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9C4" w:rsidRDefault="004544E6" w:rsidP="00FE09C4">
      <w:pPr>
        <w:pStyle w:val="a8"/>
        <w:jc w:val="left"/>
        <w:rPr>
          <w:rFonts w:hint="eastAsia"/>
          <w:spacing w:val="-4"/>
        </w:rPr>
      </w:pPr>
      <w:bookmarkStart w:id="0" w:name="_GoBack"/>
      <w:bookmarkEnd w:id="0"/>
      <w:r w:rsidRPr="004544E6">
        <w:rPr>
          <w:rFonts w:hint="eastAsia"/>
          <w:spacing w:val="-4"/>
        </w:rPr>
        <w:t>近年中央政府債務</w:t>
      </w:r>
      <w:r w:rsidR="00FF15D1">
        <w:rPr>
          <w:rFonts w:hint="eastAsia"/>
          <w:spacing w:val="-4"/>
        </w:rPr>
        <w:t>現況及</w:t>
      </w:r>
      <w:r w:rsidRPr="004544E6">
        <w:rPr>
          <w:rFonts w:hint="eastAsia"/>
          <w:spacing w:val="-4"/>
        </w:rPr>
        <w:t>相關問題探討</w:t>
      </w:r>
      <w:r w:rsidR="00C75080" w:rsidRPr="00616DDA">
        <w:rPr>
          <w:rFonts w:hint="eastAsia"/>
          <w:spacing w:val="-4"/>
        </w:rPr>
        <w:t>目錄</w:t>
      </w:r>
    </w:p>
    <w:p w:rsidR="00883AF5" w:rsidRPr="00103949" w:rsidRDefault="00883AF5" w:rsidP="00FE09C4">
      <w:pPr>
        <w:pStyle w:val="a8"/>
        <w:ind w:rightChars="-50" w:right="-142"/>
        <w:jc w:val="right"/>
        <w:rPr>
          <w:rFonts w:hint="eastAsia"/>
          <w:kern w:val="0"/>
        </w:rPr>
      </w:pPr>
      <w:r w:rsidRPr="00103949">
        <w:rPr>
          <w:rFonts w:hint="eastAsia"/>
          <w:kern w:val="0"/>
          <w:sz w:val="28"/>
        </w:rPr>
        <w:t>頁次</w:t>
      </w:r>
    </w:p>
    <w:p w:rsidR="00665CE5" w:rsidRDefault="0095127A">
      <w:pPr>
        <w:pStyle w:val="11"/>
        <w:rPr>
          <w:rFonts w:ascii="Aptos" w:eastAsia="新細明體" w:hAnsi="Aptos"/>
          <w:b w:val="0"/>
          <w:snapToGrid/>
        </w:rPr>
      </w:pPr>
      <w:r w:rsidRPr="00103949">
        <w:rPr>
          <w:rFonts w:hAnsi="標楷體"/>
        </w:rPr>
        <w:fldChar w:fldCharType="begin"/>
      </w:r>
      <w:r w:rsidRPr="00103949">
        <w:rPr>
          <w:rFonts w:hAnsi="標楷體"/>
        </w:rPr>
        <w:instrText xml:space="preserve"> TOC \o "1-3" \h \z \t "第二層(14號字),2,第一層(14號字),1" </w:instrText>
      </w:r>
      <w:r w:rsidRPr="00103949">
        <w:rPr>
          <w:rFonts w:hAnsi="標楷體"/>
        </w:rPr>
        <w:fldChar w:fldCharType="separate"/>
      </w:r>
      <w:hyperlink w:anchor="_Toc204073609" w:history="1">
        <w:r w:rsidR="00665CE5" w:rsidRPr="00CA7744">
          <w:rPr>
            <w:rStyle w:val="af8"/>
            <w:rFonts w:hint="eastAsia"/>
          </w:rPr>
          <w:t>壹、前言</w:t>
        </w:r>
        <w:r w:rsidR="00665CE5">
          <w:rPr>
            <w:webHidden/>
          </w:rPr>
          <w:tab/>
        </w:r>
        <w:r w:rsidR="00665CE5">
          <w:rPr>
            <w:webHidden/>
          </w:rPr>
          <w:fldChar w:fldCharType="begin"/>
        </w:r>
        <w:r w:rsidR="00665CE5">
          <w:rPr>
            <w:webHidden/>
          </w:rPr>
          <w:instrText xml:space="preserve"> PAGEREF _Toc204073609 \h </w:instrText>
        </w:r>
        <w:r w:rsidR="00665CE5">
          <w:rPr>
            <w:webHidden/>
          </w:rPr>
        </w:r>
        <w:r w:rsidR="00665CE5">
          <w:rPr>
            <w:webHidden/>
          </w:rPr>
          <w:fldChar w:fldCharType="separate"/>
        </w:r>
        <w:r w:rsidR="00665CE5">
          <w:rPr>
            <w:webHidden/>
          </w:rPr>
          <w:t>1</w:t>
        </w:r>
        <w:r w:rsidR="00665CE5">
          <w:rPr>
            <w:webHidden/>
          </w:rPr>
          <w:fldChar w:fldCharType="end"/>
        </w:r>
      </w:hyperlink>
    </w:p>
    <w:p w:rsidR="00665CE5" w:rsidRDefault="00665CE5">
      <w:pPr>
        <w:pStyle w:val="11"/>
        <w:rPr>
          <w:rFonts w:ascii="Aptos" w:eastAsia="新細明體" w:hAnsi="Aptos"/>
          <w:b w:val="0"/>
          <w:snapToGrid/>
        </w:rPr>
      </w:pPr>
      <w:hyperlink w:anchor="_Toc204073610" w:history="1">
        <w:r w:rsidRPr="00CA7744">
          <w:rPr>
            <w:rStyle w:val="af8"/>
            <w:rFonts w:hint="eastAsia"/>
          </w:rPr>
          <w:t>貳、中央政府債務規範及債限規定</w:t>
        </w:r>
        <w:r>
          <w:rPr>
            <w:webHidden/>
          </w:rPr>
          <w:tab/>
        </w:r>
        <w:r>
          <w:rPr>
            <w:webHidden/>
          </w:rPr>
          <w:fldChar w:fldCharType="begin"/>
        </w:r>
        <w:r>
          <w:rPr>
            <w:webHidden/>
          </w:rPr>
          <w:instrText xml:space="preserve"> PAGEREF _Toc204073610 \h </w:instrText>
        </w:r>
        <w:r>
          <w:rPr>
            <w:webHidden/>
          </w:rPr>
        </w:r>
        <w:r>
          <w:rPr>
            <w:webHidden/>
          </w:rPr>
          <w:fldChar w:fldCharType="separate"/>
        </w:r>
        <w:r>
          <w:rPr>
            <w:webHidden/>
          </w:rPr>
          <w:t>1</w:t>
        </w:r>
        <w:r>
          <w:rPr>
            <w:webHidden/>
          </w:rPr>
          <w:fldChar w:fldCharType="end"/>
        </w:r>
      </w:hyperlink>
    </w:p>
    <w:p w:rsidR="00665CE5" w:rsidRDefault="00665CE5">
      <w:pPr>
        <w:pStyle w:val="23"/>
        <w:rPr>
          <w:rFonts w:ascii="Aptos" w:eastAsia="新細明體" w:hAnsi="Aptos"/>
          <w:noProof/>
          <w:snapToGrid/>
          <w:szCs w:val="24"/>
        </w:rPr>
      </w:pPr>
      <w:hyperlink w:anchor="_Toc204073611" w:history="1">
        <w:r w:rsidRPr="00CA7744">
          <w:rPr>
            <w:rStyle w:val="af8"/>
            <w:rFonts w:hint="eastAsia"/>
            <w:noProof/>
          </w:rPr>
          <w:t>一、公共債務法及其歷次修法概述</w:t>
        </w:r>
        <w:r>
          <w:rPr>
            <w:noProof/>
            <w:webHidden/>
          </w:rPr>
          <w:tab/>
        </w:r>
        <w:r>
          <w:rPr>
            <w:noProof/>
            <w:webHidden/>
          </w:rPr>
          <w:fldChar w:fldCharType="begin"/>
        </w:r>
        <w:r>
          <w:rPr>
            <w:noProof/>
            <w:webHidden/>
          </w:rPr>
          <w:instrText xml:space="preserve"> PAGEREF _Toc204073611 \h </w:instrText>
        </w:r>
        <w:r>
          <w:rPr>
            <w:noProof/>
            <w:webHidden/>
          </w:rPr>
        </w:r>
        <w:r>
          <w:rPr>
            <w:noProof/>
            <w:webHidden/>
          </w:rPr>
          <w:fldChar w:fldCharType="separate"/>
        </w:r>
        <w:r>
          <w:rPr>
            <w:noProof/>
            <w:webHidden/>
          </w:rPr>
          <w:t>1</w:t>
        </w:r>
        <w:r>
          <w:rPr>
            <w:noProof/>
            <w:webHidden/>
          </w:rPr>
          <w:fldChar w:fldCharType="end"/>
        </w:r>
      </w:hyperlink>
    </w:p>
    <w:p w:rsidR="00665CE5" w:rsidRDefault="00665CE5">
      <w:pPr>
        <w:pStyle w:val="23"/>
        <w:rPr>
          <w:rFonts w:ascii="Aptos" w:eastAsia="新細明體" w:hAnsi="Aptos"/>
          <w:noProof/>
          <w:snapToGrid/>
          <w:szCs w:val="24"/>
        </w:rPr>
      </w:pPr>
      <w:hyperlink w:anchor="_Toc204073612" w:history="1">
        <w:r w:rsidRPr="00CA7744">
          <w:rPr>
            <w:rStyle w:val="af8"/>
            <w:rFonts w:hint="eastAsia"/>
            <w:noProof/>
          </w:rPr>
          <w:t>二、中央政府債務及債限相關規範</w:t>
        </w:r>
        <w:r>
          <w:rPr>
            <w:noProof/>
            <w:webHidden/>
          </w:rPr>
          <w:tab/>
        </w:r>
        <w:r>
          <w:rPr>
            <w:noProof/>
            <w:webHidden/>
          </w:rPr>
          <w:fldChar w:fldCharType="begin"/>
        </w:r>
        <w:r>
          <w:rPr>
            <w:noProof/>
            <w:webHidden/>
          </w:rPr>
          <w:instrText xml:space="preserve"> PAGEREF _Toc204073612 \h </w:instrText>
        </w:r>
        <w:r>
          <w:rPr>
            <w:noProof/>
            <w:webHidden/>
          </w:rPr>
        </w:r>
        <w:r>
          <w:rPr>
            <w:noProof/>
            <w:webHidden/>
          </w:rPr>
          <w:fldChar w:fldCharType="separate"/>
        </w:r>
        <w:r>
          <w:rPr>
            <w:noProof/>
            <w:webHidden/>
          </w:rPr>
          <w:t>4</w:t>
        </w:r>
        <w:r>
          <w:rPr>
            <w:noProof/>
            <w:webHidden/>
          </w:rPr>
          <w:fldChar w:fldCharType="end"/>
        </w:r>
      </w:hyperlink>
    </w:p>
    <w:p w:rsidR="00665CE5" w:rsidRDefault="00665CE5">
      <w:pPr>
        <w:pStyle w:val="11"/>
        <w:rPr>
          <w:rFonts w:ascii="Aptos" w:eastAsia="新細明體" w:hAnsi="Aptos"/>
          <w:b w:val="0"/>
          <w:snapToGrid/>
        </w:rPr>
      </w:pPr>
      <w:hyperlink w:anchor="_Toc204073613" w:history="1">
        <w:r w:rsidRPr="00CA7744">
          <w:rPr>
            <w:rStyle w:val="af8"/>
            <w:rFonts w:hint="eastAsia"/>
          </w:rPr>
          <w:t>參、近年中央政府財政收支及債務概況</w:t>
        </w:r>
        <w:r>
          <w:rPr>
            <w:webHidden/>
          </w:rPr>
          <w:tab/>
        </w:r>
        <w:r>
          <w:rPr>
            <w:webHidden/>
          </w:rPr>
          <w:fldChar w:fldCharType="begin"/>
        </w:r>
        <w:r>
          <w:rPr>
            <w:webHidden/>
          </w:rPr>
          <w:instrText xml:space="preserve"> PAGEREF _Toc204073613 \h </w:instrText>
        </w:r>
        <w:r>
          <w:rPr>
            <w:webHidden/>
          </w:rPr>
        </w:r>
        <w:r>
          <w:rPr>
            <w:webHidden/>
          </w:rPr>
          <w:fldChar w:fldCharType="separate"/>
        </w:r>
        <w:r>
          <w:rPr>
            <w:webHidden/>
          </w:rPr>
          <w:t>5</w:t>
        </w:r>
        <w:r>
          <w:rPr>
            <w:webHidden/>
          </w:rPr>
          <w:fldChar w:fldCharType="end"/>
        </w:r>
      </w:hyperlink>
    </w:p>
    <w:p w:rsidR="00665CE5" w:rsidRDefault="00665CE5">
      <w:pPr>
        <w:pStyle w:val="23"/>
        <w:rPr>
          <w:rFonts w:ascii="Aptos" w:eastAsia="新細明體" w:hAnsi="Aptos"/>
          <w:noProof/>
          <w:snapToGrid/>
          <w:szCs w:val="24"/>
        </w:rPr>
      </w:pPr>
      <w:hyperlink w:anchor="_Toc204073614" w:history="1">
        <w:r w:rsidRPr="00CA7744">
          <w:rPr>
            <w:rStyle w:val="af8"/>
            <w:rFonts w:hint="eastAsia"/>
            <w:noProof/>
          </w:rPr>
          <w:t>一、近年財政部推動財政健全相關方案及中央政府財政收支概況</w:t>
        </w:r>
        <w:r>
          <w:rPr>
            <w:noProof/>
            <w:webHidden/>
          </w:rPr>
          <w:tab/>
        </w:r>
        <w:r>
          <w:rPr>
            <w:noProof/>
            <w:webHidden/>
          </w:rPr>
          <w:fldChar w:fldCharType="begin"/>
        </w:r>
        <w:r>
          <w:rPr>
            <w:noProof/>
            <w:webHidden/>
          </w:rPr>
          <w:instrText xml:space="preserve"> PAGEREF _Toc204073614 \h </w:instrText>
        </w:r>
        <w:r>
          <w:rPr>
            <w:noProof/>
            <w:webHidden/>
          </w:rPr>
        </w:r>
        <w:r>
          <w:rPr>
            <w:noProof/>
            <w:webHidden/>
          </w:rPr>
          <w:fldChar w:fldCharType="separate"/>
        </w:r>
        <w:r>
          <w:rPr>
            <w:noProof/>
            <w:webHidden/>
          </w:rPr>
          <w:t>5</w:t>
        </w:r>
        <w:r>
          <w:rPr>
            <w:noProof/>
            <w:webHidden/>
          </w:rPr>
          <w:fldChar w:fldCharType="end"/>
        </w:r>
      </w:hyperlink>
    </w:p>
    <w:p w:rsidR="00665CE5" w:rsidRDefault="00665CE5">
      <w:pPr>
        <w:pStyle w:val="23"/>
        <w:rPr>
          <w:rFonts w:ascii="Aptos" w:eastAsia="新細明體" w:hAnsi="Aptos"/>
          <w:noProof/>
          <w:snapToGrid/>
          <w:szCs w:val="24"/>
        </w:rPr>
      </w:pPr>
      <w:hyperlink w:anchor="_Toc204073615" w:history="1">
        <w:r w:rsidRPr="00CA7744">
          <w:rPr>
            <w:rStyle w:val="af8"/>
            <w:rFonts w:hint="eastAsia"/>
            <w:noProof/>
          </w:rPr>
          <w:t>二、近</w:t>
        </w:r>
        <w:r w:rsidRPr="00CA7744">
          <w:rPr>
            <w:rStyle w:val="af8"/>
            <w:noProof/>
          </w:rPr>
          <w:t>10</w:t>
        </w:r>
        <w:r w:rsidRPr="00CA7744">
          <w:rPr>
            <w:rStyle w:val="af8"/>
            <w:rFonts w:hint="eastAsia"/>
            <w:noProof/>
          </w:rPr>
          <w:t>年中央政府債務概況</w:t>
        </w:r>
        <w:r>
          <w:rPr>
            <w:noProof/>
            <w:webHidden/>
          </w:rPr>
          <w:tab/>
        </w:r>
        <w:r>
          <w:rPr>
            <w:noProof/>
            <w:webHidden/>
          </w:rPr>
          <w:fldChar w:fldCharType="begin"/>
        </w:r>
        <w:r>
          <w:rPr>
            <w:noProof/>
            <w:webHidden/>
          </w:rPr>
          <w:instrText xml:space="preserve"> PAGEREF _Toc204073615 \h </w:instrText>
        </w:r>
        <w:r>
          <w:rPr>
            <w:noProof/>
            <w:webHidden/>
          </w:rPr>
        </w:r>
        <w:r>
          <w:rPr>
            <w:noProof/>
            <w:webHidden/>
          </w:rPr>
          <w:fldChar w:fldCharType="separate"/>
        </w:r>
        <w:r>
          <w:rPr>
            <w:noProof/>
            <w:webHidden/>
          </w:rPr>
          <w:t>7</w:t>
        </w:r>
        <w:r>
          <w:rPr>
            <w:noProof/>
            <w:webHidden/>
          </w:rPr>
          <w:fldChar w:fldCharType="end"/>
        </w:r>
      </w:hyperlink>
    </w:p>
    <w:p w:rsidR="00665CE5" w:rsidRDefault="00665CE5">
      <w:pPr>
        <w:pStyle w:val="11"/>
        <w:rPr>
          <w:rFonts w:ascii="Aptos" w:eastAsia="新細明體" w:hAnsi="Aptos"/>
          <w:b w:val="0"/>
          <w:snapToGrid/>
        </w:rPr>
      </w:pPr>
      <w:hyperlink w:anchor="_Toc204073616" w:history="1">
        <w:r w:rsidRPr="00CA7744">
          <w:rPr>
            <w:rStyle w:val="af8"/>
            <w:rFonts w:hint="eastAsia"/>
          </w:rPr>
          <w:t>肆、近年中央政府債務相關問題探討</w:t>
        </w:r>
        <w:r>
          <w:rPr>
            <w:webHidden/>
          </w:rPr>
          <w:tab/>
        </w:r>
        <w:r>
          <w:rPr>
            <w:webHidden/>
          </w:rPr>
          <w:fldChar w:fldCharType="begin"/>
        </w:r>
        <w:r>
          <w:rPr>
            <w:webHidden/>
          </w:rPr>
          <w:instrText xml:space="preserve"> PAGEREF _Toc204073616 \h </w:instrText>
        </w:r>
        <w:r>
          <w:rPr>
            <w:webHidden/>
          </w:rPr>
        </w:r>
        <w:r>
          <w:rPr>
            <w:webHidden/>
          </w:rPr>
          <w:fldChar w:fldCharType="separate"/>
        </w:r>
        <w:r>
          <w:rPr>
            <w:webHidden/>
          </w:rPr>
          <w:t>8</w:t>
        </w:r>
        <w:r>
          <w:rPr>
            <w:webHidden/>
          </w:rPr>
          <w:fldChar w:fldCharType="end"/>
        </w:r>
      </w:hyperlink>
    </w:p>
    <w:p w:rsidR="00665CE5" w:rsidRDefault="00665CE5">
      <w:pPr>
        <w:pStyle w:val="23"/>
        <w:rPr>
          <w:rFonts w:ascii="Aptos" w:eastAsia="新細明體" w:hAnsi="Aptos"/>
          <w:noProof/>
          <w:snapToGrid/>
          <w:szCs w:val="24"/>
        </w:rPr>
      </w:pPr>
      <w:hyperlink w:anchor="_Toc204073617" w:history="1">
        <w:r w:rsidRPr="00CA7744">
          <w:rPr>
            <w:rStyle w:val="af8"/>
            <w:rFonts w:hint="eastAsia"/>
            <w:noProof/>
          </w:rPr>
          <w:t>一、截至</w:t>
        </w:r>
        <w:r w:rsidRPr="00CA7744">
          <w:rPr>
            <w:rStyle w:val="af8"/>
            <w:noProof/>
          </w:rPr>
          <w:t>114</w:t>
        </w:r>
        <w:r w:rsidRPr="00CA7744">
          <w:rPr>
            <w:rStyle w:val="af8"/>
            <w:rFonts w:hint="eastAsia"/>
            <w:noProof/>
          </w:rPr>
          <w:t>年</w:t>
        </w:r>
        <w:r w:rsidRPr="00CA7744">
          <w:rPr>
            <w:rStyle w:val="af8"/>
            <w:noProof/>
          </w:rPr>
          <w:t>6</w:t>
        </w:r>
        <w:r w:rsidRPr="00CA7744">
          <w:rPr>
            <w:rStyle w:val="af8"/>
            <w:rFonts w:hint="eastAsia"/>
            <w:noProof/>
          </w:rPr>
          <w:t>月底止，中央政府一年以上公共債務未償餘額實際數為</w:t>
        </w:r>
        <w:r w:rsidRPr="00CA7744">
          <w:rPr>
            <w:rStyle w:val="af8"/>
            <w:noProof/>
          </w:rPr>
          <w:t>5</w:t>
        </w:r>
        <w:r w:rsidRPr="00CA7744">
          <w:rPr>
            <w:rStyle w:val="af8"/>
            <w:rFonts w:hint="eastAsia"/>
            <w:noProof/>
          </w:rPr>
          <w:t>兆</w:t>
        </w:r>
        <w:r w:rsidRPr="00CA7744">
          <w:rPr>
            <w:rStyle w:val="af8"/>
            <w:noProof/>
          </w:rPr>
          <w:t>9,744</w:t>
        </w:r>
        <w:r w:rsidRPr="00CA7744">
          <w:rPr>
            <w:rStyle w:val="af8"/>
            <w:rFonts w:hint="eastAsia"/>
            <w:noProof/>
          </w:rPr>
          <w:t>億元，在不增加債務及還本數前提下，按</w:t>
        </w:r>
        <w:r w:rsidRPr="00CA7744">
          <w:rPr>
            <w:rStyle w:val="af8"/>
            <w:noProof/>
          </w:rPr>
          <w:t>114</w:t>
        </w:r>
        <w:r w:rsidRPr="00CA7744">
          <w:rPr>
            <w:rStyle w:val="af8"/>
            <w:rFonts w:hint="eastAsia"/>
            <w:noProof/>
          </w:rPr>
          <w:t>年度債務還本預算數</w:t>
        </w:r>
        <w:r w:rsidRPr="00CA7744">
          <w:rPr>
            <w:rStyle w:val="af8"/>
            <w:noProof/>
          </w:rPr>
          <w:t>1,415</w:t>
        </w:r>
        <w:r w:rsidRPr="00CA7744">
          <w:rPr>
            <w:rStyle w:val="af8"/>
            <w:rFonts w:hint="eastAsia"/>
            <w:noProof/>
          </w:rPr>
          <w:t>億元試算，需逾</w:t>
        </w:r>
        <w:r w:rsidRPr="00CA7744">
          <w:rPr>
            <w:rStyle w:val="af8"/>
            <w:noProof/>
          </w:rPr>
          <w:t>42</w:t>
        </w:r>
        <w:r w:rsidRPr="00CA7744">
          <w:rPr>
            <w:rStyle w:val="af8"/>
            <w:rFonts w:hint="eastAsia"/>
            <w:noProof/>
          </w:rPr>
          <w:t>年始全數清償</w:t>
        </w:r>
        <w:r>
          <w:rPr>
            <w:noProof/>
            <w:webHidden/>
          </w:rPr>
          <w:tab/>
        </w:r>
        <w:r>
          <w:rPr>
            <w:noProof/>
            <w:webHidden/>
          </w:rPr>
          <w:fldChar w:fldCharType="begin"/>
        </w:r>
        <w:r>
          <w:rPr>
            <w:noProof/>
            <w:webHidden/>
          </w:rPr>
          <w:instrText xml:space="preserve"> PAGEREF _Toc204073617 \h </w:instrText>
        </w:r>
        <w:r>
          <w:rPr>
            <w:noProof/>
            <w:webHidden/>
          </w:rPr>
        </w:r>
        <w:r>
          <w:rPr>
            <w:noProof/>
            <w:webHidden/>
          </w:rPr>
          <w:fldChar w:fldCharType="separate"/>
        </w:r>
        <w:r>
          <w:rPr>
            <w:noProof/>
            <w:webHidden/>
          </w:rPr>
          <w:t>8</w:t>
        </w:r>
        <w:r>
          <w:rPr>
            <w:noProof/>
            <w:webHidden/>
          </w:rPr>
          <w:fldChar w:fldCharType="end"/>
        </w:r>
      </w:hyperlink>
    </w:p>
    <w:p w:rsidR="00665CE5" w:rsidRDefault="00665CE5">
      <w:pPr>
        <w:pStyle w:val="23"/>
        <w:rPr>
          <w:rFonts w:ascii="Aptos" w:eastAsia="新細明體" w:hAnsi="Aptos"/>
          <w:noProof/>
          <w:snapToGrid/>
          <w:szCs w:val="24"/>
        </w:rPr>
      </w:pPr>
      <w:hyperlink w:anchor="_Toc204073618" w:history="1">
        <w:r w:rsidRPr="00CA7744">
          <w:rPr>
            <w:rStyle w:val="af8"/>
            <w:rFonts w:hint="eastAsia"/>
            <w:noProof/>
          </w:rPr>
          <w:t>二、邇來部分年度受</w:t>
        </w:r>
        <w:r w:rsidRPr="00CA7744">
          <w:rPr>
            <w:rStyle w:val="af8"/>
            <w:noProof/>
          </w:rPr>
          <w:t>Covid-19</w:t>
        </w:r>
        <w:r w:rsidRPr="00CA7744">
          <w:rPr>
            <w:rStyle w:val="af8"/>
            <w:rFonts w:hint="eastAsia"/>
            <w:noProof/>
          </w:rPr>
          <w:t>疫情或國際經濟情勢等因素影響，延長所得稅申報繳納期限，致延緩稅款入庫期程，提升國庫財務調度難度及利息負擔</w:t>
        </w:r>
        <w:r>
          <w:rPr>
            <w:noProof/>
            <w:webHidden/>
          </w:rPr>
          <w:tab/>
        </w:r>
        <w:r>
          <w:rPr>
            <w:noProof/>
            <w:webHidden/>
          </w:rPr>
          <w:fldChar w:fldCharType="begin"/>
        </w:r>
        <w:r>
          <w:rPr>
            <w:noProof/>
            <w:webHidden/>
          </w:rPr>
          <w:instrText xml:space="preserve"> PAGEREF _Toc204073618 \h </w:instrText>
        </w:r>
        <w:r>
          <w:rPr>
            <w:noProof/>
            <w:webHidden/>
          </w:rPr>
        </w:r>
        <w:r>
          <w:rPr>
            <w:noProof/>
            <w:webHidden/>
          </w:rPr>
          <w:fldChar w:fldCharType="separate"/>
        </w:r>
        <w:r>
          <w:rPr>
            <w:noProof/>
            <w:webHidden/>
          </w:rPr>
          <w:t>13</w:t>
        </w:r>
        <w:r>
          <w:rPr>
            <w:noProof/>
            <w:webHidden/>
          </w:rPr>
          <w:fldChar w:fldCharType="end"/>
        </w:r>
      </w:hyperlink>
    </w:p>
    <w:p w:rsidR="00665CE5" w:rsidRDefault="00665CE5">
      <w:pPr>
        <w:pStyle w:val="23"/>
        <w:rPr>
          <w:rFonts w:ascii="Aptos" w:eastAsia="新細明體" w:hAnsi="Aptos"/>
          <w:noProof/>
          <w:snapToGrid/>
          <w:szCs w:val="24"/>
        </w:rPr>
      </w:pPr>
      <w:hyperlink w:anchor="_Toc204073619" w:history="1">
        <w:r w:rsidRPr="00CA7744">
          <w:rPr>
            <w:rStyle w:val="af8"/>
            <w:rFonts w:hint="eastAsia"/>
            <w:noProof/>
          </w:rPr>
          <w:t>三、近年債務舉借決算數未予公布，且部分特別預算執行多年未完竣致債務舉借保留數未註銷、或於後續數年陸續註銷，造成債務餘額預、決算數差距頗大，恐使外界不易窺知債務餘額變化原因，允宜檢討改善</w:t>
        </w:r>
        <w:r>
          <w:rPr>
            <w:noProof/>
            <w:webHidden/>
          </w:rPr>
          <w:tab/>
        </w:r>
        <w:r>
          <w:rPr>
            <w:noProof/>
            <w:webHidden/>
          </w:rPr>
          <w:fldChar w:fldCharType="begin"/>
        </w:r>
        <w:r>
          <w:rPr>
            <w:noProof/>
            <w:webHidden/>
          </w:rPr>
          <w:instrText xml:space="preserve"> PAGEREF _Toc204073619 \h </w:instrText>
        </w:r>
        <w:r>
          <w:rPr>
            <w:noProof/>
            <w:webHidden/>
          </w:rPr>
        </w:r>
        <w:r>
          <w:rPr>
            <w:noProof/>
            <w:webHidden/>
          </w:rPr>
          <w:fldChar w:fldCharType="separate"/>
        </w:r>
        <w:r>
          <w:rPr>
            <w:noProof/>
            <w:webHidden/>
          </w:rPr>
          <w:t>15</w:t>
        </w:r>
        <w:r>
          <w:rPr>
            <w:noProof/>
            <w:webHidden/>
          </w:rPr>
          <w:fldChar w:fldCharType="end"/>
        </w:r>
      </w:hyperlink>
    </w:p>
    <w:p w:rsidR="00665CE5" w:rsidRDefault="00665CE5">
      <w:pPr>
        <w:pStyle w:val="23"/>
        <w:rPr>
          <w:rFonts w:ascii="Aptos" w:eastAsia="新細明體" w:hAnsi="Aptos"/>
          <w:noProof/>
          <w:snapToGrid/>
          <w:szCs w:val="24"/>
        </w:rPr>
      </w:pPr>
      <w:hyperlink w:anchor="_Toc204073620" w:history="1">
        <w:r w:rsidRPr="00CA7744">
          <w:rPr>
            <w:rStyle w:val="af8"/>
            <w:rFonts w:hint="eastAsia"/>
            <w:noProof/>
          </w:rPr>
          <w:t>四、截至</w:t>
        </w:r>
        <w:r w:rsidRPr="00CA7744">
          <w:rPr>
            <w:rStyle w:val="af8"/>
            <w:noProof/>
          </w:rPr>
          <w:t>113</w:t>
        </w:r>
        <w:r w:rsidRPr="00CA7744">
          <w:rPr>
            <w:rStyle w:val="af8"/>
            <w:rFonts w:hint="eastAsia"/>
            <w:noProof/>
          </w:rPr>
          <w:t>年底止，釋股收入保留數近</w:t>
        </w:r>
        <w:r w:rsidRPr="00CA7744">
          <w:rPr>
            <w:rStyle w:val="af8"/>
            <w:noProof/>
          </w:rPr>
          <w:t>1,300</w:t>
        </w:r>
        <w:r w:rsidRPr="00CA7744">
          <w:rPr>
            <w:rStyle w:val="af8"/>
            <w:rFonts w:hint="eastAsia"/>
            <w:noProof/>
          </w:rPr>
          <w:t>億元，均已保留逾</w:t>
        </w:r>
        <w:r w:rsidRPr="00CA7744">
          <w:rPr>
            <w:rStyle w:val="af8"/>
            <w:noProof/>
          </w:rPr>
          <w:t>21</w:t>
        </w:r>
        <w:r w:rsidRPr="00CA7744">
          <w:rPr>
            <w:rStyle w:val="af8"/>
            <w:rFonts w:hint="eastAsia"/>
            <w:noProof/>
          </w:rPr>
          <w:t>年，造成資金缺口僅賴發行國庫券或向銀行借貸周轉，恐增加國庫資金調度之困難度</w:t>
        </w:r>
        <w:r>
          <w:rPr>
            <w:noProof/>
            <w:webHidden/>
          </w:rPr>
          <w:tab/>
        </w:r>
        <w:r>
          <w:rPr>
            <w:noProof/>
            <w:webHidden/>
          </w:rPr>
          <w:fldChar w:fldCharType="begin"/>
        </w:r>
        <w:r>
          <w:rPr>
            <w:noProof/>
            <w:webHidden/>
          </w:rPr>
          <w:instrText xml:space="preserve"> PAGEREF _Toc204073620 \h </w:instrText>
        </w:r>
        <w:r>
          <w:rPr>
            <w:noProof/>
            <w:webHidden/>
          </w:rPr>
        </w:r>
        <w:r>
          <w:rPr>
            <w:noProof/>
            <w:webHidden/>
          </w:rPr>
          <w:fldChar w:fldCharType="separate"/>
        </w:r>
        <w:r>
          <w:rPr>
            <w:noProof/>
            <w:webHidden/>
          </w:rPr>
          <w:t>19</w:t>
        </w:r>
        <w:r>
          <w:rPr>
            <w:noProof/>
            <w:webHidden/>
          </w:rPr>
          <w:fldChar w:fldCharType="end"/>
        </w:r>
      </w:hyperlink>
    </w:p>
    <w:p w:rsidR="00665CE5" w:rsidRDefault="00665CE5">
      <w:pPr>
        <w:pStyle w:val="23"/>
        <w:rPr>
          <w:rFonts w:ascii="Aptos" w:eastAsia="新細明體" w:hAnsi="Aptos"/>
          <w:noProof/>
          <w:snapToGrid/>
          <w:szCs w:val="24"/>
        </w:rPr>
      </w:pPr>
      <w:hyperlink w:anchor="_Toc204073621" w:history="1">
        <w:r w:rsidRPr="00CA7744">
          <w:rPr>
            <w:rStyle w:val="af8"/>
            <w:rFonts w:hint="eastAsia"/>
            <w:noProof/>
          </w:rPr>
          <w:t>五、面臨美國實施對等關稅及金融市場動盪等不確定因素，債務基金允宜密切關注市場利率走向，強化基金運作效能，以節省債息支出</w:t>
        </w:r>
        <w:r>
          <w:rPr>
            <w:noProof/>
            <w:webHidden/>
          </w:rPr>
          <w:tab/>
        </w:r>
        <w:r>
          <w:rPr>
            <w:noProof/>
            <w:webHidden/>
          </w:rPr>
          <w:fldChar w:fldCharType="begin"/>
        </w:r>
        <w:r>
          <w:rPr>
            <w:noProof/>
            <w:webHidden/>
          </w:rPr>
          <w:instrText xml:space="preserve"> PAGEREF _Toc204073621 \h </w:instrText>
        </w:r>
        <w:r>
          <w:rPr>
            <w:noProof/>
            <w:webHidden/>
          </w:rPr>
        </w:r>
        <w:r>
          <w:rPr>
            <w:noProof/>
            <w:webHidden/>
          </w:rPr>
          <w:fldChar w:fldCharType="separate"/>
        </w:r>
        <w:r>
          <w:rPr>
            <w:noProof/>
            <w:webHidden/>
          </w:rPr>
          <w:t>21</w:t>
        </w:r>
        <w:r>
          <w:rPr>
            <w:noProof/>
            <w:webHidden/>
          </w:rPr>
          <w:fldChar w:fldCharType="end"/>
        </w:r>
      </w:hyperlink>
    </w:p>
    <w:p w:rsidR="00665CE5" w:rsidRDefault="00665CE5">
      <w:pPr>
        <w:pStyle w:val="11"/>
        <w:rPr>
          <w:rFonts w:ascii="Aptos" w:eastAsia="新細明體" w:hAnsi="Aptos"/>
          <w:b w:val="0"/>
          <w:snapToGrid/>
        </w:rPr>
      </w:pPr>
      <w:hyperlink w:anchor="_Toc204073622" w:history="1">
        <w:r w:rsidRPr="00CA7744">
          <w:rPr>
            <w:rStyle w:val="af8"/>
            <w:rFonts w:hint="eastAsia"/>
          </w:rPr>
          <w:t>伍、結論</w:t>
        </w:r>
        <w:r>
          <w:rPr>
            <w:webHidden/>
          </w:rPr>
          <w:tab/>
        </w:r>
        <w:r>
          <w:rPr>
            <w:webHidden/>
          </w:rPr>
          <w:fldChar w:fldCharType="begin"/>
        </w:r>
        <w:r>
          <w:rPr>
            <w:webHidden/>
          </w:rPr>
          <w:instrText xml:space="preserve"> PAGEREF _Toc204073622 \h </w:instrText>
        </w:r>
        <w:r>
          <w:rPr>
            <w:webHidden/>
          </w:rPr>
        </w:r>
        <w:r>
          <w:rPr>
            <w:webHidden/>
          </w:rPr>
          <w:fldChar w:fldCharType="separate"/>
        </w:r>
        <w:r>
          <w:rPr>
            <w:webHidden/>
          </w:rPr>
          <w:t>25</w:t>
        </w:r>
        <w:r>
          <w:rPr>
            <w:webHidden/>
          </w:rPr>
          <w:fldChar w:fldCharType="end"/>
        </w:r>
      </w:hyperlink>
    </w:p>
    <w:p w:rsidR="009C15E7" w:rsidRPr="00103949" w:rsidRDefault="0095127A" w:rsidP="00537817">
      <w:pPr>
        <w:ind w:left="567" w:rightChars="49" w:right="139" w:firstLine="487"/>
        <w:rPr>
          <w:rFonts w:hAnsi="標楷體" w:hint="eastAsia"/>
        </w:rPr>
        <w:sectPr w:rsidR="009C15E7" w:rsidRPr="00103949" w:rsidSect="00C8439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103949">
        <w:rPr>
          <w:rFonts w:hAnsi="標楷體"/>
          <w:b/>
          <w:sz w:val="24"/>
          <w:szCs w:val="24"/>
        </w:rPr>
        <w:fldChar w:fldCharType="end"/>
      </w:r>
    </w:p>
    <w:p w:rsidR="00BC4D6C" w:rsidRDefault="003A7502" w:rsidP="00C75080">
      <w:pPr>
        <w:pStyle w:val="aff"/>
        <w:ind w:left="-54" w:right="31"/>
        <w:jc w:val="left"/>
        <w:rPr>
          <w:rFonts w:hint="eastAsia"/>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4544E6">
        <w:rPr>
          <w:rFonts w:hint="eastAsia"/>
          <w:spacing w:val="-4"/>
        </w:rPr>
        <w:lastRenderedPageBreak/>
        <w:t>近年中央政府債務</w:t>
      </w:r>
      <w:r>
        <w:rPr>
          <w:rFonts w:hint="eastAsia"/>
          <w:spacing w:val="-4"/>
        </w:rPr>
        <w:t>現況及</w:t>
      </w:r>
      <w:r w:rsidRPr="004544E6">
        <w:rPr>
          <w:rFonts w:hint="eastAsia"/>
          <w:spacing w:val="-4"/>
        </w:rPr>
        <w:t>相關問題探討</w:t>
      </w:r>
    </w:p>
    <w:p w:rsidR="00181341" w:rsidRDefault="00181341" w:rsidP="009F6839">
      <w:pPr>
        <w:pStyle w:val="aa"/>
        <w:ind w:firstLine="567"/>
        <w:rPr>
          <w:rFonts w:hint="eastAsia"/>
        </w:rPr>
      </w:pPr>
    </w:p>
    <w:p w:rsidR="00C75080" w:rsidRDefault="00C75080" w:rsidP="00C75080">
      <w:pPr>
        <w:pStyle w:val="142"/>
        <w:ind w:left="567" w:hanging="567"/>
        <w:rPr>
          <w:rFonts w:hint="eastAsia"/>
        </w:rPr>
      </w:pPr>
      <w:bookmarkStart w:id="10" w:name="_Toc424402837"/>
      <w:bookmarkStart w:id="11" w:name="_Toc519516972"/>
      <w:bookmarkStart w:id="12" w:name="_Toc204073609"/>
      <w:r>
        <w:rPr>
          <w:rFonts w:hint="eastAsia"/>
        </w:rPr>
        <w:t>壹、前言</w:t>
      </w:r>
      <w:bookmarkEnd w:id="11"/>
      <w:bookmarkEnd w:id="12"/>
    </w:p>
    <w:p w:rsidR="00C75080" w:rsidRDefault="00FC2BFB" w:rsidP="00C75080">
      <w:pPr>
        <w:pStyle w:val="aa"/>
        <w:ind w:firstLine="567"/>
        <w:rPr>
          <w:rFonts w:hint="eastAsia"/>
        </w:rPr>
      </w:pPr>
      <w:r w:rsidRPr="00FC2BFB">
        <w:rPr>
          <w:rFonts w:hint="eastAsia"/>
        </w:rPr>
        <w:t>近年</w:t>
      </w:r>
      <w:r w:rsidR="004663F5">
        <w:rPr>
          <w:rFonts w:hint="eastAsia"/>
        </w:rPr>
        <w:t>度</w:t>
      </w:r>
      <w:r w:rsidRPr="00FC2BFB">
        <w:rPr>
          <w:rFonts w:hint="eastAsia"/>
        </w:rPr>
        <w:t>中央政府</w:t>
      </w:r>
      <w:r w:rsidR="00FC1BD6">
        <w:rPr>
          <w:rFonts w:hint="eastAsia"/>
        </w:rPr>
        <w:t>稅課收入決算數雖超逾預算數頗鉅，</w:t>
      </w:r>
      <w:r w:rsidR="005D02A3">
        <w:rPr>
          <w:rFonts w:hint="eastAsia"/>
        </w:rPr>
        <w:t>惟</w:t>
      </w:r>
      <w:r w:rsidRPr="00FC2BFB">
        <w:rPr>
          <w:rFonts w:hint="eastAsia"/>
        </w:rPr>
        <w:t>因執行嚴重特殊傳染性肺炎防治及紓困振興、前瞻基礎建設計畫、新式戰機採購及海空戰力提升計畫等特別預算，債務未償餘額仍持續攀升。從財政部公布國債鐘資料以觀，截至</w:t>
      </w:r>
      <w:r w:rsidR="001C782F">
        <w:rPr>
          <w:rFonts w:hint="eastAsia"/>
        </w:rPr>
        <w:t>114</w:t>
      </w:r>
      <w:r w:rsidRPr="00FC2BFB">
        <w:rPr>
          <w:rFonts w:hint="eastAsia"/>
        </w:rPr>
        <w:t>年</w:t>
      </w:r>
      <w:r w:rsidR="00480519">
        <w:rPr>
          <w:rFonts w:hint="eastAsia"/>
        </w:rPr>
        <w:t>6月底</w:t>
      </w:r>
      <w:r w:rsidRPr="00FC2BFB">
        <w:rPr>
          <w:rFonts w:hint="eastAsia"/>
        </w:rPr>
        <w:t>止，中央政府</w:t>
      </w:r>
      <w:r w:rsidR="006559D5">
        <w:rPr>
          <w:rFonts w:hint="eastAsia"/>
        </w:rPr>
        <w:t>一年以上</w:t>
      </w:r>
      <w:r w:rsidRPr="00FC2BFB">
        <w:rPr>
          <w:rFonts w:hint="eastAsia"/>
        </w:rPr>
        <w:t>及</w:t>
      </w:r>
      <w:r w:rsidR="006559D5">
        <w:rPr>
          <w:rFonts w:hint="eastAsia"/>
        </w:rPr>
        <w:t>未滿一年公共債務</w:t>
      </w:r>
      <w:r w:rsidRPr="00FC2BFB">
        <w:rPr>
          <w:rFonts w:hint="eastAsia"/>
        </w:rPr>
        <w:t>未償餘額實際數</w:t>
      </w:r>
      <w:r w:rsidR="006559D5">
        <w:rPr>
          <w:rFonts w:hint="eastAsia"/>
        </w:rPr>
        <w:t>合</w:t>
      </w:r>
      <w:r w:rsidRPr="00FC2BFB">
        <w:rPr>
          <w:rFonts w:hint="eastAsia"/>
        </w:rPr>
        <w:t>計</w:t>
      </w:r>
      <w:r w:rsidR="00541180">
        <w:rPr>
          <w:rFonts w:hint="eastAsia"/>
        </w:rPr>
        <w:t>6</w:t>
      </w:r>
      <w:r w:rsidRPr="00FC2BFB">
        <w:rPr>
          <w:rFonts w:hint="eastAsia"/>
        </w:rPr>
        <w:t>兆</w:t>
      </w:r>
      <w:r w:rsidR="006675FB">
        <w:rPr>
          <w:rFonts w:hint="eastAsia"/>
        </w:rPr>
        <w:t>2</w:t>
      </w:r>
      <w:r w:rsidRPr="00FC2BFB">
        <w:rPr>
          <w:rFonts w:hint="eastAsia"/>
        </w:rPr>
        <w:t>,</w:t>
      </w:r>
      <w:r w:rsidR="006675FB">
        <w:rPr>
          <w:rFonts w:hint="eastAsia"/>
        </w:rPr>
        <w:t>224</w:t>
      </w:r>
      <w:r w:rsidRPr="00FC2BFB">
        <w:rPr>
          <w:rFonts w:hint="eastAsia"/>
        </w:rPr>
        <w:t>億元，相較</w:t>
      </w:r>
      <w:r w:rsidR="00541180">
        <w:rPr>
          <w:rFonts w:hint="eastAsia"/>
        </w:rPr>
        <w:t>110</w:t>
      </w:r>
      <w:r w:rsidRPr="00FC2BFB">
        <w:rPr>
          <w:rFonts w:hint="eastAsia"/>
        </w:rPr>
        <w:t>年</w:t>
      </w:r>
      <w:r w:rsidR="00541180">
        <w:rPr>
          <w:rFonts w:hint="eastAsia"/>
        </w:rPr>
        <w:t>12</w:t>
      </w:r>
      <w:r w:rsidR="004663F5">
        <w:rPr>
          <w:rFonts w:hint="eastAsia"/>
        </w:rPr>
        <w:t>月</w:t>
      </w:r>
      <w:r w:rsidRPr="00FC2BFB">
        <w:rPr>
          <w:rFonts w:hint="eastAsia"/>
        </w:rPr>
        <w:t>底之5兆</w:t>
      </w:r>
      <w:r w:rsidR="008E0077">
        <w:rPr>
          <w:rFonts w:hint="eastAsia"/>
        </w:rPr>
        <w:t>8</w:t>
      </w:r>
      <w:r w:rsidRPr="00FC2BFB">
        <w:rPr>
          <w:rFonts w:hint="eastAsia"/>
        </w:rPr>
        <w:t>,</w:t>
      </w:r>
      <w:r w:rsidR="00541180">
        <w:rPr>
          <w:rFonts w:hint="eastAsia"/>
        </w:rPr>
        <w:t>09</w:t>
      </w:r>
      <w:r w:rsidR="004663F5">
        <w:rPr>
          <w:rFonts w:hint="eastAsia"/>
        </w:rPr>
        <w:t>8</w:t>
      </w:r>
      <w:r w:rsidRPr="00FC2BFB">
        <w:rPr>
          <w:rFonts w:hint="eastAsia"/>
        </w:rPr>
        <w:t>億元增加</w:t>
      </w:r>
      <w:r w:rsidR="006675FB">
        <w:rPr>
          <w:rFonts w:hint="eastAsia"/>
        </w:rPr>
        <w:t>4</w:t>
      </w:r>
      <w:r w:rsidRPr="00FC2BFB">
        <w:rPr>
          <w:rFonts w:hint="eastAsia"/>
        </w:rPr>
        <w:t>,</w:t>
      </w:r>
      <w:r w:rsidR="006675FB">
        <w:rPr>
          <w:rFonts w:hint="eastAsia"/>
        </w:rPr>
        <w:t>126</w:t>
      </w:r>
      <w:r w:rsidRPr="00FC2BFB">
        <w:rPr>
          <w:rFonts w:hint="eastAsia"/>
        </w:rPr>
        <w:t>億元(增幅</w:t>
      </w:r>
      <w:r w:rsidR="006675FB">
        <w:rPr>
          <w:rFonts w:hint="eastAsia"/>
        </w:rPr>
        <w:t>7.1</w:t>
      </w:r>
      <w:r w:rsidRPr="00FC2BFB">
        <w:rPr>
          <w:rFonts w:hint="eastAsia"/>
        </w:rPr>
        <w:t>%)；是以，本文擬</w:t>
      </w:r>
      <w:r w:rsidR="006559D5">
        <w:rPr>
          <w:rFonts w:hint="eastAsia"/>
        </w:rPr>
        <w:t>彙整</w:t>
      </w:r>
      <w:r w:rsidR="0099454F" w:rsidRPr="0099454F">
        <w:rPr>
          <w:rFonts w:hint="eastAsia"/>
        </w:rPr>
        <w:t>債務</w:t>
      </w:r>
      <w:r w:rsidR="007C0B8C">
        <w:rPr>
          <w:rFonts w:hint="eastAsia"/>
        </w:rPr>
        <w:t>管理</w:t>
      </w:r>
      <w:r w:rsidR="0099454F" w:rsidRPr="0099454F">
        <w:rPr>
          <w:rFonts w:hint="eastAsia"/>
        </w:rPr>
        <w:t>相關規定與近年中央政府財政收支及債務概況</w:t>
      </w:r>
      <w:r w:rsidRPr="00FC2BFB">
        <w:rPr>
          <w:rFonts w:hint="eastAsia"/>
        </w:rPr>
        <w:t>，</w:t>
      </w:r>
      <w:r w:rsidR="00FC1BD6">
        <w:rPr>
          <w:rFonts w:hint="eastAsia"/>
        </w:rPr>
        <w:t>以</w:t>
      </w:r>
      <w:r w:rsidRPr="00FC2BFB">
        <w:rPr>
          <w:rFonts w:hint="eastAsia"/>
        </w:rPr>
        <w:t>探討</w:t>
      </w:r>
      <w:r w:rsidR="007C0B8C">
        <w:rPr>
          <w:rFonts w:hint="eastAsia"/>
        </w:rPr>
        <w:t>目前</w:t>
      </w:r>
      <w:r w:rsidRPr="00FC2BFB">
        <w:rPr>
          <w:rFonts w:hint="eastAsia"/>
        </w:rPr>
        <w:t>相關債務問題</w:t>
      </w:r>
      <w:r w:rsidR="00FC1BD6">
        <w:rPr>
          <w:rFonts w:hint="eastAsia"/>
        </w:rPr>
        <w:t>，俾促進中央政府財政健全</w:t>
      </w:r>
      <w:r w:rsidRPr="00FC2BFB">
        <w:rPr>
          <w:rFonts w:hint="eastAsia"/>
        </w:rPr>
        <w:t>。</w:t>
      </w:r>
    </w:p>
    <w:p w:rsidR="00914918" w:rsidRDefault="00914918" w:rsidP="00C75080">
      <w:pPr>
        <w:pStyle w:val="aa"/>
        <w:ind w:firstLine="567"/>
        <w:rPr>
          <w:rFonts w:hint="eastAsia"/>
        </w:rPr>
      </w:pPr>
    </w:p>
    <w:p w:rsidR="000252C5" w:rsidRDefault="0006012C" w:rsidP="00C75080">
      <w:pPr>
        <w:pStyle w:val="142"/>
        <w:ind w:left="567" w:hanging="567"/>
      </w:pPr>
      <w:bookmarkStart w:id="13" w:name="_Toc519516973"/>
      <w:bookmarkStart w:id="14" w:name="_Toc204073610"/>
      <w:r w:rsidRPr="00024DAF">
        <w:rPr>
          <w:rFonts w:hint="eastAsia"/>
        </w:rPr>
        <w:t>貳、</w:t>
      </w:r>
      <w:r w:rsidR="000252C5">
        <w:rPr>
          <w:rFonts w:hint="eastAsia"/>
        </w:rPr>
        <w:t>中央政府債務規範及債限規定</w:t>
      </w:r>
      <w:bookmarkEnd w:id="14"/>
    </w:p>
    <w:p w:rsidR="0006012C" w:rsidRDefault="0006012C" w:rsidP="00C75080">
      <w:pPr>
        <w:pStyle w:val="14"/>
        <w:ind w:left="567" w:hanging="567"/>
        <w:rPr>
          <w:rFonts w:hint="eastAsia"/>
        </w:rPr>
      </w:pPr>
      <w:bookmarkStart w:id="15" w:name="_Toc204073611"/>
      <w:r w:rsidRPr="00024DAF">
        <w:rPr>
          <w:rFonts w:hint="eastAsia"/>
        </w:rPr>
        <w:t>一、</w:t>
      </w:r>
      <w:r w:rsidR="00513C6F" w:rsidRPr="00513C6F">
        <w:rPr>
          <w:rFonts w:hint="eastAsia"/>
        </w:rPr>
        <w:t>公共債務法</w:t>
      </w:r>
      <w:r w:rsidR="0099454F">
        <w:rPr>
          <w:rFonts w:hint="eastAsia"/>
        </w:rPr>
        <w:t>及其</w:t>
      </w:r>
      <w:r w:rsidR="00513C6F" w:rsidRPr="00513C6F">
        <w:rPr>
          <w:rFonts w:hint="eastAsia"/>
        </w:rPr>
        <w:t>歷次修法概述</w:t>
      </w:r>
      <w:bookmarkEnd w:id="15"/>
    </w:p>
    <w:p w:rsidR="0006012C" w:rsidRDefault="00FC2BFB" w:rsidP="00513C6F">
      <w:pPr>
        <w:ind w:left="567" w:firstLine="567"/>
      </w:pPr>
      <w:r>
        <w:rPr>
          <w:rFonts w:hint="eastAsia"/>
        </w:rPr>
        <w:t>公共債務法</w:t>
      </w:r>
      <w:r w:rsidR="007179E4">
        <w:rPr>
          <w:rFonts w:hint="eastAsia"/>
        </w:rPr>
        <w:t>(下稱公債法)</w:t>
      </w:r>
      <w:r>
        <w:rPr>
          <w:rFonts w:hint="eastAsia"/>
        </w:rPr>
        <w:t>規範我國各級政府每年舉債額度及債務餘額等，該法於</w:t>
      </w:r>
      <w:r w:rsidR="00E23B1C">
        <w:rPr>
          <w:rFonts w:hint="eastAsia"/>
        </w:rPr>
        <w:t>85</w:t>
      </w:r>
      <w:r>
        <w:rPr>
          <w:rFonts w:hint="eastAsia"/>
        </w:rPr>
        <w:t>年1月</w:t>
      </w:r>
      <w:r w:rsidR="00E23B1C">
        <w:rPr>
          <w:rFonts w:hint="eastAsia"/>
        </w:rPr>
        <w:t>17</w:t>
      </w:r>
      <w:r>
        <w:rPr>
          <w:rFonts w:hint="eastAsia"/>
        </w:rPr>
        <w:t>日</w:t>
      </w:r>
      <w:r w:rsidR="00FC1BD6">
        <w:rPr>
          <w:rFonts w:hint="eastAsia"/>
        </w:rPr>
        <w:t>制定</w:t>
      </w:r>
      <w:r w:rsidR="00E23B1C" w:rsidRPr="00E23B1C">
        <w:rPr>
          <w:rFonts w:hint="eastAsia"/>
        </w:rPr>
        <w:t>公布</w:t>
      </w:r>
      <w:r w:rsidR="00FC1BD6">
        <w:rPr>
          <w:rFonts w:hint="eastAsia"/>
        </w:rPr>
        <w:t>並</w:t>
      </w:r>
      <w:r w:rsidR="00E23B1C" w:rsidRPr="00E23B1C">
        <w:rPr>
          <w:rFonts w:hint="eastAsia"/>
        </w:rPr>
        <w:t>施行</w:t>
      </w:r>
      <w:r>
        <w:rPr>
          <w:rFonts w:hint="eastAsia"/>
        </w:rPr>
        <w:t>，</w:t>
      </w:r>
      <w:r w:rsidR="00BE7C0B">
        <w:rPr>
          <w:rFonts w:hint="eastAsia"/>
        </w:rPr>
        <w:t>嗣</w:t>
      </w:r>
      <w:r w:rsidR="003B3716">
        <w:rPr>
          <w:rFonts w:hint="eastAsia"/>
        </w:rPr>
        <w:t>於</w:t>
      </w:r>
      <w:r>
        <w:rPr>
          <w:rFonts w:hint="eastAsia"/>
        </w:rPr>
        <w:t>87年、91年、102年及110年共4度修正，</w:t>
      </w:r>
      <w:r w:rsidR="001F0371">
        <w:rPr>
          <w:rFonts w:hint="eastAsia"/>
        </w:rPr>
        <w:t>有關</w:t>
      </w:r>
      <w:r w:rsidR="009C050D">
        <w:rPr>
          <w:rFonts w:hint="eastAsia"/>
        </w:rPr>
        <w:t>中央政府部分</w:t>
      </w:r>
      <w:r>
        <w:rPr>
          <w:rFonts w:hint="eastAsia"/>
        </w:rPr>
        <w:t>概述如下：</w:t>
      </w:r>
    </w:p>
    <w:p w:rsidR="00FC2BFB" w:rsidRPr="00FC2BFB" w:rsidRDefault="00513C6F" w:rsidP="00513C6F">
      <w:pPr>
        <w:pStyle w:val="a4"/>
        <w:ind w:left="850" w:hanging="283"/>
        <w:rPr>
          <w:snapToGrid/>
        </w:rPr>
      </w:pPr>
      <w:r>
        <w:rPr>
          <w:rFonts w:hint="eastAsia"/>
          <w:snapToGrid/>
        </w:rPr>
        <w:t>(一)</w:t>
      </w:r>
      <w:r w:rsidR="00E23B1C">
        <w:rPr>
          <w:rFonts w:hint="eastAsia"/>
          <w:snapToGrid/>
        </w:rPr>
        <w:t>85</w:t>
      </w:r>
      <w:r w:rsidR="00FC2BFB">
        <w:rPr>
          <w:rFonts w:hint="eastAsia"/>
          <w:snapToGrid/>
        </w:rPr>
        <w:t>年1月</w:t>
      </w:r>
      <w:r w:rsidR="00E23B1C">
        <w:rPr>
          <w:rFonts w:hint="eastAsia"/>
          <w:snapToGrid/>
        </w:rPr>
        <w:t>17</w:t>
      </w:r>
      <w:r w:rsidR="00FC2BFB">
        <w:rPr>
          <w:rFonts w:hint="eastAsia"/>
          <w:snapToGrid/>
        </w:rPr>
        <w:t>日</w:t>
      </w:r>
      <w:r w:rsidR="00541C66">
        <w:rPr>
          <w:rStyle w:val="af7"/>
          <w:snapToGrid/>
        </w:rPr>
        <w:footnoteReference w:id="1"/>
      </w:r>
      <w:r w:rsidR="00801C36">
        <w:rPr>
          <w:rFonts w:hint="eastAsia"/>
          <w:snapToGrid/>
        </w:rPr>
        <w:t>公布</w:t>
      </w:r>
      <w:r w:rsidR="00541C66">
        <w:rPr>
          <w:rFonts w:hint="eastAsia"/>
          <w:snapToGrid/>
        </w:rPr>
        <w:t>施行</w:t>
      </w:r>
      <w:r w:rsidR="00FC2BFB">
        <w:rPr>
          <w:rFonts w:hint="eastAsia"/>
          <w:snapToGrid/>
        </w:rPr>
        <w:t>：</w:t>
      </w:r>
      <w:r w:rsidR="00EF0A46">
        <w:rPr>
          <w:rFonts w:hint="eastAsia"/>
          <w:snapToGrid/>
        </w:rPr>
        <w:t>行政院於83年12月21日函請本院審議公共債務法草案</w:t>
      </w:r>
      <w:r w:rsidR="00EF0A46">
        <w:rPr>
          <w:rStyle w:val="af7"/>
          <w:snapToGrid/>
        </w:rPr>
        <w:footnoteReference w:id="2"/>
      </w:r>
      <w:r w:rsidR="00EF0A46">
        <w:rPr>
          <w:rFonts w:hint="eastAsia"/>
          <w:snapToGrid/>
        </w:rPr>
        <w:t>，</w:t>
      </w:r>
      <w:r w:rsidR="00872126">
        <w:rPr>
          <w:rFonts w:hint="eastAsia"/>
          <w:snapToGrid/>
        </w:rPr>
        <w:t>按</w:t>
      </w:r>
      <w:r w:rsidR="002F5797">
        <w:rPr>
          <w:rFonts w:hint="eastAsia"/>
          <w:snapToGrid/>
        </w:rPr>
        <w:t>該</w:t>
      </w:r>
      <w:r w:rsidR="00872126">
        <w:rPr>
          <w:rFonts w:hint="eastAsia"/>
          <w:snapToGrid/>
        </w:rPr>
        <w:t>法</w:t>
      </w:r>
      <w:r>
        <w:rPr>
          <w:rFonts w:hint="eastAsia"/>
          <w:snapToGrid/>
        </w:rPr>
        <w:t>草案第1</w:t>
      </w:r>
      <w:r w:rsidR="00FC2BFB" w:rsidRPr="00FC2BFB">
        <w:rPr>
          <w:rFonts w:hint="eastAsia"/>
          <w:snapToGrid/>
        </w:rPr>
        <w:t>條</w:t>
      </w:r>
      <w:r w:rsidR="002F5797">
        <w:rPr>
          <w:rFonts w:hint="eastAsia"/>
          <w:snapToGrid/>
        </w:rPr>
        <w:t>之</w:t>
      </w:r>
      <w:r w:rsidR="00FC2BFB" w:rsidRPr="00FC2BFB">
        <w:rPr>
          <w:rFonts w:hint="eastAsia"/>
          <w:snapToGrid/>
        </w:rPr>
        <w:t>說明二，</w:t>
      </w:r>
      <w:r w:rsidR="008771B8">
        <w:rPr>
          <w:rFonts w:hint="eastAsia"/>
          <w:snapToGrid/>
        </w:rPr>
        <w:t>係</w:t>
      </w:r>
      <w:r w:rsidR="00FC2BFB" w:rsidRPr="00FC2BFB">
        <w:rPr>
          <w:rFonts w:hint="eastAsia"/>
          <w:snapToGrid/>
        </w:rPr>
        <w:t>參酌司法院大法官會議釋字第334號解釋文</w:t>
      </w:r>
      <w:r w:rsidR="00541C66">
        <w:rPr>
          <w:rFonts w:hint="eastAsia"/>
          <w:snapToGrid/>
        </w:rPr>
        <w:t>：</w:t>
      </w:r>
      <w:r w:rsidR="00FC2BFB" w:rsidRPr="00FC2BFB">
        <w:rPr>
          <w:rFonts w:hint="eastAsia"/>
          <w:snapToGrid/>
        </w:rPr>
        <w:t>「為維護國家財政之健全，國家全部舉債之上限，宜綜合考量以法律定之」之意旨</w:t>
      </w:r>
      <w:r w:rsidR="00FC1BD6">
        <w:rPr>
          <w:rFonts w:hint="eastAsia"/>
          <w:snapToGrid/>
        </w:rPr>
        <w:t>，</w:t>
      </w:r>
      <w:r w:rsidR="00541180">
        <w:rPr>
          <w:rFonts w:hint="eastAsia"/>
          <w:snapToGrid/>
        </w:rPr>
        <w:t>制定公債法草案計12條</w:t>
      </w:r>
      <w:r w:rsidR="00FC2BFB" w:rsidRPr="00FC2BFB">
        <w:rPr>
          <w:rFonts w:hint="eastAsia"/>
          <w:snapToGrid/>
        </w:rPr>
        <w:t>，立法目的</w:t>
      </w:r>
      <w:r w:rsidR="00EF0A46">
        <w:rPr>
          <w:rFonts w:hint="eastAsia"/>
          <w:snapToGrid/>
        </w:rPr>
        <w:t>係</w:t>
      </w:r>
      <w:r w:rsidR="00FC2BFB" w:rsidRPr="00FC2BFB">
        <w:rPr>
          <w:rFonts w:hint="eastAsia"/>
          <w:snapToGrid/>
        </w:rPr>
        <w:t>為維護國家財政之健全，支應國家發展需要，</w:t>
      </w:r>
      <w:r w:rsidR="008771B8">
        <w:rPr>
          <w:rFonts w:hint="eastAsia"/>
          <w:snapToGrid/>
        </w:rPr>
        <w:t>並</w:t>
      </w:r>
      <w:r w:rsidR="00FC2BFB" w:rsidRPr="00FC2BFB">
        <w:rPr>
          <w:rFonts w:hint="eastAsia"/>
          <w:snapToGrid/>
        </w:rPr>
        <w:t>規範各級政府公共債務</w:t>
      </w:r>
      <w:r w:rsidR="008771B8">
        <w:rPr>
          <w:rFonts w:hint="eastAsia"/>
          <w:snapToGrid/>
        </w:rPr>
        <w:t>等</w:t>
      </w:r>
      <w:r w:rsidR="00FC1BD6">
        <w:rPr>
          <w:rFonts w:hint="eastAsia"/>
          <w:snapToGrid/>
        </w:rPr>
        <w:t>；</w:t>
      </w:r>
      <w:r w:rsidR="00FC2BFB" w:rsidRPr="00FC2BFB">
        <w:rPr>
          <w:rFonts w:hint="eastAsia"/>
          <w:snapToGrid/>
        </w:rPr>
        <w:t>嗣經本院84年12月29日三讀通過，85年1月17日</w:t>
      </w:r>
      <w:r w:rsidR="008771B8">
        <w:rPr>
          <w:rFonts w:hint="eastAsia"/>
          <w:snapToGrid/>
        </w:rPr>
        <w:t>經</w:t>
      </w:r>
      <w:r w:rsidR="000F2286" w:rsidRPr="00FC2BFB">
        <w:rPr>
          <w:rFonts w:hint="eastAsia"/>
          <w:snapToGrid/>
        </w:rPr>
        <w:t>總統</w:t>
      </w:r>
      <w:r w:rsidR="00FC2BFB" w:rsidRPr="00FC2BFB">
        <w:rPr>
          <w:rFonts w:hint="eastAsia"/>
          <w:snapToGrid/>
        </w:rPr>
        <w:t>公布施行。</w:t>
      </w:r>
    </w:p>
    <w:p w:rsidR="00FC2BFB" w:rsidRDefault="00513C6F" w:rsidP="00513C6F">
      <w:pPr>
        <w:pStyle w:val="a4"/>
        <w:ind w:left="850" w:hanging="283"/>
        <w:rPr>
          <w:snapToGrid/>
        </w:rPr>
      </w:pPr>
      <w:r>
        <w:rPr>
          <w:rFonts w:hint="eastAsia"/>
          <w:snapToGrid/>
        </w:rPr>
        <w:lastRenderedPageBreak/>
        <w:t>(二)</w:t>
      </w:r>
      <w:r w:rsidR="00FC2BFB">
        <w:rPr>
          <w:rFonts w:hint="eastAsia"/>
          <w:snapToGrid/>
        </w:rPr>
        <w:t>87年</w:t>
      </w:r>
      <w:r w:rsidR="008771B8">
        <w:rPr>
          <w:rFonts w:hint="eastAsia"/>
          <w:snapToGrid/>
        </w:rPr>
        <w:t>6</w:t>
      </w:r>
      <w:r w:rsidR="00FC2BFB">
        <w:rPr>
          <w:rFonts w:hint="eastAsia"/>
          <w:snapToGrid/>
        </w:rPr>
        <w:t>月1</w:t>
      </w:r>
      <w:r w:rsidR="008771B8">
        <w:rPr>
          <w:rFonts w:hint="eastAsia"/>
          <w:snapToGrid/>
        </w:rPr>
        <w:t>0</w:t>
      </w:r>
      <w:r w:rsidR="00FC2BFB">
        <w:rPr>
          <w:rFonts w:hint="eastAsia"/>
          <w:snapToGrid/>
        </w:rPr>
        <w:t>日</w:t>
      </w:r>
      <w:r w:rsidR="00541180">
        <w:rPr>
          <w:rStyle w:val="af7"/>
          <w:snapToGrid/>
        </w:rPr>
        <w:footnoteReference w:id="3"/>
      </w:r>
      <w:r w:rsidR="00FC2BFB">
        <w:rPr>
          <w:rFonts w:hint="eastAsia"/>
          <w:snapToGrid/>
        </w:rPr>
        <w:t>修正</w:t>
      </w:r>
      <w:r w:rsidR="008771B8">
        <w:rPr>
          <w:rFonts w:hint="eastAsia"/>
          <w:snapToGrid/>
        </w:rPr>
        <w:t>公布重點</w:t>
      </w:r>
      <w:r w:rsidR="00FC2BFB">
        <w:rPr>
          <w:rFonts w:hint="eastAsia"/>
          <w:snapToGrid/>
        </w:rPr>
        <w:t>：</w:t>
      </w:r>
      <w:r w:rsidR="003C5BF7">
        <w:rPr>
          <w:rFonts w:hint="eastAsia"/>
          <w:snapToGrid/>
        </w:rPr>
        <w:t>第4條第4項</w:t>
      </w:r>
      <w:r w:rsidR="0032565F" w:rsidRPr="0032565F">
        <w:rPr>
          <w:rFonts w:hint="eastAsia"/>
          <w:snapToGrid/>
        </w:rPr>
        <w:t>增列各級政府每年舉債額度不得超過各該政府總預算及特別預算</w:t>
      </w:r>
      <w:r w:rsidR="008771B8">
        <w:rPr>
          <w:rStyle w:val="af7"/>
          <w:snapToGrid/>
        </w:rPr>
        <w:footnoteReference w:id="4"/>
      </w:r>
      <w:r w:rsidR="0032565F" w:rsidRPr="0032565F">
        <w:rPr>
          <w:rFonts w:hint="eastAsia"/>
          <w:snapToGrid/>
        </w:rPr>
        <w:t>之15%</w:t>
      </w:r>
      <w:r w:rsidR="0032565F">
        <w:rPr>
          <w:rFonts w:hint="eastAsia"/>
          <w:snapToGrid/>
        </w:rPr>
        <w:t>。</w:t>
      </w:r>
    </w:p>
    <w:p w:rsidR="00FC1BD6" w:rsidRDefault="00513C6F" w:rsidP="00513C6F">
      <w:pPr>
        <w:pStyle w:val="a4"/>
        <w:ind w:left="850" w:hanging="283"/>
        <w:rPr>
          <w:snapToGrid/>
        </w:rPr>
      </w:pPr>
      <w:r>
        <w:rPr>
          <w:rFonts w:hint="eastAsia"/>
          <w:snapToGrid/>
        </w:rPr>
        <w:t>(三)</w:t>
      </w:r>
      <w:r w:rsidR="0032565F">
        <w:rPr>
          <w:rFonts w:hint="eastAsia"/>
          <w:snapToGrid/>
        </w:rPr>
        <w:t>91年</w:t>
      </w:r>
      <w:r w:rsidR="008771B8">
        <w:rPr>
          <w:rFonts w:hint="eastAsia"/>
          <w:snapToGrid/>
        </w:rPr>
        <w:t>2</w:t>
      </w:r>
      <w:r w:rsidR="0032565F">
        <w:rPr>
          <w:rFonts w:hint="eastAsia"/>
          <w:snapToGrid/>
        </w:rPr>
        <w:t>月6日</w:t>
      </w:r>
      <w:r w:rsidR="00541180">
        <w:rPr>
          <w:rStyle w:val="af7"/>
          <w:snapToGrid/>
        </w:rPr>
        <w:footnoteReference w:id="5"/>
      </w:r>
      <w:r w:rsidR="0032565F">
        <w:rPr>
          <w:rFonts w:hint="eastAsia"/>
          <w:snapToGrid/>
        </w:rPr>
        <w:t>修正</w:t>
      </w:r>
      <w:r w:rsidR="008771B8">
        <w:rPr>
          <w:rFonts w:hint="eastAsia"/>
          <w:snapToGrid/>
        </w:rPr>
        <w:t>公布重點</w:t>
      </w:r>
      <w:r w:rsidR="0032565F">
        <w:rPr>
          <w:rFonts w:hint="eastAsia"/>
          <w:snapToGrid/>
        </w:rPr>
        <w:t>：</w:t>
      </w:r>
    </w:p>
    <w:p w:rsidR="00FC1BD6" w:rsidRDefault="00596CD6" w:rsidP="00FC1BD6">
      <w:pPr>
        <w:pStyle w:val="123"/>
        <w:ind w:left="1133" w:hanging="283"/>
        <w:rPr>
          <w:snapToGrid/>
        </w:rPr>
      </w:pPr>
      <w:r>
        <w:rPr>
          <w:rFonts w:hint="eastAsia"/>
          <w:snapToGrid/>
        </w:rPr>
        <w:t>1</w:t>
      </w:r>
      <w:r w:rsidR="00513C6F">
        <w:rPr>
          <w:rFonts w:hint="eastAsia"/>
          <w:snapToGrid/>
        </w:rPr>
        <w:t>.</w:t>
      </w:r>
      <w:r w:rsidR="00A73E80">
        <w:rPr>
          <w:rFonts w:hint="eastAsia"/>
          <w:snapToGrid/>
        </w:rPr>
        <w:t>第3條第2項</w:t>
      </w:r>
      <w:r w:rsidR="001065BF">
        <w:rPr>
          <w:rFonts w:hint="eastAsia"/>
          <w:snapToGrid/>
        </w:rPr>
        <w:t>增訂</w:t>
      </w:r>
      <w:r w:rsidR="00A73E80" w:rsidRPr="00A73E80">
        <w:rPr>
          <w:rFonts w:hint="eastAsia"/>
          <w:snapToGrid/>
        </w:rPr>
        <w:t>舉債額度</w:t>
      </w:r>
      <w:r w:rsidR="00A40282">
        <w:rPr>
          <w:rFonts w:hint="eastAsia"/>
          <w:snapToGrid/>
        </w:rPr>
        <w:t>定義</w:t>
      </w:r>
      <w:r w:rsidR="00A73E80" w:rsidRPr="00A73E80">
        <w:rPr>
          <w:rFonts w:hint="eastAsia"/>
          <w:snapToGrid/>
        </w:rPr>
        <w:t>，指彌補歲入歲出差短之舉債及債務基金舉新還舊以外之新增債務。</w:t>
      </w:r>
    </w:p>
    <w:p w:rsidR="00FC1BD6" w:rsidRDefault="00A73E80" w:rsidP="00FC1BD6">
      <w:pPr>
        <w:pStyle w:val="123"/>
        <w:ind w:left="1133" w:hanging="283"/>
        <w:rPr>
          <w:snapToGrid/>
        </w:rPr>
      </w:pPr>
      <w:r>
        <w:rPr>
          <w:rFonts w:hint="eastAsia"/>
          <w:snapToGrid/>
        </w:rPr>
        <w:t>2</w:t>
      </w:r>
      <w:r w:rsidR="00513C6F">
        <w:rPr>
          <w:rFonts w:hint="eastAsia"/>
          <w:snapToGrid/>
        </w:rPr>
        <w:t>.</w:t>
      </w:r>
      <w:r w:rsidR="00A40282">
        <w:rPr>
          <w:rFonts w:hint="eastAsia"/>
          <w:snapToGrid/>
        </w:rPr>
        <w:t>配合省政府組織精簡，第4條第1項</w:t>
      </w:r>
      <w:r w:rsidR="006755B7">
        <w:rPr>
          <w:rFonts w:hint="eastAsia"/>
          <w:snapToGrid/>
        </w:rPr>
        <w:t>修正</w:t>
      </w:r>
      <w:r w:rsidR="00A40282">
        <w:rPr>
          <w:rFonts w:hint="eastAsia"/>
          <w:snapToGrid/>
        </w:rPr>
        <w:t>中央、直轄市、縣(市)及鄉(鎮、市)所舉借</w:t>
      </w:r>
      <w:r w:rsidR="00A40282" w:rsidRPr="00A40282">
        <w:rPr>
          <w:rFonts w:hint="eastAsia"/>
          <w:snapToGrid/>
        </w:rPr>
        <w:t>一年以上公共債務未償餘額預算數，</w:t>
      </w:r>
      <w:r w:rsidR="00A40282">
        <w:rPr>
          <w:rFonts w:hint="eastAsia"/>
          <w:snapToGrid/>
        </w:rPr>
        <w:t>分別</w:t>
      </w:r>
      <w:r w:rsidR="00A40282" w:rsidRPr="00A40282">
        <w:rPr>
          <w:rFonts w:hint="eastAsia"/>
          <w:snapToGrid/>
        </w:rPr>
        <w:t>不得超過行政院主計</w:t>
      </w:r>
      <w:r w:rsidR="00A40282">
        <w:rPr>
          <w:rFonts w:hint="eastAsia"/>
          <w:snapToGrid/>
        </w:rPr>
        <w:t>總</w:t>
      </w:r>
      <w:r w:rsidR="00A40282" w:rsidRPr="00A40282">
        <w:rPr>
          <w:rFonts w:hint="eastAsia"/>
          <w:snapToGrid/>
        </w:rPr>
        <w:t>處預估之前</w:t>
      </w:r>
      <w:r w:rsidR="00A5011E">
        <w:rPr>
          <w:rFonts w:hint="eastAsia"/>
          <w:snapToGrid/>
        </w:rPr>
        <w:t>三</w:t>
      </w:r>
      <w:r w:rsidR="00A40282" w:rsidRPr="00A40282">
        <w:rPr>
          <w:rFonts w:hint="eastAsia"/>
          <w:snapToGrid/>
        </w:rPr>
        <w:t>年度名目國民生產毛額平均數</w:t>
      </w:r>
      <w:r w:rsidR="00A40282">
        <w:rPr>
          <w:rFonts w:hint="eastAsia"/>
          <w:snapToGrid/>
        </w:rPr>
        <w:t>之40%、5.4%、2%及0.6%</w:t>
      </w:r>
      <w:r w:rsidR="00282219">
        <w:rPr>
          <w:rFonts w:hint="eastAsia"/>
          <w:snapToGrid/>
        </w:rPr>
        <w:t>，合計不超過48%</w:t>
      </w:r>
      <w:r w:rsidR="00A40282">
        <w:rPr>
          <w:rFonts w:hint="eastAsia"/>
          <w:snapToGrid/>
        </w:rPr>
        <w:t>；同</w:t>
      </w:r>
      <w:r w:rsidR="001065BF">
        <w:rPr>
          <w:rFonts w:hint="eastAsia"/>
          <w:snapToGrid/>
        </w:rPr>
        <w:t>條第3項增訂</w:t>
      </w:r>
      <w:r w:rsidR="001065BF" w:rsidRPr="001065BF">
        <w:rPr>
          <w:rFonts w:hint="eastAsia"/>
          <w:snapToGrid/>
        </w:rPr>
        <w:t>自償性財源喪失時，所舉借之債務應計入公共債務未償餘額</w:t>
      </w:r>
      <w:r w:rsidR="00282219">
        <w:rPr>
          <w:rFonts w:hint="eastAsia"/>
          <w:snapToGrid/>
        </w:rPr>
        <w:t>計算</w:t>
      </w:r>
      <w:r w:rsidR="001065BF">
        <w:rPr>
          <w:rFonts w:hint="eastAsia"/>
          <w:snapToGrid/>
        </w:rPr>
        <w:t>；同條第4項增訂</w:t>
      </w:r>
      <w:r w:rsidRPr="00A73E80">
        <w:rPr>
          <w:rFonts w:hint="eastAsia"/>
          <w:snapToGrid/>
        </w:rPr>
        <w:t>自償性公共</w:t>
      </w:r>
      <w:r>
        <w:rPr>
          <w:rFonts w:hint="eastAsia"/>
          <w:snapToGrid/>
        </w:rPr>
        <w:t>債務</w:t>
      </w:r>
      <w:r w:rsidR="00A40282">
        <w:rPr>
          <w:rFonts w:hint="eastAsia"/>
          <w:snapToGrid/>
        </w:rPr>
        <w:t>定義，係</w:t>
      </w:r>
      <w:r>
        <w:rPr>
          <w:rFonts w:hint="eastAsia"/>
          <w:snapToGrid/>
        </w:rPr>
        <w:t>以未來營運所得資金或經指撥特定財源作為償債財源之債務</w:t>
      </w:r>
      <w:r w:rsidR="001065BF">
        <w:rPr>
          <w:rFonts w:hint="eastAsia"/>
          <w:snapToGrid/>
        </w:rPr>
        <w:t>；同條第6項增訂</w:t>
      </w:r>
      <w:r w:rsidR="001065BF" w:rsidRPr="001065BF">
        <w:rPr>
          <w:rFonts w:hint="eastAsia"/>
          <w:snapToGrid/>
        </w:rPr>
        <w:t>中央及各地方政府為調節庫款收支所舉借之未滿一年公共債務，其未償還之餘額，各不得超過其當年度總預算及特別預算歲出總額</w:t>
      </w:r>
      <w:r w:rsidR="001065BF">
        <w:rPr>
          <w:rFonts w:hint="eastAsia"/>
          <w:snapToGrid/>
        </w:rPr>
        <w:t>15%</w:t>
      </w:r>
      <w:r w:rsidR="001065BF" w:rsidRPr="001065BF">
        <w:rPr>
          <w:rFonts w:hint="eastAsia"/>
          <w:snapToGrid/>
        </w:rPr>
        <w:t>及</w:t>
      </w:r>
      <w:r w:rsidR="001065BF">
        <w:rPr>
          <w:rFonts w:hint="eastAsia"/>
          <w:snapToGrid/>
        </w:rPr>
        <w:t>30</w:t>
      </w:r>
      <w:r w:rsidR="001065BF">
        <w:rPr>
          <w:snapToGrid/>
        </w:rPr>
        <w:t>%</w:t>
      </w:r>
      <w:r w:rsidR="00282219">
        <w:rPr>
          <w:rFonts w:hint="eastAsia"/>
          <w:snapToGrid/>
        </w:rPr>
        <w:t>；同條第7項增訂各級政府</w:t>
      </w:r>
      <w:r w:rsidR="00282219" w:rsidRPr="00282219">
        <w:rPr>
          <w:rFonts w:hint="eastAsia"/>
          <w:snapToGrid/>
        </w:rPr>
        <w:t>所舉借之公共債</w:t>
      </w:r>
      <w:r w:rsidR="00282219">
        <w:rPr>
          <w:rFonts w:hint="eastAsia"/>
          <w:snapToGrid/>
        </w:rPr>
        <w:t>務，如有超過本條所規定之債限者，於回復符合債限前，不得再行舉借。</w:t>
      </w:r>
    </w:p>
    <w:p w:rsidR="0032565F" w:rsidRDefault="00513C6F" w:rsidP="00FC1BD6">
      <w:pPr>
        <w:pStyle w:val="123"/>
        <w:ind w:left="1133" w:hanging="283"/>
        <w:rPr>
          <w:snapToGrid/>
        </w:rPr>
      </w:pPr>
      <w:r>
        <w:rPr>
          <w:rFonts w:hint="eastAsia"/>
          <w:snapToGrid/>
        </w:rPr>
        <w:t>3.</w:t>
      </w:r>
      <w:r w:rsidR="001065BF">
        <w:rPr>
          <w:rFonts w:hint="eastAsia"/>
          <w:snapToGrid/>
        </w:rPr>
        <w:t>第10條第1項修正</w:t>
      </w:r>
      <w:r w:rsidR="001065BF" w:rsidRPr="001065BF">
        <w:rPr>
          <w:rFonts w:hint="eastAsia"/>
          <w:snapToGrid/>
        </w:rPr>
        <w:t>中央政府及直轄市政府為加強債務管理、提高財務運用效能，得設立債務基金</w:t>
      </w:r>
      <w:r w:rsidR="00541C66">
        <w:rPr>
          <w:rStyle w:val="af7"/>
          <w:snapToGrid/>
        </w:rPr>
        <w:footnoteReference w:id="6"/>
      </w:r>
      <w:r w:rsidR="001065BF">
        <w:rPr>
          <w:rFonts w:hint="eastAsia"/>
          <w:snapToGrid/>
        </w:rPr>
        <w:t>；同條第2至第</w:t>
      </w:r>
      <w:r w:rsidR="002A281E">
        <w:rPr>
          <w:rFonts w:hint="eastAsia"/>
          <w:snapToGrid/>
        </w:rPr>
        <w:t>5</w:t>
      </w:r>
      <w:r w:rsidR="001065BF">
        <w:rPr>
          <w:rFonts w:hint="eastAsia"/>
          <w:snapToGrid/>
        </w:rPr>
        <w:t>項增訂債務基金資金來源、籌措資金方式、資金用途，並得辦理總預算及特別預算所編債務利息及相關手續費之支付；同條第</w:t>
      </w:r>
      <w:r w:rsidR="002A281E">
        <w:rPr>
          <w:rFonts w:hint="eastAsia"/>
          <w:snapToGrid/>
        </w:rPr>
        <w:t>6</w:t>
      </w:r>
      <w:r w:rsidR="001065BF">
        <w:rPr>
          <w:rFonts w:hint="eastAsia"/>
          <w:snapToGrid/>
        </w:rPr>
        <w:t>項增訂強制還本</w:t>
      </w:r>
      <w:r w:rsidR="002424C6">
        <w:rPr>
          <w:rFonts w:hint="eastAsia"/>
          <w:snapToGrid/>
        </w:rPr>
        <w:t>款項</w:t>
      </w:r>
      <w:r w:rsidR="001065BF">
        <w:rPr>
          <w:rFonts w:hint="eastAsia"/>
          <w:snapToGrid/>
        </w:rPr>
        <w:t>，91</w:t>
      </w:r>
      <w:r w:rsidR="001065BF" w:rsidRPr="001065BF">
        <w:rPr>
          <w:rFonts w:hint="eastAsia"/>
          <w:snapToGrid/>
        </w:rPr>
        <w:t>年度應以當年度稅課收入至少</w:t>
      </w:r>
      <w:r w:rsidR="001065BF">
        <w:rPr>
          <w:rFonts w:hint="eastAsia"/>
          <w:snapToGrid/>
        </w:rPr>
        <w:t>4%</w:t>
      </w:r>
      <w:r w:rsidR="001065BF" w:rsidRPr="001065BF">
        <w:rPr>
          <w:rFonts w:hint="eastAsia"/>
          <w:snapToGrid/>
        </w:rPr>
        <w:t>編列，</w:t>
      </w:r>
      <w:r w:rsidR="001065BF">
        <w:rPr>
          <w:rFonts w:hint="eastAsia"/>
          <w:snapToGrid/>
        </w:rPr>
        <w:t>92</w:t>
      </w:r>
      <w:r w:rsidR="001065BF" w:rsidRPr="001065BF">
        <w:rPr>
          <w:rFonts w:hint="eastAsia"/>
          <w:snapToGrid/>
        </w:rPr>
        <w:t>年度起應以至少</w:t>
      </w:r>
      <w:r w:rsidR="001065BF">
        <w:rPr>
          <w:rFonts w:hint="eastAsia"/>
          <w:snapToGrid/>
        </w:rPr>
        <w:t>5%</w:t>
      </w:r>
      <w:r w:rsidR="001065BF" w:rsidRPr="001065BF">
        <w:rPr>
          <w:rFonts w:hint="eastAsia"/>
          <w:snapToGrid/>
        </w:rPr>
        <w:t>編列</w:t>
      </w:r>
      <w:r w:rsidR="001065BF">
        <w:rPr>
          <w:rFonts w:hint="eastAsia"/>
          <w:snapToGrid/>
        </w:rPr>
        <w:t>。</w:t>
      </w:r>
    </w:p>
    <w:p w:rsidR="00FC1BD6" w:rsidRDefault="00513C6F" w:rsidP="00513C6F">
      <w:pPr>
        <w:pStyle w:val="a4"/>
        <w:ind w:left="850" w:hanging="283"/>
        <w:rPr>
          <w:snapToGrid/>
        </w:rPr>
      </w:pPr>
      <w:r>
        <w:rPr>
          <w:rFonts w:hint="eastAsia"/>
          <w:snapToGrid/>
        </w:rPr>
        <w:t>(四)</w:t>
      </w:r>
      <w:r w:rsidR="00A40282">
        <w:rPr>
          <w:rFonts w:hint="eastAsia"/>
          <w:snapToGrid/>
        </w:rPr>
        <w:t>102年</w:t>
      </w:r>
      <w:r w:rsidR="008771B8">
        <w:rPr>
          <w:rFonts w:hint="eastAsia"/>
          <w:snapToGrid/>
        </w:rPr>
        <w:t>7</w:t>
      </w:r>
      <w:r w:rsidR="00A40282">
        <w:rPr>
          <w:rFonts w:hint="eastAsia"/>
          <w:snapToGrid/>
        </w:rPr>
        <w:t>月</w:t>
      </w:r>
      <w:r w:rsidR="008771B8">
        <w:rPr>
          <w:rFonts w:hint="eastAsia"/>
          <w:snapToGrid/>
        </w:rPr>
        <w:t>10</w:t>
      </w:r>
      <w:r w:rsidR="00A40282">
        <w:rPr>
          <w:rFonts w:hint="eastAsia"/>
          <w:snapToGrid/>
        </w:rPr>
        <w:t>日</w:t>
      </w:r>
      <w:r w:rsidR="00541180">
        <w:rPr>
          <w:rStyle w:val="af7"/>
          <w:snapToGrid/>
        </w:rPr>
        <w:footnoteReference w:id="7"/>
      </w:r>
      <w:r w:rsidR="00A40282">
        <w:rPr>
          <w:rFonts w:hint="eastAsia"/>
          <w:snapToGrid/>
        </w:rPr>
        <w:t>修正</w:t>
      </w:r>
      <w:r w:rsidR="008771B8">
        <w:rPr>
          <w:rFonts w:hint="eastAsia"/>
          <w:snapToGrid/>
        </w:rPr>
        <w:t>公布重點</w:t>
      </w:r>
      <w:r w:rsidR="00A40282">
        <w:rPr>
          <w:rFonts w:hint="eastAsia"/>
          <w:snapToGrid/>
        </w:rPr>
        <w:t>：</w:t>
      </w:r>
    </w:p>
    <w:p w:rsidR="00FC1BD6" w:rsidRDefault="00513C6F" w:rsidP="00B31E04">
      <w:pPr>
        <w:pStyle w:val="123"/>
        <w:wordWrap w:val="0"/>
        <w:ind w:left="1133" w:hanging="283"/>
        <w:rPr>
          <w:snapToGrid/>
        </w:rPr>
      </w:pPr>
      <w:r>
        <w:rPr>
          <w:rFonts w:hint="eastAsia"/>
          <w:snapToGrid/>
        </w:rPr>
        <w:t>1.</w:t>
      </w:r>
      <w:r w:rsidR="006755B7">
        <w:rPr>
          <w:rFonts w:hint="eastAsia"/>
          <w:snapToGrid/>
        </w:rPr>
        <w:t>第</w:t>
      </w:r>
      <w:r w:rsidR="00B31E04">
        <w:rPr>
          <w:rFonts w:hint="eastAsia"/>
          <w:snapToGrid/>
        </w:rPr>
        <w:t>5</w:t>
      </w:r>
      <w:r w:rsidR="006755B7">
        <w:rPr>
          <w:rFonts w:hint="eastAsia"/>
          <w:snapToGrid/>
        </w:rPr>
        <w:t>條第</w:t>
      </w:r>
      <w:r w:rsidR="00B31E04">
        <w:rPr>
          <w:rFonts w:hint="eastAsia"/>
          <w:snapToGrid/>
        </w:rPr>
        <w:t>1</w:t>
      </w:r>
      <w:r w:rsidR="006755B7">
        <w:rPr>
          <w:rFonts w:hint="eastAsia"/>
          <w:snapToGrid/>
        </w:rPr>
        <w:t>項修正</w:t>
      </w:r>
      <w:r w:rsidR="009C050D">
        <w:rPr>
          <w:rFonts w:hint="eastAsia"/>
          <w:snapToGrid/>
        </w:rPr>
        <w:t>改按名目國內生產毛額作為債限計算基礎，中央、直轄市、縣(市)及鄉(鎮、市)所舉借</w:t>
      </w:r>
      <w:r w:rsidR="009C050D" w:rsidRPr="00A40282">
        <w:rPr>
          <w:rFonts w:hint="eastAsia"/>
          <w:snapToGrid/>
        </w:rPr>
        <w:t>一年以上公共債務未償餘額預算數，</w:t>
      </w:r>
      <w:r w:rsidR="009C050D">
        <w:rPr>
          <w:rFonts w:hint="eastAsia"/>
          <w:snapToGrid/>
        </w:rPr>
        <w:t>分別</w:t>
      </w:r>
      <w:r w:rsidR="009C050D" w:rsidRPr="00A40282">
        <w:rPr>
          <w:rFonts w:hint="eastAsia"/>
          <w:snapToGrid/>
        </w:rPr>
        <w:t>不得超過行政院主計</w:t>
      </w:r>
      <w:r w:rsidR="009C050D">
        <w:rPr>
          <w:rFonts w:hint="eastAsia"/>
          <w:snapToGrid/>
        </w:rPr>
        <w:t>總</w:t>
      </w:r>
      <w:r w:rsidR="009C050D" w:rsidRPr="00A40282">
        <w:rPr>
          <w:rFonts w:hint="eastAsia"/>
          <w:snapToGrid/>
        </w:rPr>
        <w:t>處預估之前</w:t>
      </w:r>
      <w:r w:rsidR="00A5011E">
        <w:rPr>
          <w:rFonts w:hint="eastAsia"/>
          <w:snapToGrid/>
        </w:rPr>
        <w:t>三</w:t>
      </w:r>
      <w:r w:rsidR="009C050D" w:rsidRPr="00A40282">
        <w:rPr>
          <w:rFonts w:hint="eastAsia"/>
          <w:snapToGrid/>
        </w:rPr>
        <w:t>年度名目國</w:t>
      </w:r>
      <w:r w:rsidR="009C050D">
        <w:rPr>
          <w:rFonts w:hint="eastAsia"/>
          <w:snapToGrid/>
        </w:rPr>
        <w:t>內</w:t>
      </w:r>
      <w:r w:rsidR="009C050D" w:rsidRPr="00A40282">
        <w:rPr>
          <w:rFonts w:hint="eastAsia"/>
          <w:snapToGrid/>
        </w:rPr>
        <w:t>生產毛額平均數</w:t>
      </w:r>
      <w:r w:rsidR="009C050D">
        <w:rPr>
          <w:rFonts w:hint="eastAsia"/>
          <w:snapToGrid/>
        </w:rPr>
        <w:t>之40.6%、7.65%、1.63%及0.12%，合計不超過50%；</w:t>
      </w:r>
      <w:r w:rsidR="00ED5A35">
        <w:rPr>
          <w:rFonts w:hint="eastAsia"/>
          <w:snapToGrid/>
        </w:rPr>
        <w:t>同條第5項增訂</w:t>
      </w:r>
      <w:r w:rsidR="00ED5A35" w:rsidRPr="00ED5A35">
        <w:rPr>
          <w:rFonts w:hint="eastAsia"/>
          <w:snapToGrid/>
        </w:rPr>
        <w:t>前</w:t>
      </w:r>
      <w:r w:rsidR="00ED5A35">
        <w:rPr>
          <w:rFonts w:hint="eastAsia"/>
          <w:snapToGrid/>
        </w:rPr>
        <w:t>4</w:t>
      </w:r>
      <w:r w:rsidR="00ED5A35" w:rsidRPr="00ED5A35">
        <w:rPr>
          <w:rFonts w:hint="eastAsia"/>
          <w:snapToGrid/>
        </w:rPr>
        <w:t>項所定公共債務未償餘額預算數，不包括經公共債務管理委員會審議評估通過所舉借之自償性公共債務。</w:t>
      </w:r>
      <w:r w:rsidR="00ED5A35" w:rsidRPr="00ED5A35">
        <w:rPr>
          <w:rFonts w:hAnsi="標楷體"/>
          <w:snapToGrid/>
        </w:rPr>
        <w:t>…</w:t>
      </w:r>
      <w:r w:rsidR="00CD3930" w:rsidRPr="00ED5A35">
        <w:rPr>
          <w:rFonts w:hAnsi="標楷體"/>
          <w:snapToGrid/>
        </w:rPr>
        <w:t>…</w:t>
      </w:r>
      <w:r w:rsidR="00ED5A35">
        <w:rPr>
          <w:rFonts w:hint="eastAsia"/>
          <w:snapToGrid/>
        </w:rPr>
        <w:t>。另各級政府向所設之各項基金調度周轉金額應充分揭露；同條第1</w:t>
      </w:r>
      <w:r w:rsidR="00ED5A35">
        <w:rPr>
          <w:snapToGrid/>
        </w:rPr>
        <w:t>2</w:t>
      </w:r>
      <w:r w:rsidR="00ED5A35">
        <w:rPr>
          <w:rFonts w:hint="eastAsia"/>
          <w:snapToGrid/>
        </w:rPr>
        <w:t>項增訂</w:t>
      </w:r>
      <w:r w:rsidR="00ED5A35" w:rsidRPr="00ED5A35">
        <w:rPr>
          <w:rFonts w:hint="eastAsia"/>
          <w:snapToGrid/>
        </w:rPr>
        <w:t>公共債務管理委員會組織規程及審議規則由中央主管機關擬訂，報請行政院核定。</w:t>
      </w:r>
    </w:p>
    <w:p w:rsidR="00FC1BD6" w:rsidRDefault="00513C6F" w:rsidP="00FC1BD6">
      <w:pPr>
        <w:pStyle w:val="123"/>
        <w:ind w:left="1133" w:hanging="283"/>
        <w:rPr>
          <w:snapToGrid/>
        </w:rPr>
      </w:pPr>
      <w:r>
        <w:rPr>
          <w:rFonts w:hint="eastAsia"/>
          <w:snapToGrid/>
        </w:rPr>
        <w:t>2.</w:t>
      </w:r>
      <w:r w:rsidR="00ED5A35">
        <w:rPr>
          <w:rFonts w:hint="eastAsia"/>
          <w:snapToGrid/>
        </w:rPr>
        <w:t>第6條第1項增訂</w:t>
      </w:r>
      <w:r w:rsidR="00ED5A35" w:rsidRPr="00ED5A35">
        <w:rPr>
          <w:rFonts w:hint="eastAsia"/>
          <w:snapToGrid/>
        </w:rPr>
        <w:t>中央所舉借之一年以上公共債務未償餘額預算數，達規定債限之</w:t>
      </w:r>
      <w:r w:rsidR="00ED5A35">
        <w:rPr>
          <w:rFonts w:hint="eastAsia"/>
          <w:snapToGrid/>
        </w:rPr>
        <w:t>90%時，應訂定債務改善計畫及時程表，</w:t>
      </w:r>
      <w:r w:rsidR="00ED5A35" w:rsidRPr="00ED5A35">
        <w:rPr>
          <w:rFonts w:hint="eastAsia"/>
          <w:snapToGrid/>
        </w:rPr>
        <w:t>送</w:t>
      </w:r>
      <w:r w:rsidR="006755B7">
        <w:rPr>
          <w:rFonts w:hint="eastAsia"/>
          <w:snapToGrid/>
        </w:rPr>
        <w:t>立法</w:t>
      </w:r>
      <w:r w:rsidR="00ED5A35" w:rsidRPr="00ED5A35">
        <w:rPr>
          <w:rFonts w:hint="eastAsia"/>
          <w:snapToGrid/>
        </w:rPr>
        <w:t>院審查</w:t>
      </w:r>
      <w:r w:rsidR="00ED5A35">
        <w:rPr>
          <w:rFonts w:hint="eastAsia"/>
          <w:snapToGrid/>
        </w:rPr>
        <w:t>；同條第2項增訂</w:t>
      </w:r>
      <w:r w:rsidR="00ED5A35" w:rsidRPr="00ED5A35">
        <w:rPr>
          <w:rFonts w:hint="eastAsia"/>
          <w:snapToGrid/>
        </w:rPr>
        <w:t>中央所提債務改善</w:t>
      </w:r>
      <w:r w:rsidR="00ED5A35">
        <w:rPr>
          <w:rFonts w:hint="eastAsia"/>
          <w:snapToGrid/>
        </w:rPr>
        <w:t>計畫及時程表，</w:t>
      </w:r>
      <w:r w:rsidR="00ED5A35" w:rsidRPr="00ED5A35">
        <w:rPr>
          <w:rFonts w:hint="eastAsia"/>
          <w:snapToGrid/>
        </w:rPr>
        <w:t>未經立法院同意，新增債務不得超過前一年度舉債額度</w:t>
      </w:r>
      <w:r w:rsidR="00ED5A35">
        <w:rPr>
          <w:rFonts w:hint="eastAsia"/>
          <w:snapToGrid/>
        </w:rPr>
        <w:t>。</w:t>
      </w:r>
    </w:p>
    <w:p w:rsidR="00FC1BD6" w:rsidRDefault="00513C6F" w:rsidP="00FC1BD6">
      <w:pPr>
        <w:pStyle w:val="123"/>
        <w:ind w:left="1133" w:hanging="283"/>
        <w:rPr>
          <w:snapToGrid/>
        </w:rPr>
      </w:pPr>
      <w:r>
        <w:rPr>
          <w:rFonts w:hint="eastAsia"/>
          <w:snapToGrid/>
        </w:rPr>
        <w:t>3.</w:t>
      </w:r>
      <w:r w:rsidR="00ED5A35">
        <w:rPr>
          <w:rFonts w:hint="eastAsia"/>
          <w:snapToGrid/>
        </w:rPr>
        <w:t>第</w:t>
      </w:r>
      <w:r w:rsidR="0037161A">
        <w:rPr>
          <w:rFonts w:hint="eastAsia"/>
          <w:snapToGrid/>
        </w:rPr>
        <w:t>10</w:t>
      </w:r>
      <w:r w:rsidR="00ED5A35">
        <w:rPr>
          <w:rFonts w:hint="eastAsia"/>
          <w:snapToGrid/>
        </w:rPr>
        <w:t>條第4項增訂財政部應彙編中央、直轄市、縣(</w:t>
      </w:r>
      <w:r w:rsidR="00ED5A35" w:rsidRPr="00ED5A35">
        <w:rPr>
          <w:rFonts w:hint="eastAsia"/>
          <w:snapToGrid/>
        </w:rPr>
        <w:t>市</w:t>
      </w:r>
      <w:r w:rsidR="00ED5A35">
        <w:rPr>
          <w:rFonts w:hint="eastAsia"/>
          <w:snapToGrid/>
        </w:rPr>
        <w:t>)</w:t>
      </w:r>
      <w:r w:rsidR="00ED5A35" w:rsidRPr="00ED5A35">
        <w:rPr>
          <w:rFonts w:hint="eastAsia"/>
          <w:snapToGrid/>
        </w:rPr>
        <w:t>及鄉</w:t>
      </w:r>
      <w:r w:rsidR="00ED5A35">
        <w:rPr>
          <w:rFonts w:hint="eastAsia"/>
          <w:snapToGrid/>
        </w:rPr>
        <w:t>(</w:t>
      </w:r>
      <w:r w:rsidR="00ED5A35" w:rsidRPr="00ED5A35">
        <w:rPr>
          <w:rFonts w:hint="eastAsia"/>
          <w:snapToGrid/>
        </w:rPr>
        <w:t>鎮、市</w:t>
      </w:r>
      <w:r w:rsidR="00ED5A35">
        <w:rPr>
          <w:rFonts w:hint="eastAsia"/>
          <w:snapToGrid/>
        </w:rPr>
        <w:t>)</w:t>
      </w:r>
      <w:r w:rsidR="00ED5A35" w:rsidRPr="00ED5A35">
        <w:rPr>
          <w:rFonts w:hint="eastAsia"/>
          <w:snapToGrid/>
        </w:rPr>
        <w:t>公共債務之相關資訊，刊載於政府公報，並應將依國際組織標準之債務資訊及上開資訊於政府網站公開。</w:t>
      </w:r>
    </w:p>
    <w:p w:rsidR="00A40282" w:rsidRDefault="00513C6F" w:rsidP="00FC1BD6">
      <w:pPr>
        <w:pStyle w:val="123"/>
        <w:ind w:left="1133" w:hanging="283"/>
        <w:rPr>
          <w:snapToGrid/>
        </w:rPr>
      </w:pPr>
      <w:r>
        <w:rPr>
          <w:rFonts w:hint="eastAsia"/>
          <w:snapToGrid/>
        </w:rPr>
        <w:t>4.</w:t>
      </w:r>
      <w:r w:rsidR="00ED5A35">
        <w:rPr>
          <w:rFonts w:hint="eastAsia"/>
          <w:snapToGrid/>
        </w:rPr>
        <w:t>第12條</w:t>
      </w:r>
      <w:r w:rsidR="008A413C">
        <w:rPr>
          <w:rFonts w:hint="eastAsia"/>
          <w:snapToGrid/>
        </w:rPr>
        <w:t>第1項</w:t>
      </w:r>
      <w:r w:rsidR="008247E2">
        <w:rPr>
          <w:rFonts w:hint="eastAsia"/>
          <w:snapToGrid/>
        </w:rPr>
        <w:t>增訂債務還本以舉債支應部分，</w:t>
      </w:r>
      <w:r w:rsidR="002A281E" w:rsidRPr="002A281E">
        <w:rPr>
          <w:rFonts w:hint="eastAsia"/>
          <w:snapToGrid/>
        </w:rPr>
        <w:t>應計入第</w:t>
      </w:r>
      <w:r w:rsidR="002A281E">
        <w:rPr>
          <w:rFonts w:hint="eastAsia"/>
          <w:snapToGrid/>
        </w:rPr>
        <w:t>5</w:t>
      </w:r>
      <w:r w:rsidR="002A281E" w:rsidRPr="002A281E">
        <w:rPr>
          <w:rFonts w:hint="eastAsia"/>
          <w:snapToGrid/>
        </w:rPr>
        <w:t>條第</w:t>
      </w:r>
      <w:r w:rsidR="002A281E">
        <w:rPr>
          <w:rFonts w:hint="eastAsia"/>
          <w:snapToGrid/>
        </w:rPr>
        <w:t>7</w:t>
      </w:r>
      <w:r w:rsidR="002A281E" w:rsidRPr="002A281E">
        <w:rPr>
          <w:rFonts w:hint="eastAsia"/>
          <w:snapToGrid/>
        </w:rPr>
        <w:t>項至第</w:t>
      </w:r>
      <w:r w:rsidR="002A281E">
        <w:rPr>
          <w:rFonts w:hint="eastAsia"/>
          <w:snapToGrid/>
        </w:rPr>
        <w:t>9</w:t>
      </w:r>
      <w:r w:rsidR="002A281E" w:rsidRPr="002A281E">
        <w:rPr>
          <w:rFonts w:hint="eastAsia"/>
          <w:snapToGrid/>
        </w:rPr>
        <w:t>項規定之每年度舉債額度</w:t>
      </w:r>
      <w:r w:rsidR="008A413C">
        <w:rPr>
          <w:rFonts w:hint="eastAsia"/>
          <w:snapToGrid/>
        </w:rPr>
        <w:t>；同條第2項增訂</w:t>
      </w:r>
      <w:r w:rsidR="008A413C" w:rsidRPr="008A413C">
        <w:rPr>
          <w:rFonts w:hint="eastAsia"/>
          <w:snapToGrid/>
        </w:rPr>
        <w:t>中央得審視歲入執行狀況，於其當年度預算原編列債務之償還數外，增加還本數額。</w:t>
      </w:r>
    </w:p>
    <w:p w:rsidR="008A413C" w:rsidRDefault="00513C6F" w:rsidP="00513C6F">
      <w:pPr>
        <w:pStyle w:val="a4"/>
        <w:ind w:left="850" w:hanging="283"/>
        <w:rPr>
          <w:snapToGrid/>
        </w:rPr>
      </w:pPr>
      <w:r>
        <w:rPr>
          <w:rFonts w:hint="eastAsia"/>
          <w:snapToGrid/>
        </w:rPr>
        <w:t>(五)</w:t>
      </w:r>
      <w:r w:rsidR="008A413C">
        <w:rPr>
          <w:rFonts w:hint="eastAsia"/>
          <w:snapToGrid/>
        </w:rPr>
        <w:t>110年</w:t>
      </w:r>
      <w:r w:rsidR="008771B8">
        <w:rPr>
          <w:rFonts w:hint="eastAsia"/>
          <w:snapToGrid/>
        </w:rPr>
        <w:t>6</w:t>
      </w:r>
      <w:r w:rsidR="008A413C">
        <w:rPr>
          <w:rFonts w:hint="eastAsia"/>
          <w:snapToGrid/>
        </w:rPr>
        <w:t>月</w:t>
      </w:r>
      <w:r w:rsidR="008771B8">
        <w:rPr>
          <w:rFonts w:hint="eastAsia"/>
          <w:snapToGrid/>
        </w:rPr>
        <w:t>9</w:t>
      </w:r>
      <w:r w:rsidR="008A413C">
        <w:rPr>
          <w:rFonts w:hint="eastAsia"/>
          <w:snapToGrid/>
        </w:rPr>
        <w:t>日</w:t>
      </w:r>
      <w:r w:rsidR="00541180">
        <w:rPr>
          <w:rStyle w:val="af7"/>
          <w:snapToGrid/>
        </w:rPr>
        <w:footnoteReference w:id="8"/>
      </w:r>
      <w:r w:rsidR="008A413C">
        <w:rPr>
          <w:rFonts w:hint="eastAsia"/>
          <w:snapToGrid/>
        </w:rPr>
        <w:t>修正</w:t>
      </w:r>
      <w:r w:rsidR="008771B8">
        <w:rPr>
          <w:rFonts w:hint="eastAsia"/>
          <w:snapToGrid/>
        </w:rPr>
        <w:t>公布第12條</w:t>
      </w:r>
      <w:r w:rsidR="008A413C">
        <w:rPr>
          <w:rFonts w:hint="eastAsia"/>
          <w:snapToGrid/>
        </w:rPr>
        <w:t>：</w:t>
      </w:r>
      <w:r w:rsidR="00541180" w:rsidRPr="00541180">
        <w:rPr>
          <w:rFonts w:hint="eastAsia"/>
          <w:snapToGrid/>
        </w:rPr>
        <w:t>為強化債務管理，</w:t>
      </w:r>
      <w:r w:rsidR="008771B8">
        <w:rPr>
          <w:rFonts w:hint="eastAsia"/>
          <w:snapToGrid/>
        </w:rPr>
        <w:t>該條</w:t>
      </w:r>
      <w:r w:rsidR="002A281E">
        <w:rPr>
          <w:rFonts w:hint="eastAsia"/>
          <w:snapToGrid/>
        </w:rPr>
        <w:t>第1項</w:t>
      </w:r>
      <w:r w:rsidR="008A413C">
        <w:rPr>
          <w:rFonts w:hint="eastAsia"/>
          <w:snapToGrid/>
        </w:rPr>
        <w:t>修正</w:t>
      </w:r>
      <w:r w:rsidR="00C56B69">
        <w:rPr>
          <w:rFonts w:hint="eastAsia"/>
          <w:snapToGrid/>
        </w:rPr>
        <w:t>中央</w:t>
      </w:r>
      <w:r w:rsidR="008A413C">
        <w:rPr>
          <w:rFonts w:hint="eastAsia"/>
          <w:snapToGrid/>
        </w:rPr>
        <w:t>應以當年度稅課收入至少</w:t>
      </w:r>
      <w:r w:rsidR="008771B8">
        <w:rPr>
          <w:rFonts w:hint="eastAsia"/>
          <w:snapToGrid/>
        </w:rPr>
        <w:t>5%至6%</w:t>
      </w:r>
      <w:r w:rsidR="008A413C" w:rsidRPr="008A413C">
        <w:rPr>
          <w:rFonts w:hint="eastAsia"/>
          <w:snapToGrid/>
        </w:rPr>
        <w:t>，編列債務之還本。</w:t>
      </w:r>
    </w:p>
    <w:p w:rsidR="00B31E04" w:rsidRDefault="00B31E04" w:rsidP="00513C6F">
      <w:pPr>
        <w:pStyle w:val="a4"/>
        <w:ind w:left="850" w:hanging="283"/>
        <w:rPr>
          <w:rFonts w:hint="eastAsia"/>
          <w:snapToGrid/>
        </w:rPr>
      </w:pPr>
    </w:p>
    <w:p w:rsidR="002D60B7" w:rsidRDefault="00E10888" w:rsidP="002D60B7">
      <w:pPr>
        <w:pStyle w:val="14"/>
        <w:ind w:left="567" w:hanging="567"/>
        <w:rPr>
          <w:snapToGrid/>
        </w:rPr>
      </w:pPr>
      <w:bookmarkStart w:id="16" w:name="_Toc204073612"/>
      <w:r>
        <w:rPr>
          <w:rFonts w:hint="eastAsia"/>
          <w:snapToGrid/>
        </w:rPr>
        <w:t>二、中央政府</w:t>
      </w:r>
      <w:r w:rsidR="002D60B7">
        <w:rPr>
          <w:rFonts w:hint="eastAsia"/>
          <w:snapToGrid/>
        </w:rPr>
        <w:t>債</w:t>
      </w:r>
      <w:r w:rsidR="00513C6F">
        <w:rPr>
          <w:rFonts w:hint="eastAsia"/>
          <w:snapToGrid/>
        </w:rPr>
        <w:t>務</w:t>
      </w:r>
      <w:r>
        <w:rPr>
          <w:rFonts w:hint="eastAsia"/>
          <w:snapToGrid/>
        </w:rPr>
        <w:t>及債限</w:t>
      </w:r>
      <w:r w:rsidR="002D60B7">
        <w:rPr>
          <w:rFonts w:hint="eastAsia"/>
          <w:snapToGrid/>
        </w:rPr>
        <w:t>相關規範</w:t>
      </w:r>
      <w:bookmarkEnd w:id="16"/>
    </w:p>
    <w:p w:rsidR="002D60B7" w:rsidRDefault="00801C36" w:rsidP="00E10888">
      <w:pPr>
        <w:ind w:left="567" w:firstLine="567"/>
      </w:pPr>
      <w:r>
        <w:rPr>
          <w:rFonts w:hint="eastAsia"/>
          <w:snapToGrid/>
        </w:rPr>
        <w:t>108年4月10日</w:t>
      </w:r>
      <w:r w:rsidR="00FD732F">
        <w:rPr>
          <w:rStyle w:val="af7"/>
          <w:snapToGrid/>
        </w:rPr>
        <w:footnoteReference w:id="9"/>
      </w:r>
      <w:r w:rsidR="00FC1BD6">
        <w:rPr>
          <w:rFonts w:hint="eastAsia"/>
          <w:snapToGrid/>
        </w:rPr>
        <w:t>制定</w:t>
      </w:r>
      <w:r>
        <w:rPr>
          <w:rFonts w:hint="eastAsia"/>
          <w:snapToGrid/>
        </w:rPr>
        <w:t>公布</w:t>
      </w:r>
      <w:r w:rsidR="00FC1BD6">
        <w:rPr>
          <w:rFonts w:hint="eastAsia"/>
          <w:snapToGrid/>
        </w:rPr>
        <w:t>並</w:t>
      </w:r>
      <w:r w:rsidR="00541180">
        <w:rPr>
          <w:rFonts w:hint="eastAsia"/>
          <w:snapToGrid/>
        </w:rPr>
        <w:t>施行之</w:t>
      </w:r>
      <w:r w:rsidR="002D60B7">
        <w:rPr>
          <w:rFonts w:hint="eastAsia"/>
        </w:rPr>
        <w:t>財政紀律法</w:t>
      </w:r>
      <w:r>
        <w:rPr>
          <w:rFonts w:hint="eastAsia"/>
        </w:rPr>
        <w:t>，其中</w:t>
      </w:r>
      <w:r w:rsidR="002D60B7">
        <w:rPr>
          <w:rFonts w:hint="eastAsia"/>
        </w:rPr>
        <w:t>關於</w:t>
      </w:r>
      <w:r w:rsidR="002D60B7" w:rsidRPr="001678F3">
        <w:rPr>
          <w:rFonts w:hint="eastAsia"/>
        </w:rPr>
        <w:t>財政紀律</w:t>
      </w:r>
      <w:r w:rsidR="003B3716">
        <w:rPr>
          <w:rFonts w:hint="eastAsia"/>
        </w:rPr>
        <w:t>、公共債務</w:t>
      </w:r>
      <w:r w:rsidR="002D60B7">
        <w:rPr>
          <w:rFonts w:hint="eastAsia"/>
        </w:rPr>
        <w:t>及舉債額度</w:t>
      </w:r>
      <w:r w:rsidR="003B3716">
        <w:rPr>
          <w:rFonts w:hint="eastAsia"/>
        </w:rPr>
        <w:t>之</w:t>
      </w:r>
      <w:r w:rsidR="002D60B7">
        <w:rPr>
          <w:rFonts w:hint="eastAsia"/>
        </w:rPr>
        <w:t>定義與規範如下：</w:t>
      </w:r>
    </w:p>
    <w:p w:rsidR="002D60B7" w:rsidRDefault="00E10888" w:rsidP="00E10888">
      <w:pPr>
        <w:pStyle w:val="a4"/>
        <w:ind w:left="850" w:hanging="283"/>
      </w:pPr>
      <w:r>
        <w:rPr>
          <w:rFonts w:hint="eastAsia"/>
          <w:snapToGrid/>
        </w:rPr>
        <w:t>(一)</w:t>
      </w:r>
      <w:r w:rsidR="002D60B7" w:rsidRPr="001678F3">
        <w:rPr>
          <w:rFonts w:hint="eastAsia"/>
        </w:rPr>
        <w:t>財政紀律</w:t>
      </w:r>
      <w:r w:rsidR="002D60B7">
        <w:rPr>
          <w:rFonts w:hint="eastAsia"/>
        </w:rPr>
        <w:t>：</w:t>
      </w:r>
      <w:r w:rsidR="002D60B7" w:rsidRPr="001678F3">
        <w:rPr>
          <w:rFonts w:hint="eastAsia"/>
        </w:rPr>
        <w:t>指對於政府支出成長之節制、預算歲入歲出差短之降低、公共債務之控制及相關財源籌措，不受政治、</w:t>
      </w:r>
      <w:r w:rsidR="002D60B7">
        <w:rPr>
          <w:rFonts w:hint="eastAsia"/>
        </w:rPr>
        <w:t>選舉因素影響，俾促使政府與政黨重視財政責任與國家利益之相關規範(第2條第1款)。</w:t>
      </w:r>
    </w:p>
    <w:p w:rsidR="002D60B7" w:rsidRDefault="00E10888" w:rsidP="00E10888">
      <w:pPr>
        <w:pStyle w:val="a4"/>
        <w:ind w:left="850" w:hanging="283"/>
      </w:pPr>
      <w:r>
        <w:rPr>
          <w:rFonts w:hint="eastAsia"/>
        </w:rPr>
        <w:t>(二)</w:t>
      </w:r>
      <w:r w:rsidR="002D60B7" w:rsidRPr="001678F3">
        <w:rPr>
          <w:rFonts w:hint="eastAsia"/>
        </w:rPr>
        <w:t>公共債務</w:t>
      </w:r>
      <w:r w:rsidR="002D60B7">
        <w:rPr>
          <w:rFonts w:hint="eastAsia"/>
        </w:rPr>
        <w:t>：</w:t>
      </w:r>
      <w:r w:rsidR="002D60B7" w:rsidRPr="007474C8">
        <w:rPr>
          <w:rFonts w:hint="eastAsia"/>
        </w:rPr>
        <w:t>係指公共債務法所稱之公共債務</w:t>
      </w:r>
      <w:r w:rsidR="002D60B7">
        <w:rPr>
          <w:rFonts w:hint="eastAsia"/>
        </w:rPr>
        <w:t>(第2條第3款)</w:t>
      </w:r>
      <w:r w:rsidR="002D60B7" w:rsidRPr="001678F3">
        <w:rPr>
          <w:rFonts w:hint="eastAsia"/>
        </w:rPr>
        <w:t>。</w:t>
      </w:r>
    </w:p>
    <w:p w:rsidR="002D60B7" w:rsidRDefault="00E10888" w:rsidP="00E10888">
      <w:pPr>
        <w:pStyle w:val="a4"/>
        <w:ind w:left="850" w:hanging="283"/>
      </w:pPr>
      <w:r>
        <w:rPr>
          <w:rFonts w:hint="eastAsia"/>
        </w:rPr>
        <w:t>(三)</w:t>
      </w:r>
      <w:r w:rsidR="002D60B7">
        <w:rPr>
          <w:rFonts w:hint="eastAsia"/>
        </w:rPr>
        <w:t>舉債額度：各級政府為彌補歲入歲出差短及舉新還舊以外新增債務之舉債額度，應依公共債務法第4條第2項、第5條第7項及第8項規定辦理(第14條第1項)；前項中央政府以特別預算方式編列年度舉債額度，不受公共債務法第5條第7項規定之限制者，於特別條例施行期間之舉債額度合計數，不得超過該期間總預算及特別預算歲出總額合計數之15%(</w:t>
      </w:r>
      <w:r w:rsidR="00545404">
        <w:rPr>
          <w:rFonts w:hint="eastAsia"/>
        </w:rPr>
        <w:t>第14條</w:t>
      </w:r>
      <w:r w:rsidR="002D60B7">
        <w:rPr>
          <w:rFonts w:hint="eastAsia"/>
        </w:rPr>
        <w:t>第2項)；前2項各級政府舉借之</w:t>
      </w:r>
      <w:r w:rsidR="003B3716">
        <w:rPr>
          <w:rFonts w:hint="eastAsia"/>
        </w:rPr>
        <w:t>一</w:t>
      </w:r>
      <w:r w:rsidR="002D60B7">
        <w:rPr>
          <w:rFonts w:hint="eastAsia"/>
        </w:rPr>
        <w:t>年以上公共債務未償餘額預算數，應依公共債務法第5條第</w:t>
      </w:r>
      <w:r w:rsidR="00545404">
        <w:rPr>
          <w:rFonts w:hint="eastAsia"/>
        </w:rPr>
        <w:t>1</w:t>
      </w:r>
      <w:r w:rsidR="002D60B7">
        <w:rPr>
          <w:rFonts w:hint="eastAsia"/>
        </w:rPr>
        <w:t>項規定辦理(</w:t>
      </w:r>
      <w:r w:rsidR="00545404">
        <w:rPr>
          <w:rFonts w:hint="eastAsia"/>
        </w:rPr>
        <w:t>第14條</w:t>
      </w:r>
      <w:r w:rsidR="002D60B7">
        <w:rPr>
          <w:rFonts w:hint="eastAsia"/>
        </w:rPr>
        <w:t>第3項)。</w:t>
      </w:r>
    </w:p>
    <w:p w:rsidR="002D60B7" w:rsidRPr="00F87458" w:rsidRDefault="00E10888" w:rsidP="00E10888">
      <w:pPr>
        <w:ind w:left="567" w:firstLine="567"/>
        <w:rPr>
          <w:rFonts w:hint="eastAsia"/>
        </w:rPr>
      </w:pPr>
      <w:r>
        <w:rPr>
          <w:rFonts w:hint="eastAsia"/>
          <w:snapToGrid/>
        </w:rPr>
        <w:t>嗣</w:t>
      </w:r>
      <w:r w:rsidR="002D60B7">
        <w:rPr>
          <w:rFonts w:hint="eastAsia"/>
        </w:rPr>
        <w:t>依據公共債務法第4條規範意旨，</w:t>
      </w:r>
      <w:r w:rsidR="00FB2D94">
        <w:rPr>
          <w:rFonts w:hint="eastAsia"/>
        </w:rPr>
        <w:t>中央政府</w:t>
      </w:r>
      <w:r w:rsidR="00F16568" w:rsidRPr="00F16568">
        <w:rPr>
          <w:rFonts w:hint="eastAsia"/>
        </w:rPr>
        <w:t>公共債務</w:t>
      </w:r>
      <w:r w:rsidR="00CD3930">
        <w:rPr>
          <w:rFonts w:hint="eastAsia"/>
        </w:rPr>
        <w:t>係</w:t>
      </w:r>
      <w:r w:rsidR="002D60B7">
        <w:rPr>
          <w:rFonts w:hint="eastAsia"/>
        </w:rPr>
        <w:t>中央政府</w:t>
      </w:r>
      <w:r w:rsidR="002D60B7" w:rsidRPr="00522306">
        <w:rPr>
          <w:rFonts w:hint="eastAsia"/>
        </w:rPr>
        <w:t>為</w:t>
      </w:r>
      <w:r w:rsidR="003B3716">
        <w:rPr>
          <w:rFonts w:hint="eastAsia"/>
        </w:rPr>
        <w:t>因應</w:t>
      </w:r>
      <w:r w:rsidR="002D60B7" w:rsidRPr="00522306">
        <w:rPr>
          <w:rFonts w:hint="eastAsia"/>
        </w:rPr>
        <w:t>公共事務支出所負擔之中央公債、國庫券、國內外借款及保證債務</w:t>
      </w:r>
      <w:r w:rsidR="002D60B7">
        <w:rPr>
          <w:rFonts w:hint="eastAsia"/>
        </w:rPr>
        <w:t>等，但不</w:t>
      </w:r>
      <w:r w:rsidR="002D60B7" w:rsidRPr="00522306">
        <w:rPr>
          <w:rFonts w:hint="eastAsia"/>
        </w:rPr>
        <w:t>包括中央銀行為調節、穩定金融所負擔</w:t>
      </w:r>
      <w:r w:rsidR="002D60B7">
        <w:rPr>
          <w:rFonts w:hint="eastAsia"/>
        </w:rPr>
        <w:t>之</w:t>
      </w:r>
      <w:r w:rsidR="002D60B7" w:rsidRPr="00522306">
        <w:rPr>
          <w:rFonts w:hint="eastAsia"/>
        </w:rPr>
        <w:t>債務</w:t>
      </w:r>
      <w:r w:rsidR="002D60B7">
        <w:rPr>
          <w:rFonts w:hint="eastAsia"/>
        </w:rPr>
        <w:t>，並於該法中明定公共債務流量及存量管制規範：</w:t>
      </w:r>
    </w:p>
    <w:p w:rsidR="002D60B7" w:rsidRDefault="00E10888" w:rsidP="00E10888">
      <w:pPr>
        <w:pStyle w:val="a4"/>
        <w:ind w:left="850" w:hanging="283"/>
      </w:pPr>
      <w:r>
        <w:rPr>
          <w:rFonts w:hint="eastAsia"/>
        </w:rPr>
        <w:t>(一)</w:t>
      </w:r>
      <w:r w:rsidR="002D60B7">
        <w:rPr>
          <w:rFonts w:hint="eastAsia"/>
        </w:rPr>
        <w:t>流量規範：</w:t>
      </w:r>
      <w:r w:rsidR="002D60B7" w:rsidRPr="00522306">
        <w:rPr>
          <w:rFonts w:hint="eastAsia"/>
        </w:rPr>
        <w:t>中央總預算及特別預算每年度舉債額度，不得超過其總預算及特別預算歲出總額之</w:t>
      </w:r>
      <w:r w:rsidR="002D60B7">
        <w:rPr>
          <w:rFonts w:hint="eastAsia"/>
        </w:rPr>
        <w:t>15%(第5條第7項)</w:t>
      </w:r>
      <w:r w:rsidR="002D60B7" w:rsidRPr="00522306">
        <w:rPr>
          <w:rFonts w:hint="eastAsia"/>
        </w:rPr>
        <w:t>。</w:t>
      </w:r>
    </w:p>
    <w:p w:rsidR="002D60B7" w:rsidRDefault="00E10888" w:rsidP="00E10888">
      <w:pPr>
        <w:pStyle w:val="a4"/>
        <w:ind w:left="850" w:hanging="283"/>
      </w:pPr>
      <w:r>
        <w:rPr>
          <w:rFonts w:hint="eastAsia"/>
        </w:rPr>
        <w:t>(二)</w:t>
      </w:r>
      <w:r w:rsidR="002D60B7">
        <w:rPr>
          <w:rFonts w:hint="eastAsia"/>
        </w:rPr>
        <w:t>存量規範：</w:t>
      </w:r>
      <w:r w:rsidR="002D60B7" w:rsidRPr="00522306">
        <w:rPr>
          <w:rFonts w:hint="eastAsia"/>
        </w:rPr>
        <w:t>中央在其總預算、特別預算及在營業基金、信託基金以外之特種基金預算內，所舉借之</w:t>
      </w:r>
      <w:r w:rsidR="00727270">
        <w:rPr>
          <w:rFonts w:hint="eastAsia"/>
        </w:rPr>
        <w:t>一</w:t>
      </w:r>
      <w:r w:rsidR="002D60B7" w:rsidRPr="00522306">
        <w:rPr>
          <w:rFonts w:hint="eastAsia"/>
        </w:rPr>
        <w:t>年</w:t>
      </w:r>
      <w:r w:rsidR="002D60B7">
        <w:rPr>
          <w:rFonts w:hint="eastAsia"/>
        </w:rPr>
        <w:t>以上公共債務未償餘額預算數，合計不得超過行政院主計總處發布之前</w:t>
      </w:r>
      <w:r w:rsidR="00F8514C">
        <w:rPr>
          <w:rFonts w:hint="eastAsia"/>
        </w:rPr>
        <w:t>3</w:t>
      </w:r>
      <w:r w:rsidR="002D60B7" w:rsidRPr="00522306">
        <w:rPr>
          <w:rFonts w:hint="eastAsia"/>
        </w:rPr>
        <w:t>年度名目國內生產毛額平均數之</w:t>
      </w:r>
      <w:r w:rsidR="002D60B7">
        <w:rPr>
          <w:rFonts w:hint="eastAsia"/>
        </w:rPr>
        <w:t>40.6%(第5條第1項)。</w:t>
      </w:r>
    </w:p>
    <w:p w:rsidR="002D60B7" w:rsidRDefault="00E10888" w:rsidP="00E10888">
      <w:pPr>
        <w:ind w:left="567" w:firstLine="567"/>
      </w:pPr>
      <w:r>
        <w:rPr>
          <w:rFonts w:hint="eastAsia"/>
          <w:snapToGrid/>
        </w:rPr>
        <w:t>另</w:t>
      </w:r>
      <w:r w:rsidR="002D60B7">
        <w:rPr>
          <w:rFonts w:hint="eastAsia"/>
        </w:rPr>
        <w:t>預算法第6條規範</w:t>
      </w:r>
      <w:r w:rsidR="002D60B7" w:rsidRPr="00FA0C03">
        <w:rPr>
          <w:rFonts w:hint="eastAsia"/>
        </w:rPr>
        <w:t>歲入</w:t>
      </w:r>
      <w:r w:rsidR="002D60B7">
        <w:rPr>
          <w:rFonts w:hint="eastAsia"/>
        </w:rPr>
        <w:t>、歲出，係</w:t>
      </w:r>
      <w:r w:rsidR="002D60B7" w:rsidRPr="00FA0C03">
        <w:rPr>
          <w:rFonts w:hint="eastAsia"/>
        </w:rPr>
        <w:t>一個會計年度之一切收入</w:t>
      </w:r>
      <w:r w:rsidR="002D60B7">
        <w:rPr>
          <w:rFonts w:hint="eastAsia"/>
        </w:rPr>
        <w:t>、支出，惟歲入不包括債務之舉借及以前年度歲計賸餘之移用，歲出不包括債務之償還；</w:t>
      </w:r>
      <w:r w:rsidR="002D60B7" w:rsidRPr="00FA0C03">
        <w:rPr>
          <w:rFonts w:hint="eastAsia"/>
        </w:rPr>
        <w:t>歲入、歲出之差短，以公債、賒借或以前年度歲計賸餘撥補之。</w:t>
      </w:r>
    </w:p>
    <w:p w:rsidR="000252C5" w:rsidRDefault="000252C5" w:rsidP="000252C5">
      <w:pPr>
        <w:pStyle w:val="a4"/>
        <w:ind w:leftChars="0" w:left="0" w:firstLineChars="0" w:firstLine="0"/>
      </w:pPr>
    </w:p>
    <w:p w:rsidR="000252C5" w:rsidRDefault="000252C5" w:rsidP="000252C5">
      <w:pPr>
        <w:pStyle w:val="142"/>
        <w:ind w:left="567" w:hanging="567"/>
        <w:rPr>
          <w:rFonts w:hint="eastAsia"/>
        </w:rPr>
      </w:pPr>
      <w:bookmarkStart w:id="17" w:name="_Toc204073613"/>
      <w:r w:rsidRPr="000252C5">
        <w:rPr>
          <w:rFonts w:hint="eastAsia"/>
        </w:rPr>
        <w:t>參、近年中央政府財政收支及債務概況</w:t>
      </w:r>
      <w:bookmarkEnd w:id="17"/>
    </w:p>
    <w:p w:rsidR="002D60B7" w:rsidRDefault="000252C5" w:rsidP="002D60B7">
      <w:pPr>
        <w:pStyle w:val="14"/>
        <w:ind w:left="567" w:hanging="567"/>
        <w:rPr>
          <w:snapToGrid/>
        </w:rPr>
      </w:pPr>
      <w:bookmarkStart w:id="18" w:name="_Toc204073614"/>
      <w:r>
        <w:rPr>
          <w:rFonts w:hint="eastAsia"/>
          <w:snapToGrid/>
        </w:rPr>
        <w:t>一</w:t>
      </w:r>
      <w:r w:rsidR="002D60B7">
        <w:rPr>
          <w:rFonts w:hint="eastAsia"/>
          <w:snapToGrid/>
        </w:rPr>
        <w:t>、</w:t>
      </w:r>
      <w:r w:rsidR="002D60B7" w:rsidRPr="002D60B7">
        <w:rPr>
          <w:rFonts w:hint="eastAsia"/>
          <w:snapToGrid/>
        </w:rPr>
        <w:t>近年</w:t>
      </w:r>
      <w:r>
        <w:rPr>
          <w:rFonts w:hint="eastAsia"/>
          <w:snapToGrid/>
        </w:rPr>
        <w:t>財政部推動</w:t>
      </w:r>
      <w:r w:rsidR="00FB2D94">
        <w:rPr>
          <w:rFonts w:hint="eastAsia"/>
          <w:snapToGrid/>
        </w:rPr>
        <w:t>財政健全相關</w:t>
      </w:r>
      <w:r w:rsidR="00FB54CB">
        <w:rPr>
          <w:rFonts w:hint="eastAsia"/>
          <w:snapToGrid/>
        </w:rPr>
        <w:t>方</w:t>
      </w:r>
      <w:r w:rsidR="00D451CB">
        <w:rPr>
          <w:rFonts w:hint="eastAsia"/>
          <w:snapToGrid/>
        </w:rPr>
        <w:t>案</w:t>
      </w:r>
      <w:r>
        <w:rPr>
          <w:rFonts w:hint="eastAsia"/>
          <w:snapToGrid/>
        </w:rPr>
        <w:t>及</w:t>
      </w:r>
      <w:r w:rsidRPr="000252C5">
        <w:rPr>
          <w:rFonts w:hint="eastAsia"/>
          <w:snapToGrid/>
        </w:rPr>
        <w:t>中央政府財政收支</w:t>
      </w:r>
      <w:r w:rsidR="00FB54CB">
        <w:rPr>
          <w:rFonts w:hint="eastAsia"/>
          <w:snapToGrid/>
        </w:rPr>
        <w:t>概</w:t>
      </w:r>
      <w:r>
        <w:rPr>
          <w:rFonts w:hint="eastAsia"/>
          <w:snapToGrid/>
        </w:rPr>
        <w:t>況</w:t>
      </w:r>
      <w:bookmarkEnd w:id="18"/>
    </w:p>
    <w:p w:rsidR="002D60B7" w:rsidRDefault="002D60B7" w:rsidP="000252C5">
      <w:pPr>
        <w:ind w:left="567" w:firstLine="567"/>
      </w:pPr>
      <w:r w:rsidRPr="002A0C4D">
        <w:rPr>
          <w:rFonts w:hint="eastAsia"/>
        </w:rPr>
        <w:t>為促進</w:t>
      </w:r>
      <w:r w:rsidRPr="009A64F6">
        <w:rPr>
          <w:rFonts w:hint="eastAsia"/>
        </w:rPr>
        <w:t>財政</w:t>
      </w:r>
      <w:r w:rsidRPr="002A0C4D">
        <w:rPr>
          <w:rFonts w:hint="eastAsia"/>
        </w:rPr>
        <w:t>健全，</w:t>
      </w:r>
      <w:r>
        <w:rPr>
          <w:rFonts w:hint="eastAsia"/>
        </w:rPr>
        <w:t>財政部</w:t>
      </w:r>
      <w:r w:rsidRPr="00572C3A">
        <w:rPr>
          <w:rFonts w:hint="eastAsia"/>
        </w:rPr>
        <w:t>98年推動「中長程財政健全方案」，以財政健全為推動目標，依據「財務管理」、「稅務管理」及「財產管理」3項核心業務，研提10</w:t>
      </w:r>
      <w:r>
        <w:rPr>
          <w:rFonts w:hint="eastAsia"/>
        </w:rPr>
        <w:t>大</w:t>
      </w:r>
      <w:r w:rsidRPr="00572C3A">
        <w:rPr>
          <w:rFonts w:hint="eastAsia"/>
        </w:rPr>
        <w:t>策略</w:t>
      </w:r>
      <w:r>
        <w:rPr>
          <w:rStyle w:val="af7"/>
          <w:color w:val="000000"/>
        </w:rPr>
        <w:footnoteReference w:id="10"/>
      </w:r>
      <w:r w:rsidRPr="00572C3A">
        <w:rPr>
          <w:rFonts w:hint="eastAsia"/>
        </w:rPr>
        <w:t>，積極開拓財源、減少不經濟支出，以確保政府財政穩健及政務順利推動。</w:t>
      </w:r>
    </w:p>
    <w:p w:rsidR="002D60B7" w:rsidRDefault="002D60B7" w:rsidP="000252C5">
      <w:pPr>
        <w:ind w:left="567" w:firstLine="567"/>
      </w:pPr>
      <w:r>
        <w:rPr>
          <w:rFonts w:hint="eastAsia"/>
        </w:rPr>
        <w:t>嗣</w:t>
      </w:r>
      <w:r w:rsidRPr="00CB754A">
        <w:rPr>
          <w:rFonts w:hint="eastAsia"/>
        </w:rPr>
        <w:t>為</w:t>
      </w:r>
      <w:r w:rsidR="0069274E">
        <w:rPr>
          <w:rFonts w:hint="eastAsia"/>
        </w:rPr>
        <w:t>蓄積財源以支援重大政策及公共建設推動，同時為天然災害緊急支出預作</w:t>
      </w:r>
      <w:r w:rsidRPr="00CB754A">
        <w:rPr>
          <w:rFonts w:hint="eastAsia"/>
        </w:rPr>
        <w:t>準備，以達成經濟成長及財政永續發展之目標，財政部103年再推動「財政健全方案」，</w:t>
      </w:r>
      <w:r w:rsidR="00CD3930">
        <w:rPr>
          <w:rFonts w:hint="eastAsia"/>
        </w:rPr>
        <w:t>包含</w:t>
      </w:r>
      <w:r w:rsidRPr="00CB754A">
        <w:rPr>
          <w:rFonts w:hint="eastAsia"/>
        </w:rPr>
        <w:t>控制年度舉債額度、調整支出結構及統籌可用財力資源多元籌措</w:t>
      </w:r>
      <w:r w:rsidR="00CD3930">
        <w:rPr>
          <w:rFonts w:hint="eastAsia"/>
        </w:rPr>
        <w:t>等三</w:t>
      </w:r>
      <w:r w:rsidR="00CD3930" w:rsidRPr="00CB754A">
        <w:rPr>
          <w:rFonts w:hint="eastAsia"/>
        </w:rPr>
        <w:t>大主軸，</w:t>
      </w:r>
      <w:r w:rsidRPr="00CB754A">
        <w:rPr>
          <w:rFonts w:hint="eastAsia"/>
        </w:rPr>
        <w:t>期能兼顧財政健全、經濟發展、社會公平正義及環境永續發展。財政部表示該方案推動以來，財政收支結構已逐步改善，收支差短持續縮減，債務規模獲得控制</w:t>
      </w:r>
      <w:r>
        <w:rPr>
          <w:rFonts w:hint="eastAsia"/>
        </w:rPr>
        <w:t>。</w:t>
      </w:r>
    </w:p>
    <w:p w:rsidR="00F67AE1" w:rsidRDefault="00D5567B" w:rsidP="000252C5">
      <w:pPr>
        <w:ind w:left="567" w:firstLine="567"/>
      </w:pPr>
      <w:r>
        <w:rPr>
          <w:rFonts w:hint="eastAsia"/>
          <w:color w:val="000000"/>
        </w:rPr>
        <w:t>彙整</w:t>
      </w:r>
      <w:r w:rsidR="00DD53DC">
        <w:rPr>
          <w:rFonts w:hint="eastAsia"/>
        </w:rPr>
        <w:t>近10年(104</w:t>
      </w:r>
      <w:r w:rsidR="00DD53DC" w:rsidRPr="003A00B5">
        <w:rPr>
          <w:rFonts w:hint="eastAsia"/>
        </w:rPr>
        <w:t>至11</w:t>
      </w:r>
      <w:r w:rsidR="00DD53DC">
        <w:rPr>
          <w:rFonts w:hint="eastAsia"/>
        </w:rPr>
        <w:t>3</w:t>
      </w:r>
      <w:r w:rsidR="00DD53DC" w:rsidRPr="003A00B5">
        <w:rPr>
          <w:rFonts w:hint="eastAsia"/>
        </w:rPr>
        <w:t>年度</w:t>
      </w:r>
      <w:r w:rsidR="00DD53DC">
        <w:rPr>
          <w:rFonts w:hint="eastAsia"/>
        </w:rPr>
        <w:t>，以下同)</w:t>
      </w:r>
      <w:r w:rsidR="00B903D2">
        <w:rPr>
          <w:rFonts w:hint="eastAsia"/>
          <w:color w:val="000000"/>
        </w:rPr>
        <w:t>中央政府</w:t>
      </w:r>
      <w:r w:rsidR="002D60B7">
        <w:rPr>
          <w:rFonts w:hint="eastAsia"/>
          <w:color w:val="000000"/>
        </w:rPr>
        <w:t>財政收支及餘絀</w:t>
      </w:r>
      <w:r>
        <w:rPr>
          <w:rFonts w:hint="eastAsia"/>
          <w:color w:val="000000"/>
        </w:rPr>
        <w:t>情形</w:t>
      </w:r>
      <w:r w:rsidR="00FA05C1">
        <w:rPr>
          <w:rFonts w:hint="eastAsia"/>
          <w:color w:val="000000"/>
        </w:rPr>
        <w:t>(詳表</w:t>
      </w:r>
      <w:r w:rsidR="000252C5">
        <w:rPr>
          <w:rFonts w:hint="eastAsia"/>
          <w:color w:val="000000"/>
        </w:rPr>
        <w:t>3</w:t>
      </w:r>
      <w:r w:rsidR="00FA05C1">
        <w:rPr>
          <w:rFonts w:hint="eastAsia"/>
          <w:color w:val="000000"/>
        </w:rPr>
        <w:t>-</w:t>
      </w:r>
      <w:r w:rsidR="000252C5">
        <w:rPr>
          <w:rFonts w:hint="eastAsia"/>
          <w:color w:val="000000"/>
        </w:rPr>
        <w:t>1</w:t>
      </w:r>
      <w:r w:rsidR="00FA05C1">
        <w:rPr>
          <w:rFonts w:hint="eastAsia"/>
          <w:color w:val="000000"/>
        </w:rPr>
        <w:t>-1)</w:t>
      </w:r>
      <w:r w:rsidR="002D60B7">
        <w:rPr>
          <w:rFonts w:hint="eastAsia"/>
          <w:color w:val="000000"/>
        </w:rPr>
        <w:t>，</w:t>
      </w:r>
      <w:r w:rsidR="002D60B7" w:rsidRPr="00C94633">
        <w:rPr>
          <w:rFonts w:hint="eastAsia"/>
          <w:lang w:eastAsia="zh-HK"/>
        </w:rPr>
        <w:t>中央政府總</w:t>
      </w:r>
      <w:r w:rsidR="002D60B7">
        <w:rPr>
          <w:rFonts w:hint="eastAsia"/>
          <w:lang w:eastAsia="zh-HK"/>
        </w:rPr>
        <w:t>決</w:t>
      </w:r>
      <w:r w:rsidR="002D60B7" w:rsidRPr="00C94633">
        <w:rPr>
          <w:rFonts w:hint="eastAsia"/>
          <w:lang w:eastAsia="zh-HK"/>
        </w:rPr>
        <w:t>算</w:t>
      </w:r>
      <w:r w:rsidR="00D62E9C">
        <w:rPr>
          <w:rFonts w:hint="eastAsia"/>
        </w:rPr>
        <w:t>除104及105</w:t>
      </w:r>
      <w:r w:rsidR="00FB2D94">
        <w:rPr>
          <w:rFonts w:hint="eastAsia"/>
        </w:rPr>
        <w:t>年度</w:t>
      </w:r>
      <w:r w:rsidR="002D60B7">
        <w:rPr>
          <w:rFonts w:hint="eastAsia"/>
        </w:rPr>
        <w:t>為</w:t>
      </w:r>
      <w:r w:rsidR="002D60B7">
        <w:rPr>
          <w:rFonts w:hint="eastAsia"/>
          <w:lang w:eastAsia="zh-HK"/>
        </w:rPr>
        <w:t>短絀</w:t>
      </w:r>
      <w:r w:rsidR="00D62E9C">
        <w:rPr>
          <w:rFonts w:hint="eastAsia"/>
        </w:rPr>
        <w:t>外，其餘年度均為賸餘</w:t>
      </w:r>
      <w:r w:rsidR="002D60B7">
        <w:rPr>
          <w:rFonts w:hint="eastAsia"/>
        </w:rPr>
        <w:t>，惟</w:t>
      </w:r>
      <w:r w:rsidR="002D60B7">
        <w:rPr>
          <w:rFonts w:hint="eastAsia"/>
          <w:lang w:eastAsia="zh-HK"/>
        </w:rPr>
        <w:t>特別預決算</w:t>
      </w:r>
      <w:r w:rsidR="00830DD7">
        <w:rPr>
          <w:rFonts w:hint="eastAsia"/>
        </w:rPr>
        <w:t>均</w:t>
      </w:r>
      <w:r w:rsidR="002D60B7">
        <w:rPr>
          <w:rFonts w:hint="eastAsia"/>
          <w:lang w:eastAsia="zh-HK"/>
        </w:rPr>
        <w:t>為</w:t>
      </w:r>
      <w:r w:rsidR="002D60B7" w:rsidRPr="00C94633">
        <w:rPr>
          <w:rFonts w:hint="eastAsia"/>
          <w:lang w:eastAsia="zh-HK"/>
        </w:rPr>
        <w:t>短絀</w:t>
      </w:r>
      <w:r w:rsidR="00D62E9C">
        <w:rPr>
          <w:rFonts w:hint="eastAsia"/>
        </w:rPr>
        <w:t>。近10年總決算及特別決算餘絀</w:t>
      </w:r>
      <w:r>
        <w:rPr>
          <w:rFonts w:hint="eastAsia"/>
        </w:rPr>
        <w:t>兩者合</w:t>
      </w:r>
      <w:r w:rsidR="00D62E9C">
        <w:rPr>
          <w:rFonts w:hint="eastAsia"/>
        </w:rPr>
        <w:t>抵，共產生4次</w:t>
      </w:r>
      <w:r w:rsidR="002D60B7" w:rsidRPr="00C257B8">
        <w:rPr>
          <w:rFonts w:hint="eastAsia"/>
        </w:rPr>
        <w:t>賸餘</w:t>
      </w:r>
      <w:r w:rsidR="00D62E9C">
        <w:rPr>
          <w:rFonts w:hint="eastAsia"/>
        </w:rPr>
        <w:t>及6次短絀</w:t>
      </w:r>
      <w:r w:rsidR="00CD3930">
        <w:rPr>
          <w:rFonts w:hint="eastAsia"/>
        </w:rPr>
        <w:t>，短絀年度多於賸餘年度，</w:t>
      </w:r>
      <w:r w:rsidR="00D62E9C">
        <w:rPr>
          <w:rFonts w:hint="eastAsia"/>
        </w:rPr>
        <w:t>其中</w:t>
      </w:r>
      <w:r w:rsidR="0090492E">
        <w:rPr>
          <w:rFonts w:hint="eastAsia"/>
        </w:rPr>
        <w:t>104至106</w:t>
      </w:r>
      <w:r w:rsidR="00F928DB">
        <w:rPr>
          <w:rFonts w:hint="eastAsia"/>
        </w:rPr>
        <w:t>年</w:t>
      </w:r>
      <w:r w:rsidR="00FC1BD6">
        <w:rPr>
          <w:rFonts w:hint="eastAsia"/>
        </w:rPr>
        <w:t>度</w:t>
      </w:r>
      <w:r w:rsidR="00F928DB">
        <w:rPr>
          <w:rFonts w:hint="eastAsia"/>
        </w:rPr>
        <w:t>間</w:t>
      </w:r>
      <w:r w:rsidR="0090492E">
        <w:rPr>
          <w:rFonts w:hint="eastAsia"/>
        </w:rPr>
        <w:t>短絀金額</w:t>
      </w:r>
      <w:r w:rsidR="00887073">
        <w:rPr>
          <w:rFonts w:hint="eastAsia"/>
        </w:rPr>
        <w:t>除105年度</w:t>
      </w:r>
      <w:r w:rsidR="00F928DB">
        <w:rPr>
          <w:rFonts w:hint="eastAsia"/>
        </w:rPr>
        <w:t>較高</w:t>
      </w:r>
      <w:r w:rsidR="00865612">
        <w:rPr>
          <w:rFonts w:hint="eastAsia"/>
        </w:rPr>
        <w:t>、</w:t>
      </w:r>
      <w:r w:rsidR="00887073">
        <w:rPr>
          <w:rFonts w:hint="eastAsia"/>
        </w:rPr>
        <w:t>為50</w:t>
      </w:r>
      <w:r w:rsidR="00FB2D94">
        <w:rPr>
          <w:rFonts w:hint="eastAsia"/>
        </w:rPr>
        <w:t>4</w:t>
      </w:r>
      <w:r w:rsidR="00887073">
        <w:rPr>
          <w:rFonts w:hint="eastAsia"/>
        </w:rPr>
        <w:t>億元</w:t>
      </w:r>
      <w:r w:rsidR="00F928DB">
        <w:rPr>
          <w:rFonts w:hint="eastAsia"/>
        </w:rPr>
        <w:t>外</w:t>
      </w:r>
      <w:r w:rsidR="00887073">
        <w:rPr>
          <w:rFonts w:hint="eastAsia"/>
        </w:rPr>
        <w:t>，104及106年度</w:t>
      </w:r>
      <w:r w:rsidR="0090492E">
        <w:rPr>
          <w:rFonts w:hint="eastAsia"/>
        </w:rPr>
        <w:t>均未達</w:t>
      </w:r>
      <w:r w:rsidR="00887073">
        <w:rPr>
          <w:rFonts w:hint="eastAsia"/>
        </w:rPr>
        <w:t>20</w:t>
      </w:r>
      <w:r w:rsidR="0090492E">
        <w:rPr>
          <w:rFonts w:hint="eastAsia"/>
        </w:rPr>
        <w:t>0億元</w:t>
      </w:r>
      <w:r w:rsidR="00FC1BD6">
        <w:rPr>
          <w:rFonts w:hint="eastAsia"/>
        </w:rPr>
        <w:t>；</w:t>
      </w:r>
      <w:r w:rsidR="0090492E">
        <w:rPr>
          <w:rFonts w:hint="eastAsia"/>
        </w:rPr>
        <w:t>107及108年度轉絀為餘，</w:t>
      </w:r>
      <w:r w:rsidR="00887073">
        <w:rPr>
          <w:rFonts w:hint="eastAsia"/>
        </w:rPr>
        <w:t>分別賸餘</w:t>
      </w:r>
      <w:r w:rsidR="00F67AE1">
        <w:rPr>
          <w:rFonts w:hint="eastAsia"/>
        </w:rPr>
        <w:t>167</w:t>
      </w:r>
      <w:r w:rsidR="00887073">
        <w:rPr>
          <w:rFonts w:hint="eastAsia"/>
        </w:rPr>
        <w:t>億元及160億元</w:t>
      </w:r>
      <w:r w:rsidR="00FC1BD6">
        <w:rPr>
          <w:rFonts w:hint="eastAsia"/>
        </w:rPr>
        <w:t>；</w:t>
      </w:r>
      <w:r w:rsidR="002D60B7" w:rsidRPr="00C257B8">
        <w:rPr>
          <w:rFonts w:hint="eastAsia"/>
        </w:rPr>
        <w:t>10</w:t>
      </w:r>
      <w:r w:rsidR="0090492E">
        <w:rPr>
          <w:rFonts w:hint="eastAsia"/>
        </w:rPr>
        <w:t>9</w:t>
      </w:r>
      <w:r w:rsidR="00F67AE1">
        <w:rPr>
          <w:rFonts w:hint="eastAsia"/>
        </w:rPr>
        <w:t>至</w:t>
      </w:r>
      <w:r w:rsidR="002D60B7" w:rsidRPr="00C257B8">
        <w:rPr>
          <w:rFonts w:hint="eastAsia"/>
        </w:rPr>
        <w:t>11</w:t>
      </w:r>
      <w:r w:rsidR="00F67AE1">
        <w:rPr>
          <w:rFonts w:hint="eastAsia"/>
        </w:rPr>
        <w:t>2</w:t>
      </w:r>
      <w:r w:rsidR="002D60B7" w:rsidRPr="00C257B8">
        <w:rPr>
          <w:rFonts w:hint="eastAsia"/>
        </w:rPr>
        <w:t>年</w:t>
      </w:r>
      <w:r w:rsidR="00F67AE1">
        <w:rPr>
          <w:rFonts w:hint="eastAsia"/>
        </w:rPr>
        <w:t>間特別決算短絀數介於4</w:t>
      </w:r>
      <w:r w:rsidR="00F67AE1">
        <w:t>,058</w:t>
      </w:r>
      <w:r w:rsidR="00F67AE1">
        <w:rPr>
          <w:rFonts w:hint="eastAsia"/>
        </w:rPr>
        <w:t>億元至5</w:t>
      </w:r>
      <w:r w:rsidR="00F67AE1">
        <w:t>,023</w:t>
      </w:r>
      <w:r w:rsidR="00F67AE1">
        <w:rPr>
          <w:rFonts w:hint="eastAsia"/>
        </w:rPr>
        <w:t>億元間，加計總決算賸餘數後，除111年度產生賸餘數696億元外，其餘年度</w:t>
      </w:r>
      <w:r w:rsidR="00545404">
        <w:rPr>
          <w:rFonts w:hint="eastAsia"/>
        </w:rPr>
        <w:t>仍呈</w:t>
      </w:r>
      <w:r w:rsidR="00F67AE1">
        <w:rPr>
          <w:rFonts w:hint="eastAsia"/>
        </w:rPr>
        <w:t>短絀</w:t>
      </w:r>
      <w:r w:rsidR="00FC1BD6">
        <w:rPr>
          <w:rFonts w:hint="eastAsia"/>
        </w:rPr>
        <w:t>；</w:t>
      </w:r>
      <w:r w:rsidR="00F67AE1">
        <w:rPr>
          <w:rFonts w:hint="eastAsia"/>
        </w:rPr>
        <w:t>至113年度因特別決算短絀數大幅降低，加計總決算賸餘數後，該年度產生賸餘數983億元。</w:t>
      </w:r>
    </w:p>
    <w:p w:rsidR="009B07E9" w:rsidRDefault="002D60B7" w:rsidP="000252C5">
      <w:pPr>
        <w:ind w:left="567" w:firstLine="567"/>
        <w:rPr>
          <w:rFonts w:hint="eastAsia"/>
          <w:color w:val="000000"/>
        </w:rPr>
      </w:pPr>
      <w:r>
        <w:rPr>
          <w:rFonts w:hint="eastAsia"/>
        </w:rPr>
        <w:t>同期間</w:t>
      </w:r>
      <w:r w:rsidR="00F67AE1">
        <w:rPr>
          <w:rFonts w:hint="eastAsia"/>
        </w:rPr>
        <w:t>中央政府</w:t>
      </w:r>
      <w:r w:rsidR="00727270">
        <w:rPr>
          <w:rFonts w:hint="eastAsia"/>
          <w:color w:val="000000"/>
        </w:rPr>
        <w:t>一</w:t>
      </w:r>
      <w:r w:rsidRPr="00E266D6">
        <w:rPr>
          <w:rFonts w:hint="eastAsia"/>
          <w:color w:val="000000"/>
        </w:rPr>
        <w:t>年以上公共債務未償餘額</w:t>
      </w:r>
      <w:r w:rsidR="00FB54CB">
        <w:rPr>
          <w:rFonts w:hint="eastAsia"/>
          <w:color w:val="000000"/>
        </w:rPr>
        <w:t>決算數</w:t>
      </w:r>
      <w:r w:rsidR="00F67AE1">
        <w:rPr>
          <w:rFonts w:hint="eastAsia"/>
          <w:color w:val="000000"/>
        </w:rPr>
        <w:t>呈上升趨勢，104</w:t>
      </w:r>
      <w:r>
        <w:rPr>
          <w:rFonts w:hint="eastAsia"/>
        </w:rPr>
        <w:t>年度</w:t>
      </w:r>
      <w:r>
        <w:rPr>
          <w:rFonts w:hint="eastAsia"/>
          <w:color w:val="000000"/>
        </w:rPr>
        <w:t>為</w:t>
      </w:r>
      <w:r w:rsidR="00F67AE1">
        <w:rPr>
          <w:rFonts w:hint="eastAsia"/>
          <w:color w:val="000000"/>
        </w:rPr>
        <w:t>5</w:t>
      </w:r>
      <w:r>
        <w:rPr>
          <w:rFonts w:hint="eastAsia"/>
          <w:color w:val="000000"/>
        </w:rPr>
        <w:t>兆</w:t>
      </w:r>
      <w:r w:rsidR="00F67AE1">
        <w:rPr>
          <w:rFonts w:hint="eastAsia"/>
          <w:color w:val="000000"/>
        </w:rPr>
        <w:t>2</w:t>
      </w:r>
      <w:r>
        <w:rPr>
          <w:rFonts w:hint="eastAsia"/>
          <w:color w:val="000000"/>
        </w:rPr>
        <w:t>,</w:t>
      </w:r>
      <w:r w:rsidR="00F67AE1">
        <w:rPr>
          <w:rFonts w:hint="eastAsia"/>
          <w:color w:val="000000"/>
        </w:rPr>
        <w:t>964</w:t>
      </w:r>
      <w:r>
        <w:rPr>
          <w:rFonts w:hint="eastAsia"/>
          <w:color w:val="000000"/>
        </w:rPr>
        <w:t>億元，10</w:t>
      </w:r>
      <w:r w:rsidR="00F67AE1">
        <w:rPr>
          <w:rFonts w:hint="eastAsia"/>
          <w:color w:val="000000"/>
        </w:rPr>
        <w:t>5</w:t>
      </w:r>
      <w:r w:rsidR="009E4C8F">
        <w:rPr>
          <w:rFonts w:hint="eastAsia"/>
          <w:color w:val="000000"/>
        </w:rPr>
        <w:t>年度</w:t>
      </w:r>
      <w:r>
        <w:rPr>
          <w:rFonts w:hint="eastAsia"/>
          <w:color w:val="000000"/>
        </w:rPr>
        <w:t>逾5</w:t>
      </w:r>
      <w:r w:rsidR="00F67AE1">
        <w:rPr>
          <w:rFonts w:hint="eastAsia"/>
          <w:color w:val="000000"/>
        </w:rPr>
        <w:t>.3</w:t>
      </w:r>
      <w:r>
        <w:rPr>
          <w:rFonts w:hint="eastAsia"/>
          <w:color w:val="000000"/>
        </w:rPr>
        <w:t>兆元(5兆</w:t>
      </w:r>
      <w:r w:rsidR="00F67AE1">
        <w:rPr>
          <w:rFonts w:hint="eastAsia"/>
          <w:color w:val="000000"/>
        </w:rPr>
        <w:t>3</w:t>
      </w:r>
      <w:r>
        <w:rPr>
          <w:rFonts w:hint="eastAsia"/>
          <w:color w:val="000000"/>
        </w:rPr>
        <w:t>,</w:t>
      </w:r>
      <w:r w:rsidR="00F67AE1">
        <w:rPr>
          <w:rFonts w:hint="eastAsia"/>
          <w:color w:val="000000"/>
        </w:rPr>
        <w:t>393</w:t>
      </w:r>
      <w:r>
        <w:rPr>
          <w:rFonts w:hint="eastAsia"/>
          <w:color w:val="000000"/>
        </w:rPr>
        <w:t>億元)，</w:t>
      </w:r>
      <w:r w:rsidR="00C40C69">
        <w:rPr>
          <w:rFonts w:hint="eastAsia"/>
          <w:color w:val="000000"/>
        </w:rPr>
        <w:t>109年度突破5.5兆元(5兆5</w:t>
      </w:r>
      <w:r w:rsidR="00C40C69">
        <w:rPr>
          <w:color w:val="000000"/>
        </w:rPr>
        <w:t>,360</w:t>
      </w:r>
      <w:r w:rsidR="00C40C69">
        <w:rPr>
          <w:rFonts w:hint="eastAsia"/>
          <w:color w:val="000000"/>
        </w:rPr>
        <w:t>億元</w:t>
      </w:r>
      <w:r w:rsidR="00C40C69">
        <w:rPr>
          <w:color w:val="000000"/>
        </w:rPr>
        <w:t>)</w:t>
      </w:r>
      <w:r w:rsidR="00C40C69">
        <w:rPr>
          <w:rFonts w:hint="eastAsia"/>
          <w:color w:val="000000"/>
        </w:rPr>
        <w:t>，</w:t>
      </w:r>
      <w:r w:rsidR="00D5567B">
        <w:rPr>
          <w:rFonts w:hint="eastAsia"/>
          <w:color w:val="000000"/>
        </w:rPr>
        <w:t>1</w:t>
      </w:r>
      <w:r w:rsidR="00C40C69">
        <w:rPr>
          <w:rFonts w:hint="eastAsia"/>
          <w:color w:val="000000"/>
        </w:rPr>
        <w:t>10</w:t>
      </w:r>
      <w:r w:rsidR="00160881">
        <w:rPr>
          <w:rFonts w:hint="eastAsia"/>
          <w:color w:val="000000"/>
        </w:rPr>
        <w:t>至</w:t>
      </w:r>
      <w:r w:rsidR="00D5567B">
        <w:rPr>
          <w:rFonts w:hint="eastAsia"/>
          <w:color w:val="000000"/>
        </w:rPr>
        <w:t>11</w:t>
      </w:r>
      <w:r w:rsidR="00C40C69">
        <w:rPr>
          <w:rFonts w:hint="eastAsia"/>
          <w:color w:val="000000"/>
        </w:rPr>
        <w:t>3</w:t>
      </w:r>
      <w:r w:rsidR="00D5567B">
        <w:rPr>
          <w:rFonts w:hint="eastAsia"/>
          <w:color w:val="000000"/>
        </w:rPr>
        <w:t>年度</w:t>
      </w:r>
      <w:r w:rsidR="00FB2D94">
        <w:rPr>
          <w:rFonts w:hint="eastAsia"/>
          <w:color w:val="000000"/>
        </w:rPr>
        <w:t>則</w:t>
      </w:r>
      <w:r w:rsidR="00160881">
        <w:rPr>
          <w:rFonts w:hint="eastAsia"/>
          <w:color w:val="000000"/>
        </w:rPr>
        <w:t>連年</w:t>
      </w:r>
      <w:r w:rsidR="00D5567B">
        <w:rPr>
          <w:rFonts w:hint="eastAsia"/>
          <w:color w:val="000000"/>
        </w:rPr>
        <w:t>上升，</w:t>
      </w:r>
      <w:r w:rsidR="00C40C69">
        <w:rPr>
          <w:rFonts w:hint="eastAsia"/>
          <w:color w:val="000000"/>
        </w:rPr>
        <w:t>並於112年度突破6兆元(6兆582億元</w:t>
      </w:r>
      <w:r w:rsidR="00C40C69">
        <w:rPr>
          <w:color w:val="000000"/>
        </w:rPr>
        <w:t>)</w:t>
      </w:r>
      <w:r w:rsidR="00C40C69">
        <w:rPr>
          <w:rFonts w:hint="eastAsia"/>
          <w:color w:val="000000"/>
        </w:rPr>
        <w:t>，113</w:t>
      </w:r>
      <w:r>
        <w:rPr>
          <w:rFonts w:hint="eastAsia"/>
          <w:color w:val="000000"/>
        </w:rPr>
        <w:t>年度</w:t>
      </w:r>
      <w:r w:rsidR="009E4C8F">
        <w:rPr>
          <w:rFonts w:hint="eastAsia"/>
        </w:rPr>
        <w:t>中央政府</w:t>
      </w:r>
      <w:r w:rsidR="009E4C8F">
        <w:rPr>
          <w:rFonts w:hint="eastAsia"/>
          <w:color w:val="000000"/>
        </w:rPr>
        <w:t>一</w:t>
      </w:r>
      <w:r w:rsidR="009E4C8F" w:rsidRPr="00E266D6">
        <w:rPr>
          <w:rFonts w:hint="eastAsia"/>
          <w:color w:val="000000"/>
        </w:rPr>
        <w:t>年以上公共債務未償餘額</w:t>
      </w:r>
      <w:r w:rsidR="009B07E9">
        <w:rPr>
          <w:rFonts w:hint="eastAsia"/>
          <w:color w:val="000000"/>
        </w:rPr>
        <w:t>決算數</w:t>
      </w:r>
      <w:r w:rsidR="009E4C8F">
        <w:rPr>
          <w:rFonts w:hint="eastAsia"/>
          <w:color w:val="000000"/>
        </w:rPr>
        <w:t>上升至</w:t>
      </w:r>
      <w:r w:rsidR="00FB54CB">
        <w:rPr>
          <w:rFonts w:hint="eastAsia"/>
          <w:color w:val="000000"/>
        </w:rPr>
        <w:t>6.1兆元(</w:t>
      </w:r>
      <w:r w:rsidR="00C40C69">
        <w:rPr>
          <w:rFonts w:hint="eastAsia"/>
          <w:color w:val="000000"/>
        </w:rPr>
        <w:t>6</w:t>
      </w:r>
      <w:r>
        <w:rPr>
          <w:rFonts w:hint="eastAsia"/>
          <w:color w:val="000000"/>
        </w:rPr>
        <w:t>兆</w:t>
      </w:r>
      <w:r w:rsidR="00C40C69">
        <w:rPr>
          <w:rFonts w:hint="eastAsia"/>
          <w:color w:val="000000"/>
        </w:rPr>
        <w:t>1</w:t>
      </w:r>
      <w:r>
        <w:rPr>
          <w:color w:val="000000"/>
        </w:rPr>
        <w:t>,</w:t>
      </w:r>
      <w:r w:rsidR="00C40C69">
        <w:rPr>
          <w:rFonts w:hint="eastAsia"/>
          <w:color w:val="000000"/>
        </w:rPr>
        <w:t>491</w:t>
      </w:r>
      <w:r>
        <w:rPr>
          <w:rFonts w:hint="eastAsia"/>
          <w:color w:val="000000"/>
        </w:rPr>
        <w:t>億元</w:t>
      </w:r>
      <w:r w:rsidR="00FB54CB">
        <w:rPr>
          <w:rFonts w:hint="eastAsia"/>
          <w:color w:val="000000"/>
        </w:rPr>
        <w:t>)</w:t>
      </w:r>
      <w:r>
        <w:rPr>
          <w:rFonts w:hint="eastAsia"/>
          <w:color w:val="000000"/>
        </w:rPr>
        <w:t>。</w:t>
      </w:r>
    </w:p>
    <w:p w:rsidR="00031975" w:rsidRDefault="002D60B7" w:rsidP="009279E9">
      <w:pPr>
        <w:adjustRightInd w:val="0"/>
        <w:ind w:leftChars="0" w:left="658" w:hangingChars="232" w:hanging="658"/>
        <w:jc w:val="left"/>
        <w:rPr>
          <w:rFonts w:hAnsi="標楷體"/>
          <w:b/>
          <w:bCs/>
          <w:kern w:val="0"/>
        </w:rPr>
      </w:pPr>
      <w:r w:rsidRPr="00C257B8">
        <w:rPr>
          <w:rFonts w:hAnsi="標楷體" w:hint="eastAsia"/>
          <w:b/>
          <w:bCs/>
          <w:kern w:val="0"/>
        </w:rPr>
        <w:t>表</w:t>
      </w:r>
      <w:r w:rsidR="000252C5">
        <w:rPr>
          <w:rFonts w:hAnsi="標楷體" w:hint="eastAsia"/>
          <w:b/>
          <w:bCs/>
          <w:kern w:val="0"/>
        </w:rPr>
        <w:t>3</w:t>
      </w:r>
      <w:r w:rsidR="00FA05C1">
        <w:rPr>
          <w:rFonts w:hAnsi="標楷體" w:hint="eastAsia"/>
          <w:b/>
          <w:bCs/>
          <w:kern w:val="0"/>
        </w:rPr>
        <w:t>-</w:t>
      </w:r>
      <w:r w:rsidR="000252C5">
        <w:rPr>
          <w:rFonts w:hAnsi="標楷體" w:hint="eastAsia"/>
          <w:b/>
          <w:bCs/>
          <w:kern w:val="0"/>
        </w:rPr>
        <w:t>1</w:t>
      </w:r>
      <w:r w:rsidR="00FA05C1">
        <w:rPr>
          <w:rFonts w:hAnsi="標楷體" w:hint="eastAsia"/>
          <w:b/>
          <w:bCs/>
          <w:kern w:val="0"/>
        </w:rPr>
        <w:t>-</w:t>
      </w:r>
      <w:r>
        <w:rPr>
          <w:rFonts w:hAnsi="標楷體" w:hint="eastAsia"/>
          <w:b/>
          <w:bCs/>
          <w:kern w:val="0"/>
        </w:rPr>
        <w:t>1</w:t>
      </w:r>
      <w:r w:rsidRPr="00C257B8">
        <w:rPr>
          <w:rFonts w:hAnsi="標楷體" w:hint="eastAsia"/>
          <w:b/>
          <w:bCs/>
          <w:kern w:val="0"/>
        </w:rPr>
        <w:t>中央政</w:t>
      </w:r>
      <w:r w:rsidR="002776E2">
        <w:rPr>
          <w:rFonts w:hAnsi="標楷體" w:hint="eastAsia"/>
          <w:b/>
          <w:bCs/>
          <w:kern w:val="0"/>
        </w:rPr>
        <w:t>府</w:t>
      </w:r>
      <w:r w:rsidR="00031975" w:rsidRPr="00031975">
        <w:rPr>
          <w:rFonts w:hAnsi="標楷體" w:hint="eastAsia"/>
          <w:b/>
          <w:bCs/>
          <w:kern w:val="0"/>
        </w:rPr>
        <w:t>104至113年度</w:t>
      </w:r>
      <w:r w:rsidRPr="00C257B8">
        <w:rPr>
          <w:rFonts w:hAnsi="標楷體" w:hint="eastAsia"/>
          <w:b/>
          <w:bCs/>
          <w:kern w:val="0"/>
        </w:rPr>
        <w:t>財政收支與餘絀情形表</w:t>
      </w:r>
      <w:r w:rsidR="00B903D2">
        <w:rPr>
          <w:rFonts w:hAnsi="標楷體" w:hint="eastAsia"/>
          <w:b/>
          <w:bCs/>
          <w:kern w:val="0"/>
        </w:rPr>
        <w:t xml:space="preserve"> </w:t>
      </w:r>
    </w:p>
    <w:p w:rsidR="002D60B7" w:rsidRPr="00C257B8" w:rsidRDefault="00292117" w:rsidP="00F01A75">
      <w:pPr>
        <w:adjustRightInd w:val="0"/>
        <w:spacing w:line="400" w:lineRule="exact"/>
        <w:ind w:leftChars="0" w:left="565" w:hangingChars="232" w:hanging="565"/>
        <w:jc w:val="right"/>
        <w:rPr>
          <w:rFonts w:hAnsi="標楷體"/>
          <w:snapToGrid/>
          <w:sz w:val="24"/>
          <w:szCs w:val="24"/>
        </w:rPr>
      </w:pPr>
      <w:r>
        <w:rPr>
          <w:rFonts w:hAnsi="標楷體" w:hint="eastAsia"/>
          <w:snapToGrid/>
          <w:sz w:val="24"/>
          <w:szCs w:val="24"/>
        </w:rPr>
        <w:t>單位：新臺</w:t>
      </w:r>
      <w:r w:rsidR="002D60B7" w:rsidRPr="00C257B8">
        <w:rPr>
          <w:rFonts w:hAnsi="標楷體" w:hint="eastAsia"/>
          <w:snapToGrid/>
          <w:sz w:val="24"/>
          <w:szCs w:val="24"/>
        </w:rPr>
        <w:t>幣億元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554"/>
        <w:gridCol w:w="1065"/>
        <w:gridCol w:w="1065"/>
        <w:gridCol w:w="1066"/>
        <w:gridCol w:w="1065"/>
        <w:gridCol w:w="1065"/>
        <w:gridCol w:w="1066"/>
        <w:gridCol w:w="1559"/>
      </w:tblGrid>
      <w:tr w:rsidR="002D60B7" w:rsidRPr="00063E3E" w:rsidTr="006A206B">
        <w:trPr>
          <w:trHeight w:hRule="exact" w:val="340"/>
          <w:tblHeader/>
        </w:trPr>
        <w:tc>
          <w:tcPr>
            <w:tcW w:w="554" w:type="dxa"/>
            <w:vMerge w:val="restart"/>
            <w:shd w:val="clear" w:color="auto" w:fill="FFFFFF"/>
            <w:noWrap/>
            <w:vAlign w:val="center"/>
          </w:tcPr>
          <w:p w:rsidR="002D60B7" w:rsidRPr="007A52D5" w:rsidRDefault="002D60B7" w:rsidP="006855DC">
            <w:pPr>
              <w:pStyle w:val="143"/>
              <w:jc w:val="center"/>
              <w:rPr>
                <w:b/>
              </w:rPr>
            </w:pPr>
            <w:r w:rsidRPr="007A52D5">
              <w:rPr>
                <w:rFonts w:hint="eastAsia"/>
                <w:b/>
              </w:rPr>
              <w:t>年度</w:t>
            </w:r>
          </w:p>
        </w:tc>
        <w:tc>
          <w:tcPr>
            <w:tcW w:w="3196" w:type="dxa"/>
            <w:gridSpan w:val="3"/>
            <w:shd w:val="clear" w:color="auto" w:fill="FFFFFF"/>
            <w:noWrap/>
            <w:vAlign w:val="center"/>
          </w:tcPr>
          <w:p w:rsidR="002D60B7" w:rsidRPr="007A52D5" w:rsidRDefault="006A5B8C" w:rsidP="006855DC">
            <w:pPr>
              <w:pStyle w:val="143"/>
              <w:jc w:val="center"/>
              <w:rPr>
                <w:b/>
              </w:rPr>
            </w:pPr>
            <w:r w:rsidRPr="007A52D5">
              <w:rPr>
                <w:rFonts w:hint="eastAsia"/>
                <w:b/>
              </w:rPr>
              <w:t>歲出</w:t>
            </w:r>
          </w:p>
        </w:tc>
        <w:tc>
          <w:tcPr>
            <w:tcW w:w="3196" w:type="dxa"/>
            <w:gridSpan w:val="3"/>
            <w:shd w:val="clear" w:color="auto" w:fill="FFFFFF"/>
            <w:vAlign w:val="center"/>
          </w:tcPr>
          <w:p w:rsidR="002D60B7" w:rsidRPr="007A52D5" w:rsidRDefault="002D60B7" w:rsidP="006855DC">
            <w:pPr>
              <w:pStyle w:val="143"/>
              <w:jc w:val="center"/>
              <w:rPr>
                <w:b/>
              </w:rPr>
            </w:pPr>
            <w:r w:rsidRPr="007A52D5">
              <w:rPr>
                <w:rFonts w:hint="eastAsia"/>
                <w:b/>
              </w:rPr>
              <w:t>餘絀</w:t>
            </w:r>
          </w:p>
        </w:tc>
        <w:tc>
          <w:tcPr>
            <w:tcW w:w="1559" w:type="dxa"/>
            <w:vMerge w:val="restart"/>
            <w:shd w:val="clear" w:color="auto" w:fill="FFFFFF"/>
            <w:vAlign w:val="center"/>
          </w:tcPr>
          <w:p w:rsidR="002D60B7" w:rsidRPr="007A52D5" w:rsidRDefault="00727270" w:rsidP="006855DC">
            <w:pPr>
              <w:pStyle w:val="143"/>
              <w:jc w:val="center"/>
              <w:rPr>
                <w:b/>
              </w:rPr>
            </w:pPr>
            <w:r w:rsidRPr="007A52D5">
              <w:rPr>
                <w:rFonts w:hint="eastAsia"/>
                <w:b/>
              </w:rPr>
              <w:t>一</w:t>
            </w:r>
            <w:r w:rsidR="002D60B7" w:rsidRPr="007A52D5">
              <w:rPr>
                <w:rFonts w:hint="eastAsia"/>
                <w:b/>
              </w:rPr>
              <w:t>年以上公共債務未償餘額</w:t>
            </w:r>
          </w:p>
        </w:tc>
      </w:tr>
      <w:tr w:rsidR="00DD53DC" w:rsidRPr="00063E3E" w:rsidTr="006A206B">
        <w:trPr>
          <w:trHeight w:hRule="exact" w:val="655"/>
          <w:tblHeader/>
        </w:trPr>
        <w:tc>
          <w:tcPr>
            <w:tcW w:w="554" w:type="dxa"/>
            <w:vMerge/>
            <w:shd w:val="clear" w:color="auto" w:fill="FFFFFF"/>
            <w:noWrap/>
            <w:vAlign w:val="center"/>
          </w:tcPr>
          <w:p w:rsidR="00DD53DC" w:rsidRPr="007A52D5" w:rsidRDefault="00DD53DC" w:rsidP="00DD53DC">
            <w:pPr>
              <w:pStyle w:val="143"/>
              <w:jc w:val="center"/>
              <w:rPr>
                <w:b/>
              </w:rPr>
            </w:pPr>
          </w:p>
        </w:tc>
        <w:tc>
          <w:tcPr>
            <w:tcW w:w="1065" w:type="dxa"/>
            <w:shd w:val="clear" w:color="auto" w:fill="FFFFFF"/>
            <w:noWrap/>
            <w:vAlign w:val="center"/>
          </w:tcPr>
          <w:p w:rsidR="00DD53DC" w:rsidRPr="007A52D5" w:rsidRDefault="00DD53DC" w:rsidP="00D3664C">
            <w:pPr>
              <w:pStyle w:val="143"/>
              <w:jc w:val="center"/>
              <w:rPr>
                <w:b/>
              </w:rPr>
            </w:pPr>
            <w:r w:rsidRPr="007A52D5">
              <w:rPr>
                <w:rFonts w:hint="eastAsia"/>
                <w:b/>
              </w:rPr>
              <w:t>總決算</w:t>
            </w:r>
          </w:p>
        </w:tc>
        <w:tc>
          <w:tcPr>
            <w:tcW w:w="1065" w:type="dxa"/>
            <w:shd w:val="clear" w:color="auto" w:fill="FFFFFF"/>
            <w:noWrap/>
            <w:vAlign w:val="center"/>
          </w:tcPr>
          <w:p w:rsidR="00DD53DC" w:rsidRPr="007A52D5" w:rsidRDefault="00DD53DC" w:rsidP="007A52D5">
            <w:pPr>
              <w:pStyle w:val="143"/>
              <w:jc w:val="center"/>
              <w:rPr>
                <w:b/>
              </w:rPr>
            </w:pPr>
            <w:r w:rsidRPr="007A52D5">
              <w:rPr>
                <w:rFonts w:hint="eastAsia"/>
                <w:b/>
              </w:rPr>
              <w:t>特別預(決)算</w:t>
            </w:r>
          </w:p>
        </w:tc>
        <w:tc>
          <w:tcPr>
            <w:tcW w:w="1066" w:type="dxa"/>
            <w:shd w:val="clear" w:color="auto" w:fill="FFFFFF"/>
            <w:noWrap/>
            <w:vAlign w:val="center"/>
          </w:tcPr>
          <w:p w:rsidR="00DD53DC" w:rsidRPr="007A52D5" w:rsidRDefault="00DD53DC" w:rsidP="007A52D5">
            <w:pPr>
              <w:pStyle w:val="143"/>
              <w:jc w:val="center"/>
              <w:rPr>
                <w:b/>
              </w:rPr>
            </w:pPr>
            <w:r w:rsidRPr="007A52D5">
              <w:rPr>
                <w:rFonts w:hint="eastAsia"/>
                <w:b/>
              </w:rPr>
              <w:t>合計</w:t>
            </w:r>
          </w:p>
        </w:tc>
        <w:tc>
          <w:tcPr>
            <w:tcW w:w="1065" w:type="dxa"/>
            <w:shd w:val="clear" w:color="auto" w:fill="FFFFFF"/>
            <w:vAlign w:val="center"/>
          </w:tcPr>
          <w:p w:rsidR="00DD53DC" w:rsidRPr="007A52D5" w:rsidRDefault="00DD53DC" w:rsidP="00D3664C">
            <w:pPr>
              <w:pStyle w:val="143"/>
              <w:jc w:val="center"/>
              <w:rPr>
                <w:b/>
              </w:rPr>
            </w:pPr>
            <w:r w:rsidRPr="007A52D5">
              <w:rPr>
                <w:rFonts w:hint="eastAsia"/>
                <w:b/>
              </w:rPr>
              <w:t>總決算</w:t>
            </w:r>
          </w:p>
        </w:tc>
        <w:tc>
          <w:tcPr>
            <w:tcW w:w="1065" w:type="dxa"/>
            <w:shd w:val="clear" w:color="auto" w:fill="FFFFFF"/>
            <w:vAlign w:val="center"/>
          </w:tcPr>
          <w:p w:rsidR="00DD53DC" w:rsidRPr="007A52D5" w:rsidRDefault="00DD53DC" w:rsidP="007A52D5">
            <w:pPr>
              <w:pStyle w:val="143"/>
              <w:jc w:val="center"/>
              <w:rPr>
                <w:b/>
              </w:rPr>
            </w:pPr>
            <w:r w:rsidRPr="007A52D5">
              <w:rPr>
                <w:rFonts w:hint="eastAsia"/>
                <w:b/>
              </w:rPr>
              <w:t>特別預(決)算</w:t>
            </w:r>
          </w:p>
        </w:tc>
        <w:tc>
          <w:tcPr>
            <w:tcW w:w="1066" w:type="dxa"/>
            <w:shd w:val="clear" w:color="auto" w:fill="FFFFFF"/>
            <w:vAlign w:val="center"/>
          </w:tcPr>
          <w:p w:rsidR="00DD53DC" w:rsidRPr="007A52D5" w:rsidRDefault="00DD53DC" w:rsidP="00DD53DC">
            <w:pPr>
              <w:pStyle w:val="143"/>
              <w:jc w:val="center"/>
              <w:rPr>
                <w:b/>
              </w:rPr>
            </w:pPr>
            <w:r w:rsidRPr="007A52D5">
              <w:rPr>
                <w:rFonts w:hint="eastAsia"/>
                <w:b/>
              </w:rPr>
              <w:t>合計</w:t>
            </w:r>
          </w:p>
        </w:tc>
        <w:tc>
          <w:tcPr>
            <w:tcW w:w="1559" w:type="dxa"/>
            <w:vMerge/>
            <w:shd w:val="clear" w:color="auto" w:fill="FFFFFF"/>
          </w:tcPr>
          <w:p w:rsidR="00DD53DC" w:rsidRPr="00063E3E" w:rsidRDefault="00DD53DC" w:rsidP="00DD53DC">
            <w:pPr>
              <w:pStyle w:val="143"/>
            </w:pPr>
          </w:p>
        </w:tc>
      </w:tr>
      <w:tr w:rsidR="00DD53DC" w:rsidRPr="00DD6B34" w:rsidTr="006A206B">
        <w:trPr>
          <w:trHeight w:hRule="exact" w:val="340"/>
        </w:trPr>
        <w:tc>
          <w:tcPr>
            <w:tcW w:w="554" w:type="dxa"/>
            <w:shd w:val="clear" w:color="auto" w:fill="FFFFFF"/>
            <w:noWrap/>
            <w:vAlign w:val="center"/>
            <w:hideMark/>
          </w:tcPr>
          <w:p w:rsidR="00DD53DC" w:rsidRPr="00DD6B34" w:rsidRDefault="00DD53DC" w:rsidP="00DD53DC">
            <w:pPr>
              <w:pStyle w:val="143"/>
              <w:jc w:val="center"/>
              <w:rPr>
                <w:color w:val="000000"/>
              </w:rPr>
            </w:pPr>
            <w:r w:rsidRPr="00DD6B34">
              <w:rPr>
                <w:color w:val="000000"/>
              </w:rPr>
              <w:t>104</w:t>
            </w:r>
          </w:p>
        </w:tc>
        <w:tc>
          <w:tcPr>
            <w:tcW w:w="1065" w:type="dxa"/>
            <w:shd w:val="clear" w:color="auto" w:fill="FFFFFF"/>
            <w:noWrap/>
            <w:vAlign w:val="center"/>
          </w:tcPr>
          <w:p w:rsidR="00DD53DC" w:rsidRPr="00DD6B34" w:rsidRDefault="00DD53DC" w:rsidP="00DD53DC">
            <w:pPr>
              <w:pStyle w:val="143"/>
              <w:jc w:val="right"/>
              <w:rPr>
                <w:color w:val="000000"/>
              </w:rPr>
            </w:pPr>
            <w:r>
              <w:rPr>
                <w:rFonts w:hint="eastAsia"/>
                <w:color w:val="000000"/>
              </w:rPr>
              <w:t>1</w:t>
            </w:r>
            <w:r>
              <w:rPr>
                <w:color w:val="000000"/>
              </w:rPr>
              <w:t>8,957</w:t>
            </w:r>
          </w:p>
        </w:tc>
        <w:tc>
          <w:tcPr>
            <w:tcW w:w="1065" w:type="dxa"/>
            <w:shd w:val="clear" w:color="auto" w:fill="FFFFFF"/>
            <w:noWrap/>
            <w:vAlign w:val="center"/>
          </w:tcPr>
          <w:p w:rsidR="00DD53DC" w:rsidRPr="00DD6B34" w:rsidRDefault="00DD53DC" w:rsidP="00DD53DC">
            <w:pPr>
              <w:pStyle w:val="143"/>
              <w:jc w:val="right"/>
              <w:rPr>
                <w:color w:val="000000"/>
              </w:rPr>
            </w:pPr>
            <w:r>
              <w:rPr>
                <w:rFonts w:hint="eastAsia"/>
                <w:color w:val="000000"/>
              </w:rPr>
              <w:t>8</w:t>
            </w:r>
            <w:r>
              <w:rPr>
                <w:color w:val="000000"/>
              </w:rPr>
              <w:t>6</w:t>
            </w:r>
          </w:p>
        </w:tc>
        <w:tc>
          <w:tcPr>
            <w:tcW w:w="1066" w:type="dxa"/>
            <w:shd w:val="clear" w:color="auto" w:fill="FFFFFF"/>
            <w:noWrap/>
            <w:vAlign w:val="center"/>
          </w:tcPr>
          <w:p w:rsidR="00DD53DC" w:rsidRPr="00DD6B34" w:rsidRDefault="00DD53DC" w:rsidP="007A52D5">
            <w:pPr>
              <w:pStyle w:val="143"/>
              <w:jc w:val="right"/>
              <w:rPr>
                <w:color w:val="000000"/>
              </w:rPr>
            </w:pPr>
            <w:r>
              <w:rPr>
                <w:rFonts w:hint="eastAsia"/>
                <w:color w:val="000000"/>
              </w:rPr>
              <w:t>1</w:t>
            </w:r>
            <w:r>
              <w:rPr>
                <w:color w:val="000000"/>
              </w:rPr>
              <w:t>9,04</w:t>
            </w:r>
            <w:r w:rsidR="007A52D5">
              <w:rPr>
                <w:rFonts w:hint="eastAsia"/>
                <w:color w:val="000000"/>
              </w:rPr>
              <w:t>3</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101</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86</w:t>
            </w:r>
          </w:p>
        </w:tc>
        <w:tc>
          <w:tcPr>
            <w:tcW w:w="1066"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187</w:t>
            </w:r>
          </w:p>
        </w:tc>
        <w:tc>
          <w:tcPr>
            <w:tcW w:w="1559" w:type="dxa"/>
            <w:shd w:val="clear" w:color="auto" w:fill="FFFFFF"/>
            <w:vAlign w:val="center"/>
          </w:tcPr>
          <w:p w:rsidR="00DD53DC" w:rsidRPr="00DD6B34" w:rsidRDefault="00F67AE1" w:rsidP="00DD53DC">
            <w:pPr>
              <w:pStyle w:val="143"/>
              <w:jc w:val="right"/>
              <w:rPr>
                <w:color w:val="000000"/>
              </w:rPr>
            </w:pPr>
            <w:r>
              <w:rPr>
                <w:rFonts w:hint="eastAsia"/>
                <w:color w:val="000000"/>
              </w:rPr>
              <w:t>5</w:t>
            </w:r>
            <w:r>
              <w:rPr>
                <w:color w:val="000000"/>
              </w:rPr>
              <w:t>2,964</w:t>
            </w:r>
          </w:p>
        </w:tc>
      </w:tr>
      <w:tr w:rsidR="00DD53DC" w:rsidRPr="00DD6B34" w:rsidTr="006A206B">
        <w:trPr>
          <w:trHeight w:hRule="exact" w:val="340"/>
        </w:trPr>
        <w:tc>
          <w:tcPr>
            <w:tcW w:w="554" w:type="dxa"/>
            <w:shd w:val="clear" w:color="auto" w:fill="FFFFFF"/>
            <w:noWrap/>
            <w:vAlign w:val="center"/>
          </w:tcPr>
          <w:p w:rsidR="00DD53DC" w:rsidRPr="00DD6B34" w:rsidRDefault="00DD53DC" w:rsidP="00DD53DC">
            <w:pPr>
              <w:pStyle w:val="143"/>
              <w:jc w:val="center"/>
              <w:rPr>
                <w:color w:val="000000"/>
              </w:rPr>
            </w:pPr>
            <w:r w:rsidRPr="00DD6B34">
              <w:rPr>
                <w:color w:val="000000"/>
              </w:rPr>
              <w:t>105</w:t>
            </w:r>
          </w:p>
        </w:tc>
        <w:tc>
          <w:tcPr>
            <w:tcW w:w="1065" w:type="dxa"/>
            <w:shd w:val="clear" w:color="auto" w:fill="FFFFFF"/>
            <w:noWrap/>
            <w:vAlign w:val="center"/>
          </w:tcPr>
          <w:p w:rsidR="00DD53DC" w:rsidRPr="00DD6B34" w:rsidRDefault="00DD53DC" w:rsidP="00DD53DC">
            <w:pPr>
              <w:pStyle w:val="143"/>
              <w:jc w:val="right"/>
              <w:rPr>
                <w:color w:val="000000"/>
              </w:rPr>
            </w:pPr>
            <w:r>
              <w:rPr>
                <w:rFonts w:hint="eastAsia"/>
                <w:color w:val="000000"/>
              </w:rPr>
              <w:t>1</w:t>
            </w:r>
            <w:r>
              <w:rPr>
                <w:color w:val="000000"/>
              </w:rPr>
              <w:t>9,399</w:t>
            </w:r>
          </w:p>
        </w:tc>
        <w:tc>
          <w:tcPr>
            <w:tcW w:w="1065" w:type="dxa"/>
            <w:shd w:val="clear" w:color="auto" w:fill="FFFFFF"/>
            <w:noWrap/>
            <w:vAlign w:val="center"/>
          </w:tcPr>
          <w:p w:rsidR="00DD53DC" w:rsidRPr="00DD6B34" w:rsidRDefault="00DD53DC" w:rsidP="00DD53DC">
            <w:pPr>
              <w:pStyle w:val="143"/>
              <w:jc w:val="right"/>
              <w:rPr>
                <w:rFonts w:hint="eastAsia"/>
                <w:color w:val="000000"/>
              </w:rPr>
            </w:pPr>
            <w:r>
              <w:rPr>
                <w:rFonts w:hint="eastAsia"/>
                <w:color w:val="000000"/>
              </w:rPr>
              <w:t>1</w:t>
            </w:r>
            <w:r>
              <w:rPr>
                <w:color w:val="000000"/>
              </w:rPr>
              <w:t>17</w:t>
            </w:r>
          </w:p>
        </w:tc>
        <w:tc>
          <w:tcPr>
            <w:tcW w:w="1066" w:type="dxa"/>
            <w:shd w:val="clear" w:color="auto" w:fill="FFFFFF"/>
            <w:noWrap/>
            <w:vAlign w:val="center"/>
          </w:tcPr>
          <w:p w:rsidR="00DD53DC" w:rsidRPr="00DD6B34" w:rsidRDefault="00DD53DC" w:rsidP="00DD53DC">
            <w:pPr>
              <w:pStyle w:val="143"/>
              <w:jc w:val="right"/>
              <w:rPr>
                <w:color w:val="000000"/>
              </w:rPr>
            </w:pPr>
            <w:r>
              <w:rPr>
                <w:rFonts w:hint="eastAsia"/>
                <w:color w:val="000000"/>
              </w:rPr>
              <w:t>1</w:t>
            </w:r>
            <w:r>
              <w:rPr>
                <w:color w:val="000000"/>
              </w:rPr>
              <w:t>9,516</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442</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62</w:t>
            </w:r>
          </w:p>
        </w:tc>
        <w:tc>
          <w:tcPr>
            <w:tcW w:w="1066"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504</w:t>
            </w:r>
          </w:p>
        </w:tc>
        <w:tc>
          <w:tcPr>
            <w:tcW w:w="1559" w:type="dxa"/>
            <w:shd w:val="clear" w:color="auto" w:fill="FFFFFF"/>
            <w:vAlign w:val="center"/>
          </w:tcPr>
          <w:p w:rsidR="00DD53DC" w:rsidRPr="00DD6B34" w:rsidRDefault="00F67AE1" w:rsidP="00DD53DC">
            <w:pPr>
              <w:pStyle w:val="143"/>
              <w:jc w:val="right"/>
              <w:rPr>
                <w:color w:val="000000"/>
              </w:rPr>
            </w:pPr>
            <w:r>
              <w:rPr>
                <w:rFonts w:hint="eastAsia"/>
                <w:color w:val="000000"/>
              </w:rPr>
              <w:t>5</w:t>
            </w:r>
            <w:r>
              <w:rPr>
                <w:color w:val="000000"/>
              </w:rPr>
              <w:t>3,393</w:t>
            </w:r>
          </w:p>
        </w:tc>
      </w:tr>
      <w:tr w:rsidR="00DD53DC" w:rsidRPr="00DD6B34" w:rsidTr="006A206B">
        <w:trPr>
          <w:trHeight w:hRule="exact" w:val="340"/>
        </w:trPr>
        <w:tc>
          <w:tcPr>
            <w:tcW w:w="554" w:type="dxa"/>
            <w:shd w:val="clear" w:color="auto" w:fill="FFFFFF"/>
            <w:noWrap/>
            <w:vAlign w:val="center"/>
          </w:tcPr>
          <w:p w:rsidR="00DD53DC" w:rsidRPr="00DD6B34" w:rsidRDefault="00DD53DC" w:rsidP="00DD53DC">
            <w:pPr>
              <w:pStyle w:val="143"/>
              <w:jc w:val="center"/>
              <w:rPr>
                <w:color w:val="000000"/>
              </w:rPr>
            </w:pPr>
            <w:r w:rsidRPr="00DD6B34">
              <w:rPr>
                <w:color w:val="000000"/>
              </w:rPr>
              <w:t>106</w:t>
            </w:r>
          </w:p>
        </w:tc>
        <w:tc>
          <w:tcPr>
            <w:tcW w:w="1065" w:type="dxa"/>
            <w:shd w:val="clear" w:color="auto" w:fill="FFFFFF"/>
            <w:noWrap/>
            <w:vAlign w:val="center"/>
          </w:tcPr>
          <w:p w:rsidR="00DD53DC" w:rsidRPr="00DD6B34" w:rsidRDefault="00DD53DC" w:rsidP="00DD53DC">
            <w:pPr>
              <w:pStyle w:val="143"/>
              <w:jc w:val="right"/>
              <w:rPr>
                <w:color w:val="000000"/>
              </w:rPr>
            </w:pPr>
            <w:r>
              <w:rPr>
                <w:rFonts w:hint="eastAsia"/>
                <w:color w:val="000000"/>
              </w:rPr>
              <w:t>1</w:t>
            </w:r>
            <w:r>
              <w:rPr>
                <w:color w:val="000000"/>
              </w:rPr>
              <w:t>9,273</w:t>
            </w:r>
          </w:p>
        </w:tc>
        <w:tc>
          <w:tcPr>
            <w:tcW w:w="1065" w:type="dxa"/>
            <w:shd w:val="clear" w:color="auto" w:fill="FFFFFF"/>
            <w:noWrap/>
            <w:vAlign w:val="center"/>
          </w:tcPr>
          <w:p w:rsidR="00DD53DC" w:rsidRPr="00DD6B34" w:rsidRDefault="00DD53DC" w:rsidP="00DD53DC">
            <w:pPr>
              <w:pStyle w:val="143"/>
              <w:jc w:val="right"/>
              <w:rPr>
                <w:color w:val="000000"/>
              </w:rPr>
            </w:pPr>
            <w:r>
              <w:rPr>
                <w:rFonts w:hint="eastAsia"/>
                <w:color w:val="000000"/>
              </w:rPr>
              <w:t>3</w:t>
            </w:r>
            <w:r>
              <w:rPr>
                <w:color w:val="000000"/>
              </w:rPr>
              <w:t>07</w:t>
            </w:r>
          </w:p>
        </w:tc>
        <w:tc>
          <w:tcPr>
            <w:tcW w:w="1066" w:type="dxa"/>
            <w:shd w:val="clear" w:color="auto" w:fill="FFFFFF"/>
            <w:noWrap/>
            <w:vAlign w:val="center"/>
          </w:tcPr>
          <w:p w:rsidR="00DD53DC" w:rsidRPr="00DD6B34" w:rsidRDefault="00DD53DC" w:rsidP="00DD53DC">
            <w:pPr>
              <w:pStyle w:val="143"/>
              <w:jc w:val="right"/>
              <w:rPr>
                <w:color w:val="000000"/>
              </w:rPr>
            </w:pPr>
            <w:r>
              <w:rPr>
                <w:rFonts w:hint="eastAsia"/>
                <w:color w:val="000000"/>
              </w:rPr>
              <w:t>1</w:t>
            </w:r>
            <w:r>
              <w:rPr>
                <w:color w:val="000000"/>
              </w:rPr>
              <w:t>9,580</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2</w:t>
            </w:r>
            <w:r>
              <w:rPr>
                <w:color w:val="000000"/>
              </w:rPr>
              <w:t>5</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161</w:t>
            </w:r>
          </w:p>
        </w:tc>
        <w:tc>
          <w:tcPr>
            <w:tcW w:w="1066"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136</w:t>
            </w:r>
          </w:p>
        </w:tc>
        <w:tc>
          <w:tcPr>
            <w:tcW w:w="1559" w:type="dxa"/>
            <w:shd w:val="clear" w:color="auto" w:fill="FFFFFF"/>
            <w:vAlign w:val="center"/>
          </w:tcPr>
          <w:p w:rsidR="00DD53DC" w:rsidRPr="00DD6B34" w:rsidRDefault="00F67AE1" w:rsidP="00DD53DC">
            <w:pPr>
              <w:pStyle w:val="143"/>
              <w:jc w:val="right"/>
              <w:rPr>
                <w:color w:val="000000"/>
              </w:rPr>
            </w:pPr>
            <w:r>
              <w:rPr>
                <w:rFonts w:hint="eastAsia"/>
                <w:color w:val="000000"/>
              </w:rPr>
              <w:t>5</w:t>
            </w:r>
            <w:r>
              <w:rPr>
                <w:color w:val="000000"/>
              </w:rPr>
              <w:t>3,530</w:t>
            </w:r>
          </w:p>
        </w:tc>
      </w:tr>
      <w:tr w:rsidR="00DD53DC" w:rsidRPr="00DD6B34" w:rsidTr="006A206B">
        <w:trPr>
          <w:trHeight w:hRule="exact" w:val="340"/>
        </w:trPr>
        <w:tc>
          <w:tcPr>
            <w:tcW w:w="554" w:type="dxa"/>
            <w:shd w:val="clear" w:color="auto" w:fill="FFFFFF"/>
            <w:noWrap/>
            <w:vAlign w:val="center"/>
          </w:tcPr>
          <w:p w:rsidR="00DD53DC" w:rsidRPr="00DD6B34" w:rsidRDefault="00DD53DC" w:rsidP="00DD53DC">
            <w:pPr>
              <w:pStyle w:val="143"/>
              <w:jc w:val="center"/>
              <w:rPr>
                <w:color w:val="000000"/>
              </w:rPr>
            </w:pPr>
            <w:r w:rsidRPr="00DD6B34">
              <w:rPr>
                <w:rFonts w:hint="eastAsia"/>
                <w:color w:val="000000"/>
              </w:rPr>
              <w:t>107</w:t>
            </w:r>
          </w:p>
        </w:tc>
        <w:tc>
          <w:tcPr>
            <w:tcW w:w="1065" w:type="dxa"/>
            <w:shd w:val="clear" w:color="auto" w:fill="FFFFFF"/>
            <w:noWrap/>
            <w:vAlign w:val="center"/>
          </w:tcPr>
          <w:p w:rsidR="00DD53DC" w:rsidRPr="00DD6B34" w:rsidRDefault="00DD53DC" w:rsidP="00DD53DC">
            <w:pPr>
              <w:pStyle w:val="143"/>
              <w:jc w:val="right"/>
              <w:rPr>
                <w:color w:val="000000"/>
              </w:rPr>
            </w:pPr>
            <w:r>
              <w:rPr>
                <w:rFonts w:hint="eastAsia"/>
                <w:color w:val="000000"/>
              </w:rPr>
              <w:t>1</w:t>
            </w:r>
            <w:r>
              <w:rPr>
                <w:color w:val="000000"/>
              </w:rPr>
              <w:t>9,094</w:t>
            </w:r>
          </w:p>
        </w:tc>
        <w:tc>
          <w:tcPr>
            <w:tcW w:w="1065" w:type="dxa"/>
            <w:shd w:val="clear" w:color="auto" w:fill="FFFFFF"/>
            <w:noWrap/>
            <w:vAlign w:val="center"/>
          </w:tcPr>
          <w:p w:rsidR="00DD53DC" w:rsidRPr="00DD6B34" w:rsidRDefault="00DD53DC" w:rsidP="00DD53DC">
            <w:pPr>
              <w:pStyle w:val="143"/>
              <w:jc w:val="right"/>
              <w:rPr>
                <w:color w:val="000000"/>
              </w:rPr>
            </w:pPr>
            <w:r>
              <w:rPr>
                <w:rFonts w:hint="eastAsia"/>
                <w:color w:val="000000"/>
              </w:rPr>
              <w:t>9</w:t>
            </w:r>
            <w:r>
              <w:rPr>
                <w:color w:val="000000"/>
              </w:rPr>
              <w:t>93</w:t>
            </w:r>
          </w:p>
        </w:tc>
        <w:tc>
          <w:tcPr>
            <w:tcW w:w="1066" w:type="dxa"/>
            <w:shd w:val="clear" w:color="auto" w:fill="FFFFFF"/>
            <w:noWrap/>
            <w:vAlign w:val="center"/>
          </w:tcPr>
          <w:p w:rsidR="00DD53DC" w:rsidRPr="00DD6B34" w:rsidRDefault="00DD53DC" w:rsidP="00DD53DC">
            <w:pPr>
              <w:pStyle w:val="143"/>
              <w:jc w:val="right"/>
              <w:rPr>
                <w:color w:val="000000"/>
              </w:rPr>
            </w:pPr>
            <w:r>
              <w:rPr>
                <w:rFonts w:hint="eastAsia"/>
                <w:color w:val="000000"/>
              </w:rPr>
              <w:t>2</w:t>
            </w:r>
            <w:r>
              <w:rPr>
                <w:color w:val="000000"/>
              </w:rPr>
              <w:t>0,087</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1</w:t>
            </w:r>
            <w:r>
              <w:rPr>
                <w:color w:val="000000"/>
              </w:rPr>
              <w:t>,109</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942</w:t>
            </w:r>
          </w:p>
        </w:tc>
        <w:tc>
          <w:tcPr>
            <w:tcW w:w="1066" w:type="dxa"/>
            <w:shd w:val="clear" w:color="auto" w:fill="FFFFFF"/>
            <w:vAlign w:val="center"/>
          </w:tcPr>
          <w:p w:rsidR="00DD53DC" w:rsidRPr="00DD6B34" w:rsidRDefault="00DD53DC" w:rsidP="00DD53DC">
            <w:pPr>
              <w:pStyle w:val="143"/>
              <w:jc w:val="right"/>
              <w:rPr>
                <w:color w:val="000000"/>
              </w:rPr>
            </w:pPr>
            <w:r>
              <w:rPr>
                <w:rFonts w:hint="eastAsia"/>
                <w:color w:val="000000"/>
              </w:rPr>
              <w:t>1</w:t>
            </w:r>
            <w:r>
              <w:rPr>
                <w:color w:val="000000"/>
              </w:rPr>
              <w:t>67</w:t>
            </w:r>
          </w:p>
        </w:tc>
        <w:tc>
          <w:tcPr>
            <w:tcW w:w="1559" w:type="dxa"/>
            <w:shd w:val="clear" w:color="auto" w:fill="FFFFFF"/>
            <w:vAlign w:val="center"/>
          </w:tcPr>
          <w:p w:rsidR="00DD53DC" w:rsidRPr="00DD6B34" w:rsidRDefault="00F67AE1" w:rsidP="00DD53DC">
            <w:pPr>
              <w:pStyle w:val="143"/>
              <w:jc w:val="right"/>
              <w:rPr>
                <w:color w:val="000000"/>
              </w:rPr>
            </w:pPr>
            <w:r>
              <w:rPr>
                <w:rFonts w:hint="eastAsia"/>
                <w:color w:val="000000"/>
              </w:rPr>
              <w:t>5</w:t>
            </w:r>
            <w:r>
              <w:rPr>
                <w:color w:val="000000"/>
              </w:rPr>
              <w:t>3,736</w:t>
            </w:r>
          </w:p>
        </w:tc>
      </w:tr>
      <w:tr w:rsidR="00DD53DC" w:rsidRPr="00DD6B34" w:rsidTr="006A206B">
        <w:trPr>
          <w:trHeight w:hRule="exact" w:val="340"/>
        </w:trPr>
        <w:tc>
          <w:tcPr>
            <w:tcW w:w="554" w:type="dxa"/>
            <w:shd w:val="clear" w:color="auto" w:fill="FFFFFF"/>
            <w:noWrap/>
            <w:vAlign w:val="center"/>
          </w:tcPr>
          <w:p w:rsidR="00DD53DC" w:rsidRPr="00DD6B34" w:rsidRDefault="00DD53DC" w:rsidP="00DD53DC">
            <w:pPr>
              <w:pStyle w:val="143"/>
              <w:jc w:val="center"/>
              <w:rPr>
                <w:color w:val="000000"/>
              </w:rPr>
            </w:pPr>
            <w:r w:rsidRPr="00DD6B34">
              <w:rPr>
                <w:rFonts w:hint="eastAsia"/>
                <w:color w:val="000000"/>
              </w:rPr>
              <w:t>108</w:t>
            </w:r>
          </w:p>
        </w:tc>
        <w:tc>
          <w:tcPr>
            <w:tcW w:w="1065" w:type="dxa"/>
            <w:shd w:val="clear" w:color="auto" w:fill="FFFFFF"/>
            <w:noWrap/>
            <w:vAlign w:val="center"/>
          </w:tcPr>
          <w:p w:rsidR="00DD53DC" w:rsidRPr="00DD6B34" w:rsidRDefault="00DD53DC" w:rsidP="00DD53DC">
            <w:pPr>
              <w:pStyle w:val="143"/>
              <w:jc w:val="right"/>
              <w:rPr>
                <w:color w:val="000000"/>
              </w:rPr>
            </w:pPr>
            <w:r>
              <w:rPr>
                <w:rFonts w:hint="eastAsia"/>
                <w:color w:val="000000"/>
              </w:rPr>
              <w:t>1</w:t>
            </w:r>
            <w:r>
              <w:rPr>
                <w:color w:val="000000"/>
              </w:rPr>
              <w:t>9,558</w:t>
            </w:r>
          </w:p>
        </w:tc>
        <w:tc>
          <w:tcPr>
            <w:tcW w:w="1065" w:type="dxa"/>
            <w:shd w:val="clear" w:color="auto" w:fill="FFFFFF"/>
            <w:noWrap/>
            <w:vAlign w:val="center"/>
          </w:tcPr>
          <w:p w:rsidR="00DD53DC" w:rsidRPr="00DD6B34" w:rsidRDefault="00DD53DC" w:rsidP="00DD53DC">
            <w:pPr>
              <w:pStyle w:val="143"/>
              <w:jc w:val="right"/>
              <w:rPr>
                <w:color w:val="000000"/>
              </w:rPr>
            </w:pPr>
            <w:r>
              <w:rPr>
                <w:rFonts w:hint="eastAsia"/>
                <w:color w:val="000000"/>
              </w:rPr>
              <w:t>1</w:t>
            </w:r>
            <w:r>
              <w:rPr>
                <w:color w:val="000000"/>
              </w:rPr>
              <w:t>,130</w:t>
            </w:r>
          </w:p>
        </w:tc>
        <w:tc>
          <w:tcPr>
            <w:tcW w:w="1066" w:type="dxa"/>
            <w:shd w:val="clear" w:color="auto" w:fill="FFFFFF"/>
            <w:noWrap/>
            <w:vAlign w:val="center"/>
          </w:tcPr>
          <w:p w:rsidR="00DD53DC" w:rsidRPr="00DD6B34" w:rsidRDefault="00DD53DC" w:rsidP="00DD53DC">
            <w:pPr>
              <w:pStyle w:val="143"/>
              <w:jc w:val="right"/>
              <w:rPr>
                <w:color w:val="000000"/>
              </w:rPr>
            </w:pPr>
            <w:r>
              <w:rPr>
                <w:rFonts w:hint="eastAsia"/>
                <w:color w:val="000000"/>
              </w:rPr>
              <w:t>2</w:t>
            </w:r>
            <w:r>
              <w:rPr>
                <w:color w:val="000000"/>
              </w:rPr>
              <w:t>0,688</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1</w:t>
            </w:r>
            <w:r>
              <w:rPr>
                <w:color w:val="000000"/>
              </w:rPr>
              <w:t>,207</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1,047</w:t>
            </w:r>
          </w:p>
        </w:tc>
        <w:tc>
          <w:tcPr>
            <w:tcW w:w="1066" w:type="dxa"/>
            <w:shd w:val="clear" w:color="auto" w:fill="FFFFFF"/>
            <w:vAlign w:val="center"/>
          </w:tcPr>
          <w:p w:rsidR="00DD53DC" w:rsidRPr="00DD6B34" w:rsidRDefault="00DD53DC" w:rsidP="00DD53DC">
            <w:pPr>
              <w:pStyle w:val="143"/>
              <w:jc w:val="right"/>
              <w:rPr>
                <w:color w:val="000000"/>
              </w:rPr>
            </w:pPr>
            <w:r>
              <w:rPr>
                <w:rFonts w:hint="eastAsia"/>
                <w:color w:val="000000"/>
              </w:rPr>
              <w:t>1</w:t>
            </w:r>
            <w:r>
              <w:rPr>
                <w:color w:val="000000"/>
              </w:rPr>
              <w:t>60</w:t>
            </w:r>
          </w:p>
        </w:tc>
        <w:tc>
          <w:tcPr>
            <w:tcW w:w="1559" w:type="dxa"/>
            <w:shd w:val="clear" w:color="auto" w:fill="FFFFFF"/>
            <w:vAlign w:val="center"/>
          </w:tcPr>
          <w:p w:rsidR="00DD53DC" w:rsidRPr="00DD6B34" w:rsidRDefault="00F67AE1" w:rsidP="00DD53DC">
            <w:pPr>
              <w:pStyle w:val="143"/>
              <w:jc w:val="right"/>
              <w:rPr>
                <w:color w:val="000000"/>
              </w:rPr>
            </w:pPr>
            <w:r>
              <w:rPr>
                <w:rFonts w:hint="eastAsia"/>
                <w:color w:val="000000"/>
              </w:rPr>
              <w:t>5</w:t>
            </w:r>
            <w:r>
              <w:rPr>
                <w:color w:val="000000"/>
              </w:rPr>
              <w:t>3,274</w:t>
            </w:r>
          </w:p>
        </w:tc>
      </w:tr>
      <w:tr w:rsidR="00DD53DC" w:rsidRPr="00DD6B34" w:rsidTr="006A206B">
        <w:trPr>
          <w:trHeight w:hRule="exact" w:val="340"/>
        </w:trPr>
        <w:tc>
          <w:tcPr>
            <w:tcW w:w="554" w:type="dxa"/>
            <w:shd w:val="clear" w:color="auto" w:fill="FFFFFF"/>
            <w:noWrap/>
            <w:vAlign w:val="center"/>
          </w:tcPr>
          <w:p w:rsidR="00DD53DC" w:rsidRPr="00DD6B34" w:rsidRDefault="00DD53DC" w:rsidP="00DD53DC">
            <w:pPr>
              <w:pStyle w:val="143"/>
              <w:jc w:val="center"/>
              <w:rPr>
                <w:color w:val="000000"/>
              </w:rPr>
            </w:pPr>
            <w:r w:rsidRPr="00DD6B34">
              <w:rPr>
                <w:rFonts w:hint="eastAsia"/>
                <w:color w:val="000000"/>
              </w:rPr>
              <w:t>109</w:t>
            </w:r>
          </w:p>
        </w:tc>
        <w:tc>
          <w:tcPr>
            <w:tcW w:w="1065" w:type="dxa"/>
            <w:shd w:val="clear" w:color="auto" w:fill="FFFFFF"/>
            <w:noWrap/>
            <w:vAlign w:val="center"/>
          </w:tcPr>
          <w:p w:rsidR="00DD53DC" w:rsidRPr="00DD6B34" w:rsidRDefault="00DD53DC" w:rsidP="00DD53DC">
            <w:pPr>
              <w:pStyle w:val="143"/>
              <w:jc w:val="right"/>
              <w:rPr>
                <w:color w:val="000000"/>
              </w:rPr>
            </w:pPr>
            <w:r>
              <w:rPr>
                <w:rFonts w:hint="eastAsia"/>
                <w:color w:val="000000"/>
              </w:rPr>
              <w:t>2</w:t>
            </w:r>
            <w:r>
              <w:rPr>
                <w:color w:val="000000"/>
              </w:rPr>
              <w:t>0,394</w:t>
            </w:r>
          </w:p>
        </w:tc>
        <w:tc>
          <w:tcPr>
            <w:tcW w:w="1065" w:type="dxa"/>
            <w:shd w:val="clear" w:color="auto" w:fill="FFFFFF"/>
            <w:noWrap/>
            <w:vAlign w:val="center"/>
          </w:tcPr>
          <w:p w:rsidR="00DD53DC" w:rsidRPr="00DD6B34" w:rsidRDefault="00DD53DC" w:rsidP="00DD53DC">
            <w:pPr>
              <w:pStyle w:val="143"/>
              <w:jc w:val="right"/>
              <w:rPr>
                <w:color w:val="000000"/>
              </w:rPr>
            </w:pPr>
            <w:r>
              <w:rPr>
                <w:rFonts w:hint="eastAsia"/>
                <w:color w:val="000000"/>
              </w:rPr>
              <w:t>4</w:t>
            </w:r>
            <w:r>
              <w:rPr>
                <w:color w:val="000000"/>
              </w:rPr>
              <w:t>,063</w:t>
            </w:r>
          </w:p>
        </w:tc>
        <w:tc>
          <w:tcPr>
            <w:tcW w:w="1066" w:type="dxa"/>
            <w:shd w:val="clear" w:color="auto" w:fill="FFFFFF"/>
            <w:noWrap/>
            <w:vAlign w:val="center"/>
          </w:tcPr>
          <w:p w:rsidR="00DD53DC" w:rsidRPr="00DD6B34" w:rsidRDefault="00DD53DC" w:rsidP="00DD53DC">
            <w:pPr>
              <w:pStyle w:val="143"/>
              <w:jc w:val="right"/>
              <w:rPr>
                <w:color w:val="000000"/>
              </w:rPr>
            </w:pPr>
            <w:r>
              <w:rPr>
                <w:rFonts w:hint="eastAsia"/>
                <w:color w:val="000000"/>
              </w:rPr>
              <w:t>2</w:t>
            </w:r>
            <w:r>
              <w:rPr>
                <w:color w:val="000000"/>
              </w:rPr>
              <w:t>4,457</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1</w:t>
            </w:r>
            <w:r>
              <w:rPr>
                <w:color w:val="000000"/>
              </w:rPr>
              <w:t>,303</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4,058</w:t>
            </w:r>
          </w:p>
        </w:tc>
        <w:tc>
          <w:tcPr>
            <w:tcW w:w="1066"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2,755</w:t>
            </w:r>
          </w:p>
        </w:tc>
        <w:tc>
          <w:tcPr>
            <w:tcW w:w="1559" w:type="dxa"/>
            <w:shd w:val="clear" w:color="auto" w:fill="FFFFFF"/>
            <w:vAlign w:val="center"/>
          </w:tcPr>
          <w:p w:rsidR="00DD53DC" w:rsidRPr="00DD6B34" w:rsidRDefault="00F67AE1" w:rsidP="00DD53DC">
            <w:pPr>
              <w:pStyle w:val="143"/>
              <w:jc w:val="right"/>
              <w:rPr>
                <w:color w:val="000000"/>
              </w:rPr>
            </w:pPr>
            <w:r>
              <w:rPr>
                <w:rFonts w:hint="eastAsia"/>
                <w:color w:val="000000"/>
              </w:rPr>
              <w:t>5</w:t>
            </w:r>
            <w:r>
              <w:rPr>
                <w:color w:val="000000"/>
              </w:rPr>
              <w:t>5,360</w:t>
            </w:r>
          </w:p>
        </w:tc>
      </w:tr>
      <w:tr w:rsidR="00DD53DC" w:rsidRPr="00DD6B34" w:rsidTr="006A206B">
        <w:trPr>
          <w:trHeight w:hRule="exact" w:val="340"/>
        </w:trPr>
        <w:tc>
          <w:tcPr>
            <w:tcW w:w="554" w:type="dxa"/>
            <w:shd w:val="clear" w:color="auto" w:fill="FFFFFF"/>
            <w:noWrap/>
            <w:vAlign w:val="center"/>
          </w:tcPr>
          <w:p w:rsidR="00DD53DC" w:rsidRPr="00DD6B34" w:rsidRDefault="00DD53DC" w:rsidP="00DD53DC">
            <w:pPr>
              <w:pStyle w:val="143"/>
              <w:jc w:val="center"/>
              <w:rPr>
                <w:color w:val="000000"/>
              </w:rPr>
            </w:pPr>
            <w:r w:rsidRPr="00DD6B34">
              <w:rPr>
                <w:rFonts w:hint="eastAsia"/>
                <w:color w:val="000000"/>
              </w:rPr>
              <w:t>110</w:t>
            </w:r>
          </w:p>
        </w:tc>
        <w:tc>
          <w:tcPr>
            <w:tcW w:w="1065" w:type="dxa"/>
            <w:shd w:val="clear" w:color="auto" w:fill="FFFFFF"/>
            <w:noWrap/>
            <w:vAlign w:val="center"/>
          </w:tcPr>
          <w:p w:rsidR="00DD53DC" w:rsidRPr="00DD6B34" w:rsidRDefault="00DD53DC" w:rsidP="00DD53DC">
            <w:pPr>
              <w:pStyle w:val="143"/>
              <w:jc w:val="right"/>
              <w:rPr>
                <w:color w:val="000000"/>
              </w:rPr>
            </w:pPr>
            <w:r>
              <w:rPr>
                <w:rFonts w:hint="eastAsia"/>
                <w:color w:val="000000"/>
              </w:rPr>
              <w:t>2</w:t>
            </w:r>
            <w:r>
              <w:rPr>
                <w:color w:val="000000"/>
              </w:rPr>
              <w:t>0,891</w:t>
            </w:r>
          </w:p>
        </w:tc>
        <w:tc>
          <w:tcPr>
            <w:tcW w:w="1065" w:type="dxa"/>
            <w:shd w:val="clear" w:color="auto" w:fill="FFFFFF"/>
            <w:noWrap/>
            <w:vAlign w:val="center"/>
          </w:tcPr>
          <w:p w:rsidR="00DD53DC" w:rsidRPr="00DD6B34" w:rsidRDefault="00DD53DC" w:rsidP="00DD53DC">
            <w:pPr>
              <w:pStyle w:val="143"/>
              <w:jc w:val="right"/>
              <w:rPr>
                <w:color w:val="000000"/>
              </w:rPr>
            </w:pPr>
            <w:r>
              <w:rPr>
                <w:rFonts w:hint="eastAsia"/>
                <w:color w:val="000000"/>
              </w:rPr>
              <w:t>4</w:t>
            </w:r>
            <w:r>
              <w:rPr>
                <w:color w:val="000000"/>
              </w:rPr>
              <w:t>,401</w:t>
            </w:r>
          </w:p>
        </w:tc>
        <w:tc>
          <w:tcPr>
            <w:tcW w:w="1066" w:type="dxa"/>
            <w:shd w:val="clear" w:color="auto" w:fill="FFFFFF"/>
            <w:noWrap/>
            <w:vAlign w:val="center"/>
          </w:tcPr>
          <w:p w:rsidR="00DD53DC" w:rsidRPr="00DD6B34" w:rsidRDefault="00DD53DC" w:rsidP="00DD53DC">
            <w:pPr>
              <w:pStyle w:val="143"/>
              <w:jc w:val="right"/>
              <w:rPr>
                <w:color w:val="000000"/>
              </w:rPr>
            </w:pPr>
            <w:r>
              <w:rPr>
                <w:rFonts w:hint="eastAsia"/>
                <w:color w:val="000000"/>
              </w:rPr>
              <w:t>2</w:t>
            </w:r>
            <w:r>
              <w:rPr>
                <w:color w:val="000000"/>
              </w:rPr>
              <w:t>5,292</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2</w:t>
            </w:r>
            <w:r>
              <w:rPr>
                <w:color w:val="000000"/>
              </w:rPr>
              <w:t>,979</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4,401</w:t>
            </w:r>
          </w:p>
        </w:tc>
        <w:tc>
          <w:tcPr>
            <w:tcW w:w="1066"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1,422</w:t>
            </w:r>
          </w:p>
        </w:tc>
        <w:tc>
          <w:tcPr>
            <w:tcW w:w="1559" w:type="dxa"/>
            <w:shd w:val="clear" w:color="auto" w:fill="FFFFFF"/>
            <w:vAlign w:val="center"/>
          </w:tcPr>
          <w:p w:rsidR="00DD53DC" w:rsidRPr="00DD6B34" w:rsidRDefault="00F67AE1" w:rsidP="00DD53DC">
            <w:pPr>
              <w:pStyle w:val="143"/>
              <w:jc w:val="right"/>
              <w:rPr>
                <w:color w:val="000000"/>
              </w:rPr>
            </w:pPr>
            <w:r>
              <w:rPr>
                <w:rFonts w:hint="eastAsia"/>
                <w:color w:val="000000"/>
              </w:rPr>
              <w:t>5</w:t>
            </w:r>
            <w:r>
              <w:rPr>
                <w:color w:val="000000"/>
              </w:rPr>
              <w:t>7,090</w:t>
            </w:r>
          </w:p>
        </w:tc>
      </w:tr>
      <w:tr w:rsidR="00DD53DC" w:rsidRPr="00DD6B34" w:rsidTr="006A206B">
        <w:trPr>
          <w:trHeight w:hRule="exact" w:val="340"/>
        </w:trPr>
        <w:tc>
          <w:tcPr>
            <w:tcW w:w="554" w:type="dxa"/>
            <w:shd w:val="clear" w:color="auto" w:fill="FFFFFF"/>
            <w:noWrap/>
            <w:vAlign w:val="center"/>
          </w:tcPr>
          <w:p w:rsidR="00DD53DC" w:rsidRPr="00DD6B34" w:rsidRDefault="00DD53DC" w:rsidP="00DD53DC">
            <w:pPr>
              <w:pStyle w:val="143"/>
              <w:jc w:val="center"/>
              <w:rPr>
                <w:color w:val="000000"/>
              </w:rPr>
            </w:pPr>
            <w:r w:rsidRPr="00DD6B34">
              <w:rPr>
                <w:rFonts w:hint="eastAsia"/>
                <w:color w:val="000000"/>
              </w:rPr>
              <w:t>111</w:t>
            </w:r>
          </w:p>
        </w:tc>
        <w:tc>
          <w:tcPr>
            <w:tcW w:w="1065" w:type="dxa"/>
            <w:shd w:val="clear" w:color="auto" w:fill="FFFFFF"/>
            <w:noWrap/>
            <w:vAlign w:val="center"/>
          </w:tcPr>
          <w:p w:rsidR="00DD53DC" w:rsidRPr="00DD6B34" w:rsidRDefault="00DD53DC" w:rsidP="007A52D5">
            <w:pPr>
              <w:pStyle w:val="143"/>
              <w:jc w:val="right"/>
              <w:rPr>
                <w:color w:val="000000"/>
              </w:rPr>
            </w:pPr>
            <w:r>
              <w:rPr>
                <w:rFonts w:hint="eastAsia"/>
                <w:color w:val="000000"/>
              </w:rPr>
              <w:t>2</w:t>
            </w:r>
            <w:r>
              <w:rPr>
                <w:color w:val="000000"/>
              </w:rPr>
              <w:t>2,1</w:t>
            </w:r>
            <w:r w:rsidR="007A52D5">
              <w:rPr>
                <w:rFonts w:hint="eastAsia"/>
                <w:color w:val="000000"/>
              </w:rPr>
              <w:t>39</w:t>
            </w:r>
          </w:p>
        </w:tc>
        <w:tc>
          <w:tcPr>
            <w:tcW w:w="1065" w:type="dxa"/>
            <w:shd w:val="clear" w:color="auto" w:fill="FFFFFF"/>
            <w:noWrap/>
            <w:vAlign w:val="center"/>
          </w:tcPr>
          <w:p w:rsidR="00DD53DC" w:rsidRPr="00DD6B34" w:rsidRDefault="00DD53DC" w:rsidP="00DD53DC">
            <w:pPr>
              <w:pStyle w:val="143"/>
              <w:jc w:val="right"/>
              <w:rPr>
                <w:color w:val="000000"/>
              </w:rPr>
            </w:pPr>
            <w:r>
              <w:rPr>
                <w:rFonts w:hint="eastAsia"/>
                <w:color w:val="000000"/>
              </w:rPr>
              <w:t>4</w:t>
            </w:r>
            <w:r>
              <w:rPr>
                <w:color w:val="000000"/>
              </w:rPr>
              <w:t>,303</w:t>
            </w:r>
          </w:p>
        </w:tc>
        <w:tc>
          <w:tcPr>
            <w:tcW w:w="1066" w:type="dxa"/>
            <w:shd w:val="clear" w:color="auto" w:fill="FFFFFF"/>
            <w:noWrap/>
            <w:vAlign w:val="center"/>
          </w:tcPr>
          <w:p w:rsidR="00DD53DC" w:rsidRPr="00DD6B34" w:rsidRDefault="00DD53DC" w:rsidP="00DD53DC">
            <w:pPr>
              <w:pStyle w:val="143"/>
              <w:jc w:val="right"/>
              <w:rPr>
                <w:color w:val="000000"/>
              </w:rPr>
            </w:pPr>
            <w:r>
              <w:rPr>
                <w:rFonts w:hint="eastAsia"/>
                <w:color w:val="000000"/>
              </w:rPr>
              <w:t>2</w:t>
            </w:r>
            <w:r>
              <w:rPr>
                <w:color w:val="000000"/>
              </w:rPr>
              <w:t>6,442</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4</w:t>
            </w:r>
            <w:r>
              <w:rPr>
                <w:color w:val="000000"/>
              </w:rPr>
              <w:t>,993</w:t>
            </w:r>
          </w:p>
        </w:tc>
        <w:tc>
          <w:tcPr>
            <w:tcW w:w="1065" w:type="dxa"/>
            <w:shd w:val="clear" w:color="auto" w:fill="FFFFFF"/>
            <w:vAlign w:val="center"/>
          </w:tcPr>
          <w:p w:rsidR="00DD53DC" w:rsidRPr="00DD6B34" w:rsidRDefault="00DD53DC" w:rsidP="00DD53DC">
            <w:pPr>
              <w:pStyle w:val="143"/>
              <w:jc w:val="right"/>
              <w:rPr>
                <w:color w:val="000000"/>
              </w:rPr>
            </w:pPr>
            <w:r>
              <w:rPr>
                <w:rFonts w:hint="eastAsia"/>
                <w:color w:val="000000"/>
              </w:rPr>
              <w:t>-</w:t>
            </w:r>
            <w:r>
              <w:rPr>
                <w:color w:val="000000"/>
              </w:rPr>
              <w:t>4,297</w:t>
            </w:r>
          </w:p>
        </w:tc>
        <w:tc>
          <w:tcPr>
            <w:tcW w:w="1066" w:type="dxa"/>
            <w:shd w:val="clear" w:color="auto" w:fill="FFFFFF"/>
            <w:vAlign w:val="center"/>
          </w:tcPr>
          <w:p w:rsidR="00DD53DC" w:rsidRPr="00DD6B34" w:rsidRDefault="00DD53DC" w:rsidP="00DD53DC">
            <w:pPr>
              <w:pStyle w:val="143"/>
              <w:jc w:val="right"/>
              <w:rPr>
                <w:color w:val="000000"/>
              </w:rPr>
            </w:pPr>
            <w:r>
              <w:rPr>
                <w:rFonts w:hint="eastAsia"/>
                <w:color w:val="000000"/>
              </w:rPr>
              <w:t>6</w:t>
            </w:r>
            <w:r>
              <w:rPr>
                <w:color w:val="000000"/>
              </w:rPr>
              <w:t>96</w:t>
            </w:r>
          </w:p>
        </w:tc>
        <w:tc>
          <w:tcPr>
            <w:tcW w:w="1559" w:type="dxa"/>
            <w:shd w:val="clear" w:color="auto" w:fill="FFFFFF"/>
            <w:vAlign w:val="center"/>
          </w:tcPr>
          <w:p w:rsidR="00DD53DC" w:rsidRPr="00DD6B34" w:rsidRDefault="00F67AE1" w:rsidP="00DD53DC">
            <w:pPr>
              <w:pStyle w:val="143"/>
              <w:jc w:val="right"/>
              <w:rPr>
                <w:color w:val="000000"/>
              </w:rPr>
            </w:pPr>
            <w:r>
              <w:rPr>
                <w:rFonts w:hint="eastAsia"/>
                <w:color w:val="000000"/>
              </w:rPr>
              <w:t>5</w:t>
            </w:r>
            <w:r>
              <w:rPr>
                <w:color w:val="000000"/>
              </w:rPr>
              <w:t>9,209</w:t>
            </w:r>
          </w:p>
        </w:tc>
      </w:tr>
      <w:tr w:rsidR="00DD53DC" w:rsidRPr="00DD6B34" w:rsidTr="006A206B">
        <w:trPr>
          <w:trHeight w:hRule="exact" w:val="340"/>
        </w:trPr>
        <w:tc>
          <w:tcPr>
            <w:tcW w:w="554" w:type="dxa"/>
            <w:shd w:val="clear" w:color="auto" w:fill="FFFFFF"/>
            <w:noWrap/>
            <w:vAlign w:val="center"/>
          </w:tcPr>
          <w:p w:rsidR="00DD53DC" w:rsidRPr="00DD6B34" w:rsidRDefault="00DD53DC" w:rsidP="00DD53DC">
            <w:pPr>
              <w:pStyle w:val="143"/>
              <w:jc w:val="center"/>
              <w:rPr>
                <w:rFonts w:hint="eastAsia"/>
                <w:color w:val="000000"/>
              </w:rPr>
            </w:pPr>
            <w:r>
              <w:rPr>
                <w:rFonts w:hint="eastAsia"/>
                <w:color w:val="000000"/>
              </w:rPr>
              <w:t>112</w:t>
            </w:r>
          </w:p>
        </w:tc>
        <w:tc>
          <w:tcPr>
            <w:tcW w:w="1065" w:type="dxa"/>
            <w:shd w:val="clear" w:color="auto" w:fill="FFFFFF"/>
            <w:noWrap/>
            <w:vAlign w:val="center"/>
          </w:tcPr>
          <w:p w:rsidR="00DD53DC" w:rsidRPr="00DD6B34" w:rsidRDefault="00D62E9C" w:rsidP="00DD53DC">
            <w:pPr>
              <w:pStyle w:val="143"/>
              <w:jc w:val="right"/>
              <w:rPr>
                <w:rFonts w:hint="eastAsia"/>
                <w:color w:val="000000"/>
              </w:rPr>
            </w:pPr>
            <w:r>
              <w:rPr>
                <w:rFonts w:hint="eastAsia"/>
                <w:color w:val="000000"/>
              </w:rPr>
              <w:t>2</w:t>
            </w:r>
            <w:r>
              <w:rPr>
                <w:color w:val="000000"/>
              </w:rPr>
              <w:t>6,278</w:t>
            </w:r>
          </w:p>
        </w:tc>
        <w:tc>
          <w:tcPr>
            <w:tcW w:w="1065" w:type="dxa"/>
            <w:shd w:val="clear" w:color="auto" w:fill="FFFFFF"/>
            <w:noWrap/>
            <w:vAlign w:val="center"/>
          </w:tcPr>
          <w:p w:rsidR="00DD53DC" w:rsidRPr="00DD6B34" w:rsidRDefault="00D62E9C" w:rsidP="007A52D5">
            <w:pPr>
              <w:pStyle w:val="143"/>
              <w:jc w:val="right"/>
              <w:rPr>
                <w:color w:val="000000"/>
              </w:rPr>
            </w:pPr>
            <w:r>
              <w:rPr>
                <w:rFonts w:hint="eastAsia"/>
                <w:color w:val="000000"/>
              </w:rPr>
              <w:t>5</w:t>
            </w:r>
            <w:r>
              <w:rPr>
                <w:color w:val="000000"/>
              </w:rPr>
              <w:t>,04</w:t>
            </w:r>
            <w:r w:rsidR="007A52D5">
              <w:rPr>
                <w:rFonts w:hint="eastAsia"/>
                <w:color w:val="000000"/>
              </w:rPr>
              <w:t>1</w:t>
            </w:r>
          </w:p>
        </w:tc>
        <w:tc>
          <w:tcPr>
            <w:tcW w:w="1066" w:type="dxa"/>
            <w:shd w:val="clear" w:color="auto" w:fill="FFFFFF"/>
            <w:noWrap/>
            <w:vAlign w:val="center"/>
          </w:tcPr>
          <w:p w:rsidR="00DD53DC" w:rsidRPr="00DD6B34" w:rsidRDefault="00D62E9C" w:rsidP="00DD53DC">
            <w:pPr>
              <w:pStyle w:val="143"/>
              <w:jc w:val="right"/>
              <w:rPr>
                <w:rFonts w:hint="eastAsia"/>
                <w:color w:val="000000"/>
              </w:rPr>
            </w:pPr>
            <w:r>
              <w:rPr>
                <w:rFonts w:hint="eastAsia"/>
                <w:color w:val="000000"/>
              </w:rPr>
              <w:t>3</w:t>
            </w:r>
            <w:r>
              <w:rPr>
                <w:color w:val="000000"/>
              </w:rPr>
              <w:t>1,319</w:t>
            </w:r>
          </w:p>
        </w:tc>
        <w:tc>
          <w:tcPr>
            <w:tcW w:w="1065" w:type="dxa"/>
            <w:shd w:val="clear" w:color="auto" w:fill="FFFFFF"/>
            <w:vAlign w:val="center"/>
          </w:tcPr>
          <w:p w:rsidR="00DD53DC" w:rsidRPr="00DD6B34" w:rsidRDefault="00D62E9C" w:rsidP="00DD53DC">
            <w:pPr>
              <w:pStyle w:val="143"/>
              <w:jc w:val="right"/>
              <w:rPr>
                <w:color w:val="000000"/>
              </w:rPr>
            </w:pPr>
            <w:r>
              <w:rPr>
                <w:rFonts w:hint="eastAsia"/>
                <w:color w:val="000000"/>
              </w:rPr>
              <w:t>2</w:t>
            </w:r>
            <w:r>
              <w:rPr>
                <w:color w:val="000000"/>
              </w:rPr>
              <w:t>,796</w:t>
            </w:r>
          </w:p>
        </w:tc>
        <w:tc>
          <w:tcPr>
            <w:tcW w:w="1065" w:type="dxa"/>
            <w:shd w:val="clear" w:color="auto" w:fill="FFFFFF"/>
            <w:vAlign w:val="center"/>
          </w:tcPr>
          <w:p w:rsidR="00DD53DC" w:rsidRPr="00DD6B34" w:rsidRDefault="00D62E9C" w:rsidP="00DD53DC">
            <w:pPr>
              <w:pStyle w:val="143"/>
              <w:jc w:val="right"/>
              <w:rPr>
                <w:rFonts w:hint="eastAsia"/>
                <w:color w:val="000000"/>
              </w:rPr>
            </w:pPr>
            <w:r>
              <w:rPr>
                <w:rFonts w:hint="eastAsia"/>
                <w:color w:val="000000"/>
              </w:rPr>
              <w:t>-</w:t>
            </w:r>
            <w:r>
              <w:rPr>
                <w:color w:val="000000"/>
              </w:rPr>
              <w:t>5,023</w:t>
            </w:r>
          </w:p>
        </w:tc>
        <w:tc>
          <w:tcPr>
            <w:tcW w:w="1066" w:type="dxa"/>
            <w:shd w:val="clear" w:color="auto" w:fill="FFFFFF"/>
            <w:vAlign w:val="center"/>
          </w:tcPr>
          <w:p w:rsidR="00DD53DC" w:rsidRPr="00DD6B34" w:rsidRDefault="00D62E9C" w:rsidP="00DD53DC">
            <w:pPr>
              <w:pStyle w:val="143"/>
              <w:jc w:val="right"/>
              <w:rPr>
                <w:color w:val="000000"/>
              </w:rPr>
            </w:pPr>
            <w:r>
              <w:rPr>
                <w:rFonts w:hint="eastAsia"/>
                <w:color w:val="000000"/>
              </w:rPr>
              <w:t>-</w:t>
            </w:r>
            <w:r>
              <w:rPr>
                <w:color w:val="000000"/>
              </w:rPr>
              <w:t>2,227</w:t>
            </w:r>
          </w:p>
        </w:tc>
        <w:tc>
          <w:tcPr>
            <w:tcW w:w="1559" w:type="dxa"/>
            <w:shd w:val="clear" w:color="auto" w:fill="FFFFFF"/>
            <w:vAlign w:val="center"/>
          </w:tcPr>
          <w:p w:rsidR="00DD53DC" w:rsidRPr="00DD6B34" w:rsidRDefault="00F67AE1" w:rsidP="00DD53DC">
            <w:pPr>
              <w:pStyle w:val="143"/>
              <w:jc w:val="right"/>
              <w:rPr>
                <w:rFonts w:hint="eastAsia"/>
                <w:color w:val="000000"/>
              </w:rPr>
            </w:pPr>
            <w:r>
              <w:rPr>
                <w:rFonts w:hint="eastAsia"/>
                <w:color w:val="000000"/>
              </w:rPr>
              <w:t>6</w:t>
            </w:r>
            <w:r>
              <w:rPr>
                <w:color w:val="000000"/>
              </w:rPr>
              <w:t>0,582</w:t>
            </w:r>
          </w:p>
        </w:tc>
      </w:tr>
      <w:tr w:rsidR="00DD53DC" w:rsidRPr="00DD6B34" w:rsidTr="006A206B">
        <w:trPr>
          <w:trHeight w:hRule="exact" w:val="340"/>
        </w:trPr>
        <w:tc>
          <w:tcPr>
            <w:tcW w:w="554" w:type="dxa"/>
            <w:shd w:val="clear" w:color="auto" w:fill="FFFFFF"/>
            <w:noWrap/>
            <w:vAlign w:val="center"/>
          </w:tcPr>
          <w:p w:rsidR="00DD53DC" w:rsidRPr="00DD6B34" w:rsidRDefault="00DD53DC" w:rsidP="00DD53DC">
            <w:pPr>
              <w:pStyle w:val="143"/>
              <w:jc w:val="center"/>
              <w:rPr>
                <w:rFonts w:hint="eastAsia"/>
                <w:color w:val="000000"/>
              </w:rPr>
            </w:pPr>
            <w:r>
              <w:rPr>
                <w:rFonts w:hint="eastAsia"/>
                <w:color w:val="000000"/>
              </w:rPr>
              <w:t>113</w:t>
            </w:r>
          </w:p>
        </w:tc>
        <w:tc>
          <w:tcPr>
            <w:tcW w:w="1065" w:type="dxa"/>
            <w:shd w:val="clear" w:color="auto" w:fill="FFFFFF"/>
            <w:noWrap/>
            <w:vAlign w:val="center"/>
          </w:tcPr>
          <w:p w:rsidR="00DD53DC" w:rsidRPr="00DD6B34" w:rsidRDefault="00D62E9C" w:rsidP="00DD53DC">
            <w:pPr>
              <w:pStyle w:val="143"/>
              <w:jc w:val="right"/>
              <w:rPr>
                <w:rFonts w:hint="eastAsia"/>
                <w:color w:val="000000"/>
              </w:rPr>
            </w:pPr>
            <w:r>
              <w:rPr>
                <w:rFonts w:hint="eastAsia"/>
                <w:color w:val="000000"/>
              </w:rPr>
              <w:t>2</w:t>
            </w:r>
            <w:r>
              <w:rPr>
                <w:color w:val="000000"/>
              </w:rPr>
              <w:t>7,847</w:t>
            </w:r>
          </w:p>
        </w:tc>
        <w:tc>
          <w:tcPr>
            <w:tcW w:w="1065" w:type="dxa"/>
            <w:shd w:val="clear" w:color="auto" w:fill="FFFFFF"/>
            <w:noWrap/>
            <w:vAlign w:val="center"/>
          </w:tcPr>
          <w:p w:rsidR="00DD53DC" w:rsidRPr="00DD6B34" w:rsidRDefault="00D62E9C" w:rsidP="007A52D5">
            <w:pPr>
              <w:pStyle w:val="143"/>
              <w:jc w:val="right"/>
              <w:rPr>
                <w:color w:val="000000"/>
              </w:rPr>
            </w:pPr>
            <w:r>
              <w:rPr>
                <w:rFonts w:hint="eastAsia"/>
                <w:color w:val="000000"/>
              </w:rPr>
              <w:t>2</w:t>
            </w:r>
            <w:r>
              <w:rPr>
                <w:color w:val="000000"/>
              </w:rPr>
              <w:t>,6</w:t>
            </w:r>
            <w:r w:rsidR="007A52D5">
              <w:rPr>
                <w:rFonts w:hint="eastAsia"/>
                <w:color w:val="000000"/>
              </w:rPr>
              <w:t>10</w:t>
            </w:r>
          </w:p>
        </w:tc>
        <w:tc>
          <w:tcPr>
            <w:tcW w:w="1066" w:type="dxa"/>
            <w:shd w:val="clear" w:color="auto" w:fill="FFFFFF"/>
            <w:noWrap/>
            <w:vAlign w:val="center"/>
          </w:tcPr>
          <w:p w:rsidR="00DD53DC" w:rsidRPr="00DD6B34" w:rsidRDefault="00D62E9C" w:rsidP="00DD53DC">
            <w:pPr>
              <w:pStyle w:val="143"/>
              <w:jc w:val="right"/>
              <w:rPr>
                <w:rFonts w:hint="eastAsia"/>
                <w:color w:val="000000"/>
              </w:rPr>
            </w:pPr>
            <w:r>
              <w:rPr>
                <w:rFonts w:hint="eastAsia"/>
                <w:color w:val="000000"/>
              </w:rPr>
              <w:t>3</w:t>
            </w:r>
            <w:r>
              <w:rPr>
                <w:color w:val="000000"/>
              </w:rPr>
              <w:t>0,457</w:t>
            </w:r>
          </w:p>
        </w:tc>
        <w:tc>
          <w:tcPr>
            <w:tcW w:w="1065" w:type="dxa"/>
            <w:shd w:val="clear" w:color="auto" w:fill="FFFFFF"/>
            <w:vAlign w:val="center"/>
          </w:tcPr>
          <w:p w:rsidR="00DD53DC" w:rsidRPr="00DD6B34" w:rsidRDefault="00D62E9C" w:rsidP="00DD53DC">
            <w:pPr>
              <w:pStyle w:val="143"/>
              <w:jc w:val="right"/>
              <w:rPr>
                <w:color w:val="000000"/>
              </w:rPr>
            </w:pPr>
            <w:r>
              <w:rPr>
                <w:rFonts w:hint="eastAsia"/>
                <w:color w:val="000000"/>
              </w:rPr>
              <w:t>3</w:t>
            </w:r>
            <w:r>
              <w:rPr>
                <w:color w:val="000000"/>
              </w:rPr>
              <w:t>,589</w:t>
            </w:r>
          </w:p>
        </w:tc>
        <w:tc>
          <w:tcPr>
            <w:tcW w:w="1065" w:type="dxa"/>
            <w:shd w:val="clear" w:color="auto" w:fill="FFFFFF"/>
            <w:vAlign w:val="center"/>
          </w:tcPr>
          <w:p w:rsidR="00DD53DC" w:rsidRPr="00DD6B34" w:rsidRDefault="00D62E9C" w:rsidP="00DD53DC">
            <w:pPr>
              <w:pStyle w:val="143"/>
              <w:jc w:val="right"/>
              <w:rPr>
                <w:rFonts w:hint="eastAsia"/>
                <w:color w:val="000000"/>
              </w:rPr>
            </w:pPr>
            <w:r>
              <w:rPr>
                <w:rFonts w:hint="eastAsia"/>
                <w:color w:val="000000"/>
              </w:rPr>
              <w:t>-</w:t>
            </w:r>
            <w:r>
              <w:rPr>
                <w:color w:val="000000"/>
              </w:rPr>
              <w:t>2,606</w:t>
            </w:r>
          </w:p>
        </w:tc>
        <w:tc>
          <w:tcPr>
            <w:tcW w:w="1066" w:type="dxa"/>
            <w:shd w:val="clear" w:color="auto" w:fill="FFFFFF"/>
            <w:vAlign w:val="center"/>
          </w:tcPr>
          <w:p w:rsidR="00DD53DC" w:rsidRPr="00DD6B34" w:rsidRDefault="00D62E9C" w:rsidP="00DD53DC">
            <w:pPr>
              <w:pStyle w:val="143"/>
              <w:jc w:val="right"/>
              <w:rPr>
                <w:color w:val="000000"/>
              </w:rPr>
            </w:pPr>
            <w:r>
              <w:rPr>
                <w:rFonts w:hint="eastAsia"/>
                <w:color w:val="000000"/>
              </w:rPr>
              <w:t>9</w:t>
            </w:r>
            <w:r>
              <w:rPr>
                <w:color w:val="000000"/>
              </w:rPr>
              <w:t>83</w:t>
            </w:r>
          </w:p>
        </w:tc>
        <w:tc>
          <w:tcPr>
            <w:tcW w:w="1559" w:type="dxa"/>
            <w:shd w:val="clear" w:color="auto" w:fill="FFFFFF"/>
            <w:vAlign w:val="center"/>
          </w:tcPr>
          <w:p w:rsidR="00DD53DC" w:rsidRPr="00DD6B34" w:rsidRDefault="00F67AE1" w:rsidP="00DD53DC">
            <w:pPr>
              <w:pStyle w:val="143"/>
              <w:jc w:val="right"/>
              <w:rPr>
                <w:rFonts w:hint="eastAsia"/>
                <w:color w:val="000000"/>
              </w:rPr>
            </w:pPr>
            <w:r>
              <w:rPr>
                <w:rFonts w:hint="eastAsia"/>
                <w:color w:val="000000"/>
              </w:rPr>
              <w:t>6</w:t>
            </w:r>
            <w:r>
              <w:rPr>
                <w:color w:val="000000"/>
              </w:rPr>
              <w:t>1,491</w:t>
            </w:r>
          </w:p>
        </w:tc>
      </w:tr>
    </w:tbl>
    <w:p w:rsidR="00D3664C" w:rsidRDefault="002D60B7" w:rsidP="00D3664C">
      <w:pPr>
        <w:pStyle w:val="143"/>
        <w:ind w:left="1339" w:hangingChars="550" w:hanging="1339"/>
        <w:jc w:val="both"/>
        <w:rPr>
          <w:color w:val="000000"/>
          <w:spacing w:val="-4"/>
        </w:rPr>
      </w:pPr>
      <w:r w:rsidRPr="00DD6B34">
        <w:rPr>
          <w:rFonts w:hint="eastAsia"/>
          <w:color w:val="000000"/>
          <w:lang w:eastAsia="zh-HK"/>
        </w:rPr>
        <w:t>說</w:t>
      </w:r>
      <w:r w:rsidRPr="00DD6B34">
        <w:rPr>
          <w:rFonts w:hint="eastAsia"/>
          <w:color w:val="000000"/>
        </w:rPr>
        <w:t xml:space="preserve">　</w:t>
      </w:r>
      <w:r w:rsidRPr="00DD6B34">
        <w:rPr>
          <w:rFonts w:hint="eastAsia"/>
          <w:color w:val="000000"/>
          <w:lang w:eastAsia="zh-HK"/>
        </w:rPr>
        <w:t xml:space="preserve">　明：</w:t>
      </w:r>
      <w:r w:rsidR="00D3664C">
        <w:rPr>
          <w:rFonts w:hint="eastAsia"/>
          <w:color w:val="000000"/>
        </w:rPr>
        <w:t>1.總決算：</w:t>
      </w:r>
      <w:r w:rsidR="00AB0155">
        <w:rPr>
          <w:rFonts w:hint="eastAsia"/>
          <w:color w:val="000000"/>
        </w:rPr>
        <w:t>104至</w:t>
      </w:r>
      <w:r w:rsidR="006A206B">
        <w:rPr>
          <w:rFonts w:hint="eastAsia"/>
          <w:color w:val="000000"/>
          <w:spacing w:val="-4"/>
        </w:rPr>
        <w:t>1</w:t>
      </w:r>
      <w:r w:rsidR="006A206B">
        <w:rPr>
          <w:color w:val="000000"/>
          <w:spacing w:val="-4"/>
        </w:rPr>
        <w:t>12</w:t>
      </w:r>
      <w:r w:rsidRPr="00B903D2">
        <w:rPr>
          <w:rFonts w:hint="eastAsia"/>
          <w:color w:val="000000"/>
          <w:spacing w:val="-4"/>
        </w:rPr>
        <w:t>年度為</w:t>
      </w:r>
      <w:r w:rsidR="009B07E9" w:rsidRPr="00B903D2">
        <w:rPr>
          <w:rFonts w:hint="eastAsia"/>
          <w:color w:val="000000"/>
          <w:spacing w:val="-4"/>
        </w:rPr>
        <w:t>審定</w:t>
      </w:r>
      <w:r w:rsidR="00FC1BD6" w:rsidRPr="00B903D2">
        <w:rPr>
          <w:rFonts w:hint="eastAsia"/>
          <w:color w:val="000000"/>
          <w:spacing w:val="-4"/>
        </w:rPr>
        <w:t>決算</w:t>
      </w:r>
      <w:r w:rsidRPr="00B903D2">
        <w:rPr>
          <w:rFonts w:hint="eastAsia"/>
          <w:color w:val="000000"/>
          <w:spacing w:val="-4"/>
        </w:rPr>
        <w:t>數，</w:t>
      </w:r>
      <w:r w:rsidR="006A206B">
        <w:rPr>
          <w:rFonts w:hint="eastAsia"/>
          <w:color w:val="000000"/>
          <w:spacing w:val="-4"/>
        </w:rPr>
        <w:t>11</w:t>
      </w:r>
      <w:r w:rsidR="006A206B">
        <w:rPr>
          <w:color w:val="000000"/>
          <w:spacing w:val="-4"/>
        </w:rPr>
        <w:t>3</w:t>
      </w:r>
      <w:r w:rsidRPr="00B903D2">
        <w:rPr>
          <w:rFonts w:hint="eastAsia"/>
          <w:color w:val="000000"/>
          <w:spacing w:val="-4"/>
        </w:rPr>
        <w:t>年度為</w:t>
      </w:r>
      <w:r w:rsidR="00281136" w:rsidRPr="00B903D2">
        <w:rPr>
          <w:rFonts w:hint="eastAsia"/>
          <w:color w:val="000000"/>
          <w:spacing w:val="-4"/>
        </w:rPr>
        <w:t>院編決</w:t>
      </w:r>
      <w:r w:rsidRPr="00B903D2">
        <w:rPr>
          <w:rFonts w:hint="eastAsia"/>
          <w:color w:val="000000"/>
          <w:spacing w:val="-4"/>
        </w:rPr>
        <w:t>算數。</w:t>
      </w:r>
    </w:p>
    <w:p w:rsidR="00F01A75" w:rsidRDefault="00D3664C" w:rsidP="00F01A75">
      <w:pPr>
        <w:pStyle w:val="143"/>
        <w:ind w:leftChars="10" w:left="1441" w:hangingChars="600" w:hanging="1413"/>
        <w:rPr>
          <w:color w:val="000000"/>
          <w:spacing w:val="-4"/>
        </w:rPr>
      </w:pPr>
      <w:r>
        <w:rPr>
          <w:rFonts w:hint="eastAsia"/>
          <w:color w:val="000000"/>
          <w:spacing w:val="-4"/>
        </w:rPr>
        <w:t xml:space="preserve">          </w:t>
      </w:r>
      <w:r>
        <w:rPr>
          <w:rFonts w:hint="eastAsia"/>
          <w:color w:val="000000"/>
          <w:spacing w:val="-4"/>
          <w:sz w:val="12"/>
          <w:szCs w:val="12"/>
        </w:rPr>
        <w:t xml:space="preserve"> </w:t>
      </w:r>
      <w:r>
        <w:rPr>
          <w:rFonts w:hint="eastAsia"/>
          <w:color w:val="000000"/>
          <w:spacing w:val="-4"/>
        </w:rPr>
        <w:t>2.</w:t>
      </w:r>
      <w:r w:rsidRPr="00D3664C">
        <w:rPr>
          <w:rFonts w:hint="eastAsia"/>
          <w:color w:val="000000"/>
          <w:spacing w:val="-4"/>
        </w:rPr>
        <w:t>特別預(決)算</w:t>
      </w:r>
      <w:r>
        <w:rPr>
          <w:rFonts w:hint="eastAsia"/>
          <w:color w:val="000000"/>
          <w:spacing w:val="-4"/>
        </w:rPr>
        <w:t>：</w:t>
      </w:r>
      <w:r w:rsidRPr="00D3664C">
        <w:rPr>
          <w:rFonts w:hint="eastAsia"/>
          <w:color w:val="000000"/>
          <w:spacing w:val="-4"/>
        </w:rPr>
        <w:t>10</w:t>
      </w:r>
      <w:r>
        <w:rPr>
          <w:rFonts w:hint="eastAsia"/>
          <w:color w:val="000000"/>
          <w:spacing w:val="-4"/>
        </w:rPr>
        <w:t>8</w:t>
      </w:r>
      <w:r w:rsidR="00FC1BD6">
        <w:rPr>
          <w:rFonts w:hint="eastAsia"/>
          <w:color w:val="000000"/>
          <w:spacing w:val="-4"/>
        </w:rPr>
        <w:t>年度以前為審定決算數，</w:t>
      </w:r>
      <w:r w:rsidR="00F01A75">
        <w:rPr>
          <w:rFonts w:hint="eastAsia"/>
          <w:color w:val="000000"/>
          <w:spacing w:val="-4"/>
        </w:rPr>
        <w:t>中央政府</w:t>
      </w:r>
      <w:r w:rsidRPr="00D3664C">
        <w:rPr>
          <w:rFonts w:hint="eastAsia"/>
          <w:color w:val="000000"/>
          <w:spacing w:val="-4"/>
        </w:rPr>
        <w:t>前瞻基礎建設第4期</w:t>
      </w:r>
      <w:r>
        <w:rPr>
          <w:rFonts w:hint="eastAsia"/>
          <w:color w:val="000000"/>
          <w:spacing w:val="-4"/>
        </w:rPr>
        <w:t>(112</w:t>
      </w:r>
      <w:r w:rsidR="00F01A75">
        <w:rPr>
          <w:rFonts w:hint="eastAsia"/>
          <w:color w:val="000000"/>
          <w:spacing w:val="-4"/>
        </w:rPr>
        <w:t>至</w:t>
      </w:r>
      <w:r w:rsidR="00F01A75" w:rsidRPr="00D3664C">
        <w:rPr>
          <w:rFonts w:hint="eastAsia"/>
          <w:color w:val="000000"/>
          <w:spacing w:val="-4"/>
        </w:rPr>
        <w:t>113年度)</w:t>
      </w:r>
      <w:r w:rsidR="00F01A75">
        <w:rPr>
          <w:rFonts w:hint="eastAsia"/>
          <w:color w:val="000000"/>
          <w:spacing w:val="-4"/>
        </w:rPr>
        <w:t>特別預算</w:t>
      </w:r>
      <w:r w:rsidR="00F01A75" w:rsidRPr="00D3664C">
        <w:rPr>
          <w:rFonts w:hint="eastAsia"/>
          <w:color w:val="000000"/>
          <w:spacing w:val="-4"/>
        </w:rPr>
        <w:t>為院編決算數</w:t>
      </w:r>
      <w:r w:rsidR="00FC1BD6">
        <w:rPr>
          <w:rFonts w:hint="eastAsia"/>
          <w:color w:val="000000"/>
          <w:spacing w:val="-4"/>
        </w:rPr>
        <w:t>，</w:t>
      </w:r>
      <w:r w:rsidR="00F01A75">
        <w:rPr>
          <w:rFonts w:hint="eastAsia"/>
          <w:color w:val="000000"/>
          <w:spacing w:val="-4"/>
        </w:rPr>
        <w:t>中央政府</w:t>
      </w:r>
      <w:r w:rsidR="00F01A75" w:rsidRPr="00D3664C">
        <w:rPr>
          <w:rFonts w:hint="eastAsia"/>
          <w:color w:val="000000"/>
          <w:spacing w:val="-4"/>
        </w:rPr>
        <w:t>新式戰機採購</w:t>
      </w:r>
      <w:r w:rsidR="00F01A75">
        <w:rPr>
          <w:rFonts w:hint="eastAsia"/>
          <w:color w:val="000000"/>
          <w:spacing w:val="-4"/>
        </w:rPr>
        <w:t>(109至115</w:t>
      </w:r>
      <w:r w:rsidR="00F01A75" w:rsidRPr="00D3664C">
        <w:rPr>
          <w:rFonts w:hint="eastAsia"/>
          <w:color w:val="000000"/>
          <w:spacing w:val="-4"/>
        </w:rPr>
        <w:t>年度)、</w:t>
      </w:r>
      <w:r w:rsidR="00F01A75">
        <w:rPr>
          <w:rFonts w:hint="eastAsia"/>
          <w:color w:val="000000"/>
          <w:spacing w:val="-4"/>
        </w:rPr>
        <w:t>中央政府</w:t>
      </w:r>
      <w:r w:rsidR="00F01A75" w:rsidRPr="00D3664C">
        <w:rPr>
          <w:rFonts w:hint="eastAsia"/>
          <w:color w:val="000000"/>
          <w:spacing w:val="-4"/>
        </w:rPr>
        <w:t>海空</w:t>
      </w:r>
      <w:r w:rsidRPr="00D3664C">
        <w:rPr>
          <w:rFonts w:hint="eastAsia"/>
          <w:color w:val="000000"/>
          <w:spacing w:val="-4"/>
        </w:rPr>
        <w:t>戰力提升計畫採購(111</w:t>
      </w:r>
      <w:r w:rsidR="00F01A75">
        <w:rPr>
          <w:rFonts w:hint="eastAsia"/>
          <w:color w:val="000000"/>
          <w:spacing w:val="-4"/>
        </w:rPr>
        <w:t>至</w:t>
      </w:r>
      <w:r w:rsidRPr="00D3664C">
        <w:rPr>
          <w:rFonts w:hint="eastAsia"/>
          <w:color w:val="000000"/>
          <w:spacing w:val="-4"/>
        </w:rPr>
        <w:t>11</w:t>
      </w:r>
      <w:r>
        <w:rPr>
          <w:rFonts w:hint="eastAsia"/>
          <w:color w:val="000000"/>
          <w:spacing w:val="-4"/>
        </w:rPr>
        <w:t>5</w:t>
      </w:r>
      <w:r w:rsidRPr="00D3664C">
        <w:rPr>
          <w:rFonts w:hint="eastAsia"/>
          <w:color w:val="000000"/>
          <w:spacing w:val="-4"/>
        </w:rPr>
        <w:t>年度)</w:t>
      </w:r>
      <w:r w:rsidR="00F01A75">
        <w:rPr>
          <w:rFonts w:hint="eastAsia"/>
          <w:color w:val="000000"/>
          <w:spacing w:val="-4"/>
        </w:rPr>
        <w:t>、中央政府</w:t>
      </w:r>
      <w:r>
        <w:rPr>
          <w:rFonts w:hint="eastAsia"/>
          <w:color w:val="000000"/>
          <w:spacing w:val="-4"/>
        </w:rPr>
        <w:t>疫後強化經濟與社會韌性及全民共享經</w:t>
      </w:r>
      <w:r w:rsidRPr="00D3664C">
        <w:rPr>
          <w:rFonts w:hint="eastAsia"/>
          <w:color w:val="000000"/>
          <w:spacing w:val="-4"/>
        </w:rPr>
        <w:t>濟成果(112</w:t>
      </w:r>
      <w:r w:rsidR="00F01A75">
        <w:rPr>
          <w:rFonts w:hint="eastAsia"/>
          <w:color w:val="000000"/>
          <w:spacing w:val="-4"/>
        </w:rPr>
        <w:t>至</w:t>
      </w:r>
      <w:r w:rsidRPr="00D3664C">
        <w:rPr>
          <w:rFonts w:hint="eastAsia"/>
          <w:color w:val="000000"/>
          <w:spacing w:val="-4"/>
        </w:rPr>
        <w:t>114</w:t>
      </w:r>
      <w:r w:rsidR="00F01A75" w:rsidRPr="00D3664C">
        <w:rPr>
          <w:rFonts w:hint="eastAsia"/>
          <w:color w:val="000000"/>
          <w:spacing w:val="-4"/>
        </w:rPr>
        <w:t>年</w:t>
      </w:r>
    </w:p>
    <w:p w:rsidR="002D60B7" w:rsidRPr="00C257B8" w:rsidRDefault="00F01A75" w:rsidP="00F01A75">
      <w:pPr>
        <w:pStyle w:val="143"/>
        <w:wordWrap w:val="0"/>
        <w:ind w:left="1413" w:hangingChars="600" w:hanging="1413"/>
        <w:jc w:val="both"/>
      </w:pPr>
      <w:r>
        <w:rPr>
          <w:rFonts w:hint="eastAsia"/>
          <w:color w:val="000000"/>
          <w:spacing w:val="-4"/>
        </w:rPr>
        <w:t xml:space="preserve">             </w:t>
      </w:r>
      <w:r w:rsidR="00D3664C" w:rsidRPr="00D3664C">
        <w:rPr>
          <w:rFonts w:hint="eastAsia"/>
          <w:color w:val="000000"/>
          <w:spacing w:val="-4"/>
        </w:rPr>
        <w:t>度)等特別預算皆為法定預算數</w:t>
      </w:r>
      <w:r w:rsidR="00D3664C">
        <w:rPr>
          <w:rFonts w:hint="eastAsia"/>
          <w:color w:val="000000"/>
          <w:spacing w:val="-4"/>
        </w:rPr>
        <w:t>。</w:t>
      </w:r>
    </w:p>
    <w:p w:rsidR="002D60B7" w:rsidRDefault="002D60B7" w:rsidP="002D60B7">
      <w:pPr>
        <w:pStyle w:val="143"/>
        <w:ind w:left="1217" w:hangingChars="500" w:hanging="1217"/>
        <w:jc w:val="both"/>
      </w:pPr>
      <w:r w:rsidRPr="00C257B8">
        <w:rPr>
          <w:rFonts w:hint="eastAsia"/>
        </w:rPr>
        <w:t>資料來源：</w:t>
      </w:r>
      <w:r w:rsidR="00FB54CB">
        <w:rPr>
          <w:rFonts w:hint="eastAsia"/>
        </w:rPr>
        <w:t>財政部</w:t>
      </w:r>
      <w:r w:rsidRPr="00C257B8">
        <w:rPr>
          <w:rFonts w:hint="eastAsia"/>
        </w:rPr>
        <w:t>國庫署。</w:t>
      </w:r>
    </w:p>
    <w:p w:rsidR="00FC1BD6" w:rsidRDefault="00FC1BD6" w:rsidP="00FC1BD6">
      <w:pPr>
        <w:wordWrap w:val="0"/>
        <w:ind w:left="567" w:firstLine="567"/>
        <w:rPr>
          <w:rFonts w:hint="eastAsia"/>
        </w:rPr>
      </w:pPr>
    </w:p>
    <w:p w:rsidR="00FE7824" w:rsidRDefault="000252C5" w:rsidP="00FE7824">
      <w:pPr>
        <w:pStyle w:val="14"/>
        <w:ind w:left="567" w:hanging="567"/>
        <w:rPr>
          <w:snapToGrid/>
        </w:rPr>
      </w:pPr>
      <w:bookmarkStart w:id="19" w:name="_Toc204073615"/>
      <w:r>
        <w:rPr>
          <w:rFonts w:hint="eastAsia"/>
          <w:snapToGrid/>
        </w:rPr>
        <w:t>二</w:t>
      </w:r>
      <w:r w:rsidR="00FE7824">
        <w:rPr>
          <w:rFonts w:hint="eastAsia"/>
          <w:snapToGrid/>
        </w:rPr>
        <w:t>、</w:t>
      </w:r>
      <w:r w:rsidR="00FE7824" w:rsidRPr="00FE7824">
        <w:rPr>
          <w:rFonts w:hint="eastAsia"/>
          <w:snapToGrid/>
        </w:rPr>
        <w:t>近</w:t>
      </w:r>
      <w:r w:rsidR="00FB54CB">
        <w:rPr>
          <w:rFonts w:hint="eastAsia"/>
          <w:snapToGrid/>
        </w:rPr>
        <w:t>10</w:t>
      </w:r>
      <w:r w:rsidR="00FE7824" w:rsidRPr="00FE7824">
        <w:rPr>
          <w:rFonts w:hint="eastAsia"/>
          <w:snapToGrid/>
        </w:rPr>
        <w:t>年中央政府債務概況</w:t>
      </w:r>
      <w:bookmarkEnd w:id="19"/>
    </w:p>
    <w:p w:rsidR="0052355D" w:rsidRDefault="00872126" w:rsidP="00E10888">
      <w:pPr>
        <w:wordWrap w:val="0"/>
        <w:ind w:left="567" w:firstLine="567"/>
      </w:pPr>
      <w:r>
        <w:rPr>
          <w:rFonts w:hint="eastAsia"/>
        </w:rPr>
        <w:t>從</w:t>
      </w:r>
      <w:r w:rsidR="003A7832">
        <w:rPr>
          <w:rFonts w:hint="eastAsia"/>
        </w:rPr>
        <w:t>近10年</w:t>
      </w:r>
      <w:r w:rsidR="00FE7824">
        <w:rPr>
          <w:rFonts w:hint="eastAsia"/>
        </w:rPr>
        <w:t>審計部</w:t>
      </w:r>
      <w:r w:rsidR="00BB0CF2">
        <w:rPr>
          <w:rFonts w:hint="eastAsia"/>
        </w:rPr>
        <w:t>中央政府總決算審核報告</w:t>
      </w:r>
      <w:r w:rsidR="00FE7824">
        <w:rPr>
          <w:rFonts w:hint="eastAsia"/>
        </w:rPr>
        <w:t>及</w:t>
      </w:r>
      <w:r w:rsidR="00E20AF0">
        <w:rPr>
          <w:rFonts w:hint="eastAsia"/>
        </w:rPr>
        <w:t>國庫署</w:t>
      </w:r>
      <w:r>
        <w:rPr>
          <w:rFonts w:hint="eastAsia"/>
        </w:rPr>
        <w:t>提供資料以觀</w:t>
      </w:r>
      <w:r w:rsidR="007629C4">
        <w:rPr>
          <w:rFonts w:hint="eastAsia"/>
        </w:rPr>
        <w:t>(詳表3-2-1)</w:t>
      </w:r>
      <w:r w:rsidR="00FE7824">
        <w:rPr>
          <w:rFonts w:hint="eastAsia"/>
        </w:rPr>
        <w:t>，</w:t>
      </w:r>
      <w:r w:rsidR="003A7832">
        <w:rPr>
          <w:rFonts w:hint="eastAsia"/>
        </w:rPr>
        <w:t>中央政府</w:t>
      </w:r>
      <w:r w:rsidR="00A33C5B">
        <w:rPr>
          <w:rFonts w:hint="eastAsia"/>
        </w:rPr>
        <w:t>一</w:t>
      </w:r>
      <w:r w:rsidR="00FE7824">
        <w:rPr>
          <w:rFonts w:hint="eastAsia"/>
        </w:rPr>
        <w:t>年以上公共債務未償餘</w:t>
      </w:r>
      <w:r w:rsidR="00BB0CF2">
        <w:rPr>
          <w:rFonts w:hint="eastAsia"/>
        </w:rPr>
        <w:t>額</w:t>
      </w:r>
      <w:r w:rsidR="003A7832">
        <w:rPr>
          <w:rFonts w:hint="eastAsia"/>
        </w:rPr>
        <w:t>決算數</w:t>
      </w:r>
      <w:r w:rsidR="00FE7824">
        <w:rPr>
          <w:rFonts w:hint="eastAsia"/>
        </w:rPr>
        <w:t>占前</w:t>
      </w:r>
      <w:r w:rsidR="00F31915">
        <w:rPr>
          <w:rFonts w:hint="eastAsia"/>
        </w:rPr>
        <w:t>3</w:t>
      </w:r>
      <w:r w:rsidR="00FE7824">
        <w:rPr>
          <w:rFonts w:hint="eastAsia"/>
        </w:rPr>
        <w:t>年度名目</w:t>
      </w:r>
      <w:r w:rsidR="00FE7824">
        <w:t>GDP</w:t>
      </w:r>
      <w:r w:rsidR="00FE7824">
        <w:rPr>
          <w:rFonts w:hint="eastAsia"/>
        </w:rPr>
        <w:t>平均數比率</w:t>
      </w:r>
      <w:r w:rsidR="003A7832">
        <w:rPr>
          <w:rFonts w:hint="eastAsia"/>
        </w:rPr>
        <w:t>(下稱長期債務比率)</w:t>
      </w:r>
      <w:r w:rsidR="00FE7824">
        <w:rPr>
          <w:rFonts w:hint="eastAsia"/>
        </w:rPr>
        <w:t>自10</w:t>
      </w:r>
      <w:r w:rsidR="003A7832">
        <w:rPr>
          <w:rFonts w:hint="eastAsia"/>
        </w:rPr>
        <w:t>4</w:t>
      </w:r>
      <w:r w:rsidR="00FE7824">
        <w:rPr>
          <w:rFonts w:hint="eastAsia"/>
        </w:rPr>
        <w:t>年底之3</w:t>
      </w:r>
      <w:r w:rsidR="00290E99">
        <w:rPr>
          <w:rFonts w:hint="eastAsia"/>
        </w:rPr>
        <w:t>4.39</w:t>
      </w:r>
      <w:r w:rsidR="00FE7824">
        <w:rPr>
          <w:rFonts w:hint="eastAsia"/>
        </w:rPr>
        <w:t>%，</w:t>
      </w:r>
      <w:r w:rsidR="00FB54CB">
        <w:rPr>
          <w:rFonts w:hint="eastAsia"/>
        </w:rPr>
        <w:t>概</w:t>
      </w:r>
      <w:r w:rsidR="00FE7824">
        <w:rPr>
          <w:rFonts w:hint="eastAsia"/>
        </w:rPr>
        <w:t>降至1</w:t>
      </w:r>
      <w:r w:rsidR="008E2C9E">
        <w:rPr>
          <w:rFonts w:hint="eastAsia"/>
        </w:rPr>
        <w:t>1</w:t>
      </w:r>
      <w:r w:rsidR="00627743">
        <w:t>3</w:t>
      </w:r>
      <w:r w:rsidR="00FE7824">
        <w:rPr>
          <w:rFonts w:hint="eastAsia"/>
        </w:rPr>
        <w:t>年底之</w:t>
      </w:r>
      <w:r w:rsidR="00627743">
        <w:rPr>
          <w:rFonts w:hint="eastAsia"/>
        </w:rPr>
        <w:t>2</w:t>
      </w:r>
      <w:r w:rsidR="00290E99">
        <w:t>7.</w:t>
      </w:r>
      <w:r w:rsidR="00290E99">
        <w:rPr>
          <w:rFonts w:hint="eastAsia"/>
        </w:rPr>
        <w:t>05</w:t>
      </w:r>
      <w:r w:rsidR="00FE7824">
        <w:rPr>
          <w:rFonts w:hint="eastAsia"/>
        </w:rPr>
        <w:t>%</w:t>
      </w:r>
      <w:r w:rsidR="009B07E9">
        <w:rPr>
          <w:rFonts w:hint="eastAsia"/>
        </w:rPr>
        <w:t>，其中</w:t>
      </w:r>
      <w:r w:rsidR="00FE7824">
        <w:t>108</w:t>
      </w:r>
      <w:r w:rsidR="00FE7824">
        <w:rPr>
          <w:rFonts w:hint="eastAsia"/>
        </w:rPr>
        <w:t>年度</w:t>
      </w:r>
      <w:r w:rsidR="00A33C5B">
        <w:rPr>
          <w:rFonts w:hint="eastAsia"/>
        </w:rPr>
        <w:t>一</w:t>
      </w:r>
      <w:r w:rsidR="00FE7824">
        <w:rPr>
          <w:rFonts w:hint="eastAsia"/>
        </w:rPr>
        <w:t>年以上公共債務未償餘</w:t>
      </w:r>
      <w:r w:rsidR="009279E9">
        <w:rPr>
          <w:rFonts w:hint="eastAsia"/>
        </w:rPr>
        <w:t>額</w:t>
      </w:r>
      <w:r w:rsidR="009B07E9">
        <w:rPr>
          <w:rFonts w:hint="eastAsia"/>
        </w:rPr>
        <w:t>決</w:t>
      </w:r>
      <w:r w:rsidR="00FE7824">
        <w:rPr>
          <w:rFonts w:hint="eastAsia"/>
        </w:rPr>
        <w:t>算數</w:t>
      </w:r>
      <w:r w:rsidR="00FE7824">
        <w:t>5</w:t>
      </w:r>
      <w:r w:rsidR="00FE7824">
        <w:rPr>
          <w:rFonts w:hint="eastAsia"/>
        </w:rPr>
        <w:t>兆</w:t>
      </w:r>
      <w:r w:rsidR="00FE7824">
        <w:t>3,</w:t>
      </w:r>
      <w:r w:rsidR="00FE7824">
        <w:rPr>
          <w:rFonts w:hint="eastAsia"/>
        </w:rPr>
        <w:t>27</w:t>
      </w:r>
      <w:r w:rsidR="00627743">
        <w:t>4</w:t>
      </w:r>
      <w:r w:rsidR="00FE7824">
        <w:rPr>
          <w:rFonts w:hint="eastAsia"/>
        </w:rPr>
        <w:t>億元，較</w:t>
      </w:r>
      <w:r w:rsidR="00FE7824">
        <w:t>107</w:t>
      </w:r>
      <w:r w:rsidR="00FE7824">
        <w:rPr>
          <w:rFonts w:hint="eastAsia"/>
        </w:rPr>
        <w:t>年度</w:t>
      </w:r>
      <w:r w:rsidR="00FE7824">
        <w:t>5</w:t>
      </w:r>
      <w:r w:rsidR="00FE7824">
        <w:rPr>
          <w:rFonts w:hint="eastAsia"/>
        </w:rPr>
        <w:t>兆</w:t>
      </w:r>
      <w:r w:rsidR="00FE7824">
        <w:t>3</w:t>
      </w:r>
      <w:r w:rsidR="00FE7824">
        <w:rPr>
          <w:rFonts w:hint="eastAsia"/>
        </w:rPr>
        <w:t>,</w:t>
      </w:r>
      <w:r w:rsidR="00627743">
        <w:t>736</w:t>
      </w:r>
      <w:r w:rsidR="00FE7824">
        <w:rPr>
          <w:rFonts w:hint="eastAsia"/>
        </w:rPr>
        <w:t>億元減少</w:t>
      </w:r>
      <w:r w:rsidR="007B7C02">
        <w:rPr>
          <w:rFonts w:hint="eastAsia"/>
        </w:rPr>
        <w:t>462</w:t>
      </w:r>
      <w:r w:rsidR="00FE7824">
        <w:rPr>
          <w:rFonts w:hint="eastAsia"/>
        </w:rPr>
        <w:t>億元，為88年度以來首</w:t>
      </w:r>
      <w:r w:rsidR="00FB54CB">
        <w:rPr>
          <w:rFonts w:hint="eastAsia"/>
        </w:rPr>
        <w:t>見</w:t>
      </w:r>
      <w:r w:rsidR="00AB0155">
        <w:rPr>
          <w:rFonts w:hint="eastAsia"/>
        </w:rPr>
        <w:t>不增反減</w:t>
      </w:r>
      <w:r w:rsidR="00FE7824">
        <w:rPr>
          <w:rFonts w:hint="eastAsia"/>
        </w:rPr>
        <w:t>。</w:t>
      </w:r>
      <w:r w:rsidR="0052355D">
        <w:rPr>
          <w:rFonts w:hint="eastAsia"/>
        </w:rPr>
        <w:t>整體而言，綜觀近10年中央政府長期債務比率，104年度為34.</w:t>
      </w:r>
      <w:r w:rsidR="00290E99">
        <w:rPr>
          <w:rFonts w:hint="eastAsia"/>
        </w:rPr>
        <w:t>39</w:t>
      </w:r>
      <w:r w:rsidR="0052355D">
        <w:rPr>
          <w:rFonts w:hint="eastAsia"/>
        </w:rPr>
        <w:t>%，105至107年度逐年降低，分別為</w:t>
      </w:r>
      <w:r w:rsidR="00290E99">
        <w:rPr>
          <w:rFonts w:hint="eastAsia"/>
        </w:rPr>
        <w:t>32.97</w:t>
      </w:r>
      <w:r w:rsidR="0052355D">
        <w:rPr>
          <w:rFonts w:hint="eastAsia"/>
        </w:rPr>
        <w:t>%、31.</w:t>
      </w:r>
      <w:r w:rsidR="00290E99">
        <w:rPr>
          <w:rFonts w:hint="eastAsia"/>
        </w:rPr>
        <w:t>57</w:t>
      </w:r>
      <w:r w:rsidR="0052355D">
        <w:rPr>
          <w:rFonts w:hint="eastAsia"/>
        </w:rPr>
        <w:t>%及30.6</w:t>
      </w:r>
      <w:r w:rsidR="00290E99">
        <w:rPr>
          <w:rFonts w:hint="eastAsia"/>
        </w:rPr>
        <w:t>3</w:t>
      </w:r>
      <w:r w:rsidR="0052355D">
        <w:rPr>
          <w:rFonts w:hint="eastAsia"/>
        </w:rPr>
        <w:t>%；108至</w:t>
      </w:r>
      <w:r w:rsidR="0079166C">
        <w:rPr>
          <w:rFonts w:hint="eastAsia"/>
        </w:rPr>
        <w:t>113</w:t>
      </w:r>
      <w:r w:rsidR="0052355D">
        <w:rPr>
          <w:rFonts w:hint="eastAsia"/>
        </w:rPr>
        <w:t>年度則均低於30%，介於27.05%至29.97%之間，並概呈下降趨勢。</w:t>
      </w:r>
    </w:p>
    <w:p w:rsidR="009E4C8F" w:rsidRDefault="003A7832" w:rsidP="00E10888">
      <w:pPr>
        <w:wordWrap w:val="0"/>
        <w:ind w:left="567" w:firstLine="567"/>
      </w:pPr>
      <w:r>
        <w:rPr>
          <w:rFonts w:hint="eastAsia"/>
        </w:rPr>
        <w:t>雖長期債務比率呈下降趨勢，</w:t>
      </w:r>
      <w:r w:rsidR="00FE7824">
        <w:rPr>
          <w:rFonts w:hint="eastAsia"/>
        </w:rPr>
        <w:t>惟自</w:t>
      </w:r>
      <w:r w:rsidR="00E10888">
        <w:rPr>
          <w:rFonts w:hint="eastAsia"/>
        </w:rPr>
        <w:t>108</w:t>
      </w:r>
      <w:r w:rsidR="00FE7824">
        <w:rPr>
          <w:rFonts w:hint="eastAsia"/>
        </w:rPr>
        <w:t>年度起</w:t>
      </w:r>
      <w:r w:rsidR="00E10888">
        <w:rPr>
          <w:rFonts w:hint="eastAsia"/>
        </w:rPr>
        <w:t>，</w:t>
      </w:r>
      <w:r w:rsidR="00FE7824">
        <w:rPr>
          <w:rFonts w:hint="eastAsia"/>
        </w:rPr>
        <w:t>為提升國防戰力、振興經濟及因應新冠肺炎病毒疫情所帶來之衝擊，中央政府編列</w:t>
      </w:r>
      <w:r w:rsidR="00FE7824" w:rsidRPr="007F6143">
        <w:rPr>
          <w:rFonts w:hint="eastAsia"/>
        </w:rPr>
        <w:t>新式戰機採購、前瞻基礎建設計畫</w:t>
      </w:r>
      <w:r w:rsidR="00414925" w:rsidRPr="007F6143">
        <w:rPr>
          <w:rFonts w:hint="eastAsia"/>
        </w:rPr>
        <w:t>、</w:t>
      </w:r>
      <w:r w:rsidR="00903708">
        <w:rPr>
          <w:rFonts w:hint="eastAsia"/>
        </w:rPr>
        <w:t>嚴重特殊傳染性肺炎防治及紓困振興</w:t>
      </w:r>
      <w:r w:rsidR="00FE7824" w:rsidRPr="007F6143">
        <w:rPr>
          <w:rFonts w:hint="eastAsia"/>
        </w:rPr>
        <w:t>等特別預算</w:t>
      </w:r>
      <w:r w:rsidR="009B07E9">
        <w:rPr>
          <w:rFonts w:hint="eastAsia"/>
        </w:rPr>
        <w:t>，</w:t>
      </w:r>
      <w:r w:rsidR="00F31915">
        <w:rPr>
          <w:rFonts w:hint="eastAsia"/>
        </w:rPr>
        <w:t>迄</w:t>
      </w:r>
      <w:r w:rsidR="00FE7824">
        <w:rPr>
          <w:rFonts w:hint="eastAsia"/>
        </w:rPr>
        <w:t>11</w:t>
      </w:r>
      <w:r w:rsidR="00627743">
        <w:t>3</w:t>
      </w:r>
      <w:r w:rsidR="00FE7824">
        <w:rPr>
          <w:rFonts w:hint="eastAsia"/>
        </w:rPr>
        <w:t>年度</w:t>
      </w:r>
      <w:r w:rsidR="00E10888">
        <w:rPr>
          <w:rFonts w:hint="eastAsia"/>
        </w:rPr>
        <w:t>止，</w:t>
      </w:r>
      <w:r>
        <w:rPr>
          <w:rFonts w:hint="eastAsia"/>
        </w:rPr>
        <w:t>中央政府</w:t>
      </w:r>
      <w:r w:rsidR="00A33C5B">
        <w:rPr>
          <w:rFonts w:hint="eastAsia"/>
        </w:rPr>
        <w:t>一</w:t>
      </w:r>
      <w:r w:rsidR="00FE7824">
        <w:rPr>
          <w:rFonts w:hint="eastAsia"/>
        </w:rPr>
        <w:t>年以上公共債務未償餘</w:t>
      </w:r>
      <w:r w:rsidR="007B7C02">
        <w:rPr>
          <w:rFonts w:hint="eastAsia"/>
        </w:rPr>
        <w:t>額</w:t>
      </w:r>
      <w:r w:rsidR="00FE7824">
        <w:rPr>
          <w:rFonts w:hint="eastAsia"/>
        </w:rPr>
        <w:t>院編決算數</w:t>
      </w:r>
      <w:r w:rsidR="007B7C02">
        <w:rPr>
          <w:rFonts w:hint="eastAsia"/>
        </w:rPr>
        <w:t>上升</w:t>
      </w:r>
      <w:r w:rsidR="00FE7824">
        <w:rPr>
          <w:rFonts w:hint="eastAsia"/>
        </w:rPr>
        <w:t>為</w:t>
      </w:r>
      <w:r w:rsidR="00627743">
        <w:rPr>
          <w:rFonts w:hint="eastAsia"/>
        </w:rPr>
        <w:t>6</w:t>
      </w:r>
      <w:r w:rsidR="00FE7824">
        <w:rPr>
          <w:rFonts w:hint="eastAsia"/>
        </w:rPr>
        <w:t>兆</w:t>
      </w:r>
      <w:r w:rsidR="00627743">
        <w:rPr>
          <w:rFonts w:hint="eastAsia"/>
        </w:rPr>
        <w:t>1</w:t>
      </w:r>
      <w:r w:rsidR="00FE7824">
        <w:rPr>
          <w:rFonts w:hint="eastAsia"/>
        </w:rPr>
        <w:t>,</w:t>
      </w:r>
      <w:r w:rsidR="00627743">
        <w:t>491</w:t>
      </w:r>
      <w:r w:rsidR="00FE7824">
        <w:rPr>
          <w:rFonts w:hint="eastAsia"/>
        </w:rPr>
        <w:t>億元，較</w:t>
      </w:r>
      <w:r w:rsidR="00F170FC">
        <w:rPr>
          <w:rFonts w:hint="eastAsia"/>
        </w:rPr>
        <w:t>10</w:t>
      </w:r>
      <w:r>
        <w:rPr>
          <w:rFonts w:hint="eastAsia"/>
        </w:rPr>
        <w:t>4</w:t>
      </w:r>
      <w:r w:rsidR="00FE7824">
        <w:rPr>
          <w:rFonts w:hint="eastAsia"/>
        </w:rPr>
        <w:t>年度</w:t>
      </w:r>
      <w:r w:rsidR="009B07E9">
        <w:rPr>
          <w:rFonts w:hint="eastAsia"/>
        </w:rPr>
        <w:t>之</w:t>
      </w:r>
      <w:r w:rsidR="00FE7824">
        <w:rPr>
          <w:rFonts w:hint="eastAsia"/>
        </w:rPr>
        <w:t>5兆</w:t>
      </w:r>
      <w:r>
        <w:rPr>
          <w:rFonts w:hint="eastAsia"/>
        </w:rPr>
        <w:t>2</w:t>
      </w:r>
      <w:r w:rsidR="00FE7824">
        <w:t>,</w:t>
      </w:r>
      <w:r>
        <w:rPr>
          <w:rFonts w:hint="eastAsia"/>
        </w:rPr>
        <w:t>964</w:t>
      </w:r>
      <w:r w:rsidR="007B7C02">
        <w:rPr>
          <w:rFonts w:hint="eastAsia"/>
        </w:rPr>
        <w:t>億元，</w:t>
      </w:r>
      <w:r w:rsidR="00FE7824">
        <w:rPr>
          <w:rFonts w:hint="eastAsia"/>
        </w:rPr>
        <w:t>增加</w:t>
      </w:r>
      <w:r w:rsidR="00627743">
        <w:rPr>
          <w:rFonts w:hint="eastAsia"/>
        </w:rPr>
        <w:t>8</w:t>
      </w:r>
      <w:r w:rsidR="007B7C02">
        <w:t>,</w:t>
      </w:r>
      <w:r>
        <w:rPr>
          <w:rFonts w:hint="eastAsia"/>
        </w:rPr>
        <w:t>527</w:t>
      </w:r>
      <w:r w:rsidR="00FE7824">
        <w:rPr>
          <w:rFonts w:hint="eastAsia"/>
        </w:rPr>
        <w:t>億元</w:t>
      </w:r>
      <w:r w:rsidR="007B7C02">
        <w:rPr>
          <w:rFonts w:hint="eastAsia"/>
        </w:rPr>
        <w:t>(增幅</w:t>
      </w:r>
      <w:r w:rsidR="00627743">
        <w:rPr>
          <w:rFonts w:hint="eastAsia"/>
        </w:rPr>
        <w:t>1</w:t>
      </w:r>
      <w:r>
        <w:rPr>
          <w:rFonts w:hint="eastAsia"/>
        </w:rPr>
        <w:t>6.1</w:t>
      </w:r>
      <w:r w:rsidR="007B7C02">
        <w:rPr>
          <w:rFonts w:hint="eastAsia"/>
        </w:rPr>
        <w:t>%)</w:t>
      </w:r>
      <w:r w:rsidR="00903708">
        <w:rPr>
          <w:rFonts w:hint="eastAsia"/>
        </w:rPr>
        <w:t>。</w:t>
      </w:r>
    </w:p>
    <w:p w:rsidR="00FE7824" w:rsidRDefault="007F466E" w:rsidP="00FE7824">
      <w:pPr>
        <w:ind w:left="567" w:firstLine="567"/>
      </w:pPr>
      <w:r>
        <w:rPr>
          <w:rFonts w:hint="eastAsia"/>
        </w:rPr>
        <w:t>另</w:t>
      </w:r>
      <w:r w:rsidR="007B7C02">
        <w:rPr>
          <w:rFonts w:hint="eastAsia"/>
        </w:rPr>
        <w:t>11</w:t>
      </w:r>
      <w:r w:rsidR="00627743">
        <w:t>4</w:t>
      </w:r>
      <w:r w:rsidR="007B7C02">
        <w:rPr>
          <w:rFonts w:hint="eastAsia"/>
        </w:rPr>
        <w:t>年度</w:t>
      </w:r>
      <w:r w:rsidR="00903708">
        <w:rPr>
          <w:rFonts w:hint="eastAsia"/>
        </w:rPr>
        <w:t>起</w:t>
      </w:r>
      <w:r w:rsidR="0031717C">
        <w:rPr>
          <w:rFonts w:hint="eastAsia"/>
        </w:rPr>
        <w:t>除繼續執行上開特別預算外，新增辦理</w:t>
      </w:r>
      <w:r w:rsidR="007A52D5" w:rsidRPr="007A52D5">
        <w:rPr>
          <w:rFonts w:hint="eastAsia"/>
        </w:rPr>
        <w:t>中央政府</w:t>
      </w:r>
      <w:r w:rsidR="00627743" w:rsidRPr="00627743">
        <w:rPr>
          <w:rFonts w:hint="eastAsia"/>
        </w:rPr>
        <w:t>前瞻基礎建設計畫第</w:t>
      </w:r>
      <w:r w:rsidR="00627743">
        <w:rPr>
          <w:rFonts w:hint="eastAsia"/>
        </w:rPr>
        <w:t>5</w:t>
      </w:r>
      <w:r w:rsidR="00627743" w:rsidRPr="00627743">
        <w:rPr>
          <w:rFonts w:hint="eastAsia"/>
        </w:rPr>
        <w:t>期</w:t>
      </w:r>
      <w:r w:rsidR="00627743">
        <w:rPr>
          <w:rFonts w:hint="eastAsia"/>
        </w:rPr>
        <w:t>特別預算</w:t>
      </w:r>
      <w:r w:rsidR="00903708">
        <w:rPr>
          <w:rFonts w:hint="eastAsia"/>
        </w:rPr>
        <w:t>，</w:t>
      </w:r>
      <w:r w:rsidR="00AB0155">
        <w:rPr>
          <w:rFonts w:hint="eastAsia"/>
        </w:rPr>
        <w:t>歲出所需財源701億4</w:t>
      </w:r>
      <w:r w:rsidR="00AB0155">
        <w:t>,775</w:t>
      </w:r>
      <w:r w:rsidR="00AB0155">
        <w:rPr>
          <w:rFonts w:hint="eastAsia"/>
        </w:rPr>
        <w:t>萬元，全數以舉借債務支應</w:t>
      </w:r>
      <w:r w:rsidR="00AB0155">
        <w:rPr>
          <w:rStyle w:val="af7"/>
        </w:rPr>
        <w:footnoteReference w:id="11"/>
      </w:r>
      <w:r w:rsidR="00AB0155">
        <w:rPr>
          <w:rFonts w:hint="eastAsia"/>
        </w:rPr>
        <w:t>，</w:t>
      </w:r>
      <w:r w:rsidR="007A52D5">
        <w:rPr>
          <w:rFonts w:hint="eastAsia"/>
        </w:rPr>
        <w:t>洽詢財政部國庫署，</w:t>
      </w:r>
      <w:r w:rsidR="003A7832">
        <w:rPr>
          <w:rFonts w:hint="eastAsia"/>
        </w:rPr>
        <w:t>中央政府</w:t>
      </w:r>
      <w:r w:rsidR="00903708">
        <w:rPr>
          <w:rFonts w:hint="eastAsia"/>
        </w:rPr>
        <w:t>一年以上公共債務未償餘額</w:t>
      </w:r>
      <w:r w:rsidR="007B7C02">
        <w:rPr>
          <w:rFonts w:hint="eastAsia"/>
        </w:rPr>
        <w:t>預算數</w:t>
      </w:r>
      <w:r w:rsidR="009E4C8F">
        <w:rPr>
          <w:rFonts w:hint="eastAsia"/>
        </w:rPr>
        <w:t>預估</w:t>
      </w:r>
      <w:r w:rsidR="00903708">
        <w:rPr>
          <w:rFonts w:hint="eastAsia"/>
        </w:rPr>
        <w:t>增</w:t>
      </w:r>
      <w:r w:rsidR="007B7C02">
        <w:rPr>
          <w:rFonts w:hint="eastAsia"/>
        </w:rPr>
        <w:t>至6兆</w:t>
      </w:r>
      <w:r w:rsidR="0079166C">
        <w:rPr>
          <w:rFonts w:hint="eastAsia"/>
        </w:rPr>
        <w:t>4</w:t>
      </w:r>
      <w:r w:rsidR="007B7C02">
        <w:rPr>
          <w:rFonts w:hint="eastAsia"/>
        </w:rPr>
        <w:t>,</w:t>
      </w:r>
      <w:r>
        <w:rPr>
          <w:rFonts w:hint="eastAsia"/>
        </w:rPr>
        <w:t>57</w:t>
      </w:r>
      <w:r w:rsidR="007A52D5">
        <w:rPr>
          <w:rFonts w:hint="eastAsia"/>
        </w:rPr>
        <w:t>7</w:t>
      </w:r>
      <w:r w:rsidR="007B7C02">
        <w:rPr>
          <w:rFonts w:hint="eastAsia"/>
        </w:rPr>
        <w:t>億元</w:t>
      </w:r>
      <w:r w:rsidR="00F170FC">
        <w:rPr>
          <w:rFonts w:hint="eastAsia"/>
        </w:rPr>
        <w:t>，</w:t>
      </w:r>
      <w:r w:rsidR="007A52D5">
        <w:rPr>
          <w:rFonts w:hint="eastAsia"/>
        </w:rPr>
        <w:t>惟</w:t>
      </w:r>
      <w:r w:rsidR="00FC1BD6">
        <w:rPr>
          <w:rFonts w:hint="eastAsia"/>
        </w:rPr>
        <w:t>因預估我國GDP持續擴增，爰其</w:t>
      </w:r>
      <w:r w:rsidR="00F170FC">
        <w:rPr>
          <w:rFonts w:hint="eastAsia"/>
        </w:rPr>
        <w:t>占前</w:t>
      </w:r>
      <w:r w:rsidR="00F8514C">
        <w:rPr>
          <w:rFonts w:hint="eastAsia"/>
        </w:rPr>
        <w:t>3</w:t>
      </w:r>
      <w:r w:rsidR="00F170FC">
        <w:rPr>
          <w:rFonts w:hint="eastAsia"/>
        </w:rPr>
        <w:t>年度名目</w:t>
      </w:r>
      <w:r w:rsidR="00F170FC">
        <w:t>GDP</w:t>
      </w:r>
      <w:r w:rsidR="00F170FC">
        <w:rPr>
          <w:rFonts w:hint="eastAsia"/>
        </w:rPr>
        <w:t>平均數比率</w:t>
      </w:r>
      <w:r w:rsidR="0079166C">
        <w:rPr>
          <w:rFonts w:hint="eastAsia"/>
        </w:rPr>
        <w:t>續降至26.9</w:t>
      </w:r>
      <w:r w:rsidR="00290E99">
        <w:rPr>
          <w:rFonts w:hint="eastAsia"/>
        </w:rPr>
        <w:t>0</w:t>
      </w:r>
      <w:r w:rsidR="00F170FC">
        <w:rPr>
          <w:rFonts w:hint="eastAsia"/>
        </w:rPr>
        <w:t>%，較11</w:t>
      </w:r>
      <w:r w:rsidR="00627743">
        <w:rPr>
          <w:rFonts w:hint="eastAsia"/>
        </w:rPr>
        <w:t>3</w:t>
      </w:r>
      <w:r w:rsidR="00F170FC">
        <w:rPr>
          <w:rFonts w:hint="eastAsia"/>
        </w:rPr>
        <w:t>年度</w:t>
      </w:r>
      <w:r w:rsidR="0079166C">
        <w:rPr>
          <w:rFonts w:hint="eastAsia"/>
        </w:rPr>
        <w:t>減少</w:t>
      </w:r>
      <w:r w:rsidR="00627743">
        <w:rPr>
          <w:rFonts w:hint="eastAsia"/>
        </w:rPr>
        <w:t>0.</w:t>
      </w:r>
      <w:r w:rsidR="00F709E7">
        <w:rPr>
          <w:rFonts w:hint="eastAsia"/>
        </w:rPr>
        <w:t>15</w:t>
      </w:r>
      <w:r w:rsidR="00F170FC">
        <w:rPr>
          <w:rFonts w:hint="eastAsia"/>
        </w:rPr>
        <w:t>個百分點。</w:t>
      </w:r>
    </w:p>
    <w:p w:rsidR="00FC1BD6" w:rsidRPr="00F87458" w:rsidRDefault="00F709E7" w:rsidP="00F709E7">
      <w:pPr>
        <w:pStyle w:val="22"/>
        <w:ind w:leftChars="0" w:left="1773" w:hangingChars="625" w:hanging="1773"/>
        <w:jc w:val="left"/>
        <w:rPr>
          <w:color w:val="000000"/>
          <w:sz w:val="24"/>
          <w:szCs w:val="24"/>
        </w:rPr>
      </w:pPr>
      <w:r>
        <w:rPr>
          <w:rFonts w:hint="eastAsia"/>
          <w:b/>
          <w:color w:val="000000"/>
        </w:rPr>
        <w:t xml:space="preserve">    </w:t>
      </w:r>
      <w:r w:rsidR="00FC1BD6" w:rsidRPr="00F87458">
        <w:rPr>
          <w:rFonts w:hint="eastAsia"/>
          <w:b/>
          <w:color w:val="000000"/>
        </w:rPr>
        <w:t>表</w:t>
      </w:r>
      <w:r w:rsidR="00FC1BD6">
        <w:rPr>
          <w:rFonts w:hint="eastAsia"/>
          <w:b/>
          <w:color w:val="000000"/>
        </w:rPr>
        <w:t>3</w:t>
      </w:r>
      <w:r w:rsidR="00FC1BD6" w:rsidRPr="00F87458">
        <w:rPr>
          <w:rFonts w:hint="eastAsia"/>
          <w:b/>
          <w:color w:val="000000"/>
        </w:rPr>
        <w:t>-</w:t>
      </w:r>
      <w:r w:rsidR="00FC1BD6">
        <w:rPr>
          <w:rFonts w:hint="eastAsia"/>
          <w:b/>
          <w:color w:val="000000"/>
        </w:rPr>
        <w:t>2</w:t>
      </w:r>
      <w:r w:rsidR="00FC1BD6" w:rsidRPr="00F87458">
        <w:rPr>
          <w:rFonts w:hint="eastAsia"/>
          <w:b/>
          <w:color w:val="000000"/>
        </w:rPr>
        <w:t xml:space="preserve">-1 </w:t>
      </w:r>
      <w:r w:rsidR="00FC1BD6">
        <w:rPr>
          <w:rFonts w:hint="eastAsia"/>
          <w:b/>
          <w:color w:val="000000"/>
        </w:rPr>
        <w:t>中央政府10</w:t>
      </w:r>
      <w:r w:rsidR="00FC1BD6">
        <w:rPr>
          <w:b/>
          <w:color w:val="000000"/>
        </w:rPr>
        <w:t>4</w:t>
      </w:r>
      <w:r w:rsidR="00FC1BD6">
        <w:rPr>
          <w:rFonts w:hint="eastAsia"/>
          <w:b/>
          <w:color w:val="000000"/>
        </w:rPr>
        <w:t>至11</w:t>
      </w:r>
      <w:r w:rsidR="00290E99">
        <w:rPr>
          <w:b/>
          <w:color w:val="000000"/>
        </w:rPr>
        <w:t>4</w:t>
      </w:r>
      <w:r w:rsidR="00FC1BD6">
        <w:rPr>
          <w:rFonts w:hint="eastAsia"/>
          <w:b/>
          <w:color w:val="000000"/>
        </w:rPr>
        <w:t>年度</w:t>
      </w:r>
      <w:r w:rsidR="00290E99" w:rsidRPr="00290E99">
        <w:rPr>
          <w:rFonts w:hint="eastAsia"/>
          <w:b/>
          <w:color w:val="000000"/>
        </w:rPr>
        <w:t>一年以上公共債務未償餘額占前3年度名目GDP平均數比率</w:t>
      </w:r>
      <w:r w:rsidR="00FC1BD6">
        <w:rPr>
          <w:rFonts w:hint="eastAsia"/>
          <w:b/>
          <w:color w:val="000000"/>
        </w:rPr>
        <w:t>概況表</w:t>
      </w:r>
      <w:r w:rsidR="00290E99">
        <w:rPr>
          <w:rFonts w:hint="eastAsia"/>
          <w:b/>
          <w:color w:val="000000"/>
        </w:rPr>
        <w:t xml:space="preserve"> </w:t>
      </w:r>
      <w:r w:rsidR="00FC1BD6">
        <w:rPr>
          <w:rFonts w:hint="eastAsia"/>
          <w:color w:val="000000"/>
          <w:spacing w:val="-4"/>
          <w:sz w:val="24"/>
          <w:szCs w:val="24"/>
        </w:rPr>
        <w:t>單位：</w:t>
      </w:r>
      <w:r w:rsidR="00FC1BD6" w:rsidRPr="00F87458">
        <w:rPr>
          <w:rFonts w:hint="eastAsia"/>
          <w:color w:val="000000"/>
          <w:spacing w:val="-4"/>
          <w:sz w:val="24"/>
          <w:szCs w:val="24"/>
        </w:rPr>
        <w:t>新</w:t>
      </w:r>
      <w:r w:rsidR="00FC1BD6">
        <w:rPr>
          <w:rFonts w:hint="eastAsia"/>
          <w:color w:val="000000"/>
          <w:spacing w:val="-4"/>
          <w:sz w:val="24"/>
          <w:szCs w:val="24"/>
        </w:rPr>
        <w:t>臺</w:t>
      </w:r>
      <w:r w:rsidR="00FC1BD6" w:rsidRPr="00F87458">
        <w:rPr>
          <w:rFonts w:hint="eastAsia"/>
          <w:color w:val="000000"/>
          <w:spacing w:val="-4"/>
          <w:sz w:val="24"/>
          <w:szCs w:val="24"/>
        </w:rPr>
        <w:t>幣</w:t>
      </w:r>
      <w:r w:rsidR="00FC1BD6">
        <w:rPr>
          <w:rFonts w:hint="eastAsia"/>
          <w:color w:val="000000"/>
          <w:spacing w:val="-4"/>
          <w:sz w:val="24"/>
          <w:szCs w:val="24"/>
        </w:rPr>
        <w:t>億元</w:t>
      </w:r>
      <w:r w:rsidR="00290E99">
        <w:rPr>
          <w:rFonts w:hint="eastAsia"/>
          <w:color w:val="000000"/>
          <w:spacing w:val="-4"/>
          <w:sz w:val="24"/>
          <w:szCs w:val="24"/>
        </w:rPr>
        <w:t>；%</w:t>
      </w:r>
    </w:p>
    <w:tbl>
      <w:tblPr>
        <w:tblW w:w="4637" w:type="pct"/>
        <w:tblInd w:w="59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419"/>
        <w:gridCol w:w="2174"/>
        <w:gridCol w:w="2174"/>
        <w:gridCol w:w="2172"/>
      </w:tblGrid>
      <w:tr w:rsidR="00290E99" w:rsidRPr="003A00B5" w:rsidTr="00F709E7">
        <w:trPr>
          <w:trHeight w:val="340"/>
          <w:tblHeader/>
        </w:trPr>
        <w:tc>
          <w:tcPr>
            <w:tcW w:w="894" w:type="pct"/>
            <w:shd w:val="clear" w:color="auto" w:fill="auto"/>
            <w:vAlign w:val="center"/>
          </w:tcPr>
          <w:p w:rsidR="00290E99" w:rsidRPr="00445E58" w:rsidRDefault="00290E99" w:rsidP="00862869">
            <w:pPr>
              <w:pStyle w:val="143"/>
              <w:jc w:val="center"/>
              <w:rPr>
                <w:b/>
              </w:rPr>
            </w:pPr>
            <w:r w:rsidRPr="00445E58">
              <w:rPr>
                <w:rFonts w:hint="eastAsia"/>
                <w:b/>
              </w:rPr>
              <w:t>年度</w:t>
            </w:r>
          </w:p>
        </w:tc>
        <w:tc>
          <w:tcPr>
            <w:tcW w:w="1369" w:type="pct"/>
            <w:shd w:val="clear" w:color="auto" w:fill="auto"/>
            <w:vAlign w:val="center"/>
          </w:tcPr>
          <w:p w:rsidR="00290E99" w:rsidRPr="00445E58" w:rsidRDefault="00290E99" w:rsidP="00290E99">
            <w:pPr>
              <w:pStyle w:val="143"/>
              <w:jc w:val="center"/>
              <w:rPr>
                <w:b/>
              </w:rPr>
            </w:pPr>
            <w:r w:rsidRPr="00290E99">
              <w:rPr>
                <w:rFonts w:hint="eastAsia"/>
                <w:b/>
              </w:rPr>
              <w:t>一年以上公共債務未償餘額</w:t>
            </w:r>
          </w:p>
        </w:tc>
        <w:tc>
          <w:tcPr>
            <w:tcW w:w="1369" w:type="pct"/>
            <w:shd w:val="clear" w:color="auto" w:fill="auto"/>
            <w:vAlign w:val="center"/>
          </w:tcPr>
          <w:p w:rsidR="00290E99" w:rsidRPr="00445E58" w:rsidRDefault="00290E99" w:rsidP="00862869">
            <w:pPr>
              <w:pStyle w:val="143"/>
              <w:jc w:val="center"/>
              <w:rPr>
                <w:b/>
              </w:rPr>
            </w:pPr>
            <w:r w:rsidRPr="00290E99">
              <w:rPr>
                <w:rFonts w:hint="eastAsia"/>
                <w:b/>
              </w:rPr>
              <w:t>前3年度名目GDP平均數</w:t>
            </w:r>
          </w:p>
        </w:tc>
        <w:tc>
          <w:tcPr>
            <w:tcW w:w="1369" w:type="pct"/>
            <w:shd w:val="clear" w:color="auto" w:fill="auto"/>
            <w:vAlign w:val="center"/>
          </w:tcPr>
          <w:p w:rsidR="00290E99" w:rsidRPr="00445E58" w:rsidRDefault="00290E99" w:rsidP="00290E99">
            <w:pPr>
              <w:pStyle w:val="143"/>
              <w:jc w:val="center"/>
              <w:rPr>
                <w:b/>
              </w:rPr>
            </w:pPr>
            <w:r w:rsidRPr="00290E99">
              <w:rPr>
                <w:rFonts w:hint="eastAsia"/>
                <w:b/>
              </w:rPr>
              <w:t>債務未償餘額/前3年度</w:t>
            </w:r>
            <w:r>
              <w:rPr>
                <w:rFonts w:hint="eastAsia"/>
                <w:b/>
              </w:rPr>
              <w:t>GDP</w:t>
            </w:r>
            <w:r w:rsidRPr="00290E99">
              <w:rPr>
                <w:rFonts w:hint="eastAsia"/>
                <w:b/>
              </w:rPr>
              <w:t>平均數</w:t>
            </w:r>
          </w:p>
        </w:tc>
      </w:tr>
      <w:tr w:rsidR="00290E99" w:rsidRPr="003A00B5" w:rsidTr="00F709E7">
        <w:trPr>
          <w:trHeight w:val="312"/>
        </w:trPr>
        <w:tc>
          <w:tcPr>
            <w:tcW w:w="894" w:type="pct"/>
            <w:shd w:val="clear" w:color="auto" w:fill="auto"/>
            <w:vAlign w:val="center"/>
          </w:tcPr>
          <w:p w:rsidR="00290E99" w:rsidRPr="003A00B5" w:rsidRDefault="00290E99" w:rsidP="00862869">
            <w:pPr>
              <w:pStyle w:val="143"/>
              <w:jc w:val="center"/>
            </w:pPr>
            <w:r w:rsidRPr="003A00B5">
              <w:rPr>
                <w:rFonts w:hint="eastAsia"/>
              </w:rPr>
              <w:t>104</w:t>
            </w:r>
          </w:p>
        </w:tc>
        <w:tc>
          <w:tcPr>
            <w:tcW w:w="1369" w:type="pct"/>
            <w:shd w:val="clear" w:color="auto" w:fill="auto"/>
            <w:vAlign w:val="center"/>
          </w:tcPr>
          <w:p w:rsidR="00290E99" w:rsidRPr="00F87D75" w:rsidRDefault="00290E99" w:rsidP="00862869">
            <w:pPr>
              <w:pStyle w:val="143"/>
              <w:jc w:val="right"/>
              <w:rPr>
                <w:color w:val="000000"/>
                <w:szCs w:val="24"/>
              </w:rPr>
            </w:pPr>
            <w:r>
              <w:rPr>
                <w:rFonts w:hint="eastAsia"/>
                <w:color w:val="000000"/>
                <w:szCs w:val="24"/>
              </w:rPr>
              <w:t>52,964</w:t>
            </w:r>
          </w:p>
        </w:tc>
        <w:tc>
          <w:tcPr>
            <w:tcW w:w="1369" w:type="pct"/>
            <w:shd w:val="clear" w:color="auto" w:fill="auto"/>
            <w:vAlign w:val="center"/>
          </w:tcPr>
          <w:p w:rsidR="00290E99" w:rsidRPr="003A00B5" w:rsidRDefault="00290E99" w:rsidP="00862869">
            <w:pPr>
              <w:pStyle w:val="143"/>
              <w:jc w:val="right"/>
            </w:pPr>
            <w:r>
              <w:rPr>
                <w:rFonts w:hint="eastAsia"/>
              </w:rPr>
              <w:t>1</w:t>
            </w:r>
            <w:r>
              <w:t>54,022</w:t>
            </w:r>
          </w:p>
        </w:tc>
        <w:tc>
          <w:tcPr>
            <w:tcW w:w="1369" w:type="pct"/>
            <w:shd w:val="clear" w:color="auto" w:fill="auto"/>
            <w:vAlign w:val="center"/>
          </w:tcPr>
          <w:p w:rsidR="00290E99" w:rsidRPr="00F87D75" w:rsidRDefault="00290E99" w:rsidP="00862869">
            <w:pPr>
              <w:pStyle w:val="143"/>
              <w:jc w:val="right"/>
              <w:rPr>
                <w:color w:val="000000"/>
                <w:szCs w:val="24"/>
              </w:rPr>
            </w:pPr>
            <w:r>
              <w:rPr>
                <w:rFonts w:hint="eastAsia"/>
                <w:color w:val="000000"/>
                <w:szCs w:val="24"/>
              </w:rPr>
              <w:t>3</w:t>
            </w:r>
            <w:r>
              <w:rPr>
                <w:color w:val="000000"/>
                <w:szCs w:val="24"/>
              </w:rPr>
              <w:t>4.39</w:t>
            </w:r>
          </w:p>
        </w:tc>
      </w:tr>
      <w:tr w:rsidR="00290E99" w:rsidRPr="003A00B5" w:rsidTr="00F709E7">
        <w:trPr>
          <w:trHeight w:val="312"/>
        </w:trPr>
        <w:tc>
          <w:tcPr>
            <w:tcW w:w="894" w:type="pct"/>
            <w:shd w:val="clear" w:color="auto" w:fill="auto"/>
            <w:vAlign w:val="center"/>
          </w:tcPr>
          <w:p w:rsidR="00290E99" w:rsidRPr="003A00B5" w:rsidRDefault="00290E99" w:rsidP="00862869">
            <w:pPr>
              <w:pStyle w:val="143"/>
              <w:jc w:val="center"/>
            </w:pPr>
            <w:r w:rsidRPr="003A00B5">
              <w:rPr>
                <w:rFonts w:hint="eastAsia"/>
              </w:rPr>
              <w:t>105</w:t>
            </w:r>
          </w:p>
        </w:tc>
        <w:tc>
          <w:tcPr>
            <w:tcW w:w="1369" w:type="pct"/>
            <w:shd w:val="clear" w:color="auto" w:fill="auto"/>
            <w:vAlign w:val="center"/>
          </w:tcPr>
          <w:p w:rsidR="00290E99" w:rsidRPr="00F87D75" w:rsidRDefault="00290E99" w:rsidP="00862869">
            <w:pPr>
              <w:pStyle w:val="143"/>
              <w:jc w:val="right"/>
              <w:rPr>
                <w:color w:val="000000"/>
                <w:szCs w:val="24"/>
              </w:rPr>
            </w:pPr>
            <w:r>
              <w:rPr>
                <w:rFonts w:hint="eastAsia"/>
                <w:color w:val="000000"/>
                <w:szCs w:val="24"/>
              </w:rPr>
              <w:t>53</w:t>
            </w:r>
            <w:r>
              <w:rPr>
                <w:color w:val="000000"/>
                <w:szCs w:val="24"/>
              </w:rPr>
              <w:t>,</w:t>
            </w:r>
            <w:r>
              <w:rPr>
                <w:rFonts w:hint="eastAsia"/>
                <w:color w:val="000000"/>
                <w:szCs w:val="24"/>
              </w:rPr>
              <w:t>393</w:t>
            </w:r>
          </w:p>
        </w:tc>
        <w:tc>
          <w:tcPr>
            <w:tcW w:w="1369" w:type="pct"/>
            <w:shd w:val="clear" w:color="auto" w:fill="auto"/>
            <w:vAlign w:val="center"/>
          </w:tcPr>
          <w:p w:rsidR="00290E99" w:rsidRPr="003A00B5" w:rsidRDefault="00290E99" w:rsidP="00862869">
            <w:pPr>
              <w:pStyle w:val="143"/>
              <w:jc w:val="right"/>
            </w:pPr>
            <w:r>
              <w:rPr>
                <w:rFonts w:hint="eastAsia"/>
              </w:rPr>
              <w:t>1</w:t>
            </w:r>
            <w:r>
              <w:t>61,946</w:t>
            </w:r>
          </w:p>
        </w:tc>
        <w:tc>
          <w:tcPr>
            <w:tcW w:w="1369" w:type="pct"/>
            <w:shd w:val="clear" w:color="auto" w:fill="auto"/>
            <w:vAlign w:val="center"/>
          </w:tcPr>
          <w:p w:rsidR="00290E99" w:rsidRPr="00F87D75" w:rsidRDefault="00290E99" w:rsidP="00862869">
            <w:pPr>
              <w:pStyle w:val="143"/>
              <w:jc w:val="right"/>
              <w:rPr>
                <w:color w:val="000000"/>
                <w:szCs w:val="24"/>
              </w:rPr>
            </w:pPr>
            <w:r>
              <w:rPr>
                <w:rFonts w:hint="eastAsia"/>
                <w:color w:val="000000"/>
                <w:szCs w:val="24"/>
              </w:rPr>
              <w:t>3</w:t>
            </w:r>
            <w:r>
              <w:rPr>
                <w:color w:val="000000"/>
                <w:szCs w:val="24"/>
              </w:rPr>
              <w:t>2.97</w:t>
            </w:r>
          </w:p>
        </w:tc>
      </w:tr>
      <w:tr w:rsidR="00290E99" w:rsidRPr="003A00B5" w:rsidTr="00F709E7">
        <w:trPr>
          <w:trHeight w:val="312"/>
        </w:trPr>
        <w:tc>
          <w:tcPr>
            <w:tcW w:w="894" w:type="pct"/>
            <w:shd w:val="clear" w:color="auto" w:fill="auto"/>
            <w:vAlign w:val="center"/>
          </w:tcPr>
          <w:p w:rsidR="00290E99" w:rsidRPr="003A00B5" w:rsidRDefault="00290E99" w:rsidP="00862869">
            <w:pPr>
              <w:pStyle w:val="143"/>
              <w:jc w:val="center"/>
              <w:rPr>
                <w:rFonts w:hint="eastAsia"/>
              </w:rPr>
            </w:pPr>
            <w:r w:rsidRPr="003A00B5">
              <w:rPr>
                <w:rFonts w:hint="eastAsia"/>
              </w:rPr>
              <w:t>106</w:t>
            </w:r>
          </w:p>
        </w:tc>
        <w:tc>
          <w:tcPr>
            <w:tcW w:w="1369" w:type="pct"/>
            <w:shd w:val="clear" w:color="auto" w:fill="auto"/>
            <w:vAlign w:val="center"/>
          </w:tcPr>
          <w:p w:rsidR="00290E99" w:rsidRPr="00F87D75" w:rsidRDefault="00290E99" w:rsidP="00862869">
            <w:pPr>
              <w:pStyle w:val="143"/>
              <w:jc w:val="right"/>
              <w:rPr>
                <w:color w:val="000000"/>
                <w:szCs w:val="24"/>
              </w:rPr>
            </w:pPr>
            <w:r>
              <w:rPr>
                <w:rFonts w:hint="eastAsia"/>
                <w:color w:val="000000"/>
                <w:szCs w:val="24"/>
              </w:rPr>
              <w:t>53</w:t>
            </w:r>
            <w:r>
              <w:rPr>
                <w:color w:val="000000"/>
                <w:szCs w:val="24"/>
              </w:rPr>
              <w:t>,</w:t>
            </w:r>
            <w:r>
              <w:rPr>
                <w:rFonts w:hint="eastAsia"/>
                <w:color w:val="000000"/>
                <w:szCs w:val="24"/>
              </w:rPr>
              <w:t>530</w:t>
            </w:r>
          </w:p>
        </w:tc>
        <w:tc>
          <w:tcPr>
            <w:tcW w:w="1369" w:type="pct"/>
            <w:shd w:val="clear" w:color="auto" w:fill="auto"/>
            <w:vAlign w:val="center"/>
          </w:tcPr>
          <w:p w:rsidR="00290E99" w:rsidRPr="003A00B5" w:rsidRDefault="00290E99" w:rsidP="00862869">
            <w:pPr>
              <w:pStyle w:val="143"/>
              <w:jc w:val="right"/>
            </w:pPr>
            <w:r>
              <w:rPr>
                <w:rFonts w:hint="eastAsia"/>
              </w:rPr>
              <w:t>1</w:t>
            </w:r>
            <w:r>
              <w:t>69,561</w:t>
            </w:r>
          </w:p>
        </w:tc>
        <w:tc>
          <w:tcPr>
            <w:tcW w:w="1369" w:type="pct"/>
            <w:shd w:val="clear" w:color="auto" w:fill="auto"/>
            <w:vAlign w:val="center"/>
          </w:tcPr>
          <w:p w:rsidR="00290E99" w:rsidRPr="00F87D75" w:rsidRDefault="00290E99" w:rsidP="00862869">
            <w:pPr>
              <w:pStyle w:val="143"/>
              <w:jc w:val="right"/>
              <w:rPr>
                <w:rFonts w:cs="標楷體" w:hint="eastAsia"/>
                <w:color w:val="000000"/>
                <w:szCs w:val="24"/>
              </w:rPr>
            </w:pPr>
            <w:r>
              <w:rPr>
                <w:rFonts w:cs="標楷體" w:hint="eastAsia"/>
                <w:color w:val="000000"/>
                <w:szCs w:val="24"/>
              </w:rPr>
              <w:t>3</w:t>
            </w:r>
            <w:r>
              <w:rPr>
                <w:rFonts w:cs="標楷體"/>
                <w:color w:val="000000"/>
                <w:szCs w:val="24"/>
              </w:rPr>
              <w:t>1.57</w:t>
            </w:r>
          </w:p>
        </w:tc>
      </w:tr>
      <w:tr w:rsidR="00290E99" w:rsidRPr="003A00B5" w:rsidTr="00F709E7">
        <w:trPr>
          <w:trHeight w:val="312"/>
        </w:trPr>
        <w:tc>
          <w:tcPr>
            <w:tcW w:w="894" w:type="pct"/>
            <w:shd w:val="clear" w:color="auto" w:fill="auto"/>
            <w:vAlign w:val="center"/>
          </w:tcPr>
          <w:p w:rsidR="00290E99" w:rsidRPr="003A00B5" w:rsidRDefault="00290E99" w:rsidP="00862869">
            <w:pPr>
              <w:pStyle w:val="143"/>
              <w:jc w:val="center"/>
              <w:rPr>
                <w:rFonts w:hint="eastAsia"/>
              </w:rPr>
            </w:pPr>
            <w:r w:rsidRPr="003A00B5">
              <w:rPr>
                <w:rFonts w:hint="eastAsia"/>
              </w:rPr>
              <w:t>107</w:t>
            </w:r>
          </w:p>
        </w:tc>
        <w:tc>
          <w:tcPr>
            <w:tcW w:w="1369" w:type="pct"/>
            <w:shd w:val="clear" w:color="auto" w:fill="auto"/>
            <w:vAlign w:val="center"/>
          </w:tcPr>
          <w:p w:rsidR="00290E99" w:rsidRPr="00F87D75" w:rsidRDefault="00290E99" w:rsidP="00290E99">
            <w:pPr>
              <w:pStyle w:val="143"/>
              <w:jc w:val="right"/>
              <w:rPr>
                <w:color w:val="000000"/>
                <w:szCs w:val="24"/>
              </w:rPr>
            </w:pPr>
            <w:r>
              <w:rPr>
                <w:rFonts w:hint="eastAsia"/>
                <w:color w:val="000000"/>
                <w:szCs w:val="24"/>
              </w:rPr>
              <w:t>53</w:t>
            </w:r>
            <w:r>
              <w:rPr>
                <w:color w:val="000000"/>
                <w:szCs w:val="24"/>
              </w:rPr>
              <w:t>,</w:t>
            </w:r>
            <w:r>
              <w:rPr>
                <w:rFonts w:hint="eastAsia"/>
                <w:color w:val="000000"/>
                <w:szCs w:val="24"/>
              </w:rPr>
              <w:t>73</w:t>
            </w:r>
            <w:r>
              <w:rPr>
                <w:color w:val="000000"/>
                <w:szCs w:val="24"/>
              </w:rPr>
              <w:t>6</w:t>
            </w:r>
          </w:p>
        </w:tc>
        <w:tc>
          <w:tcPr>
            <w:tcW w:w="1369" w:type="pct"/>
            <w:shd w:val="clear" w:color="auto" w:fill="auto"/>
            <w:vAlign w:val="center"/>
          </w:tcPr>
          <w:p w:rsidR="00290E99" w:rsidRPr="003A00B5" w:rsidRDefault="00290E99" w:rsidP="00862869">
            <w:pPr>
              <w:pStyle w:val="143"/>
              <w:jc w:val="right"/>
            </w:pPr>
            <w:r>
              <w:rPr>
                <w:rFonts w:hint="eastAsia"/>
              </w:rPr>
              <w:t>1</w:t>
            </w:r>
            <w:r>
              <w:t>75,409</w:t>
            </w:r>
          </w:p>
        </w:tc>
        <w:tc>
          <w:tcPr>
            <w:tcW w:w="1369" w:type="pct"/>
            <w:shd w:val="clear" w:color="auto" w:fill="auto"/>
            <w:vAlign w:val="center"/>
          </w:tcPr>
          <w:p w:rsidR="00290E99" w:rsidRPr="00F87D75" w:rsidRDefault="00290E99" w:rsidP="00862869">
            <w:pPr>
              <w:pStyle w:val="143"/>
              <w:jc w:val="right"/>
              <w:rPr>
                <w:rFonts w:cs="標楷體" w:hint="eastAsia"/>
                <w:color w:val="000000"/>
                <w:szCs w:val="24"/>
              </w:rPr>
            </w:pPr>
            <w:r>
              <w:rPr>
                <w:rFonts w:cs="標楷體" w:hint="eastAsia"/>
                <w:color w:val="000000"/>
                <w:szCs w:val="24"/>
              </w:rPr>
              <w:t>3</w:t>
            </w:r>
            <w:r>
              <w:rPr>
                <w:rFonts w:cs="標楷體"/>
                <w:color w:val="000000"/>
                <w:szCs w:val="24"/>
              </w:rPr>
              <w:t>0.63</w:t>
            </w:r>
          </w:p>
        </w:tc>
      </w:tr>
      <w:tr w:rsidR="00290E99" w:rsidRPr="003A00B5" w:rsidTr="00F709E7">
        <w:trPr>
          <w:trHeight w:val="312"/>
        </w:trPr>
        <w:tc>
          <w:tcPr>
            <w:tcW w:w="894" w:type="pct"/>
            <w:shd w:val="clear" w:color="auto" w:fill="auto"/>
            <w:vAlign w:val="center"/>
          </w:tcPr>
          <w:p w:rsidR="00290E99" w:rsidRPr="003A00B5" w:rsidRDefault="00290E99" w:rsidP="00862869">
            <w:pPr>
              <w:pStyle w:val="143"/>
              <w:jc w:val="center"/>
              <w:rPr>
                <w:rFonts w:hint="eastAsia"/>
              </w:rPr>
            </w:pPr>
            <w:r w:rsidRPr="003A00B5">
              <w:rPr>
                <w:rFonts w:hint="eastAsia"/>
              </w:rPr>
              <w:t>108</w:t>
            </w:r>
          </w:p>
        </w:tc>
        <w:tc>
          <w:tcPr>
            <w:tcW w:w="1369" w:type="pct"/>
            <w:shd w:val="clear" w:color="auto" w:fill="auto"/>
            <w:vAlign w:val="center"/>
          </w:tcPr>
          <w:p w:rsidR="00290E99" w:rsidRPr="00F87D75" w:rsidRDefault="00290E99" w:rsidP="00862869">
            <w:pPr>
              <w:pStyle w:val="143"/>
              <w:jc w:val="right"/>
              <w:rPr>
                <w:color w:val="000000"/>
                <w:szCs w:val="24"/>
              </w:rPr>
            </w:pPr>
            <w:r>
              <w:rPr>
                <w:rFonts w:hint="eastAsia"/>
                <w:color w:val="000000"/>
                <w:szCs w:val="24"/>
              </w:rPr>
              <w:t>5</w:t>
            </w:r>
            <w:r>
              <w:rPr>
                <w:color w:val="000000"/>
                <w:szCs w:val="24"/>
              </w:rPr>
              <w:t>3,274</w:t>
            </w:r>
          </w:p>
        </w:tc>
        <w:tc>
          <w:tcPr>
            <w:tcW w:w="1369" w:type="pct"/>
            <w:shd w:val="clear" w:color="auto" w:fill="auto"/>
            <w:vAlign w:val="center"/>
          </w:tcPr>
          <w:p w:rsidR="00290E99" w:rsidRPr="003A00B5" w:rsidRDefault="00290E99" w:rsidP="00862869">
            <w:pPr>
              <w:pStyle w:val="143"/>
              <w:jc w:val="right"/>
            </w:pPr>
            <w:r>
              <w:rPr>
                <w:rFonts w:hint="eastAsia"/>
              </w:rPr>
              <w:t>1</w:t>
            </w:r>
            <w:r>
              <w:t>79,959</w:t>
            </w:r>
          </w:p>
        </w:tc>
        <w:tc>
          <w:tcPr>
            <w:tcW w:w="1369" w:type="pct"/>
            <w:shd w:val="clear" w:color="auto" w:fill="auto"/>
            <w:vAlign w:val="center"/>
          </w:tcPr>
          <w:p w:rsidR="00290E99" w:rsidRPr="00F87D75" w:rsidRDefault="00290E99" w:rsidP="00862869">
            <w:pPr>
              <w:pStyle w:val="143"/>
              <w:jc w:val="right"/>
              <w:rPr>
                <w:rFonts w:cs="標楷體" w:hint="eastAsia"/>
                <w:color w:val="000000"/>
                <w:szCs w:val="24"/>
              </w:rPr>
            </w:pPr>
            <w:r>
              <w:rPr>
                <w:rFonts w:cs="標楷體" w:hint="eastAsia"/>
                <w:color w:val="000000"/>
                <w:szCs w:val="24"/>
              </w:rPr>
              <w:t>2</w:t>
            </w:r>
            <w:r>
              <w:rPr>
                <w:rFonts w:cs="標楷體"/>
                <w:color w:val="000000"/>
                <w:szCs w:val="24"/>
              </w:rPr>
              <w:t>9.60</w:t>
            </w:r>
          </w:p>
        </w:tc>
      </w:tr>
      <w:tr w:rsidR="00290E99" w:rsidRPr="003A00B5" w:rsidTr="00F709E7">
        <w:trPr>
          <w:trHeight w:val="312"/>
        </w:trPr>
        <w:tc>
          <w:tcPr>
            <w:tcW w:w="894" w:type="pct"/>
            <w:shd w:val="clear" w:color="auto" w:fill="auto"/>
            <w:vAlign w:val="center"/>
          </w:tcPr>
          <w:p w:rsidR="00290E99" w:rsidRPr="003A00B5" w:rsidRDefault="00290E99" w:rsidP="00862869">
            <w:pPr>
              <w:pStyle w:val="143"/>
              <w:jc w:val="center"/>
              <w:rPr>
                <w:rFonts w:hint="eastAsia"/>
              </w:rPr>
            </w:pPr>
            <w:r w:rsidRPr="003A00B5">
              <w:rPr>
                <w:rFonts w:hint="eastAsia"/>
              </w:rPr>
              <w:t>109</w:t>
            </w:r>
          </w:p>
        </w:tc>
        <w:tc>
          <w:tcPr>
            <w:tcW w:w="1369" w:type="pct"/>
            <w:shd w:val="clear" w:color="auto" w:fill="auto"/>
            <w:vAlign w:val="center"/>
          </w:tcPr>
          <w:p w:rsidR="00290E99" w:rsidRPr="00F87D75" w:rsidRDefault="00290E99" w:rsidP="00862869">
            <w:pPr>
              <w:pStyle w:val="143"/>
              <w:jc w:val="right"/>
              <w:rPr>
                <w:color w:val="000000"/>
                <w:szCs w:val="24"/>
              </w:rPr>
            </w:pPr>
            <w:r>
              <w:rPr>
                <w:rFonts w:hint="eastAsia"/>
                <w:color w:val="000000"/>
                <w:szCs w:val="24"/>
              </w:rPr>
              <w:t>5</w:t>
            </w:r>
            <w:r>
              <w:rPr>
                <w:color w:val="000000"/>
                <w:szCs w:val="24"/>
              </w:rPr>
              <w:t>5,360</w:t>
            </w:r>
          </w:p>
        </w:tc>
        <w:tc>
          <w:tcPr>
            <w:tcW w:w="1369" w:type="pct"/>
            <w:shd w:val="clear" w:color="auto" w:fill="auto"/>
            <w:vAlign w:val="center"/>
          </w:tcPr>
          <w:p w:rsidR="00290E99" w:rsidRPr="003A00B5" w:rsidRDefault="00290E99" w:rsidP="00862869">
            <w:pPr>
              <w:pStyle w:val="143"/>
              <w:jc w:val="right"/>
            </w:pPr>
            <w:r>
              <w:rPr>
                <w:rFonts w:hint="eastAsia"/>
              </w:rPr>
              <w:t>1</w:t>
            </w:r>
            <w:r>
              <w:t>84,688</w:t>
            </w:r>
          </w:p>
        </w:tc>
        <w:tc>
          <w:tcPr>
            <w:tcW w:w="1369" w:type="pct"/>
            <w:shd w:val="clear" w:color="auto" w:fill="auto"/>
            <w:vAlign w:val="center"/>
          </w:tcPr>
          <w:p w:rsidR="00290E99" w:rsidRPr="003A00B5" w:rsidRDefault="00290E99" w:rsidP="00862869">
            <w:pPr>
              <w:pStyle w:val="143"/>
              <w:jc w:val="right"/>
              <w:rPr>
                <w:rFonts w:hint="eastAsia"/>
              </w:rPr>
            </w:pPr>
            <w:r>
              <w:rPr>
                <w:rFonts w:hint="eastAsia"/>
              </w:rPr>
              <w:t>2</w:t>
            </w:r>
            <w:r>
              <w:t>9.97</w:t>
            </w:r>
          </w:p>
        </w:tc>
      </w:tr>
      <w:tr w:rsidR="00290E99" w:rsidRPr="003A00B5" w:rsidTr="00F709E7">
        <w:trPr>
          <w:trHeight w:val="312"/>
        </w:trPr>
        <w:tc>
          <w:tcPr>
            <w:tcW w:w="894" w:type="pct"/>
            <w:shd w:val="clear" w:color="auto" w:fill="auto"/>
            <w:vAlign w:val="center"/>
          </w:tcPr>
          <w:p w:rsidR="00290E99" w:rsidRPr="003A00B5" w:rsidRDefault="00290E99" w:rsidP="00862869">
            <w:pPr>
              <w:pStyle w:val="143"/>
              <w:jc w:val="center"/>
              <w:rPr>
                <w:rFonts w:hint="eastAsia"/>
              </w:rPr>
            </w:pPr>
            <w:r w:rsidRPr="003A00B5">
              <w:rPr>
                <w:rFonts w:hint="eastAsia"/>
              </w:rPr>
              <w:t>110</w:t>
            </w:r>
          </w:p>
        </w:tc>
        <w:tc>
          <w:tcPr>
            <w:tcW w:w="1369" w:type="pct"/>
            <w:shd w:val="clear" w:color="auto" w:fill="auto"/>
            <w:vAlign w:val="center"/>
          </w:tcPr>
          <w:p w:rsidR="00290E99" w:rsidRPr="003A00B5" w:rsidRDefault="00290E99" w:rsidP="00862869">
            <w:pPr>
              <w:pStyle w:val="143"/>
              <w:jc w:val="right"/>
            </w:pPr>
            <w:r>
              <w:rPr>
                <w:rFonts w:hint="eastAsia"/>
              </w:rPr>
              <w:t>5</w:t>
            </w:r>
            <w:r>
              <w:t>7,090</w:t>
            </w:r>
          </w:p>
        </w:tc>
        <w:tc>
          <w:tcPr>
            <w:tcW w:w="1369" w:type="pct"/>
            <w:shd w:val="clear" w:color="auto" w:fill="auto"/>
            <w:vAlign w:val="center"/>
          </w:tcPr>
          <w:p w:rsidR="00290E99" w:rsidRPr="003A00B5" w:rsidRDefault="00290E99" w:rsidP="00862869">
            <w:pPr>
              <w:pStyle w:val="143"/>
              <w:jc w:val="right"/>
            </w:pPr>
            <w:r>
              <w:rPr>
                <w:rFonts w:hint="eastAsia"/>
              </w:rPr>
              <w:t>1</w:t>
            </w:r>
            <w:r>
              <w:t>91,393</w:t>
            </w:r>
          </w:p>
        </w:tc>
        <w:tc>
          <w:tcPr>
            <w:tcW w:w="1369" w:type="pct"/>
            <w:shd w:val="clear" w:color="auto" w:fill="auto"/>
            <w:vAlign w:val="center"/>
          </w:tcPr>
          <w:p w:rsidR="00290E99" w:rsidRPr="003A00B5" w:rsidRDefault="00290E99" w:rsidP="00862869">
            <w:pPr>
              <w:pStyle w:val="143"/>
              <w:jc w:val="right"/>
              <w:rPr>
                <w:rFonts w:hint="eastAsia"/>
              </w:rPr>
            </w:pPr>
            <w:r>
              <w:rPr>
                <w:rFonts w:hint="eastAsia"/>
              </w:rPr>
              <w:t>2</w:t>
            </w:r>
            <w:r>
              <w:t>9.83</w:t>
            </w:r>
          </w:p>
        </w:tc>
      </w:tr>
      <w:tr w:rsidR="00290E99" w:rsidRPr="003A00B5" w:rsidTr="00F709E7">
        <w:trPr>
          <w:trHeight w:val="312"/>
        </w:trPr>
        <w:tc>
          <w:tcPr>
            <w:tcW w:w="894" w:type="pct"/>
            <w:shd w:val="clear" w:color="auto" w:fill="auto"/>
            <w:vAlign w:val="center"/>
          </w:tcPr>
          <w:p w:rsidR="00290E99" w:rsidRPr="003A00B5" w:rsidRDefault="00290E99" w:rsidP="00862869">
            <w:pPr>
              <w:pStyle w:val="143"/>
              <w:jc w:val="center"/>
              <w:rPr>
                <w:rFonts w:hint="eastAsia"/>
              </w:rPr>
            </w:pPr>
            <w:r>
              <w:rPr>
                <w:rFonts w:hint="eastAsia"/>
              </w:rPr>
              <w:t>111</w:t>
            </w:r>
          </w:p>
        </w:tc>
        <w:tc>
          <w:tcPr>
            <w:tcW w:w="1369" w:type="pct"/>
            <w:shd w:val="clear" w:color="auto" w:fill="auto"/>
            <w:vAlign w:val="center"/>
          </w:tcPr>
          <w:p w:rsidR="00290E99" w:rsidRDefault="00290E99" w:rsidP="00862869">
            <w:pPr>
              <w:pStyle w:val="143"/>
              <w:jc w:val="right"/>
              <w:rPr>
                <w:rFonts w:hint="eastAsia"/>
              </w:rPr>
            </w:pPr>
            <w:r>
              <w:rPr>
                <w:rFonts w:hint="eastAsia"/>
              </w:rPr>
              <w:t>5</w:t>
            </w:r>
            <w:r>
              <w:t>9,209</w:t>
            </w:r>
          </w:p>
        </w:tc>
        <w:tc>
          <w:tcPr>
            <w:tcW w:w="1369" w:type="pct"/>
            <w:shd w:val="clear" w:color="auto" w:fill="auto"/>
            <w:vAlign w:val="center"/>
          </w:tcPr>
          <w:p w:rsidR="00290E99" w:rsidRDefault="00290E99" w:rsidP="00862869">
            <w:pPr>
              <w:pStyle w:val="143"/>
              <w:jc w:val="right"/>
              <w:rPr>
                <w:rFonts w:hint="eastAsia"/>
              </w:rPr>
            </w:pPr>
            <w:r>
              <w:rPr>
                <w:rFonts w:hint="eastAsia"/>
              </w:rPr>
              <w:t>2</w:t>
            </w:r>
            <w:r>
              <w:t>02,570</w:t>
            </w:r>
          </w:p>
        </w:tc>
        <w:tc>
          <w:tcPr>
            <w:tcW w:w="1369" w:type="pct"/>
            <w:shd w:val="clear" w:color="auto" w:fill="auto"/>
            <w:vAlign w:val="center"/>
          </w:tcPr>
          <w:p w:rsidR="00290E99" w:rsidRDefault="00290E99" w:rsidP="00862869">
            <w:pPr>
              <w:pStyle w:val="143"/>
              <w:jc w:val="right"/>
              <w:rPr>
                <w:rFonts w:hint="eastAsia"/>
              </w:rPr>
            </w:pPr>
            <w:r>
              <w:rPr>
                <w:rFonts w:hint="eastAsia"/>
              </w:rPr>
              <w:t>2</w:t>
            </w:r>
            <w:r>
              <w:t>9.23</w:t>
            </w:r>
          </w:p>
        </w:tc>
      </w:tr>
      <w:tr w:rsidR="00290E99" w:rsidRPr="003A00B5" w:rsidTr="00F709E7">
        <w:trPr>
          <w:trHeight w:val="312"/>
        </w:trPr>
        <w:tc>
          <w:tcPr>
            <w:tcW w:w="894" w:type="pct"/>
            <w:shd w:val="clear" w:color="auto" w:fill="auto"/>
            <w:vAlign w:val="center"/>
          </w:tcPr>
          <w:p w:rsidR="00290E99" w:rsidRPr="003A00B5" w:rsidRDefault="00290E99" w:rsidP="00862869">
            <w:pPr>
              <w:pStyle w:val="143"/>
              <w:jc w:val="center"/>
              <w:rPr>
                <w:rFonts w:hint="eastAsia"/>
              </w:rPr>
            </w:pPr>
            <w:r>
              <w:rPr>
                <w:rFonts w:hint="eastAsia"/>
              </w:rPr>
              <w:t>112</w:t>
            </w:r>
          </w:p>
        </w:tc>
        <w:tc>
          <w:tcPr>
            <w:tcW w:w="1369" w:type="pct"/>
            <w:shd w:val="clear" w:color="auto" w:fill="auto"/>
            <w:vAlign w:val="center"/>
          </w:tcPr>
          <w:p w:rsidR="00290E99" w:rsidRDefault="00290E99" w:rsidP="00290E99">
            <w:pPr>
              <w:pStyle w:val="143"/>
              <w:jc w:val="right"/>
              <w:rPr>
                <w:rFonts w:hint="eastAsia"/>
              </w:rPr>
            </w:pPr>
            <w:r>
              <w:rPr>
                <w:rFonts w:hint="eastAsia"/>
              </w:rPr>
              <w:t>6</w:t>
            </w:r>
            <w:r>
              <w:t>0,582</w:t>
            </w:r>
          </w:p>
        </w:tc>
        <w:tc>
          <w:tcPr>
            <w:tcW w:w="1369" w:type="pct"/>
            <w:shd w:val="clear" w:color="auto" w:fill="auto"/>
            <w:vAlign w:val="center"/>
          </w:tcPr>
          <w:p w:rsidR="00290E99" w:rsidRDefault="00290E99" w:rsidP="00862869">
            <w:pPr>
              <w:pStyle w:val="143"/>
              <w:jc w:val="right"/>
              <w:rPr>
                <w:rFonts w:hint="eastAsia"/>
              </w:rPr>
            </w:pPr>
            <w:r>
              <w:rPr>
                <w:rFonts w:hint="eastAsia"/>
              </w:rPr>
              <w:t>2</w:t>
            </w:r>
            <w:r>
              <w:t>15,391</w:t>
            </w:r>
          </w:p>
        </w:tc>
        <w:tc>
          <w:tcPr>
            <w:tcW w:w="1369" w:type="pct"/>
            <w:shd w:val="clear" w:color="auto" w:fill="auto"/>
            <w:vAlign w:val="center"/>
          </w:tcPr>
          <w:p w:rsidR="00290E99" w:rsidRDefault="00290E99" w:rsidP="00862869">
            <w:pPr>
              <w:pStyle w:val="143"/>
              <w:jc w:val="right"/>
              <w:rPr>
                <w:rFonts w:hint="eastAsia"/>
              </w:rPr>
            </w:pPr>
            <w:r>
              <w:rPr>
                <w:rFonts w:hint="eastAsia"/>
              </w:rPr>
              <w:t>2</w:t>
            </w:r>
            <w:r>
              <w:t>8.13</w:t>
            </w:r>
          </w:p>
        </w:tc>
      </w:tr>
      <w:tr w:rsidR="00290E99" w:rsidRPr="003A00B5" w:rsidTr="00F709E7">
        <w:trPr>
          <w:trHeight w:val="312"/>
        </w:trPr>
        <w:tc>
          <w:tcPr>
            <w:tcW w:w="894" w:type="pct"/>
            <w:shd w:val="clear" w:color="auto" w:fill="auto"/>
            <w:vAlign w:val="center"/>
          </w:tcPr>
          <w:p w:rsidR="00290E99" w:rsidRDefault="00290E99" w:rsidP="00862869">
            <w:pPr>
              <w:pStyle w:val="143"/>
              <w:jc w:val="center"/>
              <w:rPr>
                <w:rFonts w:hint="eastAsia"/>
              </w:rPr>
            </w:pPr>
            <w:r>
              <w:rPr>
                <w:rFonts w:hint="eastAsia"/>
              </w:rPr>
              <w:t>113</w:t>
            </w:r>
          </w:p>
        </w:tc>
        <w:tc>
          <w:tcPr>
            <w:tcW w:w="1369" w:type="pct"/>
            <w:shd w:val="clear" w:color="auto" w:fill="auto"/>
            <w:vAlign w:val="center"/>
          </w:tcPr>
          <w:p w:rsidR="00290E99" w:rsidRDefault="00290E99" w:rsidP="00862869">
            <w:pPr>
              <w:pStyle w:val="143"/>
              <w:jc w:val="right"/>
              <w:rPr>
                <w:rFonts w:hint="eastAsia"/>
              </w:rPr>
            </w:pPr>
            <w:r>
              <w:rPr>
                <w:rFonts w:hint="eastAsia"/>
              </w:rPr>
              <w:t>6</w:t>
            </w:r>
            <w:r>
              <w:t>1,491</w:t>
            </w:r>
          </w:p>
        </w:tc>
        <w:tc>
          <w:tcPr>
            <w:tcW w:w="1369" w:type="pct"/>
            <w:shd w:val="clear" w:color="auto" w:fill="auto"/>
            <w:vAlign w:val="center"/>
          </w:tcPr>
          <w:p w:rsidR="00290E99" w:rsidRDefault="00290E99" w:rsidP="00862869">
            <w:pPr>
              <w:pStyle w:val="143"/>
              <w:jc w:val="right"/>
              <w:rPr>
                <w:rFonts w:hint="eastAsia"/>
              </w:rPr>
            </w:pPr>
            <w:r>
              <w:rPr>
                <w:rFonts w:hint="eastAsia"/>
              </w:rPr>
              <w:t>2</w:t>
            </w:r>
            <w:r>
              <w:t>27,302</w:t>
            </w:r>
          </w:p>
        </w:tc>
        <w:tc>
          <w:tcPr>
            <w:tcW w:w="1369" w:type="pct"/>
            <w:shd w:val="clear" w:color="auto" w:fill="auto"/>
            <w:vAlign w:val="center"/>
          </w:tcPr>
          <w:p w:rsidR="00290E99" w:rsidRDefault="00290E99" w:rsidP="00862869">
            <w:pPr>
              <w:pStyle w:val="143"/>
              <w:jc w:val="right"/>
              <w:rPr>
                <w:rFonts w:hint="eastAsia"/>
              </w:rPr>
            </w:pPr>
            <w:r>
              <w:rPr>
                <w:rFonts w:hint="eastAsia"/>
              </w:rPr>
              <w:t>2</w:t>
            </w:r>
            <w:r>
              <w:t>7.05</w:t>
            </w:r>
          </w:p>
        </w:tc>
      </w:tr>
      <w:tr w:rsidR="00290E99" w:rsidRPr="003A00B5" w:rsidTr="00F709E7">
        <w:trPr>
          <w:trHeight w:val="340"/>
        </w:trPr>
        <w:tc>
          <w:tcPr>
            <w:tcW w:w="894" w:type="pct"/>
            <w:shd w:val="clear" w:color="auto" w:fill="auto"/>
            <w:vAlign w:val="center"/>
          </w:tcPr>
          <w:p w:rsidR="00290E99" w:rsidRPr="003A00B5" w:rsidRDefault="00290E99" w:rsidP="00290E99">
            <w:pPr>
              <w:pStyle w:val="143"/>
              <w:jc w:val="center"/>
              <w:rPr>
                <w:rFonts w:hint="eastAsia"/>
              </w:rPr>
            </w:pPr>
            <w:r w:rsidRPr="003A00B5">
              <w:rPr>
                <w:rFonts w:hint="eastAsia"/>
              </w:rPr>
              <w:t>1</w:t>
            </w:r>
            <w:r>
              <w:t>14</w:t>
            </w:r>
          </w:p>
        </w:tc>
        <w:tc>
          <w:tcPr>
            <w:tcW w:w="1369" w:type="pct"/>
            <w:shd w:val="clear" w:color="auto" w:fill="auto"/>
            <w:vAlign w:val="center"/>
          </w:tcPr>
          <w:p w:rsidR="00290E99" w:rsidRPr="003A00B5" w:rsidRDefault="00290E99" w:rsidP="00862869">
            <w:pPr>
              <w:pStyle w:val="143"/>
              <w:jc w:val="right"/>
            </w:pPr>
            <w:r>
              <w:rPr>
                <w:rFonts w:hint="eastAsia"/>
              </w:rPr>
              <w:t>6</w:t>
            </w:r>
            <w:r>
              <w:t>4</w:t>
            </w:r>
            <w:r>
              <w:rPr>
                <w:rFonts w:hint="eastAsia"/>
              </w:rPr>
              <w:t>,</w:t>
            </w:r>
            <w:r>
              <w:t>577</w:t>
            </w:r>
          </w:p>
        </w:tc>
        <w:tc>
          <w:tcPr>
            <w:tcW w:w="1369" w:type="pct"/>
            <w:shd w:val="clear" w:color="auto" w:fill="auto"/>
            <w:vAlign w:val="center"/>
          </w:tcPr>
          <w:p w:rsidR="00290E99" w:rsidRPr="003A00B5" w:rsidRDefault="00290E99" w:rsidP="00862869">
            <w:pPr>
              <w:pStyle w:val="143"/>
              <w:jc w:val="right"/>
            </w:pPr>
            <w:r>
              <w:rPr>
                <w:rFonts w:hint="eastAsia"/>
              </w:rPr>
              <w:t>2</w:t>
            </w:r>
            <w:r>
              <w:t>40,033</w:t>
            </w:r>
          </w:p>
        </w:tc>
        <w:tc>
          <w:tcPr>
            <w:tcW w:w="1369" w:type="pct"/>
            <w:shd w:val="clear" w:color="auto" w:fill="auto"/>
            <w:vAlign w:val="center"/>
          </w:tcPr>
          <w:p w:rsidR="00290E99" w:rsidRPr="003A00B5" w:rsidRDefault="00290E99" w:rsidP="00862869">
            <w:pPr>
              <w:pStyle w:val="143"/>
              <w:jc w:val="right"/>
              <w:rPr>
                <w:rFonts w:hint="eastAsia"/>
              </w:rPr>
            </w:pPr>
            <w:r>
              <w:rPr>
                <w:rFonts w:hint="eastAsia"/>
              </w:rPr>
              <w:t>2</w:t>
            </w:r>
            <w:r>
              <w:t>6.90</w:t>
            </w:r>
          </w:p>
        </w:tc>
      </w:tr>
    </w:tbl>
    <w:p w:rsidR="00FC1BD6" w:rsidRDefault="00F709E7" w:rsidP="00F709E7">
      <w:pPr>
        <w:pStyle w:val="143"/>
        <w:ind w:left="1765" w:hangingChars="725" w:hanging="1765"/>
      </w:pPr>
      <w:r>
        <w:rPr>
          <w:rFonts w:hint="eastAsia"/>
        </w:rPr>
        <w:t xml:space="preserve">     </w:t>
      </w:r>
      <w:r w:rsidR="00FC1BD6">
        <w:rPr>
          <w:rFonts w:hint="eastAsia"/>
        </w:rPr>
        <w:t>說　　明：104至112年度為審定</w:t>
      </w:r>
      <w:r w:rsidR="00B31E04">
        <w:rPr>
          <w:rFonts w:hint="eastAsia"/>
        </w:rPr>
        <w:t>決算</w:t>
      </w:r>
      <w:r w:rsidR="00FC1BD6">
        <w:rPr>
          <w:rFonts w:hint="eastAsia"/>
        </w:rPr>
        <w:t>數，1</w:t>
      </w:r>
      <w:r w:rsidR="00FC1BD6">
        <w:t>1</w:t>
      </w:r>
      <w:r w:rsidR="00FC1BD6">
        <w:rPr>
          <w:rFonts w:hint="eastAsia"/>
        </w:rPr>
        <w:t>3年度為院編決算數</w:t>
      </w:r>
      <w:r w:rsidR="00290E99">
        <w:rPr>
          <w:rFonts w:hint="eastAsia"/>
        </w:rPr>
        <w:t>，1</w:t>
      </w:r>
      <w:r w:rsidR="00290E99">
        <w:t>1</w:t>
      </w:r>
      <w:r w:rsidR="00290E99">
        <w:rPr>
          <w:rFonts w:hint="eastAsia"/>
        </w:rPr>
        <w:t>4年度為預算數</w:t>
      </w:r>
      <w:r w:rsidR="00FC1BD6">
        <w:rPr>
          <w:rFonts w:hint="eastAsia"/>
        </w:rPr>
        <w:t>。</w:t>
      </w:r>
    </w:p>
    <w:p w:rsidR="00E10888" w:rsidRDefault="00F709E7" w:rsidP="00290E99">
      <w:pPr>
        <w:pStyle w:val="143"/>
      </w:pPr>
      <w:r>
        <w:rPr>
          <w:rFonts w:hint="eastAsia"/>
        </w:rPr>
        <w:t xml:space="preserve">     </w:t>
      </w:r>
      <w:r w:rsidR="00FC1BD6" w:rsidRPr="00F87458">
        <w:rPr>
          <w:rFonts w:hint="eastAsia"/>
        </w:rPr>
        <w:t>資料來源：財政部</w:t>
      </w:r>
      <w:r w:rsidR="00FC1BD6">
        <w:rPr>
          <w:rFonts w:hint="eastAsia"/>
        </w:rPr>
        <w:t>國庫署</w:t>
      </w:r>
      <w:r w:rsidR="00FC1BD6" w:rsidRPr="00F87458">
        <w:rPr>
          <w:rFonts w:hint="eastAsia"/>
        </w:rPr>
        <w:t>。</w:t>
      </w:r>
    </w:p>
    <w:p w:rsidR="00FC1BD6" w:rsidRDefault="00FC1BD6" w:rsidP="00FC1BD6">
      <w:pPr>
        <w:ind w:leftChars="0" w:left="0" w:firstLineChars="0" w:firstLine="0"/>
        <w:rPr>
          <w:rFonts w:hint="eastAsia"/>
        </w:rPr>
      </w:pPr>
    </w:p>
    <w:p w:rsidR="0006012C" w:rsidRPr="001A6BC5" w:rsidRDefault="000252C5" w:rsidP="007B7170">
      <w:pPr>
        <w:pStyle w:val="142"/>
        <w:ind w:left="567" w:hanging="567"/>
        <w:rPr>
          <w:rFonts w:hint="eastAsia"/>
        </w:rPr>
      </w:pPr>
      <w:bookmarkStart w:id="20" w:name="_Toc204073616"/>
      <w:r>
        <w:rPr>
          <w:rFonts w:hint="eastAsia"/>
        </w:rPr>
        <w:t>肆</w:t>
      </w:r>
      <w:r w:rsidR="0006012C" w:rsidRPr="001A6BC5">
        <w:rPr>
          <w:rFonts w:hint="eastAsia"/>
        </w:rPr>
        <w:t>、</w:t>
      </w:r>
      <w:r w:rsidR="00CE5C82" w:rsidRPr="00CE5C82">
        <w:rPr>
          <w:rFonts w:hint="eastAsia"/>
        </w:rPr>
        <w:t>近年中央政府債務相關問題</w:t>
      </w:r>
      <w:r w:rsidR="003A00B5" w:rsidRPr="003A00B5">
        <w:rPr>
          <w:rFonts w:hint="eastAsia"/>
        </w:rPr>
        <w:t>探討</w:t>
      </w:r>
      <w:bookmarkEnd w:id="20"/>
    </w:p>
    <w:p w:rsidR="0006012C" w:rsidRDefault="0006012C" w:rsidP="00D85373">
      <w:pPr>
        <w:pStyle w:val="14"/>
        <w:ind w:left="426" w:hangingChars="150" w:hanging="426"/>
        <w:rPr>
          <w:rFonts w:hint="eastAsia"/>
        </w:rPr>
      </w:pPr>
      <w:bookmarkStart w:id="21" w:name="_Toc204073617"/>
      <w:r>
        <w:rPr>
          <w:rFonts w:hint="eastAsia"/>
        </w:rPr>
        <w:t>一、</w:t>
      </w:r>
      <w:r w:rsidR="00DB00E1">
        <w:rPr>
          <w:rFonts w:hint="eastAsia"/>
        </w:rPr>
        <w:t>截至11</w:t>
      </w:r>
      <w:r w:rsidR="00E27707">
        <w:rPr>
          <w:rFonts w:hint="eastAsia"/>
        </w:rPr>
        <w:t>4</w:t>
      </w:r>
      <w:r w:rsidR="00DB00E1">
        <w:rPr>
          <w:rFonts w:hint="eastAsia"/>
        </w:rPr>
        <w:t>年</w:t>
      </w:r>
      <w:r w:rsidR="00B737E0">
        <w:rPr>
          <w:rFonts w:hint="eastAsia"/>
        </w:rPr>
        <w:t>6月</w:t>
      </w:r>
      <w:r w:rsidR="00DB00E1">
        <w:rPr>
          <w:rFonts w:hint="eastAsia"/>
        </w:rPr>
        <w:t>底止，</w:t>
      </w:r>
      <w:r w:rsidR="00FB2598">
        <w:rPr>
          <w:rFonts w:hint="eastAsia"/>
        </w:rPr>
        <w:t>中央政府</w:t>
      </w:r>
      <w:r w:rsidR="00BE411A">
        <w:rPr>
          <w:rFonts w:hint="eastAsia"/>
        </w:rPr>
        <w:t>一</w:t>
      </w:r>
      <w:r w:rsidR="00DB00E1" w:rsidRPr="00DB00E1">
        <w:rPr>
          <w:rFonts w:hint="eastAsia"/>
        </w:rPr>
        <w:t>年以上</w:t>
      </w:r>
      <w:r w:rsidR="00B737E0">
        <w:rPr>
          <w:rFonts w:hint="eastAsia"/>
        </w:rPr>
        <w:t>公共</w:t>
      </w:r>
      <w:r w:rsidR="00DB00E1" w:rsidRPr="00DB00E1">
        <w:rPr>
          <w:rFonts w:hint="eastAsia"/>
        </w:rPr>
        <w:t>債務未償餘額實際數</w:t>
      </w:r>
      <w:r w:rsidR="00DD66BE">
        <w:rPr>
          <w:rFonts w:hint="eastAsia"/>
        </w:rPr>
        <w:t>為</w:t>
      </w:r>
      <w:r w:rsidR="00DB00E1">
        <w:rPr>
          <w:rFonts w:hint="eastAsia"/>
        </w:rPr>
        <w:t>5兆</w:t>
      </w:r>
      <w:r w:rsidR="00E27707">
        <w:rPr>
          <w:rFonts w:hint="eastAsia"/>
        </w:rPr>
        <w:t>9</w:t>
      </w:r>
      <w:r w:rsidR="00DB00E1">
        <w:t>,</w:t>
      </w:r>
      <w:r w:rsidR="00E27707">
        <w:rPr>
          <w:rFonts w:hint="eastAsia"/>
        </w:rPr>
        <w:t>7</w:t>
      </w:r>
      <w:r w:rsidR="007F466E">
        <w:rPr>
          <w:rFonts w:hint="eastAsia"/>
        </w:rPr>
        <w:t>4</w:t>
      </w:r>
      <w:r w:rsidR="00E27707">
        <w:rPr>
          <w:rFonts w:hint="eastAsia"/>
        </w:rPr>
        <w:t>4</w:t>
      </w:r>
      <w:r w:rsidR="00DB00E1">
        <w:rPr>
          <w:rFonts w:hint="eastAsia"/>
        </w:rPr>
        <w:t>億元</w:t>
      </w:r>
      <w:r w:rsidR="00DD66BE">
        <w:rPr>
          <w:rFonts w:hint="eastAsia"/>
        </w:rPr>
        <w:t>，</w:t>
      </w:r>
      <w:r w:rsidR="00DD66BE" w:rsidRPr="00DB00E1">
        <w:rPr>
          <w:rFonts w:hint="eastAsia"/>
        </w:rPr>
        <w:t>在</w:t>
      </w:r>
      <w:r w:rsidR="00DD66BE">
        <w:rPr>
          <w:rFonts w:hint="eastAsia"/>
        </w:rPr>
        <w:t>不增加債務及還本數前提下，</w:t>
      </w:r>
      <w:r w:rsidR="00DB00E1" w:rsidRPr="00DB00E1">
        <w:rPr>
          <w:rFonts w:hint="eastAsia"/>
        </w:rPr>
        <w:t>按</w:t>
      </w:r>
      <w:r w:rsidR="00E27707">
        <w:rPr>
          <w:rFonts w:hint="eastAsia"/>
        </w:rPr>
        <w:t>114</w:t>
      </w:r>
      <w:r w:rsidR="00DB00E1" w:rsidRPr="00DB00E1">
        <w:rPr>
          <w:rFonts w:hint="eastAsia"/>
        </w:rPr>
        <w:t>年度債務</w:t>
      </w:r>
      <w:r w:rsidR="00DD66BE">
        <w:rPr>
          <w:rFonts w:hint="eastAsia"/>
        </w:rPr>
        <w:t>還本預算數</w:t>
      </w:r>
      <w:r w:rsidR="00DB00E1" w:rsidRPr="00DB00E1">
        <w:rPr>
          <w:rFonts w:hint="eastAsia"/>
        </w:rPr>
        <w:t>1,</w:t>
      </w:r>
      <w:r w:rsidR="00E27707">
        <w:rPr>
          <w:rFonts w:hint="eastAsia"/>
        </w:rPr>
        <w:t>415</w:t>
      </w:r>
      <w:r w:rsidR="00DB00E1" w:rsidRPr="00DB00E1">
        <w:rPr>
          <w:rFonts w:hint="eastAsia"/>
        </w:rPr>
        <w:t>億元</w:t>
      </w:r>
      <w:r w:rsidR="00DD66BE">
        <w:rPr>
          <w:rFonts w:hint="eastAsia"/>
        </w:rPr>
        <w:t>試</w:t>
      </w:r>
      <w:r w:rsidR="00DB00E1" w:rsidRPr="00DB00E1">
        <w:rPr>
          <w:rFonts w:hint="eastAsia"/>
        </w:rPr>
        <w:t>算，需</w:t>
      </w:r>
      <w:r w:rsidR="00F709E7">
        <w:rPr>
          <w:rFonts w:hint="eastAsia"/>
        </w:rPr>
        <w:t>逾</w:t>
      </w:r>
      <w:r w:rsidR="00DB00E1" w:rsidRPr="00DB00E1">
        <w:rPr>
          <w:rFonts w:hint="eastAsia"/>
        </w:rPr>
        <w:t>4</w:t>
      </w:r>
      <w:r w:rsidR="00E27707">
        <w:rPr>
          <w:rFonts w:hint="eastAsia"/>
        </w:rPr>
        <w:t>2</w:t>
      </w:r>
      <w:r w:rsidR="00DB00E1" w:rsidRPr="00DB00E1">
        <w:rPr>
          <w:rFonts w:hint="eastAsia"/>
        </w:rPr>
        <w:t>年</w:t>
      </w:r>
      <w:r w:rsidR="00DD66BE">
        <w:rPr>
          <w:rFonts w:hint="eastAsia"/>
        </w:rPr>
        <w:t>始全數</w:t>
      </w:r>
      <w:r w:rsidR="00DB00E1" w:rsidRPr="00DB00E1">
        <w:rPr>
          <w:rFonts w:hint="eastAsia"/>
        </w:rPr>
        <w:t>清</w:t>
      </w:r>
      <w:r w:rsidR="00DD66BE">
        <w:rPr>
          <w:rFonts w:hint="eastAsia"/>
        </w:rPr>
        <w:t>償</w:t>
      </w:r>
      <w:bookmarkEnd w:id="21"/>
    </w:p>
    <w:p w:rsidR="00C82F26" w:rsidRDefault="003A00B5" w:rsidP="00114E7C">
      <w:pPr>
        <w:ind w:left="567" w:firstLine="567"/>
        <w:rPr>
          <w:rFonts w:hint="eastAsia"/>
          <w:kern w:val="28"/>
        </w:rPr>
      </w:pPr>
      <w:r w:rsidRPr="003A00B5">
        <w:rPr>
          <w:rFonts w:hint="eastAsia"/>
        </w:rPr>
        <w:t>為健全政府財政、蓄積財源以支援政務順利運作，財政部</w:t>
      </w:r>
      <w:r w:rsidR="004F2488">
        <w:rPr>
          <w:rFonts w:hint="eastAsia"/>
        </w:rPr>
        <w:t>先後推動「中長程財政健全方案」及</w:t>
      </w:r>
      <w:r w:rsidR="00D23C35">
        <w:rPr>
          <w:rFonts w:hint="eastAsia"/>
        </w:rPr>
        <w:t>「財政健全方案」等專</w:t>
      </w:r>
      <w:r w:rsidRPr="003A00B5">
        <w:rPr>
          <w:rFonts w:hint="eastAsia"/>
        </w:rPr>
        <w:t>案，期改善財政失衡問題，惟長期以來</w:t>
      </w:r>
      <w:r w:rsidR="00F96623">
        <w:rPr>
          <w:rFonts w:hint="eastAsia"/>
        </w:rPr>
        <w:t>債務未償餘額實際數</w:t>
      </w:r>
      <w:r w:rsidRPr="003A00B5">
        <w:rPr>
          <w:rFonts w:hint="eastAsia"/>
        </w:rPr>
        <w:t>仍呈現攀升趨勢</w:t>
      </w:r>
      <w:r w:rsidR="00DB00E1">
        <w:rPr>
          <w:rFonts w:hint="eastAsia"/>
        </w:rPr>
        <w:t>，</w:t>
      </w:r>
      <w:r w:rsidR="00E248C3">
        <w:rPr>
          <w:rFonts w:hint="eastAsia"/>
        </w:rPr>
        <w:t>依據財政部公布</w:t>
      </w:r>
      <w:r w:rsidR="00E248C3" w:rsidRPr="004D5F1F">
        <w:rPr>
          <w:rFonts w:hint="eastAsia"/>
        </w:rPr>
        <w:t>最新國債訊息</w:t>
      </w:r>
      <w:r w:rsidR="00E248C3">
        <w:rPr>
          <w:rFonts w:hint="eastAsia"/>
        </w:rPr>
        <w:t>，</w:t>
      </w:r>
      <w:r w:rsidR="00DB00E1">
        <w:rPr>
          <w:rFonts w:hint="eastAsia"/>
        </w:rPr>
        <w:t>截至</w:t>
      </w:r>
      <w:r w:rsidR="00847B28">
        <w:rPr>
          <w:rFonts w:hint="eastAsia"/>
        </w:rPr>
        <w:t>114</w:t>
      </w:r>
      <w:r w:rsidR="00DB00E1" w:rsidRPr="00C378E6">
        <w:rPr>
          <w:rFonts w:hint="eastAsia"/>
          <w:color w:val="000000"/>
        </w:rPr>
        <w:t>年</w:t>
      </w:r>
      <w:r w:rsidR="00B737E0" w:rsidRPr="00C378E6">
        <w:rPr>
          <w:rFonts w:hint="eastAsia"/>
          <w:color w:val="000000"/>
        </w:rPr>
        <w:t>6月</w:t>
      </w:r>
      <w:r w:rsidR="00DB00E1">
        <w:rPr>
          <w:rFonts w:hint="eastAsia"/>
        </w:rPr>
        <w:t>底</w:t>
      </w:r>
      <w:r w:rsidR="00E248C3">
        <w:rPr>
          <w:rFonts w:hint="eastAsia"/>
        </w:rPr>
        <w:t>止</w:t>
      </w:r>
      <w:r w:rsidR="00DB00E1">
        <w:rPr>
          <w:rFonts w:hint="eastAsia"/>
        </w:rPr>
        <w:t>，</w:t>
      </w:r>
      <w:r w:rsidR="00DD66BE" w:rsidRPr="00DD66BE">
        <w:rPr>
          <w:rFonts w:hint="eastAsia"/>
        </w:rPr>
        <w:t>中央政府</w:t>
      </w:r>
      <w:r w:rsidR="00B737E0">
        <w:rPr>
          <w:rFonts w:hint="eastAsia"/>
        </w:rPr>
        <w:t>一</w:t>
      </w:r>
      <w:r w:rsidR="00DB00E1" w:rsidRPr="00DB00E1">
        <w:rPr>
          <w:rFonts w:hint="eastAsia"/>
        </w:rPr>
        <w:t>年以上</w:t>
      </w:r>
      <w:r w:rsidR="00B737E0">
        <w:rPr>
          <w:rFonts w:hint="eastAsia"/>
        </w:rPr>
        <w:t>公共</w:t>
      </w:r>
      <w:r w:rsidR="00DB00E1" w:rsidRPr="00DB00E1">
        <w:rPr>
          <w:rFonts w:hint="eastAsia"/>
        </w:rPr>
        <w:t>債務未償餘額實際數</w:t>
      </w:r>
      <w:r w:rsidR="00B737E0">
        <w:rPr>
          <w:rFonts w:hint="eastAsia"/>
        </w:rPr>
        <w:t>為</w:t>
      </w:r>
      <w:r w:rsidR="00DB00E1">
        <w:rPr>
          <w:rFonts w:hint="eastAsia"/>
        </w:rPr>
        <w:t>5兆</w:t>
      </w:r>
      <w:r w:rsidR="00847B28">
        <w:rPr>
          <w:rFonts w:hint="eastAsia"/>
        </w:rPr>
        <w:t>9</w:t>
      </w:r>
      <w:r w:rsidR="00DB00E1">
        <w:t>,</w:t>
      </w:r>
      <w:r w:rsidR="00847B28">
        <w:rPr>
          <w:rFonts w:hint="eastAsia"/>
        </w:rPr>
        <w:t>7</w:t>
      </w:r>
      <w:r w:rsidR="007F466E">
        <w:rPr>
          <w:rFonts w:hint="eastAsia"/>
        </w:rPr>
        <w:t>4</w:t>
      </w:r>
      <w:r w:rsidR="00847B28">
        <w:rPr>
          <w:rFonts w:hint="eastAsia"/>
        </w:rPr>
        <w:t>4</w:t>
      </w:r>
      <w:r w:rsidR="00DB00E1">
        <w:rPr>
          <w:rFonts w:hint="eastAsia"/>
        </w:rPr>
        <w:t>億元</w:t>
      </w:r>
      <w:r w:rsidRPr="003A00B5">
        <w:rPr>
          <w:rFonts w:hint="eastAsia"/>
        </w:rPr>
        <w:t>。經查：</w:t>
      </w:r>
    </w:p>
    <w:p w:rsidR="008A2C00" w:rsidRPr="00B234EA" w:rsidRDefault="008A2C00" w:rsidP="008A2C00">
      <w:pPr>
        <w:pStyle w:val="a4"/>
        <w:ind w:left="851" w:hanging="284"/>
        <w:rPr>
          <w:rFonts w:hint="eastAsia"/>
          <w:b/>
          <w:spacing w:val="-6"/>
        </w:rPr>
      </w:pPr>
      <w:r w:rsidRPr="008A2C00">
        <w:rPr>
          <w:rFonts w:hint="eastAsia"/>
          <w:b/>
        </w:rPr>
        <w:t>(一)</w:t>
      </w:r>
      <w:r w:rsidR="003A00B5" w:rsidRPr="003A00B5">
        <w:rPr>
          <w:rFonts w:hint="eastAsia"/>
          <w:b/>
        </w:rPr>
        <w:t>近年中央政府總決算雖產生賸餘，惟加計特別預算後多為短絀</w:t>
      </w:r>
    </w:p>
    <w:p w:rsidR="007370C1" w:rsidRDefault="003A00B5" w:rsidP="003A00B5">
      <w:pPr>
        <w:pStyle w:val="123"/>
        <w:ind w:left="1133" w:hanging="283"/>
      </w:pPr>
      <w:r>
        <w:rPr>
          <w:rFonts w:hint="eastAsia"/>
        </w:rPr>
        <w:t>1.</w:t>
      </w:r>
      <w:r w:rsidR="00764007">
        <w:rPr>
          <w:rFonts w:hint="eastAsia"/>
        </w:rPr>
        <w:t>總決算部分</w:t>
      </w:r>
      <w:r w:rsidR="006E7E99" w:rsidRPr="003A00B5">
        <w:rPr>
          <w:rFonts w:hint="eastAsia"/>
        </w:rPr>
        <w:t>(詳表</w:t>
      </w:r>
      <w:r w:rsidR="000252C5">
        <w:rPr>
          <w:rFonts w:hint="eastAsia"/>
        </w:rPr>
        <w:t>4</w:t>
      </w:r>
      <w:r w:rsidR="006E7E99" w:rsidRPr="003A00B5">
        <w:rPr>
          <w:rFonts w:hint="eastAsia"/>
        </w:rPr>
        <w:t>-1-1)</w:t>
      </w:r>
      <w:r w:rsidR="00764007">
        <w:rPr>
          <w:rFonts w:hint="eastAsia"/>
        </w:rPr>
        <w:t>：</w:t>
      </w:r>
      <w:r w:rsidRPr="003A00B5">
        <w:rPr>
          <w:rFonts w:hint="eastAsia"/>
        </w:rPr>
        <w:t>從</w:t>
      </w:r>
      <w:r w:rsidR="00E27707">
        <w:rPr>
          <w:rFonts w:hint="eastAsia"/>
        </w:rPr>
        <w:t>近10年</w:t>
      </w:r>
      <w:r w:rsidR="007F466E">
        <w:rPr>
          <w:rFonts w:hint="eastAsia"/>
        </w:rPr>
        <w:t>中央政府</w:t>
      </w:r>
      <w:r w:rsidR="0026763B">
        <w:rPr>
          <w:rFonts w:hint="eastAsia"/>
        </w:rPr>
        <w:t>總</w:t>
      </w:r>
      <w:r w:rsidR="00C75C35" w:rsidRPr="003A00B5">
        <w:rPr>
          <w:rFonts w:hint="eastAsia"/>
        </w:rPr>
        <w:t>決算</w:t>
      </w:r>
      <w:r w:rsidR="0026763B" w:rsidRPr="003A00B5">
        <w:rPr>
          <w:rFonts w:hint="eastAsia"/>
        </w:rPr>
        <w:t>歲入及歲出</w:t>
      </w:r>
      <w:r w:rsidRPr="003A00B5">
        <w:rPr>
          <w:rFonts w:hint="eastAsia"/>
        </w:rPr>
        <w:t>以觀，歲入從10</w:t>
      </w:r>
      <w:r w:rsidR="00E27707">
        <w:rPr>
          <w:rFonts w:hint="eastAsia"/>
        </w:rPr>
        <w:t>4</w:t>
      </w:r>
      <w:r w:rsidRPr="003A00B5">
        <w:rPr>
          <w:rFonts w:hint="eastAsia"/>
        </w:rPr>
        <w:t>年度1兆</w:t>
      </w:r>
      <w:r w:rsidR="00E27707">
        <w:rPr>
          <w:rFonts w:hint="eastAsia"/>
        </w:rPr>
        <w:t>8</w:t>
      </w:r>
      <w:r w:rsidRPr="003A00B5">
        <w:rPr>
          <w:rFonts w:hint="eastAsia"/>
        </w:rPr>
        <w:t>,</w:t>
      </w:r>
      <w:r w:rsidR="00E27707">
        <w:rPr>
          <w:rFonts w:hint="eastAsia"/>
        </w:rPr>
        <w:t>856.72</w:t>
      </w:r>
      <w:r w:rsidRPr="003A00B5">
        <w:rPr>
          <w:rFonts w:hint="eastAsia"/>
        </w:rPr>
        <w:t>億元上升至11</w:t>
      </w:r>
      <w:r w:rsidR="00E27707">
        <w:rPr>
          <w:rFonts w:hint="eastAsia"/>
        </w:rPr>
        <w:t>3</w:t>
      </w:r>
      <w:r w:rsidRPr="003A00B5">
        <w:rPr>
          <w:rFonts w:hint="eastAsia"/>
        </w:rPr>
        <w:t>年度</w:t>
      </w:r>
      <w:r w:rsidR="00E27707">
        <w:rPr>
          <w:rFonts w:hint="eastAsia"/>
        </w:rPr>
        <w:t>3</w:t>
      </w:r>
      <w:r w:rsidR="00C75C35" w:rsidRPr="003A00B5">
        <w:rPr>
          <w:rFonts w:hint="eastAsia"/>
        </w:rPr>
        <w:t>兆</w:t>
      </w:r>
      <w:r w:rsidR="00E27707">
        <w:rPr>
          <w:rFonts w:hint="eastAsia"/>
        </w:rPr>
        <w:t>1</w:t>
      </w:r>
      <w:r w:rsidR="00C75C35" w:rsidRPr="003A00B5">
        <w:rPr>
          <w:rFonts w:hint="eastAsia"/>
        </w:rPr>
        <w:t>,</w:t>
      </w:r>
      <w:r w:rsidR="00E27707">
        <w:rPr>
          <w:rFonts w:hint="eastAsia"/>
        </w:rPr>
        <w:t>436.42</w:t>
      </w:r>
      <w:r w:rsidRPr="003A00B5">
        <w:rPr>
          <w:rFonts w:hint="eastAsia"/>
        </w:rPr>
        <w:t>億元，</w:t>
      </w:r>
      <w:r w:rsidR="00E27707">
        <w:rPr>
          <w:rFonts w:hint="eastAsia"/>
        </w:rPr>
        <w:t>呈現</w:t>
      </w:r>
      <w:r w:rsidR="00764007">
        <w:rPr>
          <w:rFonts w:hint="eastAsia"/>
        </w:rPr>
        <w:t>逐年</w:t>
      </w:r>
      <w:r w:rsidRPr="003A00B5">
        <w:rPr>
          <w:rFonts w:hint="eastAsia"/>
        </w:rPr>
        <w:t>上升</w:t>
      </w:r>
      <w:r w:rsidR="00E27707">
        <w:rPr>
          <w:rFonts w:hint="eastAsia"/>
        </w:rPr>
        <w:t>趨勢</w:t>
      </w:r>
      <w:r w:rsidRPr="003A00B5">
        <w:rPr>
          <w:rFonts w:hint="eastAsia"/>
        </w:rPr>
        <w:t>；歲出從10</w:t>
      </w:r>
      <w:r w:rsidR="00E27707">
        <w:rPr>
          <w:rFonts w:hint="eastAsia"/>
        </w:rPr>
        <w:t>4</w:t>
      </w:r>
      <w:r w:rsidRPr="003A00B5">
        <w:rPr>
          <w:rFonts w:hint="eastAsia"/>
        </w:rPr>
        <w:t>年度1兆</w:t>
      </w:r>
      <w:r w:rsidR="00E27707">
        <w:rPr>
          <w:rFonts w:hint="eastAsia"/>
        </w:rPr>
        <w:t>8</w:t>
      </w:r>
      <w:r w:rsidRPr="003A00B5">
        <w:rPr>
          <w:rFonts w:hint="eastAsia"/>
        </w:rPr>
        <w:t>,</w:t>
      </w:r>
      <w:r w:rsidR="00E27707">
        <w:rPr>
          <w:rFonts w:hint="eastAsia"/>
        </w:rPr>
        <w:t>957.32</w:t>
      </w:r>
      <w:r w:rsidRPr="003A00B5">
        <w:rPr>
          <w:rFonts w:hint="eastAsia"/>
        </w:rPr>
        <w:t>億元上升至11</w:t>
      </w:r>
      <w:r w:rsidR="00E27707">
        <w:rPr>
          <w:rFonts w:hint="eastAsia"/>
        </w:rPr>
        <w:t>3</w:t>
      </w:r>
      <w:r w:rsidRPr="003A00B5">
        <w:rPr>
          <w:rFonts w:hint="eastAsia"/>
        </w:rPr>
        <w:t>年度</w:t>
      </w:r>
      <w:r w:rsidR="00C75C35">
        <w:rPr>
          <w:rFonts w:hint="eastAsia"/>
        </w:rPr>
        <w:t>2</w:t>
      </w:r>
      <w:r w:rsidR="00C75C35" w:rsidRPr="003A00B5">
        <w:rPr>
          <w:rFonts w:hint="eastAsia"/>
        </w:rPr>
        <w:t>兆</w:t>
      </w:r>
      <w:r w:rsidR="00E27707">
        <w:rPr>
          <w:rFonts w:hint="eastAsia"/>
        </w:rPr>
        <w:t>7,</w:t>
      </w:r>
      <w:r w:rsidR="00E27707">
        <w:t>847.16</w:t>
      </w:r>
      <w:r w:rsidRPr="003A00B5">
        <w:rPr>
          <w:rFonts w:hint="eastAsia"/>
        </w:rPr>
        <w:t>億元，</w:t>
      </w:r>
      <w:r w:rsidR="00764007">
        <w:rPr>
          <w:rFonts w:hint="eastAsia"/>
        </w:rPr>
        <w:t>其中</w:t>
      </w:r>
      <w:r w:rsidR="004F2488">
        <w:rPr>
          <w:rFonts w:hint="eastAsia"/>
        </w:rPr>
        <w:t>除</w:t>
      </w:r>
      <w:r w:rsidR="00764007">
        <w:rPr>
          <w:rFonts w:hint="eastAsia"/>
        </w:rPr>
        <w:t>106及107年度較上年度下降外，其餘年度均較上年度增加。整體而言，歲入與歲出規模均</w:t>
      </w:r>
      <w:r w:rsidRPr="003A00B5">
        <w:rPr>
          <w:rFonts w:hint="eastAsia"/>
        </w:rPr>
        <w:t>呈上升趨勢</w:t>
      </w:r>
      <w:r w:rsidR="0026763B">
        <w:rPr>
          <w:rFonts w:hint="eastAsia"/>
        </w:rPr>
        <w:t>，</w:t>
      </w:r>
      <w:r w:rsidR="00031975">
        <w:rPr>
          <w:rFonts w:hint="eastAsia"/>
        </w:rPr>
        <w:t>10</w:t>
      </w:r>
      <w:r w:rsidR="00764007">
        <w:rPr>
          <w:rFonts w:hint="eastAsia"/>
        </w:rPr>
        <w:t>年間</w:t>
      </w:r>
      <w:r w:rsidR="0026763B">
        <w:rPr>
          <w:rFonts w:hint="eastAsia"/>
        </w:rPr>
        <w:t>歲入增幅</w:t>
      </w:r>
      <w:r w:rsidR="00E27707">
        <w:t>6</w:t>
      </w:r>
      <w:r w:rsidR="00292117">
        <w:rPr>
          <w:rFonts w:hint="eastAsia"/>
        </w:rPr>
        <w:t>6.7</w:t>
      </w:r>
      <w:r w:rsidR="0026763B">
        <w:rPr>
          <w:rFonts w:hint="eastAsia"/>
        </w:rPr>
        <w:t>%</w:t>
      </w:r>
      <w:r w:rsidR="00764007">
        <w:rPr>
          <w:rFonts w:hint="eastAsia"/>
        </w:rPr>
        <w:t>、</w:t>
      </w:r>
      <w:r w:rsidR="0026763B">
        <w:rPr>
          <w:rFonts w:hint="eastAsia"/>
        </w:rPr>
        <w:t>歲出</w:t>
      </w:r>
      <w:r w:rsidR="004F2488">
        <w:rPr>
          <w:rFonts w:hint="eastAsia"/>
        </w:rPr>
        <w:t>亦成長</w:t>
      </w:r>
      <w:r w:rsidR="00292117">
        <w:rPr>
          <w:rFonts w:hint="eastAsia"/>
        </w:rPr>
        <w:t>46.9</w:t>
      </w:r>
      <w:r w:rsidR="0026763B">
        <w:rPr>
          <w:rFonts w:hint="eastAsia"/>
        </w:rPr>
        <w:t>%</w:t>
      </w:r>
      <w:r w:rsidRPr="003A00B5">
        <w:rPr>
          <w:rFonts w:hint="eastAsia"/>
        </w:rPr>
        <w:t>。歲出與歲入相抵</w:t>
      </w:r>
      <w:r w:rsidR="0026763B">
        <w:rPr>
          <w:rFonts w:hint="eastAsia"/>
        </w:rPr>
        <w:t>後</w:t>
      </w:r>
      <w:r w:rsidRPr="003A00B5">
        <w:rPr>
          <w:rFonts w:hint="eastAsia"/>
        </w:rPr>
        <w:t>，</w:t>
      </w:r>
      <w:r w:rsidR="00E27707">
        <w:rPr>
          <w:rFonts w:hint="eastAsia"/>
        </w:rPr>
        <w:t>除</w:t>
      </w:r>
      <w:r w:rsidRPr="003A00B5">
        <w:rPr>
          <w:rFonts w:hint="eastAsia"/>
        </w:rPr>
        <w:t>10</w:t>
      </w:r>
      <w:r w:rsidR="00E27707">
        <w:t>4</w:t>
      </w:r>
      <w:r w:rsidR="00E27707">
        <w:rPr>
          <w:rFonts w:hint="eastAsia"/>
        </w:rPr>
        <w:t>及</w:t>
      </w:r>
      <w:r w:rsidRPr="003A00B5">
        <w:rPr>
          <w:rFonts w:hint="eastAsia"/>
        </w:rPr>
        <w:t>105年度為短絀</w:t>
      </w:r>
      <w:r w:rsidR="00E27707">
        <w:rPr>
          <w:rFonts w:hint="eastAsia"/>
        </w:rPr>
        <w:t>外</w:t>
      </w:r>
      <w:r w:rsidRPr="003A00B5">
        <w:rPr>
          <w:rFonts w:hint="eastAsia"/>
        </w:rPr>
        <w:t>，爾後</w:t>
      </w:r>
      <w:r w:rsidR="00F709E7">
        <w:rPr>
          <w:rFonts w:hint="eastAsia"/>
        </w:rPr>
        <w:t>年度概呈</w:t>
      </w:r>
      <w:r w:rsidR="00F709E7" w:rsidRPr="003A00B5">
        <w:rPr>
          <w:rFonts w:hint="eastAsia"/>
        </w:rPr>
        <w:t>賸餘</w:t>
      </w:r>
      <w:r w:rsidRPr="003A00B5">
        <w:rPr>
          <w:rFonts w:hint="eastAsia"/>
        </w:rPr>
        <w:t>上升</w:t>
      </w:r>
      <w:r w:rsidR="00F709E7">
        <w:rPr>
          <w:rFonts w:hint="eastAsia"/>
        </w:rPr>
        <w:t>趨勢</w:t>
      </w:r>
      <w:r w:rsidR="00292117" w:rsidRPr="003A00B5">
        <w:rPr>
          <w:rFonts w:hint="eastAsia"/>
        </w:rPr>
        <w:t>，</w:t>
      </w:r>
      <w:r w:rsidRPr="003A00B5">
        <w:rPr>
          <w:rFonts w:hint="eastAsia"/>
        </w:rPr>
        <w:t>11</w:t>
      </w:r>
      <w:r w:rsidR="00E27707">
        <w:rPr>
          <w:rFonts w:hint="eastAsia"/>
        </w:rPr>
        <w:t>3</w:t>
      </w:r>
      <w:r w:rsidRPr="003A00B5">
        <w:rPr>
          <w:rFonts w:hint="eastAsia"/>
        </w:rPr>
        <w:t>年度賸餘</w:t>
      </w:r>
      <w:r w:rsidR="00292117">
        <w:rPr>
          <w:rFonts w:hint="eastAsia"/>
        </w:rPr>
        <w:t>數</w:t>
      </w:r>
      <w:r w:rsidRPr="003A00B5">
        <w:rPr>
          <w:rFonts w:hint="eastAsia"/>
        </w:rPr>
        <w:t>達</w:t>
      </w:r>
      <w:r w:rsidR="00E27707">
        <w:rPr>
          <w:rFonts w:hint="eastAsia"/>
        </w:rPr>
        <w:t>3</w:t>
      </w:r>
      <w:r w:rsidR="00C75C35">
        <w:rPr>
          <w:rFonts w:hint="eastAsia"/>
        </w:rPr>
        <w:t>,</w:t>
      </w:r>
      <w:r w:rsidR="00031975">
        <w:rPr>
          <w:rFonts w:hint="eastAsia"/>
        </w:rPr>
        <w:t>589.26</w:t>
      </w:r>
      <w:r w:rsidRPr="003A00B5">
        <w:rPr>
          <w:rFonts w:hint="eastAsia"/>
        </w:rPr>
        <w:t>億元。</w:t>
      </w:r>
    </w:p>
    <w:p w:rsidR="003A00B5" w:rsidRDefault="003A00B5" w:rsidP="00B31E04">
      <w:pPr>
        <w:pStyle w:val="123"/>
        <w:wordWrap w:val="0"/>
        <w:ind w:left="1133" w:hanging="283"/>
        <w:rPr>
          <w:rFonts w:hint="eastAsia"/>
        </w:rPr>
      </w:pPr>
      <w:r>
        <w:rPr>
          <w:rFonts w:hint="eastAsia"/>
        </w:rPr>
        <w:t>2.</w:t>
      </w:r>
      <w:r w:rsidR="00764007">
        <w:rPr>
          <w:rFonts w:hint="eastAsia"/>
        </w:rPr>
        <w:t>特別預</w:t>
      </w:r>
      <w:r w:rsidR="00292117">
        <w:rPr>
          <w:rFonts w:hint="eastAsia"/>
        </w:rPr>
        <w:t>(決)</w:t>
      </w:r>
      <w:r w:rsidR="00764007">
        <w:rPr>
          <w:rFonts w:hint="eastAsia"/>
        </w:rPr>
        <w:t>算部分</w:t>
      </w:r>
      <w:r w:rsidR="006E7E99" w:rsidRPr="003A00B5">
        <w:rPr>
          <w:rFonts w:hint="eastAsia"/>
        </w:rPr>
        <w:t>(詳表</w:t>
      </w:r>
      <w:r w:rsidR="000252C5">
        <w:rPr>
          <w:rFonts w:hint="eastAsia"/>
        </w:rPr>
        <w:t>4</w:t>
      </w:r>
      <w:r w:rsidR="006E7E99">
        <w:rPr>
          <w:rFonts w:hint="eastAsia"/>
        </w:rPr>
        <w:t>-1-2</w:t>
      </w:r>
      <w:r w:rsidR="006E7E99" w:rsidRPr="003A00B5">
        <w:rPr>
          <w:rFonts w:hint="eastAsia"/>
        </w:rPr>
        <w:t>)</w:t>
      </w:r>
      <w:r w:rsidR="00764007">
        <w:rPr>
          <w:rFonts w:hint="eastAsia"/>
        </w:rPr>
        <w:t>：</w:t>
      </w:r>
      <w:r>
        <w:rPr>
          <w:rFonts w:hint="eastAsia"/>
        </w:rPr>
        <w:t>自106年度起總決算</w:t>
      </w:r>
      <w:r w:rsidR="00F709E7">
        <w:rPr>
          <w:rFonts w:hint="eastAsia"/>
        </w:rPr>
        <w:t>雖</w:t>
      </w:r>
      <w:r>
        <w:rPr>
          <w:rFonts w:hint="eastAsia"/>
        </w:rPr>
        <w:t>均為賸餘，惟</w:t>
      </w:r>
      <w:r w:rsidR="00EF470C">
        <w:rPr>
          <w:rFonts w:hint="eastAsia"/>
        </w:rPr>
        <w:t>因特別預算大多為舉債支應，致</w:t>
      </w:r>
      <w:r w:rsidR="0026763B">
        <w:rPr>
          <w:rFonts w:hint="eastAsia"/>
        </w:rPr>
        <w:t>同期間特別決算均為短絀，</w:t>
      </w:r>
      <w:r w:rsidR="008F7FA7">
        <w:rPr>
          <w:rFonts w:hint="eastAsia"/>
        </w:rPr>
        <w:t>104</w:t>
      </w:r>
      <w:r w:rsidR="002F5D6F">
        <w:rPr>
          <w:rFonts w:hint="eastAsia"/>
        </w:rPr>
        <w:t>至106年度短絀金額不大，介於</w:t>
      </w:r>
      <w:r w:rsidR="00AB61AE">
        <w:rPr>
          <w:rFonts w:hint="eastAsia"/>
        </w:rPr>
        <w:t>62.44</w:t>
      </w:r>
      <w:r w:rsidR="002F5D6F">
        <w:rPr>
          <w:rFonts w:hint="eastAsia"/>
        </w:rPr>
        <w:t>至16</w:t>
      </w:r>
      <w:r w:rsidR="008F7FA7">
        <w:rPr>
          <w:rFonts w:hint="eastAsia"/>
        </w:rPr>
        <w:t>0.79</w:t>
      </w:r>
      <w:r w:rsidR="002F5D6F">
        <w:rPr>
          <w:rFonts w:hint="eastAsia"/>
        </w:rPr>
        <w:t>億元間</w:t>
      </w:r>
      <w:r w:rsidR="00F709E7">
        <w:rPr>
          <w:rFonts w:hint="eastAsia"/>
        </w:rPr>
        <w:t>；</w:t>
      </w:r>
      <w:r w:rsidR="002F5D6F">
        <w:rPr>
          <w:rFonts w:hint="eastAsia"/>
        </w:rPr>
        <w:t>107及108年度因辦理</w:t>
      </w:r>
      <w:r w:rsidR="00031975">
        <w:rPr>
          <w:rFonts w:hint="eastAsia"/>
        </w:rPr>
        <w:t>中央政府</w:t>
      </w:r>
      <w:r w:rsidR="002F5D6F">
        <w:rPr>
          <w:rFonts w:hint="eastAsia"/>
        </w:rPr>
        <w:t>前瞻基礎建設</w:t>
      </w:r>
      <w:r w:rsidR="00031975">
        <w:rPr>
          <w:rFonts w:hint="eastAsia"/>
        </w:rPr>
        <w:t>計畫</w:t>
      </w:r>
      <w:r w:rsidR="002F5D6F">
        <w:rPr>
          <w:rFonts w:hint="eastAsia"/>
        </w:rPr>
        <w:t>及流域綜合治理計畫</w:t>
      </w:r>
      <w:r w:rsidR="00031975">
        <w:rPr>
          <w:rFonts w:hint="eastAsia"/>
        </w:rPr>
        <w:t>等特別預算</w:t>
      </w:r>
      <w:r w:rsidR="002F5D6F">
        <w:rPr>
          <w:rFonts w:hint="eastAsia"/>
        </w:rPr>
        <w:t>，</w:t>
      </w:r>
      <w:r w:rsidR="00F709E7">
        <w:rPr>
          <w:rFonts w:hint="eastAsia"/>
        </w:rPr>
        <w:t>各</w:t>
      </w:r>
      <w:r w:rsidR="002F5D6F">
        <w:rPr>
          <w:rFonts w:hint="eastAsia"/>
        </w:rPr>
        <w:t>短絀94</w:t>
      </w:r>
      <w:r w:rsidR="008F7FA7">
        <w:rPr>
          <w:rFonts w:hint="eastAsia"/>
        </w:rPr>
        <w:t>2.14</w:t>
      </w:r>
      <w:r w:rsidR="002F5D6F">
        <w:rPr>
          <w:rFonts w:hint="eastAsia"/>
        </w:rPr>
        <w:t>億元及1,047</w:t>
      </w:r>
      <w:r w:rsidR="008F7FA7">
        <w:rPr>
          <w:rFonts w:hint="eastAsia"/>
        </w:rPr>
        <w:t>.43</w:t>
      </w:r>
      <w:r w:rsidR="002F5D6F">
        <w:rPr>
          <w:rFonts w:hint="eastAsia"/>
        </w:rPr>
        <w:t>億元</w:t>
      </w:r>
      <w:r w:rsidR="00F709E7">
        <w:rPr>
          <w:rFonts w:hint="eastAsia"/>
        </w:rPr>
        <w:t>；</w:t>
      </w:r>
      <w:r w:rsidR="002F5D6F">
        <w:rPr>
          <w:rFonts w:hint="eastAsia"/>
        </w:rPr>
        <w:t>109</w:t>
      </w:r>
      <w:r w:rsidR="008F7FA7">
        <w:rPr>
          <w:rFonts w:hint="eastAsia"/>
        </w:rPr>
        <w:t>至</w:t>
      </w:r>
      <w:r w:rsidR="002F5D6F">
        <w:rPr>
          <w:rFonts w:hint="eastAsia"/>
        </w:rPr>
        <w:t>11</w:t>
      </w:r>
      <w:r w:rsidR="008F7FA7">
        <w:rPr>
          <w:rFonts w:hint="eastAsia"/>
        </w:rPr>
        <w:t>2</w:t>
      </w:r>
      <w:r w:rsidR="00EF470C">
        <w:rPr>
          <w:rFonts w:hint="eastAsia"/>
        </w:rPr>
        <w:t>年度</w:t>
      </w:r>
      <w:r w:rsidR="002F5D6F">
        <w:rPr>
          <w:rFonts w:hint="eastAsia"/>
        </w:rPr>
        <w:t>除賡續辦理</w:t>
      </w:r>
      <w:r w:rsidR="00031975">
        <w:rPr>
          <w:rFonts w:hint="eastAsia"/>
        </w:rPr>
        <w:t>中央政府</w:t>
      </w:r>
      <w:r w:rsidR="002F5D6F">
        <w:rPr>
          <w:rFonts w:hint="eastAsia"/>
        </w:rPr>
        <w:t>前瞻基礎建設計畫外，並執行</w:t>
      </w:r>
      <w:r w:rsidR="00445E58">
        <w:rPr>
          <w:rFonts w:hint="eastAsia"/>
        </w:rPr>
        <w:t>中央政府</w:t>
      </w:r>
      <w:r w:rsidR="00903708">
        <w:rPr>
          <w:rFonts w:hint="eastAsia"/>
        </w:rPr>
        <w:t>新式戰機採購及</w:t>
      </w:r>
      <w:r w:rsidR="00445E58" w:rsidRPr="00445E58">
        <w:rPr>
          <w:rFonts w:hint="eastAsia"/>
        </w:rPr>
        <w:t>嚴重特殊傳染性肺炎防治及紓困振興</w:t>
      </w:r>
      <w:r w:rsidR="00D732AC">
        <w:rPr>
          <w:rFonts w:hint="eastAsia"/>
        </w:rPr>
        <w:t>等特別預算，</w:t>
      </w:r>
      <w:r w:rsidR="007C4AE6">
        <w:rPr>
          <w:rFonts w:hint="eastAsia"/>
        </w:rPr>
        <w:t>所需財源大多以舉債支應，</w:t>
      </w:r>
      <w:r w:rsidR="00D732AC">
        <w:rPr>
          <w:rFonts w:hint="eastAsia"/>
        </w:rPr>
        <w:t>致</w:t>
      </w:r>
      <w:r w:rsidR="002F5D6F">
        <w:rPr>
          <w:rFonts w:hint="eastAsia"/>
        </w:rPr>
        <w:t>該</w:t>
      </w:r>
      <w:r w:rsidR="008F7FA7">
        <w:rPr>
          <w:rFonts w:hint="eastAsia"/>
        </w:rPr>
        <w:t>4</w:t>
      </w:r>
      <w:r w:rsidR="002F5D6F">
        <w:rPr>
          <w:rFonts w:hint="eastAsia"/>
        </w:rPr>
        <w:t>年</w:t>
      </w:r>
      <w:r w:rsidR="00D732AC">
        <w:rPr>
          <w:rFonts w:hint="eastAsia"/>
        </w:rPr>
        <w:t>度</w:t>
      </w:r>
      <w:r w:rsidR="002F5D6F">
        <w:rPr>
          <w:rFonts w:hint="eastAsia"/>
        </w:rPr>
        <w:t>特別決算短絀數均逾4千億元</w:t>
      </w:r>
      <w:r>
        <w:rPr>
          <w:rFonts w:hint="eastAsia"/>
        </w:rPr>
        <w:t>，</w:t>
      </w:r>
      <w:r w:rsidR="008F7FA7">
        <w:rPr>
          <w:rFonts w:hint="eastAsia"/>
        </w:rPr>
        <w:t>112年度更逾5千億元</w:t>
      </w:r>
      <w:r w:rsidR="00F709E7">
        <w:rPr>
          <w:rFonts w:hint="eastAsia"/>
        </w:rPr>
        <w:t>；</w:t>
      </w:r>
      <w:r w:rsidR="008F7FA7">
        <w:rPr>
          <w:rFonts w:hint="eastAsia"/>
        </w:rPr>
        <w:t>113</w:t>
      </w:r>
      <w:r w:rsidR="002F5D6F">
        <w:rPr>
          <w:rFonts w:hint="eastAsia"/>
        </w:rPr>
        <w:t>年度</w:t>
      </w:r>
      <w:r w:rsidR="008F7FA7">
        <w:rPr>
          <w:rFonts w:hint="eastAsia"/>
        </w:rPr>
        <w:t>因</w:t>
      </w:r>
      <w:r w:rsidR="00445E58">
        <w:rPr>
          <w:rFonts w:hint="eastAsia"/>
        </w:rPr>
        <w:t>中央政府</w:t>
      </w:r>
      <w:r w:rsidR="008F7FA7">
        <w:rPr>
          <w:rFonts w:hint="eastAsia"/>
        </w:rPr>
        <w:t>嚴重特殊傳染性肺炎防治及紓困振興特別預算於</w:t>
      </w:r>
      <w:r w:rsidR="00445E58">
        <w:rPr>
          <w:rFonts w:hint="eastAsia"/>
        </w:rPr>
        <w:t>112</w:t>
      </w:r>
      <w:r w:rsidR="008F7FA7">
        <w:rPr>
          <w:rFonts w:hint="eastAsia"/>
        </w:rPr>
        <w:t>年度執行完竣，</w:t>
      </w:r>
      <w:r w:rsidR="002F5D6F">
        <w:rPr>
          <w:rFonts w:hint="eastAsia"/>
        </w:rPr>
        <w:t>短絀</w:t>
      </w:r>
      <w:r w:rsidR="008F7FA7">
        <w:rPr>
          <w:rFonts w:hint="eastAsia"/>
        </w:rPr>
        <w:t>數降為2,</w:t>
      </w:r>
      <w:r w:rsidR="008F7FA7">
        <w:t>606.3</w:t>
      </w:r>
      <w:r w:rsidR="008F7FA7">
        <w:rPr>
          <w:rFonts w:hint="eastAsia"/>
        </w:rPr>
        <w:t>億元</w:t>
      </w:r>
      <w:r>
        <w:rPr>
          <w:rFonts w:hint="eastAsia"/>
        </w:rPr>
        <w:t>。</w:t>
      </w:r>
    </w:p>
    <w:p w:rsidR="003A00B5" w:rsidRDefault="003A00B5" w:rsidP="003A00B5">
      <w:pPr>
        <w:pStyle w:val="123"/>
        <w:ind w:left="1133" w:hanging="283"/>
      </w:pPr>
      <w:r>
        <w:rPr>
          <w:rFonts w:hint="eastAsia"/>
        </w:rPr>
        <w:t>3.</w:t>
      </w:r>
      <w:r w:rsidR="00AB61AE">
        <w:rPr>
          <w:rFonts w:hint="eastAsia"/>
        </w:rPr>
        <w:t>總決</w:t>
      </w:r>
      <w:r>
        <w:rPr>
          <w:rFonts w:hint="eastAsia"/>
        </w:rPr>
        <w:t>算加計特別預</w:t>
      </w:r>
      <w:r w:rsidR="00AB61AE">
        <w:rPr>
          <w:rFonts w:hint="eastAsia"/>
        </w:rPr>
        <w:t>(決)</w:t>
      </w:r>
      <w:r>
        <w:rPr>
          <w:rFonts w:hint="eastAsia"/>
        </w:rPr>
        <w:t>算後</w:t>
      </w:r>
      <w:r w:rsidR="008F7FA7" w:rsidRPr="003A00B5">
        <w:rPr>
          <w:rFonts w:hint="eastAsia"/>
        </w:rPr>
        <w:t>(詳表</w:t>
      </w:r>
      <w:r w:rsidR="000252C5">
        <w:rPr>
          <w:rFonts w:hint="eastAsia"/>
        </w:rPr>
        <w:t>4</w:t>
      </w:r>
      <w:r w:rsidR="008F7FA7">
        <w:rPr>
          <w:rFonts w:hint="eastAsia"/>
        </w:rPr>
        <w:t>-1-2</w:t>
      </w:r>
      <w:r w:rsidR="008F7FA7" w:rsidRPr="003A00B5">
        <w:rPr>
          <w:rFonts w:hint="eastAsia"/>
        </w:rPr>
        <w:t>)</w:t>
      </w:r>
      <w:r>
        <w:rPr>
          <w:rFonts w:hint="eastAsia"/>
        </w:rPr>
        <w:t>，</w:t>
      </w:r>
      <w:r w:rsidR="008F7FA7">
        <w:rPr>
          <w:rFonts w:hint="eastAsia"/>
        </w:rPr>
        <w:t>104</w:t>
      </w:r>
      <w:r w:rsidR="002F5D6F">
        <w:rPr>
          <w:rFonts w:hint="eastAsia"/>
        </w:rPr>
        <w:t>至106</w:t>
      </w:r>
      <w:r>
        <w:rPr>
          <w:rFonts w:hint="eastAsia"/>
        </w:rPr>
        <w:t>年度</w:t>
      </w:r>
      <w:r w:rsidR="007C4AE6">
        <w:rPr>
          <w:rFonts w:hint="eastAsia"/>
        </w:rPr>
        <w:t>決算</w:t>
      </w:r>
      <w:r w:rsidR="002F5D6F">
        <w:rPr>
          <w:rFonts w:hint="eastAsia"/>
        </w:rPr>
        <w:t>均為</w:t>
      </w:r>
      <w:r>
        <w:rPr>
          <w:rFonts w:hint="eastAsia"/>
        </w:rPr>
        <w:t>短絀，</w:t>
      </w:r>
      <w:r w:rsidR="002F5D6F">
        <w:rPr>
          <w:rFonts w:hint="eastAsia"/>
        </w:rPr>
        <w:t>107及108年度總決算賸餘數較特別決算短絀數高</w:t>
      </w:r>
      <w:r w:rsidR="00490967">
        <w:rPr>
          <w:rFonts w:hint="eastAsia"/>
        </w:rPr>
        <w:t>，</w:t>
      </w:r>
      <w:r w:rsidR="00F709E7">
        <w:rPr>
          <w:rFonts w:hint="eastAsia"/>
        </w:rPr>
        <w:t>致</w:t>
      </w:r>
      <w:r w:rsidR="0036486E">
        <w:rPr>
          <w:rFonts w:hint="eastAsia"/>
        </w:rPr>
        <w:t>各</w:t>
      </w:r>
      <w:r w:rsidR="006E7E99">
        <w:rPr>
          <w:rFonts w:hint="eastAsia"/>
        </w:rPr>
        <w:t>產生賸餘數</w:t>
      </w:r>
      <w:r w:rsidR="008F7FA7">
        <w:rPr>
          <w:rFonts w:hint="eastAsia"/>
        </w:rPr>
        <w:t>167.13</w:t>
      </w:r>
      <w:r w:rsidR="00490967">
        <w:rPr>
          <w:rFonts w:hint="eastAsia"/>
        </w:rPr>
        <w:t>億元及1</w:t>
      </w:r>
      <w:r w:rsidR="008F7FA7">
        <w:rPr>
          <w:rFonts w:hint="eastAsia"/>
        </w:rPr>
        <w:t>59.8</w:t>
      </w:r>
      <w:r w:rsidR="00D732AC">
        <w:rPr>
          <w:rFonts w:hint="eastAsia"/>
        </w:rPr>
        <w:t>億元；</w:t>
      </w:r>
      <w:r w:rsidR="00490967">
        <w:rPr>
          <w:rFonts w:hint="eastAsia"/>
        </w:rPr>
        <w:t>109</w:t>
      </w:r>
      <w:r w:rsidR="008F7FA7">
        <w:rPr>
          <w:rFonts w:hint="eastAsia"/>
        </w:rPr>
        <w:t>、</w:t>
      </w:r>
      <w:r w:rsidR="00490967">
        <w:rPr>
          <w:rFonts w:hint="eastAsia"/>
        </w:rPr>
        <w:t>110</w:t>
      </w:r>
      <w:r w:rsidR="008F7FA7">
        <w:rPr>
          <w:rFonts w:hint="eastAsia"/>
        </w:rPr>
        <w:t>及112</w:t>
      </w:r>
      <w:r w:rsidR="00490967">
        <w:rPr>
          <w:rFonts w:hint="eastAsia"/>
        </w:rPr>
        <w:t>年度，總決算賸餘</w:t>
      </w:r>
      <w:r w:rsidR="00F709E7">
        <w:rPr>
          <w:rFonts w:hint="eastAsia"/>
        </w:rPr>
        <w:t>雖</w:t>
      </w:r>
      <w:r w:rsidR="006B3468">
        <w:rPr>
          <w:rFonts w:hint="eastAsia"/>
        </w:rPr>
        <w:t>各達</w:t>
      </w:r>
      <w:r w:rsidR="00F01A75">
        <w:rPr>
          <w:rFonts w:hint="eastAsia"/>
        </w:rPr>
        <w:t>1,302.54</w:t>
      </w:r>
      <w:r w:rsidR="00F8514C">
        <w:rPr>
          <w:rFonts w:hint="eastAsia"/>
        </w:rPr>
        <w:t>億元</w:t>
      </w:r>
      <w:r w:rsidR="008F7FA7">
        <w:rPr>
          <w:rFonts w:hint="eastAsia"/>
        </w:rPr>
        <w:t>、</w:t>
      </w:r>
      <w:r w:rsidR="006B3468">
        <w:rPr>
          <w:rFonts w:hint="eastAsia"/>
        </w:rPr>
        <w:t>2</w:t>
      </w:r>
      <w:r w:rsidR="006B3468">
        <w:t>,</w:t>
      </w:r>
      <w:r w:rsidR="006B3468">
        <w:rPr>
          <w:rFonts w:hint="eastAsia"/>
        </w:rPr>
        <w:t>97</w:t>
      </w:r>
      <w:r w:rsidR="008F7FA7">
        <w:rPr>
          <w:rFonts w:hint="eastAsia"/>
        </w:rPr>
        <w:t>8.85</w:t>
      </w:r>
      <w:r w:rsidR="006B3468">
        <w:rPr>
          <w:rFonts w:hint="eastAsia"/>
        </w:rPr>
        <w:t>億元</w:t>
      </w:r>
      <w:r w:rsidR="008F7FA7">
        <w:rPr>
          <w:rFonts w:hint="eastAsia"/>
        </w:rPr>
        <w:t>及2</w:t>
      </w:r>
      <w:r w:rsidR="008F7FA7">
        <w:t>,796.2</w:t>
      </w:r>
      <w:r w:rsidR="00F01A75">
        <w:rPr>
          <w:rFonts w:hint="eastAsia"/>
        </w:rPr>
        <w:t>3</w:t>
      </w:r>
      <w:r w:rsidR="008F7FA7">
        <w:rPr>
          <w:rFonts w:hint="eastAsia"/>
        </w:rPr>
        <w:t>億元</w:t>
      </w:r>
      <w:r w:rsidR="00490967">
        <w:rPr>
          <w:rFonts w:hint="eastAsia"/>
        </w:rPr>
        <w:t>，然因特別預算</w:t>
      </w:r>
      <w:r w:rsidR="00D732AC">
        <w:rPr>
          <w:rFonts w:hint="eastAsia"/>
        </w:rPr>
        <w:t>所需</w:t>
      </w:r>
      <w:r w:rsidR="00490967">
        <w:rPr>
          <w:rFonts w:hint="eastAsia"/>
        </w:rPr>
        <w:t>財源多為舉債</w:t>
      </w:r>
      <w:r w:rsidR="00F709E7">
        <w:rPr>
          <w:rFonts w:hint="eastAsia"/>
        </w:rPr>
        <w:t>且短絀金額較大</w:t>
      </w:r>
      <w:r w:rsidR="00490967">
        <w:rPr>
          <w:rFonts w:hint="eastAsia"/>
        </w:rPr>
        <w:t>，致</w:t>
      </w:r>
      <w:r w:rsidR="00445E58">
        <w:rPr>
          <w:rFonts w:hint="eastAsia"/>
        </w:rPr>
        <w:t>兩者</w:t>
      </w:r>
      <w:r w:rsidR="00490967">
        <w:rPr>
          <w:rFonts w:hint="eastAsia"/>
        </w:rPr>
        <w:t>合計數均</w:t>
      </w:r>
      <w:r w:rsidR="00445E58">
        <w:rPr>
          <w:rFonts w:hint="eastAsia"/>
        </w:rPr>
        <w:t>呈</w:t>
      </w:r>
      <w:r w:rsidR="00490967">
        <w:rPr>
          <w:rFonts w:hint="eastAsia"/>
        </w:rPr>
        <w:t>短絀</w:t>
      </w:r>
      <w:r w:rsidR="00F709E7">
        <w:rPr>
          <w:rFonts w:hint="eastAsia"/>
        </w:rPr>
        <w:t>；</w:t>
      </w:r>
      <w:r w:rsidR="007B23C9">
        <w:rPr>
          <w:rFonts w:hint="eastAsia"/>
        </w:rPr>
        <w:t>而</w:t>
      </w:r>
      <w:r w:rsidR="008F7FA7">
        <w:rPr>
          <w:rFonts w:hint="eastAsia"/>
        </w:rPr>
        <w:t>111及113年度因總預算賸餘數高於特別預算短絀數，致合計</w:t>
      </w:r>
      <w:r w:rsidR="00F709E7">
        <w:rPr>
          <w:rFonts w:hint="eastAsia"/>
        </w:rPr>
        <w:t>各</w:t>
      </w:r>
      <w:r w:rsidR="008F7FA7">
        <w:rPr>
          <w:rFonts w:hint="eastAsia"/>
        </w:rPr>
        <w:t>產生賸餘數695.97億元及</w:t>
      </w:r>
      <w:r w:rsidR="00947691">
        <w:rPr>
          <w:rFonts w:hint="eastAsia"/>
        </w:rPr>
        <w:t>982.96</w:t>
      </w:r>
      <w:r w:rsidR="008F7FA7">
        <w:rPr>
          <w:rFonts w:hint="eastAsia"/>
        </w:rPr>
        <w:t>億元</w:t>
      </w:r>
      <w:r>
        <w:rPr>
          <w:rFonts w:hint="eastAsia"/>
        </w:rPr>
        <w:t>。</w:t>
      </w:r>
    </w:p>
    <w:p w:rsidR="003A00B5" w:rsidRPr="00F87458" w:rsidRDefault="003A00B5" w:rsidP="003A00B5">
      <w:pPr>
        <w:pStyle w:val="22"/>
        <w:ind w:leftChars="0" w:left="1277" w:hangingChars="450" w:hanging="1277"/>
        <w:jc w:val="left"/>
        <w:rPr>
          <w:rFonts w:hint="eastAsia"/>
          <w:b/>
          <w:color w:val="000000"/>
        </w:rPr>
      </w:pPr>
      <w:r w:rsidRPr="00F87458">
        <w:rPr>
          <w:rFonts w:hint="eastAsia"/>
          <w:b/>
          <w:color w:val="000000"/>
        </w:rPr>
        <w:t>表</w:t>
      </w:r>
      <w:r w:rsidR="000252C5">
        <w:rPr>
          <w:rFonts w:hint="eastAsia"/>
          <w:b/>
          <w:color w:val="000000"/>
        </w:rPr>
        <w:t>4</w:t>
      </w:r>
      <w:r w:rsidRPr="00F87458">
        <w:rPr>
          <w:rFonts w:hint="eastAsia"/>
          <w:b/>
          <w:color w:val="000000"/>
        </w:rPr>
        <w:t xml:space="preserve">-1-1 </w:t>
      </w:r>
      <w:r>
        <w:rPr>
          <w:rFonts w:hint="eastAsia"/>
          <w:b/>
          <w:color w:val="000000"/>
        </w:rPr>
        <w:t>中央政府</w:t>
      </w:r>
      <w:r w:rsidR="00847B28">
        <w:rPr>
          <w:rFonts w:hint="eastAsia"/>
          <w:b/>
          <w:color w:val="000000"/>
        </w:rPr>
        <w:t>10</w:t>
      </w:r>
      <w:r w:rsidR="00847B28">
        <w:rPr>
          <w:b/>
          <w:color w:val="000000"/>
        </w:rPr>
        <w:t>4</w:t>
      </w:r>
      <w:r w:rsidR="00281136">
        <w:rPr>
          <w:rFonts w:hint="eastAsia"/>
          <w:b/>
          <w:color w:val="000000"/>
        </w:rPr>
        <w:t>至</w:t>
      </w:r>
      <w:r>
        <w:rPr>
          <w:rFonts w:hint="eastAsia"/>
          <w:b/>
          <w:color w:val="000000"/>
        </w:rPr>
        <w:t>11</w:t>
      </w:r>
      <w:r w:rsidR="00292117">
        <w:rPr>
          <w:rFonts w:hint="eastAsia"/>
          <w:b/>
          <w:color w:val="000000"/>
        </w:rPr>
        <w:t>3</w:t>
      </w:r>
      <w:r>
        <w:rPr>
          <w:rFonts w:hint="eastAsia"/>
          <w:b/>
          <w:color w:val="000000"/>
        </w:rPr>
        <w:t>年度</w:t>
      </w:r>
      <w:r w:rsidR="00DB59DD">
        <w:rPr>
          <w:rFonts w:hint="eastAsia"/>
          <w:b/>
          <w:color w:val="000000"/>
        </w:rPr>
        <w:t>總</w:t>
      </w:r>
      <w:r w:rsidR="00EC437F">
        <w:rPr>
          <w:rFonts w:hint="eastAsia"/>
          <w:b/>
          <w:color w:val="000000"/>
        </w:rPr>
        <w:t>決</w:t>
      </w:r>
      <w:r>
        <w:rPr>
          <w:rFonts w:hint="eastAsia"/>
          <w:b/>
          <w:color w:val="000000"/>
        </w:rPr>
        <w:t>算歲入、歲出及餘絀概況表</w:t>
      </w:r>
    </w:p>
    <w:p w:rsidR="003A00B5" w:rsidRPr="00F87458" w:rsidRDefault="003A00B5" w:rsidP="00F709E7">
      <w:pPr>
        <w:pStyle w:val="22"/>
        <w:spacing w:line="400" w:lineRule="exact"/>
        <w:ind w:leftChars="0" w:left="1060" w:hangingChars="450" w:hanging="1060"/>
        <w:jc w:val="right"/>
        <w:rPr>
          <w:color w:val="000000"/>
          <w:sz w:val="24"/>
          <w:szCs w:val="24"/>
        </w:rPr>
      </w:pPr>
      <w:r>
        <w:rPr>
          <w:rFonts w:hint="eastAsia"/>
          <w:color w:val="000000"/>
          <w:spacing w:val="-4"/>
          <w:sz w:val="24"/>
          <w:szCs w:val="24"/>
        </w:rPr>
        <w:t>單位：</w:t>
      </w:r>
      <w:r w:rsidRPr="00F87458">
        <w:rPr>
          <w:rFonts w:hint="eastAsia"/>
          <w:color w:val="000000"/>
          <w:spacing w:val="-4"/>
          <w:sz w:val="24"/>
          <w:szCs w:val="24"/>
        </w:rPr>
        <w:t>新</w:t>
      </w:r>
      <w:r w:rsidR="001D14E3">
        <w:rPr>
          <w:rFonts w:hint="eastAsia"/>
          <w:color w:val="000000"/>
          <w:spacing w:val="-4"/>
          <w:sz w:val="24"/>
          <w:szCs w:val="24"/>
        </w:rPr>
        <w:t>臺</w:t>
      </w:r>
      <w:r w:rsidRPr="00F87458">
        <w:rPr>
          <w:rFonts w:hint="eastAsia"/>
          <w:color w:val="000000"/>
          <w:spacing w:val="-4"/>
          <w:sz w:val="24"/>
          <w:szCs w:val="24"/>
        </w:rPr>
        <w:t>幣</w:t>
      </w:r>
      <w:r w:rsidR="006E7E99">
        <w:rPr>
          <w:rFonts w:hint="eastAsia"/>
          <w:color w:val="000000"/>
          <w:spacing w:val="-4"/>
          <w:sz w:val="24"/>
          <w:szCs w:val="24"/>
        </w:rPr>
        <w:t>億</w:t>
      </w:r>
      <w:r w:rsidR="002214EE">
        <w:rPr>
          <w:rFonts w:hint="eastAsia"/>
          <w:color w:val="000000"/>
          <w:spacing w:val="-4"/>
          <w:sz w:val="24"/>
          <w:szCs w:val="24"/>
        </w:rPr>
        <w:t>元</w:t>
      </w:r>
      <w:r w:rsidR="00F709E7">
        <w:rPr>
          <w:rFonts w:hint="eastAsia"/>
          <w:color w:val="000000"/>
          <w:spacing w:val="-4"/>
          <w:sz w:val="24"/>
          <w:szCs w:val="24"/>
        </w:rPr>
        <w:t>；%</w:t>
      </w:r>
    </w:p>
    <w:tbl>
      <w:tblPr>
        <w:tblW w:w="5035"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447"/>
        <w:gridCol w:w="1435"/>
        <w:gridCol w:w="1435"/>
        <w:gridCol w:w="1435"/>
        <w:gridCol w:w="1434"/>
        <w:gridCol w:w="1434"/>
      </w:tblGrid>
      <w:tr w:rsidR="003A00B5" w:rsidRPr="003A00B5" w:rsidTr="005F1339">
        <w:trPr>
          <w:trHeight w:val="340"/>
          <w:tblHeader/>
        </w:trPr>
        <w:tc>
          <w:tcPr>
            <w:tcW w:w="839" w:type="pct"/>
            <w:shd w:val="clear" w:color="auto" w:fill="auto"/>
            <w:vAlign w:val="center"/>
          </w:tcPr>
          <w:p w:rsidR="003A00B5" w:rsidRPr="00445E58" w:rsidRDefault="003A00B5" w:rsidP="003A00B5">
            <w:pPr>
              <w:pStyle w:val="143"/>
              <w:jc w:val="center"/>
              <w:rPr>
                <w:b/>
              </w:rPr>
            </w:pPr>
            <w:r w:rsidRPr="00445E58">
              <w:rPr>
                <w:rFonts w:hint="eastAsia"/>
                <w:b/>
              </w:rPr>
              <w:t>年度</w:t>
            </w:r>
          </w:p>
        </w:tc>
        <w:tc>
          <w:tcPr>
            <w:tcW w:w="832" w:type="pct"/>
            <w:shd w:val="clear" w:color="auto" w:fill="auto"/>
            <w:vAlign w:val="center"/>
          </w:tcPr>
          <w:p w:rsidR="003A00B5" w:rsidRPr="00445E58" w:rsidRDefault="003A00B5" w:rsidP="003A00B5">
            <w:pPr>
              <w:pStyle w:val="143"/>
              <w:jc w:val="center"/>
              <w:rPr>
                <w:b/>
              </w:rPr>
            </w:pPr>
            <w:r w:rsidRPr="00445E58">
              <w:rPr>
                <w:rFonts w:hint="eastAsia"/>
                <w:b/>
              </w:rPr>
              <w:t>歲入</w:t>
            </w:r>
          </w:p>
        </w:tc>
        <w:tc>
          <w:tcPr>
            <w:tcW w:w="832" w:type="pct"/>
            <w:shd w:val="clear" w:color="auto" w:fill="auto"/>
            <w:vAlign w:val="center"/>
          </w:tcPr>
          <w:p w:rsidR="003A00B5" w:rsidRPr="00445E58" w:rsidRDefault="003A00B5" w:rsidP="003A00B5">
            <w:pPr>
              <w:pStyle w:val="143"/>
              <w:jc w:val="center"/>
              <w:rPr>
                <w:b/>
              </w:rPr>
            </w:pPr>
            <w:r w:rsidRPr="00445E58">
              <w:rPr>
                <w:rFonts w:hint="eastAsia"/>
                <w:b/>
              </w:rPr>
              <w:t>較上年度增減幅</w:t>
            </w:r>
          </w:p>
        </w:tc>
        <w:tc>
          <w:tcPr>
            <w:tcW w:w="832" w:type="pct"/>
            <w:shd w:val="clear" w:color="auto" w:fill="auto"/>
            <w:vAlign w:val="center"/>
          </w:tcPr>
          <w:p w:rsidR="003A00B5" w:rsidRPr="00445E58" w:rsidRDefault="003A00B5" w:rsidP="003A00B5">
            <w:pPr>
              <w:pStyle w:val="143"/>
              <w:jc w:val="center"/>
              <w:rPr>
                <w:b/>
              </w:rPr>
            </w:pPr>
            <w:r w:rsidRPr="00445E58">
              <w:rPr>
                <w:rFonts w:hint="eastAsia"/>
                <w:b/>
              </w:rPr>
              <w:t>歲出</w:t>
            </w:r>
          </w:p>
        </w:tc>
        <w:tc>
          <w:tcPr>
            <w:tcW w:w="832" w:type="pct"/>
            <w:shd w:val="clear" w:color="auto" w:fill="auto"/>
            <w:vAlign w:val="center"/>
          </w:tcPr>
          <w:p w:rsidR="003A00B5" w:rsidRPr="00445E58" w:rsidRDefault="003A00B5" w:rsidP="003A00B5">
            <w:pPr>
              <w:pStyle w:val="143"/>
              <w:jc w:val="center"/>
              <w:rPr>
                <w:b/>
              </w:rPr>
            </w:pPr>
            <w:r w:rsidRPr="00445E58">
              <w:rPr>
                <w:rFonts w:hint="eastAsia"/>
                <w:b/>
              </w:rPr>
              <w:t>較上年度增減幅</w:t>
            </w:r>
          </w:p>
        </w:tc>
        <w:tc>
          <w:tcPr>
            <w:tcW w:w="832" w:type="pct"/>
            <w:shd w:val="clear" w:color="auto" w:fill="auto"/>
            <w:vAlign w:val="center"/>
          </w:tcPr>
          <w:p w:rsidR="003A00B5" w:rsidRPr="00445E58" w:rsidRDefault="003A00B5" w:rsidP="003A00B5">
            <w:pPr>
              <w:pStyle w:val="143"/>
              <w:jc w:val="center"/>
              <w:rPr>
                <w:b/>
              </w:rPr>
            </w:pPr>
            <w:r w:rsidRPr="00445E58">
              <w:rPr>
                <w:rFonts w:hint="eastAsia"/>
                <w:b/>
              </w:rPr>
              <w:t>餘</w:t>
            </w:r>
            <w:r w:rsidR="00491CC3" w:rsidRPr="00445E58">
              <w:rPr>
                <w:rFonts w:hint="eastAsia"/>
                <w:b/>
              </w:rPr>
              <w:t>(</w:t>
            </w:r>
            <w:r w:rsidRPr="00445E58">
              <w:rPr>
                <w:rFonts w:hint="eastAsia"/>
                <w:b/>
              </w:rPr>
              <w:t>絀</w:t>
            </w:r>
            <w:r w:rsidR="00491CC3" w:rsidRPr="00445E58">
              <w:rPr>
                <w:rFonts w:hint="eastAsia"/>
                <w:b/>
              </w:rPr>
              <w:t>)</w:t>
            </w:r>
          </w:p>
        </w:tc>
      </w:tr>
      <w:tr w:rsidR="002214EE" w:rsidRPr="003A00B5" w:rsidTr="005F1339">
        <w:trPr>
          <w:trHeight w:val="312"/>
        </w:trPr>
        <w:tc>
          <w:tcPr>
            <w:tcW w:w="839" w:type="pct"/>
            <w:shd w:val="clear" w:color="auto" w:fill="auto"/>
            <w:vAlign w:val="center"/>
          </w:tcPr>
          <w:p w:rsidR="002214EE" w:rsidRPr="003A00B5" w:rsidRDefault="002214EE" w:rsidP="002214EE">
            <w:pPr>
              <w:pStyle w:val="143"/>
              <w:jc w:val="center"/>
            </w:pPr>
            <w:r w:rsidRPr="003A00B5">
              <w:rPr>
                <w:rFonts w:hint="eastAsia"/>
              </w:rPr>
              <w:t>104</w:t>
            </w:r>
          </w:p>
        </w:tc>
        <w:tc>
          <w:tcPr>
            <w:tcW w:w="832" w:type="pct"/>
            <w:shd w:val="clear" w:color="auto" w:fill="auto"/>
            <w:vAlign w:val="center"/>
          </w:tcPr>
          <w:p w:rsidR="002214EE" w:rsidRPr="00F87D75" w:rsidRDefault="002214EE" w:rsidP="00310DF3">
            <w:pPr>
              <w:pStyle w:val="143"/>
              <w:jc w:val="right"/>
              <w:rPr>
                <w:color w:val="000000"/>
                <w:szCs w:val="24"/>
              </w:rPr>
            </w:pPr>
            <w:r w:rsidRPr="00F87D75">
              <w:rPr>
                <w:rFonts w:hint="eastAsia"/>
                <w:color w:val="000000"/>
                <w:szCs w:val="24"/>
              </w:rPr>
              <w:t>18</w:t>
            </w:r>
            <w:r w:rsidR="006E7E99">
              <w:rPr>
                <w:color w:val="000000"/>
                <w:szCs w:val="24"/>
              </w:rPr>
              <w:t>,</w:t>
            </w:r>
            <w:r w:rsidRPr="00F87D75">
              <w:rPr>
                <w:rFonts w:hint="eastAsia"/>
                <w:color w:val="000000"/>
                <w:szCs w:val="24"/>
              </w:rPr>
              <w:t>856</w:t>
            </w:r>
            <w:r w:rsidR="006E7E99">
              <w:rPr>
                <w:color w:val="000000"/>
                <w:szCs w:val="24"/>
              </w:rPr>
              <w:t>.</w:t>
            </w:r>
            <w:r w:rsidRPr="00F87D75">
              <w:rPr>
                <w:rFonts w:hint="eastAsia"/>
                <w:color w:val="000000"/>
                <w:szCs w:val="24"/>
              </w:rPr>
              <w:t>72</w:t>
            </w:r>
          </w:p>
        </w:tc>
        <w:tc>
          <w:tcPr>
            <w:tcW w:w="832" w:type="pct"/>
            <w:shd w:val="clear" w:color="auto" w:fill="auto"/>
            <w:vAlign w:val="center"/>
          </w:tcPr>
          <w:p w:rsidR="002214EE" w:rsidRPr="003A00B5" w:rsidRDefault="002214EE" w:rsidP="00847B28">
            <w:pPr>
              <w:pStyle w:val="143"/>
              <w:jc w:val="right"/>
            </w:pPr>
            <w:r w:rsidRPr="003A00B5">
              <w:rPr>
                <w:rFonts w:hint="eastAsia"/>
              </w:rPr>
              <w:t>9.2</w:t>
            </w:r>
          </w:p>
        </w:tc>
        <w:tc>
          <w:tcPr>
            <w:tcW w:w="832" w:type="pct"/>
            <w:shd w:val="clear" w:color="auto" w:fill="auto"/>
            <w:vAlign w:val="center"/>
          </w:tcPr>
          <w:p w:rsidR="002214EE" w:rsidRPr="00F87D75" w:rsidRDefault="002214EE" w:rsidP="00310DF3">
            <w:pPr>
              <w:pStyle w:val="143"/>
              <w:jc w:val="right"/>
              <w:rPr>
                <w:color w:val="000000"/>
                <w:szCs w:val="24"/>
              </w:rPr>
            </w:pPr>
            <w:r>
              <w:rPr>
                <w:rFonts w:hint="eastAsia"/>
                <w:color w:val="000000"/>
                <w:szCs w:val="24"/>
              </w:rPr>
              <w:t>1</w:t>
            </w:r>
            <w:r>
              <w:rPr>
                <w:color w:val="000000"/>
                <w:szCs w:val="24"/>
              </w:rPr>
              <w:t>8</w:t>
            </w:r>
            <w:r w:rsidR="006E7E99">
              <w:rPr>
                <w:color w:val="000000"/>
                <w:szCs w:val="24"/>
              </w:rPr>
              <w:t>,</w:t>
            </w:r>
            <w:r>
              <w:rPr>
                <w:color w:val="000000"/>
                <w:szCs w:val="24"/>
              </w:rPr>
              <w:t>957</w:t>
            </w:r>
            <w:r w:rsidR="006E7E99">
              <w:rPr>
                <w:color w:val="000000"/>
                <w:szCs w:val="24"/>
              </w:rPr>
              <w:t>.</w:t>
            </w:r>
            <w:r>
              <w:rPr>
                <w:color w:val="000000"/>
                <w:szCs w:val="24"/>
              </w:rPr>
              <w:t>32</w:t>
            </w:r>
          </w:p>
        </w:tc>
        <w:tc>
          <w:tcPr>
            <w:tcW w:w="832" w:type="pct"/>
            <w:shd w:val="clear" w:color="auto" w:fill="auto"/>
            <w:vAlign w:val="center"/>
          </w:tcPr>
          <w:p w:rsidR="002214EE" w:rsidRPr="003A00B5" w:rsidRDefault="002214EE" w:rsidP="00310DF3">
            <w:pPr>
              <w:pStyle w:val="143"/>
              <w:jc w:val="right"/>
            </w:pPr>
            <w:r w:rsidRPr="003A00B5">
              <w:rPr>
                <w:rFonts w:hint="eastAsia"/>
              </w:rPr>
              <w:t>2</w:t>
            </w:r>
            <w:r w:rsidR="00847B28">
              <w:t>.3</w:t>
            </w:r>
          </w:p>
        </w:tc>
        <w:tc>
          <w:tcPr>
            <w:tcW w:w="832" w:type="pct"/>
            <w:shd w:val="clear" w:color="auto" w:fill="auto"/>
            <w:vAlign w:val="center"/>
          </w:tcPr>
          <w:p w:rsidR="002214EE" w:rsidRPr="003A00B5" w:rsidRDefault="002214EE" w:rsidP="00310DF3">
            <w:pPr>
              <w:pStyle w:val="143"/>
              <w:jc w:val="right"/>
            </w:pPr>
            <w:r w:rsidRPr="003A00B5">
              <w:rPr>
                <w:rFonts w:hint="eastAsia"/>
              </w:rPr>
              <w:t>-</w:t>
            </w:r>
            <w:r w:rsidR="006E7E99">
              <w:t>10</w:t>
            </w:r>
            <w:r w:rsidRPr="003A00B5">
              <w:t>0</w:t>
            </w:r>
            <w:r w:rsidR="006E7E99">
              <w:t>.</w:t>
            </w:r>
            <w:r w:rsidRPr="003A00B5">
              <w:t>60</w:t>
            </w:r>
          </w:p>
        </w:tc>
      </w:tr>
      <w:tr w:rsidR="002214EE" w:rsidRPr="003A00B5" w:rsidTr="005F1339">
        <w:trPr>
          <w:trHeight w:val="312"/>
        </w:trPr>
        <w:tc>
          <w:tcPr>
            <w:tcW w:w="839" w:type="pct"/>
            <w:shd w:val="clear" w:color="auto" w:fill="auto"/>
            <w:vAlign w:val="center"/>
          </w:tcPr>
          <w:p w:rsidR="002214EE" w:rsidRPr="003A00B5" w:rsidRDefault="002214EE" w:rsidP="002214EE">
            <w:pPr>
              <w:pStyle w:val="143"/>
              <w:jc w:val="center"/>
            </w:pPr>
            <w:r w:rsidRPr="003A00B5">
              <w:rPr>
                <w:rFonts w:hint="eastAsia"/>
              </w:rPr>
              <w:t>105</w:t>
            </w:r>
          </w:p>
        </w:tc>
        <w:tc>
          <w:tcPr>
            <w:tcW w:w="832" w:type="pct"/>
            <w:shd w:val="clear" w:color="auto" w:fill="auto"/>
            <w:vAlign w:val="center"/>
          </w:tcPr>
          <w:p w:rsidR="002214EE" w:rsidRPr="00F87D75" w:rsidRDefault="002214EE" w:rsidP="00310DF3">
            <w:pPr>
              <w:pStyle w:val="143"/>
              <w:jc w:val="right"/>
              <w:rPr>
                <w:color w:val="000000"/>
                <w:szCs w:val="24"/>
              </w:rPr>
            </w:pPr>
            <w:r w:rsidRPr="00F87D75">
              <w:rPr>
                <w:rFonts w:hint="eastAsia"/>
                <w:color w:val="000000"/>
                <w:szCs w:val="24"/>
              </w:rPr>
              <w:t>18</w:t>
            </w:r>
            <w:r w:rsidR="006E7E99">
              <w:rPr>
                <w:color w:val="000000"/>
                <w:szCs w:val="24"/>
              </w:rPr>
              <w:t>,</w:t>
            </w:r>
            <w:r w:rsidRPr="00F87D75">
              <w:rPr>
                <w:rFonts w:hint="eastAsia"/>
                <w:color w:val="000000"/>
                <w:szCs w:val="24"/>
              </w:rPr>
              <w:t>957</w:t>
            </w:r>
            <w:r w:rsidR="006E7E99">
              <w:rPr>
                <w:color w:val="000000"/>
                <w:szCs w:val="24"/>
              </w:rPr>
              <w:t>.</w:t>
            </w:r>
            <w:r w:rsidRPr="00F87D75">
              <w:rPr>
                <w:rFonts w:hint="eastAsia"/>
                <w:color w:val="000000"/>
                <w:szCs w:val="24"/>
              </w:rPr>
              <w:t>43</w:t>
            </w:r>
          </w:p>
        </w:tc>
        <w:tc>
          <w:tcPr>
            <w:tcW w:w="832" w:type="pct"/>
            <w:shd w:val="clear" w:color="auto" w:fill="auto"/>
            <w:vAlign w:val="center"/>
          </w:tcPr>
          <w:p w:rsidR="002214EE" w:rsidRPr="003A00B5" w:rsidRDefault="00847B28" w:rsidP="00310DF3">
            <w:pPr>
              <w:pStyle w:val="143"/>
              <w:jc w:val="right"/>
            </w:pPr>
            <w:r>
              <w:rPr>
                <w:rFonts w:hint="eastAsia"/>
              </w:rPr>
              <w:t>0.5</w:t>
            </w:r>
          </w:p>
        </w:tc>
        <w:tc>
          <w:tcPr>
            <w:tcW w:w="832" w:type="pct"/>
            <w:shd w:val="clear" w:color="auto" w:fill="auto"/>
            <w:vAlign w:val="center"/>
          </w:tcPr>
          <w:p w:rsidR="002214EE" w:rsidRPr="00F87D75" w:rsidRDefault="002214EE" w:rsidP="00310DF3">
            <w:pPr>
              <w:pStyle w:val="143"/>
              <w:jc w:val="right"/>
              <w:rPr>
                <w:color w:val="000000"/>
                <w:szCs w:val="24"/>
              </w:rPr>
            </w:pPr>
            <w:r>
              <w:rPr>
                <w:rFonts w:hint="eastAsia"/>
                <w:color w:val="000000"/>
                <w:szCs w:val="24"/>
              </w:rPr>
              <w:t>1</w:t>
            </w:r>
            <w:r w:rsidR="006E7E99">
              <w:rPr>
                <w:color w:val="000000"/>
                <w:szCs w:val="24"/>
              </w:rPr>
              <w:t>9,39</w:t>
            </w:r>
            <w:r>
              <w:rPr>
                <w:color w:val="000000"/>
                <w:szCs w:val="24"/>
              </w:rPr>
              <w:t>9</w:t>
            </w:r>
            <w:r w:rsidR="006E7E99">
              <w:rPr>
                <w:color w:val="000000"/>
                <w:szCs w:val="24"/>
              </w:rPr>
              <w:t>.</w:t>
            </w:r>
            <w:r>
              <w:rPr>
                <w:color w:val="000000"/>
                <w:szCs w:val="24"/>
              </w:rPr>
              <w:t>47</w:t>
            </w:r>
          </w:p>
        </w:tc>
        <w:tc>
          <w:tcPr>
            <w:tcW w:w="832" w:type="pct"/>
            <w:shd w:val="clear" w:color="auto" w:fill="auto"/>
            <w:vAlign w:val="center"/>
          </w:tcPr>
          <w:p w:rsidR="002214EE" w:rsidRPr="003A00B5" w:rsidRDefault="002214EE" w:rsidP="00310DF3">
            <w:pPr>
              <w:pStyle w:val="143"/>
              <w:jc w:val="right"/>
            </w:pPr>
            <w:r w:rsidRPr="003A00B5">
              <w:rPr>
                <w:rFonts w:hint="eastAsia"/>
              </w:rPr>
              <w:t>2</w:t>
            </w:r>
            <w:r w:rsidR="00847B28">
              <w:t>.3</w:t>
            </w:r>
          </w:p>
        </w:tc>
        <w:tc>
          <w:tcPr>
            <w:tcW w:w="832" w:type="pct"/>
            <w:shd w:val="clear" w:color="auto" w:fill="auto"/>
            <w:vAlign w:val="center"/>
          </w:tcPr>
          <w:p w:rsidR="002214EE" w:rsidRPr="003A00B5" w:rsidRDefault="002214EE" w:rsidP="00F01A75">
            <w:pPr>
              <w:pStyle w:val="143"/>
              <w:jc w:val="right"/>
            </w:pPr>
            <w:r w:rsidRPr="003A00B5">
              <w:rPr>
                <w:rFonts w:hint="eastAsia"/>
              </w:rPr>
              <w:t>-</w:t>
            </w:r>
            <w:r w:rsidRPr="003A00B5">
              <w:t>442</w:t>
            </w:r>
            <w:r w:rsidR="006E7E99">
              <w:t>.</w:t>
            </w:r>
            <w:r w:rsidRPr="003A00B5">
              <w:t>0</w:t>
            </w:r>
            <w:r w:rsidR="00F01A75">
              <w:rPr>
                <w:rFonts w:hint="eastAsia"/>
              </w:rPr>
              <w:t>4</w:t>
            </w:r>
          </w:p>
        </w:tc>
      </w:tr>
      <w:tr w:rsidR="002214EE" w:rsidRPr="003A00B5" w:rsidTr="005F1339">
        <w:trPr>
          <w:trHeight w:val="312"/>
        </w:trPr>
        <w:tc>
          <w:tcPr>
            <w:tcW w:w="839" w:type="pct"/>
            <w:shd w:val="clear" w:color="auto" w:fill="auto"/>
            <w:vAlign w:val="center"/>
          </w:tcPr>
          <w:p w:rsidR="002214EE" w:rsidRPr="003A00B5" w:rsidRDefault="002214EE" w:rsidP="002214EE">
            <w:pPr>
              <w:pStyle w:val="143"/>
              <w:jc w:val="center"/>
              <w:rPr>
                <w:rFonts w:hint="eastAsia"/>
              </w:rPr>
            </w:pPr>
            <w:r w:rsidRPr="003A00B5">
              <w:rPr>
                <w:rFonts w:hint="eastAsia"/>
              </w:rPr>
              <w:t>106</w:t>
            </w:r>
          </w:p>
        </w:tc>
        <w:tc>
          <w:tcPr>
            <w:tcW w:w="832" w:type="pct"/>
            <w:shd w:val="clear" w:color="auto" w:fill="auto"/>
            <w:vAlign w:val="center"/>
          </w:tcPr>
          <w:p w:rsidR="002214EE" w:rsidRPr="00F87D75" w:rsidRDefault="002214EE" w:rsidP="00310DF3">
            <w:pPr>
              <w:pStyle w:val="143"/>
              <w:jc w:val="right"/>
              <w:rPr>
                <w:color w:val="000000"/>
                <w:szCs w:val="24"/>
              </w:rPr>
            </w:pPr>
            <w:r w:rsidRPr="00F87D75">
              <w:rPr>
                <w:rFonts w:hint="eastAsia"/>
                <w:color w:val="000000"/>
                <w:szCs w:val="24"/>
              </w:rPr>
              <w:t>19</w:t>
            </w:r>
            <w:r w:rsidR="006E7E99">
              <w:rPr>
                <w:color w:val="000000"/>
                <w:szCs w:val="24"/>
              </w:rPr>
              <w:t>,</w:t>
            </w:r>
            <w:r w:rsidRPr="00F87D75">
              <w:rPr>
                <w:rFonts w:hint="eastAsia"/>
                <w:color w:val="000000"/>
                <w:szCs w:val="24"/>
              </w:rPr>
              <w:t>298</w:t>
            </w:r>
            <w:r w:rsidR="006E7E99">
              <w:rPr>
                <w:color w:val="000000"/>
                <w:szCs w:val="24"/>
              </w:rPr>
              <w:t>.</w:t>
            </w:r>
            <w:r w:rsidRPr="00F87D75">
              <w:rPr>
                <w:rFonts w:hint="eastAsia"/>
                <w:color w:val="000000"/>
                <w:szCs w:val="24"/>
              </w:rPr>
              <w:t>19</w:t>
            </w:r>
          </w:p>
        </w:tc>
        <w:tc>
          <w:tcPr>
            <w:tcW w:w="832" w:type="pct"/>
            <w:shd w:val="clear" w:color="auto" w:fill="auto"/>
            <w:vAlign w:val="center"/>
          </w:tcPr>
          <w:p w:rsidR="002214EE" w:rsidRPr="003A00B5" w:rsidRDefault="00847B28" w:rsidP="00310DF3">
            <w:pPr>
              <w:pStyle w:val="143"/>
              <w:jc w:val="right"/>
            </w:pPr>
            <w:r>
              <w:rPr>
                <w:rFonts w:hint="eastAsia"/>
              </w:rPr>
              <w:t>1.8</w:t>
            </w:r>
          </w:p>
        </w:tc>
        <w:tc>
          <w:tcPr>
            <w:tcW w:w="832" w:type="pct"/>
            <w:shd w:val="clear" w:color="auto" w:fill="auto"/>
            <w:vAlign w:val="center"/>
          </w:tcPr>
          <w:p w:rsidR="002214EE" w:rsidRPr="00F87D75" w:rsidRDefault="002214EE" w:rsidP="00310DF3">
            <w:pPr>
              <w:pStyle w:val="143"/>
              <w:jc w:val="right"/>
              <w:rPr>
                <w:rFonts w:cs="標楷體" w:hint="eastAsia"/>
                <w:color w:val="000000"/>
                <w:szCs w:val="24"/>
              </w:rPr>
            </w:pPr>
            <w:r>
              <w:rPr>
                <w:rFonts w:cs="標楷體" w:hint="eastAsia"/>
                <w:color w:val="000000"/>
                <w:szCs w:val="24"/>
              </w:rPr>
              <w:t>1</w:t>
            </w:r>
            <w:r>
              <w:rPr>
                <w:rFonts w:cs="標楷體"/>
                <w:color w:val="000000"/>
                <w:szCs w:val="24"/>
              </w:rPr>
              <w:t>9</w:t>
            </w:r>
            <w:r w:rsidR="006E7E99">
              <w:rPr>
                <w:rFonts w:cs="標楷體"/>
                <w:color w:val="000000"/>
                <w:szCs w:val="24"/>
              </w:rPr>
              <w:t>,</w:t>
            </w:r>
            <w:r>
              <w:rPr>
                <w:rFonts w:cs="標楷體"/>
                <w:color w:val="000000"/>
                <w:szCs w:val="24"/>
              </w:rPr>
              <w:t>273</w:t>
            </w:r>
            <w:r w:rsidR="006E7E99">
              <w:rPr>
                <w:rFonts w:cs="標楷體"/>
                <w:color w:val="000000"/>
                <w:szCs w:val="24"/>
              </w:rPr>
              <w:t>.</w:t>
            </w:r>
            <w:r>
              <w:rPr>
                <w:rFonts w:cs="標楷體"/>
                <w:color w:val="000000"/>
                <w:szCs w:val="24"/>
              </w:rPr>
              <w:t>01</w:t>
            </w:r>
          </w:p>
        </w:tc>
        <w:tc>
          <w:tcPr>
            <w:tcW w:w="832" w:type="pct"/>
            <w:shd w:val="clear" w:color="auto" w:fill="auto"/>
            <w:vAlign w:val="center"/>
          </w:tcPr>
          <w:p w:rsidR="002214EE" w:rsidRPr="003A00B5" w:rsidRDefault="002214EE" w:rsidP="00310DF3">
            <w:pPr>
              <w:pStyle w:val="143"/>
              <w:jc w:val="right"/>
            </w:pPr>
            <w:r w:rsidRPr="003A00B5">
              <w:rPr>
                <w:rFonts w:hint="eastAsia"/>
              </w:rPr>
              <w:t>-</w:t>
            </w:r>
            <w:r w:rsidR="00847B28">
              <w:t>0.7</w:t>
            </w:r>
          </w:p>
        </w:tc>
        <w:tc>
          <w:tcPr>
            <w:tcW w:w="832" w:type="pct"/>
            <w:shd w:val="clear" w:color="auto" w:fill="auto"/>
            <w:vAlign w:val="center"/>
          </w:tcPr>
          <w:p w:rsidR="002214EE" w:rsidRPr="003A00B5" w:rsidRDefault="002214EE" w:rsidP="00310DF3">
            <w:pPr>
              <w:pStyle w:val="143"/>
              <w:jc w:val="right"/>
            </w:pPr>
            <w:r w:rsidRPr="003A00B5">
              <w:rPr>
                <w:rFonts w:hint="eastAsia"/>
              </w:rPr>
              <w:t>2</w:t>
            </w:r>
            <w:r w:rsidRPr="003A00B5">
              <w:t>5</w:t>
            </w:r>
            <w:r w:rsidR="006E7E99">
              <w:t>.</w:t>
            </w:r>
            <w:r w:rsidRPr="003A00B5">
              <w:t>18</w:t>
            </w:r>
          </w:p>
        </w:tc>
      </w:tr>
      <w:tr w:rsidR="002214EE" w:rsidRPr="003A00B5" w:rsidTr="005F1339">
        <w:trPr>
          <w:trHeight w:val="312"/>
        </w:trPr>
        <w:tc>
          <w:tcPr>
            <w:tcW w:w="839" w:type="pct"/>
            <w:shd w:val="clear" w:color="auto" w:fill="auto"/>
            <w:vAlign w:val="center"/>
          </w:tcPr>
          <w:p w:rsidR="002214EE" w:rsidRPr="003A00B5" w:rsidRDefault="002214EE" w:rsidP="002214EE">
            <w:pPr>
              <w:pStyle w:val="143"/>
              <w:jc w:val="center"/>
              <w:rPr>
                <w:rFonts w:hint="eastAsia"/>
              </w:rPr>
            </w:pPr>
            <w:r w:rsidRPr="003A00B5">
              <w:rPr>
                <w:rFonts w:hint="eastAsia"/>
              </w:rPr>
              <w:t>107</w:t>
            </w:r>
          </w:p>
        </w:tc>
        <w:tc>
          <w:tcPr>
            <w:tcW w:w="832" w:type="pct"/>
            <w:shd w:val="clear" w:color="auto" w:fill="auto"/>
            <w:vAlign w:val="center"/>
          </w:tcPr>
          <w:p w:rsidR="002214EE" w:rsidRPr="00F87D75" w:rsidRDefault="002214EE" w:rsidP="00310DF3">
            <w:pPr>
              <w:pStyle w:val="143"/>
              <w:jc w:val="right"/>
              <w:rPr>
                <w:color w:val="000000"/>
                <w:szCs w:val="24"/>
              </w:rPr>
            </w:pPr>
            <w:r w:rsidRPr="00F87D75">
              <w:rPr>
                <w:rFonts w:hint="eastAsia"/>
                <w:color w:val="000000"/>
                <w:szCs w:val="24"/>
              </w:rPr>
              <w:t>20</w:t>
            </w:r>
            <w:r w:rsidR="006E7E99">
              <w:rPr>
                <w:color w:val="000000"/>
                <w:szCs w:val="24"/>
              </w:rPr>
              <w:t>,</w:t>
            </w:r>
            <w:r w:rsidRPr="00F87D75">
              <w:rPr>
                <w:rFonts w:hint="eastAsia"/>
                <w:color w:val="000000"/>
                <w:szCs w:val="24"/>
              </w:rPr>
              <w:t>203</w:t>
            </w:r>
            <w:r w:rsidR="006E7E99">
              <w:rPr>
                <w:color w:val="000000"/>
                <w:szCs w:val="24"/>
              </w:rPr>
              <w:t>.</w:t>
            </w:r>
            <w:r w:rsidRPr="00F87D75">
              <w:rPr>
                <w:rFonts w:hint="eastAsia"/>
                <w:color w:val="000000"/>
                <w:szCs w:val="24"/>
              </w:rPr>
              <w:t>39</w:t>
            </w:r>
          </w:p>
        </w:tc>
        <w:tc>
          <w:tcPr>
            <w:tcW w:w="832" w:type="pct"/>
            <w:shd w:val="clear" w:color="auto" w:fill="auto"/>
            <w:vAlign w:val="center"/>
          </w:tcPr>
          <w:p w:rsidR="002214EE" w:rsidRPr="003A00B5" w:rsidRDefault="00847B28" w:rsidP="00310DF3">
            <w:pPr>
              <w:pStyle w:val="143"/>
              <w:jc w:val="right"/>
            </w:pPr>
            <w:r>
              <w:rPr>
                <w:rFonts w:hint="eastAsia"/>
              </w:rPr>
              <w:t>4.7</w:t>
            </w:r>
          </w:p>
        </w:tc>
        <w:tc>
          <w:tcPr>
            <w:tcW w:w="832" w:type="pct"/>
            <w:shd w:val="clear" w:color="auto" w:fill="auto"/>
            <w:vAlign w:val="center"/>
          </w:tcPr>
          <w:p w:rsidR="002214EE" w:rsidRPr="00F87D75" w:rsidRDefault="002214EE" w:rsidP="00310DF3">
            <w:pPr>
              <w:pStyle w:val="143"/>
              <w:jc w:val="right"/>
              <w:rPr>
                <w:rFonts w:cs="標楷體" w:hint="eastAsia"/>
                <w:color w:val="000000"/>
                <w:szCs w:val="24"/>
              </w:rPr>
            </w:pPr>
            <w:r>
              <w:rPr>
                <w:rFonts w:cs="標楷體" w:hint="eastAsia"/>
                <w:color w:val="000000"/>
                <w:szCs w:val="24"/>
              </w:rPr>
              <w:t>1</w:t>
            </w:r>
            <w:r w:rsidR="006E7E99">
              <w:rPr>
                <w:rFonts w:cs="標楷體"/>
                <w:color w:val="000000"/>
                <w:szCs w:val="24"/>
              </w:rPr>
              <w:t>9,09</w:t>
            </w:r>
            <w:r>
              <w:rPr>
                <w:rFonts w:cs="標楷體"/>
                <w:color w:val="000000"/>
                <w:szCs w:val="24"/>
              </w:rPr>
              <w:t>4</w:t>
            </w:r>
            <w:r w:rsidR="006E7E99">
              <w:rPr>
                <w:rFonts w:cs="標楷體"/>
                <w:color w:val="000000"/>
                <w:szCs w:val="24"/>
              </w:rPr>
              <w:t>.</w:t>
            </w:r>
            <w:r>
              <w:rPr>
                <w:rFonts w:cs="標楷體"/>
                <w:color w:val="000000"/>
                <w:szCs w:val="24"/>
              </w:rPr>
              <w:t>12</w:t>
            </w:r>
          </w:p>
        </w:tc>
        <w:tc>
          <w:tcPr>
            <w:tcW w:w="832" w:type="pct"/>
            <w:shd w:val="clear" w:color="auto" w:fill="auto"/>
            <w:vAlign w:val="center"/>
          </w:tcPr>
          <w:p w:rsidR="002214EE" w:rsidRPr="003A00B5" w:rsidRDefault="002214EE" w:rsidP="00310DF3">
            <w:pPr>
              <w:pStyle w:val="143"/>
              <w:jc w:val="right"/>
            </w:pPr>
            <w:r w:rsidRPr="003A00B5">
              <w:rPr>
                <w:rFonts w:hint="eastAsia"/>
              </w:rPr>
              <w:t>-</w:t>
            </w:r>
            <w:r w:rsidR="00847B28">
              <w:t>0.9</w:t>
            </w:r>
          </w:p>
        </w:tc>
        <w:tc>
          <w:tcPr>
            <w:tcW w:w="832" w:type="pct"/>
            <w:shd w:val="clear" w:color="auto" w:fill="auto"/>
            <w:vAlign w:val="center"/>
          </w:tcPr>
          <w:p w:rsidR="002214EE" w:rsidRPr="003A00B5" w:rsidRDefault="002214EE" w:rsidP="00310DF3">
            <w:pPr>
              <w:pStyle w:val="143"/>
              <w:jc w:val="right"/>
            </w:pPr>
            <w:r w:rsidRPr="003A00B5">
              <w:rPr>
                <w:rFonts w:hint="eastAsia"/>
              </w:rPr>
              <w:t>1</w:t>
            </w:r>
            <w:r w:rsidR="006E7E99">
              <w:t>,10</w:t>
            </w:r>
            <w:r w:rsidRPr="003A00B5">
              <w:t>9</w:t>
            </w:r>
            <w:r w:rsidR="006E7E99">
              <w:t>.</w:t>
            </w:r>
            <w:r w:rsidRPr="003A00B5">
              <w:t>27</w:t>
            </w:r>
          </w:p>
        </w:tc>
      </w:tr>
      <w:tr w:rsidR="002214EE" w:rsidRPr="003A00B5" w:rsidTr="005F1339">
        <w:trPr>
          <w:trHeight w:val="312"/>
        </w:trPr>
        <w:tc>
          <w:tcPr>
            <w:tcW w:w="839" w:type="pct"/>
            <w:shd w:val="clear" w:color="auto" w:fill="auto"/>
            <w:vAlign w:val="center"/>
          </w:tcPr>
          <w:p w:rsidR="002214EE" w:rsidRPr="003A00B5" w:rsidRDefault="002214EE" w:rsidP="002214EE">
            <w:pPr>
              <w:pStyle w:val="143"/>
              <w:jc w:val="center"/>
              <w:rPr>
                <w:rFonts w:hint="eastAsia"/>
              </w:rPr>
            </w:pPr>
            <w:r w:rsidRPr="003A00B5">
              <w:rPr>
                <w:rFonts w:hint="eastAsia"/>
              </w:rPr>
              <w:t>108</w:t>
            </w:r>
          </w:p>
        </w:tc>
        <w:tc>
          <w:tcPr>
            <w:tcW w:w="832" w:type="pct"/>
            <w:shd w:val="clear" w:color="auto" w:fill="auto"/>
            <w:vAlign w:val="center"/>
          </w:tcPr>
          <w:p w:rsidR="002214EE" w:rsidRPr="00F87D75" w:rsidRDefault="002214EE" w:rsidP="00310DF3">
            <w:pPr>
              <w:pStyle w:val="143"/>
              <w:jc w:val="right"/>
              <w:rPr>
                <w:color w:val="000000"/>
                <w:szCs w:val="24"/>
              </w:rPr>
            </w:pPr>
            <w:r w:rsidRPr="00F87D75">
              <w:rPr>
                <w:rFonts w:hint="eastAsia"/>
                <w:color w:val="000000"/>
                <w:szCs w:val="24"/>
              </w:rPr>
              <w:t>20</w:t>
            </w:r>
            <w:r w:rsidR="006E7E99">
              <w:rPr>
                <w:color w:val="000000"/>
                <w:szCs w:val="24"/>
              </w:rPr>
              <w:t>,</w:t>
            </w:r>
            <w:r w:rsidRPr="00F87D75">
              <w:rPr>
                <w:rFonts w:hint="eastAsia"/>
                <w:color w:val="000000"/>
                <w:szCs w:val="24"/>
              </w:rPr>
              <w:t>765</w:t>
            </w:r>
            <w:r w:rsidR="006E7E99">
              <w:rPr>
                <w:color w:val="000000"/>
                <w:szCs w:val="24"/>
              </w:rPr>
              <w:t>.</w:t>
            </w:r>
            <w:r w:rsidRPr="00F87D75">
              <w:rPr>
                <w:rFonts w:hint="eastAsia"/>
                <w:color w:val="000000"/>
                <w:szCs w:val="24"/>
              </w:rPr>
              <w:t>30</w:t>
            </w:r>
          </w:p>
        </w:tc>
        <w:tc>
          <w:tcPr>
            <w:tcW w:w="832" w:type="pct"/>
            <w:shd w:val="clear" w:color="auto" w:fill="auto"/>
            <w:vAlign w:val="center"/>
          </w:tcPr>
          <w:p w:rsidR="002214EE" w:rsidRPr="003A00B5" w:rsidRDefault="00847B28" w:rsidP="00310DF3">
            <w:pPr>
              <w:pStyle w:val="143"/>
              <w:jc w:val="right"/>
            </w:pPr>
            <w:r>
              <w:rPr>
                <w:rFonts w:hint="eastAsia"/>
              </w:rPr>
              <w:t>2.8</w:t>
            </w:r>
          </w:p>
        </w:tc>
        <w:tc>
          <w:tcPr>
            <w:tcW w:w="832" w:type="pct"/>
            <w:shd w:val="clear" w:color="auto" w:fill="auto"/>
            <w:vAlign w:val="center"/>
          </w:tcPr>
          <w:p w:rsidR="002214EE" w:rsidRPr="00F87D75" w:rsidRDefault="002214EE" w:rsidP="00310DF3">
            <w:pPr>
              <w:pStyle w:val="143"/>
              <w:jc w:val="right"/>
              <w:rPr>
                <w:rFonts w:cs="標楷體" w:hint="eastAsia"/>
                <w:color w:val="000000"/>
                <w:szCs w:val="24"/>
              </w:rPr>
            </w:pPr>
            <w:r>
              <w:rPr>
                <w:rFonts w:cs="標楷體" w:hint="eastAsia"/>
                <w:color w:val="000000"/>
                <w:szCs w:val="24"/>
              </w:rPr>
              <w:t>1</w:t>
            </w:r>
            <w:r>
              <w:rPr>
                <w:rFonts w:cs="標楷體"/>
                <w:color w:val="000000"/>
                <w:szCs w:val="24"/>
              </w:rPr>
              <w:t>9</w:t>
            </w:r>
            <w:r w:rsidR="006E7E99">
              <w:rPr>
                <w:rFonts w:cs="標楷體"/>
                <w:color w:val="000000"/>
                <w:szCs w:val="24"/>
              </w:rPr>
              <w:t>,</w:t>
            </w:r>
            <w:r>
              <w:rPr>
                <w:rFonts w:cs="標楷體"/>
                <w:color w:val="000000"/>
                <w:szCs w:val="24"/>
              </w:rPr>
              <w:t>558</w:t>
            </w:r>
            <w:r w:rsidR="006E7E99">
              <w:rPr>
                <w:rFonts w:cs="標楷體"/>
                <w:color w:val="000000"/>
                <w:szCs w:val="24"/>
              </w:rPr>
              <w:t>.</w:t>
            </w:r>
            <w:r>
              <w:rPr>
                <w:rFonts w:cs="標楷體"/>
                <w:color w:val="000000"/>
                <w:szCs w:val="24"/>
              </w:rPr>
              <w:t>07</w:t>
            </w:r>
          </w:p>
        </w:tc>
        <w:tc>
          <w:tcPr>
            <w:tcW w:w="832" w:type="pct"/>
            <w:shd w:val="clear" w:color="auto" w:fill="auto"/>
            <w:vAlign w:val="center"/>
          </w:tcPr>
          <w:p w:rsidR="002214EE" w:rsidRPr="003A00B5" w:rsidRDefault="002214EE" w:rsidP="00310DF3">
            <w:pPr>
              <w:pStyle w:val="143"/>
              <w:jc w:val="right"/>
            </w:pPr>
            <w:r w:rsidRPr="003A00B5">
              <w:rPr>
                <w:rFonts w:hint="eastAsia"/>
              </w:rPr>
              <w:t>2</w:t>
            </w:r>
            <w:r w:rsidR="00847B28">
              <w:t>.4</w:t>
            </w:r>
          </w:p>
        </w:tc>
        <w:tc>
          <w:tcPr>
            <w:tcW w:w="832" w:type="pct"/>
            <w:shd w:val="clear" w:color="auto" w:fill="auto"/>
            <w:vAlign w:val="center"/>
          </w:tcPr>
          <w:p w:rsidR="002214EE" w:rsidRPr="003A00B5" w:rsidRDefault="002214EE" w:rsidP="00310DF3">
            <w:pPr>
              <w:pStyle w:val="143"/>
              <w:jc w:val="right"/>
            </w:pPr>
            <w:r w:rsidRPr="003A00B5">
              <w:rPr>
                <w:rFonts w:hint="eastAsia"/>
              </w:rPr>
              <w:t>1</w:t>
            </w:r>
            <w:r w:rsidR="006E7E99">
              <w:t>,</w:t>
            </w:r>
            <w:r w:rsidRPr="003A00B5">
              <w:t>207</w:t>
            </w:r>
            <w:r w:rsidR="006E7E99">
              <w:t>.</w:t>
            </w:r>
            <w:r w:rsidRPr="003A00B5">
              <w:t>23</w:t>
            </w:r>
          </w:p>
        </w:tc>
      </w:tr>
      <w:tr w:rsidR="002214EE" w:rsidRPr="003A00B5" w:rsidTr="005F1339">
        <w:trPr>
          <w:trHeight w:val="312"/>
        </w:trPr>
        <w:tc>
          <w:tcPr>
            <w:tcW w:w="839" w:type="pct"/>
            <w:shd w:val="clear" w:color="auto" w:fill="auto"/>
            <w:vAlign w:val="center"/>
          </w:tcPr>
          <w:p w:rsidR="002214EE" w:rsidRPr="003A00B5" w:rsidRDefault="002214EE" w:rsidP="002214EE">
            <w:pPr>
              <w:pStyle w:val="143"/>
              <w:jc w:val="center"/>
              <w:rPr>
                <w:rFonts w:hint="eastAsia"/>
              </w:rPr>
            </w:pPr>
            <w:r w:rsidRPr="003A00B5">
              <w:rPr>
                <w:rFonts w:hint="eastAsia"/>
              </w:rPr>
              <w:t>109</w:t>
            </w:r>
          </w:p>
        </w:tc>
        <w:tc>
          <w:tcPr>
            <w:tcW w:w="832" w:type="pct"/>
            <w:shd w:val="clear" w:color="auto" w:fill="auto"/>
            <w:vAlign w:val="center"/>
          </w:tcPr>
          <w:p w:rsidR="002214EE" w:rsidRPr="00F87D75" w:rsidRDefault="002214EE" w:rsidP="00310DF3">
            <w:pPr>
              <w:pStyle w:val="143"/>
              <w:jc w:val="right"/>
              <w:rPr>
                <w:color w:val="000000"/>
                <w:szCs w:val="24"/>
              </w:rPr>
            </w:pPr>
            <w:r w:rsidRPr="00F87D75">
              <w:rPr>
                <w:rFonts w:hint="eastAsia"/>
                <w:color w:val="000000"/>
                <w:szCs w:val="24"/>
              </w:rPr>
              <w:t>21</w:t>
            </w:r>
            <w:r w:rsidR="006E7E99">
              <w:rPr>
                <w:color w:val="000000"/>
                <w:szCs w:val="24"/>
              </w:rPr>
              <w:t>,</w:t>
            </w:r>
            <w:r w:rsidRPr="00F87D75">
              <w:rPr>
                <w:rFonts w:hint="eastAsia"/>
                <w:color w:val="000000"/>
                <w:szCs w:val="24"/>
              </w:rPr>
              <w:t>696</w:t>
            </w:r>
            <w:r w:rsidR="006E7E99">
              <w:rPr>
                <w:color w:val="000000"/>
                <w:szCs w:val="24"/>
              </w:rPr>
              <w:t>.</w:t>
            </w:r>
            <w:r w:rsidRPr="00F87D75">
              <w:rPr>
                <w:rFonts w:hint="eastAsia"/>
                <w:color w:val="000000"/>
                <w:szCs w:val="24"/>
              </w:rPr>
              <w:t>07</w:t>
            </w:r>
          </w:p>
        </w:tc>
        <w:tc>
          <w:tcPr>
            <w:tcW w:w="832" w:type="pct"/>
            <w:shd w:val="clear" w:color="auto" w:fill="auto"/>
            <w:vAlign w:val="center"/>
          </w:tcPr>
          <w:p w:rsidR="002214EE" w:rsidRPr="003A00B5" w:rsidRDefault="00847B28" w:rsidP="00310DF3">
            <w:pPr>
              <w:pStyle w:val="143"/>
              <w:jc w:val="right"/>
            </w:pPr>
            <w:r>
              <w:rPr>
                <w:rFonts w:hint="eastAsia"/>
              </w:rPr>
              <w:t>4.5</w:t>
            </w:r>
          </w:p>
        </w:tc>
        <w:tc>
          <w:tcPr>
            <w:tcW w:w="832" w:type="pct"/>
            <w:shd w:val="clear" w:color="auto" w:fill="auto"/>
            <w:vAlign w:val="center"/>
          </w:tcPr>
          <w:p w:rsidR="002214EE" w:rsidRPr="003A00B5" w:rsidRDefault="002214EE" w:rsidP="00310DF3">
            <w:pPr>
              <w:pStyle w:val="143"/>
              <w:jc w:val="right"/>
              <w:rPr>
                <w:rFonts w:hint="eastAsia"/>
              </w:rPr>
            </w:pPr>
            <w:r w:rsidRPr="003A00B5">
              <w:rPr>
                <w:rFonts w:hint="eastAsia"/>
              </w:rPr>
              <w:t>2</w:t>
            </w:r>
            <w:r>
              <w:t>0</w:t>
            </w:r>
            <w:r w:rsidR="006E7E99">
              <w:t>,</w:t>
            </w:r>
            <w:r>
              <w:t>39</w:t>
            </w:r>
            <w:r w:rsidRPr="003A00B5">
              <w:t>3</w:t>
            </w:r>
            <w:r w:rsidR="006E7E99">
              <w:t>.</w:t>
            </w:r>
            <w:r>
              <w:t>53</w:t>
            </w:r>
          </w:p>
        </w:tc>
        <w:tc>
          <w:tcPr>
            <w:tcW w:w="832" w:type="pct"/>
            <w:shd w:val="clear" w:color="auto" w:fill="auto"/>
            <w:vAlign w:val="center"/>
          </w:tcPr>
          <w:p w:rsidR="002214EE" w:rsidRPr="003A00B5" w:rsidRDefault="002214EE" w:rsidP="00310DF3">
            <w:pPr>
              <w:pStyle w:val="143"/>
              <w:jc w:val="right"/>
            </w:pPr>
            <w:r w:rsidRPr="003A00B5">
              <w:rPr>
                <w:rFonts w:hint="eastAsia"/>
              </w:rPr>
              <w:t>4</w:t>
            </w:r>
            <w:r w:rsidR="00847B28">
              <w:t>.3</w:t>
            </w:r>
          </w:p>
        </w:tc>
        <w:tc>
          <w:tcPr>
            <w:tcW w:w="832" w:type="pct"/>
            <w:shd w:val="clear" w:color="auto" w:fill="auto"/>
            <w:vAlign w:val="center"/>
          </w:tcPr>
          <w:p w:rsidR="002214EE" w:rsidRPr="003A00B5" w:rsidRDefault="002214EE" w:rsidP="00310DF3">
            <w:pPr>
              <w:pStyle w:val="143"/>
              <w:jc w:val="right"/>
            </w:pPr>
            <w:r w:rsidRPr="003A00B5">
              <w:rPr>
                <w:rFonts w:hint="eastAsia"/>
              </w:rPr>
              <w:t>1</w:t>
            </w:r>
            <w:r w:rsidR="006E7E99">
              <w:t>,30</w:t>
            </w:r>
            <w:r w:rsidRPr="003A00B5">
              <w:t>2</w:t>
            </w:r>
            <w:r w:rsidR="006E7E99">
              <w:t>.</w:t>
            </w:r>
            <w:r w:rsidR="00F01A75">
              <w:t>5</w:t>
            </w:r>
            <w:r w:rsidR="00F01A75">
              <w:rPr>
                <w:rFonts w:hint="eastAsia"/>
              </w:rPr>
              <w:t>4</w:t>
            </w:r>
          </w:p>
        </w:tc>
      </w:tr>
      <w:tr w:rsidR="003A00B5" w:rsidRPr="003A00B5" w:rsidTr="005F1339">
        <w:trPr>
          <w:trHeight w:val="312"/>
        </w:trPr>
        <w:tc>
          <w:tcPr>
            <w:tcW w:w="839" w:type="pct"/>
            <w:shd w:val="clear" w:color="auto" w:fill="auto"/>
            <w:vAlign w:val="center"/>
          </w:tcPr>
          <w:p w:rsidR="003A00B5" w:rsidRPr="003A00B5" w:rsidRDefault="003A00B5" w:rsidP="003A00B5">
            <w:pPr>
              <w:pStyle w:val="143"/>
              <w:jc w:val="center"/>
              <w:rPr>
                <w:rFonts w:hint="eastAsia"/>
              </w:rPr>
            </w:pPr>
            <w:r w:rsidRPr="003A00B5">
              <w:rPr>
                <w:rFonts w:hint="eastAsia"/>
              </w:rPr>
              <w:t>110</w:t>
            </w:r>
          </w:p>
        </w:tc>
        <w:tc>
          <w:tcPr>
            <w:tcW w:w="832" w:type="pct"/>
            <w:shd w:val="clear" w:color="auto" w:fill="auto"/>
            <w:vAlign w:val="center"/>
          </w:tcPr>
          <w:p w:rsidR="003A00B5" w:rsidRPr="003A00B5" w:rsidRDefault="006855DC" w:rsidP="00847B28">
            <w:pPr>
              <w:pStyle w:val="143"/>
              <w:jc w:val="right"/>
            </w:pPr>
            <w:r>
              <w:rPr>
                <w:rFonts w:hint="eastAsia"/>
              </w:rPr>
              <w:t>23</w:t>
            </w:r>
            <w:r w:rsidR="006E7E99">
              <w:t>,</w:t>
            </w:r>
            <w:r>
              <w:rPr>
                <w:rFonts w:hint="eastAsia"/>
              </w:rPr>
              <w:t>86</w:t>
            </w:r>
            <w:r w:rsidR="00847B28">
              <w:t>9.51</w:t>
            </w:r>
          </w:p>
        </w:tc>
        <w:tc>
          <w:tcPr>
            <w:tcW w:w="832" w:type="pct"/>
            <w:shd w:val="clear" w:color="auto" w:fill="auto"/>
            <w:vAlign w:val="center"/>
          </w:tcPr>
          <w:p w:rsidR="003A00B5" w:rsidRPr="003A00B5" w:rsidRDefault="00C75C35" w:rsidP="00310DF3">
            <w:pPr>
              <w:pStyle w:val="143"/>
              <w:jc w:val="right"/>
            </w:pPr>
            <w:r>
              <w:rPr>
                <w:rFonts w:hint="eastAsia"/>
              </w:rPr>
              <w:t>1</w:t>
            </w:r>
            <w:r>
              <w:t>0.</w:t>
            </w:r>
            <w:r>
              <w:rPr>
                <w:rFonts w:hint="eastAsia"/>
              </w:rPr>
              <w:t>0</w:t>
            </w:r>
          </w:p>
        </w:tc>
        <w:tc>
          <w:tcPr>
            <w:tcW w:w="832" w:type="pct"/>
            <w:shd w:val="clear" w:color="auto" w:fill="auto"/>
            <w:vAlign w:val="center"/>
          </w:tcPr>
          <w:p w:rsidR="003A00B5" w:rsidRPr="003A00B5" w:rsidRDefault="006855DC" w:rsidP="00847B28">
            <w:pPr>
              <w:pStyle w:val="143"/>
              <w:jc w:val="right"/>
              <w:rPr>
                <w:rFonts w:hint="eastAsia"/>
              </w:rPr>
            </w:pPr>
            <w:r>
              <w:rPr>
                <w:rFonts w:hint="eastAsia"/>
              </w:rPr>
              <w:t>2</w:t>
            </w:r>
            <w:r w:rsidR="002214EE">
              <w:t>0</w:t>
            </w:r>
            <w:r w:rsidR="006E7E99">
              <w:t>,</w:t>
            </w:r>
            <w:r>
              <w:t>89</w:t>
            </w:r>
            <w:r w:rsidR="00847B28">
              <w:t>0.66</w:t>
            </w:r>
          </w:p>
        </w:tc>
        <w:tc>
          <w:tcPr>
            <w:tcW w:w="832" w:type="pct"/>
            <w:shd w:val="clear" w:color="auto" w:fill="auto"/>
            <w:vAlign w:val="center"/>
          </w:tcPr>
          <w:p w:rsidR="003A00B5" w:rsidRPr="003A00B5" w:rsidRDefault="00C75C35" w:rsidP="00310DF3">
            <w:pPr>
              <w:pStyle w:val="143"/>
              <w:jc w:val="right"/>
            </w:pPr>
            <w:r>
              <w:rPr>
                <w:rFonts w:hint="eastAsia"/>
              </w:rPr>
              <w:t>2</w:t>
            </w:r>
            <w:r w:rsidR="00847B28">
              <w:t>.4</w:t>
            </w:r>
          </w:p>
        </w:tc>
        <w:tc>
          <w:tcPr>
            <w:tcW w:w="832" w:type="pct"/>
            <w:shd w:val="clear" w:color="auto" w:fill="auto"/>
            <w:vAlign w:val="center"/>
          </w:tcPr>
          <w:p w:rsidR="003A00B5" w:rsidRPr="003A00B5" w:rsidRDefault="006855DC" w:rsidP="00847B28">
            <w:pPr>
              <w:pStyle w:val="143"/>
              <w:jc w:val="right"/>
            </w:pPr>
            <w:r>
              <w:rPr>
                <w:rFonts w:hint="eastAsia"/>
              </w:rPr>
              <w:t>2</w:t>
            </w:r>
            <w:r w:rsidR="006E7E99">
              <w:t>,</w:t>
            </w:r>
            <w:r>
              <w:t>97</w:t>
            </w:r>
            <w:r w:rsidR="00847B28">
              <w:t>8.85</w:t>
            </w:r>
          </w:p>
        </w:tc>
      </w:tr>
      <w:tr w:rsidR="00847B28" w:rsidRPr="003A00B5" w:rsidTr="005F1339">
        <w:trPr>
          <w:trHeight w:val="312"/>
        </w:trPr>
        <w:tc>
          <w:tcPr>
            <w:tcW w:w="839" w:type="pct"/>
            <w:shd w:val="clear" w:color="auto" w:fill="auto"/>
            <w:vAlign w:val="center"/>
          </w:tcPr>
          <w:p w:rsidR="00847B28" w:rsidRPr="003A00B5" w:rsidRDefault="00847B28" w:rsidP="003A00B5">
            <w:pPr>
              <w:pStyle w:val="143"/>
              <w:jc w:val="center"/>
              <w:rPr>
                <w:rFonts w:hint="eastAsia"/>
              </w:rPr>
            </w:pPr>
            <w:r>
              <w:rPr>
                <w:rFonts w:hint="eastAsia"/>
              </w:rPr>
              <w:t>111</w:t>
            </w:r>
          </w:p>
        </w:tc>
        <w:tc>
          <w:tcPr>
            <w:tcW w:w="832" w:type="pct"/>
            <w:shd w:val="clear" w:color="auto" w:fill="auto"/>
            <w:vAlign w:val="center"/>
          </w:tcPr>
          <w:p w:rsidR="00847B28" w:rsidRDefault="00847B28" w:rsidP="00847B28">
            <w:pPr>
              <w:pStyle w:val="143"/>
              <w:jc w:val="right"/>
              <w:rPr>
                <w:rFonts w:hint="eastAsia"/>
              </w:rPr>
            </w:pPr>
            <w:r>
              <w:rPr>
                <w:rFonts w:hint="eastAsia"/>
              </w:rPr>
              <w:t>27</w:t>
            </w:r>
            <w:r>
              <w:t>,132.49</w:t>
            </w:r>
          </w:p>
        </w:tc>
        <w:tc>
          <w:tcPr>
            <w:tcW w:w="832" w:type="pct"/>
            <w:shd w:val="clear" w:color="auto" w:fill="auto"/>
            <w:vAlign w:val="center"/>
          </w:tcPr>
          <w:p w:rsidR="00847B28" w:rsidRDefault="00847B28" w:rsidP="00310DF3">
            <w:pPr>
              <w:pStyle w:val="143"/>
              <w:jc w:val="right"/>
              <w:rPr>
                <w:rFonts w:hint="eastAsia"/>
              </w:rPr>
            </w:pPr>
            <w:r>
              <w:rPr>
                <w:rFonts w:hint="eastAsia"/>
              </w:rPr>
              <w:t>1</w:t>
            </w:r>
            <w:r>
              <w:t>3.7</w:t>
            </w:r>
          </w:p>
        </w:tc>
        <w:tc>
          <w:tcPr>
            <w:tcW w:w="832" w:type="pct"/>
            <w:shd w:val="clear" w:color="auto" w:fill="auto"/>
            <w:vAlign w:val="center"/>
          </w:tcPr>
          <w:p w:rsidR="00847B28" w:rsidRDefault="00847B28" w:rsidP="00310DF3">
            <w:pPr>
              <w:pStyle w:val="143"/>
              <w:jc w:val="right"/>
              <w:rPr>
                <w:rFonts w:hint="eastAsia"/>
              </w:rPr>
            </w:pPr>
            <w:r>
              <w:rPr>
                <w:rFonts w:hint="eastAsia"/>
              </w:rPr>
              <w:t>2</w:t>
            </w:r>
            <w:r>
              <w:t>2,139.56</w:t>
            </w:r>
          </w:p>
        </w:tc>
        <w:tc>
          <w:tcPr>
            <w:tcW w:w="832" w:type="pct"/>
            <w:shd w:val="clear" w:color="auto" w:fill="auto"/>
            <w:vAlign w:val="center"/>
          </w:tcPr>
          <w:p w:rsidR="00847B28" w:rsidRDefault="00847B28" w:rsidP="00310DF3">
            <w:pPr>
              <w:pStyle w:val="143"/>
              <w:jc w:val="right"/>
              <w:rPr>
                <w:rFonts w:hint="eastAsia"/>
              </w:rPr>
            </w:pPr>
            <w:r>
              <w:rPr>
                <w:rFonts w:hint="eastAsia"/>
              </w:rPr>
              <w:t>6</w:t>
            </w:r>
            <w:r>
              <w:t>.0</w:t>
            </w:r>
          </w:p>
        </w:tc>
        <w:tc>
          <w:tcPr>
            <w:tcW w:w="832" w:type="pct"/>
            <w:shd w:val="clear" w:color="auto" w:fill="auto"/>
            <w:vAlign w:val="center"/>
          </w:tcPr>
          <w:p w:rsidR="00847B28" w:rsidRDefault="00847B28" w:rsidP="00310DF3">
            <w:pPr>
              <w:pStyle w:val="143"/>
              <w:jc w:val="right"/>
              <w:rPr>
                <w:rFonts w:hint="eastAsia"/>
              </w:rPr>
            </w:pPr>
            <w:r>
              <w:rPr>
                <w:rFonts w:hint="eastAsia"/>
              </w:rPr>
              <w:t>4</w:t>
            </w:r>
            <w:r w:rsidR="00F01A75">
              <w:t>,992.9</w:t>
            </w:r>
            <w:r w:rsidR="00F01A75">
              <w:rPr>
                <w:rFonts w:hint="eastAsia"/>
              </w:rPr>
              <w:t>3</w:t>
            </w:r>
          </w:p>
        </w:tc>
      </w:tr>
      <w:tr w:rsidR="00847B28" w:rsidRPr="003A00B5" w:rsidTr="005F1339">
        <w:trPr>
          <w:trHeight w:val="312"/>
        </w:trPr>
        <w:tc>
          <w:tcPr>
            <w:tcW w:w="839" w:type="pct"/>
            <w:shd w:val="clear" w:color="auto" w:fill="auto"/>
            <w:vAlign w:val="center"/>
          </w:tcPr>
          <w:p w:rsidR="00847B28" w:rsidRPr="003A00B5" w:rsidRDefault="00847B28" w:rsidP="003A00B5">
            <w:pPr>
              <w:pStyle w:val="143"/>
              <w:jc w:val="center"/>
              <w:rPr>
                <w:rFonts w:hint="eastAsia"/>
              </w:rPr>
            </w:pPr>
            <w:r>
              <w:rPr>
                <w:rFonts w:hint="eastAsia"/>
              </w:rPr>
              <w:t>112</w:t>
            </w:r>
          </w:p>
        </w:tc>
        <w:tc>
          <w:tcPr>
            <w:tcW w:w="832" w:type="pct"/>
            <w:shd w:val="clear" w:color="auto" w:fill="auto"/>
            <w:vAlign w:val="center"/>
          </w:tcPr>
          <w:p w:rsidR="00847B28" w:rsidRDefault="00847B28" w:rsidP="00310DF3">
            <w:pPr>
              <w:pStyle w:val="143"/>
              <w:jc w:val="right"/>
              <w:rPr>
                <w:rFonts w:hint="eastAsia"/>
              </w:rPr>
            </w:pPr>
            <w:r>
              <w:rPr>
                <w:rFonts w:hint="eastAsia"/>
              </w:rPr>
              <w:t>2</w:t>
            </w:r>
            <w:r>
              <w:t>9,073.99</w:t>
            </w:r>
          </w:p>
        </w:tc>
        <w:tc>
          <w:tcPr>
            <w:tcW w:w="832" w:type="pct"/>
            <w:shd w:val="clear" w:color="auto" w:fill="auto"/>
            <w:vAlign w:val="center"/>
          </w:tcPr>
          <w:p w:rsidR="00847B28" w:rsidRDefault="00847B28" w:rsidP="00310DF3">
            <w:pPr>
              <w:pStyle w:val="143"/>
              <w:jc w:val="right"/>
              <w:rPr>
                <w:rFonts w:hint="eastAsia"/>
              </w:rPr>
            </w:pPr>
            <w:r>
              <w:rPr>
                <w:rFonts w:hint="eastAsia"/>
              </w:rPr>
              <w:t>7</w:t>
            </w:r>
            <w:r>
              <w:t>.2</w:t>
            </w:r>
          </w:p>
        </w:tc>
        <w:tc>
          <w:tcPr>
            <w:tcW w:w="832" w:type="pct"/>
            <w:shd w:val="clear" w:color="auto" w:fill="auto"/>
            <w:vAlign w:val="center"/>
          </w:tcPr>
          <w:p w:rsidR="00847B28" w:rsidRDefault="00847B28" w:rsidP="00310DF3">
            <w:pPr>
              <w:pStyle w:val="143"/>
              <w:jc w:val="right"/>
              <w:rPr>
                <w:rFonts w:hint="eastAsia"/>
              </w:rPr>
            </w:pPr>
            <w:r>
              <w:rPr>
                <w:rFonts w:hint="eastAsia"/>
              </w:rPr>
              <w:t>2</w:t>
            </w:r>
            <w:r>
              <w:t>6,277.76</w:t>
            </w:r>
          </w:p>
        </w:tc>
        <w:tc>
          <w:tcPr>
            <w:tcW w:w="832" w:type="pct"/>
            <w:shd w:val="clear" w:color="auto" w:fill="auto"/>
            <w:vAlign w:val="center"/>
          </w:tcPr>
          <w:p w:rsidR="00847B28" w:rsidRDefault="00847B28" w:rsidP="00310DF3">
            <w:pPr>
              <w:pStyle w:val="143"/>
              <w:jc w:val="right"/>
              <w:rPr>
                <w:rFonts w:hint="eastAsia"/>
              </w:rPr>
            </w:pPr>
            <w:r>
              <w:rPr>
                <w:rFonts w:hint="eastAsia"/>
              </w:rPr>
              <w:t>1</w:t>
            </w:r>
            <w:r>
              <w:t>8.7</w:t>
            </w:r>
          </w:p>
        </w:tc>
        <w:tc>
          <w:tcPr>
            <w:tcW w:w="832" w:type="pct"/>
            <w:shd w:val="clear" w:color="auto" w:fill="auto"/>
            <w:vAlign w:val="center"/>
          </w:tcPr>
          <w:p w:rsidR="00847B28" w:rsidRDefault="00847B28" w:rsidP="00310DF3">
            <w:pPr>
              <w:pStyle w:val="143"/>
              <w:jc w:val="right"/>
              <w:rPr>
                <w:rFonts w:hint="eastAsia"/>
              </w:rPr>
            </w:pPr>
            <w:r>
              <w:rPr>
                <w:rFonts w:hint="eastAsia"/>
              </w:rPr>
              <w:t>2</w:t>
            </w:r>
            <w:r w:rsidR="00F01A75">
              <w:t>,796.2</w:t>
            </w:r>
            <w:r w:rsidR="00F01A75">
              <w:rPr>
                <w:rFonts w:hint="eastAsia"/>
              </w:rPr>
              <w:t>3</w:t>
            </w:r>
          </w:p>
        </w:tc>
      </w:tr>
      <w:tr w:rsidR="00847B28" w:rsidRPr="003A00B5" w:rsidTr="005F1339">
        <w:trPr>
          <w:trHeight w:val="312"/>
        </w:trPr>
        <w:tc>
          <w:tcPr>
            <w:tcW w:w="839" w:type="pct"/>
            <w:shd w:val="clear" w:color="auto" w:fill="auto"/>
            <w:vAlign w:val="center"/>
          </w:tcPr>
          <w:p w:rsidR="00847B28" w:rsidRDefault="00847B28" w:rsidP="003A00B5">
            <w:pPr>
              <w:pStyle w:val="143"/>
              <w:jc w:val="center"/>
              <w:rPr>
                <w:rFonts w:hint="eastAsia"/>
              </w:rPr>
            </w:pPr>
            <w:r>
              <w:rPr>
                <w:rFonts w:hint="eastAsia"/>
              </w:rPr>
              <w:t>113</w:t>
            </w:r>
          </w:p>
        </w:tc>
        <w:tc>
          <w:tcPr>
            <w:tcW w:w="832" w:type="pct"/>
            <w:shd w:val="clear" w:color="auto" w:fill="auto"/>
            <w:vAlign w:val="center"/>
          </w:tcPr>
          <w:p w:rsidR="00847B28" w:rsidRDefault="00847B28" w:rsidP="00310DF3">
            <w:pPr>
              <w:pStyle w:val="143"/>
              <w:jc w:val="right"/>
              <w:rPr>
                <w:rFonts w:hint="eastAsia"/>
              </w:rPr>
            </w:pPr>
            <w:r>
              <w:rPr>
                <w:rFonts w:hint="eastAsia"/>
              </w:rPr>
              <w:t>3</w:t>
            </w:r>
            <w:r>
              <w:t>1,436.42</w:t>
            </w:r>
          </w:p>
        </w:tc>
        <w:tc>
          <w:tcPr>
            <w:tcW w:w="832" w:type="pct"/>
            <w:shd w:val="clear" w:color="auto" w:fill="auto"/>
            <w:vAlign w:val="center"/>
          </w:tcPr>
          <w:p w:rsidR="00847B28" w:rsidRDefault="00847B28" w:rsidP="00310DF3">
            <w:pPr>
              <w:pStyle w:val="143"/>
              <w:jc w:val="right"/>
              <w:rPr>
                <w:rFonts w:hint="eastAsia"/>
              </w:rPr>
            </w:pPr>
            <w:r>
              <w:rPr>
                <w:rFonts w:hint="eastAsia"/>
              </w:rPr>
              <w:t>8</w:t>
            </w:r>
            <w:r>
              <w:t>.1</w:t>
            </w:r>
          </w:p>
        </w:tc>
        <w:tc>
          <w:tcPr>
            <w:tcW w:w="832" w:type="pct"/>
            <w:shd w:val="clear" w:color="auto" w:fill="auto"/>
            <w:vAlign w:val="center"/>
          </w:tcPr>
          <w:p w:rsidR="00847B28" w:rsidRDefault="00847B28" w:rsidP="00310DF3">
            <w:pPr>
              <w:pStyle w:val="143"/>
              <w:jc w:val="right"/>
              <w:rPr>
                <w:rFonts w:hint="eastAsia"/>
              </w:rPr>
            </w:pPr>
            <w:r>
              <w:rPr>
                <w:rFonts w:hint="eastAsia"/>
              </w:rPr>
              <w:t>2</w:t>
            </w:r>
            <w:r>
              <w:t>7,847.16</w:t>
            </w:r>
          </w:p>
        </w:tc>
        <w:tc>
          <w:tcPr>
            <w:tcW w:w="832" w:type="pct"/>
            <w:shd w:val="clear" w:color="auto" w:fill="auto"/>
            <w:vAlign w:val="center"/>
          </w:tcPr>
          <w:p w:rsidR="00847B28" w:rsidRDefault="00847B28" w:rsidP="00310DF3">
            <w:pPr>
              <w:pStyle w:val="143"/>
              <w:jc w:val="right"/>
              <w:rPr>
                <w:rFonts w:hint="eastAsia"/>
              </w:rPr>
            </w:pPr>
            <w:r>
              <w:rPr>
                <w:rFonts w:hint="eastAsia"/>
              </w:rPr>
              <w:t>6</w:t>
            </w:r>
            <w:r>
              <w:t>.0</w:t>
            </w:r>
          </w:p>
        </w:tc>
        <w:tc>
          <w:tcPr>
            <w:tcW w:w="832" w:type="pct"/>
            <w:shd w:val="clear" w:color="auto" w:fill="auto"/>
            <w:vAlign w:val="center"/>
          </w:tcPr>
          <w:p w:rsidR="00847B28" w:rsidRDefault="00847B28" w:rsidP="00310DF3">
            <w:pPr>
              <w:pStyle w:val="143"/>
              <w:jc w:val="right"/>
              <w:rPr>
                <w:rFonts w:hint="eastAsia"/>
              </w:rPr>
            </w:pPr>
            <w:r>
              <w:rPr>
                <w:rFonts w:hint="eastAsia"/>
              </w:rPr>
              <w:t>3</w:t>
            </w:r>
            <w:r w:rsidR="00F01A75">
              <w:t>,589.2</w:t>
            </w:r>
            <w:r w:rsidR="00F01A75">
              <w:rPr>
                <w:rFonts w:hint="eastAsia"/>
              </w:rPr>
              <w:t>6</w:t>
            </w:r>
          </w:p>
        </w:tc>
      </w:tr>
      <w:tr w:rsidR="003A00B5" w:rsidRPr="003A00B5" w:rsidTr="005F1339">
        <w:trPr>
          <w:trHeight w:val="340"/>
        </w:trPr>
        <w:tc>
          <w:tcPr>
            <w:tcW w:w="839" w:type="pct"/>
            <w:shd w:val="clear" w:color="auto" w:fill="auto"/>
            <w:vAlign w:val="center"/>
          </w:tcPr>
          <w:p w:rsidR="003A00B5" w:rsidRPr="003A00B5" w:rsidRDefault="003A00B5" w:rsidP="00847B28">
            <w:pPr>
              <w:pStyle w:val="143"/>
              <w:jc w:val="center"/>
              <w:rPr>
                <w:rFonts w:hint="eastAsia"/>
              </w:rPr>
            </w:pPr>
            <w:r w:rsidRPr="003A00B5">
              <w:rPr>
                <w:rFonts w:hint="eastAsia"/>
              </w:rPr>
              <w:t>1</w:t>
            </w:r>
            <w:r w:rsidR="00292117">
              <w:t>1</w:t>
            </w:r>
            <w:r w:rsidR="00292117">
              <w:rPr>
                <w:rFonts w:hint="eastAsia"/>
              </w:rPr>
              <w:t>3</w:t>
            </w:r>
            <w:r w:rsidRPr="003A00B5">
              <w:rPr>
                <w:rFonts w:hint="eastAsia"/>
              </w:rPr>
              <w:t>較10</w:t>
            </w:r>
            <w:r w:rsidR="00847B28">
              <w:t>4</w:t>
            </w:r>
            <w:r w:rsidRPr="003A00B5">
              <w:rPr>
                <w:rFonts w:hint="eastAsia"/>
              </w:rPr>
              <w:t>年</w:t>
            </w:r>
            <w:r w:rsidR="00F01A75">
              <w:rPr>
                <w:rFonts w:hint="eastAsia"/>
              </w:rPr>
              <w:t>度</w:t>
            </w:r>
            <w:r w:rsidR="00764007">
              <w:rPr>
                <w:rFonts w:hint="eastAsia"/>
              </w:rPr>
              <w:t>之</w:t>
            </w:r>
            <w:r w:rsidRPr="003A00B5">
              <w:rPr>
                <w:rFonts w:hint="eastAsia"/>
              </w:rPr>
              <w:t>增減</w:t>
            </w:r>
          </w:p>
        </w:tc>
        <w:tc>
          <w:tcPr>
            <w:tcW w:w="832" w:type="pct"/>
            <w:shd w:val="clear" w:color="auto" w:fill="auto"/>
            <w:vAlign w:val="center"/>
          </w:tcPr>
          <w:p w:rsidR="00C75C35" w:rsidRPr="003A00B5" w:rsidRDefault="00847B28" w:rsidP="00292117">
            <w:pPr>
              <w:pStyle w:val="143"/>
              <w:jc w:val="right"/>
            </w:pPr>
            <w:r>
              <w:t>12</w:t>
            </w:r>
            <w:r w:rsidR="006E7E99">
              <w:t>,</w:t>
            </w:r>
            <w:r w:rsidR="00292117">
              <w:rPr>
                <w:rFonts w:hint="eastAsia"/>
              </w:rPr>
              <w:t>579.70</w:t>
            </w:r>
          </w:p>
        </w:tc>
        <w:tc>
          <w:tcPr>
            <w:tcW w:w="832" w:type="pct"/>
            <w:shd w:val="clear" w:color="auto" w:fill="auto"/>
            <w:vAlign w:val="center"/>
          </w:tcPr>
          <w:p w:rsidR="003A00B5" w:rsidRPr="003A00B5" w:rsidRDefault="00847B28" w:rsidP="00292117">
            <w:pPr>
              <w:pStyle w:val="143"/>
              <w:jc w:val="right"/>
            </w:pPr>
            <w:r>
              <w:rPr>
                <w:rFonts w:hint="eastAsia"/>
              </w:rPr>
              <w:t>6</w:t>
            </w:r>
            <w:r w:rsidR="00292117">
              <w:rPr>
                <w:rFonts w:hint="eastAsia"/>
              </w:rPr>
              <w:t>6.7</w:t>
            </w:r>
          </w:p>
        </w:tc>
        <w:tc>
          <w:tcPr>
            <w:tcW w:w="832" w:type="pct"/>
            <w:shd w:val="clear" w:color="auto" w:fill="auto"/>
            <w:vAlign w:val="center"/>
          </w:tcPr>
          <w:p w:rsidR="00C75C35" w:rsidRPr="003A00B5" w:rsidRDefault="00292117" w:rsidP="00847B28">
            <w:pPr>
              <w:pStyle w:val="143"/>
              <w:jc w:val="right"/>
              <w:rPr>
                <w:rFonts w:hint="eastAsia"/>
              </w:rPr>
            </w:pPr>
            <w:r>
              <w:rPr>
                <w:rFonts w:hint="eastAsia"/>
              </w:rPr>
              <w:t>8</w:t>
            </w:r>
            <w:r>
              <w:t>,889.84</w:t>
            </w:r>
          </w:p>
        </w:tc>
        <w:tc>
          <w:tcPr>
            <w:tcW w:w="832" w:type="pct"/>
            <w:shd w:val="clear" w:color="auto" w:fill="auto"/>
            <w:vAlign w:val="center"/>
          </w:tcPr>
          <w:p w:rsidR="003A00B5" w:rsidRPr="003A00B5" w:rsidRDefault="00292117" w:rsidP="00310DF3">
            <w:pPr>
              <w:pStyle w:val="143"/>
              <w:jc w:val="right"/>
            </w:pPr>
            <w:r>
              <w:rPr>
                <w:rFonts w:hint="eastAsia"/>
              </w:rPr>
              <w:t>4</w:t>
            </w:r>
            <w:r>
              <w:t>6.9</w:t>
            </w:r>
          </w:p>
        </w:tc>
        <w:tc>
          <w:tcPr>
            <w:tcW w:w="832" w:type="pct"/>
            <w:shd w:val="clear" w:color="auto" w:fill="auto"/>
            <w:vAlign w:val="center"/>
          </w:tcPr>
          <w:p w:rsidR="003A00B5" w:rsidRPr="003A00B5" w:rsidRDefault="00C75C35" w:rsidP="00310DF3">
            <w:pPr>
              <w:pStyle w:val="143"/>
              <w:jc w:val="right"/>
            </w:pPr>
            <w:r>
              <w:rPr>
                <w:rFonts w:hint="eastAsia"/>
              </w:rPr>
              <w:t>-</w:t>
            </w:r>
          </w:p>
        </w:tc>
      </w:tr>
    </w:tbl>
    <w:p w:rsidR="003A00B5" w:rsidRDefault="003A00B5" w:rsidP="003A00B5">
      <w:pPr>
        <w:pStyle w:val="143"/>
      </w:pPr>
      <w:r>
        <w:rPr>
          <w:rFonts w:hint="eastAsia"/>
        </w:rPr>
        <w:t>說　　明：</w:t>
      </w:r>
      <w:r w:rsidR="00847B28">
        <w:rPr>
          <w:rFonts w:hint="eastAsia"/>
        </w:rPr>
        <w:t>1</w:t>
      </w:r>
      <w:r w:rsidR="00292117">
        <w:rPr>
          <w:rFonts w:hint="eastAsia"/>
        </w:rPr>
        <w:t>04至112</w:t>
      </w:r>
      <w:r>
        <w:rPr>
          <w:rFonts w:hint="eastAsia"/>
        </w:rPr>
        <w:t>年度為審定</w:t>
      </w:r>
      <w:r w:rsidR="00F709E7">
        <w:rPr>
          <w:rFonts w:hint="eastAsia"/>
        </w:rPr>
        <w:t>決算</w:t>
      </w:r>
      <w:r>
        <w:rPr>
          <w:rFonts w:hint="eastAsia"/>
        </w:rPr>
        <w:t>數，</w:t>
      </w:r>
      <w:r w:rsidR="00847B28">
        <w:rPr>
          <w:rFonts w:hint="eastAsia"/>
        </w:rPr>
        <w:t>1</w:t>
      </w:r>
      <w:r w:rsidR="00847B28">
        <w:t>1</w:t>
      </w:r>
      <w:r w:rsidR="00292117">
        <w:rPr>
          <w:rFonts w:hint="eastAsia"/>
        </w:rPr>
        <w:t>3</w:t>
      </w:r>
      <w:r>
        <w:rPr>
          <w:rFonts w:hint="eastAsia"/>
        </w:rPr>
        <w:t>年度為院編決算數。</w:t>
      </w:r>
    </w:p>
    <w:p w:rsidR="003A00B5" w:rsidRDefault="003A00B5" w:rsidP="003A00B5">
      <w:pPr>
        <w:pStyle w:val="143"/>
      </w:pPr>
      <w:r w:rsidRPr="00F87458">
        <w:rPr>
          <w:rFonts w:hint="eastAsia"/>
        </w:rPr>
        <w:t>資料來源：財政部</w:t>
      </w:r>
      <w:r w:rsidR="00292117">
        <w:rPr>
          <w:rFonts w:hint="eastAsia"/>
        </w:rPr>
        <w:t>國庫署</w:t>
      </w:r>
      <w:r w:rsidRPr="00F87458">
        <w:rPr>
          <w:rFonts w:hint="eastAsia"/>
        </w:rPr>
        <w:t>。</w:t>
      </w:r>
    </w:p>
    <w:p w:rsidR="00445E58" w:rsidRDefault="00445E58" w:rsidP="003A00B5">
      <w:pPr>
        <w:pStyle w:val="143"/>
        <w:rPr>
          <w:rFonts w:hint="eastAsia"/>
        </w:rPr>
      </w:pPr>
    </w:p>
    <w:p w:rsidR="00DB59DD" w:rsidRPr="00F87458" w:rsidRDefault="00DB59DD" w:rsidP="00EC437F">
      <w:pPr>
        <w:pStyle w:val="22"/>
        <w:ind w:leftChars="0" w:left="1206" w:hangingChars="425" w:hanging="1206"/>
        <w:jc w:val="left"/>
        <w:rPr>
          <w:color w:val="000000"/>
          <w:sz w:val="24"/>
          <w:szCs w:val="24"/>
        </w:rPr>
      </w:pPr>
      <w:r w:rsidRPr="00F87458">
        <w:rPr>
          <w:rFonts w:hint="eastAsia"/>
          <w:b/>
          <w:color w:val="000000"/>
        </w:rPr>
        <w:t>表</w:t>
      </w:r>
      <w:r w:rsidR="000252C5">
        <w:rPr>
          <w:rFonts w:hint="eastAsia"/>
          <w:b/>
          <w:color w:val="000000"/>
        </w:rPr>
        <w:t>4</w:t>
      </w:r>
      <w:r w:rsidR="006E7E99">
        <w:rPr>
          <w:rFonts w:hint="eastAsia"/>
          <w:b/>
          <w:color w:val="000000"/>
        </w:rPr>
        <w:t>-1-2</w:t>
      </w:r>
      <w:r w:rsidRPr="00F87458">
        <w:rPr>
          <w:rFonts w:hint="eastAsia"/>
          <w:b/>
          <w:color w:val="000000"/>
        </w:rPr>
        <w:t xml:space="preserve"> </w:t>
      </w:r>
      <w:r>
        <w:rPr>
          <w:rFonts w:hint="eastAsia"/>
          <w:b/>
          <w:color w:val="000000"/>
        </w:rPr>
        <w:t>中央政府</w:t>
      </w:r>
      <w:r w:rsidR="00847B28">
        <w:rPr>
          <w:rFonts w:hint="eastAsia"/>
          <w:b/>
          <w:color w:val="000000"/>
        </w:rPr>
        <w:t>10</w:t>
      </w:r>
      <w:r w:rsidR="00847B28">
        <w:rPr>
          <w:b/>
          <w:color w:val="000000"/>
        </w:rPr>
        <w:t>4</w:t>
      </w:r>
      <w:r>
        <w:rPr>
          <w:rFonts w:hint="eastAsia"/>
          <w:b/>
          <w:color w:val="000000"/>
        </w:rPr>
        <w:t>至</w:t>
      </w:r>
      <w:r w:rsidR="00847B28">
        <w:rPr>
          <w:rFonts w:hint="eastAsia"/>
          <w:b/>
          <w:color w:val="000000"/>
        </w:rPr>
        <w:t>11</w:t>
      </w:r>
      <w:r w:rsidR="00292117">
        <w:rPr>
          <w:rFonts w:hint="eastAsia"/>
          <w:b/>
          <w:color w:val="000000"/>
        </w:rPr>
        <w:t>3</w:t>
      </w:r>
      <w:r w:rsidR="00EC437F">
        <w:rPr>
          <w:rFonts w:hint="eastAsia"/>
          <w:b/>
          <w:color w:val="000000"/>
        </w:rPr>
        <w:t>年度特別</w:t>
      </w:r>
      <w:r w:rsidR="00292117">
        <w:rPr>
          <w:rFonts w:hint="eastAsia"/>
          <w:b/>
          <w:color w:val="000000"/>
        </w:rPr>
        <w:t>預(</w:t>
      </w:r>
      <w:r w:rsidR="00EC437F">
        <w:rPr>
          <w:rFonts w:hint="eastAsia"/>
          <w:b/>
          <w:color w:val="000000"/>
        </w:rPr>
        <w:t>決</w:t>
      </w:r>
      <w:r w:rsidR="00292117">
        <w:rPr>
          <w:rFonts w:hint="eastAsia"/>
          <w:b/>
          <w:color w:val="000000"/>
        </w:rPr>
        <w:t>)</w:t>
      </w:r>
      <w:r w:rsidR="00EC437F">
        <w:rPr>
          <w:rFonts w:hint="eastAsia"/>
          <w:b/>
          <w:color w:val="000000"/>
        </w:rPr>
        <w:t>算及</w:t>
      </w:r>
      <w:r w:rsidR="00445E58">
        <w:rPr>
          <w:rFonts w:hint="eastAsia"/>
          <w:b/>
          <w:color w:val="000000"/>
        </w:rPr>
        <w:t>加計</w:t>
      </w:r>
      <w:r w:rsidR="00EC437F">
        <w:rPr>
          <w:rFonts w:hint="eastAsia"/>
          <w:b/>
          <w:color w:val="000000"/>
        </w:rPr>
        <w:t>總決算</w:t>
      </w:r>
      <w:r w:rsidR="00445E58">
        <w:rPr>
          <w:rFonts w:hint="eastAsia"/>
          <w:b/>
          <w:color w:val="000000"/>
        </w:rPr>
        <w:t>之</w:t>
      </w:r>
      <w:r w:rsidR="00EC437F">
        <w:rPr>
          <w:rFonts w:hint="eastAsia"/>
          <w:b/>
          <w:color w:val="000000"/>
        </w:rPr>
        <w:t xml:space="preserve">餘絀概況表    </w:t>
      </w:r>
      <w:r w:rsidR="00445E58">
        <w:rPr>
          <w:rFonts w:hint="eastAsia"/>
          <w:b/>
          <w:color w:val="000000"/>
        </w:rPr>
        <w:t xml:space="preserve">                            </w:t>
      </w:r>
      <w:r w:rsidR="00EC437F">
        <w:rPr>
          <w:rFonts w:hint="eastAsia"/>
          <w:b/>
          <w:color w:val="000000"/>
        </w:rPr>
        <w:t xml:space="preserve"> </w:t>
      </w:r>
      <w:r>
        <w:rPr>
          <w:rFonts w:hint="eastAsia"/>
          <w:color w:val="000000"/>
          <w:spacing w:val="-4"/>
          <w:sz w:val="24"/>
          <w:szCs w:val="24"/>
        </w:rPr>
        <w:t>單位：</w:t>
      </w:r>
      <w:r w:rsidR="001D14E3">
        <w:rPr>
          <w:rFonts w:hint="eastAsia"/>
          <w:color w:val="000000"/>
          <w:spacing w:val="-4"/>
          <w:sz w:val="24"/>
          <w:szCs w:val="24"/>
        </w:rPr>
        <w:t>新臺</w:t>
      </w:r>
      <w:r w:rsidRPr="00F87458">
        <w:rPr>
          <w:rFonts w:hint="eastAsia"/>
          <w:color w:val="000000"/>
          <w:spacing w:val="-4"/>
          <w:sz w:val="24"/>
          <w:szCs w:val="24"/>
        </w:rPr>
        <w:t>幣</w:t>
      </w:r>
      <w:r w:rsidR="006E7E99">
        <w:rPr>
          <w:rFonts w:hint="eastAsia"/>
          <w:color w:val="000000"/>
          <w:spacing w:val="-4"/>
          <w:sz w:val="24"/>
          <w:szCs w:val="24"/>
        </w:rPr>
        <w:t>億</w:t>
      </w:r>
      <w:r>
        <w:rPr>
          <w:rFonts w:hint="eastAsia"/>
          <w:color w:val="000000"/>
          <w:spacing w:val="-4"/>
          <w:sz w:val="24"/>
          <w:szCs w:val="24"/>
        </w:rPr>
        <w:t>元</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712"/>
        <w:gridCol w:w="1712"/>
        <w:gridCol w:w="1712"/>
        <w:gridCol w:w="1554"/>
        <w:gridCol w:w="1870"/>
      </w:tblGrid>
      <w:tr w:rsidR="00D732AC" w:rsidRPr="003A00B5" w:rsidTr="002048CB">
        <w:trPr>
          <w:trHeight w:val="312"/>
          <w:tblHeader/>
        </w:trPr>
        <w:tc>
          <w:tcPr>
            <w:tcW w:w="1000" w:type="pct"/>
            <w:vMerge w:val="restart"/>
            <w:shd w:val="clear" w:color="auto" w:fill="auto"/>
            <w:vAlign w:val="center"/>
          </w:tcPr>
          <w:p w:rsidR="00D732AC" w:rsidRPr="00445E58" w:rsidRDefault="00D732AC" w:rsidP="00EC437F">
            <w:pPr>
              <w:pStyle w:val="143"/>
              <w:jc w:val="center"/>
              <w:rPr>
                <w:b/>
              </w:rPr>
            </w:pPr>
            <w:r w:rsidRPr="00445E58">
              <w:rPr>
                <w:rFonts w:hint="eastAsia"/>
                <w:b/>
              </w:rPr>
              <w:t>年度</w:t>
            </w:r>
          </w:p>
        </w:tc>
        <w:tc>
          <w:tcPr>
            <w:tcW w:w="2908" w:type="pct"/>
            <w:gridSpan w:val="3"/>
            <w:shd w:val="clear" w:color="auto" w:fill="auto"/>
            <w:vAlign w:val="center"/>
          </w:tcPr>
          <w:p w:rsidR="00D732AC" w:rsidRPr="00445E58" w:rsidRDefault="00D732AC" w:rsidP="00491CC3">
            <w:pPr>
              <w:pStyle w:val="143"/>
              <w:jc w:val="center"/>
              <w:rPr>
                <w:b/>
              </w:rPr>
            </w:pPr>
            <w:r w:rsidRPr="00445E58">
              <w:rPr>
                <w:rFonts w:hint="eastAsia"/>
                <w:b/>
              </w:rPr>
              <w:t>特別</w:t>
            </w:r>
            <w:r w:rsidR="00AB61AE" w:rsidRPr="00445E58">
              <w:rPr>
                <w:rFonts w:hint="eastAsia"/>
                <w:b/>
              </w:rPr>
              <w:t>預(</w:t>
            </w:r>
            <w:r w:rsidRPr="00445E58">
              <w:rPr>
                <w:rFonts w:hint="eastAsia"/>
                <w:b/>
              </w:rPr>
              <w:t>決</w:t>
            </w:r>
            <w:r w:rsidR="00AB61AE" w:rsidRPr="00445E58">
              <w:rPr>
                <w:rFonts w:hint="eastAsia"/>
                <w:b/>
              </w:rPr>
              <w:t>)</w:t>
            </w:r>
            <w:r w:rsidRPr="00445E58">
              <w:rPr>
                <w:rFonts w:hint="eastAsia"/>
                <w:b/>
              </w:rPr>
              <w:t>算</w:t>
            </w:r>
          </w:p>
        </w:tc>
        <w:tc>
          <w:tcPr>
            <w:tcW w:w="1092" w:type="pct"/>
            <w:vMerge w:val="restart"/>
            <w:vAlign w:val="center"/>
          </w:tcPr>
          <w:p w:rsidR="00D732AC" w:rsidRPr="00445E58" w:rsidRDefault="00D732AC" w:rsidP="00AB61AE">
            <w:pPr>
              <w:pStyle w:val="143"/>
              <w:jc w:val="center"/>
              <w:rPr>
                <w:rFonts w:hint="eastAsia"/>
                <w:b/>
              </w:rPr>
            </w:pPr>
            <w:r w:rsidRPr="00445E58">
              <w:rPr>
                <w:rFonts w:hint="eastAsia"/>
                <w:b/>
              </w:rPr>
              <w:t>總決算及特別</w:t>
            </w:r>
            <w:r w:rsidR="00AB61AE" w:rsidRPr="00445E58">
              <w:rPr>
                <w:rFonts w:hint="eastAsia"/>
                <w:b/>
              </w:rPr>
              <w:t>預(</w:t>
            </w:r>
            <w:r w:rsidRPr="00445E58">
              <w:rPr>
                <w:rFonts w:hint="eastAsia"/>
                <w:b/>
              </w:rPr>
              <w:t>決</w:t>
            </w:r>
            <w:r w:rsidR="00AB61AE" w:rsidRPr="00445E58">
              <w:rPr>
                <w:rFonts w:hint="eastAsia"/>
                <w:b/>
              </w:rPr>
              <w:t>)</w:t>
            </w:r>
            <w:r w:rsidRPr="00445E58">
              <w:rPr>
                <w:rFonts w:hint="eastAsia"/>
                <w:b/>
              </w:rPr>
              <w:t>算餘絀合計</w:t>
            </w:r>
          </w:p>
        </w:tc>
      </w:tr>
      <w:tr w:rsidR="00D732AC" w:rsidRPr="003A00B5" w:rsidTr="002048CB">
        <w:trPr>
          <w:trHeight w:val="312"/>
          <w:tblHeader/>
        </w:trPr>
        <w:tc>
          <w:tcPr>
            <w:tcW w:w="1000" w:type="pct"/>
            <w:vMerge/>
            <w:shd w:val="clear" w:color="auto" w:fill="auto"/>
            <w:vAlign w:val="center"/>
          </w:tcPr>
          <w:p w:rsidR="00D732AC" w:rsidRPr="003A00B5" w:rsidRDefault="00D732AC" w:rsidP="00EC437F">
            <w:pPr>
              <w:pStyle w:val="143"/>
              <w:jc w:val="center"/>
              <w:rPr>
                <w:rFonts w:hint="eastAsia"/>
              </w:rPr>
            </w:pPr>
          </w:p>
        </w:tc>
        <w:tc>
          <w:tcPr>
            <w:tcW w:w="1000" w:type="pct"/>
            <w:shd w:val="clear" w:color="auto" w:fill="auto"/>
            <w:vAlign w:val="center"/>
          </w:tcPr>
          <w:p w:rsidR="00D732AC" w:rsidRPr="00445E58" w:rsidRDefault="00D732AC" w:rsidP="00EC437F">
            <w:pPr>
              <w:pStyle w:val="143"/>
              <w:jc w:val="center"/>
              <w:rPr>
                <w:b/>
              </w:rPr>
            </w:pPr>
            <w:r w:rsidRPr="00445E58">
              <w:rPr>
                <w:rFonts w:hint="eastAsia"/>
                <w:b/>
              </w:rPr>
              <w:t>歲入</w:t>
            </w:r>
          </w:p>
        </w:tc>
        <w:tc>
          <w:tcPr>
            <w:tcW w:w="1000" w:type="pct"/>
            <w:shd w:val="clear" w:color="auto" w:fill="auto"/>
            <w:vAlign w:val="center"/>
          </w:tcPr>
          <w:p w:rsidR="00D732AC" w:rsidRPr="00445E58" w:rsidRDefault="00D732AC" w:rsidP="00EC437F">
            <w:pPr>
              <w:pStyle w:val="143"/>
              <w:jc w:val="center"/>
              <w:rPr>
                <w:b/>
              </w:rPr>
            </w:pPr>
            <w:r w:rsidRPr="00445E58">
              <w:rPr>
                <w:rFonts w:hint="eastAsia"/>
                <w:b/>
              </w:rPr>
              <w:t>歲出</w:t>
            </w:r>
          </w:p>
        </w:tc>
        <w:tc>
          <w:tcPr>
            <w:tcW w:w="908" w:type="pct"/>
            <w:vAlign w:val="center"/>
          </w:tcPr>
          <w:p w:rsidR="00D732AC" w:rsidRPr="00445E58" w:rsidRDefault="00D732AC" w:rsidP="00EC437F">
            <w:pPr>
              <w:pStyle w:val="143"/>
              <w:jc w:val="center"/>
              <w:rPr>
                <w:rFonts w:hint="eastAsia"/>
                <w:b/>
              </w:rPr>
            </w:pPr>
            <w:r w:rsidRPr="00445E58">
              <w:rPr>
                <w:rFonts w:hint="eastAsia"/>
                <w:b/>
              </w:rPr>
              <w:t>短絀</w:t>
            </w:r>
          </w:p>
        </w:tc>
        <w:tc>
          <w:tcPr>
            <w:tcW w:w="1092" w:type="pct"/>
            <w:vMerge/>
          </w:tcPr>
          <w:p w:rsidR="00D732AC" w:rsidRDefault="00D732AC" w:rsidP="00EC437F">
            <w:pPr>
              <w:pStyle w:val="143"/>
              <w:jc w:val="center"/>
              <w:rPr>
                <w:rFonts w:hint="eastAsia"/>
              </w:rPr>
            </w:pPr>
          </w:p>
        </w:tc>
      </w:tr>
      <w:tr w:rsidR="00EC437F" w:rsidRPr="003A00B5" w:rsidTr="00310DF3">
        <w:trPr>
          <w:trHeight w:val="312"/>
        </w:trPr>
        <w:tc>
          <w:tcPr>
            <w:tcW w:w="1000" w:type="pct"/>
            <w:shd w:val="clear" w:color="auto" w:fill="auto"/>
            <w:vAlign w:val="center"/>
          </w:tcPr>
          <w:p w:rsidR="00EC437F" w:rsidRPr="003A00B5" w:rsidRDefault="00EC437F" w:rsidP="00EC437F">
            <w:pPr>
              <w:pStyle w:val="143"/>
              <w:jc w:val="center"/>
            </w:pPr>
            <w:r w:rsidRPr="003A00B5">
              <w:rPr>
                <w:rFonts w:hint="eastAsia"/>
              </w:rPr>
              <w:t>104</w:t>
            </w:r>
          </w:p>
        </w:tc>
        <w:tc>
          <w:tcPr>
            <w:tcW w:w="1000" w:type="pct"/>
            <w:shd w:val="clear" w:color="auto" w:fill="auto"/>
            <w:vAlign w:val="center"/>
          </w:tcPr>
          <w:p w:rsidR="00EC437F" w:rsidRPr="00F87D75" w:rsidRDefault="00EC437F" w:rsidP="00310DF3">
            <w:pPr>
              <w:pStyle w:val="143"/>
              <w:jc w:val="right"/>
              <w:rPr>
                <w:color w:val="000000"/>
                <w:szCs w:val="24"/>
              </w:rPr>
            </w:pPr>
            <w:r>
              <w:rPr>
                <w:color w:val="000000"/>
                <w:szCs w:val="24"/>
              </w:rPr>
              <w:t>0.</w:t>
            </w:r>
            <w:r>
              <w:rPr>
                <w:rFonts w:hint="eastAsia"/>
                <w:color w:val="000000"/>
                <w:szCs w:val="24"/>
              </w:rPr>
              <w:t>25</w:t>
            </w:r>
          </w:p>
        </w:tc>
        <w:tc>
          <w:tcPr>
            <w:tcW w:w="1000" w:type="pct"/>
            <w:shd w:val="clear" w:color="auto" w:fill="auto"/>
            <w:vAlign w:val="center"/>
          </w:tcPr>
          <w:p w:rsidR="00EC437F" w:rsidRPr="00F87D75" w:rsidRDefault="00EC437F" w:rsidP="00310DF3">
            <w:pPr>
              <w:pStyle w:val="143"/>
              <w:jc w:val="right"/>
              <w:rPr>
                <w:color w:val="000000"/>
                <w:szCs w:val="24"/>
              </w:rPr>
            </w:pPr>
            <w:r>
              <w:rPr>
                <w:rFonts w:hint="eastAsia"/>
                <w:color w:val="000000"/>
                <w:szCs w:val="24"/>
              </w:rPr>
              <w:t>8</w:t>
            </w:r>
            <w:r>
              <w:rPr>
                <w:color w:val="000000"/>
                <w:szCs w:val="24"/>
              </w:rPr>
              <w:t>6.45</w:t>
            </w:r>
          </w:p>
        </w:tc>
        <w:tc>
          <w:tcPr>
            <w:tcW w:w="908" w:type="pct"/>
            <w:vAlign w:val="center"/>
          </w:tcPr>
          <w:p w:rsidR="00EC437F" w:rsidRPr="003A00B5" w:rsidRDefault="00EC437F" w:rsidP="00310DF3">
            <w:pPr>
              <w:pStyle w:val="143"/>
              <w:jc w:val="right"/>
            </w:pPr>
            <w:r>
              <w:rPr>
                <w:rFonts w:hint="eastAsia"/>
              </w:rPr>
              <w:t>-</w:t>
            </w:r>
            <w:r>
              <w:t>86.20</w:t>
            </w:r>
          </w:p>
        </w:tc>
        <w:tc>
          <w:tcPr>
            <w:tcW w:w="1092" w:type="pct"/>
            <w:vAlign w:val="center"/>
          </w:tcPr>
          <w:p w:rsidR="00EC437F" w:rsidRDefault="00EC437F" w:rsidP="00310DF3">
            <w:pPr>
              <w:pStyle w:val="143"/>
              <w:jc w:val="right"/>
              <w:rPr>
                <w:rFonts w:hint="eastAsia"/>
              </w:rPr>
            </w:pPr>
            <w:r>
              <w:rPr>
                <w:rFonts w:hint="eastAsia"/>
              </w:rPr>
              <w:t>-</w:t>
            </w:r>
            <w:r>
              <w:t>186.80</w:t>
            </w:r>
          </w:p>
        </w:tc>
      </w:tr>
      <w:tr w:rsidR="00EC437F" w:rsidRPr="003A00B5" w:rsidTr="00310DF3">
        <w:trPr>
          <w:trHeight w:val="312"/>
        </w:trPr>
        <w:tc>
          <w:tcPr>
            <w:tcW w:w="1000" w:type="pct"/>
            <w:shd w:val="clear" w:color="auto" w:fill="auto"/>
            <w:vAlign w:val="center"/>
          </w:tcPr>
          <w:p w:rsidR="00EC437F" w:rsidRPr="003A00B5" w:rsidRDefault="00EC437F" w:rsidP="00EC437F">
            <w:pPr>
              <w:pStyle w:val="143"/>
              <w:jc w:val="center"/>
            </w:pPr>
            <w:r w:rsidRPr="003A00B5">
              <w:rPr>
                <w:rFonts w:hint="eastAsia"/>
              </w:rPr>
              <w:t>105</w:t>
            </w:r>
          </w:p>
        </w:tc>
        <w:tc>
          <w:tcPr>
            <w:tcW w:w="1000" w:type="pct"/>
            <w:shd w:val="clear" w:color="auto" w:fill="auto"/>
            <w:vAlign w:val="center"/>
          </w:tcPr>
          <w:p w:rsidR="00EC437F" w:rsidRPr="00F87D75" w:rsidRDefault="00EC437F" w:rsidP="00310DF3">
            <w:pPr>
              <w:pStyle w:val="143"/>
              <w:jc w:val="right"/>
              <w:rPr>
                <w:color w:val="000000"/>
                <w:szCs w:val="24"/>
              </w:rPr>
            </w:pPr>
            <w:r>
              <w:rPr>
                <w:rFonts w:hint="eastAsia"/>
                <w:color w:val="000000"/>
                <w:szCs w:val="24"/>
              </w:rPr>
              <w:t>54</w:t>
            </w:r>
            <w:r>
              <w:rPr>
                <w:color w:val="000000"/>
                <w:szCs w:val="24"/>
              </w:rPr>
              <w:t>.</w:t>
            </w:r>
            <w:r>
              <w:rPr>
                <w:rFonts w:hint="eastAsia"/>
                <w:color w:val="000000"/>
                <w:szCs w:val="24"/>
              </w:rPr>
              <w:t>08</w:t>
            </w:r>
          </w:p>
        </w:tc>
        <w:tc>
          <w:tcPr>
            <w:tcW w:w="1000" w:type="pct"/>
            <w:shd w:val="clear" w:color="auto" w:fill="auto"/>
            <w:vAlign w:val="center"/>
          </w:tcPr>
          <w:p w:rsidR="00EC437F" w:rsidRPr="00F87D75" w:rsidRDefault="00EC437F" w:rsidP="00310DF3">
            <w:pPr>
              <w:pStyle w:val="143"/>
              <w:jc w:val="right"/>
              <w:rPr>
                <w:color w:val="000000"/>
                <w:szCs w:val="24"/>
              </w:rPr>
            </w:pPr>
            <w:r>
              <w:rPr>
                <w:rFonts w:hint="eastAsia"/>
                <w:color w:val="000000"/>
                <w:szCs w:val="24"/>
              </w:rPr>
              <w:t>1</w:t>
            </w:r>
            <w:r>
              <w:rPr>
                <w:color w:val="000000"/>
                <w:szCs w:val="24"/>
              </w:rPr>
              <w:t>16.52</w:t>
            </w:r>
          </w:p>
        </w:tc>
        <w:tc>
          <w:tcPr>
            <w:tcW w:w="908" w:type="pct"/>
            <w:vAlign w:val="center"/>
          </w:tcPr>
          <w:p w:rsidR="00EC437F" w:rsidRPr="003A00B5" w:rsidRDefault="00EC437F" w:rsidP="00310DF3">
            <w:pPr>
              <w:pStyle w:val="143"/>
              <w:jc w:val="right"/>
            </w:pPr>
            <w:r>
              <w:rPr>
                <w:rFonts w:hint="eastAsia"/>
              </w:rPr>
              <w:t>-</w:t>
            </w:r>
            <w:r>
              <w:t>62.44</w:t>
            </w:r>
          </w:p>
        </w:tc>
        <w:tc>
          <w:tcPr>
            <w:tcW w:w="1092" w:type="pct"/>
            <w:vAlign w:val="center"/>
          </w:tcPr>
          <w:p w:rsidR="00EC437F" w:rsidRDefault="00EC437F" w:rsidP="00310DF3">
            <w:pPr>
              <w:pStyle w:val="143"/>
              <w:jc w:val="right"/>
              <w:rPr>
                <w:rFonts w:hint="eastAsia"/>
              </w:rPr>
            </w:pPr>
            <w:r>
              <w:rPr>
                <w:rFonts w:hint="eastAsia"/>
              </w:rPr>
              <w:t>-</w:t>
            </w:r>
            <w:r w:rsidR="00947691">
              <w:t>504.4</w:t>
            </w:r>
            <w:r w:rsidR="00947691">
              <w:rPr>
                <w:rFonts w:hint="eastAsia"/>
              </w:rPr>
              <w:t>8</w:t>
            </w:r>
          </w:p>
        </w:tc>
      </w:tr>
      <w:tr w:rsidR="00EC437F" w:rsidRPr="003A00B5" w:rsidTr="00310DF3">
        <w:trPr>
          <w:trHeight w:val="312"/>
        </w:trPr>
        <w:tc>
          <w:tcPr>
            <w:tcW w:w="1000" w:type="pct"/>
            <w:shd w:val="clear" w:color="auto" w:fill="auto"/>
            <w:vAlign w:val="center"/>
          </w:tcPr>
          <w:p w:rsidR="00EC437F" w:rsidRPr="003A00B5" w:rsidRDefault="00EC437F" w:rsidP="00EC437F">
            <w:pPr>
              <w:pStyle w:val="143"/>
              <w:jc w:val="center"/>
              <w:rPr>
                <w:rFonts w:hint="eastAsia"/>
              </w:rPr>
            </w:pPr>
            <w:r w:rsidRPr="003A00B5">
              <w:rPr>
                <w:rFonts w:hint="eastAsia"/>
              </w:rPr>
              <w:t>106</w:t>
            </w:r>
          </w:p>
        </w:tc>
        <w:tc>
          <w:tcPr>
            <w:tcW w:w="1000" w:type="pct"/>
            <w:shd w:val="clear" w:color="auto" w:fill="auto"/>
            <w:vAlign w:val="center"/>
          </w:tcPr>
          <w:p w:rsidR="00EC437F" w:rsidRPr="00F87D75" w:rsidRDefault="00EC437F" w:rsidP="00292117">
            <w:pPr>
              <w:pStyle w:val="143"/>
              <w:jc w:val="right"/>
              <w:rPr>
                <w:color w:val="000000"/>
                <w:szCs w:val="24"/>
              </w:rPr>
            </w:pPr>
            <w:r>
              <w:rPr>
                <w:rFonts w:hint="eastAsia"/>
                <w:color w:val="000000"/>
                <w:szCs w:val="24"/>
              </w:rPr>
              <w:t>1</w:t>
            </w:r>
            <w:r w:rsidR="00292117">
              <w:rPr>
                <w:color w:val="000000"/>
                <w:szCs w:val="24"/>
              </w:rPr>
              <w:t>4</w:t>
            </w:r>
            <w:r w:rsidR="00292117">
              <w:rPr>
                <w:rFonts w:hint="eastAsia"/>
                <w:color w:val="000000"/>
                <w:szCs w:val="24"/>
              </w:rPr>
              <w:t>6.00</w:t>
            </w:r>
          </w:p>
        </w:tc>
        <w:tc>
          <w:tcPr>
            <w:tcW w:w="1000" w:type="pct"/>
            <w:shd w:val="clear" w:color="auto" w:fill="auto"/>
            <w:vAlign w:val="center"/>
          </w:tcPr>
          <w:p w:rsidR="00EC437F" w:rsidRPr="00F87D75" w:rsidRDefault="00EC437F" w:rsidP="00292117">
            <w:pPr>
              <w:pStyle w:val="143"/>
              <w:jc w:val="right"/>
              <w:rPr>
                <w:rFonts w:cs="標楷體" w:hint="eastAsia"/>
                <w:color w:val="000000"/>
                <w:szCs w:val="24"/>
              </w:rPr>
            </w:pPr>
            <w:r>
              <w:rPr>
                <w:rFonts w:cs="標楷體" w:hint="eastAsia"/>
                <w:color w:val="000000"/>
                <w:szCs w:val="24"/>
              </w:rPr>
              <w:t>3</w:t>
            </w:r>
            <w:r>
              <w:rPr>
                <w:rFonts w:cs="標楷體"/>
                <w:color w:val="000000"/>
                <w:szCs w:val="24"/>
              </w:rPr>
              <w:t>06.7</w:t>
            </w:r>
            <w:r w:rsidR="00292117">
              <w:rPr>
                <w:rFonts w:cs="標楷體" w:hint="eastAsia"/>
                <w:color w:val="000000"/>
                <w:szCs w:val="24"/>
              </w:rPr>
              <w:t>9</w:t>
            </w:r>
          </w:p>
        </w:tc>
        <w:tc>
          <w:tcPr>
            <w:tcW w:w="908" w:type="pct"/>
            <w:vAlign w:val="center"/>
          </w:tcPr>
          <w:p w:rsidR="00EC437F" w:rsidRPr="003A00B5" w:rsidRDefault="00EC437F" w:rsidP="00310DF3">
            <w:pPr>
              <w:pStyle w:val="143"/>
              <w:jc w:val="right"/>
            </w:pPr>
            <w:r>
              <w:rPr>
                <w:rFonts w:hint="eastAsia"/>
              </w:rPr>
              <w:t>-</w:t>
            </w:r>
            <w:r>
              <w:t>160.79</w:t>
            </w:r>
          </w:p>
        </w:tc>
        <w:tc>
          <w:tcPr>
            <w:tcW w:w="1092" w:type="pct"/>
            <w:vAlign w:val="center"/>
          </w:tcPr>
          <w:p w:rsidR="00EC437F" w:rsidRDefault="00EC437F" w:rsidP="00310DF3">
            <w:pPr>
              <w:pStyle w:val="143"/>
              <w:jc w:val="right"/>
              <w:rPr>
                <w:rFonts w:hint="eastAsia"/>
              </w:rPr>
            </w:pPr>
            <w:r>
              <w:rPr>
                <w:rFonts w:hint="eastAsia"/>
              </w:rPr>
              <w:t>-</w:t>
            </w:r>
            <w:r>
              <w:t>135.61</w:t>
            </w:r>
          </w:p>
        </w:tc>
      </w:tr>
      <w:tr w:rsidR="00EC437F" w:rsidRPr="003A00B5" w:rsidTr="00310DF3">
        <w:trPr>
          <w:trHeight w:val="312"/>
        </w:trPr>
        <w:tc>
          <w:tcPr>
            <w:tcW w:w="1000" w:type="pct"/>
            <w:shd w:val="clear" w:color="auto" w:fill="auto"/>
            <w:vAlign w:val="center"/>
          </w:tcPr>
          <w:p w:rsidR="00EC437F" w:rsidRPr="003A00B5" w:rsidRDefault="00EC437F" w:rsidP="00EC437F">
            <w:pPr>
              <w:pStyle w:val="143"/>
              <w:jc w:val="center"/>
              <w:rPr>
                <w:rFonts w:hint="eastAsia"/>
              </w:rPr>
            </w:pPr>
            <w:r w:rsidRPr="003A00B5">
              <w:rPr>
                <w:rFonts w:hint="eastAsia"/>
              </w:rPr>
              <w:t>107</w:t>
            </w:r>
          </w:p>
        </w:tc>
        <w:tc>
          <w:tcPr>
            <w:tcW w:w="1000" w:type="pct"/>
            <w:shd w:val="clear" w:color="auto" w:fill="auto"/>
            <w:vAlign w:val="center"/>
          </w:tcPr>
          <w:p w:rsidR="00EC437F" w:rsidRPr="00F87D75" w:rsidRDefault="00EC437F" w:rsidP="001D14E3">
            <w:pPr>
              <w:pStyle w:val="143"/>
              <w:jc w:val="right"/>
              <w:rPr>
                <w:color w:val="000000"/>
                <w:szCs w:val="24"/>
              </w:rPr>
            </w:pPr>
            <w:r>
              <w:rPr>
                <w:rFonts w:hint="eastAsia"/>
                <w:color w:val="000000"/>
                <w:szCs w:val="24"/>
              </w:rPr>
              <w:t>5</w:t>
            </w:r>
            <w:r>
              <w:rPr>
                <w:color w:val="000000"/>
                <w:szCs w:val="24"/>
              </w:rPr>
              <w:t>0.6</w:t>
            </w:r>
            <w:r w:rsidR="00292117">
              <w:rPr>
                <w:rFonts w:hint="eastAsia"/>
                <w:color w:val="000000"/>
                <w:szCs w:val="24"/>
              </w:rPr>
              <w:t>5</w:t>
            </w:r>
          </w:p>
        </w:tc>
        <w:tc>
          <w:tcPr>
            <w:tcW w:w="1000" w:type="pct"/>
            <w:shd w:val="clear" w:color="auto" w:fill="auto"/>
            <w:vAlign w:val="center"/>
          </w:tcPr>
          <w:p w:rsidR="00EC437F" w:rsidRPr="00F87D75" w:rsidRDefault="00EC437F" w:rsidP="001D14E3">
            <w:pPr>
              <w:pStyle w:val="143"/>
              <w:jc w:val="right"/>
              <w:rPr>
                <w:rFonts w:cs="標楷體" w:hint="eastAsia"/>
                <w:color w:val="000000"/>
                <w:szCs w:val="24"/>
              </w:rPr>
            </w:pPr>
            <w:r>
              <w:rPr>
                <w:rFonts w:cs="標楷體" w:hint="eastAsia"/>
                <w:color w:val="000000"/>
                <w:szCs w:val="24"/>
              </w:rPr>
              <w:t>9</w:t>
            </w:r>
            <w:r>
              <w:rPr>
                <w:rFonts w:cs="標楷體"/>
                <w:color w:val="000000"/>
                <w:szCs w:val="24"/>
              </w:rPr>
              <w:t>92</w:t>
            </w:r>
            <w:r w:rsidR="001D14E3">
              <w:rPr>
                <w:rFonts w:cs="標楷體"/>
                <w:color w:val="000000"/>
                <w:szCs w:val="24"/>
              </w:rPr>
              <w:t>.78</w:t>
            </w:r>
            <w:r w:rsidR="00292117">
              <w:rPr>
                <w:rFonts w:cs="標楷體" w:hint="eastAsia"/>
                <w:color w:val="000000"/>
                <w:szCs w:val="24"/>
              </w:rPr>
              <w:t>9</w:t>
            </w:r>
          </w:p>
        </w:tc>
        <w:tc>
          <w:tcPr>
            <w:tcW w:w="908" w:type="pct"/>
            <w:vAlign w:val="center"/>
          </w:tcPr>
          <w:p w:rsidR="00EC437F" w:rsidRPr="003A00B5" w:rsidRDefault="00EC437F" w:rsidP="00847B28">
            <w:pPr>
              <w:pStyle w:val="143"/>
              <w:jc w:val="right"/>
            </w:pPr>
            <w:r>
              <w:rPr>
                <w:rFonts w:hint="eastAsia"/>
              </w:rPr>
              <w:t>-</w:t>
            </w:r>
            <w:r>
              <w:t>94</w:t>
            </w:r>
            <w:r w:rsidR="00847B28">
              <w:t>2.14</w:t>
            </w:r>
          </w:p>
        </w:tc>
        <w:tc>
          <w:tcPr>
            <w:tcW w:w="1092" w:type="pct"/>
            <w:vAlign w:val="center"/>
          </w:tcPr>
          <w:p w:rsidR="00EC437F" w:rsidRDefault="00EC437F" w:rsidP="001D14E3">
            <w:pPr>
              <w:pStyle w:val="143"/>
              <w:jc w:val="right"/>
              <w:rPr>
                <w:rFonts w:hint="eastAsia"/>
              </w:rPr>
            </w:pPr>
            <w:r>
              <w:rPr>
                <w:rFonts w:hint="eastAsia"/>
              </w:rPr>
              <w:t>1</w:t>
            </w:r>
            <w:r>
              <w:t>6</w:t>
            </w:r>
            <w:r w:rsidR="001D14E3">
              <w:t>7.13</w:t>
            </w:r>
          </w:p>
        </w:tc>
      </w:tr>
      <w:tr w:rsidR="00EC437F" w:rsidRPr="003A00B5" w:rsidTr="00310DF3">
        <w:trPr>
          <w:trHeight w:val="312"/>
        </w:trPr>
        <w:tc>
          <w:tcPr>
            <w:tcW w:w="1000" w:type="pct"/>
            <w:shd w:val="clear" w:color="auto" w:fill="auto"/>
            <w:vAlign w:val="center"/>
          </w:tcPr>
          <w:p w:rsidR="00EC437F" w:rsidRPr="003A00B5" w:rsidRDefault="00EC437F" w:rsidP="00EC437F">
            <w:pPr>
              <w:pStyle w:val="143"/>
              <w:jc w:val="center"/>
              <w:rPr>
                <w:rFonts w:hint="eastAsia"/>
              </w:rPr>
            </w:pPr>
            <w:r w:rsidRPr="003A00B5">
              <w:rPr>
                <w:rFonts w:hint="eastAsia"/>
              </w:rPr>
              <w:t>108</w:t>
            </w:r>
          </w:p>
        </w:tc>
        <w:tc>
          <w:tcPr>
            <w:tcW w:w="1000" w:type="pct"/>
            <w:shd w:val="clear" w:color="auto" w:fill="auto"/>
            <w:vAlign w:val="center"/>
          </w:tcPr>
          <w:p w:rsidR="00EC437F" w:rsidRPr="00F87D75" w:rsidRDefault="00EC437F" w:rsidP="00310DF3">
            <w:pPr>
              <w:pStyle w:val="143"/>
              <w:jc w:val="right"/>
              <w:rPr>
                <w:color w:val="000000"/>
                <w:szCs w:val="24"/>
              </w:rPr>
            </w:pPr>
            <w:r>
              <w:rPr>
                <w:rFonts w:hint="eastAsia"/>
                <w:color w:val="000000"/>
                <w:szCs w:val="24"/>
              </w:rPr>
              <w:t>8</w:t>
            </w:r>
            <w:r>
              <w:rPr>
                <w:color w:val="000000"/>
                <w:szCs w:val="24"/>
              </w:rPr>
              <w:t>2.90</w:t>
            </w:r>
          </w:p>
        </w:tc>
        <w:tc>
          <w:tcPr>
            <w:tcW w:w="1000" w:type="pct"/>
            <w:shd w:val="clear" w:color="auto" w:fill="auto"/>
            <w:vAlign w:val="center"/>
          </w:tcPr>
          <w:p w:rsidR="00EC437F" w:rsidRPr="00F87D75" w:rsidRDefault="00EC437F" w:rsidP="00310DF3">
            <w:pPr>
              <w:pStyle w:val="143"/>
              <w:jc w:val="right"/>
              <w:rPr>
                <w:rFonts w:cs="標楷體" w:hint="eastAsia"/>
                <w:color w:val="000000"/>
                <w:szCs w:val="24"/>
              </w:rPr>
            </w:pPr>
            <w:r>
              <w:rPr>
                <w:rFonts w:cs="標楷體" w:hint="eastAsia"/>
                <w:color w:val="000000"/>
                <w:szCs w:val="24"/>
              </w:rPr>
              <w:t>1</w:t>
            </w:r>
            <w:r>
              <w:rPr>
                <w:rFonts w:cs="標楷體"/>
                <w:color w:val="000000"/>
                <w:szCs w:val="24"/>
              </w:rPr>
              <w:t>,130.33</w:t>
            </w:r>
          </w:p>
        </w:tc>
        <w:tc>
          <w:tcPr>
            <w:tcW w:w="908" w:type="pct"/>
            <w:vAlign w:val="center"/>
          </w:tcPr>
          <w:p w:rsidR="00EC437F" w:rsidRPr="003A00B5" w:rsidRDefault="00EC437F" w:rsidP="00310DF3">
            <w:pPr>
              <w:pStyle w:val="143"/>
              <w:jc w:val="right"/>
            </w:pPr>
            <w:r>
              <w:rPr>
                <w:rFonts w:hint="eastAsia"/>
              </w:rPr>
              <w:t>-</w:t>
            </w:r>
            <w:r>
              <w:t>1</w:t>
            </w:r>
            <w:r>
              <w:rPr>
                <w:rFonts w:hint="eastAsia"/>
              </w:rPr>
              <w:t>,</w:t>
            </w:r>
            <w:r>
              <w:t>047.43</w:t>
            </w:r>
          </w:p>
        </w:tc>
        <w:tc>
          <w:tcPr>
            <w:tcW w:w="1092" w:type="pct"/>
            <w:vAlign w:val="center"/>
          </w:tcPr>
          <w:p w:rsidR="00EC437F" w:rsidRDefault="00EC437F" w:rsidP="00310DF3">
            <w:pPr>
              <w:pStyle w:val="143"/>
              <w:jc w:val="right"/>
              <w:rPr>
                <w:rFonts w:hint="eastAsia"/>
              </w:rPr>
            </w:pPr>
            <w:r>
              <w:rPr>
                <w:rFonts w:hint="eastAsia"/>
              </w:rPr>
              <w:t>1</w:t>
            </w:r>
            <w:r>
              <w:t>59.80</w:t>
            </w:r>
          </w:p>
        </w:tc>
      </w:tr>
      <w:tr w:rsidR="00EC437F" w:rsidRPr="003A00B5" w:rsidTr="00310DF3">
        <w:trPr>
          <w:trHeight w:val="312"/>
        </w:trPr>
        <w:tc>
          <w:tcPr>
            <w:tcW w:w="1000" w:type="pct"/>
            <w:shd w:val="clear" w:color="auto" w:fill="auto"/>
            <w:vAlign w:val="center"/>
          </w:tcPr>
          <w:p w:rsidR="00EC437F" w:rsidRPr="003A00B5" w:rsidRDefault="00EC437F" w:rsidP="00EC437F">
            <w:pPr>
              <w:pStyle w:val="143"/>
              <w:jc w:val="center"/>
              <w:rPr>
                <w:rFonts w:hint="eastAsia"/>
              </w:rPr>
            </w:pPr>
            <w:r w:rsidRPr="003A00B5">
              <w:rPr>
                <w:rFonts w:hint="eastAsia"/>
              </w:rPr>
              <w:t>109</w:t>
            </w:r>
          </w:p>
        </w:tc>
        <w:tc>
          <w:tcPr>
            <w:tcW w:w="1000" w:type="pct"/>
            <w:shd w:val="clear" w:color="auto" w:fill="auto"/>
            <w:vAlign w:val="center"/>
          </w:tcPr>
          <w:p w:rsidR="00EC437F" w:rsidRPr="00F87D75" w:rsidRDefault="00EC437F" w:rsidP="00310DF3">
            <w:pPr>
              <w:pStyle w:val="143"/>
              <w:jc w:val="right"/>
              <w:rPr>
                <w:color w:val="000000"/>
                <w:szCs w:val="24"/>
              </w:rPr>
            </w:pPr>
            <w:r>
              <w:rPr>
                <w:rFonts w:hint="eastAsia"/>
                <w:color w:val="000000"/>
                <w:szCs w:val="24"/>
              </w:rPr>
              <w:t>5</w:t>
            </w:r>
            <w:r w:rsidR="001D14E3">
              <w:rPr>
                <w:color w:val="000000"/>
                <w:szCs w:val="24"/>
              </w:rPr>
              <w:t>.47</w:t>
            </w:r>
          </w:p>
        </w:tc>
        <w:tc>
          <w:tcPr>
            <w:tcW w:w="1000" w:type="pct"/>
            <w:shd w:val="clear" w:color="auto" w:fill="auto"/>
            <w:vAlign w:val="center"/>
          </w:tcPr>
          <w:p w:rsidR="00EC437F" w:rsidRPr="003A00B5" w:rsidRDefault="00EC437F" w:rsidP="00310DF3">
            <w:pPr>
              <w:pStyle w:val="143"/>
              <w:jc w:val="right"/>
              <w:rPr>
                <w:rFonts w:hint="eastAsia"/>
              </w:rPr>
            </w:pPr>
            <w:r>
              <w:rPr>
                <w:rFonts w:hint="eastAsia"/>
              </w:rPr>
              <w:t>4</w:t>
            </w:r>
            <w:r w:rsidR="001D14E3">
              <w:t>,063.47</w:t>
            </w:r>
          </w:p>
        </w:tc>
        <w:tc>
          <w:tcPr>
            <w:tcW w:w="908" w:type="pct"/>
            <w:vAlign w:val="center"/>
          </w:tcPr>
          <w:p w:rsidR="00EC437F" w:rsidRPr="003A00B5" w:rsidRDefault="00EC437F" w:rsidP="00310DF3">
            <w:pPr>
              <w:pStyle w:val="143"/>
              <w:jc w:val="right"/>
            </w:pPr>
            <w:r>
              <w:rPr>
                <w:rFonts w:hint="eastAsia"/>
              </w:rPr>
              <w:t>-</w:t>
            </w:r>
            <w:r w:rsidR="00847B28">
              <w:t>4,058.00</w:t>
            </w:r>
          </w:p>
        </w:tc>
        <w:tc>
          <w:tcPr>
            <w:tcW w:w="1092" w:type="pct"/>
            <w:vAlign w:val="center"/>
          </w:tcPr>
          <w:p w:rsidR="00EC437F" w:rsidRDefault="00EC437F" w:rsidP="00310DF3">
            <w:pPr>
              <w:pStyle w:val="143"/>
              <w:jc w:val="right"/>
              <w:rPr>
                <w:rFonts w:hint="eastAsia"/>
              </w:rPr>
            </w:pPr>
            <w:r>
              <w:rPr>
                <w:rFonts w:hint="eastAsia"/>
              </w:rPr>
              <w:t>-</w:t>
            </w:r>
            <w:r w:rsidR="001D14E3">
              <w:t>2,755.46</w:t>
            </w:r>
          </w:p>
        </w:tc>
      </w:tr>
      <w:tr w:rsidR="00EC437F" w:rsidRPr="003A00B5" w:rsidTr="00310DF3">
        <w:trPr>
          <w:trHeight w:val="312"/>
        </w:trPr>
        <w:tc>
          <w:tcPr>
            <w:tcW w:w="1000" w:type="pct"/>
            <w:shd w:val="clear" w:color="auto" w:fill="auto"/>
            <w:vAlign w:val="center"/>
          </w:tcPr>
          <w:p w:rsidR="00EC437F" w:rsidRPr="003A00B5" w:rsidRDefault="00EC437F" w:rsidP="00EC437F">
            <w:pPr>
              <w:pStyle w:val="143"/>
              <w:jc w:val="center"/>
              <w:rPr>
                <w:rFonts w:hint="eastAsia"/>
              </w:rPr>
            </w:pPr>
            <w:r w:rsidRPr="003A00B5">
              <w:rPr>
                <w:rFonts w:hint="eastAsia"/>
              </w:rPr>
              <w:t>110</w:t>
            </w:r>
          </w:p>
        </w:tc>
        <w:tc>
          <w:tcPr>
            <w:tcW w:w="1000" w:type="pct"/>
            <w:shd w:val="clear" w:color="auto" w:fill="auto"/>
            <w:vAlign w:val="center"/>
          </w:tcPr>
          <w:p w:rsidR="00EC437F" w:rsidRPr="003A00B5" w:rsidRDefault="001D14E3" w:rsidP="00310DF3">
            <w:pPr>
              <w:pStyle w:val="143"/>
              <w:jc w:val="right"/>
            </w:pPr>
            <w:r>
              <w:t>-</w:t>
            </w:r>
          </w:p>
        </w:tc>
        <w:tc>
          <w:tcPr>
            <w:tcW w:w="1000" w:type="pct"/>
            <w:shd w:val="clear" w:color="auto" w:fill="auto"/>
            <w:vAlign w:val="center"/>
          </w:tcPr>
          <w:p w:rsidR="00EC437F" w:rsidRPr="003A00B5" w:rsidRDefault="00EC437F" w:rsidP="00310DF3">
            <w:pPr>
              <w:pStyle w:val="143"/>
              <w:jc w:val="right"/>
              <w:rPr>
                <w:rFonts w:hint="eastAsia"/>
              </w:rPr>
            </w:pPr>
            <w:r>
              <w:rPr>
                <w:rFonts w:hint="eastAsia"/>
              </w:rPr>
              <w:t>4</w:t>
            </w:r>
            <w:r>
              <w:t>,401.00</w:t>
            </w:r>
          </w:p>
        </w:tc>
        <w:tc>
          <w:tcPr>
            <w:tcW w:w="908" w:type="pct"/>
            <w:vAlign w:val="center"/>
          </w:tcPr>
          <w:p w:rsidR="00EC437F" w:rsidRPr="003A00B5" w:rsidRDefault="00EC437F" w:rsidP="00310DF3">
            <w:pPr>
              <w:pStyle w:val="143"/>
              <w:jc w:val="right"/>
            </w:pPr>
            <w:r>
              <w:rPr>
                <w:rFonts w:hint="eastAsia"/>
              </w:rPr>
              <w:t>-</w:t>
            </w:r>
            <w:r>
              <w:t>4,401.00</w:t>
            </w:r>
          </w:p>
        </w:tc>
        <w:tc>
          <w:tcPr>
            <w:tcW w:w="1092" w:type="pct"/>
            <w:vAlign w:val="center"/>
          </w:tcPr>
          <w:p w:rsidR="00EC437F" w:rsidRDefault="00EC437F" w:rsidP="00310DF3">
            <w:pPr>
              <w:pStyle w:val="143"/>
              <w:jc w:val="right"/>
              <w:rPr>
                <w:rFonts w:hint="eastAsia"/>
              </w:rPr>
            </w:pPr>
            <w:r>
              <w:rPr>
                <w:rFonts w:hint="eastAsia"/>
              </w:rPr>
              <w:t>-</w:t>
            </w:r>
            <w:r w:rsidR="00947691">
              <w:t>1,422.1</w:t>
            </w:r>
            <w:r w:rsidR="00947691">
              <w:rPr>
                <w:rFonts w:hint="eastAsia"/>
              </w:rPr>
              <w:t>5</w:t>
            </w:r>
          </w:p>
        </w:tc>
      </w:tr>
      <w:tr w:rsidR="00847B28" w:rsidRPr="003A00B5" w:rsidTr="00310DF3">
        <w:trPr>
          <w:trHeight w:val="312"/>
        </w:trPr>
        <w:tc>
          <w:tcPr>
            <w:tcW w:w="1000" w:type="pct"/>
            <w:shd w:val="clear" w:color="auto" w:fill="auto"/>
            <w:vAlign w:val="center"/>
          </w:tcPr>
          <w:p w:rsidR="00847B28" w:rsidRPr="003A00B5" w:rsidRDefault="00847B28" w:rsidP="00EC437F">
            <w:pPr>
              <w:pStyle w:val="143"/>
              <w:jc w:val="center"/>
              <w:rPr>
                <w:rFonts w:hint="eastAsia"/>
              </w:rPr>
            </w:pPr>
            <w:r>
              <w:rPr>
                <w:rFonts w:hint="eastAsia"/>
              </w:rPr>
              <w:t>1</w:t>
            </w:r>
            <w:r>
              <w:t>11</w:t>
            </w:r>
          </w:p>
        </w:tc>
        <w:tc>
          <w:tcPr>
            <w:tcW w:w="1000" w:type="pct"/>
            <w:shd w:val="clear" w:color="auto" w:fill="auto"/>
            <w:vAlign w:val="center"/>
          </w:tcPr>
          <w:p w:rsidR="00847B28" w:rsidRDefault="001D14E3" w:rsidP="00310DF3">
            <w:pPr>
              <w:pStyle w:val="143"/>
              <w:jc w:val="right"/>
            </w:pPr>
            <w:r>
              <w:rPr>
                <w:rFonts w:hint="eastAsia"/>
              </w:rPr>
              <w:t>5</w:t>
            </w:r>
            <w:r w:rsidR="00292117">
              <w:t>.8</w:t>
            </w:r>
            <w:r w:rsidR="00292117">
              <w:rPr>
                <w:rFonts w:hint="eastAsia"/>
              </w:rPr>
              <w:t>4</w:t>
            </w:r>
          </w:p>
        </w:tc>
        <w:tc>
          <w:tcPr>
            <w:tcW w:w="1000" w:type="pct"/>
            <w:shd w:val="clear" w:color="auto" w:fill="auto"/>
            <w:vAlign w:val="center"/>
          </w:tcPr>
          <w:p w:rsidR="00847B28" w:rsidRDefault="001D14E3" w:rsidP="00310DF3">
            <w:pPr>
              <w:pStyle w:val="143"/>
              <w:jc w:val="right"/>
              <w:rPr>
                <w:rFonts w:hint="eastAsia"/>
              </w:rPr>
            </w:pPr>
            <w:r>
              <w:rPr>
                <w:rFonts w:hint="eastAsia"/>
              </w:rPr>
              <w:t>4</w:t>
            </w:r>
            <w:r w:rsidR="00AB61AE">
              <w:t>,302.</w:t>
            </w:r>
            <w:r w:rsidR="00AB61AE">
              <w:rPr>
                <w:rFonts w:hint="eastAsia"/>
              </w:rPr>
              <w:t>80</w:t>
            </w:r>
          </w:p>
        </w:tc>
        <w:tc>
          <w:tcPr>
            <w:tcW w:w="908" w:type="pct"/>
            <w:vAlign w:val="center"/>
          </w:tcPr>
          <w:p w:rsidR="00847B28" w:rsidRDefault="00847B28" w:rsidP="00310DF3">
            <w:pPr>
              <w:pStyle w:val="143"/>
              <w:jc w:val="right"/>
              <w:rPr>
                <w:rFonts w:hint="eastAsia"/>
              </w:rPr>
            </w:pPr>
            <w:r>
              <w:rPr>
                <w:rFonts w:hint="eastAsia"/>
              </w:rPr>
              <w:t>-</w:t>
            </w:r>
            <w:r>
              <w:t>4,296.96</w:t>
            </w:r>
          </w:p>
        </w:tc>
        <w:tc>
          <w:tcPr>
            <w:tcW w:w="1092" w:type="pct"/>
            <w:vAlign w:val="center"/>
          </w:tcPr>
          <w:p w:rsidR="00847B28" w:rsidRDefault="001D14E3" w:rsidP="00310DF3">
            <w:pPr>
              <w:pStyle w:val="143"/>
              <w:jc w:val="right"/>
              <w:rPr>
                <w:rFonts w:hint="eastAsia"/>
              </w:rPr>
            </w:pPr>
            <w:r>
              <w:rPr>
                <w:rFonts w:hint="eastAsia"/>
              </w:rPr>
              <w:t>6</w:t>
            </w:r>
            <w:r>
              <w:t>95.97</w:t>
            </w:r>
          </w:p>
        </w:tc>
      </w:tr>
      <w:tr w:rsidR="00847B28" w:rsidRPr="003A00B5" w:rsidTr="00310DF3">
        <w:trPr>
          <w:trHeight w:val="312"/>
        </w:trPr>
        <w:tc>
          <w:tcPr>
            <w:tcW w:w="1000" w:type="pct"/>
            <w:shd w:val="clear" w:color="auto" w:fill="auto"/>
            <w:vAlign w:val="center"/>
          </w:tcPr>
          <w:p w:rsidR="00847B28" w:rsidRPr="003A00B5" w:rsidRDefault="00847B28" w:rsidP="00EC437F">
            <w:pPr>
              <w:pStyle w:val="143"/>
              <w:jc w:val="center"/>
              <w:rPr>
                <w:rFonts w:hint="eastAsia"/>
              </w:rPr>
            </w:pPr>
            <w:r>
              <w:rPr>
                <w:rFonts w:hint="eastAsia"/>
              </w:rPr>
              <w:t>1</w:t>
            </w:r>
            <w:r>
              <w:t>12</w:t>
            </w:r>
          </w:p>
        </w:tc>
        <w:tc>
          <w:tcPr>
            <w:tcW w:w="1000" w:type="pct"/>
            <w:shd w:val="clear" w:color="auto" w:fill="auto"/>
            <w:vAlign w:val="center"/>
          </w:tcPr>
          <w:p w:rsidR="00847B28" w:rsidRDefault="001D14E3" w:rsidP="00310DF3">
            <w:pPr>
              <w:pStyle w:val="143"/>
              <w:jc w:val="right"/>
            </w:pPr>
            <w:r>
              <w:rPr>
                <w:rFonts w:hint="eastAsia"/>
              </w:rPr>
              <w:t>1</w:t>
            </w:r>
            <w:r w:rsidR="00292117">
              <w:t>8.</w:t>
            </w:r>
            <w:r w:rsidR="00292117">
              <w:rPr>
                <w:rFonts w:hint="eastAsia"/>
              </w:rPr>
              <w:t>70</w:t>
            </w:r>
          </w:p>
        </w:tc>
        <w:tc>
          <w:tcPr>
            <w:tcW w:w="1000" w:type="pct"/>
            <w:shd w:val="clear" w:color="auto" w:fill="auto"/>
            <w:vAlign w:val="center"/>
          </w:tcPr>
          <w:p w:rsidR="00847B28" w:rsidRDefault="001D14E3" w:rsidP="00310DF3">
            <w:pPr>
              <w:pStyle w:val="143"/>
              <w:jc w:val="right"/>
              <w:rPr>
                <w:rFonts w:hint="eastAsia"/>
              </w:rPr>
            </w:pPr>
            <w:r>
              <w:rPr>
                <w:rFonts w:hint="eastAsia"/>
              </w:rPr>
              <w:t>5</w:t>
            </w:r>
            <w:r w:rsidR="00AB61AE">
              <w:t>,041.6</w:t>
            </w:r>
            <w:r w:rsidR="00AB61AE">
              <w:rPr>
                <w:rFonts w:hint="eastAsia"/>
              </w:rPr>
              <w:t>6</w:t>
            </w:r>
          </w:p>
        </w:tc>
        <w:tc>
          <w:tcPr>
            <w:tcW w:w="908" w:type="pct"/>
            <w:vAlign w:val="center"/>
          </w:tcPr>
          <w:p w:rsidR="00847B28" w:rsidRDefault="00847B28" w:rsidP="00310DF3">
            <w:pPr>
              <w:pStyle w:val="143"/>
              <w:jc w:val="right"/>
              <w:rPr>
                <w:rFonts w:hint="eastAsia"/>
              </w:rPr>
            </w:pPr>
            <w:r>
              <w:rPr>
                <w:rFonts w:hint="eastAsia"/>
              </w:rPr>
              <w:t>-</w:t>
            </w:r>
            <w:r>
              <w:t>5,022.96</w:t>
            </w:r>
          </w:p>
        </w:tc>
        <w:tc>
          <w:tcPr>
            <w:tcW w:w="1092" w:type="pct"/>
            <w:vAlign w:val="center"/>
          </w:tcPr>
          <w:p w:rsidR="00847B28" w:rsidRDefault="001D14E3" w:rsidP="00310DF3">
            <w:pPr>
              <w:pStyle w:val="143"/>
              <w:jc w:val="right"/>
              <w:rPr>
                <w:rFonts w:hint="eastAsia"/>
              </w:rPr>
            </w:pPr>
            <w:r>
              <w:rPr>
                <w:rFonts w:hint="eastAsia"/>
              </w:rPr>
              <w:t>-</w:t>
            </w:r>
            <w:r w:rsidR="00947691">
              <w:t>2,226.7</w:t>
            </w:r>
            <w:r w:rsidR="00947691">
              <w:rPr>
                <w:rFonts w:hint="eastAsia"/>
              </w:rPr>
              <w:t>3</w:t>
            </w:r>
          </w:p>
        </w:tc>
      </w:tr>
      <w:tr w:rsidR="00847B28" w:rsidRPr="003A00B5" w:rsidTr="00310DF3">
        <w:trPr>
          <w:trHeight w:val="312"/>
        </w:trPr>
        <w:tc>
          <w:tcPr>
            <w:tcW w:w="1000" w:type="pct"/>
            <w:shd w:val="clear" w:color="auto" w:fill="auto"/>
            <w:vAlign w:val="center"/>
          </w:tcPr>
          <w:p w:rsidR="00847B28" w:rsidRPr="003A00B5" w:rsidRDefault="00847B28" w:rsidP="00EC437F">
            <w:pPr>
              <w:pStyle w:val="143"/>
              <w:jc w:val="center"/>
              <w:rPr>
                <w:rFonts w:hint="eastAsia"/>
              </w:rPr>
            </w:pPr>
            <w:r>
              <w:rPr>
                <w:rFonts w:hint="eastAsia"/>
              </w:rPr>
              <w:t>1</w:t>
            </w:r>
            <w:r>
              <w:t>13</w:t>
            </w:r>
          </w:p>
        </w:tc>
        <w:tc>
          <w:tcPr>
            <w:tcW w:w="1000" w:type="pct"/>
            <w:shd w:val="clear" w:color="auto" w:fill="auto"/>
            <w:vAlign w:val="center"/>
          </w:tcPr>
          <w:p w:rsidR="00847B28" w:rsidRDefault="001D14E3" w:rsidP="00292117">
            <w:pPr>
              <w:pStyle w:val="143"/>
              <w:jc w:val="right"/>
            </w:pPr>
            <w:r>
              <w:rPr>
                <w:rFonts w:hint="eastAsia"/>
              </w:rPr>
              <w:t>3</w:t>
            </w:r>
            <w:r>
              <w:t>.</w:t>
            </w:r>
            <w:r w:rsidR="00292117">
              <w:rPr>
                <w:rFonts w:hint="eastAsia"/>
              </w:rPr>
              <w:t>20</w:t>
            </w:r>
          </w:p>
        </w:tc>
        <w:tc>
          <w:tcPr>
            <w:tcW w:w="1000" w:type="pct"/>
            <w:shd w:val="clear" w:color="auto" w:fill="auto"/>
            <w:vAlign w:val="center"/>
          </w:tcPr>
          <w:p w:rsidR="00847B28" w:rsidRDefault="001D14E3" w:rsidP="00310DF3">
            <w:pPr>
              <w:pStyle w:val="143"/>
              <w:jc w:val="right"/>
              <w:rPr>
                <w:rFonts w:hint="eastAsia"/>
              </w:rPr>
            </w:pPr>
            <w:r>
              <w:rPr>
                <w:rFonts w:hint="eastAsia"/>
              </w:rPr>
              <w:t>2</w:t>
            </w:r>
            <w:r w:rsidR="00AB61AE">
              <w:t>,609.</w:t>
            </w:r>
            <w:r w:rsidR="00AB61AE">
              <w:rPr>
                <w:rFonts w:hint="eastAsia"/>
              </w:rPr>
              <w:t>50</w:t>
            </w:r>
          </w:p>
        </w:tc>
        <w:tc>
          <w:tcPr>
            <w:tcW w:w="908" w:type="pct"/>
            <w:vAlign w:val="center"/>
          </w:tcPr>
          <w:p w:rsidR="00847B28" w:rsidRDefault="00847B28" w:rsidP="00310DF3">
            <w:pPr>
              <w:pStyle w:val="143"/>
              <w:jc w:val="right"/>
              <w:rPr>
                <w:rFonts w:hint="eastAsia"/>
              </w:rPr>
            </w:pPr>
            <w:r>
              <w:rPr>
                <w:rFonts w:hint="eastAsia"/>
              </w:rPr>
              <w:t>-</w:t>
            </w:r>
            <w:r>
              <w:t>2,606.30</w:t>
            </w:r>
          </w:p>
        </w:tc>
        <w:tc>
          <w:tcPr>
            <w:tcW w:w="1092" w:type="pct"/>
            <w:vAlign w:val="center"/>
          </w:tcPr>
          <w:p w:rsidR="00847B28" w:rsidRDefault="001D14E3" w:rsidP="00310DF3">
            <w:pPr>
              <w:pStyle w:val="143"/>
              <w:jc w:val="right"/>
              <w:rPr>
                <w:rFonts w:hint="eastAsia"/>
              </w:rPr>
            </w:pPr>
            <w:r>
              <w:rPr>
                <w:rFonts w:hint="eastAsia"/>
              </w:rPr>
              <w:t>9</w:t>
            </w:r>
            <w:r w:rsidR="00947691">
              <w:t>82.9</w:t>
            </w:r>
            <w:r w:rsidR="00947691">
              <w:rPr>
                <w:rFonts w:hint="eastAsia"/>
              </w:rPr>
              <w:t>6</w:t>
            </w:r>
          </w:p>
        </w:tc>
      </w:tr>
    </w:tbl>
    <w:p w:rsidR="00DB59DD" w:rsidRDefault="00DB59DD" w:rsidP="00F41283">
      <w:pPr>
        <w:pStyle w:val="143"/>
        <w:ind w:left="1169" w:hangingChars="480" w:hanging="1169"/>
        <w:jc w:val="both"/>
      </w:pPr>
      <w:r>
        <w:rPr>
          <w:rFonts w:hint="eastAsia"/>
        </w:rPr>
        <w:t>說　　明：</w:t>
      </w:r>
      <w:r w:rsidR="00445E58">
        <w:rPr>
          <w:rFonts w:hint="eastAsia"/>
        </w:rPr>
        <w:t>同表</w:t>
      </w:r>
      <w:r w:rsidR="000252C5">
        <w:rPr>
          <w:rFonts w:hint="eastAsia"/>
        </w:rPr>
        <w:t>3</w:t>
      </w:r>
      <w:r w:rsidR="00445E58">
        <w:rPr>
          <w:rFonts w:hint="eastAsia"/>
        </w:rPr>
        <w:t>-</w:t>
      </w:r>
      <w:r w:rsidR="000252C5">
        <w:rPr>
          <w:rFonts w:hint="eastAsia"/>
        </w:rPr>
        <w:t>1</w:t>
      </w:r>
      <w:r w:rsidR="00445E58">
        <w:rPr>
          <w:rFonts w:hint="eastAsia"/>
        </w:rPr>
        <w:t>-1</w:t>
      </w:r>
      <w:r w:rsidR="00F41283" w:rsidRPr="00F41283">
        <w:rPr>
          <w:rFonts w:hint="eastAsia"/>
        </w:rPr>
        <w:t>。</w:t>
      </w:r>
    </w:p>
    <w:p w:rsidR="00DB59DD" w:rsidRDefault="00DB59DD" w:rsidP="00DB59DD">
      <w:pPr>
        <w:pStyle w:val="143"/>
        <w:rPr>
          <w:rFonts w:hint="eastAsia"/>
        </w:rPr>
      </w:pPr>
      <w:r w:rsidRPr="00F87458">
        <w:rPr>
          <w:rFonts w:hint="eastAsia"/>
        </w:rPr>
        <w:t>資料來源：財政部</w:t>
      </w:r>
      <w:r w:rsidR="00292117">
        <w:rPr>
          <w:rFonts w:hint="eastAsia"/>
        </w:rPr>
        <w:t>國庫署</w:t>
      </w:r>
      <w:r w:rsidRPr="00F87458">
        <w:rPr>
          <w:rFonts w:hint="eastAsia"/>
        </w:rPr>
        <w:t>。</w:t>
      </w:r>
    </w:p>
    <w:p w:rsidR="008851B6" w:rsidRPr="008851B6" w:rsidRDefault="008851B6" w:rsidP="008851B6">
      <w:pPr>
        <w:pStyle w:val="a4"/>
        <w:ind w:left="851" w:hanging="284"/>
        <w:rPr>
          <w:rFonts w:hint="eastAsia"/>
          <w:b/>
        </w:rPr>
      </w:pPr>
      <w:r>
        <w:rPr>
          <w:rFonts w:hint="eastAsia"/>
          <w:b/>
        </w:rPr>
        <w:t>(二)</w:t>
      </w:r>
      <w:r w:rsidR="00445E58">
        <w:rPr>
          <w:rFonts w:hint="eastAsia"/>
          <w:b/>
        </w:rPr>
        <w:t>99年底迄114年6月底止之</w:t>
      </w:r>
      <w:r w:rsidR="005F6453">
        <w:rPr>
          <w:rFonts w:hint="eastAsia"/>
          <w:b/>
        </w:rPr>
        <w:t>債務</w:t>
      </w:r>
      <w:r w:rsidR="00D07FFD">
        <w:rPr>
          <w:rFonts w:hint="eastAsia"/>
          <w:b/>
        </w:rPr>
        <w:t>實際數</w:t>
      </w:r>
      <w:r w:rsidR="005F6453">
        <w:rPr>
          <w:rFonts w:hint="eastAsia"/>
          <w:b/>
        </w:rPr>
        <w:t>呈現上升趨勢，</w:t>
      </w:r>
      <w:r w:rsidR="00445E58" w:rsidRPr="009E7670">
        <w:rPr>
          <w:rFonts w:hint="eastAsia"/>
          <w:b/>
          <w:color w:val="000000"/>
        </w:rPr>
        <w:t>在不增加債務及還本數前提下</w:t>
      </w:r>
      <w:r w:rsidR="00445E58">
        <w:rPr>
          <w:rFonts w:hint="eastAsia"/>
          <w:b/>
          <w:color w:val="000000"/>
        </w:rPr>
        <w:t>，</w:t>
      </w:r>
      <w:r w:rsidR="00395E7F">
        <w:rPr>
          <w:rFonts w:hint="eastAsia"/>
          <w:b/>
          <w:color w:val="000000"/>
        </w:rPr>
        <w:t>若按</w:t>
      </w:r>
      <w:r w:rsidR="009E7670">
        <w:rPr>
          <w:rFonts w:hint="eastAsia"/>
          <w:b/>
          <w:color w:val="000000"/>
        </w:rPr>
        <w:t>114</w:t>
      </w:r>
      <w:r w:rsidR="00395E7F">
        <w:rPr>
          <w:rFonts w:hint="eastAsia"/>
          <w:b/>
          <w:color w:val="000000"/>
        </w:rPr>
        <w:t>年度</w:t>
      </w:r>
      <w:r w:rsidRPr="00E0083A">
        <w:rPr>
          <w:rFonts w:hint="eastAsia"/>
          <w:b/>
          <w:color w:val="000000"/>
        </w:rPr>
        <w:t>債務</w:t>
      </w:r>
      <w:r w:rsidR="00445E58">
        <w:rPr>
          <w:rFonts w:hint="eastAsia"/>
          <w:b/>
          <w:color w:val="000000"/>
        </w:rPr>
        <w:t>還本預算數</w:t>
      </w:r>
      <w:r w:rsidR="00395E7F">
        <w:rPr>
          <w:rFonts w:hint="eastAsia"/>
          <w:b/>
          <w:color w:val="000000"/>
        </w:rPr>
        <w:t>1</w:t>
      </w:r>
      <w:r w:rsidR="00395E7F">
        <w:rPr>
          <w:b/>
          <w:color w:val="000000"/>
        </w:rPr>
        <w:t>,</w:t>
      </w:r>
      <w:r w:rsidR="009E7670">
        <w:rPr>
          <w:rFonts w:hint="eastAsia"/>
          <w:b/>
          <w:color w:val="000000"/>
        </w:rPr>
        <w:t>415</w:t>
      </w:r>
      <w:r w:rsidR="00395E7F">
        <w:rPr>
          <w:rFonts w:hint="eastAsia"/>
          <w:b/>
          <w:color w:val="000000"/>
        </w:rPr>
        <w:t>億元</w:t>
      </w:r>
      <w:r w:rsidR="00026F01">
        <w:rPr>
          <w:rFonts w:hint="eastAsia"/>
          <w:b/>
          <w:color w:val="000000"/>
        </w:rPr>
        <w:t>試</w:t>
      </w:r>
      <w:r w:rsidR="00395E7F">
        <w:rPr>
          <w:rFonts w:hint="eastAsia"/>
          <w:b/>
          <w:color w:val="000000"/>
        </w:rPr>
        <w:t>算</w:t>
      </w:r>
      <w:r w:rsidRPr="00E0083A">
        <w:rPr>
          <w:rFonts w:hint="eastAsia"/>
          <w:b/>
          <w:color w:val="000000"/>
        </w:rPr>
        <w:t>，</w:t>
      </w:r>
      <w:r w:rsidR="00B737E0">
        <w:rPr>
          <w:rFonts w:hint="eastAsia"/>
          <w:b/>
          <w:color w:val="000000"/>
        </w:rPr>
        <w:t>現有債務</w:t>
      </w:r>
      <w:r>
        <w:rPr>
          <w:rFonts w:hint="eastAsia"/>
          <w:b/>
          <w:color w:val="000000"/>
        </w:rPr>
        <w:t>需</w:t>
      </w:r>
      <w:r w:rsidR="007B23C9">
        <w:rPr>
          <w:rFonts w:hint="eastAsia"/>
          <w:b/>
          <w:color w:val="000000"/>
        </w:rPr>
        <w:t>逾</w:t>
      </w:r>
      <w:r w:rsidR="005F6453">
        <w:rPr>
          <w:rFonts w:hint="eastAsia"/>
          <w:b/>
          <w:color w:val="000000"/>
        </w:rPr>
        <w:t>4</w:t>
      </w:r>
      <w:r w:rsidR="009E7670">
        <w:rPr>
          <w:rFonts w:hint="eastAsia"/>
          <w:b/>
          <w:color w:val="000000"/>
        </w:rPr>
        <w:t>2</w:t>
      </w:r>
      <w:r>
        <w:rPr>
          <w:rFonts w:hint="eastAsia"/>
          <w:b/>
          <w:color w:val="000000"/>
        </w:rPr>
        <w:t>年</w:t>
      </w:r>
      <w:r w:rsidR="00026F01">
        <w:rPr>
          <w:rFonts w:hint="eastAsia"/>
          <w:b/>
          <w:color w:val="000000"/>
        </w:rPr>
        <w:t>始</w:t>
      </w:r>
      <w:r>
        <w:rPr>
          <w:rFonts w:hint="eastAsia"/>
          <w:b/>
          <w:color w:val="000000"/>
        </w:rPr>
        <w:t>能還清</w:t>
      </w:r>
    </w:p>
    <w:p w:rsidR="00346B39" w:rsidRDefault="007370C1" w:rsidP="005F6453">
      <w:pPr>
        <w:pStyle w:val="123"/>
        <w:ind w:left="1133" w:hanging="283"/>
      </w:pPr>
      <w:r w:rsidRPr="00395E7F">
        <w:rPr>
          <w:rFonts w:hint="eastAsia"/>
        </w:rPr>
        <w:t>1.</w:t>
      </w:r>
      <w:r w:rsidR="005F6453">
        <w:rPr>
          <w:rFonts w:hint="eastAsia"/>
        </w:rPr>
        <w:t>財政部自99年12月7日起，每月7</w:t>
      </w:r>
      <w:r w:rsidR="004D5F1F">
        <w:rPr>
          <w:rFonts w:hint="eastAsia"/>
        </w:rPr>
        <w:t>日固定於財政部網站及財政大樓電子看板公布</w:t>
      </w:r>
      <w:r w:rsidR="005F6453">
        <w:rPr>
          <w:rFonts w:hint="eastAsia"/>
        </w:rPr>
        <w:t>最新</w:t>
      </w:r>
      <w:r w:rsidR="004D5F1F">
        <w:rPr>
          <w:rFonts w:hint="eastAsia"/>
        </w:rPr>
        <w:t>國債訊息</w:t>
      </w:r>
      <w:r w:rsidR="005F6453">
        <w:rPr>
          <w:rFonts w:hint="eastAsia"/>
        </w:rPr>
        <w:t>，</w:t>
      </w:r>
      <w:r w:rsidR="004D5F1F" w:rsidRPr="004D5F1F">
        <w:rPr>
          <w:rFonts w:hint="eastAsia"/>
        </w:rPr>
        <w:t>自</w:t>
      </w:r>
      <w:r w:rsidR="004D5F1F">
        <w:rPr>
          <w:rFonts w:hint="eastAsia"/>
        </w:rPr>
        <w:t>105</w:t>
      </w:r>
      <w:r w:rsidR="004D5F1F" w:rsidRPr="004D5F1F">
        <w:rPr>
          <w:rFonts w:hint="eastAsia"/>
        </w:rPr>
        <w:t>年度起</w:t>
      </w:r>
      <w:r w:rsidR="0013404E">
        <w:rPr>
          <w:rFonts w:hint="eastAsia"/>
        </w:rPr>
        <w:t>縮短</w:t>
      </w:r>
      <w:r w:rsidR="00840A3A">
        <w:rPr>
          <w:rFonts w:hint="eastAsia"/>
        </w:rPr>
        <w:t>改</w:t>
      </w:r>
      <w:r w:rsidR="004D5F1F">
        <w:rPr>
          <w:rFonts w:hint="eastAsia"/>
        </w:rPr>
        <w:t>於</w:t>
      </w:r>
      <w:r w:rsidR="004D5F1F" w:rsidRPr="004D5F1F">
        <w:rPr>
          <w:rFonts w:hint="eastAsia"/>
        </w:rPr>
        <w:t>每週公布截至上周五或上月底最新國債訊息</w:t>
      </w:r>
      <w:r w:rsidR="007B23C9">
        <w:rPr>
          <w:rFonts w:hint="eastAsia"/>
        </w:rPr>
        <w:t>(詳表4-1-3)。</w:t>
      </w:r>
      <w:r w:rsidR="009E7670">
        <w:rPr>
          <w:rFonts w:hint="eastAsia"/>
        </w:rPr>
        <w:t>參據</w:t>
      </w:r>
      <w:r w:rsidR="00CD4A23">
        <w:rPr>
          <w:rFonts w:hint="eastAsia"/>
        </w:rPr>
        <w:t>歷年</w:t>
      </w:r>
      <w:r w:rsidR="004D5F1F">
        <w:rPr>
          <w:rFonts w:hint="eastAsia"/>
        </w:rPr>
        <w:t>國債鐘</w:t>
      </w:r>
      <w:r w:rsidR="009E7670">
        <w:rPr>
          <w:rFonts w:hint="eastAsia"/>
        </w:rPr>
        <w:t>發</w:t>
      </w:r>
      <w:r w:rsidR="004D5F1F">
        <w:rPr>
          <w:rFonts w:hint="eastAsia"/>
        </w:rPr>
        <w:t>布</w:t>
      </w:r>
      <w:r w:rsidR="009E7670">
        <w:rPr>
          <w:rFonts w:hint="eastAsia"/>
        </w:rPr>
        <w:t>資料</w:t>
      </w:r>
      <w:r w:rsidR="004D5F1F">
        <w:rPr>
          <w:rFonts w:hint="eastAsia"/>
        </w:rPr>
        <w:t>，99年底中央政府</w:t>
      </w:r>
      <w:r w:rsidR="00B737E0">
        <w:rPr>
          <w:rFonts w:hint="eastAsia"/>
        </w:rPr>
        <w:t>一</w:t>
      </w:r>
      <w:r w:rsidR="004D5F1F">
        <w:rPr>
          <w:rFonts w:hint="eastAsia"/>
        </w:rPr>
        <w:t>年以上</w:t>
      </w:r>
      <w:r w:rsidR="00B737E0">
        <w:rPr>
          <w:rFonts w:hint="eastAsia"/>
        </w:rPr>
        <w:t>公共</w:t>
      </w:r>
      <w:r w:rsidR="004D5F1F">
        <w:rPr>
          <w:rFonts w:hint="eastAsia"/>
        </w:rPr>
        <w:t>債務未償餘額實際數僅4兆4,735億元，101年底瀕臨5兆元(4兆9,495億元)，102年底達5兆1,223億元，</w:t>
      </w:r>
      <w:r w:rsidR="00D07FFD">
        <w:rPr>
          <w:rFonts w:hint="eastAsia"/>
        </w:rPr>
        <w:t>104至108年5年間呈現</w:t>
      </w:r>
      <w:r w:rsidR="006B3468">
        <w:rPr>
          <w:rFonts w:hint="eastAsia"/>
        </w:rPr>
        <w:t>略為起伏之</w:t>
      </w:r>
      <w:r w:rsidR="00D07FFD">
        <w:rPr>
          <w:rFonts w:hint="eastAsia"/>
        </w:rPr>
        <w:t>平穩狀態，介於5兆3</w:t>
      </w:r>
      <w:r w:rsidR="00D07FFD">
        <w:t>,</w:t>
      </w:r>
      <w:r w:rsidR="00D07FFD">
        <w:rPr>
          <w:rFonts w:hint="eastAsia"/>
        </w:rPr>
        <w:t>121至5兆3</w:t>
      </w:r>
      <w:r w:rsidR="00D07FFD">
        <w:t>,</w:t>
      </w:r>
      <w:r w:rsidR="00D07FFD">
        <w:rPr>
          <w:rFonts w:hint="eastAsia"/>
        </w:rPr>
        <w:t>615億元間</w:t>
      </w:r>
      <w:r w:rsidR="007B23C9">
        <w:rPr>
          <w:rStyle w:val="af7"/>
        </w:rPr>
        <w:footnoteReference w:id="12"/>
      </w:r>
      <w:r w:rsidR="00D07FFD">
        <w:rPr>
          <w:rFonts w:hint="eastAsia"/>
        </w:rPr>
        <w:t>，109年底成長到5兆4,778億元，</w:t>
      </w:r>
      <w:r w:rsidR="004D5F1F">
        <w:rPr>
          <w:rFonts w:hint="eastAsia"/>
        </w:rPr>
        <w:t>110年</w:t>
      </w:r>
      <w:r w:rsidR="00C84313">
        <w:rPr>
          <w:rFonts w:hint="eastAsia"/>
        </w:rPr>
        <w:t>2</w:t>
      </w:r>
      <w:r w:rsidR="004D5F1F">
        <w:rPr>
          <w:rFonts w:hint="eastAsia"/>
        </w:rPr>
        <w:t>月</w:t>
      </w:r>
      <w:r w:rsidR="009E7670">
        <w:rPr>
          <w:rFonts w:hint="eastAsia"/>
        </w:rPr>
        <w:t>底</w:t>
      </w:r>
      <w:r w:rsidR="004D5F1F">
        <w:rPr>
          <w:rFonts w:hint="eastAsia"/>
        </w:rPr>
        <w:t>突破5.5兆元(5兆6,028億元)</w:t>
      </w:r>
      <w:r w:rsidR="009D02FF">
        <w:rPr>
          <w:rFonts w:hint="eastAsia"/>
        </w:rPr>
        <w:t>，爾後續呈上升趨勢</w:t>
      </w:r>
      <w:r w:rsidR="00CD2415">
        <w:rPr>
          <w:rFonts w:hint="eastAsia"/>
        </w:rPr>
        <w:t>，截</w:t>
      </w:r>
      <w:r w:rsidR="004D5F1F">
        <w:rPr>
          <w:rFonts w:hint="eastAsia"/>
        </w:rPr>
        <w:t>至11</w:t>
      </w:r>
      <w:r w:rsidR="00376E48">
        <w:rPr>
          <w:rFonts w:hint="eastAsia"/>
        </w:rPr>
        <w:t>4</w:t>
      </w:r>
      <w:r w:rsidR="004D5F1F">
        <w:rPr>
          <w:rFonts w:hint="eastAsia"/>
        </w:rPr>
        <w:t>年</w:t>
      </w:r>
      <w:r w:rsidR="00C84313">
        <w:rPr>
          <w:rFonts w:hint="eastAsia"/>
        </w:rPr>
        <w:t>6</w:t>
      </w:r>
      <w:r w:rsidR="004D5F1F">
        <w:rPr>
          <w:rFonts w:hint="eastAsia"/>
        </w:rPr>
        <w:t>月</w:t>
      </w:r>
      <w:r w:rsidR="00B737E0">
        <w:rPr>
          <w:rFonts w:hint="eastAsia"/>
        </w:rPr>
        <w:t>底</w:t>
      </w:r>
      <w:r w:rsidR="00D732AC">
        <w:rPr>
          <w:rFonts w:hint="eastAsia"/>
        </w:rPr>
        <w:t>止</w:t>
      </w:r>
      <w:r w:rsidR="004D5F1F">
        <w:rPr>
          <w:rFonts w:hint="eastAsia"/>
        </w:rPr>
        <w:t>，</w:t>
      </w:r>
      <w:r w:rsidR="00CD2415">
        <w:rPr>
          <w:rFonts w:hint="eastAsia"/>
        </w:rPr>
        <w:t>債務實際數</w:t>
      </w:r>
      <w:r w:rsidR="004D5F1F">
        <w:rPr>
          <w:rFonts w:hint="eastAsia"/>
        </w:rPr>
        <w:t>增加至5兆</w:t>
      </w:r>
      <w:r w:rsidR="00376E48">
        <w:rPr>
          <w:rFonts w:hint="eastAsia"/>
        </w:rPr>
        <w:t>9</w:t>
      </w:r>
      <w:r w:rsidR="004D5F1F">
        <w:rPr>
          <w:rFonts w:hint="eastAsia"/>
        </w:rPr>
        <w:t>,</w:t>
      </w:r>
      <w:r w:rsidR="00376E48">
        <w:rPr>
          <w:rFonts w:hint="eastAsia"/>
        </w:rPr>
        <w:t>7</w:t>
      </w:r>
      <w:r w:rsidR="009E7670">
        <w:rPr>
          <w:rFonts w:hint="eastAsia"/>
        </w:rPr>
        <w:t>4</w:t>
      </w:r>
      <w:r w:rsidR="00376E48">
        <w:rPr>
          <w:rFonts w:hint="eastAsia"/>
        </w:rPr>
        <w:t>4</w:t>
      </w:r>
      <w:r w:rsidR="004D5F1F">
        <w:rPr>
          <w:rFonts w:hint="eastAsia"/>
        </w:rPr>
        <w:t>億元</w:t>
      </w:r>
      <w:r w:rsidR="00D07FFD">
        <w:rPr>
          <w:rFonts w:hint="eastAsia"/>
        </w:rPr>
        <w:t>；平均每人負擔債務</w:t>
      </w:r>
      <w:r w:rsidR="006B3468">
        <w:rPr>
          <w:rFonts w:hint="eastAsia"/>
        </w:rPr>
        <w:t>由</w:t>
      </w:r>
      <w:r w:rsidR="00D07FFD">
        <w:rPr>
          <w:rFonts w:hint="eastAsia"/>
        </w:rPr>
        <w:t>99年底</w:t>
      </w:r>
      <w:r w:rsidR="006B3468">
        <w:rPr>
          <w:rFonts w:hint="eastAsia"/>
        </w:rPr>
        <w:t>之</w:t>
      </w:r>
      <w:r w:rsidR="00D07FFD">
        <w:rPr>
          <w:rFonts w:hint="eastAsia"/>
        </w:rPr>
        <w:t>20.4萬元</w:t>
      </w:r>
      <w:r w:rsidR="006B3468">
        <w:rPr>
          <w:rFonts w:hint="eastAsia"/>
        </w:rPr>
        <w:t>漸增</w:t>
      </w:r>
      <w:r w:rsidR="00D07FFD">
        <w:rPr>
          <w:rFonts w:hint="eastAsia"/>
        </w:rPr>
        <w:t>，截至11</w:t>
      </w:r>
      <w:r w:rsidR="00376E48">
        <w:rPr>
          <w:rFonts w:hint="eastAsia"/>
        </w:rPr>
        <w:t>4</w:t>
      </w:r>
      <w:r w:rsidR="00D07FFD">
        <w:rPr>
          <w:rFonts w:hint="eastAsia"/>
        </w:rPr>
        <w:t>年</w:t>
      </w:r>
      <w:r w:rsidR="00C84313">
        <w:rPr>
          <w:rFonts w:hint="eastAsia"/>
        </w:rPr>
        <w:t>6</w:t>
      </w:r>
      <w:r w:rsidR="00D07FFD">
        <w:rPr>
          <w:rFonts w:hint="eastAsia"/>
        </w:rPr>
        <w:t>月</w:t>
      </w:r>
      <w:r w:rsidR="00B737E0">
        <w:rPr>
          <w:rFonts w:hint="eastAsia"/>
        </w:rPr>
        <w:t>底</w:t>
      </w:r>
      <w:r w:rsidR="00C84313">
        <w:rPr>
          <w:rFonts w:hint="eastAsia"/>
        </w:rPr>
        <w:t>止</w:t>
      </w:r>
      <w:r w:rsidR="006B3468">
        <w:rPr>
          <w:rFonts w:hint="eastAsia"/>
        </w:rPr>
        <w:t>已</w:t>
      </w:r>
      <w:r w:rsidR="00D07FFD">
        <w:rPr>
          <w:rFonts w:hint="eastAsia"/>
        </w:rPr>
        <w:t>上升為</w:t>
      </w:r>
      <w:r w:rsidR="00B84C6A">
        <w:rPr>
          <w:rFonts w:hint="eastAsia"/>
        </w:rPr>
        <w:t>26.</w:t>
      </w:r>
      <w:r w:rsidR="009E7670">
        <w:rPr>
          <w:rFonts w:hint="eastAsia"/>
        </w:rPr>
        <w:t>6</w:t>
      </w:r>
      <w:r w:rsidR="00D07FFD">
        <w:rPr>
          <w:rFonts w:hint="eastAsia"/>
        </w:rPr>
        <w:t>萬元。</w:t>
      </w:r>
    </w:p>
    <w:p w:rsidR="00D07FFD" w:rsidRDefault="00D07FFD" w:rsidP="005F6453">
      <w:pPr>
        <w:pStyle w:val="123"/>
        <w:ind w:left="1133" w:hanging="283"/>
      </w:pPr>
      <w:r>
        <w:rPr>
          <w:rFonts w:hint="eastAsia"/>
        </w:rPr>
        <w:t>2.</w:t>
      </w:r>
      <w:r w:rsidR="00CD2415">
        <w:rPr>
          <w:rFonts w:hint="eastAsia"/>
        </w:rPr>
        <w:t>依</w:t>
      </w:r>
      <w:r>
        <w:rPr>
          <w:rFonts w:hint="eastAsia"/>
        </w:rPr>
        <w:t>據行政院編11</w:t>
      </w:r>
      <w:r w:rsidR="00376E48">
        <w:rPr>
          <w:rFonts w:hint="eastAsia"/>
        </w:rPr>
        <w:t>3</w:t>
      </w:r>
      <w:r>
        <w:rPr>
          <w:rFonts w:hint="eastAsia"/>
        </w:rPr>
        <w:t>年度中央政府總決算，歲入決算數為</w:t>
      </w:r>
      <w:r w:rsidR="00376E48">
        <w:rPr>
          <w:rFonts w:hint="eastAsia"/>
        </w:rPr>
        <w:t>3</w:t>
      </w:r>
      <w:r>
        <w:rPr>
          <w:rFonts w:hint="eastAsia"/>
        </w:rPr>
        <w:t>兆</w:t>
      </w:r>
      <w:r w:rsidR="00376E48">
        <w:rPr>
          <w:rFonts w:hint="eastAsia"/>
        </w:rPr>
        <w:t>1</w:t>
      </w:r>
      <w:r>
        <w:t>,</w:t>
      </w:r>
      <w:r w:rsidR="00376E48">
        <w:rPr>
          <w:rFonts w:hint="eastAsia"/>
        </w:rPr>
        <w:t>436</w:t>
      </w:r>
      <w:r>
        <w:rPr>
          <w:rFonts w:hint="eastAsia"/>
        </w:rPr>
        <w:t>億元，</w:t>
      </w:r>
      <w:r w:rsidR="00376E48">
        <w:rPr>
          <w:rFonts w:hint="eastAsia"/>
        </w:rPr>
        <w:t>較預算數增加4,181億元(增幅15.3%)，</w:t>
      </w:r>
      <w:r>
        <w:rPr>
          <w:rFonts w:hint="eastAsia"/>
        </w:rPr>
        <w:t>歲出決算數為</w:t>
      </w:r>
      <w:r>
        <w:t>2</w:t>
      </w:r>
      <w:r>
        <w:rPr>
          <w:rFonts w:hint="eastAsia"/>
        </w:rPr>
        <w:t>兆</w:t>
      </w:r>
      <w:r w:rsidR="00376E48">
        <w:rPr>
          <w:rFonts w:hint="eastAsia"/>
        </w:rPr>
        <w:t>7</w:t>
      </w:r>
      <w:r w:rsidR="00376E48">
        <w:t>,847</w:t>
      </w:r>
      <w:r>
        <w:rPr>
          <w:rFonts w:hint="eastAsia"/>
        </w:rPr>
        <w:t>億元，</w:t>
      </w:r>
      <w:r w:rsidR="00376E48">
        <w:rPr>
          <w:rFonts w:hint="eastAsia"/>
        </w:rPr>
        <w:t>較預算數減少672億元(減幅2.4%)</w:t>
      </w:r>
      <w:r w:rsidR="00510591">
        <w:rPr>
          <w:rFonts w:hint="eastAsia"/>
        </w:rPr>
        <w:t>，產生歲入歲出賸餘3</w:t>
      </w:r>
      <w:r w:rsidR="00510591">
        <w:t>,589</w:t>
      </w:r>
      <w:r w:rsidR="00510591">
        <w:rPr>
          <w:rFonts w:hint="eastAsia"/>
        </w:rPr>
        <w:t>億元，主要係</w:t>
      </w:r>
      <w:r w:rsidR="00376E48">
        <w:rPr>
          <w:rFonts w:hint="eastAsia"/>
        </w:rPr>
        <w:t>稅課等收入較預算數為高及各機關本撙節原則執行預算</w:t>
      </w:r>
      <w:r w:rsidR="00510591">
        <w:rPr>
          <w:rFonts w:hint="eastAsia"/>
        </w:rPr>
        <w:t>所致；</w:t>
      </w:r>
      <w:r>
        <w:rPr>
          <w:rFonts w:hint="eastAsia"/>
        </w:rPr>
        <w:t>其中1</w:t>
      </w:r>
      <w:r>
        <w:t>,</w:t>
      </w:r>
      <w:r w:rsidR="00376E48">
        <w:t>948</w:t>
      </w:r>
      <w:r>
        <w:rPr>
          <w:rFonts w:hint="eastAsia"/>
        </w:rPr>
        <w:t>億元用於償還債務</w:t>
      </w:r>
      <w:r w:rsidR="00014786">
        <w:rPr>
          <w:rFonts w:hint="eastAsia"/>
        </w:rPr>
        <w:t>，</w:t>
      </w:r>
      <w:r>
        <w:rPr>
          <w:rFonts w:hint="eastAsia"/>
        </w:rPr>
        <w:t>其餘</w:t>
      </w:r>
      <w:r>
        <w:t>1,</w:t>
      </w:r>
      <w:r w:rsidR="00376E48">
        <w:t>641</w:t>
      </w:r>
      <w:r>
        <w:rPr>
          <w:rFonts w:hint="eastAsia"/>
        </w:rPr>
        <w:t>億元則為收支賸餘，留供以後年度運用。</w:t>
      </w:r>
    </w:p>
    <w:p w:rsidR="00D07FFD" w:rsidRDefault="00D07FFD" w:rsidP="005F6453">
      <w:pPr>
        <w:pStyle w:val="123"/>
        <w:ind w:left="1133" w:hanging="283"/>
      </w:pPr>
      <w:r>
        <w:rPr>
          <w:rFonts w:hint="eastAsia"/>
        </w:rPr>
        <w:t>3.</w:t>
      </w:r>
      <w:r w:rsidR="00CD2415">
        <w:rPr>
          <w:rFonts w:hint="eastAsia"/>
        </w:rPr>
        <w:t>按</w:t>
      </w:r>
      <w:r w:rsidR="00014786">
        <w:rPr>
          <w:rFonts w:hint="eastAsia"/>
        </w:rPr>
        <w:t>最新國債</w:t>
      </w:r>
      <w:r w:rsidR="00CD4A23">
        <w:rPr>
          <w:rFonts w:hint="eastAsia"/>
        </w:rPr>
        <w:t>鐘公布</w:t>
      </w:r>
      <w:r w:rsidR="00014786">
        <w:rPr>
          <w:rFonts w:hint="eastAsia"/>
        </w:rPr>
        <w:t>資料</w:t>
      </w:r>
      <w:r>
        <w:rPr>
          <w:rFonts w:hint="eastAsia"/>
        </w:rPr>
        <w:t>，截至</w:t>
      </w:r>
      <w:r w:rsidR="00376E48">
        <w:rPr>
          <w:rFonts w:hint="eastAsia"/>
        </w:rPr>
        <w:t>114</w:t>
      </w:r>
      <w:r>
        <w:rPr>
          <w:rFonts w:hint="eastAsia"/>
        </w:rPr>
        <w:t>年</w:t>
      </w:r>
      <w:r w:rsidR="00014786" w:rsidRPr="00C378E6">
        <w:rPr>
          <w:rFonts w:hint="eastAsia"/>
          <w:color w:val="000000"/>
        </w:rPr>
        <w:t>6</w:t>
      </w:r>
      <w:r w:rsidRPr="00C378E6">
        <w:rPr>
          <w:rFonts w:hint="eastAsia"/>
          <w:color w:val="000000"/>
        </w:rPr>
        <w:t>月</w:t>
      </w:r>
      <w:r w:rsidR="00B737E0" w:rsidRPr="00C378E6">
        <w:rPr>
          <w:rFonts w:hint="eastAsia"/>
          <w:color w:val="000000"/>
        </w:rPr>
        <w:t>底</w:t>
      </w:r>
      <w:r w:rsidRPr="00C378E6">
        <w:rPr>
          <w:rFonts w:hint="eastAsia"/>
          <w:color w:val="000000"/>
        </w:rPr>
        <w:t>止，中央政府</w:t>
      </w:r>
      <w:r w:rsidR="00B737E0" w:rsidRPr="00C378E6">
        <w:rPr>
          <w:rFonts w:hint="eastAsia"/>
          <w:color w:val="000000"/>
        </w:rPr>
        <w:t>一</w:t>
      </w:r>
      <w:r w:rsidRPr="00C378E6">
        <w:rPr>
          <w:rFonts w:hint="eastAsia"/>
          <w:color w:val="000000"/>
        </w:rPr>
        <w:t>年以上</w:t>
      </w:r>
      <w:r w:rsidR="00B737E0" w:rsidRPr="00C378E6">
        <w:rPr>
          <w:rFonts w:hint="eastAsia"/>
          <w:color w:val="000000"/>
        </w:rPr>
        <w:t>公共</w:t>
      </w:r>
      <w:r w:rsidRPr="00C378E6">
        <w:rPr>
          <w:rFonts w:hint="eastAsia"/>
          <w:color w:val="000000"/>
        </w:rPr>
        <w:t>債務未償餘額實際數5兆</w:t>
      </w:r>
      <w:r w:rsidR="00A61AC2" w:rsidRPr="00C378E6">
        <w:rPr>
          <w:rFonts w:hint="eastAsia"/>
          <w:color w:val="000000"/>
        </w:rPr>
        <w:t>9</w:t>
      </w:r>
      <w:r w:rsidRPr="00C378E6">
        <w:rPr>
          <w:rFonts w:hint="eastAsia"/>
          <w:color w:val="000000"/>
        </w:rPr>
        <w:t>,</w:t>
      </w:r>
      <w:r w:rsidR="00A61AC2" w:rsidRPr="00C378E6">
        <w:rPr>
          <w:rFonts w:hint="eastAsia"/>
          <w:color w:val="000000"/>
        </w:rPr>
        <w:t>7</w:t>
      </w:r>
      <w:r w:rsidR="00026F01" w:rsidRPr="00C378E6">
        <w:rPr>
          <w:rFonts w:hint="eastAsia"/>
          <w:color w:val="000000"/>
        </w:rPr>
        <w:t>4</w:t>
      </w:r>
      <w:r w:rsidR="00A61AC2" w:rsidRPr="00C378E6">
        <w:rPr>
          <w:rFonts w:hint="eastAsia"/>
          <w:color w:val="000000"/>
        </w:rPr>
        <w:t>4</w:t>
      </w:r>
      <w:r>
        <w:rPr>
          <w:rFonts w:hint="eastAsia"/>
        </w:rPr>
        <w:t>億元，</w:t>
      </w:r>
      <w:r w:rsidR="00445E58" w:rsidRPr="00DD66BE">
        <w:rPr>
          <w:rFonts w:hint="eastAsia"/>
        </w:rPr>
        <w:t>在不增加債務及增加還本數之前提下</w:t>
      </w:r>
      <w:r w:rsidR="00445E58">
        <w:rPr>
          <w:rFonts w:hint="eastAsia"/>
        </w:rPr>
        <w:t>，若按</w:t>
      </w:r>
      <w:r w:rsidR="00445E58" w:rsidRPr="00445E58">
        <w:rPr>
          <w:rFonts w:hint="eastAsia"/>
        </w:rPr>
        <w:t>114年度債務還本預算數1,415億元試算</w:t>
      </w:r>
      <w:r>
        <w:rPr>
          <w:rFonts w:hint="eastAsia"/>
        </w:rPr>
        <w:t>，</w:t>
      </w:r>
      <w:r w:rsidRPr="005F6453">
        <w:rPr>
          <w:rFonts w:hint="eastAsia"/>
        </w:rPr>
        <w:t>現有債務需</w:t>
      </w:r>
      <w:r w:rsidR="00510591">
        <w:rPr>
          <w:rFonts w:hint="eastAsia"/>
        </w:rPr>
        <w:t>逾</w:t>
      </w:r>
      <w:r w:rsidR="00376E48">
        <w:rPr>
          <w:rFonts w:hint="eastAsia"/>
        </w:rPr>
        <w:t>42</w:t>
      </w:r>
      <w:r w:rsidRPr="005F6453">
        <w:rPr>
          <w:rFonts w:hint="eastAsia"/>
        </w:rPr>
        <w:t>年</w:t>
      </w:r>
      <w:r w:rsidR="00445E58">
        <w:rPr>
          <w:rFonts w:hint="eastAsia"/>
        </w:rPr>
        <w:t>始全數得以清償</w:t>
      </w:r>
      <w:r w:rsidR="00510591">
        <w:rPr>
          <w:rFonts w:hint="eastAsia"/>
        </w:rPr>
        <w:t>；且</w:t>
      </w:r>
      <w:r>
        <w:rPr>
          <w:rFonts w:hint="eastAsia"/>
        </w:rPr>
        <w:t>倘</w:t>
      </w:r>
      <w:r w:rsidR="00014786">
        <w:rPr>
          <w:rFonts w:hint="eastAsia"/>
        </w:rPr>
        <w:t>未來</w:t>
      </w:r>
      <w:r>
        <w:rPr>
          <w:rFonts w:hint="eastAsia"/>
        </w:rPr>
        <w:t>年度歲入</w:t>
      </w:r>
      <w:r w:rsidR="00014786">
        <w:rPr>
          <w:rFonts w:hint="eastAsia"/>
        </w:rPr>
        <w:t>及</w:t>
      </w:r>
      <w:r>
        <w:rPr>
          <w:rFonts w:hint="eastAsia"/>
        </w:rPr>
        <w:t>歲出</w:t>
      </w:r>
      <w:r w:rsidR="006B3468">
        <w:rPr>
          <w:rFonts w:hint="eastAsia"/>
        </w:rPr>
        <w:t>賸餘減少</w:t>
      </w:r>
      <w:r w:rsidR="00692DF4">
        <w:rPr>
          <w:rFonts w:hint="eastAsia"/>
        </w:rPr>
        <w:t>，甚</w:t>
      </w:r>
      <w:r w:rsidR="006B3468">
        <w:rPr>
          <w:rFonts w:hint="eastAsia"/>
        </w:rPr>
        <w:t>或</w:t>
      </w:r>
      <w:r>
        <w:rPr>
          <w:rFonts w:hint="eastAsia"/>
        </w:rPr>
        <w:t>產生短絀，</w:t>
      </w:r>
      <w:r w:rsidR="00FB17D3">
        <w:rPr>
          <w:rFonts w:hint="eastAsia"/>
        </w:rPr>
        <w:t>致</w:t>
      </w:r>
      <w:r w:rsidR="00692DF4">
        <w:rPr>
          <w:rFonts w:hint="eastAsia"/>
        </w:rPr>
        <w:t>未償</w:t>
      </w:r>
      <w:r w:rsidR="00FB17D3">
        <w:rPr>
          <w:rFonts w:hint="eastAsia"/>
        </w:rPr>
        <w:t>債務繼續上升，</w:t>
      </w:r>
      <w:r>
        <w:rPr>
          <w:rFonts w:hint="eastAsia"/>
        </w:rPr>
        <w:t>恐</w:t>
      </w:r>
      <w:r w:rsidR="006B3468">
        <w:rPr>
          <w:rFonts w:hint="eastAsia"/>
        </w:rPr>
        <w:t>再</w:t>
      </w:r>
      <w:r>
        <w:rPr>
          <w:rFonts w:hint="eastAsia"/>
        </w:rPr>
        <w:t>拉長償債時限。</w:t>
      </w:r>
    </w:p>
    <w:p w:rsidR="007B23C9" w:rsidRPr="00F87458" w:rsidRDefault="007B23C9" w:rsidP="00510591">
      <w:pPr>
        <w:pStyle w:val="22"/>
        <w:ind w:leftChars="0" w:left="1206" w:hangingChars="425" w:hanging="1206"/>
        <w:jc w:val="left"/>
        <w:rPr>
          <w:color w:val="000000"/>
          <w:sz w:val="24"/>
          <w:szCs w:val="24"/>
        </w:rPr>
      </w:pPr>
      <w:r w:rsidRPr="00F87458">
        <w:rPr>
          <w:rFonts w:hint="eastAsia"/>
          <w:b/>
          <w:color w:val="000000"/>
        </w:rPr>
        <w:t>表</w:t>
      </w:r>
      <w:r>
        <w:rPr>
          <w:rFonts w:hint="eastAsia"/>
          <w:b/>
          <w:color w:val="000000"/>
        </w:rPr>
        <w:t>4</w:t>
      </w:r>
      <w:r w:rsidRPr="00F87458">
        <w:rPr>
          <w:rFonts w:hint="eastAsia"/>
          <w:b/>
          <w:color w:val="000000"/>
        </w:rPr>
        <w:t>-1-</w:t>
      </w:r>
      <w:r w:rsidR="00510591">
        <w:rPr>
          <w:rFonts w:hint="eastAsia"/>
          <w:b/>
          <w:color w:val="000000"/>
        </w:rPr>
        <w:t>3</w:t>
      </w:r>
      <w:r w:rsidRPr="00F87458">
        <w:rPr>
          <w:rFonts w:hint="eastAsia"/>
          <w:b/>
          <w:color w:val="000000"/>
        </w:rPr>
        <w:t xml:space="preserve"> </w:t>
      </w:r>
      <w:r>
        <w:rPr>
          <w:rFonts w:hint="eastAsia"/>
          <w:b/>
          <w:color w:val="000000"/>
        </w:rPr>
        <w:t>中央政府</w:t>
      </w:r>
      <w:r w:rsidR="00510591">
        <w:rPr>
          <w:b/>
          <w:color w:val="000000"/>
        </w:rPr>
        <w:t>99</w:t>
      </w:r>
      <w:r w:rsidR="00865612">
        <w:rPr>
          <w:rFonts w:hint="eastAsia"/>
          <w:b/>
          <w:color w:val="000000"/>
        </w:rPr>
        <w:t>年</w:t>
      </w:r>
      <w:r>
        <w:rPr>
          <w:rFonts w:hint="eastAsia"/>
          <w:b/>
          <w:color w:val="000000"/>
        </w:rPr>
        <w:t>至11</w:t>
      </w:r>
      <w:r w:rsidR="00510591">
        <w:rPr>
          <w:b/>
          <w:color w:val="000000"/>
        </w:rPr>
        <w:t>4</w:t>
      </w:r>
      <w:r>
        <w:rPr>
          <w:rFonts w:hint="eastAsia"/>
          <w:b/>
          <w:color w:val="000000"/>
        </w:rPr>
        <w:t>年</w:t>
      </w:r>
      <w:r w:rsidR="00510591">
        <w:rPr>
          <w:rFonts w:hint="eastAsia"/>
          <w:b/>
          <w:color w:val="000000"/>
        </w:rPr>
        <w:t>6月底止之</w:t>
      </w:r>
      <w:r w:rsidR="00510591" w:rsidRPr="00510591">
        <w:rPr>
          <w:rFonts w:hint="eastAsia"/>
          <w:b/>
          <w:color w:val="000000"/>
        </w:rPr>
        <w:t>債務未償餘額實際數</w:t>
      </w:r>
      <w:r w:rsidR="00510591">
        <w:rPr>
          <w:rFonts w:hint="eastAsia"/>
          <w:b/>
          <w:color w:val="000000"/>
        </w:rPr>
        <w:t>及</w:t>
      </w:r>
      <w:r w:rsidR="00510591" w:rsidRPr="00510591">
        <w:rPr>
          <w:rFonts w:hint="eastAsia"/>
          <w:b/>
          <w:color w:val="000000"/>
        </w:rPr>
        <w:t>平均每人負擔債務</w:t>
      </w:r>
      <w:r>
        <w:rPr>
          <w:rFonts w:hint="eastAsia"/>
          <w:b/>
          <w:color w:val="000000"/>
        </w:rPr>
        <w:t>概況表</w:t>
      </w:r>
      <w:r w:rsidR="00510591">
        <w:rPr>
          <w:rFonts w:hint="eastAsia"/>
          <w:b/>
          <w:color w:val="000000"/>
        </w:rPr>
        <w:t xml:space="preserve">                  </w:t>
      </w:r>
      <w:r>
        <w:rPr>
          <w:rFonts w:hint="eastAsia"/>
          <w:color w:val="000000"/>
          <w:spacing w:val="-4"/>
          <w:sz w:val="24"/>
          <w:szCs w:val="24"/>
        </w:rPr>
        <w:t>單位：</w:t>
      </w:r>
      <w:r w:rsidRPr="00F87458">
        <w:rPr>
          <w:rFonts w:hint="eastAsia"/>
          <w:color w:val="000000"/>
          <w:spacing w:val="-4"/>
          <w:sz w:val="24"/>
          <w:szCs w:val="24"/>
        </w:rPr>
        <w:t>新</w:t>
      </w:r>
      <w:r>
        <w:rPr>
          <w:rFonts w:hint="eastAsia"/>
          <w:color w:val="000000"/>
          <w:spacing w:val="-4"/>
          <w:sz w:val="24"/>
          <w:szCs w:val="24"/>
        </w:rPr>
        <w:t>臺</w:t>
      </w:r>
      <w:r w:rsidRPr="00F87458">
        <w:rPr>
          <w:rFonts w:hint="eastAsia"/>
          <w:color w:val="000000"/>
          <w:spacing w:val="-4"/>
          <w:sz w:val="24"/>
          <w:szCs w:val="24"/>
        </w:rPr>
        <w:t>幣</w:t>
      </w:r>
      <w:r>
        <w:rPr>
          <w:rFonts w:hint="eastAsia"/>
          <w:color w:val="000000"/>
          <w:spacing w:val="-4"/>
          <w:sz w:val="24"/>
          <w:szCs w:val="24"/>
        </w:rPr>
        <w:t>億元</w:t>
      </w:r>
    </w:p>
    <w:tbl>
      <w:tblPr>
        <w:tblW w:w="4954"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2001"/>
        <w:gridCol w:w="1621"/>
        <w:gridCol w:w="1622"/>
        <w:gridCol w:w="1622"/>
        <w:gridCol w:w="1615"/>
      </w:tblGrid>
      <w:tr w:rsidR="00862869" w:rsidRPr="007B23C9" w:rsidTr="00862869">
        <w:trPr>
          <w:trHeight w:val="340"/>
          <w:tblHeader/>
        </w:trPr>
        <w:tc>
          <w:tcPr>
            <w:tcW w:w="1180" w:type="pct"/>
            <w:vMerge w:val="restart"/>
            <w:shd w:val="clear" w:color="auto" w:fill="auto"/>
            <w:vAlign w:val="center"/>
          </w:tcPr>
          <w:p w:rsidR="00862869" w:rsidRPr="007B23C9" w:rsidRDefault="00862869" w:rsidP="007B23C9">
            <w:pPr>
              <w:pStyle w:val="143"/>
              <w:jc w:val="center"/>
              <w:rPr>
                <w:b/>
              </w:rPr>
            </w:pPr>
            <w:r>
              <w:rPr>
                <w:rFonts w:hint="eastAsia"/>
                <w:b/>
              </w:rPr>
              <w:t>日期</w:t>
            </w:r>
          </w:p>
        </w:tc>
        <w:tc>
          <w:tcPr>
            <w:tcW w:w="2868" w:type="pct"/>
            <w:gridSpan w:val="3"/>
            <w:shd w:val="clear" w:color="auto" w:fill="auto"/>
            <w:vAlign w:val="center"/>
          </w:tcPr>
          <w:p w:rsidR="00862869" w:rsidRPr="007B23C9" w:rsidRDefault="00862869" w:rsidP="007B23C9">
            <w:pPr>
              <w:pStyle w:val="143"/>
              <w:jc w:val="center"/>
              <w:rPr>
                <w:b/>
              </w:rPr>
            </w:pPr>
            <w:r>
              <w:rPr>
                <w:rFonts w:hint="eastAsia"/>
                <w:b/>
              </w:rPr>
              <w:t>中央政府債務未償餘額實際數</w:t>
            </w:r>
          </w:p>
        </w:tc>
        <w:tc>
          <w:tcPr>
            <w:tcW w:w="952" w:type="pct"/>
            <w:vMerge w:val="restart"/>
            <w:shd w:val="clear" w:color="auto" w:fill="auto"/>
            <w:vAlign w:val="center"/>
          </w:tcPr>
          <w:p w:rsidR="00862869" w:rsidRPr="007B23C9" w:rsidRDefault="00862869" w:rsidP="007B23C9">
            <w:pPr>
              <w:pStyle w:val="143"/>
              <w:jc w:val="center"/>
              <w:rPr>
                <w:b/>
              </w:rPr>
            </w:pPr>
            <w:r w:rsidRPr="00862869">
              <w:rPr>
                <w:rFonts w:hint="eastAsia"/>
                <w:b/>
              </w:rPr>
              <w:t>平均每人負擔債務</w:t>
            </w:r>
            <w:r>
              <w:rPr>
                <w:rFonts w:hint="eastAsia"/>
                <w:b/>
              </w:rPr>
              <w:t>(萬元)</w:t>
            </w:r>
          </w:p>
        </w:tc>
      </w:tr>
      <w:tr w:rsidR="00862869" w:rsidRPr="007B23C9" w:rsidTr="00862869">
        <w:trPr>
          <w:trHeight w:val="340"/>
          <w:tblHeader/>
        </w:trPr>
        <w:tc>
          <w:tcPr>
            <w:tcW w:w="1180" w:type="pct"/>
            <w:vMerge/>
            <w:shd w:val="clear" w:color="auto" w:fill="auto"/>
            <w:vAlign w:val="center"/>
          </w:tcPr>
          <w:p w:rsidR="00862869" w:rsidRDefault="00862869" w:rsidP="007B23C9">
            <w:pPr>
              <w:pStyle w:val="143"/>
              <w:jc w:val="center"/>
              <w:rPr>
                <w:rFonts w:hint="eastAsia"/>
                <w:b/>
              </w:rPr>
            </w:pPr>
          </w:p>
        </w:tc>
        <w:tc>
          <w:tcPr>
            <w:tcW w:w="956" w:type="pct"/>
            <w:shd w:val="clear" w:color="auto" w:fill="auto"/>
            <w:vAlign w:val="center"/>
          </w:tcPr>
          <w:p w:rsidR="00862869" w:rsidRPr="007B23C9" w:rsidRDefault="00862869" w:rsidP="007B23C9">
            <w:pPr>
              <w:pStyle w:val="143"/>
              <w:jc w:val="center"/>
              <w:rPr>
                <w:b/>
              </w:rPr>
            </w:pPr>
            <w:r>
              <w:rPr>
                <w:rFonts w:hint="eastAsia"/>
                <w:b/>
              </w:rPr>
              <w:t>1年以上</w:t>
            </w:r>
          </w:p>
        </w:tc>
        <w:tc>
          <w:tcPr>
            <w:tcW w:w="956" w:type="pct"/>
            <w:shd w:val="clear" w:color="auto" w:fill="auto"/>
            <w:vAlign w:val="center"/>
          </w:tcPr>
          <w:p w:rsidR="00862869" w:rsidRPr="007B23C9" w:rsidRDefault="00862869" w:rsidP="007B23C9">
            <w:pPr>
              <w:pStyle w:val="143"/>
              <w:jc w:val="center"/>
              <w:rPr>
                <w:b/>
              </w:rPr>
            </w:pPr>
            <w:r>
              <w:rPr>
                <w:rFonts w:hint="eastAsia"/>
                <w:b/>
              </w:rPr>
              <w:t>未滿1年</w:t>
            </w:r>
          </w:p>
        </w:tc>
        <w:tc>
          <w:tcPr>
            <w:tcW w:w="956" w:type="pct"/>
            <w:shd w:val="clear" w:color="auto" w:fill="auto"/>
            <w:vAlign w:val="center"/>
          </w:tcPr>
          <w:p w:rsidR="00862869" w:rsidRPr="007B23C9" w:rsidRDefault="00862869" w:rsidP="007B23C9">
            <w:pPr>
              <w:pStyle w:val="143"/>
              <w:jc w:val="center"/>
              <w:rPr>
                <w:b/>
              </w:rPr>
            </w:pPr>
            <w:r>
              <w:rPr>
                <w:rFonts w:hint="eastAsia"/>
                <w:b/>
              </w:rPr>
              <w:t>合計</w:t>
            </w:r>
          </w:p>
        </w:tc>
        <w:tc>
          <w:tcPr>
            <w:tcW w:w="952" w:type="pct"/>
            <w:vMerge/>
            <w:shd w:val="clear" w:color="auto" w:fill="auto"/>
            <w:vAlign w:val="center"/>
          </w:tcPr>
          <w:p w:rsidR="00862869" w:rsidRPr="007B23C9" w:rsidRDefault="00862869" w:rsidP="007B23C9">
            <w:pPr>
              <w:pStyle w:val="143"/>
              <w:jc w:val="center"/>
              <w:rPr>
                <w:b/>
              </w:rPr>
            </w:pPr>
          </w:p>
        </w:tc>
      </w:tr>
      <w:tr w:rsidR="00862869" w:rsidRPr="007B23C9" w:rsidTr="00862869">
        <w:trPr>
          <w:trHeight w:val="312"/>
        </w:trPr>
        <w:tc>
          <w:tcPr>
            <w:tcW w:w="1180" w:type="pct"/>
            <w:shd w:val="clear" w:color="auto" w:fill="auto"/>
            <w:vAlign w:val="center"/>
          </w:tcPr>
          <w:p w:rsidR="00862869" w:rsidRPr="007B23C9" w:rsidRDefault="00862869" w:rsidP="007B23C9">
            <w:pPr>
              <w:pStyle w:val="143"/>
              <w:jc w:val="center"/>
            </w:pPr>
            <w:r>
              <w:rPr>
                <w:rFonts w:hint="eastAsia"/>
              </w:rPr>
              <w:t>截至99年底</w:t>
            </w:r>
          </w:p>
        </w:tc>
        <w:tc>
          <w:tcPr>
            <w:tcW w:w="956" w:type="pct"/>
            <w:shd w:val="clear" w:color="auto" w:fill="auto"/>
            <w:vAlign w:val="center"/>
          </w:tcPr>
          <w:p w:rsidR="00862869" w:rsidRPr="007B23C9" w:rsidRDefault="00862869" w:rsidP="00862869">
            <w:pPr>
              <w:pStyle w:val="143"/>
              <w:jc w:val="right"/>
            </w:pPr>
            <w:r>
              <w:rPr>
                <w:rFonts w:hint="eastAsia"/>
              </w:rPr>
              <w:t>44,</w:t>
            </w:r>
            <w:r>
              <w:t>735</w:t>
            </w:r>
          </w:p>
        </w:tc>
        <w:tc>
          <w:tcPr>
            <w:tcW w:w="956" w:type="pct"/>
            <w:shd w:val="clear" w:color="auto" w:fill="auto"/>
            <w:vAlign w:val="center"/>
          </w:tcPr>
          <w:p w:rsidR="00862869" w:rsidRPr="007B23C9" w:rsidRDefault="00862869" w:rsidP="00862869">
            <w:pPr>
              <w:pStyle w:val="143"/>
              <w:jc w:val="right"/>
            </w:pPr>
            <w:r>
              <w:rPr>
                <w:rFonts w:hint="eastAsia"/>
              </w:rPr>
              <w:t>2</w:t>
            </w:r>
            <w:r>
              <w:t>,400</w:t>
            </w:r>
          </w:p>
        </w:tc>
        <w:tc>
          <w:tcPr>
            <w:tcW w:w="956" w:type="pct"/>
            <w:shd w:val="clear" w:color="auto" w:fill="auto"/>
            <w:vAlign w:val="center"/>
          </w:tcPr>
          <w:p w:rsidR="00862869" w:rsidRPr="007B23C9" w:rsidRDefault="00862869" w:rsidP="00862869">
            <w:pPr>
              <w:pStyle w:val="143"/>
              <w:jc w:val="right"/>
            </w:pPr>
            <w:r>
              <w:rPr>
                <w:rFonts w:hint="eastAsia"/>
              </w:rPr>
              <w:t>4</w:t>
            </w:r>
            <w:r>
              <w:t>7,135</w:t>
            </w:r>
          </w:p>
        </w:tc>
        <w:tc>
          <w:tcPr>
            <w:tcW w:w="952" w:type="pct"/>
            <w:shd w:val="clear" w:color="auto" w:fill="auto"/>
            <w:vAlign w:val="center"/>
          </w:tcPr>
          <w:p w:rsidR="00862869" w:rsidRPr="007B23C9" w:rsidRDefault="00862869" w:rsidP="00862869">
            <w:pPr>
              <w:pStyle w:val="143"/>
              <w:jc w:val="right"/>
            </w:pPr>
            <w:r>
              <w:rPr>
                <w:rFonts w:hint="eastAsia"/>
              </w:rPr>
              <w:t>2</w:t>
            </w:r>
            <w:r>
              <w:t>0.4</w:t>
            </w:r>
          </w:p>
        </w:tc>
      </w:tr>
      <w:tr w:rsidR="00862869" w:rsidRPr="007B23C9" w:rsidTr="00862869">
        <w:trPr>
          <w:trHeight w:val="312"/>
        </w:trPr>
        <w:tc>
          <w:tcPr>
            <w:tcW w:w="1180" w:type="pct"/>
            <w:shd w:val="clear" w:color="auto" w:fill="auto"/>
            <w:vAlign w:val="center"/>
          </w:tcPr>
          <w:p w:rsidR="00862869" w:rsidRPr="007B23C9" w:rsidRDefault="00862869" w:rsidP="007B23C9">
            <w:pPr>
              <w:pStyle w:val="143"/>
              <w:jc w:val="center"/>
            </w:pPr>
            <w:r>
              <w:rPr>
                <w:rFonts w:hint="eastAsia"/>
              </w:rPr>
              <w:t>截至</w:t>
            </w:r>
            <w:r>
              <w:t>100</w:t>
            </w:r>
            <w:r>
              <w:rPr>
                <w:rFonts w:hint="eastAsia"/>
              </w:rPr>
              <w:t>年底</w:t>
            </w:r>
          </w:p>
        </w:tc>
        <w:tc>
          <w:tcPr>
            <w:tcW w:w="956" w:type="pct"/>
            <w:shd w:val="clear" w:color="auto" w:fill="auto"/>
            <w:vAlign w:val="center"/>
          </w:tcPr>
          <w:p w:rsidR="00862869" w:rsidRPr="007B23C9" w:rsidRDefault="00862869" w:rsidP="00862869">
            <w:pPr>
              <w:pStyle w:val="143"/>
              <w:jc w:val="right"/>
            </w:pPr>
            <w:r>
              <w:rPr>
                <w:rFonts w:hint="eastAsia"/>
              </w:rPr>
              <w:t>4</w:t>
            </w:r>
            <w:r>
              <w:t>6,365</w:t>
            </w:r>
          </w:p>
        </w:tc>
        <w:tc>
          <w:tcPr>
            <w:tcW w:w="956" w:type="pct"/>
            <w:shd w:val="clear" w:color="auto" w:fill="auto"/>
            <w:vAlign w:val="center"/>
          </w:tcPr>
          <w:p w:rsidR="00862869" w:rsidRPr="007B23C9" w:rsidRDefault="00862869" w:rsidP="00862869">
            <w:pPr>
              <w:pStyle w:val="143"/>
              <w:jc w:val="right"/>
            </w:pPr>
            <w:r>
              <w:rPr>
                <w:rFonts w:hint="eastAsia"/>
              </w:rPr>
              <w:t>2</w:t>
            </w:r>
            <w:r>
              <w:t>,791</w:t>
            </w:r>
          </w:p>
        </w:tc>
        <w:tc>
          <w:tcPr>
            <w:tcW w:w="956" w:type="pct"/>
            <w:shd w:val="clear" w:color="auto" w:fill="auto"/>
            <w:vAlign w:val="center"/>
          </w:tcPr>
          <w:p w:rsidR="00862869" w:rsidRPr="007B23C9" w:rsidRDefault="00862869" w:rsidP="00862869">
            <w:pPr>
              <w:pStyle w:val="143"/>
              <w:jc w:val="right"/>
            </w:pPr>
            <w:r>
              <w:rPr>
                <w:rFonts w:hint="eastAsia"/>
              </w:rPr>
              <w:t>4</w:t>
            </w:r>
            <w:r>
              <w:t>9,156</w:t>
            </w:r>
          </w:p>
        </w:tc>
        <w:tc>
          <w:tcPr>
            <w:tcW w:w="952" w:type="pct"/>
            <w:shd w:val="clear" w:color="auto" w:fill="auto"/>
            <w:vAlign w:val="center"/>
          </w:tcPr>
          <w:p w:rsidR="00862869" w:rsidRPr="007B23C9" w:rsidRDefault="00862869" w:rsidP="00862869">
            <w:pPr>
              <w:pStyle w:val="143"/>
              <w:jc w:val="right"/>
            </w:pPr>
            <w:r>
              <w:rPr>
                <w:rFonts w:hint="eastAsia"/>
              </w:rPr>
              <w:t>2</w:t>
            </w:r>
            <w:r>
              <w:t>1.2</w:t>
            </w:r>
          </w:p>
        </w:tc>
      </w:tr>
      <w:tr w:rsidR="00862869" w:rsidRPr="007B23C9" w:rsidTr="00862869">
        <w:trPr>
          <w:trHeight w:val="312"/>
        </w:trPr>
        <w:tc>
          <w:tcPr>
            <w:tcW w:w="1180" w:type="pct"/>
            <w:shd w:val="clear" w:color="auto" w:fill="auto"/>
            <w:vAlign w:val="center"/>
          </w:tcPr>
          <w:p w:rsidR="00862869" w:rsidRPr="007B23C9" w:rsidRDefault="00862869" w:rsidP="007B23C9">
            <w:pPr>
              <w:pStyle w:val="143"/>
              <w:jc w:val="center"/>
              <w:rPr>
                <w:rFonts w:hint="eastAsia"/>
              </w:rPr>
            </w:pPr>
            <w:r>
              <w:rPr>
                <w:rFonts w:hint="eastAsia"/>
              </w:rPr>
              <w:t>截至</w:t>
            </w:r>
            <w:r>
              <w:t>101</w:t>
            </w:r>
            <w:r>
              <w:rPr>
                <w:rFonts w:hint="eastAsia"/>
              </w:rPr>
              <w:t>年底</w:t>
            </w:r>
          </w:p>
        </w:tc>
        <w:tc>
          <w:tcPr>
            <w:tcW w:w="956" w:type="pct"/>
            <w:shd w:val="clear" w:color="auto" w:fill="auto"/>
            <w:vAlign w:val="center"/>
          </w:tcPr>
          <w:p w:rsidR="00862869" w:rsidRPr="007B23C9" w:rsidRDefault="00862869" w:rsidP="00862869">
            <w:pPr>
              <w:pStyle w:val="143"/>
              <w:jc w:val="right"/>
            </w:pPr>
            <w:r>
              <w:rPr>
                <w:rFonts w:hint="eastAsia"/>
              </w:rPr>
              <w:t>4</w:t>
            </w:r>
            <w:r>
              <w:t>9,495</w:t>
            </w:r>
          </w:p>
        </w:tc>
        <w:tc>
          <w:tcPr>
            <w:tcW w:w="956" w:type="pct"/>
            <w:shd w:val="clear" w:color="auto" w:fill="auto"/>
            <w:vAlign w:val="center"/>
          </w:tcPr>
          <w:p w:rsidR="00862869" w:rsidRPr="007B23C9" w:rsidRDefault="00862869" w:rsidP="00862869">
            <w:pPr>
              <w:pStyle w:val="143"/>
              <w:jc w:val="right"/>
            </w:pPr>
            <w:r>
              <w:rPr>
                <w:rFonts w:hint="eastAsia"/>
              </w:rPr>
              <w:t>2</w:t>
            </w:r>
            <w:r>
              <w:t>,750</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2,245</w:t>
            </w:r>
          </w:p>
        </w:tc>
        <w:tc>
          <w:tcPr>
            <w:tcW w:w="952" w:type="pct"/>
            <w:shd w:val="clear" w:color="auto" w:fill="auto"/>
            <w:vAlign w:val="center"/>
          </w:tcPr>
          <w:p w:rsidR="00862869" w:rsidRPr="007B23C9" w:rsidRDefault="00862869" w:rsidP="00862869">
            <w:pPr>
              <w:pStyle w:val="143"/>
              <w:jc w:val="right"/>
            </w:pPr>
            <w:r>
              <w:rPr>
                <w:rFonts w:hint="eastAsia"/>
              </w:rPr>
              <w:t>2</w:t>
            </w:r>
            <w:r>
              <w:t>2.4</w:t>
            </w:r>
          </w:p>
        </w:tc>
      </w:tr>
      <w:tr w:rsidR="00862869" w:rsidRPr="007B23C9" w:rsidTr="00862869">
        <w:trPr>
          <w:trHeight w:val="312"/>
        </w:trPr>
        <w:tc>
          <w:tcPr>
            <w:tcW w:w="1180" w:type="pct"/>
            <w:shd w:val="clear" w:color="auto" w:fill="auto"/>
            <w:vAlign w:val="center"/>
          </w:tcPr>
          <w:p w:rsidR="00862869" w:rsidRPr="007B23C9" w:rsidRDefault="00862869" w:rsidP="007B23C9">
            <w:pPr>
              <w:pStyle w:val="143"/>
              <w:jc w:val="center"/>
              <w:rPr>
                <w:rFonts w:hint="eastAsia"/>
              </w:rPr>
            </w:pPr>
            <w:r>
              <w:rPr>
                <w:rFonts w:hint="eastAsia"/>
              </w:rPr>
              <w:t>截至</w:t>
            </w:r>
            <w:r>
              <w:t>102</w:t>
            </w:r>
            <w:r>
              <w:rPr>
                <w:rFonts w:hint="eastAsia"/>
              </w:rPr>
              <w:t>年底</w:t>
            </w:r>
          </w:p>
        </w:tc>
        <w:tc>
          <w:tcPr>
            <w:tcW w:w="956" w:type="pct"/>
            <w:shd w:val="clear" w:color="auto" w:fill="auto"/>
            <w:vAlign w:val="center"/>
          </w:tcPr>
          <w:p w:rsidR="00862869" w:rsidRPr="007B23C9" w:rsidRDefault="00862869" w:rsidP="00862869">
            <w:pPr>
              <w:pStyle w:val="143"/>
              <w:jc w:val="right"/>
            </w:pPr>
            <w:r>
              <w:rPr>
                <w:rFonts w:hint="eastAsia"/>
              </w:rPr>
              <w:t>5</w:t>
            </w:r>
            <w:r>
              <w:t>1,223</w:t>
            </w:r>
          </w:p>
        </w:tc>
        <w:tc>
          <w:tcPr>
            <w:tcW w:w="956" w:type="pct"/>
            <w:shd w:val="clear" w:color="auto" w:fill="auto"/>
            <w:vAlign w:val="center"/>
          </w:tcPr>
          <w:p w:rsidR="00862869" w:rsidRPr="007B23C9" w:rsidRDefault="00862869" w:rsidP="00862869">
            <w:pPr>
              <w:pStyle w:val="143"/>
              <w:jc w:val="right"/>
            </w:pPr>
            <w:r>
              <w:rPr>
                <w:rFonts w:hint="eastAsia"/>
              </w:rPr>
              <w:t>2</w:t>
            </w:r>
            <w:r>
              <w:t>,145</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3,368</w:t>
            </w:r>
          </w:p>
        </w:tc>
        <w:tc>
          <w:tcPr>
            <w:tcW w:w="952" w:type="pct"/>
            <w:shd w:val="clear" w:color="auto" w:fill="auto"/>
            <w:vAlign w:val="center"/>
          </w:tcPr>
          <w:p w:rsidR="00862869" w:rsidRPr="007B23C9" w:rsidRDefault="00862869" w:rsidP="00862869">
            <w:pPr>
              <w:pStyle w:val="143"/>
              <w:jc w:val="right"/>
            </w:pPr>
            <w:r>
              <w:rPr>
                <w:rFonts w:hint="eastAsia"/>
              </w:rPr>
              <w:t>2</w:t>
            </w:r>
            <w:r>
              <w:t>2.8</w:t>
            </w:r>
          </w:p>
        </w:tc>
      </w:tr>
      <w:tr w:rsidR="00862869" w:rsidRPr="007B23C9" w:rsidTr="00862869">
        <w:trPr>
          <w:trHeight w:val="312"/>
        </w:trPr>
        <w:tc>
          <w:tcPr>
            <w:tcW w:w="1180" w:type="pct"/>
            <w:shd w:val="clear" w:color="auto" w:fill="auto"/>
            <w:vAlign w:val="center"/>
          </w:tcPr>
          <w:p w:rsidR="00862869" w:rsidRPr="007B23C9" w:rsidRDefault="00862869" w:rsidP="007B23C9">
            <w:pPr>
              <w:pStyle w:val="143"/>
              <w:jc w:val="center"/>
              <w:rPr>
                <w:rFonts w:hint="eastAsia"/>
              </w:rPr>
            </w:pPr>
            <w:r>
              <w:rPr>
                <w:rFonts w:hint="eastAsia"/>
              </w:rPr>
              <w:t>截至</w:t>
            </w:r>
            <w:r>
              <w:t>103</w:t>
            </w:r>
            <w:r>
              <w:rPr>
                <w:rFonts w:hint="eastAsia"/>
              </w:rPr>
              <w:t>年底</w:t>
            </w:r>
          </w:p>
        </w:tc>
        <w:tc>
          <w:tcPr>
            <w:tcW w:w="956" w:type="pct"/>
            <w:shd w:val="clear" w:color="auto" w:fill="auto"/>
            <w:vAlign w:val="center"/>
          </w:tcPr>
          <w:p w:rsidR="00862869" w:rsidRPr="007B23C9" w:rsidRDefault="00862869" w:rsidP="00862869">
            <w:pPr>
              <w:pStyle w:val="143"/>
              <w:jc w:val="right"/>
            </w:pPr>
            <w:r>
              <w:rPr>
                <w:rFonts w:hint="eastAsia"/>
              </w:rPr>
              <w:t>5</w:t>
            </w:r>
            <w:r>
              <w:t>2,539</w:t>
            </w:r>
          </w:p>
        </w:tc>
        <w:tc>
          <w:tcPr>
            <w:tcW w:w="956" w:type="pct"/>
            <w:shd w:val="clear" w:color="auto" w:fill="auto"/>
            <w:vAlign w:val="center"/>
          </w:tcPr>
          <w:p w:rsidR="00862869" w:rsidRPr="007B23C9" w:rsidRDefault="00862869" w:rsidP="00862869">
            <w:pPr>
              <w:pStyle w:val="143"/>
              <w:jc w:val="right"/>
            </w:pPr>
            <w:r>
              <w:rPr>
                <w:rFonts w:hint="eastAsia"/>
              </w:rPr>
              <w:t>1</w:t>
            </w:r>
            <w:r>
              <w:t>,900</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4,439</w:t>
            </w:r>
          </w:p>
        </w:tc>
        <w:tc>
          <w:tcPr>
            <w:tcW w:w="952" w:type="pct"/>
            <w:shd w:val="clear" w:color="auto" w:fill="auto"/>
            <w:vAlign w:val="center"/>
          </w:tcPr>
          <w:p w:rsidR="00862869" w:rsidRPr="007B23C9" w:rsidRDefault="00862869" w:rsidP="00862869">
            <w:pPr>
              <w:pStyle w:val="143"/>
              <w:jc w:val="right"/>
            </w:pPr>
            <w:r>
              <w:rPr>
                <w:rFonts w:hint="eastAsia"/>
              </w:rPr>
              <w:t>2</w:t>
            </w:r>
            <w:r>
              <w:t>3.2</w:t>
            </w:r>
          </w:p>
        </w:tc>
      </w:tr>
      <w:tr w:rsidR="00862869" w:rsidRPr="007B23C9" w:rsidTr="00862869">
        <w:trPr>
          <w:trHeight w:val="312"/>
        </w:trPr>
        <w:tc>
          <w:tcPr>
            <w:tcW w:w="1180" w:type="pct"/>
            <w:shd w:val="clear" w:color="auto" w:fill="auto"/>
            <w:vAlign w:val="center"/>
          </w:tcPr>
          <w:p w:rsidR="00862869" w:rsidRPr="007B23C9" w:rsidRDefault="00862869" w:rsidP="007B23C9">
            <w:pPr>
              <w:pStyle w:val="143"/>
              <w:jc w:val="center"/>
              <w:rPr>
                <w:rFonts w:hint="eastAsia"/>
              </w:rPr>
            </w:pPr>
            <w:r>
              <w:rPr>
                <w:rFonts w:hint="eastAsia"/>
              </w:rPr>
              <w:t>截至</w:t>
            </w:r>
            <w:r>
              <w:t>104</w:t>
            </w:r>
            <w:r>
              <w:rPr>
                <w:rFonts w:hint="eastAsia"/>
              </w:rPr>
              <w:t>年底</w:t>
            </w:r>
          </w:p>
        </w:tc>
        <w:tc>
          <w:tcPr>
            <w:tcW w:w="956" w:type="pct"/>
            <w:shd w:val="clear" w:color="auto" w:fill="auto"/>
            <w:vAlign w:val="center"/>
          </w:tcPr>
          <w:p w:rsidR="00862869" w:rsidRPr="007B23C9" w:rsidRDefault="00862869" w:rsidP="00862869">
            <w:pPr>
              <w:pStyle w:val="143"/>
              <w:jc w:val="right"/>
            </w:pPr>
            <w:r>
              <w:rPr>
                <w:rFonts w:hint="eastAsia"/>
              </w:rPr>
              <w:t>5</w:t>
            </w:r>
            <w:r>
              <w:t>3,129</w:t>
            </w:r>
          </w:p>
        </w:tc>
        <w:tc>
          <w:tcPr>
            <w:tcW w:w="956" w:type="pct"/>
            <w:shd w:val="clear" w:color="auto" w:fill="auto"/>
            <w:vAlign w:val="center"/>
          </w:tcPr>
          <w:p w:rsidR="00862869" w:rsidRPr="007B23C9" w:rsidRDefault="00862869" w:rsidP="00862869">
            <w:pPr>
              <w:pStyle w:val="143"/>
              <w:jc w:val="right"/>
            </w:pPr>
            <w:r>
              <w:rPr>
                <w:rFonts w:hint="eastAsia"/>
              </w:rPr>
              <w:t>1</w:t>
            </w:r>
            <w:r>
              <w:t>,340</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4,469</w:t>
            </w:r>
          </w:p>
        </w:tc>
        <w:tc>
          <w:tcPr>
            <w:tcW w:w="952" w:type="pct"/>
            <w:shd w:val="clear" w:color="auto" w:fill="auto"/>
            <w:vAlign w:val="center"/>
          </w:tcPr>
          <w:p w:rsidR="00862869" w:rsidRPr="007B23C9" w:rsidRDefault="00862869" w:rsidP="00862869">
            <w:pPr>
              <w:pStyle w:val="143"/>
              <w:jc w:val="right"/>
            </w:pPr>
            <w:r>
              <w:rPr>
                <w:rFonts w:hint="eastAsia"/>
              </w:rPr>
              <w:t>2</w:t>
            </w:r>
            <w:r>
              <w:t>3.2</w:t>
            </w:r>
          </w:p>
        </w:tc>
      </w:tr>
      <w:tr w:rsidR="00862869" w:rsidRPr="007B23C9" w:rsidTr="00862869">
        <w:trPr>
          <w:trHeight w:val="312"/>
        </w:trPr>
        <w:tc>
          <w:tcPr>
            <w:tcW w:w="1180" w:type="pct"/>
            <w:shd w:val="clear" w:color="auto" w:fill="auto"/>
            <w:vAlign w:val="center"/>
          </w:tcPr>
          <w:p w:rsidR="00862869" w:rsidRPr="007B23C9" w:rsidRDefault="00862869" w:rsidP="007B23C9">
            <w:pPr>
              <w:pStyle w:val="143"/>
              <w:jc w:val="center"/>
              <w:rPr>
                <w:rFonts w:hint="eastAsia"/>
              </w:rPr>
            </w:pPr>
            <w:r>
              <w:rPr>
                <w:rFonts w:hint="eastAsia"/>
              </w:rPr>
              <w:t>截至</w:t>
            </w:r>
            <w:r>
              <w:t>105</w:t>
            </w:r>
            <w:r>
              <w:rPr>
                <w:rFonts w:hint="eastAsia"/>
              </w:rPr>
              <w:t>年底</w:t>
            </w:r>
          </w:p>
        </w:tc>
        <w:tc>
          <w:tcPr>
            <w:tcW w:w="956" w:type="pct"/>
            <w:shd w:val="clear" w:color="auto" w:fill="auto"/>
            <w:vAlign w:val="center"/>
          </w:tcPr>
          <w:p w:rsidR="00862869" w:rsidRPr="007B23C9" w:rsidRDefault="00862869" w:rsidP="00862869">
            <w:pPr>
              <w:pStyle w:val="143"/>
              <w:jc w:val="right"/>
            </w:pPr>
            <w:r>
              <w:rPr>
                <w:rFonts w:hint="eastAsia"/>
              </w:rPr>
              <w:t>5</w:t>
            </w:r>
            <w:r>
              <w:t>3,258</w:t>
            </w:r>
          </w:p>
        </w:tc>
        <w:tc>
          <w:tcPr>
            <w:tcW w:w="956" w:type="pct"/>
            <w:shd w:val="clear" w:color="auto" w:fill="auto"/>
            <w:vAlign w:val="center"/>
          </w:tcPr>
          <w:p w:rsidR="00862869" w:rsidRPr="007B23C9" w:rsidRDefault="00862869" w:rsidP="00862869">
            <w:pPr>
              <w:pStyle w:val="143"/>
              <w:jc w:val="right"/>
            </w:pPr>
            <w:r>
              <w:rPr>
                <w:rFonts w:hint="eastAsia"/>
              </w:rPr>
              <w:t>1</w:t>
            </w:r>
            <w:r>
              <w:t>,429</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4,687</w:t>
            </w:r>
          </w:p>
        </w:tc>
        <w:tc>
          <w:tcPr>
            <w:tcW w:w="952" w:type="pct"/>
            <w:shd w:val="clear" w:color="auto" w:fill="auto"/>
            <w:vAlign w:val="center"/>
          </w:tcPr>
          <w:p w:rsidR="00862869" w:rsidRPr="007B23C9" w:rsidRDefault="00862869" w:rsidP="00862869">
            <w:pPr>
              <w:pStyle w:val="143"/>
              <w:jc w:val="right"/>
            </w:pPr>
            <w:r>
              <w:rPr>
                <w:rFonts w:hint="eastAsia"/>
              </w:rPr>
              <w:t>2</w:t>
            </w:r>
            <w:r>
              <w:t>3.2</w:t>
            </w:r>
          </w:p>
        </w:tc>
      </w:tr>
      <w:tr w:rsidR="00862869" w:rsidRPr="007B23C9" w:rsidTr="00862869">
        <w:trPr>
          <w:trHeight w:val="312"/>
        </w:trPr>
        <w:tc>
          <w:tcPr>
            <w:tcW w:w="1180" w:type="pct"/>
            <w:shd w:val="clear" w:color="auto" w:fill="auto"/>
            <w:vAlign w:val="center"/>
          </w:tcPr>
          <w:p w:rsidR="00862869" w:rsidRPr="007B23C9" w:rsidRDefault="00862869" w:rsidP="007B23C9">
            <w:pPr>
              <w:pStyle w:val="143"/>
              <w:jc w:val="center"/>
              <w:rPr>
                <w:rFonts w:hint="eastAsia"/>
              </w:rPr>
            </w:pPr>
            <w:r>
              <w:rPr>
                <w:rFonts w:hint="eastAsia"/>
              </w:rPr>
              <w:t>截至</w:t>
            </w:r>
            <w:r>
              <w:t>106</w:t>
            </w:r>
            <w:r>
              <w:rPr>
                <w:rFonts w:hint="eastAsia"/>
              </w:rPr>
              <w:t>年底</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3,615</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4</w:t>
            </w:r>
            <w:r>
              <w:t>30</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4,045</w:t>
            </w:r>
          </w:p>
        </w:tc>
        <w:tc>
          <w:tcPr>
            <w:tcW w:w="952" w:type="pct"/>
            <w:shd w:val="clear" w:color="auto" w:fill="auto"/>
            <w:vAlign w:val="center"/>
          </w:tcPr>
          <w:p w:rsidR="00862869" w:rsidRPr="007B23C9" w:rsidRDefault="00862869" w:rsidP="00862869">
            <w:pPr>
              <w:pStyle w:val="143"/>
              <w:jc w:val="right"/>
              <w:rPr>
                <w:rFonts w:hint="eastAsia"/>
              </w:rPr>
            </w:pPr>
            <w:r>
              <w:rPr>
                <w:rFonts w:hint="eastAsia"/>
              </w:rPr>
              <w:t>2</w:t>
            </w:r>
            <w:r>
              <w:t>2.9</w:t>
            </w:r>
          </w:p>
        </w:tc>
      </w:tr>
      <w:tr w:rsidR="00862869" w:rsidRPr="007B23C9" w:rsidTr="00862869">
        <w:trPr>
          <w:trHeight w:val="312"/>
        </w:trPr>
        <w:tc>
          <w:tcPr>
            <w:tcW w:w="1180" w:type="pct"/>
            <w:shd w:val="clear" w:color="auto" w:fill="auto"/>
            <w:vAlign w:val="center"/>
          </w:tcPr>
          <w:p w:rsidR="00862869" w:rsidRPr="007B23C9" w:rsidRDefault="00862869" w:rsidP="007B23C9">
            <w:pPr>
              <w:pStyle w:val="143"/>
              <w:jc w:val="center"/>
              <w:rPr>
                <w:rFonts w:hint="eastAsia"/>
              </w:rPr>
            </w:pPr>
            <w:r>
              <w:rPr>
                <w:rFonts w:hint="eastAsia"/>
              </w:rPr>
              <w:t>截至</w:t>
            </w:r>
            <w:r>
              <w:t>107</w:t>
            </w:r>
            <w:r>
              <w:rPr>
                <w:rFonts w:hint="eastAsia"/>
              </w:rPr>
              <w:t>年底</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3,121</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10</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3,631</w:t>
            </w:r>
          </w:p>
        </w:tc>
        <w:tc>
          <w:tcPr>
            <w:tcW w:w="952" w:type="pct"/>
            <w:shd w:val="clear" w:color="auto" w:fill="auto"/>
            <w:vAlign w:val="center"/>
          </w:tcPr>
          <w:p w:rsidR="00862869" w:rsidRPr="007B23C9" w:rsidRDefault="00862869" w:rsidP="00862869">
            <w:pPr>
              <w:pStyle w:val="143"/>
              <w:jc w:val="right"/>
              <w:rPr>
                <w:rFonts w:hint="eastAsia"/>
              </w:rPr>
            </w:pPr>
            <w:r>
              <w:rPr>
                <w:rFonts w:hint="eastAsia"/>
              </w:rPr>
              <w:t>2</w:t>
            </w:r>
            <w:r>
              <w:t>2.7</w:t>
            </w:r>
          </w:p>
        </w:tc>
      </w:tr>
      <w:tr w:rsidR="00862869" w:rsidRPr="007B23C9" w:rsidTr="00862869">
        <w:trPr>
          <w:trHeight w:val="312"/>
        </w:trPr>
        <w:tc>
          <w:tcPr>
            <w:tcW w:w="1180" w:type="pct"/>
            <w:shd w:val="clear" w:color="auto" w:fill="auto"/>
            <w:vAlign w:val="center"/>
          </w:tcPr>
          <w:p w:rsidR="00862869" w:rsidRPr="007B23C9" w:rsidRDefault="00862869" w:rsidP="007B23C9">
            <w:pPr>
              <w:pStyle w:val="143"/>
              <w:jc w:val="center"/>
              <w:rPr>
                <w:rFonts w:hint="eastAsia"/>
              </w:rPr>
            </w:pPr>
            <w:r>
              <w:rPr>
                <w:rFonts w:hint="eastAsia"/>
              </w:rPr>
              <w:t>截至</w:t>
            </w:r>
            <w:r>
              <w:t>108</w:t>
            </w:r>
            <w:r>
              <w:rPr>
                <w:rFonts w:hint="eastAsia"/>
              </w:rPr>
              <w:t>年底</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3,158</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6</w:t>
            </w:r>
            <w:r>
              <w:t>50</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3,808</w:t>
            </w:r>
          </w:p>
        </w:tc>
        <w:tc>
          <w:tcPr>
            <w:tcW w:w="952" w:type="pct"/>
            <w:shd w:val="clear" w:color="auto" w:fill="auto"/>
            <w:vAlign w:val="center"/>
          </w:tcPr>
          <w:p w:rsidR="00862869" w:rsidRPr="007B23C9" w:rsidRDefault="00862869" w:rsidP="00862869">
            <w:pPr>
              <w:pStyle w:val="143"/>
              <w:jc w:val="right"/>
              <w:rPr>
                <w:rFonts w:hint="eastAsia"/>
              </w:rPr>
            </w:pPr>
            <w:r>
              <w:rPr>
                <w:rFonts w:hint="eastAsia"/>
              </w:rPr>
              <w:t>2</w:t>
            </w:r>
            <w:r>
              <w:t>2.8</w:t>
            </w:r>
          </w:p>
        </w:tc>
      </w:tr>
      <w:tr w:rsidR="00862869" w:rsidRPr="007B23C9" w:rsidTr="00862869">
        <w:trPr>
          <w:trHeight w:val="312"/>
        </w:trPr>
        <w:tc>
          <w:tcPr>
            <w:tcW w:w="1180" w:type="pct"/>
            <w:shd w:val="clear" w:color="auto" w:fill="auto"/>
            <w:vAlign w:val="center"/>
          </w:tcPr>
          <w:p w:rsidR="00862869" w:rsidRDefault="00862869" w:rsidP="007B23C9">
            <w:pPr>
              <w:pStyle w:val="143"/>
              <w:jc w:val="center"/>
              <w:rPr>
                <w:rFonts w:hint="eastAsia"/>
              </w:rPr>
            </w:pPr>
            <w:r>
              <w:rPr>
                <w:rFonts w:hint="eastAsia"/>
              </w:rPr>
              <w:t>截至1</w:t>
            </w:r>
            <w:r>
              <w:t>09</w:t>
            </w:r>
            <w:r>
              <w:rPr>
                <w:rFonts w:hint="eastAsia"/>
              </w:rPr>
              <w:t>年底</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4,778</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1</w:t>
            </w:r>
            <w:r>
              <w:t>,250</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6,028</w:t>
            </w:r>
          </w:p>
        </w:tc>
        <w:tc>
          <w:tcPr>
            <w:tcW w:w="952" w:type="pct"/>
            <w:shd w:val="clear" w:color="auto" w:fill="auto"/>
            <w:vAlign w:val="center"/>
          </w:tcPr>
          <w:p w:rsidR="00862869" w:rsidRPr="007B23C9" w:rsidRDefault="00862869" w:rsidP="00862869">
            <w:pPr>
              <w:pStyle w:val="143"/>
              <w:jc w:val="right"/>
              <w:rPr>
                <w:rFonts w:hint="eastAsia"/>
              </w:rPr>
            </w:pPr>
            <w:r>
              <w:rPr>
                <w:rFonts w:hint="eastAsia"/>
              </w:rPr>
              <w:t>2</w:t>
            </w:r>
            <w:r>
              <w:t>3.8</w:t>
            </w:r>
          </w:p>
        </w:tc>
      </w:tr>
      <w:tr w:rsidR="00862869" w:rsidRPr="007B23C9" w:rsidTr="00862869">
        <w:trPr>
          <w:trHeight w:val="312"/>
        </w:trPr>
        <w:tc>
          <w:tcPr>
            <w:tcW w:w="1180" w:type="pct"/>
            <w:shd w:val="clear" w:color="auto" w:fill="auto"/>
            <w:vAlign w:val="center"/>
          </w:tcPr>
          <w:p w:rsidR="00862869" w:rsidRDefault="00862869" w:rsidP="007B23C9">
            <w:pPr>
              <w:pStyle w:val="143"/>
              <w:jc w:val="center"/>
              <w:rPr>
                <w:rFonts w:hint="eastAsia"/>
              </w:rPr>
            </w:pPr>
            <w:r>
              <w:rPr>
                <w:rFonts w:hint="eastAsia"/>
              </w:rPr>
              <w:t>截至</w:t>
            </w:r>
            <w:r>
              <w:t>110</w:t>
            </w:r>
            <w:r>
              <w:rPr>
                <w:rFonts w:hint="eastAsia"/>
              </w:rPr>
              <w:t>年底</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6,948</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1</w:t>
            </w:r>
            <w:r>
              <w:t>,150</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8,098</w:t>
            </w:r>
          </w:p>
        </w:tc>
        <w:tc>
          <w:tcPr>
            <w:tcW w:w="952" w:type="pct"/>
            <w:shd w:val="clear" w:color="auto" w:fill="auto"/>
            <w:vAlign w:val="center"/>
          </w:tcPr>
          <w:p w:rsidR="00862869" w:rsidRPr="007B23C9" w:rsidRDefault="00862869" w:rsidP="00862869">
            <w:pPr>
              <w:pStyle w:val="143"/>
              <w:jc w:val="right"/>
              <w:rPr>
                <w:rFonts w:hint="eastAsia"/>
              </w:rPr>
            </w:pPr>
            <w:r>
              <w:rPr>
                <w:rFonts w:hint="eastAsia"/>
              </w:rPr>
              <w:t>2</w:t>
            </w:r>
            <w:r>
              <w:t>4.8</w:t>
            </w:r>
          </w:p>
        </w:tc>
      </w:tr>
      <w:tr w:rsidR="00862869" w:rsidRPr="007B23C9" w:rsidTr="00862869">
        <w:trPr>
          <w:trHeight w:val="312"/>
        </w:trPr>
        <w:tc>
          <w:tcPr>
            <w:tcW w:w="1180" w:type="pct"/>
            <w:shd w:val="clear" w:color="auto" w:fill="auto"/>
            <w:vAlign w:val="center"/>
          </w:tcPr>
          <w:p w:rsidR="00862869" w:rsidRDefault="00862869" w:rsidP="007B23C9">
            <w:pPr>
              <w:pStyle w:val="143"/>
              <w:jc w:val="center"/>
              <w:rPr>
                <w:rFonts w:hint="eastAsia"/>
              </w:rPr>
            </w:pPr>
            <w:r>
              <w:rPr>
                <w:rFonts w:hint="eastAsia"/>
              </w:rPr>
              <w:t>截至</w:t>
            </w:r>
            <w:r>
              <w:t>111</w:t>
            </w:r>
            <w:r>
              <w:rPr>
                <w:rFonts w:hint="eastAsia"/>
              </w:rPr>
              <w:t>年底</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6,998</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3</w:t>
            </w:r>
            <w:r>
              <w:t>00</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7,298</w:t>
            </w:r>
          </w:p>
        </w:tc>
        <w:tc>
          <w:tcPr>
            <w:tcW w:w="952" w:type="pct"/>
            <w:shd w:val="clear" w:color="auto" w:fill="auto"/>
            <w:vAlign w:val="center"/>
          </w:tcPr>
          <w:p w:rsidR="00862869" w:rsidRPr="007B23C9" w:rsidRDefault="00862869" w:rsidP="00862869">
            <w:pPr>
              <w:pStyle w:val="143"/>
              <w:jc w:val="right"/>
              <w:rPr>
                <w:rFonts w:hint="eastAsia"/>
              </w:rPr>
            </w:pPr>
            <w:r>
              <w:rPr>
                <w:rFonts w:hint="eastAsia"/>
              </w:rPr>
              <w:t>2</w:t>
            </w:r>
            <w:r>
              <w:t>4.7</w:t>
            </w:r>
          </w:p>
        </w:tc>
      </w:tr>
      <w:tr w:rsidR="00862869" w:rsidRPr="007B23C9" w:rsidTr="00862869">
        <w:trPr>
          <w:trHeight w:val="312"/>
        </w:trPr>
        <w:tc>
          <w:tcPr>
            <w:tcW w:w="1180" w:type="pct"/>
            <w:shd w:val="clear" w:color="auto" w:fill="auto"/>
            <w:vAlign w:val="center"/>
          </w:tcPr>
          <w:p w:rsidR="00862869" w:rsidRDefault="00862869" w:rsidP="007B23C9">
            <w:pPr>
              <w:pStyle w:val="143"/>
              <w:jc w:val="center"/>
              <w:rPr>
                <w:rFonts w:hint="eastAsia"/>
              </w:rPr>
            </w:pPr>
            <w:r>
              <w:rPr>
                <w:rFonts w:hint="eastAsia"/>
              </w:rPr>
              <w:t>截至</w:t>
            </w:r>
            <w:r>
              <w:t>112</w:t>
            </w:r>
            <w:r>
              <w:rPr>
                <w:rFonts w:hint="eastAsia"/>
              </w:rPr>
              <w:t>年底</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8,188</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3</w:t>
            </w:r>
            <w:r>
              <w:t>00</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t>8,488</w:t>
            </w:r>
          </w:p>
        </w:tc>
        <w:tc>
          <w:tcPr>
            <w:tcW w:w="952" w:type="pct"/>
            <w:shd w:val="clear" w:color="auto" w:fill="auto"/>
            <w:vAlign w:val="center"/>
          </w:tcPr>
          <w:p w:rsidR="00862869" w:rsidRPr="007B23C9" w:rsidRDefault="00862869" w:rsidP="00862869">
            <w:pPr>
              <w:pStyle w:val="143"/>
              <w:jc w:val="right"/>
              <w:rPr>
                <w:rFonts w:hint="eastAsia"/>
              </w:rPr>
            </w:pPr>
            <w:r>
              <w:rPr>
                <w:rFonts w:hint="eastAsia"/>
              </w:rPr>
              <w:t>2</w:t>
            </w:r>
            <w:r>
              <w:t>5.0</w:t>
            </w:r>
          </w:p>
        </w:tc>
      </w:tr>
      <w:tr w:rsidR="00862869" w:rsidRPr="007B23C9" w:rsidTr="00862869">
        <w:trPr>
          <w:trHeight w:val="312"/>
        </w:trPr>
        <w:tc>
          <w:tcPr>
            <w:tcW w:w="1180" w:type="pct"/>
            <w:shd w:val="clear" w:color="auto" w:fill="auto"/>
            <w:vAlign w:val="center"/>
          </w:tcPr>
          <w:p w:rsidR="00862869" w:rsidRDefault="00862869" w:rsidP="007B23C9">
            <w:pPr>
              <w:pStyle w:val="143"/>
              <w:jc w:val="center"/>
              <w:rPr>
                <w:rFonts w:hint="eastAsia"/>
              </w:rPr>
            </w:pPr>
            <w:r>
              <w:rPr>
                <w:rFonts w:hint="eastAsia"/>
              </w:rPr>
              <w:t>截至</w:t>
            </w:r>
            <w:r>
              <w:t>113</w:t>
            </w:r>
            <w:r>
              <w:rPr>
                <w:rFonts w:hint="eastAsia"/>
              </w:rPr>
              <w:t>年底</w:t>
            </w:r>
          </w:p>
        </w:tc>
        <w:tc>
          <w:tcPr>
            <w:tcW w:w="956" w:type="pct"/>
            <w:shd w:val="clear" w:color="auto" w:fill="auto"/>
            <w:vAlign w:val="center"/>
          </w:tcPr>
          <w:p w:rsidR="00862869" w:rsidRPr="007B23C9" w:rsidRDefault="00862869" w:rsidP="00862869">
            <w:pPr>
              <w:pStyle w:val="143"/>
              <w:jc w:val="right"/>
              <w:rPr>
                <w:rFonts w:hint="eastAsia"/>
              </w:rPr>
            </w:pPr>
            <w:r>
              <w:rPr>
                <w:rFonts w:hint="eastAsia"/>
              </w:rPr>
              <w:t>5</w:t>
            </w:r>
            <w:r w:rsidR="00510591">
              <w:t>8,580</w:t>
            </w:r>
          </w:p>
        </w:tc>
        <w:tc>
          <w:tcPr>
            <w:tcW w:w="956" w:type="pct"/>
            <w:shd w:val="clear" w:color="auto" w:fill="auto"/>
            <w:vAlign w:val="center"/>
          </w:tcPr>
          <w:p w:rsidR="00862869" w:rsidRPr="007B23C9" w:rsidRDefault="00510591" w:rsidP="00862869">
            <w:pPr>
              <w:pStyle w:val="143"/>
              <w:jc w:val="right"/>
              <w:rPr>
                <w:rFonts w:hint="eastAsia"/>
              </w:rPr>
            </w:pPr>
            <w:r>
              <w:rPr>
                <w:rFonts w:hint="eastAsia"/>
              </w:rPr>
              <w:t>3</w:t>
            </w:r>
            <w:r>
              <w:t>00</w:t>
            </w:r>
          </w:p>
        </w:tc>
        <w:tc>
          <w:tcPr>
            <w:tcW w:w="956" w:type="pct"/>
            <w:shd w:val="clear" w:color="auto" w:fill="auto"/>
            <w:vAlign w:val="center"/>
          </w:tcPr>
          <w:p w:rsidR="00862869" w:rsidRPr="007B23C9" w:rsidRDefault="00510591" w:rsidP="00862869">
            <w:pPr>
              <w:pStyle w:val="143"/>
              <w:jc w:val="right"/>
              <w:rPr>
                <w:rFonts w:hint="eastAsia"/>
              </w:rPr>
            </w:pPr>
            <w:r>
              <w:rPr>
                <w:rFonts w:hint="eastAsia"/>
              </w:rPr>
              <w:t>5</w:t>
            </w:r>
            <w:r>
              <w:t>8,880</w:t>
            </w:r>
          </w:p>
        </w:tc>
        <w:tc>
          <w:tcPr>
            <w:tcW w:w="952" w:type="pct"/>
            <w:shd w:val="clear" w:color="auto" w:fill="auto"/>
            <w:vAlign w:val="center"/>
          </w:tcPr>
          <w:p w:rsidR="00862869" w:rsidRPr="007B23C9" w:rsidRDefault="00510591" w:rsidP="00862869">
            <w:pPr>
              <w:pStyle w:val="143"/>
              <w:jc w:val="right"/>
              <w:rPr>
                <w:rFonts w:hint="eastAsia"/>
              </w:rPr>
            </w:pPr>
            <w:r>
              <w:rPr>
                <w:rFonts w:hint="eastAsia"/>
              </w:rPr>
              <w:t>2</w:t>
            </w:r>
            <w:r>
              <w:t>5.2</w:t>
            </w:r>
          </w:p>
        </w:tc>
      </w:tr>
      <w:tr w:rsidR="00862869" w:rsidRPr="007B23C9" w:rsidTr="00862869">
        <w:trPr>
          <w:trHeight w:val="312"/>
        </w:trPr>
        <w:tc>
          <w:tcPr>
            <w:tcW w:w="1180" w:type="pct"/>
            <w:shd w:val="clear" w:color="auto" w:fill="auto"/>
            <w:vAlign w:val="center"/>
          </w:tcPr>
          <w:p w:rsidR="00862869" w:rsidRDefault="00862869" w:rsidP="007B23C9">
            <w:pPr>
              <w:pStyle w:val="143"/>
              <w:jc w:val="center"/>
              <w:rPr>
                <w:rFonts w:hint="eastAsia"/>
              </w:rPr>
            </w:pPr>
            <w:r>
              <w:rPr>
                <w:rFonts w:hint="eastAsia"/>
              </w:rPr>
              <w:t>截至</w:t>
            </w:r>
            <w:r>
              <w:t>114</w:t>
            </w:r>
            <w:r>
              <w:rPr>
                <w:rFonts w:hint="eastAsia"/>
              </w:rPr>
              <w:t>年6月底</w:t>
            </w:r>
          </w:p>
        </w:tc>
        <w:tc>
          <w:tcPr>
            <w:tcW w:w="956" w:type="pct"/>
            <w:shd w:val="clear" w:color="auto" w:fill="auto"/>
            <w:vAlign w:val="center"/>
          </w:tcPr>
          <w:p w:rsidR="00862869" w:rsidRPr="007B23C9" w:rsidRDefault="00510591" w:rsidP="00862869">
            <w:pPr>
              <w:pStyle w:val="143"/>
              <w:jc w:val="right"/>
              <w:rPr>
                <w:rFonts w:hint="eastAsia"/>
              </w:rPr>
            </w:pPr>
            <w:r>
              <w:rPr>
                <w:rFonts w:hint="eastAsia"/>
              </w:rPr>
              <w:t>5</w:t>
            </w:r>
            <w:r>
              <w:t>9,744</w:t>
            </w:r>
          </w:p>
        </w:tc>
        <w:tc>
          <w:tcPr>
            <w:tcW w:w="956" w:type="pct"/>
            <w:shd w:val="clear" w:color="auto" w:fill="auto"/>
            <w:vAlign w:val="center"/>
          </w:tcPr>
          <w:p w:rsidR="00862869" w:rsidRPr="007B23C9" w:rsidRDefault="00510591" w:rsidP="00862869">
            <w:pPr>
              <w:pStyle w:val="143"/>
              <w:jc w:val="right"/>
              <w:rPr>
                <w:rFonts w:hint="eastAsia"/>
              </w:rPr>
            </w:pPr>
            <w:r>
              <w:rPr>
                <w:rFonts w:hint="eastAsia"/>
              </w:rPr>
              <w:t>2</w:t>
            </w:r>
            <w:r>
              <w:t>,480</w:t>
            </w:r>
          </w:p>
        </w:tc>
        <w:tc>
          <w:tcPr>
            <w:tcW w:w="956" w:type="pct"/>
            <w:shd w:val="clear" w:color="auto" w:fill="auto"/>
            <w:vAlign w:val="center"/>
          </w:tcPr>
          <w:p w:rsidR="00862869" w:rsidRPr="007B23C9" w:rsidRDefault="00510591" w:rsidP="00862869">
            <w:pPr>
              <w:pStyle w:val="143"/>
              <w:jc w:val="right"/>
              <w:rPr>
                <w:rFonts w:hint="eastAsia"/>
              </w:rPr>
            </w:pPr>
            <w:r>
              <w:rPr>
                <w:rFonts w:hint="eastAsia"/>
              </w:rPr>
              <w:t>6</w:t>
            </w:r>
            <w:r>
              <w:t>2,224</w:t>
            </w:r>
          </w:p>
        </w:tc>
        <w:tc>
          <w:tcPr>
            <w:tcW w:w="952" w:type="pct"/>
            <w:shd w:val="clear" w:color="auto" w:fill="auto"/>
            <w:vAlign w:val="center"/>
          </w:tcPr>
          <w:p w:rsidR="00862869" w:rsidRPr="007B23C9" w:rsidRDefault="00510591" w:rsidP="00862869">
            <w:pPr>
              <w:pStyle w:val="143"/>
              <w:jc w:val="right"/>
              <w:rPr>
                <w:rFonts w:hint="eastAsia"/>
              </w:rPr>
            </w:pPr>
            <w:r>
              <w:rPr>
                <w:rFonts w:hint="eastAsia"/>
              </w:rPr>
              <w:t>2</w:t>
            </w:r>
            <w:r>
              <w:t>6.6</w:t>
            </w:r>
          </w:p>
        </w:tc>
      </w:tr>
    </w:tbl>
    <w:p w:rsidR="007B23C9" w:rsidRDefault="007B23C9" w:rsidP="00510591">
      <w:pPr>
        <w:pStyle w:val="143"/>
        <w:rPr>
          <w:rFonts w:hint="eastAsia"/>
        </w:rPr>
      </w:pPr>
      <w:r w:rsidRPr="00F87458">
        <w:rPr>
          <w:rFonts w:hint="eastAsia"/>
        </w:rPr>
        <w:t>資料來源：財政部</w:t>
      </w:r>
      <w:r>
        <w:rPr>
          <w:rFonts w:hint="eastAsia"/>
        </w:rPr>
        <w:t>國庫署</w:t>
      </w:r>
      <w:r w:rsidRPr="00F87458">
        <w:rPr>
          <w:rFonts w:hint="eastAsia"/>
        </w:rPr>
        <w:t>。</w:t>
      </w:r>
    </w:p>
    <w:p w:rsidR="001071EF" w:rsidRDefault="001071EF" w:rsidP="009872B3">
      <w:pPr>
        <w:ind w:left="567" w:firstLine="567"/>
        <w:rPr>
          <w:rFonts w:hint="eastAsia"/>
        </w:rPr>
      </w:pPr>
    </w:p>
    <w:p w:rsidR="004A7C20" w:rsidRDefault="001071EF" w:rsidP="001071EF">
      <w:pPr>
        <w:pStyle w:val="14"/>
        <w:ind w:left="567" w:hanging="567"/>
      </w:pPr>
      <w:bookmarkStart w:id="22" w:name="_Toc204073618"/>
      <w:r w:rsidRPr="001071EF">
        <w:rPr>
          <w:rFonts w:hint="eastAsia"/>
        </w:rPr>
        <w:t>二</w:t>
      </w:r>
      <w:r>
        <w:rPr>
          <w:rFonts w:hint="eastAsia"/>
        </w:rPr>
        <w:t>、</w:t>
      </w:r>
      <w:r w:rsidR="00510591">
        <w:rPr>
          <w:rFonts w:hint="eastAsia"/>
        </w:rPr>
        <w:t>邇來</w:t>
      </w:r>
      <w:r w:rsidR="004A7C20">
        <w:rPr>
          <w:rFonts w:hint="eastAsia"/>
        </w:rPr>
        <w:t>部分年度受</w:t>
      </w:r>
      <w:r w:rsidR="00510591">
        <w:rPr>
          <w:rFonts w:hint="eastAsia"/>
        </w:rPr>
        <w:t>Co</w:t>
      </w:r>
      <w:r w:rsidR="00510591">
        <w:t>vid-19</w:t>
      </w:r>
      <w:r w:rsidR="004A7C20">
        <w:rPr>
          <w:rFonts w:hint="eastAsia"/>
        </w:rPr>
        <w:t>疫情</w:t>
      </w:r>
      <w:r w:rsidR="00510591">
        <w:rPr>
          <w:rFonts w:hint="eastAsia"/>
        </w:rPr>
        <w:t>或國際經濟情勢等</w:t>
      </w:r>
      <w:r w:rsidR="004A7C20">
        <w:rPr>
          <w:rFonts w:hint="eastAsia"/>
        </w:rPr>
        <w:t>因素影響，</w:t>
      </w:r>
      <w:r w:rsidR="004A7C20" w:rsidRPr="004A7C20">
        <w:rPr>
          <w:rFonts w:hint="eastAsia"/>
        </w:rPr>
        <w:t>延長所得稅申報繳納期限</w:t>
      </w:r>
      <w:r w:rsidR="004A7C20">
        <w:rPr>
          <w:rFonts w:hint="eastAsia"/>
        </w:rPr>
        <w:t>，致延緩稅款入庫期程，</w:t>
      </w:r>
      <w:r w:rsidR="00F26D2C">
        <w:rPr>
          <w:rFonts w:hint="eastAsia"/>
        </w:rPr>
        <w:t>提升</w:t>
      </w:r>
      <w:r w:rsidR="004A7C20">
        <w:rPr>
          <w:rFonts w:hint="eastAsia"/>
        </w:rPr>
        <w:t>國庫財務調度</w:t>
      </w:r>
      <w:r w:rsidR="00F26D2C">
        <w:rPr>
          <w:rFonts w:hint="eastAsia"/>
        </w:rPr>
        <w:t>難度</w:t>
      </w:r>
      <w:r w:rsidR="00E00344">
        <w:rPr>
          <w:rFonts w:hint="eastAsia"/>
        </w:rPr>
        <w:t>及利息負擔</w:t>
      </w:r>
      <w:bookmarkEnd w:id="22"/>
    </w:p>
    <w:p w:rsidR="004A7C20" w:rsidRDefault="004A7C20" w:rsidP="004A7C20">
      <w:pPr>
        <w:ind w:left="567" w:firstLine="567"/>
      </w:pPr>
      <w:r>
        <w:rPr>
          <w:rFonts w:hint="eastAsia"/>
        </w:rPr>
        <w:t>國庫法第2條規定：「</w:t>
      </w:r>
      <w:r w:rsidRPr="004A7C20">
        <w:rPr>
          <w:rFonts w:hint="eastAsia"/>
        </w:rPr>
        <w:t>國庫經管中央政府現金、票據、證券及其他財物，以財政部為主管機關</w:t>
      </w:r>
      <w:r>
        <w:rPr>
          <w:rFonts w:hint="eastAsia"/>
        </w:rPr>
        <w:t>。」同法第9條第2項規定：「</w:t>
      </w:r>
      <w:r w:rsidRPr="004A7C20">
        <w:rPr>
          <w:rFonts w:hint="eastAsia"/>
        </w:rPr>
        <w:t>普通基金存款，由財政部在中央銀行設置國庫存款戶，集中管理。</w:t>
      </w:r>
      <w:r w:rsidR="00510591">
        <w:rPr>
          <w:rFonts w:hint="eastAsia"/>
        </w:rPr>
        <w:t>」</w:t>
      </w:r>
      <w:r>
        <w:rPr>
          <w:rFonts w:hint="eastAsia"/>
        </w:rPr>
        <w:t>同法第11條規定：「</w:t>
      </w:r>
      <w:r w:rsidRPr="004A7C20">
        <w:rPr>
          <w:rFonts w:hint="eastAsia"/>
        </w:rPr>
        <w:t>中央政府各機關之收入，除本法及其他法律另有規定外，均應歸入國庫存款戶，由繳款人直接向國庫代理機關繳納，或由國庫代理機關派員駐在收入機關經收之。</w:t>
      </w:r>
      <w:r>
        <w:rPr>
          <w:rFonts w:hint="eastAsia"/>
        </w:rPr>
        <w:t>」</w:t>
      </w:r>
      <w:r w:rsidR="00510591">
        <w:rPr>
          <w:rFonts w:hint="eastAsia"/>
        </w:rPr>
        <w:t>；迄114年6月底止，為因應</w:t>
      </w:r>
      <w:r w:rsidR="00510591" w:rsidRPr="004A7C20">
        <w:rPr>
          <w:rFonts w:hint="eastAsia"/>
        </w:rPr>
        <w:t>延長所得稅申報繳納期限</w:t>
      </w:r>
      <w:r w:rsidR="00510591">
        <w:rPr>
          <w:rFonts w:hint="eastAsia"/>
        </w:rPr>
        <w:t>，中央政府短期債務餘額陡增為2</w:t>
      </w:r>
      <w:r w:rsidR="00510591">
        <w:t>,480</w:t>
      </w:r>
      <w:r w:rsidR="00510591">
        <w:rPr>
          <w:rFonts w:hint="eastAsia"/>
        </w:rPr>
        <w:t>億元，</w:t>
      </w:r>
      <w:r>
        <w:rPr>
          <w:rFonts w:hint="eastAsia"/>
        </w:rPr>
        <w:t>經查：</w:t>
      </w:r>
    </w:p>
    <w:p w:rsidR="004A7C20" w:rsidRDefault="004A7C20" w:rsidP="004A7C20">
      <w:pPr>
        <w:pStyle w:val="a4"/>
        <w:ind w:left="851" w:hanging="284"/>
        <w:rPr>
          <w:b/>
        </w:rPr>
      </w:pPr>
      <w:r>
        <w:rPr>
          <w:rFonts w:hint="eastAsia"/>
          <w:b/>
        </w:rPr>
        <w:t>(一)</w:t>
      </w:r>
      <w:r w:rsidR="00CD31E7">
        <w:rPr>
          <w:rFonts w:hint="eastAsia"/>
          <w:b/>
        </w:rPr>
        <w:t>財政部由國庫署負責國庫制度之規劃與管理、國庫財務調度、國庫集中支付業務之管制等事宜</w:t>
      </w:r>
    </w:p>
    <w:p w:rsidR="00EF40A7" w:rsidRDefault="00CD31E7" w:rsidP="003B49F8">
      <w:pPr>
        <w:pStyle w:val="22"/>
        <w:wordWrap w:val="0"/>
        <w:ind w:left="850" w:firstLine="567"/>
        <w:rPr>
          <w:rFonts w:hAnsi="標楷體"/>
        </w:rPr>
      </w:pPr>
      <w:r>
        <w:rPr>
          <w:rFonts w:hint="eastAsia"/>
        </w:rPr>
        <w:t>財政部</w:t>
      </w:r>
      <w:r w:rsidRPr="00CD31E7">
        <w:rPr>
          <w:rFonts w:hint="eastAsia"/>
        </w:rPr>
        <w:t>組織法</w:t>
      </w:r>
      <w:r>
        <w:rPr>
          <w:rFonts w:hint="eastAsia"/>
        </w:rPr>
        <w:t>第</w:t>
      </w:r>
      <w:r w:rsidR="003B49F8">
        <w:rPr>
          <w:rFonts w:hint="eastAsia"/>
        </w:rPr>
        <w:t>5</w:t>
      </w:r>
      <w:r>
        <w:rPr>
          <w:rFonts w:hint="eastAsia"/>
        </w:rPr>
        <w:t>條規定：「本部之次級機關及其業務如下：一、國庫署：規劃、執行國庫及支付業務。</w:t>
      </w:r>
      <w:r w:rsidRPr="00CD31E7">
        <w:rPr>
          <w:rFonts w:hAnsi="標楷體"/>
        </w:rPr>
        <w:t>……</w:t>
      </w:r>
      <w:r>
        <w:rPr>
          <w:rFonts w:hAnsi="標楷體" w:hint="eastAsia"/>
        </w:rPr>
        <w:t>。」</w:t>
      </w:r>
      <w:r w:rsidR="00105C36">
        <w:rPr>
          <w:rFonts w:hAnsi="標楷體" w:hint="eastAsia"/>
        </w:rPr>
        <w:t>而</w:t>
      </w:r>
      <w:r w:rsidRPr="00CD31E7">
        <w:rPr>
          <w:rFonts w:hAnsi="標楷體" w:hint="eastAsia"/>
        </w:rPr>
        <w:t>財政部國庫署組織法</w:t>
      </w:r>
      <w:r>
        <w:rPr>
          <w:rFonts w:hAnsi="標楷體" w:hint="eastAsia"/>
        </w:rPr>
        <w:t>第</w:t>
      </w:r>
      <w:r w:rsidR="00105C36">
        <w:rPr>
          <w:rFonts w:hAnsi="標楷體" w:hint="eastAsia"/>
        </w:rPr>
        <w:t>2</w:t>
      </w:r>
      <w:r>
        <w:rPr>
          <w:rFonts w:hAnsi="標楷體" w:hint="eastAsia"/>
        </w:rPr>
        <w:t>條規定：「</w:t>
      </w:r>
      <w:r w:rsidRPr="00CD31E7">
        <w:rPr>
          <w:rFonts w:hAnsi="標楷體" w:hint="eastAsia"/>
        </w:rPr>
        <w:t>本署掌理下列事項：一、國庫制度之規劃與管理、中央政府歲入預算籌編及國庫財務調度。二、國庫集中支付業務之管制及庫款撥付作業。</w:t>
      </w:r>
      <w:r w:rsidRPr="00CD31E7">
        <w:rPr>
          <w:rFonts w:hAnsi="標楷體"/>
        </w:rPr>
        <w:t>……</w:t>
      </w:r>
      <w:r>
        <w:rPr>
          <w:rFonts w:hAnsi="標楷體" w:hint="eastAsia"/>
        </w:rPr>
        <w:t>。</w:t>
      </w:r>
      <w:r w:rsidRPr="00CD31E7">
        <w:rPr>
          <w:rFonts w:hAnsi="標楷體" w:hint="eastAsia"/>
        </w:rPr>
        <w:t>九、其他有關國庫與支付業務之規劃及管理事項。</w:t>
      </w:r>
      <w:r>
        <w:rPr>
          <w:rFonts w:hAnsi="標楷體" w:hint="eastAsia"/>
        </w:rPr>
        <w:t>」可悉，國庫署負責</w:t>
      </w:r>
      <w:r w:rsidRPr="00CD31E7">
        <w:rPr>
          <w:rFonts w:hAnsi="標楷體" w:hint="eastAsia"/>
        </w:rPr>
        <w:t>國庫制度之規劃與管理、國庫財務調度</w:t>
      </w:r>
      <w:r>
        <w:rPr>
          <w:rFonts w:hAnsi="標楷體" w:hint="eastAsia"/>
        </w:rPr>
        <w:t>、</w:t>
      </w:r>
      <w:r w:rsidRPr="00CD31E7">
        <w:rPr>
          <w:rFonts w:hAnsi="標楷體" w:hint="eastAsia"/>
        </w:rPr>
        <w:t>國庫集中支付業務之管制及庫款撥付作業</w:t>
      </w:r>
      <w:r>
        <w:rPr>
          <w:rFonts w:hAnsi="標楷體" w:hint="eastAsia"/>
        </w:rPr>
        <w:t>等事宜。</w:t>
      </w:r>
    </w:p>
    <w:p w:rsidR="004A7C20" w:rsidRDefault="00EF40A7" w:rsidP="00CD31E7">
      <w:pPr>
        <w:pStyle w:val="22"/>
        <w:ind w:left="850" w:firstLine="567"/>
        <w:rPr>
          <w:rFonts w:hAnsi="標楷體"/>
        </w:rPr>
      </w:pPr>
      <w:r w:rsidRPr="00EF40A7">
        <w:rPr>
          <w:rFonts w:hAnsi="標楷體" w:hint="eastAsia"/>
        </w:rPr>
        <w:t>為</w:t>
      </w:r>
      <w:r w:rsidR="00FB17D3" w:rsidRPr="00EF40A7">
        <w:rPr>
          <w:rFonts w:hAnsi="標楷體" w:hint="eastAsia"/>
        </w:rPr>
        <w:t>配合政府機關各種收支需要，</w:t>
      </w:r>
      <w:r w:rsidR="00FB17D3">
        <w:rPr>
          <w:rFonts w:hAnsi="標楷體" w:hint="eastAsia"/>
        </w:rPr>
        <w:t>並便利民眾繳納各項稅費，</w:t>
      </w:r>
      <w:r w:rsidRPr="00EF40A7">
        <w:rPr>
          <w:rFonts w:hAnsi="標楷體" w:hint="eastAsia"/>
        </w:rPr>
        <w:t>財政部依法</w:t>
      </w:r>
      <w:r w:rsidR="009B30D2">
        <w:rPr>
          <w:rStyle w:val="af7"/>
          <w:rFonts w:hAnsi="標楷體"/>
        </w:rPr>
        <w:footnoteReference w:id="13"/>
      </w:r>
      <w:r w:rsidRPr="00EF40A7">
        <w:rPr>
          <w:rFonts w:hAnsi="標楷體" w:hint="eastAsia"/>
        </w:rPr>
        <w:t>委託中央銀行代理國庫，經管中央政府之現金、</w:t>
      </w:r>
      <w:r w:rsidR="00FB17D3">
        <w:rPr>
          <w:rFonts w:hAnsi="標楷體" w:hint="eastAsia"/>
        </w:rPr>
        <w:t>票據、證券之出納、保管、移轉等事務，並視各地區實際業務需要，</w:t>
      </w:r>
      <w:r w:rsidRPr="00EF40A7">
        <w:rPr>
          <w:rFonts w:hAnsi="標楷體" w:hint="eastAsia"/>
        </w:rPr>
        <w:t>設置代理國庫機構。截至</w:t>
      </w:r>
      <w:r w:rsidR="009B30D2">
        <w:rPr>
          <w:rFonts w:hAnsi="標楷體" w:hint="eastAsia"/>
        </w:rPr>
        <w:t>114</w:t>
      </w:r>
      <w:r w:rsidRPr="00EF40A7">
        <w:rPr>
          <w:rFonts w:hAnsi="標楷體" w:hint="eastAsia"/>
        </w:rPr>
        <w:t>年</w:t>
      </w:r>
      <w:r w:rsidR="00E92F5C">
        <w:rPr>
          <w:rFonts w:hAnsi="標楷體" w:hint="eastAsia"/>
        </w:rPr>
        <w:t>6</w:t>
      </w:r>
      <w:r w:rsidRPr="00EF40A7">
        <w:rPr>
          <w:rFonts w:hAnsi="標楷體" w:hint="eastAsia"/>
        </w:rPr>
        <w:t>月底止，計有1家國庫代理銀行(總庫)、367家國庫經辦行及</w:t>
      </w:r>
      <w:r w:rsidR="00E92F5C">
        <w:rPr>
          <w:rFonts w:hAnsi="標楷體" w:hint="eastAsia"/>
        </w:rPr>
        <w:t>4,689</w:t>
      </w:r>
      <w:r w:rsidRPr="00EF40A7">
        <w:rPr>
          <w:rFonts w:hAnsi="標楷體" w:hint="eastAsia"/>
        </w:rPr>
        <w:t>家代收國稅機構。</w:t>
      </w:r>
    </w:p>
    <w:p w:rsidR="00CD31E7" w:rsidRPr="00CD31E7" w:rsidRDefault="00CD31E7" w:rsidP="00CD31E7">
      <w:pPr>
        <w:pStyle w:val="a4"/>
        <w:ind w:left="851" w:hanging="284"/>
        <w:rPr>
          <w:rFonts w:hAnsi="標楷體"/>
          <w:b/>
        </w:rPr>
      </w:pPr>
      <w:r w:rsidRPr="00CD31E7">
        <w:rPr>
          <w:rFonts w:hAnsi="標楷體" w:hint="eastAsia"/>
          <w:b/>
        </w:rPr>
        <w:t>(二)</w:t>
      </w:r>
      <w:r w:rsidR="00F22AA6">
        <w:rPr>
          <w:rFonts w:hAnsi="標楷體" w:hint="eastAsia"/>
          <w:b/>
        </w:rPr>
        <w:t>111及114年分別因應</w:t>
      </w:r>
      <w:r w:rsidR="00105C36" w:rsidRPr="00105C36">
        <w:rPr>
          <w:rFonts w:hAnsi="標楷體"/>
          <w:b/>
        </w:rPr>
        <w:t>Covid-19</w:t>
      </w:r>
      <w:r w:rsidR="00F22AA6" w:rsidRPr="00F22AA6">
        <w:rPr>
          <w:rFonts w:hAnsi="標楷體" w:hint="eastAsia"/>
          <w:b/>
        </w:rPr>
        <w:t>疫情</w:t>
      </w:r>
      <w:r w:rsidR="00F22AA6">
        <w:rPr>
          <w:rFonts w:hAnsi="標楷體" w:hint="eastAsia"/>
          <w:b/>
        </w:rPr>
        <w:t>及</w:t>
      </w:r>
      <w:r w:rsidR="00F22AA6" w:rsidRPr="00F22AA6">
        <w:rPr>
          <w:rFonts w:hAnsi="標楷體" w:hint="eastAsia"/>
          <w:b/>
        </w:rPr>
        <w:t>美國對等關稅衝擊</w:t>
      </w:r>
      <w:r w:rsidR="00F22AA6">
        <w:rPr>
          <w:rFonts w:hAnsi="標楷體" w:hint="eastAsia"/>
          <w:b/>
        </w:rPr>
        <w:t>，延長</w:t>
      </w:r>
      <w:r w:rsidR="00F22AA6" w:rsidRPr="00F22AA6">
        <w:rPr>
          <w:rFonts w:hAnsi="標楷體" w:hint="eastAsia"/>
          <w:b/>
        </w:rPr>
        <w:t>所得稅申報繳納期限</w:t>
      </w:r>
    </w:p>
    <w:p w:rsidR="00CD31E7" w:rsidRDefault="00156E54" w:rsidP="00CD31E7">
      <w:pPr>
        <w:pStyle w:val="22"/>
        <w:ind w:left="850" w:firstLine="567"/>
      </w:pPr>
      <w:r>
        <w:rPr>
          <w:rFonts w:hint="eastAsia"/>
        </w:rPr>
        <w:t>據財政部說明，</w:t>
      </w:r>
      <w:r w:rsidRPr="00156E54">
        <w:rPr>
          <w:rFonts w:hint="eastAsia"/>
        </w:rPr>
        <w:t>依稅捐稽徵法第10條規定</w:t>
      </w:r>
      <w:r>
        <w:rPr>
          <w:rFonts w:hint="eastAsia"/>
        </w:rPr>
        <w:t>：「</w:t>
      </w:r>
      <w:r w:rsidRPr="00156E54">
        <w:rPr>
          <w:rFonts w:hint="eastAsia"/>
        </w:rPr>
        <w:t>因天災、事變而遲誤依法所定繳納稅捐期間者，該管稅捐稽徵機關，得視實際情形，延長其繳納期間，並公告之。</w:t>
      </w:r>
      <w:r>
        <w:rPr>
          <w:rFonts w:hint="eastAsia"/>
        </w:rPr>
        <w:t>」該部</w:t>
      </w:r>
      <w:r w:rsidR="00F26D2C">
        <w:rPr>
          <w:rFonts w:hint="eastAsia"/>
        </w:rPr>
        <w:t>前於111年</w:t>
      </w:r>
      <w:r w:rsidR="00865612">
        <w:rPr>
          <w:rFonts w:hint="eastAsia"/>
        </w:rPr>
        <w:t>C</w:t>
      </w:r>
      <w:r w:rsidR="00105C36" w:rsidRPr="00105C36">
        <w:t>ovid-19</w:t>
      </w:r>
      <w:r w:rsidR="00F26D2C">
        <w:rPr>
          <w:rFonts w:hint="eastAsia"/>
        </w:rPr>
        <w:t>疫情期間，為</w:t>
      </w:r>
      <w:r w:rsidRPr="00156E54">
        <w:rPr>
          <w:rFonts w:hint="eastAsia"/>
        </w:rPr>
        <w:t>因應自</w:t>
      </w:r>
      <w:r w:rsidR="00F26D2C">
        <w:rPr>
          <w:rFonts w:hint="eastAsia"/>
        </w:rPr>
        <w:t>該</w:t>
      </w:r>
      <w:r w:rsidRPr="00156E54">
        <w:rPr>
          <w:rFonts w:hint="eastAsia"/>
        </w:rPr>
        <w:t>年4月中旬起，每日確診人數不斷快速攀升，考量短時間內到</w:t>
      </w:r>
      <w:r w:rsidR="00FB17D3">
        <w:rPr>
          <w:rFonts w:hint="eastAsia"/>
        </w:rPr>
        <w:t>各區</w:t>
      </w:r>
      <w:r w:rsidRPr="00156E54">
        <w:rPr>
          <w:rFonts w:hint="eastAsia"/>
        </w:rPr>
        <w:t>國稅局申報人潮恐衍生疫情擴散，公告全面延長110年度所得稅結算申報期限至111年6月30日</w:t>
      </w:r>
      <w:r w:rsidR="00105C36">
        <w:rPr>
          <w:rFonts w:hint="eastAsia"/>
        </w:rPr>
        <w:t>；</w:t>
      </w:r>
      <w:r>
        <w:rPr>
          <w:rFonts w:hint="eastAsia"/>
        </w:rPr>
        <w:t>另</w:t>
      </w:r>
      <w:r w:rsidRPr="00156E54">
        <w:rPr>
          <w:rFonts w:hint="eastAsia"/>
        </w:rPr>
        <w:t>113年度</w:t>
      </w:r>
      <w:r w:rsidR="00143C3C">
        <w:rPr>
          <w:rFonts w:hint="eastAsia"/>
        </w:rPr>
        <w:t>所得稅結算申報期間</w:t>
      </w:r>
      <w:r w:rsidRPr="00156E54">
        <w:rPr>
          <w:rFonts w:hint="eastAsia"/>
        </w:rPr>
        <w:t>，</w:t>
      </w:r>
      <w:r w:rsidR="00105C36">
        <w:rPr>
          <w:rFonts w:hint="eastAsia"/>
        </w:rPr>
        <w:t>則為</w:t>
      </w:r>
      <w:r w:rsidRPr="00156E54">
        <w:rPr>
          <w:rFonts w:hint="eastAsia"/>
        </w:rPr>
        <w:t>因應美國對等關稅政策</w:t>
      </w:r>
      <w:r w:rsidR="00F26D2C">
        <w:rPr>
          <w:rFonts w:hint="eastAsia"/>
        </w:rPr>
        <w:t>衝擊</w:t>
      </w:r>
      <w:r w:rsidRPr="00156E54">
        <w:rPr>
          <w:rFonts w:hint="eastAsia"/>
        </w:rPr>
        <w:t>，展延至114年6月30日</w:t>
      </w:r>
      <w:r w:rsidR="00143C3C">
        <w:rPr>
          <w:rFonts w:hint="eastAsia"/>
        </w:rPr>
        <w:t>。</w:t>
      </w:r>
      <w:r w:rsidR="00FB17D3">
        <w:rPr>
          <w:rFonts w:hint="eastAsia"/>
        </w:rPr>
        <w:t>嗣</w:t>
      </w:r>
      <w:r w:rsidR="00452C6E">
        <w:rPr>
          <w:rFonts w:hint="eastAsia"/>
        </w:rPr>
        <w:t>依財政部</w:t>
      </w:r>
      <w:r w:rsidR="00105C36">
        <w:rPr>
          <w:rFonts w:hint="eastAsia"/>
        </w:rPr>
        <w:t>「</w:t>
      </w:r>
      <w:r w:rsidR="00105C36" w:rsidRPr="00105C36">
        <w:rPr>
          <w:rFonts w:hint="eastAsia"/>
        </w:rPr>
        <w:t>113年度所得稅結算申報初步統計</w:t>
      </w:r>
      <w:r w:rsidR="00105C36">
        <w:rPr>
          <w:rFonts w:hint="eastAsia"/>
        </w:rPr>
        <w:t>」，</w:t>
      </w:r>
      <w:r w:rsidR="00143C3C" w:rsidRPr="00143C3C">
        <w:rPr>
          <w:rFonts w:hint="eastAsia"/>
        </w:rPr>
        <w:t>113年度綜合所得稅</w:t>
      </w:r>
      <w:r w:rsidR="00105C36">
        <w:rPr>
          <w:rFonts w:hint="eastAsia"/>
        </w:rPr>
        <w:t>總申報件數約</w:t>
      </w:r>
      <w:r w:rsidR="00143C3C" w:rsidRPr="00143C3C">
        <w:rPr>
          <w:rFonts w:hint="eastAsia"/>
        </w:rPr>
        <w:t>6</w:t>
      </w:r>
      <w:r w:rsidR="00105C36">
        <w:rPr>
          <w:rFonts w:hint="eastAsia"/>
        </w:rPr>
        <w:t>97</w:t>
      </w:r>
      <w:r w:rsidR="00143C3C" w:rsidRPr="00143C3C">
        <w:rPr>
          <w:rFonts w:hint="eastAsia"/>
        </w:rPr>
        <w:t>萬</w:t>
      </w:r>
      <w:r w:rsidR="00105C36">
        <w:rPr>
          <w:rFonts w:hint="eastAsia"/>
        </w:rPr>
        <w:t>餘</w:t>
      </w:r>
      <w:r w:rsidR="00143C3C" w:rsidRPr="00143C3C">
        <w:rPr>
          <w:rFonts w:hint="eastAsia"/>
        </w:rPr>
        <w:t>件，</w:t>
      </w:r>
      <w:r w:rsidR="00105C36">
        <w:rPr>
          <w:rFonts w:hint="eastAsia"/>
        </w:rPr>
        <w:t>惟截至114年6月22日止，完成申報件數僅612萬餘件，</w:t>
      </w:r>
      <w:r w:rsidR="00143C3C" w:rsidRPr="00143C3C">
        <w:rPr>
          <w:rFonts w:hint="eastAsia"/>
        </w:rPr>
        <w:t>約</w:t>
      </w:r>
      <w:r w:rsidR="003B49F8">
        <w:rPr>
          <w:rFonts w:hint="eastAsia"/>
        </w:rPr>
        <w:t>占</w:t>
      </w:r>
      <w:r w:rsidR="00143C3C" w:rsidRPr="00143C3C">
        <w:rPr>
          <w:rFonts w:hint="eastAsia"/>
        </w:rPr>
        <w:t>總申報件數</w:t>
      </w:r>
      <w:r w:rsidR="00143C3C">
        <w:rPr>
          <w:rFonts w:hint="eastAsia"/>
        </w:rPr>
        <w:t>之</w:t>
      </w:r>
      <w:r w:rsidR="00143C3C" w:rsidRPr="00143C3C">
        <w:rPr>
          <w:rFonts w:hint="eastAsia"/>
        </w:rPr>
        <w:t>8</w:t>
      </w:r>
      <w:r w:rsidR="002558ED">
        <w:rPr>
          <w:rFonts w:hint="eastAsia"/>
        </w:rPr>
        <w:t>8</w:t>
      </w:r>
      <w:r w:rsidR="00143C3C" w:rsidRPr="00143C3C">
        <w:rPr>
          <w:rFonts w:hint="eastAsia"/>
        </w:rPr>
        <w:t>%</w:t>
      </w:r>
      <w:r w:rsidR="00105C36">
        <w:rPr>
          <w:rFonts w:hint="eastAsia"/>
        </w:rPr>
        <w:t>；</w:t>
      </w:r>
      <w:r w:rsidR="00143C3C" w:rsidRPr="00143C3C">
        <w:rPr>
          <w:rFonts w:hint="eastAsia"/>
        </w:rPr>
        <w:t>113年度營利事業所得稅</w:t>
      </w:r>
      <w:r w:rsidR="002558ED">
        <w:rPr>
          <w:rFonts w:hint="eastAsia"/>
        </w:rPr>
        <w:t>總</w:t>
      </w:r>
      <w:r w:rsidR="00143C3C" w:rsidRPr="00143C3C">
        <w:rPr>
          <w:rFonts w:hint="eastAsia"/>
        </w:rPr>
        <w:t>申報件數</w:t>
      </w:r>
      <w:r w:rsidR="002558ED">
        <w:rPr>
          <w:rFonts w:hint="eastAsia"/>
        </w:rPr>
        <w:t>約</w:t>
      </w:r>
      <w:r w:rsidR="00143C3C" w:rsidRPr="00143C3C">
        <w:rPr>
          <w:rFonts w:hint="eastAsia"/>
        </w:rPr>
        <w:t>1</w:t>
      </w:r>
      <w:r w:rsidR="002558ED">
        <w:rPr>
          <w:rFonts w:hint="eastAsia"/>
        </w:rPr>
        <w:t>12</w:t>
      </w:r>
      <w:r w:rsidR="00143C3C">
        <w:rPr>
          <w:rFonts w:hint="eastAsia"/>
        </w:rPr>
        <w:t>萬</w:t>
      </w:r>
      <w:r w:rsidR="002558ED">
        <w:rPr>
          <w:rFonts w:hint="eastAsia"/>
        </w:rPr>
        <w:t>餘</w:t>
      </w:r>
      <w:r w:rsidR="00143C3C">
        <w:rPr>
          <w:rFonts w:hint="eastAsia"/>
        </w:rPr>
        <w:t>件，</w:t>
      </w:r>
      <w:r w:rsidR="002558ED">
        <w:rPr>
          <w:rFonts w:hint="eastAsia"/>
        </w:rPr>
        <w:t>惟截至114年6月22日止，完成申報件數僅103萬餘件，</w:t>
      </w:r>
      <w:r w:rsidR="002558ED" w:rsidRPr="00143C3C">
        <w:rPr>
          <w:rFonts w:hint="eastAsia"/>
        </w:rPr>
        <w:t>約占總申報件數</w:t>
      </w:r>
      <w:r w:rsidR="002558ED">
        <w:rPr>
          <w:rFonts w:hint="eastAsia"/>
        </w:rPr>
        <w:t>之92</w:t>
      </w:r>
      <w:r w:rsidR="002558ED" w:rsidRPr="00143C3C">
        <w:rPr>
          <w:rFonts w:hint="eastAsia"/>
        </w:rPr>
        <w:t>%</w:t>
      </w:r>
      <w:r w:rsidR="00143C3C">
        <w:rPr>
          <w:rFonts w:hint="eastAsia"/>
        </w:rPr>
        <w:t>。</w:t>
      </w:r>
      <w:r w:rsidR="001F31B3">
        <w:rPr>
          <w:rFonts w:hint="eastAsia"/>
        </w:rPr>
        <w:t>換言之，雖已屆6月30日之申報訖日，</w:t>
      </w:r>
      <w:r w:rsidR="00143C3C">
        <w:rPr>
          <w:rFonts w:hint="eastAsia"/>
        </w:rPr>
        <w:t>尚未完成報稅之民眾及營利事業</w:t>
      </w:r>
      <w:r w:rsidR="001F31B3">
        <w:rPr>
          <w:rFonts w:hint="eastAsia"/>
        </w:rPr>
        <w:t>仍</w:t>
      </w:r>
      <w:r w:rsidR="00143C3C">
        <w:rPr>
          <w:rFonts w:hint="eastAsia"/>
        </w:rPr>
        <w:t>不在少數。</w:t>
      </w:r>
    </w:p>
    <w:p w:rsidR="00143C3C" w:rsidRDefault="001F31B3" w:rsidP="001F31B3">
      <w:pPr>
        <w:pStyle w:val="a4"/>
        <w:ind w:left="851" w:hanging="284"/>
        <w:rPr>
          <w:b/>
        </w:rPr>
      </w:pPr>
      <w:r>
        <w:rPr>
          <w:rFonts w:hint="eastAsia"/>
          <w:b/>
        </w:rPr>
        <w:t>(三)因</w:t>
      </w:r>
      <w:r w:rsidR="004330B8" w:rsidRPr="004330B8">
        <w:rPr>
          <w:rFonts w:hint="eastAsia"/>
          <w:b/>
        </w:rPr>
        <w:t>所得稅結算申報及繳納期限展延等</w:t>
      </w:r>
      <w:r>
        <w:rPr>
          <w:rFonts w:hint="eastAsia"/>
          <w:b/>
        </w:rPr>
        <w:t>，</w:t>
      </w:r>
      <w:r w:rsidR="00F26D2C" w:rsidRPr="00F26D2C">
        <w:rPr>
          <w:rFonts w:hint="eastAsia"/>
          <w:b/>
        </w:rPr>
        <w:t>提升國庫財務調度難度</w:t>
      </w:r>
      <w:r w:rsidR="00F26D2C">
        <w:rPr>
          <w:rFonts w:hint="eastAsia"/>
          <w:b/>
        </w:rPr>
        <w:t>，</w:t>
      </w:r>
      <w:r>
        <w:rPr>
          <w:rFonts w:hint="eastAsia"/>
          <w:b/>
        </w:rPr>
        <w:t>財政部</w:t>
      </w:r>
      <w:r w:rsidR="000B6B29">
        <w:rPr>
          <w:rFonts w:hint="eastAsia"/>
          <w:b/>
        </w:rPr>
        <w:t>發行國庫券，</w:t>
      </w:r>
      <w:r>
        <w:rPr>
          <w:rFonts w:hint="eastAsia"/>
          <w:b/>
        </w:rPr>
        <w:t>以支應政事所需之財源</w:t>
      </w:r>
    </w:p>
    <w:p w:rsidR="001F31B3" w:rsidRDefault="001F31B3" w:rsidP="00665CE5">
      <w:pPr>
        <w:pStyle w:val="22"/>
        <w:ind w:left="850" w:firstLine="567"/>
      </w:pPr>
      <w:r>
        <w:rPr>
          <w:rFonts w:hint="eastAsia"/>
        </w:rPr>
        <w:t>據國庫署公布</w:t>
      </w:r>
      <w:r w:rsidR="002558ED">
        <w:rPr>
          <w:rFonts w:hint="eastAsia"/>
        </w:rPr>
        <w:t>國庫調度</w:t>
      </w:r>
      <w:r>
        <w:rPr>
          <w:rFonts w:hint="eastAsia"/>
        </w:rPr>
        <w:t>資料，</w:t>
      </w:r>
      <w:r w:rsidR="00FB17D3">
        <w:rPr>
          <w:rFonts w:hint="eastAsia"/>
        </w:rPr>
        <w:t>111年</w:t>
      </w:r>
      <w:r w:rsidR="008C1B3D">
        <w:rPr>
          <w:rFonts w:hint="eastAsia"/>
        </w:rPr>
        <w:t>6</w:t>
      </w:r>
      <w:r w:rsidR="00247C71">
        <w:rPr>
          <w:rFonts w:hint="eastAsia"/>
        </w:rPr>
        <w:t>月國庫無大額</w:t>
      </w:r>
      <w:r w:rsidR="008C1B3D">
        <w:rPr>
          <w:rFonts w:hint="eastAsia"/>
        </w:rPr>
        <w:t>之歲入，</w:t>
      </w:r>
      <w:r w:rsidR="002558ED">
        <w:rPr>
          <w:rFonts w:hint="eastAsia"/>
        </w:rPr>
        <w:t>爰於</w:t>
      </w:r>
      <w:r w:rsidR="00FB17D3">
        <w:rPr>
          <w:rFonts w:hint="eastAsia"/>
        </w:rPr>
        <w:t>該</w:t>
      </w:r>
      <w:r>
        <w:rPr>
          <w:rFonts w:hint="eastAsia"/>
        </w:rPr>
        <w:t>年5月</w:t>
      </w:r>
      <w:r w:rsidR="008C1B3D">
        <w:rPr>
          <w:rFonts w:hint="eastAsia"/>
        </w:rPr>
        <w:t>20</w:t>
      </w:r>
      <w:r>
        <w:rPr>
          <w:rFonts w:hint="eastAsia"/>
        </w:rPr>
        <w:t>日至</w:t>
      </w:r>
      <w:r w:rsidR="008C1B3D">
        <w:rPr>
          <w:rFonts w:hint="eastAsia"/>
        </w:rPr>
        <w:t>6月30日間</w:t>
      </w:r>
      <w:r w:rsidR="000B6B29">
        <w:rPr>
          <w:rFonts w:hint="eastAsia"/>
        </w:rPr>
        <w:t>發行1</w:t>
      </w:r>
      <w:r w:rsidR="000B6B29" w:rsidRPr="000B6B29">
        <w:rPr>
          <w:rFonts w:hint="eastAsia"/>
        </w:rPr>
        <w:t>期國庫券</w:t>
      </w:r>
      <w:r w:rsidR="000B6B29">
        <w:rPr>
          <w:rFonts w:hint="eastAsia"/>
        </w:rPr>
        <w:t>350億元，</w:t>
      </w:r>
      <w:r w:rsidR="004330B8">
        <w:rPr>
          <w:rFonts w:hint="eastAsia"/>
        </w:rPr>
        <w:t>及</w:t>
      </w:r>
      <w:r w:rsidR="000B6B29">
        <w:rPr>
          <w:rFonts w:hint="eastAsia"/>
        </w:rPr>
        <w:t>舉借短期借款1</w:t>
      </w:r>
      <w:r w:rsidR="00E1437A">
        <w:rPr>
          <w:rFonts w:hint="eastAsia"/>
        </w:rPr>
        <w:t>,62</w:t>
      </w:r>
      <w:r w:rsidR="000B6B29">
        <w:rPr>
          <w:rFonts w:hint="eastAsia"/>
        </w:rPr>
        <w:t>0億元，</w:t>
      </w:r>
      <w:r w:rsidR="00E1437A">
        <w:rPr>
          <w:rFonts w:hint="eastAsia"/>
        </w:rPr>
        <w:t>合計1,970億元，償還到期債務共1,470億元，</w:t>
      </w:r>
      <w:r w:rsidR="004330B8">
        <w:rPr>
          <w:rFonts w:hint="eastAsia"/>
        </w:rPr>
        <w:t>致</w:t>
      </w:r>
      <w:r w:rsidR="008C1B3D">
        <w:rPr>
          <w:rFonts w:hint="eastAsia"/>
        </w:rPr>
        <w:t>短期</w:t>
      </w:r>
      <w:r w:rsidR="000B6B29">
        <w:rPr>
          <w:rFonts w:hint="eastAsia"/>
        </w:rPr>
        <w:t>債務</w:t>
      </w:r>
      <w:r w:rsidR="008C1B3D">
        <w:rPr>
          <w:rFonts w:hint="eastAsia"/>
        </w:rPr>
        <w:t>餘額自2</w:t>
      </w:r>
      <w:r w:rsidR="008C1B3D">
        <w:t>,900</w:t>
      </w:r>
      <w:r w:rsidR="008C1B3D">
        <w:rPr>
          <w:rFonts w:hint="eastAsia"/>
        </w:rPr>
        <w:t>億元增加至3,400億元</w:t>
      </w:r>
      <w:r w:rsidR="000B6B29">
        <w:rPr>
          <w:rFonts w:hint="eastAsia"/>
        </w:rPr>
        <w:t>，增加500億元</w:t>
      </w:r>
      <w:r w:rsidR="004330B8">
        <w:rPr>
          <w:rFonts w:hint="eastAsia"/>
        </w:rPr>
        <w:t>(增幅17.2%)</w:t>
      </w:r>
      <w:r w:rsidR="008C1B3D">
        <w:rPr>
          <w:rFonts w:hint="eastAsia"/>
        </w:rPr>
        <w:t>；另114年5月23日至6月30日間，</w:t>
      </w:r>
      <w:r w:rsidR="002558ED">
        <w:rPr>
          <w:rFonts w:hint="eastAsia"/>
        </w:rPr>
        <w:t>則</w:t>
      </w:r>
      <w:r w:rsidR="000B6B29">
        <w:rPr>
          <w:rFonts w:hint="eastAsia"/>
        </w:rPr>
        <w:t>發行</w:t>
      </w:r>
      <w:r w:rsidR="000B6B29" w:rsidRPr="000B6B29">
        <w:rPr>
          <w:rFonts w:hint="eastAsia"/>
        </w:rPr>
        <w:t>2期國庫券</w:t>
      </w:r>
      <w:r w:rsidR="000B6B29">
        <w:rPr>
          <w:rFonts w:hint="eastAsia"/>
        </w:rPr>
        <w:t>共600億元</w:t>
      </w:r>
      <w:r w:rsidR="008C1B3D">
        <w:rPr>
          <w:rFonts w:hint="eastAsia"/>
        </w:rPr>
        <w:t>，</w:t>
      </w:r>
      <w:r w:rsidR="00E1437A">
        <w:rPr>
          <w:rFonts w:hint="eastAsia"/>
        </w:rPr>
        <w:t>及舉借短期借款500億元，合計1,100億元，償還到期債務共550億元，致</w:t>
      </w:r>
      <w:r w:rsidR="008C1B3D">
        <w:rPr>
          <w:rFonts w:hint="eastAsia"/>
        </w:rPr>
        <w:t>短期</w:t>
      </w:r>
      <w:r w:rsidR="000B6B29">
        <w:rPr>
          <w:rFonts w:hint="eastAsia"/>
        </w:rPr>
        <w:t>債務</w:t>
      </w:r>
      <w:r w:rsidR="008C1B3D">
        <w:rPr>
          <w:rFonts w:hint="eastAsia"/>
        </w:rPr>
        <w:t>餘額自1</w:t>
      </w:r>
      <w:r w:rsidR="008C1B3D">
        <w:t>,9</w:t>
      </w:r>
      <w:r w:rsidR="008C1B3D">
        <w:rPr>
          <w:rFonts w:hint="eastAsia"/>
        </w:rPr>
        <w:t>3</w:t>
      </w:r>
      <w:r w:rsidR="008C1B3D">
        <w:t>0</w:t>
      </w:r>
      <w:r w:rsidR="008C1B3D">
        <w:rPr>
          <w:rFonts w:hint="eastAsia"/>
        </w:rPr>
        <w:t>億元增加至</w:t>
      </w:r>
      <w:r w:rsidR="00FB17D3">
        <w:rPr>
          <w:rFonts w:hint="eastAsia"/>
        </w:rPr>
        <w:t>2,4</w:t>
      </w:r>
      <w:r w:rsidR="008C1B3D">
        <w:rPr>
          <w:rFonts w:hint="eastAsia"/>
        </w:rPr>
        <w:t>80億元</w:t>
      </w:r>
      <w:r w:rsidR="000B6B29">
        <w:rPr>
          <w:rFonts w:hint="eastAsia"/>
        </w:rPr>
        <w:t>，增加</w:t>
      </w:r>
      <w:r w:rsidR="00FB17D3">
        <w:rPr>
          <w:rFonts w:hint="eastAsia"/>
        </w:rPr>
        <w:t>5</w:t>
      </w:r>
      <w:r w:rsidR="000B6B29">
        <w:rPr>
          <w:rFonts w:hint="eastAsia"/>
        </w:rPr>
        <w:t>50億元</w:t>
      </w:r>
      <w:r w:rsidR="004330B8">
        <w:rPr>
          <w:rFonts w:hint="eastAsia"/>
        </w:rPr>
        <w:t>(增幅</w:t>
      </w:r>
      <w:r w:rsidR="00FB17D3">
        <w:rPr>
          <w:rFonts w:hint="eastAsia"/>
        </w:rPr>
        <w:t>28.5</w:t>
      </w:r>
      <w:r w:rsidR="004330B8">
        <w:rPr>
          <w:rFonts w:hint="eastAsia"/>
        </w:rPr>
        <w:t>%)</w:t>
      </w:r>
      <w:r w:rsidR="008C1B3D">
        <w:rPr>
          <w:rFonts w:hint="eastAsia"/>
        </w:rPr>
        <w:t>。</w:t>
      </w:r>
      <w:r w:rsidR="002558ED">
        <w:rPr>
          <w:rFonts w:hint="eastAsia"/>
        </w:rPr>
        <w:t>上開</w:t>
      </w:r>
      <w:r w:rsidR="000B6B29">
        <w:rPr>
          <w:rFonts w:hint="eastAsia"/>
        </w:rPr>
        <w:t>因所得稅結算申報及繳納期限展延等</w:t>
      </w:r>
      <w:r w:rsidR="002558ED">
        <w:rPr>
          <w:rFonts w:hint="eastAsia"/>
        </w:rPr>
        <w:t>因素</w:t>
      </w:r>
      <w:r w:rsidR="008C1B3D">
        <w:rPr>
          <w:rFonts w:hint="eastAsia"/>
        </w:rPr>
        <w:t>，</w:t>
      </w:r>
      <w:r w:rsidR="002558ED">
        <w:rPr>
          <w:rFonts w:hint="eastAsia"/>
        </w:rPr>
        <w:t>財政部</w:t>
      </w:r>
      <w:r w:rsidR="008C1B3D">
        <w:rPr>
          <w:rFonts w:hint="eastAsia"/>
        </w:rPr>
        <w:t>為</w:t>
      </w:r>
      <w:r w:rsidR="008C1B3D" w:rsidRPr="008C1B3D">
        <w:rPr>
          <w:rFonts w:hint="eastAsia"/>
        </w:rPr>
        <w:t>支應政事所需</w:t>
      </w:r>
      <w:r w:rsidR="008C1B3D">
        <w:rPr>
          <w:rFonts w:hint="eastAsia"/>
        </w:rPr>
        <w:t>，</w:t>
      </w:r>
      <w:r w:rsidR="002558ED">
        <w:rPr>
          <w:rFonts w:hint="eastAsia"/>
        </w:rPr>
        <w:t>爰就</w:t>
      </w:r>
      <w:r w:rsidR="008C1B3D">
        <w:rPr>
          <w:rFonts w:hint="eastAsia"/>
        </w:rPr>
        <w:t>歲入</w:t>
      </w:r>
      <w:r w:rsidR="00FB17D3">
        <w:rPr>
          <w:rFonts w:hint="eastAsia"/>
        </w:rPr>
        <w:t>財源</w:t>
      </w:r>
      <w:r w:rsidR="008C1B3D">
        <w:rPr>
          <w:rFonts w:hint="eastAsia"/>
        </w:rPr>
        <w:t>不敷部分</w:t>
      </w:r>
      <w:r w:rsidR="004330B8">
        <w:rPr>
          <w:rFonts w:hint="eastAsia"/>
        </w:rPr>
        <w:t>發行國庫券</w:t>
      </w:r>
      <w:r w:rsidR="002558ED">
        <w:rPr>
          <w:rFonts w:hint="eastAsia"/>
        </w:rPr>
        <w:t>以為因應，</w:t>
      </w:r>
      <w:r w:rsidR="004330B8">
        <w:rPr>
          <w:rFonts w:hint="eastAsia"/>
        </w:rPr>
        <w:t>惟</w:t>
      </w:r>
      <w:r w:rsidR="00452C6E">
        <w:rPr>
          <w:rFonts w:hint="eastAsia"/>
        </w:rPr>
        <w:t>因</w:t>
      </w:r>
      <w:r w:rsidR="004330B8">
        <w:rPr>
          <w:rFonts w:hint="eastAsia"/>
        </w:rPr>
        <w:t>短期間所需財源頗鉅，</w:t>
      </w:r>
      <w:r w:rsidR="00F26D2C" w:rsidRPr="00F26D2C">
        <w:rPr>
          <w:rFonts w:hint="eastAsia"/>
        </w:rPr>
        <w:t>提升國庫財務調度難度</w:t>
      </w:r>
      <w:r w:rsidR="002558ED">
        <w:rPr>
          <w:rFonts w:hint="eastAsia"/>
        </w:rPr>
        <w:t>；如：114年6月12日發行之國庫券，</w:t>
      </w:r>
      <w:r w:rsidR="002558ED" w:rsidRPr="004330B8">
        <w:rPr>
          <w:rFonts w:hint="eastAsia"/>
        </w:rPr>
        <w:t>決標貼現率</w:t>
      </w:r>
      <w:r w:rsidR="002558ED">
        <w:rPr>
          <w:rFonts w:hint="eastAsia"/>
        </w:rPr>
        <w:t>為</w:t>
      </w:r>
      <w:r w:rsidR="002558ED" w:rsidRPr="004330B8">
        <w:rPr>
          <w:rFonts w:hint="eastAsia"/>
        </w:rPr>
        <w:t>1.23</w:t>
      </w:r>
      <w:r w:rsidR="002558ED">
        <w:rPr>
          <w:rFonts w:hint="eastAsia"/>
        </w:rPr>
        <w:t>0%，高於中央銀行同日發行同天期定存單利率之1.215%</w:t>
      </w:r>
      <w:r w:rsidR="003B49F8">
        <w:rPr>
          <w:rFonts w:hint="eastAsia"/>
        </w:rPr>
        <w:t>；</w:t>
      </w:r>
      <w:r w:rsidR="002558ED">
        <w:rPr>
          <w:rFonts w:hint="eastAsia"/>
        </w:rPr>
        <w:t>不僅</w:t>
      </w:r>
      <w:r w:rsidR="004330B8">
        <w:rPr>
          <w:rFonts w:hint="eastAsia"/>
        </w:rPr>
        <w:t>影響原訂國庫券發行期程</w:t>
      </w:r>
      <w:r w:rsidR="00247C71">
        <w:rPr>
          <w:rFonts w:hint="eastAsia"/>
        </w:rPr>
        <w:t>，亦</w:t>
      </w:r>
      <w:r w:rsidR="004330B8">
        <w:rPr>
          <w:rFonts w:hint="eastAsia"/>
        </w:rPr>
        <w:t>恐</w:t>
      </w:r>
      <w:r w:rsidR="002558ED">
        <w:rPr>
          <w:rFonts w:hint="eastAsia"/>
        </w:rPr>
        <w:t>增加利息負擔。</w:t>
      </w:r>
    </w:p>
    <w:p w:rsidR="008C1B3D" w:rsidRPr="001F31B3" w:rsidRDefault="008C1B3D" w:rsidP="00452C6E">
      <w:pPr>
        <w:ind w:left="567" w:firstLine="567"/>
        <w:rPr>
          <w:rFonts w:hint="eastAsia"/>
        </w:rPr>
      </w:pPr>
    </w:p>
    <w:p w:rsidR="001071EF" w:rsidRPr="001071EF" w:rsidRDefault="004A7C20" w:rsidP="001071EF">
      <w:pPr>
        <w:pStyle w:val="14"/>
        <w:ind w:left="567" w:hanging="567"/>
        <w:rPr>
          <w:rFonts w:hint="eastAsia"/>
        </w:rPr>
      </w:pPr>
      <w:bookmarkStart w:id="23" w:name="_Toc204073619"/>
      <w:r>
        <w:rPr>
          <w:rFonts w:hint="eastAsia"/>
        </w:rPr>
        <w:t>三、</w:t>
      </w:r>
      <w:r w:rsidR="008F2323" w:rsidRPr="004A0E83">
        <w:rPr>
          <w:rFonts w:hint="eastAsia"/>
        </w:rPr>
        <w:t>近年債務舉借</w:t>
      </w:r>
      <w:r w:rsidR="008F2323">
        <w:rPr>
          <w:rFonts w:hint="eastAsia"/>
        </w:rPr>
        <w:t>決算數未</w:t>
      </w:r>
      <w:r w:rsidR="002558ED">
        <w:rPr>
          <w:rFonts w:hint="eastAsia"/>
        </w:rPr>
        <w:t>予</w:t>
      </w:r>
      <w:r w:rsidR="008F2323">
        <w:rPr>
          <w:rFonts w:hint="eastAsia"/>
        </w:rPr>
        <w:t>公布，</w:t>
      </w:r>
      <w:r w:rsidR="002558ED">
        <w:rPr>
          <w:rFonts w:hint="eastAsia"/>
        </w:rPr>
        <w:t>且</w:t>
      </w:r>
      <w:r w:rsidR="008F2323" w:rsidRPr="006C3EF3">
        <w:rPr>
          <w:rFonts w:hint="eastAsia"/>
        </w:rPr>
        <w:t>部分特別預算執行多年未完竣致債務舉借保留數未註銷</w:t>
      </w:r>
      <w:r w:rsidR="002558ED">
        <w:rPr>
          <w:rFonts w:hint="eastAsia"/>
        </w:rPr>
        <w:t>、</w:t>
      </w:r>
      <w:r w:rsidR="008F2323" w:rsidRPr="006C3EF3">
        <w:rPr>
          <w:rFonts w:hint="eastAsia"/>
        </w:rPr>
        <w:t>或於後續數年陸續註銷，</w:t>
      </w:r>
      <w:r w:rsidR="002558ED">
        <w:rPr>
          <w:rFonts w:hint="eastAsia"/>
        </w:rPr>
        <w:t>造成</w:t>
      </w:r>
      <w:r w:rsidR="008F2323">
        <w:rPr>
          <w:rFonts w:hint="eastAsia"/>
        </w:rPr>
        <w:t>債務餘額</w:t>
      </w:r>
      <w:r w:rsidR="008F2323" w:rsidRPr="004A0E83">
        <w:rPr>
          <w:rFonts w:hint="eastAsia"/>
        </w:rPr>
        <w:t>預、決算數差距頗大</w:t>
      </w:r>
      <w:r w:rsidR="008540E6">
        <w:rPr>
          <w:rFonts w:hint="eastAsia"/>
        </w:rPr>
        <w:t>，恐使外界不易窺知</w:t>
      </w:r>
      <w:r w:rsidR="00755E0E">
        <w:rPr>
          <w:rFonts w:hint="eastAsia"/>
        </w:rPr>
        <w:t>債務餘額</w:t>
      </w:r>
      <w:r w:rsidR="008540E6">
        <w:rPr>
          <w:rFonts w:hint="eastAsia"/>
        </w:rPr>
        <w:t>變化原因</w:t>
      </w:r>
      <w:r w:rsidR="007F1EBA" w:rsidRPr="007F1EBA">
        <w:rPr>
          <w:rFonts w:hint="eastAsia"/>
        </w:rPr>
        <w:t>，</w:t>
      </w:r>
      <w:r w:rsidR="008540E6">
        <w:rPr>
          <w:rFonts w:hint="eastAsia"/>
        </w:rPr>
        <w:t>允</w:t>
      </w:r>
      <w:r w:rsidR="007C64DD" w:rsidRPr="007C64DD">
        <w:rPr>
          <w:rFonts w:hint="eastAsia"/>
        </w:rPr>
        <w:t>宜</w:t>
      </w:r>
      <w:r w:rsidR="008F2323">
        <w:rPr>
          <w:rFonts w:hint="eastAsia"/>
        </w:rPr>
        <w:t>檢討改善</w:t>
      </w:r>
      <w:bookmarkEnd w:id="23"/>
    </w:p>
    <w:p w:rsidR="00394C6C" w:rsidRDefault="00C311AD" w:rsidP="001071EF">
      <w:pPr>
        <w:ind w:left="567" w:firstLine="567"/>
        <w:rPr>
          <w:rFonts w:hint="eastAsia"/>
        </w:rPr>
      </w:pPr>
      <w:r>
        <w:rPr>
          <w:rFonts w:hint="eastAsia"/>
        </w:rPr>
        <w:t>預算法第11條至第13條</w:t>
      </w:r>
      <w:r w:rsidR="008733E4">
        <w:rPr>
          <w:rStyle w:val="af7"/>
        </w:rPr>
        <w:footnoteReference w:id="14"/>
      </w:r>
      <w:r>
        <w:rPr>
          <w:rFonts w:hint="eastAsia"/>
        </w:rPr>
        <w:t>規定</w:t>
      </w:r>
      <w:r w:rsidR="002558ED">
        <w:rPr>
          <w:rFonts w:hint="eastAsia"/>
        </w:rPr>
        <w:t>略以</w:t>
      </w:r>
      <w:r>
        <w:rPr>
          <w:rFonts w:hint="eastAsia"/>
        </w:rPr>
        <w:t>，</w:t>
      </w:r>
      <w:r w:rsidRPr="00C311AD">
        <w:rPr>
          <w:rFonts w:hint="eastAsia"/>
        </w:rPr>
        <w:t>每一會計年度辦理一次政府預算</w:t>
      </w:r>
      <w:r>
        <w:rPr>
          <w:rFonts w:hint="eastAsia"/>
        </w:rPr>
        <w:t>，</w:t>
      </w:r>
      <w:r w:rsidRPr="00C311AD">
        <w:rPr>
          <w:rFonts w:hint="eastAsia"/>
        </w:rPr>
        <w:t>政府歲入與歲出、債務之舉借與以前年度歲計賸餘之移用及債務之償還，均應編入其預算</w:t>
      </w:r>
      <w:r>
        <w:rPr>
          <w:rFonts w:hint="eastAsia"/>
        </w:rPr>
        <w:t>；同法第46條</w:t>
      </w:r>
      <w:r w:rsidR="009B088B">
        <w:rPr>
          <w:rStyle w:val="af7"/>
        </w:rPr>
        <w:footnoteReference w:id="15"/>
      </w:r>
      <w:r>
        <w:rPr>
          <w:rFonts w:hint="eastAsia"/>
        </w:rPr>
        <w:t>規</w:t>
      </w:r>
      <w:r w:rsidR="002558ED">
        <w:rPr>
          <w:rFonts w:hint="eastAsia"/>
        </w:rPr>
        <w:t>定略以，</w:t>
      </w:r>
      <w:r w:rsidRPr="00C311AD">
        <w:rPr>
          <w:rFonts w:hint="eastAsia"/>
        </w:rPr>
        <w:t>中央政府總預算案與附屬單位預算及其綜計表，由行政院於會計年度開始</w:t>
      </w:r>
      <w:r>
        <w:rPr>
          <w:rFonts w:hint="eastAsia"/>
        </w:rPr>
        <w:t>4個月前提出至本院審議</w:t>
      </w:r>
      <w:r w:rsidR="00394C6C">
        <w:rPr>
          <w:rFonts w:hint="eastAsia"/>
        </w:rPr>
        <w:t>。</w:t>
      </w:r>
      <w:r>
        <w:rPr>
          <w:rFonts w:hint="eastAsia"/>
        </w:rPr>
        <w:t>憲法第60條</w:t>
      </w:r>
      <w:r w:rsidR="00315F69">
        <w:rPr>
          <w:rStyle w:val="af7"/>
        </w:rPr>
        <w:footnoteReference w:id="16"/>
      </w:r>
      <w:r>
        <w:rPr>
          <w:rFonts w:hint="eastAsia"/>
        </w:rPr>
        <w:t>及決算法第21條</w:t>
      </w:r>
      <w:r w:rsidR="00315F69">
        <w:rPr>
          <w:rStyle w:val="af7"/>
        </w:rPr>
        <w:footnoteReference w:id="17"/>
      </w:r>
      <w:r>
        <w:rPr>
          <w:rFonts w:hint="eastAsia"/>
        </w:rPr>
        <w:t>規</w:t>
      </w:r>
      <w:r w:rsidR="007E184B">
        <w:rPr>
          <w:rFonts w:hint="eastAsia"/>
        </w:rPr>
        <w:t>範</w:t>
      </w:r>
      <w:r>
        <w:rPr>
          <w:rFonts w:hint="eastAsia"/>
        </w:rPr>
        <w:t>，行政院應於會計年度結束後4個月內，將中央政府總決算送達監察院，復按憲法第105條</w:t>
      </w:r>
      <w:r w:rsidR="00315F69">
        <w:rPr>
          <w:rStyle w:val="af7"/>
        </w:rPr>
        <w:footnoteReference w:id="18"/>
      </w:r>
      <w:r>
        <w:rPr>
          <w:rFonts w:hint="eastAsia"/>
        </w:rPr>
        <w:t>、審計法第34條</w:t>
      </w:r>
      <w:r w:rsidR="00315F69">
        <w:rPr>
          <w:rStyle w:val="af7"/>
        </w:rPr>
        <w:footnoteReference w:id="19"/>
      </w:r>
      <w:r>
        <w:rPr>
          <w:rFonts w:hint="eastAsia"/>
        </w:rPr>
        <w:t>及決算法第26條</w:t>
      </w:r>
      <w:r w:rsidR="009B088B">
        <w:rPr>
          <w:rStyle w:val="af7"/>
        </w:rPr>
        <w:footnoteReference w:id="20"/>
      </w:r>
      <w:r>
        <w:rPr>
          <w:rFonts w:hint="eastAsia"/>
        </w:rPr>
        <w:t>規</w:t>
      </w:r>
      <w:r w:rsidR="002558ED">
        <w:rPr>
          <w:rFonts w:hint="eastAsia"/>
        </w:rPr>
        <w:t>範</w:t>
      </w:r>
      <w:r>
        <w:rPr>
          <w:rFonts w:hint="eastAsia"/>
        </w:rPr>
        <w:t>，審計長應於行政院將中央政府總決算送達後3個月內完成其審核，並提出審核報告於本院。</w:t>
      </w:r>
      <w:r w:rsidR="002558ED">
        <w:rPr>
          <w:rFonts w:hint="eastAsia"/>
        </w:rPr>
        <w:t>114年度舉借債務預算數</w:t>
      </w:r>
      <w:r w:rsidR="00777018">
        <w:rPr>
          <w:rFonts w:hint="eastAsia"/>
        </w:rPr>
        <w:t>2</w:t>
      </w:r>
      <w:r w:rsidR="00777018">
        <w:t>,313.03</w:t>
      </w:r>
      <w:r w:rsidR="00777018">
        <w:rPr>
          <w:rFonts w:hint="eastAsia"/>
        </w:rPr>
        <w:t>億元，惟</w:t>
      </w:r>
      <w:r w:rsidR="00777018" w:rsidRPr="004A0E83">
        <w:rPr>
          <w:rFonts w:hint="eastAsia"/>
        </w:rPr>
        <w:t>近年債務舉借</w:t>
      </w:r>
      <w:r w:rsidR="00777018">
        <w:rPr>
          <w:rFonts w:hint="eastAsia"/>
        </w:rPr>
        <w:t>決算數未予公布。</w:t>
      </w:r>
      <w:r w:rsidR="00394C6C">
        <w:rPr>
          <w:rFonts w:hint="eastAsia"/>
        </w:rPr>
        <w:t>經查：</w:t>
      </w:r>
    </w:p>
    <w:p w:rsidR="00BE0AA1" w:rsidRPr="000A1407" w:rsidRDefault="00BE0AA1" w:rsidP="000A1407">
      <w:pPr>
        <w:pStyle w:val="a4"/>
        <w:ind w:left="851" w:hanging="284"/>
        <w:rPr>
          <w:rFonts w:hint="eastAsia"/>
          <w:b/>
        </w:rPr>
      </w:pPr>
      <w:r w:rsidRPr="000A1407">
        <w:rPr>
          <w:rFonts w:hint="eastAsia"/>
          <w:b/>
        </w:rPr>
        <w:t>(一)</w:t>
      </w:r>
      <w:r w:rsidR="00AF2D8D">
        <w:rPr>
          <w:rFonts w:hint="eastAsia"/>
          <w:b/>
        </w:rPr>
        <w:t>國庫署公告「中央政府各年度債務舉借預算概況</w:t>
      </w:r>
      <w:r w:rsidR="00291820">
        <w:rPr>
          <w:rFonts w:hint="eastAsia"/>
          <w:b/>
        </w:rPr>
        <w:t>表</w:t>
      </w:r>
      <w:r w:rsidR="00AF2D8D">
        <w:rPr>
          <w:rFonts w:hint="eastAsia"/>
          <w:b/>
        </w:rPr>
        <w:t>」，</w:t>
      </w:r>
      <w:r w:rsidR="00840A3A">
        <w:rPr>
          <w:rFonts w:hint="eastAsia"/>
          <w:b/>
        </w:rPr>
        <w:t>惟</w:t>
      </w:r>
      <w:r w:rsidR="00291820">
        <w:rPr>
          <w:rFonts w:hint="eastAsia"/>
          <w:b/>
        </w:rPr>
        <w:t>該</w:t>
      </w:r>
      <w:r w:rsidR="00AF2D8D">
        <w:rPr>
          <w:rFonts w:hint="eastAsia"/>
          <w:b/>
        </w:rPr>
        <w:t>表</w:t>
      </w:r>
      <w:r w:rsidR="00BE2B4E">
        <w:rPr>
          <w:rFonts w:hint="eastAsia"/>
          <w:b/>
        </w:rPr>
        <w:t>所</w:t>
      </w:r>
      <w:r w:rsidR="00BE2B4E" w:rsidRPr="00BE2B4E">
        <w:rPr>
          <w:rFonts w:hint="eastAsia"/>
          <w:b/>
        </w:rPr>
        <w:t>揭露</w:t>
      </w:r>
      <w:r w:rsidR="00AF2D8D">
        <w:rPr>
          <w:rFonts w:hint="eastAsia"/>
          <w:b/>
        </w:rPr>
        <w:t>數值均為預算數</w:t>
      </w:r>
      <w:r w:rsidR="00B3311A">
        <w:rPr>
          <w:rFonts w:hint="eastAsia"/>
          <w:b/>
        </w:rPr>
        <w:t>，</w:t>
      </w:r>
      <w:r w:rsidR="004445BB">
        <w:rPr>
          <w:rFonts w:hint="eastAsia"/>
          <w:b/>
        </w:rPr>
        <w:t>允宜</w:t>
      </w:r>
      <w:r w:rsidR="00840A3A">
        <w:rPr>
          <w:rFonts w:hint="eastAsia"/>
          <w:b/>
        </w:rPr>
        <w:t>增加</w:t>
      </w:r>
      <w:r w:rsidR="00B3311A">
        <w:rPr>
          <w:rFonts w:hint="eastAsia"/>
          <w:b/>
        </w:rPr>
        <w:t>公布</w:t>
      </w:r>
      <w:r w:rsidR="00840A3A">
        <w:rPr>
          <w:rFonts w:hint="eastAsia"/>
          <w:b/>
        </w:rPr>
        <w:t>相關</w:t>
      </w:r>
      <w:r w:rsidR="00C727E4">
        <w:rPr>
          <w:rFonts w:hint="eastAsia"/>
          <w:b/>
        </w:rPr>
        <w:t>決算數據</w:t>
      </w:r>
      <w:r w:rsidR="00203FCF">
        <w:rPr>
          <w:rFonts w:hint="eastAsia"/>
          <w:b/>
        </w:rPr>
        <w:t>，</w:t>
      </w:r>
      <w:r w:rsidR="00203FCF" w:rsidRPr="00203FCF">
        <w:rPr>
          <w:rFonts w:hint="eastAsia"/>
          <w:b/>
        </w:rPr>
        <w:t>以提升債務透明度</w:t>
      </w:r>
    </w:p>
    <w:p w:rsidR="000A1407" w:rsidRDefault="00291820" w:rsidP="00FB35A9">
      <w:pPr>
        <w:pStyle w:val="22"/>
        <w:ind w:left="850" w:firstLine="567"/>
      </w:pPr>
      <w:r>
        <w:rPr>
          <w:rFonts w:hint="eastAsia"/>
        </w:rPr>
        <w:t>國庫署</w:t>
      </w:r>
      <w:r w:rsidR="00FB35A9">
        <w:rPr>
          <w:rFonts w:hint="eastAsia"/>
        </w:rPr>
        <w:t>於</w:t>
      </w:r>
      <w:r w:rsidR="001A1A82">
        <w:rPr>
          <w:rFonts w:hint="eastAsia"/>
        </w:rPr>
        <w:t>官</w:t>
      </w:r>
      <w:r w:rsidR="00FB35A9">
        <w:rPr>
          <w:rFonts w:hint="eastAsia"/>
        </w:rPr>
        <w:t>網公布「</w:t>
      </w:r>
      <w:r w:rsidR="00FB35A9" w:rsidRPr="00FB35A9">
        <w:rPr>
          <w:rFonts w:hint="eastAsia"/>
        </w:rPr>
        <w:t>中央政府各年度債務舉借預算概況</w:t>
      </w:r>
      <w:r w:rsidR="00FB35A9">
        <w:rPr>
          <w:rFonts w:hint="eastAsia"/>
        </w:rPr>
        <w:t>」(詳表</w:t>
      </w:r>
      <w:r w:rsidR="000252C5">
        <w:rPr>
          <w:rFonts w:hint="eastAsia"/>
        </w:rPr>
        <w:t>4</w:t>
      </w:r>
      <w:r w:rsidR="00FB35A9">
        <w:rPr>
          <w:rFonts w:hint="eastAsia"/>
        </w:rPr>
        <w:t>-3-1)，該表包含「當</w:t>
      </w:r>
      <w:r w:rsidR="00FB35A9" w:rsidRPr="00FB35A9">
        <w:rPr>
          <w:rFonts w:hint="eastAsia"/>
        </w:rPr>
        <w:t>年度舉借債務預算數</w:t>
      </w:r>
      <w:r w:rsidR="00FB35A9">
        <w:rPr>
          <w:rFonts w:hint="eastAsia"/>
        </w:rPr>
        <w:t>」、「</w:t>
      </w:r>
      <w:r w:rsidR="00FB35A9" w:rsidRPr="00FB35A9">
        <w:rPr>
          <w:rFonts w:hint="eastAsia"/>
        </w:rPr>
        <w:t>歲出預算數</w:t>
      </w:r>
      <w:r w:rsidR="00FB35A9">
        <w:rPr>
          <w:rFonts w:hint="eastAsia"/>
        </w:rPr>
        <w:t>」及「當年度舉借債務預算數/歲出預算數」等資訊，</w:t>
      </w:r>
      <w:r w:rsidR="004445BB">
        <w:rPr>
          <w:rFonts w:hint="eastAsia"/>
        </w:rPr>
        <w:t>惟</w:t>
      </w:r>
      <w:r w:rsidR="003E0985">
        <w:rPr>
          <w:rFonts w:hint="eastAsia"/>
        </w:rPr>
        <w:t>該署</w:t>
      </w:r>
      <w:r w:rsidR="004445BB">
        <w:rPr>
          <w:rFonts w:hint="eastAsia"/>
        </w:rPr>
        <w:t>目前無</w:t>
      </w:r>
      <w:r w:rsidR="00A33C5B">
        <w:rPr>
          <w:rFonts w:hint="eastAsia"/>
        </w:rPr>
        <w:t>另行</w:t>
      </w:r>
      <w:r w:rsidR="004445BB">
        <w:rPr>
          <w:rFonts w:hint="eastAsia"/>
        </w:rPr>
        <w:t>公布</w:t>
      </w:r>
      <w:r w:rsidR="00FB35A9" w:rsidRPr="00FB35A9">
        <w:rPr>
          <w:rFonts w:hint="eastAsia"/>
        </w:rPr>
        <w:t>中央政府各年度債務舉借</w:t>
      </w:r>
      <w:r w:rsidR="00FB35A9">
        <w:rPr>
          <w:rFonts w:hint="eastAsia"/>
        </w:rPr>
        <w:t>之決算數據</w:t>
      </w:r>
      <w:r w:rsidR="004445BB">
        <w:rPr>
          <w:rFonts w:hint="eastAsia"/>
        </w:rPr>
        <w:t>，難窺債務</w:t>
      </w:r>
      <w:r w:rsidR="00777018">
        <w:rPr>
          <w:rFonts w:hint="eastAsia"/>
        </w:rPr>
        <w:t>實際</w:t>
      </w:r>
      <w:r w:rsidR="004445BB">
        <w:rPr>
          <w:rFonts w:hint="eastAsia"/>
        </w:rPr>
        <w:t>舉借</w:t>
      </w:r>
      <w:r w:rsidR="00FB35A9">
        <w:rPr>
          <w:rFonts w:hint="eastAsia"/>
        </w:rPr>
        <w:t>及</w:t>
      </w:r>
      <w:r w:rsidR="003E0985">
        <w:rPr>
          <w:rFonts w:hint="eastAsia"/>
        </w:rPr>
        <w:t>執行</w:t>
      </w:r>
      <w:r w:rsidR="004445BB">
        <w:rPr>
          <w:rFonts w:hint="eastAsia"/>
        </w:rPr>
        <w:t>全貌，</w:t>
      </w:r>
      <w:r w:rsidR="004445BB" w:rsidRPr="004445BB">
        <w:rPr>
          <w:rFonts w:hint="eastAsia"/>
        </w:rPr>
        <w:t>允宜</w:t>
      </w:r>
      <w:r w:rsidR="004445BB">
        <w:rPr>
          <w:rFonts w:hint="eastAsia"/>
        </w:rPr>
        <w:t>參照上開預算法</w:t>
      </w:r>
      <w:r w:rsidR="001A207B">
        <w:rPr>
          <w:rFonts w:hint="eastAsia"/>
        </w:rPr>
        <w:t>、</w:t>
      </w:r>
      <w:r w:rsidR="004445BB">
        <w:rPr>
          <w:rFonts w:hint="eastAsia"/>
        </w:rPr>
        <w:t>決算法</w:t>
      </w:r>
      <w:r w:rsidR="001A207B">
        <w:rPr>
          <w:rFonts w:hint="eastAsia"/>
        </w:rPr>
        <w:t>及公債法第10條第4項「</w:t>
      </w:r>
      <w:r w:rsidR="001A207B" w:rsidRPr="001A207B">
        <w:rPr>
          <w:rFonts w:hint="eastAsia"/>
        </w:rPr>
        <w:t>財政部應彙編中央</w:t>
      </w:r>
      <w:r w:rsidR="0022695E" w:rsidRPr="0022695E">
        <w:rPr>
          <w:rFonts w:hAnsi="標楷體"/>
        </w:rPr>
        <w:t>…</w:t>
      </w:r>
      <w:r w:rsidR="00FB35A9" w:rsidRPr="0022695E">
        <w:rPr>
          <w:rFonts w:hAnsi="標楷體"/>
        </w:rPr>
        <w:t>…</w:t>
      </w:r>
      <w:r w:rsidR="001A207B" w:rsidRPr="001A207B">
        <w:rPr>
          <w:rFonts w:hint="eastAsia"/>
        </w:rPr>
        <w:t>公共債務之相關資訊，</w:t>
      </w:r>
      <w:r w:rsidR="00FB35A9" w:rsidRPr="00FB35A9">
        <w:rPr>
          <w:rFonts w:hAnsi="標楷體" w:hint="eastAsia"/>
        </w:rPr>
        <w:t>刊載於政府公報，並應將依國際組織標準之債務資訊及上開資訊於政府網站公開</w:t>
      </w:r>
      <w:r w:rsidR="001A207B" w:rsidRPr="001A207B">
        <w:rPr>
          <w:rFonts w:hint="eastAsia"/>
        </w:rPr>
        <w:t>。</w:t>
      </w:r>
      <w:r w:rsidR="0022695E">
        <w:rPr>
          <w:rFonts w:hint="eastAsia"/>
        </w:rPr>
        <w:t>」等規範意旨</w:t>
      </w:r>
      <w:r w:rsidR="004445BB">
        <w:rPr>
          <w:rFonts w:hint="eastAsia"/>
        </w:rPr>
        <w:t>，除現行公布</w:t>
      </w:r>
      <w:r w:rsidR="00777018">
        <w:rPr>
          <w:rFonts w:hint="eastAsia"/>
        </w:rPr>
        <w:t>之</w:t>
      </w:r>
      <w:r w:rsidR="003E0985">
        <w:rPr>
          <w:rFonts w:hint="eastAsia"/>
        </w:rPr>
        <w:t>中央政府</w:t>
      </w:r>
      <w:r w:rsidR="004445BB">
        <w:rPr>
          <w:rFonts w:hint="eastAsia"/>
        </w:rPr>
        <w:t>一年以上公共債務未償餘額</w:t>
      </w:r>
      <w:r w:rsidR="0091129F">
        <w:rPr>
          <w:rFonts w:hint="eastAsia"/>
        </w:rPr>
        <w:t>預、</w:t>
      </w:r>
      <w:r w:rsidR="004445BB">
        <w:rPr>
          <w:rFonts w:hint="eastAsia"/>
        </w:rPr>
        <w:t>決算數外，允宜</w:t>
      </w:r>
      <w:r w:rsidR="00840A3A">
        <w:rPr>
          <w:rFonts w:hint="eastAsia"/>
        </w:rPr>
        <w:t>揭露</w:t>
      </w:r>
      <w:r w:rsidR="00FB35A9" w:rsidRPr="00FB35A9">
        <w:rPr>
          <w:rFonts w:hint="eastAsia"/>
        </w:rPr>
        <w:t>各年度債務舉借</w:t>
      </w:r>
      <w:r w:rsidR="00FB35A9">
        <w:rPr>
          <w:rFonts w:hint="eastAsia"/>
        </w:rPr>
        <w:t>之決算數據</w:t>
      </w:r>
      <w:r w:rsidR="004445BB">
        <w:rPr>
          <w:rFonts w:hint="eastAsia"/>
        </w:rPr>
        <w:t>，以提升債務透明度</w:t>
      </w:r>
      <w:r w:rsidR="008A318B">
        <w:rPr>
          <w:rFonts w:hint="eastAsia"/>
        </w:rPr>
        <w:t>。</w:t>
      </w:r>
    </w:p>
    <w:p w:rsidR="00665CE5" w:rsidRDefault="00665CE5" w:rsidP="00FB35A9">
      <w:pPr>
        <w:pStyle w:val="22"/>
        <w:ind w:left="850" w:firstLine="567"/>
      </w:pPr>
    </w:p>
    <w:p w:rsidR="00665CE5" w:rsidRDefault="00665CE5" w:rsidP="00FB35A9">
      <w:pPr>
        <w:pStyle w:val="22"/>
        <w:ind w:left="850" w:firstLine="567"/>
      </w:pPr>
    </w:p>
    <w:p w:rsidR="00665CE5" w:rsidRDefault="00665CE5" w:rsidP="00FB35A9">
      <w:pPr>
        <w:pStyle w:val="22"/>
        <w:ind w:left="850" w:firstLine="567"/>
      </w:pPr>
    </w:p>
    <w:p w:rsidR="00665CE5" w:rsidRDefault="00665CE5" w:rsidP="00FB35A9">
      <w:pPr>
        <w:pStyle w:val="22"/>
        <w:ind w:left="850" w:firstLine="567"/>
        <w:rPr>
          <w:rFonts w:hint="eastAsia"/>
        </w:rPr>
      </w:pPr>
    </w:p>
    <w:p w:rsidR="001071EF" w:rsidRDefault="001071EF" w:rsidP="00E10888">
      <w:pPr>
        <w:pStyle w:val="22"/>
        <w:ind w:leftChars="193" w:left="1736" w:hangingChars="419" w:hanging="1189"/>
        <w:rPr>
          <w:rFonts w:hAnsi="標楷體" w:hint="eastAsia"/>
          <w:b/>
        </w:rPr>
      </w:pPr>
      <w:r w:rsidRPr="00C70176">
        <w:rPr>
          <w:rFonts w:hAnsi="標楷體" w:hint="eastAsia"/>
          <w:b/>
        </w:rPr>
        <w:t>表</w:t>
      </w:r>
      <w:r w:rsidR="000252C5">
        <w:rPr>
          <w:rFonts w:hAnsi="標楷體" w:hint="eastAsia"/>
          <w:b/>
        </w:rPr>
        <w:t>4</w:t>
      </w:r>
      <w:r w:rsidR="00E461F1">
        <w:rPr>
          <w:rFonts w:hAnsi="標楷體" w:hint="eastAsia"/>
          <w:b/>
        </w:rPr>
        <w:t>-</w:t>
      </w:r>
      <w:r w:rsidR="003E0985">
        <w:rPr>
          <w:rFonts w:hAnsi="標楷體" w:hint="eastAsia"/>
          <w:b/>
        </w:rPr>
        <w:t>3</w:t>
      </w:r>
      <w:r w:rsidR="00E461F1">
        <w:rPr>
          <w:rFonts w:hAnsi="標楷體" w:hint="eastAsia"/>
          <w:b/>
        </w:rPr>
        <w:t>-1</w:t>
      </w:r>
      <w:r w:rsidR="003E0985">
        <w:rPr>
          <w:rFonts w:hAnsi="標楷體" w:hint="eastAsia"/>
          <w:b/>
        </w:rPr>
        <w:t xml:space="preserve"> </w:t>
      </w:r>
      <w:r w:rsidR="00E461F1" w:rsidRPr="00E461F1">
        <w:rPr>
          <w:rFonts w:hAnsi="標楷體" w:hint="eastAsia"/>
          <w:b/>
        </w:rPr>
        <w:t>中央政府</w:t>
      </w:r>
      <w:r w:rsidR="003E0985">
        <w:rPr>
          <w:rFonts w:hAnsi="標楷體" w:hint="eastAsia"/>
          <w:b/>
        </w:rPr>
        <w:t>104至114</w:t>
      </w:r>
      <w:r w:rsidR="00E461F1" w:rsidRPr="00E461F1">
        <w:rPr>
          <w:rFonts w:hAnsi="標楷體" w:hint="eastAsia"/>
          <w:b/>
        </w:rPr>
        <w:t>年度</w:t>
      </w:r>
      <w:r w:rsidR="00C727E4">
        <w:rPr>
          <w:rFonts w:hAnsi="標楷體" w:hint="eastAsia"/>
          <w:b/>
        </w:rPr>
        <w:t>債務舉借預算概況</w:t>
      </w:r>
      <w:r w:rsidR="00E461F1" w:rsidRPr="00E461F1">
        <w:rPr>
          <w:rFonts w:hAnsi="標楷體" w:hint="eastAsia"/>
          <w:b/>
        </w:rPr>
        <w:t>表</w:t>
      </w:r>
    </w:p>
    <w:p w:rsidR="001071EF" w:rsidRPr="00396BE1" w:rsidRDefault="00796551" w:rsidP="00665CE5">
      <w:pPr>
        <w:pStyle w:val="22"/>
        <w:spacing w:line="400" w:lineRule="exact"/>
        <w:ind w:leftChars="200" w:left="1736" w:hangingChars="412" w:hanging="1169"/>
        <w:jc w:val="right"/>
        <w:rPr>
          <w:rFonts w:hAnsi="標楷體" w:hint="eastAsia"/>
          <w:sz w:val="24"/>
          <w:szCs w:val="24"/>
        </w:rPr>
      </w:pPr>
      <w:r>
        <w:rPr>
          <w:rFonts w:hint="eastAsia"/>
          <w:b/>
        </w:rPr>
        <w:t xml:space="preserve"> </w:t>
      </w:r>
      <w:r w:rsidR="007179E4">
        <w:rPr>
          <w:rFonts w:hint="eastAsia"/>
          <w:b/>
        </w:rPr>
        <w:t xml:space="preserve"> </w:t>
      </w:r>
      <w:r w:rsidR="001071EF">
        <w:rPr>
          <w:rFonts w:hint="eastAsia"/>
          <w:b/>
        </w:rPr>
        <w:t xml:space="preserve">  </w:t>
      </w:r>
      <w:r w:rsidR="001071EF" w:rsidRPr="00396BE1">
        <w:rPr>
          <w:rFonts w:hint="eastAsia"/>
          <w:sz w:val="24"/>
          <w:szCs w:val="24"/>
        </w:rPr>
        <w:t>單位：新臺幣</w:t>
      </w:r>
      <w:r w:rsidR="00CD4A23">
        <w:rPr>
          <w:rFonts w:hint="eastAsia"/>
          <w:sz w:val="24"/>
          <w:szCs w:val="24"/>
        </w:rPr>
        <w:t>億</w:t>
      </w:r>
      <w:r w:rsidR="001071EF" w:rsidRPr="00396BE1">
        <w:rPr>
          <w:rFonts w:hint="eastAsia"/>
          <w:sz w:val="24"/>
          <w:szCs w:val="24"/>
        </w:rPr>
        <w:t>元</w:t>
      </w:r>
      <w:r w:rsidR="002659C2">
        <w:rPr>
          <w:rFonts w:hint="eastAsia"/>
          <w:sz w:val="24"/>
          <w:szCs w:val="24"/>
        </w:rPr>
        <w:t>；</w:t>
      </w:r>
      <w:r w:rsidR="002659C2">
        <w:rPr>
          <w:sz w:val="24"/>
          <w:szCs w:val="24"/>
        </w:rPr>
        <w:t>%</w:t>
      </w:r>
    </w:p>
    <w:tbl>
      <w:tblPr>
        <w:tblW w:w="8096" w:type="dxa"/>
        <w:tblInd w:w="5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83"/>
        <w:gridCol w:w="1843"/>
        <w:gridCol w:w="1843"/>
        <w:gridCol w:w="1134"/>
        <w:gridCol w:w="1276"/>
        <w:gridCol w:w="1417"/>
      </w:tblGrid>
      <w:tr w:rsidR="00174062" w:rsidRPr="0064350B" w:rsidTr="008F2323">
        <w:trPr>
          <w:trHeight w:val="284"/>
          <w:tblHeader/>
        </w:trPr>
        <w:tc>
          <w:tcPr>
            <w:tcW w:w="583" w:type="dxa"/>
            <w:vMerge w:val="restart"/>
            <w:shd w:val="clear" w:color="auto" w:fill="auto"/>
            <w:noWrap/>
            <w:vAlign w:val="center"/>
            <w:hideMark/>
          </w:tcPr>
          <w:p w:rsidR="00174062" w:rsidRPr="00C727E4" w:rsidRDefault="00174062" w:rsidP="008F2323">
            <w:pPr>
              <w:pStyle w:val="143"/>
              <w:jc w:val="center"/>
              <w:rPr>
                <w:b/>
              </w:rPr>
            </w:pPr>
            <w:r w:rsidRPr="00C727E4">
              <w:rPr>
                <w:rFonts w:hint="eastAsia"/>
                <w:b/>
              </w:rPr>
              <w:t>年度</w:t>
            </w:r>
          </w:p>
        </w:tc>
        <w:tc>
          <w:tcPr>
            <w:tcW w:w="4820" w:type="dxa"/>
            <w:gridSpan w:val="3"/>
            <w:shd w:val="clear" w:color="auto" w:fill="auto"/>
            <w:noWrap/>
            <w:vAlign w:val="center"/>
            <w:hideMark/>
          </w:tcPr>
          <w:p w:rsidR="00174062" w:rsidRPr="00C727E4" w:rsidRDefault="00C727E4" w:rsidP="008F2323">
            <w:pPr>
              <w:pStyle w:val="143"/>
              <w:jc w:val="center"/>
              <w:rPr>
                <w:rFonts w:hint="eastAsia"/>
                <w:b/>
              </w:rPr>
            </w:pPr>
            <w:r w:rsidRPr="00C727E4">
              <w:rPr>
                <w:rFonts w:hint="eastAsia"/>
                <w:b/>
              </w:rPr>
              <w:t>當年度舉借債務預算數</w:t>
            </w:r>
          </w:p>
        </w:tc>
        <w:tc>
          <w:tcPr>
            <w:tcW w:w="1276" w:type="dxa"/>
            <w:vMerge w:val="restart"/>
            <w:shd w:val="clear" w:color="auto" w:fill="auto"/>
            <w:noWrap/>
            <w:vAlign w:val="center"/>
            <w:hideMark/>
          </w:tcPr>
          <w:p w:rsidR="00174062" w:rsidRPr="00C727E4" w:rsidRDefault="00174062" w:rsidP="008F2323">
            <w:pPr>
              <w:pStyle w:val="143"/>
              <w:jc w:val="center"/>
              <w:rPr>
                <w:b/>
              </w:rPr>
            </w:pPr>
            <w:r w:rsidRPr="00C727E4">
              <w:rPr>
                <w:rFonts w:hint="eastAsia"/>
                <w:b/>
              </w:rPr>
              <w:t>歲出</w:t>
            </w:r>
            <w:r w:rsidR="005F1339" w:rsidRPr="00C727E4">
              <w:rPr>
                <w:rFonts w:hint="eastAsia"/>
                <w:b/>
              </w:rPr>
              <w:t>預算數</w:t>
            </w:r>
          </w:p>
        </w:tc>
        <w:tc>
          <w:tcPr>
            <w:tcW w:w="1417" w:type="dxa"/>
            <w:vMerge w:val="restart"/>
            <w:vAlign w:val="center"/>
          </w:tcPr>
          <w:p w:rsidR="00174062" w:rsidRPr="00C727E4" w:rsidRDefault="00174062" w:rsidP="008F2323">
            <w:pPr>
              <w:pStyle w:val="143"/>
              <w:jc w:val="center"/>
              <w:rPr>
                <w:rFonts w:hint="eastAsia"/>
                <w:b/>
              </w:rPr>
            </w:pPr>
            <w:r w:rsidRPr="00C727E4">
              <w:rPr>
                <w:rFonts w:hint="eastAsia"/>
                <w:b/>
              </w:rPr>
              <w:t>當年度舉借債務預算數/歲出預算數</w:t>
            </w:r>
          </w:p>
        </w:tc>
      </w:tr>
      <w:tr w:rsidR="00174062" w:rsidRPr="0064350B" w:rsidTr="008F2323">
        <w:trPr>
          <w:trHeight w:val="284"/>
        </w:trPr>
        <w:tc>
          <w:tcPr>
            <w:tcW w:w="583" w:type="dxa"/>
            <w:vMerge/>
            <w:shd w:val="clear" w:color="auto" w:fill="auto"/>
            <w:noWrap/>
            <w:vAlign w:val="center"/>
          </w:tcPr>
          <w:p w:rsidR="00174062" w:rsidRPr="0064350B" w:rsidRDefault="00174062" w:rsidP="00BC25BB">
            <w:pPr>
              <w:pStyle w:val="143"/>
            </w:pPr>
          </w:p>
        </w:tc>
        <w:tc>
          <w:tcPr>
            <w:tcW w:w="1843" w:type="dxa"/>
            <w:shd w:val="clear" w:color="auto" w:fill="auto"/>
            <w:noWrap/>
            <w:vAlign w:val="center"/>
          </w:tcPr>
          <w:p w:rsidR="00174062" w:rsidRPr="00C727E4" w:rsidRDefault="00174062" w:rsidP="00C727E4">
            <w:pPr>
              <w:pStyle w:val="143"/>
              <w:jc w:val="center"/>
              <w:rPr>
                <w:b/>
              </w:rPr>
            </w:pPr>
            <w:r w:rsidRPr="00C727E4">
              <w:rPr>
                <w:rFonts w:hint="eastAsia"/>
                <w:b/>
              </w:rPr>
              <w:t>列入流量債限亦列入存量債限</w:t>
            </w:r>
          </w:p>
        </w:tc>
        <w:tc>
          <w:tcPr>
            <w:tcW w:w="1843" w:type="dxa"/>
            <w:shd w:val="clear" w:color="auto" w:fill="auto"/>
            <w:noWrap/>
            <w:vAlign w:val="center"/>
          </w:tcPr>
          <w:p w:rsidR="00174062" w:rsidRPr="00C727E4" w:rsidRDefault="00174062" w:rsidP="00C727E4">
            <w:pPr>
              <w:pStyle w:val="143"/>
              <w:jc w:val="center"/>
              <w:rPr>
                <w:b/>
              </w:rPr>
            </w:pPr>
            <w:r w:rsidRPr="00C727E4">
              <w:rPr>
                <w:rFonts w:hint="eastAsia"/>
                <w:b/>
              </w:rPr>
              <w:t>不列入流量債限但列入存量債限</w:t>
            </w:r>
          </w:p>
        </w:tc>
        <w:tc>
          <w:tcPr>
            <w:tcW w:w="1134" w:type="dxa"/>
            <w:vAlign w:val="center"/>
          </w:tcPr>
          <w:p w:rsidR="00174062" w:rsidRPr="00C727E4" w:rsidRDefault="00174062" w:rsidP="008F2323">
            <w:pPr>
              <w:pStyle w:val="143"/>
              <w:jc w:val="center"/>
              <w:rPr>
                <w:b/>
              </w:rPr>
            </w:pPr>
            <w:r w:rsidRPr="00C727E4">
              <w:rPr>
                <w:rFonts w:hint="eastAsia"/>
                <w:b/>
              </w:rPr>
              <w:t>合計</w:t>
            </w:r>
          </w:p>
        </w:tc>
        <w:tc>
          <w:tcPr>
            <w:tcW w:w="1276" w:type="dxa"/>
            <w:vMerge/>
            <w:shd w:val="clear" w:color="auto" w:fill="auto"/>
            <w:noWrap/>
            <w:vAlign w:val="center"/>
          </w:tcPr>
          <w:p w:rsidR="00174062" w:rsidRPr="00C727E4" w:rsidRDefault="00174062" w:rsidP="00BC25BB">
            <w:pPr>
              <w:pStyle w:val="143"/>
              <w:jc w:val="right"/>
              <w:rPr>
                <w:b/>
              </w:rPr>
            </w:pPr>
          </w:p>
        </w:tc>
        <w:tc>
          <w:tcPr>
            <w:tcW w:w="1417" w:type="dxa"/>
            <w:vMerge/>
          </w:tcPr>
          <w:p w:rsidR="00174062" w:rsidRPr="00C727E4" w:rsidRDefault="00174062" w:rsidP="00BC25BB">
            <w:pPr>
              <w:pStyle w:val="143"/>
              <w:jc w:val="right"/>
              <w:rPr>
                <w:b/>
              </w:rPr>
            </w:pPr>
          </w:p>
        </w:tc>
      </w:tr>
      <w:tr w:rsidR="00174062" w:rsidRPr="0064350B" w:rsidTr="0091129F">
        <w:trPr>
          <w:trHeight w:val="312"/>
        </w:trPr>
        <w:tc>
          <w:tcPr>
            <w:tcW w:w="583" w:type="dxa"/>
            <w:shd w:val="clear" w:color="auto" w:fill="auto"/>
            <w:noWrap/>
            <w:vAlign w:val="center"/>
          </w:tcPr>
          <w:p w:rsidR="00174062" w:rsidRPr="0064350B" w:rsidRDefault="00174062" w:rsidP="004970E6">
            <w:pPr>
              <w:pStyle w:val="143"/>
              <w:jc w:val="center"/>
            </w:pPr>
            <w:r>
              <w:rPr>
                <w:rFonts w:hint="eastAsia"/>
              </w:rPr>
              <w:t>104</w:t>
            </w:r>
          </w:p>
        </w:tc>
        <w:tc>
          <w:tcPr>
            <w:tcW w:w="1843" w:type="dxa"/>
            <w:shd w:val="clear" w:color="auto" w:fill="auto"/>
            <w:noWrap/>
            <w:vAlign w:val="center"/>
          </w:tcPr>
          <w:p w:rsidR="00174062" w:rsidRPr="0064350B" w:rsidRDefault="00174062" w:rsidP="004970E6">
            <w:pPr>
              <w:pStyle w:val="143"/>
              <w:jc w:val="right"/>
            </w:pPr>
            <w:r>
              <w:rPr>
                <w:rFonts w:hint="eastAsia"/>
              </w:rPr>
              <w:t>2</w:t>
            </w:r>
            <w:r w:rsidR="00CD4A23">
              <w:t>,23</w:t>
            </w:r>
            <w:r>
              <w:t>9</w:t>
            </w:r>
            <w:r w:rsidR="00CD4A23">
              <w:rPr>
                <w:rFonts w:hint="eastAsia"/>
              </w:rPr>
              <w:t>.</w:t>
            </w:r>
            <w:r>
              <w:t>33</w:t>
            </w:r>
          </w:p>
        </w:tc>
        <w:tc>
          <w:tcPr>
            <w:tcW w:w="1843" w:type="dxa"/>
            <w:shd w:val="clear" w:color="auto" w:fill="auto"/>
            <w:noWrap/>
            <w:vAlign w:val="center"/>
          </w:tcPr>
          <w:p w:rsidR="00174062" w:rsidRPr="0064350B" w:rsidRDefault="00174062" w:rsidP="004970E6">
            <w:pPr>
              <w:pStyle w:val="143"/>
              <w:jc w:val="right"/>
            </w:pPr>
            <w:r>
              <w:rPr>
                <w:rFonts w:hint="eastAsia"/>
              </w:rPr>
              <w:t>9</w:t>
            </w:r>
            <w:r>
              <w:t>3</w:t>
            </w:r>
            <w:r w:rsidR="00CD4A23">
              <w:t>.</w:t>
            </w:r>
            <w:r>
              <w:t>26</w:t>
            </w:r>
          </w:p>
        </w:tc>
        <w:tc>
          <w:tcPr>
            <w:tcW w:w="1134" w:type="dxa"/>
            <w:vAlign w:val="center"/>
          </w:tcPr>
          <w:p w:rsidR="00174062" w:rsidRDefault="00651DFB" w:rsidP="004970E6">
            <w:pPr>
              <w:pStyle w:val="143"/>
              <w:jc w:val="right"/>
              <w:rPr>
                <w:rFonts w:hint="eastAsia"/>
              </w:rPr>
            </w:pPr>
            <w:r>
              <w:rPr>
                <w:rFonts w:hint="eastAsia"/>
              </w:rPr>
              <w:t>2</w:t>
            </w:r>
            <w:r>
              <w:t>,</w:t>
            </w:r>
            <w:r>
              <w:rPr>
                <w:rFonts w:hint="eastAsia"/>
              </w:rPr>
              <w:t>33</w:t>
            </w:r>
            <w:r w:rsidR="00174062">
              <w:rPr>
                <w:rFonts w:hint="eastAsia"/>
              </w:rPr>
              <w:t>2</w:t>
            </w:r>
            <w:r>
              <w:t>.</w:t>
            </w:r>
            <w:r w:rsidR="00174062">
              <w:rPr>
                <w:rFonts w:hint="eastAsia"/>
              </w:rPr>
              <w:t>59</w:t>
            </w:r>
          </w:p>
        </w:tc>
        <w:tc>
          <w:tcPr>
            <w:tcW w:w="1276" w:type="dxa"/>
            <w:shd w:val="clear" w:color="auto" w:fill="auto"/>
            <w:noWrap/>
            <w:vAlign w:val="center"/>
          </w:tcPr>
          <w:p w:rsidR="00174062" w:rsidRPr="0064350B" w:rsidRDefault="00174062" w:rsidP="004970E6">
            <w:pPr>
              <w:pStyle w:val="143"/>
              <w:jc w:val="right"/>
            </w:pPr>
            <w:r>
              <w:rPr>
                <w:rFonts w:hint="eastAsia"/>
              </w:rPr>
              <w:t>1</w:t>
            </w:r>
            <w:r w:rsidR="00651DFB">
              <w:t>9,34</w:t>
            </w:r>
            <w:r>
              <w:t>6</w:t>
            </w:r>
            <w:r w:rsidR="00651DFB">
              <w:t>.</w:t>
            </w:r>
            <w:r>
              <w:t>36</w:t>
            </w:r>
          </w:p>
        </w:tc>
        <w:tc>
          <w:tcPr>
            <w:tcW w:w="1417" w:type="dxa"/>
            <w:vAlign w:val="center"/>
          </w:tcPr>
          <w:p w:rsidR="00174062" w:rsidRDefault="002659C2" w:rsidP="0091129F">
            <w:pPr>
              <w:pStyle w:val="143"/>
              <w:jc w:val="right"/>
              <w:rPr>
                <w:rFonts w:hint="eastAsia"/>
              </w:rPr>
            </w:pPr>
            <w:r>
              <w:rPr>
                <w:rFonts w:hint="eastAsia"/>
              </w:rPr>
              <w:t>11.57</w:t>
            </w:r>
          </w:p>
        </w:tc>
      </w:tr>
      <w:tr w:rsidR="00174062" w:rsidRPr="0064350B" w:rsidTr="0091129F">
        <w:trPr>
          <w:trHeight w:val="312"/>
        </w:trPr>
        <w:tc>
          <w:tcPr>
            <w:tcW w:w="583" w:type="dxa"/>
            <w:shd w:val="clear" w:color="auto" w:fill="auto"/>
            <w:noWrap/>
            <w:vAlign w:val="center"/>
          </w:tcPr>
          <w:p w:rsidR="00174062" w:rsidRPr="0064350B" w:rsidRDefault="00174062" w:rsidP="004970E6">
            <w:pPr>
              <w:pStyle w:val="143"/>
              <w:jc w:val="center"/>
            </w:pPr>
            <w:r>
              <w:rPr>
                <w:rFonts w:hint="eastAsia"/>
              </w:rPr>
              <w:t>105</w:t>
            </w:r>
          </w:p>
        </w:tc>
        <w:tc>
          <w:tcPr>
            <w:tcW w:w="1843" w:type="dxa"/>
            <w:shd w:val="clear" w:color="auto" w:fill="auto"/>
            <w:noWrap/>
            <w:vAlign w:val="center"/>
          </w:tcPr>
          <w:p w:rsidR="00174062" w:rsidRPr="0064350B" w:rsidRDefault="00174062" w:rsidP="004970E6">
            <w:pPr>
              <w:pStyle w:val="143"/>
              <w:jc w:val="right"/>
            </w:pPr>
            <w:r>
              <w:rPr>
                <w:rFonts w:hint="eastAsia"/>
              </w:rPr>
              <w:t>2</w:t>
            </w:r>
            <w:r w:rsidR="00CD4A23">
              <w:t>,26</w:t>
            </w:r>
            <w:r>
              <w:t>4</w:t>
            </w:r>
            <w:r w:rsidR="00CD4A23">
              <w:rPr>
                <w:rFonts w:hint="eastAsia"/>
              </w:rPr>
              <w:t>.</w:t>
            </w:r>
            <w:r>
              <w:t>89</w:t>
            </w:r>
          </w:p>
        </w:tc>
        <w:tc>
          <w:tcPr>
            <w:tcW w:w="1843" w:type="dxa"/>
            <w:shd w:val="clear" w:color="auto" w:fill="auto"/>
            <w:noWrap/>
            <w:vAlign w:val="center"/>
          </w:tcPr>
          <w:p w:rsidR="00174062" w:rsidRPr="0064350B" w:rsidRDefault="00174062" w:rsidP="004970E6">
            <w:pPr>
              <w:pStyle w:val="143"/>
              <w:jc w:val="right"/>
            </w:pPr>
            <w:r>
              <w:rPr>
                <w:rFonts w:hint="eastAsia"/>
              </w:rPr>
              <w:t>9</w:t>
            </w:r>
            <w:r>
              <w:t>9</w:t>
            </w:r>
            <w:r w:rsidR="00CD4A23">
              <w:t>.</w:t>
            </w:r>
            <w:r>
              <w:t>70</w:t>
            </w:r>
          </w:p>
        </w:tc>
        <w:tc>
          <w:tcPr>
            <w:tcW w:w="1134" w:type="dxa"/>
            <w:vAlign w:val="center"/>
          </w:tcPr>
          <w:p w:rsidR="00174062" w:rsidRDefault="00651DFB" w:rsidP="004970E6">
            <w:pPr>
              <w:pStyle w:val="143"/>
              <w:jc w:val="right"/>
              <w:rPr>
                <w:rFonts w:hint="eastAsia"/>
              </w:rPr>
            </w:pPr>
            <w:r>
              <w:rPr>
                <w:rFonts w:hint="eastAsia"/>
              </w:rPr>
              <w:t>2</w:t>
            </w:r>
            <w:r>
              <w:t>,</w:t>
            </w:r>
            <w:r>
              <w:rPr>
                <w:rFonts w:hint="eastAsia"/>
              </w:rPr>
              <w:t>36</w:t>
            </w:r>
            <w:r w:rsidR="00174062">
              <w:rPr>
                <w:rFonts w:hint="eastAsia"/>
              </w:rPr>
              <w:t>4</w:t>
            </w:r>
            <w:r>
              <w:t>.</w:t>
            </w:r>
            <w:r w:rsidR="00174062">
              <w:rPr>
                <w:rFonts w:hint="eastAsia"/>
              </w:rPr>
              <w:t>59</w:t>
            </w:r>
          </w:p>
        </w:tc>
        <w:tc>
          <w:tcPr>
            <w:tcW w:w="1276" w:type="dxa"/>
            <w:shd w:val="clear" w:color="auto" w:fill="auto"/>
            <w:noWrap/>
            <w:vAlign w:val="center"/>
          </w:tcPr>
          <w:p w:rsidR="00174062" w:rsidRPr="0064350B" w:rsidRDefault="00174062" w:rsidP="004970E6">
            <w:pPr>
              <w:pStyle w:val="143"/>
              <w:jc w:val="right"/>
            </w:pPr>
            <w:r>
              <w:rPr>
                <w:rFonts w:hint="eastAsia"/>
              </w:rPr>
              <w:t>1</w:t>
            </w:r>
            <w:r w:rsidR="00651DFB">
              <w:t>9,75</w:t>
            </w:r>
            <w:r>
              <w:t>8</w:t>
            </w:r>
            <w:r w:rsidR="00651DFB">
              <w:t>.</w:t>
            </w:r>
            <w:r>
              <w:t>66</w:t>
            </w:r>
          </w:p>
        </w:tc>
        <w:tc>
          <w:tcPr>
            <w:tcW w:w="1417" w:type="dxa"/>
            <w:vAlign w:val="center"/>
          </w:tcPr>
          <w:p w:rsidR="00174062" w:rsidRDefault="002659C2" w:rsidP="0091129F">
            <w:pPr>
              <w:pStyle w:val="143"/>
              <w:jc w:val="right"/>
              <w:rPr>
                <w:rFonts w:hint="eastAsia"/>
              </w:rPr>
            </w:pPr>
            <w:r>
              <w:rPr>
                <w:rFonts w:hint="eastAsia"/>
              </w:rPr>
              <w:t>11.46</w:t>
            </w:r>
          </w:p>
        </w:tc>
      </w:tr>
      <w:tr w:rsidR="00174062" w:rsidRPr="0064350B" w:rsidTr="0091129F">
        <w:trPr>
          <w:trHeight w:val="312"/>
        </w:trPr>
        <w:tc>
          <w:tcPr>
            <w:tcW w:w="583" w:type="dxa"/>
            <w:shd w:val="clear" w:color="auto" w:fill="auto"/>
            <w:noWrap/>
            <w:vAlign w:val="center"/>
          </w:tcPr>
          <w:p w:rsidR="00174062" w:rsidRPr="0064350B" w:rsidRDefault="00174062" w:rsidP="004970E6">
            <w:pPr>
              <w:pStyle w:val="143"/>
              <w:jc w:val="center"/>
              <w:rPr>
                <w:rFonts w:hint="eastAsia"/>
              </w:rPr>
            </w:pPr>
            <w:r>
              <w:rPr>
                <w:rFonts w:hint="eastAsia"/>
              </w:rPr>
              <w:t>106</w:t>
            </w:r>
          </w:p>
        </w:tc>
        <w:tc>
          <w:tcPr>
            <w:tcW w:w="1843" w:type="dxa"/>
            <w:shd w:val="clear" w:color="auto" w:fill="auto"/>
            <w:noWrap/>
            <w:vAlign w:val="center"/>
          </w:tcPr>
          <w:p w:rsidR="00174062" w:rsidRPr="0064350B" w:rsidRDefault="00174062" w:rsidP="004970E6">
            <w:pPr>
              <w:pStyle w:val="143"/>
              <w:jc w:val="right"/>
            </w:pPr>
            <w:r>
              <w:rPr>
                <w:rFonts w:hint="eastAsia"/>
              </w:rPr>
              <w:t>2</w:t>
            </w:r>
            <w:r w:rsidR="00CD4A23">
              <w:t>,06</w:t>
            </w:r>
            <w:r>
              <w:t>5</w:t>
            </w:r>
            <w:r w:rsidR="00CD4A23">
              <w:rPr>
                <w:rFonts w:hint="eastAsia"/>
              </w:rPr>
              <w:t>.</w:t>
            </w:r>
            <w:r>
              <w:t>45</w:t>
            </w:r>
          </w:p>
        </w:tc>
        <w:tc>
          <w:tcPr>
            <w:tcW w:w="1843" w:type="dxa"/>
            <w:shd w:val="clear" w:color="auto" w:fill="auto"/>
            <w:noWrap/>
            <w:vAlign w:val="center"/>
          </w:tcPr>
          <w:p w:rsidR="00174062" w:rsidRPr="0064350B" w:rsidRDefault="00174062" w:rsidP="004970E6">
            <w:pPr>
              <w:pStyle w:val="143"/>
              <w:jc w:val="right"/>
            </w:pPr>
            <w:r>
              <w:rPr>
                <w:rFonts w:hint="eastAsia"/>
              </w:rPr>
              <w:t>1</w:t>
            </w:r>
            <w:r w:rsidR="00CD4A23">
              <w:t>6</w:t>
            </w:r>
            <w:r>
              <w:t>0</w:t>
            </w:r>
            <w:r w:rsidR="00CD4A23">
              <w:t>.</w:t>
            </w:r>
            <w:r>
              <w:t>79</w:t>
            </w:r>
          </w:p>
        </w:tc>
        <w:tc>
          <w:tcPr>
            <w:tcW w:w="1134" w:type="dxa"/>
            <w:vAlign w:val="center"/>
          </w:tcPr>
          <w:p w:rsidR="00174062" w:rsidRDefault="00651DFB" w:rsidP="004970E6">
            <w:pPr>
              <w:pStyle w:val="143"/>
              <w:jc w:val="right"/>
              <w:rPr>
                <w:rFonts w:hint="eastAsia"/>
              </w:rPr>
            </w:pPr>
            <w:r>
              <w:rPr>
                <w:rFonts w:hint="eastAsia"/>
              </w:rPr>
              <w:t>2</w:t>
            </w:r>
            <w:r>
              <w:t>,</w:t>
            </w:r>
            <w:r>
              <w:rPr>
                <w:rFonts w:hint="eastAsia"/>
              </w:rPr>
              <w:t>22</w:t>
            </w:r>
            <w:r w:rsidR="00174062">
              <w:rPr>
                <w:rFonts w:hint="eastAsia"/>
              </w:rPr>
              <w:t>6</w:t>
            </w:r>
            <w:r>
              <w:t>.</w:t>
            </w:r>
            <w:r w:rsidR="00174062">
              <w:rPr>
                <w:rFonts w:hint="eastAsia"/>
              </w:rPr>
              <w:t>24</w:t>
            </w:r>
          </w:p>
        </w:tc>
        <w:tc>
          <w:tcPr>
            <w:tcW w:w="1276" w:type="dxa"/>
            <w:shd w:val="clear" w:color="auto" w:fill="auto"/>
            <w:noWrap/>
            <w:vAlign w:val="center"/>
          </w:tcPr>
          <w:p w:rsidR="00174062" w:rsidRPr="0064350B" w:rsidRDefault="00174062" w:rsidP="004970E6">
            <w:pPr>
              <w:pStyle w:val="143"/>
              <w:jc w:val="right"/>
            </w:pPr>
            <w:r>
              <w:rPr>
                <w:rFonts w:hint="eastAsia"/>
              </w:rPr>
              <w:t>1</w:t>
            </w:r>
            <w:r w:rsidR="00651DFB">
              <w:t>9,73</w:t>
            </w:r>
            <w:r>
              <w:t>9</w:t>
            </w:r>
            <w:r w:rsidR="00651DFB">
              <w:t>.</w:t>
            </w:r>
            <w:r>
              <w:t>96</w:t>
            </w:r>
          </w:p>
        </w:tc>
        <w:tc>
          <w:tcPr>
            <w:tcW w:w="1417" w:type="dxa"/>
            <w:vAlign w:val="center"/>
          </w:tcPr>
          <w:p w:rsidR="00174062" w:rsidRDefault="002659C2" w:rsidP="0091129F">
            <w:pPr>
              <w:pStyle w:val="143"/>
              <w:jc w:val="right"/>
              <w:rPr>
                <w:rFonts w:hint="eastAsia"/>
              </w:rPr>
            </w:pPr>
            <w:r>
              <w:rPr>
                <w:rFonts w:hint="eastAsia"/>
              </w:rPr>
              <w:t>10.46</w:t>
            </w:r>
          </w:p>
        </w:tc>
      </w:tr>
      <w:tr w:rsidR="00174062" w:rsidRPr="0064350B" w:rsidTr="0091129F">
        <w:trPr>
          <w:trHeight w:val="312"/>
        </w:trPr>
        <w:tc>
          <w:tcPr>
            <w:tcW w:w="583" w:type="dxa"/>
            <w:shd w:val="clear" w:color="auto" w:fill="auto"/>
            <w:noWrap/>
            <w:vAlign w:val="center"/>
          </w:tcPr>
          <w:p w:rsidR="00174062" w:rsidRPr="0064350B" w:rsidRDefault="00174062" w:rsidP="004970E6">
            <w:pPr>
              <w:pStyle w:val="143"/>
              <w:jc w:val="center"/>
              <w:rPr>
                <w:rFonts w:hint="eastAsia"/>
              </w:rPr>
            </w:pPr>
            <w:r>
              <w:rPr>
                <w:rFonts w:hint="eastAsia"/>
              </w:rPr>
              <w:t>107</w:t>
            </w:r>
          </w:p>
        </w:tc>
        <w:tc>
          <w:tcPr>
            <w:tcW w:w="1843" w:type="dxa"/>
            <w:shd w:val="clear" w:color="auto" w:fill="auto"/>
            <w:noWrap/>
            <w:vAlign w:val="center"/>
          </w:tcPr>
          <w:p w:rsidR="00174062" w:rsidRPr="0064350B" w:rsidRDefault="00174062" w:rsidP="004970E6">
            <w:pPr>
              <w:pStyle w:val="143"/>
              <w:jc w:val="right"/>
            </w:pPr>
            <w:r>
              <w:rPr>
                <w:rFonts w:hint="eastAsia"/>
              </w:rPr>
              <w:t>1</w:t>
            </w:r>
            <w:r w:rsidR="00CD4A23">
              <w:t>,26</w:t>
            </w:r>
            <w:r>
              <w:t>6</w:t>
            </w:r>
            <w:r w:rsidR="00CD4A23">
              <w:rPr>
                <w:rFonts w:hint="eastAsia"/>
              </w:rPr>
              <w:t>.</w:t>
            </w:r>
            <w:r>
              <w:t>86</w:t>
            </w:r>
          </w:p>
        </w:tc>
        <w:tc>
          <w:tcPr>
            <w:tcW w:w="1843" w:type="dxa"/>
            <w:shd w:val="clear" w:color="auto" w:fill="auto"/>
            <w:noWrap/>
            <w:vAlign w:val="center"/>
          </w:tcPr>
          <w:p w:rsidR="00174062" w:rsidRPr="0064350B" w:rsidRDefault="00174062" w:rsidP="004970E6">
            <w:pPr>
              <w:pStyle w:val="143"/>
              <w:jc w:val="right"/>
            </w:pPr>
            <w:r>
              <w:rPr>
                <w:rFonts w:hint="eastAsia"/>
              </w:rPr>
              <w:t>1</w:t>
            </w:r>
            <w:r w:rsidR="00CD4A23">
              <w:t>,01</w:t>
            </w:r>
            <w:r>
              <w:t>3</w:t>
            </w:r>
            <w:r w:rsidR="00CD4A23">
              <w:t>.</w:t>
            </w:r>
            <w:r>
              <w:t>73</w:t>
            </w:r>
          </w:p>
        </w:tc>
        <w:tc>
          <w:tcPr>
            <w:tcW w:w="1134" w:type="dxa"/>
            <w:vAlign w:val="center"/>
          </w:tcPr>
          <w:p w:rsidR="00174062" w:rsidRDefault="00651DFB" w:rsidP="004970E6">
            <w:pPr>
              <w:pStyle w:val="143"/>
              <w:jc w:val="right"/>
              <w:rPr>
                <w:rFonts w:hint="eastAsia"/>
              </w:rPr>
            </w:pPr>
            <w:r>
              <w:rPr>
                <w:rFonts w:hint="eastAsia"/>
              </w:rPr>
              <w:t>2</w:t>
            </w:r>
            <w:r>
              <w:t>,</w:t>
            </w:r>
            <w:r>
              <w:rPr>
                <w:rFonts w:hint="eastAsia"/>
              </w:rPr>
              <w:t>28</w:t>
            </w:r>
            <w:r w:rsidR="00174062">
              <w:rPr>
                <w:rFonts w:hint="eastAsia"/>
              </w:rPr>
              <w:t>0</w:t>
            </w:r>
            <w:r>
              <w:t>.</w:t>
            </w:r>
            <w:r w:rsidR="00174062">
              <w:rPr>
                <w:rFonts w:hint="eastAsia"/>
              </w:rPr>
              <w:t>59</w:t>
            </w:r>
          </w:p>
        </w:tc>
        <w:tc>
          <w:tcPr>
            <w:tcW w:w="1276" w:type="dxa"/>
            <w:shd w:val="clear" w:color="auto" w:fill="auto"/>
            <w:noWrap/>
            <w:vAlign w:val="center"/>
          </w:tcPr>
          <w:p w:rsidR="00174062" w:rsidRPr="0064350B" w:rsidRDefault="00174062" w:rsidP="004970E6">
            <w:pPr>
              <w:pStyle w:val="143"/>
              <w:jc w:val="right"/>
              <w:rPr>
                <w:rFonts w:hint="eastAsia"/>
              </w:rPr>
            </w:pPr>
            <w:r>
              <w:rPr>
                <w:rFonts w:hint="eastAsia"/>
              </w:rPr>
              <w:t>1</w:t>
            </w:r>
            <w:r w:rsidR="00651DFB">
              <w:t>9,66</w:t>
            </w:r>
            <w:r>
              <w:t>8</w:t>
            </w:r>
            <w:r w:rsidR="00651DFB">
              <w:t>.</w:t>
            </w:r>
            <w:r>
              <w:t>62</w:t>
            </w:r>
          </w:p>
        </w:tc>
        <w:tc>
          <w:tcPr>
            <w:tcW w:w="1417" w:type="dxa"/>
            <w:vAlign w:val="center"/>
          </w:tcPr>
          <w:p w:rsidR="00174062" w:rsidRDefault="002659C2" w:rsidP="0091129F">
            <w:pPr>
              <w:pStyle w:val="143"/>
              <w:jc w:val="right"/>
              <w:rPr>
                <w:rFonts w:hint="eastAsia"/>
              </w:rPr>
            </w:pPr>
            <w:r>
              <w:rPr>
                <w:rFonts w:hint="eastAsia"/>
              </w:rPr>
              <w:t>6.44</w:t>
            </w:r>
          </w:p>
        </w:tc>
      </w:tr>
      <w:tr w:rsidR="00174062" w:rsidRPr="0064350B" w:rsidTr="0091129F">
        <w:trPr>
          <w:trHeight w:val="312"/>
        </w:trPr>
        <w:tc>
          <w:tcPr>
            <w:tcW w:w="583" w:type="dxa"/>
            <w:shd w:val="clear" w:color="auto" w:fill="auto"/>
            <w:noWrap/>
            <w:vAlign w:val="center"/>
          </w:tcPr>
          <w:p w:rsidR="00174062" w:rsidRDefault="00174062" w:rsidP="004970E6">
            <w:pPr>
              <w:pStyle w:val="143"/>
              <w:jc w:val="center"/>
              <w:rPr>
                <w:rFonts w:hint="eastAsia"/>
              </w:rPr>
            </w:pPr>
            <w:r>
              <w:rPr>
                <w:rFonts w:hint="eastAsia"/>
              </w:rPr>
              <w:t>108</w:t>
            </w:r>
          </w:p>
        </w:tc>
        <w:tc>
          <w:tcPr>
            <w:tcW w:w="1843" w:type="dxa"/>
            <w:shd w:val="clear" w:color="auto" w:fill="auto"/>
            <w:noWrap/>
            <w:vAlign w:val="center"/>
          </w:tcPr>
          <w:p w:rsidR="00174062" w:rsidRPr="0064350B" w:rsidRDefault="00174062" w:rsidP="004970E6">
            <w:pPr>
              <w:pStyle w:val="143"/>
              <w:jc w:val="right"/>
            </w:pPr>
            <w:r>
              <w:rPr>
                <w:rFonts w:hint="eastAsia"/>
              </w:rPr>
              <w:t>8</w:t>
            </w:r>
            <w:r w:rsidR="00CD4A23">
              <w:t>8</w:t>
            </w:r>
            <w:r>
              <w:t>9</w:t>
            </w:r>
            <w:r w:rsidR="00CD4A23">
              <w:rPr>
                <w:rFonts w:hint="eastAsia"/>
              </w:rPr>
              <w:t>.</w:t>
            </w:r>
            <w:r>
              <w:t>15</w:t>
            </w:r>
          </w:p>
        </w:tc>
        <w:tc>
          <w:tcPr>
            <w:tcW w:w="1843" w:type="dxa"/>
            <w:shd w:val="clear" w:color="auto" w:fill="auto"/>
            <w:noWrap/>
            <w:vAlign w:val="center"/>
          </w:tcPr>
          <w:p w:rsidR="00174062" w:rsidRPr="0064350B" w:rsidRDefault="00174062" w:rsidP="004970E6">
            <w:pPr>
              <w:pStyle w:val="143"/>
              <w:jc w:val="right"/>
            </w:pPr>
            <w:r>
              <w:rPr>
                <w:rFonts w:hint="eastAsia"/>
              </w:rPr>
              <w:t>1</w:t>
            </w:r>
            <w:r w:rsidR="00CD4A23">
              <w:t>,04</w:t>
            </w:r>
            <w:r>
              <w:t>7</w:t>
            </w:r>
            <w:r w:rsidR="00CD4A23">
              <w:t>.</w:t>
            </w:r>
            <w:r>
              <w:t>43</w:t>
            </w:r>
          </w:p>
        </w:tc>
        <w:tc>
          <w:tcPr>
            <w:tcW w:w="1134" w:type="dxa"/>
            <w:vAlign w:val="center"/>
          </w:tcPr>
          <w:p w:rsidR="00174062" w:rsidRDefault="00651DFB" w:rsidP="004970E6">
            <w:pPr>
              <w:pStyle w:val="143"/>
              <w:jc w:val="right"/>
              <w:rPr>
                <w:rFonts w:hint="eastAsia"/>
              </w:rPr>
            </w:pPr>
            <w:r>
              <w:rPr>
                <w:rFonts w:hint="eastAsia"/>
              </w:rPr>
              <w:t>1</w:t>
            </w:r>
            <w:r>
              <w:t>,</w:t>
            </w:r>
            <w:r>
              <w:rPr>
                <w:rFonts w:hint="eastAsia"/>
              </w:rPr>
              <w:t>93</w:t>
            </w:r>
            <w:r w:rsidR="00174062">
              <w:rPr>
                <w:rFonts w:hint="eastAsia"/>
              </w:rPr>
              <w:t>6</w:t>
            </w:r>
            <w:r>
              <w:t>.</w:t>
            </w:r>
            <w:r w:rsidR="00174062">
              <w:rPr>
                <w:rFonts w:hint="eastAsia"/>
              </w:rPr>
              <w:t>58</w:t>
            </w:r>
          </w:p>
        </w:tc>
        <w:tc>
          <w:tcPr>
            <w:tcW w:w="1276" w:type="dxa"/>
            <w:shd w:val="clear" w:color="auto" w:fill="auto"/>
            <w:noWrap/>
            <w:vAlign w:val="center"/>
          </w:tcPr>
          <w:p w:rsidR="00174062" w:rsidRPr="0064350B" w:rsidRDefault="00174062" w:rsidP="004970E6">
            <w:pPr>
              <w:pStyle w:val="143"/>
              <w:jc w:val="right"/>
              <w:rPr>
                <w:rFonts w:hint="eastAsia"/>
              </w:rPr>
            </w:pPr>
            <w:r>
              <w:rPr>
                <w:rFonts w:hint="eastAsia"/>
              </w:rPr>
              <w:t>1</w:t>
            </w:r>
            <w:r w:rsidR="00651DFB">
              <w:t>9,97</w:t>
            </w:r>
            <w:r>
              <w:t>9</w:t>
            </w:r>
            <w:r w:rsidR="00651DFB">
              <w:t>.</w:t>
            </w:r>
            <w:r>
              <w:t>78</w:t>
            </w:r>
          </w:p>
        </w:tc>
        <w:tc>
          <w:tcPr>
            <w:tcW w:w="1417" w:type="dxa"/>
            <w:vAlign w:val="center"/>
          </w:tcPr>
          <w:p w:rsidR="00174062" w:rsidRDefault="002659C2" w:rsidP="0091129F">
            <w:pPr>
              <w:pStyle w:val="143"/>
              <w:jc w:val="right"/>
              <w:rPr>
                <w:rFonts w:hint="eastAsia"/>
              </w:rPr>
            </w:pPr>
            <w:r>
              <w:rPr>
                <w:rFonts w:hint="eastAsia"/>
              </w:rPr>
              <w:t>4.45</w:t>
            </w:r>
          </w:p>
        </w:tc>
      </w:tr>
      <w:tr w:rsidR="00174062" w:rsidRPr="0064350B" w:rsidTr="0091129F">
        <w:trPr>
          <w:trHeight w:val="312"/>
        </w:trPr>
        <w:tc>
          <w:tcPr>
            <w:tcW w:w="583" w:type="dxa"/>
            <w:shd w:val="clear" w:color="auto" w:fill="auto"/>
            <w:noWrap/>
            <w:vAlign w:val="center"/>
          </w:tcPr>
          <w:p w:rsidR="00174062" w:rsidRDefault="00174062" w:rsidP="004970E6">
            <w:pPr>
              <w:pStyle w:val="143"/>
              <w:jc w:val="center"/>
              <w:rPr>
                <w:rFonts w:hint="eastAsia"/>
              </w:rPr>
            </w:pPr>
            <w:r>
              <w:rPr>
                <w:rFonts w:hint="eastAsia"/>
              </w:rPr>
              <w:t>109</w:t>
            </w:r>
          </w:p>
        </w:tc>
        <w:tc>
          <w:tcPr>
            <w:tcW w:w="1843" w:type="dxa"/>
            <w:shd w:val="clear" w:color="auto" w:fill="auto"/>
            <w:noWrap/>
            <w:vAlign w:val="center"/>
          </w:tcPr>
          <w:p w:rsidR="00174062" w:rsidRPr="0064350B" w:rsidRDefault="00174062" w:rsidP="004970E6">
            <w:pPr>
              <w:pStyle w:val="143"/>
              <w:jc w:val="right"/>
            </w:pPr>
            <w:r>
              <w:rPr>
                <w:rFonts w:hint="eastAsia"/>
              </w:rPr>
              <w:t>5</w:t>
            </w:r>
            <w:r w:rsidR="00CD4A23">
              <w:t>5</w:t>
            </w:r>
            <w:r>
              <w:t>5</w:t>
            </w:r>
            <w:r w:rsidR="00CD4A23">
              <w:rPr>
                <w:rFonts w:hint="eastAsia"/>
              </w:rPr>
              <w:t>.</w:t>
            </w:r>
            <w:r>
              <w:t>41</w:t>
            </w:r>
          </w:p>
        </w:tc>
        <w:tc>
          <w:tcPr>
            <w:tcW w:w="1843" w:type="dxa"/>
            <w:shd w:val="clear" w:color="auto" w:fill="auto"/>
            <w:noWrap/>
            <w:vAlign w:val="center"/>
          </w:tcPr>
          <w:p w:rsidR="00174062" w:rsidRPr="0064350B" w:rsidRDefault="00174062" w:rsidP="004970E6">
            <w:pPr>
              <w:pStyle w:val="143"/>
              <w:jc w:val="right"/>
            </w:pPr>
            <w:r>
              <w:rPr>
                <w:rFonts w:hint="eastAsia"/>
              </w:rPr>
              <w:t>4</w:t>
            </w:r>
            <w:r w:rsidR="00CD4A23">
              <w:t>,09</w:t>
            </w:r>
            <w:r>
              <w:t>7</w:t>
            </w:r>
            <w:r w:rsidR="00CD4A23">
              <w:t>.</w:t>
            </w:r>
            <w:r>
              <w:t>45</w:t>
            </w:r>
          </w:p>
        </w:tc>
        <w:tc>
          <w:tcPr>
            <w:tcW w:w="1134" w:type="dxa"/>
            <w:vAlign w:val="center"/>
          </w:tcPr>
          <w:p w:rsidR="00174062" w:rsidRPr="00651DFB" w:rsidRDefault="00651DFB" w:rsidP="004970E6">
            <w:pPr>
              <w:pStyle w:val="143"/>
              <w:jc w:val="right"/>
              <w:rPr>
                <w:rFonts w:hAnsi="標楷體" w:hint="eastAsia"/>
              </w:rPr>
            </w:pPr>
            <w:r w:rsidRPr="00651DFB">
              <w:rPr>
                <w:rFonts w:hAnsi="標楷體" w:hint="eastAsia"/>
              </w:rPr>
              <w:t>4</w:t>
            </w:r>
            <w:r w:rsidRPr="00651DFB">
              <w:rPr>
                <w:rFonts w:hAnsi="標楷體"/>
              </w:rPr>
              <w:t>,</w:t>
            </w:r>
            <w:r w:rsidRPr="00651DFB">
              <w:rPr>
                <w:rFonts w:hAnsi="標楷體" w:hint="eastAsia"/>
              </w:rPr>
              <w:t>65</w:t>
            </w:r>
            <w:r w:rsidR="00174062" w:rsidRPr="00651DFB">
              <w:rPr>
                <w:rFonts w:hAnsi="標楷體" w:hint="eastAsia"/>
              </w:rPr>
              <w:t>2</w:t>
            </w:r>
            <w:r w:rsidRPr="00651DFB">
              <w:rPr>
                <w:rFonts w:hAnsi="標楷體"/>
              </w:rPr>
              <w:t>.</w:t>
            </w:r>
            <w:r w:rsidR="00174062" w:rsidRPr="00651DFB">
              <w:rPr>
                <w:rFonts w:hAnsi="標楷體" w:hint="eastAsia"/>
              </w:rPr>
              <w:t>86</w:t>
            </w:r>
          </w:p>
        </w:tc>
        <w:tc>
          <w:tcPr>
            <w:tcW w:w="1276" w:type="dxa"/>
            <w:shd w:val="clear" w:color="auto" w:fill="auto"/>
            <w:noWrap/>
            <w:vAlign w:val="center"/>
          </w:tcPr>
          <w:p w:rsidR="00174062" w:rsidRPr="0064350B" w:rsidRDefault="00174062" w:rsidP="004970E6">
            <w:pPr>
              <w:pStyle w:val="143"/>
              <w:jc w:val="right"/>
              <w:rPr>
                <w:rFonts w:hint="eastAsia"/>
              </w:rPr>
            </w:pPr>
            <w:r>
              <w:rPr>
                <w:rFonts w:hint="eastAsia"/>
              </w:rPr>
              <w:t>2</w:t>
            </w:r>
            <w:r w:rsidR="00651DFB">
              <w:t>0,77</w:t>
            </w:r>
            <w:r>
              <w:t>5</w:t>
            </w:r>
            <w:r w:rsidR="00651DFB">
              <w:t>.</w:t>
            </w:r>
            <w:r>
              <w:t>69</w:t>
            </w:r>
          </w:p>
        </w:tc>
        <w:tc>
          <w:tcPr>
            <w:tcW w:w="1417" w:type="dxa"/>
            <w:vAlign w:val="center"/>
          </w:tcPr>
          <w:p w:rsidR="00174062" w:rsidRDefault="002659C2" w:rsidP="0091129F">
            <w:pPr>
              <w:pStyle w:val="143"/>
              <w:jc w:val="right"/>
              <w:rPr>
                <w:rFonts w:hint="eastAsia"/>
              </w:rPr>
            </w:pPr>
            <w:r>
              <w:rPr>
                <w:rFonts w:hint="eastAsia"/>
              </w:rPr>
              <w:t>2.67</w:t>
            </w:r>
          </w:p>
        </w:tc>
      </w:tr>
      <w:tr w:rsidR="00174062" w:rsidRPr="0064350B" w:rsidTr="0091129F">
        <w:trPr>
          <w:trHeight w:val="312"/>
        </w:trPr>
        <w:tc>
          <w:tcPr>
            <w:tcW w:w="583" w:type="dxa"/>
            <w:shd w:val="clear" w:color="auto" w:fill="auto"/>
            <w:noWrap/>
            <w:vAlign w:val="center"/>
          </w:tcPr>
          <w:p w:rsidR="00174062" w:rsidRDefault="00174062" w:rsidP="004970E6">
            <w:pPr>
              <w:pStyle w:val="143"/>
              <w:jc w:val="center"/>
              <w:rPr>
                <w:rFonts w:hint="eastAsia"/>
              </w:rPr>
            </w:pPr>
            <w:r>
              <w:rPr>
                <w:rFonts w:hint="eastAsia"/>
              </w:rPr>
              <w:t>110</w:t>
            </w:r>
          </w:p>
        </w:tc>
        <w:tc>
          <w:tcPr>
            <w:tcW w:w="1843" w:type="dxa"/>
            <w:shd w:val="clear" w:color="auto" w:fill="auto"/>
            <w:noWrap/>
            <w:vAlign w:val="center"/>
          </w:tcPr>
          <w:p w:rsidR="00174062" w:rsidRPr="0064350B" w:rsidRDefault="00174062" w:rsidP="004970E6">
            <w:pPr>
              <w:pStyle w:val="143"/>
              <w:jc w:val="right"/>
            </w:pPr>
            <w:r>
              <w:rPr>
                <w:rFonts w:hint="eastAsia"/>
              </w:rPr>
              <w:t>1</w:t>
            </w:r>
            <w:r w:rsidR="00CD4A23">
              <w:t>,67</w:t>
            </w:r>
            <w:r>
              <w:t>3</w:t>
            </w:r>
            <w:r w:rsidR="00CD4A23">
              <w:rPr>
                <w:rFonts w:hint="eastAsia"/>
              </w:rPr>
              <w:t>.</w:t>
            </w:r>
            <w:r>
              <w:t>79</w:t>
            </w:r>
          </w:p>
        </w:tc>
        <w:tc>
          <w:tcPr>
            <w:tcW w:w="1843" w:type="dxa"/>
            <w:shd w:val="clear" w:color="auto" w:fill="auto"/>
            <w:noWrap/>
            <w:vAlign w:val="center"/>
          </w:tcPr>
          <w:p w:rsidR="00174062" w:rsidRPr="0064350B" w:rsidRDefault="00651DFB" w:rsidP="004970E6">
            <w:pPr>
              <w:pStyle w:val="143"/>
              <w:jc w:val="right"/>
            </w:pPr>
            <w:r>
              <w:rPr>
                <w:rFonts w:hint="eastAsia"/>
              </w:rPr>
              <w:t>4</w:t>
            </w:r>
            <w:r>
              <w:t>,351.00</w:t>
            </w:r>
          </w:p>
        </w:tc>
        <w:tc>
          <w:tcPr>
            <w:tcW w:w="1134" w:type="dxa"/>
            <w:vAlign w:val="center"/>
          </w:tcPr>
          <w:p w:rsidR="00174062" w:rsidRPr="00651DFB" w:rsidRDefault="00651DFB" w:rsidP="004970E6">
            <w:pPr>
              <w:pStyle w:val="143"/>
              <w:jc w:val="right"/>
              <w:rPr>
                <w:rFonts w:hAnsi="標楷體"/>
                <w:snapToGrid/>
                <w:kern w:val="0"/>
                <w:szCs w:val="24"/>
              </w:rPr>
            </w:pPr>
            <w:r w:rsidRPr="00651DFB">
              <w:rPr>
                <w:rFonts w:hAnsi="標楷體" w:hint="eastAsia"/>
                <w:snapToGrid/>
                <w:kern w:val="0"/>
                <w:szCs w:val="24"/>
              </w:rPr>
              <w:t>6</w:t>
            </w:r>
            <w:r w:rsidRPr="00651DFB">
              <w:rPr>
                <w:rFonts w:hAnsi="標楷體"/>
                <w:snapToGrid/>
                <w:kern w:val="0"/>
                <w:szCs w:val="24"/>
              </w:rPr>
              <w:t>,</w:t>
            </w:r>
            <w:r>
              <w:rPr>
                <w:rFonts w:hAnsi="標楷體"/>
                <w:snapToGrid/>
                <w:kern w:val="0"/>
                <w:szCs w:val="24"/>
              </w:rPr>
              <w:t>024.79</w:t>
            </w:r>
          </w:p>
        </w:tc>
        <w:tc>
          <w:tcPr>
            <w:tcW w:w="1276" w:type="dxa"/>
            <w:shd w:val="clear" w:color="auto" w:fill="auto"/>
            <w:noWrap/>
            <w:vAlign w:val="center"/>
          </w:tcPr>
          <w:p w:rsidR="00174062" w:rsidRPr="0064350B" w:rsidRDefault="00174062" w:rsidP="004970E6">
            <w:pPr>
              <w:pStyle w:val="143"/>
              <w:jc w:val="right"/>
              <w:rPr>
                <w:rFonts w:hint="eastAsia"/>
              </w:rPr>
            </w:pPr>
            <w:r>
              <w:rPr>
                <w:rFonts w:hint="eastAsia"/>
              </w:rPr>
              <w:t>2</w:t>
            </w:r>
            <w:r w:rsidR="00651DFB">
              <w:t>1,35</w:t>
            </w:r>
            <w:r>
              <w:t>8</w:t>
            </w:r>
            <w:r w:rsidR="00651DFB">
              <w:t>.</w:t>
            </w:r>
            <w:r>
              <w:t>97</w:t>
            </w:r>
          </w:p>
        </w:tc>
        <w:tc>
          <w:tcPr>
            <w:tcW w:w="1417" w:type="dxa"/>
            <w:vAlign w:val="center"/>
          </w:tcPr>
          <w:p w:rsidR="00174062" w:rsidRDefault="002659C2" w:rsidP="0091129F">
            <w:pPr>
              <w:pStyle w:val="143"/>
              <w:jc w:val="right"/>
              <w:rPr>
                <w:rFonts w:hint="eastAsia"/>
              </w:rPr>
            </w:pPr>
            <w:r>
              <w:rPr>
                <w:rFonts w:hint="eastAsia"/>
              </w:rPr>
              <w:t>7.84</w:t>
            </w:r>
          </w:p>
        </w:tc>
      </w:tr>
      <w:tr w:rsidR="002659C2" w:rsidRPr="0064350B" w:rsidTr="0091129F">
        <w:trPr>
          <w:trHeight w:val="312"/>
        </w:trPr>
        <w:tc>
          <w:tcPr>
            <w:tcW w:w="583" w:type="dxa"/>
            <w:shd w:val="clear" w:color="auto" w:fill="auto"/>
            <w:noWrap/>
            <w:vAlign w:val="center"/>
          </w:tcPr>
          <w:p w:rsidR="002659C2" w:rsidRDefault="002659C2" w:rsidP="004970E6">
            <w:pPr>
              <w:pStyle w:val="143"/>
              <w:jc w:val="center"/>
              <w:rPr>
                <w:rFonts w:hint="eastAsia"/>
              </w:rPr>
            </w:pPr>
            <w:r>
              <w:rPr>
                <w:rFonts w:hint="eastAsia"/>
              </w:rPr>
              <w:t>111</w:t>
            </w:r>
          </w:p>
        </w:tc>
        <w:tc>
          <w:tcPr>
            <w:tcW w:w="1843" w:type="dxa"/>
            <w:shd w:val="clear" w:color="auto" w:fill="auto"/>
            <w:noWrap/>
            <w:vAlign w:val="center"/>
          </w:tcPr>
          <w:p w:rsidR="002659C2" w:rsidRDefault="002659C2" w:rsidP="004970E6">
            <w:pPr>
              <w:pStyle w:val="143"/>
              <w:jc w:val="right"/>
              <w:rPr>
                <w:rFonts w:hint="eastAsia"/>
              </w:rPr>
            </w:pPr>
            <w:r>
              <w:rPr>
                <w:rFonts w:hint="eastAsia"/>
              </w:rPr>
              <w:t>439.04</w:t>
            </w:r>
          </w:p>
        </w:tc>
        <w:tc>
          <w:tcPr>
            <w:tcW w:w="1843" w:type="dxa"/>
            <w:shd w:val="clear" w:color="auto" w:fill="auto"/>
            <w:noWrap/>
            <w:vAlign w:val="center"/>
          </w:tcPr>
          <w:p w:rsidR="002659C2" w:rsidRDefault="002659C2" w:rsidP="004970E6">
            <w:pPr>
              <w:pStyle w:val="143"/>
              <w:jc w:val="right"/>
              <w:rPr>
                <w:rFonts w:hint="eastAsia"/>
              </w:rPr>
            </w:pPr>
            <w:r>
              <w:rPr>
                <w:rFonts w:hint="eastAsia"/>
              </w:rPr>
              <w:t>4</w:t>
            </w:r>
            <w:r>
              <w:t>,196.38</w:t>
            </w:r>
          </w:p>
        </w:tc>
        <w:tc>
          <w:tcPr>
            <w:tcW w:w="1134" w:type="dxa"/>
            <w:vAlign w:val="center"/>
          </w:tcPr>
          <w:p w:rsidR="002659C2" w:rsidRPr="00651DFB" w:rsidRDefault="002659C2" w:rsidP="004970E6">
            <w:pPr>
              <w:pStyle w:val="143"/>
              <w:jc w:val="right"/>
              <w:rPr>
                <w:rFonts w:hAnsi="標楷體" w:hint="eastAsia"/>
                <w:snapToGrid/>
                <w:kern w:val="0"/>
                <w:szCs w:val="24"/>
              </w:rPr>
            </w:pPr>
            <w:r>
              <w:rPr>
                <w:rFonts w:hAnsi="標楷體" w:hint="eastAsia"/>
                <w:snapToGrid/>
                <w:kern w:val="0"/>
                <w:szCs w:val="24"/>
              </w:rPr>
              <w:t>4</w:t>
            </w:r>
            <w:r>
              <w:rPr>
                <w:rFonts w:hAnsi="標楷體"/>
                <w:snapToGrid/>
                <w:kern w:val="0"/>
                <w:szCs w:val="24"/>
              </w:rPr>
              <w:t>,635.42</w:t>
            </w:r>
          </w:p>
        </w:tc>
        <w:tc>
          <w:tcPr>
            <w:tcW w:w="1276" w:type="dxa"/>
            <w:shd w:val="clear" w:color="auto" w:fill="auto"/>
            <w:noWrap/>
            <w:vAlign w:val="center"/>
          </w:tcPr>
          <w:p w:rsidR="002659C2" w:rsidRDefault="002659C2" w:rsidP="004970E6">
            <w:pPr>
              <w:pStyle w:val="143"/>
              <w:jc w:val="right"/>
              <w:rPr>
                <w:rFonts w:hint="eastAsia"/>
              </w:rPr>
            </w:pPr>
            <w:r>
              <w:rPr>
                <w:rFonts w:hint="eastAsia"/>
              </w:rPr>
              <w:t>2</w:t>
            </w:r>
            <w:r>
              <w:t>2,510.65</w:t>
            </w:r>
          </w:p>
        </w:tc>
        <w:tc>
          <w:tcPr>
            <w:tcW w:w="1417" w:type="dxa"/>
            <w:vAlign w:val="center"/>
          </w:tcPr>
          <w:p w:rsidR="002659C2" w:rsidRDefault="002659C2" w:rsidP="0091129F">
            <w:pPr>
              <w:pStyle w:val="143"/>
              <w:jc w:val="right"/>
              <w:rPr>
                <w:rFonts w:hint="eastAsia"/>
              </w:rPr>
            </w:pPr>
            <w:r>
              <w:rPr>
                <w:rFonts w:hint="eastAsia"/>
              </w:rPr>
              <w:t>1</w:t>
            </w:r>
            <w:r>
              <w:t>.95</w:t>
            </w:r>
          </w:p>
        </w:tc>
      </w:tr>
      <w:tr w:rsidR="002659C2" w:rsidRPr="0064350B" w:rsidTr="0091129F">
        <w:trPr>
          <w:trHeight w:val="312"/>
        </w:trPr>
        <w:tc>
          <w:tcPr>
            <w:tcW w:w="583" w:type="dxa"/>
            <w:shd w:val="clear" w:color="auto" w:fill="auto"/>
            <w:noWrap/>
            <w:vAlign w:val="center"/>
          </w:tcPr>
          <w:p w:rsidR="002659C2" w:rsidRDefault="002659C2" w:rsidP="004970E6">
            <w:pPr>
              <w:pStyle w:val="143"/>
              <w:jc w:val="center"/>
              <w:rPr>
                <w:rFonts w:hint="eastAsia"/>
              </w:rPr>
            </w:pPr>
            <w:r>
              <w:rPr>
                <w:rFonts w:hint="eastAsia"/>
              </w:rPr>
              <w:t>112</w:t>
            </w:r>
          </w:p>
        </w:tc>
        <w:tc>
          <w:tcPr>
            <w:tcW w:w="1843" w:type="dxa"/>
            <w:shd w:val="clear" w:color="auto" w:fill="auto"/>
            <w:noWrap/>
            <w:vAlign w:val="center"/>
          </w:tcPr>
          <w:p w:rsidR="002659C2" w:rsidRDefault="002659C2" w:rsidP="004970E6">
            <w:pPr>
              <w:pStyle w:val="143"/>
              <w:jc w:val="right"/>
              <w:rPr>
                <w:rFonts w:hint="eastAsia"/>
              </w:rPr>
            </w:pPr>
            <w:r>
              <w:rPr>
                <w:rFonts w:hint="eastAsia"/>
              </w:rPr>
              <w:t>1,</w:t>
            </w:r>
            <w:r>
              <w:t>731.77</w:t>
            </w:r>
          </w:p>
        </w:tc>
        <w:tc>
          <w:tcPr>
            <w:tcW w:w="1843" w:type="dxa"/>
            <w:shd w:val="clear" w:color="auto" w:fill="auto"/>
            <w:noWrap/>
            <w:vAlign w:val="center"/>
          </w:tcPr>
          <w:p w:rsidR="002659C2" w:rsidRDefault="002659C2" w:rsidP="004970E6">
            <w:pPr>
              <w:pStyle w:val="143"/>
              <w:jc w:val="right"/>
              <w:rPr>
                <w:rFonts w:hint="eastAsia"/>
              </w:rPr>
            </w:pPr>
            <w:r>
              <w:rPr>
                <w:rFonts w:hint="eastAsia"/>
              </w:rPr>
              <w:t>2</w:t>
            </w:r>
            <w:r>
              <w:t>,125.95</w:t>
            </w:r>
          </w:p>
        </w:tc>
        <w:tc>
          <w:tcPr>
            <w:tcW w:w="1134" w:type="dxa"/>
            <w:vAlign w:val="center"/>
          </w:tcPr>
          <w:p w:rsidR="002659C2" w:rsidRPr="00651DFB" w:rsidRDefault="002659C2" w:rsidP="004970E6">
            <w:pPr>
              <w:pStyle w:val="143"/>
              <w:jc w:val="right"/>
              <w:rPr>
                <w:rFonts w:hAnsi="標楷體" w:hint="eastAsia"/>
                <w:snapToGrid/>
                <w:kern w:val="0"/>
                <w:szCs w:val="24"/>
              </w:rPr>
            </w:pPr>
            <w:r>
              <w:rPr>
                <w:rFonts w:hAnsi="標楷體" w:hint="eastAsia"/>
                <w:snapToGrid/>
                <w:kern w:val="0"/>
                <w:szCs w:val="24"/>
              </w:rPr>
              <w:t>3</w:t>
            </w:r>
            <w:r>
              <w:rPr>
                <w:rFonts w:hAnsi="標楷體"/>
                <w:snapToGrid/>
                <w:kern w:val="0"/>
                <w:szCs w:val="24"/>
              </w:rPr>
              <w:t>,857.72</w:t>
            </w:r>
          </w:p>
        </w:tc>
        <w:tc>
          <w:tcPr>
            <w:tcW w:w="1276" w:type="dxa"/>
            <w:shd w:val="clear" w:color="auto" w:fill="auto"/>
            <w:noWrap/>
            <w:vAlign w:val="center"/>
          </w:tcPr>
          <w:p w:rsidR="002659C2" w:rsidRDefault="002659C2" w:rsidP="004970E6">
            <w:pPr>
              <w:pStyle w:val="143"/>
              <w:jc w:val="right"/>
              <w:rPr>
                <w:rFonts w:hint="eastAsia"/>
              </w:rPr>
            </w:pPr>
            <w:r>
              <w:rPr>
                <w:rFonts w:hint="eastAsia"/>
              </w:rPr>
              <w:t>2</w:t>
            </w:r>
            <w:r>
              <w:t>9,658.67</w:t>
            </w:r>
          </w:p>
        </w:tc>
        <w:tc>
          <w:tcPr>
            <w:tcW w:w="1417" w:type="dxa"/>
            <w:vAlign w:val="center"/>
          </w:tcPr>
          <w:p w:rsidR="002659C2" w:rsidRDefault="002659C2" w:rsidP="0091129F">
            <w:pPr>
              <w:pStyle w:val="143"/>
              <w:jc w:val="right"/>
              <w:rPr>
                <w:rFonts w:hint="eastAsia"/>
              </w:rPr>
            </w:pPr>
            <w:r>
              <w:rPr>
                <w:rFonts w:hint="eastAsia"/>
              </w:rPr>
              <w:t>5</w:t>
            </w:r>
            <w:r>
              <w:t>.84</w:t>
            </w:r>
          </w:p>
        </w:tc>
      </w:tr>
      <w:tr w:rsidR="002659C2" w:rsidRPr="0064350B" w:rsidTr="0091129F">
        <w:trPr>
          <w:trHeight w:val="312"/>
        </w:trPr>
        <w:tc>
          <w:tcPr>
            <w:tcW w:w="583" w:type="dxa"/>
            <w:shd w:val="clear" w:color="auto" w:fill="auto"/>
            <w:noWrap/>
            <w:vAlign w:val="center"/>
          </w:tcPr>
          <w:p w:rsidR="002659C2" w:rsidRDefault="002659C2" w:rsidP="004970E6">
            <w:pPr>
              <w:pStyle w:val="143"/>
              <w:jc w:val="center"/>
              <w:rPr>
                <w:rFonts w:hint="eastAsia"/>
              </w:rPr>
            </w:pPr>
            <w:r>
              <w:rPr>
                <w:rFonts w:hint="eastAsia"/>
              </w:rPr>
              <w:t>113</w:t>
            </w:r>
          </w:p>
        </w:tc>
        <w:tc>
          <w:tcPr>
            <w:tcW w:w="1843" w:type="dxa"/>
            <w:shd w:val="clear" w:color="auto" w:fill="auto"/>
            <w:noWrap/>
            <w:vAlign w:val="center"/>
          </w:tcPr>
          <w:p w:rsidR="002659C2" w:rsidRDefault="002659C2" w:rsidP="005D21B0">
            <w:pPr>
              <w:pStyle w:val="143"/>
              <w:jc w:val="right"/>
              <w:rPr>
                <w:rFonts w:hint="eastAsia"/>
              </w:rPr>
            </w:pPr>
            <w:r>
              <w:rPr>
                <w:rFonts w:hint="eastAsia"/>
              </w:rPr>
              <w:t>1</w:t>
            </w:r>
            <w:r>
              <w:t>,5</w:t>
            </w:r>
            <w:r w:rsidR="005D21B0">
              <w:t>68.26</w:t>
            </w:r>
          </w:p>
        </w:tc>
        <w:tc>
          <w:tcPr>
            <w:tcW w:w="1843" w:type="dxa"/>
            <w:shd w:val="clear" w:color="auto" w:fill="auto"/>
            <w:noWrap/>
            <w:vAlign w:val="center"/>
          </w:tcPr>
          <w:p w:rsidR="002659C2" w:rsidRDefault="002659C2" w:rsidP="004970E6">
            <w:pPr>
              <w:pStyle w:val="143"/>
              <w:jc w:val="right"/>
              <w:rPr>
                <w:rFonts w:hint="eastAsia"/>
              </w:rPr>
            </w:pPr>
            <w:r>
              <w:rPr>
                <w:rFonts w:hint="eastAsia"/>
              </w:rPr>
              <w:t>1</w:t>
            </w:r>
            <w:r>
              <w:t>,997.57</w:t>
            </w:r>
          </w:p>
        </w:tc>
        <w:tc>
          <w:tcPr>
            <w:tcW w:w="1134" w:type="dxa"/>
            <w:vAlign w:val="center"/>
          </w:tcPr>
          <w:p w:rsidR="002659C2" w:rsidRPr="00651DFB" w:rsidRDefault="002659C2" w:rsidP="004970E6">
            <w:pPr>
              <w:pStyle w:val="143"/>
              <w:jc w:val="right"/>
              <w:rPr>
                <w:rFonts w:hAnsi="標楷體" w:hint="eastAsia"/>
                <w:snapToGrid/>
                <w:kern w:val="0"/>
                <w:szCs w:val="24"/>
              </w:rPr>
            </w:pPr>
            <w:r>
              <w:rPr>
                <w:rFonts w:hAnsi="標楷體" w:hint="eastAsia"/>
                <w:snapToGrid/>
                <w:kern w:val="0"/>
                <w:szCs w:val="24"/>
              </w:rPr>
              <w:t>3</w:t>
            </w:r>
            <w:r>
              <w:rPr>
                <w:rFonts w:hAnsi="標楷體"/>
                <w:snapToGrid/>
                <w:kern w:val="0"/>
                <w:szCs w:val="24"/>
              </w:rPr>
              <w:t>,568.53</w:t>
            </w:r>
          </w:p>
        </w:tc>
        <w:tc>
          <w:tcPr>
            <w:tcW w:w="1276" w:type="dxa"/>
            <w:shd w:val="clear" w:color="auto" w:fill="auto"/>
            <w:noWrap/>
            <w:vAlign w:val="center"/>
          </w:tcPr>
          <w:p w:rsidR="002659C2" w:rsidRDefault="002659C2" w:rsidP="004970E6">
            <w:pPr>
              <w:pStyle w:val="143"/>
              <w:jc w:val="right"/>
              <w:rPr>
                <w:rFonts w:hint="eastAsia"/>
              </w:rPr>
            </w:pPr>
            <w:r>
              <w:rPr>
                <w:rFonts w:hint="eastAsia"/>
              </w:rPr>
              <w:t>2</w:t>
            </w:r>
            <w:r>
              <w:t>9,158.45</w:t>
            </w:r>
          </w:p>
        </w:tc>
        <w:tc>
          <w:tcPr>
            <w:tcW w:w="1417" w:type="dxa"/>
            <w:vAlign w:val="center"/>
          </w:tcPr>
          <w:p w:rsidR="002659C2" w:rsidRDefault="002659C2" w:rsidP="0091129F">
            <w:pPr>
              <w:pStyle w:val="143"/>
              <w:jc w:val="right"/>
              <w:rPr>
                <w:rFonts w:hint="eastAsia"/>
              </w:rPr>
            </w:pPr>
            <w:r>
              <w:t>5.3</w:t>
            </w:r>
            <w:r w:rsidR="005D21B0">
              <w:t>8</w:t>
            </w:r>
          </w:p>
        </w:tc>
      </w:tr>
      <w:tr w:rsidR="002659C2" w:rsidRPr="0064350B" w:rsidTr="0091129F">
        <w:trPr>
          <w:trHeight w:val="312"/>
        </w:trPr>
        <w:tc>
          <w:tcPr>
            <w:tcW w:w="583" w:type="dxa"/>
            <w:shd w:val="clear" w:color="auto" w:fill="auto"/>
            <w:noWrap/>
            <w:vAlign w:val="center"/>
          </w:tcPr>
          <w:p w:rsidR="002659C2" w:rsidRDefault="002659C2" w:rsidP="004970E6">
            <w:pPr>
              <w:pStyle w:val="143"/>
              <w:jc w:val="center"/>
              <w:rPr>
                <w:rFonts w:hint="eastAsia"/>
              </w:rPr>
            </w:pPr>
            <w:r>
              <w:rPr>
                <w:rFonts w:hint="eastAsia"/>
              </w:rPr>
              <w:t>114</w:t>
            </w:r>
          </w:p>
        </w:tc>
        <w:tc>
          <w:tcPr>
            <w:tcW w:w="1843" w:type="dxa"/>
            <w:shd w:val="clear" w:color="auto" w:fill="auto"/>
            <w:noWrap/>
            <w:vAlign w:val="center"/>
          </w:tcPr>
          <w:p w:rsidR="002659C2" w:rsidRDefault="00FB35A9" w:rsidP="004970E6">
            <w:pPr>
              <w:pStyle w:val="143"/>
              <w:jc w:val="right"/>
              <w:rPr>
                <w:rFonts w:hint="eastAsia"/>
              </w:rPr>
            </w:pPr>
            <w:r>
              <w:rPr>
                <w:rFonts w:hint="eastAsia"/>
              </w:rPr>
              <w:t>706.03</w:t>
            </w:r>
          </w:p>
        </w:tc>
        <w:tc>
          <w:tcPr>
            <w:tcW w:w="1843" w:type="dxa"/>
            <w:shd w:val="clear" w:color="auto" w:fill="auto"/>
            <w:noWrap/>
            <w:vAlign w:val="center"/>
          </w:tcPr>
          <w:p w:rsidR="002659C2" w:rsidRDefault="002659C2" w:rsidP="00FB35A9">
            <w:pPr>
              <w:pStyle w:val="143"/>
              <w:jc w:val="right"/>
              <w:rPr>
                <w:rFonts w:hint="eastAsia"/>
              </w:rPr>
            </w:pPr>
            <w:r>
              <w:rPr>
                <w:rFonts w:hint="eastAsia"/>
              </w:rPr>
              <w:t>1</w:t>
            </w:r>
            <w:r>
              <w:t>,60</w:t>
            </w:r>
            <w:r w:rsidR="00FB35A9">
              <w:rPr>
                <w:rFonts w:hint="eastAsia"/>
              </w:rPr>
              <w:t>7.00</w:t>
            </w:r>
          </w:p>
        </w:tc>
        <w:tc>
          <w:tcPr>
            <w:tcW w:w="1134" w:type="dxa"/>
            <w:vAlign w:val="center"/>
          </w:tcPr>
          <w:p w:rsidR="002659C2" w:rsidRPr="00651DFB" w:rsidRDefault="00C727E4" w:rsidP="00C727E4">
            <w:pPr>
              <w:pStyle w:val="143"/>
              <w:jc w:val="right"/>
              <w:rPr>
                <w:rFonts w:hAnsi="標楷體" w:hint="eastAsia"/>
                <w:snapToGrid/>
                <w:kern w:val="0"/>
                <w:szCs w:val="24"/>
              </w:rPr>
            </w:pPr>
            <w:r>
              <w:rPr>
                <w:rFonts w:hAnsi="標楷體" w:hint="eastAsia"/>
                <w:snapToGrid/>
                <w:kern w:val="0"/>
                <w:szCs w:val="24"/>
              </w:rPr>
              <w:t>2</w:t>
            </w:r>
            <w:r w:rsidR="002659C2">
              <w:rPr>
                <w:rFonts w:hAnsi="標楷體"/>
                <w:snapToGrid/>
                <w:kern w:val="0"/>
                <w:szCs w:val="24"/>
              </w:rPr>
              <w:t>,</w:t>
            </w:r>
            <w:r>
              <w:rPr>
                <w:rFonts w:hAnsi="標楷體" w:hint="eastAsia"/>
                <w:snapToGrid/>
                <w:kern w:val="0"/>
                <w:szCs w:val="24"/>
              </w:rPr>
              <w:t>313.03</w:t>
            </w:r>
          </w:p>
        </w:tc>
        <w:tc>
          <w:tcPr>
            <w:tcW w:w="1276" w:type="dxa"/>
            <w:shd w:val="clear" w:color="auto" w:fill="auto"/>
            <w:noWrap/>
            <w:vAlign w:val="center"/>
          </w:tcPr>
          <w:p w:rsidR="002659C2" w:rsidRDefault="0092045B" w:rsidP="0092045B">
            <w:pPr>
              <w:pStyle w:val="143"/>
              <w:jc w:val="right"/>
              <w:rPr>
                <w:rFonts w:hint="eastAsia"/>
              </w:rPr>
            </w:pPr>
            <w:r>
              <w:rPr>
                <w:rFonts w:hint="eastAsia"/>
              </w:rPr>
              <w:t>31</w:t>
            </w:r>
            <w:r w:rsidR="002659C2">
              <w:t>,</w:t>
            </w:r>
            <w:r>
              <w:rPr>
                <w:rFonts w:hint="eastAsia"/>
              </w:rPr>
              <w:t>715</w:t>
            </w:r>
            <w:r w:rsidR="003374EF">
              <w:rPr>
                <w:rFonts w:hint="eastAsia"/>
              </w:rPr>
              <w:t>.</w:t>
            </w:r>
            <w:r>
              <w:rPr>
                <w:rFonts w:hint="eastAsia"/>
              </w:rPr>
              <w:t>91</w:t>
            </w:r>
          </w:p>
        </w:tc>
        <w:tc>
          <w:tcPr>
            <w:tcW w:w="1417" w:type="dxa"/>
            <w:vAlign w:val="center"/>
          </w:tcPr>
          <w:p w:rsidR="002659C2" w:rsidRDefault="00C727E4" w:rsidP="0091129F">
            <w:pPr>
              <w:pStyle w:val="143"/>
              <w:jc w:val="right"/>
              <w:rPr>
                <w:rFonts w:hint="eastAsia"/>
              </w:rPr>
            </w:pPr>
            <w:r>
              <w:rPr>
                <w:rFonts w:hint="eastAsia"/>
              </w:rPr>
              <w:t>2.23</w:t>
            </w:r>
          </w:p>
        </w:tc>
      </w:tr>
    </w:tbl>
    <w:p w:rsidR="001071EF" w:rsidRDefault="001071EF" w:rsidP="001071EF">
      <w:pPr>
        <w:pStyle w:val="143"/>
        <w:ind w:leftChars="201" w:left="848" w:hangingChars="114" w:hanging="278"/>
        <w:rPr>
          <w:rFonts w:hAnsi="標楷體" w:hint="eastAsia"/>
        </w:rPr>
      </w:pPr>
      <w:r>
        <w:rPr>
          <w:rFonts w:hAnsi="標楷體" w:hint="eastAsia"/>
        </w:rPr>
        <w:t>說    明：表內</w:t>
      </w:r>
      <w:r w:rsidR="00A33C5B">
        <w:rPr>
          <w:rFonts w:hAnsi="標楷體" w:hint="eastAsia"/>
        </w:rPr>
        <w:t>數值</w:t>
      </w:r>
      <w:r w:rsidR="009957B3">
        <w:rPr>
          <w:rFonts w:hAnsi="標楷體" w:hint="eastAsia"/>
        </w:rPr>
        <w:t>皆</w:t>
      </w:r>
      <w:r>
        <w:rPr>
          <w:rFonts w:hAnsi="標楷體" w:hint="eastAsia"/>
        </w:rPr>
        <w:t>為</w:t>
      </w:r>
      <w:r w:rsidR="009957B3">
        <w:rPr>
          <w:rFonts w:hAnsi="標楷體" w:hint="eastAsia"/>
        </w:rPr>
        <w:t>預算</w:t>
      </w:r>
      <w:r w:rsidR="00FB35A9">
        <w:rPr>
          <w:rFonts w:hAnsi="標楷體" w:hint="eastAsia"/>
        </w:rPr>
        <w:t>(案)</w:t>
      </w:r>
      <w:r>
        <w:rPr>
          <w:rFonts w:hAnsi="標楷體" w:hint="eastAsia"/>
        </w:rPr>
        <w:t>數</w:t>
      </w:r>
      <w:r w:rsidR="00777018">
        <w:rPr>
          <w:rFonts w:hAnsi="標楷體" w:hint="eastAsia"/>
        </w:rPr>
        <w:t>，最後瀏覽</w:t>
      </w:r>
      <w:r w:rsidR="00174062">
        <w:rPr>
          <w:rFonts w:hAnsi="標楷體" w:hint="eastAsia"/>
        </w:rPr>
        <w:t>日：</w:t>
      </w:r>
      <w:r w:rsidR="002659C2">
        <w:rPr>
          <w:rFonts w:hAnsi="標楷體" w:hint="eastAsia"/>
        </w:rPr>
        <w:t>11</w:t>
      </w:r>
      <w:r w:rsidR="002659C2">
        <w:rPr>
          <w:rFonts w:hAnsi="標楷體"/>
        </w:rPr>
        <w:t>4</w:t>
      </w:r>
      <w:r w:rsidR="00174062">
        <w:rPr>
          <w:rFonts w:hAnsi="標楷體" w:hint="eastAsia"/>
        </w:rPr>
        <w:t>年</w:t>
      </w:r>
      <w:r w:rsidR="003E0985">
        <w:rPr>
          <w:rFonts w:hAnsi="標楷體" w:hint="eastAsia"/>
        </w:rPr>
        <w:t>7</w:t>
      </w:r>
      <w:r w:rsidR="00174062">
        <w:rPr>
          <w:rFonts w:hAnsi="標楷體" w:hint="eastAsia"/>
        </w:rPr>
        <w:t>月</w:t>
      </w:r>
      <w:r w:rsidR="00DB0679">
        <w:rPr>
          <w:rFonts w:hAnsi="標楷體" w:hint="eastAsia"/>
        </w:rPr>
        <w:t>10</w:t>
      </w:r>
      <w:r w:rsidR="00174062">
        <w:rPr>
          <w:rFonts w:hAnsi="標楷體" w:hint="eastAsia"/>
        </w:rPr>
        <w:t>日。</w:t>
      </w:r>
    </w:p>
    <w:p w:rsidR="001071EF" w:rsidRDefault="001071EF" w:rsidP="001071EF">
      <w:pPr>
        <w:pStyle w:val="143"/>
        <w:ind w:leftChars="201" w:left="848" w:hangingChars="114" w:hanging="278"/>
        <w:rPr>
          <w:rFonts w:hAnsi="標楷體"/>
        </w:rPr>
      </w:pPr>
      <w:r w:rsidRPr="00F77F04">
        <w:rPr>
          <w:rFonts w:hAnsi="標楷體" w:hint="eastAsia"/>
        </w:rPr>
        <w:t>資料來源</w:t>
      </w:r>
      <w:r>
        <w:rPr>
          <w:rFonts w:hAnsi="標楷體" w:hint="eastAsia"/>
        </w:rPr>
        <w:t>：</w:t>
      </w:r>
      <w:r w:rsidR="00FB35A9">
        <w:rPr>
          <w:rFonts w:hAnsi="標楷體" w:hint="eastAsia"/>
        </w:rPr>
        <w:t>財政部</w:t>
      </w:r>
      <w:r w:rsidR="00A33C5B">
        <w:rPr>
          <w:rFonts w:hAnsi="標楷體" w:hint="eastAsia"/>
        </w:rPr>
        <w:t>國庫署</w:t>
      </w:r>
      <w:r w:rsidRPr="00F77F04">
        <w:rPr>
          <w:rFonts w:hAnsi="標楷體" w:hint="eastAsia"/>
        </w:rPr>
        <w:t>。</w:t>
      </w:r>
    </w:p>
    <w:p w:rsidR="009957B3" w:rsidRDefault="009957B3" w:rsidP="009957B3">
      <w:pPr>
        <w:pStyle w:val="a4"/>
        <w:ind w:left="851" w:hanging="284"/>
        <w:rPr>
          <w:rFonts w:hAnsi="標楷體"/>
          <w:b/>
        </w:rPr>
      </w:pPr>
      <w:r>
        <w:rPr>
          <w:rFonts w:hAnsi="標楷體" w:hint="eastAsia"/>
          <w:b/>
        </w:rPr>
        <w:t>(二)</w:t>
      </w:r>
      <w:r w:rsidR="00D716F9" w:rsidRPr="00D716F9">
        <w:rPr>
          <w:rFonts w:hAnsi="標楷體" w:hint="eastAsia"/>
          <w:b/>
        </w:rPr>
        <w:t>部分特別預算執行多年未完竣</w:t>
      </w:r>
      <w:r w:rsidR="00777018">
        <w:rPr>
          <w:rFonts w:hAnsi="標楷體" w:hint="eastAsia"/>
          <w:b/>
        </w:rPr>
        <w:t>，</w:t>
      </w:r>
      <w:r w:rsidR="00D716F9" w:rsidRPr="00D716F9">
        <w:rPr>
          <w:rFonts w:hAnsi="標楷體" w:hint="eastAsia"/>
          <w:b/>
        </w:rPr>
        <w:t>致債務舉借保留數未能註銷</w:t>
      </w:r>
      <w:r w:rsidR="002B0435">
        <w:rPr>
          <w:rFonts w:hAnsi="標楷體" w:hint="eastAsia"/>
          <w:b/>
        </w:rPr>
        <w:t>、</w:t>
      </w:r>
      <w:r w:rsidR="00D716F9" w:rsidRPr="00D716F9">
        <w:rPr>
          <w:rFonts w:hAnsi="標楷體" w:hint="eastAsia"/>
          <w:b/>
        </w:rPr>
        <w:t>或於後續數年陸續註銷，恐使外界不易窺知債務餘額變化原因</w:t>
      </w:r>
    </w:p>
    <w:p w:rsidR="00BB1D62" w:rsidRDefault="00D716F9" w:rsidP="00BB1D62">
      <w:pPr>
        <w:pStyle w:val="123"/>
        <w:wordWrap w:val="0"/>
        <w:ind w:left="1133" w:hanging="283"/>
      </w:pPr>
      <w:r>
        <w:rPr>
          <w:rFonts w:hint="eastAsia"/>
        </w:rPr>
        <w:t>1</w:t>
      </w:r>
      <w:r w:rsidR="00907D7D">
        <w:rPr>
          <w:rFonts w:hint="eastAsia"/>
        </w:rPr>
        <w:t>.</w:t>
      </w:r>
      <w:r w:rsidR="00AD2737">
        <w:rPr>
          <w:rFonts w:hint="eastAsia"/>
        </w:rPr>
        <w:t>經詢國庫署說明，表</w:t>
      </w:r>
      <w:r w:rsidR="00BE1529">
        <w:rPr>
          <w:rFonts w:hint="eastAsia"/>
        </w:rPr>
        <w:t>4</w:t>
      </w:r>
      <w:r w:rsidR="003E0985">
        <w:rPr>
          <w:rFonts w:hint="eastAsia"/>
        </w:rPr>
        <w:t>-3</w:t>
      </w:r>
      <w:r>
        <w:rPr>
          <w:rFonts w:hint="eastAsia"/>
        </w:rPr>
        <w:t>-1</w:t>
      </w:r>
      <w:r w:rsidR="005F3A79">
        <w:rPr>
          <w:rFonts w:hint="eastAsia"/>
        </w:rPr>
        <w:t>中</w:t>
      </w:r>
      <w:r w:rsidR="00AD2737">
        <w:rPr>
          <w:rFonts w:hint="eastAsia"/>
        </w:rPr>
        <w:t>「</w:t>
      </w:r>
      <w:r w:rsidR="00AD2737" w:rsidRPr="00AD2737">
        <w:rPr>
          <w:rFonts w:hint="eastAsia"/>
        </w:rPr>
        <w:t>不列入流量債限但列入存量債限</w:t>
      </w:r>
      <w:r w:rsidR="00AD2737">
        <w:rPr>
          <w:rFonts w:hint="eastAsia"/>
        </w:rPr>
        <w:t>」欄位主要內容，係屬我國因應經濟、重大災變及經濟重大變故等因素，依據預算法第83條等規定，</w:t>
      </w:r>
      <w:r w:rsidR="005F3A79">
        <w:rPr>
          <w:rFonts w:hint="eastAsia"/>
        </w:rPr>
        <w:t>經</w:t>
      </w:r>
      <w:r w:rsidR="00AD2737">
        <w:rPr>
          <w:rFonts w:hint="eastAsia"/>
        </w:rPr>
        <w:t>行政院所提出</w:t>
      </w:r>
      <w:r w:rsidR="005F3A79">
        <w:rPr>
          <w:rFonts w:hint="eastAsia"/>
        </w:rPr>
        <w:t>及執行之</w:t>
      </w:r>
      <w:r w:rsidR="00AD2737">
        <w:rPr>
          <w:rFonts w:hint="eastAsia"/>
        </w:rPr>
        <w:t>特別預算</w:t>
      </w:r>
      <w:r w:rsidR="00BB1D62">
        <w:rPr>
          <w:rFonts w:hint="eastAsia"/>
        </w:rPr>
        <w:t>；而</w:t>
      </w:r>
      <w:r w:rsidR="00C727E4">
        <w:rPr>
          <w:rFonts w:hint="eastAsia"/>
        </w:rPr>
        <w:t>各年度債務實際舉借情形</w:t>
      </w:r>
      <w:r w:rsidR="00BB1D62">
        <w:rPr>
          <w:rFonts w:hint="eastAsia"/>
        </w:rPr>
        <w:t>，多包含不同特別預算</w:t>
      </w:r>
      <w:r w:rsidR="00C727E4">
        <w:rPr>
          <w:rFonts w:hint="eastAsia"/>
        </w:rPr>
        <w:t>(詳表</w:t>
      </w:r>
      <w:r w:rsidR="000252C5">
        <w:rPr>
          <w:rFonts w:hint="eastAsia"/>
        </w:rPr>
        <w:t>4</w:t>
      </w:r>
      <w:r w:rsidR="00C727E4">
        <w:rPr>
          <w:rFonts w:hint="eastAsia"/>
        </w:rPr>
        <w:t>-</w:t>
      </w:r>
      <w:r w:rsidR="000252C5">
        <w:rPr>
          <w:rFonts w:hint="eastAsia"/>
        </w:rPr>
        <w:t>3</w:t>
      </w:r>
      <w:r w:rsidR="00C727E4">
        <w:rPr>
          <w:rFonts w:hint="eastAsia"/>
        </w:rPr>
        <w:t>-2)，</w:t>
      </w:r>
      <w:r w:rsidR="00D01B88">
        <w:rPr>
          <w:rFonts w:hint="eastAsia"/>
        </w:rPr>
        <w:t>如</w:t>
      </w:r>
      <w:r w:rsidR="00BB1D62">
        <w:rPr>
          <w:rFonts w:hint="eastAsia"/>
        </w:rPr>
        <w:t>：</w:t>
      </w:r>
      <w:r w:rsidR="00D01B88">
        <w:rPr>
          <w:rFonts w:hint="eastAsia"/>
        </w:rPr>
        <w:t>101年度</w:t>
      </w:r>
      <w:r w:rsidR="00C727E4">
        <w:rPr>
          <w:rFonts w:hint="eastAsia"/>
        </w:rPr>
        <w:t>實際舉借數</w:t>
      </w:r>
      <w:r w:rsidR="00D01B88">
        <w:rPr>
          <w:rFonts w:hint="eastAsia"/>
        </w:rPr>
        <w:t>512億元</w:t>
      </w:r>
      <w:r w:rsidR="00C727E4">
        <w:rPr>
          <w:rFonts w:hint="eastAsia"/>
        </w:rPr>
        <w:t>，</w:t>
      </w:r>
      <w:r w:rsidR="00D01B88">
        <w:rPr>
          <w:rFonts w:hint="eastAsia"/>
        </w:rPr>
        <w:t>包含</w:t>
      </w:r>
      <w:r w:rsidR="00C727E4">
        <w:rPr>
          <w:rFonts w:hint="eastAsia"/>
        </w:rPr>
        <w:t>中央政府</w:t>
      </w:r>
      <w:r w:rsidR="00D01B88" w:rsidRPr="00D01B88">
        <w:rPr>
          <w:rFonts w:hint="eastAsia"/>
        </w:rPr>
        <w:t>易淹水地區水患治理計畫第3期特別預算</w:t>
      </w:r>
      <w:r w:rsidR="00D01B88">
        <w:rPr>
          <w:rFonts w:hint="eastAsia"/>
        </w:rPr>
        <w:t>112億元及</w:t>
      </w:r>
      <w:r w:rsidR="00C53D84" w:rsidRPr="00C53D84">
        <w:rPr>
          <w:rFonts w:hint="eastAsia"/>
        </w:rPr>
        <w:t>中央政府</w:t>
      </w:r>
      <w:r w:rsidR="00D01B88" w:rsidRPr="00D01B88">
        <w:rPr>
          <w:rFonts w:hint="eastAsia"/>
        </w:rPr>
        <w:t>莫拉克颱風災後重建特別預算</w:t>
      </w:r>
      <w:r w:rsidR="00D01B88">
        <w:rPr>
          <w:rFonts w:hint="eastAsia"/>
        </w:rPr>
        <w:t>400億元。</w:t>
      </w:r>
    </w:p>
    <w:p w:rsidR="00D01B88" w:rsidRPr="00840A3A" w:rsidRDefault="00D01B88" w:rsidP="00BB1D62">
      <w:pPr>
        <w:pStyle w:val="123"/>
        <w:wordWrap w:val="0"/>
        <w:ind w:leftChars="0" w:left="1206" w:hangingChars="425" w:hanging="1206"/>
        <w:rPr>
          <w:rFonts w:hint="eastAsia"/>
        </w:rPr>
      </w:pPr>
      <w:r w:rsidRPr="00C70176">
        <w:rPr>
          <w:rFonts w:hAnsi="標楷體" w:hint="eastAsia"/>
          <w:b/>
        </w:rPr>
        <w:t>表</w:t>
      </w:r>
      <w:r w:rsidR="000252C5">
        <w:rPr>
          <w:rFonts w:hAnsi="標楷體" w:hint="eastAsia"/>
          <w:b/>
        </w:rPr>
        <w:t>4</w:t>
      </w:r>
      <w:r w:rsidR="00BE1529">
        <w:rPr>
          <w:rFonts w:hAnsi="標楷體" w:hint="eastAsia"/>
          <w:b/>
        </w:rPr>
        <w:t>-3</w:t>
      </w:r>
      <w:r>
        <w:rPr>
          <w:rFonts w:hAnsi="標楷體" w:hint="eastAsia"/>
          <w:b/>
        </w:rPr>
        <w:t>-</w:t>
      </w:r>
      <w:r w:rsidR="00D716F9">
        <w:rPr>
          <w:rFonts w:hAnsi="標楷體" w:hint="eastAsia"/>
          <w:b/>
        </w:rPr>
        <w:t>2</w:t>
      </w:r>
      <w:r>
        <w:rPr>
          <w:rFonts w:hAnsi="標楷體" w:hint="eastAsia"/>
          <w:b/>
        </w:rPr>
        <w:t xml:space="preserve"> 中央政府</w:t>
      </w:r>
      <w:r w:rsidR="008F2323">
        <w:rPr>
          <w:rFonts w:hAnsi="標楷體" w:hint="eastAsia"/>
          <w:b/>
        </w:rPr>
        <w:t>101</w:t>
      </w:r>
      <w:r w:rsidR="003E0985">
        <w:rPr>
          <w:rFonts w:hAnsi="標楷體" w:hint="eastAsia"/>
          <w:b/>
        </w:rPr>
        <w:t>至113</w:t>
      </w:r>
      <w:r w:rsidRPr="00D01B88">
        <w:rPr>
          <w:rFonts w:hAnsi="標楷體" w:hint="eastAsia"/>
          <w:b/>
        </w:rPr>
        <w:t>年度舉借債務</w:t>
      </w:r>
      <w:r w:rsidR="002801AF">
        <w:rPr>
          <w:rFonts w:hAnsi="標楷體" w:hint="eastAsia"/>
          <w:b/>
        </w:rPr>
        <w:t>實際數</w:t>
      </w:r>
      <w:r>
        <w:rPr>
          <w:rFonts w:hAnsi="標楷體" w:hint="eastAsia"/>
          <w:b/>
        </w:rPr>
        <w:t>概況</w:t>
      </w:r>
      <w:r w:rsidRPr="00DD6B34">
        <w:rPr>
          <w:rFonts w:hAnsi="標楷體" w:hint="eastAsia"/>
          <w:b/>
          <w:color w:val="000000"/>
        </w:rPr>
        <w:t>表</w:t>
      </w:r>
      <w:r w:rsidR="005F3A79" w:rsidRPr="00DD6B34">
        <w:rPr>
          <w:rFonts w:hAnsi="標楷體" w:hint="eastAsia"/>
          <w:b/>
          <w:color w:val="000000"/>
        </w:rPr>
        <w:t>-</w:t>
      </w:r>
      <w:r w:rsidRPr="00DD6B34">
        <w:rPr>
          <w:rFonts w:hint="eastAsia"/>
          <w:b/>
          <w:color w:val="000000"/>
        </w:rPr>
        <w:t>不列入流量債限但列入存量債限</w:t>
      </w:r>
      <w:r w:rsidR="005F3A79" w:rsidRPr="00DD6B34">
        <w:rPr>
          <w:rFonts w:hint="eastAsia"/>
          <w:b/>
          <w:color w:val="000000"/>
        </w:rPr>
        <w:t>部分</w:t>
      </w:r>
      <w:r w:rsidR="00840A3A">
        <w:rPr>
          <w:rFonts w:hint="eastAsia"/>
          <w:b/>
          <w:color w:val="000000"/>
        </w:rPr>
        <w:t xml:space="preserve">       </w:t>
      </w:r>
      <w:r w:rsidR="003E0985">
        <w:rPr>
          <w:rFonts w:hint="eastAsia"/>
          <w:b/>
          <w:color w:val="000000"/>
        </w:rPr>
        <w:t xml:space="preserve"> </w:t>
      </w:r>
      <w:r w:rsidR="00840A3A">
        <w:rPr>
          <w:rFonts w:hint="eastAsia"/>
          <w:b/>
          <w:color w:val="000000"/>
        </w:rPr>
        <w:t xml:space="preserve">         </w:t>
      </w:r>
      <w:r w:rsidR="00840A3A" w:rsidRPr="00840A3A">
        <w:rPr>
          <w:rFonts w:hint="eastAsia"/>
          <w:color w:val="000000"/>
          <w:sz w:val="24"/>
          <w:szCs w:val="24"/>
        </w:rPr>
        <w:t>單位：新臺幣億元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7"/>
        <w:gridCol w:w="6351"/>
        <w:gridCol w:w="1417"/>
      </w:tblGrid>
      <w:tr w:rsidR="00D01B88" w:rsidRPr="00D658E4" w:rsidTr="00665CE5">
        <w:trPr>
          <w:trHeight w:val="312"/>
          <w:tblHeader/>
        </w:trPr>
        <w:tc>
          <w:tcPr>
            <w:tcW w:w="737" w:type="dxa"/>
            <w:shd w:val="clear" w:color="auto" w:fill="auto"/>
            <w:noWrap/>
            <w:vAlign w:val="center"/>
            <w:hideMark/>
          </w:tcPr>
          <w:p w:rsidR="00D01B88" w:rsidRPr="00C727E4" w:rsidRDefault="00D01B88" w:rsidP="005F3A79">
            <w:pPr>
              <w:pStyle w:val="143"/>
              <w:jc w:val="center"/>
              <w:rPr>
                <w:b/>
              </w:rPr>
            </w:pPr>
            <w:r w:rsidRPr="00C727E4">
              <w:rPr>
                <w:rFonts w:hint="eastAsia"/>
                <w:b/>
              </w:rPr>
              <w:t>年度</w:t>
            </w:r>
          </w:p>
        </w:tc>
        <w:tc>
          <w:tcPr>
            <w:tcW w:w="6351" w:type="dxa"/>
            <w:vAlign w:val="center"/>
          </w:tcPr>
          <w:p w:rsidR="00D01B88" w:rsidRPr="00C727E4" w:rsidRDefault="00796551" w:rsidP="00C727E4">
            <w:pPr>
              <w:pStyle w:val="143"/>
              <w:jc w:val="center"/>
              <w:rPr>
                <w:b/>
              </w:rPr>
            </w:pPr>
            <w:r w:rsidRPr="00C727E4">
              <w:rPr>
                <w:rFonts w:hint="eastAsia"/>
                <w:b/>
              </w:rPr>
              <w:t>項目</w:t>
            </w:r>
          </w:p>
        </w:tc>
        <w:tc>
          <w:tcPr>
            <w:tcW w:w="1417" w:type="dxa"/>
            <w:shd w:val="clear" w:color="auto" w:fill="auto"/>
            <w:noWrap/>
            <w:vAlign w:val="center"/>
          </w:tcPr>
          <w:p w:rsidR="00D01B88" w:rsidRPr="00C727E4" w:rsidRDefault="00D01B88" w:rsidP="00840A3A">
            <w:pPr>
              <w:pStyle w:val="143"/>
              <w:jc w:val="center"/>
              <w:rPr>
                <w:b/>
              </w:rPr>
            </w:pPr>
            <w:r w:rsidRPr="00C727E4">
              <w:rPr>
                <w:rFonts w:hint="eastAsia"/>
                <w:b/>
              </w:rPr>
              <w:t>金額</w:t>
            </w:r>
          </w:p>
        </w:tc>
      </w:tr>
      <w:tr w:rsidR="005F3A79" w:rsidRPr="00D658E4" w:rsidTr="00665CE5">
        <w:trPr>
          <w:trHeight w:val="624"/>
        </w:trPr>
        <w:tc>
          <w:tcPr>
            <w:tcW w:w="737" w:type="dxa"/>
            <w:shd w:val="clear" w:color="auto" w:fill="auto"/>
            <w:noWrap/>
            <w:vAlign w:val="center"/>
          </w:tcPr>
          <w:p w:rsidR="005F3A79" w:rsidRPr="00D658E4" w:rsidRDefault="005F3A79" w:rsidP="005F3A79">
            <w:pPr>
              <w:pStyle w:val="143"/>
              <w:jc w:val="center"/>
            </w:pPr>
            <w:r w:rsidRPr="00D658E4">
              <w:rPr>
                <w:rFonts w:hint="eastAsia"/>
              </w:rPr>
              <w:t>101</w:t>
            </w:r>
          </w:p>
        </w:tc>
        <w:tc>
          <w:tcPr>
            <w:tcW w:w="6351" w:type="dxa"/>
            <w:vAlign w:val="center"/>
          </w:tcPr>
          <w:p w:rsidR="005F3A79" w:rsidRPr="000421E4" w:rsidRDefault="00C727E4" w:rsidP="005F3A79">
            <w:pPr>
              <w:pStyle w:val="143"/>
              <w:jc w:val="both"/>
              <w:rPr>
                <w:color w:val="000000"/>
                <w:szCs w:val="24"/>
              </w:rPr>
            </w:pPr>
            <w:r w:rsidRPr="00C727E4">
              <w:rPr>
                <w:rFonts w:hint="eastAsia"/>
                <w:color w:val="000000"/>
                <w:szCs w:val="24"/>
              </w:rPr>
              <w:t>中央政府</w:t>
            </w:r>
            <w:r w:rsidR="005F3A79" w:rsidRPr="000421E4">
              <w:rPr>
                <w:rFonts w:hint="eastAsia"/>
                <w:color w:val="000000"/>
                <w:szCs w:val="24"/>
              </w:rPr>
              <w:t>易淹水地區水患治理計畫第3期特別預算</w:t>
            </w:r>
            <w:r w:rsidR="005F3A79" w:rsidRPr="000421E4">
              <w:rPr>
                <w:color w:val="000000"/>
                <w:szCs w:val="24"/>
              </w:rPr>
              <w:t>112</w:t>
            </w:r>
            <w:r w:rsidR="005F3A79" w:rsidRPr="000421E4">
              <w:rPr>
                <w:rFonts w:hint="eastAsia"/>
                <w:color w:val="000000"/>
                <w:szCs w:val="24"/>
              </w:rPr>
              <w:t>億元</w:t>
            </w:r>
          </w:p>
          <w:p w:rsidR="005F3A79" w:rsidRPr="000421E4" w:rsidRDefault="004C0BF9" w:rsidP="005F3A79">
            <w:pPr>
              <w:pStyle w:val="143"/>
              <w:jc w:val="both"/>
              <w:rPr>
                <w:color w:val="000000"/>
                <w:szCs w:val="24"/>
              </w:rPr>
            </w:pPr>
            <w:r w:rsidRPr="00C727E4">
              <w:rPr>
                <w:rFonts w:hint="eastAsia"/>
                <w:color w:val="000000"/>
                <w:szCs w:val="24"/>
              </w:rPr>
              <w:t>中央政府</w:t>
            </w:r>
            <w:r w:rsidR="005F3A79" w:rsidRPr="000421E4">
              <w:rPr>
                <w:rFonts w:hint="eastAsia"/>
                <w:color w:val="000000"/>
                <w:szCs w:val="24"/>
              </w:rPr>
              <w:t>莫拉克颱風災後重建特別預算</w:t>
            </w:r>
            <w:r w:rsidR="005F3A79" w:rsidRPr="000421E4">
              <w:rPr>
                <w:color w:val="000000"/>
                <w:szCs w:val="24"/>
              </w:rPr>
              <w:t>4</w:t>
            </w:r>
            <w:r w:rsidR="005F3A79" w:rsidRPr="000421E4">
              <w:rPr>
                <w:rFonts w:hint="eastAsia"/>
                <w:color w:val="000000"/>
                <w:szCs w:val="24"/>
              </w:rPr>
              <w:t>00億元</w:t>
            </w:r>
          </w:p>
        </w:tc>
        <w:tc>
          <w:tcPr>
            <w:tcW w:w="1417" w:type="dxa"/>
            <w:shd w:val="clear" w:color="auto" w:fill="auto"/>
            <w:noWrap/>
            <w:vAlign w:val="center"/>
          </w:tcPr>
          <w:p w:rsidR="005F3A79" w:rsidRPr="00D658E4" w:rsidRDefault="005F3A79" w:rsidP="005F3A79">
            <w:pPr>
              <w:pStyle w:val="143"/>
              <w:jc w:val="right"/>
              <w:rPr>
                <w:rFonts w:hint="eastAsia"/>
              </w:rPr>
            </w:pPr>
            <w:r>
              <w:rPr>
                <w:rFonts w:hint="eastAsia"/>
              </w:rPr>
              <w:t>5</w:t>
            </w:r>
            <w:r>
              <w:t>12.00</w:t>
            </w:r>
          </w:p>
        </w:tc>
      </w:tr>
      <w:tr w:rsidR="005F3A79" w:rsidRPr="00D658E4" w:rsidTr="00665CE5">
        <w:trPr>
          <w:trHeight w:val="567"/>
        </w:trPr>
        <w:tc>
          <w:tcPr>
            <w:tcW w:w="737" w:type="dxa"/>
            <w:shd w:val="clear" w:color="auto" w:fill="auto"/>
            <w:noWrap/>
            <w:vAlign w:val="center"/>
          </w:tcPr>
          <w:p w:rsidR="005F3A79" w:rsidRPr="00D658E4" w:rsidRDefault="005F3A79" w:rsidP="005F3A79">
            <w:pPr>
              <w:pStyle w:val="143"/>
              <w:jc w:val="center"/>
            </w:pPr>
            <w:r w:rsidRPr="00D658E4">
              <w:rPr>
                <w:rFonts w:hint="eastAsia"/>
              </w:rPr>
              <w:t>102</w:t>
            </w:r>
          </w:p>
        </w:tc>
        <w:tc>
          <w:tcPr>
            <w:tcW w:w="6351" w:type="dxa"/>
            <w:vAlign w:val="center"/>
          </w:tcPr>
          <w:p w:rsidR="005F3A79" w:rsidRPr="000421E4" w:rsidRDefault="00C727E4" w:rsidP="005F3A79">
            <w:pPr>
              <w:pStyle w:val="143"/>
              <w:jc w:val="both"/>
              <w:rPr>
                <w:color w:val="000000"/>
                <w:szCs w:val="24"/>
              </w:rPr>
            </w:pPr>
            <w:r w:rsidRPr="00C727E4">
              <w:rPr>
                <w:rFonts w:hint="eastAsia"/>
                <w:color w:val="000000"/>
                <w:szCs w:val="24"/>
              </w:rPr>
              <w:t>中央政府</w:t>
            </w:r>
            <w:r w:rsidR="005F3A79" w:rsidRPr="000421E4">
              <w:rPr>
                <w:rFonts w:hint="eastAsia"/>
                <w:color w:val="000000"/>
                <w:szCs w:val="24"/>
              </w:rPr>
              <w:t>易淹水地區水患治理計畫第3期特別預算253.35億元</w:t>
            </w:r>
          </w:p>
        </w:tc>
        <w:tc>
          <w:tcPr>
            <w:tcW w:w="1417" w:type="dxa"/>
            <w:shd w:val="clear" w:color="auto" w:fill="auto"/>
            <w:noWrap/>
            <w:vAlign w:val="center"/>
          </w:tcPr>
          <w:p w:rsidR="005F3A79" w:rsidRPr="00D658E4" w:rsidRDefault="005F3A79" w:rsidP="005F3A79">
            <w:pPr>
              <w:pStyle w:val="143"/>
              <w:jc w:val="right"/>
            </w:pPr>
            <w:r>
              <w:rPr>
                <w:rFonts w:hint="eastAsia"/>
              </w:rPr>
              <w:t>2</w:t>
            </w:r>
            <w:r>
              <w:t>53.35</w:t>
            </w:r>
          </w:p>
        </w:tc>
      </w:tr>
      <w:tr w:rsidR="005F3A79" w:rsidRPr="00D658E4" w:rsidTr="00665CE5">
        <w:trPr>
          <w:trHeight w:val="312"/>
        </w:trPr>
        <w:tc>
          <w:tcPr>
            <w:tcW w:w="737" w:type="dxa"/>
            <w:shd w:val="clear" w:color="auto" w:fill="auto"/>
            <w:noWrap/>
            <w:vAlign w:val="center"/>
          </w:tcPr>
          <w:p w:rsidR="005F3A79" w:rsidRPr="00D658E4" w:rsidRDefault="005F3A79" w:rsidP="005F3A79">
            <w:pPr>
              <w:pStyle w:val="143"/>
              <w:jc w:val="center"/>
            </w:pPr>
            <w:r w:rsidRPr="00D658E4">
              <w:rPr>
                <w:rFonts w:hint="eastAsia"/>
              </w:rPr>
              <w:t>103</w:t>
            </w:r>
          </w:p>
        </w:tc>
        <w:tc>
          <w:tcPr>
            <w:tcW w:w="6351" w:type="dxa"/>
            <w:vAlign w:val="center"/>
          </w:tcPr>
          <w:p w:rsidR="005F3A79" w:rsidRPr="000421E4" w:rsidRDefault="00C727E4" w:rsidP="005F3A79">
            <w:pPr>
              <w:pStyle w:val="143"/>
              <w:jc w:val="both"/>
              <w:rPr>
                <w:color w:val="000000"/>
                <w:szCs w:val="24"/>
              </w:rPr>
            </w:pPr>
            <w:r w:rsidRPr="00C727E4">
              <w:rPr>
                <w:rFonts w:hint="eastAsia"/>
                <w:color w:val="000000"/>
                <w:szCs w:val="24"/>
              </w:rPr>
              <w:t>中央政府</w:t>
            </w:r>
            <w:r w:rsidR="005F3A79" w:rsidRPr="000421E4">
              <w:rPr>
                <w:rFonts w:hint="eastAsia"/>
                <w:color w:val="000000"/>
                <w:szCs w:val="24"/>
              </w:rPr>
              <w:t>流域綜合治理計畫第1期特別預算14億元</w:t>
            </w:r>
          </w:p>
        </w:tc>
        <w:tc>
          <w:tcPr>
            <w:tcW w:w="1417" w:type="dxa"/>
            <w:shd w:val="clear" w:color="auto" w:fill="auto"/>
            <w:noWrap/>
            <w:vAlign w:val="center"/>
          </w:tcPr>
          <w:p w:rsidR="005F3A79" w:rsidRPr="00D658E4" w:rsidRDefault="005F3A79" w:rsidP="005F3A79">
            <w:pPr>
              <w:pStyle w:val="143"/>
              <w:jc w:val="right"/>
            </w:pPr>
            <w:r>
              <w:rPr>
                <w:rFonts w:hint="eastAsia"/>
              </w:rPr>
              <w:t>1</w:t>
            </w:r>
            <w:r>
              <w:t>4.00</w:t>
            </w:r>
          </w:p>
        </w:tc>
      </w:tr>
      <w:tr w:rsidR="005F3A79" w:rsidRPr="00D658E4" w:rsidTr="00665CE5">
        <w:trPr>
          <w:trHeight w:val="312"/>
        </w:trPr>
        <w:tc>
          <w:tcPr>
            <w:tcW w:w="737" w:type="dxa"/>
            <w:shd w:val="clear" w:color="auto" w:fill="auto"/>
            <w:noWrap/>
            <w:vAlign w:val="center"/>
          </w:tcPr>
          <w:p w:rsidR="005F3A79" w:rsidRPr="00D658E4" w:rsidRDefault="005F3A79" w:rsidP="005F3A79">
            <w:pPr>
              <w:pStyle w:val="143"/>
              <w:jc w:val="center"/>
            </w:pPr>
            <w:r w:rsidRPr="00D658E4">
              <w:rPr>
                <w:rFonts w:hint="eastAsia"/>
              </w:rPr>
              <w:t>104</w:t>
            </w:r>
          </w:p>
        </w:tc>
        <w:tc>
          <w:tcPr>
            <w:tcW w:w="6351" w:type="dxa"/>
            <w:vAlign w:val="center"/>
          </w:tcPr>
          <w:p w:rsidR="005F3A79" w:rsidRPr="000421E4" w:rsidRDefault="00C727E4" w:rsidP="005F3A79">
            <w:pPr>
              <w:pStyle w:val="143"/>
              <w:jc w:val="both"/>
              <w:rPr>
                <w:color w:val="000000"/>
                <w:szCs w:val="24"/>
              </w:rPr>
            </w:pPr>
            <w:r w:rsidRPr="00C727E4">
              <w:rPr>
                <w:rFonts w:hint="eastAsia"/>
                <w:color w:val="000000"/>
                <w:szCs w:val="24"/>
              </w:rPr>
              <w:t>中央政府</w:t>
            </w:r>
            <w:r w:rsidR="005F3A79" w:rsidRPr="000421E4">
              <w:rPr>
                <w:rFonts w:hint="eastAsia"/>
                <w:color w:val="000000"/>
                <w:szCs w:val="24"/>
              </w:rPr>
              <w:t>流域綜合治理計畫第1期特別預算105.42億元</w:t>
            </w:r>
          </w:p>
        </w:tc>
        <w:tc>
          <w:tcPr>
            <w:tcW w:w="1417" w:type="dxa"/>
            <w:shd w:val="clear" w:color="auto" w:fill="auto"/>
            <w:noWrap/>
            <w:vAlign w:val="center"/>
          </w:tcPr>
          <w:p w:rsidR="005F3A79" w:rsidRPr="00D658E4" w:rsidRDefault="005F3A79" w:rsidP="005F3A79">
            <w:pPr>
              <w:pStyle w:val="143"/>
              <w:jc w:val="right"/>
            </w:pPr>
            <w:r>
              <w:rPr>
                <w:rFonts w:hint="eastAsia"/>
              </w:rPr>
              <w:t>1</w:t>
            </w:r>
            <w:r>
              <w:t>05.42</w:t>
            </w:r>
          </w:p>
        </w:tc>
      </w:tr>
      <w:tr w:rsidR="005F3A79" w:rsidRPr="00D658E4" w:rsidTr="00665CE5">
        <w:trPr>
          <w:trHeight w:val="312"/>
        </w:trPr>
        <w:tc>
          <w:tcPr>
            <w:tcW w:w="737" w:type="dxa"/>
            <w:shd w:val="clear" w:color="auto" w:fill="auto"/>
            <w:noWrap/>
            <w:vAlign w:val="center"/>
          </w:tcPr>
          <w:p w:rsidR="005F3A79" w:rsidRPr="00D658E4" w:rsidRDefault="005F3A79" w:rsidP="005F3A79">
            <w:pPr>
              <w:pStyle w:val="143"/>
              <w:jc w:val="center"/>
            </w:pPr>
            <w:r w:rsidRPr="00D658E4">
              <w:rPr>
                <w:rFonts w:hint="eastAsia"/>
              </w:rPr>
              <w:t>105</w:t>
            </w:r>
          </w:p>
        </w:tc>
        <w:tc>
          <w:tcPr>
            <w:tcW w:w="6351" w:type="dxa"/>
            <w:vAlign w:val="center"/>
          </w:tcPr>
          <w:p w:rsidR="005F3A79" w:rsidRPr="000421E4" w:rsidRDefault="00C727E4" w:rsidP="005F3A79">
            <w:pPr>
              <w:pStyle w:val="143"/>
              <w:jc w:val="both"/>
              <w:rPr>
                <w:color w:val="000000"/>
                <w:szCs w:val="24"/>
              </w:rPr>
            </w:pPr>
            <w:r w:rsidRPr="00C727E4">
              <w:rPr>
                <w:rFonts w:hint="eastAsia"/>
                <w:color w:val="000000"/>
                <w:szCs w:val="24"/>
              </w:rPr>
              <w:t>中央政府</w:t>
            </w:r>
            <w:r w:rsidR="005F3A79" w:rsidRPr="000421E4">
              <w:rPr>
                <w:rFonts w:hint="eastAsia"/>
                <w:color w:val="000000"/>
                <w:szCs w:val="24"/>
              </w:rPr>
              <w:t>流域綜合治理計畫第2期特別預算</w:t>
            </w:r>
            <w:r w:rsidR="005F3A79" w:rsidRPr="000421E4">
              <w:rPr>
                <w:color w:val="000000"/>
                <w:szCs w:val="24"/>
              </w:rPr>
              <w:t>30</w:t>
            </w:r>
            <w:r w:rsidR="005F3A79" w:rsidRPr="000421E4">
              <w:rPr>
                <w:rFonts w:hint="eastAsia"/>
                <w:color w:val="000000"/>
                <w:szCs w:val="24"/>
              </w:rPr>
              <w:t>億元</w:t>
            </w:r>
          </w:p>
        </w:tc>
        <w:tc>
          <w:tcPr>
            <w:tcW w:w="1417" w:type="dxa"/>
            <w:shd w:val="clear" w:color="auto" w:fill="auto"/>
            <w:noWrap/>
            <w:vAlign w:val="center"/>
          </w:tcPr>
          <w:p w:rsidR="005F3A79" w:rsidRPr="00D658E4" w:rsidRDefault="005F3A79" w:rsidP="005F3A79">
            <w:pPr>
              <w:pStyle w:val="143"/>
              <w:jc w:val="right"/>
            </w:pPr>
            <w:r>
              <w:rPr>
                <w:rFonts w:hint="eastAsia"/>
              </w:rPr>
              <w:t>3</w:t>
            </w:r>
            <w:r>
              <w:t>0.00</w:t>
            </w:r>
          </w:p>
        </w:tc>
      </w:tr>
      <w:tr w:rsidR="005F3A79" w:rsidRPr="00D658E4" w:rsidTr="00665CE5">
        <w:trPr>
          <w:trHeight w:val="624"/>
        </w:trPr>
        <w:tc>
          <w:tcPr>
            <w:tcW w:w="737" w:type="dxa"/>
            <w:shd w:val="clear" w:color="auto" w:fill="auto"/>
            <w:noWrap/>
            <w:vAlign w:val="center"/>
          </w:tcPr>
          <w:p w:rsidR="005F3A79" w:rsidRPr="00D658E4" w:rsidRDefault="005F3A79" w:rsidP="005F3A79">
            <w:pPr>
              <w:pStyle w:val="143"/>
              <w:jc w:val="center"/>
              <w:rPr>
                <w:rFonts w:hint="eastAsia"/>
              </w:rPr>
            </w:pPr>
            <w:r w:rsidRPr="00D658E4">
              <w:rPr>
                <w:rFonts w:hint="eastAsia"/>
              </w:rPr>
              <w:t>106</w:t>
            </w:r>
          </w:p>
        </w:tc>
        <w:tc>
          <w:tcPr>
            <w:tcW w:w="6351" w:type="dxa"/>
            <w:vAlign w:val="center"/>
          </w:tcPr>
          <w:p w:rsidR="005F3A79" w:rsidRPr="000421E4" w:rsidRDefault="00C727E4" w:rsidP="005F3A79">
            <w:pPr>
              <w:pStyle w:val="143"/>
              <w:jc w:val="both"/>
              <w:rPr>
                <w:color w:val="000000"/>
                <w:szCs w:val="24"/>
              </w:rPr>
            </w:pPr>
            <w:r w:rsidRPr="00C727E4">
              <w:rPr>
                <w:rFonts w:hint="eastAsia"/>
                <w:color w:val="000000"/>
                <w:szCs w:val="24"/>
              </w:rPr>
              <w:t>中央政府</w:t>
            </w:r>
            <w:r w:rsidR="005F3A79" w:rsidRPr="000421E4">
              <w:rPr>
                <w:rFonts w:hint="eastAsia"/>
                <w:color w:val="000000"/>
                <w:szCs w:val="24"/>
              </w:rPr>
              <w:t>流域綜合治理計畫第2期特別預算</w:t>
            </w:r>
            <w:r w:rsidR="005F3A79" w:rsidRPr="000421E4">
              <w:rPr>
                <w:color w:val="000000"/>
                <w:szCs w:val="24"/>
              </w:rPr>
              <w:t>32</w:t>
            </w:r>
            <w:r w:rsidR="005F3A79" w:rsidRPr="000421E4">
              <w:rPr>
                <w:rFonts w:hint="eastAsia"/>
                <w:color w:val="000000"/>
                <w:szCs w:val="24"/>
              </w:rPr>
              <w:t>.</w:t>
            </w:r>
            <w:r w:rsidR="005F3A79" w:rsidRPr="000421E4">
              <w:rPr>
                <w:color w:val="000000"/>
                <w:szCs w:val="24"/>
              </w:rPr>
              <w:t>54</w:t>
            </w:r>
            <w:r w:rsidR="005F3A79" w:rsidRPr="000421E4">
              <w:rPr>
                <w:rFonts w:hint="eastAsia"/>
                <w:color w:val="000000"/>
                <w:szCs w:val="24"/>
              </w:rPr>
              <w:t>億元</w:t>
            </w:r>
          </w:p>
          <w:p w:rsidR="005F3A79" w:rsidRPr="000421E4" w:rsidRDefault="00C727E4" w:rsidP="005F3A79">
            <w:pPr>
              <w:pStyle w:val="143"/>
              <w:jc w:val="both"/>
              <w:rPr>
                <w:rFonts w:cs="標楷體" w:hint="eastAsia"/>
                <w:color w:val="000000"/>
                <w:szCs w:val="24"/>
              </w:rPr>
            </w:pPr>
            <w:r w:rsidRPr="00C727E4">
              <w:rPr>
                <w:rFonts w:hint="eastAsia"/>
                <w:color w:val="000000"/>
                <w:szCs w:val="24"/>
              </w:rPr>
              <w:t>中央政府</w:t>
            </w:r>
            <w:r w:rsidR="005F3A79" w:rsidRPr="000421E4">
              <w:rPr>
                <w:rFonts w:hint="eastAsia"/>
                <w:color w:val="000000"/>
                <w:szCs w:val="24"/>
              </w:rPr>
              <w:t>前瞻基礎建設計畫第1期特別預算</w:t>
            </w:r>
            <w:r w:rsidR="005F3A79" w:rsidRPr="000421E4">
              <w:rPr>
                <w:color w:val="000000"/>
                <w:szCs w:val="24"/>
              </w:rPr>
              <w:t>15</w:t>
            </w:r>
            <w:r w:rsidR="005F3A79" w:rsidRPr="000421E4">
              <w:rPr>
                <w:rFonts w:hint="eastAsia"/>
                <w:color w:val="000000"/>
                <w:szCs w:val="24"/>
              </w:rPr>
              <w:t>億元</w:t>
            </w:r>
          </w:p>
        </w:tc>
        <w:tc>
          <w:tcPr>
            <w:tcW w:w="1417" w:type="dxa"/>
            <w:shd w:val="clear" w:color="auto" w:fill="auto"/>
            <w:noWrap/>
            <w:vAlign w:val="center"/>
          </w:tcPr>
          <w:p w:rsidR="005F3A79" w:rsidRPr="00D658E4" w:rsidRDefault="005F3A79" w:rsidP="005F3A79">
            <w:pPr>
              <w:pStyle w:val="143"/>
              <w:jc w:val="right"/>
            </w:pPr>
            <w:r>
              <w:rPr>
                <w:rFonts w:hint="eastAsia"/>
              </w:rPr>
              <w:t>4</w:t>
            </w:r>
            <w:r>
              <w:t>7.54</w:t>
            </w:r>
          </w:p>
        </w:tc>
      </w:tr>
      <w:tr w:rsidR="005F3A79" w:rsidRPr="00D658E4" w:rsidTr="00665CE5">
        <w:trPr>
          <w:trHeight w:val="312"/>
        </w:trPr>
        <w:tc>
          <w:tcPr>
            <w:tcW w:w="737" w:type="dxa"/>
            <w:shd w:val="clear" w:color="auto" w:fill="auto"/>
            <w:noWrap/>
            <w:vAlign w:val="center"/>
          </w:tcPr>
          <w:p w:rsidR="005F3A79" w:rsidRPr="00D658E4" w:rsidRDefault="005F3A79" w:rsidP="005F3A79">
            <w:pPr>
              <w:pStyle w:val="143"/>
              <w:jc w:val="center"/>
              <w:rPr>
                <w:rFonts w:hint="eastAsia"/>
              </w:rPr>
            </w:pPr>
            <w:r w:rsidRPr="00D658E4">
              <w:rPr>
                <w:rFonts w:hint="eastAsia"/>
              </w:rPr>
              <w:t>107</w:t>
            </w:r>
          </w:p>
        </w:tc>
        <w:tc>
          <w:tcPr>
            <w:tcW w:w="6351" w:type="dxa"/>
            <w:vAlign w:val="center"/>
          </w:tcPr>
          <w:p w:rsidR="005F3A79" w:rsidRPr="000421E4" w:rsidRDefault="00C727E4" w:rsidP="005F3A79">
            <w:pPr>
              <w:pStyle w:val="143"/>
              <w:jc w:val="both"/>
              <w:rPr>
                <w:rFonts w:cs="標楷體" w:hint="eastAsia"/>
                <w:color w:val="000000"/>
                <w:szCs w:val="24"/>
              </w:rPr>
            </w:pPr>
            <w:r w:rsidRPr="00C727E4">
              <w:rPr>
                <w:rFonts w:hint="eastAsia"/>
                <w:color w:val="000000"/>
                <w:szCs w:val="24"/>
              </w:rPr>
              <w:t>中央政府</w:t>
            </w:r>
            <w:r w:rsidR="005F3A79" w:rsidRPr="000421E4">
              <w:rPr>
                <w:rFonts w:cs="標楷體" w:hint="eastAsia"/>
                <w:color w:val="000000"/>
                <w:szCs w:val="24"/>
              </w:rPr>
              <w:t>前瞻基礎建設計畫第1期特別預算</w:t>
            </w:r>
            <w:r w:rsidR="005F3A79" w:rsidRPr="000421E4">
              <w:rPr>
                <w:rFonts w:cs="標楷體"/>
                <w:color w:val="000000"/>
                <w:szCs w:val="24"/>
              </w:rPr>
              <w:t>998</w:t>
            </w:r>
            <w:r w:rsidR="005F3A79" w:rsidRPr="000421E4">
              <w:rPr>
                <w:rFonts w:cs="標楷體" w:hint="eastAsia"/>
                <w:color w:val="000000"/>
                <w:szCs w:val="24"/>
              </w:rPr>
              <w:t>.</w:t>
            </w:r>
            <w:r w:rsidR="005F3A79" w:rsidRPr="000421E4">
              <w:rPr>
                <w:rFonts w:cs="標楷體"/>
                <w:color w:val="000000"/>
                <w:szCs w:val="24"/>
              </w:rPr>
              <w:t>8</w:t>
            </w:r>
            <w:r w:rsidR="005F3A79" w:rsidRPr="000421E4">
              <w:rPr>
                <w:rFonts w:cs="標楷體" w:hint="eastAsia"/>
                <w:color w:val="000000"/>
                <w:szCs w:val="24"/>
              </w:rPr>
              <w:t>億元</w:t>
            </w:r>
          </w:p>
        </w:tc>
        <w:tc>
          <w:tcPr>
            <w:tcW w:w="1417" w:type="dxa"/>
            <w:shd w:val="clear" w:color="auto" w:fill="auto"/>
            <w:noWrap/>
            <w:vAlign w:val="center"/>
          </w:tcPr>
          <w:p w:rsidR="005F3A79" w:rsidRPr="00D658E4" w:rsidRDefault="005F3A79" w:rsidP="005F3A79">
            <w:pPr>
              <w:pStyle w:val="143"/>
              <w:jc w:val="right"/>
            </w:pPr>
            <w:r>
              <w:rPr>
                <w:rFonts w:hint="eastAsia"/>
              </w:rPr>
              <w:t>9</w:t>
            </w:r>
            <w:r>
              <w:t>98.80</w:t>
            </w:r>
          </w:p>
        </w:tc>
      </w:tr>
      <w:tr w:rsidR="005F3A79" w:rsidRPr="00D658E4" w:rsidTr="00665CE5">
        <w:trPr>
          <w:trHeight w:val="567"/>
        </w:trPr>
        <w:tc>
          <w:tcPr>
            <w:tcW w:w="737" w:type="dxa"/>
            <w:shd w:val="clear" w:color="auto" w:fill="auto"/>
            <w:noWrap/>
            <w:vAlign w:val="center"/>
          </w:tcPr>
          <w:p w:rsidR="005F3A79" w:rsidRPr="00D658E4" w:rsidRDefault="005F3A79" w:rsidP="005F3A79">
            <w:pPr>
              <w:pStyle w:val="143"/>
              <w:jc w:val="center"/>
              <w:rPr>
                <w:rFonts w:hint="eastAsia"/>
              </w:rPr>
            </w:pPr>
            <w:r w:rsidRPr="00D658E4">
              <w:rPr>
                <w:rFonts w:hint="eastAsia"/>
              </w:rPr>
              <w:t>108</w:t>
            </w:r>
          </w:p>
        </w:tc>
        <w:tc>
          <w:tcPr>
            <w:tcW w:w="6351" w:type="dxa"/>
            <w:vAlign w:val="center"/>
          </w:tcPr>
          <w:p w:rsidR="005F3A79" w:rsidRPr="000421E4" w:rsidRDefault="00C727E4" w:rsidP="005F3A79">
            <w:pPr>
              <w:pStyle w:val="143"/>
              <w:jc w:val="both"/>
              <w:rPr>
                <w:rFonts w:cs="標楷體"/>
                <w:color w:val="000000"/>
                <w:szCs w:val="24"/>
              </w:rPr>
            </w:pPr>
            <w:r w:rsidRPr="00C727E4">
              <w:rPr>
                <w:rFonts w:hint="eastAsia"/>
                <w:color w:val="000000"/>
                <w:szCs w:val="24"/>
              </w:rPr>
              <w:t>中央政府</w:t>
            </w:r>
            <w:r w:rsidR="005F3A79" w:rsidRPr="000421E4">
              <w:rPr>
                <w:rFonts w:cs="標楷體" w:hint="eastAsia"/>
                <w:color w:val="000000"/>
                <w:szCs w:val="24"/>
              </w:rPr>
              <w:t>流域綜合治理計畫第3期特別預算</w:t>
            </w:r>
            <w:r w:rsidR="005F3A79" w:rsidRPr="000421E4">
              <w:rPr>
                <w:rFonts w:cs="標楷體"/>
                <w:color w:val="000000"/>
                <w:szCs w:val="24"/>
              </w:rPr>
              <w:t>93</w:t>
            </w:r>
            <w:r w:rsidR="005F3A79" w:rsidRPr="000421E4">
              <w:rPr>
                <w:rFonts w:cs="標楷體" w:hint="eastAsia"/>
                <w:color w:val="000000"/>
                <w:szCs w:val="24"/>
              </w:rPr>
              <w:t>.</w:t>
            </w:r>
            <w:r w:rsidR="005F3A79" w:rsidRPr="000421E4">
              <w:rPr>
                <w:rFonts w:cs="標楷體"/>
                <w:color w:val="000000"/>
                <w:szCs w:val="24"/>
              </w:rPr>
              <w:t>5</w:t>
            </w:r>
            <w:r w:rsidR="005F3A79" w:rsidRPr="000421E4">
              <w:rPr>
                <w:rFonts w:cs="標楷體" w:hint="eastAsia"/>
                <w:color w:val="000000"/>
                <w:szCs w:val="24"/>
              </w:rPr>
              <w:t>億元</w:t>
            </w:r>
          </w:p>
          <w:p w:rsidR="005F3A79" w:rsidRPr="000421E4" w:rsidRDefault="00C727E4" w:rsidP="005F3A79">
            <w:pPr>
              <w:pStyle w:val="143"/>
              <w:jc w:val="both"/>
              <w:rPr>
                <w:rFonts w:cs="標楷體" w:hint="eastAsia"/>
                <w:color w:val="000000"/>
                <w:szCs w:val="24"/>
              </w:rPr>
            </w:pPr>
            <w:r w:rsidRPr="00C727E4">
              <w:rPr>
                <w:rFonts w:hint="eastAsia"/>
                <w:color w:val="000000"/>
                <w:szCs w:val="24"/>
              </w:rPr>
              <w:t>中央政府</w:t>
            </w:r>
            <w:r w:rsidR="005F3A79" w:rsidRPr="000421E4">
              <w:rPr>
                <w:rFonts w:cs="標楷體" w:hint="eastAsia"/>
                <w:color w:val="000000"/>
                <w:szCs w:val="24"/>
              </w:rPr>
              <w:t>前瞻基礎建設計畫第2期特別預算</w:t>
            </w:r>
            <w:r w:rsidR="005F3A79" w:rsidRPr="000421E4">
              <w:rPr>
                <w:rFonts w:cs="標楷體"/>
                <w:color w:val="000000"/>
                <w:szCs w:val="24"/>
              </w:rPr>
              <w:t>330</w:t>
            </w:r>
            <w:r w:rsidR="005F3A79" w:rsidRPr="000421E4">
              <w:rPr>
                <w:rFonts w:cs="標楷體" w:hint="eastAsia"/>
                <w:color w:val="000000"/>
                <w:szCs w:val="24"/>
              </w:rPr>
              <w:t>億元</w:t>
            </w:r>
          </w:p>
        </w:tc>
        <w:tc>
          <w:tcPr>
            <w:tcW w:w="1417" w:type="dxa"/>
            <w:shd w:val="clear" w:color="auto" w:fill="auto"/>
            <w:noWrap/>
            <w:vAlign w:val="center"/>
          </w:tcPr>
          <w:p w:rsidR="005F3A79" w:rsidRPr="00D658E4" w:rsidRDefault="005F3A79" w:rsidP="003E0985">
            <w:pPr>
              <w:pStyle w:val="143"/>
              <w:jc w:val="right"/>
            </w:pPr>
            <w:r>
              <w:rPr>
                <w:rFonts w:hint="eastAsia"/>
              </w:rPr>
              <w:t>4</w:t>
            </w:r>
            <w:r>
              <w:t>23.50</w:t>
            </w:r>
          </w:p>
        </w:tc>
      </w:tr>
      <w:tr w:rsidR="005F3A79" w:rsidRPr="00D658E4" w:rsidTr="00665CE5">
        <w:trPr>
          <w:trHeight w:val="624"/>
        </w:trPr>
        <w:tc>
          <w:tcPr>
            <w:tcW w:w="737" w:type="dxa"/>
            <w:shd w:val="clear" w:color="auto" w:fill="auto"/>
            <w:noWrap/>
            <w:vAlign w:val="center"/>
          </w:tcPr>
          <w:p w:rsidR="005F3A79" w:rsidRPr="00D658E4" w:rsidRDefault="005F3A79" w:rsidP="005F3A79">
            <w:pPr>
              <w:pStyle w:val="143"/>
              <w:jc w:val="center"/>
              <w:rPr>
                <w:rFonts w:hint="eastAsia"/>
              </w:rPr>
            </w:pPr>
            <w:r w:rsidRPr="00D658E4">
              <w:rPr>
                <w:rFonts w:hint="eastAsia"/>
              </w:rPr>
              <w:t>109</w:t>
            </w:r>
          </w:p>
        </w:tc>
        <w:tc>
          <w:tcPr>
            <w:tcW w:w="6351" w:type="dxa"/>
            <w:vAlign w:val="center"/>
          </w:tcPr>
          <w:p w:rsidR="005F3A79" w:rsidRPr="000421E4" w:rsidRDefault="00C727E4" w:rsidP="005F3A79">
            <w:pPr>
              <w:pStyle w:val="143"/>
              <w:jc w:val="both"/>
              <w:rPr>
                <w:rFonts w:cs="標楷體"/>
                <w:color w:val="000000"/>
                <w:szCs w:val="24"/>
              </w:rPr>
            </w:pPr>
            <w:r w:rsidRPr="00C727E4">
              <w:rPr>
                <w:rFonts w:hint="eastAsia"/>
                <w:color w:val="000000"/>
                <w:szCs w:val="24"/>
              </w:rPr>
              <w:t>中央政府</w:t>
            </w:r>
            <w:r w:rsidR="005F3A79" w:rsidRPr="000421E4">
              <w:rPr>
                <w:rFonts w:cs="標楷體" w:hint="eastAsia"/>
                <w:color w:val="000000"/>
                <w:szCs w:val="24"/>
              </w:rPr>
              <w:t>前瞻基礎建設計畫第2期特別預算</w:t>
            </w:r>
            <w:r w:rsidR="005F3A79" w:rsidRPr="000421E4">
              <w:rPr>
                <w:rFonts w:cs="標楷體"/>
                <w:color w:val="000000"/>
                <w:szCs w:val="24"/>
              </w:rPr>
              <w:t>1</w:t>
            </w:r>
            <w:r w:rsidR="005F3A79" w:rsidRPr="000421E4">
              <w:rPr>
                <w:rFonts w:cs="標楷體" w:hint="eastAsia"/>
                <w:color w:val="000000"/>
                <w:szCs w:val="24"/>
              </w:rPr>
              <w:t>,</w:t>
            </w:r>
            <w:r w:rsidR="005F3A79" w:rsidRPr="000421E4">
              <w:rPr>
                <w:rFonts w:cs="標楷體"/>
                <w:color w:val="000000"/>
                <w:szCs w:val="24"/>
              </w:rPr>
              <w:t>826</w:t>
            </w:r>
            <w:r w:rsidR="005F3A79" w:rsidRPr="000421E4">
              <w:rPr>
                <w:rFonts w:cs="標楷體" w:hint="eastAsia"/>
                <w:color w:val="000000"/>
                <w:szCs w:val="24"/>
              </w:rPr>
              <w:t>.</w:t>
            </w:r>
            <w:r w:rsidR="005F3A79" w:rsidRPr="000421E4">
              <w:rPr>
                <w:rFonts w:cs="標楷體"/>
                <w:color w:val="000000"/>
                <w:szCs w:val="24"/>
              </w:rPr>
              <w:t>88</w:t>
            </w:r>
            <w:r w:rsidR="005F3A79" w:rsidRPr="000421E4">
              <w:rPr>
                <w:rFonts w:cs="標楷體" w:hint="eastAsia"/>
                <w:color w:val="000000"/>
                <w:szCs w:val="24"/>
              </w:rPr>
              <w:t>億元</w:t>
            </w:r>
          </w:p>
          <w:p w:rsidR="005F3A79" w:rsidRPr="000421E4" w:rsidRDefault="00C727E4" w:rsidP="005F3A79">
            <w:pPr>
              <w:pStyle w:val="143"/>
              <w:jc w:val="both"/>
              <w:rPr>
                <w:rFonts w:hint="eastAsia"/>
              </w:rPr>
            </w:pPr>
            <w:r w:rsidRPr="00C727E4">
              <w:rPr>
                <w:rFonts w:hint="eastAsia"/>
                <w:color w:val="000000"/>
                <w:szCs w:val="24"/>
              </w:rPr>
              <w:t>中央政府</w:t>
            </w:r>
            <w:r w:rsidR="005F3A79" w:rsidRPr="000421E4">
              <w:rPr>
                <w:rFonts w:cs="標楷體" w:hint="eastAsia"/>
                <w:color w:val="000000"/>
                <w:szCs w:val="24"/>
              </w:rPr>
              <w:t>嚴重特殊傳染性肺炎防治及紓困振興特別預算</w:t>
            </w:r>
            <w:r w:rsidR="005F3A79" w:rsidRPr="000421E4">
              <w:rPr>
                <w:rFonts w:cs="標楷體"/>
                <w:color w:val="000000"/>
                <w:szCs w:val="24"/>
              </w:rPr>
              <w:t>1,115</w:t>
            </w:r>
            <w:r w:rsidR="005F3A79" w:rsidRPr="000421E4">
              <w:rPr>
                <w:rFonts w:cs="標楷體" w:hint="eastAsia"/>
                <w:color w:val="000000"/>
                <w:szCs w:val="24"/>
              </w:rPr>
              <w:t>億元</w:t>
            </w:r>
          </w:p>
        </w:tc>
        <w:tc>
          <w:tcPr>
            <w:tcW w:w="1417" w:type="dxa"/>
            <w:shd w:val="clear" w:color="auto" w:fill="auto"/>
            <w:noWrap/>
            <w:vAlign w:val="center"/>
          </w:tcPr>
          <w:p w:rsidR="005F3A79" w:rsidRPr="00D658E4" w:rsidRDefault="005F3A79" w:rsidP="003E0985">
            <w:pPr>
              <w:pStyle w:val="143"/>
              <w:jc w:val="right"/>
            </w:pPr>
            <w:r>
              <w:rPr>
                <w:rFonts w:hint="eastAsia"/>
              </w:rPr>
              <w:t>2</w:t>
            </w:r>
            <w:r>
              <w:t>,941.88</w:t>
            </w:r>
          </w:p>
        </w:tc>
      </w:tr>
      <w:tr w:rsidR="005F3A79" w:rsidRPr="00D658E4" w:rsidTr="00665CE5">
        <w:trPr>
          <w:trHeight w:val="312"/>
        </w:trPr>
        <w:tc>
          <w:tcPr>
            <w:tcW w:w="737" w:type="dxa"/>
            <w:shd w:val="clear" w:color="auto" w:fill="auto"/>
            <w:noWrap/>
            <w:vAlign w:val="center"/>
          </w:tcPr>
          <w:p w:rsidR="005F3A79" w:rsidRPr="00D658E4" w:rsidRDefault="005F3A79" w:rsidP="005F3A79">
            <w:pPr>
              <w:pStyle w:val="143"/>
              <w:jc w:val="center"/>
              <w:rPr>
                <w:rFonts w:hint="eastAsia"/>
              </w:rPr>
            </w:pPr>
            <w:r w:rsidRPr="00D658E4">
              <w:rPr>
                <w:rFonts w:hint="eastAsia"/>
              </w:rPr>
              <w:t>110</w:t>
            </w:r>
          </w:p>
        </w:tc>
        <w:tc>
          <w:tcPr>
            <w:tcW w:w="6351" w:type="dxa"/>
            <w:vAlign w:val="center"/>
          </w:tcPr>
          <w:p w:rsidR="005F3A79" w:rsidRPr="000421E4" w:rsidRDefault="00C727E4" w:rsidP="005F3A79">
            <w:pPr>
              <w:pStyle w:val="143"/>
              <w:jc w:val="both"/>
              <w:rPr>
                <w:rFonts w:cs="標楷體"/>
                <w:color w:val="000000"/>
                <w:szCs w:val="24"/>
              </w:rPr>
            </w:pPr>
            <w:r w:rsidRPr="00C727E4">
              <w:rPr>
                <w:rFonts w:hint="eastAsia"/>
                <w:color w:val="000000"/>
                <w:szCs w:val="24"/>
              </w:rPr>
              <w:t>中央政府</w:t>
            </w:r>
            <w:r w:rsidR="005F3A79" w:rsidRPr="000421E4">
              <w:rPr>
                <w:rFonts w:cs="標楷體" w:hint="eastAsia"/>
                <w:color w:val="000000"/>
                <w:szCs w:val="24"/>
              </w:rPr>
              <w:t>前瞻基礎建設計畫第3期特別預算</w:t>
            </w:r>
            <w:r w:rsidR="005F3A79" w:rsidRPr="000421E4">
              <w:rPr>
                <w:rFonts w:cs="標楷體"/>
                <w:color w:val="000000"/>
                <w:szCs w:val="24"/>
              </w:rPr>
              <w:t>180</w:t>
            </w:r>
            <w:r w:rsidR="005F3A79" w:rsidRPr="000421E4">
              <w:rPr>
                <w:rFonts w:cs="標楷體" w:hint="eastAsia"/>
                <w:color w:val="000000"/>
                <w:szCs w:val="24"/>
              </w:rPr>
              <w:t>億元</w:t>
            </w:r>
          </w:p>
          <w:p w:rsidR="005F3A79" w:rsidRPr="000421E4" w:rsidRDefault="00C727E4" w:rsidP="005F3A79">
            <w:pPr>
              <w:pStyle w:val="143"/>
              <w:jc w:val="both"/>
              <w:rPr>
                <w:rFonts w:hint="eastAsia"/>
              </w:rPr>
            </w:pPr>
            <w:r w:rsidRPr="00C727E4">
              <w:rPr>
                <w:rFonts w:hint="eastAsia"/>
                <w:color w:val="000000"/>
                <w:szCs w:val="24"/>
              </w:rPr>
              <w:t>中央政府</w:t>
            </w:r>
            <w:r w:rsidR="005F3A79" w:rsidRPr="000421E4">
              <w:rPr>
                <w:rFonts w:cs="標楷體" w:hint="eastAsia"/>
                <w:color w:val="000000"/>
                <w:szCs w:val="24"/>
              </w:rPr>
              <w:t>嚴重特殊傳染性肺炎防治及紓困振興特別預算</w:t>
            </w:r>
            <w:r w:rsidR="005F3A79" w:rsidRPr="000421E4">
              <w:rPr>
                <w:rFonts w:cs="標楷體"/>
                <w:color w:val="000000"/>
                <w:szCs w:val="24"/>
              </w:rPr>
              <w:t>2,750</w:t>
            </w:r>
            <w:r w:rsidR="005F3A79" w:rsidRPr="000421E4">
              <w:rPr>
                <w:rFonts w:cs="標楷體" w:hint="eastAsia"/>
                <w:color w:val="000000"/>
                <w:szCs w:val="24"/>
              </w:rPr>
              <w:t>億元</w:t>
            </w:r>
          </w:p>
        </w:tc>
        <w:tc>
          <w:tcPr>
            <w:tcW w:w="1417" w:type="dxa"/>
            <w:shd w:val="clear" w:color="auto" w:fill="auto"/>
            <w:noWrap/>
            <w:vAlign w:val="center"/>
          </w:tcPr>
          <w:p w:rsidR="005F3A79" w:rsidRPr="00D658E4" w:rsidRDefault="005F3A79" w:rsidP="003E0985">
            <w:pPr>
              <w:pStyle w:val="143"/>
              <w:jc w:val="right"/>
            </w:pPr>
            <w:r>
              <w:rPr>
                <w:rFonts w:hint="eastAsia"/>
              </w:rPr>
              <w:t>2</w:t>
            </w:r>
            <w:r>
              <w:t>,930.00</w:t>
            </w:r>
          </w:p>
        </w:tc>
      </w:tr>
      <w:tr w:rsidR="005D21B0" w:rsidRPr="00D658E4" w:rsidTr="00665CE5">
        <w:trPr>
          <w:trHeight w:val="624"/>
        </w:trPr>
        <w:tc>
          <w:tcPr>
            <w:tcW w:w="737" w:type="dxa"/>
            <w:shd w:val="clear" w:color="auto" w:fill="auto"/>
            <w:noWrap/>
            <w:vAlign w:val="center"/>
          </w:tcPr>
          <w:p w:rsidR="005D21B0" w:rsidRPr="00D658E4" w:rsidRDefault="005D21B0" w:rsidP="005F3A79">
            <w:pPr>
              <w:pStyle w:val="143"/>
              <w:jc w:val="center"/>
              <w:rPr>
                <w:rFonts w:hint="eastAsia"/>
              </w:rPr>
            </w:pPr>
            <w:r>
              <w:rPr>
                <w:rFonts w:hint="eastAsia"/>
              </w:rPr>
              <w:t>1</w:t>
            </w:r>
            <w:r>
              <w:t>11</w:t>
            </w:r>
          </w:p>
        </w:tc>
        <w:tc>
          <w:tcPr>
            <w:tcW w:w="6351" w:type="dxa"/>
            <w:vAlign w:val="center"/>
          </w:tcPr>
          <w:p w:rsidR="005D21B0" w:rsidRPr="000421E4" w:rsidRDefault="00C727E4" w:rsidP="005D21B0">
            <w:pPr>
              <w:pStyle w:val="143"/>
              <w:jc w:val="both"/>
              <w:rPr>
                <w:rFonts w:cs="標楷體" w:hint="eastAsia"/>
                <w:color w:val="000000"/>
                <w:szCs w:val="24"/>
              </w:rPr>
            </w:pPr>
            <w:r w:rsidRPr="00C727E4">
              <w:rPr>
                <w:rFonts w:hint="eastAsia"/>
                <w:color w:val="000000"/>
                <w:szCs w:val="24"/>
              </w:rPr>
              <w:t>中央政府</w:t>
            </w:r>
            <w:r w:rsidR="005D21B0" w:rsidRPr="000421E4">
              <w:rPr>
                <w:rFonts w:cs="標楷體" w:hint="eastAsia"/>
                <w:color w:val="000000"/>
                <w:szCs w:val="24"/>
              </w:rPr>
              <w:t>嚴重特殊傳染性肺炎防治及紓困振興特別預算</w:t>
            </w:r>
            <w:r w:rsidR="005D21B0" w:rsidRPr="000421E4">
              <w:rPr>
                <w:rFonts w:cs="標楷體"/>
                <w:color w:val="000000"/>
                <w:szCs w:val="24"/>
              </w:rPr>
              <w:t>1,5</w:t>
            </w:r>
            <w:r w:rsidR="005D21B0">
              <w:rPr>
                <w:rFonts w:cs="標楷體"/>
                <w:color w:val="000000"/>
                <w:szCs w:val="24"/>
              </w:rPr>
              <w:t>50</w:t>
            </w:r>
            <w:r w:rsidR="005D21B0" w:rsidRPr="000421E4">
              <w:rPr>
                <w:rFonts w:cs="標楷體" w:hint="eastAsia"/>
                <w:color w:val="000000"/>
                <w:szCs w:val="24"/>
              </w:rPr>
              <w:t>億元</w:t>
            </w:r>
          </w:p>
        </w:tc>
        <w:tc>
          <w:tcPr>
            <w:tcW w:w="1417" w:type="dxa"/>
            <w:shd w:val="clear" w:color="auto" w:fill="auto"/>
            <w:noWrap/>
            <w:vAlign w:val="center"/>
          </w:tcPr>
          <w:p w:rsidR="005D21B0" w:rsidRPr="005D21B0" w:rsidRDefault="005D21B0" w:rsidP="003E0985">
            <w:pPr>
              <w:pStyle w:val="143"/>
              <w:jc w:val="right"/>
              <w:rPr>
                <w:rFonts w:hint="eastAsia"/>
              </w:rPr>
            </w:pPr>
            <w:r>
              <w:t>1,550</w:t>
            </w:r>
            <w:r w:rsidR="00E664B3">
              <w:rPr>
                <w:rFonts w:hint="eastAsia"/>
              </w:rPr>
              <w:t>.00</w:t>
            </w:r>
          </w:p>
        </w:tc>
      </w:tr>
      <w:tr w:rsidR="005D21B0" w:rsidRPr="00D658E4" w:rsidTr="00665CE5">
        <w:trPr>
          <w:trHeight w:val="312"/>
        </w:trPr>
        <w:tc>
          <w:tcPr>
            <w:tcW w:w="737" w:type="dxa"/>
            <w:shd w:val="clear" w:color="auto" w:fill="auto"/>
            <w:noWrap/>
            <w:vAlign w:val="center"/>
          </w:tcPr>
          <w:p w:rsidR="005D21B0" w:rsidRDefault="005D21B0" w:rsidP="005F3A79">
            <w:pPr>
              <w:pStyle w:val="143"/>
              <w:jc w:val="center"/>
              <w:rPr>
                <w:rFonts w:hint="eastAsia"/>
              </w:rPr>
            </w:pPr>
            <w:r>
              <w:rPr>
                <w:rFonts w:hint="eastAsia"/>
              </w:rPr>
              <w:t>1</w:t>
            </w:r>
            <w:r>
              <w:t>12</w:t>
            </w:r>
          </w:p>
        </w:tc>
        <w:tc>
          <w:tcPr>
            <w:tcW w:w="6351" w:type="dxa"/>
            <w:vAlign w:val="center"/>
          </w:tcPr>
          <w:p w:rsidR="005D21B0" w:rsidRPr="005D21B0" w:rsidRDefault="00C727E4" w:rsidP="005D21B0">
            <w:pPr>
              <w:pStyle w:val="143"/>
              <w:rPr>
                <w:rFonts w:cs="標楷體" w:hint="eastAsia"/>
                <w:color w:val="000000"/>
                <w:szCs w:val="24"/>
              </w:rPr>
            </w:pPr>
            <w:r w:rsidRPr="00C727E4">
              <w:rPr>
                <w:rFonts w:hint="eastAsia"/>
                <w:color w:val="000000"/>
                <w:szCs w:val="24"/>
              </w:rPr>
              <w:t>中央政府</w:t>
            </w:r>
            <w:r w:rsidR="005D21B0" w:rsidRPr="005D21B0">
              <w:rPr>
                <w:rFonts w:cs="標楷體" w:hint="eastAsia"/>
                <w:color w:val="000000"/>
                <w:szCs w:val="24"/>
              </w:rPr>
              <w:t>前瞻基礎建設計畫</w:t>
            </w:r>
            <w:r w:rsidR="005D21B0" w:rsidRPr="000421E4">
              <w:rPr>
                <w:rFonts w:cs="標楷體" w:hint="eastAsia"/>
                <w:color w:val="000000"/>
                <w:szCs w:val="24"/>
              </w:rPr>
              <w:t>第</w:t>
            </w:r>
            <w:r w:rsidR="005D21B0">
              <w:rPr>
                <w:rFonts w:cs="標楷體" w:hint="eastAsia"/>
                <w:color w:val="000000"/>
                <w:szCs w:val="24"/>
              </w:rPr>
              <w:t>3</w:t>
            </w:r>
            <w:r w:rsidR="005D21B0" w:rsidRPr="000421E4">
              <w:rPr>
                <w:rFonts w:cs="標楷體" w:hint="eastAsia"/>
                <w:color w:val="000000"/>
                <w:szCs w:val="24"/>
              </w:rPr>
              <w:t>期</w:t>
            </w:r>
            <w:r w:rsidR="005D21B0" w:rsidRPr="005D21B0">
              <w:rPr>
                <w:rFonts w:cs="標楷體" w:hint="eastAsia"/>
                <w:color w:val="000000"/>
                <w:szCs w:val="24"/>
              </w:rPr>
              <w:t>特別預算1,500億元</w:t>
            </w:r>
          </w:p>
          <w:p w:rsidR="005D21B0" w:rsidRPr="000421E4" w:rsidRDefault="00C727E4" w:rsidP="005D21B0">
            <w:pPr>
              <w:pStyle w:val="143"/>
              <w:jc w:val="both"/>
              <w:rPr>
                <w:rFonts w:cs="標楷體" w:hint="eastAsia"/>
                <w:color w:val="000000"/>
                <w:szCs w:val="24"/>
              </w:rPr>
            </w:pPr>
            <w:r w:rsidRPr="00C727E4">
              <w:rPr>
                <w:rFonts w:hint="eastAsia"/>
                <w:color w:val="000000"/>
                <w:szCs w:val="24"/>
              </w:rPr>
              <w:t>中央政府</w:t>
            </w:r>
            <w:r w:rsidR="005D21B0" w:rsidRPr="005D21B0">
              <w:rPr>
                <w:rFonts w:cs="標楷體" w:hint="eastAsia"/>
                <w:color w:val="000000"/>
                <w:szCs w:val="24"/>
              </w:rPr>
              <w:t>嚴重特殊傳染性肺炎防治及紓困振興特別預算950億元</w:t>
            </w:r>
          </w:p>
        </w:tc>
        <w:tc>
          <w:tcPr>
            <w:tcW w:w="1417" w:type="dxa"/>
            <w:shd w:val="clear" w:color="auto" w:fill="auto"/>
            <w:noWrap/>
            <w:vAlign w:val="center"/>
          </w:tcPr>
          <w:p w:rsidR="005D21B0" w:rsidRDefault="005D21B0" w:rsidP="003E0985">
            <w:pPr>
              <w:pStyle w:val="143"/>
              <w:jc w:val="right"/>
            </w:pPr>
            <w:r>
              <w:rPr>
                <w:rFonts w:hint="eastAsia"/>
              </w:rPr>
              <w:t>2,</w:t>
            </w:r>
            <w:r>
              <w:t>450</w:t>
            </w:r>
            <w:r w:rsidR="00E664B3">
              <w:rPr>
                <w:rFonts w:hint="eastAsia"/>
              </w:rPr>
              <w:t>.00</w:t>
            </w:r>
          </w:p>
        </w:tc>
      </w:tr>
      <w:tr w:rsidR="00CA2DE7" w:rsidRPr="00D658E4" w:rsidTr="00665CE5">
        <w:trPr>
          <w:trHeight w:val="312"/>
        </w:trPr>
        <w:tc>
          <w:tcPr>
            <w:tcW w:w="737" w:type="dxa"/>
            <w:shd w:val="clear" w:color="auto" w:fill="auto"/>
            <w:noWrap/>
            <w:vAlign w:val="center"/>
          </w:tcPr>
          <w:p w:rsidR="00CA2DE7" w:rsidRDefault="00CA2DE7" w:rsidP="005F3A79">
            <w:pPr>
              <w:pStyle w:val="143"/>
              <w:jc w:val="center"/>
              <w:rPr>
                <w:rFonts w:hint="eastAsia"/>
              </w:rPr>
            </w:pPr>
            <w:r>
              <w:rPr>
                <w:rFonts w:hint="eastAsia"/>
              </w:rPr>
              <w:t>1</w:t>
            </w:r>
            <w:r>
              <w:t>13</w:t>
            </w:r>
          </w:p>
        </w:tc>
        <w:tc>
          <w:tcPr>
            <w:tcW w:w="6351" w:type="dxa"/>
            <w:vAlign w:val="center"/>
          </w:tcPr>
          <w:p w:rsidR="00CA2DE7" w:rsidRPr="00CA2DE7" w:rsidRDefault="00C727E4" w:rsidP="00CA2DE7">
            <w:pPr>
              <w:pStyle w:val="143"/>
              <w:rPr>
                <w:rFonts w:cs="標楷體" w:hint="eastAsia"/>
                <w:color w:val="000000"/>
                <w:szCs w:val="24"/>
              </w:rPr>
            </w:pPr>
            <w:r w:rsidRPr="00C727E4">
              <w:rPr>
                <w:rFonts w:hint="eastAsia"/>
                <w:color w:val="000000"/>
                <w:szCs w:val="24"/>
              </w:rPr>
              <w:t>中央政府</w:t>
            </w:r>
            <w:r w:rsidR="00CA2DE7" w:rsidRPr="00CA2DE7">
              <w:rPr>
                <w:rFonts w:cs="標楷體" w:hint="eastAsia"/>
                <w:color w:val="000000"/>
                <w:szCs w:val="24"/>
              </w:rPr>
              <w:t>新式戰機採購特別預算200億元</w:t>
            </w:r>
          </w:p>
          <w:p w:rsidR="00CA2DE7" w:rsidRPr="005D21B0" w:rsidRDefault="00C727E4" w:rsidP="00CA2DE7">
            <w:pPr>
              <w:pStyle w:val="143"/>
              <w:rPr>
                <w:rFonts w:cs="標楷體" w:hint="eastAsia"/>
                <w:color w:val="000000"/>
                <w:szCs w:val="24"/>
              </w:rPr>
            </w:pPr>
            <w:r w:rsidRPr="00C727E4">
              <w:rPr>
                <w:rFonts w:hint="eastAsia"/>
                <w:color w:val="000000"/>
                <w:szCs w:val="24"/>
              </w:rPr>
              <w:t>中央政府</w:t>
            </w:r>
            <w:r w:rsidR="00CA2DE7" w:rsidRPr="00CA2DE7">
              <w:rPr>
                <w:rFonts w:cs="標楷體" w:hint="eastAsia"/>
                <w:color w:val="000000"/>
                <w:szCs w:val="24"/>
              </w:rPr>
              <w:t>嚴重特殊傳染性肺炎防治及紓困振興特別預算1,550億元</w:t>
            </w:r>
          </w:p>
        </w:tc>
        <w:tc>
          <w:tcPr>
            <w:tcW w:w="1417" w:type="dxa"/>
            <w:shd w:val="clear" w:color="auto" w:fill="auto"/>
            <w:noWrap/>
            <w:vAlign w:val="center"/>
          </w:tcPr>
          <w:p w:rsidR="00CA2DE7" w:rsidRDefault="00CA2DE7" w:rsidP="003E0985">
            <w:pPr>
              <w:pStyle w:val="143"/>
              <w:jc w:val="right"/>
              <w:rPr>
                <w:rFonts w:hint="eastAsia"/>
              </w:rPr>
            </w:pPr>
            <w:r>
              <w:rPr>
                <w:rFonts w:hint="eastAsia"/>
              </w:rPr>
              <w:t>1</w:t>
            </w:r>
            <w:r>
              <w:t>,750</w:t>
            </w:r>
            <w:r w:rsidR="00E664B3">
              <w:rPr>
                <w:rFonts w:hint="eastAsia"/>
              </w:rPr>
              <w:t>.00</w:t>
            </w:r>
          </w:p>
        </w:tc>
      </w:tr>
    </w:tbl>
    <w:p w:rsidR="00D01B88" w:rsidRDefault="00D01B88" w:rsidP="005F3A79">
      <w:pPr>
        <w:pStyle w:val="143"/>
        <w:rPr>
          <w:rFonts w:hint="eastAsia"/>
        </w:rPr>
      </w:pPr>
      <w:r>
        <w:rPr>
          <w:rFonts w:hint="eastAsia"/>
        </w:rPr>
        <w:t>說    明：</w:t>
      </w:r>
      <w:r w:rsidR="00E664B3">
        <w:rPr>
          <w:rFonts w:hint="eastAsia"/>
        </w:rPr>
        <w:t>表內數值</w:t>
      </w:r>
      <w:r w:rsidR="002801AF">
        <w:rPr>
          <w:rFonts w:hint="eastAsia"/>
        </w:rPr>
        <w:t>均</w:t>
      </w:r>
      <w:r w:rsidR="00E664B3">
        <w:rPr>
          <w:rFonts w:hint="eastAsia"/>
        </w:rPr>
        <w:t>為</w:t>
      </w:r>
      <w:r w:rsidR="002801AF">
        <w:rPr>
          <w:rFonts w:hint="eastAsia"/>
        </w:rPr>
        <w:t>實際</w:t>
      </w:r>
      <w:r w:rsidR="00E664B3">
        <w:rPr>
          <w:rFonts w:hint="eastAsia"/>
        </w:rPr>
        <w:t>數</w:t>
      </w:r>
      <w:r>
        <w:rPr>
          <w:rFonts w:hint="eastAsia"/>
        </w:rPr>
        <w:t>。</w:t>
      </w:r>
    </w:p>
    <w:p w:rsidR="00D01B88" w:rsidRDefault="00D01B88" w:rsidP="005F3A79">
      <w:pPr>
        <w:pStyle w:val="143"/>
        <w:rPr>
          <w:rFonts w:hint="eastAsia"/>
        </w:rPr>
      </w:pPr>
      <w:r w:rsidRPr="00F77F04">
        <w:rPr>
          <w:rFonts w:hint="eastAsia"/>
        </w:rPr>
        <w:t>資料來源</w:t>
      </w:r>
      <w:r>
        <w:rPr>
          <w:rFonts w:hint="eastAsia"/>
        </w:rPr>
        <w:t>：</w:t>
      </w:r>
      <w:r w:rsidR="003E0985">
        <w:rPr>
          <w:rFonts w:hint="eastAsia"/>
        </w:rPr>
        <w:t>財政部</w:t>
      </w:r>
      <w:r>
        <w:rPr>
          <w:rFonts w:hint="eastAsia"/>
        </w:rPr>
        <w:t>國庫署</w:t>
      </w:r>
      <w:r w:rsidRPr="00F77F04">
        <w:rPr>
          <w:rFonts w:hint="eastAsia"/>
        </w:rPr>
        <w:t>。</w:t>
      </w:r>
    </w:p>
    <w:p w:rsidR="00907D7D" w:rsidRDefault="00D716F9" w:rsidP="00907D7D">
      <w:pPr>
        <w:pStyle w:val="123"/>
        <w:ind w:left="1133" w:hanging="283"/>
      </w:pPr>
      <w:r>
        <w:rPr>
          <w:rFonts w:hint="eastAsia"/>
        </w:rPr>
        <w:t>2</w:t>
      </w:r>
      <w:r w:rsidR="00C47FA6">
        <w:rPr>
          <w:rFonts w:hint="eastAsia"/>
        </w:rPr>
        <w:t>.</w:t>
      </w:r>
      <w:r w:rsidR="00907D7D">
        <w:rPr>
          <w:rFonts w:hint="eastAsia"/>
        </w:rPr>
        <w:t>各年度舉</w:t>
      </w:r>
      <w:r>
        <w:rPr>
          <w:rFonts w:hint="eastAsia"/>
        </w:rPr>
        <w:t>借</w:t>
      </w:r>
      <w:r w:rsidR="00907D7D">
        <w:rPr>
          <w:rFonts w:hint="eastAsia"/>
        </w:rPr>
        <w:t>數</w:t>
      </w:r>
      <w:r>
        <w:rPr>
          <w:rFonts w:hint="eastAsia"/>
        </w:rPr>
        <w:t>及債務舉借保留數</w:t>
      </w:r>
      <w:r w:rsidR="00907D7D">
        <w:rPr>
          <w:rFonts w:hint="eastAsia"/>
        </w:rPr>
        <w:t>之變動，</w:t>
      </w:r>
      <w:r>
        <w:rPr>
          <w:rFonts w:hint="eastAsia"/>
        </w:rPr>
        <w:t>均</w:t>
      </w:r>
      <w:r w:rsidR="00480125">
        <w:rPr>
          <w:rFonts w:hint="eastAsia"/>
        </w:rPr>
        <w:t>影響</w:t>
      </w:r>
      <w:r w:rsidR="00907D7D">
        <w:rPr>
          <w:rFonts w:hint="eastAsia"/>
        </w:rPr>
        <w:t>債務未償餘額</w:t>
      </w:r>
      <w:r>
        <w:rPr>
          <w:rFonts w:hint="eastAsia"/>
        </w:rPr>
        <w:t>之計算</w:t>
      </w:r>
      <w:r w:rsidR="00907D7D">
        <w:rPr>
          <w:rFonts w:hint="eastAsia"/>
        </w:rPr>
        <w:t>，</w:t>
      </w:r>
      <w:r w:rsidR="00C47FA6">
        <w:rPr>
          <w:rFonts w:hint="eastAsia"/>
        </w:rPr>
        <w:t>如</w:t>
      </w:r>
      <w:r w:rsidR="00BB1D62">
        <w:rPr>
          <w:rFonts w:hint="eastAsia"/>
        </w:rPr>
        <w:t>：</w:t>
      </w:r>
      <w:r w:rsidR="00C47FA6">
        <w:rPr>
          <w:rFonts w:hint="eastAsia"/>
        </w:rPr>
        <w:t>中央政府基隆河整體治理計畫(前期計畫)特別預算</w:t>
      </w:r>
      <w:r w:rsidR="00DB0679">
        <w:rPr>
          <w:rFonts w:hint="eastAsia"/>
        </w:rPr>
        <w:t>(91至</w:t>
      </w:r>
      <w:r w:rsidR="00C47FA6">
        <w:rPr>
          <w:rFonts w:hint="eastAsia"/>
        </w:rPr>
        <w:t>94年度)，</w:t>
      </w:r>
      <w:r w:rsidR="007E49D4">
        <w:rPr>
          <w:rFonts w:hint="eastAsia"/>
        </w:rPr>
        <w:t>執行期間自91年7月至94年度止，</w:t>
      </w:r>
      <w:r w:rsidR="00C47FA6">
        <w:rPr>
          <w:rFonts w:hint="eastAsia"/>
        </w:rPr>
        <w:t>預算數</w:t>
      </w:r>
      <w:r w:rsidR="00347851">
        <w:rPr>
          <w:rFonts w:hint="eastAsia"/>
        </w:rPr>
        <w:t>為</w:t>
      </w:r>
      <w:r w:rsidR="00C47FA6">
        <w:rPr>
          <w:rFonts w:hint="eastAsia"/>
        </w:rPr>
        <w:t>316億1,573萬元，</w:t>
      </w:r>
      <w:r w:rsidR="0099747D">
        <w:rPr>
          <w:rFonts w:hint="eastAsia"/>
        </w:rPr>
        <w:t>據審計部審核報告，</w:t>
      </w:r>
      <w:r w:rsidR="00F91C70">
        <w:rPr>
          <w:rFonts w:hint="eastAsia"/>
        </w:rPr>
        <w:t>債務舉借</w:t>
      </w:r>
      <w:r w:rsidR="00C47FA6">
        <w:rPr>
          <w:rFonts w:hint="eastAsia"/>
        </w:rPr>
        <w:t>決算審定數</w:t>
      </w:r>
      <w:r w:rsidR="00347851">
        <w:rPr>
          <w:rFonts w:hint="eastAsia"/>
        </w:rPr>
        <w:t>為</w:t>
      </w:r>
      <w:r w:rsidR="00C47FA6">
        <w:rPr>
          <w:rFonts w:hint="eastAsia"/>
        </w:rPr>
        <w:t>302億7</w:t>
      </w:r>
      <w:r w:rsidR="00C47FA6">
        <w:t>,630</w:t>
      </w:r>
      <w:r w:rsidR="00C47FA6">
        <w:rPr>
          <w:rFonts w:hint="eastAsia"/>
        </w:rPr>
        <w:t>萬元</w:t>
      </w:r>
      <w:r w:rsidR="000F25FF">
        <w:rPr>
          <w:rFonts w:hint="eastAsia"/>
        </w:rPr>
        <w:t>(含</w:t>
      </w:r>
      <w:r w:rsidR="00C47FA6">
        <w:rPr>
          <w:rFonts w:hint="eastAsia"/>
        </w:rPr>
        <w:t>保留數3</w:t>
      </w:r>
      <w:r w:rsidR="000F25FF">
        <w:rPr>
          <w:rFonts w:hint="eastAsia"/>
        </w:rPr>
        <w:t>2</w:t>
      </w:r>
      <w:r w:rsidR="00C47FA6">
        <w:rPr>
          <w:rFonts w:hint="eastAsia"/>
        </w:rPr>
        <w:t>億</w:t>
      </w:r>
      <w:r w:rsidR="000F25FF">
        <w:rPr>
          <w:rFonts w:hint="eastAsia"/>
        </w:rPr>
        <w:t>7</w:t>
      </w:r>
      <w:r w:rsidR="00C47FA6">
        <w:rPr>
          <w:rFonts w:hint="eastAsia"/>
        </w:rPr>
        <w:t>,</w:t>
      </w:r>
      <w:r w:rsidR="000F25FF">
        <w:rPr>
          <w:rFonts w:hint="eastAsia"/>
        </w:rPr>
        <w:t>629</w:t>
      </w:r>
      <w:r w:rsidR="00C47FA6">
        <w:rPr>
          <w:rFonts w:hint="eastAsia"/>
        </w:rPr>
        <w:t>萬元</w:t>
      </w:r>
      <w:r w:rsidR="000F25FF">
        <w:rPr>
          <w:rFonts w:hint="eastAsia"/>
        </w:rPr>
        <w:t>，</w:t>
      </w:r>
      <w:r w:rsidR="00C47FA6">
        <w:rPr>
          <w:rFonts w:hint="eastAsia"/>
        </w:rPr>
        <w:t>供以後年度執行</w:t>
      </w:r>
      <w:r w:rsidR="000F25FF">
        <w:rPr>
          <w:rFonts w:hint="eastAsia"/>
        </w:rPr>
        <w:t>)</w:t>
      </w:r>
      <w:r w:rsidR="00C47FA6">
        <w:rPr>
          <w:rFonts w:hint="eastAsia"/>
        </w:rPr>
        <w:t>，</w:t>
      </w:r>
      <w:r w:rsidR="005848DF">
        <w:rPr>
          <w:rFonts w:hint="eastAsia"/>
        </w:rPr>
        <w:t>後</w:t>
      </w:r>
      <w:r w:rsidR="00C47FA6">
        <w:rPr>
          <w:rFonts w:hint="eastAsia"/>
        </w:rPr>
        <w:t>於</w:t>
      </w:r>
      <w:r w:rsidR="005848DF">
        <w:rPr>
          <w:rFonts w:hint="eastAsia"/>
        </w:rPr>
        <w:t>95至99年度</w:t>
      </w:r>
      <w:r w:rsidR="000F25FF">
        <w:rPr>
          <w:rFonts w:hint="eastAsia"/>
        </w:rPr>
        <w:t>合計執行20億元</w:t>
      </w:r>
      <w:r w:rsidR="00F91C70">
        <w:rPr>
          <w:rFonts w:hint="eastAsia"/>
        </w:rPr>
        <w:t>，並經審計部逐年</w:t>
      </w:r>
      <w:r w:rsidR="005848DF">
        <w:rPr>
          <w:rFonts w:hint="eastAsia"/>
        </w:rPr>
        <w:t>減免</w:t>
      </w:r>
      <w:r w:rsidR="00F91C70">
        <w:rPr>
          <w:rFonts w:hint="eastAsia"/>
        </w:rPr>
        <w:t>債務舉借保留數共</w:t>
      </w:r>
      <w:r w:rsidR="000F25FF">
        <w:rPr>
          <w:rFonts w:hint="eastAsia"/>
        </w:rPr>
        <w:t>10億</w:t>
      </w:r>
      <w:r w:rsidR="007E49D4">
        <w:rPr>
          <w:rFonts w:hint="eastAsia"/>
        </w:rPr>
        <w:t>8,85</w:t>
      </w:r>
      <w:r w:rsidR="008754CF">
        <w:rPr>
          <w:rFonts w:hint="eastAsia"/>
        </w:rPr>
        <w:t>5</w:t>
      </w:r>
      <w:r w:rsidR="000F25FF">
        <w:rPr>
          <w:rFonts w:hint="eastAsia"/>
        </w:rPr>
        <w:t>萬</w:t>
      </w:r>
      <w:r w:rsidR="008754CF">
        <w:rPr>
          <w:rFonts w:hint="eastAsia"/>
        </w:rPr>
        <w:t>6千</w:t>
      </w:r>
      <w:r w:rsidR="000F25FF">
        <w:rPr>
          <w:rFonts w:hint="eastAsia"/>
        </w:rPr>
        <w:t>元，</w:t>
      </w:r>
      <w:r w:rsidR="00F91C70">
        <w:rPr>
          <w:rFonts w:hint="eastAsia"/>
        </w:rPr>
        <w:t>截至99年度止，債務舉借</w:t>
      </w:r>
      <w:r w:rsidR="007E49D4">
        <w:rPr>
          <w:rFonts w:hint="eastAsia"/>
        </w:rPr>
        <w:t>保留數剩餘</w:t>
      </w:r>
      <w:r w:rsidR="000F25FF">
        <w:rPr>
          <w:rFonts w:hint="eastAsia"/>
        </w:rPr>
        <w:t>1億8,773萬</w:t>
      </w:r>
      <w:r w:rsidR="00F91C70">
        <w:rPr>
          <w:rFonts w:hint="eastAsia"/>
        </w:rPr>
        <w:t>4千</w:t>
      </w:r>
      <w:r w:rsidR="000F25FF">
        <w:rPr>
          <w:rFonts w:hint="eastAsia"/>
        </w:rPr>
        <w:t>元</w:t>
      </w:r>
      <w:r w:rsidR="005848DF">
        <w:rPr>
          <w:rFonts w:hint="eastAsia"/>
        </w:rPr>
        <w:t>，100至103年度均維持</w:t>
      </w:r>
      <w:r w:rsidR="007E49D4">
        <w:rPr>
          <w:rFonts w:hint="eastAsia"/>
        </w:rPr>
        <w:t>該</w:t>
      </w:r>
      <w:r w:rsidR="005848DF">
        <w:rPr>
          <w:rFonts w:hint="eastAsia"/>
        </w:rPr>
        <w:t>保留數，最終於104年度審計部減免剩餘</w:t>
      </w:r>
      <w:r w:rsidR="007E49D4">
        <w:rPr>
          <w:rFonts w:hint="eastAsia"/>
        </w:rPr>
        <w:t>之</w:t>
      </w:r>
      <w:r w:rsidR="00F91C70">
        <w:rPr>
          <w:rFonts w:hint="eastAsia"/>
        </w:rPr>
        <w:t>債務舉借</w:t>
      </w:r>
      <w:r w:rsidR="005848DF">
        <w:rPr>
          <w:rFonts w:hint="eastAsia"/>
        </w:rPr>
        <w:t>保留數</w:t>
      </w:r>
      <w:r w:rsidR="0099747D">
        <w:rPr>
          <w:rFonts w:hint="eastAsia"/>
        </w:rPr>
        <w:t>，前後歷經</w:t>
      </w:r>
      <w:r w:rsidR="00BB1D62">
        <w:rPr>
          <w:rFonts w:hint="eastAsia"/>
        </w:rPr>
        <w:t>10</w:t>
      </w:r>
      <w:r w:rsidR="0099747D">
        <w:rPr>
          <w:rFonts w:hint="eastAsia"/>
        </w:rPr>
        <w:t>年始確定</w:t>
      </w:r>
      <w:r w:rsidR="00BB1D62">
        <w:rPr>
          <w:rFonts w:hint="eastAsia"/>
        </w:rPr>
        <w:t>；該</w:t>
      </w:r>
      <w:r w:rsidR="0099747D">
        <w:rPr>
          <w:rFonts w:hint="eastAsia"/>
        </w:rPr>
        <w:t>特別預算</w:t>
      </w:r>
      <w:r w:rsidR="00F91C70">
        <w:rPr>
          <w:rFonts w:hint="eastAsia"/>
        </w:rPr>
        <w:t>審計部</w:t>
      </w:r>
      <w:r w:rsidR="0099747D">
        <w:rPr>
          <w:rFonts w:hint="eastAsia"/>
        </w:rPr>
        <w:t>於95至99年度</w:t>
      </w:r>
      <w:r w:rsidR="00F91C70">
        <w:rPr>
          <w:rFonts w:hint="eastAsia"/>
        </w:rPr>
        <w:t>間，</w:t>
      </w:r>
      <w:r w:rsidR="0099747D">
        <w:rPr>
          <w:rFonts w:hint="eastAsia"/>
        </w:rPr>
        <w:t>逐年減免債務舉借保留數，致94年度債務未償餘額每年隨之變動，連帶影響95</w:t>
      </w:r>
      <w:r w:rsidR="00E664B3">
        <w:rPr>
          <w:rFonts w:hint="eastAsia"/>
        </w:rPr>
        <w:t>年度爾後每</w:t>
      </w:r>
      <w:r w:rsidR="00CE1ED9">
        <w:rPr>
          <w:rFonts w:hint="eastAsia"/>
        </w:rPr>
        <w:t>年度</w:t>
      </w:r>
      <w:r w:rsidR="00E664B3">
        <w:rPr>
          <w:rFonts w:hint="eastAsia"/>
        </w:rPr>
        <w:t>之</w:t>
      </w:r>
      <w:r w:rsidR="00CE1ED9">
        <w:rPr>
          <w:rFonts w:hint="eastAsia"/>
        </w:rPr>
        <w:t>債務餘額，</w:t>
      </w:r>
      <w:r w:rsidR="00BB1D62">
        <w:rPr>
          <w:rFonts w:hint="eastAsia"/>
        </w:rPr>
        <w:t>恐</w:t>
      </w:r>
      <w:r w:rsidR="002B0435">
        <w:rPr>
          <w:rFonts w:hint="eastAsia"/>
        </w:rPr>
        <w:t>致</w:t>
      </w:r>
      <w:r w:rsidR="0099747D">
        <w:rPr>
          <w:rFonts w:hint="eastAsia"/>
        </w:rPr>
        <w:t>外界</w:t>
      </w:r>
      <w:r w:rsidR="00C15A9C">
        <w:rPr>
          <w:rFonts w:hint="eastAsia"/>
        </w:rPr>
        <w:t>產生混淆且未能</w:t>
      </w:r>
      <w:r w:rsidR="00DD3229">
        <w:rPr>
          <w:rFonts w:hint="eastAsia"/>
        </w:rPr>
        <w:t>瞭解其中</w:t>
      </w:r>
      <w:r w:rsidR="000E3C0B">
        <w:rPr>
          <w:rFonts w:hint="eastAsia"/>
        </w:rPr>
        <w:t>差</w:t>
      </w:r>
      <w:r w:rsidR="00C15A9C">
        <w:rPr>
          <w:rFonts w:hint="eastAsia"/>
        </w:rPr>
        <w:t>異</w:t>
      </w:r>
      <w:r w:rsidR="00CC0042">
        <w:rPr>
          <w:rFonts w:hint="eastAsia"/>
        </w:rPr>
        <w:t>原</w:t>
      </w:r>
      <w:r w:rsidR="000E3C0B">
        <w:rPr>
          <w:rFonts w:hint="eastAsia"/>
        </w:rPr>
        <w:t>由。</w:t>
      </w:r>
      <w:r w:rsidR="00F91C70">
        <w:rPr>
          <w:rFonts w:hint="eastAsia"/>
        </w:rPr>
        <w:t>另</w:t>
      </w:r>
      <w:r w:rsidR="00CC0042">
        <w:rPr>
          <w:rFonts w:hint="eastAsia"/>
        </w:rPr>
        <w:t>以</w:t>
      </w:r>
      <w:r w:rsidR="00F91C70">
        <w:rPr>
          <w:rFonts w:hint="eastAsia"/>
        </w:rPr>
        <w:t>113年度為例，該年度</w:t>
      </w:r>
      <w:r w:rsidR="00CC0042">
        <w:rPr>
          <w:rFonts w:hint="eastAsia"/>
        </w:rPr>
        <w:t>中央政府一年以上公共</w:t>
      </w:r>
      <w:r w:rsidR="00F91C70">
        <w:rPr>
          <w:rFonts w:hint="eastAsia"/>
        </w:rPr>
        <w:t>債務未償餘額預算案數為6兆8,286億元</w:t>
      </w:r>
      <w:r w:rsidR="00F91C70">
        <w:rPr>
          <w:rStyle w:val="af7"/>
        </w:rPr>
        <w:footnoteReference w:id="21"/>
      </w:r>
      <w:r w:rsidR="00F91C70">
        <w:rPr>
          <w:rFonts w:hint="eastAsia"/>
        </w:rPr>
        <w:t>，</w:t>
      </w:r>
      <w:r w:rsidR="00CC0042">
        <w:rPr>
          <w:rFonts w:hint="eastAsia"/>
        </w:rPr>
        <w:t>惟</w:t>
      </w:r>
      <w:r w:rsidR="00F91C70">
        <w:rPr>
          <w:rFonts w:hint="eastAsia"/>
        </w:rPr>
        <w:t>院編決算數為6兆1</w:t>
      </w:r>
      <w:r w:rsidR="00F91C70">
        <w:t>,</w:t>
      </w:r>
      <w:r w:rsidR="00F91C70">
        <w:rPr>
          <w:rFonts w:hint="eastAsia"/>
        </w:rPr>
        <w:t>491億元</w:t>
      </w:r>
      <w:r w:rsidR="00F91C70">
        <w:rPr>
          <w:rStyle w:val="af7"/>
        </w:rPr>
        <w:footnoteReference w:id="22"/>
      </w:r>
      <w:r w:rsidR="00F91C70">
        <w:rPr>
          <w:rFonts w:hint="eastAsia"/>
        </w:rPr>
        <w:t>，差距6</w:t>
      </w:r>
      <w:r w:rsidR="00F91C70">
        <w:t>,</w:t>
      </w:r>
      <w:r w:rsidR="00F91C70">
        <w:rPr>
          <w:rFonts w:hint="eastAsia"/>
        </w:rPr>
        <w:t>795億元</w:t>
      </w:r>
      <w:r w:rsidR="00CC0042">
        <w:rPr>
          <w:rFonts w:hint="eastAsia"/>
        </w:rPr>
        <w:t>，</w:t>
      </w:r>
      <w:r w:rsidR="00CE1ED9">
        <w:rPr>
          <w:rFonts w:hint="eastAsia"/>
        </w:rPr>
        <w:t>差</w:t>
      </w:r>
      <w:r w:rsidR="00BB1D62">
        <w:rPr>
          <w:rFonts w:hint="eastAsia"/>
        </w:rPr>
        <w:t>距</w:t>
      </w:r>
      <w:r w:rsidR="00CE1ED9">
        <w:rPr>
          <w:rFonts w:hint="eastAsia"/>
        </w:rPr>
        <w:t>幅</w:t>
      </w:r>
      <w:r w:rsidR="00BB1D62">
        <w:rPr>
          <w:rFonts w:hint="eastAsia"/>
        </w:rPr>
        <w:t>度為</w:t>
      </w:r>
      <w:r w:rsidR="00CC0042">
        <w:rPr>
          <w:rFonts w:hint="eastAsia"/>
        </w:rPr>
        <w:t>9.95</w:t>
      </w:r>
      <w:r w:rsidR="00CE1ED9">
        <w:rPr>
          <w:rFonts w:hint="eastAsia"/>
        </w:rPr>
        <w:t>%</w:t>
      </w:r>
      <w:r w:rsidR="00F91C70">
        <w:rPr>
          <w:rFonts w:hint="eastAsia"/>
        </w:rPr>
        <w:t>，</w:t>
      </w:r>
      <w:r w:rsidR="00111B5B">
        <w:rPr>
          <w:rFonts w:hint="eastAsia"/>
        </w:rPr>
        <w:t>本院委員質詢時亦</w:t>
      </w:r>
      <w:r w:rsidR="000E3C0B">
        <w:rPr>
          <w:rFonts w:hint="eastAsia"/>
        </w:rPr>
        <w:t>曾建議</w:t>
      </w:r>
      <w:r w:rsidR="002C1641">
        <w:rPr>
          <w:rFonts w:hint="eastAsia"/>
        </w:rPr>
        <w:t>歲入</w:t>
      </w:r>
      <w:r w:rsidR="000E3C0B">
        <w:rPr>
          <w:rFonts w:hint="eastAsia"/>
        </w:rPr>
        <w:t>之</w:t>
      </w:r>
      <w:r w:rsidR="002C1641">
        <w:rPr>
          <w:rFonts w:hint="eastAsia"/>
        </w:rPr>
        <w:t>估列雖會比較保守，但也不能夠太過保守</w:t>
      </w:r>
      <w:r w:rsidR="002C1641">
        <w:rPr>
          <w:rStyle w:val="af7"/>
        </w:rPr>
        <w:footnoteReference w:id="23"/>
      </w:r>
      <w:r w:rsidR="002C1641">
        <w:rPr>
          <w:rFonts w:hint="eastAsia"/>
        </w:rPr>
        <w:t>，且</w:t>
      </w:r>
      <w:r w:rsidR="00111B5B">
        <w:rPr>
          <w:rFonts w:hint="eastAsia"/>
        </w:rPr>
        <w:t>債務呈現應更</w:t>
      </w:r>
      <w:r w:rsidR="00111B5B" w:rsidRPr="00111B5B">
        <w:rPr>
          <w:rFonts w:hint="eastAsia"/>
        </w:rPr>
        <w:t>覈實，數字</w:t>
      </w:r>
      <w:r w:rsidR="00946E09">
        <w:rPr>
          <w:rFonts w:hint="eastAsia"/>
        </w:rPr>
        <w:t>宜</w:t>
      </w:r>
      <w:r w:rsidR="00111B5B" w:rsidRPr="00111B5B">
        <w:rPr>
          <w:rFonts w:hint="eastAsia"/>
        </w:rPr>
        <w:t>更精確</w:t>
      </w:r>
      <w:r w:rsidR="00111B5B">
        <w:rPr>
          <w:rStyle w:val="af7"/>
        </w:rPr>
        <w:footnoteReference w:id="24"/>
      </w:r>
      <w:r w:rsidR="00111B5B" w:rsidRPr="00111B5B">
        <w:rPr>
          <w:rFonts w:hint="eastAsia"/>
        </w:rPr>
        <w:t>。</w:t>
      </w:r>
    </w:p>
    <w:p w:rsidR="00285127" w:rsidRPr="00785C86" w:rsidRDefault="00285127" w:rsidP="002C1641">
      <w:pPr>
        <w:ind w:left="567" w:firstLine="567"/>
        <w:rPr>
          <w:rFonts w:hint="eastAsia"/>
        </w:rPr>
      </w:pPr>
    </w:p>
    <w:p w:rsidR="0006012C" w:rsidRDefault="00E00344" w:rsidP="001E55B0">
      <w:pPr>
        <w:pStyle w:val="14"/>
        <w:ind w:left="454" w:hangingChars="160" w:hanging="454"/>
        <w:rPr>
          <w:rFonts w:hint="eastAsia"/>
        </w:rPr>
      </w:pPr>
      <w:bookmarkStart w:id="24" w:name="_Toc204073620"/>
      <w:r>
        <w:rPr>
          <w:rFonts w:hint="eastAsia"/>
        </w:rPr>
        <w:t>四</w:t>
      </w:r>
      <w:r w:rsidR="0006012C">
        <w:rPr>
          <w:rFonts w:hint="eastAsia"/>
        </w:rPr>
        <w:t>、</w:t>
      </w:r>
      <w:r w:rsidR="001F382E" w:rsidRPr="001F382E">
        <w:rPr>
          <w:rFonts w:hint="eastAsia"/>
        </w:rPr>
        <w:t>截至11</w:t>
      </w:r>
      <w:r w:rsidR="00D15A43">
        <w:rPr>
          <w:rFonts w:hint="eastAsia"/>
        </w:rPr>
        <w:t>3</w:t>
      </w:r>
      <w:r w:rsidR="00ED439B">
        <w:rPr>
          <w:rFonts w:hint="eastAsia"/>
        </w:rPr>
        <w:t>年底止</w:t>
      </w:r>
      <w:r w:rsidR="006C3EF3">
        <w:rPr>
          <w:rFonts w:hint="eastAsia"/>
        </w:rPr>
        <w:t>，</w:t>
      </w:r>
      <w:r w:rsidR="00ED439B">
        <w:rPr>
          <w:rFonts w:hint="eastAsia"/>
        </w:rPr>
        <w:t>釋股收入保留數近1</w:t>
      </w:r>
      <w:r w:rsidR="00DA54D0">
        <w:t>,</w:t>
      </w:r>
      <w:r w:rsidR="00ED439B">
        <w:rPr>
          <w:rFonts w:hint="eastAsia"/>
        </w:rPr>
        <w:t>3</w:t>
      </w:r>
      <w:r w:rsidR="00DA54D0">
        <w:t>00</w:t>
      </w:r>
      <w:r w:rsidR="001F382E" w:rsidRPr="001F382E">
        <w:rPr>
          <w:rFonts w:hint="eastAsia"/>
        </w:rPr>
        <w:t>億元，</w:t>
      </w:r>
      <w:r w:rsidR="007C64DD">
        <w:rPr>
          <w:rFonts w:hint="eastAsia"/>
        </w:rPr>
        <w:t>均已保留逾</w:t>
      </w:r>
      <w:r w:rsidR="00AC5CA0">
        <w:rPr>
          <w:rFonts w:hint="eastAsia"/>
        </w:rPr>
        <w:t>2</w:t>
      </w:r>
      <w:r w:rsidR="00CF619C">
        <w:rPr>
          <w:rFonts w:hint="eastAsia"/>
        </w:rPr>
        <w:t>1</w:t>
      </w:r>
      <w:r w:rsidR="007C64DD">
        <w:rPr>
          <w:rFonts w:hint="eastAsia"/>
        </w:rPr>
        <w:t>年，</w:t>
      </w:r>
      <w:r w:rsidR="00946E09">
        <w:rPr>
          <w:rFonts w:hint="eastAsia"/>
        </w:rPr>
        <w:t>造成</w:t>
      </w:r>
      <w:r w:rsidR="00E56396">
        <w:rPr>
          <w:rFonts w:hint="eastAsia"/>
        </w:rPr>
        <w:t>資金缺口僅賴發行國庫券或向銀行借貸周轉，恐增加國庫資金調度之困難度</w:t>
      </w:r>
      <w:bookmarkEnd w:id="24"/>
    </w:p>
    <w:p w:rsidR="00D86C76" w:rsidRDefault="00CE1ED9" w:rsidP="00DA54D0">
      <w:pPr>
        <w:ind w:left="567" w:firstLine="567"/>
        <w:rPr>
          <w:rFonts w:hint="eastAsia"/>
        </w:rPr>
      </w:pPr>
      <w:r>
        <w:rPr>
          <w:rFonts w:hint="eastAsia"/>
        </w:rPr>
        <w:t>行</w:t>
      </w:r>
      <w:r w:rsidR="00CC11C1">
        <w:rPr>
          <w:rFonts w:hint="eastAsia"/>
        </w:rPr>
        <w:t>政院為因應全球經濟朝自由化及</w:t>
      </w:r>
      <w:r w:rsidR="00DA54D0">
        <w:rPr>
          <w:rFonts w:hint="eastAsia"/>
        </w:rPr>
        <w:t>國際化趨勢，自78年起推動公營事業民營化政策，期提升事業經營績效，嗣為運用公營事業移轉民營政府所得之部分資金，支應財務艱困事業不足支付移轉民營之給與支出等費用，於90年設立行政院公營事業民營化基金（下稱民營化基金）。</w:t>
      </w:r>
      <w:r w:rsidR="00BB1D62">
        <w:rPr>
          <w:rFonts w:hint="eastAsia"/>
        </w:rPr>
        <w:t>而</w:t>
      </w:r>
      <w:r w:rsidR="00BB1D62" w:rsidRPr="001F382E">
        <w:rPr>
          <w:rFonts w:hint="eastAsia"/>
        </w:rPr>
        <w:t>截至11</w:t>
      </w:r>
      <w:r w:rsidR="00BB1D62">
        <w:rPr>
          <w:rFonts w:hint="eastAsia"/>
        </w:rPr>
        <w:t>3年底止，釋股收入保留數近1</w:t>
      </w:r>
      <w:r w:rsidR="00BB1D62">
        <w:t>,</w:t>
      </w:r>
      <w:r w:rsidR="00BB1D62">
        <w:rPr>
          <w:rFonts w:hint="eastAsia"/>
        </w:rPr>
        <w:t>3</w:t>
      </w:r>
      <w:r w:rsidR="00BB1D62">
        <w:t>00</w:t>
      </w:r>
      <w:r w:rsidR="00BB1D62" w:rsidRPr="001F382E">
        <w:rPr>
          <w:rFonts w:hint="eastAsia"/>
        </w:rPr>
        <w:t>億元，</w:t>
      </w:r>
      <w:r w:rsidR="00D86C76">
        <w:rPr>
          <w:rFonts w:hint="eastAsia"/>
        </w:rPr>
        <w:t>經查：</w:t>
      </w:r>
    </w:p>
    <w:p w:rsidR="00D93238" w:rsidRPr="00D93238" w:rsidRDefault="00D93238" w:rsidP="00D93238">
      <w:pPr>
        <w:pStyle w:val="a4"/>
        <w:ind w:left="851" w:hanging="284"/>
        <w:rPr>
          <w:rFonts w:hint="eastAsia"/>
          <w:b/>
        </w:rPr>
      </w:pPr>
      <w:r w:rsidRPr="00D93238">
        <w:rPr>
          <w:rFonts w:hint="eastAsia"/>
          <w:b/>
        </w:rPr>
        <w:t>(</w:t>
      </w:r>
      <w:r>
        <w:rPr>
          <w:rFonts w:hint="eastAsia"/>
          <w:b/>
        </w:rPr>
        <w:t>一</w:t>
      </w:r>
      <w:r w:rsidRPr="00D93238">
        <w:rPr>
          <w:rFonts w:hint="eastAsia"/>
          <w:b/>
        </w:rPr>
        <w:t>)</w:t>
      </w:r>
      <w:r w:rsidR="00DA54D0" w:rsidRPr="00DA54D0">
        <w:rPr>
          <w:rFonts w:hint="eastAsia"/>
          <w:b/>
        </w:rPr>
        <w:t>釋股預算保留多年，</w:t>
      </w:r>
      <w:r w:rsidR="00DA54D0">
        <w:rPr>
          <w:rFonts w:hint="eastAsia"/>
          <w:b/>
        </w:rPr>
        <w:t>截至11</w:t>
      </w:r>
      <w:r w:rsidR="00D15A43">
        <w:rPr>
          <w:rFonts w:hint="eastAsia"/>
          <w:b/>
        </w:rPr>
        <w:t>3</w:t>
      </w:r>
      <w:r w:rsidR="00ED439B">
        <w:rPr>
          <w:rFonts w:hint="eastAsia"/>
          <w:b/>
        </w:rPr>
        <w:t>年度止保留數近1</w:t>
      </w:r>
      <w:r w:rsidR="00DA54D0">
        <w:rPr>
          <w:rFonts w:hint="eastAsia"/>
          <w:b/>
        </w:rPr>
        <w:t>,</w:t>
      </w:r>
      <w:r w:rsidR="00ED439B">
        <w:rPr>
          <w:rFonts w:hint="eastAsia"/>
          <w:b/>
        </w:rPr>
        <w:t>300</w:t>
      </w:r>
      <w:r w:rsidR="00DA54D0">
        <w:rPr>
          <w:rFonts w:hint="eastAsia"/>
          <w:b/>
        </w:rPr>
        <w:t>億元</w:t>
      </w:r>
    </w:p>
    <w:p w:rsidR="00D86C76" w:rsidRDefault="00DA54D0" w:rsidP="00DA54D0">
      <w:pPr>
        <w:pStyle w:val="22"/>
        <w:ind w:left="850" w:firstLine="567"/>
        <w:rPr>
          <w:rFonts w:hint="eastAsia"/>
        </w:rPr>
      </w:pPr>
      <w:r>
        <w:rPr>
          <w:rFonts w:hint="eastAsia"/>
        </w:rPr>
        <w:t>有關經濟部保留多年之釋股預算，多數於短期內難有所進展，迭經審</w:t>
      </w:r>
      <w:r w:rsidR="00DD2C60">
        <w:rPr>
          <w:rFonts w:hint="eastAsia"/>
        </w:rPr>
        <w:t>計部多次函請行政院及相關主管機關審慎評估釋股預算續保留必要性，</w:t>
      </w:r>
      <w:r>
        <w:rPr>
          <w:rFonts w:hint="eastAsia"/>
        </w:rPr>
        <w:t>監察院</w:t>
      </w:r>
      <w:r w:rsidR="00DD2C60">
        <w:rPr>
          <w:rFonts w:hint="eastAsia"/>
        </w:rPr>
        <w:t>亦</w:t>
      </w:r>
      <w:r>
        <w:rPr>
          <w:rFonts w:hint="eastAsia"/>
        </w:rPr>
        <w:t>於102 年5月8日糾正行政院在案(102財正0025)。經詢經濟部目前辦理情形</w:t>
      </w:r>
      <w:r w:rsidR="00CC11C1">
        <w:rPr>
          <w:rFonts w:hint="eastAsia"/>
        </w:rPr>
        <w:t>表示</w:t>
      </w:r>
      <w:r>
        <w:rPr>
          <w:rFonts w:hint="eastAsia"/>
        </w:rPr>
        <w:t>，</w:t>
      </w:r>
      <w:r w:rsidR="00AC5CA0">
        <w:rPr>
          <w:rFonts w:hint="eastAsia"/>
        </w:rPr>
        <w:t>該</w:t>
      </w:r>
      <w:r w:rsidR="00E233C9">
        <w:rPr>
          <w:rFonts w:hint="eastAsia"/>
        </w:rPr>
        <w:t>部</w:t>
      </w:r>
      <w:r w:rsidR="00AC5CA0">
        <w:rPr>
          <w:rFonts w:hint="eastAsia"/>
        </w:rPr>
        <w:t>編列台灣中油公司及台灣電力公司之</w:t>
      </w:r>
      <w:r w:rsidR="00AC5CA0" w:rsidRPr="00AC5CA0">
        <w:rPr>
          <w:rFonts w:hint="eastAsia"/>
        </w:rPr>
        <w:t>釋股預算</w:t>
      </w:r>
      <w:r w:rsidR="00AC5CA0">
        <w:rPr>
          <w:rFonts w:hint="eastAsia"/>
        </w:rPr>
        <w:t>保留數，</w:t>
      </w:r>
      <w:r w:rsidR="0096798E">
        <w:rPr>
          <w:rFonts w:hint="eastAsia"/>
        </w:rPr>
        <w:t>部分保留數</w:t>
      </w:r>
      <w:r w:rsidR="00AC5CA0">
        <w:rPr>
          <w:rFonts w:hint="eastAsia"/>
        </w:rPr>
        <w:t>陸續</w:t>
      </w:r>
      <w:r w:rsidR="00ED439B">
        <w:rPr>
          <w:rFonts w:hint="eastAsia"/>
        </w:rPr>
        <w:t>於109至113</w:t>
      </w:r>
      <w:r w:rsidR="0096798E">
        <w:rPr>
          <w:rFonts w:hint="eastAsia"/>
        </w:rPr>
        <w:t>年間核定不再保留</w:t>
      </w:r>
      <w:r w:rsidR="00ED439B">
        <w:rPr>
          <w:rFonts w:hint="eastAsia"/>
        </w:rPr>
        <w:t>，</w:t>
      </w:r>
      <w:r w:rsidR="0096798E">
        <w:rPr>
          <w:rFonts w:hint="eastAsia"/>
        </w:rPr>
        <w:t>註銷數</w:t>
      </w:r>
      <w:r w:rsidR="00ED439B">
        <w:rPr>
          <w:rFonts w:hint="eastAsia"/>
        </w:rPr>
        <w:t>分別為</w:t>
      </w:r>
      <w:r w:rsidR="007E1AB0" w:rsidRPr="007E1AB0">
        <w:rPr>
          <w:rFonts w:hint="eastAsia"/>
        </w:rPr>
        <w:t>12億</w:t>
      </w:r>
      <w:r w:rsidR="007E1AB0">
        <w:rPr>
          <w:rFonts w:hint="eastAsia"/>
        </w:rPr>
        <w:t>3,682</w:t>
      </w:r>
      <w:r w:rsidR="007E1AB0" w:rsidRPr="007E1AB0">
        <w:rPr>
          <w:rFonts w:hint="eastAsia"/>
        </w:rPr>
        <w:t>萬元</w:t>
      </w:r>
      <w:r w:rsidR="00ED439B">
        <w:rPr>
          <w:rFonts w:hint="eastAsia"/>
        </w:rPr>
        <w:t>、</w:t>
      </w:r>
      <w:r w:rsidR="007E1AB0" w:rsidRPr="007E1AB0">
        <w:rPr>
          <w:rFonts w:hint="eastAsia"/>
        </w:rPr>
        <w:t>162億3,544萬元</w:t>
      </w:r>
      <w:r w:rsidR="00ED439B">
        <w:rPr>
          <w:rFonts w:hint="eastAsia"/>
        </w:rPr>
        <w:t>、100億1,650萬元、100億1</w:t>
      </w:r>
      <w:r w:rsidR="00ED439B">
        <w:t>,650</w:t>
      </w:r>
      <w:r w:rsidR="00ED439B">
        <w:rPr>
          <w:rFonts w:hint="eastAsia"/>
        </w:rPr>
        <w:t>萬元及299億8,074萬元</w:t>
      </w:r>
      <w:r w:rsidR="001C782F">
        <w:rPr>
          <w:rFonts w:hint="eastAsia"/>
        </w:rPr>
        <w:t>。</w:t>
      </w:r>
      <w:r>
        <w:rPr>
          <w:rFonts w:hint="eastAsia"/>
        </w:rPr>
        <w:t>截至11</w:t>
      </w:r>
      <w:r w:rsidR="00ED439B">
        <w:rPr>
          <w:rFonts w:hint="eastAsia"/>
        </w:rPr>
        <w:t>3</w:t>
      </w:r>
      <w:r>
        <w:rPr>
          <w:rFonts w:hint="eastAsia"/>
        </w:rPr>
        <w:t>年度止，</w:t>
      </w:r>
      <w:r w:rsidR="00AC5CA0">
        <w:rPr>
          <w:rFonts w:hint="eastAsia"/>
        </w:rPr>
        <w:t>台灣電力公司之</w:t>
      </w:r>
      <w:r w:rsidR="00AC5CA0" w:rsidRPr="00AC5CA0">
        <w:rPr>
          <w:rFonts w:hint="eastAsia"/>
        </w:rPr>
        <w:t>釋股預算</w:t>
      </w:r>
      <w:r w:rsidR="00AC5CA0">
        <w:rPr>
          <w:rFonts w:hint="eastAsia"/>
        </w:rPr>
        <w:t>保留數已全數註銷，</w:t>
      </w:r>
      <w:r w:rsidR="001C782F">
        <w:rPr>
          <w:rFonts w:hint="eastAsia"/>
        </w:rPr>
        <w:t>至</w:t>
      </w:r>
      <w:r>
        <w:rPr>
          <w:rFonts w:hint="eastAsia"/>
        </w:rPr>
        <w:t>行政院核定保留至11</w:t>
      </w:r>
      <w:r w:rsidR="00ED439B">
        <w:rPr>
          <w:rFonts w:hint="eastAsia"/>
        </w:rPr>
        <w:t>4</w:t>
      </w:r>
      <w:r>
        <w:rPr>
          <w:rFonts w:hint="eastAsia"/>
        </w:rPr>
        <w:t>年度</w:t>
      </w:r>
      <w:r w:rsidRPr="00DA54D0">
        <w:rPr>
          <w:rFonts w:hint="eastAsia"/>
        </w:rPr>
        <w:t>繼續執行之釋股</w:t>
      </w:r>
      <w:r w:rsidR="00AC5CA0">
        <w:rPr>
          <w:rFonts w:hint="eastAsia"/>
        </w:rPr>
        <w:t>保留數</w:t>
      </w:r>
      <w:r w:rsidR="00ED439B">
        <w:rPr>
          <w:rFonts w:hint="eastAsia"/>
        </w:rPr>
        <w:t>1</w:t>
      </w:r>
      <w:r w:rsidRPr="00DA54D0">
        <w:rPr>
          <w:rFonts w:hint="eastAsia"/>
        </w:rPr>
        <w:t>,</w:t>
      </w:r>
      <w:r w:rsidR="00E05EF3">
        <w:rPr>
          <w:rFonts w:hint="eastAsia"/>
        </w:rPr>
        <w:t>2</w:t>
      </w:r>
      <w:r w:rsidR="00ED439B">
        <w:rPr>
          <w:rFonts w:hint="eastAsia"/>
        </w:rPr>
        <w:t>97</w:t>
      </w:r>
      <w:r w:rsidRPr="00DA54D0">
        <w:rPr>
          <w:rFonts w:hint="eastAsia"/>
        </w:rPr>
        <w:t>億</w:t>
      </w:r>
      <w:r w:rsidR="00ED439B">
        <w:rPr>
          <w:rFonts w:hint="eastAsia"/>
        </w:rPr>
        <w:t>2</w:t>
      </w:r>
      <w:r w:rsidRPr="00DA54D0">
        <w:rPr>
          <w:rFonts w:hint="eastAsia"/>
        </w:rPr>
        <w:t>,</w:t>
      </w:r>
      <w:r w:rsidR="00ED439B">
        <w:rPr>
          <w:rFonts w:hint="eastAsia"/>
        </w:rPr>
        <w:t>018</w:t>
      </w:r>
      <w:r w:rsidRPr="00DA54D0">
        <w:rPr>
          <w:rFonts w:hint="eastAsia"/>
        </w:rPr>
        <w:t>萬元</w:t>
      </w:r>
      <w:r>
        <w:rPr>
          <w:rFonts w:hint="eastAsia"/>
        </w:rPr>
        <w:t>(詳</w:t>
      </w:r>
      <w:r w:rsidRPr="00DA54D0">
        <w:rPr>
          <w:rFonts w:hint="eastAsia"/>
        </w:rPr>
        <w:t>表</w:t>
      </w:r>
      <w:r w:rsidR="00BE1529">
        <w:rPr>
          <w:rFonts w:hint="eastAsia"/>
        </w:rPr>
        <w:t>4</w:t>
      </w:r>
      <w:r w:rsidR="002D205E">
        <w:rPr>
          <w:rFonts w:hint="eastAsia"/>
        </w:rPr>
        <w:t>-4</w:t>
      </w:r>
      <w:r>
        <w:rPr>
          <w:rFonts w:hint="eastAsia"/>
        </w:rPr>
        <w:t>-1</w:t>
      </w:r>
      <w:r w:rsidRPr="00DA54D0">
        <w:rPr>
          <w:rFonts w:hint="eastAsia"/>
        </w:rPr>
        <w:t>）</w:t>
      </w:r>
      <w:r w:rsidR="00E05EF3">
        <w:rPr>
          <w:rFonts w:hint="eastAsia"/>
        </w:rPr>
        <w:t>，</w:t>
      </w:r>
      <w:r w:rsidR="001C782F">
        <w:rPr>
          <w:rFonts w:hint="eastAsia"/>
        </w:rPr>
        <w:t>均</w:t>
      </w:r>
      <w:r w:rsidR="00AC5CA0">
        <w:rPr>
          <w:rFonts w:hint="eastAsia"/>
        </w:rPr>
        <w:t>屬</w:t>
      </w:r>
      <w:r w:rsidR="00E05EF3" w:rsidRPr="00E05EF3">
        <w:rPr>
          <w:rFonts w:hint="eastAsia"/>
        </w:rPr>
        <w:t>台灣中油</w:t>
      </w:r>
      <w:r w:rsidR="00E05EF3">
        <w:rPr>
          <w:rFonts w:hint="eastAsia"/>
        </w:rPr>
        <w:t>公司</w:t>
      </w:r>
      <w:r w:rsidR="007D1104">
        <w:rPr>
          <w:rFonts w:hint="eastAsia"/>
        </w:rPr>
        <w:t>，</w:t>
      </w:r>
      <w:r w:rsidR="00AC5CA0">
        <w:rPr>
          <w:rFonts w:hint="eastAsia"/>
        </w:rPr>
        <w:t>惟</w:t>
      </w:r>
      <w:r w:rsidR="007D1104" w:rsidRPr="007D1104">
        <w:rPr>
          <w:rFonts w:hint="eastAsia"/>
        </w:rPr>
        <w:t>如按該公司113年12月31日之淨值</w:t>
      </w:r>
      <w:r w:rsidR="007D1104">
        <w:rPr>
          <w:rFonts w:hint="eastAsia"/>
        </w:rPr>
        <w:t>核算僅</w:t>
      </w:r>
      <w:r w:rsidR="007D1104" w:rsidRPr="007D1104">
        <w:rPr>
          <w:rFonts w:hint="eastAsia"/>
        </w:rPr>
        <w:t>317億1,787萬5</w:t>
      </w:r>
      <w:r w:rsidR="007D1104">
        <w:rPr>
          <w:rFonts w:hint="eastAsia"/>
        </w:rPr>
        <w:t>千</w:t>
      </w:r>
      <w:r w:rsidR="007D1104" w:rsidRPr="007D1104">
        <w:rPr>
          <w:rFonts w:hint="eastAsia"/>
        </w:rPr>
        <w:t>元</w:t>
      </w:r>
      <w:r w:rsidR="00AC5CA0">
        <w:rPr>
          <w:rFonts w:hint="eastAsia"/>
        </w:rPr>
        <w:t>，兩者間存有</w:t>
      </w:r>
      <w:r w:rsidR="00A874CB">
        <w:rPr>
          <w:rFonts w:hint="eastAsia"/>
        </w:rPr>
        <w:t>差距數980億230萬5千元</w:t>
      </w:r>
      <w:r w:rsidR="007D1104" w:rsidRPr="007D1104">
        <w:rPr>
          <w:rFonts w:hint="eastAsia"/>
        </w:rPr>
        <w:t>。</w:t>
      </w:r>
    </w:p>
    <w:p w:rsidR="00D86C76" w:rsidRDefault="00D86C76" w:rsidP="007B2557">
      <w:pPr>
        <w:widowControl/>
        <w:spacing w:beforeLines="50" w:before="258" w:line="400" w:lineRule="exact"/>
        <w:ind w:left="919" w:firstLineChars="0" w:hanging="352"/>
        <w:jc w:val="left"/>
        <w:rPr>
          <w:b/>
          <w:snapToGrid/>
          <w:kern w:val="0"/>
        </w:rPr>
      </w:pPr>
      <w:r w:rsidRPr="006F5961">
        <w:rPr>
          <w:b/>
          <w:snapToGrid/>
          <w:kern w:val="0"/>
        </w:rPr>
        <w:t>表</w:t>
      </w:r>
      <w:r w:rsidR="00BE1529">
        <w:rPr>
          <w:rFonts w:hint="eastAsia"/>
          <w:b/>
          <w:snapToGrid/>
          <w:kern w:val="0"/>
        </w:rPr>
        <w:t>4</w:t>
      </w:r>
      <w:r w:rsidR="00D705BA">
        <w:rPr>
          <w:rFonts w:hint="eastAsia"/>
          <w:b/>
          <w:snapToGrid/>
          <w:kern w:val="0"/>
        </w:rPr>
        <w:t>-</w:t>
      </w:r>
      <w:r w:rsidR="002D205E">
        <w:rPr>
          <w:rFonts w:hint="eastAsia"/>
          <w:b/>
          <w:snapToGrid/>
          <w:kern w:val="0"/>
        </w:rPr>
        <w:t>4</w:t>
      </w:r>
      <w:r w:rsidR="00D705BA">
        <w:rPr>
          <w:rFonts w:hint="eastAsia"/>
          <w:b/>
          <w:snapToGrid/>
          <w:kern w:val="0"/>
        </w:rPr>
        <w:t xml:space="preserve">-1 </w:t>
      </w:r>
      <w:r w:rsidRPr="006F5961">
        <w:rPr>
          <w:rFonts w:hint="eastAsia"/>
          <w:b/>
          <w:snapToGrid/>
          <w:kern w:val="0"/>
        </w:rPr>
        <w:t xml:space="preserve"> </w:t>
      </w:r>
      <w:r w:rsidR="00D705BA">
        <w:rPr>
          <w:rFonts w:hint="eastAsia"/>
          <w:b/>
          <w:snapToGrid/>
          <w:kern w:val="0"/>
        </w:rPr>
        <w:t>釋股預算截至</w:t>
      </w:r>
      <w:r w:rsidR="00ED439B">
        <w:rPr>
          <w:rFonts w:hint="eastAsia"/>
          <w:b/>
          <w:snapToGrid/>
          <w:kern w:val="0"/>
        </w:rPr>
        <w:t>113</w:t>
      </w:r>
      <w:r w:rsidR="00D705BA">
        <w:rPr>
          <w:rFonts w:hint="eastAsia"/>
          <w:b/>
          <w:snapToGrid/>
          <w:kern w:val="0"/>
        </w:rPr>
        <w:t>年底止保留待執行概況表</w:t>
      </w:r>
    </w:p>
    <w:p w:rsidR="00CC11C1" w:rsidRPr="00CC11C1" w:rsidRDefault="005242CF" w:rsidP="009D41C1">
      <w:pPr>
        <w:pStyle w:val="143"/>
        <w:spacing w:line="400" w:lineRule="exact"/>
        <w:jc w:val="right"/>
        <w:rPr>
          <w:rFonts w:hint="eastAsia"/>
        </w:rPr>
      </w:pPr>
      <w:r>
        <w:rPr>
          <w:rFonts w:hint="eastAsia"/>
          <w:snapToGrid/>
        </w:rPr>
        <w:t>單位：新臺</w:t>
      </w:r>
      <w:r w:rsidR="009D41C1">
        <w:rPr>
          <w:rFonts w:hint="eastAsia"/>
          <w:snapToGrid/>
        </w:rPr>
        <w:t>幣</w:t>
      </w:r>
      <w:r w:rsidR="00FD10E5">
        <w:rPr>
          <w:rFonts w:hint="eastAsia"/>
          <w:snapToGrid/>
        </w:rPr>
        <w:t>千</w:t>
      </w:r>
      <w:r w:rsidR="00CC11C1" w:rsidRPr="00CC11C1">
        <w:rPr>
          <w:rFonts w:hint="eastAsia"/>
          <w:snapToGrid/>
        </w:rPr>
        <w:t>元</w:t>
      </w:r>
    </w:p>
    <w:tbl>
      <w:tblPr>
        <w:tblW w:w="7908" w:type="dxa"/>
        <w:tblInd w:w="70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71"/>
        <w:gridCol w:w="2268"/>
        <w:gridCol w:w="1701"/>
        <w:gridCol w:w="2268"/>
      </w:tblGrid>
      <w:tr w:rsidR="00554AF7" w:rsidRPr="00E45255" w:rsidTr="00D650EF">
        <w:trPr>
          <w:trHeight w:val="312"/>
          <w:tblHeader/>
        </w:trPr>
        <w:tc>
          <w:tcPr>
            <w:tcW w:w="1671" w:type="dxa"/>
            <w:shd w:val="clear" w:color="auto" w:fill="auto"/>
            <w:vAlign w:val="center"/>
          </w:tcPr>
          <w:p w:rsidR="00554AF7" w:rsidRPr="00EA3594" w:rsidRDefault="00554AF7" w:rsidP="00554AF7">
            <w:pPr>
              <w:pStyle w:val="143"/>
              <w:jc w:val="center"/>
              <w:rPr>
                <w:b/>
              </w:rPr>
            </w:pPr>
            <w:r w:rsidRPr="00EA3594">
              <w:rPr>
                <w:rFonts w:hint="eastAsia"/>
                <w:b/>
              </w:rPr>
              <w:t>編列機關</w:t>
            </w:r>
          </w:p>
        </w:tc>
        <w:tc>
          <w:tcPr>
            <w:tcW w:w="2268" w:type="dxa"/>
            <w:shd w:val="clear" w:color="auto" w:fill="auto"/>
            <w:vAlign w:val="center"/>
          </w:tcPr>
          <w:p w:rsidR="00554AF7" w:rsidRPr="00EA3594" w:rsidRDefault="00554AF7" w:rsidP="00554AF7">
            <w:pPr>
              <w:pStyle w:val="143"/>
              <w:jc w:val="center"/>
              <w:rPr>
                <w:b/>
              </w:rPr>
            </w:pPr>
            <w:r w:rsidRPr="00EA3594">
              <w:rPr>
                <w:rFonts w:hint="eastAsia"/>
                <w:b/>
              </w:rPr>
              <w:t>事業機構</w:t>
            </w:r>
          </w:p>
        </w:tc>
        <w:tc>
          <w:tcPr>
            <w:tcW w:w="1701" w:type="dxa"/>
            <w:shd w:val="clear" w:color="auto" w:fill="auto"/>
            <w:vAlign w:val="center"/>
          </w:tcPr>
          <w:p w:rsidR="00554AF7" w:rsidRPr="00EA3594" w:rsidRDefault="00554AF7" w:rsidP="00554AF7">
            <w:pPr>
              <w:pStyle w:val="143"/>
              <w:jc w:val="center"/>
              <w:rPr>
                <w:b/>
              </w:rPr>
            </w:pPr>
            <w:r w:rsidRPr="00EA3594">
              <w:rPr>
                <w:rFonts w:hint="eastAsia"/>
                <w:b/>
              </w:rPr>
              <w:t>預算年度</w:t>
            </w:r>
          </w:p>
        </w:tc>
        <w:tc>
          <w:tcPr>
            <w:tcW w:w="2268" w:type="dxa"/>
            <w:vAlign w:val="center"/>
          </w:tcPr>
          <w:p w:rsidR="00554AF7" w:rsidRPr="00EA3594" w:rsidRDefault="00554AF7" w:rsidP="00554AF7">
            <w:pPr>
              <w:pStyle w:val="143"/>
              <w:jc w:val="center"/>
              <w:rPr>
                <w:b/>
              </w:rPr>
            </w:pPr>
            <w:r w:rsidRPr="00EA3594">
              <w:rPr>
                <w:rFonts w:hint="eastAsia"/>
                <w:b/>
              </w:rPr>
              <w:t>金額</w:t>
            </w:r>
          </w:p>
        </w:tc>
      </w:tr>
      <w:tr w:rsidR="00D705BA" w:rsidRPr="00D002A2" w:rsidTr="00D650EF">
        <w:trPr>
          <w:trHeight w:val="312"/>
        </w:trPr>
        <w:tc>
          <w:tcPr>
            <w:tcW w:w="1671" w:type="dxa"/>
            <w:vMerge w:val="restart"/>
            <w:shd w:val="clear" w:color="auto" w:fill="auto"/>
            <w:vAlign w:val="center"/>
          </w:tcPr>
          <w:p w:rsidR="00D705BA" w:rsidRPr="00D002A2" w:rsidRDefault="00D705BA" w:rsidP="00D705BA">
            <w:pPr>
              <w:pStyle w:val="143"/>
              <w:jc w:val="center"/>
            </w:pPr>
            <w:r>
              <w:rPr>
                <w:rFonts w:hint="eastAsia"/>
              </w:rPr>
              <w:t>經濟部</w:t>
            </w:r>
          </w:p>
        </w:tc>
        <w:tc>
          <w:tcPr>
            <w:tcW w:w="2268" w:type="dxa"/>
            <w:vMerge w:val="restart"/>
            <w:shd w:val="clear" w:color="auto" w:fill="auto"/>
            <w:vAlign w:val="center"/>
          </w:tcPr>
          <w:p w:rsidR="00D705BA" w:rsidRPr="00D002A2" w:rsidRDefault="00D705BA" w:rsidP="00903207">
            <w:pPr>
              <w:pStyle w:val="143"/>
              <w:jc w:val="center"/>
            </w:pPr>
            <w:r w:rsidRPr="00554AF7">
              <w:rPr>
                <w:rFonts w:hint="eastAsia"/>
              </w:rPr>
              <w:t>台灣中油公司</w:t>
            </w:r>
          </w:p>
        </w:tc>
        <w:tc>
          <w:tcPr>
            <w:tcW w:w="1701" w:type="dxa"/>
            <w:shd w:val="clear" w:color="auto" w:fill="auto"/>
            <w:vAlign w:val="center"/>
          </w:tcPr>
          <w:p w:rsidR="00D705BA" w:rsidRPr="00D002A2" w:rsidRDefault="00D705BA" w:rsidP="00903207">
            <w:pPr>
              <w:pStyle w:val="143"/>
              <w:jc w:val="center"/>
            </w:pPr>
            <w:r>
              <w:rPr>
                <w:rFonts w:hint="eastAsia"/>
              </w:rPr>
              <w:t>87</w:t>
            </w:r>
          </w:p>
        </w:tc>
        <w:tc>
          <w:tcPr>
            <w:tcW w:w="2268" w:type="dxa"/>
            <w:vAlign w:val="center"/>
          </w:tcPr>
          <w:p w:rsidR="00D705BA" w:rsidRPr="00D002A2" w:rsidRDefault="00ED439B" w:rsidP="00903207">
            <w:pPr>
              <w:pStyle w:val="143"/>
              <w:jc w:val="right"/>
            </w:pPr>
            <w:r>
              <w:rPr>
                <w:rFonts w:hint="eastAsia"/>
              </w:rPr>
              <w:t>4</w:t>
            </w:r>
            <w:r w:rsidR="009D41C1">
              <w:rPr>
                <w:rFonts w:hint="eastAsia"/>
              </w:rPr>
              <w:t>2</w:t>
            </w:r>
            <w:r w:rsidR="00FD10E5">
              <w:t>,</w:t>
            </w:r>
            <w:r w:rsidR="009D41C1">
              <w:t>800</w:t>
            </w:r>
            <w:r w:rsidR="00FD10E5">
              <w:t>,</w:t>
            </w:r>
            <w:r w:rsidR="00D705BA">
              <w:t>000</w:t>
            </w:r>
          </w:p>
        </w:tc>
      </w:tr>
      <w:tr w:rsidR="00D705BA" w:rsidRPr="00D002A2" w:rsidTr="00D650EF">
        <w:trPr>
          <w:trHeight w:val="312"/>
        </w:trPr>
        <w:tc>
          <w:tcPr>
            <w:tcW w:w="1671" w:type="dxa"/>
            <w:vMerge/>
            <w:shd w:val="clear" w:color="auto" w:fill="auto"/>
          </w:tcPr>
          <w:p w:rsidR="00D705BA" w:rsidRPr="00D002A2" w:rsidRDefault="00D705BA" w:rsidP="00AC040B">
            <w:pPr>
              <w:pStyle w:val="143"/>
            </w:pPr>
          </w:p>
        </w:tc>
        <w:tc>
          <w:tcPr>
            <w:tcW w:w="2268" w:type="dxa"/>
            <w:vMerge/>
            <w:shd w:val="clear" w:color="auto" w:fill="auto"/>
            <w:vAlign w:val="center"/>
          </w:tcPr>
          <w:p w:rsidR="00D705BA" w:rsidRPr="00D002A2" w:rsidRDefault="00D705BA" w:rsidP="00903207">
            <w:pPr>
              <w:pStyle w:val="143"/>
              <w:jc w:val="center"/>
            </w:pPr>
          </w:p>
        </w:tc>
        <w:tc>
          <w:tcPr>
            <w:tcW w:w="1701" w:type="dxa"/>
            <w:shd w:val="clear" w:color="auto" w:fill="auto"/>
            <w:vAlign w:val="center"/>
          </w:tcPr>
          <w:p w:rsidR="00D705BA" w:rsidRPr="00D002A2" w:rsidRDefault="00D705BA" w:rsidP="00903207">
            <w:pPr>
              <w:pStyle w:val="143"/>
              <w:jc w:val="center"/>
            </w:pPr>
            <w:r>
              <w:rPr>
                <w:rFonts w:hint="eastAsia"/>
              </w:rPr>
              <w:t>88</w:t>
            </w:r>
          </w:p>
        </w:tc>
        <w:tc>
          <w:tcPr>
            <w:tcW w:w="2268" w:type="dxa"/>
            <w:vAlign w:val="center"/>
          </w:tcPr>
          <w:p w:rsidR="00D705BA" w:rsidRPr="00D002A2" w:rsidRDefault="009D41C1" w:rsidP="00903207">
            <w:pPr>
              <w:pStyle w:val="143"/>
              <w:jc w:val="right"/>
            </w:pPr>
            <w:r>
              <w:t>63</w:t>
            </w:r>
            <w:r w:rsidR="00FD10E5">
              <w:t>,</w:t>
            </w:r>
            <w:r>
              <w:t>360</w:t>
            </w:r>
            <w:r w:rsidR="00FD10E5">
              <w:t>,</w:t>
            </w:r>
            <w:r w:rsidR="00D705BA">
              <w:t>180</w:t>
            </w:r>
          </w:p>
        </w:tc>
      </w:tr>
      <w:tr w:rsidR="00D705BA" w:rsidRPr="00D002A2" w:rsidTr="00D650EF">
        <w:trPr>
          <w:trHeight w:val="312"/>
        </w:trPr>
        <w:tc>
          <w:tcPr>
            <w:tcW w:w="1671" w:type="dxa"/>
            <w:vMerge/>
            <w:shd w:val="clear" w:color="auto" w:fill="auto"/>
          </w:tcPr>
          <w:p w:rsidR="00D705BA" w:rsidRPr="00D002A2" w:rsidRDefault="00D705BA" w:rsidP="00AC040B">
            <w:pPr>
              <w:pStyle w:val="143"/>
            </w:pPr>
          </w:p>
        </w:tc>
        <w:tc>
          <w:tcPr>
            <w:tcW w:w="2268" w:type="dxa"/>
            <w:vMerge/>
            <w:shd w:val="clear" w:color="auto" w:fill="auto"/>
            <w:vAlign w:val="center"/>
          </w:tcPr>
          <w:p w:rsidR="00D705BA" w:rsidRPr="00D002A2" w:rsidRDefault="00D705BA" w:rsidP="00903207">
            <w:pPr>
              <w:pStyle w:val="143"/>
              <w:jc w:val="center"/>
            </w:pPr>
          </w:p>
        </w:tc>
        <w:tc>
          <w:tcPr>
            <w:tcW w:w="1701" w:type="dxa"/>
            <w:shd w:val="clear" w:color="auto" w:fill="auto"/>
            <w:vAlign w:val="center"/>
          </w:tcPr>
          <w:p w:rsidR="00D705BA" w:rsidRPr="00D002A2" w:rsidRDefault="00D705BA" w:rsidP="00903207">
            <w:pPr>
              <w:pStyle w:val="143"/>
              <w:jc w:val="center"/>
            </w:pPr>
            <w:r>
              <w:rPr>
                <w:rFonts w:hint="eastAsia"/>
              </w:rPr>
              <w:t>92</w:t>
            </w:r>
          </w:p>
        </w:tc>
        <w:tc>
          <w:tcPr>
            <w:tcW w:w="2268" w:type="dxa"/>
            <w:vAlign w:val="center"/>
          </w:tcPr>
          <w:p w:rsidR="00D705BA" w:rsidRPr="00D002A2" w:rsidRDefault="00D705BA" w:rsidP="00903207">
            <w:pPr>
              <w:pStyle w:val="143"/>
              <w:jc w:val="right"/>
            </w:pPr>
            <w:r>
              <w:rPr>
                <w:rFonts w:hint="eastAsia"/>
              </w:rPr>
              <w:t>2</w:t>
            </w:r>
            <w:r w:rsidR="009D41C1">
              <w:t>3</w:t>
            </w:r>
            <w:r w:rsidR="00FD10E5">
              <w:t>,</w:t>
            </w:r>
            <w:r w:rsidR="009D41C1">
              <w:t>560</w:t>
            </w:r>
            <w:r w:rsidR="00FD10E5">
              <w:t>,</w:t>
            </w:r>
            <w:r>
              <w:t>000</w:t>
            </w:r>
          </w:p>
        </w:tc>
      </w:tr>
      <w:tr w:rsidR="00D705BA" w:rsidRPr="00D002A2" w:rsidTr="00D650EF">
        <w:trPr>
          <w:trHeight w:val="312"/>
        </w:trPr>
        <w:tc>
          <w:tcPr>
            <w:tcW w:w="5640" w:type="dxa"/>
            <w:gridSpan w:val="3"/>
            <w:shd w:val="clear" w:color="auto" w:fill="auto"/>
          </w:tcPr>
          <w:p w:rsidR="00D705BA" w:rsidRPr="00DB0679" w:rsidRDefault="00D705BA" w:rsidP="00D705BA">
            <w:pPr>
              <w:pStyle w:val="143"/>
              <w:rPr>
                <w:rFonts w:hint="eastAsia"/>
              </w:rPr>
            </w:pPr>
            <w:r>
              <w:rPr>
                <w:rFonts w:hint="eastAsia"/>
              </w:rPr>
              <w:t xml:space="preserve">               </w:t>
            </w:r>
            <w:r w:rsidRPr="00DB0679">
              <w:rPr>
                <w:rFonts w:hint="eastAsia"/>
              </w:rPr>
              <w:t xml:space="preserve"> 合  計</w:t>
            </w:r>
          </w:p>
        </w:tc>
        <w:tc>
          <w:tcPr>
            <w:tcW w:w="2268" w:type="dxa"/>
            <w:vAlign w:val="center"/>
          </w:tcPr>
          <w:p w:rsidR="00D705BA" w:rsidRDefault="00ED439B" w:rsidP="00ED439B">
            <w:pPr>
              <w:pStyle w:val="143"/>
              <w:jc w:val="right"/>
              <w:rPr>
                <w:rFonts w:hint="eastAsia"/>
                <w:color w:val="000000"/>
              </w:rPr>
            </w:pPr>
            <w:r>
              <w:rPr>
                <w:rFonts w:hint="eastAsia"/>
                <w:color w:val="000000"/>
              </w:rPr>
              <w:t>129</w:t>
            </w:r>
            <w:r w:rsidR="00FD10E5">
              <w:rPr>
                <w:color w:val="000000"/>
              </w:rPr>
              <w:t>,</w:t>
            </w:r>
            <w:r>
              <w:rPr>
                <w:rFonts w:hint="eastAsia"/>
                <w:color w:val="000000"/>
              </w:rPr>
              <w:t>720</w:t>
            </w:r>
            <w:r w:rsidR="00FD10E5">
              <w:rPr>
                <w:rFonts w:hint="eastAsia"/>
                <w:color w:val="000000"/>
              </w:rPr>
              <w:t>,</w:t>
            </w:r>
            <w:r>
              <w:rPr>
                <w:rFonts w:hint="eastAsia"/>
                <w:color w:val="000000"/>
              </w:rPr>
              <w:t>180</w:t>
            </w:r>
          </w:p>
        </w:tc>
      </w:tr>
    </w:tbl>
    <w:p w:rsidR="00D86C76" w:rsidRPr="001A1EA1" w:rsidRDefault="00D86C76" w:rsidP="00D86C76">
      <w:pPr>
        <w:pStyle w:val="143"/>
        <w:ind w:leftChars="191" w:left="1690" w:hangingChars="472" w:hanging="1149"/>
        <w:rPr>
          <w:rFonts w:hint="eastAsia"/>
          <w:snapToGrid/>
        </w:rPr>
      </w:pPr>
      <w:r>
        <w:rPr>
          <w:rFonts w:hint="eastAsia"/>
          <w:snapToGrid/>
        </w:rPr>
        <w:t>資料來源：</w:t>
      </w:r>
      <w:r w:rsidR="00D705BA">
        <w:rPr>
          <w:rFonts w:hint="eastAsia"/>
          <w:snapToGrid/>
        </w:rPr>
        <w:t>經濟部，本報告自行整理</w:t>
      </w:r>
      <w:r>
        <w:rPr>
          <w:rFonts w:hint="eastAsia"/>
          <w:snapToGrid/>
        </w:rPr>
        <w:t>。</w:t>
      </w:r>
    </w:p>
    <w:p w:rsidR="00D93238" w:rsidRPr="00613B26" w:rsidRDefault="00D93238" w:rsidP="00613B26">
      <w:pPr>
        <w:pStyle w:val="a4"/>
        <w:ind w:left="851" w:hanging="284"/>
        <w:rPr>
          <w:rFonts w:hint="eastAsia"/>
          <w:b/>
        </w:rPr>
      </w:pPr>
      <w:r w:rsidRPr="00613B26">
        <w:rPr>
          <w:rFonts w:hint="eastAsia"/>
          <w:b/>
        </w:rPr>
        <w:t>(二)</w:t>
      </w:r>
      <w:r w:rsidR="000F11EE">
        <w:rPr>
          <w:rFonts w:hint="eastAsia"/>
          <w:b/>
        </w:rPr>
        <w:t>部分</w:t>
      </w:r>
      <w:r w:rsidR="00D705BA" w:rsidRPr="00D705BA">
        <w:rPr>
          <w:rFonts w:hint="eastAsia"/>
          <w:b/>
        </w:rPr>
        <w:t>釋股預算保留多年，</w:t>
      </w:r>
      <w:r w:rsidR="000F11EE">
        <w:rPr>
          <w:rFonts w:hint="eastAsia"/>
          <w:b/>
        </w:rPr>
        <w:t>迭</w:t>
      </w:r>
      <w:r w:rsidR="004C2A53">
        <w:rPr>
          <w:rFonts w:hint="eastAsia"/>
          <w:b/>
        </w:rPr>
        <w:t>遭外界質疑，</w:t>
      </w:r>
      <w:r w:rsidR="00D705BA" w:rsidRPr="00D705BA">
        <w:rPr>
          <w:rFonts w:hint="eastAsia"/>
          <w:b/>
        </w:rPr>
        <w:t>允宜持續檢討繼續保留之必要性</w:t>
      </w:r>
    </w:p>
    <w:p w:rsidR="0002761C" w:rsidRDefault="00D705BA" w:rsidP="00D705BA">
      <w:pPr>
        <w:pStyle w:val="123"/>
        <w:ind w:left="1133" w:hanging="283"/>
      </w:pPr>
      <w:r>
        <w:rPr>
          <w:rFonts w:hint="eastAsia"/>
        </w:rPr>
        <w:t>1.</w:t>
      </w:r>
      <w:r w:rsidRPr="00D705BA">
        <w:rPr>
          <w:rFonts w:hint="eastAsia"/>
        </w:rPr>
        <w:t>決算法第7條規定：「決算所列各項應收款、應付款、保留數準備，於其年度終了屆滿</w:t>
      </w:r>
      <w:r w:rsidR="00BB1D62">
        <w:rPr>
          <w:rFonts w:hint="eastAsia"/>
        </w:rPr>
        <w:t>四</w:t>
      </w:r>
      <w:r w:rsidRPr="00D705BA">
        <w:rPr>
          <w:rFonts w:hint="eastAsia"/>
        </w:rPr>
        <w:t>年，而仍未能實現者，可免予編列。但依其他法律規定必須繼續收付而實現者，應於各該實現年度內，準用適當預算科目辦理之。」按該條文係於100年5月間修正，預算之保留期限由原定5年縮短為4年，其修正理由略以：「…</w:t>
      </w:r>
      <w:r w:rsidR="002D205E" w:rsidRPr="00D705BA">
        <w:rPr>
          <w:rFonts w:hint="eastAsia"/>
        </w:rPr>
        <w:t>…</w:t>
      </w:r>
      <w:r w:rsidRPr="00D705BA">
        <w:rPr>
          <w:rFonts w:hint="eastAsia"/>
        </w:rPr>
        <w:t>二、依原條文規定，於年度終了而未能實現之預算應保留5年。惟就國家財政實際需求而言，此期限過長，未能突顯施政成效；且就責任政治角度而言，預算保留期限應配合立委任期，俾利日後國會改選時所保留之預算可順利由新產生的民意監督。…</w:t>
      </w:r>
      <w:r w:rsidR="002D205E" w:rsidRPr="00D705BA">
        <w:rPr>
          <w:rFonts w:hint="eastAsia"/>
        </w:rPr>
        <w:t>…</w:t>
      </w:r>
      <w:r w:rsidRPr="00D705BA">
        <w:rPr>
          <w:rFonts w:hint="eastAsia"/>
        </w:rPr>
        <w:t>。」</w:t>
      </w:r>
    </w:p>
    <w:p w:rsidR="004C2A53" w:rsidRDefault="004C2A53" w:rsidP="00D705BA">
      <w:pPr>
        <w:pStyle w:val="123"/>
        <w:ind w:left="1133" w:hanging="283"/>
        <w:rPr>
          <w:rFonts w:hint="eastAsia"/>
        </w:rPr>
      </w:pPr>
      <w:r>
        <w:rPr>
          <w:rFonts w:hint="eastAsia"/>
        </w:rPr>
        <w:t>2.審計部</w:t>
      </w:r>
      <w:r w:rsidR="005B6581">
        <w:rPr>
          <w:rFonts w:hint="eastAsia"/>
        </w:rPr>
        <w:t>於</w:t>
      </w:r>
      <w:r>
        <w:rPr>
          <w:rFonts w:hint="eastAsia"/>
        </w:rPr>
        <w:t>106</w:t>
      </w:r>
      <w:r w:rsidR="005B6581">
        <w:rPr>
          <w:rFonts w:hint="eastAsia"/>
        </w:rPr>
        <w:t>至</w:t>
      </w:r>
      <w:r>
        <w:rPr>
          <w:rFonts w:hint="eastAsia"/>
        </w:rPr>
        <w:t>109年度審核報告</w:t>
      </w:r>
      <w:r w:rsidR="009D6B49">
        <w:rPr>
          <w:rFonts w:hint="eastAsia"/>
        </w:rPr>
        <w:t>中</w:t>
      </w:r>
      <w:r w:rsidR="005B6581">
        <w:rPr>
          <w:rFonts w:hint="eastAsia"/>
        </w:rPr>
        <w:t>提及</w:t>
      </w:r>
      <w:r w:rsidR="009D6B49">
        <w:rPr>
          <w:rFonts w:hint="eastAsia"/>
        </w:rPr>
        <w:t>釋股預算保留多年，部分遭外界質疑存有彌平總預算經常收入與經常支出差短之缺口情事，亟待賡續檢討保留必要性。監察院</w:t>
      </w:r>
      <w:r w:rsidR="00C96AB7">
        <w:rPr>
          <w:rFonts w:hint="eastAsia"/>
        </w:rPr>
        <w:t>105財調0033報告亦</w:t>
      </w:r>
      <w:r w:rsidR="000F11EE">
        <w:rPr>
          <w:rFonts w:hint="eastAsia"/>
        </w:rPr>
        <w:t>提</w:t>
      </w:r>
      <w:r w:rsidR="00C96AB7">
        <w:rPr>
          <w:rFonts w:hint="eastAsia"/>
        </w:rPr>
        <w:t>出「</w:t>
      </w:r>
      <w:r w:rsidR="00C96AB7" w:rsidRPr="00C96AB7">
        <w:rPr>
          <w:rFonts w:hint="eastAsia"/>
        </w:rPr>
        <w:t>長年編列之釋股收入執行率偏低，因無法執行造成之現金缺口僅能靠國庫大量發行債券或向銀行借貸周轉方式因應，易使國庫資金發生調度失靈狀況，招致虛列收入以達帳面平衡，掩蓋財政收支嚴重失衡之訾議；且鉅額未實現之釋股收入，保留多年仍無進展，保留金額又未能反映真實情形，行政院允應確實因應檢討。</w:t>
      </w:r>
      <w:r w:rsidR="00C96AB7">
        <w:rPr>
          <w:rFonts w:hint="eastAsia"/>
        </w:rPr>
        <w:t>」之意見。</w:t>
      </w:r>
    </w:p>
    <w:p w:rsidR="008C476A" w:rsidRDefault="00C96AB7" w:rsidP="00D705BA">
      <w:pPr>
        <w:pStyle w:val="123"/>
        <w:ind w:left="1133" w:hanging="283"/>
      </w:pPr>
      <w:r>
        <w:rPr>
          <w:rFonts w:hint="eastAsia"/>
        </w:rPr>
        <w:t>3</w:t>
      </w:r>
      <w:r w:rsidR="00D705BA">
        <w:rPr>
          <w:rFonts w:hint="eastAsia"/>
        </w:rPr>
        <w:t>.</w:t>
      </w:r>
      <w:r w:rsidR="00D705BA" w:rsidRPr="00D705BA">
        <w:rPr>
          <w:rFonts w:hint="eastAsia"/>
        </w:rPr>
        <w:t>截至</w:t>
      </w:r>
      <w:r w:rsidR="00ED439B">
        <w:rPr>
          <w:rFonts w:hint="eastAsia"/>
        </w:rPr>
        <w:t>113</w:t>
      </w:r>
      <w:r w:rsidR="00E16BE8">
        <w:rPr>
          <w:rFonts w:hint="eastAsia"/>
        </w:rPr>
        <w:t>年底止</w:t>
      </w:r>
      <w:r w:rsidR="00ED439B">
        <w:rPr>
          <w:rFonts w:hint="eastAsia"/>
        </w:rPr>
        <w:t>之台灣中油公司</w:t>
      </w:r>
      <w:r w:rsidR="00E16BE8">
        <w:rPr>
          <w:rFonts w:hint="eastAsia"/>
        </w:rPr>
        <w:t>釋股預算保留數，</w:t>
      </w:r>
      <w:r w:rsidR="00D705BA" w:rsidRPr="00D705BA">
        <w:rPr>
          <w:rFonts w:hint="eastAsia"/>
        </w:rPr>
        <w:t>除已逾決算法第7條規定之4年期限外，</w:t>
      </w:r>
      <w:r w:rsidR="00946901">
        <w:rPr>
          <w:rFonts w:hint="eastAsia"/>
        </w:rPr>
        <w:t>均保留達21年，其中最長一筆已保留</w:t>
      </w:r>
      <w:r w:rsidR="004C2A53">
        <w:rPr>
          <w:rFonts w:hint="eastAsia"/>
        </w:rPr>
        <w:t>2</w:t>
      </w:r>
      <w:r w:rsidR="00EA3594">
        <w:rPr>
          <w:rFonts w:hint="eastAsia"/>
        </w:rPr>
        <w:t>6</w:t>
      </w:r>
      <w:r w:rsidR="004C2A53">
        <w:rPr>
          <w:rFonts w:hint="eastAsia"/>
        </w:rPr>
        <w:t>年</w:t>
      </w:r>
      <w:r w:rsidR="00BB1D62">
        <w:rPr>
          <w:rFonts w:hint="eastAsia"/>
        </w:rPr>
        <w:t>；鑒於中油公司之釋股涉及油價等民生議題，惟</w:t>
      </w:r>
      <w:r w:rsidR="00D705BA" w:rsidRPr="00D705BA">
        <w:rPr>
          <w:rFonts w:hint="eastAsia"/>
        </w:rPr>
        <w:t>財政及經濟環境均已大幅變遷，且尚需與工會溝通，影響層面及程度均需審慎評估，</w:t>
      </w:r>
      <w:r w:rsidR="00BB1D62">
        <w:rPr>
          <w:rFonts w:hint="eastAsia"/>
        </w:rPr>
        <w:t>爰</w:t>
      </w:r>
      <w:r w:rsidR="00D705BA" w:rsidRPr="00D705BA">
        <w:rPr>
          <w:rFonts w:hint="eastAsia"/>
        </w:rPr>
        <w:t>上述釋股預算編列距今多年，於短期內釋股可能性恐不高，允宜持續檢討保留之必要性。</w:t>
      </w:r>
    </w:p>
    <w:p w:rsidR="00EE0AE5" w:rsidRDefault="00EE0AE5" w:rsidP="00D705BA">
      <w:pPr>
        <w:pStyle w:val="123"/>
        <w:ind w:left="1133" w:hanging="283"/>
        <w:rPr>
          <w:rFonts w:hint="eastAsia"/>
        </w:rPr>
      </w:pPr>
      <w:r>
        <w:rPr>
          <w:rFonts w:hint="eastAsia"/>
        </w:rPr>
        <w:t>4.</w:t>
      </w:r>
      <w:r w:rsidR="002D205E">
        <w:rPr>
          <w:rFonts w:hint="eastAsia"/>
        </w:rPr>
        <w:t>另</w:t>
      </w:r>
      <w:r w:rsidR="001E55B0">
        <w:rPr>
          <w:rFonts w:hint="eastAsia"/>
        </w:rPr>
        <w:t>未實現收入列為以前年度歲入保留數轉入下年度繼續執行，惟保留多年未予執行或註銷，恐有未能反映真實情形之虞，且</w:t>
      </w:r>
      <w:r>
        <w:rPr>
          <w:rFonts w:hint="eastAsia"/>
        </w:rPr>
        <w:t>連年保留釋股收入所</w:t>
      </w:r>
      <w:r w:rsidRPr="00EE0AE5">
        <w:rPr>
          <w:rFonts w:hint="eastAsia"/>
        </w:rPr>
        <w:t>造成</w:t>
      </w:r>
      <w:r>
        <w:rPr>
          <w:rFonts w:hint="eastAsia"/>
        </w:rPr>
        <w:t>之</w:t>
      </w:r>
      <w:r w:rsidRPr="00EE0AE5">
        <w:rPr>
          <w:rFonts w:hint="eastAsia"/>
        </w:rPr>
        <w:t>資金缺口</w:t>
      </w:r>
      <w:r w:rsidR="002D205E">
        <w:rPr>
          <w:rFonts w:hint="eastAsia"/>
        </w:rPr>
        <w:t>，倘遇</w:t>
      </w:r>
      <w:r w:rsidR="00AE2B1D">
        <w:rPr>
          <w:rFonts w:hint="eastAsia"/>
        </w:rPr>
        <w:t>總預算</w:t>
      </w:r>
      <w:r w:rsidR="002D205E">
        <w:rPr>
          <w:rFonts w:hint="eastAsia"/>
        </w:rPr>
        <w:t>歲入執行率不佳年度，需仰賴需</w:t>
      </w:r>
      <w:r w:rsidRPr="00EE0AE5">
        <w:rPr>
          <w:rFonts w:hint="eastAsia"/>
        </w:rPr>
        <w:t>發行國庫券或向銀行借貸周轉，恐增加國庫資金調度之困難度</w:t>
      </w:r>
      <w:r>
        <w:rPr>
          <w:rFonts w:hint="eastAsia"/>
        </w:rPr>
        <w:t>。</w:t>
      </w:r>
    </w:p>
    <w:p w:rsidR="003428C7" w:rsidRDefault="003428C7" w:rsidP="00F91B50">
      <w:pPr>
        <w:ind w:left="567" w:firstLine="567"/>
        <w:rPr>
          <w:rFonts w:hint="eastAsia"/>
        </w:rPr>
      </w:pPr>
    </w:p>
    <w:p w:rsidR="0006012C" w:rsidRDefault="00E00344" w:rsidP="00EE2AFB">
      <w:pPr>
        <w:pStyle w:val="14"/>
        <w:ind w:left="567" w:hanging="567"/>
        <w:rPr>
          <w:rFonts w:hint="eastAsia"/>
        </w:rPr>
      </w:pPr>
      <w:bookmarkStart w:id="25" w:name="_Toc204073621"/>
      <w:r>
        <w:rPr>
          <w:rFonts w:hint="eastAsia"/>
        </w:rPr>
        <w:t>五</w:t>
      </w:r>
      <w:r w:rsidR="0006012C" w:rsidRPr="00EE2AFB">
        <w:rPr>
          <w:rFonts w:hint="eastAsia"/>
        </w:rPr>
        <w:t>、</w:t>
      </w:r>
      <w:r w:rsidR="0021000A">
        <w:rPr>
          <w:rFonts w:hint="eastAsia"/>
        </w:rPr>
        <w:t>面臨</w:t>
      </w:r>
      <w:r w:rsidR="00F5356B">
        <w:rPr>
          <w:rFonts w:hint="eastAsia"/>
        </w:rPr>
        <w:t>美國</w:t>
      </w:r>
      <w:r w:rsidR="004054E3">
        <w:rPr>
          <w:rFonts w:hint="eastAsia"/>
        </w:rPr>
        <w:t>實施對等關稅</w:t>
      </w:r>
      <w:r w:rsidR="004655E3">
        <w:rPr>
          <w:rFonts w:hint="eastAsia"/>
        </w:rPr>
        <w:t>及金融市場動盪</w:t>
      </w:r>
      <w:r w:rsidR="004054E3">
        <w:rPr>
          <w:rFonts w:hint="eastAsia"/>
        </w:rPr>
        <w:t>等不確定因素，</w:t>
      </w:r>
      <w:r w:rsidR="00A52682">
        <w:rPr>
          <w:rFonts w:hint="eastAsia"/>
        </w:rPr>
        <w:t>債務基金</w:t>
      </w:r>
      <w:r w:rsidR="007C64DD">
        <w:rPr>
          <w:rFonts w:hint="eastAsia"/>
        </w:rPr>
        <w:t>允宜</w:t>
      </w:r>
      <w:r w:rsidR="00D87E14">
        <w:rPr>
          <w:rFonts w:hint="eastAsia"/>
        </w:rPr>
        <w:t>密切關注</w:t>
      </w:r>
      <w:r w:rsidR="007C64DD">
        <w:rPr>
          <w:rFonts w:hint="eastAsia"/>
        </w:rPr>
        <w:t>市場利率走向</w:t>
      </w:r>
      <w:r w:rsidR="004054E3">
        <w:rPr>
          <w:rFonts w:hint="eastAsia"/>
        </w:rPr>
        <w:t>，強化</w:t>
      </w:r>
      <w:r w:rsidR="007C64DD">
        <w:rPr>
          <w:rFonts w:hint="eastAsia"/>
        </w:rPr>
        <w:t>基金運作效能</w:t>
      </w:r>
      <w:r w:rsidR="004054E3">
        <w:rPr>
          <w:rFonts w:hint="eastAsia"/>
        </w:rPr>
        <w:t>，以節省債息支出</w:t>
      </w:r>
      <w:bookmarkEnd w:id="25"/>
    </w:p>
    <w:p w:rsidR="0006012C" w:rsidRDefault="005F440C" w:rsidP="00A776C4">
      <w:pPr>
        <w:ind w:left="567" w:firstLine="567"/>
        <w:rPr>
          <w:rFonts w:hint="eastAsia"/>
        </w:rPr>
      </w:pPr>
      <w:r w:rsidRPr="005F440C">
        <w:rPr>
          <w:rFonts w:hint="eastAsia"/>
        </w:rPr>
        <w:t>我國政府為加強債務管理功能與增進償債能力，於</w:t>
      </w:r>
      <w:r>
        <w:rPr>
          <w:rFonts w:hint="eastAsia"/>
        </w:rPr>
        <w:t>88</w:t>
      </w:r>
      <w:r w:rsidRPr="005F440C">
        <w:rPr>
          <w:rFonts w:hint="eastAsia"/>
        </w:rPr>
        <w:t>年下半年及</w:t>
      </w:r>
      <w:r>
        <w:rPr>
          <w:rFonts w:hint="eastAsia"/>
        </w:rPr>
        <w:t>89</w:t>
      </w:r>
      <w:r w:rsidRPr="005F440C">
        <w:rPr>
          <w:rFonts w:hint="eastAsia"/>
        </w:rPr>
        <w:t>年度依公共債務法第</w:t>
      </w:r>
      <w:r>
        <w:rPr>
          <w:rFonts w:hint="eastAsia"/>
        </w:rPr>
        <w:t>11</w:t>
      </w:r>
      <w:r w:rsidRPr="005F440C">
        <w:rPr>
          <w:rFonts w:hint="eastAsia"/>
        </w:rPr>
        <w:t>條</w:t>
      </w:r>
      <w:r>
        <w:rPr>
          <w:rFonts w:hint="eastAsia"/>
        </w:rPr>
        <w:t>第1項</w:t>
      </w:r>
      <w:r w:rsidRPr="005F440C">
        <w:rPr>
          <w:rFonts w:hint="eastAsia"/>
        </w:rPr>
        <w:t>規定設置中央政府債務基金</w:t>
      </w:r>
      <w:r w:rsidR="0024797F">
        <w:rPr>
          <w:rFonts w:hint="eastAsia"/>
        </w:rPr>
        <w:t>(下稱債務基金)</w:t>
      </w:r>
      <w:r>
        <w:rPr>
          <w:rFonts w:hint="eastAsia"/>
        </w:rPr>
        <w:t>。</w:t>
      </w:r>
      <w:r w:rsidR="00A850C2">
        <w:rPr>
          <w:rFonts w:hint="eastAsia"/>
        </w:rPr>
        <w:t>經查：</w:t>
      </w:r>
    </w:p>
    <w:p w:rsidR="00A850C2" w:rsidRPr="00784FEC" w:rsidRDefault="00A850C2" w:rsidP="00784FEC">
      <w:pPr>
        <w:pStyle w:val="a4"/>
        <w:ind w:left="851" w:hanging="284"/>
        <w:rPr>
          <w:rFonts w:hint="eastAsia"/>
          <w:b/>
        </w:rPr>
      </w:pPr>
      <w:r w:rsidRPr="00784FEC">
        <w:rPr>
          <w:rFonts w:hint="eastAsia"/>
          <w:b/>
        </w:rPr>
        <w:t>(一)</w:t>
      </w:r>
      <w:r w:rsidR="005F440C" w:rsidRPr="005F440C">
        <w:rPr>
          <w:rFonts w:hint="eastAsia"/>
          <w:b/>
        </w:rPr>
        <w:t>債務基金主要</w:t>
      </w:r>
      <w:r w:rsidR="00423A5C" w:rsidRPr="00423A5C">
        <w:rPr>
          <w:rFonts w:hint="eastAsia"/>
          <w:b/>
        </w:rPr>
        <w:t>辦理償還到期債務、提前償還一部或全部之債務及轉換高利率債務為低利率債務等財務運作</w:t>
      </w:r>
    </w:p>
    <w:p w:rsidR="0006012C" w:rsidRPr="00F17920" w:rsidRDefault="0024797F" w:rsidP="00A3244E">
      <w:pPr>
        <w:pStyle w:val="22"/>
        <w:ind w:left="850" w:firstLine="567"/>
        <w:rPr>
          <w:rFonts w:hint="eastAsia"/>
        </w:rPr>
      </w:pPr>
      <w:r w:rsidRPr="005F440C">
        <w:rPr>
          <w:rFonts w:hint="eastAsia"/>
        </w:rPr>
        <w:t>公共債務法第11條第1項</w:t>
      </w:r>
      <w:r w:rsidR="00BB1D62">
        <w:rPr>
          <w:rFonts w:hint="eastAsia"/>
        </w:rPr>
        <w:t>規定</w:t>
      </w:r>
      <w:r>
        <w:rPr>
          <w:rFonts w:hint="eastAsia"/>
        </w:rPr>
        <w:t>：</w:t>
      </w:r>
      <w:r w:rsidRPr="005F440C">
        <w:rPr>
          <w:rFonts w:hint="eastAsia"/>
        </w:rPr>
        <w:t>「中央</w:t>
      </w:r>
      <w:r w:rsidRPr="0024797F">
        <w:rPr>
          <w:rFonts w:hAnsi="標楷體"/>
        </w:rPr>
        <w:t>…</w:t>
      </w:r>
      <w:r w:rsidRPr="0024797F">
        <w:rPr>
          <w:rFonts w:hAnsi="標楷體" w:hint="eastAsia"/>
        </w:rPr>
        <w:t>為</w:t>
      </w:r>
      <w:r w:rsidRPr="005F440C">
        <w:rPr>
          <w:rFonts w:hint="eastAsia"/>
        </w:rPr>
        <w:t>加強債務管理、提高財務運用效能，得設立債務基金籌措財源，辦理償還到期債務、提前償還一部或全部之債務及轉換高利率債務為低利率債務等財務運作之相關業務。」</w:t>
      </w:r>
      <w:r w:rsidR="00BB1D62">
        <w:rPr>
          <w:rFonts w:hint="eastAsia"/>
        </w:rPr>
        <w:t>同法條</w:t>
      </w:r>
      <w:r>
        <w:rPr>
          <w:rFonts w:hint="eastAsia"/>
        </w:rPr>
        <w:t>第3項</w:t>
      </w:r>
      <w:r w:rsidR="00BB1D62">
        <w:rPr>
          <w:rFonts w:hint="eastAsia"/>
        </w:rPr>
        <w:t>規定</w:t>
      </w:r>
      <w:r>
        <w:rPr>
          <w:rFonts w:hint="eastAsia"/>
        </w:rPr>
        <w:t>：「</w:t>
      </w:r>
      <w:r w:rsidRPr="0024797F">
        <w:rPr>
          <w:rFonts w:hint="eastAsia"/>
        </w:rPr>
        <w:t>債務基金為應債務還本或轉換需要，得在不增加原有債務之前提下，以發行公債、向金融機構舉借、向各特種基金專戶調借資金之方式，籌措資金配合運用。</w:t>
      </w:r>
      <w:r>
        <w:rPr>
          <w:rFonts w:hint="eastAsia"/>
        </w:rPr>
        <w:t>」</w:t>
      </w:r>
      <w:r w:rsidRPr="005F440C">
        <w:rPr>
          <w:rFonts w:hint="eastAsia"/>
        </w:rPr>
        <w:t>可知，</w:t>
      </w:r>
      <w:r>
        <w:rPr>
          <w:rFonts w:hint="eastAsia"/>
        </w:rPr>
        <w:t>債務</w:t>
      </w:r>
      <w:r w:rsidRPr="0024797F">
        <w:rPr>
          <w:rFonts w:hint="eastAsia"/>
        </w:rPr>
        <w:t>基金主要任務為在不增加政府原有債務餘額之前提下，籌措適足財源，償還政府債務本金，並</w:t>
      </w:r>
      <w:r>
        <w:rPr>
          <w:rFonts w:hint="eastAsia"/>
        </w:rPr>
        <w:t>辦理付息作業，</w:t>
      </w:r>
      <w:r w:rsidR="00582D9B">
        <w:rPr>
          <w:rFonts w:hint="eastAsia"/>
        </w:rPr>
        <w:t>及</w:t>
      </w:r>
      <w:r w:rsidRPr="0024797F">
        <w:rPr>
          <w:rFonts w:hint="eastAsia"/>
        </w:rPr>
        <w:t>透過舉新債償還舊債之債務轉換，調整債務結構，使債務還本平滑化</w:t>
      </w:r>
      <w:r>
        <w:rPr>
          <w:rFonts w:hint="eastAsia"/>
        </w:rPr>
        <w:t>。</w:t>
      </w:r>
    </w:p>
    <w:p w:rsidR="000C3E4D" w:rsidRDefault="006B0B6F" w:rsidP="006B0B6F">
      <w:pPr>
        <w:pStyle w:val="a4"/>
        <w:ind w:left="851" w:hanging="284"/>
        <w:rPr>
          <w:rFonts w:hint="eastAsia"/>
          <w:b/>
        </w:rPr>
      </w:pPr>
      <w:r w:rsidRPr="00784FEC">
        <w:rPr>
          <w:rFonts w:hint="eastAsia"/>
          <w:b/>
        </w:rPr>
        <w:t>(</w:t>
      </w:r>
      <w:r>
        <w:rPr>
          <w:rFonts w:hint="eastAsia"/>
          <w:b/>
        </w:rPr>
        <w:t>二</w:t>
      </w:r>
      <w:r w:rsidRPr="00784FEC">
        <w:rPr>
          <w:rFonts w:hint="eastAsia"/>
          <w:b/>
        </w:rPr>
        <w:t>)</w:t>
      </w:r>
      <w:r w:rsidR="00C1398B">
        <w:rPr>
          <w:rFonts w:hint="eastAsia"/>
          <w:b/>
        </w:rPr>
        <w:t>債務餘額持續攀升，惟債務基金財務操作節省利息數</w:t>
      </w:r>
      <w:r w:rsidR="00C86C1C">
        <w:rPr>
          <w:rFonts w:hint="eastAsia"/>
          <w:b/>
        </w:rPr>
        <w:t>卻</w:t>
      </w:r>
      <w:r w:rsidR="00C1398B">
        <w:rPr>
          <w:rFonts w:hint="eastAsia"/>
          <w:b/>
        </w:rPr>
        <w:t>呈下降趨勢</w:t>
      </w:r>
    </w:p>
    <w:p w:rsidR="00F97477" w:rsidRDefault="000F2A76" w:rsidP="000F2A76">
      <w:pPr>
        <w:pStyle w:val="123"/>
        <w:ind w:left="1133" w:hanging="283"/>
      </w:pPr>
      <w:r>
        <w:rPr>
          <w:rFonts w:hint="eastAsia"/>
        </w:rPr>
        <w:t>1.</w:t>
      </w:r>
      <w:r w:rsidR="0067721B">
        <w:rPr>
          <w:rFonts w:hint="eastAsia"/>
        </w:rPr>
        <w:t>依</w:t>
      </w:r>
      <w:r w:rsidR="00CF67A4">
        <w:rPr>
          <w:rFonts w:hint="eastAsia"/>
        </w:rPr>
        <w:t>國庫署</w:t>
      </w:r>
      <w:r w:rsidR="00895C88">
        <w:rPr>
          <w:rFonts w:hint="eastAsia"/>
        </w:rPr>
        <w:t>提供資料</w:t>
      </w:r>
      <w:r w:rsidR="00946901">
        <w:rPr>
          <w:rFonts w:hint="eastAsia"/>
        </w:rPr>
        <w:t>，</w:t>
      </w:r>
      <w:r w:rsidR="005E63D4">
        <w:rPr>
          <w:rFonts w:hint="eastAsia"/>
        </w:rPr>
        <w:t>彙整債務基金財務操作情形</w:t>
      </w:r>
      <w:r>
        <w:rPr>
          <w:rFonts w:hint="eastAsia"/>
        </w:rPr>
        <w:t>可知</w:t>
      </w:r>
      <w:r w:rsidR="000C2D59">
        <w:rPr>
          <w:rFonts w:hint="eastAsia"/>
        </w:rPr>
        <w:t>(詳表</w:t>
      </w:r>
      <w:r w:rsidR="00BE1529">
        <w:rPr>
          <w:rFonts w:hint="eastAsia"/>
        </w:rPr>
        <w:t>4</w:t>
      </w:r>
      <w:r w:rsidR="006A216B">
        <w:rPr>
          <w:rFonts w:hint="eastAsia"/>
        </w:rPr>
        <w:t>-5</w:t>
      </w:r>
      <w:r w:rsidR="000C2D59">
        <w:rPr>
          <w:rFonts w:hint="eastAsia"/>
        </w:rPr>
        <w:t>-1)</w:t>
      </w:r>
      <w:r>
        <w:rPr>
          <w:rFonts w:hint="eastAsia"/>
        </w:rPr>
        <w:t>，</w:t>
      </w:r>
      <w:r w:rsidR="00946901" w:rsidRPr="000F2A76">
        <w:rPr>
          <w:rFonts w:hint="eastAsia"/>
        </w:rPr>
        <w:t>在不增加債務餘額前提下，</w:t>
      </w:r>
      <w:r w:rsidR="00946901">
        <w:rPr>
          <w:rFonts w:hint="eastAsia"/>
        </w:rPr>
        <w:t>債務</w:t>
      </w:r>
      <w:r w:rsidR="00946901" w:rsidRPr="000F2A76">
        <w:rPr>
          <w:rFonts w:hint="eastAsia"/>
        </w:rPr>
        <w:t>基金於</w:t>
      </w:r>
      <w:r w:rsidR="00946901">
        <w:rPr>
          <w:rFonts w:hint="eastAsia"/>
        </w:rPr>
        <w:t>88</w:t>
      </w:r>
      <w:r w:rsidR="00946901" w:rsidRPr="000F2A76">
        <w:rPr>
          <w:rFonts w:hint="eastAsia"/>
        </w:rPr>
        <w:t>年下半年及</w:t>
      </w:r>
      <w:r w:rsidR="00946901">
        <w:rPr>
          <w:rFonts w:hint="eastAsia"/>
        </w:rPr>
        <w:t>89</w:t>
      </w:r>
      <w:r w:rsidR="00946901" w:rsidRPr="000F2A76">
        <w:rPr>
          <w:rFonts w:hint="eastAsia"/>
        </w:rPr>
        <w:t>年度成立</w:t>
      </w:r>
      <w:r w:rsidR="00946901">
        <w:rPr>
          <w:rFonts w:hint="eastAsia"/>
        </w:rPr>
        <w:t>至1</w:t>
      </w:r>
      <w:r w:rsidR="00946901">
        <w:t>13</w:t>
      </w:r>
      <w:r w:rsidR="00946901">
        <w:rPr>
          <w:rFonts w:hint="eastAsia"/>
        </w:rPr>
        <w:t>年底，累計已償還到期債務1</w:t>
      </w:r>
      <w:r w:rsidR="00946901">
        <w:t>4</w:t>
      </w:r>
      <w:r w:rsidR="00946901">
        <w:rPr>
          <w:rFonts w:hint="eastAsia"/>
        </w:rPr>
        <w:t>兆4</w:t>
      </w:r>
      <w:r w:rsidR="00946901">
        <w:t>,503</w:t>
      </w:r>
      <w:r w:rsidR="00BB1D62">
        <w:rPr>
          <w:rFonts w:hint="eastAsia"/>
        </w:rPr>
        <w:t>億元，</w:t>
      </w:r>
      <w:r w:rsidR="00946901">
        <w:rPr>
          <w:rFonts w:hint="eastAsia"/>
        </w:rPr>
        <w:t>提前償還未到期債務1兆</w:t>
      </w:r>
      <w:r w:rsidR="00946901">
        <w:t>4</w:t>
      </w:r>
      <w:r w:rsidR="00946901">
        <w:rPr>
          <w:rFonts w:hint="eastAsia"/>
        </w:rPr>
        <w:t>,</w:t>
      </w:r>
      <w:r w:rsidR="00946901">
        <w:t>722</w:t>
      </w:r>
      <w:r w:rsidR="00946901">
        <w:rPr>
          <w:rFonts w:hint="eastAsia"/>
        </w:rPr>
        <w:t>億元，合計</w:t>
      </w:r>
      <w:r w:rsidR="00946901" w:rsidRPr="00796551">
        <w:rPr>
          <w:rFonts w:hint="eastAsia"/>
          <w:snapToGrid/>
        </w:rPr>
        <w:t>節省利息</w:t>
      </w:r>
      <w:r w:rsidR="00946901">
        <w:rPr>
          <w:rFonts w:hint="eastAsia"/>
          <w:snapToGrid/>
        </w:rPr>
        <w:t>數</w:t>
      </w:r>
      <w:r w:rsidR="00946901">
        <w:rPr>
          <w:rFonts w:hint="eastAsia"/>
        </w:rPr>
        <w:t>約2</w:t>
      </w:r>
      <w:r w:rsidR="00946901">
        <w:t>02.97</w:t>
      </w:r>
      <w:r w:rsidR="00946901">
        <w:rPr>
          <w:rFonts w:hint="eastAsia"/>
        </w:rPr>
        <w:t>億元</w:t>
      </w:r>
      <w:r w:rsidR="00BB1D62">
        <w:rPr>
          <w:rFonts w:hint="eastAsia"/>
        </w:rPr>
        <w:t>；</w:t>
      </w:r>
      <w:r w:rsidR="00946901">
        <w:rPr>
          <w:rFonts w:hint="eastAsia"/>
        </w:rPr>
        <w:t>其中</w:t>
      </w:r>
      <w:r w:rsidRPr="000F2A76">
        <w:rPr>
          <w:rFonts w:hint="eastAsia"/>
        </w:rPr>
        <w:t>1</w:t>
      </w:r>
      <w:r w:rsidR="00D15A43">
        <w:rPr>
          <w:rFonts w:hint="eastAsia"/>
        </w:rPr>
        <w:t>1</w:t>
      </w:r>
      <w:r w:rsidR="00D15A43">
        <w:t>3</w:t>
      </w:r>
      <w:r w:rsidRPr="000F2A76">
        <w:rPr>
          <w:rFonts w:hint="eastAsia"/>
        </w:rPr>
        <w:t>年度</w:t>
      </w:r>
      <w:r>
        <w:rPr>
          <w:rFonts w:hint="eastAsia"/>
        </w:rPr>
        <w:t>債務</w:t>
      </w:r>
      <w:r w:rsidRPr="000F2A76">
        <w:rPr>
          <w:rFonts w:hint="eastAsia"/>
        </w:rPr>
        <w:t>基金舉新還舊</w:t>
      </w:r>
      <w:r w:rsidR="00946901">
        <w:rPr>
          <w:rFonts w:hint="eastAsia"/>
        </w:rPr>
        <w:t>數為</w:t>
      </w:r>
      <w:r w:rsidR="00D15A43">
        <w:rPr>
          <w:rFonts w:hint="eastAsia"/>
        </w:rPr>
        <w:t>7</w:t>
      </w:r>
      <w:r w:rsidRPr="000F2A76">
        <w:rPr>
          <w:rFonts w:hint="eastAsia"/>
        </w:rPr>
        <w:t>,</w:t>
      </w:r>
      <w:r w:rsidR="00D15A43">
        <w:t>050</w:t>
      </w:r>
      <w:r w:rsidR="00946901">
        <w:rPr>
          <w:rFonts w:hint="eastAsia"/>
        </w:rPr>
        <w:t>億元，併同執行總預算撥入</w:t>
      </w:r>
      <w:r w:rsidRPr="000F2A76">
        <w:rPr>
          <w:rFonts w:hint="eastAsia"/>
        </w:rPr>
        <w:t>還本</w:t>
      </w:r>
      <w:r w:rsidR="00946901">
        <w:rPr>
          <w:rFonts w:hint="eastAsia"/>
        </w:rPr>
        <w:t>數</w:t>
      </w:r>
      <w:r>
        <w:rPr>
          <w:rFonts w:hint="eastAsia"/>
        </w:rPr>
        <w:t>1</w:t>
      </w:r>
      <w:r>
        <w:t>,</w:t>
      </w:r>
      <w:r w:rsidR="00D15A43">
        <w:t>358</w:t>
      </w:r>
      <w:r w:rsidRPr="000F2A76">
        <w:rPr>
          <w:rFonts w:hint="eastAsia"/>
        </w:rPr>
        <w:t>億元，用以償還到期債務</w:t>
      </w:r>
      <w:r w:rsidR="00D15A43">
        <w:t>8</w:t>
      </w:r>
      <w:r w:rsidRPr="000F2A76">
        <w:rPr>
          <w:rFonts w:hint="eastAsia"/>
        </w:rPr>
        <w:t>,</w:t>
      </w:r>
      <w:r w:rsidR="00D15A43">
        <w:t>207</w:t>
      </w:r>
      <w:r w:rsidRPr="000F2A76">
        <w:rPr>
          <w:rFonts w:hint="eastAsia"/>
        </w:rPr>
        <w:t xml:space="preserve"> 億元</w:t>
      </w:r>
      <w:r>
        <w:rPr>
          <w:rFonts w:hint="eastAsia"/>
        </w:rPr>
        <w:t>及提前償還未到期債務</w:t>
      </w:r>
      <w:r w:rsidR="00D15A43">
        <w:rPr>
          <w:rFonts w:hint="eastAsia"/>
        </w:rPr>
        <w:t>2</w:t>
      </w:r>
      <w:r w:rsidR="00D15A43">
        <w:t>01</w:t>
      </w:r>
      <w:r w:rsidR="00423A5C">
        <w:rPr>
          <w:rFonts w:hint="eastAsia"/>
        </w:rPr>
        <w:t>億元。</w:t>
      </w:r>
    </w:p>
    <w:p w:rsidR="000F2A76" w:rsidRDefault="000F2A76" w:rsidP="000F2A76">
      <w:pPr>
        <w:pStyle w:val="123"/>
        <w:ind w:left="1133" w:hanging="283"/>
      </w:pPr>
      <w:r>
        <w:rPr>
          <w:rFonts w:hint="eastAsia"/>
        </w:rPr>
        <w:t>2.同期間，債務未償餘額從88下半及89年度僅2.45兆元上升到</w:t>
      </w:r>
      <w:r w:rsidR="00F0428C">
        <w:rPr>
          <w:rFonts w:hint="eastAsia"/>
        </w:rPr>
        <w:t>11</w:t>
      </w:r>
      <w:r w:rsidR="00F0428C">
        <w:t>3</w:t>
      </w:r>
      <w:r>
        <w:rPr>
          <w:rFonts w:hint="eastAsia"/>
        </w:rPr>
        <w:t>年</w:t>
      </w:r>
      <w:r w:rsidR="007179E4">
        <w:rPr>
          <w:rFonts w:hint="eastAsia"/>
        </w:rPr>
        <w:t>度</w:t>
      </w:r>
      <w:r>
        <w:rPr>
          <w:rFonts w:hint="eastAsia"/>
        </w:rPr>
        <w:t>之</w:t>
      </w:r>
      <w:r w:rsidR="00F0428C">
        <w:rPr>
          <w:rFonts w:hint="eastAsia"/>
        </w:rPr>
        <w:t>6</w:t>
      </w:r>
      <w:r w:rsidR="00F0428C">
        <w:t>.14</w:t>
      </w:r>
      <w:r>
        <w:rPr>
          <w:rFonts w:hint="eastAsia"/>
        </w:rPr>
        <w:t>兆元，</w:t>
      </w:r>
      <w:r w:rsidR="000C2D59">
        <w:rPr>
          <w:rFonts w:hint="eastAsia"/>
        </w:rPr>
        <w:t>2</w:t>
      </w:r>
      <w:r w:rsidR="00946901">
        <w:rPr>
          <w:rFonts w:hint="eastAsia"/>
        </w:rPr>
        <w:t>5</w:t>
      </w:r>
      <w:r w:rsidR="000C2D59">
        <w:rPr>
          <w:rFonts w:hint="eastAsia"/>
        </w:rPr>
        <w:t>年來</w:t>
      </w:r>
      <w:r>
        <w:rPr>
          <w:rFonts w:hint="eastAsia"/>
        </w:rPr>
        <w:t>呈現攀升趨勢</w:t>
      </w:r>
      <w:r w:rsidR="000C2D59">
        <w:rPr>
          <w:rFonts w:hint="eastAsia"/>
        </w:rPr>
        <w:t>；</w:t>
      </w:r>
      <w:r w:rsidR="00AC7BE6">
        <w:rPr>
          <w:rFonts w:hint="eastAsia"/>
        </w:rPr>
        <w:t>惟</w:t>
      </w:r>
      <w:r>
        <w:rPr>
          <w:rFonts w:hint="eastAsia"/>
        </w:rPr>
        <w:t>債務基金財務操作</w:t>
      </w:r>
      <w:r w:rsidR="007179E4" w:rsidRPr="00796551">
        <w:rPr>
          <w:rFonts w:hint="eastAsia"/>
          <w:snapToGrid/>
        </w:rPr>
        <w:t>節省利息</w:t>
      </w:r>
      <w:r w:rsidR="007179E4">
        <w:rPr>
          <w:rFonts w:hint="eastAsia"/>
          <w:snapToGrid/>
        </w:rPr>
        <w:t>數</w:t>
      </w:r>
      <w:r>
        <w:rPr>
          <w:rFonts w:hint="eastAsia"/>
        </w:rPr>
        <w:t>於91至93年度均</w:t>
      </w:r>
      <w:r w:rsidR="00AC7BE6">
        <w:rPr>
          <w:rFonts w:hint="eastAsia"/>
        </w:rPr>
        <w:t>逾40億元後，</w:t>
      </w:r>
      <w:r w:rsidR="00CC0042">
        <w:rPr>
          <w:rFonts w:hint="eastAsia"/>
        </w:rPr>
        <w:t>爾後年度</w:t>
      </w:r>
      <w:r w:rsidR="00AC7BE6">
        <w:rPr>
          <w:rFonts w:hint="eastAsia"/>
        </w:rPr>
        <w:t>呈</w:t>
      </w:r>
      <w:r w:rsidR="00946901">
        <w:rPr>
          <w:rFonts w:hint="eastAsia"/>
        </w:rPr>
        <w:t>大幅</w:t>
      </w:r>
      <w:r w:rsidR="00AC7BE6">
        <w:rPr>
          <w:rFonts w:hint="eastAsia"/>
        </w:rPr>
        <w:t>下降趨勢，94及95年度降至9.61億元及13.21億元</w:t>
      </w:r>
      <w:r>
        <w:rPr>
          <w:rFonts w:hint="eastAsia"/>
        </w:rPr>
        <w:t>，</w:t>
      </w:r>
      <w:r w:rsidR="00AC7BE6">
        <w:rPr>
          <w:rFonts w:hint="eastAsia"/>
        </w:rPr>
        <w:t>96至</w:t>
      </w:r>
      <w:r w:rsidR="00946901">
        <w:rPr>
          <w:rFonts w:hint="eastAsia"/>
        </w:rPr>
        <w:t>1</w:t>
      </w:r>
      <w:r w:rsidR="00BB1D62">
        <w:rPr>
          <w:rFonts w:hint="eastAsia"/>
        </w:rPr>
        <w:t>13</w:t>
      </w:r>
      <w:r w:rsidR="00AC7BE6">
        <w:rPr>
          <w:rFonts w:hint="eastAsia"/>
        </w:rPr>
        <w:t>年度間僅101年度</w:t>
      </w:r>
      <w:r w:rsidR="007179E4" w:rsidRPr="00796551">
        <w:rPr>
          <w:rFonts w:hint="eastAsia"/>
          <w:snapToGrid/>
        </w:rPr>
        <w:t>節省利息</w:t>
      </w:r>
      <w:r w:rsidR="007179E4">
        <w:rPr>
          <w:rFonts w:hint="eastAsia"/>
          <w:snapToGrid/>
        </w:rPr>
        <w:t>數</w:t>
      </w:r>
      <w:r w:rsidR="00AC7BE6">
        <w:rPr>
          <w:rFonts w:hint="eastAsia"/>
        </w:rPr>
        <w:t>超過5億元，其餘年度介於0.23億元至4.85</w:t>
      </w:r>
      <w:r w:rsidR="00FA0D64">
        <w:rPr>
          <w:rFonts w:hint="eastAsia"/>
        </w:rPr>
        <w:t>億元間；另</w:t>
      </w:r>
      <w:r w:rsidR="00946901">
        <w:rPr>
          <w:rFonts w:hint="eastAsia"/>
        </w:rPr>
        <w:t>近10年間</w:t>
      </w:r>
      <w:r w:rsidR="00946901" w:rsidRPr="00796551">
        <w:rPr>
          <w:rFonts w:hint="eastAsia"/>
          <w:snapToGrid/>
        </w:rPr>
        <w:t>節省利息</w:t>
      </w:r>
      <w:r w:rsidR="00946901">
        <w:rPr>
          <w:rFonts w:hint="eastAsia"/>
          <w:snapToGrid/>
        </w:rPr>
        <w:t>數</w:t>
      </w:r>
      <w:r w:rsidR="00946901">
        <w:rPr>
          <w:rFonts w:hint="eastAsia"/>
        </w:rPr>
        <w:t>均未達4億元，113年度</w:t>
      </w:r>
      <w:r w:rsidR="00946901" w:rsidRPr="00796551">
        <w:rPr>
          <w:rFonts w:hint="eastAsia"/>
          <w:snapToGrid/>
        </w:rPr>
        <w:t>節省利息</w:t>
      </w:r>
      <w:r w:rsidR="00946901">
        <w:rPr>
          <w:rFonts w:hint="eastAsia"/>
          <w:snapToGrid/>
        </w:rPr>
        <w:t>數僅1.91億元，</w:t>
      </w:r>
      <w:r w:rsidR="00C04A93">
        <w:rPr>
          <w:rFonts w:hint="eastAsia"/>
          <w:snapToGrid/>
        </w:rPr>
        <w:t>創</w:t>
      </w:r>
      <w:r w:rsidR="00AC7BE6">
        <w:rPr>
          <w:rFonts w:hint="eastAsia"/>
        </w:rPr>
        <w:t>近</w:t>
      </w:r>
      <w:r w:rsidR="00F40A59">
        <w:rPr>
          <w:rFonts w:hint="eastAsia"/>
        </w:rPr>
        <w:t>3</w:t>
      </w:r>
      <w:r w:rsidR="00AC7BE6">
        <w:rPr>
          <w:rFonts w:hint="eastAsia"/>
        </w:rPr>
        <w:t>年</w:t>
      </w:r>
      <w:r w:rsidR="00F40A59">
        <w:rPr>
          <w:rFonts w:hint="eastAsia"/>
        </w:rPr>
        <w:t>(111</w:t>
      </w:r>
      <w:r w:rsidR="00F0428C">
        <w:rPr>
          <w:rFonts w:hint="eastAsia"/>
        </w:rPr>
        <w:t>至113</w:t>
      </w:r>
      <w:r w:rsidR="00AC7BE6">
        <w:rPr>
          <w:rFonts w:hint="eastAsia"/>
        </w:rPr>
        <w:t>年</w:t>
      </w:r>
      <w:r w:rsidR="00F0428C">
        <w:rPr>
          <w:rFonts w:hint="eastAsia"/>
        </w:rPr>
        <w:t>度</w:t>
      </w:r>
      <w:r w:rsidR="00AC7BE6">
        <w:rPr>
          <w:rFonts w:hint="eastAsia"/>
        </w:rPr>
        <w:t>)</w:t>
      </w:r>
      <w:r w:rsidR="00247C71">
        <w:rPr>
          <w:rFonts w:hint="eastAsia"/>
        </w:rPr>
        <w:t>新</w:t>
      </w:r>
      <w:r w:rsidR="00946901">
        <w:rPr>
          <w:rFonts w:hint="eastAsia"/>
        </w:rPr>
        <w:t>低</w:t>
      </w:r>
      <w:r w:rsidR="00AC7BE6">
        <w:rPr>
          <w:rFonts w:hint="eastAsia"/>
        </w:rPr>
        <w:t>。</w:t>
      </w:r>
    </w:p>
    <w:p w:rsidR="00665CE5" w:rsidRDefault="00665CE5" w:rsidP="000F2A76">
      <w:pPr>
        <w:pStyle w:val="123"/>
        <w:ind w:left="1133" w:hanging="283"/>
        <w:rPr>
          <w:rFonts w:hint="eastAsia"/>
          <w:snapToGrid/>
        </w:rPr>
      </w:pPr>
    </w:p>
    <w:p w:rsidR="00223F22" w:rsidRDefault="00223F22" w:rsidP="00223F22">
      <w:pPr>
        <w:widowControl/>
        <w:spacing w:line="400" w:lineRule="exact"/>
        <w:ind w:leftChars="176" w:left="1273" w:firstLineChars="0" w:hanging="774"/>
        <w:jc w:val="left"/>
        <w:rPr>
          <w:rFonts w:hAnsi="標楷體" w:hint="eastAsia"/>
          <w:b/>
          <w:snapToGrid/>
          <w:kern w:val="0"/>
          <w:szCs w:val="20"/>
        </w:rPr>
      </w:pPr>
      <w:r w:rsidRPr="003422A1">
        <w:rPr>
          <w:rFonts w:hAnsi="標楷體"/>
          <w:b/>
          <w:snapToGrid/>
          <w:kern w:val="0"/>
          <w:szCs w:val="20"/>
        </w:rPr>
        <w:t>表</w:t>
      </w:r>
      <w:r w:rsidR="00BE1529">
        <w:rPr>
          <w:rFonts w:hAnsi="標楷體" w:hint="eastAsia"/>
          <w:b/>
          <w:snapToGrid/>
          <w:kern w:val="0"/>
          <w:szCs w:val="20"/>
        </w:rPr>
        <w:t>4</w:t>
      </w:r>
      <w:r w:rsidR="006A216B">
        <w:rPr>
          <w:rFonts w:hAnsi="標楷體" w:hint="eastAsia"/>
          <w:b/>
          <w:snapToGrid/>
          <w:kern w:val="0"/>
          <w:szCs w:val="20"/>
        </w:rPr>
        <w:t>-5</w:t>
      </w:r>
      <w:r w:rsidR="00935224">
        <w:rPr>
          <w:rFonts w:hAnsi="標楷體" w:hint="eastAsia"/>
          <w:b/>
          <w:snapToGrid/>
          <w:kern w:val="0"/>
          <w:szCs w:val="20"/>
        </w:rPr>
        <w:t>-1</w:t>
      </w:r>
      <w:r>
        <w:rPr>
          <w:rFonts w:hAnsi="標楷體" w:hint="eastAsia"/>
          <w:b/>
          <w:snapToGrid/>
          <w:kern w:val="0"/>
          <w:szCs w:val="20"/>
        </w:rPr>
        <w:t xml:space="preserve"> </w:t>
      </w:r>
      <w:r w:rsidR="00CF67A4" w:rsidRPr="00CF67A4">
        <w:rPr>
          <w:rFonts w:hAnsi="標楷體" w:hint="eastAsia"/>
          <w:b/>
          <w:snapToGrid/>
          <w:kern w:val="0"/>
          <w:szCs w:val="20"/>
        </w:rPr>
        <w:t>中央政府債務基金</w:t>
      </w:r>
      <w:r w:rsidR="00423A5C">
        <w:rPr>
          <w:rFonts w:hAnsi="標楷體" w:hint="eastAsia"/>
          <w:b/>
          <w:snapToGrid/>
          <w:kern w:val="0"/>
          <w:szCs w:val="20"/>
        </w:rPr>
        <w:t>歷年</w:t>
      </w:r>
      <w:r w:rsidR="00CF67A4" w:rsidRPr="00CF67A4">
        <w:rPr>
          <w:rFonts w:hAnsi="標楷體" w:hint="eastAsia"/>
          <w:b/>
          <w:snapToGrid/>
          <w:kern w:val="0"/>
          <w:szCs w:val="20"/>
        </w:rPr>
        <w:t>財務操作情形</w:t>
      </w:r>
      <w:r w:rsidR="00CF67A4">
        <w:rPr>
          <w:rFonts w:hAnsi="標楷體" w:hint="eastAsia"/>
          <w:b/>
          <w:snapToGrid/>
          <w:kern w:val="0"/>
          <w:szCs w:val="20"/>
        </w:rPr>
        <w:t xml:space="preserve">   </w:t>
      </w:r>
      <w:r w:rsidR="00CF67A4" w:rsidRPr="00CF67A4">
        <w:rPr>
          <w:rFonts w:hAnsi="標楷體" w:hint="eastAsia"/>
          <w:snapToGrid/>
          <w:kern w:val="0"/>
          <w:sz w:val="24"/>
          <w:szCs w:val="24"/>
        </w:rPr>
        <w:t>單位：新臺幣億元</w:t>
      </w:r>
    </w:p>
    <w:tbl>
      <w:tblPr>
        <w:tblW w:w="7957" w:type="dxa"/>
        <w:tblInd w:w="5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45"/>
        <w:gridCol w:w="1133"/>
        <w:gridCol w:w="1030"/>
        <w:gridCol w:w="1133"/>
        <w:gridCol w:w="1390"/>
        <w:gridCol w:w="992"/>
        <w:gridCol w:w="1134"/>
      </w:tblGrid>
      <w:tr w:rsidR="00582389" w:rsidRPr="00D64634" w:rsidTr="00C04A93">
        <w:trPr>
          <w:trHeight w:val="20"/>
          <w:tblHeader/>
        </w:trPr>
        <w:tc>
          <w:tcPr>
            <w:tcW w:w="1145" w:type="dxa"/>
            <w:shd w:val="clear" w:color="auto" w:fill="auto"/>
            <w:vAlign w:val="center"/>
            <w:hideMark/>
          </w:tcPr>
          <w:p w:rsidR="005E63D4" w:rsidRPr="00C04A93" w:rsidRDefault="005E63D4" w:rsidP="00C04A93">
            <w:pPr>
              <w:pStyle w:val="143"/>
              <w:jc w:val="center"/>
              <w:rPr>
                <w:b/>
                <w:snapToGrid/>
              </w:rPr>
            </w:pPr>
            <w:r w:rsidRPr="00C04A93">
              <w:rPr>
                <w:rFonts w:hint="eastAsia"/>
                <w:b/>
                <w:snapToGrid/>
              </w:rPr>
              <w:t>年度</w:t>
            </w:r>
          </w:p>
        </w:tc>
        <w:tc>
          <w:tcPr>
            <w:tcW w:w="1133" w:type="dxa"/>
            <w:shd w:val="clear" w:color="auto" w:fill="auto"/>
            <w:vAlign w:val="center"/>
          </w:tcPr>
          <w:p w:rsidR="005E63D4" w:rsidRPr="00C04A93" w:rsidRDefault="005E63D4" w:rsidP="00C04A93">
            <w:pPr>
              <w:pStyle w:val="143"/>
              <w:jc w:val="center"/>
              <w:rPr>
                <w:b/>
                <w:snapToGrid/>
              </w:rPr>
            </w:pPr>
            <w:r w:rsidRPr="00C04A93">
              <w:rPr>
                <w:rFonts w:hint="eastAsia"/>
                <w:b/>
                <w:snapToGrid/>
              </w:rPr>
              <w:t>總預算撥入還本數</w:t>
            </w:r>
          </w:p>
        </w:tc>
        <w:tc>
          <w:tcPr>
            <w:tcW w:w="1030" w:type="dxa"/>
            <w:shd w:val="clear" w:color="auto" w:fill="auto"/>
            <w:vAlign w:val="center"/>
          </w:tcPr>
          <w:p w:rsidR="005E63D4" w:rsidRPr="00C04A93" w:rsidRDefault="005E63D4" w:rsidP="00C04A93">
            <w:pPr>
              <w:pStyle w:val="143"/>
              <w:jc w:val="center"/>
              <w:rPr>
                <w:b/>
                <w:snapToGrid/>
              </w:rPr>
            </w:pPr>
            <w:r w:rsidRPr="00C04A93">
              <w:rPr>
                <w:rFonts w:hint="eastAsia"/>
                <w:b/>
                <w:snapToGrid/>
              </w:rPr>
              <w:t>舉新還舊數</w:t>
            </w:r>
          </w:p>
        </w:tc>
        <w:tc>
          <w:tcPr>
            <w:tcW w:w="1133" w:type="dxa"/>
            <w:shd w:val="clear" w:color="auto" w:fill="auto"/>
            <w:vAlign w:val="center"/>
          </w:tcPr>
          <w:p w:rsidR="005E63D4" w:rsidRPr="00C04A93" w:rsidRDefault="005E63D4" w:rsidP="00C04A93">
            <w:pPr>
              <w:pStyle w:val="143"/>
              <w:jc w:val="center"/>
              <w:rPr>
                <w:b/>
                <w:snapToGrid/>
              </w:rPr>
            </w:pPr>
            <w:r w:rsidRPr="00C04A93">
              <w:rPr>
                <w:rFonts w:hint="eastAsia"/>
                <w:b/>
                <w:snapToGrid/>
              </w:rPr>
              <w:t>償還到期債務</w:t>
            </w:r>
            <w:r w:rsidR="007179E4" w:rsidRPr="00C04A93">
              <w:rPr>
                <w:rFonts w:hint="eastAsia"/>
                <w:b/>
                <w:snapToGrid/>
              </w:rPr>
              <w:t>數</w:t>
            </w:r>
          </w:p>
        </w:tc>
        <w:tc>
          <w:tcPr>
            <w:tcW w:w="1390" w:type="dxa"/>
            <w:shd w:val="clear" w:color="auto" w:fill="auto"/>
            <w:vAlign w:val="center"/>
          </w:tcPr>
          <w:p w:rsidR="005E63D4" w:rsidRPr="00C04A93" w:rsidRDefault="005E63D4" w:rsidP="00C04A93">
            <w:pPr>
              <w:pStyle w:val="143"/>
              <w:jc w:val="center"/>
              <w:rPr>
                <w:b/>
                <w:snapToGrid/>
              </w:rPr>
            </w:pPr>
            <w:r w:rsidRPr="00C04A93">
              <w:rPr>
                <w:rFonts w:hint="eastAsia"/>
                <w:b/>
                <w:snapToGrid/>
              </w:rPr>
              <w:t>提前償還未到期債務</w:t>
            </w:r>
            <w:r w:rsidR="007179E4" w:rsidRPr="00C04A93">
              <w:rPr>
                <w:rFonts w:hint="eastAsia"/>
                <w:b/>
                <w:snapToGrid/>
              </w:rPr>
              <w:t>數</w:t>
            </w:r>
          </w:p>
        </w:tc>
        <w:tc>
          <w:tcPr>
            <w:tcW w:w="992" w:type="dxa"/>
            <w:vAlign w:val="center"/>
          </w:tcPr>
          <w:p w:rsidR="005E63D4" w:rsidRPr="00C04A93" w:rsidRDefault="005E63D4" w:rsidP="00C04A93">
            <w:pPr>
              <w:pStyle w:val="143"/>
              <w:jc w:val="center"/>
              <w:rPr>
                <w:b/>
                <w:snapToGrid/>
              </w:rPr>
            </w:pPr>
            <w:r w:rsidRPr="00C04A93">
              <w:rPr>
                <w:rFonts w:hint="eastAsia"/>
                <w:b/>
                <w:snapToGrid/>
              </w:rPr>
              <w:t>節省利息</w:t>
            </w:r>
            <w:r w:rsidR="007179E4" w:rsidRPr="00C04A93">
              <w:rPr>
                <w:rFonts w:hint="eastAsia"/>
                <w:b/>
                <w:snapToGrid/>
              </w:rPr>
              <w:t>數</w:t>
            </w:r>
          </w:p>
        </w:tc>
        <w:tc>
          <w:tcPr>
            <w:tcW w:w="1134" w:type="dxa"/>
            <w:vAlign w:val="center"/>
          </w:tcPr>
          <w:p w:rsidR="005E63D4" w:rsidRPr="00C04A93" w:rsidRDefault="005E63D4" w:rsidP="00C04A93">
            <w:pPr>
              <w:pStyle w:val="143"/>
              <w:jc w:val="center"/>
              <w:rPr>
                <w:rFonts w:hint="eastAsia"/>
                <w:b/>
                <w:snapToGrid/>
              </w:rPr>
            </w:pPr>
            <w:r w:rsidRPr="00C04A93">
              <w:rPr>
                <w:rFonts w:hint="eastAsia"/>
                <w:b/>
                <w:snapToGrid/>
              </w:rPr>
              <w:t>債務未償餘額</w:t>
            </w:r>
          </w:p>
        </w:tc>
      </w:tr>
      <w:tr w:rsidR="00582389" w:rsidRPr="00D64634" w:rsidTr="000F0390">
        <w:trPr>
          <w:trHeight w:val="20"/>
        </w:trPr>
        <w:tc>
          <w:tcPr>
            <w:tcW w:w="1145" w:type="dxa"/>
            <w:shd w:val="clear" w:color="auto" w:fill="auto"/>
            <w:vAlign w:val="center"/>
          </w:tcPr>
          <w:p w:rsidR="005E63D4" w:rsidRPr="005E63D4" w:rsidRDefault="005E63D4" w:rsidP="005E63D4">
            <w:pPr>
              <w:pStyle w:val="143"/>
              <w:jc w:val="center"/>
              <w:rPr>
                <w:rFonts w:hint="eastAsia"/>
                <w:snapToGrid/>
              </w:rPr>
            </w:pPr>
            <w:r w:rsidRPr="005E63D4">
              <w:rPr>
                <w:rFonts w:hint="eastAsia"/>
                <w:snapToGrid/>
              </w:rPr>
              <w:t>88下半及89</w:t>
            </w:r>
          </w:p>
        </w:tc>
        <w:tc>
          <w:tcPr>
            <w:tcW w:w="1133" w:type="dxa"/>
            <w:shd w:val="clear" w:color="auto" w:fill="auto"/>
            <w:vAlign w:val="center"/>
          </w:tcPr>
          <w:p w:rsidR="005E63D4" w:rsidRPr="005E63D4" w:rsidRDefault="005E63D4" w:rsidP="009E7630">
            <w:pPr>
              <w:pStyle w:val="143"/>
              <w:jc w:val="right"/>
              <w:rPr>
                <w:rFonts w:hint="eastAsia"/>
                <w:snapToGrid/>
              </w:rPr>
            </w:pPr>
            <w:r w:rsidRPr="005E63D4">
              <w:rPr>
                <w:rFonts w:hint="eastAsia"/>
                <w:snapToGrid/>
              </w:rPr>
              <w:t>0</w:t>
            </w:r>
          </w:p>
        </w:tc>
        <w:tc>
          <w:tcPr>
            <w:tcW w:w="1030" w:type="dxa"/>
            <w:shd w:val="clear" w:color="auto" w:fill="auto"/>
            <w:vAlign w:val="center"/>
          </w:tcPr>
          <w:p w:rsidR="005E63D4" w:rsidRPr="005E63D4" w:rsidRDefault="005E63D4" w:rsidP="009E7630">
            <w:pPr>
              <w:pStyle w:val="143"/>
              <w:jc w:val="right"/>
              <w:rPr>
                <w:rFonts w:hint="eastAsia"/>
                <w:snapToGrid/>
              </w:rPr>
            </w:pPr>
            <w:r>
              <w:rPr>
                <w:rFonts w:hint="eastAsia"/>
                <w:snapToGrid/>
              </w:rPr>
              <w:t>3</w:t>
            </w:r>
            <w:r>
              <w:rPr>
                <w:snapToGrid/>
              </w:rPr>
              <w:t>00</w:t>
            </w:r>
          </w:p>
        </w:tc>
        <w:tc>
          <w:tcPr>
            <w:tcW w:w="1133" w:type="dxa"/>
            <w:shd w:val="clear" w:color="auto" w:fill="auto"/>
            <w:vAlign w:val="center"/>
          </w:tcPr>
          <w:p w:rsidR="005E63D4" w:rsidRPr="005E63D4" w:rsidRDefault="00582389" w:rsidP="009E7630">
            <w:pPr>
              <w:pStyle w:val="143"/>
              <w:jc w:val="right"/>
              <w:rPr>
                <w:rFonts w:hint="eastAsia"/>
                <w:snapToGrid/>
              </w:rPr>
            </w:pPr>
            <w:r>
              <w:rPr>
                <w:rFonts w:hint="eastAsia"/>
                <w:snapToGrid/>
              </w:rPr>
              <w:t>3</w:t>
            </w:r>
            <w:r>
              <w:rPr>
                <w:snapToGrid/>
              </w:rPr>
              <w:t>00.00</w:t>
            </w:r>
          </w:p>
        </w:tc>
        <w:tc>
          <w:tcPr>
            <w:tcW w:w="1390" w:type="dxa"/>
            <w:shd w:val="clear" w:color="auto" w:fill="auto"/>
            <w:vAlign w:val="center"/>
          </w:tcPr>
          <w:p w:rsidR="005E63D4" w:rsidRPr="005E63D4" w:rsidRDefault="00582389" w:rsidP="009E7630">
            <w:pPr>
              <w:pStyle w:val="143"/>
              <w:jc w:val="right"/>
              <w:rPr>
                <w:rFonts w:hint="eastAsia"/>
                <w:snapToGrid/>
              </w:rPr>
            </w:pPr>
            <w:r>
              <w:rPr>
                <w:rFonts w:hint="eastAsia"/>
                <w:snapToGrid/>
              </w:rPr>
              <w:t>0</w:t>
            </w:r>
          </w:p>
        </w:tc>
        <w:tc>
          <w:tcPr>
            <w:tcW w:w="992" w:type="dxa"/>
            <w:vAlign w:val="center"/>
          </w:tcPr>
          <w:p w:rsidR="005E63D4" w:rsidRPr="005E63D4" w:rsidRDefault="00331631" w:rsidP="009E7630">
            <w:pPr>
              <w:pStyle w:val="143"/>
              <w:jc w:val="right"/>
              <w:rPr>
                <w:rFonts w:hint="eastAsia"/>
                <w:snapToGrid/>
              </w:rPr>
            </w:pPr>
            <w:r>
              <w:rPr>
                <w:rFonts w:hint="eastAsia"/>
                <w:snapToGrid/>
              </w:rPr>
              <w:t>0</w:t>
            </w:r>
          </w:p>
        </w:tc>
        <w:tc>
          <w:tcPr>
            <w:tcW w:w="1134" w:type="dxa"/>
            <w:vAlign w:val="center"/>
          </w:tcPr>
          <w:p w:rsidR="005E63D4" w:rsidRPr="005E63D4" w:rsidRDefault="00F72D50" w:rsidP="009E7630">
            <w:pPr>
              <w:pStyle w:val="143"/>
              <w:jc w:val="right"/>
              <w:rPr>
                <w:rFonts w:hint="eastAsia"/>
                <w:snapToGrid/>
              </w:rPr>
            </w:pPr>
            <w:r>
              <w:rPr>
                <w:rFonts w:hint="eastAsia"/>
                <w:snapToGrid/>
              </w:rPr>
              <w:t>2</w:t>
            </w:r>
            <w:r>
              <w:rPr>
                <w:snapToGrid/>
              </w:rPr>
              <w:t>4,505</w:t>
            </w:r>
          </w:p>
        </w:tc>
      </w:tr>
      <w:tr w:rsidR="00582389" w:rsidRPr="00D64634" w:rsidTr="000F0390">
        <w:trPr>
          <w:trHeight w:val="312"/>
        </w:trPr>
        <w:tc>
          <w:tcPr>
            <w:tcW w:w="1145" w:type="dxa"/>
            <w:shd w:val="clear" w:color="auto" w:fill="auto"/>
            <w:vAlign w:val="center"/>
          </w:tcPr>
          <w:p w:rsidR="005E63D4" w:rsidRPr="005E63D4" w:rsidRDefault="005E63D4" w:rsidP="005E63D4">
            <w:pPr>
              <w:pStyle w:val="143"/>
              <w:jc w:val="center"/>
              <w:rPr>
                <w:rFonts w:hint="eastAsia"/>
                <w:snapToGrid/>
              </w:rPr>
            </w:pPr>
            <w:r w:rsidRPr="005E63D4">
              <w:rPr>
                <w:rFonts w:hint="eastAsia"/>
                <w:snapToGrid/>
              </w:rPr>
              <w:t>90</w:t>
            </w:r>
          </w:p>
        </w:tc>
        <w:tc>
          <w:tcPr>
            <w:tcW w:w="1133" w:type="dxa"/>
            <w:shd w:val="clear" w:color="auto" w:fill="auto"/>
            <w:vAlign w:val="center"/>
          </w:tcPr>
          <w:p w:rsidR="005E63D4" w:rsidRPr="005E63D4" w:rsidRDefault="005E63D4" w:rsidP="009E7630">
            <w:pPr>
              <w:pStyle w:val="143"/>
              <w:jc w:val="right"/>
              <w:rPr>
                <w:rFonts w:hint="eastAsia"/>
                <w:snapToGrid/>
              </w:rPr>
            </w:pPr>
            <w:r>
              <w:rPr>
                <w:rFonts w:hint="eastAsia"/>
                <w:snapToGrid/>
              </w:rPr>
              <w:t>1,</w:t>
            </w:r>
            <w:r>
              <w:rPr>
                <w:snapToGrid/>
              </w:rPr>
              <w:t>222</w:t>
            </w:r>
          </w:p>
        </w:tc>
        <w:tc>
          <w:tcPr>
            <w:tcW w:w="1030" w:type="dxa"/>
            <w:shd w:val="clear" w:color="auto" w:fill="auto"/>
            <w:vAlign w:val="center"/>
          </w:tcPr>
          <w:p w:rsidR="005E63D4" w:rsidRPr="005E63D4" w:rsidRDefault="005E63D4" w:rsidP="009E7630">
            <w:pPr>
              <w:pStyle w:val="143"/>
              <w:jc w:val="right"/>
              <w:rPr>
                <w:rFonts w:hint="eastAsia"/>
                <w:snapToGrid/>
              </w:rPr>
            </w:pPr>
            <w:r>
              <w:rPr>
                <w:rFonts w:hint="eastAsia"/>
                <w:snapToGrid/>
              </w:rPr>
              <w:t>1</w:t>
            </w:r>
            <w:r>
              <w:rPr>
                <w:snapToGrid/>
              </w:rPr>
              <w:t>,000</w:t>
            </w:r>
          </w:p>
        </w:tc>
        <w:tc>
          <w:tcPr>
            <w:tcW w:w="1133" w:type="dxa"/>
            <w:shd w:val="clear" w:color="auto" w:fill="auto"/>
            <w:vAlign w:val="center"/>
          </w:tcPr>
          <w:p w:rsidR="005E63D4" w:rsidRPr="005E63D4" w:rsidRDefault="00582389" w:rsidP="009E7630">
            <w:pPr>
              <w:pStyle w:val="143"/>
              <w:jc w:val="right"/>
              <w:rPr>
                <w:rFonts w:hint="eastAsia"/>
                <w:snapToGrid/>
              </w:rPr>
            </w:pPr>
            <w:r>
              <w:rPr>
                <w:rFonts w:hint="eastAsia"/>
                <w:snapToGrid/>
              </w:rPr>
              <w:t>2</w:t>
            </w:r>
            <w:r>
              <w:rPr>
                <w:snapToGrid/>
              </w:rPr>
              <w:t>,222</w:t>
            </w:r>
          </w:p>
        </w:tc>
        <w:tc>
          <w:tcPr>
            <w:tcW w:w="1390" w:type="dxa"/>
            <w:shd w:val="clear" w:color="auto" w:fill="auto"/>
            <w:vAlign w:val="center"/>
          </w:tcPr>
          <w:p w:rsidR="005E63D4" w:rsidRPr="005E63D4" w:rsidRDefault="00582389" w:rsidP="009E7630">
            <w:pPr>
              <w:pStyle w:val="143"/>
              <w:jc w:val="right"/>
              <w:rPr>
                <w:rFonts w:hint="eastAsia"/>
                <w:snapToGrid/>
              </w:rPr>
            </w:pPr>
            <w:r>
              <w:rPr>
                <w:rFonts w:hint="eastAsia"/>
                <w:snapToGrid/>
              </w:rPr>
              <w:t>0</w:t>
            </w:r>
          </w:p>
        </w:tc>
        <w:tc>
          <w:tcPr>
            <w:tcW w:w="992" w:type="dxa"/>
            <w:vAlign w:val="center"/>
          </w:tcPr>
          <w:p w:rsidR="005E63D4" w:rsidRPr="005E63D4" w:rsidRDefault="00331631" w:rsidP="009E7630">
            <w:pPr>
              <w:pStyle w:val="143"/>
              <w:jc w:val="right"/>
              <w:rPr>
                <w:rFonts w:hint="eastAsia"/>
                <w:snapToGrid/>
              </w:rPr>
            </w:pPr>
            <w:r>
              <w:rPr>
                <w:rFonts w:hint="eastAsia"/>
                <w:snapToGrid/>
              </w:rPr>
              <w:t>0</w:t>
            </w:r>
          </w:p>
        </w:tc>
        <w:tc>
          <w:tcPr>
            <w:tcW w:w="1134" w:type="dxa"/>
            <w:vAlign w:val="center"/>
          </w:tcPr>
          <w:p w:rsidR="005E63D4" w:rsidRPr="005E63D4" w:rsidRDefault="00F72D50" w:rsidP="009E7630">
            <w:pPr>
              <w:pStyle w:val="143"/>
              <w:jc w:val="right"/>
              <w:rPr>
                <w:rFonts w:hint="eastAsia"/>
                <w:snapToGrid/>
              </w:rPr>
            </w:pPr>
            <w:r>
              <w:rPr>
                <w:rFonts w:hint="eastAsia"/>
                <w:snapToGrid/>
              </w:rPr>
              <w:t>2</w:t>
            </w:r>
            <w:r>
              <w:rPr>
                <w:snapToGrid/>
              </w:rPr>
              <w:t>7,593</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91</w:t>
            </w:r>
          </w:p>
        </w:tc>
        <w:tc>
          <w:tcPr>
            <w:tcW w:w="1133" w:type="dxa"/>
            <w:shd w:val="clear" w:color="auto" w:fill="auto"/>
            <w:vAlign w:val="center"/>
          </w:tcPr>
          <w:p w:rsidR="00582389" w:rsidRPr="005E63D4" w:rsidRDefault="00582389" w:rsidP="009E7630">
            <w:pPr>
              <w:pStyle w:val="143"/>
              <w:jc w:val="right"/>
              <w:rPr>
                <w:rFonts w:hint="eastAsia"/>
                <w:snapToGrid/>
              </w:rPr>
            </w:pPr>
            <w:r>
              <w:rPr>
                <w:rFonts w:hint="eastAsia"/>
                <w:snapToGrid/>
              </w:rPr>
              <w:t>5</w:t>
            </w:r>
            <w:r>
              <w:rPr>
                <w:snapToGrid/>
              </w:rPr>
              <w:t>5</w:t>
            </w:r>
            <w:r w:rsidR="00331631">
              <w:rPr>
                <w:snapToGrid/>
              </w:rPr>
              <w:t>4</w:t>
            </w:r>
          </w:p>
        </w:tc>
        <w:tc>
          <w:tcPr>
            <w:tcW w:w="1030" w:type="dxa"/>
            <w:shd w:val="clear" w:color="auto" w:fill="auto"/>
            <w:vAlign w:val="center"/>
          </w:tcPr>
          <w:p w:rsidR="00582389" w:rsidRPr="005E63D4" w:rsidRDefault="00582389" w:rsidP="009E7630">
            <w:pPr>
              <w:pStyle w:val="143"/>
              <w:jc w:val="right"/>
              <w:rPr>
                <w:rFonts w:hint="eastAsia"/>
                <w:snapToGrid/>
              </w:rPr>
            </w:pPr>
            <w:r>
              <w:rPr>
                <w:rFonts w:hint="eastAsia"/>
                <w:snapToGrid/>
              </w:rPr>
              <w:t>3</w:t>
            </w:r>
            <w:r>
              <w:rPr>
                <w:snapToGrid/>
              </w:rPr>
              <w:t>,750</w:t>
            </w:r>
          </w:p>
        </w:tc>
        <w:tc>
          <w:tcPr>
            <w:tcW w:w="1133" w:type="dxa"/>
            <w:shd w:val="clear" w:color="auto" w:fill="auto"/>
            <w:vAlign w:val="center"/>
          </w:tcPr>
          <w:p w:rsidR="00582389" w:rsidRPr="005E63D4" w:rsidRDefault="00582389" w:rsidP="009E7630">
            <w:pPr>
              <w:pStyle w:val="143"/>
              <w:jc w:val="right"/>
              <w:rPr>
                <w:rFonts w:hint="eastAsia"/>
                <w:snapToGrid/>
              </w:rPr>
            </w:pPr>
            <w:r>
              <w:rPr>
                <w:rFonts w:hint="eastAsia"/>
                <w:snapToGrid/>
              </w:rPr>
              <w:t>2</w:t>
            </w:r>
            <w:r>
              <w:rPr>
                <w:snapToGrid/>
              </w:rPr>
              <w:t>,513</w:t>
            </w:r>
          </w:p>
        </w:tc>
        <w:tc>
          <w:tcPr>
            <w:tcW w:w="1390" w:type="dxa"/>
            <w:shd w:val="clear" w:color="auto" w:fill="auto"/>
            <w:vAlign w:val="center"/>
          </w:tcPr>
          <w:p w:rsidR="00582389" w:rsidRDefault="00582389" w:rsidP="009E7630">
            <w:pPr>
              <w:pStyle w:val="143"/>
              <w:jc w:val="right"/>
            </w:pPr>
            <w:r>
              <w:t>1,79</w:t>
            </w:r>
            <w:r w:rsidR="00331631">
              <w:t>1</w:t>
            </w:r>
          </w:p>
        </w:tc>
        <w:tc>
          <w:tcPr>
            <w:tcW w:w="992" w:type="dxa"/>
            <w:vAlign w:val="center"/>
          </w:tcPr>
          <w:p w:rsidR="00582389" w:rsidRPr="005E63D4" w:rsidRDefault="00331631" w:rsidP="009E7630">
            <w:pPr>
              <w:pStyle w:val="143"/>
              <w:jc w:val="right"/>
              <w:rPr>
                <w:rFonts w:hint="eastAsia"/>
                <w:snapToGrid/>
              </w:rPr>
            </w:pPr>
            <w:r>
              <w:rPr>
                <w:snapToGrid/>
              </w:rPr>
              <w:t>48.53</w:t>
            </w:r>
          </w:p>
        </w:tc>
        <w:tc>
          <w:tcPr>
            <w:tcW w:w="1134" w:type="dxa"/>
            <w:vAlign w:val="center"/>
          </w:tcPr>
          <w:p w:rsidR="00582389" w:rsidRPr="005E63D4" w:rsidRDefault="00F72D50" w:rsidP="009E7630">
            <w:pPr>
              <w:pStyle w:val="143"/>
              <w:jc w:val="right"/>
              <w:rPr>
                <w:rFonts w:hint="eastAsia"/>
                <w:snapToGrid/>
              </w:rPr>
            </w:pPr>
            <w:r>
              <w:rPr>
                <w:rFonts w:hint="eastAsia"/>
                <w:snapToGrid/>
              </w:rPr>
              <w:t>2</w:t>
            </w:r>
            <w:r>
              <w:rPr>
                <w:snapToGrid/>
              </w:rPr>
              <w:t>8,494</w:t>
            </w:r>
          </w:p>
        </w:tc>
      </w:tr>
      <w:tr w:rsidR="00582389" w:rsidRPr="00D64634" w:rsidTr="000F0390">
        <w:trPr>
          <w:trHeight w:val="312"/>
        </w:trPr>
        <w:tc>
          <w:tcPr>
            <w:tcW w:w="1145" w:type="dxa"/>
            <w:shd w:val="clear" w:color="auto" w:fill="auto"/>
            <w:vAlign w:val="center"/>
            <w:hideMark/>
          </w:tcPr>
          <w:p w:rsidR="00582389" w:rsidRPr="005E63D4" w:rsidRDefault="00582389" w:rsidP="00582389">
            <w:pPr>
              <w:pStyle w:val="143"/>
              <w:jc w:val="center"/>
              <w:rPr>
                <w:snapToGrid/>
              </w:rPr>
            </w:pPr>
            <w:r w:rsidRPr="005E63D4">
              <w:rPr>
                <w:rFonts w:hint="eastAsia"/>
                <w:snapToGrid/>
              </w:rPr>
              <w:t>92</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4</w:t>
            </w:r>
            <w:r>
              <w:rPr>
                <w:snapToGrid/>
              </w:rPr>
              <w:t>65</w:t>
            </w:r>
          </w:p>
        </w:tc>
        <w:tc>
          <w:tcPr>
            <w:tcW w:w="1030" w:type="dxa"/>
            <w:shd w:val="clear" w:color="auto" w:fill="auto"/>
            <w:vAlign w:val="center"/>
          </w:tcPr>
          <w:p w:rsidR="00582389" w:rsidRPr="005E63D4" w:rsidRDefault="00582389" w:rsidP="00A94EA8">
            <w:pPr>
              <w:pStyle w:val="143"/>
              <w:jc w:val="right"/>
              <w:rPr>
                <w:snapToGrid/>
              </w:rPr>
            </w:pPr>
            <w:r>
              <w:rPr>
                <w:rFonts w:hint="eastAsia"/>
                <w:snapToGrid/>
              </w:rPr>
              <w:t>3</w:t>
            </w:r>
            <w:r>
              <w:rPr>
                <w:snapToGrid/>
              </w:rPr>
              <w:t>,375</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2</w:t>
            </w:r>
            <w:r>
              <w:rPr>
                <w:snapToGrid/>
              </w:rPr>
              <w:t>,14</w:t>
            </w:r>
            <w:r w:rsidR="00331631">
              <w:rPr>
                <w:snapToGrid/>
              </w:rPr>
              <w:t>7</w:t>
            </w:r>
          </w:p>
        </w:tc>
        <w:tc>
          <w:tcPr>
            <w:tcW w:w="1390" w:type="dxa"/>
            <w:shd w:val="clear" w:color="auto" w:fill="auto"/>
            <w:vAlign w:val="center"/>
          </w:tcPr>
          <w:p w:rsidR="00582389" w:rsidRDefault="00582389" w:rsidP="00A94EA8">
            <w:pPr>
              <w:pStyle w:val="143"/>
              <w:jc w:val="right"/>
            </w:pPr>
            <w:r>
              <w:t>1,693</w:t>
            </w:r>
          </w:p>
        </w:tc>
        <w:tc>
          <w:tcPr>
            <w:tcW w:w="992" w:type="dxa"/>
            <w:vAlign w:val="center"/>
          </w:tcPr>
          <w:p w:rsidR="00582389" w:rsidRPr="005E63D4" w:rsidRDefault="00331631" w:rsidP="00A94EA8">
            <w:pPr>
              <w:pStyle w:val="143"/>
              <w:jc w:val="right"/>
              <w:rPr>
                <w:rFonts w:hint="eastAsia"/>
                <w:snapToGrid/>
              </w:rPr>
            </w:pPr>
            <w:r>
              <w:rPr>
                <w:rFonts w:hint="eastAsia"/>
                <w:snapToGrid/>
              </w:rPr>
              <w:t>4</w:t>
            </w:r>
            <w:r>
              <w:rPr>
                <w:snapToGrid/>
              </w:rPr>
              <w:t>5.77</w:t>
            </w:r>
          </w:p>
        </w:tc>
        <w:tc>
          <w:tcPr>
            <w:tcW w:w="1134" w:type="dxa"/>
            <w:vAlign w:val="center"/>
          </w:tcPr>
          <w:p w:rsidR="00582389" w:rsidRPr="005E63D4" w:rsidRDefault="00F72D50" w:rsidP="00A94EA8">
            <w:pPr>
              <w:pStyle w:val="143"/>
              <w:jc w:val="right"/>
              <w:rPr>
                <w:snapToGrid/>
              </w:rPr>
            </w:pPr>
            <w:r>
              <w:rPr>
                <w:rFonts w:hint="eastAsia"/>
                <w:snapToGrid/>
              </w:rPr>
              <w:t>3</w:t>
            </w:r>
            <w:r>
              <w:rPr>
                <w:snapToGrid/>
              </w:rPr>
              <w:t>1,247</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93</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5</w:t>
            </w:r>
            <w:r>
              <w:rPr>
                <w:snapToGrid/>
              </w:rPr>
              <w:t>61</w:t>
            </w:r>
          </w:p>
        </w:tc>
        <w:tc>
          <w:tcPr>
            <w:tcW w:w="1030" w:type="dxa"/>
            <w:shd w:val="clear" w:color="auto" w:fill="auto"/>
            <w:vAlign w:val="center"/>
          </w:tcPr>
          <w:p w:rsidR="00582389" w:rsidRPr="005E63D4" w:rsidRDefault="00582389" w:rsidP="00A94EA8">
            <w:pPr>
              <w:pStyle w:val="143"/>
              <w:jc w:val="right"/>
              <w:rPr>
                <w:snapToGrid/>
              </w:rPr>
            </w:pPr>
            <w:r>
              <w:rPr>
                <w:rFonts w:hint="eastAsia"/>
                <w:snapToGrid/>
              </w:rPr>
              <w:t>5</w:t>
            </w:r>
            <w:r>
              <w:rPr>
                <w:snapToGrid/>
              </w:rPr>
              <w:t>,720</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4</w:t>
            </w:r>
            <w:r>
              <w:rPr>
                <w:snapToGrid/>
              </w:rPr>
              <w:t>,08</w:t>
            </w:r>
            <w:r w:rsidR="00331631">
              <w:rPr>
                <w:snapToGrid/>
              </w:rPr>
              <w:t>4</w:t>
            </w:r>
          </w:p>
        </w:tc>
        <w:tc>
          <w:tcPr>
            <w:tcW w:w="1390" w:type="dxa"/>
            <w:shd w:val="clear" w:color="auto" w:fill="auto"/>
            <w:vAlign w:val="center"/>
          </w:tcPr>
          <w:p w:rsidR="00582389" w:rsidRDefault="00331631" w:rsidP="00A94EA8">
            <w:pPr>
              <w:pStyle w:val="143"/>
              <w:jc w:val="right"/>
            </w:pPr>
            <w:r>
              <w:t>2,197</w:t>
            </w:r>
          </w:p>
        </w:tc>
        <w:tc>
          <w:tcPr>
            <w:tcW w:w="992" w:type="dxa"/>
            <w:vAlign w:val="center"/>
          </w:tcPr>
          <w:p w:rsidR="00582389" w:rsidRPr="005E63D4" w:rsidRDefault="00331631" w:rsidP="00A94EA8">
            <w:pPr>
              <w:pStyle w:val="143"/>
              <w:jc w:val="right"/>
              <w:rPr>
                <w:snapToGrid/>
              </w:rPr>
            </w:pPr>
            <w:r>
              <w:rPr>
                <w:rFonts w:hint="eastAsia"/>
                <w:snapToGrid/>
              </w:rPr>
              <w:t>4</w:t>
            </w:r>
            <w:r>
              <w:rPr>
                <w:snapToGrid/>
              </w:rPr>
              <w:t>0.17</w:t>
            </w:r>
          </w:p>
        </w:tc>
        <w:tc>
          <w:tcPr>
            <w:tcW w:w="1134" w:type="dxa"/>
            <w:vAlign w:val="center"/>
          </w:tcPr>
          <w:p w:rsidR="00582389" w:rsidRPr="005E63D4" w:rsidRDefault="00F72D50" w:rsidP="00A94EA8">
            <w:pPr>
              <w:pStyle w:val="143"/>
              <w:jc w:val="right"/>
              <w:rPr>
                <w:snapToGrid/>
              </w:rPr>
            </w:pPr>
            <w:r>
              <w:rPr>
                <w:rFonts w:hint="eastAsia"/>
                <w:snapToGrid/>
              </w:rPr>
              <w:t>3</w:t>
            </w:r>
            <w:r>
              <w:rPr>
                <w:snapToGrid/>
              </w:rPr>
              <w:t>3,621</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94</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6</w:t>
            </w:r>
            <w:r>
              <w:rPr>
                <w:snapToGrid/>
              </w:rPr>
              <w:t>41</w:t>
            </w:r>
          </w:p>
        </w:tc>
        <w:tc>
          <w:tcPr>
            <w:tcW w:w="1030" w:type="dxa"/>
            <w:shd w:val="clear" w:color="auto" w:fill="auto"/>
            <w:vAlign w:val="center"/>
          </w:tcPr>
          <w:p w:rsidR="00582389" w:rsidRPr="005E63D4" w:rsidRDefault="00582389" w:rsidP="00A94EA8">
            <w:pPr>
              <w:pStyle w:val="143"/>
              <w:jc w:val="right"/>
              <w:rPr>
                <w:snapToGrid/>
              </w:rPr>
            </w:pPr>
            <w:r>
              <w:rPr>
                <w:rFonts w:hint="eastAsia"/>
                <w:snapToGrid/>
              </w:rPr>
              <w:t>3</w:t>
            </w:r>
            <w:r>
              <w:rPr>
                <w:snapToGrid/>
              </w:rPr>
              <w:t>,420</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3</w:t>
            </w:r>
            <w:r>
              <w:rPr>
                <w:snapToGrid/>
              </w:rPr>
              <w:t>,459</w:t>
            </w:r>
          </w:p>
        </w:tc>
        <w:tc>
          <w:tcPr>
            <w:tcW w:w="1390" w:type="dxa"/>
            <w:shd w:val="clear" w:color="auto" w:fill="auto"/>
            <w:vAlign w:val="center"/>
          </w:tcPr>
          <w:p w:rsidR="00582389" w:rsidRDefault="00331631" w:rsidP="00A94EA8">
            <w:pPr>
              <w:pStyle w:val="143"/>
              <w:jc w:val="right"/>
            </w:pPr>
            <w:r>
              <w:t>601</w:t>
            </w:r>
          </w:p>
        </w:tc>
        <w:tc>
          <w:tcPr>
            <w:tcW w:w="992" w:type="dxa"/>
            <w:vAlign w:val="center"/>
          </w:tcPr>
          <w:p w:rsidR="00582389" w:rsidRPr="005E63D4" w:rsidRDefault="00331631" w:rsidP="00A94EA8">
            <w:pPr>
              <w:pStyle w:val="143"/>
              <w:jc w:val="right"/>
              <w:rPr>
                <w:snapToGrid/>
              </w:rPr>
            </w:pPr>
            <w:r>
              <w:rPr>
                <w:rFonts w:hint="eastAsia"/>
                <w:snapToGrid/>
              </w:rPr>
              <w:t>9</w:t>
            </w:r>
            <w:r>
              <w:rPr>
                <w:snapToGrid/>
              </w:rPr>
              <w:t>.61</w:t>
            </w:r>
          </w:p>
        </w:tc>
        <w:tc>
          <w:tcPr>
            <w:tcW w:w="1134" w:type="dxa"/>
            <w:vAlign w:val="center"/>
          </w:tcPr>
          <w:p w:rsidR="00582389" w:rsidRPr="005E63D4" w:rsidRDefault="00F72D50" w:rsidP="00A94EA8">
            <w:pPr>
              <w:pStyle w:val="143"/>
              <w:jc w:val="right"/>
              <w:rPr>
                <w:snapToGrid/>
              </w:rPr>
            </w:pPr>
            <w:r>
              <w:rPr>
                <w:rFonts w:hint="eastAsia"/>
                <w:snapToGrid/>
              </w:rPr>
              <w:t>3</w:t>
            </w:r>
            <w:r>
              <w:rPr>
                <w:snapToGrid/>
              </w:rPr>
              <w:t>5,496</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95</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6</w:t>
            </w:r>
            <w:r>
              <w:rPr>
                <w:snapToGrid/>
              </w:rPr>
              <w:t>50</w:t>
            </w:r>
          </w:p>
        </w:tc>
        <w:tc>
          <w:tcPr>
            <w:tcW w:w="1030" w:type="dxa"/>
            <w:shd w:val="clear" w:color="auto" w:fill="auto"/>
            <w:vAlign w:val="center"/>
          </w:tcPr>
          <w:p w:rsidR="00582389" w:rsidRPr="005E63D4" w:rsidRDefault="00582389" w:rsidP="00A94EA8">
            <w:pPr>
              <w:pStyle w:val="143"/>
              <w:jc w:val="right"/>
              <w:rPr>
                <w:snapToGrid/>
              </w:rPr>
            </w:pPr>
            <w:r>
              <w:rPr>
                <w:rFonts w:hint="eastAsia"/>
                <w:snapToGrid/>
              </w:rPr>
              <w:t>4</w:t>
            </w:r>
            <w:r>
              <w:rPr>
                <w:snapToGrid/>
              </w:rPr>
              <w:t>,600</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3</w:t>
            </w:r>
            <w:r>
              <w:rPr>
                <w:snapToGrid/>
              </w:rPr>
              <w:t>,98</w:t>
            </w:r>
            <w:r w:rsidR="00331631">
              <w:rPr>
                <w:snapToGrid/>
              </w:rPr>
              <w:t>3</w:t>
            </w:r>
          </w:p>
        </w:tc>
        <w:tc>
          <w:tcPr>
            <w:tcW w:w="1390" w:type="dxa"/>
            <w:shd w:val="clear" w:color="auto" w:fill="auto"/>
            <w:vAlign w:val="center"/>
          </w:tcPr>
          <w:p w:rsidR="00582389" w:rsidRDefault="00582389" w:rsidP="00A94EA8">
            <w:pPr>
              <w:pStyle w:val="143"/>
              <w:jc w:val="right"/>
            </w:pPr>
            <w:r>
              <w:t>1,267</w:t>
            </w:r>
          </w:p>
        </w:tc>
        <w:tc>
          <w:tcPr>
            <w:tcW w:w="992" w:type="dxa"/>
            <w:vAlign w:val="center"/>
          </w:tcPr>
          <w:p w:rsidR="00582389" w:rsidRPr="005E63D4" w:rsidRDefault="00331631" w:rsidP="00A94EA8">
            <w:pPr>
              <w:pStyle w:val="143"/>
              <w:jc w:val="right"/>
              <w:rPr>
                <w:snapToGrid/>
              </w:rPr>
            </w:pPr>
            <w:r>
              <w:rPr>
                <w:rFonts w:hint="eastAsia"/>
                <w:snapToGrid/>
              </w:rPr>
              <w:t>1</w:t>
            </w:r>
            <w:r>
              <w:rPr>
                <w:snapToGrid/>
              </w:rPr>
              <w:t>3.21</w:t>
            </w:r>
          </w:p>
        </w:tc>
        <w:tc>
          <w:tcPr>
            <w:tcW w:w="1134" w:type="dxa"/>
            <w:vAlign w:val="center"/>
          </w:tcPr>
          <w:p w:rsidR="00582389" w:rsidRPr="005E63D4" w:rsidRDefault="00F72D50" w:rsidP="00A94EA8">
            <w:pPr>
              <w:pStyle w:val="143"/>
              <w:jc w:val="right"/>
              <w:rPr>
                <w:snapToGrid/>
              </w:rPr>
            </w:pPr>
            <w:r>
              <w:rPr>
                <w:rFonts w:hint="eastAsia"/>
                <w:snapToGrid/>
              </w:rPr>
              <w:t>3</w:t>
            </w:r>
            <w:r>
              <w:rPr>
                <w:snapToGrid/>
              </w:rPr>
              <w:t>6,226</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96</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6</w:t>
            </w:r>
            <w:r>
              <w:rPr>
                <w:snapToGrid/>
              </w:rPr>
              <w:t>0</w:t>
            </w:r>
          </w:p>
        </w:tc>
        <w:tc>
          <w:tcPr>
            <w:tcW w:w="1030" w:type="dxa"/>
            <w:shd w:val="clear" w:color="auto" w:fill="auto"/>
            <w:vAlign w:val="center"/>
          </w:tcPr>
          <w:p w:rsidR="00582389" w:rsidRPr="005E63D4" w:rsidRDefault="00582389" w:rsidP="00A94EA8">
            <w:pPr>
              <w:pStyle w:val="143"/>
              <w:jc w:val="right"/>
              <w:rPr>
                <w:snapToGrid/>
              </w:rPr>
            </w:pPr>
            <w:r>
              <w:rPr>
                <w:rFonts w:hint="eastAsia"/>
                <w:snapToGrid/>
              </w:rPr>
              <w:t>4</w:t>
            </w:r>
            <w:r>
              <w:rPr>
                <w:snapToGrid/>
              </w:rPr>
              <w:t>,563</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3</w:t>
            </w:r>
            <w:r>
              <w:rPr>
                <w:snapToGrid/>
              </w:rPr>
              <w:t>,673</w:t>
            </w:r>
          </w:p>
        </w:tc>
        <w:tc>
          <w:tcPr>
            <w:tcW w:w="1390" w:type="dxa"/>
            <w:shd w:val="clear" w:color="auto" w:fill="auto"/>
            <w:vAlign w:val="center"/>
          </w:tcPr>
          <w:p w:rsidR="00582389" w:rsidRDefault="00331631" w:rsidP="00A94EA8">
            <w:pPr>
              <w:pStyle w:val="143"/>
              <w:jc w:val="right"/>
            </w:pPr>
            <w:r>
              <w:t>950</w:t>
            </w:r>
          </w:p>
        </w:tc>
        <w:tc>
          <w:tcPr>
            <w:tcW w:w="992" w:type="dxa"/>
            <w:vAlign w:val="center"/>
          </w:tcPr>
          <w:p w:rsidR="00582389" w:rsidRPr="005E63D4" w:rsidRDefault="00331631" w:rsidP="00A94EA8">
            <w:pPr>
              <w:pStyle w:val="143"/>
              <w:jc w:val="right"/>
              <w:rPr>
                <w:snapToGrid/>
              </w:rPr>
            </w:pPr>
            <w:r>
              <w:rPr>
                <w:rFonts w:hint="eastAsia"/>
                <w:snapToGrid/>
              </w:rPr>
              <w:t>4</w:t>
            </w:r>
            <w:r>
              <w:rPr>
                <w:snapToGrid/>
              </w:rPr>
              <w:t>.85</w:t>
            </w:r>
          </w:p>
        </w:tc>
        <w:tc>
          <w:tcPr>
            <w:tcW w:w="1134" w:type="dxa"/>
            <w:vAlign w:val="center"/>
          </w:tcPr>
          <w:p w:rsidR="00582389" w:rsidRPr="005E63D4" w:rsidRDefault="00F72D50" w:rsidP="00A94EA8">
            <w:pPr>
              <w:pStyle w:val="143"/>
              <w:jc w:val="right"/>
              <w:rPr>
                <w:snapToGrid/>
              </w:rPr>
            </w:pPr>
            <w:r>
              <w:rPr>
                <w:rFonts w:hint="eastAsia"/>
                <w:snapToGrid/>
              </w:rPr>
              <w:t>3</w:t>
            </w:r>
            <w:r>
              <w:rPr>
                <w:snapToGrid/>
              </w:rPr>
              <w:t>7,182</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97</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6</w:t>
            </w:r>
            <w:r>
              <w:rPr>
                <w:snapToGrid/>
              </w:rPr>
              <w:t>50</w:t>
            </w:r>
          </w:p>
        </w:tc>
        <w:tc>
          <w:tcPr>
            <w:tcW w:w="1030" w:type="dxa"/>
            <w:shd w:val="clear" w:color="auto" w:fill="auto"/>
            <w:vAlign w:val="center"/>
          </w:tcPr>
          <w:p w:rsidR="00582389" w:rsidRPr="005E63D4" w:rsidRDefault="00582389" w:rsidP="00A94EA8">
            <w:pPr>
              <w:pStyle w:val="143"/>
              <w:jc w:val="right"/>
              <w:rPr>
                <w:snapToGrid/>
              </w:rPr>
            </w:pPr>
            <w:r>
              <w:rPr>
                <w:rFonts w:hint="eastAsia"/>
                <w:snapToGrid/>
              </w:rPr>
              <w:t>4</w:t>
            </w:r>
            <w:r>
              <w:rPr>
                <w:snapToGrid/>
              </w:rPr>
              <w:t>,782</w:t>
            </w:r>
          </w:p>
        </w:tc>
        <w:tc>
          <w:tcPr>
            <w:tcW w:w="1133" w:type="dxa"/>
            <w:shd w:val="clear" w:color="auto" w:fill="auto"/>
            <w:vAlign w:val="center"/>
          </w:tcPr>
          <w:p w:rsidR="00582389" w:rsidRDefault="00331631" w:rsidP="00A94EA8">
            <w:pPr>
              <w:pStyle w:val="143"/>
              <w:jc w:val="right"/>
            </w:pPr>
            <w:r>
              <w:t>4,932</w:t>
            </w:r>
          </w:p>
        </w:tc>
        <w:tc>
          <w:tcPr>
            <w:tcW w:w="1390" w:type="dxa"/>
            <w:shd w:val="clear" w:color="auto" w:fill="auto"/>
            <w:vAlign w:val="center"/>
          </w:tcPr>
          <w:p w:rsidR="00582389" w:rsidRDefault="00331631" w:rsidP="00A94EA8">
            <w:pPr>
              <w:pStyle w:val="143"/>
              <w:jc w:val="right"/>
            </w:pPr>
            <w:r>
              <w:t>500</w:t>
            </w:r>
          </w:p>
        </w:tc>
        <w:tc>
          <w:tcPr>
            <w:tcW w:w="992" w:type="dxa"/>
            <w:vAlign w:val="center"/>
          </w:tcPr>
          <w:p w:rsidR="00582389" w:rsidRPr="005E63D4" w:rsidRDefault="00331631" w:rsidP="00A94EA8">
            <w:pPr>
              <w:pStyle w:val="143"/>
              <w:jc w:val="right"/>
              <w:rPr>
                <w:snapToGrid/>
              </w:rPr>
            </w:pPr>
            <w:r>
              <w:rPr>
                <w:rFonts w:hint="eastAsia"/>
                <w:snapToGrid/>
              </w:rPr>
              <w:t>2</w:t>
            </w:r>
            <w:r>
              <w:rPr>
                <w:snapToGrid/>
              </w:rPr>
              <w:t>.56</w:t>
            </w:r>
          </w:p>
        </w:tc>
        <w:tc>
          <w:tcPr>
            <w:tcW w:w="1134" w:type="dxa"/>
            <w:vAlign w:val="center"/>
          </w:tcPr>
          <w:p w:rsidR="00582389" w:rsidRPr="005E63D4" w:rsidRDefault="00F72D50" w:rsidP="00A94EA8">
            <w:pPr>
              <w:pStyle w:val="143"/>
              <w:jc w:val="right"/>
              <w:rPr>
                <w:snapToGrid/>
              </w:rPr>
            </w:pPr>
            <w:r>
              <w:rPr>
                <w:rFonts w:hint="eastAsia"/>
                <w:snapToGrid/>
              </w:rPr>
              <w:t>3</w:t>
            </w:r>
            <w:r>
              <w:rPr>
                <w:snapToGrid/>
              </w:rPr>
              <w:t>7,781</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98</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6</w:t>
            </w:r>
            <w:r>
              <w:rPr>
                <w:snapToGrid/>
              </w:rPr>
              <w:t>50</w:t>
            </w:r>
          </w:p>
        </w:tc>
        <w:tc>
          <w:tcPr>
            <w:tcW w:w="1030" w:type="dxa"/>
            <w:shd w:val="clear" w:color="auto" w:fill="auto"/>
            <w:vAlign w:val="center"/>
          </w:tcPr>
          <w:p w:rsidR="00582389" w:rsidRPr="005E63D4" w:rsidRDefault="00582389" w:rsidP="00A94EA8">
            <w:pPr>
              <w:pStyle w:val="143"/>
              <w:jc w:val="right"/>
              <w:rPr>
                <w:snapToGrid/>
              </w:rPr>
            </w:pPr>
            <w:r>
              <w:rPr>
                <w:rFonts w:hint="eastAsia"/>
                <w:snapToGrid/>
              </w:rPr>
              <w:t>4</w:t>
            </w:r>
            <w:r>
              <w:rPr>
                <w:snapToGrid/>
              </w:rPr>
              <w:t>,500</w:t>
            </w:r>
          </w:p>
        </w:tc>
        <w:tc>
          <w:tcPr>
            <w:tcW w:w="1133" w:type="dxa"/>
            <w:shd w:val="clear" w:color="auto" w:fill="auto"/>
            <w:vAlign w:val="center"/>
          </w:tcPr>
          <w:p w:rsidR="00582389" w:rsidRDefault="00331631" w:rsidP="00A94EA8">
            <w:pPr>
              <w:pStyle w:val="143"/>
              <w:jc w:val="right"/>
            </w:pPr>
            <w:r>
              <w:t>5,130</w:t>
            </w:r>
          </w:p>
        </w:tc>
        <w:tc>
          <w:tcPr>
            <w:tcW w:w="1390" w:type="dxa"/>
            <w:shd w:val="clear" w:color="auto" w:fill="auto"/>
            <w:vAlign w:val="center"/>
          </w:tcPr>
          <w:p w:rsidR="00582389" w:rsidRDefault="00331631" w:rsidP="00A94EA8">
            <w:pPr>
              <w:pStyle w:val="143"/>
              <w:jc w:val="right"/>
            </w:pPr>
            <w:r>
              <w:t>20</w:t>
            </w:r>
          </w:p>
        </w:tc>
        <w:tc>
          <w:tcPr>
            <w:tcW w:w="992" w:type="dxa"/>
            <w:vAlign w:val="center"/>
          </w:tcPr>
          <w:p w:rsidR="00582389" w:rsidRPr="005E63D4" w:rsidRDefault="00331631" w:rsidP="00A94EA8">
            <w:pPr>
              <w:pStyle w:val="143"/>
              <w:jc w:val="right"/>
              <w:rPr>
                <w:snapToGrid/>
              </w:rPr>
            </w:pPr>
            <w:r>
              <w:rPr>
                <w:rFonts w:hint="eastAsia"/>
                <w:snapToGrid/>
              </w:rPr>
              <w:t>1</w:t>
            </w:r>
            <w:r>
              <w:rPr>
                <w:snapToGrid/>
              </w:rPr>
              <w:t>.35</w:t>
            </w:r>
          </w:p>
        </w:tc>
        <w:tc>
          <w:tcPr>
            <w:tcW w:w="1134" w:type="dxa"/>
            <w:vAlign w:val="center"/>
          </w:tcPr>
          <w:p w:rsidR="00582389" w:rsidRPr="005E63D4" w:rsidRDefault="00F72D50" w:rsidP="00A94EA8">
            <w:pPr>
              <w:pStyle w:val="143"/>
              <w:jc w:val="right"/>
              <w:rPr>
                <w:snapToGrid/>
              </w:rPr>
            </w:pPr>
            <w:r>
              <w:rPr>
                <w:rFonts w:hint="eastAsia"/>
                <w:snapToGrid/>
              </w:rPr>
              <w:t>4</w:t>
            </w:r>
            <w:r w:rsidR="00C2029E">
              <w:rPr>
                <w:snapToGrid/>
              </w:rPr>
              <w:t>1,263</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99</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6</w:t>
            </w:r>
            <w:r>
              <w:rPr>
                <w:snapToGrid/>
              </w:rPr>
              <w:t>60</w:t>
            </w:r>
          </w:p>
        </w:tc>
        <w:tc>
          <w:tcPr>
            <w:tcW w:w="1030" w:type="dxa"/>
            <w:shd w:val="clear" w:color="auto" w:fill="auto"/>
            <w:vAlign w:val="center"/>
          </w:tcPr>
          <w:p w:rsidR="00582389" w:rsidRPr="005E63D4" w:rsidRDefault="00582389" w:rsidP="00A94EA8">
            <w:pPr>
              <w:pStyle w:val="143"/>
              <w:jc w:val="right"/>
              <w:rPr>
                <w:snapToGrid/>
              </w:rPr>
            </w:pPr>
            <w:r>
              <w:rPr>
                <w:snapToGrid/>
              </w:rPr>
              <w:t>5,804</w:t>
            </w:r>
          </w:p>
        </w:tc>
        <w:tc>
          <w:tcPr>
            <w:tcW w:w="1133" w:type="dxa"/>
            <w:shd w:val="clear" w:color="auto" w:fill="auto"/>
            <w:vAlign w:val="center"/>
          </w:tcPr>
          <w:p w:rsidR="00582389" w:rsidRDefault="00331631" w:rsidP="00A94EA8">
            <w:pPr>
              <w:pStyle w:val="143"/>
              <w:jc w:val="right"/>
            </w:pPr>
            <w:r>
              <w:t>5,744</w:t>
            </w:r>
          </w:p>
        </w:tc>
        <w:tc>
          <w:tcPr>
            <w:tcW w:w="1390" w:type="dxa"/>
            <w:shd w:val="clear" w:color="auto" w:fill="auto"/>
            <w:vAlign w:val="center"/>
          </w:tcPr>
          <w:p w:rsidR="00582389" w:rsidRDefault="00331631" w:rsidP="00A94EA8">
            <w:pPr>
              <w:pStyle w:val="143"/>
              <w:jc w:val="right"/>
            </w:pPr>
            <w:r>
              <w:t>720</w:t>
            </w:r>
          </w:p>
        </w:tc>
        <w:tc>
          <w:tcPr>
            <w:tcW w:w="992" w:type="dxa"/>
            <w:vAlign w:val="center"/>
          </w:tcPr>
          <w:p w:rsidR="00582389" w:rsidRPr="005E63D4" w:rsidRDefault="00331631" w:rsidP="00A94EA8">
            <w:pPr>
              <w:pStyle w:val="143"/>
              <w:jc w:val="right"/>
              <w:rPr>
                <w:snapToGrid/>
              </w:rPr>
            </w:pPr>
            <w:r>
              <w:rPr>
                <w:rFonts w:hint="eastAsia"/>
                <w:snapToGrid/>
              </w:rPr>
              <w:t>1</w:t>
            </w:r>
            <w:r>
              <w:rPr>
                <w:snapToGrid/>
              </w:rPr>
              <w:t>.80</w:t>
            </w:r>
          </w:p>
        </w:tc>
        <w:tc>
          <w:tcPr>
            <w:tcW w:w="1134" w:type="dxa"/>
            <w:vAlign w:val="center"/>
          </w:tcPr>
          <w:p w:rsidR="00582389" w:rsidRPr="005E63D4" w:rsidRDefault="00331631" w:rsidP="00C2029E">
            <w:pPr>
              <w:pStyle w:val="143"/>
              <w:jc w:val="right"/>
              <w:rPr>
                <w:snapToGrid/>
              </w:rPr>
            </w:pPr>
            <w:r>
              <w:rPr>
                <w:rFonts w:hint="eastAsia"/>
                <w:snapToGrid/>
              </w:rPr>
              <w:t>4</w:t>
            </w:r>
            <w:r w:rsidR="00C2029E">
              <w:rPr>
                <w:snapToGrid/>
              </w:rPr>
              <w:t>5,364</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100</w:t>
            </w:r>
          </w:p>
        </w:tc>
        <w:tc>
          <w:tcPr>
            <w:tcW w:w="1133" w:type="dxa"/>
            <w:shd w:val="clear" w:color="auto" w:fill="auto"/>
            <w:vAlign w:val="center"/>
          </w:tcPr>
          <w:p w:rsidR="00582389" w:rsidRPr="005E63D4" w:rsidRDefault="00582389" w:rsidP="00A94EA8">
            <w:pPr>
              <w:pStyle w:val="143"/>
              <w:jc w:val="right"/>
              <w:rPr>
                <w:snapToGrid/>
              </w:rPr>
            </w:pPr>
            <w:r>
              <w:rPr>
                <w:rFonts w:hint="eastAsia"/>
                <w:snapToGrid/>
              </w:rPr>
              <w:t>6</w:t>
            </w:r>
            <w:r>
              <w:rPr>
                <w:snapToGrid/>
              </w:rPr>
              <w:t>60</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6</w:t>
            </w:r>
            <w:r w:rsidRPr="00493609">
              <w:rPr>
                <w:snapToGrid/>
                <w:color w:val="000000"/>
              </w:rPr>
              <w:t>,730</w:t>
            </w:r>
          </w:p>
        </w:tc>
        <w:tc>
          <w:tcPr>
            <w:tcW w:w="1133" w:type="dxa"/>
            <w:shd w:val="clear" w:color="auto" w:fill="auto"/>
            <w:vAlign w:val="center"/>
          </w:tcPr>
          <w:p w:rsidR="00582389" w:rsidRDefault="00331631" w:rsidP="00A94EA8">
            <w:pPr>
              <w:pStyle w:val="143"/>
              <w:jc w:val="right"/>
            </w:pPr>
            <w:r>
              <w:t>6,790</w:t>
            </w:r>
          </w:p>
        </w:tc>
        <w:tc>
          <w:tcPr>
            <w:tcW w:w="1390" w:type="dxa"/>
            <w:shd w:val="clear" w:color="auto" w:fill="auto"/>
            <w:vAlign w:val="center"/>
          </w:tcPr>
          <w:p w:rsidR="00582389" w:rsidRDefault="00331631" w:rsidP="00A94EA8">
            <w:pPr>
              <w:pStyle w:val="143"/>
              <w:jc w:val="right"/>
            </w:pPr>
            <w:r>
              <w:t>600</w:t>
            </w:r>
          </w:p>
        </w:tc>
        <w:tc>
          <w:tcPr>
            <w:tcW w:w="992" w:type="dxa"/>
            <w:vAlign w:val="center"/>
          </w:tcPr>
          <w:p w:rsidR="00582389" w:rsidRPr="005E63D4" w:rsidRDefault="00331631" w:rsidP="00A94EA8">
            <w:pPr>
              <w:pStyle w:val="143"/>
              <w:jc w:val="right"/>
              <w:rPr>
                <w:snapToGrid/>
              </w:rPr>
            </w:pPr>
            <w:r>
              <w:rPr>
                <w:rFonts w:hint="eastAsia"/>
                <w:snapToGrid/>
              </w:rPr>
              <w:t>1</w:t>
            </w:r>
            <w:r>
              <w:rPr>
                <w:snapToGrid/>
              </w:rPr>
              <w:t>.99</w:t>
            </w:r>
          </w:p>
        </w:tc>
        <w:tc>
          <w:tcPr>
            <w:tcW w:w="1134" w:type="dxa"/>
            <w:vAlign w:val="center"/>
          </w:tcPr>
          <w:p w:rsidR="00582389" w:rsidRPr="00DD6B34" w:rsidRDefault="00331631" w:rsidP="00C2029E">
            <w:pPr>
              <w:pStyle w:val="143"/>
              <w:jc w:val="right"/>
              <w:rPr>
                <w:snapToGrid/>
                <w:color w:val="000000"/>
              </w:rPr>
            </w:pPr>
            <w:r w:rsidRPr="00DD6B34">
              <w:rPr>
                <w:rFonts w:hint="eastAsia"/>
                <w:snapToGrid/>
                <w:color w:val="000000"/>
              </w:rPr>
              <w:t>4</w:t>
            </w:r>
            <w:r w:rsidR="00C2029E" w:rsidRPr="00DD6B34">
              <w:rPr>
                <w:snapToGrid/>
                <w:color w:val="000000"/>
              </w:rPr>
              <w:t>7</w:t>
            </w:r>
            <w:r w:rsidRPr="00DD6B34">
              <w:rPr>
                <w:snapToGrid/>
                <w:color w:val="000000"/>
              </w:rPr>
              <w:t>,</w:t>
            </w:r>
            <w:r w:rsidR="00C2029E" w:rsidRPr="00DD6B34">
              <w:rPr>
                <w:snapToGrid/>
                <w:color w:val="000000"/>
              </w:rPr>
              <w:t>506</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3"/>
              <w:jc w:val="center"/>
              <w:rPr>
                <w:rFonts w:hint="eastAsia"/>
                <w:snapToGrid/>
              </w:rPr>
            </w:pPr>
            <w:r w:rsidRPr="005E63D4">
              <w:rPr>
                <w:rFonts w:hint="eastAsia"/>
                <w:snapToGrid/>
              </w:rPr>
              <w:t>101</w:t>
            </w:r>
          </w:p>
        </w:tc>
        <w:tc>
          <w:tcPr>
            <w:tcW w:w="1133" w:type="dxa"/>
            <w:shd w:val="clear" w:color="auto" w:fill="auto"/>
            <w:vAlign w:val="center"/>
          </w:tcPr>
          <w:p w:rsidR="00582389" w:rsidRPr="005E63D4" w:rsidRDefault="00582389" w:rsidP="00A94EA8">
            <w:pPr>
              <w:pStyle w:val="143"/>
              <w:jc w:val="right"/>
              <w:rPr>
                <w:snapToGrid/>
              </w:rPr>
            </w:pPr>
            <w:r w:rsidRPr="005E63D4">
              <w:rPr>
                <w:rFonts w:hint="eastAsia"/>
                <w:snapToGrid/>
              </w:rPr>
              <w:t>9</w:t>
            </w:r>
            <w:r w:rsidRPr="005E63D4">
              <w:rPr>
                <w:snapToGrid/>
              </w:rPr>
              <w:t>40</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7</w:t>
            </w:r>
            <w:r w:rsidRPr="00493609">
              <w:rPr>
                <w:snapToGrid/>
                <w:color w:val="000000"/>
              </w:rPr>
              <w:t>,167</w:t>
            </w:r>
          </w:p>
        </w:tc>
        <w:tc>
          <w:tcPr>
            <w:tcW w:w="1133" w:type="dxa"/>
            <w:shd w:val="clear" w:color="auto" w:fill="auto"/>
            <w:vAlign w:val="center"/>
          </w:tcPr>
          <w:p w:rsidR="00582389" w:rsidRDefault="00331631" w:rsidP="00A94EA8">
            <w:pPr>
              <w:pStyle w:val="143"/>
              <w:jc w:val="right"/>
            </w:pPr>
            <w:r>
              <w:t>7,567</w:t>
            </w:r>
          </w:p>
        </w:tc>
        <w:tc>
          <w:tcPr>
            <w:tcW w:w="1390" w:type="dxa"/>
            <w:shd w:val="clear" w:color="auto" w:fill="auto"/>
            <w:vAlign w:val="center"/>
          </w:tcPr>
          <w:p w:rsidR="00582389" w:rsidRDefault="00331631" w:rsidP="00A94EA8">
            <w:pPr>
              <w:pStyle w:val="143"/>
              <w:jc w:val="right"/>
            </w:pPr>
            <w:r>
              <w:t>540</w:t>
            </w:r>
          </w:p>
        </w:tc>
        <w:tc>
          <w:tcPr>
            <w:tcW w:w="992" w:type="dxa"/>
            <w:vAlign w:val="center"/>
          </w:tcPr>
          <w:p w:rsidR="00582389" w:rsidRPr="005E63D4" w:rsidRDefault="00331631" w:rsidP="00A94EA8">
            <w:pPr>
              <w:pStyle w:val="143"/>
              <w:jc w:val="right"/>
              <w:rPr>
                <w:snapToGrid/>
              </w:rPr>
            </w:pPr>
            <w:r>
              <w:rPr>
                <w:rFonts w:hint="eastAsia"/>
                <w:snapToGrid/>
              </w:rPr>
              <w:t>6</w:t>
            </w:r>
            <w:r>
              <w:rPr>
                <w:snapToGrid/>
              </w:rPr>
              <w:t>.23</w:t>
            </w:r>
          </w:p>
        </w:tc>
        <w:tc>
          <w:tcPr>
            <w:tcW w:w="1134" w:type="dxa"/>
            <w:vAlign w:val="center"/>
          </w:tcPr>
          <w:p w:rsidR="00582389" w:rsidRPr="00DD6B34" w:rsidRDefault="00331631" w:rsidP="00A94EA8">
            <w:pPr>
              <w:pStyle w:val="143"/>
              <w:jc w:val="right"/>
              <w:rPr>
                <w:snapToGrid/>
                <w:color w:val="000000"/>
              </w:rPr>
            </w:pPr>
            <w:r w:rsidRPr="00DD6B34">
              <w:rPr>
                <w:rFonts w:hint="eastAsia"/>
                <w:snapToGrid/>
                <w:color w:val="000000"/>
              </w:rPr>
              <w:t>4</w:t>
            </w:r>
            <w:r w:rsidR="00C2029E" w:rsidRPr="00DD6B34">
              <w:rPr>
                <w:snapToGrid/>
                <w:color w:val="000000"/>
              </w:rPr>
              <w:t>9,963</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102</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7</w:t>
            </w:r>
            <w:r>
              <w:rPr>
                <w:snapToGrid/>
              </w:rPr>
              <w:t>70</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7</w:t>
            </w:r>
            <w:r w:rsidRPr="00493609">
              <w:rPr>
                <w:snapToGrid/>
                <w:color w:val="000000"/>
              </w:rPr>
              <w:t>,148</w:t>
            </w:r>
          </w:p>
        </w:tc>
        <w:tc>
          <w:tcPr>
            <w:tcW w:w="1133" w:type="dxa"/>
            <w:shd w:val="clear" w:color="auto" w:fill="auto"/>
            <w:vAlign w:val="center"/>
          </w:tcPr>
          <w:p w:rsidR="00582389" w:rsidRDefault="00331631" w:rsidP="00A94EA8">
            <w:pPr>
              <w:pStyle w:val="143"/>
              <w:jc w:val="right"/>
            </w:pPr>
            <w:r>
              <w:t>7,880</w:t>
            </w:r>
          </w:p>
        </w:tc>
        <w:tc>
          <w:tcPr>
            <w:tcW w:w="1390" w:type="dxa"/>
            <w:shd w:val="clear" w:color="auto" w:fill="auto"/>
            <w:vAlign w:val="center"/>
          </w:tcPr>
          <w:p w:rsidR="00582389" w:rsidRDefault="00582389" w:rsidP="00A94EA8">
            <w:pPr>
              <w:pStyle w:val="143"/>
              <w:jc w:val="right"/>
            </w:pPr>
            <w:r>
              <w:t>40</w:t>
            </w:r>
          </w:p>
        </w:tc>
        <w:tc>
          <w:tcPr>
            <w:tcW w:w="992" w:type="dxa"/>
            <w:vAlign w:val="center"/>
          </w:tcPr>
          <w:p w:rsidR="00582389" w:rsidRPr="00223F22" w:rsidRDefault="00331631" w:rsidP="00A94EA8">
            <w:pPr>
              <w:pStyle w:val="143"/>
              <w:jc w:val="right"/>
              <w:rPr>
                <w:rFonts w:hint="eastAsia"/>
                <w:snapToGrid/>
              </w:rPr>
            </w:pPr>
            <w:r>
              <w:rPr>
                <w:rFonts w:hint="eastAsia"/>
                <w:snapToGrid/>
              </w:rPr>
              <w:t>2</w:t>
            </w:r>
            <w:r>
              <w:rPr>
                <w:snapToGrid/>
              </w:rPr>
              <w:t>.72</w:t>
            </w:r>
          </w:p>
        </w:tc>
        <w:tc>
          <w:tcPr>
            <w:tcW w:w="1134" w:type="dxa"/>
            <w:vAlign w:val="center"/>
          </w:tcPr>
          <w:p w:rsidR="00582389" w:rsidRPr="00223F22" w:rsidRDefault="00331631" w:rsidP="00A94EA8">
            <w:pPr>
              <w:pStyle w:val="143"/>
              <w:jc w:val="right"/>
              <w:rPr>
                <w:rFonts w:hint="eastAsia"/>
                <w:snapToGrid/>
              </w:rPr>
            </w:pPr>
            <w:r>
              <w:rPr>
                <w:rFonts w:hint="eastAsia"/>
                <w:snapToGrid/>
              </w:rPr>
              <w:t>5</w:t>
            </w:r>
            <w:r w:rsidR="00C2029E">
              <w:rPr>
                <w:snapToGrid/>
              </w:rPr>
              <w:t>1,463</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103</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6</w:t>
            </w:r>
            <w:r>
              <w:rPr>
                <w:snapToGrid/>
              </w:rPr>
              <w:t>40</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8</w:t>
            </w:r>
            <w:r w:rsidRPr="00493609">
              <w:rPr>
                <w:snapToGrid/>
                <w:color w:val="000000"/>
              </w:rPr>
              <w:t>,750</w:t>
            </w:r>
          </w:p>
        </w:tc>
        <w:tc>
          <w:tcPr>
            <w:tcW w:w="1133" w:type="dxa"/>
            <w:shd w:val="clear" w:color="auto" w:fill="auto"/>
            <w:vAlign w:val="center"/>
          </w:tcPr>
          <w:p w:rsidR="00582389" w:rsidRDefault="00331631" w:rsidP="00A94EA8">
            <w:pPr>
              <w:pStyle w:val="143"/>
              <w:jc w:val="right"/>
            </w:pPr>
            <w:r>
              <w:t>9,046</w:t>
            </w:r>
          </w:p>
        </w:tc>
        <w:tc>
          <w:tcPr>
            <w:tcW w:w="1390" w:type="dxa"/>
            <w:shd w:val="clear" w:color="auto" w:fill="auto"/>
            <w:vAlign w:val="center"/>
          </w:tcPr>
          <w:p w:rsidR="00582389" w:rsidRDefault="00331631" w:rsidP="00A94EA8">
            <w:pPr>
              <w:pStyle w:val="143"/>
              <w:jc w:val="right"/>
            </w:pPr>
            <w:r>
              <w:t>344</w:t>
            </w:r>
          </w:p>
        </w:tc>
        <w:tc>
          <w:tcPr>
            <w:tcW w:w="992" w:type="dxa"/>
            <w:vAlign w:val="center"/>
          </w:tcPr>
          <w:p w:rsidR="00582389" w:rsidRPr="00223F22" w:rsidRDefault="00331631" w:rsidP="00A94EA8">
            <w:pPr>
              <w:pStyle w:val="143"/>
              <w:jc w:val="right"/>
              <w:rPr>
                <w:rFonts w:hint="eastAsia"/>
                <w:snapToGrid/>
              </w:rPr>
            </w:pPr>
            <w:r>
              <w:rPr>
                <w:rFonts w:hint="eastAsia"/>
                <w:snapToGrid/>
              </w:rPr>
              <w:t>2</w:t>
            </w:r>
            <w:r>
              <w:rPr>
                <w:snapToGrid/>
              </w:rPr>
              <w:t>.45</w:t>
            </w:r>
          </w:p>
        </w:tc>
        <w:tc>
          <w:tcPr>
            <w:tcW w:w="1134" w:type="dxa"/>
            <w:vAlign w:val="center"/>
          </w:tcPr>
          <w:p w:rsidR="00582389" w:rsidRPr="00223F22" w:rsidRDefault="00331631" w:rsidP="00A94EA8">
            <w:pPr>
              <w:pStyle w:val="143"/>
              <w:jc w:val="right"/>
              <w:rPr>
                <w:rFonts w:hint="eastAsia"/>
                <w:snapToGrid/>
              </w:rPr>
            </w:pPr>
            <w:r>
              <w:rPr>
                <w:rFonts w:hint="eastAsia"/>
                <w:snapToGrid/>
              </w:rPr>
              <w:t>5</w:t>
            </w:r>
            <w:r w:rsidR="00C2029E">
              <w:rPr>
                <w:snapToGrid/>
              </w:rPr>
              <w:t>2,756</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104</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6</w:t>
            </w:r>
            <w:r>
              <w:rPr>
                <w:snapToGrid/>
              </w:rPr>
              <w:t>60</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9</w:t>
            </w:r>
            <w:r w:rsidRPr="00493609">
              <w:rPr>
                <w:snapToGrid/>
                <w:color w:val="000000"/>
              </w:rPr>
              <w:t>,619</w:t>
            </w:r>
          </w:p>
        </w:tc>
        <w:tc>
          <w:tcPr>
            <w:tcW w:w="1133" w:type="dxa"/>
            <w:shd w:val="clear" w:color="auto" w:fill="auto"/>
            <w:vAlign w:val="center"/>
          </w:tcPr>
          <w:p w:rsidR="00582389" w:rsidRDefault="00331631" w:rsidP="00A94EA8">
            <w:pPr>
              <w:pStyle w:val="143"/>
              <w:jc w:val="right"/>
            </w:pPr>
            <w:r>
              <w:t>9,569</w:t>
            </w:r>
          </w:p>
        </w:tc>
        <w:tc>
          <w:tcPr>
            <w:tcW w:w="1390" w:type="dxa"/>
            <w:shd w:val="clear" w:color="auto" w:fill="auto"/>
            <w:vAlign w:val="center"/>
          </w:tcPr>
          <w:p w:rsidR="00582389" w:rsidRDefault="00331631" w:rsidP="00A94EA8">
            <w:pPr>
              <w:pStyle w:val="143"/>
              <w:jc w:val="right"/>
            </w:pPr>
            <w:r>
              <w:t>710</w:t>
            </w:r>
          </w:p>
        </w:tc>
        <w:tc>
          <w:tcPr>
            <w:tcW w:w="992" w:type="dxa"/>
            <w:vAlign w:val="center"/>
          </w:tcPr>
          <w:p w:rsidR="00582389" w:rsidRPr="00223F22" w:rsidRDefault="00331631" w:rsidP="00A94EA8">
            <w:pPr>
              <w:pStyle w:val="143"/>
              <w:jc w:val="right"/>
              <w:rPr>
                <w:rFonts w:hint="eastAsia"/>
                <w:snapToGrid/>
              </w:rPr>
            </w:pPr>
            <w:r>
              <w:rPr>
                <w:rFonts w:hint="eastAsia"/>
                <w:snapToGrid/>
              </w:rPr>
              <w:t>3</w:t>
            </w:r>
            <w:r>
              <w:rPr>
                <w:snapToGrid/>
              </w:rPr>
              <w:t>.73</w:t>
            </w:r>
          </w:p>
        </w:tc>
        <w:tc>
          <w:tcPr>
            <w:tcW w:w="1134" w:type="dxa"/>
            <w:vAlign w:val="center"/>
          </w:tcPr>
          <w:p w:rsidR="00582389" w:rsidRPr="00223F22" w:rsidRDefault="00331631" w:rsidP="00A94EA8">
            <w:pPr>
              <w:pStyle w:val="143"/>
              <w:jc w:val="right"/>
              <w:rPr>
                <w:rFonts w:hint="eastAsia"/>
                <w:snapToGrid/>
              </w:rPr>
            </w:pPr>
            <w:r>
              <w:rPr>
                <w:rFonts w:hint="eastAsia"/>
                <w:snapToGrid/>
              </w:rPr>
              <w:t>5</w:t>
            </w:r>
            <w:r w:rsidR="00C2029E">
              <w:rPr>
                <w:snapToGrid/>
              </w:rPr>
              <w:t>2,964</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105</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7</w:t>
            </w:r>
            <w:r>
              <w:rPr>
                <w:snapToGrid/>
              </w:rPr>
              <w:t>30</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8</w:t>
            </w:r>
            <w:r w:rsidRPr="00493609">
              <w:rPr>
                <w:snapToGrid/>
                <w:color w:val="000000"/>
              </w:rPr>
              <w:t>,540</w:t>
            </w:r>
          </w:p>
        </w:tc>
        <w:tc>
          <w:tcPr>
            <w:tcW w:w="1133" w:type="dxa"/>
            <w:shd w:val="clear" w:color="auto" w:fill="auto"/>
            <w:vAlign w:val="center"/>
          </w:tcPr>
          <w:p w:rsidR="00582389" w:rsidRDefault="00331631" w:rsidP="00A94EA8">
            <w:pPr>
              <w:pStyle w:val="143"/>
              <w:jc w:val="right"/>
            </w:pPr>
            <w:r>
              <w:t>8,496</w:t>
            </w:r>
          </w:p>
        </w:tc>
        <w:tc>
          <w:tcPr>
            <w:tcW w:w="1390" w:type="dxa"/>
            <w:shd w:val="clear" w:color="auto" w:fill="auto"/>
            <w:vAlign w:val="center"/>
          </w:tcPr>
          <w:p w:rsidR="00582389" w:rsidRDefault="00331631" w:rsidP="00A94EA8">
            <w:pPr>
              <w:pStyle w:val="143"/>
              <w:jc w:val="right"/>
            </w:pPr>
            <w:r>
              <w:t>774</w:t>
            </w:r>
          </w:p>
        </w:tc>
        <w:tc>
          <w:tcPr>
            <w:tcW w:w="992" w:type="dxa"/>
            <w:vAlign w:val="center"/>
          </w:tcPr>
          <w:p w:rsidR="00582389" w:rsidRPr="00223F22" w:rsidRDefault="00331631" w:rsidP="00A94EA8">
            <w:pPr>
              <w:pStyle w:val="143"/>
              <w:jc w:val="right"/>
              <w:rPr>
                <w:rFonts w:hint="eastAsia"/>
                <w:snapToGrid/>
              </w:rPr>
            </w:pPr>
            <w:r>
              <w:rPr>
                <w:rFonts w:hint="eastAsia"/>
                <w:snapToGrid/>
              </w:rPr>
              <w:t>3</w:t>
            </w:r>
            <w:r>
              <w:rPr>
                <w:snapToGrid/>
              </w:rPr>
              <w:t>.17</w:t>
            </w:r>
          </w:p>
        </w:tc>
        <w:tc>
          <w:tcPr>
            <w:tcW w:w="1134" w:type="dxa"/>
            <w:vAlign w:val="center"/>
          </w:tcPr>
          <w:p w:rsidR="00582389" w:rsidRPr="00223F22" w:rsidRDefault="00331631" w:rsidP="00C2029E">
            <w:pPr>
              <w:pStyle w:val="143"/>
              <w:jc w:val="right"/>
              <w:rPr>
                <w:rFonts w:hint="eastAsia"/>
                <w:snapToGrid/>
              </w:rPr>
            </w:pPr>
            <w:r>
              <w:rPr>
                <w:rFonts w:hint="eastAsia"/>
                <w:snapToGrid/>
              </w:rPr>
              <w:t>5</w:t>
            </w:r>
            <w:r>
              <w:rPr>
                <w:snapToGrid/>
              </w:rPr>
              <w:t>3,</w:t>
            </w:r>
            <w:r w:rsidR="00C2029E">
              <w:rPr>
                <w:snapToGrid/>
              </w:rPr>
              <w:t>393</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106</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7</w:t>
            </w:r>
            <w:r>
              <w:rPr>
                <w:snapToGrid/>
              </w:rPr>
              <w:t>43</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6</w:t>
            </w:r>
            <w:r w:rsidRPr="00493609">
              <w:rPr>
                <w:snapToGrid/>
                <w:color w:val="000000"/>
              </w:rPr>
              <w:t>,287</w:t>
            </w:r>
          </w:p>
        </w:tc>
        <w:tc>
          <w:tcPr>
            <w:tcW w:w="1133" w:type="dxa"/>
            <w:shd w:val="clear" w:color="auto" w:fill="auto"/>
            <w:vAlign w:val="center"/>
          </w:tcPr>
          <w:p w:rsidR="00582389" w:rsidRDefault="00331631" w:rsidP="00A94EA8">
            <w:pPr>
              <w:pStyle w:val="143"/>
              <w:jc w:val="right"/>
            </w:pPr>
            <w:r>
              <w:t>6,745</w:t>
            </w:r>
          </w:p>
        </w:tc>
        <w:tc>
          <w:tcPr>
            <w:tcW w:w="1390" w:type="dxa"/>
            <w:shd w:val="clear" w:color="auto" w:fill="auto"/>
            <w:vAlign w:val="center"/>
          </w:tcPr>
          <w:p w:rsidR="00582389" w:rsidRDefault="00331631" w:rsidP="00A94EA8">
            <w:pPr>
              <w:pStyle w:val="143"/>
              <w:jc w:val="right"/>
            </w:pPr>
            <w:r>
              <w:t>284</w:t>
            </w:r>
          </w:p>
        </w:tc>
        <w:tc>
          <w:tcPr>
            <w:tcW w:w="992" w:type="dxa"/>
            <w:vAlign w:val="center"/>
          </w:tcPr>
          <w:p w:rsidR="00582389" w:rsidRPr="00223F22" w:rsidRDefault="00331631" w:rsidP="00A94EA8">
            <w:pPr>
              <w:pStyle w:val="143"/>
              <w:jc w:val="right"/>
              <w:rPr>
                <w:rFonts w:hint="eastAsia"/>
                <w:snapToGrid/>
              </w:rPr>
            </w:pPr>
            <w:r>
              <w:rPr>
                <w:rFonts w:hint="eastAsia"/>
                <w:snapToGrid/>
              </w:rPr>
              <w:t>1</w:t>
            </w:r>
            <w:r>
              <w:rPr>
                <w:snapToGrid/>
              </w:rPr>
              <w:t>.99</w:t>
            </w:r>
          </w:p>
        </w:tc>
        <w:tc>
          <w:tcPr>
            <w:tcW w:w="1134" w:type="dxa"/>
            <w:vAlign w:val="center"/>
          </w:tcPr>
          <w:p w:rsidR="00582389" w:rsidRPr="00223F22" w:rsidRDefault="00331631" w:rsidP="00A94EA8">
            <w:pPr>
              <w:pStyle w:val="143"/>
              <w:jc w:val="right"/>
              <w:rPr>
                <w:rFonts w:hint="eastAsia"/>
                <w:snapToGrid/>
              </w:rPr>
            </w:pPr>
            <w:r>
              <w:rPr>
                <w:rFonts w:hint="eastAsia"/>
                <w:snapToGrid/>
              </w:rPr>
              <w:t>5</w:t>
            </w:r>
            <w:r w:rsidR="00C2029E">
              <w:rPr>
                <w:snapToGrid/>
              </w:rPr>
              <w:t>3,530</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107</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7</w:t>
            </w:r>
            <w:r>
              <w:rPr>
                <w:snapToGrid/>
              </w:rPr>
              <w:t>92</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5</w:t>
            </w:r>
            <w:r w:rsidRPr="00493609">
              <w:rPr>
                <w:snapToGrid/>
                <w:color w:val="000000"/>
              </w:rPr>
              <w:t>,996</w:t>
            </w:r>
          </w:p>
        </w:tc>
        <w:tc>
          <w:tcPr>
            <w:tcW w:w="1133" w:type="dxa"/>
            <w:shd w:val="clear" w:color="auto" w:fill="auto"/>
            <w:vAlign w:val="center"/>
          </w:tcPr>
          <w:p w:rsidR="00582389" w:rsidRDefault="00331631" w:rsidP="00A94EA8">
            <w:pPr>
              <w:pStyle w:val="143"/>
              <w:jc w:val="right"/>
            </w:pPr>
            <w:r>
              <w:t>6,378</w:t>
            </w:r>
          </w:p>
        </w:tc>
        <w:tc>
          <w:tcPr>
            <w:tcW w:w="1390" w:type="dxa"/>
            <w:shd w:val="clear" w:color="auto" w:fill="auto"/>
            <w:vAlign w:val="center"/>
          </w:tcPr>
          <w:p w:rsidR="00582389" w:rsidRDefault="00331631" w:rsidP="00A94EA8">
            <w:pPr>
              <w:pStyle w:val="143"/>
              <w:jc w:val="right"/>
            </w:pPr>
            <w:r>
              <w:t>410</w:t>
            </w:r>
          </w:p>
        </w:tc>
        <w:tc>
          <w:tcPr>
            <w:tcW w:w="992" w:type="dxa"/>
            <w:vAlign w:val="center"/>
          </w:tcPr>
          <w:p w:rsidR="00582389" w:rsidRPr="00223F22" w:rsidRDefault="00331631" w:rsidP="00A94EA8">
            <w:pPr>
              <w:pStyle w:val="143"/>
              <w:jc w:val="right"/>
              <w:rPr>
                <w:rFonts w:hint="eastAsia"/>
                <w:snapToGrid/>
              </w:rPr>
            </w:pPr>
            <w:r>
              <w:rPr>
                <w:rFonts w:hint="eastAsia"/>
                <w:snapToGrid/>
              </w:rPr>
              <w:t>2</w:t>
            </w:r>
            <w:r>
              <w:rPr>
                <w:snapToGrid/>
              </w:rPr>
              <w:t>.45</w:t>
            </w:r>
          </w:p>
        </w:tc>
        <w:tc>
          <w:tcPr>
            <w:tcW w:w="1134" w:type="dxa"/>
            <w:vAlign w:val="center"/>
          </w:tcPr>
          <w:p w:rsidR="00582389" w:rsidRPr="00223F22" w:rsidRDefault="00331631" w:rsidP="00D15A43">
            <w:pPr>
              <w:pStyle w:val="143"/>
              <w:jc w:val="right"/>
              <w:rPr>
                <w:rFonts w:hint="eastAsia"/>
                <w:snapToGrid/>
              </w:rPr>
            </w:pPr>
            <w:r>
              <w:rPr>
                <w:rFonts w:hint="eastAsia"/>
                <w:snapToGrid/>
              </w:rPr>
              <w:t>5</w:t>
            </w:r>
            <w:r w:rsidR="00C2029E">
              <w:rPr>
                <w:snapToGrid/>
              </w:rPr>
              <w:t>3,73</w:t>
            </w:r>
            <w:r w:rsidR="00D15A43">
              <w:rPr>
                <w:snapToGrid/>
              </w:rPr>
              <w:t>6</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108</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8</w:t>
            </w:r>
            <w:r>
              <w:rPr>
                <w:snapToGrid/>
              </w:rPr>
              <w:t>85</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6</w:t>
            </w:r>
            <w:r w:rsidRPr="00493609">
              <w:rPr>
                <w:snapToGrid/>
                <w:color w:val="000000"/>
              </w:rPr>
              <w:t>,200</w:t>
            </w:r>
          </w:p>
        </w:tc>
        <w:tc>
          <w:tcPr>
            <w:tcW w:w="1133" w:type="dxa"/>
            <w:shd w:val="clear" w:color="auto" w:fill="auto"/>
            <w:vAlign w:val="center"/>
          </w:tcPr>
          <w:p w:rsidR="00582389" w:rsidRDefault="00331631" w:rsidP="00A94EA8">
            <w:pPr>
              <w:pStyle w:val="143"/>
              <w:jc w:val="right"/>
            </w:pPr>
            <w:r>
              <w:t>7,035</w:t>
            </w:r>
          </w:p>
        </w:tc>
        <w:tc>
          <w:tcPr>
            <w:tcW w:w="1390" w:type="dxa"/>
            <w:shd w:val="clear" w:color="auto" w:fill="auto"/>
            <w:vAlign w:val="center"/>
          </w:tcPr>
          <w:p w:rsidR="00582389" w:rsidRDefault="00331631" w:rsidP="00A94EA8">
            <w:pPr>
              <w:pStyle w:val="143"/>
              <w:jc w:val="right"/>
            </w:pPr>
            <w:r>
              <w:t>50</w:t>
            </w:r>
          </w:p>
        </w:tc>
        <w:tc>
          <w:tcPr>
            <w:tcW w:w="992" w:type="dxa"/>
            <w:vAlign w:val="center"/>
          </w:tcPr>
          <w:p w:rsidR="00582389" w:rsidRPr="00223F22" w:rsidRDefault="00331631" w:rsidP="00A94EA8">
            <w:pPr>
              <w:pStyle w:val="143"/>
              <w:jc w:val="right"/>
              <w:rPr>
                <w:rFonts w:hint="eastAsia"/>
                <w:snapToGrid/>
              </w:rPr>
            </w:pPr>
            <w:r>
              <w:rPr>
                <w:rFonts w:hint="eastAsia"/>
                <w:snapToGrid/>
              </w:rPr>
              <w:t>0</w:t>
            </w:r>
            <w:r>
              <w:rPr>
                <w:snapToGrid/>
              </w:rPr>
              <w:t>.23</w:t>
            </w:r>
          </w:p>
        </w:tc>
        <w:tc>
          <w:tcPr>
            <w:tcW w:w="1134" w:type="dxa"/>
            <w:vAlign w:val="center"/>
          </w:tcPr>
          <w:p w:rsidR="00582389" w:rsidRPr="00223F22" w:rsidRDefault="00331631" w:rsidP="00C2029E">
            <w:pPr>
              <w:pStyle w:val="143"/>
              <w:jc w:val="right"/>
              <w:rPr>
                <w:rFonts w:hint="eastAsia"/>
                <w:snapToGrid/>
              </w:rPr>
            </w:pPr>
            <w:r>
              <w:rPr>
                <w:rFonts w:hint="eastAsia"/>
                <w:snapToGrid/>
              </w:rPr>
              <w:t>5</w:t>
            </w:r>
            <w:r>
              <w:rPr>
                <w:snapToGrid/>
              </w:rPr>
              <w:t>3,</w:t>
            </w:r>
            <w:r w:rsidR="00D15A43">
              <w:rPr>
                <w:snapToGrid/>
              </w:rPr>
              <w:t>274</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3"/>
              <w:jc w:val="center"/>
              <w:rPr>
                <w:snapToGrid/>
              </w:rPr>
            </w:pPr>
            <w:r w:rsidRPr="00223F22">
              <w:rPr>
                <w:rFonts w:hint="eastAsia"/>
                <w:snapToGrid/>
              </w:rPr>
              <w:t>109</w:t>
            </w:r>
          </w:p>
        </w:tc>
        <w:tc>
          <w:tcPr>
            <w:tcW w:w="1133" w:type="dxa"/>
            <w:shd w:val="clear" w:color="auto" w:fill="auto"/>
            <w:vAlign w:val="center"/>
          </w:tcPr>
          <w:p w:rsidR="00582389" w:rsidRPr="00223F22" w:rsidRDefault="00582389" w:rsidP="00A94EA8">
            <w:pPr>
              <w:pStyle w:val="143"/>
              <w:jc w:val="right"/>
              <w:rPr>
                <w:snapToGrid/>
              </w:rPr>
            </w:pPr>
            <w:r>
              <w:rPr>
                <w:rFonts w:hint="eastAsia"/>
                <w:snapToGrid/>
              </w:rPr>
              <w:t>8</w:t>
            </w:r>
            <w:r>
              <w:rPr>
                <w:snapToGrid/>
              </w:rPr>
              <w:t>50</w:t>
            </w:r>
          </w:p>
        </w:tc>
        <w:tc>
          <w:tcPr>
            <w:tcW w:w="1030" w:type="dxa"/>
            <w:shd w:val="clear" w:color="auto" w:fill="auto"/>
            <w:vAlign w:val="center"/>
          </w:tcPr>
          <w:p w:rsidR="00582389" w:rsidRPr="00493609" w:rsidRDefault="00582389" w:rsidP="00A94EA8">
            <w:pPr>
              <w:pStyle w:val="143"/>
              <w:jc w:val="right"/>
              <w:rPr>
                <w:snapToGrid/>
                <w:color w:val="000000"/>
              </w:rPr>
            </w:pPr>
            <w:r w:rsidRPr="00493609">
              <w:rPr>
                <w:rFonts w:hint="eastAsia"/>
                <w:snapToGrid/>
                <w:color w:val="000000"/>
              </w:rPr>
              <w:t>5</w:t>
            </w:r>
            <w:r w:rsidRPr="00493609">
              <w:rPr>
                <w:snapToGrid/>
                <w:color w:val="000000"/>
              </w:rPr>
              <w:t>,563</w:t>
            </w:r>
          </w:p>
        </w:tc>
        <w:tc>
          <w:tcPr>
            <w:tcW w:w="1133" w:type="dxa"/>
            <w:shd w:val="clear" w:color="auto" w:fill="auto"/>
            <w:vAlign w:val="center"/>
          </w:tcPr>
          <w:p w:rsidR="00582389" w:rsidRDefault="00331631" w:rsidP="00A94EA8">
            <w:pPr>
              <w:pStyle w:val="143"/>
              <w:jc w:val="right"/>
            </w:pPr>
            <w:r>
              <w:t>6,413</w:t>
            </w:r>
          </w:p>
        </w:tc>
        <w:tc>
          <w:tcPr>
            <w:tcW w:w="1390" w:type="dxa"/>
            <w:shd w:val="clear" w:color="auto" w:fill="auto"/>
            <w:vAlign w:val="center"/>
          </w:tcPr>
          <w:p w:rsidR="00582389" w:rsidRPr="00223F22" w:rsidRDefault="00582389" w:rsidP="00A94EA8">
            <w:pPr>
              <w:pStyle w:val="143"/>
              <w:jc w:val="right"/>
              <w:rPr>
                <w:snapToGrid/>
              </w:rPr>
            </w:pPr>
            <w:r>
              <w:rPr>
                <w:rFonts w:hint="eastAsia"/>
                <w:snapToGrid/>
              </w:rPr>
              <w:t>0</w:t>
            </w:r>
          </w:p>
        </w:tc>
        <w:tc>
          <w:tcPr>
            <w:tcW w:w="992" w:type="dxa"/>
            <w:vAlign w:val="center"/>
          </w:tcPr>
          <w:p w:rsidR="007E011B" w:rsidRDefault="00331631" w:rsidP="009E4C8F">
            <w:pPr>
              <w:pStyle w:val="143"/>
              <w:spacing w:line="240" w:lineRule="exact"/>
              <w:jc w:val="right"/>
              <w:rPr>
                <w:snapToGrid/>
              </w:rPr>
            </w:pPr>
            <w:r>
              <w:rPr>
                <w:rFonts w:hint="eastAsia"/>
                <w:snapToGrid/>
              </w:rPr>
              <w:t>0</w:t>
            </w:r>
            <w:r>
              <w:rPr>
                <w:snapToGrid/>
              </w:rPr>
              <w:t>.67</w:t>
            </w:r>
          </w:p>
          <w:p w:rsidR="00582389" w:rsidRPr="007E011B" w:rsidRDefault="007E011B" w:rsidP="009E4C8F">
            <w:pPr>
              <w:pStyle w:val="143"/>
              <w:spacing w:line="240" w:lineRule="exact"/>
              <w:jc w:val="right"/>
              <w:rPr>
                <w:rFonts w:hint="eastAsia"/>
                <w:snapToGrid/>
                <w:sz w:val="20"/>
                <w:szCs w:val="20"/>
              </w:rPr>
            </w:pPr>
            <w:r w:rsidRPr="007E011B">
              <w:rPr>
                <w:rFonts w:hint="eastAsia"/>
                <w:snapToGrid/>
                <w:sz w:val="20"/>
                <w:szCs w:val="20"/>
              </w:rPr>
              <w:t>(說明1)</w:t>
            </w:r>
          </w:p>
        </w:tc>
        <w:tc>
          <w:tcPr>
            <w:tcW w:w="1134" w:type="dxa"/>
            <w:vAlign w:val="center"/>
          </w:tcPr>
          <w:p w:rsidR="00582389" w:rsidRPr="00223F22" w:rsidRDefault="00F72D50" w:rsidP="00A94EA8">
            <w:pPr>
              <w:pStyle w:val="143"/>
              <w:jc w:val="right"/>
              <w:rPr>
                <w:rFonts w:hint="eastAsia"/>
                <w:snapToGrid/>
              </w:rPr>
            </w:pPr>
            <w:r>
              <w:rPr>
                <w:rFonts w:hint="eastAsia"/>
                <w:snapToGrid/>
              </w:rPr>
              <w:t>5</w:t>
            </w:r>
            <w:r w:rsidR="00D15A43">
              <w:rPr>
                <w:snapToGrid/>
              </w:rPr>
              <w:t>5,360</w:t>
            </w:r>
          </w:p>
        </w:tc>
      </w:tr>
      <w:tr w:rsidR="00582389" w:rsidRPr="00223F22" w:rsidTr="000F0390">
        <w:trPr>
          <w:trHeight w:val="312"/>
        </w:trPr>
        <w:tc>
          <w:tcPr>
            <w:tcW w:w="1145" w:type="dxa"/>
            <w:shd w:val="clear" w:color="auto" w:fill="auto"/>
            <w:vAlign w:val="center"/>
            <w:hideMark/>
          </w:tcPr>
          <w:p w:rsidR="005E63D4" w:rsidRPr="00223F22" w:rsidRDefault="005E63D4" w:rsidP="005E63D4">
            <w:pPr>
              <w:pStyle w:val="143"/>
              <w:jc w:val="center"/>
              <w:rPr>
                <w:snapToGrid/>
              </w:rPr>
            </w:pPr>
            <w:r>
              <w:rPr>
                <w:rFonts w:hint="eastAsia"/>
                <w:snapToGrid/>
              </w:rPr>
              <w:t>110</w:t>
            </w:r>
          </w:p>
        </w:tc>
        <w:tc>
          <w:tcPr>
            <w:tcW w:w="1133" w:type="dxa"/>
            <w:shd w:val="clear" w:color="auto" w:fill="auto"/>
            <w:vAlign w:val="center"/>
          </w:tcPr>
          <w:p w:rsidR="005E63D4" w:rsidRPr="00223F22" w:rsidRDefault="005E63D4" w:rsidP="00A94EA8">
            <w:pPr>
              <w:pStyle w:val="143"/>
              <w:jc w:val="right"/>
              <w:rPr>
                <w:snapToGrid/>
              </w:rPr>
            </w:pPr>
            <w:r>
              <w:rPr>
                <w:rFonts w:hint="eastAsia"/>
                <w:snapToGrid/>
              </w:rPr>
              <w:t>1</w:t>
            </w:r>
            <w:r>
              <w:rPr>
                <w:snapToGrid/>
              </w:rPr>
              <w:t>,200</w:t>
            </w:r>
          </w:p>
        </w:tc>
        <w:tc>
          <w:tcPr>
            <w:tcW w:w="1030" w:type="dxa"/>
            <w:shd w:val="clear" w:color="auto" w:fill="auto"/>
            <w:vAlign w:val="center"/>
          </w:tcPr>
          <w:p w:rsidR="005E63D4" w:rsidRPr="00493609" w:rsidRDefault="00582389" w:rsidP="00A94EA8">
            <w:pPr>
              <w:pStyle w:val="143"/>
              <w:jc w:val="right"/>
              <w:rPr>
                <w:snapToGrid/>
                <w:color w:val="000000"/>
              </w:rPr>
            </w:pPr>
            <w:r w:rsidRPr="00493609">
              <w:rPr>
                <w:snapToGrid/>
                <w:color w:val="000000"/>
              </w:rPr>
              <w:t>6,953</w:t>
            </w:r>
          </w:p>
        </w:tc>
        <w:tc>
          <w:tcPr>
            <w:tcW w:w="1133" w:type="dxa"/>
            <w:shd w:val="clear" w:color="auto" w:fill="auto"/>
            <w:vAlign w:val="center"/>
          </w:tcPr>
          <w:p w:rsidR="005E63D4" w:rsidRPr="00223F22" w:rsidRDefault="00582389" w:rsidP="00A94EA8">
            <w:pPr>
              <w:pStyle w:val="143"/>
              <w:jc w:val="right"/>
              <w:rPr>
                <w:snapToGrid/>
              </w:rPr>
            </w:pPr>
            <w:r>
              <w:rPr>
                <w:snapToGrid/>
              </w:rPr>
              <w:t>7,803</w:t>
            </w:r>
          </w:p>
        </w:tc>
        <w:tc>
          <w:tcPr>
            <w:tcW w:w="1390" w:type="dxa"/>
            <w:shd w:val="clear" w:color="auto" w:fill="auto"/>
            <w:vAlign w:val="center"/>
          </w:tcPr>
          <w:p w:rsidR="005E63D4" w:rsidRPr="00223F22" w:rsidRDefault="00582389" w:rsidP="00A94EA8">
            <w:pPr>
              <w:pStyle w:val="143"/>
              <w:jc w:val="right"/>
              <w:rPr>
                <w:snapToGrid/>
              </w:rPr>
            </w:pPr>
            <w:r>
              <w:rPr>
                <w:rFonts w:hint="eastAsia"/>
                <w:snapToGrid/>
              </w:rPr>
              <w:t>3</w:t>
            </w:r>
            <w:r>
              <w:rPr>
                <w:snapToGrid/>
              </w:rPr>
              <w:t>50</w:t>
            </w:r>
          </w:p>
        </w:tc>
        <w:tc>
          <w:tcPr>
            <w:tcW w:w="992" w:type="dxa"/>
            <w:vAlign w:val="center"/>
          </w:tcPr>
          <w:p w:rsidR="005E63D4" w:rsidRPr="00223F22" w:rsidRDefault="00331631" w:rsidP="00A94EA8">
            <w:pPr>
              <w:pStyle w:val="143"/>
              <w:jc w:val="right"/>
              <w:rPr>
                <w:rFonts w:hint="eastAsia"/>
                <w:snapToGrid/>
              </w:rPr>
            </w:pPr>
            <w:r>
              <w:rPr>
                <w:rFonts w:hint="eastAsia"/>
                <w:snapToGrid/>
              </w:rPr>
              <w:t>1</w:t>
            </w:r>
            <w:r>
              <w:rPr>
                <w:snapToGrid/>
              </w:rPr>
              <w:t>.19</w:t>
            </w:r>
          </w:p>
        </w:tc>
        <w:tc>
          <w:tcPr>
            <w:tcW w:w="1134" w:type="dxa"/>
            <w:vAlign w:val="center"/>
          </w:tcPr>
          <w:p w:rsidR="005E63D4" w:rsidRPr="00223F22" w:rsidRDefault="00F72D50" w:rsidP="00C2029E">
            <w:pPr>
              <w:pStyle w:val="143"/>
              <w:jc w:val="right"/>
              <w:rPr>
                <w:rFonts w:hint="eastAsia"/>
                <w:snapToGrid/>
              </w:rPr>
            </w:pPr>
            <w:r>
              <w:rPr>
                <w:rFonts w:hint="eastAsia"/>
                <w:snapToGrid/>
              </w:rPr>
              <w:t>5</w:t>
            </w:r>
            <w:r w:rsidR="00C2029E">
              <w:rPr>
                <w:rFonts w:hint="eastAsia"/>
                <w:snapToGrid/>
              </w:rPr>
              <w:t>7</w:t>
            </w:r>
            <w:r w:rsidR="00D15A43">
              <w:rPr>
                <w:snapToGrid/>
              </w:rPr>
              <w:t>,090</w:t>
            </w:r>
          </w:p>
        </w:tc>
      </w:tr>
      <w:tr w:rsidR="00D15A43" w:rsidRPr="00223F22" w:rsidTr="000F0390">
        <w:trPr>
          <w:trHeight w:val="312"/>
        </w:trPr>
        <w:tc>
          <w:tcPr>
            <w:tcW w:w="1145" w:type="dxa"/>
            <w:shd w:val="clear" w:color="auto" w:fill="auto"/>
            <w:vAlign w:val="center"/>
          </w:tcPr>
          <w:p w:rsidR="00D15A43" w:rsidRDefault="00D15A43" w:rsidP="005E63D4">
            <w:pPr>
              <w:pStyle w:val="143"/>
              <w:jc w:val="center"/>
              <w:rPr>
                <w:rFonts w:hint="eastAsia"/>
                <w:snapToGrid/>
              </w:rPr>
            </w:pPr>
            <w:r>
              <w:rPr>
                <w:rFonts w:hint="eastAsia"/>
                <w:snapToGrid/>
              </w:rPr>
              <w:t>111</w:t>
            </w:r>
          </w:p>
        </w:tc>
        <w:tc>
          <w:tcPr>
            <w:tcW w:w="1133" w:type="dxa"/>
            <w:shd w:val="clear" w:color="auto" w:fill="auto"/>
            <w:vAlign w:val="center"/>
          </w:tcPr>
          <w:p w:rsidR="00D15A43" w:rsidRDefault="00D15A43" w:rsidP="00A94EA8">
            <w:pPr>
              <w:pStyle w:val="143"/>
              <w:jc w:val="right"/>
              <w:rPr>
                <w:rFonts w:hint="eastAsia"/>
                <w:snapToGrid/>
              </w:rPr>
            </w:pPr>
            <w:r>
              <w:rPr>
                <w:rFonts w:hint="eastAsia"/>
                <w:snapToGrid/>
              </w:rPr>
              <w:t>1,</w:t>
            </w:r>
            <w:r>
              <w:rPr>
                <w:snapToGrid/>
              </w:rPr>
              <w:t>500</w:t>
            </w:r>
          </w:p>
        </w:tc>
        <w:tc>
          <w:tcPr>
            <w:tcW w:w="1030" w:type="dxa"/>
            <w:shd w:val="clear" w:color="auto" w:fill="auto"/>
            <w:vAlign w:val="center"/>
          </w:tcPr>
          <w:p w:rsidR="00D15A43" w:rsidRPr="00493609" w:rsidRDefault="00D15A43" w:rsidP="00A94EA8">
            <w:pPr>
              <w:pStyle w:val="143"/>
              <w:jc w:val="right"/>
              <w:rPr>
                <w:snapToGrid/>
                <w:color w:val="000000"/>
              </w:rPr>
            </w:pPr>
            <w:r w:rsidRPr="00493609">
              <w:rPr>
                <w:rFonts w:hint="eastAsia"/>
                <w:snapToGrid/>
                <w:color w:val="000000"/>
              </w:rPr>
              <w:t>6</w:t>
            </w:r>
            <w:r w:rsidRPr="00493609">
              <w:rPr>
                <w:snapToGrid/>
                <w:color w:val="000000"/>
              </w:rPr>
              <w:t>,850</w:t>
            </w:r>
          </w:p>
        </w:tc>
        <w:tc>
          <w:tcPr>
            <w:tcW w:w="1133" w:type="dxa"/>
            <w:shd w:val="clear" w:color="auto" w:fill="auto"/>
            <w:vAlign w:val="center"/>
          </w:tcPr>
          <w:p w:rsidR="00D15A43" w:rsidRDefault="00D15A43" w:rsidP="00A94EA8">
            <w:pPr>
              <w:pStyle w:val="143"/>
              <w:jc w:val="right"/>
              <w:rPr>
                <w:snapToGrid/>
              </w:rPr>
            </w:pPr>
            <w:r>
              <w:rPr>
                <w:rFonts w:hint="eastAsia"/>
                <w:snapToGrid/>
              </w:rPr>
              <w:t>7</w:t>
            </w:r>
            <w:r>
              <w:rPr>
                <w:snapToGrid/>
              </w:rPr>
              <w:t>,820</w:t>
            </w:r>
          </w:p>
        </w:tc>
        <w:tc>
          <w:tcPr>
            <w:tcW w:w="1390" w:type="dxa"/>
            <w:shd w:val="clear" w:color="auto" w:fill="auto"/>
            <w:vAlign w:val="center"/>
          </w:tcPr>
          <w:p w:rsidR="00D15A43" w:rsidRDefault="00D15A43" w:rsidP="00A94EA8">
            <w:pPr>
              <w:pStyle w:val="143"/>
              <w:jc w:val="right"/>
              <w:rPr>
                <w:rFonts w:hint="eastAsia"/>
                <w:snapToGrid/>
              </w:rPr>
            </w:pPr>
            <w:r>
              <w:rPr>
                <w:rFonts w:hint="eastAsia"/>
                <w:snapToGrid/>
              </w:rPr>
              <w:t>5</w:t>
            </w:r>
            <w:r>
              <w:rPr>
                <w:snapToGrid/>
              </w:rPr>
              <w:t>30</w:t>
            </w:r>
          </w:p>
        </w:tc>
        <w:tc>
          <w:tcPr>
            <w:tcW w:w="992" w:type="dxa"/>
            <w:vAlign w:val="center"/>
          </w:tcPr>
          <w:p w:rsidR="00D15A43" w:rsidRDefault="00D15A43" w:rsidP="00A94EA8">
            <w:pPr>
              <w:pStyle w:val="143"/>
              <w:jc w:val="right"/>
              <w:rPr>
                <w:rFonts w:hint="eastAsia"/>
                <w:snapToGrid/>
              </w:rPr>
            </w:pPr>
            <w:r>
              <w:rPr>
                <w:rFonts w:hint="eastAsia"/>
                <w:snapToGrid/>
              </w:rPr>
              <w:t>3</w:t>
            </w:r>
            <w:r>
              <w:rPr>
                <w:snapToGrid/>
              </w:rPr>
              <w:t>.32</w:t>
            </w:r>
          </w:p>
        </w:tc>
        <w:tc>
          <w:tcPr>
            <w:tcW w:w="1134" w:type="dxa"/>
            <w:vAlign w:val="center"/>
          </w:tcPr>
          <w:p w:rsidR="00D15A43" w:rsidRDefault="00D15A43" w:rsidP="00C2029E">
            <w:pPr>
              <w:pStyle w:val="143"/>
              <w:jc w:val="right"/>
              <w:rPr>
                <w:rFonts w:hint="eastAsia"/>
                <w:snapToGrid/>
              </w:rPr>
            </w:pPr>
            <w:r>
              <w:rPr>
                <w:rFonts w:hint="eastAsia"/>
                <w:snapToGrid/>
              </w:rPr>
              <w:t>5</w:t>
            </w:r>
            <w:r>
              <w:rPr>
                <w:snapToGrid/>
              </w:rPr>
              <w:t>9,209</w:t>
            </w:r>
          </w:p>
        </w:tc>
      </w:tr>
      <w:tr w:rsidR="00D15A43" w:rsidRPr="00223F22" w:rsidTr="000F0390">
        <w:trPr>
          <w:trHeight w:val="312"/>
        </w:trPr>
        <w:tc>
          <w:tcPr>
            <w:tcW w:w="1145" w:type="dxa"/>
            <w:shd w:val="clear" w:color="auto" w:fill="auto"/>
            <w:vAlign w:val="center"/>
          </w:tcPr>
          <w:p w:rsidR="00D15A43" w:rsidRDefault="00D15A43" w:rsidP="005E63D4">
            <w:pPr>
              <w:pStyle w:val="143"/>
              <w:jc w:val="center"/>
              <w:rPr>
                <w:rFonts w:hint="eastAsia"/>
                <w:snapToGrid/>
              </w:rPr>
            </w:pPr>
            <w:r>
              <w:rPr>
                <w:rFonts w:hint="eastAsia"/>
                <w:snapToGrid/>
              </w:rPr>
              <w:t>112</w:t>
            </w:r>
          </w:p>
        </w:tc>
        <w:tc>
          <w:tcPr>
            <w:tcW w:w="1133" w:type="dxa"/>
            <w:shd w:val="clear" w:color="auto" w:fill="auto"/>
            <w:vAlign w:val="center"/>
          </w:tcPr>
          <w:p w:rsidR="00D15A43" w:rsidRDefault="00D15A43" w:rsidP="00A94EA8">
            <w:pPr>
              <w:pStyle w:val="143"/>
              <w:jc w:val="right"/>
              <w:rPr>
                <w:rFonts w:hint="eastAsia"/>
                <w:snapToGrid/>
              </w:rPr>
            </w:pPr>
            <w:r>
              <w:rPr>
                <w:rFonts w:hint="eastAsia"/>
                <w:snapToGrid/>
              </w:rPr>
              <w:t>1</w:t>
            </w:r>
            <w:r>
              <w:rPr>
                <w:snapToGrid/>
              </w:rPr>
              <w:t>,260</w:t>
            </w:r>
          </w:p>
        </w:tc>
        <w:tc>
          <w:tcPr>
            <w:tcW w:w="1030" w:type="dxa"/>
            <w:shd w:val="clear" w:color="auto" w:fill="auto"/>
            <w:vAlign w:val="center"/>
          </w:tcPr>
          <w:p w:rsidR="00D15A43" w:rsidRPr="00493609" w:rsidRDefault="00D15A43" w:rsidP="00A94EA8">
            <w:pPr>
              <w:pStyle w:val="143"/>
              <w:jc w:val="right"/>
              <w:rPr>
                <w:snapToGrid/>
                <w:color w:val="000000"/>
              </w:rPr>
            </w:pPr>
            <w:r w:rsidRPr="00493609">
              <w:rPr>
                <w:rFonts w:hint="eastAsia"/>
                <w:snapToGrid/>
                <w:color w:val="000000"/>
              </w:rPr>
              <w:t>5</w:t>
            </w:r>
            <w:r w:rsidRPr="00493609">
              <w:rPr>
                <w:snapToGrid/>
                <w:color w:val="000000"/>
              </w:rPr>
              <w:t>,457</w:t>
            </w:r>
          </w:p>
        </w:tc>
        <w:tc>
          <w:tcPr>
            <w:tcW w:w="1133" w:type="dxa"/>
            <w:shd w:val="clear" w:color="auto" w:fill="auto"/>
            <w:vAlign w:val="center"/>
          </w:tcPr>
          <w:p w:rsidR="00D15A43" w:rsidRDefault="00D15A43" w:rsidP="00A94EA8">
            <w:pPr>
              <w:pStyle w:val="143"/>
              <w:jc w:val="right"/>
              <w:rPr>
                <w:snapToGrid/>
              </w:rPr>
            </w:pPr>
            <w:r>
              <w:rPr>
                <w:rFonts w:hint="eastAsia"/>
                <w:snapToGrid/>
              </w:rPr>
              <w:t>6</w:t>
            </w:r>
            <w:r>
              <w:rPr>
                <w:snapToGrid/>
              </w:rPr>
              <w:t>,567</w:t>
            </w:r>
          </w:p>
        </w:tc>
        <w:tc>
          <w:tcPr>
            <w:tcW w:w="1390" w:type="dxa"/>
            <w:shd w:val="clear" w:color="auto" w:fill="auto"/>
            <w:vAlign w:val="center"/>
          </w:tcPr>
          <w:p w:rsidR="00D15A43" w:rsidRDefault="00D15A43" w:rsidP="00A94EA8">
            <w:pPr>
              <w:pStyle w:val="143"/>
              <w:jc w:val="right"/>
              <w:rPr>
                <w:rFonts w:hint="eastAsia"/>
                <w:snapToGrid/>
              </w:rPr>
            </w:pPr>
            <w:r>
              <w:rPr>
                <w:rFonts w:hint="eastAsia"/>
                <w:snapToGrid/>
              </w:rPr>
              <w:t>1</w:t>
            </w:r>
            <w:r>
              <w:rPr>
                <w:snapToGrid/>
              </w:rPr>
              <w:t>50</w:t>
            </w:r>
          </w:p>
        </w:tc>
        <w:tc>
          <w:tcPr>
            <w:tcW w:w="992" w:type="dxa"/>
            <w:vAlign w:val="center"/>
          </w:tcPr>
          <w:p w:rsidR="00D15A43" w:rsidRDefault="00D15A43" w:rsidP="00A94EA8">
            <w:pPr>
              <w:pStyle w:val="143"/>
              <w:jc w:val="right"/>
              <w:rPr>
                <w:rFonts w:hint="eastAsia"/>
                <w:snapToGrid/>
              </w:rPr>
            </w:pPr>
            <w:r>
              <w:rPr>
                <w:rFonts w:hint="eastAsia"/>
                <w:snapToGrid/>
              </w:rPr>
              <w:t>3</w:t>
            </w:r>
            <w:r>
              <w:rPr>
                <w:snapToGrid/>
              </w:rPr>
              <w:t>.07</w:t>
            </w:r>
          </w:p>
        </w:tc>
        <w:tc>
          <w:tcPr>
            <w:tcW w:w="1134" w:type="dxa"/>
            <w:vAlign w:val="center"/>
          </w:tcPr>
          <w:p w:rsidR="00D15A43" w:rsidRDefault="00D15A43" w:rsidP="00C2029E">
            <w:pPr>
              <w:pStyle w:val="143"/>
              <w:jc w:val="right"/>
              <w:rPr>
                <w:rFonts w:hint="eastAsia"/>
                <w:snapToGrid/>
              </w:rPr>
            </w:pPr>
            <w:r>
              <w:rPr>
                <w:rFonts w:hint="eastAsia"/>
                <w:snapToGrid/>
              </w:rPr>
              <w:t>6</w:t>
            </w:r>
            <w:r>
              <w:rPr>
                <w:snapToGrid/>
              </w:rPr>
              <w:t>0,582</w:t>
            </w:r>
          </w:p>
        </w:tc>
      </w:tr>
      <w:tr w:rsidR="00D15A43" w:rsidRPr="00223F22" w:rsidTr="000F0390">
        <w:trPr>
          <w:trHeight w:val="312"/>
        </w:trPr>
        <w:tc>
          <w:tcPr>
            <w:tcW w:w="1145" w:type="dxa"/>
            <w:shd w:val="clear" w:color="auto" w:fill="auto"/>
            <w:vAlign w:val="center"/>
          </w:tcPr>
          <w:p w:rsidR="00D15A43" w:rsidRDefault="00D15A43" w:rsidP="005E63D4">
            <w:pPr>
              <w:pStyle w:val="143"/>
              <w:jc w:val="center"/>
              <w:rPr>
                <w:rFonts w:hint="eastAsia"/>
                <w:snapToGrid/>
              </w:rPr>
            </w:pPr>
            <w:r>
              <w:rPr>
                <w:rFonts w:hint="eastAsia"/>
                <w:snapToGrid/>
              </w:rPr>
              <w:t>113</w:t>
            </w:r>
          </w:p>
        </w:tc>
        <w:tc>
          <w:tcPr>
            <w:tcW w:w="1133" w:type="dxa"/>
            <w:shd w:val="clear" w:color="auto" w:fill="auto"/>
            <w:vAlign w:val="center"/>
          </w:tcPr>
          <w:p w:rsidR="00D15A43" w:rsidRDefault="00D15A43" w:rsidP="00A94EA8">
            <w:pPr>
              <w:pStyle w:val="143"/>
              <w:jc w:val="right"/>
              <w:rPr>
                <w:rFonts w:hint="eastAsia"/>
                <w:snapToGrid/>
              </w:rPr>
            </w:pPr>
            <w:r>
              <w:rPr>
                <w:rFonts w:hint="eastAsia"/>
                <w:snapToGrid/>
              </w:rPr>
              <w:t>1</w:t>
            </w:r>
            <w:r>
              <w:rPr>
                <w:snapToGrid/>
              </w:rPr>
              <w:t>,358</w:t>
            </w:r>
          </w:p>
        </w:tc>
        <w:tc>
          <w:tcPr>
            <w:tcW w:w="1030" w:type="dxa"/>
            <w:shd w:val="clear" w:color="auto" w:fill="auto"/>
            <w:vAlign w:val="center"/>
          </w:tcPr>
          <w:p w:rsidR="00D15A43" w:rsidRPr="00493609" w:rsidRDefault="00D15A43" w:rsidP="00A94EA8">
            <w:pPr>
              <w:pStyle w:val="143"/>
              <w:jc w:val="right"/>
              <w:rPr>
                <w:snapToGrid/>
                <w:color w:val="000000"/>
              </w:rPr>
            </w:pPr>
            <w:r w:rsidRPr="00493609">
              <w:rPr>
                <w:rFonts w:hint="eastAsia"/>
                <w:snapToGrid/>
                <w:color w:val="000000"/>
              </w:rPr>
              <w:t>7</w:t>
            </w:r>
            <w:r w:rsidRPr="00493609">
              <w:rPr>
                <w:snapToGrid/>
                <w:color w:val="000000"/>
              </w:rPr>
              <w:t>,050</w:t>
            </w:r>
          </w:p>
        </w:tc>
        <w:tc>
          <w:tcPr>
            <w:tcW w:w="1133" w:type="dxa"/>
            <w:shd w:val="clear" w:color="auto" w:fill="auto"/>
            <w:vAlign w:val="center"/>
          </w:tcPr>
          <w:p w:rsidR="00D15A43" w:rsidRDefault="00D15A43" w:rsidP="00A94EA8">
            <w:pPr>
              <w:pStyle w:val="143"/>
              <w:jc w:val="right"/>
              <w:rPr>
                <w:snapToGrid/>
              </w:rPr>
            </w:pPr>
            <w:r>
              <w:rPr>
                <w:rFonts w:hint="eastAsia"/>
                <w:snapToGrid/>
              </w:rPr>
              <w:t>8</w:t>
            </w:r>
            <w:r>
              <w:rPr>
                <w:snapToGrid/>
              </w:rPr>
              <w:t>,207</w:t>
            </w:r>
          </w:p>
        </w:tc>
        <w:tc>
          <w:tcPr>
            <w:tcW w:w="1390" w:type="dxa"/>
            <w:shd w:val="clear" w:color="auto" w:fill="auto"/>
            <w:vAlign w:val="center"/>
          </w:tcPr>
          <w:p w:rsidR="00D15A43" w:rsidRDefault="00D15A43" w:rsidP="00D15A43">
            <w:pPr>
              <w:pStyle w:val="143"/>
              <w:jc w:val="right"/>
              <w:rPr>
                <w:rFonts w:hint="eastAsia"/>
                <w:snapToGrid/>
              </w:rPr>
            </w:pPr>
            <w:r>
              <w:rPr>
                <w:rFonts w:hint="eastAsia"/>
                <w:snapToGrid/>
              </w:rPr>
              <w:t>2</w:t>
            </w:r>
            <w:r>
              <w:rPr>
                <w:snapToGrid/>
              </w:rPr>
              <w:t>01</w:t>
            </w:r>
          </w:p>
        </w:tc>
        <w:tc>
          <w:tcPr>
            <w:tcW w:w="992" w:type="dxa"/>
            <w:vAlign w:val="center"/>
          </w:tcPr>
          <w:p w:rsidR="00D15A43" w:rsidRDefault="00D15A43" w:rsidP="00A94EA8">
            <w:pPr>
              <w:pStyle w:val="143"/>
              <w:jc w:val="right"/>
              <w:rPr>
                <w:rFonts w:hint="eastAsia"/>
                <w:snapToGrid/>
              </w:rPr>
            </w:pPr>
            <w:r>
              <w:rPr>
                <w:rFonts w:hint="eastAsia"/>
                <w:snapToGrid/>
              </w:rPr>
              <w:t>1</w:t>
            </w:r>
            <w:r>
              <w:rPr>
                <w:snapToGrid/>
              </w:rPr>
              <w:t>.91</w:t>
            </w:r>
          </w:p>
        </w:tc>
        <w:tc>
          <w:tcPr>
            <w:tcW w:w="1134" w:type="dxa"/>
            <w:vAlign w:val="center"/>
          </w:tcPr>
          <w:p w:rsidR="00D15A43" w:rsidRDefault="00D15A43" w:rsidP="00C2029E">
            <w:pPr>
              <w:pStyle w:val="143"/>
              <w:jc w:val="right"/>
              <w:rPr>
                <w:rFonts w:hint="eastAsia"/>
                <w:snapToGrid/>
              </w:rPr>
            </w:pPr>
            <w:r>
              <w:rPr>
                <w:rFonts w:hint="eastAsia"/>
                <w:snapToGrid/>
              </w:rPr>
              <w:t>6</w:t>
            </w:r>
            <w:r>
              <w:rPr>
                <w:snapToGrid/>
              </w:rPr>
              <w:t>1,491</w:t>
            </w:r>
          </w:p>
        </w:tc>
      </w:tr>
      <w:tr w:rsidR="00935224" w:rsidRPr="00223F22" w:rsidTr="000F0390">
        <w:trPr>
          <w:trHeight w:val="312"/>
        </w:trPr>
        <w:tc>
          <w:tcPr>
            <w:tcW w:w="1145" w:type="dxa"/>
            <w:shd w:val="clear" w:color="auto" w:fill="auto"/>
            <w:vAlign w:val="center"/>
          </w:tcPr>
          <w:p w:rsidR="00935224" w:rsidRDefault="00935224" w:rsidP="005E63D4">
            <w:pPr>
              <w:pStyle w:val="143"/>
              <w:jc w:val="center"/>
              <w:rPr>
                <w:rFonts w:hint="eastAsia"/>
                <w:snapToGrid/>
              </w:rPr>
            </w:pPr>
            <w:r>
              <w:rPr>
                <w:rFonts w:hint="eastAsia"/>
                <w:snapToGrid/>
              </w:rPr>
              <w:t>合計</w:t>
            </w:r>
          </w:p>
        </w:tc>
        <w:tc>
          <w:tcPr>
            <w:tcW w:w="1133" w:type="dxa"/>
            <w:shd w:val="clear" w:color="auto" w:fill="auto"/>
            <w:vAlign w:val="center"/>
          </w:tcPr>
          <w:p w:rsidR="00935224" w:rsidRDefault="00D15A43" w:rsidP="00D15A43">
            <w:pPr>
              <w:pStyle w:val="143"/>
              <w:jc w:val="right"/>
              <w:rPr>
                <w:rFonts w:hint="eastAsia"/>
                <w:snapToGrid/>
              </w:rPr>
            </w:pPr>
            <w:r>
              <w:rPr>
                <w:rFonts w:hint="eastAsia"/>
                <w:snapToGrid/>
              </w:rPr>
              <w:t>1</w:t>
            </w:r>
            <w:r>
              <w:rPr>
                <w:snapToGrid/>
              </w:rPr>
              <w:t>9</w:t>
            </w:r>
            <w:r w:rsidR="00935224">
              <w:rPr>
                <w:rFonts w:hint="eastAsia"/>
                <w:snapToGrid/>
              </w:rPr>
              <w:t>,</w:t>
            </w:r>
            <w:r>
              <w:rPr>
                <w:snapToGrid/>
              </w:rPr>
              <w:t>101</w:t>
            </w:r>
          </w:p>
        </w:tc>
        <w:tc>
          <w:tcPr>
            <w:tcW w:w="1030" w:type="dxa"/>
            <w:shd w:val="clear" w:color="auto" w:fill="auto"/>
            <w:vAlign w:val="center"/>
          </w:tcPr>
          <w:p w:rsidR="00935224" w:rsidRDefault="00935224" w:rsidP="00D15A43">
            <w:pPr>
              <w:pStyle w:val="143"/>
              <w:jc w:val="right"/>
              <w:rPr>
                <w:snapToGrid/>
              </w:rPr>
            </w:pPr>
            <w:r>
              <w:rPr>
                <w:rFonts w:hint="eastAsia"/>
                <w:snapToGrid/>
              </w:rPr>
              <w:t>1</w:t>
            </w:r>
            <w:r w:rsidR="00D15A43">
              <w:rPr>
                <w:snapToGrid/>
              </w:rPr>
              <w:t>40</w:t>
            </w:r>
            <w:r>
              <w:rPr>
                <w:snapToGrid/>
              </w:rPr>
              <w:t>,</w:t>
            </w:r>
            <w:r w:rsidR="00D15A43">
              <w:rPr>
                <w:snapToGrid/>
              </w:rPr>
              <w:t>124</w:t>
            </w:r>
          </w:p>
        </w:tc>
        <w:tc>
          <w:tcPr>
            <w:tcW w:w="1133" w:type="dxa"/>
            <w:shd w:val="clear" w:color="auto" w:fill="auto"/>
            <w:vAlign w:val="center"/>
          </w:tcPr>
          <w:p w:rsidR="00935224" w:rsidRDefault="00935224" w:rsidP="00D15A43">
            <w:pPr>
              <w:pStyle w:val="143"/>
              <w:jc w:val="right"/>
              <w:rPr>
                <w:snapToGrid/>
              </w:rPr>
            </w:pPr>
            <w:r>
              <w:rPr>
                <w:rFonts w:hint="eastAsia"/>
                <w:snapToGrid/>
              </w:rPr>
              <w:t>1</w:t>
            </w:r>
            <w:r w:rsidR="00D15A43">
              <w:rPr>
                <w:snapToGrid/>
              </w:rPr>
              <w:t>44</w:t>
            </w:r>
            <w:r>
              <w:rPr>
                <w:snapToGrid/>
              </w:rPr>
              <w:t>,</w:t>
            </w:r>
            <w:r w:rsidR="00D15A43">
              <w:rPr>
                <w:snapToGrid/>
              </w:rPr>
              <w:t>503</w:t>
            </w:r>
          </w:p>
        </w:tc>
        <w:tc>
          <w:tcPr>
            <w:tcW w:w="1390" w:type="dxa"/>
            <w:shd w:val="clear" w:color="auto" w:fill="auto"/>
            <w:vAlign w:val="center"/>
          </w:tcPr>
          <w:p w:rsidR="00935224" w:rsidRDefault="00935224" w:rsidP="00D15A43">
            <w:pPr>
              <w:pStyle w:val="143"/>
              <w:jc w:val="right"/>
              <w:rPr>
                <w:rFonts w:hint="eastAsia"/>
                <w:snapToGrid/>
              </w:rPr>
            </w:pPr>
            <w:r>
              <w:rPr>
                <w:rFonts w:hint="eastAsia"/>
                <w:snapToGrid/>
              </w:rPr>
              <w:t>1</w:t>
            </w:r>
            <w:r w:rsidR="00D15A43">
              <w:rPr>
                <w:snapToGrid/>
              </w:rPr>
              <w:t>4</w:t>
            </w:r>
            <w:r>
              <w:rPr>
                <w:snapToGrid/>
              </w:rPr>
              <w:t>,</w:t>
            </w:r>
            <w:r w:rsidR="00D15A43">
              <w:rPr>
                <w:snapToGrid/>
              </w:rPr>
              <w:t>722</w:t>
            </w:r>
          </w:p>
        </w:tc>
        <w:tc>
          <w:tcPr>
            <w:tcW w:w="992" w:type="dxa"/>
            <w:vAlign w:val="center"/>
          </w:tcPr>
          <w:p w:rsidR="00935224" w:rsidRDefault="00D15A43" w:rsidP="00F0428C">
            <w:pPr>
              <w:pStyle w:val="143"/>
              <w:jc w:val="right"/>
              <w:rPr>
                <w:rFonts w:hint="eastAsia"/>
                <w:snapToGrid/>
              </w:rPr>
            </w:pPr>
            <w:r>
              <w:rPr>
                <w:snapToGrid/>
              </w:rPr>
              <w:t>20</w:t>
            </w:r>
            <w:r w:rsidR="00F0428C">
              <w:rPr>
                <w:snapToGrid/>
              </w:rPr>
              <w:t>2</w:t>
            </w:r>
            <w:r w:rsidR="00935224">
              <w:rPr>
                <w:snapToGrid/>
              </w:rPr>
              <w:t>.</w:t>
            </w:r>
            <w:r w:rsidR="00F0428C">
              <w:rPr>
                <w:snapToGrid/>
              </w:rPr>
              <w:t>9</w:t>
            </w:r>
            <w:r w:rsidR="00935224">
              <w:rPr>
                <w:snapToGrid/>
              </w:rPr>
              <w:t>7</w:t>
            </w:r>
          </w:p>
        </w:tc>
        <w:tc>
          <w:tcPr>
            <w:tcW w:w="1134" w:type="dxa"/>
            <w:vAlign w:val="center"/>
          </w:tcPr>
          <w:p w:rsidR="00935224" w:rsidRDefault="00935224" w:rsidP="00A94EA8">
            <w:pPr>
              <w:pStyle w:val="143"/>
              <w:jc w:val="right"/>
              <w:rPr>
                <w:rFonts w:hint="eastAsia"/>
                <w:snapToGrid/>
              </w:rPr>
            </w:pPr>
            <w:r>
              <w:rPr>
                <w:rFonts w:hint="eastAsia"/>
                <w:snapToGrid/>
              </w:rPr>
              <w:t>-</w:t>
            </w:r>
          </w:p>
        </w:tc>
      </w:tr>
    </w:tbl>
    <w:p w:rsidR="000D26F6" w:rsidRDefault="000D26F6" w:rsidP="009D41C1">
      <w:pPr>
        <w:pStyle w:val="143"/>
        <w:ind w:leftChars="200" w:left="2028" w:hangingChars="600" w:hanging="1461"/>
        <w:jc w:val="both"/>
        <w:rPr>
          <w:rFonts w:hint="eastAsia"/>
          <w:snapToGrid/>
        </w:rPr>
      </w:pPr>
      <w:r>
        <w:rPr>
          <w:rFonts w:hint="eastAsia"/>
          <w:snapToGrid/>
        </w:rPr>
        <w:t>說    明：1.</w:t>
      </w:r>
      <w:r w:rsidR="007E011B" w:rsidRPr="007E011B">
        <w:rPr>
          <w:rFonts w:hint="eastAsia"/>
          <w:snapToGrid/>
        </w:rPr>
        <w:t>109年度節省利息0.67億元，係提前償還當年度</w:t>
      </w:r>
      <w:r w:rsidR="009E4C8F">
        <w:rPr>
          <w:rFonts w:hint="eastAsia"/>
          <w:snapToGrid/>
        </w:rPr>
        <w:t>到期</w:t>
      </w:r>
      <w:r w:rsidR="007E011B" w:rsidRPr="007E011B">
        <w:rPr>
          <w:rFonts w:hint="eastAsia"/>
          <w:snapToGrid/>
        </w:rPr>
        <w:t>債務430億元產生。</w:t>
      </w:r>
    </w:p>
    <w:p w:rsidR="00935224" w:rsidRDefault="007E011B" w:rsidP="00CF67A4">
      <w:pPr>
        <w:pStyle w:val="143"/>
        <w:ind w:leftChars="200" w:left="2028" w:hangingChars="600" w:hanging="1461"/>
        <w:jc w:val="both"/>
        <w:rPr>
          <w:rFonts w:hint="eastAsia"/>
          <w:snapToGrid/>
        </w:rPr>
      </w:pPr>
      <w:r>
        <w:rPr>
          <w:rFonts w:hint="eastAsia"/>
          <w:snapToGrid/>
        </w:rPr>
        <w:t xml:space="preserve"> </w:t>
      </w:r>
      <w:r w:rsidR="00A72AC4">
        <w:rPr>
          <w:snapToGrid/>
        </w:rPr>
        <w:t xml:space="preserve">         </w:t>
      </w:r>
      <w:r w:rsidR="000D26F6">
        <w:rPr>
          <w:rFonts w:hint="eastAsia"/>
          <w:snapToGrid/>
        </w:rPr>
        <w:t>2.</w:t>
      </w:r>
      <w:r w:rsidR="00D15A43">
        <w:rPr>
          <w:rFonts w:hint="eastAsia"/>
          <w:snapToGrid/>
        </w:rPr>
        <w:t>1</w:t>
      </w:r>
      <w:r w:rsidR="00D15A43">
        <w:rPr>
          <w:snapToGrid/>
        </w:rPr>
        <w:t>12</w:t>
      </w:r>
      <w:r w:rsidR="00935224">
        <w:rPr>
          <w:rFonts w:hint="eastAsia"/>
          <w:snapToGrid/>
        </w:rPr>
        <w:t>年度之前為</w:t>
      </w:r>
      <w:r w:rsidR="009B07E9">
        <w:rPr>
          <w:rFonts w:hint="eastAsia"/>
          <w:snapToGrid/>
        </w:rPr>
        <w:t>審定</w:t>
      </w:r>
      <w:r w:rsidR="002B0435">
        <w:rPr>
          <w:rFonts w:hint="eastAsia"/>
          <w:snapToGrid/>
        </w:rPr>
        <w:t>決算</w:t>
      </w:r>
      <w:r w:rsidR="00935224">
        <w:rPr>
          <w:rFonts w:hint="eastAsia"/>
          <w:snapToGrid/>
        </w:rPr>
        <w:t>數，11</w:t>
      </w:r>
      <w:r w:rsidR="00D15A43">
        <w:rPr>
          <w:snapToGrid/>
        </w:rPr>
        <w:t>3</w:t>
      </w:r>
      <w:r w:rsidR="00935224">
        <w:rPr>
          <w:rFonts w:hint="eastAsia"/>
          <w:snapToGrid/>
        </w:rPr>
        <w:t>年度為院編決算數。</w:t>
      </w:r>
    </w:p>
    <w:p w:rsidR="009D4AF8" w:rsidRDefault="009D4AF8" w:rsidP="00A72AC4">
      <w:pPr>
        <w:pStyle w:val="143"/>
        <w:ind w:leftChars="200" w:left="2028" w:hangingChars="600" w:hanging="1461"/>
        <w:rPr>
          <w:snapToGrid/>
        </w:rPr>
      </w:pPr>
      <w:r>
        <w:rPr>
          <w:rFonts w:hint="eastAsia"/>
          <w:snapToGrid/>
        </w:rPr>
        <w:t>資料來源：</w:t>
      </w:r>
      <w:r w:rsidR="00C04A93">
        <w:rPr>
          <w:rFonts w:hint="eastAsia"/>
          <w:snapToGrid/>
        </w:rPr>
        <w:t>財政部</w:t>
      </w:r>
      <w:r w:rsidR="009E7630">
        <w:rPr>
          <w:rFonts w:hint="eastAsia"/>
          <w:snapToGrid/>
        </w:rPr>
        <w:t>國庫署</w:t>
      </w:r>
      <w:r>
        <w:rPr>
          <w:rFonts w:hint="eastAsia"/>
          <w:snapToGrid/>
        </w:rPr>
        <w:t>。</w:t>
      </w:r>
    </w:p>
    <w:p w:rsidR="00D4303F" w:rsidRPr="00E019B6" w:rsidRDefault="00E019B6" w:rsidP="00E019B6">
      <w:pPr>
        <w:pStyle w:val="a4"/>
        <w:ind w:left="851" w:hanging="284"/>
        <w:rPr>
          <w:rFonts w:hAnsi="標楷體" w:hint="eastAsia"/>
          <w:b/>
        </w:rPr>
      </w:pPr>
      <w:r>
        <w:rPr>
          <w:rFonts w:hAnsi="標楷體" w:hint="eastAsia"/>
          <w:b/>
        </w:rPr>
        <w:t>(三)面</w:t>
      </w:r>
      <w:r w:rsidR="0021000A">
        <w:rPr>
          <w:rFonts w:hAnsi="標楷體" w:hint="eastAsia"/>
          <w:b/>
        </w:rPr>
        <w:t>臨</w:t>
      </w:r>
      <w:r w:rsidR="0021000A" w:rsidRPr="0021000A">
        <w:rPr>
          <w:rFonts w:hAnsi="標楷體" w:hint="eastAsia"/>
          <w:b/>
        </w:rPr>
        <w:t>美國實施對等關稅</w:t>
      </w:r>
      <w:r w:rsidR="0021000A">
        <w:rPr>
          <w:rFonts w:hAnsi="標楷體" w:hint="eastAsia"/>
          <w:b/>
        </w:rPr>
        <w:t>及新臺幣匯率波動劇烈</w:t>
      </w:r>
      <w:r w:rsidR="0021000A" w:rsidRPr="0021000A">
        <w:rPr>
          <w:rFonts w:hAnsi="標楷體" w:hint="eastAsia"/>
          <w:b/>
        </w:rPr>
        <w:t>等不確定因素，債務基金允宜密切關注市場利率走向，強化基金運作效能，以節省債息支出</w:t>
      </w:r>
    </w:p>
    <w:p w:rsidR="00CD0189" w:rsidRDefault="004A626A" w:rsidP="004A626A">
      <w:pPr>
        <w:pStyle w:val="123"/>
        <w:ind w:left="1133" w:hanging="283"/>
        <w:rPr>
          <w:rFonts w:hAnsi="標楷體"/>
        </w:rPr>
      </w:pPr>
      <w:r>
        <w:rPr>
          <w:rFonts w:hAnsi="標楷體" w:hint="eastAsia"/>
        </w:rPr>
        <w:t>1.從表</w:t>
      </w:r>
      <w:r w:rsidR="00BE1529">
        <w:rPr>
          <w:rFonts w:hAnsi="標楷體" w:hint="eastAsia"/>
        </w:rPr>
        <w:t>4</w:t>
      </w:r>
      <w:r>
        <w:rPr>
          <w:rFonts w:hAnsi="標楷體" w:hint="eastAsia"/>
        </w:rPr>
        <w:t>-</w:t>
      </w:r>
      <w:r w:rsidR="006A216B">
        <w:rPr>
          <w:rFonts w:hAnsi="標楷體" w:hint="eastAsia"/>
        </w:rPr>
        <w:t>5</w:t>
      </w:r>
      <w:r>
        <w:rPr>
          <w:rFonts w:hAnsi="標楷體" w:hint="eastAsia"/>
        </w:rPr>
        <w:t>-1可悉，</w:t>
      </w:r>
      <w:r w:rsidR="0077194E">
        <w:rPr>
          <w:rFonts w:hAnsi="標楷體" w:hint="eastAsia"/>
        </w:rPr>
        <w:t>近15年(99至113年度)</w:t>
      </w:r>
      <w:r w:rsidR="00C33467">
        <w:rPr>
          <w:rFonts w:hAnsi="標楷體" w:hint="eastAsia"/>
        </w:rPr>
        <w:t>總預算撥入還本數</w:t>
      </w:r>
      <w:r>
        <w:rPr>
          <w:rFonts w:hAnsi="標楷體" w:hint="eastAsia"/>
        </w:rPr>
        <w:t>最高為11</w:t>
      </w:r>
      <w:r w:rsidR="00D15A43">
        <w:rPr>
          <w:rFonts w:hAnsi="標楷體"/>
        </w:rPr>
        <w:t>1</w:t>
      </w:r>
      <w:r>
        <w:rPr>
          <w:rFonts w:hAnsi="標楷體" w:hint="eastAsia"/>
        </w:rPr>
        <w:t>年度</w:t>
      </w:r>
      <w:r w:rsidR="00C33467">
        <w:rPr>
          <w:rFonts w:hAnsi="標楷體" w:hint="eastAsia"/>
        </w:rPr>
        <w:t>之</w:t>
      </w:r>
      <w:r>
        <w:rPr>
          <w:rFonts w:hAnsi="標楷體" w:hint="eastAsia"/>
        </w:rPr>
        <w:t>1,</w:t>
      </w:r>
      <w:r w:rsidR="00D15A43">
        <w:rPr>
          <w:rFonts w:hAnsi="標楷體"/>
        </w:rPr>
        <w:t>5</w:t>
      </w:r>
      <w:r>
        <w:rPr>
          <w:rFonts w:hAnsi="標楷體" w:hint="eastAsia"/>
        </w:rPr>
        <w:t>00億元，其次為1</w:t>
      </w:r>
      <w:r w:rsidR="00D15A43">
        <w:rPr>
          <w:rFonts w:hAnsi="標楷體"/>
        </w:rPr>
        <w:t>13</w:t>
      </w:r>
      <w:r>
        <w:rPr>
          <w:rFonts w:hAnsi="標楷體" w:hint="eastAsia"/>
        </w:rPr>
        <w:t>年度之</w:t>
      </w:r>
      <w:r w:rsidR="00D15A43">
        <w:rPr>
          <w:rFonts w:hAnsi="標楷體"/>
        </w:rPr>
        <w:t>1,358</w:t>
      </w:r>
      <w:r>
        <w:rPr>
          <w:rFonts w:hAnsi="標楷體" w:hint="eastAsia"/>
        </w:rPr>
        <w:t>億元，其餘年度約為640至</w:t>
      </w:r>
      <w:r w:rsidR="00D15A43">
        <w:rPr>
          <w:rFonts w:hAnsi="標楷體"/>
        </w:rPr>
        <w:t>1,260</w:t>
      </w:r>
      <w:r>
        <w:rPr>
          <w:rFonts w:hAnsi="標楷體" w:hint="eastAsia"/>
        </w:rPr>
        <w:t>億元</w:t>
      </w:r>
      <w:r w:rsidR="00C33467">
        <w:rPr>
          <w:rFonts w:hAnsi="標楷體" w:hint="eastAsia"/>
        </w:rPr>
        <w:t>間</w:t>
      </w:r>
      <w:r>
        <w:rPr>
          <w:rFonts w:hAnsi="標楷體" w:hint="eastAsia"/>
        </w:rPr>
        <w:t>，遠低於當年度</w:t>
      </w:r>
      <w:r w:rsidR="00C33467">
        <w:rPr>
          <w:rFonts w:hAnsi="標楷體" w:hint="eastAsia"/>
        </w:rPr>
        <w:t>需償還</w:t>
      </w:r>
      <w:r>
        <w:rPr>
          <w:rFonts w:hAnsi="標楷體" w:hint="eastAsia"/>
        </w:rPr>
        <w:t>債務</w:t>
      </w:r>
      <w:r w:rsidR="00C33467">
        <w:rPr>
          <w:rFonts w:hAnsi="標楷體" w:hint="eastAsia"/>
        </w:rPr>
        <w:t>數</w:t>
      </w:r>
      <w:r>
        <w:rPr>
          <w:rFonts w:hAnsi="標楷體" w:hint="eastAsia"/>
        </w:rPr>
        <w:t>，</w:t>
      </w:r>
      <w:r w:rsidR="00C33467">
        <w:rPr>
          <w:rFonts w:hAnsi="標楷體" w:hint="eastAsia"/>
        </w:rPr>
        <w:t>爰每年</w:t>
      </w:r>
      <w:r>
        <w:rPr>
          <w:rFonts w:hAnsi="標楷體" w:hint="eastAsia"/>
        </w:rPr>
        <w:t>債務基金舉新還舊</w:t>
      </w:r>
      <w:r w:rsidR="00C33467">
        <w:rPr>
          <w:rFonts w:hAnsi="標楷體" w:hint="eastAsia"/>
        </w:rPr>
        <w:t>數居高不下，金額介於</w:t>
      </w:r>
      <w:r>
        <w:rPr>
          <w:rFonts w:hAnsi="標楷體" w:hint="eastAsia"/>
        </w:rPr>
        <w:t>5</w:t>
      </w:r>
      <w:r w:rsidR="00C33467">
        <w:rPr>
          <w:rFonts w:hAnsi="標楷體"/>
        </w:rPr>
        <w:t>,</w:t>
      </w:r>
      <w:r w:rsidR="00D15A43">
        <w:rPr>
          <w:rFonts w:hAnsi="標楷體"/>
        </w:rPr>
        <w:t>457</w:t>
      </w:r>
      <w:r>
        <w:rPr>
          <w:rFonts w:hAnsi="標楷體" w:hint="eastAsia"/>
        </w:rPr>
        <w:t>至9</w:t>
      </w:r>
      <w:r w:rsidR="00C33467">
        <w:rPr>
          <w:rFonts w:hAnsi="標楷體"/>
        </w:rPr>
        <w:t>,</w:t>
      </w:r>
      <w:r w:rsidR="00D15A43">
        <w:rPr>
          <w:rFonts w:hAnsi="標楷體"/>
        </w:rPr>
        <w:t>619</w:t>
      </w:r>
      <w:r>
        <w:rPr>
          <w:rFonts w:hAnsi="標楷體" w:hint="eastAsia"/>
        </w:rPr>
        <w:t>億元</w:t>
      </w:r>
      <w:r w:rsidR="00C33467">
        <w:rPr>
          <w:rFonts w:hAnsi="標楷體" w:hint="eastAsia"/>
        </w:rPr>
        <w:t>間</w:t>
      </w:r>
      <w:r>
        <w:rPr>
          <w:rFonts w:hAnsi="標楷體" w:hint="eastAsia"/>
        </w:rPr>
        <w:t>。由於債務還本數額遠低所需，致</w:t>
      </w:r>
      <w:r w:rsidR="0077194E">
        <w:rPr>
          <w:rFonts w:hAnsi="標楷體" w:hint="eastAsia"/>
        </w:rPr>
        <w:t>原有</w:t>
      </w:r>
      <w:r>
        <w:rPr>
          <w:rFonts w:hAnsi="標楷體" w:hint="eastAsia"/>
        </w:rPr>
        <w:t>債務</w:t>
      </w:r>
      <w:r w:rsidR="004F0631">
        <w:rPr>
          <w:rFonts w:hAnsi="標楷體" w:hint="eastAsia"/>
        </w:rPr>
        <w:t>不斷</w:t>
      </w:r>
      <w:r>
        <w:rPr>
          <w:rFonts w:hAnsi="標楷體" w:hint="eastAsia"/>
        </w:rPr>
        <w:t>展延且債務未償餘額持續攀升。</w:t>
      </w:r>
    </w:p>
    <w:p w:rsidR="00CA2519" w:rsidRDefault="004A626A" w:rsidP="00FA0D64">
      <w:pPr>
        <w:pStyle w:val="123"/>
        <w:wordWrap w:val="0"/>
        <w:ind w:left="1133" w:hanging="283"/>
        <w:rPr>
          <w:rFonts w:hAnsi="標楷體" w:cs="標楷體"/>
          <w:szCs w:val="24"/>
        </w:rPr>
      </w:pPr>
      <w:r>
        <w:rPr>
          <w:rFonts w:hAnsi="標楷體" w:hint="eastAsia"/>
        </w:rPr>
        <w:t>2.</w:t>
      </w:r>
      <w:r w:rsidR="00852A46" w:rsidRPr="00852A46">
        <w:rPr>
          <w:rFonts w:hAnsi="標楷體" w:cs="標楷體" w:hint="eastAsia"/>
          <w:szCs w:val="24"/>
        </w:rPr>
        <w:t>美國於</w:t>
      </w:r>
      <w:r w:rsidR="00852A46">
        <w:rPr>
          <w:rFonts w:hAnsi="標楷體" w:cs="標楷體" w:hint="eastAsia"/>
          <w:szCs w:val="24"/>
        </w:rPr>
        <w:t>114</w:t>
      </w:r>
      <w:r w:rsidR="00852A46" w:rsidRPr="00852A46">
        <w:rPr>
          <w:rFonts w:hAnsi="標楷體" w:cs="標楷體" w:hint="eastAsia"/>
          <w:szCs w:val="24"/>
        </w:rPr>
        <w:t>年</w:t>
      </w:r>
      <w:r w:rsidR="00852A46">
        <w:rPr>
          <w:rFonts w:hAnsi="標楷體" w:cs="標楷體" w:hint="eastAsia"/>
          <w:szCs w:val="24"/>
        </w:rPr>
        <w:t>4</w:t>
      </w:r>
      <w:r w:rsidR="00852A46" w:rsidRPr="00852A46">
        <w:rPr>
          <w:rFonts w:hAnsi="標楷體" w:cs="標楷體" w:hint="eastAsia"/>
          <w:szCs w:val="24"/>
        </w:rPr>
        <w:t>月</w:t>
      </w:r>
      <w:r w:rsidR="00852A46">
        <w:rPr>
          <w:rFonts w:hAnsi="標楷體" w:cs="標楷體" w:hint="eastAsia"/>
          <w:szCs w:val="24"/>
        </w:rPr>
        <w:t>2</w:t>
      </w:r>
      <w:r w:rsidR="00852A46" w:rsidRPr="00852A46">
        <w:rPr>
          <w:rFonts w:hAnsi="標楷體" w:cs="標楷體" w:hint="eastAsia"/>
          <w:szCs w:val="24"/>
        </w:rPr>
        <w:t>日宣布對包括我國在內全球多國實施對等關稅</w:t>
      </w:r>
      <w:r w:rsidR="00FA0D64">
        <w:rPr>
          <w:rFonts w:hAnsi="標楷體" w:cs="標楷體" w:hint="eastAsia"/>
          <w:szCs w:val="24"/>
        </w:rPr>
        <w:t>(</w:t>
      </w:r>
      <w:r w:rsidR="00FA0D64">
        <w:rPr>
          <w:rFonts w:hAnsi="標楷體" w:cs="標楷體"/>
          <w:szCs w:val="24"/>
        </w:rPr>
        <w:t>r</w:t>
      </w:r>
      <w:r w:rsidR="00852A46">
        <w:rPr>
          <w:rFonts w:hAnsi="標楷體" w:cs="標楷體"/>
          <w:szCs w:val="24"/>
        </w:rPr>
        <w:t>eciprocal tariffs)</w:t>
      </w:r>
      <w:r w:rsidR="00852A46" w:rsidRPr="00852A46">
        <w:rPr>
          <w:rFonts w:hAnsi="標楷體" w:cs="標楷體" w:hint="eastAsia"/>
          <w:szCs w:val="24"/>
        </w:rPr>
        <w:t>政策，自</w:t>
      </w:r>
      <w:r w:rsidR="00852A46">
        <w:rPr>
          <w:rFonts w:hAnsi="標楷體" w:cs="標楷體" w:hint="eastAsia"/>
          <w:szCs w:val="24"/>
        </w:rPr>
        <w:t>4</w:t>
      </w:r>
      <w:r w:rsidR="00852A46" w:rsidRPr="00852A46">
        <w:rPr>
          <w:rFonts w:hAnsi="標楷體" w:cs="標楷體" w:hint="eastAsia"/>
          <w:szCs w:val="24"/>
        </w:rPr>
        <w:t>月</w:t>
      </w:r>
      <w:r w:rsidR="00852A46">
        <w:rPr>
          <w:rFonts w:hAnsi="標楷體" w:cs="標楷體" w:hint="eastAsia"/>
          <w:szCs w:val="24"/>
        </w:rPr>
        <w:t>9</w:t>
      </w:r>
      <w:r w:rsidR="00852A46" w:rsidRPr="00852A46">
        <w:rPr>
          <w:rFonts w:hAnsi="標楷體" w:cs="標楷體" w:hint="eastAsia"/>
          <w:szCs w:val="24"/>
        </w:rPr>
        <w:t>日起，針對全球國家中貿易逆差較多</w:t>
      </w:r>
      <w:r w:rsidR="00852A46">
        <w:rPr>
          <w:rFonts w:hAnsi="標楷體" w:cs="標楷體" w:hint="eastAsia"/>
          <w:szCs w:val="24"/>
        </w:rPr>
        <w:t>之</w:t>
      </w:r>
      <w:r w:rsidR="00852A46" w:rsidRPr="00852A46">
        <w:rPr>
          <w:rFonts w:hAnsi="標楷體" w:cs="標楷體" w:hint="eastAsia"/>
          <w:szCs w:val="24"/>
        </w:rPr>
        <w:t>57國，加徵個別國家對等關稅11%至50%不等之稅率，其中對我國課徵稅率高達32%</w:t>
      </w:r>
      <w:r w:rsidR="00852A46">
        <w:rPr>
          <w:rStyle w:val="af7"/>
          <w:rFonts w:hAnsi="標楷體" w:cs="標楷體"/>
          <w:szCs w:val="24"/>
        </w:rPr>
        <w:footnoteReference w:id="25"/>
      </w:r>
      <w:r w:rsidR="00A87615">
        <w:rPr>
          <w:rFonts w:hAnsi="標楷體" w:cs="標楷體" w:hint="eastAsia"/>
          <w:szCs w:val="24"/>
        </w:rPr>
        <w:t>，引起市場投資人恐慌，臺股加權股價指數於4月7日</w:t>
      </w:r>
      <w:r w:rsidR="0093489B">
        <w:rPr>
          <w:rFonts w:hAnsi="標楷體" w:cs="標楷體" w:hint="eastAsia"/>
          <w:szCs w:val="24"/>
        </w:rPr>
        <w:t>下</w:t>
      </w:r>
      <w:r w:rsidR="00A87615">
        <w:rPr>
          <w:rFonts w:hAnsi="標楷體" w:cs="標楷體" w:hint="eastAsia"/>
          <w:szCs w:val="24"/>
        </w:rPr>
        <w:t>跌2</w:t>
      </w:r>
      <w:r w:rsidR="00A87615">
        <w:rPr>
          <w:rFonts w:hAnsi="標楷體" w:cs="標楷體"/>
          <w:szCs w:val="24"/>
        </w:rPr>
        <w:t>,065.87</w:t>
      </w:r>
      <w:r w:rsidR="00A87615">
        <w:rPr>
          <w:rFonts w:hAnsi="標楷體" w:cs="標楷體" w:hint="eastAsia"/>
          <w:szCs w:val="24"/>
        </w:rPr>
        <w:t>點、跌幅9.7%，創歷年臺股最大跌點及跌幅，並於4月8日及9日續跌</w:t>
      </w:r>
      <w:r w:rsidR="0093489B">
        <w:rPr>
          <w:rFonts w:hAnsi="標楷體" w:cs="標楷體" w:hint="eastAsia"/>
          <w:szCs w:val="24"/>
        </w:rPr>
        <w:t>2日</w:t>
      </w:r>
      <w:r w:rsidR="00A87615">
        <w:rPr>
          <w:rFonts w:hAnsi="標楷體" w:cs="標楷體" w:hint="eastAsia"/>
          <w:szCs w:val="24"/>
        </w:rPr>
        <w:t>，合計</w:t>
      </w:r>
      <w:r w:rsidR="0093489B">
        <w:rPr>
          <w:rFonts w:hAnsi="標楷體" w:cs="標楷體" w:hint="eastAsia"/>
          <w:szCs w:val="24"/>
        </w:rPr>
        <w:t>3日下</w:t>
      </w:r>
      <w:r w:rsidR="00A87615">
        <w:rPr>
          <w:rFonts w:hAnsi="標楷體" w:cs="標楷體" w:hint="eastAsia"/>
          <w:szCs w:val="24"/>
        </w:rPr>
        <w:t>跌3</w:t>
      </w:r>
      <w:r w:rsidR="00A87615">
        <w:rPr>
          <w:rFonts w:hAnsi="標楷體" w:cs="標楷體"/>
          <w:szCs w:val="24"/>
        </w:rPr>
        <w:t>,906.46</w:t>
      </w:r>
      <w:r w:rsidR="00A87615">
        <w:rPr>
          <w:rFonts w:hAnsi="標楷體" w:cs="標楷體" w:hint="eastAsia"/>
          <w:szCs w:val="24"/>
        </w:rPr>
        <w:t>點、跌幅18.3%。同期間我國10年期公債殖利率自4月2日</w:t>
      </w:r>
      <w:r w:rsidR="00D254EC">
        <w:rPr>
          <w:rFonts w:hAnsi="標楷體" w:cs="標楷體" w:hint="eastAsia"/>
          <w:szCs w:val="24"/>
        </w:rPr>
        <w:t>之1.64%，下降至4月7日之1.54%</w:t>
      </w:r>
      <w:r w:rsidR="00BB1D62">
        <w:rPr>
          <w:rFonts w:hAnsi="標楷體" w:cs="標楷體" w:hint="eastAsia"/>
          <w:szCs w:val="24"/>
        </w:rPr>
        <w:t>，跌</w:t>
      </w:r>
      <w:r w:rsidR="00D254EC">
        <w:rPr>
          <w:rFonts w:hAnsi="標楷體" w:cs="標楷體" w:hint="eastAsia"/>
          <w:szCs w:val="24"/>
        </w:rPr>
        <w:t>幅達10個基點。</w:t>
      </w:r>
      <w:r w:rsidR="00935A56">
        <w:rPr>
          <w:rFonts w:hAnsi="標楷體" w:cs="標楷體" w:hint="eastAsia"/>
          <w:szCs w:val="24"/>
        </w:rPr>
        <w:t>中央銀行指出，美國貿易政策不確定指數於114年4月14日創歷史新高之1,596.7點，</w:t>
      </w:r>
      <w:r w:rsidR="002D6352">
        <w:rPr>
          <w:rFonts w:hAnsi="標楷體" w:cs="標楷體" w:hint="eastAsia"/>
          <w:szCs w:val="24"/>
        </w:rPr>
        <w:t>4月均值為1,165點，</w:t>
      </w:r>
      <w:r w:rsidR="00BB1D62">
        <w:rPr>
          <w:rFonts w:hAnsi="標楷體" w:cs="標楷體" w:hint="eastAsia"/>
          <w:szCs w:val="24"/>
        </w:rPr>
        <w:t>明顯高於</w:t>
      </w:r>
      <w:r w:rsidR="002D6352">
        <w:rPr>
          <w:rFonts w:hAnsi="標楷體" w:cs="標楷體" w:hint="eastAsia"/>
          <w:szCs w:val="24"/>
        </w:rPr>
        <w:t>1至</w:t>
      </w:r>
      <w:r w:rsidR="00EA5C5A">
        <w:rPr>
          <w:rFonts w:hAnsi="標楷體" w:cs="標楷體" w:hint="eastAsia"/>
          <w:szCs w:val="24"/>
        </w:rPr>
        <w:t>3</w:t>
      </w:r>
      <w:r w:rsidR="002D6352">
        <w:rPr>
          <w:rFonts w:hAnsi="標楷體" w:cs="標楷體" w:hint="eastAsia"/>
          <w:szCs w:val="24"/>
        </w:rPr>
        <w:t>月</w:t>
      </w:r>
      <w:r w:rsidR="00EA5C5A">
        <w:rPr>
          <w:rFonts w:hAnsi="標楷體" w:cs="標楷體" w:hint="eastAsia"/>
          <w:szCs w:val="24"/>
        </w:rPr>
        <w:t>之</w:t>
      </w:r>
      <w:r w:rsidR="002D6352">
        <w:rPr>
          <w:rFonts w:hAnsi="標楷體" w:cs="標楷體" w:hint="eastAsia"/>
          <w:szCs w:val="24"/>
        </w:rPr>
        <w:t>均值</w:t>
      </w:r>
      <w:r w:rsidR="00EA5C5A">
        <w:rPr>
          <w:rFonts w:hAnsi="標楷體" w:cs="標楷體" w:hint="eastAsia"/>
          <w:szCs w:val="24"/>
        </w:rPr>
        <w:t>477</w:t>
      </w:r>
      <w:r w:rsidR="002D6352">
        <w:rPr>
          <w:rFonts w:hAnsi="標楷體" w:cs="標楷體" w:hint="eastAsia"/>
          <w:szCs w:val="24"/>
        </w:rPr>
        <w:t>點，</w:t>
      </w:r>
      <w:r w:rsidR="00D254EC">
        <w:rPr>
          <w:rFonts w:hAnsi="標楷體" w:cs="標楷體" w:hint="eastAsia"/>
          <w:szCs w:val="24"/>
        </w:rPr>
        <w:t>顯示</w:t>
      </w:r>
      <w:r w:rsidR="00EA5C5A">
        <w:rPr>
          <w:rFonts w:hAnsi="標楷體" w:cs="標楷體" w:hint="eastAsia"/>
          <w:szCs w:val="24"/>
        </w:rPr>
        <w:t>近期美國貿易</w:t>
      </w:r>
      <w:r w:rsidR="00D254EC">
        <w:rPr>
          <w:rFonts w:hAnsi="標楷體" w:cs="標楷體" w:hint="eastAsia"/>
          <w:szCs w:val="24"/>
        </w:rPr>
        <w:t>政策</w:t>
      </w:r>
      <w:r w:rsidR="00FA0D64">
        <w:rPr>
          <w:rFonts w:hAnsi="標楷體" w:cs="標楷體" w:hint="eastAsia"/>
          <w:szCs w:val="24"/>
        </w:rPr>
        <w:t>呈現高度</w:t>
      </w:r>
      <w:r w:rsidR="00D254EC">
        <w:rPr>
          <w:rFonts w:hAnsi="標楷體" w:cs="標楷體" w:hint="eastAsia"/>
          <w:szCs w:val="24"/>
        </w:rPr>
        <w:t>不確定</w:t>
      </w:r>
      <w:r w:rsidR="0093489B">
        <w:rPr>
          <w:rFonts w:hAnsi="標楷體" w:cs="標楷體" w:hint="eastAsia"/>
          <w:szCs w:val="24"/>
        </w:rPr>
        <w:t>性</w:t>
      </w:r>
      <w:r w:rsidR="00D254EC">
        <w:rPr>
          <w:rFonts w:hAnsi="標楷體" w:cs="標楷體" w:hint="eastAsia"/>
          <w:szCs w:val="24"/>
        </w:rPr>
        <w:t>。</w:t>
      </w:r>
    </w:p>
    <w:p w:rsidR="00D254EC" w:rsidRDefault="00D254EC" w:rsidP="009E4C8F">
      <w:pPr>
        <w:pStyle w:val="123"/>
        <w:wordWrap w:val="0"/>
        <w:ind w:left="1133" w:hanging="283"/>
        <w:rPr>
          <w:rFonts w:hAnsi="標楷體" w:cs="標楷體"/>
          <w:szCs w:val="24"/>
        </w:rPr>
      </w:pPr>
      <w:r>
        <w:rPr>
          <w:rFonts w:hAnsi="標楷體" w:cs="標楷體" w:hint="eastAsia"/>
          <w:szCs w:val="24"/>
        </w:rPr>
        <w:t>3.</w:t>
      </w:r>
      <w:r w:rsidR="008E015B">
        <w:rPr>
          <w:rFonts w:hAnsi="標楷體" w:cs="標楷體" w:hint="eastAsia"/>
          <w:szCs w:val="24"/>
        </w:rPr>
        <w:t>復</w:t>
      </w:r>
      <w:r w:rsidR="00FA0D64">
        <w:rPr>
          <w:rFonts w:hAnsi="標楷體" w:cs="標楷體" w:hint="eastAsia"/>
          <w:szCs w:val="24"/>
        </w:rPr>
        <w:t>依</w:t>
      </w:r>
      <w:r w:rsidR="00894910">
        <w:rPr>
          <w:rFonts w:hAnsi="標楷體" w:cs="標楷體" w:hint="eastAsia"/>
          <w:szCs w:val="24"/>
        </w:rPr>
        <w:t>中央銀行公布資料，</w:t>
      </w:r>
      <w:r w:rsidR="00894910" w:rsidRPr="00894910">
        <w:rPr>
          <w:rFonts w:hAnsi="標楷體" w:cs="標楷體" w:hint="eastAsia"/>
          <w:szCs w:val="24"/>
        </w:rPr>
        <w:t>新</w:t>
      </w:r>
      <w:r w:rsidR="00894910">
        <w:rPr>
          <w:rFonts w:hAnsi="標楷體" w:cs="標楷體" w:hint="eastAsia"/>
          <w:szCs w:val="24"/>
        </w:rPr>
        <w:t>臺</w:t>
      </w:r>
      <w:r w:rsidR="00894910" w:rsidRPr="00894910">
        <w:rPr>
          <w:rFonts w:hAnsi="標楷體" w:cs="標楷體" w:hint="eastAsia"/>
          <w:szCs w:val="24"/>
        </w:rPr>
        <w:t>幣對美元</w:t>
      </w:r>
      <w:r w:rsidR="00FA0D64">
        <w:rPr>
          <w:rFonts w:hAnsi="標楷體" w:cs="標楷體" w:hint="eastAsia"/>
          <w:szCs w:val="24"/>
        </w:rPr>
        <w:t>收盤</w:t>
      </w:r>
      <w:r w:rsidR="00894910" w:rsidRPr="00894910">
        <w:rPr>
          <w:rFonts w:hAnsi="標楷體" w:cs="標楷體" w:hint="eastAsia"/>
          <w:szCs w:val="24"/>
        </w:rPr>
        <w:t>匯率由</w:t>
      </w:r>
      <w:r w:rsidR="00FA0D64">
        <w:rPr>
          <w:rFonts w:hAnsi="標楷體" w:cs="標楷體" w:hint="eastAsia"/>
          <w:szCs w:val="24"/>
        </w:rPr>
        <w:t>114年</w:t>
      </w:r>
      <w:r w:rsidR="00894910" w:rsidRPr="00894910">
        <w:rPr>
          <w:rFonts w:hAnsi="標楷體" w:cs="標楷體" w:hint="eastAsia"/>
          <w:szCs w:val="24"/>
        </w:rPr>
        <w:t>4月</w:t>
      </w:r>
      <w:r w:rsidR="0093489B">
        <w:rPr>
          <w:rFonts w:hAnsi="標楷體" w:cs="標楷體" w:hint="eastAsia"/>
          <w:szCs w:val="24"/>
        </w:rPr>
        <w:t>24</w:t>
      </w:r>
      <w:r w:rsidR="00894910" w:rsidRPr="00894910">
        <w:rPr>
          <w:rFonts w:hAnsi="標楷體" w:cs="標楷體" w:hint="eastAsia"/>
          <w:szCs w:val="24"/>
        </w:rPr>
        <w:t>日1美元兌換3</w:t>
      </w:r>
      <w:r w:rsidR="0093489B">
        <w:rPr>
          <w:rFonts w:hAnsi="標楷體" w:cs="標楷體" w:hint="eastAsia"/>
          <w:szCs w:val="24"/>
        </w:rPr>
        <w:t>2.529</w:t>
      </w:r>
      <w:r w:rsidR="00894910" w:rsidRPr="00894910">
        <w:rPr>
          <w:rFonts w:hAnsi="標楷體" w:cs="標楷體" w:hint="eastAsia"/>
          <w:szCs w:val="24"/>
        </w:rPr>
        <w:t>元，升值至</w:t>
      </w:r>
      <w:r w:rsidR="0093489B">
        <w:rPr>
          <w:rFonts w:hAnsi="標楷體" w:cs="標楷體" w:hint="eastAsia"/>
          <w:szCs w:val="24"/>
        </w:rPr>
        <w:t>5</w:t>
      </w:r>
      <w:r w:rsidR="00894910">
        <w:rPr>
          <w:rFonts w:hAnsi="標楷體" w:cs="標楷體" w:hint="eastAsia"/>
          <w:szCs w:val="24"/>
        </w:rPr>
        <w:t>月5日之</w:t>
      </w:r>
      <w:r w:rsidR="00894910" w:rsidRPr="00894910">
        <w:rPr>
          <w:rFonts w:hAnsi="標楷體" w:cs="標楷體" w:hint="eastAsia"/>
          <w:szCs w:val="24"/>
        </w:rPr>
        <w:t>3</w:t>
      </w:r>
      <w:r w:rsidR="00894910">
        <w:rPr>
          <w:rFonts w:hAnsi="標楷體" w:cs="標楷體" w:hint="eastAsia"/>
          <w:szCs w:val="24"/>
        </w:rPr>
        <w:t>0.145</w:t>
      </w:r>
      <w:r w:rsidR="00894910" w:rsidRPr="00894910">
        <w:rPr>
          <w:rFonts w:hAnsi="標楷體" w:cs="標楷體" w:hint="eastAsia"/>
          <w:szCs w:val="24"/>
        </w:rPr>
        <w:t>元，</w:t>
      </w:r>
      <w:r w:rsidR="00CC1B54">
        <w:rPr>
          <w:rFonts w:hAnsi="標楷體" w:cs="標楷體" w:hint="eastAsia"/>
          <w:szCs w:val="24"/>
        </w:rPr>
        <w:t>僅</w:t>
      </w:r>
      <w:r w:rsidR="0093489B">
        <w:rPr>
          <w:rFonts w:hAnsi="標楷體" w:cs="標楷體" w:hint="eastAsia"/>
          <w:szCs w:val="24"/>
        </w:rPr>
        <w:t>7個交易日</w:t>
      </w:r>
      <w:r w:rsidR="00894910" w:rsidRPr="00894910">
        <w:rPr>
          <w:rFonts w:hAnsi="標楷體" w:cs="標楷體" w:hint="eastAsia"/>
          <w:szCs w:val="24"/>
        </w:rPr>
        <w:t>升幅</w:t>
      </w:r>
      <w:r w:rsidR="00CC1B54">
        <w:rPr>
          <w:rFonts w:hAnsi="標楷體" w:cs="標楷體" w:hint="eastAsia"/>
          <w:szCs w:val="24"/>
        </w:rPr>
        <w:t>7.3</w:t>
      </w:r>
      <w:r w:rsidR="00894910" w:rsidRPr="00894910">
        <w:rPr>
          <w:rFonts w:hAnsi="標楷體" w:cs="標楷體" w:hint="eastAsia"/>
          <w:szCs w:val="24"/>
        </w:rPr>
        <w:t>%</w:t>
      </w:r>
      <w:r w:rsidR="00CC1B54">
        <w:rPr>
          <w:rFonts w:hAnsi="標楷體" w:cs="標楷體" w:hint="eastAsia"/>
          <w:szCs w:val="24"/>
        </w:rPr>
        <w:t>，引發市場</w:t>
      </w:r>
      <w:r w:rsidR="005650AC">
        <w:rPr>
          <w:rFonts w:hAnsi="標楷體" w:cs="標楷體" w:hint="eastAsia"/>
          <w:szCs w:val="24"/>
        </w:rPr>
        <w:t>疑慮。</w:t>
      </w:r>
      <w:r w:rsidR="00CC1B54">
        <w:rPr>
          <w:rFonts w:hAnsi="標楷體" w:cs="標楷體" w:hint="eastAsia"/>
          <w:szCs w:val="24"/>
        </w:rPr>
        <w:t>中央銀行於</w:t>
      </w:r>
      <w:r w:rsidR="009E4C8F">
        <w:rPr>
          <w:rFonts w:hAnsi="標楷體" w:cs="標楷體" w:hint="eastAsia"/>
          <w:szCs w:val="24"/>
        </w:rPr>
        <w:t>同年</w:t>
      </w:r>
      <w:r w:rsidR="00CC1B54">
        <w:rPr>
          <w:rFonts w:hAnsi="標楷體" w:cs="標楷體" w:hint="eastAsia"/>
          <w:szCs w:val="24"/>
        </w:rPr>
        <w:t>5月2日、5日及9日三度發布新聞稿，說明市場因受</w:t>
      </w:r>
      <w:r w:rsidR="00CC1B54" w:rsidRPr="00CC1B54">
        <w:rPr>
          <w:rFonts w:hAnsi="標楷體" w:cs="標楷體" w:hint="eastAsia"/>
          <w:szCs w:val="24"/>
        </w:rPr>
        <w:t>預期心理影</w:t>
      </w:r>
      <w:r w:rsidR="00CC1B54">
        <w:rPr>
          <w:rFonts w:hAnsi="標楷體" w:cs="標楷體" w:hint="eastAsia"/>
          <w:szCs w:val="24"/>
        </w:rPr>
        <w:t>響、外資匯入資金投資</w:t>
      </w:r>
      <w:r w:rsidR="008E015B">
        <w:rPr>
          <w:rFonts w:hAnsi="標楷體" w:cs="標楷體" w:hint="eastAsia"/>
          <w:szCs w:val="24"/>
        </w:rPr>
        <w:t>臺</w:t>
      </w:r>
      <w:r w:rsidR="00CC1B54">
        <w:rPr>
          <w:rFonts w:hAnsi="標楷體" w:cs="標楷體" w:hint="eastAsia"/>
          <w:szCs w:val="24"/>
        </w:rPr>
        <w:t>股及我國經濟基本面表現良好等因素，</w:t>
      </w:r>
      <w:r w:rsidR="00CC1B54" w:rsidRPr="00CC1B54">
        <w:rPr>
          <w:rFonts w:hAnsi="標楷體" w:cs="標楷體" w:hint="eastAsia"/>
          <w:szCs w:val="24"/>
        </w:rPr>
        <w:t>致</w:t>
      </w:r>
      <w:r w:rsidR="008E015B">
        <w:rPr>
          <w:rFonts w:hAnsi="標楷體" w:cs="標楷體" w:hint="eastAsia"/>
          <w:szCs w:val="24"/>
        </w:rPr>
        <w:t>近期</w:t>
      </w:r>
      <w:r w:rsidR="00CC1B54" w:rsidRPr="00CC1B54">
        <w:rPr>
          <w:rFonts w:hAnsi="標楷體" w:cs="標楷體" w:hint="eastAsia"/>
          <w:szCs w:val="24"/>
        </w:rPr>
        <w:t>新</w:t>
      </w:r>
      <w:r w:rsidR="00CC1B54">
        <w:rPr>
          <w:rFonts w:hAnsi="標楷體" w:cs="標楷體" w:hint="eastAsia"/>
          <w:szCs w:val="24"/>
        </w:rPr>
        <w:t>臺</w:t>
      </w:r>
      <w:r w:rsidR="00CC1B54" w:rsidRPr="00CC1B54">
        <w:rPr>
          <w:rFonts w:hAnsi="標楷體" w:cs="標楷體" w:hint="eastAsia"/>
          <w:szCs w:val="24"/>
        </w:rPr>
        <w:t>幣對美元匯率波動幅度</w:t>
      </w:r>
      <w:r w:rsidR="0093489B">
        <w:rPr>
          <w:rFonts w:hAnsi="標楷體" w:cs="標楷體" w:hint="eastAsia"/>
          <w:szCs w:val="24"/>
        </w:rPr>
        <w:t>較</w:t>
      </w:r>
      <w:r w:rsidR="00CC1B54" w:rsidRPr="00CC1B54">
        <w:rPr>
          <w:rFonts w:hAnsi="標楷體" w:cs="標楷體" w:hint="eastAsia"/>
          <w:szCs w:val="24"/>
        </w:rPr>
        <w:t>大</w:t>
      </w:r>
      <w:r w:rsidR="00FA0D64">
        <w:rPr>
          <w:rFonts w:hAnsi="標楷體" w:cs="標楷體" w:hint="eastAsia"/>
          <w:szCs w:val="24"/>
        </w:rPr>
        <w:t>，惟</w:t>
      </w:r>
      <w:r w:rsidR="00302C4A">
        <w:rPr>
          <w:rFonts w:hAnsi="標楷體" w:cs="標楷體" w:hint="eastAsia"/>
          <w:szCs w:val="24"/>
        </w:rPr>
        <w:t>後續</w:t>
      </w:r>
      <w:r w:rsidR="00FA0D64" w:rsidRPr="00894910">
        <w:rPr>
          <w:rFonts w:hAnsi="標楷體" w:cs="標楷體" w:hint="eastAsia"/>
          <w:szCs w:val="24"/>
        </w:rPr>
        <w:t>新</w:t>
      </w:r>
      <w:r w:rsidR="00FA0D64">
        <w:rPr>
          <w:rFonts w:hAnsi="標楷體" w:cs="標楷體" w:hint="eastAsia"/>
          <w:szCs w:val="24"/>
        </w:rPr>
        <w:t>臺</w:t>
      </w:r>
      <w:r w:rsidR="00FA0D64" w:rsidRPr="00894910">
        <w:rPr>
          <w:rFonts w:hAnsi="標楷體" w:cs="標楷體" w:hint="eastAsia"/>
          <w:szCs w:val="24"/>
        </w:rPr>
        <w:t>幣對美元</w:t>
      </w:r>
      <w:r w:rsidR="00302C4A">
        <w:rPr>
          <w:rFonts w:hAnsi="標楷體" w:cs="標楷體" w:hint="eastAsia"/>
          <w:szCs w:val="24"/>
        </w:rPr>
        <w:t>仍呈升值趨勢，並於</w:t>
      </w:r>
      <w:r w:rsidR="00FA0D64">
        <w:rPr>
          <w:rFonts w:hAnsi="標楷體" w:cs="標楷體" w:hint="eastAsia"/>
          <w:szCs w:val="24"/>
        </w:rPr>
        <w:t>114年7月3日跌破29元(28.828元)，截至</w:t>
      </w:r>
      <w:r w:rsidR="00302C4A">
        <w:rPr>
          <w:rFonts w:hAnsi="標楷體" w:cs="標楷體" w:hint="eastAsia"/>
          <w:szCs w:val="24"/>
        </w:rPr>
        <w:t>同年</w:t>
      </w:r>
      <w:r w:rsidR="00FA0D64">
        <w:rPr>
          <w:rFonts w:hAnsi="標楷體" w:cs="標楷體" w:hint="eastAsia"/>
          <w:szCs w:val="24"/>
        </w:rPr>
        <w:t>月</w:t>
      </w:r>
      <w:r w:rsidR="00D418CA">
        <w:rPr>
          <w:rFonts w:hAnsi="標楷體" w:cs="標楷體" w:hint="eastAsia"/>
          <w:szCs w:val="24"/>
        </w:rPr>
        <w:t>10</w:t>
      </w:r>
      <w:r w:rsidR="00FA0D64">
        <w:rPr>
          <w:rFonts w:hAnsi="標楷體" w:cs="標楷體" w:hint="eastAsia"/>
          <w:szCs w:val="24"/>
        </w:rPr>
        <w:t>日，該</w:t>
      </w:r>
      <w:r w:rsidR="00FA0D64" w:rsidRPr="00894910">
        <w:rPr>
          <w:rFonts w:hAnsi="標楷體" w:cs="標楷體" w:hint="eastAsia"/>
          <w:szCs w:val="24"/>
        </w:rPr>
        <w:t>匯率</w:t>
      </w:r>
      <w:r w:rsidR="004F5082">
        <w:rPr>
          <w:rFonts w:hAnsi="標楷體" w:cs="標楷體" w:hint="eastAsia"/>
          <w:szCs w:val="24"/>
        </w:rPr>
        <w:t>為</w:t>
      </w:r>
      <w:r w:rsidR="00FA0D64">
        <w:rPr>
          <w:rFonts w:hAnsi="標楷體" w:cs="標楷體" w:hint="eastAsia"/>
          <w:szCs w:val="24"/>
        </w:rPr>
        <w:t>29.</w:t>
      </w:r>
      <w:r w:rsidR="00D418CA">
        <w:rPr>
          <w:rFonts w:hAnsi="標楷體" w:cs="標楷體" w:hint="eastAsia"/>
          <w:szCs w:val="24"/>
        </w:rPr>
        <w:t>240</w:t>
      </w:r>
      <w:r w:rsidR="00FA0D64" w:rsidRPr="00894910">
        <w:rPr>
          <w:rFonts w:hAnsi="標楷體" w:cs="標楷體" w:hint="eastAsia"/>
          <w:szCs w:val="24"/>
        </w:rPr>
        <w:t>元</w:t>
      </w:r>
      <w:r w:rsidR="00FA0D64">
        <w:rPr>
          <w:rFonts w:hAnsi="標楷體" w:cs="標楷體" w:hint="eastAsia"/>
          <w:szCs w:val="24"/>
        </w:rPr>
        <w:t>。</w:t>
      </w:r>
    </w:p>
    <w:p w:rsidR="0006012C" w:rsidRPr="00BE44CC" w:rsidRDefault="0006012C" w:rsidP="00876E71">
      <w:pPr>
        <w:pStyle w:val="142"/>
        <w:ind w:left="567" w:hanging="567"/>
        <w:rPr>
          <w:rFonts w:hint="eastAsia"/>
        </w:rPr>
      </w:pPr>
      <w:bookmarkStart w:id="26" w:name="_Toc204073622"/>
      <w:r>
        <w:rPr>
          <w:rFonts w:hint="eastAsia"/>
        </w:rPr>
        <w:t>伍</w:t>
      </w:r>
      <w:r w:rsidRPr="001A6BC5">
        <w:rPr>
          <w:rFonts w:hint="eastAsia"/>
        </w:rPr>
        <w:t>、</w:t>
      </w:r>
      <w:r>
        <w:rPr>
          <w:rFonts w:hint="eastAsia"/>
        </w:rPr>
        <w:t>結論</w:t>
      </w:r>
      <w:bookmarkEnd w:id="26"/>
    </w:p>
    <w:p w:rsidR="00DA382C" w:rsidRDefault="008E015B" w:rsidP="006C3EF3">
      <w:pPr>
        <w:pStyle w:val="aa"/>
        <w:ind w:firstLine="567"/>
        <w:rPr>
          <w:rFonts w:hint="eastAsia"/>
        </w:rPr>
      </w:pPr>
      <w:r>
        <w:rPr>
          <w:rFonts w:hint="eastAsia"/>
        </w:rPr>
        <w:t>為</w:t>
      </w:r>
      <w:r w:rsidR="000F0390" w:rsidRPr="000F0390">
        <w:rPr>
          <w:rFonts w:hint="eastAsia"/>
        </w:rPr>
        <w:t>健全政府財政、蓄積財源以支援政務順利運作，財政部</w:t>
      </w:r>
      <w:r w:rsidR="000F0390">
        <w:rPr>
          <w:rFonts w:hint="eastAsia"/>
        </w:rPr>
        <w:t>先</w:t>
      </w:r>
      <w:r w:rsidR="000F0390" w:rsidRPr="000F0390">
        <w:rPr>
          <w:rFonts w:hint="eastAsia"/>
        </w:rPr>
        <w:t>後推動</w:t>
      </w:r>
      <w:r>
        <w:rPr>
          <w:rFonts w:hint="eastAsia"/>
        </w:rPr>
        <w:t>「</w:t>
      </w:r>
      <w:r w:rsidR="000F0390" w:rsidRPr="000F0390">
        <w:rPr>
          <w:rFonts w:hint="eastAsia"/>
        </w:rPr>
        <w:t>中</w:t>
      </w:r>
      <w:r w:rsidR="00BA551F">
        <w:rPr>
          <w:rFonts w:hint="eastAsia"/>
        </w:rPr>
        <w:t>長程財政健全方案</w:t>
      </w:r>
      <w:r>
        <w:rPr>
          <w:rFonts w:hint="eastAsia"/>
        </w:rPr>
        <w:t>」</w:t>
      </w:r>
      <w:r w:rsidR="00BA551F">
        <w:rPr>
          <w:rFonts w:hint="eastAsia"/>
        </w:rPr>
        <w:t>及</w:t>
      </w:r>
      <w:r>
        <w:rPr>
          <w:rFonts w:hint="eastAsia"/>
        </w:rPr>
        <w:t>「</w:t>
      </w:r>
      <w:r w:rsidR="00BA551F">
        <w:rPr>
          <w:rFonts w:hint="eastAsia"/>
        </w:rPr>
        <w:t>財政健全方案</w:t>
      </w:r>
      <w:r>
        <w:rPr>
          <w:rFonts w:hint="eastAsia"/>
        </w:rPr>
        <w:t>」</w:t>
      </w:r>
      <w:r w:rsidR="00BA551F">
        <w:rPr>
          <w:rFonts w:hint="eastAsia"/>
        </w:rPr>
        <w:t>等</w:t>
      </w:r>
      <w:r w:rsidR="00DF0AB9">
        <w:rPr>
          <w:rFonts w:hint="eastAsia"/>
        </w:rPr>
        <w:t>專案</w:t>
      </w:r>
      <w:r w:rsidR="00BA551F">
        <w:rPr>
          <w:rFonts w:hint="eastAsia"/>
        </w:rPr>
        <w:t>，期有效改善財政失衡問題，惟</w:t>
      </w:r>
      <w:r w:rsidR="000F0390" w:rsidRPr="000F0390">
        <w:rPr>
          <w:rFonts w:hint="eastAsia"/>
        </w:rPr>
        <w:t>中央政府</w:t>
      </w:r>
      <w:r w:rsidR="002E5A25">
        <w:rPr>
          <w:rFonts w:hint="eastAsia"/>
        </w:rPr>
        <w:t>一年以上公共</w:t>
      </w:r>
      <w:r w:rsidR="000F0390" w:rsidRPr="000F0390">
        <w:rPr>
          <w:rFonts w:hint="eastAsia"/>
        </w:rPr>
        <w:t>債務未償餘額實際數</w:t>
      </w:r>
      <w:r w:rsidR="00E54835">
        <w:rPr>
          <w:rFonts w:hint="eastAsia"/>
        </w:rPr>
        <w:t>仍</w:t>
      </w:r>
      <w:r w:rsidR="000F0390" w:rsidRPr="000F0390">
        <w:rPr>
          <w:rFonts w:hint="eastAsia"/>
        </w:rPr>
        <w:t>呈現上升趨勢</w:t>
      </w:r>
      <w:r w:rsidR="002E5A25">
        <w:rPr>
          <w:rFonts w:hint="eastAsia"/>
        </w:rPr>
        <w:t>，</w:t>
      </w:r>
      <w:r>
        <w:rPr>
          <w:rFonts w:hint="eastAsia"/>
        </w:rPr>
        <w:t>下列事項允宜檢討改進</w:t>
      </w:r>
      <w:r w:rsidR="002E5A25">
        <w:rPr>
          <w:rFonts w:hint="eastAsia"/>
        </w:rPr>
        <w:t>：</w:t>
      </w:r>
    </w:p>
    <w:p w:rsidR="00F50976" w:rsidRDefault="00BC705F" w:rsidP="006C3EF3">
      <w:pPr>
        <w:pStyle w:val="af1"/>
        <w:ind w:left="567" w:hangingChars="200" w:hanging="567"/>
      </w:pPr>
      <w:r w:rsidRPr="00290279">
        <w:rPr>
          <w:rFonts w:hint="eastAsia"/>
        </w:rPr>
        <w:t>一、</w:t>
      </w:r>
      <w:r w:rsidR="00C729F3">
        <w:rPr>
          <w:rFonts w:hint="eastAsia"/>
        </w:rPr>
        <w:t>截至</w:t>
      </w:r>
      <w:r w:rsidR="004F0631">
        <w:rPr>
          <w:rFonts w:hint="eastAsia"/>
        </w:rPr>
        <w:t>114</w:t>
      </w:r>
      <w:r w:rsidR="00C729F3">
        <w:rPr>
          <w:rFonts w:hint="eastAsia"/>
        </w:rPr>
        <w:t>年6月</w:t>
      </w:r>
      <w:r w:rsidR="00A45880">
        <w:rPr>
          <w:rFonts w:hint="eastAsia"/>
        </w:rPr>
        <w:t>底</w:t>
      </w:r>
      <w:r w:rsidR="00C729F3">
        <w:rPr>
          <w:rFonts w:hint="eastAsia"/>
        </w:rPr>
        <w:t>止，</w:t>
      </w:r>
      <w:r w:rsidR="00302C4A">
        <w:rPr>
          <w:rFonts w:hint="eastAsia"/>
        </w:rPr>
        <w:t>中央政府</w:t>
      </w:r>
      <w:r w:rsidR="00BE411A" w:rsidRPr="00BE411A">
        <w:rPr>
          <w:rFonts w:hint="eastAsia"/>
        </w:rPr>
        <w:t>一年以上</w:t>
      </w:r>
      <w:r w:rsidR="00A45880">
        <w:rPr>
          <w:rFonts w:hint="eastAsia"/>
        </w:rPr>
        <w:t>公共</w:t>
      </w:r>
      <w:r w:rsidR="00BE411A" w:rsidRPr="00BE411A">
        <w:rPr>
          <w:rFonts w:hint="eastAsia"/>
        </w:rPr>
        <w:t>債務未償餘額實際數</w:t>
      </w:r>
      <w:r w:rsidR="002E5A25">
        <w:rPr>
          <w:rFonts w:hint="eastAsia"/>
        </w:rPr>
        <w:t>為</w:t>
      </w:r>
      <w:r w:rsidR="00C729F3">
        <w:rPr>
          <w:rFonts w:hint="eastAsia"/>
        </w:rPr>
        <w:t>5兆</w:t>
      </w:r>
      <w:r w:rsidR="008F6185">
        <w:rPr>
          <w:rFonts w:hint="eastAsia"/>
        </w:rPr>
        <w:t>9</w:t>
      </w:r>
      <w:r w:rsidR="00C729F3">
        <w:rPr>
          <w:rFonts w:hint="eastAsia"/>
        </w:rPr>
        <w:t>,</w:t>
      </w:r>
      <w:r w:rsidR="008F6185">
        <w:rPr>
          <w:rFonts w:hint="eastAsia"/>
        </w:rPr>
        <w:t>744</w:t>
      </w:r>
      <w:r w:rsidR="00C729F3">
        <w:rPr>
          <w:rFonts w:hint="eastAsia"/>
        </w:rPr>
        <w:t>億元，</w:t>
      </w:r>
      <w:r w:rsidR="004F0631" w:rsidRPr="004F0631">
        <w:rPr>
          <w:rFonts w:hint="eastAsia"/>
        </w:rPr>
        <w:t>在不增加債務及還本數之前提下，按114年度債務還本預算數1,415億元試算，需</w:t>
      </w:r>
      <w:r w:rsidR="008E015B">
        <w:rPr>
          <w:rFonts w:hint="eastAsia"/>
        </w:rPr>
        <w:t>逾</w:t>
      </w:r>
      <w:r w:rsidR="004F0631" w:rsidRPr="004F0631">
        <w:rPr>
          <w:rFonts w:hint="eastAsia"/>
        </w:rPr>
        <w:t>42年始全數清償</w:t>
      </w:r>
      <w:r w:rsidR="00F50976">
        <w:rPr>
          <w:rFonts w:hint="eastAsia"/>
        </w:rPr>
        <w:t>，</w:t>
      </w:r>
      <w:bookmarkEnd w:id="10"/>
      <w:bookmarkEnd w:id="13"/>
      <w:r w:rsidR="00F50976" w:rsidRPr="00F50976">
        <w:rPr>
          <w:rFonts w:hint="eastAsia"/>
        </w:rPr>
        <w:t>允宜</w:t>
      </w:r>
      <w:r w:rsidR="008E015B">
        <w:rPr>
          <w:rFonts w:hint="eastAsia"/>
        </w:rPr>
        <w:t>賡續</w:t>
      </w:r>
      <w:r w:rsidR="004F0631">
        <w:rPr>
          <w:rFonts w:hint="eastAsia"/>
        </w:rPr>
        <w:t>強化</w:t>
      </w:r>
      <w:r w:rsidR="008F6185">
        <w:rPr>
          <w:rFonts w:hint="eastAsia"/>
        </w:rPr>
        <w:t>債務管理，</w:t>
      </w:r>
      <w:r w:rsidR="00796551">
        <w:rPr>
          <w:rFonts w:hint="eastAsia"/>
        </w:rPr>
        <w:t>並</w:t>
      </w:r>
      <w:r w:rsidR="00F50976" w:rsidRPr="00F50976">
        <w:rPr>
          <w:rFonts w:hint="eastAsia"/>
        </w:rPr>
        <w:t>衡酌財政能力</w:t>
      </w:r>
      <w:r w:rsidR="00F50976">
        <w:rPr>
          <w:rFonts w:hint="eastAsia"/>
        </w:rPr>
        <w:t>，適時增加債務償還之數額。</w:t>
      </w:r>
    </w:p>
    <w:p w:rsidR="00452C6E" w:rsidRDefault="00F50976" w:rsidP="006C3EF3">
      <w:pPr>
        <w:pStyle w:val="af1"/>
        <w:ind w:left="567" w:hangingChars="200" w:hanging="567"/>
      </w:pPr>
      <w:r>
        <w:rPr>
          <w:rFonts w:hint="eastAsia"/>
        </w:rPr>
        <w:t>二、</w:t>
      </w:r>
      <w:r w:rsidR="008E015B">
        <w:rPr>
          <w:rFonts w:hint="eastAsia"/>
        </w:rPr>
        <w:t>邇來</w:t>
      </w:r>
      <w:r w:rsidR="008F6185" w:rsidRPr="008F6185">
        <w:rPr>
          <w:rFonts w:hint="eastAsia"/>
        </w:rPr>
        <w:t>部分年度</w:t>
      </w:r>
      <w:r w:rsidR="008E015B">
        <w:rPr>
          <w:rFonts w:hint="eastAsia"/>
        </w:rPr>
        <w:t>因</w:t>
      </w:r>
      <w:r w:rsidR="008F6185" w:rsidRPr="008F6185">
        <w:rPr>
          <w:rFonts w:hint="eastAsia"/>
        </w:rPr>
        <w:t>延長所得稅申報繳納期限，</w:t>
      </w:r>
      <w:r w:rsidR="008E015B">
        <w:rPr>
          <w:rFonts w:hint="eastAsia"/>
        </w:rPr>
        <w:t>而</w:t>
      </w:r>
      <w:r w:rsidR="008F6185" w:rsidRPr="008F6185">
        <w:rPr>
          <w:rFonts w:hint="eastAsia"/>
        </w:rPr>
        <w:t>延緩稅款入庫期程，</w:t>
      </w:r>
      <w:r w:rsidR="008E015B">
        <w:rPr>
          <w:rFonts w:hint="eastAsia"/>
        </w:rPr>
        <w:t>致增加</w:t>
      </w:r>
      <w:r w:rsidR="008F6185" w:rsidRPr="008F6185">
        <w:rPr>
          <w:rFonts w:hint="eastAsia"/>
        </w:rPr>
        <w:t>國庫財務調度難度及利息負擔</w:t>
      </w:r>
      <w:r w:rsidR="006C3EF3">
        <w:rPr>
          <w:rFonts w:hint="eastAsia"/>
        </w:rPr>
        <w:t>，允宜妥擬國庫資金調度應變方案，以減低突發或外部事件之衝擊程度</w:t>
      </w:r>
      <w:r w:rsidR="008F6185">
        <w:rPr>
          <w:rFonts w:hint="eastAsia"/>
        </w:rPr>
        <w:t>。</w:t>
      </w:r>
    </w:p>
    <w:p w:rsidR="00F50976" w:rsidRDefault="008F6185" w:rsidP="006C3EF3">
      <w:pPr>
        <w:pStyle w:val="af1"/>
        <w:ind w:left="567" w:hangingChars="200" w:hanging="567"/>
      </w:pPr>
      <w:r>
        <w:rPr>
          <w:rFonts w:hint="eastAsia"/>
        </w:rPr>
        <w:t>三、</w:t>
      </w:r>
      <w:r w:rsidR="008F2323" w:rsidRPr="004A0E83">
        <w:rPr>
          <w:rFonts w:hint="eastAsia"/>
        </w:rPr>
        <w:t>近年債務舉借</w:t>
      </w:r>
      <w:r w:rsidR="008F2323">
        <w:rPr>
          <w:rFonts w:hint="eastAsia"/>
        </w:rPr>
        <w:t>決算數未</w:t>
      </w:r>
      <w:r w:rsidR="008E015B">
        <w:rPr>
          <w:rFonts w:hint="eastAsia"/>
        </w:rPr>
        <w:t>予</w:t>
      </w:r>
      <w:r w:rsidR="008F2323">
        <w:rPr>
          <w:rFonts w:hint="eastAsia"/>
        </w:rPr>
        <w:t>公布，</w:t>
      </w:r>
      <w:r w:rsidR="008E015B">
        <w:rPr>
          <w:rFonts w:hint="eastAsia"/>
        </w:rPr>
        <w:t>且</w:t>
      </w:r>
      <w:r w:rsidR="006C3EF3" w:rsidRPr="006C3EF3">
        <w:rPr>
          <w:rFonts w:hint="eastAsia"/>
        </w:rPr>
        <w:t>部分特別預算執行多年未完竣致債務舉借保留數未</w:t>
      </w:r>
      <w:r w:rsidR="008E015B">
        <w:rPr>
          <w:rFonts w:hint="eastAsia"/>
        </w:rPr>
        <w:t>註銷、</w:t>
      </w:r>
      <w:r w:rsidR="006C3EF3" w:rsidRPr="006C3EF3">
        <w:rPr>
          <w:rFonts w:hint="eastAsia"/>
        </w:rPr>
        <w:t>或於後續數年陸續註銷，</w:t>
      </w:r>
      <w:r w:rsidR="008E015B">
        <w:rPr>
          <w:rFonts w:hint="eastAsia"/>
        </w:rPr>
        <w:t>造成</w:t>
      </w:r>
      <w:r w:rsidR="004A0E83" w:rsidRPr="004A0E83">
        <w:rPr>
          <w:rFonts w:hint="eastAsia"/>
        </w:rPr>
        <w:t>債務餘額等預、決算數差距頗大，</w:t>
      </w:r>
      <w:r w:rsidR="006C3EF3">
        <w:rPr>
          <w:rFonts w:hint="eastAsia"/>
        </w:rPr>
        <w:t>允</w:t>
      </w:r>
      <w:r w:rsidR="004A0E83" w:rsidRPr="004A0E83">
        <w:rPr>
          <w:rFonts w:hint="eastAsia"/>
        </w:rPr>
        <w:t>宜檢討</w:t>
      </w:r>
      <w:r w:rsidR="008E015B">
        <w:rPr>
          <w:rFonts w:hint="eastAsia"/>
        </w:rPr>
        <w:t>精進</w:t>
      </w:r>
      <w:r w:rsidR="004A0E83" w:rsidRPr="004A0E83">
        <w:rPr>
          <w:rFonts w:hint="eastAsia"/>
        </w:rPr>
        <w:t>資訊揭露程度，</w:t>
      </w:r>
      <w:r w:rsidR="006C3EF3">
        <w:rPr>
          <w:rFonts w:hint="eastAsia"/>
        </w:rPr>
        <w:t>如</w:t>
      </w:r>
      <w:r w:rsidR="008E015B">
        <w:rPr>
          <w:rFonts w:hint="eastAsia"/>
        </w:rPr>
        <w:t>：</w:t>
      </w:r>
      <w:r w:rsidR="002F4933">
        <w:rPr>
          <w:rFonts w:hint="eastAsia"/>
        </w:rPr>
        <w:t>增列各</w:t>
      </w:r>
      <w:r w:rsidR="006C3EF3">
        <w:rPr>
          <w:rFonts w:hint="eastAsia"/>
        </w:rPr>
        <w:t>特別預算歷年註銷情形</w:t>
      </w:r>
      <w:r w:rsidR="002F4933">
        <w:rPr>
          <w:rFonts w:hint="eastAsia"/>
        </w:rPr>
        <w:t>及對債務餘額影響</w:t>
      </w:r>
      <w:r w:rsidR="006C3EF3">
        <w:rPr>
          <w:rFonts w:hint="eastAsia"/>
        </w:rPr>
        <w:t>、</w:t>
      </w:r>
      <w:r w:rsidR="004A0E83" w:rsidRPr="004A0E83">
        <w:rPr>
          <w:rFonts w:hint="eastAsia"/>
        </w:rPr>
        <w:t>各年度舉借債務決算數及預決算差異</w:t>
      </w:r>
      <w:r w:rsidR="002F4933">
        <w:rPr>
          <w:rFonts w:hint="eastAsia"/>
        </w:rPr>
        <w:t>原</w:t>
      </w:r>
      <w:r w:rsidR="004A0E83" w:rsidRPr="004A0E83">
        <w:rPr>
          <w:rFonts w:hint="eastAsia"/>
        </w:rPr>
        <w:t>由</w:t>
      </w:r>
      <w:r w:rsidR="006C3EF3">
        <w:rPr>
          <w:rFonts w:hint="eastAsia"/>
        </w:rPr>
        <w:t>之說明</w:t>
      </w:r>
      <w:r w:rsidR="004A0E83" w:rsidRPr="004A0E83">
        <w:rPr>
          <w:rFonts w:hint="eastAsia"/>
        </w:rPr>
        <w:t>，俾增進債務透明度</w:t>
      </w:r>
      <w:r w:rsidR="00A45880">
        <w:rPr>
          <w:rFonts w:hint="eastAsia"/>
        </w:rPr>
        <w:t>。</w:t>
      </w:r>
    </w:p>
    <w:p w:rsidR="005E778F" w:rsidRDefault="008F6185" w:rsidP="006C3EF3">
      <w:pPr>
        <w:pStyle w:val="af1"/>
        <w:ind w:left="567" w:hangingChars="200" w:hanging="567"/>
      </w:pPr>
      <w:r>
        <w:rPr>
          <w:rFonts w:hint="eastAsia"/>
        </w:rPr>
        <w:t>四</w:t>
      </w:r>
      <w:r w:rsidR="005E778F">
        <w:rPr>
          <w:rFonts w:hint="eastAsia"/>
        </w:rPr>
        <w:t>、</w:t>
      </w:r>
      <w:r w:rsidR="005E778F" w:rsidRPr="005E778F">
        <w:rPr>
          <w:rFonts w:hint="eastAsia"/>
        </w:rPr>
        <w:t>截至</w:t>
      </w:r>
      <w:r w:rsidR="004F0631">
        <w:rPr>
          <w:rFonts w:hint="eastAsia"/>
        </w:rPr>
        <w:t>113</w:t>
      </w:r>
      <w:r w:rsidR="005E778F" w:rsidRPr="005E778F">
        <w:rPr>
          <w:rFonts w:hint="eastAsia"/>
        </w:rPr>
        <w:t>年底止</w:t>
      </w:r>
      <w:r w:rsidR="00AE2B1D">
        <w:rPr>
          <w:rFonts w:hint="eastAsia"/>
        </w:rPr>
        <w:t>，</w:t>
      </w:r>
      <w:r w:rsidR="005E778F" w:rsidRPr="005E778F">
        <w:rPr>
          <w:rFonts w:hint="eastAsia"/>
        </w:rPr>
        <w:t>釋股收入保留數</w:t>
      </w:r>
      <w:r w:rsidR="008E015B">
        <w:rPr>
          <w:rFonts w:hint="eastAsia"/>
        </w:rPr>
        <w:t>近</w:t>
      </w:r>
      <w:r w:rsidR="004F0631">
        <w:rPr>
          <w:rFonts w:hint="eastAsia"/>
        </w:rPr>
        <w:t>1</w:t>
      </w:r>
      <w:r w:rsidR="005E778F" w:rsidRPr="005E778F">
        <w:rPr>
          <w:rFonts w:hint="eastAsia"/>
        </w:rPr>
        <w:t>,</w:t>
      </w:r>
      <w:r w:rsidR="004F0631">
        <w:rPr>
          <w:rFonts w:hint="eastAsia"/>
        </w:rPr>
        <w:t>3</w:t>
      </w:r>
      <w:r w:rsidR="005E778F" w:rsidRPr="005E778F">
        <w:rPr>
          <w:rFonts w:hint="eastAsia"/>
        </w:rPr>
        <w:t>00億元，</w:t>
      </w:r>
      <w:r w:rsidR="005E778F" w:rsidRPr="00C96AB7">
        <w:rPr>
          <w:rFonts w:hint="eastAsia"/>
        </w:rPr>
        <w:t>均已保留逾</w:t>
      </w:r>
      <w:r w:rsidR="006C3EF3">
        <w:rPr>
          <w:rFonts w:hint="eastAsia"/>
        </w:rPr>
        <w:t>21</w:t>
      </w:r>
      <w:r w:rsidR="005E778F" w:rsidRPr="00C96AB7">
        <w:rPr>
          <w:rFonts w:hint="eastAsia"/>
        </w:rPr>
        <w:t>年</w:t>
      </w:r>
      <w:r w:rsidR="004013E2">
        <w:rPr>
          <w:rFonts w:hint="eastAsia"/>
        </w:rPr>
        <w:t>，允宜</w:t>
      </w:r>
      <w:r w:rsidR="008E015B">
        <w:rPr>
          <w:rFonts w:hint="eastAsia"/>
        </w:rPr>
        <w:t>覈</w:t>
      </w:r>
      <w:r w:rsidR="004013E2">
        <w:rPr>
          <w:rFonts w:hint="eastAsia"/>
        </w:rPr>
        <w:t>實</w:t>
      </w:r>
      <w:r w:rsidR="005E778F" w:rsidRPr="005E778F">
        <w:rPr>
          <w:rFonts w:hint="eastAsia"/>
        </w:rPr>
        <w:t>檢討</w:t>
      </w:r>
      <w:r w:rsidR="00C86C1C">
        <w:rPr>
          <w:rFonts w:hint="eastAsia"/>
        </w:rPr>
        <w:t>續予</w:t>
      </w:r>
      <w:r w:rsidR="005E778F" w:rsidRPr="005E778F">
        <w:rPr>
          <w:rFonts w:hint="eastAsia"/>
        </w:rPr>
        <w:t>保留之必要性</w:t>
      </w:r>
      <w:r w:rsidR="008E015B">
        <w:rPr>
          <w:rFonts w:hint="eastAsia"/>
        </w:rPr>
        <w:t>及執行之可行性</w:t>
      </w:r>
      <w:r w:rsidR="004013E2">
        <w:rPr>
          <w:rFonts w:hint="eastAsia"/>
        </w:rPr>
        <w:t>。</w:t>
      </w:r>
    </w:p>
    <w:p w:rsidR="004013E2" w:rsidRPr="004013E2" w:rsidRDefault="008F6185" w:rsidP="006C3EF3">
      <w:pPr>
        <w:pStyle w:val="af1"/>
        <w:ind w:left="567" w:hangingChars="200" w:hanging="567"/>
        <w:rPr>
          <w:rFonts w:hint="eastAsia"/>
        </w:rPr>
      </w:pPr>
      <w:r>
        <w:rPr>
          <w:rFonts w:hint="eastAsia"/>
        </w:rPr>
        <w:t>五</w:t>
      </w:r>
      <w:r w:rsidR="004013E2">
        <w:rPr>
          <w:rFonts w:hint="eastAsia"/>
        </w:rPr>
        <w:t>、</w:t>
      </w:r>
      <w:r w:rsidR="004F0631" w:rsidRPr="004F0631">
        <w:rPr>
          <w:rFonts w:hint="eastAsia"/>
        </w:rPr>
        <w:t>面臨美國實施對等關稅及新臺幣匯率波動劇烈等不確定因素</w:t>
      </w:r>
      <w:r w:rsidR="004F0631">
        <w:rPr>
          <w:rFonts w:hint="eastAsia"/>
        </w:rPr>
        <w:t>影響</w:t>
      </w:r>
      <w:r w:rsidR="004013E2">
        <w:rPr>
          <w:rFonts w:hint="eastAsia"/>
        </w:rPr>
        <w:t>，債務基金允宜</w:t>
      </w:r>
      <w:r w:rsidR="00D87E14">
        <w:rPr>
          <w:rFonts w:hint="eastAsia"/>
        </w:rPr>
        <w:t>密切關注</w:t>
      </w:r>
      <w:r w:rsidR="004013E2">
        <w:rPr>
          <w:rFonts w:hint="eastAsia"/>
        </w:rPr>
        <w:t>市場利率走向，</w:t>
      </w:r>
      <w:r w:rsidR="004F0631">
        <w:rPr>
          <w:rFonts w:hint="eastAsia"/>
        </w:rPr>
        <w:t>通盤</w:t>
      </w:r>
      <w:r w:rsidR="004013E2">
        <w:rPr>
          <w:rFonts w:hint="eastAsia"/>
        </w:rPr>
        <w:t>評估對其財務運作之影響，</w:t>
      </w:r>
      <w:r w:rsidR="004F0631">
        <w:rPr>
          <w:rFonts w:hint="eastAsia"/>
        </w:rPr>
        <w:t>強化基金運作效能，以節省債息支出</w:t>
      </w:r>
      <w:r w:rsidR="004013E2">
        <w:rPr>
          <w:rFonts w:hint="eastAsia"/>
        </w:rPr>
        <w:t>。</w:t>
      </w:r>
    </w:p>
    <w:p w:rsidR="00BE6CBC" w:rsidRPr="00103949" w:rsidRDefault="00181341" w:rsidP="00F50976">
      <w:pPr>
        <w:pStyle w:val="af1"/>
        <w:ind w:left="243" w:hanging="243"/>
        <w:jc w:val="right"/>
        <w:rPr>
          <w:rFonts w:hint="eastAsia"/>
        </w:rPr>
      </w:pPr>
      <w:r w:rsidRPr="00F50976">
        <w:rPr>
          <w:rStyle w:val="af0"/>
          <w:rFonts w:hint="eastAsia"/>
        </w:rPr>
        <w:t>（分機：</w:t>
      </w:r>
      <w:r w:rsidR="003B3716" w:rsidRPr="00F50976">
        <w:rPr>
          <w:rStyle w:val="af0"/>
          <w:rFonts w:hint="eastAsia"/>
        </w:rPr>
        <w:t>8661</w:t>
      </w:r>
      <w:r w:rsidRPr="00F50976">
        <w:rPr>
          <w:rStyle w:val="af0"/>
          <w:rFonts w:hint="eastAsia"/>
        </w:rPr>
        <w:t xml:space="preserve"> </w:t>
      </w:r>
      <w:r w:rsidR="003B3716" w:rsidRPr="00F50976">
        <w:rPr>
          <w:rStyle w:val="af0"/>
          <w:rFonts w:hint="eastAsia"/>
        </w:rPr>
        <w:t>鄧凱文</w:t>
      </w:r>
      <w:r w:rsidRPr="00F50976">
        <w:rPr>
          <w:rStyle w:val="af0"/>
          <w:rFonts w:hint="eastAsia"/>
        </w:rPr>
        <w:t>）</w:t>
      </w:r>
      <w:bookmarkEnd w:id="1"/>
      <w:bookmarkEnd w:id="2"/>
      <w:bookmarkEnd w:id="3"/>
      <w:bookmarkEnd w:id="4"/>
      <w:bookmarkEnd w:id="5"/>
      <w:bookmarkEnd w:id="6"/>
      <w:bookmarkEnd w:id="7"/>
      <w:bookmarkEnd w:id="8"/>
      <w:bookmarkEnd w:id="9"/>
    </w:p>
    <w:sectPr w:rsidR="00BE6CBC" w:rsidRPr="00103949" w:rsidSect="009370B1">
      <w:pgSz w:w="11906" w:h="16838" w:code="9"/>
      <w:pgMar w:top="1701" w:right="1701" w:bottom="1559" w:left="1701" w:header="0"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292" w:rsidRDefault="00000292" w:rsidP="000D26F6">
      <w:pPr>
        <w:ind w:left="560" w:firstLine="560"/>
      </w:pPr>
      <w:r>
        <w:separator/>
      </w:r>
    </w:p>
  </w:endnote>
  <w:endnote w:type="continuationSeparator" w:id="0">
    <w:p w:rsidR="00000292" w:rsidRDefault="00000292" w:rsidP="000D26F6">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862869" w:rsidRDefault="00862869" w:rsidP="000D26F6">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Pr="00E75796" w:rsidRDefault="00862869" w:rsidP="00FE2B01">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460A8D">
      <w:rPr>
        <w:rFonts w:hAnsi="標楷體"/>
        <w:noProof/>
        <w:sz w:val="20"/>
        <w:szCs w:val="20"/>
      </w:rPr>
      <w:t>1</w:t>
    </w:r>
    <w:r w:rsidRPr="00E75796">
      <w:rPr>
        <w:rFonts w:hAnsi="標楷體"/>
        <w:sz w:val="20"/>
        <w:szCs w:val="20"/>
      </w:rPr>
      <w:fldChar w:fldCharType="end"/>
    </w:r>
  </w:p>
  <w:p w:rsidR="00862869" w:rsidRPr="00ED4235" w:rsidRDefault="00862869" w:rsidP="003A6664">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292" w:rsidRDefault="00000292" w:rsidP="00980EF6">
      <w:pPr>
        <w:ind w:leftChars="207" w:left="580" w:firstLine="560"/>
      </w:pPr>
      <w:r>
        <w:separator/>
      </w:r>
    </w:p>
  </w:footnote>
  <w:footnote w:type="continuationSeparator" w:id="0">
    <w:p w:rsidR="00000292" w:rsidRDefault="00000292" w:rsidP="003A6664">
      <w:pPr>
        <w:ind w:left="560" w:firstLine="560"/>
      </w:pPr>
      <w:r>
        <w:continuationSeparator/>
      </w:r>
    </w:p>
  </w:footnote>
  <w:footnote w:id="1">
    <w:p w:rsidR="00862869" w:rsidRPr="00541C66" w:rsidRDefault="00862869" w:rsidP="00541C66">
      <w:pPr>
        <w:pStyle w:val="143"/>
        <w:ind w:left="85" w:hangingChars="35" w:hanging="85"/>
        <w:rPr>
          <w:rFonts w:hint="eastAsia"/>
        </w:rPr>
      </w:pPr>
      <w:r>
        <w:rPr>
          <w:rStyle w:val="af7"/>
        </w:rPr>
        <w:footnoteRef/>
      </w:r>
      <w:r w:rsidRPr="00541C66">
        <w:rPr>
          <w:rFonts w:hint="eastAsia"/>
        </w:rPr>
        <w:t>該法第12條規定：「本法自公布日施行。」</w:t>
      </w:r>
      <w:r>
        <w:rPr>
          <w:rFonts w:hint="eastAsia"/>
        </w:rPr>
        <w:t>中華民國85年1月17日總統(85</w:t>
      </w:r>
      <w:r>
        <w:t>)</w:t>
      </w:r>
      <w:r>
        <w:rPr>
          <w:rFonts w:hint="eastAsia"/>
        </w:rPr>
        <w:t>華總字第8500014000號令制定公布全文12條。</w:t>
      </w:r>
    </w:p>
  </w:footnote>
  <w:footnote w:id="2">
    <w:p w:rsidR="00862869" w:rsidRPr="00EF0A46" w:rsidRDefault="00862869" w:rsidP="00EF0A46">
      <w:pPr>
        <w:pStyle w:val="143"/>
        <w:rPr>
          <w:rFonts w:hint="eastAsia"/>
        </w:rPr>
      </w:pPr>
      <w:r>
        <w:rPr>
          <w:rStyle w:val="af7"/>
        </w:rPr>
        <w:footnoteRef/>
      </w:r>
      <w:r>
        <w:rPr>
          <w:rFonts w:hint="eastAsia"/>
        </w:rPr>
        <w:t>立法院議案關係文書院總第980號。</w:t>
      </w:r>
    </w:p>
  </w:footnote>
  <w:footnote w:id="3">
    <w:p w:rsidR="00862869" w:rsidRPr="00541180" w:rsidRDefault="00862869" w:rsidP="00A5018D">
      <w:pPr>
        <w:pStyle w:val="143"/>
        <w:ind w:left="73" w:hangingChars="30" w:hanging="73"/>
        <w:rPr>
          <w:rFonts w:hint="eastAsia"/>
        </w:rPr>
      </w:pPr>
      <w:r>
        <w:rPr>
          <w:rStyle w:val="af7"/>
        </w:rPr>
        <w:footnoteRef/>
      </w:r>
      <w:r>
        <w:rPr>
          <w:rFonts w:hint="eastAsia"/>
        </w:rPr>
        <w:t>該法第12條規定：「</w:t>
      </w:r>
      <w:r w:rsidRPr="00541180">
        <w:rPr>
          <w:rFonts w:hint="eastAsia"/>
        </w:rPr>
        <w:t>本法自公布日施行。</w:t>
      </w:r>
      <w:r>
        <w:rPr>
          <w:rFonts w:hint="eastAsia"/>
        </w:rPr>
        <w:t>」中華民國8</w:t>
      </w:r>
      <w:r>
        <w:t>7</w:t>
      </w:r>
      <w:r>
        <w:rPr>
          <w:rFonts w:hint="eastAsia"/>
        </w:rPr>
        <w:t>年6月1</w:t>
      </w:r>
      <w:r>
        <w:t>0</w:t>
      </w:r>
      <w:r>
        <w:rPr>
          <w:rFonts w:hint="eastAsia"/>
        </w:rPr>
        <w:t>日總統(87</w:t>
      </w:r>
      <w:r>
        <w:t>)</w:t>
      </w:r>
      <w:r>
        <w:rPr>
          <w:rFonts w:hint="eastAsia"/>
        </w:rPr>
        <w:t>華總(一)義字第8700112950號令修正公布第4條條文。</w:t>
      </w:r>
    </w:p>
  </w:footnote>
  <w:footnote w:id="4">
    <w:p w:rsidR="00862869" w:rsidRPr="008771B8" w:rsidRDefault="00862869" w:rsidP="008771B8">
      <w:pPr>
        <w:pStyle w:val="143"/>
        <w:rPr>
          <w:rFonts w:hint="eastAsia"/>
        </w:rPr>
      </w:pPr>
      <w:r>
        <w:rPr>
          <w:rStyle w:val="af7"/>
        </w:rPr>
        <w:footnoteRef/>
      </w:r>
      <w:r>
        <w:rPr>
          <w:rFonts w:hint="eastAsia"/>
        </w:rPr>
        <w:t>當年度尚無「歲出總額」4字。</w:t>
      </w:r>
    </w:p>
  </w:footnote>
  <w:footnote w:id="5">
    <w:p w:rsidR="00862869" w:rsidRDefault="00862869" w:rsidP="00A5018D">
      <w:pPr>
        <w:pStyle w:val="143"/>
        <w:ind w:left="73" w:hangingChars="30" w:hanging="73"/>
        <w:rPr>
          <w:rFonts w:hint="eastAsia"/>
        </w:rPr>
      </w:pPr>
      <w:r>
        <w:rPr>
          <w:rStyle w:val="af7"/>
        </w:rPr>
        <w:footnoteRef/>
      </w:r>
      <w:r>
        <w:rPr>
          <w:rFonts w:hint="eastAsia"/>
        </w:rPr>
        <w:t>該法第12條規定：「</w:t>
      </w:r>
      <w:r w:rsidRPr="00541180">
        <w:rPr>
          <w:rFonts w:hint="eastAsia"/>
        </w:rPr>
        <w:t>本法自</w:t>
      </w:r>
      <w:r>
        <w:rPr>
          <w:rFonts w:hint="eastAsia"/>
        </w:rPr>
        <w:t>修正</w:t>
      </w:r>
      <w:r w:rsidRPr="00541180">
        <w:rPr>
          <w:rFonts w:hint="eastAsia"/>
        </w:rPr>
        <w:t>公布日施行。</w:t>
      </w:r>
      <w:r>
        <w:rPr>
          <w:rFonts w:hint="eastAsia"/>
        </w:rPr>
        <w:t>」中華民國91年2月6日總統(91)華總一義字第09100023620號令修正公布全文12條。</w:t>
      </w:r>
    </w:p>
  </w:footnote>
  <w:footnote w:id="6">
    <w:p w:rsidR="00862869" w:rsidRPr="00541C66" w:rsidRDefault="00862869" w:rsidP="00541C66">
      <w:pPr>
        <w:pStyle w:val="143"/>
        <w:ind w:left="73" w:hangingChars="30" w:hanging="73"/>
        <w:rPr>
          <w:rFonts w:hint="eastAsia"/>
        </w:rPr>
      </w:pPr>
      <w:r>
        <w:rPr>
          <w:rStyle w:val="af7"/>
        </w:rPr>
        <w:footnoteRef/>
      </w:r>
      <w:r>
        <w:rPr>
          <w:rFonts w:hint="eastAsia"/>
          <w:snapToGrid/>
        </w:rPr>
        <w:t>原償債基金，參</w:t>
      </w:r>
      <w:r>
        <w:rPr>
          <w:rFonts w:hint="eastAsia"/>
        </w:rPr>
        <w:t>85年版公共債務法第10條第1項規定：「</w:t>
      </w:r>
      <w:r w:rsidRPr="00541C66">
        <w:rPr>
          <w:rFonts w:hint="eastAsia"/>
        </w:rPr>
        <w:t>中央政府及省</w:t>
      </w:r>
      <w:r>
        <w:rPr>
          <w:rFonts w:hint="eastAsia"/>
        </w:rPr>
        <w:t>(</w:t>
      </w:r>
      <w:r w:rsidRPr="00541C66">
        <w:rPr>
          <w:rFonts w:hint="eastAsia"/>
        </w:rPr>
        <w:t>市</w:t>
      </w:r>
      <w:r>
        <w:rPr>
          <w:rFonts w:hint="eastAsia"/>
        </w:rPr>
        <w:t>)</w:t>
      </w:r>
      <w:r w:rsidRPr="00541C66">
        <w:rPr>
          <w:rFonts w:hint="eastAsia"/>
        </w:rPr>
        <w:t>政府得設立償債基金，提前償還一部或全部。</w:t>
      </w:r>
      <w:r>
        <w:rPr>
          <w:rFonts w:hint="eastAsia"/>
        </w:rPr>
        <w:t>」</w:t>
      </w:r>
    </w:p>
  </w:footnote>
  <w:footnote w:id="7">
    <w:p w:rsidR="00862869" w:rsidRDefault="00862869" w:rsidP="00541C66">
      <w:pPr>
        <w:pStyle w:val="143"/>
        <w:ind w:left="73" w:hangingChars="30" w:hanging="73"/>
        <w:rPr>
          <w:rFonts w:hint="eastAsia"/>
        </w:rPr>
      </w:pPr>
      <w:r>
        <w:rPr>
          <w:rStyle w:val="af7"/>
        </w:rPr>
        <w:footnoteRef/>
      </w:r>
      <w:r>
        <w:rPr>
          <w:rFonts w:hint="eastAsia"/>
        </w:rPr>
        <w:t>該條第13條規定：「</w:t>
      </w:r>
      <w:r w:rsidRPr="00541180">
        <w:rPr>
          <w:rFonts w:hint="eastAsia"/>
        </w:rPr>
        <w:t>本法施行日期，由行政院定之。</w:t>
      </w:r>
      <w:r>
        <w:rPr>
          <w:rFonts w:hint="eastAsia"/>
        </w:rPr>
        <w:t>」中華民國102年9月5日行政院院臺財字第1020052865號令發布定自103年1月1日施行。</w:t>
      </w:r>
    </w:p>
  </w:footnote>
  <w:footnote w:id="8">
    <w:p w:rsidR="00862869" w:rsidRPr="00541180" w:rsidRDefault="00862869" w:rsidP="00A5018D">
      <w:pPr>
        <w:pStyle w:val="143"/>
        <w:ind w:left="73" w:hangingChars="30" w:hanging="73"/>
        <w:rPr>
          <w:rFonts w:hint="eastAsia"/>
        </w:rPr>
      </w:pPr>
      <w:r>
        <w:rPr>
          <w:rStyle w:val="af7"/>
        </w:rPr>
        <w:footnoteRef/>
      </w:r>
      <w:r>
        <w:rPr>
          <w:rFonts w:hint="eastAsia"/>
        </w:rPr>
        <w:t>該法第13條規定：「</w:t>
      </w:r>
      <w:r w:rsidRPr="00125F72">
        <w:rPr>
          <w:rFonts w:hint="eastAsia"/>
        </w:rPr>
        <w:t>本法施行日期，由行政院定之。</w:t>
      </w:r>
      <w:r>
        <w:rPr>
          <w:rFonts w:hint="eastAsia"/>
        </w:rPr>
        <w:t>」中華民國110年7月2日行政院院臺財字第1100019756號令發布定自110年7月2日施行。</w:t>
      </w:r>
    </w:p>
  </w:footnote>
  <w:footnote w:id="9">
    <w:p w:rsidR="00862869" w:rsidRPr="00FD732F" w:rsidRDefault="00862869" w:rsidP="00A5018D">
      <w:pPr>
        <w:pStyle w:val="143"/>
        <w:ind w:left="73" w:hangingChars="30" w:hanging="73"/>
        <w:rPr>
          <w:rFonts w:hint="eastAsia"/>
        </w:rPr>
      </w:pPr>
      <w:r>
        <w:rPr>
          <w:rStyle w:val="af7"/>
        </w:rPr>
        <w:footnoteRef/>
      </w:r>
      <w:r>
        <w:rPr>
          <w:rFonts w:hint="eastAsia"/>
        </w:rPr>
        <w:t>該法第19條規定：「</w:t>
      </w:r>
      <w:r w:rsidRPr="00125F72">
        <w:rPr>
          <w:rFonts w:hint="eastAsia"/>
        </w:rPr>
        <w:t>本法</w:t>
      </w:r>
      <w:r w:rsidRPr="00FD732F">
        <w:rPr>
          <w:rFonts w:hint="eastAsia"/>
        </w:rPr>
        <w:t>自公布日施行。</w:t>
      </w:r>
      <w:r>
        <w:rPr>
          <w:rFonts w:hint="eastAsia"/>
        </w:rPr>
        <w:t>」中華民國108年4月10日總統華總一經字第10800034691號令制定公布全文19條。</w:t>
      </w:r>
    </w:p>
  </w:footnote>
  <w:footnote w:id="10">
    <w:p w:rsidR="00862869" w:rsidRPr="00163C5D" w:rsidRDefault="00862869" w:rsidP="00A5018D">
      <w:pPr>
        <w:pStyle w:val="143"/>
        <w:ind w:left="122" w:hangingChars="50" w:hanging="122"/>
        <w:rPr>
          <w:rFonts w:hint="eastAsia"/>
        </w:rPr>
      </w:pPr>
      <w:r>
        <w:rPr>
          <w:rStyle w:val="af7"/>
        </w:rPr>
        <w:footnoteRef/>
      </w:r>
      <w:r w:rsidRPr="00163C5D">
        <w:rPr>
          <w:rFonts w:hint="eastAsia"/>
        </w:rPr>
        <w:t>提升政府財務效能、</w:t>
      </w:r>
      <w:r>
        <w:rPr>
          <w:rFonts w:hint="eastAsia"/>
        </w:rPr>
        <w:t>輔導地方財政</w:t>
      </w:r>
      <w:r w:rsidRPr="00163C5D">
        <w:rPr>
          <w:rFonts w:hint="eastAsia"/>
        </w:rPr>
        <w:t>、債務管理、強化公共建設財務規劃、推動賦稅革新</w:t>
      </w:r>
      <w:r>
        <w:rPr>
          <w:rFonts w:hint="eastAsia"/>
        </w:rPr>
        <w:t>、</w:t>
      </w:r>
      <w:r w:rsidRPr="00163C5D">
        <w:rPr>
          <w:rFonts w:hint="eastAsia"/>
        </w:rPr>
        <w:t>推動關務革新、賦稅資訊再造、加強公股管理、</w:t>
      </w:r>
      <w:r>
        <w:rPr>
          <w:rFonts w:hint="eastAsia"/>
        </w:rPr>
        <w:t>強化國有財產管理</w:t>
      </w:r>
      <w:r w:rsidRPr="00163C5D">
        <w:rPr>
          <w:rFonts w:hint="eastAsia"/>
        </w:rPr>
        <w:t>及</w:t>
      </w:r>
      <w:r>
        <w:rPr>
          <w:rFonts w:hint="eastAsia"/>
        </w:rPr>
        <w:t>大面積國有地開發。</w:t>
      </w:r>
    </w:p>
  </w:footnote>
  <w:footnote w:id="11">
    <w:p w:rsidR="00862869" w:rsidRPr="00AB0155" w:rsidRDefault="00862869" w:rsidP="00AB0155">
      <w:pPr>
        <w:pStyle w:val="143"/>
        <w:ind w:left="122" w:hangingChars="50" w:hanging="122"/>
        <w:rPr>
          <w:rFonts w:hint="eastAsia"/>
        </w:rPr>
      </w:pPr>
      <w:r>
        <w:rPr>
          <w:rStyle w:val="af7"/>
        </w:rPr>
        <w:footnoteRef/>
      </w:r>
      <w:r>
        <w:rPr>
          <w:rFonts w:hint="eastAsia"/>
        </w:rPr>
        <w:t>參中華民國總統府，2025/7/2，</w:t>
      </w:r>
      <w:r w:rsidRPr="00AB0155">
        <w:rPr>
          <w:rFonts w:hint="eastAsia"/>
        </w:rPr>
        <w:t>公布中央政府前瞻基礎建設計畫第5</w:t>
      </w:r>
      <w:r>
        <w:rPr>
          <w:rFonts w:hint="eastAsia"/>
        </w:rPr>
        <w:t>期特別預算(</w:t>
      </w:r>
      <w:r w:rsidRPr="00AB0155">
        <w:rPr>
          <w:rFonts w:hint="eastAsia"/>
        </w:rPr>
        <w:t>114</w:t>
      </w:r>
      <w:r>
        <w:rPr>
          <w:rFonts w:hint="eastAsia"/>
        </w:rPr>
        <w:t>年度)，總統府公報第7797號。</w:t>
      </w:r>
    </w:p>
  </w:footnote>
  <w:footnote w:id="12">
    <w:p w:rsidR="00862869" w:rsidRPr="007B23C9" w:rsidRDefault="00862869" w:rsidP="007B23C9">
      <w:pPr>
        <w:pStyle w:val="143"/>
        <w:ind w:left="122" w:hangingChars="50" w:hanging="122"/>
        <w:rPr>
          <w:rFonts w:hint="eastAsia"/>
        </w:rPr>
      </w:pPr>
      <w:r>
        <w:rPr>
          <w:rStyle w:val="af7"/>
        </w:rPr>
        <w:footnoteRef/>
      </w:r>
      <w:r>
        <w:rPr>
          <w:rFonts w:hint="eastAsia"/>
        </w:rPr>
        <w:t>此為歷年國債鐘發布資料，與表3-1-1所列「</w:t>
      </w:r>
      <w:r w:rsidRPr="007B23C9">
        <w:rPr>
          <w:rFonts w:hint="eastAsia"/>
        </w:rPr>
        <w:t>一年以上公共債務未償餘額</w:t>
      </w:r>
      <w:r>
        <w:rPr>
          <w:rFonts w:hint="eastAsia"/>
        </w:rPr>
        <w:t>」為審定決算數略有差異。</w:t>
      </w:r>
    </w:p>
  </w:footnote>
  <w:footnote w:id="13">
    <w:p w:rsidR="00862869" w:rsidRPr="009B30D2" w:rsidRDefault="00862869" w:rsidP="009B30D2">
      <w:pPr>
        <w:pStyle w:val="143"/>
        <w:ind w:left="122" w:hangingChars="50" w:hanging="122"/>
        <w:jc w:val="both"/>
        <w:rPr>
          <w:rFonts w:hint="eastAsia"/>
        </w:rPr>
      </w:pPr>
      <w:r>
        <w:rPr>
          <w:rStyle w:val="af7"/>
        </w:rPr>
        <w:footnoteRef/>
      </w:r>
      <w:r>
        <w:rPr>
          <w:rFonts w:hint="eastAsia"/>
        </w:rPr>
        <w:t>國庫法第3條第1項規定：「</w:t>
      </w:r>
      <w:r w:rsidRPr="009B30D2">
        <w:rPr>
          <w:rFonts w:hint="eastAsia"/>
        </w:rPr>
        <w:t>國庫關於現金、票據、證券之出納、保管、移轉及財產之契據等之保管事務，除法律另有規定外，以中央銀行為代理機關。</w:t>
      </w:r>
      <w:r>
        <w:rPr>
          <w:rFonts w:hint="eastAsia"/>
        </w:rPr>
        <w:t>」</w:t>
      </w:r>
    </w:p>
  </w:footnote>
  <w:footnote w:id="14">
    <w:p w:rsidR="00862869" w:rsidRDefault="00862869" w:rsidP="006241D1">
      <w:pPr>
        <w:pStyle w:val="143"/>
        <w:ind w:left="122" w:hangingChars="50" w:hanging="122"/>
        <w:jc w:val="both"/>
        <w:rPr>
          <w:rFonts w:hint="eastAsia"/>
        </w:rPr>
      </w:pPr>
      <w:r>
        <w:rPr>
          <w:rStyle w:val="af7"/>
        </w:rPr>
        <w:footnoteRef/>
      </w:r>
      <w:r w:rsidRPr="008733E4">
        <w:rPr>
          <w:rFonts w:hint="eastAsia"/>
        </w:rPr>
        <w:t>預算法第11條</w:t>
      </w:r>
      <w:r>
        <w:rPr>
          <w:rFonts w:hint="eastAsia"/>
        </w:rPr>
        <w:t>至第13條分別規定：「</w:t>
      </w:r>
      <w:r w:rsidRPr="008733E4">
        <w:rPr>
          <w:rFonts w:hint="eastAsia"/>
        </w:rPr>
        <w:t>政府預算，每一會計年度辦理一次。</w:t>
      </w:r>
      <w:r>
        <w:rPr>
          <w:rFonts w:hint="eastAsia"/>
        </w:rPr>
        <w:t>」、「</w:t>
      </w:r>
      <w:r w:rsidR="002558ED" w:rsidRPr="002558ED">
        <w:rPr>
          <w:rFonts w:hint="eastAsia"/>
        </w:rPr>
        <w:t>政府會計年度於每年一月一日開始，至同年十二月三十一日終了</w:t>
      </w:r>
      <w:r w:rsidRPr="008733E4">
        <w:rPr>
          <w:rFonts w:hint="eastAsia"/>
        </w:rPr>
        <w:t>，以當年之中華民國紀元年次為其年度名稱。</w:t>
      </w:r>
      <w:r>
        <w:rPr>
          <w:rFonts w:hint="eastAsia"/>
        </w:rPr>
        <w:t>」、「</w:t>
      </w:r>
      <w:r w:rsidRPr="008733E4">
        <w:rPr>
          <w:rFonts w:hint="eastAsia"/>
        </w:rPr>
        <w:t>政府歲入與歲出、債務之舉借與以前年度歲計賸餘之移用及債務之償還，均應編入其預算。並得編列會計年度內可能支付之現金及所需未來承諾之授權。</w:t>
      </w:r>
      <w:r>
        <w:rPr>
          <w:rFonts w:hint="eastAsia"/>
        </w:rPr>
        <w:t>」</w:t>
      </w:r>
    </w:p>
  </w:footnote>
  <w:footnote w:id="15">
    <w:p w:rsidR="00862869" w:rsidRPr="009B088B" w:rsidRDefault="00862869" w:rsidP="009B088B">
      <w:pPr>
        <w:pStyle w:val="143"/>
        <w:ind w:left="122" w:hangingChars="50" w:hanging="122"/>
        <w:jc w:val="both"/>
        <w:rPr>
          <w:rFonts w:hint="eastAsia"/>
        </w:rPr>
      </w:pPr>
      <w:r>
        <w:rPr>
          <w:rStyle w:val="af7"/>
        </w:rPr>
        <w:footnoteRef/>
      </w:r>
      <w:r w:rsidRPr="008733E4">
        <w:rPr>
          <w:rFonts w:hint="eastAsia"/>
        </w:rPr>
        <w:t>預算</w:t>
      </w:r>
      <w:r>
        <w:rPr>
          <w:rFonts w:hint="eastAsia"/>
        </w:rPr>
        <w:t>法第46條規定：「</w:t>
      </w:r>
      <w:r w:rsidRPr="008733E4">
        <w:rPr>
          <w:rFonts w:hint="eastAsia"/>
        </w:rPr>
        <w:t>中央政府總預算案與附屬單位預算及其綜計表，經行政院會議決定後，交由中央主計機關彙編，由行政院於會計年度開始</w:t>
      </w:r>
      <w:r w:rsidR="00777018">
        <w:rPr>
          <w:rFonts w:hint="eastAsia"/>
        </w:rPr>
        <w:t>四</w:t>
      </w:r>
      <w:r w:rsidRPr="008733E4">
        <w:rPr>
          <w:rFonts w:hint="eastAsia"/>
        </w:rPr>
        <w:t>個月前提出立法院審議，並附送施政計畫。</w:t>
      </w:r>
      <w:r>
        <w:rPr>
          <w:rFonts w:hint="eastAsia"/>
        </w:rPr>
        <w:t>」</w:t>
      </w:r>
    </w:p>
  </w:footnote>
  <w:footnote w:id="16">
    <w:p w:rsidR="00862869" w:rsidRPr="00315F69" w:rsidRDefault="00862869" w:rsidP="00315F69">
      <w:pPr>
        <w:pStyle w:val="143"/>
        <w:ind w:left="122" w:hangingChars="50" w:hanging="122"/>
        <w:jc w:val="both"/>
        <w:rPr>
          <w:rFonts w:hint="eastAsia"/>
        </w:rPr>
      </w:pPr>
      <w:r>
        <w:rPr>
          <w:rStyle w:val="af7"/>
        </w:rPr>
        <w:footnoteRef/>
      </w:r>
      <w:r>
        <w:rPr>
          <w:rFonts w:hint="eastAsia"/>
        </w:rPr>
        <w:t>憲法第60條規定：「行政院於會計年度結束後</w:t>
      </w:r>
      <w:r w:rsidR="003C4D0D">
        <w:rPr>
          <w:rFonts w:hint="eastAsia"/>
        </w:rPr>
        <w:t>四</w:t>
      </w:r>
      <w:r w:rsidRPr="008733E4">
        <w:rPr>
          <w:rFonts w:hint="eastAsia"/>
        </w:rPr>
        <w:t>個月內，應提出決算於監察院。</w:t>
      </w:r>
      <w:r>
        <w:rPr>
          <w:rFonts w:hint="eastAsia"/>
        </w:rPr>
        <w:t>」</w:t>
      </w:r>
    </w:p>
  </w:footnote>
  <w:footnote w:id="17">
    <w:p w:rsidR="00862869" w:rsidRPr="00315F69" w:rsidRDefault="00862869" w:rsidP="00315F69">
      <w:pPr>
        <w:pStyle w:val="143"/>
        <w:ind w:left="122" w:hangingChars="50" w:hanging="122"/>
        <w:jc w:val="both"/>
        <w:rPr>
          <w:rFonts w:hint="eastAsia"/>
        </w:rPr>
      </w:pPr>
      <w:r>
        <w:rPr>
          <w:rStyle w:val="af7"/>
        </w:rPr>
        <w:footnoteRef/>
      </w:r>
      <w:r w:rsidRPr="008733E4">
        <w:rPr>
          <w:rFonts w:hint="eastAsia"/>
        </w:rPr>
        <w:t>決算法第21條</w:t>
      </w:r>
      <w:r>
        <w:rPr>
          <w:rFonts w:hint="eastAsia"/>
        </w:rPr>
        <w:t>規定：「中央主計機關應就各單位決算，及國庫年度出納終結報告，參照總會計紀錄，編成總決算書，並將各附屬單位決算包括營業及非營業者，彙案編成綜計表，加具說明，隨同總決算，一併呈行政院，提經行政院會議通過，於會計年度結束後</w:t>
      </w:r>
      <w:r w:rsidR="00777018">
        <w:rPr>
          <w:rFonts w:hint="eastAsia"/>
        </w:rPr>
        <w:t>四</w:t>
      </w:r>
      <w:r>
        <w:rPr>
          <w:rFonts w:hint="eastAsia"/>
        </w:rPr>
        <w:t>個月內，提出於監察院。各級機關決算之編送程序及期限，由行政院定之。」</w:t>
      </w:r>
    </w:p>
  </w:footnote>
  <w:footnote w:id="18">
    <w:p w:rsidR="00862869" w:rsidRPr="00315F69" w:rsidRDefault="00862869" w:rsidP="00315F69">
      <w:pPr>
        <w:pStyle w:val="143"/>
        <w:ind w:left="122" w:hangingChars="50" w:hanging="122"/>
        <w:jc w:val="both"/>
        <w:rPr>
          <w:rFonts w:hint="eastAsia"/>
        </w:rPr>
      </w:pPr>
      <w:r>
        <w:rPr>
          <w:rStyle w:val="af7"/>
        </w:rPr>
        <w:footnoteRef/>
      </w:r>
      <w:r>
        <w:rPr>
          <w:rFonts w:hint="eastAsia"/>
        </w:rPr>
        <w:t>憲</w:t>
      </w:r>
      <w:r w:rsidRPr="008733E4">
        <w:rPr>
          <w:rFonts w:hint="eastAsia"/>
        </w:rPr>
        <w:t>法第105條</w:t>
      </w:r>
      <w:r>
        <w:rPr>
          <w:rFonts w:hint="eastAsia"/>
        </w:rPr>
        <w:t>規定：「審計長應於行政院提出決算後</w:t>
      </w:r>
      <w:r w:rsidR="00865612">
        <w:rPr>
          <w:rFonts w:hint="eastAsia"/>
        </w:rPr>
        <w:t>三</w:t>
      </w:r>
      <w:r w:rsidRPr="008733E4">
        <w:rPr>
          <w:rFonts w:hint="eastAsia"/>
        </w:rPr>
        <w:t>個月內，依法完成其審核，並提出審核報告於立法院。」</w:t>
      </w:r>
    </w:p>
  </w:footnote>
  <w:footnote w:id="19">
    <w:p w:rsidR="00862869" w:rsidRPr="00315F69" w:rsidRDefault="00862869" w:rsidP="009B088B">
      <w:pPr>
        <w:pStyle w:val="143"/>
        <w:ind w:left="122" w:hangingChars="50" w:hanging="122"/>
        <w:rPr>
          <w:rFonts w:hint="eastAsia"/>
        </w:rPr>
      </w:pPr>
      <w:r>
        <w:rPr>
          <w:rStyle w:val="af7"/>
        </w:rPr>
        <w:footnoteRef/>
      </w:r>
      <w:r w:rsidRPr="00315F69">
        <w:rPr>
          <w:rFonts w:hint="eastAsia"/>
        </w:rPr>
        <w:t>審計法第34條</w:t>
      </w:r>
      <w:r>
        <w:rPr>
          <w:rFonts w:hint="eastAsia"/>
        </w:rPr>
        <w:t>規定：「政府於會計年度結束後，應編製總決算，送審計機關審核。中央政府年度總決算，應由審計部於行政院提出後</w:t>
      </w:r>
      <w:r w:rsidR="00777018">
        <w:rPr>
          <w:rFonts w:hint="eastAsia"/>
        </w:rPr>
        <w:t>三</w:t>
      </w:r>
      <w:r>
        <w:rPr>
          <w:rFonts w:hint="eastAsia"/>
        </w:rPr>
        <w:t>個月內完成其審核，並提出審核報告於立法院。</w:t>
      </w:r>
      <w:r w:rsidRPr="009B088B">
        <w:rPr>
          <w:rFonts w:hAnsi="標楷體"/>
        </w:rPr>
        <w:t>……</w:t>
      </w:r>
      <w:r>
        <w:rPr>
          <w:rFonts w:hint="eastAsia"/>
        </w:rPr>
        <w:t>。」</w:t>
      </w:r>
    </w:p>
  </w:footnote>
  <w:footnote w:id="20">
    <w:p w:rsidR="00862869" w:rsidRPr="009B088B" w:rsidRDefault="00862869" w:rsidP="009B088B">
      <w:pPr>
        <w:pStyle w:val="143"/>
        <w:ind w:left="122" w:hangingChars="50" w:hanging="122"/>
        <w:jc w:val="both"/>
        <w:rPr>
          <w:rFonts w:hint="eastAsia"/>
        </w:rPr>
      </w:pPr>
      <w:r>
        <w:rPr>
          <w:rStyle w:val="af7"/>
        </w:rPr>
        <w:footnoteRef/>
      </w:r>
      <w:r>
        <w:rPr>
          <w:rFonts w:hint="eastAsia"/>
        </w:rPr>
        <w:t>決算法第26條規定：「審計長於中央政府總決算送達後</w:t>
      </w:r>
      <w:r w:rsidR="00777018">
        <w:rPr>
          <w:rFonts w:hint="eastAsia"/>
        </w:rPr>
        <w:t>三</w:t>
      </w:r>
      <w:r w:rsidRPr="008733E4">
        <w:rPr>
          <w:rFonts w:hint="eastAsia"/>
        </w:rPr>
        <w:t>個月內完成其審核，編造最終審定數額表，並提出審核報告於立法院。</w:t>
      </w:r>
      <w:r>
        <w:rPr>
          <w:rFonts w:hint="eastAsia"/>
        </w:rPr>
        <w:t>」</w:t>
      </w:r>
    </w:p>
  </w:footnote>
  <w:footnote w:id="21">
    <w:p w:rsidR="00862869" w:rsidRPr="00907D7D" w:rsidRDefault="00862869" w:rsidP="00F91C70">
      <w:pPr>
        <w:pStyle w:val="143"/>
        <w:rPr>
          <w:rFonts w:hint="eastAsia"/>
        </w:rPr>
      </w:pPr>
      <w:r>
        <w:rPr>
          <w:rStyle w:val="af7"/>
        </w:rPr>
        <w:footnoteRef/>
      </w:r>
      <w:r>
        <w:rPr>
          <w:rFonts w:hint="eastAsia"/>
        </w:rPr>
        <w:t>中國民國113年度中央政府總預算案總說明及主要附表。</w:t>
      </w:r>
    </w:p>
  </w:footnote>
  <w:footnote w:id="22">
    <w:p w:rsidR="00862869" w:rsidRPr="00907D7D" w:rsidRDefault="00862869" w:rsidP="00F91C70">
      <w:pPr>
        <w:pStyle w:val="143"/>
        <w:rPr>
          <w:rFonts w:hint="eastAsia"/>
        </w:rPr>
      </w:pPr>
      <w:r>
        <w:rPr>
          <w:rStyle w:val="af7"/>
        </w:rPr>
        <w:footnoteRef/>
      </w:r>
      <w:r>
        <w:rPr>
          <w:rFonts w:hint="eastAsia"/>
        </w:rPr>
        <w:t>中國民國113年度中央政府總決算總說明、主要表及相關附表。</w:t>
      </w:r>
    </w:p>
  </w:footnote>
  <w:footnote w:id="23">
    <w:p w:rsidR="00862869" w:rsidRPr="002C1641" w:rsidRDefault="00862869" w:rsidP="002C1641">
      <w:pPr>
        <w:pStyle w:val="143"/>
        <w:rPr>
          <w:rFonts w:hint="eastAsia"/>
        </w:rPr>
      </w:pPr>
      <w:r>
        <w:rPr>
          <w:rStyle w:val="af7"/>
        </w:rPr>
        <w:footnoteRef/>
      </w:r>
      <w:r>
        <w:rPr>
          <w:rFonts w:hint="eastAsia"/>
        </w:rPr>
        <w:t>立法院公報第110卷第114期，頁30-32。</w:t>
      </w:r>
    </w:p>
  </w:footnote>
  <w:footnote w:id="24">
    <w:p w:rsidR="00862869" w:rsidRPr="00111B5B" w:rsidRDefault="00862869" w:rsidP="00111B5B">
      <w:pPr>
        <w:pStyle w:val="143"/>
        <w:rPr>
          <w:rFonts w:hint="eastAsia"/>
        </w:rPr>
      </w:pPr>
      <w:r>
        <w:rPr>
          <w:rStyle w:val="af7"/>
        </w:rPr>
        <w:footnoteRef/>
      </w:r>
      <w:r>
        <w:rPr>
          <w:rFonts w:hint="eastAsia"/>
        </w:rPr>
        <w:t>立法院公報第111卷第43期，頁295-</w:t>
      </w:r>
      <w:r>
        <w:t>296</w:t>
      </w:r>
      <w:r>
        <w:rPr>
          <w:rFonts w:hint="eastAsia"/>
        </w:rPr>
        <w:t>。</w:t>
      </w:r>
    </w:p>
  </w:footnote>
  <w:footnote w:id="25">
    <w:p w:rsidR="00862869" w:rsidRDefault="00862869" w:rsidP="00852A46">
      <w:pPr>
        <w:pStyle w:val="143"/>
        <w:ind w:left="122" w:hangingChars="50" w:hanging="122"/>
        <w:rPr>
          <w:rFonts w:hint="eastAsia"/>
        </w:rPr>
      </w:pPr>
      <w:r>
        <w:rPr>
          <w:rStyle w:val="af7"/>
        </w:rPr>
        <w:footnoteRef/>
      </w:r>
      <w:r>
        <w:rPr>
          <w:rFonts w:hint="eastAsia"/>
        </w:rPr>
        <w:t>參立法院</w:t>
      </w:r>
      <w:r w:rsidRPr="00852A46">
        <w:rPr>
          <w:rFonts w:hint="eastAsia"/>
        </w:rPr>
        <w:t>第11屆第3會期</w:t>
      </w:r>
      <w:r>
        <w:rPr>
          <w:rFonts w:hint="eastAsia"/>
        </w:rPr>
        <w:t>經濟</w:t>
      </w:r>
      <w:r w:rsidRPr="00852A46">
        <w:rPr>
          <w:rFonts w:hint="eastAsia"/>
        </w:rPr>
        <w:t>委員會第</w:t>
      </w:r>
      <w:r>
        <w:rPr>
          <w:rFonts w:hint="eastAsia"/>
        </w:rPr>
        <w:t>8</w:t>
      </w:r>
      <w:r w:rsidRPr="00852A46">
        <w:rPr>
          <w:rFonts w:hint="eastAsia"/>
        </w:rPr>
        <w:t>次全體委員會議</w:t>
      </w:r>
      <w:r>
        <w:rPr>
          <w:rFonts w:hint="eastAsia"/>
        </w:rPr>
        <w:t>，經濟部「因應美國關稅政策以維持我國農漁畜牧業及關鍵產業競爭力之協助措施」專題報告，114年4月10日。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framePr w:w="1440" w:hSpace="1276" w:wrap="around" w:vAnchor="text" w:hAnchor="margin" w:xAlign="right" w:y="1"/>
      <w:ind w:left="560" w:firstLine="560"/>
      <w:textDirection w:val="btLr"/>
    </w:pPr>
    <w:r>
      <w:fldChar w:fldCharType="begin"/>
    </w:r>
    <w:r>
      <w:instrText xml:space="preserve">PAGE  </w:instrText>
    </w:r>
    <w:r>
      <w:fldChar w:fldCharType="end"/>
    </w:r>
  </w:p>
  <w:p w:rsidR="00862869" w:rsidRDefault="00862869" w:rsidP="000D26F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862869" w:rsidRDefault="00862869" w:rsidP="000D26F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862869" w:rsidRDefault="00862869" w:rsidP="000D26F6">
    <w:pPr>
      <w:framePr w:wrap="around" w:vAnchor="text" w:hAnchor="margin" w:xAlign="right" w:y="1"/>
      <w:ind w:left="560" w:rightChars="129" w:right="361" w:firstLine="560"/>
    </w:pPr>
    <w:r>
      <w:fldChar w:fldCharType="begin"/>
    </w:r>
    <w:r>
      <w:instrText xml:space="preserve">PAGE  </w:instrText>
    </w:r>
    <w:r>
      <w:fldChar w:fldCharType="end"/>
    </w:r>
  </w:p>
  <w:p w:rsidR="00862869" w:rsidRDefault="00862869" w:rsidP="000D26F6">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Pr="00ED4235" w:rsidRDefault="00862869" w:rsidP="003A6664">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6"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2"/>
  </w:num>
  <w:num w:numId="2">
    <w:abstractNumId w:val="4"/>
  </w:num>
  <w:num w:numId="3">
    <w:abstractNumId w:val="8"/>
  </w:num>
  <w:num w:numId="4">
    <w:abstractNumId w:val="1"/>
  </w:num>
  <w:num w:numId="5">
    <w:abstractNumId w:val="6"/>
  </w:num>
  <w:num w:numId="6">
    <w:abstractNumId w:val="5"/>
  </w:num>
  <w:num w:numId="7">
    <w:abstractNumId w:val="0"/>
  </w:num>
  <w:num w:numId="8">
    <w:abstractNumId w:val="3"/>
  </w:num>
  <w:num w:numId="9">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o:colormru v:ext="edit" colors="silver"/>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292"/>
    <w:rsid w:val="0000088F"/>
    <w:rsid w:val="00000C3E"/>
    <w:rsid w:val="0000114E"/>
    <w:rsid w:val="000016BF"/>
    <w:rsid w:val="00001D14"/>
    <w:rsid w:val="00001DD6"/>
    <w:rsid w:val="00002376"/>
    <w:rsid w:val="00002479"/>
    <w:rsid w:val="000026F4"/>
    <w:rsid w:val="00002C84"/>
    <w:rsid w:val="00002DBD"/>
    <w:rsid w:val="0000348B"/>
    <w:rsid w:val="00003668"/>
    <w:rsid w:val="000037D2"/>
    <w:rsid w:val="0000448A"/>
    <w:rsid w:val="0000484B"/>
    <w:rsid w:val="0000486A"/>
    <w:rsid w:val="00004B80"/>
    <w:rsid w:val="00004DF0"/>
    <w:rsid w:val="00004ECA"/>
    <w:rsid w:val="00005278"/>
    <w:rsid w:val="00005D09"/>
    <w:rsid w:val="00005DFE"/>
    <w:rsid w:val="00006587"/>
    <w:rsid w:val="00006C12"/>
    <w:rsid w:val="0000747B"/>
    <w:rsid w:val="00007552"/>
    <w:rsid w:val="00007800"/>
    <w:rsid w:val="00007B12"/>
    <w:rsid w:val="00010433"/>
    <w:rsid w:val="000108EE"/>
    <w:rsid w:val="0001131E"/>
    <w:rsid w:val="00011981"/>
    <w:rsid w:val="00011A8B"/>
    <w:rsid w:val="00011B44"/>
    <w:rsid w:val="00011D7A"/>
    <w:rsid w:val="00012354"/>
    <w:rsid w:val="0001241D"/>
    <w:rsid w:val="0001295C"/>
    <w:rsid w:val="00012A5A"/>
    <w:rsid w:val="000135FC"/>
    <w:rsid w:val="00013F6F"/>
    <w:rsid w:val="000142CD"/>
    <w:rsid w:val="00014786"/>
    <w:rsid w:val="00014B86"/>
    <w:rsid w:val="00015366"/>
    <w:rsid w:val="00015ADE"/>
    <w:rsid w:val="00015BEB"/>
    <w:rsid w:val="00015BF6"/>
    <w:rsid w:val="00015CD0"/>
    <w:rsid w:val="00016919"/>
    <w:rsid w:val="000169F4"/>
    <w:rsid w:val="00016B8C"/>
    <w:rsid w:val="0001792C"/>
    <w:rsid w:val="00020296"/>
    <w:rsid w:val="00021032"/>
    <w:rsid w:val="00021426"/>
    <w:rsid w:val="00021D28"/>
    <w:rsid w:val="00021DC4"/>
    <w:rsid w:val="00021E72"/>
    <w:rsid w:val="00022124"/>
    <w:rsid w:val="0002249D"/>
    <w:rsid w:val="00022837"/>
    <w:rsid w:val="000228E1"/>
    <w:rsid w:val="0002298A"/>
    <w:rsid w:val="00022B0D"/>
    <w:rsid w:val="00023445"/>
    <w:rsid w:val="0002365F"/>
    <w:rsid w:val="00023C66"/>
    <w:rsid w:val="00023E69"/>
    <w:rsid w:val="00024229"/>
    <w:rsid w:val="000246C9"/>
    <w:rsid w:val="00024A30"/>
    <w:rsid w:val="00024D01"/>
    <w:rsid w:val="000252C5"/>
    <w:rsid w:val="00025316"/>
    <w:rsid w:val="00025450"/>
    <w:rsid w:val="000255F2"/>
    <w:rsid w:val="00025A2A"/>
    <w:rsid w:val="00025A9A"/>
    <w:rsid w:val="000262D6"/>
    <w:rsid w:val="00026795"/>
    <w:rsid w:val="00026985"/>
    <w:rsid w:val="00026F01"/>
    <w:rsid w:val="0002744A"/>
    <w:rsid w:val="00027499"/>
    <w:rsid w:val="0002761C"/>
    <w:rsid w:val="00027690"/>
    <w:rsid w:val="000277D9"/>
    <w:rsid w:val="00027880"/>
    <w:rsid w:val="00027932"/>
    <w:rsid w:val="00030013"/>
    <w:rsid w:val="00030DA4"/>
    <w:rsid w:val="00030ED0"/>
    <w:rsid w:val="00031259"/>
    <w:rsid w:val="0003193D"/>
    <w:rsid w:val="00031975"/>
    <w:rsid w:val="00031BCB"/>
    <w:rsid w:val="000320E1"/>
    <w:rsid w:val="000321F2"/>
    <w:rsid w:val="00032883"/>
    <w:rsid w:val="00032A83"/>
    <w:rsid w:val="00032ED8"/>
    <w:rsid w:val="00033674"/>
    <w:rsid w:val="00033688"/>
    <w:rsid w:val="00033CA0"/>
    <w:rsid w:val="00033D8E"/>
    <w:rsid w:val="00033FF4"/>
    <w:rsid w:val="000342A7"/>
    <w:rsid w:val="00034F7F"/>
    <w:rsid w:val="00035287"/>
    <w:rsid w:val="00035507"/>
    <w:rsid w:val="000357DF"/>
    <w:rsid w:val="00035F57"/>
    <w:rsid w:val="0003602A"/>
    <w:rsid w:val="00036A64"/>
    <w:rsid w:val="00036E8E"/>
    <w:rsid w:val="0003754D"/>
    <w:rsid w:val="000375A8"/>
    <w:rsid w:val="000377C4"/>
    <w:rsid w:val="00040BF1"/>
    <w:rsid w:val="00040E0C"/>
    <w:rsid w:val="000412D6"/>
    <w:rsid w:val="00041827"/>
    <w:rsid w:val="000421E4"/>
    <w:rsid w:val="0004289B"/>
    <w:rsid w:val="00042C6C"/>
    <w:rsid w:val="00042E96"/>
    <w:rsid w:val="00043131"/>
    <w:rsid w:val="000435B9"/>
    <w:rsid w:val="00043EC5"/>
    <w:rsid w:val="00044219"/>
    <w:rsid w:val="000443BD"/>
    <w:rsid w:val="000448C8"/>
    <w:rsid w:val="00044A15"/>
    <w:rsid w:val="00044B67"/>
    <w:rsid w:val="00044ECA"/>
    <w:rsid w:val="00045A7A"/>
    <w:rsid w:val="00045C26"/>
    <w:rsid w:val="00045EDE"/>
    <w:rsid w:val="0004625E"/>
    <w:rsid w:val="00046C38"/>
    <w:rsid w:val="00046C73"/>
    <w:rsid w:val="00047311"/>
    <w:rsid w:val="00047447"/>
    <w:rsid w:val="00047B64"/>
    <w:rsid w:val="00047D25"/>
    <w:rsid w:val="000502B3"/>
    <w:rsid w:val="0005044C"/>
    <w:rsid w:val="000504B8"/>
    <w:rsid w:val="00050730"/>
    <w:rsid w:val="00050B1D"/>
    <w:rsid w:val="0005107A"/>
    <w:rsid w:val="000511AB"/>
    <w:rsid w:val="00051344"/>
    <w:rsid w:val="000517EE"/>
    <w:rsid w:val="00051988"/>
    <w:rsid w:val="00051A23"/>
    <w:rsid w:val="00051A38"/>
    <w:rsid w:val="00051EB3"/>
    <w:rsid w:val="000520DF"/>
    <w:rsid w:val="000528E6"/>
    <w:rsid w:val="00052B9C"/>
    <w:rsid w:val="00052DC9"/>
    <w:rsid w:val="00052F32"/>
    <w:rsid w:val="00053245"/>
    <w:rsid w:val="00053590"/>
    <w:rsid w:val="00053832"/>
    <w:rsid w:val="000538B6"/>
    <w:rsid w:val="00053FE7"/>
    <w:rsid w:val="00054992"/>
    <w:rsid w:val="00054B37"/>
    <w:rsid w:val="00054FBD"/>
    <w:rsid w:val="00055813"/>
    <w:rsid w:val="00055A32"/>
    <w:rsid w:val="00056326"/>
    <w:rsid w:val="00056BDB"/>
    <w:rsid w:val="00056E74"/>
    <w:rsid w:val="00057341"/>
    <w:rsid w:val="000573F0"/>
    <w:rsid w:val="00057640"/>
    <w:rsid w:val="0006012C"/>
    <w:rsid w:val="00061211"/>
    <w:rsid w:val="0006152F"/>
    <w:rsid w:val="000616D8"/>
    <w:rsid w:val="00061770"/>
    <w:rsid w:val="00061BAA"/>
    <w:rsid w:val="00061F45"/>
    <w:rsid w:val="00062164"/>
    <w:rsid w:val="000624D8"/>
    <w:rsid w:val="00062625"/>
    <w:rsid w:val="000629CF"/>
    <w:rsid w:val="00062AF1"/>
    <w:rsid w:val="00062D32"/>
    <w:rsid w:val="0006321F"/>
    <w:rsid w:val="0006364C"/>
    <w:rsid w:val="000647B4"/>
    <w:rsid w:val="000649BE"/>
    <w:rsid w:val="00064D5C"/>
    <w:rsid w:val="00064F1F"/>
    <w:rsid w:val="00065192"/>
    <w:rsid w:val="00065A32"/>
    <w:rsid w:val="000666C7"/>
    <w:rsid w:val="00066986"/>
    <w:rsid w:val="00066C04"/>
    <w:rsid w:val="0006732E"/>
    <w:rsid w:val="00067796"/>
    <w:rsid w:val="00067D5C"/>
    <w:rsid w:val="0007071C"/>
    <w:rsid w:val="00071084"/>
    <w:rsid w:val="00071B8E"/>
    <w:rsid w:val="00071E74"/>
    <w:rsid w:val="00071F23"/>
    <w:rsid w:val="00071FE3"/>
    <w:rsid w:val="0007200A"/>
    <w:rsid w:val="00072523"/>
    <w:rsid w:val="00072530"/>
    <w:rsid w:val="0007264A"/>
    <w:rsid w:val="000727B6"/>
    <w:rsid w:val="0007281F"/>
    <w:rsid w:val="000729FA"/>
    <w:rsid w:val="00072CED"/>
    <w:rsid w:val="00073215"/>
    <w:rsid w:val="00073B41"/>
    <w:rsid w:val="00074358"/>
    <w:rsid w:val="00074560"/>
    <w:rsid w:val="00074C46"/>
    <w:rsid w:val="00074CDB"/>
    <w:rsid w:val="00074F16"/>
    <w:rsid w:val="00075279"/>
    <w:rsid w:val="00076405"/>
    <w:rsid w:val="00076609"/>
    <w:rsid w:val="00076DA6"/>
    <w:rsid w:val="0007708E"/>
    <w:rsid w:val="000770B4"/>
    <w:rsid w:val="00077AA0"/>
    <w:rsid w:val="00077B37"/>
    <w:rsid w:val="00077C7E"/>
    <w:rsid w:val="000806BC"/>
    <w:rsid w:val="00080E73"/>
    <w:rsid w:val="00081565"/>
    <w:rsid w:val="00082102"/>
    <w:rsid w:val="0008245F"/>
    <w:rsid w:val="00082601"/>
    <w:rsid w:val="00082FCA"/>
    <w:rsid w:val="00082FF0"/>
    <w:rsid w:val="00083085"/>
    <w:rsid w:val="00083142"/>
    <w:rsid w:val="0008361F"/>
    <w:rsid w:val="00083661"/>
    <w:rsid w:val="00084193"/>
    <w:rsid w:val="00084302"/>
    <w:rsid w:val="00084BA7"/>
    <w:rsid w:val="00084CB1"/>
    <w:rsid w:val="00084D1B"/>
    <w:rsid w:val="00084F18"/>
    <w:rsid w:val="00085140"/>
    <w:rsid w:val="00085292"/>
    <w:rsid w:val="000856DE"/>
    <w:rsid w:val="00085B0F"/>
    <w:rsid w:val="000867D6"/>
    <w:rsid w:val="00086915"/>
    <w:rsid w:val="0008701B"/>
    <w:rsid w:val="00087330"/>
    <w:rsid w:val="000876B9"/>
    <w:rsid w:val="00087836"/>
    <w:rsid w:val="00087C99"/>
    <w:rsid w:val="00090222"/>
    <w:rsid w:val="0009027B"/>
    <w:rsid w:val="00090341"/>
    <w:rsid w:val="000909FC"/>
    <w:rsid w:val="00090D4C"/>
    <w:rsid w:val="0009189C"/>
    <w:rsid w:val="000918E6"/>
    <w:rsid w:val="0009197C"/>
    <w:rsid w:val="00091CC1"/>
    <w:rsid w:val="00091FEB"/>
    <w:rsid w:val="0009222B"/>
    <w:rsid w:val="000926B5"/>
    <w:rsid w:val="00092761"/>
    <w:rsid w:val="000928FE"/>
    <w:rsid w:val="00093E82"/>
    <w:rsid w:val="000942F8"/>
    <w:rsid w:val="00094B04"/>
    <w:rsid w:val="00095725"/>
    <w:rsid w:val="000959B4"/>
    <w:rsid w:val="0009658B"/>
    <w:rsid w:val="00096AAF"/>
    <w:rsid w:val="0009700F"/>
    <w:rsid w:val="00097BF9"/>
    <w:rsid w:val="000A0748"/>
    <w:rsid w:val="000A0909"/>
    <w:rsid w:val="000A0AE7"/>
    <w:rsid w:val="000A1407"/>
    <w:rsid w:val="000A16EE"/>
    <w:rsid w:val="000A1847"/>
    <w:rsid w:val="000A211A"/>
    <w:rsid w:val="000A22E6"/>
    <w:rsid w:val="000A22F2"/>
    <w:rsid w:val="000A264F"/>
    <w:rsid w:val="000A2690"/>
    <w:rsid w:val="000A2746"/>
    <w:rsid w:val="000A27D3"/>
    <w:rsid w:val="000A2C77"/>
    <w:rsid w:val="000A3126"/>
    <w:rsid w:val="000A352F"/>
    <w:rsid w:val="000A37D9"/>
    <w:rsid w:val="000A3941"/>
    <w:rsid w:val="000A3A0E"/>
    <w:rsid w:val="000A44B8"/>
    <w:rsid w:val="000A4C57"/>
    <w:rsid w:val="000A4C72"/>
    <w:rsid w:val="000A4C7C"/>
    <w:rsid w:val="000A4EE0"/>
    <w:rsid w:val="000A5275"/>
    <w:rsid w:val="000A530C"/>
    <w:rsid w:val="000A58DC"/>
    <w:rsid w:val="000A59C9"/>
    <w:rsid w:val="000A5BFD"/>
    <w:rsid w:val="000A600F"/>
    <w:rsid w:val="000A6AE2"/>
    <w:rsid w:val="000A6BCC"/>
    <w:rsid w:val="000A6DC7"/>
    <w:rsid w:val="000A7226"/>
    <w:rsid w:val="000A76AA"/>
    <w:rsid w:val="000A77CB"/>
    <w:rsid w:val="000A7E52"/>
    <w:rsid w:val="000B03DE"/>
    <w:rsid w:val="000B04E5"/>
    <w:rsid w:val="000B0A42"/>
    <w:rsid w:val="000B106B"/>
    <w:rsid w:val="000B111F"/>
    <w:rsid w:val="000B13B6"/>
    <w:rsid w:val="000B1864"/>
    <w:rsid w:val="000B1A58"/>
    <w:rsid w:val="000B1D7F"/>
    <w:rsid w:val="000B1E35"/>
    <w:rsid w:val="000B235D"/>
    <w:rsid w:val="000B2E4A"/>
    <w:rsid w:val="000B31A4"/>
    <w:rsid w:val="000B3B75"/>
    <w:rsid w:val="000B4109"/>
    <w:rsid w:val="000B48D5"/>
    <w:rsid w:val="000B53A5"/>
    <w:rsid w:val="000B5666"/>
    <w:rsid w:val="000B5BB6"/>
    <w:rsid w:val="000B658A"/>
    <w:rsid w:val="000B6B29"/>
    <w:rsid w:val="000B71FF"/>
    <w:rsid w:val="000B795A"/>
    <w:rsid w:val="000B7F3B"/>
    <w:rsid w:val="000B7F77"/>
    <w:rsid w:val="000C0776"/>
    <w:rsid w:val="000C08A4"/>
    <w:rsid w:val="000C0900"/>
    <w:rsid w:val="000C0AE5"/>
    <w:rsid w:val="000C106C"/>
    <w:rsid w:val="000C10AD"/>
    <w:rsid w:val="000C1748"/>
    <w:rsid w:val="000C1970"/>
    <w:rsid w:val="000C2BB0"/>
    <w:rsid w:val="000C2D59"/>
    <w:rsid w:val="000C38CB"/>
    <w:rsid w:val="000C3E4D"/>
    <w:rsid w:val="000C3F43"/>
    <w:rsid w:val="000C461A"/>
    <w:rsid w:val="000C461F"/>
    <w:rsid w:val="000C464D"/>
    <w:rsid w:val="000C47ED"/>
    <w:rsid w:val="000C4AA6"/>
    <w:rsid w:val="000C4DF4"/>
    <w:rsid w:val="000C51A4"/>
    <w:rsid w:val="000C52A7"/>
    <w:rsid w:val="000C5537"/>
    <w:rsid w:val="000C59F6"/>
    <w:rsid w:val="000C5AF0"/>
    <w:rsid w:val="000C5C7F"/>
    <w:rsid w:val="000C5E22"/>
    <w:rsid w:val="000C5E5C"/>
    <w:rsid w:val="000C6013"/>
    <w:rsid w:val="000C6739"/>
    <w:rsid w:val="000C6B1A"/>
    <w:rsid w:val="000C6BD1"/>
    <w:rsid w:val="000D0007"/>
    <w:rsid w:val="000D0BEF"/>
    <w:rsid w:val="000D0C60"/>
    <w:rsid w:val="000D0CC8"/>
    <w:rsid w:val="000D1080"/>
    <w:rsid w:val="000D1141"/>
    <w:rsid w:val="000D15A3"/>
    <w:rsid w:val="000D23B5"/>
    <w:rsid w:val="000D26F6"/>
    <w:rsid w:val="000D2FBE"/>
    <w:rsid w:val="000D3091"/>
    <w:rsid w:val="000D3312"/>
    <w:rsid w:val="000D359B"/>
    <w:rsid w:val="000D3C94"/>
    <w:rsid w:val="000D3CFE"/>
    <w:rsid w:val="000D3F6D"/>
    <w:rsid w:val="000D432C"/>
    <w:rsid w:val="000D49C2"/>
    <w:rsid w:val="000D5320"/>
    <w:rsid w:val="000D5B0F"/>
    <w:rsid w:val="000D5C16"/>
    <w:rsid w:val="000D5D1F"/>
    <w:rsid w:val="000D6329"/>
    <w:rsid w:val="000D77A5"/>
    <w:rsid w:val="000D77B1"/>
    <w:rsid w:val="000D7A53"/>
    <w:rsid w:val="000D7E6D"/>
    <w:rsid w:val="000E0D8B"/>
    <w:rsid w:val="000E0EEE"/>
    <w:rsid w:val="000E1704"/>
    <w:rsid w:val="000E18A9"/>
    <w:rsid w:val="000E1A5F"/>
    <w:rsid w:val="000E211B"/>
    <w:rsid w:val="000E2636"/>
    <w:rsid w:val="000E2693"/>
    <w:rsid w:val="000E28D5"/>
    <w:rsid w:val="000E2B82"/>
    <w:rsid w:val="000E3C0B"/>
    <w:rsid w:val="000E3C8A"/>
    <w:rsid w:val="000E4514"/>
    <w:rsid w:val="000E4752"/>
    <w:rsid w:val="000E4C31"/>
    <w:rsid w:val="000E4D33"/>
    <w:rsid w:val="000E4FCC"/>
    <w:rsid w:val="000E56C2"/>
    <w:rsid w:val="000E572B"/>
    <w:rsid w:val="000E5935"/>
    <w:rsid w:val="000E5A2C"/>
    <w:rsid w:val="000E5CAB"/>
    <w:rsid w:val="000E5DA0"/>
    <w:rsid w:val="000E603B"/>
    <w:rsid w:val="000E6305"/>
    <w:rsid w:val="000E63ED"/>
    <w:rsid w:val="000E6A00"/>
    <w:rsid w:val="000E6FFC"/>
    <w:rsid w:val="000E7FE5"/>
    <w:rsid w:val="000F00CB"/>
    <w:rsid w:val="000F01F6"/>
    <w:rsid w:val="000F0390"/>
    <w:rsid w:val="000F03ED"/>
    <w:rsid w:val="000F11EE"/>
    <w:rsid w:val="000F1270"/>
    <w:rsid w:val="000F18A2"/>
    <w:rsid w:val="000F1964"/>
    <w:rsid w:val="000F220F"/>
    <w:rsid w:val="000F2286"/>
    <w:rsid w:val="000F25FF"/>
    <w:rsid w:val="000F27AF"/>
    <w:rsid w:val="000F2A76"/>
    <w:rsid w:val="000F2C46"/>
    <w:rsid w:val="000F355F"/>
    <w:rsid w:val="000F38BC"/>
    <w:rsid w:val="000F3A8B"/>
    <w:rsid w:val="000F3CA3"/>
    <w:rsid w:val="000F3E8D"/>
    <w:rsid w:val="000F3FA9"/>
    <w:rsid w:val="000F4652"/>
    <w:rsid w:val="000F4E52"/>
    <w:rsid w:val="000F55F9"/>
    <w:rsid w:val="000F6478"/>
    <w:rsid w:val="000F6BDE"/>
    <w:rsid w:val="000F6E02"/>
    <w:rsid w:val="000F7E80"/>
    <w:rsid w:val="001000C2"/>
    <w:rsid w:val="00100629"/>
    <w:rsid w:val="00100F0D"/>
    <w:rsid w:val="0010178B"/>
    <w:rsid w:val="00101BAF"/>
    <w:rsid w:val="00102567"/>
    <w:rsid w:val="00102697"/>
    <w:rsid w:val="001028D2"/>
    <w:rsid w:val="00102A61"/>
    <w:rsid w:val="00103000"/>
    <w:rsid w:val="00103451"/>
    <w:rsid w:val="00103949"/>
    <w:rsid w:val="00104B09"/>
    <w:rsid w:val="00104D8E"/>
    <w:rsid w:val="00104E33"/>
    <w:rsid w:val="001052CF"/>
    <w:rsid w:val="001059D8"/>
    <w:rsid w:val="00105C36"/>
    <w:rsid w:val="0010616A"/>
    <w:rsid w:val="001065BF"/>
    <w:rsid w:val="00106743"/>
    <w:rsid w:val="001067FE"/>
    <w:rsid w:val="00106DC1"/>
    <w:rsid w:val="00106E5E"/>
    <w:rsid w:val="001070D2"/>
    <w:rsid w:val="001071EF"/>
    <w:rsid w:val="001076B5"/>
    <w:rsid w:val="00107B03"/>
    <w:rsid w:val="00107EF5"/>
    <w:rsid w:val="00110C06"/>
    <w:rsid w:val="00110CDD"/>
    <w:rsid w:val="00110F3E"/>
    <w:rsid w:val="001112C6"/>
    <w:rsid w:val="00111546"/>
    <w:rsid w:val="001115F8"/>
    <w:rsid w:val="00111B5B"/>
    <w:rsid w:val="00111BA5"/>
    <w:rsid w:val="0011201B"/>
    <w:rsid w:val="00112096"/>
    <w:rsid w:val="001129F4"/>
    <w:rsid w:val="00112A2F"/>
    <w:rsid w:val="0011333A"/>
    <w:rsid w:val="00113545"/>
    <w:rsid w:val="00113600"/>
    <w:rsid w:val="001139A0"/>
    <w:rsid w:val="00113CF3"/>
    <w:rsid w:val="00113CF7"/>
    <w:rsid w:val="001142EA"/>
    <w:rsid w:val="00114362"/>
    <w:rsid w:val="00114579"/>
    <w:rsid w:val="00114858"/>
    <w:rsid w:val="001148F7"/>
    <w:rsid w:val="00114B26"/>
    <w:rsid w:val="00114C57"/>
    <w:rsid w:val="00114E7C"/>
    <w:rsid w:val="00114F72"/>
    <w:rsid w:val="0011509A"/>
    <w:rsid w:val="001155A6"/>
    <w:rsid w:val="00115BD7"/>
    <w:rsid w:val="00116C48"/>
    <w:rsid w:val="0011713C"/>
    <w:rsid w:val="0011741E"/>
    <w:rsid w:val="00117BDC"/>
    <w:rsid w:val="00117C45"/>
    <w:rsid w:val="0012047E"/>
    <w:rsid w:val="00120695"/>
    <w:rsid w:val="00120B27"/>
    <w:rsid w:val="00120C7E"/>
    <w:rsid w:val="00120CA0"/>
    <w:rsid w:val="00121433"/>
    <w:rsid w:val="001217F1"/>
    <w:rsid w:val="00122514"/>
    <w:rsid w:val="00122E37"/>
    <w:rsid w:val="00123021"/>
    <w:rsid w:val="00123130"/>
    <w:rsid w:val="001237AF"/>
    <w:rsid w:val="00123B18"/>
    <w:rsid w:val="00123DC1"/>
    <w:rsid w:val="00124071"/>
    <w:rsid w:val="00124142"/>
    <w:rsid w:val="00124201"/>
    <w:rsid w:val="00124418"/>
    <w:rsid w:val="00124BD5"/>
    <w:rsid w:val="00124F92"/>
    <w:rsid w:val="001252AB"/>
    <w:rsid w:val="0012570A"/>
    <w:rsid w:val="001257A1"/>
    <w:rsid w:val="00125A48"/>
    <w:rsid w:val="00125D06"/>
    <w:rsid w:val="00125D24"/>
    <w:rsid w:val="00125F55"/>
    <w:rsid w:val="00125F72"/>
    <w:rsid w:val="00126098"/>
    <w:rsid w:val="00126477"/>
    <w:rsid w:val="001264D1"/>
    <w:rsid w:val="00126C73"/>
    <w:rsid w:val="00127886"/>
    <w:rsid w:val="00127B83"/>
    <w:rsid w:val="0013058D"/>
    <w:rsid w:val="00130617"/>
    <w:rsid w:val="0013061A"/>
    <w:rsid w:val="001308D3"/>
    <w:rsid w:val="001309E4"/>
    <w:rsid w:val="00130A78"/>
    <w:rsid w:val="00130EE6"/>
    <w:rsid w:val="001311E7"/>
    <w:rsid w:val="001312DB"/>
    <w:rsid w:val="001313C0"/>
    <w:rsid w:val="001316A8"/>
    <w:rsid w:val="00132001"/>
    <w:rsid w:val="001320B4"/>
    <w:rsid w:val="00132899"/>
    <w:rsid w:val="001328A3"/>
    <w:rsid w:val="00132AF0"/>
    <w:rsid w:val="001332C4"/>
    <w:rsid w:val="00133B1B"/>
    <w:rsid w:val="00133CCE"/>
    <w:rsid w:val="0013404E"/>
    <w:rsid w:val="001343E8"/>
    <w:rsid w:val="00134424"/>
    <w:rsid w:val="00134651"/>
    <w:rsid w:val="00135182"/>
    <w:rsid w:val="001355B8"/>
    <w:rsid w:val="00135A47"/>
    <w:rsid w:val="00136B6E"/>
    <w:rsid w:val="00136DBA"/>
    <w:rsid w:val="00136FCB"/>
    <w:rsid w:val="00137068"/>
    <w:rsid w:val="00137DC4"/>
    <w:rsid w:val="0014112E"/>
    <w:rsid w:val="001412CE"/>
    <w:rsid w:val="001414A9"/>
    <w:rsid w:val="00141A5E"/>
    <w:rsid w:val="00142146"/>
    <w:rsid w:val="00142685"/>
    <w:rsid w:val="00142716"/>
    <w:rsid w:val="00142D46"/>
    <w:rsid w:val="00143087"/>
    <w:rsid w:val="00143C3C"/>
    <w:rsid w:val="001440F3"/>
    <w:rsid w:val="00144312"/>
    <w:rsid w:val="001443E7"/>
    <w:rsid w:val="00145418"/>
    <w:rsid w:val="001455D4"/>
    <w:rsid w:val="00145B05"/>
    <w:rsid w:val="00146327"/>
    <w:rsid w:val="001465DB"/>
    <w:rsid w:val="00146AB6"/>
    <w:rsid w:val="00146BE0"/>
    <w:rsid w:val="00146FF5"/>
    <w:rsid w:val="00147243"/>
    <w:rsid w:val="001476C1"/>
    <w:rsid w:val="00147720"/>
    <w:rsid w:val="00147BE7"/>
    <w:rsid w:val="0015005F"/>
    <w:rsid w:val="00150098"/>
    <w:rsid w:val="00150864"/>
    <w:rsid w:val="001512DB"/>
    <w:rsid w:val="00151414"/>
    <w:rsid w:val="001516C7"/>
    <w:rsid w:val="00151DD3"/>
    <w:rsid w:val="0015223E"/>
    <w:rsid w:val="0015259A"/>
    <w:rsid w:val="001529B7"/>
    <w:rsid w:val="00153216"/>
    <w:rsid w:val="001539AF"/>
    <w:rsid w:val="00153AB7"/>
    <w:rsid w:val="001543F0"/>
    <w:rsid w:val="00155556"/>
    <w:rsid w:val="0015571C"/>
    <w:rsid w:val="001562F9"/>
    <w:rsid w:val="001568C5"/>
    <w:rsid w:val="001568DC"/>
    <w:rsid w:val="00156E54"/>
    <w:rsid w:val="00157CE4"/>
    <w:rsid w:val="00157CFA"/>
    <w:rsid w:val="001605A8"/>
    <w:rsid w:val="00160678"/>
    <w:rsid w:val="001607D7"/>
    <w:rsid w:val="00160881"/>
    <w:rsid w:val="001609DA"/>
    <w:rsid w:val="00160CF3"/>
    <w:rsid w:val="001614F0"/>
    <w:rsid w:val="00161F53"/>
    <w:rsid w:val="001626D3"/>
    <w:rsid w:val="00162D30"/>
    <w:rsid w:val="00162D36"/>
    <w:rsid w:val="001633D0"/>
    <w:rsid w:val="001639B7"/>
    <w:rsid w:val="00163C46"/>
    <w:rsid w:val="00164281"/>
    <w:rsid w:val="00164300"/>
    <w:rsid w:val="001650EC"/>
    <w:rsid w:val="0016518F"/>
    <w:rsid w:val="0016561E"/>
    <w:rsid w:val="001665EB"/>
    <w:rsid w:val="00166933"/>
    <w:rsid w:val="00166FAF"/>
    <w:rsid w:val="00167507"/>
    <w:rsid w:val="00167C4F"/>
    <w:rsid w:val="001702C3"/>
    <w:rsid w:val="001706CD"/>
    <w:rsid w:val="001707A2"/>
    <w:rsid w:val="00170A11"/>
    <w:rsid w:val="00170F14"/>
    <w:rsid w:val="001713D5"/>
    <w:rsid w:val="001713E0"/>
    <w:rsid w:val="00171493"/>
    <w:rsid w:val="0017153D"/>
    <w:rsid w:val="001716C9"/>
    <w:rsid w:val="00171751"/>
    <w:rsid w:val="0017213E"/>
    <w:rsid w:val="0017259F"/>
    <w:rsid w:val="00172C97"/>
    <w:rsid w:val="00173152"/>
    <w:rsid w:val="00173226"/>
    <w:rsid w:val="001738B5"/>
    <w:rsid w:val="00174062"/>
    <w:rsid w:val="0017443B"/>
    <w:rsid w:val="0017491C"/>
    <w:rsid w:val="00174EE8"/>
    <w:rsid w:val="001754BC"/>
    <w:rsid w:val="00175681"/>
    <w:rsid w:val="001757D3"/>
    <w:rsid w:val="00175802"/>
    <w:rsid w:val="00175AE6"/>
    <w:rsid w:val="00176741"/>
    <w:rsid w:val="00176C28"/>
    <w:rsid w:val="00176EAA"/>
    <w:rsid w:val="001776E8"/>
    <w:rsid w:val="00177981"/>
    <w:rsid w:val="00177D4A"/>
    <w:rsid w:val="00177D4F"/>
    <w:rsid w:val="001800B2"/>
    <w:rsid w:val="00180266"/>
    <w:rsid w:val="00180592"/>
    <w:rsid w:val="00180820"/>
    <w:rsid w:val="00180F7E"/>
    <w:rsid w:val="00181341"/>
    <w:rsid w:val="00181F34"/>
    <w:rsid w:val="00181F49"/>
    <w:rsid w:val="0018216D"/>
    <w:rsid w:val="00182891"/>
    <w:rsid w:val="00182B5F"/>
    <w:rsid w:val="00182DF6"/>
    <w:rsid w:val="00183367"/>
    <w:rsid w:val="00183963"/>
    <w:rsid w:val="0018572D"/>
    <w:rsid w:val="001858A1"/>
    <w:rsid w:val="00185BA4"/>
    <w:rsid w:val="001862F2"/>
    <w:rsid w:val="00186450"/>
    <w:rsid w:val="001867A3"/>
    <w:rsid w:val="00186C13"/>
    <w:rsid w:val="00186E35"/>
    <w:rsid w:val="001879C2"/>
    <w:rsid w:val="001905FD"/>
    <w:rsid w:val="00190CBF"/>
    <w:rsid w:val="00190FF7"/>
    <w:rsid w:val="0019136F"/>
    <w:rsid w:val="0019139E"/>
    <w:rsid w:val="001913D1"/>
    <w:rsid w:val="0019195D"/>
    <w:rsid w:val="00191CA4"/>
    <w:rsid w:val="00191EDB"/>
    <w:rsid w:val="00193111"/>
    <w:rsid w:val="00193131"/>
    <w:rsid w:val="0019313B"/>
    <w:rsid w:val="0019321C"/>
    <w:rsid w:val="0019338F"/>
    <w:rsid w:val="00193B6D"/>
    <w:rsid w:val="00193D97"/>
    <w:rsid w:val="00194922"/>
    <w:rsid w:val="00194BEA"/>
    <w:rsid w:val="00194BEE"/>
    <w:rsid w:val="0019552F"/>
    <w:rsid w:val="00195DBB"/>
    <w:rsid w:val="0019623E"/>
    <w:rsid w:val="001965BD"/>
    <w:rsid w:val="00196601"/>
    <w:rsid w:val="00196B2E"/>
    <w:rsid w:val="0019705D"/>
    <w:rsid w:val="0019713D"/>
    <w:rsid w:val="00197192"/>
    <w:rsid w:val="001972CD"/>
    <w:rsid w:val="00197831"/>
    <w:rsid w:val="00197AAF"/>
    <w:rsid w:val="00197AC6"/>
    <w:rsid w:val="00197C6E"/>
    <w:rsid w:val="001A0036"/>
    <w:rsid w:val="001A099C"/>
    <w:rsid w:val="001A1123"/>
    <w:rsid w:val="001A140D"/>
    <w:rsid w:val="001A19B0"/>
    <w:rsid w:val="001A1A2D"/>
    <w:rsid w:val="001A1A82"/>
    <w:rsid w:val="001A207B"/>
    <w:rsid w:val="001A2271"/>
    <w:rsid w:val="001A25FE"/>
    <w:rsid w:val="001A2641"/>
    <w:rsid w:val="001A26E2"/>
    <w:rsid w:val="001A27F7"/>
    <w:rsid w:val="001A303B"/>
    <w:rsid w:val="001A325A"/>
    <w:rsid w:val="001A32FC"/>
    <w:rsid w:val="001A351A"/>
    <w:rsid w:val="001A3A55"/>
    <w:rsid w:val="001A40B5"/>
    <w:rsid w:val="001A4340"/>
    <w:rsid w:val="001A4781"/>
    <w:rsid w:val="001A4D7E"/>
    <w:rsid w:val="001A53D2"/>
    <w:rsid w:val="001A67F7"/>
    <w:rsid w:val="001A68EE"/>
    <w:rsid w:val="001A6C6C"/>
    <w:rsid w:val="001B0330"/>
    <w:rsid w:val="001B0A17"/>
    <w:rsid w:val="001B14FF"/>
    <w:rsid w:val="001B1C8D"/>
    <w:rsid w:val="001B1D43"/>
    <w:rsid w:val="001B1EDD"/>
    <w:rsid w:val="001B21E7"/>
    <w:rsid w:val="001B2B1C"/>
    <w:rsid w:val="001B3293"/>
    <w:rsid w:val="001B3868"/>
    <w:rsid w:val="001B3874"/>
    <w:rsid w:val="001B39F7"/>
    <w:rsid w:val="001B3BCA"/>
    <w:rsid w:val="001B461C"/>
    <w:rsid w:val="001B4957"/>
    <w:rsid w:val="001B502F"/>
    <w:rsid w:val="001B5159"/>
    <w:rsid w:val="001B5169"/>
    <w:rsid w:val="001B5652"/>
    <w:rsid w:val="001B5A80"/>
    <w:rsid w:val="001B69F1"/>
    <w:rsid w:val="001B6D6B"/>
    <w:rsid w:val="001B72BF"/>
    <w:rsid w:val="001B7C21"/>
    <w:rsid w:val="001C00A7"/>
    <w:rsid w:val="001C1526"/>
    <w:rsid w:val="001C20EE"/>
    <w:rsid w:val="001C2616"/>
    <w:rsid w:val="001C2EE4"/>
    <w:rsid w:val="001C30DC"/>
    <w:rsid w:val="001C3377"/>
    <w:rsid w:val="001C38A2"/>
    <w:rsid w:val="001C3936"/>
    <w:rsid w:val="001C4A75"/>
    <w:rsid w:val="001C522A"/>
    <w:rsid w:val="001C55A4"/>
    <w:rsid w:val="001C6008"/>
    <w:rsid w:val="001C6312"/>
    <w:rsid w:val="001C68ED"/>
    <w:rsid w:val="001C7002"/>
    <w:rsid w:val="001C7340"/>
    <w:rsid w:val="001C75A2"/>
    <w:rsid w:val="001C782F"/>
    <w:rsid w:val="001D022A"/>
    <w:rsid w:val="001D027E"/>
    <w:rsid w:val="001D0E35"/>
    <w:rsid w:val="001D0FD6"/>
    <w:rsid w:val="001D14A3"/>
    <w:rsid w:val="001D14E3"/>
    <w:rsid w:val="001D17C3"/>
    <w:rsid w:val="001D1B44"/>
    <w:rsid w:val="001D223E"/>
    <w:rsid w:val="001D24C3"/>
    <w:rsid w:val="001D2679"/>
    <w:rsid w:val="001D2CB1"/>
    <w:rsid w:val="001D2DC5"/>
    <w:rsid w:val="001D371A"/>
    <w:rsid w:val="001D3E21"/>
    <w:rsid w:val="001D42EF"/>
    <w:rsid w:val="001D43C8"/>
    <w:rsid w:val="001D4B2E"/>
    <w:rsid w:val="001D4D0D"/>
    <w:rsid w:val="001D4E8E"/>
    <w:rsid w:val="001D4F2A"/>
    <w:rsid w:val="001D5226"/>
    <w:rsid w:val="001D5575"/>
    <w:rsid w:val="001D579A"/>
    <w:rsid w:val="001D5A71"/>
    <w:rsid w:val="001D5B1C"/>
    <w:rsid w:val="001D5FD2"/>
    <w:rsid w:val="001D676A"/>
    <w:rsid w:val="001D6BBB"/>
    <w:rsid w:val="001D6EE8"/>
    <w:rsid w:val="001D731C"/>
    <w:rsid w:val="001D7F03"/>
    <w:rsid w:val="001E018C"/>
    <w:rsid w:val="001E01ED"/>
    <w:rsid w:val="001E1009"/>
    <w:rsid w:val="001E1DBF"/>
    <w:rsid w:val="001E2881"/>
    <w:rsid w:val="001E2AC9"/>
    <w:rsid w:val="001E34AB"/>
    <w:rsid w:val="001E3916"/>
    <w:rsid w:val="001E48AB"/>
    <w:rsid w:val="001E4953"/>
    <w:rsid w:val="001E4B65"/>
    <w:rsid w:val="001E4B6F"/>
    <w:rsid w:val="001E4F66"/>
    <w:rsid w:val="001E5434"/>
    <w:rsid w:val="001E55B0"/>
    <w:rsid w:val="001E55BA"/>
    <w:rsid w:val="001E5605"/>
    <w:rsid w:val="001E5785"/>
    <w:rsid w:val="001E5CD6"/>
    <w:rsid w:val="001E5DA0"/>
    <w:rsid w:val="001E63CA"/>
    <w:rsid w:val="001E6818"/>
    <w:rsid w:val="001E7440"/>
    <w:rsid w:val="001E761B"/>
    <w:rsid w:val="001E7991"/>
    <w:rsid w:val="001E7B96"/>
    <w:rsid w:val="001F0371"/>
    <w:rsid w:val="001F04C8"/>
    <w:rsid w:val="001F0779"/>
    <w:rsid w:val="001F0B48"/>
    <w:rsid w:val="001F0D5F"/>
    <w:rsid w:val="001F145F"/>
    <w:rsid w:val="001F210F"/>
    <w:rsid w:val="001F2A40"/>
    <w:rsid w:val="001F2D78"/>
    <w:rsid w:val="001F31B3"/>
    <w:rsid w:val="001F326A"/>
    <w:rsid w:val="001F339D"/>
    <w:rsid w:val="001F382E"/>
    <w:rsid w:val="001F44B3"/>
    <w:rsid w:val="001F4514"/>
    <w:rsid w:val="001F4602"/>
    <w:rsid w:val="001F4811"/>
    <w:rsid w:val="001F4A5B"/>
    <w:rsid w:val="001F4E91"/>
    <w:rsid w:val="001F52DA"/>
    <w:rsid w:val="001F5545"/>
    <w:rsid w:val="001F57DD"/>
    <w:rsid w:val="001F5B33"/>
    <w:rsid w:val="001F5BE5"/>
    <w:rsid w:val="001F5DEB"/>
    <w:rsid w:val="001F60ED"/>
    <w:rsid w:val="001F63D3"/>
    <w:rsid w:val="001F65A7"/>
    <w:rsid w:val="001F6955"/>
    <w:rsid w:val="001F6C54"/>
    <w:rsid w:val="001F79C1"/>
    <w:rsid w:val="001F7DEF"/>
    <w:rsid w:val="001F7FB3"/>
    <w:rsid w:val="00200010"/>
    <w:rsid w:val="00200090"/>
    <w:rsid w:val="002001F3"/>
    <w:rsid w:val="00200560"/>
    <w:rsid w:val="0020066F"/>
    <w:rsid w:val="002008C8"/>
    <w:rsid w:val="00200E8D"/>
    <w:rsid w:val="00201167"/>
    <w:rsid w:val="002013C1"/>
    <w:rsid w:val="0020177D"/>
    <w:rsid w:val="00202489"/>
    <w:rsid w:val="0020248F"/>
    <w:rsid w:val="00202AFB"/>
    <w:rsid w:val="00202DD7"/>
    <w:rsid w:val="00203090"/>
    <w:rsid w:val="00203094"/>
    <w:rsid w:val="00203793"/>
    <w:rsid w:val="00203FCF"/>
    <w:rsid w:val="002041AF"/>
    <w:rsid w:val="002044EB"/>
    <w:rsid w:val="00204579"/>
    <w:rsid w:val="002048CB"/>
    <w:rsid w:val="0020495F"/>
    <w:rsid w:val="00204B31"/>
    <w:rsid w:val="00205056"/>
    <w:rsid w:val="002051F7"/>
    <w:rsid w:val="0020542E"/>
    <w:rsid w:val="00205536"/>
    <w:rsid w:val="00205FA9"/>
    <w:rsid w:val="00205FCF"/>
    <w:rsid w:val="002072BA"/>
    <w:rsid w:val="0020733A"/>
    <w:rsid w:val="00207A86"/>
    <w:rsid w:val="00207CEE"/>
    <w:rsid w:val="00207D7A"/>
    <w:rsid w:val="00207E2A"/>
    <w:rsid w:val="00207FE3"/>
    <w:rsid w:val="0021000A"/>
    <w:rsid w:val="00210D17"/>
    <w:rsid w:val="002111CB"/>
    <w:rsid w:val="00211B01"/>
    <w:rsid w:val="00211B22"/>
    <w:rsid w:val="00211C38"/>
    <w:rsid w:val="00211D05"/>
    <w:rsid w:val="002124C1"/>
    <w:rsid w:val="00212577"/>
    <w:rsid w:val="00212607"/>
    <w:rsid w:val="002131F4"/>
    <w:rsid w:val="002132B2"/>
    <w:rsid w:val="00213C31"/>
    <w:rsid w:val="00213F2C"/>
    <w:rsid w:val="00214143"/>
    <w:rsid w:val="00214C82"/>
    <w:rsid w:val="00214C9A"/>
    <w:rsid w:val="00215171"/>
    <w:rsid w:val="00215609"/>
    <w:rsid w:val="00215629"/>
    <w:rsid w:val="002156AC"/>
    <w:rsid w:val="00215BC0"/>
    <w:rsid w:val="00216AED"/>
    <w:rsid w:val="00216E44"/>
    <w:rsid w:val="002173FE"/>
    <w:rsid w:val="00217431"/>
    <w:rsid w:val="00217672"/>
    <w:rsid w:val="00217898"/>
    <w:rsid w:val="00217A9C"/>
    <w:rsid w:val="00217D15"/>
    <w:rsid w:val="00220D88"/>
    <w:rsid w:val="00220F36"/>
    <w:rsid w:val="002214EE"/>
    <w:rsid w:val="00221DF2"/>
    <w:rsid w:val="0022323C"/>
    <w:rsid w:val="002237A2"/>
    <w:rsid w:val="00223B80"/>
    <w:rsid w:val="00223C0E"/>
    <w:rsid w:val="00223C2E"/>
    <w:rsid w:val="00223D61"/>
    <w:rsid w:val="00223F22"/>
    <w:rsid w:val="002249FD"/>
    <w:rsid w:val="00224D5C"/>
    <w:rsid w:val="00224E0C"/>
    <w:rsid w:val="002251F6"/>
    <w:rsid w:val="0022568F"/>
    <w:rsid w:val="00225D02"/>
    <w:rsid w:val="0022695E"/>
    <w:rsid w:val="00226AE6"/>
    <w:rsid w:val="00227087"/>
    <w:rsid w:val="00227408"/>
    <w:rsid w:val="0022756E"/>
    <w:rsid w:val="002275A3"/>
    <w:rsid w:val="002279D8"/>
    <w:rsid w:val="002279E1"/>
    <w:rsid w:val="00227C71"/>
    <w:rsid w:val="00230DA8"/>
    <w:rsid w:val="00230EE0"/>
    <w:rsid w:val="0023147C"/>
    <w:rsid w:val="00231676"/>
    <w:rsid w:val="0023179E"/>
    <w:rsid w:val="00231C4F"/>
    <w:rsid w:val="00231CD5"/>
    <w:rsid w:val="00232297"/>
    <w:rsid w:val="002326DD"/>
    <w:rsid w:val="0023280C"/>
    <w:rsid w:val="00232B00"/>
    <w:rsid w:val="00232C20"/>
    <w:rsid w:val="002331CC"/>
    <w:rsid w:val="002339DA"/>
    <w:rsid w:val="00233AC6"/>
    <w:rsid w:val="00233AE2"/>
    <w:rsid w:val="00233F6A"/>
    <w:rsid w:val="002344E5"/>
    <w:rsid w:val="00234778"/>
    <w:rsid w:val="0023482D"/>
    <w:rsid w:val="00234842"/>
    <w:rsid w:val="00234D43"/>
    <w:rsid w:val="00234D6C"/>
    <w:rsid w:val="00234F73"/>
    <w:rsid w:val="002359EC"/>
    <w:rsid w:val="00235CB2"/>
    <w:rsid w:val="00236BA3"/>
    <w:rsid w:val="00236F2C"/>
    <w:rsid w:val="00237622"/>
    <w:rsid w:val="00237E09"/>
    <w:rsid w:val="00237F65"/>
    <w:rsid w:val="00240239"/>
    <w:rsid w:val="002402D5"/>
    <w:rsid w:val="00240417"/>
    <w:rsid w:val="00240563"/>
    <w:rsid w:val="00241470"/>
    <w:rsid w:val="002419AA"/>
    <w:rsid w:val="00241A1E"/>
    <w:rsid w:val="002424C6"/>
    <w:rsid w:val="002428C0"/>
    <w:rsid w:val="00242EDE"/>
    <w:rsid w:val="00242FA1"/>
    <w:rsid w:val="00242FB3"/>
    <w:rsid w:val="002432C6"/>
    <w:rsid w:val="0024330D"/>
    <w:rsid w:val="002433D2"/>
    <w:rsid w:val="00243625"/>
    <w:rsid w:val="00243735"/>
    <w:rsid w:val="0024380B"/>
    <w:rsid w:val="00243C1C"/>
    <w:rsid w:val="0024410A"/>
    <w:rsid w:val="002448D5"/>
    <w:rsid w:val="00244CEB"/>
    <w:rsid w:val="00244D72"/>
    <w:rsid w:val="00245961"/>
    <w:rsid w:val="00245C41"/>
    <w:rsid w:val="002465F7"/>
    <w:rsid w:val="00246979"/>
    <w:rsid w:val="002469C5"/>
    <w:rsid w:val="002469EF"/>
    <w:rsid w:val="00246D70"/>
    <w:rsid w:val="00247176"/>
    <w:rsid w:val="002471CF"/>
    <w:rsid w:val="0024741C"/>
    <w:rsid w:val="002474A0"/>
    <w:rsid w:val="0024797F"/>
    <w:rsid w:val="002479E5"/>
    <w:rsid w:val="00247C71"/>
    <w:rsid w:val="00247DA2"/>
    <w:rsid w:val="00250578"/>
    <w:rsid w:val="0025118B"/>
    <w:rsid w:val="002512A7"/>
    <w:rsid w:val="00251490"/>
    <w:rsid w:val="00251850"/>
    <w:rsid w:val="00251958"/>
    <w:rsid w:val="00251D29"/>
    <w:rsid w:val="00251EBA"/>
    <w:rsid w:val="00251FE6"/>
    <w:rsid w:val="00252B2B"/>
    <w:rsid w:val="00252F01"/>
    <w:rsid w:val="00253BC4"/>
    <w:rsid w:val="00254298"/>
    <w:rsid w:val="00254702"/>
    <w:rsid w:val="002551A1"/>
    <w:rsid w:val="002558ED"/>
    <w:rsid w:val="0025629B"/>
    <w:rsid w:val="0025635A"/>
    <w:rsid w:val="0025669D"/>
    <w:rsid w:val="00256A6C"/>
    <w:rsid w:val="00256BFB"/>
    <w:rsid w:val="00256FA6"/>
    <w:rsid w:val="0025711D"/>
    <w:rsid w:val="002573EB"/>
    <w:rsid w:val="00257916"/>
    <w:rsid w:val="00257B9E"/>
    <w:rsid w:val="00257E1B"/>
    <w:rsid w:val="00260A3C"/>
    <w:rsid w:val="002611B1"/>
    <w:rsid w:val="002618B7"/>
    <w:rsid w:val="00261A93"/>
    <w:rsid w:val="00261C19"/>
    <w:rsid w:val="00261D17"/>
    <w:rsid w:val="00261F31"/>
    <w:rsid w:val="0026247A"/>
    <w:rsid w:val="0026298A"/>
    <w:rsid w:val="00262CB3"/>
    <w:rsid w:val="00262F95"/>
    <w:rsid w:val="0026348E"/>
    <w:rsid w:val="0026389F"/>
    <w:rsid w:val="00263ED3"/>
    <w:rsid w:val="00264030"/>
    <w:rsid w:val="0026407C"/>
    <w:rsid w:val="00264D22"/>
    <w:rsid w:val="00264E5E"/>
    <w:rsid w:val="002650BD"/>
    <w:rsid w:val="0026533D"/>
    <w:rsid w:val="002655B8"/>
    <w:rsid w:val="00265961"/>
    <w:rsid w:val="002659C2"/>
    <w:rsid w:val="002660A6"/>
    <w:rsid w:val="00266E98"/>
    <w:rsid w:val="00267029"/>
    <w:rsid w:val="002670E4"/>
    <w:rsid w:val="0026763B"/>
    <w:rsid w:val="0026765A"/>
    <w:rsid w:val="00267CBE"/>
    <w:rsid w:val="00267E18"/>
    <w:rsid w:val="00267FB9"/>
    <w:rsid w:val="0027019C"/>
    <w:rsid w:val="00270A45"/>
    <w:rsid w:val="00270F98"/>
    <w:rsid w:val="00271280"/>
    <w:rsid w:val="0027287E"/>
    <w:rsid w:val="00272886"/>
    <w:rsid w:val="00272AA2"/>
    <w:rsid w:val="00273B9C"/>
    <w:rsid w:val="00273C4D"/>
    <w:rsid w:val="00273CBB"/>
    <w:rsid w:val="0027414D"/>
    <w:rsid w:val="00274424"/>
    <w:rsid w:val="00274A9C"/>
    <w:rsid w:val="00274DEA"/>
    <w:rsid w:val="00275AC9"/>
    <w:rsid w:val="00275F50"/>
    <w:rsid w:val="00276003"/>
    <w:rsid w:val="00276541"/>
    <w:rsid w:val="0027672D"/>
    <w:rsid w:val="00276854"/>
    <w:rsid w:val="002769CC"/>
    <w:rsid w:val="00276A07"/>
    <w:rsid w:val="00276ACB"/>
    <w:rsid w:val="0027761F"/>
    <w:rsid w:val="002776E2"/>
    <w:rsid w:val="002776E6"/>
    <w:rsid w:val="00277CEF"/>
    <w:rsid w:val="0028009C"/>
    <w:rsid w:val="002801AF"/>
    <w:rsid w:val="0028026A"/>
    <w:rsid w:val="00280846"/>
    <w:rsid w:val="00281136"/>
    <w:rsid w:val="002819FA"/>
    <w:rsid w:val="00281E27"/>
    <w:rsid w:val="00282219"/>
    <w:rsid w:val="0028236C"/>
    <w:rsid w:val="002831B5"/>
    <w:rsid w:val="0028349B"/>
    <w:rsid w:val="002836DA"/>
    <w:rsid w:val="00283935"/>
    <w:rsid w:val="00283EA3"/>
    <w:rsid w:val="00283F38"/>
    <w:rsid w:val="002846FF"/>
    <w:rsid w:val="00284989"/>
    <w:rsid w:val="00285127"/>
    <w:rsid w:val="00285145"/>
    <w:rsid w:val="00285185"/>
    <w:rsid w:val="0028526F"/>
    <w:rsid w:val="00285E9D"/>
    <w:rsid w:val="00286264"/>
    <w:rsid w:val="002864AB"/>
    <w:rsid w:val="002869EA"/>
    <w:rsid w:val="00287016"/>
    <w:rsid w:val="00287130"/>
    <w:rsid w:val="00287EA8"/>
    <w:rsid w:val="00290084"/>
    <w:rsid w:val="00290279"/>
    <w:rsid w:val="00290E99"/>
    <w:rsid w:val="0029112F"/>
    <w:rsid w:val="00291820"/>
    <w:rsid w:val="00291BBD"/>
    <w:rsid w:val="00292117"/>
    <w:rsid w:val="00292198"/>
    <w:rsid w:val="002923BC"/>
    <w:rsid w:val="002923E0"/>
    <w:rsid w:val="00292423"/>
    <w:rsid w:val="00292A36"/>
    <w:rsid w:val="00293089"/>
    <w:rsid w:val="0029315B"/>
    <w:rsid w:val="00293224"/>
    <w:rsid w:val="0029325D"/>
    <w:rsid w:val="00293393"/>
    <w:rsid w:val="00293446"/>
    <w:rsid w:val="0029382E"/>
    <w:rsid w:val="00294030"/>
    <w:rsid w:val="00294283"/>
    <w:rsid w:val="00294477"/>
    <w:rsid w:val="0029462C"/>
    <w:rsid w:val="002951B4"/>
    <w:rsid w:val="00295409"/>
    <w:rsid w:val="00295425"/>
    <w:rsid w:val="002959C3"/>
    <w:rsid w:val="00295A83"/>
    <w:rsid w:val="00295CF8"/>
    <w:rsid w:val="00295FA2"/>
    <w:rsid w:val="00296146"/>
    <w:rsid w:val="002961B9"/>
    <w:rsid w:val="0029664A"/>
    <w:rsid w:val="00296AB1"/>
    <w:rsid w:val="00297087"/>
    <w:rsid w:val="00297259"/>
    <w:rsid w:val="002979DA"/>
    <w:rsid w:val="002A01A7"/>
    <w:rsid w:val="002A04AB"/>
    <w:rsid w:val="002A08F7"/>
    <w:rsid w:val="002A0C25"/>
    <w:rsid w:val="002A0EB0"/>
    <w:rsid w:val="002A1040"/>
    <w:rsid w:val="002A15F3"/>
    <w:rsid w:val="002A1CD2"/>
    <w:rsid w:val="002A1F0C"/>
    <w:rsid w:val="002A24FF"/>
    <w:rsid w:val="002A281E"/>
    <w:rsid w:val="002A297B"/>
    <w:rsid w:val="002A29E9"/>
    <w:rsid w:val="002A2B53"/>
    <w:rsid w:val="002A33FD"/>
    <w:rsid w:val="002A3490"/>
    <w:rsid w:val="002A3996"/>
    <w:rsid w:val="002A435A"/>
    <w:rsid w:val="002A466E"/>
    <w:rsid w:val="002A4743"/>
    <w:rsid w:val="002A48E1"/>
    <w:rsid w:val="002A4F7A"/>
    <w:rsid w:val="002A5063"/>
    <w:rsid w:val="002A5475"/>
    <w:rsid w:val="002A5A00"/>
    <w:rsid w:val="002A5A28"/>
    <w:rsid w:val="002A61AC"/>
    <w:rsid w:val="002A6335"/>
    <w:rsid w:val="002A6D6A"/>
    <w:rsid w:val="002A6FD6"/>
    <w:rsid w:val="002A73C3"/>
    <w:rsid w:val="002A7503"/>
    <w:rsid w:val="002A77C3"/>
    <w:rsid w:val="002A7AE1"/>
    <w:rsid w:val="002A7E27"/>
    <w:rsid w:val="002B0435"/>
    <w:rsid w:val="002B0579"/>
    <w:rsid w:val="002B0EF2"/>
    <w:rsid w:val="002B106D"/>
    <w:rsid w:val="002B1088"/>
    <w:rsid w:val="002B1498"/>
    <w:rsid w:val="002B2040"/>
    <w:rsid w:val="002B23EC"/>
    <w:rsid w:val="002B2761"/>
    <w:rsid w:val="002B2816"/>
    <w:rsid w:val="002B2951"/>
    <w:rsid w:val="002B2E02"/>
    <w:rsid w:val="002B305C"/>
    <w:rsid w:val="002B306E"/>
    <w:rsid w:val="002B3396"/>
    <w:rsid w:val="002B36E1"/>
    <w:rsid w:val="002B389B"/>
    <w:rsid w:val="002B3E32"/>
    <w:rsid w:val="002B4085"/>
    <w:rsid w:val="002B40AA"/>
    <w:rsid w:val="002B446C"/>
    <w:rsid w:val="002B457C"/>
    <w:rsid w:val="002B48E1"/>
    <w:rsid w:val="002B4B06"/>
    <w:rsid w:val="002B51DB"/>
    <w:rsid w:val="002B5637"/>
    <w:rsid w:val="002B59F0"/>
    <w:rsid w:val="002B5E84"/>
    <w:rsid w:val="002B6319"/>
    <w:rsid w:val="002B6418"/>
    <w:rsid w:val="002B68A6"/>
    <w:rsid w:val="002B717E"/>
    <w:rsid w:val="002B759D"/>
    <w:rsid w:val="002B7F10"/>
    <w:rsid w:val="002C03A5"/>
    <w:rsid w:val="002C0B0A"/>
    <w:rsid w:val="002C1055"/>
    <w:rsid w:val="002C1641"/>
    <w:rsid w:val="002C1B55"/>
    <w:rsid w:val="002C1C40"/>
    <w:rsid w:val="002C2BBD"/>
    <w:rsid w:val="002C2BCC"/>
    <w:rsid w:val="002C45CB"/>
    <w:rsid w:val="002C47E7"/>
    <w:rsid w:val="002C489C"/>
    <w:rsid w:val="002C4BD3"/>
    <w:rsid w:val="002C4D02"/>
    <w:rsid w:val="002C4F94"/>
    <w:rsid w:val="002C6A0E"/>
    <w:rsid w:val="002C6E27"/>
    <w:rsid w:val="002C73C0"/>
    <w:rsid w:val="002C7700"/>
    <w:rsid w:val="002C7905"/>
    <w:rsid w:val="002D08C2"/>
    <w:rsid w:val="002D0952"/>
    <w:rsid w:val="002D0A3E"/>
    <w:rsid w:val="002D0B9F"/>
    <w:rsid w:val="002D108D"/>
    <w:rsid w:val="002D1389"/>
    <w:rsid w:val="002D1654"/>
    <w:rsid w:val="002D19CD"/>
    <w:rsid w:val="002D205E"/>
    <w:rsid w:val="002D233D"/>
    <w:rsid w:val="002D2D43"/>
    <w:rsid w:val="002D2EFB"/>
    <w:rsid w:val="002D2FC1"/>
    <w:rsid w:val="002D3508"/>
    <w:rsid w:val="002D386E"/>
    <w:rsid w:val="002D3B1C"/>
    <w:rsid w:val="002D3B7B"/>
    <w:rsid w:val="002D3D78"/>
    <w:rsid w:val="002D4B1F"/>
    <w:rsid w:val="002D4C49"/>
    <w:rsid w:val="002D5093"/>
    <w:rsid w:val="002D5274"/>
    <w:rsid w:val="002D5565"/>
    <w:rsid w:val="002D55E0"/>
    <w:rsid w:val="002D5CD0"/>
    <w:rsid w:val="002D60B7"/>
    <w:rsid w:val="002D61B9"/>
    <w:rsid w:val="002D6352"/>
    <w:rsid w:val="002D637F"/>
    <w:rsid w:val="002D655C"/>
    <w:rsid w:val="002D73F8"/>
    <w:rsid w:val="002D7445"/>
    <w:rsid w:val="002D7496"/>
    <w:rsid w:val="002D776B"/>
    <w:rsid w:val="002D7DC0"/>
    <w:rsid w:val="002E068A"/>
    <w:rsid w:val="002E079A"/>
    <w:rsid w:val="002E1096"/>
    <w:rsid w:val="002E1174"/>
    <w:rsid w:val="002E1BAE"/>
    <w:rsid w:val="002E25FB"/>
    <w:rsid w:val="002E30B1"/>
    <w:rsid w:val="002E412E"/>
    <w:rsid w:val="002E416C"/>
    <w:rsid w:val="002E454C"/>
    <w:rsid w:val="002E45B3"/>
    <w:rsid w:val="002E5309"/>
    <w:rsid w:val="002E551E"/>
    <w:rsid w:val="002E57C9"/>
    <w:rsid w:val="002E5A25"/>
    <w:rsid w:val="002E5A4E"/>
    <w:rsid w:val="002E60D7"/>
    <w:rsid w:val="002E6136"/>
    <w:rsid w:val="002E6554"/>
    <w:rsid w:val="002E6FBD"/>
    <w:rsid w:val="002E6FD8"/>
    <w:rsid w:val="002E70B7"/>
    <w:rsid w:val="002E7F45"/>
    <w:rsid w:val="002F0034"/>
    <w:rsid w:val="002F038E"/>
    <w:rsid w:val="002F03DD"/>
    <w:rsid w:val="002F0529"/>
    <w:rsid w:val="002F0591"/>
    <w:rsid w:val="002F0DDC"/>
    <w:rsid w:val="002F1B8B"/>
    <w:rsid w:val="002F211C"/>
    <w:rsid w:val="002F2523"/>
    <w:rsid w:val="002F25E9"/>
    <w:rsid w:val="002F2EFE"/>
    <w:rsid w:val="002F33B3"/>
    <w:rsid w:val="002F367F"/>
    <w:rsid w:val="002F3C47"/>
    <w:rsid w:val="002F3F23"/>
    <w:rsid w:val="002F4933"/>
    <w:rsid w:val="002F49A7"/>
    <w:rsid w:val="002F5552"/>
    <w:rsid w:val="002F5797"/>
    <w:rsid w:val="002F5A31"/>
    <w:rsid w:val="002F5A45"/>
    <w:rsid w:val="002F5AFD"/>
    <w:rsid w:val="002F5B65"/>
    <w:rsid w:val="002F5D6F"/>
    <w:rsid w:val="002F5E8A"/>
    <w:rsid w:val="002F6660"/>
    <w:rsid w:val="002F695F"/>
    <w:rsid w:val="002F6A97"/>
    <w:rsid w:val="002F7374"/>
    <w:rsid w:val="002F7D30"/>
    <w:rsid w:val="002F7E0B"/>
    <w:rsid w:val="0030001A"/>
    <w:rsid w:val="003004B2"/>
    <w:rsid w:val="0030056C"/>
    <w:rsid w:val="00300F21"/>
    <w:rsid w:val="00301E8B"/>
    <w:rsid w:val="00302324"/>
    <w:rsid w:val="00302655"/>
    <w:rsid w:val="003026B2"/>
    <w:rsid w:val="00302C4A"/>
    <w:rsid w:val="00303169"/>
    <w:rsid w:val="003031D4"/>
    <w:rsid w:val="003035CC"/>
    <w:rsid w:val="003038DC"/>
    <w:rsid w:val="003039B2"/>
    <w:rsid w:val="00303EE8"/>
    <w:rsid w:val="00304712"/>
    <w:rsid w:val="00304A07"/>
    <w:rsid w:val="00304B64"/>
    <w:rsid w:val="00304B93"/>
    <w:rsid w:val="00304EB0"/>
    <w:rsid w:val="00304EF6"/>
    <w:rsid w:val="00304F13"/>
    <w:rsid w:val="00305669"/>
    <w:rsid w:val="00305BD1"/>
    <w:rsid w:val="00305D77"/>
    <w:rsid w:val="00306F50"/>
    <w:rsid w:val="00307003"/>
    <w:rsid w:val="00307108"/>
    <w:rsid w:val="00307130"/>
    <w:rsid w:val="00307330"/>
    <w:rsid w:val="003075AA"/>
    <w:rsid w:val="00307C0F"/>
    <w:rsid w:val="0031025A"/>
    <w:rsid w:val="00310828"/>
    <w:rsid w:val="00310DF3"/>
    <w:rsid w:val="0031142D"/>
    <w:rsid w:val="003117F9"/>
    <w:rsid w:val="00311873"/>
    <w:rsid w:val="00311982"/>
    <w:rsid w:val="003120AD"/>
    <w:rsid w:val="003127E6"/>
    <w:rsid w:val="00312BCF"/>
    <w:rsid w:val="00312F34"/>
    <w:rsid w:val="00312F9C"/>
    <w:rsid w:val="0031357D"/>
    <w:rsid w:val="00313A23"/>
    <w:rsid w:val="00313CAF"/>
    <w:rsid w:val="00313D09"/>
    <w:rsid w:val="003143CA"/>
    <w:rsid w:val="00314D54"/>
    <w:rsid w:val="0031527A"/>
    <w:rsid w:val="00315F69"/>
    <w:rsid w:val="00316689"/>
    <w:rsid w:val="00316C6E"/>
    <w:rsid w:val="00316E70"/>
    <w:rsid w:val="0031717C"/>
    <w:rsid w:val="003177E3"/>
    <w:rsid w:val="00317804"/>
    <w:rsid w:val="00317DDB"/>
    <w:rsid w:val="00317F03"/>
    <w:rsid w:val="00317F49"/>
    <w:rsid w:val="00320018"/>
    <w:rsid w:val="00320685"/>
    <w:rsid w:val="00320E48"/>
    <w:rsid w:val="00321D47"/>
    <w:rsid w:val="00321E29"/>
    <w:rsid w:val="00321F5C"/>
    <w:rsid w:val="00322BEA"/>
    <w:rsid w:val="00322CFD"/>
    <w:rsid w:val="00322ED3"/>
    <w:rsid w:val="003235A9"/>
    <w:rsid w:val="0032410A"/>
    <w:rsid w:val="00324184"/>
    <w:rsid w:val="003243BE"/>
    <w:rsid w:val="00324497"/>
    <w:rsid w:val="003246FA"/>
    <w:rsid w:val="00324902"/>
    <w:rsid w:val="00324FFF"/>
    <w:rsid w:val="0032504A"/>
    <w:rsid w:val="0032565F"/>
    <w:rsid w:val="00325742"/>
    <w:rsid w:val="00325AE2"/>
    <w:rsid w:val="00325C75"/>
    <w:rsid w:val="00325D25"/>
    <w:rsid w:val="00325DEB"/>
    <w:rsid w:val="00326A48"/>
    <w:rsid w:val="00327079"/>
    <w:rsid w:val="00327148"/>
    <w:rsid w:val="00327385"/>
    <w:rsid w:val="003273ED"/>
    <w:rsid w:val="00327557"/>
    <w:rsid w:val="00327942"/>
    <w:rsid w:val="003279BE"/>
    <w:rsid w:val="00327D41"/>
    <w:rsid w:val="00327D99"/>
    <w:rsid w:val="00327FB9"/>
    <w:rsid w:val="003300FC"/>
    <w:rsid w:val="00330DC5"/>
    <w:rsid w:val="0033119D"/>
    <w:rsid w:val="00331309"/>
    <w:rsid w:val="003313FB"/>
    <w:rsid w:val="00331631"/>
    <w:rsid w:val="00331DAB"/>
    <w:rsid w:val="00332363"/>
    <w:rsid w:val="003324A4"/>
    <w:rsid w:val="003327C2"/>
    <w:rsid w:val="00332E47"/>
    <w:rsid w:val="00333045"/>
    <w:rsid w:val="00333048"/>
    <w:rsid w:val="00333343"/>
    <w:rsid w:val="003333AB"/>
    <w:rsid w:val="003341B4"/>
    <w:rsid w:val="00334D96"/>
    <w:rsid w:val="00334E24"/>
    <w:rsid w:val="0033545F"/>
    <w:rsid w:val="00335882"/>
    <w:rsid w:val="00335911"/>
    <w:rsid w:val="00335DAE"/>
    <w:rsid w:val="00336C8B"/>
    <w:rsid w:val="003374EF"/>
    <w:rsid w:val="00340B77"/>
    <w:rsid w:val="003416FC"/>
    <w:rsid w:val="0034192A"/>
    <w:rsid w:val="00341C5E"/>
    <w:rsid w:val="00341C78"/>
    <w:rsid w:val="00341E46"/>
    <w:rsid w:val="00341F0F"/>
    <w:rsid w:val="00342005"/>
    <w:rsid w:val="003423B5"/>
    <w:rsid w:val="00342713"/>
    <w:rsid w:val="003428C7"/>
    <w:rsid w:val="0034294D"/>
    <w:rsid w:val="00342E25"/>
    <w:rsid w:val="00343962"/>
    <w:rsid w:val="00344228"/>
    <w:rsid w:val="0034452D"/>
    <w:rsid w:val="003447D3"/>
    <w:rsid w:val="00344824"/>
    <w:rsid w:val="00344BBD"/>
    <w:rsid w:val="00344F30"/>
    <w:rsid w:val="00345075"/>
    <w:rsid w:val="003450D8"/>
    <w:rsid w:val="00345FE2"/>
    <w:rsid w:val="0034680C"/>
    <w:rsid w:val="00346978"/>
    <w:rsid w:val="00346B39"/>
    <w:rsid w:val="00346C18"/>
    <w:rsid w:val="00347438"/>
    <w:rsid w:val="00347851"/>
    <w:rsid w:val="003478B5"/>
    <w:rsid w:val="00347B21"/>
    <w:rsid w:val="00350204"/>
    <w:rsid w:val="00350262"/>
    <w:rsid w:val="0035032A"/>
    <w:rsid w:val="003506AB"/>
    <w:rsid w:val="003508DA"/>
    <w:rsid w:val="00351709"/>
    <w:rsid w:val="0035174E"/>
    <w:rsid w:val="003518E2"/>
    <w:rsid w:val="003526B8"/>
    <w:rsid w:val="00352D2C"/>
    <w:rsid w:val="003530A7"/>
    <w:rsid w:val="0035326B"/>
    <w:rsid w:val="00353439"/>
    <w:rsid w:val="00353556"/>
    <w:rsid w:val="003539E8"/>
    <w:rsid w:val="00353F64"/>
    <w:rsid w:val="00354253"/>
    <w:rsid w:val="0035496A"/>
    <w:rsid w:val="00354C11"/>
    <w:rsid w:val="00354C96"/>
    <w:rsid w:val="003552CA"/>
    <w:rsid w:val="003556E8"/>
    <w:rsid w:val="00355726"/>
    <w:rsid w:val="00356123"/>
    <w:rsid w:val="003562B8"/>
    <w:rsid w:val="003562FA"/>
    <w:rsid w:val="0035641D"/>
    <w:rsid w:val="00356467"/>
    <w:rsid w:val="00356F25"/>
    <w:rsid w:val="00356FCD"/>
    <w:rsid w:val="003570FD"/>
    <w:rsid w:val="00357495"/>
    <w:rsid w:val="00357570"/>
    <w:rsid w:val="00357838"/>
    <w:rsid w:val="00357C67"/>
    <w:rsid w:val="00357CBA"/>
    <w:rsid w:val="00357E61"/>
    <w:rsid w:val="00360543"/>
    <w:rsid w:val="00360F38"/>
    <w:rsid w:val="00361BD6"/>
    <w:rsid w:val="0036284A"/>
    <w:rsid w:val="00362908"/>
    <w:rsid w:val="00362BE6"/>
    <w:rsid w:val="00362CA8"/>
    <w:rsid w:val="00362D7D"/>
    <w:rsid w:val="00362F44"/>
    <w:rsid w:val="003636FB"/>
    <w:rsid w:val="00364217"/>
    <w:rsid w:val="003645D8"/>
    <w:rsid w:val="003647F9"/>
    <w:rsid w:val="0036486E"/>
    <w:rsid w:val="00364994"/>
    <w:rsid w:val="00364B9B"/>
    <w:rsid w:val="00364BAA"/>
    <w:rsid w:val="00364E75"/>
    <w:rsid w:val="00364EDC"/>
    <w:rsid w:val="00365590"/>
    <w:rsid w:val="00365874"/>
    <w:rsid w:val="00366E11"/>
    <w:rsid w:val="00367178"/>
    <w:rsid w:val="003671CE"/>
    <w:rsid w:val="003672D9"/>
    <w:rsid w:val="00370297"/>
    <w:rsid w:val="00370461"/>
    <w:rsid w:val="003705B0"/>
    <w:rsid w:val="00371022"/>
    <w:rsid w:val="003710AE"/>
    <w:rsid w:val="00371208"/>
    <w:rsid w:val="0037161A"/>
    <w:rsid w:val="00372BFB"/>
    <w:rsid w:val="003737B1"/>
    <w:rsid w:val="00373FA4"/>
    <w:rsid w:val="003741A6"/>
    <w:rsid w:val="00374530"/>
    <w:rsid w:val="00374537"/>
    <w:rsid w:val="003745D9"/>
    <w:rsid w:val="0037528F"/>
    <w:rsid w:val="0037531A"/>
    <w:rsid w:val="003754B4"/>
    <w:rsid w:val="00375706"/>
    <w:rsid w:val="00375DF8"/>
    <w:rsid w:val="00376DAC"/>
    <w:rsid w:val="00376E48"/>
    <w:rsid w:val="00376EC9"/>
    <w:rsid w:val="003770E7"/>
    <w:rsid w:val="003772C2"/>
    <w:rsid w:val="00377442"/>
    <w:rsid w:val="003779C1"/>
    <w:rsid w:val="00380B37"/>
    <w:rsid w:val="00381059"/>
    <w:rsid w:val="003813D3"/>
    <w:rsid w:val="0038188E"/>
    <w:rsid w:val="00382150"/>
    <w:rsid w:val="003821FE"/>
    <w:rsid w:val="003824B2"/>
    <w:rsid w:val="003824B6"/>
    <w:rsid w:val="003825F1"/>
    <w:rsid w:val="0038291E"/>
    <w:rsid w:val="00383041"/>
    <w:rsid w:val="00383067"/>
    <w:rsid w:val="0038312C"/>
    <w:rsid w:val="003833CF"/>
    <w:rsid w:val="003835F5"/>
    <w:rsid w:val="003839D1"/>
    <w:rsid w:val="00383AC1"/>
    <w:rsid w:val="00383D54"/>
    <w:rsid w:val="00383FFE"/>
    <w:rsid w:val="003845C3"/>
    <w:rsid w:val="00384C0E"/>
    <w:rsid w:val="00385341"/>
    <w:rsid w:val="003855FA"/>
    <w:rsid w:val="003856A4"/>
    <w:rsid w:val="00385F40"/>
    <w:rsid w:val="00386007"/>
    <w:rsid w:val="00386339"/>
    <w:rsid w:val="003865D5"/>
    <w:rsid w:val="00386DA7"/>
    <w:rsid w:val="003879A9"/>
    <w:rsid w:val="00387F1F"/>
    <w:rsid w:val="003900DB"/>
    <w:rsid w:val="00390206"/>
    <w:rsid w:val="00390298"/>
    <w:rsid w:val="003904C5"/>
    <w:rsid w:val="00390A6D"/>
    <w:rsid w:val="00390BFB"/>
    <w:rsid w:val="00390E10"/>
    <w:rsid w:val="003918A5"/>
    <w:rsid w:val="00391A9B"/>
    <w:rsid w:val="003921A2"/>
    <w:rsid w:val="003921A9"/>
    <w:rsid w:val="00392594"/>
    <w:rsid w:val="0039288C"/>
    <w:rsid w:val="00392E4A"/>
    <w:rsid w:val="003930B8"/>
    <w:rsid w:val="00393650"/>
    <w:rsid w:val="00393945"/>
    <w:rsid w:val="00393B52"/>
    <w:rsid w:val="00393BE6"/>
    <w:rsid w:val="00393E20"/>
    <w:rsid w:val="00393F7F"/>
    <w:rsid w:val="00394153"/>
    <w:rsid w:val="0039442B"/>
    <w:rsid w:val="00394B7E"/>
    <w:rsid w:val="00394C6C"/>
    <w:rsid w:val="00394CA0"/>
    <w:rsid w:val="0039504C"/>
    <w:rsid w:val="00395314"/>
    <w:rsid w:val="003953C3"/>
    <w:rsid w:val="00395468"/>
    <w:rsid w:val="003956AB"/>
    <w:rsid w:val="00395E7F"/>
    <w:rsid w:val="00395FAC"/>
    <w:rsid w:val="003962C6"/>
    <w:rsid w:val="003962F4"/>
    <w:rsid w:val="00396566"/>
    <w:rsid w:val="0039674D"/>
    <w:rsid w:val="003967B4"/>
    <w:rsid w:val="0039684D"/>
    <w:rsid w:val="00396CF4"/>
    <w:rsid w:val="003971AF"/>
    <w:rsid w:val="00397271"/>
    <w:rsid w:val="003973E1"/>
    <w:rsid w:val="00397DB9"/>
    <w:rsid w:val="003A00B5"/>
    <w:rsid w:val="003A0263"/>
    <w:rsid w:val="003A0DCF"/>
    <w:rsid w:val="003A0FA6"/>
    <w:rsid w:val="003A11E6"/>
    <w:rsid w:val="003A1484"/>
    <w:rsid w:val="003A1506"/>
    <w:rsid w:val="003A1716"/>
    <w:rsid w:val="003A17F6"/>
    <w:rsid w:val="003A18A8"/>
    <w:rsid w:val="003A1DC6"/>
    <w:rsid w:val="003A1F6A"/>
    <w:rsid w:val="003A26CA"/>
    <w:rsid w:val="003A26FB"/>
    <w:rsid w:val="003A2797"/>
    <w:rsid w:val="003A2904"/>
    <w:rsid w:val="003A2A22"/>
    <w:rsid w:val="003A2E95"/>
    <w:rsid w:val="003A314F"/>
    <w:rsid w:val="003A3273"/>
    <w:rsid w:val="003A3418"/>
    <w:rsid w:val="003A3CCB"/>
    <w:rsid w:val="003A3D22"/>
    <w:rsid w:val="003A404C"/>
    <w:rsid w:val="003A40EE"/>
    <w:rsid w:val="003A417D"/>
    <w:rsid w:val="003A4468"/>
    <w:rsid w:val="003A4775"/>
    <w:rsid w:val="003A47B6"/>
    <w:rsid w:val="003A4D18"/>
    <w:rsid w:val="003A5206"/>
    <w:rsid w:val="003A54A9"/>
    <w:rsid w:val="003A566A"/>
    <w:rsid w:val="003A5963"/>
    <w:rsid w:val="003A5B84"/>
    <w:rsid w:val="003A610B"/>
    <w:rsid w:val="003A647A"/>
    <w:rsid w:val="003A6664"/>
    <w:rsid w:val="003A7502"/>
    <w:rsid w:val="003A77B7"/>
    <w:rsid w:val="003A7817"/>
    <w:rsid w:val="003A7832"/>
    <w:rsid w:val="003B023F"/>
    <w:rsid w:val="003B02BD"/>
    <w:rsid w:val="003B0465"/>
    <w:rsid w:val="003B0699"/>
    <w:rsid w:val="003B0C26"/>
    <w:rsid w:val="003B11E6"/>
    <w:rsid w:val="003B165F"/>
    <w:rsid w:val="003B1F80"/>
    <w:rsid w:val="003B2174"/>
    <w:rsid w:val="003B21CB"/>
    <w:rsid w:val="003B2D03"/>
    <w:rsid w:val="003B2E55"/>
    <w:rsid w:val="003B301C"/>
    <w:rsid w:val="003B3377"/>
    <w:rsid w:val="003B348D"/>
    <w:rsid w:val="003B34A7"/>
    <w:rsid w:val="003B367D"/>
    <w:rsid w:val="003B3716"/>
    <w:rsid w:val="003B3E69"/>
    <w:rsid w:val="003B49F8"/>
    <w:rsid w:val="003B5137"/>
    <w:rsid w:val="003B57CB"/>
    <w:rsid w:val="003B5C61"/>
    <w:rsid w:val="003B5C89"/>
    <w:rsid w:val="003B6587"/>
    <w:rsid w:val="003B6B4F"/>
    <w:rsid w:val="003B6CB0"/>
    <w:rsid w:val="003B72E6"/>
    <w:rsid w:val="003B73F5"/>
    <w:rsid w:val="003B75D3"/>
    <w:rsid w:val="003B7B6D"/>
    <w:rsid w:val="003B7C5F"/>
    <w:rsid w:val="003B7CC5"/>
    <w:rsid w:val="003C01E8"/>
    <w:rsid w:val="003C03B6"/>
    <w:rsid w:val="003C046C"/>
    <w:rsid w:val="003C0660"/>
    <w:rsid w:val="003C09BF"/>
    <w:rsid w:val="003C0DEB"/>
    <w:rsid w:val="003C0EFE"/>
    <w:rsid w:val="003C0FA4"/>
    <w:rsid w:val="003C1917"/>
    <w:rsid w:val="003C1BD5"/>
    <w:rsid w:val="003C201B"/>
    <w:rsid w:val="003C2A27"/>
    <w:rsid w:val="003C2C64"/>
    <w:rsid w:val="003C3382"/>
    <w:rsid w:val="003C39A6"/>
    <w:rsid w:val="003C3B3C"/>
    <w:rsid w:val="003C3BC5"/>
    <w:rsid w:val="003C3D62"/>
    <w:rsid w:val="003C3E03"/>
    <w:rsid w:val="003C40E1"/>
    <w:rsid w:val="003C42CE"/>
    <w:rsid w:val="003C477D"/>
    <w:rsid w:val="003C4861"/>
    <w:rsid w:val="003C49E7"/>
    <w:rsid w:val="003C4D0D"/>
    <w:rsid w:val="003C5153"/>
    <w:rsid w:val="003C5194"/>
    <w:rsid w:val="003C5565"/>
    <w:rsid w:val="003C57D8"/>
    <w:rsid w:val="003C5BD2"/>
    <w:rsid w:val="003C5BF7"/>
    <w:rsid w:val="003C609F"/>
    <w:rsid w:val="003C62B8"/>
    <w:rsid w:val="003C63D5"/>
    <w:rsid w:val="003C65DA"/>
    <w:rsid w:val="003C6BD1"/>
    <w:rsid w:val="003C6EDA"/>
    <w:rsid w:val="003C6EFE"/>
    <w:rsid w:val="003C7377"/>
    <w:rsid w:val="003C7891"/>
    <w:rsid w:val="003C7A7A"/>
    <w:rsid w:val="003C7E9A"/>
    <w:rsid w:val="003C7F99"/>
    <w:rsid w:val="003D036B"/>
    <w:rsid w:val="003D072E"/>
    <w:rsid w:val="003D0DFC"/>
    <w:rsid w:val="003D0E0D"/>
    <w:rsid w:val="003D15A8"/>
    <w:rsid w:val="003D1D36"/>
    <w:rsid w:val="003D1E2B"/>
    <w:rsid w:val="003D1E55"/>
    <w:rsid w:val="003D1E87"/>
    <w:rsid w:val="003D2074"/>
    <w:rsid w:val="003D2663"/>
    <w:rsid w:val="003D2FFF"/>
    <w:rsid w:val="003D3666"/>
    <w:rsid w:val="003D3A52"/>
    <w:rsid w:val="003D3B4B"/>
    <w:rsid w:val="003D3BE5"/>
    <w:rsid w:val="003D4044"/>
    <w:rsid w:val="003D44C1"/>
    <w:rsid w:val="003D4593"/>
    <w:rsid w:val="003D4D7D"/>
    <w:rsid w:val="003D52E1"/>
    <w:rsid w:val="003D539E"/>
    <w:rsid w:val="003D574B"/>
    <w:rsid w:val="003D5B86"/>
    <w:rsid w:val="003D5BA3"/>
    <w:rsid w:val="003D6398"/>
    <w:rsid w:val="003D66D4"/>
    <w:rsid w:val="003D6A9C"/>
    <w:rsid w:val="003D6E24"/>
    <w:rsid w:val="003D78C4"/>
    <w:rsid w:val="003E01B4"/>
    <w:rsid w:val="003E0317"/>
    <w:rsid w:val="003E0985"/>
    <w:rsid w:val="003E0FAC"/>
    <w:rsid w:val="003E16A4"/>
    <w:rsid w:val="003E1C41"/>
    <w:rsid w:val="003E1DC1"/>
    <w:rsid w:val="003E2085"/>
    <w:rsid w:val="003E23A4"/>
    <w:rsid w:val="003E29D7"/>
    <w:rsid w:val="003E30DF"/>
    <w:rsid w:val="003E3664"/>
    <w:rsid w:val="003E418F"/>
    <w:rsid w:val="003E41A3"/>
    <w:rsid w:val="003E430C"/>
    <w:rsid w:val="003E463C"/>
    <w:rsid w:val="003E5573"/>
    <w:rsid w:val="003E5A9A"/>
    <w:rsid w:val="003E5C60"/>
    <w:rsid w:val="003E5F43"/>
    <w:rsid w:val="003E6735"/>
    <w:rsid w:val="003E720C"/>
    <w:rsid w:val="003E74F2"/>
    <w:rsid w:val="003E7ECD"/>
    <w:rsid w:val="003F016A"/>
    <w:rsid w:val="003F0655"/>
    <w:rsid w:val="003F0831"/>
    <w:rsid w:val="003F0847"/>
    <w:rsid w:val="003F0C60"/>
    <w:rsid w:val="003F1700"/>
    <w:rsid w:val="003F1CF5"/>
    <w:rsid w:val="003F1D8E"/>
    <w:rsid w:val="003F1F9C"/>
    <w:rsid w:val="003F2076"/>
    <w:rsid w:val="003F3199"/>
    <w:rsid w:val="003F3427"/>
    <w:rsid w:val="003F3764"/>
    <w:rsid w:val="003F3884"/>
    <w:rsid w:val="003F3EAA"/>
    <w:rsid w:val="003F3F82"/>
    <w:rsid w:val="003F4081"/>
    <w:rsid w:val="003F4DDE"/>
    <w:rsid w:val="003F56D4"/>
    <w:rsid w:val="003F5738"/>
    <w:rsid w:val="003F5B87"/>
    <w:rsid w:val="003F5F00"/>
    <w:rsid w:val="003F5FDA"/>
    <w:rsid w:val="003F65F5"/>
    <w:rsid w:val="003F6F3F"/>
    <w:rsid w:val="003F7A59"/>
    <w:rsid w:val="003F7C95"/>
    <w:rsid w:val="003F7D2D"/>
    <w:rsid w:val="004006EB"/>
    <w:rsid w:val="00400B1D"/>
    <w:rsid w:val="0040110D"/>
    <w:rsid w:val="00401126"/>
    <w:rsid w:val="004013E2"/>
    <w:rsid w:val="00401597"/>
    <w:rsid w:val="00401697"/>
    <w:rsid w:val="004016AD"/>
    <w:rsid w:val="004016FA"/>
    <w:rsid w:val="00401756"/>
    <w:rsid w:val="0040184A"/>
    <w:rsid w:val="00401C43"/>
    <w:rsid w:val="00402897"/>
    <w:rsid w:val="004033D3"/>
    <w:rsid w:val="0040370A"/>
    <w:rsid w:val="00403824"/>
    <w:rsid w:val="00404163"/>
    <w:rsid w:val="00404241"/>
    <w:rsid w:val="004045E3"/>
    <w:rsid w:val="0040479C"/>
    <w:rsid w:val="004048F3"/>
    <w:rsid w:val="00404A5F"/>
    <w:rsid w:val="00404ABC"/>
    <w:rsid w:val="00404F79"/>
    <w:rsid w:val="0040527A"/>
    <w:rsid w:val="00405357"/>
    <w:rsid w:val="004054E3"/>
    <w:rsid w:val="004057D2"/>
    <w:rsid w:val="004058BD"/>
    <w:rsid w:val="004059EA"/>
    <w:rsid w:val="0040615C"/>
    <w:rsid w:val="00406515"/>
    <w:rsid w:val="00406793"/>
    <w:rsid w:val="00406827"/>
    <w:rsid w:val="00406F40"/>
    <w:rsid w:val="004072E2"/>
    <w:rsid w:val="00407CA2"/>
    <w:rsid w:val="00410106"/>
    <w:rsid w:val="0041061E"/>
    <w:rsid w:val="00411669"/>
    <w:rsid w:val="0041190E"/>
    <w:rsid w:val="00411B65"/>
    <w:rsid w:val="0041279E"/>
    <w:rsid w:val="00412E10"/>
    <w:rsid w:val="00412F6C"/>
    <w:rsid w:val="00412FE5"/>
    <w:rsid w:val="0041360F"/>
    <w:rsid w:val="0041386C"/>
    <w:rsid w:val="00413D63"/>
    <w:rsid w:val="004141A4"/>
    <w:rsid w:val="004142DE"/>
    <w:rsid w:val="00414346"/>
    <w:rsid w:val="004143F2"/>
    <w:rsid w:val="004144F8"/>
    <w:rsid w:val="00414925"/>
    <w:rsid w:val="00414B65"/>
    <w:rsid w:val="00414C57"/>
    <w:rsid w:val="00414C7C"/>
    <w:rsid w:val="00414EC6"/>
    <w:rsid w:val="00415758"/>
    <w:rsid w:val="00415B42"/>
    <w:rsid w:val="00415BB8"/>
    <w:rsid w:val="00415BBE"/>
    <w:rsid w:val="00415CE3"/>
    <w:rsid w:val="00415D67"/>
    <w:rsid w:val="00416211"/>
    <w:rsid w:val="0041664F"/>
    <w:rsid w:val="0041668E"/>
    <w:rsid w:val="004166D2"/>
    <w:rsid w:val="004169DC"/>
    <w:rsid w:val="00417041"/>
    <w:rsid w:val="00417058"/>
    <w:rsid w:val="00417106"/>
    <w:rsid w:val="0041738C"/>
    <w:rsid w:val="004175BC"/>
    <w:rsid w:val="00417854"/>
    <w:rsid w:val="004200A4"/>
    <w:rsid w:val="0042029B"/>
    <w:rsid w:val="0042080C"/>
    <w:rsid w:val="0042089A"/>
    <w:rsid w:val="004208B3"/>
    <w:rsid w:val="00420A47"/>
    <w:rsid w:val="00420B42"/>
    <w:rsid w:val="0042105C"/>
    <w:rsid w:val="004217BE"/>
    <w:rsid w:val="00421AF0"/>
    <w:rsid w:val="00421B32"/>
    <w:rsid w:val="00421E06"/>
    <w:rsid w:val="00421E09"/>
    <w:rsid w:val="004223AA"/>
    <w:rsid w:val="00423A5C"/>
    <w:rsid w:val="00423A8E"/>
    <w:rsid w:val="00423C68"/>
    <w:rsid w:val="00423D73"/>
    <w:rsid w:val="00423DB3"/>
    <w:rsid w:val="00424474"/>
    <w:rsid w:val="004246D5"/>
    <w:rsid w:val="00425740"/>
    <w:rsid w:val="00426232"/>
    <w:rsid w:val="00426349"/>
    <w:rsid w:val="00426644"/>
    <w:rsid w:val="00426741"/>
    <w:rsid w:val="00426B7F"/>
    <w:rsid w:val="00426CF5"/>
    <w:rsid w:val="00427131"/>
    <w:rsid w:val="0042723D"/>
    <w:rsid w:val="00427583"/>
    <w:rsid w:val="00427905"/>
    <w:rsid w:val="00427E56"/>
    <w:rsid w:val="004304D2"/>
    <w:rsid w:val="004309B4"/>
    <w:rsid w:val="00430A9B"/>
    <w:rsid w:val="00430E40"/>
    <w:rsid w:val="0043109A"/>
    <w:rsid w:val="00431E34"/>
    <w:rsid w:val="004328E3"/>
    <w:rsid w:val="00432C30"/>
    <w:rsid w:val="004330B8"/>
    <w:rsid w:val="004340C8"/>
    <w:rsid w:val="00434577"/>
    <w:rsid w:val="004345A6"/>
    <w:rsid w:val="00435138"/>
    <w:rsid w:val="00435AE0"/>
    <w:rsid w:val="00435E68"/>
    <w:rsid w:val="00436396"/>
    <w:rsid w:val="00436A3E"/>
    <w:rsid w:val="00436CD4"/>
    <w:rsid w:val="00436D98"/>
    <w:rsid w:val="00437284"/>
    <w:rsid w:val="0044001D"/>
    <w:rsid w:val="004403CE"/>
    <w:rsid w:val="0044040C"/>
    <w:rsid w:val="0044075C"/>
    <w:rsid w:val="00441519"/>
    <w:rsid w:val="004417BD"/>
    <w:rsid w:val="00441AF4"/>
    <w:rsid w:val="00441C39"/>
    <w:rsid w:val="00441D7C"/>
    <w:rsid w:val="00442214"/>
    <w:rsid w:val="00442231"/>
    <w:rsid w:val="004426F6"/>
    <w:rsid w:val="00442886"/>
    <w:rsid w:val="0044289A"/>
    <w:rsid w:val="00442A21"/>
    <w:rsid w:val="00442B60"/>
    <w:rsid w:val="00442F99"/>
    <w:rsid w:val="004433C4"/>
    <w:rsid w:val="00443499"/>
    <w:rsid w:val="004439A9"/>
    <w:rsid w:val="004439C2"/>
    <w:rsid w:val="00443C25"/>
    <w:rsid w:val="004444AE"/>
    <w:rsid w:val="004445BB"/>
    <w:rsid w:val="0044479E"/>
    <w:rsid w:val="00444B6D"/>
    <w:rsid w:val="00444F10"/>
    <w:rsid w:val="00445479"/>
    <w:rsid w:val="0044555F"/>
    <w:rsid w:val="00445675"/>
    <w:rsid w:val="00445E13"/>
    <w:rsid w:val="00445E58"/>
    <w:rsid w:val="00446564"/>
    <w:rsid w:val="00446743"/>
    <w:rsid w:val="00446A56"/>
    <w:rsid w:val="0044760D"/>
    <w:rsid w:val="004478A4"/>
    <w:rsid w:val="00447BD4"/>
    <w:rsid w:val="00447EFF"/>
    <w:rsid w:val="00450567"/>
    <w:rsid w:val="004506CD"/>
    <w:rsid w:val="00450D17"/>
    <w:rsid w:val="00450D4B"/>
    <w:rsid w:val="00451A99"/>
    <w:rsid w:val="0045222B"/>
    <w:rsid w:val="00452C6E"/>
    <w:rsid w:val="00452DA0"/>
    <w:rsid w:val="00452F26"/>
    <w:rsid w:val="00453529"/>
    <w:rsid w:val="0045357B"/>
    <w:rsid w:val="004535C4"/>
    <w:rsid w:val="004539EF"/>
    <w:rsid w:val="00453B0E"/>
    <w:rsid w:val="00453CE4"/>
    <w:rsid w:val="00453F2A"/>
    <w:rsid w:val="004544E6"/>
    <w:rsid w:val="004545D9"/>
    <w:rsid w:val="0045465F"/>
    <w:rsid w:val="00454778"/>
    <w:rsid w:val="00454B7E"/>
    <w:rsid w:val="0045503F"/>
    <w:rsid w:val="00455152"/>
    <w:rsid w:val="004565FD"/>
    <w:rsid w:val="0045663A"/>
    <w:rsid w:val="00456FFB"/>
    <w:rsid w:val="0045722F"/>
    <w:rsid w:val="00457393"/>
    <w:rsid w:val="0045765A"/>
    <w:rsid w:val="004576DC"/>
    <w:rsid w:val="00457814"/>
    <w:rsid w:val="00457E10"/>
    <w:rsid w:val="00460A8D"/>
    <w:rsid w:val="00461476"/>
    <w:rsid w:val="00461AAD"/>
    <w:rsid w:val="00461C36"/>
    <w:rsid w:val="00461C70"/>
    <w:rsid w:val="0046210C"/>
    <w:rsid w:val="00462A03"/>
    <w:rsid w:val="00462EC6"/>
    <w:rsid w:val="00463227"/>
    <w:rsid w:val="00463251"/>
    <w:rsid w:val="00463B13"/>
    <w:rsid w:val="0046476C"/>
    <w:rsid w:val="00464E23"/>
    <w:rsid w:val="004654CE"/>
    <w:rsid w:val="004655E3"/>
    <w:rsid w:val="00465CFA"/>
    <w:rsid w:val="00466267"/>
    <w:rsid w:val="004663F5"/>
    <w:rsid w:val="0046644C"/>
    <w:rsid w:val="00466DE9"/>
    <w:rsid w:val="00466F6A"/>
    <w:rsid w:val="004676DC"/>
    <w:rsid w:val="004677A9"/>
    <w:rsid w:val="004678B8"/>
    <w:rsid w:val="00467B27"/>
    <w:rsid w:val="00467F9C"/>
    <w:rsid w:val="00470460"/>
    <w:rsid w:val="00470911"/>
    <w:rsid w:val="004709A3"/>
    <w:rsid w:val="00470CFB"/>
    <w:rsid w:val="00470F3A"/>
    <w:rsid w:val="0047199C"/>
    <w:rsid w:val="00471D80"/>
    <w:rsid w:val="00471EA3"/>
    <w:rsid w:val="00472902"/>
    <w:rsid w:val="00472D32"/>
    <w:rsid w:val="00472FF8"/>
    <w:rsid w:val="004731DB"/>
    <w:rsid w:val="004735E1"/>
    <w:rsid w:val="004737DC"/>
    <w:rsid w:val="00473BF5"/>
    <w:rsid w:val="004742E1"/>
    <w:rsid w:val="00474ED4"/>
    <w:rsid w:val="00475068"/>
    <w:rsid w:val="0047542D"/>
    <w:rsid w:val="00475C36"/>
    <w:rsid w:val="0047604C"/>
    <w:rsid w:val="00476AC9"/>
    <w:rsid w:val="00476C47"/>
    <w:rsid w:val="00476D8D"/>
    <w:rsid w:val="00476E45"/>
    <w:rsid w:val="004770EF"/>
    <w:rsid w:val="0047741A"/>
    <w:rsid w:val="004774BE"/>
    <w:rsid w:val="00477BBF"/>
    <w:rsid w:val="00477EA0"/>
    <w:rsid w:val="0048009C"/>
    <w:rsid w:val="00480125"/>
    <w:rsid w:val="00480519"/>
    <w:rsid w:val="00480A7D"/>
    <w:rsid w:val="00480B25"/>
    <w:rsid w:val="004813D6"/>
    <w:rsid w:val="00481A01"/>
    <w:rsid w:val="004820A6"/>
    <w:rsid w:val="00482948"/>
    <w:rsid w:val="00482977"/>
    <w:rsid w:val="00482B8C"/>
    <w:rsid w:val="00482BDE"/>
    <w:rsid w:val="0048301C"/>
    <w:rsid w:val="00483061"/>
    <w:rsid w:val="0048335D"/>
    <w:rsid w:val="004834EA"/>
    <w:rsid w:val="00483E8A"/>
    <w:rsid w:val="00483FEA"/>
    <w:rsid w:val="00484357"/>
    <w:rsid w:val="00484587"/>
    <w:rsid w:val="004848A0"/>
    <w:rsid w:val="004854C5"/>
    <w:rsid w:val="0048564A"/>
    <w:rsid w:val="00485A94"/>
    <w:rsid w:val="00485B7C"/>
    <w:rsid w:val="00486660"/>
    <w:rsid w:val="00486887"/>
    <w:rsid w:val="0048781F"/>
    <w:rsid w:val="00487CC4"/>
    <w:rsid w:val="00487E3E"/>
    <w:rsid w:val="00487E87"/>
    <w:rsid w:val="00490967"/>
    <w:rsid w:val="00490C17"/>
    <w:rsid w:val="00490EEB"/>
    <w:rsid w:val="00491606"/>
    <w:rsid w:val="00491BF6"/>
    <w:rsid w:val="00491CC3"/>
    <w:rsid w:val="00491DE6"/>
    <w:rsid w:val="00491E92"/>
    <w:rsid w:val="00492620"/>
    <w:rsid w:val="00493609"/>
    <w:rsid w:val="00493E79"/>
    <w:rsid w:val="00493F5D"/>
    <w:rsid w:val="004940DD"/>
    <w:rsid w:val="00494522"/>
    <w:rsid w:val="0049480A"/>
    <w:rsid w:val="004951B0"/>
    <w:rsid w:val="0049580D"/>
    <w:rsid w:val="0049583E"/>
    <w:rsid w:val="00495A8D"/>
    <w:rsid w:val="00495C9C"/>
    <w:rsid w:val="00495D5D"/>
    <w:rsid w:val="00495E4F"/>
    <w:rsid w:val="00496396"/>
    <w:rsid w:val="004968F5"/>
    <w:rsid w:val="00496C2B"/>
    <w:rsid w:val="004970E6"/>
    <w:rsid w:val="00497599"/>
    <w:rsid w:val="00497730"/>
    <w:rsid w:val="004A0D69"/>
    <w:rsid w:val="004A0E83"/>
    <w:rsid w:val="004A0F6D"/>
    <w:rsid w:val="004A136A"/>
    <w:rsid w:val="004A181D"/>
    <w:rsid w:val="004A1CF1"/>
    <w:rsid w:val="004A1EE6"/>
    <w:rsid w:val="004A1FD0"/>
    <w:rsid w:val="004A2019"/>
    <w:rsid w:val="004A2669"/>
    <w:rsid w:val="004A26B3"/>
    <w:rsid w:val="004A2C9F"/>
    <w:rsid w:val="004A2DA5"/>
    <w:rsid w:val="004A312F"/>
    <w:rsid w:val="004A3421"/>
    <w:rsid w:val="004A380F"/>
    <w:rsid w:val="004A449D"/>
    <w:rsid w:val="004A44C3"/>
    <w:rsid w:val="004A4535"/>
    <w:rsid w:val="004A48D9"/>
    <w:rsid w:val="004A5079"/>
    <w:rsid w:val="004A556D"/>
    <w:rsid w:val="004A563F"/>
    <w:rsid w:val="004A58D2"/>
    <w:rsid w:val="004A61B6"/>
    <w:rsid w:val="004A626A"/>
    <w:rsid w:val="004A635D"/>
    <w:rsid w:val="004A63CF"/>
    <w:rsid w:val="004A685F"/>
    <w:rsid w:val="004A6C05"/>
    <w:rsid w:val="004A724E"/>
    <w:rsid w:val="004A772F"/>
    <w:rsid w:val="004A7C20"/>
    <w:rsid w:val="004B07A8"/>
    <w:rsid w:val="004B0DBA"/>
    <w:rsid w:val="004B0F26"/>
    <w:rsid w:val="004B10D4"/>
    <w:rsid w:val="004B1126"/>
    <w:rsid w:val="004B206C"/>
    <w:rsid w:val="004B29A2"/>
    <w:rsid w:val="004B2BFE"/>
    <w:rsid w:val="004B2F84"/>
    <w:rsid w:val="004B3231"/>
    <w:rsid w:val="004B3E65"/>
    <w:rsid w:val="004B405F"/>
    <w:rsid w:val="004B41C8"/>
    <w:rsid w:val="004B4578"/>
    <w:rsid w:val="004B4A61"/>
    <w:rsid w:val="004B5104"/>
    <w:rsid w:val="004B556E"/>
    <w:rsid w:val="004B573D"/>
    <w:rsid w:val="004B5BA0"/>
    <w:rsid w:val="004B5D52"/>
    <w:rsid w:val="004B6058"/>
    <w:rsid w:val="004B62F1"/>
    <w:rsid w:val="004B64FE"/>
    <w:rsid w:val="004B6A2E"/>
    <w:rsid w:val="004B6C7F"/>
    <w:rsid w:val="004B6D14"/>
    <w:rsid w:val="004B7383"/>
    <w:rsid w:val="004B7E5C"/>
    <w:rsid w:val="004B7EAB"/>
    <w:rsid w:val="004C00E1"/>
    <w:rsid w:val="004C00F2"/>
    <w:rsid w:val="004C0283"/>
    <w:rsid w:val="004C0BF9"/>
    <w:rsid w:val="004C101C"/>
    <w:rsid w:val="004C107F"/>
    <w:rsid w:val="004C1117"/>
    <w:rsid w:val="004C1358"/>
    <w:rsid w:val="004C145F"/>
    <w:rsid w:val="004C2465"/>
    <w:rsid w:val="004C2A3F"/>
    <w:rsid w:val="004C2A53"/>
    <w:rsid w:val="004C2EA6"/>
    <w:rsid w:val="004C2EFB"/>
    <w:rsid w:val="004C31DE"/>
    <w:rsid w:val="004C331E"/>
    <w:rsid w:val="004C3501"/>
    <w:rsid w:val="004C3724"/>
    <w:rsid w:val="004C394A"/>
    <w:rsid w:val="004C3AFC"/>
    <w:rsid w:val="004C45B2"/>
    <w:rsid w:val="004C4B53"/>
    <w:rsid w:val="004C4D5A"/>
    <w:rsid w:val="004C4F50"/>
    <w:rsid w:val="004C5158"/>
    <w:rsid w:val="004C516C"/>
    <w:rsid w:val="004C55A8"/>
    <w:rsid w:val="004C5776"/>
    <w:rsid w:val="004C5813"/>
    <w:rsid w:val="004C5991"/>
    <w:rsid w:val="004C5C30"/>
    <w:rsid w:val="004C5EE2"/>
    <w:rsid w:val="004C6527"/>
    <w:rsid w:val="004C6720"/>
    <w:rsid w:val="004C739E"/>
    <w:rsid w:val="004C74CE"/>
    <w:rsid w:val="004C7CFA"/>
    <w:rsid w:val="004D0282"/>
    <w:rsid w:val="004D151C"/>
    <w:rsid w:val="004D1A2A"/>
    <w:rsid w:val="004D1AE9"/>
    <w:rsid w:val="004D1B1E"/>
    <w:rsid w:val="004D29D6"/>
    <w:rsid w:val="004D2BC7"/>
    <w:rsid w:val="004D37D3"/>
    <w:rsid w:val="004D3B59"/>
    <w:rsid w:val="004D3CDD"/>
    <w:rsid w:val="004D3FCF"/>
    <w:rsid w:val="004D40F4"/>
    <w:rsid w:val="004D4666"/>
    <w:rsid w:val="004D4743"/>
    <w:rsid w:val="004D4CE9"/>
    <w:rsid w:val="004D4EF2"/>
    <w:rsid w:val="004D5538"/>
    <w:rsid w:val="004D5824"/>
    <w:rsid w:val="004D5B27"/>
    <w:rsid w:val="004D5BA1"/>
    <w:rsid w:val="004D5F1F"/>
    <w:rsid w:val="004D6A2A"/>
    <w:rsid w:val="004D7463"/>
    <w:rsid w:val="004D77C2"/>
    <w:rsid w:val="004E034E"/>
    <w:rsid w:val="004E0544"/>
    <w:rsid w:val="004E0807"/>
    <w:rsid w:val="004E0980"/>
    <w:rsid w:val="004E0BE0"/>
    <w:rsid w:val="004E0DBC"/>
    <w:rsid w:val="004E0F75"/>
    <w:rsid w:val="004E128A"/>
    <w:rsid w:val="004E1596"/>
    <w:rsid w:val="004E19F0"/>
    <w:rsid w:val="004E1A3B"/>
    <w:rsid w:val="004E1AB9"/>
    <w:rsid w:val="004E1C5C"/>
    <w:rsid w:val="004E2099"/>
    <w:rsid w:val="004E2113"/>
    <w:rsid w:val="004E2116"/>
    <w:rsid w:val="004E256B"/>
    <w:rsid w:val="004E2613"/>
    <w:rsid w:val="004E304E"/>
    <w:rsid w:val="004E3108"/>
    <w:rsid w:val="004E337E"/>
    <w:rsid w:val="004E3678"/>
    <w:rsid w:val="004E3FFA"/>
    <w:rsid w:val="004E422E"/>
    <w:rsid w:val="004E4976"/>
    <w:rsid w:val="004E4E4F"/>
    <w:rsid w:val="004E558E"/>
    <w:rsid w:val="004E5BCC"/>
    <w:rsid w:val="004E5BEF"/>
    <w:rsid w:val="004E60A9"/>
    <w:rsid w:val="004E70E1"/>
    <w:rsid w:val="004E716B"/>
    <w:rsid w:val="004E7632"/>
    <w:rsid w:val="004E7684"/>
    <w:rsid w:val="004E7D64"/>
    <w:rsid w:val="004F0565"/>
    <w:rsid w:val="004F05F2"/>
    <w:rsid w:val="004F0631"/>
    <w:rsid w:val="004F0BB4"/>
    <w:rsid w:val="004F0D41"/>
    <w:rsid w:val="004F1012"/>
    <w:rsid w:val="004F1B56"/>
    <w:rsid w:val="004F1FDF"/>
    <w:rsid w:val="004F2049"/>
    <w:rsid w:val="004F2429"/>
    <w:rsid w:val="004F2488"/>
    <w:rsid w:val="004F264B"/>
    <w:rsid w:val="004F2760"/>
    <w:rsid w:val="004F276C"/>
    <w:rsid w:val="004F27F1"/>
    <w:rsid w:val="004F28CD"/>
    <w:rsid w:val="004F2B76"/>
    <w:rsid w:val="004F3046"/>
    <w:rsid w:val="004F35BB"/>
    <w:rsid w:val="004F35C4"/>
    <w:rsid w:val="004F3719"/>
    <w:rsid w:val="004F37D2"/>
    <w:rsid w:val="004F3FC6"/>
    <w:rsid w:val="004F4079"/>
    <w:rsid w:val="004F420A"/>
    <w:rsid w:val="004F4370"/>
    <w:rsid w:val="004F4584"/>
    <w:rsid w:val="004F47E3"/>
    <w:rsid w:val="004F5082"/>
    <w:rsid w:val="004F552A"/>
    <w:rsid w:val="004F5B2D"/>
    <w:rsid w:val="004F609A"/>
    <w:rsid w:val="004F6652"/>
    <w:rsid w:val="004F6AD6"/>
    <w:rsid w:val="004F7F5C"/>
    <w:rsid w:val="0050014B"/>
    <w:rsid w:val="005002D8"/>
    <w:rsid w:val="00500499"/>
    <w:rsid w:val="0050065E"/>
    <w:rsid w:val="005007B1"/>
    <w:rsid w:val="00501737"/>
    <w:rsid w:val="00501878"/>
    <w:rsid w:val="0050191D"/>
    <w:rsid w:val="00501D68"/>
    <w:rsid w:val="00502429"/>
    <w:rsid w:val="0050257F"/>
    <w:rsid w:val="005028A6"/>
    <w:rsid w:val="00502A53"/>
    <w:rsid w:val="00502C30"/>
    <w:rsid w:val="00502D0E"/>
    <w:rsid w:val="00502F9A"/>
    <w:rsid w:val="00503094"/>
    <w:rsid w:val="005031A8"/>
    <w:rsid w:val="00503550"/>
    <w:rsid w:val="005041D3"/>
    <w:rsid w:val="00504B5B"/>
    <w:rsid w:val="00504F02"/>
    <w:rsid w:val="00505058"/>
    <w:rsid w:val="005051E2"/>
    <w:rsid w:val="00505506"/>
    <w:rsid w:val="0050551C"/>
    <w:rsid w:val="005055E9"/>
    <w:rsid w:val="00505879"/>
    <w:rsid w:val="005058B7"/>
    <w:rsid w:val="00505A1A"/>
    <w:rsid w:val="00505F0F"/>
    <w:rsid w:val="00506633"/>
    <w:rsid w:val="005067EE"/>
    <w:rsid w:val="00506A1C"/>
    <w:rsid w:val="00506C65"/>
    <w:rsid w:val="00507011"/>
    <w:rsid w:val="005072C0"/>
    <w:rsid w:val="00507493"/>
    <w:rsid w:val="00510591"/>
    <w:rsid w:val="00510605"/>
    <w:rsid w:val="00510E54"/>
    <w:rsid w:val="00510FB0"/>
    <w:rsid w:val="005110DF"/>
    <w:rsid w:val="005112A6"/>
    <w:rsid w:val="0051142F"/>
    <w:rsid w:val="00511A13"/>
    <w:rsid w:val="00511C1A"/>
    <w:rsid w:val="0051212E"/>
    <w:rsid w:val="00512ADC"/>
    <w:rsid w:val="005136EE"/>
    <w:rsid w:val="00513C6F"/>
    <w:rsid w:val="00514275"/>
    <w:rsid w:val="00514403"/>
    <w:rsid w:val="00514774"/>
    <w:rsid w:val="00514BFD"/>
    <w:rsid w:val="00514C59"/>
    <w:rsid w:val="00515114"/>
    <w:rsid w:val="00515B9A"/>
    <w:rsid w:val="0051641D"/>
    <w:rsid w:val="00516622"/>
    <w:rsid w:val="00516808"/>
    <w:rsid w:val="00516C35"/>
    <w:rsid w:val="00516C4D"/>
    <w:rsid w:val="00516EB9"/>
    <w:rsid w:val="005171E1"/>
    <w:rsid w:val="005175D3"/>
    <w:rsid w:val="00517ABA"/>
    <w:rsid w:val="0052012D"/>
    <w:rsid w:val="0052038A"/>
    <w:rsid w:val="00520A1B"/>
    <w:rsid w:val="005210BF"/>
    <w:rsid w:val="005215F0"/>
    <w:rsid w:val="0052174B"/>
    <w:rsid w:val="00521D11"/>
    <w:rsid w:val="00521DDF"/>
    <w:rsid w:val="0052314A"/>
    <w:rsid w:val="0052355D"/>
    <w:rsid w:val="00523624"/>
    <w:rsid w:val="00523680"/>
    <w:rsid w:val="00523F55"/>
    <w:rsid w:val="005241FA"/>
    <w:rsid w:val="005242CF"/>
    <w:rsid w:val="00524317"/>
    <w:rsid w:val="0052486C"/>
    <w:rsid w:val="00524BA0"/>
    <w:rsid w:val="00525734"/>
    <w:rsid w:val="00525759"/>
    <w:rsid w:val="005257F0"/>
    <w:rsid w:val="00526959"/>
    <w:rsid w:val="00526D23"/>
    <w:rsid w:val="005277C7"/>
    <w:rsid w:val="00530339"/>
    <w:rsid w:val="00530435"/>
    <w:rsid w:val="00531114"/>
    <w:rsid w:val="0053111A"/>
    <w:rsid w:val="005316D0"/>
    <w:rsid w:val="005317D2"/>
    <w:rsid w:val="00531CE0"/>
    <w:rsid w:val="005323F5"/>
    <w:rsid w:val="00532913"/>
    <w:rsid w:val="00532B45"/>
    <w:rsid w:val="005330DA"/>
    <w:rsid w:val="00533330"/>
    <w:rsid w:val="005339A5"/>
    <w:rsid w:val="00533AF7"/>
    <w:rsid w:val="00533E26"/>
    <w:rsid w:val="005341E6"/>
    <w:rsid w:val="00534871"/>
    <w:rsid w:val="00534BF9"/>
    <w:rsid w:val="0053529D"/>
    <w:rsid w:val="0053551D"/>
    <w:rsid w:val="00535882"/>
    <w:rsid w:val="00536074"/>
    <w:rsid w:val="00536D97"/>
    <w:rsid w:val="00536FD1"/>
    <w:rsid w:val="005370BD"/>
    <w:rsid w:val="005374F0"/>
    <w:rsid w:val="00537817"/>
    <w:rsid w:val="00537BA1"/>
    <w:rsid w:val="00540BB0"/>
    <w:rsid w:val="00541180"/>
    <w:rsid w:val="00541941"/>
    <w:rsid w:val="005419EE"/>
    <w:rsid w:val="00541C66"/>
    <w:rsid w:val="00541E45"/>
    <w:rsid w:val="00542167"/>
    <w:rsid w:val="005424DA"/>
    <w:rsid w:val="00542545"/>
    <w:rsid w:val="005425C3"/>
    <w:rsid w:val="005428CC"/>
    <w:rsid w:val="00542A85"/>
    <w:rsid w:val="00543A80"/>
    <w:rsid w:val="005440DB"/>
    <w:rsid w:val="005441FE"/>
    <w:rsid w:val="005446F3"/>
    <w:rsid w:val="00544BC8"/>
    <w:rsid w:val="00544F12"/>
    <w:rsid w:val="0054539D"/>
    <w:rsid w:val="0054539F"/>
    <w:rsid w:val="00545404"/>
    <w:rsid w:val="00545777"/>
    <w:rsid w:val="00545A62"/>
    <w:rsid w:val="00545C51"/>
    <w:rsid w:val="00545D95"/>
    <w:rsid w:val="005461C3"/>
    <w:rsid w:val="00546203"/>
    <w:rsid w:val="005469F2"/>
    <w:rsid w:val="00546D41"/>
    <w:rsid w:val="00546D89"/>
    <w:rsid w:val="00546FC2"/>
    <w:rsid w:val="0054733F"/>
    <w:rsid w:val="00547582"/>
    <w:rsid w:val="005475C6"/>
    <w:rsid w:val="00547764"/>
    <w:rsid w:val="00547B78"/>
    <w:rsid w:val="0055028F"/>
    <w:rsid w:val="0055068D"/>
    <w:rsid w:val="00550BB5"/>
    <w:rsid w:val="005510B4"/>
    <w:rsid w:val="00551630"/>
    <w:rsid w:val="00551902"/>
    <w:rsid w:val="00551A7E"/>
    <w:rsid w:val="00551D89"/>
    <w:rsid w:val="00551F24"/>
    <w:rsid w:val="00552357"/>
    <w:rsid w:val="005523F0"/>
    <w:rsid w:val="00552456"/>
    <w:rsid w:val="00552837"/>
    <w:rsid w:val="00552BC7"/>
    <w:rsid w:val="005531E4"/>
    <w:rsid w:val="005533BA"/>
    <w:rsid w:val="0055392C"/>
    <w:rsid w:val="00553A57"/>
    <w:rsid w:val="00553D3D"/>
    <w:rsid w:val="005540BA"/>
    <w:rsid w:val="005540FD"/>
    <w:rsid w:val="005544B6"/>
    <w:rsid w:val="00554AF7"/>
    <w:rsid w:val="00555396"/>
    <w:rsid w:val="005553DB"/>
    <w:rsid w:val="00555455"/>
    <w:rsid w:val="00555502"/>
    <w:rsid w:val="00555D55"/>
    <w:rsid w:val="00556509"/>
    <w:rsid w:val="005568E2"/>
    <w:rsid w:val="0055758A"/>
    <w:rsid w:val="0055784F"/>
    <w:rsid w:val="00557969"/>
    <w:rsid w:val="00557BDB"/>
    <w:rsid w:val="00557F34"/>
    <w:rsid w:val="005600B1"/>
    <w:rsid w:val="005600FC"/>
    <w:rsid w:val="00560449"/>
    <w:rsid w:val="00560474"/>
    <w:rsid w:val="00560C0B"/>
    <w:rsid w:val="005621BB"/>
    <w:rsid w:val="00562271"/>
    <w:rsid w:val="005622D8"/>
    <w:rsid w:val="005622E7"/>
    <w:rsid w:val="00563357"/>
    <w:rsid w:val="00563BB1"/>
    <w:rsid w:val="00563FD0"/>
    <w:rsid w:val="0056420E"/>
    <w:rsid w:val="00564511"/>
    <w:rsid w:val="00564B0F"/>
    <w:rsid w:val="00564F97"/>
    <w:rsid w:val="005650AC"/>
    <w:rsid w:val="005651D1"/>
    <w:rsid w:val="0056562A"/>
    <w:rsid w:val="00565B0C"/>
    <w:rsid w:val="00565BF7"/>
    <w:rsid w:val="00565F38"/>
    <w:rsid w:val="00565FA9"/>
    <w:rsid w:val="00566229"/>
    <w:rsid w:val="00566235"/>
    <w:rsid w:val="00566987"/>
    <w:rsid w:val="00567218"/>
    <w:rsid w:val="00567450"/>
    <w:rsid w:val="00567B11"/>
    <w:rsid w:val="005700D3"/>
    <w:rsid w:val="005707DB"/>
    <w:rsid w:val="00570BAA"/>
    <w:rsid w:val="00570D60"/>
    <w:rsid w:val="005710C2"/>
    <w:rsid w:val="0057120A"/>
    <w:rsid w:val="00572A5B"/>
    <w:rsid w:val="00572BC7"/>
    <w:rsid w:val="00572E10"/>
    <w:rsid w:val="00572F86"/>
    <w:rsid w:val="00573031"/>
    <w:rsid w:val="00573209"/>
    <w:rsid w:val="005737C2"/>
    <w:rsid w:val="00574597"/>
    <w:rsid w:val="00574961"/>
    <w:rsid w:val="00574DD0"/>
    <w:rsid w:val="00575A40"/>
    <w:rsid w:val="00576B48"/>
    <w:rsid w:val="00577008"/>
    <w:rsid w:val="0057718D"/>
    <w:rsid w:val="00577658"/>
    <w:rsid w:val="005776A9"/>
    <w:rsid w:val="00577A1D"/>
    <w:rsid w:val="00577BF5"/>
    <w:rsid w:val="00577D97"/>
    <w:rsid w:val="00577E87"/>
    <w:rsid w:val="00580206"/>
    <w:rsid w:val="0058041C"/>
    <w:rsid w:val="00580625"/>
    <w:rsid w:val="0058068E"/>
    <w:rsid w:val="00580707"/>
    <w:rsid w:val="005812E4"/>
    <w:rsid w:val="00581C6E"/>
    <w:rsid w:val="0058226E"/>
    <w:rsid w:val="00582389"/>
    <w:rsid w:val="005824C9"/>
    <w:rsid w:val="00582D9B"/>
    <w:rsid w:val="005832BC"/>
    <w:rsid w:val="005832FE"/>
    <w:rsid w:val="005837EF"/>
    <w:rsid w:val="0058405E"/>
    <w:rsid w:val="00584885"/>
    <w:rsid w:val="005848DF"/>
    <w:rsid w:val="00584E75"/>
    <w:rsid w:val="00584F54"/>
    <w:rsid w:val="00585ABE"/>
    <w:rsid w:val="00585B25"/>
    <w:rsid w:val="00585BAF"/>
    <w:rsid w:val="00586A5E"/>
    <w:rsid w:val="00586B22"/>
    <w:rsid w:val="00587609"/>
    <w:rsid w:val="00587B64"/>
    <w:rsid w:val="00587E7A"/>
    <w:rsid w:val="00587F9C"/>
    <w:rsid w:val="00590415"/>
    <w:rsid w:val="00590655"/>
    <w:rsid w:val="00590ACC"/>
    <w:rsid w:val="00590E92"/>
    <w:rsid w:val="0059128B"/>
    <w:rsid w:val="00591691"/>
    <w:rsid w:val="00591806"/>
    <w:rsid w:val="00591B4B"/>
    <w:rsid w:val="00591D0B"/>
    <w:rsid w:val="00592551"/>
    <w:rsid w:val="00592965"/>
    <w:rsid w:val="00592B01"/>
    <w:rsid w:val="00592C6A"/>
    <w:rsid w:val="00592FAE"/>
    <w:rsid w:val="00593812"/>
    <w:rsid w:val="005941E4"/>
    <w:rsid w:val="005944C3"/>
    <w:rsid w:val="005956BF"/>
    <w:rsid w:val="00595D21"/>
    <w:rsid w:val="00595E1A"/>
    <w:rsid w:val="00596CD6"/>
    <w:rsid w:val="00597362"/>
    <w:rsid w:val="005973F5"/>
    <w:rsid w:val="0059740C"/>
    <w:rsid w:val="0059745D"/>
    <w:rsid w:val="005A00DF"/>
    <w:rsid w:val="005A0D6B"/>
    <w:rsid w:val="005A12C2"/>
    <w:rsid w:val="005A1999"/>
    <w:rsid w:val="005A25EE"/>
    <w:rsid w:val="005A2FA4"/>
    <w:rsid w:val="005A30C2"/>
    <w:rsid w:val="005A3459"/>
    <w:rsid w:val="005A34A6"/>
    <w:rsid w:val="005A37C0"/>
    <w:rsid w:val="005A4144"/>
    <w:rsid w:val="005A5995"/>
    <w:rsid w:val="005A5A62"/>
    <w:rsid w:val="005A5C19"/>
    <w:rsid w:val="005A5DB0"/>
    <w:rsid w:val="005A5FC1"/>
    <w:rsid w:val="005A62E7"/>
    <w:rsid w:val="005A63BC"/>
    <w:rsid w:val="005A6B99"/>
    <w:rsid w:val="005A6C63"/>
    <w:rsid w:val="005A6DA7"/>
    <w:rsid w:val="005A6F26"/>
    <w:rsid w:val="005A78CC"/>
    <w:rsid w:val="005B054C"/>
    <w:rsid w:val="005B0EC5"/>
    <w:rsid w:val="005B14B3"/>
    <w:rsid w:val="005B1F94"/>
    <w:rsid w:val="005B2BDF"/>
    <w:rsid w:val="005B3236"/>
    <w:rsid w:val="005B378A"/>
    <w:rsid w:val="005B3A82"/>
    <w:rsid w:val="005B42F8"/>
    <w:rsid w:val="005B4638"/>
    <w:rsid w:val="005B46FC"/>
    <w:rsid w:val="005B4790"/>
    <w:rsid w:val="005B533A"/>
    <w:rsid w:val="005B5609"/>
    <w:rsid w:val="005B56E0"/>
    <w:rsid w:val="005B5ADD"/>
    <w:rsid w:val="005B5ED3"/>
    <w:rsid w:val="005B5ED7"/>
    <w:rsid w:val="005B604B"/>
    <w:rsid w:val="005B6391"/>
    <w:rsid w:val="005B6581"/>
    <w:rsid w:val="005B70B9"/>
    <w:rsid w:val="005B7964"/>
    <w:rsid w:val="005C02A1"/>
    <w:rsid w:val="005C0318"/>
    <w:rsid w:val="005C05A9"/>
    <w:rsid w:val="005C05F7"/>
    <w:rsid w:val="005C0DFB"/>
    <w:rsid w:val="005C0F2D"/>
    <w:rsid w:val="005C14DD"/>
    <w:rsid w:val="005C193C"/>
    <w:rsid w:val="005C19C6"/>
    <w:rsid w:val="005C24A1"/>
    <w:rsid w:val="005C27C5"/>
    <w:rsid w:val="005C2DD5"/>
    <w:rsid w:val="005C33E2"/>
    <w:rsid w:val="005C4030"/>
    <w:rsid w:val="005C5D72"/>
    <w:rsid w:val="005C5F27"/>
    <w:rsid w:val="005C6019"/>
    <w:rsid w:val="005C60A4"/>
    <w:rsid w:val="005C6494"/>
    <w:rsid w:val="005C6BD6"/>
    <w:rsid w:val="005C71B2"/>
    <w:rsid w:val="005C72FD"/>
    <w:rsid w:val="005C7365"/>
    <w:rsid w:val="005C7440"/>
    <w:rsid w:val="005C78B3"/>
    <w:rsid w:val="005C7BEB"/>
    <w:rsid w:val="005D02A3"/>
    <w:rsid w:val="005D02CB"/>
    <w:rsid w:val="005D13AB"/>
    <w:rsid w:val="005D1DCA"/>
    <w:rsid w:val="005D21B0"/>
    <w:rsid w:val="005D26F6"/>
    <w:rsid w:val="005D3577"/>
    <w:rsid w:val="005D37FC"/>
    <w:rsid w:val="005D3835"/>
    <w:rsid w:val="005D3E55"/>
    <w:rsid w:val="005D3EE6"/>
    <w:rsid w:val="005D47ED"/>
    <w:rsid w:val="005D4B1C"/>
    <w:rsid w:val="005D4EB9"/>
    <w:rsid w:val="005D4F03"/>
    <w:rsid w:val="005D5241"/>
    <w:rsid w:val="005D6066"/>
    <w:rsid w:val="005D634C"/>
    <w:rsid w:val="005D654D"/>
    <w:rsid w:val="005D6631"/>
    <w:rsid w:val="005D7139"/>
    <w:rsid w:val="005D76CF"/>
    <w:rsid w:val="005D7926"/>
    <w:rsid w:val="005D7A98"/>
    <w:rsid w:val="005D7FFD"/>
    <w:rsid w:val="005E00D5"/>
    <w:rsid w:val="005E0129"/>
    <w:rsid w:val="005E04E9"/>
    <w:rsid w:val="005E064C"/>
    <w:rsid w:val="005E0773"/>
    <w:rsid w:val="005E0851"/>
    <w:rsid w:val="005E1050"/>
    <w:rsid w:val="005E10F6"/>
    <w:rsid w:val="005E11F2"/>
    <w:rsid w:val="005E297D"/>
    <w:rsid w:val="005E2AAA"/>
    <w:rsid w:val="005E2BCC"/>
    <w:rsid w:val="005E352E"/>
    <w:rsid w:val="005E3684"/>
    <w:rsid w:val="005E38AD"/>
    <w:rsid w:val="005E4002"/>
    <w:rsid w:val="005E4828"/>
    <w:rsid w:val="005E5640"/>
    <w:rsid w:val="005E63D4"/>
    <w:rsid w:val="005E64D2"/>
    <w:rsid w:val="005E657E"/>
    <w:rsid w:val="005E6DCD"/>
    <w:rsid w:val="005E70E7"/>
    <w:rsid w:val="005E7451"/>
    <w:rsid w:val="005E778F"/>
    <w:rsid w:val="005E7843"/>
    <w:rsid w:val="005E7FC3"/>
    <w:rsid w:val="005F0B89"/>
    <w:rsid w:val="005F0FCC"/>
    <w:rsid w:val="005F1018"/>
    <w:rsid w:val="005F10BD"/>
    <w:rsid w:val="005F1339"/>
    <w:rsid w:val="005F1776"/>
    <w:rsid w:val="005F1810"/>
    <w:rsid w:val="005F19DA"/>
    <w:rsid w:val="005F1BAA"/>
    <w:rsid w:val="005F280C"/>
    <w:rsid w:val="005F2B32"/>
    <w:rsid w:val="005F3008"/>
    <w:rsid w:val="005F39CF"/>
    <w:rsid w:val="005F3A79"/>
    <w:rsid w:val="005F3AA2"/>
    <w:rsid w:val="005F4010"/>
    <w:rsid w:val="005F4323"/>
    <w:rsid w:val="005F43BB"/>
    <w:rsid w:val="005F440C"/>
    <w:rsid w:val="005F47BC"/>
    <w:rsid w:val="005F48B9"/>
    <w:rsid w:val="005F4994"/>
    <w:rsid w:val="005F4B66"/>
    <w:rsid w:val="005F588A"/>
    <w:rsid w:val="005F609F"/>
    <w:rsid w:val="005F6453"/>
    <w:rsid w:val="005F6886"/>
    <w:rsid w:val="005F6BE6"/>
    <w:rsid w:val="005F6F34"/>
    <w:rsid w:val="005F702F"/>
    <w:rsid w:val="005F7668"/>
    <w:rsid w:val="005F7831"/>
    <w:rsid w:val="005F799C"/>
    <w:rsid w:val="005F7C15"/>
    <w:rsid w:val="005F7F19"/>
    <w:rsid w:val="006001AF"/>
    <w:rsid w:val="006002EE"/>
    <w:rsid w:val="00600603"/>
    <w:rsid w:val="00600971"/>
    <w:rsid w:val="00600C0F"/>
    <w:rsid w:val="00600CD7"/>
    <w:rsid w:val="006010B0"/>
    <w:rsid w:val="006012D6"/>
    <w:rsid w:val="006013E3"/>
    <w:rsid w:val="006016F5"/>
    <w:rsid w:val="00601991"/>
    <w:rsid w:val="00601C88"/>
    <w:rsid w:val="00601D1A"/>
    <w:rsid w:val="0060230E"/>
    <w:rsid w:val="00603429"/>
    <w:rsid w:val="006035FE"/>
    <w:rsid w:val="0060389B"/>
    <w:rsid w:val="00603CD8"/>
    <w:rsid w:val="0060443D"/>
    <w:rsid w:val="00604505"/>
    <w:rsid w:val="00604558"/>
    <w:rsid w:val="00604625"/>
    <w:rsid w:val="00604B26"/>
    <w:rsid w:val="00605320"/>
    <w:rsid w:val="00605649"/>
    <w:rsid w:val="0060578F"/>
    <w:rsid w:val="00605C33"/>
    <w:rsid w:val="00605F32"/>
    <w:rsid w:val="00606690"/>
    <w:rsid w:val="00606CC9"/>
    <w:rsid w:val="006076AF"/>
    <w:rsid w:val="006077D5"/>
    <w:rsid w:val="006078E9"/>
    <w:rsid w:val="00607937"/>
    <w:rsid w:val="00607A91"/>
    <w:rsid w:val="00607B8F"/>
    <w:rsid w:val="00607FE6"/>
    <w:rsid w:val="006105B6"/>
    <w:rsid w:val="00610AC3"/>
    <w:rsid w:val="00610EF0"/>
    <w:rsid w:val="00612494"/>
    <w:rsid w:val="00612799"/>
    <w:rsid w:val="00612A45"/>
    <w:rsid w:val="00612DAD"/>
    <w:rsid w:val="006130CE"/>
    <w:rsid w:val="00613127"/>
    <w:rsid w:val="00613382"/>
    <w:rsid w:val="00613B26"/>
    <w:rsid w:val="00614448"/>
    <w:rsid w:val="006145DA"/>
    <w:rsid w:val="006147B8"/>
    <w:rsid w:val="006148DE"/>
    <w:rsid w:val="00614D5D"/>
    <w:rsid w:val="00614F98"/>
    <w:rsid w:val="00614FEB"/>
    <w:rsid w:val="006157E1"/>
    <w:rsid w:val="0061619F"/>
    <w:rsid w:val="0061642F"/>
    <w:rsid w:val="006168CF"/>
    <w:rsid w:val="006169AB"/>
    <w:rsid w:val="00616DDA"/>
    <w:rsid w:val="006170F7"/>
    <w:rsid w:val="00617D4F"/>
    <w:rsid w:val="0062043F"/>
    <w:rsid w:val="006205ED"/>
    <w:rsid w:val="0062079B"/>
    <w:rsid w:val="0062127A"/>
    <w:rsid w:val="0062177D"/>
    <w:rsid w:val="00621DFC"/>
    <w:rsid w:val="00621E49"/>
    <w:rsid w:val="006220BB"/>
    <w:rsid w:val="00622780"/>
    <w:rsid w:val="00622781"/>
    <w:rsid w:val="00622AED"/>
    <w:rsid w:val="00622E07"/>
    <w:rsid w:val="0062318D"/>
    <w:rsid w:val="006239BF"/>
    <w:rsid w:val="00623A8E"/>
    <w:rsid w:val="00623EEB"/>
    <w:rsid w:val="006241D1"/>
    <w:rsid w:val="00624559"/>
    <w:rsid w:val="00624C5F"/>
    <w:rsid w:val="006264DE"/>
    <w:rsid w:val="00626BF3"/>
    <w:rsid w:val="00626D0E"/>
    <w:rsid w:val="00626EC4"/>
    <w:rsid w:val="00626EF0"/>
    <w:rsid w:val="00626F6F"/>
    <w:rsid w:val="0062764B"/>
    <w:rsid w:val="00627743"/>
    <w:rsid w:val="00630305"/>
    <w:rsid w:val="00630720"/>
    <w:rsid w:val="00630724"/>
    <w:rsid w:val="00630A1B"/>
    <w:rsid w:val="0063165A"/>
    <w:rsid w:val="00632061"/>
    <w:rsid w:val="00632074"/>
    <w:rsid w:val="0063239B"/>
    <w:rsid w:val="00632496"/>
    <w:rsid w:val="006326BF"/>
    <w:rsid w:val="00632BF0"/>
    <w:rsid w:val="00632F88"/>
    <w:rsid w:val="00633940"/>
    <w:rsid w:val="006341F2"/>
    <w:rsid w:val="006348EA"/>
    <w:rsid w:val="006348EC"/>
    <w:rsid w:val="00634BA9"/>
    <w:rsid w:val="00634DB7"/>
    <w:rsid w:val="00634E16"/>
    <w:rsid w:val="00635370"/>
    <w:rsid w:val="00635501"/>
    <w:rsid w:val="006359C7"/>
    <w:rsid w:val="00635A0A"/>
    <w:rsid w:val="00635AE1"/>
    <w:rsid w:val="00635BD0"/>
    <w:rsid w:val="00636192"/>
    <w:rsid w:val="006363DF"/>
    <w:rsid w:val="006365A1"/>
    <w:rsid w:val="006367BA"/>
    <w:rsid w:val="006370CE"/>
    <w:rsid w:val="006372E1"/>
    <w:rsid w:val="0063768F"/>
    <w:rsid w:val="00637A53"/>
    <w:rsid w:val="00637D8E"/>
    <w:rsid w:val="00637EC2"/>
    <w:rsid w:val="00637F7A"/>
    <w:rsid w:val="0064077A"/>
    <w:rsid w:val="00641CDB"/>
    <w:rsid w:val="00641E5E"/>
    <w:rsid w:val="00641F2C"/>
    <w:rsid w:val="00641FB1"/>
    <w:rsid w:val="006425AA"/>
    <w:rsid w:val="00642CF3"/>
    <w:rsid w:val="00642E9F"/>
    <w:rsid w:val="006430D5"/>
    <w:rsid w:val="006432AE"/>
    <w:rsid w:val="00643345"/>
    <w:rsid w:val="0064350B"/>
    <w:rsid w:val="006436F5"/>
    <w:rsid w:val="0064391A"/>
    <w:rsid w:val="00643971"/>
    <w:rsid w:val="00643FFF"/>
    <w:rsid w:val="00644E34"/>
    <w:rsid w:val="006454C1"/>
    <w:rsid w:val="00645859"/>
    <w:rsid w:val="00645D2D"/>
    <w:rsid w:val="00646478"/>
    <w:rsid w:val="006469F7"/>
    <w:rsid w:val="006478BC"/>
    <w:rsid w:val="00647D50"/>
    <w:rsid w:val="00647F00"/>
    <w:rsid w:val="00650048"/>
    <w:rsid w:val="006503C0"/>
    <w:rsid w:val="00650479"/>
    <w:rsid w:val="00650AE8"/>
    <w:rsid w:val="0065177C"/>
    <w:rsid w:val="00651D1B"/>
    <w:rsid w:val="00651D1D"/>
    <w:rsid w:val="00651DFB"/>
    <w:rsid w:val="00652209"/>
    <w:rsid w:val="00652255"/>
    <w:rsid w:val="00652AC7"/>
    <w:rsid w:val="00653576"/>
    <w:rsid w:val="00653B61"/>
    <w:rsid w:val="00654095"/>
    <w:rsid w:val="00654380"/>
    <w:rsid w:val="006543A5"/>
    <w:rsid w:val="00654FC1"/>
    <w:rsid w:val="006550C1"/>
    <w:rsid w:val="00655497"/>
    <w:rsid w:val="006554E1"/>
    <w:rsid w:val="00655551"/>
    <w:rsid w:val="006559D5"/>
    <w:rsid w:val="006560D9"/>
    <w:rsid w:val="00656F31"/>
    <w:rsid w:val="006573D8"/>
    <w:rsid w:val="0065754A"/>
    <w:rsid w:val="006577C1"/>
    <w:rsid w:val="006601ED"/>
    <w:rsid w:val="006606F6"/>
    <w:rsid w:val="006608FF"/>
    <w:rsid w:val="0066098E"/>
    <w:rsid w:val="00660AEA"/>
    <w:rsid w:val="00660DA4"/>
    <w:rsid w:val="00660F39"/>
    <w:rsid w:val="00661074"/>
    <w:rsid w:val="00661265"/>
    <w:rsid w:val="0066209D"/>
    <w:rsid w:val="006621C9"/>
    <w:rsid w:val="006625CD"/>
    <w:rsid w:val="006627DD"/>
    <w:rsid w:val="00662EE2"/>
    <w:rsid w:val="006631B9"/>
    <w:rsid w:val="0066322C"/>
    <w:rsid w:val="00663921"/>
    <w:rsid w:val="0066396A"/>
    <w:rsid w:val="00664959"/>
    <w:rsid w:val="00664CA3"/>
    <w:rsid w:val="00665281"/>
    <w:rsid w:val="00665A77"/>
    <w:rsid w:val="00665C95"/>
    <w:rsid w:val="00665CB8"/>
    <w:rsid w:val="00665CE5"/>
    <w:rsid w:val="00666153"/>
    <w:rsid w:val="006661AF"/>
    <w:rsid w:val="00666788"/>
    <w:rsid w:val="00667163"/>
    <w:rsid w:val="006675FB"/>
    <w:rsid w:val="00667FFE"/>
    <w:rsid w:val="00670155"/>
    <w:rsid w:val="006717FD"/>
    <w:rsid w:val="00671CBE"/>
    <w:rsid w:val="00671F51"/>
    <w:rsid w:val="006722F2"/>
    <w:rsid w:val="006724D9"/>
    <w:rsid w:val="00673662"/>
    <w:rsid w:val="00673725"/>
    <w:rsid w:val="00673E40"/>
    <w:rsid w:val="00673FBB"/>
    <w:rsid w:val="00674232"/>
    <w:rsid w:val="006742B7"/>
    <w:rsid w:val="00674F09"/>
    <w:rsid w:val="00675359"/>
    <w:rsid w:val="00675385"/>
    <w:rsid w:val="006754CA"/>
    <w:rsid w:val="006755B7"/>
    <w:rsid w:val="00676D11"/>
    <w:rsid w:val="00676DFE"/>
    <w:rsid w:val="0067721B"/>
    <w:rsid w:val="00677405"/>
    <w:rsid w:val="00677EF6"/>
    <w:rsid w:val="006803B9"/>
    <w:rsid w:val="006805FC"/>
    <w:rsid w:val="00680AAE"/>
    <w:rsid w:val="00680C2F"/>
    <w:rsid w:val="00680CC6"/>
    <w:rsid w:val="00680D19"/>
    <w:rsid w:val="00680EE7"/>
    <w:rsid w:val="006810B8"/>
    <w:rsid w:val="006811E9"/>
    <w:rsid w:val="006814D1"/>
    <w:rsid w:val="006817FB"/>
    <w:rsid w:val="006819C4"/>
    <w:rsid w:val="00681A08"/>
    <w:rsid w:val="00681D0A"/>
    <w:rsid w:val="00681E64"/>
    <w:rsid w:val="00681EFE"/>
    <w:rsid w:val="00682A5D"/>
    <w:rsid w:val="00682E2D"/>
    <w:rsid w:val="006831E1"/>
    <w:rsid w:val="00683F3A"/>
    <w:rsid w:val="0068441F"/>
    <w:rsid w:val="00684501"/>
    <w:rsid w:val="0068470E"/>
    <w:rsid w:val="00684CC4"/>
    <w:rsid w:val="006850BB"/>
    <w:rsid w:val="006850D9"/>
    <w:rsid w:val="006855DC"/>
    <w:rsid w:val="00685C5E"/>
    <w:rsid w:val="00685ECA"/>
    <w:rsid w:val="006860B7"/>
    <w:rsid w:val="00686427"/>
    <w:rsid w:val="006864EA"/>
    <w:rsid w:val="00686DD8"/>
    <w:rsid w:val="00687616"/>
    <w:rsid w:val="0068768A"/>
    <w:rsid w:val="0068799F"/>
    <w:rsid w:val="00687E57"/>
    <w:rsid w:val="006901B8"/>
    <w:rsid w:val="00690392"/>
    <w:rsid w:val="006905EF"/>
    <w:rsid w:val="0069073C"/>
    <w:rsid w:val="006908C2"/>
    <w:rsid w:val="00690FA7"/>
    <w:rsid w:val="0069128F"/>
    <w:rsid w:val="006918B7"/>
    <w:rsid w:val="00691AF2"/>
    <w:rsid w:val="006922AC"/>
    <w:rsid w:val="00692574"/>
    <w:rsid w:val="006925F9"/>
    <w:rsid w:val="0069274E"/>
    <w:rsid w:val="0069285E"/>
    <w:rsid w:val="006929BA"/>
    <w:rsid w:val="00692DF4"/>
    <w:rsid w:val="006936AD"/>
    <w:rsid w:val="00693A78"/>
    <w:rsid w:val="00693B78"/>
    <w:rsid w:val="0069437F"/>
    <w:rsid w:val="00694E3E"/>
    <w:rsid w:val="0069533E"/>
    <w:rsid w:val="0069618B"/>
    <w:rsid w:val="00696199"/>
    <w:rsid w:val="006963BD"/>
    <w:rsid w:val="006965FC"/>
    <w:rsid w:val="006966B9"/>
    <w:rsid w:val="00696C9F"/>
    <w:rsid w:val="00696DE7"/>
    <w:rsid w:val="00696EE9"/>
    <w:rsid w:val="0069722F"/>
    <w:rsid w:val="00697278"/>
    <w:rsid w:val="00697324"/>
    <w:rsid w:val="006973D3"/>
    <w:rsid w:val="006978D4"/>
    <w:rsid w:val="006A021B"/>
    <w:rsid w:val="006A022E"/>
    <w:rsid w:val="006A0478"/>
    <w:rsid w:val="006A0591"/>
    <w:rsid w:val="006A07D9"/>
    <w:rsid w:val="006A0F51"/>
    <w:rsid w:val="006A1EAE"/>
    <w:rsid w:val="006A206B"/>
    <w:rsid w:val="006A20C1"/>
    <w:rsid w:val="006A216B"/>
    <w:rsid w:val="006A276D"/>
    <w:rsid w:val="006A27B6"/>
    <w:rsid w:val="006A29D3"/>
    <w:rsid w:val="006A30BC"/>
    <w:rsid w:val="006A310E"/>
    <w:rsid w:val="006A3372"/>
    <w:rsid w:val="006A346E"/>
    <w:rsid w:val="006A3565"/>
    <w:rsid w:val="006A37EF"/>
    <w:rsid w:val="006A3CA0"/>
    <w:rsid w:val="006A3FC3"/>
    <w:rsid w:val="006A4482"/>
    <w:rsid w:val="006A4E55"/>
    <w:rsid w:val="006A4F2E"/>
    <w:rsid w:val="006A5065"/>
    <w:rsid w:val="006A51A7"/>
    <w:rsid w:val="006A5273"/>
    <w:rsid w:val="006A5364"/>
    <w:rsid w:val="006A5B8C"/>
    <w:rsid w:val="006A64A9"/>
    <w:rsid w:val="006A661A"/>
    <w:rsid w:val="006A69C7"/>
    <w:rsid w:val="006A6D19"/>
    <w:rsid w:val="006A6D40"/>
    <w:rsid w:val="006A7136"/>
    <w:rsid w:val="006A765C"/>
    <w:rsid w:val="006B0AEB"/>
    <w:rsid w:val="006B0B6F"/>
    <w:rsid w:val="006B10C0"/>
    <w:rsid w:val="006B16B2"/>
    <w:rsid w:val="006B1940"/>
    <w:rsid w:val="006B1CD3"/>
    <w:rsid w:val="006B2CA4"/>
    <w:rsid w:val="006B3468"/>
    <w:rsid w:val="006B358C"/>
    <w:rsid w:val="006B36D6"/>
    <w:rsid w:val="006B37D9"/>
    <w:rsid w:val="006B38CE"/>
    <w:rsid w:val="006B43D9"/>
    <w:rsid w:val="006B4487"/>
    <w:rsid w:val="006B490A"/>
    <w:rsid w:val="006B4B6D"/>
    <w:rsid w:val="006B4CDB"/>
    <w:rsid w:val="006B4D7F"/>
    <w:rsid w:val="006B4E94"/>
    <w:rsid w:val="006B6183"/>
    <w:rsid w:val="006B73B6"/>
    <w:rsid w:val="006B74D1"/>
    <w:rsid w:val="006B795A"/>
    <w:rsid w:val="006B7CE3"/>
    <w:rsid w:val="006C005F"/>
    <w:rsid w:val="006C0394"/>
    <w:rsid w:val="006C0573"/>
    <w:rsid w:val="006C0BFD"/>
    <w:rsid w:val="006C0E45"/>
    <w:rsid w:val="006C0ED6"/>
    <w:rsid w:val="006C1225"/>
    <w:rsid w:val="006C1347"/>
    <w:rsid w:val="006C1482"/>
    <w:rsid w:val="006C15E4"/>
    <w:rsid w:val="006C16B3"/>
    <w:rsid w:val="006C1BFA"/>
    <w:rsid w:val="006C1DFE"/>
    <w:rsid w:val="006C2310"/>
    <w:rsid w:val="006C26C9"/>
    <w:rsid w:val="006C2A65"/>
    <w:rsid w:val="006C31F7"/>
    <w:rsid w:val="006C3830"/>
    <w:rsid w:val="006C3953"/>
    <w:rsid w:val="006C3EF3"/>
    <w:rsid w:val="006C3F0E"/>
    <w:rsid w:val="006C4088"/>
    <w:rsid w:val="006C41CA"/>
    <w:rsid w:val="006C4396"/>
    <w:rsid w:val="006C4676"/>
    <w:rsid w:val="006C51DD"/>
    <w:rsid w:val="006C558C"/>
    <w:rsid w:val="006C573F"/>
    <w:rsid w:val="006C5BE8"/>
    <w:rsid w:val="006C6093"/>
    <w:rsid w:val="006C6662"/>
    <w:rsid w:val="006C698E"/>
    <w:rsid w:val="006C6ADF"/>
    <w:rsid w:val="006C721A"/>
    <w:rsid w:val="006C7246"/>
    <w:rsid w:val="006C7289"/>
    <w:rsid w:val="006C7C17"/>
    <w:rsid w:val="006C7EDD"/>
    <w:rsid w:val="006D0578"/>
    <w:rsid w:val="006D08AE"/>
    <w:rsid w:val="006D0985"/>
    <w:rsid w:val="006D0ED5"/>
    <w:rsid w:val="006D0F06"/>
    <w:rsid w:val="006D1393"/>
    <w:rsid w:val="006D1523"/>
    <w:rsid w:val="006D1597"/>
    <w:rsid w:val="006D26A3"/>
    <w:rsid w:val="006D2722"/>
    <w:rsid w:val="006D2B85"/>
    <w:rsid w:val="006D30E2"/>
    <w:rsid w:val="006D3366"/>
    <w:rsid w:val="006D35C8"/>
    <w:rsid w:val="006D3EA8"/>
    <w:rsid w:val="006D444F"/>
    <w:rsid w:val="006D449D"/>
    <w:rsid w:val="006D45CF"/>
    <w:rsid w:val="006D491C"/>
    <w:rsid w:val="006D4D21"/>
    <w:rsid w:val="006D5358"/>
    <w:rsid w:val="006D57C0"/>
    <w:rsid w:val="006D5AE1"/>
    <w:rsid w:val="006D6123"/>
    <w:rsid w:val="006D6528"/>
    <w:rsid w:val="006D6C0C"/>
    <w:rsid w:val="006D709D"/>
    <w:rsid w:val="006D71D6"/>
    <w:rsid w:val="006D741B"/>
    <w:rsid w:val="006D74A4"/>
    <w:rsid w:val="006D7AFE"/>
    <w:rsid w:val="006E0003"/>
    <w:rsid w:val="006E087B"/>
    <w:rsid w:val="006E095B"/>
    <w:rsid w:val="006E09EA"/>
    <w:rsid w:val="006E0F1A"/>
    <w:rsid w:val="006E1659"/>
    <w:rsid w:val="006E1A27"/>
    <w:rsid w:val="006E1F76"/>
    <w:rsid w:val="006E216F"/>
    <w:rsid w:val="006E22C5"/>
    <w:rsid w:val="006E24D9"/>
    <w:rsid w:val="006E2FFF"/>
    <w:rsid w:val="006E3170"/>
    <w:rsid w:val="006E31C2"/>
    <w:rsid w:val="006E3DDB"/>
    <w:rsid w:val="006E43EB"/>
    <w:rsid w:val="006E443F"/>
    <w:rsid w:val="006E45F2"/>
    <w:rsid w:val="006E551A"/>
    <w:rsid w:val="006E562B"/>
    <w:rsid w:val="006E59FF"/>
    <w:rsid w:val="006E5AB2"/>
    <w:rsid w:val="006E63DC"/>
    <w:rsid w:val="006E750E"/>
    <w:rsid w:val="006E7E99"/>
    <w:rsid w:val="006E7EB8"/>
    <w:rsid w:val="006F0002"/>
    <w:rsid w:val="006F04F5"/>
    <w:rsid w:val="006F0824"/>
    <w:rsid w:val="006F093D"/>
    <w:rsid w:val="006F142D"/>
    <w:rsid w:val="006F1974"/>
    <w:rsid w:val="006F1D57"/>
    <w:rsid w:val="006F1EC9"/>
    <w:rsid w:val="006F282C"/>
    <w:rsid w:val="006F2923"/>
    <w:rsid w:val="006F309F"/>
    <w:rsid w:val="006F3949"/>
    <w:rsid w:val="006F3C8F"/>
    <w:rsid w:val="006F3E2D"/>
    <w:rsid w:val="006F48E5"/>
    <w:rsid w:val="006F4A34"/>
    <w:rsid w:val="006F50A6"/>
    <w:rsid w:val="006F53B6"/>
    <w:rsid w:val="006F556F"/>
    <w:rsid w:val="006F5917"/>
    <w:rsid w:val="006F6465"/>
    <w:rsid w:val="006F6499"/>
    <w:rsid w:val="006F6544"/>
    <w:rsid w:val="006F664B"/>
    <w:rsid w:val="006F68FB"/>
    <w:rsid w:val="006F6C6B"/>
    <w:rsid w:val="006F6D16"/>
    <w:rsid w:val="006F6FA8"/>
    <w:rsid w:val="006F7090"/>
    <w:rsid w:val="006F75B3"/>
    <w:rsid w:val="006F7B8C"/>
    <w:rsid w:val="006F7DF5"/>
    <w:rsid w:val="007006B2"/>
    <w:rsid w:val="00700706"/>
    <w:rsid w:val="00700CD8"/>
    <w:rsid w:val="007013A6"/>
    <w:rsid w:val="007018E1"/>
    <w:rsid w:val="00701D45"/>
    <w:rsid w:val="00701F54"/>
    <w:rsid w:val="00702AD8"/>
    <w:rsid w:val="00703150"/>
    <w:rsid w:val="00703206"/>
    <w:rsid w:val="00703417"/>
    <w:rsid w:val="007036E4"/>
    <w:rsid w:val="007037CA"/>
    <w:rsid w:val="00703906"/>
    <w:rsid w:val="00703A21"/>
    <w:rsid w:val="00703B9E"/>
    <w:rsid w:val="007043AF"/>
    <w:rsid w:val="007043E9"/>
    <w:rsid w:val="00704E72"/>
    <w:rsid w:val="007052F8"/>
    <w:rsid w:val="00705428"/>
    <w:rsid w:val="0070557A"/>
    <w:rsid w:val="0070559E"/>
    <w:rsid w:val="007058CE"/>
    <w:rsid w:val="00706329"/>
    <w:rsid w:val="00707094"/>
    <w:rsid w:val="0070756A"/>
    <w:rsid w:val="0070768C"/>
    <w:rsid w:val="007077EF"/>
    <w:rsid w:val="007078EA"/>
    <w:rsid w:val="00707D68"/>
    <w:rsid w:val="00710108"/>
    <w:rsid w:val="0071051A"/>
    <w:rsid w:val="00710549"/>
    <w:rsid w:val="00710782"/>
    <w:rsid w:val="00710BCA"/>
    <w:rsid w:val="00711111"/>
    <w:rsid w:val="00711380"/>
    <w:rsid w:val="00711901"/>
    <w:rsid w:val="00712199"/>
    <w:rsid w:val="0071226F"/>
    <w:rsid w:val="007123B4"/>
    <w:rsid w:val="00712AB7"/>
    <w:rsid w:val="007135C6"/>
    <w:rsid w:val="0071384B"/>
    <w:rsid w:val="00713C98"/>
    <w:rsid w:val="0071428A"/>
    <w:rsid w:val="0071431F"/>
    <w:rsid w:val="007144E3"/>
    <w:rsid w:val="00714CA6"/>
    <w:rsid w:val="00714F06"/>
    <w:rsid w:val="00715098"/>
    <w:rsid w:val="007152CD"/>
    <w:rsid w:val="007152F5"/>
    <w:rsid w:val="007159CD"/>
    <w:rsid w:val="00715C55"/>
    <w:rsid w:val="007160B2"/>
    <w:rsid w:val="00716159"/>
    <w:rsid w:val="0071651F"/>
    <w:rsid w:val="00716730"/>
    <w:rsid w:val="00716A2A"/>
    <w:rsid w:val="00716B5A"/>
    <w:rsid w:val="00716C3D"/>
    <w:rsid w:val="00716D42"/>
    <w:rsid w:val="007170E8"/>
    <w:rsid w:val="0071763A"/>
    <w:rsid w:val="007179E4"/>
    <w:rsid w:val="00717A85"/>
    <w:rsid w:val="00717E91"/>
    <w:rsid w:val="00720D63"/>
    <w:rsid w:val="00721107"/>
    <w:rsid w:val="007213B0"/>
    <w:rsid w:val="00721EE9"/>
    <w:rsid w:val="00722008"/>
    <w:rsid w:val="00722032"/>
    <w:rsid w:val="007220A0"/>
    <w:rsid w:val="00722DF6"/>
    <w:rsid w:val="00722F9A"/>
    <w:rsid w:val="007234C7"/>
    <w:rsid w:val="00723BD9"/>
    <w:rsid w:val="00723F4E"/>
    <w:rsid w:val="007241DB"/>
    <w:rsid w:val="007243A6"/>
    <w:rsid w:val="00724BC2"/>
    <w:rsid w:val="007252ED"/>
    <w:rsid w:val="0072578A"/>
    <w:rsid w:val="00725890"/>
    <w:rsid w:val="007259DD"/>
    <w:rsid w:val="00726281"/>
    <w:rsid w:val="0072641C"/>
    <w:rsid w:val="00726749"/>
    <w:rsid w:val="0072677D"/>
    <w:rsid w:val="00726A18"/>
    <w:rsid w:val="00726BD8"/>
    <w:rsid w:val="00726CFF"/>
    <w:rsid w:val="00726DF4"/>
    <w:rsid w:val="00726EA5"/>
    <w:rsid w:val="00727270"/>
    <w:rsid w:val="007272E2"/>
    <w:rsid w:val="0073000B"/>
    <w:rsid w:val="007306F7"/>
    <w:rsid w:val="00730CFE"/>
    <w:rsid w:val="00730D09"/>
    <w:rsid w:val="00730D3E"/>
    <w:rsid w:val="0073169D"/>
    <w:rsid w:val="00731A68"/>
    <w:rsid w:val="00731EA0"/>
    <w:rsid w:val="007320CB"/>
    <w:rsid w:val="00732D31"/>
    <w:rsid w:val="0073324F"/>
    <w:rsid w:val="0073359C"/>
    <w:rsid w:val="00733AF6"/>
    <w:rsid w:val="00733D8B"/>
    <w:rsid w:val="00733E07"/>
    <w:rsid w:val="007340D2"/>
    <w:rsid w:val="007341A3"/>
    <w:rsid w:val="00734982"/>
    <w:rsid w:val="00734A0E"/>
    <w:rsid w:val="007357B6"/>
    <w:rsid w:val="00735D96"/>
    <w:rsid w:val="00735F08"/>
    <w:rsid w:val="00735F63"/>
    <w:rsid w:val="00736504"/>
    <w:rsid w:val="00736FF8"/>
    <w:rsid w:val="007370C1"/>
    <w:rsid w:val="007371AE"/>
    <w:rsid w:val="00737576"/>
    <w:rsid w:val="007376A0"/>
    <w:rsid w:val="00737891"/>
    <w:rsid w:val="007406DB"/>
    <w:rsid w:val="007406E0"/>
    <w:rsid w:val="00740A96"/>
    <w:rsid w:val="00741F89"/>
    <w:rsid w:val="007420F1"/>
    <w:rsid w:val="00742316"/>
    <w:rsid w:val="00742346"/>
    <w:rsid w:val="00742569"/>
    <w:rsid w:val="0074282E"/>
    <w:rsid w:val="00742A4A"/>
    <w:rsid w:val="00742B2F"/>
    <w:rsid w:val="00742D37"/>
    <w:rsid w:val="00742FEC"/>
    <w:rsid w:val="00743111"/>
    <w:rsid w:val="007438E8"/>
    <w:rsid w:val="0074399A"/>
    <w:rsid w:val="00743DF2"/>
    <w:rsid w:val="00743F79"/>
    <w:rsid w:val="007443DE"/>
    <w:rsid w:val="007444E8"/>
    <w:rsid w:val="00744F21"/>
    <w:rsid w:val="00744F7C"/>
    <w:rsid w:val="00745A0B"/>
    <w:rsid w:val="00745AFE"/>
    <w:rsid w:val="00745D41"/>
    <w:rsid w:val="00745DBB"/>
    <w:rsid w:val="00746662"/>
    <w:rsid w:val="00746686"/>
    <w:rsid w:val="007468EE"/>
    <w:rsid w:val="00746957"/>
    <w:rsid w:val="007469FA"/>
    <w:rsid w:val="007474FF"/>
    <w:rsid w:val="00747689"/>
    <w:rsid w:val="007479D4"/>
    <w:rsid w:val="00747A59"/>
    <w:rsid w:val="00747C2F"/>
    <w:rsid w:val="00750C54"/>
    <w:rsid w:val="00751D99"/>
    <w:rsid w:val="00752778"/>
    <w:rsid w:val="007529E5"/>
    <w:rsid w:val="00752D31"/>
    <w:rsid w:val="00752F26"/>
    <w:rsid w:val="00752F47"/>
    <w:rsid w:val="00752F92"/>
    <w:rsid w:val="0075304B"/>
    <w:rsid w:val="007530CC"/>
    <w:rsid w:val="00753370"/>
    <w:rsid w:val="00753E1E"/>
    <w:rsid w:val="00754A2B"/>
    <w:rsid w:val="0075529F"/>
    <w:rsid w:val="0075544E"/>
    <w:rsid w:val="00755756"/>
    <w:rsid w:val="00755E0E"/>
    <w:rsid w:val="00755EBE"/>
    <w:rsid w:val="00756DF5"/>
    <w:rsid w:val="007605C0"/>
    <w:rsid w:val="00760796"/>
    <w:rsid w:val="00760859"/>
    <w:rsid w:val="00760926"/>
    <w:rsid w:val="00760F14"/>
    <w:rsid w:val="007616AF"/>
    <w:rsid w:val="00761B4E"/>
    <w:rsid w:val="007621FC"/>
    <w:rsid w:val="00762508"/>
    <w:rsid w:val="0076292F"/>
    <w:rsid w:val="007629C4"/>
    <w:rsid w:val="007629E8"/>
    <w:rsid w:val="00762FB8"/>
    <w:rsid w:val="00763940"/>
    <w:rsid w:val="00763AEB"/>
    <w:rsid w:val="00763D28"/>
    <w:rsid w:val="00764007"/>
    <w:rsid w:val="007640B5"/>
    <w:rsid w:val="007642C1"/>
    <w:rsid w:val="007643E8"/>
    <w:rsid w:val="00764492"/>
    <w:rsid w:val="00764C23"/>
    <w:rsid w:val="00764FD5"/>
    <w:rsid w:val="0076557F"/>
    <w:rsid w:val="007660EE"/>
    <w:rsid w:val="007665E6"/>
    <w:rsid w:val="007677DE"/>
    <w:rsid w:val="007679A7"/>
    <w:rsid w:val="00767A37"/>
    <w:rsid w:val="00767E65"/>
    <w:rsid w:val="00767F42"/>
    <w:rsid w:val="00770374"/>
    <w:rsid w:val="007705BB"/>
    <w:rsid w:val="00770B01"/>
    <w:rsid w:val="00770B79"/>
    <w:rsid w:val="00770E3E"/>
    <w:rsid w:val="007713BE"/>
    <w:rsid w:val="0077159C"/>
    <w:rsid w:val="0077194E"/>
    <w:rsid w:val="00771AF6"/>
    <w:rsid w:val="00771BCE"/>
    <w:rsid w:val="00771DBD"/>
    <w:rsid w:val="00772653"/>
    <w:rsid w:val="0077295E"/>
    <w:rsid w:val="00772CAC"/>
    <w:rsid w:val="00773124"/>
    <w:rsid w:val="0077323B"/>
    <w:rsid w:val="007734CC"/>
    <w:rsid w:val="00773D04"/>
    <w:rsid w:val="0077466B"/>
    <w:rsid w:val="007748BB"/>
    <w:rsid w:val="007751A8"/>
    <w:rsid w:val="00775433"/>
    <w:rsid w:val="00775467"/>
    <w:rsid w:val="0077558E"/>
    <w:rsid w:val="00775815"/>
    <w:rsid w:val="0077596E"/>
    <w:rsid w:val="00775D5A"/>
    <w:rsid w:val="007769EB"/>
    <w:rsid w:val="00777018"/>
    <w:rsid w:val="007770BD"/>
    <w:rsid w:val="0077714B"/>
    <w:rsid w:val="00777B6C"/>
    <w:rsid w:val="0078022B"/>
    <w:rsid w:val="007804C4"/>
    <w:rsid w:val="0078059A"/>
    <w:rsid w:val="00780B69"/>
    <w:rsid w:val="00780B77"/>
    <w:rsid w:val="00780BDC"/>
    <w:rsid w:val="00780EBD"/>
    <w:rsid w:val="007811AF"/>
    <w:rsid w:val="0078121C"/>
    <w:rsid w:val="00781335"/>
    <w:rsid w:val="007813DF"/>
    <w:rsid w:val="0078185C"/>
    <w:rsid w:val="00781937"/>
    <w:rsid w:val="00782D95"/>
    <w:rsid w:val="0078316B"/>
    <w:rsid w:val="00783A59"/>
    <w:rsid w:val="00784064"/>
    <w:rsid w:val="00784292"/>
    <w:rsid w:val="00784877"/>
    <w:rsid w:val="00784B44"/>
    <w:rsid w:val="00784C86"/>
    <w:rsid w:val="00784FEC"/>
    <w:rsid w:val="00785C86"/>
    <w:rsid w:val="00786191"/>
    <w:rsid w:val="007876CF"/>
    <w:rsid w:val="007879F9"/>
    <w:rsid w:val="00787A0C"/>
    <w:rsid w:val="00787F81"/>
    <w:rsid w:val="007900EB"/>
    <w:rsid w:val="0079029D"/>
    <w:rsid w:val="007906BA"/>
    <w:rsid w:val="00790960"/>
    <w:rsid w:val="00790ABB"/>
    <w:rsid w:val="00790B83"/>
    <w:rsid w:val="00790D92"/>
    <w:rsid w:val="00790F0C"/>
    <w:rsid w:val="0079121B"/>
    <w:rsid w:val="007915D7"/>
    <w:rsid w:val="0079166C"/>
    <w:rsid w:val="00791846"/>
    <w:rsid w:val="00791910"/>
    <w:rsid w:val="00791A6D"/>
    <w:rsid w:val="00791BBA"/>
    <w:rsid w:val="0079244D"/>
    <w:rsid w:val="007928CF"/>
    <w:rsid w:val="00792B9C"/>
    <w:rsid w:val="00792FBF"/>
    <w:rsid w:val="00793695"/>
    <w:rsid w:val="0079373A"/>
    <w:rsid w:val="00793DFB"/>
    <w:rsid w:val="007943E1"/>
    <w:rsid w:val="0079449A"/>
    <w:rsid w:val="00794968"/>
    <w:rsid w:val="0079525F"/>
    <w:rsid w:val="007954AF"/>
    <w:rsid w:val="0079583A"/>
    <w:rsid w:val="00795D30"/>
    <w:rsid w:val="007961CA"/>
    <w:rsid w:val="0079653B"/>
    <w:rsid w:val="00796551"/>
    <w:rsid w:val="0079657C"/>
    <w:rsid w:val="0079701A"/>
    <w:rsid w:val="00797021"/>
    <w:rsid w:val="00797561"/>
    <w:rsid w:val="00797751"/>
    <w:rsid w:val="00797771"/>
    <w:rsid w:val="00797C4E"/>
    <w:rsid w:val="007A02F7"/>
    <w:rsid w:val="007A038F"/>
    <w:rsid w:val="007A0887"/>
    <w:rsid w:val="007A0BA8"/>
    <w:rsid w:val="007A0CDA"/>
    <w:rsid w:val="007A0FD4"/>
    <w:rsid w:val="007A1239"/>
    <w:rsid w:val="007A15BF"/>
    <w:rsid w:val="007A1C34"/>
    <w:rsid w:val="007A203E"/>
    <w:rsid w:val="007A2078"/>
    <w:rsid w:val="007A23F2"/>
    <w:rsid w:val="007A2962"/>
    <w:rsid w:val="007A2969"/>
    <w:rsid w:val="007A2D60"/>
    <w:rsid w:val="007A2DF7"/>
    <w:rsid w:val="007A348B"/>
    <w:rsid w:val="007A34C9"/>
    <w:rsid w:val="007A3877"/>
    <w:rsid w:val="007A39E9"/>
    <w:rsid w:val="007A3D2C"/>
    <w:rsid w:val="007A3EF3"/>
    <w:rsid w:val="007A41CF"/>
    <w:rsid w:val="007A461B"/>
    <w:rsid w:val="007A4888"/>
    <w:rsid w:val="007A4BA1"/>
    <w:rsid w:val="007A4E67"/>
    <w:rsid w:val="007A5038"/>
    <w:rsid w:val="007A52D5"/>
    <w:rsid w:val="007A5399"/>
    <w:rsid w:val="007A5718"/>
    <w:rsid w:val="007A589D"/>
    <w:rsid w:val="007A5AF5"/>
    <w:rsid w:val="007A5D03"/>
    <w:rsid w:val="007A644B"/>
    <w:rsid w:val="007A64EE"/>
    <w:rsid w:val="007A676B"/>
    <w:rsid w:val="007A69E9"/>
    <w:rsid w:val="007A7678"/>
    <w:rsid w:val="007A7E4F"/>
    <w:rsid w:val="007B1042"/>
    <w:rsid w:val="007B1399"/>
    <w:rsid w:val="007B1629"/>
    <w:rsid w:val="007B1999"/>
    <w:rsid w:val="007B1A70"/>
    <w:rsid w:val="007B1D06"/>
    <w:rsid w:val="007B22D9"/>
    <w:rsid w:val="007B22E6"/>
    <w:rsid w:val="007B23C9"/>
    <w:rsid w:val="007B2547"/>
    <w:rsid w:val="007B2557"/>
    <w:rsid w:val="007B2B7B"/>
    <w:rsid w:val="007B322C"/>
    <w:rsid w:val="007B3E3E"/>
    <w:rsid w:val="007B41FB"/>
    <w:rsid w:val="007B444B"/>
    <w:rsid w:val="007B4EA4"/>
    <w:rsid w:val="007B56A4"/>
    <w:rsid w:val="007B5718"/>
    <w:rsid w:val="007B5E63"/>
    <w:rsid w:val="007B6A2F"/>
    <w:rsid w:val="007B6F1A"/>
    <w:rsid w:val="007B7170"/>
    <w:rsid w:val="007B7BA2"/>
    <w:rsid w:val="007B7C02"/>
    <w:rsid w:val="007C027E"/>
    <w:rsid w:val="007C042D"/>
    <w:rsid w:val="007C0B8C"/>
    <w:rsid w:val="007C115B"/>
    <w:rsid w:val="007C1A8A"/>
    <w:rsid w:val="007C2B5E"/>
    <w:rsid w:val="007C2BB8"/>
    <w:rsid w:val="007C2BC4"/>
    <w:rsid w:val="007C2FC2"/>
    <w:rsid w:val="007C33C6"/>
    <w:rsid w:val="007C36E8"/>
    <w:rsid w:val="007C4029"/>
    <w:rsid w:val="007C4336"/>
    <w:rsid w:val="007C4453"/>
    <w:rsid w:val="007C4AE6"/>
    <w:rsid w:val="007C4B41"/>
    <w:rsid w:val="007C578F"/>
    <w:rsid w:val="007C58C9"/>
    <w:rsid w:val="007C5A36"/>
    <w:rsid w:val="007C64DD"/>
    <w:rsid w:val="007C66FB"/>
    <w:rsid w:val="007C6C43"/>
    <w:rsid w:val="007C72A0"/>
    <w:rsid w:val="007C7343"/>
    <w:rsid w:val="007C7487"/>
    <w:rsid w:val="007C7668"/>
    <w:rsid w:val="007C7895"/>
    <w:rsid w:val="007D024C"/>
    <w:rsid w:val="007D07EE"/>
    <w:rsid w:val="007D0A83"/>
    <w:rsid w:val="007D1104"/>
    <w:rsid w:val="007D1581"/>
    <w:rsid w:val="007D1CCE"/>
    <w:rsid w:val="007D1EAE"/>
    <w:rsid w:val="007D33A9"/>
    <w:rsid w:val="007D3CFC"/>
    <w:rsid w:val="007D3DE9"/>
    <w:rsid w:val="007D3E0D"/>
    <w:rsid w:val="007D41DB"/>
    <w:rsid w:val="007D4283"/>
    <w:rsid w:val="007D42B7"/>
    <w:rsid w:val="007D4A66"/>
    <w:rsid w:val="007D4A95"/>
    <w:rsid w:val="007D4C8C"/>
    <w:rsid w:val="007D4D15"/>
    <w:rsid w:val="007D4E54"/>
    <w:rsid w:val="007D4FCD"/>
    <w:rsid w:val="007D52E7"/>
    <w:rsid w:val="007D575E"/>
    <w:rsid w:val="007D60A3"/>
    <w:rsid w:val="007D6AB2"/>
    <w:rsid w:val="007D6C45"/>
    <w:rsid w:val="007D6DD6"/>
    <w:rsid w:val="007D71DB"/>
    <w:rsid w:val="007D7208"/>
    <w:rsid w:val="007D7269"/>
    <w:rsid w:val="007D77A1"/>
    <w:rsid w:val="007D77E6"/>
    <w:rsid w:val="007D7A8B"/>
    <w:rsid w:val="007D7BF7"/>
    <w:rsid w:val="007D7C7B"/>
    <w:rsid w:val="007E008B"/>
    <w:rsid w:val="007E00BC"/>
    <w:rsid w:val="007E011B"/>
    <w:rsid w:val="007E027A"/>
    <w:rsid w:val="007E0398"/>
    <w:rsid w:val="007E093C"/>
    <w:rsid w:val="007E0AC4"/>
    <w:rsid w:val="007E184B"/>
    <w:rsid w:val="007E18C1"/>
    <w:rsid w:val="007E18C6"/>
    <w:rsid w:val="007E1935"/>
    <w:rsid w:val="007E1A68"/>
    <w:rsid w:val="007E1AB0"/>
    <w:rsid w:val="007E1D09"/>
    <w:rsid w:val="007E1D11"/>
    <w:rsid w:val="007E2252"/>
    <w:rsid w:val="007E307E"/>
    <w:rsid w:val="007E30DD"/>
    <w:rsid w:val="007E3237"/>
    <w:rsid w:val="007E32DC"/>
    <w:rsid w:val="007E3484"/>
    <w:rsid w:val="007E3716"/>
    <w:rsid w:val="007E3A22"/>
    <w:rsid w:val="007E3A68"/>
    <w:rsid w:val="007E43F9"/>
    <w:rsid w:val="007E45B8"/>
    <w:rsid w:val="007E45E1"/>
    <w:rsid w:val="007E472A"/>
    <w:rsid w:val="007E49D4"/>
    <w:rsid w:val="007E4A08"/>
    <w:rsid w:val="007E5027"/>
    <w:rsid w:val="007E5089"/>
    <w:rsid w:val="007E57EA"/>
    <w:rsid w:val="007E65CF"/>
    <w:rsid w:val="007E704E"/>
    <w:rsid w:val="007E74E9"/>
    <w:rsid w:val="007F024D"/>
    <w:rsid w:val="007F02E0"/>
    <w:rsid w:val="007F0313"/>
    <w:rsid w:val="007F0492"/>
    <w:rsid w:val="007F1696"/>
    <w:rsid w:val="007F174B"/>
    <w:rsid w:val="007F1E4F"/>
    <w:rsid w:val="007F1EBA"/>
    <w:rsid w:val="007F1FC3"/>
    <w:rsid w:val="007F22E3"/>
    <w:rsid w:val="007F302C"/>
    <w:rsid w:val="007F3662"/>
    <w:rsid w:val="007F3858"/>
    <w:rsid w:val="007F3B31"/>
    <w:rsid w:val="007F3D56"/>
    <w:rsid w:val="007F466E"/>
    <w:rsid w:val="007F4719"/>
    <w:rsid w:val="007F4D48"/>
    <w:rsid w:val="007F4FC0"/>
    <w:rsid w:val="007F5093"/>
    <w:rsid w:val="007F50E1"/>
    <w:rsid w:val="007F5135"/>
    <w:rsid w:val="007F685E"/>
    <w:rsid w:val="007F6B92"/>
    <w:rsid w:val="007F6BBA"/>
    <w:rsid w:val="007F6FC8"/>
    <w:rsid w:val="007F74B4"/>
    <w:rsid w:val="007F7601"/>
    <w:rsid w:val="007F767E"/>
    <w:rsid w:val="007F7C1F"/>
    <w:rsid w:val="007F7F07"/>
    <w:rsid w:val="0080000F"/>
    <w:rsid w:val="008014F2"/>
    <w:rsid w:val="00801836"/>
    <w:rsid w:val="00801B7B"/>
    <w:rsid w:val="00801C36"/>
    <w:rsid w:val="00801DE6"/>
    <w:rsid w:val="00802299"/>
    <w:rsid w:val="008022D7"/>
    <w:rsid w:val="00802474"/>
    <w:rsid w:val="00802840"/>
    <w:rsid w:val="00802843"/>
    <w:rsid w:val="00802A5D"/>
    <w:rsid w:val="00803214"/>
    <w:rsid w:val="008032A8"/>
    <w:rsid w:val="0080334F"/>
    <w:rsid w:val="00803B4F"/>
    <w:rsid w:val="00804538"/>
    <w:rsid w:val="0080497A"/>
    <w:rsid w:val="0080589A"/>
    <w:rsid w:val="008065E6"/>
    <w:rsid w:val="008072ED"/>
    <w:rsid w:val="0080731F"/>
    <w:rsid w:val="00807340"/>
    <w:rsid w:val="00807729"/>
    <w:rsid w:val="00810FC3"/>
    <w:rsid w:val="00812187"/>
    <w:rsid w:val="008121DA"/>
    <w:rsid w:val="00812575"/>
    <w:rsid w:val="00812900"/>
    <w:rsid w:val="00812A2B"/>
    <w:rsid w:val="00812AA2"/>
    <w:rsid w:val="00812B9A"/>
    <w:rsid w:val="008131BC"/>
    <w:rsid w:val="00814149"/>
    <w:rsid w:val="00814230"/>
    <w:rsid w:val="008147D0"/>
    <w:rsid w:val="0081499B"/>
    <w:rsid w:val="00815105"/>
    <w:rsid w:val="008157CF"/>
    <w:rsid w:val="00815B1F"/>
    <w:rsid w:val="00815C8A"/>
    <w:rsid w:val="00815FFB"/>
    <w:rsid w:val="008160EC"/>
    <w:rsid w:val="008161C1"/>
    <w:rsid w:val="0081673A"/>
    <w:rsid w:val="008168A8"/>
    <w:rsid w:val="008170D7"/>
    <w:rsid w:val="00817E01"/>
    <w:rsid w:val="008200FE"/>
    <w:rsid w:val="008203BE"/>
    <w:rsid w:val="008204DF"/>
    <w:rsid w:val="00820F2E"/>
    <w:rsid w:val="00821632"/>
    <w:rsid w:val="008219B7"/>
    <w:rsid w:val="00821BE7"/>
    <w:rsid w:val="00822635"/>
    <w:rsid w:val="00822DDC"/>
    <w:rsid w:val="00822FE5"/>
    <w:rsid w:val="008233E1"/>
    <w:rsid w:val="00823997"/>
    <w:rsid w:val="00823C11"/>
    <w:rsid w:val="0082400A"/>
    <w:rsid w:val="008243F3"/>
    <w:rsid w:val="008244B1"/>
    <w:rsid w:val="00824526"/>
    <w:rsid w:val="008245D9"/>
    <w:rsid w:val="00824620"/>
    <w:rsid w:val="008247E2"/>
    <w:rsid w:val="00824B6C"/>
    <w:rsid w:val="0082556F"/>
    <w:rsid w:val="00825635"/>
    <w:rsid w:val="00825B94"/>
    <w:rsid w:val="00825D7F"/>
    <w:rsid w:val="00825EF3"/>
    <w:rsid w:val="008260BC"/>
    <w:rsid w:val="00826B4D"/>
    <w:rsid w:val="00826FBC"/>
    <w:rsid w:val="00827531"/>
    <w:rsid w:val="00827BB4"/>
    <w:rsid w:val="00827F37"/>
    <w:rsid w:val="00830181"/>
    <w:rsid w:val="00830368"/>
    <w:rsid w:val="00830B23"/>
    <w:rsid w:val="00830B5B"/>
    <w:rsid w:val="00830BBD"/>
    <w:rsid w:val="00830BF6"/>
    <w:rsid w:val="00830DD7"/>
    <w:rsid w:val="00830EF7"/>
    <w:rsid w:val="008311D9"/>
    <w:rsid w:val="00831529"/>
    <w:rsid w:val="008316FC"/>
    <w:rsid w:val="0083171C"/>
    <w:rsid w:val="00831E04"/>
    <w:rsid w:val="008322C3"/>
    <w:rsid w:val="008322EC"/>
    <w:rsid w:val="00832325"/>
    <w:rsid w:val="00832807"/>
    <w:rsid w:val="00833485"/>
    <w:rsid w:val="0083376C"/>
    <w:rsid w:val="00833866"/>
    <w:rsid w:val="00833AA3"/>
    <w:rsid w:val="00833B11"/>
    <w:rsid w:val="00833B43"/>
    <w:rsid w:val="00833B7F"/>
    <w:rsid w:val="0083513C"/>
    <w:rsid w:val="00835571"/>
    <w:rsid w:val="008357F3"/>
    <w:rsid w:val="00835D93"/>
    <w:rsid w:val="00836E98"/>
    <w:rsid w:val="00837448"/>
    <w:rsid w:val="00837661"/>
    <w:rsid w:val="00837A4F"/>
    <w:rsid w:val="00837A76"/>
    <w:rsid w:val="00840247"/>
    <w:rsid w:val="00840A3A"/>
    <w:rsid w:val="00840B3E"/>
    <w:rsid w:val="00840E3D"/>
    <w:rsid w:val="00840F34"/>
    <w:rsid w:val="0084168C"/>
    <w:rsid w:val="0084169F"/>
    <w:rsid w:val="00841B2F"/>
    <w:rsid w:val="00842ABB"/>
    <w:rsid w:val="00842FA2"/>
    <w:rsid w:val="00843F27"/>
    <w:rsid w:val="008442BE"/>
    <w:rsid w:val="008445C5"/>
    <w:rsid w:val="008446A8"/>
    <w:rsid w:val="008447BF"/>
    <w:rsid w:val="0084492E"/>
    <w:rsid w:val="00844ADE"/>
    <w:rsid w:val="00844B6A"/>
    <w:rsid w:val="00844D57"/>
    <w:rsid w:val="00845207"/>
    <w:rsid w:val="0084553E"/>
    <w:rsid w:val="00845588"/>
    <w:rsid w:val="00845F5B"/>
    <w:rsid w:val="0084639E"/>
    <w:rsid w:val="00846AE7"/>
    <w:rsid w:val="008473AF"/>
    <w:rsid w:val="00847B28"/>
    <w:rsid w:val="00850458"/>
    <w:rsid w:val="00850D20"/>
    <w:rsid w:val="00851439"/>
    <w:rsid w:val="00851E8D"/>
    <w:rsid w:val="0085203E"/>
    <w:rsid w:val="008520DB"/>
    <w:rsid w:val="0085246F"/>
    <w:rsid w:val="00852A46"/>
    <w:rsid w:val="00853A6C"/>
    <w:rsid w:val="00853BDF"/>
    <w:rsid w:val="00853E2C"/>
    <w:rsid w:val="00853EF8"/>
    <w:rsid w:val="008540E6"/>
    <w:rsid w:val="008542A7"/>
    <w:rsid w:val="00855524"/>
    <w:rsid w:val="008556B4"/>
    <w:rsid w:val="008556F9"/>
    <w:rsid w:val="0085590F"/>
    <w:rsid w:val="00855C98"/>
    <w:rsid w:val="00855CAF"/>
    <w:rsid w:val="00856642"/>
    <w:rsid w:val="00856DE5"/>
    <w:rsid w:val="00857153"/>
    <w:rsid w:val="00857BA1"/>
    <w:rsid w:val="00857F11"/>
    <w:rsid w:val="00857FBD"/>
    <w:rsid w:val="00860027"/>
    <w:rsid w:val="008600CE"/>
    <w:rsid w:val="008618E8"/>
    <w:rsid w:val="00861BFD"/>
    <w:rsid w:val="00861CE9"/>
    <w:rsid w:val="00862112"/>
    <w:rsid w:val="00862869"/>
    <w:rsid w:val="00862BEE"/>
    <w:rsid w:val="008637D7"/>
    <w:rsid w:val="008638AE"/>
    <w:rsid w:val="00863B46"/>
    <w:rsid w:val="00863EFC"/>
    <w:rsid w:val="008643C3"/>
    <w:rsid w:val="0086444F"/>
    <w:rsid w:val="00864549"/>
    <w:rsid w:val="00864EBE"/>
    <w:rsid w:val="00864FD8"/>
    <w:rsid w:val="00865079"/>
    <w:rsid w:val="00865257"/>
    <w:rsid w:val="0086540F"/>
    <w:rsid w:val="00865544"/>
    <w:rsid w:val="00865612"/>
    <w:rsid w:val="008659F1"/>
    <w:rsid w:val="00865D57"/>
    <w:rsid w:val="00865F68"/>
    <w:rsid w:val="00866243"/>
    <w:rsid w:val="0086640E"/>
    <w:rsid w:val="008665B7"/>
    <w:rsid w:val="00866BA7"/>
    <w:rsid w:val="0086715E"/>
    <w:rsid w:val="008675C1"/>
    <w:rsid w:val="0086786B"/>
    <w:rsid w:val="00867D53"/>
    <w:rsid w:val="00867F31"/>
    <w:rsid w:val="008710C7"/>
    <w:rsid w:val="0087189D"/>
    <w:rsid w:val="00871DCC"/>
    <w:rsid w:val="00872126"/>
    <w:rsid w:val="0087270E"/>
    <w:rsid w:val="00872823"/>
    <w:rsid w:val="00872C14"/>
    <w:rsid w:val="00872C8D"/>
    <w:rsid w:val="00872D03"/>
    <w:rsid w:val="00872FF4"/>
    <w:rsid w:val="008733E4"/>
    <w:rsid w:val="00873BD5"/>
    <w:rsid w:val="00873E4B"/>
    <w:rsid w:val="0087481F"/>
    <w:rsid w:val="00874903"/>
    <w:rsid w:val="008754CF"/>
    <w:rsid w:val="00875C29"/>
    <w:rsid w:val="00875D69"/>
    <w:rsid w:val="00875DA3"/>
    <w:rsid w:val="00875E08"/>
    <w:rsid w:val="00875F9F"/>
    <w:rsid w:val="008760D9"/>
    <w:rsid w:val="008767F5"/>
    <w:rsid w:val="00876E71"/>
    <w:rsid w:val="008771B8"/>
    <w:rsid w:val="008775BF"/>
    <w:rsid w:val="00877897"/>
    <w:rsid w:val="00877968"/>
    <w:rsid w:val="00877A41"/>
    <w:rsid w:val="00877B09"/>
    <w:rsid w:val="008800E6"/>
    <w:rsid w:val="008808CE"/>
    <w:rsid w:val="00880C29"/>
    <w:rsid w:val="00880CE1"/>
    <w:rsid w:val="00880F93"/>
    <w:rsid w:val="00881271"/>
    <w:rsid w:val="00881429"/>
    <w:rsid w:val="00881550"/>
    <w:rsid w:val="00881A46"/>
    <w:rsid w:val="00881DD3"/>
    <w:rsid w:val="008822C2"/>
    <w:rsid w:val="0088315D"/>
    <w:rsid w:val="008836D7"/>
    <w:rsid w:val="008836E8"/>
    <w:rsid w:val="00883A5A"/>
    <w:rsid w:val="00883AF5"/>
    <w:rsid w:val="00883BC9"/>
    <w:rsid w:val="00883C76"/>
    <w:rsid w:val="008843B5"/>
    <w:rsid w:val="0088458D"/>
    <w:rsid w:val="008845B9"/>
    <w:rsid w:val="008846E9"/>
    <w:rsid w:val="00884C3D"/>
    <w:rsid w:val="00884DFE"/>
    <w:rsid w:val="008851B6"/>
    <w:rsid w:val="0088538E"/>
    <w:rsid w:val="00885727"/>
    <w:rsid w:val="008860B7"/>
    <w:rsid w:val="008863C1"/>
    <w:rsid w:val="00886CD0"/>
    <w:rsid w:val="00886F13"/>
    <w:rsid w:val="00887073"/>
    <w:rsid w:val="00887B77"/>
    <w:rsid w:val="00887D5D"/>
    <w:rsid w:val="008901F1"/>
    <w:rsid w:val="00890300"/>
    <w:rsid w:val="0089033B"/>
    <w:rsid w:val="00890504"/>
    <w:rsid w:val="0089056E"/>
    <w:rsid w:val="008905A4"/>
    <w:rsid w:val="00890684"/>
    <w:rsid w:val="008906BC"/>
    <w:rsid w:val="00890D88"/>
    <w:rsid w:val="00890FC1"/>
    <w:rsid w:val="008912E7"/>
    <w:rsid w:val="00891587"/>
    <w:rsid w:val="0089177F"/>
    <w:rsid w:val="00891801"/>
    <w:rsid w:val="0089197E"/>
    <w:rsid w:val="00891995"/>
    <w:rsid w:val="00891D90"/>
    <w:rsid w:val="00891FE9"/>
    <w:rsid w:val="008922A5"/>
    <w:rsid w:val="00892962"/>
    <w:rsid w:val="00893124"/>
    <w:rsid w:val="008937A9"/>
    <w:rsid w:val="00893A71"/>
    <w:rsid w:val="00893FBF"/>
    <w:rsid w:val="00894463"/>
    <w:rsid w:val="00894910"/>
    <w:rsid w:val="00894B1C"/>
    <w:rsid w:val="00894B98"/>
    <w:rsid w:val="00894CAA"/>
    <w:rsid w:val="00895265"/>
    <w:rsid w:val="0089552E"/>
    <w:rsid w:val="00895660"/>
    <w:rsid w:val="00895C88"/>
    <w:rsid w:val="00895E78"/>
    <w:rsid w:val="0089629E"/>
    <w:rsid w:val="008969CC"/>
    <w:rsid w:val="0089726D"/>
    <w:rsid w:val="008972F9"/>
    <w:rsid w:val="00897EF3"/>
    <w:rsid w:val="008A014B"/>
    <w:rsid w:val="008A0278"/>
    <w:rsid w:val="008A11AE"/>
    <w:rsid w:val="008A1429"/>
    <w:rsid w:val="008A1509"/>
    <w:rsid w:val="008A15FC"/>
    <w:rsid w:val="008A1BBF"/>
    <w:rsid w:val="008A1D18"/>
    <w:rsid w:val="008A2281"/>
    <w:rsid w:val="008A2C00"/>
    <w:rsid w:val="008A2FFD"/>
    <w:rsid w:val="008A318B"/>
    <w:rsid w:val="008A343F"/>
    <w:rsid w:val="008A4134"/>
    <w:rsid w:val="008A413C"/>
    <w:rsid w:val="008A41C9"/>
    <w:rsid w:val="008A44CE"/>
    <w:rsid w:val="008A471F"/>
    <w:rsid w:val="008A4C63"/>
    <w:rsid w:val="008A4EE7"/>
    <w:rsid w:val="008A4FAF"/>
    <w:rsid w:val="008A4FC8"/>
    <w:rsid w:val="008A52FB"/>
    <w:rsid w:val="008A5371"/>
    <w:rsid w:val="008A551E"/>
    <w:rsid w:val="008A5A51"/>
    <w:rsid w:val="008A5C7D"/>
    <w:rsid w:val="008A5FF2"/>
    <w:rsid w:val="008A6048"/>
    <w:rsid w:val="008A6261"/>
    <w:rsid w:val="008A62DD"/>
    <w:rsid w:val="008A6324"/>
    <w:rsid w:val="008A6BC0"/>
    <w:rsid w:val="008A6D19"/>
    <w:rsid w:val="008A71C0"/>
    <w:rsid w:val="008A754E"/>
    <w:rsid w:val="008A75C6"/>
    <w:rsid w:val="008A786E"/>
    <w:rsid w:val="008A793E"/>
    <w:rsid w:val="008A79A8"/>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6CE"/>
    <w:rsid w:val="008B27E5"/>
    <w:rsid w:val="008B29B6"/>
    <w:rsid w:val="008B29CD"/>
    <w:rsid w:val="008B30F8"/>
    <w:rsid w:val="008B37FF"/>
    <w:rsid w:val="008B40EB"/>
    <w:rsid w:val="008B4111"/>
    <w:rsid w:val="008B443E"/>
    <w:rsid w:val="008B4A14"/>
    <w:rsid w:val="008B4A6A"/>
    <w:rsid w:val="008B4B10"/>
    <w:rsid w:val="008B4F1F"/>
    <w:rsid w:val="008B5298"/>
    <w:rsid w:val="008B58DB"/>
    <w:rsid w:val="008B5CF8"/>
    <w:rsid w:val="008B6097"/>
    <w:rsid w:val="008B61CC"/>
    <w:rsid w:val="008B69FA"/>
    <w:rsid w:val="008B6B18"/>
    <w:rsid w:val="008B6B60"/>
    <w:rsid w:val="008B7198"/>
    <w:rsid w:val="008B77D1"/>
    <w:rsid w:val="008B78BD"/>
    <w:rsid w:val="008C0AD8"/>
    <w:rsid w:val="008C0E65"/>
    <w:rsid w:val="008C1660"/>
    <w:rsid w:val="008C168C"/>
    <w:rsid w:val="008C169E"/>
    <w:rsid w:val="008C1AD9"/>
    <w:rsid w:val="008C1B3D"/>
    <w:rsid w:val="008C21B5"/>
    <w:rsid w:val="008C2488"/>
    <w:rsid w:val="008C2ECF"/>
    <w:rsid w:val="008C31E8"/>
    <w:rsid w:val="008C31FB"/>
    <w:rsid w:val="008C336F"/>
    <w:rsid w:val="008C3AAF"/>
    <w:rsid w:val="008C419A"/>
    <w:rsid w:val="008C4607"/>
    <w:rsid w:val="008C476A"/>
    <w:rsid w:val="008C49F0"/>
    <w:rsid w:val="008C4DF0"/>
    <w:rsid w:val="008C52E7"/>
    <w:rsid w:val="008C540D"/>
    <w:rsid w:val="008C5506"/>
    <w:rsid w:val="008C56F5"/>
    <w:rsid w:val="008C64A7"/>
    <w:rsid w:val="008C6747"/>
    <w:rsid w:val="008C6F1F"/>
    <w:rsid w:val="008C77FB"/>
    <w:rsid w:val="008C7AE2"/>
    <w:rsid w:val="008C7E96"/>
    <w:rsid w:val="008D01A0"/>
    <w:rsid w:val="008D0757"/>
    <w:rsid w:val="008D0F76"/>
    <w:rsid w:val="008D167D"/>
    <w:rsid w:val="008D18D0"/>
    <w:rsid w:val="008D1A3A"/>
    <w:rsid w:val="008D1B94"/>
    <w:rsid w:val="008D1BFD"/>
    <w:rsid w:val="008D1E37"/>
    <w:rsid w:val="008D1E41"/>
    <w:rsid w:val="008D1FE2"/>
    <w:rsid w:val="008D27D8"/>
    <w:rsid w:val="008D2E7B"/>
    <w:rsid w:val="008D3959"/>
    <w:rsid w:val="008D397C"/>
    <w:rsid w:val="008D3FE6"/>
    <w:rsid w:val="008D46DF"/>
    <w:rsid w:val="008D493B"/>
    <w:rsid w:val="008D4B72"/>
    <w:rsid w:val="008D4BDE"/>
    <w:rsid w:val="008D5069"/>
    <w:rsid w:val="008D5351"/>
    <w:rsid w:val="008D588C"/>
    <w:rsid w:val="008D5B5F"/>
    <w:rsid w:val="008D5EFE"/>
    <w:rsid w:val="008D615C"/>
    <w:rsid w:val="008D653C"/>
    <w:rsid w:val="008D6F29"/>
    <w:rsid w:val="008D7726"/>
    <w:rsid w:val="008E0077"/>
    <w:rsid w:val="008E015B"/>
    <w:rsid w:val="008E05D0"/>
    <w:rsid w:val="008E0C88"/>
    <w:rsid w:val="008E18DF"/>
    <w:rsid w:val="008E1A95"/>
    <w:rsid w:val="008E1DD3"/>
    <w:rsid w:val="008E1F74"/>
    <w:rsid w:val="008E2187"/>
    <w:rsid w:val="008E273D"/>
    <w:rsid w:val="008E2765"/>
    <w:rsid w:val="008E2AA9"/>
    <w:rsid w:val="008E2C9E"/>
    <w:rsid w:val="008E2D00"/>
    <w:rsid w:val="008E3188"/>
    <w:rsid w:val="008E32CA"/>
    <w:rsid w:val="008E3338"/>
    <w:rsid w:val="008E337C"/>
    <w:rsid w:val="008E3A18"/>
    <w:rsid w:val="008E3BC7"/>
    <w:rsid w:val="008E413A"/>
    <w:rsid w:val="008E4A5D"/>
    <w:rsid w:val="008E4BCF"/>
    <w:rsid w:val="008E4C31"/>
    <w:rsid w:val="008E51FC"/>
    <w:rsid w:val="008E5258"/>
    <w:rsid w:val="008E53DF"/>
    <w:rsid w:val="008E5FA2"/>
    <w:rsid w:val="008E6CBC"/>
    <w:rsid w:val="008E73E8"/>
    <w:rsid w:val="008E7C82"/>
    <w:rsid w:val="008E7F01"/>
    <w:rsid w:val="008F0228"/>
    <w:rsid w:val="008F0B13"/>
    <w:rsid w:val="008F0E5C"/>
    <w:rsid w:val="008F0E6B"/>
    <w:rsid w:val="008F0FA1"/>
    <w:rsid w:val="008F1513"/>
    <w:rsid w:val="008F1E67"/>
    <w:rsid w:val="008F2010"/>
    <w:rsid w:val="008F2323"/>
    <w:rsid w:val="008F3352"/>
    <w:rsid w:val="008F38B9"/>
    <w:rsid w:val="008F3B02"/>
    <w:rsid w:val="008F3C1C"/>
    <w:rsid w:val="008F3ED7"/>
    <w:rsid w:val="008F3EF5"/>
    <w:rsid w:val="008F4046"/>
    <w:rsid w:val="008F44A4"/>
    <w:rsid w:val="008F4581"/>
    <w:rsid w:val="008F52B8"/>
    <w:rsid w:val="008F53DC"/>
    <w:rsid w:val="008F5462"/>
    <w:rsid w:val="008F6185"/>
    <w:rsid w:val="008F6831"/>
    <w:rsid w:val="008F7FA7"/>
    <w:rsid w:val="009000DA"/>
    <w:rsid w:val="00900280"/>
    <w:rsid w:val="009005E2"/>
    <w:rsid w:val="00900A62"/>
    <w:rsid w:val="00900F87"/>
    <w:rsid w:val="009016AB"/>
    <w:rsid w:val="0090193F"/>
    <w:rsid w:val="00901F22"/>
    <w:rsid w:val="00902FD5"/>
    <w:rsid w:val="00903147"/>
    <w:rsid w:val="00903207"/>
    <w:rsid w:val="009032F0"/>
    <w:rsid w:val="00903403"/>
    <w:rsid w:val="009036B2"/>
    <w:rsid w:val="00903708"/>
    <w:rsid w:val="0090398C"/>
    <w:rsid w:val="00903B30"/>
    <w:rsid w:val="00903B37"/>
    <w:rsid w:val="0090405A"/>
    <w:rsid w:val="009043FF"/>
    <w:rsid w:val="0090492E"/>
    <w:rsid w:val="00904DB5"/>
    <w:rsid w:val="00904DD8"/>
    <w:rsid w:val="00905749"/>
    <w:rsid w:val="00905781"/>
    <w:rsid w:val="009057FF"/>
    <w:rsid w:val="00905B47"/>
    <w:rsid w:val="00905EA8"/>
    <w:rsid w:val="00905EDA"/>
    <w:rsid w:val="00906209"/>
    <w:rsid w:val="00906443"/>
    <w:rsid w:val="0090645D"/>
    <w:rsid w:val="0090648F"/>
    <w:rsid w:val="00906AB4"/>
    <w:rsid w:val="0090743E"/>
    <w:rsid w:val="009078D2"/>
    <w:rsid w:val="00907D7D"/>
    <w:rsid w:val="00907DA0"/>
    <w:rsid w:val="0091051A"/>
    <w:rsid w:val="009107CF"/>
    <w:rsid w:val="009109EF"/>
    <w:rsid w:val="00910A09"/>
    <w:rsid w:val="009111AF"/>
    <w:rsid w:val="0091129F"/>
    <w:rsid w:val="009123E4"/>
    <w:rsid w:val="0091282D"/>
    <w:rsid w:val="0091291E"/>
    <w:rsid w:val="00912B65"/>
    <w:rsid w:val="009132FB"/>
    <w:rsid w:val="00913E18"/>
    <w:rsid w:val="00914109"/>
    <w:rsid w:val="0091419B"/>
    <w:rsid w:val="0091442E"/>
    <w:rsid w:val="00914834"/>
    <w:rsid w:val="00914918"/>
    <w:rsid w:val="009150B5"/>
    <w:rsid w:val="00915891"/>
    <w:rsid w:val="009159DB"/>
    <w:rsid w:val="00915B5A"/>
    <w:rsid w:val="00915DB0"/>
    <w:rsid w:val="009163F1"/>
    <w:rsid w:val="0091643C"/>
    <w:rsid w:val="009164E8"/>
    <w:rsid w:val="009169A3"/>
    <w:rsid w:val="00916A32"/>
    <w:rsid w:val="00917081"/>
    <w:rsid w:val="00917199"/>
    <w:rsid w:val="00917827"/>
    <w:rsid w:val="009178C4"/>
    <w:rsid w:val="009178EB"/>
    <w:rsid w:val="00917AFA"/>
    <w:rsid w:val="00917D40"/>
    <w:rsid w:val="00920186"/>
    <w:rsid w:val="00920197"/>
    <w:rsid w:val="0092045B"/>
    <w:rsid w:val="00920D8D"/>
    <w:rsid w:val="00920E8E"/>
    <w:rsid w:val="00921473"/>
    <w:rsid w:val="00921DEF"/>
    <w:rsid w:val="0092201E"/>
    <w:rsid w:val="0092205A"/>
    <w:rsid w:val="0092242C"/>
    <w:rsid w:val="0092247A"/>
    <w:rsid w:val="009225E7"/>
    <w:rsid w:val="009228C0"/>
    <w:rsid w:val="00922DBB"/>
    <w:rsid w:val="00922DF7"/>
    <w:rsid w:val="00923385"/>
    <w:rsid w:val="00923594"/>
    <w:rsid w:val="00923AD4"/>
    <w:rsid w:val="0092484F"/>
    <w:rsid w:val="00924989"/>
    <w:rsid w:val="00924B2E"/>
    <w:rsid w:val="00924E2E"/>
    <w:rsid w:val="009252F1"/>
    <w:rsid w:val="00925560"/>
    <w:rsid w:val="00925FFD"/>
    <w:rsid w:val="00926A77"/>
    <w:rsid w:val="00926AEE"/>
    <w:rsid w:val="00926BDA"/>
    <w:rsid w:val="00926BFA"/>
    <w:rsid w:val="00926C02"/>
    <w:rsid w:val="0092718E"/>
    <w:rsid w:val="00927624"/>
    <w:rsid w:val="0092785E"/>
    <w:rsid w:val="009279E9"/>
    <w:rsid w:val="00927DB0"/>
    <w:rsid w:val="00927E13"/>
    <w:rsid w:val="009300B4"/>
    <w:rsid w:val="00930100"/>
    <w:rsid w:val="009306F1"/>
    <w:rsid w:val="0093099A"/>
    <w:rsid w:val="009309EE"/>
    <w:rsid w:val="00930F66"/>
    <w:rsid w:val="009311CB"/>
    <w:rsid w:val="00931480"/>
    <w:rsid w:val="00931843"/>
    <w:rsid w:val="00931ABA"/>
    <w:rsid w:val="00932B69"/>
    <w:rsid w:val="00932BCA"/>
    <w:rsid w:val="00932EA5"/>
    <w:rsid w:val="00932F20"/>
    <w:rsid w:val="009337B6"/>
    <w:rsid w:val="009338A1"/>
    <w:rsid w:val="00933DA7"/>
    <w:rsid w:val="009347F3"/>
    <w:rsid w:val="0093489B"/>
    <w:rsid w:val="00934A5F"/>
    <w:rsid w:val="00934AC8"/>
    <w:rsid w:val="00934FD6"/>
    <w:rsid w:val="00935224"/>
    <w:rsid w:val="00935A56"/>
    <w:rsid w:val="00936660"/>
    <w:rsid w:val="00936DD6"/>
    <w:rsid w:val="00936F47"/>
    <w:rsid w:val="009370B1"/>
    <w:rsid w:val="0093788C"/>
    <w:rsid w:val="0094003C"/>
    <w:rsid w:val="009400CA"/>
    <w:rsid w:val="00940D3B"/>
    <w:rsid w:val="00940D76"/>
    <w:rsid w:val="00941863"/>
    <w:rsid w:val="009422E9"/>
    <w:rsid w:val="009425D3"/>
    <w:rsid w:val="00942657"/>
    <w:rsid w:val="0094291A"/>
    <w:rsid w:val="009429F7"/>
    <w:rsid w:val="00942FE3"/>
    <w:rsid w:val="00943283"/>
    <w:rsid w:val="0094377E"/>
    <w:rsid w:val="009439EB"/>
    <w:rsid w:val="009446C4"/>
    <w:rsid w:val="00944CB7"/>
    <w:rsid w:val="0094503F"/>
    <w:rsid w:val="0094528A"/>
    <w:rsid w:val="00945D26"/>
    <w:rsid w:val="0094639B"/>
    <w:rsid w:val="00946692"/>
    <w:rsid w:val="0094672C"/>
    <w:rsid w:val="00946901"/>
    <w:rsid w:val="00946B86"/>
    <w:rsid w:val="00946E09"/>
    <w:rsid w:val="009475C4"/>
    <w:rsid w:val="00947691"/>
    <w:rsid w:val="00947989"/>
    <w:rsid w:val="00947C3B"/>
    <w:rsid w:val="00947F6F"/>
    <w:rsid w:val="009500B3"/>
    <w:rsid w:val="009504E5"/>
    <w:rsid w:val="0095127A"/>
    <w:rsid w:val="00951336"/>
    <w:rsid w:val="009513AA"/>
    <w:rsid w:val="00951A7E"/>
    <w:rsid w:val="00952227"/>
    <w:rsid w:val="009528BE"/>
    <w:rsid w:val="00952AE3"/>
    <w:rsid w:val="00952B68"/>
    <w:rsid w:val="00953108"/>
    <w:rsid w:val="00953D55"/>
    <w:rsid w:val="00954080"/>
    <w:rsid w:val="009540A8"/>
    <w:rsid w:val="00954190"/>
    <w:rsid w:val="009547C9"/>
    <w:rsid w:val="009549EE"/>
    <w:rsid w:val="00955421"/>
    <w:rsid w:val="00955707"/>
    <w:rsid w:val="00955763"/>
    <w:rsid w:val="00956076"/>
    <w:rsid w:val="00956138"/>
    <w:rsid w:val="00956846"/>
    <w:rsid w:val="0095698A"/>
    <w:rsid w:val="00957179"/>
    <w:rsid w:val="009571A8"/>
    <w:rsid w:val="00957343"/>
    <w:rsid w:val="00957666"/>
    <w:rsid w:val="00957B05"/>
    <w:rsid w:val="00957E00"/>
    <w:rsid w:val="00957E41"/>
    <w:rsid w:val="0096007C"/>
    <w:rsid w:val="00960BA4"/>
    <w:rsid w:val="00960D87"/>
    <w:rsid w:val="00960EA1"/>
    <w:rsid w:val="00960EF5"/>
    <w:rsid w:val="0096137E"/>
    <w:rsid w:val="0096148E"/>
    <w:rsid w:val="009614EF"/>
    <w:rsid w:val="00961557"/>
    <w:rsid w:val="009620D5"/>
    <w:rsid w:val="0096283B"/>
    <w:rsid w:val="00963200"/>
    <w:rsid w:val="0096347D"/>
    <w:rsid w:val="00963537"/>
    <w:rsid w:val="00963851"/>
    <w:rsid w:val="00963C4D"/>
    <w:rsid w:val="00965901"/>
    <w:rsid w:val="00965B9F"/>
    <w:rsid w:val="00965CAD"/>
    <w:rsid w:val="00965E3F"/>
    <w:rsid w:val="009660D7"/>
    <w:rsid w:val="00966279"/>
    <w:rsid w:val="00966846"/>
    <w:rsid w:val="00966EAC"/>
    <w:rsid w:val="00967230"/>
    <w:rsid w:val="009677AB"/>
    <w:rsid w:val="009678B8"/>
    <w:rsid w:val="0096798E"/>
    <w:rsid w:val="00967A3A"/>
    <w:rsid w:val="00967A4B"/>
    <w:rsid w:val="00967BCF"/>
    <w:rsid w:val="00967D1B"/>
    <w:rsid w:val="00967D22"/>
    <w:rsid w:val="00967E20"/>
    <w:rsid w:val="009701F5"/>
    <w:rsid w:val="0097021C"/>
    <w:rsid w:val="00970B52"/>
    <w:rsid w:val="00970BB7"/>
    <w:rsid w:val="00970DA1"/>
    <w:rsid w:val="0097124B"/>
    <w:rsid w:val="0097180A"/>
    <w:rsid w:val="00971C65"/>
    <w:rsid w:val="0097214B"/>
    <w:rsid w:val="0097279B"/>
    <w:rsid w:val="009729D5"/>
    <w:rsid w:val="00972C7A"/>
    <w:rsid w:val="00972D02"/>
    <w:rsid w:val="00972F9B"/>
    <w:rsid w:val="009732A6"/>
    <w:rsid w:val="00973413"/>
    <w:rsid w:val="009734F9"/>
    <w:rsid w:val="00973559"/>
    <w:rsid w:val="00974CBD"/>
    <w:rsid w:val="009753F6"/>
    <w:rsid w:val="00975BBB"/>
    <w:rsid w:val="00975E68"/>
    <w:rsid w:val="00975E79"/>
    <w:rsid w:val="00976448"/>
    <w:rsid w:val="009766D8"/>
    <w:rsid w:val="009766EC"/>
    <w:rsid w:val="00976746"/>
    <w:rsid w:val="00976F5D"/>
    <w:rsid w:val="009771A1"/>
    <w:rsid w:val="009772EB"/>
    <w:rsid w:val="00977B45"/>
    <w:rsid w:val="00977E67"/>
    <w:rsid w:val="00977F14"/>
    <w:rsid w:val="00980037"/>
    <w:rsid w:val="00980662"/>
    <w:rsid w:val="009808CC"/>
    <w:rsid w:val="009809C1"/>
    <w:rsid w:val="00980EF6"/>
    <w:rsid w:val="00981B75"/>
    <w:rsid w:val="00982276"/>
    <w:rsid w:val="0098281C"/>
    <w:rsid w:val="00982CA8"/>
    <w:rsid w:val="00983BBD"/>
    <w:rsid w:val="00983BEA"/>
    <w:rsid w:val="009842F5"/>
    <w:rsid w:val="00985268"/>
    <w:rsid w:val="009852AB"/>
    <w:rsid w:val="00985400"/>
    <w:rsid w:val="00985A16"/>
    <w:rsid w:val="00986123"/>
    <w:rsid w:val="009861F2"/>
    <w:rsid w:val="0098679B"/>
    <w:rsid w:val="009869E4"/>
    <w:rsid w:val="00986C3A"/>
    <w:rsid w:val="009872B3"/>
    <w:rsid w:val="009873B4"/>
    <w:rsid w:val="00987463"/>
    <w:rsid w:val="00987739"/>
    <w:rsid w:val="009879F6"/>
    <w:rsid w:val="00987B79"/>
    <w:rsid w:val="00987BD4"/>
    <w:rsid w:val="00987FF9"/>
    <w:rsid w:val="009908CC"/>
    <w:rsid w:val="00990C73"/>
    <w:rsid w:val="00991238"/>
    <w:rsid w:val="00991CE8"/>
    <w:rsid w:val="00991DD8"/>
    <w:rsid w:val="0099261C"/>
    <w:rsid w:val="0099293A"/>
    <w:rsid w:val="00992ED3"/>
    <w:rsid w:val="009932D2"/>
    <w:rsid w:val="00993C7D"/>
    <w:rsid w:val="0099454F"/>
    <w:rsid w:val="00994B4F"/>
    <w:rsid w:val="00994D79"/>
    <w:rsid w:val="009957B3"/>
    <w:rsid w:val="00995967"/>
    <w:rsid w:val="00995F17"/>
    <w:rsid w:val="009962F1"/>
    <w:rsid w:val="0099643B"/>
    <w:rsid w:val="00996A64"/>
    <w:rsid w:val="00996E26"/>
    <w:rsid w:val="00996F5D"/>
    <w:rsid w:val="0099731E"/>
    <w:rsid w:val="0099747D"/>
    <w:rsid w:val="00997503"/>
    <w:rsid w:val="00997667"/>
    <w:rsid w:val="009A03A9"/>
    <w:rsid w:val="009A0E30"/>
    <w:rsid w:val="009A1015"/>
    <w:rsid w:val="009A19E8"/>
    <w:rsid w:val="009A1FB7"/>
    <w:rsid w:val="009A21B3"/>
    <w:rsid w:val="009A27C1"/>
    <w:rsid w:val="009A32E5"/>
    <w:rsid w:val="009A3732"/>
    <w:rsid w:val="009A38F7"/>
    <w:rsid w:val="009A3EF2"/>
    <w:rsid w:val="009A3F4E"/>
    <w:rsid w:val="009A43B9"/>
    <w:rsid w:val="009A44CF"/>
    <w:rsid w:val="009A4DCF"/>
    <w:rsid w:val="009A5105"/>
    <w:rsid w:val="009A59CD"/>
    <w:rsid w:val="009A5B76"/>
    <w:rsid w:val="009A64F6"/>
    <w:rsid w:val="009A6D64"/>
    <w:rsid w:val="009A7585"/>
    <w:rsid w:val="009A78F8"/>
    <w:rsid w:val="009B04FD"/>
    <w:rsid w:val="009B07E9"/>
    <w:rsid w:val="009B088B"/>
    <w:rsid w:val="009B0CFD"/>
    <w:rsid w:val="009B0F02"/>
    <w:rsid w:val="009B1012"/>
    <w:rsid w:val="009B107D"/>
    <w:rsid w:val="009B1123"/>
    <w:rsid w:val="009B1178"/>
    <w:rsid w:val="009B18B3"/>
    <w:rsid w:val="009B1B2F"/>
    <w:rsid w:val="009B2173"/>
    <w:rsid w:val="009B2310"/>
    <w:rsid w:val="009B258B"/>
    <w:rsid w:val="009B279B"/>
    <w:rsid w:val="009B2BA9"/>
    <w:rsid w:val="009B30D2"/>
    <w:rsid w:val="009B314E"/>
    <w:rsid w:val="009B3473"/>
    <w:rsid w:val="009B3AA2"/>
    <w:rsid w:val="009B3C97"/>
    <w:rsid w:val="009B3E0B"/>
    <w:rsid w:val="009B4393"/>
    <w:rsid w:val="009B449B"/>
    <w:rsid w:val="009B4916"/>
    <w:rsid w:val="009B50A2"/>
    <w:rsid w:val="009B59D0"/>
    <w:rsid w:val="009B5A06"/>
    <w:rsid w:val="009B63BA"/>
    <w:rsid w:val="009B6FC9"/>
    <w:rsid w:val="009B7575"/>
    <w:rsid w:val="009B7796"/>
    <w:rsid w:val="009B796F"/>
    <w:rsid w:val="009B7DA8"/>
    <w:rsid w:val="009C050D"/>
    <w:rsid w:val="009C0545"/>
    <w:rsid w:val="009C05C4"/>
    <w:rsid w:val="009C0776"/>
    <w:rsid w:val="009C09F0"/>
    <w:rsid w:val="009C0D7D"/>
    <w:rsid w:val="009C1029"/>
    <w:rsid w:val="009C1090"/>
    <w:rsid w:val="009C110B"/>
    <w:rsid w:val="009C15E7"/>
    <w:rsid w:val="009C18C2"/>
    <w:rsid w:val="009C1CA5"/>
    <w:rsid w:val="009C26AC"/>
    <w:rsid w:val="009C30CC"/>
    <w:rsid w:val="009C30EB"/>
    <w:rsid w:val="009C3ECC"/>
    <w:rsid w:val="009C3FC5"/>
    <w:rsid w:val="009C442F"/>
    <w:rsid w:val="009C464C"/>
    <w:rsid w:val="009C4681"/>
    <w:rsid w:val="009C4F0B"/>
    <w:rsid w:val="009C51E6"/>
    <w:rsid w:val="009C5606"/>
    <w:rsid w:val="009C5627"/>
    <w:rsid w:val="009C59CC"/>
    <w:rsid w:val="009C5F55"/>
    <w:rsid w:val="009C639F"/>
    <w:rsid w:val="009C68E9"/>
    <w:rsid w:val="009C7400"/>
    <w:rsid w:val="009C7722"/>
    <w:rsid w:val="009C7A93"/>
    <w:rsid w:val="009D02F4"/>
    <w:rsid w:val="009D02FF"/>
    <w:rsid w:val="009D0539"/>
    <w:rsid w:val="009D0561"/>
    <w:rsid w:val="009D0DDD"/>
    <w:rsid w:val="009D0FEE"/>
    <w:rsid w:val="009D1920"/>
    <w:rsid w:val="009D19DF"/>
    <w:rsid w:val="009D19EF"/>
    <w:rsid w:val="009D1B46"/>
    <w:rsid w:val="009D1DC5"/>
    <w:rsid w:val="009D2301"/>
    <w:rsid w:val="009D27B5"/>
    <w:rsid w:val="009D2830"/>
    <w:rsid w:val="009D2A2F"/>
    <w:rsid w:val="009D2A85"/>
    <w:rsid w:val="009D2B2E"/>
    <w:rsid w:val="009D2C82"/>
    <w:rsid w:val="009D2F7D"/>
    <w:rsid w:val="009D31AB"/>
    <w:rsid w:val="009D350C"/>
    <w:rsid w:val="009D3CE4"/>
    <w:rsid w:val="009D3E4A"/>
    <w:rsid w:val="009D41C1"/>
    <w:rsid w:val="009D42A1"/>
    <w:rsid w:val="009D43F6"/>
    <w:rsid w:val="009D45A9"/>
    <w:rsid w:val="009D48B7"/>
    <w:rsid w:val="009D4AF8"/>
    <w:rsid w:val="009D5596"/>
    <w:rsid w:val="009D5AD5"/>
    <w:rsid w:val="009D5BDA"/>
    <w:rsid w:val="009D5F0F"/>
    <w:rsid w:val="009D69FA"/>
    <w:rsid w:val="009D6B49"/>
    <w:rsid w:val="009D6F03"/>
    <w:rsid w:val="009D72D2"/>
    <w:rsid w:val="009D730F"/>
    <w:rsid w:val="009D7BC6"/>
    <w:rsid w:val="009E0AAF"/>
    <w:rsid w:val="009E1159"/>
    <w:rsid w:val="009E1234"/>
    <w:rsid w:val="009E1623"/>
    <w:rsid w:val="009E171A"/>
    <w:rsid w:val="009E220B"/>
    <w:rsid w:val="009E242F"/>
    <w:rsid w:val="009E291F"/>
    <w:rsid w:val="009E2BD2"/>
    <w:rsid w:val="009E2EB5"/>
    <w:rsid w:val="009E3132"/>
    <w:rsid w:val="009E3156"/>
    <w:rsid w:val="009E3434"/>
    <w:rsid w:val="009E3466"/>
    <w:rsid w:val="009E41BF"/>
    <w:rsid w:val="009E47A5"/>
    <w:rsid w:val="009E4BC8"/>
    <w:rsid w:val="009E4C8F"/>
    <w:rsid w:val="009E4CED"/>
    <w:rsid w:val="009E528B"/>
    <w:rsid w:val="009E5441"/>
    <w:rsid w:val="009E5A8B"/>
    <w:rsid w:val="009E5B3A"/>
    <w:rsid w:val="009E5E32"/>
    <w:rsid w:val="009E6540"/>
    <w:rsid w:val="009E670F"/>
    <w:rsid w:val="009E6BB4"/>
    <w:rsid w:val="009E702C"/>
    <w:rsid w:val="009E72B3"/>
    <w:rsid w:val="009E746E"/>
    <w:rsid w:val="009E756D"/>
    <w:rsid w:val="009E758F"/>
    <w:rsid w:val="009E761A"/>
    <w:rsid w:val="009E7630"/>
    <w:rsid w:val="009E7670"/>
    <w:rsid w:val="009E7BE0"/>
    <w:rsid w:val="009F0818"/>
    <w:rsid w:val="009F0964"/>
    <w:rsid w:val="009F0A03"/>
    <w:rsid w:val="009F0DA9"/>
    <w:rsid w:val="009F0E12"/>
    <w:rsid w:val="009F1105"/>
    <w:rsid w:val="009F1E9B"/>
    <w:rsid w:val="009F20A2"/>
    <w:rsid w:val="009F2797"/>
    <w:rsid w:val="009F2BD7"/>
    <w:rsid w:val="009F2E88"/>
    <w:rsid w:val="009F2F67"/>
    <w:rsid w:val="009F3039"/>
    <w:rsid w:val="009F3064"/>
    <w:rsid w:val="009F306C"/>
    <w:rsid w:val="009F4637"/>
    <w:rsid w:val="009F48E0"/>
    <w:rsid w:val="009F4D0D"/>
    <w:rsid w:val="009F4F93"/>
    <w:rsid w:val="009F5124"/>
    <w:rsid w:val="009F5305"/>
    <w:rsid w:val="009F66D9"/>
    <w:rsid w:val="009F6839"/>
    <w:rsid w:val="009F6DA0"/>
    <w:rsid w:val="009F7BE4"/>
    <w:rsid w:val="009F7C3A"/>
    <w:rsid w:val="009F7EB6"/>
    <w:rsid w:val="00A00404"/>
    <w:rsid w:val="00A0122E"/>
    <w:rsid w:val="00A01385"/>
    <w:rsid w:val="00A01728"/>
    <w:rsid w:val="00A0177F"/>
    <w:rsid w:val="00A01D5F"/>
    <w:rsid w:val="00A021D4"/>
    <w:rsid w:val="00A024FD"/>
    <w:rsid w:val="00A02ECA"/>
    <w:rsid w:val="00A0371D"/>
    <w:rsid w:val="00A0441E"/>
    <w:rsid w:val="00A0445F"/>
    <w:rsid w:val="00A0457E"/>
    <w:rsid w:val="00A055CE"/>
    <w:rsid w:val="00A0577C"/>
    <w:rsid w:val="00A0603F"/>
    <w:rsid w:val="00A06339"/>
    <w:rsid w:val="00A06B21"/>
    <w:rsid w:val="00A06B9C"/>
    <w:rsid w:val="00A072B8"/>
    <w:rsid w:val="00A072E2"/>
    <w:rsid w:val="00A075B6"/>
    <w:rsid w:val="00A07CCB"/>
    <w:rsid w:val="00A07EE2"/>
    <w:rsid w:val="00A10964"/>
    <w:rsid w:val="00A10B31"/>
    <w:rsid w:val="00A10C24"/>
    <w:rsid w:val="00A10D62"/>
    <w:rsid w:val="00A11CF1"/>
    <w:rsid w:val="00A11F25"/>
    <w:rsid w:val="00A12142"/>
    <w:rsid w:val="00A129BB"/>
    <w:rsid w:val="00A12AC6"/>
    <w:rsid w:val="00A12D77"/>
    <w:rsid w:val="00A12EBD"/>
    <w:rsid w:val="00A12EF9"/>
    <w:rsid w:val="00A13158"/>
    <w:rsid w:val="00A138A5"/>
    <w:rsid w:val="00A139EE"/>
    <w:rsid w:val="00A13AEA"/>
    <w:rsid w:val="00A147F2"/>
    <w:rsid w:val="00A149A0"/>
    <w:rsid w:val="00A14CB2"/>
    <w:rsid w:val="00A1581A"/>
    <w:rsid w:val="00A15A18"/>
    <w:rsid w:val="00A15EB3"/>
    <w:rsid w:val="00A166EB"/>
    <w:rsid w:val="00A16AC7"/>
    <w:rsid w:val="00A1784F"/>
    <w:rsid w:val="00A20433"/>
    <w:rsid w:val="00A20D24"/>
    <w:rsid w:val="00A2100A"/>
    <w:rsid w:val="00A21896"/>
    <w:rsid w:val="00A21C5A"/>
    <w:rsid w:val="00A22C97"/>
    <w:rsid w:val="00A22EBD"/>
    <w:rsid w:val="00A22FA3"/>
    <w:rsid w:val="00A239D4"/>
    <w:rsid w:val="00A23A37"/>
    <w:rsid w:val="00A23DE5"/>
    <w:rsid w:val="00A23FDA"/>
    <w:rsid w:val="00A24617"/>
    <w:rsid w:val="00A24940"/>
    <w:rsid w:val="00A25131"/>
    <w:rsid w:val="00A25213"/>
    <w:rsid w:val="00A256F4"/>
    <w:rsid w:val="00A25BA4"/>
    <w:rsid w:val="00A25BF6"/>
    <w:rsid w:val="00A25EA4"/>
    <w:rsid w:val="00A26A31"/>
    <w:rsid w:val="00A26A8B"/>
    <w:rsid w:val="00A26E44"/>
    <w:rsid w:val="00A30AAB"/>
    <w:rsid w:val="00A31568"/>
    <w:rsid w:val="00A318D9"/>
    <w:rsid w:val="00A31A1D"/>
    <w:rsid w:val="00A31DB8"/>
    <w:rsid w:val="00A3244E"/>
    <w:rsid w:val="00A32645"/>
    <w:rsid w:val="00A32655"/>
    <w:rsid w:val="00A32689"/>
    <w:rsid w:val="00A32F1E"/>
    <w:rsid w:val="00A33348"/>
    <w:rsid w:val="00A3360B"/>
    <w:rsid w:val="00A336CE"/>
    <w:rsid w:val="00A33885"/>
    <w:rsid w:val="00A33944"/>
    <w:rsid w:val="00A33C5B"/>
    <w:rsid w:val="00A33DB0"/>
    <w:rsid w:val="00A345FD"/>
    <w:rsid w:val="00A34B40"/>
    <w:rsid w:val="00A34BFC"/>
    <w:rsid w:val="00A34F1D"/>
    <w:rsid w:val="00A351AF"/>
    <w:rsid w:val="00A3582B"/>
    <w:rsid w:val="00A3599E"/>
    <w:rsid w:val="00A35A5F"/>
    <w:rsid w:val="00A35B93"/>
    <w:rsid w:val="00A361D3"/>
    <w:rsid w:val="00A36747"/>
    <w:rsid w:val="00A36AB3"/>
    <w:rsid w:val="00A36AC6"/>
    <w:rsid w:val="00A37616"/>
    <w:rsid w:val="00A37B4B"/>
    <w:rsid w:val="00A4008E"/>
    <w:rsid w:val="00A40235"/>
    <w:rsid w:val="00A40282"/>
    <w:rsid w:val="00A40401"/>
    <w:rsid w:val="00A40600"/>
    <w:rsid w:val="00A4207F"/>
    <w:rsid w:val="00A4253E"/>
    <w:rsid w:val="00A4257A"/>
    <w:rsid w:val="00A42A72"/>
    <w:rsid w:val="00A42D28"/>
    <w:rsid w:val="00A42F7E"/>
    <w:rsid w:val="00A4351B"/>
    <w:rsid w:val="00A4390B"/>
    <w:rsid w:val="00A4391A"/>
    <w:rsid w:val="00A43EF9"/>
    <w:rsid w:val="00A44493"/>
    <w:rsid w:val="00A449B2"/>
    <w:rsid w:val="00A4544E"/>
    <w:rsid w:val="00A4563A"/>
    <w:rsid w:val="00A45880"/>
    <w:rsid w:val="00A458B4"/>
    <w:rsid w:val="00A5011E"/>
    <w:rsid w:val="00A5018D"/>
    <w:rsid w:val="00A50235"/>
    <w:rsid w:val="00A50412"/>
    <w:rsid w:val="00A504DA"/>
    <w:rsid w:val="00A508D8"/>
    <w:rsid w:val="00A50908"/>
    <w:rsid w:val="00A50ABF"/>
    <w:rsid w:val="00A50F1E"/>
    <w:rsid w:val="00A514A5"/>
    <w:rsid w:val="00A515A9"/>
    <w:rsid w:val="00A518AE"/>
    <w:rsid w:val="00A51AC7"/>
    <w:rsid w:val="00A51C0A"/>
    <w:rsid w:val="00A51DDD"/>
    <w:rsid w:val="00A52682"/>
    <w:rsid w:val="00A5299D"/>
    <w:rsid w:val="00A529B1"/>
    <w:rsid w:val="00A52C02"/>
    <w:rsid w:val="00A52D9C"/>
    <w:rsid w:val="00A52EFD"/>
    <w:rsid w:val="00A5470A"/>
    <w:rsid w:val="00A54BAB"/>
    <w:rsid w:val="00A54DEA"/>
    <w:rsid w:val="00A55051"/>
    <w:rsid w:val="00A55301"/>
    <w:rsid w:val="00A5533D"/>
    <w:rsid w:val="00A5535E"/>
    <w:rsid w:val="00A556BE"/>
    <w:rsid w:val="00A56570"/>
    <w:rsid w:val="00A566C7"/>
    <w:rsid w:val="00A56B5D"/>
    <w:rsid w:val="00A573D8"/>
    <w:rsid w:val="00A57C0F"/>
    <w:rsid w:val="00A6005E"/>
    <w:rsid w:val="00A60FD8"/>
    <w:rsid w:val="00A6158D"/>
    <w:rsid w:val="00A61960"/>
    <w:rsid w:val="00A61AC2"/>
    <w:rsid w:val="00A61C91"/>
    <w:rsid w:val="00A61E6C"/>
    <w:rsid w:val="00A61E87"/>
    <w:rsid w:val="00A6207C"/>
    <w:rsid w:val="00A624FF"/>
    <w:rsid w:val="00A6309C"/>
    <w:rsid w:val="00A63371"/>
    <w:rsid w:val="00A63392"/>
    <w:rsid w:val="00A63D95"/>
    <w:rsid w:val="00A64434"/>
    <w:rsid w:val="00A64B2A"/>
    <w:rsid w:val="00A6654F"/>
    <w:rsid w:val="00A666F6"/>
    <w:rsid w:val="00A669BD"/>
    <w:rsid w:val="00A704EC"/>
    <w:rsid w:val="00A71082"/>
    <w:rsid w:val="00A71626"/>
    <w:rsid w:val="00A71980"/>
    <w:rsid w:val="00A71E5D"/>
    <w:rsid w:val="00A723F2"/>
    <w:rsid w:val="00A72950"/>
    <w:rsid w:val="00A72AC4"/>
    <w:rsid w:val="00A72B4E"/>
    <w:rsid w:val="00A73258"/>
    <w:rsid w:val="00A73E80"/>
    <w:rsid w:val="00A73FD9"/>
    <w:rsid w:val="00A74ABA"/>
    <w:rsid w:val="00A74AE6"/>
    <w:rsid w:val="00A74B22"/>
    <w:rsid w:val="00A74FF9"/>
    <w:rsid w:val="00A7544E"/>
    <w:rsid w:val="00A7559C"/>
    <w:rsid w:val="00A757FD"/>
    <w:rsid w:val="00A761FF"/>
    <w:rsid w:val="00A76AE9"/>
    <w:rsid w:val="00A76E25"/>
    <w:rsid w:val="00A7722B"/>
    <w:rsid w:val="00A77301"/>
    <w:rsid w:val="00A773E8"/>
    <w:rsid w:val="00A776C4"/>
    <w:rsid w:val="00A77769"/>
    <w:rsid w:val="00A77849"/>
    <w:rsid w:val="00A778B6"/>
    <w:rsid w:val="00A77D75"/>
    <w:rsid w:val="00A803B7"/>
    <w:rsid w:val="00A80523"/>
    <w:rsid w:val="00A8076E"/>
    <w:rsid w:val="00A809FC"/>
    <w:rsid w:val="00A81179"/>
    <w:rsid w:val="00A8117E"/>
    <w:rsid w:val="00A81417"/>
    <w:rsid w:val="00A8157C"/>
    <w:rsid w:val="00A8178D"/>
    <w:rsid w:val="00A81B69"/>
    <w:rsid w:val="00A81CAD"/>
    <w:rsid w:val="00A822DB"/>
    <w:rsid w:val="00A82E1F"/>
    <w:rsid w:val="00A8398F"/>
    <w:rsid w:val="00A83F8C"/>
    <w:rsid w:val="00A83FA8"/>
    <w:rsid w:val="00A842A6"/>
    <w:rsid w:val="00A8451B"/>
    <w:rsid w:val="00A8462D"/>
    <w:rsid w:val="00A850C2"/>
    <w:rsid w:val="00A85729"/>
    <w:rsid w:val="00A85A22"/>
    <w:rsid w:val="00A85C4B"/>
    <w:rsid w:val="00A86053"/>
    <w:rsid w:val="00A8607F"/>
    <w:rsid w:val="00A86283"/>
    <w:rsid w:val="00A86443"/>
    <w:rsid w:val="00A869EA"/>
    <w:rsid w:val="00A86DCE"/>
    <w:rsid w:val="00A874CB"/>
    <w:rsid w:val="00A87602"/>
    <w:rsid w:val="00A87615"/>
    <w:rsid w:val="00A87A96"/>
    <w:rsid w:val="00A90023"/>
    <w:rsid w:val="00A90265"/>
    <w:rsid w:val="00A90346"/>
    <w:rsid w:val="00A915E6"/>
    <w:rsid w:val="00A92106"/>
    <w:rsid w:val="00A9252E"/>
    <w:rsid w:val="00A92556"/>
    <w:rsid w:val="00A92741"/>
    <w:rsid w:val="00A92D31"/>
    <w:rsid w:val="00A92F5A"/>
    <w:rsid w:val="00A9343D"/>
    <w:rsid w:val="00A94120"/>
    <w:rsid w:val="00A94254"/>
    <w:rsid w:val="00A9440D"/>
    <w:rsid w:val="00A94539"/>
    <w:rsid w:val="00A94EA8"/>
    <w:rsid w:val="00A95CE2"/>
    <w:rsid w:val="00A95E41"/>
    <w:rsid w:val="00A961B6"/>
    <w:rsid w:val="00A96FD9"/>
    <w:rsid w:val="00A97502"/>
    <w:rsid w:val="00A97D76"/>
    <w:rsid w:val="00AA01FC"/>
    <w:rsid w:val="00AA0403"/>
    <w:rsid w:val="00AA0A48"/>
    <w:rsid w:val="00AA0C6A"/>
    <w:rsid w:val="00AA1150"/>
    <w:rsid w:val="00AA2496"/>
    <w:rsid w:val="00AA2C86"/>
    <w:rsid w:val="00AA33ED"/>
    <w:rsid w:val="00AA341B"/>
    <w:rsid w:val="00AA3663"/>
    <w:rsid w:val="00AA36D0"/>
    <w:rsid w:val="00AA3ACC"/>
    <w:rsid w:val="00AA43DC"/>
    <w:rsid w:val="00AA4E87"/>
    <w:rsid w:val="00AA5030"/>
    <w:rsid w:val="00AA52C3"/>
    <w:rsid w:val="00AA5A24"/>
    <w:rsid w:val="00AA6333"/>
    <w:rsid w:val="00AA6E7F"/>
    <w:rsid w:val="00AA6E8F"/>
    <w:rsid w:val="00AA7290"/>
    <w:rsid w:val="00AA7601"/>
    <w:rsid w:val="00AA7E0B"/>
    <w:rsid w:val="00AB0155"/>
    <w:rsid w:val="00AB0249"/>
    <w:rsid w:val="00AB0AD7"/>
    <w:rsid w:val="00AB1109"/>
    <w:rsid w:val="00AB13F0"/>
    <w:rsid w:val="00AB1A8C"/>
    <w:rsid w:val="00AB1ED6"/>
    <w:rsid w:val="00AB210D"/>
    <w:rsid w:val="00AB2445"/>
    <w:rsid w:val="00AB26B2"/>
    <w:rsid w:val="00AB2DD2"/>
    <w:rsid w:val="00AB300C"/>
    <w:rsid w:val="00AB31EF"/>
    <w:rsid w:val="00AB34B2"/>
    <w:rsid w:val="00AB4204"/>
    <w:rsid w:val="00AB42C9"/>
    <w:rsid w:val="00AB5595"/>
    <w:rsid w:val="00AB56AF"/>
    <w:rsid w:val="00AB5DAE"/>
    <w:rsid w:val="00AB61AE"/>
    <w:rsid w:val="00AB6E2D"/>
    <w:rsid w:val="00AB7022"/>
    <w:rsid w:val="00AB71AF"/>
    <w:rsid w:val="00AB7DE3"/>
    <w:rsid w:val="00AB7E94"/>
    <w:rsid w:val="00AC009D"/>
    <w:rsid w:val="00AC020B"/>
    <w:rsid w:val="00AC040B"/>
    <w:rsid w:val="00AC1777"/>
    <w:rsid w:val="00AC1938"/>
    <w:rsid w:val="00AC2241"/>
    <w:rsid w:val="00AC2243"/>
    <w:rsid w:val="00AC2F96"/>
    <w:rsid w:val="00AC3147"/>
    <w:rsid w:val="00AC328B"/>
    <w:rsid w:val="00AC3454"/>
    <w:rsid w:val="00AC3745"/>
    <w:rsid w:val="00AC3F3B"/>
    <w:rsid w:val="00AC4332"/>
    <w:rsid w:val="00AC46CA"/>
    <w:rsid w:val="00AC46CF"/>
    <w:rsid w:val="00AC47D3"/>
    <w:rsid w:val="00AC4B85"/>
    <w:rsid w:val="00AC5004"/>
    <w:rsid w:val="00AC51C9"/>
    <w:rsid w:val="00AC5502"/>
    <w:rsid w:val="00AC555D"/>
    <w:rsid w:val="00AC58A7"/>
    <w:rsid w:val="00AC58B3"/>
    <w:rsid w:val="00AC58CC"/>
    <w:rsid w:val="00AC5CA0"/>
    <w:rsid w:val="00AC5DCE"/>
    <w:rsid w:val="00AC6CD9"/>
    <w:rsid w:val="00AC6DDE"/>
    <w:rsid w:val="00AC705D"/>
    <w:rsid w:val="00AC7178"/>
    <w:rsid w:val="00AC7BE6"/>
    <w:rsid w:val="00AC7C44"/>
    <w:rsid w:val="00AD06E2"/>
    <w:rsid w:val="00AD0B09"/>
    <w:rsid w:val="00AD0C6F"/>
    <w:rsid w:val="00AD11E4"/>
    <w:rsid w:val="00AD1495"/>
    <w:rsid w:val="00AD1F58"/>
    <w:rsid w:val="00AD2733"/>
    <w:rsid w:val="00AD2737"/>
    <w:rsid w:val="00AD2981"/>
    <w:rsid w:val="00AD3539"/>
    <w:rsid w:val="00AD3C1E"/>
    <w:rsid w:val="00AD4248"/>
    <w:rsid w:val="00AD46A0"/>
    <w:rsid w:val="00AD4C0F"/>
    <w:rsid w:val="00AD4E1D"/>
    <w:rsid w:val="00AD52EB"/>
    <w:rsid w:val="00AD596C"/>
    <w:rsid w:val="00AD631C"/>
    <w:rsid w:val="00AD6325"/>
    <w:rsid w:val="00AD6743"/>
    <w:rsid w:val="00AD6761"/>
    <w:rsid w:val="00AD6AF4"/>
    <w:rsid w:val="00AD7084"/>
    <w:rsid w:val="00AD73C5"/>
    <w:rsid w:val="00AD7422"/>
    <w:rsid w:val="00AD780A"/>
    <w:rsid w:val="00AD7AD0"/>
    <w:rsid w:val="00AD7BEA"/>
    <w:rsid w:val="00AD7CFE"/>
    <w:rsid w:val="00AD7E91"/>
    <w:rsid w:val="00AE06C5"/>
    <w:rsid w:val="00AE0A63"/>
    <w:rsid w:val="00AE0BCA"/>
    <w:rsid w:val="00AE1DF1"/>
    <w:rsid w:val="00AE1EEB"/>
    <w:rsid w:val="00AE2381"/>
    <w:rsid w:val="00AE23E2"/>
    <w:rsid w:val="00AE286C"/>
    <w:rsid w:val="00AE288C"/>
    <w:rsid w:val="00AE2B1D"/>
    <w:rsid w:val="00AE2B44"/>
    <w:rsid w:val="00AE3A06"/>
    <w:rsid w:val="00AE3D5A"/>
    <w:rsid w:val="00AE3D75"/>
    <w:rsid w:val="00AE3D76"/>
    <w:rsid w:val="00AE41B5"/>
    <w:rsid w:val="00AE44C7"/>
    <w:rsid w:val="00AE4F52"/>
    <w:rsid w:val="00AE5203"/>
    <w:rsid w:val="00AE5B26"/>
    <w:rsid w:val="00AE5E91"/>
    <w:rsid w:val="00AE609C"/>
    <w:rsid w:val="00AE6390"/>
    <w:rsid w:val="00AE6398"/>
    <w:rsid w:val="00AE7242"/>
    <w:rsid w:val="00AE74EC"/>
    <w:rsid w:val="00AE7606"/>
    <w:rsid w:val="00AE7638"/>
    <w:rsid w:val="00AE7A1F"/>
    <w:rsid w:val="00AE7EC1"/>
    <w:rsid w:val="00AF0006"/>
    <w:rsid w:val="00AF04D0"/>
    <w:rsid w:val="00AF08ED"/>
    <w:rsid w:val="00AF0A19"/>
    <w:rsid w:val="00AF0DBC"/>
    <w:rsid w:val="00AF12F1"/>
    <w:rsid w:val="00AF16C6"/>
    <w:rsid w:val="00AF2759"/>
    <w:rsid w:val="00AF2D08"/>
    <w:rsid w:val="00AF2D84"/>
    <w:rsid w:val="00AF2D8D"/>
    <w:rsid w:val="00AF308A"/>
    <w:rsid w:val="00AF3832"/>
    <w:rsid w:val="00AF3B39"/>
    <w:rsid w:val="00AF4A60"/>
    <w:rsid w:val="00AF502B"/>
    <w:rsid w:val="00AF5120"/>
    <w:rsid w:val="00AF5784"/>
    <w:rsid w:val="00AF5A7A"/>
    <w:rsid w:val="00AF5AC8"/>
    <w:rsid w:val="00AF5D95"/>
    <w:rsid w:val="00AF61F5"/>
    <w:rsid w:val="00AF623D"/>
    <w:rsid w:val="00AF6292"/>
    <w:rsid w:val="00AF6330"/>
    <w:rsid w:val="00AF6412"/>
    <w:rsid w:val="00AF6514"/>
    <w:rsid w:val="00AF7002"/>
    <w:rsid w:val="00AF7BE4"/>
    <w:rsid w:val="00B009A8"/>
    <w:rsid w:val="00B01724"/>
    <w:rsid w:val="00B02807"/>
    <w:rsid w:val="00B0284A"/>
    <w:rsid w:val="00B02CE0"/>
    <w:rsid w:val="00B02D7F"/>
    <w:rsid w:val="00B02F86"/>
    <w:rsid w:val="00B03146"/>
    <w:rsid w:val="00B03358"/>
    <w:rsid w:val="00B033AC"/>
    <w:rsid w:val="00B03EB4"/>
    <w:rsid w:val="00B04053"/>
    <w:rsid w:val="00B040F1"/>
    <w:rsid w:val="00B043FB"/>
    <w:rsid w:val="00B04A82"/>
    <w:rsid w:val="00B050CD"/>
    <w:rsid w:val="00B05277"/>
    <w:rsid w:val="00B053B6"/>
    <w:rsid w:val="00B05719"/>
    <w:rsid w:val="00B058DD"/>
    <w:rsid w:val="00B05ABA"/>
    <w:rsid w:val="00B05BF8"/>
    <w:rsid w:val="00B060A9"/>
    <w:rsid w:val="00B06B20"/>
    <w:rsid w:val="00B07B2F"/>
    <w:rsid w:val="00B07CE3"/>
    <w:rsid w:val="00B07D62"/>
    <w:rsid w:val="00B10999"/>
    <w:rsid w:val="00B10D8B"/>
    <w:rsid w:val="00B11327"/>
    <w:rsid w:val="00B11FAB"/>
    <w:rsid w:val="00B121CF"/>
    <w:rsid w:val="00B124C4"/>
    <w:rsid w:val="00B12DBA"/>
    <w:rsid w:val="00B12E52"/>
    <w:rsid w:val="00B13001"/>
    <w:rsid w:val="00B133BE"/>
    <w:rsid w:val="00B13605"/>
    <w:rsid w:val="00B13D34"/>
    <w:rsid w:val="00B14176"/>
    <w:rsid w:val="00B14645"/>
    <w:rsid w:val="00B148E4"/>
    <w:rsid w:val="00B14AFD"/>
    <w:rsid w:val="00B150CE"/>
    <w:rsid w:val="00B156BE"/>
    <w:rsid w:val="00B169D0"/>
    <w:rsid w:val="00B17026"/>
    <w:rsid w:val="00B1712E"/>
    <w:rsid w:val="00B202C4"/>
    <w:rsid w:val="00B20EA4"/>
    <w:rsid w:val="00B20FD0"/>
    <w:rsid w:val="00B2204E"/>
    <w:rsid w:val="00B220F9"/>
    <w:rsid w:val="00B22458"/>
    <w:rsid w:val="00B2253E"/>
    <w:rsid w:val="00B22B1B"/>
    <w:rsid w:val="00B2333F"/>
    <w:rsid w:val="00B2340F"/>
    <w:rsid w:val="00B2342C"/>
    <w:rsid w:val="00B234EA"/>
    <w:rsid w:val="00B239CA"/>
    <w:rsid w:val="00B24719"/>
    <w:rsid w:val="00B248FC"/>
    <w:rsid w:val="00B25721"/>
    <w:rsid w:val="00B25876"/>
    <w:rsid w:val="00B266E5"/>
    <w:rsid w:val="00B26C90"/>
    <w:rsid w:val="00B26F44"/>
    <w:rsid w:val="00B26F84"/>
    <w:rsid w:val="00B27609"/>
    <w:rsid w:val="00B2780A"/>
    <w:rsid w:val="00B2797B"/>
    <w:rsid w:val="00B27D6F"/>
    <w:rsid w:val="00B30147"/>
    <w:rsid w:val="00B30F78"/>
    <w:rsid w:val="00B31232"/>
    <w:rsid w:val="00B31AB0"/>
    <w:rsid w:val="00B31E04"/>
    <w:rsid w:val="00B326FE"/>
    <w:rsid w:val="00B32BC2"/>
    <w:rsid w:val="00B32C84"/>
    <w:rsid w:val="00B33082"/>
    <w:rsid w:val="00B3311A"/>
    <w:rsid w:val="00B3338A"/>
    <w:rsid w:val="00B33BB3"/>
    <w:rsid w:val="00B3424D"/>
    <w:rsid w:val="00B344AF"/>
    <w:rsid w:val="00B3458E"/>
    <w:rsid w:val="00B347D8"/>
    <w:rsid w:val="00B34F9E"/>
    <w:rsid w:val="00B356F7"/>
    <w:rsid w:val="00B359BA"/>
    <w:rsid w:val="00B359F4"/>
    <w:rsid w:val="00B361D9"/>
    <w:rsid w:val="00B367E2"/>
    <w:rsid w:val="00B36D96"/>
    <w:rsid w:val="00B37545"/>
    <w:rsid w:val="00B401B0"/>
    <w:rsid w:val="00B409CF"/>
    <w:rsid w:val="00B41773"/>
    <w:rsid w:val="00B42337"/>
    <w:rsid w:val="00B425EC"/>
    <w:rsid w:val="00B42761"/>
    <w:rsid w:val="00B42852"/>
    <w:rsid w:val="00B429F4"/>
    <w:rsid w:val="00B42CC9"/>
    <w:rsid w:val="00B43113"/>
    <w:rsid w:val="00B433FB"/>
    <w:rsid w:val="00B43647"/>
    <w:rsid w:val="00B43F31"/>
    <w:rsid w:val="00B4426F"/>
    <w:rsid w:val="00B443F3"/>
    <w:rsid w:val="00B44646"/>
    <w:rsid w:val="00B44904"/>
    <w:rsid w:val="00B449EF"/>
    <w:rsid w:val="00B44FA0"/>
    <w:rsid w:val="00B454AA"/>
    <w:rsid w:val="00B456D7"/>
    <w:rsid w:val="00B45BF5"/>
    <w:rsid w:val="00B45C27"/>
    <w:rsid w:val="00B45EE5"/>
    <w:rsid w:val="00B46569"/>
    <w:rsid w:val="00B46904"/>
    <w:rsid w:val="00B4699F"/>
    <w:rsid w:val="00B46A7D"/>
    <w:rsid w:val="00B473A6"/>
    <w:rsid w:val="00B473B6"/>
    <w:rsid w:val="00B476C2"/>
    <w:rsid w:val="00B47C09"/>
    <w:rsid w:val="00B500BB"/>
    <w:rsid w:val="00B505CC"/>
    <w:rsid w:val="00B5083B"/>
    <w:rsid w:val="00B50D04"/>
    <w:rsid w:val="00B50F1E"/>
    <w:rsid w:val="00B515F9"/>
    <w:rsid w:val="00B51F40"/>
    <w:rsid w:val="00B53276"/>
    <w:rsid w:val="00B534F8"/>
    <w:rsid w:val="00B53E23"/>
    <w:rsid w:val="00B53F5A"/>
    <w:rsid w:val="00B54151"/>
    <w:rsid w:val="00B54C43"/>
    <w:rsid w:val="00B54EB5"/>
    <w:rsid w:val="00B54EFA"/>
    <w:rsid w:val="00B54F73"/>
    <w:rsid w:val="00B5542E"/>
    <w:rsid w:val="00B55E19"/>
    <w:rsid w:val="00B55EAA"/>
    <w:rsid w:val="00B5655F"/>
    <w:rsid w:val="00B57979"/>
    <w:rsid w:val="00B57B78"/>
    <w:rsid w:val="00B57C1C"/>
    <w:rsid w:val="00B57C2F"/>
    <w:rsid w:val="00B57C89"/>
    <w:rsid w:val="00B57D99"/>
    <w:rsid w:val="00B57E8F"/>
    <w:rsid w:val="00B6012D"/>
    <w:rsid w:val="00B60810"/>
    <w:rsid w:val="00B608CD"/>
    <w:rsid w:val="00B60966"/>
    <w:rsid w:val="00B61137"/>
    <w:rsid w:val="00B6116E"/>
    <w:rsid w:val="00B61C78"/>
    <w:rsid w:val="00B61F16"/>
    <w:rsid w:val="00B6214A"/>
    <w:rsid w:val="00B63508"/>
    <w:rsid w:val="00B63557"/>
    <w:rsid w:val="00B63C33"/>
    <w:rsid w:val="00B63E12"/>
    <w:rsid w:val="00B641AF"/>
    <w:rsid w:val="00B64721"/>
    <w:rsid w:val="00B6483E"/>
    <w:rsid w:val="00B64B7E"/>
    <w:rsid w:val="00B65040"/>
    <w:rsid w:val="00B65068"/>
    <w:rsid w:val="00B65B01"/>
    <w:rsid w:val="00B65BA4"/>
    <w:rsid w:val="00B664D2"/>
    <w:rsid w:val="00B6661C"/>
    <w:rsid w:val="00B666FC"/>
    <w:rsid w:val="00B66758"/>
    <w:rsid w:val="00B66C55"/>
    <w:rsid w:val="00B66EE4"/>
    <w:rsid w:val="00B674AC"/>
    <w:rsid w:val="00B675F6"/>
    <w:rsid w:val="00B67646"/>
    <w:rsid w:val="00B67E1A"/>
    <w:rsid w:val="00B704D4"/>
    <w:rsid w:val="00B70768"/>
    <w:rsid w:val="00B71AC4"/>
    <w:rsid w:val="00B720CE"/>
    <w:rsid w:val="00B72A4A"/>
    <w:rsid w:val="00B72FA9"/>
    <w:rsid w:val="00B7330B"/>
    <w:rsid w:val="00B735AF"/>
    <w:rsid w:val="00B737E0"/>
    <w:rsid w:val="00B73A98"/>
    <w:rsid w:val="00B73BEB"/>
    <w:rsid w:val="00B740E7"/>
    <w:rsid w:val="00B7423B"/>
    <w:rsid w:val="00B743BB"/>
    <w:rsid w:val="00B74A23"/>
    <w:rsid w:val="00B74CC9"/>
    <w:rsid w:val="00B75403"/>
    <w:rsid w:val="00B756DB"/>
    <w:rsid w:val="00B757BB"/>
    <w:rsid w:val="00B75A7E"/>
    <w:rsid w:val="00B75C3A"/>
    <w:rsid w:val="00B75C56"/>
    <w:rsid w:val="00B765A3"/>
    <w:rsid w:val="00B76661"/>
    <w:rsid w:val="00B77847"/>
    <w:rsid w:val="00B77C2F"/>
    <w:rsid w:val="00B77C3E"/>
    <w:rsid w:val="00B80204"/>
    <w:rsid w:val="00B80620"/>
    <w:rsid w:val="00B80E41"/>
    <w:rsid w:val="00B81EF6"/>
    <w:rsid w:val="00B8212D"/>
    <w:rsid w:val="00B8253D"/>
    <w:rsid w:val="00B82704"/>
    <w:rsid w:val="00B8289C"/>
    <w:rsid w:val="00B82B36"/>
    <w:rsid w:val="00B82BE0"/>
    <w:rsid w:val="00B82E22"/>
    <w:rsid w:val="00B8362C"/>
    <w:rsid w:val="00B8392B"/>
    <w:rsid w:val="00B83960"/>
    <w:rsid w:val="00B83E52"/>
    <w:rsid w:val="00B8475D"/>
    <w:rsid w:val="00B84C6A"/>
    <w:rsid w:val="00B862B3"/>
    <w:rsid w:val="00B86629"/>
    <w:rsid w:val="00B86DD7"/>
    <w:rsid w:val="00B87215"/>
    <w:rsid w:val="00B90140"/>
    <w:rsid w:val="00B903D2"/>
    <w:rsid w:val="00B90A71"/>
    <w:rsid w:val="00B90FE0"/>
    <w:rsid w:val="00B91080"/>
    <w:rsid w:val="00B917C6"/>
    <w:rsid w:val="00B91ABC"/>
    <w:rsid w:val="00B92200"/>
    <w:rsid w:val="00B9220F"/>
    <w:rsid w:val="00B9227C"/>
    <w:rsid w:val="00B922E1"/>
    <w:rsid w:val="00B924A3"/>
    <w:rsid w:val="00B93338"/>
    <w:rsid w:val="00B9335A"/>
    <w:rsid w:val="00B93936"/>
    <w:rsid w:val="00B93B3F"/>
    <w:rsid w:val="00B945F3"/>
    <w:rsid w:val="00B94A9C"/>
    <w:rsid w:val="00B95507"/>
    <w:rsid w:val="00B964DD"/>
    <w:rsid w:val="00B9657D"/>
    <w:rsid w:val="00B96CC2"/>
    <w:rsid w:val="00B9726C"/>
    <w:rsid w:val="00B9752B"/>
    <w:rsid w:val="00B975B8"/>
    <w:rsid w:val="00B9787B"/>
    <w:rsid w:val="00B97A69"/>
    <w:rsid w:val="00BA031A"/>
    <w:rsid w:val="00BA05F3"/>
    <w:rsid w:val="00BA0D55"/>
    <w:rsid w:val="00BA0FCF"/>
    <w:rsid w:val="00BA0FEB"/>
    <w:rsid w:val="00BA1135"/>
    <w:rsid w:val="00BA12A1"/>
    <w:rsid w:val="00BA2048"/>
    <w:rsid w:val="00BA240A"/>
    <w:rsid w:val="00BA2AB7"/>
    <w:rsid w:val="00BA3115"/>
    <w:rsid w:val="00BA398F"/>
    <w:rsid w:val="00BA3B79"/>
    <w:rsid w:val="00BA40A3"/>
    <w:rsid w:val="00BA49AD"/>
    <w:rsid w:val="00BA4CD1"/>
    <w:rsid w:val="00BA4D30"/>
    <w:rsid w:val="00BA4FC0"/>
    <w:rsid w:val="00BA511C"/>
    <w:rsid w:val="00BA5173"/>
    <w:rsid w:val="00BA5383"/>
    <w:rsid w:val="00BA551F"/>
    <w:rsid w:val="00BA57A6"/>
    <w:rsid w:val="00BA5855"/>
    <w:rsid w:val="00BA5874"/>
    <w:rsid w:val="00BA5DD0"/>
    <w:rsid w:val="00BA6067"/>
    <w:rsid w:val="00BA61DC"/>
    <w:rsid w:val="00BA6344"/>
    <w:rsid w:val="00BA6B19"/>
    <w:rsid w:val="00BA71DA"/>
    <w:rsid w:val="00BA729A"/>
    <w:rsid w:val="00BA739B"/>
    <w:rsid w:val="00BA7497"/>
    <w:rsid w:val="00BA765C"/>
    <w:rsid w:val="00BA7B15"/>
    <w:rsid w:val="00BB04D3"/>
    <w:rsid w:val="00BB05E9"/>
    <w:rsid w:val="00BB0795"/>
    <w:rsid w:val="00BB0931"/>
    <w:rsid w:val="00BB0CF2"/>
    <w:rsid w:val="00BB141F"/>
    <w:rsid w:val="00BB1746"/>
    <w:rsid w:val="00BB1813"/>
    <w:rsid w:val="00BB192F"/>
    <w:rsid w:val="00BB1D62"/>
    <w:rsid w:val="00BB2235"/>
    <w:rsid w:val="00BB22E6"/>
    <w:rsid w:val="00BB29E1"/>
    <w:rsid w:val="00BB2AF0"/>
    <w:rsid w:val="00BB3008"/>
    <w:rsid w:val="00BB30AE"/>
    <w:rsid w:val="00BB3370"/>
    <w:rsid w:val="00BB3AB6"/>
    <w:rsid w:val="00BB3B82"/>
    <w:rsid w:val="00BB3DF4"/>
    <w:rsid w:val="00BB3F95"/>
    <w:rsid w:val="00BB414C"/>
    <w:rsid w:val="00BB48DA"/>
    <w:rsid w:val="00BB4BD3"/>
    <w:rsid w:val="00BB537C"/>
    <w:rsid w:val="00BB539A"/>
    <w:rsid w:val="00BB5954"/>
    <w:rsid w:val="00BB5CAC"/>
    <w:rsid w:val="00BB5D1A"/>
    <w:rsid w:val="00BB61EB"/>
    <w:rsid w:val="00BB6B0C"/>
    <w:rsid w:val="00BB731C"/>
    <w:rsid w:val="00BB7436"/>
    <w:rsid w:val="00BB748E"/>
    <w:rsid w:val="00BB7608"/>
    <w:rsid w:val="00BB774F"/>
    <w:rsid w:val="00BB7E99"/>
    <w:rsid w:val="00BC0004"/>
    <w:rsid w:val="00BC024D"/>
    <w:rsid w:val="00BC0378"/>
    <w:rsid w:val="00BC038D"/>
    <w:rsid w:val="00BC03BD"/>
    <w:rsid w:val="00BC0460"/>
    <w:rsid w:val="00BC09CC"/>
    <w:rsid w:val="00BC0D36"/>
    <w:rsid w:val="00BC0D54"/>
    <w:rsid w:val="00BC0DD8"/>
    <w:rsid w:val="00BC0E87"/>
    <w:rsid w:val="00BC10BC"/>
    <w:rsid w:val="00BC127B"/>
    <w:rsid w:val="00BC13FC"/>
    <w:rsid w:val="00BC248B"/>
    <w:rsid w:val="00BC24B2"/>
    <w:rsid w:val="00BC25BB"/>
    <w:rsid w:val="00BC270F"/>
    <w:rsid w:val="00BC2C21"/>
    <w:rsid w:val="00BC3155"/>
    <w:rsid w:val="00BC3275"/>
    <w:rsid w:val="00BC37FA"/>
    <w:rsid w:val="00BC4018"/>
    <w:rsid w:val="00BC4515"/>
    <w:rsid w:val="00BC49EC"/>
    <w:rsid w:val="00BC4D6C"/>
    <w:rsid w:val="00BC51BF"/>
    <w:rsid w:val="00BC529E"/>
    <w:rsid w:val="00BC5401"/>
    <w:rsid w:val="00BC62A8"/>
    <w:rsid w:val="00BC66B1"/>
    <w:rsid w:val="00BC6967"/>
    <w:rsid w:val="00BC6AC9"/>
    <w:rsid w:val="00BC6C78"/>
    <w:rsid w:val="00BC703D"/>
    <w:rsid w:val="00BC705F"/>
    <w:rsid w:val="00BC70FA"/>
    <w:rsid w:val="00BC718A"/>
    <w:rsid w:val="00BC78D0"/>
    <w:rsid w:val="00BC7A5E"/>
    <w:rsid w:val="00BC7A8D"/>
    <w:rsid w:val="00BC7A8E"/>
    <w:rsid w:val="00BC7F36"/>
    <w:rsid w:val="00BD02F0"/>
    <w:rsid w:val="00BD05FD"/>
    <w:rsid w:val="00BD085C"/>
    <w:rsid w:val="00BD0B4D"/>
    <w:rsid w:val="00BD1929"/>
    <w:rsid w:val="00BD1CE2"/>
    <w:rsid w:val="00BD1FA4"/>
    <w:rsid w:val="00BD2158"/>
    <w:rsid w:val="00BD262D"/>
    <w:rsid w:val="00BD3539"/>
    <w:rsid w:val="00BD3615"/>
    <w:rsid w:val="00BD4402"/>
    <w:rsid w:val="00BD459C"/>
    <w:rsid w:val="00BD4A59"/>
    <w:rsid w:val="00BD587F"/>
    <w:rsid w:val="00BD5F5A"/>
    <w:rsid w:val="00BD640D"/>
    <w:rsid w:val="00BD7290"/>
    <w:rsid w:val="00BD79BC"/>
    <w:rsid w:val="00BD7CCB"/>
    <w:rsid w:val="00BE02D5"/>
    <w:rsid w:val="00BE056B"/>
    <w:rsid w:val="00BE079F"/>
    <w:rsid w:val="00BE0A9B"/>
    <w:rsid w:val="00BE0AA1"/>
    <w:rsid w:val="00BE0B39"/>
    <w:rsid w:val="00BE0EF0"/>
    <w:rsid w:val="00BE1529"/>
    <w:rsid w:val="00BE166E"/>
    <w:rsid w:val="00BE1782"/>
    <w:rsid w:val="00BE1F09"/>
    <w:rsid w:val="00BE2B4E"/>
    <w:rsid w:val="00BE30EA"/>
    <w:rsid w:val="00BE38B5"/>
    <w:rsid w:val="00BE3D91"/>
    <w:rsid w:val="00BE3F97"/>
    <w:rsid w:val="00BE4059"/>
    <w:rsid w:val="00BE40FB"/>
    <w:rsid w:val="00BE411A"/>
    <w:rsid w:val="00BE4151"/>
    <w:rsid w:val="00BE435F"/>
    <w:rsid w:val="00BE44B6"/>
    <w:rsid w:val="00BE4653"/>
    <w:rsid w:val="00BE4E49"/>
    <w:rsid w:val="00BE4FFB"/>
    <w:rsid w:val="00BE50A3"/>
    <w:rsid w:val="00BE59F1"/>
    <w:rsid w:val="00BE5B9B"/>
    <w:rsid w:val="00BE6CBC"/>
    <w:rsid w:val="00BE78DE"/>
    <w:rsid w:val="00BE7A42"/>
    <w:rsid w:val="00BE7C0B"/>
    <w:rsid w:val="00BE7C90"/>
    <w:rsid w:val="00BE7D0C"/>
    <w:rsid w:val="00BF0A96"/>
    <w:rsid w:val="00BF1080"/>
    <w:rsid w:val="00BF173A"/>
    <w:rsid w:val="00BF178C"/>
    <w:rsid w:val="00BF39DB"/>
    <w:rsid w:val="00BF3AE6"/>
    <w:rsid w:val="00BF408B"/>
    <w:rsid w:val="00BF486C"/>
    <w:rsid w:val="00BF49DC"/>
    <w:rsid w:val="00BF4ED8"/>
    <w:rsid w:val="00BF56DF"/>
    <w:rsid w:val="00BF5AEC"/>
    <w:rsid w:val="00BF60B8"/>
    <w:rsid w:val="00BF61B2"/>
    <w:rsid w:val="00BF6E43"/>
    <w:rsid w:val="00BF6ED7"/>
    <w:rsid w:val="00BF7257"/>
    <w:rsid w:val="00BF75DA"/>
    <w:rsid w:val="00BF76A4"/>
    <w:rsid w:val="00BF7782"/>
    <w:rsid w:val="00BF7B13"/>
    <w:rsid w:val="00C00775"/>
    <w:rsid w:val="00C01397"/>
    <w:rsid w:val="00C0168A"/>
    <w:rsid w:val="00C019DA"/>
    <w:rsid w:val="00C01E7F"/>
    <w:rsid w:val="00C01F08"/>
    <w:rsid w:val="00C021DF"/>
    <w:rsid w:val="00C0275B"/>
    <w:rsid w:val="00C02A90"/>
    <w:rsid w:val="00C02E35"/>
    <w:rsid w:val="00C035ED"/>
    <w:rsid w:val="00C03C8E"/>
    <w:rsid w:val="00C040E8"/>
    <w:rsid w:val="00C0412B"/>
    <w:rsid w:val="00C0439A"/>
    <w:rsid w:val="00C04495"/>
    <w:rsid w:val="00C04A93"/>
    <w:rsid w:val="00C04C3C"/>
    <w:rsid w:val="00C04E4F"/>
    <w:rsid w:val="00C04FEF"/>
    <w:rsid w:val="00C05949"/>
    <w:rsid w:val="00C06242"/>
    <w:rsid w:val="00C06804"/>
    <w:rsid w:val="00C06EAD"/>
    <w:rsid w:val="00C06F67"/>
    <w:rsid w:val="00C071F6"/>
    <w:rsid w:val="00C10F39"/>
    <w:rsid w:val="00C1155D"/>
    <w:rsid w:val="00C12220"/>
    <w:rsid w:val="00C12429"/>
    <w:rsid w:val="00C128B2"/>
    <w:rsid w:val="00C128D9"/>
    <w:rsid w:val="00C12F02"/>
    <w:rsid w:val="00C135EB"/>
    <w:rsid w:val="00C1398B"/>
    <w:rsid w:val="00C139AD"/>
    <w:rsid w:val="00C13DC1"/>
    <w:rsid w:val="00C14635"/>
    <w:rsid w:val="00C14887"/>
    <w:rsid w:val="00C149C0"/>
    <w:rsid w:val="00C14A9B"/>
    <w:rsid w:val="00C14B0B"/>
    <w:rsid w:val="00C14EB3"/>
    <w:rsid w:val="00C14EBD"/>
    <w:rsid w:val="00C14FF8"/>
    <w:rsid w:val="00C155E7"/>
    <w:rsid w:val="00C1563B"/>
    <w:rsid w:val="00C159FF"/>
    <w:rsid w:val="00C15A9C"/>
    <w:rsid w:val="00C15ED1"/>
    <w:rsid w:val="00C16003"/>
    <w:rsid w:val="00C1619F"/>
    <w:rsid w:val="00C169BC"/>
    <w:rsid w:val="00C16F8B"/>
    <w:rsid w:val="00C174AF"/>
    <w:rsid w:val="00C17A66"/>
    <w:rsid w:val="00C2029E"/>
    <w:rsid w:val="00C208A8"/>
    <w:rsid w:val="00C20ACE"/>
    <w:rsid w:val="00C21969"/>
    <w:rsid w:val="00C2197B"/>
    <w:rsid w:val="00C21AD3"/>
    <w:rsid w:val="00C21E67"/>
    <w:rsid w:val="00C21E92"/>
    <w:rsid w:val="00C21F15"/>
    <w:rsid w:val="00C22084"/>
    <w:rsid w:val="00C22453"/>
    <w:rsid w:val="00C22604"/>
    <w:rsid w:val="00C227A8"/>
    <w:rsid w:val="00C22D62"/>
    <w:rsid w:val="00C232FA"/>
    <w:rsid w:val="00C23439"/>
    <w:rsid w:val="00C23B33"/>
    <w:rsid w:val="00C23CF8"/>
    <w:rsid w:val="00C24503"/>
    <w:rsid w:val="00C2460E"/>
    <w:rsid w:val="00C24923"/>
    <w:rsid w:val="00C2496A"/>
    <w:rsid w:val="00C24A0C"/>
    <w:rsid w:val="00C24DDB"/>
    <w:rsid w:val="00C2541F"/>
    <w:rsid w:val="00C25BBC"/>
    <w:rsid w:val="00C2617A"/>
    <w:rsid w:val="00C2641C"/>
    <w:rsid w:val="00C26429"/>
    <w:rsid w:val="00C267C2"/>
    <w:rsid w:val="00C26888"/>
    <w:rsid w:val="00C2688E"/>
    <w:rsid w:val="00C26A7C"/>
    <w:rsid w:val="00C27185"/>
    <w:rsid w:val="00C27297"/>
    <w:rsid w:val="00C274A8"/>
    <w:rsid w:val="00C30363"/>
    <w:rsid w:val="00C3038F"/>
    <w:rsid w:val="00C305B3"/>
    <w:rsid w:val="00C30703"/>
    <w:rsid w:val="00C30AAF"/>
    <w:rsid w:val="00C30ABE"/>
    <w:rsid w:val="00C30C28"/>
    <w:rsid w:val="00C30E75"/>
    <w:rsid w:val="00C311AD"/>
    <w:rsid w:val="00C3164F"/>
    <w:rsid w:val="00C3239B"/>
    <w:rsid w:val="00C32581"/>
    <w:rsid w:val="00C325E0"/>
    <w:rsid w:val="00C32947"/>
    <w:rsid w:val="00C32CCD"/>
    <w:rsid w:val="00C32FC2"/>
    <w:rsid w:val="00C333C7"/>
    <w:rsid w:val="00C333ED"/>
    <w:rsid w:val="00C33467"/>
    <w:rsid w:val="00C336CD"/>
    <w:rsid w:val="00C33A12"/>
    <w:rsid w:val="00C34207"/>
    <w:rsid w:val="00C3454A"/>
    <w:rsid w:val="00C345EC"/>
    <w:rsid w:val="00C347F5"/>
    <w:rsid w:val="00C34E99"/>
    <w:rsid w:val="00C35380"/>
    <w:rsid w:val="00C354D8"/>
    <w:rsid w:val="00C35962"/>
    <w:rsid w:val="00C359A0"/>
    <w:rsid w:val="00C360D9"/>
    <w:rsid w:val="00C361A9"/>
    <w:rsid w:val="00C3635D"/>
    <w:rsid w:val="00C3698C"/>
    <w:rsid w:val="00C37274"/>
    <w:rsid w:val="00C378E6"/>
    <w:rsid w:val="00C379A9"/>
    <w:rsid w:val="00C37CFF"/>
    <w:rsid w:val="00C40772"/>
    <w:rsid w:val="00C40794"/>
    <w:rsid w:val="00C40970"/>
    <w:rsid w:val="00C409E3"/>
    <w:rsid w:val="00C40C69"/>
    <w:rsid w:val="00C40E8F"/>
    <w:rsid w:val="00C410FE"/>
    <w:rsid w:val="00C411BA"/>
    <w:rsid w:val="00C4131A"/>
    <w:rsid w:val="00C41DF3"/>
    <w:rsid w:val="00C4258B"/>
    <w:rsid w:val="00C4265C"/>
    <w:rsid w:val="00C4296D"/>
    <w:rsid w:val="00C42A1A"/>
    <w:rsid w:val="00C42D62"/>
    <w:rsid w:val="00C42F7D"/>
    <w:rsid w:val="00C43005"/>
    <w:rsid w:val="00C4359C"/>
    <w:rsid w:val="00C435B4"/>
    <w:rsid w:val="00C437FD"/>
    <w:rsid w:val="00C44736"/>
    <w:rsid w:val="00C4489B"/>
    <w:rsid w:val="00C44BDB"/>
    <w:rsid w:val="00C45194"/>
    <w:rsid w:val="00C453A7"/>
    <w:rsid w:val="00C45988"/>
    <w:rsid w:val="00C46482"/>
    <w:rsid w:val="00C46527"/>
    <w:rsid w:val="00C47893"/>
    <w:rsid w:val="00C47C0A"/>
    <w:rsid w:val="00C47FA6"/>
    <w:rsid w:val="00C503AE"/>
    <w:rsid w:val="00C507C0"/>
    <w:rsid w:val="00C509E9"/>
    <w:rsid w:val="00C512C4"/>
    <w:rsid w:val="00C512E6"/>
    <w:rsid w:val="00C52089"/>
    <w:rsid w:val="00C52283"/>
    <w:rsid w:val="00C527C7"/>
    <w:rsid w:val="00C5285F"/>
    <w:rsid w:val="00C52AB8"/>
    <w:rsid w:val="00C52B2B"/>
    <w:rsid w:val="00C52C0C"/>
    <w:rsid w:val="00C52C69"/>
    <w:rsid w:val="00C531D5"/>
    <w:rsid w:val="00C533D8"/>
    <w:rsid w:val="00C53D84"/>
    <w:rsid w:val="00C53E04"/>
    <w:rsid w:val="00C54337"/>
    <w:rsid w:val="00C548A6"/>
    <w:rsid w:val="00C551AE"/>
    <w:rsid w:val="00C55D87"/>
    <w:rsid w:val="00C55F26"/>
    <w:rsid w:val="00C55F32"/>
    <w:rsid w:val="00C562F5"/>
    <w:rsid w:val="00C564CA"/>
    <w:rsid w:val="00C56B69"/>
    <w:rsid w:val="00C57167"/>
    <w:rsid w:val="00C57D19"/>
    <w:rsid w:val="00C57D20"/>
    <w:rsid w:val="00C57D8B"/>
    <w:rsid w:val="00C60037"/>
    <w:rsid w:val="00C6004D"/>
    <w:rsid w:val="00C601EE"/>
    <w:rsid w:val="00C60340"/>
    <w:rsid w:val="00C6055B"/>
    <w:rsid w:val="00C607A6"/>
    <w:rsid w:val="00C60D9A"/>
    <w:rsid w:val="00C6164F"/>
    <w:rsid w:val="00C618A8"/>
    <w:rsid w:val="00C6200C"/>
    <w:rsid w:val="00C627D6"/>
    <w:rsid w:val="00C62BC1"/>
    <w:rsid w:val="00C63022"/>
    <w:rsid w:val="00C635E3"/>
    <w:rsid w:val="00C6372B"/>
    <w:rsid w:val="00C63977"/>
    <w:rsid w:val="00C63C15"/>
    <w:rsid w:val="00C63CA9"/>
    <w:rsid w:val="00C63EA9"/>
    <w:rsid w:val="00C645BC"/>
    <w:rsid w:val="00C64BD7"/>
    <w:rsid w:val="00C64F81"/>
    <w:rsid w:val="00C65674"/>
    <w:rsid w:val="00C65DEF"/>
    <w:rsid w:val="00C66241"/>
    <w:rsid w:val="00C66A37"/>
    <w:rsid w:val="00C66FCB"/>
    <w:rsid w:val="00C67BEB"/>
    <w:rsid w:val="00C67E74"/>
    <w:rsid w:val="00C67F08"/>
    <w:rsid w:val="00C70176"/>
    <w:rsid w:val="00C707A0"/>
    <w:rsid w:val="00C70F64"/>
    <w:rsid w:val="00C71658"/>
    <w:rsid w:val="00C72174"/>
    <w:rsid w:val="00C72325"/>
    <w:rsid w:val="00C726FE"/>
    <w:rsid w:val="00C727E4"/>
    <w:rsid w:val="00C729F3"/>
    <w:rsid w:val="00C72CB5"/>
    <w:rsid w:val="00C72D49"/>
    <w:rsid w:val="00C7319C"/>
    <w:rsid w:val="00C73201"/>
    <w:rsid w:val="00C7379A"/>
    <w:rsid w:val="00C737BD"/>
    <w:rsid w:val="00C737E1"/>
    <w:rsid w:val="00C73E4E"/>
    <w:rsid w:val="00C74047"/>
    <w:rsid w:val="00C7412A"/>
    <w:rsid w:val="00C745EA"/>
    <w:rsid w:val="00C74AF9"/>
    <w:rsid w:val="00C74E57"/>
    <w:rsid w:val="00C75080"/>
    <w:rsid w:val="00C75264"/>
    <w:rsid w:val="00C75510"/>
    <w:rsid w:val="00C75A29"/>
    <w:rsid w:val="00C75C35"/>
    <w:rsid w:val="00C75CED"/>
    <w:rsid w:val="00C75FBA"/>
    <w:rsid w:val="00C76550"/>
    <w:rsid w:val="00C76663"/>
    <w:rsid w:val="00C7674E"/>
    <w:rsid w:val="00C76D50"/>
    <w:rsid w:val="00C76F82"/>
    <w:rsid w:val="00C76F89"/>
    <w:rsid w:val="00C777A8"/>
    <w:rsid w:val="00C779AF"/>
    <w:rsid w:val="00C77D24"/>
    <w:rsid w:val="00C77D7B"/>
    <w:rsid w:val="00C77FF4"/>
    <w:rsid w:val="00C803E0"/>
    <w:rsid w:val="00C808C4"/>
    <w:rsid w:val="00C80D17"/>
    <w:rsid w:val="00C81192"/>
    <w:rsid w:val="00C8123E"/>
    <w:rsid w:val="00C815F6"/>
    <w:rsid w:val="00C81CD3"/>
    <w:rsid w:val="00C820BC"/>
    <w:rsid w:val="00C82744"/>
    <w:rsid w:val="00C82E30"/>
    <w:rsid w:val="00C82EB7"/>
    <w:rsid w:val="00C82F26"/>
    <w:rsid w:val="00C832B3"/>
    <w:rsid w:val="00C834D7"/>
    <w:rsid w:val="00C83602"/>
    <w:rsid w:val="00C838AB"/>
    <w:rsid w:val="00C83A25"/>
    <w:rsid w:val="00C83C7F"/>
    <w:rsid w:val="00C8413E"/>
    <w:rsid w:val="00C8423D"/>
    <w:rsid w:val="00C84295"/>
    <w:rsid w:val="00C84313"/>
    <w:rsid w:val="00C84399"/>
    <w:rsid w:val="00C84419"/>
    <w:rsid w:val="00C8447B"/>
    <w:rsid w:val="00C847A9"/>
    <w:rsid w:val="00C848FF"/>
    <w:rsid w:val="00C84BF8"/>
    <w:rsid w:val="00C84E6F"/>
    <w:rsid w:val="00C8521B"/>
    <w:rsid w:val="00C85344"/>
    <w:rsid w:val="00C855DE"/>
    <w:rsid w:val="00C8560F"/>
    <w:rsid w:val="00C86432"/>
    <w:rsid w:val="00C86621"/>
    <w:rsid w:val="00C86C1C"/>
    <w:rsid w:val="00C86CDD"/>
    <w:rsid w:val="00C870CA"/>
    <w:rsid w:val="00C87708"/>
    <w:rsid w:val="00C87DB3"/>
    <w:rsid w:val="00C87DC9"/>
    <w:rsid w:val="00C90243"/>
    <w:rsid w:val="00C90286"/>
    <w:rsid w:val="00C90883"/>
    <w:rsid w:val="00C90D94"/>
    <w:rsid w:val="00C912EC"/>
    <w:rsid w:val="00C915FD"/>
    <w:rsid w:val="00C91926"/>
    <w:rsid w:val="00C91AFC"/>
    <w:rsid w:val="00C91C05"/>
    <w:rsid w:val="00C91EB7"/>
    <w:rsid w:val="00C91F4C"/>
    <w:rsid w:val="00C92040"/>
    <w:rsid w:val="00C920D0"/>
    <w:rsid w:val="00C92382"/>
    <w:rsid w:val="00C92735"/>
    <w:rsid w:val="00C92DA3"/>
    <w:rsid w:val="00C92EC1"/>
    <w:rsid w:val="00C9321F"/>
    <w:rsid w:val="00C93C9A"/>
    <w:rsid w:val="00C93F01"/>
    <w:rsid w:val="00C94385"/>
    <w:rsid w:val="00C95251"/>
    <w:rsid w:val="00C957B4"/>
    <w:rsid w:val="00C95E8D"/>
    <w:rsid w:val="00C962A6"/>
    <w:rsid w:val="00C96AB7"/>
    <w:rsid w:val="00C973D3"/>
    <w:rsid w:val="00C97893"/>
    <w:rsid w:val="00C97D7B"/>
    <w:rsid w:val="00C97FD2"/>
    <w:rsid w:val="00CA00FA"/>
    <w:rsid w:val="00CA0559"/>
    <w:rsid w:val="00CA0B34"/>
    <w:rsid w:val="00CA0CBB"/>
    <w:rsid w:val="00CA1439"/>
    <w:rsid w:val="00CA152C"/>
    <w:rsid w:val="00CA1805"/>
    <w:rsid w:val="00CA187D"/>
    <w:rsid w:val="00CA18BC"/>
    <w:rsid w:val="00CA2519"/>
    <w:rsid w:val="00CA261A"/>
    <w:rsid w:val="00CA2795"/>
    <w:rsid w:val="00CA29E7"/>
    <w:rsid w:val="00CA2C7D"/>
    <w:rsid w:val="00CA2DE7"/>
    <w:rsid w:val="00CA2E94"/>
    <w:rsid w:val="00CA3158"/>
    <w:rsid w:val="00CA3A38"/>
    <w:rsid w:val="00CA3FF1"/>
    <w:rsid w:val="00CA4122"/>
    <w:rsid w:val="00CA4498"/>
    <w:rsid w:val="00CA46AF"/>
    <w:rsid w:val="00CA4B91"/>
    <w:rsid w:val="00CA4FCC"/>
    <w:rsid w:val="00CA609A"/>
    <w:rsid w:val="00CA62D9"/>
    <w:rsid w:val="00CA6321"/>
    <w:rsid w:val="00CA6745"/>
    <w:rsid w:val="00CA679C"/>
    <w:rsid w:val="00CA68C5"/>
    <w:rsid w:val="00CA6961"/>
    <w:rsid w:val="00CA75D2"/>
    <w:rsid w:val="00CA7DE0"/>
    <w:rsid w:val="00CB04E5"/>
    <w:rsid w:val="00CB106A"/>
    <w:rsid w:val="00CB13EB"/>
    <w:rsid w:val="00CB1EAD"/>
    <w:rsid w:val="00CB24E8"/>
    <w:rsid w:val="00CB2AA0"/>
    <w:rsid w:val="00CB2C74"/>
    <w:rsid w:val="00CB2CBF"/>
    <w:rsid w:val="00CB35A6"/>
    <w:rsid w:val="00CB4626"/>
    <w:rsid w:val="00CB4D93"/>
    <w:rsid w:val="00CB589B"/>
    <w:rsid w:val="00CB606A"/>
    <w:rsid w:val="00CB628C"/>
    <w:rsid w:val="00CB68D9"/>
    <w:rsid w:val="00CB6B02"/>
    <w:rsid w:val="00CB7265"/>
    <w:rsid w:val="00CB77CB"/>
    <w:rsid w:val="00CC0042"/>
    <w:rsid w:val="00CC0669"/>
    <w:rsid w:val="00CC072A"/>
    <w:rsid w:val="00CC11C1"/>
    <w:rsid w:val="00CC1B54"/>
    <w:rsid w:val="00CC1F33"/>
    <w:rsid w:val="00CC1F40"/>
    <w:rsid w:val="00CC1FC6"/>
    <w:rsid w:val="00CC21F5"/>
    <w:rsid w:val="00CC2726"/>
    <w:rsid w:val="00CC2D12"/>
    <w:rsid w:val="00CC367D"/>
    <w:rsid w:val="00CC391D"/>
    <w:rsid w:val="00CC3D98"/>
    <w:rsid w:val="00CC3EA4"/>
    <w:rsid w:val="00CC4166"/>
    <w:rsid w:val="00CC4804"/>
    <w:rsid w:val="00CC4C77"/>
    <w:rsid w:val="00CC4D79"/>
    <w:rsid w:val="00CC5453"/>
    <w:rsid w:val="00CC5754"/>
    <w:rsid w:val="00CC587B"/>
    <w:rsid w:val="00CC5B04"/>
    <w:rsid w:val="00CC5CF4"/>
    <w:rsid w:val="00CC6A03"/>
    <w:rsid w:val="00CC739F"/>
    <w:rsid w:val="00CC794E"/>
    <w:rsid w:val="00CC79D4"/>
    <w:rsid w:val="00CC7BF2"/>
    <w:rsid w:val="00CD00E6"/>
    <w:rsid w:val="00CD0189"/>
    <w:rsid w:val="00CD0688"/>
    <w:rsid w:val="00CD1173"/>
    <w:rsid w:val="00CD1BEE"/>
    <w:rsid w:val="00CD1EB7"/>
    <w:rsid w:val="00CD1FC6"/>
    <w:rsid w:val="00CD2415"/>
    <w:rsid w:val="00CD2596"/>
    <w:rsid w:val="00CD2EC8"/>
    <w:rsid w:val="00CD31E7"/>
    <w:rsid w:val="00CD3930"/>
    <w:rsid w:val="00CD3AAF"/>
    <w:rsid w:val="00CD4792"/>
    <w:rsid w:val="00CD4999"/>
    <w:rsid w:val="00CD4A0B"/>
    <w:rsid w:val="00CD4A23"/>
    <w:rsid w:val="00CD4F09"/>
    <w:rsid w:val="00CD5629"/>
    <w:rsid w:val="00CD56F0"/>
    <w:rsid w:val="00CD56F1"/>
    <w:rsid w:val="00CD58C2"/>
    <w:rsid w:val="00CD610E"/>
    <w:rsid w:val="00CD6222"/>
    <w:rsid w:val="00CD636E"/>
    <w:rsid w:val="00CD6E4E"/>
    <w:rsid w:val="00CD7214"/>
    <w:rsid w:val="00CD7942"/>
    <w:rsid w:val="00CD7ADA"/>
    <w:rsid w:val="00CD7B69"/>
    <w:rsid w:val="00CD7EE5"/>
    <w:rsid w:val="00CE01D4"/>
    <w:rsid w:val="00CE0435"/>
    <w:rsid w:val="00CE130C"/>
    <w:rsid w:val="00CE1564"/>
    <w:rsid w:val="00CE1588"/>
    <w:rsid w:val="00CE1A58"/>
    <w:rsid w:val="00CE1B03"/>
    <w:rsid w:val="00CE1B71"/>
    <w:rsid w:val="00CE1D03"/>
    <w:rsid w:val="00CE1ED9"/>
    <w:rsid w:val="00CE2277"/>
    <w:rsid w:val="00CE2349"/>
    <w:rsid w:val="00CE26D1"/>
    <w:rsid w:val="00CE326F"/>
    <w:rsid w:val="00CE3297"/>
    <w:rsid w:val="00CE349A"/>
    <w:rsid w:val="00CE3A4A"/>
    <w:rsid w:val="00CE41B7"/>
    <w:rsid w:val="00CE4293"/>
    <w:rsid w:val="00CE4309"/>
    <w:rsid w:val="00CE4926"/>
    <w:rsid w:val="00CE4E00"/>
    <w:rsid w:val="00CE4F61"/>
    <w:rsid w:val="00CE4FD6"/>
    <w:rsid w:val="00CE528D"/>
    <w:rsid w:val="00CE5BF4"/>
    <w:rsid w:val="00CE5C82"/>
    <w:rsid w:val="00CE5D55"/>
    <w:rsid w:val="00CE5DBB"/>
    <w:rsid w:val="00CE5F96"/>
    <w:rsid w:val="00CE6342"/>
    <w:rsid w:val="00CE6487"/>
    <w:rsid w:val="00CE6B06"/>
    <w:rsid w:val="00CE6C8F"/>
    <w:rsid w:val="00CE700E"/>
    <w:rsid w:val="00CE715F"/>
    <w:rsid w:val="00CE793F"/>
    <w:rsid w:val="00CE7A2F"/>
    <w:rsid w:val="00CE7D48"/>
    <w:rsid w:val="00CF02D6"/>
    <w:rsid w:val="00CF043F"/>
    <w:rsid w:val="00CF1067"/>
    <w:rsid w:val="00CF12DF"/>
    <w:rsid w:val="00CF1CCF"/>
    <w:rsid w:val="00CF2272"/>
    <w:rsid w:val="00CF240C"/>
    <w:rsid w:val="00CF277E"/>
    <w:rsid w:val="00CF2BCC"/>
    <w:rsid w:val="00CF2F80"/>
    <w:rsid w:val="00CF3381"/>
    <w:rsid w:val="00CF3608"/>
    <w:rsid w:val="00CF3DD1"/>
    <w:rsid w:val="00CF3F1D"/>
    <w:rsid w:val="00CF4290"/>
    <w:rsid w:val="00CF43DA"/>
    <w:rsid w:val="00CF4A62"/>
    <w:rsid w:val="00CF4BA3"/>
    <w:rsid w:val="00CF507B"/>
    <w:rsid w:val="00CF5141"/>
    <w:rsid w:val="00CF558C"/>
    <w:rsid w:val="00CF558F"/>
    <w:rsid w:val="00CF55A3"/>
    <w:rsid w:val="00CF6129"/>
    <w:rsid w:val="00CF619C"/>
    <w:rsid w:val="00CF63AD"/>
    <w:rsid w:val="00CF64B2"/>
    <w:rsid w:val="00CF67A4"/>
    <w:rsid w:val="00CF6A1A"/>
    <w:rsid w:val="00CF6AA7"/>
    <w:rsid w:val="00CF6B2D"/>
    <w:rsid w:val="00CF6CB5"/>
    <w:rsid w:val="00CF6CFF"/>
    <w:rsid w:val="00CF6DE3"/>
    <w:rsid w:val="00CF7268"/>
    <w:rsid w:val="00CF74B3"/>
    <w:rsid w:val="00CF762B"/>
    <w:rsid w:val="00CF7960"/>
    <w:rsid w:val="00CF7B39"/>
    <w:rsid w:val="00D0016A"/>
    <w:rsid w:val="00D0046D"/>
    <w:rsid w:val="00D0059E"/>
    <w:rsid w:val="00D00D06"/>
    <w:rsid w:val="00D00DA4"/>
    <w:rsid w:val="00D01450"/>
    <w:rsid w:val="00D01945"/>
    <w:rsid w:val="00D01AFB"/>
    <w:rsid w:val="00D01B88"/>
    <w:rsid w:val="00D0200A"/>
    <w:rsid w:val="00D022B2"/>
    <w:rsid w:val="00D0266B"/>
    <w:rsid w:val="00D02693"/>
    <w:rsid w:val="00D029FE"/>
    <w:rsid w:val="00D02C4D"/>
    <w:rsid w:val="00D02CFD"/>
    <w:rsid w:val="00D02E7B"/>
    <w:rsid w:val="00D03127"/>
    <w:rsid w:val="00D039E8"/>
    <w:rsid w:val="00D05798"/>
    <w:rsid w:val="00D05BF7"/>
    <w:rsid w:val="00D05E77"/>
    <w:rsid w:val="00D0609E"/>
    <w:rsid w:val="00D06746"/>
    <w:rsid w:val="00D06FF7"/>
    <w:rsid w:val="00D0762A"/>
    <w:rsid w:val="00D07D5B"/>
    <w:rsid w:val="00D07FFD"/>
    <w:rsid w:val="00D1036A"/>
    <w:rsid w:val="00D10664"/>
    <w:rsid w:val="00D10E26"/>
    <w:rsid w:val="00D11480"/>
    <w:rsid w:val="00D116B3"/>
    <w:rsid w:val="00D11751"/>
    <w:rsid w:val="00D11C17"/>
    <w:rsid w:val="00D11D2F"/>
    <w:rsid w:val="00D124E1"/>
    <w:rsid w:val="00D12D71"/>
    <w:rsid w:val="00D12D89"/>
    <w:rsid w:val="00D12DD0"/>
    <w:rsid w:val="00D12E89"/>
    <w:rsid w:val="00D13489"/>
    <w:rsid w:val="00D1361C"/>
    <w:rsid w:val="00D1397A"/>
    <w:rsid w:val="00D139A1"/>
    <w:rsid w:val="00D13BAE"/>
    <w:rsid w:val="00D1404A"/>
    <w:rsid w:val="00D14C64"/>
    <w:rsid w:val="00D14D3F"/>
    <w:rsid w:val="00D14DF9"/>
    <w:rsid w:val="00D15197"/>
    <w:rsid w:val="00D15469"/>
    <w:rsid w:val="00D15A43"/>
    <w:rsid w:val="00D15E76"/>
    <w:rsid w:val="00D15F80"/>
    <w:rsid w:val="00D16632"/>
    <w:rsid w:val="00D201CF"/>
    <w:rsid w:val="00D2051A"/>
    <w:rsid w:val="00D20564"/>
    <w:rsid w:val="00D20838"/>
    <w:rsid w:val="00D20A1B"/>
    <w:rsid w:val="00D20BD7"/>
    <w:rsid w:val="00D20F3F"/>
    <w:rsid w:val="00D214E7"/>
    <w:rsid w:val="00D21B1E"/>
    <w:rsid w:val="00D21D9E"/>
    <w:rsid w:val="00D21DC8"/>
    <w:rsid w:val="00D22540"/>
    <w:rsid w:val="00D22A84"/>
    <w:rsid w:val="00D22CB5"/>
    <w:rsid w:val="00D2302E"/>
    <w:rsid w:val="00D233E6"/>
    <w:rsid w:val="00D233F0"/>
    <w:rsid w:val="00D23C35"/>
    <w:rsid w:val="00D23C5D"/>
    <w:rsid w:val="00D23CE6"/>
    <w:rsid w:val="00D25467"/>
    <w:rsid w:val="00D254EC"/>
    <w:rsid w:val="00D2562B"/>
    <w:rsid w:val="00D261C4"/>
    <w:rsid w:val="00D2676D"/>
    <w:rsid w:val="00D26D2E"/>
    <w:rsid w:val="00D27807"/>
    <w:rsid w:val="00D278B7"/>
    <w:rsid w:val="00D2798E"/>
    <w:rsid w:val="00D27BD3"/>
    <w:rsid w:val="00D27CB6"/>
    <w:rsid w:val="00D31847"/>
    <w:rsid w:val="00D31BFC"/>
    <w:rsid w:val="00D3209B"/>
    <w:rsid w:val="00D323EA"/>
    <w:rsid w:val="00D325DB"/>
    <w:rsid w:val="00D3264E"/>
    <w:rsid w:val="00D329F3"/>
    <w:rsid w:val="00D32F08"/>
    <w:rsid w:val="00D32F0A"/>
    <w:rsid w:val="00D331C8"/>
    <w:rsid w:val="00D33706"/>
    <w:rsid w:val="00D343B4"/>
    <w:rsid w:val="00D34403"/>
    <w:rsid w:val="00D34BF1"/>
    <w:rsid w:val="00D35090"/>
    <w:rsid w:val="00D352FB"/>
    <w:rsid w:val="00D35966"/>
    <w:rsid w:val="00D35EDC"/>
    <w:rsid w:val="00D3636A"/>
    <w:rsid w:val="00D3664C"/>
    <w:rsid w:val="00D36758"/>
    <w:rsid w:val="00D36A66"/>
    <w:rsid w:val="00D36C7C"/>
    <w:rsid w:val="00D36D09"/>
    <w:rsid w:val="00D36F2A"/>
    <w:rsid w:val="00D371A6"/>
    <w:rsid w:val="00D4020C"/>
    <w:rsid w:val="00D40986"/>
    <w:rsid w:val="00D41124"/>
    <w:rsid w:val="00D413C4"/>
    <w:rsid w:val="00D414D5"/>
    <w:rsid w:val="00D41707"/>
    <w:rsid w:val="00D418CA"/>
    <w:rsid w:val="00D41C19"/>
    <w:rsid w:val="00D41E8A"/>
    <w:rsid w:val="00D420F1"/>
    <w:rsid w:val="00D42852"/>
    <w:rsid w:val="00D4298F"/>
    <w:rsid w:val="00D42DF3"/>
    <w:rsid w:val="00D42E8D"/>
    <w:rsid w:val="00D4303F"/>
    <w:rsid w:val="00D4330F"/>
    <w:rsid w:val="00D43414"/>
    <w:rsid w:val="00D43A64"/>
    <w:rsid w:val="00D43B19"/>
    <w:rsid w:val="00D43CCF"/>
    <w:rsid w:val="00D440B3"/>
    <w:rsid w:val="00D441D3"/>
    <w:rsid w:val="00D443ED"/>
    <w:rsid w:val="00D44ED3"/>
    <w:rsid w:val="00D44EDE"/>
    <w:rsid w:val="00D4512F"/>
    <w:rsid w:val="00D451CB"/>
    <w:rsid w:val="00D451D8"/>
    <w:rsid w:val="00D4550A"/>
    <w:rsid w:val="00D4566C"/>
    <w:rsid w:val="00D45934"/>
    <w:rsid w:val="00D46B0D"/>
    <w:rsid w:val="00D46C03"/>
    <w:rsid w:val="00D46EC6"/>
    <w:rsid w:val="00D46EF9"/>
    <w:rsid w:val="00D46F6B"/>
    <w:rsid w:val="00D4748B"/>
    <w:rsid w:val="00D4753D"/>
    <w:rsid w:val="00D5068B"/>
    <w:rsid w:val="00D5088E"/>
    <w:rsid w:val="00D50893"/>
    <w:rsid w:val="00D517FF"/>
    <w:rsid w:val="00D519E4"/>
    <w:rsid w:val="00D51B1B"/>
    <w:rsid w:val="00D51CE7"/>
    <w:rsid w:val="00D52B17"/>
    <w:rsid w:val="00D53066"/>
    <w:rsid w:val="00D53406"/>
    <w:rsid w:val="00D535FC"/>
    <w:rsid w:val="00D53B17"/>
    <w:rsid w:val="00D544CC"/>
    <w:rsid w:val="00D549C0"/>
    <w:rsid w:val="00D54D29"/>
    <w:rsid w:val="00D54DB3"/>
    <w:rsid w:val="00D54E19"/>
    <w:rsid w:val="00D553E0"/>
    <w:rsid w:val="00D5542B"/>
    <w:rsid w:val="00D5567B"/>
    <w:rsid w:val="00D55797"/>
    <w:rsid w:val="00D557ED"/>
    <w:rsid w:val="00D559DB"/>
    <w:rsid w:val="00D55A7A"/>
    <w:rsid w:val="00D55E31"/>
    <w:rsid w:val="00D56787"/>
    <w:rsid w:val="00D56A15"/>
    <w:rsid w:val="00D56A82"/>
    <w:rsid w:val="00D56D41"/>
    <w:rsid w:val="00D56DDB"/>
    <w:rsid w:val="00D57BC6"/>
    <w:rsid w:val="00D57F6F"/>
    <w:rsid w:val="00D60405"/>
    <w:rsid w:val="00D6072A"/>
    <w:rsid w:val="00D60DD0"/>
    <w:rsid w:val="00D60E33"/>
    <w:rsid w:val="00D61196"/>
    <w:rsid w:val="00D61726"/>
    <w:rsid w:val="00D617D7"/>
    <w:rsid w:val="00D61D20"/>
    <w:rsid w:val="00D621B7"/>
    <w:rsid w:val="00D62479"/>
    <w:rsid w:val="00D627CD"/>
    <w:rsid w:val="00D62D5E"/>
    <w:rsid w:val="00D62E9C"/>
    <w:rsid w:val="00D63ACE"/>
    <w:rsid w:val="00D63C07"/>
    <w:rsid w:val="00D63CA4"/>
    <w:rsid w:val="00D64634"/>
    <w:rsid w:val="00D650EF"/>
    <w:rsid w:val="00D658E4"/>
    <w:rsid w:val="00D65E17"/>
    <w:rsid w:val="00D664D6"/>
    <w:rsid w:val="00D6684E"/>
    <w:rsid w:val="00D6790A"/>
    <w:rsid w:val="00D67A80"/>
    <w:rsid w:val="00D70005"/>
    <w:rsid w:val="00D702E1"/>
    <w:rsid w:val="00D7034F"/>
    <w:rsid w:val="00D704F2"/>
    <w:rsid w:val="00D704F8"/>
    <w:rsid w:val="00D705BA"/>
    <w:rsid w:val="00D709AF"/>
    <w:rsid w:val="00D7156E"/>
    <w:rsid w:val="00D7161E"/>
    <w:rsid w:val="00D7162E"/>
    <w:rsid w:val="00D716F9"/>
    <w:rsid w:val="00D7195D"/>
    <w:rsid w:val="00D71E21"/>
    <w:rsid w:val="00D71FCB"/>
    <w:rsid w:val="00D723AF"/>
    <w:rsid w:val="00D72614"/>
    <w:rsid w:val="00D72897"/>
    <w:rsid w:val="00D72BDD"/>
    <w:rsid w:val="00D72BE2"/>
    <w:rsid w:val="00D72DEA"/>
    <w:rsid w:val="00D732AC"/>
    <w:rsid w:val="00D73B00"/>
    <w:rsid w:val="00D74518"/>
    <w:rsid w:val="00D7580F"/>
    <w:rsid w:val="00D7622A"/>
    <w:rsid w:val="00D7697E"/>
    <w:rsid w:val="00D76A7F"/>
    <w:rsid w:val="00D77443"/>
    <w:rsid w:val="00D77753"/>
    <w:rsid w:val="00D77C71"/>
    <w:rsid w:val="00D77CE8"/>
    <w:rsid w:val="00D80361"/>
    <w:rsid w:val="00D8079A"/>
    <w:rsid w:val="00D80919"/>
    <w:rsid w:val="00D80B7B"/>
    <w:rsid w:val="00D80FFC"/>
    <w:rsid w:val="00D813F1"/>
    <w:rsid w:val="00D81F28"/>
    <w:rsid w:val="00D82A76"/>
    <w:rsid w:val="00D83AF0"/>
    <w:rsid w:val="00D83CBC"/>
    <w:rsid w:val="00D83EC6"/>
    <w:rsid w:val="00D83FB6"/>
    <w:rsid w:val="00D84737"/>
    <w:rsid w:val="00D8487F"/>
    <w:rsid w:val="00D84E57"/>
    <w:rsid w:val="00D85373"/>
    <w:rsid w:val="00D85B2B"/>
    <w:rsid w:val="00D86012"/>
    <w:rsid w:val="00D86C76"/>
    <w:rsid w:val="00D86E2C"/>
    <w:rsid w:val="00D87012"/>
    <w:rsid w:val="00D87A54"/>
    <w:rsid w:val="00D87E14"/>
    <w:rsid w:val="00D91009"/>
    <w:rsid w:val="00D91090"/>
    <w:rsid w:val="00D910EB"/>
    <w:rsid w:val="00D91499"/>
    <w:rsid w:val="00D91ACA"/>
    <w:rsid w:val="00D91B35"/>
    <w:rsid w:val="00D91B37"/>
    <w:rsid w:val="00D923F4"/>
    <w:rsid w:val="00D92460"/>
    <w:rsid w:val="00D924C1"/>
    <w:rsid w:val="00D92664"/>
    <w:rsid w:val="00D92CC3"/>
    <w:rsid w:val="00D92E35"/>
    <w:rsid w:val="00D93186"/>
    <w:rsid w:val="00D93200"/>
    <w:rsid w:val="00D93238"/>
    <w:rsid w:val="00D93320"/>
    <w:rsid w:val="00D9349B"/>
    <w:rsid w:val="00D937C7"/>
    <w:rsid w:val="00D939F4"/>
    <w:rsid w:val="00D93A49"/>
    <w:rsid w:val="00D93B22"/>
    <w:rsid w:val="00D94059"/>
    <w:rsid w:val="00D94150"/>
    <w:rsid w:val="00D94811"/>
    <w:rsid w:val="00D95821"/>
    <w:rsid w:val="00D95A0E"/>
    <w:rsid w:val="00D95C6A"/>
    <w:rsid w:val="00D95D31"/>
    <w:rsid w:val="00D965E1"/>
    <w:rsid w:val="00D96759"/>
    <w:rsid w:val="00D9679F"/>
    <w:rsid w:val="00D971C5"/>
    <w:rsid w:val="00D97383"/>
    <w:rsid w:val="00D977F1"/>
    <w:rsid w:val="00DA027A"/>
    <w:rsid w:val="00DA053D"/>
    <w:rsid w:val="00DA0DDF"/>
    <w:rsid w:val="00DA0DFF"/>
    <w:rsid w:val="00DA1642"/>
    <w:rsid w:val="00DA20F8"/>
    <w:rsid w:val="00DA21D0"/>
    <w:rsid w:val="00DA2437"/>
    <w:rsid w:val="00DA270E"/>
    <w:rsid w:val="00DA2822"/>
    <w:rsid w:val="00DA2ACC"/>
    <w:rsid w:val="00DA2ACD"/>
    <w:rsid w:val="00DA2B18"/>
    <w:rsid w:val="00DA2E47"/>
    <w:rsid w:val="00DA322B"/>
    <w:rsid w:val="00DA34ED"/>
    <w:rsid w:val="00DA3709"/>
    <w:rsid w:val="00DA382C"/>
    <w:rsid w:val="00DA3F85"/>
    <w:rsid w:val="00DA468A"/>
    <w:rsid w:val="00DA54D0"/>
    <w:rsid w:val="00DA58EA"/>
    <w:rsid w:val="00DA5BA6"/>
    <w:rsid w:val="00DA5CC1"/>
    <w:rsid w:val="00DA5CE6"/>
    <w:rsid w:val="00DA5F23"/>
    <w:rsid w:val="00DA5F4A"/>
    <w:rsid w:val="00DA6355"/>
    <w:rsid w:val="00DA6C40"/>
    <w:rsid w:val="00DA70CC"/>
    <w:rsid w:val="00DA72AB"/>
    <w:rsid w:val="00DA7369"/>
    <w:rsid w:val="00DA7926"/>
    <w:rsid w:val="00DA792E"/>
    <w:rsid w:val="00DA7CBA"/>
    <w:rsid w:val="00DB00E1"/>
    <w:rsid w:val="00DB011D"/>
    <w:rsid w:val="00DB058C"/>
    <w:rsid w:val="00DB0679"/>
    <w:rsid w:val="00DB0845"/>
    <w:rsid w:val="00DB0DE5"/>
    <w:rsid w:val="00DB11AD"/>
    <w:rsid w:val="00DB1447"/>
    <w:rsid w:val="00DB1452"/>
    <w:rsid w:val="00DB1A2A"/>
    <w:rsid w:val="00DB1C76"/>
    <w:rsid w:val="00DB26C9"/>
    <w:rsid w:val="00DB2D8D"/>
    <w:rsid w:val="00DB2F24"/>
    <w:rsid w:val="00DB3500"/>
    <w:rsid w:val="00DB3AF5"/>
    <w:rsid w:val="00DB3F20"/>
    <w:rsid w:val="00DB4746"/>
    <w:rsid w:val="00DB4C84"/>
    <w:rsid w:val="00DB54A4"/>
    <w:rsid w:val="00DB59DD"/>
    <w:rsid w:val="00DB5B5A"/>
    <w:rsid w:val="00DB5FAA"/>
    <w:rsid w:val="00DB6336"/>
    <w:rsid w:val="00DB660D"/>
    <w:rsid w:val="00DB66AF"/>
    <w:rsid w:val="00DB67E1"/>
    <w:rsid w:val="00DB6CA5"/>
    <w:rsid w:val="00DB6E1F"/>
    <w:rsid w:val="00DB7650"/>
    <w:rsid w:val="00DC039B"/>
    <w:rsid w:val="00DC0FF0"/>
    <w:rsid w:val="00DC1528"/>
    <w:rsid w:val="00DC1692"/>
    <w:rsid w:val="00DC16F1"/>
    <w:rsid w:val="00DC189D"/>
    <w:rsid w:val="00DC1CEE"/>
    <w:rsid w:val="00DC274F"/>
    <w:rsid w:val="00DC2E3F"/>
    <w:rsid w:val="00DC368E"/>
    <w:rsid w:val="00DC38C2"/>
    <w:rsid w:val="00DC3CE5"/>
    <w:rsid w:val="00DC3EBC"/>
    <w:rsid w:val="00DC3F38"/>
    <w:rsid w:val="00DC49A2"/>
    <w:rsid w:val="00DC4AAD"/>
    <w:rsid w:val="00DC515A"/>
    <w:rsid w:val="00DC5AAC"/>
    <w:rsid w:val="00DC5E1A"/>
    <w:rsid w:val="00DC5ECB"/>
    <w:rsid w:val="00DC6199"/>
    <w:rsid w:val="00DC68C7"/>
    <w:rsid w:val="00DC69BD"/>
    <w:rsid w:val="00DD00A9"/>
    <w:rsid w:val="00DD0214"/>
    <w:rsid w:val="00DD03E0"/>
    <w:rsid w:val="00DD0DCC"/>
    <w:rsid w:val="00DD0ED5"/>
    <w:rsid w:val="00DD0FA7"/>
    <w:rsid w:val="00DD14E8"/>
    <w:rsid w:val="00DD166E"/>
    <w:rsid w:val="00DD23ED"/>
    <w:rsid w:val="00DD2C60"/>
    <w:rsid w:val="00DD2E75"/>
    <w:rsid w:val="00DD2F57"/>
    <w:rsid w:val="00DD3229"/>
    <w:rsid w:val="00DD3491"/>
    <w:rsid w:val="00DD3767"/>
    <w:rsid w:val="00DD382F"/>
    <w:rsid w:val="00DD39CB"/>
    <w:rsid w:val="00DD4248"/>
    <w:rsid w:val="00DD53DC"/>
    <w:rsid w:val="00DD55A0"/>
    <w:rsid w:val="00DD579B"/>
    <w:rsid w:val="00DD60C9"/>
    <w:rsid w:val="00DD66BE"/>
    <w:rsid w:val="00DD6B34"/>
    <w:rsid w:val="00DD6C2C"/>
    <w:rsid w:val="00DD7086"/>
    <w:rsid w:val="00DD79F3"/>
    <w:rsid w:val="00DD7A21"/>
    <w:rsid w:val="00DD7BEC"/>
    <w:rsid w:val="00DD7E49"/>
    <w:rsid w:val="00DE06F9"/>
    <w:rsid w:val="00DE0C18"/>
    <w:rsid w:val="00DE0E68"/>
    <w:rsid w:val="00DE1CD6"/>
    <w:rsid w:val="00DE1F59"/>
    <w:rsid w:val="00DE20F0"/>
    <w:rsid w:val="00DE2324"/>
    <w:rsid w:val="00DE25C0"/>
    <w:rsid w:val="00DE263B"/>
    <w:rsid w:val="00DE28F4"/>
    <w:rsid w:val="00DE314C"/>
    <w:rsid w:val="00DE3522"/>
    <w:rsid w:val="00DE35ED"/>
    <w:rsid w:val="00DE3B03"/>
    <w:rsid w:val="00DE41B7"/>
    <w:rsid w:val="00DE45EC"/>
    <w:rsid w:val="00DE4808"/>
    <w:rsid w:val="00DE4896"/>
    <w:rsid w:val="00DE4973"/>
    <w:rsid w:val="00DE4DC3"/>
    <w:rsid w:val="00DE55F5"/>
    <w:rsid w:val="00DE57CE"/>
    <w:rsid w:val="00DE5827"/>
    <w:rsid w:val="00DE5ABA"/>
    <w:rsid w:val="00DE616C"/>
    <w:rsid w:val="00DE624A"/>
    <w:rsid w:val="00DE6542"/>
    <w:rsid w:val="00DE6863"/>
    <w:rsid w:val="00DE6AFE"/>
    <w:rsid w:val="00DE6D72"/>
    <w:rsid w:val="00DE7170"/>
    <w:rsid w:val="00DE74AD"/>
    <w:rsid w:val="00DE7AB3"/>
    <w:rsid w:val="00DE7FD6"/>
    <w:rsid w:val="00DF001A"/>
    <w:rsid w:val="00DF01D1"/>
    <w:rsid w:val="00DF0AB9"/>
    <w:rsid w:val="00DF0B82"/>
    <w:rsid w:val="00DF1861"/>
    <w:rsid w:val="00DF1900"/>
    <w:rsid w:val="00DF1F1B"/>
    <w:rsid w:val="00DF20E1"/>
    <w:rsid w:val="00DF21D2"/>
    <w:rsid w:val="00DF2375"/>
    <w:rsid w:val="00DF28C1"/>
    <w:rsid w:val="00DF2A48"/>
    <w:rsid w:val="00DF34DC"/>
    <w:rsid w:val="00DF3686"/>
    <w:rsid w:val="00DF3AC7"/>
    <w:rsid w:val="00DF4371"/>
    <w:rsid w:val="00DF443A"/>
    <w:rsid w:val="00DF5052"/>
    <w:rsid w:val="00DF524B"/>
    <w:rsid w:val="00DF5681"/>
    <w:rsid w:val="00DF62F5"/>
    <w:rsid w:val="00DF644F"/>
    <w:rsid w:val="00DF6BD5"/>
    <w:rsid w:val="00DF7181"/>
    <w:rsid w:val="00DF758F"/>
    <w:rsid w:val="00DF7941"/>
    <w:rsid w:val="00DF7CC1"/>
    <w:rsid w:val="00DF7CD6"/>
    <w:rsid w:val="00E00072"/>
    <w:rsid w:val="00E00344"/>
    <w:rsid w:val="00E00604"/>
    <w:rsid w:val="00E007DF"/>
    <w:rsid w:val="00E0097E"/>
    <w:rsid w:val="00E00D18"/>
    <w:rsid w:val="00E01156"/>
    <w:rsid w:val="00E016CD"/>
    <w:rsid w:val="00E019B6"/>
    <w:rsid w:val="00E01B33"/>
    <w:rsid w:val="00E01C96"/>
    <w:rsid w:val="00E01EB2"/>
    <w:rsid w:val="00E01F75"/>
    <w:rsid w:val="00E02054"/>
    <w:rsid w:val="00E0257A"/>
    <w:rsid w:val="00E02642"/>
    <w:rsid w:val="00E02711"/>
    <w:rsid w:val="00E02B54"/>
    <w:rsid w:val="00E02E4A"/>
    <w:rsid w:val="00E0339A"/>
    <w:rsid w:val="00E040EF"/>
    <w:rsid w:val="00E0431E"/>
    <w:rsid w:val="00E04645"/>
    <w:rsid w:val="00E04B7D"/>
    <w:rsid w:val="00E04F2A"/>
    <w:rsid w:val="00E05159"/>
    <w:rsid w:val="00E05901"/>
    <w:rsid w:val="00E05EF3"/>
    <w:rsid w:val="00E0600C"/>
    <w:rsid w:val="00E06B53"/>
    <w:rsid w:val="00E06F11"/>
    <w:rsid w:val="00E072F4"/>
    <w:rsid w:val="00E07707"/>
    <w:rsid w:val="00E0782D"/>
    <w:rsid w:val="00E1050C"/>
    <w:rsid w:val="00E107B7"/>
    <w:rsid w:val="00E10888"/>
    <w:rsid w:val="00E10C15"/>
    <w:rsid w:val="00E10D2E"/>
    <w:rsid w:val="00E11336"/>
    <w:rsid w:val="00E1143C"/>
    <w:rsid w:val="00E11A61"/>
    <w:rsid w:val="00E12036"/>
    <w:rsid w:val="00E125F4"/>
    <w:rsid w:val="00E14128"/>
    <w:rsid w:val="00E14187"/>
    <w:rsid w:val="00E1437A"/>
    <w:rsid w:val="00E145E4"/>
    <w:rsid w:val="00E14B86"/>
    <w:rsid w:val="00E14D5A"/>
    <w:rsid w:val="00E15418"/>
    <w:rsid w:val="00E15A6C"/>
    <w:rsid w:val="00E15CC8"/>
    <w:rsid w:val="00E15D7F"/>
    <w:rsid w:val="00E15E44"/>
    <w:rsid w:val="00E160E1"/>
    <w:rsid w:val="00E16292"/>
    <w:rsid w:val="00E16752"/>
    <w:rsid w:val="00E16AC9"/>
    <w:rsid w:val="00E16BE8"/>
    <w:rsid w:val="00E17379"/>
    <w:rsid w:val="00E1747F"/>
    <w:rsid w:val="00E1775A"/>
    <w:rsid w:val="00E17A9C"/>
    <w:rsid w:val="00E17E4C"/>
    <w:rsid w:val="00E20AF0"/>
    <w:rsid w:val="00E20C73"/>
    <w:rsid w:val="00E2144F"/>
    <w:rsid w:val="00E214CD"/>
    <w:rsid w:val="00E2164E"/>
    <w:rsid w:val="00E21719"/>
    <w:rsid w:val="00E21A04"/>
    <w:rsid w:val="00E21BBE"/>
    <w:rsid w:val="00E21FB4"/>
    <w:rsid w:val="00E22594"/>
    <w:rsid w:val="00E229B1"/>
    <w:rsid w:val="00E22FF5"/>
    <w:rsid w:val="00E233C0"/>
    <w:rsid w:val="00E233C9"/>
    <w:rsid w:val="00E23B1C"/>
    <w:rsid w:val="00E23CA9"/>
    <w:rsid w:val="00E23E06"/>
    <w:rsid w:val="00E2408F"/>
    <w:rsid w:val="00E248C3"/>
    <w:rsid w:val="00E24C93"/>
    <w:rsid w:val="00E25320"/>
    <w:rsid w:val="00E25359"/>
    <w:rsid w:val="00E261F7"/>
    <w:rsid w:val="00E266C4"/>
    <w:rsid w:val="00E268D4"/>
    <w:rsid w:val="00E271D5"/>
    <w:rsid w:val="00E274D6"/>
    <w:rsid w:val="00E27707"/>
    <w:rsid w:val="00E27B36"/>
    <w:rsid w:val="00E27B50"/>
    <w:rsid w:val="00E27C5B"/>
    <w:rsid w:val="00E27D68"/>
    <w:rsid w:val="00E3007A"/>
    <w:rsid w:val="00E3034F"/>
    <w:rsid w:val="00E303CE"/>
    <w:rsid w:val="00E307C6"/>
    <w:rsid w:val="00E307D6"/>
    <w:rsid w:val="00E30DDA"/>
    <w:rsid w:val="00E310A5"/>
    <w:rsid w:val="00E3112B"/>
    <w:rsid w:val="00E3198B"/>
    <w:rsid w:val="00E322CA"/>
    <w:rsid w:val="00E32B37"/>
    <w:rsid w:val="00E32E26"/>
    <w:rsid w:val="00E334C9"/>
    <w:rsid w:val="00E33A53"/>
    <w:rsid w:val="00E344B0"/>
    <w:rsid w:val="00E3490F"/>
    <w:rsid w:val="00E3496E"/>
    <w:rsid w:val="00E34EB1"/>
    <w:rsid w:val="00E35408"/>
    <w:rsid w:val="00E35674"/>
    <w:rsid w:val="00E35726"/>
    <w:rsid w:val="00E35AB1"/>
    <w:rsid w:val="00E35B90"/>
    <w:rsid w:val="00E36D5A"/>
    <w:rsid w:val="00E36FC9"/>
    <w:rsid w:val="00E37743"/>
    <w:rsid w:val="00E4097A"/>
    <w:rsid w:val="00E41236"/>
    <w:rsid w:val="00E4123D"/>
    <w:rsid w:val="00E41E03"/>
    <w:rsid w:val="00E42199"/>
    <w:rsid w:val="00E4224D"/>
    <w:rsid w:val="00E43D1C"/>
    <w:rsid w:val="00E43F79"/>
    <w:rsid w:val="00E44604"/>
    <w:rsid w:val="00E446BA"/>
    <w:rsid w:val="00E44E49"/>
    <w:rsid w:val="00E44F2C"/>
    <w:rsid w:val="00E45283"/>
    <w:rsid w:val="00E45F14"/>
    <w:rsid w:val="00E45FCE"/>
    <w:rsid w:val="00E461F1"/>
    <w:rsid w:val="00E4624A"/>
    <w:rsid w:val="00E46774"/>
    <w:rsid w:val="00E4703E"/>
    <w:rsid w:val="00E4728D"/>
    <w:rsid w:val="00E472F4"/>
    <w:rsid w:val="00E478F5"/>
    <w:rsid w:val="00E47B68"/>
    <w:rsid w:val="00E47CE6"/>
    <w:rsid w:val="00E504A9"/>
    <w:rsid w:val="00E50A81"/>
    <w:rsid w:val="00E50BB4"/>
    <w:rsid w:val="00E5137A"/>
    <w:rsid w:val="00E5166C"/>
    <w:rsid w:val="00E51954"/>
    <w:rsid w:val="00E51AC1"/>
    <w:rsid w:val="00E51EBC"/>
    <w:rsid w:val="00E52379"/>
    <w:rsid w:val="00E5249D"/>
    <w:rsid w:val="00E525D6"/>
    <w:rsid w:val="00E526A3"/>
    <w:rsid w:val="00E52721"/>
    <w:rsid w:val="00E52E8B"/>
    <w:rsid w:val="00E534B7"/>
    <w:rsid w:val="00E53776"/>
    <w:rsid w:val="00E53BD4"/>
    <w:rsid w:val="00E54473"/>
    <w:rsid w:val="00E545E5"/>
    <w:rsid w:val="00E54835"/>
    <w:rsid w:val="00E55111"/>
    <w:rsid w:val="00E55430"/>
    <w:rsid w:val="00E554B2"/>
    <w:rsid w:val="00E55764"/>
    <w:rsid w:val="00E55BE4"/>
    <w:rsid w:val="00E561E0"/>
    <w:rsid w:val="00E56226"/>
    <w:rsid w:val="00E56395"/>
    <w:rsid w:val="00E56396"/>
    <w:rsid w:val="00E56498"/>
    <w:rsid w:val="00E56E14"/>
    <w:rsid w:val="00E606A6"/>
    <w:rsid w:val="00E60894"/>
    <w:rsid w:val="00E609A4"/>
    <w:rsid w:val="00E60B0A"/>
    <w:rsid w:val="00E61070"/>
    <w:rsid w:val="00E612E4"/>
    <w:rsid w:val="00E6139D"/>
    <w:rsid w:val="00E619FE"/>
    <w:rsid w:val="00E61BAD"/>
    <w:rsid w:val="00E61D33"/>
    <w:rsid w:val="00E62AF1"/>
    <w:rsid w:val="00E630A4"/>
    <w:rsid w:val="00E636FC"/>
    <w:rsid w:val="00E640B1"/>
    <w:rsid w:val="00E64A2B"/>
    <w:rsid w:val="00E64D7B"/>
    <w:rsid w:val="00E64F8C"/>
    <w:rsid w:val="00E651B6"/>
    <w:rsid w:val="00E65272"/>
    <w:rsid w:val="00E653A1"/>
    <w:rsid w:val="00E6571A"/>
    <w:rsid w:val="00E6584F"/>
    <w:rsid w:val="00E6592C"/>
    <w:rsid w:val="00E65A90"/>
    <w:rsid w:val="00E65BFE"/>
    <w:rsid w:val="00E65F6A"/>
    <w:rsid w:val="00E664B3"/>
    <w:rsid w:val="00E6664B"/>
    <w:rsid w:val="00E66A45"/>
    <w:rsid w:val="00E671CA"/>
    <w:rsid w:val="00E676DC"/>
    <w:rsid w:val="00E678B5"/>
    <w:rsid w:val="00E67EC9"/>
    <w:rsid w:val="00E70155"/>
    <w:rsid w:val="00E70389"/>
    <w:rsid w:val="00E70867"/>
    <w:rsid w:val="00E7095A"/>
    <w:rsid w:val="00E70B1B"/>
    <w:rsid w:val="00E70D19"/>
    <w:rsid w:val="00E710D7"/>
    <w:rsid w:val="00E7116D"/>
    <w:rsid w:val="00E71267"/>
    <w:rsid w:val="00E71295"/>
    <w:rsid w:val="00E71560"/>
    <w:rsid w:val="00E71F48"/>
    <w:rsid w:val="00E72E3B"/>
    <w:rsid w:val="00E733E9"/>
    <w:rsid w:val="00E738F7"/>
    <w:rsid w:val="00E73CB1"/>
    <w:rsid w:val="00E742A2"/>
    <w:rsid w:val="00E74414"/>
    <w:rsid w:val="00E7508D"/>
    <w:rsid w:val="00E75390"/>
    <w:rsid w:val="00E75796"/>
    <w:rsid w:val="00E75FD2"/>
    <w:rsid w:val="00E76D59"/>
    <w:rsid w:val="00E77171"/>
    <w:rsid w:val="00E77C27"/>
    <w:rsid w:val="00E77F70"/>
    <w:rsid w:val="00E801B8"/>
    <w:rsid w:val="00E80458"/>
    <w:rsid w:val="00E80C39"/>
    <w:rsid w:val="00E80EDC"/>
    <w:rsid w:val="00E81E6E"/>
    <w:rsid w:val="00E82250"/>
    <w:rsid w:val="00E8234C"/>
    <w:rsid w:val="00E82CA0"/>
    <w:rsid w:val="00E8303F"/>
    <w:rsid w:val="00E84183"/>
    <w:rsid w:val="00E84637"/>
    <w:rsid w:val="00E85863"/>
    <w:rsid w:val="00E858D4"/>
    <w:rsid w:val="00E85B9C"/>
    <w:rsid w:val="00E85D2D"/>
    <w:rsid w:val="00E85E95"/>
    <w:rsid w:val="00E85FF8"/>
    <w:rsid w:val="00E863BC"/>
    <w:rsid w:val="00E865C7"/>
    <w:rsid w:val="00E866A7"/>
    <w:rsid w:val="00E86905"/>
    <w:rsid w:val="00E86D30"/>
    <w:rsid w:val="00E8727E"/>
    <w:rsid w:val="00E87556"/>
    <w:rsid w:val="00E87673"/>
    <w:rsid w:val="00E879E3"/>
    <w:rsid w:val="00E87D6E"/>
    <w:rsid w:val="00E90287"/>
    <w:rsid w:val="00E9190A"/>
    <w:rsid w:val="00E91AF6"/>
    <w:rsid w:val="00E91F95"/>
    <w:rsid w:val="00E9274E"/>
    <w:rsid w:val="00E92A14"/>
    <w:rsid w:val="00E92D28"/>
    <w:rsid w:val="00E92F5C"/>
    <w:rsid w:val="00E93056"/>
    <w:rsid w:val="00E93475"/>
    <w:rsid w:val="00E936E0"/>
    <w:rsid w:val="00E93B1A"/>
    <w:rsid w:val="00E93E4D"/>
    <w:rsid w:val="00E941E5"/>
    <w:rsid w:val="00E94200"/>
    <w:rsid w:val="00E94BD4"/>
    <w:rsid w:val="00E94C84"/>
    <w:rsid w:val="00E952BD"/>
    <w:rsid w:val="00E95978"/>
    <w:rsid w:val="00E959FC"/>
    <w:rsid w:val="00E95EF4"/>
    <w:rsid w:val="00E9628E"/>
    <w:rsid w:val="00E9643D"/>
    <w:rsid w:val="00E967D1"/>
    <w:rsid w:val="00E96956"/>
    <w:rsid w:val="00E97418"/>
    <w:rsid w:val="00E978A7"/>
    <w:rsid w:val="00E97EAF"/>
    <w:rsid w:val="00E97F57"/>
    <w:rsid w:val="00EA06CC"/>
    <w:rsid w:val="00EA08A4"/>
    <w:rsid w:val="00EA09F8"/>
    <w:rsid w:val="00EA10B5"/>
    <w:rsid w:val="00EA14DB"/>
    <w:rsid w:val="00EA1CFA"/>
    <w:rsid w:val="00EA27CF"/>
    <w:rsid w:val="00EA2A1E"/>
    <w:rsid w:val="00EA2BD5"/>
    <w:rsid w:val="00EA2C7B"/>
    <w:rsid w:val="00EA2EA1"/>
    <w:rsid w:val="00EA3594"/>
    <w:rsid w:val="00EA38DA"/>
    <w:rsid w:val="00EA3F7A"/>
    <w:rsid w:val="00EA40F0"/>
    <w:rsid w:val="00EA4174"/>
    <w:rsid w:val="00EA4343"/>
    <w:rsid w:val="00EA52E2"/>
    <w:rsid w:val="00EA533D"/>
    <w:rsid w:val="00EA55D9"/>
    <w:rsid w:val="00EA5A8D"/>
    <w:rsid w:val="00EA5C5A"/>
    <w:rsid w:val="00EA6802"/>
    <w:rsid w:val="00EA6A55"/>
    <w:rsid w:val="00EA6BF2"/>
    <w:rsid w:val="00EA72FC"/>
    <w:rsid w:val="00EA7464"/>
    <w:rsid w:val="00EA7ADC"/>
    <w:rsid w:val="00EA7E18"/>
    <w:rsid w:val="00EA7F38"/>
    <w:rsid w:val="00EB02AF"/>
    <w:rsid w:val="00EB0671"/>
    <w:rsid w:val="00EB0763"/>
    <w:rsid w:val="00EB0B65"/>
    <w:rsid w:val="00EB0BC7"/>
    <w:rsid w:val="00EB1564"/>
    <w:rsid w:val="00EB1A20"/>
    <w:rsid w:val="00EB1E7C"/>
    <w:rsid w:val="00EB1EA2"/>
    <w:rsid w:val="00EB20EE"/>
    <w:rsid w:val="00EB2D64"/>
    <w:rsid w:val="00EB3005"/>
    <w:rsid w:val="00EB31E0"/>
    <w:rsid w:val="00EB39BA"/>
    <w:rsid w:val="00EB3E6F"/>
    <w:rsid w:val="00EB3EC7"/>
    <w:rsid w:val="00EB47FA"/>
    <w:rsid w:val="00EB4AB6"/>
    <w:rsid w:val="00EB5AFC"/>
    <w:rsid w:val="00EB61DA"/>
    <w:rsid w:val="00EB629B"/>
    <w:rsid w:val="00EB6CB1"/>
    <w:rsid w:val="00EB71DF"/>
    <w:rsid w:val="00EB761B"/>
    <w:rsid w:val="00EB7779"/>
    <w:rsid w:val="00EB7A2B"/>
    <w:rsid w:val="00EB7D44"/>
    <w:rsid w:val="00EC027B"/>
    <w:rsid w:val="00EC0516"/>
    <w:rsid w:val="00EC0CA7"/>
    <w:rsid w:val="00EC0E74"/>
    <w:rsid w:val="00EC12F3"/>
    <w:rsid w:val="00EC144E"/>
    <w:rsid w:val="00EC1B17"/>
    <w:rsid w:val="00EC1FF8"/>
    <w:rsid w:val="00EC2A2E"/>
    <w:rsid w:val="00EC2D61"/>
    <w:rsid w:val="00EC379C"/>
    <w:rsid w:val="00EC38A3"/>
    <w:rsid w:val="00EC3A23"/>
    <w:rsid w:val="00EC3A89"/>
    <w:rsid w:val="00EC3AC5"/>
    <w:rsid w:val="00EC3CFB"/>
    <w:rsid w:val="00EC3DF8"/>
    <w:rsid w:val="00EC42F7"/>
    <w:rsid w:val="00EC437F"/>
    <w:rsid w:val="00EC4C89"/>
    <w:rsid w:val="00EC4E23"/>
    <w:rsid w:val="00EC55D9"/>
    <w:rsid w:val="00EC55F4"/>
    <w:rsid w:val="00EC637E"/>
    <w:rsid w:val="00EC64CF"/>
    <w:rsid w:val="00EC65EC"/>
    <w:rsid w:val="00EC6780"/>
    <w:rsid w:val="00EC6AB8"/>
    <w:rsid w:val="00EC6DDC"/>
    <w:rsid w:val="00EC7217"/>
    <w:rsid w:val="00EC7471"/>
    <w:rsid w:val="00EC760F"/>
    <w:rsid w:val="00EC766B"/>
    <w:rsid w:val="00ED043E"/>
    <w:rsid w:val="00ED0474"/>
    <w:rsid w:val="00ED04FE"/>
    <w:rsid w:val="00ED0560"/>
    <w:rsid w:val="00ED059E"/>
    <w:rsid w:val="00ED0ABB"/>
    <w:rsid w:val="00ED0B9C"/>
    <w:rsid w:val="00ED13D5"/>
    <w:rsid w:val="00ED1B8B"/>
    <w:rsid w:val="00ED31F6"/>
    <w:rsid w:val="00ED370C"/>
    <w:rsid w:val="00ED4113"/>
    <w:rsid w:val="00ED4247"/>
    <w:rsid w:val="00ED439B"/>
    <w:rsid w:val="00ED43FE"/>
    <w:rsid w:val="00ED440D"/>
    <w:rsid w:val="00ED457C"/>
    <w:rsid w:val="00ED4A93"/>
    <w:rsid w:val="00ED4BD4"/>
    <w:rsid w:val="00ED51B6"/>
    <w:rsid w:val="00ED53A3"/>
    <w:rsid w:val="00ED5A35"/>
    <w:rsid w:val="00ED5D1F"/>
    <w:rsid w:val="00ED5D8D"/>
    <w:rsid w:val="00ED6356"/>
    <w:rsid w:val="00ED65FB"/>
    <w:rsid w:val="00ED6DC4"/>
    <w:rsid w:val="00ED6FA7"/>
    <w:rsid w:val="00ED738B"/>
    <w:rsid w:val="00ED73E5"/>
    <w:rsid w:val="00ED7693"/>
    <w:rsid w:val="00ED77BD"/>
    <w:rsid w:val="00ED77F2"/>
    <w:rsid w:val="00ED793D"/>
    <w:rsid w:val="00ED7FCA"/>
    <w:rsid w:val="00EE00AF"/>
    <w:rsid w:val="00EE04E9"/>
    <w:rsid w:val="00EE0AE5"/>
    <w:rsid w:val="00EE0B9E"/>
    <w:rsid w:val="00EE0E17"/>
    <w:rsid w:val="00EE1177"/>
    <w:rsid w:val="00EE169D"/>
    <w:rsid w:val="00EE21D3"/>
    <w:rsid w:val="00EE2887"/>
    <w:rsid w:val="00EE2AFB"/>
    <w:rsid w:val="00EE2D59"/>
    <w:rsid w:val="00EE3758"/>
    <w:rsid w:val="00EE4572"/>
    <w:rsid w:val="00EE5012"/>
    <w:rsid w:val="00EE716C"/>
    <w:rsid w:val="00EE72EF"/>
    <w:rsid w:val="00EE76B3"/>
    <w:rsid w:val="00EE7CA4"/>
    <w:rsid w:val="00EF0162"/>
    <w:rsid w:val="00EF0686"/>
    <w:rsid w:val="00EF072F"/>
    <w:rsid w:val="00EF0991"/>
    <w:rsid w:val="00EF0A46"/>
    <w:rsid w:val="00EF0C73"/>
    <w:rsid w:val="00EF1808"/>
    <w:rsid w:val="00EF1924"/>
    <w:rsid w:val="00EF1A1E"/>
    <w:rsid w:val="00EF1A65"/>
    <w:rsid w:val="00EF2945"/>
    <w:rsid w:val="00EF2BA0"/>
    <w:rsid w:val="00EF2C1A"/>
    <w:rsid w:val="00EF3684"/>
    <w:rsid w:val="00EF38D3"/>
    <w:rsid w:val="00EF3C37"/>
    <w:rsid w:val="00EF3CF8"/>
    <w:rsid w:val="00EF401A"/>
    <w:rsid w:val="00EF40A7"/>
    <w:rsid w:val="00EF43DD"/>
    <w:rsid w:val="00EF470C"/>
    <w:rsid w:val="00EF4AB0"/>
    <w:rsid w:val="00EF4ABA"/>
    <w:rsid w:val="00EF5190"/>
    <w:rsid w:val="00EF55DF"/>
    <w:rsid w:val="00EF60DF"/>
    <w:rsid w:val="00EF658C"/>
    <w:rsid w:val="00EF6959"/>
    <w:rsid w:val="00EF7890"/>
    <w:rsid w:val="00EF797E"/>
    <w:rsid w:val="00EF7AC4"/>
    <w:rsid w:val="00EF7B2E"/>
    <w:rsid w:val="00EF7C08"/>
    <w:rsid w:val="00EF7F07"/>
    <w:rsid w:val="00F00315"/>
    <w:rsid w:val="00F00737"/>
    <w:rsid w:val="00F00918"/>
    <w:rsid w:val="00F00C3E"/>
    <w:rsid w:val="00F00E9B"/>
    <w:rsid w:val="00F01A75"/>
    <w:rsid w:val="00F01AFA"/>
    <w:rsid w:val="00F01D32"/>
    <w:rsid w:val="00F01E84"/>
    <w:rsid w:val="00F025D8"/>
    <w:rsid w:val="00F02ABE"/>
    <w:rsid w:val="00F02EE0"/>
    <w:rsid w:val="00F03080"/>
    <w:rsid w:val="00F0428C"/>
    <w:rsid w:val="00F04C00"/>
    <w:rsid w:val="00F05F96"/>
    <w:rsid w:val="00F0607A"/>
    <w:rsid w:val="00F063F6"/>
    <w:rsid w:val="00F0651B"/>
    <w:rsid w:val="00F0657B"/>
    <w:rsid w:val="00F06812"/>
    <w:rsid w:val="00F073ED"/>
    <w:rsid w:val="00F073FD"/>
    <w:rsid w:val="00F077DA"/>
    <w:rsid w:val="00F07BA2"/>
    <w:rsid w:val="00F07E70"/>
    <w:rsid w:val="00F07FBD"/>
    <w:rsid w:val="00F106BB"/>
    <w:rsid w:val="00F10A10"/>
    <w:rsid w:val="00F11254"/>
    <w:rsid w:val="00F1182E"/>
    <w:rsid w:val="00F12956"/>
    <w:rsid w:val="00F12A83"/>
    <w:rsid w:val="00F12B47"/>
    <w:rsid w:val="00F12F94"/>
    <w:rsid w:val="00F13075"/>
    <w:rsid w:val="00F13632"/>
    <w:rsid w:val="00F13C1F"/>
    <w:rsid w:val="00F15225"/>
    <w:rsid w:val="00F157B7"/>
    <w:rsid w:val="00F16568"/>
    <w:rsid w:val="00F167D1"/>
    <w:rsid w:val="00F169B7"/>
    <w:rsid w:val="00F16BB4"/>
    <w:rsid w:val="00F16EF3"/>
    <w:rsid w:val="00F170FC"/>
    <w:rsid w:val="00F174B3"/>
    <w:rsid w:val="00F17718"/>
    <w:rsid w:val="00F17813"/>
    <w:rsid w:val="00F178A0"/>
    <w:rsid w:val="00F178A4"/>
    <w:rsid w:val="00F17BF6"/>
    <w:rsid w:val="00F17FBE"/>
    <w:rsid w:val="00F200A7"/>
    <w:rsid w:val="00F20603"/>
    <w:rsid w:val="00F2061A"/>
    <w:rsid w:val="00F20701"/>
    <w:rsid w:val="00F20702"/>
    <w:rsid w:val="00F209AD"/>
    <w:rsid w:val="00F20C94"/>
    <w:rsid w:val="00F20CA8"/>
    <w:rsid w:val="00F20E44"/>
    <w:rsid w:val="00F21298"/>
    <w:rsid w:val="00F2137B"/>
    <w:rsid w:val="00F214BB"/>
    <w:rsid w:val="00F22AA6"/>
    <w:rsid w:val="00F22EB2"/>
    <w:rsid w:val="00F232F6"/>
    <w:rsid w:val="00F233FE"/>
    <w:rsid w:val="00F23914"/>
    <w:rsid w:val="00F23C1E"/>
    <w:rsid w:val="00F23D2A"/>
    <w:rsid w:val="00F23FEB"/>
    <w:rsid w:val="00F24000"/>
    <w:rsid w:val="00F24448"/>
    <w:rsid w:val="00F244AD"/>
    <w:rsid w:val="00F24AF8"/>
    <w:rsid w:val="00F24E30"/>
    <w:rsid w:val="00F24E34"/>
    <w:rsid w:val="00F2537D"/>
    <w:rsid w:val="00F2538D"/>
    <w:rsid w:val="00F25FB0"/>
    <w:rsid w:val="00F26382"/>
    <w:rsid w:val="00F263C6"/>
    <w:rsid w:val="00F2684E"/>
    <w:rsid w:val="00F26CCF"/>
    <w:rsid w:val="00F26D2C"/>
    <w:rsid w:val="00F30060"/>
    <w:rsid w:val="00F3009F"/>
    <w:rsid w:val="00F30387"/>
    <w:rsid w:val="00F305B6"/>
    <w:rsid w:val="00F30AFC"/>
    <w:rsid w:val="00F314A2"/>
    <w:rsid w:val="00F31915"/>
    <w:rsid w:val="00F31A44"/>
    <w:rsid w:val="00F31C22"/>
    <w:rsid w:val="00F31FC3"/>
    <w:rsid w:val="00F3248D"/>
    <w:rsid w:val="00F32D54"/>
    <w:rsid w:val="00F33238"/>
    <w:rsid w:val="00F333C8"/>
    <w:rsid w:val="00F33A8F"/>
    <w:rsid w:val="00F33B2B"/>
    <w:rsid w:val="00F33EBE"/>
    <w:rsid w:val="00F34DF6"/>
    <w:rsid w:val="00F34E69"/>
    <w:rsid w:val="00F34E88"/>
    <w:rsid w:val="00F3501C"/>
    <w:rsid w:val="00F356C5"/>
    <w:rsid w:val="00F3627D"/>
    <w:rsid w:val="00F365F1"/>
    <w:rsid w:val="00F36701"/>
    <w:rsid w:val="00F369AE"/>
    <w:rsid w:val="00F36B67"/>
    <w:rsid w:val="00F3797C"/>
    <w:rsid w:val="00F37D22"/>
    <w:rsid w:val="00F40A59"/>
    <w:rsid w:val="00F410A3"/>
    <w:rsid w:val="00F41283"/>
    <w:rsid w:val="00F4184E"/>
    <w:rsid w:val="00F4237E"/>
    <w:rsid w:val="00F42444"/>
    <w:rsid w:val="00F431E3"/>
    <w:rsid w:val="00F4333F"/>
    <w:rsid w:val="00F4361E"/>
    <w:rsid w:val="00F43665"/>
    <w:rsid w:val="00F43876"/>
    <w:rsid w:val="00F43E16"/>
    <w:rsid w:val="00F43E3E"/>
    <w:rsid w:val="00F44028"/>
    <w:rsid w:val="00F444E2"/>
    <w:rsid w:val="00F44837"/>
    <w:rsid w:val="00F44B52"/>
    <w:rsid w:val="00F45773"/>
    <w:rsid w:val="00F459F1"/>
    <w:rsid w:val="00F4638A"/>
    <w:rsid w:val="00F46689"/>
    <w:rsid w:val="00F46D58"/>
    <w:rsid w:val="00F46F8F"/>
    <w:rsid w:val="00F46FB3"/>
    <w:rsid w:val="00F477D2"/>
    <w:rsid w:val="00F50195"/>
    <w:rsid w:val="00F503B3"/>
    <w:rsid w:val="00F5082B"/>
    <w:rsid w:val="00F5090A"/>
    <w:rsid w:val="00F50976"/>
    <w:rsid w:val="00F50992"/>
    <w:rsid w:val="00F50F4A"/>
    <w:rsid w:val="00F51143"/>
    <w:rsid w:val="00F512BB"/>
    <w:rsid w:val="00F5133E"/>
    <w:rsid w:val="00F51A62"/>
    <w:rsid w:val="00F51E0D"/>
    <w:rsid w:val="00F52C98"/>
    <w:rsid w:val="00F53134"/>
    <w:rsid w:val="00F5333F"/>
    <w:rsid w:val="00F5347E"/>
    <w:rsid w:val="00F534D7"/>
    <w:rsid w:val="00F5356B"/>
    <w:rsid w:val="00F53E66"/>
    <w:rsid w:val="00F54258"/>
    <w:rsid w:val="00F54433"/>
    <w:rsid w:val="00F5487E"/>
    <w:rsid w:val="00F54AE6"/>
    <w:rsid w:val="00F54AFF"/>
    <w:rsid w:val="00F54C59"/>
    <w:rsid w:val="00F54E9D"/>
    <w:rsid w:val="00F552CF"/>
    <w:rsid w:val="00F55A5C"/>
    <w:rsid w:val="00F56026"/>
    <w:rsid w:val="00F56678"/>
    <w:rsid w:val="00F56B15"/>
    <w:rsid w:val="00F56D02"/>
    <w:rsid w:val="00F5722E"/>
    <w:rsid w:val="00F5796C"/>
    <w:rsid w:val="00F57A33"/>
    <w:rsid w:val="00F60552"/>
    <w:rsid w:val="00F60639"/>
    <w:rsid w:val="00F616E3"/>
    <w:rsid w:val="00F61AD4"/>
    <w:rsid w:val="00F61E07"/>
    <w:rsid w:val="00F61EC4"/>
    <w:rsid w:val="00F625FD"/>
    <w:rsid w:val="00F63211"/>
    <w:rsid w:val="00F636C9"/>
    <w:rsid w:val="00F63AC2"/>
    <w:rsid w:val="00F63B53"/>
    <w:rsid w:val="00F64163"/>
    <w:rsid w:val="00F647B3"/>
    <w:rsid w:val="00F6502B"/>
    <w:rsid w:val="00F654F1"/>
    <w:rsid w:val="00F659F0"/>
    <w:rsid w:val="00F65A96"/>
    <w:rsid w:val="00F66321"/>
    <w:rsid w:val="00F66AD1"/>
    <w:rsid w:val="00F66BAC"/>
    <w:rsid w:val="00F66CD1"/>
    <w:rsid w:val="00F6715A"/>
    <w:rsid w:val="00F6764A"/>
    <w:rsid w:val="00F67748"/>
    <w:rsid w:val="00F67A4B"/>
    <w:rsid w:val="00F67AE1"/>
    <w:rsid w:val="00F702D9"/>
    <w:rsid w:val="00F703CD"/>
    <w:rsid w:val="00F70427"/>
    <w:rsid w:val="00F708B6"/>
    <w:rsid w:val="00F709E7"/>
    <w:rsid w:val="00F70D7F"/>
    <w:rsid w:val="00F70ED4"/>
    <w:rsid w:val="00F70F74"/>
    <w:rsid w:val="00F71629"/>
    <w:rsid w:val="00F71982"/>
    <w:rsid w:val="00F72611"/>
    <w:rsid w:val="00F7262B"/>
    <w:rsid w:val="00F72759"/>
    <w:rsid w:val="00F728EE"/>
    <w:rsid w:val="00F72AB0"/>
    <w:rsid w:val="00F72D50"/>
    <w:rsid w:val="00F72DBE"/>
    <w:rsid w:val="00F73EF7"/>
    <w:rsid w:val="00F74379"/>
    <w:rsid w:val="00F74402"/>
    <w:rsid w:val="00F74B5C"/>
    <w:rsid w:val="00F74B6F"/>
    <w:rsid w:val="00F754D0"/>
    <w:rsid w:val="00F7567D"/>
    <w:rsid w:val="00F757D8"/>
    <w:rsid w:val="00F76034"/>
    <w:rsid w:val="00F760E9"/>
    <w:rsid w:val="00F76295"/>
    <w:rsid w:val="00F76311"/>
    <w:rsid w:val="00F76551"/>
    <w:rsid w:val="00F7721F"/>
    <w:rsid w:val="00F77303"/>
    <w:rsid w:val="00F77862"/>
    <w:rsid w:val="00F77ABA"/>
    <w:rsid w:val="00F802BB"/>
    <w:rsid w:val="00F80530"/>
    <w:rsid w:val="00F80C5B"/>
    <w:rsid w:val="00F81507"/>
    <w:rsid w:val="00F81DB3"/>
    <w:rsid w:val="00F82394"/>
    <w:rsid w:val="00F825E3"/>
    <w:rsid w:val="00F8294B"/>
    <w:rsid w:val="00F82A78"/>
    <w:rsid w:val="00F82D93"/>
    <w:rsid w:val="00F8317E"/>
    <w:rsid w:val="00F83684"/>
    <w:rsid w:val="00F839A3"/>
    <w:rsid w:val="00F83DD4"/>
    <w:rsid w:val="00F84B3A"/>
    <w:rsid w:val="00F84C33"/>
    <w:rsid w:val="00F84C46"/>
    <w:rsid w:val="00F84F09"/>
    <w:rsid w:val="00F8514C"/>
    <w:rsid w:val="00F859FD"/>
    <w:rsid w:val="00F85E82"/>
    <w:rsid w:val="00F860D9"/>
    <w:rsid w:val="00F8633E"/>
    <w:rsid w:val="00F86836"/>
    <w:rsid w:val="00F86AD2"/>
    <w:rsid w:val="00F877E1"/>
    <w:rsid w:val="00F879AD"/>
    <w:rsid w:val="00F87E33"/>
    <w:rsid w:val="00F90046"/>
    <w:rsid w:val="00F90146"/>
    <w:rsid w:val="00F9025E"/>
    <w:rsid w:val="00F903A8"/>
    <w:rsid w:val="00F9042E"/>
    <w:rsid w:val="00F907BB"/>
    <w:rsid w:val="00F907C1"/>
    <w:rsid w:val="00F90DEF"/>
    <w:rsid w:val="00F9144E"/>
    <w:rsid w:val="00F91501"/>
    <w:rsid w:val="00F916A0"/>
    <w:rsid w:val="00F91B50"/>
    <w:rsid w:val="00F91C68"/>
    <w:rsid w:val="00F91C70"/>
    <w:rsid w:val="00F91DAC"/>
    <w:rsid w:val="00F921D7"/>
    <w:rsid w:val="00F928DB"/>
    <w:rsid w:val="00F92A57"/>
    <w:rsid w:val="00F930BA"/>
    <w:rsid w:val="00F933DE"/>
    <w:rsid w:val="00F9394A"/>
    <w:rsid w:val="00F93C1C"/>
    <w:rsid w:val="00F94BC2"/>
    <w:rsid w:val="00F94E85"/>
    <w:rsid w:val="00F95603"/>
    <w:rsid w:val="00F9589E"/>
    <w:rsid w:val="00F95901"/>
    <w:rsid w:val="00F95DA0"/>
    <w:rsid w:val="00F95EB8"/>
    <w:rsid w:val="00F95FB2"/>
    <w:rsid w:val="00F9643D"/>
    <w:rsid w:val="00F96623"/>
    <w:rsid w:val="00F96636"/>
    <w:rsid w:val="00F96835"/>
    <w:rsid w:val="00F96AC4"/>
    <w:rsid w:val="00F96C9C"/>
    <w:rsid w:val="00F97250"/>
    <w:rsid w:val="00F97477"/>
    <w:rsid w:val="00F975F8"/>
    <w:rsid w:val="00F97A9A"/>
    <w:rsid w:val="00FA035F"/>
    <w:rsid w:val="00FA03EA"/>
    <w:rsid w:val="00FA05C1"/>
    <w:rsid w:val="00FA0D64"/>
    <w:rsid w:val="00FA0EE5"/>
    <w:rsid w:val="00FA0FCF"/>
    <w:rsid w:val="00FA143F"/>
    <w:rsid w:val="00FA16A9"/>
    <w:rsid w:val="00FA1B74"/>
    <w:rsid w:val="00FA23AE"/>
    <w:rsid w:val="00FA2532"/>
    <w:rsid w:val="00FA2618"/>
    <w:rsid w:val="00FA2970"/>
    <w:rsid w:val="00FA31AA"/>
    <w:rsid w:val="00FA3376"/>
    <w:rsid w:val="00FA3846"/>
    <w:rsid w:val="00FA3F07"/>
    <w:rsid w:val="00FA40F4"/>
    <w:rsid w:val="00FA4AC8"/>
    <w:rsid w:val="00FA4BBA"/>
    <w:rsid w:val="00FA4E5E"/>
    <w:rsid w:val="00FA5D0A"/>
    <w:rsid w:val="00FA607C"/>
    <w:rsid w:val="00FA70A0"/>
    <w:rsid w:val="00FA79C2"/>
    <w:rsid w:val="00FA7C4D"/>
    <w:rsid w:val="00FA7D95"/>
    <w:rsid w:val="00FA7DB3"/>
    <w:rsid w:val="00FA7E9A"/>
    <w:rsid w:val="00FB07C0"/>
    <w:rsid w:val="00FB08B1"/>
    <w:rsid w:val="00FB0A50"/>
    <w:rsid w:val="00FB0DAF"/>
    <w:rsid w:val="00FB0E99"/>
    <w:rsid w:val="00FB1212"/>
    <w:rsid w:val="00FB17D3"/>
    <w:rsid w:val="00FB197F"/>
    <w:rsid w:val="00FB2598"/>
    <w:rsid w:val="00FB25F5"/>
    <w:rsid w:val="00FB2A6C"/>
    <w:rsid w:val="00FB2D94"/>
    <w:rsid w:val="00FB2F62"/>
    <w:rsid w:val="00FB35A9"/>
    <w:rsid w:val="00FB3C23"/>
    <w:rsid w:val="00FB3FAB"/>
    <w:rsid w:val="00FB4AD9"/>
    <w:rsid w:val="00FB4CEF"/>
    <w:rsid w:val="00FB4DA9"/>
    <w:rsid w:val="00FB5126"/>
    <w:rsid w:val="00FB51D9"/>
    <w:rsid w:val="00FB5339"/>
    <w:rsid w:val="00FB54CB"/>
    <w:rsid w:val="00FB55FB"/>
    <w:rsid w:val="00FB5630"/>
    <w:rsid w:val="00FB5C3A"/>
    <w:rsid w:val="00FB62A0"/>
    <w:rsid w:val="00FB63E5"/>
    <w:rsid w:val="00FB667C"/>
    <w:rsid w:val="00FB66BD"/>
    <w:rsid w:val="00FB67A7"/>
    <w:rsid w:val="00FB7102"/>
    <w:rsid w:val="00FB7AA9"/>
    <w:rsid w:val="00FB7D4E"/>
    <w:rsid w:val="00FC012A"/>
    <w:rsid w:val="00FC08A7"/>
    <w:rsid w:val="00FC0DD8"/>
    <w:rsid w:val="00FC1873"/>
    <w:rsid w:val="00FC1BD6"/>
    <w:rsid w:val="00FC1EE2"/>
    <w:rsid w:val="00FC1F84"/>
    <w:rsid w:val="00FC2281"/>
    <w:rsid w:val="00FC25E9"/>
    <w:rsid w:val="00FC2BFB"/>
    <w:rsid w:val="00FC2C14"/>
    <w:rsid w:val="00FC314C"/>
    <w:rsid w:val="00FC315A"/>
    <w:rsid w:val="00FC338A"/>
    <w:rsid w:val="00FC3459"/>
    <w:rsid w:val="00FC3544"/>
    <w:rsid w:val="00FC3DE6"/>
    <w:rsid w:val="00FC4634"/>
    <w:rsid w:val="00FC479D"/>
    <w:rsid w:val="00FC47F5"/>
    <w:rsid w:val="00FC4B53"/>
    <w:rsid w:val="00FC563F"/>
    <w:rsid w:val="00FC564C"/>
    <w:rsid w:val="00FC5772"/>
    <w:rsid w:val="00FC5F7D"/>
    <w:rsid w:val="00FC662C"/>
    <w:rsid w:val="00FC6C41"/>
    <w:rsid w:val="00FC6CBA"/>
    <w:rsid w:val="00FC76A2"/>
    <w:rsid w:val="00FC7765"/>
    <w:rsid w:val="00FC782C"/>
    <w:rsid w:val="00FC7A8A"/>
    <w:rsid w:val="00FD031A"/>
    <w:rsid w:val="00FD0496"/>
    <w:rsid w:val="00FD05B2"/>
    <w:rsid w:val="00FD0D8C"/>
    <w:rsid w:val="00FD10E5"/>
    <w:rsid w:val="00FD12EA"/>
    <w:rsid w:val="00FD1862"/>
    <w:rsid w:val="00FD2BB9"/>
    <w:rsid w:val="00FD2C6E"/>
    <w:rsid w:val="00FD2C74"/>
    <w:rsid w:val="00FD336E"/>
    <w:rsid w:val="00FD3C57"/>
    <w:rsid w:val="00FD3EC9"/>
    <w:rsid w:val="00FD40E9"/>
    <w:rsid w:val="00FD4239"/>
    <w:rsid w:val="00FD49B1"/>
    <w:rsid w:val="00FD4E4A"/>
    <w:rsid w:val="00FD50C7"/>
    <w:rsid w:val="00FD51E4"/>
    <w:rsid w:val="00FD530D"/>
    <w:rsid w:val="00FD557A"/>
    <w:rsid w:val="00FD5656"/>
    <w:rsid w:val="00FD56AB"/>
    <w:rsid w:val="00FD5A25"/>
    <w:rsid w:val="00FD5CED"/>
    <w:rsid w:val="00FD5D9A"/>
    <w:rsid w:val="00FD5E21"/>
    <w:rsid w:val="00FD60CB"/>
    <w:rsid w:val="00FD6599"/>
    <w:rsid w:val="00FD6640"/>
    <w:rsid w:val="00FD7159"/>
    <w:rsid w:val="00FD732F"/>
    <w:rsid w:val="00FD7770"/>
    <w:rsid w:val="00FD77DE"/>
    <w:rsid w:val="00FD7D8C"/>
    <w:rsid w:val="00FD7FE9"/>
    <w:rsid w:val="00FE010E"/>
    <w:rsid w:val="00FE03F9"/>
    <w:rsid w:val="00FE0759"/>
    <w:rsid w:val="00FE0994"/>
    <w:rsid w:val="00FE09C4"/>
    <w:rsid w:val="00FE0D99"/>
    <w:rsid w:val="00FE0FF2"/>
    <w:rsid w:val="00FE126A"/>
    <w:rsid w:val="00FE13FD"/>
    <w:rsid w:val="00FE156C"/>
    <w:rsid w:val="00FE1873"/>
    <w:rsid w:val="00FE27B2"/>
    <w:rsid w:val="00FE2B01"/>
    <w:rsid w:val="00FE2C25"/>
    <w:rsid w:val="00FE3110"/>
    <w:rsid w:val="00FE3321"/>
    <w:rsid w:val="00FE337F"/>
    <w:rsid w:val="00FE4113"/>
    <w:rsid w:val="00FE44DB"/>
    <w:rsid w:val="00FE46EB"/>
    <w:rsid w:val="00FE4C87"/>
    <w:rsid w:val="00FE5187"/>
    <w:rsid w:val="00FE568D"/>
    <w:rsid w:val="00FE58D5"/>
    <w:rsid w:val="00FE5C83"/>
    <w:rsid w:val="00FE61E0"/>
    <w:rsid w:val="00FE627A"/>
    <w:rsid w:val="00FE65E4"/>
    <w:rsid w:val="00FE6AEB"/>
    <w:rsid w:val="00FE6E82"/>
    <w:rsid w:val="00FE7723"/>
    <w:rsid w:val="00FE7824"/>
    <w:rsid w:val="00FE79BC"/>
    <w:rsid w:val="00FE7ABB"/>
    <w:rsid w:val="00FE7C8B"/>
    <w:rsid w:val="00FE7CBD"/>
    <w:rsid w:val="00FE7D61"/>
    <w:rsid w:val="00FE7D67"/>
    <w:rsid w:val="00FF060E"/>
    <w:rsid w:val="00FF0A64"/>
    <w:rsid w:val="00FF0C7B"/>
    <w:rsid w:val="00FF1167"/>
    <w:rsid w:val="00FF13C6"/>
    <w:rsid w:val="00FF15D1"/>
    <w:rsid w:val="00FF1BDE"/>
    <w:rsid w:val="00FF1E3F"/>
    <w:rsid w:val="00FF2B0E"/>
    <w:rsid w:val="00FF2E1C"/>
    <w:rsid w:val="00FF330F"/>
    <w:rsid w:val="00FF372F"/>
    <w:rsid w:val="00FF3957"/>
    <w:rsid w:val="00FF3FB4"/>
    <w:rsid w:val="00FF413C"/>
    <w:rsid w:val="00FF417F"/>
    <w:rsid w:val="00FF4A01"/>
    <w:rsid w:val="00FF4BD1"/>
    <w:rsid w:val="00FF4E32"/>
    <w:rsid w:val="00FF50C5"/>
    <w:rsid w:val="00FF58FC"/>
    <w:rsid w:val="00FF5EC1"/>
    <w:rsid w:val="00FF6064"/>
    <w:rsid w:val="00FF6121"/>
    <w:rsid w:val="00FF6386"/>
    <w:rsid w:val="00FF6B92"/>
    <w:rsid w:val="00FF6D86"/>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silver"/>
    </o:shapedefaults>
    <o:shapelayout v:ext="edit">
      <o:idmap v:ext="edit" data="2"/>
    </o:shapelayout>
  </w:shapeDefaults>
  <w:decimalSymbol w:val="."/>
  <w:listSeparator w:val=","/>
  <w15:chartTrackingRefBased/>
  <w15:docId w15:val="{8E7F7D5C-AF81-4427-84CE-EF21B94AA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12D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link w:val="af2"/>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3">
    <w:name w:val="header"/>
    <w:basedOn w:val="a"/>
    <w:link w:val="af4"/>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D924C1"/>
    <w:pPr>
      <w:tabs>
        <w:tab w:val="right" w:leader="hyphen" w:pos="8651"/>
      </w:tabs>
      <w:ind w:leftChars="0" w:left="487" w:rightChars="104" w:right="295" w:hangingChars="200" w:hanging="487"/>
    </w:pPr>
    <w:rPr>
      <w:b/>
      <w:noProof/>
      <w:sz w:val="24"/>
      <w:szCs w:val="24"/>
    </w:rPr>
  </w:style>
  <w:style w:type="paragraph" w:styleId="23">
    <w:name w:val="toc 2"/>
    <w:basedOn w:val="a"/>
    <w:next w:val="a"/>
    <w:autoRedefine/>
    <w:uiPriority w:val="39"/>
    <w:rsid w:val="004E4976"/>
    <w:pPr>
      <w:tabs>
        <w:tab w:val="right" w:leader="hyphen" w:pos="8647"/>
      </w:tabs>
      <w:ind w:leftChars="0" w:left="487" w:rightChars="49" w:right="139" w:hangingChars="200" w:hanging="487"/>
    </w:pPr>
    <w:rPr>
      <w:sz w:val="24"/>
    </w:rPr>
  </w:style>
  <w:style w:type="paragraph" w:styleId="30">
    <w:name w:val="toc 3"/>
    <w:basedOn w:val="a"/>
    <w:next w:val="a"/>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5">
    <w:name w:val="footnote text"/>
    <w:basedOn w:val="a"/>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
    <w:uiPriority w:val="99"/>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9">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a">
    <w:name w:val="Strong"/>
    <w:qFormat/>
    <w:rsid w:val="004E0807"/>
    <w:rPr>
      <w:b/>
      <w:bCs/>
    </w:rPr>
  </w:style>
  <w:style w:type="paragraph" w:customStyle="1" w:styleId="afb">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c">
    <w:name w:val="Body Text"/>
    <w:basedOn w:val="a"/>
    <w:rsid w:val="00435AE0"/>
    <w:pPr>
      <w:spacing w:after="120"/>
    </w:pPr>
  </w:style>
  <w:style w:type="paragraph" w:customStyle="1" w:styleId="afd">
    <w:name w:val="(一)下內文"/>
    <w:basedOn w:val="a4"/>
    <w:rsid w:val="000377C4"/>
    <w:pPr>
      <w:adjustRightInd w:val="0"/>
      <w:ind w:leftChars="300" w:firstLineChars="0" w:firstLine="0"/>
    </w:pPr>
  </w:style>
  <w:style w:type="paragraph" w:customStyle="1" w:styleId="afe">
    <w:name w:val="結論"/>
    <w:basedOn w:val="afd"/>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link w:val="aff2"/>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3">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4">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5">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6">
    <w:name w:val="(一)"/>
    <w:basedOn w:val="a"/>
    <w:link w:val="aff7"/>
    <w:rsid w:val="000377C4"/>
    <w:pPr>
      <w:spacing w:line="240" w:lineRule="auto"/>
      <w:ind w:leftChars="0" w:left="568" w:firstLineChars="0" w:hanging="284"/>
    </w:pPr>
    <w:rPr>
      <w:rFonts w:ascii="Times New Roman"/>
      <w:snapToGrid/>
      <w:szCs w:val="20"/>
    </w:rPr>
  </w:style>
  <w:style w:type="paragraph" w:customStyle="1" w:styleId="aff8">
    <w:name w:val="一、說明（首行縮排）"/>
    <w:basedOn w:val="af9"/>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9">
    <w:name w:val="第二層"/>
    <w:basedOn w:val="af9"/>
    <w:rsid w:val="000377C4"/>
    <w:pPr>
      <w:spacing w:line="500" w:lineRule="exact"/>
      <w:ind w:left="559" w:hangingChars="200" w:hanging="559"/>
      <w:jc w:val="both"/>
    </w:pPr>
    <w:rPr>
      <w:rFonts w:ascii="新細明體" w:eastAsia="標楷體"/>
      <w:b/>
      <w:bCs/>
      <w:sz w:val="28"/>
      <w:szCs w:val="24"/>
    </w:rPr>
  </w:style>
  <w:style w:type="paragraph" w:customStyle="1" w:styleId="affa">
    <w:name w:val="第一層"/>
    <w:basedOn w:val="af9"/>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b">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c">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d">
    <w:name w:val="Emphasis"/>
    <w:qFormat/>
    <w:rsid w:val="000377C4"/>
    <w:rPr>
      <w:b w:val="0"/>
      <w:bCs w:val="0"/>
      <w:i w:val="0"/>
      <w:iCs w:val="0"/>
      <w:color w:val="CC0033"/>
    </w:rPr>
  </w:style>
  <w:style w:type="paragraph" w:styleId="affe">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f">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6">
    <w:name w:val="註腳文字 字元"/>
    <w:link w:val="af5"/>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0">
    <w:name w:val="註腳"/>
    <w:basedOn w:val="af5"/>
    <w:qFormat/>
    <w:rsid w:val="00595E1A"/>
    <w:pPr>
      <w:spacing w:line="300" w:lineRule="exact"/>
      <w:ind w:leftChars="208" w:left="741" w:hangingChars="75" w:hanging="152"/>
      <w:jc w:val="both"/>
    </w:pPr>
    <w:rPr>
      <w:sz w:val="22"/>
      <w:szCs w:val="22"/>
    </w:rPr>
  </w:style>
  <w:style w:type="paragraph" w:customStyle="1" w:styleId="afff1">
    <w:name w:val=" 字元"/>
    <w:basedOn w:val="a"/>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0">
    <w:name w:val="姓名及分機 字元"/>
    <w:link w:val="af"/>
    <w:rsid w:val="00BE6CBC"/>
    <w:rPr>
      <w:rFonts w:ascii="標楷體" w:eastAsia="標楷體"/>
      <w:snapToGrid w:val="0"/>
      <w:kern w:val="2"/>
      <w:sz w:val="24"/>
      <w:szCs w:val="28"/>
    </w:rPr>
  </w:style>
  <w:style w:type="character" w:customStyle="1" w:styleId="aff7">
    <w:name w:val="(一) 字元"/>
    <w:link w:val="aff6"/>
    <w:rsid w:val="00181341"/>
    <w:rPr>
      <w:rFonts w:eastAsia="標楷體"/>
      <w:kern w:val="2"/>
      <w:sz w:val="28"/>
    </w:rPr>
  </w:style>
  <w:style w:type="character" w:customStyle="1" w:styleId="aff2">
    <w:name w:val="註解方塊文字 字元"/>
    <w:link w:val="aff1"/>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2">
    <w:name w:val="證券(一).內文"/>
    <w:basedOn w:val="a"/>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3">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4">
    <w:name w:val="案由(議)"/>
    <w:basedOn w:val="a"/>
    <w:next w:val="a"/>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4">
    <w:name w:val="頁首 字元"/>
    <w:link w:val="af3"/>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5">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14448"/>
  </w:style>
  <w:style w:type="paragraph" w:styleId="afff6">
    <w:name w:val="Salutation"/>
    <w:basedOn w:val="a"/>
    <w:next w:val="a"/>
    <w:link w:val="afff7"/>
    <w:rsid w:val="00AC040B"/>
  </w:style>
  <w:style w:type="character" w:customStyle="1" w:styleId="afff7">
    <w:name w:val="問候 字元"/>
    <w:link w:val="afff6"/>
    <w:rsid w:val="00AC040B"/>
    <w:rPr>
      <w:rFonts w:ascii="標楷體" w:eastAsia="標楷體"/>
      <w:snapToGrid w:val="0"/>
      <w:kern w:val="2"/>
      <w:sz w:val="28"/>
      <w:szCs w:val="28"/>
    </w:rPr>
  </w:style>
  <w:style w:type="paragraph" w:styleId="afff8">
    <w:name w:val="Closing"/>
    <w:basedOn w:val="a"/>
    <w:link w:val="afff9"/>
    <w:rsid w:val="00AC040B"/>
    <w:pPr>
      <w:ind w:leftChars="1800" w:left="100"/>
    </w:pPr>
  </w:style>
  <w:style w:type="character" w:customStyle="1" w:styleId="afff9">
    <w:name w:val="結語 字元"/>
    <w:link w:val="afff8"/>
    <w:rsid w:val="00AC040B"/>
    <w:rPr>
      <w:rFonts w:ascii="標楷體" w:eastAsia="標楷體"/>
      <w:snapToGrid w:val="0"/>
      <w:kern w:val="2"/>
      <w:sz w:val="28"/>
      <w:szCs w:val="28"/>
    </w:rPr>
  </w:style>
  <w:style w:type="character" w:customStyle="1" w:styleId="af2">
    <w:name w:val="前言(一)(二)(三) 字元"/>
    <w:link w:val="af1"/>
    <w:rsid w:val="0090743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78451645">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2633587">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7088010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29011814">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79226055">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866721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85186728">
      <w:bodyDiv w:val="1"/>
      <w:marLeft w:val="0"/>
      <w:marRight w:val="0"/>
      <w:marTop w:val="0"/>
      <w:marBottom w:val="0"/>
      <w:divBdr>
        <w:top w:val="none" w:sz="0" w:space="0" w:color="auto"/>
        <w:left w:val="none" w:sz="0" w:space="0" w:color="auto"/>
        <w:bottom w:val="none" w:sz="0" w:space="0" w:color="auto"/>
        <w:right w:val="none" w:sz="0" w:space="0" w:color="auto"/>
      </w:divBdr>
    </w:div>
    <w:div w:id="638194559">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7725682">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5378825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672044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9199728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499031014">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5649847">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1852560">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62484410">
      <w:bodyDiv w:val="1"/>
      <w:marLeft w:val="0"/>
      <w:marRight w:val="0"/>
      <w:marTop w:val="0"/>
      <w:marBottom w:val="0"/>
      <w:divBdr>
        <w:top w:val="none" w:sz="0" w:space="0" w:color="auto"/>
        <w:left w:val="none" w:sz="0" w:space="0" w:color="auto"/>
        <w:bottom w:val="none" w:sz="0" w:space="0" w:color="auto"/>
        <w:right w:val="none" w:sz="0" w:space="0" w:color="auto"/>
      </w:divBdr>
    </w:div>
    <w:div w:id="176510593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8167016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2233494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55CA9-2E65-439C-9AB7-1804FF14D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3015</Words>
  <Characters>17191</Characters>
  <Application>Microsoft Office Word</Application>
  <DocSecurity>0</DocSecurity>
  <Lines>143</Lines>
  <Paragraphs>40</Paragraphs>
  <ScaleCrop>false</ScaleCrop>
  <Company/>
  <LinksUpToDate>false</LinksUpToDate>
  <CharactersWithSpaces>20166</CharactersWithSpaces>
  <SharedDoc>false</SharedDoc>
  <HLinks>
    <vt:vector size="84" baseType="variant">
      <vt:variant>
        <vt:i4>1441847</vt:i4>
      </vt:variant>
      <vt:variant>
        <vt:i4>80</vt:i4>
      </vt:variant>
      <vt:variant>
        <vt:i4>0</vt:i4>
      </vt:variant>
      <vt:variant>
        <vt:i4>5</vt:i4>
      </vt:variant>
      <vt:variant>
        <vt:lpwstr/>
      </vt:variant>
      <vt:variant>
        <vt:lpwstr>_Toc204073622</vt:lpwstr>
      </vt:variant>
      <vt:variant>
        <vt:i4>1441847</vt:i4>
      </vt:variant>
      <vt:variant>
        <vt:i4>74</vt:i4>
      </vt:variant>
      <vt:variant>
        <vt:i4>0</vt:i4>
      </vt:variant>
      <vt:variant>
        <vt:i4>5</vt:i4>
      </vt:variant>
      <vt:variant>
        <vt:lpwstr/>
      </vt:variant>
      <vt:variant>
        <vt:lpwstr>_Toc204073621</vt:lpwstr>
      </vt:variant>
      <vt:variant>
        <vt:i4>1441847</vt:i4>
      </vt:variant>
      <vt:variant>
        <vt:i4>68</vt:i4>
      </vt:variant>
      <vt:variant>
        <vt:i4>0</vt:i4>
      </vt:variant>
      <vt:variant>
        <vt:i4>5</vt:i4>
      </vt:variant>
      <vt:variant>
        <vt:lpwstr/>
      </vt:variant>
      <vt:variant>
        <vt:lpwstr>_Toc204073620</vt:lpwstr>
      </vt:variant>
      <vt:variant>
        <vt:i4>1376311</vt:i4>
      </vt:variant>
      <vt:variant>
        <vt:i4>62</vt:i4>
      </vt:variant>
      <vt:variant>
        <vt:i4>0</vt:i4>
      </vt:variant>
      <vt:variant>
        <vt:i4>5</vt:i4>
      </vt:variant>
      <vt:variant>
        <vt:lpwstr/>
      </vt:variant>
      <vt:variant>
        <vt:lpwstr>_Toc204073619</vt:lpwstr>
      </vt:variant>
      <vt:variant>
        <vt:i4>1376311</vt:i4>
      </vt:variant>
      <vt:variant>
        <vt:i4>56</vt:i4>
      </vt:variant>
      <vt:variant>
        <vt:i4>0</vt:i4>
      </vt:variant>
      <vt:variant>
        <vt:i4>5</vt:i4>
      </vt:variant>
      <vt:variant>
        <vt:lpwstr/>
      </vt:variant>
      <vt:variant>
        <vt:lpwstr>_Toc204073618</vt:lpwstr>
      </vt:variant>
      <vt:variant>
        <vt:i4>1376311</vt:i4>
      </vt:variant>
      <vt:variant>
        <vt:i4>50</vt:i4>
      </vt:variant>
      <vt:variant>
        <vt:i4>0</vt:i4>
      </vt:variant>
      <vt:variant>
        <vt:i4>5</vt:i4>
      </vt:variant>
      <vt:variant>
        <vt:lpwstr/>
      </vt:variant>
      <vt:variant>
        <vt:lpwstr>_Toc204073617</vt:lpwstr>
      </vt:variant>
      <vt:variant>
        <vt:i4>1376311</vt:i4>
      </vt:variant>
      <vt:variant>
        <vt:i4>44</vt:i4>
      </vt:variant>
      <vt:variant>
        <vt:i4>0</vt:i4>
      </vt:variant>
      <vt:variant>
        <vt:i4>5</vt:i4>
      </vt:variant>
      <vt:variant>
        <vt:lpwstr/>
      </vt:variant>
      <vt:variant>
        <vt:lpwstr>_Toc204073616</vt:lpwstr>
      </vt:variant>
      <vt:variant>
        <vt:i4>1376311</vt:i4>
      </vt:variant>
      <vt:variant>
        <vt:i4>38</vt:i4>
      </vt:variant>
      <vt:variant>
        <vt:i4>0</vt:i4>
      </vt:variant>
      <vt:variant>
        <vt:i4>5</vt:i4>
      </vt:variant>
      <vt:variant>
        <vt:lpwstr/>
      </vt:variant>
      <vt:variant>
        <vt:lpwstr>_Toc204073615</vt:lpwstr>
      </vt:variant>
      <vt:variant>
        <vt:i4>1376311</vt:i4>
      </vt:variant>
      <vt:variant>
        <vt:i4>32</vt:i4>
      </vt:variant>
      <vt:variant>
        <vt:i4>0</vt:i4>
      </vt:variant>
      <vt:variant>
        <vt:i4>5</vt:i4>
      </vt:variant>
      <vt:variant>
        <vt:lpwstr/>
      </vt:variant>
      <vt:variant>
        <vt:lpwstr>_Toc204073614</vt:lpwstr>
      </vt:variant>
      <vt:variant>
        <vt:i4>1376311</vt:i4>
      </vt:variant>
      <vt:variant>
        <vt:i4>26</vt:i4>
      </vt:variant>
      <vt:variant>
        <vt:i4>0</vt:i4>
      </vt:variant>
      <vt:variant>
        <vt:i4>5</vt:i4>
      </vt:variant>
      <vt:variant>
        <vt:lpwstr/>
      </vt:variant>
      <vt:variant>
        <vt:lpwstr>_Toc204073613</vt:lpwstr>
      </vt:variant>
      <vt:variant>
        <vt:i4>1376311</vt:i4>
      </vt:variant>
      <vt:variant>
        <vt:i4>20</vt:i4>
      </vt:variant>
      <vt:variant>
        <vt:i4>0</vt:i4>
      </vt:variant>
      <vt:variant>
        <vt:i4>5</vt:i4>
      </vt:variant>
      <vt:variant>
        <vt:lpwstr/>
      </vt:variant>
      <vt:variant>
        <vt:lpwstr>_Toc204073612</vt:lpwstr>
      </vt:variant>
      <vt:variant>
        <vt:i4>1376311</vt:i4>
      </vt:variant>
      <vt:variant>
        <vt:i4>14</vt:i4>
      </vt:variant>
      <vt:variant>
        <vt:i4>0</vt:i4>
      </vt:variant>
      <vt:variant>
        <vt:i4>5</vt:i4>
      </vt:variant>
      <vt:variant>
        <vt:lpwstr/>
      </vt:variant>
      <vt:variant>
        <vt:lpwstr>_Toc204073611</vt:lpwstr>
      </vt:variant>
      <vt:variant>
        <vt:i4>1376311</vt:i4>
      </vt:variant>
      <vt:variant>
        <vt:i4>8</vt:i4>
      </vt:variant>
      <vt:variant>
        <vt:i4>0</vt:i4>
      </vt:variant>
      <vt:variant>
        <vt:i4>5</vt:i4>
      </vt:variant>
      <vt:variant>
        <vt:lpwstr/>
      </vt:variant>
      <vt:variant>
        <vt:lpwstr>_Toc204073610</vt:lpwstr>
      </vt:variant>
      <vt:variant>
        <vt:i4>1310775</vt:i4>
      </vt:variant>
      <vt:variant>
        <vt:i4>2</vt:i4>
      </vt:variant>
      <vt:variant>
        <vt:i4>0</vt:i4>
      </vt:variant>
      <vt:variant>
        <vt:i4>5</vt:i4>
      </vt:variant>
      <vt:variant>
        <vt:lpwstr/>
      </vt:variant>
      <vt:variant>
        <vt:lpwstr>_Toc204073609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2025-07-22T02:46:00Z</cp:lastPrinted>
  <dcterms:created xsi:type="dcterms:W3CDTF">2025-07-22T07:25:00Z</dcterms:created>
  <dcterms:modified xsi:type="dcterms:W3CDTF">2025-07-22T07:25:00Z</dcterms:modified>
</cp:coreProperties>
</file>