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6AA" w:rsidRPr="00E815BA" w:rsidRDefault="00761214" w:rsidP="00D60BE7">
      <w:pPr>
        <w:pStyle w:val="aff1"/>
        <w:ind w:left="-57" w:right="28" w:firstLineChars="14" w:firstLine="51"/>
        <w:rPr>
          <w:rFonts w:ascii="標楷體" w:eastAsia="標楷體" w:hAnsi="標楷體"/>
          <w:snapToGrid/>
          <w:w w:val="94"/>
          <w:kern w:val="0"/>
          <w:szCs w:val="36"/>
        </w:rPr>
      </w:pPr>
      <w:bookmarkStart w:id="0" w:name="_GoBack"/>
      <w:bookmarkEnd w:id="0"/>
      <w:r w:rsidRPr="00E815BA">
        <w:rPr>
          <w:rFonts w:ascii="標楷體" w:eastAsia="標楷體" w:hAnsi="標楷體" w:hint="eastAsia"/>
        </w:rPr>
        <w:t>我國海洋保育</w:t>
      </w:r>
      <w:r w:rsidR="00C17ADA" w:rsidRPr="00E815BA">
        <w:rPr>
          <w:rFonts w:ascii="標楷體" w:eastAsia="標楷體" w:hAnsi="標楷體" w:hint="eastAsia"/>
        </w:rPr>
        <w:t>業務經費</w:t>
      </w:r>
      <w:r w:rsidRPr="00E815BA">
        <w:rPr>
          <w:rFonts w:ascii="標楷體" w:eastAsia="標楷體" w:hAnsi="標楷體" w:hint="eastAsia"/>
        </w:rPr>
        <w:t>編列與執行成效探討</w:t>
      </w:r>
      <w:r w:rsidR="006146B6" w:rsidRPr="00E815BA">
        <w:rPr>
          <w:rFonts w:ascii="標楷體" w:eastAsia="標楷體" w:hAnsi="標楷體" w:hint="eastAsia"/>
        </w:rPr>
        <w:t>目</w:t>
      </w:r>
      <w:r w:rsidR="00147243" w:rsidRPr="00E815BA">
        <w:rPr>
          <w:rFonts w:ascii="標楷體" w:eastAsia="標楷體" w:hAnsi="標楷體" w:hint="eastAsia"/>
          <w:snapToGrid/>
          <w:w w:val="94"/>
          <w:kern w:val="0"/>
          <w:szCs w:val="36"/>
        </w:rPr>
        <w:t>錄</w:t>
      </w:r>
    </w:p>
    <w:p w:rsidR="00883AF5" w:rsidRPr="00E815BA" w:rsidRDefault="00883AF5" w:rsidP="00D60BE7">
      <w:pPr>
        <w:pStyle w:val="a8"/>
        <w:ind w:rightChars="-100" w:right="-283"/>
        <w:jc w:val="right"/>
        <w:rPr>
          <w:rFonts w:ascii="標楷體" w:eastAsia="標楷體" w:hAnsi="標楷體"/>
          <w:kern w:val="0"/>
        </w:rPr>
      </w:pPr>
      <w:r w:rsidRPr="00E815BA">
        <w:rPr>
          <w:rFonts w:ascii="標楷體" w:eastAsia="標楷體" w:hAnsi="標楷體" w:hint="eastAsia"/>
          <w:kern w:val="0"/>
          <w:sz w:val="28"/>
        </w:rPr>
        <w:t>頁次</w:t>
      </w:r>
    </w:p>
    <w:p w:rsidR="000F617F" w:rsidRPr="00B335AA" w:rsidRDefault="0095127A">
      <w:pPr>
        <w:pStyle w:val="12"/>
        <w:rPr>
          <w:rFonts w:ascii="Calibri" w:eastAsia="新細明體" w:hAnsi="Calibri" w:cs="Times New Roman"/>
          <w:b w:val="0"/>
          <w:snapToGrid/>
          <w:szCs w:val="22"/>
        </w:rPr>
      </w:pPr>
      <w:r w:rsidRPr="00E815BA">
        <w:rPr>
          <w:rFonts w:ascii="標楷體" w:eastAsia="標楷體" w:hAnsi="標楷體"/>
        </w:rPr>
        <w:fldChar w:fldCharType="begin"/>
      </w:r>
      <w:r w:rsidRPr="00E815BA">
        <w:rPr>
          <w:rFonts w:ascii="標楷體" w:eastAsia="標楷體" w:hAnsi="標楷體"/>
        </w:rPr>
        <w:instrText xml:space="preserve"> TOC \o "1-3" \h \z \t "第二層(14號字),2,第一層(14號字),1" </w:instrText>
      </w:r>
      <w:r w:rsidRPr="00E815BA">
        <w:rPr>
          <w:rFonts w:ascii="標楷體" w:eastAsia="標楷體" w:hAnsi="標楷體"/>
        </w:rPr>
        <w:fldChar w:fldCharType="separate"/>
      </w:r>
      <w:hyperlink w:anchor="_Toc204075254" w:history="1">
        <w:r w:rsidR="000F617F" w:rsidRPr="007C686B">
          <w:rPr>
            <w:rStyle w:val="af8"/>
            <w:rFonts w:ascii="標楷體" w:eastAsia="標楷體" w:hAnsi="標楷體" w:hint="eastAsia"/>
          </w:rPr>
          <w:t>壹、前言</w:t>
        </w:r>
        <w:r w:rsidR="000F617F">
          <w:rPr>
            <w:webHidden/>
          </w:rPr>
          <w:tab/>
        </w:r>
        <w:r w:rsidR="000F617F">
          <w:rPr>
            <w:webHidden/>
          </w:rPr>
          <w:fldChar w:fldCharType="begin"/>
        </w:r>
        <w:r w:rsidR="000F617F">
          <w:rPr>
            <w:webHidden/>
          </w:rPr>
          <w:instrText xml:space="preserve"> PAGEREF _Toc204075254 \h </w:instrText>
        </w:r>
        <w:r w:rsidR="000F617F">
          <w:rPr>
            <w:webHidden/>
          </w:rPr>
        </w:r>
        <w:r w:rsidR="000F617F">
          <w:rPr>
            <w:rFonts w:hint="eastAsia"/>
            <w:webHidden/>
          </w:rPr>
          <w:fldChar w:fldCharType="separate"/>
        </w:r>
        <w:r w:rsidR="00B35EB6">
          <w:rPr>
            <w:rFonts w:hint="eastAsia"/>
            <w:webHidden/>
          </w:rPr>
          <w:t>1</w:t>
        </w:r>
        <w:r w:rsidR="000F617F">
          <w:rPr>
            <w:webHidden/>
          </w:rPr>
          <w:fldChar w:fldCharType="end"/>
        </w:r>
      </w:hyperlink>
    </w:p>
    <w:p w:rsidR="000F617F" w:rsidRPr="00B335AA" w:rsidRDefault="000F617F">
      <w:pPr>
        <w:pStyle w:val="12"/>
        <w:rPr>
          <w:rFonts w:ascii="Calibri" w:eastAsia="新細明體" w:hAnsi="Calibri" w:cs="Times New Roman"/>
          <w:b w:val="0"/>
          <w:snapToGrid/>
          <w:szCs w:val="22"/>
        </w:rPr>
      </w:pPr>
      <w:hyperlink w:anchor="_Toc204075255" w:history="1">
        <w:r w:rsidRPr="007C686B">
          <w:rPr>
            <w:rStyle w:val="af8"/>
            <w:rFonts w:ascii="標楷體" w:eastAsia="標楷體" w:hAnsi="標楷體" w:hint="eastAsia"/>
          </w:rPr>
          <w:t>貳、我國海洋生態保育業務經費編列與管理機制</w:t>
        </w:r>
        <w:r>
          <w:rPr>
            <w:webHidden/>
          </w:rPr>
          <w:tab/>
        </w:r>
        <w:r>
          <w:rPr>
            <w:webHidden/>
          </w:rPr>
          <w:fldChar w:fldCharType="begin"/>
        </w:r>
        <w:r>
          <w:rPr>
            <w:webHidden/>
          </w:rPr>
          <w:instrText xml:space="preserve"> PAGEREF _Toc204075255 \h </w:instrText>
        </w:r>
        <w:r>
          <w:rPr>
            <w:webHidden/>
          </w:rPr>
        </w:r>
        <w:r>
          <w:rPr>
            <w:rFonts w:hint="eastAsia"/>
            <w:webHidden/>
          </w:rPr>
          <w:fldChar w:fldCharType="separate"/>
        </w:r>
        <w:r w:rsidR="00B35EB6">
          <w:rPr>
            <w:rFonts w:hint="eastAsia"/>
            <w:webHidden/>
          </w:rPr>
          <w:t>1</w:t>
        </w:r>
        <w:r>
          <w:rPr>
            <w:webHidden/>
          </w:rPr>
          <w:fldChar w:fldCharType="end"/>
        </w:r>
      </w:hyperlink>
    </w:p>
    <w:p w:rsidR="000F617F" w:rsidRPr="00B335AA" w:rsidRDefault="000F617F">
      <w:pPr>
        <w:pStyle w:val="23"/>
        <w:rPr>
          <w:rFonts w:ascii="Calibri" w:eastAsia="新細明體" w:hAnsi="Calibri" w:cs="Times New Roman"/>
          <w:noProof/>
          <w:snapToGrid/>
          <w:szCs w:val="22"/>
        </w:rPr>
      </w:pPr>
      <w:hyperlink w:anchor="_Toc204075256" w:history="1">
        <w:r w:rsidRPr="007C686B">
          <w:rPr>
            <w:rStyle w:val="af8"/>
            <w:rFonts w:ascii="標楷體" w:eastAsia="標楷體" w:hAnsi="標楷體" w:hint="eastAsia"/>
            <w:noProof/>
          </w:rPr>
          <w:t>一、</w:t>
        </w:r>
        <w:r w:rsidRPr="007C686B">
          <w:rPr>
            <w:rStyle w:val="af8"/>
            <w:rFonts w:ascii="標楷體" w:eastAsia="標楷體" w:hAnsi="標楷體"/>
            <w:noProof/>
          </w:rPr>
          <w:t>108</w:t>
        </w:r>
        <w:r w:rsidRPr="007C686B">
          <w:rPr>
            <w:rStyle w:val="af8"/>
            <w:rFonts w:ascii="標楷體" w:eastAsia="標楷體" w:hAnsi="標楷體" w:hint="eastAsia"/>
            <w:noProof/>
          </w:rPr>
          <w:t>年度起海洋生態保育業務相關經費之編列情形</w:t>
        </w:r>
        <w:r>
          <w:rPr>
            <w:noProof/>
            <w:webHidden/>
          </w:rPr>
          <w:tab/>
        </w:r>
        <w:r>
          <w:rPr>
            <w:noProof/>
            <w:webHidden/>
          </w:rPr>
          <w:fldChar w:fldCharType="begin"/>
        </w:r>
        <w:r>
          <w:rPr>
            <w:noProof/>
            <w:webHidden/>
          </w:rPr>
          <w:instrText xml:space="preserve"> PAGEREF _Toc204075256 \h </w:instrText>
        </w:r>
        <w:r>
          <w:rPr>
            <w:noProof/>
            <w:webHidden/>
          </w:rPr>
        </w:r>
        <w:r>
          <w:rPr>
            <w:rFonts w:hint="eastAsia"/>
            <w:noProof/>
            <w:webHidden/>
          </w:rPr>
          <w:fldChar w:fldCharType="separate"/>
        </w:r>
        <w:r w:rsidR="00B35EB6">
          <w:rPr>
            <w:rFonts w:hint="eastAsia"/>
            <w:noProof/>
            <w:webHidden/>
          </w:rPr>
          <w:t>1</w:t>
        </w:r>
        <w:r>
          <w:rPr>
            <w:noProof/>
            <w:webHidden/>
          </w:rPr>
          <w:fldChar w:fldCharType="end"/>
        </w:r>
      </w:hyperlink>
    </w:p>
    <w:p w:rsidR="000F617F" w:rsidRPr="00B335AA" w:rsidRDefault="000F617F">
      <w:pPr>
        <w:pStyle w:val="23"/>
        <w:rPr>
          <w:rFonts w:ascii="Calibri" w:eastAsia="新細明體" w:hAnsi="Calibri" w:cs="Times New Roman"/>
          <w:noProof/>
          <w:snapToGrid/>
          <w:szCs w:val="22"/>
        </w:rPr>
      </w:pPr>
      <w:hyperlink w:anchor="_Toc204075257" w:history="1">
        <w:r w:rsidRPr="007C686B">
          <w:rPr>
            <w:rStyle w:val="af8"/>
            <w:rFonts w:ascii="標楷體" w:eastAsia="標楷體" w:hAnsi="標楷體" w:hint="eastAsia"/>
            <w:noProof/>
          </w:rPr>
          <w:t>二、海洋生態保育業務之跨部會管理機制</w:t>
        </w:r>
        <w:r>
          <w:rPr>
            <w:noProof/>
            <w:webHidden/>
          </w:rPr>
          <w:tab/>
        </w:r>
        <w:r>
          <w:rPr>
            <w:noProof/>
            <w:webHidden/>
          </w:rPr>
          <w:fldChar w:fldCharType="begin"/>
        </w:r>
        <w:r>
          <w:rPr>
            <w:noProof/>
            <w:webHidden/>
          </w:rPr>
          <w:instrText xml:space="preserve"> PAGEREF _Toc204075257 \h </w:instrText>
        </w:r>
        <w:r>
          <w:rPr>
            <w:noProof/>
            <w:webHidden/>
          </w:rPr>
        </w:r>
        <w:r>
          <w:rPr>
            <w:rFonts w:hint="eastAsia"/>
            <w:noProof/>
            <w:webHidden/>
          </w:rPr>
          <w:fldChar w:fldCharType="separate"/>
        </w:r>
        <w:r w:rsidR="00B35EB6">
          <w:rPr>
            <w:rFonts w:hint="eastAsia"/>
            <w:noProof/>
            <w:webHidden/>
          </w:rPr>
          <w:t>2</w:t>
        </w:r>
        <w:r>
          <w:rPr>
            <w:noProof/>
            <w:webHidden/>
          </w:rPr>
          <w:fldChar w:fldCharType="end"/>
        </w:r>
      </w:hyperlink>
    </w:p>
    <w:p w:rsidR="000F617F" w:rsidRPr="00B335AA" w:rsidRDefault="000F617F">
      <w:pPr>
        <w:pStyle w:val="12"/>
        <w:rPr>
          <w:rFonts w:ascii="Calibri" w:eastAsia="新細明體" w:hAnsi="Calibri" w:cs="Times New Roman"/>
          <w:b w:val="0"/>
          <w:snapToGrid/>
          <w:szCs w:val="22"/>
        </w:rPr>
      </w:pPr>
      <w:hyperlink w:anchor="_Toc204075258" w:history="1">
        <w:r w:rsidRPr="007C686B">
          <w:rPr>
            <w:rStyle w:val="af8"/>
            <w:rFonts w:ascii="標楷體" w:eastAsia="標楷體" w:hAnsi="標楷體" w:hint="eastAsia"/>
          </w:rPr>
          <w:t>參、問題與檢討</w:t>
        </w:r>
        <w:r>
          <w:rPr>
            <w:webHidden/>
          </w:rPr>
          <w:tab/>
        </w:r>
        <w:r>
          <w:rPr>
            <w:webHidden/>
          </w:rPr>
          <w:fldChar w:fldCharType="begin"/>
        </w:r>
        <w:r>
          <w:rPr>
            <w:webHidden/>
          </w:rPr>
          <w:instrText xml:space="preserve"> PAGEREF _Toc204075258 \h </w:instrText>
        </w:r>
        <w:r>
          <w:rPr>
            <w:webHidden/>
          </w:rPr>
        </w:r>
        <w:r>
          <w:rPr>
            <w:rFonts w:hint="eastAsia"/>
            <w:webHidden/>
          </w:rPr>
          <w:fldChar w:fldCharType="separate"/>
        </w:r>
        <w:r w:rsidR="00B35EB6">
          <w:rPr>
            <w:rFonts w:hint="eastAsia"/>
            <w:webHidden/>
          </w:rPr>
          <w:t>3</w:t>
        </w:r>
        <w:r>
          <w:rPr>
            <w:webHidden/>
          </w:rPr>
          <w:fldChar w:fldCharType="end"/>
        </w:r>
      </w:hyperlink>
    </w:p>
    <w:p w:rsidR="000F617F" w:rsidRPr="00B335AA" w:rsidRDefault="000F617F">
      <w:pPr>
        <w:pStyle w:val="23"/>
        <w:rPr>
          <w:rFonts w:ascii="Calibri" w:eastAsia="新細明體" w:hAnsi="Calibri" w:cs="Times New Roman"/>
          <w:noProof/>
          <w:snapToGrid/>
          <w:szCs w:val="22"/>
        </w:rPr>
      </w:pPr>
      <w:hyperlink w:anchor="_Toc204075259" w:history="1">
        <w:r w:rsidRPr="007C686B">
          <w:rPr>
            <w:rStyle w:val="af8"/>
            <w:rFonts w:ascii="標楷體" w:eastAsia="標楷體" w:hAnsi="標楷體" w:hint="eastAsia"/>
            <w:noProof/>
          </w:rPr>
          <w:t>一、</w:t>
        </w:r>
        <w:r w:rsidRPr="007C686B">
          <w:rPr>
            <w:rStyle w:val="af8"/>
            <w:rFonts w:ascii="標楷體" w:eastAsia="標楷體" w:hAnsi="標楷體"/>
            <w:noProof/>
          </w:rPr>
          <w:t>109</w:t>
        </w:r>
        <w:r w:rsidRPr="007C686B">
          <w:rPr>
            <w:rStyle w:val="af8"/>
            <w:rFonts w:ascii="標楷體" w:eastAsia="標楷體" w:hAnsi="標楷體" w:hint="eastAsia"/>
            <w:noProof/>
          </w:rPr>
          <w:t>年發布「向海致敬</w:t>
        </w:r>
        <w:r w:rsidRPr="007C686B">
          <w:rPr>
            <w:rStyle w:val="af8"/>
            <w:rFonts w:ascii="標楷體" w:eastAsia="標楷體" w:hAnsi="標楷體"/>
            <w:noProof/>
          </w:rPr>
          <w:t>-</w:t>
        </w:r>
        <w:r w:rsidRPr="007C686B">
          <w:rPr>
            <w:rStyle w:val="af8"/>
            <w:rFonts w:ascii="標楷體" w:eastAsia="標楷體" w:hAnsi="標楷體" w:hint="eastAsia"/>
            <w:noProof/>
          </w:rPr>
          <w:t>臺灣友善釣魚行動方案」及逐年編列友善釣魚經費，惟仍存待精進之處，允宜落實相關管理</w:t>
        </w:r>
        <w:r>
          <w:rPr>
            <w:noProof/>
            <w:webHidden/>
          </w:rPr>
          <w:tab/>
        </w:r>
        <w:r>
          <w:rPr>
            <w:noProof/>
            <w:webHidden/>
          </w:rPr>
          <w:fldChar w:fldCharType="begin"/>
        </w:r>
        <w:r>
          <w:rPr>
            <w:noProof/>
            <w:webHidden/>
          </w:rPr>
          <w:instrText xml:space="preserve"> PAGEREF _Toc204075259 \h </w:instrText>
        </w:r>
        <w:r>
          <w:rPr>
            <w:noProof/>
            <w:webHidden/>
          </w:rPr>
        </w:r>
        <w:r>
          <w:rPr>
            <w:rFonts w:hint="eastAsia"/>
            <w:noProof/>
            <w:webHidden/>
          </w:rPr>
          <w:fldChar w:fldCharType="separate"/>
        </w:r>
        <w:r w:rsidR="00B35EB6">
          <w:rPr>
            <w:rFonts w:hint="eastAsia"/>
            <w:noProof/>
            <w:webHidden/>
          </w:rPr>
          <w:t>3</w:t>
        </w:r>
        <w:r>
          <w:rPr>
            <w:noProof/>
            <w:webHidden/>
          </w:rPr>
          <w:fldChar w:fldCharType="end"/>
        </w:r>
      </w:hyperlink>
    </w:p>
    <w:p w:rsidR="000F617F" w:rsidRPr="00B335AA" w:rsidRDefault="000F617F">
      <w:pPr>
        <w:pStyle w:val="23"/>
        <w:rPr>
          <w:rFonts w:ascii="Calibri" w:eastAsia="新細明體" w:hAnsi="Calibri" w:cs="Times New Roman"/>
          <w:noProof/>
          <w:snapToGrid/>
          <w:szCs w:val="22"/>
        </w:rPr>
      </w:pPr>
      <w:hyperlink w:anchor="_Toc204075260" w:history="1">
        <w:r w:rsidRPr="007C686B">
          <w:rPr>
            <w:rStyle w:val="af8"/>
            <w:rFonts w:ascii="標楷體" w:eastAsia="標楷體" w:hAnsi="標楷體" w:hint="eastAsia"/>
            <w:noProof/>
          </w:rPr>
          <w:t>二、海</w:t>
        </w:r>
        <w:r w:rsidRPr="007C686B">
          <w:rPr>
            <w:rStyle w:val="af8"/>
            <w:rFonts w:ascii="標楷體" w:eastAsia="標楷體" w:hAnsi="標楷體" w:cs="新細明體" w:hint="eastAsia"/>
            <w:noProof/>
          </w:rPr>
          <w:t>保署接續環境部辦理</w:t>
        </w:r>
        <w:r w:rsidRPr="007C686B">
          <w:rPr>
            <w:rStyle w:val="af8"/>
            <w:rFonts w:ascii="標楷體" w:eastAsia="標楷體" w:hAnsi="標楷體" w:hint="eastAsia"/>
            <w:noProof/>
          </w:rPr>
          <w:t>海域水質監測，部分監測頻率、項目及機制</w:t>
        </w:r>
        <w:r w:rsidRPr="007C686B">
          <w:rPr>
            <w:rStyle w:val="af8"/>
            <w:rFonts w:ascii="標楷體" w:eastAsia="標楷體" w:hAnsi="標楷體" w:cs="新細明體" w:hint="eastAsia"/>
            <w:noProof/>
          </w:rPr>
          <w:t>尚待賡續精進</w:t>
        </w:r>
        <w:r w:rsidRPr="007C686B">
          <w:rPr>
            <w:rStyle w:val="af8"/>
            <w:rFonts w:ascii="標楷體" w:eastAsia="標楷體" w:hAnsi="標楷體" w:hint="eastAsia"/>
            <w:noProof/>
          </w:rPr>
          <w:t>，另允宜參考國際標準研訂相關海灘及養殖水質標準</w:t>
        </w:r>
        <w:r>
          <w:rPr>
            <w:noProof/>
            <w:webHidden/>
          </w:rPr>
          <w:tab/>
        </w:r>
        <w:r>
          <w:rPr>
            <w:noProof/>
            <w:webHidden/>
          </w:rPr>
          <w:fldChar w:fldCharType="begin"/>
        </w:r>
        <w:r>
          <w:rPr>
            <w:noProof/>
            <w:webHidden/>
          </w:rPr>
          <w:instrText xml:space="preserve"> PAGEREF _Toc204075260 \h </w:instrText>
        </w:r>
        <w:r>
          <w:rPr>
            <w:noProof/>
            <w:webHidden/>
          </w:rPr>
        </w:r>
        <w:r>
          <w:rPr>
            <w:rFonts w:hint="eastAsia"/>
            <w:noProof/>
            <w:webHidden/>
          </w:rPr>
          <w:fldChar w:fldCharType="separate"/>
        </w:r>
        <w:r w:rsidR="00B35EB6">
          <w:rPr>
            <w:rFonts w:hint="eastAsia"/>
            <w:noProof/>
            <w:webHidden/>
          </w:rPr>
          <w:t>11</w:t>
        </w:r>
        <w:r>
          <w:rPr>
            <w:noProof/>
            <w:webHidden/>
          </w:rPr>
          <w:fldChar w:fldCharType="end"/>
        </w:r>
      </w:hyperlink>
    </w:p>
    <w:p w:rsidR="000F617F" w:rsidRPr="00B335AA" w:rsidRDefault="000F617F">
      <w:pPr>
        <w:pStyle w:val="23"/>
        <w:rPr>
          <w:rFonts w:ascii="Calibri" w:eastAsia="新細明體" w:hAnsi="Calibri" w:cs="Times New Roman"/>
          <w:noProof/>
          <w:snapToGrid/>
          <w:szCs w:val="22"/>
        </w:rPr>
      </w:pPr>
      <w:hyperlink w:anchor="_Toc204075261" w:history="1">
        <w:r w:rsidRPr="007C686B">
          <w:rPr>
            <w:rStyle w:val="af8"/>
            <w:rFonts w:ascii="標楷體" w:eastAsia="標楷體" w:hAnsi="標楷體" w:hint="eastAsia"/>
            <w:noProof/>
          </w:rPr>
          <w:t>三、近年海洋污染防治經費與海洋污染案件增加，及應變層級概呈升高，復海洋污染裁罰及求償金額之收繳比例均未逾</w:t>
        </w:r>
        <w:r w:rsidRPr="007C686B">
          <w:rPr>
            <w:rStyle w:val="af8"/>
            <w:rFonts w:ascii="標楷體" w:eastAsia="標楷體" w:hAnsi="標楷體"/>
            <w:noProof/>
          </w:rPr>
          <w:t>5</w:t>
        </w:r>
        <w:r w:rsidRPr="007C686B">
          <w:rPr>
            <w:rStyle w:val="af8"/>
            <w:rFonts w:ascii="標楷體" w:eastAsia="標楷體" w:hAnsi="標楷體" w:hint="eastAsia"/>
            <w:noProof/>
          </w:rPr>
          <w:t>成，允宜賡續結合航港局強化相關預防與管理措施</w:t>
        </w:r>
        <w:r>
          <w:rPr>
            <w:noProof/>
            <w:webHidden/>
          </w:rPr>
          <w:tab/>
        </w:r>
        <w:r>
          <w:rPr>
            <w:noProof/>
            <w:webHidden/>
          </w:rPr>
          <w:fldChar w:fldCharType="begin"/>
        </w:r>
        <w:r>
          <w:rPr>
            <w:noProof/>
            <w:webHidden/>
          </w:rPr>
          <w:instrText xml:space="preserve"> PAGEREF _Toc204075261 \h </w:instrText>
        </w:r>
        <w:r>
          <w:rPr>
            <w:noProof/>
            <w:webHidden/>
          </w:rPr>
        </w:r>
        <w:r>
          <w:rPr>
            <w:rFonts w:hint="eastAsia"/>
            <w:noProof/>
            <w:webHidden/>
          </w:rPr>
          <w:fldChar w:fldCharType="separate"/>
        </w:r>
        <w:r w:rsidR="00B35EB6">
          <w:rPr>
            <w:rFonts w:hint="eastAsia"/>
            <w:noProof/>
            <w:webHidden/>
          </w:rPr>
          <w:t>20</w:t>
        </w:r>
        <w:r>
          <w:rPr>
            <w:noProof/>
            <w:webHidden/>
          </w:rPr>
          <w:fldChar w:fldCharType="end"/>
        </w:r>
      </w:hyperlink>
    </w:p>
    <w:p w:rsidR="000F617F" w:rsidRPr="00B335AA" w:rsidRDefault="000F617F">
      <w:pPr>
        <w:pStyle w:val="23"/>
        <w:rPr>
          <w:rFonts w:ascii="Calibri" w:eastAsia="新細明體" w:hAnsi="Calibri" w:cs="Times New Roman"/>
          <w:noProof/>
          <w:snapToGrid/>
          <w:szCs w:val="22"/>
        </w:rPr>
      </w:pPr>
      <w:hyperlink w:anchor="_Toc204075262" w:history="1">
        <w:r w:rsidRPr="007C686B">
          <w:rPr>
            <w:rStyle w:val="af8"/>
            <w:rFonts w:ascii="標楷體" w:eastAsia="標楷體" w:hAnsi="標楷體" w:hint="eastAsia"/>
            <w:noProof/>
          </w:rPr>
          <w:t>四、近年海洋保育業務經費以獎補助費及委辦費為主，惟部分計畫型補助案之辦理情形未臻周全，另海洋保育相關網站平臺之瀏覽人次及回報筆數尚有提升空間</w:t>
        </w:r>
        <w:r>
          <w:rPr>
            <w:noProof/>
            <w:webHidden/>
          </w:rPr>
          <w:tab/>
        </w:r>
        <w:r>
          <w:rPr>
            <w:noProof/>
            <w:webHidden/>
          </w:rPr>
          <w:fldChar w:fldCharType="begin"/>
        </w:r>
        <w:r>
          <w:rPr>
            <w:noProof/>
            <w:webHidden/>
          </w:rPr>
          <w:instrText xml:space="preserve"> PAGEREF _Toc204075262 \h </w:instrText>
        </w:r>
        <w:r>
          <w:rPr>
            <w:noProof/>
            <w:webHidden/>
          </w:rPr>
        </w:r>
        <w:r>
          <w:rPr>
            <w:rFonts w:hint="eastAsia"/>
            <w:noProof/>
            <w:webHidden/>
          </w:rPr>
          <w:fldChar w:fldCharType="separate"/>
        </w:r>
        <w:r w:rsidR="00B35EB6">
          <w:rPr>
            <w:rFonts w:hint="eastAsia"/>
            <w:noProof/>
            <w:webHidden/>
          </w:rPr>
          <w:t>26</w:t>
        </w:r>
        <w:r>
          <w:rPr>
            <w:noProof/>
            <w:webHidden/>
          </w:rPr>
          <w:fldChar w:fldCharType="end"/>
        </w:r>
      </w:hyperlink>
    </w:p>
    <w:p w:rsidR="000F617F" w:rsidRPr="00B335AA" w:rsidRDefault="000F617F">
      <w:pPr>
        <w:pStyle w:val="12"/>
        <w:rPr>
          <w:rFonts w:ascii="Calibri" w:eastAsia="新細明體" w:hAnsi="Calibri" w:cs="Times New Roman"/>
          <w:b w:val="0"/>
          <w:snapToGrid/>
          <w:szCs w:val="22"/>
        </w:rPr>
      </w:pPr>
      <w:hyperlink w:anchor="_Toc204075263" w:history="1">
        <w:r w:rsidRPr="007C686B">
          <w:rPr>
            <w:rStyle w:val="af8"/>
            <w:rFonts w:ascii="標楷體" w:eastAsia="標楷體" w:hAnsi="標楷體" w:hint="eastAsia"/>
          </w:rPr>
          <w:t>肆、結論與建議</w:t>
        </w:r>
        <w:r>
          <w:rPr>
            <w:webHidden/>
          </w:rPr>
          <w:tab/>
        </w:r>
        <w:r>
          <w:rPr>
            <w:webHidden/>
          </w:rPr>
          <w:fldChar w:fldCharType="begin"/>
        </w:r>
        <w:r>
          <w:rPr>
            <w:webHidden/>
          </w:rPr>
          <w:instrText xml:space="preserve"> PAGEREF _Toc204075263 \h </w:instrText>
        </w:r>
        <w:r>
          <w:rPr>
            <w:webHidden/>
          </w:rPr>
        </w:r>
        <w:r>
          <w:rPr>
            <w:rFonts w:hint="eastAsia"/>
            <w:webHidden/>
          </w:rPr>
          <w:fldChar w:fldCharType="separate"/>
        </w:r>
        <w:r w:rsidR="00B35EB6">
          <w:rPr>
            <w:rFonts w:hint="eastAsia"/>
            <w:webHidden/>
          </w:rPr>
          <w:t>33</w:t>
        </w:r>
        <w:r>
          <w:rPr>
            <w:webHidden/>
          </w:rPr>
          <w:fldChar w:fldCharType="end"/>
        </w:r>
      </w:hyperlink>
    </w:p>
    <w:p w:rsidR="00CD1F89" w:rsidRPr="00E815BA" w:rsidRDefault="0095127A" w:rsidP="000E0DF5">
      <w:pPr>
        <w:pStyle w:val="aff1"/>
        <w:rPr>
          <w:rFonts w:ascii="標楷體" w:eastAsia="標楷體" w:hAnsi="標楷體"/>
          <w:sz w:val="24"/>
          <w:szCs w:val="24"/>
        </w:rPr>
        <w:sectPr w:rsidR="00CD1F89" w:rsidRPr="00E815BA" w:rsidSect="00E2147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1418" w:footer="851" w:gutter="0"/>
          <w:pgNumType w:start="0"/>
          <w:cols w:space="425"/>
          <w:titlePg/>
          <w:docGrid w:type="linesAndChars" w:linePitch="516" w:charSpace="709"/>
        </w:sectPr>
      </w:pPr>
      <w:r w:rsidRPr="00E815BA">
        <w:rPr>
          <w:rFonts w:ascii="標楷體" w:eastAsia="標楷體" w:hAnsi="標楷體"/>
          <w:sz w:val="24"/>
          <w:szCs w:val="24"/>
        </w:rPr>
        <w:fldChar w:fldCharType="end"/>
      </w: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p>
    <w:p w:rsidR="001E7B19" w:rsidRPr="00E815BA" w:rsidRDefault="001E7B19" w:rsidP="001E7B19">
      <w:pPr>
        <w:pStyle w:val="aff1"/>
        <w:ind w:left="648" w:hanging="648"/>
        <w:rPr>
          <w:rFonts w:ascii="標楷體" w:eastAsia="標楷體" w:hAnsi="標楷體"/>
        </w:rPr>
      </w:pPr>
      <w:r w:rsidRPr="00E815BA">
        <w:rPr>
          <w:rFonts w:ascii="標楷體" w:eastAsia="標楷體" w:hAnsi="標楷體" w:hint="eastAsia"/>
        </w:rPr>
        <w:lastRenderedPageBreak/>
        <w:t>我國海洋生態保育業務經費編列與執行成效探討</w:t>
      </w:r>
    </w:p>
    <w:p w:rsidR="0097658C" w:rsidRPr="00E815BA" w:rsidRDefault="0097658C" w:rsidP="00544F91">
      <w:pPr>
        <w:pStyle w:val="142"/>
        <w:ind w:left="567" w:hanging="567"/>
        <w:rPr>
          <w:rFonts w:ascii="標楷體" w:eastAsia="標楷體" w:hAnsi="標楷體"/>
        </w:rPr>
      </w:pPr>
      <w:bookmarkStart w:id="10" w:name="_Toc424402837"/>
      <w:bookmarkStart w:id="11" w:name="_Toc204075254"/>
      <w:r w:rsidRPr="00E815BA">
        <w:rPr>
          <w:rFonts w:ascii="標楷體" w:eastAsia="標楷體" w:hAnsi="標楷體" w:hint="eastAsia"/>
        </w:rPr>
        <w:t>壹、前言</w:t>
      </w:r>
      <w:bookmarkEnd w:id="10"/>
      <w:bookmarkEnd w:id="11"/>
    </w:p>
    <w:p w:rsidR="0097658C" w:rsidRPr="00E815BA" w:rsidRDefault="00FE1861" w:rsidP="00FE1861">
      <w:pPr>
        <w:pStyle w:val="aa"/>
        <w:ind w:firstLine="567"/>
      </w:pPr>
      <w:r w:rsidRPr="00E815BA">
        <w:rPr>
          <w:rFonts w:ascii="標楷體" w:eastAsia="標楷體" w:hAnsi="標楷體" w:hint="eastAsia"/>
        </w:rPr>
        <w:t>臺灣為海洋國家，海洋環境所面臨之污染、環境與棲地破壞，及對於生物多樣性之影響等議題，涵蓋面廣且跨越市縣界線，隨著海洋環境變遷與挑戰加劇，海洋生態保育觀念日益受到重視。為達成聯合國</w:t>
      </w:r>
      <w:r w:rsidRPr="00E815BA">
        <w:rPr>
          <w:rFonts w:ascii="標楷體" w:eastAsia="標楷體" w:hAnsi="標楷體"/>
        </w:rPr>
        <w:t>2015</w:t>
      </w:r>
      <w:r w:rsidRPr="00E815BA">
        <w:rPr>
          <w:rFonts w:ascii="標楷體" w:eastAsia="標楷體" w:hAnsi="標楷體" w:hint="eastAsia"/>
        </w:rPr>
        <w:t>年永續發展目標與呼應生物多樣性公約（</w:t>
      </w:r>
      <w:r w:rsidRPr="00E815BA">
        <w:rPr>
          <w:rFonts w:ascii="標楷體" w:eastAsia="標楷體" w:hAnsi="標楷體"/>
        </w:rPr>
        <w:t>CBD</w:t>
      </w:r>
      <w:r w:rsidRPr="00E815BA">
        <w:rPr>
          <w:rFonts w:ascii="標楷體" w:eastAsia="標楷體" w:hAnsi="標楷體" w:hint="eastAsia"/>
        </w:rPr>
        <w:t>）</w:t>
      </w:r>
      <w:r w:rsidRPr="00E815BA">
        <w:rPr>
          <w:rFonts w:ascii="標楷體" w:eastAsia="標楷體" w:hAnsi="標楷體"/>
        </w:rPr>
        <w:t>2022</w:t>
      </w:r>
      <w:r w:rsidRPr="00E815BA">
        <w:rPr>
          <w:rFonts w:ascii="標楷體" w:eastAsia="標楷體" w:hAnsi="標楷體" w:hint="eastAsia"/>
        </w:rPr>
        <w:t>年「昆明</w:t>
      </w:r>
      <w:r w:rsidRPr="00E815BA">
        <w:rPr>
          <w:rFonts w:ascii="標楷體" w:eastAsia="標楷體" w:hAnsi="標楷體"/>
        </w:rPr>
        <w:t>-</w:t>
      </w:r>
      <w:r w:rsidRPr="00E815BA">
        <w:rPr>
          <w:rFonts w:ascii="標楷體" w:eastAsia="標楷體" w:hAnsi="標楷體" w:hint="eastAsia"/>
        </w:rPr>
        <w:t>蒙特婁全球生物多樣性框架」，及延續「向海致敬</w:t>
      </w:r>
      <w:r w:rsidRPr="00E815BA">
        <w:rPr>
          <w:rFonts w:ascii="標楷體" w:eastAsia="標楷體" w:hAnsi="標楷體"/>
        </w:rPr>
        <w:t>-</w:t>
      </w:r>
      <w:r w:rsidRPr="00E815BA">
        <w:rPr>
          <w:rFonts w:ascii="標楷體" w:eastAsia="標楷體" w:hAnsi="標楷體" w:hint="eastAsia"/>
        </w:rPr>
        <w:t>臺灣海域生態環境守護計畫（</w:t>
      </w:r>
      <w:r w:rsidRPr="00E815BA">
        <w:rPr>
          <w:rFonts w:ascii="標楷體" w:eastAsia="標楷體" w:hAnsi="標楷體"/>
        </w:rPr>
        <w:t>110</w:t>
      </w:r>
      <w:r w:rsidRPr="00E815BA">
        <w:rPr>
          <w:rFonts w:ascii="標楷體" w:eastAsia="標楷體" w:hAnsi="標楷體" w:hint="eastAsia"/>
        </w:rPr>
        <w:t>至</w:t>
      </w:r>
      <w:r w:rsidRPr="00E815BA">
        <w:rPr>
          <w:rFonts w:ascii="標楷體" w:eastAsia="標楷體" w:hAnsi="標楷體"/>
        </w:rPr>
        <w:t xml:space="preserve">113 </w:t>
      </w:r>
      <w:r w:rsidRPr="00E815BA">
        <w:rPr>
          <w:rFonts w:ascii="標楷體" w:eastAsia="標楷體" w:hAnsi="標楷體" w:hint="eastAsia"/>
        </w:rPr>
        <w:t>年）」成果，海洋委員會(以下簡稱海委會)海洋保育署(以下簡稱海保署)刻進行第</w:t>
      </w:r>
      <w:r w:rsidRPr="00E815BA">
        <w:rPr>
          <w:rFonts w:ascii="標楷體" w:eastAsia="標楷體" w:hAnsi="標楷體"/>
        </w:rPr>
        <w:t>2</w:t>
      </w:r>
      <w:r w:rsidRPr="00E815BA">
        <w:rPr>
          <w:rFonts w:ascii="標楷體" w:eastAsia="標楷體" w:hAnsi="標楷體" w:hint="eastAsia"/>
        </w:rPr>
        <w:t>期「臺灣海域生態守護計畫</w:t>
      </w:r>
      <w:r w:rsidRPr="00E815BA">
        <w:rPr>
          <w:rFonts w:ascii="標楷體" w:eastAsia="標楷體" w:hAnsi="標楷體"/>
        </w:rPr>
        <w:t>(114</w:t>
      </w:r>
      <w:r w:rsidRPr="00E815BA">
        <w:rPr>
          <w:rFonts w:ascii="標楷體" w:eastAsia="標楷體" w:hAnsi="標楷體" w:hint="eastAsia"/>
        </w:rPr>
        <w:t>至</w:t>
      </w:r>
      <w:r w:rsidRPr="00E815BA">
        <w:rPr>
          <w:rFonts w:ascii="標楷體" w:eastAsia="標楷體" w:hAnsi="標楷體"/>
        </w:rPr>
        <w:t>119</w:t>
      </w:r>
      <w:r w:rsidRPr="00E815BA">
        <w:rPr>
          <w:rFonts w:ascii="標楷體" w:eastAsia="標楷體" w:hAnsi="標楷體" w:hint="eastAsia"/>
        </w:rPr>
        <w:t>年</w:t>
      </w:r>
      <w:r w:rsidRPr="00E815BA">
        <w:rPr>
          <w:rFonts w:ascii="標楷體" w:eastAsia="標楷體" w:hAnsi="標楷體"/>
        </w:rPr>
        <w:t>)</w:t>
      </w:r>
      <w:r w:rsidRPr="00E815BA">
        <w:rPr>
          <w:rFonts w:ascii="標楷體" w:eastAsia="標楷體" w:hAnsi="標楷體" w:hint="eastAsia"/>
        </w:rPr>
        <w:t>」總經費</w:t>
      </w:r>
      <w:r w:rsidRPr="00E815BA">
        <w:rPr>
          <w:rFonts w:ascii="標楷體" w:eastAsia="標楷體" w:hAnsi="標楷體"/>
        </w:rPr>
        <w:t>24</w:t>
      </w:r>
      <w:r w:rsidRPr="00E815BA">
        <w:rPr>
          <w:rFonts w:ascii="標楷體" w:eastAsia="標楷體" w:hAnsi="標楷體" w:hint="eastAsia"/>
        </w:rPr>
        <w:t>億餘元，暨海保署為接續1</w:t>
      </w:r>
      <w:r w:rsidRPr="00E815BA">
        <w:rPr>
          <w:rFonts w:ascii="標楷體" w:eastAsia="標楷體" w:hAnsi="標楷體"/>
        </w:rPr>
        <w:t>09</w:t>
      </w:r>
      <w:r w:rsidRPr="00E815BA">
        <w:rPr>
          <w:rFonts w:ascii="標楷體" w:eastAsia="標楷體" w:hAnsi="標楷體" w:hint="eastAsia"/>
        </w:rPr>
        <w:t>至1</w:t>
      </w:r>
      <w:r w:rsidRPr="00E815BA">
        <w:rPr>
          <w:rFonts w:ascii="標楷體" w:eastAsia="標楷體" w:hAnsi="標楷體"/>
        </w:rPr>
        <w:t>12</w:t>
      </w:r>
      <w:r w:rsidRPr="00E815BA">
        <w:rPr>
          <w:rFonts w:ascii="標楷體" w:eastAsia="標楷體" w:hAnsi="標楷體" w:hint="eastAsia"/>
        </w:rPr>
        <w:t>年「海洋污染監測與應處計畫」，1</w:t>
      </w:r>
      <w:r w:rsidRPr="00E815BA">
        <w:rPr>
          <w:rFonts w:ascii="標楷體" w:eastAsia="標楷體" w:hAnsi="標楷體"/>
        </w:rPr>
        <w:t>13</w:t>
      </w:r>
      <w:r w:rsidRPr="00E815BA">
        <w:rPr>
          <w:rFonts w:ascii="標楷體" w:eastAsia="標楷體" w:hAnsi="標楷體" w:hint="eastAsia"/>
        </w:rPr>
        <w:t>年起執行「污染防治潔淨海洋計畫」總經費2</w:t>
      </w:r>
      <w:r w:rsidRPr="00E815BA">
        <w:rPr>
          <w:rFonts w:ascii="標楷體" w:eastAsia="標楷體" w:hAnsi="標楷體"/>
        </w:rPr>
        <w:t>0</w:t>
      </w:r>
      <w:r w:rsidRPr="00E815BA">
        <w:rPr>
          <w:rFonts w:ascii="標楷體" w:eastAsia="標楷體" w:hAnsi="標楷體" w:hint="eastAsia"/>
        </w:rPr>
        <w:t>億餘元；又</w:t>
      </w:r>
      <w:r w:rsidRPr="00E815BA">
        <w:rPr>
          <w:rFonts w:ascii="標楷體" w:eastAsia="標楷體" w:hAnsi="標楷體"/>
        </w:rPr>
        <w:t>114</w:t>
      </w:r>
      <w:r w:rsidRPr="00E815BA">
        <w:rPr>
          <w:rFonts w:ascii="標楷體" w:eastAsia="標楷體" w:hAnsi="標楷體" w:hint="eastAsia"/>
        </w:rPr>
        <w:t>年海巡署編列海巡業務經費</w:t>
      </w:r>
      <w:r w:rsidRPr="00E815BA">
        <w:rPr>
          <w:rFonts w:ascii="標楷體" w:eastAsia="標楷體" w:hAnsi="標楷體"/>
        </w:rPr>
        <w:t>142</w:t>
      </w:r>
      <w:r w:rsidRPr="00E815BA">
        <w:rPr>
          <w:rFonts w:ascii="標楷體" w:eastAsia="標楷體" w:hAnsi="標楷體" w:hint="eastAsia"/>
        </w:rPr>
        <w:t>億餘元，除達成三安</w:t>
      </w:r>
      <w:r w:rsidRPr="00E815BA">
        <w:rPr>
          <w:rFonts w:ascii="標楷體" w:eastAsia="標楷體" w:hAnsi="標楷體"/>
          <w:vertAlign w:val="superscript"/>
        </w:rPr>
        <w:footnoteReference w:id="1"/>
      </w:r>
      <w:r w:rsidRPr="00E815BA">
        <w:rPr>
          <w:rFonts w:ascii="標楷體" w:eastAsia="標楷體" w:hAnsi="標楷體" w:hint="eastAsia"/>
        </w:rPr>
        <w:t>外亦包括協助執行海洋污染查緝，及114年財團法人國家海洋研究院(以下簡稱國海院)辦理海洋生態及保育研究作業經費6千餘萬元，暨114年設立海洋污染防治基金用途2億餘元等，爰擬檢視近年我國海洋生態保育業務經費編列及執行情形，俾瞭解其成效。</w:t>
      </w:r>
    </w:p>
    <w:p w:rsidR="008742E9" w:rsidRPr="00E815BA" w:rsidRDefault="008742E9" w:rsidP="00544F91">
      <w:pPr>
        <w:pStyle w:val="aa"/>
        <w:ind w:firstLine="567"/>
        <w:rPr>
          <w:rFonts w:ascii="標楷體" w:eastAsia="標楷體" w:hAnsi="標楷體" w:hint="eastAsia"/>
        </w:rPr>
      </w:pPr>
    </w:p>
    <w:p w:rsidR="0097658C" w:rsidRPr="00E815BA" w:rsidRDefault="0097658C" w:rsidP="00544F91">
      <w:pPr>
        <w:pStyle w:val="142"/>
        <w:ind w:left="567" w:hanging="567"/>
        <w:rPr>
          <w:rFonts w:ascii="標楷體" w:eastAsia="標楷體" w:hAnsi="標楷體"/>
        </w:rPr>
      </w:pPr>
      <w:bookmarkStart w:id="12" w:name="_Toc204075255"/>
      <w:r w:rsidRPr="00E815BA">
        <w:rPr>
          <w:rFonts w:ascii="標楷體" w:eastAsia="標楷體" w:hAnsi="標楷體" w:hint="eastAsia"/>
        </w:rPr>
        <w:t>貳、</w:t>
      </w:r>
      <w:r w:rsidR="001E7B19" w:rsidRPr="00E815BA">
        <w:rPr>
          <w:rFonts w:ascii="標楷體" w:eastAsia="標楷體" w:hAnsi="標楷體" w:hint="eastAsia"/>
        </w:rPr>
        <w:t>我國海洋生態保育業務經費編列與管理機制</w:t>
      </w:r>
      <w:bookmarkEnd w:id="12"/>
    </w:p>
    <w:p w:rsidR="001E7B19" w:rsidRPr="00E815BA" w:rsidRDefault="00EF69E2" w:rsidP="001E7B19">
      <w:pPr>
        <w:pStyle w:val="14"/>
        <w:ind w:left="567" w:hanging="567"/>
        <w:rPr>
          <w:rFonts w:ascii="標楷體" w:eastAsia="標楷體" w:hAnsi="標楷體"/>
        </w:rPr>
      </w:pPr>
      <w:bookmarkStart w:id="13" w:name="_Toc204075256"/>
      <w:r w:rsidRPr="00E815BA">
        <w:rPr>
          <w:rFonts w:ascii="標楷體" w:eastAsia="標楷體" w:hAnsi="標楷體" w:hint="eastAsia"/>
        </w:rPr>
        <w:t>一、</w:t>
      </w:r>
      <w:r w:rsidR="001E7B19" w:rsidRPr="00E815BA">
        <w:rPr>
          <w:rFonts w:ascii="標楷體" w:eastAsia="標楷體" w:hAnsi="標楷體" w:hint="eastAsia"/>
        </w:rPr>
        <w:t>1</w:t>
      </w:r>
      <w:r w:rsidR="001E7B19" w:rsidRPr="00E815BA">
        <w:rPr>
          <w:rFonts w:ascii="標楷體" w:eastAsia="標楷體" w:hAnsi="標楷體"/>
        </w:rPr>
        <w:t>08</w:t>
      </w:r>
      <w:r w:rsidR="001E7B19" w:rsidRPr="00E815BA">
        <w:rPr>
          <w:rFonts w:ascii="標楷體" w:eastAsia="標楷體" w:hAnsi="標楷體" w:hint="eastAsia"/>
        </w:rPr>
        <w:t>年度起海洋生態保育業務相關經費之編列情形</w:t>
      </w:r>
      <w:bookmarkEnd w:id="13"/>
    </w:p>
    <w:p w:rsidR="00FE1861" w:rsidRPr="00E815BA" w:rsidRDefault="00FE1861" w:rsidP="00FE1861">
      <w:pPr>
        <w:ind w:left="567" w:firstLine="567"/>
        <w:rPr>
          <w:rFonts w:ascii="標楷體" w:eastAsia="標楷體" w:hAnsi="標楷體" w:hint="eastAsia"/>
        </w:rPr>
      </w:pPr>
      <w:r w:rsidRPr="00E815BA">
        <w:rPr>
          <w:rFonts w:ascii="標楷體" w:eastAsia="標楷體" w:hAnsi="標楷體" w:hint="eastAsia"/>
        </w:rPr>
        <w:t>海保署於1</w:t>
      </w:r>
      <w:r w:rsidRPr="00E815BA">
        <w:rPr>
          <w:rFonts w:ascii="標楷體" w:eastAsia="標楷體" w:hAnsi="標楷體"/>
        </w:rPr>
        <w:t>07</w:t>
      </w:r>
      <w:r w:rsidRPr="00E815BA">
        <w:rPr>
          <w:rFonts w:ascii="標楷體" w:eastAsia="標楷體" w:hAnsi="標楷體" w:hint="eastAsia"/>
        </w:rPr>
        <w:t>年4月成立，係辦理海洋生態保育與海洋資源永續管理等業務，又海保署於114年新設海洋污染基金</w:t>
      </w:r>
      <w:r w:rsidRPr="00E815BA">
        <w:rPr>
          <w:rFonts w:ascii="標楷體" w:eastAsia="標楷體" w:hAnsi="標楷體" w:hint="eastAsia"/>
          <w:vertAlign w:val="superscript"/>
        </w:rPr>
        <w:footnoteReference w:id="2"/>
      </w:r>
      <w:r w:rsidRPr="00E815BA">
        <w:rPr>
          <w:rFonts w:ascii="標楷體" w:eastAsia="標楷體" w:hAnsi="標楷體" w:hint="eastAsia"/>
        </w:rPr>
        <w:t>，專款專用於全國海洋污染防治與應變措施等；國海院於1</w:t>
      </w:r>
      <w:r w:rsidRPr="00E815BA">
        <w:rPr>
          <w:rFonts w:ascii="標楷體" w:eastAsia="標楷體" w:hAnsi="標楷體"/>
        </w:rPr>
        <w:t>08</w:t>
      </w:r>
      <w:r w:rsidRPr="00E815BA">
        <w:rPr>
          <w:rFonts w:ascii="標楷體" w:eastAsia="標楷體" w:hAnsi="標楷體" w:hint="eastAsia"/>
        </w:rPr>
        <w:t>年4月成立，辦理海洋資源調查、海洋政策規劃、海洋科學研究等業務；海巡</w:t>
      </w:r>
      <w:r w:rsidRPr="00E815BA">
        <w:rPr>
          <w:rFonts w:ascii="標楷體" w:eastAsia="標楷體" w:hAnsi="標楷體" w:hint="eastAsia"/>
        </w:rPr>
        <w:lastRenderedPageBreak/>
        <w:t>署於8</w:t>
      </w:r>
      <w:r w:rsidRPr="00E815BA">
        <w:rPr>
          <w:rFonts w:ascii="標楷體" w:eastAsia="標楷體" w:hAnsi="標楷體"/>
        </w:rPr>
        <w:t>9</w:t>
      </w:r>
      <w:r w:rsidRPr="00E815BA">
        <w:rPr>
          <w:rFonts w:ascii="標楷體" w:eastAsia="標楷體" w:hAnsi="標楷體" w:hint="eastAsia"/>
        </w:rPr>
        <w:t>年1月成立，業務執掌包括執行海洋污染查緝等不法情事。洽據前揭單位提供近年海洋生態保育業務相關經費觀之(詳表2</w:t>
      </w:r>
      <w:r w:rsidRPr="00E815BA">
        <w:rPr>
          <w:rFonts w:ascii="標楷體" w:eastAsia="標楷體" w:hAnsi="標楷體"/>
        </w:rPr>
        <w:t>-1-1)</w:t>
      </w:r>
      <w:r w:rsidRPr="00E815BA">
        <w:rPr>
          <w:rFonts w:ascii="標楷體" w:eastAsia="標楷體" w:hAnsi="標楷體" w:hint="eastAsia"/>
        </w:rPr>
        <w:t>，有鑑海巡署編列海巡業務經費以協助執行海洋保育業務為輔，又國海院之海洋生態及保育研究作業經費屬研究經費，及海洋污染防治基金於1</w:t>
      </w:r>
      <w:r w:rsidRPr="00E815BA">
        <w:rPr>
          <w:rFonts w:ascii="標楷體" w:eastAsia="標楷體" w:hAnsi="標楷體"/>
        </w:rPr>
        <w:t>14</w:t>
      </w:r>
      <w:r w:rsidRPr="00E815BA">
        <w:rPr>
          <w:rFonts w:ascii="標楷體" w:eastAsia="標楷體" w:hAnsi="標楷體" w:hint="eastAsia"/>
        </w:rPr>
        <w:t>年新設，爰本案探討我國海洋生態保育業務經費之執行成效，主要以海保署之海洋保育業務經費為主(詳參、四)。</w:t>
      </w:r>
    </w:p>
    <w:p w:rsidR="00FE1861" w:rsidRPr="00E815BA" w:rsidRDefault="00FE1861" w:rsidP="00FE1861">
      <w:pPr>
        <w:snapToGrid w:val="0"/>
        <w:spacing w:line="460" w:lineRule="exact"/>
        <w:ind w:leftChars="-151" w:left="534" w:rightChars="-200" w:right="-567" w:hangingChars="339" w:hanging="962"/>
        <w:rPr>
          <w:rFonts w:ascii="標楷體" w:eastAsia="標楷體" w:hAnsi="標楷體"/>
          <w:b/>
        </w:rPr>
      </w:pPr>
      <w:r w:rsidRPr="00E815BA">
        <w:rPr>
          <w:rFonts w:ascii="標楷體" w:eastAsia="標楷體" w:hAnsi="標楷體" w:hint="eastAsia"/>
          <w:b/>
          <w:bCs/>
        </w:rPr>
        <w:t>表2</w:t>
      </w:r>
      <w:r w:rsidRPr="00E815BA">
        <w:rPr>
          <w:rFonts w:ascii="標楷體" w:eastAsia="標楷體" w:hAnsi="標楷體"/>
          <w:b/>
          <w:bCs/>
        </w:rPr>
        <w:t xml:space="preserve">-1-1 </w:t>
      </w:r>
      <w:r w:rsidRPr="00E815BA">
        <w:rPr>
          <w:rFonts w:ascii="標楷體" w:eastAsia="標楷體" w:hAnsi="標楷體" w:hint="eastAsia"/>
          <w:b/>
          <w:bCs/>
          <w:spacing w:val="-20"/>
        </w:rPr>
        <w:t>1</w:t>
      </w:r>
      <w:r w:rsidRPr="00E815BA">
        <w:rPr>
          <w:rFonts w:ascii="標楷體" w:eastAsia="標楷體" w:hAnsi="標楷體"/>
          <w:b/>
          <w:bCs/>
          <w:spacing w:val="-20"/>
        </w:rPr>
        <w:t>08</w:t>
      </w:r>
      <w:r w:rsidRPr="00E815BA">
        <w:rPr>
          <w:rFonts w:ascii="標楷體" w:eastAsia="標楷體" w:hAnsi="標楷體" w:hint="eastAsia"/>
          <w:b/>
          <w:bCs/>
          <w:spacing w:val="-20"/>
        </w:rPr>
        <w:t>至1</w:t>
      </w:r>
      <w:r w:rsidRPr="00E815BA">
        <w:rPr>
          <w:rFonts w:ascii="標楷體" w:eastAsia="標楷體" w:hAnsi="標楷體"/>
          <w:b/>
          <w:bCs/>
          <w:spacing w:val="-20"/>
        </w:rPr>
        <w:t>14</w:t>
      </w:r>
      <w:r w:rsidRPr="00E815BA">
        <w:rPr>
          <w:rFonts w:ascii="標楷體" w:eastAsia="標楷體" w:hAnsi="標楷體" w:hint="eastAsia"/>
          <w:b/>
          <w:bCs/>
          <w:spacing w:val="-20"/>
        </w:rPr>
        <w:t>年度我國海洋生態保育業務相關經費概況表</w:t>
      </w:r>
      <w:r w:rsidRPr="00E815BA">
        <w:rPr>
          <w:rFonts w:ascii="標楷體" w:eastAsia="標楷體" w:hAnsi="標楷體" w:hint="eastAsia"/>
          <w:sz w:val="24"/>
          <w:szCs w:val="24"/>
        </w:rPr>
        <w:t xml:space="preserve">    單位：新臺幣千元</w:t>
      </w:r>
    </w:p>
    <w:tbl>
      <w:tblPr>
        <w:tblW w:w="941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46"/>
        <w:gridCol w:w="1137"/>
        <w:gridCol w:w="1138"/>
        <w:gridCol w:w="1138"/>
        <w:gridCol w:w="1137"/>
        <w:gridCol w:w="1138"/>
        <w:gridCol w:w="1138"/>
        <w:gridCol w:w="1138"/>
      </w:tblGrid>
      <w:tr w:rsidR="00E815BA" w:rsidRPr="00E815BA" w:rsidTr="008302F3">
        <w:trPr>
          <w:trHeight w:val="488"/>
          <w:tblHeader/>
          <w:jc w:val="center"/>
        </w:trPr>
        <w:tc>
          <w:tcPr>
            <w:tcW w:w="1446" w:type="dxa"/>
            <w:shd w:val="clear" w:color="auto" w:fill="auto"/>
            <w:vAlign w:val="center"/>
          </w:tcPr>
          <w:p w:rsidR="00FE1861" w:rsidRPr="00E815BA" w:rsidRDefault="00FE1861" w:rsidP="00FE1861">
            <w:pPr>
              <w:pStyle w:val="144"/>
              <w:jc w:val="center"/>
              <w:rPr>
                <w:rFonts w:ascii="標楷體" w:eastAsia="標楷體" w:hAnsi="標楷體" w:hint="eastAsia"/>
              </w:rPr>
            </w:pPr>
            <w:r w:rsidRPr="00E815BA">
              <w:rPr>
                <w:rFonts w:ascii="標楷體" w:eastAsia="標楷體" w:hAnsi="標楷體" w:hint="eastAsia"/>
              </w:rPr>
              <w:t>科目</w:t>
            </w:r>
          </w:p>
        </w:tc>
        <w:tc>
          <w:tcPr>
            <w:tcW w:w="1137" w:type="dxa"/>
            <w:shd w:val="clear" w:color="auto" w:fill="auto"/>
            <w:vAlign w:val="center"/>
          </w:tcPr>
          <w:p w:rsidR="00FE1861" w:rsidRPr="00E815BA" w:rsidRDefault="00FE1861" w:rsidP="00FE1861">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08</w:t>
            </w:r>
            <w:r w:rsidRPr="00E815BA">
              <w:rPr>
                <w:rFonts w:ascii="標楷體" w:eastAsia="標楷體" w:hAnsi="標楷體" w:hint="eastAsia"/>
                <w:spacing w:val="-20"/>
              </w:rPr>
              <w:t>年度</w:t>
            </w:r>
          </w:p>
        </w:tc>
        <w:tc>
          <w:tcPr>
            <w:tcW w:w="1138" w:type="dxa"/>
            <w:shd w:val="clear" w:color="auto" w:fill="auto"/>
            <w:vAlign w:val="center"/>
          </w:tcPr>
          <w:p w:rsidR="00FE1861" w:rsidRPr="00E815BA" w:rsidRDefault="00FE1861" w:rsidP="00FE1861">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09</w:t>
            </w:r>
            <w:r w:rsidRPr="00E815BA">
              <w:rPr>
                <w:rFonts w:ascii="標楷體" w:eastAsia="標楷體" w:hAnsi="標楷體" w:hint="eastAsia"/>
                <w:spacing w:val="-20"/>
              </w:rPr>
              <w:t>年度</w:t>
            </w:r>
          </w:p>
        </w:tc>
        <w:tc>
          <w:tcPr>
            <w:tcW w:w="1138" w:type="dxa"/>
            <w:shd w:val="clear" w:color="auto" w:fill="auto"/>
            <w:vAlign w:val="center"/>
          </w:tcPr>
          <w:p w:rsidR="00FE1861" w:rsidRPr="00E815BA" w:rsidRDefault="00FE1861" w:rsidP="00FE1861">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10</w:t>
            </w:r>
            <w:r w:rsidRPr="00E815BA">
              <w:rPr>
                <w:rFonts w:ascii="標楷體" w:eastAsia="標楷體" w:hAnsi="標楷體" w:hint="eastAsia"/>
                <w:spacing w:val="-20"/>
              </w:rPr>
              <w:t>年度</w:t>
            </w:r>
          </w:p>
        </w:tc>
        <w:tc>
          <w:tcPr>
            <w:tcW w:w="1137" w:type="dxa"/>
            <w:shd w:val="clear" w:color="auto" w:fill="auto"/>
            <w:vAlign w:val="center"/>
          </w:tcPr>
          <w:p w:rsidR="00FE1861" w:rsidRPr="00E815BA" w:rsidRDefault="00FE1861" w:rsidP="00FE1861">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11</w:t>
            </w:r>
            <w:r w:rsidRPr="00E815BA">
              <w:rPr>
                <w:rFonts w:ascii="標楷體" w:eastAsia="標楷體" w:hAnsi="標楷體" w:hint="eastAsia"/>
                <w:spacing w:val="-20"/>
              </w:rPr>
              <w:t>年度</w:t>
            </w:r>
          </w:p>
        </w:tc>
        <w:tc>
          <w:tcPr>
            <w:tcW w:w="1138" w:type="dxa"/>
            <w:shd w:val="clear" w:color="auto" w:fill="auto"/>
            <w:vAlign w:val="center"/>
          </w:tcPr>
          <w:p w:rsidR="00FE1861" w:rsidRPr="00E815BA" w:rsidRDefault="00FE1861" w:rsidP="00FE1861">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12</w:t>
            </w:r>
            <w:r w:rsidRPr="00E815BA">
              <w:rPr>
                <w:rFonts w:ascii="標楷體" w:eastAsia="標楷體" w:hAnsi="標楷體" w:hint="eastAsia"/>
                <w:spacing w:val="-20"/>
              </w:rPr>
              <w:t>年度</w:t>
            </w:r>
          </w:p>
        </w:tc>
        <w:tc>
          <w:tcPr>
            <w:tcW w:w="1138" w:type="dxa"/>
            <w:shd w:val="clear" w:color="auto" w:fill="auto"/>
            <w:vAlign w:val="center"/>
          </w:tcPr>
          <w:p w:rsidR="00FE1861" w:rsidRPr="00E815BA" w:rsidRDefault="00FE1861" w:rsidP="00FE1861">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13</w:t>
            </w:r>
            <w:r w:rsidRPr="00E815BA">
              <w:rPr>
                <w:rFonts w:ascii="標楷體" w:eastAsia="標楷體" w:hAnsi="標楷體" w:hint="eastAsia"/>
                <w:spacing w:val="-20"/>
              </w:rPr>
              <w:t>年度</w:t>
            </w:r>
          </w:p>
        </w:tc>
        <w:tc>
          <w:tcPr>
            <w:tcW w:w="1138" w:type="dxa"/>
            <w:vAlign w:val="center"/>
          </w:tcPr>
          <w:p w:rsidR="00FE1861" w:rsidRPr="00E815BA" w:rsidRDefault="00FE1861" w:rsidP="00FE1861">
            <w:pPr>
              <w:pStyle w:val="144"/>
              <w:ind w:rightChars="-18" w:right="-51"/>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14</w:t>
            </w:r>
            <w:r w:rsidRPr="00E815BA">
              <w:rPr>
                <w:rFonts w:ascii="標楷體" w:eastAsia="標楷體" w:hAnsi="標楷體" w:hint="eastAsia"/>
                <w:spacing w:val="-20"/>
              </w:rPr>
              <w:t>年度</w:t>
            </w:r>
          </w:p>
        </w:tc>
      </w:tr>
      <w:tr w:rsidR="00E815BA" w:rsidRPr="00E815BA" w:rsidTr="008302F3">
        <w:trPr>
          <w:jc w:val="center"/>
        </w:trPr>
        <w:tc>
          <w:tcPr>
            <w:tcW w:w="1446" w:type="dxa"/>
            <w:shd w:val="clear" w:color="auto" w:fill="auto"/>
          </w:tcPr>
          <w:p w:rsidR="00FE1861" w:rsidRPr="00E815BA" w:rsidRDefault="00FE1861" w:rsidP="00FE1861">
            <w:pPr>
              <w:pStyle w:val="144"/>
              <w:jc w:val="both"/>
              <w:rPr>
                <w:rFonts w:ascii="標楷體" w:eastAsia="標楷體" w:hAnsi="標楷體" w:hint="eastAsia"/>
              </w:rPr>
            </w:pPr>
            <w:r w:rsidRPr="00E815BA">
              <w:rPr>
                <w:rFonts w:ascii="標楷體" w:eastAsia="標楷體" w:hAnsi="標楷體" w:hint="eastAsia"/>
              </w:rPr>
              <w:t>海保署-海洋保育業務</w:t>
            </w:r>
          </w:p>
        </w:tc>
        <w:tc>
          <w:tcPr>
            <w:tcW w:w="1137"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hint="eastAsia"/>
                <w:szCs w:val="20"/>
              </w:rPr>
              <w:t>94</w:t>
            </w:r>
            <w:r w:rsidRPr="00E815BA">
              <w:rPr>
                <w:rFonts w:ascii="標楷體" w:eastAsia="標楷體" w:hAnsi="標楷體"/>
                <w:szCs w:val="20"/>
              </w:rPr>
              <w:t>,</w:t>
            </w:r>
            <w:r w:rsidRPr="00E815BA">
              <w:rPr>
                <w:rFonts w:ascii="標楷體" w:eastAsia="標楷體" w:hAnsi="標楷體" w:hint="eastAsia"/>
                <w:szCs w:val="20"/>
              </w:rPr>
              <w:t>599</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szCs w:val="20"/>
              </w:rPr>
              <w:t>212,06</w:t>
            </w:r>
            <w:r w:rsidRPr="00E815BA">
              <w:rPr>
                <w:rFonts w:ascii="標楷體" w:eastAsia="標楷體" w:hAnsi="標楷體" w:hint="eastAsia"/>
                <w:szCs w:val="20"/>
              </w:rPr>
              <w:t>6</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szCs w:val="20"/>
              </w:rPr>
              <w:t>446,46</w:t>
            </w:r>
            <w:r w:rsidRPr="00E815BA">
              <w:rPr>
                <w:rFonts w:ascii="標楷體" w:eastAsia="標楷體" w:hAnsi="標楷體" w:hint="eastAsia"/>
                <w:szCs w:val="20"/>
              </w:rPr>
              <w:t>2</w:t>
            </w:r>
          </w:p>
        </w:tc>
        <w:tc>
          <w:tcPr>
            <w:tcW w:w="1137"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szCs w:val="20"/>
              </w:rPr>
              <w:t>508,709</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szCs w:val="20"/>
              </w:rPr>
              <w:t>598,805</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cs="Arial"/>
                <w:szCs w:val="20"/>
              </w:rPr>
              <w:t>627,734</w:t>
            </w:r>
          </w:p>
        </w:tc>
        <w:tc>
          <w:tcPr>
            <w:tcW w:w="1138" w:type="dxa"/>
            <w:shd w:val="clear" w:color="auto" w:fill="auto"/>
            <w:vAlign w:val="center"/>
          </w:tcPr>
          <w:p w:rsidR="00FE1861" w:rsidRPr="00E815BA" w:rsidRDefault="00FE1861" w:rsidP="00FE1861">
            <w:pPr>
              <w:pStyle w:val="144"/>
              <w:jc w:val="right"/>
              <w:rPr>
                <w:rFonts w:ascii="標楷體" w:eastAsia="標楷體" w:hAnsi="標楷體" w:cs="Arial"/>
                <w:szCs w:val="20"/>
              </w:rPr>
            </w:pPr>
            <w:r w:rsidRPr="00E815BA">
              <w:rPr>
                <w:rFonts w:ascii="標楷體" w:eastAsia="標楷體" w:hAnsi="標楷體" w:hint="eastAsia"/>
                <w:szCs w:val="20"/>
              </w:rPr>
              <w:t>621</w:t>
            </w:r>
            <w:r w:rsidRPr="00E815BA">
              <w:rPr>
                <w:rFonts w:ascii="標楷體" w:eastAsia="標楷體" w:hAnsi="標楷體"/>
                <w:szCs w:val="20"/>
              </w:rPr>
              <w:t>,</w:t>
            </w:r>
            <w:r w:rsidRPr="00E815BA">
              <w:rPr>
                <w:rFonts w:ascii="標楷體" w:eastAsia="標楷體" w:hAnsi="標楷體" w:hint="eastAsia"/>
                <w:szCs w:val="20"/>
              </w:rPr>
              <w:t>212</w:t>
            </w:r>
          </w:p>
        </w:tc>
      </w:tr>
      <w:tr w:rsidR="00E815BA" w:rsidRPr="00E815BA" w:rsidTr="008302F3">
        <w:trPr>
          <w:jc w:val="center"/>
        </w:trPr>
        <w:tc>
          <w:tcPr>
            <w:tcW w:w="1446" w:type="dxa"/>
            <w:shd w:val="clear" w:color="auto" w:fill="auto"/>
          </w:tcPr>
          <w:p w:rsidR="00FE1861" w:rsidRPr="00E815BA" w:rsidRDefault="00FE1861" w:rsidP="00FE1861">
            <w:pPr>
              <w:pStyle w:val="144"/>
              <w:jc w:val="both"/>
              <w:rPr>
                <w:rFonts w:ascii="標楷體" w:eastAsia="標楷體" w:hAnsi="標楷體" w:hint="eastAsia"/>
                <w:spacing w:val="-10"/>
              </w:rPr>
            </w:pPr>
            <w:r w:rsidRPr="00E815BA">
              <w:rPr>
                <w:rFonts w:ascii="標楷體" w:eastAsia="標楷體" w:hAnsi="標楷體" w:hint="eastAsia"/>
              </w:rPr>
              <w:t>海洋污染防治基金</w:t>
            </w:r>
          </w:p>
        </w:tc>
        <w:tc>
          <w:tcPr>
            <w:tcW w:w="1137"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hint="eastAsia"/>
              </w:rPr>
              <w:t>-</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hint="eastAsia"/>
              </w:rPr>
              <w:t>-</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hint="eastAsia"/>
              </w:rPr>
              <w:t>-</w:t>
            </w:r>
          </w:p>
        </w:tc>
        <w:tc>
          <w:tcPr>
            <w:tcW w:w="1137"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hint="eastAsia"/>
              </w:rPr>
              <w:t>-</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hint="eastAsia"/>
              </w:rPr>
              <w:t>-</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rPr>
            </w:pPr>
            <w:r w:rsidRPr="00E815BA">
              <w:rPr>
                <w:rFonts w:ascii="標楷體" w:eastAsia="標楷體" w:hAnsi="標楷體" w:hint="eastAsia"/>
              </w:rPr>
              <w:t>-</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szCs w:val="20"/>
              </w:rPr>
            </w:pPr>
            <w:r w:rsidRPr="00E815BA">
              <w:rPr>
                <w:rFonts w:ascii="標楷體" w:eastAsia="標楷體" w:hAnsi="標楷體" w:hint="eastAsia"/>
                <w:szCs w:val="20"/>
              </w:rPr>
              <w:t>2</w:t>
            </w:r>
            <w:r w:rsidRPr="00E815BA">
              <w:rPr>
                <w:rFonts w:ascii="標楷體" w:eastAsia="標楷體" w:hAnsi="標楷體"/>
                <w:szCs w:val="20"/>
              </w:rPr>
              <w:t>40,590</w:t>
            </w:r>
          </w:p>
        </w:tc>
      </w:tr>
      <w:tr w:rsidR="00E815BA" w:rsidRPr="00E815BA" w:rsidTr="008302F3">
        <w:trPr>
          <w:jc w:val="center"/>
        </w:trPr>
        <w:tc>
          <w:tcPr>
            <w:tcW w:w="1446" w:type="dxa"/>
            <w:shd w:val="clear" w:color="auto" w:fill="auto"/>
          </w:tcPr>
          <w:p w:rsidR="00FE1861" w:rsidRPr="00E815BA" w:rsidRDefault="00FE1861" w:rsidP="00FE1861">
            <w:pPr>
              <w:pStyle w:val="144"/>
              <w:jc w:val="both"/>
              <w:rPr>
                <w:rFonts w:ascii="標楷體" w:eastAsia="標楷體" w:hAnsi="標楷體" w:hint="eastAsia"/>
                <w:spacing w:val="-10"/>
              </w:rPr>
            </w:pPr>
            <w:r w:rsidRPr="00E815BA">
              <w:rPr>
                <w:rFonts w:ascii="標楷體" w:eastAsia="標楷體" w:hAnsi="標楷體" w:hint="eastAsia"/>
              </w:rPr>
              <w:t>國海院-海洋生態及保育研究作業</w:t>
            </w:r>
          </w:p>
        </w:tc>
        <w:tc>
          <w:tcPr>
            <w:tcW w:w="1137" w:type="dxa"/>
            <w:shd w:val="clear" w:color="auto" w:fill="auto"/>
            <w:vAlign w:val="center"/>
          </w:tcPr>
          <w:p w:rsidR="00FE1861" w:rsidRPr="00E815BA" w:rsidRDefault="00FE1861" w:rsidP="00FE1861">
            <w:pPr>
              <w:pStyle w:val="144"/>
              <w:jc w:val="right"/>
              <w:rPr>
                <w:rFonts w:ascii="標楷體" w:eastAsia="標楷體" w:hAnsi="標楷體"/>
                <w:szCs w:val="20"/>
              </w:rPr>
            </w:pPr>
            <w:r w:rsidRPr="00E815BA">
              <w:rPr>
                <w:rFonts w:ascii="標楷體" w:eastAsia="標楷體" w:hAnsi="標楷體" w:hint="eastAsia"/>
              </w:rPr>
              <w:t>-</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szCs w:val="20"/>
              </w:rPr>
            </w:pPr>
            <w:r w:rsidRPr="00E815BA">
              <w:rPr>
                <w:rFonts w:ascii="標楷體" w:eastAsia="標楷體" w:hAnsi="標楷體"/>
                <w:szCs w:val="20"/>
              </w:rPr>
              <w:t>21,439</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szCs w:val="20"/>
              </w:rPr>
            </w:pPr>
            <w:r w:rsidRPr="00E815BA">
              <w:rPr>
                <w:rFonts w:ascii="標楷體" w:eastAsia="標楷體" w:hAnsi="標楷體"/>
                <w:szCs w:val="20"/>
              </w:rPr>
              <w:t>24,240</w:t>
            </w:r>
          </w:p>
        </w:tc>
        <w:tc>
          <w:tcPr>
            <w:tcW w:w="1137" w:type="dxa"/>
            <w:shd w:val="clear" w:color="auto" w:fill="auto"/>
            <w:vAlign w:val="center"/>
          </w:tcPr>
          <w:p w:rsidR="00FE1861" w:rsidRPr="00E815BA" w:rsidRDefault="00FE1861" w:rsidP="00FE1861">
            <w:pPr>
              <w:pStyle w:val="144"/>
              <w:jc w:val="right"/>
              <w:rPr>
                <w:rFonts w:ascii="標楷體" w:eastAsia="標楷體" w:hAnsi="標楷體"/>
                <w:szCs w:val="20"/>
              </w:rPr>
            </w:pPr>
            <w:r w:rsidRPr="00E815BA">
              <w:rPr>
                <w:rFonts w:ascii="標楷體" w:eastAsia="標楷體" w:hAnsi="標楷體"/>
                <w:szCs w:val="20"/>
              </w:rPr>
              <w:t>19,329</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szCs w:val="20"/>
              </w:rPr>
            </w:pPr>
            <w:r w:rsidRPr="00E815BA">
              <w:rPr>
                <w:rFonts w:ascii="標楷體" w:eastAsia="標楷體" w:hAnsi="標楷體"/>
                <w:szCs w:val="20"/>
              </w:rPr>
              <w:t>66,364</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szCs w:val="20"/>
              </w:rPr>
            </w:pPr>
            <w:r w:rsidRPr="00E815BA">
              <w:rPr>
                <w:rFonts w:ascii="標楷體" w:eastAsia="標楷體" w:hAnsi="標楷體"/>
                <w:szCs w:val="20"/>
              </w:rPr>
              <w:t>65,879</w:t>
            </w:r>
          </w:p>
        </w:tc>
        <w:tc>
          <w:tcPr>
            <w:tcW w:w="1138" w:type="dxa"/>
            <w:shd w:val="clear" w:color="auto" w:fill="auto"/>
            <w:vAlign w:val="center"/>
          </w:tcPr>
          <w:p w:rsidR="00FE1861" w:rsidRPr="00E815BA" w:rsidRDefault="00FE1861" w:rsidP="00FE1861">
            <w:pPr>
              <w:pStyle w:val="144"/>
              <w:jc w:val="right"/>
              <w:rPr>
                <w:rFonts w:ascii="標楷體" w:eastAsia="標楷體" w:hAnsi="標楷體" w:hint="eastAsia"/>
                <w:szCs w:val="20"/>
              </w:rPr>
            </w:pPr>
            <w:r w:rsidRPr="00E815BA">
              <w:rPr>
                <w:rFonts w:ascii="標楷體" w:eastAsia="標楷體" w:hAnsi="標楷體"/>
                <w:szCs w:val="20"/>
              </w:rPr>
              <w:t>65,920</w:t>
            </w:r>
          </w:p>
        </w:tc>
      </w:tr>
      <w:tr w:rsidR="00E815BA" w:rsidRPr="00E815BA" w:rsidTr="008302F3">
        <w:trPr>
          <w:trHeight w:val="424"/>
          <w:jc w:val="center"/>
        </w:trPr>
        <w:tc>
          <w:tcPr>
            <w:tcW w:w="1446" w:type="dxa"/>
            <w:shd w:val="clear" w:color="auto" w:fill="auto"/>
            <w:vAlign w:val="center"/>
          </w:tcPr>
          <w:p w:rsidR="00FE1861" w:rsidRPr="00E815BA" w:rsidRDefault="00FE1861" w:rsidP="00FE1861">
            <w:pPr>
              <w:pStyle w:val="144"/>
              <w:jc w:val="both"/>
              <w:rPr>
                <w:rFonts w:ascii="標楷體" w:eastAsia="標楷體" w:hAnsi="標楷體" w:hint="eastAsia"/>
              </w:rPr>
            </w:pPr>
            <w:r w:rsidRPr="00E815BA">
              <w:rPr>
                <w:rFonts w:ascii="標楷體" w:eastAsia="標楷體" w:hAnsi="標楷體" w:hint="eastAsia"/>
              </w:rPr>
              <w:t>海巡署-海巡業務</w:t>
            </w:r>
          </w:p>
        </w:tc>
        <w:tc>
          <w:tcPr>
            <w:tcW w:w="1137" w:type="dxa"/>
            <w:shd w:val="clear" w:color="auto" w:fill="auto"/>
            <w:vAlign w:val="center"/>
          </w:tcPr>
          <w:p w:rsidR="00FE1861" w:rsidRPr="00E815BA" w:rsidRDefault="00FE1861" w:rsidP="00FE1861">
            <w:pPr>
              <w:pStyle w:val="144"/>
              <w:jc w:val="center"/>
              <w:rPr>
                <w:rFonts w:ascii="標楷體" w:eastAsia="標楷體" w:hAnsi="標楷體" w:hint="eastAsia"/>
                <w:spacing w:val="-30"/>
                <w:szCs w:val="24"/>
              </w:rPr>
            </w:pPr>
            <w:r w:rsidRPr="00E815BA">
              <w:rPr>
                <w:rFonts w:ascii="標楷體" w:eastAsia="標楷體" w:hAnsi="標楷體"/>
                <w:spacing w:val="-30"/>
                <w:szCs w:val="24"/>
              </w:rPr>
              <w:t>5,681,044</w:t>
            </w:r>
          </w:p>
        </w:tc>
        <w:tc>
          <w:tcPr>
            <w:tcW w:w="1138" w:type="dxa"/>
            <w:shd w:val="clear" w:color="auto" w:fill="auto"/>
            <w:vAlign w:val="center"/>
          </w:tcPr>
          <w:p w:rsidR="00FE1861" w:rsidRPr="00E815BA" w:rsidRDefault="00FE1861" w:rsidP="00FE1861">
            <w:pPr>
              <w:pStyle w:val="144"/>
              <w:jc w:val="center"/>
              <w:rPr>
                <w:rFonts w:ascii="標楷體" w:eastAsia="標楷體" w:hAnsi="標楷體" w:hint="eastAsia"/>
                <w:spacing w:val="-30"/>
                <w:szCs w:val="24"/>
              </w:rPr>
            </w:pPr>
            <w:r w:rsidRPr="00E815BA">
              <w:rPr>
                <w:rFonts w:ascii="標楷體" w:eastAsia="標楷體" w:hAnsi="標楷體"/>
                <w:spacing w:val="-30"/>
                <w:szCs w:val="24"/>
              </w:rPr>
              <w:t>7,890,742</w:t>
            </w:r>
          </w:p>
        </w:tc>
        <w:tc>
          <w:tcPr>
            <w:tcW w:w="1138" w:type="dxa"/>
            <w:shd w:val="clear" w:color="auto" w:fill="auto"/>
            <w:vAlign w:val="center"/>
          </w:tcPr>
          <w:p w:rsidR="00FE1861" w:rsidRPr="00E815BA" w:rsidRDefault="00FE1861" w:rsidP="00FE1861">
            <w:pPr>
              <w:pStyle w:val="144"/>
              <w:jc w:val="center"/>
              <w:rPr>
                <w:rFonts w:ascii="標楷體" w:eastAsia="標楷體" w:hAnsi="標楷體" w:hint="eastAsia"/>
                <w:spacing w:val="-30"/>
                <w:szCs w:val="24"/>
              </w:rPr>
            </w:pPr>
            <w:r w:rsidRPr="00E815BA">
              <w:rPr>
                <w:rFonts w:ascii="標楷體" w:eastAsia="標楷體" w:hAnsi="標楷體"/>
                <w:spacing w:val="-30"/>
                <w:szCs w:val="24"/>
              </w:rPr>
              <w:t>10,458,287</w:t>
            </w:r>
          </w:p>
        </w:tc>
        <w:tc>
          <w:tcPr>
            <w:tcW w:w="1137" w:type="dxa"/>
            <w:shd w:val="clear" w:color="auto" w:fill="auto"/>
            <w:vAlign w:val="center"/>
          </w:tcPr>
          <w:p w:rsidR="00FE1861" w:rsidRPr="00E815BA" w:rsidRDefault="00FE1861" w:rsidP="00FE1861">
            <w:pPr>
              <w:pStyle w:val="144"/>
              <w:jc w:val="center"/>
              <w:rPr>
                <w:rFonts w:ascii="標楷體" w:eastAsia="標楷體" w:hAnsi="標楷體" w:hint="eastAsia"/>
                <w:spacing w:val="-30"/>
                <w:szCs w:val="24"/>
              </w:rPr>
            </w:pPr>
            <w:r w:rsidRPr="00E815BA">
              <w:rPr>
                <w:rFonts w:ascii="標楷體" w:eastAsia="標楷體" w:hAnsi="標楷體"/>
                <w:spacing w:val="-30"/>
                <w:szCs w:val="24"/>
              </w:rPr>
              <w:t>9,970,526</w:t>
            </w:r>
          </w:p>
        </w:tc>
        <w:tc>
          <w:tcPr>
            <w:tcW w:w="1138" w:type="dxa"/>
            <w:shd w:val="clear" w:color="auto" w:fill="auto"/>
            <w:vAlign w:val="center"/>
          </w:tcPr>
          <w:p w:rsidR="00FE1861" w:rsidRPr="00E815BA" w:rsidRDefault="00FE1861" w:rsidP="00FE1861">
            <w:pPr>
              <w:pStyle w:val="144"/>
              <w:jc w:val="center"/>
              <w:rPr>
                <w:rFonts w:ascii="標楷體" w:eastAsia="標楷體" w:hAnsi="標楷體" w:hint="eastAsia"/>
                <w:spacing w:val="-30"/>
                <w:szCs w:val="24"/>
              </w:rPr>
            </w:pPr>
            <w:r w:rsidRPr="00E815BA">
              <w:rPr>
                <w:rFonts w:ascii="標楷體" w:eastAsia="標楷體" w:hAnsi="標楷體"/>
                <w:spacing w:val="-30"/>
                <w:szCs w:val="24"/>
              </w:rPr>
              <w:t>13,679,818</w:t>
            </w:r>
          </w:p>
        </w:tc>
        <w:tc>
          <w:tcPr>
            <w:tcW w:w="1138" w:type="dxa"/>
            <w:shd w:val="clear" w:color="auto" w:fill="auto"/>
            <w:vAlign w:val="center"/>
          </w:tcPr>
          <w:p w:rsidR="00FE1861" w:rsidRPr="00E815BA" w:rsidRDefault="00FE1861" w:rsidP="00FE1861">
            <w:pPr>
              <w:pStyle w:val="144"/>
              <w:jc w:val="center"/>
              <w:rPr>
                <w:rFonts w:ascii="標楷體" w:eastAsia="標楷體" w:hAnsi="標楷體" w:hint="eastAsia"/>
                <w:spacing w:val="-30"/>
                <w:szCs w:val="24"/>
              </w:rPr>
            </w:pPr>
            <w:r w:rsidRPr="00E815BA">
              <w:rPr>
                <w:rFonts w:ascii="標楷體" w:eastAsia="標楷體" w:hAnsi="標楷體"/>
                <w:spacing w:val="-30"/>
                <w:szCs w:val="24"/>
              </w:rPr>
              <w:t>12,689,346</w:t>
            </w:r>
          </w:p>
        </w:tc>
        <w:tc>
          <w:tcPr>
            <w:tcW w:w="1138" w:type="dxa"/>
            <w:shd w:val="clear" w:color="auto" w:fill="auto"/>
            <w:vAlign w:val="center"/>
          </w:tcPr>
          <w:p w:rsidR="00FE1861" w:rsidRPr="00E815BA" w:rsidRDefault="00FE1861" w:rsidP="00FE1861">
            <w:pPr>
              <w:pStyle w:val="144"/>
              <w:jc w:val="center"/>
              <w:rPr>
                <w:rFonts w:ascii="標楷體" w:eastAsia="標楷體" w:hAnsi="標楷體"/>
                <w:spacing w:val="-30"/>
                <w:szCs w:val="24"/>
              </w:rPr>
            </w:pPr>
            <w:r w:rsidRPr="00E815BA">
              <w:rPr>
                <w:rFonts w:ascii="標楷體" w:eastAsia="標楷體" w:hAnsi="標楷體"/>
                <w:spacing w:val="-30"/>
                <w:szCs w:val="24"/>
              </w:rPr>
              <w:t>14,246,196</w:t>
            </w:r>
          </w:p>
        </w:tc>
      </w:tr>
    </w:tbl>
    <w:p w:rsidR="00FE1861" w:rsidRPr="00E815BA" w:rsidRDefault="00FE1861" w:rsidP="00FE1861">
      <w:pPr>
        <w:pStyle w:val="afff3"/>
        <w:spacing w:line="280" w:lineRule="exact"/>
        <w:ind w:leftChars="-150" w:left="997" w:rightChars="-150" w:right="-425" w:hangingChars="584" w:hanging="1422"/>
        <w:rPr>
          <w:rFonts w:ascii="標楷體" w:eastAsia="標楷體" w:hAnsi="標楷體"/>
          <w:sz w:val="24"/>
          <w:szCs w:val="24"/>
        </w:rPr>
      </w:pPr>
      <w:r w:rsidRPr="00E815BA">
        <w:rPr>
          <w:rFonts w:ascii="標楷體" w:eastAsia="標楷體" w:hAnsi="標楷體" w:hint="eastAsia"/>
          <w:sz w:val="24"/>
          <w:szCs w:val="24"/>
        </w:rPr>
        <w:t xml:space="preserve">說 </w:t>
      </w:r>
      <w:r w:rsidRPr="00E815BA">
        <w:rPr>
          <w:rFonts w:ascii="標楷體" w:eastAsia="標楷體" w:hAnsi="標楷體"/>
          <w:sz w:val="24"/>
          <w:szCs w:val="24"/>
        </w:rPr>
        <w:t xml:space="preserve">   </w:t>
      </w:r>
      <w:r w:rsidRPr="00E815BA">
        <w:rPr>
          <w:rFonts w:ascii="標楷體" w:eastAsia="標楷體" w:hAnsi="標楷體" w:hint="eastAsia"/>
          <w:sz w:val="24"/>
          <w:szCs w:val="24"/>
        </w:rPr>
        <w:t>明：1</w:t>
      </w:r>
      <w:r w:rsidRPr="00E815BA">
        <w:rPr>
          <w:rFonts w:ascii="標楷體" w:eastAsia="標楷體" w:hAnsi="標楷體"/>
          <w:sz w:val="24"/>
          <w:szCs w:val="24"/>
        </w:rPr>
        <w:t>.</w:t>
      </w:r>
      <w:r w:rsidRPr="00E815BA">
        <w:rPr>
          <w:rFonts w:ascii="標楷體" w:eastAsia="標楷體" w:hAnsi="標楷體" w:hint="eastAsia"/>
          <w:sz w:val="24"/>
          <w:szCs w:val="24"/>
        </w:rPr>
        <w:t>1</w:t>
      </w:r>
      <w:r w:rsidRPr="00E815BA">
        <w:rPr>
          <w:rFonts w:ascii="標楷體" w:eastAsia="標楷體" w:hAnsi="標楷體"/>
          <w:sz w:val="24"/>
          <w:szCs w:val="24"/>
        </w:rPr>
        <w:t>08</w:t>
      </w:r>
      <w:r w:rsidRPr="00E815BA">
        <w:rPr>
          <w:rFonts w:ascii="標楷體" w:eastAsia="標楷體" w:hAnsi="標楷體" w:hint="eastAsia"/>
          <w:sz w:val="24"/>
          <w:szCs w:val="24"/>
        </w:rPr>
        <w:t>至1</w:t>
      </w:r>
      <w:r w:rsidRPr="00E815BA">
        <w:rPr>
          <w:rFonts w:ascii="標楷體" w:eastAsia="標楷體" w:hAnsi="標楷體"/>
          <w:sz w:val="24"/>
          <w:szCs w:val="24"/>
        </w:rPr>
        <w:t>13</w:t>
      </w:r>
      <w:r w:rsidRPr="00E815BA">
        <w:rPr>
          <w:rFonts w:ascii="標楷體" w:eastAsia="標楷體" w:hAnsi="標楷體" w:hint="eastAsia"/>
          <w:sz w:val="24"/>
          <w:szCs w:val="24"/>
        </w:rPr>
        <w:t>年度均為決算數，1</w:t>
      </w:r>
      <w:r w:rsidRPr="00E815BA">
        <w:rPr>
          <w:rFonts w:ascii="標楷體" w:eastAsia="標楷體" w:hAnsi="標楷體"/>
          <w:sz w:val="24"/>
          <w:szCs w:val="24"/>
        </w:rPr>
        <w:t>14</w:t>
      </w:r>
      <w:r w:rsidRPr="00E815BA">
        <w:rPr>
          <w:rFonts w:ascii="標楷體" w:eastAsia="標楷體" w:hAnsi="標楷體" w:hint="eastAsia"/>
          <w:sz w:val="24"/>
          <w:szCs w:val="24"/>
        </w:rPr>
        <w:t>年度海保署及海巡署為法</w:t>
      </w:r>
      <w:r w:rsidRPr="00E815BA">
        <w:rPr>
          <w:rFonts w:ascii="標楷體" w:eastAsia="標楷體" w:hAnsi="標楷體" w:cs="新細明體" w:hint="eastAsia"/>
          <w:sz w:val="24"/>
          <w:szCs w:val="24"/>
        </w:rPr>
        <w:t>定</w:t>
      </w:r>
      <w:r w:rsidRPr="00E815BA">
        <w:rPr>
          <w:rFonts w:ascii="標楷體" w:eastAsia="標楷體" w:hAnsi="標楷體" w:hint="eastAsia"/>
          <w:sz w:val="24"/>
          <w:szCs w:val="24"/>
        </w:rPr>
        <w:t>預算</w:t>
      </w:r>
      <w:r w:rsidR="003D6364">
        <w:rPr>
          <w:rFonts w:ascii="標楷體" w:eastAsia="標楷體" w:hAnsi="標楷體" w:hint="eastAsia"/>
          <w:sz w:val="24"/>
          <w:szCs w:val="24"/>
        </w:rPr>
        <w:t>數</w:t>
      </w:r>
      <w:r w:rsidRPr="00E815BA">
        <w:rPr>
          <w:rFonts w:ascii="標楷體" w:eastAsia="標楷體" w:hAnsi="標楷體" w:hint="eastAsia"/>
          <w:sz w:val="24"/>
          <w:szCs w:val="24"/>
        </w:rPr>
        <w:t>，1</w:t>
      </w:r>
      <w:r w:rsidRPr="00E815BA">
        <w:rPr>
          <w:rFonts w:ascii="標楷體" w:eastAsia="標楷體" w:hAnsi="標楷體"/>
          <w:sz w:val="24"/>
          <w:szCs w:val="24"/>
        </w:rPr>
        <w:t>14</w:t>
      </w:r>
      <w:r w:rsidRPr="00E815BA">
        <w:rPr>
          <w:rFonts w:ascii="標楷體" w:eastAsia="標楷體" w:hAnsi="標楷體" w:hint="eastAsia"/>
          <w:sz w:val="24"/>
          <w:szCs w:val="24"/>
        </w:rPr>
        <w:t>年度海洋污染防治基金及國海院為預算案</w:t>
      </w:r>
      <w:r w:rsidR="003D6364">
        <w:rPr>
          <w:rFonts w:ascii="標楷體" w:eastAsia="標楷體" w:hAnsi="標楷體" w:hint="eastAsia"/>
          <w:sz w:val="24"/>
          <w:szCs w:val="24"/>
        </w:rPr>
        <w:t>數</w:t>
      </w:r>
      <w:r w:rsidRPr="00E815BA">
        <w:rPr>
          <w:rFonts w:ascii="標楷體" w:eastAsia="標楷體" w:hAnsi="標楷體" w:hint="eastAsia"/>
          <w:sz w:val="24"/>
          <w:szCs w:val="24"/>
        </w:rPr>
        <w:t>。</w:t>
      </w:r>
    </w:p>
    <w:p w:rsidR="00FE1861" w:rsidRPr="00E815BA" w:rsidRDefault="00FE1861" w:rsidP="00FE1861">
      <w:pPr>
        <w:pStyle w:val="afff3"/>
        <w:spacing w:line="280" w:lineRule="exact"/>
        <w:ind w:leftChars="280" w:left="1086" w:rightChars="-200" w:right="-567" w:hangingChars="120" w:hanging="292"/>
        <w:rPr>
          <w:rFonts w:ascii="標楷體" w:eastAsia="標楷體" w:hAnsi="標楷體"/>
          <w:sz w:val="24"/>
          <w:szCs w:val="24"/>
        </w:rPr>
      </w:pPr>
      <w:r w:rsidRPr="00E815BA">
        <w:rPr>
          <w:rFonts w:ascii="標楷體" w:eastAsia="標楷體" w:hAnsi="標楷體"/>
          <w:sz w:val="24"/>
          <w:szCs w:val="24"/>
        </w:rPr>
        <w:t>2.</w:t>
      </w:r>
      <w:r w:rsidRPr="00E815BA">
        <w:rPr>
          <w:rFonts w:ascii="標楷體" w:eastAsia="標楷體" w:hAnsi="標楷體" w:hint="eastAsia"/>
          <w:sz w:val="24"/>
          <w:szCs w:val="24"/>
        </w:rPr>
        <w:t>國海院108年為成立初年，該年度為分預(決)算，決算數併入海委會單位決算，尚無「海洋生態及保育研究作業」分支作業。</w:t>
      </w:r>
    </w:p>
    <w:p w:rsidR="00FE1861" w:rsidRPr="00E815BA" w:rsidRDefault="00FE1861" w:rsidP="00FE1861">
      <w:pPr>
        <w:pStyle w:val="afff3"/>
        <w:spacing w:line="280" w:lineRule="exact"/>
        <w:ind w:leftChars="280" w:left="1086" w:rightChars="-200" w:right="-567" w:hangingChars="120" w:hanging="292"/>
        <w:rPr>
          <w:rFonts w:ascii="標楷體" w:eastAsia="標楷體" w:hAnsi="標楷體" w:cs="Mangal" w:hint="eastAsia"/>
          <w:sz w:val="24"/>
          <w:szCs w:val="24"/>
        </w:rPr>
      </w:pPr>
      <w:r w:rsidRPr="00E815BA">
        <w:rPr>
          <w:rFonts w:ascii="標楷體" w:eastAsia="標楷體" w:hAnsi="標楷體" w:hint="eastAsia"/>
          <w:sz w:val="24"/>
          <w:szCs w:val="24"/>
        </w:rPr>
        <w:t>3</w:t>
      </w:r>
      <w:r w:rsidRPr="00E815BA">
        <w:rPr>
          <w:rFonts w:ascii="標楷體" w:eastAsia="標楷體" w:hAnsi="標楷體"/>
          <w:sz w:val="24"/>
          <w:szCs w:val="24"/>
        </w:rPr>
        <w:t>.</w:t>
      </w:r>
      <w:r w:rsidRPr="00E815BA">
        <w:rPr>
          <w:rFonts w:ascii="標楷體" w:eastAsia="標楷體" w:hAnsi="標楷體" w:hint="eastAsia"/>
          <w:sz w:val="24"/>
          <w:szCs w:val="24"/>
        </w:rPr>
        <w:t>海巡署囿於協助海洋保育為工作計畫內容之一部，於勤務執行時無法區分，爰上表經費係填列工作計畫之全部。</w:t>
      </w:r>
    </w:p>
    <w:p w:rsidR="00FE1861" w:rsidRPr="00E815BA" w:rsidRDefault="00FE1861" w:rsidP="00FE1861">
      <w:pPr>
        <w:ind w:leftChars="-150" w:left="568" w:hangingChars="408" w:hanging="993"/>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署、國海院及海巡署提供</w:t>
      </w:r>
      <w:r w:rsidRPr="00E815BA">
        <w:rPr>
          <w:rFonts w:ascii="標楷體" w:eastAsia="標楷體" w:hAnsi="標楷體" w:hint="eastAsia"/>
          <w:spacing w:val="-4"/>
          <w:sz w:val="24"/>
        </w:rPr>
        <w:t>。</w:t>
      </w:r>
    </w:p>
    <w:p w:rsidR="00930F51" w:rsidRPr="00E815BA" w:rsidRDefault="00930F51" w:rsidP="00930F51">
      <w:pPr>
        <w:spacing w:line="280" w:lineRule="exact"/>
        <w:ind w:leftChars="-151" w:left="855" w:hangingChars="527" w:hanging="1283"/>
        <w:rPr>
          <w:rFonts w:ascii="標楷體" w:eastAsia="標楷體" w:hAnsi="標楷體"/>
          <w:sz w:val="24"/>
        </w:rPr>
      </w:pPr>
    </w:p>
    <w:p w:rsidR="00690904" w:rsidRPr="00E815BA" w:rsidRDefault="00690904" w:rsidP="00686F0B">
      <w:pPr>
        <w:pStyle w:val="14"/>
        <w:ind w:left="199" w:hangingChars="70" w:hanging="199"/>
        <w:rPr>
          <w:rFonts w:ascii="標楷體" w:eastAsia="標楷體" w:hAnsi="標楷體"/>
        </w:rPr>
      </w:pPr>
      <w:bookmarkStart w:id="14" w:name="_Toc204075257"/>
      <w:r w:rsidRPr="00E815BA">
        <w:rPr>
          <w:rFonts w:ascii="標楷體" w:eastAsia="標楷體" w:hAnsi="標楷體" w:hint="eastAsia"/>
        </w:rPr>
        <w:t>二、</w:t>
      </w:r>
      <w:r w:rsidR="00E91F6A" w:rsidRPr="00E815BA">
        <w:rPr>
          <w:rFonts w:ascii="標楷體" w:eastAsia="標楷體" w:hAnsi="標楷體" w:hint="eastAsia"/>
        </w:rPr>
        <w:t>海洋生態保育業務之跨部會管理機制</w:t>
      </w:r>
      <w:bookmarkEnd w:id="14"/>
    </w:p>
    <w:p w:rsidR="006219AA" w:rsidRPr="00E815BA" w:rsidRDefault="006219AA" w:rsidP="006219AA">
      <w:pPr>
        <w:ind w:left="567" w:firstLine="567"/>
        <w:rPr>
          <w:rFonts w:ascii="標楷體" w:eastAsia="標楷體" w:hAnsi="標楷體"/>
        </w:rPr>
      </w:pPr>
      <w:bookmarkStart w:id="15" w:name="_Toc480890729"/>
      <w:r w:rsidRPr="00E815BA">
        <w:rPr>
          <w:rFonts w:ascii="標楷體" w:eastAsia="標楷體" w:hAnsi="標楷體" w:hint="eastAsia"/>
        </w:rPr>
        <w:t>海洋生態保育涉及海岸管理、漁港管理、河川管理、生態保護等多個面向，需要各相關機關相互協調，方能有效執行保育政策和計畫，爰強化海洋生態保育業務之跨部會橫向會議，具有重要功能。經整理現行海洋生態保育業務之跨部會平臺會議，主要係「臺灣海洋廢棄物治理平臺」、「臺灣海洋保護區整合平臺」、「海洋污染應處平臺」、「</w:t>
      </w:r>
      <w:r w:rsidRPr="00E815BA">
        <w:rPr>
          <w:rFonts w:ascii="標楷體" w:eastAsia="標楷體" w:hAnsi="標楷體" w:hint="eastAsia"/>
          <w:spacing w:val="-14"/>
        </w:rPr>
        <w:t>白海豚保育行動平臺</w:t>
      </w:r>
      <w:r w:rsidRPr="00E815BA">
        <w:rPr>
          <w:rFonts w:ascii="標楷體" w:eastAsia="標楷體" w:hAnsi="標楷體" w:hint="eastAsia"/>
        </w:rPr>
        <w:t>」</w:t>
      </w:r>
      <w:r w:rsidRPr="00E815BA">
        <w:rPr>
          <w:rFonts w:ascii="標楷體" w:eastAsia="標楷體" w:hAnsi="標楷體" w:hint="eastAsia"/>
          <w:spacing w:val="-14"/>
        </w:rPr>
        <w:t>及</w:t>
      </w:r>
      <w:r w:rsidRPr="00E815BA">
        <w:rPr>
          <w:rFonts w:ascii="標楷體" w:eastAsia="標楷體" w:hAnsi="標楷體" w:hint="eastAsia"/>
        </w:rPr>
        <w:t>「</w:t>
      </w:r>
      <w:r w:rsidRPr="00E815BA">
        <w:rPr>
          <w:rFonts w:ascii="標楷體" w:eastAsia="標楷體" w:hAnsi="標楷體" w:hint="eastAsia"/>
          <w:spacing w:val="-14"/>
        </w:rPr>
        <w:t>燕鷗保育平臺</w:t>
      </w:r>
      <w:r w:rsidRPr="00E815BA">
        <w:rPr>
          <w:rFonts w:ascii="標楷體" w:eastAsia="標楷體" w:hAnsi="標楷體" w:hint="eastAsia"/>
        </w:rPr>
        <w:t>」</w:t>
      </w:r>
      <w:r w:rsidRPr="00E815BA">
        <w:rPr>
          <w:rFonts w:ascii="標楷體" w:eastAsia="標楷體" w:hAnsi="標楷體" w:hint="eastAsia"/>
          <w:spacing w:val="-14"/>
        </w:rPr>
        <w:t>等5個，惟除臺灣海洋保護區整合平臺</w:t>
      </w:r>
      <w:r w:rsidRPr="00E815BA">
        <w:rPr>
          <w:rFonts w:ascii="標楷體" w:eastAsia="標楷體" w:hAnsi="標楷體" w:hint="eastAsia"/>
        </w:rPr>
        <w:t>有網址及公開會議紀錄，供民眾瞭解查閱外，餘4平臺之公開資料尚待持續精進(詳表2</w:t>
      </w:r>
      <w:r w:rsidRPr="00E815BA">
        <w:rPr>
          <w:rFonts w:ascii="標楷體" w:eastAsia="標楷體" w:hAnsi="標楷體"/>
        </w:rPr>
        <w:t>-1-2)</w:t>
      </w:r>
      <w:r w:rsidRPr="00E815BA">
        <w:rPr>
          <w:rFonts w:ascii="標楷體" w:eastAsia="標楷體" w:hAnsi="標楷體" w:hint="eastAsia"/>
        </w:rPr>
        <w:t>。</w:t>
      </w:r>
    </w:p>
    <w:p w:rsidR="006219AA" w:rsidRPr="00E815BA" w:rsidRDefault="006219AA" w:rsidP="006219AA">
      <w:pPr>
        <w:spacing w:line="460" w:lineRule="exact"/>
        <w:ind w:leftChars="-200" w:left="497" w:rightChars="-200" w:right="-567" w:hangingChars="375" w:hanging="1064"/>
        <w:rPr>
          <w:rFonts w:ascii="標楷體" w:eastAsia="標楷體" w:hAnsi="標楷體"/>
        </w:rPr>
      </w:pPr>
      <w:r w:rsidRPr="00E815BA">
        <w:rPr>
          <w:rFonts w:ascii="標楷體" w:eastAsia="標楷體" w:hAnsi="標楷體" w:hint="eastAsia"/>
          <w:b/>
          <w:bCs/>
        </w:rPr>
        <w:t>表2</w:t>
      </w:r>
      <w:r w:rsidRPr="00E815BA">
        <w:rPr>
          <w:rFonts w:ascii="標楷體" w:eastAsia="標楷體" w:hAnsi="標楷體"/>
          <w:b/>
          <w:bCs/>
        </w:rPr>
        <w:t xml:space="preserve">-1-2  </w:t>
      </w:r>
      <w:r w:rsidRPr="00E815BA">
        <w:rPr>
          <w:rFonts w:ascii="標楷體" w:eastAsia="標楷體" w:hAnsi="標楷體" w:hint="eastAsia"/>
          <w:b/>
          <w:bCs/>
        </w:rPr>
        <w:t>海洋生態保育業務之跨部會平臺會議概況表</w:t>
      </w:r>
      <w:r w:rsidRPr="00E815BA">
        <w:rPr>
          <w:rFonts w:ascii="標楷體" w:eastAsia="標楷體" w:hAnsi="標楷體" w:hint="eastAsia"/>
        </w:rPr>
        <w:t xml:space="preserve"> </w:t>
      </w:r>
    </w:p>
    <w:tbl>
      <w:tblPr>
        <w:tblW w:w="949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1"/>
        <w:gridCol w:w="4536"/>
        <w:gridCol w:w="2766"/>
        <w:gridCol w:w="1203"/>
      </w:tblGrid>
      <w:tr w:rsidR="00E815BA" w:rsidRPr="00E815BA" w:rsidTr="008302F3">
        <w:trPr>
          <w:trHeight w:val="488"/>
          <w:tblHeader/>
          <w:jc w:val="center"/>
        </w:trPr>
        <w:tc>
          <w:tcPr>
            <w:tcW w:w="991" w:type="dxa"/>
            <w:shd w:val="clear" w:color="auto" w:fill="auto"/>
            <w:vAlign w:val="center"/>
          </w:tcPr>
          <w:p w:rsidR="006219AA" w:rsidRPr="00E815BA" w:rsidRDefault="006219AA" w:rsidP="006219AA">
            <w:pPr>
              <w:pStyle w:val="144"/>
              <w:ind w:left="-37" w:firstLine="23"/>
              <w:jc w:val="center"/>
              <w:rPr>
                <w:rFonts w:ascii="標楷體" w:eastAsia="標楷體" w:hAnsi="標楷體" w:hint="eastAsia"/>
              </w:rPr>
            </w:pPr>
            <w:r w:rsidRPr="00E815BA">
              <w:rPr>
                <w:rFonts w:ascii="標楷體" w:eastAsia="標楷體" w:hAnsi="標楷體" w:hint="eastAsia"/>
              </w:rPr>
              <w:t>名稱</w:t>
            </w:r>
          </w:p>
        </w:tc>
        <w:tc>
          <w:tcPr>
            <w:tcW w:w="4536" w:type="dxa"/>
            <w:shd w:val="clear" w:color="auto" w:fill="auto"/>
            <w:vAlign w:val="center"/>
          </w:tcPr>
          <w:p w:rsidR="006219AA" w:rsidRPr="00E815BA" w:rsidRDefault="006219AA" w:rsidP="006219AA">
            <w:pPr>
              <w:pStyle w:val="144"/>
              <w:ind w:left="-37" w:firstLine="23"/>
              <w:jc w:val="center"/>
              <w:rPr>
                <w:rFonts w:ascii="標楷體" w:eastAsia="標楷體" w:hAnsi="標楷體" w:hint="eastAsia"/>
              </w:rPr>
            </w:pPr>
            <w:r w:rsidRPr="00E815BA">
              <w:rPr>
                <w:rFonts w:ascii="標楷體" w:eastAsia="標楷體" w:hAnsi="標楷體" w:hint="eastAsia"/>
              </w:rPr>
              <w:t>成立時間及目的</w:t>
            </w:r>
          </w:p>
        </w:tc>
        <w:tc>
          <w:tcPr>
            <w:tcW w:w="2766" w:type="dxa"/>
            <w:shd w:val="clear" w:color="auto" w:fill="auto"/>
            <w:vAlign w:val="center"/>
          </w:tcPr>
          <w:p w:rsidR="006219AA" w:rsidRPr="00E815BA" w:rsidRDefault="006219AA" w:rsidP="006219AA">
            <w:pPr>
              <w:pStyle w:val="144"/>
              <w:ind w:left="-37" w:firstLine="23"/>
              <w:jc w:val="center"/>
              <w:rPr>
                <w:rFonts w:ascii="標楷體" w:eastAsia="標楷體" w:hAnsi="標楷體" w:hint="eastAsia"/>
              </w:rPr>
            </w:pPr>
            <w:r w:rsidRPr="00E815BA">
              <w:rPr>
                <w:rFonts w:ascii="標楷體" w:eastAsia="標楷體" w:hAnsi="標楷體" w:hint="eastAsia"/>
              </w:rPr>
              <w:t>參與者</w:t>
            </w:r>
          </w:p>
        </w:tc>
        <w:tc>
          <w:tcPr>
            <w:tcW w:w="1203" w:type="dxa"/>
            <w:shd w:val="clear" w:color="auto" w:fill="auto"/>
            <w:vAlign w:val="center"/>
          </w:tcPr>
          <w:p w:rsidR="006219AA" w:rsidRPr="00E815BA" w:rsidRDefault="006219AA" w:rsidP="006219AA">
            <w:pPr>
              <w:pStyle w:val="144"/>
              <w:ind w:left="-37" w:firstLine="23"/>
              <w:jc w:val="center"/>
              <w:rPr>
                <w:rFonts w:ascii="標楷體" w:eastAsia="標楷體" w:hAnsi="標楷體" w:hint="eastAsia"/>
                <w:spacing w:val="-20"/>
              </w:rPr>
            </w:pPr>
            <w:r w:rsidRPr="00E815BA">
              <w:rPr>
                <w:rFonts w:ascii="標楷體" w:eastAsia="標楷體" w:hAnsi="標楷體" w:hint="eastAsia"/>
              </w:rPr>
              <w:t>有無網址及公開會議紀錄</w:t>
            </w:r>
          </w:p>
        </w:tc>
      </w:tr>
      <w:tr w:rsidR="00E815BA" w:rsidRPr="00E815BA" w:rsidTr="008302F3">
        <w:trPr>
          <w:jc w:val="center"/>
        </w:trPr>
        <w:tc>
          <w:tcPr>
            <w:tcW w:w="991" w:type="dxa"/>
            <w:shd w:val="clear" w:color="auto" w:fill="auto"/>
            <w:vAlign w:val="center"/>
          </w:tcPr>
          <w:p w:rsidR="006219AA" w:rsidRPr="001D3B3E" w:rsidRDefault="006219AA" w:rsidP="006219AA">
            <w:pPr>
              <w:pStyle w:val="144"/>
              <w:ind w:left="-37" w:firstLine="23"/>
              <w:jc w:val="both"/>
              <w:rPr>
                <w:rFonts w:ascii="標楷體" w:eastAsia="標楷體" w:hAnsi="標楷體" w:hint="eastAsia"/>
              </w:rPr>
            </w:pPr>
            <w:r w:rsidRPr="001D3B3E">
              <w:rPr>
                <w:rFonts w:ascii="標楷體" w:eastAsia="標楷體" w:hAnsi="標楷體" w:hint="eastAsia"/>
              </w:rPr>
              <w:t>臺灣海洋廢棄物治理平臺</w:t>
            </w:r>
          </w:p>
        </w:tc>
        <w:tc>
          <w:tcPr>
            <w:tcW w:w="4536"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為解決海洋廢棄物污染問題，106年 7 月環境部與環保公民團體共同成立。為更積極治理海洋廢棄物，環境部與海委會於113年共同主持執行「海洋廢棄物治理平臺計畫」，並共同召開多場次會議。</w:t>
            </w:r>
          </w:p>
        </w:tc>
        <w:tc>
          <w:tcPr>
            <w:tcW w:w="2766"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海保署、環境部、農業部漁業署、國防部、經濟部產業發展署及交通部觀光署等。</w:t>
            </w:r>
          </w:p>
        </w:tc>
        <w:tc>
          <w:tcPr>
            <w:tcW w:w="1203"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有網址(環境部環境管理署)；尚未公開會議紀錄</w:t>
            </w:r>
          </w:p>
        </w:tc>
      </w:tr>
      <w:tr w:rsidR="00E815BA" w:rsidRPr="00E815BA" w:rsidTr="008302F3">
        <w:trPr>
          <w:jc w:val="center"/>
        </w:trPr>
        <w:tc>
          <w:tcPr>
            <w:tcW w:w="991" w:type="dxa"/>
            <w:shd w:val="clear" w:color="auto" w:fill="auto"/>
            <w:vAlign w:val="center"/>
          </w:tcPr>
          <w:p w:rsidR="006219AA" w:rsidRPr="001D3B3E" w:rsidRDefault="006219AA" w:rsidP="00D47798">
            <w:pPr>
              <w:pStyle w:val="144"/>
              <w:ind w:left="-37" w:firstLine="23"/>
              <w:jc w:val="both"/>
              <w:rPr>
                <w:rFonts w:ascii="標楷體" w:eastAsia="標楷體" w:hAnsi="標楷體" w:hint="eastAsia"/>
              </w:rPr>
            </w:pPr>
            <w:r w:rsidRPr="001D3B3E">
              <w:rPr>
                <w:rFonts w:ascii="標楷體" w:eastAsia="標楷體" w:hAnsi="標楷體" w:hint="eastAsia"/>
              </w:rPr>
              <w:t>臺灣海洋保護區整合平臺</w:t>
            </w:r>
          </w:p>
        </w:tc>
        <w:tc>
          <w:tcPr>
            <w:tcW w:w="4536"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海保署為積極著手臺灣海洋保護區之盤點、檢討與整合等相關工作，於107年12月召開「臺灣海洋保護區整合平臺」籌備會議，邀請各中央目的事業主管機關與會。</w:t>
            </w:r>
          </w:p>
        </w:tc>
        <w:tc>
          <w:tcPr>
            <w:tcW w:w="2766"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農業部漁業署、農業部林業及自然保育署、內政部國家公園署、交通部觀光署、海保署等，及各地方政府。</w:t>
            </w:r>
          </w:p>
        </w:tc>
        <w:tc>
          <w:tcPr>
            <w:tcW w:w="1203"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有網址及公開會議紀錄</w:t>
            </w:r>
          </w:p>
        </w:tc>
      </w:tr>
      <w:tr w:rsidR="00E815BA" w:rsidRPr="00E815BA" w:rsidTr="008302F3">
        <w:trPr>
          <w:jc w:val="center"/>
        </w:trPr>
        <w:tc>
          <w:tcPr>
            <w:tcW w:w="991" w:type="dxa"/>
            <w:shd w:val="clear" w:color="auto" w:fill="auto"/>
            <w:vAlign w:val="center"/>
          </w:tcPr>
          <w:p w:rsidR="006219AA" w:rsidRPr="001D3B3E" w:rsidRDefault="006219AA" w:rsidP="006219AA">
            <w:pPr>
              <w:pStyle w:val="144"/>
              <w:ind w:left="-37" w:firstLine="23"/>
              <w:jc w:val="both"/>
              <w:rPr>
                <w:rFonts w:ascii="標楷體" w:eastAsia="標楷體" w:hAnsi="標楷體" w:hint="eastAsia"/>
              </w:rPr>
            </w:pPr>
            <w:r w:rsidRPr="001D3B3E">
              <w:rPr>
                <w:rFonts w:ascii="標楷體" w:eastAsia="標楷體" w:hAnsi="標楷體" w:hint="eastAsia"/>
              </w:rPr>
              <w:t>海洋污染應處平臺</w:t>
            </w:r>
          </w:p>
        </w:tc>
        <w:tc>
          <w:tcPr>
            <w:tcW w:w="4536" w:type="dxa"/>
            <w:shd w:val="clear" w:color="auto" w:fill="auto"/>
            <w:vAlign w:val="center"/>
          </w:tcPr>
          <w:p w:rsidR="006219AA" w:rsidRPr="00E815BA" w:rsidRDefault="006219AA" w:rsidP="006219AA">
            <w:pPr>
              <w:pStyle w:val="144"/>
              <w:ind w:left="-37" w:firstLine="23"/>
              <w:jc w:val="both"/>
              <w:rPr>
                <w:rFonts w:ascii="標楷體" w:eastAsia="標楷體" w:hAnsi="標楷體"/>
                <w:spacing w:val="-10"/>
              </w:rPr>
            </w:pPr>
            <w:r w:rsidRPr="00E815BA">
              <w:rPr>
                <w:rFonts w:ascii="標楷體" w:eastAsia="標楷體" w:hAnsi="標楷體" w:hint="eastAsia"/>
                <w:spacing w:val="-10"/>
              </w:rPr>
              <w:t>有鑑112年7月「天使輪沉沒案」尚有橫向協調不足處，依海委會112年11月主管會報會議紀錄，比照「臺灣海洋保護區整合平臺會議」模式，針對海洋污染應變成立「海洋污染應處平臺」。</w:t>
            </w:r>
          </w:p>
        </w:tc>
        <w:tc>
          <w:tcPr>
            <w:tcW w:w="2766"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環境部、國防部、交通部、內政部、農業部、金融監督管理委員會、衛生福利部、外交部、經濟部、海巡署及海保署等重大海洋污染緊急應變計畫之分工部會。</w:t>
            </w:r>
          </w:p>
        </w:tc>
        <w:tc>
          <w:tcPr>
            <w:tcW w:w="1203" w:type="dxa"/>
            <w:shd w:val="clear" w:color="auto" w:fill="auto"/>
            <w:vAlign w:val="center"/>
          </w:tcPr>
          <w:p w:rsidR="006219AA" w:rsidRPr="00E815BA" w:rsidRDefault="006219AA" w:rsidP="006219AA">
            <w:pPr>
              <w:pStyle w:val="144"/>
              <w:ind w:left="-37" w:firstLine="23"/>
              <w:jc w:val="both"/>
              <w:rPr>
                <w:rFonts w:ascii="標楷體" w:eastAsia="標楷體" w:hAnsi="標楷體"/>
                <w:spacing w:val="-10"/>
              </w:rPr>
            </w:pPr>
            <w:r w:rsidRPr="00E815BA">
              <w:rPr>
                <w:rFonts w:ascii="標楷體" w:eastAsia="標楷體" w:hAnsi="標楷體" w:hint="eastAsia"/>
                <w:spacing w:val="-10"/>
              </w:rPr>
              <w:t>無網址；尚未公開會議紀錄</w:t>
            </w:r>
          </w:p>
        </w:tc>
      </w:tr>
      <w:tr w:rsidR="00E815BA" w:rsidRPr="00E815BA" w:rsidTr="008302F3">
        <w:trPr>
          <w:jc w:val="center"/>
        </w:trPr>
        <w:tc>
          <w:tcPr>
            <w:tcW w:w="991" w:type="dxa"/>
            <w:shd w:val="clear" w:color="auto" w:fill="auto"/>
            <w:vAlign w:val="center"/>
          </w:tcPr>
          <w:p w:rsidR="006219AA" w:rsidRPr="001D3B3E" w:rsidRDefault="006219AA" w:rsidP="006219AA">
            <w:pPr>
              <w:pStyle w:val="144"/>
              <w:ind w:left="-37" w:firstLine="23"/>
              <w:jc w:val="both"/>
              <w:rPr>
                <w:rFonts w:ascii="標楷體" w:eastAsia="標楷體" w:hAnsi="標楷體" w:hint="eastAsia"/>
              </w:rPr>
            </w:pPr>
            <w:r w:rsidRPr="001D3B3E">
              <w:rPr>
                <w:rFonts w:ascii="標楷體" w:eastAsia="標楷體" w:hAnsi="標楷體" w:hint="eastAsia"/>
              </w:rPr>
              <w:t>白海豚保育行動平臺</w:t>
            </w:r>
          </w:p>
        </w:tc>
        <w:tc>
          <w:tcPr>
            <w:tcW w:w="4536"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依海保署於110年6月公告「臺灣白海豚保育計畫」所提出4大面向、11項具體策略及44項優先行動，該署每年彙整各項行動方案之執行成效，並自1</w:t>
            </w:r>
            <w:r w:rsidRPr="00E815BA">
              <w:rPr>
                <w:rFonts w:ascii="標楷體" w:eastAsia="標楷體" w:hAnsi="標楷體"/>
                <w:spacing w:val="-10"/>
              </w:rPr>
              <w:t>11</w:t>
            </w:r>
            <w:r w:rsidRPr="00E815BA">
              <w:rPr>
                <w:rFonts w:ascii="標楷體" w:eastAsia="標楷體" w:hAnsi="標楷體" w:hint="eastAsia"/>
                <w:spacing w:val="-10"/>
              </w:rPr>
              <w:t>年8月邀集相關部會機關共同召開第1次會議，討論執行成果及後續推動方向。</w:t>
            </w:r>
          </w:p>
        </w:tc>
        <w:tc>
          <w:tcPr>
            <w:tcW w:w="2766"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海保署、國海院、各地方政府、農業部漁業署、海巡署、環境部、交通部航港局、經濟部產業發展署、水利署及臺灣港務公司等。</w:t>
            </w:r>
          </w:p>
        </w:tc>
        <w:tc>
          <w:tcPr>
            <w:tcW w:w="1203"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有網址；尚未公開會議紀錄</w:t>
            </w:r>
          </w:p>
        </w:tc>
      </w:tr>
      <w:tr w:rsidR="00E815BA" w:rsidRPr="00E815BA" w:rsidTr="008302F3">
        <w:trPr>
          <w:jc w:val="center"/>
        </w:trPr>
        <w:tc>
          <w:tcPr>
            <w:tcW w:w="991" w:type="dxa"/>
            <w:shd w:val="clear" w:color="auto" w:fill="auto"/>
            <w:vAlign w:val="center"/>
          </w:tcPr>
          <w:p w:rsidR="006219AA" w:rsidRPr="001D3B3E" w:rsidRDefault="006219AA" w:rsidP="006219AA">
            <w:pPr>
              <w:pStyle w:val="144"/>
              <w:ind w:left="-37" w:firstLine="23"/>
              <w:jc w:val="both"/>
              <w:rPr>
                <w:rFonts w:ascii="標楷體" w:eastAsia="標楷體" w:hAnsi="標楷體" w:hint="eastAsia"/>
              </w:rPr>
            </w:pPr>
            <w:r w:rsidRPr="001D3B3E">
              <w:rPr>
                <w:rFonts w:ascii="標楷體" w:eastAsia="標楷體" w:hAnsi="標楷體" w:hint="eastAsia"/>
              </w:rPr>
              <w:t>燕鷗保育平臺</w:t>
            </w:r>
          </w:p>
        </w:tc>
        <w:tc>
          <w:tcPr>
            <w:tcW w:w="4536"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依海保署委辦計畫「113 年全臺海鳥族群調查」案成果報告書，為延續海保署及各機關、單位歷年燕鷗繁殖族群調查工作，成立燕鷗保育溝通與資料交流平臺，邀請全臺各地相關管理機關、非政府組織與學者加入。</w:t>
            </w:r>
          </w:p>
        </w:tc>
        <w:tc>
          <w:tcPr>
            <w:tcW w:w="2766"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各地方政府、各市縣野鳥學會、中油公司、臺電公司、東部海岸國家風景區管理處、金門國家公園、澎湖南方四島國家公園等。</w:t>
            </w:r>
          </w:p>
        </w:tc>
        <w:tc>
          <w:tcPr>
            <w:tcW w:w="1203" w:type="dxa"/>
            <w:shd w:val="clear" w:color="auto" w:fill="auto"/>
            <w:vAlign w:val="center"/>
          </w:tcPr>
          <w:p w:rsidR="006219AA" w:rsidRPr="00E815BA" w:rsidRDefault="006219AA" w:rsidP="006219AA">
            <w:pPr>
              <w:pStyle w:val="144"/>
              <w:ind w:left="-37" w:firstLine="23"/>
              <w:jc w:val="both"/>
              <w:rPr>
                <w:rFonts w:ascii="標楷體" w:eastAsia="標楷體" w:hAnsi="標楷體" w:hint="eastAsia"/>
                <w:spacing w:val="-10"/>
              </w:rPr>
            </w:pPr>
            <w:r w:rsidRPr="00E815BA">
              <w:rPr>
                <w:rFonts w:ascii="標楷體" w:eastAsia="標楷體" w:hAnsi="標楷體" w:hint="eastAsia"/>
                <w:spacing w:val="-10"/>
              </w:rPr>
              <w:t>無網址；會議紀錄公開</w:t>
            </w:r>
            <w:r w:rsidRPr="00E815BA">
              <w:rPr>
                <w:rFonts w:ascii="標楷體" w:eastAsia="標楷體" w:hAnsi="標楷體" w:cs="新細明體" w:hint="eastAsia"/>
                <w:spacing w:val="-10"/>
              </w:rPr>
              <w:t>於委辦計畫成果之附錄</w:t>
            </w:r>
          </w:p>
        </w:tc>
      </w:tr>
    </w:tbl>
    <w:p w:rsidR="006219AA" w:rsidRPr="00E815BA" w:rsidRDefault="006219AA" w:rsidP="006219AA">
      <w:pPr>
        <w:spacing w:line="280" w:lineRule="exact"/>
        <w:ind w:leftChars="-200" w:left="494" w:rightChars="-200" w:right="-567" w:hangingChars="475" w:hanging="1061"/>
        <w:rPr>
          <w:rFonts w:ascii="標楷體" w:eastAsia="標楷體" w:hAnsi="標楷體"/>
          <w:spacing w:val="-10"/>
          <w:sz w:val="24"/>
        </w:rPr>
      </w:pPr>
      <w:r w:rsidRPr="00E815BA">
        <w:rPr>
          <w:rFonts w:ascii="標楷體" w:eastAsia="標楷體" w:hAnsi="標楷體" w:hint="eastAsia"/>
          <w:spacing w:val="-10"/>
          <w:sz w:val="24"/>
        </w:rPr>
        <w:t>資料來源：部分摘自</w:t>
      </w:r>
      <w:r w:rsidRPr="00E815BA">
        <w:rPr>
          <w:rFonts w:ascii="標楷體" w:eastAsia="標楷體" w:hAnsi="標楷體" w:cs="新細明體" w:hint="eastAsia"/>
          <w:spacing w:val="-10"/>
          <w:sz w:val="24"/>
        </w:rPr>
        <w:t>環境部、</w:t>
      </w:r>
      <w:r w:rsidRPr="00E815BA">
        <w:rPr>
          <w:rFonts w:ascii="標楷體" w:eastAsia="標楷體" w:hAnsi="標楷體" w:hint="eastAsia"/>
          <w:spacing w:val="-10"/>
          <w:sz w:val="24"/>
        </w:rPr>
        <w:t>海保</w:t>
      </w:r>
      <w:r w:rsidRPr="00E815BA">
        <w:rPr>
          <w:rFonts w:ascii="標楷體" w:eastAsia="標楷體" w:hAnsi="標楷體" w:cs="Tahoma" w:hint="eastAsia"/>
          <w:spacing w:val="-10"/>
          <w:sz w:val="24"/>
        </w:rPr>
        <w:t>署</w:t>
      </w:r>
      <w:r w:rsidRPr="00E815BA">
        <w:rPr>
          <w:rFonts w:ascii="標楷體" w:eastAsia="標楷體" w:hAnsi="標楷體" w:cs="新細明體" w:hint="eastAsia"/>
          <w:spacing w:val="-10"/>
          <w:sz w:val="24"/>
        </w:rPr>
        <w:t>官網，</w:t>
      </w:r>
      <w:r w:rsidRPr="00E815BA">
        <w:rPr>
          <w:rFonts w:ascii="標楷體" w:eastAsia="標楷體" w:hAnsi="標楷體" w:hint="eastAsia"/>
          <w:spacing w:val="-10"/>
          <w:sz w:val="24"/>
        </w:rPr>
        <w:t>部分由海保署提供，</w:t>
      </w:r>
      <w:r w:rsidRPr="00E815BA">
        <w:rPr>
          <w:rFonts w:ascii="標楷體" w:eastAsia="標楷體" w:hAnsi="標楷體" w:cs="新細明體" w:hint="eastAsia"/>
          <w:spacing w:val="-10"/>
          <w:sz w:val="24"/>
        </w:rPr>
        <w:t>本中心於1</w:t>
      </w:r>
      <w:r w:rsidRPr="00E815BA">
        <w:rPr>
          <w:rFonts w:ascii="標楷體" w:eastAsia="標楷體" w:hAnsi="標楷體" w:cs="新細明體"/>
          <w:spacing w:val="-10"/>
          <w:sz w:val="24"/>
        </w:rPr>
        <w:t>14</w:t>
      </w:r>
      <w:r w:rsidRPr="00E815BA">
        <w:rPr>
          <w:rFonts w:ascii="標楷體" w:eastAsia="標楷體" w:hAnsi="標楷體" w:cs="新細明體" w:hint="eastAsia"/>
          <w:spacing w:val="-10"/>
          <w:sz w:val="24"/>
        </w:rPr>
        <w:t>年7月4日整理</w:t>
      </w:r>
      <w:r w:rsidRPr="00E815BA">
        <w:rPr>
          <w:rFonts w:ascii="標楷體" w:eastAsia="標楷體" w:hAnsi="標楷體" w:hint="eastAsia"/>
          <w:spacing w:val="-10"/>
          <w:sz w:val="24"/>
        </w:rPr>
        <w:t>。</w:t>
      </w:r>
    </w:p>
    <w:p w:rsidR="00193BA8" w:rsidRPr="00E815BA" w:rsidRDefault="00193BA8" w:rsidP="006219AA">
      <w:pPr>
        <w:spacing w:line="280" w:lineRule="exact"/>
        <w:ind w:leftChars="-200" w:left="494" w:rightChars="-200" w:right="-567" w:hangingChars="475" w:hanging="1061"/>
        <w:rPr>
          <w:rFonts w:ascii="標楷體" w:eastAsia="標楷體" w:hAnsi="標楷體" w:hint="eastAsia"/>
          <w:spacing w:val="-10"/>
          <w:sz w:val="24"/>
        </w:rPr>
      </w:pPr>
    </w:p>
    <w:p w:rsidR="0097658C" w:rsidRPr="00E815BA" w:rsidRDefault="0097658C" w:rsidP="00544F91">
      <w:pPr>
        <w:pStyle w:val="142"/>
        <w:ind w:left="567" w:hanging="567"/>
        <w:rPr>
          <w:rFonts w:ascii="標楷體" w:eastAsia="標楷體" w:hAnsi="標楷體"/>
        </w:rPr>
      </w:pPr>
      <w:bookmarkStart w:id="16" w:name="_Toc204075258"/>
      <w:r w:rsidRPr="00E815BA">
        <w:rPr>
          <w:rFonts w:ascii="標楷體" w:eastAsia="標楷體" w:hAnsi="標楷體" w:hint="eastAsia"/>
        </w:rPr>
        <w:t>參、</w:t>
      </w:r>
      <w:r w:rsidR="007F0E44" w:rsidRPr="00E815BA">
        <w:rPr>
          <w:rFonts w:ascii="標楷體" w:eastAsia="標楷體" w:hAnsi="標楷體" w:hint="eastAsia"/>
        </w:rPr>
        <w:t>問題與檢討</w:t>
      </w:r>
      <w:bookmarkEnd w:id="16"/>
    </w:p>
    <w:p w:rsidR="0097658C" w:rsidRPr="00E815BA" w:rsidRDefault="0097658C" w:rsidP="00544F91">
      <w:pPr>
        <w:pStyle w:val="14"/>
        <w:ind w:left="567" w:hanging="567"/>
        <w:rPr>
          <w:rFonts w:ascii="標楷體" w:eastAsia="標楷體" w:hAnsi="標楷體" w:cs="Tms Rmn"/>
          <w:snapToGrid/>
          <w:spacing w:val="-4"/>
          <w:kern w:val="0"/>
          <w:sz w:val="29"/>
          <w:szCs w:val="29"/>
        </w:rPr>
      </w:pPr>
      <w:bookmarkStart w:id="17" w:name="_Toc424402844"/>
      <w:bookmarkStart w:id="18" w:name="_Toc480890731"/>
      <w:bookmarkStart w:id="19" w:name="_Toc204075259"/>
      <w:bookmarkEnd w:id="15"/>
      <w:r w:rsidRPr="00E815BA">
        <w:rPr>
          <w:rFonts w:ascii="標楷體" w:eastAsia="標楷體" w:hAnsi="標楷體" w:hint="eastAsia"/>
        </w:rPr>
        <w:t>一、</w:t>
      </w:r>
      <w:r w:rsidR="00010BB8" w:rsidRPr="00E815BA">
        <w:rPr>
          <w:rFonts w:ascii="標楷體" w:eastAsia="標楷體" w:hAnsi="標楷體" w:hint="eastAsia"/>
        </w:rPr>
        <w:t>1</w:t>
      </w:r>
      <w:r w:rsidR="00010BB8" w:rsidRPr="00E815BA">
        <w:rPr>
          <w:rFonts w:ascii="標楷體" w:eastAsia="標楷體" w:hAnsi="標楷體"/>
        </w:rPr>
        <w:t>09</w:t>
      </w:r>
      <w:r w:rsidR="00010BB8" w:rsidRPr="00E815BA">
        <w:rPr>
          <w:rFonts w:ascii="標楷體" w:eastAsia="標楷體" w:hAnsi="標楷體" w:hint="eastAsia"/>
        </w:rPr>
        <w:t>年發布「向海致敬-臺灣友善釣魚行動方案」及逐年編列友善釣魚經費，惟仍存待精進之處，允宜落實相關管理</w:t>
      </w:r>
      <w:bookmarkEnd w:id="19"/>
    </w:p>
    <w:p w:rsidR="005B0478" w:rsidRPr="00E815BA" w:rsidRDefault="005B0478" w:rsidP="005B0478">
      <w:pPr>
        <w:ind w:left="567" w:firstLine="567"/>
        <w:rPr>
          <w:rFonts w:ascii="標楷體" w:eastAsia="標楷體" w:hAnsi="標楷體"/>
        </w:rPr>
      </w:pPr>
      <w:r w:rsidRPr="00E815BA">
        <w:rPr>
          <w:rFonts w:ascii="標楷體" w:eastAsia="標楷體" w:hAnsi="標楷體" w:hint="eastAsia"/>
        </w:rPr>
        <w:t>1</w:t>
      </w:r>
      <w:r w:rsidRPr="00E815BA">
        <w:rPr>
          <w:rFonts w:ascii="標楷體" w:eastAsia="標楷體" w:hAnsi="標楷體"/>
        </w:rPr>
        <w:t>08</w:t>
      </w:r>
      <w:r w:rsidRPr="00E815BA">
        <w:rPr>
          <w:rFonts w:ascii="標楷體" w:eastAsia="標楷體" w:hAnsi="標楷體" w:hint="eastAsia"/>
        </w:rPr>
        <w:t>年3月2</w:t>
      </w:r>
      <w:r w:rsidRPr="00E815BA">
        <w:rPr>
          <w:rFonts w:ascii="標楷體" w:eastAsia="標楷體" w:hAnsi="標楷體"/>
        </w:rPr>
        <w:t>7</w:t>
      </w:r>
      <w:r w:rsidRPr="00E815BA">
        <w:rPr>
          <w:rFonts w:ascii="標楷體" w:eastAsia="標楷體" w:hAnsi="標楷體" w:hint="eastAsia"/>
        </w:rPr>
        <w:t>日行政院召開跨部會協商會議，責成海委會為主責機關，有效規劃釣魚管理措施，爰海保署於1</w:t>
      </w:r>
      <w:r w:rsidRPr="00E815BA">
        <w:rPr>
          <w:rFonts w:ascii="標楷體" w:eastAsia="標楷體" w:hAnsi="標楷體"/>
        </w:rPr>
        <w:t>09</w:t>
      </w:r>
      <w:r w:rsidRPr="00E815BA">
        <w:rPr>
          <w:rFonts w:ascii="標楷體" w:eastAsia="標楷體" w:hAnsi="標楷體" w:hint="eastAsia"/>
        </w:rPr>
        <w:t>年5月發布「向海致敬-臺灣友善釣魚行動方案」，廣宣安全至上、環境維護及資源永續3大核心精神，積極與相關主管機關協商爭取開放釣點，並進行場域安全設施及環境維護優化、加強管理能量等。經查：</w:t>
      </w:r>
    </w:p>
    <w:p w:rsidR="005B0478" w:rsidRPr="00E815BA" w:rsidRDefault="005B0478" w:rsidP="005B0478">
      <w:pPr>
        <w:pStyle w:val="a4"/>
        <w:ind w:left="851" w:hanging="284"/>
        <w:rPr>
          <w:rFonts w:ascii="標楷體" w:eastAsia="標楷體" w:hAnsi="標楷體"/>
          <w:b/>
          <w:bCs/>
        </w:rPr>
      </w:pPr>
      <w:r w:rsidRPr="00E815BA">
        <w:rPr>
          <w:rFonts w:ascii="標楷體" w:eastAsia="標楷體" w:hAnsi="標楷體" w:hint="eastAsia"/>
          <w:b/>
          <w:bCs/>
        </w:rPr>
        <w:t>(一)</w:t>
      </w:r>
      <w:r w:rsidRPr="00E815BA">
        <w:rPr>
          <w:rFonts w:ascii="標楷體" w:eastAsia="標楷體" w:hAnsi="標楷體"/>
          <w:b/>
          <w:bCs/>
          <w:spacing w:val="-10"/>
        </w:rPr>
        <w:t>110</w:t>
      </w:r>
      <w:r w:rsidRPr="00E815BA">
        <w:rPr>
          <w:rFonts w:ascii="標楷體" w:eastAsia="標楷體" w:hAnsi="標楷體" w:hint="eastAsia"/>
          <w:b/>
          <w:bCs/>
          <w:spacing w:val="-10"/>
        </w:rPr>
        <w:t>年起推動「臺灣海域生態環境守護計畫」及「臺灣海域生態守</w:t>
      </w:r>
      <w:r w:rsidRPr="00E815BA">
        <w:rPr>
          <w:rFonts w:ascii="標楷體" w:eastAsia="標楷體" w:hAnsi="標楷體" w:hint="eastAsia"/>
          <w:b/>
          <w:bCs/>
        </w:rPr>
        <w:t>護計畫</w:t>
      </w:r>
      <w:r w:rsidRPr="00E815BA">
        <w:rPr>
          <w:rFonts w:ascii="標楷體" w:eastAsia="標楷體" w:hAnsi="標楷體" w:hint="eastAsia"/>
          <w:b/>
          <w:bCs/>
          <w:spacing w:val="-10"/>
        </w:rPr>
        <w:t>」納</w:t>
      </w:r>
      <w:r w:rsidRPr="00E815BA">
        <w:rPr>
          <w:rFonts w:ascii="標楷體" w:eastAsia="標楷體" w:hAnsi="標楷體" w:hint="eastAsia"/>
          <w:b/>
          <w:bCs/>
        </w:rPr>
        <w:t>編友善釣魚相關經費</w:t>
      </w:r>
    </w:p>
    <w:p w:rsidR="005B0478" w:rsidRPr="00E815BA" w:rsidRDefault="005B0478" w:rsidP="005B0478">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依海委會1</w:t>
      </w:r>
      <w:r w:rsidRPr="00E815BA">
        <w:rPr>
          <w:rFonts w:ascii="標楷體" w:eastAsia="標楷體" w:hAnsi="標楷體"/>
        </w:rPr>
        <w:t>07</w:t>
      </w:r>
      <w:r w:rsidRPr="00E815BA">
        <w:rPr>
          <w:rFonts w:ascii="標楷體" w:eastAsia="標楷體" w:hAnsi="標楷體" w:hint="eastAsia"/>
        </w:rPr>
        <w:t>年1</w:t>
      </w:r>
      <w:r w:rsidRPr="00E815BA">
        <w:rPr>
          <w:rFonts w:ascii="標楷體" w:eastAsia="標楷體" w:hAnsi="標楷體"/>
        </w:rPr>
        <w:t>1</w:t>
      </w:r>
      <w:r w:rsidRPr="00E815BA">
        <w:rPr>
          <w:rFonts w:ascii="標楷體" w:eastAsia="標楷體" w:hAnsi="標楷體" w:hint="eastAsia"/>
        </w:rPr>
        <w:t>月調查，釣客最憂心問題為釣魚環境之安全性、海洋污染、棲地破壞、魚類資源過度捕撈及商業漁業與休閒釣客之衝突等。為優化8</w:t>
      </w:r>
      <w:r w:rsidRPr="00E815BA">
        <w:rPr>
          <w:rFonts w:ascii="標楷體" w:eastAsia="標楷體" w:hAnsi="標楷體"/>
        </w:rPr>
        <w:t>0</w:t>
      </w:r>
      <w:r w:rsidRPr="00E815BA">
        <w:rPr>
          <w:rFonts w:ascii="標楷體" w:eastAsia="標楷體" w:hAnsi="標楷體" w:hint="eastAsia"/>
        </w:rPr>
        <w:t>處開放釣魚場域，增加基礎設備及安全設施、增強管理能量，海保署於「向海致敬-臺灣海域生態環境守護計畫(</w:t>
      </w:r>
      <w:r w:rsidRPr="00E815BA">
        <w:rPr>
          <w:rFonts w:ascii="標楷體" w:eastAsia="標楷體" w:hAnsi="標楷體"/>
        </w:rPr>
        <w:t>110</w:t>
      </w:r>
      <w:r w:rsidRPr="00E815BA">
        <w:rPr>
          <w:rFonts w:ascii="標楷體" w:eastAsia="標楷體" w:hAnsi="標楷體" w:hint="eastAsia"/>
        </w:rPr>
        <w:t>年至1</w:t>
      </w:r>
      <w:r w:rsidRPr="00E815BA">
        <w:rPr>
          <w:rFonts w:ascii="標楷體" w:eastAsia="標楷體" w:hAnsi="標楷體"/>
        </w:rPr>
        <w:t>1</w:t>
      </w:r>
      <w:r w:rsidRPr="00E815BA">
        <w:rPr>
          <w:rFonts w:ascii="標楷體" w:eastAsia="標楷體" w:hAnsi="標楷體" w:hint="eastAsia"/>
        </w:rPr>
        <w:t>3年)」納編友善釣魚管理項目預算數1億5</w:t>
      </w:r>
      <w:r w:rsidRPr="00E815BA">
        <w:rPr>
          <w:rFonts w:ascii="標楷體" w:eastAsia="標楷體" w:hAnsi="標楷體"/>
        </w:rPr>
        <w:t>,716</w:t>
      </w:r>
      <w:r w:rsidRPr="00E815BA">
        <w:rPr>
          <w:rFonts w:ascii="標楷體" w:eastAsia="標楷體" w:hAnsi="標楷體" w:hint="eastAsia"/>
        </w:rPr>
        <w:t>萬5千元、決算數1億3,</w:t>
      </w:r>
      <w:r w:rsidRPr="00E815BA">
        <w:rPr>
          <w:rFonts w:ascii="標楷體" w:eastAsia="標楷體" w:hAnsi="標楷體"/>
        </w:rPr>
        <w:t>051</w:t>
      </w:r>
      <w:r w:rsidRPr="00E815BA">
        <w:rPr>
          <w:rFonts w:ascii="標楷體" w:eastAsia="標楷體" w:hAnsi="標楷體" w:hint="eastAsia"/>
        </w:rPr>
        <w:t>萬1千元(執行率8</w:t>
      </w:r>
      <w:r w:rsidRPr="00E815BA">
        <w:rPr>
          <w:rFonts w:ascii="標楷體" w:eastAsia="標楷體" w:hAnsi="標楷體"/>
        </w:rPr>
        <w:t>3.04%)</w:t>
      </w:r>
      <w:r w:rsidRPr="00E815BA">
        <w:rPr>
          <w:rFonts w:ascii="標楷體" w:eastAsia="標楷體" w:hAnsi="標楷體" w:hint="eastAsia"/>
        </w:rPr>
        <w:t>，辦理</w:t>
      </w:r>
      <w:r w:rsidRPr="00E815BA">
        <w:rPr>
          <w:rFonts w:ascii="標楷體" w:eastAsia="標楷體" w:hAnsi="標楷體" w:cs="Tahoma" w:hint="eastAsia"/>
        </w:rPr>
        <w:t>每年補助2</w:t>
      </w:r>
      <w:r w:rsidRPr="00E815BA">
        <w:rPr>
          <w:rFonts w:ascii="標楷體" w:eastAsia="標楷體" w:hAnsi="標楷體" w:cs="Tahoma"/>
        </w:rPr>
        <w:t>0</w:t>
      </w:r>
      <w:r w:rsidRPr="00E815BA">
        <w:rPr>
          <w:rFonts w:ascii="標楷體" w:eastAsia="標楷體" w:hAnsi="標楷體" w:cs="Tahoma" w:hint="eastAsia"/>
        </w:rPr>
        <w:t>個港口平臺增設基本設施及安全設備費用等。</w:t>
      </w:r>
      <w:r w:rsidRPr="00E815BA">
        <w:rPr>
          <w:rFonts w:ascii="標楷體" w:eastAsia="標楷體" w:hAnsi="標楷體" w:hint="eastAsia"/>
        </w:rPr>
        <w:t>洽據海保署表示執行成效包括：迄1</w:t>
      </w:r>
      <w:r w:rsidRPr="00E815BA">
        <w:rPr>
          <w:rFonts w:ascii="標楷體" w:eastAsia="標楷體" w:hAnsi="標楷體"/>
        </w:rPr>
        <w:t>13</w:t>
      </w:r>
      <w:r w:rsidRPr="00E815BA">
        <w:rPr>
          <w:rFonts w:ascii="標楷體" w:eastAsia="標楷體" w:hAnsi="標楷體" w:hint="eastAsia"/>
        </w:rPr>
        <w:t>年底公告開放1</w:t>
      </w:r>
      <w:r w:rsidRPr="00E815BA">
        <w:rPr>
          <w:rFonts w:ascii="標楷體" w:eastAsia="標楷體" w:hAnsi="標楷體"/>
        </w:rPr>
        <w:t>58</w:t>
      </w:r>
      <w:r w:rsidRPr="00E815BA">
        <w:rPr>
          <w:rFonts w:ascii="標楷體" w:eastAsia="標楷體" w:hAnsi="標楷體" w:hint="eastAsia"/>
        </w:rPr>
        <w:t>處釣點，補助地方政府優化友善釣魚場域計1</w:t>
      </w:r>
      <w:r w:rsidRPr="00E815BA">
        <w:rPr>
          <w:rFonts w:ascii="標楷體" w:eastAsia="標楷體" w:hAnsi="標楷體"/>
        </w:rPr>
        <w:t>32</w:t>
      </w:r>
      <w:r w:rsidRPr="00E815BA">
        <w:rPr>
          <w:rFonts w:ascii="標楷體" w:eastAsia="標楷體" w:hAnsi="標楷體" w:hint="eastAsia"/>
        </w:rPr>
        <w:t>處，推動友善垂釣自主回報計5萬4</w:t>
      </w:r>
      <w:r w:rsidRPr="00E815BA">
        <w:rPr>
          <w:rFonts w:ascii="標楷體" w:eastAsia="標楷體" w:hAnsi="標楷體"/>
        </w:rPr>
        <w:t>53</w:t>
      </w:r>
      <w:r w:rsidRPr="00E815BA">
        <w:rPr>
          <w:rFonts w:ascii="標楷體" w:eastAsia="標楷體" w:hAnsi="標楷體" w:hint="eastAsia"/>
        </w:rPr>
        <w:t>筆，及與地方合作於臺中商港北堤、基隆嶼島礁釣場、新北市草里漁港等地，推動友善釣魚示範區計畫，又本計畫實際成效符合預期。</w:t>
      </w:r>
    </w:p>
    <w:p w:rsidR="005B0478" w:rsidRPr="00E815BA" w:rsidRDefault="005B0478" w:rsidP="005B0478">
      <w:pPr>
        <w:pStyle w:val="123"/>
        <w:ind w:left="1133" w:hanging="283"/>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為開拓新釣點，建置適合場域(或釣魚平臺)供民眾垂釣，辦理友善釣魚活動及優化海洋保育網(i</w:t>
      </w:r>
      <w:r w:rsidRPr="00E815BA">
        <w:rPr>
          <w:rFonts w:ascii="標楷體" w:eastAsia="標楷體" w:hAnsi="標楷體"/>
        </w:rPr>
        <w:t>Ocean)</w:t>
      </w:r>
      <w:r w:rsidRPr="00E815BA">
        <w:rPr>
          <w:rFonts w:ascii="標楷體" w:eastAsia="標楷體" w:hAnsi="標楷體" w:hint="eastAsia"/>
        </w:rPr>
        <w:t>公民回報垂釣等，海保署於「臺灣海域生態守護計畫(</w:t>
      </w:r>
      <w:r w:rsidRPr="00E815BA">
        <w:rPr>
          <w:rFonts w:ascii="標楷體" w:eastAsia="標楷體" w:hAnsi="標楷體"/>
        </w:rPr>
        <w:t>114</w:t>
      </w:r>
      <w:r w:rsidRPr="00E815BA">
        <w:rPr>
          <w:rFonts w:ascii="標楷體" w:eastAsia="標楷體" w:hAnsi="標楷體" w:hint="eastAsia"/>
        </w:rPr>
        <w:t>年至1</w:t>
      </w:r>
      <w:r w:rsidRPr="00E815BA">
        <w:rPr>
          <w:rFonts w:ascii="標楷體" w:eastAsia="標楷體" w:hAnsi="標楷體"/>
        </w:rPr>
        <w:t>19</w:t>
      </w:r>
      <w:r w:rsidRPr="00E815BA">
        <w:rPr>
          <w:rFonts w:ascii="標楷體" w:eastAsia="標楷體" w:hAnsi="標楷體" w:hint="eastAsia"/>
        </w:rPr>
        <w:t>年</w:t>
      </w:r>
      <w:r w:rsidRPr="00E815BA">
        <w:rPr>
          <w:rFonts w:ascii="標楷體" w:eastAsia="標楷體" w:hAnsi="標楷體"/>
        </w:rPr>
        <w:t>)</w:t>
      </w:r>
      <w:r w:rsidRPr="00E815BA">
        <w:rPr>
          <w:rFonts w:ascii="標楷體" w:eastAsia="標楷體" w:hAnsi="標楷體" w:hint="eastAsia"/>
        </w:rPr>
        <w:t>」納編友善釣魚、魚種資源評估管理等2項目預算數各</w:t>
      </w:r>
      <w:r w:rsidRPr="00E815BA">
        <w:rPr>
          <w:rFonts w:ascii="標楷體" w:eastAsia="標楷體" w:hAnsi="標楷體"/>
        </w:rPr>
        <w:t>2</w:t>
      </w:r>
      <w:r w:rsidRPr="00E815BA">
        <w:rPr>
          <w:rFonts w:ascii="標楷體" w:eastAsia="標楷體" w:hAnsi="標楷體" w:hint="eastAsia"/>
        </w:rPr>
        <w:t>億1千萬元、1億8千萬元，係辦理全臺釣魚環境考評及優化、垂釣釣獲資料蒐集、補助釣點增設基本安全設施，暨偕同農業部水產試驗所執行休閒釣魚與海洋漁業魚種進行資源調查等；預期目標為垂釣回報筆數每年增加1萬筆、完成13種目標魚種資源評估。</w:t>
      </w:r>
    </w:p>
    <w:p w:rsidR="005B0478" w:rsidRPr="00E815BA" w:rsidRDefault="005B0478" w:rsidP="005B0478">
      <w:pPr>
        <w:pStyle w:val="a4"/>
        <w:ind w:left="851" w:hanging="284"/>
        <w:rPr>
          <w:rFonts w:ascii="標楷體" w:eastAsia="標楷體" w:hAnsi="標楷體"/>
          <w:b/>
          <w:bCs/>
        </w:rPr>
      </w:pPr>
      <w:r w:rsidRPr="00E815BA">
        <w:rPr>
          <w:rFonts w:ascii="標楷體" w:eastAsia="標楷體" w:hAnsi="標楷體"/>
          <w:b/>
          <w:bCs/>
        </w:rPr>
        <w:t>(</w:t>
      </w:r>
      <w:r w:rsidRPr="00E815BA">
        <w:rPr>
          <w:rFonts w:ascii="標楷體" w:eastAsia="標楷體" w:hAnsi="標楷體" w:hint="eastAsia"/>
          <w:b/>
          <w:bCs/>
        </w:rPr>
        <w:t>二)迄1</w:t>
      </w:r>
      <w:r w:rsidRPr="00E815BA">
        <w:rPr>
          <w:rFonts w:ascii="標楷體" w:eastAsia="標楷體" w:hAnsi="標楷體"/>
          <w:b/>
          <w:bCs/>
        </w:rPr>
        <w:t>14</w:t>
      </w:r>
      <w:r w:rsidRPr="00E815BA">
        <w:rPr>
          <w:rFonts w:ascii="標楷體" w:eastAsia="標楷體" w:hAnsi="標楷體" w:hint="eastAsia"/>
          <w:b/>
          <w:bCs/>
        </w:rPr>
        <w:t>年5月公告開放157處垂釣活動釣點，分屬漁業署、港務公司、國家公園管理署及地方政府管轄，然主責機關海保署尚未全面盤點相關管理情形</w:t>
      </w:r>
    </w:p>
    <w:p w:rsidR="005B0478" w:rsidRPr="00E815BA" w:rsidRDefault="005B0478" w:rsidP="005B0478">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海保署官網揭示，截至114年5月5日盤點出可從事垂釣活動釣點共157處(包含漁港56處、商港15處、墾丁國家公園11處、基隆嶼磯釣島礁18處、釣魚平臺3處及原則開放自由釣點54處)；另19處後續開放場域，俟場域主管機關進行場域優化及相關管理配套完善後，再行辦理開放程序(詳表3</w:t>
      </w:r>
      <w:r w:rsidRPr="00E815BA">
        <w:rPr>
          <w:rFonts w:ascii="標楷體" w:eastAsia="標楷體" w:hAnsi="標楷體"/>
        </w:rPr>
        <w:t>-1-1)</w:t>
      </w:r>
      <w:r w:rsidRPr="00E815BA">
        <w:rPr>
          <w:rFonts w:ascii="標楷體" w:eastAsia="標楷體" w:hAnsi="標楷體" w:hint="eastAsia"/>
        </w:rPr>
        <w:t>。</w:t>
      </w:r>
    </w:p>
    <w:p w:rsidR="005B0478" w:rsidRPr="00E815BA" w:rsidRDefault="005B0478" w:rsidP="005B0478">
      <w:pPr>
        <w:pStyle w:val="123"/>
        <w:ind w:left="1133" w:hanging="283"/>
        <w:rPr>
          <w:rFonts w:ascii="標楷體" w:eastAsia="標楷體" w:hAnsi="標楷體" w:cs="Tahom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綜觀前揭1</w:t>
      </w:r>
      <w:r w:rsidRPr="00E815BA">
        <w:rPr>
          <w:rFonts w:ascii="標楷體" w:eastAsia="標楷體" w:hAnsi="標楷體"/>
        </w:rPr>
        <w:t>57</w:t>
      </w:r>
      <w:r w:rsidRPr="00E815BA">
        <w:rPr>
          <w:rFonts w:ascii="標楷體" w:eastAsia="標楷體" w:hAnsi="標楷體" w:hint="eastAsia"/>
        </w:rPr>
        <w:t>處釣</w:t>
      </w:r>
      <w:r w:rsidRPr="00E815BA">
        <w:rPr>
          <w:rFonts w:ascii="標楷體" w:eastAsia="標楷體" w:hAnsi="標楷體" w:cs="Tahoma" w:hint="eastAsia"/>
        </w:rPr>
        <w:t>點，分屬漁業署、臺灣港務公司、國家公園管理署及各市縣管轄，各為8處、1</w:t>
      </w:r>
      <w:r w:rsidRPr="00E815BA">
        <w:rPr>
          <w:rFonts w:ascii="標楷體" w:eastAsia="標楷體" w:hAnsi="標楷體" w:cs="Tahoma"/>
        </w:rPr>
        <w:t>5</w:t>
      </w:r>
      <w:r w:rsidRPr="00E815BA">
        <w:rPr>
          <w:rFonts w:ascii="標楷體" w:eastAsia="標楷體" w:hAnsi="標楷體" w:cs="Tahoma" w:hint="eastAsia"/>
        </w:rPr>
        <w:t>處、1</w:t>
      </w:r>
      <w:r w:rsidRPr="00E815BA">
        <w:rPr>
          <w:rFonts w:ascii="標楷體" w:eastAsia="標楷體" w:hAnsi="標楷體" w:cs="Tahoma"/>
        </w:rPr>
        <w:t>1</w:t>
      </w:r>
      <w:r w:rsidRPr="00E815BA">
        <w:rPr>
          <w:rFonts w:ascii="標楷體" w:eastAsia="標楷體" w:hAnsi="標楷體" w:cs="Tahoma" w:hint="eastAsia"/>
        </w:rPr>
        <w:t>處及</w:t>
      </w:r>
      <w:r w:rsidRPr="00E815BA">
        <w:rPr>
          <w:rFonts w:ascii="標楷體" w:eastAsia="標楷體" w:hAnsi="標楷體" w:cs="Tahoma"/>
        </w:rPr>
        <w:t>69</w:t>
      </w:r>
      <w:r w:rsidRPr="00E815BA">
        <w:rPr>
          <w:rFonts w:ascii="標楷體" w:eastAsia="標楷體" w:hAnsi="標楷體" w:cs="Tahoma" w:hint="eastAsia"/>
        </w:rPr>
        <w:t>處，另尚有原則開放</w:t>
      </w:r>
      <w:r w:rsidRPr="00E815BA">
        <w:rPr>
          <w:rFonts w:ascii="標楷體" w:eastAsia="標楷體" w:hAnsi="標楷體" w:hint="eastAsia"/>
        </w:rPr>
        <w:t>自由釣點54處，公告開放時間介於9</w:t>
      </w:r>
      <w:r w:rsidRPr="00E815BA">
        <w:rPr>
          <w:rFonts w:ascii="標楷體" w:eastAsia="標楷體" w:hAnsi="標楷體"/>
        </w:rPr>
        <w:t>6</w:t>
      </w:r>
      <w:r w:rsidRPr="00E815BA">
        <w:rPr>
          <w:rFonts w:ascii="標楷體" w:eastAsia="標楷體" w:hAnsi="標楷體" w:hint="eastAsia"/>
        </w:rPr>
        <w:t>年1</w:t>
      </w:r>
      <w:r w:rsidRPr="00E815BA">
        <w:rPr>
          <w:rFonts w:ascii="標楷體" w:eastAsia="標楷體" w:hAnsi="標楷體"/>
        </w:rPr>
        <w:t>0</w:t>
      </w:r>
      <w:r w:rsidRPr="00E815BA">
        <w:rPr>
          <w:rFonts w:ascii="標楷體" w:eastAsia="標楷體" w:hAnsi="標楷體" w:hint="eastAsia"/>
        </w:rPr>
        <w:t>月至1</w:t>
      </w:r>
      <w:r w:rsidRPr="00E815BA">
        <w:rPr>
          <w:rFonts w:ascii="標楷體" w:eastAsia="標楷體" w:hAnsi="標楷體"/>
        </w:rPr>
        <w:t>14</w:t>
      </w:r>
      <w:r w:rsidRPr="00E815BA">
        <w:rPr>
          <w:rFonts w:ascii="標楷體" w:eastAsia="標楷體" w:hAnsi="標楷體" w:hint="eastAsia"/>
        </w:rPr>
        <w:t>年5月之間。惟1</w:t>
      </w:r>
      <w:r w:rsidRPr="00E815BA">
        <w:rPr>
          <w:rFonts w:ascii="標楷體" w:eastAsia="標楷體" w:hAnsi="標楷體"/>
        </w:rPr>
        <w:t>14</w:t>
      </w:r>
      <w:r w:rsidRPr="00E815BA">
        <w:rPr>
          <w:rFonts w:ascii="標楷體" w:eastAsia="標楷體" w:hAnsi="標楷體" w:hint="eastAsia"/>
        </w:rPr>
        <w:t>年5月洽據海保署表示，有關1</w:t>
      </w:r>
      <w:r w:rsidRPr="00E815BA">
        <w:rPr>
          <w:rFonts w:ascii="標楷體" w:eastAsia="標楷體" w:hAnsi="標楷體"/>
        </w:rPr>
        <w:t>57</w:t>
      </w:r>
      <w:r w:rsidRPr="00E815BA">
        <w:rPr>
          <w:rFonts w:ascii="標楷體" w:eastAsia="標楷體" w:hAnsi="標楷體" w:hint="eastAsia"/>
        </w:rPr>
        <w:t>處釣</w:t>
      </w:r>
      <w:r w:rsidRPr="00E815BA">
        <w:rPr>
          <w:rFonts w:ascii="標楷體" w:eastAsia="標楷體" w:hAnsi="標楷體" w:cs="Tahoma" w:hint="eastAsia"/>
        </w:rPr>
        <w:t>點之</w:t>
      </w:r>
      <w:r w:rsidRPr="00E815BA">
        <w:rPr>
          <w:rFonts w:ascii="標楷體" w:eastAsia="標楷體" w:hAnsi="標楷體" w:hint="eastAsia"/>
        </w:rPr>
        <w:t>安全設施設備、環境管理等完善度，規劃於114至115年辦理全臺開放釣點盤點作業後，再行提供調查結果；準此，主責機關海保署迄1</w:t>
      </w:r>
      <w:r w:rsidRPr="00E815BA">
        <w:rPr>
          <w:rFonts w:ascii="標楷體" w:eastAsia="標楷體" w:hAnsi="標楷體"/>
        </w:rPr>
        <w:t>14</w:t>
      </w:r>
      <w:r w:rsidRPr="00E815BA">
        <w:rPr>
          <w:rFonts w:ascii="標楷體" w:eastAsia="標楷體" w:hAnsi="標楷體" w:hint="eastAsia"/>
        </w:rPr>
        <w:t>年5月底尚未全面盤點各開放釣點相關軟硬體設施等管理情形，未</w:t>
      </w:r>
      <w:r w:rsidRPr="00E815BA">
        <w:rPr>
          <w:rFonts w:ascii="標楷體" w:eastAsia="標楷體" w:hAnsi="標楷體" w:cs="Tahoma" w:hint="eastAsia"/>
        </w:rPr>
        <w:t>盡妥適。</w:t>
      </w:r>
    </w:p>
    <w:p w:rsidR="005B0478" w:rsidRPr="00E815BA" w:rsidRDefault="005B0478" w:rsidP="005B0478">
      <w:pPr>
        <w:spacing w:line="400" w:lineRule="exact"/>
        <w:ind w:leftChars="-101" w:left="-2" w:right="-73" w:hangingChars="100" w:hanging="284"/>
        <w:rPr>
          <w:rFonts w:ascii="標楷體" w:eastAsia="標楷體" w:hAnsi="標楷體"/>
          <w:b/>
          <w:spacing w:val="-10"/>
        </w:rPr>
      </w:pPr>
      <w:r w:rsidRPr="00E815BA">
        <w:rPr>
          <w:rFonts w:ascii="標楷體" w:eastAsia="標楷體" w:hAnsi="標楷體" w:hint="eastAsia"/>
          <w:b/>
        </w:rPr>
        <w:t>表3</w:t>
      </w:r>
      <w:r w:rsidRPr="00E815BA">
        <w:rPr>
          <w:rFonts w:ascii="標楷體" w:eastAsia="標楷體" w:hAnsi="標楷體"/>
          <w:b/>
        </w:rPr>
        <w:t xml:space="preserve">-1-1 </w:t>
      </w:r>
      <w:r w:rsidRPr="00E815BA">
        <w:rPr>
          <w:rFonts w:ascii="標楷體" w:eastAsia="標楷體" w:hAnsi="標楷體" w:hint="eastAsia"/>
          <w:b/>
        </w:rPr>
        <w:t>全臺釣點更新公開資訊表(截至114年5月5日)</w:t>
      </w:r>
      <w:r w:rsidRPr="00E815BA">
        <w:rPr>
          <w:rFonts w:ascii="標楷體" w:eastAsia="標楷體" w:hAnsi="標楷體"/>
          <w:b/>
          <w:spacing w:val="-10"/>
        </w:rPr>
        <w:t xml:space="preserve"> </w:t>
      </w:r>
    </w:p>
    <w:tbl>
      <w:tblPr>
        <w:tblW w:w="91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011"/>
        <w:gridCol w:w="1843"/>
        <w:gridCol w:w="1417"/>
        <w:gridCol w:w="3703"/>
      </w:tblGrid>
      <w:tr w:rsidR="00E815BA" w:rsidRPr="00E815BA" w:rsidTr="008302F3">
        <w:trPr>
          <w:trHeight w:val="340"/>
          <w:tblHeader/>
          <w:jc w:val="center"/>
        </w:trPr>
        <w:tc>
          <w:tcPr>
            <w:tcW w:w="1134" w:type="dxa"/>
            <w:shd w:val="clear" w:color="auto" w:fill="auto"/>
            <w:vAlign w:val="center"/>
          </w:tcPr>
          <w:p w:rsidR="005B0478" w:rsidRPr="00E815BA" w:rsidRDefault="005B0478" w:rsidP="005B0478">
            <w:pPr>
              <w:pStyle w:val="144"/>
              <w:ind w:leftChars="-4" w:left="-1" w:hangingChars="4" w:hanging="10"/>
              <w:jc w:val="center"/>
              <w:rPr>
                <w:rFonts w:ascii="標楷體" w:eastAsia="標楷體" w:hAnsi="標楷體" w:cs="Mangal" w:hint="eastAsia"/>
              </w:rPr>
            </w:pPr>
            <w:r w:rsidRPr="00E815BA">
              <w:rPr>
                <w:rFonts w:ascii="標楷體" w:eastAsia="標楷體" w:hAnsi="標楷體" w:hint="eastAsia"/>
              </w:rPr>
              <w:t>類別</w:t>
            </w:r>
          </w:p>
        </w:tc>
        <w:tc>
          <w:tcPr>
            <w:tcW w:w="1011" w:type="dxa"/>
            <w:shd w:val="clear" w:color="auto" w:fill="auto"/>
            <w:vAlign w:val="center"/>
          </w:tcPr>
          <w:p w:rsidR="005B0478" w:rsidRPr="00E815BA" w:rsidRDefault="005B0478" w:rsidP="005B0478">
            <w:pPr>
              <w:pStyle w:val="144"/>
              <w:ind w:leftChars="-4" w:left="-1" w:hangingChars="4" w:hanging="10"/>
              <w:jc w:val="center"/>
              <w:rPr>
                <w:rFonts w:ascii="標楷體" w:eastAsia="標楷體" w:hAnsi="標楷體" w:hint="eastAsia"/>
              </w:rPr>
            </w:pPr>
            <w:r w:rsidRPr="00E815BA">
              <w:rPr>
                <w:rFonts w:ascii="標楷體" w:eastAsia="標楷體" w:hAnsi="標楷體" w:hint="eastAsia"/>
              </w:rPr>
              <w:t>狀態</w:t>
            </w:r>
          </w:p>
        </w:tc>
        <w:tc>
          <w:tcPr>
            <w:tcW w:w="1843" w:type="dxa"/>
            <w:shd w:val="clear" w:color="auto" w:fill="auto"/>
            <w:vAlign w:val="center"/>
          </w:tcPr>
          <w:p w:rsidR="005B0478" w:rsidRPr="00E815BA" w:rsidRDefault="005B0478" w:rsidP="005B0478">
            <w:pPr>
              <w:pStyle w:val="144"/>
              <w:ind w:leftChars="-4" w:left="-1" w:hangingChars="4" w:hanging="10"/>
              <w:jc w:val="center"/>
              <w:rPr>
                <w:rFonts w:ascii="標楷體" w:eastAsia="標楷體" w:hAnsi="標楷體"/>
              </w:rPr>
            </w:pPr>
            <w:r w:rsidRPr="00E815BA">
              <w:rPr>
                <w:rFonts w:ascii="標楷體" w:eastAsia="標楷體" w:hAnsi="標楷體" w:hint="eastAsia"/>
              </w:rPr>
              <w:t>公告機關</w:t>
            </w:r>
          </w:p>
        </w:tc>
        <w:tc>
          <w:tcPr>
            <w:tcW w:w="1417" w:type="dxa"/>
            <w:shd w:val="clear" w:color="auto" w:fill="auto"/>
            <w:vAlign w:val="center"/>
          </w:tcPr>
          <w:p w:rsidR="005B0478" w:rsidRPr="00E815BA" w:rsidRDefault="005B0478" w:rsidP="005B0478">
            <w:pPr>
              <w:pStyle w:val="144"/>
              <w:ind w:leftChars="-4" w:left="-1" w:hangingChars="4" w:hanging="10"/>
              <w:jc w:val="center"/>
              <w:rPr>
                <w:rFonts w:ascii="標楷體" w:eastAsia="標楷體" w:hAnsi="標楷體" w:hint="eastAsia"/>
              </w:rPr>
            </w:pPr>
            <w:r w:rsidRPr="00E815BA">
              <w:rPr>
                <w:rFonts w:ascii="標楷體" w:eastAsia="標楷體" w:hAnsi="標楷體" w:hint="eastAsia"/>
              </w:rPr>
              <w:t>公告時間</w:t>
            </w:r>
          </w:p>
        </w:tc>
        <w:tc>
          <w:tcPr>
            <w:tcW w:w="3703" w:type="dxa"/>
            <w:vAlign w:val="center"/>
          </w:tcPr>
          <w:p w:rsidR="005B0478" w:rsidRPr="00E815BA" w:rsidRDefault="005B0478" w:rsidP="005B0478">
            <w:pPr>
              <w:pStyle w:val="144"/>
              <w:ind w:leftChars="-4" w:left="-1" w:hangingChars="4" w:hanging="10"/>
              <w:jc w:val="center"/>
              <w:rPr>
                <w:rFonts w:ascii="標楷體" w:eastAsia="標楷體" w:hAnsi="標楷體" w:hint="eastAsia"/>
              </w:rPr>
            </w:pPr>
            <w:r w:rsidRPr="00E815BA">
              <w:rPr>
                <w:rFonts w:ascii="標楷體" w:eastAsia="標楷體" w:hAnsi="標楷體" w:hint="eastAsia"/>
              </w:rPr>
              <w:t>地點(釣點數)</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漁業署</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r w:rsidRPr="00E815BA">
              <w:rPr>
                <w:rFonts w:ascii="標楷體" w:eastAsia="標楷體" w:hAnsi="標楷體" w:hint="eastAsia"/>
              </w:rPr>
              <w:t>年1</w:t>
            </w:r>
            <w:r w:rsidRPr="00E815BA">
              <w:rPr>
                <w:rFonts w:ascii="標楷體" w:eastAsia="標楷體" w:hAnsi="標楷體"/>
              </w:rPr>
              <w:t>0</w:t>
            </w:r>
            <w:r w:rsidRPr="00E815BA">
              <w:rPr>
                <w:rFonts w:ascii="標楷體" w:eastAsia="標楷體" w:hAnsi="標楷體" w:hint="eastAsia"/>
              </w:rPr>
              <w:t>月至1</w:t>
            </w:r>
            <w:r w:rsidRPr="00E815BA">
              <w:rPr>
                <w:rFonts w:ascii="標楷體" w:eastAsia="標楷體" w:hAnsi="標楷體"/>
              </w:rPr>
              <w:t>11</w:t>
            </w:r>
            <w:r w:rsidRPr="00E815BA">
              <w:rPr>
                <w:rFonts w:ascii="標楷體" w:eastAsia="標楷體" w:hAnsi="標楷體" w:hint="eastAsia"/>
              </w:rPr>
              <w:t>年8月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八斗子(</w:t>
            </w:r>
            <w:r w:rsidRPr="00E815BA">
              <w:rPr>
                <w:rFonts w:ascii="標楷體" w:eastAsia="標楷體" w:hAnsi="標楷體"/>
                <w:spacing w:val="-10"/>
              </w:rPr>
              <w:t>3)</w:t>
            </w:r>
            <w:r w:rsidRPr="00E815BA">
              <w:rPr>
                <w:rFonts w:ascii="標楷體" w:eastAsia="標楷體" w:hAnsi="標楷體" w:hint="eastAsia"/>
                <w:spacing w:val="-10"/>
              </w:rPr>
              <w:t>、新竹(</w:t>
            </w:r>
            <w:r w:rsidRPr="00E815BA">
              <w:rPr>
                <w:rFonts w:ascii="標楷體" w:eastAsia="標楷體" w:hAnsi="標楷體"/>
                <w:spacing w:val="-10"/>
              </w:rPr>
              <w:t>1)</w:t>
            </w:r>
            <w:r w:rsidRPr="00E815BA">
              <w:rPr>
                <w:rFonts w:ascii="標楷體" w:eastAsia="標楷體" w:hAnsi="標楷體" w:hint="eastAsia"/>
                <w:spacing w:val="-10"/>
              </w:rPr>
              <w:t>、東港鹽埔(</w:t>
            </w:r>
            <w:r w:rsidRPr="00E815BA">
              <w:rPr>
                <w:rFonts w:ascii="標楷體" w:eastAsia="標楷體" w:hAnsi="標楷體"/>
                <w:spacing w:val="-10"/>
              </w:rPr>
              <w:t>1)</w:t>
            </w:r>
            <w:r w:rsidRPr="00E815BA">
              <w:rPr>
                <w:rFonts w:ascii="標楷體" w:eastAsia="標楷體" w:hAnsi="標楷體" w:hint="eastAsia"/>
                <w:spacing w:val="-10"/>
              </w:rPr>
              <w:t>、安平(2</w:t>
            </w:r>
            <w:r w:rsidRPr="00E815BA">
              <w:rPr>
                <w:rFonts w:ascii="標楷體" w:eastAsia="標楷體" w:hAnsi="標楷體"/>
                <w:spacing w:val="-10"/>
              </w:rPr>
              <w:t>)</w:t>
            </w:r>
            <w:r w:rsidRPr="00E815BA">
              <w:rPr>
                <w:rFonts w:ascii="標楷體" w:eastAsia="標楷體" w:hAnsi="標楷體" w:hint="eastAsia"/>
                <w:spacing w:val="-10"/>
              </w:rPr>
              <w:t>、烏石(</w:t>
            </w:r>
            <w:r w:rsidRPr="00E815BA">
              <w:rPr>
                <w:rFonts w:ascii="標楷體" w:eastAsia="標楷體" w:hAnsi="標楷體"/>
                <w:spacing w:val="-10"/>
              </w:rPr>
              <w:t>1)</w:t>
            </w:r>
            <w:r w:rsidRPr="00E815BA">
              <w:rPr>
                <w:rFonts w:ascii="標楷體" w:eastAsia="標楷體" w:hAnsi="標楷體" w:hint="eastAsia"/>
                <w:spacing w:val="-10"/>
              </w:rPr>
              <w:t>等8處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基隆市政府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6</w:t>
            </w:r>
            <w:r w:rsidRPr="00E815BA">
              <w:rPr>
                <w:rFonts w:ascii="標楷體" w:eastAsia="標楷體" w:hAnsi="標楷體" w:hint="eastAsia"/>
              </w:rPr>
              <w:t>年1</w:t>
            </w:r>
            <w:r w:rsidRPr="00E815BA">
              <w:rPr>
                <w:rFonts w:ascii="標楷體" w:eastAsia="標楷體" w:hAnsi="標楷體"/>
              </w:rPr>
              <w:t>0</w:t>
            </w:r>
            <w:r w:rsidRPr="00E815BA">
              <w:rPr>
                <w:rFonts w:ascii="標楷體" w:eastAsia="標楷體" w:hAnsi="標楷體" w:hint="eastAsia"/>
              </w:rPr>
              <w:t>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望海巷(</w:t>
            </w:r>
            <w:r w:rsidRPr="00E815BA">
              <w:rPr>
                <w:rFonts w:ascii="標楷體" w:eastAsia="標楷體" w:hAnsi="標楷體"/>
                <w:spacing w:val="-10"/>
              </w:rPr>
              <w:t>1)</w:t>
            </w:r>
            <w:r w:rsidRPr="00E815BA">
              <w:rPr>
                <w:rFonts w:ascii="標楷體" w:eastAsia="標楷體" w:hAnsi="標楷體" w:hint="eastAsia"/>
                <w:spacing w:val="-10"/>
              </w:rPr>
              <w:t>、長潭里(</w:t>
            </w:r>
            <w:r w:rsidRPr="00E815BA">
              <w:rPr>
                <w:rFonts w:ascii="標楷體" w:eastAsia="標楷體" w:hAnsi="標楷體"/>
                <w:spacing w:val="-10"/>
              </w:rPr>
              <w:t>1)</w:t>
            </w:r>
            <w:r w:rsidRPr="00E815BA">
              <w:rPr>
                <w:rFonts w:ascii="標楷體" w:eastAsia="標楷體" w:hAnsi="標楷體" w:hint="eastAsia"/>
                <w:spacing w:val="-10"/>
              </w:rPr>
              <w:t>、外木山(</w:t>
            </w:r>
            <w:r w:rsidRPr="00E815BA">
              <w:rPr>
                <w:rFonts w:ascii="標楷體" w:eastAsia="標楷體" w:hAnsi="標楷體"/>
                <w:spacing w:val="-10"/>
              </w:rPr>
              <w:t>1)</w:t>
            </w:r>
            <w:r w:rsidRPr="00E815BA">
              <w:rPr>
                <w:rFonts w:ascii="標楷體" w:eastAsia="標楷體" w:hAnsi="標楷體" w:hint="eastAsia"/>
                <w:spacing w:val="-10"/>
              </w:rPr>
              <w:t>、大武崙(</w:t>
            </w:r>
            <w:r w:rsidRPr="00E815BA">
              <w:rPr>
                <w:rFonts w:ascii="標楷體" w:eastAsia="標楷體" w:hAnsi="標楷體"/>
                <w:spacing w:val="-10"/>
              </w:rPr>
              <w:t>1)</w:t>
            </w:r>
            <w:r w:rsidRPr="00E815BA">
              <w:rPr>
                <w:rFonts w:ascii="標楷體" w:eastAsia="標楷體" w:hAnsi="標楷體" w:hint="eastAsia"/>
                <w:spacing w:val="-10"/>
              </w:rPr>
              <w:t>等4處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宜蘭縣政府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08</w:t>
            </w:r>
            <w:r w:rsidRPr="00E815BA">
              <w:rPr>
                <w:rFonts w:ascii="標楷體" w:eastAsia="標楷體" w:hAnsi="標楷體" w:hint="eastAsia"/>
              </w:rPr>
              <w:t>年9月至1</w:t>
            </w:r>
            <w:r w:rsidRPr="00E815BA">
              <w:rPr>
                <w:rFonts w:ascii="標楷體" w:eastAsia="標楷體" w:hAnsi="標楷體"/>
              </w:rPr>
              <w:t>12</w:t>
            </w:r>
            <w:r w:rsidRPr="00E815BA">
              <w:rPr>
                <w:rFonts w:ascii="標楷體" w:eastAsia="標楷體" w:hAnsi="標楷體" w:hint="eastAsia"/>
              </w:rPr>
              <w:t>年1月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南澳(</w:t>
            </w:r>
            <w:r w:rsidRPr="00E815BA">
              <w:rPr>
                <w:rFonts w:ascii="標楷體" w:eastAsia="標楷體" w:hAnsi="標楷體"/>
                <w:spacing w:val="-10"/>
              </w:rPr>
              <w:t>1)</w:t>
            </w:r>
            <w:r w:rsidRPr="00E815BA">
              <w:rPr>
                <w:rFonts w:ascii="標楷體" w:eastAsia="標楷體" w:hAnsi="標楷體" w:hint="eastAsia"/>
                <w:spacing w:val="-10"/>
              </w:rPr>
              <w:t>、蕃薯寮(</w:t>
            </w:r>
            <w:r w:rsidRPr="00E815BA">
              <w:rPr>
                <w:rFonts w:ascii="標楷體" w:eastAsia="標楷體" w:hAnsi="標楷體"/>
                <w:spacing w:val="-10"/>
              </w:rPr>
              <w:t>1)</w:t>
            </w:r>
            <w:r w:rsidRPr="00E815BA">
              <w:rPr>
                <w:rFonts w:ascii="標楷體" w:eastAsia="標楷體" w:hAnsi="標楷體" w:hint="eastAsia"/>
                <w:spacing w:val="-10"/>
              </w:rPr>
              <w:t>等2處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苗栗縣政府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年4月至1</w:t>
            </w:r>
            <w:r w:rsidRPr="00E815BA">
              <w:rPr>
                <w:rFonts w:ascii="標楷體" w:eastAsia="標楷體" w:hAnsi="標楷體"/>
              </w:rPr>
              <w:t>13</w:t>
            </w:r>
            <w:r w:rsidRPr="00E815BA">
              <w:rPr>
                <w:rFonts w:ascii="標楷體" w:eastAsia="標楷體" w:hAnsi="標楷體" w:hint="eastAsia"/>
              </w:rPr>
              <w:t>年6月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公司寮(2)、外埔(</w:t>
            </w:r>
            <w:r w:rsidRPr="00E815BA">
              <w:rPr>
                <w:rFonts w:ascii="標楷體" w:eastAsia="標楷體" w:hAnsi="標楷體"/>
                <w:spacing w:val="-10"/>
              </w:rPr>
              <w:t>1)</w:t>
            </w:r>
            <w:r w:rsidRPr="00E815BA">
              <w:rPr>
                <w:rFonts w:ascii="標楷體" w:eastAsia="標楷體" w:hAnsi="標楷體" w:hint="eastAsia"/>
                <w:spacing w:val="-10"/>
              </w:rPr>
              <w:t>、新埔(</w:t>
            </w:r>
            <w:r w:rsidRPr="00E815BA">
              <w:rPr>
                <w:rFonts w:ascii="標楷體" w:eastAsia="標楷體" w:hAnsi="標楷體"/>
                <w:spacing w:val="-10"/>
              </w:rPr>
              <w:t>1)</w:t>
            </w:r>
            <w:r w:rsidRPr="00E815BA">
              <w:rPr>
                <w:rFonts w:ascii="標楷體" w:eastAsia="標楷體" w:hAnsi="標楷體" w:hint="eastAsia"/>
                <w:spacing w:val="-10"/>
              </w:rPr>
              <w:t>、龍鳳(</w:t>
            </w:r>
            <w:r w:rsidRPr="00E815BA">
              <w:rPr>
                <w:rFonts w:ascii="標楷體" w:eastAsia="標楷體" w:hAnsi="標楷體"/>
                <w:spacing w:val="-10"/>
              </w:rPr>
              <w:t>1)</w:t>
            </w:r>
            <w:r w:rsidRPr="00E815BA">
              <w:rPr>
                <w:rFonts w:ascii="標楷體" w:eastAsia="標楷體" w:hAnsi="標楷體" w:hint="eastAsia"/>
                <w:spacing w:val="-10"/>
              </w:rPr>
              <w:t>等5處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雲林縣政府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年2月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三條崙(2)、箔子寮(1)等3處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臺南市政府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年9月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將軍(1)</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桃園市政府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年8月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永安(2)、竹圍(1)等3處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新北市政府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年1</w:t>
            </w:r>
            <w:r w:rsidRPr="00E815BA">
              <w:rPr>
                <w:rFonts w:ascii="標楷體" w:eastAsia="標楷體" w:hAnsi="標楷體"/>
              </w:rPr>
              <w:t>2</w:t>
            </w:r>
            <w:r w:rsidRPr="00E815BA">
              <w:rPr>
                <w:rFonts w:ascii="標楷體" w:eastAsia="標楷體" w:hAnsi="標楷體" w:hint="eastAsia"/>
              </w:rPr>
              <w:t>月至1</w:t>
            </w:r>
            <w:r w:rsidRPr="00E815BA">
              <w:rPr>
                <w:rFonts w:ascii="標楷體" w:eastAsia="標楷體" w:hAnsi="標楷體"/>
              </w:rPr>
              <w:t>12</w:t>
            </w:r>
            <w:r w:rsidRPr="00E815BA">
              <w:rPr>
                <w:rFonts w:ascii="標楷體" w:eastAsia="標楷體" w:hAnsi="標楷體" w:hint="eastAsia"/>
              </w:rPr>
              <w:t>年2月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spacing w:val="-10"/>
              </w:rPr>
            </w:pPr>
            <w:r w:rsidRPr="00E815BA">
              <w:rPr>
                <w:rFonts w:ascii="標楷體" w:eastAsia="標楷體" w:hAnsi="標楷體" w:hint="eastAsia"/>
                <w:spacing w:val="-10"/>
              </w:rPr>
              <w:t>福隆(1)、和美(1)、水湳洞(1)、深澳(1)、野柳(1)、水尾(1)、草里(3)、</w:t>
            </w:r>
          </w:p>
          <w:p w:rsidR="005B0478" w:rsidRPr="00E815BA" w:rsidRDefault="005B0478" w:rsidP="005B0478">
            <w:pPr>
              <w:pStyle w:val="144"/>
              <w:ind w:leftChars="-4" w:left="-2" w:hangingChars="4" w:hanging="9"/>
              <w:jc w:val="both"/>
              <w:rPr>
                <w:rFonts w:ascii="標楷體" w:eastAsia="標楷體" w:hAnsi="標楷體"/>
                <w:spacing w:val="-10"/>
              </w:rPr>
            </w:pPr>
            <w:r w:rsidRPr="00E815BA">
              <w:rPr>
                <w:rFonts w:ascii="標楷體" w:eastAsia="標楷體" w:hAnsi="標楷體" w:hint="eastAsia"/>
                <w:spacing w:val="-10"/>
              </w:rPr>
              <w:t>後厝(2)、淡水第二(1)、六塊厝(1)、</w:t>
            </w:r>
          </w:p>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澳仔(1)、麟山鼻(1)等1</w:t>
            </w:r>
            <w:r w:rsidRPr="00E815BA">
              <w:rPr>
                <w:rFonts w:ascii="標楷體" w:eastAsia="標楷體" w:hAnsi="標楷體"/>
                <w:spacing w:val="-10"/>
              </w:rPr>
              <w:t>5</w:t>
            </w:r>
            <w:r w:rsidRPr="00E815BA">
              <w:rPr>
                <w:rFonts w:ascii="標楷體" w:eastAsia="標楷體" w:hAnsi="標楷體" w:hint="eastAsia"/>
                <w:spacing w:val="-10"/>
              </w:rPr>
              <w:t>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高雄市政府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r w:rsidRPr="00E815BA">
              <w:rPr>
                <w:rFonts w:ascii="標楷體" w:eastAsia="標楷體" w:hAnsi="標楷體" w:hint="eastAsia"/>
              </w:rPr>
              <w:t>年4月至1</w:t>
            </w:r>
            <w:r w:rsidRPr="00E815BA">
              <w:rPr>
                <w:rFonts w:ascii="標楷體" w:eastAsia="標楷體" w:hAnsi="標楷體"/>
              </w:rPr>
              <w:t>10</w:t>
            </w:r>
            <w:r w:rsidRPr="00E815BA">
              <w:rPr>
                <w:rFonts w:ascii="標楷體" w:eastAsia="標楷體" w:hAnsi="標楷體" w:hint="eastAsia"/>
              </w:rPr>
              <w:t>年9月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鳳鼻頭(1)、彌陀(1)、中芸(1)等3處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屏東縣政府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年2月至1</w:t>
            </w:r>
            <w:r w:rsidRPr="00E815BA">
              <w:rPr>
                <w:rFonts w:ascii="標楷體" w:eastAsia="標楷體" w:hAnsi="標楷體"/>
              </w:rPr>
              <w:t>14</w:t>
            </w:r>
            <w:r w:rsidRPr="00E815BA">
              <w:rPr>
                <w:rFonts w:ascii="標楷體" w:eastAsia="標楷體" w:hAnsi="標楷體" w:hint="eastAsia"/>
              </w:rPr>
              <w:t>年5月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枋寮(</w:t>
            </w:r>
            <w:r w:rsidRPr="00E815BA">
              <w:rPr>
                <w:rFonts w:ascii="標楷體" w:eastAsia="標楷體" w:hAnsi="標楷體"/>
                <w:spacing w:val="-10"/>
              </w:rPr>
              <w:t>2)</w:t>
            </w:r>
            <w:r w:rsidRPr="00E815BA">
              <w:rPr>
                <w:rFonts w:ascii="標楷體" w:eastAsia="標楷體" w:hAnsi="標楷體" w:hint="eastAsia"/>
                <w:spacing w:val="-10"/>
              </w:rPr>
              <w:t>、塭豐(1</w:t>
            </w:r>
            <w:r w:rsidRPr="00E815BA">
              <w:rPr>
                <w:rFonts w:ascii="標楷體" w:eastAsia="標楷體" w:hAnsi="標楷體"/>
                <w:spacing w:val="-10"/>
              </w:rPr>
              <w:t>)</w:t>
            </w:r>
            <w:r w:rsidRPr="00E815BA">
              <w:rPr>
                <w:rFonts w:ascii="標楷體" w:eastAsia="標楷體" w:hAnsi="標楷體" w:hint="eastAsia"/>
                <w:spacing w:val="-10"/>
              </w:rPr>
              <w:t>、中山(</w:t>
            </w:r>
            <w:r w:rsidRPr="00E815BA">
              <w:rPr>
                <w:rFonts w:ascii="標楷體" w:eastAsia="標楷體" w:hAnsi="標楷體"/>
                <w:spacing w:val="-10"/>
              </w:rPr>
              <w:t>1)</w:t>
            </w:r>
            <w:r w:rsidRPr="00E815BA">
              <w:rPr>
                <w:rFonts w:ascii="標楷體" w:eastAsia="標楷體" w:hAnsi="標楷體" w:hint="eastAsia"/>
                <w:spacing w:val="-10"/>
              </w:rPr>
              <w:t>、楓港(1</w:t>
            </w:r>
            <w:r w:rsidRPr="00E815BA">
              <w:rPr>
                <w:rFonts w:ascii="標楷體" w:eastAsia="標楷體" w:hAnsi="標楷體"/>
                <w:spacing w:val="-10"/>
              </w:rPr>
              <w:t>)</w:t>
            </w:r>
            <w:r w:rsidRPr="00E815BA">
              <w:rPr>
                <w:rFonts w:ascii="標楷體" w:eastAsia="標楷體" w:hAnsi="標楷體" w:hint="eastAsia"/>
                <w:spacing w:val="-10"/>
              </w:rPr>
              <w:t>、海口(</w:t>
            </w:r>
            <w:r w:rsidRPr="00E815BA">
              <w:rPr>
                <w:rFonts w:ascii="標楷體" w:eastAsia="標楷體" w:hAnsi="標楷體"/>
                <w:spacing w:val="-10"/>
              </w:rPr>
              <w:t>1)</w:t>
            </w:r>
            <w:r w:rsidRPr="00E815BA">
              <w:rPr>
                <w:rFonts w:ascii="標楷體" w:eastAsia="標楷體" w:hAnsi="標楷體" w:hint="eastAsia"/>
                <w:spacing w:val="-10"/>
              </w:rPr>
              <w:t>、旭海(</w:t>
            </w:r>
            <w:r w:rsidRPr="00E815BA">
              <w:rPr>
                <w:rFonts w:ascii="標楷體" w:eastAsia="標楷體" w:hAnsi="標楷體"/>
                <w:spacing w:val="-10"/>
              </w:rPr>
              <w:t>1)</w:t>
            </w:r>
            <w:r w:rsidRPr="00E815BA">
              <w:rPr>
                <w:rFonts w:ascii="標楷體" w:eastAsia="標楷體" w:hAnsi="標楷體" w:hint="eastAsia"/>
                <w:spacing w:val="-10"/>
              </w:rPr>
              <w:t>等7處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金門縣政府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年1月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新湖(2)、復國墩(2)、羅厝(1)等5處</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臺東縣政府</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富岡(1)</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高雄市政府</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興達(1)</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宜蘭縣政府</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桶盤堀(1)</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商港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臺灣港務公司</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08</w:t>
            </w:r>
            <w:r w:rsidRPr="00E815BA">
              <w:rPr>
                <w:rFonts w:ascii="標楷體" w:eastAsia="標楷體" w:hAnsi="標楷體" w:hint="eastAsia"/>
              </w:rPr>
              <w:t>年9月至1</w:t>
            </w:r>
            <w:r w:rsidRPr="00E815BA">
              <w:rPr>
                <w:rFonts w:ascii="標楷體" w:eastAsia="標楷體" w:hAnsi="標楷體"/>
              </w:rPr>
              <w:t>11</w:t>
            </w:r>
            <w:r w:rsidRPr="00E815BA">
              <w:rPr>
                <w:rFonts w:ascii="標楷體" w:eastAsia="標楷體" w:hAnsi="標楷體" w:hint="eastAsia"/>
              </w:rPr>
              <w:t>年1月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基隆港(</w:t>
            </w:r>
            <w:r w:rsidRPr="00E815BA">
              <w:rPr>
                <w:rFonts w:ascii="標楷體" w:eastAsia="標楷體" w:hAnsi="標楷體"/>
                <w:spacing w:val="-10"/>
              </w:rPr>
              <w:t>2)</w:t>
            </w:r>
            <w:r w:rsidRPr="00E815BA">
              <w:rPr>
                <w:rFonts w:ascii="標楷體" w:eastAsia="標楷體" w:hAnsi="標楷體" w:hint="eastAsia"/>
                <w:spacing w:val="-10"/>
              </w:rPr>
              <w:t>、臺中港(</w:t>
            </w:r>
            <w:r w:rsidRPr="00E815BA">
              <w:rPr>
                <w:rFonts w:ascii="標楷體" w:eastAsia="標楷體" w:hAnsi="標楷體"/>
                <w:spacing w:val="-10"/>
              </w:rPr>
              <w:t>2)</w:t>
            </w:r>
            <w:r w:rsidRPr="00E815BA">
              <w:rPr>
                <w:rFonts w:ascii="標楷體" w:eastAsia="標楷體" w:hAnsi="標楷體" w:hint="eastAsia"/>
                <w:spacing w:val="-10"/>
              </w:rPr>
              <w:t>、安平港(</w:t>
            </w:r>
            <w:r w:rsidRPr="00E815BA">
              <w:rPr>
                <w:rFonts w:ascii="標楷體" w:eastAsia="標楷體" w:hAnsi="標楷體"/>
                <w:spacing w:val="-10"/>
              </w:rPr>
              <w:t>2)</w:t>
            </w:r>
            <w:r w:rsidRPr="00E815BA">
              <w:rPr>
                <w:rFonts w:ascii="標楷體" w:eastAsia="標楷體" w:hAnsi="標楷體" w:hint="eastAsia"/>
                <w:spacing w:val="-10"/>
              </w:rPr>
              <w:t>、花蓮港(</w:t>
            </w:r>
            <w:r w:rsidRPr="00E815BA">
              <w:rPr>
                <w:rFonts w:ascii="標楷體" w:eastAsia="標楷體" w:hAnsi="標楷體"/>
                <w:spacing w:val="-10"/>
              </w:rPr>
              <w:t>1)</w:t>
            </w:r>
            <w:r w:rsidRPr="00E815BA">
              <w:rPr>
                <w:rFonts w:ascii="標楷體" w:eastAsia="標楷體" w:hAnsi="標楷體" w:hint="eastAsia"/>
                <w:spacing w:val="-10"/>
              </w:rPr>
              <w:t>、澎湖港(</w:t>
            </w:r>
            <w:r w:rsidRPr="00E815BA">
              <w:rPr>
                <w:rFonts w:ascii="標楷體" w:eastAsia="標楷體" w:hAnsi="標楷體"/>
                <w:spacing w:val="-10"/>
              </w:rPr>
              <w:t>2)</w:t>
            </w:r>
            <w:r w:rsidRPr="00E815BA">
              <w:rPr>
                <w:rFonts w:ascii="標楷體" w:eastAsia="標楷體" w:hAnsi="標楷體" w:hint="eastAsia"/>
                <w:spacing w:val="-10"/>
              </w:rPr>
              <w:t>、高雄港(</w:t>
            </w:r>
            <w:r w:rsidRPr="00E815BA">
              <w:rPr>
                <w:rFonts w:ascii="標楷體" w:eastAsia="標楷體" w:hAnsi="標楷體"/>
                <w:spacing w:val="-10"/>
              </w:rPr>
              <w:t>4)</w:t>
            </w:r>
            <w:r w:rsidRPr="00E815BA">
              <w:rPr>
                <w:rFonts w:ascii="標楷體" w:eastAsia="標楷體" w:hAnsi="標楷體" w:hint="eastAsia"/>
                <w:spacing w:val="-10"/>
              </w:rPr>
              <w:t>、布袋港(</w:t>
            </w:r>
            <w:r w:rsidRPr="00E815BA">
              <w:rPr>
                <w:rFonts w:ascii="標楷體" w:eastAsia="標楷體" w:hAnsi="標楷體"/>
                <w:spacing w:val="-10"/>
              </w:rPr>
              <w:t>1)</w:t>
            </w:r>
            <w:r w:rsidRPr="00E815BA">
              <w:rPr>
                <w:rFonts w:ascii="標楷體" w:eastAsia="標楷體" w:hAnsi="標楷體" w:hint="eastAsia"/>
                <w:spacing w:val="-10"/>
              </w:rPr>
              <w:t>、金門港(</w:t>
            </w:r>
            <w:r w:rsidRPr="00E815BA">
              <w:rPr>
                <w:rFonts w:ascii="標楷體" w:eastAsia="標楷體" w:hAnsi="標楷體"/>
                <w:spacing w:val="-10"/>
              </w:rPr>
              <w:t>1)</w:t>
            </w:r>
            <w:r w:rsidRPr="00E815BA">
              <w:rPr>
                <w:rFonts w:ascii="標楷體" w:eastAsia="標楷體" w:hAnsi="標楷體" w:hint="eastAsia"/>
                <w:spacing w:val="-10"/>
              </w:rPr>
              <w:t>等1</w:t>
            </w:r>
            <w:r w:rsidRPr="00E815BA">
              <w:rPr>
                <w:rFonts w:ascii="標楷體" w:eastAsia="標楷體" w:hAnsi="標楷體"/>
                <w:spacing w:val="-10"/>
              </w:rPr>
              <w:t>5</w:t>
            </w:r>
            <w:r w:rsidRPr="00E815BA">
              <w:rPr>
                <w:rFonts w:ascii="標楷體" w:eastAsia="標楷體" w:hAnsi="標楷體" w:hint="eastAsia"/>
                <w:spacing w:val="-10"/>
              </w:rPr>
              <w:t>處</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商港</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臺灣港務公司</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蘇澳港(</w:t>
            </w:r>
            <w:r w:rsidRPr="00E815BA">
              <w:rPr>
                <w:rFonts w:ascii="標楷體" w:eastAsia="標楷體" w:hAnsi="標楷體"/>
                <w:spacing w:val="-10"/>
              </w:rPr>
              <w:t>1)</w:t>
            </w:r>
            <w:r w:rsidRPr="00E815BA">
              <w:rPr>
                <w:rFonts w:ascii="標楷體" w:eastAsia="標楷體" w:hAnsi="標楷體" w:hint="eastAsia"/>
                <w:spacing w:val="-10"/>
              </w:rPr>
              <w:t>、臺北港(</w:t>
            </w:r>
            <w:r w:rsidRPr="00E815BA">
              <w:rPr>
                <w:rFonts w:ascii="標楷體" w:eastAsia="標楷體" w:hAnsi="標楷體"/>
                <w:spacing w:val="-10"/>
              </w:rPr>
              <w:t>1)</w:t>
            </w:r>
            <w:r w:rsidRPr="00E815BA">
              <w:rPr>
                <w:rFonts w:ascii="標楷體" w:eastAsia="標楷體" w:hAnsi="標楷體" w:hint="eastAsia"/>
                <w:spacing w:val="-10"/>
              </w:rPr>
              <w:t>等2處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國家公園</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墾丁國家公園</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年2月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保力溪河口以南至海生館內以北之海岸等1</w:t>
            </w:r>
            <w:r w:rsidRPr="00E815BA">
              <w:rPr>
                <w:rFonts w:ascii="標楷體" w:eastAsia="標楷體" w:hAnsi="標楷體"/>
                <w:spacing w:val="-10"/>
              </w:rPr>
              <w:t>1</w:t>
            </w:r>
            <w:r w:rsidRPr="00E815BA">
              <w:rPr>
                <w:rFonts w:ascii="標楷體" w:eastAsia="標楷體" w:hAnsi="標楷體" w:hint="eastAsia"/>
                <w:spacing w:val="-10"/>
              </w:rPr>
              <w:t>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島礁</w:t>
            </w:r>
          </w:p>
        </w:tc>
        <w:tc>
          <w:tcPr>
            <w:tcW w:w="1011" w:type="dxa"/>
            <w:shd w:val="clear" w:color="auto" w:fill="auto"/>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基隆市政府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05</w:t>
            </w:r>
            <w:r w:rsidRPr="00E815BA">
              <w:rPr>
                <w:rFonts w:ascii="標楷體" w:eastAsia="標楷體" w:hAnsi="標楷體" w:hint="eastAsia"/>
              </w:rPr>
              <w:t>年1</w:t>
            </w:r>
            <w:r w:rsidRPr="00E815BA">
              <w:rPr>
                <w:rFonts w:ascii="標楷體" w:eastAsia="標楷體" w:hAnsi="標楷體"/>
              </w:rPr>
              <w:t>2</w:t>
            </w:r>
            <w:r w:rsidRPr="00E815BA">
              <w:rPr>
                <w:rFonts w:ascii="標楷體" w:eastAsia="標楷體" w:hAnsi="標楷體" w:hint="eastAsia"/>
              </w:rPr>
              <w:t>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cs="Tahoma" w:hint="eastAsia"/>
                <w:spacing w:val="-10"/>
              </w:rPr>
            </w:pPr>
            <w:r w:rsidRPr="00E815BA">
              <w:rPr>
                <w:rFonts w:ascii="標楷體" w:eastAsia="標楷體" w:hAnsi="標楷體" w:hint="eastAsia"/>
                <w:spacing w:val="-10"/>
              </w:rPr>
              <w:t>觀音座等1</w:t>
            </w:r>
            <w:r w:rsidRPr="00E815BA">
              <w:rPr>
                <w:rFonts w:ascii="標楷體" w:eastAsia="標楷體" w:hAnsi="標楷體"/>
                <w:spacing w:val="-10"/>
              </w:rPr>
              <w:t>8</w:t>
            </w:r>
            <w:r w:rsidRPr="00E815BA">
              <w:rPr>
                <w:rFonts w:ascii="標楷體" w:eastAsia="標楷體" w:hAnsi="標楷體" w:hint="eastAsia"/>
                <w:spacing w:val="-10"/>
              </w:rPr>
              <w:t>處基隆嶼島礁</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島礁</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基隆市政府</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w:t>
            </w:r>
            <w:r w:rsidRPr="00E815BA">
              <w:rPr>
                <w:rFonts w:ascii="標楷體" w:eastAsia="標楷體" w:hAnsi="標楷體"/>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碼頭外礁釣場等1</w:t>
            </w:r>
            <w:r w:rsidRPr="00E815BA">
              <w:rPr>
                <w:rFonts w:ascii="標楷體" w:eastAsia="標楷體" w:hAnsi="標楷體"/>
                <w:spacing w:val="-10"/>
              </w:rPr>
              <w:t>4</w:t>
            </w:r>
            <w:r w:rsidRPr="00E815BA">
              <w:rPr>
                <w:rFonts w:ascii="標楷體" w:eastAsia="標楷體" w:hAnsi="標楷體" w:hint="eastAsia"/>
                <w:spacing w:val="-10"/>
              </w:rPr>
              <w:t>處彭佳嶼島礁</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釣魚平臺</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雲林縣政府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年底</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臺西調節池水門(2)、金湖臨海園(1)等3處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自由釣點</w:t>
            </w:r>
          </w:p>
        </w:tc>
        <w:tc>
          <w:tcPr>
            <w:tcW w:w="1011" w:type="dxa"/>
            <w:shd w:val="clear" w:color="auto" w:fill="auto"/>
            <w:vAlign w:val="center"/>
          </w:tcPr>
          <w:p w:rsidR="005B0478" w:rsidRPr="00E815BA" w:rsidRDefault="005B0478" w:rsidP="005B0478">
            <w:pPr>
              <w:pStyle w:val="144"/>
              <w:ind w:leftChars="-4" w:left="-2" w:hangingChars="4" w:hanging="9"/>
              <w:rPr>
                <w:rFonts w:ascii="標楷體" w:eastAsia="標楷體" w:hAnsi="標楷體" w:hint="eastAsia"/>
                <w:spacing w:val="-10"/>
              </w:rPr>
            </w:pPr>
            <w:r w:rsidRPr="00E815BA">
              <w:rPr>
                <w:rFonts w:ascii="標楷體" w:eastAsia="標楷體" w:hAnsi="標楷體" w:hint="eastAsia"/>
                <w:spacing w:val="-10"/>
              </w:rPr>
              <w:t>原則開放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各主管機關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臺江國家公園六孔遊憩區、澎湖風櫃洞等5</w:t>
            </w:r>
            <w:r w:rsidRPr="00E815BA">
              <w:rPr>
                <w:rFonts w:ascii="標楷體" w:eastAsia="標楷體" w:hAnsi="標楷體"/>
                <w:spacing w:val="-10"/>
              </w:rPr>
              <w:t>4</w:t>
            </w:r>
            <w:r w:rsidRPr="00E815BA">
              <w:rPr>
                <w:rFonts w:ascii="標楷體" w:eastAsia="標楷體" w:hAnsi="標楷體" w:hint="eastAsia"/>
                <w:spacing w:val="-10"/>
              </w:rPr>
              <w:t>處</w:t>
            </w:r>
          </w:p>
        </w:tc>
      </w:tr>
    </w:tbl>
    <w:p w:rsidR="005B0478" w:rsidRPr="00E815BA" w:rsidRDefault="005B0478" w:rsidP="005B0478">
      <w:pPr>
        <w:spacing w:line="280" w:lineRule="exact"/>
        <w:ind w:leftChars="-100" w:left="995" w:rightChars="-100" w:right="-283" w:hangingChars="525" w:hanging="1278"/>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署官網</w:t>
      </w:r>
      <w:r w:rsidRPr="00E815BA">
        <w:rPr>
          <w:rFonts w:ascii="標楷體" w:eastAsia="標楷體" w:hAnsi="標楷體" w:hint="eastAsia"/>
          <w:spacing w:val="-4"/>
          <w:sz w:val="24"/>
        </w:rPr>
        <w:t>，首頁&gt;永續資源&gt;海洋野生動物互動指南&gt;友善垂釣&gt;全臺開放釣點，1</w:t>
      </w:r>
      <w:r w:rsidRPr="00E815BA">
        <w:rPr>
          <w:rFonts w:ascii="標楷體" w:eastAsia="標楷體" w:hAnsi="標楷體"/>
          <w:spacing w:val="-4"/>
          <w:sz w:val="24"/>
        </w:rPr>
        <w:t>14</w:t>
      </w:r>
      <w:r w:rsidRPr="00E815BA">
        <w:rPr>
          <w:rFonts w:ascii="標楷體" w:eastAsia="標楷體" w:hAnsi="標楷體" w:hint="eastAsia"/>
          <w:spacing w:val="-4"/>
          <w:sz w:val="24"/>
        </w:rPr>
        <w:t>年5月8日發布，本中心於1</w:t>
      </w:r>
      <w:r w:rsidRPr="00E815BA">
        <w:rPr>
          <w:rFonts w:ascii="標楷體" w:eastAsia="標楷體" w:hAnsi="標楷體"/>
          <w:spacing w:val="-4"/>
          <w:sz w:val="24"/>
        </w:rPr>
        <w:t>14</w:t>
      </w:r>
      <w:r w:rsidRPr="00E815BA">
        <w:rPr>
          <w:rFonts w:ascii="標楷體" w:eastAsia="標楷體" w:hAnsi="標楷體" w:hint="eastAsia"/>
          <w:spacing w:val="-4"/>
          <w:sz w:val="24"/>
        </w:rPr>
        <w:t>年6月5日整理。</w:t>
      </w:r>
    </w:p>
    <w:p w:rsidR="005B0478" w:rsidRPr="00E815BA" w:rsidRDefault="005B0478" w:rsidP="005B0478">
      <w:pPr>
        <w:spacing w:line="280" w:lineRule="exact"/>
        <w:ind w:left="567" w:firstLine="487"/>
        <w:rPr>
          <w:rFonts w:ascii="標楷體" w:eastAsia="標楷體" w:hAnsi="標楷體" w:hint="eastAsia"/>
          <w:sz w:val="24"/>
          <w:szCs w:val="24"/>
        </w:rPr>
      </w:pPr>
    </w:p>
    <w:p w:rsidR="005B0478" w:rsidRPr="00E815BA" w:rsidRDefault="005B0478" w:rsidP="005B0478">
      <w:pPr>
        <w:pStyle w:val="a4"/>
        <w:ind w:left="851" w:hanging="284"/>
        <w:rPr>
          <w:rFonts w:ascii="標楷體" w:eastAsia="標楷體" w:hAnsi="標楷體"/>
          <w:b/>
          <w:bCs/>
        </w:rPr>
      </w:pPr>
      <w:r w:rsidRPr="00E815BA">
        <w:rPr>
          <w:rFonts w:ascii="標楷體" w:eastAsia="標楷體" w:hAnsi="標楷體" w:hint="eastAsia"/>
          <w:b/>
          <w:bCs/>
        </w:rPr>
        <w:t>(三)各涉海洋事務主管機關迄未依野生動物保育法、友善釣魚場域管理要點等訂定垂釣區之相關規定</w:t>
      </w:r>
    </w:p>
    <w:p w:rsidR="005B0478" w:rsidRPr="00E815BA" w:rsidRDefault="005B0478" w:rsidP="005B0478">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依野生動物保育法第20條第1、2項及同法施行細則第1</w:t>
      </w:r>
      <w:r w:rsidRPr="00E815BA">
        <w:rPr>
          <w:rFonts w:ascii="標楷體" w:eastAsia="標楷體" w:hAnsi="標楷體"/>
        </w:rPr>
        <w:t>8</w:t>
      </w:r>
      <w:r w:rsidRPr="00E815BA">
        <w:rPr>
          <w:rFonts w:ascii="標楷體" w:eastAsia="標楷體" w:hAnsi="標楷體" w:hint="eastAsia"/>
        </w:rPr>
        <w:t>條</w:t>
      </w:r>
      <w:r w:rsidRPr="00E815BA">
        <w:rPr>
          <w:rStyle w:val="af7"/>
          <w:rFonts w:ascii="標楷體" w:eastAsia="標楷體" w:hAnsi="標楷體"/>
        </w:rPr>
        <w:footnoteReference w:id="3"/>
      </w:r>
      <w:r w:rsidRPr="00E815BA">
        <w:rPr>
          <w:rFonts w:ascii="標楷體" w:eastAsia="標楷體" w:hAnsi="標楷體" w:hint="eastAsia"/>
        </w:rPr>
        <w:t>規定略以，進入主管機關劃定之垂釣區應登記查驗，離開時應報明獲取野生動物之種類、數量並繳納費用，及費用收取標準由中央主管機關定之等；爰110年4月27日海委會據以訂定「友善釣魚場域管理要點」，規範垂釣區之劃定、管理措施及垂釣區內容管制事項，各該目的事業主管機關可參考該要點擇適當之場域逕行劃定為垂釣區，並制定相關管理規範</w:t>
      </w:r>
      <w:r w:rsidRPr="00E815BA">
        <w:rPr>
          <w:rStyle w:val="af7"/>
          <w:rFonts w:ascii="標楷體" w:eastAsia="標楷體" w:hAnsi="標楷體"/>
        </w:rPr>
        <w:footnoteReference w:id="4"/>
      </w:r>
      <w:r w:rsidRPr="00E815BA">
        <w:rPr>
          <w:rFonts w:ascii="標楷體" w:eastAsia="標楷體" w:hAnsi="標楷體" w:hint="eastAsia"/>
        </w:rPr>
        <w:t>。</w:t>
      </w:r>
    </w:p>
    <w:p w:rsidR="005B0478" w:rsidRPr="00E815BA" w:rsidRDefault="005B0478" w:rsidP="005B0478">
      <w:pPr>
        <w:pStyle w:val="123"/>
        <w:ind w:left="1133" w:hanging="283"/>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洽據海保署表示，迄114年5月底各涉海洋主管機關尚無依據野生動物保育法第20條第1項規定訂定垂釣區之相關規定，主係因野生動物保育法於各地方政府權責劃分多歸屬於野生動物保育單位；然國人進行休閒垂釣係以常見經濟性水產動物為垂釣目標，經濟性水產動物採捕事務於地方政府權責劃分上，則歸屬漁政單位依據漁業法相關規定辦理。另該署引用野生動物保育法公布「友善釣魚場域管理要點」，惟目前亦無</w:t>
      </w:r>
      <w:r w:rsidRPr="00E815BA">
        <w:rPr>
          <w:rFonts w:ascii="標楷體" w:eastAsia="標楷體" w:hAnsi="標楷體" w:cs="Tahoma" w:hint="eastAsia"/>
        </w:rPr>
        <w:t>地方政府</w:t>
      </w:r>
      <w:r w:rsidRPr="00E815BA">
        <w:rPr>
          <w:rFonts w:ascii="標楷體" w:eastAsia="標楷體" w:hAnsi="標楷體" w:hint="eastAsia"/>
        </w:rPr>
        <w:t>劃定垂釣區並</w:t>
      </w:r>
      <w:r w:rsidRPr="00E815BA">
        <w:rPr>
          <w:rFonts w:ascii="標楷體" w:eastAsia="標楷體" w:hAnsi="標楷體" w:cs="Tahoma" w:hint="eastAsia"/>
        </w:rPr>
        <w:t>發布管理計畫</w:t>
      </w:r>
      <w:r w:rsidRPr="00E815BA">
        <w:rPr>
          <w:rFonts w:ascii="標楷體" w:eastAsia="標楷體" w:hAnsi="標楷體" w:hint="eastAsia"/>
        </w:rPr>
        <w:t>。</w:t>
      </w:r>
    </w:p>
    <w:p w:rsidR="005B0478" w:rsidRPr="00E815BA" w:rsidRDefault="005B0478" w:rsidP="005B0478">
      <w:pPr>
        <w:pStyle w:val="123"/>
        <w:ind w:left="1133" w:hanging="283"/>
        <w:rPr>
          <w:rFonts w:ascii="標楷體" w:eastAsia="標楷體" w:hAnsi="標楷體" w:hint="eastAsia"/>
        </w:rPr>
      </w:pPr>
      <w:r w:rsidRPr="00E815BA">
        <w:rPr>
          <w:rFonts w:ascii="標楷體" w:eastAsia="標楷體" w:hAnsi="標楷體"/>
        </w:rPr>
        <w:t>3.</w:t>
      </w:r>
      <w:r w:rsidRPr="00E815BA">
        <w:rPr>
          <w:rFonts w:ascii="標楷體" w:eastAsia="標楷體" w:hAnsi="標楷體" w:hint="eastAsia"/>
        </w:rPr>
        <w:t>準此，海保署表示其為休閒海釣主責機關，現階段先以各法規之可執行層面，協調各機關共同推動友善釣魚與產業發展，並與場域主管機關合作，推動釣魚之安全改善、環境維護、資源永續及教育推廣工作，亦持續不定期邀集漁業署及各場域主管機關召開友善釣魚相關推動策進會議，檢討及蒐集有效落實垂釣區劃設及管理之建議。另漁業署刻正規劃檢討將海上休閒釣魚納入現行漁業法架構管制，由該署就漁業法及娛樂漁業管理辦法等法規訂定休閒釣魚管理規範，亦為改善現今垂釣區劃設之法源依據。</w:t>
      </w:r>
    </w:p>
    <w:p w:rsidR="005B0478" w:rsidRPr="00E815BA" w:rsidRDefault="005B0478" w:rsidP="005B0478">
      <w:pPr>
        <w:pStyle w:val="a4"/>
        <w:ind w:left="851" w:hanging="284"/>
        <w:rPr>
          <w:rFonts w:ascii="標楷體" w:eastAsia="標楷體" w:hAnsi="標楷體" w:cs="Mangal"/>
          <w:b/>
          <w:bCs/>
        </w:rPr>
      </w:pPr>
      <w:r w:rsidRPr="00E815BA">
        <w:rPr>
          <w:rFonts w:ascii="標楷體" w:eastAsia="標楷體" w:hAnsi="標楷體" w:hint="eastAsia"/>
          <w:b/>
          <w:bCs/>
        </w:rPr>
        <w:t>(四)近年海保署致力推動「友善釣魚行動計畫」，惟開放釣點漁港數之涵蓋率未及2成</w:t>
      </w:r>
    </w:p>
    <w:p w:rsidR="005B0478" w:rsidRPr="00E815BA" w:rsidRDefault="005B0478" w:rsidP="005B0478">
      <w:pPr>
        <w:pStyle w:val="22"/>
        <w:ind w:left="850" w:firstLine="567"/>
        <w:rPr>
          <w:rFonts w:ascii="標楷體" w:eastAsia="標楷體" w:hAnsi="標楷體" w:hint="eastAsia"/>
        </w:rPr>
      </w:pPr>
      <w:r w:rsidRPr="00E815BA">
        <w:rPr>
          <w:rFonts w:ascii="標楷體" w:eastAsia="標楷體" w:hAnsi="標楷體" w:hint="eastAsia"/>
        </w:rPr>
        <w:t>為加強各釣魚場域管理，海保署1</w:t>
      </w:r>
      <w:r w:rsidRPr="00E815BA">
        <w:rPr>
          <w:rFonts w:ascii="標楷體" w:eastAsia="標楷體" w:hAnsi="標楷體"/>
        </w:rPr>
        <w:t>10</w:t>
      </w:r>
      <w:r w:rsidRPr="00E815BA">
        <w:rPr>
          <w:rFonts w:ascii="標楷體" w:eastAsia="標楷體" w:hAnsi="標楷體" w:hint="eastAsia"/>
        </w:rPr>
        <w:t>至1</w:t>
      </w:r>
      <w:r w:rsidRPr="00E815BA">
        <w:rPr>
          <w:rFonts w:ascii="標楷體" w:eastAsia="標楷體" w:hAnsi="標楷體"/>
        </w:rPr>
        <w:t>13</w:t>
      </w:r>
      <w:r w:rsidRPr="00E815BA">
        <w:rPr>
          <w:rFonts w:ascii="標楷體" w:eastAsia="標楷體" w:hAnsi="標楷體" w:hint="eastAsia"/>
        </w:rPr>
        <w:t>年度補助9個市縣，金額計1億2</w:t>
      </w:r>
      <w:r w:rsidRPr="00E815BA">
        <w:rPr>
          <w:rFonts w:ascii="標楷體" w:eastAsia="標楷體" w:hAnsi="標楷體"/>
        </w:rPr>
        <w:t>,240</w:t>
      </w:r>
      <w:r w:rsidRPr="00E815BA">
        <w:rPr>
          <w:rFonts w:ascii="標楷體" w:eastAsia="標楷體" w:hAnsi="標楷體" w:hint="eastAsia"/>
        </w:rPr>
        <w:t>萬4千元，優化7</w:t>
      </w:r>
      <w:r w:rsidRPr="00E815BA">
        <w:rPr>
          <w:rFonts w:ascii="標楷體" w:eastAsia="標楷體" w:hAnsi="標楷體"/>
        </w:rPr>
        <w:t>6</w:t>
      </w:r>
      <w:r w:rsidRPr="00E815BA">
        <w:rPr>
          <w:rFonts w:ascii="標楷體" w:eastAsia="標楷體" w:hAnsi="標楷體" w:hint="eastAsia"/>
        </w:rPr>
        <w:t>處釣點，辦理優化釣點場域及維護作業、制定垂釣區域與管理垂釣資源及辦理友善釣魚宣導活動等，執行成效詳表3</w:t>
      </w:r>
      <w:r w:rsidRPr="00E815BA">
        <w:rPr>
          <w:rFonts w:ascii="標楷體" w:eastAsia="標楷體" w:hAnsi="標楷體"/>
        </w:rPr>
        <w:t>-1-2</w:t>
      </w:r>
      <w:r w:rsidRPr="00E815BA">
        <w:rPr>
          <w:rFonts w:ascii="標楷體" w:eastAsia="標楷體" w:hAnsi="標楷體" w:hint="eastAsia"/>
        </w:rPr>
        <w:t>。惟進一步</w:t>
      </w:r>
      <w:r w:rsidRPr="00E815BA">
        <w:rPr>
          <w:rFonts w:ascii="標楷體" w:eastAsia="標楷體" w:hAnsi="標楷體" w:cs="新細明體" w:hint="eastAsia"/>
        </w:rPr>
        <w:t>檢視</w:t>
      </w: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至1</w:t>
      </w:r>
      <w:r w:rsidRPr="00E815BA">
        <w:rPr>
          <w:rFonts w:ascii="標楷體" w:eastAsia="標楷體" w:hAnsi="標楷體"/>
        </w:rPr>
        <w:t>13</w:t>
      </w:r>
      <w:r w:rsidRPr="00E815BA">
        <w:rPr>
          <w:rFonts w:ascii="標楷體" w:eastAsia="標楷體" w:hAnsi="標楷體" w:hint="eastAsia"/>
        </w:rPr>
        <w:t>年各市縣執行情形(詳表3</w:t>
      </w:r>
      <w:r w:rsidRPr="00E815BA">
        <w:rPr>
          <w:rFonts w:ascii="標楷體" w:eastAsia="標楷體" w:hAnsi="標楷體"/>
        </w:rPr>
        <w:t>-1-3)</w:t>
      </w:r>
      <w:r w:rsidRPr="00E815BA">
        <w:rPr>
          <w:rFonts w:ascii="標楷體" w:eastAsia="標楷體" w:hAnsi="標楷體" w:hint="eastAsia"/>
        </w:rPr>
        <w:t>，新竹縣、新</w:t>
      </w:r>
      <w:r w:rsidRPr="00E815BA">
        <w:rPr>
          <w:rFonts w:ascii="標楷體" w:eastAsia="標楷體" w:hAnsi="標楷體" w:cs="新細明體" w:hint="eastAsia"/>
        </w:rPr>
        <w:t>竹市、臺中市、彰化縣、嘉義縣、花蓮縣、臺東縣、澎湖縣、金門縣及連江縣等1</w:t>
      </w:r>
      <w:r w:rsidRPr="00E815BA">
        <w:rPr>
          <w:rFonts w:ascii="標楷體" w:eastAsia="標楷體" w:hAnsi="標楷體" w:cs="新細明體"/>
        </w:rPr>
        <w:t>0</w:t>
      </w:r>
      <w:r w:rsidRPr="00E815BA">
        <w:rPr>
          <w:rFonts w:ascii="標楷體" w:eastAsia="標楷體" w:hAnsi="標楷體" w:cs="新細明體" w:hint="eastAsia"/>
        </w:rPr>
        <w:t>個市縣皆未申請補助經費，除新竹市及金門縣各開放1、3個釣點外，新竹縣等</w:t>
      </w:r>
      <w:r w:rsidRPr="00E815BA">
        <w:rPr>
          <w:rFonts w:ascii="標楷體" w:eastAsia="標楷體" w:hAnsi="標楷體" w:cs="新細明體"/>
        </w:rPr>
        <w:t>8</w:t>
      </w:r>
      <w:r w:rsidRPr="00E815BA">
        <w:rPr>
          <w:rFonts w:ascii="標楷體" w:eastAsia="標楷體" w:hAnsi="標楷體" w:cs="新細明體" w:hint="eastAsia"/>
        </w:rPr>
        <w:t>個市縣轄內均有漁港卻未開放釣點，全國2</w:t>
      </w:r>
      <w:r w:rsidRPr="00E815BA">
        <w:rPr>
          <w:rFonts w:ascii="標楷體" w:eastAsia="標楷體" w:hAnsi="標楷體" w:cs="新細明體"/>
        </w:rPr>
        <w:t>21</w:t>
      </w:r>
      <w:r w:rsidRPr="00E815BA">
        <w:rPr>
          <w:rFonts w:ascii="標楷體" w:eastAsia="標楷體" w:hAnsi="標楷體" w:cs="新細明體" w:hint="eastAsia"/>
        </w:rPr>
        <w:t>個漁港中開放釣點之漁港僅4</w:t>
      </w:r>
      <w:r w:rsidRPr="00E815BA">
        <w:rPr>
          <w:rFonts w:ascii="標楷體" w:eastAsia="標楷體" w:hAnsi="標楷體" w:cs="新細明體"/>
        </w:rPr>
        <w:t>4</w:t>
      </w:r>
      <w:r w:rsidRPr="00E815BA">
        <w:rPr>
          <w:rFonts w:ascii="標楷體" w:eastAsia="標楷體" w:hAnsi="標楷體" w:cs="新細明體" w:hint="eastAsia"/>
        </w:rPr>
        <w:t>個，涵蓋率為1</w:t>
      </w:r>
      <w:r w:rsidRPr="00E815BA">
        <w:rPr>
          <w:rFonts w:ascii="標楷體" w:eastAsia="標楷體" w:hAnsi="標楷體" w:cs="新細明體"/>
        </w:rPr>
        <w:t>9.91%</w:t>
      </w:r>
      <w:r w:rsidRPr="00E815BA">
        <w:rPr>
          <w:rFonts w:ascii="標楷體" w:eastAsia="標楷體" w:hAnsi="標楷體" w:cs="新細明體" w:hint="eastAsia"/>
        </w:rPr>
        <w:t>，尚待提升；另如高雄市於1</w:t>
      </w:r>
      <w:r w:rsidRPr="00E815BA">
        <w:rPr>
          <w:rFonts w:ascii="標楷體" w:eastAsia="標楷體" w:hAnsi="標楷體" w:cs="新細明體"/>
        </w:rPr>
        <w:t>10</w:t>
      </w:r>
      <w:r w:rsidRPr="00E815BA">
        <w:rPr>
          <w:rFonts w:ascii="標楷體" w:eastAsia="標楷體" w:hAnsi="標楷體" w:cs="新細明體" w:hint="eastAsia"/>
        </w:rPr>
        <w:t>年度優化3個釣點(占高雄市1</w:t>
      </w:r>
      <w:r w:rsidRPr="00E815BA">
        <w:rPr>
          <w:rFonts w:ascii="標楷體" w:eastAsia="標楷體" w:hAnsi="標楷體" w:cs="新細明體"/>
        </w:rPr>
        <w:t>6</w:t>
      </w:r>
      <w:r w:rsidRPr="00E815BA">
        <w:rPr>
          <w:rFonts w:ascii="標楷體" w:eastAsia="標楷體" w:hAnsi="標楷體" w:cs="新細明體" w:hint="eastAsia"/>
        </w:rPr>
        <w:t>個漁港之1</w:t>
      </w:r>
      <w:r w:rsidRPr="00E815BA">
        <w:rPr>
          <w:rFonts w:ascii="標楷體" w:eastAsia="標楷體" w:hAnsi="標楷體" w:cs="新細明體"/>
        </w:rPr>
        <w:t>8.75%)</w:t>
      </w:r>
      <w:r w:rsidRPr="00E815BA">
        <w:rPr>
          <w:rFonts w:ascii="標楷體" w:eastAsia="標楷體" w:hAnsi="標楷體" w:cs="新細明體" w:hint="eastAsia"/>
        </w:rPr>
        <w:t>後尚無進度，允宜賡續精進。</w:t>
      </w:r>
    </w:p>
    <w:p w:rsidR="005B0478" w:rsidRPr="00E815BA" w:rsidRDefault="005B0478" w:rsidP="005B0478">
      <w:pPr>
        <w:spacing w:line="460" w:lineRule="exact"/>
        <w:ind w:leftChars="-100" w:left="-5" w:hangingChars="98" w:hanging="278"/>
        <w:rPr>
          <w:rFonts w:ascii="標楷體" w:eastAsia="標楷體" w:hAnsi="標楷體"/>
          <w:b/>
          <w:spacing w:val="-12"/>
        </w:rPr>
      </w:pPr>
      <w:r w:rsidRPr="00E815BA">
        <w:rPr>
          <w:rFonts w:ascii="標楷體" w:eastAsia="標楷體" w:hAnsi="標楷體" w:hint="eastAsia"/>
          <w:b/>
        </w:rPr>
        <w:t>表3</w:t>
      </w:r>
      <w:r w:rsidRPr="00E815BA">
        <w:rPr>
          <w:rFonts w:ascii="標楷體" w:eastAsia="標楷體" w:hAnsi="標楷體"/>
          <w:b/>
        </w:rPr>
        <w:t xml:space="preserve">-1-2  </w:t>
      </w:r>
      <w:r w:rsidRPr="00E815BA">
        <w:rPr>
          <w:rFonts w:ascii="標楷體" w:eastAsia="標楷體" w:hAnsi="標楷體"/>
          <w:b/>
          <w:spacing w:val="-12"/>
        </w:rPr>
        <w:t>110</w:t>
      </w:r>
      <w:r w:rsidRPr="00E815BA">
        <w:rPr>
          <w:rFonts w:ascii="標楷體" w:eastAsia="標楷體" w:hAnsi="標楷體" w:hint="eastAsia"/>
          <w:b/>
          <w:spacing w:val="-12"/>
        </w:rPr>
        <w:t>至1</w:t>
      </w:r>
      <w:r w:rsidRPr="00E815BA">
        <w:rPr>
          <w:rFonts w:ascii="標楷體" w:eastAsia="標楷體" w:hAnsi="標楷體"/>
          <w:b/>
          <w:spacing w:val="-12"/>
        </w:rPr>
        <w:t>13</w:t>
      </w:r>
      <w:r w:rsidRPr="00E815BA">
        <w:rPr>
          <w:rFonts w:ascii="標楷體" w:eastAsia="標楷體" w:hAnsi="標楷體" w:hint="eastAsia"/>
          <w:b/>
          <w:spacing w:val="-12"/>
        </w:rPr>
        <w:t>年度海保署推動「友善釣魚行動計畫」執行成效概況表</w:t>
      </w:r>
    </w:p>
    <w:p w:rsidR="005B0478" w:rsidRPr="00E815BA" w:rsidRDefault="005B0478" w:rsidP="00C01170">
      <w:pPr>
        <w:spacing w:line="280" w:lineRule="exact"/>
        <w:ind w:leftChars="-101" w:left="-43" w:rightChars="-100" w:right="-283" w:hangingChars="100" w:hanging="243"/>
        <w:jc w:val="right"/>
        <w:rPr>
          <w:rFonts w:ascii="標楷體" w:eastAsia="標楷體" w:hAnsi="標楷體" w:hint="eastAsia"/>
          <w:bCs/>
          <w:spacing w:val="-10"/>
          <w:sz w:val="24"/>
          <w:szCs w:val="24"/>
        </w:rPr>
      </w:pPr>
      <w:r w:rsidRPr="00E815BA">
        <w:rPr>
          <w:rFonts w:ascii="標楷體" w:eastAsia="標楷體" w:hAnsi="標楷體"/>
          <w:bCs/>
          <w:sz w:val="24"/>
          <w:szCs w:val="24"/>
        </w:rPr>
        <w:t xml:space="preserve"> </w:t>
      </w:r>
      <w:r w:rsidRPr="00E815BA">
        <w:rPr>
          <w:rFonts w:ascii="標楷體" w:eastAsia="標楷體" w:hAnsi="標楷體" w:hint="eastAsia"/>
          <w:bCs/>
          <w:sz w:val="24"/>
          <w:szCs w:val="24"/>
        </w:rPr>
        <w:t>單位：新臺幣千元；個</w:t>
      </w:r>
    </w:p>
    <w:tbl>
      <w:tblPr>
        <w:tblW w:w="905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79"/>
        <w:gridCol w:w="847"/>
        <w:gridCol w:w="896"/>
        <w:gridCol w:w="6330"/>
      </w:tblGrid>
      <w:tr w:rsidR="00E815BA" w:rsidRPr="00E815BA" w:rsidTr="008302F3">
        <w:trPr>
          <w:trHeight w:val="340"/>
          <w:tblHeader/>
          <w:jc w:val="center"/>
        </w:trPr>
        <w:tc>
          <w:tcPr>
            <w:tcW w:w="983" w:type="dxa"/>
            <w:shd w:val="clear" w:color="auto" w:fill="auto"/>
            <w:vAlign w:val="center"/>
          </w:tcPr>
          <w:p w:rsidR="005B0478" w:rsidRPr="00E815BA" w:rsidRDefault="005B0478" w:rsidP="00E55147">
            <w:pPr>
              <w:pStyle w:val="144"/>
              <w:jc w:val="center"/>
              <w:rPr>
                <w:rFonts w:ascii="標楷體" w:eastAsia="標楷體" w:hAnsi="標楷體" w:hint="eastAsia"/>
                <w:spacing w:val="-10"/>
              </w:rPr>
            </w:pPr>
            <w:r w:rsidRPr="00E815BA">
              <w:rPr>
                <w:rFonts w:ascii="標楷體" w:eastAsia="標楷體" w:hAnsi="標楷體" w:hint="eastAsia"/>
                <w:spacing w:val="-10"/>
              </w:rPr>
              <w:t>地方政府</w:t>
            </w:r>
          </w:p>
        </w:tc>
        <w:tc>
          <w:tcPr>
            <w:tcW w:w="851" w:type="dxa"/>
            <w:shd w:val="clear" w:color="auto" w:fill="auto"/>
            <w:vAlign w:val="center"/>
          </w:tcPr>
          <w:p w:rsidR="005B0478" w:rsidRPr="00E815BA" w:rsidRDefault="005B0478" w:rsidP="00E55147">
            <w:pPr>
              <w:pStyle w:val="144"/>
              <w:jc w:val="center"/>
              <w:rPr>
                <w:rFonts w:ascii="標楷體" w:eastAsia="標楷體" w:hAnsi="標楷體" w:hint="eastAsia"/>
              </w:rPr>
            </w:pPr>
            <w:r w:rsidRPr="00E815BA">
              <w:rPr>
                <w:rFonts w:ascii="標楷體" w:eastAsia="標楷體" w:hAnsi="標楷體" w:hint="eastAsia"/>
              </w:rPr>
              <w:t>優化釣點數量</w:t>
            </w:r>
          </w:p>
        </w:tc>
        <w:tc>
          <w:tcPr>
            <w:tcW w:w="850" w:type="dxa"/>
            <w:shd w:val="clear" w:color="auto" w:fill="auto"/>
            <w:vAlign w:val="center"/>
          </w:tcPr>
          <w:p w:rsidR="005B0478" w:rsidRPr="00E815BA" w:rsidRDefault="005B0478" w:rsidP="00E55147">
            <w:pPr>
              <w:pStyle w:val="144"/>
              <w:jc w:val="center"/>
              <w:rPr>
                <w:rFonts w:ascii="標楷體" w:eastAsia="標楷體" w:hAnsi="標楷體" w:hint="eastAsia"/>
              </w:rPr>
            </w:pPr>
            <w:r w:rsidRPr="00E815BA">
              <w:rPr>
                <w:rFonts w:ascii="標楷體" w:eastAsia="標楷體" w:hAnsi="標楷體" w:hint="eastAsia"/>
              </w:rPr>
              <w:t>補助總金額</w:t>
            </w:r>
          </w:p>
        </w:tc>
        <w:tc>
          <w:tcPr>
            <w:tcW w:w="6368" w:type="dxa"/>
            <w:shd w:val="clear" w:color="auto" w:fill="auto"/>
            <w:vAlign w:val="center"/>
          </w:tcPr>
          <w:p w:rsidR="005B0478" w:rsidRPr="00E815BA" w:rsidRDefault="005B0478" w:rsidP="00E55147">
            <w:pPr>
              <w:pStyle w:val="144"/>
              <w:jc w:val="center"/>
              <w:rPr>
                <w:rFonts w:ascii="標楷體" w:eastAsia="標楷體" w:hAnsi="標楷體" w:hint="eastAsia"/>
              </w:rPr>
            </w:pPr>
            <w:r w:rsidRPr="00E815BA">
              <w:rPr>
                <w:rFonts w:ascii="標楷體" w:eastAsia="標楷體" w:hAnsi="標楷體" w:hint="eastAsia"/>
              </w:rPr>
              <w:t>執行成效</w:t>
            </w:r>
          </w:p>
        </w:tc>
      </w:tr>
      <w:tr w:rsidR="00E815BA" w:rsidRPr="00E815BA" w:rsidTr="008302F3">
        <w:trPr>
          <w:trHeight w:val="82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rPr>
              <w:t>基隆市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5</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9,761</w:t>
            </w:r>
          </w:p>
        </w:tc>
        <w:tc>
          <w:tcPr>
            <w:tcW w:w="6368" w:type="dxa"/>
            <w:shd w:val="clear" w:color="auto" w:fill="auto"/>
            <w:vAlign w:val="center"/>
          </w:tcPr>
          <w:p w:rsidR="005B0478" w:rsidRPr="00E815BA" w:rsidRDefault="005B0478" w:rsidP="003751E8">
            <w:pPr>
              <w:pStyle w:val="144"/>
              <w:rPr>
                <w:rFonts w:ascii="標楷體" w:eastAsia="標楷體" w:hAnsi="標楷體" w:hint="eastAsia"/>
              </w:rPr>
            </w:pPr>
            <w:r w:rsidRPr="00E815BA">
              <w:rPr>
                <w:rFonts w:ascii="標楷體" w:eastAsia="標楷體" w:hAnsi="標楷體" w:hint="eastAsia"/>
                <w:szCs w:val="24"/>
              </w:rPr>
              <w:t>進行基隆嶼磯釣系統精進提升及建置磯釣與海釣系統平臺、辦理全國性島礁磯釣比賽，及八斗子漁港垂釣區固定式防護網更新改善工程等。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rPr>
              <w:t>新北市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3</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7,934</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草里漁港景觀驛站工程、草里漁港友善釣客親子休憩平臺公共空間及廁所等公共設施設備改善，並辦理體驗活動等。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桃園市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3</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1,534</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竹圍漁港釣魚區平臺加寬及鋪面設置，南岸堤面增設釣魚平臺，永安漁港設置防滑鋪面等。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苗栗縣</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3</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4,021</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外埔漁港垂釣區南防坡堤堤面改善、新埔漁港新建釣魚平臺等。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雲林縣</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4</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6,120</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臺西及金湖釣魚平臺設置、進行雲林縣整體海岸垂釣資源暨相關漁業資源調查、製作雲林沿近海垂釣及經濟性魚介貝資源手冊等。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臺南市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5</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,587</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將軍漁港垂釣區監視系統建置、設置安全設施、垂釣區堤防彩繪、設置垂釣區停車場、建置垂釣區盥洗設施及出入口美化改善等。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rPr>
              <w:t>高雄市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3</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,156</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鳳鼻頭漁港及彌陀漁港進行海洋意象彩繪、增設垃圾桶、釣魚區油漆標示，及安全警示告示牌、監視系統、增設救生圈及支架、管制閘門設置、中芸漁港增設護欄等。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屏東縣</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9</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,541</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塭豐漁港垂釣區鋪面整建、漁港垂釣區告示牌設施修繕及自然障礙處清除、漁港垂釣區環境清潔維護及廢棄物清理等。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宜蘭縣</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2,750</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桶盤堀漁港港區垂釣區優化改善工程，提升桶盤堀漁港垂釣區安全及品質等。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szCs w:val="24"/>
              </w:rPr>
            </w:pPr>
            <w:r w:rsidRPr="00E815BA">
              <w:rPr>
                <w:rFonts w:ascii="標楷體" w:eastAsia="標楷體" w:hAnsi="標楷體" w:hint="eastAsia"/>
                <w:szCs w:val="24"/>
              </w:rPr>
              <w:t>小</w:t>
            </w:r>
            <w:r w:rsidR="003D6364">
              <w:rPr>
                <w:rFonts w:ascii="標楷體" w:eastAsia="標楷體" w:hAnsi="標楷體" w:hint="eastAsia"/>
                <w:szCs w:val="24"/>
              </w:rPr>
              <w:t xml:space="preserve"> </w:t>
            </w:r>
            <w:r w:rsidR="003D6364">
              <w:rPr>
                <w:rFonts w:ascii="標楷體" w:eastAsia="標楷體" w:hAnsi="標楷體"/>
                <w:szCs w:val="24"/>
              </w:rPr>
              <w:t xml:space="preserve"> </w:t>
            </w:r>
            <w:r w:rsidRPr="00E815BA">
              <w:rPr>
                <w:rFonts w:ascii="標楷體" w:eastAsia="標楷體" w:hAnsi="標楷體" w:hint="eastAsia"/>
                <w:szCs w:val="24"/>
              </w:rPr>
              <w:t>計</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rPr>
              <w:t>76</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22,404</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p>
        </w:tc>
      </w:tr>
    </w:tbl>
    <w:p w:rsidR="005B0478" w:rsidRPr="00E815BA" w:rsidRDefault="005B0478" w:rsidP="005B0478">
      <w:pPr>
        <w:spacing w:line="280" w:lineRule="exact"/>
        <w:ind w:leftChars="-100" w:left="-40" w:hangingChars="100" w:hanging="243"/>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明：上表補助對象含漁業署主管之第一類漁港。</w:t>
      </w:r>
    </w:p>
    <w:p w:rsidR="005B0478" w:rsidRPr="00E815BA" w:rsidRDefault="005B0478" w:rsidP="005B0478">
      <w:pPr>
        <w:spacing w:line="280" w:lineRule="exact"/>
        <w:ind w:leftChars="-100" w:left="-40" w:hangingChars="100" w:hanging="243"/>
        <w:rPr>
          <w:rFonts w:ascii="標楷體" w:eastAsia="標楷體" w:hAnsi="標楷體" w:cs="Tahoma"/>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p>
    <w:p w:rsidR="005B0478" w:rsidRPr="00E815BA" w:rsidRDefault="005B0478" w:rsidP="005B0478">
      <w:pPr>
        <w:spacing w:line="460" w:lineRule="exact"/>
        <w:ind w:leftChars="-100" w:left="991" w:rightChars="-100" w:right="-283" w:hangingChars="449" w:hanging="1274"/>
        <w:rPr>
          <w:rFonts w:ascii="標楷體" w:eastAsia="標楷體" w:hAnsi="標楷體"/>
          <w:b/>
          <w:spacing w:val="-10"/>
        </w:rPr>
      </w:pPr>
      <w:r w:rsidRPr="00E815BA">
        <w:rPr>
          <w:rFonts w:ascii="標楷體" w:eastAsia="標楷體" w:hAnsi="標楷體" w:hint="eastAsia"/>
          <w:b/>
        </w:rPr>
        <w:t>表3</w:t>
      </w:r>
      <w:r w:rsidRPr="00E815BA">
        <w:rPr>
          <w:rFonts w:ascii="標楷體" w:eastAsia="標楷體" w:hAnsi="標楷體"/>
          <w:b/>
        </w:rPr>
        <w:t xml:space="preserve">-1-3 </w:t>
      </w:r>
      <w:r w:rsidRPr="00E815BA">
        <w:rPr>
          <w:rFonts w:ascii="標楷體" w:eastAsia="標楷體" w:hAnsi="標楷體" w:hint="eastAsia"/>
          <w:b/>
          <w:spacing w:val="-20"/>
        </w:rPr>
        <w:t>110至113年海保署推動「友善釣魚行動計畫」補助地方政府經費明細表</w:t>
      </w:r>
    </w:p>
    <w:p w:rsidR="005B0478" w:rsidRPr="00E815BA" w:rsidRDefault="005B0478" w:rsidP="00C01170">
      <w:pPr>
        <w:spacing w:line="280" w:lineRule="exact"/>
        <w:ind w:leftChars="-101" w:left="-43" w:rightChars="-100" w:right="-283" w:hangingChars="100" w:hanging="243"/>
        <w:jc w:val="right"/>
        <w:rPr>
          <w:rFonts w:ascii="標楷體" w:eastAsia="標楷體" w:hAnsi="標楷體" w:hint="eastAsia"/>
          <w:bCs/>
          <w:spacing w:val="-10"/>
          <w:sz w:val="24"/>
          <w:szCs w:val="24"/>
        </w:rPr>
      </w:pPr>
      <w:r w:rsidRPr="00E815BA">
        <w:rPr>
          <w:rFonts w:ascii="標楷體" w:eastAsia="標楷體" w:hAnsi="標楷體"/>
          <w:bCs/>
          <w:sz w:val="24"/>
          <w:szCs w:val="24"/>
        </w:rPr>
        <w:t xml:space="preserve"> </w:t>
      </w:r>
      <w:r w:rsidRPr="00E815BA">
        <w:rPr>
          <w:rFonts w:ascii="標楷體" w:eastAsia="標楷體" w:hAnsi="標楷體" w:hint="eastAsia"/>
          <w:bCs/>
          <w:sz w:val="24"/>
          <w:szCs w:val="24"/>
        </w:rPr>
        <w:t>單位：新臺幣千元；個</w:t>
      </w:r>
    </w:p>
    <w:tbl>
      <w:tblPr>
        <w:tblW w:w="90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29"/>
        <w:gridCol w:w="1113"/>
        <w:gridCol w:w="1114"/>
        <w:gridCol w:w="1114"/>
        <w:gridCol w:w="1113"/>
        <w:gridCol w:w="1098"/>
        <w:gridCol w:w="1130"/>
        <w:gridCol w:w="1114"/>
      </w:tblGrid>
      <w:tr w:rsidR="00E815BA" w:rsidRPr="00E815BA" w:rsidTr="008302F3">
        <w:trPr>
          <w:trHeight w:val="340"/>
          <w:tblHeader/>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地方政府</w:t>
            </w:r>
          </w:p>
        </w:tc>
        <w:tc>
          <w:tcPr>
            <w:tcW w:w="1113"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年度</w:t>
            </w:r>
          </w:p>
        </w:tc>
        <w:tc>
          <w:tcPr>
            <w:tcW w:w="1114"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年度</w:t>
            </w:r>
          </w:p>
        </w:tc>
        <w:tc>
          <w:tcPr>
            <w:tcW w:w="1114"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12</w:t>
            </w:r>
            <w:r w:rsidRPr="00E815BA">
              <w:rPr>
                <w:rFonts w:ascii="標楷體" w:eastAsia="標楷體" w:hAnsi="標楷體" w:hint="eastAsia"/>
              </w:rPr>
              <w:t>年度</w:t>
            </w:r>
          </w:p>
        </w:tc>
        <w:tc>
          <w:tcPr>
            <w:tcW w:w="1113"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13</w:t>
            </w:r>
            <w:r w:rsidRPr="00E815BA">
              <w:rPr>
                <w:rFonts w:ascii="標楷體" w:eastAsia="標楷體" w:hAnsi="標楷體" w:hint="eastAsia"/>
              </w:rPr>
              <w:t>年度</w:t>
            </w:r>
          </w:p>
        </w:tc>
        <w:tc>
          <w:tcPr>
            <w:tcW w:w="1098" w:type="dxa"/>
            <w:shd w:val="clear" w:color="auto" w:fill="D9D9D9"/>
            <w:vAlign w:val="center"/>
          </w:tcPr>
          <w:p w:rsidR="005B0478" w:rsidRPr="00E815BA" w:rsidRDefault="005B0478" w:rsidP="00E55147">
            <w:pPr>
              <w:pStyle w:val="144"/>
              <w:ind w:left="2" w:hanging="2"/>
              <w:jc w:val="center"/>
              <w:rPr>
                <w:rFonts w:ascii="標楷體" w:eastAsia="標楷體" w:hAnsi="標楷體" w:hint="eastAsia"/>
                <w:b/>
                <w:bCs/>
              </w:rPr>
            </w:pPr>
            <w:r w:rsidRPr="00E815BA">
              <w:rPr>
                <w:rFonts w:ascii="標楷體" w:eastAsia="標楷體" w:hAnsi="標楷體" w:hint="eastAsia"/>
                <w:b/>
                <w:bCs/>
              </w:rPr>
              <w:t>合計</w:t>
            </w:r>
          </w:p>
        </w:tc>
        <w:tc>
          <w:tcPr>
            <w:tcW w:w="1130" w:type="dxa"/>
            <w:vAlign w:val="center"/>
          </w:tcPr>
          <w:p w:rsidR="005B0478" w:rsidRPr="00E815BA" w:rsidRDefault="005B0478" w:rsidP="00E55147">
            <w:pPr>
              <w:pStyle w:val="144"/>
              <w:ind w:left="2" w:hanging="2"/>
              <w:jc w:val="center"/>
              <w:rPr>
                <w:rFonts w:ascii="標楷體" w:eastAsia="標楷體" w:hAnsi="標楷體" w:hint="eastAsia"/>
                <w:spacing w:val="-20"/>
              </w:rPr>
            </w:pPr>
            <w:r w:rsidRPr="00E815BA">
              <w:rPr>
                <w:rFonts w:ascii="標楷體" w:eastAsia="標楷體" w:hAnsi="標楷體" w:hint="eastAsia"/>
              </w:rPr>
              <w:t>已開放釣點漁港數</w:t>
            </w:r>
          </w:p>
        </w:tc>
        <w:tc>
          <w:tcPr>
            <w:tcW w:w="1114" w:type="dxa"/>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漁港數</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宜蘭縣</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,594</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,156</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12</w:t>
            </w:r>
            <w:r w:rsidRPr="00E815BA">
              <w:rPr>
                <w:rFonts w:ascii="標楷體" w:eastAsia="標楷體" w:hAnsi="標楷體"/>
                <w:b/>
                <w:bCs/>
              </w:rPr>
              <w:t>,</w:t>
            </w:r>
            <w:r w:rsidRPr="00E815BA">
              <w:rPr>
                <w:rFonts w:ascii="標楷體" w:eastAsia="標楷體" w:hAnsi="標楷體" w:hint="eastAsia"/>
                <w:b/>
                <w:bCs/>
              </w:rPr>
              <w:t>750</w:t>
            </w:r>
          </w:p>
        </w:tc>
        <w:tc>
          <w:tcPr>
            <w:tcW w:w="1130"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基隆市</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7</w:t>
            </w:r>
            <w:r w:rsidRPr="00E815BA">
              <w:rPr>
                <w:rFonts w:ascii="標楷體" w:eastAsia="標楷體" w:hAnsi="標楷體"/>
              </w:rPr>
              <w:t>,949</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,080</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1,364</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,368</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29</w:t>
            </w:r>
            <w:r w:rsidRPr="00E815BA">
              <w:rPr>
                <w:rFonts w:ascii="標楷體" w:eastAsia="標楷體" w:hAnsi="標楷體"/>
                <w:b/>
                <w:bCs/>
              </w:rPr>
              <w:t>,</w:t>
            </w:r>
            <w:r w:rsidRPr="00E815BA">
              <w:rPr>
                <w:rFonts w:ascii="標楷體" w:eastAsia="標楷體" w:hAnsi="標楷體" w:hint="eastAsia"/>
                <w:b/>
                <w:bCs/>
              </w:rPr>
              <w:t>761</w:t>
            </w:r>
          </w:p>
        </w:tc>
        <w:tc>
          <w:tcPr>
            <w:tcW w:w="1130"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5</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新北市</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6</w:t>
            </w:r>
            <w:r w:rsidRPr="00E815BA">
              <w:rPr>
                <w:rFonts w:ascii="標楷體" w:eastAsia="標楷體" w:hAnsi="標楷體"/>
              </w:rPr>
              <w:t>,041</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,860</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,689</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,344</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17</w:t>
            </w:r>
            <w:r w:rsidRPr="00E815BA">
              <w:rPr>
                <w:rFonts w:ascii="標楷體" w:eastAsia="標楷體" w:hAnsi="標楷體"/>
                <w:b/>
                <w:bCs/>
              </w:rPr>
              <w:t>,</w:t>
            </w:r>
            <w:r w:rsidRPr="00E815BA">
              <w:rPr>
                <w:rFonts w:ascii="標楷體" w:eastAsia="標楷體" w:hAnsi="標楷體" w:hint="eastAsia"/>
                <w:b/>
                <w:bCs/>
              </w:rPr>
              <w:t>934</w:t>
            </w:r>
          </w:p>
        </w:tc>
        <w:tc>
          <w:tcPr>
            <w:tcW w:w="1130"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2</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8</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桃園市</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,800</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r w:rsidRPr="00E815BA">
              <w:rPr>
                <w:rFonts w:ascii="標楷體" w:eastAsia="標楷體" w:hAnsi="標楷體"/>
              </w:rPr>
              <w:t>,734</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11</w:t>
            </w:r>
            <w:r w:rsidRPr="00E815BA">
              <w:rPr>
                <w:rFonts w:ascii="標楷體" w:eastAsia="標楷體" w:hAnsi="標楷體"/>
                <w:b/>
                <w:bCs/>
              </w:rPr>
              <w:t>,</w:t>
            </w:r>
            <w:r w:rsidRPr="00E815BA">
              <w:rPr>
                <w:rFonts w:ascii="標楷體" w:eastAsia="標楷體" w:hAnsi="標楷體" w:hint="eastAsia"/>
                <w:b/>
                <w:bCs/>
              </w:rPr>
              <w:t>534</w:t>
            </w:r>
          </w:p>
        </w:tc>
        <w:tc>
          <w:tcPr>
            <w:tcW w:w="1130"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新竹縣</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新竹市</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苗栗縣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rPr>
              <w:t>3,485</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,083</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rPr>
              <w:t>13,453</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b/>
                <w:bCs/>
              </w:rPr>
            </w:pPr>
            <w:r w:rsidRPr="00E815BA">
              <w:rPr>
                <w:rFonts w:ascii="標楷體" w:eastAsia="標楷體" w:hAnsi="標楷體" w:hint="eastAsia"/>
                <w:b/>
                <w:bCs/>
              </w:rPr>
              <w:t>24</w:t>
            </w:r>
            <w:r w:rsidRPr="00E815BA">
              <w:rPr>
                <w:rFonts w:ascii="標楷體" w:eastAsia="標楷體" w:hAnsi="標楷體"/>
                <w:b/>
                <w:bCs/>
              </w:rPr>
              <w:t>,</w:t>
            </w:r>
            <w:r w:rsidRPr="00E815BA">
              <w:rPr>
                <w:rFonts w:ascii="標楷體" w:eastAsia="標楷體" w:hAnsi="標楷體" w:hint="eastAsia"/>
                <w:b/>
                <w:bCs/>
              </w:rPr>
              <w:t>021</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臺中市</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彰化縣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雲林縣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3,000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,120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16</w:t>
            </w:r>
            <w:r w:rsidRPr="00E815BA">
              <w:rPr>
                <w:rFonts w:ascii="標楷體" w:eastAsia="標楷體" w:hAnsi="標楷體"/>
                <w:b/>
                <w:bCs/>
              </w:rPr>
              <w:t>,</w:t>
            </w:r>
            <w:r w:rsidRPr="00E815BA">
              <w:rPr>
                <w:rFonts w:ascii="標楷體" w:eastAsia="標楷體" w:hAnsi="標楷體" w:hint="eastAsia"/>
                <w:b/>
                <w:bCs/>
              </w:rPr>
              <w:t>120</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嘉義縣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9</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臺南市</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10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,039</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,732</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rPr>
              <w:t>1,106</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b/>
                <w:bCs/>
              </w:rPr>
            </w:pPr>
            <w:r w:rsidRPr="00E815BA">
              <w:rPr>
                <w:rFonts w:ascii="標楷體" w:eastAsia="標楷體" w:hAnsi="標楷體" w:hint="eastAsia"/>
                <w:b/>
                <w:bCs/>
              </w:rPr>
              <w:t>7</w:t>
            </w:r>
            <w:r w:rsidRPr="00E815BA">
              <w:rPr>
                <w:rFonts w:ascii="標楷體" w:eastAsia="標楷體" w:hAnsi="標楷體"/>
                <w:b/>
                <w:bCs/>
              </w:rPr>
              <w:t>,</w:t>
            </w:r>
            <w:r w:rsidRPr="00E815BA">
              <w:rPr>
                <w:rFonts w:ascii="標楷體" w:eastAsia="標楷體" w:hAnsi="標楷體" w:hint="eastAsia"/>
                <w:b/>
                <w:bCs/>
              </w:rPr>
              <w:t>587</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高雄市</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,156</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w:t>
            </w:r>
            <w:r w:rsidRPr="00E815BA">
              <w:rPr>
                <w:rFonts w:ascii="標楷體" w:eastAsia="標楷體" w:hAnsi="標楷體"/>
                <w:b/>
                <w:bCs/>
              </w:rPr>
              <w:t>,</w:t>
            </w:r>
            <w:r w:rsidRPr="00E815BA">
              <w:rPr>
                <w:rFonts w:ascii="標楷體" w:eastAsia="標楷體" w:hAnsi="標楷體" w:hint="eastAsia"/>
                <w:b/>
                <w:bCs/>
              </w:rPr>
              <w:t>156</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16</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屏東縣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40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40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42</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19</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w:t>
            </w:r>
            <w:r w:rsidRPr="00E815BA">
              <w:rPr>
                <w:rFonts w:ascii="標楷體" w:eastAsia="標楷體" w:hAnsi="標楷體"/>
                <w:b/>
                <w:bCs/>
              </w:rPr>
              <w:t>,</w:t>
            </w:r>
            <w:r w:rsidRPr="00E815BA">
              <w:rPr>
                <w:rFonts w:ascii="標楷體" w:eastAsia="標楷體" w:hAnsi="標楷體" w:hint="eastAsia"/>
                <w:b/>
                <w:bCs/>
              </w:rPr>
              <w:t>541</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1</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花蓮縣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臺東縣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4</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澎湖縣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r w:rsidRPr="00E815BA">
              <w:rPr>
                <w:rFonts w:ascii="標楷體" w:eastAsia="標楷體" w:hAnsi="標楷體"/>
              </w:rPr>
              <w:t>7</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金門縣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連江縣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5</w:t>
            </w:r>
          </w:p>
        </w:tc>
      </w:tr>
      <w:tr w:rsidR="00E815BA" w:rsidRPr="00E815BA" w:rsidTr="008302F3">
        <w:trPr>
          <w:trHeight w:val="340"/>
          <w:jc w:val="center"/>
        </w:trPr>
        <w:tc>
          <w:tcPr>
            <w:tcW w:w="1229" w:type="dxa"/>
            <w:shd w:val="clear" w:color="auto" w:fill="D9D9D9"/>
            <w:vAlign w:val="center"/>
          </w:tcPr>
          <w:p w:rsidR="005B0478" w:rsidRPr="00E815BA" w:rsidRDefault="005B0478" w:rsidP="00E55147">
            <w:pPr>
              <w:pStyle w:val="144"/>
              <w:ind w:left="2" w:hanging="2"/>
              <w:jc w:val="center"/>
              <w:rPr>
                <w:rFonts w:ascii="標楷體" w:eastAsia="標楷體" w:hAnsi="標楷體" w:hint="eastAsia"/>
                <w:b/>
                <w:bCs/>
              </w:rPr>
            </w:pPr>
            <w:r w:rsidRPr="00E815BA">
              <w:rPr>
                <w:rFonts w:ascii="標楷體" w:eastAsia="標楷體" w:hAnsi="標楷體" w:hint="eastAsia"/>
                <w:b/>
                <w:bCs/>
              </w:rPr>
              <w:t xml:space="preserve">小 </w:t>
            </w:r>
            <w:r w:rsidRPr="00E815BA">
              <w:rPr>
                <w:rFonts w:ascii="標楷體" w:eastAsia="標楷體" w:hAnsi="標楷體"/>
                <w:b/>
                <w:bCs/>
              </w:rPr>
              <w:t xml:space="preserve"> </w:t>
            </w:r>
            <w:r w:rsidRPr="00E815BA">
              <w:rPr>
                <w:rFonts w:ascii="標楷體" w:eastAsia="標楷體" w:hAnsi="標楷體" w:hint="eastAsia"/>
                <w:b/>
                <w:bCs/>
              </w:rPr>
              <w:t>計</w:t>
            </w:r>
          </w:p>
        </w:tc>
        <w:tc>
          <w:tcPr>
            <w:tcW w:w="1113"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3</w:t>
            </w:r>
            <w:r w:rsidRPr="00E815BA">
              <w:rPr>
                <w:rFonts w:ascii="標楷體" w:eastAsia="標楷體" w:hAnsi="標楷體"/>
                <w:b/>
                <w:bCs/>
              </w:rPr>
              <w:t>3,996</w:t>
            </w:r>
          </w:p>
        </w:tc>
        <w:tc>
          <w:tcPr>
            <w:tcW w:w="1114"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2</w:t>
            </w:r>
            <w:r w:rsidRPr="00E815BA">
              <w:rPr>
                <w:rFonts w:ascii="標楷體" w:eastAsia="標楷體" w:hAnsi="標楷體"/>
                <w:b/>
                <w:bCs/>
              </w:rPr>
              <w:t>1,658</w:t>
            </w:r>
          </w:p>
        </w:tc>
        <w:tc>
          <w:tcPr>
            <w:tcW w:w="1114"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3</w:t>
            </w:r>
            <w:r w:rsidRPr="00E815BA">
              <w:rPr>
                <w:rFonts w:ascii="標楷體" w:eastAsia="標楷體" w:hAnsi="標楷體"/>
                <w:b/>
                <w:bCs/>
              </w:rPr>
              <w:t>1,204</w:t>
            </w:r>
          </w:p>
        </w:tc>
        <w:tc>
          <w:tcPr>
            <w:tcW w:w="1113"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3</w:t>
            </w:r>
            <w:r w:rsidRPr="00E815BA">
              <w:rPr>
                <w:rFonts w:ascii="標楷體" w:eastAsia="標楷體" w:hAnsi="標楷體"/>
                <w:b/>
                <w:bCs/>
              </w:rPr>
              <w:t>5,546</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122</w:t>
            </w:r>
            <w:r w:rsidRPr="00E815BA">
              <w:rPr>
                <w:rFonts w:ascii="標楷體" w:eastAsia="標楷體" w:hAnsi="標楷體"/>
                <w:b/>
                <w:bCs/>
              </w:rPr>
              <w:t>,</w:t>
            </w:r>
            <w:r w:rsidRPr="00E815BA">
              <w:rPr>
                <w:rFonts w:ascii="標楷體" w:eastAsia="標楷體" w:hAnsi="標楷體" w:hint="eastAsia"/>
                <w:b/>
                <w:bCs/>
              </w:rPr>
              <w:t>404</w:t>
            </w:r>
          </w:p>
        </w:tc>
        <w:tc>
          <w:tcPr>
            <w:tcW w:w="1130"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4</w:t>
            </w:r>
            <w:r w:rsidRPr="00E815BA">
              <w:rPr>
                <w:rFonts w:ascii="標楷體" w:eastAsia="標楷體" w:hAnsi="標楷體"/>
                <w:b/>
                <w:bCs/>
              </w:rPr>
              <w:t>4</w:t>
            </w:r>
          </w:p>
        </w:tc>
        <w:tc>
          <w:tcPr>
            <w:tcW w:w="1114"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221</w:t>
            </w:r>
          </w:p>
        </w:tc>
      </w:tr>
    </w:tbl>
    <w:p w:rsidR="005B0478" w:rsidRPr="00E815BA" w:rsidRDefault="005B0478" w:rsidP="009063A8">
      <w:pPr>
        <w:spacing w:line="280" w:lineRule="exact"/>
        <w:ind w:leftChars="-101" w:left="851" w:rightChars="-100" w:right="-283" w:hangingChars="467" w:hanging="1137"/>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明：上表已開放釣點漁港數含漁業署主管並由地方政府代管之第一類漁港，包括八斗子、新竹、東港鹽埔、安平、烏石等</w:t>
      </w:r>
      <w:r w:rsidRPr="00E815BA">
        <w:rPr>
          <w:rFonts w:ascii="標楷體" w:eastAsia="標楷體" w:hAnsi="標楷體"/>
          <w:sz w:val="24"/>
        </w:rPr>
        <w:t>5</w:t>
      </w:r>
      <w:r w:rsidRPr="00E815BA">
        <w:rPr>
          <w:rFonts w:ascii="標楷體" w:eastAsia="標楷體" w:hAnsi="標楷體" w:hint="eastAsia"/>
          <w:sz w:val="24"/>
        </w:rPr>
        <w:t>個漁港。</w:t>
      </w:r>
    </w:p>
    <w:p w:rsidR="005B0478" w:rsidRPr="00E815BA" w:rsidRDefault="005B0478" w:rsidP="009063A8">
      <w:pPr>
        <w:spacing w:line="280" w:lineRule="exact"/>
        <w:ind w:leftChars="-101" w:left="851" w:rightChars="-100" w:right="-283" w:hangingChars="467" w:hanging="1137"/>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署提供1</w:t>
      </w:r>
      <w:r w:rsidRPr="00E815BA">
        <w:rPr>
          <w:rFonts w:ascii="標楷體" w:eastAsia="標楷體" w:hAnsi="標楷體" w:cs="Tahoma"/>
          <w:spacing w:val="-4"/>
          <w:sz w:val="24"/>
        </w:rPr>
        <w:t>10</w:t>
      </w:r>
      <w:r w:rsidRPr="00E815BA">
        <w:rPr>
          <w:rFonts w:ascii="標楷體" w:eastAsia="標楷體" w:hAnsi="標楷體" w:cs="Tahoma" w:hint="eastAsia"/>
          <w:spacing w:val="-4"/>
          <w:sz w:val="24"/>
        </w:rPr>
        <w:t>至1</w:t>
      </w:r>
      <w:r w:rsidRPr="00E815BA">
        <w:rPr>
          <w:rFonts w:ascii="標楷體" w:eastAsia="標楷體" w:hAnsi="標楷體" w:cs="Tahoma"/>
          <w:spacing w:val="-4"/>
          <w:sz w:val="24"/>
        </w:rPr>
        <w:t>13</w:t>
      </w:r>
      <w:r w:rsidRPr="00E815BA">
        <w:rPr>
          <w:rFonts w:ascii="標楷體" w:eastAsia="標楷體" w:hAnsi="標楷體" w:cs="Tahoma"/>
          <w:spacing w:val="-4"/>
          <w:sz w:val="24"/>
        </w:rPr>
        <w:tab/>
      </w:r>
      <w:r w:rsidRPr="00E815BA">
        <w:rPr>
          <w:rFonts w:ascii="標楷體" w:eastAsia="標楷體" w:hAnsi="標楷體" w:cs="Tahoma" w:hint="eastAsia"/>
          <w:spacing w:val="-4"/>
          <w:sz w:val="24"/>
        </w:rPr>
        <w:t>年度補助經費，餘由本中心整理；漁港數係引自漁業署官網1</w:t>
      </w:r>
      <w:r w:rsidRPr="00E815BA">
        <w:rPr>
          <w:rFonts w:ascii="標楷體" w:eastAsia="標楷體" w:hAnsi="標楷體" w:cs="Tahoma"/>
          <w:spacing w:val="-4"/>
          <w:sz w:val="24"/>
        </w:rPr>
        <w:t>13</w:t>
      </w:r>
      <w:r w:rsidRPr="00E815BA">
        <w:rPr>
          <w:rFonts w:ascii="標楷體" w:eastAsia="標楷體" w:hAnsi="標楷體" w:cs="Tahoma" w:hint="eastAsia"/>
          <w:spacing w:val="-4"/>
          <w:sz w:val="24"/>
        </w:rPr>
        <w:t>年1</w:t>
      </w:r>
      <w:r w:rsidRPr="00E815BA">
        <w:rPr>
          <w:rFonts w:ascii="標楷體" w:eastAsia="標楷體" w:hAnsi="標楷體" w:cs="Tahoma"/>
          <w:spacing w:val="-4"/>
          <w:sz w:val="24"/>
        </w:rPr>
        <w:t>0</w:t>
      </w:r>
      <w:r w:rsidRPr="00E815BA">
        <w:rPr>
          <w:rFonts w:ascii="標楷體" w:eastAsia="標楷體" w:hAnsi="標楷體" w:cs="Tahoma" w:hint="eastAsia"/>
          <w:spacing w:val="-4"/>
          <w:sz w:val="24"/>
        </w:rPr>
        <w:t>月2</w:t>
      </w:r>
      <w:r w:rsidRPr="00E815BA">
        <w:rPr>
          <w:rFonts w:ascii="標楷體" w:eastAsia="標楷體" w:hAnsi="標楷體" w:cs="Tahoma"/>
          <w:spacing w:val="-4"/>
          <w:sz w:val="24"/>
        </w:rPr>
        <w:t>4</w:t>
      </w:r>
      <w:r w:rsidRPr="00E815BA">
        <w:rPr>
          <w:rFonts w:ascii="標楷體" w:eastAsia="標楷體" w:hAnsi="標楷體" w:cs="Tahoma" w:hint="eastAsia"/>
          <w:spacing w:val="-4"/>
          <w:sz w:val="24"/>
        </w:rPr>
        <w:t>日公告修正「漁港類別及名稱一覽表」(迄1</w:t>
      </w:r>
      <w:r w:rsidRPr="00E815BA">
        <w:rPr>
          <w:rFonts w:ascii="標楷體" w:eastAsia="標楷體" w:hAnsi="標楷體" w:cs="Tahoma"/>
          <w:spacing w:val="-4"/>
          <w:sz w:val="24"/>
        </w:rPr>
        <w:t>14</w:t>
      </w:r>
      <w:r w:rsidRPr="00E815BA">
        <w:rPr>
          <w:rFonts w:ascii="標楷體" w:eastAsia="標楷體" w:hAnsi="標楷體" w:cs="Tahoma" w:hint="eastAsia"/>
          <w:spacing w:val="-4"/>
          <w:sz w:val="24"/>
        </w:rPr>
        <w:t>年7月4日查詢之最新版)</w:t>
      </w:r>
      <w:r w:rsidRPr="00E815BA">
        <w:rPr>
          <w:rFonts w:ascii="標楷體" w:eastAsia="標楷體" w:hAnsi="標楷體" w:hint="eastAsia"/>
          <w:spacing w:val="-4"/>
          <w:sz w:val="24"/>
        </w:rPr>
        <w:t>。</w:t>
      </w:r>
    </w:p>
    <w:p w:rsidR="005B0478" w:rsidRPr="00E815BA" w:rsidRDefault="005B0478" w:rsidP="005B0478">
      <w:pPr>
        <w:pStyle w:val="a4"/>
        <w:ind w:left="851" w:hanging="284"/>
        <w:rPr>
          <w:rFonts w:ascii="標楷體" w:eastAsia="標楷體" w:hAnsi="標楷體"/>
          <w:b/>
          <w:bCs/>
        </w:rPr>
      </w:pPr>
      <w:r w:rsidRPr="00E815BA">
        <w:rPr>
          <w:rFonts w:ascii="標楷體" w:eastAsia="標楷體" w:hAnsi="標楷體" w:hint="eastAsia"/>
          <w:b/>
          <w:bCs/>
        </w:rPr>
        <w:t>(五)海洋保育網(iOcean</w:t>
      </w:r>
      <w:r w:rsidRPr="00E815BA">
        <w:rPr>
          <w:rFonts w:ascii="標楷體" w:eastAsia="標楷體" w:hAnsi="標楷體"/>
          <w:b/>
          <w:bCs/>
        </w:rPr>
        <w:t>)</w:t>
      </w:r>
      <w:r w:rsidRPr="00E815BA">
        <w:rPr>
          <w:rFonts w:ascii="標楷體" w:eastAsia="標楷體" w:hAnsi="標楷體" w:hint="eastAsia"/>
          <w:b/>
          <w:bCs/>
        </w:rPr>
        <w:t>垂釣回報情形減少且集中部分市縣，又海保署尚未制定非商業魚種之資源管理計畫</w:t>
      </w:r>
    </w:p>
    <w:p w:rsidR="005B0478" w:rsidRPr="00E815BA" w:rsidRDefault="005B0478" w:rsidP="005B0478">
      <w:pPr>
        <w:pStyle w:val="123"/>
        <w:ind w:left="1133" w:hanging="283"/>
        <w:rPr>
          <w:rFonts w:ascii="標楷體" w:eastAsia="標楷體" w:hAnsi="標楷體" w:cs="新細明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為推廣公民參與海洋事務及促進海洋環境友好行為發展等，海保署於1</w:t>
      </w:r>
      <w:r w:rsidRPr="00E815BA">
        <w:rPr>
          <w:rFonts w:ascii="標楷體" w:eastAsia="標楷體" w:hAnsi="標楷體"/>
        </w:rPr>
        <w:t>09</w:t>
      </w:r>
      <w:r w:rsidRPr="00E815BA">
        <w:rPr>
          <w:rFonts w:ascii="標楷體" w:eastAsia="標楷體" w:hAnsi="標楷體" w:hint="eastAsia"/>
        </w:rPr>
        <w:t>年2月推動「海洋公民科學家養成計畫」，規劃海龜普查員、尋鯨觀察家、珊瑚礁健檢員及釣訊情報員等4種海洋公民科學家主題。檢視近年海保署海洋保育網(iOcean)垂釣回報統計(詳表3</w:t>
      </w:r>
      <w:r w:rsidRPr="00E815BA">
        <w:rPr>
          <w:rFonts w:ascii="標楷體" w:eastAsia="標楷體" w:hAnsi="標楷體"/>
        </w:rPr>
        <w:t>-1-4)</w:t>
      </w:r>
      <w:r w:rsidRPr="00E815BA">
        <w:rPr>
          <w:rFonts w:ascii="標楷體" w:eastAsia="標楷體" w:hAnsi="標楷體" w:hint="eastAsia"/>
        </w:rPr>
        <w:t>，自1</w:t>
      </w:r>
      <w:r w:rsidRPr="00E815BA">
        <w:rPr>
          <w:rFonts w:ascii="標楷體" w:eastAsia="標楷體" w:hAnsi="標楷體"/>
        </w:rPr>
        <w:t>10</w:t>
      </w:r>
      <w:r w:rsidRPr="00E815BA">
        <w:rPr>
          <w:rFonts w:ascii="標楷體" w:eastAsia="標楷體" w:hAnsi="標楷體" w:hint="eastAsia"/>
        </w:rPr>
        <w:t>年度之3</w:t>
      </w:r>
      <w:r w:rsidRPr="00E815BA">
        <w:rPr>
          <w:rFonts w:ascii="標楷體" w:eastAsia="標楷體" w:hAnsi="標楷體"/>
        </w:rPr>
        <w:t>,314</w:t>
      </w:r>
      <w:r w:rsidRPr="00E815BA">
        <w:rPr>
          <w:rFonts w:ascii="標楷體" w:eastAsia="標楷體" w:hAnsi="標楷體" w:hint="eastAsia"/>
        </w:rPr>
        <w:t>筆增為1</w:t>
      </w:r>
      <w:r w:rsidRPr="00E815BA">
        <w:rPr>
          <w:rFonts w:ascii="標楷體" w:eastAsia="標楷體" w:hAnsi="標楷體"/>
        </w:rPr>
        <w:t>13</w:t>
      </w:r>
      <w:r w:rsidRPr="00E815BA">
        <w:rPr>
          <w:rFonts w:ascii="標楷體" w:eastAsia="標楷體" w:hAnsi="標楷體" w:hint="eastAsia"/>
        </w:rPr>
        <w:t>年度之1萬</w:t>
      </w:r>
      <w:r w:rsidRPr="00E815BA">
        <w:rPr>
          <w:rFonts w:ascii="標楷體" w:eastAsia="標楷體" w:hAnsi="標楷體"/>
        </w:rPr>
        <w:t>5,584</w:t>
      </w:r>
      <w:r w:rsidRPr="00E815BA">
        <w:rPr>
          <w:rFonts w:ascii="標楷體" w:eastAsia="標楷體" w:hAnsi="標楷體" w:hint="eastAsia"/>
        </w:rPr>
        <w:t>筆，增加1萬</w:t>
      </w:r>
      <w:r w:rsidRPr="00E815BA">
        <w:rPr>
          <w:rFonts w:ascii="標楷體" w:eastAsia="標楷體" w:hAnsi="標楷體"/>
        </w:rPr>
        <w:t>2,270</w:t>
      </w:r>
      <w:r w:rsidRPr="00E815BA">
        <w:rPr>
          <w:rFonts w:ascii="標楷體" w:eastAsia="標楷體" w:hAnsi="標楷體" w:hint="eastAsia"/>
        </w:rPr>
        <w:t>筆(增幅3</w:t>
      </w:r>
      <w:r w:rsidRPr="00E815BA">
        <w:rPr>
          <w:rFonts w:ascii="標楷體" w:eastAsia="標楷體" w:hAnsi="標楷體"/>
        </w:rPr>
        <w:t>70.25%)</w:t>
      </w:r>
      <w:r w:rsidRPr="00E815BA">
        <w:rPr>
          <w:rFonts w:ascii="標楷體" w:eastAsia="標楷體" w:hAnsi="標楷體" w:hint="eastAsia"/>
        </w:rPr>
        <w:t>，概呈大幅增加，惟</w:t>
      </w:r>
      <w:r w:rsidRPr="00E815BA">
        <w:rPr>
          <w:rFonts w:ascii="標楷體" w:eastAsia="標楷體" w:hAnsi="標楷體"/>
        </w:rPr>
        <w:t>113</w:t>
      </w:r>
      <w:r w:rsidRPr="00E815BA">
        <w:rPr>
          <w:rFonts w:ascii="標楷體" w:eastAsia="標楷體" w:hAnsi="標楷體" w:hint="eastAsia"/>
        </w:rPr>
        <w:t>年度較1</w:t>
      </w:r>
      <w:r w:rsidRPr="00E815BA">
        <w:rPr>
          <w:rFonts w:ascii="標楷體" w:eastAsia="標楷體" w:hAnsi="標楷體"/>
        </w:rPr>
        <w:t>12</w:t>
      </w:r>
      <w:r w:rsidRPr="00E815BA">
        <w:rPr>
          <w:rFonts w:ascii="標楷體" w:eastAsia="標楷體" w:hAnsi="標楷體" w:hint="eastAsia"/>
        </w:rPr>
        <w:t>年度減少4</w:t>
      </w:r>
      <w:r w:rsidRPr="00E815BA">
        <w:rPr>
          <w:rFonts w:ascii="標楷體" w:eastAsia="標楷體" w:hAnsi="標楷體"/>
        </w:rPr>
        <w:t>,707</w:t>
      </w:r>
      <w:r w:rsidRPr="00E815BA">
        <w:rPr>
          <w:rFonts w:ascii="標楷體" w:eastAsia="標楷體" w:hAnsi="標楷體" w:hint="eastAsia"/>
        </w:rPr>
        <w:t>筆(減幅2</w:t>
      </w:r>
      <w:r w:rsidRPr="00E815BA">
        <w:rPr>
          <w:rFonts w:ascii="標楷體" w:eastAsia="標楷體" w:hAnsi="標楷體"/>
        </w:rPr>
        <w:t>3.2%)</w:t>
      </w:r>
      <w:r w:rsidRPr="00E815BA">
        <w:rPr>
          <w:rFonts w:ascii="標楷體" w:eastAsia="標楷體" w:hAnsi="標楷體" w:hint="eastAsia"/>
        </w:rPr>
        <w:t>；另</w:t>
      </w:r>
      <w:r w:rsidRPr="00E815BA">
        <w:rPr>
          <w:rFonts w:ascii="標楷體" w:eastAsia="標楷體" w:hAnsi="標楷體" w:cs="新細明體" w:hint="eastAsia"/>
        </w:rPr>
        <w:t>臺中市該4年計2萬4</w:t>
      </w:r>
      <w:r w:rsidRPr="00E815BA">
        <w:rPr>
          <w:rFonts w:ascii="標楷體" w:eastAsia="標楷體" w:hAnsi="標楷體" w:cs="新細明體"/>
        </w:rPr>
        <w:t>,450</w:t>
      </w:r>
      <w:r w:rsidRPr="00E815BA">
        <w:rPr>
          <w:rFonts w:ascii="標楷體" w:eastAsia="標楷體" w:hAnsi="標楷體" w:cs="新細明體" w:hint="eastAsia"/>
        </w:rPr>
        <w:t>筆</w:t>
      </w:r>
      <w:r w:rsidRPr="00E815BA">
        <w:rPr>
          <w:rFonts w:ascii="標楷體" w:eastAsia="標楷體" w:hAnsi="標楷體" w:cs="新細明體"/>
        </w:rPr>
        <w:t>(</w:t>
      </w:r>
      <w:r w:rsidRPr="00E815BA">
        <w:rPr>
          <w:rFonts w:ascii="標楷體" w:eastAsia="標楷體" w:hAnsi="標楷體" w:cs="新細明體" w:hint="eastAsia"/>
        </w:rPr>
        <w:t>占比達5</w:t>
      </w:r>
      <w:r w:rsidRPr="00E815BA">
        <w:rPr>
          <w:rFonts w:ascii="標楷體" w:eastAsia="標楷體" w:hAnsi="標楷體" w:cs="新細明體"/>
        </w:rPr>
        <w:t>2.14%)</w:t>
      </w:r>
      <w:r w:rsidRPr="00E815BA">
        <w:rPr>
          <w:rFonts w:ascii="標楷體" w:eastAsia="標楷體" w:hAnsi="標楷體" w:cs="新細明體" w:hint="eastAsia"/>
        </w:rPr>
        <w:t>，位居首位，之後排名依序為新北市(占比9</w:t>
      </w:r>
      <w:r w:rsidRPr="00E815BA">
        <w:rPr>
          <w:rFonts w:ascii="標楷體" w:eastAsia="標楷體" w:hAnsi="標楷體" w:cs="新細明體"/>
        </w:rPr>
        <w:t>.99%)</w:t>
      </w:r>
      <w:r w:rsidRPr="00E815BA">
        <w:rPr>
          <w:rFonts w:ascii="標楷體" w:eastAsia="標楷體" w:hAnsi="標楷體" w:cs="新細明體" w:hint="eastAsia"/>
        </w:rPr>
        <w:t>、臺南市(占比9</w:t>
      </w:r>
      <w:r w:rsidRPr="00E815BA">
        <w:rPr>
          <w:rFonts w:ascii="標楷體" w:eastAsia="標楷體" w:hAnsi="標楷體" w:cs="新細明體"/>
        </w:rPr>
        <w:t>.34%)</w:t>
      </w:r>
      <w:r w:rsidRPr="00E815BA">
        <w:rPr>
          <w:rFonts w:ascii="標楷體" w:eastAsia="標楷體" w:hAnsi="標楷體" w:cs="新細明體" w:hint="eastAsia"/>
        </w:rPr>
        <w:t>、基隆</w:t>
      </w:r>
      <w:r w:rsidRPr="00E815BA">
        <w:rPr>
          <w:rFonts w:ascii="標楷體" w:eastAsia="標楷體" w:hAnsi="標楷體" w:cs="新細明體" w:hint="eastAsia"/>
          <w:spacing w:val="-20"/>
        </w:rPr>
        <w:t>市(占比6</w:t>
      </w:r>
      <w:r w:rsidRPr="00E815BA">
        <w:rPr>
          <w:rFonts w:ascii="標楷體" w:eastAsia="標楷體" w:hAnsi="標楷體" w:cs="新細明體"/>
          <w:spacing w:val="-20"/>
        </w:rPr>
        <w:t>.89%)</w:t>
      </w:r>
      <w:r w:rsidRPr="00E815BA">
        <w:rPr>
          <w:rFonts w:ascii="標楷體" w:eastAsia="標楷體" w:hAnsi="標楷體" w:cs="新細明體" w:hint="eastAsia"/>
          <w:spacing w:val="-20"/>
        </w:rPr>
        <w:t>及高雄市(占比6</w:t>
      </w:r>
      <w:r w:rsidRPr="00E815BA">
        <w:rPr>
          <w:rFonts w:ascii="標楷體" w:eastAsia="標楷體" w:hAnsi="標楷體" w:cs="新細明體"/>
          <w:spacing w:val="-20"/>
        </w:rPr>
        <w:t>%)</w:t>
      </w:r>
      <w:r w:rsidRPr="00E815BA">
        <w:rPr>
          <w:rFonts w:ascii="標楷體" w:eastAsia="標楷體" w:hAnsi="標楷體" w:cs="新細明體" w:hint="eastAsia"/>
          <w:spacing w:val="-20"/>
        </w:rPr>
        <w:t>，前5名合計占</w:t>
      </w:r>
      <w:r w:rsidRPr="00E815BA">
        <w:rPr>
          <w:rFonts w:ascii="標楷體" w:eastAsia="標楷體" w:hAnsi="標楷體" w:cs="新細明體" w:hint="eastAsia"/>
        </w:rPr>
        <w:t>比高達8</w:t>
      </w:r>
      <w:r w:rsidRPr="00E815BA">
        <w:rPr>
          <w:rFonts w:ascii="標楷體" w:eastAsia="標楷體" w:hAnsi="標楷體" w:cs="新細明體"/>
        </w:rPr>
        <w:t>4.36%</w:t>
      </w:r>
      <w:r w:rsidRPr="00E815BA">
        <w:rPr>
          <w:rFonts w:ascii="標楷體" w:eastAsia="標楷體" w:hAnsi="標楷體" w:cs="新細明體" w:hint="eastAsia"/>
        </w:rPr>
        <w:t>，餘1</w:t>
      </w:r>
      <w:r w:rsidRPr="00E815BA">
        <w:rPr>
          <w:rFonts w:ascii="標楷體" w:eastAsia="標楷體" w:hAnsi="標楷體" w:cs="新細明體"/>
        </w:rPr>
        <w:t>6</w:t>
      </w:r>
      <w:r w:rsidRPr="00E815BA">
        <w:rPr>
          <w:rFonts w:ascii="標楷體" w:eastAsia="標楷體" w:hAnsi="標楷體" w:cs="新細明體" w:hint="eastAsia"/>
        </w:rPr>
        <w:t>個市縣僅占1</w:t>
      </w:r>
      <w:r w:rsidRPr="00E815BA">
        <w:rPr>
          <w:rFonts w:ascii="標楷體" w:eastAsia="標楷體" w:hAnsi="標楷體" w:cs="新細明體"/>
        </w:rPr>
        <w:t>5.64%</w:t>
      </w:r>
      <w:r w:rsidRPr="00E815BA">
        <w:rPr>
          <w:rFonts w:ascii="標楷體" w:eastAsia="標楷體" w:hAnsi="標楷體" w:cs="新細明體" w:hint="eastAsia"/>
        </w:rPr>
        <w:t>，其中1</w:t>
      </w:r>
      <w:r w:rsidRPr="00E815BA">
        <w:rPr>
          <w:rFonts w:ascii="標楷體" w:eastAsia="標楷體" w:hAnsi="標楷體" w:cs="新細明體"/>
        </w:rPr>
        <w:t>0</w:t>
      </w:r>
      <w:r w:rsidRPr="00E815BA">
        <w:rPr>
          <w:rFonts w:ascii="標楷體" w:eastAsia="標楷體" w:hAnsi="標楷體" w:cs="新細明體" w:hint="eastAsia"/>
        </w:rPr>
        <w:t>個市縣占比未及1</w:t>
      </w:r>
      <w:r w:rsidRPr="00E815BA">
        <w:rPr>
          <w:rFonts w:ascii="標楷體" w:eastAsia="標楷體" w:hAnsi="標楷體" w:cs="新細明體"/>
        </w:rPr>
        <w:t>%</w:t>
      </w:r>
      <w:r w:rsidRPr="00E815BA">
        <w:rPr>
          <w:rFonts w:ascii="標楷體" w:eastAsia="標楷體" w:hAnsi="標楷體" w:cs="新細明體" w:hint="eastAsia"/>
        </w:rPr>
        <w:t>，及如1</w:t>
      </w:r>
      <w:r w:rsidRPr="00E815BA">
        <w:rPr>
          <w:rFonts w:ascii="標楷體" w:eastAsia="標楷體" w:hAnsi="標楷體" w:cs="新細明體"/>
        </w:rPr>
        <w:t>13</w:t>
      </w:r>
      <w:r w:rsidRPr="00E815BA">
        <w:rPr>
          <w:rFonts w:ascii="標楷體" w:eastAsia="標楷體" w:hAnsi="標楷體" w:cs="新細明體" w:hint="eastAsia"/>
        </w:rPr>
        <w:t>年度花蓮縣、新竹縣各僅回報2筆及1筆等，</w:t>
      </w:r>
      <w:r w:rsidRPr="00E815BA">
        <w:rPr>
          <w:rFonts w:ascii="標楷體" w:eastAsia="標楷體" w:hAnsi="標楷體" w:hint="eastAsia"/>
        </w:rPr>
        <w:t>海洋保育網(iOcean)</w:t>
      </w:r>
      <w:r w:rsidRPr="00E815BA">
        <w:rPr>
          <w:rFonts w:ascii="標楷體" w:eastAsia="標楷體" w:hAnsi="標楷體" w:cs="新細明體" w:hint="eastAsia"/>
        </w:rPr>
        <w:t>垂釣回報情形明顯集中於部分市縣，恐難取得完整資料以利合理有效之評估與分析。</w:t>
      </w:r>
    </w:p>
    <w:p w:rsidR="005B0478" w:rsidRPr="00E815BA" w:rsidRDefault="005B0478" w:rsidP="005B0478">
      <w:pPr>
        <w:pStyle w:val="123"/>
        <w:ind w:left="1133" w:hanging="283"/>
        <w:rPr>
          <w:rFonts w:ascii="標楷體" w:eastAsia="標楷體" w:hAnsi="標楷體" w:cs="新細明體"/>
        </w:rPr>
      </w:pPr>
      <w:r w:rsidRPr="00E815BA">
        <w:rPr>
          <w:rFonts w:ascii="標楷體" w:eastAsia="標楷體" w:hAnsi="標楷體" w:cs="新細明體" w:hint="eastAsia"/>
        </w:rPr>
        <w:t>2</w:t>
      </w:r>
      <w:r w:rsidRPr="00E815BA">
        <w:rPr>
          <w:rFonts w:ascii="標楷體" w:eastAsia="標楷體" w:hAnsi="標楷體" w:cs="新細明體"/>
        </w:rPr>
        <w:t>.</w:t>
      </w:r>
      <w:r w:rsidRPr="00E815BA">
        <w:rPr>
          <w:rFonts w:ascii="標楷體" w:eastAsia="標楷體" w:hAnsi="標楷體" w:cs="新細明體" w:hint="eastAsia"/>
        </w:rPr>
        <w:t>依109年5月核定「向海致敬-臺灣友善釣魚行動方案」其中貳、執行策略與工作內容之四、資源永續揭示：政府行動包括「外來種監測及評估影響生態情形，納入管理計畫」、「針對高度利用魚種，漁業主管機關應提供該物種年度商業捕獲量資料，並由海洋委員會整合非商業捕獲量，依據該物種資源量及利用程度，制定資源管理計畫」；惟洽據海保署表示，有關外來種監測作業將另研擬調查計畫辦理，暨該署根據海洋保育網(iOcean)垂釣回報調查統計民眾垂釣回報</w:t>
      </w:r>
      <w:r w:rsidRPr="00E815BA">
        <w:rPr>
          <w:rFonts w:ascii="標楷體" w:eastAsia="標楷體" w:hAnsi="標楷體" w:cs="新細明體" w:hint="eastAsia"/>
          <w:spacing w:val="-20"/>
        </w:rPr>
        <w:t>前1</w:t>
      </w:r>
      <w:r w:rsidRPr="00E815BA">
        <w:rPr>
          <w:rFonts w:ascii="標楷體" w:eastAsia="標楷體" w:hAnsi="標楷體" w:cs="新細明體"/>
          <w:spacing w:val="-20"/>
        </w:rPr>
        <w:t>0</w:t>
      </w:r>
      <w:r w:rsidRPr="00E815BA">
        <w:rPr>
          <w:rFonts w:ascii="標楷體" w:eastAsia="標楷體" w:hAnsi="標楷體" w:cs="新細明體" w:hint="eastAsia"/>
          <w:spacing w:val="-20"/>
        </w:rPr>
        <w:t>名</w:t>
      </w:r>
      <w:r w:rsidRPr="00E815BA">
        <w:rPr>
          <w:rFonts w:ascii="標楷體" w:eastAsia="標楷體" w:hAnsi="標楷體" w:cs="新細明體" w:hint="eastAsia"/>
        </w:rPr>
        <w:t>魚種，刻正辦理休閒釣魚常釣魚種資源調查計畫等；爰此，海保署處於收集相關數據之初步調查期，尚未依「向海致敬-臺灣友善釣魚行動方案」之執行策略與工作內容所示，制定非商業魚種之資源管理計畫。</w:t>
      </w:r>
    </w:p>
    <w:p w:rsidR="005B0478" w:rsidRPr="00E815BA" w:rsidRDefault="005B0478" w:rsidP="00E55147">
      <w:pPr>
        <w:pStyle w:val="afffa"/>
        <w:snapToGrid w:val="0"/>
        <w:ind w:leftChars="0" w:left="0" w:firstLineChars="0" w:firstLine="0"/>
        <w:rPr>
          <w:rFonts w:ascii="標楷體" w:eastAsia="標楷體" w:hAnsi="標楷體"/>
        </w:rPr>
      </w:pPr>
      <w:r w:rsidRPr="00E815BA">
        <w:rPr>
          <w:rFonts w:ascii="標楷體" w:eastAsia="標楷體" w:hAnsi="標楷體" w:hint="eastAsia"/>
          <w:b/>
        </w:rPr>
        <w:t>表3</w:t>
      </w:r>
      <w:r w:rsidRPr="00E815BA">
        <w:rPr>
          <w:rFonts w:ascii="標楷體" w:eastAsia="標楷體" w:hAnsi="標楷體"/>
          <w:b/>
        </w:rPr>
        <w:t xml:space="preserve">-1-4 </w:t>
      </w:r>
      <w:r w:rsidRPr="00E815BA">
        <w:rPr>
          <w:rFonts w:ascii="標楷體" w:eastAsia="標楷體" w:hAnsi="標楷體" w:hint="eastAsia"/>
          <w:b/>
        </w:rPr>
        <w:t>近年海保署海洋保育網(i</w:t>
      </w:r>
      <w:r w:rsidRPr="00E815BA">
        <w:rPr>
          <w:rFonts w:ascii="標楷體" w:eastAsia="標楷體" w:hAnsi="標楷體"/>
          <w:b/>
        </w:rPr>
        <w:t>Ocean)</w:t>
      </w:r>
      <w:r w:rsidRPr="00E815BA">
        <w:rPr>
          <w:rFonts w:ascii="標楷體" w:eastAsia="標楷體" w:hAnsi="標楷體" w:hint="eastAsia"/>
          <w:b/>
        </w:rPr>
        <w:t>垂釣回報統計表</w:t>
      </w:r>
      <w:r w:rsidR="00C01170">
        <w:rPr>
          <w:rFonts w:ascii="標楷體" w:eastAsia="標楷體" w:hAnsi="標楷體" w:hint="eastAsia"/>
          <w:b/>
        </w:rPr>
        <w:t xml:space="preserve"> </w:t>
      </w:r>
      <w:r w:rsidRPr="00E815BA">
        <w:rPr>
          <w:rFonts w:ascii="標楷體" w:eastAsia="標楷體" w:hAnsi="標楷體" w:hint="eastAsia"/>
          <w:bCs/>
          <w:sz w:val="24"/>
          <w:szCs w:val="24"/>
        </w:rPr>
        <w:t>單位：筆；%</w:t>
      </w:r>
      <w:r w:rsidRPr="00E815BA">
        <w:rPr>
          <w:rFonts w:ascii="標楷體" w:eastAsia="標楷體" w:hAnsi="標楷體" w:hint="eastAsia"/>
          <w:b/>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1157"/>
        <w:gridCol w:w="1158"/>
        <w:gridCol w:w="1157"/>
        <w:gridCol w:w="1158"/>
        <w:gridCol w:w="1157"/>
        <w:gridCol w:w="1158"/>
      </w:tblGrid>
      <w:tr w:rsidR="00E815BA" w:rsidRPr="00E815BA" w:rsidTr="008302F3">
        <w:trPr>
          <w:trHeight w:val="315"/>
          <w:tblHeader/>
        </w:trPr>
        <w:tc>
          <w:tcPr>
            <w:tcW w:w="1560" w:type="dxa"/>
            <w:shd w:val="clear" w:color="auto" w:fill="auto"/>
            <w:noWrap/>
            <w:vAlign w:val="center"/>
          </w:tcPr>
          <w:p w:rsidR="005B0478" w:rsidRPr="00E815BA" w:rsidRDefault="005B0478" w:rsidP="00AE69AB">
            <w:pPr>
              <w:pStyle w:val="144"/>
              <w:jc w:val="center"/>
            </w:pPr>
            <w:r w:rsidRPr="00E815BA">
              <w:rPr>
                <w:rFonts w:hint="eastAsia"/>
              </w:rPr>
              <w:t>垂釣所在市縣</w:t>
            </w:r>
          </w:p>
        </w:tc>
        <w:tc>
          <w:tcPr>
            <w:tcW w:w="1157" w:type="dxa"/>
            <w:vAlign w:val="center"/>
          </w:tcPr>
          <w:p w:rsidR="005B0478" w:rsidRPr="00E815BA" w:rsidRDefault="005B0478" w:rsidP="00AE69AB">
            <w:pPr>
              <w:pStyle w:val="144"/>
              <w:jc w:val="center"/>
              <w:rPr>
                <w:rFonts w:hint="eastAsia"/>
              </w:rPr>
            </w:pPr>
            <w:r w:rsidRPr="00E815BA">
              <w:rPr>
                <w:rFonts w:hint="eastAsia"/>
              </w:rPr>
              <w:t>1</w:t>
            </w:r>
            <w:r w:rsidRPr="00E815BA">
              <w:t>10</w:t>
            </w:r>
            <w:r w:rsidRPr="00E815BA">
              <w:rPr>
                <w:rFonts w:hint="eastAsia"/>
              </w:rPr>
              <w:t>年度</w:t>
            </w:r>
          </w:p>
        </w:tc>
        <w:tc>
          <w:tcPr>
            <w:tcW w:w="1158" w:type="dxa"/>
            <w:shd w:val="clear" w:color="auto" w:fill="auto"/>
            <w:noWrap/>
            <w:vAlign w:val="center"/>
          </w:tcPr>
          <w:p w:rsidR="005B0478" w:rsidRPr="00E815BA" w:rsidRDefault="005B0478" w:rsidP="00AE69AB">
            <w:pPr>
              <w:pStyle w:val="144"/>
              <w:jc w:val="center"/>
              <w:rPr>
                <w:rFonts w:hint="eastAsia"/>
              </w:rPr>
            </w:pPr>
            <w:r w:rsidRPr="00E815BA">
              <w:rPr>
                <w:rFonts w:hint="eastAsia"/>
              </w:rPr>
              <w:t>1</w:t>
            </w:r>
            <w:r w:rsidRPr="00E815BA">
              <w:t>11</w:t>
            </w:r>
            <w:r w:rsidRPr="00E815BA">
              <w:rPr>
                <w:rFonts w:hint="eastAsia"/>
              </w:rPr>
              <w:t>年度</w:t>
            </w:r>
          </w:p>
        </w:tc>
        <w:tc>
          <w:tcPr>
            <w:tcW w:w="1157" w:type="dxa"/>
            <w:vAlign w:val="center"/>
          </w:tcPr>
          <w:p w:rsidR="005B0478" w:rsidRPr="00E815BA" w:rsidRDefault="005B0478" w:rsidP="00AE69AB">
            <w:pPr>
              <w:pStyle w:val="144"/>
              <w:jc w:val="center"/>
            </w:pPr>
            <w:r w:rsidRPr="00E815BA">
              <w:rPr>
                <w:rFonts w:hint="eastAsia"/>
              </w:rPr>
              <w:t>1</w:t>
            </w:r>
            <w:r w:rsidRPr="00E815BA">
              <w:t>12</w:t>
            </w:r>
            <w:r w:rsidRPr="00E815BA">
              <w:rPr>
                <w:rFonts w:hint="eastAsia"/>
              </w:rPr>
              <w:t>年度</w:t>
            </w:r>
          </w:p>
        </w:tc>
        <w:tc>
          <w:tcPr>
            <w:tcW w:w="1158" w:type="dxa"/>
            <w:shd w:val="clear" w:color="auto" w:fill="auto"/>
            <w:noWrap/>
            <w:vAlign w:val="center"/>
          </w:tcPr>
          <w:p w:rsidR="005B0478" w:rsidRPr="00E815BA" w:rsidRDefault="005B0478" w:rsidP="00AE69AB">
            <w:pPr>
              <w:pStyle w:val="144"/>
              <w:jc w:val="center"/>
            </w:pPr>
            <w:r w:rsidRPr="00E815BA">
              <w:rPr>
                <w:rFonts w:hint="eastAsia"/>
              </w:rPr>
              <w:t>1</w:t>
            </w:r>
            <w:r w:rsidRPr="00E815BA">
              <w:t>13</w:t>
            </w:r>
            <w:r w:rsidRPr="00E815BA">
              <w:rPr>
                <w:rFonts w:hint="eastAsia"/>
              </w:rPr>
              <w:t>年度</w:t>
            </w:r>
          </w:p>
        </w:tc>
        <w:tc>
          <w:tcPr>
            <w:tcW w:w="1157" w:type="dxa"/>
            <w:vAlign w:val="center"/>
          </w:tcPr>
          <w:p w:rsidR="005B0478" w:rsidRPr="00E815BA" w:rsidRDefault="005B0478" w:rsidP="00AE69AB">
            <w:pPr>
              <w:pStyle w:val="144"/>
              <w:jc w:val="center"/>
            </w:pPr>
            <w:r w:rsidRPr="00E815BA">
              <w:rPr>
                <w:rFonts w:hint="eastAsia"/>
              </w:rPr>
              <w:t>合計</w:t>
            </w:r>
          </w:p>
        </w:tc>
        <w:tc>
          <w:tcPr>
            <w:tcW w:w="1158" w:type="dxa"/>
            <w:vAlign w:val="center"/>
          </w:tcPr>
          <w:p w:rsidR="005B0478" w:rsidRPr="00E815BA" w:rsidRDefault="005B0478" w:rsidP="00AE69AB">
            <w:pPr>
              <w:pStyle w:val="144"/>
              <w:jc w:val="center"/>
              <w:rPr>
                <w:rFonts w:hint="eastAsia"/>
              </w:rPr>
            </w:pPr>
            <w:r w:rsidRPr="00E815BA">
              <w:rPr>
                <w:rFonts w:hint="eastAsia"/>
              </w:rPr>
              <w:t>占比</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臺中市</w:t>
            </w:r>
          </w:p>
        </w:tc>
        <w:tc>
          <w:tcPr>
            <w:tcW w:w="1157" w:type="dxa"/>
            <w:shd w:val="clear" w:color="auto" w:fill="D9D9D9"/>
            <w:vAlign w:val="center"/>
          </w:tcPr>
          <w:p w:rsidR="005B0478" w:rsidRPr="00E815BA" w:rsidRDefault="005B0478" w:rsidP="00E55147">
            <w:pPr>
              <w:pStyle w:val="144"/>
              <w:jc w:val="right"/>
            </w:pPr>
            <w:r w:rsidRPr="00E815BA">
              <w:rPr>
                <w:rFonts w:hint="eastAsia"/>
              </w:rPr>
              <w:t>2,350</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1</w:t>
            </w:r>
            <w:r w:rsidRPr="00E815BA">
              <w:t>,725</w:t>
            </w:r>
          </w:p>
        </w:tc>
        <w:tc>
          <w:tcPr>
            <w:tcW w:w="1157" w:type="dxa"/>
            <w:shd w:val="clear" w:color="auto" w:fill="D9D9D9"/>
            <w:vAlign w:val="center"/>
          </w:tcPr>
          <w:p w:rsidR="005B0478" w:rsidRPr="00E815BA" w:rsidRDefault="005B0478" w:rsidP="00E55147">
            <w:pPr>
              <w:pStyle w:val="144"/>
              <w:jc w:val="right"/>
            </w:pPr>
            <w:r w:rsidRPr="00E815BA">
              <w:rPr>
                <w:rFonts w:hint="eastAsia"/>
              </w:rPr>
              <w:t>1</w:t>
            </w:r>
            <w:r w:rsidRPr="00E815BA">
              <w:t>0,861</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9</w:t>
            </w:r>
            <w:r w:rsidRPr="00E815BA">
              <w:t>,514</w:t>
            </w:r>
          </w:p>
        </w:tc>
        <w:tc>
          <w:tcPr>
            <w:tcW w:w="1157" w:type="dxa"/>
            <w:shd w:val="clear" w:color="auto" w:fill="D9D9D9"/>
            <w:vAlign w:val="center"/>
          </w:tcPr>
          <w:p w:rsidR="005B0478" w:rsidRPr="00E815BA" w:rsidRDefault="005B0478" w:rsidP="00E55147">
            <w:pPr>
              <w:pStyle w:val="144"/>
              <w:jc w:val="right"/>
            </w:pPr>
            <w:r w:rsidRPr="00E815BA">
              <w:rPr>
                <w:rFonts w:hint="eastAsia"/>
              </w:rPr>
              <w:t>24,450</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52.14</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新北市</w:t>
            </w:r>
          </w:p>
        </w:tc>
        <w:tc>
          <w:tcPr>
            <w:tcW w:w="1157" w:type="dxa"/>
            <w:shd w:val="clear" w:color="auto" w:fill="D9D9D9"/>
            <w:vAlign w:val="center"/>
          </w:tcPr>
          <w:p w:rsidR="005B0478" w:rsidRPr="00E815BA" w:rsidRDefault="005B0478" w:rsidP="00E55147">
            <w:pPr>
              <w:pStyle w:val="144"/>
              <w:jc w:val="right"/>
            </w:pPr>
            <w:r w:rsidRPr="00E815BA">
              <w:rPr>
                <w:rFonts w:hint="eastAsia"/>
              </w:rPr>
              <w:t>388</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1</w:t>
            </w:r>
            <w:r w:rsidRPr="00E815BA">
              <w:t>,740</w:t>
            </w:r>
          </w:p>
        </w:tc>
        <w:tc>
          <w:tcPr>
            <w:tcW w:w="1157" w:type="dxa"/>
            <w:shd w:val="clear" w:color="auto" w:fill="D9D9D9"/>
            <w:vAlign w:val="center"/>
          </w:tcPr>
          <w:p w:rsidR="005B0478" w:rsidRPr="00E815BA" w:rsidRDefault="005B0478" w:rsidP="00E55147">
            <w:pPr>
              <w:pStyle w:val="144"/>
              <w:jc w:val="right"/>
            </w:pPr>
            <w:r w:rsidRPr="00E815BA">
              <w:rPr>
                <w:rFonts w:hint="eastAsia"/>
              </w:rPr>
              <w:t>1</w:t>
            </w:r>
            <w:r w:rsidRPr="00E815BA">
              <w:t>,785</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7</w:t>
            </w:r>
            <w:r w:rsidRPr="00E815BA">
              <w:t>70</w:t>
            </w:r>
          </w:p>
        </w:tc>
        <w:tc>
          <w:tcPr>
            <w:tcW w:w="1157" w:type="dxa"/>
            <w:shd w:val="clear" w:color="auto" w:fill="D9D9D9"/>
            <w:vAlign w:val="center"/>
          </w:tcPr>
          <w:p w:rsidR="005B0478" w:rsidRPr="00E815BA" w:rsidRDefault="005B0478" w:rsidP="00E55147">
            <w:pPr>
              <w:pStyle w:val="144"/>
              <w:jc w:val="right"/>
            </w:pPr>
            <w:r w:rsidRPr="00E815BA">
              <w:rPr>
                <w:rFonts w:hint="eastAsia"/>
              </w:rPr>
              <w:t>4,683</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9.99</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基隆市</w:t>
            </w:r>
          </w:p>
        </w:tc>
        <w:tc>
          <w:tcPr>
            <w:tcW w:w="1157" w:type="dxa"/>
            <w:shd w:val="clear" w:color="auto" w:fill="D9D9D9"/>
            <w:vAlign w:val="center"/>
          </w:tcPr>
          <w:p w:rsidR="005B0478" w:rsidRPr="00E815BA" w:rsidRDefault="005B0478" w:rsidP="00E55147">
            <w:pPr>
              <w:pStyle w:val="144"/>
              <w:jc w:val="right"/>
            </w:pPr>
            <w:r w:rsidRPr="00E815BA">
              <w:rPr>
                <w:rFonts w:hint="eastAsia"/>
              </w:rPr>
              <w:t>190</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9</w:t>
            </w:r>
            <w:r w:rsidRPr="00E815BA">
              <w:t>95</w:t>
            </w:r>
          </w:p>
        </w:tc>
        <w:tc>
          <w:tcPr>
            <w:tcW w:w="1157" w:type="dxa"/>
            <w:shd w:val="clear" w:color="auto" w:fill="D9D9D9"/>
            <w:vAlign w:val="center"/>
          </w:tcPr>
          <w:p w:rsidR="005B0478" w:rsidRPr="00E815BA" w:rsidRDefault="005B0478" w:rsidP="00E55147">
            <w:pPr>
              <w:pStyle w:val="144"/>
              <w:jc w:val="right"/>
            </w:pPr>
            <w:r w:rsidRPr="00E815BA">
              <w:rPr>
                <w:rFonts w:hint="eastAsia"/>
              </w:rPr>
              <w:t>1</w:t>
            </w:r>
            <w:r w:rsidRPr="00E815BA">
              <w:t>,369</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6</w:t>
            </w:r>
            <w:r w:rsidRPr="00E815BA">
              <w:t>78</w:t>
            </w:r>
          </w:p>
        </w:tc>
        <w:tc>
          <w:tcPr>
            <w:tcW w:w="1157" w:type="dxa"/>
            <w:shd w:val="clear" w:color="auto" w:fill="D9D9D9"/>
            <w:vAlign w:val="center"/>
          </w:tcPr>
          <w:p w:rsidR="005B0478" w:rsidRPr="00E815BA" w:rsidRDefault="005B0478" w:rsidP="00E55147">
            <w:pPr>
              <w:pStyle w:val="144"/>
              <w:jc w:val="right"/>
            </w:pPr>
            <w:r w:rsidRPr="00E815BA">
              <w:rPr>
                <w:rFonts w:hint="eastAsia"/>
              </w:rPr>
              <w:t>3,232</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6.89</w:t>
            </w:r>
          </w:p>
        </w:tc>
      </w:tr>
      <w:tr w:rsidR="00E815BA" w:rsidRPr="00E815BA" w:rsidTr="008302F3">
        <w:trPr>
          <w:trHeight w:val="315"/>
        </w:trPr>
        <w:tc>
          <w:tcPr>
            <w:tcW w:w="1560" w:type="dxa"/>
            <w:shd w:val="clear" w:color="auto" w:fill="auto"/>
            <w:noWrap/>
            <w:vAlign w:val="center"/>
          </w:tcPr>
          <w:p w:rsidR="005B0478" w:rsidRPr="00E815BA" w:rsidRDefault="005B0478" w:rsidP="00E55147">
            <w:pPr>
              <w:pStyle w:val="144"/>
              <w:jc w:val="center"/>
            </w:pPr>
            <w:r w:rsidRPr="00E815BA">
              <w:rPr>
                <w:rFonts w:hint="eastAsia"/>
              </w:rPr>
              <w:t>苗栗縣</w:t>
            </w:r>
          </w:p>
        </w:tc>
        <w:tc>
          <w:tcPr>
            <w:tcW w:w="1157" w:type="dxa"/>
            <w:vAlign w:val="center"/>
          </w:tcPr>
          <w:p w:rsidR="005B0478" w:rsidRPr="00E815BA" w:rsidRDefault="005B0478" w:rsidP="00E55147">
            <w:pPr>
              <w:pStyle w:val="144"/>
              <w:jc w:val="right"/>
            </w:pPr>
            <w:r w:rsidRPr="00E815BA">
              <w:rPr>
                <w:rFonts w:hint="eastAsia"/>
              </w:rPr>
              <w:t>69</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66</w:t>
            </w:r>
          </w:p>
        </w:tc>
        <w:tc>
          <w:tcPr>
            <w:tcW w:w="1157" w:type="dxa"/>
            <w:vAlign w:val="center"/>
          </w:tcPr>
          <w:p w:rsidR="005B0478" w:rsidRPr="00E815BA" w:rsidRDefault="005B0478" w:rsidP="00E55147">
            <w:pPr>
              <w:pStyle w:val="144"/>
              <w:jc w:val="right"/>
            </w:pPr>
            <w:r w:rsidRPr="00E815BA">
              <w:rPr>
                <w:rFonts w:hint="eastAsia"/>
              </w:rPr>
              <w:t>1</w:t>
            </w:r>
            <w:r w:rsidRPr="00E815BA">
              <w:t>17</w:t>
            </w:r>
          </w:p>
        </w:tc>
        <w:tc>
          <w:tcPr>
            <w:tcW w:w="1158" w:type="dxa"/>
            <w:shd w:val="clear" w:color="auto" w:fill="auto"/>
            <w:noWrap/>
            <w:vAlign w:val="center"/>
          </w:tcPr>
          <w:p w:rsidR="005B0478" w:rsidRPr="00E815BA" w:rsidRDefault="005B0478" w:rsidP="00E55147">
            <w:pPr>
              <w:pStyle w:val="144"/>
              <w:jc w:val="right"/>
            </w:pPr>
            <w:r w:rsidRPr="00E815BA">
              <w:rPr>
                <w:rFonts w:hint="eastAsia"/>
              </w:rPr>
              <w:t>9</w:t>
            </w:r>
            <w:r w:rsidRPr="00E815BA">
              <w:t>1</w:t>
            </w:r>
          </w:p>
        </w:tc>
        <w:tc>
          <w:tcPr>
            <w:tcW w:w="1157" w:type="dxa"/>
            <w:vAlign w:val="center"/>
          </w:tcPr>
          <w:p w:rsidR="005B0478" w:rsidRPr="00E815BA" w:rsidRDefault="005B0478" w:rsidP="00E55147">
            <w:pPr>
              <w:pStyle w:val="144"/>
              <w:jc w:val="right"/>
            </w:pPr>
            <w:r w:rsidRPr="00E815BA">
              <w:rPr>
                <w:rFonts w:hint="eastAsia"/>
              </w:rPr>
              <w:t>443</w:t>
            </w:r>
          </w:p>
        </w:tc>
        <w:tc>
          <w:tcPr>
            <w:tcW w:w="1158" w:type="dxa"/>
            <w:vAlign w:val="center"/>
          </w:tcPr>
          <w:p w:rsidR="005B0478" w:rsidRPr="00E815BA" w:rsidRDefault="005B0478" w:rsidP="00E55147">
            <w:pPr>
              <w:pStyle w:val="144"/>
              <w:jc w:val="right"/>
              <w:rPr>
                <w:rFonts w:hint="eastAsia"/>
              </w:rPr>
            </w:pPr>
            <w:r w:rsidRPr="00E815BA">
              <w:rPr>
                <w:rFonts w:hint="eastAsia"/>
              </w:rPr>
              <w:t>0.94</w:t>
            </w:r>
          </w:p>
        </w:tc>
      </w:tr>
      <w:tr w:rsidR="00E815BA" w:rsidRPr="00E815BA" w:rsidTr="008302F3">
        <w:trPr>
          <w:trHeight w:val="315"/>
        </w:trPr>
        <w:tc>
          <w:tcPr>
            <w:tcW w:w="1560" w:type="dxa"/>
            <w:shd w:val="clear" w:color="auto" w:fill="auto"/>
            <w:noWrap/>
            <w:vAlign w:val="center"/>
          </w:tcPr>
          <w:p w:rsidR="005B0478" w:rsidRPr="00E815BA" w:rsidRDefault="005B0478" w:rsidP="00E55147">
            <w:pPr>
              <w:pStyle w:val="144"/>
              <w:jc w:val="center"/>
            </w:pPr>
            <w:r w:rsidRPr="00E815BA">
              <w:rPr>
                <w:rFonts w:hint="eastAsia"/>
              </w:rPr>
              <w:t>花蓮縣</w:t>
            </w:r>
          </w:p>
        </w:tc>
        <w:tc>
          <w:tcPr>
            <w:tcW w:w="1157" w:type="dxa"/>
            <w:vAlign w:val="center"/>
          </w:tcPr>
          <w:p w:rsidR="005B0478" w:rsidRPr="00E815BA" w:rsidRDefault="005B0478" w:rsidP="00E55147">
            <w:pPr>
              <w:pStyle w:val="144"/>
              <w:jc w:val="right"/>
            </w:pPr>
            <w:r w:rsidRPr="00E815BA">
              <w:rPr>
                <w:rFonts w:hint="eastAsia"/>
              </w:rPr>
              <w:t>61</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73</w:t>
            </w:r>
          </w:p>
        </w:tc>
        <w:tc>
          <w:tcPr>
            <w:tcW w:w="1157" w:type="dxa"/>
            <w:vAlign w:val="center"/>
          </w:tcPr>
          <w:p w:rsidR="005B0478" w:rsidRPr="00E815BA" w:rsidRDefault="005B0478" w:rsidP="00E55147">
            <w:pPr>
              <w:pStyle w:val="144"/>
              <w:jc w:val="right"/>
            </w:pPr>
            <w:r w:rsidRPr="00E815BA">
              <w:t>59</w:t>
            </w:r>
          </w:p>
        </w:tc>
        <w:tc>
          <w:tcPr>
            <w:tcW w:w="1158" w:type="dxa"/>
            <w:shd w:val="clear" w:color="auto" w:fill="auto"/>
            <w:noWrap/>
            <w:vAlign w:val="center"/>
          </w:tcPr>
          <w:p w:rsidR="005B0478" w:rsidRPr="00E815BA" w:rsidRDefault="005B0478" w:rsidP="00E55147">
            <w:pPr>
              <w:pStyle w:val="144"/>
              <w:jc w:val="right"/>
            </w:pPr>
            <w:r w:rsidRPr="00E815BA">
              <w:rPr>
                <w:rFonts w:hint="eastAsia"/>
              </w:rPr>
              <w:t>2</w:t>
            </w:r>
          </w:p>
        </w:tc>
        <w:tc>
          <w:tcPr>
            <w:tcW w:w="1157" w:type="dxa"/>
            <w:vAlign w:val="center"/>
          </w:tcPr>
          <w:p w:rsidR="005B0478" w:rsidRPr="00E815BA" w:rsidRDefault="005B0478" w:rsidP="00E55147">
            <w:pPr>
              <w:pStyle w:val="144"/>
              <w:jc w:val="right"/>
            </w:pPr>
            <w:r w:rsidRPr="00E815BA">
              <w:rPr>
                <w:rFonts w:hint="eastAsia"/>
              </w:rPr>
              <w:t>295</w:t>
            </w:r>
          </w:p>
        </w:tc>
        <w:tc>
          <w:tcPr>
            <w:tcW w:w="1158" w:type="dxa"/>
            <w:vAlign w:val="center"/>
          </w:tcPr>
          <w:p w:rsidR="005B0478" w:rsidRPr="00E815BA" w:rsidRDefault="005B0478" w:rsidP="00E55147">
            <w:pPr>
              <w:pStyle w:val="144"/>
              <w:jc w:val="right"/>
              <w:rPr>
                <w:rFonts w:hint="eastAsia"/>
              </w:rPr>
            </w:pPr>
            <w:r w:rsidRPr="00E815BA">
              <w:rPr>
                <w:rFonts w:hint="eastAsia"/>
              </w:rPr>
              <w:t>0.63</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高雄市</w:t>
            </w:r>
          </w:p>
        </w:tc>
        <w:tc>
          <w:tcPr>
            <w:tcW w:w="1157" w:type="dxa"/>
            <w:shd w:val="clear" w:color="auto" w:fill="D9D9D9"/>
            <w:vAlign w:val="center"/>
          </w:tcPr>
          <w:p w:rsidR="005B0478" w:rsidRPr="00E815BA" w:rsidRDefault="005B0478" w:rsidP="00E55147">
            <w:pPr>
              <w:pStyle w:val="144"/>
              <w:jc w:val="right"/>
            </w:pPr>
            <w:r w:rsidRPr="00E815BA">
              <w:rPr>
                <w:rFonts w:hint="eastAsia"/>
              </w:rPr>
              <w:t>56</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2</w:t>
            </w:r>
            <w:r w:rsidRPr="00E815BA">
              <w:t>79</w:t>
            </w:r>
          </w:p>
        </w:tc>
        <w:tc>
          <w:tcPr>
            <w:tcW w:w="1157" w:type="dxa"/>
            <w:shd w:val="clear" w:color="auto" w:fill="D9D9D9"/>
            <w:vAlign w:val="center"/>
          </w:tcPr>
          <w:p w:rsidR="005B0478" w:rsidRPr="00E815BA" w:rsidRDefault="005B0478" w:rsidP="00E55147">
            <w:pPr>
              <w:pStyle w:val="144"/>
              <w:jc w:val="right"/>
            </w:pPr>
            <w:r w:rsidRPr="00E815BA">
              <w:rPr>
                <w:rFonts w:hint="eastAsia"/>
              </w:rPr>
              <w:t>1</w:t>
            </w:r>
            <w:r w:rsidRPr="00E815BA">
              <w:t>,121</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1</w:t>
            </w:r>
            <w:r w:rsidRPr="00E815BA">
              <w:t>,359</w:t>
            </w:r>
          </w:p>
        </w:tc>
        <w:tc>
          <w:tcPr>
            <w:tcW w:w="1157" w:type="dxa"/>
            <w:shd w:val="clear" w:color="auto" w:fill="D9D9D9"/>
            <w:vAlign w:val="center"/>
          </w:tcPr>
          <w:p w:rsidR="005B0478" w:rsidRPr="00E815BA" w:rsidRDefault="005B0478" w:rsidP="00E55147">
            <w:pPr>
              <w:pStyle w:val="144"/>
              <w:jc w:val="right"/>
            </w:pPr>
            <w:r w:rsidRPr="00E815BA">
              <w:rPr>
                <w:rFonts w:hint="eastAsia"/>
              </w:rPr>
              <w:t>2,815</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6.00</w:t>
            </w:r>
          </w:p>
        </w:tc>
      </w:tr>
      <w:tr w:rsidR="00E815BA" w:rsidRPr="00E815BA" w:rsidTr="008302F3">
        <w:trPr>
          <w:trHeight w:val="315"/>
        </w:trPr>
        <w:tc>
          <w:tcPr>
            <w:tcW w:w="1560" w:type="dxa"/>
            <w:shd w:val="clear" w:color="auto" w:fill="auto"/>
            <w:noWrap/>
            <w:vAlign w:val="center"/>
          </w:tcPr>
          <w:p w:rsidR="005B0478" w:rsidRPr="00E815BA" w:rsidRDefault="005B0478" w:rsidP="00E55147">
            <w:pPr>
              <w:pStyle w:val="144"/>
              <w:jc w:val="center"/>
            </w:pPr>
            <w:r w:rsidRPr="00E815BA">
              <w:rPr>
                <w:rFonts w:hint="eastAsia"/>
              </w:rPr>
              <w:t>金門縣</w:t>
            </w:r>
          </w:p>
        </w:tc>
        <w:tc>
          <w:tcPr>
            <w:tcW w:w="1157" w:type="dxa"/>
            <w:vAlign w:val="center"/>
          </w:tcPr>
          <w:p w:rsidR="005B0478" w:rsidRPr="00E815BA" w:rsidRDefault="005B0478" w:rsidP="00E55147">
            <w:pPr>
              <w:pStyle w:val="144"/>
              <w:jc w:val="right"/>
            </w:pPr>
            <w:r w:rsidRPr="00E815BA">
              <w:rPr>
                <w:rFonts w:hint="eastAsia"/>
              </w:rPr>
              <w:t>45</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5</w:t>
            </w:r>
          </w:p>
        </w:tc>
        <w:tc>
          <w:tcPr>
            <w:tcW w:w="1157" w:type="dxa"/>
            <w:vAlign w:val="center"/>
          </w:tcPr>
          <w:p w:rsidR="005B0478" w:rsidRPr="00E815BA" w:rsidRDefault="005B0478" w:rsidP="00E55147">
            <w:pPr>
              <w:pStyle w:val="144"/>
              <w:jc w:val="right"/>
            </w:pPr>
            <w:r w:rsidRPr="00E815BA">
              <w:rPr>
                <w:rFonts w:hint="eastAsia"/>
              </w:rPr>
              <w:t>3</w:t>
            </w:r>
            <w:r w:rsidRPr="00E815BA">
              <w:t>8</w:t>
            </w:r>
          </w:p>
        </w:tc>
        <w:tc>
          <w:tcPr>
            <w:tcW w:w="1158" w:type="dxa"/>
            <w:shd w:val="clear" w:color="auto" w:fill="auto"/>
            <w:noWrap/>
            <w:vAlign w:val="center"/>
          </w:tcPr>
          <w:p w:rsidR="005B0478" w:rsidRPr="00E815BA" w:rsidRDefault="005B0478" w:rsidP="00E55147">
            <w:pPr>
              <w:pStyle w:val="144"/>
              <w:jc w:val="right"/>
            </w:pPr>
            <w:r w:rsidRPr="00E815BA">
              <w:rPr>
                <w:rFonts w:hint="eastAsia"/>
              </w:rPr>
              <w:t>3</w:t>
            </w:r>
            <w:r w:rsidRPr="00E815BA">
              <w:t>0</w:t>
            </w:r>
          </w:p>
        </w:tc>
        <w:tc>
          <w:tcPr>
            <w:tcW w:w="1157" w:type="dxa"/>
            <w:vAlign w:val="center"/>
          </w:tcPr>
          <w:p w:rsidR="005B0478" w:rsidRPr="00E815BA" w:rsidRDefault="005B0478" w:rsidP="00E55147">
            <w:pPr>
              <w:pStyle w:val="144"/>
              <w:jc w:val="right"/>
            </w:pPr>
            <w:r w:rsidRPr="00E815BA">
              <w:rPr>
                <w:rFonts w:hint="eastAsia"/>
              </w:rPr>
              <w:t>128</w:t>
            </w:r>
          </w:p>
        </w:tc>
        <w:tc>
          <w:tcPr>
            <w:tcW w:w="1158" w:type="dxa"/>
            <w:vAlign w:val="center"/>
          </w:tcPr>
          <w:p w:rsidR="005B0478" w:rsidRPr="00E815BA" w:rsidRDefault="005B0478" w:rsidP="00E55147">
            <w:pPr>
              <w:pStyle w:val="144"/>
              <w:jc w:val="right"/>
              <w:rPr>
                <w:rFonts w:hint="eastAsia"/>
              </w:rPr>
            </w:pPr>
            <w:r w:rsidRPr="00E815BA">
              <w:rPr>
                <w:rFonts w:hint="eastAsia"/>
              </w:rPr>
              <w:t>0.27</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臺南市</w:t>
            </w:r>
          </w:p>
        </w:tc>
        <w:tc>
          <w:tcPr>
            <w:tcW w:w="1157" w:type="dxa"/>
            <w:shd w:val="clear" w:color="auto" w:fill="D9D9D9"/>
            <w:vAlign w:val="center"/>
          </w:tcPr>
          <w:p w:rsidR="005B0478" w:rsidRPr="00E815BA" w:rsidRDefault="005B0478" w:rsidP="00E55147">
            <w:pPr>
              <w:pStyle w:val="144"/>
              <w:jc w:val="right"/>
            </w:pPr>
            <w:r w:rsidRPr="00E815BA">
              <w:rPr>
                <w:rFonts w:hint="eastAsia"/>
              </w:rPr>
              <w:t>28</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6</w:t>
            </w:r>
            <w:r w:rsidRPr="00E815BA">
              <w:t>46</w:t>
            </w:r>
          </w:p>
        </w:tc>
        <w:tc>
          <w:tcPr>
            <w:tcW w:w="1157" w:type="dxa"/>
            <w:shd w:val="clear" w:color="auto" w:fill="D9D9D9"/>
            <w:vAlign w:val="center"/>
          </w:tcPr>
          <w:p w:rsidR="005B0478" w:rsidRPr="00E815BA" w:rsidRDefault="005B0478" w:rsidP="00E55147">
            <w:pPr>
              <w:pStyle w:val="144"/>
              <w:jc w:val="right"/>
            </w:pPr>
            <w:r w:rsidRPr="00E815BA">
              <w:rPr>
                <w:rFonts w:hint="eastAsia"/>
              </w:rPr>
              <w:t>2</w:t>
            </w:r>
            <w:r w:rsidRPr="00E815BA">
              <w:t>,119</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1</w:t>
            </w:r>
            <w:r w:rsidRPr="00E815BA">
              <w:t>,587</w:t>
            </w:r>
          </w:p>
        </w:tc>
        <w:tc>
          <w:tcPr>
            <w:tcW w:w="1157" w:type="dxa"/>
            <w:shd w:val="clear" w:color="auto" w:fill="D9D9D9"/>
            <w:vAlign w:val="center"/>
          </w:tcPr>
          <w:p w:rsidR="005B0478" w:rsidRPr="00E815BA" w:rsidRDefault="005B0478" w:rsidP="00E55147">
            <w:pPr>
              <w:pStyle w:val="144"/>
              <w:jc w:val="right"/>
            </w:pPr>
            <w:r w:rsidRPr="00E815BA">
              <w:rPr>
                <w:rFonts w:hint="eastAsia"/>
              </w:rPr>
              <w:t>4,380</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9.34</w:t>
            </w:r>
          </w:p>
        </w:tc>
      </w:tr>
      <w:tr w:rsidR="00E815BA" w:rsidRPr="00E815BA" w:rsidTr="008302F3">
        <w:trPr>
          <w:trHeight w:val="315"/>
        </w:trPr>
        <w:tc>
          <w:tcPr>
            <w:tcW w:w="1560" w:type="dxa"/>
            <w:shd w:val="clear" w:color="auto" w:fill="auto"/>
            <w:noWrap/>
            <w:vAlign w:val="center"/>
          </w:tcPr>
          <w:p w:rsidR="005B0478" w:rsidRPr="00E815BA" w:rsidRDefault="005B0478" w:rsidP="00E55147">
            <w:pPr>
              <w:pStyle w:val="144"/>
              <w:jc w:val="center"/>
            </w:pPr>
            <w:r w:rsidRPr="00E815BA">
              <w:rPr>
                <w:rFonts w:hint="eastAsia"/>
              </w:rPr>
              <w:t>澎湖縣</w:t>
            </w:r>
          </w:p>
        </w:tc>
        <w:tc>
          <w:tcPr>
            <w:tcW w:w="1157" w:type="dxa"/>
            <w:vAlign w:val="center"/>
          </w:tcPr>
          <w:p w:rsidR="005B0478" w:rsidRPr="00E815BA" w:rsidRDefault="005B0478" w:rsidP="00E55147">
            <w:pPr>
              <w:pStyle w:val="144"/>
              <w:jc w:val="right"/>
            </w:pPr>
            <w:r w:rsidRPr="00E815BA">
              <w:rPr>
                <w:rFonts w:hint="eastAsia"/>
              </w:rPr>
              <w:t>23</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64</w:t>
            </w:r>
          </w:p>
        </w:tc>
        <w:tc>
          <w:tcPr>
            <w:tcW w:w="1157" w:type="dxa"/>
            <w:vAlign w:val="center"/>
          </w:tcPr>
          <w:p w:rsidR="005B0478" w:rsidRPr="00E815BA" w:rsidRDefault="005B0478" w:rsidP="00E55147">
            <w:pPr>
              <w:pStyle w:val="144"/>
              <w:jc w:val="right"/>
            </w:pPr>
            <w:r w:rsidRPr="00E815BA">
              <w:rPr>
                <w:rFonts w:hint="eastAsia"/>
              </w:rPr>
              <w:t>5</w:t>
            </w:r>
            <w:r w:rsidRPr="00E815BA">
              <w:t>66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2</w:t>
            </w:r>
            <w:r w:rsidRPr="00E815BA">
              <w:t>23</w:t>
            </w:r>
          </w:p>
        </w:tc>
        <w:tc>
          <w:tcPr>
            <w:tcW w:w="1157" w:type="dxa"/>
            <w:vAlign w:val="center"/>
          </w:tcPr>
          <w:p w:rsidR="005B0478" w:rsidRPr="00E815BA" w:rsidRDefault="005B0478" w:rsidP="00E55147">
            <w:pPr>
              <w:pStyle w:val="144"/>
              <w:jc w:val="right"/>
            </w:pPr>
            <w:r w:rsidRPr="00E815BA">
              <w:rPr>
                <w:rFonts w:hint="eastAsia"/>
              </w:rPr>
              <w:t>976</w:t>
            </w:r>
          </w:p>
        </w:tc>
        <w:tc>
          <w:tcPr>
            <w:tcW w:w="1158" w:type="dxa"/>
            <w:vAlign w:val="center"/>
          </w:tcPr>
          <w:p w:rsidR="005B0478" w:rsidRPr="00E815BA" w:rsidRDefault="005B0478" w:rsidP="00E55147">
            <w:pPr>
              <w:pStyle w:val="144"/>
              <w:jc w:val="right"/>
              <w:rPr>
                <w:rFonts w:hint="eastAsia"/>
              </w:rPr>
            </w:pPr>
            <w:r w:rsidRPr="00E815BA">
              <w:rPr>
                <w:rFonts w:hint="eastAsia"/>
              </w:rPr>
              <w:t>2.08</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屏東縣</w:t>
            </w:r>
          </w:p>
        </w:tc>
        <w:tc>
          <w:tcPr>
            <w:tcW w:w="1157" w:type="dxa"/>
            <w:vAlign w:val="center"/>
          </w:tcPr>
          <w:p w:rsidR="005B0478" w:rsidRPr="00E815BA" w:rsidRDefault="005B0478" w:rsidP="00E55147">
            <w:pPr>
              <w:pStyle w:val="144"/>
              <w:jc w:val="right"/>
            </w:pPr>
            <w:r w:rsidRPr="00E815BA">
              <w:rPr>
                <w:rFonts w:hint="eastAsia"/>
              </w:rPr>
              <w:t>20</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48</w:t>
            </w:r>
          </w:p>
        </w:tc>
        <w:tc>
          <w:tcPr>
            <w:tcW w:w="1157" w:type="dxa"/>
            <w:vAlign w:val="center"/>
          </w:tcPr>
          <w:p w:rsidR="005B0478" w:rsidRPr="00E815BA" w:rsidRDefault="005B0478" w:rsidP="00E55147">
            <w:pPr>
              <w:pStyle w:val="144"/>
              <w:jc w:val="right"/>
            </w:pPr>
            <w:r w:rsidRPr="00E815BA">
              <w:rPr>
                <w:rFonts w:hint="eastAsia"/>
              </w:rPr>
              <w:t>2</w:t>
            </w:r>
            <w:r w:rsidRPr="00E815BA">
              <w:t>15</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26</w:t>
            </w:r>
          </w:p>
        </w:tc>
        <w:tc>
          <w:tcPr>
            <w:tcW w:w="1157" w:type="dxa"/>
            <w:vAlign w:val="center"/>
          </w:tcPr>
          <w:p w:rsidR="005B0478" w:rsidRPr="00E815BA" w:rsidRDefault="005B0478" w:rsidP="00E55147">
            <w:pPr>
              <w:pStyle w:val="144"/>
              <w:jc w:val="right"/>
            </w:pPr>
            <w:r w:rsidRPr="00E815BA">
              <w:rPr>
                <w:rFonts w:hint="eastAsia"/>
              </w:rPr>
              <w:t>509</w:t>
            </w:r>
          </w:p>
        </w:tc>
        <w:tc>
          <w:tcPr>
            <w:tcW w:w="1158" w:type="dxa"/>
            <w:vAlign w:val="center"/>
          </w:tcPr>
          <w:p w:rsidR="005B0478" w:rsidRPr="00E815BA" w:rsidRDefault="005B0478" w:rsidP="00E55147">
            <w:pPr>
              <w:pStyle w:val="144"/>
              <w:jc w:val="right"/>
              <w:rPr>
                <w:rFonts w:hint="eastAsia"/>
              </w:rPr>
            </w:pPr>
            <w:r w:rsidRPr="00E815BA">
              <w:rPr>
                <w:rFonts w:hint="eastAsia"/>
              </w:rPr>
              <w:t>1.09</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桃園市</w:t>
            </w:r>
          </w:p>
        </w:tc>
        <w:tc>
          <w:tcPr>
            <w:tcW w:w="1157" w:type="dxa"/>
            <w:vAlign w:val="center"/>
          </w:tcPr>
          <w:p w:rsidR="005B0478" w:rsidRPr="00E815BA" w:rsidRDefault="005B0478" w:rsidP="00E55147">
            <w:pPr>
              <w:pStyle w:val="144"/>
              <w:jc w:val="right"/>
            </w:pPr>
            <w:r w:rsidRPr="00E815BA">
              <w:rPr>
                <w:rFonts w:hint="eastAsia"/>
              </w:rPr>
              <w:t>17</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12</w:t>
            </w:r>
          </w:p>
        </w:tc>
        <w:tc>
          <w:tcPr>
            <w:tcW w:w="1157" w:type="dxa"/>
            <w:vAlign w:val="center"/>
          </w:tcPr>
          <w:p w:rsidR="005B0478" w:rsidRPr="00E815BA" w:rsidRDefault="005B0478" w:rsidP="00E55147">
            <w:pPr>
              <w:pStyle w:val="144"/>
              <w:jc w:val="right"/>
            </w:pPr>
            <w:r w:rsidRPr="00E815BA">
              <w:rPr>
                <w:rFonts w:hint="eastAsia"/>
              </w:rPr>
              <w:t>1</w:t>
            </w:r>
            <w:r w:rsidRPr="00E815BA">
              <w:t>42</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14</w:t>
            </w:r>
          </w:p>
        </w:tc>
        <w:tc>
          <w:tcPr>
            <w:tcW w:w="1157" w:type="dxa"/>
            <w:vAlign w:val="center"/>
          </w:tcPr>
          <w:p w:rsidR="005B0478" w:rsidRPr="00E815BA" w:rsidRDefault="005B0478" w:rsidP="00E55147">
            <w:pPr>
              <w:pStyle w:val="144"/>
              <w:jc w:val="right"/>
            </w:pPr>
            <w:r w:rsidRPr="00E815BA">
              <w:rPr>
                <w:rFonts w:hint="eastAsia"/>
              </w:rPr>
              <w:t>385</w:t>
            </w:r>
          </w:p>
        </w:tc>
        <w:tc>
          <w:tcPr>
            <w:tcW w:w="1158" w:type="dxa"/>
            <w:vAlign w:val="center"/>
          </w:tcPr>
          <w:p w:rsidR="005B0478" w:rsidRPr="00E815BA" w:rsidRDefault="005B0478" w:rsidP="00E55147">
            <w:pPr>
              <w:pStyle w:val="144"/>
              <w:jc w:val="right"/>
              <w:rPr>
                <w:rFonts w:hint="eastAsia"/>
              </w:rPr>
            </w:pPr>
            <w:r w:rsidRPr="00E815BA">
              <w:rPr>
                <w:rFonts w:hint="eastAsia"/>
              </w:rPr>
              <w:t>0.82</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宜蘭縣</w:t>
            </w:r>
          </w:p>
        </w:tc>
        <w:tc>
          <w:tcPr>
            <w:tcW w:w="1157" w:type="dxa"/>
            <w:vAlign w:val="center"/>
          </w:tcPr>
          <w:p w:rsidR="005B0478" w:rsidRPr="00E815BA" w:rsidRDefault="005B0478" w:rsidP="00E55147">
            <w:pPr>
              <w:pStyle w:val="144"/>
              <w:jc w:val="right"/>
            </w:pPr>
            <w:r w:rsidRPr="00E815BA">
              <w:rPr>
                <w:rFonts w:hint="eastAsia"/>
              </w:rPr>
              <w:t>16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3</w:t>
            </w:r>
            <w:r w:rsidRPr="00E815BA">
              <w:t>85</w:t>
            </w:r>
          </w:p>
        </w:tc>
        <w:tc>
          <w:tcPr>
            <w:tcW w:w="1157" w:type="dxa"/>
            <w:vAlign w:val="center"/>
          </w:tcPr>
          <w:p w:rsidR="005B0478" w:rsidRPr="00E815BA" w:rsidRDefault="005B0478" w:rsidP="00E55147">
            <w:pPr>
              <w:pStyle w:val="144"/>
              <w:jc w:val="right"/>
            </w:pPr>
            <w:r w:rsidRPr="00E815BA">
              <w:rPr>
                <w:rFonts w:hint="eastAsia"/>
              </w:rPr>
              <w:t>3</w:t>
            </w:r>
            <w:r w:rsidRPr="00E815BA">
              <w:t>12</w:t>
            </w:r>
          </w:p>
        </w:tc>
        <w:tc>
          <w:tcPr>
            <w:tcW w:w="1158" w:type="dxa"/>
            <w:shd w:val="clear" w:color="auto" w:fill="auto"/>
            <w:noWrap/>
            <w:vAlign w:val="center"/>
          </w:tcPr>
          <w:p w:rsidR="005B0478" w:rsidRPr="00E815BA" w:rsidRDefault="005B0478" w:rsidP="00E55147">
            <w:pPr>
              <w:pStyle w:val="144"/>
              <w:jc w:val="right"/>
            </w:pPr>
            <w:r w:rsidRPr="00E815BA">
              <w:rPr>
                <w:rFonts w:hint="eastAsia"/>
              </w:rPr>
              <w:t>6</w:t>
            </w:r>
            <w:r w:rsidRPr="00E815BA">
              <w:t>7</w:t>
            </w:r>
          </w:p>
        </w:tc>
        <w:tc>
          <w:tcPr>
            <w:tcW w:w="1157" w:type="dxa"/>
            <w:vAlign w:val="center"/>
          </w:tcPr>
          <w:p w:rsidR="005B0478" w:rsidRPr="00E815BA" w:rsidRDefault="005B0478" w:rsidP="00E55147">
            <w:pPr>
              <w:pStyle w:val="144"/>
              <w:jc w:val="right"/>
            </w:pPr>
            <w:r w:rsidRPr="00E815BA">
              <w:rPr>
                <w:rFonts w:hint="eastAsia"/>
              </w:rPr>
              <w:t>780</w:t>
            </w:r>
          </w:p>
        </w:tc>
        <w:tc>
          <w:tcPr>
            <w:tcW w:w="1158" w:type="dxa"/>
            <w:vAlign w:val="center"/>
          </w:tcPr>
          <w:p w:rsidR="005B0478" w:rsidRPr="00E815BA" w:rsidRDefault="005B0478" w:rsidP="00E55147">
            <w:pPr>
              <w:pStyle w:val="144"/>
              <w:jc w:val="right"/>
              <w:rPr>
                <w:rFonts w:hint="eastAsia"/>
              </w:rPr>
            </w:pPr>
            <w:r w:rsidRPr="00E815BA">
              <w:rPr>
                <w:rFonts w:hint="eastAsia"/>
              </w:rPr>
              <w:t>1.66</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連江縣</w:t>
            </w:r>
          </w:p>
        </w:tc>
        <w:tc>
          <w:tcPr>
            <w:tcW w:w="1157" w:type="dxa"/>
            <w:vAlign w:val="center"/>
          </w:tcPr>
          <w:p w:rsidR="005B0478" w:rsidRPr="00E815BA" w:rsidRDefault="005B0478" w:rsidP="00E55147">
            <w:pPr>
              <w:pStyle w:val="144"/>
              <w:jc w:val="right"/>
            </w:pPr>
            <w:r w:rsidRPr="00E815BA">
              <w:rPr>
                <w:rFonts w:hint="eastAsia"/>
              </w:rPr>
              <w:t>11</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18</w:t>
            </w:r>
          </w:p>
        </w:tc>
        <w:tc>
          <w:tcPr>
            <w:tcW w:w="1157" w:type="dxa"/>
            <w:vAlign w:val="center"/>
          </w:tcPr>
          <w:p w:rsidR="005B0478" w:rsidRPr="00E815BA" w:rsidRDefault="005B0478" w:rsidP="00E55147">
            <w:pPr>
              <w:pStyle w:val="144"/>
              <w:jc w:val="right"/>
            </w:pPr>
            <w:r w:rsidRPr="00E815BA">
              <w:rPr>
                <w:rFonts w:hint="eastAsia"/>
              </w:rPr>
              <w:t>4</w:t>
            </w:r>
            <w:r w:rsidRPr="00E815BA">
              <w:t>3</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w:t>
            </w:r>
          </w:p>
        </w:tc>
        <w:tc>
          <w:tcPr>
            <w:tcW w:w="1157" w:type="dxa"/>
            <w:vAlign w:val="center"/>
          </w:tcPr>
          <w:p w:rsidR="005B0478" w:rsidRPr="00E815BA" w:rsidRDefault="005B0478" w:rsidP="00E55147">
            <w:pPr>
              <w:pStyle w:val="144"/>
              <w:jc w:val="right"/>
            </w:pPr>
            <w:r w:rsidRPr="00E815BA">
              <w:rPr>
                <w:rFonts w:hint="eastAsia"/>
              </w:rPr>
              <w:t>183</w:t>
            </w:r>
          </w:p>
        </w:tc>
        <w:tc>
          <w:tcPr>
            <w:tcW w:w="1158" w:type="dxa"/>
            <w:vAlign w:val="center"/>
          </w:tcPr>
          <w:p w:rsidR="005B0478" w:rsidRPr="00E815BA" w:rsidRDefault="005B0478" w:rsidP="00E55147">
            <w:pPr>
              <w:pStyle w:val="144"/>
              <w:jc w:val="right"/>
              <w:rPr>
                <w:rFonts w:hint="eastAsia"/>
              </w:rPr>
            </w:pPr>
            <w:r w:rsidRPr="00E815BA">
              <w:rPr>
                <w:rFonts w:hint="eastAsia"/>
              </w:rPr>
              <w:t>0.39</w:t>
            </w:r>
          </w:p>
        </w:tc>
      </w:tr>
      <w:tr w:rsidR="00E815BA" w:rsidRPr="00E815BA" w:rsidTr="008302F3">
        <w:trPr>
          <w:trHeight w:val="300"/>
        </w:trPr>
        <w:tc>
          <w:tcPr>
            <w:tcW w:w="1560" w:type="dxa"/>
            <w:shd w:val="clear" w:color="auto" w:fill="FFFFFF"/>
            <w:noWrap/>
            <w:vAlign w:val="center"/>
          </w:tcPr>
          <w:p w:rsidR="005B0478" w:rsidRPr="00E815BA" w:rsidRDefault="005B0478" w:rsidP="00E55147">
            <w:pPr>
              <w:pStyle w:val="144"/>
              <w:jc w:val="center"/>
            </w:pPr>
            <w:r w:rsidRPr="00E815BA">
              <w:rPr>
                <w:rFonts w:hint="eastAsia"/>
              </w:rPr>
              <w:t>嘉義縣</w:t>
            </w:r>
          </w:p>
        </w:tc>
        <w:tc>
          <w:tcPr>
            <w:tcW w:w="1157" w:type="dxa"/>
            <w:shd w:val="clear" w:color="auto" w:fill="FFFFFF"/>
            <w:vAlign w:val="center"/>
          </w:tcPr>
          <w:p w:rsidR="005B0478" w:rsidRPr="00E815BA" w:rsidRDefault="005B0478" w:rsidP="00E55147">
            <w:pPr>
              <w:pStyle w:val="144"/>
              <w:jc w:val="right"/>
            </w:pPr>
            <w:r w:rsidRPr="00E815BA">
              <w:rPr>
                <w:rFonts w:hint="eastAsia"/>
              </w:rPr>
              <w:t>10</w:t>
            </w:r>
          </w:p>
        </w:tc>
        <w:tc>
          <w:tcPr>
            <w:tcW w:w="1158" w:type="dxa"/>
            <w:shd w:val="clear" w:color="auto" w:fill="FFFFFF"/>
            <w:noWrap/>
            <w:vAlign w:val="center"/>
          </w:tcPr>
          <w:p w:rsidR="005B0478" w:rsidRPr="00E815BA" w:rsidRDefault="005B0478" w:rsidP="00E55147">
            <w:pPr>
              <w:pStyle w:val="144"/>
              <w:jc w:val="right"/>
            </w:pPr>
            <w:r w:rsidRPr="00E815BA">
              <w:rPr>
                <w:rFonts w:hint="eastAsia"/>
              </w:rPr>
              <w:t>3</w:t>
            </w:r>
            <w:r w:rsidRPr="00E815BA">
              <w:t>41</w:t>
            </w:r>
          </w:p>
        </w:tc>
        <w:tc>
          <w:tcPr>
            <w:tcW w:w="1157" w:type="dxa"/>
            <w:shd w:val="clear" w:color="auto" w:fill="FFFFFF"/>
            <w:vAlign w:val="center"/>
          </w:tcPr>
          <w:p w:rsidR="005B0478" w:rsidRPr="00E815BA" w:rsidRDefault="005B0478" w:rsidP="00E55147">
            <w:pPr>
              <w:pStyle w:val="144"/>
              <w:jc w:val="right"/>
            </w:pPr>
            <w:r w:rsidRPr="00E815BA">
              <w:rPr>
                <w:rFonts w:hint="eastAsia"/>
              </w:rPr>
              <w:t>5</w:t>
            </w:r>
            <w:r w:rsidRPr="00E815BA">
              <w:t>28</w:t>
            </w:r>
          </w:p>
        </w:tc>
        <w:tc>
          <w:tcPr>
            <w:tcW w:w="1158" w:type="dxa"/>
            <w:shd w:val="clear" w:color="auto" w:fill="FFFFFF"/>
            <w:noWrap/>
            <w:vAlign w:val="center"/>
          </w:tcPr>
          <w:p w:rsidR="005B0478" w:rsidRPr="00E815BA" w:rsidRDefault="005B0478" w:rsidP="00E55147">
            <w:pPr>
              <w:pStyle w:val="144"/>
              <w:jc w:val="right"/>
            </w:pPr>
            <w:r w:rsidRPr="00E815BA">
              <w:rPr>
                <w:rFonts w:hint="eastAsia"/>
              </w:rPr>
              <w:t>6</w:t>
            </w:r>
            <w:r w:rsidRPr="00E815BA">
              <w:t>74</w:t>
            </w:r>
          </w:p>
        </w:tc>
        <w:tc>
          <w:tcPr>
            <w:tcW w:w="1157" w:type="dxa"/>
            <w:shd w:val="clear" w:color="auto" w:fill="FFFFFF"/>
            <w:vAlign w:val="center"/>
          </w:tcPr>
          <w:p w:rsidR="005B0478" w:rsidRPr="00E815BA" w:rsidRDefault="005B0478" w:rsidP="00E55147">
            <w:pPr>
              <w:pStyle w:val="144"/>
              <w:jc w:val="right"/>
            </w:pPr>
            <w:r w:rsidRPr="00E815BA">
              <w:rPr>
                <w:rFonts w:hint="eastAsia"/>
              </w:rPr>
              <w:t>1,553</w:t>
            </w:r>
          </w:p>
        </w:tc>
        <w:tc>
          <w:tcPr>
            <w:tcW w:w="1158" w:type="dxa"/>
            <w:shd w:val="clear" w:color="auto" w:fill="FFFFFF"/>
            <w:vAlign w:val="center"/>
          </w:tcPr>
          <w:p w:rsidR="005B0478" w:rsidRPr="00E815BA" w:rsidRDefault="005B0478" w:rsidP="00E55147">
            <w:pPr>
              <w:pStyle w:val="144"/>
              <w:jc w:val="right"/>
              <w:rPr>
                <w:rFonts w:hint="eastAsia"/>
              </w:rPr>
            </w:pPr>
            <w:r w:rsidRPr="00E815BA">
              <w:rPr>
                <w:rFonts w:hint="eastAsia"/>
              </w:rPr>
              <w:t>3.31</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嘉義市</w:t>
            </w:r>
          </w:p>
        </w:tc>
        <w:tc>
          <w:tcPr>
            <w:tcW w:w="1157" w:type="dxa"/>
            <w:vAlign w:val="center"/>
          </w:tcPr>
          <w:p w:rsidR="005B0478" w:rsidRPr="00E815BA" w:rsidRDefault="005B0478" w:rsidP="00E55147">
            <w:pPr>
              <w:pStyle w:val="144"/>
              <w:jc w:val="right"/>
            </w:pPr>
            <w:r w:rsidRPr="00E815BA">
              <w:rPr>
                <w:rFonts w:hint="eastAsia"/>
              </w:rPr>
              <w:t>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4</w:t>
            </w:r>
          </w:p>
        </w:tc>
        <w:tc>
          <w:tcPr>
            <w:tcW w:w="1157" w:type="dxa"/>
            <w:vAlign w:val="center"/>
          </w:tcPr>
          <w:p w:rsidR="005B0478" w:rsidRPr="00E815BA" w:rsidRDefault="005B0478" w:rsidP="00E55147">
            <w:pPr>
              <w:pStyle w:val="144"/>
              <w:jc w:val="right"/>
            </w:pPr>
            <w:r w:rsidRPr="00E815BA">
              <w:rPr>
                <w:rFonts w:hint="eastAsia"/>
              </w:rPr>
              <w:t>3</w:t>
            </w:r>
          </w:p>
        </w:tc>
        <w:tc>
          <w:tcPr>
            <w:tcW w:w="1158" w:type="dxa"/>
            <w:shd w:val="clear" w:color="auto" w:fill="auto"/>
            <w:noWrap/>
            <w:vAlign w:val="center"/>
          </w:tcPr>
          <w:p w:rsidR="005B0478" w:rsidRPr="00E815BA" w:rsidRDefault="005B0478" w:rsidP="00E55147">
            <w:pPr>
              <w:pStyle w:val="144"/>
              <w:jc w:val="right"/>
            </w:pPr>
            <w:r w:rsidRPr="00E815BA">
              <w:rPr>
                <w:rFonts w:hint="eastAsia"/>
              </w:rPr>
              <w:t>3</w:t>
            </w:r>
          </w:p>
        </w:tc>
        <w:tc>
          <w:tcPr>
            <w:tcW w:w="1157" w:type="dxa"/>
            <w:vAlign w:val="center"/>
          </w:tcPr>
          <w:p w:rsidR="005B0478" w:rsidRPr="00E815BA" w:rsidRDefault="005B0478" w:rsidP="00E55147">
            <w:pPr>
              <w:pStyle w:val="144"/>
              <w:jc w:val="right"/>
            </w:pPr>
            <w:r w:rsidRPr="00E815BA">
              <w:rPr>
                <w:rFonts w:hint="eastAsia"/>
              </w:rPr>
              <w:t>16</w:t>
            </w:r>
          </w:p>
        </w:tc>
        <w:tc>
          <w:tcPr>
            <w:tcW w:w="1158" w:type="dxa"/>
            <w:vAlign w:val="center"/>
          </w:tcPr>
          <w:p w:rsidR="005B0478" w:rsidRPr="00E815BA" w:rsidRDefault="005B0478" w:rsidP="00E55147">
            <w:pPr>
              <w:pStyle w:val="144"/>
              <w:jc w:val="right"/>
              <w:rPr>
                <w:rFonts w:hint="eastAsia"/>
              </w:rPr>
            </w:pPr>
            <w:r w:rsidRPr="00E815BA">
              <w:rPr>
                <w:rFonts w:hint="eastAsia"/>
              </w:rPr>
              <w:t>0.03</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雲林縣</w:t>
            </w:r>
          </w:p>
        </w:tc>
        <w:tc>
          <w:tcPr>
            <w:tcW w:w="1157" w:type="dxa"/>
            <w:vAlign w:val="center"/>
          </w:tcPr>
          <w:p w:rsidR="005B0478" w:rsidRPr="00E815BA" w:rsidRDefault="005B0478" w:rsidP="00E55147">
            <w:pPr>
              <w:pStyle w:val="144"/>
              <w:jc w:val="right"/>
            </w:pPr>
            <w:r w:rsidRPr="00E815BA">
              <w:rPr>
                <w:rFonts w:hint="eastAsia"/>
              </w:rPr>
              <w:t>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49</w:t>
            </w:r>
          </w:p>
        </w:tc>
        <w:tc>
          <w:tcPr>
            <w:tcW w:w="1157" w:type="dxa"/>
            <w:vAlign w:val="center"/>
          </w:tcPr>
          <w:p w:rsidR="005B0478" w:rsidRPr="00E815BA" w:rsidRDefault="005B0478" w:rsidP="00E55147">
            <w:pPr>
              <w:pStyle w:val="144"/>
              <w:jc w:val="right"/>
            </w:pPr>
            <w:r w:rsidRPr="00E815BA">
              <w:rPr>
                <w:rFonts w:hint="eastAsia"/>
              </w:rPr>
              <w:t>3</w:t>
            </w:r>
            <w:r w:rsidRPr="00E815BA">
              <w:t>36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86</w:t>
            </w:r>
          </w:p>
        </w:tc>
        <w:tc>
          <w:tcPr>
            <w:tcW w:w="1157" w:type="dxa"/>
            <w:vAlign w:val="center"/>
          </w:tcPr>
          <w:p w:rsidR="005B0478" w:rsidRPr="00E815BA" w:rsidRDefault="005B0478" w:rsidP="00E55147">
            <w:pPr>
              <w:pStyle w:val="144"/>
              <w:jc w:val="right"/>
            </w:pPr>
            <w:r w:rsidRPr="00E815BA">
              <w:rPr>
                <w:rFonts w:hint="eastAsia"/>
              </w:rPr>
              <w:t>677</w:t>
            </w:r>
          </w:p>
        </w:tc>
        <w:tc>
          <w:tcPr>
            <w:tcW w:w="1158" w:type="dxa"/>
            <w:vAlign w:val="center"/>
          </w:tcPr>
          <w:p w:rsidR="005B0478" w:rsidRPr="00E815BA" w:rsidRDefault="005B0478" w:rsidP="00E55147">
            <w:pPr>
              <w:pStyle w:val="144"/>
              <w:jc w:val="right"/>
              <w:rPr>
                <w:rFonts w:hint="eastAsia"/>
              </w:rPr>
            </w:pPr>
            <w:r w:rsidRPr="00E815BA">
              <w:rPr>
                <w:rFonts w:hint="eastAsia"/>
              </w:rPr>
              <w:t>1.44</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新竹縣</w:t>
            </w:r>
          </w:p>
        </w:tc>
        <w:tc>
          <w:tcPr>
            <w:tcW w:w="1157" w:type="dxa"/>
            <w:vAlign w:val="center"/>
          </w:tcPr>
          <w:p w:rsidR="005B0478" w:rsidRPr="00E815BA" w:rsidRDefault="005B0478" w:rsidP="00E55147">
            <w:pPr>
              <w:pStyle w:val="144"/>
              <w:jc w:val="right"/>
            </w:pPr>
            <w:r w:rsidRPr="00E815BA">
              <w:rPr>
                <w:rFonts w:hint="eastAsia"/>
              </w:rPr>
              <w:t>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2</w:t>
            </w:r>
            <w:r w:rsidRPr="00E815BA">
              <w:t>9</w:t>
            </w:r>
          </w:p>
        </w:tc>
        <w:tc>
          <w:tcPr>
            <w:tcW w:w="1157" w:type="dxa"/>
            <w:vAlign w:val="center"/>
          </w:tcPr>
          <w:p w:rsidR="005B0478" w:rsidRPr="00E815BA" w:rsidRDefault="005B0478" w:rsidP="00E55147">
            <w:pPr>
              <w:pStyle w:val="144"/>
              <w:jc w:val="right"/>
            </w:pPr>
            <w:r w:rsidRPr="00E815BA">
              <w:rPr>
                <w:rFonts w:hint="eastAsia"/>
              </w:rPr>
              <w:t>2</w:t>
            </w:r>
            <w:r w:rsidRPr="00E815BA">
              <w:t>9</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p>
        </w:tc>
        <w:tc>
          <w:tcPr>
            <w:tcW w:w="1157" w:type="dxa"/>
            <w:vAlign w:val="center"/>
          </w:tcPr>
          <w:p w:rsidR="005B0478" w:rsidRPr="00E815BA" w:rsidRDefault="005B0478" w:rsidP="00E55147">
            <w:pPr>
              <w:pStyle w:val="144"/>
              <w:jc w:val="right"/>
            </w:pPr>
            <w:r w:rsidRPr="00E815BA">
              <w:rPr>
                <w:rFonts w:hint="eastAsia"/>
              </w:rPr>
              <w:t>65</w:t>
            </w:r>
          </w:p>
        </w:tc>
        <w:tc>
          <w:tcPr>
            <w:tcW w:w="1158" w:type="dxa"/>
            <w:vAlign w:val="center"/>
          </w:tcPr>
          <w:p w:rsidR="005B0478" w:rsidRPr="00E815BA" w:rsidRDefault="005B0478" w:rsidP="00E55147">
            <w:pPr>
              <w:pStyle w:val="144"/>
              <w:jc w:val="right"/>
              <w:rPr>
                <w:rFonts w:hint="eastAsia"/>
              </w:rPr>
            </w:pPr>
            <w:r w:rsidRPr="00E815BA">
              <w:rPr>
                <w:rFonts w:hint="eastAsia"/>
              </w:rPr>
              <w:t>0.14</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臺東縣</w:t>
            </w:r>
          </w:p>
        </w:tc>
        <w:tc>
          <w:tcPr>
            <w:tcW w:w="1157" w:type="dxa"/>
            <w:vAlign w:val="center"/>
          </w:tcPr>
          <w:p w:rsidR="005B0478" w:rsidRPr="00E815BA" w:rsidRDefault="005B0478" w:rsidP="00E55147">
            <w:pPr>
              <w:pStyle w:val="144"/>
              <w:jc w:val="right"/>
            </w:pPr>
            <w:r w:rsidRPr="00E815BA">
              <w:rPr>
                <w:rFonts w:hint="eastAsia"/>
              </w:rPr>
              <w:t>4</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4</w:t>
            </w:r>
          </w:p>
        </w:tc>
        <w:tc>
          <w:tcPr>
            <w:tcW w:w="1157" w:type="dxa"/>
            <w:vAlign w:val="center"/>
          </w:tcPr>
          <w:p w:rsidR="005B0478" w:rsidRPr="00E815BA" w:rsidRDefault="005B0478" w:rsidP="00E55147">
            <w:pPr>
              <w:pStyle w:val="144"/>
              <w:jc w:val="right"/>
            </w:pPr>
            <w:r w:rsidRPr="00E815BA">
              <w:rPr>
                <w:rFonts w:hint="eastAsia"/>
              </w:rPr>
              <w:t>5</w:t>
            </w:r>
            <w:r w:rsidRPr="00E815BA">
              <w:t>7</w:t>
            </w:r>
          </w:p>
        </w:tc>
        <w:tc>
          <w:tcPr>
            <w:tcW w:w="1158" w:type="dxa"/>
            <w:shd w:val="clear" w:color="auto" w:fill="auto"/>
            <w:noWrap/>
            <w:vAlign w:val="center"/>
          </w:tcPr>
          <w:p w:rsidR="005B0478" w:rsidRPr="00E815BA" w:rsidRDefault="005B0478" w:rsidP="00E55147">
            <w:pPr>
              <w:pStyle w:val="144"/>
              <w:jc w:val="right"/>
            </w:pPr>
            <w:r w:rsidRPr="00E815BA">
              <w:rPr>
                <w:rFonts w:hint="eastAsia"/>
              </w:rPr>
              <w:t>3</w:t>
            </w:r>
          </w:p>
        </w:tc>
        <w:tc>
          <w:tcPr>
            <w:tcW w:w="1157" w:type="dxa"/>
            <w:vAlign w:val="center"/>
          </w:tcPr>
          <w:p w:rsidR="005B0478" w:rsidRPr="00E815BA" w:rsidRDefault="005B0478" w:rsidP="00E55147">
            <w:pPr>
              <w:pStyle w:val="144"/>
              <w:jc w:val="right"/>
            </w:pPr>
            <w:r w:rsidRPr="00E815BA">
              <w:rPr>
                <w:rFonts w:hint="eastAsia"/>
              </w:rPr>
              <w:t>78</w:t>
            </w:r>
          </w:p>
        </w:tc>
        <w:tc>
          <w:tcPr>
            <w:tcW w:w="1158" w:type="dxa"/>
            <w:vAlign w:val="center"/>
          </w:tcPr>
          <w:p w:rsidR="005B0478" w:rsidRPr="00E815BA" w:rsidRDefault="005B0478" w:rsidP="00E55147">
            <w:pPr>
              <w:pStyle w:val="144"/>
              <w:jc w:val="right"/>
              <w:rPr>
                <w:rFonts w:hint="eastAsia"/>
              </w:rPr>
            </w:pPr>
            <w:r w:rsidRPr="00E815BA">
              <w:rPr>
                <w:rFonts w:hint="eastAsia"/>
              </w:rPr>
              <w:t>0.17</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彰化縣</w:t>
            </w:r>
          </w:p>
        </w:tc>
        <w:tc>
          <w:tcPr>
            <w:tcW w:w="1157" w:type="dxa"/>
            <w:vAlign w:val="center"/>
          </w:tcPr>
          <w:p w:rsidR="005B0478" w:rsidRPr="00E815BA" w:rsidRDefault="005B0478" w:rsidP="00E55147">
            <w:pPr>
              <w:pStyle w:val="144"/>
              <w:jc w:val="right"/>
            </w:pPr>
            <w:r w:rsidRPr="00E815BA">
              <w:rPr>
                <w:rFonts w:hint="eastAsia"/>
              </w:rPr>
              <w:t>4</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99</w:t>
            </w:r>
          </w:p>
        </w:tc>
        <w:tc>
          <w:tcPr>
            <w:tcW w:w="1157" w:type="dxa"/>
            <w:vAlign w:val="center"/>
          </w:tcPr>
          <w:p w:rsidR="005B0478" w:rsidRPr="00E815BA" w:rsidRDefault="005B0478" w:rsidP="00E55147">
            <w:pPr>
              <w:pStyle w:val="144"/>
              <w:jc w:val="right"/>
            </w:pPr>
            <w:r w:rsidRPr="00E815BA">
              <w:rPr>
                <w:rFonts w:hint="eastAsia"/>
              </w:rPr>
              <w:t>3</w:t>
            </w:r>
            <w:r w:rsidRPr="00E815BA">
              <w:t>37</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15</w:t>
            </w:r>
          </w:p>
        </w:tc>
        <w:tc>
          <w:tcPr>
            <w:tcW w:w="1157" w:type="dxa"/>
            <w:vAlign w:val="center"/>
          </w:tcPr>
          <w:p w:rsidR="005B0478" w:rsidRPr="00E815BA" w:rsidRDefault="005B0478" w:rsidP="00E55147">
            <w:pPr>
              <w:pStyle w:val="144"/>
              <w:jc w:val="right"/>
            </w:pPr>
            <w:r w:rsidRPr="00E815BA">
              <w:rPr>
                <w:rFonts w:hint="eastAsia"/>
              </w:rPr>
              <w:t>655</w:t>
            </w:r>
          </w:p>
        </w:tc>
        <w:tc>
          <w:tcPr>
            <w:tcW w:w="1158" w:type="dxa"/>
            <w:vAlign w:val="center"/>
          </w:tcPr>
          <w:p w:rsidR="005B0478" w:rsidRPr="00E815BA" w:rsidRDefault="005B0478" w:rsidP="00E55147">
            <w:pPr>
              <w:pStyle w:val="144"/>
              <w:jc w:val="right"/>
              <w:rPr>
                <w:rFonts w:hint="eastAsia"/>
              </w:rPr>
            </w:pPr>
            <w:r w:rsidRPr="00E815BA">
              <w:rPr>
                <w:rFonts w:hint="eastAsia"/>
              </w:rPr>
              <w:t>1.40</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rPr>
                <w:rFonts w:hint="eastAsia"/>
              </w:rPr>
            </w:pPr>
            <w:r w:rsidRPr="00E815BA">
              <w:rPr>
                <w:rFonts w:hint="eastAsia"/>
              </w:rPr>
              <w:t>臺北市</w:t>
            </w:r>
          </w:p>
        </w:tc>
        <w:tc>
          <w:tcPr>
            <w:tcW w:w="1157" w:type="dxa"/>
            <w:vAlign w:val="center"/>
          </w:tcPr>
          <w:p w:rsidR="005B0478" w:rsidRPr="00E815BA" w:rsidRDefault="005B0478" w:rsidP="00E55147">
            <w:pPr>
              <w:pStyle w:val="144"/>
              <w:jc w:val="right"/>
              <w:rPr>
                <w:rFonts w:hint="eastAsia"/>
              </w:rPr>
            </w:pPr>
            <w:r w:rsidRPr="00E815BA">
              <w:rPr>
                <w:rFonts w:hint="eastAsia"/>
              </w:rPr>
              <w:t>4</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79</w:t>
            </w:r>
          </w:p>
        </w:tc>
        <w:tc>
          <w:tcPr>
            <w:tcW w:w="1157" w:type="dxa"/>
            <w:vAlign w:val="center"/>
          </w:tcPr>
          <w:p w:rsidR="005B0478" w:rsidRPr="00E815BA" w:rsidRDefault="005B0478" w:rsidP="00E55147">
            <w:pPr>
              <w:pStyle w:val="144"/>
              <w:jc w:val="right"/>
            </w:pPr>
            <w:r w:rsidRPr="00E815BA">
              <w:rPr>
                <w:rFonts w:hint="eastAsia"/>
              </w:rPr>
              <w:t>1</w:t>
            </w:r>
            <w:r w:rsidRPr="00E815BA">
              <w:t>35</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7</w:t>
            </w:r>
          </w:p>
        </w:tc>
        <w:tc>
          <w:tcPr>
            <w:tcW w:w="1157" w:type="dxa"/>
            <w:vAlign w:val="center"/>
          </w:tcPr>
          <w:p w:rsidR="005B0478" w:rsidRPr="00E815BA" w:rsidRDefault="005B0478" w:rsidP="00E55147">
            <w:pPr>
              <w:pStyle w:val="144"/>
              <w:jc w:val="right"/>
            </w:pPr>
            <w:r w:rsidRPr="00E815BA">
              <w:rPr>
                <w:rFonts w:hint="eastAsia"/>
              </w:rPr>
              <w:t>335</w:t>
            </w:r>
          </w:p>
        </w:tc>
        <w:tc>
          <w:tcPr>
            <w:tcW w:w="1158" w:type="dxa"/>
            <w:vAlign w:val="center"/>
          </w:tcPr>
          <w:p w:rsidR="005B0478" w:rsidRPr="00E815BA" w:rsidRDefault="005B0478" w:rsidP="00E55147">
            <w:pPr>
              <w:pStyle w:val="144"/>
              <w:jc w:val="right"/>
              <w:rPr>
                <w:rFonts w:hint="eastAsia"/>
              </w:rPr>
            </w:pPr>
            <w:r w:rsidRPr="00E815BA">
              <w:rPr>
                <w:rFonts w:hint="eastAsia"/>
              </w:rPr>
              <w:t>0.71</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rPr>
                <w:rFonts w:hint="eastAsia"/>
              </w:rPr>
            </w:pPr>
            <w:r w:rsidRPr="00E815BA">
              <w:rPr>
                <w:rFonts w:hint="eastAsia"/>
              </w:rPr>
              <w:t>新竹市</w:t>
            </w:r>
          </w:p>
        </w:tc>
        <w:tc>
          <w:tcPr>
            <w:tcW w:w="1157" w:type="dxa"/>
            <w:vAlign w:val="center"/>
          </w:tcPr>
          <w:p w:rsidR="005B0478" w:rsidRPr="00E815BA" w:rsidRDefault="005B0478" w:rsidP="00E55147">
            <w:pPr>
              <w:pStyle w:val="144"/>
              <w:jc w:val="right"/>
              <w:rPr>
                <w:rFonts w:hint="eastAsia"/>
              </w:rPr>
            </w:pPr>
            <w:r w:rsidRPr="00E815BA">
              <w:rPr>
                <w:rFonts w:hint="eastAsia"/>
              </w:rPr>
              <w:t>0</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22</w:t>
            </w:r>
          </w:p>
        </w:tc>
        <w:tc>
          <w:tcPr>
            <w:tcW w:w="1157" w:type="dxa"/>
            <w:vAlign w:val="center"/>
          </w:tcPr>
          <w:p w:rsidR="005B0478" w:rsidRPr="00E815BA" w:rsidRDefault="005B0478" w:rsidP="00E55147">
            <w:pPr>
              <w:pStyle w:val="144"/>
              <w:jc w:val="right"/>
            </w:pPr>
            <w:r w:rsidRPr="00E815BA">
              <w:rPr>
                <w:rFonts w:hint="eastAsia"/>
              </w:rPr>
              <w:t>1</w:t>
            </w:r>
            <w:r w:rsidRPr="00E815BA">
              <w:t>19</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3</w:t>
            </w:r>
          </w:p>
        </w:tc>
        <w:tc>
          <w:tcPr>
            <w:tcW w:w="1157" w:type="dxa"/>
            <w:vAlign w:val="center"/>
          </w:tcPr>
          <w:p w:rsidR="005B0478" w:rsidRPr="00E815BA" w:rsidRDefault="005B0478" w:rsidP="00E55147">
            <w:pPr>
              <w:pStyle w:val="144"/>
              <w:jc w:val="right"/>
            </w:pPr>
            <w:r w:rsidRPr="00E815BA">
              <w:rPr>
                <w:rFonts w:hint="eastAsia"/>
              </w:rPr>
              <w:t>254</w:t>
            </w:r>
          </w:p>
        </w:tc>
        <w:tc>
          <w:tcPr>
            <w:tcW w:w="1158" w:type="dxa"/>
            <w:vAlign w:val="center"/>
          </w:tcPr>
          <w:p w:rsidR="005B0478" w:rsidRPr="00E815BA" w:rsidRDefault="005B0478" w:rsidP="00E55147">
            <w:pPr>
              <w:pStyle w:val="144"/>
              <w:jc w:val="right"/>
              <w:rPr>
                <w:rFonts w:hint="eastAsia"/>
              </w:rPr>
            </w:pPr>
            <w:r w:rsidRPr="00E815BA">
              <w:rPr>
                <w:rFonts w:hint="eastAsia"/>
              </w:rPr>
              <w:t>0.54</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rPr>
                <w:rFonts w:hint="eastAsia"/>
              </w:rPr>
            </w:pPr>
            <w:r w:rsidRPr="00E815BA">
              <w:rPr>
                <w:rFonts w:hint="eastAsia"/>
              </w:rPr>
              <w:t xml:space="preserve">合 </w:t>
            </w:r>
            <w:r w:rsidRPr="00E815BA">
              <w:t xml:space="preserve"> </w:t>
            </w:r>
            <w:r w:rsidRPr="00E815BA">
              <w:rPr>
                <w:rFonts w:hint="eastAsia"/>
              </w:rPr>
              <w:t>計</w:t>
            </w:r>
          </w:p>
        </w:tc>
        <w:tc>
          <w:tcPr>
            <w:tcW w:w="1157" w:type="dxa"/>
            <w:vAlign w:val="center"/>
          </w:tcPr>
          <w:p w:rsidR="005B0478" w:rsidRPr="00E815BA" w:rsidRDefault="005B0478" w:rsidP="00E55147">
            <w:pPr>
              <w:pStyle w:val="144"/>
              <w:jc w:val="right"/>
              <w:rPr>
                <w:rFonts w:hint="eastAsia"/>
              </w:rPr>
            </w:pPr>
            <w:r w:rsidRPr="00E815BA">
              <w:rPr>
                <w:rFonts w:hint="eastAsia"/>
              </w:rPr>
              <w:t>3</w:t>
            </w:r>
            <w:r w:rsidRPr="00E815BA">
              <w:t>,314</w:t>
            </w:r>
          </w:p>
        </w:tc>
        <w:tc>
          <w:tcPr>
            <w:tcW w:w="1158" w:type="dxa"/>
            <w:shd w:val="clear" w:color="auto" w:fill="auto"/>
            <w:noWrap/>
            <w:vAlign w:val="center"/>
          </w:tcPr>
          <w:p w:rsidR="005B0478" w:rsidRPr="00E815BA" w:rsidRDefault="005B0478" w:rsidP="00E55147">
            <w:pPr>
              <w:pStyle w:val="144"/>
              <w:jc w:val="right"/>
            </w:pPr>
            <w:r w:rsidRPr="00E815BA">
              <w:rPr>
                <w:rFonts w:hint="eastAsia"/>
              </w:rPr>
              <w:t>7</w:t>
            </w:r>
            <w:r w:rsidRPr="00E815BA">
              <w:t>,703</w:t>
            </w:r>
          </w:p>
        </w:tc>
        <w:tc>
          <w:tcPr>
            <w:tcW w:w="1157" w:type="dxa"/>
            <w:vAlign w:val="center"/>
          </w:tcPr>
          <w:p w:rsidR="005B0478" w:rsidRPr="00E815BA" w:rsidRDefault="005B0478" w:rsidP="00E55147">
            <w:pPr>
              <w:pStyle w:val="144"/>
              <w:jc w:val="right"/>
            </w:pPr>
            <w:r w:rsidRPr="00E815BA">
              <w:rPr>
                <w:rFonts w:hint="eastAsia"/>
              </w:rPr>
              <w:t>2</w:t>
            </w:r>
            <w:r w:rsidRPr="00E815BA">
              <w:t>0,291</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5,584</w:t>
            </w:r>
          </w:p>
        </w:tc>
        <w:tc>
          <w:tcPr>
            <w:tcW w:w="1157" w:type="dxa"/>
            <w:vAlign w:val="center"/>
          </w:tcPr>
          <w:p w:rsidR="005B0478" w:rsidRPr="00E815BA" w:rsidRDefault="005B0478" w:rsidP="00E55147">
            <w:pPr>
              <w:pStyle w:val="144"/>
              <w:jc w:val="right"/>
            </w:pPr>
            <w:r w:rsidRPr="00E815BA">
              <w:rPr>
                <w:rFonts w:hint="eastAsia"/>
              </w:rPr>
              <w:t>46,892</w:t>
            </w:r>
          </w:p>
        </w:tc>
        <w:tc>
          <w:tcPr>
            <w:tcW w:w="1158" w:type="dxa"/>
            <w:vAlign w:val="center"/>
          </w:tcPr>
          <w:p w:rsidR="005B0478" w:rsidRPr="00E815BA" w:rsidRDefault="005B0478" w:rsidP="00E55147">
            <w:pPr>
              <w:pStyle w:val="144"/>
              <w:jc w:val="right"/>
              <w:rPr>
                <w:rFonts w:hint="eastAsia"/>
              </w:rPr>
            </w:pPr>
            <w:r w:rsidRPr="00E815BA">
              <w:rPr>
                <w:rFonts w:hint="eastAsia"/>
              </w:rPr>
              <w:t>100.00</w:t>
            </w:r>
          </w:p>
        </w:tc>
      </w:tr>
    </w:tbl>
    <w:p w:rsidR="005B0478" w:rsidRPr="00E815BA" w:rsidRDefault="005B0478" w:rsidP="005B0478">
      <w:pPr>
        <w:pStyle w:val="22"/>
        <w:spacing w:line="280" w:lineRule="exact"/>
        <w:ind w:leftChars="0" w:left="850" w:hangingChars="349" w:hanging="850"/>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明：1</w:t>
      </w:r>
      <w:r w:rsidRPr="00E815BA">
        <w:rPr>
          <w:rFonts w:ascii="標楷體" w:eastAsia="標楷體" w:hAnsi="標楷體"/>
          <w:sz w:val="24"/>
        </w:rPr>
        <w:t>.</w:t>
      </w:r>
      <w:r w:rsidRPr="00E815BA">
        <w:rPr>
          <w:rFonts w:ascii="標楷體" w:eastAsia="標楷體" w:hAnsi="標楷體" w:hint="eastAsia"/>
          <w:sz w:val="24"/>
        </w:rPr>
        <w:t>上表為公民科學家回報統計，未含巡查員回報統計。</w:t>
      </w:r>
    </w:p>
    <w:p w:rsidR="005B0478" w:rsidRPr="00E815BA" w:rsidRDefault="005B0478" w:rsidP="005B0478">
      <w:pPr>
        <w:pStyle w:val="22"/>
        <w:spacing w:line="280" w:lineRule="exact"/>
        <w:ind w:leftChars="320" w:left="907" w:firstLineChars="116" w:firstLine="282"/>
        <w:rPr>
          <w:rFonts w:ascii="標楷體" w:eastAsia="標楷體" w:hAnsi="標楷體" w:cs="Tahoma"/>
          <w:sz w:val="24"/>
        </w:rPr>
      </w:pPr>
      <w:r w:rsidRPr="00E815BA">
        <w:rPr>
          <w:rFonts w:ascii="標楷體" w:eastAsia="標楷體" w:hAnsi="標楷體" w:hint="eastAsia"/>
          <w:sz w:val="24"/>
        </w:rPr>
        <w:t>2</w:t>
      </w:r>
      <w:r w:rsidRPr="00E815BA">
        <w:rPr>
          <w:rFonts w:ascii="標楷體" w:eastAsia="標楷體" w:hAnsi="標楷體"/>
          <w:sz w:val="24"/>
        </w:rPr>
        <w:t>.</w:t>
      </w:r>
      <w:r w:rsidRPr="00E815BA">
        <w:rPr>
          <w:rFonts w:ascii="標楷體" w:eastAsia="標楷體" w:hAnsi="標楷體" w:cs="Tahoma" w:hint="eastAsia"/>
          <w:sz w:val="24"/>
        </w:rPr>
        <w:t>上表依1</w:t>
      </w:r>
      <w:r w:rsidRPr="00E815BA">
        <w:rPr>
          <w:rFonts w:ascii="標楷體" w:eastAsia="標楷體" w:hAnsi="標楷體" w:cs="Tahoma"/>
          <w:sz w:val="24"/>
        </w:rPr>
        <w:t>10</w:t>
      </w:r>
      <w:r w:rsidRPr="00E815BA">
        <w:rPr>
          <w:rFonts w:ascii="標楷體" w:eastAsia="標楷體" w:hAnsi="標楷體" w:cs="Tahoma" w:hint="eastAsia"/>
          <w:sz w:val="24"/>
        </w:rPr>
        <w:t>年度垂釣回報筆數最高起排序。</w:t>
      </w:r>
    </w:p>
    <w:p w:rsidR="009D5283" w:rsidRDefault="005B0478" w:rsidP="009D5283">
      <w:pPr>
        <w:pStyle w:val="22"/>
        <w:spacing w:line="280" w:lineRule="exact"/>
        <w:ind w:leftChars="421" w:left="1422" w:hangingChars="94" w:hanging="229"/>
        <w:rPr>
          <w:rFonts w:ascii="標楷體" w:eastAsia="標楷體" w:hAnsi="標楷體" w:cs="Tahoma"/>
          <w:sz w:val="24"/>
        </w:rPr>
      </w:pPr>
      <w:r w:rsidRPr="00E815BA">
        <w:rPr>
          <w:rFonts w:ascii="標楷體" w:eastAsia="標楷體" w:hAnsi="標楷體" w:cs="Tahoma" w:hint="eastAsia"/>
          <w:sz w:val="24"/>
        </w:rPr>
        <w:t>3</w:t>
      </w:r>
      <w:r w:rsidRPr="00E815BA">
        <w:rPr>
          <w:rFonts w:ascii="標楷體" w:eastAsia="標楷體" w:hAnsi="標楷體" w:cs="Tahoma"/>
          <w:sz w:val="24"/>
        </w:rPr>
        <w:t>.</w:t>
      </w:r>
      <w:r w:rsidRPr="00E815BA">
        <w:rPr>
          <w:rFonts w:ascii="標楷體" w:eastAsia="標楷體" w:hAnsi="標楷體" w:cs="Tahoma" w:hint="eastAsia"/>
          <w:sz w:val="24"/>
        </w:rPr>
        <w:t>表列「占比」係指各該市縣1</w:t>
      </w:r>
      <w:r w:rsidRPr="00E815BA">
        <w:rPr>
          <w:rFonts w:ascii="標楷體" w:eastAsia="標楷體" w:hAnsi="標楷體" w:cs="Tahoma"/>
          <w:sz w:val="24"/>
        </w:rPr>
        <w:t>10</w:t>
      </w:r>
      <w:r w:rsidRPr="00E815BA">
        <w:rPr>
          <w:rFonts w:ascii="標楷體" w:eastAsia="標楷體" w:hAnsi="標楷體" w:cs="Tahoma" w:hint="eastAsia"/>
          <w:sz w:val="24"/>
        </w:rPr>
        <w:t>至1</w:t>
      </w:r>
      <w:r w:rsidRPr="00E815BA">
        <w:rPr>
          <w:rFonts w:ascii="標楷體" w:eastAsia="標楷體" w:hAnsi="標楷體" w:cs="Tahoma"/>
          <w:sz w:val="24"/>
        </w:rPr>
        <w:t>13</w:t>
      </w:r>
      <w:r w:rsidRPr="00E815BA">
        <w:rPr>
          <w:rFonts w:ascii="標楷體" w:eastAsia="標楷體" w:hAnsi="標楷體" w:cs="Tahoma" w:hint="eastAsia"/>
          <w:sz w:val="24"/>
        </w:rPr>
        <w:t>年度累計增加之回報筆數占總筆數之比率。</w:t>
      </w:r>
    </w:p>
    <w:p w:rsidR="00E55147" w:rsidRPr="009D5283" w:rsidRDefault="005B0478" w:rsidP="009D5283">
      <w:pPr>
        <w:pStyle w:val="22"/>
        <w:spacing w:line="280" w:lineRule="exact"/>
        <w:ind w:leftChars="0" w:left="1424" w:hangingChars="585" w:hanging="1424"/>
        <w:rPr>
          <w:rFonts w:ascii="標楷體" w:eastAsia="標楷體" w:hAnsi="標楷體"/>
          <w:sz w:val="24"/>
        </w:rPr>
      </w:pPr>
      <w:r w:rsidRPr="00E815BA">
        <w:rPr>
          <w:rFonts w:ascii="標楷體" w:eastAsia="標楷體" w:hAnsi="標楷體" w:hint="eastAsia"/>
          <w:sz w:val="24"/>
        </w:rPr>
        <w:t>資料來源：海保</w:t>
      </w:r>
      <w:r w:rsidRPr="00E815BA">
        <w:rPr>
          <w:rFonts w:ascii="標楷體" w:eastAsia="標楷體" w:hAnsi="標楷體" w:cs="Tahoma" w:hint="eastAsia"/>
          <w:sz w:val="24"/>
        </w:rPr>
        <w:t>署提供。</w:t>
      </w:r>
    </w:p>
    <w:p w:rsidR="00C40007" w:rsidRPr="00E815BA" w:rsidRDefault="00C40007" w:rsidP="00544F91">
      <w:pPr>
        <w:pStyle w:val="14"/>
        <w:ind w:left="567" w:hanging="567"/>
        <w:rPr>
          <w:rFonts w:ascii="標楷體" w:eastAsia="標楷體" w:hAnsi="標楷體"/>
        </w:rPr>
      </w:pPr>
    </w:p>
    <w:p w:rsidR="001A25FD" w:rsidRPr="00E815BA" w:rsidRDefault="0097658C" w:rsidP="00544F91">
      <w:pPr>
        <w:pStyle w:val="14"/>
        <w:ind w:left="567" w:hanging="567"/>
        <w:rPr>
          <w:rFonts w:ascii="標楷體" w:eastAsia="標楷體" w:hAnsi="標楷體" w:hint="eastAsia"/>
        </w:rPr>
      </w:pPr>
      <w:bookmarkStart w:id="20" w:name="_Toc204075260"/>
      <w:r w:rsidRPr="00E815BA">
        <w:rPr>
          <w:rFonts w:ascii="標楷體" w:eastAsia="標楷體" w:hAnsi="標楷體" w:hint="eastAsia"/>
        </w:rPr>
        <w:t>二</w:t>
      </w:r>
      <w:r w:rsidRPr="00E815BA">
        <w:rPr>
          <w:rFonts w:ascii="標楷體" w:eastAsia="標楷體" w:hAnsi="標楷體"/>
        </w:rPr>
        <w:t>、</w:t>
      </w:r>
      <w:r w:rsidR="00B41E0F" w:rsidRPr="00E815BA">
        <w:rPr>
          <w:rFonts w:ascii="標楷體" w:eastAsia="標楷體" w:hAnsi="標楷體" w:hint="eastAsia"/>
        </w:rPr>
        <w:t>海</w:t>
      </w:r>
      <w:r w:rsidR="00B41E0F" w:rsidRPr="00E815BA">
        <w:rPr>
          <w:rFonts w:ascii="標楷體" w:eastAsia="標楷體" w:hAnsi="標楷體" w:cs="新細明體" w:hint="eastAsia"/>
        </w:rPr>
        <w:t>保署接續環境部辦理</w:t>
      </w:r>
      <w:r w:rsidR="00B41E0F" w:rsidRPr="00E815BA">
        <w:rPr>
          <w:rFonts w:ascii="標楷體" w:eastAsia="標楷體" w:hAnsi="標楷體" w:hint="eastAsia"/>
        </w:rPr>
        <w:t>海域水質監測，部分監測頻率、項目及機制</w:t>
      </w:r>
      <w:r w:rsidR="00B41E0F" w:rsidRPr="00E815BA">
        <w:rPr>
          <w:rFonts w:ascii="標楷體" w:eastAsia="標楷體" w:hAnsi="標楷體" w:cs="新細明體" w:hint="eastAsia"/>
        </w:rPr>
        <w:t>尚待賡續精進</w:t>
      </w:r>
      <w:r w:rsidR="00B41E0F" w:rsidRPr="00E815BA">
        <w:rPr>
          <w:rFonts w:ascii="標楷體" w:eastAsia="標楷體" w:hAnsi="標楷體" w:hint="eastAsia"/>
        </w:rPr>
        <w:t>，另允宜參考國際標準研訂相關海灘及養殖水質標準</w:t>
      </w:r>
      <w:bookmarkEnd w:id="20"/>
    </w:p>
    <w:p w:rsidR="00E8140A" w:rsidRPr="00E815BA" w:rsidRDefault="00E8140A" w:rsidP="00E8140A">
      <w:pPr>
        <w:ind w:left="567" w:firstLine="567"/>
        <w:rPr>
          <w:rFonts w:ascii="標楷體" w:eastAsia="標楷體" w:hAnsi="標楷體"/>
        </w:rPr>
      </w:pPr>
      <w:r w:rsidRPr="00E815BA">
        <w:rPr>
          <w:rFonts w:ascii="標楷體" w:eastAsia="標楷體" w:hAnsi="標楷體" w:hint="eastAsia"/>
        </w:rPr>
        <w:t>為彙集建置海洋水質長期背景資料，檢視海域環境水質變化趨勢，供海洋產業發展、海洋環境保護、海洋生態保育及學術研究之用，海保署依海洋污染防治法相關規定</w:t>
      </w:r>
      <w:r w:rsidRPr="00E815BA">
        <w:rPr>
          <w:rStyle w:val="af7"/>
          <w:rFonts w:ascii="標楷體" w:eastAsia="標楷體" w:hAnsi="標楷體"/>
        </w:rPr>
        <w:footnoteReference w:id="5"/>
      </w:r>
      <w:r w:rsidRPr="00E815BA">
        <w:rPr>
          <w:rFonts w:ascii="標楷體" w:eastAsia="標楷體" w:hAnsi="標楷體" w:hint="eastAsia"/>
        </w:rPr>
        <w:t>檢測海域水質。現行臺灣海域水質監測係自91年度開始執行，監測頻率為每季1次；海保署除接續環境部辦理全國海域105點水質監測外，並強化監測增加20個測點、11處臨海掩埋場、16處海灘及離岸風電示範區規劃監測水質，期建立全方面海域水質背景資料。經查：</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b/>
          <w:bCs/>
        </w:rPr>
        <w:t>(</w:t>
      </w:r>
      <w:r w:rsidRPr="00E815BA">
        <w:rPr>
          <w:rFonts w:ascii="標楷體" w:eastAsia="標楷體" w:hAnsi="標楷體" w:hint="eastAsia"/>
          <w:b/>
          <w:bCs/>
        </w:rPr>
        <w:t>一)</w:t>
      </w:r>
      <w:r w:rsidRPr="00E815BA">
        <w:rPr>
          <w:rFonts w:ascii="標楷體" w:eastAsia="標楷體" w:hAnsi="標楷體"/>
          <w:b/>
          <w:bCs/>
        </w:rPr>
        <w:t>109</w:t>
      </w:r>
      <w:r w:rsidRPr="00E815BA">
        <w:rPr>
          <w:rFonts w:ascii="標楷體" w:eastAsia="標楷體" w:hAnsi="標楷體" w:hint="eastAsia"/>
          <w:b/>
          <w:bCs/>
        </w:rPr>
        <w:t>年起辦理「海洋污染監測與應處計畫」及「污染防治潔淨海洋計畫」，編列海域水質監測相關經費</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為接續環境部辦理海域水質1</w:t>
      </w:r>
      <w:r w:rsidRPr="00E815BA">
        <w:rPr>
          <w:rFonts w:ascii="標楷體" w:eastAsia="標楷體" w:hAnsi="標楷體"/>
        </w:rPr>
        <w:t>05</w:t>
      </w:r>
      <w:r w:rsidRPr="00E815BA">
        <w:rPr>
          <w:rFonts w:ascii="標楷體" w:eastAsia="標楷體" w:hAnsi="標楷體" w:hint="eastAsia"/>
        </w:rPr>
        <w:t>個監測點，全面檢討增修監測點設置情形，及針對與民眾生活較緊密之第一及第二類漁港，檢測港口海域水質等，海保署於「海洋污染監測與應處計畫」(</w:t>
      </w:r>
      <w:r w:rsidRPr="00E815BA">
        <w:rPr>
          <w:rFonts w:ascii="標楷體" w:eastAsia="標楷體" w:hAnsi="標楷體"/>
        </w:rPr>
        <w:t>109</w:t>
      </w:r>
      <w:r w:rsidRPr="00E815BA">
        <w:rPr>
          <w:rFonts w:ascii="標楷體" w:eastAsia="標楷體" w:hAnsi="標楷體" w:hint="eastAsia"/>
        </w:rPr>
        <w:t>年至1</w:t>
      </w:r>
      <w:r w:rsidRPr="00E815BA">
        <w:rPr>
          <w:rFonts w:ascii="標楷體" w:eastAsia="標楷體" w:hAnsi="標楷體"/>
        </w:rPr>
        <w:t>12</w:t>
      </w:r>
      <w:r w:rsidRPr="00E815BA">
        <w:rPr>
          <w:rFonts w:ascii="標楷體" w:eastAsia="標楷體" w:hAnsi="標楷體" w:hint="eastAsia"/>
        </w:rPr>
        <w:t>年)編列全方位監控海域水質、補助地方政府執行海域水質監測等各3</w:t>
      </w:r>
      <w:r w:rsidRPr="00E815BA">
        <w:rPr>
          <w:rFonts w:ascii="標楷體" w:eastAsia="標楷體" w:hAnsi="標楷體"/>
        </w:rPr>
        <w:t>,752</w:t>
      </w:r>
      <w:r w:rsidRPr="00E815BA">
        <w:rPr>
          <w:rFonts w:ascii="標楷體" w:eastAsia="標楷體" w:hAnsi="標楷體" w:hint="eastAsia"/>
        </w:rPr>
        <w:t>萬7千元、3</w:t>
      </w:r>
      <w:r w:rsidRPr="00E815BA">
        <w:rPr>
          <w:rFonts w:ascii="標楷體" w:eastAsia="標楷體" w:hAnsi="標楷體"/>
        </w:rPr>
        <w:t>,889</w:t>
      </w:r>
      <w:r w:rsidRPr="00E815BA">
        <w:rPr>
          <w:rFonts w:ascii="標楷體" w:eastAsia="標楷體" w:hAnsi="標楷體" w:hint="eastAsia"/>
        </w:rPr>
        <w:t>萬元，決算數為3</w:t>
      </w:r>
      <w:r w:rsidRPr="00E815BA">
        <w:rPr>
          <w:rFonts w:ascii="標楷體" w:eastAsia="標楷體" w:hAnsi="標楷體"/>
        </w:rPr>
        <w:t>,752</w:t>
      </w:r>
      <w:r w:rsidRPr="00E815BA">
        <w:rPr>
          <w:rFonts w:ascii="標楷體" w:eastAsia="標楷體" w:hAnsi="標楷體" w:hint="eastAsia"/>
        </w:rPr>
        <w:t>萬7千元(執行率1</w:t>
      </w:r>
      <w:r w:rsidRPr="00E815BA">
        <w:rPr>
          <w:rFonts w:ascii="標楷體" w:eastAsia="標楷體" w:hAnsi="標楷體"/>
        </w:rPr>
        <w:t>00%)</w:t>
      </w:r>
      <w:r w:rsidRPr="00E815BA">
        <w:rPr>
          <w:rFonts w:ascii="標楷體" w:eastAsia="標楷體" w:hAnsi="標楷體" w:hint="eastAsia"/>
        </w:rPr>
        <w:t>、3</w:t>
      </w:r>
      <w:r w:rsidRPr="00E815BA">
        <w:rPr>
          <w:rFonts w:ascii="標楷體" w:eastAsia="標楷體" w:hAnsi="標楷體"/>
        </w:rPr>
        <w:t>,533</w:t>
      </w:r>
      <w:r w:rsidRPr="00E815BA">
        <w:rPr>
          <w:rFonts w:ascii="標楷體" w:eastAsia="標楷體" w:hAnsi="標楷體" w:hint="eastAsia"/>
        </w:rPr>
        <w:t>萬9千元(執行率9</w:t>
      </w:r>
      <w:r w:rsidRPr="00E815BA">
        <w:rPr>
          <w:rFonts w:ascii="標楷體" w:eastAsia="標楷體" w:hAnsi="標楷體"/>
        </w:rPr>
        <w:t>0.87%)</w:t>
      </w:r>
      <w:r w:rsidRPr="00E815BA">
        <w:rPr>
          <w:rFonts w:ascii="標楷體" w:eastAsia="標楷體" w:hAnsi="標楷體" w:cs="Tahoma" w:hint="eastAsia"/>
        </w:rPr>
        <w:t>；</w:t>
      </w:r>
      <w:r w:rsidRPr="00E815BA">
        <w:rPr>
          <w:rFonts w:ascii="標楷體" w:eastAsia="標楷體" w:hAnsi="標楷體" w:hint="eastAsia"/>
        </w:rPr>
        <w:t>執行成效包括：109至112年度全國海域水質監測數據達成率介於99.8%至100%間，及漁港水質檢測達成率介於96%至100%間，又底泥調查結果於各港口皆有部分重金屬及有機化合物超過底泥品質指標下限值，其中基隆港、正濱漁港、前鎮漁港底泥有較高累積濃度，將於「污染防治潔淨海洋計畫</w:t>
      </w:r>
      <w:r w:rsidRPr="00E815BA">
        <w:rPr>
          <w:rFonts w:ascii="標楷體" w:eastAsia="標楷體" w:hAnsi="標楷體" w:cs="Tahoma" w:hint="eastAsia"/>
        </w:rPr>
        <w:t>」(</w:t>
      </w:r>
      <w:r w:rsidRPr="00E815BA">
        <w:rPr>
          <w:rFonts w:ascii="標楷體" w:eastAsia="標楷體" w:hAnsi="標楷體" w:cs="Tahoma"/>
        </w:rPr>
        <w:t>113</w:t>
      </w:r>
      <w:r w:rsidRPr="00E815BA">
        <w:rPr>
          <w:rFonts w:ascii="標楷體" w:eastAsia="標楷體" w:hAnsi="標楷體" w:cs="Tahoma" w:hint="eastAsia"/>
        </w:rPr>
        <w:t>年至1</w:t>
      </w:r>
      <w:r w:rsidRPr="00E815BA">
        <w:rPr>
          <w:rFonts w:ascii="標楷體" w:eastAsia="標楷體" w:hAnsi="標楷體" w:cs="Tahoma"/>
        </w:rPr>
        <w:t>16</w:t>
      </w:r>
      <w:r w:rsidRPr="00E815BA">
        <w:rPr>
          <w:rFonts w:ascii="標楷體" w:eastAsia="標楷體" w:hAnsi="標楷體" w:cs="Tahoma" w:hint="eastAsia"/>
        </w:rPr>
        <w:t>年)</w:t>
      </w:r>
      <w:r w:rsidRPr="00E815BA">
        <w:rPr>
          <w:rFonts w:ascii="標楷體" w:eastAsia="標楷體" w:hAnsi="標楷體" w:hint="eastAsia"/>
        </w:rPr>
        <w:t>持續執行監測。</w:t>
      </w:r>
    </w:p>
    <w:p w:rsidR="00E8140A" w:rsidRPr="00E815BA" w:rsidRDefault="00E8140A" w:rsidP="00E8140A">
      <w:pPr>
        <w:pStyle w:val="123"/>
        <w:ind w:left="1133" w:hanging="283"/>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因應新興污染物或環境賀</w:t>
      </w:r>
      <w:r w:rsidRPr="00E815BA">
        <w:rPr>
          <w:rFonts w:ascii="標楷體" w:eastAsia="標楷體" w:hAnsi="標楷體" w:cs="Tahoma" w:hint="eastAsia"/>
        </w:rPr>
        <w:t>爾蒙，應研擬監測方式、監測標的及相關管理措施，並逐步建立妥適整合性指標等，</w:t>
      </w:r>
      <w:r w:rsidRPr="00E815BA">
        <w:rPr>
          <w:rFonts w:ascii="標楷體" w:eastAsia="標楷體" w:hAnsi="標楷體" w:hint="eastAsia"/>
        </w:rPr>
        <w:t>海保署於「污染</w:t>
      </w:r>
      <w:r w:rsidRPr="00E815BA">
        <w:rPr>
          <w:rFonts w:ascii="標楷體" w:eastAsia="標楷體" w:hAnsi="標楷體" w:cs="Tahoma" w:hint="eastAsia"/>
        </w:rPr>
        <w:t>防治潔淨海洋計畫」(</w:t>
      </w:r>
      <w:r w:rsidRPr="00E815BA">
        <w:rPr>
          <w:rFonts w:ascii="標楷體" w:eastAsia="標楷體" w:hAnsi="標楷體" w:cs="Tahoma"/>
        </w:rPr>
        <w:t>113</w:t>
      </w:r>
      <w:r w:rsidRPr="00E815BA">
        <w:rPr>
          <w:rFonts w:ascii="標楷體" w:eastAsia="標楷體" w:hAnsi="標楷體" w:cs="Tahoma" w:hint="eastAsia"/>
        </w:rPr>
        <w:t>年至1</w:t>
      </w:r>
      <w:r w:rsidRPr="00E815BA">
        <w:rPr>
          <w:rFonts w:ascii="標楷體" w:eastAsia="標楷體" w:hAnsi="標楷體" w:cs="Tahoma"/>
        </w:rPr>
        <w:t>16</w:t>
      </w:r>
      <w:r w:rsidRPr="00E815BA">
        <w:rPr>
          <w:rFonts w:ascii="標楷體" w:eastAsia="標楷體" w:hAnsi="標楷體" w:cs="Tahoma" w:hint="eastAsia"/>
        </w:rPr>
        <w:t>年)編列精進海域環境監測項目之經費3億6,</w:t>
      </w:r>
      <w:r w:rsidRPr="00E815BA">
        <w:rPr>
          <w:rFonts w:ascii="標楷體" w:eastAsia="標楷體" w:hAnsi="標楷體" w:cs="Tahoma"/>
        </w:rPr>
        <w:t>440</w:t>
      </w:r>
      <w:r w:rsidRPr="00E815BA">
        <w:rPr>
          <w:rFonts w:ascii="標楷體" w:eastAsia="標楷體" w:hAnsi="標楷體" w:cs="Tahoma" w:hint="eastAsia"/>
        </w:rPr>
        <w:t>萬元，辦理充實海域環境品質檢測量能、補助地方政府執行海域監測、檢討及修訂海域監測採樣檢驗方法技術指引等；</w:t>
      </w:r>
      <w:r w:rsidRPr="00E815BA">
        <w:rPr>
          <w:rFonts w:ascii="標楷體" w:eastAsia="標楷體" w:hAnsi="標楷體" w:hint="eastAsia"/>
        </w:rPr>
        <w:t>預期目標為</w:t>
      </w:r>
      <w:r w:rsidRPr="00E815BA">
        <w:rPr>
          <w:rFonts w:ascii="標楷體" w:eastAsia="標楷體" w:hAnsi="標楷體" w:cs="Tahoma" w:hint="eastAsia"/>
        </w:rPr>
        <w:t>每年執行2</w:t>
      </w:r>
      <w:r w:rsidRPr="00E815BA">
        <w:rPr>
          <w:rFonts w:ascii="標楷體" w:eastAsia="標楷體" w:hAnsi="標楷體" w:cs="Tahoma"/>
        </w:rPr>
        <w:t>00</w:t>
      </w:r>
      <w:r w:rsidRPr="00E815BA">
        <w:rPr>
          <w:rFonts w:ascii="標楷體" w:eastAsia="標楷體" w:hAnsi="標楷體" w:cs="Tahoma" w:hint="eastAsia"/>
        </w:rPr>
        <w:t>處水質監測、海域水質監測結果標準達成率達9</w:t>
      </w:r>
      <w:r w:rsidRPr="00E815BA">
        <w:rPr>
          <w:rFonts w:ascii="標楷體" w:eastAsia="標楷體" w:hAnsi="標楷體" w:cs="Tahoma"/>
        </w:rPr>
        <w:t>9.5%</w:t>
      </w:r>
      <w:r w:rsidRPr="00E815BA">
        <w:rPr>
          <w:rFonts w:ascii="標楷體" w:eastAsia="標楷體" w:hAnsi="標楷體" w:cs="Tahoma" w:hint="eastAsia"/>
        </w:rPr>
        <w:t>，檢討及修訂海域監測採樣檢驗方法技術指引</w:t>
      </w:r>
      <w:r w:rsidRPr="00E815BA">
        <w:rPr>
          <w:rFonts w:ascii="標楷體" w:eastAsia="標楷體" w:hAnsi="標楷體" w:hint="eastAsia"/>
        </w:rPr>
        <w:t>。</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hint="eastAsia"/>
          <w:b/>
          <w:bCs/>
        </w:rPr>
        <w:t>(二)海保署部分水質測項之監測頻率較前手環境部略減，另漁港水質檢測達成率尚待賡續追蹤</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環境部前自91年起每年針對沿海海域水質及海灘水質進行監測，目前海域共105測站，測站設置皆依照海域環境監測及監測站設置辦法(91年11月訂定)；海委會自107年4月成立後，有關海洋污染防治之業務移由其主政。考量海洋產業發展、檢測技術日益精進，及港區人為活動密集，潛在污染源眾多，並配合海洋污染防治法於1</w:t>
      </w:r>
      <w:r w:rsidRPr="00E815BA">
        <w:rPr>
          <w:rFonts w:ascii="標楷體" w:eastAsia="標楷體" w:hAnsi="標楷體"/>
        </w:rPr>
        <w:t>12</w:t>
      </w:r>
      <w:r w:rsidRPr="00E815BA">
        <w:rPr>
          <w:rFonts w:ascii="標楷體" w:eastAsia="標楷體" w:hAnsi="標楷體" w:hint="eastAsia"/>
        </w:rPr>
        <w:t>年5月修正公布，爰於1</w:t>
      </w:r>
      <w:r w:rsidRPr="00E815BA">
        <w:rPr>
          <w:rFonts w:ascii="標楷體" w:eastAsia="標楷體" w:hAnsi="標楷體"/>
        </w:rPr>
        <w:t>13</w:t>
      </w:r>
      <w:r w:rsidRPr="00E815BA">
        <w:rPr>
          <w:rFonts w:ascii="標楷體" w:eastAsia="標楷體" w:hAnsi="標楷體" w:hint="eastAsia"/>
        </w:rPr>
        <w:t>年4月修正依海洋污染防治法第9條第5項</w:t>
      </w:r>
      <w:r w:rsidRPr="00E815BA">
        <w:rPr>
          <w:rStyle w:val="af7"/>
          <w:rFonts w:ascii="標楷體" w:eastAsia="標楷體" w:hAnsi="標楷體"/>
        </w:rPr>
        <w:footnoteReference w:id="6"/>
      </w:r>
      <w:r w:rsidRPr="00E815BA">
        <w:rPr>
          <w:rFonts w:ascii="標楷體" w:eastAsia="標楷體" w:hAnsi="標楷體" w:hint="eastAsia"/>
        </w:rPr>
        <w:t>授權訂定之「海域環境監測及監測站設置辦法」，增訂辦理港區水質與底泥檢測及其項目、港區環境檢測頻率等。</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海保署除執行既有監測105個海域測點外，考</w:t>
      </w:r>
      <w:r w:rsidRPr="00E815BA">
        <w:rPr>
          <w:rFonts w:ascii="標楷體" w:eastAsia="標楷體" w:hAnsi="標楷體" w:cs="新細明體" w:hint="eastAsia"/>
        </w:rPr>
        <w:t>量</w:t>
      </w:r>
      <w:r w:rsidRPr="00E815BA">
        <w:rPr>
          <w:rFonts w:ascii="標楷體" w:eastAsia="標楷體" w:hAnsi="標楷體" w:hint="eastAsia"/>
        </w:rPr>
        <w:t>主次要河川入海口、從事海洋污染防治法第19條第1項</w:t>
      </w:r>
      <w:r w:rsidRPr="00E815BA">
        <w:rPr>
          <w:rStyle w:val="af7"/>
          <w:rFonts w:ascii="標楷體" w:eastAsia="標楷體" w:hAnsi="標楷體" w:hint="eastAsia"/>
        </w:rPr>
        <w:footnoteReference w:id="7"/>
      </w:r>
      <w:r w:rsidRPr="00E815BA">
        <w:rPr>
          <w:rFonts w:ascii="標楷體" w:eastAsia="標楷體" w:hAnsi="標楷體" w:hint="eastAsia"/>
        </w:rPr>
        <w:t>各款行為可能影響之海域等，增加強化監測2</w:t>
      </w:r>
      <w:r w:rsidRPr="00E815BA">
        <w:rPr>
          <w:rFonts w:ascii="標楷體" w:eastAsia="標楷體" w:hAnsi="標楷體"/>
        </w:rPr>
        <w:t>0</w:t>
      </w:r>
      <w:r w:rsidRPr="00E815BA">
        <w:rPr>
          <w:rFonts w:ascii="標楷體" w:eastAsia="標楷體" w:hAnsi="標楷體" w:hint="eastAsia"/>
        </w:rPr>
        <w:t>點，及11處臨海掩埋場、16處遊憩海灘及2處離岸風場海洋風電區測點。經洽請海保署提供其與環境部辦理海域水質監測項目與頻率對照表(詳表3</w:t>
      </w:r>
      <w:r w:rsidRPr="00E815BA">
        <w:rPr>
          <w:rFonts w:ascii="標楷體" w:eastAsia="標楷體" w:hAnsi="標楷體"/>
        </w:rPr>
        <w:t>-2-1)</w:t>
      </w:r>
      <w:r w:rsidRPr="00E815BA">
        <w:rPr>
          <w:rFonts w:ascii="標楷體" w:eastAsia="標楷體" w:hAnsi="標楷體" w:hint="eastAsia"/>
        </w:rPr>
        <w:t>，兩者就全國海域105個測點部分測項(氨氮、硝酸鹽氮、亞硝酸鹽氮、磷酸鹽、矽酸鹽、葉綠素a、鉻)，及海灘水質之監測頻率有所差異，該署表示考量現行法規標準尚無硝酸鹽氮、亞硝酸鹽氮、磷酸鹽、矽酸鹽、葉綠素a、鉻等項目，爰暫列為每年監測1次，後續營養鹽項目</w:t>
      </w:r>
      <w:r w:rsidRPr="00E815BA">
        <w:rPr>
          <w:rStyle w:val="af7"/>
          <w:rFonts w:ascii="標楷體" w:eastAsia="標楷體" w:hAnsi="標楷體" w:hint="eastAsia"/>
        </w:rPr>
        <w:footnoteReference w:id="8"/>
      </w:r>
      <w:r w:rsidRPr="00E815BA">
        <w:rPr>
          <w:rFonts w:ascii="標楷體" w:eastAsia="標楷體" w:hAnsi="標楷體" w:hint="eastAsia"/>
        </w:rPr>
        <w:t>將視115年預算爭取狀況調整至每季1次，以作為研訂海域水質優養化指標E</w:t>
      </w:r>
      <w:r w:rsidRPr="00E815BA">
        <w:rPr>
          <w:rFonts w:ascii="標楷體" w:eastAsia="標楷體" w:hAnsi="標楷體"/>
        </w:rPr>
        <w:t>I(</w:t>
      </w:r>
      <w:r w:rsidRPr="00E815BA">
        <w:rPr>
          <w:rFonts w:ascii="標楷體" w:eastAsia="標楷體" w:hAnsi="標楷體" w:hint="eastAsia"/>
        </w:rPr>
        <w:t>Eutrophication Index</w:t>
      </w:r>
      <w:r w:rsidRPr="00E815BA">
        <w:rPr>
          <w:rFonts w:ascii="標楷體" w:eastAsia="標楷體" w:hAnsi="標楷體"/>
        </w:rPr>
        <w:t>)</w:t>
      </w:r>
      <w:r w:rsidRPr="00E815BA">
        <w:rPr>
          <w:rFonts w:ascii="標楷體" w:eastAsia="標楷體" w:hAnsi="標楷體" w:hint="eastAsia"/>
        </w:rPr>
        <w:t>之依據；另海灘水質監測考量8月份較多颱風易影響採樣品質，爰以</w:t>
      </w:r>
      <w:r w:rsidRPr="00E815BA">
        <w:rPr>
          <w:rFonts w:ascii="標楷體" w:eastAsia="標楷體" w:hAnsi="標楷體" w:cs="新細明體" w:hint="eastAsia"/>
        </w:rPr>
        <w:t>每年</w:t>
      </w:r>
      <w:r w:rsidRPr="00E815BA">
        <w:rPr>
          <w:rFonts w:ascii="標楷體" w:eastAsia="標楷體" w:hAnsi="標楷體" w:hint="eastAsia"/>
        </w:rPr>
        <w:t>6、7月2次監測為主，並視檢測情形進行機動檢測。</w:t>
      </w:r>
    </w:p>
    <w:p w:rsidR="00E8140A" w:rsidRPr="00E815BA" w:rsidRDefault="00E8140A" w:rsidP="00E8140A">
      <w:pPr>
        <w:pStyle w:val="afffa"/>
        <w:snapToGrid w:val="0"/>
        <w:ind w:leftChars="-150" w:left="1" w:hangingChars="150" w:hanging="426"/>
        <w:rPr>
          <w:rFonts w:ascii="標楷體" w:eastAsia="標楷體" w:hAnsi="標楷體" w:hint="eastAsia"/>
        </w:rPr>
      </w:pPr>
      <w:r w:rsidRPr="00E815BA">
        <w:rPr>
          <w:rFonts w:ascii="標楷體" w:eastAsia="標楷體" w:hAnsi="標楷體" w:hint="eastAsia"/>
          <w:b/>
        </w:rPr>
        <w:t>表3</w:t>
      </w:r>
      <w:r w:rsidRPr="00E815BA">
        <w:rPr>
          <w:rFonts w:ascii="標楷體" w:eastAsia="標楷體" w:hAnsi="標楷體"/>
          <w:b/>
        </w:rPr>
        <w:t xml:space="preserve">-2-1 </w:t>
      </w:r>
      <w:r w:rsidRPr="00E815BA">
        <w:rPr>
          <w:rFonts w:ascii="標楷體" w:eastAsia="標楷體" w:hAnsi="標楷體" w:hint="eastAsia"/>
          <w:b/>
        </w:rPr>
        <w:t>海保署</w:t>
      </w:r>
      <w:r w:rsidRPr="00E815BA">
        <w:rPr>
          <w:rFonts w:ascii="標楷體" w:eastAsia="標楷體" w:hAnsi="標楷體" w:cs="新細明體" w:hint="eastAsia"/>
          <w:b/>
        </w:rPr>
        <w:t>與環境部辦理</w:t>
      </w:r>
      <w:r w:rsidRPr="00E815BA">
        <w:rPr>
          <w:rFonts w:ascii="標楷體" w:eastAsia="標楷體" w:hAnsi="標楷體" w:hint="eastAsia"/>
          <w:b/>
        </w:rPr>
        <w:t>海域水質監測項目及頻率</w:t>
      </w:r>
      <w:r w:rsidRPr="00E815BA">
        <w:rPr>
          <w:rFonts w:ascii="標楷體" w:eastAsia="標楷體" w:hAnsi="標楷體" w:cs="新細明體" w:hint="eastAsia"/>
          <w:b/>
        </w:rPr>
        <w:t>對照表</w:t>
      </w:r>
    </w:p>
    <w:tbl>
      <w:tblPr>
        <w:tblW w:w="9215"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4678"/>
        <w:gridCol w:w="992"/>
        <w:gridCol w:w="2552"/>
      </w:tblGrid>
      <w:tr w:rsidR="00E815BA" w:rsidRPr="00E815BA" w:rsidTr="008302F3">
        <w:trPr>
          <w:tblHeader/>
        </w:trPr>
        <w:tc>
          <w:tcPr>
            <w:tcW w:w="993" w:type="dxa"/>
            <w:shd w:val="clear" w:color="auto" w:fill="auto"/>
            <w:vAlign w:val="center"/>
          </w:tcPr>
          <w:p w:rsidR="00E8140A" w:rsidRPr="00E815BA" w:rsidRDefault="00E8140A" w:rsidP="00E8140A">
            <w:pPr>
              <w:pStyle w:val="144"/>
              <w:ind w:leftChars="-14" w:left="-1" w:hangingChars="16" w:hanging="39"/>
              <w:jc w:val="center"/>
              <w:rPr>
                <w:rFonts w:ascii="標楷體" w:eastAsia="標楷體" w:hAnsi="標楷體" w:hint="eastAsia"/>
              </w:rPr>
            </w:pPr>
            <w:r w:rsidRPr="00E815BA">
              <w:rPr>
                <w:rFonts w:ascii="標楷體" w:eastAsia="標楷體" w:hAnsi="標楷體" w:hint="eastAsia"/>
              </w:rPr>
              <w:t>海保署監測點</w:t>
            </w:r>
          </w:p>
        </w:tc>
        <w:tc>
          <w:tcPr>
            <w:tcW w:w="4678" w:type="dxa"/>
            <w:vAlign w:val="center"/>
          </w:tcPr>
          <w:p w:rsidR="00E8140A" w:rsidRPr="00E815BA" w:rsidRDefault="00E8140A" w:rsidP="00E8140A">
            <w:pPr>
              <w:pStyle w:val="144"/>
              <w:ind w:leftChars="-14" w:left="-1" w:hangingChars="16" w:hanging="39"/>
              <w:jc w:val="center"/>
              <w:rPr>
                <w:rFonts w:ascii="標楷體" w:eastAsia="標楷體" w:hAnsi="標楷體" w:hint="eastAsia"/>
              </w:rPr>
            </w:pPr>
            <w:r w:rsidRPr="00E815BA">
              <w:rPr>
                <w:rFonts w:ascii="標楷體" w:eastAsia="標楷體" w:hAnsi="標楷體" w:hint="eastAsia"/>
              </w:rPr>
              <w:t>海保署監測頻率</w:t>
            </w:r>
          </w:p>
        </w:tc>
        <w:tc>
          <w:tcPr>
            <w:tcW w:w="992" w:type="dxa"/>
            <w:shd w:val="clear" w:color="auto" w:fill="auto"/>
            <w:vAlign w:val="center"/>
          </w:tcPr>
          <w:p w:rsidR="00E8140A" w:rsidRPr="00E815BA" w:rsidRDefault="00E8140A" w:rsidP="00E8140A">
            <w:pPr>
              <w:pStyle w:val="144"/>
              <w:ind w:leftChars="-14" w:left="-1" w:hangingChars="16" w:hanging="39"/>
              <w:jc w:val="center"/>
              <w:rPr>
                <w:rFonts w:ascii="標楷體" w:eastAsia="標楷體" w:hAnsi="標楷體" w:hint="eastAsia"/>
              </w:rPr>
            </w:pPr>
            <w:r w:rsidRPr="00E815BA">
              <w:rPr>
                <w:rFonts w:ascii="標楷體" w:eastAsia="標楷體" w:hAnsi="標楷體" w:hint="eastAsia"/>
              </w:rPr>
              <w:t>環境部監測點</w:t>
            </w:r>
          </w:p>
        </w:tc>
        <w:tc>
          <w:tcPr>
            <w:tcW w:w="2552" w:type="dxa"/>
            <w:vAlign w:val="center"/>
          </w:tcPr>
          <w:p w:rsidR="00E8140A" w:rsidRPr="00E815BA" w:rsidRDefault="00E8140A" w:rsidP="00E8140A">
            <w:pPr>
              <w:pStyle w:val="144"/>
              <w:ind w:leftChars="-14" w:left="-1" w:hangingChars="16" w:hanging="39"/>
              <w:jc w:val="center"/>
              <w:rPr>
                <w:rFonts w:ascii="標楷體" w:eastAsia="標楷體" w:hAnsi="標楷體" w:hint="eastAsia"/>
              </w:rPr>
            </w:pPr>
            <w:r w:rsidRPr="00E815BA">
              <w:rPr>
                <w:rFonts w:ascii="標楷體" w:eastAsia="標楷體" w:hAnsi="標楷體" w:hint="eastAsia"/>
              </w:rPr>
              <w:t>環境部監測頻率</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全國海域105點</w:t>
            </w:r>
          </w:p>
        </w:tc>
        <w:tc>
          <w:tcPr>
            <w:tcW w:w="4678" w:type="dxa"/>
            <w:vAlign w:val="center"/>
          </w:tcPr>
          <w:p w:rsidR="00E8140A" w:rsidRPr="00E815BA" w:rsidRDefault="00E8140A" w:rsidP="00E8140A">
            <w:pPr>
              <w:pStyle w:val="144"/>
              <w:ind w:leftChars="-14" w:left="-7" w:hangingChars="16" w:hanging="33"/>
              <w:rPr>
                <w:rFonts w:ascii="標楷體" w:eastAsia="標楷體" w:hAnsi="標楷體"/>
                <w:spacing w:val="-20"/>
              </w:rPr>
            </w:pPr>
            <w:r w:rsidRPr="00E815BA">
              <w:rPr>
                <w:rFonts w:ascii="標楷體" w:eastAsia="標楷體" w:hAnsi="標楷體" w:hint="eastAsia"/>
                <w:spacing w:val="-20"/>
              </w:rPr>
              <w:t>每季1次：</w:t>
            </w:r>
            <w:r w:rsidRPr="00E815BA">
              <w:rPr>
                <w:rFonts w:ascii="標楷體" w:eastAsia="標楷體" w:hAnsi="標楷體"/>
                <w:spacing w:val="-20"/>
              </w:rPr>
              <w:t>水溫、鹽度、溶氧(電極法)、pH、懸浮固體、鎘、銅、鉛、鋅、汞、總磷等11項</w:t>
            </w:r>
          </w:p>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每年1次：</w:t>
            </w:r>
            <w:r w:rsidRPr="00E815BA">
              <w:rPr>
                <w:rFonts w:ascii="標楷體" w:eastAsia="標楷體" w:hAnsi="標楷體"/>
                <w:spacing w:val="-20"/>
              </w:rPr>
              <w:t>葉綠素a、鉻、氨氮、硝酸鹽氮、亞硝酸鹽氮、磷酸鹽、矽酸鹽、礦物性油脂、生化需氧量、大腸桿菌群等10項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全國海域105點</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每季1次：</w:t>
            </w:r>
            <w:r w:rsidRPr="00E815BA">
              <w:rPr>
                <w:rFonts w:ascii="標楷體" w:eastAsia="標楷體" w:hAnsi="標楷體"/>
                <w:spacing w:val="-20"/>
              </w:rPr>
              <w:t>水溫、鹽度、溶氧(電極法)、pH、懸浮固體</w:t>
            </w:r>
            <w:r w:rsidRPr="00E815BA">
              <w:rPr>
                <w:rFonts w:ascii="標楷體" w:eastAsia="標楷體" w:hAnsi="標楷體" w:hint="eastAsia"/>
                <w:spacing w:val="-20"/>
              </w:rPr>
              <w:t>、氨氮、硝酸鹽氮、亞硝酸鹽氮、磷酸鹽、矽酸鹽、葉綠素a</w:t>
            </w:r>
            <w:r w:rsidRPr="00E815BA">
              <w:rPr>
                <w:rFonts w:ascii="標楷體" w:eastAsia="標楷體" w:hAnsi="標楷體"/>
                <w:spacing w:val="-20"/>
              </w:rPr>
              <w:t>、鎘</w:t>
            </w:r>
            <w:r w:rsidRPr="00E815BA">
              <w:rPr>
                <w:rFonts w:ascii="標楷體" w:eastAsia="標楷體" w:hAnsi="標楷體" w:hint="eastAsia"/>
                <w:spacing w:val="-20"/>
              </w:rPr>
              <w:t>、鉻</w:t>
            </w:r>
            <w:r w:rsidRPr="00E815BA">
              <w:rPr>
                <w:rFonts w:ascii="標楷體" w:eastAsia="標楷體" w:hAnsi="標楷體"/>
                <w:spacing w:val="-20"/>
              </w:rPr>
              <w:t>、銅、鉛、鋅、汞等</w:t>
            </w:r>
            <w:r w:rsidRPr="00E815BA">
              <w:rPr>
                <w:rFonts w:ascii="標楷體" w:eastAsia="標楷體" w:hAnsi="標楷體" w:hint="eastAsia"/>
                <w:spacing w:val="-20"/>
              </w:rPr>
              <w:t>17</w:t>
            </w:r>
            <w:r w:rsidRPr="00E815BA">
              <w:rPr>
                <w:rFonts w:ascii="標楷體" w:eastAsia="標楷體" w:hAnsi="標楷體"/>
                <w:spacing w:val="-20"/>
              </w:rPr>
              <w:t>項</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強化監測增加20點</w:t>
            </w:r>
          </w:p>
        </w:tc>
        <w:tc>
          <w:tcPr>
            <w:tcW w:w="4678" w:type="dxa"/>
            <w:vAlign w:val="center"/>
          </w:tcPr>
          <w:p w:rsidR="00E8140A" w:rsidRPr="00E815BA" w:rsidRDefault="00E8140A" w:rsidP="00E8140A">
            <w:pPr>
              <w:pStyle w:val="144"/>
              <w:ind w:leftChars="-14" w:left="-7" w:hangingChars="16" w:hanging="33"/>
              <w:rPr>
                <w:rFonts w:ascii="標楷體" w:eastAsia="標楷體" w:hAnsi="標楷體"/>
                <w:spacing w:val="-20"/>
              </w:rPr>
            </w:pPr>
            <w:r w:rsidRPr="00E815BA">
              <w:rPr>
                <w:rFonts w:ascii="標楷體" w:eastAsia="標楷體" w:hAnsi="標楷體" w:hint="eastAsia"/>
                <w:spacing w:val="-20"/>
              </w:rPr>
              <w:t>每季1次：</w:t>
            </w:r>
            <w:r w:rsidRPr="00E815BA">
              <w:rPr>
                <w:rFonts w:ascii="標楷體" w:eastAsia="標楷體" w:hAnsi="標楷體"/>
                <w:spacing w:val="-20"/>
              </w:rPr>
              <w:t>水溫、鹽度、溶氧(電極法)、pH、懸浮固體、鎘、銅、鉛、鋅、汞</w:t>
            </w:r>
            <w:r w:rsidRPr="00E815BA">
              <w:rPr>
                <w:rFonts w:ascii="標楷體" w:eastAsia="標楷體" w:hAnsi="標楷體" w:hint="eastAsia"/>
                <w:spacing w:val="-20"/>
              </w:rPr>
              <w:t>、</w:t>
            </w:r>
            <w:r w:rsidRPr="00E815BA">
              <w:rPr>
                <w:rFonts w:ascii="標楷體" w:eastAsia="標楷體" w:hAnsi="標楷體"/>
                <w:spacing w:val="-20"/>
              </w:rPr>
              <w:t>葉綠素a、鉻、氨氮、硝酸鹽氮、亞硝酸鹽氮、磷酸鹽、矽酸鹽、礦物性油脂、生化需氧量、大腸桿菌群等</w:t>
            </w:r>
            <w:r w:rsidRPr="00E815BA">
              <w:rPr>
                <w:rFonts w:ascii="標楷體" w:eastAsia="標楷體" w:hAnsi="標楷體" w:hint="eastAsia"/>
                <w:spacing w:val="-20"/>
              </w:rPr>
              <w:t>20</w:t>
            </w:r>
            <w:r w:rsidRPr="00E815BA">
              <w:rPr>
                <w:rFonts w:ascii="標楷體" w:eastAsia="標楷體" w:hAnsi="標楷體"/>
                <w:spacing w:val="-20"/>
              </w:rPr>
              <w:t>項</w:t>
            </w:r>
          </w:p>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每年1次：</w:t>
            </w:r>
            <w:r w:rsidRPr="00E815BA">
              <w:rPr>
                <w:rFonts w:ascii="標楷體" w:eastAsia="標楷體" w:hAnsi="標楷體"/>
                <w:spacing w:val="-20"/>
              </w:rPr>
              <w:t>鋁、導電度等2項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無</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無</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11處臨海掩埋場</w:t>
            </w:r>
          </w:p>
        </w:tc>
        <w:tc>
          <w:tcPr>
            <w:tcW w:w="4678"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每年1次：</w:t>
            </w:r>
            <w:r w:rsidRPr="00E815BA">
              <w:rPr>
                <w:rFonts w:ascii="標楷體" w:eastAsia="標楷體" w:hAnsi="標楷體"/>
                <w:spacing w:val="-20"/>
              </w:rPr>
              <w:t>鹽度、溶氧(電極法)、pH、鎘、銅、鉛、鋅、汞、COD、礦物性油脂等10項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無</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無</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16處海灘</w:t>
            </w:r>
          </w:p>
        </w:tc>
        <w:tc>
          <w:tcPr>
            <w:tcW w:w="4678"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每年2次(6、7月)：</w:t>
            </w:r>
            <w:r w:rsidRPr="00E815BA">
              <w:rPr>
                <w:rFonts w:ascii="標楷體" w:eastAsia="標楷體" w:hAnsi="標楷體"/>
                <w:spacing w:val="-20"/>
              </w:rPr>
              <w:t>鹽度</w:t>
            </w:r>
            <w:r w:rsidRPr="00E815BA">
              <w:rPr>
                <w:rFonts w:ascii="標楷體" w:eastAsia="標楷體" w:hAnsi="標楷體" w:hint="eastAsia"/>
                <w:spacing w:val="-20"/>
              </w:rPr>
              <w:t>、</w:t>
            </w:r>
            <w:r w:rsidRPr="00E815BA">
              <w:rPr>
                <w:rFonts w:ascii="標楷體" w:eastAsia="標楷體" w:hAnsi="標楷體"/>
                <w:spacing w:val="-20"/>
              </w:rPr>
              <w:t>硝酸鹽氮</w:t>
            </w:r>
            <w:r w:rsidRPr="00E815BA">
              <w:rPr>
                <w:rFonts w:ascii="標楷體" w:eastAsia="標楷體" w:hAnsi="標楷體" w:hint="eastAsia"/>
                <w:spacing w:val="-20"/>
              </w:rPr>
              <w:t>、</w:t>
            </w:r>
            <w:r w:rsidRPr="00E815BA">
              <w:rPr>
                <w:rFonts w:ascii="標楷體" w:eastAsia="標楷體" w:hAnsi="標楷體"/>
                <w:spacing w:val="-20"/>
              </w:rPr>
              <w:t>亞硝酸鹽氮</w:t>
            </w:r>
            <w:r w:rsidRPr="00E815BA">
              <w:rPr>
                <w:rFonts w:ascii="標楷體" w:eastAsia="標楷體" w:hAnsi="標楷體" w:hint="eastAsia"/>
                <w:spacing w:val="-20"/>
              </w:rPr>
              <w:t>、</w:t>
            </w:r>
            <w:r w:rsidRPr="00E815BA">
              <w:rPr>
                <w:rFonts w:ascii="標楷體" w:eastAsia="標楷體" w:hAnsi="標楷體"/>
                <w:spacing w:val="-20"/>
              </w:rPr>
              <w:t>矽酸鹽</w:t>
            </w:r>
            <w:r w:rsidRPr="00E815BA">
              <w:rPr>
                <w:rFonts w:ascii="標楷體" w:eastAsia="標楷體" w:hAnsi="標楷體" w:hint="eastAsia"/>
                <w:spacing w:val="-20"/>
              </w:rPr>
              <w:t>、</w:t>
            </w:r>
            <w:r w:rsidRPr="00E815BA">
              <w:rPr>
                <w:rFonts w:ascii="標楷體" w:eastAsia="標楷體" w:hAnsi="標楷體"/>
                <w:spacing w:val="-20"/>
              </w:rPr>
              <w:t>礦物性油脂</w:t>
            </w:r>
            <w:r w:rsidRPr="00E815BA">
              <w:rPr>
                <w:rFonts w:ascii="標楷體" w:eastAsia="標楷體" w:hAnsi="標楷體" w:hint="eastAsia"/>
                <w:spacing w:val="-20"/>
              </w:rPr>
              <w:t>、</w:t>
            </w:r>
            <w:r w:rsidRPr="00E815BA">
              <w:rPr>
                <w:rFonts w:ascii="標楷體" w:eastAsia="標楷體" w:hAnsi="標楷體"/>
                <w:spacing w:val="-20"/>
              </w:rPr>
              <w:t>濁度</w:t>
            </w:r>
            <w:r w:rsidRPr="00E815BA">
              <w:rPr>
                <w:rFonts w:ascii="標楷體" w:eastAsia="標楷體" w:hAnsi="標楷體" w:hint="eastAsia"/>
                <w:spacing w:val="-20"/>
              </w:rPr>
              <w:t>、</w:t>
            </w:r>
            <w:r w:rsidRPr="00E815BA">
              <w:rPr>
                <w:rFonts w:ascii="標楷體" w:eastAsia="標楷體" w:hAnsi="標楷體"/>
                <w:spacing w:val="-20"/>
              </w:rPr>
              <w:t>腸球菌群(螢光酵素檢測法)</w:t>
            </w:r>
            <w:r w:rsidRPr="00E815BA">
              <w:rPr>
                <w:rFonts w:ascii="標楷體" w:eastAsia="標楷體" w:hAnsi="標楷體" w:hint="eastAsia"/>
                <w:spacing w:val="-20"/>
              </w:rPr>
              <w:t>、</w:t>
            </w:r>
            <w:r w:rsidRPr="00E815BA">
              <w:rPr>
                <w:rFonts w:ascii="標楷體" w:eastAsia="標楷體" w:hAnsi="標楷體"/>
                <w:spacing w:val="-20"/>
              </w:rPr>
              <w:t>大腸桿菌群(濾膜法)等8項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11處海灘</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每年3次(6-8月)：大腸桿菌群、腸球菌群</w:t>
            </w:r>
          </w:p>
        </w:tc>
      </w:tr>
      <w:tr w:rsidR="00E815BA" w:rsidRPr="00E815BA" w:rsidTr="008302F3">
        <w:tc>
          <w:tcPr>
            <w:tcW w:w="993"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2處離岸風電</w:t>
            </w:r>
          </w:p>
        </w:tc>
        <w:tc>
          <w:tcPr>
            <w:tcW w:w="4678"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每年1次：</w:t>
            </w:r>
            <w:r w:rsidRPr="00E815BA">
              <w:rPr>
                <w:rFonts w:ascii="標楷體" w:eastAsia="標楷體" w:hAnsi="標楷體"/>
                <w:spacing w:val="-20"/>
              </w:rPr>
              <w:t>水溫、鹽度、溶氧、pH、矽酸鹽、鋁、導電度、礦物性油脂等8項</w:t>
            </w:r>
          </w:p>
        </w:tc>
        <w:tc>
          <w:tcPr>
            <w:tcW w:w="992" w:type="dxa"/>
            <w:shd w:val="clear" w:color="auto" w:fill="auto"/>
            <w:vAlign w:val="center"/>
          </w:tcPr>
          <w:p w:rsidR="00E8140A" w:rsidRPr="00E815BA" w:rsidRDefault="00E8140A" w:rsidP="00E8140A">
            <w:pPr>
              <w:pStyle w:val="144"/>
              <w:ind w:leftChars="-14" w:left="-1" w:hangingChars="16" w:hanging="39"/>
              <w:rPr>
                <w:rFonts w:ascii="標楷體" w:eastAsia="標楷體" w:hAnsi="標楷體" w:hint="eastAsia"/>
              </w:rPr>
            </w:pPr>
            <w:r w:rsidRPr="00E815BA">
              <w:rPr>
                <w:rFonts w:ascii="標楷體" w:eastAsia="標楷體" w:hAnsi="標楷體" w:hint="eastAsia"/>
              </w:rPr>
              <w:t>無</w:t>
            </w:r>
          </w:p>
        </w:tc>
        <w:tc>
          <w:tcPr>
            <w:tcW w:w="2552" w:type="dxa"/>
            <w:vAlign w:val="center"/>
          </w:tcPr>
          <w:p w:rsidR="00E8140A" w:rsidRPr="00E815BA" w:rsidRDefault="00E8140A" w:rsidP="00E8140A">
            <w:pPr>
              <w:pStyle w:val="144"/>
              <w:ind w:leftChars="-14" w:left="-7" w:hangingChars="16" w:hanging="33"/>
              <w:rPr>
                <w:rFonts w:ascii="標楷體" w:eastAsia="標楷體" w:hAnsi="標楷體" w:hint="eastAsia"/>
                <w:spacing w:val="-20"/>
              </w:rPr>
            </w:pPr>
            <w:r w:rsidRPr="00E815BA">
              <w:rPr>
                <w:rFonts w:ascii="標楷體" w:eastAsia="標楷體" w:hAnsi="標楷體" w:hint="eastAsia"/>
                <w:spacing w:val="-20"/>
              </w:rPr>
              <w:t>無</w:t>
            </w:r>
          </w:p>
        </w:tc>
      </w:tr>
    </w:tbl>
    <w:p w:rsidR="00E8140A" w:rsidRPr="00E815BA" w:rsidRDefault="00E8140A" w:rsidP="00E8140A">
      <w:pPr>
        <w:pStyle w:val="afff3"/>
        <w:spacing w:line="280" w:lineRule="exact"/>
        <w:ind w:leftChars="-150" w:left="-1" w:hangingChars="174" w:hanging="424"/>
        <w:jc w:val="both"/>
        <w:rPr>
          <w:rFonts w:ascii="標楷體" w:eastAsia="標楷體" w:hAnsi="標楷體" w:cs="Tahoma"/>
          <w:sz w:val="24"/>
        </w:rPr>
      </w:pPr>
      <w:r w:rsidRPr="00E815BA">
        <w:rPr>
          <w:rFonts w:ascii="標楷體" w:eastAsia="標楷體" w:hAnsi="標楷體" w:hint="eastAsia"/>
          <w:sz w:val="24"/>
        </w:rPr>
        <w:t>資料來源：海保</w:t>
      </w:r>
      <w:r w:rsidRPr="00E815BA">
        <w:rPr>
          <w:rFonts w:ascii="標楷體" w:eastAsia="標楷體" w:hAnsi="標楷體" w:cs="Tahoma" w:hint="eastAsia"/>
          <w:sz w:val="24"/>
        </w:rPr>
        <w:t>署提供。</w:t>
      </w:r>
    </w:p>
    <w:p w:rsidR="00E8140A" w:rsidRPr="00E815BA" w:rsidRDefault="00E8140A" w:rsidP="00E8140A">
      <w:pPr>
        <w:pStyle w:val="123"/>
        <w:ind w:left="1133" w:hanging="283"/>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w:t>
      </w:r>
      <w:r w:rsidRPr="00E815BA">
        <w:rPr>
          <w:rFonts w:ascii="標楷體" w:eastAsia="標楷體" w:hAnsi="標楷體" w:hint="eastAsia"/>
        </w:rPr>
        <w:t>另海保署於109至112年辦理「海洋污染監測與應處計畫」，其中就「全方位監控海域水質」之績效指標部分(詳表3</w:t>
      </w:r>
      <w:r w:rsidRPr="00E815BA">
        <w:rPr>
          <w:rFonts w:ascii="標楷體" w:eastAsia="標楷體" w:hAnsi="標楷體"/>
        </w:rPr>
        <w:t>-2-2)</w:t>
      </w:r>
      <w:r w:rsidRPr="00E815BA">
        <w:rPr>
          <w:rFonts w:ascii="標楷體" w:eastAsia="標楷體" w:hAnsi="標楷體" w:hint="eastAsia"/>
        </w:rPr>
        <w:t>，「漁港水質檢測達成率」之目標值介於3</w:t>
      </w:r>
      <w:r w:rsidRPr="00E815BA">
        <w:rPr>
          <w:rFonts w:ascii="標楷體" w:eastAsia="標楷體" w:hAnsi="標楷體"/>
        </w:rPr>
        <w:t>0%</w:t>
      </w:r>
      <w:r w:rsidRPr="00E815BA">
        <w:rPr>
          <w:rFonts w:ascii="標楷體" w:eastAsia="標楷體" w:hAnsi="標楷體" w:hint="eastAsia"/>
        </w:rPr>
        <w:t>至6</w:t>
      </w:r>
      <w:r w:rsidRPr="00E815BA">
        <w:rPr>
          <w:rFonts w:ascii="標楷體" w:eastAsia="標楷體" w:hAnsi="標楷體"/>
        </w:rPr>
        <w:t>0%</w:t>
      </w:r>
      <w:r w:rsidRPr="00E815BA">
        <w:rPr>
          <w:rFonts w:ascii="標楷體" w:eastAsia="標楷體" w:hAnsi="標楷體" w:hint="eastAsia"/>
        </w:rPr>
        <w:t>間，實際值介於9</w:t>
      </w:r>
      <w:r w:rsidRPr="00E815BA">
        <w:rPr>
          <w:rFonts w:ascii="標楷體" w:eastAsia="標楷體" w:hAnsi="標楷體"/>
        </w:rPr>
        <w:t>6%</w:t>
      </w:r>
      <w:r w:rsidRPr="00E815BA">
        <w:rPr>
          <w:rFonts w:ascii="標楷體" w:eastAsia="標楷體" w:hAnsi="標楷體" w:hint="eastAsia"/>
        </w:rPr>
        <w:t>至1</w:t>
      </w:r>
      <w:r w:rsidRPr="00E815BA">
        <w:rPr>
          <w:rFonts w:ascii="標楷體" w:eastAsia="標楷體" w:hAnsi="標楷體"/>
        </w:rPr>
        <w:t>00%</w:t>
      </w:r>
      <w:r w:rsidRPr="00E815BA">
        <w:rPr>
          <w:rFonts w:ascii="標楷體" w:eastAsia="標楷體" w:hAnsi="標楷體" w:hint="eastAsia"/>
        </w:rPr>
        <w:t>間，高</w:t>
      </w:r>
      <w:r w:rsidRPr="00E815BA">
        <w:rPr>
          <w:rFonts w:ascii="標楷體" w:eastAsia="標楷體" w:hAnsi="標楷體" w:cs="新細明體" w:hint="eastAsia"/>
        </w:rPr>
        <w:t>於目標值甚多</w:t>
      </w:r>
      <w:r w:rsidRPr="00E815BA">
        <w:rPr>
          <w:rStyle w:val="af7"/>
          <w:rFonts w:ascii="標楷體" w:eastAsia="標楷體" w:hAnsi="標楷體" w:cs="新細明體"/>
        </w:rPr>
        <w:footnoteReference w:id="9"/>
      </w:r>
      <w:r w:rsidRPr="00E815BA">
        <w:rPr>
          <w:rFonts w:ascii="標楷體" w:eastAsia="標楷體" w:hAnsi="標楷體" w:cs="新細明體" w:hint="eastAsia"/>
        </w:rPr>
        <w:t>，然低於</w:t>
      </w:r>
      <w:r w:rsidRPr="00E815BA">
        <w:rPr>
          <w:rFonts w:ascii="標楷體" w:eastAsia="標楷體" w:hAnsi="標楷體" w:hint="eastAsia"/>
        </w:rPr>
        <w:t>「全國海域水質監測數據達成率」之實際值介於9</w:t>
      </w:r>
      <w:r w:rsidRPr="00E815BA">
        <w:rPr>
          <w:rFonts w:ascii="標楷體" w:eastAsia="標楷體" w:hAnsi="標楷體"/>
        </w:rPr>
        <w:t>9.8%</w:t>
      </w:r>
      <w:r w:rsidRPr="00E815BA">
        <w:rPr>
          <w:rFonts w:ascii="標楷體" w:eastAsia="標楷體" w:hAnsi="標楷體" w:hint="eastAsia"/>
        </w:rPr>
        <w:t>至1</w:t>
      </w:r>
      <w:r w:rsidRPr="00E815BA">
        <w:rPr>
          <w:rFonts w:ascii="標楷體" w:eastAsia="標楷體" w:hAnsi="標楷體"/>
        </w:rPr>
        <w:t>00%</w:t>
      </w:r>
      <w:r w:rsidRPr="00E815BA">
        <w:rPr>
          <w:rFonts w:ascii="標楷體" w:eastAsia="標楷體" w:hAnsi="標楷體" w:hint="eastAsia"/>
        </w:rPr>
        <w:t>間；洽據海保署表示，1</w:t>
      </w:r>
      <w:r w:rsidRPr="00E815BA">
        <w:rPr>
          <w:rFonts w:ascii="標楷體" w:eastAsia="標楷體" w:hAnsi="標楷體"/>
        </w:rPr>
        <w:t>13</w:t>
      </w:r>
      <w:r w:rsidRPr="00E815BA">
        <w:rPr>
          <w:rFonts w:ascii="標楷體" w:eastAsia="標楷體" w:hAnsi="標楷體" w:hint="eastAsia"/>
        </w:rPr>
        <w:t>年以後尚無訂定「漁港水質檢測達成率」之目標值，允宜賡續追蹤與研訂適合標準。</w:t>
      </w:r>
    </w:p>
    <w:p w:rsidR="00E8140A" w:rsidRPr="00E815BA" w:rsidRDefault="00E8140A" w:rsidP="00E8140A">
      <w:pPr>
        <w:pStyle w:val="afffa"/>
        <w:snapToGrid w:val="0"/>
        <w:spacing w:line="440" w:lineRule="exact"/>
        <w:ind w:leftChars="-200" w:left="565" w:rightChars="-200" w:right="-567" w:hangingChars="399" w:hanging="1132"/>
        <w:rPr>
          <w:rFonts w:ascii="標楷體" w:eastAsia="標楷體" w:hAnsi="標楷體" w:cs="新細明體"/>
          <w:b/>
        </w:rPr>
      </w:pPr>
      <w:r w:rsidRPr="00E815BA">
        <w:rPr>
          <w:rFonts w:ascii="標楷體" w:eastAsia="標楷體" w:hAnsi="標楷體" w:hint="eastAsia"/>
          <w:b/>
        </w:rPr>
        <w:t>表3</w:t>
      </w:r>
      <w:r w:rsidRPr="00E815BA">
        <w:rPr>
          <w:rFonts w:ascii="標楷體" w:eastAsia="標楷體" w:hAnsi="標楷體"/>
          <w:b/>
        </w:rPr>
        <w:t xml:space="preserve">-2-2 </w:t>
      </w:r>
      <w:r w:rsidRPr="00E815BA">
        <w:rPr>
          <w:rFonts w:ascii="標楷體" w:eastAsia="標楷體" w:hAnsi="標楷體" w:hint="eastAsia"/>
          <w:b/>
        </w:rPr>
        <w:t>海保署「海洋污染監測與應處計畫」(109至112年)之「</w:t>
      </w:r>
      <w:r w:rsidRPr="00E815BA">
        <w:rPr>
          <w:rFonts w:ascii="標楷體" w:eastAsia="標楷體" w:hAnsi="標楷體" w:cs="新細明體" w:hint="eastAsia"/>
          <w:b/>
        </w:rPr>
        <w:t>全方位監控海域水質</w:t>
      </w:r>
      <w:r w:rsidRPr="00E815BA">
        <w:rPr>
          <w:rFonts w:ascii="標楷體" w:eastAsia="標楷體" w:hAnsi="標楷體" w:hint="eastAsia"/>
          <w:b/>
        </w:rPr>
        <w:t>」績效指標</w:t>
      </w:r>
      <w:r w:rsidRPr="00E815BA">
        <w:rPr>
          <w:rFonts w:ascii="標楷體" w:eastAsia="標楷體" w:hAnsi="標楷體" w:cs="新細明體" w:hint="eastAsia"/>
          <w:b/>
        </w:rPr>
        <w:t xml:space="preserve">執行概況表 </w:t>
      </w:r>
      <w:r w:rsidRPr="00E815BA">
        <w:rPr>
          <w:rFonts w:ascii="標楷體" w:eastAsia="標楷體" w:hAnsi="標楷體" w:cs="新細明體"/>
          <w:b/>
        </w:rPr>
        <w:t xml:space="preserve">                       </w:t>
      </w:r>
      <w:r w:rsidRPr="00E815BA">
        <w:rPr>
          <w:rFonts w:ascii="標楷體" w:eastAsia="標楷體" w:hAnsi="標楷體" w:cs="新細明體" w:hint="eastAsia"/>
          <w:b/>
        </w:rPr>
        <w:t xml:space="preserve"> </w:t>
      </w:r>
      <w:r w:rsidRPr="00E815BA">
        <w:rPr>
          <w:rFonts w:ascii="標楷體" w:eastAsia="標楷體" w:hAnsi="標楷體" w:cs="新細明體"/>
          <w:b/>
        </w:rPr>
        <w:t xml:space="preserve"> </w:t>
      </w:r>
      <w:r w:rsidRPr="00E815BA">
        <w:rPr>
          <w:rFonts w:ascii="標楷體" w:eastAsia="標楷體" w:hAnsi="標楷體" w:cs="新細明體" w:hint="eastAsia"/>
          <w:bCs/>
          <w:sz w:val="24"/>
          <w:szCs w:val="24"/>
        </w:rPr>
        <w:t>單位：%</w:t>
      </w:r>
      <w:r w:rsidRPr="00E815BA">
        <w:rPr>
          <w:rFonts w:ascii="標楷體" w:eastAsia="標楷體" w:hAnsi="標楷體" w:cs="新細明體"/>
          <w:b/>
        </w:rPr>
        <w:t xml:space="preserve">                                   </w:t>
      </w:r>
      <w:r w:rsidRPr="00E815BA">
        <w:rPr>
          <w:rFonts w:ascii="標楷體" w:eastAsia="標楷體" w:hAnsi="標楷體" w:cs="新細明體"/>
          <w:bCs/>
          <w:sz w:val="24"/>
          <w:szCs w:val="24"/>
        </w:rPr>
        <w:t xml:space="preserve">   </w:t>
      </w:r>
    </w:p>
    <w:tbl>
      <w:tblPr>
        <w:tblW w:w="9639"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559"/>
        <w:gridCol w:w="885"/>
        <w:gridCol w:w="886"/>
        <w:gridCol w:w="886"/>
        <w:gridCol w:w="886"/>
        <w:gridCol w:w="886"/>
        <w:gridCol w:w="886"/>
        <w:gridCol w:w="886"/>
        <w:gridCol w:w="886"/>
      </w:tblGrid>
      <w:tr w:rsidR="00E815BA" w:rsidRPr="00E815BA" w:rsidTr="008302F3">
        <w:trPr>
          <w:tblHeader/>
        </w:trPr>
        <w:tc>
          <w:tcPr>
            <w:tcW w:w="993" w:type="dxa"/>
            <w:vMerge w:val="restart"/>
            <w:shd w:val="clear" w:color="auto" w:fill="auto"/>
            <w:vAlign w:val="center"/>
          </w:tcPr>
          <w:p w:rsidR="00E8140A" w:rsidRPr="00E815BA" w:rsidRDefault="00E8140A" w:rsidP="00E8140A">
            <w:pPr>
              <w:pStyle w:val="144"/>
              <w:ind w:left="1" w:rightChars="-35" w:right="-99" w:hanging="1"/>
              <w:jc w:val="center"/>
              <w:rPr>
                <w:rFonts w:ascii="標楷體" w:eastAsia="標楷體" w:hAnsi="標楷體" w:hint="eastAsia"/>
                <w:spacing w:val="-20"/>
              </w:rPr>
            </w:pPr>
            <w:r w:rsidRPr="00E815BA">
              <w:rPr>
                <w:rFonts w:ascii="標楷體" w:eastAsia="標楷體" w:hAnsi="標楷體" w:hint="eastAsia"/>
                <w:spacing w:val="-20"/>
              </w:rPr>
              <w:t>工作項目</w:t>
            </w:r>
          </w:p>
        </w:tc>
        <w:tc>
          <w:tcPr>
            <w:tcW w:w="1559" w:type="dxa"/>
            <w:vMerge w:val="restart"/>
            <w:shd w:val="clear" w:color="auto" w:fill="auto"/>
            <w:vAlign w:val="center"/>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績效指標</w:t>
            </w:r>
          </w:p>
        </w:tc>
        <w:tc>
          <w:tcPr>
            <w:tcW w:w="1771" w:type="dxa"/>
            <w:gridSpan w:val="2"/>
            <w:shd w:val="clear" w:color="auto" w:fill="auto"/>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年度</w:t>
            </w:r>
          </w:p>
        </w:tc>
        <w:tc>
          <w:tcPr>
            <w:tcW w:w="1772" w:type="dxa"/>
            <w:gridSpan w:val="2"/>
            <w:shd w:val="clear" w:color="auto" w:fill="auto"/>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年度</w:t>
            </w:r>
          </w:p>
        </w:tc>
        <w:tc>
          <w:tcPr>
            <w:tcW w:w="1772" w:type="dxa"/>
            <w:gridSpan w:val="2"/>
            <w:shd w:val="clear" w:color="auto" w:fill="auto"/>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年度</w:t>
            </w:r>
          </w:p>
        </w:tc>
        <w:tc>
          <w:tcPr>
            <w:tcW w:w="1772" w:type="dxa"/>
            <w:gridSpan w:val="2"/>
            <w:shd w:val="clear" w:color="auto" w:fill="auto"/>
          </w:tcPr>
          <w:p w:rsidR="00E8140A" w:rsidRPr="00E815BA" w:rsidRDefault="00E8140A" w:rsidP="00E8140A">
            <w:pPr>
              <w:pStyle w:val="144"/>
              <w:ind w:left="77"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12</w:t>
            </w:r>
            <w:r w:rsidRPr="00E815BA">
              <w:rPr>
                <w:rFonts w:ascii="標楷體" w:eastAsia="標楷體" w:hAnsi="標楷體" w:hint="eastAsia"/>
              </w:rPr>
              <w:t>年度</w:t>
            </w:r>
          </w:p>
        </w:tc>
      </w:tr>
      <w:tr w:rsidR="00E815BA" w:rsidRPr="00E815BA" w:rsidTr="008302F3">
        <w:trPr>
          <w:tblHeader/>
        </w:trPr>
        <w:tc>
          <w:tcPr>
            <w:tcW w:w="993" w:type="dxa"/>
            <w:vMerge/>
            <w:shd w:val="clear" w:color="auto" w:fill="auto"/>
          </w:tcPr>
          <w:p w:rsidR="00E8140A" w:rsidRPr="00E815BA" w:rsidRDefault="00E8140A" w:rsidP="00E8140A">
            <w:pPr>
              <w:pStyle w:val="144"/>
              <w:ind w:left="77" w:hanging="1"/>
              <w:rPr>
                <w:rFonts w:ascii="標楷體" w:eastAsia="標楷體" w:hAnsi="標楷體" w:hint="eastAsia"/>
              </w:rPr>
            </w:pPr>
          </w:p>
        </w:tc>
        <w:tc>
          <w:tcPr>
            <w:tcW w:w="1559" w:type="dxa"/>
            <w:vMerge/>
            <w:shd w:val="clear" w:color="auto" w:fill="auto"/>
          </w:tcPr>
          <w:p w:rsidR="00E8140A" w:rsidRPr="00E815BA" w:rsidRDefault="00E8140A" w:rsidP="00E8140A">
            <w:pPr>
              <w:pStyle w:val="144"/>
              <w:ind w:left="77" w:hanging="1"/>
              <w:rPr>
                <w:rFonts w:ascii="標楷體" w:eastAsia="標楷體" w:hAnsi="標楷體" w:hint="eastAsia"/>
              </w:rPr>
            </w:pPr>
          </w:p>
        </w:tc>
        <w:tc>
          <w:tcPr>
            <w:tcW w:w="885"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目標值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實際值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目標值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實際值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目標值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實際值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目標值</w:t>
            </w:r>
          </w:p>
        </w:tc>
        <w:tc>
          <w:tcPr>
            <w:tcW w:w="886" w:type="dxa"/>
            <w:shd w:val="clear" w:color="auto" w:fill="auto"/>
          </w:tcPr>
          <w:p w:rsidR="00E8140A" w:rsidRPr="00E815BA" w:rsidRDefault="00E8140A" w:rsidP="00E8140A">
            <w:pPr>
              <w:pStyle w:val="144"/>
              <w:ind w:left="1" w:hanging="1"/>
              <w:rPr>
                <w:rFonts w:ascii="標楷體" w:eastAsia="標楷體" w:hAnsi="標楷體" w:hint="eastAsia"/>
                <w:spacing w:val="-20"/>
              </w:rPr>
            </w:pPr>
            <w:r w:rsidRPr="00E815BA">
              <w:rPr>
                <w:rFonts w:ascii="標楷體" w:eastAsia="標楷體" w:hAnsi="標楷體" w:hint="eastAsia"/>
                <w:spacing w:val="-20"/>
              </w:rPr>
              <w:t>實際值</w:t>
            </w:r>
          </w:p>
        </w:tc>
      </w:tr>
      <w:tr w:rsidR="00E815BA" w:rsidRPr="00E815BA" w:rsidTr="008302F3">
        <w:tc>
          <w:tcPr>
            <w:tcW w:w="993" w:type="dxa"/>
            <w:vMerge w:val="restart"/>
            <w:shd w:val="clear" w:color="auto" w:fill="auto"/>
            <w:vAlign w:val="center"/>
          </w:tcPr>
          <w:p w:rsidR="00E8140A" w:rsidRPr="00E815BA" w:rsidRDefault="00E8140A" w:rsidP="00E8140A">
            <w:pPr>
              <w:pStyle w:val="144"/>
              <w:ind w:left="77" w:hanging="1"/>
              <w:rPr>
                <w:rFonts w:ascii="標楷體" w:eastAsia="標楷體" w:hAnsi="標楷體" w:hint="eastAsia"/>
              </w:rPr>
            </w:pPr>
            <w:r w:rsidRPr="00E815BA">
              <w:rPr>
                <w:rFonts w:ascii="標楷體" w:eastAsia="標楷體" w:hAnsi="標楷體" w:hint="eastAsia"/>
              </w:rPr>
              <w:t>全方位監控海域水質</w:t>
            </w:r>
          </w:p>
        </w:tc>
        <w:tc>
          <w:tcPr>
            <w:tcW w:w="1559" w:type="dxa"/>
            <w:shd w:val="clear" w:color="auto" w:fill="auto"/>
            <w:vAlign w:val="center"/>
          </w:tcPr>
          <w:p w:rsidR="00E8140A" w:rsidRPr="00E815BA" w:rsidRDefault="00E8140A" w:rsidP="00E8140A">
            <w:pPr>
              <w:pStyle w:val="144"/>
              <w:ind w:left="77" w:hanging="1"/>
              <w:rPr>
                <w:rFonts w:ascii="標楷體" w:eastAsia="標楷體" w:hAnsi="標楷體" w:hint="eastAsia"/>
              </w:rPr>
            </w:pPr>
            <w:r w:rsidRPr="00E815BA">
              <w:rPr>
                <w:rFonts w:ascii="標楷體" w:eastAsia="標楷體" w:hAnsi="標楷體" w:hint="eastAsia"/>
              </w:rPr>
              <w:t>全國海域水質監測數據達成率維持9</w:t>
            </w:r>
            <w:r w:rsidRPr="00E815BA">
              <w:rPr>
                <w:rFonts w:ascii="標楷體" w:eastAsia="標楷體" w:hAnsi="標楷體"/>
              </w:rPr>
              <w:t>9.5%</w:t>
            </w:r>
            <w:r w:rsidRPr="00E815BA">
              <w:rPr>
                <w:rFonts w:ascii="標楷體" w:eastAsia="標楷體" w:hAnsi="標楷體" w:hint="eastAsia"/>
              </w:rPr>
              <w:t xml:space="preserve">以上 </w:t>
            </w:r>
          </w:p>
        </w:tc>
        <w:tc>
          <w:tcPr>
            <w:tcW w:w="885"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9.5</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99.9</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99.5</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99.8</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99.5</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99.9</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99.5</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100</w:t>
            </w:r>
          </w:p>
        </w:tc>
      </w:tr>
      <w:tr w:rsidR="00E815BA" w:rsidRPr="00E815BA" w:rsidTr="008302F3">
        <w:trPr>
          <w:trHeight w:val="497"/>
        </w:trPr>
        <w:tc>
          <w:tcPr>
            <w:tcW w:w="993" w:type="dxa"/>
            <w:vMerge/>
            <w:shd w:val="clear" w:color="auto" w:fill="auto"/>
            <w:vAlign w:val="center"/>
          </w:tcPr>
          <w:p w:rsidR="00E8140A" w:rsidRPr="00E815BA" w:rsidRDefault="00E8140A" w:rsidP="00E8140A">
            <w:pPr>
              <w:pStyle w:val="144"/>
              <w:ind w:left="77" w:hanging="1"/>
              <w:rPr>
                <w:rFonts w:ascii="標楷體" w:eastAsia="標楷體" w:hAnsi="標楷體" w:hint="eastAsia"/>
              </w:rPr>
            </w:pPr>
          </w:p>
        </w:tc>
        <w:tc>
          <w:tcPr>
            <w:tcW w:w="1559" w:type="dxa"/>
            <w:shd w:val="clear" w:color="auto" w:fill="auto"/>
            <w:vAlign w:val="center"/>
          </w:tcPr>
          <w:p w:rsidR="00E8140A" w:rsidRPr="00E815BA" w:rsidRDefault="00E8140A" w:rsidP="00E8140A">
            <w:pPr>
              <w:pStyle w:val="144"/>
              <w:ind w:left="77" w:hanging="1"/>
              <w:rPr>
                <w:rFonts w:ascii="標楷體" w:eastAsia="標楷體" w:hAnsi="標楷體" w:hint="eastAsia"/>
              </w:rPr>
            </w:pPr>
            <w:r w:rsidRPr="00E815BA">
              <w:rPr>
                <w:rFonts w:ascii="標楷體" w:eastAsia="標楷體" w:hAnsi="標楷體" w:hint="eastAsia"/>
              </w:rPr>
              <w:t>漁港水質檢測達成率</w:t>
            </w:r>
          </w:p>
        </w:tc>
        <w:tc>
          <w:tcPr>
            <w:tcW w:w="885"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98.9</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40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100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50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98.1</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60</w:t>
            </w:r>
          </w:p>
        </w:tc>
        <w:tc>
          <w:tcPr>
            <w:tcW w:w="886" w:type="dxa"/>
            <w:shd w:val="clear" w:color="auto" w:fill="auto"/>
            <w:vAlign w:val="center"/>
          </w:tcPr>
          <w:p w:rsidR="00E8140A" w:rsidRPr="00E815BA" w:rsidRDefault="00E8140A" w:rsidP="00E8140A">
            <w:pPr>
              <w:pStyle w:val="144"/>
              <w:ind w:left="77" w:hanging="1"/>
              <w:jc w:val="right"/>
              <w:rPr>
                <w:rFonts w:ascii="標楷體" w:eastAsia="標楷體" w:hAnsi="標楷體" w:hint="eastAsia"/>
              </w:rPr>
            </w:pPr>
            <w:r w:rsidRPr="00E815BA">
              <w:rPr>
                <w:rFonts w:ascii="標楷體" w:eastAsia="標楷體" w:hAnsi="標楷體" w:hint="eastAsia"/>
              </w:rPr>
              <w:t>96</w:t>
            </w:r>
          </w:p>
        </w:tc>
      </w:tr>
    </w:tbl>
    <w:p w:rsidR="00E8140A" w:rsidRPr="00E815BA" w:rsidRDefault="00E8140A" w:rsidP="00E8140A">
      <w:pPr>
        <w:pStyle w:val="afffa"/>
        <w:snapToGrid w:val="0"/>
        <w:spacing w:line="280" w:lineRule="exact"/>
        <w:ind w:leftChars="-200" w:left="-58" w:hangingChars="209" w:hanging="509"/>
        <w:rPr>
          <w:rFonts w:ascii="標楷體" w:eastAsia="標楷體" w:hAnsi="標楷體"/>
          <w:sz w:val="24"/>
          <w:szCs w:val="24"/>
        </w:rPr>
      </w:pPr>
      <w:r w:rsidRPr="00E815BA">
        <w:rPr>
          <w:rFonts w:ascii="標楷體" w:eastAsia="標楷體" w:hAnsi="標楷體" w:hint="eastAsia"/>
          <w:sz w:val="24"/>
        </w:rPr>
        <w:t>資料來源：海保</w:t>
      </w:r>
      <w:r w:rsidRPr="00E815BA">
        <w:rPr>
          <w:rFonts w:ascii="標楷體" w:eastAsia="標楷體" w:hAnsi="標楷體" w:cs="Tahoma" w:hint="eastAsia"/>
          <w:sz w:val="24"/>
        </w:rPr>
        <w:t>署提供。</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hint="eastAsia"/>
          <w:b/>
          <w:bCs/>
        </w:rPr>
        <w:t>(三)新興污染物及港口底泥監測作業，尚待賡續精進，又部分市縣尚未依增修規定辦理底泥監測</w:t>
      </w:r>
    </w:p>
    <w:p w:rsidR="00E8140A" w:rsidRPr="00E815BA" w:rsidRDefault="00E8140A" w:rsidP="00E8140A">
      <w:pPr>
        <w:pStyle w:val="123"/>
        <w:ind w:left="1133" w:hanging="283"/>
        <w:rPr>
          <w:rFonts w:ascii="標楷體" w:eastAsia="標楷體" w:hAnsi="標楷體" w:cs="新細明體-ExtB"/>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依海保署1</w:t>
      </w:r>
      <w:r w:rsidRPr="00E815BA">
        <w:rPr>
          <w:rFonts w:ascii="標楷體" w:eastAsia="標楷體" w:hAnsi="標楷體"/>
        </w:rPr>
        <w:t>12</w:t>
      </w:r>
      <w:r w:rsidRPr="00E815BA">
        <w:rPr>
          <w:rFonts w:ascii="標楷體" w:eastAsia="標楷體" w:hAnsi="標楷體" w:hint="eastAsia"/>
        </w:rPr>
        <w:t>年年報之海域新興污染物(全氟化合物</w:t>
      </w:r>
      <w:r w:rsidRPr="00E815BA">
        <w:rPr>
          <w:rFonts w:ascii="標楷體" w:eastAsia="標楷體" w:hAnsi="標楷體" w:hint="eastAsia"/>
          <w:vertAlign w:val="superscript"/>
        </w:rPr>
        <w:footnoteReference w:id="10"/>
      </w:r>
      <w:r w:rsidRPr="00E815BA">
        <w:rPr>
          <w:rFonts w:ascii="標楷體" w:eastAsia="標楷體" w:hAnsi="標楷體" w:hint="eastAsia"/>
        </w:rPr>
        <w:t>)揭示略以</w:t>
      </w:r>
      <w:r w:rsidRPr="00E815BA">
        <w:rPr>
          <w:rStyle w:val="af7"/>
          <w:rFonts w:ascii="標楷體" w:eastAsia="標楷體" w:hAnsi="標楷體"/>
        </w:rPr>
        <w:footnoteReference w:id="11"/>
      </w:r>
      <w:r w:rsidRPr="00E815BA">
        <w:rPr>
          <w:rFonts w:ascii="標楷體" w:eastAsia="標楷體" w:hAnsi="標楷體" w:hint="eastAsia"/>
        </w:rPr>
        <w:t>，為掌握我國海域水質全氟化合物現況，1</w:t>
      </w:r>
      <w:r w:rsidRPr="00E815BA">
        <w:rPr>
          <w:rFonts w:ascii="標楷體" w:eastAsia="標楷體" w:hAnsi="標楷體"/>
        </w:rPr>
        <w:t>12</w:t>
      </w:r>
      <w:r w:rsidRPr="00E815BA">
        <w:rPr>
          <w:rFonts w:ascii="標楷體" w:eastAsia="標楷體" w:hAnsi="標楷體" w:hint="eastAsia"/>
        </w:rPr>
        <w:t>年全臺1</w:t>
      </w:r>
      <w:r w:rsidRPr="00E815BA">
        <w:rPr>
          <w:rFonts w:ascii="標楷體" w:eastAsia="標楷體" w:hAnsi="標楷體"/>
        </w:rPr>
        <w:t>2</w:t>
      </w:r>
      <w:r w:rsidRPr="00E815BA">
        <w:rPr>
          <w:rFonts w:ascii="標楷體" w:eastAsia="標楷體" w:hAnsi="標楷體" w:hint="eastAsia"/>
        </w:rPr>
        <w:t>點位調查包含全氟辛烷磺酸(P</w:t>
      </w:r>
      <w:r w:rsidRPr="00E815BA">
        <w:rPr>
          <w:rFonts w:ascii="標楷體" w:eastAsia="標楷體" w:hAnsi="標楷體"/>
        </w:rPr>
        <w:t>FOS)</w:t>
      </w:r>
      <w:r w:rsidRPr="00E815BA">
        <w:rPr>
          <w:rFonts w:ascii="標楷體" w:eastAsia="標楷體" w:hAnsi="標楷體" w:hint="eastAsia"/>
        </w:rPr>
        <w:t>等8項濃度，調查結果所有水樣均檢出全氟丁酸(</w:t>
      </w:r>
      <w:r w:rsidRPr="00E815BA">
        <w:rPr>
          <w:rFonts w:ascii="標楷體" w:eastAsia="標楷體" w:hAnsi="標楷體"/>
        </w:rPr>
        <w:t>PFBA)</w:t>
      </w:r>
      <w:r w:rsidRPr="00E815BA">
        <w:rPr>
          <w:rFonts w:ascii="標楷體" w:eastAsia="標楷體" w:hAnsi="標楷體" w:hint="eastAsia"/>
        </w:rPr>
        <w:t>，其檢出頻率</w:t>
      </w:r>
      <w:r w:rsidRPr="00E815BA">
        <w:rPr>
          <w:rFonts w:ascii="標楷體" w:eastAsia="標楷體" w:hAnsi="標楷體"/>
        </w:rPr>
        <w:t>100%</w:t>
      </w:r>
      <w:r w:rsidRPr="00E815BA">
        <w:rPr>
          <w:rFonts w:ascii="標楷體" w:eastAsia="標楷體" w:hAnsi="標楷體" w:hint="eastAsia"/>
        </w:rPr>
        <w:t>最高，次高為全氟戊酸(</w:t>
      </w:r>
      <w:r w:rsidRPr="00E815BA">
        <w:rPr>
          <w:rFonts w:ascii="標楷體" w:eastAsia="標楷體" w:hAnsi="標楷體"/>
        </w:rPr>
        <w:t>PFPeA)</w:t>
      </w:r>
      <w:r w:rsidRPr="00E815BA">
        <w:rPr>
          <w:rFonts w:ascii="標楷體" w:eastAsia="標楷體" w:hAnsi="標楷體" w:hint="eastAsia"/>
        </w:rPr>
        <w:t>，其檢出頻率為</w:t>
      </w:r>
      <w:r w:rsidRPr="00E815BA">
        <w:rPr>
          <w:rFonts w:ascii="標楷體" w:eastAsia="標楷體" w:hAnsi="標楷體"/>
        </w:rPr>
        <w:t>42%</w:t>
      </w:r>
      <w:r w:rsidRPr="00E815BA">
        <w:rPr>
          <w:rFonts w:ascii="標楷體" w:eastAsia="標楷體" w:hAnsi="標楷體" w:hint="eastAsia"/>
        </w:rPr>
        <w:t>，而除全氟辛烷磺酸(P</w:t>
      </w:r>
      <w:r w:rsidRPr="00E815BA">
        <w:rPr>
          <w:rFonts w:ascii="標楷體" w:eastAsia="標楷體" w:hAnsi="標楷體"/>
        </w:rPr>
        <w:t>FOS)</w:t>
      </w:r>
      <w:r w:rsidRPr="00E815BA">
        <w:rPr>
          <w:rFonts w:ascii="標楷體" w:eastAsia="標楷體" w:hAnsi="標楷體" w:hint="eastAsia"/>
        </w:rPr>
        <w:t>及全氟己烷磺酸(</w:t>
      </w:r>
      <w:r w:rsidRPr="00E815BA">
        <w:rPr>
          <w:rFonts w:ascii="標楷體" w:eastAsia="標楷體" w:hAnsi="標楷體"/>
        </w:rPr>
        <w:t>PFHxS)</w:t>
      </w:r>
      <w:r w:rsidRPr="00E815BA">
        <w:rPr>
          <w:rFonts w:ascii="標楷體" w:eastAsia="標楷體" w:hAnsi="標楷體" w:hint="eastAsia"/>
        </w:rPr>
        <w:t>無檢出，其餘4項全氟化合物</w:t>
      </w:r>
      <w:r w:rsidRPr="00E815BA">
        <w:rPr>
          <w:rStyle w:val="af7"/>
          <w:rFonts w:ascii="標楷體" w:eastAsia="標楷體" w:hAnsi="標楷體" w:hint="eastAsia"/>
        </w:rPr>
        <w:footnoteReference w:id="12"/>
      </w:r>
      <w:r w:rsidRPr="00E815BA">
        <w:rPr>
          <w:rFonts w:ascii="標楷體" w:eastAsia="標楷體" w:hAnsi="標楷體" w:hint="eastAsia"/>
        </w:rPr>
        <w:t>檢出頻率介於8</w:t>
      </w:r>
      <w:r w:rsidRPr="00E815BA">
        <w:rPr>
          <w:rFonts w:ascii="標楷體" w:eastAsia="標楷體" w:hAnsi="標楷體"/>
        </w:rPr>
        <w:t>%</w:t>
      </w:r>
      <w:r w:rsidRPr="00E815BA">
        <w:rPr>
          <w:rFonts w:ascii="標楷體" w:eastAsia="標楷體" w:hAnsi="標楷體" w:hint="eastAsia"/>
        </w:rPr>
        <w:t>至3</w:t>
      </w:r>
      <w:r w:rsidRPr="00E815BA">
        <w:rPr>
          <w:rFonts w:ascii="標楷體" w:eastAsia="標楷體" w:hAnsi="標楷體"/>
        </w:rPr>
        <w:t>3%</w:t>
      </w:r>
      <w:r w:rsidRPr="00E815BA">
        <w:rPr>
          <w:rFonts w:ascii="標楷體" w:eastAsia="標楷體" w:hAnsi="標楷體" w:hint="eastAsia"/>
        </w:rPr>
        <w:t>等</w:t>
      </w:r>
      <w:r w:rsidRPr="00E815BA">
        <w:rPr>
          <w:rStyle w:val="af7"/>
          <w:rFonts w:ascii="標楷體" w:eastAsia="標楷體" w:hAnsi="標楷體" w:hint="eastAsia"/>
        </w:rPr>
        <w:footnoteReference w:id="13"/>
      </w:r>
      <w:r w:rsidRPr="00E815BA">
        <w:rPr>
          <w:rFonts w:ascii="標楷體" w:eastAsia="標楷體" w:hAnsi="標楷體" w:hint="eastAsia"/>
        </w:rPr>
        <w:t>。復依海保署「</w:t>
      </w:r>
      <w:r w:rsidRPr="00E815BA">
        <w:rPr>
          <w:rFonts w:ascii="標楷體" w:eastAsia="標楷體" w:hAnsi="標楷體"/>
        </w:rPr>
        <w:t>113</w:t>
      </w:r>
      <w:r w:rsidRPr="00E815BA">
        <w:rPr>
          <w:rFonts w:ascii="標楷體" w:eastAsia="標楷體" w:hAnsi="標楷體" w:hint="eastAsia"/>
        </w:rPr>
        <w:t>年度海域環境監測制度與水質分析方法研析計畫」案成果報告書略以</w:t>
      </w:r>
      <w:r w:rsidRPr="00E815BA">
        <w:rPr>
          <w:rStyle w:val="af7"/>
          <w:rFonts w:ascii="標楷體" w:eastAsia="標楷體" w:hAnsi="標楷體"/>
        </w:rPr>
        <w:footnoteReference w:id="14"/>
      </w:r>
      <w:r w:rsidRPr="00E815BA">
        <w:rPr>
          <w:rFonts w:ascii="標楷體" w:eastAsia="標楷體" w:hAnsi="標楷體" w:hint="eastAsia"/>
        </w:rPr>
        <w:t>，針對1</w:t>
      </w:r>
      <w:r w:rsidRPr="00E815BA">
        <w:rPr>
          <w:rFonts w:ascii="標楷體" w:eastAsia="標楷體" w:hAnsi="標楷體"/>
        </w:rPr>
        <w:t>2</w:t>
      </w:r>
      <w:r w:rsidRPr="00E815BA">
        <w:rPr>
          <w:rFonts w:ascii="標楷體" w:eastAsia="標楷體" w:hAnsi="標楷體" w:hint="eastAsia"/>
        </w:rPr>
        <w:t>個中</w:t>
      </w:r>
      <w:r w:rsidRPr="00E815BA">
        <w:rPr>
          <w:rFonts w:ascii="標楷體" w:eastAsia="標楷體" w:hAnsi="標楷體" w:cs="新細明體" w:hint="eastAsia"/>
        </w:rPr>
        <w:t>央海域測站</w:t>
      </w:r>
      <w:r w:rsidRPr="00E815BA">
        <w:rPr>
          <w:rStyle w:val="af7"/>
          <w:rFonts w:ascii="標楷體" w:eastAsia="標楷體" w:hAnsi="標楷體" w:cs="新細明體"/>
        </w:rPr>
        <w:footnoteReference w:id="15"/>
      </w:r>
      <w:r w:rsidRPr="00E815BA">
        <w:rPr>
          <w:rFonts w:ascii="標楷體" w:eastAsia="標楷體" w:hAnsi="標楷體" w:cs="新細明體" w:hint="eastAsia"/>
        </w:rPr>
        <w:t>進行海水全氟化合物調查，結果所有水樣以</w:t>
      </w:r>
      <w:r w:rsidRPr="00E815BA">
        <w:rPr>
          <w:rFonts w:ascii="標楷體" w:eastAsia="標楷體" w:hAnsi="標楷體" w:hint="eastAsia"/>
        </w:rPr>
        <w:t>全氟丁酸(</w:t>
      </w:r>
      <w:r w:rsidRPr="00E815BA">
        <w:rPr>
          <w:rFonts w:ascii="標楷體" w:eastAsia="標楷體" w:hAnsi="標楷體"/>
        </w:rPr>
        <w:t>PFBA)</w:t>
      </w:r>
      <w:r w:rsidRPr="00E815BA">
        <w:rPr>
          <w:rFonts w:ascii="標楷體" w:eastAsia="標楷體" w:hAnsi="標楷體" w:hint="eastAsia"/>
        </w:rPr>
        <w:t>檢出頻率9</w:t>
      </w:r>
      <w:r w:rsidRPr="00E815BA">
        <w:rPr>
          <w:rFonts w:ascii="標楷體" w:eastAsia="標楷體" w:hAnsi="標楷體"/>
        </w:rPr>
        <w:t>2%</w:t>
      </w:r>
      <w:r w:rsidRPr="00E815BA">
        <w:rPr>
          <w:rFonts w:ascii="標楷體" w:eastAsia="標楷體" w:hAnsi="標楷體" w:hint="eastAsia"/>
        </w:rPr>
        <w:t>最高，次高為全氟丁烷</w:t>
      </w:r>
      <w:r w:rsidRPr="00E815BA">
        <w:rPr>
          <w:rFonts w:ascii="標楷體" w:eastAsia="標楷體" w:hAnsi="標楷體" w:cs="新細明體" w:hint="eastAsia"/>
        </w:rPr>
        <w:t>磺酸(PFBS)，</w:t>
      </w:r>
      <w:r w:rsidRPr="00E815BA">
        <w:rPr>
          <w:rFonts w:ascii="標楷體" w:eastAsia="標楷體" w:hAnsi="標楷體" w:cs="新細明體" w:hint="eastAsia"/>
          <w:spacing w:val="-20"/>
        </w:rPr>
        <w:t>其檢出頻率為</w:t>
      </w:r>
      <w:r w:rsidRPr="00E815BA">
        <w:rPr>
          <w:rFonts w:ascii="標楷體" w:eastAsia="標楷體" w:hAnsi="標楷體" w:cs="新細明體"/>
          <w:spacing w:val="-20"/>
        </w:rPr>
        <w:t>42%</w:t>
      </w:r>
      <w:r w:rsidRPr="00E815BA">
        <w:rPr>
          <w:rFonts w:ascii="標楷體" w:eastAsia="標楷體" w:hAnsi="標楷體" w:cs="新細明體" w:hint="eastAsia"/>
          <w:spacing w:val="-20"/>
        </w:rPr>
        <w:t>等。</w:t>
      </w:r>
      <w:r w:rsidRPr="00E815BA">
        <w:rPr>
          <w:rFonts w:ascii="標楷體" w:eastAsia="標楷體" w:hAnsi="標楷體" w:cs="新細明體" w:hint="eastAsia"/>
        </w:rPr>
        <w:t>準此，考量全氟辛烷磺酸(PFOS)、全氟辛酸(PFOA</w:t>
      </w:r>
      <w:r w:rsidRPr="00E815BA">
        <w:rPr>
          <w:rFonts w:ascii="標楷體" w:eastAsia="標楷體" w:hAnsi="標楷體" w:cs="新細明體"/>
        </w:rPr>
        <w:t>)</w:t>
      </w:r>
      <w:r w:rsidRPr="00E815BA">
        <w:rPr>
          <w:rFonts w:ascii="標楷體" w:eastAsia="標楷體" w:hAnsi="標楷體" w:cs="新細明體" w:hint="eastAsia"/>
        </w:rPr>
        <w:t>及全氟己烷磺(PFHxS</w:t>
      </w:r>
      <w:r w:rsidRPr="00E815BA">
        <w:rPr>
          <w:rFonts w:ascii="標楷體" w:eastAsia="標楷體" w:hAnsi="標楷體" w:cs="新細明體"/>
        </w:rPr>
        <w:t>)</w:t>
      </w:r>
      <w:r w:rsidRPr="00E815BA">
        <w:rPr>
          <w:rFonts w:ascii="標楷體" w:eastAsia="標楷體" w:hAnsi="標楷體" w:cs="新細明體" w:hint="eastAsia"/>
        </w:rPr>
        <w:t>等全氟化合物屬斯德哥爾摩公約列管之持久性有機污染物，及國外相關研究亦顯示全氟化合物對海洋生物生態具有危害風險等，允宜</w:t>
      </w:r>
      <w:r w:rsidRPr="00E815BA">
        <w:rPr>
          <w:rFonts w:ascii="標楷體" w:eastAsia="標楷體" w:hAnsi="標楷體" w:hint="eastAsia"/>
        </w:rPr>
        <w:t>持續調查海水全氟化合物，以掌握其濃度變化潛勢及評估相關管理策略。</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復依前開成果報告書略以</w:t>
      </w:r>
      <w:r w:rsidRPr="00E815BA">
        <w:rPr>
          <w:rStyle w:val="af7"/>
          <w:rFonts w:ascii="標楷體" w:eastAsia="標楷體" w:hAnsi="標楷體"/>
        </w:rPr>
        <w:footnoteReference w:id="16"/>
      </w:r>
      <w:r w:rsidRPr="00E815BA">
        <w:rPr>
          <w:rFonts w:ascii="標楷體" w:eastAsia="標楷體" w:hAnsi="標楷體" w:hint="eastAsia"/>
        </w:rPr>
        <w:t>，海保署</w:t>
      </w:r>
      <w:r w:rsidRPr="00E815BA">
        <w:rPr>
          <w:rFonts w:ascii="標楷體" w:eastAsia="標楷體" w:hAnsi="標楷體" w:cs="新細明體" w:hint="eastAsia"/>
        </w:rPr>
        <w:t>於1</w:t>
      </w:r>
      <w:r w:rsidRPr="00E815BA">
        <w:rPr>
          <w:rFonts w:ascii="標楷體" w:eastAsia="標楷體" w:hAnsi="標楷體" w:cs="新細明體"/>
        </w:rPr>
        <w:t>12</w:t>
      </w:r>
      <w:r w:rsidRPr="00E815BA">
        <w:rPr>
          <w:rFonts w:ascii="標楷體" w:eastAsia="標楷體" w:hAnsi="標楷體" w:cs="新細明體" w:hint="eastAsia"/>
        </w:rPr>
        <w:t>、1</w:t>
      </w:r>
      <w:r w:rsidRPr="00E815BA">
        <w:rPr>
          <w:rFonts w:ascii="標楷體" w:eastAsia="標楷體" w:hAnsi="標楷體" w:cs="新細明體"/>
        </w:rPr>
        <w:t>13</w:t>
      </w:r>
      <w:r w:rsidRPr="00E815BA">
        <w:rPr>
          <w:rFonts w:ascii="標楷體" w:eastAsia="標楷體" w:hAnsi="標楷體" w:cs="新細明體" w:hint="eastAsia"/>
        </w:rPr>
        <w:t>年持續針對國際商港、國際商港輔助港口及第一類漁港等港</w:t>
      </w:r>
      <w:r w:rsidRPr="00E815BA">
        <w:rPr>
          <w:rFonts w:ascii="標楷體" w:eastAsia="標楷體" w:hAnsi="標楷體" w:hint="eastAsia"/>
        </w:rPr>
        <w:t>口進行底泥及海水檢測調查，經彙整2年底泥調查檢測結果、環境部底泥品質指標之分類管理及用途限制辦法與各國底泥標準，顯示重金屬項目之部分測值超過各國底泥品質之重金屬標準，及多環芳香烴(PAHs)項目部分測值高於環境部底泥品質指標之下限值與澳大利亞及紐西蘭環境保育委員會(ANZECC)臨時底泥品質指南之觸發值。</w:t>
      </w:r>
    </w:p>
    <w:p w:rsidR="00E8140A" w:rsidRPr="00E815BA" w:rsidRDefault="00E8140A" w:rsidP="00E8140A">
      <w:pPr>
        <w:pStyle w:val="123"/>
        <w:ind w:left="1133" w:hanging="283"/>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w:t>
      </w:r>
      <w:r w:rsidRPr="00E815BA">
        <w:rPr>
          <w:rFonts w:ascii="標楷體" w:eastAsia="標楷體" w:hAnsi="標楷體" w:hint="eastAsia"/>
        </w:rPr>
        <w:t>另1</w:t>
      </w:r>
      <w:r w:rsidRPr="00E815BA">
        <w:rPr>
          <w:rFonts w:ascii="標楷體" w:eastAsia="標楷體" w:hAnsi="標楷體"/>
        </w:rPr>
        <w:t>13</w:t>
      </w:r>
      <w:r w:rsidRPr="00E815BA">
        <w:rPr>
          <w:rFonts w:ascii="標楷體" w:eastAsia="標楷體" w:hAnsi="標楷體" w:hint="eastAsia"/>
        </w:rPr>
        <w:t>年4月增訂海域環境監測及監測站設置辦法第4條，規範</w:t>
      </w:r>
      <w:r w:rsidRPr="00E815BA">
        <w:rPr>
          <w:rFonts w:ascii="標楷體" w:eastAsia="標楷體" w:hAnsi="標楷體" w:cs="新細明體" w:hint="eastAsia"/>
        </w:rPr>
        <w:t>港口管理機關及事業機構應視港區特性，辦理港區水質與底泥檢測作業</w:t>
      </w:r>
      <w:r w:rsidRPr="00E815BA">
        <w:rPr>
          <w:rFonts w:ascii="標楷體" w:eastAsia="標楷體" w:hAnsi="標楷體" w:hint="eastAsia"/>
        </w:rPr>
        <w:t>，及底泥應檢測及選擇檢測項目等</w:t>
      </w:r>
      <w:r w:rsidRPr="00E815BA">
        <w:rPr>
          <w:rStyle w:val="af7"/>
          <w:rFonts w:ascii="標楷體" w:eastAsia="標楷體" w:hAnsi="標楷體"/>
        </w:rPr>
        <w:footnoteReference w:id="17"/>
      </w:r>
      <w:r w:rsidRPr="00E815BA">
        <w:rPr>
          <w:rFonts w:ascii="標楷體" w:eastAsia="標楷體" w:hAnsi="標楷體" w:hint="eastAsia"/>
        </w:rPr>
        <w:t>。檢視漁業署官網「113年漁業署第一類漁港之底泥監測結果」所公開之全部8</w:t>
      </w:r>
      <w:r w:rsidRPr="00E815BA">
        <w:rPr>
          <w:rFonts w:ascii="標楷體" w:eastAsia="標楷體" w:hAnsi="標楷體" w:cs="新細明體" w:hint="eastAsia"/>
        </w:rPr>
        <w:t>個</w:t>
      </w:r>
      <w:r w:rsidRPr="00E815BA">
        <w:rPr>
          <w:rFonts w:ascii="標楷體" w:eastAsia="標楷體" w:hAnsi="標楷體" w:hint="eastAsia"/>
        </w:rPr>
        <w:t>第一類漁港均有重金屬超逾下限</w:t>
      </w:r>
      <w:r w:rsidRPr="00E815BA">
        <w:rPr>
          <w:rFonts w:ascii="標楷體" w:eastAsia="標楷體" w:hAnsi="標楷體" w:cs="新細明體" w:hint="eastAsia"/>
        </w:rPr>
        <w:t>值</w:t>
      </w:r>
      <w:r w:rsidRPr="00E815BA">
        <w:rPr>
          <w:rStyle w:val="af7"/>
          <w:rFonts w:ascii="標楷體" w:eastAsia="標楷體" w:hAnsi="標楷體" w:cs="新細明體"/>
        </w:rPr>
        <w:footnoteReference w:id="18"/>
      </w:r>
      <w:r w:rsidRPr="00E815BA">
        <w:rPr>
          <w:rFonts w:ascii="標楷體" w:eastAsia="標楷體" w:hAnsi="標楷體" w:hint="eastAsia"/>
        </w:rPr>
        <w:t>情事</w:t>
      </w:r>
      <w:r w:rsidRPr="00E815BA">
        <w:rPr>
          <w:rStyle w:val="af7"/>
          <w:rFonts w:ascii="標楷體" w:eastAsia="標楷體" w:hAnsi="標楷體"/>
        </w:rPr>
        <w:footnoteReference w:id="19"/>
      </w:r>
      <w:r w:rsidRPr="00E815BA">
        <w:rPr>
          <w:rFonts w:ascii="標楷體" w:eastAsia="標楷體" w:hAnsi="標楷體" w:hint="eastAsia"/>
        </w:rPr>
        <w:t>，其中南方澳第一、第三、內埤、正濱、八斗子等漁港部分重金屬檢測項目甚高於上限值</w:t>
      </w:r>
      <w:r w:rsidRPr="00E815BA">
        <w:rPr>
          <w:rStyle w:val="af7"/>
          <w:rFonts w:ascii="標楷體" w:eastAsia="標楷體" w:hAnsi="標楷體"/>
        </w:rPr>
        <w:footnoteReference w:id="20"/>
      </w:r>
      <w:r w:rsidRPr="00E815BA">
        <w:rPr>
          <w:rFonts w:ascii="標楷體" w:eastAsia="標楷體" w:hAnsi="標楷體" w:hint="eastAsia"/>
        </w:rPr>
        <w:t>；又洽據海保署表示，港口管理機關113年尚未完全依前揭規定</w:t>
      </w:r>
      <w:r w:rsidRPr="00E815BA">
        <w:rPr>
          <w:rFonts w:ascii="標楷體" w:eastAsia="標楷體" w:hAnsi="標楷體" w:cs="新細明體" w:hint="eastAsia"/>
        </w:rPr>
        <w:t>辦理</w:t>
      </w:r>
      <w:r w:rsidRPr="00E815BA">
        <w:rPr>
          <w:rFonts w:ascii="標楷體" w:eastAsia="標楷體" w:hAnsi="標楷體" w:hint="eastAsia"/>
        </w:rPr>
        <w:t>監測底泥，該署預計於1</w:t>
      </w:r>
      <w:r w:rsidRPr="00E815BA">
        <w:rPr>
          <w:rFonts w:ascii="標楷體" w:eastAsia="標楷體" w:hAnsi="標楷體"/>
        </w:rPr>
        <w:t>14</w:t>
      </w:r>
      <w:r w:rsidRPr="00E815BA">
        <w:rPr>
          <w:rFonts w:ascii="標楷體" w:eastAsia="標楷體" w:hAnsi="標楷體" w:hint="eastAsia"/>
        </w:rPr>
        <w:t>年下半年「海洋污染應處平臺」跨部會會議提出宣導</w:t>
      </w:r>
      <w:r w:rsidRPr="00E815BA">
        <w:rPr>
          <w:rStyle w:val="af7"/>
          <w:rFonts w:ascii="標楷體" w:eastAsia="標楷體" w:hAnsi="標楷體"/>
        </w:rPr>
        <w:footnoteReference w:id="21"/>
      </w:r>
      <w:r w:rsidRPr="00E815BA">
        <w:rPr>
          <w:rFonts w:ascii="標楷體" w:eastAsia="標楷體" w:hAnsi="標楷體" w:hint="eastAsia"/>
        </w:rPr>
        <w:t>。準此，海保署允宜將港口管理機關及事業機構</w:t>
      </w:r>
      <w:r w:rsidRPr="00E815BA">
        <w:rPr>
          <w:rFonts w:ascii="標楷體" w:eastAsia="標楷體" w:hAnsi="標楷體" w:cs="新細明體" w:hint="eastAsia"/>
        </w:rPr>
        <w:t>之</w:t>
      </w:r>
      <w:r w:rsidRPr="00E815BA">
        <w:rPr>
          <w:rFonts w:ascii="標楷體" w:eastAsia="標楷體" w:hAnsi="標楷體" w:hint="eastAsia"/>
        </w:rPr>
        <w:t>底泥監測數據，儘速納入海洋保育網(i</w:t>
      </w:r>
      <w:r w:rsidRPr="00E815BA">
        <w:rPr>
          <w:rFonts w:ascii="標楷體" w:eastAsia="標楷體" w:hAnsi="標楷體"/>
        </w:rPr>
        <w:t>Ocean)</w:t>
      </w:r>
      <w:r w:rsidRPr="00E815BA">
        <w:rPr>
          <w:rFonts w:ascii="標楷體" w:eastAsia="標楷體" w:hAnsi="標楷體" w:hint="eastAsia"/>
        </w:rPr>
        <w:t>之「海域相關水質」項下，併同公開於各部會現行提供之水質監測統計，俾利</w:t>
      </w:r>
      <w:r w:rsidRPr="00E815BA">
        <w:rPr>
          <w:rFonts w:ascii="標楷體" w:eastAsia="標楷體" w:hAnsi="標楷體" w:cs="新細明體" w:hint="eastAsia"/>
        </w:rPr>
        <w:t>民眾參閱。</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hint="eastAsia"/>
          <w:b/>
          <w:bCs/>
        </w:rPr>
        <w:t>(四)迄1</w:t>
      </w:r>
      <w:r w:rsidRPr="00E815BA">
        <w:rPr>
          <w:rFonts w:ascii="標楷體" w:eastAsia="標楷體" w:hAnsi="標楷體"/>
          <w:b/>
          <w:bCs/>
        </w:rPr>
        <w:t>14</w:t>
      </w:r>
      <w:r w:rsidRPr="00E815BA">
        <w:rPr>
          <w:rFonts w:ascii="標楷體" w:eastAsia="標楷體" w:hAnsi="標楷體" w:hint="eastAsia"/>
          <w:b/>
          <w:bCs/>
        </w:rPr>
        <w:t>年</w:t>
      </w:r>
      <w:r w:rsidRPr="00E815BA">
        <w:rPr>
          <w:rFonts w:ascii="標楷體" w:eastAsia="標楷體" w:hAnsi="標楷體"/>
          <w:b/>
          <w:bCs/>
        </w:rPr>
        <w:t>3</w:t>
      </w:r>
      <w:r w:rsidRPr="00E815BA">
        <w:rPr>
          <w:rFonts w:ascii="標楷體" w:eastAsia="標楷體" w:hAnsi="標楷體" w:hint="eastAsia"/>
          <w:b/>
          <w:bCs/>
        </w:rPr>
        <w:t>月底，申請補助設置海域水質監測站之市縣占比偏低，允宜強化建置</w:t>
      </w:r>
      <w:r w:rsidR="00CF3F0B">
        <w:rPr>
          <w:rFonts w:ascii="標楷體" w:eastAsia="標楷體" w:hAnsi="標楷體" w:hint="eastAsia"/>
          <w:b/>
          <w:bCs/>
        </w:rPr>
        <w:t>機制</w:t>
      </w:r>
      <w:r w:rsidRPr="00E815BA">
        <w:rPr>
          <w:rFonts w:ascii="標楷體" w:eastAsia="標楷體" w:hAnsi="標楷體" w:hint="eastAsia"/>
          <w:b/>
          <w:bCs/>
        </w:rPr>
        <w:t>，以達即時監測及預警成效</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為長期且即時監測特定生態環境之需求，海保署自111年起補助地方政府建置海域水質連續自動監測站，即時掌握沿海水質變化及成分，進而溯源分析污染來源以維護生態環境。迄1</w:t>
      </w:r>
      <w:r w:rsidRPr="00E815BA">
        <w:rPr>
          <w:rFonts w:ascii="標楷體" w:eastAsia="標楷體" w:hAnsi="標楷體"/>
        </w:rPr>
        <w:t>14</w:t>
      </w:r>
      <w:r w:rsidRPr="00E815BA">
        <w:rPr>
          <w:rFonts w:ascii="標楷體" w:eastAsia="標楷體" w:hAnsi="標楷體" w:hint="eastAsia"/>
        </w:rPr>
        <w:t>年3月底，該署補助桃園市、嘉義縣等6市縣建置共8座海域水質連續自動監測站，每</w:t>
      </w:r>
      <w:r w:rsidRPr="00E815BA">
        <w:rPr>
          <w:rFonts w:ascii="標楷體" w:eastAsia="標楷體" w:hAnsi="標楷體" w:cs="新細明體" w:hint="eastAsia"/>
        </w:rPr>
        <w:t>站補助金額介於4</w:t>
      </w:r>
      <w:r w:rsidRPr="00E815BA">
        <w:rPr>
          <w:rFonts w:ascii="標楷體" w:eastAsia="標楷體" w:hAnsi="標楷體" w:cs="新細明體"/>
        </w:rPr>
        <w:t>42</w:t>
      </w:r>
      <w:r w:rsidRPr="00E815BA">
        <w:rPr>
          <w:rFonts w:ascii="標楷體" w:eastAsia="標楷體" w:hAnsi="標楷體" w:cs="新細明體" w:hint="eastAsia"/>
        </w:rPr>
        <w:t>至5</w:t>
      </w:r>
      <w:r w:rsidRPr="00E815BA">
        <w:rPr>
          <w:rFonts w:ascii="標楷體" w:eastAsia="標楷體" w:hAnsi="標楷體" w:cs="新細明體"/>
        </w:rPr>
        <w:t>00</w:t>
      </w:r>
      <w:r w:rsidRPr="00E815BA">
        <w:rPr>
          <w:rFonts w:ascii="標楷體" w:eastAsia="標楷體" w:hAnsi="標楷體" w:cs="新細明體" w:hint="eastAsia"/>
        </w:rPr>
        <w:t>萬元間</w:t>
      </w:r>
      <w:r w:rsidRPr="00E815BA">
        <w:rPr>
          <w:rFonts w:ascii="標楷體" w:eastAsia="標楷體" w:hAnsi="標楷體" w:hint="eastAsia"/>
        </w:rPr>
        <w:t>(詳表3</w:t>
      </w:r>
      <w:r w:rsidRPr="00E815BA">
        <w:rPr>
          <w:rFonts w:ascii="標楷體" w:eastAsia="標楷體" w:hAnsi="標楷體"/>
        </w:rPr>
        <w:t>-2-3)</w:t>
      </w:r>
      <w:r w:rsidRPr="00E815BA">
        <w:rPr>
          <w:rFonts w:ascii="標楷體" w:eastAsia="標楷體" w:hAnsi="標楷體" w:hint="eastAsia"/>
        </w:rPr>
        <w:t>，且逐年補助維運經費</w:t>
      </w:r>
      <w:r w:rsidRPr="00E815BA">
        <w:rPr>
          <w:rStyle w:val="af7"/>
          <w:rFonts w:ascii="標楷體" w:eastAsia="標楷體" w:hAnsi="標楷體" w:hint="eastAsia"/>
        </w:rPr>
        <w:footnoteReference w:id="22"/>
      </w:r>
      <w:r w:rsidRPr="00E815BA">
        <w:rPr>
          <w:rFonts w:ascii="標楷體" w:eastAsia="標楷體" w:hAnsi="標楷體" w:hint="eastAsia"/>
        </w:rPr>
        <w:t>，每年並盤點市縣申請設置需求，優先補助西南海域(養殖業及中華白海豚重要棲地)市縣辦理。</w:t>
      </w:r>
    </w:p>
    <w:p w:rsidR="00E8140A" w:rsidRPr="00E815BA" w:rsidRDefault="00E8140A" w:rsidP="00E8140A">
      <w:pPr>
        <w:pStyle w:val="123"/>
        <w:ind w:left="1133" w:hanging="283"/>
        <w:rPr>
          <w:rFonts w:ascii="標楷體" w:eastAsia="標楷體" w:hAnsi="標楷體"/>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依媒體報導</w:t>
      </w:r>
      <w:r w:rsidRPr="00E815BA">
        <w:rPr>
          <w:rStyle w:val="af7"/>
          <w:rFonts w:ascii="標楷體" w:eastAsia="標楷體" w:hAnsi="標楷體" w:hint="eastAsia"/>
        </w:rPr>
        <w:footnoteReference w:id="23"/>
      </w: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年1</w:t>
      </w:r>
      <w:r w:rsidRPr="00E815BA">
        <w:rPr>
          <w:rFonts w:ascii="標楷體" w:eastAsia="標楷體" w:hAnsi="標楷體"/>
        </w:rPr>
        <w:t>1</w:t>
      </w:r>
      <w:r w:rsidRPr="00E815BA">
        <w:rPr>
          <w:rFonts w:ascii="標楷體" w:eastAsia="標楷體" w:hAnsi="標楷體" w:hint="eastAsia"/>
        </w:rPr>
        <w:t>月全臺第1座示範海域水質自動監測站於嘉義縣東石鄉網寮漁港西岸堤防旁啟用，除全天24小時連續自動量測並紀錄海域水質，</w:t>
      </w:r>
      <w:r w:rsidRPr="00E815BA">
        <w:rPr>
          <w:rFonts w:ascii="標楷體" w:eastAsia="標楷體" w:hAnsi="標楷體" w:cs="新細明體" w:hint="eastAsia"/>
        </w:rPr>
        <w:t>亦</w:t>
      </w:r>
      <w:r w:rsidRPr="00E815BA">
        <w:rPr>
          <w:rFonts w:ascii="標楷體" w:eastAsia="標楷體" w:hAnsi="標楷體" w:hint="eastAsia"/>
        </w:rPr>
        <w:t>可藉由手機下載APP遠端即時監控，一旦監測過程發現異常即啟動自動採樣保存，俾利掌握牡蠣養殖區及白海豚棲息地海域之水質變化。有鑑目前僅6個市縣申請補助設置海域水質監測站，占1</w:t>
      </w:r>
      <w:r w:rsidRPr="00E815BA">
        <w:rPr>
          <w:rFonts w:ascii="標楷體" w:eastAsia="標楷體" w:hAnsi="標楷體"/>
        </w:rPr>
        <w:t>9</w:t>
      </w:r>
      <w:r w:rsidRPr="00E815BA">
        <w:rPr>
          <w:rFonts w:ascii="標楷體" w:eastAsia="標楷體" w:hAnsi="標楷體" w:hint="eastAsia"/>
        </w:rPr>
        <w:t>個臨海市縣之比重僅3</w:t>
      </w:r>
      <w:r w:rsidRPr="00E815BA">
        <w:rPr>
          <w:rFonts w:ascii="標楷體" w:eastAsia="標楷體" w:hAnsi="標楷體"/>
        </w:rPr>
        <w:t>1.58%</w:t>
      </w:r>
      <w:r w:rsidRPr="00E815BA">
        <w:rPr>
          <w:rFonts w:ascii="標楷體" w:eastAsia="標楷體" w:hAnsi="標楷體" w:hint="eastAsia"/>
        </w:rPr>
        <w:t>，允宜強化建置自動化監測機制，以達即時監測及預警成效。</w:t>
      </w:r>
    </w:p>
    <w:p w:rsidR="00E8140A" w:rsidRPr="00E815BA" w:rsidRDefault="00E8140A" w:rsidP="00B04F40">
      <w:pPr>
        <w:pStyle w:val="afffa"/>
        <w:snapToGrid w:val="0"/>
        <w:ind w:leftChars="0" w:left="1" w:firstLineChars="0" w:hanging="1"/>
        <w:rPr>
          <w:rFonts w:ascii="標楷體" w:eastAsia="標楷體" w:hAnsi="標楷體" w:hint="eastAsia"/>
          <w:bCs/>
          <w:sz w:val="24"/>
          <w:szCs w:val="24"/>
        </w:rPr>
      </w:pPr>
      <w:r w:rsidRPr="00E815BA">
        <w:rPr>
          <w:rFonts w:ascii="標楷體" w:eastAsia="標楷體" w:hAnsi="標楷體" w:hint="eastAsia"/>
          <w:b/>
        </w:rPr>
        <w:t>表3</w:t>
      </w:r>
      <w:r w:rsidRPr="00E815BA">
        <w:rPr>
          <w:rFonts w:ascii="標楷體" w:eastAsia="標楷體" w:hAnsi="標楷體"/>
          <w:b/>
        </w:rPr>
        <w:t xml:space="preserve">-2-3  </w:t>
      </w:r>
      <w:r w:rsidRPr="00E815BA">
        <w:rPr>
          <w:rFonts w:ascii="標楷體" w:eastAsia="標楷體" w:hAnsi="標楷體" w:hint="eastAsia"/>
          <w:b/>
          <w:spacing w:val="-20"/>
        </w:rPr>
        <w:t xml:space="preserve">海保署補助地方政府設置海域水質監測站概況表 </w:t>
      </w:r>
      <w:r w:rsidRPr="00E815BA">
        <w:rPr>
          <w:rFonts w:ascii="標楷體" w:eastAsia="標楷體" w:hAnsi="標楷體" w:hint="eastAsia"/>
          <w:bCs/>
          <w:sz w:val="24"/>
          <w:szCs w:val="24"/>
        </w:rPr>
        <w:t>單位：新臺</w:t>
      </w:r>
      <w:r w:rsidRPr="00E815BA">
        <w:rPr>
          <w:rFonts w:ascii="標楷體" w:eastAsia="標楷體" w:hAnsi="標楷體" w:cs="新細明體" w:hint="eastAsia"/>
          <w:bCs/>
          <w:sz w:val="24"/>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985"/>
        <w:gridCol w:w="1134"/>
        <w:gridCol w:w="4110"/>
      </w:tblGrid>
      <w:tr w:rsidR="00E815BA" w:rsidRPr="00E815BA" w:rsidTr="008302F3">
        <w:trPr>
          <w:trHeight w:val="513"/>
          <w:tblHeader/>
        </w:trPr>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補助年度</w:t>
            </w:r>
          </w:p>
        </w:tc>
        <w:tc>
          <w:tcPr>
            <w:tcW w:w="1985" w:type="dxa"/>
            <w:vAlign w:val="center"/>
          </w:tcPr>
          <w:p w:rsidR="00E8140A" w:rsidRPr="00E815BA" w:rsidRDefault="00E8140A" w:rsidP="00B04F40">
            <w:pPr>
              <w:pStyle w:val="144"/>
              <w:jc w:val="center"/>
              <w:rPr>
                <w:rFonts w:hint="eastAsia"/>
              </w:rPr>
            </w:pPr>
            <w:r w:rsidRPr="00E815BA">
              <w:rPr>
                <w:rFonts w:hint="eastAsia"/>
              </w:rPr>
              <w:t>補助市縣(地點)</w:t>
            </w:r>
          </w:p>
        </w:tc>
        <w:tc>
          <w:tcPr>
            <w:tcW w:w="1134" w:type="dxa"/>
            <w:shd w:val="clear" w:color="auto" w:fill="auto"/>
            <w:vAlign w:val="center"/>
          </w:tcPr>
          <w:p w:rsidR="00E8140A" w:rsidRPr="00E815BA" w:rsidRDefault="00E8140A" w:rsidP="00B04F40">
            <w:pPr>
              <w:pStyle w:val="144"/>
              <w:jc w:val="center"/>
              <w:rPr>
                <w:rFonts w:hint="eastAsia"/>
              </w:rPr>
            </w:pPr>
            <w:r w:rsidRPr="00E815BA">
              <w:rPr>
                <w:rFonts w:hint="eastAsia"/>
              </w:rPr>
              <w:t>金額</w:t>
            </w:r>
          </w:p>
        </w:tc>
        <w:tc>
          <w:tcPr>
            <w:tcW w:w="4110" w:type="dxa"/>
            <w:vAlign w:val="center"/>
          </w:tcPr>
          <w:p w:rsidR="00E8140A" w:rsidRPr="00E815BA" w:rsidRDefault="00E8140A" w:rsidP="00B04F40">
            <w:pPr>
              <w:pStyle w:val="144"/>
              <w:jc w:val="center"/>
              <w:rPr>
                <w:rFonts w:hint="eastAsia"/>
              </w:rPr>
            </w:pPr>
            <w:r w:rsidRPr="00E815BA">
              <w:rPr>
                <w:rFonts w:hint="eastAsia"/>
              </w:rPr>
              <w:t>補助原因</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111年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桃園市(新街溪出海口)</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4,500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即時掌握沿海水質變化及成分，進而溯源分析污染來源以維護生態環境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111年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嘉義縣(東石網寮漁港)</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4,420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即時掌握沿海水質變化及成分以維護蚵仔養殖環境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113年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嘉義縣(布袋北堤)</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即時掌握沿海水質變化及成分以維護蚵仔養殖環境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113年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雲林縣(臺西鄉新興海埔地)</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4,930</w:t>
            </w:r>
          </w:p>
        </w:tc>
        <w:tc>
          <w:tcPr>
            <w:tcW w:w="4110" w:type="dxa"/>
            <w:vAlign w:val="center"/>
          </w:tcPr>
          <w:p w:rsidR="00E8140A" w:rsidRPr="00E815BA" w:rsidRDefault="00E8140A" w:rsidP="00B04F40">
            <w:pPr>
              <w:pStyle w:val="144"/>
              <w:rPr>
                <w:rFonts w:hint="eastAsia"/>
              </w:rPr>
            </w:pPr>
            <w:r w:rsidRPr="00E815BA">
              <w:rPr>
                <w:rFonts w:hint="eastAsia"/>
              </w:rPr>
              <w:t>即時監測保育西南海域重要海洋物種(如中華白海豚)之棲息環境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114年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桃園市</w:t>
            </w:r>
            <w:r w:rsidRPr="00E815BA">
              <w:t>(</w:t>
            </w:r>
            <w:r w:rsidRPr="00E815BA">
              <w:rPr>
                <w:rFonts w:hint="eastAsia"/>
              </w:rPr>
              <w:t>富林溪</w:t>
            </w:r>
            <w:r w:rsidRPr="00E815BA">
              <w:t>)</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即時掌握沿海水質變化及成分，進而溯源分析污染來源以維護生態環境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114年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新竹市（河川出海口，以客雅溪為原則）</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即時掌握沿海水質變化及成分，進而溯源分析污染來源以維護生態環境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114年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臺南市(將軍漁港)</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即時掌握沿海水質變化及成分以維護蚵仔養殖環境</w:t>
            </w:r>
          </w:p>
        </w:tc>
      </w:tr>
      <w:tr w:rsidR="00E815BA" w:rsidRPr="00E815BA" w:rsidTr="008302F3">
        <w:tc>
          <w:tcPr>
            <w:tcW w:w="1276" w:type="dxa"/>
            <w:shd w:val="clear" w:color="auto" w:fill="auto"/>
            <w:vAlign w:val="center"/>
          </w:tcPr>
          <w:p w:rsidR="00E8140A" w:rsidRPr="00E815BA" w:rsidRDefault="00E8140A" w:rsidP="00B04F40">
            <w:pPr>
              <w:pStyle w:val="144"/>
              <w:jc w:val="center"/>
              <w:rPr>
                <w:rFonts w:hint="eastAsia"/>
              </w:rPr>
            </w:pPr>
            <w:r w:rsidRPr="00E815BA">
              <w:rPr>
                <w:rFonts w:hint="eastAsia"/>
              </w:rPr>
              <w:t>114年</w:t>
            </w:r>
          </w:p>
        </w:tc>
        <w:tc>
          <w:tcPr>
            <w:tcW w:w="1985" w:type="dxa"/>
            <w:shd w:val="clear" w:color="auto" w:fill="auto"/>
            <w:vAlign w:val="center"/>
          </w:tcPr>
          <w:p w:rsidR="00E8140A" w:rsidRPr="00E815BA" w:rsidRDefault="00E8140A" w:rsidP="00B04F40">
            <w:pPr>
              <w:pStyle w:val="144"/>
              <w:rPr>
                <w:rFonts w:hint="eastAsia"/>
              </w:rPr>
            </w:pPr>
            <w:r w:rsidRPr="00E815BA">
              <w:rPr>
                <w:rFonts w:hint="eastAsia"/>
              </w:rPr>
              <w:t>臺東縣(杉原灣)</w:t>
            </w:r>
          </w:p>
        </w:tc>
        <w:tc>
          <w:tcPr>
            <w:tcW w:w="1134" w:type="dxa"/>
            <w:shd w:val="clear" w:color="auto" w:fill="auto"/>
            <w:vAlign w:val="center"/>
          </w:tcPr>
          <w:p w:rsidR="00E8140A" w:rsidRPr="00E815BA" w:rsidRDefault="00E8140A" w:rsidP="00B04F40">
            <w:pPr>
              <w:pStyle w:val="144"/>
              <w:jc w:val="right"/>
              <w:rPr>
                <w:rFonts w:hint="eastAsia"/>
              </w:rPr>
            </w:pPr>
            <w:r w:rsidRPr="00E815BA">
              <w:rPr>
                <w:rFonts w:hint="eastAsia"/>
              </w:rPr>
              <w:t>5,000</w:t>
            </w:r>
          </w:p>
        </w:tc>
        <w:tc>
          <w:tcPr>
            <w:tcW w:w="4110" w:type="dxa"/>
            <w:vAlign w:val="center"/>
          </w:tcPr>
          <w:p w:rsidR="00E8140A" w:rsidRPr="00E815BA" w:rsidRDefault="00E8140A" w:rsidP="00B04F40">
            <w:pPr>
              <w:pStyle w:val="144"/>
              <w:rPr>
                <w:rFonts w:hint="eastAsia"/>
              </w:rPr>
            </w:pPr>
            <w:r w:rsidRPr="00E815BA">
              <w:rPr>
                <w:rFonts w:hint="eastAsia"/>
              </w:rPr>
              <w:t>即時掌握沿海水質變化及成分，進而溯源分析污染來源以維護生態環境</w:t>
            </w:r>
          </w:p>
        </w:tc>
      </w:tr>
    </w:tbl>
    <w:p w:rsidR="00E8140A" w:rsidRPr="00E815BA" w:rsidRDefault="00E8140A" w:rsidP="00E8140A">
      <w:pPr>
        <w:pStyle w:val="afff3"/>
        <w:spacing w:line="280" w:lineRule="exact"/>
        <w:ind w:leftChars="-1" w:left="-3" w:firstLineChars="1" w:firstLine="2"/>
        <w:jc w:val="both"/>
        <w:rPr>
          <w:rFonts w:ascii="標楷體" w:eastAsia="標楷體" w:hAnsi="標楷體" w:hint="eastAsia"/>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w:t>
      </w:r>
      <w:r w:rsidRPr="00E815BA">
        <w:rPr>
          <w:rFonts w:ascii="標楷體" w:eastAsia="標楷體" w:hAnsi="標楷體" w:cs="Tahoma" w:hint="eastAsia"/>
          <w:sz w:val="24"/>
        </w:rPr>
        <w:t>1</w:t>
      </w:r>
      <w:r w:rsidRPr="00E815BA">
        <w:rPr>
          <w:rFonts w:ascii="標楷體" w:eastAsia="標楷體" w:hAnsi="標楷體" w:cs="Tahoma"/>
          <w:sz w:val="24"/>
        </w:rPr>
        <w:t>14</w:t>
      </w:r>
      <w:r w:rsidRPr="00E815BA">
        <w:rPr>
          <w:rFonts w:ascii="標楷體" w:eastAsia="標楷體" w:hAnsi="標楷體" w:cs="Tahoma" w:hint="eastAsia"/>
          <w:sz w:val="24"/>
        </w:rPr>
        <w:t>年為預計</w:t>
      </w:r>
      <w:r w:rsidRPr="00E815BA">
        <w:rPr>
          <w:rFonts w:ascii="標楷體" w:eastAsia="標楷體" w:hAnsi="標楷體" w:cs="新細明體" w:hint="eastAsia"/>
          <w:sz w:val="24"/>
        </w:rPr>
        <w:t>設</w:t>
      </w:r>
      <w:r w:rsidRPr="00E815BA">
        <w:rPr>
          <w:rFonts w:ascii="標楷體" w:eastAsia="標楷體" w:hAnsi="標楷體" w:cs="Tahoma" w:hint="eastAsia"/>
          <w:sz w:val="24"/>
        </w:rPr>
        <w:t>置地點。</w:t>
      </w:r>
    </w:p>
    <w:p w:rsidR="00E8140A" w:rsidRPr="00E815BA" w:rsidRDefault="00E8140A" w:rsidP="00E8140A">
      <w:pPr>
        <w:pStyle w:val="afff3"/>
        <w:spacing w:line="280" w:lineRule="exact"/>
        <w:ind w:leftChars="-1" w:left="-3" w:firstLineChars="1" w:firstLine="2"/>
        <w:jc w:val="both"/>
        <w:rPr>
          <w:rFonts w:ascii="標楷體" w:eastAsia="標楷體" w:hAnsi="標楷體"/>
          <w:sz w:val="24"/>
          <w:szCs w:val="24"/>
        </w:rPr>
      </w:pPr>
      <w:r w:rsidRPr="00E815BA">
        <w:rPr>
          <w:rFonts w:ascii="標楷體" w:eastAsia="標楷體" w:hAnsi="標楷體" w:hint="eastAsia"/>
          <w:sz w:val="24"/>
        </w:rPr>
        <w:t>資料來源：海保</w:t>
      </w:r>
      <w:r w:rsidRPr="00E815BA">
        <w:rPr>
          <w:rFonts w:ascii="標楷體" w:eastAsia="標楷體" w:hAnsi="標楷體" w:cs="Tahoma" w:hint="eastAsia"/>
          <w:sz w:val="24"/>
        </w:rPr>
        <w:t>署提供。</w:t>
      </w:r>
    </w:p>
    <w:p w:rsidR="00E8140A" w:rsidRPr="00E815BA" w:rsidRDefault="00E8140A" w:rsidP="00E8140A">
      <w:pPr>
        <w:pStyle w:val="a4"/>
        <w:ind w:left="851" w:hanging="284"/>
        <w:rPr>
          <w:rFonts w:ascii="標楷體" w:eastAsia="標楷體" w:hAnsi="標楷體"/>
          <w:b/>
          <w:bCs/>
        </w:rPr>
      </w:pPr>
      <w:r w:rsidRPr="00E815BA">
        <w:rPr>
          <w:rFonts w:ascii="標楷體" w:eastAsia="標楷體" w:hAnsi="標楷體"/>
          <w:b/>
          <w:bCs/>
        </w:rPr>
        <w:t>(</w:t>
      </w:r>
      <w:r w:rsidRPr="00E815BA">
        <w:rPr>
          <w:rFonts w:ascii="標楷體" w:eastAsia="標楷體" w:hAnsi="標楷體" w:hint="eastAsia"/>
          <w:b/>
          <w:bCs/>
        </w:rPr>
        <w:t>五)海灘水質及養殖海域水質相關標準，允宜參考國際標準研訂</w:t>
      </w:r>
      <w:r w:rsidRPr="00E815BA">
        <w:rPr>
          <w:rFonts w:ascii="標楷體" w:eastAsia="標楷體" w:hAnsi="標楷體"/>
          <w:b/>
          <w:bCs/>
        </w:rPr>
        <w:t xml:space="preserve"> </w:t>
      </w:r>
    </w:p>
    <w:p w:rsidR="00E8140A" w:rsidRPr="00E815BA" w:rsidRDefault="00E8140A" w:rsidP="00E8140A">
      <w:pPr>
        <w:pStyle w:val="123"/>
        <w:ind w:left="1133" w:hanging="283"/>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依海委會1</w:t>
      </w:r>
      <w:r w:rsidRPr="00E815BA">
        <w:rPr>
          <w:rFonts w:ascii="標楷體" w:eastAsia="標楷體" w:hAnsi="標楷體"/>
        </w:rPr>
        <w:t>14</w:t>
      </w:r>
      <w:r w:rsidRPr="00E815BA">
        <w:rPr>
          <w:rFonts w:ascii="標楷體" w:eastAsia="標楷體" w:hAnsi="標楷體" w:hint="eastAsia"/>
        </w:rPr>
        <w:t>年4月8日新聞稿</w:t>
      </w:r>
      <w:r w:rsidRPr="00E815BA">
        <w:rPr>
          <w:rStyle w:val="af7"/>
          <w:rFonts w:ascii="標楷體" w:eastAsia="標楷體" w:hAnsi="標楷體" w:hint="eastAsia"/>
        </w:rPr>
        <w:footnoteReference w:id="24"/>
      </w:r>
      <w:r w:rsidRPr="00E815BA">
        <w:rPr>
          <w:rFonts w:ascii="標楷體" w:eastAsia="標楷體" w:hAnsi="標楷體" w:hint="eastAsia"/>
        </w:rPr>
        <w:t>略以，為與國際接軌，提供更好之沙灘遊憩品質，該會參考國際環境教育基金會(FEE)所頒發「藍旗海灘標準」，推動我國藍色海灘認證，期望經由中央與地方協力，促成我國沙灘獲國際認證，藉以吸引更多國際遊憩玩家來臺觀光；又依海保署「113年度海域環境監測制度與水質分析方法研析計畫」案成果報告書略以</w:t>
      </w:r>
      <w:r w:rsidRPr="00E815BA">
        <w:rPr>
          <w:rStyle w:val="af7"/>
          <w:rFonts w:ascii="標楷體" w:eastAsia="標楷體" w:hAnsi="標楷體"/>
        </w:rPr>
        <w:footnoteReference w:id="25"/>
      </w:r>
      <w:r w:rsidRPr="00E815BA">
        <w:rPr>
          <w:rFonts w:ascii="標楷體" w:eastAsia="標楷體" w:hAnsi="標楷體" w:hint="eastAsia"/>
        </w:rPr>
        <w:t>，比較藍旗海灘、中國大陸海水浴場、香港泳灘、歐盟(沿</w:t>
      </w:r>
      <w:r w:rsidRPr="00E815BA">
        <w:rPr>
          <w:rFonts w:ascii="標楷體" w:eastAsia="標楷體" w:hAnsi="標楷體" w:cs="新細明體" w:hint="eastAsia"/>
        </w:rPr>
        <w:t>岸及淺水區海水浴場)、美國休閒海域與目前臺灣海灘監測規定等指出，建議臺灣海灘監測未來可提高監測頻率，及增測海灘附近潛在污染採樣點等。</w:t>
      </w:r>
    </w:p>
    <w:p w:rsidR="00B41E0F" w:rsidRPr="00E815BA" w:rsidRDefault="00E8140A" w:rsidP="00F10316">
      <w:pPr>
        <w:pStyle w:val="123"/>
        <w:ind w:left="1133" w:hanging="283"/>
        <w:rPr>
          <w:rFonts w:cs="新細明體"/>
        </w:rPr>
      </w:pPr>
      <w:r w:rsidRPr="00E815BA">
        <w:rPr>
          <w:rFonts w:hint="eastAsia"/>
        </w:rPr>
        <w:t>2</w:t>
      </w:r>
      <w:r w:rsidRPr="00E815BA">
        <w:t>.</w:t>
      </w:r>
      <w:r w:rsidRPr="00E815BA">
        <w:rPr>
          <w:rFonts w:hint="eastAsia"/>
        </w:rPr>
        <w:t>復參考前開成果報告書略以</w:t>
      </w:r>
      <w:r w:rsidRPr="00E815BA">
        <w:rPr>
          <w:rStyle w:val="af7"/>
          <w:rFonts w:ascii="標楷體" w:eastAsia="標楷體" w:hAnsi="標楷體"/>
        </w:rPr>
        <w:footnoteReference w:id="26"/>
      </w:r>
      <w:r w:rsidRPr="00E815BA">
        <w:rPr>
          <w:rFonts w:hint="eastAsia"/>
        </w:rPr>
        <w:t>，中國大陸、日本、泰國及馬來西亞等於海水相關品質標準中將海域以利用目的不同來區分類別，其中訂有適用海水養殖區域之標準，且中國大陸針對海水養殖區域另訂有相關養殖用水水質標準，及試行規範海水增養殖區環境品質綜合指數(E</w:t>
      </w:r>
      <w:r w:rsidRPr="00E815BA">
        <w:t>QI)</w:t>
      </w:r>
      <w:r w:rsidRPr="00E815BA">
        <w:rPr>
          <w:rFonts w:hint="eastAsia"/>
        </w:rPr>
        <w:t>以區分。然我國現依海洋環境分類及海洋環境品質標準規定</w:t>
      </w:r>
      <w:r w:rsidRPr="00E815BA">
        <w:rPr>
          <w:rStyle w:val="af7"/>
          <w:rFonts w:ascii="標楷體" w:eastAsia="標楷體" w:hAnsi="標楷體"/>
        </w:rPr>
        <w:footnoteReference w:id="27"/>
      </w:r>
      <w:r w:rsidRPr="00E815BA">
        <w:rPr>
          <w:rFonts w:hint="eastAsia"/>
        </w:rPr>
        <w:t>，海域環境係分成甲、乙、丙計3類，其中無海水養殖區域，爰尚待海保署參酌國際標準及會商各目的事業</w:t>
      </w:r>
      <w:r w:rsidRPr="00E815BA">
        <w:rPr>
          <w:rFonts w:cs="新細明體" w:hint="eastAsia"/>
        </w:rPr>
        <w:t>主管機關(漁業署及地方政府等)，</w:t>
      </w:r>
      <w:r w:rsidRPr="00E815BA">
        <w:rPr>
          <w:rFonts w:hint="eastAsia"/>
        </w:rPr>
        <w:t>研訂適</w:t>
      </w:r>
      <w:r w:rsidRPr="00E815BA">
        <w:rPr>
          <w:rFonts w:cs="新細明體" w:hint="eastAsia"/>
        </w:rPr>
        <w:t>合規範。</w:t>
      </w:r>
    </w:p>
    <w:p w:rsidR="00F10316" w:rsidRPr="00E815BA" w:rsidRDefault="00F10316" w:rsidP="00F10316">
      <w:pPr>
        <w:pStyle w:val="123"/>
        <w:ind w:left="1133" w:hanging="283"/>
        <w:rPr>
          <w:rFonts w:hint="eastAsia"/>
          <w:snapToGrid/>
        </w:rPr>
      </w:pPr>
    </w:p>
    <w:p w:rsidR="00C26AFE" w:rsidRPr="00E815BA" w:rsidRDefault="008118EE" w:rsidP="001E4F5B">
      <w:pPr>
        <w:pStyle w:val="14"/>
        <w:ind w:left="567" w:hanging="567"/>
        <w:rPr>
          <w:rFonts w:ascii="標楷體" w:eastAsia="標楷體" w:hAnsi="標楷體"/>
        </w:rPr>
      </w:pPr>
      <w:bookmarkStart w:id="21" w:name="_Toc204075261"/>
      <w:r w:rsidRPr="00E815BA">
        <w:rPr>
          <w:rFonts w:ascii="標楷體" w:eastAsia="標楷體" w:hAnsi="標楷體" w:hint="eastAsia"/>
        </w:rPr>
        <w:t>三、</w:t>
      </w:r>
      <w:r w:rsidR="009248D0" w:rsidRPr="00E815BA">
        <w:rPr>
          <w:rFonts w:ascii="標楷體" w:eastAsia="標楷體" w:hAnsi="標楷體" w:hint="eastAsia"/>
        </w:rPr>
        <w:t>近年海洋污染防治經費與海洋污染案件增加，及應變層級概呈升高，復海洋污染裁罰及求償金額之收繳比例均未逾5成，允宜賡續結合航港局強化相關預防與管理措施</w:t>
      </w:r>
      <w:bookmarkEnd w:id="21"/>
    </w:p>
    <w:p w:rsidR="00655610" w:rsidRPr="00E815BA" w:rsidRDefault="00655610" w:rsidP="00655610">
      <w:pPr>
        <w:ind w:left="567" w:firstLine="567"/>
        <w:rPr>
          <w:rFonts w:ascii="標楷體" w:eastAsia="標楷體" w:hAnsi="標楷體"/>
          <w:lang w:val="zh-TW" w:bidi="zh-TW"/>
        </w:rPr>
      </w:pPr>
      <w:r w:rsidRPr="00E815BA">
        <w:rPr>
          <w:rFonts w:ascii="標楷體" w:eastAsia="標楷體" w:hAnsi="標楷體" w:hint="eastAsia"/>
          <w:lang w:val="zh-TW" w:bidi="zh-TW"/>
        </w:rPr>
        <w:t>依海保署官網揭示，經交通部統計107至11</w:t>
      </w:r>
      <w:r w:rsidRPr="00E815BA">
        <w:rPr>
          <w:rFonts w:ascii="標楷體" w:eastAsia="標楷體" w:hAnsi="標楷體"/>
          <w:lang w:val="zh-TW" w:bidi="zh-TW"/>
        </w:rPr>
        <w:t>3</w:t>
      </w:r>
      <w:r w:rsidRPr="00E815BA">
        <w:rPr>
          <w:rFonts w:ascii="標楷體" w:eastAsia="標楷體" w:hAnsi="標楷體" w:hint="eastAsia"/>
          <w:lang w:val="zh-TW" w:bidi="zh-TW"/>
        </w:rPr>
        <w:t>年我國海事案件計4</w:t>
      </w:r>
      <w:r w:rsidRPr="00E815BA">
        <w:rPr>
          <w:rFonts w:ascii="標楷體" w:eastAsia="標楷體" w:hAnsi="標楷體"/>
          <w:lang w:val="zh-TW" w:bidi="zh-TW"/>
        </w:rPr>
        <w:t>78</w:t>
      </w:r>
      <w:r w:rsidRPr="00E815BA">
        <w:rPr>
          <w:rFonts w:ascii="標楷體" w:eastAsia="標楷體" w:hAnsi="標楷體" w:hint="eastAsia"/>
          <w:lang w:val="zh-TW" w:bidi="zh-TW"/>
        </w:rPr>
        <w:t>件，發生原因以碰撞1</w:t>
      </w:r>
      <w:r w:rsidRPr="00E815BA">
        <w:rPr>
          <w:rFonts w:ascii="標楷體" w:eastAsia="標楷體" w:hAnsi="標楷體"/>
          <w:lang w:val="zh-TW" w:bidi="zh-TW"/>
        </w:rPr>
        <w:t>45</w:t>
      </w:r>
      <w:r w:rsidRPr="00E815BA">
        <w:rPr>
          <w:rFonts w:ascii="標楷體" w:eastAsia="標楷體" w:hAnsi="標楷體" w:hint="eastAsia"/>
          <w:lang w:val="zh-TW" w:bidi="zh-TW"/>
        </w:rPr>
        <w:t>件為大宗(占3</w:t>
      </w:r>
      <w:r w:rsidRPr="00E815BA">
        <w:rPr>
          <w:rFonts w:ascii="標楷體" w:eastAsia="標楷體" w:hAnsi="標楷體"/>
          <w:lang w:val="zh-TW" w:bidi="zh-TW"/>
        </w:rPr>
        <w:t>0.33%)</w:t>
      </w:r>
      <w:r w:rsidRPr="00E815BA">
        <w:rPr>
          <w:rFonts w:ascii="標楷體" w:eastAsia="標楷體" w:hAnsi="標楷體" w:hint="eastAsia"/>
          <w:lang w:val="zh-TW" w:bidi="zh-TW"/>
        </w:rPr>
        <w:t>；海事案件之發生，將可能導致油品或化學品洩漏問題，致環境污染造成海洋生態損害，使政府機關需投入相當人力、物力與財力執行海洋污染應變事宜。經查：</w:t>
      </w:r>
    </w:p>
    <w:p w:rsidR="00655610" w:rsidRPr="00E815BA" w:rsidRDefault="00655610" w:rsidP="00655610">
      <w:pPr>
        <w:pStyle w:val="a4"/>
        <w:ind w:left="851" w:hanging="284"/>
        <w:rPr>
          <w:rFonts w:ascii="標楷體" w:eastAsia="標楷體" w:hAnsi="標楷體"/>
          <w:b/>
        </w:rPr>
      </w:pPr>
      <w:r w:rsidRPr="00E815BA">
        <w:rPr>
          <w:rFonts w:ascii="標楷體" w:eastAsia="標楷體" w:hAnsi="標楷體" w:hint="eastAsia"/>
          <w:b/>
        </w:rPr>
        <w:t>(一)近年我</w:t>
      </w:r>
      <w:r w:rsidRPr="00E815BA">
        <w:rPr>
          <w:rFonts w:ascii="標楷體" w:eastAsia="標楷體" w:hAnsi="標楷體" w:cs="新細明體" w:hint="eastAsia"/>
          <w:b/>
        </w:rPr>
        <w:t>國</w:t>
      </w:r>
      <w:r w:rsidRPr="00E815BA">
        <w:rPr>
          <w:rFonts w:ascii="標楷體" w:eastAsia="標楷體" w:hAnsi="標楷體" w:hint="eastAsia"/>
          <w:b/>
        </w:rPr>
        <w:t>海洋污染防治經費成長顯著</w:t>
      </w:r>
    </w:p>
    <w:p w:rsidR="00655610" w:rsidRPr="00E815BA" w:rsidRDefault="00655610" w:rsidP="00655610">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為防治海洋污染，保護海洋環境及維護海洋生態，我國於8</w:t>
      </w:r>
      <w:r w:rsidRPr="00E815BA">
        <w:rPr>
          <w:rFonts w:ascii="標楷體" w:eastAsia="標楷體" w:hAnsi="標楷體"/>
        </w:rPr>
        <w:t>9</w:t>
      </w:r>
      <w:r w:rsidRPr="00E815BA">
        <w:rPr>
          <w:rFonts w:ascii="標楷體" w:eastAsia="標楷體" w:hAnsi="標楷體" w:hint="eastAsia"/>
        </w:rPr>
        <w:t>年1</w:t>
      </w:r>
      <w:r w:rsidRPr="00E815BA">
        <w:rPr>
          <w:rFonts w:ascii="標楷體" w:eastAsia="標楷體" w:hAnsi="標楷體"/>
        </w:rPr>
        <w:t>1</w:t>
      </w:r>
      <w:r w:rsidRPr="00E815BA">
        <w:rPr>
          <w:rFonts w:ascii="標楷體" w:eastAsia="標楷體" w:hAnsi="標楷體" w:hint="eastAsia"/>
        </w:rPr>
        <w:t>月公布海洋污染防治法，並依該法第10條第2項規定</w:t>
      </w:r>
      <w:r w:rsidRPr="00E815BA">
        <w:rPr>
          <w:rStyle w:val="af7"/>
          <w:rFonts w:ascii="標楷體" w:eastAsia="標楷體" w:hAnsi="標楷體"/>
        </w:rPr>
        <w:footnoteReference w:id="28"/>
      </w:r>
      <w:r w:rsidRPr="00E815BA">
        <w:rPr>
          <w:rFonts w:ascii="標楷體" w:eastAsia="標楷體" w:hAnsi="標楷體" w:hint="eastAsia"/>
        </w:rPr>
        <w:t>於9</w:t>
      </w:r>
      <w:r w:rsidRPr="00E815BA">
        <w:rPr>
          <w:rFonts w:ascii="標楷體" w:eastAsia="標楷體" w:hAnsi="標楷體"/>
        </w:rPr>
        <w:t>3</w:t>
      </w:r>
      <w:r w:rsidRPr="00E815BA">
        <w:rPr>
          <w:rFonts w:ascii="標楷體" w:eastAsia="標楷體" w:hAnsi="標楷體" w:hint="eastAsia"/>
        </w:rPr>
        <w:t>年頒布「重大海洋油污染緊急應變計畫」，以建立緊急應變機制；嗣海委會於107年4月成立，承接環境部海洋污染防治業務，於1</w:t>
      </w:r>
      <w:r w:rsidRPr="00E815BA">
        <w:rPr>
          <w:rFonts w:ascii="標楷體" w:eastAsia="標楷體" w:hAnsi="標楷體"/>
        </w:rPr>
        <w:t>13</w:t>
      </w:r>
      <w:r w:rsidRPr="00E815BA">
        <w:rPr>
          <w:rFonts w:ascii="標楷體" w:eastAsia="標楷體" w:hAnsi="標楷體" w:hint="eastAsia"/>
        </w:rPr>
        <w:t>年7月經行政院核定修訂</w:t>
      </w:r>
      <w:r w:rsidRPr="00E815BA">
        <w:rPr>
          <w:rFonts w:ascii="標楷體" w:eastAsia="標楷體" w:hAnsi="標楷體" w:hint="eastAsia"/>
          <w:spacing w:val="15"/>
        </w:rPr>
        <w:t>「重大海洋污染緊急應變計畫」</w:t>
      </w:r>
      <w:r w:rsidRPr="00E815BA">
        <w:rPr>
          <w:rFonts w:ascii="標楷體" w:eastAsia="標楷體" w:hAnsi="標楷體" w:hint="eastAsia"/>
        </w:rPr>
        <w:t>。依該計畫所稱重大海洋污染緊急事件，包括船舶發生海難等造成船舶載運物質、油料外洩或有油料外洩之虞者等7項，及將污染事件分為3個應變層級，據以決定負責應變機關並執行各項污染清除措施</w:t>
      </w:r>
      <w:r w:rsidRPr="00E815BA">
        <w:rPr>
          <w:rStyle w:val="af7"/>
          <w:rFonts w:ascii="標楷體" w:eastAsia="標楷體" w:hAnsi="標楷體"/>
        </w:rPr>
        <w:footnoteReference w:id="29"/>
      </w:r>
      <w:r w:rsidRPr="00E815BA">
        <w:rPr>
          <w:rFonts w:ascii="標楷體" w:eastAsia="標楷體" w:hAnsi="標楷體" w:hint="eastAsia"/>
        </w:rPr>
        <w:t>。</w:t>
      </w:r>
    </w:p>
    <w:p w:rsidR="00655610" w:rsidRPr="00E815BA" w:rsidRDefault="00655610" w:rsidP="00655610">
      <w:pPr>
        <w:pStyle w:val="123"/>
        <w:ind w:left="1133" w:hanging="283"/>
        <w:rPr>
          <w:rFonts w:ascii="標楷體" w:eastAsia="標楷體" w:hAnsi="標楷體"/>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綜觀海保署成立後各年度編列海洋污染防治經費(詳表3</w:t>
      </w:r>
      <w:r w:rsidRPr="00E815BA">
        <w:rPr>
          <w:rFonts w:ascii="標楷體" w:eastAsia="標楷體" w:hAnsi="標楷體"/>
        </w:rPr>
        <w:t>-3-1)</w:t>
      </w:r>
      <w:r w:rsidRPr="00E815BA">
        <w:rPr>
          <w:rFonts w:ascii="標楷體" w:eastAsia="標楷體" w:hAnsi="標楷體" w:hint="eastAsia"/>
        </w:rPr>
        <w:t>，以辦理強化與提升重大海洋污染事件緊急應變、海上船舶與港口稽查管制作業等業務，該防治經費自1</w:t>
      </w:r>
      <w:r w:rsidRPr="00E815BA">
        <w:rPr>
          <w:rFonts w:ascii="標楷體" w:eastAsia="標楷體" w:hAnsi="標楷體"/>
        </w:rPr>
        <w:t>07</w:t>
      </w:r>
      <w:r w:rsidRPr="00E815BA">
        <w:rPr>
          <w:rFonts w:ascii="標楷體" w:eastAsia="標楷體" w:hAnsi="標楷體" w:hint="eastAsia"/>
        </w:rPr>
        <w:t>年度決算數之2</w:t>
      </w:r>
      <w:r w:rsidRPr="00E815BA">
        <w:rPr>
          <w:rFonts w:ascii="標楷體" w:eastAsia="標楷體" w:hAnsi="標楷體"/>
        </w:rPr>
        <w:t>,606</w:t>
      </w:r>
      <w:r w:rsidRPr="00E815BA">
        <w:rPr>
          <w:rFonts w:ascii="標楷體" w:eastAsia="標楷體" w:hAnsi="標楷體" w:hint="eastAsia"/>
        </w:rPr>
        <w:t>萬8千元增為1</w:t>
      </w:r>
      <w:r w:rsidRPr="00E815BA">
        <w:rPr>
          <w:rFonts w:ascii="標楷體" w:eastAsia="標楷體" w:hAnsi="標楷體"/>
        </w:rPr>
        <w:t>14</w:t>
      </w:r>
      <w:r w:rsidRPr="00E815BA">
        <w:rPr>
          <w:rFonts w:ascii="標楷體" w:eastAsia="標楷體" w:hAnsi="標楷體" w:hint="eastAsia"/>
        </w:rPr>
        <w:t>年度預算數之2億7</w:t>
      </w:r>
      <w:r w:rsidRPr="00E815BA">
        <w:rPr>
          <w:rFonts w:ascii="標楷體" w:eastAsia="標楷體" w:hAnsi="標楷體"/>
        </w:rPr>
        <w:t>,016</w:t>
      </w:r>
      <w:r w:rsidRPr="00E815BA">
        <w:rPr>
          <w:rFonts w:ascii="標楷體" w:eastAsia="標楷體" w:hAnsi="標楷體" w:hint="eastAsia"/>
        </w:rPr>
        <w:t>萬2千元，</w:t>
      </w:r>
      <w:r w:rsidRPr="00E815BA">
        <w:rPr>
          <w:rFonts w:ascii="標楷體" w:eastAsia="標楷體" w:hAnsi="標楷體" w:cs="Tahoma" w:hint="eastAsia"/>
        </w:rPr>
        <w:t>增加2億4,</w:t>
      </w:r>
      <w:r w:rsidRPr="00E815BA">
        <w:rPr>
          <w:rFonts w:ascii="標楷體" w:eastAsia="標楷體" w:hAnsi="標楷體" w:cs="Tahoma"/>
        </w:rPr>
        <w:t>409</w:t>
      </w:r>
      <w:r w:rsidRPr="00E815BA">
        <w:rPr>
          <w:rFonts w:ascii="標楷體" w:eastAsia="標楷體" w:hAnsi="標楷體" w:cs="Tahoma" w:hint="eastAsia"/>
        </w:rPr>
        <w:t>萬4千元(增</w:t>
      </w:r>
      <w:r w:rsidRPr="00E815BA">
        <w:rPr>
          <w:rFonts w:ascii="標楷體" w:eastAsia="標楷體" w:hAnsi="標楷體" w:hint="eastAsia"/>
        </w:rPr>
        <w:t>幅9倍餘)，成長顯著，尤其最近2年(</w:t>
      </w:r>
      <w:r w:rsidRPr="00E815BA">
        <w:rPr>
          <w:rFonts w:ascii="標楷體" w:eastAsia="標楷體" w:hAnsi="標楷體"/>
        </w:rPr>
        <w:t>113</w:t>
      </w:r>
      <w:r w:rsidRPr="00E815BA">
        <w:rPr>
          <w:rFonts w:ascii="標楷體" w:eastAsia="標楷體" w:hAnsi="標楷體" w:hint="eastAsia"/>
        </w:rPr>
        <w:t>、1</w:t>
      </w:r>
      <w:r w:rsidRPr="00E815BA">
        <w:rPr>
          <w:rFonts w:ascii="標楷體" w:eastAsia="標楷體" w:hAnsi="標楷體"/>
        </w:rPr>
        <w:t>14</w:t>
      </w:r>
      <w:r w:rsidRPr="00E815BA">
        <w:rPr>
          <w:rFonts w:ascii="標楷體" w:eastAsia="標楷體" w:hAnsi="標楷體" w:hint="eastAsia"/>
        </w:rPr>
        <w:t>年)經費規模逾2億元，遠高於1</w:t>
      </w:r>
      <w:r w:rsidRPr="00E815BA">
        <w:rPr>
          <w:rFonts w:ascii="標楷體" w:eastAsia="標楷體" w:hAnsi="標楷體"/>
        </w:rPr>
        <w:t>07</w:t>
      </w:r>
      <w:r w:rsidRPr="00E815BA">
        <w:rPr>
          <w:rFonts w:ascii="標楷體" w:eastAsia="標楷體" w:hAnsi="標楷體" w:hint="eastAsia"/>
        </w:rPr>
        <w:t>至1</w:t>
      </w:r>
      <w:r w:rsidRPr="00E815BA">
        <w:rPr>
          <w:rFonts w:ascii="標楷體" w:eastAsia="標楷體" w:hAnsi="標楷體"/>
        </w:rPr>
        <w:t>12</w:t>
      </w:r>
      <w:r w:rsidRPr="00E815BA">
        <w:rPr>
          <w:rFonts w:ascii="標楷體" w:eastAsia="標楷體" w:hAnsi="標楷體" w:hint="eastAsia"/>
        </w:rPr>
        <w:t>年介於2千餘萬元至1億1千餘萬元間。</w:t>
      </w:r>
    </w:p>
    <w:p w:rsidR="00655610" w:rsidRPr="00E815BA" w:rsidRDefault="00655610" w:rsidP="00655610">
      <w:pPr>
        <w:pStyle w:val="afff3"/>
        <w:spacing w:line="500" w:lineRule="exact"/>
        <w:ind w:leftChars="-200" w:left="-2" w:rightChars="-200" w:right="-567" w:hangingChars="199" w:hanging="565"/>
        <w:rPr>
          <w:rFonts w:ascii="標楷體" w:eastAsia="標楷體" w:hAnsi="標楷體"/>
          <w:b/>
          <w:sz w:val="28"/>
          <w:szCs w:val="28"/>
          <w:lang w:val="x-none"/>
        </w:rPr>
      </w:pPr>
      <w:r w:rsidRPr="00E815BA">
        <w:rPr>
          <w:rFonts w:ascii="標楷體" w:eastAsia="標楷體" w:hAnsi="標楷體" w:hint="eastAsia"/>
          <w:b/>
          <w:sz w:val="28"/>
          <w:szCs w:val="28"/>
          <w:lang w:val="x-none"/>
        </w:rPr>
        <w:t>表3</w:t>
      </w:r>
      <w:r w:rsidRPr="00E815BA">
        <w:rPr>
          <w:rFonts w:ascii="標楷體" w:eastAsia="標楷體" w:hAnsi="標楷體"/>
          <w:b/>
          <w:sz w:val="28"/>
          <w:szCs w:val="28"/>
          <w:lang w:val="x-none"/>
        </w:rPr>
        <w:t>-3-1</w:t>
      </w:r>
      <w:r w:rsidRPr="00E815BA">
        <w:rPr>
          <w:rFonts w:ascii="標楷體" w:eastAsia="標楷體" w:hAnsi="標楷體" w:hint="eastAsia"/>
          <w:b/>
          <w:sz w:val="28"/>
          <w:szCs w:val="28"/>
          <w:lang w:val="x-none"/>
        </w:rPr>
        <w:t>海保署成立以來海洋污染防治經費及海洋污染事件統計表</w:t>
      </w:r>
      <w:r w:rsidRPr="00E815BA">
        <w:rPr>
          <w:rFonts w:ascii="標楷體" w:eastAsia="標楷體" w:hAnsi="標楷體"/>
          <w:b/>
          <w:sz w:val="28"/>
          <w:szCs w:val="28"/>
          <w:lang w:val="x-none"/>
        </w:rPr>
        <w:t xml:space="preserve"> </w:t>
      </w:r>
    </w:p>
    <w:p w:rsidR="00655610" w:rsidRPr="00E815BA" w:rsidRDefault="00655610" w:rsidP="00655610">
      <w:pPr>
        <w:pStyle w:val="afff3"/>
        <w:spacing w:line="280" w:lineRule="exact"/>
        <w:ind w:leftChars="-250" w:left="-100" w:rightChars="-150" w:right="-425" w:hangingChars="250" w:hanging="609"/>
        <w:jc w:val="right"/>
        <w:rPr>
          <w:rFonts w:ascii="標楷體" w:eastAsia="標楷體" w:hAnsi="標楷體"/>
          <w:sz w:val="28"/>
          <w:szCs w:val="28"/>
        </w:rPr>
      </w:pPr>
      <w:r w:rsidRPr="00E815BA">
        <w:rPr>
          <w:rFonts w:ascii="標楷體" w:eastAsia="標楷體" w:hAnsi="標楷體" w:hint="eastAsia"/>
          <w:sz w:val="24"/>
          <w:szCs w:val="24"/>
        </w:rPr>
        <w:t>單位：新臺幣千元；件</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276"/>
        <w:gridCol w:w="1228"/>
        <w:gridCol w:w="1229"/>
        <w:gridCol w:w="1228"/>
        <w:gridCol w:w="1229"/>
        <w:gridCol w:w="1228"/>
        <w:gridCol w:w="1229"/>
      </w:tblGrid>
      <w:tr w:rsidR="00E815BA" w:rsidRPr="00E815BA" w:rsidTr="008302F3">
        <w:trPr>
          <w:trHeight w:val="340"/>
          <w:tblHeader/>
        </w:trPr>
        <w:tc>
          <w:tcPr>
            <w:tcW w:w="851" w:type="dxa"/>
            <w:shd w:val="clear" w:color="auto" w:fill="auto"/>
            <w:vAlign w:val="center"/>
          </w:tcPr>
          <w:p w:rsidR="00655610" w:rsidRPr="00E815BA" w:rsidRDefault="00655610" w:rsidP="007C7E88">
            <w:pPr>
              <w:pStyle w:val="144"/>
              <w:ind w:left="1" w:hanging="1"/>
              <w:jc w:val="center"/>
              <w:rPr>
                <w:rFonts w:ascii="標楷體" w:eastAsia="標楷體" w:hAnsi="標楷體"/>
                <w:spacing w:val="-10"/>
              </w:rPr>
            </w:pPr>
            <w:r w:rsidRPr="00E815BA">
              <w:rPr>
                <w:rFonts w:ascii="標楷體" w:eastAsia="標楷體" w:hAnsi="標楷體" w:hint="eastAsia"/>
                <w:spacing w:val="-10"/>
              </w:rPr>
              <w:t>年度</w:t>
            </w:r>
          </w:p>
        </w:tc>
        <w:tc>
          <w:tcPr>
            <w:tcW w:w="1276" w:type="dxa"/>
            <w:vAlign w:val="center"/>
          </w:tcPr>
          <w:p w:rsidR="00655610" w:rsidRPr="00E815BA" w:rsidRDefault="00655610" w:rsidP="007C7E88">
            <w:pPr>
              <w:pStyle w:val="144"/>
              <w:ind w:left="1" w:hanging="1"/>
              <w:jc w:val="center"/>
              <w:rPr>
                <w:rFonts w:ascii="標楷體" w:eastAsia="標楷體" w:hAnsi="標楷體" w:hint="eastAsia"/>
                <w:spacing w:val="-10"/>
                <w:szCs w:val="24"/>
              </w:rPr>
            </w:pPr>
            <w:r w:rsidRPr="00E815BA">
              <w:rPr>
                <w:rFonts w:ascii="標楷體" w:eastAsia="標楷體" w:hAnsi="標楷體" w:hint="eastAsia"/>
                <w:spacing w:val="-10"/>
                <w:szCs w:val="24"/>
              </w:rPr>
              <w:t>經費</w:t>
            </w:r>
          </w:p>
        </w:tc>
        <w:tc>
          <w:tcPr>
            <w:tcW w:w="1228" w:type="dxa"/>
            <w:shd w:val="clear" w:color="auto" w:fill="auto"/>
            <w:vAlign w:val="center"/>
          </w:tcPr>
          <w:p w:rsidR="00655610" w:rsidRPr="00E815BA" w:rsidRDefault="00655610" w:rsidP="007C7E88">
            <w:pPr>
              <w:pStyle w:val="144"/>
              <w:ind w:left="1" w:rightChars="-78" w:right="-221" w:hanging="1"/>
              <w:jc w:val="center"/>
              <w:rPr>
                <w:rFonts w:ascii="標楷體" w:eastAsia="標楷體" w:hAnsi="標楷體" w:hint="eastAsia"/>
                <w:spacing w:val="-10"/>
                <w:szCs w:val="24"/>
              </w:rPr>
            </w:pPr>
            <w:r w:rsidRPr="00E815BA">
              <w:rPr>
                <w:rFonts w:ascii="標楷體" w:eastAsia="標楷體" w:hAnsi="標楷體" w:hint="eastAsia"/>
                <w:spacing w:val="-10"/>
                <w:szCs w:val="24"/>
              </w:rPr>
              <w:t>通報案件</w:t>
            </w:r>
          </w:p>
        </w:tc>
        <w:tc>
          <w:tcPr>
            <w:tcW w:w="1229" w:type="dxa"/>
            <w:shd w:val="clear" w:color="auto" w:fill="auto"/>
            <w:vAlign w:val="center"/>
          </w:tcPr>
          <w:p w:rsidR="00655610" w:rsidRPr="00E815BA" w:rsidRDefault="00655610" w:rsidP="007C7E88">
            <w:pPr>
              <w:pStyle w:val="144"/>
              <w:ind w:left="1" w:rightChars="-54" w:right="-153" w:hanging="1"/>
              <w:jc w:val="center"/>
              <w:rPr>
                <w:rFonts w:ascii="標楷體" w:eastAsia="標楷體" w:hAnsi="標楷體" w:hint="eastAsia"/>
                <w:b/>
                <w:bCs/>
                <w:spacing w:val="-10"/>
                <w:szCs w:val="24"/>
              </w:rPr>
            </w:pPr>
            <w:r w:rsidRPr="00E815BA">
              <w:rPr>
                <w:rFonts w:ascii="標楷體" w:eastAsia="標楷體" w:hAnsi="標楷體" w:hint="eastAsia"/>
                <w:b/>
                <w:bCs/>
                <w:spacing w:val="-10"/>
                <w:szCs w:val="24"/>
              </w:rPr>
              <w:t>污染案件</w:t>
            </w:r>
          </w:p>
        </w:tc>
        <w:tc>
          <w:tcPr>
            <w:tcW w:w="1228" w:type="dxa"/>
            <w:tcBorders>
              <w:right w:val="double" w:sz="4" w:space="0" w:color="auto"/>
            </w:tcBorders>
            <w:vAlign w:val="center"/>
          </w:tcPr>
          <w:p w:rsidR="00655610" w:rsidRPr="00E815BA" w:rsidRDefault="00655610" w:rsidP="007C7E88">
            <w:pPr>
              <w:pStyle w:val="144"/>
              <w:ind w:left="1" w:hanging="1"/>
              <w:jc w:val="center"/>
              <w:rPr>
                <w:rFonts w:ascii="標楷體" w:eastAsia="標楷體" w:hAnsi="標楷體" w:hint="eastAsia"/>
                <w:spacing w:val="-10"/>
                <w:szCs w:val="24"/>
              </w:rPr>
            </w:pPr>
            <w:r w:rsidRPr="00E815BA">
              <w:rPr>
                <w:rFonts w:ascii="標楷體" w:eastAsia="標楷體" w:hAnsi="標楷體" w:hint="eastAsia"/>
                <w:spacing w:val="-10"/>
                <w:szCs w:val="24"/>
              </w:rPr>
              <w:t>裁罰金額</w:t>
            </w:r>
          </w:p>
        </w:tc>
        <w:tc>
          <w:tcPr>
            <w:tcW w:w="1229" w:type="dxa"/>
            <w:tcBorders>
              <w:top w:val="single" w:sz="12" w:space="0" w:color="auto"/>
              <w:left w:val="double" w:sz="4" w:space="0" w:color="auto"/>
              <w:bottom w:val="single" w:sz="6" w:space="0" w:color="auto"/>
            </w:tcBorders>
            <w:vAlign w:val="center"/>
          </w:tcPr>
          <w:p w:rsidR="00655610" w:rsidRPr="00E815BA" w:rsidRDefault="00655610" w:rsidP="007C7E88">
            <w:pPr>
              <w:pStyle w:val="144"/>
              <w:ind w:left="-22" w:hanging="1"/>
              <w:jc w:val="center"/>
              <w:rPr>
                <w:rFonts w:ascii="標楷體" w:eastAsia="標楷體" w:hAnsi="標楷體" w:hint="eastAsia"/>
                <w:spacing w:val="-20"/>
                <w:szCs w:val="24"/>
              </w:rPr>
            </w:pPr>
            <w:r w:rsidRPr="00E815BA">
              <w:rPr>
                <w:rFonts w:ascii="標楷體" w:eastAsia="標楷體" w:hAnsi="標楷體" w:hint="eastAsia"/>
                <w:spacing w:val="-20"/>
                <w:szCs w:val="24"/>
              </w:rPr>
              <w:t>第1級應變</w:t>
            </w:r>
          </w:p>
        </w:tc>
        <w:tc>
          <w:tcPr>
            <w:tcW w:w="1228" w:type="dxa"/>
            <w:tcBorders>
              <w:top w:val="single" w:sz="12" w:space="0" w:color="auto"/>
              <w:bottom w:val="single" w:sz="6" w:space="0" w:color="auto"/>
            </w:tcBorders>
            <w:vAlign w:val="center"/>
          </w:tcPr>
          <w:p w:rsidR="00655610" w:rsidRPr="00E815BA" w:rsidRDefault="00655610" w:rsidP="007C7E88">
            <w:pPr>
              <w:pStyle w:val="144"/>
              <w:ind w:left="-22" w:hanging="1"/>
              <w:jc w:val="center"/>
              <w:rPr>
                <w:rFonts w:ascii="標楷體" w:eastAsia="標楷體" w:hAnsi="標楷體" w:hint="eastAsia"/>
                <w:spacing w:val="-20"/>
                <w:szCs w:val="24"/>
              </w:rPr>
            </w:pPr>
            <w:r w:rsidRPr="00E815BA">
              <w:rPr>
                <w:rFonts w:ascii="標楷體" w:eastAsia="標楷體" w:hAnsi="標楷體" w:hint="eastAsia"/>
                <w:spacing w:val="-20"/>
                <w:szCs w:val="24"/>
              </w:rPr>
              <w:t>第2級應變</w:t>
            </w:r>
          </w:p>
        </w:tc>
        <w:tc>
          <w:tcPr>
            <w:tcW w:w="1229" w:type="dxa"/>
            <w:tcBorders>
              <w:top w:val="single" w:sz="12" w:space="0" w:color="auto"/>
              <w:bottom w:val="single" w:sz="6" w:space="0" w:color="auto"/>
            </w:tcBorders>
            <w:vAlign w:val="center"/>
          </w:tcPr>
          <w:p w:rsidR="00655610" w:rsidRPr="00E815BA" w:rsidRDefault="00655610" w:rsidP="007C7E88">
            <w:pPr>
              <w:pStyle w:val="144"/>
              <w:ind w:left="-22" w:hanging="1"/>
              <w:jc w:val="center"/>
              <w:rPr>
                <w:rFonts w:ascii="標楷體" w:eastAsia="標楷體" w:hAnsi="標楷體" w:hint="eastAsia"/>
                <w:spacing w:val="-20"/>
                <w:szCs w:val="24"/>
              </w:rPr>
            </w:pPr>
            <w:r w:rsidRPr="00E815BA">
              <w:rPr>
                <w:rFonts w:ascii="標楷體" w:eastAsia="標楷體" w:hAnsi="標楷體" w:hint="eastAsia"/>
                <w:spacing w:val="-20"/>
                <w:szCs w:val="24"/>
              </w:rPr>
              <w:t>第3級應變</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rPr>
            </w:pPr>
            <w:r w:rsidRPr="00E815BA">
              <w:rPr>
                <w:rFonts w:ascii="標楷體" w:eastAsia="標楷體" w:hAnsi="標楷體" w:hint="eastAsia"/>
              </w:rPr>
              <w:t>1</w:t>
            </w:r>
            <w:r w:rsidRPr="00E815BA">
              <w:rPr>
                <w:rFonts w:ascii="標楷體" w:eastAsia="標楷體" w:hAnsi="標楷體"/>
              </w:rPr>
              <w:t>07</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26,068</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74</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hint="eastAsia"/>
                <w:b/>
                <w:bCs/>
              </w:rPr>
            </w:pPr>
            <w:r w:rsidRPr="00E815BA">
              <w:rPr>
                <w:rFonts w:ascii="標楷體" w:eastAsia="標楷體" w:hAnsi="標楷體" w:hint="eastAsia"/>
                <w:b/>
                <w:bCs/>
              </w:rPr>
              <w:t>36</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35</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1</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rPr>
              <w:t>108</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28,007</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82</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b/>
                <w:bCs/>
              </w:rPr>
              <w:t>45</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200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42</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p>
        </w:tc>
        <w:tc>
          <w:tcPr>
            <w:tcW w:w="1276" w:type="dxa"/>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66,858</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73</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b/>
                <w:bCs/>
              </w:rPr>
              <w:t>38</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900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35</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rPr>
              <w:t>27,072</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97</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b/>
                <w:bCs/>
              </w:rPr>
              <w:t>43</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4,600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42</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1</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rPr>
              <w:t>29,377</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154</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b/>
                <w:bCs/>
              </w:rPr>
              <w:t>41</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2,700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37</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4</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D9D9D9"/>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12</w:t>
            </w:r>
          </w:p>
        </w:tc>
        <w:tc>
          <w:tcPr>
            <w:tcW w:w="1276" w:type="dxa"/>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111,0</w:t>
            </w:r>
            <w:r w:rsidRPr="00E815BA">
              <w:rPr>
                <w:rFonts w:ascii="標楷體" w:eastAsia="標楷體" w:hAnsi="標楷體" w:hint="eastAsia"/>
              </w:rPr>
              <w:t>00</w:t>
            </w:r>
          </w:p>
        </w:tc>
        <w:tc>
          <w:tcPr>
            <w:tcW w:w="1228" w:type="dxa"/>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18</w:t>
            </w:r>
            <w:r w:rsidRPr="00E815BA">
              <w:rPr>
                <w:rFonts w:ascii="標楷體" w:eastAsia="標楷體" w:hAnsi="標楷體"/>
              </w:rPr>
              <w:t>1</w:t>
            </w:r>
          </w:p>
        </w:tc>
        <w:tc>
          <w:tcPr>
            <w:tcW w:w="1229" w:type="dxa"/>
            <w:shd w:val="clear" w:color="auto" w:fill="D9D9D9"/>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hint="eastAsia"/>
                <w:b/>
                <w:bCs/>
              </w:rPr>
              <w:t>85</w:t>
            </w:r>
          </w:p>
        </w:tc>
        <w:tc>
          <w:tcPr>
            <w:tcW w:w="1228" w:type="dxa"/>
            <w:tcBorders>
              <w:right w:val="double" w:sz="4"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rPr>
              <w:t>6,500</w:t>
            </w:r>
          </w:p>
        </w:tc>
        <w:tc>
          <w:tcPr>
            <w:tcW w:w="1229" w:type="dxa"/>
            <w:tcBorders>
              <w:top w:val="single" w:sz="6" w:space="0" w:color="auto"/>
              <w:left w:val="double" w:sz="4" w:space="0" w:color="auto"/>
              <w:bottom w:val="single" w:sz="6"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79</w:t>
            </w:r>
          </w:p>
        </w:tc>
        <w:tc>
          <w:tcPr>
            <w:tcW w:w="1228" w:type="dxa"/>
            <w:tcBorders>
              <w:top w:val="single" w:sz="6" w:space="0" w:color="auto"/>
              <w:bottom w:val="single" w:sz="6"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6</w:t>
            </w:r>
          </w:p>
        </w:tc>
        <w:tc>
          <w:tcPr>
            <w:tcW w:w="1229" w:type="dxa"/>
            <w:tcBorders>
              <w:top w:val="single" w:sz="6" w:space="0" w:color="auto"/>
              <w:bottom w:val="single" w:sz="6" w:space="0" w:color="auto"/>
            </w:tcBorders>
            <w:shd w:val="clear" w:color="auto" w:fill="D9D9D9"/>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D9D9D9"/>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13</w:t>
            </w:r>
          </w:p>
        </w:tc>
        <w:tc>
          <w:tcPr>
            <w:tcW w:w="1276" w:type="dxa"/>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rPr>
              <w:t>290,002</w:t>
            </w:r>
          </w:p>
        </w:tc>
        <w:tc>
          <w:tcPr>
            <w:tcW w:w="1228" w:type="dxa"/>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1</w:t>
            </w:r>
            <w:r w:rsidRPr="00E815BA">
              <w:rPr>
                <w:rFonts w:ascii="標楷體" w:eastAsia="標楷體" w:hAnsi="標楷體"/>
              </w:rPr>
              <w:t>93</w:t>
            </w:r>
          </w:p>
        </w:tc>
        <w:tc>
          <w:tcPr>
            <w:tcW w:w="1229" w:type="dxa"/>
            <w:shd w:val="clear" w:color="auto" w:fill="D9D9D9"/>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hint="eastAsia"/>
                <w:b/>
                <w:bCs/>
              </w:rPr>
              <w:t>81</w:t>
            </w:r>
          </w:p>
        </w:tc>
        <w:tc>
          <w:tcPr>
            <w:tcW w:w="1228" w:type="dxa"/>
            <w:tcBorders>
              <w:right w:val="double" w:sz="4"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1,900</w:t>
            </w:r>
          </w:p>
        </w:tc>
        <w:tc>
          <w:tcPr>
            <w:tcW w:w="1229" w:type="dxa"/>
            <w:tcBorders>
              <w:top w:val="single" w:sz="6" w:space="0" w:color="auto"/>
              <w:left w:val="double" w:sz="4" w:space="0" w:color="auto"/>
              <w:bottom w:val="single" w:sz="6"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78</w:t>
            </w:r>
          </w:p>
        </w:tc>
        <w:tc>
          <w:tcPr>
            <w:tcW w:w="1228" w:type="dxa"/>
            <w:tcBorders>
              <w:top w:val="single" w:sz="6" w:space="0" w:color="auto"/>
              <w:bottom w:val="single" w:sz="6" w:space="0" w:color="auto"/>
            </w:tcBorders>
            <w:shd w:val="clear" w:color="auto" w:fill="D9D9D9"/>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w:t>
            </w:r>
          </w:p>
        </w:tc>
        <w:tc>
          <w:tcPr>
            <w:tcW w:w="1229" w:type="dxa"/>
            <w:tcBorders>
              <w:top w:val="single" w:sz="6" w:space="0" w:color="auto"/>
              <w:bottom w:val="single" w:sz="6" w:space="0" w:color="auto"/>
            </w:tcBorders>
            <w:shd w:val="clear" w:color="auto" w:fill="D9D9D9"/>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14</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270,162</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63</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b/>
                <w:bCs/>
              </w:rPr>
            </w:pPr>
            <w:r w:rsidRPr="00E815BA">
              <w:rPr>
                <w:rFonts w:ascii="標楷體" w:eastAsia="標楷體" w:hAnsi="標楷體" w:hint="eastAsia"/>
                <w:b/>
                <w:bCs/>
              </w:rPr>
              <w:t>24</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rPr>
            </w:pPr>
            <w:r w:rsidRPr="00E815BA">
              <w:rPr>
                <w:rFonts w:ascii="標楷體" w:eastAsia="標楷體" w:hAnsi="標楷體" w:hint="eastAsia"/>
              </w:rPr>
              <w:t>100</w:t>
            </w:r>
          </w:p>
        </w:tc>
        <w:tc>
          <w:tcPr>
            <w:tcW w:w="1229" w:type="dxa"/>
            <w:tcBorders>
              <w:top w:val="single" w:sz="6" w:space="0" w:color="auto"/>
              <w:left w:val="double" w:sz="4"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23</w:t>
            </w:r>
          </w:p>
        </w:tc>
        <w:tc>
          <w:tcPr>
            <w:tcW w:w="1228" w:type="dxa"/>
            <w:tcBorders>
              <w:top w:val="single" w:sz="6" w:space="0" w:color="auto"/>
              <w:bottom w:val="single" w:sz="6"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1</w:t>
            </w:r>
          </w:p>
        </w:tc>
        <w:tc>
          <w:tcPr>
            <w:tcW w:w="1229" w:type="dxa"/>
            <w:tcBorders>
              <w:top w:val="single" w:sz="6" w:space="0" w:color="auto"/>
              <w:bottom w:val="single" w:sz="6"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r w:rsidR="00E815BA" w:rsidRPr="00E815BA" w:rsidTr="008302F3">
        <w:trPr>
          <w:trHeight w:val="340"/>
        </w:trPr>
        <w:tc>
          <w:tcPr>
            <w:tcW w:w="851" w:type="dxa"/>
            <w:shd w:val="clear" w:color="auto" w:fill="auto"/>
            <w:vAlign w:val="center"/>
          </w:tcPr>
          <w:p w:rsidR="00655610" w:rsidRPr="00E815BA" w:rsidRDefault="00655610" w:rsidP="007C7E88">
            <w:pPr>
              <w:pStyle w:val="144"/>
              <w:ind w:left="23" w:hanging="1"/>
              <w:jc w:val="center"/>
              <w:rPr>
                <w:rFonts w:ascii="標楷體" w:eastAsia="標楷體" w:hAnsi="標楷體" w:hint="eastAsia"/>
              </w:rPr>
            </w:pPr>
            <w:r w:rsidRPr="00E815BA">
              <w:rPr>
                <w:rFonts w:ascii="標楷體" w:eastAsia="標楷體" w:hAnsi="標楷體" w:hint="eastAsia"/>
              </w:rPr>
              <w:t>小計</w:t>
            </w:r>
          </w:p>
        </w:tc>
        <w:tc>
          <w:tcPr>
            <w:tcW w:w="1276" w:type="dxa"/>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w:t>
            </w:r>
          </w:p>
        </w:tc>
        <w:tc>
          <w:tcPr>
            <w:tcW w:w="1228" w:type="dxa"/>
            <w:shd w:val="clear" w:color="auto" w:fill="auto"/>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17</w:t>
            </w:r>
          </w:p>
        </w:tc>
        <w:tc>
          <w:tcPr>
            <w:tcW w:w="1229" w:type="dxa"/>
            <w:shd w:val="clear" w:color="auto" w:fill="auto"/>
            <w:vAlign w:val="center"/>
          </w:tcPr>
          <w:p w:rsidR="00655610" w:rsidRPr="00E815BA" w:rsidRDefault="00655610" w:rsidP="007C7E88">
            <w:pPr>
              <w:pStyle w:val="144"/>
              <w:ind w:left="23" w:hanging="1"/>
              <w:jc w:val="right"/>
              <w:rPr>
                <w:rFonts w:ascii="標楷體" w:eastAsia="標楷體" w:hAnsi="標楷體" w:hint="eastAsia"/>
                <w:b/>
                <w:bCs/>
              </w:rPr>
            </w:pPr>
            <w:r w:rsidRPr="00E815BA">
              <w:rPr>
                <w:rFonts w:ascii="標楷體" w:eastAsia="標楷體" w:hAnsi="標楷體" w:hint="eastAsia"/>
                <w:b/>
                <w:bCs/>
              </w:rPr>
              <w:t>3</w:t>
            </w:r>
            <w:r w:rsidRPr="00E815BA">
              <w:rPr>
                <w:rFonts w:ascii="標楷體" w:eastAsia="標楷體" w:hAnsi="標楷體"/>
                <w:b/>
                <w:bCs/>
              </w:rPr>
              <w:t>93</w:t>
            </w:r>
          </w:p>
        </w:tc>
        <w:tc>
          <w:tcPr>
            <w:tcW w:w="1228" w:type="dxa"/>
            <w:tcBorders>
              <w:right w:val="double" w:sz="4" w:space="0" w:color="auto"/>
            </w:tcBorders>
            <w:vAlign w:val="center"/>
          </w:tcPr>
          <w:p w:rsidR="00655610" w:rsidRPr="00E815BA" w:rsidRDefault="00655610" w:rsidP="007C7E88">
            <w:pPr>
              <w:pStyle w:val="144"/>
              <w:ind w:left="23" w:hanging="1"/>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6,900</w:t>
            </w:r>
          </w:p>
        </w:tc>
        <w:tc>
          <w:tcPr>
            <w:tcW w:w="1229" w:type="dxa"/>
            <w:tcBorders>
              <w:top w:val="single" w:sz="6" w:space="0" w:color="auto"/>
              <w:left w:val="double" w:sz="4" w:space="0" w:color="auto"/>
              <w:bottom w:val="single" w:sz="12"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371</w:t>
            </w:r>
          </w:p>
        </w:tc>
        <w:tc>
          <w:tcPr>
            <w:tcW w:w="1228" w:type="dxa"/>
            <w:tcBorders>
              <w:top w:val="single" w:sz="6" w:space="0" w:color="auto"/>
              <w:bottom w:val="single" w:sz="12" w:space="0" w:color="auto"/>
            </w:tcBorders>
            <w:vAlign w:val="center"/>
          </w:tcPr>
          <w:p w:rsidR="00655610" w:rsidRPr="00E815BA" w:rsidRDefault="00655610" w:rsidP="007C7E88">
            <w:pPr>
              <w:pStyle w:val="144"/>
              <w:ind w:left="23" w:hanging="1"/>
              <w:jc w:val="right"/>
              <w:rPr>
                <w:rFonts w:ascii="標楷體" w:eastAsia="標楷體" w:hAnsi="標楷體" w:hint="eastAsia"/>
                <w:spacing w:val="-10"/>
                <w:szCs w:val="24"/>
              </w:rPr>
            </w:pPr>
            <w:r w:rsidRPr="00E815BA">
              <w:rPr>
                <w:rFonts w:ascii="標楷體" w:eastAsia="標楷體" w:hAnsi="標楷體" w:hint="eastAsia"/>
              </w:rPr>
              <w:t>22</w:t>
            </w:r>
          </w:p>
        </w:tc>
        <w:tc>
          <w:tcPr>
            <w:tcW w:w="1229" w:type="dxa"/>
            <w:tcBorders>
              <w:top w:val="single" w:sz="6" w:space="0" w:color="auto"/>
              <w:bottom w:val="single" w:sz="12" w:space="0" w:color="auto"/>
            </w:tcBorders>
            <w:vAlign w:val="center"/>
          </w:tcPr>
          <w:p w:rsidR="00655610" w:rsidRPr="00E815BA" w:rsidRDefault="00655610" w:rsidP="007C7E88">
            <w:pPr>
              <w:pStyle w:val="144"/>
              <w:ind w:left="1" w:hanging="1"/>
              <w:jc w:val="right"/>
              <w:rPr>
                <w:rFonts w:ascii="標楷體" w:eastAsia="標楷體" w:hAnsi="標楷體" w:hint="eastAsia"/>
                <w:spacing w:val="-10"/>
                <w:szCs w:val="24"/>
              </w:rPr>
            </w:pPr>
            <w:r w:rsidRPr="00E815BA">
              <w:rPr>
                <w:rFonts w:ascii="標楷體" w:eastAsia="標楷體" w:hAnsi="標楷體" w:hint="eastAsia"/>
                <w:spacing w:val="-10"/>
                <w:szCs w:val="24"/>
              </w:rPr>
              <w:t>0</w:t>
            </w:r>
          </w:p>
        </w:tc>
      </w:tr>
    </w:tbl>
    <w:p w:rsidR="00655610" w:rsidRPr="00E815BA" w:rsidRDefault="00655610" w:rsidP="007C7E88">
      <w:pPr>
        <w:pStyle w:val="afff3"/>
        <w:spacing w:line="280" w:lineRule="exact"/>
        <w:ind w:left="853" w:rightChars="-150" w:right="-425" w:hanging="1420"/>
        <w:rPr>
          <w:rFonts w:ascii="標楷體" w:eastAsia="標楷體" w:hAnsi="標楷體"/>
          <w:sz w:val="24"/>
          <w:szCs w:val="24"/>
        </w:rPr>
      </w:pPr>
      <w:r w:rsidRPr="00E815BA">
        <w:rPr>
          <w:rFonts w:ascii="標楷體" w:eastAsia="標楷體" w:hAnsi="標楷體" w:hint="eastAsia"/>
          <w:sz w:val="24"/>
          <w:szCs w:val="24"/>
        </w:rPr>
        <w:t xml:space="preserve">說 </w:t>
      </w:r>
      <w:r w:rsidRPr="00E815BA">
        <w:rPr>
          <w:rFonts w:ascii="標楷體" w:eastAsia="標楷體" w:hAnsi="標楷體"/>
          <w:sz w:val="24"/>
          <w:szCs w:val="24"/>
        </w:rPr>
        <w:t xml:space="preserve">   </w:t>
      </w:r>
      <w:r w:rsidRPr="00E815BA">
        <w:rPr>
          <w:rFonts w:ascii="標楷體" w:eastAsia="標楷體" w:hAnsi="標楷體" w:hint="eastAsia"/>
          <w:sz w:val="24"/>
          <w:szCs w:val="24"/>
        </w:rPr>
        <w:t>明：1</w:t>
      </w:r>
      <w:r w:rsidRPr="00E815BA">
        <w:rPr>
          <w:rFonts w:ascii="標楷體" w:eastAsia="標楷體" w:hAnsi="標楷體"/>
          <w:sz w:val="24"/>
          <w:szCs w:val="24"/>
        </w:rPr>
        <w:t>.107</w:t>
      </w:r>
      <w:r w:rsidRPr="00E815BA">
        <w:rPr>
          <w:rFonts w:ascii="標楷體" w:eastAsia="標楷體" w:hAnsi="標楷體" w:hint="eastAsia"/>
          <w:sz w:val="24"/>
          <w:szCs w:val="24"/>
        </w:rPr>
        <w:t>至1</w:t>
      </w:r>
      <w:r w:rsidRPr="00E815BA">
        <w:rPr>
          <w:rFonts w:ascii="標楷體" w:eastAsia="標楷體" w:hAnsi="標楷體"/>
          <w:sz w:val="24"/>
          <w:szCs w:val="24"/>
        </w:rPr>
        <w:t>13</w:t>
      </w:r>
      <w:r w:rsidRPr="00E815BA">
        <w:rPr>
          <w:rFonts w:ascii="標楷體" w:eastAsia="標楷體" w:hAnsi="標楷體" w:hint="eastAsia"/>
          <w:sz w:val="24"/>
          <w:szCs w:val="24"/>
        </w:rPr>
        <w:t>年經費為決算數、1</w:t>
      </w:r>
      <w:r w:rsidRPr="00E815BA">
        <w:rPr>
          <w:rFonts w:ascii="標楷體" w:eastAsia="標楷體" w:hAnsi="標楷體"/>
          <w:sz w:val="24"/>
          <w:szCs w:val="24"/>
        </w:rPr>
        <w:t>14</w:t>
      </w:r>
      <w:r w:rsidRPr="00E815BA">
        <w:rPr>
          <w:rFonts w:ascii="標楷體" w:eastAsia="標楷體" w:hAnsi="標楷體" w:hint="eastAsia"/>
          <w:sz w:val="24"/>
          <w:szCs w:val="24"/>
        </w:rPr>
        <w:t>年為法定預算</w:t>
      </w:r>
      <w:r w:rsidR="00EF4198">
        <w:rPr>
          <w:rFonts w:ascii="標楷體" w:eastAsia="標楷體" w:hAnsi="標楷體" w:hint="eastAsia"/>
          <w:sz w:val="24"/>
          <w:szCs w:val="24"/>
        </w:rPr>
        <w:t>數</w:t>
      </w:r>
      <w:r w:rsidRPr="00E815BA">
        <w:rPr>
          <w:rFonts w:ascii="標楷體" w:eastAsia="標楷體" w:hAnsi="標楷體" w:hint="eastAsia"/>
          <w:sz w:val="24"/>
          <w:szCs w:val="24"/>
        </w:rPr>
        <w:t>。</w:t>
      </w:r>
    </w:p>
    <w:p w:rsidR="00655610" w:rsidRPr="00E815BA" w:rsidRDefault="00655610" w:rsidP="004520F4">
      <w:pPr>
        <w:pStyle w:val="afff3"/>
        <w:spacing w:line="280" w:lineRule="exact"/>
        <w:ind w:leftChars="-30" w:left="908" w:rightChars="-150" w:right="-425" w:hangingChars="408" w:hanging="993"/>
        <w:rPr>
          <w:rFonts w:ascii="標楷體" w:eastAsia="標楷體" w:hAnsi="標楷體"/>
          <w:sz w:val="24"/>
          <w:szCs w:val="24"/>
        </w:rPr>
      </w:pPr>
      <w:r w:rsidRPr="00E815BA">
        <w:rPr>
          <w:rFonts w:ascii="標楷體" w:eastAsia="標楷體" w:hAnsi="標楷體" w:hint="eastAsia"/>
          <w:sz w:val="24"/>
          <w:szCs w:val="24"/>
        </w:rPr>
        <w:t xml:space="preserve">      2.通報案件為海洋污染防治系統接收到所有通報案件，污染案件為通報事件中有油品或化學品洩(滲)漏致污染海上或岸際事件。</w:t>
      </w:r>
    </w:p>
    <w:p w:rsidR="00655610" w:rsidRPr="00E815BA" w:rsidRDefault="00655610" w:rsidP="004520F4">
      <w:pPr>
        <w:pStyle w:val="afff3"/>
        <w:spacing w:line="280" w:lineRule="exact"/>
        <w:ind w:leftChars="-30" w:left="908" w:rightChars="-150" w:right="-425" w:hangingChars="408" w:hanging="993"/>
        <w:rPr>
          <w:rFonts w:ascii="標楷體" w:eastAsia="標楷體" w:hAnsi="標楷體" w:hint="eastAsia"/>
          <w:sz w:val="24"/>
          <w:szCs w:val="24"/>
        </w:rPr>
      </w:pPr>
      <w:r w:rsidRPr="00E815BA">
        <w:rPr>
          <w:rFonts w:ascii="標楷體" w:eastAsia="標楷體" w:hAnsi="標楷體" w:hint="eastAsia"/>
          <w:sz w:val="24"/>
          <w:szCs w:val="24"/>
        </w:rPr>
        <w:t xml:space="preserve"> </w:t>
      </w:r>
      <w:r w:rsidRPr="00E815BA">
        <w:rPr>
          <w:rFonts w:ascii="標楷體" w:eastAsia="標楷體" w:hAnsi="標楷體"/>
          <w:sz w:val="24"/>
          <w:szCs w:val="24"/>
        </w:rPr>
        <w:t xml:space="preserve">     3.</w:t>
      </w:r>
      <w:r w:rsidRPr="00E815BA">
        <w:rPr>
          <w:rFonts w:ascii="標楷體" w:eastAsia="標楷體" w:hAnsi="標楷體" w:hint="eastAsia"/>
          <w:sz w:val="24"/>
          <w:szCs w:val="24"/>
        </w:rPr>
        <w:t>第1至3級應</w:t>
      </w:r>
      <w:r w:rsidRPr="004520F4">
        <w:rPr>
          <w:rFonts w:ascii="標楷體" w:eastAsia="標楷體" w:hAnsi="標楷體" w:hint="eastAsia"/>
          <w:sz w:val="24"/>
          <w:szCs w:val="24"/>
        </w:rPr>
        <w:t>變層級係依海保署1</w:t>
      </w:r>
      <w:r w:rsidRPr="004520F4">
        <w:rPr>
          <w:rFonts w:ascii="標楷體" w:eastAsia="標楷體" w:hAnsi="標楷體"/>
          <w:sz w:val="24"/>
          <w:szCs w:val="24"/>
        </w:rPr>
        <w:t>13</w:t>
      </w:r>
      <w:r w:rsidRPr="004520F4">
        <w:rPr>
          <w:rFonts w:ascii="標楷體" w:eastAsia="標楷體" w:hAnsi="標楷體" w:hint="eastAsia"/>
          <w:sz w:val="24"/>
          <w:szCs w:val="24"/>
        </w:rPr>
        <w:t>年7月經行政院核定「</w:t>
      </w:r>
      <w:r w:rsidRPr="00E815BA">
        <w:rPr>
          <w:rFonts w:ascii="標楷體" w:eastAsia="標楷體" w:hAnsi="標楷體" w:hint="eastAsia"/>
          <w:sz w:val="24"/>
          <w:szCs w:val="24"/>
        </w:rPr>
        <w:t>重大海洋油污染緊急應變計畫」相關規定。</w:t>
      </w:r>
    </w:p>
    <w:p w:rsidR="00655610" w:rsidRPr="00E815BA" w:rsidRDefault="00655610" w:rsidP="004520F4">
      <w:pPr>
        <w:pStyle w:val="afff3"/>
        <w:spacing w:line="280" w:lineRule="exact"/>
        <w:ind w:leftChars="230" w:left="849" w:rightChars="-150" w:right="-425" w:hangingChars="81" w:hanging="197"/>
        <w:rPr>
          <w:rFonts w:ascii="標楷體" w:eastAsia="標楷體" w:hAnsi="標楷體"/>
          <w:sz w:val="24"/>
          <w:szCs w:val="24"/>
        </w:rPr>
      </w:pPr>
      <w:r w:rsidRPr="00E815BA">
        <w:rPr>
          <w:rFonts w:ascii="標楷體" w:eastAsia="標楷體" w:hAnsi="標楷體"/>
          <w:sz w:val="24"/>
          <w:szCs w:val="24"/>
        </w:rPr>
        <w:t>4.114</w:t>
      </w:r>
      <w:r w:rsidRPr="00E815BA">
        <w:rPr>
          <w:rFonts w:ascii="標楷體" w:eastAsia="標楷體" w:hAnsi="標楷體" w:hint="eastAsia"/>
          <w:sz w:val="24"/>
          <w:szCs w:val="24"/>
        </w:rPr>
        <w:t>年案件為截至</w:t>
      </w:r>
      <w:r w:rsidRPr="00E815BA">
        <w:rPr>
          <w:rFonts w:ascii="標楷體" w:eastAsia="標楷體" w:hAnsi="標楷體"/>
          <w:sz w:val="24"/>
          <w:szCs w:val="24"/>
        </w:rPr>
        <w:t>3</w:t>
      </w:r>
      <w:r w:rsidRPr="00E815BA">
        <w:rPr>
          <w:rFonts w:ascii="標楷體" w:eastAsia="標楷體" w:hAnsi="標楷體" w:hint="eastAsia"/>
          <w:sz w:val="24"/>
          <w:szCs w:val="24"/>
        </w:rPr>
        <w:t>月底統計。</w:t>
      </w:r>
    </w:p>
    <w:p w:rsidR="00655610" w:rsidRPr="00E815BA" w:rsidRDefault="00655610" w:rsidP="007C7E88">
      <w:pPr>
        <w:spacing w:line="280" w:lineRule="exact"/>
        <w:ind w:leftChars="-200" w:left="568" w:hangingChars="466" w:hanging="1135"/>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655610" w:rsidRPr="00E815BA" w:rsidRDefault="00655610" w:rsidP="00655610">
      <w:pPr>
        <w:pStyle w:val="a4"/>
        <w:ind w:left="851" w:hanging="284"/>
        <w:rPr>
          <w:rFonts w:ascii="標楷體" w:eastAsia="標楷體" w:hAnsi="標楷體"/>
          <w:b/>
        </w:rPr>
      </w:pPr>
      <w:r w:rsidRPr="00E815BA">
        <w:rPr>
          <w:rFonts w:ascii="標楷體" w:eastAsia="標楷體" w:hAnsi="標楷體" w:hint="eastAsia"/>
          <w:b/>
        </w:rPr>
        <w:t>(二)近年海洋污染案件增加，及應變層級概呈升高</w:t>
      </w:r>
    </w:p>
    <w:p w:rsidR="00655610" w:rsidRPr="00E815BA" w:rsidRDefault="00655610" w:rsidP="00655610">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依1</w:t>
      </w:r>
      <w:r w:rsidRPr="00E815BA">
        <w:rPr>
          <w:rFonts w:ascii="標楷體" w:eastAsia="標楷體" w:hAnsi="標楷體"/>
        </w:rPr>
        <w:t>13</w:t>
      </w:r>
      <w:r w:rsidRPr="00E815BA">
        <w:rPr>
          <w:rFonts w:ascii="標楷體" w:eastAsia="標楷體" w:hAnsi="標楷體" w:hint="eastAsia"/>
        </w:rPr>
        <w:t>年核定之「重大海洋污染緊急應變計畫」規定略以，接獲海洋污染緊急事件通報時，依據災害事件發生類別啟動應變作業，決定應變層級、應變分工及應變成員，及交通部與海委會應整合內政部等有關單位，分別建立海難及非海難海洋污染應變通報等。檢視海保署成立以來海洋污染通報案件自1</w:t>
      </w:r>
      <w:r w:rsidRPr="00E815BA">
        <w:rPr>
          <w:rFonts w:ascii="標楷體" w:eastAsia="標楷體" w:hAnsi="標楷體"/>
        </w:rPr>
        <w:t>07</w:t>
      </w:r>
      <w:r w:rsidRPr="00E815BA">
        <w:rPr>
          <w:rFonts w:ascii="標楷體" w:eastAsia="標楷體" w:hAnsi="標楷體" w:hint="eastAsia"/>
        </w:rPr>
        <w:t>年之7</w:t>
      </w:r>
      <w:r w:rsidRPr="00E815BA">
        <w:rPr>
          <w:rFonts w:ascii="標楷體" w:eastAsia="標楷體" w:hAnsi="標楷體"/>
        </w:rPr>
        <w:t>4</w:t>
      </w:r>
      <w:r w:rsidRPr="00E815BA">
        <w:rPr>
          <w:rFonts w:ascii="標楷體" w:eastAsia="標楷體" w:hAnsi="標楷體" w:hint="eastAsia"/>
        </w:rPr>
        <w:t>件增為1</w:t>
      </w:r>
      <w:r w:rsidRPr="00E815BA">
        <w:rPr>
          <w:rFonts w:ascii="標楷體" w:eastAsia="標楷體" w:hAnsi="標楷體"/>
        </w:rPr>
        <w:t>13</w:t>
      </w:r>
      <w:r w:rsidRPr="00E815BA">
        <w:rPr>
          <w:rFonts w:ascii="標楷體" w:eastAsia="標楷體" w:hAnsi="標楷體" w:hint="eastAsia"/>
        </w:rPr>
        <w:t>年之1</w:t>
      </w:r>
      <w:r w:rsidRPr="00E815BA">
        <w:rPr>
          <w:rFonts w:ascii="標楷體" w:eastAsia="標楷體" w:hAnsi="標楷體"/>
        </w:rPr>
        <w:t>93</w:t>
      </w:r>
      <w:r w:rsidRPr="00E815BA">
        <w:rPr>
          <w:rFonts w:ascii="標楷體" w:eastAsia="標楷體" w:hAnsi="標楷體" w:hint="eastAsia"/>
        </w:rPr>
        <w:t>件，增加1</w:t>
      </w:r>
      <w:r w:rsidRPr="00E815BA">
        <w:rPr>
          <w:rFonts w:ascii="標楷體" w:eastAsia="標楷體" w:hAnsi="標楷體"/>
        </w:rPr>
        <w:t>19</w:t>
      </w:r>
      <w:r w:rsidRPr="00E815BA">
        <w:rPr>
          <w:rFonts w:ascii="標楷體" w:eastAsia="標楷體" w:hAnsi="標楷體" w:hint="eastAsia"/>
        </w:rPr>
        <w:t>件(增幅1</w:t>
      </w:r>
      <w:r w:rsidRPr="00E815BA">
        <w:rPr>
          <w:rFonts w:ascii="標楷體" w:eastAsia="標楷體" w:hAnsi="標楷體"/>
        </w:rPr>
        <w:t>60.81%)</w:t>
      </w:r>
      <w:r w:rsidRPr="00E815BA">
        <w:rPr>
          <w:rFonts w:ascii="標楷體" w:eastAsia="標楷體" w:hAnsi="標楷體" w:hint="eastAsia"/>
        </w:rPr>
        <w:t>，其中確認污染案件自1</w:t>
      </w:r>
      <w:r w:rsidRPr="00E815BA">
        <w:rPr>
          <w:rFonts w:ascii="標楷體" w:eastAsia="標楷體" w:hAnsi="標楷體"/>
        </w:rPr>
        <w:t>07</w:t>
      </w:r>
      <w:r w:rsidRPr="00E815BA">
        <w:rPr>
          <w:rFonts w:ascii="標楷體" w:eastAsia="標楷體" w:hAnsi="標楷體" w:hint="eastAsia"/>
        </w:rPr>
        <w:t>年之3</w:t>
      </w:r>
      <w:r w:rsidRPr="00E815BA">
        <w:rPr>
          <w:rFonts w:ascii="標楷體" w:eastAsia="標楷體" w:hAnsi="標楷體"/>
        </w:rPr>
        <w:t>6</w:t>
      </w:r>
      <w:r w:rsidRPr="00E815BA">
        <w:rPr>
          <w:rFonts w:ascii="標楷體" w:eastAsia="標楷體" w:hAnsi="標楷體" w:hint="eastAsia"/>
        </w:rPr>
        <w:t>件增為1</w:t>
      </w:r>
      <w:r w:rsidRPr="00E815BA">
        <w:rPr>
          <w:rFonts w:ascii="標楷體" w:eastAsia="標楷體" w:hAnsi="標楷體"/>
        </w:rPr>
        <w:t>13</w:t>
      </w:r>
      <w:r w:rsidRPr="00E815BA">
        <w:rPr>
          <w:rFonts w:ascii="標楷體" w:eastAsia="標楷體" w:hAnsi="標楷體" w:hint="eastAsia"/>
        </w:rPr>
        <w:t>年之8</w:t>
      </w:r>
      <w:r w:rsidRPr="00E815BA">
        <w:rPr>
          <w:rFonts w:ascii="標楷體" w:eastAsia="標楷體" w:hAnsi="標楷體"/>
        </w:rPr>
        <w:t>1</w:t>
      </w:r>
      <w:r w:rsidRPr="00E815BA">
        <w:rPr>
          <w:rFonts w:ascii="標楷體" w:eastAsia="標楷體" w:hAnsi="標楷體" w:hint="eastAsia"/>
        </w:rPr>
        <w:t>件，增加4</w:t>
      </w:r>
      <w:r w:rsidRPr="00E815BA">
        <w:rPr>
          <w:rFonts w:ascii="標楷體" w:eastAsia="標楷體" w:hAnsi="標楷體"/>
        </w:rPr>
        <w:t>5</w:t>
      </w:r>
      <w:r w:rsidRPr="00E815BA">
        <w:rPr>
          <w:rFonts w:ascii="標楷體" w:eastAsia="標楷體" w:hAnsi="標楷體" w:hint="eastAsia"/>
        </w:rPr>
        <w:t>件(增幅1</w:t>
      </w:r>
      <w:r w:rsidRPr="00E815BA">
        <w:rPr>
          <w:rFonts w:ascii="標楷體" w:eastAsia="標楷體" w:hAnsi="標楷體"/>
        </w:rPr>
        <w:t>25%)</w:t>
      </w:r>
      <w:r w:rsidRPr="00E815BA">
        <w:rPr>
          <w:rFonts w:ascii="標楷體" w:eastAsia="標楷體" w:hAnsi="標楷體" w:hint="eastAsia"/>
        </w:rPr>
        <w:t>，概呈增加情事，又1</w:t>
      </w:r>
      <w:r w:rsidRPr="00E815BA">
        <w:rPr>
          <w:rFonts w:ascii="標楷體" w:eastAsia="標楷體" w:hAnsi="標楷體"/>
        </w:rPr>
        <w:t>12</w:t>
      </w:r>
      <w:r w:rsidRPr="00E815BA">
        <w:rPr>
          <w:rFonts w:ascii="標楷體" w:eastAsia="標楷體" w:hAnsi="標楷體" w:hint="eastAsia"/>
        </w:rPr>
        <w:t>、1</w:t>
      </w:r>
      <w:r w:rsidRPr="00E815BA">
        <w:rPr>
          <w:rFonts w:ascii="標楷體" w:eastAsia="標楷體" w:hAnsi="標楷體"/>
        </w:rPr>
        <w:t>13</w:t>
      </w:r>
      <w:r w:rsidRPr="00E815BA">
        <w:rPr>
          <w:rFonts w:ascii="標楷體" w:eastAsia="標楷體" w:hAnsi="標楷體" w:hint="eastAsia"/>
        </w:rPr>
        <w:t>年確認污染案件各</w:t>
      </w:r>
      <w:r w:rsidRPr="00E815BA">
        <w:rPr>
          <w:rFonts w:ascii="標楷體" w:eastAsia="標楷體" w:hAnsi="標楷體"/>
        </w:rPr>
        <w:t>85</w:t>
      </w:r>
      <w:r w:rsidRPr="00E815BA">
        <w:rPr>
          <w:rFonts w:ascii="標楷體" w:eastAsia="標楷體" w:hAnsi="標楷體" w:hint="eastAsia"/>
        </w:rPr>
        <w:t>、8</w:t>
      </w:r>
      <w:r w:rsidRPr="00E815BA">
        <w:rPr>
          <w:rFonts w:ascii="標楷體" w:eastAsia="標楷體" w:hAnsi="標楷體"/>
        </w:rPr>
        <w:t>1</w:t>
      </w:r>
      <w:r w:rsidRPr="00E815BA">
        <w:rPr>
          <w:rFonts w:ascii="標楷體" w:eastAsia="標楷體" w:hAnsi="標楷體" w:hint="eastAsia"/>
        </w:rPr>
        <w:t>件，遠高於1</w:t>
      </w:r>
      <w:r w:rsidRPr="00E815BA">
        <w:rPr>
          <w:rFonts w:ascii="標楷體" w:eastAsia="標楷體" w:hAnsi="標楷體"/>
        </w:rPr>
        <w:t>07</w:t>
      </w:r>
      <w:r w:rsidRPr="00E815BA">
        <w:rPr>
          <w:rFonts w:ascii="標楷體" w:eastAsia="標楷體" w:hAnsi="標楷體" w:hint="eastAsia"/>
        </w:rPr>
        <w:t>至1</w:t>
      </w:r>
      <w:r w:rsidRPr="00E815BA">
        <w:rPr>
          <w:rFonts w:ascii="標楷體" w:eastAsia="標楷體" w:hAnsi="標楷體"/>
        </w:rPr>
        <w:t>11</w:t>
      </w:r>
      <w:r w:rsidRPr="00E815BA">
        <w:rPr>
          <w:rFonts w:ascii="標楷體" w:eastAsia="標楷體" w:hAnsi="標楷體" w:hint="eastAsia"/>
        </w:rPr>
        <w:t>年介於3</w:t>
      </w:r>
      <w:r w:rsidRPr="00E815BA">
        <w:rPr>
          <w:rFonts w:ascii="標楷體" w:eastAsia="標楷體" w:hAnsi="標楷體"/>
        </w:rPr>
        <w:t>6</w:t>
      </w:r>
      <w:r w:rsidRPr="00E815BA">
        <w:rPr>
          <w:rFonts w:ascii="標楷體" w:eastAsia="標楷體" w:hAnsi="標楷體" w:hint="eastAsia"/>
        </w:rPr>
        <w:t>至4</w:t>
      </w:r>
      <w:r w:rsidRPr="00E815BA">
        <w:rPr>
          <w:rFonts w:ascii="標楷體" w:eastAsia="標楷體" w:hAnsi="標楷體"/>
        </w:rPr>
        <w:t>5</w:t>
      </w:r>
      <w:r w:rsidRPr="00E815BA">
        <w:rPr>
          <w:rFonts w:ascii="標楷體" w:eastAsia="標楷體" w:hAnsi="標楷體" w:hint="eastAsia"/>
        </w:rPr>
        <w:t>件間，另1</w:t>
      </w:r>
      <w:r w:rsidRPr="00E815BA">
        <w:rPr>
          <w:rFonts w:ascii="標楷體" w:eastAsia="標楷體" w:hAnsi="標楷體"/>
        </w:rPr>
        <w:t>14</w:t>
      </w:r>
      <w:r w:rsidRPr="00E815BA">
        <w:rPr>
          <w:rFonts w:ascii="標楷體" w:eastAsia="標楷體" w:hAnsi="標楷體" w:hint="eastAsia"/>
        </w:rPr>
        <w:t>年第1季已達2</w:t>
      </w:r>
      <w:r w:rsidRPr="00E815BA">
        <w:rPr>
          <w:rFonts w:ascii="標楷體" w:eastAsia="標楷體" w:hAnsi="標楷體"/>
        </w:rPr>
        <w:t>4</w:t>
      </w:r>
      <w:r w:rsidRPr="00E815BA">
        <w:rPr>
          <w:rFonts w:ascii="標楷體" w:eastAsia="標楷體" w:hAnsi="標楷體" w:hint="eastAsia"/>
        </w:rPr>
        <w:t>件，全年恐再創新高。</w:t>
      </w:r>
    </w:p>
    <w:p w:rsidR="00655610" w:rsidRPr="00E815BA" w:rsidRDefault="00655610" w:rsidP="00655610">
      <w:pPr>
        <w:pStyle w:val="123"/>
        <w:ind w:left="1133" w:hanging="283"/>
        <w:rPr>
          <w:rFonts w:ascii="標楷體" w:eastAsia="標楷體" w:hAnsi="標楷體" w:cs="Tahoma" w:hint="eastAsi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復自海保署成立迄1</w:t>
      </w:r>
      <w:r w:rsidRPr="00E815BA">
        <w:rPr>
          <w:rFonts w:ascii="標楷體" w:eastAsia="標楷體" w:hAnsi="標楷體"/>
        </w:rPr>
        <w:t>14</w:t>
      </w:r>
      <w:r w:rsidRPr="00E815BA">
        <w:rPr>
          <w:rFonts w:ascii="標楷體" w:eastAsia="標楷體" w:hAnsi="標楷體" w:hint="eastAsia"/>
        </w:rPr>
        <w:t>年3月底計3</w:t>
      </w:r>
      <w:r w:rsidRPr="00E815BA">
        <w:rPr>
          <w:rFonts w:ascii="標楷體" w:eastAsia="標楷體" w:hAnsi="標楷體"/>
        </w:rPr>
        <w:t>93</w:t>
      </w:r>
      <w:r w:rsidRPr="00E815BA">
        <w:rPr>
          <w:rFonts w:ascii="標楷體" w:eastAsia="標楷體" w:hAnsi="標楷體" w:hint="eastAsia"/>
        </w:rPr>
        <w:t>件海洋污染案件，其中屬第1、2級應變各為3</w:t>
      </w:r>
      <w:r w:rsidRPr="00E815BA">
        <w:rPr>
          <w:rFonts w:ascii="標楷體" w:eastAsia="標楷體" w:hAnsi="標楷體"/>
        </w:rPr>
        <w:t>71</w:t>
      </w:r>
      <w:r w:rsidRPr="00E815BA">
        <w:rPr>
          <w:rFonts w:ascii="標楷體" w:eastAsia="標楷體" w:hAnsi="標楷體" w:hint="eastAsia"/>
        </w:rPr>
        <w:t>件(占比9</w:t>
      </w:r>
      <w:r w:rsidRPr="00E815BA">
        <w:rPr>
          <w:rFonts w:ascii="標楷體" w:eastAsia="標楷體" w:hAnsi="標楷體"/>
        </w:rPr>
        <w:t>4.40%)</w:t>
      </w:r>
      <w:r w:rsidRPr="00E815BA">
        <w:rPr>
          <w:rFonts w:ascii="標楷體" w:eastAsia="標楷體" w:hAnsi="標楷體" w:hint="eastAsia"/>
        </w:rPr>
        <w:t>、2</w:t>
      </w:r>
      <w:r w:rsidRPr="00E815BA">
        <w:rPr>
          <w:rFonts w:ascii="標楷體" w:eastAsia="標楷體" w:hAnsi="標楷體"/>
        </w:rPr>
        <w:t>2</w:t>
      </w:r>
      <w:r w:rsidRPr="00E815BA">
        <w:rPr>
          <w:rFonts w:ascii="標楷體" w:eastAsia="標楷體" w:hAnsi="標楷體" w:hint="eastAsia"/>
        </w:rPr>
        <w:t>件(占比5</w:t>
      </w:r>
      <w:r w:rsidRPr="00E815BA">
        <w:rPr>
          <w:rFonts w:ascii="標楷體" w:eastAsia="標楷體" w:hAnsi="標楷體"/>
        </w:rPr>
        <w:t>.60%)</w:t>
      </w:r>
      <w:r w:rsidRPr="00E815BA">
        <w:rPr>
          <w:rFonts w:ascii="標楷體" w:eastAsia="標楷體" w:hAnsi="標楷體" w:hint="eastAsia"/>
        </w:rPr>
        <w:t>，尚無第3級應變 (詳表3</w:t>
      </w:r>
      <w:r w:rsidRPr="00E815BA">
        <w:rPr>
          <w:rFonts w:ascii="標楷體" w:eastAsia="標楷體" w:hAnsi="標楷體"/>
        </w:rPr>
        <w:t>-3-1)</w:t>
      </w:r>
      <w:r w:rsidRPr="00E815BA">
        <w:rPr>
          <w:rFonts w:ascii="標楷體" w:eastAsia="標楷體" w:hAnsi="標楷體" w:hint="eastAsia"/>
        </w:rPr>
        <w:t>。惟自1</w:t>
      </w:r>
      <w:r w:rsidRPr="00E815BA">
        <w:rPr>
          <w:rFonts w:ascii="標楷體" w:eastAsia="標楷體" w:hAnsi="標楷體"/>
        </w:rPr>
        <w:t>11</w:t>
      </w:r>
      <w:r w:rsidRPr="00E815BA">
        <w:rPr>
          <w:rFonts w:ascii="標楷體" w:eastAsia="標楷體" w:hAnsi="標楷體" w:cs="新細明體" w:hint="eastAsia"/>
        </w:rPr>
        <w:t>至</w:t>
      </w:r>
      <w:r w:rsidRPr="00E815BA">
        <w:rPr>
          <w:rFonts w:ascii="標楷體" w:eastAsia="標楷體" w:hAnsi="標楷體" w:hint="eastAsia"/>
        </w:rPr>
        <w:t>1</w:t>
      </w:r>
      <w:r w:rsidRPr="00E815BA">
        <w:rPr>
          <w:rFonts w:ascii="標楷體" w:eastAsia="標楷體" w:hAnsi="標楷體"/>
        </w:rPr>
        <w:t>13</w:t>
      </w:r>
      <w:r w:rsidRPr="00E815BA">
        <w:rPr>
          <w:rFonts w:ascii="標楷體" w:eastAsia="標楷體" w:hAnsi="標楷體" w:hint="eastAsia"/>
        </w:rPr>
        <w:t>年度</w:t>
      </w:r>
      <w:r w:rsidRPr="00E815BA">
        <w:rPr>
          <w:rFonts w:ascii="標楷體" w:eastAsia="標楷體" w:hAnsi="標楷體" w:cs="Tahoma" w:hint="eastAsia"/>
        </w:rPr>
        <w:t>第2級應變事件數介於3至6件間，相較1</w:t>
      </w:r>
      <w:r w:rsidRPr="00E815BA">
        <w:rPr>
          <w:rFonts w:ascii="標楷體" w:eastAsia="標楷體" w:hAnsi="標楷體" w:cs="Tahoma"/>
        </w:rPr>
        <w:t>07</w:t>
      </w:r>
      <w:r w:rsidRPr="00E815BA">
        <w:rPr>
          <w:rFonts w:ascii="標楷體" w:eastAsia="標楷體" w:hAnsi="標楷體" w:cs="Tahoma" w:hint="eastAsia"/>
        </w:rPr>
        <w:t>至1</w:t>
      </w:r>
      <w:r w:rsidRPr="00E815BA">
        <w:rPr>
          <w:rFonts w:ascii="標楷體" w:eastAsia="標楷體" w:hAnsi="標楷體" w:cs="Tahoma"/>
        </w:rPr>
        <w:t>10</w:t>
      </w:r>
      <w:r w:rsidRPr="00E815BA">
        <w:rPr>
          <w:rFonts w:ascii="標楷體" w:eastAsia="標楷體" w:hAnsi="標楷體" w:cs="Tahoma" w:hint="eastAsia"/>
        </w:rPr>
        <w:t>年度第2級應變事件數介於1至</w:t>
      </w:r>
      <w:r w:rsidRPr="00E815BA">
        <w:rPr>
          <w:rFonts w:ascii="標楷體" w:eastAsia="標楷體" w:hAnsi="標楷體" w:cs="Tahoma"/>
        </w:rPr>
        <w:t>3</w:t>
      </w:r>
      <w:r w:rsidRPr="00E815BA">
        <w:rPr>
          <w:rFonts w:ascii="標楷體" w:eastAsia="標楷體" w:hAnsi="標楷體" w:cs="Tahoma" w:hint="eastAsia"/>
        </w:rPr>
        <w:t>件間，顯有油外洩程度增加，致應變層級提高之現象，如</w:t>
      </w:r>
      <w:bookmarkStart w:id="22" w:name="_Hlk201753594"/>
      <w:r w:rsidRPr="00E815BA">
        <w:rPr>
          <w:rFonts w:ascii="標楷體" w:eastAsia="標楷體" w:hAnsi="標楷體" w:cs="Tahoma" w:hint="eastAsia"/>
        </w:rPr>
        <w:t>1</w:t>
      </w:r>
      <w:r w:rsidRPr="00E815BA">
        <w:rPr>
          <w:rFonts w:ascii="標楷體" w:eastAsia="標楷體" w:hAnsi="標楷體" w:cs="Tahoma"/>
        </w:rPr>
        <w:t>12</w:t>
      </w:r>
      <w:r w:rsidRPr="00E815BA">
        <w:rPr>
          <w:rFonts w:ascii="標楷體" w:eastAsia="標楷體" w:hAnsi="標楷體" w:cs="Tahoma" w:hint="eastAsia"/>
        </w:rPr>
        <w:t>年7月於高雄港外海之帛琉籍(ANGEL)天使號貨輪，因船艙破損進水沉沒</w:t>
      </w:r>
      <w:bookmarkEnd w:id="22"/>
      <w:r w:rsidRPr="00E815BA">
        <w:rPr>
          <w:rFonts w:ascii="標楷體" w:eastAsia="標楷體" w:hAnsi="標楷體" w:cs="Tahoma" w:hint="eastAsia"/>
        </w:rPr>
        <w:t>，及1</w:t>
      </w:r>
      <w:r w:rsidRPr="00E815BA">
        <w:rPr>
          <w:rFonts w:ascii="標楷體" w:eastAsia="標楷體" w:hAnsi="標楷體" w:cs="Tahoma"/>
        </w:rPr>
        <w:t>13</w:t>
      </w:r>
      <w:r w:rsidRPr="00E815BA">
        <w:rPr>
          <w:rFonts w:ascii="標楷體" w:eastAsia="標楷體" w:hAnsi="標楷體" w:cs="Tahoma" w:hint="eastAsia"/>
        </w:rPr>
        <w:t>年1</w:t>
      </w:r>
      <w:r w:rsidRPr="00E815BA">
        <w:rPr>
          <w:rFonts w:ascii="標楷體" w:eastAsia="標楷體" w:hAnsi="標楷體" w:cs="Tahoma"/>
        </w:rPr>
        <w:t>0</w:t>
      </w:r>
      <w:r w:rsidRPr="00E815BA">
        <w:rPr>
          <w:rFonts w:ascii="標楷體" w:eastAsia="標楷體" w:hAnsi="標楷體" w:cs="Tahoma" w:hint="eastAsia"/>
        </w:rPr>
        <w:t>月巴貝多籍BLUE LAGOON輪擱淺於蘭嶼龍門港致污染海洋環境等。</w:t>
      </w:r>
    </w:p>
    <w:p w:rsidR="00655610" w:rsidRPr="00E815BA" w:rsidRDefault="00655610" w:rsidP="00655610">
      <w:pPr>
        <w:pStyle w:val="a4"/>
        <w:ind w:left="851" w:hanging="284"/>
        <w:rPr>
          <w:rFonts w:ascii="標楷體" w:eastAsia="標楷體" w:hAnsi="標楷體"/>
          <w:b/>
          <w:bCs/>
        </w:rPr>
      </w:pPr>
      <w:r w:rsidRPr="00E815BA">
        <w:rPr>
          <w:rFonts w:ascii="標楷體" w:eastAsia="標楷體" w:hAnsi="標楷體" w:hint="eastAsia"/>
          <w:b/>
          <w:bCs/>
        </w:rPr>
        <w:t>(三)迄1</w:t>
      </w:r>
      <w:r w:rsidRPr="00E815BA">
        <w:rPr>
          <w:rFonts w:ascii="標楷體" w:eastAsia="標楷體" w:hAnsi="標楷體"/>
          <w:b/>
          <w:bCs/>
        </w:rPr>
        <w:t>14</w:t>
      </w:r>
      <w:r w:rsidRPr="00E815BA">
        <w:rPr>
          <w:rFonts w:ascii="標楷體" w:eastAsia="標楷體" w:hAnsi="標楷體" w:hint="eastAsia"/>
          <w:b/>
          <w:bCs/>
        </w:rPr>
        <w:t>年3月底止，海洋污染裁罰及求償金額之收繳比例均未逾5成，尚待賡續精進</w:t>
      </w:r>
    </w:p>
    <w:p w:rsidR="00655610" w:rsidRPr="00E70C7D" w:rsidRDefault="00655610" w:rsidP="00655610">
      <w:pPr>
        <w:pStyle w:val="123"/>
        <w:ind w:left="1133" w:hanging="283"/>
        <w:rPr>
          <w:rFonts w:ascii="標楷體" w:eastAsia="標楷體" w:hAnsi="標楷體" w:cs="Tahoma"/>
        </w:rPr>
      </w:pPr>
      <w:r w:rsidRPr="00E815BA">
        <w:rPr>
          <w:rFonts w:ascii="標楷體" w:eastAsia="標楷體" w:hAnsi="標楷體" w:hint="eastAsia"/>
        </w:rPr>
        <w:t>1</w:t>
      </w:r>
      <w:r w:rsidRPr="00E815BA">
        <w:rPr>
          <w:rFonts w:ascii="標楷體" w:eastAsia="標楷體" w:hAnsi="標楷體"/>
        </w:rPr>
        <w:t>.</w:t>
      </w:r>
      <w:r w:rsidRPr="00E70C7D">
        <w:rPr>
          <w:rFonts w:ascii="標楷體" w:eastAsia="標楷體" w:hAnsi="標楷體" w:hint="eastAsia"/>
        </w:rPr>
        <w:t>洽據海保署提</w:t>
      </w:r>
      <w:r w:rsidRPr="00E70C7D">
        <w:rPr>
          <w:rFonts w:ascii="標楷體" w:eastAsia="標楷體" w:hAnsi="標楷體" w:cs="Tahoma" w:hint="eastAsia"/>
        </w:rPr>
        <w:t>供自1</w:t>
      </w:r>
      <w:r w:rsidRPr="00E70C7D">
        <w:rPr>
          <w:rFonts w:ascii="標楷體" w:eastAsia="標楷體" w:hAnsi="標楷體" w:cs="Tahoma"/>
        </w:rPr>
        <w:t>07</w:t>
      </w:r>
      <w:r w:rsidRPr="00E70C7D">
        <w:rPr>
          <w:rFonts w:ascii="標楷體" w:eastAsia="標楷體" w:hAnsi="標楷體" w:cs="Tahoma" w:hint="eastAsia"/>
        </w:rPr>
        <w:t>年度成立以來之海洋污染裁罰及求償案件統計(詳表3</w:t>
      </w:r>
      <w:r w:rsidRPr="00E70C7D">
        <w:rPr>
          <w:rFonts w:ascii="標楷體" w:eastAsia="標楷體" w:hAnsi="標楷體" w:cs="Tahoma"/>
        </w:rPr>
        <w:t>-3-2)</w:t>
      </w:r>
      <w:r w:rsidRPr="00E70C7D">
        <w:rPr>
          <w:rFonts w:ascii="標楷體" w:eastAsia="標楷體" w:hAnsi="標楷體" w:cs="Tahoma" w:hint="eastAsia"/>
        </w:rPr>
        <w:t>，總計3</w:t>
      </w:r>
      <w:r w:rsidRPr="00E70C7D">
        <w:rPr>
          <w:rFonts w:ascii="標楷體" w:eastAsia="標楷體" w:hAnsi="標楷體" w:cs="Tahoma"/>
        </w:rPr>
        <w:t>93</w:t>
      </w:r>
      <w:r w:rsidRPr="00E70C7D">
        <w:rPr>
          <w:rFonts w:ascii="標楷體" w:eastAsia="標楷體" w:hAnsi="標楷體" w:cs="Tahoma" w:hint="eastAsia"/>
        </w:rPr>
        <w:t>件海洋污染案件中依海洋污染防治法規定裁罰4</w:t>
      </w:r>
      <w:r w:rsidRPr="00E70C7D">
        <w:rPr>
          <w:rFonts w:ascii="標楷體" w:eastAsia="標楷體" w:hAnsi="標楷體" w:cs="Tahoma"/>
        </w:rPr>
        <w:t>0</w:t>
      </w:r>
      <w:r w:rsidRPr="00E70C7D">
        <w:rPr>
          <w:rFonts w:ascii="標楷體" w:eastAsia="標楷體" w:hAnsi="標楷體" w:cs="Tahoma" w:hint="eastAsia"/>
        </w:rPr>
        <w:t>件(占比1</w:t>
      </w:r>
      <w:r w:rsidRPr="00E70C7D">
        <w:rPr>
          <w:rFonts w:ascii="標楷體" w:eastAsia="標楷體" w:hAnsi="標楷體" w:cs="Tahoma"/>
        </w:rPr>
        <w:t>0.18%)</w:t>
      </w:r>
      <w:r w:rsidRPr="00E70C7D">
        <w:rPr>
          <w:rFonts w:ascii="標楷體" w:eastAsia="標楷體" w:hAnsi="標楷體" w:cs="Tahoma" w:hint="eastAsia"/>
        </w:rPr>
        <w:t>，其中2</w:t>
      </w:r>
      <w:r w:rsidRPr="00E70C7D">
        <w:rPr>
          <w:rFonts w:ascii="標楷體" w:eastAsia="標楷體" w:hAnsi="標楷體" w:cs="Tahoma"/>
        </w:rPr>
        <w:t>4</w:t>
      </w:r>
      <w:r w:rsidRPr="00E70C7D">
        <w:rPr>
          <w:rFonts w:ascii="標楷體" w:eastAsia="標楷體" w:hAnsi="標楷體" w:cs="Tahoma" w:hint="eastAsia"/>
        </w:rPr>
        <w:t>件計8</w:t>
      </w:r>
      <w:r w:rsidRPr="00E70C7D">
        <w:rPr>
          <w:rFonts w:ascii="標楷體" w:eastAsia="標楷體" w:hAnsi="標楷體" w:cs="Tahoma"/>
        </w:rPr>
        <w:t>30</w:t>
      </w:r>
      <w:r w:rsidRPr="00E70C7D">
        <w:rPr>
          <w:rFonts w:ascii="標楷體" w:eastAsia="標楷體" w:hAnsi="標楷體" w:cs="Tahoma" w:hint="eastAsia"/>
        </w:rPr>
        <w:t>萬元罰金已繳納，1</w:t>
      </w:r>
      <w:r w:rsidRPr="00E70C7D">
        <w:rPr>
          <w:rFonts w:ascii="標楷體" w:eastAsia="標楷體" w:hAnsi="標楷體" w:cs="Tahoma"/>
        </w:rPr>
        <w:t>6</w:t>
      </w:r>
      <w:r w:rsidRPr="00E70C7D">
        <w:rPr>
          <w:rFonts w:ascii="標楷體" w:eastAsia="標楷體" w:hAnsi="標楷體" w:cs="Tahoma" w:hint="eastAsia"/>
        </w:rPr>
        <w:t>件計8</w:t>
      </w:r>
      <w:r w:rsidRPr="00E70C7D">
        <w:rPr>
          <w:rFonts w:ascii="標楷體" w:eastAsia="標楷體" w:hAnsi="標楷體" w:cs="Tahoma"/>
        </w:rPr>
        <w:t>60</w:t>
      </w:r>
      <w:r w:rsidRPr="00E70C7D">
        <w:rPr>
          <w:rFonts w:ascii="標楷體" w:eastAsia="標楷體" w:hAnsi="標楷體" w:cs="Tahoma" w:hint="eastAsia"/>
        </w:rPr>
        <w:t>萬罰金未繳納，已繳納件數及罰金占比各</w:t>
      </w:r>
      <w:r w:rsidRPr="00E70C7D">
        <w:rPr>
          <w:rFonts w:ascii="標楷體" w:eastAsia="標楷體" w:hAnsi="標楷體" w:cs="Tahoma"/>
        </w:rPr>
        <w:t>60%</w:t>
      </w:r>
      <w:r w:rsidRPr="00E70C7D">
        <w:rPr>
          <w:rFonts w:ascii="標楷體" w:eastAsia="標楷體" w:hAnsi="標楷體" w:cs="Tahoma" w:hint="eastAsia"/>
        </w:rPr>
        <w:t>及4</w:t>
      </w:r>
      <w:r w:rsidRPr="00E70C7D">
        <w:rPr>
          <w:rFonts w:ascii="標楷體" w:eastAsia="標楷體" w:hAnsi="標楷體" w:cs="Tahoma"/>
        </w:rPr>
        <w:t>9.11%</w:t>
      </w:r>
      <w:r w:rsidRPr="00E70C7D">
        <w:rPr>
          <w:rFonts w:ascii="標楷體" w:eastAsia="標楷體" w:hAnsi="標楷體" w:cs="Tahoma" w:hint="eastAsia"/>
        </w:rPr>
        <w:t>；又依海洋污染防治法第3</w:t>
      </w:r>
      <w:r w:rsidRPr="00E70C7D">
        <w:rPr>
          <w:rFonts w:ascii="標楷體" w:eastAsia="標楷體" w:hAnsi="標楷體" w:cs="Tahoma"/>
        </w:rPr>
        <w:t>5</w:t>
      </w:r>
      <w:r w:rsidRPr="00E70C7D">
        <w:rPr>
          <w:rFonts w:ascii="標楷體" w:eastAsia="標楷體" w:hAnsi="標楷體" w:cs="Tahoma" w:hint="eastAsia"/>
        </w:rPr>
        <w:t>條所定</w:t>
      </w:r>
      <w:r w:rsidRPr="00E70C7D">
        <w:rPr>
          <w:rStyle w:val="af7"/>
          <w:rFonts w:ascii="標楷體" w:eastAsia="標楷體" w:hAnsi="標楷體" w:cs="Tahoma"/>
        </w:rPr>
        <w:footnoteReference w:id="30"/>
      </w:r>
      <w:r w:rsidRPr="00E70C7D">
        <w:rPr>
          <w:rFonts w:ascii="標楷體" w:eastAsia="標楷體" w:hAnsi="標楷體" w:cs="Tahoma" w:hint="eastAsia"/>
        </w:rPr>
        <w:t>求償案件計5件，其中2件已繳納清理與求償費用計1</w:t>
      </w:r>
      <w:r w:rsidRPr="00E70C7D">
        <w:rPr>
          <w:rFonts w:ascii="標楷體" w:eastAsia="標楷體" w:hAnsi="標楷體" w:cs="Tahoma"/>
        </w:rPr>
        <w:t>16</w:t>
      </w:r>
      <w:r w:rsidRPr="00E70C7D">
        <w:rPr>
          <w:rFonts w:ascii="標楷體" w:eastAsia="標楷體" w:hAnsi="標楷體" w:cs="Tahoma" w:hint="eastAsia"/>
        </w:rPr>
        <w:t>萬3千元，3件未繳納清理與求償費用計1</w:t>
      </w:r>
      <w:r w:rsidRPr="00E70C7D">
        <w:rPr>
          <w:rFonts w:ascii="標楷體" w:eastAsia="標楷體" w:hAnsi="標楷體" w:cs="Tahoma"/>
        </w:rPr>
        <w:t>,317</w:t>
      </w:r>
      <w:r w:rsidRPr="00E70C7D">
        <w:rPr>
          <w:rFonts w:ascii="標楷體" w:eastAsia="標楷體" w:hAnsi="標楷體" w:cs="Tahoma" w:hint="eastAsia"/>
        </w:rPr>
        <w:t>萬1千元(其中2件變賣所得為1</w:t>
      </w:r>
      <w:r w:rsidRPr="00E70C7D">
        <w:rPr>
          <w:rFonts w:ascii="標楷體" w:eastAsia="標楷體" w:hAnsi="標楷體" w:cs="Tahoma"/>
        </w:rPr>
        <w:t>08</w:t>
      </w:r>
      <w:r w:rsidRPr="00E70C7D">
        <w:rPr>
          <w:rFonts w:ascii="標楷體" w:eastAsia="標楷體" w:hAnsi="標楷體" w:cs="Tahoma" w:hint="eastAsia"/>
        </w:rPr>
        <w:t>萬9千元)，已繳納件數及求償金額占比各僅4</w:t>
      </w:r>
      <w:r w:rsidRPr="00E70C7D">
        <w:rPr>
          <w:rFonts w:ascii="標楷體" w:eastAsia="標楷體" w:hAnsi="標楷體" w:cs="Tahoma"/>
        </w:rPr>
        <w:t>0%</w:t>
      </w:r>
      <w:r w:rsidRPr="00E70C7D">
        <w:rPr>
          <w:rFonts w:ascii="標楷體" w:eastAsia="標楷體" w:hAnsi="標楷體" w:cs="Tahoma" w:hint="eastAsia"/>
        </w:rPr>
        <w:t>及8</w:t>
      </w:r>
      <w:r w:rsidRPr="00E70C7D">
        <w:rPr>
          <w:rFonts w:ascii="標楷體" w:eastAsia="標楷體" w:hAnsi="標楷體" w:cs="Tahoma"/>
        </w:rPr>
        <w:t>.11%</w:t>
      </w:r>
      <w:r w:rsidRPr="00E70C7D">
        <w:rPr>
          <w:rFonts w:ascii="標楷體" w:eastAsia="標楷體" w:hAnsi="標楷體" w:cs="Tahoma" w:hint="eastAsia"/>
        </w:rPr>
        <w:t>；</w:t>
      </w:r>
      <w:r w:rsidRPr="00E70C7D">
        <w:rPr>
          <w:rFonts w:ascii="標楷體" w:eastAsia="標楷體" w:hAnsi="標楷體" w:cs="新細明體" w:hint="eastAsia"/>
        </w:rPr>
        <w:t>準此，裁罰及求償金額之收繳比例均未逾5成。</w:t>
      </w:r>
    </w:p>
    <w:p w:rsidR="00655610" w:rsidRPr="00E815BA" w:rsidRDefault="00655610" w:rsidP="005E390E">
      <w:pPr>
        <w:pStyle w:val="afff3"/>
        <w:spacing w:line="500" w:lineRule="exact"/>
        <w:ind w:left="567" w:rightChars="-350" w:right="-992" w:hanging="567"/>
        <w:rPr>
          <w:rFonts w:ascii="標楷體" w:eastAsia="標楷體" w:hAnsi="標楷體"/>
          <w:b/>
          <w:sz w:val="28"/>
          <w:szCs w:val="28"/>
        </w:rPr>
      </w:pPr>
      <w:r w:rsidRPr="00E815BA">
        <w:rPr>
          <w:rFonts w:ascii="標楷體" w:eastAsia="標楷體" w:hAnsi="標楷體" w:hint="eastAsia"/>
          <w:b/>
          <w:sz w:val="28"/>
          <w:szCs w:val="28"/>
          <w:lang w:val="x-none"/>
        </w:rPr>
        <w:t>表3</w:t>
      </w:r>
      <w:r w:rsidRPr="00E815BA">
        <w:rPr>
          <w:rFonts w:ascii="標楷體" w:eastAsia="標楷體" w:hAnsi="標楷體"/>
          <w:b/>
          <w:sz w:val="28"/>
          <w:szCs w:val="28"/>
          <w:lang w:val="x-none"/>
        </w:rPr>
        <w:t xml:space="preserve">-3-2 </w:t>
      </w:r>
      <w:r w:rsidRPr="00E815BA">
        <w:rPr>
          <w:rFonts w:ascii="標楷體" w:eastAsia="標楷體" w:hAnsi="標楷體" w:hint="eastAsia"/>
          <w:b/>
          <w:sz w:val="28"/>
          <w:szCs w:val="28"/>
          <w:lang w:val="x-none"/>
        </w:rPr>
        <w:t>海保署成立起之</w:t>
      </w:r>
      <w:bookmarkStart w:id="23" w:name="_Hlk201151604"/>
      <w:r w:rsidRPr="00E815BA">
        <w:rPr>
          <w:rFonts w:ascii="標楷體" w:eastAsia="標楷體" w:hAnsi="標楷體" w:hint="eastAsia"/>
          <w:b/>
          <w:sz w:val="28"/>
          <w:szCs w:val="28"/>
          <w:lang w:val="x-none"/>
        </w:rPr>
        <w:t>海洋污染</w:t>
      </w:r>
      <w:r w:rsidRPr="00E815BA">
        <w:rPr>
          <w:rFonts w:ascii="標楷體" w:eastAsia="標楷體" w:hAnsi="標楷體" w:cs="Tahoma" w:hint="eastAsia"/>
          <w:b/>
          <w:sz w:val="28"/>
          <w:szCs w:val="28"/>
        </w:rPr>
        <w:t>裁罰及求償</w:t>
      </w:r>
      <w:r w:rsidRPr="00E815BA">
        <w:rPr>
          <w:rFonts w:ascii="標楷體" w:eastAsia="標楷體" w:hAnsi="標楷體" w:hint="eastAsia"/>
          <w:b/>
          <w:sz w:val="28"/>
          <w:szCs w:val="28"/>
        </w:rPr>
        <w:t>案件</w:t>
      </w:r>
      <w:bookmarkEnd w:id="23"/>
      <w:r w:rsidRPr="00E815BA">
        <w:rPr>
          <w:rFonts w:ascii="標楷體" w:eastAsia="標楷體" w:hAnsi="標楷體" w:hint="eastAsia"/>
          <w:b/>
          <w:sz w:val="28"/>
          <w:szCs w:val="28"/>
        </w:rPr>
        <w:t>概況表</w:t>
      </w:r>
      <w:r w:rsidRPr="00E815BA">
        <w:rPr>
          <w:rFonts w:ascii="標楷體" w:eastAsia="標楷體" w:hAnsi="標楷體"/>
          <w:b/>
          <w:sz w:val="28"/>
          <w:szCs w:val="28"/>
        </w:rPr>
        <w:t xml:space="preserve"> </w:t>
      </w:r>
    </w:p>
    <w:p w:rsidR="00655610" w:rsidRPr="00E815BA" w:rsidRDefault="00655610" w:rsidP="0010672D">
      <w:pPr>
        <w:pStyle w:val="afff3"/>
        <w:spacing w:line="280" w:lineRule="exact"/>
        <w:ind w:left="567" w:rightChars="-150" w:right="-425" w:firstLine="487"/>
        <w:jc w:val="right"/>
        <w:rPr>
          <w:rFonts w:ascii="標楷體" w:eastAsia="標楷體" w:hAnsi="標楷體" w:hint="eastAsia"/>
          <w:b/>
          <w:sz w:val="28"/>
          <w:szCs w:val="28"/>
        </w:rPr>
      </w:pPr>
      <w:r w:rsidRPr="00E815BA">
        <w:rPr>
          <w:rFonts w:ascii="標楷體" w:eastAsia="標楷體" w:hAnsi="標楷體" w:hint="eastAsia"/>
          <w:sz w:val="24"/>
          <w:szCs w:val="24"/>
        </w:rPr>
        <w:t>單位：新臺幣千元；件</w:t>
      </w:r>
    </w:p>
    <w:tbl>
      <w:tblPr>
        <w:tblW w:w="861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03"/>
        <w:gridCol w:w="1503"/>
        <w:gridCol w:w="1503"/>
        <w:gridCol w:w="1383"/>
        <w:gridCol w:w="1503"/>
        <w:gridCol w:w="1503"/>
      </w:tblGrid>
      <w:tr w:rsidR="00E815BA" w:rsidRPr="00E815BA" w:rsidTr="008302F3">
        <w:trPr>
          <w:trHeight w:hRule="exact" w:val="340"/>
          <w:tblHeader/>
        </w:trPr>
        <w:tc>
          <w:tcPr>
            <w:tcW w:w="4306" w:type="dxa"/>
            <w:gridSpan w:val="3"/>
            <w:tcBorders>
              <w:top w:val="single" w:sz="12" w:space="0" w:color="auto"/>
              <w:bottom w:val="single" w:sz="6" w:space="0" w:color="auto"/>
              <w:right w:val="double" w:sz="4" w:space="0" w:color="auto"/>
            </w:tcBorders>
          </w:tcPr>
          <w:p w:rsidR="00655610" w:rsidRPr="00E815BA" w:rsidRDefault="00655610" w:rsidP="00655610">
            <w:pPr>
              <w:pStyle w:val="144"/>
              <w:ind w:left="567"/>
              <w:jc w:val="center"/>
              <w:rPr>
                <w:rFonts w:ascii="標楷體" w:eastAsia="標楷體" w:hAnsi="標楷體" w:hint="eastAsia"/>
                <w:lang w:eastAsia="zh-HK"/>
              </w:rPr>
            </w:pPr>
            <w:r w:rsidRPr="00E815BA">
              <w:rPr>
                <w:rFonts w:ascii="標楷體" w:eastAsia="標楷體" w:hAnsi="標楷體" w:hint="eastAsia"/>
                <w:lang w:eastAsia="zh-HK"/>
              </w:rPr>
              <w:t>裁罰件數</w:t>
            </w:r>
          </w:p>
        </w:tc>
        <w:tc>
          <w:tcPr>
            <w:tcW w:w="4307" w:type="dxa"/>
            <w:gridSpan w:val="3"/>
            <w:tcBorders>
              <w:left w:val="double" w:sz="4" w:space="0" w:color="auto"/>
            </w:tcBorders>
            <w:shd w:val="clear" w:color="auto" w:fill="auto"/>
            <w:vAlign w:val="center"/>
          </w:tcPr>
          <w:p w:rsidR="00655610" w:rsidRPr="00E815BA" w:rsidRDefault="00655610" w:rsidP="00655610">
            <w:pPr>
              <w:pStyle w:val="144"/>
              <w:ind w:left="567"/>
              <w:jc w:val="center"/>
              <w:rPr>
                <w:rFonts w:ascii="標楷體" w:eastAsia="標楷體" w:hAnsi="標楷體" w:hint="eastAsia"/>
                <w:lang w:eastAsia="zh-HK"/>
              </w:rPr>
            </w:pPr>
            <w:r w:rsidRPr="00E815BA">
              <w:rPr>
                <w:rFonts w:ascii="標楷體" w:eastAsia="標楷體" w:hAnsi="標楷體" w:hint="eastAsia"/>
                <w:lang w:eastAsia="zh-HK"/>
              </w:rPr>
              <w:t>求償事件</w:t>
            </w:r>
          </w:p>
        </w:tc>
      </w:tr>
      <w:tr w:rsidR="00E815BA" w:rsidRPr="00E815BA" w:rsidTr="008302F3">
        <w:trPr>
          <w:trHeight w:hRule="exact" w:val="340"/>
          <w:tblHeader/>
        </w:trPr>
        <w:tc>
          <w:tcPr>
            <w:tcW w:w="1435" w:type="dxa"/>
            <w:tcBorders>
              <w:top w:val="single" w:sz="6" w:space="0" w:color="auto"/>
              <w:bottom w:val="single" w:sz="6" w:space="0" w:color="auto"/>
            </w:tcBorders>
            <w:shd w:val="clear" w:color="auto" w:fill="D9D9D9"/>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已繳</w:t>
            </w:r>
          </w:p>
        </w:tc>
        <w:tc>
          <w:tcPr>
            <w:tcW w:w="1436" w:type="dxa"/>
            <w:tcBorders>
              <w:top w:val="single" w:sz="6" w:space="0" w:color="auto"/>
              <w:bottom w:val="single" w:sz="6" w:space="0" w:color="auto"/>
            </w:tcBorders>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未繳</w:t>
            </w:r>
          </w:p>
        </w:tc>
        <w:tc>
          <w:tcPr>
            <w:tcW w:w="1435" w:type="dxa"/>
            <w:tcBorders>
              <w:top w:val="single" w:sz="6" w:space="0" w:color="auto"/>
              <w:bottom w:val="single" w:sz="6" w:space="0" w:color="auto"/>
              <w:right w:val="double" w:sz="4" w:space="0" w:color="auto"/>
            </w:tcBorders>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小計</w:t>
            </w:r>
          </w:p>
        </w:tc>
        <w:tc>
          <w:tcPr>
            <w:tcW w:w="1436" w:type="dxa"/>
            <w:tcBorders>
              <w:left w:val="double" w:sz="4" w:space="0" w:color="auto"/>
            </w:tcBorders>
            <w:shd w:val="clear" w:color="auto" w:fill="D9D9D9"/>
            <w:vAlign w:val="center"/>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已繳</w:t>
            </w:r>
          </w:p>
        </w:tc>
        <w:tc>
          <w:tcPr>
            <w:tcW w:w="1435" w:type="dxa"/>
            <w:shd w:val="clear" w:color="auto" w:fill="auto"/>
            <w:vAlign w:val="center"/>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未繳</w:t>
            </w:r>
          </w:p>
        </w:tc>
        <w:tc>
          <w:tcPr>
            <w:tcW w:w="1436" w:type="dxa"/>
          </w:tcPr>
          <w:p w:rsidR="00655610" w:rsidRPr="00E815BA" w:rsidRDefault="00655610" w:rsidP="00037E07">
            <w:pPr>
              <w:pStyle w:val="144"/>
              <w:ind w:leftChars="-1" w:left="-3" w:firstLine="1"/>
              <w:jc w:val="center"/>
              <w:rPr>
                <w:rFonts w:ascii="標楷體" w:eastAsia="標楷體" w:hAnsi="標楷體" w:hint="eastAsia"/>
                <w:lang w:eastAsia="zh-HK"/>
              </w:rPr>
            </w:pPr>
            <w:r w:rsidRPr="00E815BA">
              <w:rPr>
                <w:rFonts w:ascii="標楷體" w:eastAsia="標楷體" w:hAnsi="標楷體" w:hint="eastAsia"/>
                <w:lang w:eastAsia="zh-HK"/>
              </w:rPr>
              <w:t>小計</w:t>
            </w:r>
          </w:p>
        </w:tc>
      </w:tr>
      <w:tr w:rsidR="00E815BA" w:rsidRPr="00E815BA" w:rsidTr="008302F3">
        <w:trPr>
          <w:trHeight w:hRule="exact" w:val="340"/>
        </w:trPr>
        <w:tc>
          <w:tcPr>
            <w:tcW w:w="1435" w:type="dxa"/>
            <w:tcBorders>
              <w:top w:val="single" w:sz="6" w:space="0" w:color="auto"/>
              <w:bottom w:val="single" w:sz="6" w:space="0" w:color="auto"/>
            </w:tcBorders>
            <w:shd w:val="clear" w:color="auto" w:fill="D9D9D9"/>
          </w:tcPr>
          <w:p w:rsidR="00655610" w:rsidRPr="00E815BA" w:rsidRDefault="00655610" w:rsidP="00E70C7D">
            <w:pPr>
              <w:pStyle w:val="144"/>
              <w:ind w:left="567"/>
              <w:jc w:val="right"/>
              <w:rPr>
                <w:rFonts w:ascii="標楷體" w:eastAsia="標楷體" w:hAnsi="標楷體" w:hint="eastAsia"/>
                <w:highlight w:val="yellow"/>
                <w:lang w:eastAsia="zh-HK"/>
              </w:rPr>
            </w:pPr>
            <w:r w:rsidRPr="00E815BA">
              <w:rPr>
                <w:rFonts w:ascii="標楷體" w:eastAsia="標楷體" w:hAnsi="標楷體" w:hint="eastAsia"/>
              </w:rPr>
              <w:t>24</w:t>
            </w:r>
          </w:p>
        </w:tc>
        <w:tc>
          <w:tcPr>
            <w:tcW w:w="1436" w:type="dxa"/>
            <w:tcBorders>
              <w:top w:val="single" w:sz="6" w:space="0" w:color="auto"/>
              <w:bottom w:val="single" w:sz="6" w:space="0" w:color="auto"/>
            </w:tcBorders>
          </w:tcPr>
          <w:p w:rsidR="00655610" w:rsidRPr="00E815BA" w:rsidRDefault="00655610" w:rsidP="00E70C7D">
            <w:pPr>
              <w:pStyle w:val="144"/>
              <w:ind w:left="567"/>
              <w:jc w:val="right"/>
              <w:rPr>
                <w:rFonts w:ascii="標楷體" w:eastAsia="標楷體" w:hAnsi="標楷體" w:hint="eastAsia"/>
                <w:lang w:eastAsia="zh-HK"/>
              </w:rPr>
            </w:pPr>
            <w:r w:rsidRPr="00E815BA">
              <w:rPr>
                <w:rFonts w:ascii="標楷體" w:eastAsia="標楷體" w:hAnsi="標楷體" w:hint="eastAsia"/>
              </w:rPr>
              <w:t>16</w:t>
            </w:r>
          </w:p>
        </w:tc>
        <w:tc>
          <w:tcPr>
            <w:tcW w:w="1435" w:type="dxa"/>
            <w:tcBorders>
              <w:top w:val="single" w:sz="6" w:space="0" w:color="auto"/>
              <w:bottom w:val="single" w:sz="6" w:space="0" w:color="auto"/>
              <w:right w:val="double" w:sz="4"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0</w:t>
            </w:r>
          </w:p>
        </w:tc>
        <w:tc>
          <w:tcPr>
            <w:tcW w:w="1436" w:type="dxa"/>
            <w:tcBorders>
              <w:left w:val="double" w:sz="4" w:space="0" w:color="auto"/>
            </w:tcBorders>
            <w:shd w:val="clear" w:color="auto" w:fill="D9D9D9"/>
          </w:tcPr>
          <w:p w:rsidR="00655610" w:rsidRPr="00E815BA" w:rsidRDefault="00655610" w:rsidP="00E70C7D">
            <w:pPr>
              <w:pStyle w:val="144"/>
              <w:ind w:left="567"/>
              <w:jc w:val="right"/>
              <w:rPr>
                <w:rFonts w:ascii="標楷體" w:eastAsia="標楷體" w:hAnsi="標楷體" w:hint="eastAsia"/>
                <w:lang w:eastAsia="zh-HK"/>
              </w:rPr>
            </w:pPr>
            <w:r w:rsidRPr="00E815BA">
              <w:rPr>
                <w:rFonts w:ascii="標楷體" w:eastAsia="標楷體" w:hAnsi="標楷體" w:hint="eastAsia"/>
              </w:rPr>
              <w:t>2</w:t>
            </w:r>
          </w:p>
        </w:tc>
        <w:tc>
          <w:tcPr>
            <w:tcW w:w="1435" w:type="dxa"/>
            <w:shd w:val="clear" w:color="auto" w:fill="auto"/>
          </w:tcPr>
          <w:p w:rsidR="00655610" w:rsidRPr="00E815BA" w:rsidRDefault="00655610" w:rsidP="00E70C7D">
            <w:pPr>
              <w:pStyle w:val="144"/>
              <w:ind w:left="567"/>
              <w:jc w:val="right"/>
              <w:rPr>
                <w:rFonts w:ascii="標楷體" w:eastAsia="標楷體" w:hAnsi="標楷體" w:hint="eastAsia"/>
                <w:lang w:eastAsia="zh-HK"/>
              </w:rPr>
            </w:pPr>
            <w:r w:rsidRPr="00E815BA">
              <w:rPr>
                <w:rFonts w:ascii="標楷體" w:eastAsia="標楷體" w:hAnsi="標楷體" w:hint="eastAsia"/>
              </w:rPr>
              <w:t>3</w:t>
            </w:r>
          </w:p>
        </w:tc>
        <w:tc>
          <w:tcPr>
            <w:tcW w:w="1436" w:type="dxa"/>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5</w:t>
            </w:r>
          </w:p>
        </w:tc>
      </w:tr>
      <w:tr w:rsidR="00E815BA" w:rsidRPr="00E815BA" w:rsidTr="008302F3">
        <w:trPr>
          <w:trHeight w:hRule="exact" w:val="340"/>
        </w:trPr>
        <w:tc>
          <w:tcPr>
            <w:tcW w:w="1435" w:type="dxa"/>
            <w:tcBorders>
              <w:top w:val="single" w:sz="6" w:space="0" w:color="auto"/>
              <w:bottom w:val="single" w:sz="6" w:space="0" w:color="auto"/>
            </w:tcBorders>
            <w:shd w:val="clear" w:color="auto" w:fill="D9D9D9"/>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6</w:t>
            </w:r>
            <w:r w:rsidRPr="00E815BA">
              <w:rPr>
                <w:rFonts w:ascii="標楷體" w:eastAsia="標楷體" w:hAnsi="標楷體"/>
              </w:rPr>
              <w:t>0%</w:t>
            </w:r>
          </w:p>
        </w:tc>
        <w:tc>
          <w:tcPr>
            <w:tcW w:w="1436" w:type="dxa"/>
            <w:tcBorders>
              <w:top w:val="single" w:sz="6" w:space="0" w:color="auto"/>
              <w:bottom w:val="single" w:sz="6"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0%</w:t>
            </w:r>
          </w:p>
        </w:tc>
        <w:tc>
          <w:tcPr>
            <w:tcW w:w="1435" w:type="dxa"/>
            <w:tcBorders>
              <w:top w:val="single" w:sz="6" w:space="0" w:color="auto"/>
              <w:bottom w:val="single" w:sz="6" w:space="0" w:color="auto"/>
              <w:right w:val="double" w:sz="4"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p>
        </w:tc>
        <w:tc>
          <w:tcPr>
            <w:tcW w:w="1436" w:type="dxa"/>
            <w:tcBorders>
              <w:left w:val="double" w:sz="4" w:space="0" w:color="auto"/>
            </w:tcBorders>
            <w:shd w:val="clear" w:color="auto" w:fill="D9D9D9"/>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0%</w:t>
            </w:r>
          </w:p>
        </w:tc>
        <w:tc>
          <w:tcPr>
            <w:tcW w:w="1435" w:type="dxa"/>
            <w:shd w:val="clear" w:color="auto" w:fill="auto"/>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6</w:t>
            </w:r>
            <w:r w:rsidRPr="00E815BA">
              <w:rPr>
                <w:rFonts w:ascii="標楷體" w:eastAsia="標楷體" w:hAnsi="標楷體"/>
              </w:rPr>
              <w:t>0%</w:t>
            </w:r>
          </w:p>
        </w:tc>
        <w:tc>
          <w:tcPr>
            <w:tcW w:w="1436" w:type="dxa"/>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p>
        </w:tc>
      </w:tr>
      <w:tr w:rsidR="00E815BA" w:rsidRPr="00E815BA" w:rsidTr="008302F3">
        <w:trPr>
          <w:trHeight w:hRule="exact" w:val="340"/>
        </w:trPr>
        <w:tc>
          <w:tcPr>
            <w:tcW w:w="4306" w:type="dxa"/>
            <w:gridSpan w:val="3"/>
            <w:tcBorders>
              <w:top w:val="single" w:sz="6" w:space="0" w:color="auto"/>
              <w:bottom w:val="single" w:sz="6" w:space="0" w:color="auto"/>
              <w:right w:val="double" w:sz="4" w:space="0" w:color="auto"/>
            </w:tcBorders>
          </w:tcPr>
          <w:p w:rsidR="00655610" w:rsidRPr="00E815BA" w:rsidRDefault="00655610" w:rsidP="00655610">
            <w:pPr>
              <w:pStyle w:val="144"/>
              <w:ind w:left="567"/>
              <w:jc w:val="center"/>
              <w:rPr>
                <w:rFonts w:ascii="標楷體" w:eastAsia="標楷體" w:hAnsi="標楷體" w:hint="eastAsia"/>
                <w:lang w:eastAsia="zh-HK"/>
              </w:rPr>
            </w:pPr>
            <w:r w:rsidRPr="00E815BA">
              <w:rPr>
                <w:rFonts w:ascii="標楷體" w:eastAsia="標楷體" w:hAnsi="標楷體" w:hint="eastAsia"/>
                <w:lang w:eastAsia="zh-HK"/>
              </w:rPr>
              <w:t>裁罰金額</w:t>
            </w:r>
          </w:p>
        </w:tc>
        <w:tc>
          <w:tcPr>
            <w:tcW w:w="4307" w:type="dxa"/>
            <w:gridSpan w:val="3"/>
            <w:tcBorders>
              <w:left w:val="double" w:sz="4" w:space="0" w:color="auto"/>
            </w:tcBorders>
            <w:shd w:val="clear" w:color="auto" w:fill="auto"/>
          </w:tcPr>
          <w:p w:rsidR="00655610" w:rsidRPr="00E815BA" w:rsidRDefault="00655610" w:rsidP="00655610">
            <w:pPr>
              <w:pStyle w:val="144"/>
              <w:ind w:left="567"/>
              <w:jc w:val="center"/>
              <w:rPr>
                <w:rFonts w:ascii="標楷體" w:eastAsia="標楷體" w:hAnsi="標楷體" w:hint="eastAsia"/>
                <w:lang w:eastAsia="zh-HK"/>
              </w:rPr>
            </w:pPr>
            <w:r w:rsidRPr="00E815BA">
              <w:rPr>
                <w:rFonts w:ascii="標楷體" w:eastAsia="標楷體" w:hAnsi="標楷體" w:hint="eastAsia"/>
                <w:lang w:eastAsia="zh-HK"/>
              </w:rPr>
              <w:t>求償金額</w:t>
            </w:r>
          </w:p>
        </w:tc>
      </w:tr>
      <w:tr w:rsidR="00E815BA" w:rsidRPr="00E815BA" w:rsidTr="008302F3">
        <w:trPr>
          <w:trHeight w:hRule="exact" w:val="340"/>
        </w:trPr>
        <w:tc>
          <w:tcPr>
            <w:tcW w:w="1435" w:type="dxa"/>
            <w:tcBorders>
              <w:top w:val="single" w:sz="6" w:space="0" w:color="auto"/>
              <w:bottom w:val="single" w:sz="6" w:space="0" w:color="auto"/>
            </w:tcBorders>
            <w:shd w:val="clear" w:color="auto" w:fill="D9D9D9"/>
          </w:tcPr>
          <w:p w:rsidR="00655610" w:rsidRPr="00E815BA" w:rsidRDefault="00655610" w:rsidP="00E70C7D">
            <w:pPr>
              <w:pStyle w:val="144"/>
              <w:jc w:val="center"/>
              <w:rPr>
                <w:rFonts w:ascii="標楷體" w:eastAsia="標楷體" w:hAnsi="標楷體" w:hint="eastAsia"/>
              </w:rPr>
            </w:pPr>
            <w:r w:rsidRPr="00E815BA">
              <w:rPr>
                <w:rFonts w:ascii="標楷體" w:eastAsia="標楷體" w:hAnsi="標楷體" w:hint="eastAsia"/>
                <w:lang w:eastAsia="zh-HK"/>
              </w:rPr>
              <w:t>已繳</w:t>
            </w:r>
          </w:p>
        </w:tc>
        <w:tc>
          <w:tcPr>
            <w:tcW w:w="1436" w:type="dxa"/>
            <w:tcBorders>
              <w:top w:val="single" w:sz="6" w:space="0" w:color="auto"/>
              <w:bottom w:val="single" w:sz="6" w:space="0" w:color="auto"/>
            </w:tcBorders>
          </w:tcPr>
          <w:p w:rsidR="00655610" w:rsidRPr="00E815BA" w:rsidRDefault="00655610" w:rsidP="00E70C7D">
            <w:pPr>
              <w:pStyle w:val="144"/>
              <w:jc w:val="center"/>
              <w:rPr>
                <w:rFonts w:ascii="標楷體" w:eastAsia="標楷體" w:hAnsi="標楷體" w:hint="eastAsia"/>
              </w:rPr>
            </w:pPr>
            <w:r w:rsidRPr="00E815BA">
              <w:rPr>
                <w:rFonts w:ascii="標楷體" w:eastAsia="標楷體" w:hAnsi="標楷體" w:hint="eastAsia"/>
                <w:lang w:eastAsia="zh-HK"/>
              </w:rPr>
              <w:t>未繳</w:t>
            </w:r>
          </w:p>
        </w:tc>
        <w:tc>
          <w:tcPr>
            <w:tcW w:w="1435" w:type="dxa"/>
            <w:tcBorders>
              <w:top w:val="single" w:sz="6" w:space="0" w:color="auto"/>
              <w:bottom w:val="single" w:sz="6" w:space="0" w:color="auto"/>
              <w:right w:val="double" w:sz="4" w:space="0" w:color="auto"/>
            </w:tcBorders>
          </w:tcPr>
          <w:p w:rsidR="00655610" w:rsidRPr="00E815BA" w:rsidRDefault="00655610" w:rsidP="00E70C7D">
            <w:pPr>
              <w:pStyle w:val="144"/>
              <w:jc w:val="center"/>
              <w:rPr>
                <w:rFonts w:ascii="標楷體" w:eastAsia="標楷體" w:hAnsi="標楷體" w:hint="eastAsia"/>
                <w:lang w:eastAsia="zh-HK"/>
              </w:rPr>
            </w:pPr>
            <w:r w:rsidRPr="00E815BA">
              <w:rPr>
                <w:rFonts w:ascii="標楷體" w:eastAsia="標楷體" w:hAnsi="標楷體" w:hint="eastAsia"/>
                <w:lang w:eastAsia="zh-HK"/>
              </w:rPr>
              <w:t>小計</w:t>
            </w:r>
          </w:p>
        </w:tc>
        <w:tc>
          <w:tcPr>
            <w:tcW w:w="1436" w:type="dxa"/>
            <w:tcBorders>
              <w:left w:val="double" w:sz="4" w:space="0" w:color="auto"/>
            </w:tcBorders>
            <w:shd w:val="clear" w:color="auto" w:fill="D9D9D9"/>
            <w:vAlign w:val="center"/>
          </w:tcPr>
          <w:p w:rsidR="00655610" w:rsidRPr="00E815BA" w:rsidRDefault="00655610" w:rsidP="00E70C7D">
            <w:pPr>
              <w:pStyle w:val="144"/>
              <w:jc w:val="center"/>
              <w:rPr>
                <w:rFonts w:ascii="標楷體" w:eastAsia="標楷體" w:hAnsi="標楷體" w:hint="eastAsia"/>
              </w:rPr>
            </w:pPr>
            <w:r w:rsidRPr="00E815BA">
              <w:rPr>
                <w:rFonts w:ascii="標楷體" w:eastAsia="標楷體" w:hAnsi="標楷體" w:hint="eastAsia"/>
                <w:lang w:eastAsia="zh-HK"/>
              </w:rPr>
              <w:t>已繳</w:t>
            </w:r>
          </w:p>
        </w:tc>
        <w:tc>
          <w:tcPr>
            <w:tcW w:w="1435" w:type="dxa"/>
            <w:shd w:val="clear" w:color="auto" w:fill="auto"/>
            <w:vAlign w:val="center"/>
          </w:tcPr>
          <w:p w:rsidR="00655610" w:rsidRPr="00E815BA" w:rsidRDefault="00655610" w:rsidP="00E70C7D">
            <w:pPr>
              <w:pStyle w:val="144"/>
              <w:jc w:val="center"/>
              <w:rPr>
                <w:rFonts w:ascii="標楷體" w:eastAsia="標楷體" w:hAnsi="標楷體" w:hint="eastAsia"/>
              </w:rPr>
            </w:pPr>
            <w:r w:rsidRPr="00E815BA">
              <w:rPr>
                <w:rFonts w:ascii="標楷體" w:eastAsia="標楷體" w:hAnsi="標楷體" w:hint="eastAsia"/>
                <w:lang w:eastAsia="zh-HK"/>
              </w:rPr>
              <w:t>未繳</w:t>
            </w:r>
          </w:p>
        </w:tc>
        <w:tc>
          <w:tcPr>
            <w:tcW w:w="1436" w:type="dxa"/>
          </w:tcPr>
          <w:p w:rsidR="00655610" w:rsidRPr="00E815BA" w:rsidRDefault="00655610" w:rsidP="00E70C7D">
            <w:pPr>
              <w:pStyle w:val="144"/>
              <w:jc w:val="center"/>
              <w:rPr>
                <w:rFonts w:ascii="標楷體" w:eastAsia="標楷體" w:hAnsi="標楷體" w:hint="eastAsia"/>
                <w:lang w:eastAsia="zh-HK"/>
              </w:rPr>
            </w:pPr>
            <w:r w:rsidRPr="00E815BA">
              <w:rPr>
                <w:rFonts w:ascii="標楷體" w:eastAsia="標楷體" w:hAnsi="標楷體" w:hint="eastAsia"/>
                <w:lang w:eastAsia="zh-HK"/>
              </w:rPr>
              <w:t>小計</w:t>
            </w:r>
          </w:p>
        </w:tc>
      </w:tr>
      <w:tr w:rsidR="00E815BA" w:rsidRPr="00E815BA" w:rsidTr="008302F3">
        <w:trPr>
          <w:trHeight w:hRule="exact" w:val="340"/>
        </w:trPr>
        <w:tc>
          <w:tcPr>
            <w:tcW w:w="1435" w:type="dxa"/>
            <w:tcBorders>
              <w:top w:val="single" w:sz="6" w:space="0" w:color="auto"/>
              <w:bottom w:val="single" w:sz="6" w:space="0" w:color="auto"/>
            </w:tcBorders>
            <w:shd w:val="clear" w:color="auto" w:fill="D9D9D9"/>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rPr>
              <w:t>8,300</w:t>
            </w:r>
          </w:p>
        </w:tc>
        <w:tc>
          <w:tcPr>
            <w:tcW w:w="1436" w:type="dxa"/>
            <w:tcBorders>
              <w:top w:val="single" w:sz="6" w:space="0" w:color="auto"/>
              <w:bottom w:val="single" w:sz="6"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8</w:t>
            </w:r>
            <w:r w:rsidRPr="00E815BA">
              <w:rPr>
                <w:rFonts w:ascii="標楷體" w:eastAsia="標楷體" w:hAnsi="標楷體"/>
              </w:rPr>
              <w:t>,600</w:t>
            </w:r>
          </w:p>
        </w:tc>
        <w:tc>
          <w:tcPr>
            <w:tcW w:w="1435" w:type="dxa"/>
            <w:tcBorders>
              <w:top w:val="single" w:sz="6" w:space="0" w:color="auto"/>
              <w:bottom w:val="single" w:sz="6" w:space="0" w:color="auto"/>
              <w:right w:val="double" w:sz="4"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6,900</w:t>
            </w:r>
          </w:p>
        </w:tc>
        <w:tc>
          <w:tcPr>
            <w:tcW w:w="1436" w:type="dxa"/>
            <w:tcBorders>
              <w:left w:val="double" w:sz="4" w:space="0" w:color="auto"/>
            </w:tcBorders>
            <w:shd w:val="clear" w:color="auto" w:fill="D9D9D9"/>
            <w:vAlign w:val="center"/>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,163</w:t>
            </w:r>
          </w:p>
        </w:tc>
        <w:tc>
          <w:tcPr>
            <w:tcW w:w="1435" w:type="dxa"/>
            <w:shd w:val="clear" w:color="auto" w:fill="auto"/>
            <w:vAlign w:val="center"/>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3,171</w:t>
            </w:r>
          </w:p>
        </w:tc>
        <w:tc>
          <w:tcPr>
            <w:tcW w:w="1436" w:type="dxa"/>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4,334</w:t>
            </w:r>
          </w:p>
        </w:tc>
      </w:tr>
      <w:tr w:rsidR="00E815BA" w:rsidRPr="00E815BA" w:rsidTr="008302F3">
        <w:trPr>
          <w:trHeight w:hRule="exact" w:val="340"/>
        </w:trPr>
        <w:tc>
          <w:tcPr>
            <w:tcW w:w="1435" w:type="dxa"/>
            <w:tcBorders>
              <w:top w:val="single" w:sz="6" w:space="0" w:color="auto"/>
              <w:bottom w:val="single" w:sz="12" w:space="0" w:color="auto"/>
            </w:tcBorders>
            <w:shd w:val="clear" w:color="auto" w:fill="D9D9D9"/>
          </w:tcPr>
          <w:p w:rsidR="00655610" w:rsidRPr="00E815BA" w:rsidRDefault="00655610" w:rsidP="00E70C7D">
            <w:pPr>
              <w:pStyle w:val="144"/>
              <w:ind w:left="567"/>
              <w:jc w:val="right"/>
              <w:rPr>
                <w:rFonts w:ascii="標楷體" w:eastAsia="標楷體" w:hAnsi="標楷體"/>
              </w:rPr>
            </w:pPr>
            <w:r w:rsidRPr="00E815BA">
              <w:rPr>
                <w:rFonts w:ascii="標楷體" w:eastAsia="標楷體" w:hAnsi="標楷體" w:hint="eastAsia"/>
              </w:rPr>
              <w:t>4</w:t>
            </w:r>
            <w:r w:rsidRPr="00E815BA">
              <w:rPr>
                <w:rFonts w:ascii="標楷體" w:eastAsia="標楷體" w:hAnsi="標楷體"/>
              </w:rPr>
              <w:t>9.11%</w:t>
            </w:r>
          </w:p>
        </w:tc>
        <w:tc>
          <w:tcPr>
            <w:tcW w:w="1436" w:type="dxa"/>
            <w:tcBorders>
              <w:top w:val="single" w:sz="6" w:space="0" w:color="auto"/>
              <w:bottom w:val="single" w:sz="12"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5</w:t>
            </w:r>
            <w:r w:rsidRPr="00E815BA">
              <w:rPr>
                <w:rFonts w:ascii="標楷體" w:eastAsia="標楷體" w:hAnsi="標楷體"/>
              </w:rPr>
              <w:t>0.89%</w:t>
            </w:r>
          </w:p>
        </w:tc>
        <w:tc>
          <w:tcPr>
            <w:tcW w:w="1435" w:type="dxa"/>
            <w:tcBorders>
              <w:top w:val="single" w:sz="6" w:space="0" w:color="auto"/>
              <w:bottom w:val="single" w:sz="12" w:space="0" w:color="auto"/>
              <w:right w:val="double" w:sz="4" w:space="0" w:color="auto"/>
            </w:tcBorders>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p>
        </w:tc>
        <w:tc>
          <w:tcPr>
            <w:tcW w:w="1436" w:type="dxa"/>
            <w:tcBorders>
              <w:left w:val="double" w:sz="4" w:space="0" w:color="auto"/>
            </w:tcBorders>
            <w:shd w:val="clear" w:color="auto" w:fill="D9D9D9"/>
            <w:vAlign w:val="center"/>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8</w:t>
            </w:r>
            <w:r w:rsidRPr="00E815BA">
              <w:rPr>
                <w:rFonts w:ascii="標楷體" w:eastAsia="標楷體" w:hAnsi="標楷體"/>
              </w:rPr>
              <w:t>.11%</w:t>
            </w:r>
          </w:p>
        </w:tc>
        <w:tc>
          <w:tcPr>
            <w:tcW w:w="1435" w:type="dxa"/>
            <w:shd w:val="clear" w:color="auto" w:fill="auto"/>
            <w:vAlign w:val="center"/>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1.89%</w:t>
            </w:r>
          </w:p>
        </w:tc>
        <w:tc>
          <w:tcPr>
            <w:tcW w:w="1436" w:type="dxa"/>
          </w:tcPr>
          <w:p w:rsidR="00655610" w:rsidRPr="00E815BA" w:rsidRDefault="00655610" w:rsidP="00E70C7D">
            <w:pPr>
              <w:pStyle w:val="144"/>
              <w:ind w:left="567"/>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p>
        </w:tc>
      </w:tr>
    </w:tbl>
    <w:p w:rsidR="00655610" w:rsidRPr="00E815BA" w:rsidRDefault="00655610" w:rsidP="00655610">
      <w:pPr>
        <w:pStyle w:val="afff3"/>
        <w:spacing w:line="280" w:lineRule="exact"/>
        <w:ind w:left="855" w:rightChars="-150" w:right="-425" w:hangingChars="351" w:hanging="855"/>
        <w:rPr>
          <w:rFonts w:ascii="標楷體" w:eastAsia="標楷體" w:hAnsi="標楷體"/>
          <w:sz w:val="24"/>
          <w:szCs w:val="24"/>
        </w:rPr>
      </w:pPr>
      <w:r w:rsidRPr="00E815BA">
        <w:rPr>
          <w:rFonts w:ascii="標楷體" w:eastAsia="標楷體" w:hAnsi="標楷體" w:hint="eastAsia"/>
          <w:sz w:val="24"/>
          <w:szCs w:val="24"/>
        </w:rPr>
        <w:t xml:space="preserve">說 </w:t>
      </w:r>
      <w:r w:rsidRPr="00E815BA">
        <w:rPr>
          <w:rFonts w:ascii="標楷體" w:eastAsia="標楷體" w:hAnsi="標楷體"/>
          <w:sz w:val="24"/>
          <w:szCs w:val="24"/>
        </w:rPr>
        <w:t xml:space="preserve">   </w:t>
      </w:r>
      <w:r w:rsidRPr="00E815BA">
        <w:rPr>
          <w:rFonts w:ascii="標楷體" w:eastAsia="標楷體" w:hAnsi="標楷體" w:hint="eastAsia"/>
          <w:sz w:val="24"/>
          <w:szCs w:val="24"/>
        </w:rPr>
        <w:t>明：1</w:t>
      </w:r>
      <w:r w:rsidRPr="00E815BA">
        <w:rPr>
          <w:rFonts w:ascii="標楷體" w:eastAsia="標楷體" w:hAnsi="標楷體"/>
          <w:sz w:val="24"/>
          <w:szCs w:val="24"/>
        </w:rPr>
        <w:t>.</w:t>
      </w:r>
      <w:r w:rsidRPr="00E815BA">
        <w:rPr>
          <w:rFonts w:ascii="標楷體" w:eastAsia="標楷體" w:hAnsi="標楷體" w:hint="eastAsia"/>
          <w:sz w:val="24"/>
          <w:szCs w:val="24"/>
        </w:rPr>
        <w:t>上表統計截至1</w:t>
      </w:r>
      <w:r w:rsidRPr="00E815BA">
        <w:rPr>
          <w:rFonts w:ascii="標楷體" w:eastAsia="標楷體" w:hAnsi="標楷體"/>
          <w:sz w:val="24"/>
          <w:szCs w:val="24"/>
        </w:rPr>
        <w:t>14</w:t>
      </w:r>
      <w:r w:rsidRPr="00E815BA">
        <w:rPr>
          <w:rFonts w:ascii="標楷體" w:eastAsia="標楷體" w:hAnsi="標楷體" w:hint="eastAsia"/>
          <w:sz w:val="24"/>
          <w:szCs w:val="24"/>
        </w:rPr>
        <w:t>年</w:t>
      </w:r>
      <w:r w:rsidRPr="00E815BA">
        <w:rPr>
          <w:rFonts w:ascii="標楷體" w:eastAsia="標楷體" w:hAnsi="標楷體"/>
          <w:sz w:val="24"/>
          <w:szCs w:val="24"/>
        </w:rPr>
        <w:t>3</w:t>
      </w:r>
      <w:r w:rsidRPr="00E815BA">
        <w:rPr>
          <w:rFonts w:ascii="標楷體" w:eastAsia="標楷體" w:hAnsi="標楷體" w:hint="eastAsia"/>
          <w:sz w:val="24"/>
          <w:szCs w:val="24"/>
        </w:rPr>
        <w:t>月底。</w:t>
      </w:r>
    </w:p>
    <w:p w:rsidR="00655610" w:rsidRPr="00E815BA" w:rsidRDefault="00655610" w:rsidP="0039038C">
      <w:pPr>
        <w:pStyle w:val="afff3"/>
        <w:spacing w:line="280" w:lineRule="exact"/>
        <w:ind w:leftChars="430" w:left="1487" w:rightChars="-50" w:right="-142" w:hangingChars="110" w:hanging="268"/>
        <w:rPr>
          <w:rFonts w:ascii="標楷體" w:eastAsia="標楷體" w:hAnsi="標楷體" w:cs="Mangal"/>
          <w:sz w:val="24"/>
          <w:szCs w:val="24"/>
        </w:rPr>
      </w:pPr>
      <w:r w:rsidRPr="00E815BA">
        <w:rPr>
          <w:rFonts w:ascii="標楷體" w:eastAsia="標楷體" w:hAnsi="標楷體" w:hint="eastAsia"/>
          <w:sz w:val="24"/>
          <w:szCs w:val="24"/>
        </w:rPr>
        <w:t>2</w:t>
      </w:r>
      <w:r w:rsidRPr="00E815BA">
        <w:rPr>
          <w:rFonts w:ascii="標楷體" w:eastAsia="標楷體" w:hAnsi="標楷體"/>
          <w:sz w:val="24"/>
          <w:szCs w:val="24"/>
        </w:rPr>
        <w:t>.</w:t>
      </w:r>
      <w:r w:rsidRPr="00E815BA">
        <w:rPr>
          <w:rFonts w:ascii="標楷體" w:eastAsia="標楷體" w:hAnsi="標楷體" w:hint="eastAsia"/>
          <w:sz w:val="24"/>
          <w:szCs w:val="24"/>
        </w:rPr>
        <w:t>裁罰案件未繳罰金1</w:t>
      </w:r>
      <w:r w:rsidRPr="00E815BA">
        <w:rPr>
          <w:rFonts w:ascii="標楷體" w:eastAsia="標楷體" w:hAnsi="標楷體"/>
          <w:sz w:val="24"/>
          <w:szCs w:val="24"/>
        </w:rPr>
        <w:t>6</w:t>
      </w:r>
      <w:r w:rsidRPr="00E815BA">
        <w:rPr>
          <w:rFonts w:ascii="標楷體" w:eastAsia="標楷體" w:hAnsi="標楷體" w:hint="eastAsia"/>
          <w:sz w:val="24"/>
          <w:szCs w:val="24"/>
        </w:rPr>
        <w:t>件，係已移送或尚待移送行政執行，另</w:t>
      </w:r>
      <w:r w:rsidRPr="00E815BA">
        <w:rPr>
          <w:rFonts w:ascii="標楷體" w:eastAsia="標楷體" w:hAnsi="標楷體" w:hint="eastAsia"/>
          <w:sz w:val="24"/>
          <w:szCs w:val="24"/>
          <w:lang w:eastAsia="zh-HK"/>
        </w:rPr>
        <w:t>求償案件之未繳金額</w:t>
      </w:r>
      <w:r w:rsidRPr="00E815BA">
        <w:rPr>
          <w:rFonts w:ascii="標楷體" w:eastAsia="標楷體" w:hAnsi="標楷體" w:hint="eastAsia"/>
          <w:sz w:val="24"/>
          <w:szCs w:val="24"/>
        </w:rPr>
        <w:t>3件，其中</w:t>
      </w:r>
      <w:r w:rsidRPr="00E815BA">
        <w:rPr>
          <w:rFonts w:ascii="標楷體" w:eastAsia="標楷體" w:hAnsi="標楷體"/>
          <w:sz w:val="24"/>
          <w:szCs w:val="24"/>
        </w:rPr>
        <w:t>2</w:t>
      </w:r>
      <w:r w:rsidRPr="00E815BA">
        <w:rPr>
          <w:rFonts w:ascii="標楷體" w:eastAsia="標楷體" w:hAnsi="標楷體" w:hint="eastAsia"/>
          <w:sz w:val="24"/>
          <w:szCs w:val="24"/>
        </w:rPr>
        <w:t>件有變賣所得1</w:t>
      </w:r>
      <w:r w:rsidRPr="00E815BA">
        <w:rPr>
          <w:rFonts w:ascii="標楷體" w:eastAsia="標楷體" w:hAnsi="標楷體"/>
          <w:sz w:val="24"/>
          <w:szCs w:val="24"/>
        </w:rPr>
        <w:t>08</w:t>
      </w:r>
      <w:r w:rsidRPr="00E815BA">
        <w:rPr>
          <w:rFonts w:ascii="標楷體" w:eastAsia="標楷體" w:hAnsi="標楷體" w:hint="eastAsia"/>
          <w:sz w:val="24"/>
          <w:szCs w:val="24"/>
        </w:rPr>
        <w:t>萬</w:t>
      </w:r>
      <w:r w:rsidRPr="00E815BA">
        <w:rPr>
          <w:rFonts w:ascii="標楷體" w:eastAsia="標楷體" w:hAnsi="標楷體"/>
          <w:sz w:val="24"/>
          <w:szCs w:val="24"/>
        </w:rPr>
        <w:t>9</w:t>
      </w:r>
      <w:r w:rsidRPr="00E815BA">
        <w:rPr>
          <w:rFonts w:ascii="標楷體" w:eastAsia="標楷體" w:hAnsi="標楷體" w:hint="eastAsia"/>
          <w:sz w:val="24"/>
          <w:szCs w:val="24"/>
        </w:rPr>
        <w:t>千元。</w:t>
      </w:r>
    </w:p>
    <w:p w:rsidR="00655610" w:rsidRPr="00E815BA" w:rsidRDefault="00655610" w:rsidP="00037E07">
      <w:pPr>
        <w:spacing w:line="280" w:lineRule="exact"/>
        <w:ind w:leftChars="0" w:left="567" w:hangingChars="233" w:hanging="567"/>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655610" w:rsidRPr="00E815BA" w:rsidRDefault="00655610" w:rsidP="00655610">
      <w:pPr>
        <w:pStyle w:val="123"/>
        <w:ind w:left="1133" w:hanging="283"/>
        <w:rPr>
          <w:rFonts w:ascii="標楷體" w:eastAsia="標楷體" w:hAnsi="標楷體"/>
          <w:spacing w:val="-20"/>
          <w:szCs w:val="24"/>
        </w:rPr>
      </w:pPr>
      <w:r w:rsidRPr="00E815BA">
        <w:rPr>
          <w:rFonts w:ascii="標楷體" w:eastAsia="標楷體" w:hAnsi="標楷體" w:cs="新細明體" w:hint="eastAsia"/>
        </w:rPr>
        <w:t>2</w:t>
      </w:r>
      <w:r w:rsidRPr="00E815BA">
        <w:rPr>
          <w:rFonts w:ascii="標楷體" w:eastAsia="標楷體" w:hAnsi="標楷體" w:cs="新細明體"/>
        </w:rPr>
        <w:t>.</w:t>
      </w:r>
      <w:r w:rsidRPr="00E815BA">
        <w:rPr>
          <w:rFonts w:ascii="標楷體" w:eastAsia="標楷體" w:hAnsi="標楷體" w:cs="新細明體" w:hint="eastAsia"/>
        </w:rPr>
        <w:t>檢視前揭未繳納海洋污染裁罰及求償費用案件明細(詳表3</w:t>
      </w:r>
      <w:r w:rsidRPr="00E815BA">
        <w:rPr>
          <w:rFonts w:ascii="標楷體" w:eastAsia="標楷體" w:hAnsi="標楷體" w:cs="新細明體"/>
        </w:rPr>
        <w:t>-3-3)</w:t>
      </w:r>
      <w:r w:rsidRPr="00E815BA">
        <w:rPr>
          <w:rFonts w:ascii="標楷體" w:eastAsia="標楷體" w:hAnsi="標楷體" w:cs="新細明體" w:hint="eastAsia"/>
        </w:rPr>
        <w:t>，計</w:t>
      </w:r>
      <w:r w:rsidRPr="00E815BA">
        <w:rPr>
          <w:rFonts w:ascii="標楷體" w:eastAsia="標楷體" w:hAnsi="標楷體" w:cs="新細明體"/>
        </w:rPr>
        <w:t>9</w:t>
      </w:r>
      <w:r w:rsidRPr="00E815BA">
        <w:rPr>
          <w:rFonts w:ascii="標楷體" w:eastAsia="標楷體" w:hAnsi="標楷體" w:cs="新細明體" w:hint="eastAsia"/>
        </w:rPr>
        <w:t>事件，其中2事件最為嚴重，包括1</w:t>
      </w:r>
      <w:r w:rsidRPr="00E815BA">
        <w:rPr>
          <w:rFonts w:ascii="標楷體" w:eastAsia="標楷體" w:hAnsi="標楷體" w:cs="新細明體"/>
        </w:rPr>
        <w:t>11</w:t>
      </w:r>
      <w:r w:rsidRPr="00E815BA">
        <w:rPr>
          <w:rFonts w:ascii="標楷體" w:eastAsia="標楷體" w:hAnsi="標楷體" w:cs="新細明體" w:hint="eastAsia"/>
        </w:rPr>
        <w:t>年</w:t>
      </w:r>
      <w:r w:rsidRPr="00E815BA">
        <w:rPr>
          <w:rFonts w:ascii="標楷體" w:eastAsia="標楷體" w:hAnsi="標楷體" w:cs="新細明體"/>
        </w:rPr>
        <w:t>3</w:t>
      </w:r>
      <w:r w:rsidRPr="00E815BA">
        <w:rPr>
          <w:rFonts w:ascii="標楷體" w:eastAsia="標楷體" w:hAnsi="標楷體" w:cs="新細明體" w:hint="eastAsia"/>
        </w:rPr>
        <w:t>月發生貝里斯籍UNIPROFIT於臺東富岡漁港外海擱淺，因海面未採取適當防制排洩措施遭處罰4次與罰鍰1</w:t>
      </w:r>
      <w:r w:rsidRPr="00E815BA">
        <w:rPr>
          <w:rFonts w:ascii="標楷體" w:eastAsia="標楷體" w:hAnsi="標楷體" w:cs="新細明體"/>
        </w:rPr>
        <w:t>20</w:t>
      </w:r>
      <w:r w:rsidRPr="00E815BA">
        <w:rPr>
          <w:rFonts w:ascii="標楷體" w:eastAsia="標楷體" w:hAnsi="標楷體" w:cs="新細明體" w:hint="eastAsia"/>
        </w:rPr>
        <w:t>萬元，清理及求償費用達4</w:t>
      </w:r>
      <w:r w:rsidRPr="00E815BA">
        <w:rPr>
          <w:rFonts w:ascii="標楷體" w:eastAsia="標楷體" w:hAnsi="標楷體" w:cs="新細明體"/>
        </w:rPr>
        <w:t>41</w:t>
      </w:r>
      <w:r w:rsidRPr="00E815BA">
        <w:rPr>
          <w:rFonts w:ascii="標楷體" w:eastAsia="標楷體" w:hAnsi="標楷體" w:cs="新細明體" w:hint="eastAsia"/>
        </w:rPr>
        <w:t>萬2千元，變賣所得為9</w:t>
      </w:r>
      <w:r w:rsidRPr="00E815BA">
        <w:rPr>
          <w:rFonts w:ascii="標楷體" w:eastAsia="標楷體" w:hAnsi="標楷體" w:cs="新細明體"/>
        </w:rPr>
        <w:t>2</w:t>
      </w:r>
      <w:r w:rsidRPr="00E815BA">
        <w:rPr>
          <w:rFonts w:ascii="標楷體" w:eastAsia="標楷體" w:hAnsi="標楷體" w:cs="新細明體" w:hint="eastAsia"/>
        </w:rPr>
        <w:t>萬9千元，船東未繳款已移送行政執行；另112年7月發生帛琉籍(ANGEL)天使號貨輪於高雄港因船艙破損進水沉沒，海面未採取適當防制排洩措施遭處罰5次與罰鍰5</w:t>
      </w:r>
      <w:r w:rsidRPr="00E815BA">
        <w:rPr>
          <w:rFonts w:ascii="標楷體" w:eastAsia="標楷體" w:hAnsi="標楷體" w:cs="新細明體"/>
        </w:rPr>
        <w:t>40</w:t>
      </w:r>
      <w:r w:rsidRPr="00E815BA">
        <w:rPr>
          <w:rFonts w:ascii="標楷體" w:eastAsia="標楷體" w:hAnsi="標楷體" w:cs="新細明體" w:hint="eastAsia"/>
        </w:rPr>
        <w:t>萬元，清理及求償費用達8</w:t>
      </w:r>
      <w:r w:rsidRPr="00E815BA">
        <w:rPr>
          <w:rFonts w:ascii="標楷體" w:eastAsia="標楷體" w:hAnsi="標楷體" w:cs="新細明體"/>
        </w:rPr>
        <w:t>53</w:t>
      </w:r>
      <w:r w:rsidRPr="00E815BA">
        <w:rPr>
          <w:rFonts w:ascii="標楷體" w:eastAsia="標楷體" w:hAnsi="標楷體" w:cs="新細明體" w:hint="eastAsia"/>
        </w:rPr>
        <w:t>萬8千元，因該艘船沉没致未有變賣所得，船東亦未繳款已移送行政執行並由</w:t>
      </w:r>
      <w:r w:rsidRPr="00E815BA">
        <w:rPr>
          <w:rFonts w:ascii="標楷體" w:eastAsia="標楷體" w:hAnsi="標楷體" w:hint="eastAsia"/>
          <w:spacing w:val="-20"/>
          <w:szCs w:val="24"/>
        </w:rPr>
        <w:t>港務公司統一求償中。</w:t>
      </w:r>
    </w:p>
    <w:p w:rsidR="00655610" w:rsidRPr="00E815BA" w:rsidRDefault="00655610" w:rsidP="005E390E">
      <w:pPr>
        <w:pStyle w:val="afff3"/>
        <w:spacing w:line="460" w:lineRule="exact"/>
        <w:ind w:left="567" w:rightChars="-350" w:right="-992" w:hanging="851"/>
        <w:rPr>
          <w:rFonts w:ascii="標楷體" w:eastAsia="標楷體" w:hAnsi="標楷體"/>
          <w:b/>
          <w:sz w:val="28"/>
          <w:szCs w:val="28"/>
        </w:rPr>
      </w:pPr>
      <w:r w:rsidRPr="00E815BA">
        <w:rPr>
          <w:rFonts w:ascii="標楷體" w:eastAsia="標楷體" w:hAnsi="標楷體" w:hint="eastAsia"/>
          <w:b/>
          <w:sz w:val="28"/>
          <w:szCs w:val="28"/>
          <w:lang w:val="x-none"/>
        </w:rPr>
        <w:t>表3</w:t>
      </w:r>
      <w:r w:rsidRPr="00E815BA">
        <w:rPr>
          <w:rFonts w:ascii="標楷體" w:eastAsia="標楷體" w:hAnsi="標楷體"/>
          <w:b/>
          <w:sz w:val="28"/>
          <w:szCs w:val="28"/>
          <w:lang w:val="x-none"/>
        </w:rPr>
        <w:t xml:space="preserve">-3-3 </w:t>
      </w:r>
      <w:r w:rsidRPr="00E815BA">
        <w:rPr>
          <w:rFonts w:ascii="標楷體" w:eastAsia="標楷體" w:hAnsi="標楷體" w:hint="eastAsia"/>
          <w:b/>
          <w:sz w:val="28"/>
          <w:szCs w:val="28"/>
          <w:lang w:val="x-none"/>
        </w:rPr>
        <w:t>海保署成立起之未繳納海洋污染</w:t>
      </w:r>
      <w:r w:rsidRPr="00E815BA">
        <w:rPr>
          <w:rFonts w:ascii="標楷體" w:eastAsia="標楷體" w:hAnsi="標楷體" w:cs="Tahoma" w:hint="eastAsia"/>
          <w:b/>
          <w:sz w:val="28"/>
          <w:szCs w:val="28"/>
        </w:rPr>
        <w:t>裁罰及求償費用</w:t>
      </w:r>
      <w:r w:rsidRPr="00E815BA">
        <w:rPr>
          <w:rFonts w:ascii="標楷體" w:eastAsia="標楷體" w:hAnsi="標楷體" w:hint="eastAsia"/>
          <w:b/>
          <w:sz w:val="28"/>
          <w:szCs w:val="28"/>
        </w:rPr>
        <w:t>案件明細表</w:t>
      </w:r>
    </w:p>
    <w:p w:rsidR="00655610" w:rsidRPr="00E815BA" w:rsidRDefault="00655610" w:rsidP="00655610">
      <w:pPr>
        <w:pStyle w:val="afff3"/>
        <w:spacing w:line="280" w:lineRule="exact"/>
        <w:ind w:left="567" w:rightChars="-150" w:right="-425" w:firstLine="487"/>
        <w:jc w:val="right"/>
        <w:rPr>
          <w:rFonts w:ascii="標楷體" w:eastAsia="標楷體" w:hAnsi="標楷體" w:hint="eastAsia"/>
          <w:b/>
          <w:sz w:val="28"/>
          <w:szCs w:val="28"/>
        </w:rPr>
      </w:pPr>
      <w:r w:rsidRPr="00E815BA">
        <w:rPr>
          <w:rFonts w:ascii="標楷體" w:eastAsia="標楷體" w:hAnsi="標楷體" w:hint="eastAsia"/>
          <w:sz w:val="24"/>
          <w:szCs w:val="24"/>
        </w:rPr>
        <w:t>單位：新臺幣千元；件</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8"/>
        <w:gridCol w:w="1116"/>
        <w:gridCol w:w="1689"/>
        <w:gridCol w:w="1810"/>
        <w:gridCol w:w="911"/>
        <w:gridCol w:w="936"/>
        <w:gridCol w:w="1444"/>
        <w:gridCol w:w="851"/>
      </w:tblGrid>
      <w:tr w:rsidR="00E815BA" w:rsidRPr="00E815BA" w:rsidTr="008302F3">
        <w:trPr>
          <w:tblHeader/>
        </w:trPr>
        <w:tc>
          <w:tcPr>
            <w:tcW w:w="458" w:type="dxa"/>
            <w:vAlign w:val="center"/>
          </w:tcPr>
          <w:p w:rsidR="00655610" w:rsidRPr="00E815BA" w:rsidRDefault="00655610" w:rsidP="00120DF6">
            <w:pPr>
              <w:pStyle w:val="144"/>
              <w:jc w:val="center"/>
              <w:rPr>
                <w:rFonts w:hint="eastAsia"/>
              </w:rPr>
            </w:pPr>
            <w:bookmarkStart w:id="24" w:name="_Hlk201743981"/>
            <w:r w:rsidRPr="00E815BA">
              <w:rPr>
                <w:rFonts w:hint="eastAsia"/>
              </w:rPr>
              <w:t>層級</w:t>
            </w:r>
          </w:p>
        </w:tc>
        <w:tc>
          <w:tcPr>
            <w:tcW w:w="1116" w:type="dxa"/>
            <w:shd w:val="clear" w:color="auto" w:fill="auto"/>
            <w:vAlign w:val="center"/>
          </w:tcPr>
          <w:p w:rsidR="00655610" w:rsidRPr="00E815BA" w:rsidRDefault="00655610" w:rsidP="00120DF6">
            <w:pPr>
              <w:pStyle w:val="144"/>
              <w:jc w:val="center"/>
              <w:rPr>
                <w:rFonts w:hint="eastAsia"/>
                <w:spacing w:val="-20"/>
                <w:lang w:eastAsia="zh-HK"/>
              </w:rPr>
            </w:pPr>
            <w:r w:rsidRPr="00E815BA">
              <w:rPr>
                <w:rFonts w:hint="eastAsia"/>
                <w:spacing w:val="-20"/>
              </w:rPr>
              <w:t>發生時間</w:t>
            </w:r>
          </w:p>
        </w:tc>
        <w:tc>
          <w:tcPr>
            <w:tcW w:w="1689" w:type="dxa"/>
            <w:shd w:val="clear" w:color="auto" w:fill="auto"/>
            <w:vAlign w:val="center"/>
          </w:tcPr>
          <w:p w:rsidR="00655610" w:rsidRPr="00E815BA" w:rsidRDefault="00655610" w:rsidP="00120DF6">
            <w:pPr>
              <w:pStyle w:val="144"/>
              <w:jc w:val="center"/>
            </w:pPr>
            <w:r w:rsidRPr="00E815BA">
              <w:rPr>
                <w:rFonts w:hint="eastAsia"/>
              </w:rPr>
              <w:t>國籍及</w:t>
            </w:r>
          </w:p>
          <w:p w:rsidR="00655610" w:rsidRPr="00E815BA" w:rsidRDefault="00655610" w:rsidP="00120DF6">
            <w:pPr>
              <w:pStyle w:val="144"/>
              <w:jc w:val="center"/>
              <w:rPr>
                <w:rFonts w:hint="eastAsia"/>
                <w:lang w:eastAsia="zh-HK"/>
              </w:rPr>
            </w:pPr>
            <w:r w:rsidRPr="00E815BA">
              <w:rPr>
                <w:rFonts w:hint="eastAsia"/>
              </w:rPr>
              <w:t>船舶名</w:t>
            </w:r>
          </w:p>
        </w:tc>
        <w:tc>
          <w:tcPr>
            <w:tcW w:w="1810" w:type="dxa"/>
            <w:shd w:val="clear" w:color="auto" w:fill="auto"/>
            <w:vAlign w:val="center"/>
          </w:tcPr>
          <w:p w:rsidR="00655610" w:rsidRPr="00E815BA" w:rsidRDefault="00655610" w:rsidP="00120DF6">
            <w:pPr>
              <w:pStyle w:val="144"/>
              <w:jc w:val="center"/>
              <w:rPr>
                <w:rFonts w:hint="eastAsia"/>
                <w:lang w:eastAsia="zh-HK"/>
              </w:rPr>
            </w:pPr>
            <w:r w:rsidRPr="00E815BA">
              <w:rPr>
                <w:rFonts w:hint="eastAsia"/>
              </w:rPr>
              <w:t>事故原因</w:t>
            </w:r>
          </w:p>
        </w:tc>
        <w:tc>
          <w:tcPr>
            <w:tcW w:w="911" w:type="dxa"/>
            <w:shd w:val="clear" w:color="auto" w:fill="auto"/>
            <w:vAlign w:val="center"/>
          </w:tcPr>
          <w:p w:rsidR="00655610" w:rsidRPr="00E815BA" w:rsidRDefault="00655610" w:rsidP="00120DF6">
            <w:pPr>
              <w:pStyle w:val="144"/>
              <w:jc w:val="center"/>
              <w:rPr>
                <w:rFonts w:hint="eastAsia"/>
                <w:spacing w:val="-20"/>
                <w:lang w:eastAsia="zh-HK"/>
              </w:rPr>
            </w:pPr>
            <w:r w:rsidRPr="00E815BA">
              <w:rPr>
                <w:rFonts w:hint="eastAsia"/>
                <w:spacing w:val="-20"/>
              </w:rPr>
              <w:t>處罰次數與罰鍰金額</w:t>
            </w:r>
          </w:p>
        </w:tc>
        <w:tc>
          <w:tcPr>
            <w:tcW w:w="936" w:type="dxa"/>
            <w:shd w:val="clear" w:color="auto" w:fill="auto"/>
            <w:vAlign w:val="center"/>
          </w:tcPr>
          <w:p w:rsidR="00655610" w:rsidRPr="00E815BA" w:rsidRDefault="00655610" w:rsidP="00420241">
            <w:pPr>
              <w:pStyle w:val="144"/>
              <w:ind w:rightChars="-7" w:right="-20"/>
              <w:jc w:val="center"/>
              <w:rPr>
                <w:rFonts w:hint="eastAsia"/>
                <w:spacing w:val="-20"/>
              </w:rPr>
            </w:pPr>
            <w:r w:rsidRPr="00E815BA">
              <w:rPr>
                <w:rFonts w:hint="eastAsia"/>
                <w:spacing w:val="-20"/>
              </w:rPr>
              <w:t>清理及求償費用</w:t>
            </w:r>
          </w:p>
        </w:tc>
        <w:tc>
          <w:tcPr>
            <w:tcW w:w="1444" w:type="dxa"/>
            <w:shd w:val="clear" w:color="auto" w:fill="auto"/>
            <w:vAlign w:val="center"/>
          </w:tcPr>
          <w:p w:rsidR="00655610" w:rsidRPr="00E815BA" w:rsidRDefault="00655610" w:rsidP="00120DF6">
            <w:pPr>
              <w:pStyle w:val="144"/>
              <w:jc w:val="center"/>
              <w:rPr>
                <w:rFonts w:hint="eastAsia"/>
                <w:spacing w:val="-20"/>
              </w:rPr>
            </w:pPr>
            <w:r w:rsidRPr="00E815BA">
              <w:rPr>
                <w:rFonts w:hint="eastAsia"/>
                <w:spacing w:val="-20"/>
              </w:rPr>
              <w:t>罰金收繳情形</w:t>
            </w:r>
          </w:p>
        </w:tc>
        <w:tc>
          <w:tcPr>
            <w:tcW w:w="851" w:type="dxa"/>
            <w:vAlign w:val="center"/>
          </w:tcPr>
          <w:p w:rsidR="00655610" w:rsidRPr="00E815BA" w:rsidRDefault="00655610" w:rsidP="00120DF6">
            <w:pPr>
              <w:pStyle w:val="144"/>
              <w:jc w:val="center"/>
              <w:rPr>
                <w:rFonts w:hint="eastAsia"/>
                <w:spacing w:val="-20"/>
              </w:rPr>
            </w:pPr>
            <w:r w:rsidRPr="00E815BA">
              <w:rPr>
                <w:rFonts w:hint="eastAsia"/>
                <w:spacing w:val="-20"/>
              </w:rPr>
              <w:t>實收清理及求償費用</w:t>
            </w:r>
          </w:p>
        </w:tc>
      </w:tr>
      <w:bookmarkEnd w:id="24"/>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108/5/26</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巴拿馬籍POWER輪</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輸油管對接且拒絕檢查</w:t>
            </w:r>
          </w:p>
        </w:tc>
        <w:tc>
          <w:tcPr>
            <w:tcW w:w="911" w:type="dxa"/>
            <w:shd w:val="clear" w:color="auto" w:fill="auto"/>
            <w:vAlign w:val="center"/>
          </w:tcPr>
          <w:p w:rsidR="00655610" w:rsidRPr="00E815BA" w:rsidRDefault="00655610" w:rsidP="00F90D2E">
            <w:pPr>
              <w:pStyle w:val="144"/>
              <w:jc w:val="center"/>
              <w:rPr>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200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110/2/14</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巴拿馬籍永利號INFINITE LUCK</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auto"/>
            <w:vAlign w:val="center"/>
          </w:tcPr>
          <w:p w:rsidR="00655610" w:rsidRPr="00E815BA" w:rsidRDefault="00655610" w:rsidP="00F90D2E">
            <w:pPr>
              <w:pStyle w:val="144"/>
              <w:jc w:val="center"/>
              <w:rPr>
                <w:rFonts w:hint="eastAsia"/>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110/8/16</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獅子山共和國籍EVER EXUBERANT</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auto"/>
            <w:vAlign w:val="center"/>
          </w:tcPr>
          <w:p w:rsidR="00655610" w:rsidRPr="00E815BA" w:rsidRDefault="00655610" w:rsidP="00F90D2E">
            <w:pPr>
              <w:pStyle w:val="144"/>
              <w:jc w:val="center"/>
              <w:rPr>
                <w:rFonts w:hint="eastAsia"/>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未繳款，已移送行政執行，已取得債權憑證</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110/8/17</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獅子山共和國籍HAN XING</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auto"/>
            <w:vAlign w:val="center"/>
          </w:tcPr>
          <w:p w:rsidR="00655610" w:rsidRPr="00E815BA" w:rsidRDefault="00655610" w:rsidP="00F90D2E">
            <w:pPr>
              <w:pStyle w:val="144"/>
              <w:jc w:val="center"/>
              <w:rPr>
                <w:rFonts w:hint="eastAsia"/>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未繳款，已移送行政執行，已取得債權憑證</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110/8/17</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獅子山共和國籍SUNNY POWER</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auto"/>
            <w:vAlign w:val="center"/>
          </w:tcPr>
          <w:p w:rsidR="00655610" w:rsidRPr="00E815BA" w:rsidRDefault="00655610" w:rsidP="00F90D2E">
            <w:pPr>
              <w:pStyle w:val="144"/>
              <w:jc w:val="center"/>
              <w:rPr>
                <w:rFonts w:hint="eastAsia"/>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r w:rsidR="00E815BA" w:rsidRPr="00E815BA" w:rsidTr="008302F3">
        <w:tc>
          <w:tcPr>
            <w:tcW w:w="458" w:type="dxa"/>
            <w:shd w:val="clear" w:color="auto" w:fill="D9D9D9"/>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D9D9D9"/>
            <w:vAlign w:val="center"/>
          </w:tcPr>
          <w:p w:rsidR="00655610" w:rsidRPr="00E815BA" w:rsidRDefault="00655610" w:rsidP="00FF1AA3">
            <w:pPr>
              <w:pStyle w:val="144"/>
              <w:jc w:val="center"/>
              <w:rPr>
                <w:spacing w:val="-20"/>
                <w:szCs w:val="24"/>
              </w:rPr>
            </w:pPr>
            <w:r w:rsidRPr="00E815BA">
              <w:rPr>
                <w:rFonts w:hint="eastAsia"/>
                <w:spacing w:val="-20"/>
                <w:szCs w:val="24"/>
              </w:rPr>
              <w:t>111/3/8</w:t>
            </w:r>
          </w:p>
          <w:p w:rsidR="00655610" w:rsidRPr="00E815BA" w:rsidRDefault="00655610" w:rsidP="00FF1AA3">
            <w:pPr>
              <w:pStyle w:val="144"/>
              <w:jc w:val="center"/>
              <w:rPr>
                <w:spacing w:val="-20"/>
                <w:szCs w:val="24"/>
              </w:rPr>
            </w:pPr>
            <w:r w:rsidRPr="00E815BA">
              <w:rPr>
                <w:rFonts w:hint="eastAsia"/>
                <w:spacing w:val="-20"/>
                <w:szCs w:val="24"/>
              </w:rPr>
              <w:t>111/3/9</w:t>
            </w:r>
          </w:p>
          <w:p w:rsidR="00655610" w:rsidRPr="00E815BA" w:rsidRDefault="00655610" w:rsidP="00FF1AA3">
            <w:pPr>
              <w:pStyle w:val="144"/>
              <w:jc w:val="center"/>
              <w:rPr>
                <w:spacing w:val="-20"/>
                <w:szCs w:val="24"/>
              </w:rPr>
            </w:pPr>
            <w:r w:rsidRPr="00E815BA">
              <w:rPr>
                <w:rFonts w:hint="eastAsia"/>
                <w:spacing w:val="-20"/>
                <w:szCs w:val="24"/>
              </w:rPr>
              <w:t>111/3/13</w:t>
            </w:r>
          </w:p>
          <w:p w:rsidR="00655610" w:rsidRPr="00E815BA" w:rsidRDefault="00655610" w:rsidP="00FF1AA3">
            <w:pPr>
              <w:pStyle w:val="144"/>
              <w:jc w:val="center"/>
              <w:rPr>
                <w:rFonts w:hint="eastAsia"/>
                <w:spacing w:val="-20"/>
                <w:szCs w:val="24"/>
              </w:rPr>
            </w:pPr>
            <w:r w:rsidRPr="00E815BA">
              <w:rPr>
                <w:rFonts w:hint="eastAsia"/>
                <w:spacing w:val="-20"/>
                <w:szCs w:val="24"/>
              </w:rPr>
              <w:t>111/3/18</w:t>
            </w:r>
          </w:p>
        </w:tc>
        <w:tc>
          <w:tcPr>
            <w:tcW w:w="1689"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貝里斯籍UNIPROFIT</w:t>
            </w:r>
          </w:p>
        </w:tc>
        <w:tc>
          <w:tcPr>
            <w:tcW w:w="1810"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D9D9D9"/>
            <w:vAlign w:val="center"/>
          </w:tcPr>
          <w:p w:rsidR="00655610" w:rsidRPr="00E815BA" w:rsidRDefault="00655610" w:rsidP="00F90D2E">
            <w:pPr>
              <w:pStyle w:val="144"/>
              <w:jc w:val="center"/>
              <w:rPr>
                <w:rFonts w:hint="eastAsia"/>
                <w:spacing w:val="-20"/>
                <w:szCs w:val="24"/>
              </w:rPr>
            </w:pPr>
            <w:r w:rsidRPr="00E815BA">
              <w:rPr>
                <w:spacing w:val="-20"/>
                <w:szCs w:val="24"/>
              </w:rPr>
              <w:t>4</w:t>
            </w:r>
            <w:r w:rsidRPr="00E815BA">
              <w:rPr>
                <w:rFonts w:hint="eastAsia"/>
                <w:spacing w:val="-20"/>
                <w:szCs w:val="24"/>
              </w:rPr>
              <w:t>次1,200</w:t>
            </w:r>
          </w:p>
        </w:tc>
        <w:tc>
          <w:tcPr>
            <w:tcW w:w="936" w:type="dxa"/>
            <w:shd w:val="clear" w:color="auto" w:fill="D9D9D9"/>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4</w:t>
            </w:r>
            <w:r w:rsidRPr="00E815BA">
              <w:rPr>
                <w:spacing w:val="-20"/>
                <w:szCs w:val="24"/>
              </w:rPr>
              <w:t>,412</w:t>
            </w:r>
            <w:r w:rsidRPr="00E815BA">
              <w:rPr>
                <w:rFonts w:hint="eastAsia"/>
                <w:spacing w:val="-20"/>
                <w:szCs w:val="24"/>
              </w:rPr>
              <w:t xml:space="preserve"> </w:t>
            </w:r>
          </w:p>
        </w:tc>
        <w:tc>
          <w:tcPr>
            <w:tcW w:w="1444"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shd w:val="clear" w:color="auto" w:fill="D9D9D9"/>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 xml:space="preserve">929 </w:t>
            </w:r>
          </w:p>
        </w:tc>
      </w:tr>
      <w:tr w:rsidR="00E815BA" w:rsidRPr="00E815BA" w:rsidTr="008302F3">
        <w:tc>
          <w:tcPr>
            <w:tcW w:w="458" w:type="dxa"/>
            <w:shd w:val="clear" w:color="auto" w:fill="D9D9D9"/>
            <w:vAlign w:val="center"/>
          </w:tcPr>
          <w:p w:rsidR="00655610" w:rsidRPr="00E815BA" w:rsidRDefault="00655610" w:rsidP="00FF1AA3">
            <w:pPr>
              <w:pStyle w:val="144"/>
              <w:jc w:val="center"/>
              <w:rPr>
                <w:rFonts w:hint="eastAsia"/>
                <w:szCs w:val="24"/>
              </w:rPr>
            </w:pPr>
            <w:r w:rsidRPr="00E815BA">
              <w:rPr>
                <w:rFonts w:hint="eastAsia"/>
                <w:szCs w:val="24"/>
              </w:rPr>
              <w:t>2</w:t>
            </w:r>
          </w:p>
        </w:tc>
        <w:tc>
          <w:tcPr>
            <w:tcW w:w="1116" w:type="dxa"/>
            <w:shd w:val="clear" w:color="auto" w:fill="D9D9D9"/>
            <w:vAlign w:val="center"/>
          </w:tcPr>
          <w:p w:rsidR="00655610" w:rsidRPr="00E815BA" w:rsidRDefault="00655610" w:rsidP="00FF1AA3">
            <w:pPr>
              <w:pStyle w:val="144"/>
              <w:jc w:val="center"/>
              <w:rPr>
                <w:spacing w:val="-20"/>
                <w:szCs w:val="24"/>
              </w:rPr>
            </w:pPr>
            <w:r w:rsidRPr="00E815BA">
              <w:rPr>
                <w:rFonts w:hint="eastAsia"/>
                <w:spacing w:val="-20"/>
                <w:szCs w:val="24"/>
              </w:rPr>
              <w:t>112/7/20</w:t>
            </w:r>
          </w:p>
          <w:p w:rsidR="00655610" w:rsidRPr="00E815BA" w:rsidRDefault="00655610" w:rsidP="00FF1AA3">
            <w:pPr>
              <w:pStyle w:val="144"/>
              <w:jc w:val="center"/>
              <w:rPr>
                <w:spacing w:val="-20"/>
                <w:szCs w:val="24"/>
              </w:rPr>
            </w:pPr>
            <w:r w:rsidRPr="00E815BA">
              <w:rPr>
                <w:rFonts w:hint="eastAsia"/>
                <w:spacing w:val="-20"/>
                <w:szCs w:val="24"/>
              </w:rPr>
              <w:t>112/8/3</w:t>
            </w:r>
          </w:p>
          <w:p w:rsidR="00655610" w:rsidRPr="00E815BA" w:rsidRDefault="00655610" w:rsidP="00FF1AA3">
            <w:pPr>
              <w:pStyle w:val="144"/>
              <w:jc w:val="center"/>
              <w:rPr>
                <w:spacing w:val="-20"/>
                <w:szCs w:val="24"/>
              </w:rPr>
            </w:pPr>
            <w:r w:rsidRPr="00E815BA">
              <w:rPr>
                <w:rFonts w:hint="eastAsia"/>
                <w:spacing w:val="-20"/>
                <w:szCs w:val="24"/>
              </w:rPr>
              <w:t>112/8/11</w:t>
            </w:r>
          </w:p>
          <w:p w:rsidR="00655610" w:rsidRPr="00E815BA" w:rsidRDefault="00655610" w:rsidP="00FF1AA3">
            <w:pPr>
              <w:pStyle w:val="144"/>
              <w:jc w:val="center"/>
              <w:rPr>
                <w:spacing w:val="-20"/>
                <w:szCs w:val="24"/>
              </w:rPr>
            </w:pPr>
            <w:r w:rsidRPr="00E815BA">
              <w:rPr>
                <w:rFonts w:hint="eastAsia"/>
                <w:spacing w:val="-20"/>
                <w:szCs w:val="24"/>
              </w:rPr>
              <w:t>112/8/15</w:t>
            </w:r>
          </w:p>
          <w:p w:rsidR="00655610" w:rsidRPr="00E815BA" w:rsidRDefault="00655610" w:rsidP="00FF1AA3">
            <w:pPr>
              <w:pStyle w:val="144"/>
              <w:jc w:val="center"/>
              <w:rPr>
                <w:rFonts w:hint="eastAsia"/>
                <w:spacing w:val="-20"/>
                <w:szCs w:val="24"/>
              </w:rPr>
            </w:pPr>
            <w:r w:rsidRPr="00E815BA">
              <w:rPr>
                <w:rFonts w:hint="eastAsia"/>
                <w:spacing w:val="-20"/>
                <w:szCs w:val="24"/>
              </w:rPr>
              <w:t>112/8/19</w:t>
            </w:r>
          </w:p>
        </w:tc>
        <w:tc>
          <w:tcPr>
            <w:tcW w:w="1689"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帛琉籍天使輪「ANGEL」</w:t>
            </w:r>
          </w:p>
        </w:tc>
        <w:tc>
          <w:tcPr>
            <w:tcW w:w="1810"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海面未採取適當防制排洩措施</w:t>
            </w:r>
          </w:p>
        </w:tc>
        <w:tc>
          <w:tcPr>
            <w:tcW w:w="911" w:type="dxa"/>
            <w:shd w:val="clear" w:color="auto" w:fill="D9D9D9"/>
            <w:vAlign w:val="center"/>
          </w:tcPr>
          <w:p w:rsidR="00655610" w:rsidRPr="00E815BA" w:rsidRDefault="00655610" w:rsidP="00F90D2E">
            <w:pPr>
              <w:pStyle w:val="144"/>
              <w:jc w:val="center"/>
              <w:rPr>
                <w:spacing w:val="-20"/>
                <w:szCs w:val="24"/>
              </w:rPr>
            </w:pPr>
            <w:r w:rsidRPr="00E815BA">
              <w:rPr>
                <w:rFonts w:hint="eastAsia"/>
                <w:spacing w:val="-20"/>
                <w:szCs w:val="24"/>
              </w:rPr>
              <w:t>5次</w:t>
            </w:r>
          </w:p>
          <w:p w:rsidR="00655610" w:rsidRPr="00E815BA" w:rsidRDefault="00655610" w:rsidP="00F90D2E">
            <w:pPr>
              <w:pStyle w:val="144"/>
              <w:jc w:val="center"/>
              <w:rPr>
                <w:rFonts w:hint="eastAsia"/>
                <w:spacing w:val="-20"/>
                <w:szCs w:val="24"/>
              </w:rPr>
            </w:pPr>
            <w:r w:rsidRPr="00E815BA">
              <w:rPr>
                <w:rFonts w:hint="eastAsia"/>
                <w:spacing w:val="-20"/>
                <w:szCs w:val="24"/>
              </w:rPr>
              <w:t>5,400</w:t>
            </w:r>
          </w:p>
        </w:tc>
        <w:tc>
          <w:tcPr>
            <w:tcW w:w="936" w:type="dxa"/>
            <w:shd w:val="clear" w:color="auto" w:fill="D9D9D9"/>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8</w:t>
            </w:r>
            <w:r w:rsidRPr="00E815BA">
              <w:rPr>
                <w:spacing w:val="-20"/>
                <w:szCs w:val="24"/>
              </w:rPr>
              <w:t>,</w:t>
            </w:r>
            <w:r w:rsidRPr="00E815BA">
              <w:rPr>
                <w:rFonts w:hint="eastAsia"/>
                <w:spacing w:val="-20"/>
                <w:szCs w:val="24"/>
              </w:rPr>
              <w:t>53</w:t>
            </w:r>
            <w:r w:rsidRPr="00E815BA">
              <w:rPr>
                <w:spacing w:val="-20"/>
                <w:szCs w:val="24"/>
              </w:rPr>
              <w:t>8</w:t>
            </w:r>
            <w:r w:rsidRPr="00E815BA">
              <w:rPr>
                <w:rFonts w:hint="eastAsia"/>
                <w:spacing w:val="-20"/>
                <w:szCs w:val="24"/>
              </w:rPr>
              <w:t xml:space="preserve"> </w:t>
            </w:r>
          </w:p>
        </w:tc>
        <w:tc>
          <w:tcPr>
            <w:tcW w:w="1444" w:type="dxa"/>
            <w:shd w:val="clear" w:color="auto" w:fill="D9D9D9"/>
            <w:vAlign w:val="center"/>
          </w:tcPr>
          <w:p w:rsidR="00655610" w:rsidRPr="00E815BA" w:rsidRDefault="00655610" w:rsidP="005E390E">
            <w:pPr>
              <w:pStyle w:val="144"/>
              <w:rPr>
                <w:rFonts w:hint="eastAsia"/>
                <w:spacing w:val="-20"/>
                <w:szCs w:val="24"/>
              </w:rPr>
            </w:pPr>
            <w:r w:rsidRPr="00E815BA">
              <w:rPr>
                <w:rFonts w:hint="eastAsia"/>
                <w:spacing w:val="-20"/>
                <w:szCs w:val="24"/>
              </w:rPr>
              <w:t>未繳款，已移送行政執行</w:t>
            </w:r>
          </w:p>
        </w:tc>
        <w:tc>
          <w:tcPr>
            <w:tcW w:w="851" w:type="dxa"/>
            <w:shd w:val="clear" w:color="auto" w:fill="D9D9D9"/>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港務公司統一求償中</w:t>
            </w:r>
          </w:p>
        </w:tc>
      </w:tr>
      <w:tr w:rsidR="00E815BA" w:rsidRPr="00E815BA" w:rsidTr="008302F3">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2</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112/12/19</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喀麥隆籍HAI SHOU 輪(海順)</w:t>
            </w:r>
          </w:p>
        </w:tc>
        <w:tc>
          <w:tcPr>
            <w:tcW w:w="1810"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未依命令於112年12月18日前抽除船上殘油並移至岸上妥處</w:t>
            </w:r>
          </w:p>
        </w:tc>
        <w:tc>
          <w:tcPr>
            <w:tcW w:w="911" w:type="dxa"/>
            <w:shd w:val="clear" w:color="auto" w:fill="auto"/>
            <w:vAlign w:val="center"/>
          </w:tcPr>
          <w:p w:rsidR="00655610" w:rsidRPr="00E815BA" w:rsidRDefault="00655610" w:rsidP="00F90D2E">
            <w:pPr>
              <w:pStyle w:val="144"/>
              <w:jc w:val="center"/>
              <w:rPr>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300元</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 xml:space="preserve">221 </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未繳款，尚待移送行政執行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1</w:t>
            </w:r>
            <w:r w:rsidRPr="00E815BA">
              <w:rPr>
                <w:spacing w:val="-20"/>
                <w:szCs w:val="24"/>
              </w:rPr>
              <w:t>60</w:t>
            </w:r>
            <w:r w:rsidRPr="00E815BA">
              <w:rPr>
                <w:rFonts w:hint="eastAsia"/>
                <w:spacing w:val="-20"/>
                <w:szCs w:val="24"/>
              </w:rPr>
              <w:t xml:space="preserve"> </w:t>
            </w:r>
          </w:p>
        </w:tc>
      </w:tr>
      <w:tr w:rsidR="00E815BA" w:rsidRPr="00E815BA" w:rsidTr="008302F3">
        <w:trPr>
          <w:trHeight w:val="189"/>
        </w:trPr>
        <w:tc>
          <w:tcPr>
            <w:tcW w:w="458" w:type="dxa"/>
            <w:vAlign w:val="center"/>
          </w:tcPr>
          <w:p w:rsidR="00655610" w:rsidRPr="00E815BA" w:rsidRDefault="00655610" w:rsidP="00FF1AA3">
            <w:pPr>
              <w:pStyle w:val="144"/>
              <w:jc w:val="center"/>
              <w:rPr>
                <w:rFonts w:hint="eastAsia"/>
                <w:szCs w:val="24"/>
              </w:rPr>
            </w:pPr>
            <w:r w:rsidRPr="00E815BA">
              <w:rPr>
                <w:rFonts w:hint="eastAsia"/>
                <w:szCs w:val="24"/>
              </w:rPr>
              <w:t>1</w:t>
            </w:r>
          </w:p>
        </w:tc>
        <w:tc>
          <w:tcPr>
            <w:tcW w:w="1116" w:type="dxa"/>
            <w:shd w:val="clear" w:color="auto" w:fill="auto"/>
            <w:vAlign w:val="center"/>
          </w:tcPr>
          <w:p w:rsidR="00655610" w:rsidRPr="00E815BA" w:rsidRDefault="00655610" w:rsidP="00FF1AA3">
            <w:pPr>
              <w:pStyle w:val="144"/>
              <w:jc w:val="center"/>
              <w:rPr>
                <w:rFonts w:hint="eastAsia"/>
                <w:spacing w:val="-20"/>
                <w:szCs w:val="24"/>
              </w:rPr>
            </w:pPr>
            <w:r w:rsidRPr="00E815BA">
              <w:rPr>
                <w:rFonts w:hint="eastAsia"/>
                <w:spacing w:val="-20"/>
                <w:szCs w:val="24"/>
              </w:rPr>
              <w:t>113/7/1</w:t>
            </w:r>
          </w:p>
        </w:tc>
        <w:tc>
          <w:tcPr>
            <w:tcW w:w="1689"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賴比瑞亞籍JOHNNY RANGER輪</w:t>
            </w:r>
          </w:p>
        </w:tc>
        <w:tc>
          <w:tcPr>
            <w:tcW w:w="1810" w:type="dxa"/>
            <w:shd w:val="clear" w:color="auto" w:fill="auto"/>
            <w:vAlign w:val="center"/>
          </w:tcPr>
          <w:p w:rsidR="00655610" w:rsidRPr="00E815BA" w:rsidRDefault="00655610" w:rsidP="005E390E">
            <w:pPr>
              <w:pStyle w:val="144"/>
              <w:rPr>
                <w:rFonts w:hint="eastAsia"/>
                <w:spacing w:val="-22"/>
                <w:szCs w:val="24"/>
              </w:rPr>
            </w:pPr>
            <w:r w:rsidRPr="00E815BA">
              <w:rPr>
                <w:rFonts w:hint="eastAsia"/>
                <w:spacing w:val="-22"/>
                <w:szCs w:val="24"/>
              </w:rPr>
              <w:t>排放廢油(污)水於海洋，且未依規定留存船上或排洩於岸上收受設施</w:t>
            </w:r>
          </w:p>
        </w:tc>
        <w:tc>
          <w:tcPr>
            <w:tcW w:w="911" w:type="dxa"/>
            <w:shd w:val="clear" w:color="auto" w:fill="auto"/>
            <w:vAlign w:val="center"/>
          </w:tcPr>
          <w:p w:rsidR="00655610" w:rsidRPr="00E815BA" w:rsidRDefault="00655610" w:rsidP="00F90D2E">
            <w:pPr>
              <w:pStyle w:val="144"/>
              <w:jc w:val="center"/>
              <w:rPr>
                <w:spacing w:val="-20"/>
                <w:szCs w:val="24"/>
              </w:rPr>
            </w:pPr>
            <w:r w:rsidRPr="00E815BA">
              <w:rPr>
                <w:rFonts w:hint="eastAsia"/>
                <w:spacing w:val="-20"/>
                <w:szCs w:val="24"/>
              </w:rPr>
              <w:t>1次</w:t>
            </w:r>
          </w:p>
          <w:p w:rsidR="00655610" w:rsidRPr="00E815BA" w:rsidRDefault="00655610" w:rsidP="00F90D2E">
            <w:pPr>
              <w:pStyle w:val="144"/>
              <w:jc w:val="center"/>
              <w:rPr>
                <w:rFonts w:hint="eastAsia"/>
                <w:spacing w:val="-20"/>
                <w:szCs w:val="24"/>
              </w:rPr>
            </w:pPr>
            <w:r w:rsidRPr="00E815BA">
              <w:rPr>
                <w:rFonts w:hint="eastAsia"/>
                <w:spacing w:val="-20"/>
                <w:szCs w:val="24"/>
              </w:rPr>
              <w:t>300</w:t>
            </w:r>
          </w:p>
        </w:tc>
        <w:tc>
          <w:tcPr>
            <w:tcW w:w="936" w:type="dxa"/>
            <w:shd w:val="clear" w:color="auto" w:fill="auto"/>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c>
          <w:tcPr>
            <w:tcW w:w="1444" w:type="dxa"/>
            <w:shd w:val="clear" w:color="auto" w:fill="auto"/>
            <w:vAlign w:val="center"/>
          </w:tcPr>
          <w:p w:rsidR="00655610" w:rsidRPr="00E815BA" w:rsidRDefault="00655610" w:rsidP="005E390E">
            <w:pPr>
              <w:pStyle w:val="144"/>
              <w:rPr>
                <w:rFonts w:hint="eastAsia"/>
                <w:spacing w:val="-20"/>
                <w:szCs w:val="24"/>
              </w:rPr>
            </w:pPr>
            <w:r w:rsidRPr="00E815BA">
              <w:rPr>
                <w:rFonts w:hint="eastAsia"/>
                <w:spacing w:val="-20"/>
                <w:szCs w:val="24"/>
              </w:rPr>
              <w:t>未繳款，尚待移送行政執行</w:t>
            </w:r>
          </w:p>
        </w:tc>
        <w:tc>
          <w:tcPr>
            <w:tcW w:w="851" w:type="dxa"/>
            <w:vAlign w:val="center"/>
          </w:tcPr>
          <w:p w:rsidR="00655610" w:rsidRPr="00E815BA" w:rsidRDefault="00655610" w:rsidP="00F90D2E">
            <w:pPr>
              <w:pStyle w:val="144"/>
              <w:jc w:val="right"/>
              <w:rPr>
                <w:rFonts w:hint="eastAsia"/>
                <w:spacing w:val="-20"/>
                <w:szCs w:val="24"/>
              </w:rPr>
            </w:pPr>
            <w:r w:rsidRPr="00E815BA">
              <w:rPr>
                <w:rFonts w:hint="eastAsia"/>
                <w:spacing w:val="-20"/>
                <w:szCs w:val="24"/>
              </w:rPr>
              <w:t>─</w:t>
            </w:r>
          </w:p>
        </w:tc>
      </w:tr>
    </w:tbl>
    <w:p w:rsidR="00655610" w:rsidRPr="00E815BA" w:rsidRDefault="00655610" w:rsidP="00655610">
      <w:pPr>
        <w:pStyle w:val="afff3"/>
        <w:spacing w:line="280" w:lineRule="exact"/>
        <w:ind w:leftChars="-100" w:left="856" w:rightChars="-150" w:right="-425" w:hangingChars="468" w:hanging="1139"/>
        <w:rPr>
          <w:rFonts w:ascii="標楷體" w:eastAsia="標楷體" w:hAnsi="標楷體" w:cs="Mangal"/>
          <w:sz w:val="24"/>
          <w:szCs w:val="24"/>
        </w:rPr>
      </w:pPr>
      <w:r w:rsidRPr="00E815BA">
        <w:rPr>
          <w:rFonts w:ascii="標楷體" w:eastAsia="標楷體" w:hAnsi="標楷體" w:hint="eastAsia"/>
          <w:sz w:val="24"/>
          <w:szCs w:val="24"/>
        </w:rPr>
        <w:t xml:space="preserve">說 </w:t>
      </w:r>
      <w:r w:rsidRPr="00E815BA">
        <w:rPr>
          <w:rFonts w:ascii="標楷體" w:eastAsia="標楷體" w:hAnsi="標楷體"/>
          <w:sz w:val="24"/>
          <w:szCs w:val="24"/>
        </w:rPr>
        <w:t xml:space="preserve">   </w:t>
      </w:r>
      <w:r w:rsidRPr="00E815BA">
        <w:rPr>
          <w:rFonts w:ascii="標楷體" w:eastAsia="標楷體" w:hAnsi="標楷體" w:hint="eastAsia"/>
          <w:sz w:val="24"/>
          <w:szCs w:val="24"/>
        </w:rPr>
        <w:t>明：上表統計截至1</w:t>
      </w:r>
      <w:r w:rsidRPr="00E815BA">
        <w:rPr>
          <w:rFonts w:ascii="標楷體" w:eastAsia="標楷體" w:hAnsi="標楷體"/>
          <w:sz w:val="24"/>
          <w:szCs w:val="24"/>
        </w:rPr>
        <w:t>14</w:t>
      </w:r>
      <w:r w:rsidRPr="00E815BA">
        <w:rPr>
          <w:rFonts w:ascii="標楷體" w:eastAsia="標楷體" w:hAnsi="標楷體" w:hint="eastAsia"/>
          <w:sz w:val="24"/>
          <w:szCs w:val="24"/>
        </w:rPr>
        <w:t>年</w:t>
      </w:r>
      <w:r w:rsidRPr="00E815BA">
        <w:rPr>
          <w:rFonts w:ascii="標楷體" w:eastAsia="標楷體" w:hAnsi="標楷體"/>
          <w:sz w:val="24"/>
          <w:szCs w:val="24"/>
        </w:rPr>
        <w:t>3</w:t>
      </w:r>
      <w:r w:rsidRPr="00E815BA">
        <w:rPr>
          <w:rFonts w:ascii="標楷體" w:eastAsia="標楷體" w:hAnsi="標楷體" w:hint="eastAsia"/>
          <w:sz w:val="24"/>
          <w:szCs w:val="24"/>
        </w:rPr>
        <w:t>月底。</w:t>
      </w:r>
    </w:p>
    <w:p w:rsidR="00655610" w:rsidRPr="00E815BA" w:rsidRDefault="00655610" w:rsidP="00655610">
      <w:pPr>
        <w:spacing w:line="280" w:lineRule="exact"/>
        <w:ind w:leftChars="-100" w:left="856" w:hangingChars="468" w:hanging="1139"/>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655610" w:rsidRPr="00E815BA" w:rsidRDefault="00655610" w:rsidP="00655610">
      <w:pPr>
        <w:pStyle w:val="a4"/>
        <w:ind w:left="851" w:hanging="284"/>
        <w:rPr>
          <w:rFonts w:ascii="標楷體" w:eastAsia="標楷體" w:hAnsi="標楷體"/>
          <w:b/>
          <w:bCs/>
        </w:rPr>
      </w:pPr>
      <w:r w:rsidRPr="00E815BA">
        <w:rPr>
          <w:rFonts w:ascii="標楷體" w:eastAsia="標楷體" w:hAnsi="標楷體" w:hint="eastAsia"/>
          <w:b/>
          <w:bCs/>
        </w:rPr>
        <w:t>(四)允宜賡續結合航港局強化相關預防與管理措施</w:t>
      </w:r>
      <w:r w:rsidRPr="00E815BA">
        <w:rPr>
          <w:rFonts w:ascii="標楷體" w:eastAsia="標楷體" w:hAnsi="標楷體"/>
          <w:b/>
          <w:bCs/>
        </w:rPr>
        <w:t xml:space="preserve"> </w:t>
      </w:r>
    </w:p>
    <w:p w:rsidR="00655610" w:rsidRPr="00E815BA" w:rsidRDefault="00655610" w:rsidP="00655610">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海洋污染防治法第37條規定：「海洋污染損害之賠償請求權人，得直接向責任保險人請求賠償或就擔保求償之。」針對前揭部分船東不願賠償之海洋污染案件，</w:t>
      </w:r>
      <w:r w:rsidRPr="00E815BA">
        <w:rPr>
          <w:rFonts w:ascii="標楷體" w:eastAsia="標楷體" w:hAnsi="標楷體" w:cs="新細明體" w:hint="eastAsia"/>
        </w:rPr>
        <w:t>得</w:t>
      </w:r>
      <w:r w:rsidRPr="00E815BA">
        <w:rPr>
          <w:rFonts w:ascii="標楷體" w:eastAsia="標楷體" w:hAnsi="標楷體" w:hint="eastAsia"/>
        </w:rPr>
        <w:t>請求國際保險公司理賠，惟部分國際保險公司承保船舶發生海難事故時，經多次聯繫保險人，態度消極且無任何作為，航港局爰依商港法第19條第4項規定辦理</w:t>
      </w:r>
      <w:r w:rsidRPr="00E815BA">
        <w:rPr>
          <w:rStyle w:val="af7"/>
          <w:rFonts w:ascii="標楷體" w:eastAsia="標楷體" w:hAnsi="標楷體" w:hint="eastAsia"/>
        </w:rPr>
        <w:footnoteReference w:id="31"/>
      </w:r>
      <w:r w:rsidRPr="00E815BA">
        <w:rPr>
          <w:rFonts w:ascii="標楷體" w:eastAsia="標楷體" w:hAnsi="標楷體" w:hint="eastAsia"/>
        </w:rPr>
        <w:t>。</w:t>
      </w:r>
      <w:r w:rsidRPr="00E815BA">
        <w:rPr>
          <w:rFonts w:ascii="標楷體" w:eastAsia="標楷體" w:hAnsi="標楷體" w:cs="新細明體" w:hint="eastAsia"/>
        </w:rPr>
        <w:t>經</w:t>
      </w:r>
      <w:r w:rsidRPr="00E815BA">
        <w:rPr>
          <w:rFonts w:ascii="標楷體" w:eastAsia="標楷體" w:hAnsi="標楷體" w:hint="eastAsia"/>
        </w:rPr>
        <w:t>整理航港局官網歷次公告觀之(詳表3</w:t>
      </w:r>
      <w:r w:rsidRPr="00E815BA">
        <w:rPr>
          <w:rFonts w:ascii="標楷體" w:eastAsia="標楷體" w:hAnsi="標楷體"/>
        </w:rPr>
        <w:t>-3-4)</w:t>
      </w:r>
      <w:r w:rsidRPr="00E815BA">
        <w:rPr>
          <w:rFonts w:ascii="標楷體" w:eastAsia="標楷體" w:hAnsi="標楷體" w:hint="eastAsia"/>
        </w:rPr>
        <w:t>，迄1</w:t>
      </w:r>
      <w:r w:rsidRPr="00E815BA">
        <w:rPr>
          <w:rFonts w:ascii="標楷體" w:eastAsia="標楷體" w:hAnsi="標楷體"/>
        </w:rPr>
        <w:t>14</w:t>
      </w:r>
      <w:r w:rsidRPr="00E815BA">
        <w:rPr>
          <w:rFonts w:ascii="標楷體" w:eastAsia="標楷體" w:hAnsi="標楷體" w:hint="eastAsia"/>
        </w:rPr>
        <w:t>年6月底，航港局計禁止投保或續保「東英格蘭船東責任保險協會」等7家國際保險公司</w:t>
      </w:r>
      <w:r w:rsidRPr="00E815BA">
        <w:rPr>
          <w:rFonts w:ascii="標楷體" w:eastAsia="標楷體" w:hAnsi="標楷體" w:cs="新細明體" w:hint="eastAsia"/>
        </w:rPr>
        <w:t>船</w:t>
      </w:r>
      <w:r w:rsidRPr="00E815BA">
        <w:rPr>
          <w:rFonts w:ascii="標楷體" w:eastAsia="標楷體" w:hAnsi="標楷體" w:hint="eastAsia"/>
        </w:rPr>
        <w:t>東責任險之船舶，進入我國國際商港，避免造成我國權益受損並危及商港公共安全之虞情事。</w:t>
      </w:r>
    </w:p>
    <w:p w:rsidR="00655610" w:rsidRPr="00E815BA" w:rsidRDefault="00655610" w:rsidP="000A08C0">
      <w:pPr>
        <w:pStyle w:val="afff3"/>
        <w:spacing w:line="460" w:lineRule="exact"/>
        <w:ind w:left="567" w:rightChars="-350" w:right="-992" w:hanging="993"/>
        <w:rPr>
          <w:rFonts w:ascii="標楷體" w:eastAsia="標楷體" w:hAnsi="標楷體"/>
          <w:b/>
          <w:sz w:val="28"/>
          <w:szCs w:val="28"/>
        </w:rPr>
      </w:pPr>
      <w:r w:rsidRPr="00E815BA">
        <w:rPr>
          <w:rFonts w:ascii="標楷體" w:eastAsia="標楷體" w:hAnsi="標楷體" w:hint="eastAsia"/>
          <w:b/>
          <w:sz w:val="28"/>
          <w:szCs w:val="28"/>
          <w:lang w:val="x-none"/>
        </w:rPr>
        <w:t>表3</w:t>
      </w:r>
      <w:r w:rsidRPr="00E815BA">
        <w:rPr>
          <w:rFonts w:ascii="標楷體" w:eastAsia="標楷體" w:hAnsi="標楷體"/>
          <w:b/>
          <w:sz w:val="28"/>
          <w:szCs w:val="28"/>
          <w:lang w:val="x-none"/>
        </w:rPr>
        <w:t>-3-4</w:t>
      </w:r>
      <w:r w:rsidRPr="00E815BA">
        <w:rPr>
          <w:rFonts w:ascii="標楷體" w:eastAsia="標楷體" w:hAnsi="標楷體" w:hint="eastAsia"/>
          <w:b/>
          <w:sz w:val="28"/>
          <w:szCs w:val="28"/>
          <w:lang w:val="x-none"/>
        </w:rPr>
        <w:t xml:space="preserve"> 航港局公告之禁止進入我國國際商港一覽</w:t>
      </w:r>
      <w:r w:rsidRPr="00E815BA">
        <w:rPr>
          <w:rFonts w:ascii="標楷體" w:eastAsia="標楷體" w:hAnsi="標楷體" w:hint="eastAsia"/>
          <w:b/>
          <w:sz w:val="28"/>
          <w:szCs w:val="28"/>
        </w:rPr>
        <w:t>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9"/>
        <w:gridCol w:w="7938"/>
      </w:tblGrid>
      <w:tr w:rsidR="00E815BA" w:rsidRPr="00E815BA" w:rsidTr="000961C7">
        <w:trPr>
          <w:trHeight w:val="557"/>
          <w:tblHeader/>
        </w:trPr>
        <w:tc>
          <w:tcPr>
            <w:tcW w:w="1419" w:type="dxa"/>
            <w:vAlign w:val="center"/>
          </w:tcPr>
          <w:p w:rsidR="00655610" w:rsidRPr="00E815BA" w:rsidRDefault="00655610" w:rsidP="000A08C0">
            <w:pPr>
              <w:pStyle w:val="144"/>
              <w:jc w:val="center"/>
              <w:rPr>
                <w:rFonts w:hint="eastAsia"/>
              </w:rPr>
            </w:pPr>
            <w:r w:rsidRPr="00E815BA">
              <w:rPr>
                <w:rFonts w:hint="eastAsia"/>
              </w:rPr>
              <w:t>日期</w:t>
            </w:r>
          </w:p>
        </w:tc>
        <w:tc>
          <w:tcPr>
            <w:tcW w:w="7938" w:type="dxa"/>
            <w:shd w:val="clear" w:color="auto" w:fill="auto"/>
            <w:vAlign w:val="center"/>
          </w:tcPr>
          <w:p w:rsidR="00655610" w:rsidRPr="00E815BA" w:rsidRDefault="00655610" w:rsidP="000A08C0">
            <w:pPr>
              <w:pStyle w:val="144"/>
              <w:jc w:val="center"/>
              <w:rPr>
                <w:rFonts w:hint="eastAsia"/>
              </w:rPr>
            </w:pPr>
            <w:r w:rsidRPr="00E815BA">
              <w:rPr>
                <w:rFonts w:hint="eastAsia"/>
              </w:rPr>
              <w:t>主題</w:t>
            </w:r>
          </w:p>
        </w:tc>
      </w:tr>
      <w:tr w:rsidR="00E815BA" w:rsidRPr="00E815BA" w:rsidTr="000961C7">
        <w:trPr>
          <w:trHeight w:val="978"/>
        </w:trPr>
        <w:tc>
          <w:tcPr>
            <w:tcW w:w="1419" w:type="dxa"/>
            <w:vAlign w:val="center"/>
          </w:tcPr>
          <w:p w:rsidR="00655610" w:rsidRPr="00E815BA" w:rsidRDefault="00655610" w:rsidP="00404A92">
            <w:pPr>
              <w:pStyle w:val="144"/>
              <w:jc w:val="center"/>
              <w:rPr>
                <w:rFonts w:hint="eastAsia"/>
              </w:rPr>
            </w:pPr>
            <w:r w:rsidRPr="00E815BA">
              <w:t>110/12/29</w:t>
            </w:r>
          </w:p>
        </w:tc>
        <w:tc>
          <w:tcPr>
            <w:tcW w:w="7938" w:type="dxa"/>
            <w:shd w:val="clear" w:color="auto" w:fill="auto"/>
            <w:vAlign w:val="center"/>
          </w:tcPr>
          <w:p w:rsidR="00655610" w:rsidRPr="00E815BA" w:rsidRDefault="00655610" w:rsidP="00BD6C58">
            <w:pPr>
              <w:pStyle w:val="144"/>
              <w:jc w:val="both"/>
              <w:rPr>
                <w:rFonts w:hint="eastAsia"/>
              </w:rPr>
            </w:pPr>
            <w:r w:rsidRPr="00E815BA">
              <w:rPr>
                <w:rFonts w:hint="eastAsia"/>
              </w:rPr>
              <w:t>為維護我國權益及商港公共安全，自公告日起投保或續保「東英格蘭船東責任保險協會(The East of England P&amp;I Association Limited)」船東責任險之船舶，禁止進入我國國際商港。</w:t>
            </w:r>
          </w:p>
        </w:tc>
      </w:tr>
      <w:tr w:rsidR="00E815BA" w:rsidRPr="00E815BA" w:rsidTr="000961C7">
        <w:trPr>
          <w:trHeight w:val="824"/>
        </w:trPr>
        <w:tc>
          <w:tcPr>
            <w:tcW w:w="1419" w:type="dxa"/>
            <w:vAlign w:val="center"/>
          </w:tcPr>
          <w:p w:rsidR="00655610" w:rsidRPr="00E815BA" w:rsidRDefault="00655610" w:rsidP="00404A92">
            <w:pPr>
              <w:pStyle w:val="144"/>
              <w:jc w:val="center"/>
              <w:rPr>
                <w:rFonts w:hint="eastAsia"/>
              </w:rPr>
            </w:pPr>
            <w:r w:rsidRPr="00E815BA">
              <w:t>112/</w:t>
            </w:r>
            <w:r w:rsidRPr="00E815BA">
              <w:rPr>
                <w:rFonts w:hint="eastAsia"/>
              </w:rPr>
              <w:t>11</w:t>
            </w:r>
            <w:r w:rsidRPr="00E815BA">
              <w:t>/</w:t>
            </w:r>
            <w:r w:rsidRPr="00E815BA">
              <w:rPr>
                <w:rFonts w:hint="eastAsia"/>
              </w:rPr>
              <w:t>10</w:t>
            </w:r>
          </w:p>
        </w:tc>
        <w:tc>
          <w:tcPr>
            <w:tcW w:w="7938" w:type="dxa"/>
            <w:shd w:val="clear" w:color="auto" w:fill="auto"/>
            <w:vAlign w:val="center"/>
          </w:tcPr>
          <w:p w:rsidR="00655610" w:rsidRPr="00E815BA" w:rsidRDefault="00655610" w:rsidP="00BD6C58">
            <w:pPr>
              <w:pStyle w:val="144"/>
              <w:jc w:val="both"/>
              <w:rPr>
                <w:rFonts w:hint="eastAsia"/>
              </w:rPr>
            </w:pPr>
            <w:r w:rsidRPr="00E815BA">
              <w:rPr>
                <w:rFonts w:hint="eastAsia"/>
              </w:rPr>
              <w:t>為維護我國權益及商港公共安全，自1</w:t>
            </w:r>
            <w:r w:rsidRPr="00E815BA">
              <w:t>12</w:t>
            </w:r>
            <w:r w:rsidRPr="00E815BA">
              <w:rPr>
                <w:rFonts w:hint="eastAsia"/>
              </w:rPr>
              <w:t>年1</w:t>
            </w:r>
            <w:r w:rsidRPr="00E815BA">
              <w:t>2</w:t>
            </w:r>
            <w:r w:rsidRPr="00E815BA">
              <w:rPr>
                <w:rFonts w:hint="eastAsia"/>
              </w:rPr>
              <w:t>月1</w:t>
            </w:r>
            <w:r w:rsidRPr="00E815BA">
              <w:t>1</w:t>
            </w:r>
            <w:r w:rsidRPr="00E815BA">
              <w:rPr>
                <w:rFonts w:hint="eastAsia"/>
              </w:rPr>
              <w:t>日起投保或續保「挪威籍保險人(HYDOR AS)」船東責任險之船舶，禁止進入我國國際商港。</w:t>
            </w:r>
          </w:p>
        </w:tc>
      </w:tr>
      <w:tr w:rsidR="00E815BA" w:rsidRPr="00E815BA" w:rsidTr="008302F3">
        <w:tc>
          <w:tcPr>
            <w:tcW w:w="1419" w:type="dxa"/>
            <w:vAlign w:val="center"/>
          </w:tcPr>
          <w:p w:rsidR="00655610" w:rsidRPr="00E815BA" w:rsidRDefault="00655610" w:rsidP="00404A92">
            <w:pPr>
              <w:pStyle w:val="144"/>
              <w:jc w:val="center"/>
              <w:rPr>
                <w:rFonts w:hint="eastAsia"/>
              </w:rPr>
            </w:pPr>
            <w:r w:rsidRPr="00E815BA">
              <w:t>113/</w:t>
            </w:r>
            <w:r w:rsidRPr="00E815BA">
              <w:rPr>
                <w:rFonts w:hint="eastAsia"/>
              </w:rPr>
              <w:t>10</w:t>
            </w:r>
            <w:r w:rsidRPr="00E815BA">
              <w:t>/</w:t>
            </w:r>
            <w:r w:rsidRPr="00E815BA">
              <w:rPr>
                <w:rFonts w:hint="eastAsia"/>
              </w:rPr>
              <w:t>24</w:t>
            </w:r>
          </w:p>
        </w:tc>
        <w:tc>
          <w:tcPr>
            <w:tcW w:w="7938" w:type="dxa"/>
            <w:shd w:val="clear" w:color="auto" w:fill="auto"/>
            <w:vAlign w:val="center"/>
          </w:tcPr>
          <w:p w:rsidR="00655610" w:rsidRPr="00E815BA" w:rsidRDefault="00655610" w:rsidP="00BD6C58">
            <w:pPr>
              <w:pStyle w:val="144"/>
              <w:jc w:val="both"/>
              <w:rPr>
                <w:rFonts w:hint="eastAsia"/>
              </w:rPr>
            </w:pPr>
            <w:r w:rsidRPr="00E815BA">
              <w:rPr>
                <w:rFonts w:hint="eastAsia"/>
              </w:rPr>
              <w:t>為維護我國權益及商港公共安全，自1</w:t>
            </w:r>
            <w:r w:rsidRPr="00E815BA">
              <w:t>13</w:t>
            </w:r>
            <w:r w:rsidRPr="00E815BA">
              <w:rPr>
                <w:rFonts w:hint="eastAsia"/>
              </w:rPr>
              <w:t>年1</w:t>
            </w:r>
            <w:r w:rsidRPr="00E815BA">
              <w:t>1</w:t>
            </w:r>
            <w:r w:rsidRPr="00E815BA">
              <w:rPr>
                <w:rFonts w:hint="eastAsia"/>
              </w:rPr>
              <w:t>月2</w:t>
            </w:r>
            <w:r w:rsidRPr="00E815BA">
              <w:t>4</w:t>
            </w:r>
            <w:r w:rsidRPr="00E815BA">
              <w:rPr>
                <w:rFonts w:hint="eastAsia"/>
              </w:rPr>
              <w:t>日起投保或續保「Ascent General Insurance」等4家保險人船東責任險之船舶，禁止進入我國國際商港。</w:t>
            </w:r>
          </w:p>
        </w:tc>
      </w:tr>
      <w:tr w:rsidR="00E815BA" w:rsidRPr="00E815BA" w:rsidTr="008302F3">
        <w:tc>
          <w:tcPr>
            <w:tcW w:w="1419" w:type="dxa"/>
            <w:vAlign w:val="center"/>
          </w:tcPr>
          <w:p w:rsidR="00655610" w:rsidRPr="00E815BA" w:rsidRDefault="00655610" w:rsidP="00404A92">
            <w:pPr>
              <w:pStyle w:val="144"/>
              <w:jc w:val="center"/>
              <w:rPr>
                <w:rFonts w:hint="eastAsia"/>
              </w:rPr>
            </w:pPr>
            <w:r w:rsidRPr="00E815BA">
              <w:t>113/</w:t>
            </w:r>
            <w:r w:rsidRPr="00E815BA">
              <w:rPr>
                <w:rFonts w:hint="eastAsia"/>
              </w:rPr>
              <w:t>12</w:t>
            </w:r>
            <w:r w:rsidRPr="00E815BA">
              <w:t>/</w:t>
            </w:r>
            <w:r w:rsidRPr="00E815BA">
              <w:rPr>
                <w:rFonts w:hint="eastAsia"/>
              </w:rPr>
              <w:t>30</w:t>
            </w:r>
          </w:p>
        </w:tc>
        <w:tc>
          <w:tcPr>
            <w:tcW w:w="7938" w:type="dxa"/>
            <w:shd w:val="clear" w:color="auto" w:fill="auto"/>
            <w:vAlign w:val="center"/>
          </w:tcPr>
          <w:p w:rsidR="00655610" w:rsidRPr="00E815BA" w:rsidRDefault="00655610" w:rsidP="00BD6C58">
            <w:pPr>
              <w:pStyle w:val="144"/>
              <w:jc w:val="both"/>
              <w:rPr>
                <w:rFonts w:hint="eastAsia"/>
              </w:rPr>
            </w:pPr>
            <w:r w:rsidRPr="00E815BA">
              <w:rPr>
                <w:rFonts w:hint="eastAsia"/>
              </w:rPr>
              <w:t>為維護我國權益及商港公共安全，自1</w:t>
            </w:r>
            <w:r w:rsidRPr="00E815BA">
              <w:t>14</w:t>
            </w:r>
            <w:r w:rsidRPr="00E815BA">
              <w:rPr>
                <w:rFonts w:hint="eastAsia"/>
              </w:rPr>
              <w:t>年1月3</w:t>
            </w:r>
            <w:r w:rsidRPr="00E815BA">
              <w:t>0</w:t>
            </w:r>
            <w:r w:rsidRPr="00E815BA">
              <w:rPr>
                <w:rFonts w:hint="eastAsia"/>
              </w:rPr>
              <w:t>日起投保或續保「Atlantic Mutual Association LLC」船東責任險之船舶，禁止進入我國國際商港。</w:t>
            </w:r>
          </w:p>
        </w:tc>
      </w:tr>
    </w:tbl>
    <w:p w:rsidR="00655610" w:rsidRPr="00E815BA" w:rsidRDefault="00655610" w:rsidP="00655610">
      <w:pPr>
        <w:spacing w:line="280" w:lineRule="exact"/>
        <w:ind w:leftChars="-171" w:left="-1" w:hangingChars="199" w:hanging="484"/>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航港局官網，本中心於</w:t>
      </w:r>
      <w:r w:rsidRPr="00E815BA">
        <w:rPr>
          <w:rFonts w:ascii="標楷體" w:eastAsia="標楷體" w:hAnsi="標楷體"/>
          <w:spacing w:val="-4"/>
          <w:sz w:val="24"/>
        </w:rPr>
        <w:t>114</w:t>
      </w:r>
      <w:r w:rsidRPr="00E815BA">
        <w:rPr>
          <w:rFonts w:ascii="標楷體" w:eastAsia="標楷體" w:hAnsi="標楷體" w:hint="eastAsia"/>
          <w:spacing w:val="-4"/>
          <w:sz w:val="24"/>
        </w:rPr>
        <w:t>年6月3</w:t>
      </w:r>
      <w:r w:rsidRPr="00E815BA">
        <w:rPr>
          <w:rFonts w:ascii="標楷體" w:eastAsia="標楷體" w:hAnsi="標楷體"/>
          <w:spacing w:val="-4"/>
          <w:sz w:val="24"/>
        </w:rPr>
        <w:t>0</w:t>
      </w:r>
      <w:r w:rsidRPr="00E815BA">
        <w:rPr>
          <w:rFonts w:ascii="標楷體" w:eastAsia="標楷體" w:hAnsi="標楷體" w:hint="eastAsia"/>
          <w:spacing w:val="-4"/>
          <w:sz w:val="24"/>
        </w:rPr>
        <w:t>日查詢。</w:t>
      </w:r>
    </w:p>
    <w:p w:rsidR="00655610" w:rsidRPr="00E815BA" w:rsidRDefault="00655610" w:rsidP="00655610">
      <w:pPr>
        <w:pStyle w:val="123"/>
        <w:ind w:left="1133" w:hanging="283"/>
        <w:rPr>
          <w:rFonts w:ascii="標楷體" w:eastAsia="標楷體" w:hAnsi="標楷體" w:cs="新細明體"/>
        </w:rPr>
      </w:pPr>
      <w:r w:rsidRPr="00E815BA">
        <w:rPr>
          <w:rFonts w:ascii="標楷體" w:eastAsia="標楷體" w:hAnsi="標楷體"/>
        </w:rPr>
        <w:t>2.</w:t>
      </w:r>
      <w:r w:rsidRPr="00E815BA">
        <w:rPr>
          <w:rFonts w:ascii="標楷體" w:eastAsia="標楷體" w:hAnsi="標楷體" w:hint="eastAsia"/>
        </w:rPr>
        <w:t>依</w:t>
      </w:r>
      <w:r w:rsidRPr="00E815BA">
        <w:rPr>
          <w:rFonts w:ascii="標楷體" w:eastAsia="標楷體" w:hAnsi="標楷體" w:cs="新細明體" w:hint="eastAsia"/>
        </w:rPr>
        <w:t>國家運輸安全調查委員會官網公開之水路重大調查案件「1120720 ANGEL貨櫃船高雄港外海沉沒事故」，</w:t>
      </w:r>
      <w:r w:rsidRPr="00E815BA">
        <w:rPr>
          <w:rFonts w:ascii="標楷體" w:eastAsia="標楷體" w:hAnsi="標楷體" w:cs="新細明體"/>
        </w:rPr>
        <w:t>112</w:t>
      </w:r>
      <w:r w:rsidRPr="00E815BA">
        <w:rPr>
          <w:rFonts w:ascii="標楷體" w:eastAsia="標楷體" w:hAnsi="標楷體" w:cs="新細明體" w:hint="eastAsia"/>
        </w:rPr>
        <w:t>年7月20日天使輪錨泊於高雄港，發電機故障全船失去電力，致天使輪全損；調查發現天使輪船體長期缺乏適當之維護，導致貨艙底板結構破損，及事故前10日，船旗國已知天使輪處於不適航狀態，未通知我國航政主管機關，使我航政機關無法於事故前請其提供天使輪相關之協助等。本案航港局業依該委員會建議持續與帛琉船舶國際登記處維持溝通管道，主動掌握並互相提供註冊之國籍船舶有適航疑慮船舶之資訊；是以，航港局允宜強化維護港口管制檢查相關資訊之時效性。</w:t>
      </w:r>
    </w:p>
    <w:p w:rsidR="00C046B7" w:rsidRPr="00E815BA" w:rsidRDefault="00C046B7" w:rsidP="009D285F">
      <w:pPr>
        <w:pStyle w:val="123"/>
        <w:ind w:left="1093" w:hanging="243"/>
        <w:rPr>
          <w:rFonts w:ascii="標楷體" w:eastAsia="標楷體" w:hAnsi="標楷體" w:hint="eastAsia"/>
          <w:sz w:val="24"/>
          <w:szCs w:val="24"/>
        </w:rPr>
      </w:pPr>
    </w:p>
    <w:p w:rsidR="000F5D13" w:rsidRPr="00E815BA" w:rsidRDefault="00B1001C" w:rsidP="000F5D13">
      <w:pPr>
        <w:pStyle w:val="14"/>
        <w:ind w:left="567" w:hanging="567"/>
        <w:rPr>
          <w:rFonts w:ascii="標楷體" w:eastAsia="標楷體" w:hAnsi="標楷體"/>
        </w:rPr>
      </w:pPr>
      <w:bookmarkStart w:id="25" w:name="_Toc204075262"/>
      <w:r w:rsidRPr="00E815BA">
        <w:rPr>
          <w:rFonts w:ascii="標楷體" w:eastAsia="標楷體" w:hAnsi="標楷體" w:hint="eastAsia"/>
        </w:rPr>
        <w:t>四</w:t>
      </w:r>
      <w:r w:rsidR="000F5D13" w:rsidRPr="00E815BA">
        <w:rPr>
          <w:rFonts w:ascii="標楷體" w:eastAsia="標楷體" w:hAnsi="標楷體" w:hint="eastAsia"/>
        </w:rPr>
        <w:t>、</w:t>
      </w:r>
      <w:r w:rsidR="009711D8" w:rsidRPr="00E815BA">
        <w:rPr>
          <w:rFonts w:ascii="標楷體" w:eastAsia="標楷體" w:hAnsi="標楷體" w:hint="eastAsia"/>
        </w:rPr>
        <w:t>近年海洋保育業務經費以獎補助費及委辦費為主，惟部分計畫型補助案之辦理情形未臻周全，另海洋保育相關網站平臺之瀏覽人次及回報筆數尚有提升空間</w:t>
      </w:r>
      <w:bookmarkEnd w:id="25"/>
    </w:p>
    <w:p w:rsidR="009711D8" w:rsidRPr="00E815BA" w:rsidRDefault="009711D8" w:rsidP="009711D8">
      <w:pPr>
        <w:ind w:left="567" w:firstLine="567"/>
        <w:rPr>
          <w:rFonts w:ascii="標楷體" w:eastAsia="標楷體" w:hAnsi="標楷體"/>
          <w:lang w:val="zh-TW" w:bidi="zh-TW"/>
        </w:rPr>
      </w:pPr>
      <w:r w:rsidRPr="00E815BA">
        <w:rPr>
          <w:rFonts w:ascii="標楷體" w:eastAsia="標楷體" w:hAnsi="標楷體" w:hint="eastAsia"/>
          <w:lang w:val="zh-TW" w:bidi="zh-TW"/>
        </w:rPr>
        <w:t>1</w:t>
      </w:r>
      <w:r w:rsidRPr="00E815BA">
        <w:rPr>
          <w:rFonts w:ascii="標楷體" w:eastAsia="標楷體" w:hAnsi="標楷體"/>
          <w:lang w:val="zh-TW" w:bidi="zh-TW"/>
        </w:rPr>
        <w:t>07</w:t>
      </w:r>
      <w:r w:rsidRPr="00E815BA">
        <w:rPr>
          <w:rFonts w:ascii="標楷體" w:eastAsia="標楷體" w:hAnsi="標楷體" w:hint="eastAsia"/>
          <w:lang w:val="zh-TW" w:bidi="zh-TW"/>
        </w:rPr>
        <w:t>年4月海委會及海保署成立，海洋污染防治法之中央主管機關，隨同由環境部變更為海委會，農業部</w:t>
      </w:r>
      <w:r w:rsidRPr="00E815BA">
        <w:rPr>
          <w:rFonts w:ascii="標楷體" w:eastAsia="標楷體" w:hAnsi="標楷體" w:cs="新細明體" w:hint="eastAsia"/>
          <w:lang w:val="zh-TW" w:bidi="zh-TW"/>
        </w:rPr>
        <w:t>於</w:t>
      </w:r>
      <w:r w:rsidRPr="00E815BA">
        <w:rPr>
          <w:rFonts w:ascii="標楷體" w:eastAsia="標楷體" w:hAnsi="標楷體" w:hint="eastAsia"/>
          <w:lang w:val="zh-TW" w:bidi="zh-TW"/>
        </w:rPr>
        <w:t>野生動物保育法增列該會為海洋野生動物分項主管機關，</w:t>
      </w:r>
      <w:r w:rsidRPr="00E815BA">
        <w:rPr>
          <w:rFonts w:ascii="標楷體" w:eastAsia="標楷體" w:hAnsi="標楷體" w:cs="新細明體" w:hint="eastAsia"/>
          <w:lang w:val="zh-TW" w:bidi="zh-TW"/>
        </w:rPr>
        <w:t>嗣</w:t>
      </w:r>
      <w:r w:rsidRPr="00E815BA">
        <w:rPr>
          <w:rFonts w:ascii="標楷體" w:eastAsia="標楷體" w:hAnsi="標楷體" w:hint="eastAsia"/>
          <w:lang w:val="zh-TW" w:bidi="zh-TW"/>
        </w:rPr>
        <w:t>海洋基本法於108年11月制定公布</w:t>
      </w:r>
      <w:r w:rsidR="00146D72">
        <w:rPr>
          <w:rFonts w:ascii="標楷體" w:eastAsia="標楷體" w:hAnsi="標楷體" w:hint="eastAsia"/>
          <w:lang w:val="zh-TW" w:bidi="zh-TW"/>
        </w:rPr>
        <w:t>，</w:t>
      </w:r>
      <w:r w:rsidRPr="00E815BA">
        <w:rPr>
          <w:rFonts w:ascii="標楷體" w:eastAsia="標楷體" w:hAnsi="標楷體" w:hint="eastAsia"/>
          <w:lang w:val="zh-TW" w:bidi="zh-TW"/>
        </w:rPr>
        <w:t>為實踐海洋基本法所揭櫫之理念與價值，於1</w:t>
      </w:r>
      <w:r w:rsidRPr="00E815BA">
        <w:rPr>
          <w:rFonts w:ascii="標楷體" w:eastAsia="標楷體" w:hAnsi="標楷體"/>
          <w:lang w:val="zh-TW" w:bidi="zh-TW"/>
        </w:rPr>
        <w:t>12</w:t>
      </w:r>
      <w:r w:rsidRPr="00E815BA">
        <w:rPr>
          <w:rFonts w:ascii="標楷體" w:eastAsia="標楷體" w:hAnsi="標楷體" w:hint="eastAsia"/>
          <w:lang w:val="zh-TW" w:bidi="zh-TW"/>
        </w:rPr>
        <w:t>年5月再修正公布海洋污染防治法及於1</w:t>
      </w:r>
      <w:r w:rsidRPr="00E815BA">
        <w:rPr>
          <w:rFonts w:ascii="標楷體" w:eastAsia="標楷體" w:hAnsi="標楷體"/>
          <w:lang w:val="zh-TW" w:bidi="zh-TW"/>
        </w:rPr>
        <w:t>13</w:t>
      </w:r>
      <w:r w:rsidRPr="00E815BA">
        <w:rPr>
          <w:rFonts w:ascii="標楷體" w:eastAsia="標楷體" w:hAnsi="標楷體" w:hint="eastAsia"/>
          <w:lang w:val="zh-TW" w:bidi="zh-TW"/>
        </w:rPr>
        <w:t>年7月</w:t>
      </w:r>
      <w:r w:rsidR="003C1A58">
        <w:rPr>
          <w:rFonts w:ascii="標楷體" w:eastAsia="標楷體" w:hAnsi="標楷體" w:hint="eastAsia"/>
          <w:lang w:val="zh-TW" w:bidi="zh-TW"/>
        </w:rPr>
        <w:t>制定</w:t>
      </w:r>
      <w:r w:rsidRPr="00E815BA">
        <w:rPr>
          <w:rFonts w:ascii="標楷體" w:eastAsia="標楷體" w:hAnsi="標楷體" w:hint="eastAsia"/>
          <w:lang w:val="zh-TW" w:bidi="zh-TW"/>
        </w:rPr>
        <w:t>公布海洋保育法，俾完善我國海洋保育法制，並藉以擘劃及循序執行各項海洋保育策略。經查：</w:t>
      </w:r>
    </w:p>
    <w:p w:rsidR="009711D8" w:rsidRPr="00E815BA" w:rsidRDefault="009711D8" w:rsidP="009711D8">
      <w:pPr>
        <w:pStyle w:val="a4"/>
        <w:ind w:left="851" w:hanging="284"/>
        <w:rPr>
          <w:rFonts w:ascii="標楷體" w:eastAsia="標楷體" w:hAnsi="標楷體"/>
          <w:b/>
          <w:bCs/>
        </w:rPr>
      </w:pPr>
      <w:r w:rsidRPr="00E815BA">
        <w:rPr>
          <w:rFonts w:ascii="標楷體" w:eastAsia="標楷體" w:hAnsi="標楷體" w:hint="eastAsia"/>
          <w:b/>
          <w:bCs/>
        </w:rPr>
        <w:t>(一)海洋保育法於1</w:t>
      </w:r>
      <w:r w:rsidRPr="00E815BA">
        <w:rPr>
          <w:rFonts w:ascii="標楷體" w:eastAsia="標楷體" w:hAnsi="標楷體"/>
          <w:b/>
          <w:bCs/>
        </w:rPr>
        <w:t>14</w:t>
      </w:r>
      <w:r w:rsidRPr="00E815BA">
        <w:rPr>
          <w:rFonts w:ascii="標楷體" w:eastAsia="標楷體" w:hAnsi="標楷體" w:hint="eastAsia"/>
          <w:b/>
          <w:bCs/>
        </w:rPr>
        <w:t>年7月1日全面施行</w:t>
      </w:r>
    </w:p>
    <w:p w:rsidR="009711D8" w:rsidRPr="00E815BA" w:rsidRDefault="009711D8" w:rsidP="009711D8">
      <w:pPr>
        <w:pStyle w:val="22"/>
        <w:ind w:left="850" w:firstLine="567"/>
        <w:rPr>
          <w:rFonts w:ascii="標楷體" w:eastAsia="標楷體" w:hAnsi="標楷體" w:hint="eastAsia"/>
        </w:rPr>
      </w:pPr>
      <w:r w:rsidRPr="00E815BA">
        <w:rPr>
          <w:rFonts w:ascii="標楷體" w:eastAsia="標楷體" w:hAnsi="標楷體" w:hint="eastAsia"/>
        </w:rPr>
        <w:t xml:space="preserve">  為促進海洋生態保育及環境永續利用，海委會於108年12月3日預告海洋保育法草案，經總統於113年7月31日制定公布海洋保育法，共計 5 章 31 條與 8 項附帶決議</w:t>
      </w:r>
      <w:r w:rsidRPr="00E815BA">
        <w:rPr>
          <w:rStyle w:val="af7"/>
          <w:rFonts w:ascii="標楷體" w:eastAsia="標楷體" w:hAnsi="標楷體" w:hint="eastAsia"/>
        </w:rPr>
        <w:footnoteReference w:id="32"/>
      </w:r>
      <w:r w:rsidRPr="00E815BA">
        <w:rPr>
          <w:rFonts w:ascii="標楷體" w:eastAsia="標楷體" w:hAnsi="標楷體" w:hint="eastAsia"/>
        </w:rPr>
        <w:t>；依海洋保育法第 31 條規定：「本法施行日期，由行政院定之。」原則分二階段施行，本法第 1至第 5、第18、1</w:t>
      </w:r>
      <w:r w:rsidRPr="00E815BA">
        <w:rPr>
          <w:rFonts w:ascii="標楷體" w:eastAsia="標楷體" w:hAnsi="標楷體"/>
        </w:rPr>
        <w:t>9</w:t>
      </w:r>
      <w:r w:rsidRPr="00E815BA">
        <w:rPr>
          <w:rFonts w:ascii="標楷體" w:eastAsia="標楷體" w:hAnsi="標楷體" w:hint="eastAsia"/>
        </w:rPr>
        <w:t>條自 114 年 1 月 1 日施行（第一階段施行），本法第6至第 17、</w:t>
      </w:r>
      <w:r w:rsidRPr="00E815BA">
        <w:rPr>
          <w:rFonts w:ascii="標楷體" w:eastAsia="標楷體" w:hAnsi="標楷體" w:cs="新細明體" w:hint="eastAsia"/>
        </w:rPr>
        <w:t>第2</w:t>
      </w:r>
      <w:r w:rsidRPr="00E815BA">
        <w:rPr>
          <w:rFonts w:ascii="標楷體" w:eastAsia="標楷體" w:hAnsi="標楷體" w:cs="新細明體"/>
        </w:rPr>
        <w:t>0</w:t>
      </w:r>
      <w:r w:rsidRPr="00E815BA">
        <w:rPr>
          <w:rFonts w:ascii="標楷體" w:eastAsia="標楷體" w:hAnsi="標楷體" w:cs="新細明體" w:hint="eastAsia"/>
        </w:rPr>
        <w:t>至3</w:t>
      </w:r>
      <w:r w:rsidRPr="00E815BA">
        <w:rPr>
          <w:rFonts w:ascii="標楷體" w:eastAsia="標楷體" w:hAnsi="標楷體" w:cs="新細明體"/>
        </w:rPr>
        <w:t>0</w:t>
      </w:r>
      <w:r w:rsidRPr="00E815BA">
        <w:rPr>
          <w:rFonts w:ascii="標楷體" w:eastAsia="標楷體" w:hAnsi="標楷體" w:cs="新細明體" w:hint="eastAsia"/>
        </w:rPr>
        <w:t>條</w:t>
      </w:r>
      <w:r w:rsidRPr="00E815BA">
        <w:rPr>
          <w:rFonts w:ascii="標楷體" w:eastAsia="標楷體" w:hAnsi="標楷體" w:hint="eastAsia"/>
        </w:rPr>
        <w:t>自 114 年 7 月 1 日施行（第二階段施行），即海洋保育法於114年7月1日全面施行。海洋保育法包含 1 部政策文件（本法施行後1年內報請行政院核定整體海洋保護區管理政策方針）及16項子法，並以「強化統合」、「資源挹注」及「公私協力」三方面進行，象徵我國邁入海洋保育之新紀元。</w:t>
      </w:r>
    </w:p>
    <w:p w:rsidR="009711D8" w:rsidRPr="00E815BA" w:rsidRDefault="009711D8" w:rsidP="009711D8">
      <w:pPr>
        <w:pStyle w:val="a4"/>
        <w:ind w:left="851" w:hanging="284"/>
        <w:rPr>
          <w:rFonts w:ascii="標楷體" w:eastAsia="標楷體" w:hAnsi="標楷體"/>
          <w:b/>
          <w:bCs/>
        </w:rPr>
      </w:pPr>
      <w:r w:rsidRPr="00E815BA">
        <w:rPr>
          <w:rFonts w:ascii="標楷體" w:eastAsia="標楷體" w:hAnsi="標楷體" w:hint="eastAsia"/>
          <w:b/>
          <w:bCs/>
        </w:rPr>
        <w:t>(二)</w:t>
      </w:r>
      <w:r w:rsidRPr="00E815BA">
        <w:rPr>
          <w:rFonts w:ascii="標楷體" w:eastAsia="標楷體" w:hAnsi="標楷體"/>
          <w:b/>
          <w:bCs/>
        </w:rPr>
        <w:t>108</w:t>
      </w:r>
      <w:r w:rsidRPr="00E815BA">
        <w:rPr>
          <w:rFonts w:ascii="標楷體" w:eastAsia="標楷體" w:hAnsi="標楷體" w:hint="eastAsia"/>
          <w:b/>
          <w:bCs/>
        </w:rPr>
        <w:t>至1</w:t>
      </w:r>
      <w:r w:rsidRPr="00E815BA">
        <w:rPr>
          <w:rFonts w:ascii="標楷體" w:eastAsia="標楷體" w:hAnsi="標楷體"/>
          <w:b/>
          <w:bCs/>
        </w:rPr>
        <w:t>14</w:t>
      </w:r>
      <w:r w:rsidRPr="00E815BA">
        <w:rPr>
          <w:rFonts w:ascii="標楷體" w:eastAsia="標楷體" w:hAnsi="標楷體" w:hint="eastAsia"/>
          <w:b/>
          <w:bCs/>
        </w:rPr>
        <w:t>年度海洋保育經費逾</w:t>
      </w:r>
      <w:r w:rsidRPr="00E815BA">
        <w:rPr>
          <w:rFonts w:ascii="標楷體" w:eastAsia="標楷體" w:hAnsi="標楷體"/>
          <w:b/>
          <w:bCs/>
        </w:rPr>
        <w:t>8</w:t>
      </w:r>
      <w:r w:rsidRPr="00E815BA">
        <w:rPr>
          <w:rFonts w:ascii="標楷體" w:eastAsia="標楷體" w:hAnsi="標楷體" w:hint="eastAsia"/>
          <w:b/>
          <w:bCs/>
        </w:rPr>
        <w:t>成為獎補助費及委辦費，且規模逐年遞增，其中平均每件委辦案金額之增幅最大</w:t>
      </w:r>
    </w:p>
    <w:p w:rsidR="009711D8" w:rsidRPr="00E815BA" w:rsidRDefault="009711D8" w:rsidP="009711D8">
      <w:pPr>
        <w:pStyle w:val="123"/>
        <w:ind w:left="1133" w:hanging="283"/>
        <w:rPr>
          <w:rFonts w:ascii="標楷體" w:eastAsia="標楷體" w:hAnsi="標楷體" w:cs="新細明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綜觀近年海保署歲出經費(詳表3</w:t>
      </w:r>
      <w:r w:rsidRPr="00E815BA">
        <w:rPr>
          <w:rFonts w:ascii="標楷體" w:eastAsia="標楷體" w:hAnsi="標楷體"/>
        </w:rPr>
        <w:t>-4-1)</w:t>
      </w:r>
      <w:r w:rsidRPr="00E815BA">
        <w:rPr>
          <w:rFonts w:ascii="標楷體" w:eastAsia="標楷體" w:hAnsi="標楷體" w:hint="eastAsia"/>
        </w:rPr>
        <w:t>，自1</w:t>
      </w:r>
      <w:r w:rsidRPr="00E815BA">
        <w:rPr>
          <w:rFonts w:ascii="標楷體" w:eastAsia="標楷體" w:hAnsi="標楷體"/>
        </w:rPr>
        <w:t>08</w:t>
      </w:r>
      <w:r w:rsidRPr="00E815BA">
        <w:rPr>
          <w:rFonts w:ascii="標楷體" w:eastAsia="標楷體" w:hAnsi="標楷體" w:hint="eastAsia"/>
        </w:rPr>
        <w:t>年度決算數之1億8</w:t>
      </w:r>
      <w:r w:rsidRPr="00E815BA">
        <w:rPr>
          <w:rFonts w:ascii="標楷體" w:eastAsia="標楷體" w:hAnsi="標楷體"/>
        </w:rPr>
        <w:t>,007</w:t>
      </w:r>
      <w:r w:rsidRPr="00E815BA">
        <w:rPr>
          <w:rFonts w:ascii="標楷體" w:eastAsia="標楷體" w:hAnsi="標楷體" w:hint="eastAsia"/>
        </w:rPr>
        <w:t>萬8千元增為1</w:t>
      </w:r>
      <w:r w:rsidRPr="00E815BA">
        <w:rPr>
          <w:rFonts w:ascii="標楷體" w:eastAsia="標楷體" w:hAnsi="標楷體"/>
        </w:rPr>
        <w:t>14</w:t>
      </w:r>
      <w:r w:rsidRPr="00E815BA">
        <w:rPr>
          <w:rFonts w:ascii="標楷體" w:eastAsia="標楷體" w:hAnsi="標楷體" w:hint="eastAsia"/>
        </w:rPr>
        <w:t>年度預算數之8億1</w:t>
      </w:r>
      <w:r w:rsidRPr="00E815BA">
        <w:rPr>
          <w:rFonts w:ascii="標楷體" w:eastAsia="標楷體" w:hAnsi="標楷體"/>
        </w:rPr>
        <w:t>,449</w:t>
      </w:r>
      <w:r w:rsidRPr="00E815BA">
        <w:rPr>
          <w:rFonts w:ascii="標楷體" w:eastAsia="標楷體" w:hAnsi="標楷體" w:hint="eastAsia"/>
        </w:rPr>
        <w:t>萬5千元，增加6億3</w:t>
      </w:r>
      <w:r w:rsidRPr="00E815BA">
        <w:rPr>
          <w:rFonts w:ascii="標楷體" w:eastAsia="標楷體" w:hAnsi="標楷體"/>
        </w:rPr>
        <w:t>,441</w:t>
      </w:r>
      <w:r w:rsidRPr="00E815BA">
        <w:rPr>
          <w:rFonts w:ascii="標楷體" w:eastAsia="標楷體" w:hAnsi="標楷體" w:hint="eastAsia"/>
        </w:rPr>
        <w:t>萬7千元(增幅3</w:t>
      </w:r>
      <w:r w:rsidRPr="00E815BA">
        <w:rPr>
          <w:rFonts w:ascii="標楷體" w:eastAsia="標楷體" w:hAnsi="標楷體"/>
        </w:rPr>
        <w:t>52.3%)</w:t>
      </w:r>
      <w:r w:rsidRPr="00E815BA">
        <w:rPr>
          <w:rFonts w:ascii="標楷體" w:eastAsia="標楷體" w:hAnsi="標楷體" w:hint="eastAsia"/>
        </w:rPr>
        <w:t>，概呈大幅增加，</w:t>
      </w:r>
      <w:r w:rsidRPr="00E815BA">
        <w:rPr>
          <w:rFonts w:ascii="標楷體" w:eastAsia="標楷體" w:hAnsi="標楷體" w:cs="新細明體" w:hint="eastAsia"/>
        </w:rPr>
        <w:t>其中以海洋保育業務經費介於9</w:t>
      </w:r>
      <w:r w:rsidRPr="00E815BA">
        <w:rPr>
          <w:rFonts w:ascii="標楷體" w:eastAsia="標楷體" w:hAnsi="標楷體" w:cs="新細明體"/>
        </w:rPr>
        <w:t>,459</w:t>
      </w:r>
      <w:r w:rsidRPr="00E815BA">
        <w:rPr>
          <w:rFonts w:ascii="標楷體" w:eastAsia="標楷體" w:hAnsi="標楷體" w:cs="新細明體" w:hint="eastAsia"/>
        </w:rPr>
        <w:t>萬9千元至6億2</w:t>
      </w:r>
      <w:r w:rsidRPr="00E815BA">
        <w:rPr>
          <w:rFonts w:ascii="標楷體" w:eastAsia="標楷體" w:hAnsi="標楷體" w:cs="新細明體"/>
        </w:rPr>
        <w:t>,773</w:t>
      </w:r>
      <w:r w:rsidRPr="00E815BA">
        <w:rPr>
          <w:rFonts w:ascii="標楷體" w:eastAsia="標楷體" w:hAnsi="標楷體" w:cs="新細明體" w:hint="eastAsia"/>
        </w:rPr>
        <w:t>萬4千元間，占比介於5成餘至7成餘為主。又檢視近年海洋保育業務經費中，係以獎補助費及委辦費合計數占8</w:t>
      </w:r>
      <w:r w:rsidRPr="00E815BA">
        <w:rPr>
          <w:rFonts w:ascii="標楷體" w:eastAsia="標楷體" w:hAnsi="標楷體" w:cs="新細明體"/>
        </w:rPr>
        <w:t>7.28%</w:t>
      </w:r>
      <w:r w:rsidRPr="00E815BA">
        <w:rPr>
          <w:rFonts w:ascii="標楷體" w:eastAsia="標楷體" w:hAnsi="標楷體" w:cs="新細明體" w:hint="eastAsia"/>
        </w:rPr>
        <w:t>至9</w:t>
      </w:r>
      <w:r w:rsidRPr="00E815BA">
        <w:rPr>
          <w:rFonts w:ascii="標楷體" w:eastAsia="標楷體" w:hAnsi="標楷體" w:cs="新細明體"/>
        </w:rPr>
        <w:t>5.16%</w:t>
      </w:r>
      <w:r w:rsidRPr="00E815BA">
        <w:rPr>
          <w:rFonts w:ascii="標楷體" w:eastAsia="標楷體" w:hAnsi="標楷體" w:cs="新細明體" w:hint="eastAsia"/>
        </w:rPr>
        <w:t>為主，自1</w:t>
      </w:r>
      <w:r w:rsidRPr="00E815BA">
        <w:rPr>
          <w:rFonts w:ascii="標楷體" w:eastAsia="標楷體" w:hAnsi="標楷體" w:cs="新細明體"/>
        </w:rPr>
        <w:t>08</w:t>
      </w:r>
      <w:r w:rsidRPr="00E815BA">
        <w:rPr>
          <w:rFonts w:ascii="標楷體" w:eastAsia="標楷體" w:hAnsi="標楷體" w:cs="新細明體" w:hint="eastAsia"/>
        </w:rPr>
        <w:t>年度決算數之8</w:t>
      </w:r>
      <w:r w:rsidRPr="00E815BA">
        <w:rPr>
          <w:rFonts w:ascii="標楷體" w:eastAsia="標楷體" w:hAnsi="標楷體" w:cs="新細明體"/>
        </w:rPr>
        <w:t>,256</w:t>
      </w:r>
      <w:r w:rsidRPr="00E815BA">
        <w:rPr>
          <w:rFonts w:ascii="標楷體" w:eastAsia="標楷體" w:hAnsi="標楷體" w:cs="新細明體" w:hint="eastAsia"/>
        </w:rPr>
        <w:t>萬4千元增為1</w:t>
      </w:r>
      <w:r w:rsidRPr="00E815BA">
        <w:rPr>
          <w:rFonts w:ascii="標楷體" w:eastAsia="標楷體" w:hAnsi="標楷體" w:cs="新細明體"/>
        </w:rPr>
        <w:t>14</w:t>
      </w:r>
      <w:r w:rsidRPr="00E815BA">
        <w:rPr>
          <w:rFonts w:ascii="標楷體" w:eastAsia="標楷體" w:hAnsi="標楷體" w:cs="新細明體" w:hint="eastAsia"/>
        </w:rPr>
        <w:t>年度預算數之5億9</w:t>
      </w:r>
      <w:r w:rsidRPr="00E815BA">
        <w:rPr>
          <w:rFonts w:ascii="標楷體" w:eastAsia="標楷體" w:hAnsi="標楷體" w:cs="新細明體"/>
        </w:rPr>
        <w:t>,116</w:t>
      </w:r>
      <w:r w:rsidRPr="00E815BA">
        <w:rPr>
          <w:rFonts w:ascii="標楷體" w:eastAsia="標楷體" w:hAnsi="標楷體" w:cs="新細明體" w:hint="eastAsia"/>
        </w:rPr>
        <w:t>萬5千元，增加5億8</w:t>
      </w:r>
      <w:r w:rsidRPr="00E815BA">
        <w:rPr>
          <w:rFonts w:ascii="標楷體" w:eastAsia="標楷體" w:hAnsi="標楷體" w:cs="新細明體"/>
        </w:rPr>
        <w:t>60</w:t>
      </w:r>
      <w:r w:rsidRPr="00E815BA">
        <w:rPr>
          <w:rFonts w:ascii="標楷體" w:eastAsia="標楷體" w:hAnsi="標楷體" w:cs="新細明體" w:hint="eastAsia"/>
        </w:rPr>
        <w:t>萬1千元(增幅6</w:t>
      </w:r>
      <w:r w:rsidRPr="00E815BA">
        <w:rPr>
          <w:rFonts w:ascii="標楷體" w:eastAsia="標楷體" w:hAnsi="標楷體" w:cs="新細明體"/>
        </w:rPr>
        <w:t>16.01%)</w:t>
      </w:r>
      <w:r w:rsidRPr="00E815BA">
        <w:rPr>
          <w:rFonts w:ascii="標楷體" w:eastAsia="標楷體" w:hAnsi="標楷體" w:cs="新細明體" w:hint="eastAsia"/>
        </w:rPr>
        <w:t>，成長快速。</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cs="新細明體" w:hint="eastAsia"/>
        </w:rPr>
        <w:t>2</w:t>
      </w:r>
      <w:r w:rsidRPr="00E815BA">
        <w:rPr>
          <w:rFonts w:ascii="標楷體" w:eastAsia="標楷體" w:hAnsi="標楷體" w:cs="新細明體"/>
        </w:rPr>
        <w:t>.</w:t>
      </w:r>
      <w:r w:rsidRPr="00E815BA">
        <w:rPr>
          <w:rFonts w:ascii="標楷體" w:eastAsia="標楷體" w:hAnsi="標楷體" w:cs="新細明體" w:hint="eastAsia"/>
        </w:rPr>
        <w:t>觀察近年海洋保育業務獎補助案件自1</w:t>
      </w:r>
      <w:r w:rsidRPr="00E815BA">
        <w:rPr>
          <w:rFonts w:ascii="標楷體" w:eastAsia="標楷體" w:hAnsi="標楷體" w:cs="新細明體"/>
        </w:rPr>
        <w:t>08</w:t>
      </w:r>
      <w:r w:rsidRPr="00E815BA">
        <w:rPr>
          <w:rFonts w:ascii="標楷體" w:eastAsia="標楷體" w:hAnsi="標楷體" w:cs="新細明體" w:hint="eastAsia"/>
        </w:rPr>
        <w:t>年度之5</w:t>
      </w:r>
      <w:r w:rsidRPr="00E815BA">
        <w:rPr>
          <w:rFonts w:ascii="標楷體" w:eastAsia="標楷體" w:hAnsi="標楷體" w:cs="新細明體"/>
        </w:rPr>
        <w:t>2</w:t>
      </w:r>
      <w:r w:rsidRPr="00E815BA">
        <w:rPr>
          <w:rFonts w:ascii="標楷體" w:eastAsia="標楷體" w:hAnsi="標楷體" w:cs="新細明體" w:hint="eastAsia"/>
        </w:rPr>
        <w:t>件增為1</w:t>
      </w:r>
      <w:r w:rsidRPr="00E815BA">
        <w:rPr>
          <w:rFonts w:ascii="標楷體" w:eastAsia="標楷體" w:hAnsi="標楷體" w:cs="新細明體"/>
        </w:rPr>
        <w:t>13</w:t>
      </w:r>
      <w:r w:rsidRPr="00E815BA">
        <w:rPr>
          <w:rFonts w:ascii="標楷體" w:eastAsia="標楷體" w:hAnsi="標楷體" w:cs="新細明體" w:hint="eastAsia"/>
        </w:rPr>
        <w:t>年度之2</w:t>
      </w:r>
      <w:r w:rsidRPr="00E815BA">
        <w:rPr>
          <w:rFonts w:ascii="標楷體" w:eastAsia="標楷體" w:hAnsi="標楷體" w:cs="新細明體"/>
        </w:rPr>
        <w:t>07</w:t>
      </w:r>
      <w:r w:rsidRPr="00E815BA">
        <w:rPr>
          <w:rFonts w:ascii="標楷體" w:eastAsia="標楷體" w:hAnsi="標楷體" w:cs="新細明體" w:hint="eastAsia"/>
        </w:rPr>
        <w:t>件，增加1</w:t>
      </w:r>
      <w:r w:rsidRPr="00E815BA">
        <w:rPr>
          <w:rFonts w:ascii="標楷體" w:eastAsia="標楷體" w:hAnsi="標楷體" w:cs="新細明體"/>
        </w:rPr>
        <w:t>55</w:t>
      </w:r>
      <w:r w:rsidRPr="00E815BA">
        <w:rPr>
          <w:rFonts w:ascii="標楷體" w:eastAsia="標楷體" w:hAnsi="標楷體" w:cs="新細明體" w:hint="eastAsia"/>
        </w:rPr>
        <w:t>件(增幅</w:t>
      </w:r>
      <w:r w:rsidRPr="00E815BA">
        <w:rPr>
          <w:rFonts w:ascii="標楷體" w:eastAsia="標楷體" w:hAnsi="標楷體" w:cs="新細明體"/>
        </w:rPr>
        <w:t>298.08%)</w:t>
      </w:r>
      <w:r w:rsidRPr="00E815BA">
        <w:rPr>
          <w:rFonts w:ascii="標楷體" w:eastAsia="標楷體" w:hAnsi="標楷體" w:cs="新細明體" w:hint="eastAsia"/>
        </w:rPr>
        <w:t>，委辦案件自1</w:t>
      </w:r>
      <w:r w:rsidRPr="00E815BA">
        <w:rPr>
          <w:rFonts w:ascii="標楷體" w:eastAsia="標楷體" w:hAnsi="標楷體" w:cs="新細明體"/>
        </w:rPr>
        <w:t>08</w:t>
      </w:r>
      <w:r w:rsidRPr="00E815BA">
        <w:rPr>
          <w:rFonts w:ascii="標楷體" w:eastAsia="標楷體" w:hAnsi="標楷體" w:cs="新細明體" w:hint="eastAsia"/>
        </w:rPr>
        <w:t>年度之2</w:t>
      </w:r>
      <w:r w:rsidRPr="00E815BA">
        <w:rPr>
          <w:rFonts w:ascii="標楷體" w:eastAsia="標楷體" w:hAnsi="標楷體" w:cs="新細明體"/>
        </w:rPr>
        <w:t>9</w:t>
      </w:r>
      <w:r w:rsidRPr="00E815BA">
        <w:rPr>
          <w:rFonts w:ascii="標楷體" w:eastAsia="標楷體" w:hAnsi="標楷體" w:cs="新細明體" w:hint="eastAsia"/>
        </w:rPr>
        <w:t>件增為1</w:t>
      </w:r>
      <w:r w:rsidRPr="00E815BA">
        <w:rPr>
          <w:rFonts w:ascii="標楷體" w:eastAsia="標楷體" w:hAnsi="標楷體" w:cs="新細明體"/>
        </w:rPr>
        <w:t>13</w:t>
      </w:r>
      <w:r w:rsidRPr="00E815BA">
        <w:rPr>
          <w:rFonts w:ascii="標楷體" w:eastAsia="標楷體" w:hAnsi="標楷體" w:cs="新細明體" w:hint="eastAsia"/>
        </w:rPr>
        <w:t>年度之9</w:t>
      </w:r>
      <w:r w:rsidRPr="00E815BA">
        <w:rPr>
          <w:rFonts w:ascii="標楷體" w:eastAsia="標楷體" w:hAnsi="標楷體" w:cs="新細明體"/>
        </w:rPr>
        <w:t>0</w:t>
      </w:r>
      <w:r w:rsidRPr="00E815BA">
        <w:rPr>
          <w:rFonts w:ascii="標楷體" w:eastAsia="標楷體" w:hAnsi="標楷體" w:cs="新細明體" w:hint="eastAsia"/>
        </w:rPr>
        <w:t>件，增加6</w:t>
      </w:r>
      <w:r w:rsidRPr="00E815BA">
        <w:rPr>
          <w:rFonts w:ascii="標楷體" w:eastAsia="標楷體" w:hAnsi="標楷體" w:cs="新細明體"/>
        </w:rPr>
        <w:t>1</w:t>
      </w:r>
      <w:r w:rsidRPr="00E815BA">
        <w:rPr>
          <w:rFonts w:ascii="標楷體" w:eastAsia="標楷體" w:hAnsi="標楷體" w:cs="新細明體" w:hint="eastAsia"/>
        </w:rPr>
        <w:t>件(增幅2</w:t>
      </w:r>
      <w:r w:rsidRPr="00E815BA">
        <w:rPr>
          <w:rFonts w:ascii="標楷體" w:eastAsia="標楷體" w:hAnsi="標楷體" w:cs="新細明體"/>
        </w:rPr>
        <w:t>10.34%)</w:t>
      </w:r>
      <w:r w:rsidRPr="00E815BA">
        <w:rPr>
          <w:rFonts w:ascii="標楷體" w:eastAsia="標楷體" w:hAnsi="標楷體" w:cs="新細明體" w:hint="eastAsia"/>
        </w:rPr>
        <w:t>；又平均每件獎補助案金額自1</w:t>
      </w:r>
      <w:r w:rsidRPr="00E815BA">
        <w:rPr>
          <w:rFonts w:ascii="標楷體" w:eastAsia="標楷體" w:hAnsi="標楷體" w:cs="新細明體"/>
        </w:rPr>
        <w:t>08</w:t>
      </w:r>
      <w:r w:rsidRPr="00E815BA">
        <w:rPr>
          <w:rFonts w:ascii="標楷體" w:eastAsia="標楷體" w:hAnsi="標楷體" w:cs="新細明體" w:hint="eastAsia"/>
        </w:rPr>
        <w:t>年度之9</w:t>
      </w:r>
      <w:r w:rsidRPr="00E815BA">
        <w:rPr>
          <w:rFonts w:ascii="標楷體" w:eastAsia="標楷體" w:hAnsi="標楷體" w:cs="新細明體"/>
        </w:rPr>
        <w:t>0</w:t>
      </w:r>
      <w:r w:rsidRPr="00E815BA">
        <w:rPr>
          <w:rFonts w:ascii="標楷體" w:eastAsia="標楷體" w:hAnsi="標楷體" w:cs="新細明體" w:hint="eastAsia"/>
        </w:rPr>
        <w:t>萬2千元增為1</w:t>
      </w:r>
      <w:r w:rsidRPr="00E815BA">
        <w:rPr>
          <w:rFonts w:ascii="標楷體" w:eastAsia="標楷體" w:hAnsi="標楷體" w:cs="新細明體"/>
        </w:rPr>
        <w:t>13</w:t>
      </w:r>
      <w:r w:rsidRPr="00E815BA">
        <w:rPr>
          <w:rFonts w:ascii="標楷體" w:eastAsia="標楷體" w:hAnsi="標楷體" w:cs="新細明體" w:hint="eastAsia"/>
        </w:rPr>
        <w:t>年度之1</w:t>
      </w:r>
      <w:r w:rsidRPr="00E815BA">
        <w:rPr>
          <w:rFonts w:ascii="標楷體" w:eastAsia="標楷體" w:hAnsi="標楷體" w:cs="新細明體"/>
        </w:rPr>
        <w:t>52</w:t>
      </w:r>
      <w:r w:rsidRPr="00E815BA">
        <w:rPr>
          <w:rFonts w:ascii="標楷體" w:eastAsia="標楷體" w:hAnsi="標楷體" w:cs="新細明體" w:hint="eastAsia"/>
        </w:rPr>
        <w:t>萬4千元，增加6</w:t>
      </w:r>
      <w:r w:rsidRPr="00E815BA">
        <w:rPr>
          <w:rFonts w:ascii="標楷體" w:eastAsia="標楷體" w:hAnsi="標楷體" w:cs="新細明體"/>
        </w:rPr>
        <w:t>2</w:t>
      </w:r>
      <w:r w:rsidRPr="00E815BA">
        <w:rPr>
          <w:rFonts w:ascii="標楷體" w:eastAsia="標楷體" w:hAnsi="標楷體" w:cs="新細明體" w:hint="eastAsia"/>
        </w:rPr>
        <w:t>萬2千元(增幅6</w:t>
      </w:r>
      <w:r w:rsidRPr="00E815BA">
        <w:rPr>
          <w:rFonts w:ascii="標楷體" w:eastAsia="標楷體" w:hAnsi="標楷體" w:cs="新細明體"/>
        </w:rPr>
        <w:t>8.96%)</w:t>
      </w:r>
      <w:r w:rsidRPr="00E815BA">
        <w:rPr>
          <w:rFonts w:ascii="標楷體" w:eastAsia="標楷體" w:hAnsi="標楷體" w:cs="新細明體" w:hint="eastAsia"/>
        </w:rPr>
        <w:t>，平均每件委辦案金額自1</w:t>
      </w:r>
      <w:r w:rsidRPr="00E815BA">
        <w:rPr>
          <w:rFonts w:ascii="標楷體" w:eastAsia="標楷體" w:hAnsi="標楷體" w:cs="新細明體"/>
        </w:rPr>
        <w:t>08</w:t>
      </w:r>
      <w:r w:rsidRPr="00E815BA">
        <w:rPr>
          <w:rFonts w:ascii="標楷體" w:eastAsia="標楷體" w:hAnsi="標楷體" w:cs="新細明體" w:hint="eastAsia"/>
        </w:rPr>
        <w:t>年度之1</w:t>
      </w:r>
      <w:r w:rsidRPr="00E815BA">
        <w:rPr>
          <w:rFonts w:ascii="標楷體" w:eastAsia="標楷體" w:hAnsi="標楷體" w:cs="新細明體"/>
        </w:rPr>
        <w:t>23</w:t>
      </w:r>
      <w:r w:rsidRPr="00E815BA">
        <w:rPr>
          <w:rFonts w:ascii="標楷體" w:eastAsia="標楷體" w:hAnsi="標楷體" w:cs="新細明體" w:hint="eastAsia"/>
        </w:rPr>
        <w:t>萬元增為1</w:t>
      </w:r>
      <w:r w:rsidRPr="00E815BA">
        <w:rPr>
          <w:rFonts w:ascii="標楷體" w:eastAsia="標楷體" w:hAnsi="標楷體" w:cs="新細明體"/>
        </w:rPr>
        <w:t>13</w:t>
      </w:r>
      <w:r w:rsidRPr="00E815BA">
        <w:rPr>
          <w:rFonts w:ascii="標楷體" w:eastAsia="標楷體" w:hAnsi="標楷體" w:cs="新細明體" w:hint="eastAsia"/>
        </w:rPr>
        <w:t>年度之</w:t>
      </w:r>
      <w:r w:rsidRPr="00E815BA">
        <w:rPr>
          <w:rFonts w:ascii="標楷體" w:eastAsia="標楷體" w:hAnsi="標楷體" w:cs="新細明體"/>
        </w:rPr>
        <w:t>268</w:t>
      </w:r>
      <w:r w:rsidRPr="00E815BA">
        <w:rPr>
          <w:rFonts w:ascii="標楷體" w:eastAsia="標楷體" w:hAnsi="標楷體" w:cs="新細明體" w:hint="eastAsia"/>
        </w:rPr>
        <w:t>萬6千元，增加1</w:t>
      </w:r>
      <w:r w:rsidRPr="00E815BA">
        <w:rPr>
          <w:rFonts w:ascii="標楷體" w:eastAsia="標楷體" w:hAnsi="標楷體" w:cs="新細明體"/>
        </w:rPr>
        <w:t>45</w:t>
      </w:r>
      <w:r w:rsidRPr="00E815BA">
        <w:rPr>
          <w:rFonts w:ascii="標楷體" w:eastAsia="標楷體" w:hAnsi="標楷體" w:cs="新細明體" w:hint="eastAsia"/>
        </w:rPr>
        <w:t>萬6千元(增幅1</w:t>
      </w:r>
      <w:r w:rsidRPr="00E815BA">
        <w:rPr>
          <w:rFonts w:ascii="標楷體" w:eastAsia="標楷體" w:hAnsi="標楷體" w:cs="新細明體"/>
        </w:rPr>
        <w:t>18.37%)</w:t>
      </w:r>
      <w:r w:rsidRPr="00E815BA">
        <w:rPr>
          <w:rFonts w:ascii="標楷體" w:eastAsia="標楷體" w:hAnsi="標楷體" w:cs="新細明體" w:hint="eastAsia"/>
        </w:rPr>
        <w:t>，顯示平均每件委辦案金額之增幅超逾平均每件獎補助案金額</w:t>
      </w:r>
      <w:r w:rsidRPr="00E815BA">
        <w:rPr>
          <w:rFonts w:ascii="標楷體" w:eastAsia="標楷體" w:hAnsi="標楷體" w:hint="eastAsia"/>
        </w:rPr>
        <w:t>(詳表3</w:t>
      </w:r>
      <w:r w:rsidRPr="00E815BA">
        <w:rPr>
          <w:rFonts w:ascii="標楷體" w:eastAsia="標楷體" w:hAnsi="標楷體"/>
        </w:rPr>
        <w:t>-4-1)</w:t>
      </w:r>
      <w:r w:rsidRPr="00E815BA">
        <w:rPr>
          <w:rFonts w:ascii="標楷體" w:eastAsia="標楷體" w:hAnsi="標楷體" w:hint="eastAsia"/>
        </w:rPr>
        <w:t>。</w:t>
      </w:r>
    </w:p>
    <w:p w:rsidR="009711D8" w:rsidRPr="00E815BA" w:rsidRDefault="009711D8" w:rsidP="009711D8">
      <w:pPr>
        <w:spacing w:line="460" w:lineRule="exact"/>
        <w:ind w:leftChars="-200" w:left="562" w:hangingChars="398" w:hanging="1129"/>
        <w:rPr>
          <w:rFonts w:ascii="標楷體" w:eastAsia="標楷體" w:hAnsi="標楷體"/>
          <w:b/>
          <w:bCs/>
          <w:sz w:val="24"/>
          <w:szCs w:val="24"/>
        </w:rPr>
      </w:pPr>
      <w:r w:rsidRPr="00E815BA">
        <w:rPr>
          <w:rFonts w:ascii="標楷體" w:eastAsia="標楷體" w:hAnsi="標楷體" w:hint="eastAsia"/>
          <w:b/>
          <w:bCs/>
        </w:rPr>
        <w:t>表3</w:t>
      </w:r>
      <w:r w:rsidRPr="00E815BA">
        <w:rPr>
          <w:rFonts w:ascii="標楷體" w:eastAsia="標楷體" w:hAnsi="標楷體"/>
          <w:b/>
          <w:bCs/>
        </w:rPr>
        <w:t xml:space="preserve">-4-1  </w:t>
      </w:r>
      <w:r w:rsidRPr="00E815BA">
        <w:rPr>
          <w:rFonts w:ascii="標楷體" w:eastAsia="標楷體" w:hAnsi="標楷體" w:hint="eastAsia"/>
          <w:b/>
          <w:bCs/>
        </w:rPr>
        <w:t>海保署1</w:t>
      </w:r>
      <w:r w:rsidRPr="00E815BA">
        <w:rPr>
          <w:rFonts w:ascii="標楷體" w:eastAsia="標楷體" w:hAnsi="標楷體"/>
          <w:b/>
          <w:bCs/>
        </w:rPr>
        <w:t>08</w:t>
      </w:r>
      <w:r w:rsidRPr="00E815BA">
        <w:rPr>
          <w:rFonts w:ascii="標楷體" w:eastAsia="標楷體" w:hAnsi="標楷體" w:hint="eastAsia"/>
          <w:b/>
          <w:bCs/>
        </w:rPr>
        <w:t>至1</w:t>
      </w:r>
      <w:r w:rsidRPr="00E815BA">
        <w:rPr>
          <w:rFonts w:ascii="標楷體" w:eastAsia="標楷體" w:hAnsi="標楷體"/>
          <w:b/>
          <w:bCs/>
        </w:rPr>
        <w:t>14</w:t>
      </w:r>
      <w:r w:rsidRPr="00E815BA">
        <w:rPr>
          <w:rFonts w:ascii="標楷體" w:eastAsia="標楷體" w:hAnsi="標楷體" w:hint="eastAsia"/>
          <w:b/>
          <w:bCs/>
        </w:rPr>
        <w:t>年度歲出經費、獎補助費及委辦費概況表</w:t>
      </w:r>
    </w:p>
    <w:p w:rsidR="009711D8" w:rsidRPr="00E815BA" w:rsidRDefault="009711D8" w:rsidP="009711D8">
      <w:pPr>
        <w:pStyle w:val="a4"/>
        <w:spacing w:line="280" w:lineRule="exact"/>
        <w:ind w:left="567" w:rightChars="-150" w:right="-425" w:firstLineChars="0" w:firstLine="0"/>
        <w:jc w:val="right"/>
        <w:rPr>
          <w:rFonts w:ascii="標楷體" w:eastAsia="標楷體" w:hAnsi="標楷體"/>
          <w:sz w:val="24"/>
          <w:szCs w:val="24"/>
        </w:rPr>
      </w:pPr>
      <w:r w:rsidRPr="00E815BA">
        <w:rPr>
          <w:rFonts w:ascii="標楷體" w:eastAsia="標楷體" w:hAnsi="標楷體" w:hint="eastAsia"/>
          <w:sz w:val="24"/>
          <w:szCs w:val="24"/>
        </w:rPr>
        <w:t>單位：新臺幣千元；%；件</w:t>
      </w:r>
    </w:p>
    <w:tbl>
      <w:tblPr>
        <w:tblW w:w="946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7"/>
        <w:gridCol w:w="1080"/>
        <w:gridCol w:w="1081"/>
        <w:gridCol w:w="1081"/>
        <w:gridCol w:w="1080"/>
        <w:gridCol w:w="1081"/>
        <w:gridCol w:w="1081"/>
        <w:gridCol w:w="1081"/>
      </w:tblGrid>
      <w:tr w:rsidR="00E815BA" w:rsidRPr="00E815BA" w:rsidTr="008302F3">
        <w:trPr>
          <w:trHeight w:hRule="exact" w:val="397"/>
          <w:tblHeader/>
          <w:jc w:val="center"/>
        </w:trPr>
        <w:tc>
          <w:tcPr>
            <w:tcW w:w="1897" w:type="dxa"/>
            <w:shd w:val="clear" w:color="auto" w:fill="auto"/>
            <w:vAlign w:val="center"/>
          </w:tcPr>
          <w:p w:rsidR="009711D8" w:rsidRPr="00E815BA" w:rsidRDefault="009711D8" w:rsidP="009711D8">
            <w:pPr>
              <w:pStyle w:val="144"/>
              <w:jc w:val="center"/>
              <w:rPr>
                <w:rFonts w:ascii="標楷體" w:eastAsia="標楷體" w:hAnsi="標楷體" w:hint="eastAsia"/>
              </w:rPr>
            </w:pPr>
            <w:r w:rsidRPr="00E815BA">
              <w:rPr>
                <w:rFonts w:ascii="標楷體" w:eastAsia="標楷體" w:hAnsi="標楷體" w:hint="eastAsia"/>
              </w:rPr>
              <w:t>科目</w:t>
            </w:r>
          </w:p>
        </w:tc>
        <w:tc>
          <w:tcPr>
            <w:tcW w:w="1080"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08</w:t>
            </w:r>
            <w:r w:rsidRPr="00E815BA">
              <w:rPr>
                <w:rFonts w:ascii="標楷體" w:eastAsia="標楷體" w:hAnsi="標楷體" w:hint="eastAsia"/>
                <w:spacing w:val="-20"/>
              </w:rPr>
              <w:t>年度</w:t>
            </w:r>
          </w:p>
        </w:tc>
        <w:tc>
          <w:tcPr>
            <w:tcW w:w="1081"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09</w:t>
            </w:r>
            <w:r w:rsidRPr="00E815BA">
              <w:rPr>
                <w:rFonts w:ascii="標楷體" w:eastAsia="標楷體" w:hAnsi="標楷體" w:hint="eastAsia"/>
                <w:spacing w:val="-20"/>
              </w:rPr>
              <w:t>年度</w:t>
            </w:r>
          </w:p>
        </w:tc>
        <w:tc>
          <w:tcPr>
            <w:tcW w:w="1081"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10</w:t>
            </w:r>
            <w:r w:rsidRPr="00E815BA">
              <w:rPr>
                <w:rFonts w:ascii="標楷體" w:eastAsia="標楷體" w:hAnsi="標楷體" w:hint="eastAsia"/>
                <w:spacing w:val="-20"/>
              </w:rPr>
              <w:t>年度</w:t>
            </w:r>
          </w:p>
        </w:tc>
        <w:tc>
          <w:tcPr>
            <w:tcW w:w="1080"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11</w:t>
            </w:r>
            <w:r w:rsidRPr="00E815BA">
              <w:rPr>
                <w:rFonts w:ascii="標楷體" w:eastAsia="標楷體" w:hAnsi="標楷體" w:hint="eastAsia"/>
                <w:spacing w:val="-20"/>
              </w:rPr>
              <w:t>年度</w:t>
            </w:r>
          </w:p>
        </w:tc>
        <w:tc>
          <w:tcPr>
            <w:tcW w:w="1081"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12</w:t>
            </w:r>
            <w:r w:rsidRPr="00E815BA">
              <w:rPr>
                <w:rFonts w:ascii="標楷體" w:eastAsia="標楷體" w:hAnsi="標楷體" w:hint="eastAsia"/>
                <w:spacing w:val="-20"/>
              </w:rPr>
              <w:t>年度</w:t>
            </w:r>
          </w:p>
        </w:tc>
        <w:tc>
          <w:tcPr>
            <w:tcW w:w="1081" w:type="dxa"/>
            <w:shd w:val="clear" w:color="auto" w:fill="auto"/>
            <w:vAlign w:val="center"/>
          </w:tcPr>
          <w:p w:rsidR="009711D8" w:rsidRPr="00E815BA" w:rsidRDefault="009711D8" w:rsidP="009711D8">
            <w:pPr>
              <w:pStyle w:val="144"/>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13</w:t>
            </w:r>
            <w:r w:rsidRPr="00E815BA">
              <w:rPr>
                <w:rFonts w:ascii="標楷體" w:eastAsia="標楷體" w:hAnsi="標楷體" w:hint="eastAsia"/>
                <w:spacing w:val="-20"/>
              </w:rPr>
              <w:t>年度</w:t>
            </w:r>
          </w:p>
        </w:tc>
        <w:tc>
          <w:tcPr>
            <w:tcW w:w="1081" w:type="dxa"/>
            <w:vAlign w:val="center"/>
          </w:tcPr>
          <w:p w:rsidR="009711D8" w:rsidRPr="00E815BA" w:rsidRDefault="009711D8" w:rsidP="009711D8">
            <w:pPr>
              <w:pStyle w:val="144"/>
              <w:ind w:rightChars="-18" w:right="-51"/>
              <w:jc w:val="center"/>
              <w:rPr>
                <w:rFonts w:ascii="標楷體" w:eastAsia="標楷體" w:hAnsi="標楷體" w:hint="eastAsia"/>
                <w:spacing w:val="-20"/>
              </w:rPr>
            </w:pPr>
            <w:r w:rsidRPr="00E815BA">
              <w:rPr>
                <w:rFonts w:ascii="標楷體" w:eastAsia="標楷體" w:hAnsi="標楷體" w:hint="eastAsia"/>
                <w:spacing w:val="-20"/>
              </w:rPr>
              <w:t>1</w:t>
            </w:r>
            <w:r w:rsidRPr="00E815BA">
              <w:rPr>
                <w:rFonts w:ascii="標楷體" w:eastAsia="標楷體" w:hAnsi="標楷體"/>
                <w:spacing w:val="-20"/>
              </w:rPr>
              <w:t>14</w:t>
            </w:r>
            <w:r w:rsidRPr="00E815BA">
              <w:rPr>
                <w:rFonts w:ascii="標楷體" w:eastAsia="標楷體" w:hAnsi="標楷體" w:hint="eastAsia"/>
                <w:spacing w:val="-20"/>
              </w:rPr>
              <w:t>年度</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一般行政A</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84,84</w:t>
            </w:r>
            <w:r w:rsidRPr="00E815BA">
              <w:rPr>
                <w:rFonts w:ascii="標楷體" w:eastAsia="標楷體" w:hAnsi="標楷體" w:hint="eastAsia"/>
                <w:szCs w:val="20"/>
              </w:rPr>
              <w:t>4</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107,888</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 xml:space="preserve">141,340 </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147,661</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153,025</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cs="Arial"/>
                <w:szCs w:val="20"/>
              </w:rPr>
              <w:t>167,04</w:t>
            </w:r>
            <w:r w:rsidRPr="00E815BA">
              <w:rPr>
                <w:rFonts w:ascii="標楷體" w:eastAsia="標楷體" w:hAnsi="標楷體" w:cs="Arial" w:hint="eastAsia"/>
                <w:szCs w:val="20"/>
              </w:rPr>
              <w:t>2</w:t>
            </w:r>
          </w:p>
        </w:tc>
        <w:tc>
          <w:tcPr>
            <w:tcW w:w="1081" w:type="dxa"/>
            <w:shd w:val="clear" w:color="auto" w:fill="D9D9D9"/>
            <w:vAlign w:val="center"/>
          </w:tcPr>
          <w:p w:rsidR="009711D8" w:rsidRPr="00E815BA" w:rsidRDefault="009711D8" w:rsidP="009711D8">
            <w:pPr>
              <w:pStyle w:val="144"/>
              <w:jc w:val="right"/>
              <w:rPr>
                <w:rFonts w:ascii="標楷體" w:eastAsia="標楷體" w:hAnsi="標楷體" w:cs="Arial"/>
                <w:szCs w:val="20"/>
              </w:rPr>
            </w:pPr>
            <w:r w:rsidRPr="00E815BA">
              <w:rPr>
                <w:rFonts w:ascii="標楷體" w:eastAsia="標楷體" w:hAnsi="標楷體" w:hint="eastAsia"/>
                <w:szCs w:val="20"/>
              </w:rPr>
              <w:t>192</w:t>
            </w:r>
            <w:r w:rsidRPr="00E815BA">
              <w:rPr>
                <w:rFonts w:ascii="標楷體" w:eastAsia="標楷體" w:hAnsi="標楷體"/>
                <w:szCs w:val="20"/>
              </w:rPr>
              <w:t>,</w:t>
            </w:r>
            <w:r w:rsidRPr="00E815BA">
              <w:rPr>
                <w:rFonts w:ascii="標楷體" w:eastAsia="標楷體" w:hAnsi="標楷體" w:hint="eastAsia"/>
                <w:szCs w:val="20"/>
              </w:rPr>
              <w:t>383</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海洋保育業務B</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94</w:t>
            </w:r>
            <w:r w:rsidRPr="00E815BA">
              <w:rPr>
                <w:rFonts w:ascii="標楷體" w:eastAsia="標楷體" w:hAnsi="標楷體"/>
                <w:szCs w:val="20"/>
              </w:rPr>
              <w:t>,</w:t>
            </w:r>
            <w:r w:rsidRPr="00E815BA">
              <w:rPr>
                <w:rFonts w:ascii="標楷體" w:eastAsia="標楷體" w:hAnsi="標楷體" w:hint="eastAsia"/>
                <w:szCs w:val="20"/>
              </w:rPr>
              <w:t>599</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212,06</w:t>
            </w:r>
            <w:r w:rsidRPr="00E815BA">
              <w:rPr>
                <w:rFonts w:ascii="標楷體" w:eastAsia="標楷體" w:hAnsi="標楷體" w:hint="eastAsia"/>
                <w:szCs w:val="20"/>
              </w:rPr>
              <w:t>6</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446,46</w:t>
            </w:r>
            <w:r w:rsidRPr="00E815BA">
              <w:rPr>
                <w:rFonts w:ascii="標楷體" w:eastAsia="標楷體" w:hAnsi="標楷體" w:hint="eastAsia"/>
                <w:szCs w:val="20"/>
              </w:rPr>
              <w:t>2</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508,709</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598,805</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cs="Arial"/>
                <w:szCs w:val="20"/>
              </w:rPr>
              <w:t>627,734</w:t>
            </w:r>
          </w:p>
        </w:tc>
        <w:tc>
          <w:tcPr>
            <w:tcW w:w="1081" w:type="dxa"/>
            <w:shd w:val="clear" w:color="auto" w:fill="D9D9D9"/>
            <w:vAlign w:val="center"/>
          </w:tcPr>
          <w:p w:rsidR="009711D8" w:rsidRPr="00E815BA" w:rsidRDefault="009711D8" w:rsidP="009711D8">
            <w:pPr>
              <w:pStyle w:val="144"/>
              <w:jc w:val="right"/>
              <w:rPr>
                <w:rFonts w:ascii="標楷體" w:eastAsia="標楷體" w:hAnsi="標楷體" w:cs="Arial"/>
                <w:szCs w:val="20"/>
              </w:rPr>
            </w:pPr>
            <w:r w:rsidRPr="00E815BA">
              <w:rPr>
                <w:rFonts w:ascii="標楷體" w:eastAsia="標楷體" w:hAnsi="標楷體" w:hint="eastAsia"/>
                <w:szCs w:val="20"/>
              </w:rPr>
              <w:t>621</w:t>
            </w:r>
            <w:r w:rsidRPr="00E815BA">
              <w:rPr>
                <w:rFonts w:ascii="標楷體" w:eastAsia="標楷體" w:hAnsi="標楷體"/>
                <w:szCs w:val="20"/>
              </w:rPr>
              <w:t>,</w:t>
            </w:r>
            <w:r w:rsidRPr="00E815BA">
              <w:rPr>
                <w:rFonts w:ascii="標楷體" w:eastAsia="標楷體" w:hAnsi="標楷體" w:hint="eastAsia"/>
                <w:szCs w:val="20"/>
              </w:rPr>
              <w:t>212</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spacing w:val="-16"/>
              </w:rPr>
            </w:pPr>
            <w:r w:rsidRPr="00E815BA">
              <w:rPr>
                <w:rFonts w:ascii="標楷體" w:eastAsia="標楷體" w:hAnsi="標楷體" w:hint="eastAsia"/>
                <w:spacing w:val="-16"/>
              </w:rPr>
              <w:t>一般建築及設備C</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635</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70</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1,247</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spacing w:val="-10"/>
              </w:rPr>
            </w:pPr>
            <w:r w:rsidRPr="00E815BA">
              <w:rPr>
                <w:rFonts w:ascii="標楷體" w:eastAsia="標楷體" w:hAnsi="標楷體" w:hint="eastAsia"/>
              </w:rPr>
              <w:t>第一預備金D</w:t>
            </w:r>
          </w:p>
        </w:tc>
        <w:tc>
          <w:tcPr>
            <w:tcW w:w="1080" w:type="dxa"/>
            <w:shd w:val="clear" w:color="auto" w:fill="D9D9D9"/>
            <w:vAlign w:val="center"/>
          </w:tcPr>
          <w:p w:rsidR="009711D8" w:rsidRPr="00E815BA" w:rsidRDefault="009711D8" w:rsidP="009711D8">
            <w:pPr>
              <w:pStyle w:val="144"/>
              <w:jc w:val="right"/>
              <w:rPr>
                <w:rFonts w:ascii="標楷體" w:eastAsia="標楷體" w:hAnsi="標楷體"/>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c>
          <w:tcPr>
            <w:tcW w:w="1080" w:type="dxa"/>
            <w:shd w:val="clear" w:color="auto" w:fill="D9D9D9"/>
            <w:vAlign w:val="center"/>
          </w:tcPr>
          <w:p w:rsidR="009711D8" w:rsidRPr="00E815BA" w:rsidRDefault="009711D8" w:rsidP="009711D8">
            <w:pPr>
              <w:pStyle w:val="144"/>
              <w:jc w:val="right"/>
              <w:rPr>
                <w:rFonts w:ascii="標楷體" w:eastAsia="標楷體" w:hAnsi="標楷體"/>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900</w:t>
            </w:r>
          </w:p>
        </w:tc>
      </w:tr>
      <w:tr w:rsidR="00E815BA" w:rsidRPr="00E815BA" w:rsidTr="008302F3">
        <w:trPr>
          <w:trHeight w:hRule="exact" w:val="397"/>
          <w:jc w:val="center"/>
        </w:trPr>
        <w:tc>
          <w:tcPr>
            <w:tcW w:w="1897" w:type="dxa"/>
            <w:shd w:val="clear" w:color="auto" w:fill="D9D9D9"/>
            <w:vAlign w:val="center"/>
          </w:tcPr>
          <w:p w:rsidR="009711D8" w:rsidRPr="00E815BA" w:rsidRDefault="009711D8" w:rsidP="009711D8">
            <w:pPr>
              <w:pStyle w:val="144"/>
              <w:jc w:val="both"/>
              <w:rPr>
                <w:rFonts w:ascii="標楷體" w:eastAsia="標楷體" w:hAnsi="標楷體" w:hint="eastAsia"/>
                <w:b/>
                <w:bCs/>
              </w:rPr>
            </w:pPr>
            <w:r w:rsidRPr="00E815BA">
              <w:rPr>
                <w:rFonts w:ascii="標楷體" w:eastAsia="標楷體" w:hAnsi="標楷體" w:hint="eastAsia"/>
                <w:b/>
                <w:bCs/>
              </w:rPr>
              <w:t>合計E</w:t>
            </w:r>
            <w:r w:rsidRPr="00E815BA">
              <w:rPr>
                <w:rFonts w:ascii="標楷體" w:eastAsia="標楷體" w:hAnsi="標楷體"/>
                <w:b/>
                <w:bCs/>
              </w:rPr>
              <w:t>=A+B+C</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180,078</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319,954</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587,87</w:t>
            </w:r>
            <w:r w:rsidRPr="00E815BA">
              <w:rPr>
                <w:rFonts w:ascii="標楷體" w:eastAsia="標楷體" w:hAnsi="標楷體" w:hint="eastAsia"/>
                <w:b/>
                <w:bCs/>
                <w:szCs w:val="20"/>
              </w:rPr>
              <w:t>2</w:t>
            </w:r>
          </w:p>
        </w:tc>
        <w:tc>
          <w:tcPr>
            <w:tcW w:w="1080"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657,617</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b/>
                <w:bCs/>
                <w:szCs w:val="20"/>
              </w:rPr>
              <w:t>751,830</w:t>
            </w:r>
          </w:p>
        </w:tc>
        <w:tc>
          <w:tcPr>
            <w:tcW w:w="1081" w:type="dxa"/>
            <w:shd w:val="clear" w:color="auto" w:fill="D9D9D9"/>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cs="Arial"/>
                <w:b/>
                <w:bCs/>
                <w:szCs w:val="20"/>
              </w:rPr>
              <w:t>794,77</w:t>
            </w:r>
            <w:r w:rsidRPr="00E815BA">
              <w:rPr>
                <w:rFonts w:ascii="標楷體" w:eastAsia="標楷體" w:hAnsi="標楷體" w:cs="Arial" w:hint="eastAsia"/>
                <w:b/>
                <w:bCs/>
                <w:szCs w:val="20"/>
              </w:rPr>
              <w:t>6</w:t>
            </w:r>
          </w:p>
        </w:tc>
        <w:tc>
          <w:tcPr>
            <w:tcW w:w="1081" w:type="dxa"/>
            <w:shd w:val="clear" w:color="auto" w:fill="D9D9D9"/>
            <w:vAlign w:val="center"/>
          </w:tcPr>
          <w:p w:rsidR="009711D8" w:rsidRPr="00E815BA" w:rsidRDefault="009711D8" w:rsidP="009711D8">
            <w:pPr>
              <w:pStyle w:val="144"/>
              <w:jc w:val="right"/>
              <w:rPr>
                <w:rFonts w:ascii="標楷體" w:eastAsia="標楷體" w:hAnsi="標楷體" w:cs="Arial"/>
                <w:b/>
                <w:bCs/>
                <w:szCs w:val="20"/>
              </w:rPr>
            </w:pPr>
            <w:r w:rsidRPr="00E815BA">
              <w:rPr>
                <w:rFonts w:ascii="標楷體" w:eastAsia="標楷體" w:hAnsi="標楷體" w:cs="Arial" w:hint="eastAsia"/>
                <w:b/>
                <w:bCs/>
                <w:szCs w:val="20"/>
              </w:rPr>
              <w:t>8</w:t>
            </w:r>
            <w:r w:rsidRPr="00E815BA">
              <w:rPr>
                <w:rFonts w:ascii="標楷體" w:eastAsia="標楷體" w:hAnsi="標楷體" w:cs="Arial"/>
                <w:b/>
                <w:bCs/>
                <w:szCs w:val="20"/>
              </w:rPr>
              <w:t>14,495</w:t>
            </w:r>
          </w:p>
        </w:tc>
      </w:tr>
      <w:tr w:rsidR="00E815BA" w:rsidRPr="00E815BA" w:rsidTr="008302F3">
        <w:trPr>
          <w:trHeight w:hRule="exact" w:val="397"/>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獎補助費F</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46,882</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120,65</w:t>
            </w:r>
            <w:r w:rsidRPr="00E815BA">
              <w:rPr>
                <w:rFonts w:ascii="標楷體" w:eastAsia="標楷體" w:hAnsi="標楷體" w:hint="eastAsia"/>
                <w:szCs w:val="20"/>
              </w:rPr>
              <w:t>6</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217</w:t>
            </w:r>
            <w:r w:rsidRPr="00E815BA">
              <w:rPr>
                <w:rFonts w:ascii="標楷體" w:eastAsia="標楷體" w:hAnsi="標楷體"/>
                <w:szCs w:val="20"/>
              </w:rPr>
              <w:t>,</w:t>
            </w:r>
            <w:r w:rsidRPr="00E815BA">
              <w:rPr>
                <w:rFonts w:ascii="標楷體" w:eastAsia="標楷體" w:hAnsi="標楷體" w:hint="eastAsia"/>
                <w:szCs w:val="20"/>
              </w:rPr>
              <w:t>491</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szCs w:val="20"/>
              </w:rPr>
              <w:t>258,155</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291,784</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315,51</w:t>
            </w:r>
            <w:r w:rsidRPr="00E815BA">
              <w:rPr>
                <w:rFonts w:ascii="標楷體" w:eastAsia="標楷體" w:hAnsi="標楷體"/>
                <w:szCs w:val="20"/>
              </w:rPr>
              <w:t>3</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2</w:t>
            </w:r>
            <w:r w:rsidRPr="00E815BA">
              <w:rPr>
                <w:rFonts w:ascii="標楷體" w:eastAsia="標楷體" w:hAnsi="標楷體"/>
                <w:szCs w:val="20"/>
              </w:rPr>
              <w:t>87,947</w:t>
            </w:r>
          </w:p>
        </w:tc>
      </w:tr>
      <w:tr w:rsidR="00E815BA" w:rsidRPr="00E815BA" w:rsidTr="008302F3">
        <w:trPr>
          <w:trHeight w:hRule="exact" w:val="397"/>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委辦費G</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35,682</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7</w:t>
            </w:r>
            <w:r w:rsidRPr="00E815BA">
              <w:rPr>
                <w:rFonts w:ascii="標楷體" w:eastAsia="標楷體" w:hAnsi="標楷體" w:hint="eastAsia"/>
                <w:szCs w:val="20"/>
              </w:rPr>
              <w:t>9</w:t>
            </w:r>
            <w:r w:rsidRPr="00E815BA">
              <w:rPr>
                <w:rFonts w:ascii="標楷體" w:eastAsia="標楷體" w:hAnsi="標楷體"/>
                <w:szCs w:val="20"/>
              </w:rPr>
              <w:t>,</w:t>
            </w:r>
            <w:r w:rsidRPr="00E815BA">
              <w:rPr>
                <w:rFonts w:ascii="標楷體" w:eastAsia="標楷體" w:hAnsi="標楷體" w:hint="eastAsia"/>
                <w:szCs w:val="20"/>
              </w:rPr>
              <w:t>190</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205,707</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214,183</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szCs w:val="20"/>
              </w:rPr>
              <w:t>238,683</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cs="Arial"/>
                <w:szCs w:val="20"/>
              </w:rPr>
              <w:t>241,710</w:t>
            </w:r>
          </w:p>
        </w:tc>
        <w:tc>
          <w:tcPr>
            <w:tcW w:w="1081" w:type="dxa"/>
            <w:vAlign w:val="center"/>
          </w:tcPr>
          <w:p w:rsidR="009711D8" w:rsidRPr="00E815BA" w:rsidRDefault="009711D8" w:rsidP="009711D8">
            <w:pPr>
              <w:pStyle w:val="144"/>
              <w:jc w:val="right"/>
              <w:rPr>
                <w:rFonts w:ascii="標楷體" w:eastAsia="標楷體" w:hAnsi="標楷體" w:cs="Arial"/>
                <w:szCs w:val="20"/>
              </w:rPr>
            </w:pPr>
            <w:r w:rsidRPr="00E815BA">
              <w:rPr>
                <w:rFonts w:ascii="標楷體" w:eastAsia="標楷體" w:hAnsi="標楷體" w:cs="Arial" w:hint="eastAsia"/>
                <w:szCs w:val="20"/>
              </w:rPr>
              <w:t>3</w:t>
            </w:r>
            <w:r w:rsidRPr="00E815BA">
              <w:rPr>
                <w:rFonts w:ascii="標楷體" w:eastAsia="標楷體" w:hAnsi="標楷體" w:cs="Arial"/>
                <w:szCs w:val="20"/>
              </w:rPr>
              <w:t>03,218</w:t>
            </w:r>
          </w:p>
        </w:tc>
      </w:tr>
      <w:tr w:rsidR="00E815BA" w:rsidRPr="00E815BA" w:rsidTr="008302F3">
        <w:trPr>
          <w:trHeight w:hRule="exact" w:val="553"/>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b/>
                <w:bCs/>
              </w:rPr>
            </w:pPr>
            <w:r w:rsidRPr="00E815BA">
              <w:rPr>
                <w:rFonts w:ascii="標楷體" w:eastAsia="標楷體" w:hAnsi="標楷體" w:hint="eastAsia"/>
                <w:b/>
                <w:bCs/>
              </w:rPr>
              <w:t>獎補助費及委辦費小計H</w:t>
            </w:r>
            <w:r w:rsidRPr="00E815BA">
              <w:rPr>
                <w:rFonts w:ascii="標楷體" w:eastAsia="標楷體" w:hAnsi="標楷體"/>
                <w:b/>
                <w:bCs/>
              </w:rPr>
              <w:t>=F+G</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82,564</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199,846</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423,198</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472,338</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530,467</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557,223</w:t>
            </w:r>
          </w:p>
        </w:tc>
        <w:tc>
          <w:tcPr>
            <w:tcW w:w="1081" w:type="dxa"/>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5</w:t>
            </w:r>
            <w:r w:rsidRPr="00E815BA">
              <w:rPr>
                <w:rFonts w:ascii="標楷體" w:eastAsia="標楷體" w:hAnsi="標楷體"/>
                <w:b/>
                <w:bCs/>
              </w:rPr>
              <w:t>91,165</w:t>
            </w:r>
          </w:p>
        </w:tc>
      </w:tr>
      <w:tr w:rsidR="00E815BA" w:rsidRPr="00E815BA" w:rsidTr="008302F3">
        <w:trPr>
          <w:trHeight w:hRule="exact" w:val="859"/>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b/>
                <w:bCs/>
                <w:spacing w:val="-10"/>
                <w:szCs w:val="24"/>
              </w:rPr>
            </w:pPr>
            <w:r w:rsidRPr="00E815BA">
              <w:rPr>
                <w:rFonts w:ascii="標楷體" w:eastAsia="標楷體" w:hAnsi="標楷體" w:hint="eastAsia"/>
                <w:b/>
                <w:bCs/>
                <w:spacing w:val="-16"/>
                <w:szCs w:val="24"/>
              </w:rPr>
              <w:t>獎補助費及委辦費占海洋保育業務費之比重</w:t>
            </w:r>
            <w:r w:rsidRPr="00E815BA">
              <w:rPr>
                <w:rFonts w:ascii="標楷體" w:eastAsia="標楷體" w:hAnsi="標楷體" w:hint="eastAsia"/>
                <w:b/>
                <w:bCs/>
                <w:spacing w:val="-10"/>
                <w:szCs w:val="24"/>
              </w:rPr>
              <w:t>I</w:t>
            </w:r>
            <w:r w:rsidRPr="00E815BA">
              <w:rPr>
                <w:rFonts w:ascii="標楷體" w:eastAsia="標楷體" w:hAnsi="標楷體"/>
                <w:b/>
                <w:bCs/>
                <w:spacing w:val="-10"/>
                <w:szCs w:val="24"/>
              </w:rPr>
              <w:t>=H/B</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87.28</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94.24</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94.79</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92.85</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88.59</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88.77</w:t>
            </w:r>
          </w:p>
        </w:tc>
        <w:tc>
          <w:tcPr>
            <w:tcW w:w="1081" w:type="dxa"/>
            <w:vAlign w:val="center"/>
          </w:tcPr>
          <w:p w:rsidR="009711D8" w:rsidRPr="00E815BA" w:rsidRDefault="009711D8" w:rsidP="009711D8">
            <w:pPr>
              <w:pStyle w:val="144"/>
              <w:jc w:val="right"/>
              <w:rPr>
                <w:rFonts w:ascii="標楷體" w:eastAsia="標楷體" w:hAnsi="標楷體" w:hint="eastAsia"/>
                <w:b/>
                <w:bCs/>
              </w:rPr>
            </w:pPr>
            <w:r w:rsidRPr="00E815BA">
              <w:rPr>
                <w:rFonts w:ascii="標楷體" w:eastAsia="標楷體" w:hAnsi="標楷體" w:hint="eastAsia"/>
                <w:b/>
                <w:bCs/>
              </w:rPr>
              <w:t>9</w:t>
            </w:r>
            <w:r w:rsidRPr="00E815BA">
              <w:rPr>
                <w:rFonts w:ascii="標楷體" w:eastAsia="標楷體" w:hAnsi="標楷體"/>
                <w:b/>
                <w:bCs/>
              </w:rPr>
              <w:t>5.16</w:t>
            </w:r>
          </w:p>
        </w:tc>
      </w:tr>
      <w:tr w:rsidR="00E815BA" w:rsidRPr="00E815BA" w:rsidTr="008302F3">
        <w:trPr>
          <w:trHeight w:hRule="exact" w:val="397"/>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獎補助案件J</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52</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95</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157</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167</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170</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207</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w:t>
            </w:r>
          </w:p>
        </w:tc>
      </w:tr>
      <w:tr w:rsidR="00E815BA" w:rsidRPr="00E815BA" w:rsidTr="008302F3">
        <w:trPr>
          <w:trHeight w:hRule="exact" w:val="397"/>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委辦案件K</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29</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52</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91</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95</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97</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rPr>
            </w:pPr>
            <w:r w:rsidRPr="00E815BA">
              <w:rPr>
                <w:rFonts w:ascii="標楷體" w:eastAsia="標楷體" w:hAnsi="標楷體" w:hint="eastAsia"/>
                <w:szCs w:val="20"/>
              </w:rPr>
              <w:t>90</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w:t>
            </w:r>
          </w:p>
        </w:tc>
      </w:tr>
      <w:tr w:rsidR="00E815BA" w:rsidRPr="00E815BA" w:rsidTr="008302F3">
        <w:trPr>
          <w:trHeight w:hRule="exact" w:val="625"/>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平均每件獎補助案金額L</w:t>
            </w:r>
            <w:r w:rsidRPr="00E815BA">
              <w:rPr>
                <w:rFonts w:ascii="標楷體" w:eastAsia="標楷體" w:hAnsi="標楷體"/>
              </w:rPr>
              <w:t>=F/J</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 xml:space="preserve">902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270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385 </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546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716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524 </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w:t>
            </w:r>
          </w:p>
        </w:tc>
      </w:tr>
      <w:tr w:rsidR="00E815BA" w:rsidRPr="00E815BA" w:rsidTr="008302F3">
        <w:trPr>
          <w:trHeight w:hRule="exact" w:val="564"/>
          <w:jc w:val="center"/>
        </w:trPr>
        <w:tc>
          <w:tcPr>
            <w:tcW w:w="1897" w:type="dxa"/>
            <w:shd w:val="clear" w:color="auto" w:fill="auto"/>
            <w:vAlign w:val="center"/>
          </w:tcPr>
          <w:p w:rsidR="009711D8" w:rsidRPr="00E815BA" w:rsidRDefault="009711D8" w:rsidP="009711D8">
            <w:pPr>
              <w:pStyle w:val="144"/>
              <w:jc w:val="both"/>
              <w:rPr>
                <w:rFonts w:ascii="標楷體" w:eastAsia="標楷體" w:hAnsi="標楷體" w:hint="eastAsia"/>
              </w:rPr>
            </w:pPr>
            <w:r w:rsidRPr="00E815BA">
              <w:rPr>
                <w:rFonts w:ascii="標楷體" w:eastAsia="標楷體" w:hAnsi="標楷體" w:hint="eastAsia"/>
              </w:rPr>
              <w:t>平均每件委辦案金額M</w:t>
            </w:r>
            <w:r w:rsidRPr="00E815BA">
              <w:rPr>
                <w:rFonts w:ascii="標楷體" w:eastAsia="標楷體" w:hAnsi="標楷體"/>
              </w:rPr>
              <w:t>=G/K</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230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 xml:space="preserve">523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 xml:space="preserve">261 </w:t>
            </w:r>
          </w:p>
        </w:tc>
        <w:tc>
          <w:tcPr>
            <w:tcW w:w="1080"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 xml:space="preserve">255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 xml:space="preserve">461 </w:t>
            </w:r>
          </w:p>
        </w:tc>
        <w:tc>
          <w:tcPr>
            <w:tcW w:w="1081" w:type="dxa"/>
            <w:shd w:val="clear" w:color="auto" w:fill="auto"/>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 xml:space="preserve">686 </w:t>
            </w:r>
          </w:p>
        </w:tc>
        <w:tc>
          <w:tcPr>
            <w:tcW w:w="1081" w:type="dxa"/>
            <w:vAlign w:val="center"/>
          </w:tcPr>
          <w:p w:rsidR="009711D8" w:rsidRPr="00E815BA" w:rsidRDefault="009711D8" w:rsidP="009711D8">
            <w:pPr>
              <w:pStyle w:val="144"/>
              <w:jc w:val="right"/>
              <w:rPr>
                <w:rFonts w:ascii="標楷體" w:eastAsia="標楷體" w:hAnsi="標楷體" w:hint="eastAsia"/>
                <w:szCs w:val="20"/>
              </w:rPr>
            </w:pPr>
            <w:r w:rsidRPr="00E815BA">
              <w:rPr>
                <w:rFonts w:ascii="標楷體" w:eastAsia="標楷體" w:hAnsi="標楷體" w:hint="eastAsia"/>
                <w:szCs w:val="20"/>
              </w:rPr>
              <w:t>-</w:t>
            </w:r>
          </w:p>
        </w:tc>
      </w:tr>
    </w:tbl>
    <w:p w:rsidR="009711D8" w:rsidRPr="00E815BA" w:rsidRDefault="009711D8" w:rsidP="009711D8">
      <w:pPr>
        <w:spacing w:line="280" w:lineRule="exact"/>
        <w:ind w:leftChars="-151" w:left="855" w:hangingChars="527" w:hanging="1283"/>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明：1</w:t>
      </w:r>
      <w:r w:rsidRPr="00E815BA">
        <w:rPr>
          <w:rFonts w:ascii="標楷體" w:eastAsia="標楷體" w:hAnsi="標楷體"/>
          <w:sz w:val="24"/>
        </w:rPr>
        <w:t>08</w:t>
      </w:r>
      <w:r w:rsidRPr="00E815BA">
        <w:rPr>
          <w:rFonts w:ascii="標楷體" w:eastAsia="標楷體" w:hAnsi="標楷體" w:hint="eastAsia"/>
          <w:sz w:val="24"/>
        </w:rPr>
        <w:t>至1</w:t>
      </w:r>
      <w:r w:rsidRPr="00E815BA">
        <w:rPr>
          <w:rFonts w:ascii="標楷體" w:eastAsia="標楷體" w:hAnsi="標楷體"/>
          <w:sz w:val="24"/>
        </w:rPr>
        <w:t>13</w:t>
      </w:r>
      <w:r w:rsidRPr="00E815BA">
        <w:rPr>
          <w:rFonts w:ascii="標楷體" w:eastAsia="標楷體" w:hAnsi="標楷體" w:hint="eastAsia"/>
          <w:sz w:val="24"/>
        </w:rPr>
        <w:t>年度為決算數，1</w:t>
      </w:r>
      <w:r w:rsidRPr="00E815BA">
        <w:rPr>
          <w:rFonts w:ascii="標楷體" w:eastAsia="標楷體" w:hAnsi="標楷體"/>
          <w:sz w:val="24"/>
        </w:rPr>
        <w:t>14</w:t>
      </w:r>
      <w:r w:rsidRPr="00E815BA">
        <w:rPr>
          <w:rFonts w:ascii="標楷體" w:eastAsia="標楷體" w:hAnsi="標楷體" w:hint="eastAsia"/>
          <w:sz w:val="24"/>
        </w:rPr>
        <w:t>年度為法定預算</w:t>
      </w:r>
      <w:r w:rsidR="00EA2498">
        <w:rPr>
          <w:rFonts w:ascii="標楷體" w:eastAsia="標楷體" w:hAnsi="標楷體" w:hint="eastAsia"/>
          <w:sz w:val="24"/>
        </w:rPr>
        <w:t>數</w:t>
      </w:r>
      <w:r w:rsidRPr="00E815BA">
        <w:rPr>
          <w:rFonts w:ascii="標楷體" w:eastAsia="標楷體" w:hAnsi="標楷體" w:hint="eastAsia"/>
          <w:sz w:val="24"/>
        </w:rPr>
        <w:t>。</w:t>
      </w:r>
    </w:p>
    <w:p w:rsidR="009711D8" w:rsidRPr="00E815BA" w:rsidRDefault="009711D8" w:rsidP="009711D8">
      <w:pPr>
        <w:spacing w:line="280" w:lineRule="exact"/>
        <w:ind w:leftChars="-151" w:left="855" w:hangingChars="527" w:hanging="1283"/>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9711D8" w:rsidRPr="00E815BA" w:rsidRDefault="009711D8" w:rsidP="009711D8">
      <w:pPr>
        <w:pStyle w:val="a4"/>
        <w:ind w:left="851" w:hanging="284"/>
        <w:rPr>
          <w:rFonts w:ascii="標楷體" w:eastAsia="標楷體" w:hAnsi="標楷體"/>
          <w:b/>
          <w:bCs/>
        </w:rPr>
      </w:pPr>
      <w:r w:rsidRPr="00E815BA">
        <w:rPr>
          <w:rFonts w:ascii="標楷體" w:eastAsia="標楷體" w:hAnsi="標楷體" w:hint="eastAsia"/>
          <w:b/>
          <w:bCs/>
        </w:rPr>
        <w:t>(三)部分計畫型補助案之辦理情形未臻周全</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rPr>
        <w:t>1.</w:t>
      </w:r>
      <w:r w:rsidRPr="00E815BA">
        <w:rPr>
          <w:rFonts w:ascii="標楷體" w:eastAsia="標楷體" w:hAnsi="標楷體" w:hint="eastAsia"/>
        </w:rPr>
        <w:t>有關海保署執行金額重大之獎補助費及委辦費，其管制措施部分，洽據該署表示訂有「海洋委員會海洋保育署非科技計畫研提管理手冊」，公務預算補助費或委辦費預算項下之計畫依管理手冊</w:t>
      </w:r>
      <w:r w:rsidRPr="00E815BA">
        <w:rPr>
          <w:rFonts w:ascii="標楷體" w:eastAsia="標楷體" w:hAnsi="標楷體" w:cs="新細明體" w:hint="eastAsia"/>
        </w:rPr>
        <w:t>辧</w:t>
      </w:r>
      <w:r w:rsidRPr="00E815BA">
        <w:rPr>
          <w:rFonts w:ascii="標楷體" w:eastAsia="標楷體" w:hAnsi="標楷體" w:hint="eastAsia"/>
        </w:rPr>
        <w:t>理；又循採購程序辦理之勞務及財物採購案，係依政府採購法辦理；此外，計畫型補助案依各自之計畫屬性另訂定各自之作業須知與查核計畫，整理詳表3</w:t>
      </w:r>
      <w:r w:rsidRPr="00E815BA">
        <w:rPr>
          <w:rFonts w:ascii="標楷體" w:eastAsia="標楷體" w:hAnsi="標楷體"/>
        </w:rPr>
        <w:t>-4-2</w:t>
      </w:r>
      <w:r w:rsidRPr="00E815BA">
        <w:rPr>
          <w:rFonts w:ascii="標楷體" w:eastAsia="標楷體" w:hAnsi="標楷體" w:hint="eastAsia"/>
        </w:rPr>
        <w:t>。</w:t>
      </w:r>
    </w:p>
    <w:p w:rsidR="009711D8" w:rsidRPr="00E815BA" w:rsidRDefault="009711D8" w:rsidP="009711D8">
      <w:pPr>
        <w:pStyle w:val="a4"/>
        <w:ind w:leftChars="-150" w:left="-2" w:hangingChars="149" w:hanging="423"/>
        <w:rPr>
          <w:rFonts w:ascii="標楷體" w:eastAsia="標楷體" w:hAnsi="標楷體"/>
          <w:b/>
        </w:rPr>
      </w:pPr>
      <w:r w:rsidRPr="00E815BA">
        <w:rPr>
          <w:rFonts w:ascii="標楷體" w:eastAsia="標楷體" w:hAnsi="標楷體" w:hint="eastAsia"/>
          <w:b/>
          <w:bCs/>
        </w:rPr>
        <w:t>表3</w:t>
      </w:r>
      <w:r w:rsidRPr="00E815BA">
        <w:rPr>
          <w:rFonts w:ascii="標楷體" w:eastAsia="標楷體" w:hAnsi="標楷體"/>
          <w:b/>
          <w:bCs/>
        </w:rPr>
        <w:t xml:space="preserve">-4-2  </w:t>
      </w:r>
      <w:r w:rsidRPr="00E815BA">
        <w:rPr>
          <w:rFonts w:ascii="標楷體" w:eastAsia="標楷體" w:hAnsi="標楷體" w:hint="eastAsia"/>
          <w:b/>
          <w:bCs/>
        </w:rPr>
        <w:t>海保署</w:t>
      </w:r>
      <w:bookmarkStart w:id="26" w:name="_Hlk201911323"/>
      <w:r w:rsidRPr="00E815BA">
        <w:rPr>
          <w:rFonts w:ascii="標楷體" w:eastAsia="標楷體" w:hAnsi="標楷體" w:hint="eastAsia"/>
          <w:b/>
          <w:bCs/>
        </w:rPr>
        <w:t>計畫型補助</w:t>
      </w:r>
      <w:bookmarkEnd w:id="26"/>
      <w:r w:rsidRPr="00E815BA">
        <w:rPr>
          <w:rFonts w:ascii="標楷體" w:eastAsia="標楷體" w:hAnsi="標楷體" w:hint="eastAsia"/>
          <w:b/>
          <w:bCs/>
        </w:rPr>
        <w:t>案件之管理機制概況表</w:t>
      </w:r>
    </w:p>
    <w:tbl>
      <w:tblPr>
        <w:tblW w:w="9498"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7"/>
        <w:gridCol w:w="1417"/>
        <w:gridCol w:w="1276"/>
        <w:gridCol w:w="2268"/>
        <w:gridCol w:w="3260"/>
      </w:tblGrid>
      <w:tr w:rsidR="00E815BA" w:rsidRPr="00E815BA" w:rsidTr="009C0ABB">
        <w:trPr>
          <w:trHeight w:val="454"/>
          <w:tblHeader/>
        </w:trPr>
        <w:tc>
          <w:tcPr>
            <w:tcW w:w="1277" w:type="dxa"/>
            <w:shd w:val="clear" w:color="auto" w:fill="auto"/>
            <w:vAlign w:val="center"/>
          </w:tcPr>
          <w:p w:rsidR="009711D8" w:rsidRPr="00E815BA" w:rsidRDefault="009711D8" w:rsidP="009C0ABB">
            <w:pPr>
              <w:pStyle w:val="144"/>
              <w:jc w:val="center"/>
              <w:rPr>
                <w:rFonts w:hint="eastAsia"/>
              </w:rPr>
            </w:pPr>
            <w:r w:rsidRPr="00E815BA">
              <w:rPr>
                <w:rFonts w:hint="eastAsia"/>
              </w:rPr>
              <w:t>計畫名稱</w:t>
            </w:r>
          </w:p>
        </w:tc>
        <w:tc>
          <w:tcPr>
            <w:tcW w:w="1417" w:type="dxa"/>
            <w:shd w:val="clear" w:color="auto" w:fill="auto"/>
            <w:vAlign w:val="center"/>
          </w:tcPr>
          <w:p w:rsidR="009711D8" w:rsidRPr="00E815BA" w:rsidRDefault="009711D8" w:rsidP="009C0ABB">
            <w:pPr>
              <w:pStyle w:val="144"/>
              <w:jc w:val="center"/>
              <w:rPr>
                <w:rFonts w:hint="eastAsia"/>
              </w:rPr>
            </w:pPr>
            <w:r w:rsidRPr="00E815BA">
              <w:rPr>
                <w:rFonts w:hint="eastAsia"/>
              </w:rPr>
              <w:t>依據</w:t>
            </w:r>
          </w:p>
        </w:tc>
        <w:tc>
          <w:tcPr>
            <w:tcW w:w="1276" w:type="dxa"/>
            <w:shd w:val="clear" w:color="auto" w:fill="auto"/>
            <w:vAlign w:val="center"/>
          </w:tcPr>
          <w:p w:rsidR="009711D8" w:rsidRPr="00E815BA" w:rsidRDefault="009711D8" w:rsidP="009C0ABB">
            <w:pPr>
              <w:pStyle w:val="144"/>
              <w:jc w:val="center"/>
              <w:rPr>
                <w:rFonts w:hint="eastAsia"/>
              </w:rPr>
            </w:pPr>
            <w:r w:rsidRPr="00E815BA">
              <w:rPr>
                <w:rFonts w:hint="eastAsia"/>
              </w:rPr>
              <w:t>申請標準</w:t>
            </w:r>
          </w:p>
        </w:tc>
        <w:tc>
          <w:tcPr>
            <w:tcW w:w="2268" w:type="dxa"/>
            <w:shd w:val="clear" w:color="auto" w:fill="auto"/>
            <w:vAlign w:val="center"/>
          </w:tcPr>
          <w:p w:rsidR="009711D8" w:rsidRPr="00E815BA" w:rsidRDefault="009711D8" w:rsidP="009C0ABB">
            <w:pPr>
              <w:pStyle w:val="144"/>
              <w:jc w:val="center"/>
              <w:rPr>
                <w:rFonts w:hint="eastAsia"/>
              </w:rPr>
            </w:pPr>
            <w:r w:rsidRPr="00E815BA">
              <w:rPr>
                <w:rFonts w:hint="eastAsia"/>
              </w:rPr>
              <w:t>考核標準</w:t>
            </w:r>
          </w:p>
        </w:tc>
        <w:tc>
          <w:tcPr>
            <w:tcW w:w="3260" w:type="dxa"/>
            <w:shd w:val="clear" w:color="auto" w:fill="auto"/>
            <w:vAlign w:val="center"/>
          </w:tcPr>
          <w:p w:rsidR="009711D8" w:rsidRPr="00E815BA" w:rsidRDefault="009711D8" w:rsidP="009C0ABB">
            <w:pPr>
              <w:pStyle w:val="144"/>
              <w:jc w:val="center"/>
              <w:rPr>
                <w:rFonts w:hint="eastAsia"/>
              </w:rPr>
            </w:pPr>
            <w:r w:rsidRPr="00E815BA">
              <w:rPr>
                <w:rFonts w:hint="eastAsia"/>
              </w:rPr>
              <w:t>1</w:t>
            </w:r>
            <w:r w:rsidRPr="00E815BA">
              <w:t>13</w:t>
            </w:r>
            <w:r w:rsidRPr="00E815BA">
              <w:rPr>
                <w:rFonts w:hint="eastAsia"/>
              </w:rPr>
              <w:t>年度考核成果</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海洋保育教育推廣計畫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海保署「海洋保育教育推廣計畫」申請補助作業須知。</w:t>
            </w:r>
          </w:p>
        </w:tc>
        <w:tc>
          <w:tcPr>
            <w:tcW w:w="1276" w:type="dxa"/>
            <w:shd w:val="clear" w:color="auto" w:fill="auto"/>
            <w:vAlign w:val="center"/>
          </w:tcPr>
          <w:p w:rsidR="009711D8" w:rsidRPr="00E815BA" w:rsidRDefault="009711D8" w:rsidP="00460C11">
            <w:pPr>
              <w:pStyle w:val="144"/>
            </w:pPr>
            <w:r w:rsidRPr="00E815BA">
              <w:t>地方政府依實際需求</w:t>
            </w:r>
            <w:r w:rsidRPr="00E815BA">
              <w:rPr>
                <w:rFonts w:hint="eastAsia"/>
              </w:rPr>
              <w:t>申請</w:t>
            </w:r>
            <w:r w:rsidRPr="00E815BA">
              <w:t>編列。</w:t>
            </w:r>
          </w:p>
          <w:p w:rsidR="009711D8" w:rsidRPr="00E815BA" w:rsidRDefault="009711D8" w:rsidP="00460C11">
            <w:pPr>
              <w:pStyle w:val="144"/>
              <w:rPr>
                <w:rFonts w:hint="eastAsia"/>
              </w:rPr>
            </w:pP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計畫執行包括月報、期中報告、執行期末成果報告及核銷結案，占70%；現地訪查，占10%、實質績效（含媒體行銷）占20%等3大指標項目。</w:t>
            </w:r>
          </w:p>
        </w:tc>
        <w:tc>
          <w:tcPr>
            <w:tcW w:w="3260" w:type="dxa"/>
            <w:shd w:val="clear" w:color="auto" w:fill="auto"/>
            <w:vAlign w:val="center"/>
          </w:tcPr>
          <w:p w:rsidR="009711D8" w:rsidRPr="00E815BA" w:rsidRDefault="009711D8" w:rsidP="00460C11">
            <w:pPr>
              <w:pStyle w:val="144"/>
            </w:pPr>
            <w:r w:rsidRPr="00E815BA">
              <w:rPr>
                <w:rFonts w:hint="eastAsia"/>
              </w:rPr>
              <w:t>第1名：屏東縣政府（農業處）、臺南市政府。第3名：新竹縣政府。第4名：新北市政府（農業局）、高雄市政府。</w:t>
            </w:r>
          </w:p>
          <w:p w:rsidR="009711D8" w:rsidRPr="00E815BA" w:rsidRDefault="009711D8" w:rsidP="00460C11">
            <w:pPr>
              <w:pStyle w:val="144"/>
              <w:rPr>
                <w:rFonts w:hint="eastAsia"/>
              </w:rPr>
            </w:pPr>
            <w:r w:rsidRPr="00E815BA">
              <w:rPr>
                <w:rFonts w:hint="eastAsia"/>
              </w:rPr>
              <w:t>【考評</w:t>
            </w:r>
            <w:r w:rsidRPr="00E815BA">
              <w:t>14</w:t>
            </w:r>
            <w:r w:rsidRPr="00E815BA">
              <w:rPr>
                <w:rFonts w:hint="eastAsia"/>
              </w:rPr>
              <w:t>個市縣與1</w:t>
            </w:r>
            <w:r w:rsidRPr="00E815BA">
              <w:t>8</w:t>
            </w:r>
            <w:r w:rsidRPr="00E815BA">
              <w:rPr>
                <w:rFonts w:hint="eastAsia"/>
              </w:rPr>
              <w:t>個計畫，另補助澎湖海洋保育教育中心營運經費2</w:t>
            </w:r>
            <w:r w:rsidRPr="00E815BA">
              <w:t>00</w:t>
            </w:r>
            <w:r w:rsidRPr="00E815BA">
              <w:rPr>
                <w:rFonts w:hint="eastAsia"/>
              </w:rPr>
              <w:t>萬元未納考評】</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海洋保護區經營管理與維護計畫</w:t>
            </w:r>
          </w:p>
        </w:tc>
        <w:tc>
          <w:tcPr>
            <w:tcW w:w="1417" w:type="dxa"/>
            <w:shd w:val="clear" w:color="auto" w:fill="auto"/>
            <w:vAlign w:val="center"/>
          </w:tcPr>
          <w:p w:rsidR="009711D8" w:rsidRPr="00E815BA" w:rsidRDefault="009711D8" w:rsidP="00460C11">
            <w:pPr>
              <w:pStyle w:val="144"/>
              <w:rPr>
                <w:rFonts w:hint="eastAsia"/>
              </w:rPr>
            </w:pPr>
            <w:r w:rsidRPr="00E815BA">
              <w:t>海保署</w:t>
            </w:r>
            <w:r w:rsidRPr="00E815BA">
              <w:rPr>
                <w:rFonts w:hint="eastAsia"/>
              </w:rPr>
              <w:t>「</w:t>
            </w:r>
            <w:r w:rsidRPr="00E815BA">
              <w:t>海洋保護區經營管理與維護計畫</w:t>
            </w:r>
            <w:r w:rsidRPr="00E815BA">
              <w:rPr>
                <w:rFonts w:hint="eastAsia"/>
              </w:rPr>
              <w:t>」</w:t>
            </w:r>
            <w:r w:rsidRPr="00E815BA">
              <w:t>申請補助作業須知</w:t>
            </w:r>
            <w:r w:rsidRPr="00E815BA">
              <w:rPr>
                <w:rFonts w:hint="eastAsia"/>
              </w:rPr>
              <w:t>。</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臨海</w:t>
            </w:r>
            <w:r w:rsidRPr="00E815BA">
              <w:t>19</w:t>
            </w:r>
            <w:r w:rsidRPr="00E815BA">
              <w:rPr>
                <w:rFonts w:hint="eastAsia"/>
              </w:rPr>
              <w:t>市縣申請執行海洋保護區或潛在海洋保護區之經營管理工作均可申請。</w:t>
            </w: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計畫執行包括月報、期中報告、期末報告及核銷結案，占75%；機關參與包含參與該署工作坊或會議簡報、現地訪查，占15%、地方參與度(保護區推廣)占10%等3大指標項目。</w:t>
            </w:r>
          </w:p>
        </w:tc>
        <w:tc>
          <w:tcPr>
            <w:tcW w:w="3260" w:type="dxa"/>
            <w:shd w:val="clear" w:color="auto" w:fill="auto"/>
            <w:vAlign w:val="center"/>
          </w:tcPr>
          <w:p w:rsidR="009711D8" w:rsidRPr="00E815BA" w:rsidRDefault="009711D8" w:rsidP="00460C11">
            <w:pPr>
              <w:pStyle w:val="144"/>
            </w:pPr>
            <w:r w:rsidRPr="00E815BA">
              <w:rPr>
                <w:rFonts w:hint="eastAsia"/>
              </w:rPr>
              <w:t>第1名：臺東縣政府「113年臺東縣富山水產動植物繁殖保育區經營管理計畫」。第2名：屏東縣政府「113 年琉球海洋保育巡守隊及地方自主管理推動計畫」。第3名：屏東縣政府「113年小琉球海洋生態復育暨調查監測計畫」。</w:t>
            </w:r>
          </w:p>
          <w:p w:rsidR="009711D8" w:rsidRPr="00E815BA" w:rsidRDefault="009711D8" w:rsidP="00460C11">
            <w:pPr>
              <w:pStyle w:val="144"/>
              <w:rPr>
                <w:rFonts w:hint="eastAsia"/>
              </w:rPr>
            </w:pPr>
            <w:r w:rsidRPr="00E815BA">
              <w:rPr>
                <w:rFonts w:hint="eastAsia"/>
              </w:rPr>
              <w:t>【考評</w:t>
            </w:r>
            <w:r w:rsidRPr="00E815BA">
              <w:t>8</w:t>
            </w:r>
            <w:r w:rsidRPr="00E815BA">
              <w:rPr>
                <w:rFonts w:hint="eastAsia"/>
              </w:rPr>
              <w:t>個市縣與</w:t>
            </w:r>
            <w:r w:rsidRPr="00E815BA">
              <w:t>13</w:t>
            </w:r>
            <w:r w:rsidRPr="00E815BA">
              <w:rPr>
                <w:rFonts w:hint="eastAsia"/>
              </w:rPr>
              <w:t>個計畫】</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海洋野生動物及生態保育計畫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「野生動物保育法」、「文化資產保存法」及「海洋野生動物及生態保育計畫」補助經費作業須知</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直轄市及縣（市）政府。</w:t>
            </w: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依「補助地方政府執行海洋生物保育工作查核計畫」，項目包含計畫執行、機關參與、地方參與度，及不定期派員實地查核執行成效與計畫經費運用辦理情形。</w:t>
            </w:r>
          </w:p>
        </w:tc>
        <w:tc>
          <w:tcPr>
            <w:tcW w:w="3260" w:type="dxa"/>
            <w:shd w:val="clear" w:color="auto" w:fill="auto"/>
            <w:vAlign w:val="center"/>
          </w:tcPr>
          <w:p w:rsidR="009711D8" w:rsidRPr="00E815BA" w:rsidRDefault="009711D8" w:rsidP="00460C11">
            <w:pPr>
              <w:pStyle w:val="144"/>
            </w:pPr>
            <w:r w:rsidRPr="00E815BA">
              <w:rPr>
                <w:rFonts w:hint="eastAsia"/>
              </w:rPr>
              <w:t>前</w:t>
            </w:r>
            <w:r w:rsidRPr="00E815BA">
              <w:t>5</w:t>
            </w:r>
            <w:r w:rsidRPr="00E815BA">
              <w:rPr>
                <w:rFonts w:hint="eastAsia"/>
              </w:rPr>
              <w:t>名分別為澎湖縣、宜蘭縣、新北市</w:t>
            </w:r>
            <w:r w:rsidRPr="00E815BA">
              <w:t xml:space="preserve"> (</w:t>
            </w:r>
            <w:r w:rsidRPr="00E815BA">
              <w:rPr>
                <w:rFonts w:hint="eastAsia"/>
              </w:rPr>
              <w:t>漁業及漁港事業管理處</w:t>
            </w:r>
            <w:r w:rsidRPr="00E815BA">
              <w:t>)</w:t>
            </w:r>
            <w:r w:rsidRPr="00E815BA">
              <w:rPr>
                <w:rFonts w:hint="eastAsia"/>
              </w:rPr>
              <w:t>、桃園市與屏東縣並列第4。</w:t>
            </w:r>
          </w:p>
          <w:p w:rsidR="009711D8" w:rsidRPr="00E815BA" w:rsidRDefault="009711D8" w:rsidP="00460C11">
            <w:pPr>
              <w:pStyle w:val="144"/>
              <w:rPr>
                <w:rFonts w:hint="eastAsia"/>
              </w:rPr>
            </w:pPr>
            <w:r w:rsidRPr="00E815BA">
              <w:rPr>
                <w:rFonts w:hint="eastAsia"/>
              </w:rPr>
              <w:t>【考評</w:t>
            </w:r>
            <w:r w:rsidRPr="00E815BA">
              <w:t>18</w:t>
            </w:r>
            <w:r w:rsidRPr="00E815BA">
              <w:rPr>
                <w:rFonts w:hint="eastAsia"/>
              </w:rPr>
              <w:t>個市縣與2</w:t>
            </w:r>
            <w:r w:rsidRPr="00E815BA">
              <w:t>0</w:t>
            </w:r>
            <w:r w:rsidRPr="00E815BA">
              <w:rPr>
                <w:rFonts w:hint="eastAsia"/>
              </w:rPr>
              <w:t>個計畫】</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海洋保育在地守護計畫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海保署「海洋保育在地守護計畫」徵件須知。</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政府立案之社團法人、財團法人、學校、組織或社區發展協會等團體。</w:t>
            </w: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不定期進行訪視及輔導，若成果資料品質不良或延遲核銷經費等，將列為未來補助審核之參考；倘經評定為執行狀況不佳，有權停止補助。</w:t>
            </w:r>
          </w:p>
        </w:tc>
        <w:tc>
          <w:tcPr>
            <w:tcW w:w="3260" w:type="dxa"/>
            <w:shd w:val="clear" w:color="auto" w:fill="auto"/>
            <w:vAlign w:val="center"/>
          </w:tcPr>
          <w:p w:rsidR="009711D8" w:rsidRPr="00E815BA" w:rsidRDefault="009711D8" w:rsidP="00460C11">
            <w:pPr>
              <w:pStyle w:val="144"/>
            </w:pPr>
            <w:r w:rsidRPr="00E815BA">
              <w:rPr>
                <w:rFonts w:hint="eastAsia"/>
              </w:rPr>
              <w:t>3</w:t>
            </w:r>
            <w:r w:rsidRPr="00E815BA">
              <w:t>9</w:t>
            </w:r>
            <w:r w:rsidRPr="00E815BA">
              <w:rPr>
                <w:rFonts w:hint="eastAsia"/>
              </w:rPr>
              <w:t>個團體考評列為優良、2</w:t>
            </w:r>
            <w:r w:rsidRPr="00E815BA">
              <w:t>1</w:t>
            </w:r>
            <w:r w:rsidRPr="00E815BA">
              <w:rPr>
                <w:rFonts w:hint="eastAsia"/>
              </w:rPr>
              <w:t>個團體為尚可、5個團體為劣。</w:t>
            </w:r>
          </w:p>
          <w:p w:rsidR="009711D8" w:rsidRPr="00E815BA" w:rsidRDefault="009711D8" w:rsidP="00460C11">
            <w:pPr>
              <w:pStyle w:val="144"/>
              <w:rPr>
                <w:rFonts w:hint="eastAsia"/>
              </w:rPr>
            </w:pPr>
            <w:r w:rsidRPr="00E815BA">
              <w:rPr>
                <w:rFonts w:hint="eastAsia"/>
              </w:rPr>
              <w:t>【考評1</w:t>
            </w:r>
            <w:r w:rsidRPr="00E815BA">
              <w:t>6</w:t>
            </w:r>
            <w:r w:rsidRPr="00E815BA">
              <w:rPr>
                <w:rFonts w:hint="eastAsia"/>
              </w:rPr>
              <w:t>個市縣與</w:t>
            </w:r>
            <w:r w:rsidRPr="00E815BA">
              <w:t>65</w:t>
            </w:r>
            <w:r w:rsidRPr="00E815BA">
              <w:rPr>
                <w:rFonts w:hint="eastAsia"/>
              </w:rPr>
              <w:t>個團體】</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污染防治潔淨海洋計畫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海保署污染防治潔淨海洋計畫」申請補助作業須知。</w:t>
            </w:r>
          </w:p>
        </w:tc>
        <w:tc>
          <w:tcPr>
            <w:tcW w:w="1276" w:type="dxa"/>
            <w:shd w:val="clear" w:color="auto" w:fill="auto"/>
            <w:vAlign w:val="center"/>
          </w:tcPr>
          <w:p w:rsidR="009711D8" w:rsidRPr="00E815BA" w:rsidRDefault="009711D8" w:rsidP="00460C11">
            <w:pPr>
              <w:pStyle w:val="144"/>
            </w:pPr>
            <w:r w:rsidRPr="00E815BA">
              <w:rPr>
                <w:rFonts w:hint="eastAsia"/>
              </w:rPr>
              <w:t>臨海</w:t>
            </w:r>
            <w:r w:rsidRPr="00E815BA">
              <w:t>19</w:t>
            </w:r>
            <w:r w:rsidRPr="00E815BA">
              <w:rPr>
                <w:rFonts w:hint="eastAsia"/>
              </w:rPr>
              <w:t>市縣</w:t>
            </w:r>
            <w:r w:rsidRPr="00E815BA">
              <w:t>。</w:t>
            </w:r>
          </w:p>
          <w:p w:rsidR="009711D8" w:rsidRPr="00E815BA" w:rsidRDefault="009711D8" w:rsidP="00460C11">
            <w:pPr>
              <w:pStyle w:val="144"/>
              <w:rPr>
                <w:rFonts w:hint="eastAsia"/>
              </w:rPr>
            </w:pP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依據「海洋環境管理考核計畫」內容辦理。</w:t>
            </w:r>
          </w:p>
        </w:tc>
        <w:tc>
          <w:tcPr>
            <w:tcW w:w="3260" w:type="dxa"/>
            <w:shd w:val="clear" w:color="auto" w:fill="auto"/>
            <w:vAlign w:val="center"/>
          </w:tcPr>
          <w:p w:rsidR="009711D8" w:rsidRPr="00E815BA" w:rsidRDefault="009711D8" w:rsidP="00460C11">
            <w:pPr>
              <w:pStyle w:val="144"/>
            </w:pPr>
            <w:r w:rsidRPr="00E815BA">
              <w:rPr>
                <w:rFonts w:hint="eastAsia"/>
              </w:rPr>
              <w:t>海洋環境管理考核績優市縣(特優)：臺中市、嘉義縣、花蓮縣、桃園市、屏東縣、臺東縣、新北市、新竹市、澎湖縣、基隆市。</w:t>
            </w:r>
          </w:p>
          <w:p w:rsidR="009711D8" w:rsidRPr="00E815BA" w:rsidRDefault="009711D8" w:rsidP="00460C11">
            <w:pPr>
              <w:pStyle w:val="144"/>
              <w:rPr>
                <w:rFonts w:hint="eastAsia"/>
              </w:rPr>
            </w:pPr>
            <w:r w:rsidRPr="00E815BA">
              <w:rPr>
                <w:rFonts w:hint="eastAsia"/>
              </w:rPr>
              <w:t>【考評</w:t>
            </w:r>
            <w:r w:rsidRPr="00E815BA">
              <w:t>19</w:t>
            </w:r>
            <w:r w:rsidRPr="00E815BA">
              <w:rPr>
                <w:rFonts w:hint="eastAsia"/>
              </w:rPr>
              <w:t>個市縣】</w:t>
            </w:r>
          </w:p>
        </w:tc>
      </w:tr>
      <w:tr w:rsidR="00E815BA" w:rsidRPr="00E815BA" w:rsidTr="008302F3">
        <w:tc>
          <w:tcPr>
            <w:tcW w:w="1277" w:type="dxa"/>
            <w:shd w:val="clear" w:color="auto" w:fill="auto"/>
            <w:vAlign w:val="center"/>
          </w:tcPr>
          <w:p w:rsidR="009711D8" w:rsidRPr="00E815BA" w:rsidRDefault="009711D8" w:rsidP="00460C11">
            <w:pPr>
              <w:pStyle w:val="144"/>
              <w:rPr>
                <w:rFonts w:hint="eastAsia"/>
              </w:rPr>
            </w:pPr>
            <w:r w:rsidRPr="00E815BA">
              <w:rPr>
                <w:rFonts w:hint="eastAsia"/>
              </w:rPr>
              <w:t>海洋藍碳生態系復育行動徵件計畫</w:t>
            </w:r>
          </w:p>
        </w:tc>
        <w:tc>
          <w:tcPr>
            <w:tcW w:w="1417" w:type="dxa"/>
            <w:shd w:val="clear" w:color="auto" w:fill="auto"/>
            <w:vAlign w:val="center"/>
          </w:tcPr>
          <w:p w:rsidR="009711D8" w:rsidRPr="00E815BA" w:rsidRDefault="009711D8" w:rsidP="00460C11">
            <w:pPr>
              <w:pStyle w:val="144"/>
              <w:rPr>
                <w:rFonts w:hint="eastAsia"/>
              </w:rPr>
            </w:pPr>
            <w:r w:rsidRPr="00E815BA">
              <w:rPr>
                <w:rFonts w:hint="eastAsia"/>
              </w:rPr>
              <w:t>海保署對學校及民間團體補捐助處理原則。</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符合資格之學校。</w:t>
            </w:r>
          </w:p>
        </w:tc>
        <w:tc>
          <w:tcPr>
            <w:tcW w:w="2268" w:type="dxa"/>
            <w:shd w:val="clear" w:color="auto" w:fill="auto"/>
            <w:vAlign w:val="center"/>
          </w:tcPr>
          <w:p w:rsidR="009711D8" w:rsidRPr="00E815BA" w:rsidRDefault="009711D8" w:rsidP="00460C11">
            <w:pPr>
              <w:pStyle w:val="144"/>
              <w:rPr>
                <w:rFonts w:hint="eastAsia"/>
              </w:rPr>
            </w:pPr>
            <w:r w:rsidRPr="00E815BA">
              <w:rPr>
                <w:rFonts w:hint="eastAsia"/>
              </w:rPr>
              <w:t>每月10日提報工作進度、年中辦理查核，及年末繳交計畫執行成果報告。</w:t>
            </w:r>
          </w:p>
        </w:tc>
        <w:tc>
          <w:tcPr>
            <w:tcW w:w="3260" w:type="dxa"/>
            <w:shd w:val="clear" w:color="auto" w:fill="auto"/>
            <w:vAlign w:val="center"/>
          </w:tcPr>
          <w:p w:rsidR="009711D8" w:rsidRPr="00E815BA" w:rsidRDefault="009711D8" w:rsidP="00460C11">
            <w:pPr>
              <w:pStyle w:val="144"/>
              <w:rPr>
                <w:rFonts w:hint="eastAsia"/>
              </w:rPr>
            </w:pPr>
            <w:r w:rsidRPr="00E815BA">
              <w:rPr>
                <w:rFonts w:hint="eastAsia"/>
              </w:rPr>
              <w:t>新提計畫，尚無考核成果。</w:t>
            </w:r>
          </w:p>
        </w:tc>
      </w:tr>
    </w:tbl>
    <w:p w:rsidR="009711D8" w:rsidRPr="00E815BA" w:rsidRDefault="009711D8" w:rsidP="009711D8">
      <w:pPr>
        <w:spacing w:line="280" w:lineRule="exact"/>
        <w:ind w:leftChars="-151" w:left="855" w:hangingChars="527" w:hanging="1283"/>
        <w:rPr>
          <w:rFonts w:ascii="標楷體" w:eastAsia="標楷體" w:hAnsi="標楷體"/>
          <w:sz w:val="24"/>
        </w:rPr>
      </w:pPr>
      <w:r w:rsidRPr="00E815BA">
        <w:rPr>
          <w:rFonts w:ascii="標楷體" w:eastAsia="標楷體" w:hAnsi="標楷體" w:hint="eastAsia"/>
          <w:sz w:val="24"/>
          <w:szCs w:val="24"/>
        </w:rPr>
        <w:t xml:space="preserve">說 </w:t>
      </w:r>
      <w:r w:rsidRPr="00E815BA">
        <w:rPr>
          <w:rFonts w:ascii="標楷體" w:eastAsia="標楷體" w:hAnsi="標楷體"/>
          <w:sz w:val="24"/>
          <w:szCs w:val="24"/>
        </w:rPr>
        <w:t xml:space="preserve">   </w:t>
      </w:r>
      <w:r w:rsidRPr="00E815BA">
        <w:rPr>
          <w:rFonts w:ascii="標楷體" w:eastAsia="標楷體" w:hAnsi="標楷體" w:hint="eastAsia"/>
          <w:sz w:val="24"/>
          <w:szCs w:val="24"/>
        </w:rPr>
        <w:t>明：上表統計至1</w:t>
      </w:r>
      <w:r w:rsidRPr="00E815BA">
        <w:rPr>
          <w:rFonts w:ascii="標楷體" w:eastAsia="標楷體" w:hAnsi="標楷體"/>
          <w:sz w:val="24"/>
          <w:szCs w:val="24"/>
        </w:rPr>
        <w:t>14</w:t>
      </w:r>
      <w:r w:rsidRPr="00E815BA">
        <w:rPr>
          <w:rFonts w:ascii="標楷體" w:eastAsia="標楷體" w:hAnsi="標楷體" w:hint="eastAsia"/>
          <w:sz w:val="24"/>
          <w:szCs w:val="24"/>
        </w:rPr>
        <w:t>年</w:t>
      </w:r>
      <w:r w:rsidRPr="00E815BA">
        <w:rPr>
          <w:rFonts w:ascii="標楷體" w:eastAsia="標楷體" w:hAnsi="標楷體"/>
          <w:sz w:val="24"/>
          <w:szCs w:val="24"/>
        </w:rPr>
        <w:t>3</w:t>
      </w:r>
      <w:r w:rsidRPr="00E815BA">
        <w:rPr>
          <w:rFonts w:ascii="標楷體" w:eastAsia="標楷體" w:hAnsi="標楷體" w:hint="eastAsia"/>
          <w:sz w:val="24"/>
          <w:szCs w:val="24"/>
        </w:rPr>
        <w:t>月底。</w:t>
      </w:r>
    </w:p>
    <w:p w:rsidR="009711D8" w:rsidRPr="00E815BA" w:rsidRDefault="009711D8" w:rsidP="009711D8">
      <w:pPr>
        <w:spacing w:line="280" w:lineRule="exact"/>
        <w:ind w:leftChars="-151" w:left="855" w:hangingChars="527" w:hanging="1283"/>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z w:val="24"/>
          <w:szCs w:val="24"/>
        </w:rPr>
        <w:t>【】內文字為本中心整理</w:t>
      </w:r>
      <w:r w:rsidRPr="00E815BA">
        <w:rPr>
          <w:rFonts w:ascii="標楷體" w:eastAsia="標楷體" w:hAnsi="標楷體" w:hint="eastAsia"/>
          <w:spacing w:val="-4"/>
          <w:sz w:val="24"/>
        </w:rPr>
        <w:t>。</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rPr>
        <w:t>2</w:t>
      </w:r>
      <w:r w:rsidRPr="00E815BA">
        <w:rPr>
          <w:rFonts w:ascii="標楷體" w:eastAsia="標楷體" w:hAnsi="標楷體"/>
          <w:spacing w:val="-12"/>
        </w:rPr>
        <w:t>.</w:t>
      </w:r>
      <w:r w:rsidRPr="00E815BA">
        <w:rPr>
          <w:rFonts w:ascii="標楷體" w:eastAsia="標楷體" w:hAnsi="標楷體" w:hint="eastAsia"/>
          <w:spacing w:val="-12"/>
        </w:rPr>
        <w:t>檢視海保署1</w:t>
      </w:r>
      <w:r w:rsidRPr="00E815BA">
        <w:rPr>
          <w:rFonts w:ascii="標楷體" w:eastAsia="標楷體" w:hAnsi="標楷體"/>
          <w:spacing w:val="-12"/>
        </w:rPr>
        <w:t>12</w:t>
      </w:r>
      <w:r w:rsidRPr="00E815BA">
        <w:rPr>
          <w:rFonts w:ascii="標楷體" w:eastAsia="標楷體" w:hAnsi="標楷體" w:hint="eastAsia"/>
          <w:spacing w:val="-12"/>
        </w:rPr>
        <w:t>及1</w:t>
      </w:r>
      <w:r w:rsidRPr="00E815BA">
        <w:rPr>
          <w:rFonts w:ascii="標楷體" w:eastAsia="標楷體" w:hAnsi="標楷體"/>
          <w:spacing w:val="-12"/>
        </w:rPr>
        <w:t>13</w:t>
      </w:r>
      <w:r w:rsidRPr="00E815BA">
        <w:rPr>
          <w:rFonts w:ascii="標楷體" w:eastAsia="標楷體" w:hAnsi="標楷體" w:hint="eastAsia"/>
          <w:spacing w:val="-12"/>
        </w:rPr>
        <w:t>年度各計畫型補助經費明細</w:t>
      </w:r>
      <w:r w:rsidRPr="00E815BA">
        <w:rPr>
          <w:rFonts w:ascii="標楷體" w:eastAsia="標楷體" w:hAnsi="標楷體" w:hint="eastAsia"/>
        </w:rPr>
        <w:t>(詳表3</w:t>
      </w:r>
      <w:r w:rsidRPr="00E815BA">
        <w:rPr>
          <w:rFonts w:ascii="標楷體" w:eastAsia="標楷體" w:hAnsi="標楷體"/>
        </w:rPr>
        <w:t>-4-3)</w:t>
      </w:r>
      <w:r w:rsidRPr="00E815BA">
        <w:rPr>
          <w:rFonts w:ascii="標楷體" w:eastAsia="標楷體" w:hAnsi="標楷體" w:hint="eastAsia"/>
        </w:rPr>
        <w:t>，1</w:t>
      </w:r>
      <w:r w:rsidRPr="00E815BA">
        <w:rPr>
          <w:rFonts w:ascii="標楷體" w:eastAsia="標楷體" w:hAnsi="標楷體"/>
        </w:rPr>
        <w:t>13</w:t>
      </w:r>
      <w:r w:rsidRPr="00E815BA">
        <w:rPr>
          <w:rFonts w:ascii="標楷體" w:eastAsia="標楷體" w:hAnsi="標楷體" w:hint="eastAsia"/>
        </w:rPr>
        <w:t>年度補助經費以「污染防治潔淨海洋計畫」居首(占6成餘)，其次依序為「海洋野生動物及生態保育計畫」、「海洋保護區經營管理與維護計畫」、「海洋保育教育推廣計畫」、「海洋保育在地守護計畫」，惟各計畫連續2年未提出補助申請者分別為0、1、1</w:t>
      </w:r>
      <w:r w:rsidRPr="00E815BA">
        <w:rPr>
          <w:rFonts w:ascii="標楷體" w:eastAsia="標楷體" w:hAnsi="標楷體"/>
        </w:rPr>
        <w:t>1</w:t>
      </w:r>
      <w:r w:rsidRPr="00E815BA">
        <w:rPr>
          <w:rFonts w:ascii="標楷體" w:eastAsia="標楷體" w:hAnsi="標楷體" w:hint="eastAsia"/>
        </w:rPr>
        <w:t>、4、2個市縣，顯示如「海洋保護區經營管理與維護計畫」之推動尚待精進(未申請市縣1</w:t>
      </w:r>
      <w:r w:rsidRPr="00E815BA">
        <w:rPr>
          <w:rFonts w:ascii="標楷體" w:eastAsia="標楷體" w:hAnsi="標楷體"/>
        </w:rPr>
        <w:t>1</w:t>
      </w:r>
      <w:r w:rsidRPr="00E815BA">
        <w:rPr>
          <w:rFonts w:ascii="標楷體" w:eastAsia="標楷體" w:hAnsi="標楷體" w:hint="eastAsia"/>
        </w:rPr>
        <w:t>個占5</w:t>
      </w:r>
      <w:r w:rsidRPr="00E815BA">
        <w:rPr>
          <w:rFonts w:ascii="標楷體" w:eastAsia="標楷體" w:hAnsi="標楷體"/>
        </w:rPr>
        <w:t>7.89%)</w:t>
      </w:r>
      <w:r w:rsidRPr="00E815BA">
        <w:rPr>
          <w:rFonts w:ascii="標楷體" w:eastAsia="標楷體" w:hAnsi="標楷體" w:hint="eastAsia"/>
        </w:rPr>
        <w:t>；又進一步觀察1</w:t>
      </w:r>
      <w:r w:rsidRPr="00E815BA">
        <w:rPr>
          <w:rFonts w:ascii="標楷體" w:eastAsia="標楷體" w:hAnsi="標楷體"/>
        </w:rPr>
        <w:t>13</w:t>
      </w:r>
      <w:r w:rsidRPr="00E815BA">
        <w:rPr>
          <w:rFonts w:ascii="標楷體" w:eastAsia="標楷體" w:hAnsi="標楷體" w:hint="eastAsia"/>
        </w:rPr>
        <w:t>年度「海洋保護區經營管理與維護計畫」之考核成果</w:t>
      </w:r>
      <w:r w:rsidRPr="00E815BA">
        <w:rPr>
          <w:rStyle w:val="af7"/>
          <w:rFonts w:ascii="標楷體" w:eastAsia="標楷體" w:hAnsi="標楷體"/>
        </w:rPr>
        <w:footnoteReference w:id="33"/>
      </w:r>
      <w:r w:rsidRPr="00E815BA">
        <w:rPr>
          <w:rFonts w:ascii="標楷體" w:eastAsia="標楷體" w:hAnsi="標楷體" w:hint="eastAsia"/>
        </w:rPr>
        <w:t>，接受補助1</w:t>
      </w:r>
      <w:r w:rsidRPr="00E815BA">
        <w:rPr>
          <w:rFonts w:ascii="標楷體" w:eastAsia="標楷體" w:hAnsi="標楷體"/>
        </w:rPr>
        <w:t>3</w:t>
      </w:r>
      <w:r w:rsidRPr="00E815BA">
        <w:rPr>
          <w:rFonts w:ascii="標楷體" w:eastAsia="標楷體" w:hAnsi="標楷體" w:hint="eastAsia"/>
        </w:rPr>
        <w:t>個計畫中，僅排名前5個計畫考評為7</w:t>
      </w:r>
      <w:r w:rsidRPr="00E815BA">
        <w:rPr>
          <w:rFonts w:ascii="標楷體" w:eastAsia="標楷體" w:hAnsi="標楷體"/>
        </w:rPr>
        <w:t>0</w:t>
      </w:r>
      <w:r w:rsidRPr="00E815BA">
        <w:rPr>
          <w:rFonts w:ascii="標楷體" w:eastAsia="標楷體" w:hAnsi="標楷體" w:hint="eastAsia"/>
        </w:rPr>
        <w:t>分以上，餘8個計畫考評為不及格(占比</w:t>
      </w:r>
      <w:r w:rsidRPr="00E815BA">
        <w:rPr>
          <w:rFonts w:ascii="標楷體" w:eastAsia="標楷體" w:hAnsi="標楷體"/>
        </w:rPr>
        <w:t>61.54%)</w:t>
      </w:r>
      <w:r w:rsidRPr="00E815BA">
        <w:rPr>
          <w:rFonts w:ascii="標楷體" w:eastAsia="標楷體" w:hAnsi="標楷體" w:hint="eastAsia"/>
        </w:rPr>
        <w:t>，允宜提升海洋保護區經營管理與維護計畫之執行成效。</w:t>
      </w:r>
    </w:p>
    <w:p w:rsidR="009711D8" w:rsidRPr="00E815BA" w:rsidRDefault="009711D8" w:rsidP="009711D8">
      <w:pPr>
        <w:pStyle w:val="123"/>
        <w:ind w:left="1133" w:hanging="283"/>
        <w:rPr>
          <w:rFonts w:ascii="標楷體" w:eastAsia="標楷體" w:hAnsi="標楷體" w:hint="eastAsia"/>
          <w:sz w:val="24"/>
        </w:rPr>
      </w:pPr>
      <w:r w:rsidRPr="00E815BA">
        <w:rPr>
          <w:rFonts w:ascii="標楷體" w:eastAsia="標楷體" w:hAnsi="標楷體"/>
        </w:rPr>
        <w:t>3.</w:t>
      </w:r>
      <w:r w:rsidRPr="00E815BA">
        <w:rPr>
          <w:rFonts w:ascii="標楷體" w:eastAsia="標楷體" w:hAnsi="標楷體" w:hint="eastAsia"/>
        </w:rPr>
        <w:t>結合海洋野生動物收容中心或緊急救援站，海保署於「海洋保育教育推廣計畫」項下，自1</w:t>
      </w:r>
      <w:r w:rsidRPr="00E815BA">
        <w:rPr>
          <w:rFonts w:ascii="標楷體" w:eastAsia="標楷體" w:hAnsi="標楷體"/>
        </w:rPr>
        <w:t>10</w:t>
      </w:r>
      <w:r w:rsidRPr="00E815BA">
        <w:rPr>
          <w:rFonts w:ascii="標楷體" w:eastAsia="標楷體" w:hAnsi="標楷體" w:hint="eastAsia"/>
        </w:rPr>
        <w:t>至</w:t>
      </w:r>
      <w:r w:rsidRPr="00E815BA">
        <w:rPr>
          <w:rFonts w:ascii="標楷體" w:eastAsia="標楷體" w:hAnsi="標楷體"/>
        </w:rPr>
        <w:t>113</w:t>
      </w:r>
      <w:r w:rsidRPr="00E815BA">
        <w:rPr>
          <w:rFonts w:ascii="標楷體" w:eastAsia="標楷體" w:hAnsi="標楷體" w:hint="eastAsia"/>
        </w:rPr>
        <w:t>年每年建置1處海洋保育教育中心，每處補助廳舍整修及購置相關設備資本門4</w:t>
      </w:r>
      <w:r w:rsidRPr="00E815BA">
        <w:rPr>
          <w:rFonts w:ascii="標楷體" w:eastAsia="標楷體" w:hAnsi="標楷體"/>
        </w:rPr>
        <w:t>00</w:t>
      </w:r>
      <w:r w:rsidRPr="00E815BA">
        <w:rPr>
          <w:rFonts w:ascii="標楷體" w:eastAsia="標楷體" w:hAnsi="標楷體" w:cs="新細明體" w:hint="eastAsia"/>
        </w:rPr>
        <w:t>萬</w:t>
      </w:r>
      <w:r w:rsidRPr="00E815BA">
        <w:rPr>
          <w:rFonts w:ascii="標楷體" w:eastAsia="標楷體" w:hAnsi="標楷體" w:hint="eastAsia"/>
        </w:rPr>
        <w:t>元，經營管理經費每年2</w:t>
      </w:r>
      <w:r w:rsidRPr="00E815BA">
        <w:rPr>
          <w:rFonts w:ascii="標楷體" w:eastAsia="標楷體" w:hAnsi="標楷體"/>
        </w:rPr>
        <w:t>00</w:t>
      </w:r>
      <w:r w:rsidRPr="00E815BA">
        <w:rPr>
          <w:rFonts w:ascii="標楷體" w:eastAsia="標楷體" w:hAnsi="標楷體" w:hint="eastAsia"/>
        </w:rPr>
        <w:t>萬元，目前全臺計有4處海洋保育教育中心</w:t>
      </w:r>
      <w:r w:rsidRPr="00E815BA">
        <w:rPr>
          <w:rStyle w:val="af7"/>
          <w:rFonts w:ascii="標楷體" w:eastAsia="標楷體" w:hAnsi="標楷體" w:cs="新細明體"/>
        </w:rPr>
        <w:footnoteReference w:id="34"/>
      </w:r>
      <w:r w:rsidRPr="00E815BA">
        <w:rPr>
          <w:rFonts w:ascii="標楷體" w:eastAsia="標楷體" w:hAnsi="標楷體" w:hint="eastAsia"/>
        </w:rPr>
        <w:t>。惟目前4處海洋保育教育中心均位於臺灣西部，東部海岸尚未建置，又迄114年度始將區域海洋保育教育中心納入考評查核計畫，允宜賡續精進。</w:t>
      </w:r>
    </w:p>
    <w:p w:rsidR="009711D8" w:rsidRPr="00E815BA" w:rsidRDefault="009711D8" w:rsidP="009711D8">
      <w:pPr>
        <w:pStyle w:val="a4"/>
        <w:ind w:leftChars="-150" w:left="-2" w:rightChars="-200" w:right="-567" w:hangingChars="149" w:hanging="423"/>
        <w:rPr>
          <w:rFonts w:ascii="標楷體" w:eastAsia="標楷體" w:hAnsi="標楷體"/>
          <w:b/>
        </w:rPr>
      </w:pPr>
      <w:r w:rsidRPr="00E815BA">
        <w:rPr>
          <w:rFonts w:ascii="標楷體" w:eastAsia="標楷體" w:hAnsi="標楷體" w:hint="eastAsia"/>
          <w:b/>
          <w:bCs/>
        </w:rPr>
        <w:t>表3</w:t>
      </w:r>
      <w:r w:rsidRPr="00E815BA">
        <w:rPr>
          <w:rFonts w:ascii="標楷體" w:eastAsia="標楷體" w:hAnsi="標楷體"/>
          <w:b/>
          <w:bCs/>
        </w:rPr>
        <w:t xml:space="preserve">-4-3  </w:t>
      </w:r>
      <w:r w:rsidRPr="00E815BA">
        <w:rPr>
          <w:rFonts w:ascii="標楷體" w:eastAsia="標楷體" w:hAnsi="標楷體" w:hint="eastAsia"/>
          <w:b/>
          <w:bCs/>
        </w:rPr>
        <w:t>海保署</w:t>
      </w:r>
      <w:r w:rsidRPr="00E815BA">
        <w:rPr>
          <w:rFonts w:ascii="標楷體" w:eastAsia="標楷體" w:hAnsi="標楷體"/>
          <w:b/>
          <w:bCs/>
        </w:rPr>
        <w:t>112</w:t>
      </w:r>
      <w:r w:rsidRPr="00E815BA">
        <w:rPr>
          <w:rFonts w:ascii="標楷體" w:eastAsia="標楷體" w:hAnsi="標楷體" w:hint="eastAsia"/>
          <w:b/>
          <w:bCs/>
        </w:rPr>
        <w:t>及1</w:t>
      </w:r>
      <w:r w:rsidRPr="00E815BA">
        <w:rPr>
          <w:rFonts w:ascii="標楷體" w:eastAsia="標楷體" w:hAnsi="標楷體"/>
          <w:b/>
          <w:bCs/>
        </w:rPr>
        <w:t>13</w:t>
      </w:r>
      <w:r w:rsidRPr="00E815BA">
        <w:rPr>
          <w:rFonts w:ascii="標楷體" w:eastAsia="標楷體" w:hAnsi="標楷體" w:hint="eastAsia"/>
          <w:b/>
          <w:bCs/>
        </w:rPr>
        <w:t xml:space="preserve">年度各計畫型補助經費明細表 </w:t>
      </w:r>
      <w:r w:rsidRPr="00E815BA">
        <w:rPr>
          <w:rFonts w:ascii="標楷體" w:eastAsia="標楷體" w:hAnsi="標楷體"/>
          <w:b/>
          <w:bCs/>
        </w:rPr>
        <w:t xml:space="preserve"> </w:t>
      </w:r>
      <w:r w:rsidR="000C5FED">
        <w:rPr>
          <w:rFonts w:ascii="標楷體" w:eastAsia="標楷體" w:hAnsi="標楷體"/>
          <w:b/>
          <w:bCs/>
        </w:rPr>
        <w:t xml:space="preserve"> </w:t>
      </w:r>
      <w:r w:rsidRPr="00E815BA">
        <w:rPr>
          <w:rFonts w:ascii="標楷體" w:eastAsia="標楷體" w:hAnsi="標楷體" w:hint="eastAsia"/>
          <w:sz w:val="24"/>
          <w:szCs w:val="24"/>
        </w:rPr>
        <w:t>單位：新臺幣千元</w:t>
      </w:r>
    </w:p>
    <w:tbl>
      <w:tblPr>
        <w:tblW w:w="9498"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4"/>
        <w:gridCol w:w="850"/>
        <w:gridCol w:w="851"/>
        <w:gridCol w:w="844"/>
        <w:gridCol w:w="845"/>
        <w:gridCol w:w="844"/>
        <w:gridCol w:w="845"/>
        <w:gridCol w:w="896"/>
        <w:gridCol w:w="896"/>
        <w:gridCol w:w="816"/>
        <w:gridCol w:w="817"/>
      </w:tblGrid>
      <w:tr w:rsidR="00E815BA" w:rsidRPr="00E815BA" w:rsidTr="008302F3">
        <w:trPr>
          <w:trHeight w:val="322"/>
          <w:tblHeader/>
        </w:trPr>
        <w:tc>
          <w:tcPr>
            <w:tcW w:w="994" w:type="dxa"/>
            <w:vMerge w:val="restart"/>
            <w:shd w:val="clear" w:color="auto" w:fill="auto"/>
            <w:noWrap/>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市縣名</w:t>
            </w:r>
          </w:p>
        </w:tc>
        <w:tc>
          <w:tcPr>
            <w:tcW w:w="1701" w:type="dxa"/>
            <w:gridSpan w:val="2"/>
            <w:shd w:val="clear" w:color="auto" w:fill="auto"/>
            <w:noWrap/>
            <w:vAlign w:val="center"/>
          </w:tcPr>
          <w:p w:rsidR="009711D8" w:rsidRPr="00E815BA" w:rsidRDefault="009711D8" w:rsidP="00460C11">
            <w:pPr>
              <w:pStyle w:val="144"/>
              <w:ind w:left="-36" w:hanging="1"/>
              <w:jc w:val="center"/>
              <w:rPr>
                <w:rFonts w:ascii="標楷體" w:eastAsia="標楷體" w:hAnsi="標楷體"/>
                <w:spacing w:val="-10"/>
              </w:rPr>
            </w:pPr>
            <w:r w:rsidRPr="00E815BA">
              <w:rPr>
                <w:rFonts w:ascii="標楷體" w:eastAsia="標楷體" w:hAnsi="標楷體" w:hint="eastAsia"/>
                <w:spacing w:val="-10"/>
              </w:rPr>
              <w:t>海洋保育教育</w:t>
            </w:r>
          </w:p>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推廣計畫</w:t>
            </w:r>
          </w:p>
        </w:tc>
        <w:tc>
          <w:tcPr>
            <w:tcW w:w="1689" w:type="dxa"/>
            <w:gridSpan w:val="2"/>
            <w:shd w:val="clear" w:color="auto" w:fill="auto"/>
            <w:vAlign w:val="center"/>
          </w:tcPr>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海洋保護區經營管理與維護計畫</w:t>
            </w:r>
          </w:p>
        </w:tc>
        <w:tc>
          <w:tcPr>
            <w:tcW w:w="1689" w:type="dxa"/>
            <w:gridSpan w:val="2"/>
            <w:shd w:val="clear" w:color="auto" w:fill="auto"/>
            <w:vAlign w:val="center"/>
          </w:tcPr>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海洋野生動物及生態保育計畫</w:t>
            </w:r>
          </w:p>
        </w:tc>
        <w:tc>
          <w:tcPr>
            <w:tcW w:w="1792" w:type="dxa"/>
            <w:gridSpan w:val="2"/>
            <w:shd w:val="clear" w:color="auto" w:fill="auto"/>
            <w:vAlign w:val="center"/>
          </w:tcPr>
          <w:p w:rsidR="009711D8" w:rsidRPr="00E815BA" w:rsidRDefault="009711D8" w:rsidP="00460C11">
            <w:pPr>
              <w:pStyle w:val="144"/>
              <w:ind w:left="-36" w:hanging="1"/>
              <w:jc w:val="center"/>
              <w:rPr>
                <w:rFonts w:ascii="標楷體" w:eastAsia="標楷體" w:hAnsi="標楷體"/>
                <w:spacing w:val="-10"/>
              </w:rPr>
            </w:pPr>
            <w:r w:rsidRPr="00E815BA">
              <w:rPr>
                <w:rFonts w:ascii="標楷體" w:eastAsia="標楷體" w:hAnsi="標楷體" w:hint="eastAsia"/>
                <w:spacing w:val="-10"/>
              </w:rPr>
              <w:t>污染防治潔淨</w:t>
            </w:r>
          </w:p>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海洋計畫</w:t>
            </w:r>
          </w:p>
        </w:tc>
        <w:tc>
          <w:tcPr>
            <w:tcW w:w="1633" w:type="dxa"/>
            <w:gridSpan w:val="2"/>
            <w:shd w:val="clear" w:color="auto" w:fill="auto"/>
            <w:vAlign w:val="center"/>
          </w:tcPr>
          <w:p w:rsidR="009711D8" w:rsidRPr="00E815BA" w:rsidRDefault="009711D8" w:rsidP="00460C11">
            <w:pPr>
              <w:pStyle w:val="144"/>
              <w:ind w:left="-36" w:hanging="1"/>
              <w:jc w:val="center"/>
              <w:rPr>
                <w:rFonts w:ascii="標楷體" w:eastAsia="標楷體" w:hAnsi="標楷體"/>
                <w:spacing w:val="-10"/>
              </w:rPr>
            </w:pPr>
            <w:r w:rsidRPr="00E815BA">
              <w:rPr>
                <w:rFonts w:ascii="標楷體" w:eastAsia="標楷體" w:hAnsi="標楷體" w:hint="eastAsia"/>
                <w:spacing w:val="-10"/>
              </w:rPr>
              <w:t>海洋保育在地</w:t>
            </w:r>
          </w:p>
          <w:p w:rsidR="009711D8" w:rsidRPr="00E815BA" w:rsidRDefault="009711D8" w:rsidP="00460C11">
            <w:pPr>
              <w:pStyle w:val="144"/>
              <w:ind w:left="-36" w:hanging="1"/>
              <w:jc w:val="center"/>
              <w:rPr>
                <w:rFonts w:ascii="標楷體" w:eastAsia="標楷體" w:hAnsi="標楷體" w:hint="eastAsia"/>
                <w:spacing w:val="-10"/>
              </w:rPr>
            </w:pPr>
            <w:r w:rsidRPr="00E815BA">
              <w:rPr>
                <w:rFonts w:ascii="標楷體" w:eastAsia="標楷體" w:hAnsi="標楷體" w:hint="eastAsia"/>
                <w:spacing w:val="-10"/>
              </w:rPr>
              <w:t>守護計畫</w:t>
            </w:r>
          </w:p>
        </w:tc>
      </w:tr>
      <w:tr w:rsidR="00E815BA" w:rsidRPr="00E815BA" w:rsidTr="008302F3">
        <w:trPr>
          <w:trHeight w:val="322"/>
          <w:tblHeader/>
        </w:trPr>
        <w:tc>
          <w:tcPr>
            <w:tcW w:w="994" w:type="dxa"/>
            <w:vMerge/>
            <w:shd w:val="clear" w:color="auto" w:fill="auto"/>
            <w:noWrap/>
            <w:vAlign w:val="center"/>
            <w:hideMark/>
          </w:tcPr>
          <w:p w:rsidR="009711D8" w:rsidRPr="00E815BA" w:rsidRDefault="009711D8" w:rsidP="00460C11">
            <w:pPr>
              <w:pStyle w:val="144"/>
              <w:ind w:left="1" w:hanging="1"/>
              <w:jc w:val="center"/>
              <w:rPr>
                <w:rFonts w:ascii="標楷體" w:eastAsia="標楷體" w:hAnsi="標楷體"/>
              </w:rPr>
            </w:pPr>
          </w:p>
        </w:tc>
        <w:tc>
          <w:tcPr>
            <w:tcW w:w="850"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51"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c>
          <w:tcPr>
            <w:tcW w:w="844"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45"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c>
          <w:tcPr>
            <w:tcW w:w="844"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45"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c>
          <w:tcPr>
            <w:tcW w:w="896"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96"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c>
          <w:tcPr>
            <w:tcW w:w="816"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112年</w:t>
            </w:r>
          </w:p>
        </w:tc>
        <w:tc>
          <w:tcPr>
            <w:tcW w:w="817" w:type="dxa"/>
            <w:shd w:val="clear" w:color="auto" w:fill="auto"/>
            <w:vAlign w:val="center"/>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113年</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基隆市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1,210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1,380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5,520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4,856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975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1,996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4,151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4,881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550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新北市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994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1,147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686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1,705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2,282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2,459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8,128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20,781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1,797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1,769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桃園市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500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652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500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1,875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5,474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6,245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2,811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2,090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新竹市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620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7,100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2,498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4,849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4,919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350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新竹縣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175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180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3,967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4,307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苗栗縣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567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576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3,725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4,933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臺中市</w:t>
            </w:r>
          </w:p>
        </w:tc>
        <w:tc>
          <w:tcPr>
            <w:tcW w:w="850"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51"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130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140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7,525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9,506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800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彰化縣</w:t>
            </w:r>
          </w:p>
        </w:tc>
        <w:tc>
          <w:tcPr>
            <w:tcW w:w="850"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51"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1,902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440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250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3,505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4,451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950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雲林縣</w:t>
            </w:r>
          </w:p>
        </w:tc>
        <w:tc>
          <w:tcPr>
            <w:tcW w:w="850"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51"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144 </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153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3,756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10,692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嘉義縣</w:t>
            </w:r>
          </w:p>
        </w:tc>
        <w:tc>
          <w:tcPr>
            <w:tcW w:w="850"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51" w:type="dxa"/>
            <w:shd w:val="clear" w:color="auto" w:fill="auto"/>
            <w:noWrap/>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5,325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11,930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650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950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臺南市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544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688 </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202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7,898 </w:t>
            </w:r>
          </w:p>
        </w:tc>
        <w:tc>
          <w:tcPr>
            <w:tcW w:w="89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6,437 </w:t>
            </w:r>
          </w:p>
        </w:tc>
        <w:tc>
          <w:tcPr>
            <w:tcW w:w="816"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350 </w:t>
            </w:r>
          </w:p>
        </w:tc>
        <w:tc>
          <w:tcPr>
            <w:tcW w:w="817" w:type="dxa"/>
            <w:shd w:val="clear" w:color="auto" w:fill="auto"/>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高雄市</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640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700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240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240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4,235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11,317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1,246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1,347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屏東縣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1,251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1,258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6,740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5,726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850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950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5,920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10,342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380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臺東縣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1,297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682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775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1,246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838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1,895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5,791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11,777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1,900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2,226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花蓮縣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540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3,422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4,450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500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450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6,865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9,613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1,589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1,878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宜蘭縣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1,597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1,400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2,259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2,349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3,070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4,212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3,713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8,212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2,000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2,200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連江縣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600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540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1,020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5,610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7,395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10,737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9,902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金門縣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616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692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749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899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6,619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6,089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300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1" w:hanging="1"/>
              <w:jc w:val="center"/>
              <w:rPr>
                <w:rFonts w:ascii="標楷體" w:eastAsia="標楷體" w:hAnsi="標楷體" w:hint="eastAsia"/>
              </w:rPr>
            </w:pPr>
            <w:r w:rsidRPr="00E815BA">
              <w:rPr>
                <w:rFonts w:ascii="標楷體" w:eastAsia="標楷體" w:hAnsi="標楷體" w:hint="eastAsia"/>
              </w:rPr>
              <w:t>澎湖縣</w:t>
            </w:r>
          </w:p>
        </w:tc>
        <w:tc>
          <w:tcPr>
            <w:tcW w:w="850"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2,000 </w:t>
            </w:r>
          </w:p>
        </w:tc>
        <w:tc>
          <w:tcPr>
            <w:tcW w:w="851" w:type="dxa"/>
            <w:shd w:val="clear" w:color="auto" w:fill="auto"/>
            <w:noWrap/>
            <w:vAlign w:val="center"/>
            <w:hideMark/>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2,000 </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w:t>
            </w:r>
          </w:p>
        </w:tc>
        <w:tc>
          <w:tcPr>
            <w:tcW w:w="844"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6,643 </w:t>
            </w:r>
          </w:p>
        </w:tc>
        <w:tc>
          <w:tcPr>
            <w:tcW w:w="845"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6,312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11,133 </w:t>
            </w:r>
          </w:p>
        </w:tc>
        <w:tc>
          <w:tcPr>
            <w:tcW w:w="89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11,372 </w:t>
            </w:r>
          </w:p>
        </w:tc>
        <w:tc>
          <w:tcPr>
            <w:tcW w:w="816"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1,959 </w:t>
            </w:r>
          </w:p>
        </w:tc>
        <w:tc>
          <w:tcPr>
            <w:tcW w:w="817" w:type="dxa"/>
            <w:vAlign w:val="center"/>
          </w:tcPr>
          <w:p w:rsidR="009711D8" w:rsidRPr="00E815BA" w:rsidRDefault="009711D8" w:rsidP="00460C11">
            <w:pPr>
              <w:pStyle w:val="144"/>
              <w:ind w:left="1" w:hanging="1"/>
              <w:jc w:val="right"/>
              <w:rPr>
                <w:rFonts w:ascii="標楷體" w:eastAsia="標楷體" w:hAnsi="標楷體" w:hint="eastAsia"/>
              </w:rPr>
            </w:pPr>
            <w:r w:rsidRPr="00E815BA">
              <w:rPr>
                <w:rFonts w:ascii="標楷體" w:eastAsia="標楷體" w:hAnsi="標楷體" w:hint="eastAsia"/>
              </w:rPr>
              <w:t xml:space="preserve">1,726 </w:t>
            </w:r>
          </w:p>
        </w:tc>
      </w:tr>
      <w:tr w:rsidR="00E815BA" w:rsidRPr="00E815BA" w:rsidTr="008302F3">
        <w:trPr>
          <w:trHeight w:val="322"/>
        </w:trPr>
        <w:tc>
          <w:tcPr>
            <w:tcW w:w="994" w:type="dxa"/>
            <w:shd w:val="clear" w:color="auto" w:fill="auto"/>
            <w:noWrap/>
            <w:vAlign w:val="center"/>
            <w:hideMark/>
          </w:tcPr>
          <w:p w:rsidR="009711D8" w:rsidRPr="00E815BA" w:rsidRDefault="009711D8" w:rsidP="00460C11">
            <w:pPr>
              <w:pStyle w:val="144"/>
              <w:ind w:left="2" w:hanging="1"/>
              <w:jc w:val="center"/>
              <w:rPr>
                <w:rFonts w:ascii="標楷體" w:eastAsia="標楷體" w:hAnsi="標楷體" w:hint="eastAsia"/>
                <w:b/>
                <w:bCs/>
              </w:rPr>
            </w:pPr>
            <w:r w:rsidRPr="00E815BA">
              <w:rPr>
                <w:rFonts w:ascii="標楷體" w:eastAsia="標楷體" w:hAnsi="標楷體" w:hint="eastAsia"/>
                <w:b/>
                <w:bCs/>
              </w:rPr>
              <w:t xml:space="preserve">小 </w:t>
            </w:r>
            <w:r w:rsidRPr="00E815BA">
              <w:rPr>
                <w:rFonts w:ascii="標楷體" w:eastAsia="標楷體" w:hAnsi="標楷體"/>
                <w:b/>
                <w:bCs/>
              </w:rPr>
              <w:t xml:space="preserve"> </w:t>
            </w:r>
            <w:r w:rsidRPr="00E815BA">
              <w:rPr>
                <w:rFonts w:ascii="標楷體" w:eastAsia="標楷體" w:hAnsi="標楷體" w:hint="eastAsia"/>
                <w:b/>
                <w:bCs/>
              </w:rPr>
              <w:t>計</w:t>
            </w:r>
          </w:p>
        </w:tc>
        <w:tc>
          <w:tcPr>
            <w:tcW w:w="850" w:type="dxa"/>
            <w:shd w:val="clear" w:color="auto" w:fill="auto"/>
            <w:noWrap/>
            <w:vAlign w:val="center"/>
            <w:hideMark/>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13,166 </w:t>
            </w:r>
          </w:p>
        </w:tc>
        <w:tc>
          <w:tcPr>
            <w:tcW w:w="851" w:type="dxa"/>
            <w:shd w:val="clear" w:color="auto" w:fill="auto"/>
            <w:noWrap/>
            <w:vAlign w:val="center"/>
            <w:hideMark/>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19,465 </w:t>
            </w:r>
          </w:p>
        </w:tc>
        <w:tc>
          <w:tcPr>
            <w:tcW w:w="844"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21,304 </w:t>
            </w:r>
          </w:p>
        </w:tc>
        <w:tc>
          <w:tcPr>
            <w:tcW w:w="845"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21,792 </w:t>
            </w:r>
          </w:p>
        </w:tc>
        <w:tc>
          <w:tcPr>
            <w:tcW w:w="844"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23,156 </w:t>
            </w:r>
          </w:p>
        </w:tc>
        <w:tc>
          <w:tcPr>
            <w:tcW w:w="845"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32,556 </w:t>
            </w:r>
          </w:p>
        </w:tc>
        <w:tc>
          <w:tcPr>
            <w:tcW w:w="896"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113,316 </w:t>
            </w:r>
          </w:p>
        </w:tc>
        <w:tc>
          <w:tcPr>
            <w:tcW w:w="896"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167,707 </w:t>
            </w:r>
          </w:p>
        </w:tc>
        <w:tc>
          <w:tcPr>
            <w:tcW w:w="816"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17,241 </w:t>
            </w:r>
          </w:p>
        </w:tc>
        <w:tc>
          <w:tcPr>
            <w:tcW w:w="817" w:type="dxa"/>
            <w:vAlign w:val="center"/>
          </w:tcPr>
          <w:p w:rsidR="009711D8" w:rsidRPr="007667B9" w:rsidRDefault="009711D8" w:rsidP="00460C11">
            <w:pPr>
              <w:pStyle w:val="144"/>
              <w:ind w:left="2" w:hanging="1"/>
              <w:jc w:val="right"/>
              <w:rPr>
                <w:rFonts w:ascii="標楷體" w:eastAsia="標楷體" w:hAnsi="標楷體" w:hint="eastAsia"/>
                <w:b/>
                <w:bCs/>
                <w:spacing w:val="-4"/>
              </w:rPr>
            </w:pPr>
            <w:r w:rsidRPr="007667B9">
              <w:rPr>
                <w:rFonts w:ascii="標楷體" w:eastAsia="標楷體" w:hAnsi="標楷體" w:hint="eastAsia"/>
                <w:b/>
                <w:bCs/>
                <w:spacing w:val="-4"/>
              </w:rPr>
              <w:t xml:space="preserve">18,766 </w:t>
            </w:r>
          </w:p>
        </w:tc>
      </w:tr>
    </w:tbl>
    <w:p w:rsidR="009711D8" w:rsidRPr="00E815BA" w:rsidRDefault="009711D8" w:rsidP="009711D8">
      <w:pPr>
        <w:spacing w:line="280" w:lineRule="exact"/>
        <w:ind w:leftChars="-151" w:left="855" w:rightChars="-200" w:right="-567" w:hangingChars="527" w:hanging="1283"/>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明：上表補助經費1</w:t>
      </w:r>
      <w:r w:rsidRPr="00E815BA">
        <w:rPr>
          <w:rFonts w:ascii="標楷體" w:eastAsia="標楷體" w:hAnsi="標楷體"/>
          <w:sz w:val="24"/>
        </w:rPr>
        <w:t>12</w:t>
      </w:r>
      <w:r w:rsidRPr="00E815BA">
        <w:rPr>
          <w:rFonts w:ascii="標楷體" w:eastAsia="標楷體" w:hAnsi="標楷體" w:hint="eastAsia"/>
          <w:sz w:val="24"/>
        </w:rPr>
        <w:t>年度計1億8,</w:t>
      </w:r>
      <w:r w:rsidRPr="00E815BA">
        <w:rPr>
          <w:rFonts w:ascii="標楷體" w:eastAsia="標楷體" w:hAnsi="標楷體"/>
          <w:sz w:val="24"/>
        </w:rPr>
        <w:t>818</w:t>
      </w:r>
      <w:r w:rsidRPr="00E815BA">
        <w:rPr>
          <w:rFonts w:ascii="標楷體" w:eastAsia="標楷體" w:hAnsi="標楷體" w:hint="eastAsia"/>
          <w:sz w:val="24"/>
        </w:rPr>
        <w:t>萬3千元，1</w:t>
      </w:r>
      <w:r w:rsidRPr="00E815BA">
        <w:rPr>
          <w:rFonts w:ascii="標楷體" w:eastAsia="標楷體" w:hAnsi="標楷體"/>
          <w:sz w:val="24"/>
        </w:rPr>
        <w:t>13</w:t>
      </w:r>
      <w:r w:rsidRPr="00E815BA">
        <w:rPr>
          <w:rFonts w:ascii="標楷體" w:eastAsia="標楷體" w:hAnsi="標楷體" w:hint="eastAsia"/>
          <w:sz w:val="24"/>
        </w:rPr>
        <w:t>年度計2億6</w:t>
      </w:r>
      <w:r w:rsidRPr="00E815BA">
        <w:rPr>
          <w:rFonts w:ascii="標楷體" w:eastAsia="標楷體" w:hAnsi="標楷體"/>
          <w:sz w:val="24"/>
        </w:rPr>
        <w:t>,028</w:t>
      </w:r>
      <w:r w:rsidRPr="00E815BA">
        <w:rPr>
          <w:rFonts w:ascii="標楷體" w:eastAsia="標楷體" w:hAnsi="標楷體" w:hint="eastAsia"/>
          <w:sz w:val="24"/>
        </w:rPr>
        <w:t>萬6千元。</w:t>
      </w:r>
    </w:p>
    <w:p w:rsidR="009711D8" w:rsidRPr="00E815BA" w:rsidRDefault="009711D8" w:rsidP="009711D8">
      <w:pPr>
        <w:spacing w:line="280" w:lineRule="exact"/>
        <w:ind w:leftChars="-151" w:left="855" w:hangingChars="527" w:hanging="1283"/>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9711D8" w:rsidRPr="00E815BA" w:rsidRDefault="009711D8" w:rsidP="009711D8">
      <w:pPr>
        <w:pStyle w:val="a4"/>
        <w:ind w:left="851" w:hanging="284"/>
        <w:rPr>
          <w:rFonts w:ascii="標楷體" w:eastAsia="標楷體" w:hAnsi="標楷體"/>
          <w:b/>
        </w:rPr>
      </w:pPr>
      <w:r w:rsidRPr="00E815BA">
        <w:rPr>
          <w:rFonts w:ascii="標楷體" w:eastAsia="標楷體" w:hAnsi="標楷體" w:hint="eastAsia"/>
          <w:b/>
        </w:rPr>
        <w:t>(四)海洋保育相關網站平臺之瀏覽人次及回報筆數尚有提升空間</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為便民眾瞭解我國海洋保育之教育資訊、政策說明與行動參與平臺，海保署於1</w:t>
      </w:r>
      <w:r w:rsidRPr="00E815BA">
        <w:rPr>
          <w:rFonts w:ascii="標楷體" w:eastAsia="標楷體" w:hAnsi="標楷體"/>
        </w:rPr>
        <w:t>07</w:t>
      </w:r>
      <w:r w:rsidRPr="00E815BA">
        <w:rPr>
          <w:rFonts w:ascii="標楷體" w:eastAsia="標楷體" w:hAnsi="標楷體" w:hint="eastAsia"/>
        </w:rPr>
        <w:t>年1</w:t>
      </w:r>
      <w:r w:rsidRPr="00E815BA">
        <w:rPr>
          <w:rFonts w:ascii="標楷體" w:eastAsia="標楷體" w:hAnsi="標楷體"/>
        </w:rPr>
        <w:t>2</w:t>
      </w:r>
      <w:r w:rsidRPr="00E815BA">
        <w:rPr>
          <w:rFonts w:ascii="標楷體" w:eastAsia="標楷體" w:hAnsi="標楷體" w:hint="eastAsia"/>
        </w:rPr>
        <w:t>月至1</w:t>
      </w:r>
      <w:r w:rsidRPr="00E815BA">
        <w:rPr>
          <w:rFonts w:ascii="標楷體" w:eastAsia="標楷體" w:hAnsi="標楷體"/>
        </w:rPr>
        <w:t>10</w:t>
      </w:r>
      <w:r w:rsidRPr="00E815BA">
        <w:rPr>
          <w:rFonts w:ascii="標楷體" w:eastAsia="標楷體" w:hAnsi="標楷體" w:hint="eastAsia"/>
        </w:rPr>
        <w:t>年1</w:t>
      </w:r>
      <w:r w:rsidRPr="00E815BA">
        <w:rPr>
          <w:rFonts w:ascii="標楷體" w:eastAsia="標楷體" w:hAnsi="標楷體"/>
        </w:rPr>
        <w:t>1</w:t>
      </w:r>
      <w:r w:rsidRPr="00E815BA">
        <w:rPr>
          <w:rFonts w:ascii="標楷體" w:eastAsia="標楷體" w:hAnsi="標楷體" w:hint="eastAsia"/>
        </w:rPr>
        <w:t>月間建置海洋保育網(i</w:t>
      </w:r>
      <w:r w:rsidRPr="00E815BA">
        <w:rPr>
          <w:rFonts w:ascii="標楷體" w:eastAsia="標楷體" w:hAnsi="標楷體"/>
        </w:rPr>
        <w:t>Ocean)</w:t>
      </w:r>
      <w:r w:rsidRPr="00E815BA">
        <w:rPr>
          <w:rFonts w:ascii="標楷體" w:eastAsia="標楷體" w:hAnsi="標楷體" w:hint="eastAsia"/>
        </w:rPr>
        <w:t>、臺灣海洋保護區網站、海洋保育類野生動物利用與管理系統、海洋保育資料倉儲系統等4個外部人士瀏覽網站平臺；</w:t>
      </w:r>
      <w:r w:rsidRPr="00E815BA">
        <w:rPr>
          <w:rFonts w:ascii="標楷體" w:eastAsia="標楷體" w:hAnsi="標楷體" w:cs="新細明體" w:hint="eastAsia"/>
        </w:rPr>
        <w:t>舉如</w:t>
      </w:r>
      <w:r w:rsidRPr="00E815BA">
        <w:rPr>
          <w:rFonts w:ascii="標楷體" w:eastAsia="標楷體" w:hAnsi="標楷體" w:hint="eastAsia"/>
        </w:rPr>
        <w:t>海洋保育網(i</w:t>
      </w:r>
      <w:r w:rsidRPr="00E815BA">
        <w:rPr>
          <w:rFonts w:ascii="標楷體" w:eastAsia="標楷體" w:hAnsi="標楷體"/>
        </w:rPr>
        <w:t>Ocean)</w:t>
      </w:r>
      <w:r w:rsidRPr="00E815BA">
        <w:rPr>
          <w:rFonts w:ascii="標楷體" w:eastAsia="標楷體" w:hAnsi="標楷體" w:hint="eastAsia"/>
        </w:rPr>
        <w:t>，係集成「海域水質」、「海洋廢棄物管理」、「生物多樣性」、「垂釣活動」、「地圖資訊」等功能，並支援公民科學回報機制，俾瞭解臺灣海域環境狀況與參與保育行動。惟依前揭4網站平臺1</w:t>
      </w:r>
      <w:r w:rsidRPr="00E815BA">
        <w:rPr>
          <w:rFonts w:ascii="標楷體" w:eastAsia="標楷體" w:hAnsi="標楷體"/>
        </w:rPr>
        <w:t>13</w:t>
      </w:r>
      <w:r w:rsidRPr="00E815BA">
        <w:rPr>
          <w:rFonts w:ascii="標楷體" w:eastAsia="標楷體" w:hAnsi="標楷體" w:hint="eastAsia"/>
        </w:rPr>
        <w:t>年度相較1</w:t>
      </w:r>
      <w:r w:rsidRPr="00E815BA">
        <w:rPr>
          <w:rFonts w:ascii="標楷體" w:eastAsia="標楷體" w:hAnsi="標楷體"/>
        </w:rPr>
        <w:t>11</w:t>
      </w:r>
      <w:r w:rsidRPr="00E815BA">
        <w:rPr>
          <w:rFonts w:ascii="標楷體" w:eastAsia="標楷體" w:hAnsi="標楷體" w:hint="eastAsia"/>
        </w:rPr>
        <w:t>年度瀏覽人次(詳表3</w:t>
      </w:r>
      <w:r w:rsidRPr="00E815BA">
        <w:rPr>
          <w:rFonts w:ascii="標楷體" w:eastAsia="標楷體" w:hAnsi="標楷體"/>
        </w:rPr>
        <w:t>-4-4)</w:t>
      </w:r>
      <w:r w:rsidRPr="00E815BA">
        <w:rPr>
          <w:rFonts w:ascii="標楷體" w:eastAsia="標楷體" w:hAnsi="標楷體" w:hint="eastAsia"/>
        </w:rPr>
        <w:t>，海洋保育網、臺灣海洋保護區網站、海洋保育資料倉儲系統等3網站平臺之瀏覽人次概呈減少，其中以海洋保育資料倉儲系統之減幅達8</w:t>
      </w:r>
      <w:r w:rsidRPr="00E815BA">
        <w:rPr>
          <w:rFonts w:ascii="標楷體" w:eastAsia="標楷體" w:hAnsi="標楷體"/>
        </w:rPr>
        <w:t>0.28%</w:t>
      </w:r>
      <w:r w:rsidRPr="00E815BA">
        <w:rPr>
          <w:rFonts w:ascii="標楷體" w:eastAsia="標楷體" w:hAnsi="標楷體" w:hint="eastAsia"/>
        </w:rPr>
        <w:t>最遽。</w:t>
      </w:r>
    </w:p>
    <w:p w:rsidR="009711D8" w:rsidRPr="00E815BA" w:rsidRDefault="009711D8" w:rsidP="009711D8">
      <w:pPr>
        <w:pStyle w:val="a4"/>
        <w:ind w:leftChars="-150" w:left="849" w:rightChars="-150" w:right="-425" w:hangingChars="449" w:hanging="1274"/>
        <w:rPr>
          <w:rFonts w:ascii="標楷體" w:eastAsia="標楷體" w:hAnsi="標楷體" w:hint="eastAsia"/>
          <w:b/>
        </w:rPr>
      </w:pPr>
      <w:r w:rsidRPr="00E815BA">
        <w:rPr>
          <w:rFonts w:ascii="標楷體" w:eastAsia="標楷體" w:hAnsi="標楷體" w:hint="eastAsia"/>
          <w:b/>
          <w:bCs/>
        </w:rPr>
        <w:t>表3</w:t>
      </w:r>
      <w:r w:rsidRPr="00E815BA">
        <w:rPr>
          <w:rFonts w:ascii="標楷體" w:eastAsia="標楷體" w:hAnsi="標楷體"/>
          <w:b/>
          <w:bCs/>
        </w:rPr>
        <w:t xml:space="preserve">-4-4  </w:t>
      </w:r>
      <w:r w:rsidRPr="00E815BA">
        <w:rPr>
          <w:rFonts w:ascii="標楷體" w:eastAsia="標楷體" w:hAnsi="標楷體" w:hint="eastAsia"/>
          <w:b/>
          <w:bCs/>
        </w:rPr>
        <w:t xml:space="preserve">海保署海洋保育相關網站平臺之瀏覽人次概況表 </w:t>
      </w:r>
      <w:r w:rsidRPr="00E815BA">
        <w:rPr>
          <w:rFonts w:ascii="標楷體" w:eastAsia="標楷體" w:hAnsi="標楷體"/>
          <w:b/>
          <w:bCs/>
        </w:rPr>
        <w:t xml:space="preserve">     </w:t>
      </w:r>
      <w:r w:rsidR="00F2255E">
        <w:rPr>
          <w:rFonts w:ascii="標楷體" w:eastAsia="標楷體" w:hAnsi="標楷體"/>
          <w:b/>
          <w:bCs/>
        </w:rPr>
        <w:t xml:space="preserve"> </w:t>
      </w:r>
      <w:r w:rsidRPr="00E815BA">
        <w:rPr>
          <w:rFonts w:ascii="標楷體" w:eastAsia="標楷體" w:hAnsi="標楷體" w:hint="eastAsia"/>
          <w:sz w:val="24"/>
          <w:szCs w:val="24"/>
        </w:rPr>
        <w:t>單位：人次</w:t>
      </w:r>
      <w:r w:rsidRPr="00E815BA">
        <w:rPr>
          <w:rFonts w:ascii="標楷體" w:eastAsia="標楷體" w:hAnsi="標楷體"/>
          <w:b/>
          <w:bCs/>
        </w:rPr>
        <w:t xml:space="preserve">                  </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553"/>
        <w:gridCol w:w="1275"/>
        <w:gridCol w:w="1276"/>
        <w:gridCol w:w="1063"/>
        <w:gridCol w:w="1063"/>
        <w:gridCol w:w="1063"/>
        <w:gridCol w:w="1064"/>
      </w:tblGrid>
      <w:tr w:rsidR="00E815BA" w:rsidRPr="00E815BA" w:rsidTr="008302F3">
        <w:trPr>
          <w:trHeight w:val="395"/>
          <w:tblHeader/>
        </w:trPr>
        <w:tc>
          <w:tcPr>
            <w:tcW w:w="2553" w:type="dxa"/>
            <w:shd w:val="clear" w:color="auto" w:fill="auto"/>
            <w:vAlign w:val="center"/>
            <w:hideMark/>
          </w:tcPr>
          <w:p w:rsidR="009711D8" w:rsidRPr="00E815BA" w:rsidRDefault="009711D8" w:rsidP="00FB51B8">
            <w:pPr>
              <w:pStyle w:val="144"/>
              <w:jc w:val="center"/>
              <w:rPr>
                <w:rFonts w:hint="eastAsia"/>
              </w:rPr>
            </w:pPr>
            <w:r w:rsidRPr="00E815BA">
              <w:rPr>
                <w:rFonts w:hint="eastAsia"/>
              </w:rPr>
              <w:t>網站平臺名稱</w:t>
            </w:r>
          </w:p>
        </w:tc>
        <w:tc>
          <w:tcPr>
            <w:tcW w:w="1275" w:type="dxa"/>
            <w:shd w:val="clear" w:color="auto" w:fill="auto"/>
            <w:vAlign w:val="center"/>
            <w:hideMark/>
          </w:tcPr>
          <w:p w:rsidR="009711D8" w:rsidRPr="00E815BA" w:rsidRDefault="009711D8" w:rsidP="00FB51B8">
            <w:pPr>
              <w:pStyle w:val="144"/>
              <w:jc w:val="center"/>
              <w:rPr>
                <w:rFonts w:hint="eastAsia"/>
              </w:rPr>
            </w:pPr>
            <w:r w:rsidRPr="00E815BA">
              <w:rPr>
                <w:rFonts w:hint="eastAsia"/>
              </w:rPr>
              <w:t>上線時間</w:t>
            </w:r>
          </w:p>
        </w:tc>
        <w:tc>
          <w:tcPr>
            <w:tcW w:w="1276" w:type="dxa"/>
            <w:shd w:val="clear" w:color="auto" w:fill="auto"/>
            <w:vAlign w:val="center"/>
          </w:tcPr>
          <w:p w:rsidR="009711D8" w:rsidRPr="00E815BA" w:rsidRDefault="009711D8" w:rsidP="00FB51B8">
            <w:pPr>
              <w:pStyle w:val="144"/>
              <w:jc w:val="center"/>
              <w:rPr>
                <w:rFonts w:hint="eastAsia"/>
              </w:rPr>
            </w:pPr>
            <w:r w:rsidRPr="00E815BA">
              <w:rPr>
                <w:rFonts w:hint="eastAsia"/>
              </w:rPr>
              <w:t>主要功能</w:t>
            </w:r>
          </w:p>
        </w:tc>
        <w:tc>
          <w:tcPr>
            <w:tcW w:w="1063" w:type="dxa"/>
            <w:shd w:val="clear" w:color="auto" w:fill="auto"/>
            <w:noWrap/>
            <w:vAlign w:val="center"/>
            <w:hideMark/>
          </w:tcPr>
          <w:p w:rsidR="009711D8" w:rsidRPr="00E815BA" w:rsidRDefault="009711D8" w:rsidP="00FB51B8">
            <w:pPr>
              <w:pStyle w:val="144"/>
              <w:jc w:val="center"/>
              <w:rPr>
                <w:rFonts w:hint="eastAsia"/>
              </w:rPr>
            </w:pPr>
            <w:r w:rsidRPr="00E815BA">
              <w:rPr>
                <w:rFonts w:hint="eastAsia"/>
              </w:rPr>
              <w:t>110年</w:t>
            </w:r>
          </w:p>
        </w:tc>
        <w:tc>
          <w:tcPr>
            <w:tcW w:w="1063" w:type="dxa"/>
            <w:shd w:val="clear" w:color="auto" w:fill="auto"/>
            <w:vAlign w:val="center"/>
          </w:tcPr>
          <w:p w:rsidR="009711D8" w:rsidRPr="00E815BA" w:rsidRDefault="009711D8" w:rsidP="00FB51B8">
            <w:pPr>
              <w:pStyle w:val="144"/>
              <w:jc w:val="center"/>
              <w:rPr>
                <w:rFonts w:hint="eastAsia"/>
              </w:rPr>
            </w:pPr>
            <w:r w:rsidRPr="00E815BA">
              <w:rPr>
                <w:rFonts w:hint="eastAsia"/>
              </w:rPr>
              <w:t>111年</w:t>
            </w:r>
          </w:p>
        </w:tc>
        <w:tc>
          <w:tcPr>
            <w:tcW w:w="1063" w:type="dxa"/>
            <w:shd w:val="clear" w:color="auto" w:fill="auto"/>
            <w:vAlign w:val="center"/>
          </w:tcPr>
          <w:p w:rsidR="009711D8" w:rsidRPr="00E815BA" w:rsidRDefault="009711D8" w:rsidP="00FB51B8">
            <w:pPr>
              <w:pStyle w:val="144"/>
              <w:jc w:val="center"/>
              <w:rPr>
                <w:rFonts w:hint="eastAsia"/>
              </w:rPr>
            </w:pPr>
            <w:r w:rsidRPr="00E815BA">
              <w:rPr>
                <w:rFonts w:hint="eastAsia"/>
              </w:rPr>
              <w:t>112年</w:t>
            </w:r>
          </w:p>
        </w:tc>
        <w:tc>
          <w:tcPr>
            <w:tcW w:w="1064" w:type="dxa"/>
            <w:shd w:val="clear" w:color="auto" w:fill="auto"/>
            <w:vAlign w:val="center"/>
          </w:tcPr>
          <w:p w:rsidR="009711D8" w:rsidRPr="00E815BA" w:rsidRDefault="009711D8" w:rsidP="00FB51B8">
            <w:pPr>
              <w:pStyle w:val="144"/>
              <w:jc w:val="center"/>
              <w:rPr>
                <w:rFonts w:hint="eastAsia"/>
              </w:rPr>
            </w:pPr>
            <w:r w:rsidRPr="00E815BA">
              <w:rPr>
                <w:rFonts w:hint="eastAsia"/>
              </w:rPr>
              <w:t>113年</w:t>
            </w:r>
          </w:p>
        </w:tc>
      </w:tr>
      <w:tr w:rsidR="00E815BA" w:rsidRPr="00E815BA" w:rsidTr="008302F3">
        <w:trPr>
          <w:trHeight w:val="432"/>
        </w:trPr>
        <w:tc>
          <w:tcPr>
            <w:tcW w:w="2553" w:type="dxa"/>
            <w:shd w:val="clear" w:color="auto" w:fill="auto"/>
            <w:vAlign w:val="center"/>
            <w:hideMark/>
          </w:tcPr>
          <w:p w:rsidR="009711D8" w:rsidRPr="00E815BA" w:rsidRDefault="009711D8" w:rsidP="00460C11">
            <w:pPr>
              <w:pStyle w:val="144"/>
              <w:rPr>
                <w:rFonts w:hint="eastAsia"/>
              </w:rPr>
            </w:pPr>
            <w:r w:rsidRPr="00E815BA">
              <w:rPr>
                <w:rFonts w:hint="eastAsia"/>
              </w:rPr>
              <w:t>海洋保育網(iOcean)</w:t>
            </w:r>
          </w:p>
        </w:tc>
        <w:tc>
          <w:tcPr>
            <w:tcW w:w="1275" w:type="dxa"/>
            <w:shd w:val="clear" w:color="auto" w:fill="auto"/>
            <w:vAlign w:val="center"/>
            <w:hideMark/>
          </w:tcPr>
          <w:p w:rsidR="009711D8" w:rsidRPr="00E815BA" w:rsidRDefault="009711D8" w:rsidP="00460C11">
            <w:pPr>
              <w:pStyle w:val="144"/>
              <w:rPr>
                <w:rFonts w:hint="eastAsia"/>
              </w:rPr>
            </w:pPr>
            <w:r w:rsidRPr="00E815BA">
              <w:rPr>
                <w:rFonts w:hint="eastAsia"/>
              </w:rPr>
              <w:t>107年12月</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瞭解臺灣海域環境狀況</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278,032 </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294,600 </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204,507 </w:t>
            </w:r>
          </w:p>
        </w:tc>
        <w:tc>
          <w:tcPr>
            <w:tcW w:w="1064"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177,544 </w:t>
            </w:r>
          </w:p>
        </w:tc>
      </w:tr>
      <w:tr w:rsidR="00E815BA" w:rsidRPr="00E815BA" w:rsidTr="008302F3">
        <w:trPr>
          <w:trHeight w:val="322"/>
        </w:trPr>
        <w:tc>
          <w:tcPr>
            <w:tcW w:w="2553" w:type="dxa"/>
            <w:shd w:val="clear" w:color="auto" w:fill="auto"/>
            <w:noWrap/>
            <w:vAlign w:val="center"/>
            <w:hideMark/>
          </w:tcPr>
          <w:p w:rsidR="009711D8" w:rsidRPr="00E815BA" w:rsidRDefault="009711D8" w:rsidP="00460C11">
            <w:pPr>
              <w:pStyle w:val="144"/>
              <w:rPr>
                <w:rFonts w:hint="eastAsia"/>
              </w:rPr>
            </w:pPr>
            <w:r w:rsidRPr="00E815BA">
              <w:rPr>
                <w:rFonts w:hint="eastAsia"/>
              </w:rPr>
              <w:t>臺灣海洋保護區網站</w:t>
            </w:r>
          </w:p>
        </w:tc>
        <w:tc>
          <w:tcPr>
            <w:tcW w:w="1275" w:type="dxa"/>
            <w:shd w:val="clear" w:color="auto" w:fill="auto"/>
            <w:vAlign w:val="center"/>
            <w:hideMark/>
          </w:tcPr>
          <w:p w:rsidR="009711D8" w:rsidRPr="00E815BA" w:rsidRDefault="009711D8" w:rsidP="00460C11">
            <w:pPr>
              <w:pStyle w:val="144"/>
              <w:rPr>
                <w:rFonts w:hint="eastAsia"/>
              </w:rPr>
            </w:pPr>
            <w:r w:rsidRPr="00E815BA">
              <w:rPr>
                <w:rFonts w:hint="eastAsia"/>
              </w:rPr>
              <w:t>108年12月</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瞭解目前臺灣之海洋保護區</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256,787 </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182,909 </w:t>
            </w:r>
          </w:p>
        </w:tc>
        <w:tc>
          <w:tcPr>
            <w:tcW w:w="1063"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115,212 </w:t>
            </w:r>
          </w:p>
        </w:tc>
        <w:tc>
          <w:tcPr>
            <w:tcW w:w="1064" w:type="dxa"/>
            <w:shd w:val="clear" w:color="auto" w:fill="auto"/>
            <w:noWrap/>
            <w:vAlign w:val="center"/>
            <w:hideMark/>
          </w:tcPr>
          <w:p w:rsidR="009711D8" w:rsidRPr="00E815BA" w:rsidRDefault="009711D8" w:rsidP="009C0ABB">
            <w:pPr>
              <w:pStyle w:val="144"/>
              <w:jc w:val="right"/>
              <w:rPr>
                <w:rFonts w:hint="eastAsia"/>
              </w:rPr>
            </w:pPr>
            <w:r w:rsidRPr="00E815BA">
              <w:rPr>
                <w:rFonts w:hint="eastAsia"/>
              </w:rPr>
              <w:t xml:space="preserve">149,126 </w:t>
            </w:r>
          </w:p>
        </w:tc>
      </w:tr>
      <w:tr w:rsidR="00E815BA" w:rsidRPr="00E815BA" w:rsidTr="008302F3">
        <w:trPr>
          <w:trHeight w:val="322"/>
        </w:trPr>
        <w:tc>
          <w:tcPr>
            <w:tcW w:w="2553" w:type="dxa"/>
            <w:shd w:val="clear" w:color="auto" w:fill="auto"/>
            <w:noWrap/>
            <w:vAlign w:val="center"/>
          </w:tcPr>
          <w:p w:rsidR="009711D8" w:rsidRPr="00E815BA" w:rsidRDefault="009711D8" w:rsidP="00460C11">
            <w:pPr>
              <w:pStyle w:val="144"/>
              <w:rPr>
                <w:rFonts w:hint="eastAsia"/>
              </w:rPr>
            </w:pPr>
            <w:r w:rsidRPr="00E815BA">
              <w:rPr>
                <w:rFonts w:hint="eastAsia"/>
              </w:rPr>
              <w:t>海洋保育類野生動物利用與管理系統</w:t>
            </w:r>
          </w:p>
        </w:tc>
        <w:tc>
          <w:tcPr>
            <w:tcW w:w="1275" w:type="dxa"/>
            <w:shd w:val="clear" w:color="auto" w:fill="auto"/>
            <w:vAlign w:val="center"/>
          </w:tcPr>
          <w:p w:rsidR="009711D8" w:rsidRPr="00E815BA" w:rsidRDefault="009711D8" w:rsidP="00460C11">
            <w:pPr>
              <w:pStyle w:val="144"/>
              <w:rPr>
                <w:rFonts w:hint="eastAsia"/>
              </w:rPr>
            </w:pPr>
            <w:r w:rsidRPr="00E815BA">
              <w:rPr>
                <w:rFonts w:hint="eastAsia"/>
              </w:rPr>
              <w:t>109年1月</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瞭解最新鯨豚/海龜擱淺訊息</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45,542 </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47,190 </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48,619 </w:t>
            </w:r>
          </w:p>
        </w:tc>
        <w:tc>
          <w:tcPr>
            <w:tcW w:w="1064"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49,598 </w:t>
            </w:r>
          </w:p>
        </w:tc>
      </w:tr>
      <w:tr w:rsidR="00E815BA" w:rsidRPr="00E815BA" w:rsidTr="008302F3">
        <w:trPr>
          <w:trHeight w:val="492"/>
        </w:trPr>
        <w:tc>
          <w:tcPr>
            <w:tcW w:w="2553" w:type="dxa"/>
            <w:shd w:val="clear" w:color="auto" w:fill="auto"/>
            <w:noWrap/>
            <w:vAlign w:val="center"/>
          </w:tcPr>
          <w:p w:rsidR="009711D8" w:rsidRPr="00E815BA" w:rsidRDefault="009711D8" w:rsidP="00460C11">
            <w:pPr>
              <w:pStyle w:val="144"/>
              <w:rPr>
                <w:rFonts w:hint="eastAsia"/>
              </w:rPr>
            </w:pPr>
            <w:r w:rsidRPr="00E815BA">
              <w:rPr>
                <w:rFonts w:hint="eastAsia"/>
              </w:rPr>
              <w:t>海洋保育資料倉儲系統</w:t>
            </w:r>
          </w:p>
        </w:tc>
        <w:tc>
          <w:tcPr>
            <w:tcW w:w="1275" w:type="dxa"/>
            <w:shd w:val="clear" w:color="auto" w:fill="auto"/>
            <w:vAlign w:val="center"/>
          </w:tcPr>
          <w:p w:rsidR="009711D8" w:rsidRPr="00E815BA" w:rsidRDefault="009711D8" w:rsidP="00460C11">
            <w:pPr>
              <w:pStyle w:val="144"/>
              <w:rPr>
                <w:rFonts w:hint="eastAsia"/>
              </w:rPr>
            </w:pPr>
            <w:r w:rsidRPr="00E815BA">
              <w:rPr>
                <w:rFonts w:hint="eastAsia"/>
              </w:rPr>
              <w:t>110年11月</w:t>
            </w:r>
          </w:p>
        </w:tc>
        <w:tc>
          <w:tcPr>
            <w:tcW w:w="1276" w:type="dxa"/>
            <w:shd w:val="clear" w:color="auto" w:fill="auto"/>
            <w:vAlign w:val="center"/>
          </w:tcPr>
          <w:p w:rsidR="009711D8" w:rsidRPr="00E815BA" w:rsidRDefault="009711D8" w:rsidP="00460C11">
            <w:pPr>
              <w:pStyle w:val="144"/>
              <w:rPr>
                <w:rFonts w:hint="eastAsia"/>
              </w:rPr>
            </w:pPr>
            <w:r w:rsidRPr="00E815BA">
              <w:rPr>
                <w:rFonts w:hint="eastAsia"/>
              </w:rPr>
              <w:t>詳說明</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374,758 </w:t>
            </w:r>
          </w:p>
        </w:tc>
        <w:tc>
          <w:tcPr>
            <w:tcW w:w="1063" w:type="dxa"/>
            <w:shd w:val="clear" w:color="auto" w:fill="auto"/>
            <w:noWrap/>
            <w:vAlign w:val="center"/>
          </w:tcPr>
          <w:p w:rsidR="009711D8" w:rsidRPr="00E815BA" w:rsidRDefault="009711D8" w:rsidP="009C0ABB">
            <w:pPr>
              <w:pStyle w:val="144"/>
              <w:jc w:val="right"/>
              <w:rPr>
                <w:rFonts w:hint="eastAsia"/>
              </w:rPr>
            </w:pPr>
            <w:r w:rsidRPr="00E815BA">
              <w:rPr>
                <w:rFonts w:hint="eastAsia"/>
              </w:rPr>
              <w:t xml:space="preserve">165,062 </w:t>
            </w:r>
          </w:p>
        </w:tc>
        <w:tc>
          <w:tcPr>
            <w:tcW w:w="1064" w:type="dxa"/>
            <w:shd w:val="clear" w:color="auto" w:fill="auto"/>
            <w:noWrap/>
            <w:vAlign w:val="center"/>
          </w:tcPr>
          <w:p w:rsidR="009711D8" w:rsidRPr="00E815BA" w:rsidRDefault="009711D8" w:rsidP="009C0ABB">
            <w:pPr>
              <w:pStyle w:val="144"/>
              <w:jc w:val="right"/>
              <w:rPr>
                <w:rFonts w:hint="eastAsia"/>
              </w:rPr>
            </w:pPr>
            <w:r w:rsidRPr="00E815BA">
              <w:rPr>
                <w:rFonts w:hint="eastAsia"/>
              </w:rPr>
              <w:t>73,920</w:t>
            </w:r>
          </w:p>
        </w:tc>
      </w:tr>
    </w:tbl>
    <w:p w:rsidR="009711D8" w:rsidRPr="00E815BA" w:rsidRDefault="009711D8" w:rsidP="00FB51B8">
      <w:pPr>
        <w:spacing w:line="280" w:lineRule="exact"/>
        <w:ind w:leftChars="-151" w:left="741" w:rightChars="-150" w:right="-425" w:hangingChars="480" w:hanging="1169"/>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為能有效利用收集之資料並配合國家政府資料開放政策，建置「海洋保育資料倉儲系統」，包括「海洋生物」、「海域環境」、「海洋廢棄物」、「設備地點」、「會計資訊」、「海洋保育教育」6大分類，期望透過資料之開放取用，讓民眾更加容易接觸海洋保育資料。</w:t>
      </w:r>
    </w:p>
    <w:p w:rsidR="009711D8" w:rsidRPr="00E815BA" w:rsidRDefault="009711D8" w:rsidP="009711D8">
      <w:pPr>
        <w:spacing w:line="280" w:lineRule="exact"/>
        <w:ind w:leftChars="-151" w:left="855" w:hangingChars="527" w:hanging="1283"/>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，主要功能係本中心查詢網站整理。</w:t>
      </w:r>
    </w:p>
    <w:p w:rsidR="009711D8" w:rsidRPr="00E815BA" w:rsidRDefault="009711D8" w:rsidP="009711D8">
      <w:pPr>
        <w:pStyle w:val="123"/>
        <w:ind w:left="1133" w:hanging="283"/>
        <w:rPr>
          <w:rFonts w:ascii="標楷體" w:eastAsia="標楷體" w:hAnsi="標楷體"/>
        </w:rPr>
      </w:pPr>
      <w:r w:rsidRPr="00E815BA">
        <w:rPr>
          <w:rFonts w:ascii="標楷體" w:eastAsia="標楷體" w:hAnsi="標楷體"/>
        </w:rPr>
        <w:t>2.</w:t>
      </w:r>
      <w:r w:rsidRPr="00E815BA">
        <w:rPr>
          <w:rFonts w:ascii="標楷體" w:eastAsia="標楷體" w:hAnsi="標楷體" w:hint="eastAsia"/>
        </w:rPr>
        <w:t>次觀察具回報功能之海洋保育網(iOcean)網站，1</w:t>
      </w:r>
      <w:r w:rsidRPr="00E815BA">
        <w:rPr>
          <w:rFonts w:ascii="標楷體" w:eastAsia="標楷體" w:hAnsi="標楷體"/>
        </w:rPr>
        <w:t>13</w:t>
      </w:r>
      <w:r w:rsidRPr="00E815BA">
        <w:rPr>
          <w:rFonts w:ascii="標楷體" w:eastAsia="標楷體" w:hAnsi="標楷體" w:hint="eastAsia"/>
        </w:rPr>
        <w:t>年度相較1</w:t>
      </w:r>
      <w:r w:rsidRPr="00E815BA">
        <w:rPr>
          <w:rFonts w:ascii="標楷體" w:eastAsia="標楷體" w:hAnsi="標楷體"/>
        </w:rPr>
        <w:t>10</w:t>
      </w:r>
      <w:r w:rsidRPr="00E815BA">
        <w:rPr>
          <w:rFonts w:ascii="標楷體" w:eastAsia="標楷體" w:hAnsi="標楷體" w:hint="eastAsia"/>
        </w:rPr>
        <w:t>年度之回報筆數減少(詳表3</w:t>
      </w:r>
      <w:r w:rsidRPr="00E815BA">
        <w:rPr>
          <w:rFonts w:ascii="標楷體" w:eastAsia="標楷體" w:hAnsi="標楷體"/>
        </w:rPr>
        <w:t>-4-5)</w:t>
      </w:r>
      <w:r w:rsidRPr="00E815BA">
        <w:rPr>
          <w:rFonts w:ascii="標楷體" w:eastAsia="標楷體" w:hAnsi="標楷體" w:hint="eastAsia"/>
        </w:rPr>
        <w:t>，其中1</w:t>
      </w:r>
      <w:r w:rsidRPr="00E815BA">
        <w:rPr>
          <w:rFonts w:ascii="標楷體" w:eastAsia="標楷體" w:hAnsi="標楷體"/>
        </w:rPr>
        <w:t>13</w:t>
      </w:r>
      <w:r w:rsidRPr="00E815BA">
        <w:rPr>
          <w:rFonts w:ascii="標楷體" w:eastAsia="標楷體" w:hAnsi="標楷體" w:hint="eastAsia"/>
        </w:rPr>
        <w:t>年度之垂釣回報筆數較1</w:t>
      </w:r>
      <w:r w:rsidRPr="00E815BA">
        <w:rPr>
          <w:rFonts w:ascii="標楷體" w:eastAsia="標楷體" w:hAnsi="標楷體"/>
        </w:rPr>
        <w:t>12</w:t>
      </w:r>
      <w:r w:rsidRPr="00E815BA">
        <w:rPr>
          <w:rFonts w:ascii="標楷體" w:eastAsia="標楷體" w:hAnsi="標楷體" w:hint="eastAsia"/>
        </w:rPr>
        <w:t>年度下降，及目擊回報、淨海回報、海漂目視等均未及千筆；準此，有鑑海保署現有維運之海洋保育相關網站平臺不少，且部分網站平臺瀏覽及回報人次尚有提升空間，允宜研議整合提供單一窗口服務並加強推廣，俾利提</w:t>
      </w:r>
      <w:r w:rsidRPr="00E815BA">
        <w:rPr>
          <w:rFonts w:ascii="標楷體" w:eastAsia="標楷體" w:hAnsi="標楷體" w:cs="新細明體" w:hint="eastAsia"/>
        </w:rPr>
        <w:t>升</w:t>
      </w:r>
      <w:r w:rsidRPr="00E815BA">
        <w:rPr>
          <w:rFonts w:ascii="標楷體" w:eastAsia="標楷體" w:hAnsi="標楷體" w:hint="eastAsia"/>
        </w:rPr>
        <w:t>資源運用效率。</w:t>
      </w:r>
    </w:p>
    <w:p w:rsidR="009711D8" w:rsidRPr="00E815BA" w:rsidRDefault="009711D8" w:rsidP="009711D8">
      <w:pPr>
        <w:ind w:leftChars="-151" w:left="1067" w:rightChars="-150" w:right="-425" w:hangingChars="527" w:hanging="1495"/>
        <w:rPr>
          <w:rFonts w:ascii="標楷體" w:eastAsia="標楷體" w:hAnsi="標楷體"/>
          <w:sz w:val="24"/>
        </w:rPr>
      </w:pPr>
      <w:r w:rsidRPr="00E815BA">
        <w:rPr>
          <w:rFonts w:ascii="標楷體" w:eastAsia="標楷體" w:hAnsi="標楷體" w:hint="eastAsia"/>
          <w:b/>
          <w:bCs/>
        </w:rPr>
        <w:t>表3</w:t>
      </w:r>
      <w:r w:rsidRPr="00E815BA">
        <w:rPr>
          <w:rFonts w:ascii="標楷體" w:eastAsia="標楷體" w:hAnsi="標楷體"/>
          <w:b/>
          <w:bCs/>
        </w:rPr>
        <w:t xml:space="preserve">-4-5  </w:t>
      </w:r>
      <w:r w:rsidRPr="00E815BA">
        <w:rPr>
          <w:rFonts w:ascii="標楷體" w:eastAsia="標楷體" w:hAnsi="標楷體" w:hint="eastAsia"/>
          <w:b/>
          <w:bCs/>
        </w:rPr>
        <w:t>海保署海洋保育網(i</w:t>
      </w:r>
      <w:r w:rsidRPr="00E815BA">
        <w:rPr>
          <w:rFonts w:ascii="標楷體" w:eastAsia="標楷體" w:hAnsi="標楷體"/>
          <w:b/>
          <w:bCs/>
        </w:rPr>
        <w:t>Ocean)</w:t>
      </w:r>
      <w:r w:rsidRPr="00E815BA">
        <w:rPr>
          <w:rFonts w:ascii="標楷體" w:eastAsia="標楷體" w:hAnsi="標楷體" w:hint="eastAsia"/>
          <w:b/>
          <w:bCs/>
        </w:rPr>
        <w:t>之回報筆數概況表</w:t>
      </w:r>
      <w:r w:rsidRPr="00E815BA">
        <w:rPr>
          <w:rFonts w:ascii="標楷體" w:eastAsia="標楷體" w:hAnsi="標楷體"/>
          <w:b/>
          <w:bCs/>
        </w:rPr>
        <w:t xml:space="preserve">       </w:t>
      </w:r>
      <w:r w:rsidR="00726C56">
        <w:rPr>
          <w:rFonts w:ascii="標楷體" w:eastAsia="標楷體" w:hAnsi="標楷體"/>
          <w:b/>
          <w:bCs/>
        </w:rPr>
        <w:t xml:space="preserve"> </w:t>
      </w:r>
      <w:r w:rsidRPr="00E815BA">
        <w:rPr>
          <w:rFonts w:ascii="標楷體" w:eastAsia="標楷體" w:hAnsi="標楷體"/>
          <w:b/>
          <w:bCs/>
        </w:rPr>
        <w:t xml:space="preserve"> </w:t>
      </w:r>
      <w:r w:rsidRPr="00E815BA">
        <w:rPr>
          <w:rFonts w:ascii="標楷體" w:eastAsia="標楷體" w:hAnsi="標楷體" w:hint="eastAsia"/>
          <w:sz w:val="24"/>
          <w:szCs w:val="24"/>
        </w:rPr>
        <w:t>單位：筆數</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5"/>
        <w:gridCol w:w="992"/>
        <w:gridCol w:w="992"/>
        <w:gridCol w:w="992"/>
        <w:gridCol w:w="993"/>
        <w:gridCol w:w="4253"/>
      </w:tblGrid>
      <w:tr w:rsidR="00E815BA" w:rsidRPr="00E815BA" w:rsidTr="00A3424C">
        <w:trPr>
          <w:trHeight w:hRule="exact" w:val="397"/>
          <w:tblHeader/>
        </w:trPr>
        <w:tc>
          <w:tcPr>
            <w:tcW w:w="1135" w:type="dxa"/>
            <w:shd w:val="clear" w:color="auto" w:fill="auto"/>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項目</w:t>
            </w:r>
          </w:p>
        </w:tc>
        <w:tc>
          <w:tcPr>
            <w:tcW w:w="992"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110年</w:t>
            </w:r>
          </w:p>
        </w:tc>
        <w:tc>
          <w:tcPr>
            <w:tcW w:w="992"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111年</w:t>
            </w:r>
          </w:p>
        </w:tc>
        <w:tc>
          <w:tcPr>
            <w:tcW w:w="992"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112年</w:t>
            </w:r>
          </w:p>
        </w:tc>
        <w:tc>
          <w:tcPr>
            <w:tcW w:w="993"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113年</w:t>
            </w:r>
          </w:p>
        </w:tc>
        <w:tc>
          <w:tcPr>
            <w:tcW w:w="4253" w:type="dxa"/>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備註</w:t>
            </w:r>
          </w:p>
        </w:tc>
      </w:tr>
      <w:tr w:rsidR="00E815BA" w:rsidRPr="00E815BA" w:rsidTr="00A3424C">
        <w:trPr>
          <w:trHeight w:hRule="exact" w:val="397"/>
        </w:trPr>
        <w:tc>
          <w:tcPr>
            <w:tcW w:w="1135" w:type="dxa"/>
            <w:shd w:val="clear" w:color="auto" w:fill="auto"/>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目擊回報</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613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38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18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739 </w:t>
            </w:r>
          </w:p>
        </w:tc>
        <w:tc>
          <w:tcPr>
            <w:tcW w:w="4253" w:type="dxa"/>
            <w:vAlign w:val="center"/>
          </w:tcPr>
          <w:p w:rsidR="009711D8" w:rsidRPr="00E815BA" w:rsidRDefault="009711D8" w:rsidP="00BA68AB">
            <w:pPr>
              <w:pStyle w:val="144"/>
              <w:ind w:left="1" w:hanging="1"/>
              <w:rPr>
                <w:rFonts w:ascii="標楷體" w:eastAsia="標楷體" w:hAnsi="標楷體" w:hint="eastAsia"/>
              </w:rPr>
            </w:pPr>
            <w:r w:rsidRPr="00E815BA">
              <w:rPr>
                <w:rFonts w:ascii="標楷體" w:eastAsia="標楷體" w:hAnsi="標楷體" w:hint="eastAsia"/>
              </w:rPr>
              <w:t>113年目擊回報有推廣活動</w:t>
            </w:r>
          </w:p>
        </w:tc>
      </w:tr>
      <w:tr w:rsidR="00E815BA" w:rsidRPr="00E815BA" w:rsidTr="00A3424C">
        <w:trPr>
          <w:trHeight w:hRule="exact" w:val="397"/>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垂釣回報</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3,314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7,703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20,291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15,584 </w:t>
            </w:r>
          </w:p>
        </w:tc>
        <w:tc>
          <w:tcPr>
            <w:tcW w:w="4253" w:type="dxa"/>
            <w:vAlign w:val="center"/>
          </w:tcPr>
          <w:p w:rsidR="009711D8" w:rsidRPr="00E815BA" w:rsidRDefault="009711D8" w:rsidP="00BA68AB">
            <w:pPr>
              <w:pStyle w:val="144"/>
              <w:ind w:left="1" w:hanging="1"/>
              <w:rPr>
                <w:rFonts w:ascii="標楷體" w:eastAsia="標楷體" w:hAnsi="標楷體" w:hint="eastAsia"/>
              </w:rPr>
            </w:pPr>
            <w:r w:rsidRPr="00E815BA">
              <w:rPr>
                <w:rFonts w:ascii="標楷體" w:eastAsia="標楷體" w:hAnsi="標楷體" w:hint="eastAsia"/>
              </w:rPr>
              <w:t xml:space="preserve">　</w:t>
            </w:r>
          </w:p>
        </w:tc>
      </w:tr>
      <w:tr w:rsidR="00E815BA" w:rsidRPr="00E815BA" w:rsidTr="00A3424C">
        <w:trPr>
          <w:trHeight w:hRule="exact" w:val="397"/>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淨海回報</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201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642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655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829 </w:t>
            </w:r>
          </w:p>
        </w:tc>
        <w:tc>
          <w:tcPr>
            <w:tcW w:w="4253" w:type="dxa"/>
            <w:vAlign w:val="center"/>
          </w:tcPr>
          <w:p w:rsidR="009711D8" w:rsidRPr="00E815BA" w:rsidRDefault="009711D8" w:rsidP="00BA68AB">
            <w:pPr>
              <w:pStyle w:val="144"/>
              <w:ind w:left="1" w:hanging="1"/>
              <w:rPr>
                <w:rFonts w:ascii="標楷體" w:eastAsia="標楷體" w:hAnsi="標楷體" w:hint="eastAsia"/>
              </w:rPr>
            </w:pPr>
            <w:r w:rsidRPr="00E815BA">
              <w:rPr>
                <w:rFonts w:ascii="標楷體" w:eastAsia="標楷體" w:hAnsi="標楷體" w:hint="eastAsia"/>
              </w:rPr>
              <w:t xml:space="preserve">　</w:t>
            </w:r>
          </w:p>
        </w:tc>
      </w:tr>
      <w:tr w:rsidR="00E815BA" w:rsidRPr="00E815BA" w:rsidTr="00A3424C">
        <w:trPr>
          <w:trHeight w:hRule="exact" w:val="484"/>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海漂目視</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0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28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2,586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490 </w:t>
            </w:r>
          </w:p>
        </w:tc>
        <w:tc>
          <w:tcPr>
            <w:tcW w:w="4253" w:type="dxa"/>
            <w:vAlign w:val="center"/>
          </w:tcPr>
          <w:p w:rsidR="009711D8" w:rsidRPr="00E815BA" w:rsidRDefault="009711D8" w:rsidP="00BA68AB">
            <w:pPr>
              <w:pStyle w:val="144"/>
              <w:ind w:left="1" w:hanging="1"/>
              <w:rPr>
                <w:rFonts w:ascii="標楷體" w:eastAsia="標楷體" w:hAnsi="標楷體" w:hint="eastAsia"/>
              </w:rPr>
            </w:pPr>
            <w:r w:rsidRPr="00E815BA">
              <w:rPr>
                <w:rFonts w:ascii="標楷體" w:eastAsia="標楷體" w:hAnsi="標楷體" w:hint="eastAsia"/>
              </w:rPr>
              <w:t>112年2月海漂目視回報匯入海環歷史資料</w:t>
            </w:r>
          </w:p>
        </w:tc>
      </w:tr>
      <w:tr w:rsidR="00E815BA" w:rsidRPr="00E815BA" w:rsidTr="00A3424C">
        <w:trPr>
          <w:trHeight w:hRule="exact" w:val="2113"/>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其他單位</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99,205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78,219 </w:t>
            </w:r>
          </w:p>
        </w:tc>
        <w:tc>
          <w:tcPr>
            <w:tcW w:w="992"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7,616 </w:t>
            </w:r>
          </w:p>
        </w:tc>
        <w:tc>
          <w:tcPr>
            <w:tcW w:w="993" w:type="dxa"/>
            <w:shd w:val="clear" w:color="auto" w:fill="auto"/>
            <w:noWrap/>
            <w:vAlign w:val="center"/>
          </w:tcPr>
          <w:p w:rsidR="009711D8" w:rsidRPr="00E815BA" w:rsidRDefault="009711D8" w:rsidP="00460C11">
            <w:pPr>
              <w:pStyle w:val="144"/>
              <w:ind w:left="1" w:firstLineChars="45" w:firstLine="110"/>
              <w:jc w:val="right"/>
              <w:rPr>
                <w:rFonts w:ascii="標楷體" w:eastAsia="標楷體" w:hAnsi="標楷體" w:hint="eastAsia"/>
              </w:rPr>
            </w:pPr>
            <w:r w:rsidRPr="00E815BA">
              <w:rPr>
                <w:rFonts w:ascii="標楷體" w:eastAsia="標楷體" w:hAnsi="標楷體" w:hint="eastAsia"/>
              </w:rPr>
              <w:t xml:space="preserve">12,078 </w:t>
            </w:r>
          </w:p>
        </w:tc>
        <w:tc>
          <w:tcPr>
            <w:tcW w:w="4253" w:type="dxa"/>
            <w:vAlign w:val="center"/>
          </w:tcPr>
          <w:p w:rsidR="009711D8" w:rsidRPr="00E815BA" w:rsidRDefault="009711D8" w:rsidP="00BA68AB">
            <w:pPr>
              <w:pStyle w:val="144"/>
              <w:ind w:left="-36" w:hanging="1"/>
              <w:rPr>
                <w:rFonts w:ascii="標楷體" w:eastAsia="標楷體" w:hAnsi="標楷體" w:hint="eastAsia"/>
                <w:spacing w:val="-10"/>
              </w:rPr>
            </w:pPr>
            <w:r w:rsidRPr="00E815BA">
              <w:rPr>
                <w:rFonts w:ascii="標楷體" w:eastAsia="標楷體" w:hAnsi="標楷體" w:hint="eastAsia"/>
                <w:spacing w:val="-10"/>
              </w:rPr>
              <w:t>其他單位彙報資料含：海域水質、海灘水質、河川水質、河川底泥、漁港水質、海域輻射水質、海洋生物擱淺紀錄、國家公園調查資料、中研院物種名錄、海洋污染防治系統、荒野保護協會、淨灘認養、公務統計報表、珊瑚礁體檢、海龜標放路徑、海龜標放點位、海洋污染事件、日本浮石事件等</w:t>
            </w:r>
          </w:p>
        </w:tc>
      </w:tr>
      <w:tr w:rsidR="00E815BA" w:rsidRPr="00E815BA" w:rsidTr="00A3424C">
        <w:trPr>
          <w:trHeight w:hRule="exact" w:val="397"/>
        </w:trPr>
        <w:tc>
          <w:tcPr>
            <w:tcW w:w="1135" w:type="dxa"/>
            <w:shd w:val="clear" w:color="auto" w:fill="auto"/>
            <w:noWrap/>
            <w:vAlign w:val="center"/>
          </w:tcPr>
          <w:p w:rsidR="009711D8" w:rsidRPr="00E815BA" w:rsidRDefault="009711D8" w:rsidP="00460C11">
            <w:pPr>
              <w:pStyle w:val="144"/>
              <w:ind w:left="1" w:firstLineChars="45" w:firstLine="110"/>
              <w:jc w:val="center"/>
              <w:rPr>
                <w:rFonts w:ascii="標楷體" w:eastAsia="標楷體" w:hAnsi="標楷體" w:hint="eastAsia"/>
              </w:rPr>
            </w:pPr>
            <w:r w:rsidRPr="00E815BA">
              <w:rPr>
                <w:rFonts w:ascii="標楷體" w:eastAsia="標楷體" w:hAnsi="標楷體" w:hint="eastAsia"/>
              </w:rPr>
              <w:t>小計</w:t>
            </w:r>
          </w:p>
        </w:tc>
        <w:tc>
          <w:tcPr>
            <w:tcW w:w="992" w:type="dxa"/>
            <w:shd w:val="clear" w:color="auto" w:fill="auto"/>
            <w:noWrap/>
            <w:vAlign w:val="center"/>
          </w:tcPr>
          <w:p w:rsidR="009711D8" w:rsidRPr="00E815BA" w:rsidRDefault="009711D8" w:rsidP="00A3424C">
            <w:pPr>
              <w:pStyle w:val="144"/>
              <w:ind w:leftChars="-11" w:left="1" w:hangingChars="13" w:hanging="32"/>
              <w:jc w:val="right"/>
              <w:rPr>
                <w:rFonts w:ascii="標楷體" w:eastAsia="標楷體" w:hAnsi="標楷體" w:hint="eastAsia"/>
              </w:rPr>
            </w:pPr>
            <w:r w:rsidRPr="00E815BA">
              <w:rPr>
                <w:rFonts w:ascii="標楷體" w:eastAsia="標楷體" w:hAnsi="標楷體" w:hint="eastAsia"/>
              </w:rPr>
              <w:t xml:space="preserve">103,333 </w:t>
            </w:r>
          </w:p>
        </w:tc>
        <w:tc>
          <w:tcPr>
            <w:tcW w:w="992" w:type="dxa"/>
            <w:shd w:val="clear" w:color="auto" w:fill="auto"/>
            <w:noWrap/>
            <w:vAlign w:val="center"/>
          </w:tcPr>
          <w:p w:rsidR="009711D8" w:rsidRPr="00E815BA" w:rsidRDefault="009711D8" w:rsidP="00A3424C">
            <w:pPr>
              <w:pStyle w:val="144"/>
              <w:ind w:leftChars="-11" w:left="1" w:hangingChars="13" w:hanging="32"/>
              <w:jc w:val="right"/>
              <w:rPr>
                <w:rFonts w:ascii="標楷體" w:eastAsia="標楷體" w:hAnsi="標楷體" w:hint="eastAsia"/>
              </w:rPr>
            </w:pPr>
            <w:r w:rsidRPr="00E815BA">
              <w:rPr>
                <w:rFonts w:ascii="標楷體" w:eastAsia="標楷體" w:hAnsi="標楷體" w:hint="eastAsia"/>
              </w:rPr>
              <w:t xml:space="preserve">86,630 </w:t>
            </w:r>
          </w:p>
        </w:tc>
        <w:tc>
          <w:tcPr>
            <w:tcW w:w="992" w:type="dxa"/>
            <w:shd w:val="clear" w:color="auto" w:fill="auto"/>
            <w:noWrap/>
            <w:vAlign w:val="center"/>
          </w:tcPr>
          <w:p w:rsidR="009711D8" w:rsidRPr="00E815BA" w:rsidRDefault="009711D8" w:rsidP="00A3424C">
            <w:pPr>
              <w:pStyle w:val="144"/>
              <w:ind w:leftChars="-11" w:left="1" w:hangingChars="13" w:hanging="32"/>
              <w:jc w:val="right"/>
              <w:rPr>
                <w:rFonts w:ascii="標楷體" w:eastAsia="標楷體" w:hAnsi="標楷體" w:hint="eastAsia"/>
              </w:rPr>
            </w:pPr>
            <w:r w:rsidRPr="00E815BA">
              <w:rPr>
                <w:rFonts w:ascii="標楷體" w:eastAsia="標楷體" w:hAnsi="標楷體" w:hint="eastAsia"/>
              </w:rPr>
              <w:t xml:space="preserve">31,166 </w:t>
            </w:r>
          </w:p>
        </w:tc>
        <w:tc>
          <w:tcPr>
            <w:tcW w:w="993" w:type="dxa"/>
            <w:shd w:val="clear" w:color="auto" w:fill="auto"/>
            <w:noWrap/>
            <w:vAlign w:val="center"/>
          </w:tcPr>
          <w:p w:rsidR="009711D8" w:rsidRPr="00E815BA" w:rsidRDefault="009711D8" w:rsidP="00A3424C">
            <w:pPr>
              <w:pStyle w:val="144"/>
              <w:ind w:leftChars="-11" w:left="1" w:hangingChars="13" w:hanging="32"/>
              <w:jc w:val="right"/>
              <w:rPr>
                <w:rFonts w:ascii="標楷體" w:eastAsia="標楷體" w:hAnsi="標楷體" w:hint="eastAsia"/>
              </w:rPr>
            </w:pPr>
            <w:r w:rsidRPr="00E815BA">
              <w:rPr>
                <w:rFonts w:ascii="標楷體" w:eastAsia="標楷體" w:hAnsi="標楷體" w:hint="eastAsia"/>
              </w:rPr>
              <w:t xml:space="preserve">29,720 </w:t>
            </w:r>
          </w:p>
        </w:tc>
        <w:tc>
          <w:tcPr>
            <w:tcW w:w="4253" w:type="dxa"/>
          </w:tcPr>
          <w:p w:rsidR="009711D8" w:rsidRPr="00E815BA" w:rsidRDefault="009711D8" w:rsidP="00460C11">
            <w:pPr>
              <w:pStyle w:val="144"/>
              <w:ind w:left="1" w:firstLineChars="45" w:firstLine="110"/>
              <w:rPr>
                <w:rFonts w:ascii="標楷體" w:eastAsia="標楷體" w:hAnsi="標楷體" w:hint="eastAsia"/>
              </w:rPr>
            </w:pPr>
          </w:p>
        </w:tc>
      </w:tr>
    </w:tbl>
    <w:p w:rsidR="009711D8" w:rsidRPr="00E815BA" w:rsidRDefault="009711D8" w:rsidP="00737FF5">
      <w:pPr>
        <w:spacing w:line="280" w:lineRule="exact"/>
        <w:ind w:leftChars="-151" w:left="853" w:rightChars="-150" w:right="-425" w:hangingChars="526" w:hanging="1281"/>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明：上表含公民科學家目擊及回報紀錄、其他機關回報數據。既有回報功能為海洋生物目擊回報、垂釣回報，109年新增海洋廢棄物回報(即後來之淨海回報)，111年新增海漂目視回報功能。</w:t>
      </w:r>
    </w:p>
    <w:p w:rsidR="009711D8" w:rsidRPr="00E815BA" w:rsidRDefault="009711D8" w:rsidP="009711D8">
      <w:pPr>
        <w:spacing w:line="280" w:lineRule="exact"/>
        <w:ind w:leftChars="-151" w:left="855" w:hangingChars="527" w:hanging="1283"/>
        <w:rPr>
          <w:rFonts w:ascii="標楷體" w:eastAsia="標楷體" w:hAnsi="標楷體"/>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r w:rsidRPr="00E815BA">
        <w:rPr>
          <w:rFonts w:ascii="標楷體" w:eastAsia="標楷體" w:hAnsi="標楷體" w:hint="eastAsia"/>
          <w:spacing w:val="-4"/>
          <w:sz w:val="24"/>
        </w:rPr>
        <w:t>。</w:t>
      </w:r>
    </w:p>
    <w:p w:rsidR="009711D8" w:rsidRPr="00E815BA" w:rsidRDefault="009711D8" w:rsidP="009711D8">
      <w:pPr>
        <w:spacing w:line="280" w:lineRule="exact"/>
        <w:ind w:leftChars="-151" w:left="855" w:hangingChars="527" w:hanging="1283"/>
        <w:rPr>
          <w:rFonts w:ascii="標楷體" w:eastAsia="標楷體" w:hAnsi="標楷體"/>
          <w:sz w:val="24"/>
        </w:rPr>
      </w:pPr>
    </w:p>
    <w:p w:rsidR="009711D8" w:rsidRPr="00E815BA" w:rsidRDefault="009711D8" w:rsidP="009711D8">
      <w:pPr>
        <w:pStyle w:val="142"/>
        <w:ind w:left="567" w:hanging="567"/>
        <w:rPr>
          <w:rFonts w:ascii="標楷體" w:eastAsia="標楷體" w:hAnsi="標楷體"/>
        </w:rPr>
      </w:pPr>
      <w:bookmarkStart w:id="27" w:name="_Toc203740115"/>
      <w:bookmarkStart w:id="28" w:name="_Toc204075263"/>
      <w:r w:rsidRPr="00E815BA">
        <w:rPr>
          <w:rFonts w:ascii="標楷體" w:eastAsia="標楷體" w:hAnsi="標楷體" w:hint="eastAsia"/>
        </w:rPr>
        <w:t>肆、結論與建議</w:t>
      </w:r>
      <w:bookmarkEnd w:id="27"/>
      <w:bookmarkEnd w:id="28"/>
    </w:p>
    <w:p w:rsidR="009711D8" w:rsidRPr="00E815BA" w:rsidRDefault="009711D8" w:rsidP="009711D8">
      <w:pPr>
        <w:pStyle w:val="aa"/>
        <w:ind w:left="648" w:firstLine="567"/>
        <w:rPr>
          <w:rFonts w:ascii="標楷體" w:eastAsia="標楷體" w:hAnsi="標楷體"/>
        </w:rPr>
      </w:pPr>
      <w:r w:rsidRPr="00E815BA">
        <w:rPr>
          <w:rFonts w:ascii="標楷體" w:eastAsia="標楷體" w:hAnsi="標楷體" w:hint="eastAsia"/>
        </w:rPr>
        <w:t>經探討近年我國海洋生態保育業務經費編列與執行成效，容有持續強化精進之處，包括：</w:t>
      </w:r>
    </w:p>
    <w:p w:rsidR="009711D8" w:rsidRPr="00E815BA" w:rsidRDefault="009711D8" w:rsidP="009711D8">
      <w:pPr>
        <w:pStyle w:val="af1"/>
        <w:ind w:left="544" w:hangingChars="192" w:hanging="544"/>
        <w:rPr>
          <w:rFonts w:ascii="標楷體" w:eastAsia="標楷體" w:hAnsi="標楷體"/>
        </w:rPr>
      </w:pPr>
      <w:r w:rsidRPr="00E815BA">
        <w:rPr>
          <w:rFonts w:ascii="標楷體" w:eastAsia="標楷體" w:hAnsi="標楷體" w:hint="eastAsia"/>
        </w:rPr>
        <w:t>一、109年發布「向海致敬-臺灣友善釣魚行動方案」及逐年編列友善釣魚經費，惟主責機關海保署尚未全面盤點157處釣點之相關管理情形、各涉海洋事務主管機關迄未訂定垂釣區之相關規定、開放釣點漁港數之涵蓋率未及2成、海洋保育網(iOcean)垂釣回報情形減少且集中部分市縣，又海保署尚未制定非商業魚種之資源管理計畫等</w:t>
      </w:r>
      <w:r w:rsidRPr="00E815BA">
        <w:rPr>
          <w:rFonts w:ascii="標楷體" w:eastAsia="標楷體" w:hAnsi="標楷體" w:cs="新細明體" w:hint="eastAsia"/>
        </w:rPr>
        <w:t>情事，</w:t>
      </w:r>
      <w:r w:rsidRPr="00E815BA">
        <w:rPr>
          <w:rFonts w:ascii="標楷體" w:eastAsia="標楷體" w:hAnsi="標楷體" w:hint="eastAsia"/>
        </w:rPr>
        <w:t>允宜落實相關管理，俾提高執行成效。</w:t>
      </w:r>
    </w:p>
    <w:p w:rsidR="009711D8" w:rsidRPr="00E815BA" w:rsidRDefault="009711D8" w:rsidP="009711D8">
      <w:pPr>
        <w:pStyle w:val="af1"/>
        <w:ind w:left="544" w:hangingChars="192" w:hanging="544"/>
        <w:rPr>
          <w:rFonts w:ascii="標楷體" w:eastAsia="標楷體" w:hAnsi="標楷體"/>
        </w:rPr>
      </w:pPr>
      <w:r w:rsidRPr="00E815BA">
        <w:rPr>
          <w:rFonts w:ascii="標楷體" w:eastAsia="標楷體" w:hAnsi="標楷體" w:hint="eastAsia"/>
        </w:rPr>
        <w:t>二、海保署接續環境部辦理海域水質監測，部分監測頻率較環境部略減，漁港水質檢測達成率尚待賡續追蹤，又新興污染物如全氟化合</w:t>
      </w:r>
      <w:r w:rsidRPr="00E815BA">
        <w:rPr>
          <w:rFonts w:ascii="標楷體" w:eastAsia="標楷體" w:hAnsi="標楷體" w:cs="新細明體" w:hint="eastAsia"/>
        </w:rPr>
        <w:t>物等</w:t>
      </w:r>
      <w:r w:rsidRPr="00E815BA">
        <w:rPr>
          <w:rFonts w:ascii="標楷體" w:eastAsia="標楷體" w:hAnsi="標楷體" w:hint="eastAsia"/>
        </w:rPr>
        <w:t>及港口底泥之重金屬監測</w:t>
      </w:r>
      <w:r w:rsidR="00CB0275" w:rsidRPr="00E815BA">
        <w:rPr>
          <w:rFonts w:ascii="標楷體" w:eastAsia="標楷體" w:hAnsi="標楷體" w:hint="eastAsia"/>
        </w:rPr>
        <w:t>作業</w:t>
      </w:r>
      <w:r w:rsidRPr="00E815BA">
        <w:rPr>
          <w:rFonts w:ascii="標楷體" w:eastAsia="標楷體" w:hAnsi="標楷體" w:hint="eastAsia"/>
        </w:rPr>
        <w:t>等尚待賡續精進，並強化各市縣建置自動化監測機制，另允宜參考國際標準研訂相關海灘及養殖水質標準。</w:t>
      </w:r>
    </w:p>
    <w:p w:rsidR="009711D8" w:rsidRPr="00E815BA" w:rsidRDefault="009711D8" w:rsidP="009711D8">
      <w:pPr>
        <w:pStyle w:val="af1"/>
        <w:ind w:left="544" w:hangingChars="192" w:hanging="544"/>
        <w:rPr>
          <w:rFonts w:ascii="標楷體" w:eastAsia="標楷體" w:hAnsi="標楷體"/>
        </w:rPr>
      </w:pPr>
      <w:r w:rsidRPr="00E815BA">
        <w:rPr>
          <w:rFonts w:ascii="標楷體" w:eastAsia="標楷體" w:hAnsi="標楷體" w:hint="eastAsia"/>
        </w:rPr>
        <w:t>三、近年海洋污染防治經費成長顯著，海洋污染案件增加，及應變層級概呈升高，復迄1</w:t>
      </w:r>
      <w:r w:rsidRPr="00E815BA">
        <w:rPr>
          <w:rFonts w:ascii="標楷體" w:eastAsia="標楷體" w:hAnsi="標楷體"/>
        </w:rPr>
        <w:t>14</w:t>
      </w:r>
      <w:r w:rsidRPr="00E815BA">
        <w:rPr>
          <w:rFonts w:ascii="標楷體" w:eastAsia="標楷體" w:hAnsi="標楷體" w:hint="eastAsia"/>
        </w:rPr>
        <w:t>年3月底止，海洋污染裁罰及求償金額之收繳比例均未逾5成，允宜賡續結合航港局強化相關預防與管理措施。</w:t>
      </w:r>
    </w:p>
    <w:p w:rsidR="009711D8" w:rsidRPr="00E815BA" w:rsidRDefault="009711D8" w:rsidP="009711D8">
      <w:pPr>
        <w:pStyle w:val="af1"/>
        <w:ind w:left="544" w:hangingChars="192" w:hanging="544"/>
        <w:rPr>
          <w:rFonts w:ascii="標楷體" w:eastAsia="標楷體" w:hAnsi="標楷體"/>
        </w:rPr>
      </w:pPr>
      <w:r w:rsidRPr="00E815BA">
        <w:rPr>
          <w:rFonts w:ascii="標楷體" w:eastAsia="標楷體" w:hAnsi="標楷體" w:hint="eastAsia"/>
        </w:rPr>
        <w:t>四、1</w:t>
      </w:r>
      <w:r w:rsidRPr="00E815BA">
        <w:rPr>
          <w:rFonts w:ascii="標楷體" w:eastAsia="標楷體" w:hAnsi="標楷體"/>
        </w:rPr>
        <w:t>08</w:t>
      </w:r>
      <w:r w:rsidRPr="00E815BA">
        <w:rPr>
          <w:rFonts w:ascii="標楷體" w:eastAsia="標楷體" w:hAnsi="標楷體" w:hint="eastAsia"/>
        </w:rPr>
        <w:t>至1</w:t>
      </w:r>
      <w:r w:rsidRPr="00E815BA">
        <w:rPr>
          <w:rFonts w:ascii="標楷體" w:eastAsia="標楷體" w:hAnsi="標楷體"/>
        </w:rPr>
        <w:t>14</w:t>
      </w:r>
      <w:r w:rsidRPr="00E815BA">
        <w:rPr>
          <w:rFonts w:ascii="標楷體" w:eastAsia="標楷體" w:hAnsi="標楷體" w:hint="eastAsia"/>
        </w:rPr>
        <w:t>年度海洋保育業務經費以獎補助費及委辦費逾8成為主且規模逐年遞增，惟部分計畫型補助案辦理情形未臻周全，如：海洋保護區經營管理與維護計畫之未申請市縣占比57.89%、申請計畫中不及格占比達61.54%等；另海洋保育相關網站平臺之瀏覽人次及回報筆數尚有提升空間，允宜研議整合提供單一窗口服務並加強推廣。</w:t>
      </w:r>
    </w:p>
    <w:p w:rsidR="009711D8" w:rsidRPr="00E815BA" w:rsidRDefault="009711D8" w:rsidP="009711D8">
      <w:pPr>
        <w:pStyle w:val="af"/>
        <w:ind w:left="1701" w:firstLine="567"/>
        <w:rPr>
          <w:rFonts w:ascii="標楷體" w:eastAsia="標楷體" w:hAnsi="標楷體"/>
        </w:rPr>
      </w:pPr>
      <w:r w:rsidRPr="00E815BA">
        <w:rPr>
          <w:rFonts w:ascii="標楷體" w:eastAsia="標楷體" w:hAnsi="標楷體" w:hint="eastAsia"/>
        </w:rPr>
        <w:t>(分機：193</w:t>
      </w:r>
      <w:r w:rsidRPr="00E815BA">
        <w:rPr>
          <w:rFonts w:ascii="標楷體" w:eastAsia="標楷體" w:hAnsi="標楷體"/>
        </w:rPr>
        <w:t>2</w:t>
      </w:r>
      <w:r w:rsidRPr="00E815BA">
        <w:rPr>
          <w:rFonts w:ascii="標楷體" w:eastAsia="標楷體" w:hAnsi="標楷體" w:hint="eastAsia"/>
        </w:rPr>
        <w:t xml:space="preserve"> 陳如慧)</w:t>
      </w:r>
      <w:bookmarkEnd w:id="1"/>
      <w:bookmarkEnd w:id="2"/>
      <w:bookmarkEnd w:id="3"/>
      <w:bookmarkEnd w:id="4"/>
      <w:bookmarkEnd w:id="5"/>
      <w:bookmarkEnd w:id="6"/>
      <w:bookmarkEnd w:id="7"/>
      <w:bookmarkEnd w:id="8"/>
      <w:bookmarkEnd w:id="9"/>
      <w:bookmarkEnd w:id="17"/>
      <w:bookmarkEnd w:id="18"/>
    </w:p>
    <w:sectPr w:rsidR="009711D8" w:rsidRPr="00E815BA" w:rsidSect="00E21470">
      <w:pgSz w:w="11906" w:h="16838" w:code="9"/>
      <w:pgMar w:top="1701" w:right="1701" w:bottom="1701"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5AA" w:rsidRDefault="00B335AA" w:rsidP="009F1CE8">
      <w:pPr>
        <w:ind w:left="560" w:firstLine="560"/>
      </w:pPr>
      <w:r>
        <w:continuationSeparator/>
      </w:r>
    </w:p>
  </w:endnote>
  <w:endnote w:type="continuationSeparator" w:id="0">
    <w:p w:rsidR="00B335AA" w:rsidRDefault="00B335AA"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AB5746" w:rsidRPr="0045041D" w:rsidRDefault="00AB5746" w:rsidP="00FA7CF1">
    <w:pPr>
      <w:pStyle w:val="ad"/>
      <w:ind w:left="560" w:firstLine="400"/>
      <w:jc w:val="center"/>
    </w:pPr>
    <w:r>
      <w:rPr>
        <w:rFonts w:hint="eastAsia"/>
      </w:rPr>
      <w:t>委</w:t>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CD1F89" w:rsidRDefault="00AB5746" w:rsidP="006A039D">
    <w:pPr>
      <w:pStyle w:val="ad"/>
      <w:ind w:leftChars="3" w:left="558" w:hangingChars="275" w:hanging="550"/>
      <w:jc w:val="center"/>
      <w:rPr>
        <w:rFonts w:ascii="華康楷書體W5" w:hAnsi="華康楷書體W5"/>
        <w:szCs w:val="20"/>
      </w:rPr>
    </w:pPr>
    <w:r w:rsidRPr="00CD1F89">
      <w:rPr>
        <w:rFonts w:ascii="華康楷書體W5" w:hAnsi="華康楷書體W5"/>
        <w:szCs w:val="20"/>
      </w:rPr>
      <w:fldChar w:fldCharType="begin"/>
    </w:r>
    <w:r w:rsidRPr="00CD1F89">
      <w:rPr>
        <w:rFonts w:ascii="華康楷書體W5" w:hAnsi="華康楷書體W5"/>
        <w:szCs w:val="20"/>
      </w:rPr>
      <w:instrText>PAGE   \* MERGEFORMAT</w:instrText>
    </w:r>
    <w:r w:rsidRPr="00CD1F89">
      <w:rPr>
        <w:rFonts w:ascii="華康楷書體W5" w:hAnsi="華康楷書體W5"/>
        <w:szCs w:val="20"/>
      </w:rPr>
      <w:fldChar w:fldCharType="separate"/>
    </w:r>
    <w:r w:rsidR="00B07B7F" w:rsidRPr="00B07B7F">
      <w:rPr>
        <w:rFonts w:ascii="華康楷書體W5" w:hAnsi="華康楷書體W5"/>
        <w:noProof/>
        <w:szCs w:val="20"/>
        <w:lang w:val="zh-TW"/>
      </w:rPr>
      <w:t>1</w:t>
    </w:r>
    <w:r w:rsidRPr="00CD1F89">
      <w:rPr>
        <w:rFonts w:ascii="華康楷書體W5" w:hAnsi="華康楷書體W5"/>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5AA" w:rsidRDefault="00B335AA" w:rsidP="009B72A7">
      <w:pPr>
        <w:ind w:leftChars="213" w:left="596" w:firstLine="560"/>
      </w:pPr>
      <w:r>
        <w:separator/>
      </w:r>
    </w:p>
  </w:footnote>
  <w:footnote w:type="continuationSeparator" w:id="0">
    <w:p w:rsidR="00B335AA" w:rsidRDefault="00B335AA" w:rsidP="009F1CE8">
      <w:pPr>
        <w:ind w:left="560" w:firstLine="560"/>
      </w:pPr>
      <w:r>
        <w:continuationSeparator/>
      </w:r>
    </w:p>
  </w:footnote>
  <w:footnote w:id="1">
    <w:p w:rsidR="00FE1861" w:rsidRPr="008F1D7B" w:rsidRDefault="00FE1861" w:rsidP="00FE1861">
      <w:pPr>
        <w:pStyle w:val="af5"/>
        <w:spacing w:line="280" w:lineRule="exact"/>
        <w:ind w:leftChars="0" w:left="282" w:hangingChars="116" w:hanging="282"/>
        <w:jc w:val="both"/>
        <w:rPr>
          <w:rFonts w:ascii="標楷體" w:eastAsia="標楷體" w:hAnsi="標楷體" w:hint="eastAsia"/>
          <w:sz w:val="24"/>
          <w:szCs w:val="24"/>
        </w:rPr>
      </w:pPr>
      <w:r w:rsidRPr="008F1D7B">
        <w:rPr>
          <w:rStyle w:val="af7"/>
          <w:rFonts w:ascii="標楷體" w:eastAsia="標楷體" w:hAnsi="標楷體" w:hint="eastAsia"/>
          <w:sz w:val="24"/>
          <w:szCs w:val="24"/>
        </w:rPr>
        <w:footnoteRef/>
      </w:r>
      <w:r w:rsidRPr="008F1D7B">
        <w:rPr>
          <w:rFonts w:ascii="標楷體" w:eastAsia="標楷體" w:hAnsi="標楷體" w:hint="eastAsia"/>
          <w:sz w:val="24"/>
          <w:szCs w:val="24"/>
        </w:rPr>
        <w:t xml:space="preserve"> 「三安」係指海委會海巡署推動之「國安、治安、平安」政策。</w:t>
      </w:r>
    </w:p>
  </w:footnote>
  <w:footnote w:id="2">
    <w:p w:rsidR="00FE1861" w:rsidRDefault="00FE1861" w:rsidP="00FE1861">
      <w:pPr>
        <w:pStyle w:val="af5"/>
        <w:tabs>
          <w:tab w:val="left" w:pos="142"/>
        </w:tabs>
        <w:spacing w:line="280" w:lineRule="exact"/>
        <w:ind w:leftChars="0" w:left="141" w:hangingChars="58" w:hanging="141"/>
        <w:jc w:val="both"/>
        <w:rPr>
          <w:rFonts w:hint="eastAsia"/>
        </w:rPr>
      </w:pPr>
      <w:r w:rsidRPr="008F1D7B">
        <w:rPr>
          <w:rStyle w:val="af7"/>
          <w:rFonts w:ascii="標楷體" w:eastAsia="標楷體" w:hAnsi="標楷體" w:hint="eastAsia"/>
          <w:sz w:val="24"/>
          <w:szCs w:val="24"/>
        </w:rPr>
        <w:footnoteRef/>
      </w:r>
      <w:r w:rsidRPr="008F1D7B">
        <w:rPr>
          <w:rFonts w:ascii="標楷體" w:eastAsia="標楷體" w:hAnsi="標楷體" w:hint="eastAsia"/>
          <w:sz w:val="24"/>
          <w:szCs w:val="24"/>
        </w:rPr>
        <w:t xml:space="preserve"> 海洋污染防治法第 12 條：「中央主管機關得設置海洋污染防治基金；其基金來源如下：一、海洋污染防治費。二、各有關機關依本法求償採取應變措施、清除及處理所生費用歸墊之收入。三、基金孳息收入。四、其他有關收入。」</w:t>
      </w:r>
    </w:p>
  </w:footnote>
  <w:footnote w:id="3">
    <w:p w:rsidR="005B0478" w:rsidRPr="007C12A2" w:rsidRDefault="005B0478" w:rsidP="00B70A9D">
      <w:pPr>
        <w:pStyle w:val="af5"/>
        <w:spacing w:line="280" w:lineRule="exact"/>
        <w:ind w:leftChars="0" w:left="141" w:hangingChars="58" w:hanging="141"/>
        <w:jc w:val="both"/>
        <w:rPr>
          <w:rFonts w:ascii="標楷體" w:eastAsia="標楷體" w:hAnsi="標楷體" w:hint="eastAsia"/>
          <w:sz w:val="24"/>
          <w:szCs w:val="24"/>
        </w:rPr>
      </w:pPr>
      <w:r w:rsidRPr="008F1D7B">
        <w:rPr>
          <w:rStyle w:val="af7"/>
          <w:rFonts w:ascii="標楷體" w:eastAsia="標楷體" w:hAnsi="標楷體"/>
          <w:sz w:val="24"/>
          <w:szCs w:val="24"/>
        </w:rPr>
        <w:footnoteRef/>
      </w:r>
      <w:r w:rsidRPr="008F1D7B">
        <w:rPr>
          <w:rFonts w:ascii="標楷體" w:eastAsia="標楷體" w:hAnsi="標楷體" w:hint="eastAsia"/>
          <w:sz w:val="24"/>
          <w:szCs w:val="24"/>
        </w:rPr>
        <w:t xml:space="preserve"> 野生動物保育法第20條第1項：「進入第1</w:t>
      </w:r>
      <w:r w:rsidRPr="008F1D7B">
        <w:rPr>
          <w:rFonts w:ascii="標楷體" w:eastAsia="標楷體" w:hAnsi="標楷體"/>
          <w:sz w:val="24"/>
          <w:szCs w:val="24"/>
        </w:rPr>
        <w:t>7</w:t>
      </w:r>
      <w:r w:rsidRPr="008F1D7B">
        <w:rPr>
          <w:rFonts w:ascii="標楷體" w:eastAsia="標楷體" w:hAnsi="標楷體" w:hint="eastAsia"/>
          <w:sz w:val="24"/>
          <w:szCs w:val="24"/>
        </w:rPr>
        <w:t>條劃定區獵捕一般類野生動物或主管機關劃定之垂釣區者，應向受託管理機關、團體登記，隨身攜帶許可證，以備查驗。離開時，應向受託管理機關、團體報明獲取野生動物之種類、數量，並繳納費用。」、第2項：「前項費用收取標準，由中央主管機關定之。」，及野生動物保育法施行細則第</w:t>
      </w:r>
      <w:r w:rsidRPr="008F1D7B">
        <w:rPr>
          <w:rFonts w:ascii="標楷體" w:eastAsia="標楷體" w:hAnsi="標楷體"/>
          <w:sz w:val="24"/>
          <w:szCs w:val="24"/>
        </w:rPr>
        <w:t>18</w:t>
      </w:r>
      <w:r w:rsidRPr="008F1D7B">
        <w:rPr>
          <w:rFonts w:ascii="標楷體" w:eastAsia="標楷體" w:hAnsi="標楷體" w:hint="eastAsia"/>
          <w:sz w:val="24"/>
          <w:szCs w:val="24"/>
        </w:rPr>
        <w:t>條：「依本法第1</w:t>
      </w:r>
      <w:r w:rsidRPr="008F1D7B">
        <w:rPr>
          <w:rFonts w:ascii="標楷體" w:eastAsia="標楷體" w:hAnsi="標楷體"/>
          <w:sz w:val="24"/>
          <w:szCs w:val="24"/>
        </w:rPr>
        <w:t>7</w:t>
      </w:r>
      <w:r w:rsidRPr="008F1D7B">
        <w:rPr>
          <w:rFonts w:ascii="標楷體" w:eastAsia="標楷體" w:hAnsi="標楷體" w:hint="eastAsia"/>
          <w:sz w:val="24"/>
          <w:szCs w:val="24"/>
        </w:rPr>
        <w:t>條第1項規定劃定之獵捕</w:t>
      </w:r>
      <w:r w:rsidRPr="007C12A2">
        <w:rPr>
          <w:rFonts w:ascii="標楷體" w:eastAsia="標楷體" w:hAnsi="標楷體" w:hint="eastAsia"/>
          <w:sz w:val="24"/>
          <w:szCs w:val="24"/>
        </w:rPr>
        <w:t>區或依第2</w:t>
      </w:r>
      <w:r w:rsidRPr="007C12A2">
        <w:rPr>
          <w:rFonts w:ascii="標楷體" w:eastAsia="標楷體" w:hAnsi="標楷體"/>
          <w:sz w:val="24"/>
          <w:szCs w:val="24"/>
        </w:rPr>
        <w:t>0</w:t>
      </w:r>
      <w:r w:rsidRPr="007C12A2">
        <w:rPr>
          <w:rFonts w:ascii="標楷體" w:eastAsia="標楷體" w:hAnsi="標楷體" w:hint="eastAsia"/>
          <w:sz w:val="24"/>
          <w:szCs w:val="24"/>
        </w:rPr>
        <w:t>條第1項規定劃定之垂釣區，應由所在地直轄市、縣（市）主管機關會商有關機關後，檢附計畫書，報請中央主管機關核定後公告之。其計畫書應記載下列事項：一、劃定區域範圍、面積及規劃圖。二、野生動物現況及生態環境等基本資料。三、規劃准許獵捕、垂釣野生動物之種類、數量、期間及方式。四、獵捕、垂釣許可證工本費及獵捕、垂釣費用。五、管制事項。六、其他中央主管機關指定之資料。」</w:t>
      </w:r>
    </w:p>
  </w:footnote>
  <w:footnote w:id="4">
    <w:p w:rsidR="005B0478" w:rsidRPr="007C12A2" w:rsidRDefault="005B0478" w:rsidP="00A06AE2">
      <w:pPr>
        <w:pStyle w:val="af5"/>
        <w:spacing w:line="280" w:lineRule="exact"/>
        <w:ind w:leftChars="0" w:left="141" w:hangingChars="58" w:hanging="141"/>
        <w:jc w:val="both"/>
        <w:rPr>
          <w:rFonts w:ascii="標楷體" w:eastAsia="標楷體" w:hAnsi="標楷體" w:hint="eastAsia"/>
          <w:sz w:val="24"/>
          <w:szCs w:val="24"/>
        </w:rPr>
      </w:pPr>
      <w:r w:rsidRPr="007C12A2">
        <w:rPr>
          <w:rStyle w:val="af7"/>
          <w:rFonts w:ascii="標楷體" w:eastAsia="標楷體" w:hAnsi="標楷體" w:hint="eastAsia"/>
          <w:sz w:val="24"/>
          <w:szCs w:val="24"/>
        </w:rPr>
        <w:footnoteRef/>
      </w:r>
      <w:r w:rsidRPr="007C12A2">
        <w:rPr>
          <w:rFonts w:ascii="標楷體" w:eastAsia="標楷體" w:hAnsi="標楷體" w:hint="eastAsia"/>
          <w:sz w:val="24"/>
          <w:szCs w:val="24"/>
        </w:rPr>
        <w:t xml:space="preserve"> 如</w:t>
      </w:r>
      <w:r w:rsidR="003D6364" w:rsidRPr="003D6364">
        <w:rPr>
          <w:rFonts w:ascii="標楷體" w:eastAsia="標楷體" w:hAnsi="標楷體" w:hint="eastAsia"/>
          <w:sz w:val="24"/>
          <w:szCs w:val="24"/>
        </w:rPr>
        <w:t>「</w:t>
      </w:r>
      <w:r w:rsidRPr="007C12A2">
        <w:rPr>
          <w:rFonts w:ascii="標楷體" w:eastAsia="標楷體" w:hAnsi="標楷體" w:hint="eastAsia"/>
          <w:sz w:val="24"/>
          <w:szCs w:val="24"/>
        </w:rPr>
        <w:t>友善釣魚場域管理要點</w:t>
      </w:r>
      <w:r w:rsidR="003D6364" w:rsidRPr="003D6364">
        <w:rPr>
          <w:rFonts w:ascii="標楷體" w:eastAsia="標楷體" w:hAnsi="標楷體" w:hint="eastAsia"/>
          <w:sz w:val="24"/>
          <w:szCs w:val="24"/>
        </w:rPr>
        <w:t>」</w:t>
      </w:r>
      <w:r w:rsidRPr="007C12A2">
        <w:rPr>
          <w:rFonts w:ascii="標楷體" w:eastAsia="標楷體" w:hAnsi="標楷體" w:hint="eastAsia"/>
          <w:sz w:val="24"/>
          <w:szCs w:val="24"/>
        </w:rPr>
        <w:t>第1點：「海洋委員會為執行野生動物保育法第2</w:t>
      </w:r>
      <w:r w:rsidRPr="007C12A2">
        <w:rPr>
          <w:rFonts w:ascii="標楷體" w:eastAsia="標楷體" w:hAnsi="標楷體"/>
          <w:sz w:val="24"/>
          <w:szCs w:val="24"/>
        </w:rPr>
        <w:t>0</w:t>
      </w:r>
      <w:r w:rsidRPr="007C12A2">
        <w:rPr>
          <w:rFonts w:ascii="標楷體" w:eastAsia="標楷體" w:hAnsi="標楷體" w:hint="eastAsia"/>
          <w:sz w:val="24"/>
          <w:szCs w:val="24"/>
        </w:rPr>
        <w:t>條及本法施行細則第1</w:t>
      </w:r>
      <w:r w:rsidRPr="007C12A2">
        <w:rPr>
          <w:rFonts w:ascii="標楷體" w:eastAsia="標楷體" w:hAnsi="標楷體"/>
          <w:sz w:val="24"/>
          <w:szCs w:val="24"/>
        </w:rPr>
        <w:t>8</w:t>
      </w:r>
      <w:r w:rsidRPr="007C12A2">
        <w:rPr>
          <w:rFonts w:ascii="標楷體" w:eastAsia="標楷體" w:hAnsi="標楷體" w:hint="eastAsia"/>
          <w:sz w:val="24"/>
          <w:szCs w:val="24"/>
        </w:rPr>
        <w:t>條規定，落實友善釣魚行動方案，妥適規劃垂釣區域及管理垂釣資源，特訂定本要點。」、</w:t>
      </w:r>
      <w:r w:rsidRPr="007C12A2">
        <w:rPr>
          <w:rFonts w:ascii="標楷體" w:eastAsia="標楷體" w:hAnsi="標楷體" w:cs="新細明體" w:hint="eastAsia"/>
          <w:sz w:val="24"/>
          <w:szCs w:val="24"/>
        </w:rPr>
        <w:t>第2點</w:t>
      </w:r>
      <w:r w:rsidRPr="007C12A2">
        <w:rPr>
          <w:rFonts w:ascii="標楷體" w:eastAsia="標楷體" w:hAnsi="標楷體" w:hint="eastAsia"/>
          <w:sz w:val="24"/>
          <w:szCs w:val="24"/>
        </w:rPr>
        <w:t>：「主管機關得依本法第2</w:t>
      </w:r>
      <w:r w:rsidRPr="007C12A2">
        <w:rPr>
          <w:rFonts w:ascii="標楷體" w:eastAsia="標楷體" w:hAnsi="標楷體"/>
          <w:sz w:val="24"/>
          <w:szCs w:val="24"/>
        </w:rPr>
        <w:t>0</w:t>
      </w:r>
      <w:r w:rsidRPr="007C12A2">
        <w:rPr>
          <w:rFonts w:ascii="標楷體" w:eastAsia="標楷體" w:hAnsi="標楷體" w:hint="eastAsia"/>
          <w:sz w:val="24"/>
          <w:szCs w:val="24"/>
        </w:rPr>
        <w:t>條第1項規定，擇適當之場域劃定為垂釣區。」</w:t>
      </w:r>
    </w:p>
  </w:footnote>
  <w:footnote w:id="5">
    <w:p w:rsidR="00E8140A" w:rsidRPr="00640312" w:rsidRDefault="00E8140A" w:rsidP="00640312">
      <w:pPr>
        <w:pStyle w:val="af5"/>
        <w:spacing w:line="280" w:lineRule="exact"/>
        <w:ind w:leftChars="0" w:left="168" w:hangingChars="69" w:hanging="168"/>
        <w:jc w:val="both"/>
        <w:rPr>
          <w:rFonts w:ascii="標楷體" w:eastAsia="標楷體" w:hAnsi="標楷體" w:hint="eastAsia"/>
          <w:sz w:val="24"/>
          <w:szCs w:val="24"/>
        </w:rPr>
      </w:pPr>
      <w:r w:rsidRPr="00640312">
        <w:rPr>
          <w:rStyle w:val="af7"/>
          <w:rFonts w:ascii="標楷體" w:eastAsia="標楷體" w:hAnsi="標楷體"/>
          <w:sz w:val="24"/>
          <w:szCs w:val="24"/>
        </w:rPr>
        <w:footnoteRef/>
      </w:r>
      <w:r w:rsidRPr="00640312">
        <w:rPr>
          <w:rFonts w:ascii="標楷體" w:eastAsia="標楷體" w:hAnsi="標楷體"/>
          <w:sz w:val="24"/>
          <w:szCs w:val="24"/>
        </w:rPr>
        <w:t xml:space="preserve"> </w:t>
      </w:r>
      <w:r w:rsidRPr="00640312">
        <w:rPr>
          <w:rFonts w:ascii="標楷體" w:eastAsia="標楷體" w:hAnsi="標楷體" w:hint="eastAsia"/>
          <w:sz w:val="24"/>
          <w:szCs w:val="24"/>
        </w:rPr>
        <w:t>舉如海洋污染防治法第9條第1項：「主管機關應依海域環境分類，就其所轄海域設置海域環境監測站或設施，定期公布監測結果，並採取適當防治措施；必要時，各目的事業主管機關並得公告限制海域之使用。」、</w:t>
      </w:r>
      <w:r w:rsidRPr="00640312">
        <w:rPr>
          <w:rFonts w:ascii="標楷體" w:eastAsia="標楷體" w:hAnsi="標楷體" w:cs="Tahoma" w:hint="eastAsia"/>
          <w:sz w:val="24"/>
          <w:szCs w:val="24"/>
        </w:rPr>
        <w:t>第5項</w:t>
      </w:r>
      <w:r w:rsidRPr="00640312">
        <w:rPr>
          <w:rFonts w:ascii="標楷體" w:eastAsia="標楷體" w:hAnsi="標楷體" w:hint="eastAsia"/>
          <w:sz w:val="24"/>
          <w:szCs w:val="24"/>
        </w:rPr>
        <w:t>：「</w:t>
      </w:r>
      <w:r w:rsidRPr="00640312">
        <w:rPr>
          <w:rFonts w:ascii="標楷體" w:eastAsia="標楷體" w:hAnsi="標楷體" w:cs="Tahoma" w:hint="eastAsia"/>
          <w:sz w:val="24"/>
          <w:szCs w:val="24"/>
        </w:rPr>
        <w:t>第1項海域環境監測項目、監測站或設施設置基準、採樣分析方法、第3項各類港口之港區水質與底泥檢測及其他相關事項之辦法，由中央主管機關會商各目的事業主管機關定之。</w:t>
      </w:r>
      <w:r w:rsidRPr="00640312">
        <w:rPr>
          <w:rFonts w:ascii="標楷體" w:eastAsia="標楷體" w:hAnsi="標楷體" w:hint="eastAsia"/>
          <w:sz w:val="24"/>
          <w:szCs w:val="24"/>
        </w:rPr>
        <w:t>」，及海洋污染防治法施行細則第7條：「中央主管機關應就全國性海域水體，依其海域環境分類設置海域環境水質監測站；直轄市、縣（市）主管機關應就其轄區內之海域水體，依其海域環境分類設置海域環境水質監測站。主管機關應於每年4月1</w:t>
      </w:r>
      <w:r w:rsidRPr="00640312">
        <w:rPr>
          <w:rFonts w:ascii="標楷體" w:eastAsia="標楷體" w:hAnsi="標楷體"/>
          <w:sz w:val="24"/>
          <w:szCs w:val="24"/>
        </w:rPr>
        <w:t>5</w:t>
      </w:r>
      <w:r w:rsidRPr="00640312">
        <w:rPr>
          <w:rFonts w:ascii="標楷體" w:eastAsia="標楷體" w:hAnsi="標楷體" w:hint="eastAsia"/>
          <w:sz w:val="24"/>
          <w:szCs w:val="24"/>
        </w:rPr>
        <w:t>日前，公布前1年之海域環境水質監測資料。」</w:t>
      </w:r>
    </w:p>
  </w:footnote>
  <w:footnote w:id="6">
    <w:p w:rsidR="00E8140A" w:rsidRPr="00D56626" w:rsidRDefault="00E8140A" w:rsidP="005F39A0">
      <w:pPr>
        <w:pStyle w:val="af5"/>
        <w:spacing w:line="280" w:lineRule="exact"/>
        <w:ind w:leftChars="0" w:left="141" w:hangingChars="58" w:hanging="141"/>
        <w:jc w:val="both"/>
        <w:rPr>
          <w:rFonts w:ascii="標楷體" w:eastAsia="標楷體" w:hAnsi="標楷體" w:hint="eastAsia"/>
          <w:sz w:val="24"/>
          <w:szCs w:val="24"/>
        </w:rPr>
      </w:pPr>
      <w:r w:rsidRPr="00D56626">
        <w:rPr>
          <w:rStyle w:val="af7"/>
          <w:rFonts w:ascii="標楷體" w:eastAsia="標楷體" w:hAnsi="標楷體" w:hint="eastAsia"/>
          <w:sz w:val="24"/>
          <w:szCs w:val="24"/>
        </w:rPr>
        <w:footnoteRef/>
      </w:r>
      <w:r w:rsidRPr="00D56626">
        <w:rPr>
          <w:rFonts w:ascii="標楷體" w:eastAsia="標楷體" w:hAnsi="標楷體" w:hint="eastAsia"/>
          <w:sz w:val="24"/>
          <w:szCs w:val="24"/>
        </w:rPr>
        <w:t xml:space="preserve"> 海洋污染防治法第9條第5項：「第1項海域環境監測項目、監測站或設施設置基準、採樣分析方法、第3項各類港口之港區水質與底泥檢測及其他相關事項之辦法，由中央主管機關會商各目的事業主管機關定之。」</w:t>
      </w:r>
    </w:p>
  </w:footnote>
  <w:footnote w:id="7">
    <w:p w:rsidR="00E8140A" w:rsidRPr="005063D3" w:rsidRDefault="00E8140A" w:rsidP="005F39A0">
      <w:pPr>
        <w:pStyle w:val="af5"/>
        <w:spacing w:line="280" w:lineRule="exact"/>
        <w:ind w:leftChars="0" w:left="141" w:hangingChars="58" w:hanging="141"/>
        <w:jc w:val="both"/>
        <w:rPr>
          <w:rFonts w:ascii="標楷體" w:eastAsia="標楷體" w:hAnsi="標楷體" w:hint="eastAsia"/>
          <w:sz w:val="24"/>
          <w:szCs w:val="24"/>
        </w:rPr>
      </w:pPr>
      <w:r w:rsidRPr="00D56626">
        <w:rPr>
          <w:rStyle w:val="af7"/>
          <w:rFonts w:ascii="標楷體" w:eastAsia="標楷體" w:hAnsi="標楷體" w:hint="eastAsia"/>
          <w:sz w:val="24"/>
          <w:szCs w:val="24"/>
        </w:rPr>
        <w:footnoteRef/>
      </w:r>
      <w:r w:rsidRPr="00D56626">
        <w:rPr>
          <w:rFonts w:ascii="標楷體" w:eastAsia="標楷體" w:hAnsi="標楷體" w:hint="eastAsia"/>
          <w:sz w:val="24"/>
          <w:szCs w:val="24"/>
        </w:rPr>
        <w:t xml:space="preserve"> 海洋污染法第19條第1項：「從事下列各款行為之一，致嚴重污染海洋或有嚴重污染海洋之虞時，應即採取措施以防止、排除或減輕污染，並即通知主管機</w:t>
      </w:r>
      <w:r w:rsidRPr="005063D3">
        <w:rPr>
          <w:rFonts w:ascii="標楷體" w:eastAsia="標楷體" w:hAnsi="標楷體" w:hint="eastAsia"/>
          <w:sz w:val="24"/>
          <w:szCs w:val="24"/>
        </w:rPr>
        <w:t>關及目的事業主管機關：一、海洋放流。二、海岸放流。三、轉運、堆置或處理廢棄物。四、存放營建工地之貨品或營建材料。五、存放化學品。六、運輸油或化學品。七、港埠作業。八、其他經中央主管機關公告具污染潛勢之行為。」</w:t>
      </w:r>
    </w:p>
  </w:footnote>
  <w:footnote w:id="8">
    <w:p w:rsidR="00E8140A" w:rsidRPr="0042153C" w:rsidRDefault="00E8140A" w:rsidP="005F39A0">
      <w:pPr>
        <w:pStyle w:val="af5"/>
        <w:spacing w:line="280" w:lineRule="exact"/>
        <w:ind w:leftChars="0" w:left="141" w:hangingChars="58" w:hanging="141"/>
        <w:jc w:val="both"/>
        <w:rPr>
          <w:rFonts w:ascii="標楷體" w:eastAsia="標楷體" w:hAnsi="標楷體" w:hint="eastAsia"/>
          <w:sz w:val="24"/>
          <w:szCs w:val="24"/>
        </w:rPr>
      </w:pPr>
      <w:r w:rsidRPr="005063D3">
        <w:rPr>
          <w:rStyle w:val="af7"/>
          <w:rFonts w:ascii="標楷體" w:eastAsia="標楷體" w:hAnsi="標楷體" w:hint="eastAsia"/>
          <w:sz w:val="24"/>
          <w:szCs w:val="24"/>
        </w:rPr>
        <w:footnoteRef/>
      </w:r>
      <w:r w:rsidRPr="005063D3">
        <w:rPr>
          <w:rFonts w:ascii="標楷體" w:eastAsia="標楷體" w:hAnsi="標楷體" w:hint="eastAsia"/>
          <w:sz w:val="24"/>
          <w:szCs w:val="24"/>
        </w:rPr>
        <w:t xml:space="preserve"> 包括氨氮、硝酸鹽氮、亞硝酸鹽氮、磷酸鹽、葉綠素a等</w:t>
      </w:r>
      <w:r w:rsidRPr="005063D3">
        <w:rPr>
          <w:rFonts w:ascii="標楷體" w:eastAsia="標楷體" w:hAnsi="標楷體"/>
          <w:sz w:val="24"/>
          <w:szCs w:val="24"/>
        </w:rPr>
        <w:t>5</w:t>
      </w:r>
      <w:r w:rsidRPr="005063D3">
        <w:rPr>
          <w:rFonts w:ascii="標楷體" w:eastAsia="標楷體" w:hAnsi="標楷體" w:hint="eastAsia"/>
          <w:sz w:val="24"/>
          <w:szCs w:val="24"/>
        </w:rPr>
        <w:t>項。</w:t>
      </w:r>
    </w:p>
  </w:footnote>
  <w:footnote w:id="9">
    <w:p w:rsidR="00E8140A" w:rsidRPr="00D56626" w:rsidRDefault="00E8140A" w:rsidP="00F3514F">
      <w:pPr>
        <w:pStyle w:val="af5"/>
        <w:spacing w:line="280" w:lineRule="exact"/>
        <w:ind w:leftChars="0" w:left="140" w:hangingChars="69" w:hanging="140"/>
        <w:jc w:val="both"/>
        <w:rPr>
          <w:rFonts w:ascii="標楷體" w:eastAsia="標楷體" w:hAnsi="標楷體" w:hint="eastAsia"/>
        </w:rPr>
      </w:pPr>
      <w:r w:rsidRPr="00D56626">
        <w:rPr>
          <w:rStyle w:val="af7"/>
          <w:rFonts w:ascii="標楷體" w:eastAsia="標楷體" w:hAnsi="標楷體" w:hint="eastAsia"/>
        </w:rPr>
        <w:footnoteRef/>
      </w:r>
      <w:r w:rsidRPr="00D56626">
        <w:rPr>
          <w:rFonts w:ascii="標楷體" w:eastAsia="標楷體" w:hAnsi="標楷體" w:hint="eastAsia"/>
        </w:rPr>
        <w:t xml:space="preserve"> </w:t>
      </w:r>
      <w:r w:rsidRPr="00D56626">
        <w:rPr>
          <w:rFonts w:ascii="標楷體" w:eastAsia="標楷體" w:hAnsi="標楷體" w:hint="eastAsia"/>
          <w:sz w:val="24"/>
          <w:szCs w:val="24"/>
        </w:rPr>
        <w:t>海保署表示自1</w:t>
      </w:r>
      <w:r w:rsidRPr="00D56626">
        <w:rPr>
          <w:rFonts w:ascii="標楷體" w:eastAsia="標楷體" w:hAnsi="標楷體"/>
          <w:sz w:val="24"/>
          <w:szCs w:val="24"/>
        </w:rPr>
        <w:t>07</w:t>
      </w:r>
      <w:r w:rsidRPr="00D56626">
        <w:rPr>
          <w:rFonts w:ascii="標楷體" w:eastAsia="標楷體" w:hAnsi="標楷體" w:hint="eastAsia"/>
          <w:sz w:val="24"/>
          <w:szCs w:val="24"/>
        </w:rPr>
        <w:t>年成立以來積極爭取中長程計畫經費，為擴大掌握漁港港口水質變化以制訂污染防治政策，遂於本計畫強化監測漁港港口水質，考量以往尚未掌握全國漁港港區及水質特性，初步以較為寬鬆目標值訂定，俟完備全國監測調查資料將據以研議相關法規標準及制定適宜之污染防治措施。</w:t>
      </w:r>
    </w:p>
  </w:footnote>
  <w:footnote w:id="10">
    <w:p w:rsidR="00E8140A" w:rsidRPr="007062EF" w:rsidRDefault="00E8140A" w:rsidP="00AE69AB">
      <w:pPr>
        <w:pStyle w:val="af5"/>
        <w:spacing w:line="280" w:lineRule="exact"/>
        <w:ind w:leftChars="0" w:left="281" w:hangingChars="138" w:hanging="281"/>
        <w:jc w:val="both"/>
        <w:rPr>
          <w:rFonts w:ascii="標楷體" w:eastAsia="標楷體" w:hAnsi="標楷體" w:hint="eastAsia"/>
          <w:sz w:val="24"/>
          <w:szCs w:val="24"/>
        </w:rPr>
      </w:pPr>
      <w:r w:rsidRPr="00D56626">
        <w:rPr>
          <w:rStyle w:val="af7"/>
          <w:rFonts w:ascii="標楷體" w:eastAsia="標楷體" w:hAnsi="標楷體" w:hint="eastAsia"/>
        </w:rPr>
        <w:footnoteRef/>
      </w:r>
      <w:r w:rsidRPr="00D56626">
        <w:rPr>
          <w:rFonts w:ascii="標楷體" w:eastAsia="標楷體" w:hAnsi="標楷體" w:hint="eastAsia"/>
        </w:rPr>
        <w:t xml:space="preserve"> </w:t>
      </w:r>
      <w:r>
        <w:rPr>
          <w:rFonts w:ascii="標楷體" w:eastAsia="標楷體" w:hAnsi="標楷體"/>
        </w:rPr>
        <w:t xml:space="preserve"> </w:t>
      </w:r>
      <w:r w:rsidRPr="00D56626">
        <w:rPr>
          <w:rFonts w:ascii="標楷體" w:eastAsia="標楷體" w:hAnsi="標楷體" w:hint="eastAsia"/>
          <w:sz w:val="24"/>
          <w:szCs w:val="24"/>
        </w:rPr>
        <w:t>全氟化合物特性因表面張力低且與其他化學品相</w:t>
      </w:r>
      <w:r w:rsidRPr="00D56626">
        <w:rPr>
          <w:rFonts w:ascii="標楷體" w:eastAsia="標楷體" w:hAnsi="標楷體" w:cs="新細明體" w:hint="eastAsia"/>
          <w:sz w:val="24"/>
          <w:szCs w:val="24"/>
        </w:rPr>
        <w:t>容，因此在工業製程中作為氟系界面活性劑而被廣泛使用。然因具生物毒性與致癌風險，且有生物累積性，斯德哥爾摩公約於2</w:t>
      </w:r>
      <w:r w:rsidRPr="00D56626">
        <w:rPr>
          <w:rFonts w:ascii="標楷體" w:eastAsia="標楷體" w:hAnsi="標楷體" w:cs="新細明體"/>
          <w:sz w:val="24"/>
          <w:szCs w:val="24"/>
        </w:rPr>
        <w:t>009</w:t>
      </w:r>
      <w:r w:rsidRPr="00D56626">
        <w:rPr>
          <w:rFonts w:ascii="標楷體" w:eastAsia="標楷體" w:hAnsi="標楷體" w:cs="新細明體" w:hint="eastAsia"/>
          <w:sz w:val="24"/>
          <w:szCs w:val="24"/>
        </w:rPr>
        <w:t>年已將全氟辛烷磺酸(PFOS)及其鹽類納入公約附件B列管，並於2</w:t>
      </w:r>
      <w:r w:rsidRPr="00D56626">
        <w:rPr>
          <w:rFonts w:ascii="標楷體" w:eastAsia="標楷體" w:hAnsi="標楷體" w:cs="新細明體"/>
          <w:sz w:val="24"/>
          <w:szCs w:val="24"/>
        </w:rPr>
        <w:t>019</w:t>
      </w:r>
      <w:r w:rsidRPr="00D56626">
        <w:rPr>
          <w:rFonts w:ascii="標楷體" w:eastAsia="標楷體" w:hAnsi="標楷體" w:cs="新細明體" w:hint="eastAsia"/>
          <w:sz w:val="24"/>
          <w:szCs w:val="24"/>
        </w:rPr>
        <w:t>年將全氟辛酸(</w:t>
      </w:r>
      <w:r w:rsidRPr="00D56626">
        <w:rPr>
          <w:rFonts w:ascii="標楷體" w:eastAsia="標楷體" w:hAnsi="標楷體" w:cs="新細明體"/>
          <w:sz w:val="24"/>
          <w:szCs w:val="24"/>
        </w:rPr>
        <w:t>PFOA)</w:t>
      </w:r>
      <w:r w:rsidRPr="00D56626">
        <w:rPr>
          <w:rFonts w:ascii="標楷體" w:eastAsia="標楷體" w:hAnsi="標楷體" w:cs="新細明體" w:hint="eastAsia"/>
          <w:sz w:val="24"/>
          <w:szCs w:val="24"/>
        </w:rPr>
        <w:t>鹽類納入公約附件A列管，另於2</w:t>
      </w:r>
      <w:r w:rsidRPr="00D56626">
        <w:rPr>
          <w:rFonts w:ascii="標楷體" w:eastAsia="標楷體" w:hAnsi="標楷體" w:cs="新細明體"/>
          <w:sz w:val="24"/>
          <w:szCs w:val="24"/>
        </w:rPr>
        <w:t>02</w:t>
      </w:r>
      <w:r w:rsidRPr="00D56626">
        <w:rPr>
          <w:rFonts w:ascii="標楷體" w:eastAsia="標楷體" w:hAnsi="標楷體" w:cs="新細明體" w:hint="eastAsia"/>
          <w:sz w:val="24"/>
          <w:szCs w:val="24"/>
        </w:rPr>
        <w:t>2年將全氟己烷磺酸(PFHxS)及其鹽類和相關化合物納入公約附件A列管。</w:t>
      </w:r>
    </w:p>
  </w:footnote>
  <w:footnote w:id="11">
    <w:p w:rsidR="00E8140A" w:rsidRPr="00BC144D" w:rsidRDefault="00E8140A" w:rsidP="00AE69AB">
      <w:pPr>
        <w:pStyle w:val="af5"/>
        <w:spacing w:line="280" w:lineRule="exact"/>
        <w:ind w:leftChars="0" w:left="336" w:hangingChars="138" w:hanging="336"/>
        <w:jc w:val="both"/>
        <w:rPr>
          <w:rFonts w:ascii="標楷體" w:eastAsia="標楷體" w:hAnsi="標楷體" w:hint="eastAsia"/>
          <w:sz w:val="24"/>
          <w:szCs w:val="24"/>
        </w:rPr>
      </w:pPr>
      <w:r w:rsidRPr="00BC144D">
        <w:rPr>
          <w:rStyle w:val="af7"/>
          <w:rFonts w:ascii="標楷體" w:eastAsia="標楷體" w:hAnsi="標楷體"/>
          <w:sz w:val="24"/>
          <w:szCs w:val="24"/>
        </w:rPr>
        <w:footnoteRef/>
      </w:r>
      <w:r w:rsidRPr="00BC144D">
        <w:rPr>
          <w:rFonts w:ascii="標楷體" w:eastAsia="標楷體" w:hAnsi="標楷體"/>
          <w:sz w:val="24"/>
          <w:szCs w:val="24"/>
        </w:rPr>
        <w:t xml:space="preserve"> </w:t>
      </w:r>
      <w:r w:rsidRPr="00BC144D">
        <w:rPr>
          <w:rFonts w:ascii="標楷體" w:eastAsia="標楷體" w:hAnsi="標楷體" w:hint="eastAsia"/>
          <w:sz w:val="24"/>
          <w:szCs w:val="24"/>
        </w:rPr>
        <w:t>詳海保署112年年報第2</w:t>
      </w:r>
      <w:r w:rsidRPr="00BC144D">
        <w:rPr>
          <w:rFonts w:ascii="標楷體" w:eastAsia="標楷體" w:hAnsi="標楷體"/>
          <w:sz w:val="24"/>
          <w:szCs w:val="24"/>
        </w:rPr>
        <w:t>6</w:t>
      </w:r>
      <w:r w:rsidRPr="00BC144D">
        <w:rPr>
          <w:rFonts w:ascii="標楷體" w:eastAsia="標楷體" w:hAnsi="標楷體" w:hint="eastAsia"/>
          <w:sz w:val="24"/>
          <w:szCs w:val="24"/>
        </w:rPr>
        <w:t>頁。</w:t>
      </w:r>
    </w:p>
  </w:footnote>
  <w:footnote w:id="12">
    <w:p w:rsidR="00E8140A" w:rsidRPr="00BC144D" w:rsidRDefault="00E8140A" w:rsidP="00AE69AB">
      <w:pPr>
        <w:pStyle w:val="af5"/>
        <w:spacing w:line="280" w:lineRule="exact"/>
        <w:ind w:leftChars="0" w:left="336" w:hangingChars="138" w:hanging="336"/>
        <w:jc w:val="both"/>
        <w:rPr>
          <w:rFonts w:ascii="標楷體" w:eastAsia="標楷體" w:hAnsi="標楷體" w:hint="eastAsia"/>
          <w:sz w:val="24"/>
          <w:szCs w:val="24"/>
        </w:rPr>
      </w:pPr>
      <w:r w:rsidRPr="00BC144D">
        <w:rPr>
          <w:rStyle w:val="af7"/>
          <w:rFonts w:ascii="標楷體" w:eastAsia="標楷體" w:hAnsi="標楷體" w:hint="eastAsia"/>
          <w:sz w:val="24"/>
          <w:szCs w:val="24"/>
        </w:rPr>
        <w:footnoteRef/>
      </w:r>
      <w:r w:rsidRPr="00BC144D">
        <w:rPr>
          <w:rFonts w:ascii="標楷體" w:eastAsia="標楷體" w:hAnsi="標楷體" w:cs="新細明體" w:hint="eastAsia"/>
          <w:sz w:val="24"/>
          <w:szCs w:val="24"/>
        </w:rPr>
        <w:t xml:space="preserve"> 全氟辛酸(PFO</w:t>
      </w:r>
      <w:r w:rsidRPr="00BC144D">
        <w:rPr>
          <w:rFonts w:ascii="標楷體" w:eastAsia="標楷體" w:hAnsi="標楷體" w:cs="新細明體"/>
          <w:sz w:val="24"/>
          <w:szCs w:val="24"/>
        </w:rPr>
        <w:t>A</w:t>
      </w:r>
      <w:r w:rsidRPr="00BC144D">
        <w:rPr>
          <w:rFonts w:ascii="標楷體" w:eastAsia="標楷體" w:hAnsi="標楷體" w:cs="新細明體" w:hint="eastAsia"/>
          <w:sz w:val="24"/>
          <w:szCs w:val="24"/>
        </w:rPr>
        <w:t>)、全氟丁烷磺酸(PF</w:t>
      </w:r>
      <w:r w:rsidRPr="00BC144D">
        <w:rPr>
          <w:rFonts w:ascii="標楷體" w:eastAsia="標楷體" w:hAnsi="標楷體" w:cs="新細明體"/>
          <w:sz w:val="24"/>
          <w:szCs w:val="24"/>
        </w:rPr>
        <w:t>B</w:t>
      </w:r>
      <w:r w:rsidRPr="00BC144D">
        <w:rPr>
          <w:rFonts w:ascii="標楷體" w:eastAsia="標楷體" w:hAnsi="標楷體" w:cs="新細明體" w:hint="eastAsia"/>
          <w:sz w:val="24"/>
          <w:szCs w:val="24"/>
        </w:rPr>
        <w:t>S)、全氟己酸(</w:t>
      </w:r>
      <w:r w:rsidRPr="00BC144D">
        <w:rPr>
          <w:rFonts w:ascii="標楷體" w:eastAsia="標楷體" w:hAnsi="標楷體" w:cs="新細明體"/>
          <w:sz w:val="24"/>
          <w:szCs w:val="24"/>
        </w:rPr>
        <w:t>PFHxA</w:t>
      </w:r>
      <w:r w:rsidRPr="00BC144D">
        <w:rPr>
          <w:rFonts w:ascii="標楷體" w:eastAsia="標楷體" w:hAnsi="標楷體" w:cs="新細明體" w:hint="eastAsia"/>
          <w:sz w:val="24"/>
          <w:szCs w:val="24"/>
        </w:rPr>
        <w:t>)、全氟庚酸(</w:t>
      </w:r>
      <w:r w:rsidRPr="00BC144D">
        <w:rPr>
          <w:rFonts w:ascii="標楷體" w:eastAsia="標楷體" w:hAnsi="標楷體" w:cs="新細明體"/>
          <w:sz w:val="24"/>
          <w:szCs w:val="24"/>
        </w:rPr>
        <w:t>PFH</w:t>
      </w:r>
      <w:r w:rsidRPr="00BC144D">
        <w:rPr>
          <w:rFonts w:ascii="標楷體" w:eastAsia="標楷體" w:hAnsi="標楷體" w:cs="新細明體" w:hint="eastAsia"/>
          <w:sz w:val="24"/>
          <w:szCs w:val="24"/>
        </w:rPr>
        <w:t>p</w:t>
      </w:r>
      <w:r w:rsidRPr="00BC144D">
        <w:rPr>
          <w:rFonts w:ascii="標楷體" w:eastAsia="標楷體" w:hAnsi="標楷體" w:cs="新細明體"/>
          <w:sz w:val="24"/>
          <w:szCs w:val="24"/>
        </w:rPr>
        <w:t>A</w:t>
      </w:r>
      <w:r w:rsidRPr="00BC144D">
        <w:rPr>
          <w:rFonts w:ascii="標楷體" w:eastAsia="標楷體" w:hAnsi="標楷體" w:cs="新細明體" w:hint="eastAsia"/>
          <w:sz w:val="24"/>
          <w:szCs w:val="24"/>
        </w:rPr>
        <w:t>)。</w:t>
      </w:r>
    </w:p>
  </w:footnote>
  <w:footnote w:id="13">
    <w:p w:rsidR="00E8140A" w:rsidRPr="00BC144D" w:rsidRDefault="00E8140A" w:rsidP="00AE69AB">
      <w:pPr>
        <w:pStyle w:val="af5"/>
        <w:spacing w:line="280" w:lineRule="exact"/>
        <w:ind w:leftChars="0" w:left="282" w:hangingChars="116" w:hanging="282"/>
        <w:jc w:val="both"/>
        <w:rPr>
          <w:rFonts w:ascii="標楷體" w:eastAsia="標楷體" w:hAnsi="標楷體" w:hint="eastAsia"/>
          <w:sz w:val="24"/>
          <w:szCs w:val="24"/>
        </w:rPr>
      </w:pPr>
      <w:r w:rsidRPr="00BC144D">
        <w:rPr>
          <w:rStyle w:val="af7"/>
          <w:rFonts w:ascii="標楷體" w:eastAsia="標楷體" w:hAnsi="標楷體" w:hint="eastAsia"/>
          <w:sz w:val="24"/>
          <w:szCs w:val="24"/>
        </w:rPr>
        <w:footnoteRef/>
      </w:r>
      <w:r w:rsidRPr="00BC144D">
        <w:rPr>
          <w:rFonts w:ascii="標楷體" w:eastAsia="標楷體" w:hAnsi="標楷體" w:hint="eastAsia"/>
          <w:sz w:val="24"/>
          <w:szCs w:val="24"/>
        </w:rPr>
        <w:t xml:space="preserve"> 依海保署112年年報載示：「此現象提供給陸源污染源主管機關環境部，釐</w:t>
      </w:r>
      <w:r w:rsidRPr="00BC144D">
        <w:rPr>
          <w:rFonts w:ascii="標楷體" w:eastAsia="標楷體" w:hAnsi="標楷體" w:cs="新細明體" w:hint="eastAsia"/>
          <w:sz w:val="24"/>
          <w:szCs w:val="24"/>
        </w:rPr>
        <w:t>清是否可能因列管長鏈全氟化合物物質，致國內產業調整製程原料，造成長鏈全氟化合物取代長鏈之流布，釐清後可提供作為管理國內產業之參考。」</w:t>
      </w:r>
    </w:p>
  </w:footnote>
  <w:footnote w:id="14">
    <w:p w:rsidR="00E8140A" w:rsidRPr="00BC144D" w:rsidRDefault="00E8140A" w:rsidP="00AE69AB">
      <w:pPr>
        <w:pStyle w:val="af5"/>
        <w:spacing w:line="280" w:lineRule="exact"/>
        <w:ind w:leftChars="0" w:left="282" w:hangingChars="116" w:hanging="282"/>
        <w:jc w:val="both"/>
        <w:rPr>
          <w:rFonts w:ascii="標楷體" w:eastAsia="標楷體" w:hAnsi="標楷體" w:hint="eastAsia"/>
          <w:sz w:val="24"/>
          <w:szCs w:val="24"/>
        </w:rPr>
      </w:pPr>
      <w:r w:rsidRPr="00BC144D">
        <w:rPr>
          <w:rStyle w:val="af7"/>
          <w:rFonts w:ascii="標楷體" w:eastAsia="標楷體" w:hAnsi="標楷體"/>
          <w:sz w:val="24"/>
          <w:szCs w:val="24"/>
        </w:rPr>
        <w:footnoteRef/>
      </w:r>
      <w:r w:rsidRPr="00BC144D">
        <w:rPr>
          <w:rFonts w:ascii="標楷體" w:eastAsia="標楷體" w:hAnsi="標楷體"/>
          <w:sz w:val="24"/>
          <w:szCs w:val="24"/>
        </w:rPr>
        <w:t xml:space="preserve"> </w:t>
      </w:r>
      <w:r w:rsidRPr="00BC144D">
        <w:rPr>
          <w:rFonts w:ascii="標楷體" w:eastAsia="標楷體" w:hAnsi="標楷體" w:hint="eastAsia"/>
          <w:sz w:val="24"/>
          <w:szCs w:val="24"/>
        </w:rPr>
        <w:t>詳海保署「113年度海域環境監測制度與水質分析方法研析計畫」案成果報告書第2</w:t>
      </w:r>
      <w:r w:rsidRPr="00BC144D">
        <w:rPr>
          <w:rFonts w:ascii="標楷體" w:eastAsia="標楷體" w:hAnsi="標楷體"/>
          <w:sz w:val="24"/>
          <w:szCs w:val="24"/>
        </w:rPr>
        <w:t>-16</w:t>
      </w:r>
      <w:r w:rsidRPr="00BC144D">
        <w:rPr>
          <w:rFonts w:ascii="標楷體" w:eastAsia="標楷體" w:hAnsi="標楷體" w:hint="eastAsia"/>
          <w:sz w:val="24"/>
          <w:szCs w:val="24"/>
        </w:rPr>
        <w:t>頁。</w:t>
      </w:r>
    </w:p>
  </w:footnote>
  <w:footnote w:id="15">
    <w:p w:rsidR="00E8140A" w:rsidRPr="00BC144D" w:rsidRDefault="00E8140A" w:rsidP="00AE69AB">
      <w:pPr>
        <w:pStyle w:val="af5"/>
        <w:spacing w:line="280" w:lineRule="exact"/>
        <w:ind w:leftChars="0" w:left="236" w:hangingChars="116" w:hanging="236"/>
        <w:jc w:val="both"/>
        <w:rPr>
          <w:rFonts w:ascii="標楷體" w:eastAsia="標楷體" w:hAnsi="標楷體" w:hint="eastAsia"/>
          <w:sz w:val="24"/>
          <w:szCs w:val="24"/>
        </w:rPr>
      </w:pPr>
      <w:r w:rsidRPr="00C32861">
        <w:rPr>
          <w:rFonts w:ascii="標楷體" w:eastAsia="標楷體" w:hAnsi="標楷體" w:cs="新細明體" w:hint="eastAsia"/>
          <w:vertAlign w:val="superscript"/>
        </w:rPr>
        <w:footnoteRef/>
      </w:r>
      <w:r w:rsidRPr="00C32861">
        <w:rPr>
          <w:rFonts w:ascii="標楷體" w:eastAsia="標楷體" w:hAnsi="標楷體" w:cs="新細明體" w:hint="eastAsia"/>
          <w:sz w:val="24"/>
          <w:szCs w:val="24"/>
        </w:rPr>
        <w:t xml:space="preserve"> 包括前期計畫檢出全氟化合物種類較多之4個測站，加上鄰近公共污水處理廠等陸域污染源之8個測站。</w:t>
      </w:r>
    </w:p>
  </w:footnote>
  <w:footnote w:id="16">
    <w:p w:rsidR="00E8140A" w:rsidRPr="002B2C73" w:rsidRDefault="00E8140A" w:rsidP="00F01D62">
      <w:pPr>
        <w:pStyle w:val="af5"/>
        <w:spacing w:line="280" w:lineRule="exact"/>
        <w:ind w:leftChars="0" w:left="282" w:hangingChars="116" w:hanging="282"/>
        <w:jc w:val="both"/>
        <w:rPr>
          <w:rFonts w:ascii="標楷體" w:eastAsia="標楷體" w:hAnsi="標楷體" w:hint="eastAsia"/>
        </w:rPr>
      </w:pPr>
      <w:r w:rsidRPr="00BC144D">
        <w:rPr>
          <w:rStyle w:val="af7"/>
          <w:rFonts w:ascii="標楷體" w:eastAsia="標楷體" w:hAnsi="標楷體"/>
          <w:sz w:val="24"/>
          <w:szCs w:val="24"/>
        </w:rPr>
        <w:footnoteRef/>
      </w:r>
      <w:r w:rsidRPr="00BC144D">
        <w:rPr>
          <w:rFonts w:ascii="標楷體" w:eastAsia="標楷體" w:hAnsi="標楷體"/>
          <w:sz w:val="24"/>
          <w:szCs w:val="24"/>
        </w:rPr>
        <w:t xml:space="preserve"> </w:t>
      </w:r>
      <w:r w:rsidRPr="00BC144D">
        <w:rPr>
          <w:rFonts w:ascii="標楷體" w:eastAsia="標楷體" w:hAnsi="標楷體" w:hint="eastAsia"/>
          <w:sz w:val="24"/>
          <w:szCs w:val="24"/>
        </w:rPr>
        <w:t>詳海保署「113年度海域環境監測制度與水質分析方法研析計畫」案成果報告書第5</w:t>
      </w:r>
      <w:r w:rsidRPr="00BC144D">
        <w:rPr>
          <w:rFonts w:ascii="標楷體" w:eastAsia="標楷體" w:hAnsi="標楷體"/>
          <w:sz w:val="24"/>
          <w:szCs w:val="24"/>
        </w:rPr>
        <w:t>-34</w:t>
      </w:r>
      <w:r w:rsidRPr="00BC144D">
        <w:rPr>
          <w:rFonts w:ascii="標楷體" w:eastAsia="標楷體" w:hAnsi="標楷體" w:hint="eastAsia"/>
          <w:sz w:val="24"/>
          <w:szCs w:val="24"/>
        </w:rPr>
        <w:t>頁。</w:t>
      </w:r>
    </w:p>
  </w:footnote>
  <w:footnote w:id="17">
    <w:p w:rsidR="00E8140A" w:rsidRPr="009B7997" w:rsidRDefault="00E8140A" w:rsidP="00F01D62">
      <w:pPr>
        <w:pStyle w:val="af5"/>
        <w:spacing w:line="280" w:lineRule="exact"/>
        <w:ind w:leftChars="0" w:left="236" w:hangingChars="116" w:hanging="236"/>
        <w:jc w:val="both"/>
        <w:rPr>
          <w:rFonts w:ascii="標楷體" w:eastAsia="標楷體" w:hAnsi="標楷體"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海域環境監測及監測站設置辦法第4條第1項：「港口管理機關及事業機構應視港區特性，辦理港區水質及底泥檢測作業。」、</w:t>
      </w:r>
      <w:r w:rsidRPr="009B7997">
        <w:rPr>
          <w:rFonts w:ascii="標楷體" w:eastAsia="標楷體" w:hAnsi="標楷體" w:cs="新細明體" w:hint="eastAsia"/>
          <w:sz w:val="24"/>
          <w:szCs w:val="24"/>
        </w:rPr>
        <w:t>第2項</w:t>
      </w:r>
      <w:r w:rsidRPr="009B7997">
        <w:rPr>
          <w:rFonts w:ascii="標楷體" w:eastAsia="標楷體" w:hAnsi="標楷體" w:hint="eastAsia"/>
          <w:sz w:val="24"/>
          <w:szCs w:val="24"/>
        </w:rPr>
        <w:t>：「港區水質檢測項目同前條規定；底泥檢測項目如下：一、應檢測項目：（一）重金屬。（二）有機化合物（揮發性有機物、半揮發性有機物及塑化劑）。二、選擇檢測項目（一）農藥。（二） 戴奧辛。（三）多氯聯苯。」</w:t>
      </w:r>
    </w:p>
  </w:footnote>
  <w:footnote w:id="18">
    <w:p w:rsidR="00E8140A" w:rsidRPr="009B7997" w:rsidRDefault="00E8140A" w:rsidP="00F01D62">
      <w:pPr>
        <w:pStyle w:val="af5"/>
        <w:spacing w:line="280" w:lineRule="exact"/>
        <w:ind w:leftChars="0" w:left="236" w:hangingChars="116" w:hanging="236"/>
        <w:jc w:val="both"/>
        <w:rPr>
          <w:rFonts w:ascii="標楷體" w:eastAsia="標楷體" w:hAnsi="標楷體"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係增加監測頻率值。</w:t>
      </w:r>
    </w:p>
  </w:footnote>
  <w:footnote w:id="19">
    <w:p w:rsidR="00E8140A" w:rsidRPr="009B7997" w:rsidRDefault="00E8140A" w:rsidP="00F01D62">
      <w:pPr>
        <w:pStyle w:val="af5"/>
        <w:spacing w:line="280" w:lineRule="exact"/>
        <w:ind w:leftChars="0" w:left="236" w:hangingChars="116" w:hanging="236"/>
        <w:jc w:val="both"/>
        <w:rPr>
          <w:rFonts w:ascii="標楷體" w:eastAsia="標楷體" w:hAnsi="標楷體"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洽據漁業署表示，因前鎮漁港1</w:t>
      </w:r>
      <w:r w:rsidRPr="009B7997">
        <w:rPr>
          <w:rFonts w:ascii="標楷體" w:eastAsia="標楷體" w:hAnsi="標楷體"/>
          <w:sz w:val="24"/>
          <w:szCs w:val="24"/>
        </w:rPr>
        <w:t>13</w:t>
      </w:r>
      <w:r w:rsidRPr="009B7997">
        <w:rPr>
          <w:rFonts w:ascii="標楷體" w:eastAsia="標楷體" w:hAnsi="標楷體" w:hint="eastAsia"/>
          <w:sz w:val="24"/>
          <w:szCs w:val="24"/>
        </w:rPr>
        <w:t>年進行工</w:t>
      </w:r>
      <w:r w:rsidRPr="009B7997">
        <w:rPr>
          <w:rFonts w:ascii="標楷體" w:eastAsia="標楷體" w:hAnsi="標楷體" w:cs="新細明體" w:hint="eastAsia"/>
          <w:sz w:val="24"/>
          <w:szCs w:val="24"/>
        </w:rPr>
        <w:t>程案故未納入監測，1</w:t>
      </w:r>
      <w:r w:rsidRPr="009B7997">
        <w:rPr>
          <w:rFonts w:ascii="標楷體" w:eastAsia="標楷體" w:hAnsi="標楷體" w:cs="新細明體"/>
          <w:sz w:val="24"/>
          <w:szCs w:val="24"/>
        </w:rPr>
        <w:t>14</w:t>
      </w:r>
      <w:r w:rsidRPr="009B7997">
        <w:rPr>
          <w:rFonts w:ascii="標楷體" w:eastAsia="標楷體" w:hAnsi="標楷體" w:cs="新細明體" w:hint="eastAsia"/>
          <w:sz w:val="24"/>
          <w:szCs w:val="24"/>
        </w:rPr>
        <w:t>年已納入。</w:t>
      </w:r>
    </w:p>
  </w:footnote>
  <w:footnote w:id="20">
    <w:p w:rsidR="00E8140A" w:rsidRPr="009B7997" w:rsidRDefault="00E8140A" w:rsidP="00740A41">
      <w:pPr>
        <w:pStyle w:val="af5"/>
        <w:spacing w:line="280" w:lineRule="exact"/>
        <w:ind w:leftChars="0" w:left="283" w:hangingChars="139" w:hanging="283"/>
        <w:jc w:val="both"/>
        <w:rPr>
          <w:rFonts w:ascii="標楷體" w:eastAsia="標楷體" w:hAnsi="標楷體"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係風險評估啟動值。</w:t>
      </w:r>
    </w:p>
  </w:footnote>
  <w:footnote w:id="21">
    <w:p w:rsidR="00E8140A" w:rsidRDefault="00E8140A" w:rsidP="00A06AE2">
      <w:pPr>
        <w:pStyle w:val="af5"/>
        <w:spacing w:line="280" w:lineRule="exact"/>
        <w:ind w:leftChars="0" w:left="203" w:hangingChars="100" w:hanging="203"/>
        <w:jc w:val="both"/>
        <w:rPr>
          <w:rFonts w:hint="eastAsia"/>
        </w:rPr>
      </w:pPr>
      <w:r w:rsidRPr="009B7997">
        <w:rPr>
          <w:rStyle w:val="af7"/>
          <w:rFonts w:ascii="標楷體" w:eastAsia="標楷體" w:hAnsi="標楷體" w:hint="eastAsia"/>
        </w:rPr>
        <w:footnoteRef/>
      </w:r>
      <w:r w:rsidRPr="009B7997">
        <w:rPr>
          <w:rFonts w:ascii="標楷體" w:eastAsia="標楷體" w:hAnsi="標楷體" w:hint="eastAsia"/>
        </w:rPr>
        <w:t xml:space="preserve"> </w:t>
      </w:r>
      <w:r w:rsidRPr="009B7997">
        <w:rPr>
          <w:rFonts w:ascii="標楷體" w:eastAsia="標楷體" w:hAnsi="標楷體" w:hint="eastAsia"/>
          <w:sz w:val="24"/>
          <w:szCs w:val="24"/>
        </w:rPr>
        <w:t>海保署表示，113年補助地方政府港口底泥檢測部分，依港口數量計算，113年計補助35個港口底泥檢測，其中有2個第一類漁港、27個為第二類漁港、5個商港及1個工業港。(依漁業署113年10月公告修正「漁港類別及名稱一覽表」，全臺計9個第一類漁港及2</w:t>
      </w:r>
      <w:r w:rsidRPr="009B7997">
        <w:rPr>
          <w:rFonts w:ascii="標楷體" w:eastAsia="標楷體" w:hAnsi="標楷體"/>
          <w:sz w:val="24"/>
          <w:szCs w:val="24"/>
        </w:rPr>
        <w:t>21</w:t>
      </w:r>
      <w:r w:rsidRPr="009B7997">
        <w:rPr>
          <w:rFonts w:ascii="標楷體" w:eastAsia="標楷體" w:hAnsi="標楷體" w:hint="eastAsia"/>
          <w:sz w:val="24"/>
          <w:szCs w:val="24"/>
        </w:rPr>
        <w:t>個第二</w:t>
      </w:r>
      <w:r w:rsidRPr="009B7997">
        <w:rPr>
          <w:rFonts w:ascii="標楷體" w:eastAsia="標楷體" w:hAnsi="標楷體" w:cs="新細明體" w:hint="eastAsia"/>
          <w:sz w:val="24"/>
          <w:szCs w:val="24"/>
        </w:rPr>
        <w:t>類漁港。)</w:t>
      </w:r>
    </w:p>
  </w:footnote>
  <w:footnote w:id="22">
    <w:p w:rsidR="00E8140A" w:rsidRPr="009B7997" w:rsidRDefault="00E8140A" w:rsidP="00740A41">
      <w:pPr>
        <w:pStyle w:val="af5"/>
        <w:spacing w:line="280" w:lineRule="exact"/>
        <w:ind w:leftChars="0" w:left="338" w:hangingChars="139" w:hanging="338"/>
        <w:jc w:val="both"/>
        <w:rPr>
          <w:rFonts w:ascii="標楷體" w:eastAsia="標楷體" w:hAnsi="標楷體" w:hint="eastAsia"/>
          <w:sz w:val="24"/>
          <w:szCs w:val="24"/>
        </w:rPr>
      </w:pPr>
      <w:r w:rsidRPr="009B7997">
        <w:rPr>
          <w:rStyle w:val="af7"/>
          <w:rFonts w:ascii="標楷體" w:eastAsia="標楷體" w:hAnsi="標楷體" w:hint="eastAsia"/>
          <w:sz w:val="24"/>
          <w:szCs w:val="24"/>
        </w:rPr>
        <w:footnoteRef/>
      </w:r>
      <w:r w:rsidRPr="009B7997">
        <w:rPr>
          <w:rFonts w:ascii="標楷體" w:eastAsia="標楷體" w:hAnsi="標楷體" w:hint="eastAsia"/>
          <w:sz w:val="24"/>
          <w:szCs w:val="24"/>
        </w:rPr>
        <w:t xml:space="preserve"> 經常門5</w:t>
      </w:r>
      <w:r w:rsidRPr="009B7997">
        <w:rPr>
          <w:rFonts w:ascii="標楷體" w:eastAsia="標楷體" w:hAnsi="標楷體"/>
          <w:sz w:val="24"/>
          <w:szCs w:val="24"/>
        </w:rPr>
        <w:t>0</w:t>
      </w:r>
      <w:r w:rsidRPr="009B7997">
        <w:rPr>
          <w:rFonts w:ascii="標楷體" w:eastAsia="標楷體" w:hAnsi="標楷體" w:hint="eastAsia"/>
          <w:sz w:val="24"/>
          <w:szCs w:val="24"/>
        </w:rPr>
        <w:t>萬元/年站。</w:t>
      </w:r>
    </w:p>
  </w:footnote>
  <w:footnote w:id="23">
    <w:p w:rsidR="00E8140A" w:rsidRPr="009B7997" w:rsidRDefault="00E8140A" w:rsidP="00740A41">
      <w:pPr>
        <w:pStyle w:val="af5"/>
        <w:spacing w:line="280" w:lineRule="exact"/>
        <w:ind w:leftChars="0" w:left="338" w:hangingChars="139" w:hanging="338"/>
        <w:jc w:val="both"/>
        <w:rPr>
          <w:rFonts w:ascii="標楷體" w:eastAsia="標楷體" w:hAnsi="標楷體"/>
          <w:sz w:val="24"/>
          <w:szCs w:val="24"/>
        </w:rPr>
      </w:pPr>
      <w:r w:rsidRPr="009B7997">
        <w:rPr>
          <w:rStyle w:val="af7"/>
          <w:rFonts w:ascii="標楷體" w:eastAsia="標楷體" w:hAnsi="標楷體" w:hint="eastAsia"/>
          <w:sz w:val="24"/>
          <w:szCs w:val="24"/>
        </w:rPr>
        <w:footnoteRef/>
      </w:r>
      <w:r w:rsidRPr="009B7997">
        <w:rPr>
          <w:rFonts w:ascii="標楷體" w:eastAsia="標楷體" w:hAnsi="標楷體" w:hint="eastAsia"/>
          <w:sz w:val="24"/>
          <w:szCs w:val="24"/>
        </w:rPr>
        <w:t xml:space="preserve"> 「全臺首座純海水海域水質監測站啟用 全天候監測近海水質」，2022/11/30 中時，呂妍庭</w:t>
      </w:r>
      <w:r w:rsidR="009067A7">
        <w:rPr>
          <w:rFonts w:ascii="標楷體" w:eastAsia="標楷體" w:hAnsi="標楷體" w:hint="eastAsia"/>
          <w:sz w:val="24"/>
          <w:szCs w:val="24"/>
        </w:rPr>
        <w:t>。</w:t>
      </w:r>
    </w:p>
    <w:p w:rsidR="00E8140A" w:rsidRPr="00CD1BA9" w:rsidRDefault="00E8140A" w:rsidP="009067A7">
      <w:pPr>
        <w:pStyle w:val="af5"/>
        <w:spacing w:line="280" w:lineRule="exact"/>
        <w:ind w:leftChars="100" w:left="337" w:hangingChars="22" w:hanging="54"/>
        <w:jc w:val="both"/>
        <w:rPr>
          <w:rFonts w:ascii="標楷體" w:eastAsia="標楷體" w:hAnsi="標楷體" w:hint="eastAsia"/>
          <w:sz w:val="24"/>
          <w:szCs w:val="24"/>
        </w:rPr>
      </w:pPr>
      <w:r w:rsidRPr="009B7997">
        <w:rPr>
          <w:rFonts w:ascii="標楷體" w:eastAsia="標楷體" w:hAnsi="標楷體" w:hint="eastAsia"/>
          <w:sz w:val="24"/>
          <w:szCs w:val="24"/>
        </w:rPr>
        <w:t>https://www.chinatimes.com/realtimenews/20221130003479-260405?chdtv</w:t>
      </w:r>
    </w:p>
  </w:footnote>
  <w:footnote w:id="24">
    <w:p w:rsidR="00E8140A" w:rsidRPr="009B7997" w:rsidRDefault="00E8140A" w:rsidP="00B04F40">
      <w:pPr>
        <w:pStyle w:val="af5"/>
        <w:spacing w:line="280" w:lineRule="exact"/>
        <w:ind w:leftChars="0" w:left="282" w:hangingChars="116" w:hanging="282"/>
        <w:rPr>
          <w:rFonts w:ascii="標楷體" w:eastAsia="標楷體" w:hAnsi="標楷體" w:hint="eastAsia"/>
          <w:sz w:val="24"/>
          <w:szCs w:val="24"/>
        </w:rPr>
      </w:pPr>
      <w:r w:rsidRPr="009B7997">
        <w:rPr>
          <w:rStyle w:val="af7"/>
          <w:rFonts w:ascii="標楷體" w:eastAsia="標楷體" w:hAnsi="標楷體" w:hint="eastAsia"/>
          <w:sz w:val="24"/>
          <w:szCs w:val="24"/>
        </w:rPr>
        <w:footnoteRef/>
      </w:r>
      <w:r w:rsidRPr="009B7997">
        <w:rPr>
          <w:rFonts w:ascii="標楷體" w:eastAsia="標楷體" w:hAnsi="標楷體" w:hint="eastAsia"/>
          <w:sz w:val="24"/>
          <w:szCs w:val="24"/>
        </w:rPr>
        <w:t xml:space="preserve"> 「開展全國永續藍旗海灘 吸引全球海洋玩家 海洋委員會攜手地方 海岸聚落再生工作坊展現創新行動力 明年放眼全球！」https://www.oac.gov.tw/ch/home.jsp?id=63&amp;parentpath=0,6&amp;mcustomize=news_view.jsp&amp;dataserno=202504080001</w:t>
      </w:r>
    </w:p>
  </w:footnote>
  <w:footnote w:id="25">
    <w:p w:rsidR="00E8140A" w:rsidRPr="009B7997" w:rsidRDefault="00E8140A" w:rsidP="00F10316">
      <w:pPr>
        <w:pStyle w:val="af5"/>
        <w:spacing w:line="280" w:lineRule="exact"/>
        <w:ind w:leftChars="0" w:left="282" w:hangingChars="116" w:hanging="282"/>
        <w:rPr>
          <w:rFonts w:ascii="標楷體" w:eastAsia="標楷體" w:hAnsi="標楷體" w:hint="eastAsia"/>
          <w:sz w:val="24"/>
          <w:szCs w:val="24"/>
        </w:rPr>
      </w:pPr>
      <w:r w:rsidRPr="009B7997">
        <w:rPr>
          <w:rStyle w:val="af7"/>
          <w:rFonts w:ascii="標楷體" w:eastAsia="標楷體" w:hAnsi="標楷體"/>
          <w:sz w:val="24"/>
          <w:szCs w:val="24"/>
        </w:rPr>
        <w:footnoteRef/>
      </w:r>
      <w:r w:rsidRPr="009B7997">
        <w:rPr>
          <w:rFonts w:ascii="標楷體" w:eastAsia="標楷體" w:hAnsi="標楷體"/>
          <w:sz w:val="24"/>
          <w:szCs w:val="24"/>
        </w:rPr>
        <w:t xml:space="preserve"> </w:t>
      </w:r>
      <w:r w:rsidRPr="009B7997">
        <w:rPr>
          <w:rFonts w:ascii="標楷體" w:eastAsia="標楷體" w:hAnsi="標楷體" w:hint="eastAsia"/>
          <w:sz w:val="24"/>
          <w:szCs w:val="24"/>
        </w:rPr>
        <w:t>詳海保署「113年度海域環境監測制度與水質分析方法研析計畫」案成果報告書第5-76頁。</w:t>
      </w:r>
    </w:p>
  </w:footnote>
  <w:footnote w:id="26">
    <w:p w:rsidR="00E8140A" w:rsidRDefault="00E8140A" w:rsidP="00F10316">
      <w:pPr>
        <w:pStyle w:val="af5"/>
        <w:spacing w:line="280" w:lineRule="exact"/>
        <w:ind w:leftChars="0" w:left="282" w:hangingChars="116" w:hanging="282"/>
        <w:rPr>
          <w:rFonts w:hint="eastAsia"/>
        </w:rPr>
      </w:pPr>
      <w:r w:rsidRPr="009B7997">
        <w:rPr>
          <w:rStyle w:val="af7"/>
          <w:rFonts w:ascii="標楷體" w:eastAsia="標楷體" w:hAnsi="標楷體"/>
          <w:sz w:val="24"/>
          <w:szCs w:val="24"/>
        </w:rPr>
        <w:footnoteRef/>
      </w:r>
      <w:r w:rsidRPr="009B7997">
        <w:rPr>
          <w:rFonts w:ascii="標楷體" w:eastAsia="標楷體" w:hAnsi="標楷體"/>
          <w:sz w:val="24"/>
          <w:szCs w:val="24"/>
        </w:rPr>
        <w:t xml:space="preserve"> </w:t>
      </w:r>
      <w:r w:rsidRPr="009B7997">
        <w:rPr>
          <w:rFonts w:ascii="標楷體" w:eastAsia="標楷體" w:hAnsi="標楷體" w:hint="eastAsia"/>
          <w:sz w:val="24"/>
          <w:szCs w:val="24"/>
        </w:rPr>
        <w:t>詳海保署「</w:t>
      </w:r>
      <w:r w:rsidRPr="009B7997">
        <w:rPr>
          <w:rFonts w:ascii="標楷體" w:eastAsia="標楷體" w:hAnsi="標楷體"/>
          <w:sz w:val="24"/>
          <w:szCs w:val="24"/>
        </w:rPr>
        <w:t>113</w:t>
      </w:r>
      <w:r w:rsidRPr="009B7997">
        <w:rPr>
          <w:rFonts w:ascii="標楷體" w:eastAsia="標楷體" w:hAnsi="標楷體" w:hint="eastAsia"/>
          <w:sz w:val="24"/>
          <w:szCs w:val="24"/>
        </w:rPr>
        <w:t>年度海域環境監測制度與水質分析方法研析計畫」案成果報告書第5-86頁。</w:t>
      </w:r>
    </w:p>
  </w:footnote>
  <w:footnote w:id="27">
    <w:p w:rsidR="00E8140A" w:rsidRPr="003E5EB5" w:rsidRDefault="00E8140A" w:rsidP="00F10316">
      <w:pPr>
        <w:pStyle w:val="af5"/>
        <w:spacing w:line="280" w:lineRule="exact"/>
        <w:ind w:leftChars="0" w:left="282" w:hangingChars="116" w:hanging="282"/>
        <w:jc w:val="both"/>
        <w:rPr>
          <w:rFonts w:ascii="標楷體" w:eastAsia="標楷體" w:hAnsi="標楷體" w:hint="eastAsia"/>
          <w:sz w:val="24"/>
          <w:szCs w:val="24"/>
        </w:rPr>
      </w:pPr>
      <w:r w:rsidRPr="003E5EB5">
        <w:rPr>
          <w:rStyle w:val="af7"/>
          <w:rFonts w:ascii="標楷體" w:eastAsia="標楷體" w:hAnsi="標楷體" w:hint="eastAsia"/>
          <w:sz w:val="24"/>
          <w:szCs w:val="24"/>
        </w:rPr>
        <w:footnoteRef/>
      </w:r>
      <w:r w:rsidRPr="003E5EB5">
        <w:rPr>
          <w:rFonts w:ascii="標楷體" w:eastAsia="標楷體" w:hAnsi="標楷體" w:hint="eastAsia"/>
          <w:sz w:val="24"/>
          <w:szCs w:val="24"/>
        </w:rPr>
        <w:t xml:space="preserve"> 海洋環境分類及海洋環境品質標準第3條：「海域環境分為甲、乙、丙三類，其適用性質如下：一、甲類：適用於一級水產用水、二級水產用水、工業用水、游泳及環境保育。二、乙類：適用於二級水產用水、工業用水及環境保育。三、丙類：適用於環境保育。」</w:t>
      </w:r>
    </w:p>
  </w:footnote>
  <w:footnote w:id="28">
    <w:p w:rsidR="00655610" w:rsidRPr="000E49DA" w:rsidRDefault="00655610" w:rsidP="00655610">
      <w:pPr>
        <w:pStyle w:val="af5"/>
        <w:spacing w:line="280" w:lineRule="exact"/>
        <w:ind w:leftChars="0" w:left="282" w:hangingChars="116" w:hanging="282"/>
        <w:jc w:val="both"/>
        <w:rPr>
          <w:rFonts w:ascii="標楷體" w:eastAsia="標楷體" w:hAnsi="標楷體" w:hint="eastAsia"/>
          <w:sz w:val="24"/>
          <w:szCs w:val="24"/>
        </w:rPr>
      </w:pPr>
      <w:r w:rsidRPr="003E5EB5">
        <w:rPr>
          <w:rStyle w:val="af7"/>
          <w:rFonts w:ascii="標楷體" w:eastAsia="標楷體" w:hAnsi="標楷體"/>
          <w:sz w:val="24"/>
          <w:szCs w:val="24"/>
        </w:rPr>
        <w:footnoteRef/>
      </w:r>
      <w:r w:rsidRPr="003E5EB5">
        <w:rPr>
          <w:rFonts w:ascii="標楷體" w:eastAsia="標楷體" w:hAnsi="標楷體"/>
          <w:sz w:val="24"/>
          <w:szCs w:val="24"/>
        </w:rPr>
        <w:t xml:space="preserve"> 89</w:t>
      </w:r>
      <w:r w:rsidRPr="003E5EB5">
        <w:rPr>
          <w:rFonts w:ascii="標楷體" w:eastAsia="標楷體" w:hAnsi="標楷體" w:hint="eastAsia"/>
          <w:sz w:val="24"/>
          <w:szCs w:val="24"/>
        </w:rPr>
        <w:t>年1</w:t>
      </w:r>
      <w:r w:rsidRPr="003E5EB5">
        <w:rPr>
          <w:rFonts w:ascii="標楷體" w:eastAsia="標楷體" w:hAnsi="標楷體"/>
          <w:sz w:val="24"/>
          <w:szCs w:val="24"/>
        </w:rPr>
        <w:t>1</w:t>
      </w:r>
      <w:r w:rsidRPr="003E5EB5">
        <w:rPr>
          <w:rFonts w:ascii="標楷體" w:eastAsia="標楷體" w:hAnsi="標楷體" w:hint="eastAsia"/>
          <w:sz w:val="24"/>
          <w:szCs w:val="24"/>
        </w:rPr>
        <w:t>月公布之海洋污染防治法第10條第2項：「為處理重大海洋油污染緊急事件，中央主管機關應擬訂海洋油污染緊急應變計畫，報請行政院核定之。」</w:t>
      </w:r>
    </w:p>
  </w:footnote>
  <w:footnote w:id="29">
    <w:p w:rsidR="00655610" w:rsidRPr="000E49DA" w:rsidRDefault="00655610" w:rsidP="00655610">
      <w:pPr>
        <w:pStyle w:val="af5"/>
        <w:spacing w:line="280" w:lineRule="exact"/>
        <w:ind w:leftChars="0" w:left="282" w:hangingChars="116" w:hanging="282"/>
        <w:jc w:val="both"/>
        <w:rPr>
          <w:rFonts w:ascii="標楷體" w:eastAsia="標楷體" w:hAnsi="標楷體" w:hint="eastAsia"/>
        </w:rPr>
      </w:pPr>
      <w:r w:rsidRPr="000E49DA">
        <w:rPr>
          <w:rStyle w:val="af7"/>
          <w:rFonts w:ascii="標楷體" w:eastAsia="標楷體" w:hAnsi="標楷體"/>
          <w:sz w:val="24"/>
          <w:szCs w:val="24"/>
        </w:rPr>
        <w:footnoteRef/>
      </w:r>
      <w:r>
        <w:rPr>
          <w:rFonts w:ascii="標楷體" w:eastAsia="標楷體" w:hAnsi="標楷體" w:hint="eastAsia"/>
          <w:b/>
          <w:bCs/>
          <w:sz w:val="24"/>
          <w:szCs w:val="24"/>
        </w:rPr>
        <w:t xml:space="preserve"> </w:t>
      </w:r>
      <w:r w:rsidRPr="000E49DA">
        <w:rPr>
          <w:rFonts w:ascii="標楷體" w:eastAsia="標楷體" w:hAnsi="標楷體" w:hint="eastAsia"/>
          <w:b/>
          <w:bCs/>
          <w:sz w:val="24"/>
          <w:szCs w:val="24"/>
        </w:rPr>
        <w:t>第1級主要係油外洩未達1</w:t>
      </w:r>
      <w:r w:rsidRPr="000E49DA">
        <w:rPr>
          <w:rFonts w:ascii="標楷體" w:eastAsia="標楷體" w:hAnsi="標楷體"/>
          <w:b/>
          <w:bCs/>
          <w:sz w:val="24"/>
          <w:szCs w:val="24"/>
        </w:rPr>
        <w:t>00</w:t>
      </w:r>
      <w:r w:rsidRPr="000E49DA">
        <w:rPr>
          <w:rFonts w:ascii="標楷體" w:eastAsia="標楷體" w:hAnsi="標楷體" w:hint="eastAsia"/>
          <w:b/>
          <w:bCs/>
          <w:sz w:val="24"/>
          <w:szCs w:val="24"/>
        </w:rPr>
        <w:t>公噸之小型外洩</w:t>
      </w:r>
      <w:r w:rsidRPr="000E49DA">
        <w:rPr>
          <w:rFonts w:ascii="標楷體" w:eastAsia="標楷體" w:hAnsi="標楷體" w:hint="eastAsia"/>
          <w:sz w:val="24"/>
          <w:szCs w:val="24"/>
        </w:rPr>
        <w:t>，若屬海難事件由交通部依「海難災害防救業務計畫」負責應變，非海難事件由海岸管理機關、地方政府或港口管理機關（構）負責應變；</w:t>
      </w:r>
      <w:r w:rsidRPr="000E49DA">
        <w:rPr>
          <w:rFonts w:ascii="標楷體" w:eastAsia="標楷體" w:hAnsi="標楷體" w:hint="eastAsia"/>
          <w:b/>
          <w:bCs/>
          <w:sz w:val="24"/>
          <w:szCs w:val="24"/>
        </w:rPr>
        <w:t>第2級主要係油外洩達1</w:t>
      </w:r>
      <w:r w:rsidRPr="000E49DA">
        <w:rPr>
          <w:rFonts w:ascii="標楷體" w:eastAsia="標楷體" w:hAnsi="標楷體"/>
          <w:b/>
          <w:bCs/>
          <w:sz w:val="24"/>
          <w:szCs w:val="24"/>
        </w:rPr>
        <w:t>00</w:t>
      </w:r>
      <w:r w:rsidRPr="000E49DA">
        <w:rPr>
          <w:rFonts w:ascii="標楷體" w:eastAsia="標楷體" w:hAnsi="標楷體" w:hint="eastAsia"/>
          <w:b/>
          <w:bCs/>
          <w:sz w:val="24"/>
          <w:szCs w:val="24"/>
        </w:rPr>
        <w:t>至7</w:t>
      </w:r>
      <w:r w:rsidRPr="000E49DA">
        <w:rPr>
          <w:rFonts w:ascii="標楷體" w:eastAsia="標楷體" w:hAnsi="標楷體"/>
          <w:b/>
          <w:bCs/>
          <w:sz w:val="24"/>
          <w:szCs w:val="24"/>
        </w:rPr>
        <w:t>00</w:t>
      </w:r>
      <w:r w:rsidRPr="000E49DA">
        <w:rPr>
          <w:rFonts w:ascii="標楷體" w:eastAsia="標楷體" w:hAnsi="標楷體" w:hint="eastAsia"/>
          <w:b/>
          <w:bCs/>
          <w:sz w:val="24"/>
          <w:szCs w:val="24"/>
        </w:rPr>
        <w:t>公噸之中等程度外洩</w:t>
      </w:r>
      <w:r w:rsidRPr="000E49DA">
        <w:rPr>
          <w:rFonts w:ascii="標楷體" w:eastAsia="標楷體" w:hAnsi="標楷體" w:hint="eastAsia"/>
          <w:sz w:val="24"/>
          <w:szCs w:val="24"/>
        </w:rPr>
        <w:t>，若屬海難事件由交通部依「海難災害防救業務計畫」負責應變，非海難事件由交通部、農業部、經濟部、國防部、內政部及海委會等負責應變；</w:t>
      </w:r>
      <w:r w:rsidRPr="000E49DA">
        <w:rPr>
          <w:rFonts w:ascii="標楷體" w:eastAsia="標楷體" w:hAnsi="標楷體" w:hint="eastAsia"/>
          <w:b/>
          <w:bCs/>
          <w:sz w:val="24"/>
          <w:szCs w:val="24"/>
        </w:rPr>
        <w:t>第3級主要係油外洩逾7</w:t>
      </w:r>
      <w:r w:rsidRPr="000E49DA">
        <w:rPr>
          <w:rFonts w:ascii="標楷體" w:eastAsia="標楷體" w:hAnsi="標楷體"/>
          <w:b/>
          <w:bCs/>
          <w:sz w:val="24"/>
          <w:szCs w:val="24"/>
        </w:rPr>
        <w:t>00</w:t>
      </w:r>
      <w:r w:rsidRPr="000E49DA">
        <w:rPr>
          <w:rFonts w:ascii="標楷體" w:eastAsia="標楷體" w:hAnsi="標楷體" w:hint="eastAsia"/>
          <w:b/>
          <w:bCs/>
          <w:sz w:val="24"/>
          <w:szCs w:val="24"/>
        </w:rPr>
        <w:t>公噸之重大外洩</w:t>
      </w:r>
      <w:r w:rsidRPr="000E49DA">
        <w:rPr>
          <w:rFonts w:ascii="標楷體" w:eastAsia="標楷體" w:hAnsi="標楷體" w:hint="eastAsia"/>
          <w:sz w:val="24"/>
          <w:szCs w:val="24"/>
        </w:rPr>
        <w:t>，海難事件由交通部開設之海難災害應變中心負責應變，非海難事件由海洋委員會成立海洋污染緊急應變中心負責應變。</w:t>
      </w:r>
    </w:p>
  </w:footnote>
  <w:footnote w:id="30">
    <w:p w:rsidR="00655610" w:rsidRPr="008E0703" w:rsidRDefault="00655610" w:rsidP="00D65A72">
      <w:pPr>
        <w:pStyle w:val="af5"/>
        <w:spacing w:line="280" w:lineRule="exact"/>
        <w:ind w:leftChars="0" w:left="183" w:hangingChars="90" w:hanging="183"/>
        <w:jc w:val="both"/>
        <w:rPr>
          <w:rFonts w:ascii="標楷體" w:eastAsia="標楷體" w:hAnsi="標楷體" w:hint="eastAsia"/>
        </w:rPr>
      </w:pPr>
      <w:r w:rsidRPr="008E0703">
        <w:rPr>
          <w:rStyle w:val="af7"/>
          <w:rFonts w:ascii="標楷體" w:eastAsia="標楷體" w:hAnsi="標楷體"/>
        </w:rPr>
        <w:footnoteRef/>
      </w:r>
      <w:r w:rsidR="00E70C7D">
        <w:rPr>
          <w:rFonts w:ascii="標楷體" w:eastAsia="標楷體" w:hAnsi="標楷體" w:hint="eastAsia"/>
          <w:sz w:val="24"/>
          <w:szCs w:val="24"/>
        </w:rPr>
        <w:t xml:space="preserve"> </w:t>
      </w:r>
      <w:r w:rsidRPr="008E0703">
        <w:rPr>
          <w:rFonts w:ascii="標楷體" w:eastAsia="標楷體" w:hAnsi="標楷體" w:hint="eastAsia"/>
          <w:sz w:val="24"/>
          <w:szCs w:val="24"/>
        </w:rPr>
        <w:t>海洋污染防治法第35條：「各有關機關依本法求償採取應變措施、清除及處理所生費用，包括下列項目：一、防止、監控、排除或減輕海洋污染措施所需費用。二、執行海洋或海岸環境改善及監測之費用。三、海洋污染發生時執行海洋品質監測及損害調查之費用。四、油品、污染物採樣分析費用。五、因海洋污染事件產生海洋廢棄物之清除、處理費用。六、國內外專家審查、諮詢及差旅費用。七、執行應變措施、清除及處理所需人員之相關加班、差旅、誤餐、郵電、油料、交通運輸工具租賃、應變處所租金等費用。」</w:t>
      </w:r>
    </w:p>
  </w:footnote>
  <w:footnote w:id="31">
    <w:p w:rsidR="00655610" w:rsidRPr="00902532" w:rsidRDefault="00655610" w:rsidP="00A37E28">
      <w:pPr>
        <w:pStyle w:val="af5"/>
        <w:spacing w:line="280" w:lineRule="exact"/>
        <w:ind w:leftChars="0" w:left="268" w:hangingChars="110" w:hanging="268"/>
        <w:jc w:val="both"/>
        <w:rPr>
          <w:rFonts w:ascii="標楷體" w:eastAsia="標楷體" w:hAnsi="標楷體" w:hint="eastAsia"/>
          <w:sz w:val="24"/>
          <w:szCs w:val="24"/>
        </w:rPr>
      </w:pPr>
      <w:r w:rsidRPr="00902532">
        <w:rPr>
          <w:rStyle w:val="af7"/>
          <w:rFonts w:ascii="標楷體" w:eastAsia="標楷體" w:hAnsi="標楷體" w:hint="eastAsia"/>
          <w:sz w:val="24"/>
          <w:szCs w:val="24"/>
        </w:rPr>
        <w:footnoteRef/>
      </w:r>
      <w:r w:rsidRPr="00902532">
        <w:rPr>
          <w:rFonts w:ascii="標楷體" w:eastAsia="標楷體" w:hAnsi="標楷體" w:hint="eastAsia"/>
          <w:sz w:val="24"/>
          <w:szCs w:val="24"/>
        </w:rPr>
        <w:t xml:space="preserve"> 商港法第19條第4項規定：「航港局或指定機關對於申請入港船舶，認有危及商港或公共安全之虞者，非俟其原因消失後，不准入港。」</w:t>
      </w:r>
    </w:p>
  </w:footnote>
  <w:footnote w:id="32">
    <w:p w:rsidR="009711D8" w:rsidRPr="00902532" w:rsidRDefault="009711D8" w:rsidP="009711D8">
      <w:pPr>
        <w:pStyle w:val="af5"/>
        <w:spacing w:line="280" w:lineRule="exact"/>
        <w:ind w:leftChars="0" w:left="282" w:hangingChars="116" w:hanging="282"/>
        <w:jc w:val="both"/>
        <w:rPr>
          <w:rFonts w:ascii="標楷體" w:eastAsia="標楷體" w:hAnsi="標楷體" w:hint="eastAsia"/>
          <w:sz w:val="24"/>
          <w:szCs w:val="24"/>
        </w:rPr>
      </w:pPr>
      <w:r w:rsidRPr="00902532">
        <w:rPr>
          <w:rStyle w:val="af7"/>
          <w:rFonts w:ascii="標楷體" w:eastAsia="標楷體" w:hAnsi="標楷體" w:hint="eastAsia"/>
          <w:sz w:val="24"/>
          <w:szCs w:val="24"/>
        </w:rPr>
        <w:footnoteRef/>
      </w:r>
      <w:r w:rsidRPr="00902532">
        <w:rPr>
          <w:rFonts w:ascii="標楷體" w:eastAsia="標楷體" w:hAnsi="標楷體" w:hint="eastAsia"/>
          <w:sz w:val="24"/>
          <w:szCs w:val="24"/>
        </w:rPr>
        <w:t xml:space="preserve"> 如第1項決議：「鑒於聯合國生物多樣性公約（CBD）2022 年通過昆明─蒙特婁全球生物多樣性框架，建議至 2030 年至少實現 30%的土地、內陸水域、沿海及海洋區域為保護區（PAs）或其他有效保育措施之區域（OECMs）；以及有效復育全球 30%的退化陸地與海洋生態系，爰建請海洋委員會參照國際趨勢及國內現況，積極統合協調相關機關，促進海洋保護區之劃設或其他有效保育措施區域之認定，並定期檢討保育成效，以達保護海洋生態環境、保育海洋生物多樣性之永續目標，逐步與國際目標接軌。」</w:t>
      </w:r>
    </w:p>
  </w:footnote>
  <w:footnote w:id="33">
    <w:p w:rsidR="009711D8" w:rsidRPr="008B3598" w:rsidRDefault="009711D8" w:rsidP="00460C11">
      <w:pPr>
        <w:pStyle w:val="af5"/>
        <w:spacing w:line="280" w:lineRule="exact"/>
        <w:ind w:leftChars="0" w:left="282" w:hangingChars="116" w:hanging="282"/>
        <w:jc w:val="both"/>
        <w:rPr>
          <w:rFonts w:ascii="標楷體" w:eastAsia="標楷體" w:hAnsi="標楷體" w:hint="eastAsia"/>
          <w:sz w:val="24"/>
          <w:szCs w:val="24"/>
        </w:rPr>
      </w:pPr>
      <w:r w:rsidRPr="008B3598">
        <w:rPr>
          <w:rStyle w:val="af7"/>
          <w:rFonts w:ascii="標楷體" w:eastAsia="標楷體" w:hAnsi="標楷體" w:hint="eastAsia"/>
          <w:sz w:val="24"/>
          <w:szCs w:val="24"/>
        </w:rPr>
        <w:footnoteRef/>
      </w:r>
      <w:r w:rsidRPr="008B3598">
        <w:rPr>
          <w:rFonts w:ascii="標楷體" w:eastAsia="標楷體" w:hAnsi="標楷體" w:hint="eastAsia"/>
          <w:sz w:val="24"/>
          <w:szCs w:val="24"/>
        </w:rPr>
        <w:t xml:space="preserve"> 依據海保署提供之113年補助地方政府「海洋保護區經營管理與維護計畫」執行情形查核結果表。</w:t>
      </w:r>
    </w:p>
  </w:footnote>
  <w:footnote w:id="34">
    <w:p w:rsidR="009711D8" w:rsidRPr="00C22460" w:rsidRDefault="009711D8" w:rsidP="00460C11">
      <w:pPr>
        <w:pStyle w:val="af5"/>
        <w:spacing w:line="280" w:lineRule="exact"/>
        <w:ind w:leftChars="0" w:left="282" w:hangingChars="116" w:hanging="282"/>
        <w:jc w:val="both"/>
        <w:rPr>
          <w:rFonts w:ascii="標楷體" w:eastAsia="標楷體" w:hAnsi="標楷體" w:hint="eastAsia"/>
          <w:sz w:val="24"/>
          <w:szCs w:val="24"/>
        </w:rPr>
      </w:pPr>
      <w:r w:rsidRPr="008B3598">
        <w:rPr>
          <w:rStyle w:val="af7"/>
          <w:rFonts w:ascii="標楷體" w:eastAsia="標楷體" w:hAnsi="標楷體" w:hint="eastAsia"/>
          <w:sz w:val="24"/>
          <w:szCs w:val="24"/>
        </w:rPr>
        <w:footnoteRef/>
      </w:r>
      <w:r w:rsidRPr="008B3598">
        <w:rPr>
          <w:rFonts w:ascii="標楷體" w:eastAsia="標楷體" w:hAnsi="標楷體" w:hint="eastAsia"/>
          <w:sz w:val="24"/>
          <w:szCs w:val="24"/>
        </w:rPr>
        <w:t xml:space="preserve"> 110年成立南瀛海洋保育教育中海洋保育教育中心(由國立成功大學海洋生物及鯨豚研究中心經</w:t>
      </w:r>
      <w:r w:rsidRPr="008B3598">
        <w:rPr>
          <w:rFonts w:ascii="標楷體" w:eastAsia="標楷體" w:hAnsi="標楷體" w:cs="新細明體" w:hint="eastAsia"/>
          <w:sz w:val="24"/>
          <w:szCs w:val="24"/>
        </w:rPr>
        <w:t>營管理)、1</w:t>
      </w:r>
      <w:r w:rsidRPr="008B3598">
        <w:rPr>
          <w:rFonts w:ascii="標楷體" w:eastAsia="標楷體" w:hAnsi="標楷體" w:cs="新細明體"/>
          <w:sz w:val="24"/>
          <w:szCs w:val="24"/>
        </w:rPr>
        <w:t>11</w:t>
      </w:r>
      <w:r w:rsidRPr="008B3598">
        <w:rPr>
          <w:rFonts w:ascii="標楷體" w:eastAsia="標楷體" w:hAnsi="標楷體" w:cs="新細明體" w:hint="eastAsia"/>
          <w:sz w:val="24"/>
          <w:szCs w:val="24"/>
        </w:rPr>
        <w:t>年成立澎湖海洋保育教育中心(由澎湖縣政府</w:t>
      </w:r>
      <w:r w:rsidRPr="008B3598">
        <w:rPr>
          <w:rFonts w:ascii="標楷體" w:eastAsia="標楷體" w:hAnsi="標楷體" w:hint="eastAsia"/>
          <w:sz w:val="24"/>
          <w:szCs w:val="24"/>
        </w:rPr>
        <w:t>經</w:t>
      </w:r>
      <w:r w:rsidRPr="008B3598">
        <w:rPr>
          <w:rFonts w:ascii="標楷體" w:eastAsia="標楷體" w:hAnsi="標楷體" w:cs="新細明體" w:hint="eastAsia"/>
          <w:sz w:val="24"/>
          <w:szCs w:val="24"/>
        </w:rPr>
        <w:t>營管理)、1</w:t>
      </w:r>
      <w:r w:rsidRPr="008B3598">
        <w:rPr>
          <w:rFonts w:ascii="標楷體" w:eastAsia="標楷體" w:hAnsi="標楷體" w:cs="新細明體"/>
          <w:sz w:val="24"/>
          <w:szCs w:val="24"/>
        </w:rPr>
        <w:t>12</w:t>
      </w:r>
      <w:r w:rsidRPr="008B3598">
        <w:rPr>
          <w:rFonts w:ascii="標楷體" w:eastAsia="標楷體" w:hAnsi="標楷體" w:cs="新細明體" w:hint="eastAsia"/>
          <w:sz w:val="24"/>
          <w:szCs w:val="24"/>
        </w:rPr>
        <w:t>年成立中臺灣海洋保育教育中心(由國立自然科學博物館</w:t>
      </w:r>
      <w:r w:rsidRPr="008B3598">
        <w:rPr>
          <w:rFonts w:ascii="標楷體" w:eastAsia="標楷體" w:hAnsi="標楷體" w:hint="eastAsia"/>
          <w:sz w:val="24"/>
          <w:szCs w:val="24"/>
        </w:rPr>
        <w:t>經</w:t>
      </w:r>
      <w:r w:rsidRPr="008B3598">
        <w:rPr>
          <w:rFonts w:ascii="標楷體" w:eastAsia="標楷體" w:hAnsi="標楷體" w:cs="新細明體" w:hint="eastAsia"/>
          <w:sz w:val="24"/>
          <w:szCs w:val="24"/>
        </w:rPr>
        <w:t>營管理)、113年成立香山濕地海洋保育教育中心(由新竹市政府</w:t>
      </w:r>
      <w:r w:rsidRPr="008B3598">
        <w:rPr>
          <w:rFonts w:ascii="標楷體" w:eastAsia="標楷體" w:hAnsi="標楷體" w:hint="eastAsia"/>
          <w:sz w:val="24"/>
          <w:szCs w:val="24"/>
        </w:rPr>
        <w:t>經</w:t>
      </w:r>
      <w:r w:rsidRPr="008B3598">
        <w:rPr>
          <w:rFonts w:ascii="標楷體" w:eastAsia="標楷體" w:hAnsi="標楷體" w:cs="新細明體" w:hint="eastAsia"/>
          <w:sz w:val="24"/>
          <w:szCs w:val="24"/>
        </w:rPr>
        <w:t>營管理)。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jc w:val="center"/>
    </w:pPr>
    <w:r>
      <w:rPr>
        <w:rFonts w:hint="eastAsia"/>
      </w:rPr>
      <w:t>立法院第</w:t>
    </w:r>
    <w:r>
      <w:t></w:t>
    </w:r>
    <w:r>
      <w:t></w:t>
    </w:r>
    <w:r>
      <w:rPr>
        <w:rFonts w:hint="eastAsia"/>
      </w:rPr>
      <w:t>屆第</w:t>
    </w:r>
    <w:r>
      <w:t></w:t>
    </w:r>
    <w:r>
      <w:rPr>
        <w:rFonts w:hint="eastAsia"/>
      </w:rPr>
      <w:t>會期第</w:t>
    </w:r>
    <w:r>
      <w:t></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F23EC4" w:rsidRDefault="00AB5746" w:rsidP="009F1CE8">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54D97"/>
    <w:multiLevelType w:val="hybridMultilevel"/>
    <w:tmpl w:val="FCDE9480"/>
    <w:lvl w:ilvl="0" w:tplc="938AC18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B7402"/>
    <w:multiLevelType w:val="hybridMultilevel"/>
    <w:tmpl w:val="F7DEAD60"/>
    <w:lvl w:ilvl="0" w:tplc="FC6C664C">
      <w:start w:val="1"/>
      <w:numFmt w:val="decimal"/>
      <w:lvlText w:val="%1."/>
      <w:lvlJc w:val="left"/>
      <w:pPr>
        <w:ind w:left="1009" w:hanging="30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E33B5B"/>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B0E1A9A"/>
    <w:multiLevelType w:val="hybridMultilevel"/>
    <w:tmpl w:val="06568E50"/>
    <w:lvl w:ilvl="0" w:tplc="5E86D02E">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2255A4"/>
    <w:multiLevelType w:val="hybridMultilevel"/>
    <w:tmpl w:val="0C5226F8"/>
    <w:lvl w:ilvl="0" w:tplc="AD6EF6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EB16D3"/>
    <w:multiLevelType w:val="hybridMultilevel"/>
    <w:tmpl w:val="5E08F228"/>
    <w:lvl w:ilvl="0" w:tplc="E22060AE">
      <w:start w:val="1"/>
      <w:numFmt w:val="decimal"/>
      <w:lvlText w:val="%1."/>
      <w:lvlJc w:val="left"/>
      <w:pPr>
        <w:ind w:left="1210" w:hanging="360"/>
      </w:pPr>
      <w:rPr>
        <w:rFonts w:hAnsi="Wingding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3C405E"/>
    <w:multiLevelType w:val="hybridMultilevel"/>
    <w:tmpl w:val="5350BB52"/>
    <w:lvl w:ilvl="0" w:tplc="04090001">
      <w:start w:val="1"/>
      <w:numFmt w:val="bullet"/>
      <w:lvlText w:val=""/>
      <w:lvlJc w:val="left"/>
      <w:pPr>
        <w:ind w:left="1330" w:hanging="480"/>
      </w:pPr>
      <w:rPr>
        <w:rFonts w:ascii="Mangal" w:hAnsi="Mangal" w:hint="default"/>
      </w:rPr>
    </w:lvl>
    <w:lvl w:ilvl="1" w:tplc="04090003" w:tentative="1">
      <w:start w:val="1"/>
      <w:numFmt w:val="bullet"/>
      <w:lvlText w:val=""/>
      <w:lvlJc w:val="left"/>
      <w:pPr>
        <w:ind w:left="1810" w:hanging="480"/>
      </w:pPr>
      <w:rPr>
        <w:rFonts w:ascii="Mangal" w:hAnsi="Mangal" w:hint="default"/>
      </w:rPr>
    </w:lvl>
    <w:lvl w:ilvl="2" w:tplc="04090005" w:tentative="1">
      <w:start w:val="1"/>
      <w:numFmt w:val="bullet"/>
      <w:lvlText w:val=""/>
      <w:lvlJc w:val="left"/>
      <w:pPr>
        <w:ind w:left="2290" w:hanging="480"/>
      </w:pPr>
      <w:rPr>
        <w:rFonts w:ascii="Mangal" w:hAnsi="Mangal" w:hint="default"/>
      </w:rPr>
    </w:lvl>
    <w:lvl w:ilvl="3" w:tplc="04090001" w:tentative="1">
      <w:start w:val="1"/>
      <w:numFmt w:val="bullet"/>
      <w:lvlText w:val=""/>
      <w:lvlJc w:val="left"/>
      <w:pPr>
        <w:ind w:left="2770" w:hanging="480"/>
      </w:pPr>
      <w:rPr>
        <w:rFonts w:ascii="Mangal" w:hAnsi="Mangal" w:hint="default"/>
      </w:rPr>
    </w:lvl>
    <w:lvl w:ilvl="4" w:tplc="04090003" w:tentative="1">
      <w:start w:val="1"/>
      <w:numFmt w:val="bullet"/>
      <w:lvlText w:val=""/>
      <w:lvlJc w:val="left"/>
      <w:pPr>
        <w:ind w:left="3250" w:hanging="480"/>
      </w:pPr>
      <w:rPr>
        <w:rFonts w:ascii="Mangal" w:hAnsi="Mangal" w:hint="default"/>
      </w:rPr>
    </w:lvl>
    <w:lvl w:ilvl="5" w:tplc="04090005" w:tentative="1">
      <w:start w:val="1"/>
      <w:numFmt w:val="bullet"/>
      <w:lvlText w:val=""/>
      <w:lvlJc w:val="left"/>
      <w:pPr>
        <w:ind w:left="3730" w:hanging="480"/>
      </w:pPr>
      <w:rPr>
        <w:rFonts w:ascii="Mangal" w:hAnsi="Mangal" w:hint="default"/>
      </w:rPr>
    </w:lvl>
    <w:lvl w:ilvl="6" w:tplc="04090001" w:tentative="1">
      <w:start w:val="1"/>
      <w:numFmt w:val="bullet"/>
      <w:lvlText w:val=""/>
      <w:lvlJc w:val="left"/>
      <w:pPr>
        <w:ind w:left="4210" w:hanging="480"/>
      </w:pPr>
      <w:rPr>
        <w:rFonts w:ascii="Mangal" w:hAnsi="Mangal" w:hint="default"/>
      </w:rPr>
    </w:lvl>
    <w:lvl w:ilvl="7" w:tplc="04090003" w:tentative="1">
      <w:start w:val="1"/>
      <w:numFmt w:val="bullet"/>
      <w:lvlText w:val=""/>
      <w:lvlJc w:val="left"/>
      <w:pPr>
        <w:ind w:left="4690" w:hanging="480"/>
      </w:pPr>
      <w:rPr>
        <w:rFonts w:ascii="Mangal" w:hAnsi="Mangal" w:hint="default"/>
      </w:rPr>
    </w:lvl>
    <w:lvl w:ilvl="8" w:tplc="04090005" w:tentative="1">
      <w:start w:val="1"/>
      <w:numFmt w:val="bullet"/>
      <w:lvlText w:val=""/>
      <w:lvlJc w:val="left"/>
      <w:pPr>
        <w:ind w:left="5170" w:hanging="480"/>
      </w:pPr>
      <w:rPr>
        <w:rFonts w:ascii="Mangal" w:hAnsi="Mangal" w:hint="default"/>
      </w:rPr>
    </w:lvl>
  </w:abstractNum>
  <w:abstractNum w:abstractNumId="16" w15:restartNumberingAfterBreak="0">
    <w:nsid w:val="292533EC"/>
    <w:multiLevelType w:val="hybridMultilevel"/>
    <w:tmpl w:val="A3C69028"/>
    <w:lvl w:ilvl="0" w:tplc="AE8E2AAE">
      <w:start w:val="1"/>
      <w:numFmt w:val="decimal"/>
      <w:lvlText w:val="(%1)"/>
      <w:lvlJc w:val="left"/>
      <w:pPr>
        <w:ind w:left="1930" w:hanging="720"/>
      </w:pPr>
      <w:rPr>
        <w:rFonts w:hint="default"/>
        <w:b/>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7" w15:restartNumberingAfterBreak="0">
    <w:nsid w:val="31CF0165"/>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8B6CE3"/>
    <w:multiLevelType w:val="hybridMultilevel"/>
    <w:tmpl w:val="5DECC412"/>
    <w:lvl w:ilvl="0" w:tplc="84F4E8E0">
      <w:start w:val="1"/>
      <w:numFmt w:val="taiwaneseCountingThousand"/>
      <w:lvlText w:val="%1、"/>
      <w:lvlJc w:val="left"/>
      <w:pPr>
        <w:ind w:left="974" w:hanging="487"/>
      </w:pPr>
      <w:rPr>
        <w:rFonts w:hint="default"/>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19"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5FB1DE6"/>
    <w:multiLevelType w:val="hybridMultilevel"/>
    <w:tmpl w:val="C96CDDB8"/>
    <w:lvl w:ilvl="0" w:tplc="8DA2EA08">
      <w:start w:val="1"/>
      <w:numFmt w:val="decimal"/>
      <w:lvlText w:val="%1."/>
      <w:lvlJc w:val="left"/>
      <w:pPr>
        <w:ind w:left="510" w:hanging="510"/>
      </w:pPr>
      <w:rPr>
        <w:rFonts w:cs="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8DC17F2"/>
    <w:multiLevelType w:val="hybridMultilevel"/>
    <w:tmpl w:val="017432F0"/>
    <w:lvl w:ilvl="0" w:tplc="267E1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990116F"/>
    <w:multiLevelType w:val="hybridMultilevel"/>
    <w:tmpl w:val="C9B4815E"/>
    <w:lvl w:ilvl="0" w:tplc="5CD8256A">
      <w:start w:val="1"/>
      <w:numFmt w:val="decimal"/>
      <w:lvlText w:val="%1."/>
      <w:lvlJc w:val="left"/>
      <w:pPr>
        <w:ind w:left="225" w:hanging="2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A621351"/>
    <w:multiLevelType w:val="hybridMultilevel"/>
    <w:tmpl w:val="A070747E"/>
    <w:lvl w:ilvl="0" w:tplc="4E14B2B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3C9B4109"/>
    <w:multiLevelType w:val="hybridMultilevel"/>
    <w:tmpl w:val="C3E0148E"/>
    <w:lvl w:ilvl="0" w:tplc="8682A8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2B5FBB"/>
    <w:multiLevelType w:val="hybridMultilevel"/>
    <w:tmpl w:val="4F8C0390"/>
    <w:lvl w:ilvl="0" w:tplc="3F12E56E">
      <w:start w:val="1"/>
      <w:numFmt w:val="decimal"/>
      <w:lvlText w:val="%1."/>
      <w:lvlJc w:val="left"/>
      <w:pPr>
        <w:ind w:left="300" w:hanging="3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DB7983"/>
    <w:multiLevelType w:val="hybridMultilevel"/>
    <w:tmpl w:val="BF0E2952"/>
    <w:lvl w:ilvl="0" w:tplc="4566BBB6">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604357"/>
    <w:multiLevelType w:val="hybridMultilevel"/>
    <w:tmpl w:val="4B72C6A8"/>
    <w:lvl w:ilvl="0" w:tplc="A61C00C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608C1B65"/>
    <w:multiLevelType w:val="hybridMultilevel"/>
    <w:tmpl w:val="70283BDA"/>
    <w:lvl w:ilvl="0" w:tplc="D2EEA7A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61DA234B"/>
    <w:multiLevelType w:val="hybridMultilevel"/>
    <w:tmpl w:val="4A3C2E1A"/>
    <w:lvl w:ilvl="0" w:tplc="04090001">
      <w:start w:val="1"/>
      <w:numFmt w:val="bullet"/>
      <w:lvlText w:val=""/>
      <w:lvlJc w:val="left"/>
      <w:pPr>
        <w:ind w:left="1688" w:hanging="480"/>
      </w:pPr>
      <w:rPr>
        <w:rFonts w:ascii="Mangal" w:hAnsi="Mangal" w:hint="default"/>
      </w:rPr>
    </w:lvl>
    <w:lvl w:ilvl="1" w:tplc="04090003" w:tentative="1">
      <w:start w:val="1"/>
      <w:numFmt w:val="bullet"/>
      <w:lvlText w:val=""/>
      <w:lvlJc w:val="left"/>
      <w:pPr>
        <w:ind w:left="2168" w:hanging="480"/>
      </w:pPr>
      <w:rPr>
        <w:rFonts w:ascii="Mangal" w:hAnsi="Mangal" w:hint="default"/>
      </w:rPr>
    </w:lvl>
    <w:lvl w:ilvl="2" w:tplc="04090005" w:tentative="1">
      <w:start w:val="1"/>
      <w:numFmt w:val="bullet"/>
      <w:lvlText w:val=""/>
      <w:lvlJc w:val="left"/>
      <w:pPr>
        <w:ind w:left="2648" w:hanging="480"/>
      </w:pPr>
      <w:rPr>
        <w:rFonts w:ascii="Mangal" w:hAnsi="Mangal" w:hint="default"/>
      </w:rPr>
    </w:lvl>
    <w:lvl w:ilvl="3" w:tplc="04090001" w:tentative="1">
      <w:start w:val="1"/>
      <w:numFmt w:val="bullet"/>
      <w:lvlText w:val=""/>
      <w:lvlJc w:val="left"/>
      <w:pPr>
        <w:ind w:left="3128" w:hanging="480"/>
      </w:pPr>
      <w:rPr>
        <w:rFonts w:ascii="Mangal" w:hAnsi="Mangal" w:hint="default"/>
      </w:rPr>
    </w:lvl>
    <w:lvl w:ilvl="4" w:tplc="04090003" w:tentative="1">
      <w:start w:val="1"/>
      <w:numFmt w:val="bullet"/>
      <w:lvlText w:val=""/>
      <w:lvlJc w:val="left"/>
      <w:pPr>
        <w:ind w:left="3608" w:hanging="480"/>
      </w:pPr>
      <w:rPr>
        <w:rFonts w:ascii="Mangal" w:hAnsi="Mangal" w:hint="default"/>
      </w:rPr>
    </w:lvl>
    <w:lvl w:ilvl="5" w:tplc="04090005" w:tentative="1">
      <w:start w:val="1"/>
      <w:numFmt w:val="bullet"/>
      <w:lvlText w:val=""/>
      <w:lvlJc w:val="left"/>
      <w:pPr>
        <w:ind w:left="4088" w:hanging="480"/>
      </w:pPr>
      <w:rPr>
        <w:rFonts w:ascii="Mangal" w:hAnsi="Mangal" w:hint="default"/>
      </w:rPr>
    </w:lvl>
    <w:lvl w:ilvl="6" w:tplc="04090001" w:tentative="1">
      <w:start w:val="1"/>
      <w:numFmt w:val="bullet"/>
      <w:lvlText w:val=""/>
      <w:lvlJc w:val="left"/>
      <w:pPr>
        <w:ind w:left="4568" w:hanging="480"/>
      </w:pPr>
      <w:rPr>
        <w:rFonts w:ascii="Mangal" w:hAnsi="Mangal" w:hint="default"/>
      </w:rPr>
    </w:lvl>
    <w:lvl w:ilvl="7" w:tplc="04090003" w:tentative="1">
      <w:start w:val="1"/>
      <w:numFmt w:val="bullet"/>
      <w:lvlText w:val=""/>
      <w:lvlJc w:val="left"/>
      <w:pPr>
        <w:ind w:left="5048" w:hanging="480"/>
      </w:pPr>
      <w:rPr>
        <w:rFonts w:ascii="Mangal" w:hAnsi="Mangal" w:hint="default"/>
      </w:rPr>
    </w:lvl>
    <w:lvl w:ilvl="8" w:tplc="04090005" w:tentative="1">
      <w:start w:val="1"/>
      <w:numFmt w:val="bullet"/>
      <w:lvlText w:val=""/>
      <w:lvlJc w:val="left"/>
      <w:pPr>
        <w:ind w:left="5528" w:hanging="480"/>
      </w:pPr>
      <w:rPr>
        <w:rFonts w:ascii="Mangal" w:hAnsi="Mangal" w:hint="default"/>
      </w:rPr>
    </w:lvl>
  </w:abstractNum>
  <w:abstractNum w:abstractNumId="39" w15:restartNumberingAfterBreak="0">
    <w:nsid w:val="62F216E8"/>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D6A38B7"/>
    <w:multiLevelType w:val="hybridMultilevel"/>
    <w:tmpl w:val="880E29CC"/>
    <w:lvl w:ilvl="0" w:tplc="22EE460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047B4A"/>
    <w:multiLevelType w:val="hybridMultilevel"/>
    <w:tmpl w:val="6AAE3284"/>
    <w:lvl w:ilvl="0" w:tplc="7FF07F18">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385823"/>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9"/>
  </w:num>
  <w:num w:numId="2">
    <w:abstractNumId w:val="45"/>
  </w:num>
  <w:num w:numId="3">
    <w:abstractNumId w:val="11"/>
  </w:num>
  <w:num w:numId="4">
    <w:abstractNumId w:val="21"/>
  </w:num>
  <w:num w:numId="5">
    <w:abstractNumId w:val="30"/>
  </w:num>
  <w:num w:numId="6">
    <w:abstractNumId w:val="29"/>
  </w:num>
  <w:num w:numId="7">
    <w:abstractNumId w:val="35"/>
  </w:num>
  <w:num w:numId="8">
    <w:abstractNumId w:val="31"/>
  </w:num>
  <w:num w:numId="9">
    <w:abstractNumId w:val="28"/>
  </w:num>
  <w:num w:numId="10">
    <w:abstractNumId w:val="1"/>
  </w:num>
  <w:num w:numId="11">
    <w:abstractNumId w:val="0"/>
  </w:num>
  <w:num w:numId="12">
    <w:abstractNumId w:val="12"/>
  </w:num>
  <w:num w:numId="13">
    <w:abstractNumId w:val="7"/>
  </w:num>
  <w:num w:numId="14">
    <w:abstractNumId w:val="5"/>
  </w:num>
  <w:num w:numId="15">
    <w:abstractNumId w:val="27"/>
  </w:num>
  <w:num w:numId="16">
    <w:abstractNumId w:val="42"/>
  </w:num>
  <w:num w:numId="17">
    <w:abstractNumId w:val="33"/>
  </w:num>
  <w:num w:numId="18">
    <w:abstractNumId w:val="26"/>
  </w:num>
  <w:num w:numId="19">
    <w:abstractNumId w:val="6"/>
  </w:num>
  <w:num w:numId="20">
    <w:abstractNumId w:val="41"/>
  </w:num>
  <w:num w:numId="21">
    <w:abstractNumId w:val="10"/>
  </w:num>
  <w:num w:numId="22">
    <w:abstractNumId w:val="40"/>
  </w:num>
  <w:num w:numId="23">
    <w:abstractNumId w:val="36"/>
  </w:num>
  <w:num w:numId="24">
    <w:abstractNumId w:val="37"/>
  </w:num>
  <w:num w:numId="25">
    <w:abstractNumId w:val="4"/>
  </w:num>
  <w:num w:numId="26">
    <w:abstractNumId w:val="32"/>
  </w:num>
  <w:num w:numId="27">
    <w:abstractNumId w:val="39"/>
  </w:num>
  <w:num w:numId="28">
    <w:abstractNumId w:val="34"/>
  </w:num>
  <w:num w:numId="29">
    <w:abstractNumId w:val="23"/>
  </w:num>
  <w:num w:numId="30">
    <w:abstractNumId w:val="44"/>
  </w:num>
  <w:num w:numId="31">
    <w:abstractNumId w:val="24"/>
  </w:num>
  <w:num w:numId="32">
    <w:abstractNumId w:val="3"/>
  </w:num>
  <w:num w:numId="33">
    <w:abstractNumId w:val="13"/>
  </w:num>
  <w:num w:numId="34">
    <w:abstractNumId w:val="2"/>
  </w:num>
  <w:num w:numId="35">
    <w:abstractNumId w:val="17"/>
  </w:num>
  <w:num w:numId="36">
    <w:abstractNumId w:val="15"/>
  </w:num>
  <w:num w:numId="37">
    <w:abstractNumId w:val="38"/>
  </w:num>
  <w:num w:numId="38">
    <w:abstractNumId w:val="20"/>
  </w:num>
  <w:num w:numId="39">
    <w:abstractNumId w:val="22"/>
  </w:num>
  <w:num w:numId="40">
    <w:abstractNumId w:val="43"/>
  </w:num>
  <w:num w:numId="41">
    <w:abstractNumId w:val="8"/>
  </w:num>
  <w:num w:numId="42">
    <w:abstractNumId w:val="14"/>
  </w:num>
  <w:num w:numId="43">
    <w:abstractNumId w:val="19"/>
  </w:num>
  <w:num w:numId="44">
    <w:abstractNumId w:val="16"/>
  </w:num>
  <w:num w:numId="45">
    <w:abstractNumId w:val="18"/>
  </w:num>
  <w:num w:numId="46">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046"/>
    <w:rsid w:val="00000942"/>
    <w:rsid w:val="00000C3E"/>
    <w:rsid w:val="0000114E"/>
    <w:rsid w:val="000013F6"/>
    <w:rsid w:val="0000174C"/>
    <w:rsid w:val="00001C4C"/>
    <w:rsid w:val="00001CF5"/>
    <w:rsid w:val="00001D14"/>
    <w:rsid w:val="00001DD6"/>
    <w:rsid w:val="00002376"/>
    <w:rsid w:val="00002479"/>
    <w:rsid w:val="00002507"/>
    <w:rsid w:val="0000341D"/>
    <w:rsid w:val="00003668"/>
    <w:rsid w:val="000036B4"/>
    <w:rsid w:val="000037D2"/>
    <w:rsid w:val="00003942"/>
    <w:rsid w:val="00003AE7"/>
    <w:rsid w:val="0000486A"/>
    <w:rsid w:val="000049C3"/>
    <w:rsid w:val="00004B6F"/>
    <w:rsid w:val="00004BC1"/>
    <w:rsid w:val="00004DF0"/>
    <w:rsid w:val="00004E7C"/>
    <w:rsid w:val="00004ECA"/>
    <w:rsid w:val="0000519B"/>
    <w:rsid w:val="00005278"/>
    <w:rsid w:val="00005D09"/>
    <w:rsid w:val="00005DCF"/>
    <w:rsid w:val="00005DFE"/>
    <w:rsid w:val="00006329"/>
    <w:rsid w:val="00006587"/>
    <w:rsid w:val="00006C12"/>
    <w:rsid w:val="000070BA"/>
    <w:rsid w:val="0000747B"/>
    <w:rsid w:val="00007552"/>
    <w:rsid w:val="00007800"/>
    <w:rsid w:val="000079BC"/>
    <w:rsid w:val="00007B64"/>
    <w:rsid w:val="00010433"/>
    <w:rsid w:val="000108EE"/>
    <w:rsid w:val="00010A1F"/>
    <w:rsid w:val="00010BB8"/>
    <w:rsid w:val="00010D88"/>
    <w:rsid w:val="00010EB7"/>
    <w:rsid w:val="00010FEB"/>
    <w:rsid w:val="000115E2"/>
    <w:rsid w:val="000119A6"/>
    <w:rsid w:val="00011A8B"/>
    <w:rsid w:val="00011B3F"/>
    <w:rsid w:val="00011B44"/>
    <w:rsid w:val="00011B79"/>
    <w:rsid w:val="00011CCC"/>
    <w:rsid w:val="00011FC0"/>
    <w:rsid w:val="0001204E"/>
    <w:rsid w:val="00012166"/>
    <w:rsid w:val="00012354"/>
    <w:rsid w:val="0001286D"/>
    <w:rsid w:val="0001295C"/>
    <w:rsid w:val="00012A5A"/>
    <w:rsid w:val="00012F4A"/>
    <w:rsid w:val="000135FC"/>
    <w:rsid w:val="00013B62"/>
    <w:rsid w:val="00013D9A"/>
    <w:rsid w:val="00013F6F"/>
    <w:rsid w:val="000142CD"/>
    <w:rsid w:val="00014553"/>
    <w:rsid w:val="00014B86"/>
    <w:rsid w:val="00015366"/>
    <w:rsid w:val="00015ADE"/>
    <w:rsid w:val="00015BEB"/>
    <w:rsid w:val="00015BF6"/>
    <w:rsid w:val="00015CF1"/>
    <w:rsid w:val="00015D87"/>
    <w:rsid w:val="0001630A"/>
    <w:rsid w:val="00016495"/>
    <w:rsid w:val="00016919"/>
    <w:rsid w:val="000169F4"/>
    <w:rsid w:val="00016EE1"/>
    <w:rsid w:val="000173EE"/>
    <w:rsid w:val="0001792C"/>
    <w:rsid w:val="00017AAA"/>
    <w:rsid w:val="00020296"/>
    <w:rsid w:val="000202C6"/>
    <w:rsid w:val="00020B70"/>
    <w:rsid w:val="00020D67"/>
    <w:rsid w:val="00020F41"/>
    <w:rsid w:val="00021032"/>
    <w:rsid w:val="00021426"/>
    <w:rsid w:val="000219BD"/>
    <w:rsid w:val="00021D28"/>
    <w:rsid w:val="00021E72"/>
    <w:rsid w:val="00022124"/>
    <w:rsid w:val="000228E1"/>
    <w:rsid w:val="0002298A"/>
    <w:rsid w:val="00022A2E"/>
    <w:rsid w:val="000233DD"/>
    <w:rsid w:val="00023445"/>
    <w:rsid w:val="0002365F"/>
    <w:rsid w:val="00023C66"/>
    <w:rsid w:val="00023E69"/>
    <w:rsid w:val="000246C9"/>
    <w:rsid w:val="00024A30"/>
    <w:rsid w:val="00024D01"/>
    <w:rsid w:val="00024DAF"/>
    <w:rsid w:val="00024FB6"/>
    <w:rsid w:val="0002506E"/>
    <w:rsid w:val="00025701"/>
    <w:rsid w:val="00025A2A"/>
    <w:rsid w:val="00025C29"/>
    <w:rsid w:val="000262D6"/>
    <w:rsid w:val="000266CE"/>
    <w:rsid w:val="00026795"/>
    <w:rsid w:val="0002680D"/>
    <w:rsid w:val="0002688C"/>
    <w:rsid w:val="0002744A"/>
    <w:rsid w:val="00027932"/>
    <w:rsid w:val="000279C3"/>
    <w:rsid w:val="00030013"/>
    <w:rsid w:val="000304D7"/>
    <w:rsid w:val="00030C22"/>
    <w:rsid w:val="00030ED0"/>
    <w:rsid w:val="00031259"/>
    <w:rsid w:val="000319C0"/>
    <w:rsid w:val="00031E32"/>
    <w:rsid w:val="000320E1"/>
    <w:rsid w:val="00032155"/>
    <w:rsid w:val="00032883"/>
    <w:rsid w:val="00032A83"/>
    <w:rsid w:val="00032ED8"/>
    <w:rsid w:val="00033012"/>
    <w:rsid w:val="00033674"/>
    <w:rsid w:val="00033CA0"/>
    <w:rsid w:val="00033D8E"/>
    <w:rsid w:val="00033FF4"/>
    <w:rsid w:val="000341BC"/>
    <w:rsid w:val="000342A7"/>
    <w:rsid w:val="000345B6"/>
    <w:rsid w:val="00034632"/>
    <w:rsid w:val="0003499F"/>
    <w:rsid w:val="00034F64"/>
    <w:rsid w:val="00035287"/>
    <w:rsid w:val="00035507"/>
    <w:rsid w:val="00035F57"/>
    <w:rsid w:val="00036552"/>
    <w:rsid w:val="00036A64"/>
    <w:rsid w:val="00036E16"/>
    <w:rsid w:val="00036E8E"/>
    <w:rsid w:val="00037220"/>
    <w:rsid w:val="000375A8"/>
    <w:rsid w:val="000377C4"/>
    <w:rsid w:val="00037E07"/>
    <w:rsid w:val="00040E0C"/>
    <w:rsid w:val="000410C5"/>
    <w:rsid w:val="000412D6"/>
    <w:rsid w:val="000417B4"/>
    <w:rsid w:val="00041827"/>
    <w:rsid w:val="00041C2C"/>
    <w:rsid w:val="000428AD"/>
    <w:rsid w:val="00042C6C"/>
    <w:rsid w:val="00042E96"/>
    <w:rsid w:val="00043131"/>
    <w:rsid w:val="00043BA2"/>
    <w:rsid w:val="00043EC5"/>
    <w:rsid w:val="00044219"/>
    <w:rsid w:val="00044275"/>
    <w:rsid w:val="000443BD"/>
    <w:rsid w:val="000448C8"/>
    <w:rsid w:val="000449F2"/>
    <w:rsid w:val="00044A15"/>
    <w:rsid w:val="00044ECA"/>
    <w:rsid w:val="000454E3"/>
    <w:rsid w:val="00045894"/>
    <w:rsid w:val="00045A7A"/>
    <w:rsid w:val="00045C26"/>
    <w:rsid w:val="0004625E"/>
    <w:rsid w:val="000463C0"/>
    <w:rsid w:val="000464BA"/>
    <w:rsid w:val="000468C9"/>
    <w:rsid w:val="00046A2C"/>
    <w:rsid w:val="00046C38"/>
    <w:rsid w:val="00046C73"/>
    <w:rsid w:val="00047447"/>
    <w:rsid w:val="000476AB"/>
    <w:rsid w:val="00047736"/>
    <w:rsid w:val="00047AEA"/>
    <w:rsid w:val="00047B64"/>
    <w:rsid w:val="00047D25"/>
    <w:rsid w:val="0005044C"/>
    <w:rsid w:val="00050730"/>
    <w:rsid w:val="0005107A"/>
    <w:rsid w:val="00051166"/>
    <w:rsid w:val="000511AB"/>
    <w:rsid w:val="00051344"/>
    <w:rsid w:val="000517EE"/>
    <w:rsid w:val="00051A23"/>
    <w:rsid w:val="00051F6B"/>
    <w:rsid w:val="000520DF"/>
    <w:rsid w:val="0005282B"/>
    <w:rsid w:val="000528E6"/>
    <w:rsid w:val="00052B9C"/>
    <w:rsid w:val="00052DC9"/>
    <w:rsid w:val="00053245"/>
    <w:rsid w:val="00053590"/>
    <w:rsid w:val="00053832"/>
    <w:rsid w:val="000538B6"/>
    <w:rsid w:val="00054691"/>
    <w:rsid w:val="00054B37"/>
    <w:rsid w:val="00054FBD"/>
    <w:rsid w:val="00055813"/>
    <w:rsid w:val="00055A32"/>
    <w:rsid w:val="00056326"/>
    <w:rsid w:val="00056E74"/>
    <w:rsid w:val="000570CC"/>
    <w:rsid w:val="000571D3"/>
    <w:rsid w:val="000572B8"/>
    <w:rsid w:val="000573F0"/>
    <w:rsid w:val="00057640"/>
    <w:rsid w:val="00057A73"/>
    <w:rsid w:val="00057C6F"/>
    <w:rsid w:val="000601A5"/>
    <w:rsid w:val="00060DBC"/>
    <w:rsid w:val="000611C6"/>
    <w:rsid w:val="00061211"/>
    <w:rsid w:val="000613CB"/>
    <w:rsid w:val="0006152F"/>
    <w:rsid w:val="000616D8"/>
    <w:rsid w:val="00061770"/>
    <w:rsid w:val="00061961"/>
    <w:rsid w:val="00061BAA"/>
    <w:rsid w:val="00061F45"/>
    <w:rsid w:val="00061FB7"/>
    <w:rsid w:val="000624D8"/>
    <w:rsid w:val="00062625"/>
    <w:rsid w:val="00062741"/>
    <w:rsid w:val="00062945"/>
    <w:rsid w:val="000629CF"/>
    <w:rsid w:val="00062AF1"/>
    <w:rsid w:val="00062D32"/>
    <w:rsid w:val="00063209"/>
    <w:rsid w:val="0006321F"/>
    <w:rsid w:val="0006364C"/>
    <w:rsid w:val="0006378C"/>
    <w:rsid w:val="00063B49"/>
    <w:rsid w:val="00063C31"/>
    <w:rsid w:val="00064322"/>
    <w:rsid w:val="000647B4"/>
    <w:rsid w:val="000649BE"/>
    <w:rsid w:val="00064BD4"/>
    <w:rsid w:val="00064D5C"/>
    <w:rsid w:val="00064F1F"/>
    <w:rsid w:val="00064F61"/>
    <w:rsid w:val="00065192"/>
    <w:rsid w:val="0006537F"/>
    <w:rsid w:val="00065A32"/>
    <w:rsid w:val="00065DF1"/>
    <w:rsid w:val="00066120"/>
    <w:rsid w:val="000668AC"/>
    <w:rsid w:val="00066986"/>
    <w:rsid w:val="00066C04"/>
    <w:rsid w:val="0006732E"/>
    <w:rsid w:val="00067796"/>
    <w:rsid w:val="00067D5C"/>
    <w:rsid w:val="00067E71"/>
    <w:rsid w:val="00067E98"/>
    <w:rsid w:val="0007002F"/>
    <w:rsid w:val="0007026E"/>
    <w:rsid w:val="000703FD"/>
    <w:rsid w:val="0007071C"/>
    <w:rsid w:val="00070C5D"/>
    <w:rsid w:val="000712AD"/>
    <w:rsid w:val="00071E74"/>
    <w:rsid w:val="00071F23"/>
    <w:rsid w:val="00071FE3"/>
    <w:rsid w:val="0007200A"/>
    <w:rsid w:val="0007211C"/>
    <w:rsid w:val="000722F9"/>
    <w:rsid w:val="00072523"/>
    <w:rsid w:val="00072530"/>
    <w:rsid w:val="0007264A"/>
    <w:rsid w:val="0007281F"/>
    <w:rsid w:val="000729FA"/>
    <w:rsid w:val="00072CED"/>
    <w:rsid w:val="000733E5"/>
    <w:rsid w:val="0007394E"/>
    <w:rsid w:val="00073B41"/>
    <w:rsid w:val="00073B5E"/>
    <w:rsid w:val="000740AF"/>
    <w:rsid w:val="00074333"/>
    <w:rsid w:val="00074480"/>
    <w:rsid w:val="00074560"/>
    <w:rsid w:val="00074A4E"/>
    <w:rsid w:val="00074C46"/>
    <w:rsid w:val="00074CCC"/>
    <w:rsid w:val="00074CDB"/>
    <w:rsid w:val="00075279"/>
    <w:rsid w:val="00076589"/>
    <w:rsid w:val="00076609"/>
    <w:rsid w:val="0007708E"/>
    <w:rsid w:val="000770FC"/>
    <w:rsid w:val="00077144"/>
    <w:rsid w:val="000779C3"/>
    <w:rsid w:val="00077B37"/>
    <w:rsid w:val="00077C07"/>
    <w:rsid w:val="00077C7E"/>
    <w:rsid w:val="00080145"/>
    <w:rsid w:val="00080238"/>
    <w:rsid w:val="000806BC"/>
    <w:rsid w:val="00080752"/>
    <w:rsid w:val="00080A21"/>
    <w:rsid w:val="00080E73"/>
    <w:rsid w:val="000811D2"/>
    <w:rsid w:val="000811DD"/>
    <w:rsid w:val="00081287"/>
    <w:rsid w:val="00081293"/>
    <w:rsid w:val="000814F0"/>
    <w:rsid w:val="000819AC"/>
    <w:rsid w:val="00082102"/>
    <w:rsid w:val="0008245F"/>
    <w:rsid w:val="00082601"/>
    <w:rsid w:val="00082741"/>
    <w:rsid w:val="000829C6"/>
    <w:rsid w:val="00082B70"/>
    <w:rsid w:val="00083661"/>
    <w:rsid w:val="00083863"/>
    <w:rsid w:val="00084193"/>
    <w:rsid w:val="00084302"/>
    <w:rsid w:val="0008470C"/>
    <w:rsid w:val="00084BA7"/>
    <w:rsid w:val="00084D1B"/>
    <w:rsid w:val="00084F18"/>
    <w:rsid w:val="000850D8"/>
    <w:rsid w:val="00085140"/>
    <w:rsid w:val="000856DE"/>
    <w:rsid w:val="00085993"/>
    <w:rsid w:val="00085B0F"/>
    <w:rsid w:val="00085CC7"/>
    <w:rsid w:val="00086279"/>
    <w:rsid w:val="000865B1"/>
    <w:rsid w:val="000867D6"/>
    <w:rsid w:val="00086915"/>
    <w:rsid w:val="00086B9D"/>
    <w:rsid w:val="0008701B"/>
    <w:rsid w:val="00087330"/>
    <w:rsid w:val="000876B9"/>
    <w:rsid w:val="00087836"/>
    <w:rsid w:val="0009018D"/>
    <w:rsid w:val="00090222"/>
    <w:rsid w:val="0009027B"/>
    <w:rsid w:val="000907A9"/>
    <w:rsid w:val="00090D0A"/>
    <w:rsid w:val="00091389"/>
    <w:rsid w:val="000917A6"/>
    <w:rsid w:val="0009189C"/>
    <w:rsid w:val="000918E6"/>
    <w:rsid w:val="0009197C"/>
    <w:rsid w:val="00091CC1"/>
    <w:rsid w:val="00091D90"/>
    <w:rsid w:val="00091E85"/>
    <w:rsid w:val="00091FEB"/>
    <w:rsid w:val="0009222B"/>
    <w:rsid w:val="000926B5"/>
    <w:rsid w:val="00092761"/>
    <w:rsid w:val="00092779"/>
    <w:rsid w:val="0009329C"/>
    <w:rsid w:val="00093E82"/>
    <w:rsid w:val="00093EC1"/>
    <w:rsid w:val="000942F1"/>
    <w:rsid w:val="000942F8"/>
    <w:rsid w:val="00095846"/>
    <w:rsid w:val="00096074"/>
    <w:rsid w:val="000961C7"/>
    <w:rsid w:val="00096214"/>
    <w:rsid w:val="0009643F"/>
    <w:rsid w:val="00096AAF"/>
    <w:rsid w:val="00096B13"/>
    <w:rsid w:val="00096B2F"/>
    <w:rsid w:val="00097778"/>
    <w:rsid w:val="00097FDC"/>
    <w:rsid w:val="000A08C0"/>
    <w:rsid w:val="000A0909"/>
    <w:rsid w:val="000A0922"/>
    <w:rsid w:val="000A09A6"/>
    <w:rsid w:val="000A0AE7"/>
    <w:rsid w:val="000A1207"/>
    <w:rsid w:val="000A156B"/>
    <w:rsid w:val="000A1847"/>
    <w:rsid w:val="000A1A4A"/>
    <w:rsid w:val="000A1ED1"/>
    <w:rsid w:val="000A211A"/>
    <w:rsid w:val="000A21AC"/>
    <w:rsid w:val="000A22B3"/>
    <w:rsid w:val="000A22E6"/>
    <w:rsid w:val="000A2645"/>
    <w:rsid w:val="000A2690"/>
    <w:rsid w:val="000A2746"/>
    <w:rsid w:val="000A2A13"/>
    <w:rsid w:val="000A2BB0"/>
    <w:rsid w:val="000A2C77"/>
    <w:rsid w:val="000A2CA7"/>
    <w:rsid w:val="000A3126"/>
    <w:rsid w:val="000A3180"/>
    <w:rsid w:val="000A33E6"/>
    <w:rsid w:val="000A352F"/>
    <w:rsid w:val="000A375C"/>
    <w:rsid w:val="000A37D9"/>
    <w:rsid w:val="000A3941"/>
    <w:rsid w:val="000A3E27"/>
    <w:rsid w:val="000A46CF"/>
    <w:rsid w:val="000A495F"/>
    <w:rsid w:val="000A4A28"/>
    <w:rsid w:val="000A4C57"/>
    <w:rsid w:val="000A4C7C"/>
    <w:rsid w:val="000A4CF6"/>
    <w:rsid w:val="000A4EE0"/>
    <w:rsid w:val="000A5275"/>
    <w:rsid w:val="000A530C"/>
    <w:rsid w:val="000A5690"/>
    <w:rsid w:val="000A5707"/>
    <w:rsid w:val="000A58DC"/>
    <w:rsid w:val="000A59C9"/>
    <w:rsid w:val="000A5BFD"/>
    <w:rsid w:val="000A5C79"/>
    <w:rsid w:val="000A5CD7"/>
    <w:rsid w:val="000A5F84"/>
    <w:rsid w:val="000A5F94"/>
    <w:rsid w:val="000A6699"/>
    <w:rsid w:val="000A6AE2"/>
    <w:rsid w:val="000A6D9E"/>
    <w:rsid w:val="000A7226"/>
    <w:rsid w:val="000A76AA"/>
    <w:rsid w:val="000A77CB"/>
    <w:rsid w:val="000A7C4C"/>
    <w:rsid w:val="000B0194"/>
    <w:rsid w:val="000B03DE"/>
    <w:rsid w:val="000B04E5"/>
    <w:rsid w:val="000B1192"/>
    <w:rsid w:val="000B13B6"/>
    <w:rsid w:val="000B1576"/>
    <w:rsid w:val="000B1864"/>
    <w:rsid w:val="000B1A58"/>
    <w:rsid w:val="000B1D7F"/>
    <w:rsid w:val="000B1DF4"/>
    <w:rsid w:val="000B1E35"/>
    <w:rsid w:val="000B235D"/>
    <w:rsid w:val="000B2DC8"/>
    <w:rsid w:val="000B2E4A"/>
    <w:rsid w:val="000B31A4"/>
    <w:rsid w:val="000B31B0"/>
    <w:rsid w:val="000B3B75"/>
    <w:rsid w:val="000B4109"/>
    <w:rsid w:val="000B48D5"/>
    <w:rsid w:val="000B5666"/>
    <w:rsid w:val="000B576D"/>
    <w:rsid w:val="000B580A"/>
    <w:rsid w:val="000B595E"/>
    <w:rsid w:val="000B5A1D"/>
    <w:rsid w:val="000B5B11"/>
    <w:rsid w:val="000B5BAB"/>
    <w:rsid w:val="000B66DD"/>
    <w:rsid w:val="000B672C"/>
    <w:rsid w:val="000B71FF"/>
    <w:rsid w:val="000B750B"/>
    <w:rsid w:val="000B7F77"/>
    <w:rsid w:val="000C0776"/>
    <w:rsid w:val="000C08A4"/>
    <w:rsid w:val="000C0900"/>
    <w:rsid w:val="000C0AE5"/>
    <w:rsid w:val="000C106C"/>
    <w:rsid w:val="000C10AD"/>
    <w:rsid w:val="000C1D77"/>
    <w:rsid w:val="000C21F6"/>
    <w:rsid w:val="000C22FE"/>
    <w:rsid w:val="000C299B"/>
    <w:rsid w:val="000C2BB0"/>
    <w:rsid w:val="000C2BD2"/>
    <w:rsid w:val="000C2F5F"/>
    <w:rsid w:val="000C36B1"/>
    <w:rsid w:val="000C3D3A"/>
    <w:rsid w:val="000C3F43"/>
    <w:rsid w:val="000C40E5"/>
    <w:rsid w:val="000C461A"/>
    <w:rsid w:val="000C461F"/>
    <w:rsid w:val="000C4AA6"/>
    <w:rsid w:val="000C4DF4"/>
    <w:rsid w:val="000C4FDA"/>
    <w:rsid w:val="000C51A4"/>
    <w:rsid w:val="000C5537"/>
    <w:rsid w:val="000C5613"/>
    <w:rsid w:val="000C5799"/>
    <w:rsid w:val="000C57AB"/>
    <w:rsid w:val="000C59F6"/>
    <w:rsid w:val="000C5C7F"/>
    <w:rsid w:val="000C5E22"/>
    <w:rsid w:val="000C5FED"/>
    <w:rsid w:val="000C6013"/>
    <w:rsid w:val="000C659F"/>
    <w:rsid w:val="000C6B1A"/>
    <w:rsid w:val="000C6BD1"/>
    <w:rsid w:val="000C6C41"/>
    <w:rsid w:val="000C72CD"/>
    <w:rsid w:val="000D0007"/>
    <w:rsid w:val="000D034A"/>
    <w:rsid w:val="000D0BEF"/>
    <w:rsid w:val="000D0C38"/>
    <w:rsid w:val="000D0C60"/>
    <w:rsid w:val="000D0C8C"/>
    <w:rsid w:val="000D0CC8"/>
    <w:rsid w:val="000D1080"/>
    <w:rsid w:val="000D1141"/>
    <w:rsid w:val="000D1FA6"/>
    <w:rsid w:val="000D226A"/>
    <w:rsid w:val="000D23B5"/>
    <w:rsid w:val="000D2FBE"/>
    <w:rsid w:val="000D3312"/>
    <w:rsid w:val="000D3430"/>
    <w:rsid w:val="000D359B"/>
    <w:rsid w:val="000D3C94"/>
    <w:rsid w:val="000D3CFE"/>
    <w:rsid w:val="000D3DBC"/>
    <w:rsid w:val="000D3F6D"/>
    <w:rsid w:val="000D4890"/>
    <w:rsid w:val="000D49C2"/>
    <w:rsid w:val="000D4EB3"/>
    <w:rsid w:val="000D5320"/>
    <w:rsid w:val="000D54D2"/>
    <w:rsid w:val="000D5B0F"/>
    <w:rsid w:val="000D5C16"/>
    <w:rsid w:val="000D6329"/>
    <w:rsid w:val="000D6B40"/>
    <w:rsid w:val="000D6B47"/>
    <w:rsid w:val="000D7529"/>
    <w:rsid w:val="000D77A5"/>
    <w:rsid w:val="000D77B1"/>
    <w:rsid w:val="000D7E6D"/>
    <w:rsid w:val="000E0D8B"/>
    <w:rsid w:val="000E0DF5"/>
    <w:rsid w:val="000E0EEE"/>
    <w:rsid w:val="000E108C"/>
    <w:rsid w:val="000E14A1"/>
    <w:rsid w:val="000E156B"/>
    <w:rsid w:val="000E18A9"/>
    <w:rsid w:val="000E1A5F"/>
    <w:rsid w:val="000E2020"/>
    <w:rsid w:val="000E2136"/>
    <w:rsid w:val="000E2636"/>
    <w:rsid w:val="000E2693"/>
    <w:rsid w:val="000E285C"/>
    <w:rsid w:val="000E28B3"/>
    <w:rsid w:val="000E2BBD"/>
    <w:rsid w:val="000E2BD3"/>
    <w:rsid w:val="000E2F74"/>
    <w:rsid w:val="000E3B5B"/>
    <w:rsid w:val="000E44E1"/>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ED"/>
    <w:rsid w:val="000E6FFC"/>
    <w:rsid w:val="000E734C"/>
    <w:rsid w:val="000E7355"/>
    <w:rsid w:val="000E7FE5"/>
    <w:rsid w:val="000F03ED"/>
    <w:rsid w:val="000F1270"/>
    <w:rsid w:val="000F1329"/>
    <w:rsid w:val="000F18A2"/>
    <w:rsid w:val="000F1964"/>
    <w:rsid w:val="000F220F"/>
    <w:rsid w:val="000F27AF"/>
    <w:rsid w:val="000F2C46"/>
    <w:rsid w:val="000F2C90"/>
    <w:rsid w:val="000F2DDF"/>
    <w:rsid w:val="000F316C"/>
    <w:rsid w:val="000F3197"/>
    <w:rsid w:val="000F3287"/>
    <w:rsid w:val="000F34A4"/>
    <w:rsid w:val="000F355F"/>
    <w:rsid w:val="000F38BC"/>
    <w:rsid w:val="000F3A8B"/>
    <w:rsid w:val="000F3CA3"/>
    <w:rsid w:val="000F3E8D"/>
    <w:rsid w:val="000F3EBC"/>
    <w:rsid w:val="000F3FA9"/>
    <w:rsid w:val="000F433A"/>
    <w:rsid w:val="000F4652"/>
    <w:rsid w:val="000F4950"/>
    <w:rsid w:val="000F4E52"/>
    <w:rsid w:val="000F55F9"/>
    <w:rsid w:val="000F571E"/>
    <w:rsid w:val="000F5D13"/>
    <w:rsid w:val="000F617F"/>
    <w:rsid w:val="000F6478"/>
    <w:rsid w:val="000F6BDE"/>
    <w:rsid w:val="000F6C8D"/>
    <w:rsid w:val="000F741A"/>
    <w:rsid w:val="000F75DE"/>
    <w:rsid w:val="001004C4"/>
    <w:rsid w:val="00100629"/>
    <w:rsid w:val="00100C6B"/>
    <w:rsid w:val="00100DF4"/>
    <w:rsid w:val="00100F0D"/>
    <w:rsid w:val="0010133E"/>
    <w:rsid w:val="00101504"/>
    <w:rsid w:val="0010178B"/>
    <w:rsid w:val="00101BAF"/>
    <w:rsid w:val="00101FB4"/>
    <w:rsid w:val="00102567"/>
    <w:rsid w:val="0010277C"/>
    <w:rsid w:val="001028D2"/>
    <w:rsid w:val="00103000"/>
    <w:rsid w:val="00103451"/>
    <w:rsid w:val="00103949"/>
    <w:rsid w:val="00103A3E"/>
    <w:rsid w:val="00104451"/>
    <w:rsid w:val="001047F4"/>
    <w:rsid w:val="00104AD7"/>
    <w:rsid w:val="00104B09"/>
    <w:rsid w:val="00104E33"/>
    <w:rsid w:val="001058CA"/>
    <w:rsid w:val="00105A2C"/>
    <w:rsid w:val="0010616A"/>
    <w:rsid w:val="00106211"/>
    <w:rsid w:val="001065A5"/>
    <w:rsid w:val="0010672D"/>
    <w:rsid w:val="00106743"/>
    <w:rsid w:val="00106DB7"/>
    <w:rsid w:val="001070D2"/>
    <w:rsid w:val="001076B5"/>
    <w:rsid w:val="00107B03"/>
    <w:rsid w:val="001109C9"/>
    <w:rsid w:val="00110C06"/>
    <w:rsid w:val="00110CDD"/>
    <w:rsid w:val="00110F3E"/>
    <w:rsid w:val="001112C6"/>
    <w:rsid w:val="00111546"/>
    <w:rsid w:val="001117FE"/>
    <w:rsid w:val="00111BA5"/>
    <w:rsid w:val="0011201B"/>
    <w:rsid w:val="00112096"/>
    <w:rsid w:val="0011217C"/>
    <w:rsid w:val="001124BB"/>
    <w:rsid w:val="0011270E"/>
    <w:rsid w:val="001129F4"/>
    <w:rsid w:val="00112A2F"/>
    <w:rsid w:val="00112BB9"/>
    <w:rsid w:val="00112D2A"/>
    <w:rsid w:val="00112E52"/>
    <w:rsid w:val="0011333A"/>
    <w:rsid w:val="00113545"/>
    <w:rsid w:val="00113600"/>
    <w:rsid w:val="00113A73"/>
    <w:rsid w:val="00113CF3"/>
    <w:rsid w:val="00113CF7"/>
    <w:rsid w:val="0011413E"/>
    <w:rsid w:val="001142EA"/>
    <w:rsid w:val="00114362"/>
    <w:rsid w:val="00114579"/>
    <w:rsid w:val="00114593"/>
    <w:rsid w:val="00114636"/>
    <w:rsid w:val="00114858"/>
    <w:rsid w:val="00114C57"/>
    <w:rsid w:val="00114DA3"/>
    <w:rsid w:val="00114E34"/>
    <w:rsid w:val="00114EA9"/>
    <w:rsid w:val="0011509A"/>
    <w:rsid w:val="001155A6"/>
    <w:rsid w:val="00115BD7"/>
    <w:rsid w:val="001163CB"/>
    <w:rsid w:val="0011672D"/>
    <w:rsid w:val="001168A4"/>
    <w:rsid w:val="00116C48"/>
    <w:rsid w:val="0011713C"/>
    <w:rsid w:val="0011741E"/>
    <w:rsid w:val="001179B7"/>
    <w:rsid w:val="00117BDC"/>
    <w:rsid w:val="00117C45"/>
    <w:rsid w:val="001200B6"/>
    <w:rsid w:val="0012047E"/>
    <w:rsid w:val="00120B27"/>
    <w:rsid w:val="00120C7E"/>
    <w:rsid w:val="00120CA0"/>
    <w:rsid w:val="00120DF6"/>
    <w:rsid w:val="00121433"/>
    <w:rsid w:val="001217F1"/>
    <w:rsid w:val="0012185D"/>
    <w:rsid w:val="00122514"/>
    <w:rsid w:val="00123021"/>
    <w:rsid w:val="00123130"/>
    <w:rsid w:val="0012331C"/>
    <w:rsid w:val="00123684"/>
    <w:rsid w:val="00123B18"/>
    <w:rsid w:val="00123C03"/>
    <w:rsid w:val="00123DC1"/>
    <w:rsid w:val="0012402C"/>
    <w:rsid w:val="00124071"/>
    <w:rsid w:val="00124142"/>
    <w:rsid w:val="00124201"/>
    <w:rsid w:val="00124418"/>
    <w:rsid w:val="0012489F"/>
    <w:rsid w:val="00124BD5"/>
    <w:rsid w:val="00124EAC"/>
    <w:rsid w:val="00124F92"/>
    <w:rsid w:val="001252AB"/>
    <w:rsid w:val="001255AF"/>
    <w:rsid w:val="00125A48"/>
    <w:rsid w:val="00125F55"/>
    <w:rsid w:val="00126477"/>
    <w:rsid w:val="001264D1"/>
    <w:rsid w:val="0012667F"/>
    <w:rsid w:val="00126C73"/>
    <w:rsid w:val="001270C4"/>
    <w:rsid w:val="001279CF"/>
    <w:rsid w:val="00127A5C"/>
    <w:rsid w:val="00127AD7"/>
    <w:rsid w:val="00127B83"/>
    <w:rsid w:val="00127C7E"/>
    <w:rsid w:val="00127E38"/>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1B44"/>
    <w:rsid w:val="00132001"/>
    <w:rsid w:val="001320B4"/>
    <w:rsid w:val="00132899"/>
    <w:rsid w:val="001328A3"/>
    <w:rsid w:val="00132AF0"/>
    <w:rsid w:val="00132CF8"/>
    <w:rsid w:val="00132DED"/>
    <w:rsid w:val="001330E5"/>
    <w:rsid w:val="00133401"/>
    <w:rsid w:val="001337F3"/>
    <w:rsid w:val="00133CCE"/>
    <w:rsid w:val="00133E21"/>
    <w:rsid w:val="00134389"/>
    <w:rsid w:val="001343E8"/>
    <w:rsid w:val="00134424"/>
    <w:rsid w:val="00134B7E"/>
    <w:rsid w:val="00135083"/>
    <w:rsid w:val="00135182"/>
    <w:rsid w:val="001355B8"/>
    <w:rsid w:val="00135A47"/>
    <w:rsid w:val="001360E3"/>
    <w:rsid w:val="001361CB"/>
    <w:rsid w:val="001368E2"/>
    <w:rsid w:val="00136B6E"/>
    <w:rsid w:val="00136C61"/>
    <w:rsid w:val="00136DBA"/>
    <w:rsid w:val="00136FCB"/>
    <w:rsid w:val="00137068"/>
    <w:rsid w:val="00137152"/>
    <w:rsid w:val="00137A77"/>
    <w:rsid w:val="00137DC4"/>
    <w:rsid w:val="001403D7"/>
    <w:rsid w:val="00140AF8"/>
    <w:rsid w:val="00140AFB"/>
    <w:rsid w:val="00140DFD"/>
    <w:rsid w:val="0014112E"/>
    <w:rsid w:val="001412A8"/>
    <w:rsid w:val="001414A9"/>
    <w:rsid w:val="00141F78"/>
    <w:rsid w:val="00142414"/>
    <w:rsid w:val="00142685"/>
    <w:rsid w:val="0014272E"/>
    <w:rsid w:val="00142A35"/>
    <w:rsid w:val="00142D46"/>
    <w:rsid w:val="00143BF2"/>
    <w:rsid w:val="00143C24"/>
    <w:rsid w:val="00143DCE"/>
    <w:rsid w:val="001440F3"/>
    <w:rsid w:val="001443E7"/>
    <w:rsid w:val="00145006"/>
    <w:rsid w:val="001451E0"/>
    <w:rsid w:val="00145418"/>
    <w:rsid w:val="00145742"/>
    <w:rsid w:val="00145B05"/>
    <w:rsid w:val="00145FB5"/>
    <w:rsid w:val="00146092"/>
    <w:rsid w:val="00146327"/>
    <w:rsid w:val="001465DB"/>
    <w:rsid w:val="00146AB6"/>
    <w:rsid w:val="00146D72"/>
    <w:rsid w:val="00146FF5"/>
    <w:rsid w:val="00147243"/>
    <w:rsid w:val="0014728E"/>
    <w:rsid w:val="00147491"/>
    <w:rsid w:val="001475EF"/>
    <w:rsid w:val="001476C1"/>
    <w:rsid w:val="00147720"/>
    <w:rsid w:val="00147950"/>
    <w:rsid w:val="00147BE7"/>
    <w:rsid w:val="00147E3E"/>
    <w:rsid w:val="00147EEF"/>
    <w:rsid w:val="00150098"/>
    <w:rsid w:val="001500F6"/>
    <w:rsid w:val="00150864"/>
    <w:rsid w:val="00151414"/>
    <w:rsid w:val="001516C7"/>
    <w:rsid w:val="00151B91"/>
    <w:rsid w:val="00151D06"/>
    <w:rsid w:val="0015223E"/>
    <w:rsid w:val="00152691"/>
    <w:rsid w:val="001529B7"/>
    <w:rsid w:val="00152A36"/>
    <w:rsid w:val="00152A83"/>
    <w:rsid w:val="00152C22"/>
    <w:rsid w:val="00152F36"/>
    <w:rsid w:val="00153932"/>
    <w:rsid w:val="001539AF"/>
    <w:rsid w:val="00153B1F"/>
    <w:rsid w:val="00153DE2"/>
    <w:rsid w:val="001543F0"/>
    <w:rsid w:val="00154ED2"/>
    <w:rsid w:val="0015523B"/>
    <w:rsid w:val="00155556"/>
    <w:rsid w:val="00155663"/>
    <w:rsid w:val="001556F3"/>
    <w:rsid w:val="0015571C"/>
    <w:rsid w:val="00155793"/>
    <w:rsid w:val="00155D57"/>
    <w:rsid w:val="00156435"/>
    <w:rsid w:val="00156655"/>
    <w:rsid w:val="00156728"/>
    <w:rsid w:val="001568DC"/>
    <w:rsid w:val="001571D6"/>
    <w:rsid w:val="00157CFA"/>
    <w:rsid w:val="00160175"/>
    <w:rsid w:val="001605A8"/>
    <w:rsid w:val="00160656"/>
    <w:rsid w:val="00160678"/>
    <w:rsid w:val="001607D7"/>
    <w:rsid w:val="001609DA"/>
    <w:rsid w:val="00161605"/>
    <w:rsid w:val="00161F53"/>
    <w:rsid w:val="00161F58"/>
    <w:rsid w:val="001626D3"/>
    <w:rsid w:val="00162B7E"/>
    <w:rsid w:val="00162D30"/>
    <w:rsid w:val="00162D36"/>
    <w:rsid w:val="00162DFA"/>
    <w:rsid w:val="001633D0"/>
    <w:rsid w:val="0016374D"/>
    <w:rsid w:val="00163C46"/>
    <w:rsid w:val="00164281"/>
    <w:rsid w:val="00164300"/>
    <w:rsid w:val="001649BC"/>
    <w:rsid w:val="00164B42"/>
    <w:rsid w:val="00164F90"/>
    <w:rsid w:val="0016518F"/>
    <w:rsid w:val="001653FF"/>
    <w:rsid w:val="0016561E"/>
    <w:rsid w:val="00165B55"/>
    <w:rsid w:val="00165CF9"/>
    <w:rsid w:val="0016655E"/>
    <w:rsid w:val="001665EB"/>
    <w:rsid w:val="00166933"/>
    <w:rsid w:val="00166B81"/>
    <w:rsid w:val="00166FAF"/>
    <w:rsid w:val="001673B1"/>
    <w:rsid w:val="00167507"/>
    <w:rsid w:val="001702C3"/>
    <w:rsid w:val="001706CD"/>
    <w:rsid w:val="00170A11"/>
    <w:rsid w:val="00170A50"/>
    <w:rsid w:val="00170DB8"/>
    <w:rsid w:val="00170E30"/>
    <w:rsid w:val="00170F14"/>
    <w:rsid w:val="0017134F"/>
    <w:rsid w:val="001713D5"/>
    <w:rsid w:val="001713E0"/>
    <w:rsid w:val="00171493"/>
    <w:rsid w:val="00171751"/>
    <w:rsid w:val="00171791"/>
    <w:rsid w:val="0017210F"/>
    <w:rsid w:val="0017213E"/>
    <w:rsid w:val="001723A7"/>
    <w:rsid w:val="0017259F"/>
    <w:rsid w:val="00172C97"/>
    <w:rsid w:val="00172F2B"/>
    <w:rsid w:val="00173152"/>
    <w:rsid w:val="00173226"/>
    <w:rsid w:val="001738B5"/>
    <w:rsid w:val="00173BF0"/>
    <w:rsid w:val="00173F09"/>
    <w:rsid w:val="0017443B"/>
    <w:rsid w:val="001746A0"/>
    <w:rsid w:val="001748CA"/>
    <w:rsid w:val="0017491C"/>
    <w:rsid w:val="00174F19"/>
    <w:rsid w:val="00175091"/>
    <w:rsid w:val="00175249"/>
    <w:rsid w:val="001754BC"/>
    <w:rsid w:val="001757D3"/>
    <w:rsid w:val="00175802"/>
    <w:rsid w:val="00175AE6"/>
    <w:rsid w:val="00176741"/>
    <w:rsid w:val="00176EAA"/>
    <w:rsid w:val="00177187"/>
    <w:rsid w:val="001776E8"/>
    <w:rsid w:val="00177931"/>
    <w:rsid w:val="00177ABA"/>
    <w:rsid w:val="00177D4A"/>
    <w:rsid w:val="001800B2"/>
    <w:rsid w:val="00180266"/>
    <w:rsid w:val="0018033D"/>
    <w:rsid w:val="00180592"/>
    <w:rsid w:val="001809AB"/>
    <w:rsid w:val="00180F7E"/>
    <w:rsid w:val="00180F8C"/>
    <w:rsid w:val="00181341"/>
    <w:rsid w:val="0018140F"/>
    <w:rsid w:val="00181B7D"/>
    <w:rsid w:val="00181F34"/>
    <w:rsid w:val="0018216D"/>
    <w:rsid w:val="0018220D"/>
    <w:rsid w:val="00182881"/>
    <w:rsid w:val="00182891"/>
    <w:rsid w:val="00182B5F"/>
    <w:rsid w:val="00182DF6"/>
    <w:rsid w:val="00183367"/>
    <w:rsid w:val="00183810"/>
    <w:rsid w:val="0018394C"/>
    <w:rsid w:val="00183C6F"/>
    <w:rsid w:val="00183D27"/>
    <w:rsid w:val="00184125"/>
    <w:rsid w:val="00185266"/>
    <w:rsid w:val="0018572D"/>
    <w:rsid w:val="00185BA4"/>
    <w:rsid w:val="00185C83"/>
    <w:rsid w:val="00185FA5"/>
    <w:rsid w:val="00186450"/>
    <w:rsid w:val="001867A3"/>
    <w:rsid w:val="00186C13"/>
    <w:rsid w:val="00186E35"/>
    <w:rsid w:val="001879C2"/>
    <w:rsid w:val="00190160"/>
    <w:rsid w:val="001905FD"/>
    <w:rsid w:val="0019093C"/>
    <w:rsid w:val="00190CBF"/>
    <w:rsid w:val="00190FF7"/>
    <w:rsid w:val="0019136F"/>
    <w:rsid w:val="001913D1"/>
    <w:rsid w:val="001918D3"/>
    <w:rsid w:val="0019195D"/>
    <w:rsid w:val="001919FC"/>
    <w:rsid w:val="00191CA4"/>
    <w:rsid w:val="00191EDB"/>
    <w:rsid w:val="00192265"/>
    <w:rsid w:val="001928FF"/>
    <w:rsid w:val="00193131"/>
    <w:rsid w:val="0019313B"/>
    <w:rsid w:val="0019338F"/>
    <w:rsid w:val="001933A6"/>
    <w:rsid w:val="00193775"/>
    <w:rsid w:val="001938FE"/>
    <w:rsid w:val="00193B23"/>
    <w:rsid w:val="00193B6D"/>
    <w:rsid w:val="00193BA8"/>
    <w:rsid w:val="00193D97"/>
    <w:rsid w:val="001941C0"/>
    <w:rsid w:val="00194768"/>
    <w:rsid w:val="001947AF"/>
    <w:rsid w:val="00194922"/>
    <w:rsid w:val="00194BEA"/>
    <w:rsid w:val="00194BEE"/>
    <w:rsid w:val="00194C32"/>
    <w:rsid w:val="00194E4A"/>
    <w:rsid w:val="00194E89"/>
    <w:rsid w:val="00194F6C"/>
    <w:rsid w:val="0019552F"/>
    <w:rsid w:val="00195605"/>
    <w:rsid w:val="0019572A"/>
    <w:rsid w:val="00195F0A"/>
    <w:rsid w:val="00196400"/>
    <w:rsid w:val="001965BD"/>
    <w:rsid w:val="00196601"/>
    <w:rsid w:val="001967B3"/>
    <w:rsid w:val="00197019"/>
    <w:rsid w:val="00197192"/>
    <w:rsid w:val="00197950"/>
    <w:rsid w:val="00197AC6"/>
    <w:rsid w:val="00197C6E"/>
    <w:rsid w:val="001A0036"/>
    <w:rsid w:val="001A091A"/>
    <w:rsid w:val="001A099C"/>
    <w:rsid w:val="001A0B50"/>
    <w:rsid w:val="001A0FC8"/>
    <w:rsid w:val="001A1123"/>
    <w:rsid w:val="001A140D"/>
    <w:rsid w:val="001A19B0"/>
    <w:rsid w:val="001A1A2D"/>
    <w:rsid w:val="001A1AB4"/>
    <w:rsid w:val="001A2000"/>
    <w:rsid w:val="001A25FD"/>
    <w:rsid w:val="001A2641"/>
    <w:rsid w:val="001A27F7"/>
    <w:rsid w:val="001A2DD5"/>
    <w:rsid w:val="001A303B"/>
    <w:rsid w:val="001A325A"/>
    <w:rsid w:val="001A33DF"/>
    <w:rsid w:val="001A3477"/>
    <w:rsid w:val="001A34EA"/>
    <w:rsid w:val="001A3A55"/>
    <w:rsid w:val="001A3ECF"/>
    <w:rsid w:val="001A3F6E"/>
    <w:rsid w:val="001A40B5"/>
    <w:rsid w:val="001A4781"/>
    <w:rsid w:val="001A4816"/>
    <w:rsid w:val="001A4CCE"/>
    <w:rsid w:val="001A4D7E"/>
    <w:rsid w:val="001A53D2"/>
    <w:rsid w:val="001A5681"/>
    <w:rsid w:val="001A5F8D"/>
    <w:rsid w:val="001A62B6"/>
    <w:rsid w:val="001A6576"/>
    <w:rsid w:val="001A67F7"/>
    <w:rsid w:val="001A68EE"/>
    <w:rsid w:val="001A711F"/>
    <w:rsid w:val="001B0238"/>
    <w:rsid w:val="001B0DE4"/>
    <w:rsid w:val="001B14FF"/>
    <w:rsid w:val="001B1C8D"/>
    <w:rsid w:val="001B1D43"/>
    <w:rsid w:val="001B1EDD"/>
    <w:rsid w:val="001B3293"/>
    <w:rsid w:val="001B356B"/>
    <w:rsid w:val="001B386B"/>
    <w:rsid w:val="001B3874"/>
    <w:rsid w:val="001B3955"/>
    <w:rsid w:val="001B3BCA"/>
    <w:rsid w:val="001B45E3"/>
    <w:rsid w:val="001B461C"/>
    <w:rsid w:val="001B4957"/>
    <w:rsid w:val="001B502F"/>
    <w:rsid w:val="001B5159"/>
    <w:rsid w:val="001B5169"/>
    <w:rsid w:val="001B5652"/>
    <w:rsid w:val="001B6080"/>
    <w:rsid w:val="001B69F1"/>
    <w:rsid w:val="001B6D6B"/>
    <w:rsid w:val="001B6D8E"/>
    <w:rsid w:val="001B72BF"/>
    <w:rsid w:val="001B78AD"/>
    <w:rsid w:val="001B7A48"/>
    <w:rsid w:val="001B7B3A"/>
    <w:rsid w:val="001B7BDB"/>
    <w:rsid w:val="001B7C21"/>
    <w:rsid w:val="001B7C50"/>
    <w:rsid w:val="001B7FE0"/>
    <w:rsid w:val="001C00A7"/>
    <w:rsid w:val="001C0700"/>
    <w:rsid w:val="001C0B3A"/>
    <w:rsid w:val="001C0D8F"/>
    <w:rsid w:val="001C1526"/>
    <w:rsid w:val="001C1655"/>
    <w:rsid w:val="001C1740"/>
    <w:rsid w:val="001C1F78"/>
    <w:rsid w:val="001C20EE"/>
    <w:rsid w:val="001C24CB"/>
    <w:rsid w:val="001C2616"/>
    <w:rsid w:val="001C2EE4"/>
    <w:rsid w:val="001C3377"/>
    <w:rsid w:val="001C38A2"/>
    <w:rsid w:val="001C3936"/>
    <w:rsid w:val="001C39CB"/>
    <w:rsid w:val="001C3F96"/>
    <w:rsid w:val="001C3F9D"/>
    <w:rsid w:val="001C4480"/>
    <w:rsid w:val="001C4A75"/>
    <w:rsid w:val="001C5132"/>
    <w:rsid w:val="001C538B"/>
    <w:rsid w:val="001C55A4"/>
    <w:rsid w:val="001C6008"/>
    <w:rsid w:val="001C6312"/>
    <w:rsid w:val="001C68ED"/>
    <w:rsid w:val="001C7002"/>
    <w:rsid w:val="001C7109"/>
    <w:rsid w:val="001C7204"/>
    <w:rsid w:val="001C7340"/>
    <w:rsid w:val="001C75A2"/>
    <w:rsid w:val="001C7C48"/>
    <w:rsid w:val="001D022A"/>
    <w:rsid w:val="001D0FA7"/>
    <w:rsid w:val="001D14A3"/>
    <w:rsid w:val="001D1514"/>
    <w:rsid w:val="001D17C3"/>
    <w:rsid w:val="001D1861"/>
    <w:rsid w:val="001D1B44"/>
    <w:rsid w:val="001D1EB5"/>
    <w:rsid w:val="001D223E"/>
    <w:rsid w:val="001D24C3"/>
    <w:rsid w:val="001D2679"/>
    <w:rsid w:val="001D2C96"/>
    <w:rsid w:val="001D2CB1"/>
    <w:rsid w:val="001D371A"/>
    <w:rsid w:val="001D3B3E"/>
    <w:rsid w:val="001D3B46"/>
    <w:rsid w:val="001D3E21"/>
    <w:rsid w:val="001D42EF"/>
    <w:rsid w:val="001D43C8"/>
    <w:rsid w:val="001D455E"/>
    <w:rsid w:val="001D4B2E"/>
    <w:rsid w:val="001D4CB1"/>
    <w:rsid w:val="001D4D0D"/>
    <w:rsid w:val="001D4E8E"/>
    <w:rsid w:val="001D4F2A"/>
    <w:rsid w:val="001D5226"/>
    <w:rsid w:val="001D52A1"/>
    <w:rsid w:val="001D5575"/>
    <w:rsid w:val="001D564B"/>
    <w:rsid w:val="001D579A"/>
    <w:rsid w:val="001D5A71"/>
    <w:rsid w:val="001D5B1C"/>
    <w:rsid w:val="001D5FD2"/>
    <w:rsid w:val="001D60C3"/>
    <w:rsid w:val="001D61E1"/>
    <w:rsid w:val="001D6261"/>
    <w:rsid w:val="001D676A"/>
    <w:rsid w:val="001D6A71"/>
    <w:rsid w:val="001D6C36"/>
    <w:rsid w:val="001D6E3A"/>
    <w:rsid w:val="001D6EE8"/>
    <w:rsid w:val="001D731C"/>
    <w:rsid w:val="001D77E6"/>
    <w:rsid w:val="001D7E58"/>
    <w:rsid w:val="001D7F03"/>
    <w:rsid w:val="001E01ED"/>
    <w:rsid w:val="001E0F61"/>
    <w:rsid w:val="001E1009"/>
    <w:rsid w:val="001E1611"/>
    <w:rsid w:val="001E1772"/>
    <w:rsid w:val="001E1953"/>
    <w:rsid w:val="001E249D"/>
    <w:rsid w:val="001E2881"/>
    <w:rsid w:val="001E2AC9"/>
    <w:rsid w:val="001E2D3C"/>
    <w:rsid w:val="001E34AB"/>
    <w:rsid w:val="001E3916"/>
    <w:rsid w:val="001E442F"/>
    <w:rsid w:val="001E48F4"/>
    <w:rsid w:val="001E4953"/>
    <w:rsid w:val="001E4B65"/>
    <w:rsid w:val="001E4B6F"/>
    <w:rsid w:val="001E4F5B"/>
    <w:rsid w:val="001E4F66"/>
    <w:rsid w:val="001E5434"/>
    <w:rsid w:val="001E5605"/>
    <w:rsid w:val="001E5AD6"/>
    <w:rsid w:val="001E5DA0"/>
    <w:rsid w:val="001E63CA"/>
    <w:rsid w:val="001E6A68"/>
    <w:rsid w:val="001E7440"/>
    <w:rsid w:val="001E761B"/>
    <w:rsid w:val="001E7991"/>
    <w:rsid w:val="001E7B19"/>
    <w:rsid w:val="001F04C8"/>
    <w:rsid w:val="001F0779"/>
    <w:rsid w:val="001F0919"/>
    <w:rsid w:val="001F0D5F"/>
    <w:rsid w:val="001F1268"/>
    <w:rsid w:val="001F145F"/>
    <w:rsid w:val="001F182F"/>
    <w:rsid w:val="001F2969"/>
    <w:rsid w:val="001F2A40"/>
    <w:rsid w:val="001F2D78"/>
    <w:rsid w:val="001F326A"/>
    <w:rsid w:val="001F3818"/>
    <w:rsid w:val="001F3922"/>
    <w:rsid w:val="001F44CD"/>
    <w:rsid w:val="001F4529"/>
    <w:rsid w:val="001F4602"/>
    <w:rsid w:val="001F4811"/>
    <w:rsid w:val="001F4A5B"/>
    <w:rsid w:val="001F4C3B"/>
    <w:rsid w:val="001F4DD4"/>
    <w:rsid w:val="001F4E91"/>
    <w:rsid w:val="001F52D4"/>
    <w:rsid w:val="001F52DA"/>
    <w:rsid w:val="001F539A"/>
    <w:rsid w:val="001F57DD"/>
    <w:rsid w:val="001F5B33"/>
    <w:rsid w:val="001F5BE5"/>
    <w:rsid w:val="001F5DEB"/>
    <w:rsid w:val="001F60ED"/>
    <w:rsid w:val="001F61F8"/>
    <w:rsid w:val="001F65A7"/>
    <w:rsid w:val="001F6955"/>
    <w:rsid w:val="001F6C54"/>
    <w:rsid w:val="001F7128"/>
    <w:rsid w:val="001F7416"/>
    <w:rsid w:val="001F79C1"/>
    <w:rsid w:val="001F7DEF"/>
    <w:rsid w:val="001F7DF4"/>
    <w:rsid w:val="001F7FB3"/>
    <w:rsid w:val="00200010"/>
    <w:rsid w:val="00200560"/>
    <w:rsid w:val="0020066F"/>
    <w:rsid w:val="00200AB7"/>
    <w:rsid w:val="00200AEB"/>
    <w:rsid w:val="00200E8D"/>
    <w:rsid w:val="002013C1"/>
    <w:rsid w:val="0020177D"/>
    <w:rsid w:val="0020185C"/>
    <w:rsid w:val="002019F2"/>
    <w:rsid w:val="0020215F"/>
    <w:rsid w:val="00202489"/>
    <w:rsid w:val="0020248F"/>
    <w:rsid w:val="002025A3"/>
    <w:rsid w:val="00202AFB"/>
    <w:rsid w:val="00202DD7"/>
    <w:rsid w:val="00203090"/>
    <w:rsid w:val="00203793"/>
    <w:rsid w:val="002040CC"/>
    <w:rsid w:val="00204579"/>
    <w:rsid w:val="00204707"/>
    <w:rsid w:val="00204805"/>
    <w:rsid w:val="0020495F"/>
    <w:rsid w:val="00204B31"/>
    <w:rsid w:val="00204E24"/>
    <w:rsid w:val="00204FFF"/>
    <w:rsid w:val="00205056"/>
    <w:rsid w:val="0020542E"/>
    <w:rsid w:val="00205536"/>
    <w:rsid w:val="00205553"/>
    <w:rsid w:val="00205B1B"/>
    <w:rsid w:val="002063AA"/>
    <w:rsid w:val="00206F05"/>
    <w:rsid w:val="0020796F"/>
    <w:rsid w:val="00207A86"/>
    <w:rsid w:val="00207AF0"/>
    <w:rsid w:val="00207CEE"/>
    <w:rsid w:val="00207D7A"/>
    <w:rsid w:val="00207FE3"/>
    <w:rsid w:val="00210131"/>
    <w:rsid w:val="00210598"/>
    <w:rsid w:val="00210672"/>
    <w:rsid w:val="002111CB"/>
    <w:rsid w:val="00211432"/>
    <w:rsid w:val="002115E6"/>
    <w:rsid w:val="00211B22"/>
    <w:rsid w:val="00211D05"/>
    <w:rsid w:val="0021205F"/>
    <w:rsid w:val="002124C1"/>
    <w:rsid w:val="00212577"/>
    <w:rsid w:val="00212607"/>
    <w:rsid w:val="00212975"/>
    <w:rsid w:val="00212BCE"/>
    <w:rsid w:val="002131F4"/>
    <w:rsid w:val="002132B2"/>
    <w:rsid w:val="00213A17"/>
    <w:rsid w:val="00214143"/>
    <w:rsid w:val="00214C82"/>
    <w:rsid w:val="00215171"/>
    <w:rsid w:val="002153F9"/>
    <w:rsid w:val="0021546D"/>
    <w:rsid w:val="00215609"/>
    <w:rsid w:val="00215629"/>
    <w:rsid w:val="00215BC0"/>
    <w:rsid w:val="00216678"/>
    <w:rsid w:val="00216AED"/>
    <w:rsid w:val="00216E44"/>
    <w:rsid w:val="0021704F"/>
    <w:rsid w:val="00217431"/>
    <w:rsid w:val="00217898"/>
    <w:rsid w:val="00217D15"/>
    <w:rsid w:val="00220521"/>
    <w:rsid w:val="00220C2B"/>
    <w:rsid w:val="00220D88"/>
    <w:rsid w:val="00220E37"/>
    <w:rsid w:val="00220F36"/>
    <w:rsid w:val="002212BD"/>
    <w:rsid w:val="00221DF2"/>
    <w:rsid w:val="00221E75"/>
    <w:rsid w:val="00221EDA"/>
    <w:rsid w:val="002221D8"/>
    <w:rsid w:val="002224DA"/>
    <w:rsid w:val="002237A2"/>
    <w:rsid w:val="00223C0E"/>
    <w:rsid w:val="00223D61"/>
    <w:rsid w:val="002249FD"/>
    <w:rsid w:val="00224E0C"/>
    <w:rsid w:val="00224E98"/>
    <w:rsid w:val="00224EAD"/>
    <w:rsid w:val="00225372"/>
    <w:rsid w:val="0022568F"/>
    <w:rsid w:val="00226486"/>
    <w:rsid w:val="00226498"/>
    <w:rsid w:val="00226AE6"/>
    <w:rsid w:val="00227408"/>
    <w:rsid w:val="0022756E"/>
    <w:rsid w:val="00227688"/>
    <w:rsid w:val="002279E1"/>
    <w:rsid w:val="0023013F"/>
    <w:rsid w:val="002301AB"/>
    <w:rsid w:val="00230546"/>
    <w:rsid w:val="0023087E"/>
    <w:rsid w:val="0023094C"/>
    <w:rsid w:val="00230DA8"/>
    <w:rsid w:val="00230EE0"/>
    <w:rsid w:val="0023179E"/>
    <w:rsid w:val="0023184A"/>
    <w:rsid w:val="00231C4F"/>
    <w:rsid w:val="00231CD5"/>
    <w:rsid w:val="00232297"/>
    <w:rsid w:val="00232528"/>
    <w:rsid w:val="002326DD"/>
    <w:rsid w:val="002329DE"/>
    <w:rsid w:val="00232B00"/>
    <w:rsid w:val="0023304A"/>
    <w:rsid w:val="002331CC"/>
    <w:rsid w:val="00233212"/>
    <w:rsid w:val="0023377B"/>
    <w:rsid w:val="002339DA"/>
    <w:rsid w:val="00233AE2"/>
    <w:rsid w:val="00233F6A"/>
    <w:rsid w:val="00234429"/>
    <w:rsid w:val="002344E5"/>
    <w:rsid w:val="0023466B"/>
    <w:rsid w:val="00234778"/>
    <w:rsid w:val="0023477F"/>
    <w:rsid w:val="0023482D"/>
    <w:rsid w:val="00234842"/>
    <w:rsid w:val="00234D43"/>
    <w:rsid w:val="00234D6C"/>
    <w:rsid w:val="00234F73"/>
    <w:rsid w:val="00235625"/>
    <w:rsid w:val="002358FD"/>
    <w:rsid w:val="00235CB2"/>
    <w:rsid w:val="00236922"/>
    <w:rsid w:val="00236963"/>
    <w:rsid w:val="002369CA"/>
    <w:rsid w:val="00236BA3"/>
    <w:rsid w:val="00236F2C"/>
    <w:rsid w:val="002371C8"/>
    <w:rsid w:val="0023746F"/>
    <w:rsid w:val="00237622"/>
    <w:rsid w:val="00237762"/>
    <w:rsid w:val="00237811"/>
    <w:rsid w:val="00237F65"/>
    <w:rsid w:val="00240239"/>
    <w:rsid w:val="002408FC"/>
    <w:rsid w:val="00241470"/>
    <w:rsid w:val="0024167C"/>
    <w:rsid w:val="002417C9"/>
    <w:rsid w:val="00241956"/>
    <w:rsid w:val="002419AA"/>
    <w:rsid w:val="00241A00"/>
    <w:rsid w:val="00241C75"/>
    <w:rsid w:val="00241D90"/>
    <w:rsid w:val="002424FA"/>
    <w:rsid w:val="002428C0"/>
    <w:rsid w:val="00242AE0"/>
    <w:rsid w:val="00242AF3"/>
    <w:rsid w:val="00242D90"/>
    <w:rsid w:val="00242FA1"/>
    <w:rsid w:val="00242FB3"/>
    <w:rsid w:val="00242FBC"/>
    <w:rsid w:val="00243008"/>
    <w:rsid w:val="0024330D"/>
    <w:rsid w:val="002433D2"/>
    <w:rsid w:val="0024380B"/>
    <w:rsid w:val="0024390E"/>
    <w:rsid w:val="00243AC7"/>
    <w:rsid w:val="00243C1C"/>
    <w:rsid w:val="002448D5"/>
    <w:rsid w:val="00244A26"/>
    <w:rsid w:val="002456D7"/>
    <w:rsid w:val="00245959"/>
    <w:rsid w:val="00245961"/>
    <w:rsid w:val="00245BFE"/>
    <w:rsid w:val="00245C41"/>
    <w:rsid w:val="002461C2"/>
    <w:rsid w:val="002469C5"/>
    <w:rsid w:val="002469EF"/>
    <w:rsid w:val="00246D70"/>
    <w:rsid w:val="002470E8"/>
    <w:rsid w:val="00247176"/>
    <w:rsid w:val="0024728E"/>
    <w:rsid w:val="0024741C"/>
    <w:rsid w:val="002474A0"/>
    <w:rsid w:val="002479E5"/>
    <w:rsid w:val="00247DA2"/>
    <w:rsid w:val="00247F1D"/>
    <w:rsid w:val="00250213"/>
    <w:rsid w:val="00250234"/>
    <w:rsid w:val="0025040C"/>
    <w:rsid w:val="00250578"/>
    <w:rsid w:val="002506FA"/>
    <w:rsid w:val="002509C5"/>
    <w:rsid w:val="00250BC5"/>
    <w:rsid w:val="002512A7"/>
    <w:rsid w:val="00251850"/>
    <w:rsid w:val="00251958"/>
    <w:rsid w:val="00251D3B"/>
    <w:rsid w:val="00251EBA"/>
    <w:rsid w:val="00251FE6"/>
    <w:rsid w:val="00252178"/>
    <w:rsid w:val="00252B2B"/>
    <w:rsid w:val="00252F01"/>
    <w:rsid w:val="0025306A"/>
    <w:rsid w:val="002531A8"/>
    <w:rsid w:val="00253797"/>
    <w:rsid w:val="00253BC4"/>
    <w:rsid w:val="00254229"/>
    <w:rsid w:val="00254298"/>
    <w:rsid w:val="00254702"/>
    <w:rsid w:val="002551A1"/>
    <w:rsid w:val="00255727"/>
    <w:rsid w:val="002558BF"/>
    <w:rsid w:val="0025629B"/>
    <w:rsid w:val="0025635A"/>
    <w:rsid w:val="00256900"/>
    <w:rsid w:val="00256BFB"/>
    <w:rsid w:val="00256FA6"/>
    <w:rsid w:val="0025711D"/>
    <w:rsid w:val="00257916"/>
    <w:rsid w:val="00257996"/>
    <w:rsid w:val="00257B9E"/>
    <w:rsid w:val="00257E1B"/>
    <w:rsid w:val="0026039C"/>
    <w:rsid w:val="00260860"/>
    <w:rsid w:val="00260A3C"/>
    <w:rsid w:val="00260C23"/>
    <w:rsid w:val="00260CA6"/>
    <w:rsid w:val="002613F1"/>
    <w:rsid w:val="00261C19"/>
    <w:rsid w:val="00261C45"/>
    <w:rsid w:val="00261D17"/>
    <w:rsid w:val="00261F31"/>
    <w:rsid w:val="0026247A"/>
    <w:rsid w:val="0026298A"/>
    <w:rsid w:val="00262CB3"/>
    <w:rsid w:val="00262F95"/>
    <w:rsid w:val="00263228"/>
    <w:rsid w:val="0026348E"/>
    <w:rsid w:val="00263EBB"/>
    <w:rsid w:val="00263ED3"/>
    <w:rsid w:val="00264030"/>
    <w:rsid w:val="0026407C"/>
    <w:rsid w:val="00264635"/>
    <w:rsid w:val="002646E0"/>
    <w:rsid w:val="00264C64"/>
    <w:rsid w:val="00264D22"/>
    <w:rsid w:val="002650BD"/>
    <w:rsid w:val="002655B8"/>
    <w:rsid w:val="00265961"/>
    <w:rsid w:val="002660A6"/>
    <w:rsid w:val="00266E98"/>
    <w:rsid w:val="00266EBC"/>
    <w:rsid w:val="00266F2B"/>
    <w:rsid w:val="00266FEE"/>
    <w:rsid w:val="002670E4"/>
    <w:rsid w:val="0026715F"/>
    <w:rsid w:val="0026765A"/>
    <w:rsid w:val="00267BB9"/>
    <w:rsid w:val="00267CBE"/>
    <w:rsid w:val="00267E18"/>
    <w:rsid w:val="00267F48"/>
    <w:rsid w:val="00267FB9"/>
    <w:rsid w:val="0027019C"/>
    <w:rsid w:val="00270A45"/>
    <w:rsid w:val="00270F98"/>
    <w:rsid w:val="00271280"/>
    <w:rsid w:val="002717B3"/>
    <w:rsid w:val="0027190A"/>
    <w:rsid w:val="00271B1A"/>
    <w:rsid w:val="00271BB9"/>
    <w:rsid w:val="002720C0"/>
    <w:rsid w:val="0027247E"/>
    <w:rsid w:val="0027287E"/>
    <w:rsid w:val="00272886"/>
    <w:rsid w:val="00272AA2"/>
    <w:rsid w:val="00273023"/>
    <w:rsid w:val="0027316F"/>
    <w:rsid w:val="002735E7"/>
    <w:rsid w:val="00273C4D"/>
    <w:rsid w:val="00273CBB"/>
    <w:rsid w:val="00274042"/>
    <w:rsid w:val="0027414D"/>
    <w:rsid w:val="00274424"/>
    <w:rsid w:val="00274466"/>
    <w:rsid w:val="0027458F"/>
    <w:rsid w:val="00274A9C"/>
    <w:rsid w:val="00275187"/>
    <w:rsid w:val="00275343"/>
    <w:rsid w:val="0027552D"/>
    <w:rsid w:val="002755C0"/>
    <w:rsid w:val="00275672"/>
    <w:rsid w:val="0027581F"/>
    <w:rsid w:val="00275F3C"/>
    <w:rsid w:val="00275F50"/>
    <w:rsid w:val="00276003"/>
    <w:rsid w:val="00276175"/>
    <w:rsid w:val="0027672D"/>
    <w:rsid w:val="00276854"/>
    <w:rsid w:val="00276891"/>
    <w:rsid w:val="002769CC"/>
    <w:rsid w:val="00276ACB"/>
    <w:rsid w:val="00276B99"/>
    <w:rsid w:val="0027731E"/>
    <w:rsid w:val="00277437"/>
    <w:rsid w:val="0027761F"/>
    <w:rsid w:val="002776E6"/>
    <w:rsid w:val="00277A28"/>
    <w:rsid w:val="00277CEF"/>
    <w:rsid w:val="00280076"/>
    <w:rsid w:val="002800F1"/>
    <w:rsid w:val="0028026A"/>
    <w:rsid w:val="0028081C"/>
    <w:rsid w:val="00280E36"/>
    <w:rsid w:val="002812D7"/>
    <w:rsid w:val="002815BB"/>
    <w:rsid w:val="00281684"/>
    <w:rsid w:val="0028168A"/>
    <w:rsid w:val="002819FA"/>
    <w:rsid w:val="00281FF5"/>
    <w:rsid w:val="00282A71"/>
    <w:rsid w:val="0028306E"/>
    <w:rsid w:val="00283083"/>
    <w:rsid w:val="002831B5"/>
    <w:rsid w:val="0028349B"/>
    <w:rsid w:val="002836DA"/>
    <w:rsid w:val="00283C4E"/>
    <w:rsid w:val="00283EA3"/>
    <w:rsid w:val="00283F38"/>
    <w:rsid w:val="00284989"/>
    <w:rsid w:val="002850F4"/>
    <w:rsid w:val="00285145"/>
    <w:rsid w:val="00285185"/>
    <w:rsid w:val="0028526F"/>
    <w:rsid w:val="0028590A"/>
    <w:rsid w:val="00285E3B"/>
    <w:rsid w:val="00286264"/>
    <w:rsid w:val="002868EE"/>
    <w:rsid w:val="002869EA"/>
    <w:rsid w:val="00286D52"/>
    <w:rsid w:val="00287130"/>
    <w:rsid w:val="0028732F"/>
    <w:rsid w:val="00287AD9"/>
    <w:rsid w:val="00287DE3"/>
    <w:rsid w:val="00287EA8"/>
    <w:rsid w:val="00287EF4"/>
    <w:rsid w:val="0029005E"/>
    <w:rsid w:val="00290084"/>
    <w:rsid w:val="002901D6"/>
    <w:rsid w:val="0029112F"/>
    <w:rsid w:val="0029173D"/>
    <w:rsid w:val="00291BBD"/>
    <w:rsid w:val="00291E68"/>
    <w:rsid w:val="00291E6F"/>
    <w:rsid w:val="00291F7C"/>
    <w:rsid w:val="00292198"/>
    <w:rsid w:val="002923BC"/>
    <w:rsid w:val="002923E0"/>
    <w:rsid w:val="00292423"/>
    <w:rsid w:val="00292A53"/>
    <w:rsid w:val="00292B20"/>
    <w:rsid w:val="00292D46"/>
    <w:rsid w:val="00292DAB"/>
    <w:rsid w:val="00293089"/>
    <w:rsid w:val="0029315B"/>
    <w:rsid w:val="00293224"/>
    <w:rsid w:val="00293446"/>
    <w:rsid w:val="0029382E"/>
    <w:rsid w:val="00294030"/>
    <w:rsid w:val="00294283"/>
    <w:rsid w:val="00294477"/>
    <w:rsid w:val="002945AD"/>
    <w:rsid w:val="0029462C"/>
    <w:rsid w:val="00294A67"/>
    <w:rsid w:val="00295409"/>
    <w:rsid w:val="00295425"/>
    <w:rsid w:val="002959C3"/>
    <w:rsid w:val="00295A83"/>
    <w:rsid w:val="00295BCF"/>
    <w:rsid w:val="00295CF8"/>
    <w:rsid w:val="00296146"/>
    <w:rsid w:val="002961B9"/>
    <w:rsid w:val="00296456"/>
    <w:rsid w:val="0029664A"/>
    <w:rsid w:val="00296805"/>
    <w:rsid w:val="00296AB1"/>
    <w:rsid w:val="00296E63"/>
    <w:rsid w:val="00297259"/>
    <w:rsid w:val="002979DA"/>
    <w:rsid w:val="00297CA0"/>
    <w:rsid w:val="002A01A7"/>
    <w:rsid w:val="002A04AB"/>
    <w:rsid w:val="002A08F7"/>
    <w:rsid w:val="002A09A1"/>
    <w:rsid w:val="002A0C25"/>
    <w:rsid w:val="002A0C8D"/>
    <w:rsid w:val="002A0EB0"/>
    <w:rsid w:val="002A15F3"/>
    <w:rsid w:val="002A1CD2"/>
    <w:rsid w:val="002A1EB8"/>
    <w:rsid w:val="002A24FF"/>
    <w:rsid w:val="002A2970"/>
    <w:rsid w:val="002A297B"/>
    <w:rsid w:val="002A29E9"/>
    <w:rsid w:val="002A2B53"/>
    <w:rsid w:val="002A2CB6"/>
    <w:rsid w:val="002A3490"/>
    <w:rsid w:val="002A354D"/>
    <w:rsid w:val="002A41DB"/>
    <w:rsid w:val="002A435A"/>
    <w:rsid w:val="002A466E"/>
    <w:rsid w:val="002A4743"/>
    <w:rsid w:val="002A4F7A"/>
    <w:rsid w:val="002A5063"/>
    <w:rsid w:val="002A5A28"/>
    <w:rsid w:val="002A61AC"/>
    <w:rsid w:val="002A6B23"/>
    <w:rsid w:val="002A6D6A"/>
    <w:rsid w:val="002A6FD6"/>
    <w:rsid w:val="002A71F6"/>
    <w:rsid w:val="002A74E7"/>
    <w:rsid w:val="002A7503"/>
    <w:rsid w:val="002B0579"/>
    <w:rsid w:val="002B0EF2"/>
    <w:rsid w:val="002B1088"/>
    <w:rsid w:val="002B1498"/>
    <w:rsid w:val="002B2040"/>
    <w:rsid w:val="002B2761"/>
    <w:rsid w:val="002B2816"/>
    <w:rsid w:val="002B2951"/>
    <w:rsid w:val="002B305C"/>
    <w:rsid w:val="002B306E"/>
    <w:rsid w:val="002B3396"/>
    <w:rsid w:val="002B389B"/>
    <w:rsid w:val="002B3E32"/>
    <w:rsid w:val="002B4085"/>
    <w:rsid w:val="002B40AA"/>
    <w:rsid w:val="002B43E6"/>
    <w:rsid w:val="002B446C"/>
    <w:rsid w:val="002B453B"/>
    <w:rsid w:val="002B457C"/>
    <w:rsid w:val="002B48E1"/>
    <w:rsid w:val="002B4A6F"/>
    <w:rsid w:val="002B50D0"/>
    <w:rsid w:val="002B51DB"/>
    <w:rsid w:val="002B5394"/>
    <w:rsid w:val="002B5637"/>
    <w:rsid w:val="002B59F0"/>
    <w:rsid w:val="002B5A06"/>
    <w:rsid w:val="002B5AF8"/>
    <w:rsid w:val="002B6319"/>
    <w:rsid w:val="002B67B4"/>
    <w:rsid w:val="002B68A6"/>
    <w:rsid w:val="002B6D73"/>
    <w:rsid w:val="002B6F12"/>
    <w:rsid w:val="002B7937"/>
    <w:rsid w:val="002C02CE"/>
    <w:rsid w:val="002C03A5"/>
    <w:rsid w:val="002C07CD"/>
    <w:rsid w:val="002C0B0A"/>
    <w:rsid w:val="002C0EDA"/>
    <w:rsid w:val="002C1304"/>
    <w:rsid w:val="002C13CB"/>
    <w:rsid w:val="002C16B3"/>
    <w:rsid w:val="002C1B55"/>
    <w:rsid w:val="002C1BEA"/>
    <w:rsid w:val="002C2316"/>
    <w:rsid w:val="002C25B5"/>
    <w:rsid w:val="002C2954"/>
    <w:rsid w:val="002C2A40"/>
    <w:rsid w:val="002C2BBD"/>
    <w:rsid w:val="002C2BCC"/>
    <w:rsid w:val="002C2ED3"/>
    <w:rsid w:val="002C3308"/>
    <w:rsid w:val="002C330B"/>
    <w:rsid w:val="002C457A"/>
    <w:rsid w:val="002C45CB"/>
    <w:rsid w:val="002C47E7"/>
    <w:rsid w:val="002C4BD3"/>
    <w:rsid w:val="002C4D02"/>
    <w:rsid w:val="002C4F94"/>
    <w:rsid w:val="002C55BB"/>
    <w:rsid w:val="002C62DC"/>
    <w:rsid w:val="002C6E27"/>
    <w:rsid w:val="002C73C0"/>
    <w:rsid w:val="002C7700"/>
    <w:rsid w:val="002C77FA"/>
    <w:rsid w:val="002C7905"/>
    <w:rsid w:val="002C7C1A"/>
    <w:rsid w:val="002C7E2D"/>
    <w:rsid w:val="002D08C2"/>
    <w:rsid w:val="002D0B9F"/>
    <w:rsid w:val="002D108D"/>
    <w:rsid w:val="002D115B"/>
    <w:rsid w:val="002D1389"/>
    <w:rsid w:val="002D13DA"/>
    <w:rsid w:val="002D13DC"/>
    <w:rsid w:val="002D16D9"/>
    <w:rsid w:val="002D1743"/>
    <w:rsid w:val="002D19CD"/>
    <w:rsid w:val="002D1AF6"/>
    <w:rsid w:val="002D233D"/>
    <w:rsid w:val="002D23EC"/>
    <w:rsid w:val="002D2CC3"/>
    <w:rsid w:val="002D2D43"/>
    <w:rsid w:val="002D2FC1"/>
    <w:rsid w:val="002D3515"/>
    <w:rsid w:val="002D386E"/>
    <w:rsid w:val="002D3B1C"/>
    <w:rsid w:val="002D3B7B"/>
    <w:rsid w:val="002D3D78"/>
    <w:rsid w:val="002D44C3"/>
    <w:rsid w:val="002D48E0"/>
    <w:rsid w:val="002D4B1F"/>
    <w:rsid w:val="002D4C49"/>
    <w:rsid w:val="002D5093"/>
    <w:rsid w:val="002D514B"/>
    <w:rsid w:val="002D5258"/>
    <w:rsid w:val="002D5565"/>
    <w:rsid w:val="002D55E0"/>
    <w:rsid w:val="002D5CD0"/>
    <w:rsid w:val="002D6072"/>
    <w:rsid w:val="002D61B9"/>
    <w:rsid w:val="002D6388"/>
    <w:rsid w:val="002D63EE"/>
    <w:rsid w:val="002D6500"/>
    <w:rsid w:val="002D655C"/>
    <w:rsid w:val="002D6603"/>
    <w:rsid w:val="002D66AB"/>
    <w:rsid w:val="002D6836"/>
    <w:rsid w:val="002D6D23"/>
    <w:rsid w:val="002D7370"/>
    <w:rsid w:val="002D73F8"/>
    <w:rsid w:val="002D73FC"/>
    <w:rsid w:val="002D7445"/>
    <w:rsid w:val="002D7513"/>
    <w:rsid w:val="002D776B"/>
    <w:rsid w:val="002E068A"/>
    <w:rsid w:val="002E0903"/>
    <w:rsid w:val="002E1096"/>
    <w:rsid w:val="002E1174"/>
    <w:rsid w:val="002E14D0"/>
    <w:rsid w:val="002E1ACF"/>
    <w:rsid w:val="002E1D00"/>
    <w:rsid w:val="002E1F10"/>
    <w:rsid w:val="002E1F8B"/>
    <w:rsid w:val="002E25BF"/>
    <w:rsid w:val="002E25FB"/>
    <w:rsid w:val="002E2A74"/>
    <w:rsid w:val="002E30B1"/>
    <w:rsid w:val="002E412E"/>
    <w:rsid w:val="002E416C"/>
    <w:rsid w:val="002E454C"/>
    <w:rsid w:val="002E4781"/>
    <w:rsid w:val="002E5309"/>
    <w:rsid w:val="002E5524"/>
    <w:rsid w:val="002E5769"/>
    <w:rsid w:val="002E57C9"/>
    <w:rsid w:val="002E5A4E"/>
    <w:rsid w:val="002E60D7"/>
    <w:rsid w:val="002E6136"/>
    <w:rsid w:val="002E66EA"/>
    <w:rsid w:val="002E6F5E"/>
    <w:rsid w:val="002E6FD8"/>
    <w:rsid w:val="002E727E"/>
    <w:rsid w:val="002E7428"/>
    <w:rsid w:val="002E7F45"/>
    <w:rsid w:val="002E7F4E"/>
    <w:rsid w:val="002F0034"/>
    <w:rsid w:val="002F0096"/>
    <w:rsid w:val="002F013F"/>
    <w:rsid w:val="002F038E"/>
    <w:rsid w:val="002F03DD"/>
    <w:rsid w:val="002F0591"/>
    <w:rsid w:val="002F0A44"/>
    <w:rsid w:val="002F0DDC"/>
    <w:rsid w:val="002F1747"/>
    <w:rsid w:val="002F1798"/>
    <w:rsid w:val="002F1954"/>
    <w:rsid w:val="002F1EF4"/>
    <w:rsid w:val="002F211C"/>
    <w:rsid w:val="002F2523"/>
    <w:rsid w:val="002F25E9"/>
    <w:rsid w:val="002F2D7E"/>
    <w:rsid w:val="002F2EFE"/>
    <w:rsid w:val="002F309A"/>
    <w:rsid w:val="002F33B3"/>
    <w:rsid w:val="002F35BD"/>
    <w:rsid w:val="002F367F"/>
    <w:rsid w:val="002F3AC3"/>
    <w:rsid w:val="002F3C2C"/>
    <w:rsid w:val="002F3C47"/>
    <w:rsid w:val="002F3F63"/>
    <w:rsid w:val="002F4552"/>
    <w:rsid w:val="002F47E9"/>
    <w:rsid w:val="002F5552"/>
    <w:rsid w:val="002F5A31"/>
    <w:rsid w:val="002F5A45"/>
    <w:rsid w:val="002F5AFD"/>
    <w:rsid w:val="002F5E8A"/>
    <w:rsid w:val="002F60CC"/>
    <w:rsid w:val="002F6186"/>
    <w:rsid w:val="002F6660"/>
    <w:rsid w:val="002F695F"/>
    <w:rsid w:val="002F6A87"/>
    <w:rsid w:val="002F6A97"/>
    <w:rsid w:val="0030001A"/>
    <w:rsid w:val="0030037C"/>
    <w:rsid w:val="003004B2"/>
    <w:rsid w:val="003011BE"/>
    <w:rsid w:val="003015E6"/>
    <w:rsid w:val="00302324"/>
    <w:rsid w:val="0030262E"/>
    <w:rsid w:val="00302655"/>
    <w:rsid w:val="003026B2"/>
    <w:rsid w:val="003031D4"/>
    <w:rsid w:val="00303587"/>
    <w:rsid w:val="00303A52"/>
    <w:rsid w:val="00303EE8"/>
    <w:rsid w:val="00304712"/>
    <w:rsid w:val="0030481B"/>
    <w:rsid w:val="00304A07"/>
    <w:rsid w:val="00304B64"/>
    <w:rsid w:val="00304B93"/>
    <w:rsid w:val="00304CE3"/>
    <w:rsid w:val="00304EB0"/>
    <w:rsid w:val="00304F13"/>
    <w:rsid w:val="00305460"/>
    <w:rsid w:val="00305669"/>
    <w:rsid w:val="003057F6"/>
    <w:rsid w:val="00305BB4"/>
    <w:rsid w:val="00305D77"/>
    <w:rsid w:val="00305E32"/>
    <w:rsid w:val="00306F50"/>
    <w:rsid w:val="00307003"/>
    <w:rsid w:val="00307108"/>
    <w:rsid w:val="00307130"/>
    <w:rsid w:val="00307289"/>
    <w:rsid w:val="003078EC"/>
    <w:rsid w:val="00307A83"/>
    <w:rsid w:val="00307AA3"/>
    <w:rsid w:val="00307C0F"/>
    <w:rsid w:val="0031025A"/>
    <w:rsid w:val="00310786"/>
    <w:rsid w:val="003113C9"/>
    <w:rsid w:val="003114F5"/>
    <w:rsid w:val="003115F0"/>
    <w:rsid w:val="003116D9"/>
    <w:rsid w:val="003117F9"/>
    <w:rsid w:val="00311873"/>
    <w:rsid w:val="00311982"/>
    <w:rsid w:val="00311EC2"/>
    <w:rsid w:val="0031221E"/>
    <w:rsid w:val="00312BCF"/>
    <w:rsid w:val="00312E31"/>
    <w:rsid w:val="00312F34"/>
    <w:rsid w:val="0031351A"/>
    <w:rsid w:val="00313530"/>
    <w:rsid w:val="00313A02"/>
    <w:rsid w:val="00313D09"/>
    <w:rsid w:val="00313DE9"/>
    <w:rsid w:val="003143CA"/>
    <w:rsid w:val="00314D54"/>
    <w:rsid w:val="003152AE"/>
    <w:rsid w:val="003153D5"/>
    <w:rsid w:val="00315EC8"/>
    <w:rsid w:val="0031744D"/>
    <w:rsid w:val="003177E3"/>
    <w:rsid w:val="00317804"/>
    <w:rsid w:val="00317DDB"/>
    <w:rsid w:val="00317F49"/>
    <w:rsid w:val="00317FFD"/>
    <w:rsid w:val="00320018"/>
    <w:rsid w:val="003202D4"/>
    <w:rsid w:val="00320685"/>
    <w:rsid w:val="003206B4"/>
    <w:rsid w:val="00320A61"/>
    <w:rsid w:val="00320E48"/>
    <w:rsid w:val="00320E6B"/>
    <w:rsid w:val="00321475"/>
    <w:rsid w:val="0032162A"/>
    <w:rsid w:val="0032186E"/>
    <w:rsid w:val="00321D47"/>
    <w:rsid w:val="00321F5C"/>
    <w:rsid w:val="00322636"/>
    <w:rsid w:val="0032297F"/>
    <w:rsid w:val="00322CFD"/>
    <w:rsid w:val="00322ED3"/>
    <w:rsid w:val="00322F15"/>
    <w:rsid w:val="00322F2A"/>
    <w:rsid w:val="00323258"/>
    <w:rsid w:val="00323500"/>
    <w:rsid w:val="00323538"/>
    <w:rsid w:val="003235A9"/>
    <w:rsid w:val="0032410A"/>
    <w:rsid w:val="0032413D"/>
    <w:rsid w:val="003242F7"/>
    <w:rsid w:val="00324497"/>
    <w:rsid w:val="003245C6"/>
    <w:rsid w:val="003246FA"/>
    <w:rsid w:val="00324902"/>
    <w:rsid w:val="00324DC7"/>
    <w:rsid w:val="00324E15"/>
    <w:rsid w:val="00324FFF"/>
    <w:rsid w:val="0032504A"/>
    <w:rsid w:val="00325279"/>
    <w:rsid w:val="00325474"/>
    <w:rsid w:val="00325742"/>
    <w:rsid w:val="003257BA"/>
    <w:rsid w:val="00325A06"/>
    <w:rsid w:val="00325AE2"/>
    <w:rsid w:val="00325C9C"/>
    <w:rsid w:val="00325D39"/>
    <w:rsid w:val="00325DEB"/>
    <w:rsid w:val="003260B0"/>
    <w:rsid w:val="00326322"/>
    <w:rsid w:val="00326A48"/>
    <w:rsid w:val="00327079"/>
    <w:rsid w:val="00327148"/>
    <w:rsid w:val="00327385"/>
    <w:rsid w:val="003273ED"/>
    <w:rsid w:val="00327942"/>
    <w:rsid w:val="003279BE"/>
    <w:rsid w:val="00327D41"/>
    <w:rsid w:val="00327D99"/>
    <w:rsid w:val="00330956"/>
    <w:rsid w:val="00330DC5"/>
    <w:rsid w:val="0033119D"/>
    <w:rsid w:val="00331309"/>
    <w:rsid w:val="003313A0"/>
    <w:rsid w:val="003313FB"/>
    <w:rsid w:val="00331AAB"/>
    <w:rsid w:val="00331F29"/>
    <w:rsid w:val="0033213F"/>
    <w:rsid w:val="003322C3"/>
    <w:rsid w:val="00332363"/>
    <w:rsid w:val="003324A4"/>
    <w:rsid w:val="003325C2"/>
    <w:rsid w:val="00332976"/>
    <w:rsid w:val="00332E47"/>
    <w:rsid w:val="00333048"/>
    <w:rsid w:val="003333AB"/>
    <w:rsid w:val="00333CC0"/>
    <w:rsid w:val="00333F0C"/>
    <w:rsid w:val="00334493"/>
    <w:rsid w:val="0033468B"/>
    <w:rsid w:val="00334D96"/>
    <w:rsid w:val="00334E24"/>
    <w:rsid w:val="00335244"/>
    <w:rsid w:val="003353B5"/>
    <w:rsid w:val="0033540F"/>
    <w:rsid w:val="003354DE"/>
    <w:rsid w:val="0033564E"/>
    <w:rsid w:val="00335911"/>
    <w:rsid w:val="00335DAE"/>
    <w:rsid w:val="003361FB"/>
    <w:rsid w:val="00336C00"/>
    <w:rsid w:val="00336C8B"/>
    <w:rsid w:val="003373DA"/>
    <w:rsid w:val="00340B77"/>
    <w:rsid w:val="003416FC"/>
    <w:rsid w:val="003418DA"/>
    <w:rsid w:val="0034192A"/>
    <w:rsid w:val="00341C5E"/>
    <w:rsid w:val="00341C78"/>
    <w:rsid w:val="00341F47"/>
    <w:rsid w:val="003423B5"/>
    <w:rsid w:val="003423FB"/>
    <w:rsid w:val="0034258A"/>
    <w:rsid w:val="00342780"/>
    <w:rsid w:val="00342E25"/>
    <w:rsid w:val="00343962"/>
    <w:rsid w:val="00343C55"/>
    <w:rsid w:val="003444AE"/>
    <w:rsid w:val="0034452D"/>
    <w:rsid w:val="00344824"/>
    <w:rsid w:val="00344BBD"/>
    <w:rsid w:val="00345075"/>
    <w:rsid w:val="00345283"/>
    <w:rsid w:val="0034541F"/>
    <w:rsid w:val="00345716"/>
    <w:rsid w:val="00345FE2"/>
    <w:rsid w:val="00346019"/>
    <w:rsid w:val="00346264"/>
    <w:rsid w:val="0034680C"/>
    <w:rsid w:val="00346969"/>
    <w:rsid w:val="00346AF8"/>
    <w:rsid w:val="00346C18"/>
    <w:rsid w:val="00346FA0"/>
    <w:rsid w:val="00347438"/>
    <w:rsid w:val="00347B21"/>
    <w:rsid w:val="00347D74"/>
    <w:rsid w:val="00347ED8"/>
    <w:rsid w:val="00350262"/>
    <w:rsid w:val="0035032A"/>
    <w:rsid w:val="00350669"/>
    <w:rsid w:val="003508DA"/>
    <w:rsid w:val="0035153B"/>
    <w:rsid w:val="0035174E"/>
    <w:rsid w:val="00351974"/>
    <w:rsid w:val="00351A34"/>
    <w:rsid w:val="00351C30"/>
    <w:rsid w:val="003526B8"/>
    <w:rsid w:val="003528D1"/>
    <w:rsid w:val="00352D2C"/>
    <w:rsid w:val="003530A7"/>
    <w:rsid w:val="00353324"/>
    <w:rsid w:val="00353439"/>
    <w:rsid w:val="00353556"/>
    <w:rsid w:val="00353F64"/>
    <w:rsid w:val="003540AE"/>
    <w:rsid w:val="00354358"/>
    <w:rsid w:val="0035496A"/>
    <w:rsid w:val="00354C11"/>
    <w:rsid w:val="00354C96"/>
    <w:rsid w:val="00355726"/>
    <w:rsid w:val="00355877"/>
    <w:rsid w:val="00356123"/>
    <w:rsid w:val="003562B8"/>
    <w:rsid w:val="003562FA"/>
    <w:rsid w:val="00356378"/>
    <w:rsid w:val="00356382"/>
    <w:rsid w:val="00356530"/>
    <w:rsid w:val="00356F25"/>
    <w:rsid w:val="00356FCD"/>
    <w:rsid w:val="003571C5"/>
    <w:rsid w:val="00357237"/>
    <w:rsid w:val="00357495"/>
    <w:rsid w:val="00357570"/>
    <w:rsid w:val="00357838"/>
    <w:rsid w:val="00357ABC"/>
    <w:rsid w:val="00357C67"/>
    <w:rsid w:val="00357CBA"/>
    <w:rsid w:val="003601B2"/>
    <w:rsid w:val="003603DB"/>
    <w:rsid w:val="00360612"/>
    <w:rsid w:val="00360E53"/>
    <w:rsid w:val="003610ED"/>
    <w:rsid w:val="003610F0"/>
    <w:rsid w:val="003613B6"/>
    <w:rsid w:val="003619F9"/>
    <w:rsid w:val="00361CA2"/>
    <w:rsid w:val="00361D23"/>
    <w:rsid w:val="00361E43"/>
    <w:rsid w:val="00362BE6"/>
    <w:rsid w:val="00362CA8"/>
    <w:rsid w:val="00362D7D"/>
    <w:rsid w:val="00362F44"/>
    <w:rsid w:val="0036335B"/>
    <w:rsid w:val="003634C5"/>
    <w:rsid w:val="003636FB"/>
    <w:rsid w:val="00363745"/>
    <w:rsid w:val="00363AAD"/>
    <w:rsid w:val="00363D5F"/>
    <w:rsid w:val="00364195"/>
    <w:rsid w:val="00364719"/>
    <w:rsid w:val="003647F9"/>
    <w:rsid w:val="00364994"/>
    <w:rsid w:val="00364BAA"/>
    <w:rsid w:val="00364E75"/>
    <w:rsid w:val="003652EE"/>
    <w:rsid w:val="003656D1"/>
    <w:rsid w:val="0036623A"/>
    <w:rsid w:val="00366E11"/>
    <w:rsid w:val="00366E8F"/>
    <w:rsid w:val="00367178"/>
    <w:rsid w:val="003671CE"/>
    <w:rsid w:val="0036721F"/>
    <w:rsid w:val="0036754E"/>
    <w:rsid w:val="0036780C"/>
    <w:rsid w:val="00367B5A"/>
    <w:rsid w:val="00370297"/>
    <w:rsid w:val="00370461"/>
    <w:rsid w:val="003705B0"/>
    <w:rsid w:val="00370B42"/>
    <w:rsid w:val="00371022"/>
    <w:rsid w:val="003710AE"/>
    <w:rsid w:val="00371208"/>
    <w:rsid w:val="00371899"/>
    <w:rsid w:val="00371DA8"/>
    <w:rsid w:val="003724A1"/>
    <w:rsid w:val="00372E34"/>
    <w:rsid w:val="00372E4B"/>
    <w:rsid w:val="003731A7"/>
    <w:rsid w:val="00373FA4"/>
    <w:rsid w:val="003741A6"/>
    <w:rsid w:val="00374537"/>
    <w:rsid w:val="003745D9"/>
    <w:rsid w:val="00374720"/>
    <w:rsid w:val="00374A0C"/>
    <w:rsid w:val="00374AF6"/>
    <w:rsid w:val="00374C25"/>
    <w:rsid w:val="00374EBC"/>
    <w:rsid w:val="003751E8"/>
    <w:rsid w:val="0037528F"/>
    <w:rsid w:val="0037531A"/>
    <w:rsid w:val="00375398"/>
    <w:rsid w:val="003754B4"/>
    <w:rsid w:val="00375706"/>
    <w:rsid w:val="003762A9"/>
    <w:rsid w:val="00376DAC"/>
    <w:rsid w:val="003770E7"/>
    <w:rsid w:val="003772C2"/>
    <w:rsid w:val="00377442"/>
    <w:rsid w:val="00377C53"/>
    <w:rsid w:val="00377C56"/>
    <w:rsid w:val="00377D9C"/>
    <w:rsid w:val="00380ABD"/>
    <w:rsid w:val="00380B37"/>
    <w:rsid w:val="00380FD4"/>
    <w:rsid w:val="00381059"/>
    <w:rsid w:val="003811FA"/>
    <w:rsid w:val="003812E7"/>
    <w:rsid w:val="003813D3"/>
    <w:rsid w:val="00382150"/>
    <w:rsid w:val="003824B2"/>
    <w:rsid w:val="003824B6"/>
    <w:rsid w:val="00382734"/>
    <w:rsid w:val="0038291E"/>
    <w:rsid w:val="00382E72"/>
    <w:rsid w:val="00383041"/>
    <w:rsid w:val="00383067"/>
    <w:rsid w:val="003832E0"/>
    <w:rsid w:val="003833CF"/>
    <w:rsid w:val="003835F5"/>
    <w:rsid w:val="003839D1"/>
    <w:rsid w:val="00383D54"/>
    <w:rsid w:val="00384962"/>
    <w:rsid w:val="003849F4"/>
    <w:rsid w:val="0038517A"/>
    <w:rsid w:val="00385341"/>
    <w:rsid w:val="003856A4"/>
    <w:rsid w:val="00385870"/>
    <w:rsid w:val="00385BDA"/>
    <w:rsid w:val="00385E36"/>
    <w:rsid w:val="00386007"/>
    <w:rsid w:val="003861F4"/>
    <w:rsid w:val="00386339"/>
    <w:rsid w:val="003865D5"/>
    <w:rsid w:val="00386DA7"/>
    <w:rsid w:val="003874E5"/>
    <w:rsid w:val="003879A9"/>
    <w:rsid w:val="00387F1F"/>
    <w:rsid w:val="003900DB"/>
    <w:rsid w:val="0039017A"/>
    <w:rsid w:val="00390206"/>
    <w:rsid w:val="00390298"/>
    <w:rsid w:val="0039038C"/>
    <w:rsid w:val="0039042B"/>
    <w:rsid w:val="003904C5"/>
    <w:rsid w:val="003905BA"/>
    <w:rsid w:val="00390A6D"/>
    <w:rsid w:val="00390BFB"/>
    <w:rsid w:val="00390E10"/>
    <w:rsid w:val="003918A5"/>
    <w:rsid w:val="00391A9B"/>
    <w:rsid w:val="00391DF8"/>
    <w:rsid w:val="00391F11"/>
    <w:rsid w:val="00391F6A"/>
    <w:rsid w:val="00392594"/>
    <w:rsid w:val="0039288C"/>
    <w:rsid w:val="00392BFF"/>
    <w:rsid w:val="00392E4A"/>
    <w:rsid w:val="003930B8"/>
    <w:rsid w:val="003930D2"/>
    <w:rsid w:val="00393650"/>
    <w:rsid w:val="00393945"/>
    <w:rsid w:val="00393A6B"/>
    <w:rsid w:val="00393AD4"/>
    <w:rsid w:val="00393B52"/>
    <w:rsid w:val="00393BE6"/>
    <w:rsid w:val="00393E20"/>
    <w:rsid w:val="00393F7F"/>
    <w:rsid w:val="00394153"/>
    <w:rsid w:val="0039434F"/>
    <w:rsid w:val="0039442B"/>
    <w:rsid w:val="00394C78"/>
    <w:rsid w:val="00394CA0"/>
    <w:rsid w:val="00394CE8"/>
    <w:rsid w:val="00394F76"/>
    <w:rsid w:val="00394F7D"/>
    <w:rsid w:val="0039504C"/>
    <w:rsid w:val="00395314"/>
    <w:rsid w:val="003956AB"/>
    <w:rsid w:val="00395C22"/>
    <w:rsid w:val="00395C90"/>
    <w:rsid w:val="00395FAC"/>
    <w:rsid w:val="003961BA"/>
    <w:rsid w:val="003962C6"/>
    <w:rsid w:val="003962F4"/>
    <w:rsid w:val="00396566"/>
    <w:rsid w:val="00396750"/>
    <w:rsid w:val="003967B4"/>
    <w:rsid w:val="0039684D"/>
    <w:rsid w:val="00396862"/>
    <w:rsid w:val="00396CF4"/>
    <w:rsid w:val="00397E52"/>
    <w:rsid w:val="00397EF0"/>
    <w:rsid w:val="003A0263"/>
    <w:rsid w:val="003A0BD9"/>
    <w:rsid w:val="003A0DCF"/>
    <w:rsid w:val="003A1506"/>
    <w:rsid w:val="003A1716"/>
    <w:rsid w:val="003A17BA"/>
    <w:rsid w:val="003A17F6"/>
    <w:rsid w:val="003A18A8"/>
    <w:rsid w:val="003A1A7E"/>
    <w:rsid w:val="003A1DC6"/>
    <w:rsid w:val="003A1F6A"/>
    <w:rsid w:val="003A2797"/>
    <w:rsid w:val="003A2904"/>
    <w:rsid w:val="003A298E"/>
    <w:rsid w:val="003A2A22"/>
    <w:rsid w:val="003A3273"/>
    <w:rsid w:val="003A3CCB"/>
    <w:rsid w:val="003A4271"/>
    <w:rsid w:val="003A4468"/>
    <w:rsid w:val="003A4775"/>
    <w:rsid w:val="003A47B6"/>
    <w:rsid w:val="003A4D18"/>
    <w:rsid w:val="003A5206"/>
    <w:rsid w:val="003A54A9"/>
    <w:rsid w:val="003A5B84"/>
    <w:rsid w:val="003A6250"/>
    <w:rsid w:val="003A64BF"/>
    <w:rsid w:val="003A6A77"/>
    <w:rsid w:val="003A70AA"/>
    <w:rsid w:val="003A73FB"/>
    <w:rsid w:val="003A77B7"/>
    <w:rsid w:val="003A7817"/>
    <w:rsid w:val="003A7D12"/>
    <w:rsid w:val="003B023F"/>
    <w:rsid w:val="003B02BD"/>
    <w:rsid w:val="003B0465"/>
    <w:rsid w:val="003B0699"/>
    <w:rsid w:val="003B13A3"/>
    <w:rsid w:val="003B14B2"/>
    <w:rsid w:val="003B165F"/>
    <w:rsid w:val="003B1787"/>
    <w:rsid w:val="003B1F80"/>
    <w:rsid w:val="003B1F90"/>
    <w:rsid w:val="003B2174"/>
    <w:rsid w:val="003B21CB"/>
    <w:rsid w:val="003B2226"/>
    <w:rsid w:val="003B25E5"/>
    <w:rsid w:val="003B29A8"/>
    <w:rsid w:val="003B29CE"/>
    <w:rsid w:val="003B2AC6"/>
    <w:rsid w:val="003B2D03"/>
    <w:rsid w:val="003B2E55"/>
    <w:rsid w:val="003B301C"/>
    <w:rsid w:val="003B3377"/>
    <w:rsid w:val="003B348D"/>
    <w:rsid w:val="003B367D"/>
    <w:rsid w:val="003B39A1"/>
    <w:rsid w:val="003B3EDE"/>
    <w:rsid w:val="003B4386"/>
    <w:rsid w:val="003B46BB"/>
    <w:rsid w:val="003B4B67"/>
    <w:rsid w:val="003B520E"/>
    <w:rsid w:val="003B58EA"/>
    <w:rsid w:val="003B5C89"/>
    <w:rsid w:val="003B6587"/>
    <w:rsid w:val="003B6659"/>
    <w:rsid w:val="003B67B5"/>
    <w:rsid w:val="003B6B4F"/>
    <w:rsid w:val="003B6CB0"/>
    <w:rsid w:val="003B6CB4"/>
    <w:rsid w:val="003B72E6"/>
    <w:rsid w:val="003B73F5"/>
    <w:rsid w:val="003C01AC"/>
    <w:rsid w:val="003C01E8"/>
    <w:rsid w:val="003C0D3C"/>
    <w:rsid w:val="003C0DEB"/>
    <w:rsid w:val="003C0E0C"/>
    <w:rsid w:val="003C0FA4"/>
    <w:rsid w:val="003C1430"/>
    <w:rsid w:val="003C19A9"/>
    <w:rsid w:val="003C1A58"/>
    <w:rsid w:val="003C1BD5"/>
    <w:rsid w:val="003C1DE9"/>
    <w:rsid w:val="003C201B"/>
    <w:rsid w:val="003C2A27"/>
    <w:rsid w:val="003C2A67"/>
    <w:rsid w:val="003C2C64"/>
    <w:rsid w:val="003C3BC5"/>
    <w:rsid w:val="003C3E03"/>
    <w:rsid w:val="003C42CE"/>
    <w:rsid w:val="003C4317"/>
    <w:rsid w:val="003C477D"/>
    <w:rsid w:val="003C4861"/>
    <w:rsid w:val="003C497B"/>
    <w:rsid w:val="003C49E7"/>
    <w:rsid w:val="003C4A5A"/>
    <w:rsid w:val="003C5153"/>
    <w:rsid w:val="003C5194"/>
    <w:rsid w:val="003C57D8"/>
    <w:rsid w:val="003C5B39"/>
    <w:rsid w:val="003C5C0C"/>
    <w:rsid w:val="003C62B8"/>
    <w:rsid w:val="003C63D5"/>
    <w:rsid w:val="003C66F5"/>
    <w:rsid w:val="003C67B1"/>
    <w:rsid w:val="003C6EFE"/>
    <w:rsid w:val="003C7377"/>
    <w:rsid w:val="003C7448"/>
    <w:rsid w:val="003C7764"/>
    <w:rsid w:val="003C7891"/>
    <w:rsid w:val="003C7977"/>
    <w:rsid w:val="003C7A7A"/>
    <w:rsid w:val="003C7E9A"/>
    <w:rsid w:val="003C7F99"/>
    <w:rsid w:val="003D036B"/>
    <w:rsid w:val="003D072E"/>
    <w:rsid w:val="003D175A"/>
    <w:rsid w:val="003D19A9"/>
    <w:rsid w:val="003D1D36"/>
    <w:rsid w:val="003D1E2B"/>
    <w:rsid w:val="003D1E87"/>
    <w:rsid w:val="003D2769"/>
    <w:rsid w:val="003D2F5E"/>
    <w:rsid w:val="003D2FFC"/>
    <w:rsid w:val="003D2FFF"/>
    <w:rsid w:val="003D319C"/>
    <w:rsid w:val="003D3666"/>
    <w:rsid w:val="003D3BE5"/>
    <w:rsid w:val="003D4044"/>
    <w:rsid w:val="003D4931"/>
    <w:rsid w:val="003D4988"/>
    <w:rsid w:val="003D4D7D"/>
    <w:rsid w:val="003D50FA"/>
    <w:rsid w:val="003D539E"/>
    <w:rsid w:val="003D5671"/>
    <w:rsid w:val="003D574B"/>
    <w:rsid w:val="003D57DA"/>
    <w:rsid w:val="003D5A01"/>
    <w:rsid w:val="003D5B86"/>
    <w:rsid w:val="003D5BA3"/>
    <w:rsid w:val="003D6364"/>
    <w:rsid w:val="003D66D4"/>
    <w:rsid w:val="003D68AD"/>
    <w:rsid w:val="003D78C4"/>
    <w:rsid w:val="003E01B4"/>
    <w:rsid w:val="003E03D5"/>
    <w:rsid w:val="003E052B"/>
    <w:rsid w:val="003E0F65"/>
    <w:rsid w:val="003E0FAC"/>
    <w:rsid w:val="003E1198"/>
    <w:rsid w:val="003E1DC1"/>
    <w:rsid w:val="003E2085"/>
    <w:rsid w:val="003E29D7"/>
    <w:rsid w:val="003E2C5D"/>
    <w:rsid w:val="003E30DF"/>
    <w:rsid w:val="003E3664"/>
    <w:rsid w:val="003E384C"/>
    <w:rsid w:val="003E38A4"/>
    <w:rsid w:val="003E418F"/>
    <w:rsid w:val="003E41A3"/>
    <w:rsid w:val="003E41EA"/>
    <w:rsid w:val="003E503A"/>
    <w:rsid w:val="003E5573"/>
    <w:rsid w:val="003E5A9A"/>
    <w:rsid w:val="003E5C60"/>
    <w:rsid w:val="003E6735"/>
    <w:rsid w:val="003E6B87"/>
    <w:rsid w:val="003E6F11"/>
    <w:rsid w:val="003E6F6F"/>
    <w:rsid w:val="003E720C"/>
    <w:rsid w:val="003E7252"/>
    <w:rsid w:val="003E7484"/>
    <w:rsid w:val="003E74F2"/>
    <w:rsid w:val="003E7ECD"/>
    <w:rsid w:val="003F0655"/>
    <w:rsid w:val="003F0831"/>
    <w:rsid w:val="003F0847"/>
    <w:rsid w:val="003F0C07"/>
    <w:rsid w:val="003F1227"/>
    <w:rsid w:val="003F19C1"/>
    <w:rsid w:val="003F1CF5"/>
    <w:rsid w:val="003F1D8E"/>
    <w:rsid w:val="003F1F9C"/>
    <w:rsid w:val="003F2076"/>
    <w:rsid w:val="003F26EE"/>
    <w:rsid w:val="003F2716"/>
    <w:rsid w:val="003F2C9A"/>
    <w:rsid w:val="003F3199"/>
    <w:rsid w:val="003F3427"/>
    <w:rsid w:val="003F3EAA"/>
    <w:rsid w:val="003F3F82"/>
    <w:rsid w:val="003F4081"/>
    <w:rsid w:val="003F4966"/>
    <w:rsid w:val="003F49F8"/>
    <w:rsid w:val="003F4BD6"/>
    <w:rsid w:val="003F4D6F"/>
    <w:rsid w:val="003F4DDE"/>
    <w:rsid w:val="003F500C"/>
    <w:rsid w:val="003F556C"/>
    <w:rsid w:val="003F56D4"/>
    <w:rsid w:val="003F5738"/>
    <w:rsid w:val="003F5B93"/>
    <w:rsid w:val="003F5FED"/>
    <w:rsid w:val="003F5FFF"/>
    <w:rsid w:val="003F644D"/>
    <w:rsid w:val="003F665D"/>
    <w:rsid w:val="003F6908"/>
    <w:rsid w:val="003F6F3F"/>
    <w:rsid w:val="003F719F"/>
    <w:rsid w:val="003F75A6"/>
    <w:rsid w:val="003F7A59"/>
    <w:rsid w:val="003F7C95"/>
    <w:rsid w:val="003F7D2D"/>
    <w:rsid w:val="004004B0"/>
    <w:rsid w:val="004006EB"/>
    <w:rsid w:val="0040074B"/>
    <w:rsid w:val="0040110D"/>
    <w:rsid w:val="00401597"/>
    <w:rsid w:val="004016AD"/>
    <w:rsid w:val="004016FA"/>
    <w:rsid w:val="004017B7"/>
    <w:rsid w:val="0040184A"/>
    <w:rsid w:val="00401B81"/>
    <w:rsid w:val="00401C43"/>
    <w:rsid w:val="0040225F"/>
    <w:rsid w:val="004029EF"/>
    <w:rsid w:val="004029FC"/>
    <w:rsid w:val="00402B1C"/>
    <w:rsid w:val="00402CC2"/>
    <w:rsid w:val="00403102"/>
    <w:rsid w:val="004033D3"/>
    <w:rsid w:val="0040415F"/>
    <w:rsid w:val="00404163"/>
    <w:rsid w:val="00404241"/>
    <w:rsid w:val="004045E3"/>
    <w:rsid w:val="004048F3"/>
    <w:rsid w:val="00404A5F"/>
    <w:rsid w:val="00404A92"/>
    <w:rsid w:val="00405357"/>
    <w:rsid w:val="00405703"/>
    <w:rsid w:val="004057D2"/>
    <w:rsid w:val="004058BD"/>
    <w:rsid w:val="00405C58"/>
    <w:rsid w:val="0040615C"/>
    <w:rsid w:val="0040647A"/>
    <w:rsid w:val="00406515"/>
    <w:rsid w:val="00406793"/>
    <w:rsid w:val="00406827"/>
    <w:rsid w:val="00406F40"/>
    <w:rsid w:val="0040786D"/>
    <w:rsid w:val="004078E8"/>
    <w:rsid w:val="00407F73"/>
    <w:rsid w:val="00410106"/>
    <w:rsid w:val="0041069F"/>
    <w:rsid w:val="0041112C"/>
    <w:rsid w:val="0041135B"/>
    <w:rsid w:val="004115A4"/>
    <w:rsid w:val="00411669"/>
    <w:rsid w:val="004118EB"/>
    <w:rsid w:val="004118F4"/>
    <w:rsid w:val="0041190E"/>
    <w:rsid w:val="00411B65"/>
    <w:rsid w:val="004120DE"/>
    <w:rsid w:val="00412E10"/>
    <w:rsid w:val="00412E3F"/>
    <w:rsid w:val="00412F6C"/>
    <w:rsid w:val="00412FE5"/>
    <w:rsid w:val="00413094"/>
    <w:rsid w:val="0041360F"/>
    <w:rsid w:val="004137AB"/>
    <w:rsid w:val="0041386C"/>
    <w:rsid w:val="00413D63"/>
    <w:rsid w:val="00414043"/>
    <w:rsid w:val="004141A4"/>
    <w:rsid w:val="004142DE"/>
    <w:rsid w:val="004143F2"/>
    <w:rsid w:val="004144F8"/>
    <w:rsid w:val="00414C57"/>
    <w:rsid w:val="00414C7C"/>
    <w:rsid w:val="00414EC6"/>
    <w:rsid w:val="00415B5D"/>
    <w:rsid w:val="00415BB8"/>
    <w:rsid w:val="00415CE3"/>
    <w:rsid w:val="00415D67"/>
    <w:rsid w:val="00416211"/>
    <w:rsid w:val="004165F3"/>
    <w:rsid w:val="0041664F"/>
    <w:rsid w:val="0041668E"/>
    <w:rsid w:val="004169DC"/>
    <w:rsid w:val="00417041"/>
    <w:rsid w:val="00417106"/>
    <w:rsid w:val="0041738C"/>
    <w:rsid w:val="00417516"/>
    <w:rsid w:val="004175BC"/>
    <w:rsid w:val="00417854"/>
    <w:rsid w:val="00417E21"/>
    <w:rsid w:val="004200A4"/>
    <w:rsid w:val="00420241"/>
    <w:rsid w:val="0042029B"/>
    <w:rsid w:val="0042080C"/>
    <w:rsid w:val="004208B3"/>
    <w:rsid w:val="004209FE"/>
    <w:rsid w:val="00420A47"/>
    <w:rsid w:val="00420B42"/>
    <w:rsid w:val="0042105C"/>
    <w:rsid w:val="00421207"/>
    <w:rsid w:val="0042153C"/>
    <w:rsid w:val="0042166C"/>
    <w:rsid w:val="004217BE"/>
    <w:rsid w:val="0042181D"/>
    <w:rsid w:val="00421AF0"/>
    <w:rsid w:val="00421E09"/>
    <w:rsid w:val="004223AA"/>
    <w:rsid w:val="00423540"/>
    <w:rsid w:val="00423A8E"/>
    <w:rsid w:val="00423C68"/>
    <w:rsid w:val="00423D73"/>
    <w:rsid w:val="00423DB3"/>
    <w:rsid w:val="00424233"/>
    <w:rsid w:val="00424474"/>
    <w:rsid w:val="004252F9"/>
    <w:rsid w:val="00425900"/>
    <w:rsid w:val="00425BE7"/>
    <w:rsid w:val="00425FFB"/>
    <w:rsid w:val="00426232"/>
    <w:rsid w:val="00426741"/>
    <w:rsid w:val="00426B7F"/>
    <w:rsid w:val="00426E1B"/>
    <w:rsid w:val="00426EE5"/>
    <w:rsid w:val="00426F62"/>
    <w:rsid w:val="0042723D"/>
    <w:rsid w:val="00427583"/>
    <w:rsid w:val="00427593"/>
    <w:rsid w:val="004277C9"/>
    <w:rsid w:val="00427905"/>
    <w:rsid w:val="00427E56"/>
    <w:rsid w:val="004304D2"/>
    <w:rsid w:val="00430685"/>
    <w:rsid w:val="00430949"/>
    <w:rsid w:val="004309B4"/>
    <w:rsid w:val="00430A9B"/>
    <w:rsid w:val="00430CAD"/>
    <w:rsid w:val="0043109A"/>
    <w:rsid w:val="00431364"/>
    <w:rsid w:val="004315B2"/>
    <w:rsid w:val="004315B3"/>
    <w:rsid w:val="00431E34"/>
    <w:rsid w:val="00432657"/>
    <w:rsid w:val="004328AB"/>
    <w:rsid w:val="004328E3"/>
    <w:rsid w:val="00433177"/>
    <w:rsid w:val="00433294"/>
    <w:rsid w:val="004340C8"/>
    <w:rsid w:val="004345A6"/>
    <w:rsid w:val="00434E8F"/>
    <w:rsid w:val="00435138"/>
    <w:rsid w:val="00435144"/>
    <w:rsid w:val="00435214"/>
    <w:rsid w:val="0043557F"/>
    <w:rsid w:val="0043568A"/>
    <w:rsid w:val="00435AE0"/>
    <w:rsid w:val="00435DDB"/>
    <w:rsid w:val="00435DE5"/>
    <w:rsid w:val="00435E68"/>
    <w:rsid w:val="004363B2"/>
    <w:rsid w:val="00436986"/>
    <w:rsid w:val="004369E1"/>
    <w:rsid w:val="00436A3E"/>
    <w:rsid w:val="00436AB4"/>
    <w:rsid w:val="00436B53"/>
    <w:rsid w:val="00436CD4"/>
    <w:rsid w:val="00436D98"/>
    <w:rsid w:val="00437284"/>
    <w:rsid w:val="00440018"/>
    <w:rsid w:val="0044001D"/>
    <w:rsid w:val="004403CE"/>
    <w:rsid w:val="0044075C"/>
    <w:rsid w:val="00440848"/>
    <w:rsid w:val="00440A80"/>
    <w:rsid w:val="00440AB6"/>
    <w:rsid w:val="00440DF9"/>
    <w:rsid w:val="004414CB"/>
    <w:rsid w:val="00441519"/>
    <w:rsid w:val="004417A0"/>
    <w:rsid w:val="004417BD"/>
    <w:rsid w:val="00441AF4"/>
    <w:rsid w:val="00441B58"/>
    <w:rsid w:val="00441C39"/>
    <w:rsid w:val="00441D7C"/>
    <w:rsid w:val="00441D9D"/>
    <w:rsid w:val="00441F64"/>
    <w:rsid w:val="00442214"/>
    <w:rsid w:val="004426F6"/>
    <w:rsid w:val="00442886"/>
    <w:rsid w:val="0044289A"/>
    <w:rsid w:val="00442B60"/>
    <w:rsid w:val="00442F99"/>
    <w:rsid w:val="004433C4"/>
    <w:rsid w:val="00443499"/>
    <w:rsid w:val="00443917"/>
    <w:rsid w:val="004439A9"/>
    <w:rsid w:val="00443C25"/>
    <w:rsid w:val="00443E2B"/>
    <w:rsid w:val="0044403C"/>
    <w:rsid w:val="004444AE"/>
    <w:rsid w:val="00444706"/>
    <w:rsid w:val="0044479E"/>
    <w:rsid w:val="0044489A"/>
    <w:rsid w:val="00444B6D"/>
    <w:rsid w:val="00444F10"/>
    <w:rsid w:val="0044505E"/>
    <w:rsid w:val="00445479"/>
    <w:rsid w:val="0044555F"/>
    <w:rsid w:val="00445675"/>
    <w:rsid w:val="00445BCD"/>
    <w:rsid w:val="00445CEA"/>
    <w:rsid w:val="00445E13"/>
    <w:rsid w:val="00445EB5"/>
    <w:rsid w:val="00446056"/>
    <w:rsid w:val="0044614C"/>
    <w:rsid w:val="004462DB"/>
    <w:rsid w:val="00446356"/>
    <w:rsid w:val="0044647D"/>
    <w:rsid w:val="00446564"/>
    <w:rsid w:val="0044661F"/>
    <w:rsid w:val="00446A56"/>
    <w:rsid w:val="00446EA3"/>
    <w:rsid w:val="00447BD4"/>
    <w:rsid w:val="00450088"/>
    <w:rsid w:val="00450567"/>
    <w:rsid w:val="004506AC"/>
    <w:rsid w:val="00450D17"/>
    <w:rsid w:val="00450D21"/>
    <w:rsid w:val="00450D4B"/>
    <w:rsid w:val="0045107A"/>
    <w:rsid w:val="004519EC"/>
    <w:rsid w:val="00451A99"/>
    <w:rsid w:val="004520F4"/>
    <w:rsid w:val="0045222B"/>
    <w:rsid w:val="00452649"/>
    <w:rsid w:val="004528ED"/>
    <w:rsid w:val="00452AA4"/>
    <w:rsid w:val="00452DA0"/>
    <w:rsid w:val="00452F26"/>
    <w:rsid w:val="00452FB9"/>
    <w:rsid w:val="004531EB"/>
    <w:rsid w:val="004533FA"/>
    <w:rsid w:val="00453529"/>
    <w:rsid w:val="0045357B"/>
    <w:rsid w:val="00453654"/>
    <w:rsid w:val="00453773"/>
    <w:rsid w:val="00453B0E"/>
    <w:rsid w:val="00453F2A"/>
    <w:rsid w:val="00453F71"/>
    <w:rsid w:val="0045465F"/>
    <w:rsid w:val="00454778"/>
    <w:rsid w:val="00454D86"/>
    <w:rsid w:val="00454E67"/>
    <w:rsid w:val="0045503F"/>
    <w:rsid w:val="00455152"/>
    <w:rsid w:val="0045515A"/>
    <w:rsid w:val="004553D9"/>
    <w:rsid w:val="004559E4"/>
    <w:rsid w:val="0045663A"/>
    <w:rsid w:val="00456F36"/>
    <w:rsid w:val="0045722F"/>
    <w:rsid w:val="00457393"/>
    <w:rsid w:val="0045765A"/>
    <w:rsid w:val="004576DC"/>
    <w:rsid w:val="00457E10"/>
    <w:rsid w:val="0046040D"/>
    <w:rsid w:val="00460472"/>
    <w:rsid w:val="00460546"/>
    <w:rsid w:val="00460569"/>
    <w:rsid w:val="00460C11"/>
    <w:rsid w:val="00461476"/>
    <w:rsid w:val="00461AAD"/>
    <w:rsid w:val="00461C36"/>
    <w:rsid w:val="00461C70"/>
    <w:rsid w:val="0046210C"/>
    <w:rsid w:val="00462326"/>
    <w:rsid w:val="004628EE"/>
    <w:rsid w:val="00462E33"/>
    <w:rsid w:val="00462EC6"/>
    <w:rsid w:val="00463227"/>
    <w:rsid w:val="00463251"/>
    <w:rsid w:val="004634A1"/>
    <w:rsid w:val="00463538"/>
    <w:rsid w:val="00463626"/>
    <w:rsid w:val="00463B13"/>
    <w:rsid w:val="00463EC5"/>
    <w:rsid w:val="0046476C"/>
    <w:rsid w:val="00464A49"/>
    <w:rsid w:val="00464C87"/>
    <w:rsid w:val="00464D96"/>
    <w:rsid w:val="00464E23"/>
    <w:rsid w:val="00464F12"/>
    <w:rsid w:val="004658A7"/>
    <w:rsid w:val="00465CFA"/>
    <w:rsid w:val="00465DBE"/>
    <w:rsid w:val="00466267"/>
    <w:rsid w:val="0046644C"/>
    <w:rsid w:val="00466DE9"/>
    <w:rsid w:val="004674A8"/>
    <w:rsid w:val="004676DC"/>
    <w:rsid w:val="00467B27"/>
    <w:rsid w:val="00467E09"/>
    <w:rsid w:val="00467F9C"/>
    <w:rsid w:val="00470460"/>
    <w:rsid w:val="00470817"/>
    <w:rsid w:val="00470911"/>
    <w:rsid w:val="00470952"/>
    <w:rsid w:val="00470CFB"/>
    <w:rsid w:val="00470F3A"/>
    <w:rsid w:val="00471B94"/>
    <w:rsid w:val="00471DE0"/>
    <w:rsid w:val="00471EA3"/>
    <w:rsid w:val="00472D32"/>
    <w:rsid w:val="00472DF5"/>
    <w:rsid w:val="004731DB"/>
    <w:rsid w:val="0047321F"/>
    <w:rsid w:val="004735E1"/>
    <w:rsid w:val="004737C2"/>
    <w:rsid w:val="00473A59"/>
    <w:rsid w:val="00473BF5"/>
    <w:rsid w:val="00473F9E"/>
    <w:rsid w:val="00474C01"/>
    <w:rsid w:val="0047522A"/>
    <w:rsid w:val="0047542D"/>
    <w:rsid w:val="00475C36"/>
    <w:rsid w:val="0047604C"/>
    <w:rsid w:val="004760C3"/>
    <w:rsid w:val="0047626A"/>
    <w:rsid w:val="0047644F"/>
    <w:rsid w:val="0047674F"/>
    <w:rsid w:val="00476AC9"/>
    <w:rsid w:val="00476C47"/>
    <w:rsid w:val="00476D8D"/>
    <w:rsid w:val="00476E45"/>
    <w:rsid w:val="004770EF"/>
    <w:rsid w:val="0047741A"/>
    <w:rsid w:val="004774BE"/>
    <w:rsid w:val="00477BBF"/>
    <w:rsid w:val="00477EA0"/>
    <w:rsid w:val="0048009C"/>
    <w:rsid w:val="00480347"/>
    <w:rsid w:val="00480A7D"/>
    <w:rsid w:val="004813D6"/>
    <w:rsid w:val="00481A01"/>
    <w:rsid w:val="00481AA8"/>
    <w:rsid w:val="004825A8"/>
    <w:rsid w:val="00482B8C"/>
    <w:rsid w:val="00482BA9"/>
    <w:rsid w:val="00482BB5"/>
    <w:rsid w:val="00482BDE"/>
    <w:rsid w:val="00482FD8"/>
    <w:rsid w:val="00483003"/>
    <w:rsid w:val="0048301C"/>
    <w:rsid w:val="00483129"/>
    <w:rsid w:val="0048326F"/>
    <w:rsid w:val="004834EA"/>
    <w:rsid w:val="0048399B"/>
    <w:rsid w:val="00483E8A"/>
    <w:rsid w:val="00483FEA"/>
    <w:rsid w:val="00484357"/>
    <w:rsid w:val="00484390"/>
    <w:rsid w:val="004848A0"/>
    <w:rsid w:val="004849DC"/>
    <w:rsid w:val="00485045"/>
    <w:rsid w:val="004854C5"/>
    <w:rsid w:val="0048564A"/>
    <w:rsid w:val="00485799"/>
    <w:rsid w:val="0048580B"/>
    <w:rsid w:val="00485A94"/>
    <w:rsid w:val="00485B7C"/>
    <w:rsid w:val="00485C36"/>
    <w:rsid w:val="004861B9"/>
    <w:rsid w:val="004865BB"/>
    <w:rsid w:val="004867CC"/>
    <w:rsid w:val="00486887"/>
    <w:rsid w:val="0048693B"/>
    <w:rsid w:val="00486A3D"/>
    <w:rsid w:val="00486CF7"/>
    <w:rsid w:val="00486FF2"/>
    <w:rsid w:val="004877A9"/>
    <w:rsid w:val="00487818"/>
    <w:rsid w:val="0048781F"/>
    <w:rsid w:val="00487A0D"/>
    <w:rsid w:val="00487E3E"/>
    <w:rsid w:val="00487E87"/>
    <w:rsid w:val="00490241"/>
    <w:rsid w:val="00490C17"/>
    <w:rsid w:val="00490EA8"/>
    <w:rsid w:val="00490EEB"/>
    <w:rsid w:val="00491598"/>
    <w:rsid w:val="00491606"/>
    <w:rsid w:val="00491BF6"/>
    <w:rsid w:val="00491D7A"/>
    <w:rsid w:val="00491DE6"/>
    <w:rsid w:val="00491E92"/>
    <w:rsid w:val="00492071"/>
    <w:rsid w:val="00492415"/>
    <w:rsid w:val="00492620"/>
    <w:rsid w:val="0049268B"/>
    <w:rsid w:val="00493E79"/>
    <w:rsid w:val="00493FB4"/>
    <w:rsid w:val="004940DD"/>
    <w:rsid w:val="00494522"/>
    <w:rsid w:val="0049480A"/>
    <w:rsid w:val="00494D43"/>
    <w:rsid w:val="00494F78"/>
    <w:rsid w:val="004951B0"/>
    <w:rsid w:val="0049570B"/>
    <w:rsid w:val="0049580D"/>
    <w:rsid w:val="00495A8D"/>
    <w:rsid w:val="00495C9C"/>
    <w:rsid w:val="00495D5D"/>
    <w:rsid w:val="00495E4F"/>
    <w:rsid w:val="00496173"/>
    <w:rsid w:val="00496396"/>
    <w:rsid w:val="004968F5"/>
    <w:rsid w:val="00496C2B"/>
    <w:rsid w:val="00497054"/>
    <w:rsid w:val="00497599"/>
    <w:rsid w:val="00497730"/>
    <w:rsid w:val="00497755"/>
    <w:rsid w:val="00497AB2"/>
    <w:rsid w:val="00497F61"/>
    <w:rsid w:val="004A0098"/>
    <w:rsid w:val="004A0599"/>
    <w:rsid w:val="004A09C7"/>
    <w:rsid w:val="004A0D69"/>
    <w:rsid w:val="004A0F6D"/>
    <w:rsid w:val="004A1095"/>
    <w:rsid w:val="004A119D"/>
    <w:rsid w:val="004A136A"/>
    <w:rsid w:val="004A1CF1"/>
    <w:rsid w:val="004A1EE6"/>
    <w:rsid w:val="004A2019"/>
    <w:rsid w:val="004A2454"/>
    <w:rsid w:val="004A2825"/>
    <w:rsid w:val="004A2843"/>
    <w:rsid w:val="004A2F53"/>
    <w:rsid w:val="004A312F"/>
    <w:rsid w:val="004A3421"/>
    <w:rsid w:val="004A34F7"/>
    <w:rsid w:val="004A3539"/>
    <w:rsid w:val="004A380F"/>
    <w:rsid w:val="004A3DE9"/>
    <w:rsid w:val="004A41AB"/>
    <w:rsid w:val="004A449D"/>
    <w:rsid w:val="004A44C3"/>
    <w:rsid w:val="004A48D9"/>
    <w:rsid w:val="004A5079"/>
    <w:rsid w:val="004A556D"/>
    <w:rsid w:val="004A563F"/>
    <w:rsid w:val="004A58D2"/>
    <w:rsid w:val="004A5F3D"/>
    <w:rsid w:val="004A61B6"/>
    <w:rsid w:val="004A63CF"/>
    <w:rsid w:val="004A6443"/>
    <w:rsid w:val="004A6629"/>
    <w:rsid w:val="004A666F"/>
    <w:rsid w:val="004A6809"/>
    <w:rsid w:val="004A6836"/>
    <w:rsid w:val="004A685F"/>
    <w:rsid w:val="004A690D"/>
    <w:rsid w:val="004A6C05"/>
    <w:rsid w:val="004A724E"/>
    <w:rsid w:val="004A7591"/>
    <w:rsid w:val="004B0381"/>
    <w:rsid w:val="004B07A8"/>
    <w:rsid w:val="004B0DBA"/>
    <w:rsid w:val="004B10D4"/>
    <w:rsid w:val="004B118F"/>
    <w:rsid w:val="004B206C"/>
    <w:rsid w:val="004B29A2"/>
    <w:rsid w:val="004B2BBE"/>
    <w:rsid w:val="004B2BFE"/>
    <w:rsid w:val="004B2F3D"/>
    <w:rsid w:val="004B3231"/>
    <w:rsid w:val="004B3B90"/>
    <w:rsid w:val="004B405F"/>
    <w:rsid w:val="004B41C8"/>
    <w:rsid w:val="004B433C"/>
    <w:rsid w:val="004B4578"/>
    <w:rsid w:val="004B4A61"/>
    <w:rsid w:val="004B5436"/>
    <w:rsid w:val="004B556E"/>
    <w:rsid w:val="004B573D"/>
    <w:rsid w:val="004B5BA0"/>
    <w:rsid w:val="004B5D52"/>
    <w:rsid w:val="004B62F1"/>
    <w:rsid w:val="004B64FE"/>
    <w:rsid w:val="004B6A2E"/>
    <w:rsid w:val="004B6C7F"/>
    <w:rsid w:val="004B6D14"/>
    <w:rsid w:val="004B6EBA"/>
    <w:rsid w:val="004B711F"/>
    <w:rsid w:val="004B7383"/>
    <w:rsid w:val="004B7C98"/>
    <w:rsid w:val="004B7EAB"/>
    <w:rsid w:val="004C00E1"/>
    <w:rsid w:val="004C00F2"/>
    <w:rsid w:val="004C0283"/>
    <w:rsid w:val="004C107F"/>
    <w:rsid w:val="004C1117"/>
    <w:rsid w:val="004C11E3"/>
    <w:rsid w:val="004C1CCF"/>
    <w:rsid w:val="004C2A3F"/>
    <w:rsid w:val="004C2C93"/>
    <w:rsid w:val="004C2EA6"/>
    <w:rsid w:val="004C2EFB"/>
    <w:rsid w:val="004C31DE"/>
    <w:rsid w:val="004C331E"/>
    <w:rsid w:val="004C3753"/>
    <w:rsid w:val="004C3A9A"/>
    <w:rsid w:val="004C3AD7"/>
    <w:rsid w:val="004C44C6"/>
    <w:rsid w:val="004C4B53"/>
    <w:rsid w:val="004C4D5A"/>
    <w:rsid w:val="004C4F50"/>
    <w:rsid w:val="004C516C"/>
    <w:rsid w:val="004C52E5"/>
    <w:rsid w:val="004C55A8"/>
    <w:rsid w:val="004C5776"/>
    <w:rsid w:val="004C5813"/>
    <w:rsid w:val="004C5836"/>
    <w:rsid w:val="004C5991"/>
    <w:rsid w:val="004C59C4"/>
    <w:rsid w:val="004C5C30"/>
    <w:rsid w:val="004C5EE2"/>
    <w:rsid w:val="004C624B"/>
    <w:rsid w:val="004C6527"/>
    <w:rsid w:val="004C6553"/>
    <w:rsid w:val="004C6690"/>
    <w:rsid w:val="004C6CAB"/>
    <w:rsid w:val="004C739E"/>
    <w:rsid w:val="004C74CE"/>
    <w:rsid w:val="004C752B"/>
    <w:rsid w:val="004C7A14"/>
    <w:rsid w:val="004C7CFA"/>
    <w:rsid w:val="004D0282"/>
    <w:rsid w:val="004D0A7D"/>
    <w:rsid w:val="004D0EF7"/>
    <w:rsid w:val="004D151C"/>
    <w:rsid w:val="004D182A"/>
    <w:rsid w:val="004D1AE9"/>
    <w:rsid w:val="004D1AF6"/>
    <w:rsid w:val="004D1B1E"/>
    <w:rsid w:val="004D1CC4"/>
    <w:rsid w:val="004D26A9"/>
    <w:rsid w:val="004D29D6"/>
    <w:rsid w:val="004D2AF7"/>
    <w:rsid w:val="004D2C4B"/>
    <w:rsid w:val="004D2D16"/>
    <w:rsid w:val="004D2DDF"/>
    <w:rsid w:val="004D341D"/>
    <w:rsid w:val="004D3491"/>
    <w:rsid w:val="004D369F"/>
    <w:rsid w:val="004D37D3"/>
    <w:rsid w:val="004D38E2"/>
    <w:rsid w:val="004D3B59"/>
    <w:rsid w:val="004D3CDD"/>
    <w:rsid w:val="004D40E6"/>
    <w:rsid w:val="004D40F4"/>
    <w:rsid w:val="004D43DE"/>
    <w:rsid w:val="004D4666"/>
    <w:rsid w:val="004D4743"/>
    <w:rsid w:val="004D4AC3"/>
    <w:rsid w:val="004D4CE9"/>
    <w:rsid w:val="004D500D"/>
    <w:rsid w:val="004D5493"/>
    <w:rsid w:val="004D5538"/>
    <w:rsid w:val="004D56EE"/>
    <w:rsid w:val="004D58E2"/>
    <w:rsid w:val="004D5914"/>
    <w:rsid w:val="004D5967"/>
    <w:rsid w:val="004D5AF6"/>
    <w:rsid w:val="004D5BA1"/>
    <w:rsid w:val="004D5DD0"/>
    <w:rsid w:val="004D623E"/>
    <w:rsid w:val="004D6C22"/>
    <w:rsid w:val="004D6D24"/>
    <w:rsid w:val="004D7217"/>
    <w:rsid w:val="004D7789"/>
    <w:rsid w:val="004D7FF0"/>
    <w:rsid w:val="004E0126"/>
    <w:rsid w:val="004E034E"/>
    <w:rsid w:val="004E03F8"/>
    <w:rsid w:val="004E0544"/>
    <w:rsid w:val="004E06E3"/>
    <w:rsid w:val="004E0807"/>
    <w:rsid w:val="004E0925"/>
    <w:rsid w:val="004E0980"/>
    <w:rsid w:val="004E0A22"/>
    <w:rsid w:val="004E0ADD"/>
    <w:rsid w:val="004E0BE0"/>
    <w:rsid w:val="004E0DBC"/>
    <w:rsid w:val="004E0F75"/>
    <w:rsid w:val="004E1596"/>
    <w:rsid w:val="004E19D7"/>
    <w:rsid w:val="004E1A3B"/>
    <w:rsid w:val="004E1AB9"/>
    <w:rsid w:val="004E2099"/>
    <w:rsid w:val="004E2113"/>
    <w:rsid w:val="004E2116"/>
    <w:rsid w:val="004E2159"/>
    <w:rsid w:val="004E230D"/>
    <w:rsid w:val="004E2398"/>
    <w:rsid w:val="004E23B8"/>
    <w:rsid w:val="004E256B"/>
    <w:rsid w:val="004E2613"/>
    <w:rsid w:val="004E304E"/>
    <w:rsid w:val="004E3108"/>
    <w:rsid w:val="004E3203"/>
    <w:rsid w:val="004E337E"/>
    <w:rsid w:val="004E3678"/>
    <w:rsid w:val="004E422E"/>
    <w:rsid w:val="004E4845"/>
    <w:rsid w:val="004E4976"/>
    <w:rsid w:val="004E4BB7"/>
    <w:rsid w:val="004E4E4F"/>
    <w:rsid w:val="004E533C"/>
    <w:rsid w:val="004E5517"/>
    <w:rsid w:val="004E56B9"/>
    <w:rsid w:val="004E5BCC"/>
    <w:rsid w:val="004E5BEF"/>
    <w:rsid w:val="004E60A9"/>
    <w:rsid w:val="004E6E20"/>
    <w:rsid w:val="004E70E1"/>
    <w:rsid w:val="004E70EE"/>
    <w:rsid w:val="004E716B"/>
    <w:rsid w:val="004E7632"/>
    <w:rsid w:val="004E7684"/>
    <w:rsid w:val="004E7CAB"/>
    <w:rsid w:val="004E7D64"/>
    <w:rsid w:val="004F0565"/>
    <w:rsid w:val="004F0741"/>
    <w:rsid w:val="004F0B56"/>
    <w:rsid w:val="004F0BB4"/>
    <w:rsid w:val="004F0D41"/>
    <w:rsid w:val="004F1012"/>
    <w:rsid w:val="004F10C1"/>
    <w:rsid w:val="004F171A"/>
    <w:rsid w:val="004F1A94"/>
    <w:rsid w:val="004F1B56"/>
    <w:rsid w:val="004F2305"/>
    <w:rsid w:val="004F2429"/>
    <w:rsid w:val="004F276C"/>
    <w:rsid w:val="004F27F1"/>
    <w:rsid w:val="004F28CD"/>
    <w:rsid w:val="004F2B76"/>
    <w:rsid w:val="004F3046"/>
    <w:rsid w:val="004F3719"/>
    <w:rsid w:val="004F37D2"/>
    <w:rsid w:val="004F4079"/>
    <w:rsid w:val="004F420A"/>
    <w:rsid w:val="004F4370"/>
    <w:rsid w:val="004F4584"/>
    <w:rsid w:val="004F45BF"/>
    <w:rsid w:val="004F477D"/>
    <w:rsid w:val="004F552A"/>
    <w:rsid w:val="004F553A"/>
    <w:rsid w:val="004F5A3C"/>
    <w:rsid w:val="004F5B2D"/>
    <w:rsid w:val="004F609A"/>
    <w:rsid w:val="004F60A5"/>
    <w:rsid w:val="004F6457"/>
    <w:rsid w:val="004F6576"/>
    <w:rsid w:val="004F6AD6"/>
    <w:rsid w:val="004F6D63"/>
    <w:rsid w:val="004F6E8C"/>
    <w:rsid w:val="004F70F8"/>
    <w:rsid w:val="004F7F5C"/>
    <w:rsid w:val="0050014B"/>
    <w:rsid w:val="005002D8"/>
    <w:rsid w:val="00500499"/>
    <w:rsid w:val="0050065E"/>
    <w:rsid w:val="00501737"/>
    <w:rsid w:val="0050181C"/>
    <w:rsid w:val="00501878"/>
    <w:rsid w:val="00501A47"/>
    <w:rsid w:val="00501BD5"/>
    <w:rsid w:val="00501D68"/>
    <w:rsid w:val="00502153"/>
    <w:rsid w:val="00502429"/>
    <w:rsid w:val="00502736"/>
    <w:rsid w:val="00502A53"/>
    <w:rsid w:val="00502C30"/>
    <w:rsid w:val="00502D0E"/>
    <w:rsid w:val="00502F9A"/>
    <w:rsid w:val="00503094"/>
    <w:rsid w:val="005031A8"/>
    <w:rsid w:val="00503550"/>
    <w:rsid w:val="005036B9"/>
    <w:rsid w:val="00503925"/>
    <w:rsid w:val="00503B39"/>
    <w:rsid w:val="005041D3"/>
    <w:rsid w:val="005041FA"/>
    <w:rsid w:val="005048C3"/>
    <w:rsid w:val="005049BF"/>
    <w:rsid w:val="00504B5B"/>
    <w:rsid w:val="00504C9A"/>
    <w:rsid w:val="00504F02"/>
    <w:rsid w:val="005051E2"/>
    <w:rsid w:val="00505506"/>
    <w:rsid w:val="0050551C"/>
    <w:rsid w:val="005055E9"/>
    <w:rsid w:val="005058B7"/>
    <w:rsid w:val="00505FBA"/>
    <w:rsid w:val="00506336"/>
    <w:rsid w:val="005067D4"/>
    <w:rsid w:val="005067EE"/>
    <w:rsid w:val="00506C65"/>
    <w:rsid w:val="00506D6A"/>
    <w:rsid w:val="00506DFC"/>
    <w:rsid w:val="005072C0"/>
    <w:rsid w:val="00507493"/>
    <w:rsid w:val="00507D05"/>
    <w:rsid w:val="00510E54"/>
    <w:rsid w:val="00510FB0"/>
    <w:rsid w:val="00511289"/>
    <w:rsid w:val="005112A6"/>
    <w:rsid w:val="0051142F"/>
    <w:rsid w:val="00511C1A"/>
    <w:rsid w:val="0051212E"/>
    <w:rsid w:val="0051238E"/>
    <w:rsid w:val="00512988"/>
    <w:rsid w:val="00512ADC"/>
    <w:rsid w:val="00513685"/>
    <w:rsid w:val="00513D1B"/>
    <w:rsid w:val="00514275"/>
    <w:rsid w:val="00514403"/>
    <w:rsid w:val="00514774"/>
    <w:rsid w:val="00514AA0"/>
    <w:rsid w:val="00514BE2"/>
    <w:rsid w:val="00514BFD"/>
    <w:rsid w:val="00514C59"/>
    <w:rsid w:val="00514D33"/>
    <w:rsid w:val="005152DC"/>
    <w:rsid w:val="00515516"/>
    <w:rsid w:val="00515606"/>
    <w:rsid w:val="00515D46"/>
    <w:rsid w:val="00516622"/>
    <w:rsid w:val="005168B3"/>
    <w:rsid w:val="005169FD"/>
    <w:rsid w:val="00516C35"/>
    <w:rsid w:val="00516C4D"/>
    <w:rsid w:val="00516EB9"/>
    <w:rsid w:val="005175D3"/>
    <w:rsid w:val="0051783E"/>
    <w:rsid w:val="00517992"/>
    <w:rsid w:val="00517ABA"/>
    <w:rsid w:val="00517F59"/>
    <w:rsid w:val="0052012D"/>
    <w:rsid w:val="0052038A"/>
    <w:rsid w:val="00520A1B"/>
    <w:rsid w:val="005210BF"/>
    <w:rsid w:val="00521463"/>
    <w:rsid w:val="005215F0"/>
    <w:rsid w:val="0052174B"/>
    <w:rsid w:val="00521D11"/>
    <w:rsid w:val="00522CA8"/>
    <w:rsid w:val="0052314A"/>
    <w:rsid w:val="00523624"/>
    <w:rsid w:val="00523680"/>
    <w:rsid w:val="005236F5"/>
    <w:rsid w:val="00523B99"/>
    <w:rsid w:val="005241FA"/>
    <w:rsid w:val="00524317"/>
    <w:rsid w:val="005245B5"/>
    <w:rsid w:val="00524799"/>
    <w:rsid w:val="0052486C"/>
    <w:rsid w:val="00524BA0"/>
    <w:rsid w:val="00524FFB"/>
    <w:rsid w:val="0052572B"/>
    <w:rsid w:val="00525734"/>
    <w:rsid w:val="00525759"/>
    <w:rsid w:val="005257F0"/>
    <w:rsid w:val="00525B37"/>
    <w:rsid w:val="00525EAF"/>
    <w:rsid w:val="00526959"/>
    <w:rsid w:val="00526D23"/>
    <w:rsid w:val="00527019"/>
    <w:rsid w:val="005277C7"/>
    <w:rsid w:val="00530339"/>
    <w:rsid w:val="00530D89"/>
    <w:rsid w:val="00530E6E"/>
    <w:rsid w:val="00531114"/>
    <w:rsid w:val="0053111A"/>
    <w:rsid w:val="00531ABA"/>
    <w:rsid w:val="00532137"/>
    <w:rsid w:val="005323F5"/>
    <w:rsid w:val="005326D8"/>
    <w:rsid w:val="005328DE"/>
    <w:rsid w:val="00532913"/>
    <w:rsid w:val="00532B45"/>
    <w:rsid w:val="0053345A"/>
    <w:rsid w:val="005339A5"/>
    <w:rsid w:val="005339F7"/>
    <w:rsid w:val="00533AF7"/>
    <w:rsid w:val="00533E26"/>
    <w:rsid w:val="005341E6"/>
    <w:rsid w:val="0053488A"/>
    <w:rsid w:val="00534BF9"/>
    <w:rsid w:val="00534DC6"/>
    <w:rsid w:val="0053529D"/>
    <w:rsid w:val="0053549B"/>
    <w:rsid w:val="0053551D"/>
    <w:rsid w:val="0053554D"/>
    <w:rsid w:val="00535594"/>
    <w:rsid w:val="00535882"/>
    <w:rsid w:val="00535A85"/>
    <w:rsid w:val="00535B3C"/>
    <w:rsid w:val="00535EE4"/>
    <w:rsid w:val="00535F7B"/>
    <w:rsid w:val="005367E7"/>
    <w:rsid w:val="005368D9"/>
    <w:rsid w:val="00536D6C"/>
    <w:rsid w:val="00536F65"/>
    <w:rsid w:val="005370BD"/>
    <w:rsid w:val="00537393"/>
    <w:rsid w:val="005373FA"/>
    <w:rsid w:val="00540BB0"/>
    <w:rsid w:val="005414FA"/>
    <w:rsid w:val="005415C5"/>
    <w:rsid w:val="00541941"/>
    <w:rsid w:val="005419EE"/>
    <w:rsid w:val="00541E45"/>
    <w:rsid w:val="00542167"/>
    <w:rsid w:val="005424DA"/>
    <w:rsid w:val="00542545"/>
    <w:rsid w:val="005425C3"/>
    <w:rsid w:val="005428CC"/>
    <w:rsid w:val="00542A85"/>
    <w:rsid w:val="0054324E"/>
    <w:rsid w:val="00543A80"/>
    <w:rsid w:val="00543C7F"/>
    <w:rsid w:val="005440DB"/>
    <w:rsid w:val="005441FE"/>
    <w:rsid w:val="00544455"/>
    <w:rsid w:val="0054478D"/>
    <w:rsid w:val="00544BC8"/>
    <w:rsid w:val="00544C2A"/>
    <w:rsid w:val="00544CFB"/>
    <w:rsid w:val="00544E25"/>
    <w:rsid w:val="00544F12"/>
    <w:rsid w:val="00544F91"/>
    <w:rsid w:val="0054539D"/>
    <w:rsid w:val="0054539F"/>
    <w:rsid w:val="00545777"/>
    <w:rsid w:val="00545844"/>
    <w:rsid w:val="00545A62"/>
    <w:rsid w:val="00545C51"/>
    <w:rsid w:val="00545D95"/>
    <w:rsid w:val="005460B5"/>
    <w:rsid w:val="005461C3"/>
    <w:rsid w:val="005469F2"/>
    <w:rsid w:val="00546D41"/>
    <w:rsid w:val="00546D89"/>
    <w:rsid w:val="0054733F"/>
    <w:rsid w:val="00547582"/>
    <w:rsid w:val="005475C6"/>
    <w:rsid w:val="00547764"/>
    <w:rsid w:val="005477E3"/>
    <w:rsid w:val="00547B40"/>
    <w:rsid w:val="00547B83"/>
    <w:rsid w:val="00547F45"/>
    <w:rsid w:val="0055068D"/>
    <w:rsid w:val="00550E4D"/>
    <w:rsid w:val="005510B4"/>
    <w:rsid w:val="00551630"/>
    <w:rsid w:val="00551902"/>
    <w:rsid w:val="00551A7E"/>
    <w:rsid w:val="00551D4F"/>
    <w:rsid w:val="00551FE7"/>
    <w:rsid w:val="00552357"/>
    <w:rsid w:val="005523F0"/>
    <w:rsid w:val="00552456"/>
    <w:rsid w:val="0055279B"/>
    <w:rsid w:val="00552837"/>
    <w:rsid w:val="00552E2A"/>
    <w:rsid w:val="005531E4"/>
    <w:rsid w:val="005533BA"/>
    <w:rsid w:val="0055392C"/>
    <w:rsid w:val="00553A57"/>
    <w:rsid w:val="00553AB0"/>
    <w:rsid w:val="00553D3D"/>
    <w:rsid w:val="005540BA"/>
    <w:rsid w:val="005540FD"/>
    <w:rsid w:val="005547AB"/>
    <w:rsid w:val="005547CC"/>
    <w:rsid w:val="00554921"/>
    <w:rsid w:val="00555396"/>
    <w:rsid w:val="005553DB"/>
    <w:rsid w:val="0055540C"/>
    <w:rsid w:val="00555455"/>
    <w:rsid w:val="00555502"/>
    <w:rsid w:val="00555968"/>
    <w:rsid w:val="0055596A"/>
    <w:rsid w:val="00555EE8"/>
    <w:rsid w:val="00557221"/>
    <w:rsid w:val="005572C2"/>
    <w:rsid w:val="005574C0"/>
    <w:rsid w:val="005574E1"/>
    <w:rsid w:val="0055758A"/>
    <w:rsid w:val="005575DD"/>
    <w:rsid w:val="005576FD"/>
    <w:rsid w:val="00557BDB"/>
    <w:rsid w:val="00557E76"/>
    <w:rsid w:val="00557F34"/>
    <w:rsid w:val="005600B1"/>
    <w:rsid w:val="0056039D"/>
    <w:rsid w:val="00560449"/>
    <w:rsid w:val="00560474"/>
    <w:rsid w:val="0056091A"/>
    <w:rsid w:val="00560D05"/>
    <w:rsid w:val="00561882"/>
    <w:rsid w:val="00561B19"/>
    <w:rsid w:val="005621BB"/>
    <w:rsid w:val="00562271"/>
    <w:rsid w:val="005622D8"/>
    <w:rsid w:val="005622E7"/>
    <w:rsid w:val="0056283C"/>
    <w:rsid w:val="00562A17"/>
    <w:rsid w:val="00563BB1"/>
    <w:rsid w:val="00563BC5"/>
    <w:rsid w:val="00563F8E"/>
    <w:rsid w:val="005640B5"/>
    <w:rsid w:val="00564511"/>
    <w:rsid w:val="005646DE"/>
    <w:rsid w:val="00564F97"/>
    <w:rsid w:val="005651D1"/>
    <w:rsid w:val="00565370"/>
    <w:rsid w:val="00565AED"/>
    <w:rsid w:val="00565B0C"/>
    <w:rsid w:val="00565BF7"/>
    <w:rsid w:val="00565F38"/>
    <w:rsid w:val="00565FA9"/>
    <w:rsid w:val="00566229"/>
    <w:rsid w:val="00566987"/>
    <w:rsid w:val="00566F9F"/>
    <w:rsid w:val="00566FD1"/>
    <w:rsid w:val="0056716F"/>
    <w:rsid w:val="00567218"/>
    <w:rsid w:val="00567450"/>
    <w:rsid w:val="00567B11"/>
    <w:rsid w:val="005700D3"/>
    <w:rsid w:val="005703F4"/>
    <w:rsid w:val="005707DB"/>
    <w:rsid w:val="00570B1A"/>
    <w:rsid w:val="00570D60"/>
    <w:rsid w:val="0057203E"/>
    <w:rsid w:val="005724B6"/>
    <w:rsid w:val="005726D9"/>
    <w:rsid w:val="00572A5B"/>
    <w:rsid w:val="00572BC7"/>
    <w:rsid w:val="00572F86"/>
    <w:rsid w:val="00573031"/>
    <w:rsid w:val="00573209"/>
    <w:rsid w:val="0057380A"/>
    <w:rsid w:val="00574085"/>
    <w:rsid w:val="00574DD0"/>
    <w:rsid w:val="00574E32"/>
    <w:rsid w:val="00575453"/>
    <w:rsid w:val="00575527"/>
    <w:rsid w:val="00575A0E"/>
    <w:rsid w:val="00575A40"/>
    <w:rsid w:val="00576262"/>
    <w:rsid w:val="005762BD"/>
    <w:rsid w:val="00576B48"/>
    <w:rsid w:val="0057719A"/>
    <w:rsid w:val="00577658"/>
    <w:rsid w:val="00577A1D"/>
    <w:rsid w:val="00577BF5"/>
    <w:rsid w:val="00577D97"/>
    <w:rsid w:val="00577E87"/>
    <w:rsid w:val="00577FEB"/>
    <w:rsid w:val="005800CD"/>
    <w:rsid w:val="00580206"/>
    <w:rsid w:val="005804CC"/>
    <w:rsid w:val="00580622"/>
    <w:rsid w:val="00580625"/>
    <w:rsid w:val="00580707"/>
    <w:rsid w:val="00580AE2"/>
    <w:rsid w:val="00580E92"/>
    <w:rsid w:val="00580FA4"/>
    <w:rsid w:val="005812E4"/>
    <w:rsid w:val="00581704"/>
    <w:rsid w:val="005818CD"/>
    <w:rsid w:val="00581C6E"/>
    <w:rsid w:val="00581DCC"/>
    <w:rsid w:val="0058226E"/>
    <w:rsid w:val="00582A7D"/>
    <w:rsid w:val="005832BC"/>
    <w:rsid w:val="005832FE"/>
    <w:rsid w:val="005837EF"/>
    <w:rsid w:val="00583D6A"/>
    <w:rsid w:val="0058405E"/>
    <w:rsid w:val="00584300"/>
    <w:rsid w:val="00584653"/>
    <w:rsid w:val="005846A0"/>
    <w:rsid w:val="00584E75"/>
    <w:rsid w:val="00584F54"/>
    <w:rsid w:val="00585631"/>
    <w:rsid w:val="005859C3"/>
    <w:rsid w:val="00585BAF"/>
    <w:rsid w:val="00585D73"/>
    <w:rsid w:val="0058600C"/>
    <w:rsid w:val="00586A5E"/>
    <w:rsid w:val="00586B22"/>
    <w:rsid w:val="00587B64"/>
    <w:rsid w:val="00587E7A"/>
    <w:rsid w:val="00587F9C"/>
    <w:rsid w:val="005901A8"/>
    <w:rsid w:val="005903A9"/>
    <w:rsid w:val="00590415"/>
    <w:rsid w:val="00590655"/>
    <w:rsid w:val="00590ACC"/>
    <w:rsid w:val="00590E92"/>
    <w:rsid w:val="00590F04"/>
    <w:rsid w:val="0059128B"/>
    <w:rsid w:val="00591691"/>
    <w:rsid w:val="0059176F"/>
    <w:rsid w:val="00591806"/>
    <w:rsid w:val="00591874"/>
    <w:rsid w:val="005918F6"/>
    <w:rsid w:val="00591B4B"/>
    <w:rsid w:val="00591D0B"/>
    <w:rsid w:val="00592551"/>
    <w:rsid w:val="00592965"/>
    <w:rsid w:val="00592B01"/>
    <w:rsid w:val="00592FAE"/>
    <w:rsid w:val="00593812"/>
    <w:rsid w:val="00593A24"/>
    <w:rsid w:val="00593CD1"/>
    <w:rsid w:val="00593D39"/>
    <w:rsid w:val="00593E83"/>
    <w:rsid w:val="005948E7"/>
    <w:rsid w:val="00594A71"/>
    <w:rsid w:val="00594F78"/>
    <w:rsid w:val="00594FFA"/>
    <w:rsid w:val="005952E2"/>
    <w:rsid w:val="00595359"/>
    <w:rsid w:val="005956BF"/>
    <w:rsid w:val="005957F8"/>
    <w:rsid w:val="00595E1A"/>
    <w:rsid w:val="00596A3C"/>
    <w:rsid w:val="00596CF8"/>
    <w:rsid w:val="005973EC"/>
    <w:rsid w:val="0059740C"/>
    <w:rsid w:val="0059745D"/>
    <w:rsid w:val="005A00DF"/>
    <w:rsid w:val="005A0746"/>
    <w:rsid w:val="005A0842"/>
    <w:rsid w:val="005A0D6B"/>
    <w:rsid w:val="005A0DCA"/>
    <w:rsid w:val="005A1020"/>
    <w:rsid w:val="005A104E"/>
    <w:rsid w:val="005A12C2"/>
    <w:rsid w:val="005A1999"/>
    <w:rsid w:val="005A1C1C"/>
    <w:rsid w:val="005A1D6A"/>
    <w:rsid w:val="005A1D9D"/>
    <w:rsid w:val="005A2262"/>
    <w:rsid w:val="005A25EE"/>
    <w:rsid w:val="005A2C5D"/>
    <w:rsid w:val="005A2FA4"/>
    <w:rsid w:val="005A30C2"/>
    <w:rsid w:val="005A34A6"/>
    <w:rsid w:val="005A37C0"/>
    <w:rsid w:val="005A4144"/>
    <w:rsid w:val="005A4BA9"/>
    <w:rsid w:val="005A4C0D"/>
    <w:rsid w:val="005A5995"/>
    <w:rsid w:val="005A5A62"/>
    <w:rsid w:val="005A5C19"/>
    <w:rsid w:val="005A5DB0"/>
    <w:rsid w:val="005A5DF1"/>
    <w:rsid w:val="005A5FC1"/>
    <w:rsid w:val="005A6A6B"/>
    <w:rsid w:val="005A6B99"/>
    <w:rsid w:val="005A6C63"/>
    <w:rsid w:val="005A6DA7"/>
    <w:rsid w:val="005A6F26"/>
    <w:rsid w:val="005A73AB"/>
    <w:rsid w:val="005A765F"/>
    <w:rsid w:val="005A78CC"/>
    <w:rsid w:val="005A7C3D"/>
    <w:rsid w:val="005B0478"/>
    <w:rsid w:val="005B054C"/>
    <w:rsid w:val="005B0EC5"/>
    <w:rsid w:val="005B0F95"/>
    <w:rsid w:val="005B11EB"/>
    <w:rsid w:val="005B14B3"/>
    <w:rsid w:val="005B1649"/>
    <w:rsid w:val="005B17B7"/>
    <w:rsid w:val="005B1C49"/>
    <w:rsid w:val="005B1F94"/>
    <w:rsid w:val="005B22F7"/>
    <w:rsid w:val="005B239E"/>
    <w:rsid w:val="005B27CF"/>
    <w:rsid w:val="005B2BDF"/>
    <w:rsid w:val="005B3236"/>
    <w:rsid w:val="005B351E"/>
    <w:rsid w:val="005B378A"/>
    <w:rsid w:val="005B3A82"/>
    <w:rsid w:val="005B3EAD"/>
    <w:rsid w:val="005B42F8"/>
    <w:rsid w:val="005B44E4"/>
    <w:rsid w:val="005B4638"/>
    <w:rsid w:val="005B4790"/>
    <w:rsid w:val="005B4D9B"/>
    <w:rsid w:val="005B56E0"/>
    <w:rsid w:val="005B5A28"/>
    <w:rsid w:val="005B5AFF"/>
    <w:rsid w:val="005B5B05"/>
    <w:rsid w:val="005B5C35"/>
    <w:rsid w:val="005B5ED3"/>
    <w:rsid w:val="005B604B"/>
    <w:rsid w:val="005B6059"/>
    <w:rsid w:val="005B6391"/>
    <w:rsid w:val="005B6634"/>
    <w:rsid w:val="005B6A29"/>
    <w:rsid w:val="005B71A3"/>
    <w:rsid w:val="005B7506"/>
    <w:rsid w:val="005B7964"/>
    <w:rsid w:val="005B7A2F"/>
    <w:rsid w:val="005C02A1"/>
    <w:rsid w:val="005C0318"/>
    <w:rsid w:val="005C05F7"/>
    <w:rsid w:val="005C0DFB"/>
    <w:rsid w:val="005C14DD"/>
    <w:rsid w:val="005C19C6"/>
    <w:rsid w:val="005C19DC"/>
    <w:rsid w:val="005C2121"/>
    <w:rsid w:val="005C2278"/>
    <w:rsid w:val="005C241E"/>
    <w:rsid w:val="005C24A1"/>
    <w:rsid w:val="005C27C5"/>
    <w:rsid w:val="005C2DD5"/>
    <w:rsid w:val="005C2E9F"/>
    <w:rsid w:val="005C3374"/>
    <w:rsid w:val="005C33E2"/>
    <w:rsid w:val="005C36A8"/>
    <w:rsid w:val="005C3DE8"/>
    <w:rsid w:val="005C4030"/>
    <w:rsid w:val="005C4526"/>
    <w:rsid w:val="005C4E50"/>
    <w:rsid w:val="005C5690"/>
    <w:rsid w:val="005C5ED8"/>
    <w:rsid w:val="005C5F27"/>
    <w:rsid w:val="005C6019"/>
    <w:rsid w:val="005C60A4"/>
    <w:rsid w:val="005C6494"/>
    <w:rsid w:val="005C6BD6"/>
    <w:rsid w:val="005C6D9F"/>
    <w:rsid w:val="005C71B2"/>
    <w:rsid w:val="005C7365"/>
    <w:rsid w:val="005C7440"/>
    <w:rsid w:val="005C7623"/>
    <w:rsid w:val="005C78B3"/>
    <w:rsid w:val="005C7BEB"/>
    <w:rsid w:val="005C7D59"/>
    <w:rsid w:val="005C7FD7"/>
    <w:rsid w:val="005D044C"/>
    <w:rsid w:val="005D0714"/>
    <w:rsid w:val="005D12A8"/>
    <w:rsid w:val="005D13AB"/>
    <w:rsid w:val="005D1538"/>
    <w:rsid w:val="005D15DB"/>
    <w:rsid w:val="005D160C"/>
    <w:rsid w:val="005D1B93"/>
    <w:rsid w:val="005D1DCA"/>
    <w:rsid w:val="005D3577"/>
    <w:rsid w:val="005D37FC"/>
    <w:rsid w:val="005D3835"/>
    <w:rsid w:val="005D3E55"/>
    <w:rsid w:val="005D3EE6"/>
    <w:rsid w:val="005D44A0"/>
    <w:rsid w:val="005D47ED"/>
    <w:rsid w:val="005D4F03"/>
    <w:rsid w:val="005D5882"/>
    <w:rsid w:val="005D5E64"/>
    <w:rsid w:val="005D6066"/>
    <w:rsid w:val="005D634C"/>
    <w:rsid w:val="005D6631"/>
    <w:rsid w:val="005D66F3"/>
    <w:rsid w:val="005D7139"/>
    <w:rsid w:val="005D73CA"/>
    <w:rsid w:val="005D7926"/>
    <w:rsid w:val="005D7A98"/>
    <w:rsid w:val="005D7CD7"/>
    <w:rsid w:val="005D7FFD"/>
    <w:rsid w:val="005E00D5"/>
    <w:rsid w:val="005E05A1"/>
    <w:rsid w:val="005E064C"/>
    <w:rsid w:val="005E0773"/>
    <w:rsid w:val="005E0851"/>
    <w:rsid w:val="005E08A4"/>
    <w:rsid w:val="005E1050"/>
    <w:rsid w:val="005E11F2"/>
    <w:rsid w:val="005E13E6"/>
    <w:rsid w:val="005E27A5"/>
    <w:rsid w:val="005E291A"/>
    <w:rsid w:val="005E297D"/>
    <w:rsid w:val="005E2AAA"/>
    <w:rsid w:val="005E352B"/>
    <w:rsid w:val="005E352E"/>
    <w:rsid w:val="005E3684"/>
    <w:rsid w:val="005E38AD"/>
    <w:rsid w:val="005E390E"/>
    <w:rsid w:val="005E3A6C"/>
    <w:rsid w:val="005E3B8A"/>
    <w:rsid w:val="005E3DBC"/>
    <w:rsid w:val="005E4002"/>
    <w:rsid w:val="005E44D4"/>
    <w:rsid w:val="005E4828"/>
    <w:rsid w:val="005E4BE3"/>
    <w:rsid w:val="005E4BEB"/>
    <w:rsid w:val="005E4F66"/>
    <w:rsid w:val="005E573C"/>
    <w:rsid w:val="005E62CC"/>
    <w:rsid w:val="005E634E"/>
    <w:rsid w:val="005E638D"/>
    <w:rsid w:val="005E64D2"/>
    <w:rsid w:val="005E657E"/>
    <w:rsid w:val="005E6FC9"/>
    <w:rsid w:val="005E7451"/>
    <w:rsid w:val="005E7AC8"/>
    <w:rsid w:val="005E7DC3"/>
    <w:rsid w:val="005E7FC3"/>
    <w:rsid w:val="005F0260"/>
    <w:rsid w:val="005F092F"/>
    <w:rsid w:val="005F0B89"/>
    <w:rsid w:val="005F0FCC"/>
    <w:rsid w:val="005F1018"/>
    <w:rsid w:val="005F10BD"/>
    <w:rsid w:val="005F1776"/>
    <w:rsid w:val="005F1810"/>
    <w:rsid w:val="005F1BAA"/>
    <w:rsid w:val="005F1C9F"/>
    <w:rsid w:val="005F1D0B"/>
    <w:rsid w:val="005F2026"/>
    <w:rsid w:val="005F2B32"/>
    <w:rsid w:val="005F30EB"/>
    <w:rsid w:val="005F3165"/>
    <w:rsid w:val="005F3481"/>
    <w:rsid w:val="005F39A0"/>
    <w:rsid w:val="005F3AA2"/>
    <w:rsid w:val="005F3AD7"/>
    <w:rsid w:val="005F4010"/>
    <w:rsid w:val="005F4323"/>
    <w:rsid w:val="005F43BB"/>
    <w:rsid w:val="005F47BC"/>
    <w:rsid w:val="005F48B9"/>
    <w:rsid w:val="005F4994"/>
    <w:rsid w:val="005F4ACA"/>
    <w:rsid w:val="005F4B66"/>
    <w:rsid w:val="005F54F2"/>
    <w:rsid w:val="005F583D"/>
    <w:rsid w:val="005F606F"/>
    <w:rsid w:val="005F6334"/>
    <w:rsid w:val="005F6886"/>
    <w:rsid w:val="005F6F34"/>
    <w:rsid w:val="005F6F62"/>
    <w:rsid w:val="005F720A"/>
    <w:rsid w:val="005F72A8"/>
    <w:rsid w:val="005F7668"/>
    <w:rsid w:val="005F799C"/>
    <w:rsid w:val="005F79B0"/>
    <w:rsid w:val="005F7F19"/>
    <w:rsid w:val="005F7FAC"/>
    <w:rsid w:val="00600330"/>
    <w:rsid w:val="00600A00"/>
    <w:rsid w:val="00600C0F"/>
    <w:rsid w:val="00600CD7"/>
    <w:rsid w:val="0060112A"/>
    <w:rsid w:val="006012D6"/>
    <w:rsid w:val="006013E3"/>
    <w:rsid w:val="006016F5"/>
    <w:rsid w:val="006017A5"/>
    <w:rsid w:val="006017FE"/>
    <w:rsid w:val="00601991"/>
    <w:rsid w:val="00601C88"/>
    <w:rsid w:val="00601E24"/>
    <w:rsid w:val="006022B8"/>
    <w:rsid w:val="00602417"/>
    <w:rsid w:val="0060358D"/>
    <w:rsid w:val="006035FE"/>
    <w:rsid w:val="0060389B"/>
    <w:rsid w:val="00603CD8"/>
    <w:rsid w:val="0060443D"/>
    <w:rsid w:val="00604505"/>
    <w:rsid w:val="00604558"/>
    <w:rsid w:val="00604625"/>
    <w:rsid w:val="00604B26"/>
    <w:rsid w:val="00605320"/>
    <w:rsid w:val="0060542E"/>
    <w:rsid w:val="006054E5"/>
    <w:rsid w:val="00605649"/>
    <w:rsid w:val="006056B0"/>
    <w:rsid w:val="00605C33"/>
    <w:rsid w:val="00605F32"/>
    <w:rsid w:val="00606690"/>
    <w:rsid w:val="006069E2"/>
    <w:rsid w:val="00606C84"/>
    <w:rsid w:val="00607077"/>
    <w:rsid w:val="00607633"/>
    <w:rsid w:val="006076AF"/>
    <w:rsid w:val="006077D5"/>
    <w:rsid w:val="006078E9"/>
    <w:rsid w:val="00607937"/>
    <w:rsid w:val="0060794F"/>
    <w:rsid w:val="00607B7B"/>
    <w:rsid w:val="00607B8F"/>
    <w:rsid w:val="00607F52"/>
    <w:rsid w:val="00607FE6"/>
    <w:rsid w:val="006101BE"/>
    <w:rsid w:val="006105B6"/>
    <w:rsid w:val="00610AC3"/>
    <w:rsid w:val="00610CC7"/>
    <w:rsid w:val="00610CD7"/>
    <w:rsid w:val="00610D3B"/>
    <w:rsid w:val="00610EB0"/>
    <w:rsid w:val="00610EF0"/>
    <w:rsid w:val="006110FE"/>
    <w:rsid w:val="006114C3"/>
    <w:rsid w:val="00611AFB"/>
    <w:rsid w:val="00611CF4"/>
    <w:rsid w:val="00612494"/>
    <w:rsid w:val="00612799"/>
    <w:rsid w:val="0061285A"/>
    <w:rsid w:val="00612A45"/>
    <w:rsid w:val="00612DAD"/>
    <w:rsid w:val="006130CE"/>
    <w:rsid w:val="00613127"/>
    <w:rsid w:val="0061313A"/>
    <w:rsid w:val="00613382"/>
    <w:rsid w:val="00613F3F"/>
    <w:rsid w:val="006146B6"/>
    <w:rsid w:val="00614773"/>
    <w:rsid w:val="006147B8"/>
    <w:rsid w:val="006148DE"/>
    <w:rsid w:val="00614933"/>
    <w:rsid w:val="00614D5D"/>
    <w:rsid w:val="00614F74"/>
    <w:rsid w:val="00614FEB"/>
    <w:rsid w:val="006157E1"/>
    <w:rsid w:val="00615865"/>
    <w:rsid w:val="00615E89"/>
    <w:rsid w:val="0061619F"/>
    <w:rsid w:val="0061642F"/>
    <w:rsid w:val="00616838"/>
    <w:rsid w:val="006170F7"/>
    <w:rsid w:val="00617410"/>
    <w:rsid w:val="00617BD1"/>
    <w:rsid w:val="00617EFC"/>
    <w:rsid w:val="006202AA"/>
    <w:rsid w:val="0062043F"/>
    <w:rsid w:val="006205ED"/>
    <w:rsid w:val="0062079B"/>
    <w:rsid w:val="00620819"/>
    <w:rsid w:val="00620C43"/>
    <w:rsid w:val="00620DC4"/>
    <w:rsid w:val="0062127A"/>
    <w:rsid w:val="00621494"/>
    <w:rsid w:val="0062177D"/>
    <w:rsid w:val="006219AA"/>
    <w:rsid w:val="00621DFC"/>
    <w:rsid w:val="00621FF2"/>
    <w:rsid w:val="006220BB"/>
    <w:rsid w:val="006223F2"/>
    <w:rsid w:val="0062254E"/>
    <w:rsid w:val="00622780"/>
    <w:rsid w:val="00622A26"/>
    <w:rsid w:val="00622AED"/>
    <w:rsid w:val="00622E07"/>
    <w:rsid w:val="0062336E"/>
    <w:rsid w:val="0062398F"/>
    <w:rsid w:val="006239BF"/>
    <w:rsid w:val="00623A8E"/>
    <w:rsid w:val="00623C87"/>
    <w:rsid w:val="00623EEB"/>
    <w:rsid w:val="00624BC1"/>
    <w:rsid w:val="0062513E"/>
    <w:rsid w:val="00625311"/>
    <w:rsid w:val="0062553D"/>
    <w:rsid w:val="006257C8"/>
    <w:rsid w:val="00625AC0"/>
    <w:rsid w:val="0062633B"/>
    <w:rsid w:val="00626BF3"/>
    <w:rsid w:val="00626EC4"/>
    <w:rsid w:val="00626EF0"/>
    <w:rsid w:val="00626F6F"/>
    <w:rsid w:val="0062764B"/>
    <w:rsid w:val="00630305"/>
    <w:rsid w:val="00630720"/>
    <w:rsid w:val="00630724"/>
    <w:rsid w:val="00630A1B"/>
    <w:rsid w:val="0063155A"/>
    <w:rsid w:val="0063165A"/>
    <w:rsid w:val="00631C1B"/>
    <w:rsid w:val="00632074"/>
    <w:rsid w:val="0063239B"/>
    <w:rsid w:val="00632496"/>
    <w:rsid w:val="00632BF0"/>
    <w:rsid w:val="00633119"/>
    <w:rsid w:val="0063393B"/>
    <w:rsid w:val="00633940"/>
    <w:rsid w:val="00633C5E"/>
    <w:rsid w:val="0063407C"/>
    <w:rsid w:val="00634309"/>
    <w:rsid w:val="0063457D"/>
    <w:rsid w:val="00634738"/>
    <w:rsid w:val="006348EC"/>
    <w:rsid w:val="00634E16"/>
    <w:rsid w:val="006350DF"/>
    <w:rsid w:val="00635370"/>
    <w:rsid w:val="00635501"/>
    <w:rsid w:val="006359C7"/>
    <w:rsid w:val="00635A0A"/>
    <w:rsid w:val="00635AE1"/>
    <w:rsid w:val="00635BD0"/>
    <w:rsid w:val="00635CA8"/>
    <w:rsid w:val="00636192"/>
    <w:rsid w:val="006365A1"/>
    <w:rsid w:val="00636655"/>
    <w:rsid w:val="00636F48"/>
    <w:rsid w:val="006370CE"/>
    <w:rsid w:val="0063753C"/>
    <w:rsid w:val="006375A9"/>
    <w:rsid w:val="0063768F"/>
    <w:rsid w:val="00637A53"/>
    <w:rsid w:val="00637EC2"/>
    <w:rsid w:val="00637F7A"/>
    <w:rsid w:val="006401F1"/>
    <w:rsid w:val="00640242"/>
    <w:rsid w:val="00640312"/>
    <w:rsid w:val="0064075B"/>
    <w:rsid w:val="0064077A"/>
    <w:rsid w:val="0064135D"/>
    <w:rsid w:val="0064155F"/>
    <w:rsid w:val="00641CDB"/>
    <w:rsid w:val="00641DDF"/>
    <w:rsid w:val="00641E5E"/>
    <w:rsid w:val="00642507"/>
    <w:rsid w:val="00642CF3"/>
    <w:rsid w:val="00642E9F"/>
    <w:rsid w:val="006430D5"/>
    <w:rsid w:val="006432AE"/>
    <w:rsid w:val="00643345"/>
    <w:rsid w:val="006436F5"/>
    <w:rsid w:val="0064391A"/>
    <w:rsid w:val="00643971"/>
    <w:rsid w:val="00643FFF"/>
    <w:rsid w:val="0064422C"/>
    <w:rsid w:val="006454C1"/>
    <w:rsid w:val="00645859"/>
    <w:rsid w:val="006459CA"/>
    <w:rsid w:val="00645D2D"/>
    <w:rsid w:val="006462B4"/>
    <w:rsid w:val="006465A4"/>
    <w:rsid w:val="006466C9"/>
    <w:rsid w:val="006469F7"/>
    <w:rsid w:val="00646E75"/>
    <w:rsid w:val="00646FEC"/>
    <w:rsid w:val="00647D50"/>
    <w:rsid w:val="00647F00"/>
    <w:rsid w:val="00647F20"/>
    <w:rsid w:val="00650048"/>
    <w:rsid w:val="006503C0"/>
    <w:rsid w:val="00650479"/>
    <w:rsid w:val="0065076B"/>
    <w:rsid w:val="00650914"/>
    <w:rsid w:val="006509E8"/>
    <w:rsid w:val="00650AE8"/>
    <w:rsid w:val="0065106D"/>
    <w:rsid w:val="00651096"/>
    <w:rsid w:val="006510B8"/>
    <w:rsid w:val="006518AE"/>
    <w:rsid w:val="006520EC"/>
    <w:rsid w:val="00652209"/>
    <w:rsid w:val="00652255"/>
    <w:rsid w:val="0065249B"/>
    <w:rsid w:val="00653576"/>
    <w:rsid w:val="006537B7"/>
    <w:rsid w:val="0065380E"/>
    <w:rsid w:val="00653979"/>
    <w:rsid w:val="00653EA4"/>
    <w:rsid w:val="00654380"/>
    <w:rsid w:val="00654FC1"/>
    <w:rsid w:val="00655497"/>
    <w:rsid w:val="006554E1"/>
    <w:rsid w:val="00655551"/>
    <w:rsid w:val="00655610"/>
    <w:rsid w:val="00655621"/>
    <w:rsid w:val="00655632"/>
    <w:rsid w:val="00655E45"/>
    <w:rsid w:val="006560D9"/>
    <w:rsid w:val="00656B47"/>
    <w:rsid w:val="00656F31"/>
    <w:rsid w:val="006573D8"/>
    <w:rsid w:val="006577C1"/>
    <w:rsid w:val="00660108"/>
    <w:rsid w:val="006606F6"/>
    <w:rsid w:val="006608FF"/>
    <w:rsid w:val="0066098E"/>
    <w:rsid w:val="00660AEA"/>
    <w:rsid w:val="00660DA2"/>
    <w:rsid w:val="00660DA4"/>
    <w:rsid w:val="006611D2"/>
    <w:rsid w:val="006611DB"/>
    <w:rsid w:val="00661265"/>
    <w:rsid w:val="00661BB9"/>
    <w:rsid w:val="0066209D"/>
    <w:rsid w:val="006621C9"/>
    <w:rsid w:val="00662321"/>
    <w:rsid w:val="006627DD"/>
    <w:rsid w:val="006631B9"/>
    <w:rsid w:val="0066322C"/>
    <w:rsid w:val="00663921"/>
    <w:rsid w:val="0066396A"/>
    <w:rsid w:val="00663AEF"/>
    <w:rsid w:val="0066442B"/>
    <w:rsid w:val="0066489D"/>
    <w:rsid w:val="00665281"/>
    <w:rsid w:val="00665BED"/>
    <w:rsid w:val="00665CB8"/>
    <w:rsid w:val="00665FA1"/>
    <w:rsid w:val="006661AF"/>
    <w:rsid w:val="006664B9"/>
    <w:rsid w:val="006668E7"/>
    <w:rsid w:val="0066707E"/>
    <w:rsid w:val="00667163"/>
    <w:rsid w:val="00667B5A"/>
    <w:rsid w:val="00667FA6"/>
    <w:rsid w:val="00667FFE"/>
    <w:rsid w:val="00670047"/>
    <w:rsid w:val="006703AD"/>
    <w:rsid w:val="00670A29"/>
    <w:rsid w:val="00670ED5"/>
    <w:rsid w:val="00671204"/>
    <w:rsid w:val="006717FD"/>
    <w:rsid w:val="0067189D"/>
    <w:rsid w:val="006719D0"/>
    <w:rsid w:val="00671CBE"/>
    <w:rsid w:val="00671CFD"/>
    <w:rsid w:val="00671F51"/>
    <w:rsid w:val="006724D9"/>
    <w:rsid w:val="00672621"/>
    <w:rsid w:val="0067265F"/>
    <w:rsid w:val="00672CCB"/>
    <w:rsid w:val="00673144"/>
    <w:rsid w:val="006733E8"/>
    <w:rsid w:val="0067347E"/>
    <w:rsid w:val="00673662"/>
    <w:rsid w:val="00673725"/>
    <w:rsid w:val="00673E40"/>
    <w:rsid w:val="00673FBB"/>
    <w:rsid w:val="006742B7"/>
    <w:rsid w:val="00674F09"/>
    <w:rsid w:val="00675359"/>
    <w:rsid w:val="00675385"/>
    <w:rsid w:val="00675393"/>
    <w:rsid w:val="006754CA"/>
    <w:rsid w:val="0067555A"/>
    <w:rsid w:val="00675BD7"/>
    <w:rsid w:val="00676D11"/>
    <w:rsid w:val="00676FE6"/>
    <w:rsid w:val="00677405"/>
    <w:rsid w:val="0067752D"/>
    <w:rsid w:val="00677E93"/>
    <w:rsid w:val="00677EF6"/>
    <w:rsid w:val="006803B9"/>
    <w:rsid w:val="006805F3"/>
    <w:rsid w:val="00680754"/>
    <w:rsid w:val="00680AAE"/>
    <w:rsid w:val="00680BB5"/>
    <w:rsid w:val="00680C2F"/>
    <w:rsid w:val="00680CC6"/>
    <w:rsid w:val="00680D63"/>
    <w:rsid w:val="006811E9"/>
    <w:rsid w:val="006814D1"/>
    <w:rsid w:val="006817FB"/>
    <w:rsid w:val="0068181A"/>
    <w:rsid w:val="0068197C"/>
    <w:rsid w:val="006819C4"/>
    <w:rsid w:val="006819F2"/>
    <w:rsid w:val="00681D0A"/>
    <w:rsid w:val="00681DC9"/>
    <w:rsid w:val="00681E64"/>
    <w:rsid w:val="00681EFE"/>
    <w:rsid w:val="006820B6"/>
    <w:rsid w:val="006823DE"/>
    <w:rsid w:val="00682A5D"/>
    <w:rsid w:val="00682A68"/>
    <w:rsid w:val="00682C9C"/>
    <w:rsid w:val="00682CC2"/>
    <w:rsid w:val="006831E1"/>
    <w:rsid w:val="00683676"/>
    <w:rsid w:val="006837F1"/>
    <w:rsid w:val="006838EA"/>
    <w:rsid w:val="00683D2C"/>
    <w:rsid w:val="00683F3A"/>
    <w:rsid w:val="0068441F"/>
    <w:rsid w:val="00684501"/>
    <w:rsid w:val="00684B56"/>
    <w:rsid w:val="00684CC4"/>
    <w:rsid w:val="006850BB"/>
    <w:rsid w:val="006859CA"/>
    <w:rsid w:val="00685C5E"/>
    <w:rsid w:val="00685ECA"/>
    <w:rsid w:val="006860B7"/>
    <w:rsid w:val="00686427"/>
    <w:rsid w:val="006864EA"/>
    <w:rsid w:val="00686BF9"/>
    <w:rsid w:val="00686DD8"/>
    <w:rsid w:val="00686F0B"/>
    <w:rsid w:val="00687616"/>
    <w:rsid w:val="0068768A"/>
    <w:rsid w:val="0068799F"/>
    <w:rsid w:val="00687E57"/>
    <w:rsid w:val="00687FA4"/>
    <w:rsid w:val="006901B8"/>
    <w:rsid w:val="0069035A"/>
    <w:rsid w:val="00690392"/>
    <w:rsid w:val="0069046C"/>
    <w:rsid w:val="006905EF"/>
    <w:rsid w:val="0069073C"/>
    <w:rsid w:val="00690898"/>
    <w:rsid w:val="006908C2"/>
    <w:rsid w:val="00690904"/>
    <w:rsid w:val="0069094C"/>
    <w:rsid w:val="0069128F"/>
    <w:rsid w:val="006918B7"/>
    <w:rsid w:val="00692186"/>
    <w:rsid w:val="00692375"/>
    <w:rsid w:val="00692574"/>
    <w:rsid w:val="00692846"/>
    <w:rsid w:val="0069285E"/>
    <w:rsid w:val="0069288D"/>
    <w:rsid w:val="006928BB"/>
    <w:rsid w:val="006929A1"/>
    <w:rsid w:val="006929BA"/>
    <w:rsid w:val="00692E7F"/>
    <w:rsid w:val="00692FEA"/>
    <w:rsid w:val="006935A1"/>
    <w:rsid w:val="00693804"/>
    <w:rsid w:val="0069380F"/>
    <w:rsid w:val="00693A78"/>
    <w:rsid w:val="00693B78"/>
    <w:rsid w:val="00694118"/>
    <w:rsid w:val="00694206"/>
    <w:rsid w:val="00694735"/>
    <w:rsid w:val="00694A35"/>
    <w:rsid w:val="00694A79"/>
    <w:rsid w:val="00694B8B"/>
    <w:rsid w:val="00694CB0"/>
    <w:rsid w:val="00694DDA"/>
    <w:rsid w:val="00694E3E"/>
    <w:rsid w:val="00694F3E"/>
    <w:rsid w:val="0069533E"/>
    <w:rsid w:val="00695A30"/>
    <w:rsid w:val="00695AF9"/>
    <w:rsid w:val="00695CC7"/>
    <w:rsid w:val="0069618B"/>
    <w:rsid w:val="006963BD"/>
    <w:rsid w:val="0069641B"/>
    <w:rsid w:val="006966B9"/>
    <w:rsid w:val="00696C9F"/>
    <w:rsid w:val="00696EE9"/>
    <w:rsid w:val="0069722F"/>
    <w:rsid w:val="00697278"/>
    <w:rsid w:val="00697324"/>
    <w:rsid w:val="006978D4"/>
    <w:rsid w:val="006978D9"/>
    <w:rsid w:val="0069797D"/>
    <w:rsid w:val="006A022E"/>
    <w:rsid w:val="006A039D"/>
    <w:rsid w:val="006A0478"/>
    <w:rsid w:val="006A0591"/>
    <w:rsid w:val="006A07D9"/>
    <w:rsid w:val="006A0924"/>
    <w:rsid w:val="006A0A31"/>
    <w:rsid w:val="006A0B12"/>
    <w:rsid w:val="006A0D00"/>
    <w:rsid w:val="006A0F51"/>
    <w:rsid w:val="006A27B6"/>
    <w:rsid w:val="006A2844"/>
    <w:rsid w:val="006A2DD3"/>
    <w:rsid w:val="006A30BC"/>
    <w:rsid w:val="006A315A"/>
    <w:rsid w:val="006A3565"/>
    <w:rsid w:val="006A36A8"/>
    <w:rsid w:val="006A37EF"/>
    <w:rsid w:val="006A3A18"/>
    <w:rsid w:val="006A3D8A"/>
    <w:rsid w:val="006A416B"/>
    <w:rsid w:val="006A42BC"/>
    <w:rsid w:val="006A43E7"/>
    <w:rsid w:val="006A4E55"/>
    <w:rsid w:val="006A5065"/>
    <w:rsid w:val="006A51A7"/>
    <w:rsid w:val="006A5273"/>
    <w:rsid w:val="006A5ABE"/>
    <w:rsid w:val="006A64A9"/>
    <w:rsid w:val="006A65B9"/>
    <w:rsid w:val="006A65CA"/>
    <w:rsid w:val="006A661A"/>
    <w:rsid w:val="006A6837"/>
    <w:rsid w:val="006A69C7"/>
    <w:rsid w:val="006A6D40"/>
    <w:rsid w:val="006A71FE"/>
    <w:rsid w:val="006A765C"/>
    <w:rsid w:val="006A7680"/>
    <w:rsid w:val="006A76F7"/>
    <w:rsid w:val="006B07FF"/>
    <w:rsid w:val="006B084C"/>
    <w:rsid w:val="006B0A36"/>
    <w:rsid w:val="006B0AEB"/>
    <w:rsid w:val="006B10C0"/>
    <w:rsid w:val="006B16B2"/>
    <w:rsid w:val="006B1DE4"/>
    <w:rsid w:val="006B1E44"/>
    <w:rsid w:val="006B1FA6"/>
    <w:rsid w:val="006B2CA4"/>
    <w:rsid w:val="006B2DAA"/>
    <w:rsid w:val="006B2F12"/>
    <w:rsid w:val="006B32A1"/>
    <w:rsid w:val="006B358C"/>
    <w:rsid w:val="006B36D6"/>
    <w:rsid w:val="006B37D9"/>
    <w:rsid w:val="006B38CE"/>
    <w:rsid w:val="006B38FF"/>
    <w:rsid w:val="006B3A7F"/>
    <w:rsid w:val="006B4049"/>
    <w:rsid w:val="006B4487"/>
    <w:rsid w:val="006B490A"/>
    <w:rsid w:val="006B4B6D"/>
    <w:rsid w:val="006B4B97"/>
    <w:rsid w:val="006B4CDB"/>
    <w:rsid w:val="006B4D7F"/>
    <w:rsid w:val="006B4E94"/>
    <w:rsid w:val="006B50C9"/>
    <w:rsid w:val="006B5597"/>
    <w:rsid w:val="006B64B9"/>
    <w:rsid w:val="006B662A"/>
    <w:rsid w:val="006B66C6"/>
    <w:rsid w:val="006B6F02"/>
    <w:rsid w:val="006B73B6"/>
    <w:rsid w:val="006B74D1"/>
    <w:rsid w:val="006B7770"/>
    <w:rsid w:val="006B7B8E"/>
    <w:rsid w:val="006B7CE3"/>
    <w:rsid w:val="006C005F"/>
    <w:rsid w:val="006C0063"/>
    <w:rsid w:val="006C0394"/>
    <w:rsid w:val="006C03FB"/>
    <w:rsid w:val="006C04FC"/>
    <w:rsid w:val="006C0573"/>
    <w:rsid w:val="006C0BFD"/>
    <w:rsid w:val="006C0DF9"/>
    <w:rsid w:val="006C0E45"/>
    <w:rsid w:val="006C1225"/>
    <w:rsid w:val="006C1347"/>
    <w:rsid w:val="006C13A6"/>
    <w:rsid w:val="006C1482"/>
    <w:rsid w:val="006C15E4"/>
    <w:rsid w:val="006C165E"/>
    <w:rsid w:val="006C1BFA"/>
    <w:rsid w:val="006C1DFE"/>
    <w:rsid w:val="006C2310"/>
    <w:rsid w:val="006C23F4"/>
    <w:rsid w:val="006C267F"/>
    <w:rsid w:val="006C26C9"/>
    <w:rsid w:val="006C2A65"/>
    <w:rsid w:val="006C31F7"/>
    <w:rsid w:val="006C3219"/>
    <w:rsid w:val="006C3250"/>
    <w:rsid w:val="006C364A"/>
    <w:rsid w:val="006C3B01"/>
    <w:rsid w:val="006C3F0E"/>
    <w:rsid w:val="006C400A"/>
    <w:rsid w:val="006C4088"/>
    <w:rsid w:val="006C41CA"/>
    <w:rsid w:val="006C41ED"/>
    <w:rsid w:val="006C4676"/>
    <w:rsid w:val="006C51A1"/>
    <w:rsid w:val="006C51DD"/>
    <w:rsid w:val="006C521F"/>
    <w:rsid w:val="006C558C"/>
    <w:rsid w:val="006C5839"/>
    <w:rsid w:val="006C5BE8"/>
    <w:rsid w:val="006C5CE0"/>
    <w:rsid w:val="006C6093"/>
    <w:rsid w:val="006C6662"/>
    <w:rsid w:val="006C698E"/>
    <w:rsid w:val="006C6ADF"/>
    <w:rsid w:val="006C6C60"/>
    <w:rsid w:val="006C6FFD"/>
    <w:rsid w:val="006C721A"/>
    <w:rsid w:val="006C7246"/>
    <w:rsid w:val="006C7289"/>
    <w:rsid w:val="006C73A9"/>
    <w:rsid w:val="006C7C17"/>
    <w:rsid w:val="006C7C9B"/>
    <w:rsid w:val="006C7EDD"/>
    <w:rsid w:val="006C7EE7"/>
    <w:rsid w:val="006D01A5"/>
    <w:rsid w:val="006D0578"/>
    <w:rsid w:val="006D08AE"/>
    <w:rsid w:val="006D0985"/>
    <w:rsid w:val="006D0D46"/>
    <w:rsid w:val="006D0F06"/>
    <w:rsid w:val="006D1019"/>
    <w:rsid w:val="006D11CB"/>
    <w:rsid w:val="006D121C"/>
    <w:rsid w:val="006D1523"/>
    <w:rsid w:val="006D1597"/>
    <w:rsid w:val="006D15CC"/>
    <w:rsid w:val="006D1661"/>
    <w:rsid w:val="006D1961"/>
    <w:rsid w:val="006D1E08"/>
    <w:rsid w:val="006D24CA"/>
    <w:rsid w:val="006D2722"/>
    <w:rsid w:val="006D2B85"/>
    <w:rsid w:val="006D30E2"/>
    <w:rsid w:val="006D3366"/>
    <w:rsid w:val="006D35C8"/>
    <w:rsid w:val="006D3EA8"/>
    <w:rsid w:val="006D42C6"/>
    <w:rsid w:val="006D431B"/>
    <w:rsid w:val="006D444F"/>
    <w:rsid w:val="006D449D"/>
    <w:rsid w:val="006D45CF"/>
    <w:rsid w:val="006D491C"/>
    <w:rsid w:val="006D4D21"/>
    <w:rsid w:val="006D5438"/>
    <w:rsid w:val="006D559A"/>
    <w:rsid w:val="006D57C0"/>
    <w:rsid w:val="006D598E"/>
    <w:rsid w:val="006D5AE1"/>
    <w:rsid w:val="006D6123"/>
    <w:rsid w:val="006D6C0C"/>
    <w:rsid w:val="006D709D"/>
    <w:rsid w:val="006D70F5"/>
    <w:rsid w:val="006D74A4"/>
    <w:rsid w:val="006D7AFE"/>
    <w:rsid w:val="006D7D76"/>
    <w:rsid w:val="006E0739"/>
    <w:rsid w:val="006E087B"/>
    <w:rsid w:val="006E095B"/>
    <w:rsid w:val="006E0BEA"/>
    <w:rsid w:val="006E0D8F"/>
    <w:rsid w:val="006E0ED7"/>
    <w:rsid w:val="006E0F1A"/>
    <w:rsid w:val="006E137E"/>
    <w:rsid w:val="006E1659"/>
    <w:rsid w:val="006E1F19"/>
    <w:rsid w:val="006E1F76"/>
    <w:rsid w:val="006E216F"/>
    <w:rsid w:val="006E24D9"/>
    <w:rsid w:val="006E28EC"/>
    <w:rsid w:val="006E2EAF"/>
    <w:rsid w:val="006E2FFF"/>
    <w:rsid w:val="006E3170"/>
    <w:rsid w:val="006E31C2"/>
    <w:rsid w:val="006E370B"/>
    <w:rsid w:val="006E385D"/>
    <w:rsid w:val="006E3B31"/>
    <w:rsid w:val="006E3DDB"/>
    <w:rsid w:val="006E426F"/>
    <w:rsid w:val="006E43EB"/>
    <w:rsid w:val="006E443F"/>
    <w:rsid w:val="006E45F2"/>
    <w:rsid w:val="006E46E9"/>
    <w:rsid w:val="006E5447"/>
    <w:rsid w:val="006E551A"/>
    <w:rsid w:val="006E59E5"/>
    <w:rsid w:val="006E59FF"/>
    <w:rsid w:val="006E5D12"/>
    <w:rsid w:val="006E6309"/>
    <w:rsid w:val="006E63DC"/>
    <w:rsid w:val="006E6829"/>
    <w:rsid w:val="006E7116"/>
    <w:rsid w:val="006E78E1"/>
    <w:rsid w:val="006E7DEF"/>
    <w:rsid w:val="006E7DFF"/>
    <w:rsid w:val="006E7EB8"/>
    <w:rsid w:val="006F0002"/>
    <w:rsid w:val="006F02A5"/>
    <w:rsid w:val="006F04F5"/>
    <w:rsid w:val="006F07C5"/>
    <w:rsid w:val="006F0824"/>
    <w:rsid w:val="006F093D"/>
    <w:rsid w:val="006F1036"/>
    <w:rsid w:val="006F1367"/>
    <w:rsid w:val="006F142D"/>
    <w:rsid w:val="006F1603"/>
    <w:rsid w:val="006F1B6D"/>
    <w:rsid w:val="006F1D57"/>
    <w:rsid w:val="006F1EC9"/>
    <w:rsid w:val="006F21F1"/>
    <w:rsid w:val="006F282C"/>
    <w:rsid w:val="006F2923"/>
    <w:rsid w:val="006F309F"/>
    <w:rsid w:val="006F3514"/>
    <w:rsid w:val="006F36A9"/>
    <w:rsid w:val="006F3949"/>
    <w:rsid w:val="006F3A1C"/>
    <w:rsid w:val="006F3C8F"/>
    <w:rsid w:val="006F47B8"/>
    <w:rsid w:val="006F48E5"/>
    <w:rsid w:val="006F4A34"/>
    <w:rsid w:val="006F50A6"/>
    <w:rsid w:val="006F53B6"/>
    <w:rsid w:val="006F556F"/>
    <w:rsid w:val="006F5917"/>
    <w:rsid w:val="006F5F7F"/>
    <w:rsid w:val="006F5FDF"/>
    <w:rsid w:val="006F6237"/>
    <w:rsid w:val="006F6465"/>
    <w:rsid w:val="006F6544"/>
    <w:rsid w:val="006F68FB"/>
    <w:rsid w:val="006F6C6B"/>
    <w:rsid w:val="006F6FA8"/>
    <w:rsid w:val="006F75B3"/>
    <w:rsid w:val="006F7B8C"/>
    <w:rsid w:val="006F7C45"/>
    <w:rsid w:val="006F7CCB"/>
    <w:rsid w:val="006F7DF5"/>
    <w:rsid w:val="007000E4"/>
    <w:rsid w:val="007006B2"/>
    <w:rsid w:val="007006D0"/>
    <w:rsid w:val="00700706"/>
    <w:rsid w:val="00700C05"/>
    <w:rsid w:val="00700CD8"/>
    <w:rsid w:val="007018E1"/>
    <w:rsid w:val="00701D45"/>
    <w:rsid w:val="0070264D"/>
    <w:rsid w:val="00702844"/>
    <w:rsid w:val="00702998"/>
    <w:rsid w:val="00702AD8"/>
    <w:rsid w:val="00702B77"/>
    <w:rsid w:val="00702BB8"/>
    <w:rsid w:val="00703031"/>
    <w:rsid w:val="00703150"/>
    <w:rsid w:val="00703417"/>
    <w:rsid w:val="0070365D"/>
    <w:rsid w:val="007036E4"/>
    <w:rsid w:val="007037CA"/>
    <w:rsid w:val="00703856"/>
    <w:rsid w:val="00703EDD"/>
    <w:rsid w:val="0070402C"/>
    <w:rsid w:val="007043AF"/>
    <w:rsid w:val="00704883"/>
    <w:rsid w:val="00704E72"/>
    <w:rsid w:val="007052F8"/>
    <w:rsid w:val="00705428"/>
    <w:rsid w:val="0070559E"/>
    <w:rsid w:val="00706270"/>
    <w:rsid w:val="007062A9"/>
    <w:rsid w:val="007062EF"/>
    <w:rsid w:val="00706329"/>
    <w:rsid w:val="0070637D"/>
    <w:rsid w:val="00706F50"/>
    <w:rsid w:val="0070756A"/>
    <w:rsid w:val="0070768C"/>
    <w:rsid w:val="007077EF"/>
    <w:rsid w:val="0070780B"/>
    <w:rsid w:val="007078EA"/>
    <w:rsid w:val="0070794B"/>
    <w:rsid w:val="00707A5B"/>
    <w:rsid w:val="00707D68"/>
    <w:rsid w:val="00707F32"/>
    <w:rsid w:val="00710108"/>
    <w:rsid w:val="0071051A"/>
    <w:rsid w:val="00710782"/>
    <w:rsid w:val="00710BCA"/>
    <w:rsid w:val="00710C3E"/>
    <w:rsid w:val="00711111"/>
    <w:rsid w:val="007115A9"/>
    <w:rsid w:val="00711901"/>
    <w:rsid w:val="00711963"/>
    <w:rsid w:val="00711D28"/>
    <w:rsid w:val="0071206A"/>
    <w:rsid w:val="007123B4"/>
    <w:rsid w:val="00712AB7"/>
    <w:rsid w:val="00712D09"/>
    <w:rsid w:val="0071384B"/>
    <w:rsid w:val="00713C98"/>
    <w:rsid w:val="007144E3"/>
    <w:rsid w:val="007149EB"/>
    <w:rsid w:val="00714CA6"/>
    <w:rsid w:val="00714F06"/>
    <w:rsid w:val="00715098"/>
    <w:rsid w:val="007152CD"/>
    <w:rsid w:val="007152F5"/>
    <w:rsid w:val="007156E0"/>
    <w:rsid w:val="007158F5"/>
    <w:rsid w:val="007159CD"/>
    <w:rsid w:val="00715C55"/>
    <w:rsid w:val="00715CEE"/>
    <w:rsid w:val="00716159"/>
    <w:rsid w:val="0071651F"/>
    <w:rsid w:val="00716730"/>
    <w:rsid w:val="00716A2A"/>
    <w:rsid w:val="00716B5A"/>
    <w:rsid w:val="00716C3D"/>
    <w:rsid w:val="00716D42"/>
    <w:rsid w:val="00716FEA"/>
    <w:rsid w:val="007170E8"/>
    <w:rsid w:val="0071763A"/>
    <w:rsid w:val="00717A6D"/>
    <w:rsid w:val="00717A85"/>
    <w:rsid w:val="00717E91"/>
    <w:rsid w:val="00720307"/>
    <w:rsid w:val="00720950"/>
    <w:rsid w:val="00720F86"/>
    <w:rsid w:val="007211EB"/>
    <w:rsid w:val="0072197A"/>
    <w:rsid w:val="00721B13"/>
    <w:rsid w:val="00721C0A"/>
    <w:rsid w:val="00721EE9"/>
    <w:rsid w:val="00722008"/>
    <w:rsid w:val="00722032"/>
    <w:rsid w:val="00722DF6"/>
    <w:rsid w:val="007234C7"/>
    <w:rsid w:val="007234E6"/>
    <w:rsid w:val="007234EF"/>
    <w:rsid w:val="00723BD9"/>
    <w:rsid w:val="00723D5B"/>
    <w:rsid w:val="00723F4E"/>
    <w:rsid w:val="007241DB"/>
    <w:rsid w:val="007243A6"/>
    <w:rsid w:val="00724B18"/>
    <w:rsid w:val="00724BC2"/>
    <w:rsid w:val="0072503B"/>
    <w:rsid w:val="007252ED"/>
    <w:rsid w:val="00725890"/>
    <w:rsid w:val="007259DD"/>
    <w:rsid w:val="00725CD2"/>
    <w:rsid w:val="00725E32"/>
    <w:rsid w:val="007262FC"/>
    <w:rsid w:val="0072641C"/>
    <w:rsid w:val="00726749"/>
    <w:rsid w:val="0072677D"/>
    <w:rsid w:val="00726943"/>
    <w:rsid w:val="00726A18"/>
    <w:rsid w:val="00726BD8"/>
    <w:rsid w:val="00726C56"/>
    <w:rsid w:val="00726CFF"/>
    <w:rsid w:val="00726DF4"/>
    <w:rsid w:val="00726EA5"/>
    <w:rsid w:val="00727198"/>
    <w:rsid w:val="007272E2"/>
    <w:rsid w:val="007273D5"/>
    <w:rsid w:val="00727479"/>
    <w:rsid w:val="00727C2B"/>
    <w:rsid w:val="00727D3F"/>
    <w:rsid w:val="00727E53"/>
    <w:rsid w:val="0073000B"/>
    <w:rsid w:val="00730995"/>
    <w:rsid w:val="00730CFE"/>
    <w:rsid w:val="00730D09"/>
    <w:rsid w:val="00730D3E"/>
    <w:rsid w:val="007312B7"/>
    <w:rsid w:val="00731395"/>
    <w:rsid w:val="0073142A"/>
    <w:rsid w:val="0073148B"/>
    <w:rsid w:val="0073169D"/>
    <w:rsid w:val="0073178A"/>
    <w:rsid w:val="00731A68"/>
    <w:rsid w:val="00731ACA"/>
    <w:rsid w:val="00731EA0"/>
    <w:rsid w:val="00731FBC"/>
    <w:rsid w:val="007320CB"/>
    <w:rsid w:val="00732D31"/>
    <w:rsid w:val="00733472"/>
    <w:rsid w:val="0073359C"/>
    <w:rsid w:val="007336E4"/>
    <w:rsid w:val="00733AF6"/>
    <w:rsid w:val="00733E07"/>
    <w:rsid w:val="007340D2"/>
    <w:rsid w:val="0073411E"/>
    <w:rsid w:val="00734922"/>
    <w:rsid w:val="00734A0E"/>
    <w:rsid w:val="0073519F"/>
    <w:rsid w:val="0073560D"/>
    <w:rsid w:val="007357B6"/>
    <w:rsid w:val="00735D96"/>
    <w:rsid w:val="00735E58"/>
    <w:rsid w:val="00735F08"/>
    <w:rsid w:val="00735F63"/>
    <w:rsid w:val="00735FCE"/>
    <w:rsid w:val="00736285"/>
    <w:rsid w:val="00736504"/>
    <w:rsid w:val="00736FF8"/>
    <w:rsid w:val="007371AE"/>
    <w:rsid w:val="007371C8"/>
    <w:rsid w:val="00737227"/>
    <w:rsid w:val="007376A0"/>
    <w:rsid w:val="00737891"/>
    <w:rsid w:val="00737FF5"/>
    <w:rsid w:val="0074025C"/>
    <w:rsid w:val="007404C0"/>
    <w:rsid w:val="007406DB"/>
    <w:rsid w:val="007406E0"/>
    <w:rsid w:val="00740A06"/>
    <w:rsid w:val="00740A41"/>
    <w:rsid w:val="00740A96"/>
    <w:rsid w:val="00740C34"/>
    <w:rsid w:val="00740F44"/>
    <w:rsid w:val="007412D1"/>
    <w:rsid w:val="00741302"/>
    <w:rsid w:val="00741F39"/>
    <w:rsid w:val="00741F89"/>
    <w:rsid w:val="007420F1"/>
    <w:rsid w:val="007421E4"/>
    <w:rsid w:val="00742316"/>
    <w:rsid w:val="00742569"/>
    <w:rsid w:val="007426A7"/>
    <w:rsid w:val="00742A4A"/>
    <w:rsid w:val="00742B2F"/>
    <w:rsid w:val="00742B6A"/>
    <w:rsid w:val="00742D37"/>
    <w:rsid w:val="00742EB4"/>
    <w:rsid w:val="0074399A"/>
    <w:rsid w:val="00743DF2"/>
    <w:rsid w:val="00743E3E"/>
    <w:rsid w:val="0074436D"/>
    <w:rsid w:val="00744487"/>
    <w:rsid w:val="00744D46"/>
    <w:rsid w:val="00744F21"/>
    <w:rsid w:val="00745216"/>
    <w:rsid w:val="007458A6"/>
    <w:rsid w:val="00745AFE"/>
    <w:rsid w:val="00745D41"/>
    <w:rsid w:val="00745DBB"/>
    <w:rsid w:val="00746662"/>
    <w:rsid w:val="00746686"/>
    <w:rsid w:val="007468EE"/>
    <w:rsid w:val="00746957"/>
    <w:rsid w:val="007469FA"/>
    <w:rsid w:val="0074715F"/>
    <w:rsid w:val="00747280"/>
    <w:rsid w:val="00747649"/>
    <w:rsid w:val="007478C8"/>
    <w:rsid w:val="007479D4"/>
    <w:rsid w:val="00747A59"/>
    <w:rsid w:val="00747C2F"/>
    <w:rsid w:val="00747D1E"/>
    <w:rsid w:val="0075058E"/>
    <w:rsid w:val="00750C54"/>
    <w:rsid w:val="007519BA"/>
    <w:rsid w:val="00751AE4"/>
    <w:rsid w:val="00752383"/>
    <w:rsid w:val="007523B7"/>
    <w:rsid w:val="00752510"/>
    <w:rsid w:val="00752778"/>
    <w:rsid w:val="00752F26"/>
    <w:rsid w:val="0075304B"/>
    <w:rsid w:val="007530CC"/>
    <w:rsid w:val="0075397A"/>
    <w:rsid w:val="00753E1E"/>
    <w:rsid w:val="007540F1"/>
    <w:rsid w:val="00754645"/>
    <w:rsid w:val="00754A2B"/>
    <w:rsid w:val="0075529F"/>
    <w:rsid w:val="0075544E"/>
    <w:rsid w:val="00755EBE"/>
    <w:rsid w:val="00755F1E"/>
    <w:rsid w:val="007562C1"/>
    <w:rsid w:val="0075686F"/>
    <w:rsid w:val="00756DF5"/>
    <w:rsid w:val="00756E81"/>
    <w:rsid w:val="007579AD"/>
    <w:rsid w:val="00757C93"/>
    <w:rsid w:val="00757E65"/>
    <w:rsid w:val="0076025A"/>
    <w:rsid w:val="00760440"/>
    <w:rsid w:val="007605C0"/>
    <w:rsid w:val="0076063A"/>
    <w:rsid w:val="00760796"/>
    <w:rsid w:val="00760926"/>
    <w:rsid w:val="00761214"/>
    <w:rsid w:val="007612B7"/>
    <w:rsid w:val="007616AF"/>
    <w:rsid w:val="007616EC"/>
    <w:rsid w:val="007621FC"/>
    <w:rsid w:val="00762508"/>
    <w:rsid w:val="0076292F"/>
    <w:rsid w:val="007629E8"/>
    <w:rsid w:val="00762A4B"/>
    <w:rsid w:val="00762FB8"/>
    <w:rsid w:val="00763664"/>
    <w:rsid w:val="00763940"/>
    <w:rsid w:val="00763AEB"/>
    <w:rsid w:val="00763D28"/>
    <w:rsid w:val="00764003"/>
    <w:rsid w:val="007640B5"/>
    <w:rsid w:val="00764140"/>
    <w:rsid w:val="007643E8"/>
    <w:rsid w:val="00764492"/>
    <w:rsid w:val="00764528"/>
    <w:rsid w:val="00764781"/>
    <w:rsid w:val="00764C23"/>
    <w:rsid w:val="00764FD5"/>
    <w:rsid w:val="00765148"/>
    <w:rsid w:val="0076557F"/>
    <w:rsid w:val="0076577D"/>
    <w:rsid w:val="00766026"/>
    <w:rsid w:val="007660EE"/>
    <w:rsid w:val="00766342"/>
    <w:rsid w:val="00766431"/>
    <w:rsid w:val="007667B9"/>
    <w:rsid w:val="0076690F"/>
    <w:rsid w:val="0076750C"/>
    <w:rsid w:val="007677A7"/>
    <w:rsid w:val="007677B0"/>
    <w:rsid w:val="007677DE"/>
    <w:rsid w:val="00767A37"/>
    <w:rsid w:val="00767D8E"/>
    <w:rsid w:val="00767F99"/>
    <w:rsid w:val="00770374"/>
    <w:rsid w:val="00770B01"/>
    <w:rsid w:val="00770E3E"/>
    <w:rsid w:val="00771177"/>
    <w:rsid w:val="007713BA"/>
    <w:rsid w:val="007713BE"/>
    <w:rsid w:val="0077159C"/>
    <w:rsid w:val="007718DA"/>
    <w:rsid w:val="00771AC1"/>
    <w:rsid w:val="00771BD7"/>
    <w:rsid w:val="0077206F"/>
    <w:rsid w:val="007723C8"/>
    <w:rsid w:val="00772653"/>
    <w:rsid w:val="0077295E"/>
    <w:rsid w:val="00772CAC"/>
    <w:rsid w:val="00772DC3"/>
    <w:rsid w:val="00773124"/>
    <w:rsid w:val="0077323B"/>
    <w:rsid w:val="007734CC"/>
    <w:rsid w:val="007739D6"/>
    <w:rsid w:val="00773B55"/>
    <w:rsid w:val="00773CE3"/>
    <w:rsid w:val="00773E01"/>
    <w:rsid w:val="00774036"/>
    <w:rsid w:val="00774654"/>
    <w:rsid w:val="0077466B"/>
    <w:rsid w:val="007748BB"/>
    <w:rsid w:val="007750E7"/>
    <w:rsid w:val="007751A8"/>
    <w:rsid w:val="00775433"/>
    <w:rsid w:val="00775467"/>
    <w:rsid w:val="0077558E"/>
    <w:rsid w:val="0077596E"/>
    <w:rsid w:val="007759BB"/>
    <w:rsid w:val="00775D5A"/>
    <w:rsid w:val="00775E6D"/>
    <w:rsid w:val="007769EB"/>
    <w:rsid w:val="00776D68"/>
    <w:rsid w:val="0077701F"/>
    <w:rsid w:val="007770BD"/>
    <w:rsid w:val="00777288"/>
    <w:rsid w:val="0077762E"/>
    <w:rsid w:val="00777B6C"/>
    <w:rsid w:val="0078022B"/>
    <w:rsid w:val="00780782"/>
    <w:rsid w:val="00780B69"/>
    <w:rsid w:val="00780B77"/>
    <w:rsid w:val="00780BE7"/>
    <w:rsid w:val="00781131"/>
    <w:rsid w:val="007811AF"/>
    <w:rsid w:val="0078121C"/>
    <w:rsid w:val="00781335"/>
    <w:rsid w:val="007813DF"/>
    <w:rsid w:val="007815DE"/>
    <w:rsid w:val="00781937"/>
    <w:rsid w:val="007819E6"/>
    <w:rsid w:val="00781DBC"/>
    <w:rsid w:val="00782ABD"/>
    <w:rsid w:val="0078316B"/>
    <w:rsid w:val="0078360F"/>
    <w:rsid w:val="0078375B"/>
    <w:rsid w:val="00783C7C"/>
    <w:rsid w:val="00784292"/>
    <w:rsid w:val="00784509"/>
    <w:rsid w:val="00784C86"/>
    <w:rsid w:val="007851B5"/>
    <w:rsid w:val="007854D2"/>
    <w:rsid w:val="00785671"/>
    <w:rsid w:val="00785737"/>
    <w:rsid w:val="00785CD7"/>
    <w:rsid w:val="007876CF"/>
    <w:rsid w:val="00787791"/>
    <w:rsid w:val="00787862"/>
    <w:rsid w:val="007879F9"/>
    <w:rsid w:val="00787E31"/>
    <w:rsid w:val="00787F81"/>
    <w:rsid w:val="007900EB"/>
    <w:rsid w:val="0079036E"/>
    <w:rsid w:val="00790427"/>
    <w:rsid w:val="007906BA"/>
    <w:rsid w:val="007909C2"/>
    <w:rsid w:val="00790ABB"/>
    <w:rsid w:val="00790B83"/>
    <w:rsid w:val="00790D92"/>
    <w:rsid w:val="00790F0C"/>
    <w:rsid w:val="007910AF"/>
    <w:rsid w:val="0079121B"/>
    <w:rsid w:val="007915D7"/>
    <w:rsid w:val="007915F9"/>
    <w:rsid w:val="00791677"/>
    <w:rsid w:val="00791846"/>
    <w:rsid w:val="007918E3"/>
    <w:rsid w:val="00791BBA"/>
    <w:rsid w:val="007928CF"/>
    <w:rsid w:val="00792B9C"/>
    <w:rsid w:val="007935D5"/>
    <w:rsid w:val="007943E1"/>
    <w:rsid w:val="0079449A"/>
    <w:rsid w:val="00794AE4"/>
    <w:rsid w:val="00794E64"/>
    <w:rsid w:val="0079525F"/>
    <w:rsid w:val="007954AF"/>
    <w:rsid w:val="0079576F"/>
    <w:rsid w:val="0079583A"/>
    <w:rsid w:val="00795D30"/>
    <w:rsid w:val="00795F0C"/>
    <w:rsid w:val="00795F87"/>
    <w:rsid w:val="007961CA"/>
    <w:rsid w:val="0079653B"/>
    <w:rsid w:val="0079657C"/>
    <w:rsid w:val="00796A45"/>
    <w:rsid w:val="00796AC7"/>
    <w:rsid w:val="0079701A"/>
    <w:rsid w:val="00797021"/>
    <w:rsid w:val="00797561"/>
    <w:rsid w:val="00797751"/>
    <w:rsid w:val="00797771"/>
    <w:rsid w:val="00797B34"/>
    <w:rsid w:val="00797C4E"/>
    <w:rsid w:val="007A038F"/>
    <w:rsid w:val="007A073D"/>
    <w:rsid w:val="007A0BA8"/>
    <w:rsid w:val="007A0CDA"/>
    <w:rsid w:val="007A1239"/>
    <w:rsid w:val="007A12F0"/>
    <w:rsid w:val="007A15BF"/>
    <w:rsid w:val="007A16E8"/>
    <w:rsid w:val="007A1C34"/>
    <w:rsid w:val="007A203E"/>
    <w:rsid w:val="007A2078"/>
    <w:rsid w:val="007A23F2"/>
    <w:rsid w:val="007A2962"/>
    <w:rsid w:val="007A2D60"/>
    <w:rsid w:val="007A348B"/>
    <w:rsid w:val="007A376F"/>
    <w:rsid w:val="007A39E9"/>
    <w:rsid w:val="007A3D2C"/>
    <w:rsid w:val="007A3DFD"/>
    <w:rsid w:val="007A3EF3"/>
    <w:rsid w:val="007A41CF"/>
    <w:rsid w:val="007A4888"/>
    <w:rsid w:val="007A48EA"/>
    <w:rsid w:val="007A4A46"/>
    <w:rsid w:val="007A4BA1"/>
    <w:rsid w:val="007A4D3C"/>
    <w:rsid w:val="007A4E67"/>
    <w:rsid w:val="007A5399"/>
    <w:rsid w:val="007A5718"/>
    <w:rsid w:val="007A5788"/>
    <w:rsid w:val="007A5828"/>
    <w:rsid w:val="007A589D"/>
    <w:rsid w:val="007A5AF5"/>
    <w:rsid w:val="007A5D03"/>
    <w:rsid w:val="007A6273"/>
    <w:rsid w:val="007A644B"/>
    <w:rsid w:val="007A64EE"/>
    <w:rsid w:val="007A676B"/>
    <w:rsid w:val="007A69E9"/>
    <w:rsid w:val="007A74D9"/>
    <w:rsid w:val="007A7678"/>
    <w:rsid w:val="007A76E8"/>
    <w:rsid w:val="007A7E4F"/>
    <w:rsid w:val="007B0260"/>
    <w:rsid w:val="007B0DF8"/>
    <w:rsid w:val="007B0E8A"/>
    <w:rsid w:val="007B0F26"/>
    <w:rsid w:val="007B1399"/>
    <w:rsid w:val="007B1EA6"/>
    <w:rsid w:val="007B22D9"/>
    <w:rsid w:val="007B22E0"/>
    <w:rsid w:val="007B22E6"/>
    <w:rsid w:val="007B2547"/>
    <w:rsid w:val="007B2B7B"/>
    <w:rsid w:val="007B322C"/>
    <w:rsid w:val="007B41FB"/>
    <w:rsid w:val="007B4294"/>
    <w:rsid w:val="007B4310"/>
    <w:rsid w:val="007B48D8"/>
    <w:rsid w:val="007B4CDD"/>
    <w:rsid w:val="007B4EA4"/>
    <w:rsid w:val="007B536C"/>
    <w:rsid w:val="007B56A4"/>
    <w:rsid w:val="007B5718"/>
    <w:rsid w:val="007B5E17"/>
    <w:rsid w:val="007B5E63"/>
    <w:rsid w:val="007B602A"/>
    <w:rsid w:val="007B60FB"/>
    <w:rsid w:val="007B6440"/>
    <w:rsid w:val="007B65AA"/>
    <w:rsid w:val="007B6A2F"/>
    <w:rsid w:val="007B6F1A"/>
    <w:rsid w:val="007B731E"/>
    <w:rsid w:val="007B7BA2"/>
    <w:rsid w:val="007C0092"/>
    <w:rsid w:val="007C027E"/>
    <w:rsid w:val="007C02A3"/>
    <w:rsid w:val="007C042D"/>
    <w:rsid w:val="007C04D1"/>
    <w:rsid w:val="007C0F9E"/>
    <w:rsid w:val="007C10A0"/>
    <w:rsid w:val="007C115B"/>
    <w:rsid w:val="007C171C"/>
    <w:rsid w:val="007C18BE"/>
    <w:rsid w:val="007C1A8A"/>
    <w:rsid w:val="007C2365"/>
    <w:rsid w:val="007C2B1E"/>
    <w:rsid w:val="007C2BB8"/>
    <w:rsid w:val="007C2BC4"/>
    <w:rsid w:val="007C2C0B"/>
    <w:rsid w:val="007C33C6"/>
    <w:rsid w:val="007C36E8"/>
    <w:rsid w:val="007C3EB4"/>
    <w:rsid w:val="007C4453"/>
    <w:rsid w:val="007C45C8"/>
    <w:rsid w:val="007C45D0"/>
    <w:rsid w:val="007C4B41"/>
    <w:rsid w:val="007C578F"/>
    <w:rsid w:val="007C58C9"/>
    <w:rsid w:val="007C7487"/>
    <w:rsid w:val="007C78AD"/>
    <w:rsid w:val="007C7E79"/>
    <w:rsid w:val="007C7E88"/>
    <w:rsid w:val="007D024C"/>
    <w:rsid w:val="007D0277"/>
    <w:rsid w:val="007D03D0"/>
    <w:rsid w:val="007D07EE"/>
    <w:rsid w:val="007D1244"/>
    <w:rsid w:val="007D1581"/>
    <w:rsid w:val="007D1EAE"/>
    <w:rsid w:val="007D1F23"/>
    <w:rsid w:val="007D2625"/>
    <w:rsid w:val="007D29E1"/>
    <w:rsid w:val="007D3DE9"/>
    <w:rsid w:val="007D41DB"/>
    <w:rsid w:val="007D4283"/>
    <w:rsid w:val="007D42B7"/>
    <w:rsid w:val="007D4690"/>
    <w:rsid w:val="007D4A66"/>
    <w:rsid w:val="007D4A95"/>
    <w:rsid w:val="007D4D15"/>
    <w:rsid w:val="007D4E54"/>
    <w:rsid w:val="007D4F0C"/>
    <w:rsid w:val="007D4FCD"/>
    <w:rsid w:val="007D52E7"/>
    <w:rsid w:val="007D5DCF"/>
    <w:rsid w:val="007D60A3"/>
    <w:rsid w:val="007D6AB2"/>
    <w:rsid w:val="007D6DC4"/>
    <w:rsid w:val="007D71DB"/>
    <w:rsid w:val="007D7208"/>
    <w:rsid w:val="007D7269"/>
    <w:rsid w:val="007D77E6"/>
    <w:rsid w:val="007D7C0D"/>
    <w:rsid w:val="007E00BC"/>
    <w:rsid w:val="007E027A"/>
    <w:rsid w:val="007E0398"/>
    <w:rsid w:val="007E0604"/>
    <w:rsid w:val="007E0645"/>
    <w:rsid w:val="007E093C"/>
    <w:rsid w:val="007E0AC4"/>
    <w:rsid w:val="007E0CD8"/>
    <w:rsid w:val="007E0E7A"/>
    <w:rsid w:val="007E0EC7"/>
    <w:rsid w:val="007E18C1"/>
    <w:rsid w:val="007E18C3"/>
    <w:rsid w:val="007E18C6"/>
    <w:rsid w:val="007E1935"/>
    <w:rsid w:val="007E1D09"/>
    <w:rsid w:val="007E1D11"/>
    <w:rsid w:val="007E1DBE"/>
    <w:rsid w:val="007E2211"/>
    <w:rsid w:val="007E2252"/>
    <w:rsid w:val="007E2288"/>
    <w:rsid w:val="007E2FE5"/>
    <w:rsid w:val="007E307E"/>
    <w:rsid w:val="007E32DC"/>
    <w:rsid w:val="007E34DA"/>
    <w:rsid w:val="007E3716"/>
    <w:rsid w:val="007E3936"/>
    <w:rsid w:val="007E3A22"/>
    <w:rsid w:val="007E41AE"/>
    <w:rsid w:val="007E43F9"/>
    <w:rsid w:val="007E4566"/>
    <w:rsid w:val="007E45B8"/>
    <w:rsid w:val="007E472A"/>
    <w:rsid w:val="007E4A08"/>
    <w:rsid w:val="007E4E31"/>
    <w:rsid w:val="007E5027"/>
    <w:rsid w:val="007E5089"/>
    <w:rsid w:val="007E57EA"/>
    <w:rsid w:val="007E5F95"/>
    <w:rsid w:val="007E6547"/>
    <w:rsid w:val="007E6CFA"/>
    <w:rsid w:val="007E7010"/>
    <w:rsid w:val="007E704E"/>
    <w:rsid w:val="007E74E9"/>
    <w:rsid w:val="007E7C64"/>
    <w:rsid w:val="007F024D"/>
    <w:rsid w:val="007F0313"/>
    <w:rsid w:val="007F0492"/>
    <w:rsid w:val="007F0E44"/>
    <w:rsid w:val="007F0F40"/>
    <w:rsid w:val="007F0F8C"/>
    <w:rsid w:val="007F159A"/>
    <w:rsid w:val="007F1696"/>
    <w:rsid w:val="007F174B"/>
    <w:rsid w:val="007F1838"/>
    <w:rsid w:val="007F1D94"/>
    <w:rsid w:val="007F1E06"/>
    <w:rsid w:val="007F1E4F"/>
    <w:rsid w:val="007F218D"/>
    <w:rsid w:val="007F22E3"/>
    <w:rsid w:val="007F2434"/>
    <w:rsid w:val="007F2961"/>
    <w:rsid w:val="007F3109"/>
    <w:rsid w:val="007F33D8"/>
    <w:rsid w:val="007F357D"/>
    <w:rsid w:val="007F3662"/>
    <w:rsid w:val="007F3858"/>
    <w:rsid w:val="007F3B31"/>
    <w:rsid w:val="007F3D56"/>
    <w:rsid w:val="007F4017"/>
    <w:rsid w:val="007F4719"/>
    <w:rsid w:val="007F4874"/>
    <w:rsid w:val="007F4D48"/>
    <w:rsid w:val="007F4E55"/>
    <w:rsid w:val="007F50E1"/>
    <w:rsid w:val="007F5135"/>
    <w:rsid w:val="007F5691"/>
    <w:rsid w:val="007F56A6"/>
    <w:rsid w:val="007F631B"/>
    <w:rsid w:val="007F6680"/>
    <w:rsid w:val="007F685E"/>
    <w:rsid w:val="007F6FC8"/>
    <w:rsid w:val="007F74B4"/>
    <w:rsid w:val="007F7601"/>
    <w:rsid w:val="007F767E"/>
    <w:rsid w:val="007F7DAB"/>
    <w:rsid w:val="007F7DEF"/>
    <w:rsid w:val="007F7F07"/>
    <w:rsid w:val="0080000F"/>
    <w:rsid w:val="00800C47"/>
    <w:rsid w:val="008012EE"/>
    <w:rsid w:val="008014F2"/>
    <w:rsid w:val="00801B7B"/>
    <w:rsid w:val="0080216C"/>
    <w:rsid w:val="00802276"/>
    <w:rsid w:val="00802299"/>
    <w:rsid w:val="008022D7"/>
    <w:rsid w:val="00802699"/>
    <w:rsid w:val="00802843"/>
    <w:rsid w:val="00802A5D"/>
    <w:rsid w:val="008032A8"/>
    <w:rsid w:val="0080334F"/>
    <w:rsid w:val="0080360F"/>
    <w:rsid w:val="00803962"/>
    <w:rsid w:val="00803B4F"/>
    <w:rsid w:val="00803FCD"/>
    <w:rsid w:val="00804224"/>
    <w:rsid w:val="00804538"/>
    <w:rsid w:val="008046EF"/>
    <w:rsid w:val="00804A56"/>
    <w:rsid w:val="00804A5C"/>
    <w:rsid w:val="008050DC"/>
    <w:rsid w:val="008054A1"/>
    <w:rsid w:val="0080554D"/>
    <w:rsid w:val="0080659D"/>
    <w:rsid w:val="008065E6"/>
    <w:rsid w:val="00806FE1"/>
    <w:rsid w:val="00807132"/>
    <w:rsid w:val="008072ED"/>
    <w:rsid w:val="0080731F"/>
    <w:rsid w:val="00807340"/>
    <w:rsid w:val="008073E4"/>
    <w:rsid w:val="00807ABE"/>
    <w:rsid w:val="00807C64"/>
    <w:rsid w:val="00810196"/>
    <w:rsid w:val="00810520"/>
    <w:rsid w:val="0081071D"/>
    <w:rsid w:val="00810EA9"/>
    <w:rsid w:val="00810FC3"/>
    <w:rsid w:val="008110D0"/>
    <w:rsid w:val="008114C8"/>
    <w:rsid w:val="008118EE"/>
    <w:rsid w:val="008121DA"/>
    <w:rsid w:val="00812575"/>
    <w:rsid w:val="00812756"/>
    <w:rsid w:val="00812978"/>
    <w:rsid w:val="00812A2B"/>
    <w:rsid w:val="00812AA2"/>
    <w:rsid w:val="00812B9A"/>
    <w:rsid w:val="008131BC"/>
    <w:rsid w:val="008137A3"/>
    <w:rsid w:val="00813CEE"/>
    <w:rsid w:val="00813D89"/>
    <w:rsid w:val="00814149"/>
    <w:rsid w:val="00814230"/>
    <w:rsid w:val="008147D0"/>
    <w:rsid w:val="00814ACE"/>
    <w:rsid w:val="00815105"/>
    <w:rsid w:val="008157CF"/>
    <w:rsid w:val="008159D3"/>
    <w:rsid w:val="00815FFB"/>
    <w:rsid w:val="008160EC"/>
    <w:rsid w:val="008161C1"/>
    <w:rsid w:val="0081673A"/>
    <w:rsid w:val="008168A8"/>
    <w:rsid w:val="0081702A"/>
    <w:rsid w:val="008170D7"/>
    <w:rsid w:val="00817327"/>
    <w:rsid w:val="008174E9"/>
    <w:rsid w:val="00817B55"/>
    <w:rsid w:val="00817C1A"/>
    <w:rsid w:val="0082024B"/>
    <w:rsid w:val="008203BE"/>
    <w:rsid w:val="008204DF"/>
    <w:rsid w:val="00820A06"/>
    <w:rsid w:val="00820B72"/>
    <w:rsid w:val="00820F2E"/>
    <w:rsid w:val="00820F60"/>
    <w:rsid w:val="00821632"/>
    <w:rsid w:val="00821BE7"/>
    <w:rsid w:val="00822635"/>
    <w:rsid w:val="008226A2"/>
    <w:rsid w:val="0082274F"/>
    <w:rsid w:val="00822A66"/>
    <w:rsid w:val="00822C78"/>
    <w:rsid w:val="00822DDC"/>
    <w:rsid w:val="00822FE5"/>
    <w:rsid w:val="008231AF"/>
    <w:rsid w:val="00823C11"/>
    <w:rsid w:val="00823DEA"/>
    <w:rsid w:val="00823DFC"/>
    <w:rsid w:val="00823F76"/>
    <w:rsid w:val="0082400A"/>
    <w:rsid w:val="008243F3"/>
    <w:rsid w:val="00824526"/>
    <w:rsid w:val="008245D9"/>
    <w:rsid w:val="00824620"/>
    <w:rsid w:val="00824879"/>
    <w:rsid w:val="0082495D"/>
    <w:rsid w:val="00824A55"/>
    <w:rsid w:val="00824B6C"/>
    <w:rsid w:val="00824D18"/>
    <w:rsid w:val="0082556F"/>
    <w:rsid w:val="00825B94"/>
    <w:rsid w:val="00825C85"/>
    <w:rsid w:val="00825D7F"/>
    <w:rsid w:val="00825D80"/>
    <w:rsid w:val="00825EF3"/>
    <w:rsid w:val="00825F43"/>
    <w:rsid w:val="008260BC"/>
    <w:rsid w:val="00826293"/>
    <w:rsid w:val="008262F2"/>
    <w:rsid w:val="00826AAD"/>
    <w:rsid w:val="00826B4D"/>
    <w:rsid w:val="00826FBC"/>
    <w:rsid w:val="00827BB4"/>
    <w:rsid w:val="00827EA9"/>
    <w:rsid w:val="00827F37"/>
    <w:rsid w:val="008302F3"/>
    <w:rsid w:val="00830368"/>
    <w:rsid w:val="0083058F"/>
    <w:rsid w:val="00830692"/>
    <w:rsid w:val="008308B9"/>
    <w:rsid w:val="00830B23"/>
    <w:rsid w:val="00830BBD"/>
    <w:rsid w:val="00830BF6"/>
    <w:rsid w:val="00830EF7"/>
    <w:rsid w:val="008311D9"/>
    <w:rsid w:val="00831529"/>
    <w:rsid w:val="008316FC"/>
    <w:rsid w:val="0083171C"/>
    <w:rsid w:val="00831D1F"/>
    <w:rsid w:val="008322C3"/>
    <w:rsid w:val="00832325"/>
    <w:rsid w:val="00832807"/>
    <w:rsid w:val="0083283C"/>
    <w:rsid w:val="00832ED3"/>
    <w:rsid w:val="008333E3"/>
    <w:rsid w:val="00833485"/>
    <w:rsid w:val="008336AE"/>
    <w:rsid w:val="0083376C"/>
    <w:rsid w:val="00833866"/>
    <w:rsid w:val="00833B11"/>
    <w:rsid w:val="00833D0B"/>
    <w:rsid w:val="00833E9D"/>
    <w:rsid w:val="00833ED1"/>
    <w:rsid w:val="00833F14"/>
    <w:rsid w:val="00834962"/>
    <w:rsid w:val="0083513C"/>
    <w:rsid w:val="0083534B"/>
    <w:rsid w:val="008357F3"/>
    <w:rsid w:val="00835A21"/>
    <w:rsid w:val="00835C5E"/>
    <w:rsid w:val="00835D93"/>
    <w:rsid w:val="00836792"/>
    <w:rsid w:val="008369D4"/>
    <w:rsid w:val="00836E98"/>
    <w:rsid w:val="00837448"/>
    <w:rsid w:val="00837723"/>
    <w:rsid w:val="00837A4F"/>
    <w:rsid w:val="00837A76"/>
    <w:rsid w:val="00837FA0"/>
    <w:rsid w:val="00840247"/>
    <w:rsid w:val="008402BA"/>
    <w:rsid w:val="008409F0"/>
    <w:rsid w:val="00840D45"/>
    <w:rsid w:val="00840E3D"/>
    <w:rsid w:val="00840F34"/>
    <w:rsid w:val="0084159D"/>
    <w:rsid w:val="0084168C"/>
    <w:rsid w:val="00841B2F"/>
    <w:rsid w:val="00842755"/>
    <w:rsid w:val="00842A1A"/>
    <w:rsid w:val="00842FAF"/>
    <w:rsid w:val="00843180"/>
    <w:rsid w:val="008431BF"/>
    <w:rsid w:val="008432BE"/>
    <w:rsid w:val="0084351B"/>
    <w:rsid w:val="00843F27"/>
    <w:rsid w:val="0084408E"/>
    <w:rsid w:val="00844676"/>
    <w:rsid w:val="008447BF"/>
    <w:rsid w:val="00844ADE"/>
    <w:rsid w:val="00844B6A"/>
    <w:rsid w:val="00844CF2"/>
    <w:rsid w:val="00844D50"/>
    <w:rsid w:val="00844D57"/>
    <w:rsid w:val="008451F4"/>
    <w:rsid w:val="00845207"/>
    <w:rsid w:val="0084553E"/>
    <w:rsid w:val="00845588"/>
    <w:rsid w:val="00845F3E"/>
    <w:rsid w:val="00845F5B"/>
    <w:rsid w:val="00845FC6"/>
    <w:rsid w:val="0084639E"/>
    <w:rsid w:val="008464DE"/>
    <w:rsid w:val="00846823"/>
    <w:rsid w:val="00846931"/>
    <w:rsid w:val="00846AA2"/>
    <w:rsid w:val="00846AE7"/>
    <w:rsid w:val="00846C21"/>
    <w:rsid w:val="008473AF"/>
    <w:rsid w:val="0084761E"/>
    <w:rsid w:val="00850818"/>
    <w:rsid w:val="00850832"/>
    <w:rsid w:val="00850C96"/>
    <w:rsid w:val="00850D20"/>
    <w:rsid w:val="00851439"/>
    <w:rsid w:val="00851668"/>
    <w:rsid w:val="00851E8D"/>
    <w:rsid w:val="008522D2"/>
    <w:rsid w:val="0085246F"/>
    <w:rsid w:val="00852BEF"/>
    <w:rsid w:val="00852E37"/>
    <w:rsid w:val="00853046"/>
    <w:rsid w:val="0085309A"/>
    <w:rsid w:val="00853BDF"/>
    <w:rsid w:val="00853C76"/>
    <w:rsid w:val="00853E2C"/>
    <w:rsid w:val="00853EEC"/>
    <w:rsid w:val="00854742"/>
    <w:rsid w:val="00854792"/>
    <w:rsid w:val="00854E04"/>
    <w:rsid w:val="00855006"/>
    <w:rsid w:val="00855176"/>
    <w:rsid w:val="00855428"/>
    <w:rsid w:val="00855524"/>
    <w:rsid w:val="008556B4"/>
    <w:rsid w:val="008556F9"/>
    <w:rsid w:val="0085590F"/>
    <w:rsid w:val="00855C6A"/>
    <w:rsid w:val="00855C98"/>
    <w:rsid w:val="00855CAF"/>
    <w:rsid w:val="00856642"/>
    <w:rsid w:val="00856DB2"/>
    <w:rsid w:val="00856FFE"/>
    <w:rsid w:val="0085731D"/>
    <w:rsid w:val="00857BA1"/>
    <w:rsid w:val="00857F11"/>
    <w:rsid w:val="00857FBD"/>
    <w:rsid w:val="00860027"/>
    <w:rsid w:val="008600CE"/>
    <w:rsid w:val="008618E8"/>
    <w:rsid w:val="00861939"/>
    <w:rsid w:val="00861AAB"/>
    <w:rsid w:val="00861BFD"/>
    <w:rsid w:val="008622E1"/>
    <w:rsid w:val="00862BEE"/>
    <w:rsid w:val="0086317D"/>
    <w:rsid w:val="008632BA"/>
    <w:rsid w:val="0086362C"/>
    <w:rsid w:val="008637D7"/>
    <w:rsid w:val="00863879"/>
    <w:rsid w:val="008638AE"/>
    <w:rsid w:val="00863B46"/>
    <w:rsid w:val="00863EF4"/>
    <w:rsid w:val="00863EFC"/>
    <w:rsid w:val="008642F2"/>
    <w:rsid w:val="0086444F"/>
    <w:rsid w:val="00864771"/>
    <w:rsid w:val="00864A63"/>
    <w:rsid w:val="00864EBE"/>
    <w:rsid w:val="00864FD8"/>
    <w:rsid w:val="00865079"/>
    <w:rsid w:val="00865257"/>
    <w:rsid w:val="0086574E"/>
    <w:rsid w:val="00865772"/>
    <w:rsid w:val="00865A45"/>
    <w:rsid w:val="00865D57"/>
    <w:rsid w:val="00866243"/>
    <w:rsid w:val="0086640E"/>
    <w:rsid w:val="0086696E"/>
    <w:rsid w:val="00866A08"/>
    <w:rsid w:val="00866BA7"/>
    <w:rsid w:val="0086715E"/>
    <w:rsid w:val="008675C1"/>
    <w:rsid w:val="0086786B"/>
    <w:rsid w:val="00867D53"/>
    <w:rsid w:val="00867F31"/>
    <w:rsid w:val="00867F3B"/>
    <w:rsid w:val="008703F5"/>
    <w:rsid w:val="00870B9F"/>
    <w:rsid w:val="00870EAD"/>
    <w:rsid w:val="00871500"/>
    <w:rsid w:val="0087189D"/>
    <w:rsid w:val="00872002"/>
    <w:rsid w:val="008723CB"/>
    <w:rsid w:val="0087270E"/>
    <w:rsid w:val="00872823"/>
    <w:rsid w:val="00872C14"/>
    <w:rsid w:val="00872C8D"/>
    <w:rsid w:val="00872CD9"/>
    <w:rsid w:val="00872D03"/>
    <w:rsid w:val="00872FF4"/>
    <w:rsid w:val="00873204"/>
    <w:rsid w:val="00873E4B"/>
    <w:rsid w:val="008742E9"/>
    <w:rsid w:val="008747DA"/>
    <w:rsid w:val="0087481F"/>
    <w:rsid w:val="00874903"/>
    <w:rsid w:val="0087495D"/>
    <w:rsid w:val="00874AB8"/>
    <w:rsid w:val="008758BE"/>
    <w:rsid w:val="008759C9"/>
    <w:rsid w:val="00875C29"/>
    <w:rsid w:val="00875D69"/>
    <w:rsid w:val="00875DA3"/>
    <w:rsid w:val="00875E08"/>
    <w:rsid w:val="00875F9F"/>
    <w:rsid w:val="008760D9"/>
    <w:rsid w:val="008767F5"/>
    <w:rsid w:val="00876ABC"/>
    <w:rsid w:val="00876CE8"/>
    <w:rsid w:val="00877897"/>
    <w:rsid w:val="00877926"/>
    <w:rsid w:val="00877968"/>
    <w:rsid w:val="008779A7"/>
    <w:rsid w:val="00877A41"/>
    <w:rsid w:val="008800E6"/>
    <w:rsid w:val="0088088C"/>
    <w:rsid w:val="008808CE"/>
    <w:rsid w:val="00880C29"/>
    <w:rsid w:val="00880CE1"/>
    <w:rsid w:val="00880F93"/>
    <w:rsid w:val="00881271"/>
    <w:rsid w:val="00881429"/>
    <w:rsid w:val="00881530"/>
    <w:rsid w:val="00881550"/>
    <w:rsid w:val="00881FC2"/>
    <w:rsid w:val="00882361"/>
    <w:rsid w:val="00882A15"/>
    <w:rsid w:val="00882BE2"/>
    <w:rsid w:val="0088315D"/>
    <w:rsid w:val="008835EE"/>
    <w:rsid w:val="008836D7"/>
    <w:rsid w:val="008836E8"/>
    <w:rsid w:val="00883971"/>
    <w:rsid w:val="00883A5A"/>
    <w:rsid w:val="00883AF5"/>
    <w:rsid w:val="00883BC9"/>
    <w:rsid w:val="00883C76"/>
    <w:rsid w:val="00883E96"/>
    <w:rsid w:val="008846E9"/>
    <w:rsid w:val="00884C3D"/>
    <w:rsid w:val="008852B7"/>
    <w:rsid w:val="008858AE"/>
    <w:rsid w:val="00885E16"/>
    <w:rsid w:val="008860B7"/>
    <w:rsid w:val="008863C1"/>
    <w:rsid w:val="008865DE"/>
    <w:rsid w:val="00886C12"/>
    <w:rsid w:val="00886D5D"/>
    <w:rsid w:val="00886F13"/>
    <w:rsid w:val="0088742F"/>
    <w:rsid w:val="00887B77"/>
    <w:rsid w:val="00887D5D"/>
    <w:rsid w:val="00887DAF"/>
    <w:rsid w:val="00887F9E"/>
    <w:rsid w:val="00890171"/>
    <w:rsid w:val="0089017F"/>
    <w:rsid w:val="00890300"/>
    <w:rsid w:val="0089033B"/>
    <w:rsid w:val="008904B2"/>
    <w:rsid w:val="00890504"/>
    <w:rsid w:val="0089056E"/>
    <w:rsid w:val="008905A4"/>
    <w:rsid w:val="00890684"/>
    <w:rsid w:val="008906BC"/>
    <w:rsid w:val="00890953"/>
    <w:rsid w:val="008912E7"/>
    <w:rsid w:val="0089177F"/>
    <w:rsid w:val="00891995"/>
    <w:rsid w:val="00891B85"/>
    <w:rsid w:val="00891C1D"/>
    <w:rsid w:val="00891D90"/>
    <w:rsid w:val="00891FE9"/>
    <w:rsid w:val="00892962"/>
    <w:rsid w:val="00892BEF"/>
    <w:rsid w:val="00893124"/>
    <w:rsid w:val="00893176"/>
    <w:rsid w:val="008935FF"/>
    <w:rsid w:val="008937A9"/>
    <w:rsid w:val="00893A19"/>
    <w:rsid w:val="00893DCC"/>
    <w:rsid w:val="00893E90"/>
    <w:rsid w:val="00893FBF"/>
    <w:rsid w:val="00894463"/>
    <w:rsid w:val="00894752"/>
    <w:rsid w:val="00894B1C"/>
    <w:rsid w:val="00894B98"/>
    <w:rsid w:val="00894CAA"/>
    <w:rsid w:val="00894E89"/>
    <w:rsid w:val="00894FF2"/>
    <w:rsid w:val="00895179"/>
    <w:rsid w:val="00895265"/>
    <w:rsid w:val="00895C68"/>
    <w:rsid w:val="00895E78"/>
    <w:rsid w:val="00895F6A"/>
    <w:rsid w:val="00896049"/>
    <w:rsid w:val="00896295"/>
    <w:rsid w:val="008964DE"/>
    <w:rsid w:val="00896846"/>
    <w:rsid w:val="00896861"/>
    <w:rsid w:val="008968C5"/>
    <w:rsid w:val="0089726D"/>
    <w:rsid w:val="008972F9"/>
    <w:rsid w:val="00897534"/>
    <w:rsid w:val="00897612"/>
    <w:rsid w:val="00897EF3"/>
    <w:rsid w:val="008A011E"/>
    <w:rsid w:val="008A014B"/>
    <w:rsid w:val="008A0278"/>
    <w:rsid w:val="008A030A"/>
    <w:rsid w:val="008A08C1"/>
    <w:rsid w:val="008A0C20"/>
    <w:rsid w:val="008A11AE"/>
    <w:rsid w:val="008A126A"/>
    <w:rsid w:val="008A1429"/>
    <w:rsid w:val="008A15FC"/>
    <w:rsid w:val="008A1C8E"/>
    <w:rsid w:val="008A1D18"/>
    <w:rsid w:val="008A2281"/>
    <w:rsid w:val="008A22DC"/>
    <w:rsid w:val="008A2986"/>
    <w:rsid w:val="008A2C66"/>
    <w:rsid w:val="008A2FB5"/>
    <w:rsid w:val="008A2FFD"/>
    <w:rsid w:val="008A38A8"/>
    <w:rsid w:val="008A38D7"/>
    <w:rsid w:val="008A3F00"/>
    <w:rsid w:val="008A4134"/>
    <w:rsid w:val="008A4EE7"/>
    <w:rsid w:val="008A4FAF"/>
    <w:rsid w:val="008A4FC8"/>
    <w:rsid w:val="008A5371"/>
    <w:rsid w:val="008A53CC"/>
    <w:rsid w:val="008A551E"/>
    <w:rsid w:val="008A5A51"/>
    <w:rsid w:val="008A5D89"/>
    <w:rsid w:val="008A6048"/>
    <w:rsid w:val="008A6054"/>
    <w:rsid w:val="008A6261"/>
    <w:rsid w:val="008A62DD"/>
    <w:rsid w:val="008A6436"/>
    <w:rsid w:val="008A6BC0"/>
    <w:rsid w:val="008A72D8"/>
    <w:rsid w:val="008A754E"/>
    <w:rsid w:val="008A75C6"/>
    <w:rsid w:val="008A786E"/>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5FC"/>
    <w:rsid w:val="008B369F"/>
    <w:rsid w:val="008B37FF"/>
    <w:rsid w:val="008B3C7F"/>
    <w:rsid w:val="008B40EB"/>
    <w:rsid w:val="008B4111"/>
    <w:rsid w:val="008B4137"/>
    <w:rsid w:val="008B443E"/>
    <w:rsid w:val="008B4A14"/>
    <w:rsid w:val="008B4A6A"/>
    <w:rsid w:val="008B4B10"/>
    <w:rsid w:val="008B4CF3"/>
    <w:rsid w:val="008B4F1F"/>
    <w:rsid w:val="008B5298"/>
    <w:rsid w:val="008B5568"/>
    <w:rsid w:val="008B58DB"/>
    <w:rsid w:val="008B6097"/>
    <w:rsid w:val="008B61CC"/>
    <w:rsid w:val="008B670D"/>
    <w:rsid w:val="008B6B18"/>
    <w:rsid w:val="008B6B60"/>
    <w:rsid w:val="008B6B8F"/>
    <w:rsid w:val="008B71A4"/>
    <w:rsid w:val="008B77D1"/>
    <w:rsid w:val="008C0266"/>
    <w:rsid w:val="008C096C"/>
    <w:rsid w:val="008C0AD8"/>
    <w:rsid w:val="008C1660"/>
    <w:rsid w:val="008C168C"/>
    <w:rsid w:val="008C169E"/>
    <w:rsid w:val="008C1ACE"/>
    <w:rsid w:val="008C1AD9"/>
    <w:rsid w:val="008C1F6C"/>
    <w:rsid w:val="008C2ECF"/>
    <w:rsid w:val="008C2F77"/>
    <w:rsid w:val="008C31E8"/>
    <w:rsid w:val="008C336F"/>
    <w:rsid w:val="008C3AAF"/>
    <w:rsid w:val="008C3ADC"/>
    <w:rsid w:val="008C419A"/>
    <w:rsid w:val="008C4272"/>
    <w:rsid w:val="008C4334"/>
    <w:rsid w:val="008C439D"/>
    <w:rsid w:val="008C4435"/>
    <w:rsid w:val="008C4607"/>
    <w:rsid w:val="008C4DF0"/>
    <w:rsid w:val="008C52E7"/>
    <w:rsid w:val="008C53CE"/>
    <w:rsid w:val="008C540D"/>
    <w:rsid w:val="008C5506"/>
    <w:rsid w:val="008C5569"/>
    <w:rsid w:val="008C56F5"/>
    <w:rsid w:val="008C59CA"/>
    <w:rsid w:val="008C5C70"/>
    <w:rsid w:val="008C6431"/>
    <w:rsid w:val="008C64A7"/>
    <w:rsid w:val="008C6747"/>
    <w:rsid w:val="008C6F1F"/>
    <w:rsid w:val="008C6F49"/>
    <w:rsid w:val="008C6F5E"/>
    <w:rsid w:val="008C73B6"/>
    <w:rsid w:val="008C77FB"/>
    <w:rsid w:val="008C7CBC"/>
    <w:rsid w:val="008D01A0"/>
    <w:rsid w:val="008D021C"/>
    <w:rsid w:val="008D02D0"/>
    <w:rsid w:val="008D0359"/>
    <w:rsid w:val="008D05B5"/>
    <w:rsid w:val="008D0757"/>
    <w:rsid w:val="008D080B"/>
    <w:rsid w:val="008D0B22"/>
    <w:rsid w:val="008D0F76"/>
    <w:rsid w:val="008D144E"/>
    <w:rsid w:val="008D151F"/>
    <w:rsid w:val="008D18D0"/>
    <w:rsid w:val="008D1940"/>
    <w:rsid w:val="008D1A3A"/>
    <w:rsid w:val="008D1BFD"/>
    <w:rsid w:val="008D1E37"/>
    <w:rsid w:val="008D1E41"/>
    <w:rsid w:val="008D1FE2"/>
    <w:rsid w:val="008D27D8"/>
    <w:rsid w:val="008D296C"/>
    <w:rsid w:val="008D2E7B"/>
    <w:rsid w:val="008D3959"/>
    <w:rsid w:val="008D3A24"/>
    <w:rsid w:val="008D3DA8"/>
    <w:rsid w:val="008D3FE6"/>
    <w:rsid w:val="008D4897"/>
    <w:rsid w:val="008D4B72"/>
    <w:rsid w:val="008D4BDE"/>
    <w:rsid w:val="008D5351"/>
    <w:rsid w:val="008D588C"/>
    <w:rsid w:val="008D5B5F"/>
    <w:rsid w:val="008D5EFE"/>
    <w:rsid w:val="008D615C"/>
    <w:rsid w:val="008D660D"/>
    <w:rsid w:val="008D6F29"/>
    <w:rsid w:val="008D705C"/>
    <w:rsid w:val="008D747C"/>
    <w:rsid w:val="008D7726"/>
    <w:rsid w:val="008E05D0"/>
    <w:rsid w:val="008E0619"/>
    <w:rsid w:val="008E0897"/>
    <w:rsid w:val="008E0C88"/>
    <w:rsid w:val="008E1A74"/>
    <w:rsid w:val="008E1A95"/>
    <w:rsid w:val="008E1F74"/>
    <w:rsid w:val="008E1FC7"/>
    <w:rsid w:val="008E212D"/>
    <w:rsid w:val="008E2387"/>
    <w:rsid w:val="008E273D"/>
    <w:rsid w:val="008E2765"/>
    <w:rsid w:val="008E2D00"/>
    <w:rsid w:val="008E3169"/>
    <w:rsid w:val="008E3188"/>
    <w:rsid w:val="008E32CA"/>
    <w:rsid w:val="008E367C"/>
    <w:rsid w:val="008E3A18"/>
    <w:rsid w:val="008E3BC7"/>
    <w:rsid w:val="008E3E45"/>
    <w:rsid w:val="008E408E"/>
    <w:rsid w:val="008E413A"/>
    <w:rsid w:val="008E4A5D"/>
    <w:rsid w:val="008E4BCF"/>
    <w:rsid w:val="008E4BEE"/>
    <w:rsid w:val="008E4C31"/>
    <w:rsid w:val="008E4E32"/>
    <w:rsid w:val="008E51FC"/>
    <w:rsid w:val="008E5258"/>
    <w:rsid w:val="008E53DF"/>
    <w:rsid w:val="008E5912"/>
    <w:rsid w:val="008E5F06"/>
    <w:rsid w:val="008E6171"/>
    <w:rsid w:val="008E6201"/>
    <w:rsid w:val="008E6723"/>
    <w:rsid w:val="008E6CBC"/>
    <w:rsid w:val="008E6D6C"/>
    <w:rsid w:val="008E7079"/>
    <w:rsid w:val="008E73E8"/>
    <w:rsid w:val="008E7C82"/>
    <w:rsid w:val="008F0228"/>
    <w:rsid w:val="008F0E6B"/>
    <w:rsid w:val="008F1513"/>
    <w:rsid w:val="008F17DC"/>
    <w:rsid w:val="008F2010"/>
    <w:rsid w:val="008F214A"/>
    <w:rsid w:val="008F24CB"/>
    <w:rsid w:val="008F2AA1"/>
    <w:rsid w:val="008F38B9"/>
    <w:rsid w:val="008F39BE"/>
    <w:rsid w:val="008F3C1C"/>
    <w:rsid w:val="008F3ED7"/>
    <w:rsid w:val="008F3EF5"/>
    <w:rsid w:val="008F4046"/>
    <w:rsid w:val="008F4060"/>
    <w:rsid w:val="008F4534"/>
    <w:rsid w:val="008F4F82"/>
    <w:rsid w:val="008F52B8"/>
    <w:rsid w:val="008F5612"/>
    <w:rsid w:val="008F569F"/>
    <w:rsid w:val="008F6620"/>
    <w:rsid w:val="008F6831"/>
    <w:rsid w:val="008F7167"/>
    <w:rsid w:val="009000DA"/>
    <w:rsid w:val="009005E2"/>
    <w:rsid w:val="009008B7"/>
    <w:rsid w:val="009009C2"/>
    <w:rsid w:val="00900A62"/>
    <w:rsid w:val="00900C37"/>
    <w:rsid w:val="00900F87"/>
    <w:rsid w:val="009016FC"/>
    <w:rsid w:val="00901849"/>
    <w:rsid w:val="0090193F"/>
    <w:rsid w:val="00901F22"/>
    <w:rsid w:val="009024F1"/>
    <w:rsid w:val="00902533"/>
    <w:rsid w:val="00902DFE"/>
    <w:rsid w:val="00902FD5"/>
    <w:rsid w:val="009032F0"/>
    <w:rsid w:val="009036B2"/>
    <w:rsid w:val="0090398C"/>
    <w:rsid w:val="00903B30"/>
    <w:rsid w:val="00903B37"/>
    <w:rsid w:val="00903B68"/>
    <w:rsid w:val="00903E6C"/>
    <w:rsid w:val="009043FF"/>
    <w:rsid w:val="0090450D"/>
    <w:rsid w:val="009046D2"/>
    <w:rsid w:val="00904DB5"/>
    <w:rsid w:val="00904DD8"/>
    <w:rsid w:val="00905150"/>
    <w:rsid w:val="00905206"/>
    <w:rsid w:val="0090566F"/>
    <w:rsid w:val="00905749"/>
    <w:rsid w:val="00905781"/>
    <w:rsid w:val="009057FF"/>
    <w:rsid w:val="00905B47"/>
    <w:rsid w:val="00905EDA"/>
    <w:rsid w:val="00906209"/>
    <w:rsid w:val="009063A8"/>
    <w:rsid w:val="00906443"/>
    <w:rsid w:val="0090648F"/>
    <w:rsid w:val="00906601"/>
    <w:rsid w:val="009067A7"/>
    <w:rsid w:val="00906AB4"/>
    <w:rsid w:val="00906B4F"/>
    <w:rsid w:val="009077E8"/>
    <w:rsid w:val="00907969"/>
    <w:rsid w:val="00907DA0"/>
    <w:rsid w:val="0091051A"/>
    <w:rsid w:val="0091055F"/>
    <w:rsid w:val="009106FA"/>
    <w:rsid w:val="009107CF"/>
    <w:rsid w:val="009109EF"/>
    <w:rsid w:val="00910A09"/>
    <w:rsid w:val="00910D91"/>
    <w:rsid w:val="0091118E"/>
    <w:rsid w:val="009111AF"/>
    <w:rsid w:val="0091282D"/>
    <w:rsid w:val="00912876"/>
    <w:rsid w:val="0091291E"/>
    <w:rsid w:val="00912ACC"/>
    <w:rsid w:val="00912B65"/>
    <w:rsid w:val="00912E42"/>
    <w:rsid w:val="00912FBF"/>
    <w:rsid w:val="009132FB"/>
    <w:rsid w:val="009136AD"/>
    <w:rsid w:val="009139F3"/>
    <w:rsid w:val="00913B39"/>
    <w:rsid w:val="00914109"/>
    <w:rsid w:val="0091419B"/>
    <w:rsid w:val="0091442E"/>
    <w:rsid w:val="00914834"/>
    <w:rsid w:val="00914AED"/>
    <w:rsid w:val="00914D95"/>
    <w:rsid w:val="009150B5"/>
    <w:rsid w:val="00915430"/>
    <w:rsid w:val="00915652"/>
    <w:rsid w:val="0091580B"/>
    <w:rsid w:val="00915891"/>
    <w:rsid w:val="009159DB"/>
    <w:rsid w:val="00915DB0"/>
    <w:rsid w:val="00916148"/>
    <w:rsid w:val="0091643C"/>
    <w:rsid w:val="009164E8"/>
    <w:rsid w:val="00916A32"/>
    <w:rsid w:val="00916DE2"/>
    <w:rsid w:val="00917002"/>
    <w:rsid w:val="00917081"/>
    <w:rsid w:val="00917199"/>
    <w:rsid w:val="009177EF"/>
    <w:rsid w:val="00917891"/>
    <w:rsid w:val="009178EB"/>
    <w:rsid w:val="00917AFA"/>
    <w:rsid w:val="00917D40"/>
    <w:rsid w:val="00917FD2"/>
    <w:rsid w:val="00920197"/>
    <w:rsid w:val="00920729"/>
    <w:rsid w:val="00920D8D"/>
    <w:rsid w:val="00920E8E"/>
    <w:rsid w:val="00921203"/>
    <w:rsid w:val="00921473"/>
    <w:rsid w:val="009215AD"/>
    <w:rsid w:val="00921607"/>
    <w:rsid w:val="0092201E"/>
    <w:rsid w:val="0092205A"/>
    <w:rsid w:val="009222C8"/>
    <w:rsid w:val="0092242C"/>
    <w:rsid w:val="0092247A"/>
    <w:rsid w:val="00922846"/>
    <w:rsid w:val="009228C0"/>
    <w:rsid w:val="00922DBB"/>
    <w:rsid w:val="0092351F"/>
    <w:rsid w:val="00923594"/>
    <w:rsid w:val="0092408B"/>
    <w:rsid w:val="00924687"/>
    <w:rsid w:val="0092484F"/>
    <w:rsid w:val="009248D0"/>
    <w:rsid w:val="00924989"/>
    <w:rsid w:val="00924E2E"/>
    <w:rsid w:val="009252F1"/>
    <w:rsid w:val="00925560"/>
    <w:rsid w:val="009255AF"/>
    <w:rsid w:val="009256C8"/>
    <w:rsid w:val="00925FFD"/>
    <w:rsid w:val="0092647D"/>
    <w:rsid w:val="00926A77"/>
    <w:rsid w:val="00926AEE"/>
    <w:rsid w:val="00926B8D"/>
    <w:rsid w:val="00926BDA"/>
    <w:rsid w:val="0092718E"/>
    <w:rsid w:val="00927415"/>
    <w:rsid w:val="00927624"/>
    <w:rsid w:val="0092785E"/>
    <w:rsid w:val="00927D07"/>
    <w:rsid w:val="00927DB0"/>
    <w:rsid w:val="00927E13"/>
    <w:rsid w:val="009300B4"/>
    <w:rsid w:val="00930100"/>
    <w:rsid w:val="0093099A"/>
    <w:rsid w:val="009309EE"/>
    <w:rsid w:val="00930F51"/>
    <w:rsid w:val="00930F66"/>
    <w:rsid w:val="009311CB"/>
    <w:rsid w:val="0093166E"/>
    <w:rsid w:val="00931843"/>
    <w:rsid w:val="009319BC"/>
    <w:rsid w:val="00931B79"/>
    <w:rsid w:val="00931E24"/>
    <w:rsid w:val="00931F58"/>
    <w:rsid w:val="00932B69"/>
    <w:rsid w:val="00932BCA"/>
    <w:rsid w:val="00932EA5"/>
    <w:rsid w:val="00932F20"/>
    <w:rsid w:val="00933169"/>
    <w:rsid w:val="009337B6"/>
    <w:rsid w:val="009338A1"/>
    <w:rsid w:val="00933B9E"/>
    <w:rsid w:val="00933DA7"/>
    <w:rsid w:val="00934081"/>
    <w:rsid w:val="0093471A"/>
    <w:rsid w:val="009347F3"/>
    <w:rsid w:val="00934AC8"/>
    <w:rsid w:val="00934FD6"/>
    <w:rsid w:val="00935718"/>
    <w:rsid w:val="00936660"/>
    <w:rsid w:val="0093788C"/>
    <w:rsid w:val="00937B5A"/>
    <w:rsid w:val="0094003C"/>
    <w:rsid w:val="009400CA"/>
    <w:rsid w:val="00940D3B"/>
    <w:rsid w:val="00940E6E"/>
    <w:rsid w:val="00941863"/>
    <w:rsid w:val="009422AE"/>
    <w:rsid w:val="009422E9"/>
    <w:rsid w:val="0094247A"/>
    <w:rsid w:val="009425D3"/>
    <w:rsid w:val="0094291A"/>
    <w:rsid w:val="009429C8"/>
    <w:rsid w:val="009429F7"/>
    <w:rsid w:val="00942FE3"/>
    <w:rsid w:val="00943206"/>
    <w:rsid w:val="00943283"/>
    <w:rsid w:val="0094346D"/>
    <w:rsid w:val="0094377E"/>
    <w:rsid w:val="009446C4"/>
    <w:rsid w:val="00944C0E"/>
    <w:rsid w:val="00944D15"/>
    <w:rsid w:val="0094503F"/>
    <w:rsid w:val="0094528A"/>
    <w:rsid w:val="009455E3"/>
    <w:rsid w:val="00945720"/>
    <w:rsid w:val="00945980"/>
    <w:rsid w:val="009461D8"/>
    <w:rsid w:val="0094635C"/>
    <w:rsid w:val="0094639B"/>
    <w:rsid w:val="00946692"/>
    <w:rsid w:val="0094672C"/>
    <w:rsid w:val="009469AC"/>
    <w:rsid w:val="00946A5B"/>
    <w:rsid w:val="00946B86"/>
    <w:rsid w:val="00946E44"/>
    <w:rsid w:val="0094797B"/>
    <w:rsid w:val="00947989"/>
    <w:rsid w:val="00947C3B"/>
    <w:rsid w:val="009500B3"/>
    <w:rsid w:val="009504E5"/>
    <w:rsid w:val="009509D6"/>
    <w:rsid w:val="009510F1"/>
    <w:rsid w:val="0095127A"/>
    <w:rsid w:val="00951336"/>
    <w:rsid w:val="009513AA"/>
    <w:rsid w:val="00951437"/>
    <w:rsid w:val="00951793"/>
    <w:rsid w:val="00951A3B"/>
    <w:rsid w:val="00951A7E"/>
    <w:rsid w:val="00951C4F"/>
    <w:rsid w:val="009528BE"/>
    <w:rsid w:val="00952AE3"/>
    <w:rsid w:val="00952B68"/>
    <w:rsid w:val="00952B7D"/>
    <w:rsid w:val="00953108"/>
    <w:rsid w:val="009537E3"/>
    <w:rsid w:val="00953825"/>
    <w:rsid w:val="00953979"/>
    <w:rsid w:val="00953F9F"/>
    <w:rsid w:val="00954080"/>
    <w:rsid w:val="009540A8"/>
    <w:rsid w:val="00954190"/>
    <w:rsid w:val="00954758"/>
    <w:rsid w:val="009547C9"/>
    <w:rsid w:val="009547DD"/>
    <w:rsid w:val="0095481B"/>
    <w:rsid w:val="009549EE"/>
    <w:rsid w:val="00954AD2"/>
    <w:rsid w:val="00955421"/>
    <w:rsid w:val="00955707"/>
    <w:rsid w:val="00956076"/>
    <w:rsid w:val="00956138"/>
    <w:rsid w:val="00956561"/>
    <w:rsid w:val="009566F3"/>
    <w:rsid w:val="0095698A"/>
    <w:rsid w:val="00957179"/>
    <w:rsid w:val="00957E00"/>
    <w:rsid w:val="00957E41"/>
    <w:rsid w:val="0096007C"/>
    <w:rsid w:val="00960601"/>
    <w:rsid w:val="0096068A"/>
    <w:rsid w:val="0096076B"/>
    <w:rsid w:val="009607C5"/>
    <w:rsid w:val="00960813"/>
    <w:rsid w:val="009609A0"/>
    <w:rsid w:val="00960BA4"/>
    <w:rsid w:val="00960D87"/>
    <w:rsid w:val="00960EA1"/>
    <w:rsid w:val="00960F10"/>
    <w:rsid w:val="0096148E"/>
    <w:rsid w:val="009614EF"/>
    <w:rsid w:val="00961557"/>
    <w:rsid w:val="009620D5"/>
    <w:rsid w:val="0096223D"/>
    <w:rsid w:val="0096283B"/>
    <w:rsid w:val="00963086"/>
    <w:rsid w:val="00963200"/>
    <w:rsid w:val="0096347D"/>
    <w:rsid w:val="009634B9"/>
    <w:rsid w:val="0096354F"/>
    <w:rsid w:val="00963851"/>
    <w:rsid w:val="009639D8"/>
    <w:rsid w:val="00963C4D"/>
    <w:rsid w:val="0096404B"/>
    <w:rsid w:val="0096497D"/>
    <w:rsid w:val="00965989"/>
    <w:rsid w:val="00965B9F"/>
    <w:rsid w:val="00965CAD"/>
    <w:rsid w:val="00965E3F"/>
    <w:rsid w:val="00966846"/>
    <w:rsid w:val="00966E52"/>
    <w:rsid w:val="009677AB"/>
    <w:rsid w:val="009678B8"/>
    <w:rsid w:val="009678F6"/>
    <w:rsid w:val="00967A3A"/>
    <w:rsid w:val="00967A4B"/>
    <w:rsid w:val="00967BCF"/>
    <w:rsid w:val="00967D1B"/>
    <w:rsid w:val="00967D22"/>
    <w:rsid w:val="00970032"/>
    <w:rsid w:val="009703A5"/>
    <w:rsid w:val="00970B52"/>
    <w:rsid w:val="00970BB7"/>
    <w:rsid w:val="00970DA0"/>
    <w:rsid w:val="00970DA1"/>
    <w:rsid w:val="00970F63"/>
    <w:rsid w:val="009711D8"/>
    <w:rsid w:val="0097124B"/>
    <w:rsid w:val="009713AA"/>
    <w:rsid w:val="00971C65"/>
    <w:rsid w:val="0097214B"/>
    <w:rsid w:val="00972C7A"/>
    <w:rsid w:val="00972C98"/>
    <w:rsid w:val="00972D02"/>
    <w:rsid w:val="00972F9B"/>
    <w:rsid w:val="009732A6"/>
    <w:rsid w:val="009732EB"/>
    <w:rsid w:val="009733CB"/>
    <w:rsid w:val="00973413"/>
    <w:rsid w:val="009734F9"/>
    <w:rsid w:val="00973505"/>
    <w:rsid w:val="00973559"/>
    <w:rsid w:val="009739A4"/>
    <w:rsid w:val="00973A3C"/>
    <w:rsid w:val="00974CBD"/>
    <w:rsid w:val="00974F3E"/>
    <w:rsid w:val="00974F5C"/>
    <w:rsid w:val="009758B1"/>
    <w:rsid w:val="00975CAB"/>
    <w:rsid w:val="00975E79"/>
    <w:rsid w:val="00976448"/>
    <w:rsid w:val="0097658C"/>
    <w:rsid w:val="009766D8"/>
    <w:rsid w:val="00977167"/>
    <w:rsid w:val="0097717B"/>
    <w:rsid w:val="009772EB"/>
    <w:rsid w:val="0097777E"/>
    <w:rsid w:val="00977794"/>
    <w:rsid w:val="009778C9"/>
    <w:rsid w:val="00977914"/>
    <w:rsid w:val="00977B45"/>
    <w:rsid w:val="00977E67"/>
    <w:rsid w:val="00980037"/>
    <w:rsid w:val="009802A8"/>
    <w:rsid w:val="0098055D"/>
    <w:rsid w:val="00980662"/>
    <w:rsid w:val="0098076C"/>
    <w:rsid w:val="009808CC"/>
    <w:rsid w:val="00980DB6"/>
    <w:rsid w:val="00981154"/>
    <w:rsid w:val="009818A1"/>
    <w:rsid w:val="00981B75"/>
    <w:rsid w:val="00982276"/>
    <w:rsid w:val="0098281C"/>
    <w:rsid w:val="00982CA8"/>
    <w:rsid w:val="009831BB"/>
    <w:rsid w:val="009838AC"/>
    <w:rsid w:val="00983A94"/>
    <w:rsid w:val="00983BB7"/>
    <w:rsid w:val="00983BBD"/>
    <w:rsid w:val="009842F5"/>
    <w:rsid w:val="009850F7"/>
    <w:rsid w:val="00985268"/>
    <w:rsid w:val="009852AB"/>
    <w:rsid w:val="00985400"/>
    <w:rsid w:val="00985880"/>
    <w:rsid w:val="00985A16"/>
    <w:rsid w:val="00985AB9"/>
    <w:rsid w:val="00986123"/>
    <w:rsid w:val="009863F0"/>
    <w:rsid w:val="00986739"/>
    <w:rsid w:val="00986889"/>
    <w:rsid w:val="0098695E"/>
    <w:rsid w:val="00986BFF"/>
    <w:rsid w:val="00987463"/>
    <w:rsid w:val="00987B75"/>
    <w:rsid w:val="00987B79"/>
    <w:rsid w:val="00987BD4"/>
    <w:rsid w:val="009903B6"/>
    <w:rsid w:val="009906BB"/>
    <w:rsid w:val="0099074F"/>
    <w:rsid w:val="009908CC"/>
    <w:rsid w:val="00990C73"/>
    <w:rsid w:val="00990DDB"/>
    <w:rsid w:val="009910DB"/>
    <w:rsid w:val="00991238"/>
    <w:rsid w:val="00991CE8"/>
    <w:rsid w:val="00991D34"/>
    <w:rsid w:val="00991D73"/>
    <w:rsid w:val="00991DD8"/>
    <w:rsid w:val="00992386"/>
    <w:rsid w:val="0099261C"/>
    <w:rsid w:val="00992860"/>
    <w:rsid w:val="0099293A"/>
    <w:rsid w:val="00992ED3"/>
    <w:rsid w:val="00992F42"/>
    <w:rsid w:val="009932D2"/>
    <w:rsid w:val="00993930"/>
    <w:rsid w:val="00993C7D"/>
    <w:rsid w:val="00993F56"/>
    <w:rsid w:val="00994165"/>
    <w:rsid w:val="009941A7"/>
    <w:rsid w:val="00994B4F"/>
    <w:rsid w:val="00994D79"/>
    <w:rsid w:val="00995967"/>
    <w:rsid w:val="00995A1E"/>
    <w:rsid w:val="00995E6E"/>
    <w:rsid w:val="00995F17"/>
    <w:rsid w:val="009962F1"/>
    <w:rsid w:val="0099643B"/>
    <w:rsid w:val="0099644E"/>
    <w:rsid w:val="00996A64"/>
    <w:rsid w:val="00996E26"/>
    <w:rsid w:val="00996EB6"/>
    <w:rsid w:val="0099731E"/>
    <w:rsid w:val="0099737D"/>
    <w:rsid w:val="00997428"/>
    <w:rsid w:val="00997503"/>
    <w:rsid w:val="00997667"/>
    <w:rsid w:val="009A03A9"/>
    <w:rsid w:val="009A0A92"/>
    <w:rsid w:val="009A0BB4"/>
    <w:rsid w:val="009A1015"/>
    <w:rsid w:val="009A19E8"/>
    <w:rsid w:val="009A217B"/>
    <w:rsid w:val="009A24B3"/>
    <w:rsid w:val="009A272A"/>
    <w:rsid w:val="009A28D1"/>
    <w:rsid w:val="009A3035"/>
    <w:rsid w:val="009A32E5"/>
    <w:rsid w:val="009A3732"/>
    <w:rsid w:val="009A38F7"/>
    <w:rsid w:val="009A3EF2"/>
    <w:rsid w:val="009A3F43"/>
    <w:rsid w:val="009A45A3"/>
    <w:rsid w:val="009A4B17"/>
    <w:rsid w:val="009A4B59"/>
    <w:rsid w:val="009A4B8D"/>
    <w:rsid w:val="009A5105"/>
    <w:rsid w:val="009A59CD"/>
    <w:rsid w:val="009A69E0"/>
    <w:rsid w:val="009A6CA7"/>
    <w:rsid w:val="009A73EA"/>
    <w:rsid w:val="009A7585"/>
    <w:rsid w:val="009A7AB4"/>
    <w:rsid w:val="009B0F02"/>
    <w:rsid w:val="009B1012"/>
    <w:rsid w:val="009B1084"/>
    <w:rsid w:val="009B1123"/>
    <w:rsid w:val="009B1178"/>
    <w:rsid w:val="009B16CB"/>
    <w:rsid w:val="009B1B2F"/>
    <w:rsid w:val="009B1C72"/>
    <w:rsid w:val="009B2173"/>
    <w:rsid w:val="009B279B"/>
    <w:rsid w:val="009B2A6D"/>
    <w:rsid w:val="009B2B8C"/>
    <w:rsid w:val="009B2BA9"/>
    <w:rsid w:val="009B2C60"/>
    <w:rsid w:val="009B31ED"/>
    <w:rsid w:val="009B3473"/>
    <w:rsid w:val="009B3B04"/>
    <w:rsid w:val="009B3B42"/>
    <w:rsid w:val="009B3C97"/>
    <w:rsid w:val="009B3E0B"/>
    <w:rsid w:val="009B419E"/>
    <w:rsid w:val="009B4393"/>
    <w:rsid w:val="009B449B"/>
    <w:rsid w:val="009B4916"/>
    <w:rsid w:val="009B4E42"/>
    <w:rsid w:val="009B50A2"/>
    <w:rsid w:val="009B573D"/>
    <w:rsid w:val="009B585B"/>
    <w:rsid w:val="009B58E9"/>
    <w:rsid w:val="009B59D0"/>
    <w:rsid w:val="009B5A06"/>
    <w:rsid w:val="009B5F59"/>
    <w:rsid w:val="009B63BA"/>
    <w:rsid w:val="009B65AD"/>
    <w:rsid w:val="009B687C"/>
    <w:rsid w:val="009B70EE"/>
    <w:rsid w:val="009B72A7"/>
    <w:rsid w:val="009B7575"/>
    <w:rsid w:val="009B7796"/>
    <w:rsid w:val="009B7E59"/>
    <w:rsid w:val="009C09F0"/>
    <w:rsid w:val="009C0A87"/>
    <w:rsid w:val="009C0ABB"/>
    <w:rsid w:val="009C0D7D"/>
    <w:rsid w:val="009C1029"/>
    <w:rsid w:val="009C1090"/>
    <w:rsid w:val="009C110B"/>
    <w:rsid w:val="009C15E7"/>
    <w:rsid w:val="009C18C2"/>
    <w:rsid w:val="009C18E7"/>
    <w:rsid w:val="009C208B"/>
    <w:rsid w:val="009C266A"/>
    <w:rsid w:val="009C26AC"/>
    <w:rsid w:val="009C2945"/>
    <w:rsid w:val="009C30CC"/>
    <w:rsid w:val="009C3B7A"/>
    <w:rsid w:val="009C3BA3"/>
    <w:rsid w:val="009C3D2D"/>
    <w:rsid w:val="009C3E96"/>
    <w:rsid w:val="009C464C"/>
    <w:rsid w:val="009C4681"/>
    <w:rsid w:val="009C4773"/>
    <w:rsid w:val="009C48C2"/>
    <w:rsid w:val="009C4F0B"/>
    <w:rsid w:val="009C512C"/>
    <w:rsid w:val="009C51E6"/>
    <w:rsid w:val="009C5606"/>
    <w:rsid w:val="009C572E"/>
    <w:rsid w:val="009C59CC"/>
    <w:rsid w:val="009C6397"/>
    <w:rsid w:val="009C639F"/>
    <w:rsid w:val="009C68E9"/>
    <w:rsid w:val="009C6D0C"/>
    <w:rsid w:val="009C7812"/>
    <w:rsid w:val="009C7958"/>
    <w:rsid w:val="009C7E64"/>
    <w:rsid w:val="009D02F4"/>
    <w:rsid w:val="009D0561"/>
    <w:rsid w:val="009D0756"/>
    <w:rsid w:val="009D09CD"/>
    <w:rsid w:val="009D0DDD"/>
    <w:rsid w:val="009D0FEE"/>
    <w:rsid w:val="009D1138"/>
    <w:rsid w:val="009D1B46"/>
    <w:rsid w:val="009D1DC5"/>
    <w:rsid w:val="009D1DFC"/>
    <w:rsid w:val="009D2467"/>
    <w:rsid w:val="009D285F"/>
    <w:rsid w:val="009D2A2F"/>
    <w:rsid w:val="009D2A85"/>
    <w:rsid w:val="009D2B2E"/>
    <w:rsid w:val="009D31AB"/>
    <w:rsid w:val="009D350C"/>
    <w:rsid w:val="009D3538"/>
    <w:rsid w:val="009D37DA"/>
    <w:rsid w:val="009D3CE4"/>
    <w:rsid w:val="009D3E4A"/>
    <w:rsid w:val="009D3F06"/>
    <w:rsid w:val="009D4122"/>
    <w:rsid w:val="009D43F6"/>
    <w:rsid w:val="009D450E"/>
    <w:rsid w:val="009D4595"/>
    <w:rsid w:val="009D45A9"/>
    <w:rsid w:val="009D48B7"/>
    <w:rsid w:val="009D4AE8"/>
    <w:rsid w:val="009D4ED5"/>
    <w:rsid w:val="009D5137"/>
    <w:rsid w:val="009D5283"/>
    <w:rsid w:val="009D5AD5"/>
    <w:rsid w:val="009D5BDA"/>
    <w:rsid w:val="009D5F0F"/>
    <w:rsid w:val="009D67F8"/>
    <w:rsid w:val="009D69FA"/>
    <w:rsid w:val="009D6A81"/>
    <w:rsid w:val="009D6F03"/>
    <w:rsid w:val="009D72D2"/>
    <w:rsid w:val="009D730F"/>
    <w:rsid w:val="009D750A"/>
    <w:rsid w:val="009D7852"/>
    <w:rsid w:val="009D7BC6"/>
    <w:rsid w:val="009E0394"/>
    <w:rsid w:val="009E0724"/>
    <w:rsid w:val="009E0B6E"/>
    <w:rsid w:val="009E1159"/>
    <w:rsid w:val="009E1234"/>
    <w:rsid w:val="009E1340"/>
    <w:rsid w:val="009E1623"/>
    <w:rsid w:val="009E1669"/>
    <w:rsid w:val="009E171A"/>
    <w:rsid w:val="009E1F9D"/>
    <w:rsid w:val="009E220B"/>
    <w:rsid w:val="009E2416"/>
    <w:rsid w:val="009E28BA"/>
    <w:rsid w:val="009E28D6"/>
    <w:rsid w:val="009E291F"/>
    <w:rsid w:val="009E2BD2"/>
    <w:rsid w:val="009E2EB5"/>
    <w:rsid w:val="009E3132"/>
    <w:rsid w:val="009E3466"/>
    <w:rsid w:val="009E41BF"/>
    <w:rsid w:val="009E434D"/>
    <w:rsid w:val="009E4790"/>
    <w:rsid w:val="009E47A5"/>
    <w:rsid w:val="009E4BC8"/>
    <w:rsid w:val="009E528B"/>
    <w:rsid w:val="009E540E"/>
    <w:rsid w:val="009E5441"/>
    <w:rsid w:val="009E5A8B"/>
    <w:rsid w:val="009E5B3A"/>
    <w:rsid w:val="009E60D9"/>
    <w:rsid w:val="009E7193"/>
    <w:rsid w:val="009E7536"/>
    <w:rsid w:val="009E761A"/>
    <w:rsid w:val="009E777E"/>
    <w:rsid w:val="009E7AE4"/>
    <w:rsid w:val="009E7BE0"/>
    <w:rsid w:val="009F0255"/>
    <w:rsid w:val="009F0818"/>
    <w:rsid w:val="009F0E12"/>
    <w:rsid w:val="009F100F"/>
    <w:rsid w:val="009F1105"/>
    <w:rsid w:val="009F1CE8"/>
    <w:rsid w:val="009F20A2"/>
    <w:rsid w:val="009F2413"/>
    <w:rsid w:val="009F2797"/>
    <w:rsid w:val="009F2BD7"/>
    <w:rsid w:val="009F2E41"/>
    <w:rsid w:val="009F2E88"/>
    <w:rsid w:val="009F2F67"/>
    <w:rsid w:val="009F3064"/>
    <w:rsid w:val="009F306C"/>
    <w:rsid w:val="009F334B"/>
    <w:rsid w:val="009F3743"/>
    <w:rsid w:val="009F3A84"/>
    <w:rsid w:val="009F4089"/>
    <w:rsid w:val="009F44D0"/>
    <w:rsid w:val="009F4637"/>
    <w:rsid w:val="009F4F93"/>
    <w:rsid w:val="009F5124"/>
    <w:rsid w:val="009F5305"/>
    <w:rsid w:val="009F5BC6"/>
    <w:rsid w:val="009F600B"/>
    <w:rsid w:val="009F643A"/>
    <w:rsid w:val="009F66D9"/>
    <w:rsid w:val="009F6839"/>
    <w:rsid w:val="009F6DA0"/>
    <w:rsid w:val="009F7682"/>
    <w:rsid w:val="009F79FB"/>
    <w:rsid w:val="009F7BE4"/>
    <w:rsid w:val="009F7C3A"/>
    <w:rsid w:val="009F7EB6"/>
    <w:rsid w:val="00A00219"/>
    <w:rsid w:val="00A00379"/>
    <w:rsid w:val="00A00404"/>
    <w:rsid w:val="00A00E39"/>
    <w:rsid w:val="00A010A2"/>
    <w:rsid w:val="00A01385"/>
    <w:rsid w:val="00A01542"/>
    <w:rsid w:val="00A01728"/>
    <w:rsid w:val="00A0177F"/>
    <w:rsid w:val="00A01AA6"/>
    <w:rsid w:val="00A01D5F"/>
    <w:rsid w:val="00A021D4"/>
    <w:rsid w:val="00A024FD"/>
    <w:rsid w:val="00A02838"/>
    <w:rsid w:val="00A02ECA"/>
    <w:rsid w:val="00A0415E"/>
    <w:rsid w:val="00A0441E"/>
    <w:rsid w:val="00A0457E"/>
    <w:rsid w:val="00A04E97"/>
    <w:rsid w:val="00A055CE"/>
    <w:rsid w:val="00A0577C"/>
    <w:rsid w:val="00A05BBC"/>
    <w:rsid w:val="00A05C30"/>
    <w:rsid w:val="00A0603F"/>
    <w:rsid w:val="00A06339"/>
    <w:rsid w:val="00A06926"/>
    <w:rsid w:val="00A06AE2"/>
    <w:rsid w:val="00A06B21"/>
    <w:rsid w:val="00A06B9C"/>
    <w:rsid w:val="00A072E2"/>
    <w:rsid w:val="00A073C4"/>
    <w:rsid w:val="00A075B6"/>
    <w:rsid w:val="00A07CCB"/>
    <w:rsid w:val="00A07EE2"/>
    <w:rsid w:val="00A100EA"/>
    <w:rsid w:val="00A10618"/>
    <w:rsid w:val="00A10964"/>
    <w:rsid w:val="00A10B31"/>
    <w:rsid w:val="00A10C24"/>
    <w:rsid w:val="00A1125C"/>
    <w:rsid w:val="00A112AA"/>
    <w:rsid w:val="00A11358"/>
    <w:rsid w:val="00A11CF1"/>
    <w:rsid w:val="00A11F25"/>
    <w:rsid w:val="00A12079"/>
    <w:rsid w:val="00A1211F"/>
    <w:rsid w:val="00A125DA"/>
    <w:rsid w:val="00A12682"/>
    <w:rsid w:val="00A12D77"/>
    <w:rsid w:val="00A12EBD"/>
    <w:rsid w:val="00A12EF9"/>
    <w:rsid w:val="00A13158"/>
    <w:rsid w:val="00A134B9"/>
    <w:rsid w:val="00A13819"/>
    <w:rsid w:val="00A138BF"/>
    <w:rsid w:val="00A139EE"/>
    <w:rsid w:val="00A147F2"/>
    <w:rsid w:val="00A14CB2"/>
    <w:rsid w:val="00A14F0E"/>
    <w:rsid w:val="00A155D5"/>
    <w:rsid w:val="00A15EB3"/>
    <w:rsid w:val="00A15F6B"/>
    <w:rsid w:val="00A165E0"/>
    <w:rsid w:val="00A166EB"/>
    <w:rsid w:val="00A16AC7"/>
    <w:rsid w:val="00A16E27"/>
    <w:rsid w:val="00A16E82"/>
    <w:rsid w:val="00A1784F"/>
    <w:rsid w:val="00A17A24"/>
    <w:rsid w:val="00A20433"/>
    <w:rsid w:val="00A20477"/>
    <w:rsid w:val="00A207C4"/>
    <w:rsid w:val="00A20D24"/>
    <w:rsid w:val="00A2100A"/>
    <w:rsid w:val="00A214AE"/>
    <w:rsid w:val="00A21823"/>
    <w:rsid w:val="00A21896"/>
    <w:rsid w:val="00A219BE"/>
    <w:rsid w:val="00A21F16"/>
    <w:rsid w:val="00A22EBD"/>
    <w:rsid w:val="00A23806"/>
    <w:rsid w:val="00A239D4"/>
    <w:rsid w:val="00A239E9"/>
    <w:rsid w:val="00A23AC6"/>
    <w:rsid w:val="00A23C80"/>
    <w:rsid w:val="00A23DE5"/>
    <w:rsid w:val="00A23FDA"/>
    <w:rsid w:val="00A242FB"/>
    <w:rsid w:val="00A244F5"/>
    <w:rsid w:val="00A24617"/>
    <w:rsid w:val="00A24940"/>
    <w:rsid w:val="00A24C7C"/>
    <w:rsid w:val="00A24E1D"/>
    <w:rsid w:val="00A25213"/>
    <w:rsid w:val="00A256F4"/>
    <w:rsid w:val="00A25BA4"/>
    <w:rsid w:val="00A25BB8"/>
    <w:rsid w:val="00A25EA4"/>
    <w:rsid w:val="00A26041"/>
    <w:rsid w:val="00A26A8B"/>
    <w:rsid w:val="00A26E3B"/>
    <w:rsid w:val="00A2783F"/>
    <w:rsid w:val="00A30AAB"/>
    <w:rsid w:val="00A31568"/>
    <w:rsid w:val="00A31DB8"/>
    <w:rsid w:val="00A320A2"/>
    <w:rsid w:val="00A32327"/>
    <w:rsid w:val="00A32631"/>
    <w:rsid w:val="00A32645"/>
    <w:rsid w:val="00A32F1E"/>
    <w:rsid w:val="00A32FC6"/>
    <w:rsid w:val="00A33241"/>
    <w:rsid w:val="00A33348"/>
    <w:rsid w:val="00A3360B"/>
    <w:rsid w:val="00A336CE"/>
    <w:rsid w:val="00A33885"/>
    <w:rsid w:val="00A33944"/>
    <w:rsid w:val="00A33DB0"/>
    <w:rsid w:val="00A33F37"/>
    <w:rsid w:val="00A3424C"/>
    <w:rsid w:val="00A345FD"/>
    <w:rsid w:val="00A345FE"/>
    <w:rsid w:val="00A3497B"/>
    <w:rsid w:val="00A34B21"/>
    <w:rsid w:val="00A34BFC"/>
    <w:rsid w:val="00A34F1D"/>
    <w:rsid w:val="00A35172"/>
    <w:rsid w:val="00A35A5F"/>
    <w:rsid w:val="00A364DC"/>
    <w:rsid w:val="00A364EC"/>
    <w:rsid w:val="00A36747"/>
    <w:rsid w:val="00A36992"/>
    <w:rsid w:val="00A36AB3"/>
    <w:rsid w:val="00A36BB1"/>
    <w:rsid w:val="00A36DFF"/>
    <w:rsid w:val="00A36EF3"/>
    <w:rsid w:val="00A3738C"/>
    <w:rsid w:val="00A37616"/>
    <w:rsid w:val="00A37876"/>
    <w:rsid w:val="00A37B4B"/>
    <w:rsid w:val="00A37E28"/>
    <w:rsid w:val="00A4008E"/>
    <w:rsid w:val="00A40235"/>
    <w:rsid w:val="00A40401"/>
    <w:rsid w:val="00A41890"/>
    <w:rsid w:val="00A41FC2"/>
    <w:rsid w:val="00A4207F"/>
    <w:rsid w:val="00A426CD"/>
    <w:rsid w:val="00A426F7"/>
    <w:rsid w:val="00A42702"/>
    <w:rsid w:val="00A42A72"/>
    <w:rsid w:val="00A42D28"/>
    <w:rsid w:val="00A42F7E"/>
    <w:rsid w:val="00A43661"/>
    <w:rsid w:val="00A4390B"/>
    <w:rsid w:val="00A4391A"/>
    <w:rsid w:val="00A43BDD"/>
    <w:rsid w:val="00A44624"/>
    <w:rsid w:val="00A44C64"/>
    <w:rsid w:val="00A4500E"/>
    <w:rsid w:val="00A4539E"/>
    <w:rsid w:val="00A4563A"/>
    <w:rsid w:val="00A458B4"/>
    <w:rsid w:val="00A458F3"/>
    <w:rsid w:val="00A45A57"/>
    <w:rsid w:val="00A45DB9"/>
    <w:rsid w:val="00A46604"/>
    <w:rsid w:val="00A469D6"/>
    <w:rsid w:val="00A46BAD"/>
    <w:rsid w:val="00A46C88"/>
    <w:rsid w:val="00A46FB7"/>
    <w:rsid w:val="00A47728"/>
    <w:rsid w:val="00A47D87"/>
    <w:rsid w:val="00A501B3"/>
    <w:rsid w:val="00A50235"/>
    <w:rsid w:val="00A50313"/>
    <w:rsid w:val="00A50375"/>
    <w:rsid w:val="00A504DA"/>
    <w:rsid w:val="00A508D8"/>
    <w:rsid w:val="00A509E1"/>
    <w:rsid w:val="00A50ABF"/>
    <w:rsid w:val="00A50F1E"/>
    <w:rsid w:val="00A5127B"/>
    <w:rsid w:val="00A514A5"/>
    <w:rsid w:val="00A515A9"/>
    <w:rsid w:val="00A518AE"/>
    <w:rsid w:val="00A51BF5"/>
    <w:rsid w:val="00A51C0A"/>
    <w:rsid w:val="00A51DDD"/>
    <w:rsid w:val="00A5228C"/>
    <w:rsid w:val="00A5299D"/>
    <w:rsid w:val="00A529B1"/>
    <w:rsid w:val="00A52D9C"/>
    <w:rsid w:val="00A536DB"/>
    <w:rsid w:val="00A5419C"/>
    <w:rsid w:val="00A5447B"/>
    <w:rsid w:val="00A5470A"/>
    <w:rsid w:val="00A547FB"/>
    <w:rsid w:val="00A54B26"/>
    <w:rsid w:val="00A54B2D"/>
    <w:rsid w:val="00A54B9C"/>
    <w:rsid w:val="00A54BAB"/>
    <w:rsid w:val="00A54DEA"/>
    <w:rsid w:val="00A54FE8"/>
    <w:rsid w:val="00A55301"/>
    <w:rsid w:val="00A5535E"/>
    <w:rsid w:val="00A556BE"/>
    <w:rsid w:val="00A5596E"/>
    <w:rsid w:val="00A55C7B"/>
    <w:rsid w:val="00A566C7"/>
    <w:rsid w:val="00A567E1"/>
    <w:rsid w:val="00A56A4E"/>
    <w:rsid w:val="00A56B5D"/>
    <w:rsid w:val="00A573D8"/>
    <w:rsid w:val="00A57B13"/>
    <w:rsid w:val="00A57F1A"/>
    <w:rsid w:val="00A57F1F"/>
    <w:rsid w:val="00A6005E"/>
    <w:rsid w:val="00A60C0B"/>
    <w:rsid w:val="00A60FD8"/>
    <w:rsid w:val="00A61201"/>
    <w:rsid w:val="00A61BE4"/>
    <w:rsid w:val="00A61C91"/>
    <w:rsid w:val="00A61E87"/>
    <w:rsid w:val="00A61EA5"/>
    <w:rsid w:val="00A624FF"/>
    <w:rsid w:val="00A62914"/>
    <w:rsid w:val="00A62B8B"/>
    <w:rsid w:val="00A6309C"/>
    <w:rsid w:val="00A63190"/>
    <w:rsid w:val="00A631FA"/>
    <w:rsid w:val="00A63392"/>
    <w:rsid w:val="00A63F21"/>
    <w:rsid w:val="00A64434"/>
    <w:rsid w:val="00A65336"/>
    <w:rsid w:val="00A6591C"/>
    <w:rsid w:val="00A6654F"/>
    <w:rsid w:val="00A666F6"/>
    <w:rsid w:val="00A66822"/>
    <w:rsid w:val="00A66932"/>
    <w:rsid w:val="00A66E05"/>
    <w:rsid w:val="00A677D9"/>
    <w:rsid w:val="00A70245"/>
    <w:rsid w:val="00A702A6"/>
    <w:rsid w:val="00A71082"/>
    <w:rsid w:val="00A71626"/>
    <w:rsid w:val="00A71645"/>
    <w:rsid w:val="00A71980"/>
    <w:rsid w:val="00A71C90"/>
    <w:rsid w:val="00A71E5D"/>
    <w:rsid w:val="00A71FA3"/>
    <w:rsid w:val="00A723C2"/>
    <w:rsid w:val="00A723F2"/>
    <w:rsid w:val="00A72950"/>
    <w:rsid w:val="00A729B3"/>
    <w:rsid w:val="00A72B4E"/>
    <w:rsid w:val="00A7324F"/>
    <w:rsid w:val="00A73258"/>
    <w:rsid w:val="00A732A6"/>
    <w:rsid w:val="00A73B6A"/>
    <w:rsid w:val="00A73FD9"/>
    <w:rsid w:val="00A7430A"/>
    <w:rsid w:val="00A74907"/>
    <w:rsid w:val="00A74AE6"/>
    <w:rsid w:val="00A74B22"/>
    <w:rsid w:val="00A74FF9"/>
    <w:rsid w:val="00A7544E"/>
    <w:rsid w:val="00A7562B"/>
    <w:rsid w:val="00A7579F"/>
    <w:rsid w:val="00A757FD"/>
    <w:rsid w:val="00A75F9A"/>
    <w:rsid w:val="00A7629C"/>
    <w:rsid w:val="00A76A03"/>
    <w:rsid w:val="00A76E25"/>
    <w:rsid w:val="00A7722B"/>
    <w:rsid w:val="00A773E8"/>
    <w:rsid w:val="00A77769"/>
    <w:rsid w:val="00A77849"/>
    <w:rsid w:val="00A778B6"/>
    <w:rsid w:val="00A77D75"/>
    <w:rsid w:val="00A77E7F"/>
    <w:rsid w:val="00A77FDF"/>
    <w:rsid w:val="00A80022"/>
    <w:rsid w:val="00A80044"/>
    <w:rsid w:val="00A80123"/>
    <w:rsid w:val="00A803B7"/>
    <w:rsid w:val="00A80523"/>
    <w:rsid w:val="00A8076E"/>
    <w:rsid w:val="00A809FC"/>
    <w:rsid w:val="00A80AF2"/>
    <w:rsid w:val="00A80E6B"/>
    <w:rsid w:val="00A80FA4"/>
    <w:rsid w:val="00A81061"/>
    <w:rsid w:val="00A81179"/>
    <w:rsid w:val="00A8117E"/>
    <w:rsid w:val="00A81417"/>
    <w:rsid w:val="00A8147C"/>
    <w:rsid w:val="00A8178D"/>
    <w:rsid w:val="00A81B69"/>
    <w:rsid w:val="00A81BC2"/>
    <w:rsid w:val="00A81CAD"/>
    <w:rsid w:val="00A822DB"/>
    <w:rsid w:val="00A82BFD"/>
    <w:rsid w:val="00A834EF"/>
    <w:rsid w:val="00A8398F"/>
    <w:rsid w:val="00A83EBC"/>
    <w:rsid w:val="00A83F8C"/>
    <w:rsid w:val="00A83FA8"/>
    <w:rsid w:val="00A842A6"/>
    <w:rsid w:val="00A843AB"/>
    <w:rsid w:val="00A843D0"/>
    <w:rsid w:val="00A8451B"/>
    <w:rsid w:val="00A8462D"/>
    <w:rsid w:val="00A855DF"/>
    <w:rsid w:val="00A85729"/>
    <w:rsid w:val="00A8582C"/>
    <w:rsid w:val="00A85A22"/>
    <w:rsid w:val="00A85C4B"/>
    <w:rsid w:val="00A85E3F"/>
    <w:rsid w:val="00A85F5E"/>
    <w:rsid w:val="00A8600A"/>
    <w:rsid w:val="00A8607F"/>
    <w:rsid w:val="00A86443"/>
    <w:rsid w:val="00A86DCE"/>
    <w:rsid w:val="00A86EAF"/>
    <w:rsid w:val="00A8730F"/>
    <w:rsid w:val="00A87602"/>
    <w:rsid w:val="00A877C0"/>
    <w:rsid w:val="00A87A96"/>
    <w:rsid w:val="00A87CCA"/>
    <w:rsid w:val="00A87D00"/>
    <w:rsid w:val="00A90023"/>
    <w:rsid w:val="00A90346"/>
    <w:rsid w:val="00A90453"/>
    <w:rsid w:val="00A907F3"/>
    <w:rsid w:val="00A915E6"/>
    <w:rsid w:val="00A92556"/>
    <w:rsid w:val="00A92741"/>
    <w:rsid w:val="00A9295F"/>
    <w:rsid w:val="00A92C77"/>
    <w:rsid w:val="00A92D31"/>
    <w:rsid w:val="00A9304E"/>
    <w:rsid w:val="00A9343D"/>
    <w:rsid w:val="00A94120"/>
    <w:rsid w:val="00A94254"/>
    <w:rsid w:val="00A94316"/>
    <w:rsid w:val="00A943A4"/>
    <w:rsid w:val="00A9444A"/>
    <w:rsid w:val="00A9446A"/>
    <w:rsid w:val="00A94A05"/>
    <w:rsid w:val="00A95CE2"/>
    <w:rsid w:val="00A95E41"/>
    <w:rsid w:val="00A961B6"/>
    <w:rsid w:val="00A9754C"/>
    <w:rsid w:val="00A97D76"/>
    <w:rsid w:val="00AA0403"/>
    <w:rsid w:val="00AA0855"/>
    <w:rsid w:val="00AA0903"/>
    <w:rsid w:val="00AA0A48"/>
    <w:rsid w:val="00AA0DD4"/>
    <w:rsid w:val="00AA2496"/>
    <w:rsid w:val="00AA29E3"/>
    <w:rsid w:val="00AA2A0C"/>
    <w:rsid w:val="00AA2C86"/>
    <w:rsid w:val="00AA3358"/>
    <w:rsid w:val="00AA33ED"/>
    <w:rsid w:val="00AA357B"/>
    <w:rsid w:val="00AA3663"/>
    <w:rsid w:val="00AA36D0"/>
    <w:rsid w:val="00AA3ACC"/>
    <w:rsid w:val="00AA3CF2"/>
    <w:rsid w:val="00AA434D"/>
    <w:rsid w:val="00AA439C"/>
    <w:rsid w:val="00AA43DC"/>
    <w:rsid w:val="00AA4543"/>
    <w:rsid w:val="00AA462B"/>
    <w:rsid w:val="00AA4AAD"/>
    <w:rsid w:val="00AA4E66"/>
    <w:rsid w:val="00AA4E87"/>
    <w:rsid w:val="00AA5030"/>
    <w:rsid w:val="00AA52C3"/>
    <w:rsid w:val="00AA58FA"/>
    <w:rsid w:val="00AA5A24"/>
    <w:rsid w:val="00AA61F1"/>
    <w:rsid w:val="00AA6333"/>
    <w:rsid w:val="00AA644B"/>
    <w:rsid w:val="00AA6669"/>
    <w:rsid w:val="00AA6B7F"/>
    <w:rsid w:val="00AA6CC6"/>
    <w:rsid w:val="00AA6E7F"/>
    <w:rsid w:val="00AA7290"/>
    <w:rsid w:val="00AA74A0"/>
    <w:rsid w:val="00AA7601"/>
    <w:rsid w:val="00AB0249"/>
    <w:rsid w:val="00AB0784"/>
    <w:rsid w:val="00AB087A"/>
    <w:rsid w:val="00AB0AD7"/>
    <w:rsid w:val="00AB1109"/>
    <w:rsid w:val="00AB13F0"/>
    <w:rsid w:val="00AB1C83"/>
    <w:rsid w:val="00AB1DA8"/>
    <w:rsid w:val="00AB1ED6"/>
    <w:rsid w:val="00AB204A"/>
    <w:rsid w:val="00AB210D"/>
    <w:rsid w:val="00AB2445"/>
    <w:rsid w:val="00AB26B2"/>
    <w:rsid w:val="00AB2A4B"/>
    <w:rsid w:val="00AB2B91"/>
    <w:rsid w:val="00AB2DD2"/>
    <w:rsid w:val="00AB2F21"/>
    <w:rsid w:val="00AB31EF"/>
    <w:rsid w:val="00AB3C5B"/>
    <w:rsid w:val="00AB41D3"/>
    <w:rsid w:val="00AB4204"/>
    <w:rsid w:val="00AB4226"/>
    <w:rsid w:val="00AB4A60"/>
    <w:rsid w:val="00AB5070"/>
    <w:rsid w:val="00AB5528"/>
    <w:rsid w:val="00AB56AF"/>
    <w:rsid w:val="00AB5746"/>
    <w:rsid w:val="00AB5DAE"/>
    <w:rsid w:val="00AB5EBB"/>
    <w:rsid w:val="00AB6057"/>
    <w:rsid w:val="00AB6E2D"/>
    <w:rsid w:val="00AB7022"/>
    <w:rsid w:val="00AB71AF"/>
    <w:rsid w:val="00AB779C"/>
    <w:rsid w:val="00AB77AC"/>
    <w:rsid w:val="00AB7A01"/>
    <w:rsid w:val="00AB7E94"/>
    <w:rsid w:val="00AC009D"/>
    <w:rsid w:val="00AC020B"/>
    <w:rsid w:val="00AC060C"/>
    <w:rsid w:val="00AC0A3B"/>
    <w:rsid w:val="00AC0FBA"/>
    <w:rsid w:val="00AC10E3"/>
    <w:rsid w:val="00AC13B6"/>
    <w:rsid w:val="00AC1417"/>
    <w:rsid w:val="00AC1777"/>
    <w:rsid w:val="00AC17FF"/>
    <w:rsid w:val="00AC2243"/>
    <w:rsid w:val="00AC24F4"/>
    <w:rsid w:val="00AC2F96"/>
    <w:rsid w:val="00AC3147"/>
    <w:rsid w:val="00AC33BD"/>
    <w:rsid w:val="00AC3454"/>
    <w:rsid w:val="00AC3745"/>
    <w:rsid w:val="00AC37D0"/>
    <w:rsid w:val="00AC3F3B"/>
    <w:rsid w:val="00AC4332"/>
    <w:rsid w:val="00AC46CA"/>
    <w:rsid w:val="00AC47C0"/>
    <w:rsid w:val="00AC47D3"/>
    <w:rsid w:val="00AC4B2A"/>
    <w:rsid w:val="00AC4BD3"/>
    <w:rsid w:val="00AC5004"/>
    <w:rsid w:val="00AC51C9"/>
    <w:rsid w:val="00AC5275"/>
    <w:rsid w:val="00AC5502"/>
    <w:rsid w:val="00AC555D"/>
    <w:rsid w:val="00AC58A7"/>
    <w:rsid w:val="00AC58B3"/>
    <w:rsid w:val="00AC58CC"/>
    <w:rsid w:val="00AC5C57"/>
    <w:rsid w:val="00AC5DCE"/>
    <w:rsid w:val="00AC5EC4"/>
    <w:rsid w:val="00AC6025"/>
    <w:rsid w:val="00AC67F1"/>
    <w:rsid w:val="00AC6DDE"/>
    <w:rsid w:val="00AC6F60"/>
    <w:rsid w:val="00AC7144"/>
    <w:rsid w:val="00AC7178"/>
    <w:rsid w:val="00AC7803"/>
    <w:rsid w:val="00AC7AD6"/>
    <w:rsid w:val="00AD0B09"/>
    <w:rsid w:val="00AD0C6F"/>
    <w:rsid w:val="00AD11E4"/>
    <w:rsid w:val="00AD12FA"/>
    <w:rsid w:val="00AD1495"/>
    <w:rsid w:val="00AD2733"/>
    <w:rsid w:val="00AD2981"/>
    <w:rsid w:val="00AD2A6F"/>
    <w:rsid w:val="00AD2ADA"/>
    <w:rsid w:val="00AD2D2D"/>
    <w:rsid w:val="00AD3539"/>
    <w:rsid w:val="00AD39A9"/>
    <w:rsid w:val="00AD3C1E"/>
    <w:rsid w:val="00AD3D33"/>
    <w:rsid w:val="00AD4248"/>
    <w:rsid w:val="00AD45B8"/>
    <w:rsid w:val="00AD45C4"/>
    <w:rsid w:val="00AD46A0"/>
    <w:rsid w:val="00AD4DE7"/>
    <w:rsid w:val="00AD52EB"/>
    <w:rsid w:val="00AD59A5"/>
    <w:rsid w:val="00AD6042"/>
    <w:rsid w:val="00AD631C"/>
    <w:rsid w:val="00AD6637"/>
    <w:rsid w:val="00AD6743"/>
    <w:rsid w:val="00AD6761"/>
    <w:rsid w:val="00AD6AF4"/>
    <w:rsid w:val="00AD7084"/>
    <w:rsid w:val="00AD729F"/>
    <w:rsid w:val="00AD7422"/>
    <w:rsid w:val="00AD77AD"/>
    <w:rsid w:val="00AD780A"/>
    <w:rsid w:val="00AD7AD0"/>
    <w:rsid w:val="00AD7B80"/>
    <w:rsid w:val="00AD7CFE"/>
    <w:rsid w:val="00AD7D2E"/>
    <w:rsid w:val="00AD7E91"/>
    <w:rsid w:val="00AE06C5"/>
    <w:rsid w:val="00AE0A63"/>
    <w:rsid w:val="00AE0BCA"/>
    <w:rsid w:val="00AE0E92"/>
    <w:rsid w:val="00AE1886"/>
    <w:rsid w:val="00AE1DF1"/>
    <w:rsid w:val="00AE1EEB"/>
    <w:rsid w:val="00AE21FE"/>
    <w:rsid w:val="00AE23E2"/>
    <w:rsid w:val="00AE288C"/>
    <w:rsid w:val="00AE2B81"/>
    <w:rsid w:val="00AE39FC"/>
    <w:rsid w:val="00AE3A06"/>
    <w:rsid w:val="00AE3BB5"/>
    <w:rsid w:val="00AE3D5A"/>
    <w:rsid w:val="00AE402D"/>
    <w:rsid w:val="00AE41B5"/>
    <w:rsid w:val="00AE41D7"/>
    <w:rsid w:val="00AE44C7"/>
    <w:rsid w:val="00AE4B30"/>
    <w:rsid w:val="00AE4F52"/>
    <w:rsid w:val="00AE5203"/>
    <w:rsid w:val="00AE5B26"/>
    <w:rsid w:val="00AE609C"/>
    <w:rsid w:val="00AE626C"/>
    <w:rsid w:val="00AE62E4"/>
    <w:rsid w:val="00AE6390"/>
    <w:rsid w:val="00AE6398"/>
    <w:rsid w:val="00AE6877"/>
    <w:rsid w:val="00AE69AB"/>
    <w:rsid w:val="00AE6A80"/>
    <w:rsid w:val="00AE7242"/>
    <w:rsid w:val="00AE7606"/>
    <w:rsid w:val="00AE7665"/>
    <w:rsid w:val="00AE7EC1"/>
    <w:rsid w:val="00AF0006"/>
    <w:rsid w:val="00AF04D0"/>
    <w:rsid w:val="00AF088C"/>
    <w:rsid w:val="00AF0A2C"/>
    <w:rsid w:val="00AF12F1"/>
    <w:rsid w:val="00AF16C6"/>
    <w:rsid w:val="00AF2492"/>
    <w:rsid w:val="00AF2759"/>
    <w:rsid w:val="00AF2ADF"/>
    <w:rsid w:val="00AF2B06"/>
    <w:rsid w:val="00AF2D84"/>
    <w:rsid w:val="00AF308A"/>
    <w:rsid w:val="00AF33C2"/>
    <w:rsid w:val="00AF3832"/>
    <w:rsid w:val="00AF3B39"/>
    <w:rsid w:val="00AF4456"/>
    <w:rsid w:val="00AF4A60"/>
    <w:rsid w:val="00AF4D28"/>
    <w:rsid w:val="00AF4D52"/>
    <w:rsid w:val="00AF502B"/>
    <w:rsid w:val="00AF5676"/>
    <w:rsid w:val="00AF56DB"/>
    <w:rsid w:val="00AF5A7A"/>
    <w:rsid w:val="00AF5AC8"/>
    <w:rsid w:val="00AF5D95"/>
    <w:rsid w:val="00AF5EC6"/>
    <w:rsid w:val="00AF61F5"/>
    <w:rsid w:val="00AF6292"/>
    <w:rsid w:val="00AF6330"/>
    <w:rsid w:val="00AF6412"/>
    <w:rsid w:val="00AF7002"/>
    <w:rsid w:val="00AF7BE4"/>
    <w:rsid w:val="00B009A8"/>
    <w:rsid w:val="00B00FEF"/>
    <w:rsid w:val="00B019F8"/>
    <w:rsid w:val="00B02305"/>
    <w:rsid w:val="00B0271C"/>
    <w:rsid w:val="00B028F2"/>
    <w:rsid w:val="00B02CE0"/>
    <w:rsid w:val="00B02D7F"/>
    <w:rsid w:val="00B02DD9"/>
    <w:rsid w:val="00B02F86"/>
    <w:rsid w:val="00B03146"/>
    <w:rsid w:val="00B03358"/>
    <w:rsid w:val="00B033AC"/>
    <w:rsid w:val="00B034AE"/>
    <w:rsid w:val="00B03D11"/>
    <w:rsid w:val="00B03DAF"/>
    <w:rsid w:val="00B03EB4"/>
    <w:rsid w:val="00B04264"/>
    <w:rsid w:val="00B043FB"/>
    <w:rsid w:val="00B04743"/>
    <w:rsid w:val="00B04A82"/>
    <w:rsid w:val="00B04F40"/>
    <w:rsid w:val="00B0505D"/>
    <w:rsid w:val="00B050CD"/>
    <w:rsid w:val="00B05277"/>
    <w:rsid w:val="00B053B6"/>
    <w:rsid w:val="00B05719"/>
    <w:rsid w:val="00B058DD"/>
    <w:rsid w:val="00B05ABA"/>
    <w:rsid w:val="00B060A9"/>
    <w:rsid w:val="00B06B20"/>
    <w:rsid w:val="00B0748A"/>
    <w:rsid w:val="00B07B2F"/>
    <w:rsid w:val="00B07B7F"/>
    <w:rsid w:val="00B1001C"/>
    <w:rsid w:val="00B10999"/>
    <w:rsid w:val="00B10D8B"/>
    <w:rsid w:val="00B10EE6"/>
    <w:rsid w:val="00B11048"/>
    <w:rsid w:val="00B11327"/>
    <w:rsid w:val="00B113CF"/>
    <w:rsid w:val="00B117C8"/>
    <w:rsid w:val="00B11F09"/>
    <w:rsid w:val="00B11FAB"/>
    <w:rsid w:val="00B12464"/>
    <w:rsid w:val="00B124C4"/>
    <w:rsid w:val="00B1271E"/>
    <w:rsid w:val="00B12DBA"/>
    <w:rsid w:val="00B12E52"/>
    <w:rsid w:val="00B12E8C"/>
    <w:rsid w:val="00B13001"/>
    <w:rsid w:val="00B133BE"/>
    <w:rsid w:val="00B133EE"/>
    <w:rsid w:val="00B13605"/>
    <w:rsid w:val="00B13D34"/>
    <w:rsid w:val="00B13DA3"/>
    <w:rsid w:val="00B13FCC"/>
    <w:rsid w:val="00B14176"/>
    <w:rsid w:val="00B14645"/>
    <w:rsid w:val="00B14D22"/>
    <w:rsid w:val="00B15B38"/>
    <w:rsid w:val="00B15CB5"/>
    <w:rsid w:val="00B162FD"/>
    <w:rsid w:val="00B16346"/>
    <w:rsid w:val="00B169D0"/>
    <w:rsid w:val="00B17026"/>
    <w:rsid w:val="00B1712E"/>
    <w:rsid w:val="00B175FE"/>
    <w:rsid w:val="00B202C4"/>
    <w:rsid w:val="00B2058D"/>
    <w:rsid w:val="00B20E3C"/>
    <w:rsid w:val="00B20FD0"/>
    <w:rsid w:val="00B21782"/>
    <w:rsid w:val="00B22007"/>
    <w:rsid w:val="00B22235"/>
    <w:rsid w:val="00B22458"/>
    <w:rsid w:val="00B2253E"/>
    <w:rsid w:val="00B22B1B"/>
    <w:rsid w:val="00B22CF8"/>
    <w:rsid w:val="00B2340F"/>
    <w:rsid w:val="00B2342C"/>
    <w:rsid w:val="00B239CA"/>
    <w:rsid w:val="00B24374"/>
    <w:rsid w:val="00B244FB"/>
    <w:rsid w:val="00B2468D"/>
    <w:rsid w:val="00B24DDA"/>
    <w:rsid w:val="00B25592"/>
    <w:rsid w:val="00B25721"/>
    <w:rsid w:val="00B25876"/>
    <w:rsid w:val="00B26212"/>
    <w:rsid w:val="00B26A34"/>
    <w:rsid w:val="00B26BEF"/>
    <w:rsid w:val="00B26C90"/>
    <w:rsid w:val="00B26F44"/>
    <w:rsid w:val="00B26FFD"/>
    <w:rsid w:val="00B27609"/>
    <w:rsid w:val="00B27E27"/>
    <w:rsid w:val="00B27EED"/>
    <w:rsid w:val="00B3103C"/>
    <w:rsid w:val="00B31232"/>
    <w:rsid w:val="00B31469"/>
    <w:rsid w:val="00B326FE"/>
    <w:rsid w:val="00B32784"/>
    <w:rsid w:val="00B32994"/>
    <w:rsid w:val="00B32BC2"/>
    <w:rsid w:val="00B32C84"/>
    <w:rsid w:val="00B3338A"/>
    <w:rsid w:val="00B335AA"/>
    <w:rsid w:val="00B33A32"/>
    <w:rsid w:val="00B33BB3"/>
    <w:rsid w:val="00B342AC"/>
    <w:rsid w:val="00B344AF"/>
    <w:rsid w:val="00B3452C"/>
    <w:rsid w:val="00B3458E"/>
    <w:rsid w:val="00B347D8"/>
    <w:rsid w:val="00B34953"/>
    <w:rsid w:val="00B34C5C"/>
    <w:rsid w:val="00B354B9"/>
    <w:rsid w:val="00B359BA"/>
    <w:rsid w:val="00B359F4"/>
    <w:rsid w:val="00B35C44"/>
    <w:rsid w:val="00B35D6D"/>
    <w:rsid w:val="00B35D71"/>
    <w:rsid w:val="00B35EB6"/>
    <w:rsid w:val="00B361D9"/>
    <w:rsid w:val="00B367E2"/>
    <w:rsid w:val="00B3699C"/>
    <w:rsid w:val="00B36F5A"/>
    <w:rsid w:val="00B36F88"/>
    <w:rsid w:val="00B3710B"/>
    <w:rsid w:val="00B37545"/>
    <w:rsid w:val="00B375E6"/>
    <w:rsid w:val="00B401B0"/>
    <w:rsid w:val="00B403B2"/>
    <w:rsid w:val="00B41E0F"/>
    <w:rsid w:val="00B41F00"/>
    <w:rsid w:val="00B42337"/>
    <w:rsid w:val="00B424A0"/>
    <w:rsid w:val="00B425EC"/>
    <w:rsid w:val="00B42761"/>
    <w:rsid w:val="00B42852"/>
    <w:rsid w:val="00B429F4"/>
    <w:rsid w:val="00B42C8C"/>
    <w:rsid w:val="00B42CC9"/>
    <w:rsid w:val="00B42EE7"/>
    <w:rsid w:val="00B430D9"/>
    <w:rsid w:val="00B433A6"/>
    <w:rsid w:val="00B433FB"/>
    <w:rsid w:val="00B441C3"/>
    <w:rsid w:val="00B4426F"/>
    <w:rsid w:val="00B443F3"/>
    <w:rsid w:val="00B44904"/>
    <w:rsid w:val="00B4496E"/>
    <w:rsid w:val="00B449EF"/>
    <w:rsid w:val="00B44A61"/>
    <w:rsid w:val="00B44C06"/>
    <w:rsid w:val="00B44E8F"/>
    <w:rsid w:val="00B44FDC"/>
    <w:rsid w:val="00B450FE"/>
    <w:rsid w:val="00B454AA"/>
    <w:rsid w:val="00B45BF5"/>
    <w:rsid w:val="00B45EE5"/>
    <w:rsid w:val="00B45EF4"/>
    <w:rsid w:val="00B46569"/>
    <w:rsid w:val="00B46682"/>
    <w:rsid w:val="00B46A7D"/>
    <w:rsid w:val="00B47000"/>
    <w:rsid w:val="00B473A6"/>
    <w:rsid w:val="00B473B6"/>
    <w:rsid w:val="00B47641"/>
    <w:rsid w:val="00B476C2"/>
    <w:rsid w:val="00B500BB"/>
    <w:rsid w:val="00B505CC"/>
    <w:rsid w:val="00B5074B"/>
    <w:rsid w:val="00B50D04"/>
    <w:rsid w:val="00B50F1E"/>
    <w:rsid w:val="00B51448"/>
    <w:rsid w:val="00B5153E"/>
    <w:rsid w:val="00B515A0"/>
    <w:rsid w:val="00B515F9"/>
    <w:rsid w:val="00B51A38"/>
    <w:rsid w:val="00B51A5F"/>
    <w:rsid w:val="00B51F40"/>
    <w:rsid w:val="00B5211B"/>
    <w:rsid w:val="00B522AF"/>
    <w:rsid w:val="00B53276"/>
    <w:rsid w:val="00B538AB"/>
    <w:rsid w:val="00B53A8C"/>
    <w:rsid w:val="00B53E23"/>
    <w:rsid w:val="00B53F5A"/>
    <w:rsid w:val="00B54151"/>
    <w:rsid w:val="00B54D56"/>
    <w:rsid w:val="00B54EB5"/>
    <w:rsid w:val="00B54EE3"/>
    <w:rsid w:val="00B54F29"/>
    <w:rsid w:val="00B552FF"/>
    <w:rsid w:val="00B55468"/>
    <w:rsid w:val="00B55E19"/>
    <w:rsid w:val="00B55EAA"/>
    <w:rsid w:val="00B56485"/>
    <w:rsid w:val="00B5655F"/>
    <w:rsid w:val="00B56D0A"/>
    <w:rsid w:val="00B574E2"/>
    <w:rsid w:val="00B57979"/>
    <w:rsid w:val="00B57A6B"/>
    <w:rsid w:val="00B57B78"/>
    <w:rsid w:val="00B57C1C"/>
    <w:rsid w:val="00B57C2F"/>
    <w:rsid w:val="00B57C89"/>
    <w:rsid w:val="00B57D99"/>
    <w:rsid w:val="00B57E8F"/>
    <w:rsid w:val="00B600B5"/>
    <w:rsid w:val="00B6012D"/>
    <w:rsid w:val="00B60810"/>
    <w:rsid w:val="00B60966"/>
    <w:rsid w:val="00B60B68"/>
    <w:rsid w:val="00B610DC"/>
    <w:rsid w:val="00B61137"/>
    <w:rsid w:val="00B6116E"/>
    <w:rsid w:val="00B61A7E"/>
    <w:rsid w:val="00B61BF0"/>
    <w:rsid w:val="00B61C78"/>
    <w:rsid w:val="00B61DC6"/>
    <w:rsid w:val="00B62A7C"/>
    <w:rsid w:val="00B63557"/>
    <w:rsid w:val="00B6362D"/>
    <w:rsid w:val="00B636F6"/>
    <w:rsid w:val="00B638C7"/>
    <w:rsid w:val="00B63C33"/>
    <w:rsid w:val="00B63E01"/>
    <w:rsid w:val="00B64145"/>
    <w:rsid w:val="00B641AF"/>
    <w:rsid w:val="00B64721"/>
    <w:rsid w:val="00B6483E"/>
    <w:rsid w:val="00B64B7E"/>
    <w:rsid w:val="00B64E72"/>
    <w:rsid w:val="00B65068"/>
    <w:rsid w:val="00B6576B"/>
    <w:rsid w:val="00B65B01"/>
    <w:rsid w:val="00B65BA4"/>
    <w:rsid w:val="00B65EED"/>
    <w:rsid w:val="00B664D2"/>
    <w:rsid w:val="00B6661C"/>
    <w:rsid w:val="00B66654"/>
    <w:rsid w:val="00B666FC"/>
    <w:rsid w:val="00B66705"/>
    <w:rsid w:val="00B66758"/>
    <w:rsid w:val="00B668C7"/>
    <w:rsid w:val="00B66C55"/>
    <w:rsid w:val="00B66D85"/>
    <w:rsid w:val="00B66EE4"/>
    <w:rsid w:val="00B66F53"/>
    <w:rsid w:val="00B67462"/>
    <w:rsid w:val="00B67646"/>
    <w:rsid w:val="00B67B21"/>
    <w:rsid w:val="00B67C31"/>
    <w:rsid w:val="00B67D8D"/>
    <w:rsid w:val="00B67E1A"/>
    <w:rsid w:val="00B67E92"/>
    <w:rsid w:val="00B7025C"/>
    <w:rsid w:val="00B704D4"/>
    <w:rsid w:val="00B70A9D"/>
    <w:rsid w:val="00B70B0D"/>
    <w:rsid w:val="00B70EEB"/>
    <w:rsid w:val="00B718FF"/>
    <w:rsid w:val="00B71F8A"/>
    <w:rsid w:val="00B720CE"/>
    <w:rsid w:val="00B72FA9"/>
    <w:rsid w:val="00B7330B"/>
    <w:rsid w:val="00B73536"/>
    <w:rsid w:val="00B735AF"/>
    <w:rsid w:val="00B73A98"/>
    <w:rsid w:val="00B73BEB"/>
    <w:rsid w:val="00B740E7"/>
    <w:rsid w:val="00B7423B"/>
    <w:rsid w:val="00B743BB"/>
    <w:rsid w:val="00B747FB"/>
    <w:rsid w:val="00B74A23"/>
    <w:rsid w:val="00B75287"/>
    <w:rsid w:val="00B75403"/>
    <w:rsid w:val="00B756DB"/>
    <w:rsid w:val="00B757BB"/>
    <w:rsid w:val="00B75C3A"/>
    <w:rsid w:val="00B76276"/>
    <w:rsid w:val="00B76581"/>
    <w:rsid w:val="00B76661"/>
    <w:rsid w:val="00B77596"/>
    <w:rsid w:val="00B775DB"/>
    <w:rsid w:val="00B77847"/>
    <w:rsid w:val="00B7799E"/>
    <w:rsid w:val="00B80204"/>
    <w:rsid w:val="00B80620"/>
    <w:rsid w:val="00B80E41"/>
    <w:rsid w:val="00B8135E"/>
    <w:rsid w:val="00B8150D"/>
    <w:rsid w:val="00B81EF6"/>
    <w:rsid w:val="00B8212D"/>
    <w:rsid w:val="00B82704"/>
    <w:rsid w:val="00B82B36"/>
    <w:rsid w:val="00B82BE0"/>
    <w:rsid w:val="00B82E22"/>
    <w:rsid w:val="00B8362C"/>
    <w:rsid w:val="00B8392B"/>
    <w:rsid w:val="00B83A84"/>
    <w:rsid w:val="00B83E52"/>
    <w:rsid w:val="00B8475D"/>
    <w:rsid w:val="00B84B16"/>
    <w:rsid w:val="00B853B4"/>
    <w:rsid w:val="00B85505"/>
    <w:rsid w:val="00B855EA"/>
    <w:rsid w:val="00B86629"/>
    <w:rsid w:val="00B86BFA"/>
    <w:rsid w:val="00B86DD7"/>
    <w:rsid w:val="00B86F76"/>
    <w:rsid w:val="00B87215"/>
    <w:rsid w:val="00B87270"/>
    <w:rsid w:val="00B87B02"/>
    <w:rsid w:val="00B905FF"/>
    <w:rsid w:val="00B90FE0"/>
    <w:rsid w:val="00B917C6"/>
    <w:rsid w:val="00B91ABC"/>
    <w:rsid w:val="00B91D60"/>
    <w:rsid w:val="00B920DC"/>
    <w:rsid w:val="00B92200"/>
    <w:rsid w:val="00B9220F"/>
    <w:rsid w:val="00B9227C"/>
    <w:rsid w:val="00B922E1"/>
    <w:rsid w:val="00B924A3"/>
    <w:rsid w:val="00B926D5"/>
    <w:rsid w:val="00B93010"/>
    <w:rsid w:val="00B9335A"/>
    <w:rsid w:val="00B934C0"/>
    <w:rsid w:val="00B9360A"/>
    <w:rsid w:val="00B93714"/>
    <w:rsid w:val="00B93936"/>
    <w:rsid w:val="00B93B3F"/>
    <w:rsid w:val="00B94283"/>
    <w:rsid w:val="00B946E6"/>
    <w:rsid w:val="00B9471F"/>
    <w:rsid w:val="00B94A9C"/>
    <w:rsid w:val="00B95091"/>
    <w:rsid w:val="00B954A6"/>
    <w:rsid w:val="00B95DE0"/>
    <w:rsid w:val="00B95E06"/>
    <w:rsid w:val="00B962EC"/>
    <w:rsid w:val="00B9656A"/>
    <w:rsid w:val="00B967D1"/>
    <w:rsid w:val="00B96CC2"/>
    <w:rsid w:val="00B96FED"/>
    <w:rsid w:val="00B9726C"/>
    <w:rsid w:val="00B97535"/>
    <w:rsid w:val="00B97A1B"/>
    <w:rsid w:val="00B97A69"/>
    <w:rsid w:val="00BA01C4"/>
    <w:rsid w:val="00BA031A"/>
    <w:rsid w:val="00BA05F3"/>
    <w:rsid w:val="00BA092F"/>
    <w:rsid w:val="00BA0FCF"/>
    <w:rsid w:val="00BA0FEB"/>
    <w:rsid w:val="00BA1091"/>
    <w:rsid w:val="00BA10A3"/>
    <w:rsid w:val="00BA12A1"/>
    <w:rsid w:val="00BA149E"/>
    <w:rsid w:val="00BA2048"/>
    <w:rsid w:val="00BA240A"/>
    <w:rsid w:val="00BA24EA"/>
    <w:rsid w:val="00BA29F8"/>
    <w:rsid w:val="00BA2AB7"/>
    <w:rsid w:val="00BA398F"/>
    <w:rsid w:val="00BA3B0A"/>
    <w:rsid w:val="00BA3B79"/>
    <w:rsid w:val="00BA40A3"/>
    <w:rsid w:val="00BA4343"/>
    <w:rsid w:val="00BA457A"/>
    <w:rsid w:val="00BA4651"/>
    <w:rsid w:val="00BA4892"/>
    <w:rsid w:val="00BA4A1E"/>
    <w:rsid w:val="00BA4CD1"/>
    <w:rsid w:val="00BA4D30"/>
    <w:rsid w:val="00BA4D6E"/>
    <w:rsid w:val="00BA4FC0"/>
    <w:rsid w:val="00BA511C"/>
    <w:rsid w:val="00BA5173"/>
    <w:rsid w:val="00BA5383"/>
    <w:rsid w:val="00BA57A6"/>
    <w:rsid w:val="00BA5855"/>
    <w:rsid w:val="00BA58AF"/>
    <w:rsid w:val="00BA6067"/>
    <w:rsid w:val="00BA607A"/>
    <w:rsid w:val="00BA61DC"/>
    <w:rsid w:val="00BA68AB"/>
    <w:rsid w:val="00BA6B19"/>
    <w:rsid w:val="00BA71DA"/>
    <w:rsid w:val="00BA739E"/>
    <w:rsid w:val="00BA7497"/>
    <w:rsid w:val="00BA765C"/>
    <w:rsid w:val="00BA797D"/>
    <w:rsid w:val="00BA7B15"/>
    <w:rsid w:val="00BB0197"/>
    <w:rsid w:val="00BB0341"/>
    <w:rsid w:val="00BB0628"/>
    <w:rsid w:val="00BB0795"/>
    <w:rsid w:val="00BB0931"/>
    <w:rsid w:val="00BB141F"/>
    <w:rsid w:val="00BB1746"/>
    <w:rsid w:val="00BB1757"/>
    <w:rsid w:val="00BB1813"/>
    <w:rsid w:val="00BB192F"/>
    <w:rsid w:val="00BB2235"/>
    <w:rsid w:val="00BB29E1"/>
    <w:rsid w:val="00BB2AF0"/>
    <w:rsid w:val="00BB2CAA"/>
    <w:rsid w:val="00BB3008"/>
    <w:rsid w:val="00BB3370"/>
    <w:rsid w:val="00BB3952"/>
    <w:rsid w:val="00BB3A63"/>
    <w:rsid w:val="00BB3A94"/>
    <w:rsid w:val="00BB3B82"/>
    <w:rsid w:val="00BB3C69"/>
    <w:rsid w:val="00BB3CB9"/>
    <w:rsid w:val="00BB3DF4"/>
    <w:rsid w:val="00BB3F95"/>
    <w:rsid w:val="00BB414C"/>
    <w:rsid w:val="00BB48DA"/>
    <w:rsid w:val="00BB4BD3"/>
    <w:rsid w:val="00BB4D46"/>
    <w:rsid w:val="00BB537C"/>
    <w:rsid w:val="00BB539A"/>
    <w:rsid w:val="00BB5657"/>
    <w:rsid w:val="00BB5954"/>
    <w:rsid w:val="00BB5B65"/>
    <w:rsid w:val="00BB5CAC"/>
    <w:rsid w:val="00BB5D1A"/>
    <w:rsid w:val="00BB61EB"/>
    <w:rsid w:val="00BB6834"/>
    <w:rsid w:val="00BB688A"/>
    <w:rsid w:val="00BB6B0C"/>
    <w:rsid w:val="00BB731C"/>
    <w:rsid w:val="00BB7436"/>
    <w:rsid w:val="00BB748E"/>
    <w:rsid w:val="00BB774F"/>
    <w:rsid w:val="00BB7E99"/>
    <w:rsid w:val="00BB7EEA"/>
    <w:rsid w:val="00BC0004"/>
    <w:rsid w:val="00BC0163"/>
    <w:rsid w:val="00BC024D"/>
    <w:rsid w:val="00BC0378"/>
    <w:rsid w:val="00BC03BD"/>
    <w:rsid w:val="00BC0422"/>
    <w:rsid w:val="00BC0460"/>
    <w:rsid w:val="00BC09CC"/>
    <w:rsid w:val="00BC0D36"/>
    <w:rsid w:val="00BC0D54"/>
    <w:rsid w:val="00BC0DD8"/>
    <w:rsid w:val="00BC0E87"/>
    <w:rsid w:val="00BC127B"/>
    <w:rsid w:val="00BC13FC"/>
    <w:rsid w:val="00BC1D65"/>
    <w:rsid w:val="00BC245A"/>
    <w:rsid w:val="00BC248B"/>
    <w:rsid w:val="00BC24B2"/>
    <w:rsid w:val="00BC270F"/>
    <w:rsid w:val="00BC2C21"/>
    <w:rsid w:val="00BC2E07"/>
    <w:rsid w:val="00BC3275"/>
    <w:rsid w:val="00BC3589"/>
    <w:rsid w:val="00BC3818"/>
    <w:rsid w:val="00BC3D08"/>
    <w:rsid w:val="00BC4018"/>
    <w:rsid w:val="00BC4515"/>
    <w:rsid w:val="00BC49EC"/>
    <w:rsid w:val="00BC4D6C"/>
    <w:rsid w:val="00BC51BF"/>
    <w:rsid w:val="00BC529E"/>
    <w:rsid w:val="00BC5952"/>
    <w:rsid w:val="00BC66B1"/>
    <w:rsid w:val="00BC675C"/>
    <w:rsid w:val="00BC68C2"/>
    <w:rsid w:val="00BC6AC9"/>
    <w:rsid w:val="00BC6C78"/>
    <w:rsid w:val="00BC703D"/>
    <w:rsid w:val="00BC718A"/>
    <w:rsid w:val="00BC7601"/>
    <w:rsid w:val="00BC76B5"/>
    <w:rsid w:val="00BC78D0"/>
    <w:rsid w:val="00BC7A8D"/>
    <w:rsid w:val="00BC7F36"/>
    <w:rsid w:val="00BD0045"/>
    <w:rsid w:val="00BD02F0"/>
    <w:rsid w:val="00BD05FD"/>
    <w:rsid w:val="00BD0655"/>
    <w:rsid w:val="00BD1663"/>
    <w:rsid w:val="00BD1929"/>
    <w:rsid w:val="00BD197D"/>
    <w:rsid w:val="00BD1CE2"/>
    <w:rsid w:val="00BD1EBF"/>
    <w:rsid w:val="00BD1FA4"/>
    <w:rsid w:val="00BD232F"/>
    <w:rsid w:val="00BD262D"/>
    <w:rsid w:val="00BD2A53"/>
    <w:rsid w:val="00BD30CF"/>
    <w:rsid w:val="00BD3539"/>
    <w:rsid w:val="00BD3615"/>
    <w:rsid w:val="00BD37A1"/>
    <w:rsid w:val="00BD39EF"/>
    <w:rsid w:val="00BD4266"/>
    <w:rsid w:val="00BD4422"/>
    <w:rsid w:val="00BD49D2"/>
    <w:rsid w:val="00BD4A59"/>
    <w:rsid w:val="00BD4D04"/>
    <w:rsid w:val="00BD5437"/>
    <w:rsid w:val="00BD587F"/>
    <w:rsid w:val="00BD59C4"/>
    <w:rsid w:val="00BD5C7A"/>
    <w:rsid w:val="00BD5F5A"/>
    <w:rsid w:val="00BD6B8F"/>
    <w:rsid w:val="00BD6C58"/>
    <w:rsid w:val="00BD7290"/>
    <w:rsid w:val="00BD7CCB"/>
    <w:rsid w:val="00BE02D5"/>
    <w:rsid w:val="00BE056B"/>
    <w:rsid w:val="00BE079F"/>
    <w:rsid w:val="00BE0A9B"/>
    <w:rsid w:val="00BE0B39"/>
    <w:rsid w:val="00BE1782"/>
    <w:rsid w:val="00BE1D25"/>
    <w:rsid w:val="00BE1F09"/>
    <w:rsid w:val="00BE20C3"/>
    <w:rsid w:val="00BE2926"/>
    <w:rsid w:val="00BE2CEF"/>
    <w:rsid w:val="00BE2D03"/>
    <w:rsid w:val="00BE2F8C"/>
    <w:rsid w:val="00BE363B"/>
    <w:rsid w:val="00BE38B5"/>
    <w:rsid w:val="00BE3D91"/>
    <w:rsid w:val="00BE4059"/>
    <w:rsid w:val="00BE4151"/>
    <w:rsid w:val="00BE435F"/>
    <w:rsid w:val="00BE44B6"/>
    <w:rsid w:val="00BE4653"/>
    <w:rsid w:val="00BE4E49"/>
    <w:rsid w:val="00BE4FF9"/>
    <w:rsid w:val="00BE4FFB"/>
    <w:rsid w:val="00BE5933"/>
    <w:rsid w:val="00BE59F1"/>
    <w:rsid w:val="00BE5B9B"/>
    <w:rsid w:val="00BE60BA"/>
    <w:rsid w:val="00BE6CBC"/>
    <w:rsid w:val="00BE6DFA"/>
    <w:rsid w:val="00BE6F5E"/>
    <w:rsid w:val="00BE78DE"/>
    <w:rsid w:val="00BE7A42"/>
    <w:rsid w:val="00BE7C90"/>
    <w:rsid w:val="00BF0BA4"/>
    <w:rsid w:val="00BF1080"/>
    <w:rsid w:val="00BF15AC"/>
    <w:rsid w:val="00BF178C"/>
    <w:rsid w:val="00BF1A96"/>
    <w:rsid w:val="00BF228F"/>
    <w:rsid w:val="00BF2A31"/>
    <w:rsid w:val="00BF2DB7"/>
    <w:rsid w:val="00BF349E"/>
    <w:rsid w:val="00BF395B"/>
    <w:rsid w:val="00BF3A2F"/>
    <w:rsid w:val="00BF3E60"/>
    <w:rsid w:val="00BF408B"/>
    <w:rsid w:val="00BF486C"/>
    <w:rsid w:val="00BF49DC"/>
    <w:rsid w:val="00BF4D79"/>
    <w:rsid w:val="00BF4ED8"/>
    <w:rsid w:val="00BF53B7"/>
    <w:rsid w:val="00BF5444"/>
    <w:rsid w:val="00BF5AEC"/>
    <w:rsid w:val="00BF5B5A"/>
    <w:rsid w:val="00BF60B8"/>
    <w:rsid w:val="00BF61B2"/>
    <w:rsid w:val="00BF6392"/>
    <w:rsid w:val="00BF6E43"/>
    <w:rsid w:val="00BF70B1"/>
    <w:rsid w:val="00BF71F4"/>
    <w:rsid w:val="00BF7257"/>
    <w:rsid w:val="00BF7395"/>
    <w:rsid w:val="00BF7464"/>
    <w:rsid w:val="00BF76A4"/>
    <w:rsid w:val="00C00B93"/>
    <w:rsid w:val="00C00D08"/>
    <w:rsid w:val="00C010DD"/>
    <w:rsid w:val="00C01170"/>
    <w:rsid w:val="00C0135C"/>
    <w:rsid w:val="00C01397"/>
    <w:rsid w:val="00C0160C"/>
    <w:rsid w:val="00C0168A"/>
    <w:rsid w:val="00C01922"/>
    <w:rsid w:val="00C019DA"/>
    <w:rsid w:val="00C01E6F"/>
    <w:rsid w:val="00C01E7F"/>
    <w:rsid w:val="00C01F72"/>
    <w:rsid w:val="00C02A90"/>
    <w:rsid w:val="00C02ACA"/>
    <w:rsid w:val="00C02D60"/>
    <w:rsid w:val="00C02E35"/>
    <w:rsid w:val="00C02F3E"/>
    <w:rsid w:val="00C035ED"/>
    <w:rsid w:val="00C03C06"/>
    <w:rsid w:val="00C0412B"/>
    <w:rsid w:val="00C0439A"/>
    <w:rsid w:val="00C04495"/>
    <w:rsid w:val="00C04537"/>
    <w:rsid w:val="00C046B7"/>
    <w:rsid w:val="00C049BF"/>
    <w:rsid w:val="00C04AC9"/>
    <w:rsid w:val="00C04E4F"/>
    <w:rsid w:val="00C04FEF"/>
    <w:rsid w:val="00C05560"/>
    <w:rsid w:val="00C05726"/>
    <w:rsid w:val="00C0580D"/>
    <w:rsid w:val="00C058B5"/>
    <w:rsid w:val="00C05CED"/>
    <w:rsid w:val="00C06242"/>
    <w:rsid w:val="00C064FF"/>
    <w:rsid w:val="00C06D40"/>
    <w:rsid w:val="00C06EAD"/>
    <w:rsid w:val="00C06F67"/>
    <w:rsid w:val="00C0747D"/>
    <w:rsid w:val="00C103BE"/>
    <w:rsid w:val="00C1089B"/>
    <w:rsid w:val="00C10F39"/>
    <w:rsid w:val="00C1122E"/>
    <w:rsid w:val="00C113E3"/>
    <w:rsid w:val="00C1155D"/>
    <w:rsid w:val="00C12220"/>
    <w:rsid w:val="00C12429"/>
    <w:rsid w:val="00C12B80"/>
    <w:rsid w:val="00C12C53"/>
    <w:rsid w:val="00C13035"/>
    <w:rsid w:val="00C139AD"/>
    <w:rsid w:val="00C13F14"/>
    <w:rsid w:val="00C141CA"/>
    <w:rsid w:val="00C144A1"/>
    <w:rsid w:val="00C1466D"/>
    <w:rsid w:val="00C14887"/>
    <w:rsid w:val="00C149C0"/>
    <w:rsid w:val="00C14B0B"/>
    <w:rsid w:val="00C14B40"/>
    <w:rsid w:val="00C14DB8"/>
    <w:rsid w:val="00C14EB3"/>
    <w:rsid w:val="00C14EBD"/>
    <w:rsid w:val="00C1522C"/>
    <w:rsid w:val="00C155E7"/>
    <w:rsid w:val="00C1563B"/>
    <w:rsid w:val="00C15740"/>
    <w:rsid w:val="00C157B2"/>
    <w:rsid w:val="00C15DEE"/>
    <w:rsid w:val="00C15ED1"/>
    <w:rsid w:val="00C1619F"/>
    <w:rsid w:val="00C1640D"/>
    <w:rsid w:val="00C166A4"/>
    <w:rsid w:val="00C169BC"/>
    <w:rsid w:val="00C16C07"/>
    <w:rsid w:val="00C16F8B"/>
    <w:rsid w:val="00C172C2"/>
    <w:rsid w:val="00C174AF"/>
    <w:rsid w:val="00C17A8F"/>
    <w:rsid w:val="00C17ADA"/>
    <w:rsid w:val="00C202BC"/>
    <w:rsid w:val="00C202FA"/>
    <w:rsid w:val="00C20312"/>
    <w:rsid w:val="00C208A8"/>
    <w:rsid w:val="00C20B7B"/>
    <w:rsid w:val="00C20F55"/>
    <w:rsid w:val="00C21642"/>
    <w:rsid w:val="00C21969"/>
    <w:rsid w:val="00C2197B"/>
    <w:rsid w:val="00C21AD3"/>
    <w:rsid w:val="00C21ADC"/>
    <w:rsid w:val="00C21E67"/>
    <w:rsid w:val="00C21F15"/>
    <w:rsid w:val="00C21F4F"/>
    <w:rsid w:val="00C22418"/>
    <w:rsid w:val="00C22453"/>
    <w:rsid w:val="00C22460"/>
    <w:rsid w:val="00C22604"/>
    <w:rsid w:val="00C2278E"/>
    <w:rsid w:val="00C227A8"/>
    <w:rsid w:val="00C22D62"/>
    <w:rsid w:val="00C232FA"/>
    <w:rsid w:val="00C2331E"/>
    <w:rsid w:val="00C23439"/>
    <w:rsid w:val="00C239C8"/>
    <w:rsid w:val="00C23B4B"/>
    <w:rsid w:val="00C23BA2"/>
    <w:rsid w:val="00C241C7"/>
    <w:rsid w:val="00C24503"/>
    <w:rsid w:val="00C2460E"/>
    <w:rsid w:val="00C24923"/>
    <w:rsid w:val="00C2496A"/>
    <w:rsid w:val="00C24A0C"/>
    <w:rsid w:val="00C24AC5"/>
    <w:rsid w:val="00C24DDB"/>
    <w:rsid w:val="00C252A0"/>
    <w:rsid w:val="00C2541F"/>
    <w:rsid w:val="00C25BBC"/>
    <w:rsid w:val="00C2617A"/>
    <w:rsid w:val="00C2641C"/>
    <w:rsid w:val="00C267C2"/>
    <w:rsid w:val="00C26888"/>
    <w:rsid w:val="00C2688E"/>
    <w:rsid w:val="00C26A7C"/>
    <w:rsid w:val="00C26AFE"/>
    <w:rsid w:val="00C26B12"/>
    <w:rsid w:val="00C27185"/>
    <w:rsid w:val="00C2724E"/>
    <w:rsid w:val="00C27297"/>
    <w:rsid w:val="00C27BDD"/>
    <w:rsid w:val="00C27C6E"/>
    <w:rsid w:val="00C27D9C"/>
    <w:rsid w:val="00C30363"/>
    <w:rsid w:val="00C3038F"/>
    <w:rsid w:val="00C30ABE"/>
    <w:rsid w:val="00C30C28"/>
    <w:rsid w:val="00C30C8B"/>
    <w:rsid w:val="00C30E75"/>
    <w:rsid w:val="00C30FEE"/>
    <w:rsid w:val="00C310E8"/>
    <w:rsid w:val="00C317FC"/>
    <w:rsid w:val="00C322D0"/>
    <w:rsid w:val="00C32861"/>
    <w:rsid w:val="00C32947"/>
    <w:rsid w:val="00C32CCD"/>
    <w:rsid w:val="00C32FC2"/>
    <w:rsid w:val="00C333C7"/>
    <w:rsid w:val="00C33478"/>
    <w:rsid w:val="00C33564"/>
    <w:rsid w:val="00C33A12"/>
    <w:rsid w:val="00C33D38"/>
    <w:rsid w:val="00C34207"/>
    <w:rsid w:val="00C3454A"/>
    <w:rsid w:val="00C345EC"/>
    <w:rsid w:val="00C34E99"/>
    <w:rsid w:val="00C35110"/>
    <w:rsid w:val="00C3542B"/>
    <w:rsid w:val="00C354D8"/>
    <w:rsid w:val="00C35962"/>
    <w:rsid w:val="00C359A0"/>
    <w:rsid w:val="00C35F1C"/>
    <w:rsid w:val="00C360D5"/>
    <w:rsid w:val="00C361A9"/>
    <w:rsid w:val="00C3635D"/>
    <w:rsid w:val="00C37246"/>
    <w:rsid w:val="00C37274"/>
    <w:rsid w:val="00C373C1"/>
    <w:rsid w:val="00C37B9F"/>
    <w:rsid w:val="00C37CFF"/>
    <w:rsid w:val="00C40007"/>
    <w:rsid w:val="00C406AB"/>
    <w:rsid w:val="00C40772"/>
    <w:rsid w:val="00C40794"/>
    <w:rsid w:val="00C40855"/>
    <w:rsid w:val="00C40970"/>
    <w:rsid w:val="00C40E8F"/>
    <w:rsid w:val="00C410FE"/>
    <w:rsid w:val="00C411BA"/>
    <w:rsid w:val="00C41A6E"/>
    <w:rsid w:val="00C4258B"/>
    <w:rsid w:val="00C4265C"/>
    <w:rsid w:val="00C42801"/>
    <w:rsid w:val="00C42A1A"/>
    <w:rsid w:val="00C42A31"/>
    <w:rsid w:val="00C42F22"/>
    <w:rsid w:val="00C42F7D"/>
    <w:rsid w:val="00C43005"/>
    <w:rsid w:val="00C43062"/>
    <w:rsid w:val="00C431F5"/>
    <w:rsid w:val="00C4346D"/>
    <w:rsid w:val="00C4359C"/>
    <w:rsid w:val="00C437FD"/>
    <w:rsid w:val="00C43BE5"/>
    <w:rsid w:val="00C4489B"/>
    <w:rsid w:val="00C453A7"/>
    <w:rsid w:val="00C45893"/>
    <w:rsid w:val="00C45B63"/>
    <w:rsid w:val="00C46161"/>
    <w:rsid w:val="00C46482"/>
    <w:rsid w:val="00C46527"/>
    <w:rsid w:val="00C4652E"/>
    <w:rsid w:val="00C46794"/>
    <w:rsid w:val="00C46A4F"/>
    <w:rsid w:val="00C46D02"/>
    <w:rsid w:val="00C47770"/>
    <w:rsid w:val="00C47893"/>
    <w:rsid w:val="00C478E6"/>
    <w:rsid w:val="00C47C0A"/>
    <w:rsid w:val="00C47F34"/>
    <w:rsid w:val="00C5024B"/>
    <w:rsid w:val="00C503AE"/>
    <w:rsid w:val="00C507C0"/>
    <w:rsid w:val="00C5099C"/>
    <w:rsid w:val="00C509E9"/>
    <w:rsid w:val="00C50F98"/>
    <w:rsid w:val="00C51202"/>
    <w:rsid w:val="00C512E6"/>
    <w:rsid w:val="00C51DA7"/>
    <w:rsid w:val="00C51F76"/>
    <w:rsid w:val="00C5205A"/>
    <w:rsid w:val="00C52089"/>
    <w:rsid w:val="00C5217E"/>
    <w:rsid w:val="00C52283"/>
    <w:rsid w:val="00C527C7"/>
    <w:rsid w:val="00C52A27"/>
    <w:rsid w:val="00C52AB8"/>
    <w:rsid w:val="00C52C0C"/>
    <w:rsid w:val="00C53094"/>
    <w:rsid w:val="00C531D5"/>
    <w:rsid w:val="00C533D8"/>
    <w:rsid w:val="00C536D7"/>
    <w:rsid w:val="00C54393"/>
    <w:rsid w:val="00C545CF"/>
    <w:rsid w:val="00C54680"/>
    <w:rsid w:val="00C54B6F"/>
    <w:rsid w:val="00C551AE"/>
    <w:rsid w:val="00C55291"/>
    <w:rsid w:val="00C552AE"/>
    <w:rsid w:val="00C55D64"/>
    <w:rsid w:val="00C55FEB"/>
    <w:rsid w:val="00C562F5"/>
    <w:rsid w:val="00C56441"/>
    <w:rsid w:val="00C564CA"/>
    <w:rsid w:val="00C57187"/>
    <w:rsid w:val="00C57D19"/>
    <w:rsid w:val="00C57D20"/>
    <w:rsid w:val="00C57D71"/>
    <w:rsid w:val="00C57D8B"/>
    <w:rsid w:val="00C57F37"/>
    <w:rsid w:val="00C60037"/>
    <w:rsid w:val="00C601EE"/>
    <w:rsid w:val="00C602D2"/>
    <w:rsid w:val="00C6055B"/>
    <w:rsid w:val="00C60729"/>
    <w:rsid w:val="00C60D9A"/>
    <w:rsid w:val="00C60EA9"/>
    <w:rsid w:val="00C60F4D"/>
    <w:rsid w:val="00C6164F"/>
    <w:rsid w:val="00C61722"/>
    <w:rsid w:val="00C6200C"/>
    <w:rsid w:val="00C622DF"/>
    <w:rsid w:val="00C6259F"/>
    <w:rsid w:val="00C626DE"/>
    <w:rsid w:val="00C62AFE"/>
    <w:rsid w:val="00C62BC1"/>
    <w:rsid w:val="00C63022"/>
    <w:rsid w:val="00C63480"/>
    <w:rsid w:val="00C63531"/>
    <w:rsid w:val="00C635E3"/>
    <w:rsid w:val="00C6372B"/>
    <w:rsid w:val="00C63977"/>
    <w:rsid w:val="00C63C15"/>
    <w:rsid w:val="00C63CA9"/>
    <w:rsid w:val="00C645BC"/>
    <w:rsid w:val="00C648E2"/>
    <w:rsid w:val="00C64F81"/>
    <w:rsid w:val="00C65674"/>
    <w:rsid w:val="00C656F4"/>
    <w:rsid w:val="00C65DEF"/>
    <w:rsid w:val="00C66241"/>
    <w:rsid w:val="00C66A37"/>
    <w:rsid w:val="00C66AEC"/>
    <w:rsid w:val="00C66EC9"/>
    <w:rsid w:val="00C66FCB"/>
    <w:rsid w:val="00C67086"/>
    <w:rsid w:val="00C67296"/>
    <w:rsid w:val="00C67BEB"/>
    <w:rsid w:val="00C67C4C"/>
    <w:rsid w:val="00C67F08"/>
    <w:rsid w:val="00C7018E"/>
    <w:rsid w:val="00C707A0"/>
    <w:rsid w:val="00C711E5"/>
    <w:rsid w:val="00C71658"/>
    <w:rsid w:val="00C71790"/>
    <w:rsid w:val="00C72174"/>
    <w:rsid w:val="00C72325"/>
    <w:rsid w:val="00C72D49"/>
    <w:rsid w:val="00C73201"/>
    <w:rsid w:val="00C737BD"/>
    <w:rsid w:val="00C737E1"/>
    <w:rsid w:val="00C73AC9"/>
    <w:rsid w:val="00C73E4E"/>
    <w:rsid w:val="00C74047"/>
    <w:rsid w:val="00C74AF9"/>
    <w:rsid w:val="00C75228"/>
    <w:rsid w:val="00C75426"/>
    <w:rsid w:val="00C75428"/>
    <w:rsid w:val="00C759D4"/>
    <w:rsid w:val="00C75A29"/>
    <w:rsid w:val="00C75CED"/>
    <w:rsid w:val="00C75E5E"/>
    <w:rsid w:val="00C7600C"/>
    <w:rsid w:val="00C76550"/>
    <w:rsid w:val="00C76D50"/>
    <w:rsid w:val="00C76F89"/>
    <w:rsid w:val="00C773B6"/>
    <w:rsid w:val="00C77751"/>
    <w:rsid w:val="00C7775A"/>
    <w:rsid w:val="00C77D24"/>
    <w:rsid w:val="00C77FF4"/>
    <w:rsid w:val="00C8038E"/>
    <w:rsid w:val="00C803E0"/>
    <w:rsid w:val="00C80742"/>
    <w:rsid w:val="00C808B1"/>
    <w:rsid w:val="00C80939"/>
    <w:rsid w:val="00C8101D"/>
    <w:rsid w:val="00C816D3"/>
    <w:rsid w:val="00C818CA"/>
    <w:rsid w:val="00C820BC"/>
    <w:rsid w:val="00C82744"/>
    <w:rsid w:val="00C82824"/>
    <w:rsid w:val="00C82E30"/>
    <w:rsid w:val="00C82EB7"/>
    <w:rsid w:val="00C83361"/>
    <w:rsid w:val="00C834D7"/>
    <w:rsid w:val="00C838AB"/>
    <w:rsid w:val="00C83C7F"/>
    <w:rsid w:val="00C8423D"/>
    <w:rsid w:val="00C84295"/>
    <w:rsid w:val="00C84399"/>
    <w:rsid w:val="00C84419"/>
    <w:rsid w:val="00C847A9"/>
    <w:rsid w:val="00C848FF"/>
    <w:rsid w:val="00C84BCD"/>
    <w:rsid w:val="00C84E6F"/>
    <w:rsid w:val="00C8503F"/>
    <w:rsid w:val="00C8521B"/>
    <w:rsid w:val="00C85344"/>
    <w:rsid w:val="00C855DE"/>
    <w:rsid w:val="00C8560F"/>
    <w:rsid w:val="00C859BF"/>
    <w:rsid w:val="00C85BC3"/>
    <w:rsid w:val="00C86432"/>
    <w:rsid w:val="00C8648A"/>
    <w:rsid w:val="00C86621"/>
    <w:rsid w:val="00C86CDD"/>
    <w:rsid w:val="00C86FF3"/>
    <w:rsid w:val="00C87031"/>
    <w:rsid w:val="00C87708"/>
    <w:rsid w:val="00C87DB3"/>
    <w:rsid w:val="00C87DC9"/>
    <w:rsid w:val="00C87F1F"/>
    <w:rsid w:val="00C90243"/>
    <w:rsid w:val="00C90883"/>
    <w:rsid w:val="00C90D94"/>
    <w:rsid w:val="00C912EC"/>
    <w:rsid w:val="00C914A1"/>
    <w:rsid w:val="00C91593"/>
    <w:rsid w:val="00C91C05"/>
    <w:rsid w:val="00C91F4C"/>
    <w:rsid w:val="00C92040"/>
    <w:rsid w:val="00C92041"/>
    <w:rsid w:val="00C920D0"/>
    <w:rsid w:val="00C92382"/>
    <w:rsid w:val="00C92735"/>
    <w:rsid w:val="00C9321F"/>
    <w:rsid w:val="00C93433"/>
    <w:rsid w:val="00C935D1"/>
    <w:rsid w:val="00C93635"/>
    <w:rsid w:val="00C938B1"/>
    <w:rsid w:val="00C93C9A"/>
    <w:rsid w:val="00C93DAF"/>
    <w:rsid w:val="00C94385"/>
    <w:rsid w:val="00C94666"/>
    <w:rsid w:val="00C948A4"/>
    <w:rsid w:val="00C94EFD"/>
    <w:rsid w:val="00C95251"/>
    <w:rsid w:val="00C953B1"/>
    <w:rsid w:val="00C95E8D"/>
    <w:rsid w:val="00C962A6"/>
    <w:rsid w:val="00C96BAC"/>
    <w:rsid w:val="00C97252"/>
    <w:rsid w:val="00C97893"/>
    <w:rsid w:val="00C97C01"/>
    <w:rsid w:val="00C97D7B"/>
    <w:rsid w:val="00C97FD2"/>
    <w:rsid w:val="00CA0039"/>
    <w:rsid w:val="00CA00FA"/>
    <w:rsid w:val="00CA019C"/>
    <w:rsid w:val="00CA0559"/>
    <w:rsid w:val="00CA07DE"/>
    <w:rsid w:val="00CA0B34"/>
    <w:rsid w:val="00CA0B75"/>
    <w:rsid w:val="00CA1057"/>
    <w:rsid w:val="00CA11B1"/>
    <w:rsid w:val="00CA1439"/>
    <w:rsid w:val="00CA14D7"/>
    <w:rsid w:val="00CA152C"/>
    <w:rsid w:val="00CA1805"/>
    <w:rsid w:val="00CA180B"/>
    <w:rsid w:val="00CA187D"/>
    <w:rsid w:val="00CA18BC"/>
    <w:rsid w:val="00CA2398"/>
    <w:rsid w:val="00CA2795"/>
    <w:rsid w:val="00CA28C5"/>
    <w:rsid w:val="00CA29E7"/>
    <w:rsid w:val="00CA2BAE"/>
    <w:rsid w:val="00CA2C7D"/>
    <w:rsid w:val="00CA3158"/>
    <w:rsid w:val="00CA3A38"/>
    <w:rsid w:val="00CA3D35"/>
    <w:rsid w:val="00CA409E"/>
    <w:rsid w:val="00CA4122"/>
    <w:rsid w:val="00CA41A7"/>
    <w:rsid w:val="00CA432F"/>
    <w:rsid w:val="00CA4498"/>
    <w:rsid w:val="00CA4B91"/>
    <w:rsid w:val="00CA4D8E"/>
    <w:rsid w:val="00CA4E6D"/>
    <w:rsid w:val="00CA4FCC"/>
    <w:rsid w:val="00CA4FE1"/>
    <w:rsid w:val="00CA5346"/>
    <w:rsid w:val="00CA5A29"/>
    <w:rsid w:val="00CA5FA6"/>
    <w:rsid w:val="00CA62D9"/>
    <w:rsid w:val="00CA6528"/>
    <w:rsid w:val="00CA6579"/>
    <w:rsid w:val="00CA6745"/>
    <w:rsid w:val="00CA6875"/>
    <w:rsid w:val="00CA7015"/>
    <w:rsid w:val="00CA7B42"/>
    <w:rsid w:val="00CB01C3"/>
    <w:rsid w:val="00CB0275"/>
    <w:rsid w:val="00CB03AD"/>
    <w:rsid w:val="00CB07CB"/>
    <w:rsid w:val="00CB0D65"/>
    <w:rsid w:val="00CB106A"/>
    <w:rsid w:val="00CB1216"/>
    <w:rsid w:val="00CB1740"/>
    <w:rsid w:val="00CB1A27"/>
    <w:rsid w:val="00CB1B20"/>
    <w:rsid w:val="00CB1B96"/>
    <w:rsid w:val="00CB1DBA"/>
    <w:rsid w:val="00CB1EAD"/>
    <w:rsid w:val="00CB24BE"/>
    <w:rsid w:val="00CB24E8"/>
    <w:rsid w:val="00CB2C74"/>
    <w:rsid w:val="00CB2CBF"/>
    <w:rsid w:val="00CB324E"/>
    <w:rsid w:val="00CB3E5A"/>
    <w:rsid w:val="00CB4322"/>
    <w:rsid w:val="00CB4B06"/>
    <w:rsid w:val="00CB4D93"/>
    <w:rsid w:val="00CB5ED9"/>
    <w:rsid w:val="00CB606A"/>
    <w:rsid w:val="00CB628C"/>
    <w:rsid w:val="00CB68D9"/>
    <w:rsid w:val="00CB7265"/>
    <w:rsid w:val="00CB77CB"/>
    <w:rsid w:val="00CB780B"/>
    <w:rsid w:val="00CB790E"/>
    <w:rsid w:val="00CB7B3F"/>
    <w:rsid w:val="00CC0330"/>
    <w:rsid w:val="00CC03B4"/>
    <w:rsid w:val="00CC0669"/>
    <w:rsid w:val="00CC072A"/>
    <w:rsid w:val="00CC0780"/>
    <w:rsid w:val="00CC0DF5"/>
    <w:rsid w:val="00CC0EB7"/>
    <w:rsid w:val="00CC1F33"/>
    <w:rsid w:val="00CC1F40"/>
    <w:rsid w:val="00CC1FC6"/>
    <w:rsid w:val="00CC21F5"/>
    <w:rsid w:val="00CC2726"/>
    <w:rsid w:val="00CC30B5"/>
    <w:rsid w:val="00CC311F"/>
    <w:rsid w:val="00CC366C"/>
    <w:rsid w:val="00CC367D"/>
    <w:rsid w:val="00CC391D"/>
    <w:rsid w:val="00CC39F0"/>
    <w:rsid w:val="00CC3D98"/>
    <w:rsid w:val="00CC3EA4"/>
    <w:rsid w:val="00CC4166"/>
    <w:rsid w:val="00CC4804"/>
    <w:rsid w:val="00CC4973"/>
    <w:rsid w:val="00CC4C77"/>
    <w:rsid w:val="00CC4D79"/>
    <w:rsid w:val="00CC524D"/>
    <w:rsid w:val="00CC5453"/>
    <w:rsid w:val="00CC54D4"/>
    <w:rsid w:val="00CC587B"/>
    <w:rsid w:val="00CC5CE5"/>
    <w:rsid w:val="00CC5CF4"/>
    <w:rsid w:val="00CC5E8D"/>
    <w:rsid w:val="00CC6563"/>
    <w:rsid w:val="00CC6895"/>
    <w:rsid w:val="00CC6A39"/>
    <w:rsid w:val="00CC739F"/>
    <w:rsid w:val="00CC741C"/>
    <w:rsid w:val="00CC747E"/>
    <w:rsid w:val="00CC794E"/>
    <w:rsid w:val="00CC7BF2"/>
    <w:rsid w:val="00CD00E6"/>
    <w:rsid w:val="00CD01AE"/>
    <w:rsid w:val="00CD0441"/>
    <w:rsid w:val="00CD05B6"/>
    <w:rsid w:val="00CD0688"/>
    <w:rsid w:val="00CD1173"/>
    <w:rsid w:val="00CD11C8"/>
    <w:rsid w:val="00CD186C"/>
    <w:rsid w:val="00CD1BA9"/>
    <w:rsid w:val="00CD1BEE"/>
    <w:rsid w:val="00CD1EB7"/>
    <w:rsid w:val="00CD1F89"/>
    <w:rsid w:val="00CD1FC6"/>
    <w:rsid w:val="00CD2892"/>
    <w:rsid w:val="00CD2A16"/>
    <w:rsid w:val="00CD2C28"/>
    <w:rsid w:val="00CD2E45"/>
    <w:rsid w:val="00CD2EC8"/>
    <w:rsid w:val="00CD2F8C"/>
    <w:rsid w:val="00CD309D"/>
    <w:rsid w:val="00CD3619"/>
    <w:rsid w:val="00CD397B"/>
    <w:rsid w:val="00CD3D6C"/>
    <w:rsid w:val="00CD4330"/>
    <w:rsid w:val="00CD46C7"/>
    <w:rsid w:val="00CD49D5"/>
    <w:rsid w:val="00CD4A0B"/>
    <w:rsid w:val="00CD4F09"/>
    <w:rsid w:val="00CD50A9"/>
    <w:rsid w:val="00CD5629"/>
    <w:rsid w:val="00CD56F1"/>
    <w:rsid w:val="00CD58C2"/>
    <w:rsid w:val="00CD6222"/>
    <w:rsid w:val="00CD636E"/>
    <w:rsid w:val="00CD6975"/>
    <w:rsid w:val="00CD6E4E"/>
    <w:rsid w:val="00CD7158"/>
    <w:rsid w:val="00CD7214"/>
    <w:rsid w:val="00CD7ADA"/>
    <w:rsid w:val="00CD7B69"/>
    <w:rsid w:val="00CE0103"/>
    <w:rsid w:val="00CE01D4"/>
    <w:rsid w:val="00CE03BE"/>
    <w:rsid w:val="00CE0435"/>
    <w:rsid w:val="00CE130C"/>
    <w:rsid w:val="00CE1564"/>
    <w:rsid w:val="00CE1588"/>
    <w:rsid w:val="00CE1916"/>
    <w:rsid w:val="00CE1A13"/>
    <w:rsid w:val="00CE1A58"/>
    <w:rsid w:val="00CE1B03"/>
    <w:rsid w:val="00CE1B71"/>
    <w:rsid w:val="00CE1CB8"/>
    <w:rsid w:val="00CE1D03"/>
    <w:rsid w:val="00CE2277"/>
    <w:rsid w:val="00CE3297"/>
    <w:rsid w:val="00CE32A6"/>
    <w:rsid w:val="00CE32EA"/>
    <w:rsid w:val="00CE335E"/>
    <w:rsid w:val="00CE3564"/>
    <w:rsid w:val="00CE3BE7"/>
    <w:rsid w:val="00CE41B7"/>
    <w:rsid w:val="00CE4293"/>
    <w:rsid w:val="00CE4589"/>
    <w:rsid w:val="00CE4926"/>
    <w:rsid w:val="00CE499D"/>
    <w:rsid w:val="00CE4FD6"/>
    <w:rsid w:val="00CE576D"/>
    <w:rsid w:val="00CE5D55"/>
    <w:rsid w:val="00CE5DBB"/>
    <w:rsid w:val="00CE5F96"/>
    <w:rsid w:val="00CE6B06"/>
    <w:rsid w:val="00CE6C8F"/>
    <w:rsid w:val="00CE6E4F"/>
    <w:rsid w:val="00CE6E70"/>
    <w:rsid w:val="00CE700E"/>
    <w:rsid w:val="00CE715F"/>
    <w:rsid w:val="00CE733A"/>
    <w:rsid w:val="00CE73C4"/>
    <w:rsid w:val="00CE746C"/>
    <w:rsid w:val="00CE74D1"/>
    <w:rsid w:val="00CE76F8"/>
    <w:rsid w:val="00CE793F"/>
    <w:rsid w:val="00CE7A2F"/>
    <w:rsid w:val="00CE7D48"/>
    <w:rsid w:val="00CE7DFB"/>
    <w:rsid w:val="00CE7ED6"/>
    <w:rsid w:val="00CE7FB0"/>
    <w:rsid w:val="00CF02D6"/>
    <w:rsid w:val="00CF043F"/>
    <w:rsid w:val="00CF096A"/>
    <w:rsid w:val="00CF1067"/>
    <w:rsid w:val="00CF1196"/>
    <w:rsid w:val="00CF12B7"/>
    <w:rsid w:val="00CF12DF"/>
    <w:rsid w:val="00CF21FE"/>
    <w:rsid w:val="00CF240C"/>
    <w:rsid w:val="00CF27EB"/>
    <w:rsid w:val="00CF2F80"/>
    <w:rsid w:val="00CF3608"/>
    <w:rsid w:val="00CF3DFE"/>
    <w:rsid w:val="00CF3EEE"/>
    <w:rsid w:val="00CF3F0B"/>
    <w:rsid w:val="00CF4290"/>
    <w:rsid w:val="00CF43DA"/>
    <w:rsid w:val="00CF4793"/>
    <w:rsid w:val="00CF49A4"/>
    <w:rsid w:val="00CF4A62"/>
    <w:rsid w:val="00CF4BA3"/>
    <w:rsid w:val="00CF4CC8"/>
    <w:rsid w:val="00CF504B"/>
    <w:rsid w:val="00CF507B"/>
    <w:rsid w:val="00CF510E"/>
    <w:rsid w:val="00CF5141"/>
    <w:rsid w:val="00CF558C"/>
    <w:rsid w:val="00CF558F"/>
    <w:rsid w:val="00CF55A3"/>
    <w:rsid w:val="00CF5D97"/>
    <w:rsid w:val="00CF6129"/>
    <w:rsid w:val="00CF6192"/>
    <w:rsid w:val="00CF64B2"/>
    <w:rsid w:val="00CF6CC6"/>
    <w:rsid w:val="00CF6CFF"/>
    <w:rsid w:val="00CF6DE3"/>
    <w:rsid w:val="00CF6F06"/>
    <w:rsid w:val="00CF7168"/>
    <w:rsid w:val="00CF762B"/>
    <w:rsid w:val="00CF7960"/>
    <w:rsid w:val="00CF7B39"/>
    <w:rsid w:val="00CF7BBA"/>
    <w:rsid w:val="00D00032"/>
    <w:rsid w:val="00D0046D"/>
    <w:rsid w:val="00D008F6"/>
    <w:rsid w:val="00D00ACC"/>
    <w:rsid w:val="00D00D06"/>
    <w:rsid w:val="00D00DA4"/>
    <w:rsid w:val="00D01945"/>
    <w:rsid w:val="00D0200A"/>
    <w:rsid w:val="00D022B2"/>
    <w:rsid w:val="00D0266B"/>
    <w:rsid w:val="00D02693"/>
    <w:rsid w:val="00D02885"/>
    <w:rsid w:val="00D0290D"/>
    <w:rsid w:val="00D029FE"/>
    <w:rsid w:val="00D02E7B"/>
    <w:rsid w:val="00D03750"/>
    <w:rsid w:val="00D039E8"/>
    <w:rsid w:val="00D03C54"/>
    <w:rsid w:val="00D0426A"/>
    <w:rsid w:val="00D0562A"/>
    <w:rsid w:val="00D05798"/>
    <w:rsid w:val="00D059FA"/>
    <w:rsid w:val="00D05A0B"/>
    <w:rsid w:val="00D05BF7"/>
    <w:rsid w:val="00D05DBF"/>
    <w:rsid w:val="00D05E00"/>
    <w:rsid w:val="00D05E77"/>
    <w:rsid w:val="00D06746"/>
    <w:rsid w:val="00D06B0F"/>
    <w:rsid w:val="00D06ECC"/>
    <w:rsid w:val="00D10664"/>
    <w:rsid w:val="00D11480"/>
    <w:rsid w:val="00D116B3"/>
    <w:rsid w:val="00D11751"/>
    <w:rsid w:val="00D11C17"/>
    <w:rsid w:val="00D124E1"/>
    <w:rsid w:val="00D12D89"/>
    <w:rsid w:val="00D12DD0"/>
    <w:rsid w:val="00D1361C"/>
    <w:rsid w:val="00D139A1"/>
    <w:rsid w:val="00D13A17"/>
    <w:rsid w:val="00D13BAE"/>
    <w:rsid w:val="00D13D06"/>
    <w:rsid w:val="00D1404A"/>
    <w:rsid w:val="00D14C64"/>
    <w:rsid w:val="00D14D92"/>
    <w:rsid w:val="00D14DF9"/>
    <w:rsid w:val="00D15163"/>
    <w:rsid w:val="00D15197"/>
    <w:rsid w:val="00D15297"/>
    <w:rsid w:val="00D15469"/>
    <w:rsid w:val="00D15B40"/>
    <w:rsid w:val="00D15E76"/>
    <w:rsid w:val="00D15EFB"/>
    <w:rsid w:val="00D15F80"/>
    <w:rsid w:val="00D15FA2"/>
    <w:rsid w:val="00D15FD7"/>
    <w:rsid w:val="00D16479"/>
    <w:rsid w:val="00D172D6"/>
    <w:rsid w:val="00D17694"/>
    <w:rsid w:val="00D17C81"/>
    <w:rsid w:val="00D201CF"/>
    <w:rsid w:val="00D20356"/>
    <w:rsid w:val="00D20564"/>
    <w:rsid w:val="00D20838"/>
    <w:rsid w:val="00D20A1B"/>
    <w:rsid w:val="00D20BD7"/>
    <w:rsid w:val="00D20D04"/>
    <w:rsid w:val="00D20F3F"/>
    <w:rsid w:val="00D210B4"/>
    <w:rsid w:val="00D21481"/>
    <w:rsid w:val="00D214E7"/>
    <w:rsid w:val="00D21D9E"/>
    <w:rsid w:val="00D21DC8"/>
    <w:rsid w:val="00D22540"/>
    <w:rsid w:val="00D22582"/>
    <w:rsid w:val="00D22A84"/>
    <w:rsid w:val="00D22CB5"/>
    <w:rsid w:val="00D22FB2"/>
    <w:rsid w:val="00D2302E"/>
    <w:rsid w:val="00D23324"/>
    <w:rsid w:val="00D233E6"/>
    <w:rsid w:val="00D233F0"/>
    <w:rsid w:val="00D23C5D"/>
    <w:rsid w:val="00D23CC6"/>
    <w:rsid w:val="00D23CE6"/>
    <w:rsid w:val="00D24380"/>
    <w:rsid w:val="00D24508"/>
    <w:rsid w:val="00D24C6B"/>
    <w:rsid w:val="00D25267"/>
    <w:rsid w:val="00D25467"/>
    <w:rsid w:val="00D2562B"/>
    <w:rsid w:val="00D25768"/>
    <w:rsid w:val="00D25D0E"/>
    <w:rsid w:val="00D26755"/>
    <w:rsid w:val="00D2676D"/>
    <w:rsid w:val="00D26C91"/>
    <w:rsid w:val="00D26D2E"/>
    <w:rsid w:val="00D26FCF"/>
    <w:rsid w:val="00D2798E"/>
    <w:rsid w:val="00D30380"/>
    <w:rsid w:val="00D30452"/>
    <w:rsid w:val="00D30713"/>
    <w:rsid w:val="00D30C28"/>
    <w:rsid w:val="00D312B3"/>
    <w:rsid w:val="00D32010"/>
    <w:rsid w:val="00D3264E"/>
    <w:rsid w:val="00D32C9E"/>
    <w:rsid w:val="00D32F0A"/>
    <w:rsid w:val="00D331C8"/>
    <w:rsid w:val="00D33254"/>
    <w:rsid w:val="00D33706"/>
    <w:rsid w:val="00D339A1"/>
    <w:rsid w:val="00D33F5F"/>
    <w:rsid w:val="00D343B4"/>
    <w:rsid w:val="00D34403"/>
    <w:rsid w:val="00D34D7A"/>
    <w:rsid w:val="00D34D90"/>
    <w:rsid w:val="00D35090"/>
    <w:rsid w:val="00D352FB"/>
    <w:rsid w:val="00D35579"/>
    <w:rsid w:val="00D35966"/>
    <w:rsid w:val="00D359D1"/>
    <w:rsid w:val="00D35E08"/>
    <w:rsid w:val="00D35F3E"/>
    <w:rsid w:val="00D3636A"/>
    <w:rsid w:val="00D363E2"/>
    <w:rsid w:val="00D36D09"/>
    <w:rsid w:val="00D36F2A"/>
    <w:rsid w:val="00D37019"/>
    <w:rsid w:val="00D371A6"/>
    <w:rsid w:val="00D372F9"/>
    <w:rsid w:val="00D37FD1"/>
    <w:rsid w:val="00D4020C"/>
    <w:rsid w:val="00D403A3"/>
    <w:rsid w:val="00D40986"/>
    <w:rsid w:val="00D411BD"/>
    <w:rsid w:val="00D413C4"/>
    <w:rsid w:val="00D414D5"/>
    <w:rsid w:val="00D41707"/>
    <w:rsid w:val="00D4177C"/>
    <w:rsid w:val="00D41E8A"/>
    <w:rsid w:val="00D420F1"/>
    <w:rsid w:val="00D4224C"/>
    <w:rsid w:val="00D42752"/>
    <w:rsid w:val="00D4298F"/>
    <w:rsid w:val="00D42DF3"/>
    <w:rsid w:val="00D42E8D"/>
    <w:rsid w:val="00D42F0F"/>
    <w:rsid w:val="00D43011"/>
    <w:rsid w:val="00D4330F"/>
    <w:rsid w:val="00D43414"/>
    <w:rsid w:val="00D434B5"/>
    <w:rsid w:val="00D43A64"/>
    <w:rsid w:val="00D43B19"/>
    <w:rsid w:val="00D43D69"/>
    <w:rsid w:val="00D43E21"/>
    <w:rsid w:val="00D43FE5"/>
    <w:rsid w:val="00D440B3"/>
    <w:rsid w:val="00D441D3"/>
    <w:rsid w:val="00D443ED"/>
    <w:rsid w:val="00D447C8"/>
    <w:rsid w:val="00D44A2B"/>
    <w:rsid w:val="00D44EDE"/>
    <w:rsid w:val="00D4512F"/>
    <w:rsid w:val="00D4550A"/>
    <w:rsid w:val="00D4566C"/>
    <w:rsid w:val="00D45C64"/>
    <w:rsid w:val="00D46B0D"/>
    <w:rsid w:val="00D46C03"/>
    <w:rsid w:val="00D46EC6"/>
    <w:rsid w:val="00D46EF9"/>
    <w:rsid w:val="00D4748B"/>
    <w:rsid w:val="00D47798"/>
    <w:rsid w:val="00D47A67"/>
    <w:rsid w:val="00D5068B"/>
    <w:rsid w:val="00D5088E"/>
    <w:rsid w:val="00D50893"/>
    <w:rsid w:val="00D50DE7"/>
    <w:rsid w:val="00D517FF"/>
    <w:rsid w:val="00D519E4"/>
    <w:rsid w:val="00D51B1B"/>
    <w:rsid w:val="00D51CE7"/>
    <w:rsid w:val="00D51E21"/>
    <w:rsid w:val="00D5216C"/>
    <w:rsid w:val="00D52B17"/>
    <w:rsid w:val="00D52E86"/>
    <w:rsid w:val="00D53066"/>
    <w:rsid w:val="00D535FC"/>
    <w:rsid w:val="00D53C79"/>
    <w:rsid w:val="00D53E57"/>
    <w:rsid w:val="00D54B8D"/>
    <w:rsid w:val="00D54D29"/>
    <w:rsid w:val="00D54DB3"/>
    <w:rsid w:val="00D54E19"/>
    <w:rsid w:val="00D5510B"/>
    <w:rsid w:val="00D551A9"/>
    <w:rsid w:val="00D553E0"/>
    <w:rsid w:val="00D553E7"/>
    <w:rsid w:val="00D5542B"/>
    <w:rsid w:val="00D554C3"/>
    <w:rsid w:val="00D555FE"/>
    <w:rsid w:val="00D55797"/>
    <w:rsid w:val="00D55E31"/>
    <w:rsid w:val="00D56641"/>
    <w:rsid w:val="00D56A15"/>
    <w:rsid w:val="00D56A82"/>
    <w:rsid w:val="00D56D41"/>
    <w:rsid w:val="00D56DDB"/>
    <w:rsid w:val="00D57785"/>
    <w:rsid w:val="00D57798"/>
    <w:rsid w:val="00D57BC6"/>
    <w:rsid w:val="00D57D77"/>
    <w:rsid w:val="00D57F6F"/>
    <w:rsid w:val="00D57FDD"/>
    <w:rsid w:val="00D60405"/>
    <w:rsid w:val="00D6072A"/>
    <w:rsid w:val="00D6099E"/>
    <w:rsid w:val="00D60B00"/>
    <w:rsid w:val="00D60BE7"/>
    <w:rsid w:val="00D60DD0"/>
    <w:rsid w:val="00D60E33"/>
    <w:rsid w:val="00D61196"/>
    <w:rsid w:val="00D61726"/>
    <w:rsid w:val="00D61D20"/>
    <w:rsid w:val="00D61DFC"/>
    <w:rsid w:val="00D621B7"/>
    <w:rsid w:val="00D62479"/>
    <w:rsid w:val="00D624FE"/>
    <w:rsid w:val="00D625A7"/>
    <w:rsid w:val="00D627CD"/>
    <w:rsid w:val="00D62922"/>
    <w:rsid w:val="00D6296C"/>
    <w:rsid w:val="00D62AED"/>
    <w:rsid w:val="00D62D5E"/>
    <w:rsid w:val="00D638CD"/>
    <w:rsid w:val="00D63A65"/>
    <w:rsid w:val="00D63CA4"/>
    <w:rsid w:val="00D6404C"/>
    <w:rsid w:val="00D6406A"/>
    <w:rsid w:val="00D642DC"/>
    <w:rsid w:val="00D64449"/>
    <w:rsid w:val="00D646C5"/>
    <w:rsid w:val="00D64BB1"/>
    <w:rsid w:val="00D64D7C"/>
    <w:rsid w:val="00D65A72"/>
    <w:rsid w:val="00D65C90"/>
    <w:rsid w:val="00D65CA0"/>
    <w:rsid w:val="00D65E17"/>
    <w:rsid w:val="00D66089"/>
    <w:rsid w:val="00D667BA"/>
    <w:rsid w:val="00D6684E"/>
    <w:rsid w:val="00D67478"/>
    <w:rsid w:val="00D6790A"/>
    <w:rsid w:val="00D67A80"/>
    <w:rsid w:val="00D70005"/>
    <w:rsid w:val="00D702E1"/>
    <w:rsid w:val="00D704F8"/>
    <w:rsid w:val="00D70921"/>
    <w:rsid w:val="00D70A6D"/>
    <w:rsid w:val="00D70AEC"/>
    <w:rsid w:val="00D70B71"/>
    <w:rsid w:val="00D70BB0"/>
    <w:rsid w:val="00D70D6E"/>
    <w:rsid w:val="00D710D5"/>
    <w:rsid w:val="00D71424"/>
    <w:rsid w:val="00D7156E"/>
    <w:rsid w:val="00D7161E"/>
    <w:rsid w:val="00D7195D"/>
    <w:rsid w:val="00D71E21"/>
    <w:rsid w:val="00D71FCB"/>
    <w:rsid w:val="00D71FF1"/>
    <w:rsid w:val="00D72212"/>
    <w:rsid w:val="00D72535"/>
    <w:rsid w:val="00D72614"/>
    <w:rsid w:val="00D72BAB"/>
    <w:rsid w:val="00D72BDD"/>
    <w:rsid w:val="00D72DEA"/>
    <w:rsid w:val="00D733A8"/>
    <w:rsid w:val="00D73555"/>
    <w:rsid w:val="00D74015"/>
    <w:rsid w:val="00D74518"/>
    <w:rsid w:val="00D74A96"/>
    <w:rsid w:val="00D74FCD"/>
    <w:rsid w:val="00D75DA9"/>
    <w:rsid w:val="00D75DBA"/>
    <w:rsid w:val="00D75ED7"/>
    <w:rsid w:val="00D76047"/>
    <w:rsid w:val="00D7622A"/>
    <w:rsid w:val="00D76400"/>
    <w:rsid w:val="00D76A28"/>
    <w:rsid w:val="00D76A7F"/>
    <w:rsid w:val="00D77443"/>
    <w:rsid w:val="00D77602"/>
    <w:rsid w:val="00D77884"/>
    <w:rsid w:val="00D77CE8"/>
    <w:rsid w:val="00D80361"/>
    <w:rsid w:val="00D80584"/>
    <w:rsid w:val="00D8079A"/>
    <w:rsid w:val="00D808E2"/>
    <w:rsid w:val="00D80919"/>
    <w:rsid w:val="00D80FFC"/>
    <w:rsid w:val="00D812EA"/>
    <w:rsid w:val="00D81B32"/>
    <w:rsid w:val="00D81E44"/>
    <w:rsid w:val="00D81F28"/>
    <w:rsid w:val="00D8207D"/>
    <w:rsid w:val="00D8255E"/>
    <w:rsid w:val="00D8303A"/>
    <w:rsid w:val="00D83AF0"/>
    <w:rsid w:val="00D83CBC"/>
    <w:rsid w:val="00D83EC6"/>
    <w:rsid w:val="00D84737"/>
    <w:rsid w:val="00D8487F"/>
    <w:rsid w:val="00D8543B"/>
    <w:rsid w:val="00D854BE"/>
    <w:rsid w:val="00D859E1"/>
    <w:rsid w:val="00D86012"/>
    <w:rsid w:val="00D86183"/>
    <w:rsid w:val="00D864A7"/>
    <w:rsid w:val="00D86E2C"/>
    <w:rsid w:val="00D86E9C"/>
    <w:rsid w:val="00D875DD"/>
    <w:rsid w:val="00D87A54"/>
    <w:rsid w:val="00D90316"/>
    <w:rsid w:val="00D905EB"/>
    <w:rsid w:val="00D90732"/>
    <w:rsid w:val="00D90821"/>
    <w:rsid w:val="00D90E25"/>
    <w:rsid w:val="00D91009"/>
    <w:rsid w:val="00D910EB"/>
    <w:rsid w:val="00D91ACA"/>
    <w:rsid w:val="00D91B35"/>
    <w:rsid w:val="00D91B37"/>
    <w:rsid w:val="00D923F4"/>
    <w:rsid w:val="00D92460"/>
    <w:rsid w:val="00D924C1"/>
    <w:rsid w:val="00D92664"/>
    <w:rsid w:val="00D92CC3"/>
    <w:rsid w:val="00D92E35"/>
    <w:rsid w:val="00D931B6"/>
    <w:rsid w:val="00D93200"/>
    <w:rsid w:val="00D937C7"/>
    <w:rsid w:val="00D937F9"/>
    <w:rsid w:val="00D939F4"/>
    <w:rsid w:val="00D93A49"/>
    <w:rsid w:val="00D93B22"/>
    <w:rsid w:val="00D94059"/>
    <w:rsid w:val="00D94150"/>
    <w:rsid w:val="00D94811"/>
    <w:rsid w:val="00D95044"/>
    <w:rsid w:val="00D95456"/>
    <w:rsid w:val="00D954AE"/>
    <w:rsid w:val="00D95645"/>
    <w:rsid w:val="00D95A0E"/>
    <w:rsid w:val="00D95D31"/>
    <w:rsid w:val="00D96759"/>
    <w:rsid w:val="00D971C5"/>
    <w:rsid w:val="00D97383"/>
    <w:rsid w:val="00D977F1"/>
    <w:rsid w:val="00D97A6E"/>
    <w:rsid w:val="00D97D8C"/>
    <w:rsid w:val="00D97DCD"/>
    <w:rsid w:val="00DA013D"/>
    <w:rsid w:val="00DA027A"/>
    <w:rsid w:val="00DA053D"/>
    <w:rsid w:val="00DA0DDF"/>
    <w:rsid w:val="00DA0DFF"/>
    <w:rsid w:val="00DA158B"/>
    <w:rsid w:val="00DA1724"/>
    <w:rsid w:val="00DA18CE"/>
    <w:rsid w:val="00DA20F8"/>
    <w:rsid w:val="00DA21D0"/>
    <w:rsid w:val="00DA2437"/>
    <w:rsid w:val="00DA270E"/>
    <w:rsid w:val="00DA287B"/>
    <w:rsid w:val="00DA28EC"/>
    <w:rsid w:val="00DA2ACC"/>
    <w:rsid w:val="00DA2B18"/>
    <w:rsid w:val="00DA2B9F"/>
    <w:rsid w:val="00DA2E47"/>
    <w:rsid w:val="00DA322B"/>
    <w:rsid w:val="00DA3266"/>
    <w:rsid w:val="00DA34ED"/>
    <w:rsid w:val="00DA38D1"/>
    <w:rsid w:val="00DA3F85"/>
    <w:rsid w:val="00DA4497"/>
    <w:rsid w:val="00DA468A"/>
    <w:rsid w:val="00DA5256"/>
    <w:rsid w:val="00DA565D"/>
    <w:rsid w:val="00DA58EA"/>
    <w:rsid w:val="00DA5BA6"/>
    <w:rsid w:val="00DA5CC1"/>
    <w:rsid w:val="00DA5CE6"/>
    <w:rsid w:val="00DA5F23"/>
    <w:rsid w:val="00DA5F4A"/>
    <w:rsid w:val="00DA6335"/>
    <w:rsid w:val="00DA6355"/>
    <w:rsid w:val="00DA63AB"/>
    <w:rsid w:val="00DA682C"/>
    <w:rsid w:val="00DA6C40"/>
    <w:rsid w:val="00DA6CD9"/>
    <w:rsid w:val="00DA70CC"/>
    <w:rsid w:val="00DA71CE"/>
    <w:rsid w:val="00DA72AB"/>
    <w:rsid w:val="00DA7369"/>
    <w:rsid w:val="00DA7E65"/>
    <w:rsid w:val="00DB02A3"/>
    <w:rsid w:val="00DB058C"/>
    <w:rsid w:val="00DB07D0"/>
    <w:rsid w:val="00DB0988"/>
    <w:rsid w:val="00DB0A20"/>
    <w:rsid w:val="00DB11AD"/>
    <w:rsid w:val="00DB1293"/>
    <w:rsid w:val="00DB1447"/>
    <w:rsid w:val="00DB17F8"/>
    <w:rsid w:val="00DB18F5"/>
    <w:rsid w:val="00DB1901"/>
    <w:rsid w:val="00DB1A2A"/>
    <w:rsid w:val="00DB1A74"/>
    <w:rsid w:val="00DB1C76"/>
    <w:rsid w:val="00DB1C9C"/>
    <w:rsid w:val="00DB26C9"/>
    <w:rsid w:val="00DB29F6"/>
    <w:rsid w:val="00DB2B36"/>
    <w:rsid w:val="00DB2D8D"/>
    <w:rsid w:val="00DB2F24"/>
    <w:rsid w:val="00DB3536"/>
    <w:rsid w:val="00DB39B6"/>
    <w:rsid w:val="00DB39CB"/>
    <w:rsid w:val="00DB3AF5"/>
    <w:rsid w:val="00DB473B"/>
    <w:rsid w:val="00DB4746"/>
    <w:rsid w:val="00DB4C84"/>
    <w:rsid w:val="00DB54A4"/>
    <w:rsid w:val="00DB589B"/>
    <w:rsid w:val="00DB66AF"/>
    <w:rsid w:val="00DB67E1"/>
    <w:rsid w:val="00DB6884"/>
    <w:rsid w:val="00DB6CA5"/>
    <w:rsid w:val="00DB6CB6"/>
    <w:rsid w:val="00DB7650"/>
    <w:rsid w:val="00DB799E"/>
    <w:rsid w:val="00DC02BD"/>
    <w:rsid w:val="00DC05C2"/>
    <w:rsid w:val="00DC0FF0"/>
    <w:rsid w:val="00DC1692"/>
    <w:rsid w:val="00DC16F1"/>
    <w:rsid w:val="00DC17AD"/>
    <w:rsid w:val="00DC189D"/>
    <w:rsid w:val="00DC1CEE"/>
    <w:rsid w:val="00DC2477"/>
    <w:rsid w:val="00DC2902"/>
    <w:rsid w:val="00DC2AF2"/>
    <w:rsid w:val="00DC2E3F"/>
    <w:rsid w:val="00DC3499"/>
    <w:rsid w:val="00DC3AAF"/>
    <w:rsid w:val="00DC3BFB"/>
    <w:rsid w:val="00DC3CE5"/>
    <w:rsid w:val="00DC3EBC"/>
    <w:rsid w:val="00DC410C"/>
    <w:rsid w:val="00DC413A"/>
    <w:rsid w:val="00DC41FE"/>
    <w:rsid w:val="00DC4246"/>
    <w:rsid w:val="00DC49A2"/>
    <w:rsid w:val="00DC4AAD"/>
    <w:rsid w:val="00DC4D78"/>
    <w:rsid w:val="00DC515A"/>
    <w:rsid w:val="00DC5AAC"/>
    <w:rsid w:val="00DC5B6C"/>
    <w:rsid w:val="00DC5E1A"/>
    <w:rsid w:val="00DC696F"/>
    <w:rsid w:val="00DC69BD"/>
    <w:rsid w:val="00DC6BDF"/>
    <w:rsid w:val="00DC6D51"/>
    <w:rsid w:val="00DC703E"/>
    <w:rsid w:val="00DC7717"/>
    <w:rsid w:val="00DC7980"/>
    <w:rsid w:val="00DC7C5B"/>
    <w:rsid w:val="00DD00A9"/>
    <w:rsid w:val="00DD03E0"/>
    <w:rsid w:val="00DD0562"/>
    <w:rsid w:val="00DD063F"/>
    <w:rsid w:val="00DD0CCA"/>
    <w:rsid w:val="00DD0DCC"/>
    <w:rsid w:val="00DD0ED5"/>
    <w:rsid w:val="00DD0F3C"/>
    <w:rsid w:val="00DD0FA7"/>
    <w:rsid w:val="00DD134A"/>
    <w:rsid w:val="00DD1A4A"/>
    <w:rsid w:val="00DD1EA2"/>
    <w:rsid w:val="00DD1EE5"/>
    <w:rsid w:val="00DD216E"/>
    <w:rsid w:val="00DD23ED"/>
    <w:rsid w:val="00DD2E75"/>
    <w:rsid w:val="00DD2F57"/>
    <w:rsid w:val="00DD318A"/>
    <w:rsid w:val="00DD3491"/>
    <w:rsid w:val="00DD3767"/>
    <w:rsid w:val="00DD382A"/>
    <w:rsid w:val="00DD39CB"/>
    <w:rsid w:val="00DD4248"/>
    <w:rsid w:val="00DD4342"/>
    <w:rsid w:val="00DD4A33"/>
    <w:rsid w:val="00DD4B0F"/>
    <w:rsid w:val="00DD55A0"/>
    <w:rsid w:val="00DD579B"/>
    <w:rsid w:val="00DD5A73"/>
    <w:rsid w:val="00DD676C"/>
    <w:rsid w:val="00DD6BA5"/>
    <w:rsid w:val="00DD6C2C"/>
    <w:rsid w:val="00DD7086"/>
    <w:rsid w:val="00DD71EA"/>
    <w:rsid w:val="00DD79F3"/>
    <w:rsid w:val="00DD7AD8"/>
    <w:rsid w:val="00DD7BEC"/>
    <w:rsid w:val="00DD7E49"/>
    <w:rsid w:val="00DD7E75"/>
    <w:rsid w:val="00DE0184"/>
    <w:rsid w:val="00DE0AE7"/>
    <w:rsid w:val="00DE0C18"/>
    <w:rsid w:val="00DE0E68"/>
    <w:rsid w:val="00DE1CD6"/>
    <w:rsid w:val="00DE1F59"/>
    <w:rsid w:val="00DE2324"/>
    <w:rsid w:val="00DE25C0"/>
    <w:rsid w:val="00DE263B"/>
    <w:rsid w:val="00DE28F4"/>
    <w:rsid w:val="00DE314C"/>
    <w:rsid w:val="00DE31E1"/>
    <w:rsid w:val="00DE3522"/>
    <w:rsid w:val="00DE35ED"/>
    <w:rsid w:val="00DE364E"/>
    <w:rsid w:val="00DE3B03"/>
    <w:rsid w:val="00DE3CF1"/>
    <w:rsid w:val="00DE3F39"/>
    <w:rsid w:val="00DE404B"/>
    <w:rsid w:val="00DE41B7"/>
    <w:rsid w:val="00DE45EC"/>
    <w:rsid w:val="00DE4808"/>
    <w:rsid w:val="00DE4896"/>
    <w:rsid w:val="00DE4973"/>
    <w:rsid w:val="00DE4DC3"/>
    <w:rsid w:val="00DE543D"/>
    <w:rsid w:val="00DE55F5"/>
    <w:rsid w:val="00DE56EF"/>
    <w:rsid w:val="00DE57CE"/>
    <w:rsid w:val="00DE5825"/>
    <w:rsid w:val="00DE5972"/>
    <w:rsid w:val="00DE5ABA"/>
    <w:rsid w:val="00DE616C"/>
    <w:rsid w:val="00DE621A"/>
    <w:rsid w:val="00DE624A"/>
    <w:rsid w:val="00DE6542"/>
    <w:rsid w:val="00DE66AD"/>
    <w:rsid w:val="00DE6789"/>
    <w:rsid w:val="00DE6863"/>
    <w:rsid w:val="00DE69ED"/>
    <w:rsid w:val="00DE6AFE"/>
    <w:rsid w:val="00DE6B24"/>
    <w:rsid w:val="00DE6F29"/>
    <w:rsid w:val="00DE7202"/>
    <w:rsid w:val="00DE75F4"/>
    <w:rsid w:val="00DE7750"/>
    <w:rsid w:val="00DE7AB3"/>
    <w:rsid w:val="00DE7C55"/>
    <w:rsid w:val="00DE7FC4"/>
    <w:rsid w:val="00DE7FD6"/>
    <w:rsid w:val="00DF005F"/>
    <w:rsid w:val="00DF0414"/>
    <w:rsid w:val="00DF0A9C"/>
    <w:rsid w:val="00DF0B82"/>
    <w:rsid w:val="00DF0C6E"/>
    <w:rsid w:val="00DF0CBD"/>
    <w:rsid w:val="00DF16C8"/>
    <w:rsid w:val="00DF1861"/>
    <w:rsid w:val="00DF1900"/>
    <w:rsid w:val="00DF1903"/>
    <w:rsid w:val="00DF20E1"/>
    <w:rsid w:val="00DF21D2"/>
    <w:rsid w:val="00DF28C1"/>
    <w:rsid w:val="00DF2C55"/>
    <w:rsid w:val="00DF2D7B"/>
    <w:rsid w:val="00DF34AF"/>
    <w:rsid w:val="00DF34DC"/>
    <w:rsid w:val="00DF3686"/>
    <w:rsid w:val="00DF4371"/>
    <w:rsid w:val="00DF443A"/>
    <w:rsid w:val="00DF524B"/>
    <w:rsid w:val="00DF5646"/>
    <w:rsid w:val="00DF5681"/>
    <w:rsid w:val="00DF5AA3"/>
    <w:rsid w:val="00DF5FA6"/>
    <w:rsid w:val="00DF66D4"/>
    <w:rsid w:val="00DF691D"/>
    <w:rsid w:val="00DF6BD5"/>
    <w:rsid w:val="00DF7181"/>
    <w:rsid w:val="00DF758F"/>
    <w:rsid w:val="00DF7CC1"/>
    <w:rsid w:val="00DF7CD6"/>
    <w:rsid w:val="00E00072"/>
    <w:rsid w:val="00E00149"/>
    <w:rsid w:val="00E004A6"/>
    <w:rsid w:val="00E007DF"/>
    <w:rsid w:val="00E0097E"/>
    <w:rsid w:val="00E009AD"/>
    <w:rsid w:val="00E00C45"/>
    <w:rsid w:val="00E00D18"/>
    <w:rsid w:val="00E01156"/>
    <w:rsid w:val="00E0166A"/>
    <w:rsid w:val="00E016CD"/>
    <w:rsid w:val="00E01C96"/>
    <w:rsid w:val="00E01EB2"/>
    <w:rsid w:val="00E01F75"/>
    <w:rsid w:val="00E01F96"/>
    <w:rsid w:val="00E02054"/>
    <w:rsid w:val="00E0257A"/>
    <w:rsid w:val="00E02642"/>
    <w:rsid w:val="00E02711"/>
    <w:rsid w:val="00E02AAC"/>
    <w:rsid w:val="00E02B54"/>
    <w:rsid w:val="00E02C5D"/>
    <w:rsid w:val="00E02E4A"/>
    <w:rsid w:val="00E0382C"/>
    <w:rsid w:val="00E040EF"/>
    <w:rsid w:val="00E04645"/>
    <w:rsid w:val="00E0474A"/>
    <w:rsid w:val="00E0479F"/>
    <w:rsid w:val="00E04B7D"/>
    <w:rsid w:val="00E04E98"/>
    <w:rsid w:val="00E04E9B"/>
    <w:rsid w:val="00E04F2A"/>
    <w:rsid w:val="00E04F8C"/>
    <w:rsid w:val="00E04FCE"/>
    <w:rsid w:val="00E0513D"/>
    <w:rsid w:val="00E05159"/>
    <w:rsid w:val="00E05340"/>
    <w:rsid w:val="00E0600C"/>
    <w:rsid w:val="00E06050"/>
    <w:rsid w:val="00E06B53"/>
    <w:rsid w:val="00E06F11"/>
    <w:rsid w:val="00E072F4"/>
    <w:rsid w:val="00E07707"/>
    <w:rsid w:val="00E0782D"/>
    <w:rsid w:val="00E07F9E"/>
    <w:rsid w:val="00E107B7"/>
    <w:rsid w:val="00E1080B"/>
    <w:rsid w:val="00E10D2E"/>
    <w:rsid w:val="00E11A61"/>
    <w:rsid w:val="00E1202D"/>
    <w:rsid w:val="00E12036"/>
    <w:rsid w:val="00E12738"/>
    <w:rsid w:val="00E12C64"/>
    <w:rsid w:val="00E13061"/>
    <w:rsid w:val="00E13FB1"/>
    <w:rsid w:val="00E1436C"/>
    <w:rsid w:val="00E145E4"/>
    <w:rsid w:val="00E14D5A"/>
    <w:rsid w:val="00E14E34"/>
    <w:rsid w:val="00E15811"/>
    <w:rsid w:val="00E1586F"/>
    <w:rsid w:val="00E15CC8"/>
    <w:rsid w:val="00E15D7F"/>
    <w:rsid w:val="00E15E44"/>
    <w:rsid w:val="00E160E1"/>
    <w:rsid w:val="00E165AF"/>
    <w:rsid w:val="00E16752"/>
    <w:rsid w:val="00E16AC1"/>
    <w:rsid w:val="00E16AC9"/>
    <w:rsid w:val="00E171E7"/>
    <w:rsid w:val="00E1725C"/>
    <w:rsid w:val="00E17359"/>
    <w:rsid w:val="00E17379"/>
    <w:rsid w:val="00E1747F"/>
    <w:rsid w:val="00E1775A"/>
    <w:rsid w:val="00E17A9C"/>
    <w:rsid w:val="00E17B39"/>
    <w:rsid w:val="00E17E4C"/>
    <w:rsid w:val="00E20C73"/>
    <w:rsid w:val="00E20CF5"/>
    <w:rsid w:val="00E211DE"/>
    <w:rsid w:val="00E2133B"/>
    <w:rsid w:val="00E2144F"/>
    <w:rsid w:val="00E21470"/>
    <w:rsid w:val="00E214CD"/>
    <w:rsid w:val="00E2164E"/>
    <w:rsid w:val="00E21719"/>
    <w:rsid w:val="00E21A04"/>
    <w:rsid w:val="00E21BBE"/>
    <w:rsid w:val="00E21E62"/>
    <w:rsid w:val="00E21FB4"/>
    <w:rsid w:val="00E22B89"/>
    <w:rsid w:val="00E22DF2"/>
    <w:rsid w:val="00E2378A"/>
    <w:rsid w:val="00E23CA9"/>
    <w:rsid w:val="00E23E06"/>
    <w:rsid w:val="00E2408F"/>
    <w:rsid w:val="00E248BB"/>
    <w:rsid w:val="00E24C93"/>
    <w:rsid w:val="00E25320"/>
    <w:rsid w:val="00E261F7"/>
    <w:rsid w:val="00E26239"/>
    <w:rsid w:val="00E26630"/>
    <w:rsid w:val="00E266C4"/>
    <w:rsid w:val="00E268D4"/>
    <w:rsid w:val="00E26A47"/>
    <w:rsid w:val="00E26E5D"/>
    <w:rsid w:val="00E271D5"/>
    <w:rsid w:val="00E274D6"/>
    <w:rsid w:val="00E27B36"/>
    <w:rsid w:val="00E27B50"/>
    <w:rsid w:val="00E27C5B"/>
    <w:rsid w:val="00E27CFA"/>
    <w:rsid w:val="00E27D68"/>
    <w:rsid w:val="00E3034F"/>
    <w:rsid w:val="00E307D6"/>
    <w:rsid w:val="00E30CB9"/>
    <w:rsid w:val="00E310A5"/>
    <w:rsid w:val="00E3112B"/>
    <w:rsid w:val="00E31A65"/>
    <w:rsid w:val="00E322CA"/>
    <w:rsid w:val="00E32B37"/>
    <w:rsid w:val="00E32E26"/>
    <w:rsid w:val="00E334C9"/>
    <w:rsid w:val="00E33B5C"/>
    <w:rsid w:val="00E33C93"/>
    <w:rsid w:val="00E33F36"/>
    <w:rsid w:val="00E3434D"/>
    <w:rsid w:val="00E3490F"/>
    <w:rsid w:val="00E3496E"/>
    <w:rsid w:val="00E34EB1"/>
    <w:rsid w:val="00E3509C"/>
    <w:rsid w:val="00E3526A"/>
    <w:rsid w:val="00E356DE"/>
    <w:rsid w:val="00E35726"/>
    <w:rsid w:val="00E357A3"/>
    <w:rsid w:val="00E35B90"/>
    <w:rsid w:val="00E35DFB"/>
    <w:rsid w:val="00E36D5A"/>
    <w:rsid w:val="00E36DBA"/>
    <w:rsid w:val="00E370C5"/>
    <w:rsid w:val="00E371A4"/>
    <w:rsid w:val="00E37373"/>
    <w:rsid w:val="00E37743"/>
    <w:rsid w:val="00E37C3A"/>
    <w:rsid w:val="00E40064"/>
    <w:rsid w:val="00E4097A"/>
    <w:rsid w:val="00E40C1D"/>
    <w:rsid w:val="00E40EB6"/>
    <w:rsid w:val="00E41180"/>
    <w:rsid w:val="00E4123D"/>
    <w:rsid w:val="00E418D5"/>
    <w:rsid w:val="00E41ED4"/>
    <w:rsid w:val="00E41EDE"/>
    <w:rsid w:val="00E42199"/>
    <w:rsid w:val="00E42288"/>
    <w:rsid w:val="00E4355F"/>
    <w:rsid w:val="00E4372E"/>
    <w:rsid w:val="00E43D1C"/>
    <w:rsid w:val="00E43D70"/>
    <w:rsid w:val="00E43F19"/>
    <w:rsid w:val="00E43F79"/>
    <w:rsid w:val="00E440B0"/>
    <w:rsid w:val="00E44604"/>
    <w:rsid w:val="00E44714"/>
    <w:rsid w:val="00E44DD2"/>
    <w:rsid w:val="00E44F2C"/>
    <w:rsid w:val="00E44FF1"/>
    <w:rsid w:val="00E45283"/>
    <w:rsid w:val="00E453E2"/>
    <w:rsid w:val="00E45628"/>
    <w:rsid w:val="00E45DBA"/>
    <w:rsid w:val="00E45F14"/>
    <w:rsid w:val="00E4624A"/>
    <w:rsid w:val="00E46D31"/>
    <w:rsid w:val="00E4728D"/>
    <w:rsid w:val="00E472F4"/>
    <w:rsid w:val="00E473FA"/>
    <w:rsid w:val="00E478F5"/>
    <w:rsid w:val="00E47CE6"/>
    <w:rsid w:val="00E504A9"/>
    <w:rsid w:val="00E50A81"/>
    <w:rsid w:val="00E50AA9"/>
    <w:rsid w:val="00E5137A"/>
    <w:rsid w:val="00E5166C"/>
    <w:rsid w:val="00E51954"/>
    <w:rsid w:val="00E51B9B"/>
    <w:rsid w:val="00E51EBC"/>
    <w:rsid w:val="00E52379"/>
    <w:rsid w:val="00E52655"/>
    <w:rsid w:val="00E526D1"/>
    <w:rsid w:val="00E52721"/>
    <w:rsid w:val="00E529DC"/>
    <w:rsid w:val="00E52DB6"/>
    <w:rsid w:val="00E5308C"/>
    <w:rsid w:val="00E534B7"/>
    <w:rsid w:val="00E5353D"/>
    <w:rsid w:val="00E53B8E"/>
    <w:rsid w:val="00E53BD4"/>
    <w:rsid w:val="00E53C30"/>
    <w:rsid w:val="00E540CF"/>
    <w:rsid w:val="00E54246"/>
    <w:rsid w:val="00E545E5"/>
    <w:rsid w:val="00E547D1"/>
    <w:rsid w:val="00E548DF"/>
    <w:rsid w:val="00E54E5F"/>
    <w:rsid w:val="00E54F66"/>
    <w:rsid w:val="00E55111"/>
    <w:rsid w:val="00E55147"/>
    <w:rsid w:val="00E553E7"/>
    <w:rsid w:val="00E55454"/>
    <w:rsid w:val="00E554B2"/>
    <w:rsid w:val="00E55BE4"/>
    <w:rsid w:val="00E56037"/>
    <w:rsid w:val="00E561E0"/>
    <w:rsid w:val="00E56212"/>
    <w:rsid w:val="00E56262"/>
    <w:rsid w:val="00E56498"/>
    <w:rsid w:val="00E5678E"/>
    <w:rsid w:val="00E5697A"/>
    <w:rsid w:val="00E56E14"/>
    <w:rsid w:val="00E5731D"/>
    <w:rsid w:val="00E57A8D"/>
    <w:rsid w:val="00E603A9"/>
    <w:rsid w:val="00E606A6"/>
    <w:rsid w:val="00E60894"/>
    <w:rsid w:val="00E609A4"/>
    <w:rsid w:val="00E60B0A"/>
    <w:rsid w:val="00E61070"/>
    <w:rsid w:val="00E6139D"/>
    <w:rsid w:val="00E61591"/>
    <w:rsid w:val="00E619FE"/>
    <w:rsid w:val="00E61BAD"/>
    <w:rsid w:val="00E61D33"/>
    <w:rsid w:val="00E6332A"/>
    <w:rsid w:val="00E636DD"/>
    <w:rsid w:val="00E636FC"/>
    <w:rsid w:val="00E63902"/>
    <w:rsid w:val="00E6399D"/>
    <w:rsid w:val="00E63ECC"/>
    <w:rsid w:val="00E640B1"/>
    <w:rsid w:val="00E6447A"/>
    <w:rsid w:val="00E648AC"/>
    <w:rsid w:val="00E64A2B"/>
    <w:rsid w:val="00E64D7B"/>
    <w:rsid w:val="00E64F8C"/>
    <w:rsid w:val="00E651AA"/>
    <w:rsid w:val="00E651B6"/>
    <w:rsid w:val="00E65253"/>
    <w:rsid w:val="00E65272"/>
    <w:rsid w:val="00E653A1"/>
    <w:rsid w:val="00E6571A"/>
    <w:rsid w:val="00E6584F"/>
    <w:rsid w:val="00E6592C"/>
    <w:rsid w:val="00E65A90"/>
    <w:rsid w:val="00E65B25"/>
    <w:rsid w:val="00E65BFE"/>
    <w:rsid w:val="00E65EF5"/>
    <w:rsid w:val="00E65F1A"/>
    <w:rsid w:val="00E66075"/>
    <w:rsid w:val="00E66575"/>
    <w:rsid w:val="00E6664B"/>
    <w:rsid w:val="00E667DD"/>
    <w:rsid w:val="00E66A45"/>
    <w:rsid w:val="00E66BDD"/>
    <w:rsid w:val="00E66CA4"/>
    <w:rsid w:val="00E66FD1"/>
    <w:rsid w:val="00E671CA"/>
    <w:rsid w:val="00E67285"/>
    <w:rsid w:val="00E675DC"/>
    <w:rsid w:val="00E676DC"/>
    <w:rsid w:val="00E678B5"/>
    <w:rsid w:val="00E67BD5"/>
    <w:rsid w:val="00E70155"/>
    <w:rsid w:val="00E70389"/>
    <w:rsid w:val="00E7095A"/>
    <w:rsid w:val="00E70B1B"/>
    <w:rsid w:val="00E70C7D"/>
    <w:rsid w:val="00E710D7"/>
    <w:rsid w:val="00E7116D"/>
    <w:rsid w:val="00E71295"/>
    <w:rsid w:val="00E71560"/>
    <w:rsid w:val="00E71BA5"/>
    <w:rsid w:val="00E71F39"/>
    <w:rsid w:val="00E72D71"/>
    <w:rsid w:val="00E72F58"/>
    <w:rsid w:val="00E72F97"/>
    <w:rsid w:val="00E731B7"/>
    <w:rsid w:val="00E73224"/>
    <w:rsid w:val="00E7328F"/>
    <w:rsid w:val="00E733E9"/>
    <w:rsid w:val="00E736AE"/>
    <w:rsid w:val="00E73CB1"/>
    <w:rsid w:val="00E740AA"/>
    <w:rsid w:val="00E742A2"/>
    <w:rsid w:val="00E74414"/>
    <w:rsid w:val="00E74AE1"/>
    <w:rsid w:val="00E74DFC"/>
    <w:rsid w:val="00E74E95"/>
    <w:rsid w:val="00E75195"/>
    <w:rsid w:val="00E75390"/>
    <w:rsid w:val="00E7574E"/>
    <w:rsid w:val="00E75796"/>
    <w:rsid w:val="00E75BEA"/>
    <w:rsid w:val="00E763A8"/>
    <w:rsid w:val="00E767DC"/>
    <w:rsid w:val="00E76C68"/>
    <w:rsid w:val="00E76D59"/>
    <w:rsid w:val="00E770CA"/>
    <w:rsid w:val="00E77171"/>
    <w:rsid w:val="00E779BE"/>
    <w:rsid w:val="00E77C27"/>
    <w:rsid w:val="00E800C6"/>
    <w:rsid w:val="00E801B8"/>
    <w:rsid w:val="00E8022E"/>
    <w:rsid w:val="00E80458"/>
    <w:rsid w:val="00E80EDC"/>
    <w:rsid w:val="00E8140A"/>
    <w:rsid w:val="00E815BA"/>
    <w:rsid w:val="00E81C1A"/>
    <w:rsid w:val="00E81E6E"/>
    <w:rsid w:val="00E8256C"/>
    <w:rsid w:val="00E82CA0"/>
    <w:rsid w:val="00E8305A"/>
    <w:rsid w:val="00E831BC"/>
    <w:rsid w:val="00E84183"/>
    <w:rsid w:val="00E84385"/>
    <w:rsid w:val="00E843FD"/>
    <w:rsid w:val="00E84637"/>
    <w:rsid w:val="00E84D13"/>
    <w:rsid w:val="00E8534C"/>
    <w:rsid w:val="00E85863"/>
    <w:rsid w:val="00E858D4"/>
    <w:rsid w:val="00E85B9C"/>
    <w:rsid w:val="00E85D2D"/>
    <w:rsid w:val="00E85E95"/>
    <w:rsid w:val="00E85FF8"/>
    <w:rsid w:val="00E861B1"/>
    <w:rsid w:val="00E863BC"/>
    <w:rsid w:val="00E867EA"/>
    <w:rsid w:val="00E86D30"/>
    <w:rsid w:val="00E8727E"/>
    <w:rsid w:val="00E87556"/>
    <w:rsid w:val="00E87673"/>
    <w:rsid w:val="00E879E3"/>
    <w:rsid w:val="00E879F6"/>
    <w:rsid w:val="00E87B25"/>
    <w:rsid w:val="00E87CFB"/>
    <w:rsid w:val="00E90E1F"/>
    <w:rsid w:val="00E9190A"/>
    <w:rsid w:val="00E91AF6"/>
    <w:rsid w:val="00E91F6A"/>
    <w:rsid w:val="00E923A3"/>
    <w:rsid w:val="00E9274E"/>
    <w:rsid w:val="00E92A14"/>
    <w:rsid w:val="00E92D28"/>
    <w:rsid w:val="00E92E9F"/>
    <w:rsid w:val="00E93056"/>
    <w:rsid w:val="00E93275"/>
    <w:rsid w:val="00E936E0"/>
    <w:rsid w:val="00E9384B"/>
    <w:rsid w:val="00E93868"/>
    <w:rsid w:val="00E9391C"/>
    <w:rsid w:val="00E93B1A"/>
    <w:rsid w:val="00E93E4D"/>
    <w:rsid w:val="00E941E5"/>
    <w:rsid w:val="00E94200"/>
    <w:rsid w:val="00E94577"/>
    <w:rsid w:val="00E94BD4"/>
    <w:rsid w:val="00E94C84"/>
    <w:rsid w:val="00E95159"/>
    <w:rsid w:val="00E952BD"/>
    <w:rsid w:val="00E957C5"/>
    <w:rsid w:val="00E95989"/>
    <w:rsid w:val="00E959FC"/>
    <w:rsid w:val="00E95EF4"/>
    <w:rsid w:val="00E9628E"/>
    <w:rsid w:val="00E9643D"/>
    <w:rsid w:val="00E9687C"/>
    <w:rsid w:val="00E97418"/>
    <w:rsid w:val="00E9787F"/>
    <w:rsid w:val="00E978A7"/>
    <w:rsid w:val="00E97DEE"/>
    <w:rsid w:val="00EA007D"/>
    <w:rsid w:val="00EA06CC"/>
    <w:rsid w:val="00EA08A4"/>
    <w:rsid w:val="00EA17FD"/>
    <w:rsid w:val="00EA1B6C"/>
    <w:rsid w:val="00EA1CFA"/>
    <w:rsid w:val="00EA2498"/>
    <w:rsid w:val="00EA2B89"/>
    <w:rsid w:val="00EA2BD5"/>
    <w:rsid w:val="00EA2C7B"/>
    <w:rsid w:val="00EA2EA1"/>
    <w:rsid w:val="00EA2F7D"/>
    <w:rsid w:val="00EA38DA"/>
    <w:rsid w:val="00EA3DB9"/>
    <w:rsid w:val="00EA3F7A"/>
    <w:rsid w:val="00EA40F0"/>
    <w:rsid w:val="00EA4343"/>
    <w:rsid w:val="00EA4821"/>
    <w:rsid w:val="00EA4E67"/>
    <w:rsid w:val="00EA5235"/>
    <w:rsid w:val="00EA52E2"/>
    <w:rsid w:val="00EA533D"/>
    <w:rsid w:val="00EA55D9"/>
    <w:rsid w:val="00EA5C86"/>
    <w:rsid w:val="00EA5E20"/>
    <w:rsid w:val="00EA60E3"/>
    <w:rsid w:val="00EA6585"/>
    <w:rsid w:val="00EA6802"/>
    <w:rsid w:val="00EA6A55"/>
    <w:rsid w:val="00EA6BCA"/>
    <w:rsid w:val="00EA6BF2"/>
    <w:rsid w:val="00EA6CF5"/>
    <w:rsid w:val="00EA6EA9"/>
    <w:rsid w:val="00EA6FA4"/>
    <w:rsid w:val="00EA7ADC"/>
    <w:rsid w:val="00EA7F38"/>
    <w:rsid w:val="00EB02AF"/>
    <w:rsid w:val="00EB0671"/>
    <w:rsid w:val="00EB0763"/>
    <w:rsid w:val="00EB0AA2"/>
    <w:rsid w:val="00EB0B08"/>
    <w:rsid w:val="00EB0B65"/>
    <w:rsid w:val="00EB0BC7"/>
    <w:rsid w:val="00EB1564"/>
    <w:rsid w:val="00EB161C"/>
    <w:rsid w:val="00EB1855"/>
    <w:rsid w:val="00EB191C"/>
    <w:rsid w:val="00EB1A20"/>
    <w:rsid w:val="00EB1E7C"/>
    <w:rsid w:val="00EB1EA2"/>
    <w:rsid w:val="00EB20EE"/>
    <w:rsid w:val="00EB21A9"/>
    <w:rsid w:val="00EB25A7"/>
    <w:rsid w:val="00EB2976"/>
    <w:rsid w:val="00EB2D64"/>
    <w:rsid w:val="00EB3005"/>
    <w:rsid w:val="00EB31AF"/>
    <w:rsid w:val="00EB352C"/>
    <w:rsid w:val="00EB39BA"/>
    <w:rsid w:val="00EB3B90"/>
    <w:rsid w:val="00EB3E6F"/>
    <w:rsid w:val="00EB3EC7"/>
    <w:rsid w:val="00EB4354"/>
    <w:rsid w:val="00EB47FA"/>
    <w:rsid w:val="00EB4AB6"/>
    <w:rsid w:val="00EB4C6B"/>
    <w:rsid w:val="00EB5AFC"/>
    <w:rsid w:val="00EB5B76"/>
    <w:rsid w:val="00EB61DA"/>
    <w:rsid w:val="00EB62C3"/>
    <w:rsid w:val="00EB6594"/>
    <w:rsid w:val="00EB6CB1"/>
    <w:rsid w:val="00EB73A4"/>
    <w:rsid w:val="00EB7779"/>
    <w:rsid w:val="00EB7EE6"/>
    <w:rsid w:val="00EC0052"/>
    <w:rsid w:val="00EC0905"/>
    <w:rsid w:val="00EC0CA7"/>
    <w:rsid w:val="00EC0D8D"/>
    <w:rsid w:val="00EC0E74"/>
    <w:rsid w:val="00EC0ED6"/>
    <w:rsid w:val="00EC0EE2"/>
    <w:rsid w:val="00EC0F97"/>
    <w:rsid w:val="00EC12F3"/>
    <w:rsid w:val="00EC1753"/>
    <w:rsid w:val="00EC1B17"/>
    <w:rsid w:val="00EC1FF8"/>
    <w:rsid w:val="00EC2A2E"/>
    <w:rsid w:val="00EC3024"/>
    <w:rsid w:val="00EC32DE"/>
    <w:rsid w:val="00EC379C"/>
    <w:rsid w:val="00EC38A3"/>
    <w:rsid w:val="00EC3A23"/>
    <w:rsid w:val="00EC3CFB"/>
    <w:rsid w:val="00EC416B"/>
    <w:rsid w:val="00EC42F7"/>
    <w:rsid w:val="00EC4C89"/>
    <w:rsid w:val="00EC4E23"/>
    <w:rsid w:val="00EC5286"/>
    <w:rsid w:val="00EC55D9"/>
    <w:rsid w:val="00EC55F4"/>
    <w:rsid w:val="00EC584B"/>
    <w:rsid w:val="00EC5AA5"/>
    <w:rsid w:val="00EC61CF"/>
    <w:rsid w:val="00EC62EF"/>
    <w:rsid w:val="00EC637E"/>
    <w:rsid w:val="00EC641E"/>
    <w:rsid w:val="00EC6780"/>
    <w:rsid w:val="00EC696B"/>
    <w:rsid w:val="00EC6AB8"/>
    <w:rsid w:val="00EC6DED"/>
    <w:rsid w:val="00EC7217"/>
    <w:rsid w:val="00EC735C"/>
    <w:rsid w:val="00EC7471"/>
    <w:rsid w:val="00EC760F"/>
    <w:rsid w:val="00ED043E"/>
    <w:rsid w:val="00ED0463"/>
    <w:rsid w:val="00ED0474"/>
    <w:rsid w:val="00ED04FE"/>
    <w:rsid w:val="00ED0ABB"/>
    <w:rsid w:val="00ED0B9C"/>
    <w:rsid w:val="00ED0BD5"/>
    <w:rsid w:val="00ED0EC2"/>
    <w:rsid w:val="00ED0EFD"/>
    <w:rsid w:val="00ED1B8B"/>
    <w:rsid w:val="00ED1DA9"/>
    <w:rsid w:val="00ED1DEE"/>
    <w:rsid w:val="00ED25C3"/>
    <w:rsid w:val="00ED29A0"/>
    <w:rsid w:val="00ED31F6"/>
    <w:rsid w:val="00ED370C"/>
    <w:rsid w:val="00ED392B"/>
    <w:rsid w:val="00ED3980"/>
    <w:rsid w:val="00ED3A23"/>
    <w:rsid w:val="00ED3C6C"/>
    <w:rsid w:val="00ED3C8B"/>
    <w:rsid w:val="00ED3E1A"/>
    <w:rsid w:val="00ED4113"/>
    <w:rsid w:val="00ED4247"/>
    <w:rsid w:val="00ED42FA"/>
    <w:rsid w:val="00ED43FE"/>
    <w:rsid w:val="00ED440D"/>
    <w:rsid w:val="00ED457C"/>
    <w:rsid w:val="00ED46C0"/>
    <w:rsid w:val="00ED4A93"/>
    <w:rsid w:val="00ED4BD4"/>
    <w:rsid w:val="00ED4D4C"/>
    <w:rsid w:val="00ED51B6"/>
    <w:rsid w:val="00ED53A3"/>
    <w:rsid w:val="00ED5C8F"/>
    <w:rsid w:val="00ED5D1F"/>
    <w:rsid w:val="00ED5D8D"/>
    <w:rsid w:val="00ED6297"/>
    <w:rsid w:val="00ED6499"/>
    <w:rsid w:val="00ED6DC4"/>
    <w:rsid w:val="00ED6ECB"/>
    <w:rsid w:val="00ED7166"/>
    <w:rsid w:val="00ED71B7"/>
    <w:rsid w:val="00ED738B"/>
    <w:rsid w:val="00ED73E5"/>
    <w:rsid w:val="00ED7647"/>
    <w:rsid w:val="00ED7693"/>
    <w:rsid w:val="00ED77F2"/>
    <w:rsid w:val="00ED793D"/>
    <w:rsid w:val="00ED7C4C"/>
    <w:rsid w:val="00ED7E65"/>
    <w:rsid w:val="00ED7FCA"/>
    <w:rsid w:val="00EE04E9"/>
    <w:rsid w:val="00EE06DC"/>
    <w:rsid w:val="00EE0BC2"/>
    <w:rsid w:val="00EE0E17"/>
    <w:rsid w:val="00EE1103"/>
    <w:rsid w:val="00EE169D"/>
    <w:rsid w:val="00EE1749"/>
    <w:rsid w:val="00EE21D3"/>
    <w:rsid w:val="00EE21F3"/>
    <w:rsid w:val="00EE2644"/>
    <w:rsid w:val="00EE272A"/>
    <w:rsid w:val="00EE2D59"/>
    <w:rsid w:val="00EE2E98"/>
    <w:rsid w:val="00EE3758"/>
    <w:rsid w:val="00EE4046"/>
    <w:rsid w:val="00EE41B6"/>
    <w:rsid w:val="00EE4233"/>
    <w:rsid w:val="00EE432A"/>
    <w:rsid w:val="00EE4572"/>
    <w:rsid w:val="00EE4C2C"/>
    <w:rsid w:val="00EE5012"/>
    <w:rsid w:val="00EE5772"/>
    <w:rsid w:val="00EE716C"/>
    <w:rsid w:val="00EE72EF"/>
    <w:rsid w:val="00EE76B3"/>
    <w:rsid w:val="00EE7A62"/>
    <w:rsid w:val="00EE7B54"/>
    <w:rsid w:val="00EE7CA4"/>
    <w:rsid w:val="00EF0162"/>
    <w:rsid w:val="00EF067C"/>
    <w:rsid w:val="00EF0686"/>
    <w:rsid w:val="00EF08EE"/>
    <w:rsid w:val="00EF08F7"/>
    <w:rsid w:val="00EF0C73"/>
    <w:rsid w:val="00EF0D73"/>
    <w:rsid w:val="00EF0FF3"/>
    <w:rsid w:val="00EF1454"/>
    <w:rsid w:val="00EF1808"/>
    <w:rsid w:val="00EF1924"/>
    <w:rsid w:val="00EF1A1E"/>
    <w:rsid w:val="00EF1ADC"/>
    <w:rsid w:val="00EF2377"/>
    <w:rsid w:val="00EF2383"/>
    <w:rsid w:val="00EF2426"/>
    <w:rsid w:val="00EF2945"/>
    <w:rsid w:val="00EF2AAA"/>
    <w:rsid w:val="00EF2BA0"/>
    <w:rsid w:val="00EF2DEB"/>
    <w:rsid w:val="00EF2EBA"/>
    <w:rsid w:val="00EF3684"/>
    <w:rsid w:val="00EF38D3"/>
    <w:rsid w:val="00EF3C37"/>
    <w:rsid w:val="00EF3CF8"/>
    <w:rsid w:val="00EF401A"/>
    <w:rsid w:val="00EF4198"/>
    <w:rsid w:val="00EF43DD"/>
    <w:rsid w:val="00EF4ABA"/>
    <w:rsid w:val="00EF549D"/>
    <w:rsid w:val="00EF60DF"/>
    <w:rsid w:val="00EF658C"/>
    <w:rsid w:val="00EF69E2"/>
    <w:rsid w:val="00EF729E"/>
    <w:rsid w:val="00EF7AC4"/>
    <w:rsid w:val="00EF7C08"/>
    <w:rsid w:val="00EF7FBE"/>
    <w:rsid w:val="00F00737"/>
    <w:rsid w:val="00F00C3E"/>
    <w:rsid w:val="00F00E72"/>
    <w:rsid w:val="00F00E9B"/>
    <w:rsid w:val="00F01086"/>
    <w:rsid w:val="00F0125F"/>
    <w:rsid w:val="00F0139F"/>
    <w:rsid w:val="00F0180B"/>
    <w:rsid w:val="00F01AFA"/>
    <w:rsid w:val="00F01D62"/>
    <w:rsid w:val="00F01E84"/>
    <w:rsid w:val="00F025D8"/>
    <w:rsid w:val="00F02ABE"/>
    <w:rsid w:val="00F02EE0"/>
    <w:rsid w:val="00F03BCE"/>
    <w:rsid w:val="00F03CE3"/>
    <w:rsid w:val="00F03E89"/>
    <w:rsid w:val="00F049FD"/>
    <w:rsid w:val="00F05F96"/>
    <w:rsid w:val="00F0607A"/>
    <w:rsid w:val="00F0651B"/>
    <w:rsid w:val="00F065CF"/>
    <w:rsid w:val="00F06812"/>
    <w:rsid w:val="00F06E9B"/>
    <w:rsid w:val="00F073ED"/>
    <w:rsid w:val="00F073FD"/>
    <w:rsid w:val="00F0743A"/>
    <w:rsid w:val="00F075C1"/>
    <w:rsid w:val="00F07BA2"/>
    <w:rsid w:val="00F07E70"/>
    <w:rsid w:val="00F07FBD"/>
    <w:rsid w:val="00F10316"/>
    <w:rsid w:val="00F10413"/>
    <w:rsid w:val="00F106BB"/>
    <w:rsid w:val="00F1074C"/>
    <w:rsid w:val="00F107D7"/>
    <w:rsid w:val="00F10A10"/>
    <w:rsid w:val="00F10AA1"/>
    <w:rsid w:val="00F10B1F"/>
    <w:rsid w:val="00F10B9A"/>
    <w:rsid w:val="00F10FE2"/>
    <w:rsid w:val="00F114D1"/>
    <w:rsid w:val="00F12956"/>
    <w:rsid w:val="00F12A83"/>
    <w:rsid w:val="00F12B47"/>
    <w:rsid w:val="00F12DB4"/>
    <w:rsid w:val="00F13075"/>
    <w:rsid w:val="00F13772"/>
    <w:rsid w:val="00F14EE8"/>
    <w:rsid w:val="00F150C0"/>
    <w:rsid w:val="00F15225"/>
    <w:rsid w:val="00F157B7"/>
    <w:rsid w:val="00F1614D"/>
    <w:rsid w:val="00F16564"/>
    <w:rsid w:val="00F167D1"/>
    <w:rsid w:val="00F16870"/>
    <w:rsid w:val="00F169B7"/>
    <w:rsid w:val="00F16BA8"/>
    <w:rsid w:val="00F16BB4"/>
    <w:rsid w:val="00F17718"/>
    <w:rsid w:val="00F17813"/>
    <w:rsid w:val="00F178A0"/>
    <w:rsid w:val="00F178A4"/>
    <w:rsid w:val="00F17AF7"/>
    <w:rsid w:val="00F17BF6"/>
    <w:rsid w:val="00F20603"/>
    <w:rsid w:val="00F20701"/>
    <w:rsid w:val="00F209AD"/>
    <w:rsid w:val="00F20C94"/>
    <w:rsid w:val="00F20CA8"/>
    <w:rsid w:val="00F20D34"/>
    <w:rsid w:val="00F20FE9"/>
    <w:rsid w:val="00F21397"/>
    <w:rsid w:val="00F2167E"/>
    <w:rsid w:val="00F21736"/>
    <w:rsid w:val="00F21C53"/>
    <w:rsid w:val="00F2255E"/>
    <w:rsid w:val="00F22D01"/>
    <w:rsid w:val="00F2300D"/>
    <w:rsid w:val="00F232F6"/>
    <w:rsid w:val="00F233FE"/>
    <w:rsid w:val="00F23914"/>
    <w:rsid w:val="00F239DB"/>
    <w:rsid w:val="00F23D2A"/>
    <w:rsid w:val="00F23EC4"/>
    <w:rsid w:val="00F23FEB"/>
    <w:rsid w:val="00F24000"/>
    <w:rsid w:val="00F24116"/>
    <w:rsid w:val="00F24448"/>
    <w:rsid w:val="00F244AD"/>
    <w:rsid w:val="00F24529"/>
    <w:rsid w:val="00F24533"/>
    <w:rsid w:val="00F24AF8"/>
    <w:rsid w:val="00F24E30"/>
    <w:rsid w:val="00F252E8"/>
    <w:rsid w:val="00F25B89"/>
    <w:rsid w:val="00F25C24"/>
    <w:rsid w:val="00F26382"/>
    <w:rsid w:val="00F263C6"/>
    <w:rsid w:val="00F2684E"/>
    <w:rsid w:val="00F269A6"/>
    <w:rsid w:val="00F26CCF"/>
    <w:rsid w:val="00F2719D"/>
    <w:rsid w:val="00F27616"/>
    <w:rsid w:val="00F27915"/>
    <w:rsid w:val="00F30060"/>
    <w:rsid w:val="00F3009F"/>
    <w:rsid w:val="00F30387"/>
    <w:rsid w:val="00F30AFC"/>
    <w:rsid w:val="00F31430"/>
    <w:rsid w:val="00F314A2"/>
    <w:rsid w:val="00F31A44"/>
    <w:rsid w:val="00F31FC3"/>
    <w:rsid w:val="00F31FF8"/>
    <w:rsid w:val="00F3248D"/>
    <w:rsid w:val="00F32A99"/>
    <w:rsid w:val="00F32D54"/>
    <w:rsid w:val="00F331EB"/>
    <w:rsid w:val="00F333C8"/>
    <w:rsid w:val="00F33A8F"/>
    <w:rsid w:val="00F33B78"/>
    <w:rsid w:val="00F33F7D"/>
    <w:rsid w:val="00F34499"/>
    <w:rsid w:val="00F347C1"/>
    <w:rsid w:val="00F34DF6"/>
    <w:rsid w:val="00F34E69"/>
    <w:rsid w:val="00F3501C"/>
    <w:rsid w:val="00F350F7"/>
    <w:rsid w:val="00F3514F"/>
    <w:rsid w:val="00F351BC"/>
    <w:rsid w:val="00F3521E"/>
    <w:rsid w:val="00F356C5"/>
    <w:rsid w:val="00F35F8C"/>
    <w:rsid w:val="00F3627D"/>
    <w:rsid w:val="00F362D7"/>
    <w:rsid w:val="00F3640F"/>
    <w:rsid w:val="00F365F1"/>
    <w:rsid w:val="00F36701"/>
    <w:rsid w:val="00F369AE"/>
    <w:rsid w:val="00F36B67"/>
    <w:rsid w:val="00F36C35"/>
    <w:rsid w:val="00F37320"/>
    <w:rsid w:val="00F373F6"/>
    <w:rsid w:val="00F37D22"/>
    <w:rsid w:val="00F37E79"/>
    <w:rsid w:val="00F37FFD"/>
    <w:rsid w:val="00F410A3"/>
    <w:rsid w:val="00F4164E"/>
    <w:rsid w:val="00F4179A"/>
    <w:rsid w:val="00F4184E"/>
    <w:rsid w:val="00F41C99"/>
    <w:rsid w:val="00F41D2C"/>
    <w:rsid w:val="00F41D2D"/>
    <w:rsid w:val="00F41EB0"/>
    <w:rsid w:val="00F420A0"/>
    <w:rsid w:val="00F42444"/>
    <w:rsid w:val="00F431E3"/>
    <w:rsid w:val="00F43586"/>
    <w:rsid w:val="00F43665"/>
    <w:rsid w:val="00F43876"/>
    <w:rsid w:val="00F43C52"/>
    <w:rsid w:val="00F43E3E"/>
    <w:rsid w:val="00F44028"/>
    <w:rsid w:val="00F444E2"/>
    <w:rsid w:val="00F44985"/>
    <w:rsid w:val="00F449ED"/>
    <w:rsid w:val="00F44B52"/>
    <w:rsid w:val="00F44D26"/>
    <w:rsid w:val="00F45773"/>
    <w:rsid w:val="00F459F1"/>
    <w:rsid w:val="00F45BEF"/>
    <w:rsid w:val="00F45FCE"/>
    <w:rsid w:val="00F4605C"/>
    <w:rsid w:val="00F46288"/>
    <w:rsid w:val="00F4638A"/>
    <w:rsid w:val="00F46393"/>
    <w:rsid w:val="00F46689"/>
    <w:rsid w:val="00F466CB"/>
    <w:rsid w:val="00F46B7D"/>
    <w:rsid w:val="00F46F7E"/>
    <w:rsid w:val="00F46F8F"/>
    <w:rsid w:val="00F46FB3"/>
    <w:rsid w:val="00F47511"/>
    <w:rsid w:val="00F47DCB"/>
    <w:rsid w:val="00F50149"/>
    <w:rsid w:val="00F50195"/>
    <w:rsid w:val="00F501F4"/>
    <w:rsid w:val="00F50670"/>
    <w:rsid w:val="00F5090A"/>
    <w:rsid w:val="00F50992"/>
    <w:rsid w:val="00F50C55"/>
    <w:rsid w:val="00F50F4A"/>
    <w:rsid w:val="00F51143"/>
    <w:rsid w:val="00F511A9"/>
    <w:rsid w:val="00F5133E"/>
    <w:rsid w:val="00F51A62"/>
    <w:rsid w:val="00F51DCE"/>
    <w:rsid w:val="00F51E0D"/>
    <w:rsid w:val="00F51FB5"/>
    <w:rsid w:val="00F52063"/>
    <w:rsid w:val="00F5258D"/>
    <w:rsid w:val="00F5333F"/>
    <w:rsid w:val="00F5347E"/>
    <w:rsid w:val="00F534FB"/>
    <w:rsid w:val="00F535C3"/>
    <w:rsid w:val="00F5397A"/>
    <w:rsid w:val="00F53B4B"/>
    <w:rsid w:val="00F540AC"/>
    <w:rsid w:val="00F54258"/>
    <w:rsid w:val="00F5487E"/>
    <w:rsid w:val="00F5489E"/>
    <w:rsid w:val="00F54C59"/>
    <w:rsid w:val="00F54E9D"/>
    <w:rsid w:val="00F552CF"/>
    <w:rsid w:val="00F553E8"/>
    <w:rsid w:val="00F55A5C"/>
    <w:rsid w:val="00F55B66"/>
    <w:rsid w:val="00F56026"/>
    <w:rsid w:val="00F563C2"/>
    <w:rsid w:val="00F56678"/>
    <w:rsid w:val="00F56762"/>
    <w:rsid w:val="00F56D02"/>
    <w:rsid w:val="00F56F29"/>
    <w:rsid w:val="00F5722E"/>
    <w:rsid w:val="00F572B1"/>
    <w:rsid w:val="00F57669"/>
    <w:rsid w:val="00F57789"/>
    <w:rsid w:val="00F5783E"/>
    <w:rsid w:val="00F5796C"/>
    <w:rsid w:val="00F57A33"/>
    <w:rsid w:val="00F57F24"/>
    <w:rsid w:val="00F60552"/>
    <w:rsid w:val="00F608D4"/>
    <w:rsid w:val="00F60A77"/>
    <w:rsid w:val="00F60D6A"/>
    <w:rsid w:val="00F6177B"/>
    <w:rsid w:val="00F61AD4"/>
    <w:rsid w:val="00F61C54"/>
    <w:rsid w:val="00F61E07"/>
    <w:rsid w:val="00F61E19"/>
    <w:rsid w:val="00F61EAA"/>
    <w:rsid w:val="00F61EC4"/>
    <w:rsid w:val="00F628DE"/>
    <w:rsid w:val="00F63391"/>
    <w:rsid w:val="00F63634"/>
    <w:rsid w:val="00F636C9"/>
    <w:rsid w:val="00F63717"/>
    <w:rsid w:val="00F63AC2"/>
    <w:rsid w:val="00F63DA4"/>
    <w:rsid w:val="00F63FF9"/>
    <w:rsid w:val="00F641D3"/>
    <w:rsid w:val="00F646B0"/>
    <w:rsid w:val="00F647B3"/>
    <w:rsid w:val="00F64BB7"/>
    <w:rsid w:val="00F654F1"/>
    <w:rsid w:val="00F659F0"/>
    <w:rsid w:val="00F65E63"/>
    <w:rsid w:val="00F66378"/>
    <w:rsid w:val="00F665BE"/>
    <w:rsid w:val="00F66A18"/>
    <w:rsid w:val="00F66AD1"/>
    <w:rsid w:val="00F66BAC"/>
    <w:rsid w:val="00F66CD1"/>
    <w:rsid w:val="00F6715A"/>
    <w:rsid w:val="00F67367"/>
    <w:rsid w:val="00F6764A"/>
    <w:rsid w:val="00F67748"/>
    <w:rsid w:val="00F67A4B"/>
    <w:rsid w:val="00F702D9"/>
    <w:rsid w:val="00F708B6"/>
    <w:rsid w:val="00F70B1E"/>
    <w:rsid w:val="00F70D7F"/>
    <w:rsid w:val="00F70F74"/>
    <w:rsid w:val="00F71257"/>
    <w:rsid w:val="00F71629"/>
    <w:rsid w:val="00F71982"/>
    <w:rsid w:val="00F71F36"/>
    <w:rsid w:val="00F72666"/>
    <w:rsid w:val="00F728EE"/>
    <w:rsid w:val="00F72BC3"/>
    <w:rsid w:val="00F73019"/>
    <w:rsid w:val="00F7302E"/>
    <w:rsid w:val="00F7314B"/>
    <w:rsid w:val="00F73EF7"/>
    <w:rsid w:val="00F74014"/>
    <w:rsid w:val="00F74379"/>
    <w:rsid w:val="00F74402"/>
    <w:rsid w:val="00F746F5"/>
    <w:rsid w:val="00F747A4"/>
    <w:rsid w:val="00F7496B"/>
    <w:rsid w:val="00F74B2B"/>
    <w:rsid w:val="00F74B5C"/>
    <w:rsid w:val="00F74B6F"/>
    <w:rsid w:val="00F74EB2"/>
    <w:rsid w:val="00F75D96"/>
    <w:rsid w:val="00F760E9"/>
    <w:rsid w:val="00F76295"/>
    <w:rsid w:val="00F76311"/>
    <w:rsid w:val="00F76551"/>
    <w:rsid w:val="00F76B4E"/>
    <w:rsid w:val="00F7721F"/>
    <w:rsid w:val="00F77303"/>
    <w:rsid w:val="00F77ABA"/>
    <w:rsid w:val="00F807AF"/>
    <w:rsid w:val="00F80C5B"/>
    <w:rsid w:val="00F81117"/>
    <w:rsid w:val="00F81507"/>
    <w:rsid w:val="00F81DB3"/>
    <w:rsid w:val="00F82088"/>
    <w:rsid w:val="00F82394"/>
    <w:rsid w:val="00F8294B"/>
    <w:rsid w:val="00F82A78"/>
    <w:rsid w:val="00F82D93"/>
    <w:rsid w:val="00F8317E"/>
    <w:rsid w:val="00F83244"/>
    <w:rsid w:val="00F83937"/>
    <w:rsid w:val="00F83B42"/>
    <w:rsid w:val="00F84170"/>
    <w:rsid w:val="00F847C2"/>
    <w:rsid w:val="00F84918"/>
    <w:rsid w:val="00F84B3A"/>
    <w:rsid w:val="00F84C33"/>
    <w:rsid w:val="00F84C84"/>
    <w:rsid w:val="00F84E94"/>
    <w:rsid w:val="00F84F09"/>
    <w:rsid w:val="00F8545F"/>
    <w:rsid w:val="00F854DE"/>
    <w:rsid w:val="00F855B7"/>
    <w:rsid w:val="00F855CE"/>
    <w:rsid w:val="00F859FD"/>
    <w:rsid w:val="00F860D9"/>
    <w:rsid w:val="00F861A1"/>
    <w:rsid w:val="00F86836"/>
    <w:rsid w:val="00F86A1E"/>
    <w:rsid w:val="00F86AD2"/>
    <w:rsid w:val="00F87059"/>
    <w:rsid w:val="00F877E1"/>
    <w:rsid w:val="00F879AD"/>
    <w:rsid w:val="00F90046"/>
    <w:rsid w:val="00F90146"/>
    <w:rsid w:val="00F9025E"/>
    <w:rsid w:val="00F9042E"/>
    <w:rsid w:val="00F907C1"/>
    <w:rsid w:val="00F908C8"/>
    <w:rsid w:val="00F90D2E"/>
    <w:rsid w:val="00F90DEF"/>
    <w:rsid w:val="00F90F24"/>
    <w:rsid w:val="00F90F98"/>
    <w:rsid w:val="00F9144E"/>
    <w:rsid w:val="00F91606"/>
    <w:rsid w:val="00F9160C"/>
    <w:rsid w:val="00F91C68"/>
    <w:rsid w:val="00F91D04"/>
    <w:rsid w:val="00F91DAC"/>
    <w:rsid w:val="00F921D7"/>
    <w:rsid w:val="00F92A57"/>
    <w:rsid w:val="00F92DE4"/>
    <w:rsid w:val="00F930BA"/>
    <w:rsid w:val="00F933DE"/>
    <w:rsid w:val="00F93729"/>
    <w:rsid w:val="00F93767"/>
    <w:rsid w:val="00F93C1C"/>
    <w:rsid w:val="00F93C27"/>
    <w:rsid w:val="00F94BC2"/>
    <w:rsid w:val="00F94D26"/>
    <w:rsid w:val="00F94E85"/>
    <w:rsid w:val="00F9511C"/>
    <w:rsid w:val="00F9546D"/>
    <w:rsid w:val="00F95603"/>
    <w:rsid w:val="00F95AC0"/>
    <w:rsid w:val="00F95DA0"/>
    <w:rsid w:val="00F95F21"/>
    <w:rsid w:val="00F95FB2"/>
    <w:rsid w:val="00F96139"/>
    <w:rsid w:val="00F963C1"/>
    <w:rsid w:val="00F96636"/>
    <w:rsid w:val="00F96835"/>
    <w:rsid w:val="00F96954"/>
    <w:rsid w:val="00F96AC4"/>
    <w:rsid w:val="00F96B14"/>
    <w:rsid w:val="00F96BD4"/>
    <w:rsid w:val="00F96DBA"/>
    <w:rsid w:val="00F9779D"/>
    <w:rsid w:val="00F97A9A"/>
    <w:rsid w:val="00F97DDC"/>
    <w:rsid w:val="00FA0252"/>
    <w:rsid w:val="00FA035F"/>
    <w:rsid w:val="00FA0A33"/>
    <w:rsid w:val="00FA0D09"/>
    <w:rsid w:val="00FA0E9E"/>
    <w:rsid w:val="00FA0EE5"/>
    <w:rsid w:val="00FA0FCF"/>
    <w:rsid w:val="00FA143F"/>
    <w:rsid w:val="00FA1935"/>
    <w:rsid w:val="00FA1B2B"/>
    <w:rsid w:val="00FA1EB9"/>
    <w:rsid w:val="00FA235F"/>
    <w:rsid w:val="00FA23AE"/>
    <w:rsid w:val="00FA2532"/>
    <w:rsid w:val="00FA2568"/>
    <w:rsid w:val="00FA2E40"/>
    <w:rsid w:val="00FA31AA"/>
    <w:rsid w:val="00FA3846"/>
    <w:rsid w:val="00FA385D"/>
    <w:rsid w:val="00FA3F07"/>
    <w:rsid w:val="00FA40F4"/>
    <w:rsid w:val="00FA42B8"/>
    <w:rsid w:val="00FA42D5"/>
    <w:rsid w:val="00FA4BBA"/>
    <w:rsid w:val="00FA4D8D"/>
    <w:rsid w:val="00FA4E5E"/>
    <w:rsid w:val="00FA5646"/>
    <w:rsid w:val="00FA59E8"/>
    <w:rsid w:val="00FA5D0A"/>
    <w:rsid w:val="00FA63CD"/>
    <w:rsid w:val="00FA6646"/>
    <w:rsid w:val="00FA719C"/>
    <w:rsid w:val="00FA72CE"/>
    <w:rsid w:val="00FA7C4D"/>
    <w:rsid w:val="00FA7CF1"/>
    <w:rsid w:val="00FA7D95"/>
    <w:rsid w:val="00FA7DB3"/>
    <w:rsid w:val="00FB0416"/>
    <w:rsid w:val="00FB04AF"/>
    <w:rsid w:val="00FB0872"/>
    <w:rsid w:val="00FB08B1"/>
    <w:rsid w:val="00FB09C1"/>
    <w:rsid w:val="00FB0A50"/>
    <w:rsid w:val="00FB0CCE"/>
    <w:rsid w:val="00FB0DAF"/>
    <w:rsid w:val="00FB1818"/>
    <w:rsid w:val="00FB197F"/>
    <w:rsid w:val="00FB1B0F"/>
    <w:rsid w:val="00FB1E39"/>
    <w:rsid w:val="00FB1F6C"/>
    <w:rsid w:val="00FB1F71"/>
    <w:rsid w:val="00FB238C"/>
    <w:rsid w:val="00FB25F5"/>
    <w:rsid w:val="00FB29F6"/>
    <w:rsid w:val="00FB2A6C"/>
    <w:rsid w:val="00FB2A8C"/>
    <w:rsid w:val="00FB3C23"/>
    <w:rsid w:val="00FB3FAB"/>
    <w:rsid w:val="00FB4AD9"/>
    <w:rsid w:val="00FB4CEF"/>
    <w:rsid w:val="00FB4DA9"/>
    <w:rsid w:val="00FB4EB9"/>
    <w:rsid w:val="00FB4ECA"/>
    <w:rsid w:val="00FB51B8"/>
    <w:rsid w:val="00FB51D9"/>
    <w:rsid w:val="00FB5339"/>
    <w:rsid w:val="00FB5458"/>
    <w:rsid w:val="00FB55FB"/>
    <w:rsid w:val="00FB5630"/>
    <w:rsid w:val="00FB5AB2"/>
    <w:rsid w:val="00FB5C3A"/>
    <w:rsid w:val="00FB5F4F"/>
    <w:rsid w:val="00FB62A0"/>
    <w:rsid w:val="00FB667C"/>
    <w:rsid w:val="00FB66BD"/>
    <w:rsid w:val="00FB67A7"/>
    <w:rsid w:val="00FB6B7C"/>
    <w:rsid w:val="00FB7102"/>
    <w:rsid w:val="00FB7D4E"/>
    <w:rsid w:val="00FC012A"/>
    <w:rsid w:val="00FC0149"/>
    <w:rsid w:val="00FC01DD"/>
    <w:rsid w:val="00FC0216"/>
    <w:rsid w:val="00FC06F9"/>
    <w:rsid w:val="00FC08A7"/>
    <w:rsid w:val="00FC0DD8"/>
    <w:rsid w:val="00FC1873"/>
    <w:rsid w:val="00FC1F15"/>
    <w:rsid w:val="00FC1F84"/>
    <w:rsid w:val="00FC2281"/>
    <w:rsid w:val="00FC24F8"/>
    <w:rsid w:val="00FC25E9"/>
    <w:rsid w:val="00FC263C"/>
    <w:rsid w:val="00FC2816"/>
    <w:rsid w:val="00FC2C14"/>
    <w:rsid w:val="00FC314C"/>
    <w:rsid w:val="00FC315A"/>
    <w:rsid w:val="00FC3399"/>
    <w:rsid w:val="00FC3459"/>
    <w:rsid w:val="00FC3544"/>
    <w:rsid w:val="00FC41A0"/>
    <w:rsid w:val="00FC4361"/>
    <w:rsid w:val="00FC479D"/>
    <w:rsid w:val="00FC4CFE"/>
    <w:rsid w:val="00FC55BF"/>
    <w:rsid w:val="00FC563F"/>
    <w:rsid w:val="00FC564C"/>
    <w:rsid w:val="00FC5772"/>
    <w:rsid w:val="00FC5B83"/>
    <w:rsid w:val="00FC64EF"/>
    <w:rsid w:val="00FC662C"/>
    <w:rsid w:val="00FC6ADD"/>
    <w:rsid w:val="00FC6C41"/>
    <w:rsid w:val="00FC6CBA"/>
    <w:rsid w:val="00FC6F1E"/>
    <w:rsid w:val="00FC76A2"/>
    <w:rsid w:val="00FC7765"/>
    <w:rsid w:val="00FC782C"/>
    <w:rsid w:val="00FC7862"/>
    <w:rsid w:val="00FC79BE"/>
    <w:rsid w:val="00FD0251"/>
    <w:rsid w:val="00FD031A"/>
    <w:rsid w:val="00FD0496"/>
    <w:rsid w:val="00FD04BA"/>
    <w:rsid w:val="00FD05B2"/>
    <w:rsid w:val="00FD075F"/>
    <w:rsid w:val="00FD0B44"/>
    <w:rsid w:val="00FD0C44"/>
    <w:rsid w:val="00FD0D8C"/>
    <w:rsid w:val="00FD1862"/>
    <w:rsid w:val="00FD1BCC"/>
    <w:rsid w:val="00FD21CC"/>
    <w:rsid w:val="00FD2209"/>
    <w:rsid w:val="00FD28B6"/>
    <w:rsid w:val="00FD2BB9"/>
    <w:rsid w:val="00FD2C74"/>
    <w:rsid w:val="00FD35B9"/>
    <w:rsid w:val="00FD38B6"/>
    <w:rsid w:val="00FD3C57"/>
    <w:rsid w:val="00FD3FD7"/>
    <w:rsid w:val="00FD40E9"/>
    <w:rsid w:val="00FD41DB"/>
    <w:rsid w:val="00FD4239"/>
    <w:rsid w:val="00FD490F"/>
    <w:rsid w:val="00FD49B1"/>
    <w:rsid w:val="00FD4AA1"/>
    <w:rsid w:val="00FD51E4"/>
    <w:rsid w:val="00FD530D"/>
    <w:rsid w:val="00FD557A"/>
    <w:rsid w:val="00FD5656"/>
    <w:rsid w:val="00FD56AB"/>
    <w:rsid w:val="00FD5CED"/>
    <w:rsid w:val="00FD5E21"/>
    <w:rsid w:val="00FD6039"/>
    <w:rsid w:val="00FD60CB"/>
    <w:rsid w:val="00FD6449"/>
    <w:rsid w:val="00FD6599"/>
    <w:rsid w:val="00FD6640"/>
    <w:rsid w:val="00FD670A"/>
    <w:rsid w:val="00FD764A"/>
    <w:rsid w:val="00FD77DE"/>
    <w:rsid w:val="00FD7DCD"/>
    <w:rsid w:val="00FE00AA"/>
    <w:rsid w:val="00FE01CB"/>
    <w:rsid w:val="00FE03F9"/>
    <w:rsid w:val="00FE0759"/>
    <w:rsid w:val="00FE081F"/>
    <w:rsid w:val="00FE089E"/>
    <w:rsid w:val="00FE0D99"/>
    <w:rsid w:val="00FE0FBF"/>
    <w:rsid w:val="00FE126A"/>
    <w:rsid w:val="00FE13EC"/>
    <w:rsid w:val="00FE13FD"/>
    <w:rsid w:val="00FE1861"/>
    <w:rsid w:val="00FE25FA"/>
    <w:rsid w:val="00FE27B2"/>
    <w:rsid w:val="00FE286E"/>
    <w:rsid w:val="00FE2B01"/>
    <w:rsid w:val="00FE2C25"/>
    <w:rsid w:val="00FE2E3C"/>
    <w:rsid w:val="00FE2EEB"/>
    <w:rsid w:val="00FE3110"/>
    <w:rsid w:val="00FE337F"/>
    <w:rsid w:val="00FE36AE"/>
    <w:rsid w:val="00FE36CF"/>
    <w:rsid w:val="00FE3B09"/>
    <w:rsid w:val="00FE4113"/>
    <w:rsid w:val="00FE44DB"/>
    <w:rsid w:val="00FE46EB"/>
    <w:rsid w:val="00FE4B45"/>
    <w:rsid w:val="00FE4C87"/>
    <w:rsid w:val="00FE5187"/>
    <w:rsid w:val="00FE5585"/>
    <w:rsid w:val="00FE568D"/>
    <w:rsid w:val="00FE58D5"/>
    <w:rsid w:val="00FE5C83"/>
    <w:rsid w:val="00FE61E0"/>
    <w:rsid w:val="00FE627A"/>
    <w:rsid w:val="00FE65E4"/>
    <w:rsid w:val="00FE660F"/>
    <w:rsid w:val="00FE68D1"/>
    <w:rsid w:val="00FE6AEB"/>
    <w:rsid w:val="00FE6C2F"/>
    <w:rsid w:val="00FE7723"/>
    <w:rsid w:val="00FE77EB"/>
    <w:rsid w:val="00FE79AF"/>
    <w:rsid w:val="00FE7ABB"/>
    <w:rsid w:val="00FE7CBD"/>
    <w:rsid w:val="00FE7D61"/>
    <w:rsid w:val="00FE7D67"/>
    <w:rsid w:val="00FF09E0"/>
    <w:rsid w:val="00FF1167"/>
    <w:rsid w:val="00FF19A0"/>
    <w:rsid w:val="00FF1AA3"/>
    <w:rsid w:val="00FF1B25"/>
    <w:rsid w:val="00FF1E3F"/>
    <w:rsid w:val="00FF1EA4"/>
    <w:rsid w:val="00FF24EB"/>
    <w:rsid w:val="00FF258D"/>
    <w:rsid w:val="00FF2B0E"/>
    <w:rsid w:val="00FF330F"/>
    <w:rsid w:val="00FF3514"/>
    <w:rsid w:val="00FF3957"/>
    <w:rsid w:val="00FF3B2B"/>
    <w:rsid w:val="00FF3BD0"/>
    <w:rsid w:val="00FF3C85"/>
    <w:rsid w:val="00FF3C9A"/>
    <w:rsid w:val="00FF3CE7"/>
    <w:rsid w:val="00FF3FB4"/>
    <w:rsid w:val="00FF4153"/>
    <w:rsid w:val="00FF4811"/>
    <w:rsid w:val="00FF4A01"/>
    <w:rsid w:val="00FF4BD1"/>
    <w:rsid w:val="00FF50C5"/>
    <w:rsid w:val="00FF5381"/>
    <w:rsid w:val="00FF53FF"/>
    <w:rsid w:val="00FF543A"/>
    <w:rsid w:val="00FF58FC"/>
    <w:rsid w:val="00FF5CE5"/>
    <w:rsid w:val="00FF5EC1"/>
    <w:rsid w:val="00FF5F00"/>
    <w:rsid w:val="00FF6064"/>
    <w:rsid w:val="00FF6386"/>
    <w:rsid w:val="00FF68E7"/>
    <w:rsid w:val="00FF6B92"/>
    <w:rsid w:val="00FF6DCB"/>
    <w:rsid w:val="00FF7155"/>
    <w:rsid w:val="00FF718E"/>
    <w:rsid w:val="00FF79F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19D263-E163-4EC4-BCCE-06F9CF592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Wingdings" w:eastAsia="新細明體" w:hAnsi="Wingdings" w:cs="Wingdings"/>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footer" w:uiPriority="99"/>
    <w:lsdException w:name="caption" w:semiHidden="1" w:uiPriority="35" w:unhideWhenUsed="1" w:qFormat="1"/>
    <w:lsdException w:name="table of figures" w:uiPriority="99"/>
    <w:lsdException w:name="footnote reference" w:uiPriority="99" w:qFormat="1"/>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06C84"/>
    <w:pPr>
      <w:widowControl w:val="0"/>
      <w:spacing w:line="500" w:lineRule="exact"/>
      <w:ind w:leftChars="200" w:left="200" w:firstLineChars="200" w:firstLine="200"/>
      <w:jc w:val="both"/>
    </w:pPr>
    <w:rPr>
      <w:rFonts w:ascii="華康楷書體W5" w:eastAsia="華康楷書體W5"/>
      <w:snapToGrid w:val="0"/>
      <w:kern w:val="2"/>
      <w:sz w:val="28"/>
      <w:szCs w:val="28"/>
    </w:rPr>
  </w:style>
  <w:style w:type="paragraph" w:styleId="1">
    <w:name w:val="heading 1"/>
    <w:basedOn w:val="a"/>
    <w:link w:val="10"/>
    <w:uiPriority w:val="9"/>
    <w:qFormat/>
    <w:rsid w:val="00FA4BBA"/>
    <w:pPr>
      <w:ind w:left="567" w:firstLine="567"/>
      <w:outlineLvl w:val="0"/>
    </w:pPr>
    <w:rPr>
      <w:kern w:val="0"/>
      <w:lang w:val="zh-TW"/>
    </w:rPr>
  </w:style>
  <w:style w:type="paragraph" w:styleId="2">
    <w:name w:val="heading 2"/>
    <w:basedOn w:val="a"/>
    <w:link w:val="20"/>
    <w:uiPriority w:val="9"/>
    <w:qFormat/>
    <w:rsid w:val="00FA4BBA"/>
    <w:pPr>
      <w:numPr>
        <w:ilvl w:val="1"/>
        <w:numId w:val="1"/>
      </w:numPr>
      <w:spacing w:line="240" w:lineRule="auto"/>
      <w:ind w:leftChars="0" w:left="0" w:firstLineChars="0" w:firstLine="0"/>
      <w:outlineLvl w:val="1"/>
    </w:pPr>
    <w:rPr>
      <w:rFonts w:hAnsi="Cambria Math"/>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left="0" w:firstLineChars="0" w:firstLine="0"/>
      <w:outlineLvl w:val="2"/>
    </w:pPr>
    <w:rPr>
      <w:rFonts w:hAnsi="Cambria Math"/>
      <w:bCs/>
      <w:snapToGrid/>
      <w:kern w:val="0"/>
      <w:sz w:val="32"/>
      <w:szCs w:val="36"/>
    </w:rPr>
  </w:style>
  <w:style w:type="paragraph" w:styleId="4">
    <w:name w:val="heading 4"/>
    <w:basedOn w:val="a"/>
    <w:link w:val="40"/>
    <w:uiPriority w:val="9"/>
    <w:qFormat/>
    <w:rsid w:val="009808CC"/>
    <w:pPr>
      <w:numPr>
        <w:ilvl w:val="3"/>
        <w:numId w:val="1"/>
      </w:numPr>
      <w:spacing w:line="240" w:lineRule="auto"/>
      <w:ind w:leftChars="0" w:left="0" w:firstLineChars="0" w:firstLine="0"/>
      <w:outlineLvl w:val="3"/>
    </w:pPr>
    <w:rPr>
      <w:rFonts w:hAnsi="Cambria Math"/>
      <w:snapToGrid/>
      <w:sz w:val="32"/>
      <w:szCs w:val="36"/>
    </w:rPr>
  </w:style>
  <w:style w:type="paragraph" w:styleId="5">
    <w:name w:val="heading 5"/>
    <w:basedOn w:val="a"/>
    <w:link w:val="50"/>
    <w:uiPriority w:val="9"/>
    <w:qFormat/>
    <w:rsid w:val="009808CC"/>
    <w:pPr>
      <w:numPr>
        <w:ilvl w:val="4"/>
        <w:numId w:val="1"/>
      </w:numPr>
      <w:spacing w:line="240" w:lineRule="auto"/>
      <w:ind w:leftChars="0" w:left="0" w:firstLineChars="0" w:firstLine="0"/>
      <w:outlineLvl w:val="4"/>
    </w:pPr>
    <w:rPr>
      <w:rFonts w:hAnsi="Cambria Math"/>
      <w:bCs/>
      <w:snapToGrid/>
      <w:sz w:val="32"/>
      <w:szCs w:val="36"/>
    </w:rPr>
  </w:style>
  <w:style w:type="paragraph" w:styleId="6">
    <w:name w:val="heading 6"/>
    <w:basedOn w:val="a"/>
    <w:link w:val="60"/>
    <w:uiPriority w:val="9"/>
    <w:qFormat/>
    <w:rsid w:val="009808CC"/>
    <w:pPr>
      <w:numPr>
        <w:ilvl w:val="5"/>
        <w:numId w:val="1"/>
      </w:numPr>
      <w:tabs>
        <w:tab w:val="left" w:pos="2094"/>
      </w:tabs>
      <w:spacing w:line="240" w:lineRule="auto"/>
      <w:ind w:leftChars="0" w:left="0" w:firstLineChars="0" w:firstLine="0"/>
      <w:outlineLvl w:val="5"/>
    </w:pPr>
    <w:rPr>
      <w:rFonts w:hAnsi="Cambria Math"/>
      <w:snapToGrid/>
      <w:sz w:val="32"/>
      <w:szCs w:val="36"/>
    </w:rPr>
  </w:style>
  <w:style w:type="paragraph" w:styleId="7">
    <w:name w:val="heading 7"/>
    <w:basedOn w:val="a"/>
    <w:link w:val="70"/>
    <w:uiPriority w:val="9"/>
    <w:qFormat/>
    <w:rsid w:val="009808CC"/>
    <w:pPr>
      <w:numPr>
        <w:ilvl w:val="6"/>
        <w:numId w:val="1"/>
      </w:numPr>
      <w:spacing w:line="240" w:lineRule="auto"/>
      <w:ind w:leftChars="0" w:left="0" w:firstLineChars="0" w:firstLine="0"/>
      <w:outlineLvl w:val="6"/>
    </w:pPr>
    <w:rPr>
      <w:rFonts w:hAnsi="Cambria Math"/>
      <w:bCs/>
      <w:snapToGrid/>
      <w:sz w:val="32"/>
      <w:szCs w:val="36"/>
    </w:rPr>
  </w:style>
  <w:style w:type="paragraph" w:styleId="8">
    <w:name w:val="heading 8"/>
    <w:basedOn w:val="a"/>
    <w:link w:val="80"/>
    <w:uiPriority w:val="9"/>
    <w:qFormat/>
    <w:rsid w:val="009808CC"/>
    <w:pPr>
      <w:numPr>
        <w:ilvl w:val="7"/>
        <w:numId w:val="1"/>
      </w:numPr>
      <w:spacing w:line="240" w:lineRule="auto"/>
      <w:ind w:leftChars="0" w:left="0" w:firstLineChars="0" w:firstLine="0"/>
      <w:outlineLvl w:val="7"/>
    </w:pPr>
    <w:rPr>
      <w:rFonts w:hAnsi="Cambria Math"/>
      <w:snapToGrid/>
      <w:sz w:val="32"/>
      <w:szCs w:val="36"/>
    </w:rPr>
  </w:style>
  <w:style w:type="paragraph" w:styleId="9">
    <w:name w:val="heading 9"/>
    <w:basedOn w:val="a"/>
    <w:next w:val="a"/>
    <w:link w:val="90"/>
    <w:uiPriority w:val="9"/>
    <w:semiHidden/>
    <w:unhideWhenUsed/>
    <w:qFormat/>
    <w:rsid w:val="005B0478"/>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華康楷書體W5" w:eastAsia="華康楷書體W5"/>
      <w:b/>
      <w:snapToGrid w:val="0"/>
      <w:kern w:val="2"/>
      <w:sz w:val="32"/>
    </w:rPr>
  </w:style>
  <w:style w:type="paragraph" w:customStyle="1" w:styleId="14">
    <w:name w:val="第二層(14號字)"/>
    <w:link w:val="140"/>
    <w:pPr>
      <w:spacing w:line="500" w:lineRule="exact"/>
      <w:ind w:left="200" w:hangingChars="200" w:hanging="200"/>
      <w:jc w:val="both"/>
    </w:pPr>
    <w:rPr>
      <w:rFonts w:ascii="華康楷書體W5" w:eastAsia="華康楷書體W5"/>
      <w:b/>
      <w:snapToGrid w:val="0"/>
      <w:kern w:val="2"/>
      <w:sz w:val="28"/>
    </w:rPr>
  </w:style>
  <w:style w:type="paragraph" w:customStyle="1" w:styleId="141">
    <w:name w:val="第三層(14號字)"/>
    <w:pPr>
      <w:spacing w:line="500" w:lineRule="exact"/>
      <w:ind w:left="200" w:hangingChars="200" w:hanging="200"/>
    </w:pPr>
    <w:rPr>
      <w:rFonts w:ascii="華康楷書體W5" w:eastAsia="華康楷書體W5"/>
      <w:b/>
      <w:snapToGrid w:val="0"/>
      <w:kern w:val="2"/>
      <w:sz w:val="28"/>
    </w:rPr>
  </w:style>
  <w:style w:type="paragraph" w:customStyle="1" w:styleId="a3">
    <w:name w:val="預備金及追加預算標題"/>
    <w:pPr>
      <w:spacing w:line="500" w:lineRule="exact"/>
      <w:ind w:left="200" w:hangingChars="200" w:hanging="200"/>
      <w:jc w:val="both"/>
    </w:pPr>
    <w:rPr>
      <w:rFonts w:ascii="華康楷書體W5" w:eastAsia="華康楷書體W5"/>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華康楷書體W5" w:eastAsia="華康楷書體W5"/>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華康楷書體W5" w:eastAsia="華康楷書體W5"/>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華康楷書體W5" w:eastAsia="華康楷書體W5"/>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華康楷書體W5" w:eastAsia="華康楷書體W5"/>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1"/>
    <w:uiPriority w:val="99"/>
    <w:rsid w:val="00883AF5"/>
    <w:pPr>
      <w:tabs>
        <w:tab w:val="center" w:pos="4153"/>
        <w:tab w:val="right" w:pos="8306"/>
      </w:tabs>
      <w:snapToGrid w:val="0"/>
      <w:spacing w:line="480" w:lineRule="exact"/>
    </w:pPr>
    <w:rPr>
      <w:rFonts w:ascii="Wingdings"/>
      <w:snapToGrid/>
      <w:sz w:val="20"/>
    </w:rPr>
  </w:style>
  <w:style w:type="character" w:customStyle="1" w:styleId="11">
    <w:name w:val="頁尾 字元1"/>
    <w:aliases w:val="頁尾 字元 字元"/>
    <w:link w:val="ad"/>
    <w:uiPriority w:val="99"/>
    <w:rsid w:val="00883AF5"/>
    <w:rPr>
      <w:rFonts w:eastAsia="華康楷書體W5"/>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a"/>
    <w:link w:val="201"/>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Wingdings"/>
      <w:snapToGrid/>
      <w:sz w:val="20"/>
    </w:rPr>
  </w:style>
  <w:style w:type="character" w:customStyle="1" w:styleId="21">
    <w:name w:val="(一)下內文縮2 字元"/>
    <w:link w:val="22"/>
    <w:qFormat/>
    <w:rsid w:val="0055068D"/>
    <w:rPr>
      <w:rFonts w:ascii="華康楷書體W5" w:eastAsia="華康楷書體W5"/>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2">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華康楷書體W5"/>
      <w:noProof/>
      <w:snapToGrid/>
      <w:sz w:val="24"/>
    </w:rPr>
  </w:style>
  <w:style w:type="paragraph" w:styleId="41">
    <w:name w:val="toc 4"/>
    <w:basedOn w:val="a"/>
    <w:next w:val="a"/>
    <w:autoRedefine/>
    <w:semiHidden/>
    <w:rsid w:val="004045E3"/>
    <w:pPr>
      <w:spacing w:line="480" w:lineRule="exact"/>
      <w:ind w:leftChars="600" w:left="1440"/>
    </w:pPr>
    <w:rPr>
      <w:rFonts w:ascii="Wingdings"/>
      <w:snapToGrid/>
    </w:rPr>
  </w:style>
  <w:style w:type="paragraph" w:styleId="51">
    <w:name w:val="toc 5"/>
    <w:basedOn w:val="a"/>
    <w:next w:val="a"/>
    <w:autoRedefine/>
    <w:semiHidden/>
    <w:rsid w:val="004045E3"/>
    <w:pPr>
      <w:spacing w:line="480" w:lineRule="exact"/>
      <w:ind w:leftChars="800" w:left="1920"/>
    </w:pPr>
    <w:rPr>
      <w:rFonts w:ascii="Wingdings"/>
      <w:snapToGrid/>
    </w:rPr>
  </w:style>
  <w:style w:type="paragraph" w:styleId="61">
    <w:name w:val="toc 6"/>
    <w:basedOn w:val="a"/>
    <w:next w:val="a"/>
    <w:autoRedefine/>
    <w:semiHidden/>
    <w:rsid w:val="004045E3"/>
    <w:pPr>
      <w:spacing w:line="480" w:lineRule="exact"/>
      <w:ind w:leftChars="1000" w:left="2400"/>
    </w:pPr>
    <w:rPr>
      <w:rFonts w:ascii="Wingdings"/>
      <w:snapToGrid/>
    </w:rPr>
  </w:style>
  <w:style w:type="paragraph" w:styleId="71">
    <w:name w:val="toc 7"/>
    <w:basedOn w:val="a"/>
    <w:next w:val="a"/>
    <w:autoRedefine/>
    <w:semiHidden/>
    <w:rsid w:val="004045E3"/>
    <w:pPr>
      <w:spacing w:line="480" w:lineRule="exact"/>
      <w:ind w:leftChars="1200" w:left="2880"/>
    </w:pPr>
    <w:rPr>
      <w:rFonts w:ascii="Wingdings"/>
      <w:snapToGrid/>
    </w:rPr>
  </w:style>
  <w:style w:type="paragraph" w:styleId="81">
    <w:name w:val="toc 8"/>
    <w:basedOn w:val="a"/>
    <w:next w:val="a"/>
    <w:autoRedefine/>
    <w:semiHidden/>
    <w:rsid w:val="004045E3"/>
    <w:pPr>
      <w:spacing w:line="480" w:lineRule="exact"/>
      <w:ind w:leftChars="1400" w:left="3360"/>
    </w:pPr>
    <w:rPr>
      <w:rFonts w:ascii="Wingdings"/>
      <w:snapToGrid/>
    </w:rPr>
  </w:style>
  <w:style w:type="paragraph" w:styleId="91">
    <w:name w:val="toc 9"/>
    <w:basedOn w:val="a"/>
    <w:next w:val="a"/>
    <w:autoRedefine/>
    <w:semiHidden/>
    <w:rsid w:val="004045E3"/>
    <w:pPr>
      <w:spacing w:line="480" w:lineRule="exact"/>
      <w:ind w:leftChars="1600" w:left="3840"/>
    </w:pPr>
    <w:rPr>
      <w:rFonts w:ascii="Wingdings"/>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2">
    <w:name w:val="字元 字元5 字元"/>
    <w:basedOn w:val="a"/>
    <w:semiHidden/>
    <w:rsid w:val="007915D7"/>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華康楷書體W5" w:eastAsia="華康楷書體W5"/>
      <w:b/>
      <w:snapToGrid w:val="0"/>
      <w:kern w:val="2"/>
      <w:sz w:val="28"/>
      <w:lang w:val="en-US" w:eastAsia="zh-TW" w:bidi="ar-SA"/>
    </w:rPr>
  </w:style>
  <w:style w:type="character" w:customStyle="1" w:styleId="145">
    <w:name w:val="表格內文(14行高) 字元"/>
    <w:link w:val="144"/>
    <w:qFormat/>
    <w:rsid w:val="00A40235"/>
    <w:rPr>
      <w:rFonts w:ascii="華康楷書體W5" w:eastAsia="華康楷書體W5"/>
      <w:snapToGrid w:val="0"/>
      <w:kern w:val="2"/>
      <w:sz w:val="24"/>
      <w:szCs w:val="28"/>
      <w:lang w:val="en-US" w:eastAsia="zh-TW" w:bidi="ar-SA"/>
    </w:rPr>
  </w:style>
  <w:style w:type="paragraph" w:styleId="af9">
    <w:name w:val="Plain Text"/>
    <w:basedOn w:val="a"/>
    <w:link w:val="afa"/>
    <w:rsid w:val="009E1159"/>
    <w:pPr>
      <w:spacing w:line="240" w:lineRule="auto"/>
      <w:ind w:leftChars="0" w:left="0" w:firstLineChars="0" w:firstLine="0"/>
      <w:jc w:val="left"/>
    </w:pPr>
    <w:rPr>
      <w:rFonts w:ascii="Arial" w:eastAsia="Arial" w:hAnsi="Verdana"/>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b">
    <w:name w:val="Strong"/>
    <w:uiPriority w:val="22"/>
    <w:qFormat/>
    <w:rsid w:val="004E0807"/>
    <w:rPr>
      <w:b/>
      <w:bCs/>
    </w:rPr>
  </w:style>
  <w:style w:type="paragraph" w:customStyle="1" w:styleId="afc">
    <w:name w:val="a"/>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d">
    <w:name w:val="Body Text"/>
    <w:basedOn w:val="a"/>
    <w:link w:val="afe"/>
    <w:uiPriority w:val="1"/>
    <w:qFormat/>
    <w:rsid w:val="00435AE0"/>
    <w:pPr>
      <w:spacing w:after="120"/>
    </w:pPr>
  </w:style>
  <w:style w:type="paragraph" w:customStyle="1" w:styleId="aff">
    <w:name w:val="(一)下內文"/>
    <w:basedOn w:val="a4"/>
    <w:rsid w:val="000377C4"/>
    <w:pPr>
      <w:adjustRightInd w:val="0"/>
      <w:ind w:leftChars="300" w:firstLineChars="0" w:firstLine="0"/>
    </w:pPr>
  </w:style>
  <w:style w:type="paragraph" w:customStyle="1" w:styleId="aff0">
    <w:name w:val="結論"/>
    <w:basedOn w:val="aff"/>
    <w:rsid w:val="000377C4"/>
    <w:pPr>
      <w:adjustRightInd/>
      <w:ind w:leftChars="200" w:left="200"/>
    </w:pPr>
  </w:style>
  <w:style w:type="paragraph" w:customStyle="1" w:styleId="aff1">
    <w:name w:val="報告名稱"/>
    <w:basedOn w:val="a"/>
    <w:rsid w:val="000377C4"/>
    <w:pPr>
      <w:adjustRightInd w:val="0"/>
      <w:ind w:leftChars="0" w:left="0" w:firstLineChars="0" w:firstLine="0"/>
    </w:pPr>
    <w:rPr>
      <w:b/>
      <w:sz w:val="36"/>
    </w:rPr>
  </w:style>
  <w:style w:type="table" w:styleId="aff2">
    <w:name w:val="Table Grid"/>
    <w:basedOn w:val="a1"/>
    <w:uiPriority w:val="3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
    <w:link w:val="HTML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3">
    <w:name w:val="Balloon Text"/>
    <w:basedOn w:val="a"/>
    <w:link w:val="aff4"/>
    <w:uiPriority w:val="99"/>
    <w:rsid w:val="000377C4"/>
    <w:rPr>
      <w:rFonts w:ascii="Cambria Math" w:eastAsia="Tahoma" w:hAnsi="Cambria Math"/>
      <w:sz w:val="18"/>
      <w:szCs w:val="18"/>
    </w:rPr>
  </w:style>
  <w:style w:type="character" w:customStyle="1" w:styleId="ac">
    <w:name w:val="圖表目錄 字元"/>
    <w:link w:val="ab"/>
    <w:uiPriority w:val="99"/>
    <w:rsid w:val="000377C4"/>
    <w:rPr>
      <w:rFonts w:ascii="華康楷書體W5" w:eastAsia="華康楷書體W5"/>
      <w:snapToGrid w:val="0"/>
      <w:kern w:val="2"/>
      <w:sz w:val="28"/>
      <w:szCs w:val="28"/>
      <w:lang w:val="en-US" w:eastAsia="zh-TW" w:bidi="ar-SA"/>
    </w:rPr>
  </w:style>
  <w:style w:type="character" w:customStyle="1" w:styleId="style601">
    <w:name w:val="style601"/>
    <w:rsid w:val="000377C4"/>
    <w:rPr>
      <w:color w:val="FF0000"/>
    </w:rPr>
  </w:style>
  <w:style w:type="paragraph" w:customStyle="1" w:styleId="aff5">
    <w:name w:val=""/>
    <w:basedOn w:val="a"/>
    <w:rsid w:val="000377C4"/>
    <w:pPr>
      <w:adjustRightInd w:val="0"/>
      <w:spacing w:line="400" w:lineRule="exact"/>
      <w:ind w:leftChars="0" w:left="1135" w:firstLineChars="0" w:hanging="284"/>
      <w:textDirection w:val="lrTbV"/>
      <w:textAlignment w:val="baseline"/>
    </w:pPr>
    <w:rPr>
      <w:rFonts w:ascii="Wingdings" w:eastAsia="Arial"/>
      <w:b/>
      <w:snapToGrid/>
      <w:szCs w:val="20"/>
    </w:rPr>
  </w:style>
  <w:style w:type="paragraph" w:customStyle="1" w:styleId="aff6">
    <w:name w:val="甲"/>
    <w:basedOn w:val="a"/>
    <w:rsid w:val="000377C4"/>
    <w:pPr>
      <w:adjustRightInd w:val="0"/>
      <w:spacing w:before="120" w:line="400" w:lineRule="exact"/>
      <w:ind w:leftChars="0" w:left="0" w:firstLineChars="0" w:firstLine="0"/>
      <w:textDirection w:val="lrTbV"/>
      <w:textAlignment w:val="baseline"/>
    </w:pPr>
    <w:rPr>
      <w:rFonts w:ascii="細明體" w:eastAsia="細明體" w:hAnsi="Verdana"/>
      <w:b/>
      <w:snapToGrid/>
      <w:spacing w:val="8"/>
      <w:szCs w:val="20"/>
    </w:rPr>
  </w:style>
  <w:style w:type="paragraph" w:customStyle="1" w:styleId="aff7">
    <w:name w:val=""/>
    <w:basedOn w:val="a"/>
    <w:rsid w:val="000377C4"/>
    <w:pPr>
      <w:spacing w:line="440" w:lineRule="exact"/>
      <w:ind w:leftChars="0" w:left="851" w:firstLineChars="0" w:hanging="567"/>
    </w:pPr>
    <w:rPr>
      <w:rFonts w:ascii="Wingdings" w:eastAsia="Courier New"/>
      <w:b/>
      <w:snapToGrid/>
      <w:szCs w:val="20"/>
    </w:rPr>
  </w:style>
  <w:style w:type="paragraph" w:customStyle="1" w:styleId="aff8">
    <w:name w:val="(一)"/>
    <w:basedOn w:val="a"/>
    <w:link w:val="aff9"/>
    <w:rsid w:val="000377C4"/>
    <w:pPr>
      <w:spacing w:line="240" w:lineRule="auto"/>
      <w:ind w:leftChars="0" w:left="568" w:firstLineChars="0" w:hanging="284"/>
    </w:pPr>
    <w:rPr>
      <w:rFonts w:ascii="Wingdings"/>
      <w:snapToGrid/>
      <w:szCs w:val="20"/>
    </w:rPr>
  </w:style>
  <w:style w:type="paragraph" w:customStyle="1" w:styleId="affa">
    <w:name w:val="一、說明（首行縮排）"/>
    <w:basedOn w:val="af9"/>
    <w:rsid w:val="000377C4"/>
    <w:pPr>
      <w:spacing w:line="440" w:lineRule="exact"/>
      <w:ind w:left="794" w:firstLine="624"/>
      <w:jc w:val="both"/>
    </w:pPr>
    <w:rPr>
      <w:rFonts w:ascii="Wingdings" w:eastAsia="華康中黑體" w:hAnsi="Wingdings"/>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華康楷書體W5"/>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華康楷書體W5"/>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華康楷書體W5"/>
      <w:sz w:val="26"/>
      <w:szCs w:val="26"/>
    </w:rPr>
  </w:style>
  <w:style w:type="paragraph" w:customStyle="1" w:styleId="affb">
    <w:name w:val="第二層"/>
    <w:basedOn w:val="af9"/>
    <w:rsid w:val="000377C4"/>
    <w:pPr>
      <w:spacing w:line="500" w:lineRule="exact"/>
      <w:ind w:left="559" w:hangingChars="200" w:hanging="559"/>
      <w:jc w:val="both"/>
    </w:pPr>
    <w:rPr>
      <w:rFonts w:ascii="Tahoma" w:eastAsia="華康楷書體W5"/>
      <w:b/>
      <w:bCs/>
      <w:sz w:val="28"/>
      <w:szCs w:val="24"/>
    </w:rPr>
  </w:style>
  <w:style w:type="paragraph" w:customStyle="1" w:styleId="affc">
    <w:name w:val="第一層"/>
    <w:basedOn w:val="af9"/>
    <w:rsid w:val="000377C4"/>
    <w:pPr>
      <w:ind w:leftChars="550" w:left="1537"/>
      <w:jc w:val="both"/>
    </w:pPr>
    <w:rPr>
      <w:rFonts w:ascii="Tahoma" w:eastAsia="華康楷書體W5"/>
      <w:b/>
      <w:bCs/>
      <w:sz w:val="32"/>
      <w:szCs w:val="24"/>
    </w:rPr>
  </w:style>
  <w:style w:type="paragraph" w:customStyle="1" w:styleId="13">
    <w:name w:val="目錄1"/>
    <w:basedOn w:val="12"/>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華康楷書體W5" w:eastAsia="華康楷書體W5"/>
      <w:b/>
      <w:snapToGrid w:val="0"/>
      <w:kern w:val="2"/>
      <w:sz w:val="28"/>
      <w:lang w:val="en-US" w:eastAsia="zh-TW" w:bidi="ar-SA"/>
    </w:rPr>
  </w:style>
  <w:style w:type="paragraph" w:styleId="25">
    <w:name w:val="Body Text 2"/>
    <w:basedOn w:val="a"/>
    <w:link w:val="26"/>
    <w:rsid w:val="000377C4"/>
    <w:pPr>
      <w:autoSpaceDE w:val="0"/>
      <w:autoSpaceDN w:val="0"/>
      <w:adjustRightInd w:val="0"/>
      <w:spacing w:line="240" w:lineRule="auto"/>
      <w:ind w:leftChars="0" w:left="0" w:firstLineChars="0" w:firstLine="0"/>
    </w:pPr>
    <w:rPr>
      <w:snapToGrid/>
      <w:sz w:val="24"/>
      <w:szCs w:val="20"/>
    </w:rPr>
  </w:style>
  <w:style w:type="paragraph" w:styleId="affd">
    <w:name w:val="Body Text Indent"/>
    <w:basedOn w:val="a"/>
    <w:link w:val="affe"/>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華康楷書體W5" w:eastAsia="華康楷書體W5"/>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Arial" w:eastAsia="Arial" w:hAnsi="華康細明體"/>
      <w:snapToGrid/>
      <w:kern w:val="0"/>
      <w:sz w:val="32"/>
      <w:szCs w:val="20"/>
    </w:rPr>
  </w:style>
  <w:style w:type="paragraph" w:customStyle="1" w:styleId="afff">
    <w:name w:val="字元 字元"/>
    <w:basedOn w:val="a"/>
    <w:rsid w:val="000377C4"/>
    <w:pPr>
      <w:widowControl/>
      <w:spacing w:after="160" w:line="240" w:lineRule="exact"/>
      <w:ind w:leftChars="0" w:left="0" w:firstLineChars="0" w:firstLine="0"/>
      <w:jc w:val="left"/>
    </w:pPr>
    <w:rPr>
      <w:rFonts w:eastAsia="Tahoma" w:hAnsi="華康楷書體W5"/>
      <w:snapToGrid/>
      <w:kern w:val="0"/>
      <w:sz w:val="20"/>
      <w:szCs w:val="20"/>
      <w:lang w:eastAsia="en-US"/>
    </w:rPr>
  </w:style>
  <w:style w:type="character" w:customStyle="1" w:styleId="201">
    <w:name w:val="表格內文(20行高) 字元"/>
    <w:link w:val="200"/>
    <w:rsid w:val="000377C4"/>
    <w:rPr>
      <w:rFonts w:ascii="華康楷書體W5" w:eastAsia="華康楷書體W5"/>
      <w:snapToGrid w:val="0"/>
      <w:kern w:val="2"/>
      <w:sz w:val="24"/>
      <w:szCs w:val="28"/>
      <w:lang w:val="en-US" w:eastAsia="zh-TW" w:bidi="ar-SA"/>
    </w:rPr>
  </w:style>
  <w:style w:type="character" w:customStyle="1" w:styleId="160">
    <w:name w:val="第一層(16號字) 字元"/>
    <w:link w:val="16"/>
    <w:rsid w:val="000377C4"/>
    <w:rPr>
      <w:rFonts w:ascii="華康楷書體W5" w:eastAsia="華康楷書體W5"/>
      <w:b/>
      <w:snapToGrid w:val="0"/>
      <w:kern w:val="2"/>
      <w:sz w:val="32"/>
      <w:lang w:val="en-US" w:eastAsia="zh-TW" w:bidi="ar-SA"/>
    </w:rPr>
  </w:style>
  <w:style w:type="character" w:styleId="afff0">
    <w:name w:val="Emphasis"/>
    <w:uiPriority w:val="20"/>
    <w:qFormat/>
    <w:rsid w:val="000377C4"/>
    <w:rPr>
      <w:b w:val="0"/>
      <w:bCs w:val="0"/>
      <w:i w:val="0"/>
      <w:iCs w:val="0"/>
      <w:color w:val="CC0033"/>
    </w:rPr>
  </w:style>
  <w:style w:type="paragraph" w:styleId="afff1">
    <w:name w:val="Date"/>
    <w:basedOn w:val="a"/>
    <w:next w:val="a"/>
    <w:link w:val="afff2"/>
    <w:rsid w:val="000377C4"/>
    <w:pPr>
      <w:spacing w:line="240" w:lineRule="auto"/>
      <w:ind w:leftChars="0" w:left="0" w:firstLineChars="0" w:firstLine="0"/>
      <w:jc w:val="right"/>
    </w:pPr>
    <w:rPr>
      <w:rFonts w:ascii="Wingdings"/>
      <w:b/>
      <w:bCs/>
      <w:snapToGrid/>
      <w:sz w:val="36"/>
      <w:szCs w:val="24"/>
    </w:rPr>
  </w:style>
  <w:style w:type="paragraph" w:customStyle="1" w:styleId="afff3">
    <w:name w:val="一"/>
    <w:basedOn w:val="a"/>
    <w:rsid w:val="00EC0CA7"/>
    <w:pPr>
      <w:spacing w:line="240" w:lineRule="auto"/>
      <w:ind w:leftChars="0" w:left="0" w:firstLineChars="0" w:firstLine="0"/>
      <w:jc w:val="left"/>
    </w:pPr>
    <w:rPr>
      <w:rFonts w:hAnsi="華康楷書體W5"/>
      <w:snapToGrid/>
      <w:sz w:val="32"/>
      <w:szCs w:val="32"/>
    </w:rPr>
  </w:style>
  <w:style w:type="character" w:customStyle="1" w:styleId="15">
    <w:name w:val="(一)(二)(三) 字元1"/>
    <w:rsid w:val="007A69E9"/>
    <w:rPr>
      <w:rFonts w:ascii="華康楷書體W5" w:eastAsia="華康楷書體W5"/>
      <w:snapToGrid w:val="0"/>
      <w:kern w:val="2"/>
      <w:sz w:val="28"/>
      <w:szCs w:val="28"/>
    </w:rPr>
  </w:style>
  <w:style w:type="paragraph" w:customStyle="1" w:styleId="17">
    <w:name w:val="1"/>
    <w:basedOn w:val="a"/>
    <w:semiHidden/>
    <w:rsid w:val="00A7544E"/>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customStyle="1" w:styleId="af6">
    <w:name w:val="註腳文字 字元"/>
    <w:link w:val="af5"/>
    <w:semiHidden/>
    <w:rsid w:val="00197AC6"/>
    <w:rPr>
      <w:rFonts w:ascii="華康楷書體W5" w:eastAsia="華康楷書體W5"/>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Tahoma" w:eastAsia="Tahoma" w:hAnsi="Tahoma"/>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Tahoma" w:eastAsia="Tahoma" w:hAnsi="Tahoma"/>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Tahoma" w:eastAsia="Tahoma" w:hAnsi="Tahoma"/>
      <w:snapToGrid/>
      <w:kern w:val="0"/>
      <w:sz w:val="24"/>
      <w:szCs w:val="24"/>
    </w:rPr>
  </w:style>
  <w:style w:type="paragraph" w:customStyle="1" w:styleId="afff4">
    <w:name w:val="註腳"/>
    <w:basedOn w:val="af5"/>
    <w:qFormat/>
    <w:rsid w:val="00595E1A"/>
    <w:pPr>
      <w:spacing w:line="300" w:lineRule="exact"/>
      <w:ind w:leftChars="208" w:left="741" w:hangingChars="75" w:hanging="152"/>
      <w:jc w:val="both"/>
    </w:pPr>
    <w:rPr>
      <w:sz w:val="22"/>
      <w:szCs w:val="22"/>
    </w:rPr>
  </w:style>
  <w:style w:type="paragraph" w:customStyle="1" w:styleId="afff5">
    <w:name w:val="字元"/>
    <w:basedOn w:val="a"/>
    <w:rsid w:val="00033674"/>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0">
    <w:name w:val="姓名及分機 字元"/>
    <w:link w:val="af"/>
    <w:rsid w:val="00BE6CBC"/>
    <w:rPr>
      <w:rFonts w:ascii="華康楷書體W5" w:eastAsia="華康楷書體W5"/>
      <w:snapToGrid w:val="0"/>
      <w:kern w:val="2"/>
      <w:sz w:val="24"/>
      <w:szCs w:val="28"/>
    </w:rPr>
  </w:style>
  <w:style w:type="character" w:customStyle="1" w:styleId="aff9">
    <w:name w:val="(一) 字元"/>
    <w:link w:val="aff8"/>
    <w:rsid w:val="00181341"/>
    <w:rPr>
      <w:rFonts w:eastAsia="華康楷書體W5"/>
      <w:kern w:val="2"/>
      <w:sz w:val="28"/>
    </w:rPr>
  </w:style>
  <w:style w:type="character" w:customStyle="1" w:styleId="aff4">
    <w:name w:val="註解方塊文字 字元"/>
    <w:link w:val="aff3"/>
    <w:uiPriority w:val="99"/>
    <w:rsid w:val="00181341"/>
    <w:rPr>
      <w:rFonts w:ascii="Cambria Math" w:hAnsi="Cambria Math"/>
      <w:snapToGrid w:val="0"/>
      <w:kern w:val="2"/>
      <w:sz w:val="18"/>
      <w:szCs w:val="18"/>
    </w:rPr>
  </w:style>
  <w:style w:type="character" w:customStyle="1" w:styleId="27">
    <w:name w:val="(一)(二)(三) 字元2"/>
    <w:rsid w:val="00181341"/>
    <w:rPr>
      <w:rFonts w:ascii="華康楷書體W5" w:eastAsia="華康楷書體W5"/>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6">
    <w:name w:val="證券(一).內文"/>
    <w:basedOn w:val="a"/>
    <w:rsid w:val="00181341"/>
    <w:pPr>
      <w:adjustRightInd w:val="0"/>
      <w:snapToGrid w:val="0"/>
      <w:spacing w:line="326" w:lineRule="exact"/>
      <w:ind w:leftChars="0" w:left="300" w:hangingChars="300" w:hanging="300"/>
    </w:pPr>
    <w:rPr>
      <w:rFonts w:ascii="Wingdings" w:eastAsia="Courier New"/>
      <w:snapToGrid/>
      <w:spacing w:val="4"/>
      <w:kern w:val="0"/>
      <w:sz w:val="22"/>
      <w:szCs w:val="20"/>
    </w:rPr>
  </w:style>
  <w:style w:type="paragraph" w:customStyle="1" w:styleId="afff7">
    <w:name w:val="證券內文"/>
    <w:rsid w:val="00181341"/>
    <w:pPr>
      <w:widowControl w:val="0"/>
      <w:snapToGrid w:val="0"/>
      <w:spacing w:line="326" w:lineRule="exact"/>
      <w:ind w:firstLineChars="200" w:firstLine="200"/>
      <w:jc w:val="both"/>
    </w:pPr>
    <w:rPr>
      <w:rFonts w:eastAsia="Courier New"/>
      <w:spacing w:val="4"/>
      <w:sz w:val="22"/>
    </w:rPr>
  </w:style>
  <w:style w:type="paragraph" w:customStyle="1" w:styleId="afff8">
    <w:name w:val="案由(議)"/>
    <w:basedOn w:val="a"/>
    <w:next w:val="a"/>
    <w:rsid w:val="00181341"/>
    <w:pPr>
      <w:kinsoku w:val="0"/>
      <w:overflowPunct w:val="0"/>
      <w:spacing w:line="480" w:lineRule="exact"/>
      <w:ind w:leftChars="250" w:left="550" w:hangingChars="300" w:hanging="300"/>
      <w:textAlignment w:val="center"/>
    </w:pPr>
    <w:rPr>
      <w:rFonts w:ascii="Wingdings" w:eastAsia="華康中黑體"/>
      <w:noProof/>
      <w:snapToGrid/>
      <w:spacing w:val="2"/>
      <w:kern w:val="0"/>
      <w:szCs w:val="24"/>
    </w:rPr>
  </w:style>
  <w:style w:type="character" w:customStyle="1" w:styleId="af4">
    <w:name w:val="頁首 字元"/>
    <w:link w:val="af3"/>
    <w:rsid w:val="00181341"/>
    <w:rPr>
      <w:rFonts w:eastAsia="華康楷書體W5"/>
      <w:kern w:val="2"/>
      <w:szCs w:val="28"/>
    </w:rPr>
  </w:style>
  <w:style w:type="character" w:customStyle="1" w:styleId="220">
    <w:name w:val="(一)下內文縮2 字元2"/>
    <w:rsid w:val="00181341"/>
    <w:rPr>
      <w:rFonts w:ascii="華康楷書體W5" w:eastAsia="華康楷書體W5"/>
      <w:snapToGrid w:val="0"/>
      <w:kern w:val="2"/>
      <w:sz w:val="28"/>
      <w:szCs w:val="28"/>
    </w:rPr>
  </w:style>
  <w:style w:type="character" w:styleId="afff9">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華康楷書體W5" w:cs="Tahoma"/>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華康楷書體W5" w:cs="Tahoma"/>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18">
    <w:name w:val="字元 字元1"/>
    <w:basedOn w:val="a"/>
    <w:semiHidden/>
    <w:rsid w:val="00181341"/>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a">
    <w:name w:val="List Paragraph"/>
    <w:basedOn w:val="a"/>
    <w:uiPriority w:val="34"/>
    <w:qFormat/>
    <w:rsid w:val="001C1F78"/>
    <w:pPr>
      <w:ind w:left="480"/>
    </w:pPr>
  </w:style>
  <w:style w:type="character" w:customStyle="1" w:styleId="30">
    <w:name w:val="標題 3 字元"/>
    <w:link w:val="3"/>
    <w:uiPriority w:val="9"/>
    <w:rsid w:val="001C1F78"/>
    <w:rPr>
      <w:rFonts w:ascii="華康楷書體W5" w:eastAsia="華康楷書體W5" w:hAnsi="Cambria Math"/>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Tahoma" w:eastAsia="Tahoma" w:cs="Tahoma"/>
      <w:snapToGrid/>
      <w:kern w:val="0"/>
      <w:sz w:val="24"/>
      <w:szCs w:val="24"/>
    </w:rPr>
  </w:style>
  <w:style w:type="character" w:customStyle="1" w:styleId="afffb">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華康楷書體W5" w:eastAsia="華康楷書體W5"/>
      <w:b/>
      <w:snapToGrid w:val="0"/>
      <w:kern w:val="2"/>
      <w:sz w:val="28"/>
    </w:rPr>
  </w:style>
  <w:style w:type="paragraph" w:customStyle="1" w:styleId="afffc">
    <w:name w:val="說明"/>
    <w:basedOn w:val="a"/>
    <w:next w:val="a"/>
    <w:rsid w:val="0065249B"/>
    <w:pPr>
      <w:kinsoku w:val="0"/>
      <w:overflowPunct w:val="0"/>
      <w:spacing w:line="420" w:lineRule="exact"/>
      <w:ind w:leftChars="0" w:left="300" w:hangingChars="300" w:hanging="300"/>
      <w:textAlignment w:val="center"/>
    </w:pPr>
    <w:rPr>
      <w:rFonts w:ascii="Wingdings" w:eastAsia="Arial"/>
      <w:noProof/>
      <w:snapToGrid/>
      <w:kern w:val="0"/>
      <w:sz w:val="21"/>
      <w:szCs w:val="24"/>
    </w:rPr>
  </w:style>
  <w:style w:type="paragraph" w:customStyle="1" w:styleId="afffd">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Wingdings" w:eastAsia="Arial"/>
      <w:noProof/>
      <w:snapToGrid/>
      <w:sz w:val="21"/>
      <w:szCs w:val="24"/>
    </w:rPr>
  </w:style>
  <w:style w:type="paragraph" w:customStyle="1" w:styleId="afffe">
    <w:name w:val="院總號"/>
    <w:basedOn w:val="a"/>
    <w:next w:val="a"/>
    <w:rsid w:val="0065249B"/>
    <w:pPr>
      <w:kinsoku w:val="0"/>
      <w:overflowPunct w:val="0"/>
      <w:spacing w:line="420" w:lineRule="exact"/>
      <w:ind w:leftChars="0" w:left="0" w:firstLineChars="0" w:firstLine="0"/>
      <w:textAlignment w:val="center"/>
    </w:pPr>
    <w:rPr>
      <w:rFonts w:ascii="Wingdings"/>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Wingdings" w:eastAsia="Arial"/>
      <w:noProof/>
      <w:snapToGrid/>
      <w:kern w:val="0"/>
      <w:sz w:val="21"/>
      <w:szCs w:val="24"/>
    </w:rPr>
  </w:style>
  <w:style w:type="paragraph" w:customStyle="1" w:styleId="affff">
    <w:name w:val="提案號"/>
    <w:basedOn w:val="a"/>
    <w:rsid w:val="0065249B"/>
    <w:pPr>
      <w:kinsoku w:val="0"/>
      <w:overflowPunct w:val="0"/>
      <w:spacing w:line="420" w:lineRule="exact"/>
      <w:ind w:leftChars="0" w:left="0" w:firstLineChars="0" w:firstLine="0"/>
      <w:textAlignment w:val="center"/>
    </w:pPr>
    <w:rPr>
      <w:rFonts w:ascii="Wingdings"/>
      <w:noProof/>
      <w:snapToGrid/>
      <w:kern w:val="0"/>
      <w:sz w:val="34"/>
      <w:szCs w:val="24"/>
    </w:rPr>
  </w:style>
  <w:style w:type="paragraph" w:customStyle="1" w:styleId="affff0">
    <w:name w:val="說明(內文)"/>
    <w:basedOn w:val="a"/>
    <w:next w:val="a"/>
    <w:rsid w:val="0065249B"/>
    <w:pPr>
      <w:kinsoku w:val="0"/>
      <w:overflowPunct w:val="0"/>
      <w:spacing w:line="420" w:lineRule="exact"/>
      <w:ind w:leftChars="0" w:left="0"/>
      <w:textAlignment w:val="center"/>
    </w:pPr>
    <w:rPr>
      <w:rFonts w:ascii="Wingdings" w:eastAsia="Arial"/>
      <w:noProof/>
      <w:snapToGrid/>
      <w:kern w:val="0"/>
      <w:sz w:val="21"/>
      <w:szCs w:val="24"/>
    </w:rPr>
  </w:style>
  <w:style w:type="paragraph" w:customStyle="1" w:styleId="affff1">
    <w:name w:val="說明(無函件項目符號)"/>
    <w:basedOn w:val="a"/>
    <w:next w:val="a"/>
    <w:rsid w:val="0065249B"/>
    <w:pPr>
      <w:kinsoku w:val="0"/>
      <w:overflowPunct w:val="0"/>
      <w:spacing w:line="420" w:lineRule="exact"/>
      <w:ind w:leftChars="100" w:left="300" w:hangingChars="200" w:hanging="200"/>
      <w:textAlignment w:val="center"/>
    </w:pPr>
    <w:rPr>
      <w:rFonts w:ascii="Wingdings" w:eastAsia="Arial"/>
      <w:noProof/>
      <w:snapToGrid/>
      <w:kern w:val="0"/>
      <w:sz w:val="21"/>
      <w:szCs w:val="24"/>
    </w:rPr>
  </w:style>
  <w:style w:type="paragraph" w:customStyle="1" w:styleId="99">
    <w:name w:val="99_表名"/>
    <w:basedOn w:val="afffa"/>
    <w:qFormat/>
    <w:rsid w:val="00212975"/>
    <w:pPr>
      <w:numPr>
        <w:numId w:val="32"/>
      </w:numPr>
      <w:spacing w:line="240" w:lineRule="auto"/>
      <w:ind w:leftChars="0" w:left="0" w:firstLineChars="0" w:firstLine="0"/>
      <w:jc w:val="left"/>
    </w:pPr>
    <w:rPr>
      <w:rFonts w:hAnsi="華康楷書體W5"/>
      <w:snapToGrid/>
      <w:sz w:val="24"/>
      <w:szCs w:val="22"/>
    </w:rPr>
  </w:style>
  <w:style w:type="character" w:customStyle="1" w:styleId="afe">
    <w:name w:val="本文 字元"/>
    <w:link w:val="afd"/>
    <w:uiPriority w:val="1"/>
    <w:rsid w:val="00EB0AA2"/>
    <w:rPr>
      <w:rFonts w:ascii="華康楷書體W5" w:eastAsia="華康楷書體W5"/>
      <w:snapToGrid w:val="0"/>
      <w:kern w:val="2"/>
      <w:sz w:val="28"/>
      <w:szCs w:val="28"/>
    </w:rPr>
  </w:style>
  <w:style w:type="character" w:styleId="affff2">
    <w:name w:val="annotation reference"/>
    <w:rsid w:val="006C267F"/>
    <w:rPr>
      <w:sz w:val="18"/>
      <w:szCs w:val="18"/>
    </w:rPr>
  </w:style>
  <w:style w:type="paragraph" w:styleId="affff3">
    <w:name w:val="annotation text"/>
    <w:basedOn w:val="a"/>
    <w:link w:val="affff4"/>
    <w:rsid w:val="006C267F"/>
    <w:pPr>
      <w:jc w:val="left"/>
    </w:pPr>
  </w:style>
  <w:style w:type="character" w:customStyle="1" w:styleId="affff4">
    <w:name w:val="註解文字 字元"/>
    <w:link w:val="affff3"/>
    <w:rsid w:val="006C267F"/>
    <w:rPr>
      <w:rFonts w:ascii="華康楷書體W5" w:eastAsia="華康楷書體W5"/>
      <w:snapToGrid w:val="0"/>
      <w:kern w:val="2"/>
      <w:sz w:val="28"/>
      <w:szCs w:val="28"/>
    </w:rPr>
  </w:style>
  <w:style w:type="paragraph" w:styleId="affff5">
    <w:name w:val="annotation subject"/>
    <w:basedOn w:val="affff3"/>
    <w:next w:val="affff3"/>
    <w:link w:val="affff6"/>
    <w:rsid w:val="006C267F"/>
    <w:rPr>
      <w:b/>
      <w:bCs/>
    </w:rPr>
  </w:style>
  <w:style w:type="character" w:customStyle="1" w:styleId="affff6">
    <w:name w:val="註解主旨 字元"/>
    <w:link w:val="affff5"/>
    <w:rsid w:val="006C267F"/>
    <w:rPr>
      <w:rFonts w:ascii="華康楷書體W5" w:eastAsia="華康楷書體W5"/>
      <w:b/>
      <w:bCs/>
      <w:snapToGrid w:val="0"/>
      <w:kern w:val="2"/>
      <w:sz w:val="28"/>
      <w:szCs w:val="28"/>
    </w:rPr>
  </w:style>
  <w:style w:type="character" w:customStyle="1" w:styleId="af2">
    <w:name w:val="前言(一)(二)(三) 字元"/>
    <w:link w:val="af1"/>
    <w:rsid w:val="003116D9"/>
    <w:rPr>
      <w:rFonts w:ascii="華康楷書體W5" w:eastAsia="華康楷書體W5"/>
      <w:snapToGrid w:val="0"/>
      <w:kern w:val="2"/>
      <w:sz w:val="28"/>
      <w:szCs w:val="28"/>
    </w:rPr>
  </w:style>
  <w:style w:type="character" w:customStyle="1" w:styleId="90">
    <w:name w:val="標題 9 字元"/>
    <w:link w:val="9"/>
    <w:uiPriority w:val="9"/>
    <w:semiHidden/>
    <w:rsid w:val="005B0478"/>
    <w:rPr>
      <w:rFonts w:ascii="Calibri Light" w:eastAsia="SimSun" w:hAnsi="Calibri Light" w:cs="Times New Roman"/>
      <w:i/>
      <w:iCs/>
      <w:color w:val="262626"/>
      <w:sz w:val="21"/>
      <w:szCs w:val="21"/>
    </w:rPr>
  </w:style>
  <w:style w:type="character" w:customStyle="1" w:styleId="10">
    <w:name w:val="標題 1 字元"/>
    <w:link w:val="1"/>
    <w:uiPriority w:val="9"/>
    <w:rsid w:val="005B0478"/>
    <w:rPr>
      <w:rFonts w:ascii="華康楷書體W5" w:eastAsia="華康楷書體W5"/>
      <w:snapToGrid w:val="0"/>
      <w:sz w:val="28"/>
      <w:szCs w:val="28"/>
      <w:lang w:val="zh-TW"/>
    </w:rPr>
  </w:style>
  <w:style w:type="character" w:customStyle="1" w:styleId="20">
    <w:name w:val="標題 2 字元"/>
    <w:link w:val="2"/>
    <w:uiPriority w:val="9"/>
    <w:rsid w:val="005B0478"/>
    <w:rPr>
      <w:rFonts w:ascii="華康楷書體W5" w:eastAsia="華康楷書體W5" w:hAnsi="Cambria Math"/>
      <w:bCs/>
      <w:sz w:val="32"/>
      <w:szCs w:val="48"/>
    </w:rPr>
  </w:style>
  <w:style w:type="character" w:customStyle="1" w:styleId="40">
    <w:name w:val="標題 4 字元"/>
    <w:link w:val="4"/>
    <w:uiPriority w:val="9"/>
    <w:rsid w:val="005B0478"/>
    <w:rPr>
      <w:rFonts w:ascii="華康楷書體W5" w:eastAsia="華康楷書體W5" w:hAnsi="Cambria Math"/>
      <w:kern w:val="2"/>
      <w:sz w:val="32"/>
      <w:szCs w:val="36"/>
    </w:rPr>
  </w:style>
  <w:style w:type="character" w:customStyle="1" w:styleId="50">
    <w:name w:val="標題 5 字元"/>
    <w:link w:val="5"/>
    <w:uiPriority w:val="9"/>
    <w:rsid w:val="005B0478"/>
    <w:rPr>
      <w:rFonts w:ascii="華康楷書體W5" w:eastAsia="華康楷書體W5" w:hAnsi="Cambria Math"/>
      <w:bCs/>
      <w:kern w:val="2"/>
      <w:sz w:val="32"/>
      <w:szCs w:val="36"/>
    </w:rPr>
  </w:style>
  <w:style w:type="character" w:customStyle="1" w:styleId="60">
    <w:name w:val="標題 6 字元"/>
    <w:link w:val="6"/>
    <w:uiPriority w:val="9"/>
    <w:rsid w:val="005B0478"/>
    <w:rPr>
      <w:rFonts w:ascii="華康楷書體W5" w:eastAsia="華康楷書體W5" w:hAnsi="Cambria Math"/>
      <w:kern w:val="2"/>
      <w:sz w:val="32"/>
      <w:szCs w:val="36"/>
    </w:rPr>
  </w:style>
  <w:style w:type="character" w:customStyle="1" w:styleId="70">
    <w:name w:val="標題 7 字元"/>
    <w:link w:val="7"/>
    <w:uiPriority w:val="9"/>
    <w:rsid w:val="005B0478"/>
    <w:rPr>
      <w:rFonts w:ascii="華康楷書體W5" w:eastAsia="華康楷書體W5" w:hAnsi="Cambria Math"/>
      <w:bCs/>
      <w:kern w:val="2"/>
      <w:sz w:val="32"/>
      <w:szCs w:val="36"/>
    </w:rPr>
  </w:style>
  <w:style w:type="character" w:customStyle="1" w:styleId="80">
    <w:name w:val="標題 8 字元"/>
    <w:link w:val="8"/>
    <w:uiPriority w:val="9"/>
    <w:rsid w:val="005B0478"/>
    <w:rPr>
      <w:rFonts w:ascii="華康楷書體W5" w:eastAsia="華康楷書體W5" w:hAnsi="Cambria Math"/>
      <w:kern w:val="2"/>
      <w:sz w:val="32"/>
      <w:szCs w:val="36"/>
    </w:rPr>
  </w:style>
  <w:style w:type="character" w:customStyle="1" w:styleId="afa">
    <w:name w:val="純文字 字元"/>
    <w:link w:val="af9"/>
    <w:rsid w:val="005B0478"/>
    <w:rPr>
      <w:rFonts w:ascii="Arial" w:eastAsia="Arial" w:hAnsi="Verdana"/>
      <w:kern w:val="2"/>
      <w:sz w:val="24"/>
    </w:rPr>
  </w:style>
  <w:style w:type="character" w:customStyle="1" w:styleId="HTML0">
    <w:name w:val="HTML 預設格式 字元"/>
    <w:link w:val="HTML"/>
    <w:rsid w:val="005B0478"/>
    <w:rPr>
      <w:rFonts w:ascii="Arial" w:eastAsia="Arial" w:hAnsi="Arial" w:cs="Arial"/>
      <w:color w:val="000000"/>
      <w:sz w:val="24"/>
      <w:szCs w:val="24"/>
    </w:rPr>
  </w:style>
  <w:style w:type="character" w:customStyle="1" w:styleId="26">
    <w:name w:val="本文 2 字元"/>
    <w:link w:val="25"/>
    <w:rsid w:val="005B0478"/>
    <w:rPr>
      <w:rFonts w:ascii="華康楷書體W5" w:eastAsia="華康楷書體W5"/>
      <w:kern w:val="2"/>
      <w:sz w:val="24"/>
    </w:rPr>
  </w:style>
  <w:style w:type="character" w:customStyle="1" w:styleId="affe">
    <w:name w:val="本文縮排 字元"/>
    <w:link w:val="affd"/>
    <w:rsid w:val="005B0478"/>
    <w:rPr>
      <w:rFonts w:ascii="華康楷書體W5" w:eastAsia="華康楷書體W5"/>
      <w:color w:val="000000"/>
      <w:kern w:val="2"/>
      <w:sz w:val="24"/>
    </w:rPr>
  </w:style>
  <w:style w:type="character" w:customStyle="1" w:styleId="afff2">
    <w:name w:val="日期 字元"/>
    <w:link w:val="afff1"/>
    <w:rsid w:val="005B0478"/>
    <w:rPr>
      <w:rFonts w:eastAsia="華康楷書體W5"/>
      <w:b/>
      <w:bCs/>
      <w:kern w:val="2"/>
      <w:sz w:val="36"/>
      <w:szCs w:val="24"/>
    </w:rPr>
  </w:style>
  <w:style w:type="paragraph" w:styleId="affff7">
    <w:name w:val="caption"/>
    <w:basedOn w:val="a"/>
    <w:next w:val="a"/>
    <w:uiPriority w:val="35"/>
    <w:semiHidden/>
    <w:unhideWhenUsed/>
    <w:qFormat/>
    <w:rsid w:val="005B0478"/>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8">
    <w:name w:val="Title"/>
    <w:basedOn w:val="a"/>
    <w:next w:val="a"/>
    <w:link w:val="affff9"/>
    <w:uiPriority w:val="10"/>
    <w:qFormat/>
    <w:rsid w:val="005B0478"/>
    <w:pPr>
      <w:widowControl/>
      <w:spacing w:line="240" w:lineRule="auto"/>
      <w:ind w:leftChars="0" w:left="0" w:firstLineChars="0" w:firstLine="0"/>
      <w:contextualSpacing/>
      <w:jc w:val="left"/>
    </w:pPr>
    <w:rPr>
      <w:rFonts w:ascii="Calibri Light" w:eastAsia="SimSun" w:hAnsi="Calibri Light" w:cs="Times New Roman"/>
      <w:snapToGrid/>
      <w:spacing w:val="-10"/>
      <w:kern w:val="0"/>
      <w:sz w:val="56"/>
      <w:szCs w:val="56"/>
    </w:rPr>
  </w:style>
  <w:style w:type="character" w:customStyle="1" w:styleId="affff9">
    <w:name w:val="標題 字元"/>
    <w:link w:val="affff8"/>
    <w:uiPriority w:val="10"/>
    <w:rsid w:val="005B0478"/>
    <w:rPr>
      <w:rFonts w:ascii="Calibri Light" w:eastAsia="SimSun" w:hAnsi="Calibri Light" w:cs="Times New Roman"/>
      <w:spacing w:val="-10"/>
      <w:sz w:val="56"/>
      <w:szCs w:val="56"/>
    </w:rPr>
  </w:style>
  <w:style w:type="paragraph" w:styleId="affffa">
    <w:name w:val="Subtitle"/>
    <w:basedOn w:val="a"/>
    <w:next w:val="a"/>
    <w:link w:val="affffb"/>
    <w:uiPriority w:val="11"/>
    <w:qFormat/>
    <w:rsid w:val="005B0478"/>
    <w:pPr>
      <w:widowControl/>
      <w:numPr>
        <w:ilvl w:val="1"/>
      </w:numPr>
      <w:jc w:val="left"/>
    </w:pPr>
    <w:rPr>
      <w:rFonts w:ascii="Calibri" w:eastAsia="新細明體" w:hAnsi="Calibri" w:cs="Times New Roman"/>
      <w:snapToGrid/>
      <w:color w:val="5A5A5A"/>
      <w:spacing w:val="15"/>
      <w:kern w:val="0"/>
    </w:rPr>
  </w:style>
  <w:style w:type="character" w:customStyle="1" w:styleId="affffb">
    <w:name w:val="副標題 字元"/>
    <w:link w:val="affffa"/>
    <w:uiPriority w:val="11"/>
    <w:rsid w:val="005B0478"/>
    <w:rPr>
      <w:rFonts w:ascii="Calibri" w:hAnsi="Calibri" w:cs="Times New Roman"/>
      <w:color w:val="5A5A5A"/>
      <w:spacing w:val="15"/>
      <w:sz w:val="28"/>
      <w:szCs w:val="28"/>
    </w:rPr>
  </w:style>
  <w:style w:type="paragraph" w:styleId="affffc">
    <w:name w:val="No Spacing"/>
    <w:uiPriority w:val="1"/>
    <w:qFormat/>
    <w:rsid w:val="005B0478"/>
    <w:pPr>
      <w:spacing w:line="500" w:lineRule="exact"/>
    </w:pPr>
    <w:rPr>
      <w:rFonts w:ascii="Calibri" w:hAnsi="Calibri" w:cs="Times New Roman"/>
      <w:sz w:val="22"/>
      <w:szCs w:val="22"/>
    </w:rPr>
  </w:style>
  <w:style w:type="paragraph" w:styleId="affffd">
    <w:name w:val="Quote"/>
    <w:basedOn w:val="a"/>
    <w:next w:val="a"/>
    <w:link w:val="affffe"/>
    <w:uiPriority w:val="29"/>
    <w:qFormat/>
    <w:rsid w:val="005B0478"/>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e">
    <w:name w:val="引文 字元"/>
    <w:link w:val="affffd"/>
    <w:uiPriority w:val="29"/>
    <w:rsid w:val="005B0478"/>
    <w:rPr>
      <w:rFonts w:ascii="Calibri" w:hAnsi="Calibri" w:cs="Times New Roman"/>
      <w:i/>
      <w:iCs/>
      <w:color w:val="404040"/>
      <w:sz w:val="28"/>
      <w:szCs w:val="28"/>
    </w:rPr>
  </w:style>
  <w:style w:type="paragraph" w:styleId="afffff">
    <w:name w:val="Intense Quote"/>
    <w:basedOn w:val="a"/>
    <w:next w:val="a"/>
    <w:link w:val="afffff0"/>
    <w:uiPriority w:val="30"/>
    <w:qFormat/>
    <w:rsid w:val="005B0478"/>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0">
    <w:name w:val="鮮明引文 字元"/>
    <w:link w:val="afffff"/>
    <w:uiPriority w:val="30"/>
    <w:rsid w:val="005B0478"/>
    <w:rPr>
      <w:rFonts w:ascii="Calibri" w:hAnsi="Calibri" w:cs="Times New Roman"/>
      <w:i/>
      <w:iCs/>
      <w:color w:val="5B9BD5"/>
      <w:sz w:val="28"/>
      <w:szCs w:val="28"/>
    </w:rPr>
  </w:style>
  <w:style w:type="character" w:styleId="afffff1">
    <w:name w:val="Subtle Emphasis"/>
    <w:uiPriority w:val="19"/>
    <w:qFormat/>
    <w:rsid w:val="005B0478"/>
    <w:rPr>
      <w:i/>
      <w:iCs/>
      <w:color w:val="404040"/>
    </w:rPr>
  </w:style>
  <w:style w:type="character" w:styleId="afffff2">
    <w:name w:val="Intense Emphasis"/>
    <w:uiPriority w:val="21"/>
    <w:qFormat/>
    <w:rsid w:val="005B0478"/>
    <w:rPr>
      <w:i/>
      <w:iCs/>
      <w:color w:val="5B9BD5"/>
    </w:rPr>
  </w:style>
  <w:style w:type="character" w:styleId="afffff3">
    <w:name w:val="Subtle Reference"/>
    <w:uiPriority w:val="31"/>
    <w:qFormat/>
    <w:rsid w:val="005B0478"/>
    <w:rPr>
      <w:smallCaps/>
      <w:color w:val="404040"/>
    </w:rPr>
  </w:style>
  <w:style w:type="character" w:styleId="afffff4">
    <w:name w:val="Intense Reference"/>
    <w:uiPriority w:val="32"/>
    <w:qFormat/>
    <w:rsid w:val="005B0478"/>
    <w:rPr>
      <w:b/>
      <w:bCs/>
      <w:smallCaps/>
      <w:color w:val="5B9BD5"/>
      <w:spacing w:val="5"/>
    </w:rPr>
  </w:style>
  <w:style w:type="character" w:styleId="afffff5">
    <w:name w:val="Book Title"/>
    <w:uiPriority w:val="33"/>
    <w:qFormat/>
    <w:rsid w:val="005B0478"/>
    <w:rPr>
      <w:b/>
      <w:bCs/>
      <w:i/>
      <w:iCs/>
      <w:spacing w:val="5"/>
    </w:rPr>
  </w:style>
  <w:style w:type="paragraph" w:styleId="afffff6">
    <w:name w:val="TOC Heading"/>
    <w:basedOn w:val="1"/>
    <w:next w:val="a"/>
    <w:uiPriority w:val="39"/>
    <w:semiHidden/>
    <w:unhideWhenUsed/>
    <w:qFormat/>
    <w:rsid w:val="005B0478"/>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56826048">
      <w:bodyDiv w:val="1"/>
      <w:marLeft w:val="0"/>
      <w:marRight w:val="0"/>
      <w:marTop w:val="0"/>
      <w:marBottom w:val="0"/>
      <w:divBdr>
        <w:top w:val="none" w:sz="0" w:space="0" w:color="auto"/>
        <w:left w:val="none" w:sz="0" w:space="0" w:color="auto"/>
        <w:bottom w:val="none" w:sz="0" w:space="0" w:color="auto"/>
        <w:right w:val="none" w:sz="0" w:space="0" w:color="auto"/>
      </w:divBdr>
    </w:div>
    <w:div w:id="59132702">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45053304">
      <w:bodyDiv w:val="1"/>
      <w:marLeft w:val="0"/>
      <w:marRight w:val="0"/>
      <w:marTop w:val="0"/>
      <w:marBottom w:val="0"/>
      <w:divBdr>
        <w:top w:val="none" w:sz="0" w:space="0" w:color="auto"/>
        <w:left w:val="none" w:sz="0" w:space="0" w:color="auto"/>
        <w:bottom w:val="none" w:sz="0" w:space="0" w:color="auto"/>
        <w:right w:val="none" w:sz="0" w:space="0" w:color="auto"/>
      </w:divBdr>
      <w:divsChild>
        <w:div w:id="177474440">
          <w:marLeft w:val="0"/>
          <w:marRight w:val="0"/>
          <w:marTop w:val="0"/>
          <w:marBottom w:val="0"/>
          <w:divBdr>
            <w:top w:val="none" w:sz="0" w:space="0" w:color="auto"/>
            <w:left w:val="none" w:sz="0" w:space="0" w:color="auto"/>
            <w:bottom w:val="none" w:sz="0" w:space="0" w:color="auto"/>
            <w:right w:val="none" w:sz="0" w:space="0" w:color="auto"/>
          </w:divBdr>
          <w:divsChild>
            <w:div w:id="1543177690">
              <w:marLeft w:val="0"/>
              <w:marRight w:val="0"/>
              <w:marTop w:val="0"/>
              <w:marBottom w:val="300"/>
              <w:divBdr>
                <w:top w:val="none" w:sz="0" w:space="0" w:color="auto"/>
                <w:left w:val="none" w:sz="0" w:space="0" w:color="auto"/>
                <w:bottom w:val="none" w:sz="0" w:space="0" w:color="auto"/>
                <w:right w:val="none" w:sz="0" w:space="0" w:color="auto"/>
              </w:divBdr>
              <w:divsChild>
                <w:div w:id="248200042">
                  <w:marLeft w:val="0"/>
                  <w:marRight w:val="0"/>
                  <w:marTop w:val="0"/>
                  <w:marBottom w:val="0"/>
                  <w:divBdr>
                    <w:top w:val="none" w:sz="0" w:space="0" w:color="auto"/>
                    <w:left w:val="none" w:sz="0" w:space="0" w:color="auto"/>
                    <w:bottom w:val="none" w:sz="0" w:space="0" w:color="auto"/>
                    <w:right w:val="none" w:sz="0" w:space="0" w:color="auto"/>
                  </w:divBdr>
                  <w:divsChild>
                    <w:div w:id="155149230">
                      <w:marLeft w:val="0"/>
                      <w:marRight w:val="0"/>
                      <w:marTop w:val="0"/>
                      <w:marBottom w:val="0"/>
                      <w:divBdr>
                        <w:top w:val="none" w:sz="0" w:space="0" w:color="auto"/>
                        <w:left w:val="none" w:sz="0" w:space="0" w:color="auto"/>
                        <w:bottom w:val="none" w:sz="0" w:space="0" w:color="auto"/>
                        <w:right w:val="none" w:sz="0" w:space="0" w:color="auto"/>
                      </w:divBdr>
                    </w:div>
                    <w:div w:id="78959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859696">
          <w:marLeft w:val="0"/>
          <w:marRight w:val="0"/>
          <w:marTop w:val="0"/>
          <w:marBottom w:val="0"/>
          <w:divBdr>
            <w:top w:val="none" w:sz="0" w:space="0" w:color="auto"/>
            <w:left w:val="none" w:sz="0" w:space="0" w:color="auto"/>
            <w:bottom w:val="none" w:sz="0" w:space="0" w:color="auto"/>
            <w:right w:val="none" w:sz="0" w:space="0" w:color="auto"/>
          </w:divBdr>
          <w:divsChild>
            <w:div w:id="1057096576">
              <w:marLeft w:val="0"/>
              <w:marRight w:val="0"/>
              <w:marTop w:val="0"/>
              <w:marBottom w:val="0"/>
              <w:divBdr>
                <w:top w:val="none" w:sz="0" w:space="0" w:color="auto"/>
                <w:left w:val="none" w:sz="0" w:space="0" w:color="auto"/>
                <w:bottom w:val="none" w:sz="0" w:space="0" w:color="auto"/>
                <w:right w:val="none" w:sz="0" w:space="0" w:color="auto"/>
              </w:divBdr>
              <w:divsChild>
                <w:div w:id="1788891016">
                  <w:marLeft w:val="0"/>
                  <w:marRight w:val="0"/>
                  <w:marTop w:val="0"/>
                  <w:marBottom w:val="0"/>
                  <w:divBdr>
                    <w:top w:val="none" w:sz="0" w:space="0" w:color="auto"/>
                    <w:left w:val="none" w:sz="0" w:space="0" w:color="auto"/>
                    <w:bottom w:val="none" w:sz="0" w:space="0" w:color="auto"/>
                    <w:right w:val="none" w:sz="0" w:space="0" w:color="auto"/>
                  </w:divBdr>
                  <w:divsChild>
                    <w:div w:id="134620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71613">
              <w:marLeft w:val="0"/>
              <w:marRight w:val="0"/>
              <w:marTop w:val="0"/>
              <w:marBottom w:val="0"/>
              <w:divBdr>
                <w:top w:val="none" w:sz="0" w:space="0" w:color="auto"/>
                <w:left w:val="none" w:sz="0" w:space="0" w:color="auto"/>
                <w:bottom w:val="none" w:sz="0" w:space="0" w:color="auto"/>
                <w:right w:val="none" w:sz="0" w:space="0" w:color="auto"/>
              </w:divBdr>
              <w:divsChild>
                <w:div w:id="1735085011">
                  <w:marLeft w:val="0"/>
                  <w:marRight w:val="0"/>
                  <w:marTop w:val="0"/>
                  <w:marBottom w:val="0"/>
                  <w:divBdr>
                    <w:top w:val="none" w:sz="0" w:space="0" w:color="auto"/>
                    <w:left w:val="none" w:sz="0" w:space="0" w:color="auto"/>
                    <w:bottom w:val="none" w:sz="0" w:space="0" w:color="auto"/>
                    <w:right w:val="none" w:sz="0" w:space="0" w:color="auto"/>
                  </w:divBdr>
                  <w:divsChild>
                    <w:div w:id="209940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7401">
              <w:marLeft w:val="0"/>
              <w:marRight w:val="0"/>
              <w:marTop w:val="0"/>
              <w:marBottom w:val="0"/>
              <w:divBdr>
                <w:top w:val="none" w:sz="0" w:space="0" w:color="auto"/>
                <w:left w:val="none" w:sz="0" w:space="0" w:color="auto"/>
                <w:bottom w:val="none" w:sz="0" w:space="0" w:color="auto"/>
                <w:right w:val="none" w:sz="0" w:space="0" w:color="auto"/>
              </w:divBdr>
              <w:divsChild>
                <w:div w:id="1535997190">
                  <w:marLeft w:val="0"/>
                  <w:marRight w:val="0"/>
                  <w:marTop w:val="0"/>
                  <w:marBottom w:val="0"/>
                  <w:divBdr>
                    <w:top w:val="none" w:sz="0" w:space="0" w:color="auto"/>
                    <w:left w:val="none" w:sz="0" w:space="0" w:color="auto"/>
                    <w:bottom w:val="none" w:sz="0" w:space="0" w:color="auto"/>
                    <w:right w:val="none" w:sz="0" w:space="0" w:color="auto"/>
                  </w:divBdr>
                  <w:divsChild>
                    <w:div w:id="16188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181014123">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6254515">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8001573">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2693934">
      <w:bodyDiv w:val="1"/>
      <w:marLeft w:val="0"/>
      <w:marRight w:val="0"/>
      <w:marTop w:val="0"/>
      <w:marBottom w:val="0"/>
      <w:divBdr>
        <w:top w:val="none" w:sz="0" w:space="0" w:color="auto"/>
        <w:left w:val="none" w:sz="0" w:space="0" w:color="auto"/>
        <w:bottom w:val="none" w:sz="0" w:space="0" w:color="auto"/>
        <w:right w:val="none" w:sz="0" w:space="0" w:color="auto"/>
      </w:divBdr>
    </w:div>
    <w:div w:id="52864357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19799882">
      <w:bodyDiv w:val="1"/>
      <w:marLeft w:val="0"/>
      <w:marRight w:val="0"/>
      <w:marTop w:val="0"/>
      <w:marBottom w:val="0"/>
      <w:divBdr>
        <w:top w:val="none" w:sz="0" w:space="0" w:color="auto"/>
        <w:left w:val="none" w:sz="0" w:space="0" w:color="auto"/>
        <w:bottom w:val="none" w:sz="0" w:space="0" w:color="auto"/>
        <w:right w:val="none" w:sz="0" w:space="0" w:color="auto"/>
      </w:divBdr>
      <w:divsChild>
        <w:div w:id="1087994008">
          <w:marLeft w:val="0"/>
          <w:marRight w:val="0"/>
          <w:marTop w:val="0"/>
          <w:marBottom w:val="0"/>
          <w:divBdr>
            <w:top w:val="none" w:sz="0" w:space="0" w:color="auto"/>
            <w:left w:val="none" w:sz="0" w:space="0" w:color="auto"/>
            <w:bottom w:val="none" w:sz="0" w:space="0" w:color="auto"/>
            <w:right w:val="none" w:sz="0" w:space="0" w:color="auto"/>
          </w:divBdr>
          <w:divsChild>
            <w:div w:id="1220477850">
              <w:marLeft w:val="0"/>
              <w:marRight w:val="0"/>
              <w:marTop w:val="0"/>
              <w:marBottom w:val="300"/>
              <w:divBdr>
                <w:top w:val="none" w:sz="0" w:space="0" w:color="auto"/>
                <w:left w:val="none" w:sz="0" w:space="0" w:color="auto"/>
                <w:bottom w:val="none" w:sz="0" w:space="0" w:color="auto"/>
                <w:right w:val="none" w:sz="0" w:space="0" w:color="auto"/>
              </w:divBdr>
              <w:divsChild>
                <w:div w:id="1860073352">
                  <w:marLeft w:val="0"/>
                  <w:marRight w:val="0"/>
                  <w:marTop w:val="0"/>
                  <w:marBottom w:val="0"/>
                  <w:divBdr>
                    <w:top w:val="none" w:sz="0" w:space="0" w:color="auto"/>
                    <w:left w:val="none" w:sz="0" w:space="0" w:color="auto"/>
                    <w:bottom w:val="none" w:sz="0" w:space="0" w:color="auto"/>
                    <w:right w:val="none" w:sz="0" w:space="0" w:color="auto"/>
                  </w:divBdr>
                  <w:divsChild>
                    <w:div w:id="669910586">
                      <w:marLeft w:val="0"/>
                      <w:marRight w:val="0"/>
                      <w:marTop w:val="0"/>
                      <w:marBottom w:val="0"/>
                      <w:divBdr>
                        <w:top w:val="none" w:sz="0" w:space="0" w:color="auto"/>
                        <w:left w:val="none" w:sz="0" w:space="0" w:color="auto"/>
                        <w:bottom w:val="none" w:sz="0" w:space="0" w:color="auto"/>
                        <w:right w:val="none" w:sz="0" w:space="0" w:color="auto"/>
                      </w:divBdr>
                    </w:div>
                    <w:div w:id="157975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21747">
          <w:marLeft w:val="0"/>
          <w:marRight w:val="0"/>
          <w:marTop w:val="0"/>
          <w:marBottom w:val="0"/>
          <w:divBdr>
            <w:top w:val="none" w:sz="0" w:space="0" w:color="auto"/>
            <w:left w:val="none" w:sz="0" w:space="0" w:color="auto"/>
            <w:bottom w:val="none" w:sz="0" w:space="0" w:color="auto"/>
            <w:right w:val="none" w:sz="0" w:space="0" w:color="auto"/>
          </w:divBdr>
          <w:divsChild>
            <w:div w:id="145974605">
              <w:marLeft w:val="0"/>
              <w:marRight w:val="0"/>
              <w:marTop w:val="0"/>
              <w:marBottom w:val="0"/>
              <w:divBdr>
                <w:top w:val="none" w:sz="0" w:space="0" w:color="auto"/>
                <w:left w:val="none" w:sz="0" w:space="0" w:color="auto"/>
                <w:bottom w:val="none" w:sz="0" w:space="0" w:color="auto"/>
                <w:right w:val="none" w:sz="0" w:space="0" w:color="auto"/>
              </w:divBdr>
              <w:divsChild>
                <w:div w:id="728189290">
                  <w:marLeft w:val="0"/>
                  <w:marRight w:val="0"/>
                  <w:marTop w:val="0"/>
                  <w:marBottom w:val="0"/>
                  <w:divBdr>
                    <w:top w:val="none" w:sz="0" w:space="0" w:color="auto"/>
                    <w:left w:val="none" w:sz="0" w:space="0" w:color="auto"/>
                    <w:bottom w:val="none" w:sz="0" w:space="0" w:color="auto"/>
                    <w:right w:val="none" w:sz="0" w:space="0" w:color="auto"/>
                  </w:divBdr>
                  <w:divsChild>
                    <w:div w:id="161188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49449">
              <w:marLeft w:val="0"/>
              <w:marRight w:val="0"/>
              <w:marTop w:val="0"/>
              <w:marBottom w:val="0"/>
              <w:divBdr>
                <w:top w:val="none" w:sz="0" w:space="0" w:color="auto"/>
                <w:left w:val="none" w:sz="0" w:space="0" w:color="auto"/>
                <w:bottom w:val="none" w:sz="0" w:space="0" w:color="auto"/>
                <w:right w:val="none" w:sz="0" w:space="0" w:color="auto"/>
              </w:divBdr>
              <w:divsChild>
                <w:div w:id="928736039">
                  <w:marLeft w:val="0"/>
                  <w:marRight w:val="0"/>
                  <w:marTop w:val="0"/>
                  <w:marBottom w:val="0"/>
                  <w:divBdr>
                    <w:top w:val="none" w:sz="0" w:space="0" w:color="auto"/>
                    <w:left w:val="none" w:sz="0" w:space="0" w:color="auto"/>
                    <w:bottom w:val="none" w:sz="0" w:space="0" w:color="auto"/>
                    <w:right w:val="none" w:sz="0" w:space="0" w:color="auto"/>
                  </w:divBdr>
                  <w:divsChild>
                    <w:div w:id="21786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14460">
              <w:marLeft w:val="0"/>
              <w:marRight w:val="0"/>
              <w:marTop w:val="0"/>
              <w:marBottom w:val="0"/>
              <w:divBdr>
                <w:top w:val="none" w:sz="0" w:space="0" w:color="auto"/>
                <w:left w:val="none" w:sz="0" w:space="0" w:color="auto"/>
                <w:bottom w:val="none" w:sz="0" w:space="0" w:color="auto"/>
                <w:right w:val="none" w:sz="0" w:space="0" w:color="auto"/>
              </w:divBdr>
              <w:divsChild>
                <w:div w:id="1290472325">
                  <w:marLeft w:val="0"/>
                  <w:marRight w:val="0"/>
                  <w:marTop w:val="0"/>
                  <w:marBottom w:val="0"/>
                  <w:divBdr>
                    <w:top w:val="none" w:sz="0" w:space="0" w:color="auto"/>
                    <w:left w:val="none" w:sz="0" w:space="0" w:color="auto"/>
                    <w:bottom w:val="none" w:sz="0" w:space="0" w:color="auto"/>
                    <w:right w:val="none" w:sz="0" w:space="0" w:color="auto"/>
                  </w:divBdr>
                  <w:divsChild>
                    <w:div w:id="153507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9326547">
      <w:bodyDiv w:val="1"/>
      <w:marLeft w:val="0"/>
      <w:marRight w:val="0"/>
      <w:marTop w:val="0"/>
      <w:marBottom w:val="0"/>
      <w:divBdr>
        <w:top w:val="none" w:sz="0" w:space="0" w:color="auto"/>
        <w:left w:val="none" w:sz="0" w:space="0" w:color="auto"/>
        <w:bottom w:val="none" w:sz="0" w:space="0" w:color="auto"/>
        <w:right w:val="none" w:sz="0" w:space="0" w:color="auto"/>
      </w:divBdr>
    </w:div>
    <w:div w:id="790168728">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48905133">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78209545">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204614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35645415">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0372197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192556">
      <w:bodyDiv w:val="1"/>
      <w:marLeft w:val="0"/>
      <w:marRight w:val="0"/>
      <w:marTop w:val="0"/>
      <w:marBottom w:val="0"/>
      <w:divBdr>
        <w:top w:val="none" w:sz="0" w:space="0" w:color="auto"/>
        <w:left w:val="none" w:sz="0" w:space="0" w:color="auto"/>
        <w:bottom w:val="none" w:sz="0" w:space="0" w:color="auto"/>
        <w:right w:val="none" w:sz="0" w:space="0" w:color="auto"/>
      </w:divBdr>
    </w:div>
    <w:div w:id="1572306807">
      <w:bodyDiv w:val="1"/>
      <w:marLeft w:val="0"/>
      <w:marRight w:val="0"/>
      <w:marTop w:val="0"/>
      <w:marBottom w:val="0"/>
      <w:divBdr>
        <w:top w:val="none" w:sz="0" w:space="0" w:color="auto"/>
        <w:left w:val="none" w:sz="0" w:space="0" w:color="auto"/>
        <w:bottom w:val="none" w:sz="0" w:space="0" w:color="auto"/>
        <w:right w:val="none" w:sz="0" w:space="0" w:color="auto"/>
      </w:divBdr>
      <w:divsChild>
        <w:div w:id="1034576794">
          <w:marLeft w:val="0"/>
          <w:marRight w:val="0"/>
          <w:marTop w:val="150"/>
          <w:marBottom w:val="300"/>
          <w:divBdr>
            <w:top w:val="none" w:sz="0" w:space="0" w:color="auto"/>
            <w:left w:val="none" w:sz="0" w:space="0" w:color="auto"/>
            <w:bottom w:val="none" w:sz="0" w:space="0" w:color="auto"/>
            <w:right w:val="none" w:sz="0" w:space="0" w:color="auto"/>
          </w:divBdr>
          <w:divsChild>
            <w:div w:id="1701784327">
              <w:marLeft w:val="0"/>
              <w:marRight w:val="300"/>
              <w:marTop w:val="0"/>
              <w:marBottom w:val="0"/>
              <w:divBdr>
                <w:top w:val="none" w:sz="0" w:space="0" w:color="auto"/>
                <w:left w:val="none" w:sz="0" w:space="0" w:color="auto"/>
                <w:bottom w:val="none" w:sz="0" w:space="0" w:color="auto"/>
                <w:right w:val="none" w:sz="0" w:space="0" w:color="auto"/>
              </w:divBdr>
            </w:div>
          </w:divsChild>
        </w:div>
        <w:div w:id="2005090751">
          <w:marLeft w:val="975"/>
          <w:marRight w:val="0"/>
          <w:marTop w:val="0"/>
          <w:marBottom w:val="0"/>
          <w:divBdr>
            <w:top w:val="none" w:sz="0" w:space="0" w:color="auto"/>
            <w:left w:val="none" w:sz="0" w:space="0" w:color="auto"/>
            <w:bottom w:val="none" w:sz="0" w:space="0" w:color="auto"/>
            <w:right w:val="none" w:sz="0" w:space="0" w:color="auto"/>
          </w:divBdr>
          <w:divsChild>
            <w:div w:id="1063985748">
              <w:marLeft w:val="450"/>
              <w:marRight w:val="0"/>
              <w:marTop w:val="0"/>
              <w:marBottom w:val="450"/>
              <w:divBdr>
                <w:top w:val="none" w:sz="0" w:space="0" w:color="auto"/>
                <w:left w:val="none" w:sz="0" w:space="0" w:color="auto"/>
                <w:bottom w:val="none" w:sz="0" w:space="0" w:color="auto"/>
                <w:right w:val="none" w:sz="0" w:space="0" w:color="auto"/>
              </w:divBdr>
            </w:div>
          </w:divsChild>
        </w:div>
      </w:divsChild>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9828">
      <w:bodyDiv w:val="1"/>
      <w:marLeft w:val="0"/>
      <w:marRight w:val="0"/>
      <w:marTop w:val="0"/>
      <w:marBottom w:val="0"/>
      <w:divBdr>
        <w:top w:val="none" w:sz="0" w:space="0" w:color="auto"/>
        <w:left w:val="none" w:sz="0" w:space="0" w:color="auto"/>
        <w:bottom w:val="none" w:sz="0" w:space="0" w:color="auto"/>
        <w:right w:val="none" w:sz="0" w:space="0" w:color="auto"/>
      </w:divBdr>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2752478">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63475477">
      <w:bodyDiv w:val="1"/>
      <w:marLeft w:val="0"/>
      <w:marRight w:val="0"/>
      <w:marTop w:val="0"/>
      <w:marBottom w:val="0"/>
      <w:divBdr>
        <w:top w:val="none" w:sz="0" w:space="0" w:color="auto"/>
        <w:left w:val="none" w:sz="0" w:space="0" w:color="auto"/>
        <w:bottom w:val="none" w:sz="0" w:space="0" w:color="auto"/>
        <w:right w:val="none" w:sz="0" w:space="0" w:color="auto"/>
      </w:divBdr>
    </w:div>
    <w:div w:id="1875271659">
      <w:bodyDiv w:val="1"/>
      <w:marLeft w:val="0"/>
      <w:marRight w:val="0"/>
      <w:marTop w:val="0"/>
      <w:marBottom w:val="0"/>
      <w:divBdr>
        <w:top w:val="none" w:sz="0" w:space="0" w:color="auto"/>
        <w:left w:val="none" w:sz="0" w:space="0" w:color="auto"/>
        <w:bottom w:val="none" w:sz="0" w:space="0" w:color="auto"/>
        <w:right w:val="none" w:sz="0" w:space="0" w:color="auto"/>
      </w:divBdr>
    </w:div>
    <w:div w:id="1921525631">
      <w:bodyDiv w:val="1"/>
      <w:marLeft w:val="0"/>
      <w:marRight w:val="0"/>
      <w:marTop w:val="0"/>
      <w:marBottom w:val="0"/>
      <w:divBdr>
        <w:top w:val="none" w:sz="0" w:space="0" w:color="auto"/>
        <w:left w:val="none" w:sz="0" w:space="0" w:color="auto"/>
        <w:bottom w:val="none" w:sz="0" w:space="0" w:color="auto"/>
        <w:right w:val="none" w:sz="0" w:space="0" w:color="auto"/>
      </w:divBdr>
    </w:div>
    <w:div w:id="192166995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32894895">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EA06F-BE25-47B0-B50A-631103CF8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4091</Words>
  <Characters>23320</Characters>
  <Application>Microsoft Office Word</Application>
  <DocSecurity>0</DocSecurity>
  <Lines>194</Lines>
  <Paragraphs>54</Paragraphs>
  <ScaleCrop>false</ScaleCrop>
  <Company/>
  <LinksUpToDate>false</LinksUpToDate>
  <CharactersWithSpaces>27357</CharactersWithSpaces>
  <SharedDoc>false</SharedDoc>
  <HLinks>
    <vt:vector size="60" baseType="variant">
      <vt:variant>
        <vt:i4>1310771</vt:i4>
      </vt:variant>
      <vt:variant>
        <vt:i4>56</vt:i4>
      </vt:variant>
      <vt:variant>
        <vt:i4>0</vt:i4>
      </vt:variant>
      <vt:variant>
        <vt:i4>5</vt:i4>
      </vt:variant>
      <vt:variant>
        <vt:lpwstr/>
      </vt:variant>
      <vt:variant>
        <vt:lpwstr>_Toc204075263</vt:lpwstr>
      </vt:variant>
      <vt:variant>
        <vt:i4>1310771</vt:i4>
      </vt:variant>
      <vt:variant>
        <vt:i4>50</vt:i4>
      </vt:variant>
      <vt:variant>
        <vt:i4>0</vt:i4>
      </vt:variant>
      <vt:variant>
        <vt:i4>5</vt:i4>
      </vt:variant>
      <vt:variant>
        <vt:lpwstr/>
      </vt:variant>
      <vt:variant>
        <vt:lpwstr>_Toc204075262</vt:lpwstr>
      </vt:variant>
      <vt:variant>
        <vt:i4>1310771</vt:i4>
      </vt:variant>
      <vt:variant>
        <vt:i4>44</vt:i4>
      </vt:variant>
      <vt:variant>
        <vt:i4>0</vt:i4>
      </vt:variant>
      <vt:variant>
        <vt:i4>5</vt:i4>
      </vt:variant>
      <vt:variant>
        <vt:lpwstr/>
      </vt:variant>
      <vt:variant>
        <vt:lpwstr>_Toc204075261</vt:lpwstr>
      </vt:variant>
      <vt:variant>
        <vt:i4>1310771</vt:i4>
      </vt:variant>
      <vt:variant>
        <vt:i4>38</vt:i4>
      </vt:variant>
      <vt:variant>
        <vt:i4>0</vt:i4>
      </vt:variant>
      <vt:variant>
        <vt:i4>5</vt:i4>
      </vt:variant>
      <vt:variant>
        <vt:lpwstr/>
      </vt:variant>
      <vt:variant>
        <vt:lpwstr>_Toc204075260</vt:lpwstr>
      </vt:variant>
      <vt:variant>
        <vt:i4>1507379</vt:i4>
      </vt:variant>
      <vt:variant>
        <vt:i4>32</vt:i4>
      </vt:variant>
      <vt:variant>
        <vt:i4>0</vt:i4>
      </vt:variant>
      <vt:variant>
        <vt:i4>5</vt:i4>
      </vt:variant>
      <vt:variant>
        <vt:lpwstr/>
      </vt:variant>
      <vt:variant>
        <vt:lpwstr>_Toc204075259</vt:lpwstr>
      </vt:variant>
      <vt:variant>
        <vt:i4>1507379</vt:i4>
      </vt:variant>
      <vt:variant>
        <vt:i4>26</vt:i4>
      </vt:variant>
      <vt:variant>
        <vt:i4>0</vt:i4>
      </vt:variant>
      <vt:variant>
        <vt:i4>5</vt:i4>
      </vt:variant>
      <vt:variant>
        <vt:lpwstr/>
      </vt:variant>
      <vt:variant>
        <vt:lpwstr>_Toc204075258</vt:lpwstr>
      </vt:variant>
      <vt:variant>
        <vt:i4>1507379</vt:i4>
      </vt:variant>
      <vt:variant>
        <vt:i4>20</vt:i4>
      </vt:variant>
      <vt:variant>
        <vt:i4>0</vt:i4>
      </vt:variant>
      <vt:variant>
        <vt:i4>5</vt:i4>
      </vt:variant>
      <vt:variant>
        <vt:lpwstr/>
      </vt:variant>
      <vt:variant>
        <vt:lpwstr>_Toc204075257</vt:lpwstr>
      </vt:variant>
      <vt:variant>
        <vt:i4>1507379</vt:i4>
      </vt:variant>
      <vt:variant>
        <vt:i4>14</vt:i4>
      </vt:variant>
      <vt:variant>
        <vt:i4>0</vt:i4>
      </vt:variant>
      <vt:variant>
        <vt:i4>5</vt:i4>
      </vt:variant>
      <vt:variant>
        <vt:lpwstr/>
      </vt:variant>
      <vt:variant>
        <vt:lpwstr>_Toc204075256</vt:lpwstr>
      </vt:variant>
      <vt:variant>
        <vt:i4>1507379</vt:i4>
      </vt:variant>
      <vt:variant>
        <vt:i4>8</vt:i4>
      </vt:variant>
      <vt:variant>
        <vt:i4>0</vt:i4>
      </vt:variant>
      <vt:variant>
        <vt:i4>5</vt:i4>
      </vt:variant>
      <vt:variant>
        <vt:lpwstr/>
      </vt:variant>
      <vt:variant>
        <vt:lpwstr>_Toc204075255</vt:lpwstr>
      </vt:variant>
      <vt:variant>
        <vt:i4>1507379</vt:i4>
      </vt:variant>
      <vt:variant>
        <vt:i4>2</vt:i4>
      </vt:variant>
      <vt:variant>
        <vt:i4>0</vt:i4>
      </vt:variant>
      <vt:variant>
        <vt:i4>5</vt:i4>
      </vt:variant>
      <vt:variant>
        <vt:lpwstr/>
      </vt:variant>
      <vt:variant>
        <vt:lpwstr>_Toc204075254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2025-07-22T03:17:00Z</cp:lastPrinted>
  <dcterms:created xsi:type="dcterms:W3CDTF">2025-07-23T03:25:00Z</dcterms:created>
  <dcterms:modified xsi:type="dcterms:W3CDTF">2025-07-23T03:25:00Z</dcterms:modified>
</cp:coreProperties>
</file>