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58C" w:rsidRPr="00D23CC6" w:rsidRDefault="002E21F1" w:rsidP="000E0DF5">
      <w:pPr>
        <w:pStyle w:val="afe"/>
        <w:rPr>
          <w:rFonts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E21F1">
        <w:rPr>
          <w:rFonts w:hint="eastAsia"/>
        </w:rPr>
        <w:t>我國綠色國民所得帳編製</w:t>
      </w:r>
      <w:r w:rsidR="00763B12">
        <w:rPr>
          <w:rFonts w:hint="eastAsia"/>
        </w:rPr>
        <w:t>現況</w:t>
      </w:r>
      <w:r w:rsidRPr="002E21F1">
        <w:rPr>
          <w:rFonts w:hint="eastAsia"/>
        </w:rPr>
        <w:t>之探討</w:t>
      </w:r>
    </w:p>
    <w:p w:rsidR="0097658C" w:rsidRPr="00D23CC6" w:rsidRDefault="0097658C" w:rsidP="00544F91">
      <w:pPr>
        <w:pStyle w:val="aa"/>
        <w:ind w:firstLine="567"/>
        <w:rPr>
          <w:rFonts w:hint="eastAsia"/>
        </w:rPr>
      </w:pPr>
    </w:p>
    <w:p w:rsidR="00232516" w:rsidRDefault="00124A29" w:rsidP="00124A29">
      <w:pPr>
        <w:pStyle w:val="14"/>
        <w:ind w:left="567" w:hanging="567"/>
      </w:pPr>
      <w:bookmarkStart w:id="10" w:name="_Toc424402844"/>
      <w:bookmarkStart w:id="11" w:name="_Toc480890731"/>
      <w:bookmarkStart w:id="12" w:name="_Toc204099071"/>
      <w:r w:rsidRPr="00124A29">
        <w:rPr>
          <w:rFonts w:hint="eastAsia"/>
        </w:rPr>
        <w:t>一、</w:t>
      </w:r>
      <w:bookmarkStart w:id="13" w:name="_Hlk199336993"/>
      <w:r w:rsidR="00E92822">
        <w:rPr>
          <w:rFonts w:hint="eastAsia"/>
        </w:rPr>
        <w:t>我國</w:t>
      </w:r>
      <w:r w:rsidRPr="00124A29">
        <w:rPr>
          <w:rFonts w:hint="eastAsia"/>
        </w:rPr>
        <w:t>綠色國民所得帳編製報告業於113年停刊，</w:t>
      </w:r>
      <w:bookmarkEnd w:id="13"/>
      <w:r w:rsidR="00AD5B2F">
        <w:rPr>
          <w:rFonts w:hint="eastAsia"/>
        </w:rPr>
        <w:t>惟</w:t>
      </w:r>
      <w:r w:rsidR="005D2FF2">
        <w:rPr>
          <w:rFonts w:hint="eastAsia"/>
        </w:rPr>
        <w:t>現行</w:t>
      </w:r>
      <w:r w:rsidR="00232516" w:rsidRPr="00232516">
        <w:rPr>
          <w:rFonts w:hint="eastAsia"/>
        </w:rPr>
        <w:t>帳</w:t>
      </w:r>
      <w:r w:rsidR="00E92822">
        <w:rPr>
          <w:rFonts w:hint="eastAsia"/>
        </w:rPr>
        <w:t>表</w:t>
      </w:r>
      <w:r w:rsidR="00232516" w:rsidRPr="00232516">
        <w:rPr>
          <w:rFonts w:hint="eastAsia"/>
        </w:rPr>
        <w:t>未統合以報告型態編製、發布及分析</w:t>
      </w:r>
      <w:r w:rsidR="00232516">
        <w:rPr>
          <w:rFonts w:hint="eastAsia"/>
        </w:rPr>
        <w:t>統計結果</w:t>
      </w:r>
      <w:r w:rsidR="004F7F4B">
        <w:rPr>
          <w:rFonts w:hint="eastAsia"/>
        </w:rPr>
        <w:t>，且未能</w:t>
      </w:r>
      <w:r w:rsidR="00785353">
        <w:rPr>
          <w:rFonts w:hint="eastAsia"/>
        </w:rPr>
        <w:t>具體</w:t>
      </w:r>
      <w:r w:rsidR="004F7F4B" w:rsidRPr="00990BF1">
        <w:rPr>
          <w:rFonts w:hint="eastAsia"/>
          <w:bCs/>
          <w:snapToGrid/>
        </w:rPr>
        <w:t>回饋至預算</w:t>
      </w:r>
      <w:r w:rsidR="004F7F4B">
        <w:rPr>
          <w:rFonts w:hint="eastAsia"/>
          <w:bCs/>
          <w:snapToGrid/>
        </w:rPr>
        <w:t>籌</w:t>
      </w:r>
      <w:r w:rsidR="00FE7B1D">
        <w:rPr>
          <w:rFonts w:hint="eastAsia"/>
          <w:bCs/>
          <w:snapToGrid/>
        </w:rPr>
        <w:t>劃及擬</w:t>
      </w:r>
      <w:r w:rsidR="004F7F4B">
        <w:rPr>
          <w:rFonts w:hint="eastAsia"/>
          <w:bCs/>
          <w:snapToGrid/>
        </w:rPr>
        <w:t>編</w:t>
      </w:r>
      <w:r w:rsidR="00232516" w:rsidRPr="00232516">
        <w:rPr>
          <w:rFonts w:hint="eastAsia"/>
        </w:rPr>
        <w:t>，</w:t>
      </w:r>
      <w:bookmarkStart w:id="14" w:name="_Hlk202328484"/>
      <w:r w:rsidR="00232516" w:rsidRPr="00232516">
        <w:rPr>
          <w:rFonts w:hint="eastAsia"/>
        </w:rPr>
        <w:t>容與預算法</w:t>
      </w:r>
      <w:r w:rsidR="009323F5">
        <w:rPr>
          <w:rFonts w:hint="eastAsia"/>
        </w:rPr>
        <w:t>等</w:t>
      </w:r>
      <w:r w:rsidR="00232516" w:rsidRPr="00232516">
        <w:rPr>
          <w:rFonts w:hint="eastAsia"/>
        </w:rPr>
        <w:t>規定未盡相</w:t>
      </w:r>
      <w:r w:rsidR="003853D8">
        <w:rPr>
          <w:rFonts w:hint="eastAsia"/>
        </w:rPr>
        <w:t>符</w:t>
      </w:r>
      <w:r w:rsidR="009323F5">
        <w:rPr>
          <w:rFonts w:hint="eastAsia"/>
        </w:rPr>
        <w:t>，</w:t>
      </w:r>
      <w:r w:rsidR="007B4959">
        <w:rPr>
          <w:rFonts w:hint="eastAsia"/>
        </w:rPr>
        <w:t>允</w:t>
      </w:r>
      <w:r w:rsidR="001A2DFD">
        <w:rPr>
          <w:rFonts w:hint="eastAsia"/>
        </w:rPr>
        <w:t>待</w:t>
      </w:r>
      <w:r w:rsidR="00990BF1">
        <w:rPr>
          <w:rFonts w:hint="eastAsia"/>
        </w:rPr>
        <w:t>提升編製效益</w:t>
      </w:r>
      <w:bookmarkEnd w:id="12"/>
      <w:bookmarkEnd w:id="14"/>
    </w:p>
    <w:p w:rsidR="008A627E" w:rsidRPr="002D0F35" w:rsidRDefault="008A627E" w:rsidP="008A627E">
      <w:pPr>
        <w:ind w:left="567" w:firstLine="567"/>
      </w:pPr>
      <w:r>
        <w:rPr>
          <w:rFonts w:hint="eastAsia"/>
        </w:rPr>
        <w:t>我國綠色國民所得帳編製報告自89年起試編迄</w:t>
      </w:r>
      <w:r w:rsidR="00EE6E19">
        <w:rPr>
          <w:rFonts w:hint="eastAsia"/>
        </w:rPr>
        <w:t>今</w:t>
      </w:r>
      <w:r>
        <w:rPr>
          <w:rFonts w:hint="eastAsia"/>
        </w:rPr>
        <w:t>已20餘年，而行政院主計總處於113年9月30日發布</w:t>
      </w:r>
      <w:r w:rsidRPr="00021C97">
        <w:rPr>
          <w:rFonts w:hint="eastAsia"/>
        </w:rPr>
        <w:t>「綠色國民所得帳</w:t>
      </w:r>
      <w:r>
        <w:rPr>
          <w:rFonts w:hint="eastAsia"/>
        </w:rPr>
        <w:t>(</w:t>
      </w:r>
      <w:r w:rsidRPr="00021C97">
        <w:rPr>
          <w:rFonts w:hint="eastAsia"/>
        </w:rPr>
        <w:t>環境與經濟帳</w:t>
      </w:r>
      <w:r>
        <w:rPr>
          <w:rFonts w:hint="eastAsia"/>
        </w:rPr>
        <w:t>)</w:t>
      </w:r>
      <w:r w:rsidRPr="00021C97">
        <w:rPr>
          <w:rFonts w:hint="eastAsia"/>
        </w:rPr>
        <w:t>」重要統計事項變更公告</w:t>
      </w:r>
      <w:r w:rsidR="00FB51E7">
        <w:rPr>
          <w:rStyle w:val="af6"/>
        </w:rPr>
        <w:footnoteReference w:id="1"/>
      </w:r>
      <w:r>
        <w:rPr>
          <w:rFonts w:hint="eastAsia"/>
        </w:rPr>
        <w:t>略以：「</w:t>
      </w:r>
      <w:r w:rsidRPr="00A43A29">
        <w:rPr>
          <w:rFonts w:hint="eastAsia"/>
        </w:rPr>
        <w:t>鑑於聯合國規</w:t>
      </w:r>
      <w:r w:rsidRPr="00A43A29">
        <w:rPr>
          <w:rFonts w:hint="eastAsia"/>
        </w:rPr>
        <w:lastRenderedPageBreak/>
        <w:t>範已朝建置環境基礎資料及環境受經濟活動影響統計與應用之方向發展，為更強化基礎資料之建置以完備帳表內涵，經參考先進國家作法，自113年起以分工編製模式，由各帳表資料權管部會賡續按年辦理</w:t>
      </w:r>
      <w:r>
        <w:rPr>
          <w:rFonts w:hint="eastAsia"/>
        </w:rPr>
        <w:t>」，</w:t>
      </w:r>
      <w:r w:rsidR="00B87EB5">
        <w:rPr>
          <w:rFonts w:hint="eastAsia"/>
        </w:rPr>
        <w:t>並</w:t>
      </w:r>
      <w:r w:rsidR="00EE6E19">
        <w:rPr>
          <w:rFonts w:hint="eastAsia"/>
        </w:rPr>
        <w:t>發布</w:t>
      </w:r>
      <w:r>
        <w:rPr>
          <w:rFonts w:hint="eastAsia"/>
        </w:rPr>
        <w:t>該編製報告之停刊訊息</w:t>
      </w:r>
      <w:r>
        <w:rPr>
          <w:rStyle w:val="af6"/>
        </w:rPr>
        <w:footnoteReference w:id="2"/>
      </w:r>
      <w:r w:rsidR="00B87EB5">
        <w:rPr>
          <w:rFonts w:hint="eastAsia"/>
        </w:rPr>
        <w:t>。</w:t>
      </w:r>
      <w:r>
        <w:rPr>
          <w:rFonts w:hint="eastAsia"/>
        </w:rPr>
        <w:t>經查：</w:t>
      </w:r>
    </w:p>
    <w:p w:rsidR="00F56832" w:rsidRDefault="00F56832" w:rsidP="00EE2B48">
      <w:pPr>
        <w:pStyle w:val="a4"/>
        <w:ind w:left="851" w:hanging="284"/>
        <w:rPr>
          <w:b/>
          <w:snapToGrid/>
        </w:rPr>
      </w:pPr>
      <w:r>
        <w:rPr>
          <w:rFonts w:hint="eastAsia"/>
          <w:b/>
          <w:snapToGrid/>
        </w:rPr>
        <w:t>(</w:t>
      </w:r>
      <w:r w:rsidR="009459E7">
        <w:rPr>
          <w:rFonts w:hint="eastAsia"/>
          <w:b/>
          <w:snapToGrid/>
        </w:rPr>
        <w:t>一</w:t>
      </w:r>
      <w:r w:rsidR="00CA0233">
        <w:rPr>
          <w:rFonts w:hint="eastAsia"/>
          <w:b/>
          <w:snapToGrid/>
        </w:rPr>
        <w:t>)</w:t>
      </w:r>
      <w:r w:rsidR="00BC2D08">
        <w:rPr>
          <w:rFonts w:hint="eastAsia"/>
          <w:b/>
          <w:snapToGrid/>
        </w:rPr>
        <w:t>預算法規定行政院應編製綠色國民所得帳報告</w:t>
      </w:r>
      <w:r w:rsidR="005C0480">
        <w:rPr>
          <w:rFonts w:hint="eastAsia"/>
          <w:b/>
          <w:snapToGrid/>
        </w:rPr>
        <w:t>；有關</w:t>
      </w:r>
      <w:r w:rsidR="005C0480" w:rsidRPr="005C0480">
        <w:rPr>
          <w:rFonts w:hint="eastAsia"/>
          <w:b/>
          <w:snapToGrid/>
        </w:rPr>
        <w:t>綠色國民所得統計之編布、分析及提供係</w:t>
      </w:r>
      <w:r w:rsidR="003B373F">
        <w:rPr>
          <w:rFonts w:hint="eastAsia"/>
          <w:b/>
          <w:snapToGrid/>
        </w:rPr>
        <w:t>該</w:t>
      </w:r>
      <w:r w:rsidR="005C0480">
        <w:rPr>
          <w:rFonts w:hint="eastAsia"/>
          <w:b/>
          <w:snapToGrid/>
        </w:rPr>
        <w:t>院</w:t>
      </w:r>
      <w:r w:rsidR="005C0480" w:rsidRPr="005C0480">
        <w:rPr>
          <w:rFonts w:hint="eastAsia"/>
          <w:b/>
          <w:snapToGrid/>
        </w:rPr>
        <w:t>主計總處之法定職掌</w:t>
      </w:r>
    </w:p>
    <w:p w:rsidR="007B38E9" w:rsidRDefault="006C342A" w:rsidP="00BC2D08">
      <w:pPr>
        <w:pStyle w:val="22"/>
        <w:ind w:left="850" w:firstLine="567"/>
      </w:pPr>
      <w:r>
        <w:rPr>
          <w:rFonts w:hint="eastAsia"/>
        </w:rPr>
        <w:t>按</w:t>
      </w:r>
      <w:r w:rsidR="00BC2D08" w:rsidRPr="00770B80">
        <w:rPr>
          <w:rFonts w:hint="eastAsia"/>
        </w:rPr>
        <w:t>預算法</w:t>
      </w:r>
      <w:r w:rsidR="009459E7">
        <w:rPr>
          <w:rFonts w:hint="eastAsia"/>
        </w:rPr>
        <w:t>第二章「預算之籌劃及擬編」</w:t>
      </w:r>
      <w:r w:rsidR="00BC2D08" w:rsidRPr="00770B80">
        <w:rPr>
          <w:rFonts w:hint="eastAsia"/>
        </w:rPr>
        <w:t>第29條</w:t>
      </w:r>
      <w:r w:rsidR="00BC2D08">
        <w:rPr>
          <w:rFonts w:hint="eastAsia"/>
        </w:rPr>
        <w:t>規定</w:t>
      </w:r>
      <w:r w:rsidR="00BC2D08" w:rsidRPr="00770B80">
        <w:rPr>
          <w:rFonts w:hint="eastAsia"/>
        </w:rPr>
        <w:t>：「行政院應編製國富統計、</w:t>
      </w:r>
      <w:r w:rsidR="00BC2D08" w:rsidRPr="008A627E">
        <w:rPr>
          <w:rFonts w:hint="eastAsia"/>
          <w:b/>
          <w:bCs/>
        </w:rPr>
        <w:t>綠色國民所得帳</w:t>
      </w:r>
      <w:r w:rsidR="00BC2D08" w:rsidRPr="00770B80">
        <w:rPr>
          <w:rFonts w:hint="eastAsia"/>
        </w:rPr>
        <w:t>及關於稅式支出、移轉性支付之</w:t>
      </w:r>
      <w:r w:rsidR="00BC2D08" w:rsidRPr="008A627E">
        <w:rPr>
          <w:rFonts w:hint="eastAsia"/>
          <w:b/>
          <w:bCs/>
        </w:rPr>
        <w:t>報告</w:t>
      </w:r>
      <w:r w:rsidR="00BC2D08" w:rsidRPr="00770B80">
        <w:rPr>
          <w:rFonts w:hint="eastAsia"/>
        </w:rPr>
        <w:t>。前項報告內容應於政府網站公開。」</w:t>
      </w:r>
      <w:r>
        <w:rPr>
          <w:rFonts w:hint="eastAsia"/>
        </w:rPr>
        <w:t>及</w:t>
      </w:r>
      <w:r w:rsidR="005C0480" w:rsidRPr="00717E1A">
        <w:rPr>
          <w:rFonts w:hint="eastAsia"/>
          <w:snapToGrid/>
        </w:rPr>
        <w:t>行政院主計總處</w:t>
      </w:r>
      <w:r w:rsidR="005C0480">
        <w:rPr>
          <w:rFonts w:hint="eastAsia"/>
          <w:snapToGrid/>
        </w:rPr>
        <w:t>組織法</w:t>
      </w:r>
      <w:r w:rsidR="005C0480" w:rsidRPr="00D23CC6">
        <w:rPr>
          <w:rFonts w:hint="eastAsia"/>
          <w:snapToGrid/>
        </w:rPr>
        <w:t>第</w:t>
      </w:r>
      <w:r w:rsidR="005C0480">
        <w:rPr>
          <w:rFonts w:hint="eastAsia"/>
          <w:snapToGrid/>
        </w:rPr>
        <w:t>2</w:t>
      </w:r>
      <w:r w:rsidR="005C0480" w:rsidRPr="00D23CC6">
        <w:rPr>
          <w:rFonts w:hint="eastAsia"/>
          <w:snapToGrid/>
        </w:rPr>
        <w:t>條</w:t>
      </w:r>
      <w:r w:rsidR="005C0480">
        <w:rPr>
          <w:rFonts w:hint="eastAsia"/>
          <w:snapToGrid/>
        </w:rPr>
        <w:t>規定：「</w:t>
      </w:r>
      <w:r w:rsidR="005C0480" w:rsidRPr="00717E1A">
        <w:rPr>
          <w:rFonts w:hint="eastAsia"/>
          <w:snapToGrid/>
        </w:rPr>
        <w:t>總處掌理下列事項：</w:t>
      </w:r>
      <w:r w:rsidR="005C0480">
        <w:rPr>
          <w:snapToGrid/>
        </w:rPr>
        <w:t>…</w:t>
      </w:r>
      <w:r w:rsidR="005C0480">
        <w:rPr>
          <w:rFonts w:hint="eastAsia"/>
          <w:snapToGrid/>
        </w:rPr>
        <w:t>。五、</w:t>
      </w:r>
      <w:r w:rsidR="005C0480" w:rsidRPr="00717E1A">
        <w:rPr>
          <w:rFonts w:hint="eastAsia"/>
          <w:snapToGrid/>
        </w:rPr>
        <w:t>國民所得、總資源供需估測、產業關聯、物價、社會指標、</w:t>
      </w:r>
      <w:r w:rsidR="005C0480" w:rsidRPr="00717E1A">
        <w:rPr>
          <w:rFonts w:hint="eastAsia"/>
          <w:b/>
          <w:bCs/>
          <w:snapToGrid/>
        </w:rPr>
        <w:t>綠色國民所得統計之編布、分析及提供</w:t>
      </w:r>
      <w:r w:rsidR="005C0480" w:rsidRPr="00717E1A">
        <w:rPr>
          <w:rFonts w:hint="eastAsia"/>
          <w:snapToGrid/>
        </w:rPr>
        <w:t>。</w:t>
      </w:r>
      <w:r w:rsidR="005C0480">
        <w:rPr>
          <w:snapToGrid/>
        </w:rPr>
        <w:t>…</w:t>
      </w:r>
      <w:r w:rsidR="005C0480">
        <w:rPr>
          <w:rFonts w:hint="eastAsia"/>
          <w:snapToGrid/>
        </w:rPr>
        <w:t>。」</w:t>
      </w:r>
      <w:r w:rsidR="00BC2D08">
        <w:rPr>
          <w:rFonts w:hint="eastAsia"/>
        </w:rPr>
        <w:t>準此，</w:t>
      </w:r>
      <w:r w:rsidR="00D3676C">
        <w:rPr>
          <w:rFonts w:hint="eastAsia"/>
        </w:rPr>
        <w:t>行政院應</w:t>
      </w:r>
      <w:r w:rsidR="006B7807">
        <w:rPr>
          <w:rFonts w:hint="eastAsia"/>
        </w:rPr>
        <w:t>以</w:t>
      </w:r>
      <w:r w:rsidR="0099694B">
        <w:rPr>
          <w:rFonts w:hint="eastAsia"/>
        </w:rPr>
        <w:t>「</w:t>
      </w:r>
      <w:r w:rsidR="006B7807">
        <w:rPr>
          <w:rFonts w:hint="eastAsia"/>
        </w:rPr>
        <w:t>報告型態</w:t>
      </w:r>
      <w:r w:rsidR="0099694B">
        <w:rPr>
          <w:rFonts w:hint="eastAsia"/>
        </w:rPr>
        <w:t>」</w:t>
      </w:r>
      <w:r w:rsidR="00D3676C">
        <w:rPr>
          <w:rFonts w:hint="eastAsia"/>
        </w:rPr>
        <w:t>編製</w:t>
      </w:r>
      <w:r w:rsidR="00237816">
        <w:rPr>
          <w:rFonts w:hint="eastAsia"/>
        </w:rPr>
        <w:t>綠色國民所得帳</w:t>
      </w:r>
      <w:r w:rsidR="0099694B">
        <w:rPr>
          <w:rFonts w:hint="eastAsia"/>
        </w:rPr>
        <w:t>編製</w:t>
      </w:r>
      <w:r w:rsidR="00237816">
        <w:rPr>
          <w:rFonts w:hint="eastAsia"/>
        </w:rPr>
        <w:t>報告，</w:t>
      </w:r>
      <w:r w:rsidR="008A627E">
        <w:rPr>
          <w:rFonts w:hint="eastAsia"/>
        </w:rPr>
        <w:t>以</w:t>
      </w:r>
      <w:r w:rsidR="009459E7">
        <w:rPr>
          <w:rFonts w:hint="eastAsia"/>
        </w:rPr>
        <w:t>提供環境資源</w:t>
      </w:r>
      <w:r w:rsidR="009459E7">
        <w:rPr>
          <w:rFonts w:hint="eastAsia"/>
        </w:rPr>
        <w:lastRenderedPageBreak/>
        <w:t>變化資訊，</w:t>
      </w:r>
      <w:r w:rsidR="002851D0">
        <w:rPr>
          <w:rFonts w:hint="eastAsia"/>
        </w:rPr>
        <w:t>並作為預算籌劃及擬編之參據；</w:t>
      </w:r>
      <w:r w:rsidR="008A627E">
        <w:rPr>
          <w:rFonts w:hint="eastAsia"/>
        </w:rPr>
        <w:t>另</w:t>
      </w:r>
      <w:r w:rsidR="005C0480">
        <w:rPr>
          <w:rFonts w:hint="eastAsia"/>
          <w:snapToGrid/>
        </w:rPr>
        <w:t>有關綠色國民所得統計之編製、公布、分析及提供，係屬</w:t>
      </w:r>
      <w:r w:rsidR="005C0480" w:rsidRPr="00EE2B48">
        <w:rPr>
          <w:rFonts w:hint="eastAsia"/>
          <w:snapToGrid/>
        </w:rPr>
        <w:t>行政院主計總處之法定</w:t>
      </w:r>
      <w:r w:rsidR="005C0480">
        <w:rPr>
          <w:rFonts w:hint="eastAsia"/>
          <w:snapToGrid/>
        </w:rPr>
        <w:t>職掌，</w:t>
      </w:r>
      <w:r w:rsidR="007C57A1">
        <w:rPr>
          <w:rFonts w:hint="eastAsia"/>
          <w:snapToGrid/>
        </w:rPr>
        <w:t>爰</w:t>
      </w:r>
      <w:r w:rsidR="005C0480">
        <w:rPr>
          <w:rFonts w:hint="eastAsia"/>
          <w:snapToGrid/>
        </w:rPr>
        <w:t>該總處不僅有</w:t>
      </w:r>
      <w:r w:rsidR="00107319">
        <w:rPr>
          <w:rFonts w:hint="eastAsia"/>
          <w:snapToGrid/>
        </w:rPr>
        <w:t>統</w:t>
      </w:r>
      <w:r w:rsidR="002C4FC4">
        <w:rPr>
          <w:rFonts w:hint="eastAsia"/>
          <w:snapToGrid/>
        </w:rPr>
        <w:t>合</w:t>
      </w:r>
      <w:r w:rsidR="005C0480">
        <w:rPr>
          <w:rFonts w:hint="eastAsia"/>
          <w:snapToGrid/>
        </w:rPr>
        <w:t>編製及發布</w:t>
      </w:r>
      <w:r w:rsidR="007C57A1">
        <w:rPr>
          <w:rFonts w:hint="eastAsia"/>
          <w:snapToGrid/>
        </w:rPr>
        <w:t>綠色國民所得帳</w:t>
      </w:r>
      <w:r w:rsidR="005C0480">
        <w:rPr>
          <w:rFonts w:hint="eastAsia"/>
          <w:snapToGrid/>
        </w:rPr>
        <w:t>之責，並應將統計結果進行分析，</w:t>
      </w:r>
      <w:r w:rsidR="002C4FC4">
        <w:rPr>
          <w:rFonts w:hint="eastAsia"/>
          <w:snapToGrid/>
        </w:rPr>
        <w:t>及</w:t>
      </w:r>
      <w:r w:rsidR="005C0480">
        <w:rPr>
          <w:rFonts w:hint="eastAsia"/>
          <w:snapToGrid/>
        </w:rPr>
        <w:t>提供予政府行政部門、立法院、智庫、學界以及社會大眾，</w:t>
      </w:r>
      <w:r w:rsidR="002C4FC4">
        <w:rPr>
          <w:rFonts w:hint="eastAsia"/>
          <w:snapToGrid/>
        </w:rPr>
        <w:t>俾</w:t>
      </w:r>
      <w:r w:rsidR="002851D0">
        <w:rPr>
          <w:rFonts w:hint="eastAsia"/>
          <w:snapToGrid/>
        </w:rPr>
        <w:t>益</w:t>
      </w:r>
      <w:r w:rsidR="005C0480">
        <w:rPr>
          <w:rFonts w:hint="eastAsia"/>
          <w:snapToGrid/>
        </w:rPr>
        <w:t>制定政策、監督施政</w:t>
      </w:r>
      <w:r w:rsidR="00107319">
        <w:rPr>
          <w:rFonts w:hint="eastAsia"/>
          <w:snapToGrid/>
        </w:rPr>
        <w:t>及</w:t>
      </w:r>
      <w:r w:rsidR="005C0480">
        <w:rPr>
          <w:rFonts w:hint="eastAsia"/>
          <w:snapToGrid/>
        </w:rPr>
        <w:t>提供建言。</w:t>
      </w:r>
    </w:p>
    <w:p w:rsidR="002D0F35" w:rsidRPr="00D23CC6" w:rsidRDefault="002D0F35" w:rsidP="002D0F35">
      <w:pPr>
        <w:pStyle w:val="a4"/>
        <w:ind w:left="851" w:hanging="284"/>
        <w:rPr>
          <w:b/>
          <w:snapToGrid/>
        </w:rPr>
      </w:pPr>
      <w:r w:rsidRPr="00D23CC6">
        <w:rPr>
          <w:rFonts w:hint="eastAsia"/>
          <w:b/>
          <w:snapToGrid/>
        </w:rPr>
        <w:t>(</w:t>
      </w:r>
      <w:r w:rsidR="008A627E">
        <w:rPr>
          <w:rFonts w:hint="eastAsia"/>
          <w:b/>
          <w:snapToGrid/>
        </w:rPr>
        <w:t>二</w:t>
      </w:r>
      <w:r w:rsidRPr="00D23CC6">
        <w:rPr>
          <w:rFonts w:hint="eastAsia"/>
          <w:b/>
          <w:snapToGrid/>
        </w:rPr>
        <w:t>)</w:t>
      </w:r>
      <w:r w:rsidR="008B3CE4">
        <w:rPr>
          <w:rFonts w:hint="eastAsia"/>
          <w:b/>
          <w:snapToGrid/>
        </w:rPr>
        <w:t>現行</w:t>
      </w:r>
      <w:r w:rsidR="00981019">
        <w:rPr>
          <w:rFonts w:hint="eastAsia"/>
          <w:b/>
          <w:snapToGrid/>
        </w:rPr>
        <w:t>綠色國民所得帳</w:t>
      </w:r>
      <w:r w:rsidR="00107319">
        <w:rPr>
          <w:rFonts w:hint="eastAsia"/>
          <w:b/>
          <w:snapToGrid/>
        </w:rPr>
        <w:t>之編製內容趨於簡略，且</w:t>
      </w:r>
      <w:r w:rsidR="00981019">
        <w:rPr>
          <w:rFonts w:hint="eastAsia"/>
          <w:b/>
          <w:snapToGrid/>
        </w:rPr>
        <w:t>未</w:t>
      </w:r>
      <w:r w:rsidR="00232516">
        <w:rPr>
          <w:rFonts w:hint="eastAsia"/>
          <w:b/>
          <w:snapToGrid/>
        </w:rPr>
        <w:t>統合</w:t>
      </w:r>
      <w:r w:rsidR="00981019">
        <w:rPr>
          <w:rFonts w:hint="eastAsia"/>
          <w:b/>
          <w:snapToGrid/>
        </w:rPr>
        <w:t>以報告型態編製、</w:t>
      </w:r>
      <w:r w:rsidR="008B3CE4">
        <w:rPr>
          <w:rFonts w:hint="eastAsia"/>
          <w:b/>
          <w:snapToGrid/>
        </w:rPr>
        <w:t>公</w:t>
      </w:r>
      <w:r w:rsidR="00981019">
        <w:rPr>
          <w:rFonts w:hint="eastAsia"/>
          <w:b/>
          <w:snapToGrid/>
        </w:rPr>
        <w:t>布及分析</w:t>
      </w:r>
      <w:r w:rsidR="00232516">
        <w:rPr>
          <w:rFonts w:hint="eastAsia"/>
          <w:b/>
          <w:snapToGrid/>
        </w:rPr>
        <w:t>統計結果</w:t>
      </w:r>
      <w:r w:rsidR="00404BEC">
        <w:rPr>
          <w:rFonts w:hint="eastAsia"/>
          <w:b/>
          <w:snapToGrid/>
        </w:rPr>
        <w:t>，</w:t>
      </w:r>
      <w:r w:rsidR="00981019">
        <w:rPr>
          <w:rFonts w:hint="eastAsia"/>
          <w:b/>
          <w:snapToGrid/>
        </w:rPr>
        <w:t>容</w:t>
      </w:r>
      <w:r w:rsidR="008271DB">
        <w:rPr>
          <w:rFonts w:hint="eastAsia"/>
          <w:b/>
          <w:snapToGrid/>
        </w:rPr>
        <w:t>與預算法第29條</w:t>
      </w:r>
      <w:r w:rsidR="00981019">
        <w:rPr>
          <w:rFonts w:hint="eastAsia"/>
          <w:b/>
          <w:snapToGrid/>
        </w:rPr>
        <w:t>及行政院主計總處組織法規定</w:t>
      </w:r>
      <w:r w:rsidR="008271DB">
        <w:rPr>
          <w:rFonts w:hint="eastAsia"/>
          <w:b/>
          <w:snapToGrid/>
        </w:rPr>
        <w:t>未盡相</w:t>
      </w:r>
      <w:r w:rsidR="00B3415F">
        <w:rPr>
          <w:rFonts w:hint="eastAsia"/>
          <w:b/>
          <w:snapToGrid/>
        </w:rPr>
        <w:t>符</w:t>
      </w:r>
    </w:p>
    <w:p w:rsidR="00107CDE" w:rsidRDefault="008B3CE4" w:rsidP="00062C50">
      <w:pPr>
        <w:pStyle w:val="22"/>
        <w:ind w:left="850" w:firstLine="567"/>
      </w:pPr>
      <w:r>
        <w:rPr>
          <w:rFonts w:hint="eastAsia"/>
        </w:rPr>
        <w:t>我國113年以前公布之</w:t>
      </w:r>
      <w:r w:rsidR="007F747F">
        <w:rPr>
          <w:rFonts w:hint="eastAsia"/>
        </w:rPr>
        <w:t>綠色國民所得帳</w:t>
      </w:r>
      <w:r w:rsidR="007F444E" w:rsidRPr="00124A29">
        <w:rPr>
          <w:rFonts w:hint="eastAsia"/>
        </w:rPr>
        <w:t>係</w:t>
      </w:r>
      <w:r w:rsidR="00DD15CC">
        <w:rPr>
          <w:rFonts w:hint="eastAsia"/>
        </w:rPr>
        <w:t>由行政院主計總</w:t>
      </w:r>
      <w:r w:rsidR="00DD15CC">
        <w:rPr>
          <w:rFonts w:hint="eastAsia"/>
        </w:rPr>
        <w:lastRenderedPageBreak/>
        <w:t>處</w:t>
      </w:r>
      <w:r w:rsidR="007C57A1">
        <w:rPr>
          <w:rFonts w:hint="eastAsia"/>
        </w:rPr>
        <w:t>彙整各權管部會帳表，</w:t>
      </w:r>
      <w:r w:rsidR="00DD15CC">
        <w:rPr>
          <w:rFonts w:hint="eastAsia"/>
        </w:rPr>
        <w:t>採「統合編製」模式，於該總處</w:t>
      </w:r>
      <w:r w:rsidR="007C57A1">
        <w:rPr>
          <w:rFonts w:hint="eastAsia"/>
        </w:rPr>
        <w:t>單一</w:t>
      </w:r>
      <w:r w:rsidR="00DD15CC">
        <w:rPr>
          <w:rFonts w:hint="eastAsia"/>
        </w:rPr>
        <w:t>網站</w:t>
      </w:r>
      <w:r w:rsidR="00287B0F">
        <w:rPr>
          <w:rFonts w:hint="eastAsia"/>
        </w:rPr>
        <w:t>，</w:t>
      </w:r>
      <w:r w:rsidR="00DD15CC">
        <w:rPr>
          <w:rFonts w:hint="eastAsia"/>
        </w:rPr>
        <w:t>以「報告型態」公</w:t>
      </w:r>
      <w:r w:rsidR="007C57A1">
        <w:rPr>
          <w:rFonts w:hint="eastAsia"/>
        </w:rPr>
        <w:t>布</w:t>
      </w:r>
      <w:r w:rsidR="00DD15CC">
        <w:rPr>
          <w:rFonts w:hint="eastAsia"/>
        </w:rPr>
        <w:t>；</w:t>
      </w:r>
      <w:r w:rsidR="002D431C">
        <w:rPr>
          <w:rFonts w:hint="eastAsia"/>
        </w:rPr>
        <w:t>目前</w:t>
      </w:r>
      <w:r w:rsidR="00DD15CC">
        <w:rPr>
          <w:rFonts w:hint="eastAsia"/>
        </w:rPr>
        <w:t>則</w:t>
      </w:r>
      <w:r w:rsidR="007F444E" w:rsidRPr="00124A29">
        <w:rPr>
          <w:rFonts w:hint="eastAsia"/>
        </w:rPr>
        <w:t>由</w:t>
      </w:r>
      <w:r w:rsidR="007C57A1">
        <w:rPr>
          <w:rFonts w:hint="eastAsia"/>
        </w:rPr>
        <w:t>6個</w:t>
      </w:r>
      <w:r w:rsidR="002562D5">
        <w:rPr>
          <w:rFonts w:hint="eastAsia"/>
        </w:rPr>
        <w:t>權</w:t>
      </w:r>
      <w:r w:rsidR="006035F8">
        <w:rPr>
          <w:rFonts w:hint="eastAsia"/>
        </w:rPr>
        <w:t>管部會</w:t>
      </w:r>
      <w:r w:rsidR="00BF4B50">
        <w:rPr>
          <w:rFonts w:hint="eastAsia"/>
        </w:rPr>
        <w:t>採</w:t>
      </w:r>
      <w:r w:rsidR="001D6C62">
        <w:rPr>
          <w:rFonts w:hint="eastAsia"/>
        </w:rPr>
        <w:t>「</w:t>
      </w:r>
      <w:r w:rsidR="00BF4B50">
        <w:rPr>
          <w:rFonts w:hint="eastAsia"/>
        </w:rPr>
        <w:t>分工編製</w:t>
      </w:r>
      <w:r w:rsidR="001D6C62">
        <w:rPr>
          <w:rFonts w:hint="eastAsia"/>
        </w:rPr>
        <w:t>」</w:t>
      </w:r>
      <w:r w:rsidR="00BF4B50">
        <w:rPr>
          <w:rFonts w:hint="eastAsia"/>
        </w:rPr>
        <w:t>模式，</w:t>
      </w:r>
      <w:r w:rsidR="007C57A1">
        <w:rPr>
          <w:rFonts w:hint="eastAsia"/>
        </w:rPr>
        <w:t>分別</w:t>
      </w:r>
      <w:r w:rsidR="002562D5">
        <w:rPr>
          <w:rFonts w:hint="eastAsia"/>
        </w:rPr>
        <w:t>於</w:t>
      </w:r>
      <w:r w:rsidR="007C57A1">
        <w:rPr>
          <w:rFonts w:hint="eastAsia"/>
        </w:rPr>
        <w:t>環境部</w:t>
      </w:r>
      <w:r w:rsidR="00652831">
        <w:rPr>
          <w:rFonts w:hint="eastAsia"/>
        </w:rPr>
        <w:t>等6個</w:t>
      </w:r>
      <w:r w:rsidR="00BF4B50">
        <w:rPr>
          <w:rFonts w:hint="eastAsia"/>
        </w:rPr>
        <w:t>網站</w:t>
      </w:r>
      <w:r w:rsidR="00EE6E19" w:rsidRPr="00124A29">
        <w:rPr>
          <w:rStyle w:val="af6"/>
        </w:rPr>
        <w:footnoteReference w:id="3"/>
      </w:r>
      <w:r w:rsidR="00287B0F">
        <w:rPr>
          <w:rFonts w:hint="eastAsia"/>
        </w:rPr>
        <w:t>，</w:t>
      </w:r>
      <w:r w:rsidR="00723FB0">
        <w:rPr>
          <w:rFonts w:hint="eastAsia"/>
        </w:rPr>
        <w:t>以「</w:t>
      </w:r>
      <w:r w:rsidR="00DD15CC">
        <w:rPr>
          <w:rFonts w:hint="eastAsia"/>
        </w:rPr>
        <w:t>帳</w:t>
      </w:r>
      <w:r w:rsidR="00723FB0">
        <w:rPr>
          <w:rFonts w:hint="eastAsia"/>
        </w:rPr>
        <w:t>表型態」</w:t>
      </w:r>
      <w:r w:rsidR="00BF4B50">
        <w:rPr>
          <w:rFonts w:hint="eastAsia"/>
        </w:rPr>
        <w:t>公</w:t>
      </w:r>
      <w:r w:rsidR="007C57A1">
        <w:rPr>
          <w:rFonts w:hint="eastAsia"/>
        </w:rPr>
        <w:t>布</w:t>
      </w:r>
      <w:r w:rsidR="00C867B4">
        <w:rPr>
          <w:rFonts w:hint="eastAsia"/>
        </w:rPr>
        <w:t>。</w:t>
      </w:r>
      <w:r w:rsidR="00F32649">
        <w:rPr>
          <w:rFonts w:hint="eastAsia"/>
        </w:rPr>
        <w:t>另比較其</w:t>
      </w:r>
      <w:r w:rsidR="00570595">
        <w:rPr>
          <w:rFonts w:hint="eastAsia"/>
        </w:rPr>
        <w:t>變更前、後</w:t>
      </w:r>
      <w:r w:rsidR="00F908D5">
        <w:rPr>
          <w:rFonts w:hint="eastAsia"/>
        </w:rPr>
        <w:t>之編製內容</w:t>
      </w:r>
      <w:r w:rsidR="00F32649">
        <w:rPr>
          <w:rFonts w:hint="eastAsia"/>
        </w:rPr>
        <w:t>可悉</w:t>
      </w:r>
      <w:r w:rsidR="00BF4B50">
        <w:rPr>
          <w:rFonts w:hint="eastAsia"/>
        </w:rPr>
        <w:t>，</w:t>
      </w:r>
      <w:r w:rsidR="00570595">
        <w:rPr>
          <w:rFonts w:hint="eastAsia"/>
        </w:rPr>
        <w:t>變更前</w:t>
      </w:r>
      <w:r w:rsidR="007A1B66">
        <w:rPr>
          <w:rFonts w:hint="eastAsia"/>
        </w:rPr>
        <w:t>係</w:t>
      </w:r>
      <w:r w:rsidR="00F908D5">
        <w:rPr>
          <w:rFonts w:hint="eastAsia"/>
        </w:rPr>
        <w:t>以報告型態</w:t>
      </w:r>
      <w:r w:rsidR="00A9771C">
        <w:rPr>
          <w:rFonts w:hint="eastAsia"/>
        </w:rPr>
        <w:t>於第一篇「綜合結果」</w:t>
      </w:r>
      <w:r w:rsidR="00297C8F">
        <w:rPr>
          <w:rFonts w:hint="eastAsia"/>
        </w:rPr>
        <w:t>中，</w:t>
      </w:r>
      <w:r w:rsidR="00062C50">
        <w:rPr>
          <w:rFonts w:hint="eastAsia"/>
        </w:rPr>
        <w:t>就</w:t>
      </w:r>
      <w:r w:rsidR="00A9771C">
        <w:rPr>
          <w:rFonts w:hint="eastAsia"/>
        </w:rPr>
        <w:t>「環境與資源生產力」、「自然資源基礎」、「生活環境品質」</w:t>
      </w:r>
      <w:r w:rsidR="006B3A0B">
        <w:rPr>
          <w:rFonts w:hint="eastAsia"/>
        </w:rPr>
        <w:t>、</w:t>
      </w:r>
      <w:r w:rsidR="00A9771C">
        <w:rPr>
          <w:rFonts w:hint="eastAsia"/>
        </w:rPr>
        <w:t>「經濟機會與政策回應」</w:t>
      </w:r>
      <w:r w:rsidR="002D431C">
        <w:rPr>
          <w:rFonts w:hint="eastAsia"/>
        </w:rPr>
        <w:t>等</w:t>
      </w:r>
      <w:r w:rsidR="00A9771C">
        <w:rPr>
          <w:rFonts w:hint="eastAsia"/>
        </w:rPr>
        <w:t>四大面向</w:t>
      </w:r>
      <w:r w:rsidR="00FE2A7C">
        <w:rPr>
          <w:rFonts w:hint="eastAsia"/>
        </w:rPr>
        <w:t>予以</w:t>
      </w:r>
      <w:r w:rsidR="00E761B4">
        <w:rPr>
          <w:rFonts w:hint="eastAsia"/>
        </w:rPr>
        <w:t>分析說明</w:t>
      </w:r>
      <w:r w:rsidR="00062C50">
        <w:rPr>
          <w:rFonts w:hint="eastAsia"/>
        </w:rPr>
        <w:t>各</w:t>
      </w:r>
      <w:r w:rsidR="006035F8">
        <w:rPr>
          <w:rFonts w:hint="eastAsia"/>
        </w:rPr>
        <w:t>該面向</w:t>
      </w:r>
      <w:r w:rsidR="00FE2A7C">
        <w:rPr>
          <w:rFonts w:hint="eastAsia"/>
        </w:rPr>
        <w:t>之綜合結果</w:t>
      </w:r>
      <w:r w:rsidR="002D431C">
        <w:rPr>
          <w:rFonts w:hint="eastAsia"/>
        </w:rPr>
        <w:t>，</w:t>
      </w:r>
      <w:r w:rsidR="00FE2A7C">
        <w:rPr>
          <w:rFonts w:hint="eastAsia"/>
        </w:rPr>
        <w:t>並提供</w:t>
      </w:r>
      <w:r w:rsidR="002D431C">
        <w:rPr>
          <w:rFonts w:hint="eastAsia"/>
        </w:rPr>
        <w:t>近5年度「環境與經濟帳指標」</w:t>
      </w:r>
      <w:r w:rsidR="002D431C">
        <w:rPr>
          <w:rStyle w:val="af6"/>
        </w:rPr>
        <w:footnoteReference w:id="4"/>
      </w:r>
      <w:r w:rsidR="00062C50">
        <w:rPr>
          <w:rFonts w:hint="eastAsia"/>
        </w:rPr>
        <w:t>之變化</w:t>
      </w:r>
      <w:r w:rsidR="00FE2A7C">
        <w:rPr>
          <w:rFonts w:hint="eastAsia"/>
        </w:rPr>
        <w:t>趨勢</w:t>
      </w:r>
      <w:r w:rsidR="007A5FD1">
        <w:rPr>
          <w:rFonts w:hint="eastAsia"/>
        </w:rPr>
        <w:t>；</w:t>
      </w:r>
      <w:r w:rsidR="00FE2A7C">
        <w:rPr>
          <w:rFonts w:hint="eastAsia"/>
        </w:rPr>
        <w:t>且</w:t>
      </w:r>
      <w:r w:rsidR="00A9771C">
        <w:rPr>
          <w:rFonts w:hint="eastAsia"/>
        </w:rPr>
        <w:t>於第二篇「編製結果分析」中</w:t>
      </w:r>
      <w:r w:rsidR="00C867B4">
        <w:rPr>
          <w:rFonts w:hint="eastAsia"/>
        </w:rPr>
        <w:t>，</w:t>
      </w:r>
      <w:r w:rsidR="00A9771C">
        <w:rPr>
          <w:rFonts w:hint="eastAsia"/>
        </w:rPr>
        <w:t>就</w:t>
      </w:r>
      <w:r w:rsidR="001D6C62" w:rsidRPr="001D6C62">
        <w:rPr>
          <w:rFonts w:hint="eastAsia"/>
        </w:rPr>
        <w:t>「環境污染」、「自然資源」及「環境活動」等三類帳表</w:t>
      </w:r>
      <w:r w:rsidR="00A9771C">
        <w:rPr>
          <w:rFonts w:hint="eastAsia"/>
        </w:rPr>
        <w:t>，逐</w:t>
      </w:r>
      <w:r w:rsidR="00A9771C">
        <w:rPr>
          <w:rFonts w:hint="eastAsia"/>
        </w:rPr>
        <w:lastRenderedPageBreak/>
        <w:t>類分析其編製結果</w:t>
      </w:r>
      <w:r w:rsidR="007A5FD1">
        <w:rPr>
          <w:rFonts w:hint="eastAsia"/>
        </w:rPr>
        <w:t>；</w:t>
      </w:r>
      <w:r w:rsidR="00FE2A7C">
        <w:rPr>
          <w:rFonts w:hint="eastAsia"/>
        </w:rPr>
        <w:t>另</w:t>
      </w:r>
      <w:r w:rsidR="001D6C62">
        <w:rPr>
          <w:rFonts w:hint="eastAsia"/>
        </w:rPr>
        <w:t>於第三篇「主要統計結果表」中</w:t>
      </w:r>
      <w:r w:rsidR="00C867B4">
        <w:rPr>
          <w:rFonts w:hint="eastAsia"/>
        </w:rPr>
        <w:t>，揭露</w:t>
      </w:r>
      <w:r w:rsidR="00FE2A7C">
        <w:rPr>
          <w:rFonts w:hint="eastAsia"/>
        </w:rPr>
        <w:t>此</w:t>
      </w:r>
      <w:r w:rsidR="001D6C62">
        <w:rPr>
          <w:rFonts w:hint="eastAsia"/>
        </w:rPr>
        <w:t>三類帳表</w:t>
      </w:r>
      <w:r w:rsidR="006035F8">
        <w:rPr>
          <w:rFonts w:hint="eastAsia"/>
        </w:rPr>
        <w:t>之統計結果</w:t>
      </w:r>
      <w:r w:rsidR="00D353DB">
        <w:rPr>
          <w:rFonts w:hint="eastAsia"/>
        </w:rPr>
        <w:t>(詳表</w:t>
      </w:r>
      <w:r w:rsidR="00FE2A7C">
        <w:rPr>
          <w:rFonts w:hint="eastAsia"/>
        </w:rPr>
        <w:t>7</w:t>
      </w:r>
      <w:r w:rsidR="00D353DB">
        <w:rPr>
          <w:rFonts w:hint="eastAsia"/>
        </w:rPr>
        <w:t>)</w:t>
      </w:r>
      <w:r w:rsidR="00107CDE">
        <w:rPr>
          <w:rFonts w:hint="eastAsia"/>
        </w:rPr>
        <w:t>。</w:t>
      </w:r>
    </w:p>
    <w:p w:rsidR="002B2E33" w:rsidRDefault="007A5FD1" w:rsidP="00062C50">
      <w:pPr>
        <w:pStyle w:val="22"/>
        <w:ind w:left="850" w:firstLine="567"/>
      </w:pPr>
      <w:r>
        <w:rPr>
          <w:rFonts w:hint="eastAsia"/>
        </w:rPr>
        <w:t>惟</w:t>
      </w:r>
      <w:r w:rsidR="006B3A0B">
        <w:rPr>
          <w:rFonts w:hint="eastAsia"/>
        </w:rPr>
        <w:t>變更後(</w:t>
      </w:r>
      <w:r>
        <w:rPr>
          <w:rFonts w:hint="eastAsia"/>
        </w:rPr>
        <w:t>現行</w:t>
      </w:r>
      <w:r w:rsidR="006B3A0B">
        <w:rPr>
          <w:rFonts w:hint="eastAsia"/>
        </w:rPr>
        <w:t>)</w:t>
      </w:r>
      <w:r>
        <w:rPr>
          <w:rFonts w:hint="eastAsia"/>
        </w:rPr>
        <w:t>綠色國民所得帳之</w:t>
      </w:r>
      <w:r w:rsidR="0027652E">
        <w:rPr>
          <w:rFonts w:hint="eastAsia"/>
        </w:rPr>
        <w:t>編製內容</w:t>
      </w:r>
      <w:r w:rsidR="00287B0F">
        <w:rPr>
          <w:rFonts w:hint="eastAsia"/>
        </w:rPr>
        <w:t>則</w:t>
      </w:r>
      <w:r>
        <w:rPr>
          <w:rFonts w:hint="eastAsia"/>
        </w:rPr>
        <w:t>趨於簡略，</w:t>
      </w:r>
      <w:r w:rsidR="00D57EF6">
        <w:rPr>
          <w:rFonts w:hint="eastAsia"/>
        </w:rPr>
        <w:t>概</w:t>
      </w:r>
      <w:r w:rsidR="006B3A0B">
        <w:rPr>
          <w:rFonts w:hint="eastAsia"/>
        </w:rPr>
        <w:t>僅</w:t>
      </w:r>
      <w:r w:rsidR="00081368">
        <w:rPr>
          <w:rFonts w:hint="eastAsia"/>
        </w:rPr>
        <w:t>分別由各權管部會編製上開</w:t>
      </w:r>
      <w:r w:rsidR="00D57EF6">
        <w:rPr>
          <w:rFonts w:hint="eastAsia"/>
        </w:rPr>
        <w:t>第三篇</w:t>
      </w:r>
      <w:r w:rsidR="00081368">
        <w:rPr>
          <w:rFonts w:hint="eastAsia"/>
        </w:rPr>
        <w:t>之統計帳表</w:t>
      </w:r>
      <w:r w:rsidR="0027652E">
        <w:rPr>
          <w:rFonts w:hint="eastAsia"/>
        </w:rPr>
        <w:t>，原</w:t>
      </w:r>
      <w:r w:rsidR="00652831">
        <w:rPr>
          <w:rFonts w:hint="eastAsia"/>
        </w:rPr>
        <w:t>有</w:t>
      </w:r>
      <w:r w:rsidR="00D57EF6">
        <w:rPr>
          <w:rFonts w:hint="eastAsia"/>
        </w:rPr>
        <w:t>第一篇及第二篇之</w:t>
      </w:r>
      <w:r w:rsidR="007B3E57">
        <w:rPr>
          <w:rFonts w:hint="eastAsia"/>
        </w:rPr>
        <w:t>編製</w:t>
      </w:r>
      <w:r w:rsidR="00D57EF6">
        <w:rPr>
          <w:rFonts w:hint="eastAsia"/>
        </w:rPr>
        <w:t>內容均付之闕如，</w:t>
      </w:r>
      <w:r w:rsidR="007A1B66">
        <w:rPr>
          <w:rFonts w:hint="eastAsia"/>
        </w:rPr>
        <w:t>以致未對</w:t>
      </w:r>
      <w:r w:rsidR="00D353DB">
        <w:rPr>
          <w:rFonts w:hint="eastAsia"/>
        </w:rPr>
        <w:t>帳表</w:t>
      </w:r>
      <w:r w:rsidR="00D57EF6">
        <w:rPr>
          <w:rFonts w:hint="eastAsia"/>
        </w:rPr>
        <w:t>統計結果進行分析說明，</w:t>
      </w:r>
      <w:r w:rsidR="0027652E">
        <w:rPr>
          <w:rFonts w:hint="eastAsia"/>
        </w:rPr>
        <w:t>亦未</w:t>
      </w:r>
      <w:r w:rsidR="00D57EF6">
        <w:rPr>
          <w:rFonts w:hint="eastAsia"/>
        </w:rPr>
        <w:t>賡續編製</w:t>
      </w:r>
      <w:r w:rsidR="00081368">
        <w:rPr>
          <w:rFonts w:hint="eastAsia"/>
        </w:rPr>
        <w:t>「</w:t>
      </w:r>
      <w:r w:rsidR="00D57EF6">
        <w:rPr>
          <w:rFonts w:hint="eastAsia"/>
        </w:rPr>
        <w:t>環境與經濟帳指標</w:t>
      </w:r>
      <w:r w:rsidR="00081368">
        <w:rPr>
          <w:rFonts w:hint="eastAsia"/>
        </w:rPr>
        <w:t>」</w:t>
      </w:r>
      <w:r w:rsidR="00297C8F" w:rsidRPr="00297C8F">
        <w:rPr>
          <w:rFonts w:hint="eastAsia"/>
        </w:rPr>
        <w:t>，以觀察環境負荷、環境品質、自然資源使用狀況，及社會與政府對於環境之相關作為</w:t>
      </w:r>
      <w:r w:rsidR="0027652E">
        <w:rPr>
          <w:rFonts w:hint="eastAsia"/>
        </w:rPr>
        <w:t>。由於</w:t>
      </w:r>
      <w:r w:rsidR="00E761B4">
        <w:rPr>
          <w:rFonts w:hint="eastAsia"/>
        </w:rPr>
        <w:t>現行</w:t>
      </w:r>
      <w:r w:rsidR="0027652E">
        <w:rPr>
          <w:rFonts w:hint="eastAsia"/>
        </w:rPr>
        <w:t>綠色國民所得帳未</w:t>
      </w:r>
      <w:r w:rsidR="00107319">
        <w:rPr>
          <w:rFonts w:hint="eastAsia"/>
        </w:rPr>
        <w:t>統合</w:t>
      </w:r>
      <w:r w:rsidR="0027652E">
        <w:rPr>
          <w:rFonts w:hint="eastAsia"/>
        </w:rPr>
        <w:t>以</w:t>
      </w:r>
      <w:r w:rsidR="00341A05">
        <w:rPr>
          <w:rFonts w:hint="eastAsia"/>
        </w:rPr>
        <w:t>「</w:t>
      </w:r>
      <w:r w:rsidR="0027652E">
        <w:rPr>
          <w:rFonts w:hint="eastAsia"/>
        </w:rPr>
        <w:t>報告型態</w:t>
      </w:r>
      <w:r w:rsidR="00341A05">
        <w:rPr>
          <w:rFonts w:hint="eastAsia"/>
        </w:rPr>
        <w:t>」</w:t>
      </w:r>
      <w:r w:rsidR="0027652E">
        <w:rPr>
          <w:rFonts w:hint="eastAsia"/>
        </w:rPr>
        <w:t>編製</w:t>
      </w:r>
      <w:r w:rsidR="001103A1">
        <w:rPr>
          <w:rFonts w:hint="eastAsia"/>
        </w:rPr>
        <w:t>及分析</w:t>
      </w:r>
      <w:r w:rsidR="00A93660">
        <w:rPr>
          <w:rFonts w:hint="eastAsia"/>
        </w:rPr>
        <w:t>統計結果，</w:t>
      </w:r>
      <w:r w:rsidR="007A1B66">
        <w:rPr>
          <w:rFonts w:hint="eastAsia"/>
        </w:rPr>
        <w:t>容與預算法第29條規定</w:t>
      </w:r>
      <w:r w:rsidR="008271DB">
        <w:rPr>
          <w:rFonts w:hint="eastAsia"/>
        </w:rPr>
        <w:t>應編製綠色國民所得</w:t>
      </w:r>
      <w:r w:rsidR="00E761B4">
        <w:rPr>
          <w:rFonts w:hint="eastAsia"/>
        </w:rPr>
        <w:t>帳</w:t>
      </w:r>
      <w:r w:rsidR="00AF7C5D">
        <w:rPr>
          <w:rFonts w:hint="eastAsia"/>
        </w:rPr>
        <w:t>「</w:t>
      </w:r>
      <w:r w:rsidR="008271DB" w:rsidRPr="00AF7C5D">
        <w:rPr>
          <w:rFonts w:hint="eastAsia"/>
        </w:rPr>
        <w:t>報告</w:t>
      </w:r>
      <w:r w:rsidR="00AF7C5D" w:rsidRPr="00AF7C5D">
        <w:rPr>
          <w:rFonts w:hint="eastAsia"/>
        </w:rPr>
        <w:t>」</w:t>
      </w:r>
      <w:r w:rsidR="00341A05">
        <w:rPr>
          <w:rFonts w:hint="eastAsia"/>
        </w:rPr>
        <w:t>，</w:t>
      </w:r>
      <w:r w:rsidR="008271DB">
        <w:rPr>
          <w:rFonts w:hint="eastAsia"/>
        </w:rPr>
        <w:t>未盡相合</w:t>
      </w:r>
      <w:r w:rsidR="00341A05">
        <w:rPr>
          <w:rFonts w:hint="eastAsia"/>
        </w:rPr>
        <w:t>；</w:t>
      </w:r>
      <w:r w:rsidR="008271DB">
        <w:rPr>
          <w:rFonts w:hint="eastAsia"/>
        </w:rPr>
        <w:t>且</w:t>
      </w:r>
      <w:r w:rsidR="007B3E57">
        <w:rPr>
          <w:rFonts w:hint="eastAsia"/>
        </w:rPr>
        <w:t>因</w:t>
      </w:r>
      <w:r w:rsidR="00107CDE">
        <w:rPr>
          <w:rFonts w:hint="eastAsia"/>
        </w:rPr>
        <w:t>「</w:t>
      </w:r>
      <w:r w:rsidR="00107CDE" w:rsidRPr="00341A05">
        <w:rPr>
          <w:rFonts w:hint="eastAsia"/>
        </w:rPr>
        <w:t>綠色國民所得統計之編布、</w:t>
      </w:r>
      <w:r w:rsidR="00107CDE" w:rsidRPr="00341A05">
        <w:rPr>
          <w:rFonts w:hint="eastAsia"/>
        </w:rPr>
        <w:lastRenderedPageBreak/>
        <w:t>分析及提供</w:t>
      </w:r>
      <w:r w:rsidR="00107CDE">
        <w:rPr>
          <w:rFonts w:hint="eastAsia"/>
        </w:rPr>
        <w:t>」係</w:t>
      </w:r>
      <w:r w:rsidR="000A4ED0">
        <w:rPr>
          <w:rFonts w:hint="eastAsia"/>
        </w:rPr>
        <w:t>行政院主計</w:t>
      </w:r>
      <w:r w:rsidR="00107CDE">
        <w:rPr>
          <w:rFonts w:hint="eastAsia"/>
        </w:rPr>
        <w:t>總處</w:t>
      </w:r>
      <w:r w:rsidR="000A4ED0">
        <w:rPr>
          <w:rFonts w:hint="eastAsia"/>
        </w:rPr>
        <w:t>之</w:t>
      </w:r>
      <w:r w:rsidR="00107CDE">
        <w:rPr>
          <w:rFonts w:hint="eastAsia"/>
        </w:rPr>
        <w:t>法定職掌，然現行卻</w:t>
      </w:r>
      <w:r w:rsidR="000E1573">
        <w:rPr>
          <w:rFonts w:hint="eastAsia"/>
        </w:rPr>
        <w:t>分散</w:t>
      </w:r>
      <w:r w:rsidR="00107CDE">
        <w:rPr>
          <w:rFonts w:hint="eastAsia"/>
        </w:rPr>
        <w:t>由</w:t>
      </w:r>
      <w:r w:rsidR="00D353DB">
        <w:rPr>
          <w:rFonts w:hint="eastAsia"/>
        </w:rPr>
        <w:t>權管部會</w:t>
      </w:r>
      <w:r w:rsidR="000A4ED0">
        <w:rPr>
          <w:rFonts w:hint="eastAsia"/>
        </w:rPr>
        <w:t>按年編製</w:t>
      </w:r>
      <w:r w:rsidR="007B3E57">
        <w:rPr>
          <w:rFonts w:hint="eastAsia"/>
        </w:rPr>
        <w:t>及</w:t>
      </w:r>
      <w:r w:rsidR="00E761B4">
        <w:rPr>
          <w:rFonts w:hint="eastAsia"/>
        </w:rPr>
        <w:t>公</w:t>
      </w:r>
      <w:r w:rsidR="000A5FDD">
        <w:rPr>
          <w:rFonts w:hint="eastAsia"/>
        </w:rPr>
        <w:t>布</w:t>
      </w:r>
      <w:r w:rsidR="00107319">
        <w:rPr>
          <w:rFonts w:hint="eastAsia"/>
        </w:rPr>
        <w:t>，</w:t>
      </w:r>
      <w:r w:rsidR="00341A05">
        <w:rPr>
          <w:rFonts w:hint="eastAsia"/>
        </w:rPr>
        <w:t>亦與</w:t>
      </w:r>
      <w:r w:rsidR="00567FC6">
        <w:rPr>
          <w:rFonts w:hint="eastAsia"/>
        </w:rPr>
        <w:t>該</w:t>
      </w:r>
      <w:r w:rsidR="00341A05">
        <w:rPr>
          <w:rFonts w:hint="eastAsia"/>
        </w:rPr>
        <w:t>總處組織法</w:t>
      </w:r>
      <w:r w:rsidR="000E1573">
        <w:rPr>
          <w:rFonts w:hint="eastAsia"/>
        </w:rPr>
        <w:t>之</w:t>
      </w:r>
      <w:r w:rsidR="00341A05">
        <w:rPr>
          <w:rFonts w:hint="eastAsia"/>
        </w:rPr>
        <w:t>規定</w:t>
      </w:r>
      <w:r w:rsidR="00A93660">
        <w:rPr>
          <w:rFonts w:hint="eastAsia"/>
        </w:rPr>
        <w:t>未合</w:t>
      </w:r>
      <w:r w:rsidR="003374B8">
        <w:rPr>
          <w:rFonts w:hint="eastAsia"/>
        </w:rPr>
        <w:t>。</w:t>
      </w:r>
    </w:p>
    <w:p w:rsidR="002B2E33" w:rsidRPr="003E5A13" w:rsidRDefault="003E5A13" w:rsidP="004A522D">
      <w:pPr>
        <w:pStyle w:val="20"/>
        <w:ind w:leftChars="100" w:left="283"/>
        <w:rPr>
          <w:b/>
          <w:bCs/>
          <w:sz w:val="28"/>
        </w:rPr>
      </w:pPr>
      <w:r w:rsidRPr="003E5A13">
        <w:rPr>
          <w:rFonts w:hint="eastAsia"/>
          <w:b/>
          <w:bCs/>
          <w:sz w:val="28"/>
        </w:rPr>
        <w:t>表</w:t>
      </w:r>
      <w:r w:rsidR="007B3E57">
        <w:rPr>
          <w:rFonts w:hint="eastAsia"/>
          <w:b/>
          <w:bCs/>
          <w:sz w:val="28"/>
        </w:rPr>
        <w:t>7</w:t>
      </w:r>
      <w:r w:rsidRPr="003E5A13">
        <w:rPr>
          <w:rFonts w:hint="eastAsia"/>
          <w:b/>
          <w:bCs/>
          <w:sz w:val="28"/>
        </w:rPr>
        <w:t xml:space="preserve"> 我國綠色國民所得帳</w:t>
      </w:r>
      <w:r w:rsidR="0000202A" w:rsidRPr="003E5A13">
        <w:rPr>
          <w:rFonts w:hint="eastAsia"/>
          <w:b/>
          <w:bCs/>
          <w:sz w:val="28"/>
        </w:rPr>
        <w:t>編製</w:t>
      </w:r>
      <w:r w:rsidR="003374B8">
        <w:rPr>
          <w:rFonts w:hint="eastAsia"/>
          <w:b/>
          <w:bCs/>
          <w:sz w:val="28"/>
        </w:rPr>
        <w:t>之</w:t>
      </w:r>
      <w:r w:rsidR="00341A05">
        <w:rPr>
          <w:rFonts w:hint="eastAsia"/>
          <w:b/>
          <w:bCs/>
          <w:sz w:val="28"/>
        </w:rPr>
        <w:t>變更</w:t>
      </w:r>
      <w:r w:rsidRPr="003E5A13">
        <w:rPr>
          <w:rFonts w:hint="eastAsia"/>
          <w:b/>
          <w:bCs/>
          <w:sz w:val="28"/>
        </w:rPr>
        <w:t>情形比較表</w:t>
      </w:r>
    </w:p>
    <w:tbl>
      <w:tblPr>
        <w:tblW w:w="8221"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4"/>
        <w:gridCol w:w="3119"/>
        <w:gridCol w:w="3118"/>
      </w:tblGrid>
      <w:tr w:rsidR="003E5A13" w:rsidRPr="00A01988" w:rsidTr="006C2DCF">
        <w:trPr>
          <w:tblHeader/>
        </w:trPr>
        <w:tc>
          <w:tcPr>
            <w:tcW w:w="1984" w:type="dxa"/>
            <w:shd w:val="clear" w:color="auto" w:fill="auto"/>
            <w:vAlign w:val="center"/>
          </w:tcPr>
          <w:p w:rsidR="003E5A13" w:rsidRPr="00A01988" w:rsidRDefault="003E5989" w:rsidP="00A01988">
            <w:pPr>
              <w:pStyle w:val="144"/>
              <w:jc w:val="center"/>
              <w:rPr>
                <w:b/>
                <w:bCs/>
              </w:rPr>
            </w:pPr>
            <w:r w:rsidRPr="00A01988">
              <w:rPr>
                <w:rFonts w:hint="eastAsia"/>
                <w:b/>
                <w:bCs/>
              </w:rPr>
              <w:t>差異</w:t>
            </w:r>
            <w:r w:rsidR="003E5A13" w:rsidRPr="00A01988">
              <w:rPr>
                <w:rFonts w:hint="eastAsia"/>
                <w:b/>
                <w:bCs/>
              </w:rPr>
              <w:t>項目</w:t>
            </w:r>
          </w:p>
        </w:tc>
        <w:tc>
          <w:tcPr>
            <w:tcW w:w="3119" w:type="dxa"/>
            <w:shd w:val="clear" w:color="auto" w:fill="auto"/>
            <w:vAlign w:val="center"/>
          </w:tcPr>
          <w:p w:rsidR="003E5A13" w:rsidRPr="00A01988" w:rsidRDefault="00E761B4" w:rsidP="00A01988">
            <w:pPr>
              <w:pStyle w:val="144"/>
              <w:jc w:val="center"/>
              <w:rPr>
                <w:b/>
                <w:bCs/>
              </w:rPr>
            </w:pPr>
            <w:r w:rsidRPr="00A01988">
              <w:rPr>
                <w:rFonts w:hint="eastAsia"/>
                <w:b/>
                <w:bCs/>
              </w:rPr>
              <w:t>113年以前</w:t>
            </w:r>
            <w:r w:rsidR="00F32649">
              <w:rPr>
                <w:rFonts w:hint="eastAsia"/>
                <w:b/>
                <w:bCs/>
              </w:rPr>
              <w:t>(</w:t>
            </w:r>
            <w:r w:rsidR="006B3A0B">
              <w:rPr>
                <w:rFonts w:hint="eastAsia"/>
                <w:b/>
                <w:bCs/>
              </w:rPr>
              <w:t>變更</w:t>
            </w:r>
            <w:r w:rsidR="00F32649">
              <w:rPr>
                <w:rFonts w:hint="eastAsia"/>
                <w:b/>
                <w:bCs/>
              </w:rPr>
              <w:t>前)</w:t>
            </w:r>
          </w:p>
        </w:tc>
        <w:tc>
          <w:tcPr>
            <w:tcW w:w="3118" w:type="dxa"/>
            <w:shd w:val="clear" w:color="auto" w:fill="auto"/>
            <w:vAlign w:val="center"/>
          </w:tcPr>
          <w:p w:rsidR="003E5A13" w:rsidRPr="00A01988" w:rsidRDefault="00E761B4" w:rsidP="00A01988">
            <w:pPr>
              <w:pStyle w:val="144"/>
              <w:jc w:val="center"/>
              <w:rPr>
                <w:b/>
                <w:bCs/>
              </w:rPr>
            </w:pPr>
            <w:r w:rsidRPr="00A01988">
              <w:rPr>
                <w:rFonts w:hint="eastAsia"/>
                <w:b/>
                <w:bCs/>
              </w:rPr>
              <w:t>現行</w:t>
            </w:r>
            <w:r w:rsidR="00F32649">
              <w:rPr>
                <w:rFonts w:hint="eastAsia"/>
                <w:b/>
                <w:bCs/>
              </w:rPr>
              <w:t>(</w:t>
            </w:r>
            <w:r w:rsidR="006B3A0B">
              <w:rPr>
                <w:rFonts w:hint="eastAsia"/>
                <w:b/>
                <w:bCs/>
              </w:rPr>
              <w:t>變更</w:t>
            </w:r>
            <w:r w:rsidR="00F32649">
              <w:rPr>
                <w:rFonts w:hint="eastAsia"/>
                <w:b/>
                <w:bCs/>
              </w:rPr>
              <w:t>後)</w:t>
            </w:r>
          </w:p>
        </w:tc>
      </w:tr>
      <w:tr w:rsidR="003E5A13" w:rsidRPr="003E5A13" w:rsidTr="006C2DCF">
        <w:tc>
          <w:tcPr>
            <w:tcW w:w="1984" w:type="dxa"/>
            <w:shd w:val="clear" w:color="auto" w:fill="auto"/>
            <w:vAlign w:val="center"/>
          </w:tcPr>
          <w:p w:rsidR="003E5A13" w:rsidRPr="003E5A13" w:rsidRDefault="00E0644B" w:rsidP="00A01988">
            <w:pPr>
              <w:pStyle w:val="144"/>
            </w:pPr>
            <w:r>
              <w:rPr>
                <w:rFonts w:hint="eastAsia"/>
              </w:rPr>
              <w:t>1.</w:t>
            </w:r>
            <w:r w:rsidR="003E5A13">
              <w:rPr>
                <w:rFonts w:hint="eastAsia"/>
              </w:rPr>
              <w:t>編製模式</w:t>
            </w:r>
          </w:p>
        </w:tc>
        <w:tc>
          <w:tcPr>
            <w:tcW w:w="3119" w:type="dxa"/>
            <w:shd w:val="clear" w:color="auto" w:fill="auto"/>
            <w:vAlign w:val="center"/>
          </w:tcPr>
          <w:p w:rsidR="003E5A13" w:rsidRDefault="003E5A13" w:rsidP="00A01988">
            <w:pPr>
              <w:pStyle w:val="144"/>
            </w:pPr>
            <w:r w:rsidRPr="003E5A13">
              <w:t>統合編製模式</w:t>
            </w:r>
          </w:p>
          <w:p w:rsidR="003E5A13" w:rsidRPr="003E5A13" w:rsidRDefault="003E5A13" w:rsidP="00A01988">
            <w:pPr>
              <w:pStyle w:val="144"/>
            </w:pPr>
            <w:r>
              <w:rPr>
                <w:rFonts w:hint="eastAsia"/>
              </w:rPr>
              <w:t>(行政院主計總處統合)</w:t>
            </w:r>
          </w:p>
        </w:tc>
        <w:tc>
          <w:tcPr>
            <w:tcW w:w="3118" w:type="dxa"/>
            <w:shd w:val="clear" w:color="auto" w:fill="auto"/>
            <w:vAlign w:val="center"/>
          </w:tcPr>
          <w:p w:rsidR="003E5A13" w:rsidRDefault="003E5A13" w:rsidP="00A01988">
            <w:pPr>
              <w:pStyle w:val="144"/>
            </w:pPr>
            <w:r w:rsidRPr="003E5A13">
              <w:rPr>
                <w:rFonts w:hint="eastAsia"/>
              </w:rPr>
              <w:t>分工編製模式</w:t>
            </w:r>
          </w:p>
          <w:p w:rsidR="004A522D" w:rsidRPr="003E5A13" w:rsidRDefault="004A522D" w:rsidP="00A01988">
            <w:pPr>
              <w:pStyle w:val="144"/>
              <w:rPr>
                <w:rFonts w:hint="eastAsia"/>
              </w:rPr>
            </w:pPr>
            <w:r>
              <w:rPr>
                <w:rFonts w:hint="eastAsia"/>
              </w:rPr>
              <w:t>(各權</w:t>
            </w:r>
            <w:r w:rsidR="007648DB">
              <w:rPr>
                <w:rFonts w:hint="eastAsia"/>
              </w:rPr>
              <w:t>管部會</w:t>
            </w:r>
            <w:r w:rsidR="0000202A">
              <w:rPr>
                <w:rFonts w:hint="eastAsia"/>
              </w:rPr>
              <w:t>分工)</w:t>
            </w:r>
          </w:p>
        </w:tc>
      </w:tr>
      <w:tr w:rsidR="000A5FDD" w:rsidRPr="003E5A13" w:rsidTr="006C2DCF">
        <w:tc>
          <w:tcPr>
            <w:tcW w:w="1984" w:type="dxa"/>
            <w:shd w:val="clear" w:color="auto" w:fill="auto"/>
            <w:vAlign w:val="center"/>
          </w:tcPr>
          <w:p w:rsidR="000A5FDD" w:rsidRDefault="00E0644B" w:rsidP="00A01988">
            <w:pPr>
              <w:pStyle w:val="144"/>
              <w:rPr>
                <w:rFonts w:hint="eastAsia"/>
              </w:rPr>
            </w:pPr>
            <w:r>
              <w:rPr>
                <w:rFonts w:hint="eastAsia"/>
              </w:rPr>
              <w:t>2.</w:t>
            </w:r>
            <w:r w:rsidR="000A5FDD">
              <w:rPr>
                <w:rFonts w:hint="eastAsia"/>
              </w:rPr>
              <w:t>發布機關</w:t>
            </w:r>
          </w:p>
        </w:tc>
        <w:tc>
          <w:tcPr>
            <w:tcW w:w="3119" w:type="dxa"/>
            <w:shd w:val="clear" w:color="auto" w:fill="auto"/>
            <w:vAlign w:val="center"/>
          </w:tcPr>
          <w:p w:rsidR="000A5FDD" w:rsidRDefault="000A5FDD" w:rsidP="00A01988">
            <w:pPr>
              <w:pStyle w:val="144"/>
              <w:rPr>
                <w:rFonts w:hint="eastAsia"/>
              </w:rPr>
            </w:pPr>
            <w:r>
              <w:rPr>
                <w:rFonts w:hint="eastAsia"/>
              </w:rPr>
              <w:t>行政院主計總處</w:t>
            </w:r>
          </w:p>
        </w:tc>
        <w:tc>
          <w:tcPr>
            <w:tcW w:w="3118" w:type="dxa"/>
            <w:shd w:val="clear" w:color="auto" w:fill="auto"/>
            <w:vAlign w:val="center"/>
          </w:tcPr>
          <w:p w:rsidR="000A5FDD" w:rsidRDefault="000A5FDD" w:rsidP="00A01988">
            <w:pPr>
              <w:pStyle w:val="144"/>
              <w:rPr>
                <w:rFonts w:hint="eastAsia"/>
              </w:rPr>
            </w:pPr>
            <w:r>
              <w:rPr>
                <w:rFonts w:hint="eastAsia"/>
              </w:rPr>
              <w:t>各權管部會</w:t>
            </w:r>
          </w:p>
        </w:tc>
      </w:tr>
      <w:tr w:rsidR="000A5FDD" w:rsidRPr="003E5A13" w:rsidTr="006C2DCF">
        <w:tc>
          <w:tcPr>
            <w:tcW w:w="1984" w:type="dxa"/>
            <w:shd w:val="clear" w:color="auto" w:fill="auto"/>
            <w:vAlign w:val="center"/>
          </w:tcPr>
          <w:p w:rsidR="000A5FDD" w:rsidRDefault="00E0644B" w:rsidP="00A01988">
            <w:pPr>
              <w:pStyle w:val="144"/>
              <w:rPr>
                <w:rFonts w:hint="eastAsia"/>
              </w:rPr>
            </w:pPr>
            <w:r>
              <w:rPr>
                <w:rFonts w:hint="eastAsia"/>
              </w:rPr>
              <w:t>3.</w:t>
            </w:r>
            <w:r w:rsidR="000A5FDD">
              <w:rPr>
                <w:rFonts w:hint="eastAsia"/>
              </w:rPr>
              <w:t>公開地點</w:t>
            </w:r>
          </w:p>
        </w:tc>
        <w:tc>
          <w:tcPr>
            <w:tcW w:w="3119" w:type="dxa"/>
            <w:shd w:val="clear" w:color="auto" w:fill="auto"/>
            <w:vAlign w:val="center"/>
          </w:tcPr>
          <w:p w:rsidR="000A5FDD" w:rsidRDefault="000A5FDD" w:rsidP="00A01988">
            <w:pPr>
              <w:pStyle w:val="144"/>
            </w:pPr>
            <w:r>
              <w:rPr>
                <w:rFonts w:hint="eastAsia"/>
              </w:rPr>
              <w:t>於單</w:t>
            </w:r>
            <w:r w:rsidR="00CF7641">
              <w:rPr>
                <w:rFonts w:hint="eastAsia"/>
              </w:rPr>
              <w:t>一</w:t>
            </w:r>
            <w:r>
              <w:rPr>
                <w:rFonts w:hint="eastAsia"/>
              </w:rPr>
              <w:t>網站統一公開</w:t>
            </w:r>
          </w:p>
          <w:p w:rsidR="000A5FDD" w:rsidRDefault="000A5FDD" w:rsidP="00A01988">
            <w:pPr>
              <w:pStyle w:val="144"/>
              <w:rPr>
                <w:rFonts w:hint="eastAsia"/>
              </w:rPr>
            </w:pPr>
            <w:r>
              <w:rPr>
                <w:rFonts w:hint="eastAsia"/>
              </w:rPr>
              <w:t>(行政院主計總處統一公開)</w:t>
            </w:r>
          </w:p>
        </w:tc>
        <w:tc>
          <w:tcPr>
            <w:tcW w:w="3118" w:type="dxa"/>
            <w:shd w:val="clear" w:color="auto" w:fill="auto"/>
            <w:vAlign w:val="center"/>
          </w:tcPr>
          <w:p w:rsidR="000A5FDD" w:rsidRDefault="000A5FDD" w:rsidP="00A01988">
            <w:pPr>
              <w:pStyle w:val="144"/>
            </w:pPr>
            <w:r>
              <w:rPr>
                <w:rFonts w:hint="eastAsia"/>
              </w:rPr>
              <w:t>於6個網站分散公開</w:t>
            </w:r>
          </w:p>
          <w:p w:rsidR="000A5FDD" w:rsidRDefault="000A5FDD" w:rsidP="00A01988">
            <w:pPr>
              <w:pStyle w:val="144"/>
              <w:rPr>
                <w:rFonts w:hint="eastAsia"/>
              </w:rPr>
            </w:pPr>
            <w:r>
              <w:rPr>
                <w:rFonts w:hint="eastAsia"/>
              </w:rPr>
              <w:t>(各權管部會分散公開)</w:t>
            </w:r>
          </w:p>
        </w:tc>
      </w:tr>
      <w:tr w:rsidR="000A5FDD" w:rsidRPr="003E5A13" w:rsidTr="006C2DCF">
        <w:tc>
          <w:tcPr>
            <w:tcW w:w="1984" w:type="dxa"/>
            <w:shd w:val="clear" w:color="auto" w:fill="auto"/>
            <w:vAlign w:val="center"/>
          </w:tcPr>
          <w:p w:rsidR="000A5FDD" w:rsidRDefault="00E0644B" w:rsidP="00A01988">
            <w:pPr>
              <w:pStyle w:val="144"/>
              <w:rPr>
                <w:rFonts w:hint="eastAsia"/>
              </w:rPr>
            </w:pPr>
            <w:r>
              <w:rPr>
                <w:rFonts w:hint="eastAsia"/>
              </w:rPr>
              <w:t>4.</w:t>
            </w:r>
            <w:r w:rsidR="000A5FDD">
              <w:rPr>
                <w:rFonts w:hint="eastAsia"/>
              </w:rPr>
              <w:t>編製型態</w:t>
            </w:r>
          </w:p>
        </w:tc>
        <w:tc>
          <w:tcPr>
            <w:tcW w:w="3119" w:type="dxa"/>
            <w:shd w:val="clear" w:color="auto" w:fill="auto"/>
            <w:vAlign w:val="center"/>
          </w:tcPr>
          <w:p w:rsidR="000A5FDD" w:rsidRDefault="000A5FDD" w:rsidP="00A01988">
            <w:pPr>
              <w:pStyle w:val="144"/>
              <w:rPr>
                <w:rFonts w:hint="eastAsia"/>
              </w:rPr>
            </w:pPr>
            <w:r>
              <w:rPr>
                <w:rFonts w:hint="eastAsia"/>
              </w:rPr>
              <w:t>報告型態</w:t>
            </w:r>
          </w:p>
        </w:tc>
        <w:tc>
          <w:tcPr>
            <w:tcW w:w="3118" w:type="dxa"/>
            <w:shd w:val="clear" w:color="auto" w:fill="auto"/>
            <w:vAlign w:val="center"/>
          </w:tcPr>
          <w:p w:rsidR="000A5FDD" w:rsidRDefault="000A5FDD" w:rsidP="00A01988">
            <w:pPr>
              <w:pStyle w:val="144"/>
              <w:rPr>
                <w:rFonts w:hint="eastAsia"/>
              </w:rPr>
            </w:pPr>
            <w:r>
              <w:rPr>
                <w:rFonts w:hint="eastAsia"/>
              </w:rPr>
              <w:t>帳表型態</w:t>
            </w:r>
          </w:p>
        </w:tc>
      </w:tr>
      <w:tr w:rsidR="000A5FDD" w:rsidRPr="003E5A13" w:rsidTr="006C2DCF">
        <w:tc>
          <w:tcPr>
            <w:tcW w:w="1984" w:type="dxa"/>
            <w:vMerge w:val="restart"/>
            <w:shd w:val="clear" w:color="auto" w:fill="auto"/>
            <w:vAlign w:val="center"/>
          </w:tcPr>
          <w:p w:rsidR="000A5FDD" w:rsidRPr="003E5A13" w:rsidRDefault="00E0644B" w:rsidP="00A01988">
            <w:pPr>
              <w:pStyle w:val="144"/>
            </w:pPr>
            <w:r>
              <w:rPr>
                <w:rFonts w:hint="eastAsia"/>
              </w:rPr>
              <w:t>5.</w:t>
            </w:r>
            <w:r w:rsidR="000A5FDD">
              <w:rPr>
                <w:rFonts w:hint="eastAsia"/>
              </w:rPr>
              <w:t>編製內容</w:t>
            </w:r>
          </w:p>
        </w:tc>
        <w:tc>
          <w:tcPr>
            <w:tcW w:w="3119" w:type="dxa"/>
            <w:shd w:val="clear" w:color="auto" w:fill="auto"/>
            <w:vAlign w:val="center"/>
          </w:tcPr>
          <w:p w:rsidR="000A5FDD" w:rsidRDefault="00F32649" w:rsidP="00A01988">
            <w:pPr>
              <w:pStyle w:val="144"/>
            </w:pPr>
            <w:r>
              <w:rPr>
                <w:rFonts w:hint="eastAsia"/>
              </w:rPr>
              <w:t xml:space="preserve">第一篇 </w:t>
            </w:r>
            <w:r w:rsidR="000A5FDD">
              <w:rPr>
                <w:rFonts w:hint="eastAsia"/>
              </w:rPr>
              <w:t>綜合結果</w:t>
            </w:r>
          </w:p>
          <w:p w:rsidR="000A5FDD" w:rsidRPr="003E5A13" w:rsidRDefault="000A5FDD" w:rsidP="00A01988">
            <w:pPr>
              <w:pStyle w:val="144"/>
              <w:rPr>
                <w:rFonts w:hint="eastAsia"/>
              </w:rPr>
            </w:pPr>
            <w:r>
              <w:rPr>
                <w:rFonts w:hint="eastAsia"/>
              </w:rPr>
              <w:t>(含近年環境與經濟帳指標之變化情形)</w:t>
            </w:r>
          </w:p>
        </w:tc>
        <w:tc>
          <w:tcPr>
            <w:tcW w:w="3118" w:type="dxa"/>
            <w:shd w:val="clear" w:color="auto" w:fill="auto"/>
            <w:vAlign w:val="center"/>
          </w:tcPr>
          <w:p w:rsidR="000A5FDD" w:rsidRPr="003E5A13" w:rsidRDefault="000A5FDD" w:rsidP="00A01988">
            <w:pPr>
              <w:pStyle w:val="144"/>
            </w:pPr>
            <w:r>
              <w:rPr>
                <w:rFonts w:hint="eastAsia"/>
              </w:rPr>
              <w:t>左列內容，無</w:t>
            </w:r>
          </w:p>
        </w:tc>
      </w:tr>
      <w:tr w:rsidR="000A5FDD" w:rsidRPr="003E5A13" w:rsidTr="006C2DCF">
        <w:tc>
          <w:tcPr>
            <w:tcW w:w="1984" w:type="dxa"/>
            <w:vMerge/>
            <w:shd w:val="clear" w:color="auto" w:fill="auto"/>
            <w:vAlign w:val="center"/>
          </w:tcPr>
          <w:p w:rsidR="000A5FDD" w:rsidRPr="003E5A13" w:rsidRDefault="000A5FDD" w:rsidP="00A01988">
            <w:pPr>
              <w:pStyle w:val="144"/>
            </w:pPr>
          </w:p>
        </w:tc>
        <w:tc>
          <w:tcPr>
            <w:tcW w:w="3119" w:type="dxa"/>
            <w:shd w:val="clear" w:color="auto" w:fill="auto"/>
            <w:vAlign w:val="center"/>
          </w:tcPr>
          <w:p w:rsidR="000A5FDD" w:rsidRPr="003E5A13" w:rsidRDefault="000A5FDD" w:rsidP="00A01988">
            <w:pPr>
              <w:pStyle w:val="144"/>
            </w:pPr>
            <w:r>
              <w:rPr>
                <w:rFonts w:hint="eastAsia"/>
              </w:rPr>
              <w:t>第二篇 編製結果分析</w:t>
            </w:r>
          </w:p>
        </w:tc>
        <w:tc>
          <w:tcPr>
            <w:tcW w:w="3118" w:type="dxa"/>
            <w:shd w:val="clear" w:color="auto" w:fill="auto"/>
            <w:vAlign w:val="center"/>
          </w:tcPr>
          <w:p w:rsidR="000A5FDD" w:rsidRPr="003E5A13" w:rsidRDefault="000A5FDD" w:rsidP="00A01988">
            <w:pPr>
              <w:pStyle w:val="144"/>
            </w:pPr>
            <w:r>
              <w:rPr>
                <w:rFonts w:hint="eastAsia"/>
              </w:rPr>
              <w:t>左列內容，無</w:t>
            </w:r>
          </w:p>
        </w:tc>
      </w:tr>
      <w:tr w:rsidR="000A5FDD" w:rsidRPr="003E5A13" w:rsidTr="006C2DCF">
        <w:tc>
          <w:tcPr>
            <w:tcW w:w="1984" w:type="dxa"/>
            <w:vMerge/>
            <w:shd w:val="clear" w:color="auto" w:fill="auto"/>
            <w:vAlign w:val="center"/>
          </w:tcPr>
          <w:p w:rsidR="000A5FDD" w:rsidRPr="003E5A13" w:rsidRDefault="000A5FDD" w:rsidP="00A01988">
            <w:pPr>
              <w:pStyle w:val="144"/>
            </w:pPr>
          </w:p>
        </w:tc>
        <w:tc>
          <w:tcPr>
            <w:tcW w:w="3119" w:type="dxa"/>
            <w:shd w:val="clear" w:color="auto" w:fill="auto"/>
            <w:vAlign w:val="center"/>
          </w:tcPr>
          <w:p w:rsidR="000A5FDD" w:rsidRDefault="000A5FDD" w:rsidP="00A01988">
            <w:pPr>
              <w:pStyle w:val="144"/>
              <w:rPr>
                <w:rFonts w:hint="eastAsia"/>
              </w:rPr>
            </w:pPr>
            <w:r>
              <w:rPr>
                <w:rFonts w:hint="eastAsia"/>
              </w:rPr>
              <w:t>第三篇 主要統計結果</w:t>
            </w:r>
          </w:p>
        </w:tc>
        <w:tc>
          <w:tcPr>
            <w:tcW w:w="3118" w:type="dxa"/>
            <w:shd w:val="clear" w:color="auto" w:fill="auto"/>
            <w:vAlign w:val="center"/>
          </w:tcPr>
          <w:p w:rsidR="000A5FDD" w:rsidRDefault="000A5FDD" w:rsidP="00A01988">
            <w:pPr>
              <w:pStyle w:val="144"/>
            </w:pPr>
            <w:r>
              <w:rPr>
                <w:rFonts w:hint="eastAsia"/>
              </w:rPr>
              <w:t>左列內容，有</w:t>
            </w:r>
          </w:p>
          <w:p w:rsidR="000A5FDD" w:rsidRPr="003E5A13" w:rsidRDefault="000A5FDD" w:rsidP="00A01988">
            <w:pPr>
              <w:pStyle w:val="144"/>
            </w:pPr>
            <w:r>
              <w:rPr>
                <w:rFonts w:hint="eastAsia"/>
              </w:rPr>
              <w:t>惟須分別查詢</w:t>
            </w:r>
            <w:r w:rsidR="00CF7641">
              <w:rPr>
                <w:rFonts w:hint="eastAsia"/>
              </w:rPr>
              <w:t>6個</w:t>
            </w:r>
            <w:r>
              <w:rPr>
                <w:rFonts w:hint="eastAsia"/>
              </w:rPr>
              <w:t>權管部會</w:t>
            </w:r>
            <w:r w:rsidR="00CF7641">
              <w:rPr>
                <w:rFonts w:hint="eastAsia"/>
              </w:rPr>
              <w:t>之</w:t>
            </w:r>
            <w:r>
              <w:rPr>
                <w:rFonts w:hint="eastAsia"/>
              </w:rPr>
              <w:t>網站</w:t>
            </w:r>
          </w:p>
        </w:tc>
      </w:tr>
      <w:tr w:rsidR="000A5FDD" w:rsidRPr="003E5A13" w:rsidTr="006C2DCF">
        <w:tc>
          <w:tcPr>
            <w:tcW w:w="1984" w:type="dxa"/>
            <w:vMerge/>
            <w:shd w:val="clear" w:color="auto" w:fill="auto"/>
            <w:vAlign w:val="center"/>
          </w:tcPr>
          <w:p w:rsidR="000A5FDD" w:rsidRPr="003E5A13" w:rsidRDefault="000A5FDD" w:rsidP="00A01988">
            <w:pPr>
              <w:pStyle w:val="144"/>
            </w:pPr>
          </w:p>
        </w:tc>
        <w:tc>
          <w:tcPr>
            <w:tcW w:w="3119" w:type="dxa"/>
            <w:shd w:val="clear" w:color="auto" w:fill="auto"/>
            <w:vAlign w:val="center"/>
          </w:tcPr>
          <w:p w:rsidR="000A5FDD" w:rsidRPr="0061741C" w:rsidRDefault="000A5FDD" w:rsidP="00A01988">
            <w:pPr>
              <w:pStyle w:val="144"/>
              <w:rPr>
                <w:rFonts w:hint="eastAsia"/>
              </w:rPr>
            </w:pPr>
            <w:r w:rsidRPr="0061741C">
              <w:rPr>
                <w:rFonts w:hint="eastAsia"/>
              </w:rPr>
              <w:t>附錄一 規劃架構說明</w:t>
            </w:r>
          </w:p>
        </w:tc>
        <w:tc>
          <w:tcPr>
            <w:tcW w:w="3118" w:type="dxa"/>
            <w:vMerge w:val="restart"/>
            <w:shd w:val="clear" w:color="auto" w:fill="auto"/>
            <w:vAlign w:val="center"/>
          </w:tcPr>
          <w:p w:rsidR="000A5FDD" w:rsidRDefault="000A5FDD" w:rsidP="00A01988">
            <w:pPr>
              <w:pStyle w:val="144"/>
            </w:pPr>
            <w:r>
              <w:rPr>
                <w:rFonts w:hint="eastAsia"/>
              </w:rPr>
              <w:t>左列內容，有</w:t>
            </w:r>
          </w:p>
          <w:p w:rsidR="000A5FDD" w:rsidRPr="003E5A13" w:rsidRDefault="000A5FDD" w:rsidP="00A01988">
            <w:pPr>
              <w:pStyle w:val="144"/>
              <w:rPr>
                <w:rFonts w:hint="eastAsia"/>
              </w:rPr>
            </w:pPr>
            <w:r>
              <w:rPr>
                <w:rFonts w:hint="eastAsia"/>
              </w:rPr>
              <w:t>惟左列附錄一至三之內容，須分別查詢各權管部會網站</w:t>
            </w:r>
          </w:p>
        </w:tc>
      </w:tr>
      <w:tr w:rsidR="000A5FDD" w:rsidRPr="003E5A13" w:rsidTr="006C2DCF">
        <w:tc>
          <w:tcPr>
            <w:tcW w:w="1984" w:type="dxa"/>
            <w:vMerge/>
            <w:shd w:val="clear" w:color="auto" w:fill="auto"/>
            <w:vAlign w:val="center"/>
          </w:tcPr>
          <w:p w:rsidR="000A5FDD" w:rsidRPr="003E5A13" w:rsidRDefault="000A5FDD" w:rsidP="00A01988">
            <w:pPr>
              <w:pStyle w:val="144"/>
            </w:pPr>
          </w:p>
        </w:tc>
        <w:tc>
          <w:tcPr>
            <w:tcW w:w="3119" w:type="dxa"/>
            <w:shd w:val="clear" w:color="auto" w:fill="auto"/>
            <w:vAlign w:val="center"/>
          </w:tcPr>
          <w:p w:rsidR="000A5FDD" w:rsidRDefault="000A5FDD" w:rsidP="00A01988">
            <w:pPr>
              <w:pStyle w:val="144"/>
              <w:rPr>
                <w:rFonts w:hint="eastAsia"/>
              </w:rPr>
            </w:pPr>
            <w:r>
              <w:rPr>
                <w:rFonts w:hint="eastAsia"/>
              </w:rPr>
              <w:t>附錄二 編製方法</w:t>
            </w:r>
          </w:p>
        </w:tc>
        <w:tc>
          <w:tcPr>
            <w:tcW w:w="3118" w:type="dxa"/>
            <w:vMerge/>
            <w:shd w:val="clear" w:color="auto" w:fill="auto"/>
            <w:vAlign w:val="center"/>
          </w:tcPr>
          <w:p w:rsidR="000A5FDD" w:rsidRPr="003E5A13" w:rsidRDefault="000A5FDD" w:rsidP="00A01988">
            <w:pPr>
              <w:pStyle w:val="144"/>
            </w:pPr>
          </w:p>
        </w:tc>
      </w:tr>
      <w:tr w:rsidR="000A5FDD" w:rsidRPr="003E5A13" w:rsidTr="006C2DCF">
        <w:tc>
          <w:tcPr>
            <w:tcW w:w="1984" w:type="dxa"/>
            <w:vMerge/>
            <w:shd w:val="clear" w:color="auto" w:fill="auto"/>
            <w:vAlign w:val="center"/>
          </w:tcPr>
          <w:p w:rsidR="000A5FDD" w:rsidRPr="003E5A13" w:rsidRDefault="000A5FDD" w:rsidP="00A01988">
            <w:pPr>
              <w:pStyle w:val="144"/>
            </w:pPr>
          </w:p>
        </w:tc>
        <w:tc>
          <w:tcPr>
            <w:tcW w:w="3119" w:type="dxa"/>
            <w:shd w:val="clear" w:color="auto" w:fill="auto"/>
            <w:vAlign w:val="center"/>
          </w:tcPr>
          <w:p w:rsidR="000A5FDD" w:rsidRDefault="000A5FDD" w:rsidP="00A01988">
            <w:pPr>
              <w:pStyle w:val="144"/>
              <w:rPr>
                <w:rFonts w:hint="eastAsia"/>
              </w:rPr>
            </w:pPr>
            <w:r>
              <w:rPr>
                <w:rFonts w:hint="eastAsia"/>
              </w:rPr>
              <w:t>附錄三 相關名詞定義</w:t>
            </w:r>
          </w:p>
        </w:tc>
        <w:tc>
          <w:tcPr>
            <w:tcW w:w="3118" w:type="dxa"/>
            <w:vMerge/>
            <w:shd w:val="clear" w:color="auto" w:fill="auto"/>
            <w:vAlign w:val="center"/>
          </w:tcPr>
          <w:p w:rsidR="000A5FDD" w:rsidRPr="003E5A13" w:rsidRDefault="000A5FDD" w:rsidP="00A01988">
            <w:pPr>
              <w:pStyle w:val="144"/>
            </w:pPr>
          </w:p>
        </w:tc>
      </w:tr>
      <w:tr w:rsidR="000A5FDD" w:rsidRPr="003E5A13" w:rsidTr="006C2DCF">
        <w:tc>
          <w:tcPr>
            <w:tcW w:w="1984" w:type="dxa"/>
            <w:vMerge/>
            <w:shd w:val="clear" w:color="auto" w:fill="auto"/>
            <w:vAlign w:val="center"/>
          </w:tcPr>
          <w:p w:rsidR="000A5FDD" w:rsidRPr="003E5A13" w:rsidRDefault="000A5FDD" w:rsidP="00A01988">
            <w:pPr>
              <w:pStyle w:val="144"/>
            </w:pPr>
          </w:p>
        </w:tc>
        <w:tc>
          <w:tcPr>
            <w:tcW w:w="3119" w:type="dxa"/>
            <w:shd w:val="clear" w:color="auto" w:fill="auto"/>
            <w:vAlign w:val="center"/>
          </w:tcPr>
          <w:p w:rsidR="000A5FDD" w:rsidRDefault="000A5FDD" w:rsidP="0061741C">
            <w:pPr>
              <w:pStyle w:val="144"/>
              <w:ind w:left="816" w:hangingChars="335" w:hanging="816"/>
              <w:rPr>
                <w:rFonts w:hint="eastAsia"/>
              </w:rPr>
            </w:pPr>
            <w:r>
              <w:rPr>
                <w:rFonts w:hint="eastAsia"/>
              </w:rPr>
              <w:t>附錄四 環境與經濟帳指標定義</w:t>
            </w:r>
          </w:p>
        </w:tc>
        <w:tc>
          <w:tcPr>
            <w:tcW w:w="3118" w:type="dxa"/>
            <w:shd w:val="clear" w:color="auto" w:fill="auto"/>
            <w:vAlign w:val="center"/>
          </w:tcPr>
          <w:p w:rsidR="000A5FDD" w:rsidRPr="003E5A13" w:rsidRDefault="000A5FDD" w:rsidP="00A01988">
            <w:pPr>
              <w:pStyle w:val="144"/>
            </w:pPr>
            <w:r>
              <w:rPr>
                <w:rFonts w:hint="eastAsia"/>
              </w:rPr>
              <w:t>左列內容，無</w:t>
            </w:r>
          </w:p>
        </w:tc>
      </w:tr>
    </w:tbl>
    <w:p w:rsidR="003E5A13" w:rsidRDefault="003E5989" w:rsidP="00A01988">
      <w:pPr>
        <w:pStyle w:val="144"/>
        <w:ind w:leftChars="100" w:left="283"/>
      </w:pPr>
      <w:r>
        <w:rPr>
          <w:rFonts w:hint="eastAsia"/>
        </w:rPr>
        <w:t>資料來源：預算中心整理。</w:t>
      </w:r>
    </w:p>
    <w:p w:rsidR="00141AAC" w:rsidRDefault="00B76F07" w:rsidP="00B76F07">
      <w:pPr>
        <w:pStyle w:val="a4"/>
        <w:ind w:left="851" w:hanging="284"/>
        <w:rPr>
          <w:b/>
          <w:snapToGrid/>
        </w:rPr>
      </w:pPr>
      <w:r w:rsidRPr="00D23CC6">
        <w:rPr>
          <w:rFonts w:hint="eastAsia"/>
          <w:b/>
          <w:snapToGrid/>
        </w:rPr>
        <w:t>(</w:t>
      </w:r>
      <w:r w:rsidR="00860322">
        <w:rPr>
          <w:rFonts w:hint="eastAsia"/>
          <w:b/>
          <w:snapToGrid/>
        </w:rPr>
        <w:t>三</w:t>
      </w:r>
      <w:r w:rsidRPr="00D23CC6">
        <w:rPr>
          <w:rFonts w:hint="eastAsia"/>
          <w:b/>
          <w:snapToGrid/>
        </w:rPr>
        <w:t>)</w:t>
      </w:r>
      <w:r w:rsidR="00990BF1">
        <w:rPr>
          <w:rFonts w:hint="eastAsia"/>
          <w:b/>
          <w:snapToGrid/>
        </w:rPr>
        <w:t>現行</w:t>
      </w:r>
      <w:r w:rsidR="00990BF1" w:rsidRPr="00D35A27">
        <w:rPr>
          <w:rFonts w:hint="eastAsia"/>
          <w:b/>
          <w:snapToGrid/>
        </w:rPr>
        <w:t>綠色國民所得帳編製</w:t>
      </w:r>
      <w:r w:rsidR="00990BF1">
        <w:rPr>
          <w:rFonts w:hint="eastAsia"/>
          <w:b/>
          <w:snapToGrid/>
        </w:rPr>
        <w:t>結果雖</w:t>
      </w:r>
      <w:r w:rsidR="00820A9C">
        <w:rPr>
          <w:rFonts w:hint="eastAsia"/>
          <w:b/>
          <w:snapToGrid/>
        </w:rPr>
        <w:t>納編於中央政府總預算案</w:t>
      </w:r>
      <w:r w:rsidR="00990BF1">
        <w:rPr>
          <w:rFonts w:hint="eastAsia"/>
          <w:b/>
          <w:snapToGrid/>
        </w:rPr>
        <w:t>，惟</w:t>
      </w:r>
      <w:r w:rsidR="00820A9C">
        <w:rPr>
          <w:rFonts w:hint="eastAsia"/>
          <w:b/>
          <w:snapToGrid/>
        </w:rPr>
        <w:t>未</w:t>
      </w:r>
      <w:r w:rsidR="00CF7641">
        <w:rPr>
          <w:rFonts w:hint="eastAsia"/>
          <w:b/>
          <w:snapToGrid/>
        </w:rPr>
        <w:t>能反</w:t>
      </w:r>
      <w:r w:rsidR="00820A9C">
        <w:rPr>
          <w:rFonts w:hint="eastAsia"/>
          <w:b/>
          <w:snapToGrid/>
        </w:rPr>
        <w:t>映環境影響</w:t>
      </w:r>
      <w:r w:rsidR="00CF7641">
        <w:rPr>
          <w:rFonts w:hint="eastAsia"/>
          <w:b/>
          <w:snapToGrid/>
        </w:rPr>
        <w:t>之</w:t>
      </w:r>
      <w:r w:rsidR="00820A9C">
        <w:rPr>
          <w:rFonts w:hint="eastAsia"/>
          <w:b/>
          <w:snapToGrid/>
        </w:rPr>
        <w:t>全貌</w:t>
      </w:r>
      <w:r w:rsidR="00CF7641">
        <w:rPr>
          <w:rFonts w:hint="eastAsia"/>
          <w:b/>
          <w:snapToGrid/>
        </w:rPr>
        <w:t>及</w:t>
      </w:r>
      <w:r w:rsidR="00785353">
        <w:rPr>
          <w:rFonts w:hint="eastAsia"/>
          <w:b/>
          <w:snapToGrid/>
        </w:rPr>
        <w:t>具體</w:t>
      </w:r>
      <w:r w:rsidR="008362AB">
        <w:rPr>
          <w:rFonts w:hint="eastAsia"/>
          <w:b/>
          <w:snapToGrid/>
        </w:rPr>
        <w:t>回饋</w:t>
      </w:r>
      <w:r w:rsidR="00990BF1">
        <w:rPr>
          <w:rFonts w:hint="eastAsia"/>
          <w:b/>
          <w:snapToGrid/>
        </w:rPr>
        <w:t>至</w:t>
      </w:r>
      <w:r w:rsidR="008362AB">
        <w:rPr>
          <w:rFonts w:hint="eastAsia"/>
          <w:b/>
          <w:snapToGrid/>
        </w:rPr>
        <w:t>預算</w:t>
      </w:r>
      <w:r w:rsidR="004F7F4B">
        <w:rPr>
          <w:rFonts w:hint="eastAsia"/>
          <w:b/>
          <w:snapToGrid/>
        </w:rPr>
        <w:t>籌劃及擬</w:t>
      </w:r>
      <w:r w:rsidR="004F7F4B">
        <w:rPr>
          <w:rFonts w:hint="eastAsia"/>
          <w:b/>
          <w:snapToGrid/>
        </w:rPr>
        <w:lastRenderedPageBreak/>
        <w:t>編</w:t>
      </w:r>
      <w:r w:rsidR="00AF7C5D">
        <w:rPr>
          <w:rFonts w:hint="eastAsia"/>
          <w:b/>
          <w:snapToGrid/>
        </w:rPr>
        <w:t>，容待</w:t>
      </w:r>
      <w:r w:rsidR="00CF7641">
        <w:rPr>
          <w:rFonts w:hint="eastAsia"/>
          <w:b/>
          <w:snapToGrid/>
        </w:rPr>
        <w:t>提升編製效益</w:t>
      </w:r>
    </w:p>
    <w:p w:rsidR="00D51CCA" w:rsidRDefault="00956A5B" w:rsidP="004A6C20">
      <w:pPr>
        <w:pStyle w:val="22"/>
        <w:ind w:left="850" w:firstLine="567"/>
      </w:pPr>
      <w:r>
        <w:rPr>
          <w:rFonts w:hint="eastAsia"/>
        </w:rPr>
        <w:t>按我國綠色國民所得帳編製結果</w:t>
      </w:r>
      <w:r w:rsidR="000F5DBC">
        <w:rPr>
          <w:rFonts w:hint="eastAsia"/>
        </w:rPr>
        <w:t>係</w:t>
      </w:r>
      <w:r w:rsidRPr="00B02D4F">
        <w:rPr>
          <w:rFonts w:hint="eastAsia"/>
        </w:rPr>
        <w:t>採說明方式</w:t>
      </w:r>
      <w:r w:rsidR="00B02D4F" w:rsidRPr="00B02D4F">
        <w:rPr>
          <w:rFonts w:hint="eastAsia"/>
        </w:rPr>
        <w:t>納編於</w:t>
      </w:r>
      <w:r>
        <w:rPr>
          <w:rFonts w:hint="eastAsia"/>
        </w:rPr>
        <w:t>中央政府總預算案</w:t>
      </w:r>
      <w:r w:rsidR="00B02D4F" w:rsidRPr="00B02D4F">
        <w:rPr>
          <w:rFonts w:hint="eastAsia"/>
        </w:rPr>
        <w:t>「總說明及主要附表」冊內，</w:t>
      </w:r>
      <w:r w:rsidR="00996E50">
        <w:rPr>
          <w:rFonts w:hint="eastAsia"/>
        </w:rPr>
        <w:t>113年度以前</w:t>
      </w:r>
      <w:r w:rsidR="000F5DBC">
        <w:rPr>
          <w:rFonts w:hint="eastAsia"/>
        </w:rPr>
        <w:t>係</w:t>
      </w:r>
      <w:r w:rsidR="00996E50">
        <w:rPr>
          <w:rFonts w:hint="eastAsia"/>
        </w:rPr>
        <w:t>將</w:t>
      </w:r>
      <w:r w:rsidR="0061437A">
        <w:rPr>
          <w:rFonts w:hint="eastAsia"/>
        </w:rPr>
        <w:t>「國內生產毛額(GDP)」、</w:t>
      </w:r>
      <w:r w:rsidR="0061437A" w:rsidRPr="00B02D4F">
        <w:rPr>
          <w:rFonts w:hint="eastAsia"/>
        </w:rPr>
        <w:t>「自然資源折耗值」</w:t>
      </w:r>
      <w:r w:rsidR="0061437A">
        <w:rPr>
          <w:rFonts w:hint="eastAsia"/>
        </w:rPr>
        <w:t>、</w:t>
      </w:r>
      <w:r w:rsidR="00B02D4F" w:rsidRPr="00B02D4F">
        <w:rPr>
          <w:rFonts w:hint="eastAsia"/>
        </w:rPr>
        <w:t>「環境品質質損值」及「</w:t>
      </w:r>
      <w:r w:rsidR="0061437A">
        <w:rPr>
          <w:rFonts w:hint="eastAsia"/>
        </w:rPr>
        <w:t>經環境影響調整之綠色國民所得</w:t>
      </w:r>
      <w:r w:rsidR="00B02D4F" w:rsidRPr="00B02D4F">
        <w:rPr>
          <w:rFonts w:hint="eastAsia"/>
        </w:rPr>
        <w:t>」</w:t>
      </w:r>
      <w:r w:rsidR="00F56B28">
        <w:rPr>
          <w:rFonts w:hint="eastAsia"/>
        </w:rPr>
        <w:t>等</w:t>
      </w:r>
      <w:r w:rsidR="000907B4">
        <w:rPr>
          <w:rFonts w:hint="eastAsia"/>
        </w:rPr>
        <w:t>貨幣化數據</w:t>
      </w:r>
      <w:r w:rsidR="00B02D4F" w:rsidRPr="00B02D4F">
        <w:rPr>
          <w:rFonts w:hint="eastAsia"/>
        </w:rPr>
        <w:t>，</w:t>
      </w:r>
      <w:r w:rsidR="00CB02D3">
        <w:rPr>
          <w:rFonts w:hint="eastAsia"/>
        </w:rPr>
        <w:t>於</w:t>
      </w:r>
      <w:r w:rsidR="00B02D4F" w:rsidRPr="00B02D4F">
        <w:rPr>
          <w:rFonts w:hint="eastAsia"/>
        </w:rPr>
        <w:t>附表「經環境影響調整之綠色國民所得」</w:t>
      </w:r>
      <w:r w:rsidR="00CF7641">
        <w:rPr>
          <w:rFonts w:hint="eastAsia"/>
        </w:rPr>
        <w:t>說明</w:t>
      </w:r>
      <w:r w:rsidR="00D35A27">
        <w:rPr>
          <w:rFonts w:hint="eastAsia"/>
        </w:rPr>
        <w:t>；而</w:t>
      </w:r>
      <w:r w:rsidR="005168E7">
        <w:rPr>
          <w:rFonts w:hint="eastAsia"/>
        </w:rPr>
        <w:t>114年度</w:t>
      </w:r>
      <w:r w:rsidR="00996E50">
        <w:rPr>
          <w:rFonts w:hint="eastAsia"/>
        </w:rPr>
        <w:t>則僅將自然資源超抽量或開採量，及環境污染應削減量或未妥善處理量等</w:t>
      </w:r>
      <w:r w:rsidR="00883A56">
        <w:rPr>
          <w:rFonts w:hint="eastAsia"/>
        </w:rPr>
        <w:t>2</w:t>
      </w:r>
      <w:r w:rsidR="00996E50">
        <w:rPr>
          <w:rFonts w:hint="eastAsia"/>
        </w:rPr>
        <w:t>項</w:t>
      </w:r>
      <w:r w:rsidR="003D3AE8">
        <w:rPr>
          <w:rFonts w:hint="eastAsia"/>
        </w:rPr>
        <w:t>量化數據</w:t>
      </w:r>
      <w:r w:rsidR="00996E50">
        <w:rPr>
          <w:rFonts w:hint="eastAsia"/>
        </w:rPr>
        <w:t>，</w:t>
      </w:r>
      <w:r w:rsidR="00197640">
        <w:rPr>
          <w:rFonts w:hint="eastAsia"/>
        </w:rPr>
        <w:t>於</w:t>
      </w:r>
      <w:r w:rsidR="005168E7">
        <w:rPr>
          <w:rFonts w:hint="eastAsia"/>
        </w:rPr>
        <w:t>附表「綠色國民所得帳統計結果摘要」</w:t>
      </w:r>
      <w:r w:rsidR="0061437A">
        <w:rPr>
          <w:rFonts w:hint="eastAsia"/>
        </w:rPr>
        <w:t>說明</w:t>
      </w:r>
      <w:r w:rsidR="005168E7">
        <w:rPr>
          <w:rFonts w:hint="eastAsia"/>
        </w:rPr>
        <w:t>(詳表</w:t>
      </w:r>
      <w:r w:rsidR="00CF7641">
        <w:rPr>
          <w:rFonts w:hint="eastAsia"/>
        </w:rPr>
        <w:t>8</w:t>
      </w:r>
      <w:r w:rsidR="005168E7">
        <w:rPr>
          <w:rFonts w:hint="eastAsia"/>
        </w:rPr>
        <w:t>)</w:t>
      </w:r>
      <w:r w:rsidR="00B02D4F" w:rsidRPr="00B02D4F">
        <w:rPr>
          <w:rFonts w:hint="eastAsia"/>
        </w:rPr>
        <w:t>。</w:t>
      </w:r>
      <w:r w:rsidR="00D51CCA">
        <w:rPr>
          <w:rFonts w:hint="eastAsia"/>
        </w:rPr>
        <w:t>是以，變更前係以貨幣化數據說明經濟發展對環境</w:t>
      </w:r>
      <w:r w:rsidR="00CF7641">
        <w:rPr>
          <w:rFonts w:hint="eastAsia"/>
        </w:rPr>
        <w:t>衝擊</w:t>
      </w:r>
      <w:r w:rsidR="00D51CCA">
        <w:rPr>
          <w:rFonts w:hint="eastAsia"/>
        </w:rPr>
        <w:t>之影響；而變更後則</w:t>
      </w:r>
      <w:r w:rsidR="00283BF2">
        <w:rPr>
          <w:rFonts w:hint="eastAsia"/>
        </w:rPr>
        <w:t>僅</w:t>
      </w:r>
      <w:r w:rsidR="00CB02D3">
        <w:rPr>
          <w:rFonts w:hint="eastAsia"/>
        </w:rPr>
        <w:t>「</w:t>
      </w:r>
      <w:r w:rsidR="00D51CCA">
        <w:rPr>
          <w:rFonts w:hint="eastAsia"/>
        </w:rPr>
        <w:t>擇要摘述</w:t>
      </w:r>
      <w:r w:rsidR="00CB02D3">
        <w:rPr>
          <w:rFonts w:hint="eastAsia"/>
        </w:rPr>
        <w:t>」</w:t>
      </w:r>
      <w:r w:rsidR="000F78B1">
        <w:rPr>
          <w:rFonts w:hint="eastAsia"/>
        </w:rPr>
        <w:t>部分</w:t>
      </w:r>
      <w:r w:rsidR="00CF7641">
        <w:rPr>
          <w:rFonts w:hint="eastAsia"/>
        </w:rPr>
        <w:t>數</w:t>
      </w:r>
      <w:r w:rsidR="00D51CCA">
        <w:rPr>
          <w:rFonts w:hint="eastAsia"/>
        </w:rPr>
        <w:t>量化</w:t>
      </w:r>
      <w:r w:rsidR="00CF7641">
        <w:rPr>
          <w:rFonts w:hint="eastAsia"/>
        </w:rPr>
        <w:t>資訊</w:t>
      </w:r>
      <w:r w:rsidR="00F56B28">
        <w:rPr>
          <w:rFonts w:hint="eastAsia"/>
        </w:rPr>
        <w:t>，</w:t>
      </w:r>
      <w:r w:rsidR="00D51CCA">
        <w:rPr>
          <w:rFonts w:hint="eastAsia"/>
        </w:rPr>
        <w:t>故無以</w:t>
      </w:r>
      <w:r w:rsidR="00D51CCA">
        <w:rPr>
          <w:rFonts w:hint="eastAsia"/>
        </w:rPr>
        <w:lastRenderedPageBreak/>
        <w:t>觀知經濟發展對環境影響之全貌，且無論變更前或變更後之作法均未將</w:t>
      </w:r>
      <w:r w:rsidR="00D51CCA" w:rsidRPr="003937A8">
        <w:rPr>
          <w:rFonts w:hint="eastAsia"/>
        </w:rPr>
        <w:t>綠色國民所得帳編製結果</w:t>
      </w:r>
      <w:r w:rsidR="00E36BA7">
        <w:rPr>
          <w:rFonts w:hint="eastAsia"/>
        </w:rPr>
        <w:t>具體</w:t>
      </w:r>
      <w:r w:rsidR="00D51CCA" w:rsidRPr="003937A8">
        <w:rPr>
          <w:rFonts w:hint="eastAsia"/>
        </w:rPr>
        <w:t>回饋至預算</w:t>
      </w:r>
      <w:r w:rsidR="004F7F4B">
        <w:rPr>
          <w:rFonts w:hint="eastAsia"/>
        </w:rPr>
        <w:t>之籌劃及擬編</w:t>
      </w:r>
      <w:r w:rsidR="00283BF2">
        <w:rPr>
          <w:rFonts w:hint="eastAsia"/>
        </w:rPr>
        <w:t>，</w:t>
      </w:r>
      <w:r w:rsidR="008362AB">
        <w:rPr>
          <w:rFonts w:hint="eastAsia"/>
        </w:rPr>
        <w:t>容</w:t>
      </w:r>
      <w:r w:rsidR="00283BF2">
        <w:rPr>
          <w:rFonts w:hint="eastAsia"/>
        </w:rPr>
        <w:t>待</w:t>
      </w:r>
      <w:r w:rsidR="008362AB">
        <w:rPr>
          <w:rFonts w:hint="eastAsia"/>
        </w:rPr>
        <w:t>提升編製效益</w:t>
      </w:r>
      <w:r w:rsidR="00283BF2">
        <w:rPr>
          <w:rFonts w:hint="eastAsia"/>
        </w:rPr>
        <w:t>。</w:t>
      </w:r>
    </w:p>
    <w:p w:rsidR="00776FDC" w:rsidRPr="001E5720" w:rsidRDefault="00776FDC" w:rsidP="00776FDC">
      <w:pPr>
        <w:pStyle w:val="20"/>
        <w:rPr>
          <w:b/>
          <w:bCs/>
          <w:sz w:val="28"/>
        </w:rPr>
      </w:pPr>
      <w:r w:rsidRPr="001E5720">
        <w:rPr>
          <w:rFonts w:hint="eastAsia"/>
          <w:b/>
          <w:bCs/>
          <w:sz w:val="28"/>
        </w:rPr>
        <w:t>表</w:t>
      </w:r>
      <w:r>
        <w:rPr>
          <w:rFonts w:hint="eastAsia"/>
          <w:b/>
          <w:bCs/>
          <w:sz w:val="28"/>
        </w:rPr>
        <w:t>8  綠色國民所得帳編製結果納編於</w:t>
      </w:r>
      <w:r w:rsidRPr="001E5720">
        <w:rPr>
          <w:rFonts w:hint="eastAsia"/>
          <w:b/>
          <w:bCs/>
          <w:sz w:val="28"/>
        </w:rPr>
        <w:t>中央政府總預算</w:t>
      </w:r>
      <w:r>
        <w:rPr>
          <w:rFonts w:hint="eastAsia"/>
          <w:b/>
          <w:bCs/>
          <w:sz w:val="28"/>
        </w:rPr>
        <w:t>案</w:t>
      </w:r>
      <w:r w:rsidRPr="001E5720">
        <w:rPr>
          <w:rFonts w:hint="eastAsia"/>
          <w:b/>
          <w:bCs/>
          <w:sz w:val="28"/>
        </w:rPr>
        <w:t>情形</w:t>
      </w:r>
      <w:r>
        <w:rPr>
          <w:rFonts w:hint="eastAsia"/>
          <w:b/>
          <w:bCs/>
          <w:sz w:val="28"/>
        </w:rPr>
        <w:t>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2"/>
        <w:gridCol w:w="3156"/>
        <w:gridCol w:w="3647"/>
      </w:tblGrid>
      <w:tr w:rsidR="00776FDC" w:rsidRPr="00886B64" w:rsidTr="00B31136">
        <w:trPr>
          <w:tblHeader/>
        </w:trPr>
        <w:tc>
          <w:tcPr>
            <w:tcW w:w="1702" w:type="dxa"/>
            <w:shd w:val="clear" w:color="auto" w:fill="auto"/>
            <w:vAlign w:val="center"/>
          </w:tcPr>
          <w:p w:rsidR="00776FDC" w:rsidRPr="00886B64" w:rsidRDefault="00776FDC" w:rsidP="00776FDC">
            <w:pPr>
              <w:pStyle w:val="144"/>
              <w:ind w:left="-106"/>
              <w:jc w:val="center"/>
              <w:rPr>
                <w:rFonts w:hint="eastAsia"/>
                <w:b/>
                <w:bCs/>
              </w:rPr>
            </w:pPr>
            <w:r w:rsidRPr="00C44C59">
              <w:rPr>
                <w:rFonts w:hint="eastAsia"/>
                <w:b/>
                <w:bCs/>
              </w:rPr>
              <w:t>總說明及主要附表</w:t>
            </w:r>
            <w:r w:rsidRPr="00886B64">
              <w:rPr>
                <w:rFonts w:hint="eastAsia"/>
                <w:b/>
                <w:bCs/>
              </w:rPr>
              <w:t>項目</w:t>
            </w:r>
          </w:p>
        </w:tc>
        <w:tc>
          <w:tcPr>
            <w:tcW w:w="3156" w:type="dxa"/>
            <w:shd w:val="clear" w:color="auto" w:fill="auto"/>
            <w:vAlign w:val="center"/>
          </w:tcPr>
          <w:p w:rsidR="00776FDC" w:rsidRDefault="00776FDC" w:rsidP="00776FDC">
            <w:pPr>
              <w:pStyle w:val="144"/>
              <w:ind w:left="-106"/>
              <w:jc w:val="center"/>
              <w:rPr>
                <w:b/>
                <w:bCs/>
              </w:rPr>
            </w:pPr>
            <w:r w:rsidRPr="00C44C59">
              <w:rPr>
                <w:rFonts w:hint="eastAsia"/>
                <w:b/>
                <w:bCs/>
              </w:rPr>
              <w:t>中央政府總預算案</w:t>
            </w:r>
          </w:p>
          <w:p w:rsidR="00776FDC" w:rsidRPr="00886B64" w:rsidRDefault="00776FDC" w:rsidP="00776FDC">
            <w:pPr>
              <w:pStyle w:val="144"/>
              <w:ind w:left="-106"/>
              <w:jc w:val="center"/>
              <w:rPr>
                <w:rFonts w:hint="eastAsia"/>
                <w:b/>
                <w:bCs/>
              </w:rPr>
            </w:pPr>
            <w:r>
              <w:rPr>
                <w:rFonts w:hint="eastAsia"/>
                <w:b/>
                <w:bCs/>
              </w:rPr>
              <w:t>(</w:t>
            </w:r>
            <w:r w:rsidRPr="00886B64">
              <w:rPr>
                <w:rFonts w:hint="eastAsia"/>
                <w:b/>
                <w:bCs/>
              </w:rPr>
              <w:t>113年</w:t>
            </w:r>
            <w:r>
              <w:rPr>
                <w:rFonts w:hint="eastAsia"/>
                <w:b/>
                <w:bCs/>
              </w:rPr>
              <w:t>度</w:t>
            </w:r>
            <w:r w:rsidRPr="00886B64">
              <w:rPr>
                <w:rFonts w:hint="eastAsia"/>
                <w:b/>
                <w:bCs/>
              </w:rPr>
              <w:t>以前</w:t>
            </w:r>
            <w:r>
              <w:rPr>
                <w:rFonts w:hint="eastAsia"/>
                <w:b/>
                <w:bCs/>
              </w:rPr>
              <w:t>)</w:t>
            </w:r>
          </w:p>
        </w:tc>
        <w:tc>
          <w:tcPr>
            <w:tcW w:w="3647" w:type="dxa"/>
            <w:shd w:val="clear" w:color="auto" w:fill="auto"/>
            <w:vAlign w:val="center"/>
          </w:tcPr>
          <w:p w:rsidR="00776FDC" w:rsidRDefault="00776FDC" w:rsidP="00776FDC">
            <w:pPr>
              <w:pStyle w:val="144"/>
              <w:ind w:left="-106"/>
              <w:jc w:val="center"/>
              <w:rPr>
                <w:b/>
                <w:bCs/>
              </w:rPr>
            </w:pPr>
            <w:r w:rsidRPr="00C44C59">
              <w:rPr>
                <w:rFonts w:hint="eastAsia"/>
                <w:b/>
                <w:bCs/>
              </w:rPr>
              <w:t>中央政府總預算案</w:t>
            </w:r>
          </w:p>
          <w:p w:rsidR="00776FDC" w:rsidRPr="00886B64" w:rsidRDefault="00776FDC" w:rsidP="00776FDC">
            <w:pPr>
              <w:pStyle w:val="144"/>
              <w:ind w:left="-106"/>
              <w:jc w:val="center"/>
              <w:rPr>
                <w:rFonts w:hint="eastAsia"/>
                <w:b/>
                <w:bCs/>
              </w:rPr>
            </w:pPr>
            <w:r>
              <w:rPr>
                <w:rFonts w:hint="eastAsia"/>
                <w:b/>
                <w:bCs/>
              </w:rPr>
              <w:t>(</w:t>
            </w:r>
            <w:r w:rsidRPr="00886B64">
              <w:rPr>
                <w:rFonts w:hint="eastAsia"/>
                <w:b/>
                <w:bCs/>
              </w:rPr>
              <w:t>114年</w:t>
            </w:r>
            <w:r>
              <w:rPr>
                <w:rFonts w:hint="eastAsia"/>
                <w:b/>
                <w:bCs/>
              </w:rPr>
              <w:t>度)</w:t>
            </w:r>
          </w:p>
        </w:tc>
      </w:tr>
      <w:tr w:rsidR="00776FDC" w:rsidTr="00B31136">
        <w:tc>
          <w:tcPr>
            <w:tcW w:w="1702" w:type="dxa"/>
            <w:shd w:val="clear" w:color="auto" w:fill="auto"/>
            <w:vAlign w:val="center"/>
          </w:tcPr>
          <w:p w:rsidR="00776FDC" w:rsidRDefault="00776FDC" w:rsidP="00776FDC">
            <w:pPr>
              <w:pStyle w:val="144"/>
              <w:rPr>
                <w:rFonts w:hint="eastAsia"/>
              </w:rPr>
            </w:pPr>
            <w:r>
              <w:rPr>
                <w:rFonts w:hint="eastAsia"/>
              </w:rPr>
              <w:t>1.總標題內容</w:t>
            </w:r>
          </w:p>
        </w:tc>
        <w:tc>
          <w:tcPr>
            <w:tcW w:w="3156" w:type="dxa"/>
            <w:shd w:val="clear" w:color="auto" w:fill="auto"/>
            <w:vAlign w:val="center"/>
          </w:tcPr>
          <w:p w:rsidR="00776FDC" w:rsidRPr="0081485C" w:rsidRDefault="00776FDC" w:rsidP="00776FDC">
            <w:pPr>
              <w:pStyle w:val="144"/>
              <w:ind w:left="480" w:hangingChars="197" w:hanging="480"/>
            </w:pPr>
            <w:r w:rsidRPr="0081485C">
              <w:rPr>
                <w:rFonts w:hint="eastAsia"/>
              </w:rPr>
              <w:t>甲、總說明</w:t>
            </w:r>
          </w:p>
          <w:p w:rsidR="00776FDC" w:rsidRPr="0081485C" w:rsidRDefault="00776FDC" w:rsidP="00776FDC">
            <w:pPr>
              <w:pStyle w:val="144"/>
              <w:ind w:left="480" w:hangingChars="197" w:hanging="480"/>
            </w:pPr>
            <w:r w:rsidRPr="0081485C">
              <w:rPr>
                <w:rFonts w:hint="eastAsia"/>
              </w:rPr>
              <w:t>陸、預算籌編重要相關事項</w:t>
            </w:r>
          </w:p>
          <w:p w:rsidR="00776FDC" w:rsidRPr="0081485C" w:rsidRDefault="00776FDC">
            <w:pPr>
              <w:pStyle w:val="144"/>
              <w:ind w:left="480" w:hangingChars="197" w:hanging="480"/>
              <w:rPr>
                <w:rFonts w:hint="eastAsia"/>
              </w:rPr>
            </w:pPr>
            <w:r w:rsidRPr="0081485C">
              <w:rPr>
                <w:rFonts w:hint="eastAsia"/>
              </w:rPr>
              <w:t>三、國富統計、綠色國民所得帳、移轉性支付級稅式支出報告之編製情形</w:t>
            </w:r>
          </w:p>
        </w:tc>
        <w:tc>
          <w:tcPr>
            <w:tcW w:w="3647" w:type="dxa"/>
            <w:shd w:val="clear" w:color="auto" w:fill="auto"/>
            <w:vAlign w:val="center"/>
          </w:tcPr>
          <w:p w:rsidR="00776FDC" w:rsidRPr="0081485C" w:rsidRDefault="00776FDC">
            <w:pPr>
              <w:pStyle w:val="144"/>
              <w:rPr>
                <w:rFonts w:hint="eastAsia"/>
              </w:rPr>
            </w:pPr>
            <w:r w:rsidRPr="0081485C">
              <w:rPr>
                <w:rFonts w:hint="eastAsia"/>
              </w:rPr>
              <w:t>同左</w:t>
            </w:r>
          </w:p>
        </w:tc>
      </w:tr>
      <w:tr w:rsidR="00776FDC" w:rsidTr="00B31136">
        <w:tc>
          <w:tcPr>
            <w:tcW w:w="1702" w:type="dxa"/>
            <w:shd w:val="clear" w:color="auto" w:fill="auto"/>
            <w:vAlign w:val="center"/>
          </w:tcPr>
          <w:p w:rsidR="00776FDC" w:rsidRDefault="00776FDC">
            <w:pPr>
              <w:pStyle w:val="144"/>
              <w:rPr>
                <w:rFonts w:hint="eastAsia"/>
              </w:rPr>
            </w:pPr>
            <w:r>
              <w:rPr>
                <w:rFonts w:hint="eastAsia"/>
              </w:rPr>
              <w:t>2.子標題內容</w:t>
            </w:r>
          </w:p>
        </w:tc>
        <w:tc>
          <w:tcPr>
            <w:tcW w:w="3156" w:type="dxa"/>
            <w:shd w:val="clear" w:color="auto" w:fill="auto"/>
          </w:tcPr>
          <w:p w:rsidR="00776FDC" w:rsidRPr="0081485C" w:rsidRDefault="00776FDC" w:rsidP="00776FDC">
            <w:pPr>
              <w:pStyle w:val="144"/>
              <w:ind w:left="455" w:hangingChars="187" w:hanging="455"/>
              <w:rPr>
                <w:rFonts w:hint="eastAsia"/>
              </w:rPr>
            </w:pPr>
            <w:r w:rsidRPr="0081485C">
              <w:rPr>
                <w:rFonts w:hint="eastAsia"/>
              </w:rPr>
              <w:t>(二)綠色國民所得帳編製結果</w:t>
            </w:r>
          </w:p>
        </w:tc>
        <w:tc>
          <w:tcPr>
            <w:tcW w:w="3647" w:type="dxa"/>
            <w:shd w:val="clear" w:color="auto" w:fill="auto"/>
          </w:tcPr>
          <w:p w:rsidR="00776FDC" w:rsidRPr="0081485C" w:rsidRDefault="00776FDC">
            <w:pPr>
              <w:pStyle w:val="144"/>
              <w:ind w:left="460" w:hangingChars="189" w:hanging="460"/>
              <w:rPr>
                <w:rFonts w:hint="eastAsia"/>
              </w:rPr>
            </w:pPr>
            <w:r w:rsidRPr="0081485C">
              <w:rPr>
                <w:rFonts w:hint="eastAsia"/>
              </w:rPr>
              <w:t>(二)綠色國民所得帳統計結果摘要</w:t>
            </w:r>
          </w:p>
        </w:tc>
      </w:tr>
      <w:tr w:rsidR="00776FDC" w:rsidTr="00B31136">
        <w:tc>
          <w:tcPr>
            <w:tcW w:w="1702" w:type="dxa"/>
            <w:shd w:val="clear" w:color="auto" w:fill="auto"/>
            <w:vAlign w:val="center"/>
          </w:tcPr>
          <w:p w:rsidR="00776FDC" w:rsidRDefault="00776FDC">
            <w:pPr>
              <w:pStyle w:val="144"/>
              <w:rPr>
                <w:rFonts w:hint="eastAsia"/>
              </w:rPr>
            </w:pPr>
            <w:r>
              <w:rPr>
                <w:rFonts w:hint="eastAsia"/>
              </w:rPr>
              <w:t>3.附表名稱</w:t>
            </w:r>
          </w:p>
        </w:tc>
        <w:tc>
          <w:tcPr>
            <w:tcW w:w="3156" w:type="dxa"/>
            <w:shd w:val="clear" w:color="auto" w:fill="auto"/>
          </w:tcPr>
          <w:p w:rsidR="00776FDC" w:rsidRPr="0081485C" w:rsidRDefault="00776FDC">
            <w:pPr>
              <w:pStyle w:val="144"/>
              <w:ind w:left="718" w:hangingChars="295" w:hanging="718"/>
              <w:rPr>
                <w:rFonts w:hint="eastAsia"/>
              </w:rPr>
            </w:pPr>
            <w:r w:rsidRPr="0081485C">
              <w:rPr>
                <w:rFonts w:hint="eastAsia"/>
              </w:rPr>
              <w:t>表6-4</w:t>
            </w:r>
            <w:bookmarkStart w:id="16" w:name="_Hlk202193865"/>
            <w:r w:rsidRPr="0081485C">
              <w:rPr>
                <w:rFonts w:hint="eastAsia"/>
              </w:rPr>
              <w:t>經環境影響調整之綠色國民所得</w:t>
            </w:r>
            <w:bookmarkEnd w:id="16"/>
          </w:p>
        </w:tc>
        <w:tc>
          <w:tcPr>
            <w:tcW w:w="3647" w:type="dxa"/>
            <w:shd w:val="clear" w:color="auto" w:fill="auto"/>
          </w:tcPr>
          <w:p w:rsidR="00776FDC" w:rsidRPr="0081485C" w:rsidRDefault="00776FDC">
            <w:pPr>
              <w:pStyle w:val="144"/>
              <w:ind w:left="718" w:hangingChars="295" w:hanging="718"/>
              <w:rPr>
                <w:rFonts w:hint="eastAsia"/>
              </w:rPr>
            </w:pPr>
            <w:r w:rsidRPr="0081485C">
              <w:rPr>
                <w:rFonts w:hint="eastAsia"/>
              </w:rPr>
              <w:t>表6-4綠色國民所得帳統計結果摘要</w:t>
            </w:r>
          </w:p>
        </w:tc>
      </w:tr>
      <w:tr w:rsidR="00776FDC" w:rsidTr="00B31136">
        <w:tc>
          <w:tcPr>
            <w:tcW w:w="1702" w:type="dxa"/>
            <w:shd w:val="clear" w:color="auto" w:fill="auto"/>
            <w:vAlign w:val="center"/>
          </w:tcPr>
          <w:p w:rsidR="00776FDC" w:rsidRDefault="00776FDC">
            <w:pPr>
              <w:pStyle w:val="144"/>
              <w:rPr>
                <w:rFonts w:hint="eastAsia"/>
              </w:rPr>
            </w:pPr>
            <w:r>
              <w:rPr>
                <w:rFonts w:hint="eastAsia"/>
              </w:rPr>
              <w:t>4</w:t>
            </w:r>
            <w:r>
              <w:t>.</w:t>
            </w:r>
            <w:r>
              <w:rPr>
                <w:rFonts w:hint="eastAsia"/>
              </w:rPr>
              <w:t>附表單位</w:t>
            </w:r>
          </w:p>
        </w:tc>
        <w:tc>
          <w:tcPr>
            <w:tcW w:w="3156" w:type="dxa"/>
            <w:shd w:val="clear" w:color="auto" w:fill="auto"/>
            <w:vAlign w:val="center"/>
          </w:tcPr>
          <w:p w:rsidR="00776FDC" w:rsidRPr="0081485C" w:rsidRDefault="00776FDC">
            <w:pPr>
              <w:pStyle w:val="144"/>
              <w:ind w:left="718" w:hangingChars="295" w:hanging="718"/>
              <w:rPr>
                <w:rFonts w:hint="eastAsia"/>
              </w:rPr>
            </w:pPr>
            <w:r>
              <w:rPr>
                <w:rFonts w:hint="eastAsia"/>
              </w:rPr>
              <w:t>貨幣化數據(</w:t>
            </w:r>
            <w:r w:rsidRPr="0081485C">
              <w:rPr>
                <w:rFonts w:hint="eastAsia"/>
              </w:rPr>
              <w:t>新臺幣百萬元</w:t>
            </w:r>
            <w:r>
              <w:rPr>
                <w:rFonts w:hint="eastAsia"/>
              </w:rPr>
              <w:t>)</w:t>
            </w:r>
          </w:p>
        </w:tc>
        <w:tc>
          <w:tcPr>
            <w:tcW w:w="3647" w:type="dxa"/>
            <w:shd w:val="clear" w:color="auto" w:fill="auto"/>
          </w:tcPr>
          <w:p w:rsidR="00776FDC" w:rsidRPr="0081485C" w:rsidRDefault="00D7737A">
            <w:pPr>
              <w:pStyle w:val="144"/>
              <w:rPr>
                <w:rFonts w:hint="eastAsia"/>
              </w:rPr>
            </w:pPr>
            <w:r>
              <w:rPr>
                <w:rFonts w:hint="eastAsia"/>
              </w:rPr>
              <w:t>數</w:t>
            </w:r>
            <w:r w:rsidR="00776FDC" w:rsidRPr="0081485C">
              <w:rPr>
                <w:rFonts w:hint="eastAsia"/>
              </w:rPr>
              <w:t>量化數據</w:t>
            </w:r>
            <w:r w:rsidR="00776FDC">
              <w:rPr>
                <w:rFonts w:hint="eastAsia"/>
              </w:rPr>
              <w:t>(如：億立方公尺、百萬公噸等)</w:t>
            </w:r>
          </w:p>
        </w:tc>
      </w:tr>
      <w:tr w:rsidR="00776FDC" w:rsidTr="00B31136">
        <w:tc>
          <w:tcPr>
            <w:tcW w:w="1702" w:type="dxa"/>
            <w:shd w:val="clear" w:color="auto" w:fill="auto"/>
            <w:vAlign w:val="center"/>
          </w:tcPr>
          <w:p w:rsidR="00776FDC" w:rsidRDefault="00776FDC">
            <w:pPr>
              <w:pStyle w:val="144"/>
              <w:rPr>
                <w:rFonts w:hint="eastAsia"/>
              </w:rPr>
            </w:pPr>
            <w:r>
              <w:rPr>
                <w:rFonts w:hint="eastAsia"/>
              </w:rPr>
              <w:t>5.附表內容</w:t>
            </w:r>
          </w:p>
        </w:tc>
        <w:tc>
          <w:tcPr>
            <w:tcW w:w="3156" w:type="dxa"/>
            <w:shd w:val="clear" w:color="auto" w:fill="auto"/>
          </w:tcPr>
          <w:p w:rsidR="00776FDC" w:rsidRPr="0081485C" w:rsidRDefault="00776FDC">
            <w:pPr>
              <w:pStyle w:val="144"/>
            </w:pPr>
            <w:r w:rsidRPr="0081485C">
              <w:rPr>
                <w:rFonts w:hint="eastAsia"/>
              </w:rPr>
              <w:t>一、國內生產毛額(GDP)</w:t>
            </w:r>
            <w:r w:rsidRPr="00886B64">
              <w:rPr>
                <w:rFonts w:ascii="華康細明體外字集" w:eastAsia="華康細明體外字集" w:hint="eastAsia"/>
              </w:rPr>
              <w:t></w:t>
            </w:r>
          </w:p>
          <w:p w:rsidR="00776FDC" w:rsidRPr="0081485C" w:rsidRDefault="00776FDC">
            <w:pPr>
              <w:pStyle w:val="144"/>
            </w:pPr>
            <w:r w:rsidRPr="0081485C">
              <w:rPr>
                <w:rFonts w:hint="eastAsia"/>
              </w:rPr>
              <w:t>二、自然資源折耗</w:t>
            </w:r>
          </w:p>
          <w:p w:rsidR="00776FDC" w:rsidRPr="0081485C" w:rsidRDefault="00776FDC">
            <w:pPr>
              <w:pStyle w:val="144"/>
            </w:pPr>
            <w:r w:rsidRPr="0081485C">
              <w:rPr>
                <w:rFonts w:hint="eastAsia"/>
              </w:rPr>
              <w:t>三、環境品質質損</w:t>
            </w:r>
          </w:p>
          <w:p w:rsidR="00776FDC" w:rsidRPr="0081485C" w:rsidRDefault="00776FDC">
            <w:pPr>
              <w:pStyle w:val="144"/>
            </w:pPr>
            <w:r w:rsidRPr="0081485C">
              <w:rPr>
                <w:rFonts w:hint="eastAsia"/>
              </w:rPr>
              <w:t>四、折耗及質損合計</w:t>
            </w:r>
            <w:r w:rsidRPr="00886B64">
              <w:rPr>
                <w:rFonts w:ascii="華康細明體外字集" w:eastAsia="華康細明體外字集" w:hint="eastAsia"/>
              </w:rPr>
              <w:t></w:t>
            </w:r>
          </w:p>
          <w:p w:rsidR="00776FDC" w:rsidRPr="0081485C" w:rsidRDefault="00776FDC">
            <w:pPr>
              <w:pStyle w:val="144"/>
              <w:ind w:left="453" w:hangingChars="186" w:hanging="453"/>
              <w:rPr>
                <w:rFonts w:hint="eastAsia"/>
              </w:rPr>
            </w:pPr>
            <w:r w:rsidRPr="0081485C">
              <w:rPr>
                <w:rFonts w:hint="eastAsia"/>
              </w:rPr>
              <w:t>五、經環境影響調整之國民所得(</w:t>
            </w:r>
            <w:r w:rsidRPr="00886B64">
              <w:rPr>
                <w:rFonts w:ascii="華康細明體外字集" w:eastAsia="華康細明體外字集" w:hint="eastAsia"/>
              </w:rPr>
              <w:t>-)</w:t>
            </w:r>
          </w:p>
        </w:tc>
        <w:tc>
          <w:tcPr>
            <w:tcW w:w="3647" w:type="dxa"/>
            <w:shd w:val="clear" w:color="auto" w:fill="auto"/>
          </w:tcPr>
          <w:p w:rsidR="00776FDC" w:rsidRPr="0081485C" w:rsidRDefault="00776FDC">
            <w:pPr>
              <w:pStyle w:val="144"/>
            </w:pPr>
            <w:r w:rsidRPr="0081485C">
              <w:rPr>
                <w:rFonts w:hint="eastAsia"/>
              </w:rPr>
              <w:t>一、自然資源</w:t>
            </w:r>
          </w:p>
          <w:p w:rsidR="00776FDC" w:rsidRPr="0081485C" w:rsidRDefault="00776FDC">
            <w:pPr>
              <w:pStyle w:val="144"/>
              <w:ind w:firstLineChars="69" w:firstLine="168"/>
            </w:pPr>
            <w:r w:rsidRPr="0081485C">
              <w:rPr>
                <w:rFonts w:hint="eastAsia"/>
              </w:rPr>
              <w:t>(一)水資源(地下水超抽量)</w:t>
            </w:r>
          </w:p>
          <w:p w:rsidR="00776FDC" w:rsidRPr="0081485C" w:rsidRDefault="00776FDC">
            <w:pPr>
              <w:pStyle w:val="144"/>
              <w:ind w:firstLineChars="69" w:firstLine="168"/>
              <w:rPr>
                <w:rFonts w:hint="eastAsia"/>
              </w:rPr>
            </w:pPr>
            <w:r w:rsidRPr="0081485C">
              <w:rPr>
                <w:rFonts w:hint="eastAsia"/>
              </w:rPr>
              <w:t>(二)礦產與土石資源開採量</w:t>
            </w:r>
          </w:p>
          <w:p w:rsidR="00776FDC" w:rsidRPr="0081485C" w:rsidRDefault="00776FDC">
            <w:pPr>
              <w:pStyle w:val="144"/>
            </w:pPr>
            <w:r w:rsidRPr="0081485C">
              <w:rPr>
                <w:rFonts w:hint="eastAsia"/>
              </w:rPr>
              <w:t>二、環境污染</w:t>
            </w:r>
          </w:p>
          <w:p w:rsidR="00776FDC" w:rsidRPr="0081485C" w:rsidRDefault="00776FDC">
            <w:pPr>
              <w:pStyle w:val="144"/>
              <w:ind w:firstLineChars="69" w:firstLine="168"/>
            </w:pPr>
            <w:r w:rsidRPr="0081485C">
              <w:rPr>
                <w:rFonts w:hint="eastAsia"/>
              </w:rPr>
              <w:t>(一)空氣污染應削減量</w:t>
            </w:r>
          </w:p>
          <w:p w:rsidR="00776FDC" w:rsidRPr="0081485C" w:rsidRDefault="00776FDC">
            <w:pPr>
              <w:pStyle w:val="144"/>
              <w:ind w:firstLineChars="69" w:firstLine="168"/>
            </w:pPr>
            <w:r w:rsidRPr="0081485C">
              <w:rPr>
                <w:rFonts w:hint="eastAsia"/>
              </w:rPr>
              <w:t>(二)水污染應削減量</w:t>
            </w:r>
          </w:p>
          <w:p w:rsidR="00776FDC" w:rsidRPr="0081485C" w:rsidRDefault="00776FDC">
            <w:pPr>
              <w:pStyle w:val="144"/>
              <w:ind w:firstLineChars="69" w:firstLine="168"/>
              <w:rPr>
                <w:rFonts w:hint="eastAsia"/>
              </w:rPr>
            </w:pPr>
            <w:r w:rsidRPr="0081485C">
              <w:rPr>
                <w:rFonts w:hint="eastAsia"/>
              </w:rPr>
              <w:t>(三)固體廢棄物未妥善處理量</w:t>
            </w:r>
          </w:p>
        </w:tc>
      </w:tr>
    </w:tbl>
    <w:p w:rsidR="00BC5C95" w:rsidRPr="00BC5C95" w:rsidRDefault="00776FDC" w:rsidP="00776FDC">
      <w:pPr>
        <w:pStyle w:val="144"/>
        <w:rPr>
          <w:rFonts w:hint="eastAsia"/>
          <w:color w:val="FF0000"/>
        </w:rPr>
      </w:pPr>
      <w:r>
        <w:rPr>
          <w:rFonts w:hint="eastAsia"/>
        </w:rPr>
        <w:t>資料來源：113及114年度中央政府總預算案「總說明及主要附表」。</w:t>
      </w:r>
    </w:p>
    <w:bookmarkEnd w:id="10"/>
    <w:bookmarkEnd w:id="11"/>
    <w:bookmarkEnd w:id="0"/>
    <w:bookmarkEnd w:id="1"/>
    <w:bookmarkEnd w:id="2"/>
    <w:bookmarkEnd w:id="3"/>
    <w:bookmarkEnd w:id="4"/>
    <w:bookmarkEnd w:id="5"/>
    <w:bookmarkEnd w:id="6"/>
    <w:bookmarkEnd w:id="7"/>
    <w:bookmarkEnd w:id="8"/>
    <w:sectPr w:rsidR="00BC5C95" w:rsidRPr="00BC5C95" w:rsidSect="00BB6BA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134" w:left="1701" w:header="1418"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BDE" w:rsidRDefault="00AF4BDE" w:rsidP="009F1CE8">
      <w:pPr>
        <w:ind w:left="560" w:firstLine="560"/>
      </w:pPr>
      <w:r>
        <w:continuationSeparator/>
      </w:r>
    </w:p>
  </w:endnote>
  <w:endnote w:type="continuationSeparator" w:id="0">
    <w:p w:rsidR="00AF4BDE" w:rsidRDefault="00AF4BDE" w:rsidP="009F1CE8">
      <w:pPr>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細明體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Default="00C01922" w:rsidP="008C6431">
    <w:pPr>
      <w:pStyle w:val="ad"/>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C01922" w:rsidRPr="0045041D" w:rsidRDefault="00C01922" w:rsidP="00FA7CF1">
    <w:pPr>
      <w:pStyle w:val="ad"/>
      <w:ind w:left="560" w:firstLine="400"/>
      <w:jc w:val="center"/>
    </w:pPr>
    <w:r>
      <w:rPr>
        <w:rFonts w:hint="eastAsia"/>
      </w:rPr>
      <w:t>委</w:t>
    </w:r>
    <w:r>
      <w:rPr>
        <w:rFonts w:hint="eastAsi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CD1F89" w:rsidRDefault="000E0DF5" w:rsidP="000E0DF5">
    <w:pPr>
      <w:pStyle w:val="ad"/>
      <w:ind w:left="560" w:firstLine="400"/>
      <w:jc w:val="center"/>
      <w:rPr>
        <w:rFonts w:ascii="標楷體" w:hAnsi="標楷體"/>
        <w:szCs w:val="20"/>
      </w:rPr>
    </w:pPr>
    <w:r w:rsidRPr="00CD1F89">
      <w:rPr>
        <w:rFonts w:ascii="標楷體" w:hAnsi="標楷體"/>
        <w:szCs w:val="20"/>
      </w:rPr>
      <w:fldChar w:fldCharType="begin"/>
    </w:r>
    <w:r w:rsidRPr="00CD1F89">
      <w:rPr>
        <w:rFonts w:ascii="標楷體" w:hAnsi="標楷體"/>
        <w:szCs w:val="20"/>
      </w:rPr>
      <w:instrText>PAGE   \* MERGEFORMAT</w:instrText>
    </w:r>
    <w:r w:rsidRPr="00CD1F89">
      <w:rPr>
        <w:rFonts w:ascii="標楷體" w:hAnsi="標楷體"/>
        <w:szCs w:val="20"/>
      </w:rPr>
      <w:fldChar w:fldCharType="separate"/>
    </w:r>
    <w:r w:rsidR="004F307D" w:rsidRPr="004F307D">
      <w:rPr>
        <w:rFonts w:ascii="標楷體" w:hAnsi="標楷體"/>
        <w:noProof/>
        <w:szCs w:val="20"/>
        <w:lang w:val="zh-TW"/>
      </w:rPr>
      <w:t>2</w:t>
    </w:r>
    <w:r w:rsidRPr="00CD1F89">
      <w:rPr>
        <w:rFonts w:ascii="標楷體" w:hAnsi="標楷體"/>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Default="00C01922" w:rsidP="00F25C24">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BDE" w:rsidRDefault="00AF4BDE" w:rsidP="009B72A7">
      <w:pPr>
        <w:ind w:leftChars="213" w:left="596" w:firstLine="560"/>
      </w:pPr>
      <w:r>
        <w:separator/>
      </w:r>
    </w:p>
  </w:footnote>
  <w:footnote w:type="continuationSeparator" w:id="0">
    <w:p w:rsidR="00AF4BDE" w:rsidRDefault="00AF4BDE" w:rsidP="009F1CE8">
      <w:pPr>
        <w:ind w:left="560" w:firstLine="560"/>
      </w:pPr>
      <w:r>
        <w:continuationSeparator/>
      </w:r>
    </w:p>
  </w:footnote>
  <w:footnote w:id="1">
    <w:p w:rsidR="00FB51E7" w:rsidRPr="00FB51E7" w:rsidRDefault="00FB51E7" w:rsidP="0098237F">
      <w:pPr>
        <w:pStyle w:val="144"/>
        <w:ind w:left="265" w:hangingChars="109" w:hanging="265"/>
        <w:jc w:val="both"/>
        <w:rPr>
          <w:rFonts w:hint="eastAsia"/>
        </w:rPr>
      </w:pPr>
      <w:r>
        <w:rPr>
          <w:rStyle w:val="af6"/>
        </w:rPr>
        <w:footnoteRef/>
      </w:r>
      <w:r>
        <w:t xml:space="preserve"> </w:t>
      </w:r>
      <w:r>
        <w:rPr>
          <w:rFonts w:hint="eastAsia"/>
        </w:rPr>
        <w:t>參行政院主計總處</w:t>
      </w:r>
      <w:r w:rsidRPr="00FB51E7">
        <w:rPr>
          <w:rFonts w:hint="eastAsia"/>
        </w:rPr>
        <w:t>「綠色國民所得帳</w:t>
      </w:r>
      <w:r>
        <w:rPr>
          <w:rFonts w:hint="eastAsia"/>
        </w:rPr>
        <w:t>(</w:t>
      </w:r>
      <w:r w:rsidRPr="00FB51E7">
        <w:rPr>
          <w:rFonts w:hint="eastAsia"/>
        </w:rPr>
        <w:t>環境與經濟帳</w:t>
      </w:r>
      <w:r>
        <w:rPr>
          <w:rFonts w:hint="eastAsia"/>
        </w:rPr>
        <w:t>)</w:t>
      </w:r>
      <w:r w:rsidRPr="00FB51E7">
        <w:rPr>
          <w:rFonts w:hint="eastAsia"/>
        </w:rPr>
        <w:t>」重要統計事項變更公告</w:t>
      </w:r>
      <w:r>
        <w:rPr>
          <w:rFonts w:hint="eastAsia"/>
        </w:rPr>
        <w:t>」，https://www.dgbas.gov.tw/News_Content.aspx?n=3601&amp;s=233522(最後瀏覽日：2025年6月30日)。：</w:t>
      </w:r>
    </w:p>
  </w:footnote>
  <w:footnote w:id="2">
    <w:p w:rsidR="008A627E" w:rsidRPr="00021C97" w:rsidRDefault="008A627E" w:rsidP="0098237F">
      <w:pPr>
        <w:pStyle w:val="144"/>
        <w:wordWrap w:val="0"/>
        <w:ind w:left="236" w:hangingChars="97" w:hanging="236"/>
        <w:rPr>
          <w:rFonts w:hint="eastAsia"/>
        </w:rPr>
      </w:pPr>
      <w:r>
        <w:rPr>
          <w:rStyle w:val="af6"/>
        </w:rPr>
        <w:footnoteRef/>
      </w:r>
      <w:r>
        <w:t xml:space="preserve"> </w:t>
      </w:r>
      <w:bookmarkStart w:id="15" w:name="_Hlk202341065"/>
      <w:r w:rsidR="00FB51E7">
        <w:rPr>
          <w:rFonts w:hint="eastAsia"/>
        </w:rPr>
        <w:t>參中華民國統計資訊網</w:t>
      </w:r>
      <w:bookmarkEnd w:id="15"/>
      <w:r>
        <w:rPr>
          <w:rFonts w:hint="eastAsia"/>
        </w:rPr>
        <w:t>「</w:t>
      </w:r>
      <w:r w:rsidRPr="00335703">
        <w:rPr>
          <w:rFonts w:hint="eastAsia"/>
        </w:rPr>
        <w:t>綠色國民所得帳編製報告停刊訊息</w:t>
      </w:r>
      <w:r>
        <w:rPr>
          <w:rFonts w:hint="eastAsia"/>
        </w:rPr>
        <w:t>」略以：「一、</w:t>
      </w:r>
      <w:r>
        <w:t>…</w:t>
      </w:r>
      <w:r>
        <w:rPr>
          <w:rFonts w:hint="eastAsia"/>
        </w:rPr>
        <w:t>，</w:t>
      </w:r>
      <w:r w:rsidRPr="00335703">
        <w:rPr>
          <w:rFonts w:hint="eastAsia"/>
        </w:rPr>
        <w:t>為更強化基礎資料之建置，本總處已與資料權管機關完成研商，</w:t>
      </w:r>
      <w:r w:rsidRPr="00007D23">
        <w:rPr>
          <w:rFonts w:hint="eastAsia"/>
          <w:b/>
          <w:bCs/>
        </w:rPr>
        <w:t>自113年起移由該管按年編製及公布</w:t>
      </w:r>
      <w:r w:rsidRPr="00335703">
        <w:rPr>
          <w:rFonts w:hint="eastAsia"/>
        </w:rPr>
        <w:t>。</w:t>
      </w:r>
      <w:r>
        <w:rPr>
          <w:rFonts w:hint="eastAsia"/>
        </w:rPr>
        <w:t>二、環境部已完成綠色國民所得帳</w:t>
      </w:r>
      <w:r w:rsidR="002851D0">
        <w:rPr>
          <w:rFonts w:hint="eastAsia"/>
        </w:rPr>
        <w:t>(</w:t>
      </w:r>
      <w:r>
        <w:rPr>
          <w:rFonts w:hint="eastAsia"/>
        </w:rPr>
        <w:t>環境與經濟帳</w:t>
      </w:r>
      <w:r w:rsidR="002851D0">
        <w:rPr>
          <w:rFonts w:hint="eastAsia"/>
        </w:rPr>
        <w:t>)</w:t>
      </w:r>
      <w:r>
        <w:rPr>
          <w:rFonts w:hint="eastAsia"/>
        </w:rPr>
        <w:t>入口網站，並連結各帳表資料查詢網址，</w:t>
      </w:r>
      <w:r>
        <w:t>…</w:t>
      </w:r>
      <w:r>
        <w:rPr>
          <w:rFonts w:hint="eastAsia"/>
        </w:rPr>
        <w:t>。」</w:t>
      </w:r>
      <w:r w:rsidR="002851D0">
        <w:rPr>
          <w:rFonts w:hint="eastAsia"/>
        </w:rPr>
        <w:t>，</w:t>
      </w:r>
      <w:r w:rsidRPr="00007F41">
        <w:t>https://www.stat.gov.tw/News_Content.aspx?n=3097&amp;s=234303</w:t>
      </w:r>
      <w:r w:rsidR="002851D0">
        <w:rPr>
          <w:rFonts w:hint="eastAsia"/>
        </w:rPr>
        <w:t>(</w:t>
      </w:r>
      <w:r w:rsidRPr="00335703">
        <w:rPr>
          <w:rFonts w:hint="eastAsia"/>
        </w:rPr>
        <w:t>最後瀏覽日：</w:t>
      </w:r>
      <w:r w:rsidR="00FB51E7">
        <w:rPr>
          <w:rFonts w:hint="eastAsia"/>
        </w:rPr>
        <w:t>2025</w:t>
      </w:r>
      <w:r w:rsidRPr="00335703">
        <w:rPr>
          <w:rFonts w:hint="eastAsia"/>
        </w:rPr>
        <w:t>年</w:t>
      </w:r>
      <w:r>
        <w:rPr>
          <w:rFonts w:hint="eastAsia"/>
        </w:rPr>
        <w:t>6</w:t>
      </w:r>
      <w:r w:rsidRPr="00335703">
        <w:rPr>
          <w:rFonts w:hint="eastAsia"/>
        </w:rPr>
        <w:t>月3</w:t>
      </w:r>
      <w:r>
        <w:rPr>
          <w:rFonts w:hint="eastAsia"/>
        </w:rPr>
        <w:t>0</w:t>
      </w:r>
      <w:r w:rsidRPr="00335703">
        <w:rPr>
          <w:rFonts w:hint="eastAsia"/>
        </w:rPr>
        <w:t>日)</w:t>
      </w:r>
      <w:r>
        <w:rPr>
          <w:rFonts w:hint="eastAsia"/>
        </w:rPr>
        <w:t>。</w:t>
      </w:r>
    </w:p>
  </w:footnote>
  <w:footnote w:id="3">
    <w:p w:rsidR="00EE6E19" w:rsidRDefault="00EE6E19" w:rsidP="00EE6E19">
      <w:pPr>
        <w:pStyle w:val="144"/>
        <w:ind w:left="180" w:hangingChars="74" w:hanging="180"/>
        <w:rPr>
          <w:rFonts w:hAnsi="標楷體"/>
          <w:szCs w:val="24"/>
        </w:rPr>
      </w:pPr>
      <w:r w:rsidRPr="003D688F">
        <w:rPr>
          <w:rStyle w:val="af6"/>
          <w:rFonts w:hAnsi="標楷體"/>
          <w:szCs w:val="24"/>
        </w:rPr>
        <w:footnoteRef/>
      </w:r>
      <w:r w:rsidRPr="003D688F">
        <w:rPr>
          <w:rFonts w:hAnsi="標楷體"/>
          <w:szCs w:val="24"/>
        </w:rPr>
        <w:t xml:space="preserve"> </w:t>
      </w:r>
      <w:r w:rsidRPr="003D688F">
        <w:rPr>
          <w:rFonts w:hAnsi="標楷體" w:hint="eastAsia"/>
          <w:szCs w:val="24"/>
        </w:rPr>
        <w:t>各機關權管帳表網站如下：</w:t>
      </w:r>
    </w:p>
    <w:p w:rsidR="00EE6E19" w:rsidRDefault="00EE6E19" w:rsidP="00EE6E19">
      <w:pPr>
        <w:pStyle w:val="144"/>
        <w:wordWrap w:val="0"/>
        <w:ind w:leftChars="63" w:left="461" w:hangingChars="116" w:hanging="282"/>
        <w:rPr>
          <w:rFonts w:hAnsi="標楷體"/>
          <w:szCs w:val="24"/>
        </w:rPr>
      </w:pPr>
      <w:r>
        <w:rPr>
          <w:rFonts w:hAnsi="標楷體" w:hint="eastAsia"/>
          <w:szCs w:val="24"/>
        </w:rPr>
        <w:t>1.</w:t>
      </w:r>
      <w:r w:rsidRPr="003D688F">
        <w:rPr>
          <w:rFonts w:hAnsi="標楷體" w:hint="eastAsia"/>
          <w:szCs w:val="24"/>
        </w:rPr>
        <w:t>環境部</w:t>
      </w:r>
      <w:r w:rsidRPr="007242A6">
        <w:rPr>
          <w:rFonts w:hAnsi="標楷體"/>
          <w:szCs w:val="24"/>
        </w:rPr>
        <w:t>https://www.moenv.gov.tw/information-service/environmental-statistics/b111b0a/1bd696/3510.html</w:t>
      </w:r>
      <w:r>
        <w:rPr>
          <w:rFonts w:hAnsi="標楷體" w:hint="eastAsia"/>
          <w:szCs w:val="24"/>
        </w:rPr>
        <w:t>。</w:t>
      </w:r>
    </w:p>
    <w:p w:rsidR="00EE6E19" w:rsidRDefault="00EE6E19" w:rsidP="00EE6E19">
      <w:pPr>
        <w:pStyle w:val="144"/>
        <w:wordWrap w:val="0"/>
        <w:ind w:leftChars="63" w:left="461" w:hangingChars="116" w:hanging="282"/>
        <w:rPr>
          <w:rFonts w:hAnsi="標楷體"/>
          <w:szCs w:val="24"/>
        </w:rPr>
      </w:pPr>
      <w:r>
        <w:rPr>
          <w:rFonts w:hAnsi="標楷體" w:hint="eastAsia"/>
          <w:szCs w:val="24"/>
        </w:rPr>
        <w:t>2.</w:t>
      </w:r>
      <w:r w:rsidRPr="003D688F">
        <w:rPr>
          <w:rFonts w:hAnsi="標楷體" w:cs="新細明體" w:hint="eastAsia"/>
          <w:szCs w:val="24"/>
        </w:rPr>
        <w:t>農業部</w:t>
      </w:r>
      <w:r w:rsidRPr="007242A6">
        <w:rPr>
          <w:rFonts w:hAnsi="標楷體"/>
          <w:szCs w:val="24"/>
        </w:rPr>
        <w:t>https://agrstat.moa.gov.tw/sdweb/public/common/Download.aspx</w:t>
      </w:r>
      <w:r>
        <w:rPr>
          <w:rFonts w:hAnsi="標楷體" w:hint="eastAsia"/>
          <w:szCs w:val="24"/>
        </w:rPr>
        <w:t>。</w:t>
      </w:r>
    </w:p>
    <w:p w:rsidR="00EE6E19" w:rsidRDefault="00EE6E19" w:rsidP="00EE6E19">
      <w:pPr>
        <w:pStyle w:val="144"/>
        <w:wordWrap w:val="0"/>
        <w:ind w:leftChars="63" w:left="461" w:hangingChars="116" w:hanging="282"/>
        <w:rPr>
          <w:rFonts w:hAnsi="標楷體"/>
          <w:szCs w:val="24"/>
        </w:rPr>
      </w:pPr>
      <w:r>
        <w:rPr>
          <w:rFonts w:hAnsi="標楷體" w:hint="eastAsia"/>
          <w:szCs w:val="24"/>
        </w:rPr>
        <w:t>3.內政部</w:t>
      </w:r>
      <w:r w:rsidRPr="007242A6">
        <w:rPr>
          <w:rFonts w:hAnsi="標楷體"/>
          <w:szCs w:val="24"/>
        </w:rPr>
        <w:t>https://www.nlma.gov.tw/ch/titlelist/stats/15966</w:t>
      </w:r>
      <w:r>
        <w:rPr>
          <w:rFonts w:hAnsi="標楷體" w:hint="eastAsia"/>
          <w:szCs w:val="24"/>
        </w:rPr>
        <w:t>。</w:t>
      </w:r>
    </w:p>
    <w:p w:rsidR="00EE6E19" w:rsidRPr="007242A6" w:rsidRDefault="00EE6E19" w:rsidP="00EE6E19">
      <w:pPr>
        <w:pStyle w:val="144"/>
        <w:wordWrap w:val="0"/>
        <w:ind w:leftChars="63" w:left="433" w:hangingChars="116" w:hanging="254"/>
        <w:rPr>
          <w:rFonts w:hAnsi="標楷體"/>
          <w:w w:val="90"/>
          <w:szCs w:val="24"/>
        </w:rPr>
      </w:pPr>
      <w:r w:rsidRPr="007242A6">
        <w:rPr>
          <w:rFonts w:hAnsi="標楷體" w:hint="eastAsia"/>
          <w:w w:val="90"/>
          <w:szCs w:val="24"/>
        </w:rPr>
        <w:t>4.經濟部</w:t>
      </w:r>
      <w:r w:rsidRPr="007242A6">
        <w:rPr>
          <w:rFonts w:hAnsi="標楷體"/>
          <w:w w:val="90"/>
          <w:szCs w:val="24"/>
        </w:rPr>
        <w:t>https://www.moea.gov.tw/Mns/dos/content/Content.aspx?menu_id=42671</w:t>
      </w:r>
      <w:r w:rsidRPr="007242A6">
        <w:rPr>
          <w:rFonts w:hAnsi="標楷體" w:hint="eastAsia"/>
          <w:w w:val="90"/>
          <w:szCs w:val="24"/>
        </w:rPr>
        <w:t>。</w:t>
      </w:r>
    </w:p>
    <w:p w:rsidR="00EE6E19" w:rsidRDefault="00EE6E19" w:rsidP="00EE6E19">
      <w:pPr>
        <w:pStyle w:val="144"/>
        <w:wordWrap w:val="0"/>
        <w:ind w:leftChars="63" w:left="461" w:hangingChars="116" w:hanging="282"/>
        <w:rPr>
          <w:rFonts w:hAnsi="標楷體"/>
          <w:szCs w:val="24"/>
        </w:rPr>
      </w:pPr>
      <w:r>
        <w:rPr>
          <w:rFonts w:hAnsi="標楷體" w:hint="eastAsia"/>
          <w:szCs w:val="24"/>
        </w:rPr>
        <w:t>5.</w:t>
      </w:r>
      <w:r w:rsidRPr="007242A6">
        <w:rPr>
          <w:rFonts w:hAnsi="標楷體" w:hint="eastAsia"/>
          <w:w w:val="90"/>
          <w:szCs w:val="24"/>
        </w:rPr>
        <w:t>財政部</w:t>
      </w:r>
      <w:r w:rsidRPr="007242A6">
        <w:rPr>
          <w:rFonts w:hAnsi="標楷體"/>
          <w:w w:val="90"/>
          <w:szCs w:val="24"/>
        </w:rPr>
        <w:t>https://service.mof.gov.tw/public/Data/statistic/SEEA/MOF.pdf</w:t>
      </w:r>
      <w:r w:rsidRPr="007242A6">
        <w:rPr>
          <w:rFonts w:hAnsi="標楷體" w:hint="eastAsia"/>
          <w:w w:val="90"/>
          <w:szCs w:val="24"/>
        </w:rPr>
        <w:t>。</w:t>
      </w:r>
    </w:p>
    <w:p w:rsidR="00EE6E19" w:rsidRPr="003D688F" w:rsidRDefault="00EE6E19" w:rsidP="00EE6E19">
      <w:pPr>
        <w:pStyle w:val="144"/>
        <w:wordWrap w:val="0"/>
        <w:ind w:leftChars="63" w:left="461" w:hangingChars="116" w:hanging="282"/>
        <w:rPr>
          <w:rFonts w:hAnsi="標楷體" w:hint="eastAsia"/>
          <w:szCs w:val="24"/>
        </w:rPr>
      </w:pPr>
      <w:r>
        <w:rPr>
          <w:rFonts w:hAnsi="標楷體" w:hint="eastAsia"/>
          <w:szCs w:val="24"/>
        </w:rPr>
        <w:t>6.交通部</w:t>
      </w:r>
      <w:r w:rsidRPr="007242A6">
        <w:rPr>
          <w:rFonts w:hAnsi="標楷體"/>
          <w:szCs w:val="24"/>
        </w:rPr>
        <w:t>https://www.motc.gov.tw/ch/app/artwebsite?module=artwebsite&amp;id=10069&amp;serno=null</w:t>
      </w:r>
      <w:r>
        <w:rPr>
          <w:rFonts w:hAnsi="標楷體" w:hint="eastAsia"/>
          <w:szCs w:val="24"/>
        </w:rPr>
        <w:t>。</w:t>
      </w:r>
      <w:r w:rsidRPr="003D688F">
        <w:rPr>
          <w:rFonts w:hAnsi="標楷體"/>
          <w:szCs w:val="24"/>
        </w:rPr>
        <w:t>(最後瀏覽日：</w:t>
      </w:r>
      <w:r>
        <w:rPr>
          <w:rFonts w:hAnsi="標楷體" w:hint="eastAsia"/>
          <w:szCs w:val="24"/>
        </w:rPr>
        <w:t>2025</w:t>
      </w:r>
      <w:r w:rsidRPr="003D688F">
        <w:rPr>
          <w:rFonts w:hAnsi="標楷體" w:hint="eastAsia"/>
          <w:szCs w:val="24"/>
        </w:rPr>
        <w:t>年</w:t>
      </w:r>
      <w:r>
        <w:rPr>
          <w:rFonts w:hAnsi="標楷體" w:hint="eastAsia"/>
          <w:szCs w:val="24"/>
        </w:rPr>
        <w:t>6</w:t>
      </w:r>
      <w:r w:rsidRPr="003D688F">
        <w:rPr>
          <w:rFonts w:hAnsi="標楷體" w:hint="eastAsia"/>
          <w:szCs w:val="24"/>
        </w:rPr>
        <w:t>月</w:t>
      </w:r>
      <w:r>
        <w:rPr>
          <w:rFonts w:hAnsi="標楷體" w:hint="eastAsia"/>
          <w:szCs w:val="24"/>
        </w:rPr>
        <w:t>30</w:t>
      </w:r>
      <w:r w:rsidRPr="003D688F">
        <w:rPr>
          <w:rFonts w:hAnsi="標楷體" w:hint="eastAsia"/>
          <w:szCs w:val="24"/>
        </w:rPr>
        <w:t>日)</w:t>
      </w:r>
    </w:p>
  </w:footnote>
  <w:footnote w:id="4">
    <w:p w:rsidR="002D431C" w:rsidRPr="003374B8" w:rsidRDefault="002D431C" w:rsidP="0089001A">
      <w:pPr>
        <w:pStyle w:val="144"/>
        <w:wordWrap w:val="0"/>
        <w:ind w:left="236" w:hangingChars="97" w:hanging="236"/>
        <w:rPr>
          <w:rFonts w:hint="eastAsia"/>
        </w:rPr>
      </w:pPr>
      <w:r>
        <w:rPr>
          <w:rStyle w:val="af6"/>
        </w:rPr>
        <w:footnoteRef/>
      </w:r>
      <w:r>
        <w:t xml:space="preserve"> </w:t>
      </w:r>
      <w:r w:rsidRPr="003374B8">
        <w:rPr>
          <w:rFonts w:hint="eastAsia"/>
        </w:rPr>
        <w:t>環境與經濟帳指標</w:t>
      </w:r>
      <w:r>
        <w:rPr>
          <w:rFonts w:hint="eastAsia"/>
        </w:rPr>
        <w:t>係</w:t>
      </w:r>
      <w:r w:rsidRPr="003374B8">
        <w:rPr>
          <w:rFonts w:hint="eastAsia"/>
        </w:rPr>
        <w:t>參採2011年經濟合作暨發展組織(OECD)發展之綠色成長指標(Green Growth Indicators，GGI)架構，</w:t>
      </w:r>
      <w:r>
        <w:rPr>
          <w:rFonts w:hint="eastAsia"/>
        </w:rPr>
        <w:t>以及與S</w:t>
      </w:r>
      <w:r>
        <w:t>EEA</w:t>
      </w:r>
      <w:r>
        <w:rPr>
          <w:rFonts w:hint="eastAsia"/>
        </w:rPr>
        <w:t>帳表有關之指標建構而成。</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45041D" w:rsidRDefault="00C01922" w:rsidP="00F25C24">
    <w:pPr>
      <w:pStyle w:val="af2"/>
      <w:ind w:left="560" w:firstLine="400"/>
      <w:jc w:val="center"/>
    </w:pPr>
    <w:r>
      <w:rPr>
        <w:rFonts w:hint="eastAsia"/>
      </w:rPr>
      <w:t>立法院第</w:t>
    </w:r>
    <w:r>
      <w:rPr>
        <w:rFonts w:hint="eastAsia"/>
      </w:rPr>
      <w:t>11</w:t>
    </w:r>
    <w:r>
      <w:rPr>
        <w:rFonts w:hint="eastAsia"/>
      </w:rPr>
      <w:t>屆第</w:t>
    </w:r>
    <w:r>
      <w:rPr>
        <w:rFonts w:hint="eastAsia"/>
      </w:rPr>
      <w:t>1</w:t>
    </w:r>
    <w:r>
      <w:rPr>
        <w:rFonts w:hint="eastAsia"/>
      </w:rPr>
      <w:t>會期第</w:t>
    </w:r>
    <w:r>
      <w:rPr>
        <w:rFonts w:hint="eastAsia"/>
      </w:rPr>
      <w:t>1</w:t>
    </w:r>
    <w:r>
      <w:rPr>
        <w:rFonts w:hint="eastAsia"/>
      </w:rPr>
      <w:t>次會議議案關係文書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F23EC4" w:rsidRDefault="00C01922" w:rsidP="009F1CE8">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922" w:rsidRPr="0045041D" w:rsidRDefault="00C01922" w:rsidP="00F25C2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20"/>
    <w:multiLevelType w:val="multilevel"/>
    <w:tmpl w:val="000008A3"/>
    <w:lvl w:ilvl="0">
      <w:start w:val="98"/>
      <w:numFmt w:val="decimal"/>
      <w:lvlText w:val="%1"/>
      <w:lvlJc w:val="left"/>
      <w:pPr>
        <w:ind w:left="1042" w:hanging="298"/>
      </w:pPr>
      <w:rPr>
        <w:spacing w:val="-2"/>
        <w:w w:val="100"/>
      </w:rPr>
    </w:lvl>
    <w:lvl w:ilvl="1">
      <w:numFmt w:val="bullet"/>
      <w:lvlText w:val="•"/>
      <w:lvlJc w:val="left"/>
      <w:pPr>
        <w:ind w:left="1982" w:hanging="298"/>
      </w:pPr>
    </w:lvl>
    <w:lvl w:ilvl="2">
      <w:numFmt w:val="bullet"/>
      <w:lvlText w:val="•"/>
      <w:lvlJc w:val="left"/>
      <w:pPr>
        <w:ind w:left="2924" w:hanging="298"/>
      </w:pPr>
    </w:lvl>
    <w:lvl w:ilvl="3">
      <w:numFmt w:val="bullet"/>
      <w:lvlText w:val="•"/>
      <w:lvlJc w:val="left"/>
      <w:pPr>
        <w:ind w:left="3867" w:hanging="298"/>
      </w:pPr>
    </w:lvl>
    <w:lvl w:ilvl="4">
      <w:numFmt w:val="bullet"/>
      <w:lvlText w:val="•"/>
      <w:lvlJc w:val="left"/>
      <w:pPr>
        <w:ind w:left="4809" w:hanging="298"/>
      </w:pPr>
    </w:lvl>
    <w:lvl w:ilvl="5">
      <w:numFmt w:val="bullet"/>
      <w:lvlText w:val="•"/>
      <w:lvlJc w:val="left"/>
      <w:pPr>
        <w:ind w:left="5752" w:hanging="298"/>
      </w:pPr>
    </w:lvl>
    <w:lvl w:ilvl="6">
      <w:numFmt w:val="bullet"/>
      <w:lvlText w:val="•"/>
      <w:lvlJc w:val="left"/>
      <w:pPr>
        <w:ind w:left="6694" w:hanging="298"/>
      </w:pPr>
    </w:lvl>
    <w:lvl w:ilvl="7">
      <w:numFmt w:val="bullet"/>
      <w:lvlText w:val="•"/>
      <w:lvlJc w:val="left"/>
      <w:pPr>
        <w:ind w:left="7636" w:hanging="298"/>
      </w:pPr>
    </w:lvl>
    <w:lvl w:ilvl="8">
      <w:numFmt w:val="bullet"/>
      <w:lvlText w:val="•"/>
      <w:lvlJc w:val="left"/>
      <w:pPr>
        <w:ind w:left="8579" w:hanging="298"/>
      </w:pPr>
    </w:lvl>
  </w:abstractNum>
  <w:abstractNum w:abstractNumId="1" w15:restartNumberingAfterBreak="0">
    <w:nsid w:val="03E10343"/>
    <w:multiLevelType w:val="hybridMultilevel"/>
    <w:tmpl w:val="60B0DB46"/>
    <w:lvl w:ilvl="0" w:tplc="E06072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5B2434"/>
    <w:multiLevelType w:val="hybridMultilevel"/>
    <w:tmpl w:val="3594E228"/>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211E81"/>
    <w:multiLevelType w:val="hybridMultilevel"/>
    <w:tmpl w:val="C332CDD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39658E"/>
    <w:multiLevelType w:val="hybridMultilevel"/>
    <w:tmpl w:val="6F22F4EA"/>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B3323D1"/>
    <w:multiLevelType w:val="hybridMultilevel"/>
    <w:tmpl w:val="B43030DA"/>
    <w:lvl w:ilvl="0" w:tplc="2C56572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2073038E"/>
    <w:multiLevelType w:val="hybridMultilevel"/>
    <w:tmpl w:val="9BD00046"/>
    <w:lvl w:ilvl="0" w:tplc="CECA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FB1DE6"/>
    <w:multiLevelType w:val="hybridMultilevel"/>
    <w:tmpl w:val="C96CDDB8"/>
    <w:lvl w:ilvl="0" w:tplc="8DA2EA08">
      <w:start w:val="1"/>
      <w:numFmt w:val="decimal"/>
      <w:lvlText w:val="%1."/>
      <w:lvlJc w:val="left"/>
      <w:pPr>
        <w:ind w:left="510" w:hanging="51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295E2F"/>
    <w:multiLevelType w:val="hybridMultilevel"/>
    <w:tmpl w:val="0C325EF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7CE7825"/>
    <w:multiLevelType w:val="hybridMultilevel"/>
    <w:tmpl w:val="B1F48F7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0BE4A1A"/>
    <w:multiLevelType w:val="hybridMultilevel"/>
    <w:tmpl w:val="C2DAD1BA"/>
    <w:lvl w:ilvl="0" w:tplc="8F7AA7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F43537"/>
    <w:multiLevelType w:val="hybridMultilevel"/>
    <w:tmpl w:val="C5AE2694"/>
    <w:lvl w:ilvl="0" w:tplc="AAD2AF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5E347D"/>
    <w:multiLevelType w:val="hybridMultilevel"/>
    <w:tmpl w:val="CC98940A"/>
    <w:lvl w:ilvl="0" w:tplc="79EE11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6F370E6"/>
    <w:multiLevelType w:val="hybridMultilevel"/>
    <w:tmpl w:val="E3D29CB8"/>
    <w:lvl w:ilvl="0" w:tplc="58623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9FC5E46"/>
    <w:multiLevelType w:val="hybridMultilevel"/>
    <w:tmpl w:val="173E216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D710F4A"/>
    <w:multiLevelType w:val="hybridMultilevel"/>
    <w:tmpl w:val="E902B4C8"/>
    <w:lvl w:ilvl="0" w:tplc="BED0E1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B990C78"/>
    <w:multiLevelType w:val="hybridMultilevel"/>
    <w:tmpl w:val="662878AA"/>
    <w:lvl w:ilvl="0" w:tplc="87A8A1E6">
      <w:start w:val="1"/>
      <w:numFmt w:val="taiwaneseCountingThousand"/>
      <w:lvlText w:val="第%1篇"/>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E836F55"/>
    <w:multiLevelType w:val="hybridMultilevel"/>
    <w:tmpl w:val="F2287CDC"/>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0164176"/>
    <w:multiLevelType w:val="hybridMultilevel"/>
    <w:tmpl w:val="CEE01924"/>
    <w:lvl w:ilvl="0" w:tplc="A8F689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E708DE"/>
    <w:multiLevelType w:val="multilevel"/>
    <w:tmpl w:val="C4D83E5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1" w15:restartNumberingAfterBreak="0">
    <w:nsid w:val="7CF35645"/>
    <w:multiLevelType w:val="hybridMultilevel"/>
    <w:tmpl w:val="8BF6DE18"/>
    <w:lvl w:ilvl="0" w:tplc="BBF09390">
      <w:start w:val="1"/>
      <w:numFmt w:val="bullet"/>
      <w:lvlText w:val=""/>
      <w:lvlJc w:val="left"/>
      <w:pPr>
        <w:ind w:left="906" w:hanging="480"/>
      </w:pPr>
      <w:rPr>
        <w:rFonts w:ascii="Wingdings" w:hAnsi="Wingdings"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num w:numId="1">
    <w:abstractNumId w:val="5"/>
  </w:num>
  <w:num w:numId="2">
    <w:abstractNumId w:val="20"/>
  </w:num>
  <w:num w:numId="3">
    <w:abstractNumId w:val="6"/>
  </w:num>
  <w:num w:numId="4">
    <w:abstractNumId w:val="8"/>
  </w:num>
  <w:num w:numId="5">
    <w:abstractNumId w:val="13"/>
  </w:num>
  <w:num w:numId="6">
    <w:abstractNumId w:val="12"/>
  </w:num>
  <w:num w:numId="7">
    <w:abstractNumId w:val="16"/>
  </w:num>
  <w:num w:numId="8">
    <w:abstractNumId w:val="14"/>
  </w:num>
  <w:num w:numId="9">
    <w:abstractNumId w:val="11"/>
  </w:num>
  <w:num w:numId="10">
    <w:abstractNumId w:val="1"/>
  </w:num>
  <w:num w:numId="11">
    <w:abstractNumId w:val="0"/>
  </w:num>
  <w:num w:numId="12">
    <w:abstractNumId w:val="7"/>
  </w:num>
  <w:num w:numId="13">
    <w:abstractNumId w:val="4"/>
  </w:num>
  <w:num w:numId="14">
    <w:abstractNumId w:val="2"/>
  </w:num>
  <w:num w:numId="15">
    <w:abstractNumId w:val="10"/>
  </w:num>
  <w:num w:numId="16">
    <w:abstractNumId w:val="19"/>
  </w:num>
  <w:num w:numId="17">
    <w:abstractNumId w:val="15"/>
  </w:num>
  <w:num w:numId="18">
    <w:abstractNumId w:val="9"/>
  </w:num>
  <w:num w:numId="19">
    <w:abstractNumId w:val="3"/>
  </w:num>
  <w:num w:numId="20">
    <w:abstractNumId w:val="18"/>
  </w:num>
  <w:num w:numId="21">
    <w:abstractNumId w:val="21"/>
  </w:num>
  <w:num w:numId="22">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C3E"/>
    <w:rsid w:val="0000114E"/>
    <w:rsid w:val="000013F6"/>
    <w:rsid w:val="000016DA"/>
    <w:rsid w:val="00001C4C"/>
    <w:rsid w:val="00001CF5"/>
    <w:rsid w:val="00001D14"/>
    <w:rsid w:val="00001DD6"/>
    <w:rsid w:val="0000202A"/>
    <w:rsid w:val="00002376"/>
    <w:rsid w:val="00002479"/>
    <w:rsid w:val="00003668"/>
    <w:rsid w:val="000037D2"/>
    <w:rsid w:val="0000486A"/>
    <w:rsid w:val="000049C3"/>
    <w:rsid w:val="00004AF3"/>
    <w:rsid w:val="00004BC1"/>
    <w:rsid w:val="00004CE3"/>
    <w:rsid w:val="00004DF0"/>
    <w:rsid w:val="00004ECA"/>
    <w:rsid w:val="00005278"/>
    <w:rsid w:val="000052F1"/>
    <w:rsid w:val="0000596C"/>
    <w:rsid w:val="00005D09"/>
    <w:rsid w:val="00005DCF"/>
    <w:rsid w:val="00005DFE"/>
    <w:rsid w:val="00006587"/>
    <w:rsid w:val="00006C12"/>
    <w:rsid w:val="0000719C"/>
    <w:rsid w:val="0000747B"/>
    <w:rsid w:val="00007552"/>
    <w:rsid w:val="00007800"/>
    <w:rsid w:val="000079BC"/>
    <w:rsid w:val="00007D23"/>
    <w:rsid w:val="00007F41"/>
    <w:rsid w:val="00010433"/>
    <w:rsid w:val="000108EE"/>
    <w:rsid w:val="00010EB7"/>
    <w:rsid w:val="00011529"/>
    <w:rsid w:val="000115E2"/>
    <w:rsid w:val="00011A8B"/>
    <w:rsid w:val="00011B44"/>
    <w:rsid w:val="00011B79"/>
    <w:rsid w:val="00011C33"/>
    <w:rsid w:val="00011FC0"/>
    <w:rsid w:val="00012166"/>
    <w:rsid w:val="00012354"/>
    <w:rsid w:val="0001286D"/>
    <w:rsid w:val="0001295C"/>
    <w:rsid w:val="00012A5A"/>
    <w:rsid w:val="00012F4A"/>
    <w:rsid w:val="000135FC"/>
    <w:rsid w:val="00013F6F"/>
    <w:rsid w:val="000142CD"/>
    <w:rsid w:val="00014553"/>
    <w:rsid w:val="00014B86"/>
    <w:rsid w:val="00014FFF"/>
    <w:rsid w:val="00015366"/>
    <w:rsid w:val="00015ADE"/>
    <w:rsid w:val="00015BEB"/>
    <w:rsid w:val="00015BF6"/>
    <w:rsid w:val="00015CF1"/>
    <w:rsid w:val="00015D87"/>
    <w:rsid w:val="0001630A"/>
    <w:rsid w:val="00016919"/>
    <w:rsid w:val="000169F4"/>
    <w:rsid w:val="00016EE1"/>
    <w:rsid w:val="0001792C"/>
    <w:rsid w:val="00020296"/>
    <w:rsid w:val="000202C6"/>
    <w:rsid w:val="0002099E"/>
    <w:rsid w:val="00021032"/>
    <w:rsid w:val="00021426"/>
    <w:rsid w:val="00021AE7"/>
    <w:rsid w:val="00021C97"/>
    <w:rsid w:val="00021D28"/>
    <w:rsid w:val="00021E72"/>
    <w:rsid w:val="00022124"/>
    <w:rsid w:val="000228E1"/>
    <w:rsid w:val="0002298A"/>
    <w:rsid w:val="00022A2E"/>
    <w:rsid w:val="00023445"/>
    <w:rsid w:val="0002365F"/>
    <w:rsid w:val="0002394E"/>
    <w:rsid w:val="00023C66"/>
    <w:rsid w:val="00023E69"/>
    <w:rsid w:val="000246C9"/>
    <w:rsid w:val="00024A30"/>
    <w:rsid w:val="00024D01"/>
    <w:rsid w:val="00024DAF"/>
    <w:rsid w:val="0002506E"/>
    <w:rsid w:val="00025A2A"/>
    <w:rsid w:val="000262D6"/>
    <w:rsid w:val="00026795"/>
    <w:rsid w:val="0002688C"/>
    <w:rsid w:val="0002744A"/>
    <w:rsid w:val="00027932"/>
    <w:rsid w:val="000279C3"/>
    <w:rsid w:val="00030013"/>
    <w:rsid w:val="000304D7"/>
    <w:rsid w:val="00030C22"/>
    <w:rsid w:val="00030ED0"/>
    <w:rsid w:val="00031259"/>
    <w:rsid w:val="000320E1"/>
    <w:rsid w:val="0003235E"/>
    <w:rsid w:val="00032883"/>
    <w:rsid w:val="00032A83"/>
    <w:rsid w:val="00032ED8"/>
    <w:rsid w:val="00033012"/>
    <w:rsid w:val="00033674"/>
    <w:rsid w:val="00033CA0"/>
    <w:rsid w:val="00033D8E"/>
    <w:rsid w:val="00033FF4"/>
    <w:rsid w:val="000342A7"/>
    <w:rsid w:val="00034632"/>
    <w:rsid w:val="0003499F"/>
    <w:rsid w:val="00035287"/>
    <w:rsid w:val="00035507"/>
    <w:rsid w:val="00035F57"/>
    <w:rsid w:val="00036865"/>
    <w:rsid w:val="00036A64"/>
    <w:rsid w:val="00036CE4"/>
    <w:rsid w:val="00036E16"/>
    <w:rsid w:val="00036E8E"/>
    <w:rsid w:val="00037220"/>
    <w:rsid w:val="000375A8"/>
    <w:rsid w:val="000377C4"/>
    <w:rsid w:val="00040D93"/>
    <w:rsid w:val="00040E0C"/>
    <w:rsid w:val="000410C5"/>
    <w:rsid w:val="000412D6"/>
    <w:rsid w:val="00041827"/>
    <w:rsid w:val="00042C6C"/>
    <w:rsid w:val="00042E96"/>
    <w:rsid w:val="00042FC7"/>
    <w:rsid w:val="00043131"/>
    <w:rsid w:val="0004358A"/>
    <w:rsid w:val="00043EC5"/>
    <w:rsid w:val="00044219"/>
    <w:rsid w:val="00044275"/>
    <w:rsid w:val="000443BD"/>
    <w:rsid w:val="000448C8"/>
    <w:rsid w:val="00044A15"/>
    <w:rsid w:val="00044ECA"/>
    <w:rsid w:val="00045A7A"/>
    <w:rsid w:val="00045BC0"/>
    <w:rsid w:val="00045C26"/>
    <w:rsid w:val="0004625E"/>
    <w:rsid w:val="000463C0"/>
    <w:rsid w:val="00046C38"/>
    <w:rsid w:val="00046C73"/>
    <w:rsid w:val="00047447"/>
    <w:rsid w:val="00047640"/>
    <w:rsid w:val="00047B64"/>
    <w:rsid w:val="00047D25"/>
    <w:rsid w:val="0005044C"/>
    <w:rsid w:val="000504A2"/>
    <w:rsid w:val="00050730"/>
    <w:rsid w:val="0005107A"/>
    <w:rsid w:val="00051166"/>
    <w:rsid w:val="000511AB"/>
    <w:rsid w:val="00051344"/>
    <w:rsid w:val="000517EE"/>
    <w:rsid w:val="00051A23"/>
    <w:rsid w:val="000520DF"/>
    <w:rsid w:val="000528E6"/>
    <w:rsid w:val="00052AF1"/>
    <w:rsid w:val="00052B9C"/>
    <w:rsid w:val="00052DC9"/>
    <w:rsid w:val="00053245"/>
    <w:rsid w:val="00053590"/>
    <w:rsid w:val="00053832"/>
    <w:rsid w:val="000538B6"/>
    <w:rsid w:val="00053A2D"/>
    <w:rsid w:val="00053CCE"/>
    <w:rsid w:val="00054441"/>
    <w:rsid w:val="00054708"/>
    <w:rsid w:val="00054B37"/>
    <w:rsid w:val="00054FBD"/>
    <w:rsid w:val="00055813"/>
    <w:rsid w:val="00055A32"/>
    <w:rsid w:val="00056326"/>
    <w:rsid w:val="000569B3"/>
    <w:rsid w:val="00056E74"/>
    <w:rsid w:val="00056E97"/>
    <w:rsid w:val="000570CC"/>
    <w:rsid w:val="000571D3"/>
    <w:rsid w:val="000572B8"/>
    <w:rsid w:val="000573F0"/>
    <w:rsid w:val="00057640"/>
    <w:rsid w:val="00057A73"/>
    <w:rsid w:val="00057BF4"/>
    <w:rsid w:val="00057C6F"/>
    <w:rsid w:val="00060A86"/>
    <w:rsid w:val="00060FA7"/>
    <w:rsid w:val="00061211"/>
    <w:rsid w:val="0006152F"/>
    <w:rsid w:val="000616D8"/>
    <w:rsid w:val="00061770"/>
    <w:rsid w:val="00061961"/>
    <w:rsid w:val="00061BAA"/>
    <w:rsid w:val="00061F45"/>
    <w:rsid w:val="000622A0"/>
    <w:rsid w:val="000624D8"/>
    <w:rsid w:val="00062625"/>
    <w:rsid w:val="000629CF"/>
    <w:rsid w:val="00062AF1"/>
    <w:rsid w:val="00062C50"/>
    <w:rsid w:val="00062D32"/>
    <w:rsid w:val="0006321F"/>
    <w:rsid w:val="00063256"/>
    <w:rsid w:val="0006364C"/>
    <w:rsid w:val="0006386B"/>
    <w:rsid w:val="00064322"/>
    <w:rsid w:val="000647B4"/>
    <w:rsid w:val="000649BE"/>
    <w:rsid w:val="00064D5C"/>
    <w:rsid w:val="00064F1F"/>
    <w:rsid w:val="00065192"/>
    <w:rsid w:val="0006537F"/>
    <w:rsid w:val="00065A32"/>
    <w:rsid w:val="00065DF1"/>
    <w:rsid w:val="000660CA"/>
    <w:rsid w:val="00066120"/>
    <w:rsid w:val="00066986"/>
    <w:rsid w:val="00066C04"/>
    <w:rsid w:val="0006732E"/>
    <w:rsid w:val="00067796"/>
    <w:rsid w:val="00067D5C"/>
    <w:rsid w:val="0007002F"/>
    <w:rsid w:val="0007026E"/>
    <w:rsid w:val="0007071C"/>
    <w:rsid w:val="00070C5D"/>
    <w:rsid w:val="000712AD"/>
    <w:rsid w:val="00071E74"/>
    <w:rsid w:val="00071F23"/>
    <w:rsid w:val="00071FE3"/>
    <w:rsid w:val="0007200A"/>
    <w:rsid w:val="00072180"/>
    <w:rsid w:val="00072523"/>
    <w:rsid w:val="00072530"/>
    <w:rsid w:val="0007264A"/>
    <w:rsid w:val="0007281F"/>
    <w:rsid w:val="000729FA"/>
    <w:rsid w:val="00072CED"/>
    <w:rsid w:val="0007394E"/>
    <w:rsid w:val="00073AB9"/>
    <w:rsid w:val="00073B41"/>
    <w:rsid w:val="00073B5E"/>
    <w:rsid w:val="000740AF"/>
    <w:rsid w:val="00074560"/>
    <w:rsid w:val="00074C46"/>
    <w:rsid w:val="00074CDB"/>
    <w:rsid w:val="00075279"/>
    <w:rsid w:val="00076609"/>
    <w:rsid w:val="0007708E"/>
    <w:rsid w:val="00077B37"/>
    <w:rsid w:val="00077C7E"/>
    <w:rsid w:val="00077E48"/>
    <w:rsid w:val="00080238"/>
    <w:rsid w:val="000806BC"/>
    <w:rsid w:val="00080E73"/>
    <w:rsid w:val="000811D2"/>
    <w:rsid w:val="00081287"/>
    <w:rsid w:val="00081293"/>
    <w:rsid w:val="00081368"/>
    <w:rsid w:val="000814F0"/>
    <w:rsid w:val="000819AC"/>
    <w:rsid w:val="00082102"/>
    <w:rsid w:val="0008245F"/>
    <w:rsid w:val="00082601"/>
    <w:rsid w:val="00082B70"/>
    <w:rsid w:val="00083661"/>
    <w:rsid w:val="00083863"/>
    <w:rsid w:val="00084193"/>
    <w:rsid w:val="00084302"/>
    <w:rsid w:val="0008470C"/>
    <w:rsid w:val="00084BA7"/>
    <w:rsid w:val="00084D1B"/>
    <w:rsid w:val="00084F18"/>
    <w:rsid w:val="00085140"/>
    <w:rsid w:val="000856DE"/>
    <w:rsid w:val="00085B0F"/>
    <w:rsid w:val="00085CC7"/>
    <w:rsid w:val="000865B1"/>
    <w:rsid w:val="000867D6"/>
    <w:rsid w:val="00086915"/>
    <w:rsid w:val="00086FB1"/>
    <w:rsid w:val="0008701B"/>
    <w:rsid w:val="00087330"/>
    <w:rsid w:val="000876B9"/>
    <w:rsid w:val="00087836"/>
    <w:rsid w:val="00087E62"/>
    <w:rsid w:val="00090222"/>
    <w:rsid w:val="0009027B"/>
    <w:rsid w:val="000907B4"/>
    <w:rsid w:val="0009091D"/>
    <w:rsid w:val="00090D7F"/>
    <w:rsid w:val="000917A6"/>
    <w:rsid w:val="0009189C"/>
    <w:rsid w:val="000918E6"/>
    <w:rsid w:val="0009197C"/>
    <w:rsid w:val="00091CC1"/>
    <w:rsid w:val="00091E85"/>
    <w:rsid w:val="00091F7C"/>
    <w:rsid w:val="00091FEB"/>
    <w:rsid w:val="0009222B"/>
    <w:rsid w:val="000926B5"/>
    <w:rsid w:val="00092761"/>
    <w:rsid w:val="00092779"/>
    <w:rsid w:val="00092E60"/>
    <w:rsid w:val="00093E82"/>
    <w:rsid w:val="000942F8"/>
    <w:rsid w:val="00095B4B"/>
    <w:rsid w:val="0009643F"/>
    <w:rsid w:val="00096AAF"/>
    <w:rsid w:val="00097019"/>
    <w:rsid w:val="000970A2"/>
    <w:rsid w:val="0009734A"/>
    <w:rsid w:val="00097778"/>
    <w:rsid w:val="000A0909"/>
    <w:rsid w:val="000A0922"/>
    <w:rsid w:val="000A0AE7"/>
    <w:rsid w:val="000A1847"/>
    <w:rsid w:val="000A19D1"/>
    <w:rsid w:val="000A211A"/>
    <w:rsid w:val="000A21AC"/>
    <w:rsid w:val="000A22B3"/>
    <w:rsid w:val="000A22E6"/>
    <w:rsid w:val="000A2690"/>
    <w:rsid w:val="000A2746"/>
    <w:rsid w:val="000A2C77"/>
    <w:rsid w:val="000A2EDC"/>
    <w:rsid w:val="000A3126"/>
    <w:rsid w:val="000A33E6"/>
    <w:rsid w:val="000A352F"/>
    <w:rsid w:val="000A375C"/>
    <w:rsid w:val="000A377D"/>
    <w:rsid w:val="000A37D9"/>
    <w:rsid w:val="000A3941"/>
    <w:rsid w:val="000A3B51"/>
    <w:rsid w:val="000A46CF"/>
    <w:rsid w:val="000A4C57"/>
    <w:rsid w:val="000A4C7C"/>
    <w:rsid w:val="000A4ED0"/>
    <w:rsid w:val="000A4EE0"/>
    <w:rsid w:val="000A4F9E"/>
    <w:rsid w:val="000A5275"/>
    <w:rsid w:val="000A530C"/>
    <w:rsid w:val="000A5619"/>
    <w:rsid w:val="000A5690"/>
    <w:rsid w:val="000A58DC"/>
    <w:rsid w:val="000A59C9"/>
    <w:rsid w:val="000A5BFD"/>
    <w:rsid w:val="000A5C79"/>
    <w:rsid w:val="000A5F84"/>
    <w:rsid w:val="000A5FDD"/>
    <w:rsid w:val="000A6644"/>
    <w:rsid w:val="000A6699"/>
    <w:rsid w:val="000A6AE2"/>
    <w:rsid w:val="000A6D9E"/>
    <w:rsid w:val="000A6FD3"/>
    <w:rsid w:val="000A7226"/>
    <w:rsid w:val="000A7260"/>
    <w:rsid w:val="000A76AA"/>
    <w:rsid w:val="000A77CB"/>
    <w:rsid w:val="000A7AE4"/>
    <w:rsid w:val="000B01EA"/>
    <w:rsid w:val="000B03DE"/>
    <w:rsid w:val="000B04E5"/>
    <w:rsid w:val="000B13B6"/>
    <w:rsid w:val="000B154C"/>
    <w:rsid w:val="000B1864"/>
    <w:rsid w:val="000B19BA"/>
    <w:rsid w:val="000B1A58"/>
    <w:rsid w:val="000B1D7F"/>
    <w:rsid w:val="000B1DF4"/>
    <w:rsid w:val="000B1E35"/>
    <w:rsid w:val="000B235D"/>
    <w:rsid w:val="000B2E4A"/>
    <w:rsid w:val="000B31A4"/>
    <w:rsid w:val="000B31B0"/>
    <w:rsid w:val="000B3B75"/>
    <w:rsid w:val="000B4109"/>
    <w:rsid w:val="000B48D5"/>
    <w:rsid w:val="000B5666"/>
    <w:rsid w:val="000B576D"/>
    <w:rsid w:val="000B580A"/>
    <w:rsid w:val="000B595E"/>
    <w:rsid w:val="000B5A1D"/>
    <w:rsid w:val="000B5BAB"/>
    <w:rsid w:val="000B640D"/>
    <w:rsid w:val="000B71FF"/>
    <w:rsid w:val="000B7567"/>
    <w:rsid w:val="000B7F77"/>
    <w:rsid w:val="000C02B0"/>
    <w:rsid w:val="000C0301"/>
    <w:rsid w:val="000C0776"/>
    <w:rsid w:val="000C08A4"/>
    <w:rsid w:val="000C0900"/>
    <w:rsid w:val="000C0AE5"/>
    <w:rsid w:val="000C106C"/>
    <w:rsid w:val="000C10AD"/>
    <w:rsid w:val="000C11A4"/>
    <w:rsid w:val="000C22FE"/>
    <w:rsid w:val="000C2BB0"/>
    <w:rsid w:val="000C2BD2"/>
    <w:rsid w:val="000C36B1"/>
    <w:rsid w:val="000C3F43"/>
    <w:rsid w:val="000C40E5"/>
    <w:rsid w:val="000C461A"/>
    <w:rsid w:val="000C461F"/>
    <w:rsid w:val="000C49B9"/>
    <w:rsid w:val="000C4AA6"/>
    <w:rsid w:val="000C4DF4"/>
    <w:rsid w:val="000C4FDA"/>
    <w:rsid w:val="000C51A4"/>
    <w:rsid w:val="000C524D"/>
    <w:rsid w:val="000C5537"/>
    <w:rsid w:val="000C59F6"/>
    <w:rsid w:val="000C5C7F"/>
    <w:rsid w:val="000C5E22"/>
    <w:rsid w:val="000C5E69"/>
    <w:rsid w:val="000C6013"/>
    <w:rsid w:val="000C6B1A"/>
    <w:rsid w:val="000C6BD1"/>
    <w:rsid w:val="000C6C41"/>
    <w:rsid w:val="000C72CD"/>
    <w:rsid w:val="000D0007"/>
    <w:rsid w:val="000D0BEF"/>
    <w:rsid w:val="000D0C60"/>
    <w:rsid w:val="000D0CC8"/>
    <w:rsid w:val="000D1080"/>
    <w:rsid w:val="000D1141"/>
    <w:rsid w:val="000D1D3E"/>
    <w:rsid w:val="000D226A"/>
    <w:rsid w:val="000D23B5"/>
    <w:rsid w:val="000D2BCC"/>
    <w:rsid w:val="000D2ED5"/>
    <w:rsid w:val="000D2FBE"/>
    <w:rsid w:val="000D2FCF"/>
    <w:rsid w:val="000D3312"/>
    <w:rsid w:val="000D359B"/>
    <w:rsid w:val="000D3C94"/>
    <w:rsid w:val="000D3CFE"/>
    <w:rsid w:val="000D3F6D"/>
    <w:rsid w:val="000D4890"/>
    <w:rsid w:val="000D49C2"/>
    <w:rsid w:val="000D4EB3"/>
    <w:rsid w:val="000D5320"/>
    <w:rsid w:val="000D5B0F"/>
    <w:rsid w:val="000D5C16"/>
    <w:rsid w:val="000D6329"/>
    <w:rsid w:val="000D75AF"/>
    <w:rsid w:val="000D77A5"/>
    <w:rsid w:val="000D77B1"/>
    <w:rsid w:val="000D7E6D"/>
    <w:rsid w:val="000E0BA8"/>
    <w:rsid w:val="000E0D8B"/>
    <w:rsid w:val="000E0DF5"/>
    <w:rsid w:val="000E0EEE"/>
    <w:rsid w:val="000E156B"/>
    <w:rsid w:val="000E1573"/>
    <w:rsid w:val="000E18A9"/>
    <w:rsid w:val="000E1A5F"/>
    <w:rsid w:val="000E1E7A"/>
    <w:rsid w:val="000E2136"/>
    <w:rsid w:val="000E2636"/>
    <w:rsid w:val="000E2693"/>
    <w:rsid w:val="000E285C"/>
    <w:rsid w:val="000E2BBD"/>
    <w:rsid w:val="000E2BD3"/>
    <w:rsid w:val="000E3B5B"/>
    <w:rsid w:val="000E4514"/>
    <w:rsid w:val="000E4752"/>
    <w:rsid w:val="000E4C31"/>
    <w:rsid w:val="000E4D33"/>
    <w:rsid w:val="000E4FCC"/>
    <w:rsid w:val="000E541A"/>
    <w:rsid w:val="000E54F8"/>
    <w:rsid w:val="000E5607"/>
    <w:rsid w:val="000E572B"/>
    <w:rsid w:val="000E5935"/>
    <w:rsid w:val="000E5A2C"/>
    <w:rsid w:val="000E5CAB"/>
    <w:rsid w:val="000E5DA0"/>
    <w:rsid w:val="000E603B"/>
    <w:rsid w:val="000E63ED"/>
    <w:rsid w:val="000E6FFC"/>
    <w:rsid w:val="000E7FE5"/>
    <w:rsid w:val="000F03ED"/>
    <w:rsid w:val="000F1270"/>
    <w:rsid w:val="000F1329"/>
    <w:rsid w:val="000F18A2"/>
    <w:rsid w:val="000F1964"/>
    <w:rsid w:val="000F220F"/>
    <w:rsid w:val="000F27AF"/>
    <w:rsid w:val="000F2C46"/>
    <w:rsid w:val="000F316C"/>
    <w:rsid w:val="000F3197"/>
    <w:rsid w:val="000F34A4"/>
    <w:rsid w:val="000F355F"/>
    <w:rsid w:val="000F38BC"/>
    <w:rsid w:val="000F3A8B"/>
    <w:rsid w:val="000F3CA3"/>
    <w:rsid w:val="000F3E8D"/>
    <w:rsid w:val="000F3F15"/>
    <w:rsid w:val="000F3FA9"/>
    <w:rsid w:val="000F4652"/>
    <w:rsid w:val="000F4950"/>
    <w:rsid w:val="000F4E52"/>
    <w:rsid w:val="000F55F9"/>
    <w:rsid w:val="000F5DBC"/>
    <w:rsid w:val="000F6074"/>
    <w:rsid w:val="000F6478"/>
    <w:rsid w:val="000F6BDE"/>
    <w:rsid w:val="000F75DE"/>
    <w:rsid w:val="000F78B1"/>
    <w:rsid w:val="001004C4"/>
    <w:rsid w:val="00100629"/>
    <w:rsid w:val="00100C6B"/>
    <w:rsid w:val="00100F0D"/>
    <w:rsid w:val="0010163C"/>
    <w:rsid w:val="0010178B"/>
    <w:rsid w:val="00101BAF"/>
    <w:rsid w:val="00101CD8"/>
    <w:rsid w:val="00102567"/>
    <w:rsid w:val="001028D2"/>
    <w:rsid w:val="00103000"/>
    <w:rsid w:val="00103451"/>
    <w:rsid w:val="00103707"/>
    <w:rsid w:val="00103949"/>
    <w:rsid w:val="00104AD7"/>
    <w:rsid w:val="00104B09"/>
    <w:rsid w:val="00104E33"/>
    <w:rsid w:val="001058CA"/>
    <w:rsid w:val="0010616A"/>
    <w:rsid w:val="001065A5"/>
    <w:rsid w:val="00106743"/>
    <w:rsid w:val="001070D2"/>
    <w:rsid w:val="00107319"/>
    <w:rsid w:val="001076B5"/>
    <w:rsid w:val="00107B03"/>
    <w:rsid w:val="00107CDE"/>
    <w:rsid w:val="001103A1"/>
    <w:rsid w:val="001105EC"/>
    <w:rsid w:val="001109C9"/>
    <w:rsid w:val="00110C06"/>
    <w:rsid w:val="00110CDD"/>
    <w:rsid w:val="00110F3E"/>
    <w:rsid w:val="001112BF"/>
    <w:rsid w:val="001112C6"/>
    <w:rsid w:val="00111546"/>
    <w:rsid w:val="001117FE"/>
    <w:rsid w:val="00111BA5"/>
    <w:rsid w:val="0011201B"/>
    <w:rsid w:val="00112096"/>
    <w:rsid w:val="001129F4"/>
    <w:rsid w:val="00112A2F"/>
    <w:rsid w:val="00112E52"/>
    <w:rsid w:val="0011333A"/>
    <w:rsid w:val="00113545"/>
    <w:rsid w:val="00113600"/>
    <w:rsid w:val="001138D3"/>
    <w:rsid w:val="00113A73"/>
    <w:rsid w:val="00113A7B"/>
    <w:rsid w:val="00113CF3"/>
    <w:rsid w:val="00113CF7"/>
    <w:rsid w:val="001142EA"/>
    <w:rsid w:val="00114362"/>
    <w:rsid w:val="001143AE"/>
    <w:rsid w:val="00114579"/>
    <w:rsid w:val="00114636"/>
    <w:rsid w:val="001146A3"/>
    <w:rsid w:val="00114858"/>
    <w:rsid w:val="00114C57"/>
    <w:rsid w:val="0011509A"/>
    <w:rsid w:val="001155A6"/>
    <w:rsid w:val="00115BD7"/>
    <w:rsid w:val="00116482"/>
    <w:rsid w:val="001168A4"/>
    <w:rsid w:val="00116C48"/>
    <w:rsid w:val="0011713C"/>
    <w:rsid w:val="0011741E"/>
    <w:rsid w:val="00117454"/>
    <w:rsid w:val="00117BDC"/>
    <w:rsid w:val="00117C45"/>
    <w:rsid w:val="001200B6"/>
    <w:rsid w:val="0012047E"/>
    <w:rsid w:val="00120B27"/>
    <w:rsid w:val="00120C7E"/>
    <w:rsid w:val="00120CA0"/>
    <w:rsid w:val="00121433"/>
    <w:rsid w:val="001217F1"/>
    <w:rsid w:val="0012185D"/>
    <w:rsid w:val="00122319"/>
    <w:rsid w:val="00122514"/>
    <w:rsid w:val="00122605"/>
    <w:rsid w:val="00123021"/>
    <w:rsid w:val="00123130"/>
    <w:rsid w:val="0012331C"/>
    <w:rsid w:val="00123684"/>
    <w:rsid w:val="00123B18"/>
    <w:rsid w:val="00123C03"/>
    <w:rsid w:val="00123DC1"/>
    <w:rsid w:val="00124071"/>
    <w:rsid w:val="00124142"/>
    <w:rsid w:val="00124201"/>
    <w:rsid w:val="00124237"/>
    <w:rsid w:val="00124418"/>
    <w:rsid w:val="00124A29"/>
    <w:rsid w:val="00124BD5"/>
    <w:rsid w:val="00124EAC"/>
    <w:rsid w:val="00124F92"/>
    <w:rsid w:val="001252AB"/>
    <w:rsid w:val="00125A48"/>
    <w:rsid w:val="00125F55"/>
    <w:rsid w:val="00126477"/>
    <w:rsid w:val="001264D1"/>
    <w:rsid w:val="0012667F"/>
    <w:rsid w:val="00126C73"/>
    <w:rsid w:val="0012720D"/>
    <w:rsid w:val="00127A5C"/>
    <w:rsid w:val="00127B83"/>
    <w:rsid w:val="00127C7E"/>
    <w:rsid w:val="00127F57"/>
    <w:rsid w:val="00130225"/>
    <w:rsid w:val="0013058D"/>
    <w:rsid w:val="00130617"/>
    <w:rsid w:val="0013061A"/>
    <w:rsid w:val="00130672"/>
    <w:rsid w:val="001306F9"/>
    <w:rsid w:val="001308D3"/>
    <w:rsid w:val="001309E4"/>
    <w:rsid w:val="00130A78"/>
    <w:rsid w:val="00130EE6"/>
    <w:rsid w:val="001311E7"/>
    <w:rsid w:val="001313C0"/>
    <w:rsid w:val="001316A8"/>
    <w:rsid w:val="00131993"/>
    <w:rsid w:val="00132001"/>
    <w:rsid w:val="001320B4"/>
    <w:rsid w:val="00132517"/>
    <w:rsid w:val="00132899"/>
    <w:rsid w:val="001328A3"/>
    <w:rsid w:val="00132AF0"/>
    <w:rsid w:val="00133401"/>
    <w:rsid w:val="001337E7"/>
    <w:rsid w:val="00133ABF"/>
    <w:rsid w:val="00133CCE"/>
    <w:rsid w:val="00133E21"/>
    <w:rsid w:val="001343E8"/>
    <w:rsid w:val="00134424"/>
    <w:rsid w:val="0013466B"/>
    <w:rsid w:val="00134B34"/>
    <w:rsid w:val="00134B7E"/>
    <w:rsid w:val="00135083"/>
    <w:rsid w:val="00135182"/>
    <w:rsid w:val="001355B8"/>
    <w:rsid w:val="00135604"/>
    <w:rsid w:val="00135A47"/>
    <w:rsid w:val="001364B8"/>
    <w:rsid w:val="00136B6E"/>
    <w:rsid w:val="00136C61"/>
    <w:rsid w:val="00136DBA"/>
    <w:rsid w:val="00136FCB"/>
    <w:rsid w:val="00137068"/>
    <w:rsid w:val="00137A77"/>
    <w:rsid w:val="00137DC4"/>
    <w:rsid w:val="0014085B"/>
    <w:rsid w:val="00140AF8"/>
    <w:rsid w:val="00140AFB"/>
    <w:rsid w:val="00140DFD"/>
    <w:rsid w:val="0014112E"/>
    <w:rsid w:val="001414A9"/>
    <w:rsid w:val="00141AAC"/>
    <w:rsid w:val="00142414"/>
    <w:rsid w:val="00142685"/>
    <w:rsid w:val="00142D46"/>
    <w:rsid w:val="00143F4A"/>
    <w:rsid w:val="001440B1"/>
    <w:rsid w:val="001440F3"/>
    <w:rsid w:val="001442E8"/>
    <w:rsid w:val="001443E7"/>
    <w:rsid w:val="00145006"/>
    <w:rsid w:val="00145418"/>
    <w:rsid w:val="00145B05"/>
    <w:rsid w:val="00146327"/>
    <w:rsid w:val="001465DB"/>
    <w:rsid w:val="00146AB6"/>
    <w:rsid w:val="00146FF5"/>
    <w:rsid w:val="00147243"/>
    <w:rsid w:val="00147262"/>
    <w:rsid w:val="001474F1"/>
    <w:rsid w:val="001476C1"/>
    <w:rsid w:val="00147720"/>
    <w:rsid w:val="00147B13"/>
    <w:rsid w:val="00147BE7"/>
    <w:rsid w:val="00147E3E"/>
    <w:rsid w:val="00150098"/>
    <w:rsid w:val="00150864"/>
    <w:rsid w:val="0015124C"/>
    <w:rsid w:val="00151414"/>
    <w:rsid w:val="001516C7"/>
    <w:rsid w:val="00151AAD"/>
    <w:rsid w:val="0015223E"/>
    <w:rsid w:val="00152691"/>
    <w:rsid w:val="001529B7"/>
    <w:rsid w:val="00152A36"/>
    <w:rsid w:val="00152A83"/>
    <w:rsid w:val="00152ED8"/>
    <w:rsid w:val="00152F36"/>
    <w:rsid w:val="00153932"/>
    <w:rsid w:val="001539AF"/>
    <w:rsid w:val="001543F0"/>
    <w:rsid w:val="00154ED2"/>
    <w:rsid w:val="00155556"/>
    <w:rsid w:val="00155663"/>
    <w:rsid w:val="001556F3"/>
    <w:rsid w:val="0015571C"/>
    <w:rsid w:val="00155D57"/>
    <w:rsid w:val="001568DC"/>
    <w:rsid w:val="00157CFA"/>
    <w:rsid w:val="00160175"/>
    <w:rsid w:val="001605A8"/>
    <w:rsid w:val="00160656"/>
    <w:rsid w:val="00160678"/>
    <w:rsid w:val="001607D7"/>
    <w:rsid w:val="001609DA"/>
    <w:rsid w:val="00161605"/>
    <w:rsid w:val="00161B82"/>
    <w:rsid w:val="00161F53"/>
    <w:rsid w:val="00161F58"/>
    <w:rsid w:val="001626D3"/>
    <w:rsid w:val="00162D30"/>
    <w:rsid w:val="00162D36"/>
    <w:rsid w:val="00162DFA"/>
    <w:rsid w:val="001633D0"/>
    <w:rsid w:val="0016374D"/>
    <w:rsid w:val="00163BF0"/>
    <w:rsid w:val="00163C46"/>
    <w:rsid w:val="00164281"/>
    <w:rsid w:val="00164300"/>
    <w:rsid w:val="001649BC"/>
    <w:rsid w:val="0016518F"/>
    <w:rsid w:val="00165383"/>
    <w:rsid w:val="0016561E"/>
    <w:rsid w:val="00165CF9"/>
    <w:rsid w:val="001665EB"/>
    <w:rsid w:val="00166933"/>
    <w:rsid w:val="00166FAF"/>
    <w:rsid w:val="00167507"/>
    <w:rsid w:val="00167C6A"/>
    <w:rsid w:val="001702C3"/>
    <w:rsid w:val="001706CD"/>
    <w:rsid w:val="00170A11"/>
    <w:rsid w:val="00170DB8"/>
    <w:rsid w:val="00170F14"/>
    <w:rsid w:val="001713D5"/>
    <w:rsid w:val="001713E0"/>
    <w:rsid w:val="00171493"/>
    <w:rsid w:val="00171751"/>
    <w:rsid w:val="00171752"/>
    <w:rsid w:val="0017210F"/>
    <w:rsid w:val="0017213E"/>
    <w:rsid w:val="0017259F"/>
    <w:rsid w:val="00172C97"/>
    <w:rsid w:val="00173152"/>
    <w:rsid w:val="00173226"/>
    <w:rsid w:val="001738B5"/>
    <w:rsid w:val="00173B17"/>
    <w:rsid w:val="0017443B"/>
    <w:rsid w:val="0017491C"/>
    <w:rsid w:val="00175091"/>
    <w:rsid w:val="001754BC"/>
    <w:rsid w:val="001757D3"/>
    <w:rsid w:val="00175802"/>
    <w:rsid w:val="00175AB9"/>
    <w:rsid w:val="00175AE6"/>
    <w:rsid w:val="00176741"/>
    <w:rsid w:val="00176EAA"/>
    <w:rsid w:val="001776E8"/>
    <w:rsid w:val="00177931"/>
    <w:rsid w:val="00177ABA"/>
    <w:rsid w:val="00177D4A"/>
    <w:rsid w:val="001800B2"/>
    <w:rsid w:val="00180266"/>
    <w:rsid w:val="0018043C"/>
    <w:rsid w:val="00180592"/>
    <w:rsid w:val="001809AB"/>
    <w:rsid w:val="00180CAD"/>
    <w:rsid w:val="00180F7E"/>
    <w:rsid w:val="00180F8C"/>
    <w:rsid w:val="00181341"/>
    <w:rsid w:val="00181F34"/>
    <w:rsid w:val="0018216D"/>
    <w:rsid w:val="00182891"/>
    <w:rsid w:val="00182B5F"/>
    <w:rsid w:val="00182DF6"/>
    <w:rsid w:val="00183367"/>
    <w:rsid w:val="00183760"/>
    <w:rsid w:val="00183D27"/>
    <w:rsid w:val="00184125"/>
    <w:rsid w:val="0018572D"/>
    <w:rsid w:val="00185BA4"/>
    <w:rsid w:val="00185FA5"/>
    <w:rsid w:val="00186450"/>
    <w:rsid w:val="00186650"/>
    <w:rsid w:val="001867A3"/>
    <w:rsid w:val="00186C13"/>
    <w:rsid w:val="00186E35"/>
    <w:rsid w:val="001879C2"/>
    <w:rsid w:val="00190019"/>
    <w:rsid w:val="001905FD"/>
    <w:rsid w:val="00190CBF"/>
    <w:rsid w:val="00190FF7"/>
    <w:rsid w:val="0019136F"/>
    <w:rsid w:val="001913D1"/>
    <w:rsid w:val="001918D3"/>
    <w:rsid w:val="0019195D"/>
    <w:rsid w:val="00191CA4"/>
    <w:rsid w:val="00191EDB"/>
    <w:rsid w:val="00193131"/>
    <w:rsid w:val="0019313B"/>
    <w:rsid w:val="0019338F"/>
    <w:rsid w:val="001933A6"/>
    <w:rsid w:val="001938FE"/>
    <w:rsid w:val="00193B23"/>
    <w:rsid w:val="00193B6D"/>
    <w:rsid w:val="00193D97"/>
    <w:rsid w:val="00193F56"/>
    <w:rsid w:val="001946F9"/>
    <w:rsid w:val="00194779"/>
    <w:rsid w:val="00194922"/>
    <w:rsid w:val="00194BEA"/>
    <w:rsid w:val="00194BEE"/>
    <w:rsid w:val="00194C32"/>
    <w:rsid w:val="00194E4A"/>
    <w:rsid w:val="00194F6C"/>
    <w:rsid w:val="0019552F"/>
    <w:rsid w:val="00195605"/>
    <w:rsid w:val="0019572A"/>
    <w:rsid w:val="00196400"/>
    <w:rsid w:val="001965BD"/>
    <w:rsid w:val="00196601"/>
    <w:rsid w:val="00197192"/>
    <w:rsid w:val="00197640"/>
    <w:rsid w:val="00197AC6"/>
    <w:rsid w:val="00197C6E"/>
    <w:rsid w:val="00197F62"/>
    <w:rsid w:val="001A0036"/>
    <w:rsid w:val="001A099C"/>
    <w:rsid w:val="001A1123"/>
    <w:rsid w:val="001A140D"/>
    <w:rsid w:val="001A19B0"/>
    <w:rsid w:val="001A1A2D"/>
    <w:rsid w:val="001A25FD"/>
    <w:rsid w:val="001A2641"/>
    <w:rsid w:val="001A27F7"/>
    <w:rsid w:val="001A2B43"/>
    <w:rsid w:val="001A2DD5"/>
    <w:rsid w:val="001A2DFD"/>
    <w:rsid w:val="001A303B"/>
    <w:rsid w:val="001A325A"/>
    <w:rsid w:val="001A33DF"/>
    <w:rsid w:val="001A3477"/>
    <w:rsid w:val="001A34EA"/>
    <w:rsid w:val="001A36FB"/>
    <w:rsid w:val="001A3A55"/>
    <w:rsid w:val="001A3CA3"/>
    <w:rsid w:val="001A40B5"/>
    <w:rsid w:val="001A4781"/>
    <w:rsid w:val="001A4CCE"/>
    <w:rsid w:val="001A4D7E"/>
    <w:rsid w:val="001A53D2"/>
    <w:rsid w:val="001A58D7"/>
    <w:rsid w:val="001A62B6"/>
    <w:rsid w:val="001A6576"/>
    <w:rsid w:val="001A67F7"/>
    <w:rsid w:val="001A68EE"/>
    <w:rsid w:val="001A711F"/>
    <w:rsid w:val="001B01F9"/>
    <w:rsid w:val="001B04FD"/>
    <w:rsid w:val="001B095A"/>
    <w:rsid w:val="001B14FF"/>
    <w:rsid w:val="001B1C8D"/>
    <w:rsid w:val="001B1D43"/>
    <w:rsid w:val="001B1EDD"/>
    <w:rsid w:val="001B31F3"/>
    <w:rsid w:val="001B3293"/>
    <w:rsid w:val="001B356B"/>
    <w:rsid w:val="001B36C4"/>
    <w:rsid w:val="001B386B"/>
    <w:rsid w:val="001B3874"/>
    <w:rsid w:val="001B3BCA"/>
    <w:rsid w:val="001B45E3"/>
    <w:rsid w:val="001B461C"/>
    <w:rsid w:val="001B4957"/>
    <w:rsid w:val="001B502F"/>
    <w:rsid w:val="001B5159"/>
    <w:rsid w:val="001B5169"/>
    <w:rsid w:val="001B5652"/>
    <w:rsid w:val="001B69F1"/>
    <w:rsid w:val="001B6D6B"/>
    <w:rsid w:val="001B6D8E"/>
    <w:rsid w:val="001B72BF"/>
    <w:rsid w:val="001B795B"/>
    <w:rsid w:val="001B7A48"/>
    <w:rsid w:val="001B7B3A"/>
    <w:rsid w:val="001B7C21"/>
    <w:rsid w:val="001B7C50"/>
    <w:rsid w:val="001B7FE0"/>
    <w:rsid w:val="001C00A7"/>
    <w:rsid w:val="001C0B3A"/>
    <w:rsid w:val="001C1526"/>
    <w:rsid w:val="001C1998"/>
    <w:rsid w:val="001C1F78"/>
    <w:rsid w:val="001C20EE"/>
    <w:rsid w:val="001C2616"/>
    <w:rsid w:val="001C27E7"/>
    <w:rsid w:val="001C2EE4"/>
    <w:rsid w:val="001C3377"/>
    <w:rsid w:val="001C38A2"/>
    <w:rsid w:val="001C3936"/>
    <w:rsid w:val="001C3C39"/>
    <w:rsid w:val="001C4A75"/>
    <w:rsid w:val="001C4BFD"/>
    <w:rsid w:val="001C5132"/>
    <w:rsid w:val="001C55A4"/>
    <w:rsid w:val="001C6008"/>
    <w:rsid w:val="001C6312"/>
    <w:rsid w:val="001C68ED"/>
    <w:rsid w:val="001C7002"/>
    <w:rsid w:val="001C71F5"/>
    <w:rsid w:val="001C7340"/>
    <w:rsid w:val="001C75A2"/>
    <w:rsid w:val="001D022A"/>
    <w:rsid w:val="001D14A3"/>
    <w:rsid w:val="001D17C3"/>
    <w:rsid w:val="001D17EE"/>
    <w:rsid w:val="001D1825"/>
    <w:rsid w:val="001D1B44"/>
    <w:rsid w:val="001D1EB5"/>
    <w:rsid w:val="001D208D"/>
    <w:rsid w:val="001D223E"/>
    <w:rsid w:val="001D24C3"/>
    <w:rsid w:val="001D2679"/>
    <w:rsid w:val="001D2C96"/>
    <w:rsid w:val="001D2CB1"/>
    <w:rsid w:val="001D371A"/>
    <w:rsid w:val="001D3E21"/>
    <w:rsid w:val="001D42EF"/>
    <w:rsid w:val="001D43C8"/>
    <w:rsid w:val="001D455E"/>
    <w:rsid w:val="001D4B2E"/>
    <w:rsid w:val="001D4D0D"/>
    <w:rsid w:val="001D4E8E"/>
    <w:rsid w:val="001D4F2A"/>
    <w:rsid w:val="001D5226"/>
    <w:rsid w:val="001D541E"/>
    <w:rsid w:val="001D5575"/>
    <w:rsid w:val="001D579A"/>
    <w:rsid w:val="001D5A71"/>
    <w:rsid w:val="001D5B1C"/>
    <w:rsid w:val="001D5B75"/>
    <w:rsid w:val="001D5FD2"/>
    <w:rsid w:val="001D676A"/>
    <w:rsid w:val="001D6B63"/>
    <w:rsid w:val="001D6C62"/>
    <w:rsid w:val="001D6EE8"/>
    <w:rsid w:val="001D731C"/>
    <w:rsid w:val="001D7E58"/>
    <w:rsid w:val="001D7F03"/>
    <w:rsid w:val="001E01ED"/>
    <w:rsid w:val="001E03C1"/>
    <w:rsid w:val="001E0B14"/>
    <w:rsid w:val="001E0F61"/>
    <w:rsid w:val="001E1009"/>
    <w:rsid w:val="001E1611"/>
    <w:rsid w:val="001E1772"/>
    <w:rsid w:val="001E1953"/>
    <w:rsid w:val="001E249D"/>
    <w:rsid w:val="001E2881"/>
    <w:rsid w:val="001E2AC9"/>
    <w:rsid w:val="001E2D3C"/>
    <w:rsid w:val="001E34AB"/>
    <w:rsid w:val="001E3916"/>
    <w:rsid w:val="001E48F4"/>
    <w:rsid w:val="001E4953"/>
    <w:rsid w:val="001E4B65"/>
    <w:rsid w:val="001E4B6F"/>
    <w:rsid w:val="001E4F66"/>
    <w:rsid w:val="001E5434"/>
    <w:rsid w:val="001E5605"/>
    <w:rsid w:val="001E5720"/>
    <w:rsid w:val="001E5AD6"/>
    <w:rsid w:val="001E5DA0"/>
    <w:rsid w:val="001E63CA"/>
    <w:rsid w:val="001E6A68"/>
    <w:rsid w:val="001E7440"/>
    <w:rsid w:val="001E761B"/>
    <w:rsid w:val="001E7991"/>
    <w:rsid w:val="001E7E13"/>
    <w:rsid w:val="001F04C8"/>
    <w:rsid w:val="001F04E3"/>
    <w:rsid w:val="001F0779"/>
    <w:rsid w:val="001F0D5F"/>
    <w:rsid w:val="001F1003"/>
    <w:rsid w:val="001F145F"/>
    <w:rsid w:val="001F2A40"/>
    <w:rsid w:val="001F2B30"/>
    <w:rsid w:val="001F2D78"/>
    <w:rsid w:val="001F326A"/>
    <w:rsid w:val="001F3818"/>
    <w:rsid w:val="001F3922"/>
    <w:rsid w:val="001F4602"/>
    <w:rsid w:val="001F4811"/>
    <w:rsid w:val="001F4A5B"/>
    <w:rsid w:val="001F4C6E"/>
    <w:rsid w:val="001F4E91"/>
    <w:rsid w:val="001F52DA"/>
    <w:rsid w:val="001F539A"/>
    <w:rsid w:val="001F57DD"/>
    <w:rsid w:val="001F5B33"/>
    <w:rsid w:val="001F5BE5"/>
    <w:rsid w:val="001F5DEB"/>
    <w:rsid w:val="001F60ED"/>
    <w:rsid w:val="001F65A7"/>
    <w:rsid w:val="001F6955"/>
    <w:rsid w:val="001F6C54"/>
    <w:rsid w:val="001F7416"/>
    <w:rsid w:val="001F74F5"/>
    <w:rsid w:val="001F79C1"/>
    <w:rsid w:val="001F7DEF"/>
    <w:rsid w:val="001F7DF4"/>
    <w:rsid w:val="001F7FB3"/>
    <w:rsid w:val="00200010"/>
    <w:rsid w:val="00200560"/>
    <w:rsid w:val="0020066F"/>
    <w:rsid w:val="00200E8D"/>
    <w:rsid w:val="002013C1"/>
    <w:rsid w:val="0020177D"/>
    <w:rsid w:val="0020215F"/>
    <w:rsid w:val="00202489"/>
    <w:rsid w:val="0020248F"/>
    <w:rsid w:val="002025A3"/>
    <w:rsid w:val="00202AFB"/>
    <w:rsid w:val="00202DD7"/>
    <w:rsid w:val="00203090"/>
    <w:rsid w:val="00203793"/>
    <w:rsid w:val="002040CC"/>
    <w:rsid w:val="00204579"/>
    <w:rsid w:val="0020495F"/>
    <w:rsid w:val="00204B31"/>
    <w:rsid w:val="00204E24"/>
    <w:rsid w:val="00204F0E"/>
    <w:rsid w:val="00204FFF"/>
    <w:rsid w:val="00205056"/>
    <w:rsid w:val="0020542E"/>
    <w:rsid w:val="00205536"/>
    <w:rsid w:val="00205553"/>
    <w:rsid w:val="00207298"/>
    <w:rsid w:val="00207A86"/>
    <w:rsid w:val="00207CEE"/>
    <w:rsid w:val="00207D7A"/>
    <w:rsid w:val="00207FE3"/>
    <w:rsid w:val="002111CB"/>
    <w:rsid w:val="002115E6"/>
    <w:rsid w:val="00211B22"/>
    <w:rsid w:val="00211D05"/>
    <w:rsid w:val="002121AB"/>
    <w:rsid w:val="002124C1"/>
    <w:rsid w:val="00212577"/>
    <w:rsid w:val="00212607"/>
    <w:rsid w:val="002131CE"/>
    <w:rsid w:val="002131F4"/>
    <w:rsid w:val="002132B2"/>
    <w:rsid w:val="00213612"/>
    <w:rsid w:val="00214143"/>
    <w:rsid w:val="00214246"/>
    <w:rsid w:val="00214C82"/>
    <w:rsid w:val="00215171"/>
    <w:rsid w:val="002153F9"/>
    <w:rsid w:val="0021546D"/>
    <w:rsid w:val="00215609"/>
    <w:rsid w:val="00215629"/>
    <w:rsid w:val="00215AE6"/>
    <w:rsid w:val="00215BC0"/>
    <w:rsid w:val="00216678"/>
    <w:rsid w:val="0021675C"/>
    <w:rsid w:val="00216AED"/>
    <w:rsid w:val="00216E44"/>
    <w:rsid w:val="0021704F"/>
    <w:rsid w:val="00217431"/>
    <w:rsid w:val="00217898"/>
    <w:rsid w:val="00217D15"/>
    <w:rsid w:val="00220A97"/>
    <w:rsid w:val="00220C2B"/>
    <w:rsid w:val="00220D88"/>
    <w:rsid w:val="00220F36"/>
    <w:rsid w:val="0022138F"/>
    <w:rsid w:val="00221BE7"/>
    <w:rsid w:val="00221DF2"/>
    <w:rsid w:val="002224DA"/>
    <w:rsid w:val="002228F0"/>
    <w:rsid w:val="002237A2"/>
    <w:rsid w:val="00223C0E"/>
    <w:rsid w:val="00223D61"/>
    <w:rsid w:val="00223E6D"/>
    <w:rsid w:val="002249FD"/>
    <w:rsid w:val="00224E0C"/>
    <w:rsid w:val="00224EF7"/>
    <w:rsid w:val="002250E3"/>
    <w:rsid w:val="0022568F"/>
    <w:rsid w:val="00226498"/>
    <w:rsid w:val="00226864"/>
    <w:rsid w:val="00226AE6"/>
    <w:rsid w:val="00227408"/>
    <w:rsid w:val="0022756E"/>
    <w:rsid w:val="00227688"/>
    <w:rsid w:val="002279E1"/>
    <w:rsid w:val="0023013F"/>
    <w:rsid w:val="0023094C"/>
    <w:rsid w:val="00230DA8"/>
    <w:rsid w:val="00230EC8"/>
    <w:rsid w:val="00230EE0"/>
    <w:rsid w:val="00231017"/>
    <w:rsid w:val="002311FA"/>
    <w:rsid w:val="0023179E"/>
    <w:rsid w:val="00231C4F"/>
    <w:rsid w:val="00231CD5"/>
    <w:rsid w:val="00232297"/>
    <w:rsid w:val="00232516"/>
    <w:rsid w:val="002326DD"/>
    <w:rsid w:val="002329DE"/>
    <w:rsid w:val="00232B00"/>
    <w:rsid w:val="002331CC"/>
    <w:rsid w:val="00233424"/>
    <w:rsid w:val="0023377B"/>
    <w:rsid w:val="002339DA"/>
    <w:rsid w:val="00233A69"/>
    <w:rsid w:val="00233AE2"/>
    <w:rsid w:val="00233AF1"/>
    <w:rsid w:val="00233F6A"/>
    <w:rsid w:val="002344E5"/>
    <w:rsid w:val="00234778"/>
    <w:rsid w:val="0023477F"/>
    <w:rsid w:val="0023482D"/>
    <w:rsid w:val="00234842"/>
    <w:rsid w:val="00234D43"/>
    <w:rsid w:val="00234D6C"/>
    <w:rsid w:val="00234F73"/>
    <w:rsid w:val="00235CB2"/>
    <w:rsid w:val="0023670C"/>
    <w:rsid w:val="00236922"/>
    <w:rsid w:val="00236BA3"/>
    <w:rsid w:val="00236F2C"/>
    <w:rsid w:val="002371C8"/>
    <w:rsid w:val="00237622"/>
    <w:rsid w:val="00237816"/>
    <w:rsid w:val="00237F65"/>
    <w:rsid w:val="00240239"/>
    <w:rsid w:val="002408FC"/>
    <w:rsid w:val="00241470"/>
    <w:rsid w:val="002417C9"/>
    <w:rsid w:val="002419AA"/>
    <w:rsid w:val="002428C0"/>
    <w:rsid w:val="00242D90"/>
    <w:rsid w:val="00242FA1"/>
    <w:rsid w:val="00242FB3"/>
    <w:rsid w:val="00243156"/>
    <w:rsid w:val="0024330D"/>
    <w:rsid w:val="002433D2"/>
    <w:rsid w:val="0024380B"/>
    <w:rsid w:val="00243A6C"/>
    <w:rsid w:val="00243C1C"/>
    <w:rsid w:val="00243CDC"/>
    <w:rsid w:val="00244594"/>
    <w:rsid w:val="002448D5"/>
    <w:rsid w:val="00245961"/>
    <w:rsid w:val="00245C41"/>
    <w:rsid w:val="002461C2"/>
    <w:rsid w:val="002469C5"/>
    <w:rsid w:val="002469EF"/>
    <w:rsid w:val="00246CBE"/>
    <w:rsid w:val="00246D70"/>
    <w:rsid w:val="002470E8"/>
    <w:rsid w:val="00247176"/>
    <w:rsid w:val="0024741C"/>
    <w:rsid w:val="002474A0"/>
    <w:rsid w:val="002479E5"/>
    <w:rsid w:val="00247DA2"/>
    <w:rsid w:val="00247FFA"/>
    <w:rsid w:val="00250234"/>
    <w:rsid w:val="00250578"/>
    <w:rsid w:val="002507AD"/>
    <w:rsid w:val="002512A7"/>
    <w:rsid w:val="00251850"/>
    <w:rsid w:val="00251958"/>
    <w:rsid w:val="00251EBA"/>
    <w:rsid w:val="00251FE6"/>
    <w:rsid w:val="00252178"/>
    <w:rsid w:val="00252B2B"/>
    <w:rsid w:val="00252CE1"/>
    <w:rsid w:val="00252F01"/>
    <w:rsid w:val="00252FB5"/>
    <w:rsid w:val="0025328D"/>
    <w:rsid w:val="00253BC4"/>
    <w:rsid w:val="00254298"/>
    <w:rsid w:val="00254702"/>
    <w:rsid w:val="002550B9"/>
    <w:rsid w:val="002551A1"/>
    <w:rsid w:val="00255727"/>
    <w:rsid w:val="00255CA0"/>
    <w:rsid w:val="0025629B"/>
    <w:rsid w:val="002562D5"/>
    <w:rsid w:val="002562F8"/>
    <w:rsid w:val="0025635A"/>
    <w:rsid w:val="00256BFB"/>
    <w:rsid w:val="00256FA6"/>
    <w:rsid w:val="0025711D"/>
    <w:rsid w:val="00257916"/>
    <w:rsid w:val="00257996"/>
    <w:rsid w:val="00257B9E"/>
    <w:rsid w:val="00257E1B"/>
    <w:rsid w:val="00260310"/>
    <w:rsid w:val="0026059F"/>
    <w:rsid w:val="00260A3C"/>
    <w:rsid w:val="00261C19"/>
    <w:rsid w:val="00261C45"/>
    <w:rsid w:val="00261D17"/>
    <w:rsid w:val="00261F31"/>
    <w:rsid w:val="0026247A"/>
    <w:rsid w:val="0026298A"/>
    <w:rsid w:val="00262CB3"/>
    <w:rsid w:val="00262F95"/>
    <w:rsid w:val="0026348E"/>
    <w:rsid w:val="00263EBB"/>
    <w:rsid w:val="00263ED3"/>
    <w:rsid w:val="00264030"/>
    <w:rsid w:val="0026407C"/>
    <w:rsid w:val="00264635"/>
    <w:rsid w:val="00264D22"/>
    <w:rsid w:val="002650BD"/>
    <w:rsid w:val="002650D1"/>
    <w:rsid w:val="002655B8"/>
    <w:rsid w:val="00265961"/>
    <w:rsid w:val="002660A6"/>
    <w:rsid w:val="00266E98"/>
    <w:rsid w:val="002670E4"/>
    <w:rsid w:val="00267188"/>
    <w:rsid w:val="0026733B"/>
    <w:rsid w:val="0026765A"/>
    <w:rsid w:val="00267CBE"/>
    <w:rsid w:val="00267E18"/>
    <w:rsid w:val="00267F48"/>
    <w:rsid w:val="00267FB9"/>
    <w:rsid w:val="0027019C"/>
    <w:rsid w:val="00270A45"/>
    <w:rsid w:val="00270F98"/>
    <w:rsid w:val="00271280"/>
    <w:rsid w:val="002717B3"/>
    <w:rsid w:val="00271B1A"/>
    <w:rsid w:val="002720C0"/>
    <w:rsid w:val="0027247E"/>
    <w:rsid w:val="0027287E"/>
    <w:rsid w:val="00272886"/>
    <w:rsid w:val="00272AA2"/>
    <w:rsid w:val="00272C42"/>
    <w:rsid w:val="0027316F"/>
    <w:rsid w:val="00273C4D"/>
    <w:rsid w:val="00273CBB"/>
    <w:rsid w:val="0027414D"/>
    <w:rsid w:val="00274424"/>
    <w:rsid w:val="002746E0"/>
    <w:rsid w:val="00274A9C"/>
    <w:rsid w:val="00274E34"/>
    <w:rsid w:val="00275343"/>
    <w:rsid w:val="0027581F"/>
    <w:rsid w:val="00275995"/>
    <w:rsid w:val="00275F3C"/>
    <w:rsid w:val="00275F50"/>
    <w:rsid w:val="00276003"/>
    <w:rsid w:val="0027652E"/>
    <w:rsid w:val="0027672D"/>
    <w:rsid w:val="00276854"/>
    <w:rsid w:val="002769CC"/>
    <w:rsid w:val="00276ACB"/>
    <w:rsid w:val="00276B99"/>
    <w:rsid w:val="0027761F"/>
    <w:rsid w:val="002776E6"/>
    <w:rsid w:val="00277CEF"/>
    <w:rsid w:val="00280076"/>
    <w:rsid w:val="0028026A"/>
    <w:rsid w:val="002807E8"/>
    <w:rsid w:val="002812D7"/>
    <w:rsid w:val="002819FA"/>
    <w:rsid w:val="00281FF5"/>
    <w:rsid w:val="0028306E"/>
    <w:rsid w:val="002831B5"/>
    <w:rsid w:val="0028349B"/>
    <w:rsid w:val="002836DA"/>
    <w:rsid w:val="00283834"/>
    <w:rsid w:val="00283BF2"/>
    <w:rsid w:val="00283EA3"/>
    <w:rsid w:val="00283F38"/>
    <w:rsid w:val="00283FA2"/>
    <w:rsid w:val="00284989"/>
    <w:rsid w:val="00284C2C"/>
    <w:rsid w:val="00285145"/>
    <w:rsid w:val="00285185"/>
    <w:rsid w:val="002851D0"/>
    <w:rsid w:val="0028526F"/>
    <w:rsid w:val="00285291"/>
    <w:rsid w:val="0028590A"/>
    <w:rsid w:val="00285E3B"/>
    <w:rsid w:val="00285E6E"/>
    <w:rsid w:val="00286264"/>
    <w:rsid w:val="002869EA"/>
    <w:rsid w:val="00286BFB"/>
    <w:rsid w:val="00287130"/>
    <w:rsid w:val="00287887"/>
    <w:rsid w:val="00287B0F"/>
    <w:rsid w:val="00287EA8"/>
    <w:rsid w:val="0029005E"/>
    <w:rsid w:val="00290084"/>
    <w:rsid w:val="00290B75"/>
    <w:rsid w:val="0029112F"/>
    <w:rsid w:val="00291BBD"/>
    <w:rsid w:val="00292198"/>
    <w:rsid w:val="002923BC"/>
    <w:rsid w:val="002923E0"/>
    <w:rsid w:val="00292423"/>
    <w:rsid w:val="002928D5"/>
    <w:rsid w:val="00292B20"/>
    <w:rsid w:val="00293089"/>
    <w:rsid w:val="0029315B"/>
    <w:rsid w:val="00293224"/>
    <w:rsid w:val="00293446"/>
    <w:rsid w:val="0029382E"/>
    <w:rsid w:val="00293DFE"/>
    <w:rsid w:val="00294030"/>
    <w:rsid w:val="00294283"/>
    <w:rsid w:val="00294477"/>
    <w:rsid w:val="00294530"/>
    <w:rsid w:val="0029462C"/>
    <w:rsid w:val="00294A67"/>
    <w:rsid w:val="00295409"/>
    <w:rsid w:val="00295425"/>
    <w:rsid w:val="002959C3"/>
    <w:rsid w:val="00295A83"/>
    <w:rsid w:val="00295CF8"/>
    <w:rsid w:val="00296146"/>
    <w:rsid w:val="002961B9"/>
    <w:rsid w:val="0029664A"/>
    <w:rsid w:val="00296AB1"/>
    <w:rsid w:val="00296E9F"/>
    <w:rsid w:val="00297259"/>
    <w:rsid w:val="002976D1"/>
    <w:rsid w:val="002979DA"/>
    <w:rsid w:val="00297C8F"/>
    <w:rsid w:val="002A01A7"/>
    <w:rsid w:val="002A02E5"/>
    <w:rsid w:val="002A04AB"/>
    <w:rsid w:val="002A08F7"/>
    <w:rsid w:val="002A0C25"/>
    <w:rsid w:val="002A0EB0"/>
    <w:rsid w:val="002A15F3"/>
    <w:rsid w:val="002A1643"/>
    <w:rsid w:val="002A1CD2"/>
    <w:rsid w:val="002A1EB8"/>
    <w:rsid w:val="002A24FF"/>
    <w:rsid w:val="002A297B"/>
    <w:rsid w:val="002A29E9"/>
    <w:rsid w:val="002A2B53"/>
    <w:rsid w:val="002A3275"/>
    <w:rsid w:val="002A3490"/>
    <w:rsid w:val="002A354D"/>
    <w:rsid w:val="002A3806"/>
    <w:rsid w:val="002A435A"/>
    <w:rsid w:val="002A466E"/>
    <w:rsid w:val="002A4743"/>
    <w:rsid w:val="002A4F7A"/>
    <w:rsid w:val="002A5063"/>
    <w:rsid w:val="002A584B"/>
    <w:rsid w:val="002A5A28"/>
    <w:rsid w:val="002A61AC"/>
    <w:rsid w:val="002A6D6A"/>
    <w:rsid w:val="002A6FD6"/>
    <w:rsid w:val="002A7219"/>
    <w:rsid w:val="002A74E7"/>
    <w:rsid w:val="002A7503"/>
    <w:rsid w:val="002A7E9C"/>
    <w:rsid w:val="002B0011"/>
    <w:rsid w:val="002B01C4"/>
    <w:rsid w:val="002B0579"/>
    <w:rsid w:val="002B0EF2"/>
    <w:rsid w:val="002B1088"/>
    <w:rsid w:val="002B1498"/>
    <w:rsid w:val="002B2040"/>
    <w:rsid w:val="002B2761"/>
    <w:rsid w:val="002B2816"/>
    <w:rsid w:val="002B2951"/>
    <w:rsid w:val="002B2E33"/>
    <w:rsid w:val="002B305C"/>
    <w:rsid w:val="002B306E"/>
    <w:rsid w:val="002B3396"/>
    <w:rsid w:val="002B389B"/>
    <w:rsid w:val="002B3A7B"/>
    <w:rsid w:val="002B3E32"/>
    <w:rsid w:val="002B4085"/>
    <w:rsid w:val="002B40AA"/>
    <w:rsid w:val="002B446C"/>
    <w:rsid w:val="002B457C"/>
    <w:rsid w:val="002B48E1"/>
    <w:rsid w:val="002B4A6F"/>
    <w:rsid w:val="002B51BA"/>
    <w:rsid w:val="002B51DB"/>
    <w:rsid w:val="002B5637"/>
    <w:rsid w:val="002B59F0"/>
    <w:rsid w:val="002B5AF8"/>
    <w:rsid w:val="002B6319"/>
    <w:rsid w:val="002B67B4"/>
    <w:rsid w:val="002B68A6"/>
    <w:rsid w:val="002B6F12"/>
    <w:rsid w:val="002B7F1F"/>
    <w:rsid w:val="002C03A5"/>
    <w:rsid w:val="002C0B0A"/>
    <w:rsid w:val="002C1304"/>
    <w:rsid w:val="002C13CB"/>
    <w:rsid w:val="002C1B55"/>
    <w:rsid w:val="002C2540"/>
    <w:rsid w:val="002C289F"/>
    <w:rsid w:val="002C2954"/>
    <w:rsid w:val="002C2BBD"/>
    <w:rsid w:val="002C2BCC"/>
    <w:rsid w:val="002C3271"/>
    <w:rsid w:val="002C3308"/>
    <w:rsid w:val="002C40A9"/>
    <w:rsid w:val="002C45CB"/>
    <w:rsid w:val="002C47E7"/>
    <w:rsid w:val="002C4BD3"/>
    <w:rsid w:val="002C4D02"/>
    <w:rsid w:val="002C4F94"/>
    <w:rsid w:val="002C4FC4"/>
    <w:rsid w:val="002C6710"/>
    <w:rsid w:val="002C6E27"/>
    <w:rsid w:val="002C73C0"/>
    <w:rsid w:val="002C7700"/>
    <w:rsid w:val="002C77FA"/>
    <w:rsid w:val="002C7905"/>
    <w:rsid w:val="002D08C2"/>
    <w:rsid w:val="002D0B9F"/>
    <w:rsid w:val="002D0F35"/>
    <w:rsid w:val="002D108D"/>
    <w:rsid w:val="002D1389"/>
    <w:rsid w:val="002D14A2"/>
    <w:rsid w:val="002D16D7"/>
    <w:rsid w:val="002D19CD"/>
    <w:rsid w:val="002D233D"/>
    <w:rsid w:val="002D23EC"/>
    <w:rsid w:val="002D2D43"/>
    <w:rsid w:val="002D2FC1"/>
    <w:rsid w:val="002D383D"/>
    <w:rsid w:val="002D386E"/>
    <w:rsid w:val="002D3B1C"/>
    <w:rsid w:val="002D3B7B"/>
    <w:rsid w:val="002D3D78"/>
    <w:rsid w:val="002D4231"/>
    <w:rsid w:val="002D431C"/>
    <w:rsid w:val="002D44C3"/>
    <w:rsid w:val="002D460C"/>
    <w:rsid w:val="002D47E1"/>
    <w:rsid w:val="002D4B1F"/>
    <w:rsid w:val="002D4C49"/>
    <w:rsid w:val="002D5093"/>
    <w:rsid w:val="002D514B"/>
    <w:rsid w:val="002D5565"/>
    <w:rsid w:val="002D55E0"/>
    <w:rsid w:val="002D5CD0"/>
    <w:rsid w:val="002D6072"/>
    <w:rsid w:val="002D61B9"/>
    <w:rsid w:val="002D655C"/>
    <w:rsid w:val="002D6603"/>
    <w:rsid w:val="002D73F8"/>
    <w:rsid w:val="002D73FC"/>
    <w:rsid w:val="002D7445"/>
    <w:rsid w:val="002D776B"/>
    <w:rsid w:val="002D7FCD"/>
    <w:rsid w:val="002E068A"/>
    <w:rsid w:val="002E08B8"/>
    <w:rsid w:val="002E1096"/>
    <w:rsid w:val="002E1174"/>
    <w:rsid w:val="002E14D0"/>
    <w:rsid w:val="002E1ACF"/>
    <w:rsid w:val="002E1D00"/>
    <w:rsid w:val="002E1F10"/>
    <w:rsid w:val="002E1F8B"/>
    <w:rsid w:val="002E21F1"/>
    <w:rsid w:val="002E2206"/>
    <w:rsid w:val="002E25FB"/>
    <w:rsid w:val="002E2A74"/>
    <w:rsid w:val="002E30B1"/>
    <w:rsid w:val="002E412E"/>
    <w:rsid w:val="002E416C"/>
    <w:rsid w:val="002E454C"/>
    <w:rsid w:val="002E4781"/>
    <w:rsid w:val="002E5309"/>
    <w:rsid w:val="002E57C9"/>
    <w:rsid w:val="002E5A4E"/>
    <w:rsid w:val="002E60D7"/>
    <w:rsid w:val="002E6136"/>
    <w:rsid w:val="002E66EA"/>
    <w:rsid w:val="002E6FD8"/>
    <w:rsid w:val="002E705C"/>
    <w:rsid w:val="002E7F45"/>
    <w:rsid w:val="002E7F4E"/>
    <w:rsid w:val="002F0034"/>
    <w:rsid w:val="002F0096"/>
    <w:rsid w:val="002F038E"/>
    <w:rsid w:val="002F03DD"/>
    <w:rsid w:val="002F0591"/>
    <w:rsid w:val="002F0DDC"/>
    <w:rsid w:val="002F1747"/>
    <w:rsid w:val="002F1798"/>
    <w:rsid w:val="002F1954"/>
    <w:rsid w:val="002F211C"/>
    <w:rsid w:val="002F2523"/>
    <w:rsid w:val="002F25E9"/>
    <w:rsid w:val="002F2D7E"/>
    <w:rsid w:val="002F2EFE"/>
    <w:rsid w:val="002F33B3"/>
    <w:rsid w:val="002F35BD"/>
    <w:rsid w:val="002F367F"/>
    <w:rsid w:val="002F3C47"/>
    <w:rsid w:val="002F3E99"/>
    <w:rsid w:val="002F3F63"/>
    <w:rsid w:val="002F4552"/>
    <w:rsid w:val="002F46C4"/>
    <w:rsid w:val="002F51B6"/>
    <w:rsid w:val="002F5552"/>
    <w:rsid w:val="002F5A31"/>
    <w:rsid w:val="002F5A45"/>
    <w:rsid w:val="002F5AFD"/>
    <w:rsid w:val="002F5E8A"/>
    <w:rsid w:val="002F6186"/>
    <w:rsid w:val="002F6660"/>
    <w:rsid w:val="002F695F"/>
    <w:rsid w:val="002F6A97"/>
    <w:rsid w:val="002F796A"/>
    <w:rsid w:val="002F7F88"/>
    <w:rsid w:val="0030001A"/>
    <w:rsid w:val="003002E7"/>
    <w:rsid w:val="0030037C"/>
    <w:rsid w:val="003004B2"/>
    <w:rsid w:val="003004EF"/>
    <w:rsid w:val="003009A6"/>
    <w:rsid w:val="003011BE"/>
    <w:rsid w:val="00301331"/>
    <w:rsid w:val="003015E6"/>
    <w:rsid w:val="0030213B"/>
    <w:rsid w:val="00302324"/>
    <w:rsid w:val="00302655"/>
    <w:rsid w:val="003026B2"/>
    <w:rsid w:val="00303070"/>
    <w:rsid w:val="003031D4"/>
    <w:rsid w:val="003033C0"/>
    <w:rsid w:val="00303EE8"/>
    <w:rsid w:val="00304712"/>
    <w:rsid w:val="00304A07"/>
    <w:rsid w:val="00304B64"/>
    <w:rsid w:val="00304B93"/>
    <w:rsid w:val="00304CE3"/>
    <w:rsid w:val="00304D2D"/>
    <w:rsid w:val="00304EB0"/>
    <w:rsid w:val="00304F13"/>
    <w:rsid w:val="00305460"/>
    <w:rsid w:val="00305669"/>
    <w:rsid w:val="0030591D"/>
    <w:rsid w:val="00305D77"/>
    <w:rsid w:val="00305E32"/>
    <w:rsid w:val="0030603E"/>
    <w:rsid w:val="00306F50"/>
    <w:rsid w:val="00307003"/>
    <w:rsid w:val="00307108"/>
    <w:rsid w:val="00307130"/>
    <w:rsid w:val="00307289"/>
    <w:rsid w:val="00307A83"/>
    <w:rsid w:val="00307AA3"/>
    <w:rsid w:val="00307C0F"/>
    <w:rsid w:val="0031025A"/>
    <w:rsid w:val="003114F5"/>
    <w:rsid w:val="003117F9"/>
    <w:rsid w:val="00311873"/>
    <w:rsid w:val="00311982"/>
    <w:rsid w:val="00311EC2"/>
    <w:rsid w:val="003121EE"/>
    <w:rsid w:val="0031221E"/>
    <w:rsid w:val="00312BCF"/>
    <w:rsid w:val="00312F34"/>
    <w:rsid w:val="00313D09"/>
    <w:rsid w:val="003143CA"/>
    <w:rsid w:val="00314D54"/>
    <w:rsid w:val="00315094"/>
    <w:rsid w:val="003153D5"/>
    <w:rsid w:val="00315474"/>
    <w:rsid w:val="00315EC8"/>
    <w:rsid w:val="003177E3"/>
    <w:rsid w:val="00317804"/>
    <w:rsid w:val="00317D5B"/>
    <w:rsid w:val="00317DDB"/>
    <w:rsid w:val="00317F49"/>
    <w:rsid w:val="00320018"/>
    <w:rsid w:val="00320685"/>
    <w:rsid w:val="00320E48"/>
    <w:rsid w:val="00321210"/>
    <w:rsid w:val="00321475"/>
    <w:rsid w:val="00321AE4"/>
    <w:rsid w:val="00321D47"/>
    <w:rsid w:val="00321F5C"/>
    <w:rsid w:val="00322636"/>
    <w:rsid w:val="00322CFD"/>
    <w:rsid w:val="00322ED3"/>
    <w:rsid w:val="00322F15"/>
    <w:rsid w:val="00323538"/>
    <w:rsid w:val="003235A9"/>
    <w:rsid w:val="0032410A"/>
    <w:rsid w:val="003241B1"/>
    <w:rsid w:val="00324497"/>
    <w:rsid w:val="003246FA"/>
    <w:rsid w:val="00324902"/>
    <w:rsid w:val="00324DC7"/>
    <w:rsid w:val="00324E15"/>
    <w:rsid w:val="00324FFF"/>
    <w:rsid w:val="0032504A"/>
    <w:rsid w:val="00325279"/>
    <w:rsid w:val="00325742"/>
    <w:rsid w:val="003257BA"/>
    <w:rsid w:val="00325AE2"/>
    <w:rsid w:val="00325D39"/>
    <w:rsid w:val="00325DEB"/>
    <w:rsid w:val="003260B0"/>
    <w:rsid w:val="00326322"/>
    <w:rsid w:val="0032670A"/>
    <w:rsid w:val="00326A48"/>
    <w:rsid w:val="00327079"/>
    <w:rsid w:val="00327148"/>
    <w:rsid w:val="00327155"/>
    <w:rsid w:val="00327385"/>
    <w:rsid w:val="003273ED"/>
    <w:rsid w:val="00327942"/>
    <w:rsid w:val="003279BE"/>
    <w:rsid w:val="00327D41"/>
    <w:rsid w:val="00327D99"/>
    <w:rsid w:val="00330DC5"/>
    <w:rsid w:val="003310B2"/>
    <w:rsid w:val="0033119D"/>
    <w:rsid w:val="00331309"/>
    <w:rsid w:val="003313A0"/>
    <w:rsid w:val="003313FB"/>
    <w:rsid w:val="00331AAB"/>
    <w:rsid w:val="00332036"/>
    <w:rsid w:val="00332363"/>
    <w:rsid w:val="003324A4"/>
    <w:rsid w:val="00332E47"/>
    <w:rsid w:val="00332EF1"/>
    <w:rsid w:val="00333048"/>
    <w:rsid w:val="003333AB"/>
    <w:rsid w:val="00334D96"/>
    <w:rsid w:val="00334E24"/>
    <w:rsid w:val="0033564E"/>
    <w:rsid w:val="00335703"/>
    <w:rsid w:val="00335911"/>
    <w:rsid w:val="00335DAE"/>
    <w:rsid w:val="00336C00"/>
    <w:rsid w:val="00336C8B"/>
    <w:rsid w:val="003374B8"/>
    <w:rsid w:val="00340B77"/>
    <w:rsid w:val="003416FC"/>
    <w:rsid w:val="0034192A"/>
    <w:rsid w:val="00341A05"/>
    <w:rsid w:val="00341C5E"/>
    <w:rsid w:val="00341C78"/>
    <w:rsid w:val="00341CD2"/>
    <w:rsid w:val="003423B5"/>
    <w:rsid w:val="003423FB"/>
    <w:rsid w:val="00342E25"/>
    <w:rsid w:val="0034329C"/>
    <w:rsid w:val="00343962"/>
    <w:rsid w:val="00343C55"/>
    <w:rsid w:val="0034452D"/>
    <w:rsid w:val="00344824"/>
    <w:rsid w:val="00344BBD"/>
    <w:rsid w:val="00344E0D"/>
    <w:rsid w:val="00345075"/>
    <w:rsid w:val="00345716"/>
    <w:rsid w:val="00345FE2"/>
    <w:rsid w:val="0034680C"/>
    <w:rsid w:val="00346969"/>
    <w:rsid w:val="00346A0A"/>
    <w:rsid w:val="00346C18"/>
    <w:rsid w:val="00346FA0"/>
    <w:rsid w:val="00347438"/>
    <w:rsid w:val="00347B21"/>
    <w:rsid w:val="00350262"/>
    <w:rsid w:val="0035032A"/>
    <w:rsid w:val="00350669"/>
    <w:rsid w:val="003508DA"/>
    <w:rsid w:val="0035174E"/>
    <w:rsid w:val="003526B8"/>
    <w:rsid w:val="00352D2C"/>
    <w:rsid w:val="003530A7"/>
    <w:rsid w:val="00353439"/>
    <w:rsid w:val="00353556"/>
    <w:rsid w:val="00353F64"/>
    <w:rsid w:val="003548F9"/>
    <w:rsid w:val="0035496A"/>
    <w:rsid w:val="00354C11"/>
    <w:rsid w:val="00354C96"/>
    <w:rsid w:val="00355726"/>
    <w:rsid w:val="00355844"/>
    <w:rsid w:val="00355877"/>
    <w:rsid w:val="00356123"/>
    <w:rsid w:val="00356281"/>
    <w:rsid w:val="003562B8"/>
    <w:rsid w:val="003562FA"/>
    <w:rsid w:val="00356378"/>
    <w:rsid w:val="00356F25"/>
    <w:rsid w:val="00356FCD"/>
    <w:rsid w:val="00357495"/>
    <w:rsid w:val="00357570"/>
    <w:rsid w:val="00357838"/>
    <w:rsid w:val="00357C67"/>
    <w:rsid w:val="00357CBA"/>
    <w:rsid w:val="003603EA"/>
    <w:rsid w:val="00360612"/>
    <w:rsid w:val="00360E53"/>
    <w:rsid w:val="003610F0"/>
    <w:rsid w:val="003613B6"/>
    <w:rsid w:val="003619F9"/>
    <w:rsid w:val="00361CA2"/>
    <w:rsid w:val="00361E43"/>
    <w:rsid w:val="00362BE6"/>
    <w:rsid w:val="00362CA8"/>
    <w:rsid w:val="00362D7D"/>
    <w:rsid w:val="00362F44"/>
    <w:rsid w:val="003636FB"/>
    <w:rsid w:val="003647F9"/>
    <w:rsid w:val="00364994"/>
    <w:rsid w:val="00364BAA"/>
    <w:rsid w:val="00364D6E"/>
    <w:rsid w:val="00364E75"/>
    <w:rsid w:val="00365614"/>
    <w:rsid w:val="003656D1"/>
    <w:rsid w:val="00365EBE"/>
    <w:rsid w:val="00366E11"/>
    <w:rsid w:val="00366E8F"/>
    <w:rsid w:val="00367178"/>
    <w:rsid w:val="003671CE"/>
    <w:rsid w:val="0036754E"/>
    <w:rsid w:val="003676FA"/>
    <w:rsid w:val="00367A07"/>
    <w:rsid w:val="00367A8C"/>
    <w:rsid w:val="00367B5A"/>
    <w:rsid w:val="00370297"/>
    <w:rsid w:val="00370461"/>
    <w:rsid w:val="003705B0"/>
    <w:rsid w:val="00370742"/>
    <w:rsid w:val="00371022"/>
    <w:rsid w:val="003710AE"/>
    <w:rsid w:val="00371208"/>
    <w:rsid w:val="0037159A"/>
    <w:rsid w:val="00371899"/>
    <w:rsid w:val="00371DA8"/>
    <w:rsid w:val="003724A1"/>
    <w:rsid w:val="00372E4B"/>
    <w:rsid w:val="003731A7"/>
    <w:rsid w:val="00373FA4"/>
    <w:rsid w:val="00374077"/>
    <w:rsid w:val="003741A6"/>
    <w:rsid w:val="00374537"/>
    <w:rsid w:val="003745D9"/>
    <w:rsid w:val="00374C25"/>
    <w:rsid w:val="0037528F"/>
    <w:rsid w:val="0037531A"/>
    <w:rsid w:val="003754B4"/>
    <w:rsid w:val="00375706"/>
    <w:rsid w:val="003762A9"/>
    <w:rsid w:val="00376DAC"/>
    <w:rsid w:val="003770E7"/>
    <w:rsid w:val="003772C2"/>
    <w:rsid w:val="00377442"/>
    <w:rsid w:val="00377C53"/>
    <w:rsid w:val="00380B37"/>
    <w:rsid w:val="00381059"/>
    <w:rsid w:val="003812E7"/>
    <w:rsid w:val="0038135E"/>
    <w:rsid w:val="003813D3"/>
    <w:rsid w:val="003815B9"/>
    <w:rsid w:val="0038162D"/>
    <w:rsid w:val="00382150"/>
    <w:rsid w:val="003824B2"/>
    <w:rsid w:val="003824B6"/>
    <w:rsid w:val="0038291E"/>
    <w:rsid w:val="00383041"/>
    <w:rsid w:val="00383067"/>
    <w:rsid w:val="003832E0"/>
    <w:rsid w:val="003833CF"/>
    <w:rsid w:val="003835F5"/>
    <w:rsid w:val="003839D1"/>
    <w:rsid w:val="00383D54"/>
    <w:rsid w:val="00384962"/>
    <w:rsid w:val="00385341"/>
    <w:rsid w:val="003853D8"/>
    <w:rsid w:val="003856A4"/>
    <w:rsid w:val="00385870"/>
    <w:rsid w:val="00385BDA"/>
    <w:rsid w:val="00385E36"/>
    <w:rsid w:val="00386007"/>
    <w:rsid w:val="003861F4"/>
    <w:rsid w:val="00386339"/>
    <w:rsid w:val="003865D5"/>
    <w:rsid w:val="00386C21"/>
    <w:rsid w:val="00386DA7"/>
    <w:rsid w:val="003879A9"/>
    <w:rsid w:val="00387F1F"/>
    <w:rsid w:val="003900DB"/>
    <w:rsid w:val="00390206"/>
    <w:rsid w:val="00390298"/>
    <w:rsid w:val="003904C5"/>
    <w:rsid w:val="003905BA"/>
    <w:rsid w:val="00390A6D"/>
    <w:rsid w:val="00390BFB"/>
    <w:rsid w:val="00390E10"/>
    <w:rsid w:val="003918A5"/>
    <w:rsid w:val="00391A9B"/>
    <w:rsid w:val="00391CB2"/>
    <w:rsid w:val="00392594"/>
    <w:rsid w:val="0039288C"/>
    <w:rsid w:val="00392BFF"/>
    <w:rsid w:val="00392E4A"/>
    <w:rsid w:val="003930B8"/>
    <w:rsid w:val="00393650"/>
    <w:rsid w:val="003937A8"/>
    <w:rsid w:val="00393945"/>
    <w:rsid w:val="00393B52"/>
    <w:rsid w:val="00393BE6"/>
    <w:rsid w:val="00393C95"/>
    <w:rsid w:val="00393E20"/>
    <w:rsid w:val="00393F7F"/>
    <w:rsid w:val="00394153"/>
    <w:rsid w:val="0039442B"/>
    <w:rsid w:val="00394C78"/>
    <w:rsid w:val="00394CA0"/>
    <w:rsid w:val="00394CE8"/>
    <w:rsid w:val="00394F76"/>
    <w:rsid w:val="0039504C"/>
    <w:rsid w:val="00395314"/>
    <w:rsid w:val="003956AB"/>
    <w:rsid w:val="003956F1"/>
    <w:rsid w:val="00395FAC"/>
    <w:rsid w:val="003962C6"/>
    <w:rsid w:val="003962F4"/>
    <w:rsid w:val="00396566"/>
    <w:rsid w:val="003967B4"/>
    <w:rsid w:val="0039684D"/>
    <w:rsid w:val="00396862"/>
    <w:rsid w:val="003968C7"/>
    <w:rsid w:val="00396CF4"/>
    <w:rsid w:val="003A007C"/>
    <w:rsid w:val="003A0263"/>
    <w:rsid w:val="003A0A13"/>
    <w:rsid w:val="003A0BD9"/>
    <w:rsid w:val="003A0DCF"/>
    <w:rsid w:val="003A1506"/>
    <w:rsid w:val="003A1716"/>
    <w:rsid w:val="003A17F6"/>
    <w:rsid w:val="003A18A8"/>
    <w:rsid w:val="003A1DC6"/>
    <w:rsid w:val="003A1F6A"/>
    <w:rsid w:val="003A2797"/>
    <w:rsid w:val="003A2904"/>
    <w:rsid w:val="003A294E"/>
    <w:rsid w:val="003A2A22"/>
    <w:rsid w:val="003A3273"/>
    <w:rsid w:val="003A3CCB"/>
    <w:rsid w:val="003A4468"/>
    <w:rsid w:val="003A4775"/>
    <w:rsid w:val="003A47B6"/>
    <w:rsid w:val="003A4D18"/>
    <w:rsid w:val="003A5206"/>
    <w:rsid w:val="003A54A9"/>
    <w:rsid w:val="003A5B84"/>
    <w:rsid w:val="003A605F"/>
    <w:rsid w:val="003A6A77"/>
    <w:rsid w:val="003A7187"/>
    <w:rsid w:val="003A77B7"/>
    <w:rsid w:val="003A7817"/>
    <w:rsid w:val="003A7D12"/>
    <w:rsid w:val="003B023F"/>
    <w:rsid w:val="003B02BD"/>
    <w:rsid w:val="003B0465"/>
    <w:rsid w:val="003B0699"/>
    <w:rsid w:val="003B1576"/>
    <w:rsid w:val="003B165F"/>
    <w:rsid w:val="003B1714"/>
    <w:rsid w:val="003B1787"/>
    <w:rsid w:val="003B1F80"/>
    <w:rsid w:val="003B2174"/>
    <w:rsid w:val="003B21CB"/>
    <w:rsid w:val="003B2226"/>
    <w:rsid w:val="003B25E5"/>
    <w:rsid w:val="003B2706"/>
    <w:rsid w:val="003B2D03"/>
    <w:rsid w:val="003B2E55"/>
    <w:rsid w:val="003B301C"/>
    <w:rsid w:val="003B3377"/>
    <w:rsid w:val="003B348D"/>
    <w:rsid w:val="003B367D"/>
    <w:rsid w:val="003B373F"/>
    <w:rsid w:val="003B3936"/>
    <w:rsid w:val="003B46BB"/>
    <w:rsid w:val="003B4B67"/>
    <w:rsid w:val="003B520E"/>
    <w:rsid w:val="003B5487"/>
    <w:rsid w:val="003B5C89"/>
    <w:rsid w:val="003B5F6C"/>
    <w:rsid w:val="003B60A3"/>
    <w:rsid w:val="003B6587"/>
    <w:rsid w:val="003B686C"/>
    <w:rsid w:val="003B6B4F"/>
    <w:rsid w:val="003B6CB0"/>
    <w:rsid w:val="003B6CB4"/>
    <w:rsid w:val="003B72E6"/>
    <w:rsid w:val="003B73F5"/>
    <w:rsid w:val="003B75F3"/>
    <w:rsid w:val="003C01E8"/>
    <w:rsid w:val="003C0DEB"/>
    <w:rsid w:val="003C0FA4"/>
    <w:rsid w:val="003C1430"/>
    <w:rsid w:val="003C19A9"/>
    <w:rsid w:val="003C1BD5"/>
    <w:rsid w:val="003C201B"/>
    <w:rsid w:val="003C28E2"/>
    <w:rsid w:val="003C2A27"/>
    <w:rsid w:val="003C2C64"/>
    <w:rsid w:val="003C36B1"/>
    <w:rsid w:val="003C3BC5"/>
    <w:rsid w:val="003C3E03"/>
    <w:rsid w:val="003C42CE"/>
    <w:rsid w:val="003C477D"/>
    <w:rsid w:val="003C4861"/>
    <w:rsid w:val="003C49E7"/>
    <w:rsid w:val="003C5153"/>
    <w:rsid w:val="003C5194"/>
    <w:rsid w:val="003C57D8"/>
    <w:rsid w:val="003C5B39"/>
    <w:rsid w:val="003C62B8"/>
    <w:rsid w:val="003C63D5"/>
    <w:rsid w:val="003C66F5"/>
    <w:rsid w:val="003C67B1"/>
    <w:rsid w:val="003C68FD"/>
    <w:rsid w:val="003C6EFE"/>
    <w:rsid w:val="003C7377"/>
    <w:rsid w:val="003C7764"/>
    <w:rsid w:val="003C7891"/>
    <w:rsid w:val="003C7A7A"/>
    <w:rsid w:val="003C7E9A"/>
    <w:rsid w:val="003C7F99"/>
    <w:rsid w:val="003D036B"/>
    <w:rsid w:val="003D067B"/>
    <w:rsid w:val="003D072E"/>
    <w:rsid w:val="003D175A"/>
    <w:rsid w:val="003D1D36"/>
    <w:rsid w:val="003D1E2B"/>
    <w:rsid w:val="003D1E87"/>
    <w:rsid w:val="003D2769"/>
    <w:rsid w:val="003D2896"/>
    <w:rsid w:val="003D29E7"/>
    <w:rsid w:val="003D2FFF"/>
    <w:rsid w:val="003D319C"/>
    <w:rsid w:val="003D3666"/>
    <w:rsid w:val="003D3AE8"/>
    <w:rsid w:val="003D3BE5"/>
    <w:rsid w:val="003D4044"/>
    <w:rsid w:val="003D4728"/>
    <w:rsid w:val="003D4988"/>
    <w:rsid w:val="003D4D7D"/>
    <w:rsid w:val="003D539E"/>
    <w:rsid w:val="003D5671"/>
    <w:rsid w:val="003D574B"/>
    <w:rsid w:val="003D5A01"/>
    <w:rsid w:val="003D5B86"/>
    <w:rsid w:val="003D5BA3"/>
    <w:rsid w:val="003D5C0D"/>
    <w:rsid w:val="003D66D4"/>
    <w:rsid w:val="003D688F"/>
    <w:rsid w:val="003D68AD"/>
    <w:rsid w:val="003D78C4"/>
    <w:rsid w:val="003E01B4"/>
    <w:rsid w:val="003E0739"/>
    <w:rsid w:val="003E0F65"/>
    <w:rsid w:val="003E0FAC"/>
    <w:rsid w:val="003E1198"/>
    <w:rsid w:val="003E1DC1"/>
    <w:rsid w:val="003E2085"/>
    <w:rsid w:val="003E29D7"/>
    <w:rsid w:val="003E30DF"/>
    <w:rsid w:val="003E3664"/>
    <w:rsid w:val="003E384C"/>
    <w:rsid w:val="003E3F39"/>
    <w:rsid w:val="003E418F"/>
    <w:rsid w:val="003E41A3"/>
    <w:rsid w:val="003E46A9"/>
    <w:rsid w:val="003E5573"/>
    <w:rsid w:val="003E5989"/>
    <w:rsid w:val="003E5A13"/>
    <w:rsid w:val="003E5A9A"/>
    <w:rsid w:val="003E5C60"/>
    <w:rsid w:val="003E6735"/>
    <w:rsid w:val="003E6B87"/>
    <w:rsid w:val="003E6F11"/>
    <w:rsid w:val="003E6F6F"/>
    <w:rsid w:val="003E720C"/>
    <w:rsid w:val="003E74F2"/>
    <w:rsid w:val="003E7ECD"/>
    <w:rsid w:val="003E7F7E"/>
    <w:rsid w:val="003F0655"/>
    <w:rsid w:val="003F0831"/>
    <w:rsid w:val="003F0847"/>
    <w:rsid w:val="003F0C07"/>
    <w:rsid w:val="003F1CF5"/>
    <w:rsid w:val="003F1D8E"/>
    <w:rsid w:val="003F1F9C"/>
    <w:rsid w:val="003F2076"/>
    <w:rsid w:val="003F2C9A"/>
    <w:rsid w:val="003F3199"/>
    <w:rsid w:val="003F3427"/>
    <w:rsid w:val="003F3EAA"/>
    <w:rsid w:val="003F3F82"/>
    <w:rsid w:val="003F4081"/>
    <w:rsid w:val="003F4D6F"/>
    <w:rsid w:val="003F4DDE"/>
    <w:rsid w:val="003F56D4"/>
    <w:rsid w:val="003F5738"/>
    <w:rsid w:val="003F6908"/>
    <w:rsid w:val="003F6F3F"/>
    <w:rsid w:val="003F719F"/>
    <w:rsid w:val="003F7A59"/>
    <w:rsid w:val="003F7C95"/>
    <w:rsid w:val="003F7D2D"/>
    <w:rsid w:val="0040010D"/>
    <w:rsid w:val="0040044D"/>
    <w:rsid w:val="004004B0"/>
    <w:rsid w:val="004006EB"/>
    <w:rsid w:val="0040110D"/>
    <w:rsid w:val="00401597"/>
    <w:rsid w:val="004016AD"/>
    <w:rsid w:val="004016FA"/>
    <w:rsid w:val="0040184A"/>
    <w:rsid w:val="00401B81"/>
    <w:rsid w:val="00401C43"/>
    <w:rsid w:val="00401E48"/>
    <w:rsid w:val="00401FCF"/>
    <w:rsid w:val="004029EF"/>
    <w:rsid w:val="004029FC"/>
    <w:rsid w:val="00402FDE"/>
    <w:rsid w:val="00403102"/>
    <w:rsid w:val="004033D3"/>
    <w:rsid w:val="00404163"/>
    <w:rsid w:val="00404241"/>
    <w:rsid w:val="004044C4"/>
    <w:rsid w:val="004045E3"/>
    <w:rsid w:val="004048F3"/>
    <w:rsid w:val="00404A5F"/>
    <w:rsid w:val="00404BEC"/>
    <w:rsid w:val="00405357"/>
    <w:rsid w:val="00405703"/>
    <w:rsid w:val="004057D2"/>
    <w:rsid w:val="004058BD"/>
    <w:rsid w:val="00405C58"/>
    <w:rsid w:val="00405CA6"/>
    <w:rsid w:val="00405CAD"/>
    <w:rsid w:val="0040615C"/>
    <w:rsid w:val="00406515"/>
    <w:rsid w:val="00406793"/>
    <w:rsid w:val="00406827"/>
    <w:rsid w:val="00406F40"/>
    <w:rsid w:val="0040786D"/>
    <w:rsid w:val="00410106"/>
    <w:rsid w:val="00410AC2"/>
    <w:rsid w:val="0041112C"/>
    <w:rsid w:val="0041135B"/>
    <w:rsid w:val="00411669"/>
    <w:rsid w:val="004118EB"/>
    <w:rsid w:val="004118F4"/>
    <w:rsid w:val="0041190E"/>
    <w:rsid w:val="00411B65"/>
    <w:rsid w:val="00411C9B"/>
    <w:rsid w:val="004129FF"/>
    <w:rsid w:val="00412E10"/>
    <w:rsid w:val="00412F6C"/>
    <w:rsid w:val="00412FE5"/>
    <w:rsid w:val="0041360F"/>
    <w:rsid w:val="004137AB"/>
    <w:rsid w:val="0041386C"/>
    <w:rsid w:val="00413D63"/>
    <w:rsid w:val="004141A4"/>
    <w:rsid w:val="004142DE"/>
    <w:rsid w:val="004143F2"/>
    <w:rsid w:val="004144F8"/>
    <w:rsid w:val="00414C57"/>
    <w:rsid w:val="00414C7C"/>
    <w:rsid w:val="00414EC6"/>
    <w:rsid w:val="00415BB8"/>
    <w:rsid w:val="00415CE3"/>
    <w:rsid w:val="00415D67"/>
    <w:rsid w:val="00416211"/>
    <w:rsid w:val="0041664F"/>
    <w:rsid w:val="0041668E"/>
    <w:rsid w:val="004169DC"/>
    <w:rsid w:val="00417041"/>
    <w:rsid w:val="00417106"/>
    <w:rsid w:val="0041738C"/>
    <w:rsid w:val="00417516"/>
    <w:rsid w:val="004175BC"/>
    <w:rsid w:val="00417854"/>
    <w:rsid w:val="004200A4"/>
    <w:rsid w:val="0042029B"/>
    <w:rsid w:val="00420461"/>
    <w:rsid w:val="0042080C"/>
    <w:rsid w:val="004208B3"/>
    <w:rsid w:val="00420A47"/>
    <w:rsid w:val="00420B42"/>
    <w:rsid w:val="0042105C"/>
    <w:rsid w:val="00421658"/>
    <w:rsid w:val="004217BE"/>
    <w:rsid w:val="00421AF0"/>
    <w:rsid w:val="00421E09"/>
    <w:rsid w:val="004223AA"/>
    <w:rsid w:val="00423A8E"/>
    <w:rsid w:val="00423C68"/>
    <w:rsid w:val="00423D73"/>
    <w:rsid w:val="00423DB3"/>
    <w:rsid w:val="00423E8D"/>
    <w:rsid w:val="0042426F"/>
    <w:rsid w:val="00424474"/>
    <w:rsid w:val="00425FFB"/>
    <w:rsid w:val="00426146"/>
    <w:rsid w:val="00426232"/>
    <w:rsid w:val="00426741"/>
    <w:rsid w:val="00426B7F"/>
    <w:rsid w:val="0042723D"/>
    <w:rsid w:val="00427583"/>
    <w:rsid w:val="00427905"/>
    <w:rsid w:val="00427E56"/>
    <w:rsid w:val="004302E3"/>
    <w:rsid w:val="004304D2"/>
    <w:rsid w:val="00430685"/>
    <w:rsid w:val="004309B4"/>
    <w:rsid w:val="00430A9B"/>
    <w:rsid w:val="0043109A"/>
    <w:rsid w:val="004315B2"/>
    <w:rsid w:val="004315B3"/>
    <w:rsid w:val="00431E34"/>
    <w:rsid w:val="00432657"/>
    <w:rsid w:val="004328AB"/>
    <w:rsid w:val="004328E3"/>
    <w:rsid w:val="00432AFD"/>
    <w:rsid w:val="00433177"/>
    <w:rsid w:val="00434056"/>
    <w:rsid w:val="004340C8"/>
    <w:rsid w:val="004345A6"/>
    <w:rsid w:val="00434A86"/>
    <w:rsid w:val="00435138"/>
    <w:rsid w:val="00435144"/>
    <w:rsid w:val="00435214"/>
    <w:rsid w:val="0043557F"/>
    <w:rsid w:val="004358F6"/>
    <w:rsid w:val="00435AE0"/>
    <w:rsid w:val="00435DDB"/>
    <w:rsid w:val="00435E68"/>
    <w:rsid w:val="00436986"/>
    <w:rsid w:val="00436A3E"/>
    <w:rsid w:val="00436CD4"/>
    <w:rsid w:val="00436D98"/>
    <w:rsid w:val="00437284"/>
    <w:rsid w:val="0044001D"/>
    <w:rsid w:val="004403CE"/>
    <w:rsid w:val="0044075C"/>
    <w:rsid w:val="00440848"/>
    <w:rsid w:val="004414CB"/>
    <w:rsid w:val="00441519"/>
    <w:rsid w:val="004417A0"/>
    <w:rsid w:val="004417BD"/>
    <w:rsid w:val="00441AF4"/>
    <w:rsid w:val="00441C39"/>
    <w:rsid w:val="00441D7C"/>
    <w:rsid w:val="00441F64"/>
    <w:rsid w:val="00442214"/>
    <w:rsid w:val="004426F6"/>
    <w:rsid w:val="00442886"/>
    <w:rsid w:val="0044289A"/>
    <w:rsid w:val="00442B60"/>
    <w:rsid w:val="00442D23"/>
    <w:rsid w:val="00442F99"/>
    <w:rsid w:val="004433C4"/>
    <w:rsid w:val="00443499"/>
    <w:rsid w:val="00443917"/>
    <w:rsid w:val="004439A9"/>
    <w:rsid w:val="00443C25"/>
    <w:rsid w:val="004444AE"/>
    <w:rsid w:val="0044479E"/>
    <w:rsid w:val="00444B6D"/>
    <w:rsid w:val="00444C47"/>
    <w:rsid w:val="00444F10"/>
    <w:rsid w:val="0044505E"/>
    <w:rsid w:val="00445479"/>
    <w:rsid w:val="0044555F"/>
    <w:rsid w:val="00445675"/>
    <w:rsid w:val="00445E13"/>
    <w:rsid w:val="00446056"/>
    <w:rsid w:val="00446115"/>
    <w:rsid w:val="00446356"/>
    <w:rsid w:val="0044647D"/>
    <w:rsid w:val="00446564"/>
    <w:rsid w:val="004465BD"/>
    <w:rsid w:val="0044661F"/>
    <w:rsid w:val="00446A56"/>
    <w:rsid w:val="00446B93"/>
    <w:rsid w:val="00446EC0"/>
    <w:rsid w:val="00447B69"/>
    <w:rsid w:val="00447BD4"/>
    <w:rsid w:val="00450567"/>
    <w:rsid w:val="0045073F"/>
    <w:rsid w:val="00450D17"/>
    <w:rsid w:val="00450D4B"/>
    <w:rsid w:val="0045107A"/>
    <w:rsid w:val="00451A99"/>
    <w:rsid w:val="0045222B"/>
    <w:rsid w:val="00452AA4"/>
    <w:rsid w:val="00452DA0"/>
    <w:rsid w:val="00452F26"/>
    <w:rsid w:val="00452FB9"/>
    <w:rsid w:val="004532C7"/>
    <w:rsid w:val="004533FA"/>
    <w:rsid w:val="00453529"/>
    <w:rsid w:val="0045357B"/>
    <w:rsid w:val="00453654"/>
    <w:rsid w:val="00453B0E"/>
    <w:rsid w:val="00453F2A"/>
    <w:rsid w:val="0045465F"/>
    <w:rsid w:val="00454778"/>
    <w:rsid w:val="00454E67"/>
    <w:rsid w:val="0045503F"/>
    <w:rsid w:val="00455152"/>
    <w:rsid w:val="0045515A"/>
    <w:rsid w:val="004559E4"/>
    <w:rsid w:val="0045663A"/>
    <w:rsid w:val="0045722F"/>
    <w:rsid w:val="00457393"/>
    <w:rsid w:val="0045765A"/>
    <w:rsid w:val="004576DC"/>
    <w:rsid w:val="00457DA7"/>
    <w:rsid w:val="00457E10"/>
    <w:rsid w:val="0046040D"/>
    <w:rsid w:val="00460546"/>
    <w:rsid w:val="00460FFE"/>
    <w:rsid w:val="00461476"/>
    <w:rsid w:val="00461AAD"/>
    <w:rsid w:val="00461C36"/>
    <w:rsid w:val="00461C70"/>
    <w:rsid w:val="00461FCD"/>
    <w:rsid w:val="0046210C"/>
    <w:rsid w:val="00462EC6"/>
    <w:rsid w:val="00463227"/>
    <w:rsid w:val="00463251"/>
    <w:rsid w:val="00463308"/>
    <w:rsid w:val="00463A2F"/>
    <w:rsid w:val="00463B13"/>
    <w:rsid w:val="0046476C"/>
    <w:rsid w:val="00464D96"/>
    <w:rsid w:val="00464E23"/>
    <w:rsid w:val="004651DA"/>
    <w:rsid w:val="00465CFA"/>
    <w:rsid w:val="00466145"/>
    <w:rsid w:val="00466267"/>
    <w:rsid w:val="0046644C"/>
    <w:rsid w:val="00466DE9"/>
    <w:rsid w:val="0046711E"/>
    <w:rsid w:val="004674A8"/>
    <w:rsid w:val="004676DC"/>
    <w:rsid w:val="00467B27"/>
    <w:rsid w:val="00467E09"/>
    <w:rsid w:val="00467F9C"/>
    <w:rsid w:val="004702F3"/>
    <w:rsid w:val="00470460"/>
    <w:rsid w:val="0047047C"/>
    <w:rsid w:val="00470911"/>
    <w:rsid w:val="00470952"/>
    <w:rsid w:val="00470CFB"/>
    <w:rsid w:val="00470F3A"/>
    <w:rsid w:val="00471DE0"/>
    <w:rsid w:val="00471EA3"/>
    <w:rsid w:val="00472585"/>
    <w:rsid w:val="00472A79"/>
    <w:rsid w:val="00472D32"/>
    <w:rsid w:val="00472DF5"/>
    <w:rsid w:val="004731DB"/>
    <w:rsid w:val="004735E1"/>
    <w:rsid w:val="004737C2"/>
    <w:rsid w:val="00473A59"/>
    <w:rsid w:val="00473BF5"/>
    <w:rsid w:val="00474442"/>
    <w:rsid w:val="0047542D"/>
    <w:rsid w:val="00475C36"/>
    <w:rsid w:val="0047604C"/>
    <w:rsid w:val="004760C3"/>
    <w:rsid w:val="0047626A"/>
    <w:rsid w:val="0047674F"/>
    <w:rsid w:val="00476AC9"/>
    <w:rsid w:val="00476C47"/>
    <w:rsid w:val="00476D8D"/>
    <w:rsid w:val="00476E45"/>
    <w:rsid w:val="004770EF"/>
    <w:rsid w:val="0047741A"/>
    <w:rsid w:val="004774BE"/>
    <w:rsid w:val="00477BBF"/>
    <w:rsid w:val="00477EA0"/>
    <w:rsid w:val="0048009C"/>
    <w:rsid w:val="00480A7D"/>
    <w:rsid w:val="004813D6"/>
    <w:rsid w:val="00481A01"/>
    <w:rsid w:val="00481AA8"/>
    <w:rsid w:val="00481F85"/>
    <w:rsid w:val="004825A8"/>
    <w:rsid w:val="00482B8C"/>
    <w:rsid w:val="00482BB5"/>
    <w:rsid w:val="00482BDE"/>
    <w:rsid w:val="00483003"/>
    <w:rsid w:val="0048301C"/>
    <w:rsid w:val="00483129"/>
    <w:rsid w:val="00483284"/>
    <w:rsid w:val="004834EA"/>
    <w:rsid w:val="0048399B"/>
    <w:rsid w:val="00483E8A"/>
    <w:rsid w:val="00483FEA"/>
    <w:rsid w:val="00484357"/>
    <w:rsid w:val="00484570"/>
    <w:rsid w:val="004848A0"/>
    <w:rsid w:val="004849DC"/>
    <w:rsid w:val="00485045"/>
    <w:rsid w:val="004854C5"/>
    <w:rsid w:val="0048564A"/>
    <w:rsid w:val="00485A94"/>
    <w:rsid w:val="00485B7C"/>
    <w:rsid w:val="00485DF8"/>
    <w:rsid w:val="004861B9"/>
    <w:rsid w:val="00486750"/>
    <w:rsid w:val="004867CC"/>
    <w:rsid w:val="00486887"/>
    <w:rsid w:val="0048693B"/>
    <w:rsid w:val="004875E6"/>
    <w:rsid w:val="00487818"/>
    <w:rsid w:val="0048781F"/>
    <w:rsid w:val="00487E3E"/>
    <w:rsid w:val="00487E87"/>
    <w:rsid w:val="00490241"/>
    <w:rsid w:val="00490C17"/>
    <w:rsid w:val="00490EEB"/>
    <w:rsid w:val="00491606"/>
    <w:rsid w:val="00491BF6"/>
    <w:rsid w:val="00491D7A"/>
    <w:rsid w:val="00491DE6"/>
    <w:rsid w:val="00491E92"/>
    <w:rsid w:val="00492620"/>
    <w:rsid w:val="00492CE7"/>
    <w:rsid w:val="00493E79"/>
    <w:rsid w:val="00493FB4"/>
    <w:rsid w:val="004940DD"/>
    <w:rsid w:val="00494522"/>
    <w:rsid w:val="0049480A"/>
    <w:rsid w:val="00494F78"/>
    <w:rsid w:val="004951B0"/>
    <w:rsid w:val="0049580D"/>
    <w:rsid w:val="00495A8D"/>
    <w:rsid w:val="00495C9C"/>
    <w:rsid w:val="00495D5D"/>
    <w:rsid w:val="00495E4F"/>
    <w:rsid w:val="00496396"/>
    <w:rsid w:val="004968F5"/>
    <w:rsid w:val="00496C2B"/>
    <w:rsid w:val="00497599"/>
    <w:rsid w:val="00497730"/>
    <w:rsid w:val="00497755"/>
    <w:rsid w:val="00497AB2"/>
    <w:rsid w:val="00497B95"/>
    <w:rsid w:val="00497C54"/>
    <w:rsid w:val="00497F61"/>
    <w:rsid w:val="004A0599"/>
    <w:rsid w:val="004A0D69"/>
    <w:rsid w:val="004A0E62"/>
    <w:rsid w:val="004A0F6D"/>
    <w:rsid w:val="004A136A"/>
    <w:rsid w:val="004A1A74"/>
    <w:rsid w:val="004A1CF1"/>
    <w:rsid w:val="004A1EE6"/>
    <w:rsid w:val="004A2019"/>
    <w:rsid w:val="004A2454"/>
    <w:rsid w:val="004A2F53"/>
    <w:rsid w:val="004A312F"/>
    <w:rsid w:val="004A3421"/>
    <w:rsid w:val="004A380F"/>
    <w:rsid w:val="004A3908"/>
    <w:rsid w:val="004A41AB"/>
    <w:rsid w:val="004A449D"/>
    <w:rsid w:val="004A44C3"/>
    <w:rsid w:val="004A48D9"/>
    <w:rsid w:val="004A5079"/>
    <w:rsid w:val="004A522D"/>
    <w:rsid w:val="004A556D"/>
    <w:rsid w:val="004A563F"/>
    <w:rsid w:val="004A58D2"/>
    <w:rsid w:val="004A5A5E"/>
    <w:rsid w:val="004A6199"/>
    <w:rsid w:val="004A61B6"/>
    <w:rsid w:val="004A637D"/>
    <w:rsid w:val="004A63CF"/>
    <w:rsid w:val="004A685F"/>
    <w:rsid w:val="004A6C05"/>
    <w:rsid w:val="004A6C20"/>
    <w:rsid w:val="004A724E"/>
    <w:rsid w:val="004B0157"/>
    <w:rsid w:val="004B0520"/>
    <w:rsid w:val="004B07A8"/>
    <w:rsid w:val="004B0DBA"/>
    <w:rsid w:val="004B10D4"/>
    <w:rsid w:val="004B206C"/>
    <w:rsid w:val="004B29A2"/>
    <w:rsid w:val="004B2BFE"/>
    <w:rsid w:val="004B3231"/>
    <w:rsid w:val="004B405F"/>
    <w:rsid w:val="004B41C8"/>
    <w:rsid w:val="004B4578"/>
    <w:rsid w:val="004B4A61"/>
    <w:rsid w:val="004B5436"/>
    <w:rsid w:val="004B556E"/>
    <w:rsid w:val="004B569E"/>
    <w:rsid w:val="004B573D"/>
    <w:rsid w:val="004B5BA0"/>
    <w:rsid w:val="004B5D52"/>
    <w:rsid w:val="004B607D"/>
    <w:rsid w:val="004B62F1"/>
    <w:rsid w:val="004B64FE"/>
    <w:rsid w:val="004B6A2E"/>
    <w:rsid w:val="004B6C7F"/>
    <w:rsid w:val="004B6D14"/>
    <w:rsid w:val="004B6E4C"/>
    <w:rsid w:val="004B7383"/>
    <w:rsid w:val="004B7C98"/>
    <w:rsid w:val="004B7CAA"/>
    <w:rsid w:val="004B7EAB"/>
    <w:rsid w:val="004C00E1"/>
    <w:rsid w:val="004C00F2"/>
    <w:rsid w:val="004C0283"/>
    <w:rsid w:val="004C107F"/>
    <w:rsid w:val="004C1117"/>
    <w:rsid w:val="004C2A3F"/>
    <w:rsid w:val="004C2EA6"/>
    <w:rsid w:val="004C2EFB"/>
    <w:rsid w:val="004C31DE"/>
    <w:rsid w:val="004C331E"/>
    <w:rsid w:val="004C3A9A"/>
    <w:rsid w:val="004C4B53"/>
    <w:rsid w:val="004C4D5A"/>
    <w:rsid w:val="004C4F50"/>
    <w:rsid w:val="004C516C"/>
    <w:rsid w:val="004C55A8"/>
    <w:rsid w:val="004C5776"/>
    <w:rsid w:val="004C5813"/>
    <w:rsid w:val="004C5991"/>
    <w:rsid w:val="004C5C30"/>
    <w:rsid w:val="004C5EE2"/>
    <w:rsid w:val="004C6527"/>
    <w:rsid w:val="004C739E"/>
    <w:rsid w:val="004C74CE"/>
    <w:rsid w:val="004C7CFA"/>
    <w:rsid w:val="004C7EE6"/>
    <w:rsid w:val="004D0282"/>
    <w:rsid w:val="004D151C"/>
    <w:rsid w:val="004D1AE9"/>
    <w:rsid w:val="004D1AF6"/>
    <w:rsid w:val="004D1B1E"/>
    <w:rsid w:val="004D26A9"/>
    <w:rsid w:val="004D29D6"/>
    <w:rsid w:val="004D2D16"/>
    <w:rsid w:val="004D2DDF"/>
    <w:rsid w:val="004D341D"/>
    <w:rsid w:val="004D3491"/>
    <w:rsid w:val="004D37D3"/>
    <w:rsid w:val="004D38E2"/>
    <w:rsid w:val="004D3B59"/>
    <w:rsid w:val="004D3CDD"/>
    <w:rsid w:val="004D40E6"/>
    <w:rsid w:val="004D40F4"/>
    <w:rsid w:val="004D4666"/>
    <w:rsid w:val="004D4743"/>
    <w:rsid w:val="004D4CE9"/>
    <w:rsid w:val="004D500D"/>
    <w:rsid w:val="004D5538"/>
    <w:rsid w:val="004D5AF6"/>
    <w:rsid w:val="004D5BA1"/>
    <w:rsid w:val="004D5C28"/>
    <w:rsid w:val="004D5DD0"/>
    <w:rsid w:val="004D623E"/>
    <w:rsid w:val="004D6C22"/>
    <w:rsid w:val="004D6D24"/>
    <w:rsid w:val="004D7217"/>
    <w:rsid w:val="004D7789"/>
    <w:rsid w:val="004D7817"/>
    <w:rsid w:val="004E034E"/>
    <w:rsid w:val="004E03F8"/>
    <w:rsid w:val="004E0544"/>
    <w:rsid w:val="004E0807"/>
    <w:rsid w:val="004E0925"/>
    <w:rsid w:val="004E0980"/>
    <w:rsid w:val="004E0BE0"/>
    <w:rsid w:val="004E0DBC"/>
    <w:rsid w:val="004E0F75"/>
    <w:rsid w:val="004E1596"/>
    <w:rsid w:val="004E18B5"/>
    <w:rsid w:val="004E19D7"/>
    <w:rsid w:val="004E1A3B"/>
    <w:rsid w:val="004E1AB9"/>
    <w:rsid w:val="004E2099"/>
    <w:rsid w:val="004E2113"/>
    <w:rsid w:val="004E2116"/>
    <w:rsid w:val="004E2398"/>
    <w:rsid w:val="004E256B"/>
    <w:rsid w:val="004E2613"/>
    <w:rsid w:val="004E2B25"/>
    <w:rsid w:val="004E304E"/>
    <w:rsid w:val="004E3108"/>
    <w:rsid w:val="004E31BE"/>
    <w:rsid w:val="004E337E"/>
    <w:rsid w:val="004E3678"/>
    <w:rsid w:val="004E37FE"/>
    <w:rsid w:val="004E422E"/>
    <w:rsid w:val="004E47CC"/>
    <w:rsid w:val="004E4845"/>
    <w:rsid w:val="004E4976"/>
    <w:rsid w:val="004E4E4F"/>
    <w:rsid w:val="004E56B9"/>
    <w:rsid w:val="004E5BCC"/>
    <w:rsid w:val="004E5BEF"/>
    <w:rsid w:val="004E60A9"/>
    <w:rsid w:val="004E70E1"/>
    <w:rsid w:val="004E70EE"/>
    <w:rsid w:val="004E716B"/>
    <w:rsid w:val="004E7632"/>
    <w:rsid w:val="004E7684"/>
    <w:rsid w:val="004E7BE0"/>
    <w:rsid w:val="004E7D64"/>
    <w:rsid w:val="004E7D89"/>
    <w:rsid w:val="004F0411"/>
    <w:rsid w:val="004F0565"/>
    <w:rsid w:val="004F0B56"/>
    <w:rsid w:val="004F0BB4"/>
    <w:rsid w:val="004F0D41"/>
    <w:rsid w:val="004F1012"/>
    <w:rsid w:val="004F14F8"/>
    <w:rsid w:val="004F1B02"/>
    <w:rsid w:val="004F1B56"/>
    <w:rsid w:val="004F221F"/>
    <w:rsid w:val="004F2305"/>
    <w:rsid w:val="004F2429"/>
    <w:rsid w:val="004F276C"/>
    <w:rsid w:val="004F27F1"/>
    <w:rsid w:val="004F28CD"/>
    <w:rsid w:val="004F2B76"/>
    <w:rsid w:val="004F3046"/>
    <w:rsid w:val="004F307D"/>
    <w:rsid w:val="004F3719"/>
    <w:rsid w:val="004F37D2"/>
    <w:rsid w:val="004F4079"/>
    <w:rsid w:val="004F420A"/>
    <w:rsid w:val="004F4370"/>
    <w:rsid w:val="004F4584"/>
    <w:rsid w:val="004F552A"/>
    <w:rsid w:val="004F55D0"/>
    <w:rsid w:val="004F5A3C"/>
    <w:rsid w:val="004F5B2D"/>
    <w:rsid w:val="004F609A"/>
    <w:rsid w:val="004F60A5"/>
    <w:rsid w:val="004F6581"/>
    <w:rsid w:val="004F6AD6"/>
    <w:rsid w:val="004F7368"/>
    <w:rsid w:val="004F7F4B"/>
    <w:rsid w:val="004F7F5C"/>
    <w:rsid w:val="0050014B"/>
    <w:rsid w:val="005002D8"/>
    <w:rsid w:val="00500499"/>
    <w:rsid w:val="0050065E"/>
    <w:rsid w:val="00501737"/>
    <w:rsid w:val="00501878"/>
    <w:rsid w:val="00501D68"/>
    <w:rsid w:val="00502429"/>
    <w:rsid w:val="00502736"/>
    <w:rsid w:val="00502A53"/>
    <w:rsid w:val="00502C30"/>
    <w:rsid w:val="00502D0E"/>
    <w:rsid w:val="00502F9A"/>
    <w:rsid w:val="00503094"/>
    <w:rsid w:val="005031A8"/>
    <w:rsid w:val="0050330C"/>
    <w:rsid w:val="00503550"/>
    <w:rsid w:val="005041D3"/>
    <w:rsid w:val="005041FA"/>
    <w:rsid w:val="005045A6"/>
    <w:rsid w:val="005049BF"/>
    <w:rsid w:val="00504B5B"/>
    <w:rsid w:val="00504F02"/>
    <w:rsid w:val="005051E2"/>
    <w:rsid w:val="00505506"/>
    <w:rsid w:val="0050551C"/>
    <w:rsid w:val="005055E9"/>
    <w:rsid w:val="005058B7"/>
    <w:rsid w:val="00505FBA"/>
    <w:rsid w:val="005067EE"/>
    <w:rsid w:val="00506C65"/>
    <w:rsid w:val="00506DFC"/>
    <w:rsid w:val="00507157"/>
    <w:rsid w:val="005072C0"/>
    <w:rsid w:val="00507493"/>
    <w:rsid w:val="00510E54"/>
    <w:rsid w:val="00510FB0"/>
    <w:rsid w:val="00511289"/>
    <w:rsid w:val="005112A6"/>
    <w:rsid w:val="0051142F"/>
    <w:rsid w:val="00511C1A"/>
    <w:rsid w:val="0051212E"/>
    <w:rsid w:val="00512ADC"/>
    <w:rsid w:val="00513E6B"/>
    <w:rsid w:val="0051411C"/>
    <w:rsid w:val="00514275"/>
    <w:rsid w:val="00514403"/>
    <w:rsid w:val="00514774"/>
    <w:rsid w:val="00514949"/>
    <w:rsid w:val="00514BE2"/>
    <w:rsid w:val="00514BFD"/>
    <w:rsid w:val="00514C59"/>
    <w:rsid w:val="005152DC"/>
    <w:rsid w:val="00515516"/>
    <w:rsid w:val="00515CE3"/>
    <w:rsid w:val="00515D46"/>
    <w:rsid w:val="00516622"/>
    <w:rsid w:val="005168E7"/>
    <w:rsid w:val="005169FD"/>
    <w:rsid w:val="00516BD4"/>
    <w:rsid w:val="00516C35"/>
    <w:rsid w:val="00516C4D"/>
    <w:rsid w:val="00516EB9"/>
    <w:rsid w:val="005175D3"/>
    <w:rsid w:val="00517ABA"/>
    <w:rsid w:val="0052012D"/>
    <w:rsid w:val="0052038A"/>
    <w:rsid w:val="00520A1B"/>
    <w:rsid w:val="005210BF"/>
    <w:rsid w:val="005215F0"/>
    <w:rsid w:val="0052174B"/>
    <w:rsid w:val="00521D11"/>
    <w:rsid w:val="00522AC8"/>
    <w:rsid w:val="0052314A"/>
    <w:rsid w:val="00523624"/>
    <w:rsid w:val="00523680"/>
    <w:rsid w:val="005236F5"/>
    <w:rsid w:val="00523B99"/>
    <w:rsid w:val="005241FA"/>
    <w:rsid w:val="00524317"/>
    <w:rsid w:val="0052486C"/>
    <w:rsid w:val="00524BA0"/>
    <w:rsid w:val="00524FFB"/>
    <w:rsid w:val="00525734"/>
    <w:rsid w:val="00525759"/>
    <w:rsid w:val="005257F0"/>
    <w:rsid w:val="005261F6"/>
    <w:rsid w:val="005267C7"/>
    <w:rsid w:val="00526959"/>
    <w:rsid w:val="00526D23"/>
    <w:rsid w:val="005277C7"/>
    <w:rsid w:val="00530339"/>
    <w:rsid w:val="00530BF6"/>
    <w:rsid w:val="00531114"/>
    <w:rsid w:val="0053111A"/>
    <w:rsid w:val="00531ABA"/>
    <w:rsid w:val="005323F5"/>
    <w:rsid w:val="005328DE"/>
    <w:rsid w:val="00532913"/>
    <w:rsid w:val="00532B45"/>
    <w:rsid w:val="0053345A"/>
    <w:rsid w:val="005336B5"/>
    <w:rsid w:val="005339A5"/>
    <w:rsid w:val="005339F7"/>
    <w:rsid w:val="00533AF7"/>
    <w:rsid w:val="00533E26"/>
    <w:rsid w:val="00533E9F"/>
    <w:rsid w:val="005341E6"/>
    <w:rsid w:val="0053463B"/>
    <w:rsid w:val="00534BF9"/>
    <w:rsid w:val="0053529D"/>
    <w:rsid w:val="0053549B"/>
    <w:rsid w:val="0053551D"/>
    <w:rsid w:val="00535594"/>
    <w:rsid w:val="00535882"/>
    <w:rsid w:val="005367E7"/>
    <w:rsid w:val="005370BD"/>
    <w:rsid w:val="00537393"/>
    <w:rsid w:val="00540BB0"/>
    <w:rsid w:val="00541941"/>
    <w:rsid w:val="005419EE"/>
    <w:rsid w:val="00541E45"/>
    <w:rsid w:val="00542167"/>
    <w:rsid w:val="005424DA"/>
    <w:rsid w:val="00542545"/>
    <w:rsid w:val="005425C3"/>
    <w:rsid w:val="005428CC"/>
    <w:rsid w:val="00542A85"/>
    <w:rsid w:val="00543A80"/>
    <w:rsid w:val="005440DB"/>
    <w:rsid w:val="005441FE"/>
    <w:rsid w:val="0054478D"/>
    <w:rsid w:val="00544BC8"/>
    <w:rsid w:val="00544F12"/>
    <w:rsid w:val="00544F91"/>
    <w:rsid w:val="0054539D"/>
    <w:rsid w:val="0054539F"/>
    <w:rsid w:val="00545777"/>
    <w:rsid w:val="00545844"/>
    <w:rsid w:val="00545A62"/>
    <w:rsid w:val="00545C51"/>
    <w:rsid w:val="00545D95"/>
    <w:rsid w:val="005461C3"/>
    <w:rsid w:val="005469F2"/>
    <w:rsid w:val="00546D41"/>
    <w:rsid w:val="00546D89"/>
    <w:rsid w:val="0054733F"/>
    <w:rsid w:val="00547582"/>
    <w:rsid w:val="005475C6"/>
    <w:rsid w:val="00547764"/>
    <w:rsid w:val="005477E3"/>
    <w:rsid w:val="00547B83"/>
    <w:rsid w:val="0055068D"/>
    <w:rsid w:val="00550E4D"/>
    <w:rsid w:val="005510B4"/>
    <w:rsid w:val="00551630"/>
    <w:rsid w:val="00551902"/>
    <w:rsid w:val="00551A7E"/>
    <w:rsid w:val="00552357"/>
    <w:rsid w:val="005523F0"/>
    <w:rsid w:val="00552456"/>
    <w:rsid w:val="00552837"/>
    <w:rsid w:val="005531E4"/>
    <w:rsid w:val="005533BA"/>
    <w:rsid w:val="0055392C"/>
    <w:rsid w:val="00553A57"/>
    <w:rsid w:val="00553AB0"/>
    <w:rsid w:val="00553D3D"/>
    <w:rsid w:val="005540BA"/>
    <w:rsid w:val="005540FD"/>
    <w:rsid w:val="00554669"/>
    <w:rsid w:val="005547CC"/>
    <w:rsid w:val="005548DB"/>
    <w:rsid w:val="00555396"/>
    <w:rsid w:val="005553DB"/>
    <w:rsid w:val="0055540C"/>
    <w:rsid w:val="00555455"/>
    <w:rsid w:val="00555502"/>
    <w:rsid w:val="0055560B"/>
    <w:rsid w:val="00555EE8"/>
    <w:rsid w:val="00557221"/>
    <w:rsid w:val="005574C0"/>
    <w:rsid w:val="0055758A"/>
    <w:rsid w:val="00557BDB"/>
    <w:rsid w:val="00557F34"/>
    <w:rsid w:val="005600B1"/>
    <w:rsid w:val="00560449"/>
    <w:rsid w:val="00560474"/>
    <w:rsid w:val="0056097E"/>
    <w:rsid w:val="005621BB"/>
    <w:rsid w:val="00562271"/>
    <w:rsid w:val="005622D8"/>
    <w:rsid w:val="005622E7"/>
    <w:rsid w:val="0056283C"/>
    <w:rsid w:val="00563BB1"/>
    <w:rsid w:val="005640B5"/>
    <w:rsid w:val="00564511"/>
    <w:rsid w:val="00564F97"/>
    <w:rsid w:val="005651D1"/>
    <w:rsid w:val="00565AED"/>
    <w:rsid w:val="00565B0C"/>
    <w:rsid w:val="00565BF7"/>
    <w:rsid w:val="00565F38"/>
    <w:rsid w:val="00565FA9"/>
    <w:rsid w:val="00566229"/>
    <w:rsid w:val="00566613"/>
    <w:rsid w:val="00566987"/>
    <w:rsid w:val="00566F9F"/>
    <w:rsid w:val="00567218"/>
    <w:rsid w:val="00567450"/>
    <w:rsid w:val="00567B11"/>
    <w:rsid w:val="00567FC6"/>
    <w:rsid w:val="005700D3"/>
    <w:rsid w:val="005703F4"/>
    <w:rsid w:val="00570595"/>
    <w:rsid w:val="005707DB"/>
    <w:rsid w:val="00570871"/>
    <w:rsid w:val="00570D60"/>
    <w:rsid w:val="00572336"/>
    <w:rsid w:val="0057255D"/>
    <w:rsid w:val="005728EA"/>
    <w:rsid w:val="00572A5B"/>
    <w:rsid w:val="00572BC7"/>
    <w:rsid w:val="00572F86"/>
    <w:rsid w:val="00573031"/>
    <w:rsid w:val="00573209"/>
    <w:rsid w:val="0057359A"/>
    <w:rsid w:val="00573D9D"/>
    <w:rsid w:val="00574DD0"/>
    <w:rsid w:val="00574E32"/>
    <w:rsid w:val="00574F22"/>
    <w:rsid w:val="00575A40"/>
    <w:rsid w:val="00576821"/>
    <w:rsid w:val="00576B48"/>
    <w:rsid w:val="00577658"/>
    <w:rsid w:val="00577A1D"/>
    <w:rsid w:val="00577BF5"/>
    <w:rsid w:val="00577D97"/>
    <w:rsid w:val="00577E87"/>
    <w:rsid w:val="00577FEB"/>
    <w:rsid w:val="00580206"/>
    <w:rsid w:val="00580625"/>
    <w:rsid w:val="00580707"/>
    <w:rsid w:val="005812E4"/>
    <w:rsid w:val="00581C6E"/>
    <w:rsid w:val="00581DCC"/>
    <w:rsid w:val="0058226E"/>
    <w:rsid w:val="00582DE6"/>
    <w:rsid w:val="00582F38"/>
    <w:rsid w:val="005832BC"/>
    <w:rsid w:val="005832FE"/>
    <w:rsid w:val="005837EF"/>
    <w:rsid w:val="0058405E"/>
    <w:rsid w:val="005842C2"/>
    <w:rsid w:val="00584300"/>
    <w:rsid w:val="005846A0"/>
    <w:rsid w:val="00584E75"/>
    <w:rsid w:val="00584ED0"/>
    <w:rsid w:val="00584F54"/>
    <w:rsid w:val="00585631"/>
    <w:rsid w:val="005858D1"/>
    <w:rsid w:val="00585BAF"/>
    <w:rsid w:val="00585ED9"/>
    <w:rsid w:val="0058634D"/>
    <w:rsid w:val="00586A5E"/>
    <w:rsid w:val="00586B22"/>
    <w:rsid w:val="00587B64"/>
    <w:rsid w:val="00587E7A"/>
    <w:rsid w:val="00587F9C"/>
    <w:rsid w:val="005903A9"/>
    <w:rsid w:val="00590415"/>
    <w:rsid w:val="00590655"/>
    <w:rsid w:val="00590ACC"/>
    <w:rsid w:val="00590E92"/>
    <w:rsid w:val="0059128B"/>
    <w:rsid w:val="00591691"/>
    <w:rsid w:val="00591806"/>
    <w:rsid w:val="00591874"/>
    <w:rsid w:val="00591B4B"/>
    <w:rsid w:val="00591D0B"/>
    <w:rsid w:val="00592551"/>
    <w:rsid w:val="00592965"/>
    <w:rsid w:val="00592B01"/>
    <w:rsid w:val="00592DD6"/>
    <w:rsid w:val="00592FAE"/>
    <w:rsid w:val="00593238"/>
    <w:rsid w:val="00593812"/>
    <w:rsid w:val="00593A24"/>
    <w:rsid w:val="00594A71"/>
    <w:rsid w:val="005956BF"/>
    <w:rsid w:val="00595E1A"/>
    <w:rsid w:val="005965C8"/>
    <w:rsid w:val="005973EC"/>
    <w:rsid w:val="0059740C"/>
    <w:rsid w:val="0059745D"/>
    <w:rsid w:val="005A00DF"/>
    <w:rsid w:val="005A0842"/>
    <w:rsid w:val="005A0D6B"/>
    <w:rsid w:val="005A104E"/>
    <w:rsid w:val="005A11C8"/>
    <w:rsid w:val="005A12C2"/>
    <w:rsid w:val="005A1999"/>
    <w:rsid w:val="005A2262"/>
    <w:rsid w:val="005A25EE"/>
    <w:rsid w:val="005A2FA4"/>
    <w:rsid w:val="005A30C2"/>
    <w:rsid w:val="005A34A6"/>
    <w:rsid w:val="005A37C0"/>
    <w:rsid w:val="005A3A7E"/>
    <w:rsid w:val="005A3E75"/>
    <w:rsid w:val="005A4144"/>
    <w:rsid w:val="005A4BA9"/>
    <w:rsid w:val="005A4CD4"/>
    <w:rsid w:val="005A5995"/>
    <w:rsid w:val="005A5A62"/>
    <w:rsid w:val="005A5C19"/>
    <w:rsid w:val="005A5DB0"/>
    <w:rsid w:val="005A5FC1"/>
    <w:rsid w:val="005A6B99"/>
    <w:rsid w:val="005A6C63"/>
    <w:rsid w:val="005A6DA7"/>
    <w:rsid w:val="005A6F26"/>
    <w:rsid w:val="005A73AB"/>
    <w:rsid w:val="005A765F"/>
    <w:rsid w:val="005A78CC"/>
    <w:rsid w:val="005B037E"/>
    <w:rsid w:val="005B054C"/>
    <w:rsid w:val="005B0EC5"/>
    <w:rsid w:val="005B14B3"/>
    <w:rsid w:val="005B1649"/>
    <w:rsid w:val="005B17B7"/>
    <w:rsid w:val="005B1F94"/>
    <w:rsid w:val="005B2BDF"/>
    <w:rsid w:val="005B3236"/>
    <w:rsid w:val="005B360E"/>
    <w:rsid w:val="005B378A"/>
    <w:rsid w:val="005B3A82"/>
    <w:rsid w:val="005B3E96"/>
    <w:rsid w:val="005B42F8"/>
    <w:rsid w:val="005B44E4"/>
    <w:rsid w:val="005B4638"/>
    <w:rsid w:val="005B4790"/>
    <w:rsid w:val="005B4D9B"/>
    <w:rsid w:val="005B56E0"/>
    <w:rsid w:val="005B5A26"/>
    <w:rsid w:val="005B5AFF"/>
    <w:rsid w:val="005B5ED3"/>
    <w:rsid w:val="005B604B"/>
    <w:rsid w:val="005B6391"/>
    <w:rsid w:val="005B6634"/>
    <w:rsid w:val="005B6A29"/>
    <w:rsid w:val="005B7964"/>
    <w:rsid w:val="005B7A2F"/>
    <w:rsid w:val="005C02A1"/>
    <w:rsid w:val="005C0318"/>
    <w:rsid w:val="005C0480"/>
    <w:rsid w:val="005C05F7"/>
    <w:rsid w:val="005C0DFB"/>
    <w:rsid w:val="005C14DD"/>
    <w:rsid w:val="005C19C6"/>
    <w:rsid w:val="005C1D3B"/>
    <w:rsid w:val="005C24A1"/>
    <w:rsid w:val="005C27C5"/>
    <w:rsid w:val="005C2DD5"/>
    <w:rsid w:val="005C2FA2"/>
    <w:rsid w:val="005C33E2"/>
    <w:rsid w:val="005C3DE8"/>
    <w:rsid w:val="005C4030"/>
    <w:rsid w:val="005C5690"/>
    <w:rsid w:val="005C5F27"/>
    <w:rsid w:val="005C6019"/>
    <w:rsid w:val="005C60A4"/>
    <w:rsid w:val="005C6494"/>
    <w:rsid w:val="005C6B48"/>
    <w:rsid w:val="005C6BD6"/>
    <w:rsid w:val="005C7099"/>
    <w:rsid w:val="005C71B2"/>
    <w:rsid w:val="005C7365"/>
    <w:rsid w:val="005C7440"/>
    <w:rsid w:val="005C78B3"/>
    <w:rsid w:val="005C7A1F"/>
    <w:rsid w:val="005C7BEB"/>
    <w:rsid w:val="005C7D59"/>
    <w:rsid w:val="005D0714"/>
    <w:rsid w:val="005D099C"/>
    <w:rsid w:val="005D0F71"/>
    <w:rsid w:val="005D12A8"/>
    <w:rsid w:val="005D13AB"/>
    <w:rsid w:val="005D15DB"/>
    <w:rsid w:val="005D160C"/>
    <w:rsid w:val="005D1B93"/>
    <w:rsid w:val="005D1DCA"/>
    <w:rsid w:val="005D23DA"/>
    <w:rsid w:val="005D2FF2"/>
    <w:rsid w:val="005D3577"/>
    <w:rsid w:val="005D37FC"/>
    <w:rsid w:val="005D3835"/>
    <w:rsid w:val="005D3941"/>
    <w:rsid w:val="005D3E55"/>
    <w:rsid w:val="005D3EE6"/>
    <w:rsid w:val="005D47ED"/>
    <w:rsid w:val="005D4E43"/>
    <w:rsid w:val="005D4F03"/>
    <w:rsid w:val="005D6066"/>
    <w:rsid w:val="005D634C"/>
    <w:rsid w:val="005D6631"/>
    <w:rsid w:val="005D66F3"/>
    <w:rsid w:val="005D6C05"/>
    <w:rsid w:val="005D700B"/>
    <w:rsid w:val="005D7139"/>
    <w:rsid w:val="005D71A1"/>
    <w:rsid w:val="005D7926"/>
    <w:rsid w:val="005D7A98"/>
    <w:rsid w:val="005D7CD7"/>
    <w:rsid w:val="005D7FFD"/>
    <w:rsid w:val="005E00D5"/>
    <w:rsid w:val="005E0487"/>
    <w:rsid w:val="005E05A1"/>
    <w:rsid w:val="005E064C"/>
    <w:rsid w:val="005E0773"/>
    <w:rsid w:val="005E0851"/>
    <w:rsid w:val="005E0D07"/>
    <w:rsid w:val="005E1050"/>
    <w:rsid w:val="005E11F2"/>
    <w:rsid w:val="005E13E6"/>
    <w:rsid w:val="005E297D"/>
    <w:rsid w:val="005E2AAA"/>
    <w:rsid w:val="005E352E"/>
    <w:rsid w:val="005E3684"/>
    <w:rsid w:val="005E38AD"/>
    <w:rsid w:val="005E3A6C"/>
    <w:rsid w:val="005E4002"/>
    <w:rsid w:val="005E4181"/>
    <w:rsid w:val="005E4828"/>
    <w:rsid w:val="005E4BEB"/>
    <w:rsid w:val="005E4F66"/>
    <w:rsid w:val="005E549E"/>
    <w:rsid w:val="005E573C"/>
    <w:rsid w:val="005E638D"/>
    <w:rsid w:val="005E64D2"/>
    <w:rsid w:val="005E657E"/>
    <w:rsid w:val="005E7451"/>
    <w:rsid w:val="005E7624"/>
    <w:rsid w:val="005E7632"/>
    <w:rsid w:val="005E7AC8"/>
    <w:rsid w:val="005E7FC3"/>
    <w:rsid w:val="005F0260"/>
    <w:rsid w:val="005F092F"/>
    <w:rsid w:val="005F0B89"/>
    <w:rsid w:val="005F0FCC"/>
    <w:rsid w:val="005F1018"/>
    <w:rsid w:val="005F10BD"/>
    <w:rsid w:val="005F10FF"/>
    <w:rsid w:val="005F1776"/>
    <w:rsid w:val="005F1810"/>
    <w:rsid w:val="005F188F"/>
    <w:rsid w:val="005F1BAA"/>
    <w:rsid w:val="005F1C9F"/>
    <w:rsid w:val="005F2279"/>
    <w:rsid w:val="005F2B32"/>
    <w:rsid w:val="005F33E5"/>
    <w:rsid w:val="005F3AA2"/>
    <w:rsid w:val="005F3E48"/>
    <w:rsid w:val="005F4010"/>
    <w:rsid w:val="005F4323"/>
    <w:rsid w:val="005F43BB"/>
    <w:rsid w:val="005F47BC"/>
    <w:rsid w:val="005F48B9"/>
    <w:rsid w:val="005F4994"/>
    <w:rsid w:val="005F4ACA"/>
    <w:rsid w:val="005F4B66"/>
    <w:rsid w:val="005F59A7"/>
    <w:rsid w:val="005F6334"/>
    <w:rsid w:val="005F65D2"/>
    <w:rsid w:val="005F6886"/>
    <w:rsid w:val="005F6F34"/>
    <w:rsid w:val="005F72A8"/>
    <w:rsid w:val="005F7668"/>
    <w:rsid w:val="005F799C"/>
    <w:rsid w:val="005F7F19"/>
    <w:rsid w:val="00600C0F"/>
    <w:rsid w:val="00600CD7"/>
    <w:rsid w:val="0060112A"/>
    <w:rsid w:val="006012D6"/>
    <w:rsid w:val="006013E3"/>
    <w:rsid w:val="006013F7"/>
    <w:rsid w:val="006016F5"/>
    <w:rsid w:val="00601991"/>
    <w:rsid w:val="00601C88"/>
    <w:rsid w:val="00602417"/>
    <w:rsid w:val="006035F8"/>
    <w:rsid w:val="006035FE"/>
    <w:rsid w:val="0060389B"/>
    <w:rsid w:val="00603CD8"/>
    <w:rsid w:val="0060443D"/>
    <w:rsid w:val="00604505"/>
    <w:rsid w:val="00604558"/>
    <w:rsid w:val="00604625"/>
    <w:rsid w:val="00604B26"/>
    <w:rsid w:val="00605320"/>
    <w:rsid w:val="00605649"/>
    <w:rsid w:val="00605C33"/>
    <w:rsid w:val="00605F32"/>
    <w:rsid w:val="00606690"/>
    <w:rsid w:val="00607633"/>
    <w:rsid w:val="006076AF"/>
    <w:rsid w:val="006077D5"/>
    <w:rsid w:val="006078E9"/>
    <w:rsid w:val="00607937"/>
    <w:rsid w:val="00607A7A"/>
    <w:rsid w:val="00607B8F"/>
    <w:rsid w:val="00607FE6"/>
    <w:rsid w:val="006105B6"/>
    <w:rsid w:val="00610AC3"/>
    <w:rsid w:val="00610D3B"/>
    <w:rsid w:val="00610EB0"/>
    <w:rsid w:val="00610EF0"/>
    <w:rsid w:val="006114C3"/>
    <w:rsid w:val="00612494"/>
    <w:rsid w:val="00612799"/>
    <w:rsid w:val="00612A45"/>
    <w:rsid w:val="00612DAD"/>
    <w:rsid w:val="006130CE"/>
    <w:rsid w:val="00613127"/>
    <w:rsid w:val="00613382"/>
    <w:rsid w:val="00613F3F"/>
    <w:rsid w:val="0061437A"/>
    <w:rsid w:val="006146B6"/>
    <w:rsid w:val="006147B8"/>
    <w:rsid w:val="006148DE"/>
    <w:rsid w:val="00614D5D"/>
    <w:rsid w:val="00614F74"/>
    <w:rsid w:val="00614FEB"/>
    <w:rsid w:val="006157E1"/>
    <w:rsid w:val="006158B8"/>
    <w:rsid w:val="0061619F"/>
    <w:rsid w:val="0061642F"/>
    <w:rsid w:val="00616C1E"/>
    <w:rsid w:val="006170F7"/>
    <w:rsid w:val="0061741C"/>
    <w:rsid w:val="006202AA"/>
    <w:rsid w:val="0062043F"/>
    <w:rsid w:val="006205ED"/>
    <w:rsid w:val="0062079B"/>
    <w:rsid w:val="00620819"/>
    <w:rsid w:val="00620C43"/>
    <w:rsid w:val="00620DC4"/>
    <w:rsid w:val="00620F3B"/>
    <w:rsid w:val="0062127A"/>
    <w:rsid w:val="00621494"/>
    <w:rsid w:val="0062177D"/>
    <w:rsid w:val="00621DFC"/>
    <w:rsid w:val="006220BB"/>
    <w:rsid w:val="00622780"/>
    <w:rsid w:val="00622AED"/>
    <w:rsid w:val="00622D64"/>
    <w:rsid w:val="00622E07"/>
    <w:rsid w:val="0062336E"/>
    <w:rsid w:val="006239BF"/>
    <w:rsid w:val="00623A8E"/>
    <w:rsid w:val="00623EEB"/>
    <w:rsid w:val="00624F6B"/>
    <w:rsid w:val="0062513E"/>
    <w:rsid w:val="00626BF3"/>
    <w:rsid w:val="00626EC4"/>
    <w:rsid w:val="00626EF0"/>
    <w:rsid w:val="00626F6F"/>
    <w:rsid w:val="00627034"/>
    <w:rsid w:val="0062719B"/>
    <w:rsid w:val="0062764B"/>
    <w:rsid w:val="00630305"/>
    <w:rsid w:val="00630720"/>
    <w:rsid w:val="00630724"/>
    <w:rsid w:val="00630A1B"/>
    <w:rsid w:val="00631295"/>
    <w:rsid w:val="0063165A"/>
    <w:rsid w:val="00631C1B"/>
    <w:rsid w:val="00632074"/>
    <w:rsid w:val="0063239B"/>
    <w:rsid w:val="00632496"/>
    <w:rsid w:val="00632BF0"/>
    <w:rsid w:val="00633940"/>
    <w:rsid w:val="00633C5E"/>
    <w:rsid w:val="006348EC"/>
    <w:rsid w:val="00634E16"/>
    <w:rsid w:val="006350DF"/>
    <w:rsid w:val="00635370"/>
    <w:rsid w:val="00635501"/>
    <w:rsid w:val="006359C7"/>
    <w:rsid w:val="00635A0A"/>
    <w:rsid w:val="00635AE1"/>
    <w:rsid w:val="00635BD0"/>
    <w:rsid w:val="00636192"/>
    <w:rsid w:val="006362A8"/>
    <w:rsid w:val="006365A1"/>
    <w:rsid w:val="00636AC6"/>
    <w:rsid w:val="006370BC"/>
    <w:rsid w:val="006370CE"/>
    <w:rsid w:val="006373B7"/>
    <w:rsid w:val="0063768F"/>
    <w:rsid w:val="00637A53"/>
    <w:rsid w:val="00637EC2"/>
    <w:rsid w:val="00637F7A"/>
    <w:rsid w:val="00640242"/>
    <w:rsid w:val="0064077A"/>
    <w:rsid w:val="006407DA"/>
    <w:rsid w:val="0064135D"/>
    <w:rsid w:val="0064155F"/>
    <w:rsid w:val="00641CDB"/>
    <w:rsid w:val="00641E5E"/>
    <w:rsid w:val="00641EC3"/>
    <w:rsid w:val="006421E9"/>
    <w:rsid w:val="006429B1"/>
    <w:rsid w:val="00642CF3"/>
    <w:rsid w:val="00642E9F"/>
    <w:rsid w:val="006430D5"/>
    <w:rsid w:val="006432AE"/>
    <w:rsid w:val="00643345"/>
    <w:rsid w:val="006436F5"/>
    <w:rsid w:val="0064391A"/>
    <w:rsid w:val="00643971"/>
    <w:rsid w:val="00643BA2"/>
    <w:rsid w:val="00643FFF"/>
    <w:rsid w:val="00644039"/>
    <w:rsid w:val="0064496B"/>
    <w:rsid w:val="006454BD"/>
    <w:rsid w:val="006454C1"/>
    <w:rsid w:val="00645859"/>
    <w:rsid w:val="00645D2D"/>
    <w:rsid w:val="006463EC"/>
    <w:rsid w:val="006465A4"/>
    <w:rsid w:val="006466C9"/>
    <w:rsid w:val="006469F7"/>
    <w:rsid w:val="00646E75"/>
    <w:rsid w:val="00647D50"/>
    <w:rsid w:val="00647F00"/>
    <w:rsid w:val="00650048"/>
    <w:rsid w:val="006503C0"/>
    <w:rsid w:val="00650479"/>
    <w:rsid w:val="006504D5"/>
    <w:rsid w:val="006509F1"/>
    <w:rsid w:val="00650AE8"/>
    <w:rsid w:val="006510B8"/>
    <w:rsid w:val="0065133E"/>
    <w:rsid w:val="006520EC"/>
    <w:rsid w:val="00652209"/>
    <w:rsid w:val="00652255"/>
    <w:rsid w:val="0065249B"/>
    <w:rsid w:val="00652831"/>
    <w:rsid w:val="0065350D"/>
    <w:rsid w:val="00653576"/>
    <w:rsid w:val="006537B7"/>
    <w:rsid w:val="00653EA4"/>
    <w:rsid w:val="00654380"/>
    <w:rsid w:val="0065480E"/>
    <w:rsid w:val="00654FC1"/>
    <w:rsid w:val="00655497"/>
    <w:rsid w:val="006554E1"/>
    <w:rsid w:val="00655551"/>
    <w:rsid w:val="006560D9"/>
    <w:rsid w:val="00656F31"/>
    <w:rsid w:val="006573D8"/>
    <w:rsid w:val="006577C1"/>
    <w:rsid w:val="006606F6"/>
    <w:rsid w:val="006608FF"/>
    <w:rsid w:val="0066098E"/>
    <w:rsid w:val="00660AEA"/>
    <w:rsid w:val="00660DA4"/>
    <w:rsid w:val="006611D2"/>
    <w:rsid w:val="00661265"/>
    <w:rsid w:val="00661BB9"/>
    <w:rsid w:val="0066209D"/>
    <w:rsid w:val="006621C9"/>
    <w:rsid w:val="006627DD"/>
    <w:rsid w:val="006631B9"/>
    <w:rsid w:val="0066322C"/>
    <w:rsid w:val="00663921"/>
    <w:rsid w:val="0066396A"/>
    <w:rsid w:val="00663AEF"/>
    <w:rsid w:val="00664AA1"/>
    <w:rsid w:val="00665281"/>
    <w:rsid w:val="00665BED"/>
    <w:rsid w:val="00665CB8"/>
    <w:rsid w:val="00665D2C"/>
    <w:rsid w:val="00665EB5"/>
    <w:rsid w:val="006661AF"/>
    <w:rsid w:val="006663C2"/>
    <w:rsid w:val="00667163"/>
    <w:rsid w:val="00667FA6"/>
    <w:rsid w:val="00667FFE"/>
    <w:rsid w:val="006703AD"/>
    <w:rsid w:val="00670A29"/>
    <w:rsid w:val="00671088"/>
    <w:rsid w:val="006717FD"/>
    <w:rsid w:val="00671CBE"/>
    <w:rsid w:val="00671CFD"/>
    <w:rsid w:val="00671F51"/>
    <w:rsid w:val="006724D9"/>
    <w:rsid w:val="00672CCB"/>
    <w:rsid w:val="00673144"/>
    <w:rsid w:val="00673662"/>
    <w:rsid w:val="00673725"/>
    <w:rsid w:val="00673E40"/>
    <w:rsid w:val="00673FBB"/>
    <w:rsid w:val="006742B7"/>
    <w:rsid w:val="00674318"/>
    <w:rsid w:val="00674F09"/>
    <w:rsid w:val="00675359"/>
    <w:rsid w:val="00675385"/>
    <w:rsid w:val="00675393"/>
    <w:rsid w:val="006754CA"/>
    <w:rsid w:val="00675BD7"/>
    <w:rsid w:val="00676562"/>
    <w:rsid w:val="00676D11"/>
    <w:rsid w:val="00676FE6"/>
    <w:rsid w:val="00677405"/>
    <w:rsid w:val="0067752D"/>
    <w:rsid w:val="00677688"/>
    <w:rsid w:val="00677EF6"/>
    <w:rsid w:val="0068008D"/>
    <w:rsid w:val="006803B9"/>
    <w:rsid w:val="00680AAE"/>
    <w:rsid w:val="00680C2F"/>
    <w:rsid w:val="00680CC6"/>
    <w:rsid w:val="006811E9"/>
    <w:rsid w:val="006814D1"/>
    <w:rsid w:val="006817FB"/>
    <w:rsid w:val="0068181A"/>
    <w:rsid w:val="006819C4"/>
    <w:rsid w:val="00681D0A"/>
    <w:rsid w:val="00681E64"/>
    <w:rsid w:val="00681EFE"/>
    <w:rsid w:val="00682A5D"/>
    <w:rsid w:val="00682A68"/>
    <w:rsid w:val="00682C9C"/>
    <w:rsid w:val="00682CC2"/>
    <w:rsid w:val="006831E1"/>
    <w:rsid w:val="00683676"/>
    <w:rsid w:val="00683F3A"/>
    <w:rsid w:val="0068441F"/>
    <w:rsid w:val="00684501"/>
    <w:rsid w:val="00684CC4"/>
    <w:rsid w:val="006850BB"/>
    <w:rsid w:val="00685C5E"/>
    <w:rsid w:val="00685ECA"/>
    <w:rsid w:val="00685F3C"/>
    <w:rsid w:val="006860B7"/>
    <w:rsid w:val="00686427"/>
    <w:rsid w:val="006864EA"/>
    <w:rsid w:val="00686553"/>
    <w:rsid w:val="00686DD8"/>
    <w:rsid w:val="00687616"/>
    <w:rsid w:val="0068768A"/>
    <w:rsid w:val="0068799F"/>
    <w:rsid w:val="00687E57"/>
    <w:rsid w:val="006901B8"/>
    <w:rsid w:val="00690392"/>
    <w:rsid w:val="006905EF"/>
    <w:rsid w:val="0069073C"/>
    <w:rsid w:val="00690898"/>
    <w:rsid w:val="006908C2"/>
    <w:rsid w:val="0069094C"/>
    <w:rsid w:val="0069128F"/>
    <w:rsid w:val="006918B7"/>
    <w:rsid w:val="00691F8C"/>
    <w:rsid w:val="00692375"/>
    <w:rsid w:val="00692574"/>
    <w:rsid w:val="0069285E"/>
    <w:rsid w:val="0069288D"/>
    <w:rsid w:val="006929BA"/>
    <w:rsid w:val="00692E7F"/>
    <w:rsid w:val="00693A78"/>
    <w:rsid w:val="00693B78"/>
    <w:rsid w:val="00693DB7"/>
    <w:rsid w:val="00694150"/>
    <w:rsid w:val="00694735"/>
    <w:rsid w:val="006947B6"/>
    <w:rsid w:val="00694A35"/>
    <w:rsid w:val="00694CB0"/>
    <w:rsid w:val="00694DDA"/>
    <w:rsid w:val="00694E3E"/>
    <w:rsid w:val="0069533E"/>
    <w:rsid w:val="00695AF9"/>
    <w:rsid w:val="0069618B"/>
    <w:rsid w:val="006963BD"/>
    <w:rsid w:val="006965EC"/>
    <w:rsid w:val="006966B9"/>
    <w:rsid w:val="00696A0E"/>
    <w:rsid w:val="00696C9F"/>
    <w:rsid w:val="00696EE9"/>
    <w:rsid w:val="0069722F"/>
    <w:rsid w:val="00697278"/>
    <w:rsid w:val="00697324"/>
    <w:rsid w:val="006978D4"/>
    <w:rsid w:val="006A022E"/>
    <w:rsid w:val="006A0478"/>
    <w:rsid w:val="006A0591"/>
    <w:rsid w:val="006A07D9"/>
    <w:rsid w:val="006A0F51"/>
    <w:rsid w:val="006A1435"/>
    <w:rsid w:val="006A1456"/>
    <w:rsid w:val="006A1B89"/>
    <w:rsid w:val="006A27B6"/>
    <w:rsid w:val="006A2C7F"/>
    <w:rsid w:val="006A30BC"/>
    <w:rsid w:val="006A3565"/>
    <w:rsid w:val="006A37EF"/>
    <w:rsid w:val="006A3A18"/>
    <w:rsid w:val="006A3A92"/>
    <w:rsid w:val="006A3CF0"/>
    <w:rsid w:val="006A4E55"/>
    <w:rsid w:val="006A5065"/>
    <w:rsid w:val="006A51A7"/>
    <w:rsid w:val="006A5273"/>
    <w:rsid w:val="006A5277"/>
    <w:rsid w:val="006A64A9"/>
    <w:rsid w:val="006A65CA"/>
    <w:rsid w:val="006A661A"/>
    <w:rsid w:val="006A69C7"/>
    <w:rsid w:val="006A6D40"/>
    <w:rsid w:val="006A765C"/>
    <w:rsid w:val="006A76F7"/>
    <w:rsid w:val="006A781D"/>
    <w:rsid w:val="006B0AEB"/>
    <w:rsid w:val="006B0F71"/>
    <w:rsid w:val="006B10C0"/>
    <w:rsid w:val="006B16B2"/>
    <w:rsid w:val="006B1FA6"/>
    <w:rsid w:val="006B2CA4"/>
    <w:rsid w:val="006B3203"/>
    <w:rsid w:val="006B358C"/>
    <w:rsid w:val="006B36D6"/>
    <w:rsid w:val="006B37D9"/>
    <w:rsid w:val="006B38CE"/>
    <w:rsid w:val="006B397A"/>
    <w:rsid w:val="006B3A0B"/>
    <w:rsid w:val="006B4049"/>
    <w:rsid w:val="006B4487"/>
    <w:rsid w:val="006B490A"/>
    <w:rsid w:val="006B4B6D"/>
    <w:rsid w:val="006B4CDB"/>
    <w:rsid w:val="006B4D7F"/>
    <w:rsid w:val="006B4E94"/>
    <w:rsid w:val="006B4F09"/>
    <w:rsid w:val="006B50C9"/>
    <w:rsid w:val="006B5597"/>
    <w:rsid w:val="006B64B9"/>
    <w:rsid w:val="006B73B6"/>
    <w:rsid w:val="006B74D1"/>
    <w:rsid w:val="006B7770"/>
    <w:rsid w:val="006B7807"/>
    <w:rsid w:val="006B7B8E"/>
    <w:rsid w:val="006B7CE3"/>
    <w:rsid w:val="006C005F"/>
    <w:rsid w:val="006C0063"/>
    <w:rsid w:val="006C01B9"/>
    <w:rsid w:val="006C0394"/>
    <w:rsid w:val="006C03FB"/>
    <w:rsid w:val="006C0573"/>
    <w:rsid w:val="006C0673"/>
    <w:rsid w:val="006C0B80"/>
    <w:rsid w:val="006C0BFD"/>
    <w:rsid w:val="006C0C2F"/>
    <w:rsid w:val="006C0DF9"/>
    <w:rsid w:val="006C0E45"/>
    <w:rsid w:val="006C11C5"/>
    <w:rsid w:val="006C1225"/>
    <w:rsid w:val="006C1347"/>
    <w:rsid w:val="006C1482"/>
    <w:rsid w:val="006C15E4"/>
    <w:rsid w:val="006C165E"/>
    <w:rsid w:val="006C18C3"/>
    <w:rsid w:val="006C1BFA"/>
    <w:rsid w:val="006C1DFE"/>
    <w:rsid w:val="006C2310"/>
    <w:rsid w:val="006C26C9"/>
    <w:rsid w:val="006C2A65"/>
    <w:rsid w:val="006C2CDC"/>
    <w:rsid w:val="006C2DCF"/>
    <w:rsid w:val="006C31F7"/>
    <w:rsid w:val="006C3219"/>
    <w:rsid w:val="006C342A"/>
    <w:rsid w:val="006C364A"/>
    <w:rsid w:val="006C3B01"/>
    <w:rsid w:val="006C3BD1"/>
    <w:rsid w:val="006C3F0E"/>
    <w:rsid w:val="006C4088"/>
    <w:rsid w:val="006C41CA"/>
    <w:rsid w:val="006C4676"/>
    <w:rsid w:val="006C469D"/>
    <w:rsid w:val="006C51A1"/>
    <w:rsid w:val="006C51DD"/>
    <w:rsid w:val="006C521F"/>
    <w:rsid w:val="006C558C"/>
    <w:rsid w:val="006C5BE8"/>
    <w:rsid w:val="006C5CE0"/>
    <w:rsid w:val="006C6093"/>
    <w:rsid w:val="006C6662"/>
    <w:rsid w:val="006C698E"/>
    <w:rsid w:val="006C6ADF"/>
    <w:rsid w:val="006C6C60"/>
    <w:rsid w:val="006C721A"/>
    <w:rsid w:val="006C7246"/>
    <w:rsid w:val="006C7289"/>
    <w:rsid w:val="006C7C17"/>
    <w:rsid w:val="006C7EDD"/>
    <w:rsid w:val="006D0578"/>
    <w:rsid w:val="006D08AE"/>
    <w:rsid w:val="006D0985"/>
    <w:rsid w:val="006D0F06"/>
    <w:rsid w:val="006D1019"/>
    <w:rsid w:val="006D11CB"/>
    <w:rsid w:val="006D1523"/>
    <w:rsid w:val="006D1597"/>
    <w:rsid w:val="006D1961"/>
    <w:rsid w:val="006D24CA"/>
    <w:rsid w:val="006D2722"/>
    <w:rsid w:val="006D2B85"/>
    <w:rsid w:val="006D30E2"/>
    <w:rsid w:val="006D3366"/>
    <w:rsid w:val="006D35C8"/>
    <w:rsid w:val="006D3EA8"/>
    <w:rsid w:val="006D42C6"/>
    <w:rsid w:val="006D444F"/>
    <w:rsid w:val="006D449D"/>
    <w:rsid w:val="006D45CF"/>
    <w:rsid w:val="006D491C"/>
    <w:rsid w:val="006D4D21"/>
    <w:rsid w:val="006D570C"/>
    <w:rsid w:val="006D57C0"/>
    <w:rsid w:val="006D598E"/>
    <w:rsid w:val="006D5AAB"/>
    <w:rsid w:val="006D5AE1"/>
    <w:rsid w:val="006D6123"/>
    <w:rsid w:val="006D6C0C"/>
    <w:rsid w:val="006D709D"/>
    <w:rsid w:val="006D70C2"/>
    <w:rsid w:val="006D718F"/>
    <w:rsid w:val="006D74A4"/>
    <w:rsid w:val="006D7AFE"/>
    <w:rsid w:val="006D7D76"/>
    <w:rsid w:val="006E003D"/>
    <w:rsid w:val="006E087B"/>
    <w:rsid w:val="006E095B"/>
    <w:rsid w:val="006E0D8F"/>
    <w:rsid w:val="006E0F1A"/>
    <w:rsid w:val="006E1659"/>
    <w:rsid w:val="006E1F1E"/>
    <w:rsid w:val="006E1F76"/>
    <w:rsid w:val="006E216F"/>
    <w:rsid w:val="006E24D9"/>
    <w:rsid w:val="006E2EAF"/>
    <w:rsid w:val="006E2FFF"/>
    <w:rsid w:val="006E3170"/>
    <w:rsid w:val="006E31C2"/>
    <w:rsid w:val="006E3B2E"/>
    <w:rsid w:val="006E3DDB"/>
    <w:rsid w:val="006E43EB"/>
    <w:rsid w:val="006E443F"/>
    <w:rsid w:val="006E45F2"/>
    <w:rsid w:val="006E551A"/>
    <w:rsid w:val="006E59E5"/>
    <w:rsid w:val="006E59FF"/>
    <w:rsid w:val="006E63DC"/>
    <w:rsid w:val="006E6829"/>
    <w:rsid w:val="006E7145"/>
    <w:rsid w:val="006E74FA"/>
    <w:rsid w:val="006E7EB8"/>
    <w:rsid w:val="006F0002"/>
    <w:rsid w:val="006F04F5"/>
    <w:rsid w:val="006F0824"/>
    <w:rsid w:val="006F093D"/>
    <w:rsid w:val="006F1036"/>
    <w:rsid w:val="006F1367"/>
    <w:rsid w:val="006F142D"/>
    <w:rsid w:val="006F1D57"/>
    <w:rsid w:val="006F1EC9"/>
    <w:rsid w:val="006F273E"/>
    <w:rsid w:val="006F282C"/>
    <w:rsid w:val="006F2923"/>
    <w:rsid w:val="006F2A88"/>
    <w:rsid w:val="006F309F"/>
    <w:rsid w:val="006F3949"/>
    <w:rsid w:val="006F3A0D"/>
    <w:rsid w:val="006F3A3D"/>
    <w:rsid w:val="006F3C8F"/>
    <w:rsid w:val="006F47B8"/>
    <w:rsid w:val="006F48E5"/>
    <w:rsid w:val="006F4A34"/>
    <w:rsid w:val="006F50A6"/>
    <w:rsid w:val="006F53B6"/>
    <w:rsid w:val="006F556F"/>
    <w:rsid w:val="006F5917"/>
    <w:rsid w:val="006F5F7F"/>
    <w:rsid w:val="006F6465"/>
    <w:rsid w:val="006F6544"/>
    <w:rsid w:val="006F68FB"/>
    <w:rsid w:val="006F6C6B"/>
    <w:rsid w:val="006F6FA8"/>
    <w:rsid w:val="006F75B3"/>
    <w:rsid w:val="006F7B8C"/>
    <w:rsid w:val="006F7C45"/>
    <w:rsid w:val="006F7CCB"/>
    <w:rsid w:val="006F7DF5"/>
    <w:rsid w:val="007006B2"/>
    <w:rsid w:val="00700706"/>
    <w:rsid w:val="0070094C"/>
    <w:rsid w:val="00700CD8"/>
    <w:rsid w:val="007018E1"/>
    <w:rsid w:val="00701D45"/>
    <w:rsid w:val="00702076"/>
    <w:rsid w:val="007023D7"/>
    <w:rsid w:val="00702AD8"/>
    <w:rsid w:val="00702B77"/>
    <w:rsid w:val="00703150"/>
    <w:rsid w:val="00703417"/>
    <w:rsid w:val="007036E4"/>
    <w:rsid w:val="007037CA"/>
    <w:rsid w:val="00703856"/>
    <w:rsid w:val="00703EDD"/>
    <w:rsid w:val="0070402C"/>
    <w:rsid w:val="0070410B"/>
    <w:rsid w:val="007043AF"/>
    <w:rsid w:val="00704823"/>
    <w:rsid w:val="00704883"/>
    <w:rsid w:val="00704E72"/>
    <w:rsid w:val="007052F8"/>
    <w:rsid w:val="00705428"/>
    <w:rsid w:val="0070559E"/>
    <w:rsid w:val="00706270"/>
    <w:rsid w:val="007062A9"/>
    <w:rsid w:val="00706329"/>
    <w:rsid w:val="0070756A"/>
    <w:rsid w:val="0070768C"/>
    <w:rsid w:val="007077EF"/>
    <w:rsid w:val="007078EA"/>
    <w:rsid w:val="00707D68"/>
    <w:rsid w:val="00710108"/>
    <w:rsid w:val="0071051A"/>
    <w:rsid w:val="00710782"/>
    <w:rsid w:val="00710BCA"/>
    <w:rsid w:val="00711111"/>
    <w:rsid w:val="007113A8"/>
    <w:rsid w:val="007115A9"/>
    <w:rsid w:val="00711901"/>
    <w:rsid w:val="007123B4"/>
    <w:rsid w:val="00712AB7"/>
    <w:rsid w:val="0071384B"/>
    <w:rsid w:val="00713C98"/>
    <w:rsid w:val="00714359"/>
    <w:rsid w:val="007144E3"/>
    <w:rsid w:val="007149EB"/>
    <w:rsid w:val="00714CA6"/>
    <w:rsid w:val="00714F06"/>
    <w:rsid w:val="00715098"/>
    <w:rsid w:val="007152CD"/>
    <w:rsid w:val="007152F5"/>
    <w:rsid w:val="0071533E"/>
    <w:rsid w:val="007159CD"/>
    <w:rsid w:val="00715C55"/>
    <w:rsid w:val="00715CEE"/>
    <w:rsid w:val="00716159"/>
    <w:rsid w:val="0071646A"/>
    <w:rsid w:val="0071651F"/>
    <w:rsid w:val="00716730"/>
    <w:rsid w:val="00716A2A"/>
    <w:rsid w:val="00716B5A"/>
    <w:rsid w:val="00716C3D"/>
    <w:rsid w:val="00716D42"/>
    <w:rsid w:val="007170E8"/>
    <w:rsid w:val="0071763A"/>
    <w:rsid w:val="00717A6D"/>
    <w:rsid w:val="00717A85"/>
    <w:rsid w:val="00717C43"/>
    <w:rsid w:val="00717E1A"/>
    <w:rsid w:val="00717E91"/>
    <w:rsid w:val="007211EB"/>
    <w:rsid w:val="00721EE9"/>
    <w:rsid w:val="00722008"/>
    <w:rsid w:val="00722032"/>
    <w:rsid w:val="00722DF6"/>
    <w:rsid w:val="007234C7"/>
    <w:rsid w:val="007234E6"/>
    <w:rsid w:val="007234EF"/>
    <w:rsid w:val="007235E5"/>
    <w:rsid w:val="00723BD9"/>
    <w:rsid w:val="00723F4E"/>
    <w:rsid w:val="00723FB0"/>
    <w:rsid w:val="007241DB"/>
    <w:rsid w:val="007242A6"/>
    <w:rsid w:val="007243A6"/>
    <w:rsid w:val="007244FD"/>
    <w:rsid w:val="00724AFB"/>
    <w:rsid w:val="00724BC2"/>
    <w:rsid w:val="007252ED"/>
    <w:rsid w:val="00725890"/>
    <w:rsid w:val="007259DD"/>
    <w:rsid w:val="00725CD2"/>
    <w:rsid w:val="00725E32"/>
    <w:rsid w:val="007262EB"/>
    <w:rsid w:val="0072641C"/>
    <w:rsid w:val="00726749"/>
    <w:rsid w:val="0072677D"/>
    <w:rsid w:val="00726943"/>
    <w:rsid w:val="00726A18"/>
    <w:rsid w:val="00726BD8"/>
    <w:rsid w:val="00726CFF"/>
    <w:rsid w:val="00726DF4"/>
    <w:rsid w:val="00726EA5"/>
    <w:rsid w:val="00727198"/>
    <w:rsid w:val="007272E2"/>
    <w:rsid w:val="00727D3F"/>
    <w:rsid w:val="0073000B"/>
    <w:rsid w:val="00730CFE"/>
    <w:rsid w:val="00730D09"/>
    <w:rsid w:val="00730D3E"/>
    <w:rsid w:val="0073169D"/>
    <w:rsid w:val="0073178A"/>
    <w:rsid w:val="00731A68"/>
    <w:rsid w:val="00731ACA"/>
    <w:rsid w:val="00731EA0"/>
    <w:rsid w:val="007320CB"/>
    <w:rsid w:val="00732D31"/>
    <w:rsid w:val="0073359C"/>
    <w:rsid w:val="00733AF6"/>
    <w:rsid w:val="00733E07"/>
    <w:rsid w:val="007340D2"/>
    <w:rsid w:val="00734A0E"/>
    <w:rsid w:val="0073519F"/>
    <w:rsid w:val="007357B6"/>
    <w:rsid w:val="00735D96"/>
    <w:rsid w:val="00735F08"/>
    <w:rsid w:val="00735F63"/>
    <w:rsid w:val="00735FCE"/>
    <w:rsid w:val="00736285"/>
    <w:rsid w:val="00736504"/>
    <w:rsid w:val="00736FF8"/>
    <w:rsid w:val="007371AE"/>
    <w:rsid w:val="007371C8"/>
    <w:rsid w:val="007376A0"/>
    <w:rsid w:val="00737891"/>
    <w:rsid w:val="00740183"/>
    <w:rsid w:val="0074029B"/>
    <w:rsid w:val="007406DB"/>
    <w:rsid w:val="007406E0"/>
    <w:rsid w:val="00740A06"/>
    <w:rsid w:val="00740A96"/>
    <w:rsid w:val="00741125"/>
    <w:rsid w:val="00741F89"/>
    <w:rsid w:val="007420F1"/>
    <w:rsid w:val="00742316"/>
    <w:rsid w:val="00742569"/>
    <w:rsid w:val="00742A3B"/>
    <w:rsid w:val="00742A4A"/>
    <w:rsid w:val="00742B2F"/>
    <w:rsid w:val="00742B6A"/>
    <w:rsid w:val="00742D37"/>
    <w:rsid w:val="0074399A"/>
    <w:rsid w:val="00743DF2"/>
    <w:rsid w:val="00743E3E"/>
    <w:rsid w:val="00744F21"/>
    <w:rsid w:val="00745184"/>
    <w:rsid w:val="00745808"/>
    <w:rsid w:val="00745AFE"/>
    <w:rsid w:val="00745D41"/>
    <w:rsid w:val="00745DBB"/>
    <w:rsid w:val="00746662"/>
    <w:rsid w:val="00746686"/>
    <w:rsid w:val="007468EE"/>
    <w:rsid w:val="00746957"/>
    <w:rsid w:val="007469FA"/>
    <w:rsid w:val="0074715F"/>
    <w:rsid w:val="007479D4"/>
    <w:rsid w:val="00747A59"/>
    <w:rsid w:val="00747C2F"/>
    <w:rsid w:val="00747D1E"/>
    <w:rsid w:val="007500EB"/>
    <w:rsid w:val="00750C54"/>
    <w:rsid w:val="007510C8"/>
    <w:rsid w:val="007512FF"/>
    <w:rsid w:val="007514BE"/>
    <w:rsid w:val="007523B7"/>
    <w:rsid w:val="00752778"/>
    <w:rsid w:val="00752F26"/>
    <w:rsid w:val="0075304B"/>
    <w:rsid w:val="007530CC"/>
    <w:rsid w:val="0075397A"/>
    <w:rsid w:val="00753E1E"/>
    <w:rsid w:val="007540F1"/>
    <w:rsid w:val="00754645"/>
    <w:rsid w:val="00754A2B"/>
    <w:rsid w:val="0075529F"/>
    <w:rsid w:val="0075544E"/>
    <w:rsid w:val="00755EBE"/>
    <w:rsid w:val="007562C1"/>
    <w:rsid w:val="00756DF5"/>
    <w:rsid w:val="00760058"/>
    <w:rsid w:val="0076025A"/>
    <w:rsid w:val="00760440"/>
    <w:rsid w:val="007605C0"/>
    <w:rsid w:val="0076063A"/>
    <w:rsid w:val="00760796"/>
    <w:rsid w:val="00760926"/>
    <w:rsid w:val="0076130B"/>
    <w:rsid w:val="007616AF"/>
    <w:rsid w:val="007621FC"/>
    <w:rsid w:val="00762508"/>
    <w:rsid w:val="0076292F"/>
    <w:rsid w:val="007629E8"/>
    <w:rsid w:val="00762A4B"/>
    <w:rsid w:val="00762FB8"/>
    <w:rsid w:val="00763940"/>
    <w:rsid w:val="00763AEB"/>
    <w:rsid w:val="00763B12"/>
    <w:rsid w:val="00763D28"/>
    <w:rsid w:val="00763F58"/>
    <w:rsid w:val="00763FDB"/>
    <w:rsid w:val="007640B5"/>
    <w:rsid w:val="007643E8"/>
    <w:rsid w:val="00764492"/>
    <w:rsid w:val="007644E3"/>
    <w:rsid w:val="007648DB"/>
    <w:rsid w:val="00764C23"/>
    <w:rsid w:val="00764FD5"/>
    <w:rsid w:val="0076557F"/>
    <w:rsid w:val="0076577D"/>
    <w:rsid w:val="007660EE"/>
    <w:rsid w:val="0076616F"/>
    <w:rsid w:val="0076690F"/>
    <w:rsid w:val="00767464"/>
    <w:rsid w:val="0076750C"/>
    <w:rsid w:val="007677DE"/>
    <w:rsid w:val="00767A37"/>
    <w:rsid w:val="00767F99"/>
    <w:rsid w:val="00770374"/>
    <w:rsid w:val="00770B01"/>
    <w:rsid w:val="00770BB1"/>
    <w:rsid w:val="00770E3E"/>
    <w:rsid w:val="00771380"/>
    <w:rsid w:val="007713BA"/>
    <w:rsid w:val="007713BE"/>
    <w:rsid w:val="0077159C"/>
    <w:rsid w:val="00771AC1"/>
    <w:rsid w:val="0077206F"/>
    <w:rsid w:val="007723C8"/>
    <w:rsid w:val="00772653"/>
    <w:rsid w:val="0077295E"/>
    <w:rsid w:val="00772CAC"/>
    <w:rsid w:val="00773124"/>
    <w:rsid w:val="0077323B"/>
    <w:rsid w:val="007734CC"/>
    <w:rsid w:val="00773B55"/>
    <w:rsid w:val="00774180"/>
    <w:rsid w:val="0077466B"/>
    <w:rsid w:val="007748BB"/>
    <w:rsid w:val="007750E7"/>
    <w:rsid w:val="007751A8"/>
    <w:rsid w:val="0077528F"/>
    <w:rsid w:val="00775433"/>
    <w:rsid w:val="00775467"/>
    <w:rsid w:val="0077558E"/>
    <w:rsid w:val="0077596E"/>
    <w:rsid w:val="007759BB"/>
    <w:rsid w:val="00775D5A"/>
    <w:rsid w:val="007769EB"/>
    <w:rsid w:val="00776FDC"/>
    <w:rsid w:val="00776FEF"/>
    <w:rsid w:val="0077701F"/>
    <w:rsid w:val="00777038"/>
    <w:rsid w:val="007770BD"/>
    <w:rsid w:val="0077762E"/>
    <w:rsid w:val="0077767C"/>
    <w:rsid w:val="00777B6C"/>
    <w:rsid w:val="0078022B"/>
    <w:rsid w:val="00780B69"/>
    <w:rsid w:val="00780B77"/>
    <w:rsid w:val="007811AF"/>
    <w:rsid w:val="0078121C"/>
    <w:rsid w:val="00781335"/>
    <w:rsid w:val="007813DF"/>
    <w:rsid w:val="007815F9"/>
    <w:rsid w:val="00781937"/>
    <w:rsid w:val="00781DBC"/>
    <w:rsid w:val="007825DB"/>
    <w:rsid w:val="00782688"/>
    <w:rsid w:val="0078316B"/>
    <w:rsid w:val="00784292"/>
    <w:rsid w:val="00784509"/>
    <w:rsid w:val="00784C86"/>
    <w:rsid w:val="007851B5"/>
    <w:rsid w:val="00785353"/>
    <w:rsid w:val="007854D2"/>
    <w:rsid w:val="00785C80"/>
    <w:rsid w:val="00785CD7"/>
    <w:rsid w:val="007862EA"/>
    <w:rsid w:val="007876CF"/>
    <w:rsid w:val="00787791"/>
    <w:rsid w:val="00787830"/>
    <w:rsid w:val="00787862"/>
    <w:rsid w:val="007879F9"/>
    <w:rsid w:val="00787F81"/>
    <w:rsid w:val="007900EB"/>
    <w:rsid w:val="007906BA"/>
    <w:rsid w:val="00790ABB"/>
    <w:rsid w:val="00790B83"/>
    <w:rsid w:val="00790D92"/>
    <w:rsid w:val="00790F0C"/>
    <w:rsid w:val="0079121B"/>
    <w:rsid w:val="007915D7"/>
    <w:rsid w:val="00791846"/>
    <w:rsid w:val="007918E3"/>
    <w:rsid w:val="00791BBA"/>
    <w:rsid w:val="00792049"/>
    <w:rsid w:val="007928CF"/>
    <w:rsid w:val="007928F7"/>
    <w:rsid w:val="00792B9C"/>
    <w:rsid w:val="007943E1"/>
    <w:rsid w:val="0079449A"/>
    <w:rsid w:val="00794C65"/>
    <w:rsid w:val="00794E64"/>
    <w:rsid w:val="0079525F"/>
    <w:rsid w:val="007954AF"/>
    <w:rsid w:val="0079583A"/>
    <w:rsid w:val="007958B8"/>
    <w:rsid w:val="00795D30"/>
    <w:rsid w:val="00795F0C"/>
    <w:rsid w:val="007961CA"/>
    <w:rsid w:val="0079653B"/>
    <w:rsid w:val="0079657C"/>
    <w:rsid w:val="00796AC7"/>
    <w:rsid w:val="00796AF4"/>
    <w:rsid w:val="0079701A"/>
    <w:rsid w:val="00797021"/>
    <w:rsid w:val="0079740B"/>
    <w:rsid w:val="00797561"/>
    <w:rsid w:val="00797751"/>
    <w:rsid w:val="00797771"/>
    <w:rsid w:val="00797C4E"/>
    <w:rsid w:val="007A038F"/>
    <w:rsid w:val="007A0B9F"/>
    <w:rsid w:val="007A0BA8"/>
    <w:rsid w:val="007A0CDA"/>
    <w:rsid w:val="007A0D6E"/>
    <w:rsid w:val="007A1239"/>
    <w:rsid w:val="007A15BF"/>
    <w:rsid w:val="007A1B66"/>
    <w:rsid w:val="007A1C34"/>
    <w:rsid w:val="007A203E"/>
    <w:rsid w:val="007A2078"/>
    <w:rsid w:val="007A23F2"/>
    <w:rsid w:val="007A27CE"/>
    <w:rsid w:val="007A2962"/>
    <w:rsid w:val="007A2CF4"/>
    <w:rsid w:val="007A2D60"/>
    <w:rsid w:val="007A348B"/>
    <w:rsid w:val="007A376F"/>
    <w:rsid w:val="007A39E9"/>
    <w:rsid w:val="007A3D2C"/>
    <w:rsid w:val="007A3EF3"/>
    <w:rsid w:val="007A41CF"/>
    <w:rsid w:val="007A4770"/>
    <w:rsid w:val="007A4888"/>
    <w:rsid w:val="007A4BA1"/>
    <w:rsid w:val="007A4D3C"/>
    <w:rsid w:val="007A4E67"/>
    <w:rsid w:val="007A5399"/>
    <w:rsid w:val="007A5718"/>
    <w:rsid w:val="007A5828"/>
    <w:rsid w:val="007A589D"/>
    <w:rsid w:val="007A5AF5"/>
    <w:rsid w:val="007A5D03"/>
    <w:rsid w:val="007A5FD1"/>
    <w:rsid w:val="007A644B"/>
    <w:rsid w:val="007A64EE"/>
    <w:rsid w:val="007A676B"/>
    <w:rsid w:val="007A69E9"/>
    <w:rsid w:val="007A74D9"/>
    <w:rsid w:val="007A7678"/>
    <w:rsid w:val="007A76E8"/>
    <w:rsid w:val="007A7E4F"/>
    <w:rsid w:val="007B0157"/>
    <w:rsid w:val="007B0260"/>
    <w:rsid w:val="007B0F26"/>
    <w:rsid w:val="007B115B"/>
    <w:rsid w:val="007B1399"/>
    <w:rsid w:val="007B1EA6"/>
    <w:rsid w:val="007B22D9"/>
    <w:rsid w:val="007B22E6"/>
    <w:rsid w:val="007B2547"/>
    <w:rsid w:val="007B2B7B"/>
    <w:rsid w:val="007B322C"/>
    <w:rsid w:val="007B3336"/>
    <w:rsid w:val="007B38E9"/>
    <w:rsid w:val="007B3E57"/>
    <w:rsid w:val="007B41FB"/>
    <w:rsid w:val="007B4338"/>
    <w:rsid w:val="007B4959"/>
    <w:rsid w:val="007B4EA4"/>
    <w:rsid w:val="007B56A4"/>
    <w:rsid w:val="007B56E1"/>
    <w:rsid w:val="007B5718"/>
    <w:rsid w:val="007B5E63"/>
    <w:rsid w:val="007B602A"/>
    <w:rsid w:val="007B6A2F"/>
    <w:rsid w:val="007B6F1A"/>
    <w:rsid w:val="007B731E"/>
    <w:rsid w:val="007B7BA2"/>
    <w:rsid w:val="007C027E"/>
    <w:rsid w:val="007C02A3"/>
    <w:rsid w:val="007C042D"/>
    <w:rsid w:val="007C04D1"/>
    <w:rsid w:val="007C115B"/>
    <w:rsid w:val="007C1A8A"/>
    <w:rsid w:val="007C1E34"/>
    <w:rsid w:val="007C297B"/>
    <w:rsid w:val="007C2BB8"/>
    <w:rsid w:val="007C2BC4"/>
    <w:rsid w:val="007C33C6"/>
    <w:rsid w:val="007C36E8"/>
    <w:rsid w:val="007C4453"/>
    <w:rsid w:val="007C4B41"/>
    <w:rsid w:val="007C578F"/>
    <w:rsid w:val="007C57A1"/>
    <w:rsid w:val="007C58C9"/>
    <w:rsid w:val="007C7487"/>
    <w:rsid w:val="007C7E79"/>
    <w:rsid w:val="007D0066"/>
    <w:rsid w:val="007D024C"/>
    <w:rsid w:val="007D0277"/>
    <w:rsid w:val="007D03AF"/>
    <w:rsid w:val="007D03D0"/>
    <w:rsid w:val="007D07EE"/>
    <w:rsid w:val="007D1244"/>
    <w:rsid w:val="007D1581"/>
    <w:rsid w:val="007D1EAE"/>
    <w:rsid w:val="007D29E1"/>
    <w:rsid w:val="007D3DE9"/>
    <w:rsid w:val="007D3E57"/>
    <w:rsid w:val="007D3E86"/>
    <w:rsid w:val="007D41DB"/>
    <w:rsid w:val="007D4283"/>
    <w:rsid w:val="007D42B7"/>
    <w:rsid w:val="007D4690"/>
    <w:rsid w:val="007D4A66"/>
    <w:rsid w:val="007D4A95"/>
    <w:rsid w:val="007D4D15"/>
    <w:rsid w:val="007D4E54"/>
    <w:rsid w:val="007D4F0C"/>
    <w:rsid w:val="007D4FCD"/>
    <w:rsid w:val="007D52E7"/>
    <w:rsid w:val="007D5DCF"/>
    <w:rsid w:val="007D60A3"/>
    <w:rsid w:val="007D6A86"/>
    <w:rsid w:val="007D6AB2"/>
    <w:rsid w:val="007D6DC4"/>
    <w:rsid w:val="007D71DB"/>
    <w:rsid w:val="007D7208"/>
    <w:rsid w:val="007D7269"/>
    <w:rsid w:val="007D77E6"/>
    <w:rsid w:val="007E00BC"/>
    <w:rsid w:val="007E027A"/>
    <w:rsid w:val="007E0398"/>
    <w:rsid w:val="007E0645"/>
    <w:rsid w:val="007E093C"/>
    <w:rsid w:val="007E0AC4"/>
    <w:rsid w:val="007E0D60"/>
    <w:rsid w:val="007E18C1"/>
    <w:rsid w:val="007E18C6"/>
    <w:rsid w:val="007E1935"/>
    <w:rsid w:val="007E1D09"/>
    <w:rsid w:val="007E1D11"/>
    <w:rsid w:val="007E2252"/>
    <w:rsid w:val="007E2FE5"/>
    <w:rsid w:val="007E307E"/>
    <w:rsid w:val="007E32DC"/>
    <w:rsid w:val="007E3716"/>
    <w:rsid w:val="007E3936"/>
    <w:rsid w:val="007E3A22"/>
    <w:rsid w:val="007E43F9"/>
    <w:rsid w:val="007E45B8"/>
    <w:rsid w:val="007E472A"/>
    <w:rsid w:val="007E4A08"/>
    <w:rsid w:val="007E4E2E"/>
    <w:rsid w:val="007E5027"/>
    <w:rsid w:val="007E5089"/>
    <w:rsid w:val="007E57EA"/>
    <w:rsid w:val="007E7010"/>
    <w:rsid w:val="007E704E"/>
    <w:rsid w:val="007E74E9"/>
    <w:rsid w:val="007E7C64"/>
    <w:rsid w:val="007E7CA8"/>
    <w:rsid w:val="007F024D"/>
    <w:rsid w:val="007F0313"/>
    <w:rsid w:val="007F0492"/>
    <w:rsid w:val="007F0616"/>
    <w:rsid w:val="007F0F8C"/>
    <w:rsid w:val="007F159A"/>
    <w:rsid w:val="007F1696"/>
    <w:rsid w:val="007F174B"/>
    <w:rsid w:val="007F1838"/>
    <w:rsid w:val="007F1E4F"/>
    <w:rsid w:val="007F218D"/>
    <w:rsid w:val="007F22E3"/>
    <w:rsid w:val="007F3109"/>
    <w:rsid w:val="007F357D"/>
    <w:rsid w:val="007F3662"/>
    <w:rsid w:val="007F3858"/>
    <w:rsid w:val="007F3B31"/>
    <w:rsid w:val="007F3D56"/>
    <w:rsid w:val="007F4017"/>
    <w:rsid w:val="007F444E"/>
    <w:rsid w:val="007F4719"/>
    <w:rsid w:val="007F4D48"/>
    <w:rsid w:val="007F50E1"/>
    <w:rsid w:val="007F5135"/>
    <w:rsid w:val="007F56A6"/>
    <w:rsid w:val="007F5896"/>
    <w:rsid w:val="007F6680"/>
    <w:rsid w:val="007F685E"/>
    <w:rsid w:val="007F6FC8"/>
    <w:rsid w:val="007F747F"/>
    <w:rsid w:val="007F74B4"/>
    <w:rsid w:val="007F7601"/>
    <w:rsid w:val="007F767E"/>
    <w:rsid w:val="007F7DAB"/>
    <w:rsid w:val="007F7F07"/>
    <w:rsid w:val="0080000F"/>
    <w:rsid w:val="008014F2"/>
    <w:rsid w:val="00801B7B"/>
    <w:rsid w:val="00802276"/>
    <w:rsid w:val="00802299"/>
    <w:rsid w:val="008022D7"/>
    <w:rsid w:val="00802699"/>
    <w:rsid w:val="00802843"/>
    <w:rsid w:val="00802A5D"/>
    <w:rsid w:val="008032A8"/>
    <w:rsid w:val="0080334F"/>
    <w:rsid w:val="00803962"/>
    <w:rsid w:val="00803B4F"/>
    <w:rsid w:val="00803F60"/>
    <w:rsid w:val="00804538"/>
    <w:rsid w:val="00804593"/>
    <w:rsid w:val="00804A56"/>
    <w:rsid w:val="008065E6"/>
    <w:rsid w:val="00807132"/>
    <w:rsid w:val="008072ED"/>
    <w:rsid w:val="0080731F"/>
    <w:rsid w:val="00807340"/>
    <w:rsid w:val="008073E4"/>
    <w:rsid w:val="00807823"/>
    <w:rsid w:val="00810520"/>
    <w:rsid w:val="00810FC3"/>
    <w:rsid w:val="008110D0"/>
    <w:rsid w:val="008121DA"/>
    <w:rsid w:val="00812575"/>
    <w:rsid w:val="00812978"/>
    <w:rsid w:val="00812A2B"/>
    <w:rsid w:val="00812AA2"/>
    <w:rsid w:val="00812B9A"/>
    <w:rsid w:val="008131BC"/>
    <w:rsid w:val="008137A3"/>
    <w:rsid w:val="008137DF"/>
    <w:rsid w:val="00813CEE"/>
    <w:rsid w:val="00813D89"/>
    <w:rsid w:val="00814149"/>
    <w:rsid w:val="00814230"/>
    <w:rsid w:val="00814304"/>
    <w:rsid w:val="008147D0"/>
    <w:rsid w:val="0081485C"/>
    <w:rsid w:val="00815105"/>
    <w:rsid w:val="008157CF"/>
    <w:rsid w:val="00815B6D"/>
    <w:rsid w:val="00815FFB"/>
    <w:rsid w:val="008160EC"/>
    <w:rsid w:val="008161C1"/>
    <w:rsid w:val="0081673A"/>
    <w:rsid w:val="008168A8"/>
    <w:rsid w:val="008170D7"/>
    <w:rsid w:val="00817B55"/>
    <w:rsid w:val="00817C1A"/>
    <w:rsid w:val="0082024B"/>
    <w:rsid w:val="008203BE"/>
    <w:rsid w:val="008204DF"/>
    <w:rsid w:val="00820A9C"/>
    <w:rsid w:val="00820F2E"/>
    <w:rsid w:val="00821632"/>
    <w:rsid w:val="00821BE7"/>
    <w:rsid w:val="00822635"/>
    <w:rsid w:val="008226A2"/>
    <w:rsid w:val="00822DDC"/>
    <w:rsid w:val="00822FE5"/>
    <w:rsid w:val="008231AF"/>
    <w:rsid w:val="00823C11"/>
    <w:rsid w:val="00823DEA"/>
    <w:rsid w:val="00823DFC"/>
    <w:rsid w:val="0082400A"/>
    <w:rsid w:val="008243F3"/>
    <w:rsid w:val="00824526"/>
    <w:rsid w:val="008245D9"/>
    <w:rsid w:val="00824620"/>
    <w:rsid w:val="00824671"/>
    <w:rsid w:val="00824B6C"/>
    <w:rsid w:val="0082556F"/>
    <w:rsid w:val="00825B94"/>
    <w:rsid w:val="00825C85"/>
    <w:rsid w:val="00825D7F"/>
    <w:rsid w:val="00825D80"/>
    <w:rsid w:val="00825EF3"/>
    <w:rsid w:val="008260BC"/>
    <w:rsid w:val="008262F2"/>
    <w:rsid w:val="00826B4D"/>
    <w:rsid w:val="00826FBC"/>
    <w:rsid w:val="008271DB"/>
    <w:rsid w:val="00827BB4"/>
    <w:rsid w:val="00827F37"/>
    <w:rsid w:val="00830368"/>
    <w:rsid w:val="00830692"/>
    <w:rsid w:val="008308B9"/>
    <w:rsid w:val="00830B23"/>
    <w:rsid w:val="00830BBD"/>
    <w:rsid w:val="00830BF6"/>
    <w:rsid w:val="00830EF7"/>
    <w:rsid w:val="008311D9"/>
    <w:rsid w:val="00831529"/>
    <w:rsid w:val="008316FC"/>
    <w:rsid w:val="0083171C"/>
    <w:rsid w:val="00831D1F"/>
    <w:rsid w:val="008322C3"/>
    <w:rsid w:val="00832325"/>
    <w:rsid w:val="00832807"/>
    <w:rsid w:val="0083283C"/>
    <w:rsid w:val="008333E3"/>
    <w:rsid w:val="00833485"/>
    <w:rsid w:val="0083376C"/>
    <w:rsid w:val="00833866"/>
    <w:rsid w:val="00833B11"/>
    <w:rsid w:val="008342A7"/>
    <w:rsid w:val="00834962"/>
    <w:rsid w:val="0083513C"/>
    <w:rsid w:val="0083534B"/>
    <w:rsid w:val="008357F3"/>
    <w:rsid w:val="00835C5E"/>
    <w:rsid w:val="00835D93"/>
    <w:rsid w:val="008362AB"/>
    <w:rsid w:val="00836A97"/>
    <w:rsid w:val="00836E98"/>
    <w:rsid w:val="00837448"/>
    <w:rsid w:val="00837A4F"/>
    <w:rsid w:val="00837A76"/>
    <w:rsid w:val="00840247"/>
    <w:rsid w:val="00840E3D"/>
    <w:rsid w:val="00840F34"/>
    <w:rsid w:val="0084159D"/>
    <w:rsid w:val="0084168C"/>
    <w:rsid w:val="00841B2F"/>
    <w:rsid w:val="0084276F"/>
    <w:rsid w:val="00842A1A"/>
    <w:rsid w:val="00843892"/>
    <w:rsid w:val="00843F27"/>
    <w:rsid w:val="008446AC"/>
    <w:rsid w:val="008447BF"/>
    <w:rsid w:val="0084492A"/>
    <w:rsid w:val="00844ADE"/>
    <w:rsid w:val="00844B6A"/>
    <w:rsid w:val="00844D50"/>
    <w:rsid w:val="00844D57"/>
    <w:rsid w:val="00845207"/>
    <w:rsid w:val="0084553E"/>
    <w:rsid w:val="00845588"/>
    <w:rsid w:val="00845F5B"/>
    <w:rsid w:val="0084639E"/>
    <w:rsid w:val="00846931"/>
    <w:rsid w:val="00846AE7"/>
    <w:rsid w:val="008473AF"/>
    <w:rsid w:val="00850818"/>
    <w:rsid w:val="00850D20"/>
    <w:rsid w:val="0085121B"/>
    <w:rsid w:val="00851439"/>
    <w:rsid w:val="00851E8D"/>
    <w:rsid w:val="0085246F"/>
    <w:rsid w:val="008528EC"/>
    <w:rsid w:val="00853046"/>
    <w:rsid w:val="00853BDF"/>
    <w:rsid w:val="00853C76"/>
    <w:rsid w:val="00853E2C"/>
    <w:rsid w:val="00853EEC"/>
    <w:rsid w:val="00855006"/>
    <w:rsid w:val="0085538B"/>
    <w:rsid w:val="00855524"/>
    <w:rsid w:val="008556B4"/>
    <w:rsid w:val="008556F9"/>
    <w:rsid w:val="0085590F"/>
    <w:rsid w:val="00855C98"/>
    <w:rsid w:val="00855CAF"/>
    <w:rsid w:val="00856642"/>
    <w:rsid w:val="00856DB2"/>
    <w:rsid w:val="00857BA1"/>
    <w:rsid w:val="00857E22"/>
    <w:rsid w:val="00857F11"/>
    <w:rsid w:val="00857FBD"/>
    <w:rsid w:val="00860027"/>
    <w:rsid w:val="008600CE"/>
    <w:rsid w:val="00860322"/>
    <w:rsid w:val="008605CD"/>
    <w:rsid w:val="008618E8"/>
    <w:rsid w:val="00861939"/>
    <w:rsid w:val="00861BFD"/>
    <w:rsid w:val="00862BEE"/>
    <w:rsid w:val="008632BA"/>
    <w:rsid w:val="008637D7"/>
    <w:rsid w:val="008637D9"/>
    <w:rsid w:val="00863879"/>
    <w:rsid w:val="008638AE"/>
    <w:rsid w:val="00863B46"/>
    <w:rsid w:val="00863EF4"/>
    <w:rsid w:val="00863EFC"/>
    <w:rsid w:val="0086444F"/>
    <w:rsid w:val="00864EBE"/>
    <w:rsid w:val="00864FD8"/>
    <w:rsid w:val="00865079"/>
    <w:rsid w:val="00865257"/>
    <w:rsid w:val="00865324"/>
    <w:rsid w:val="00865348"/>
    <w:rsid w:val="00865D57"/>
    <w:rsid w:val="00865F19"/>
    <w:rsid w:val="00866243"/>
    <w:rsid w:val="0086640E"/>
    <w:rsid w:val="00866A08"/>
    <w:rsid w:val="00866BA7"/>
    <w:rsid w:val="0086715E"/>
    <w:rsid w:val="008675C1"/>
    <w:rsid w:val="0086786B"/>
    <w:rsid w:val="00867D53"/>
    <w:rsid w:val="00867F31"/>
    <w:rsid w:val="0087051E"/>
    <w:rsid w:val="00871500"/>
    <w:rsid w:val="0087189D"/>
    <w:rsid w:val="00871C9F"/>
    <w:rsid w:val="0087270E"/>
    <w:rsid w:val="00872823"/>
    <w:rsid w:val="00872C14"/>
    <w:rsid w:val="00872C8D"/>
    <w:rsid w:val="00872D03"/>
    <w:rsid w:val="00872FF4"/>
    <w:rsid w:val="00873A96"/>
    <w:rsid w:val="00873E4B"/>
    <w:rsid w:val="008747DA"/>
    <w:rsid w:val="0087481F"/>
    <w:rsid w:val="00874903"/>
    <w:rsid w:val="0087495D"/>
    <w:rsid w:val="00875C29"/>
    <w:rsid w:val="00875D69"/>
    <w:rsid w:val="00875DA3"/>
    <w:rsid w:val="00875E08"/>
    <w:rsid w:val="00875F9F"/>
    <w:rsid w:val="008760D9"/>
    <w:rsid w:val="008765AF"/>
    <w:rsid w:val="008767F5"/>
    <w:rsid w:val="00876CE8"/>
    <w:rsid w:val="00877897"/>
    <w:rsid w:val="00877926"/>
    <w:rsid w:val="00877968"/>
    <w:rsid w:val="008779A7"/>
    <w:rsid w:val="008779C8"/>
    <w:rsid w:val="00877A41"/>
    <w:rsid w:val="008800E6"/>
    <w:rsid w:val="008808CE"/>
    <w:rsid w:val="00880C29"/>
    <w:rsid w:val="00880CE1"/>
    <w:rsid w:val="00880F93"/>
    <w:rsid w:val="00881271"/>
    <w:rsid w:val="00881429"/>
    <w:rsid w:val="00881530"/>
    <w:rsid w:val="00881550"/>
    <w:rsid w:val="0088315D"/>
    <w:rsid w:val="00883163"/>
    <w:rsid w:val="008836D7"/>
    <w:rsid w:val="008836E8"/>
    <w:rsid w:val="00883A56"/>
    <w:rsid w:val="00883A5A"/>
    <w:rsid w:val="00883AF5"/>
    <w:rsid w:val="00883BC9"/>
    <w:rsid w:val="00883C76"/>
    <w:rsid w:val="008846E9"/>
    <w:rsid w:val="00884C3D"/>
    <w:rsid w:val="008860B7"/>
    <w:rsid w:val="008863C1"/>
    <w:rsid w:val="00886B64"/>
    <w:rsid w:val="00886C12"/>
    <w:rsid w:val="00886F13"/>
    <w:rsid w:val="0088722A"/>
    <w:rsid w:val="00887B77"/>
    <w:rsid w:val="00887D5D"/>
    <w:rsid w:val="0089001A"/>
    <w:rsid w:val="00890300"/>
    <w:rsid w:val="0089033B"/>
    <w:rsid w:val="008904B2"/>
    <w:rsid w:val="00890504"/>
    <w:rsid w:val="0089056E"/>
    <w:rsid w:val="008905A4"/>
    <w:rsid w:val="0089063B"/>
    <w:rsid w:val="00890684"/>
    <w:rsid w:val="008906BC"/>
    <w:rsid w:val="008906BE"/>
    <w:rsid w:val="008912E7"/>
    <w:rsid w:val="0089177F"/>
    <w:rsid w:val="00891995"/>
    <w:rsid w:val="00891A15"/>
    <w:rsid w:val="00891D90"/>
    <w:rsid w:val="00891FE9"/>
    <w:rsid w:val="00892962"/>
    <w:rsid w:val="00893124"/>
    <w:rsid w:val="008937A9"/>
    <w:rsid w:val="00893A19"/>
    <w:rsid w:val="00893DCC"/>
    <w:rsid w:val="00893FBF"/>
    <w:rsid w:val="00894463"/>
    <w:rsid w:val="00894B1C"/>
    <w:rsid w:val="00894B98"/>
    <w:rsid w:val="00894CAA"/>
    <w:rsid w:val="00894E89"/>
    <w:rsid w:val="00894FF2"/>
    <w:rsid w:val="00895265"/>
    <w:rsid w:val="00895ADF"/>
    <w:rsid w:val="00895E78"/>
    <w:rsid w:val="008961AF"/>
    <w:rsid w:val="00896249"/>
    <w:rsid w:val="008964DE"/>
    <w:rsid w:val="00896846"/>
    <w:rsid w:val="00896D71"/>
    <w:rsid w:val="0089726D"/>
    <w:rsid w:val="008972F9"/>
    <w:rsid w:val="00897534"/>
    <w:rsid w:val="00897612"/>
    <w:rsid w:val="00897EF3"/>
    <w:rsid w:val="008A014B"/>
    <w:rsid w:val="008A0278"/>
    <w:rsid w:val="008A11AE"/>
    <w:rsid w:val="008A1429"/>
    <w:rsid w:val="008A15FC"/>
    <w:rsid w:val="008A1D18"/>
    <w:rsid w:val="008A1D65"/>
    <w:rsid w:val="008A2281"/>
    <w:rsid w:val="008A2FFD"/>
    <w:rsid w:val="008A3F28"/>
    <w:rsid w:val="008A4134"/>
    <w:rsid w:val="008A4525"/>
    <w:rsid w:val="008A4EE7"/>
    <w:rsid w:val="008A4FAF"/>
    <w:rsid w:val="008A4FC8"/>
    <w:rsid w:val="008A5371"/>
    <w:rsid w:val="008A551E"/>
    <w:rsid w:val="008A5A51"/>
    <w:rsid w:val="008A5F5A"/>
    <w:rsid w:val="008A5FBF"/>
    <w:rsid w:val="008A6048"/>
    <w:rsid w:val="008A6054"/>
    <w:rsid w:val="008A6261"/>
    <w:rsid w:val="008A627E"/>
    <w:rsid w:val="008A62DD"/>
    <w:rsid w:val="008A6436"/>
    <w:rsid w:val="008A6B9A"/>
    <w:rsid w:val="008A6BC0"/>
    <w:rsid w:val="008A7131"/>
    <w:rsid w:val="008A72D8"/>
    <w:rsid w:val="008A754E"/>
    <w:rsid w:val="008A75C6"/>
    <w:rsid w:val="008A786E"/>
    <w:rsid w:val="008A7942"/>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7E5"/>
    <w:rsid w:val="008B30F8"/>
    <w:rsid w:val="008B33A7"/>
    <w:rsid w:val="008B37FF"/>
    <w:rsid w:val="008B3CE4"/>
    <w:rsid w:val="008B40EB"/>
    <w:rsid w:val="008B4111"/>
    <w:rsid w:val="008B4137"/>
    <w:rsid w:val="008B443E"/>
    <w:rsid w:val="008B4A14"/>
    <w:rsid w:val="008B4A6A"/>
    <w:rsid w:val="008B4B10"/>
    <w:rsid w:val="008B4CF3"/>
    <w:rsid w:val="008B4F1F"/>
    <w:rsid w:val="008B5298"/>
    <w:rsid w:val="008B58DB"/>
    <w:rsid w:val="008B6097"/>
    <w:rsid w:val="008B61CC"/>
    <w:rsid w:val="008B6B18"/>
    <w:rsid w:val="008B6B60"/>
    <w:rsid w:val="008B71A4"/>
    <w:rsid w:val="008B77D1"/>
    <w:rsid w:val="008B7C5C"/>
    <w:rsid w:val="008C096C"/>
    <w:rsid w:val="008C0AD8"/>
    <w:rsid w:val="008C0EFA"/>
    <w:rsid w:val="008C1660"/>
    <w:rsid w:val="008C168C"/>
    <w:rsid w:val="008C169E"/>
    <w:rsid w:val="008C1AD9"/>
    <w:rsid w:val="008C2ECF"/>
    <w:rsid w:val="008C31D8"/>
    <w:rsid w:val="008C31E8"/>
    <w:rsid w:val="008C336F"/>
    <w:rsid w:val="008C3387"/>
    <w:rsid w:val="008C3AAF"/>
    <w:rsid w:val="008C4073"/>
    <w:rsid w:val="008C419A"/>
    <w:rsid w:val="008C4607"/>
    <w:rsid w:val="008C4DF0"/>
    <w:rsid w:val="008C52E7"/>
    <w:rsid w:val="008C540D"/>
    <w:rsid w:val="008C5506"/>
    <w:rsid w:val="008C5569"/>
    <w:rsid w:val="008C56F5"/>
    <w:rsid w:val="008C59CA"/>
    <w:rsid w:val="008C59F5"/>
    <w:rsid w:val="008C6431"/>
    <w:rsid w:val="008C64A7"/>
    <w:rsid w:val="008C6747"/>
    <w:rsid w:val="008C6F1F"/>
    <w:rsid w:val="008C73B6"/>
    <w:rsid w:val="008C77FB"/>
    <w:rsid w:val="008D01A0"/>
    <w:rsid w:val="008D02D0"/>
    <w:rsid w:val="008D0757"/>
    <w:rsid w:val="008D0F76"/>
    <w:rsid w:val="008D144E"/>
    <w:rsid w:val="008D151F"/>
    <w:rsid w:val="008D18D0"/>
    <w:rsid w:val="008D1A3A"/>
    <w:rsid w:val="008D1BFD"/>
    <w:rsid w:val="008D1E37"/>
    <w:rsid w:val="008D1E41"/>
    <w:rsid w:val="008D1FE2"/>
    <w:rsid w:val="008D27D8"/>
    <w:rsid w:val="008D296C"/>
    <w:rsid w:val="008D2E7B"/>
    <w:rsid w:val="008D36D6"/>
    <w:rsid w:val="008D3959"/>
    <w:rsid w:val="008D3B1F"/>
    <w:rsid w:val="008D3FE6"/>
    <w:rsid w:val="008D4B72"/>
    <w:rsid w:val="008D4BDE"/>
    <w:rsid w:val="008D5351"/>
    <w:rsid w:val="008D588C"/>
    <w:rsid w:val="008D5B5F"/>
    <w:rsid w:val="008D5EFE"/>
    <w:rsid w:val="008D615C"/>
    <w:rsid w:val="008D660D"/>
    <w:rsid w:val="008D6F29"/>
    <w:rsid w:val="008D747C"/>
    <w:rsid w:val="008D7531"/>
    <w:rsid w:val="008D7726"/>
    <w:rsid w:val="008E05D0"/>
    <w:rsid w:val="008E0897"/>
    <w:rsid w:val="008E0C88"/>
    <w:rsid w:val="008E1A95"/>
    <w:rsid w:val="008E1F74"/>
    <w:rsid w:val="008E273D"/>
    <w:rsid w:val="008E2765"/>
    <w:rsid w:val="008E2C1A"/>
    <w:rsid w:val="008E2D00"/>
    <w:rsid w:val="008E3169"/>
    <w:rsid w:val="008E3188"/>
    <w:rsid w:val="008E32CA"/>
    <w:rsid w:val="008E3A18"/>
    <w:rsid w:val="008E3BC7"/>
    <w:rsid w:val="008E413A"/>
    <w:rsid w:val="008E4A5D"/>
    <w:rsid w:val="008E4BCF"/>
    <w:rsid w:val="008E4C31"/>
    <w:rsid w:val="008E51FC"/>
    <w:rsid w:val="008E5258"/>
    <w:rsid w:val="008E53DF"/>
    <w:rsid w:val="008E5912"/>
    <w:rsid w:val="008E5F06"/>
    <w:rsid w:val="008E6723"/>
    <w:rsid w:val="008E6CBC"/>
    <w:rsid w:val="008E7079"/>
    <w:rsid w:val="008E73E8"/>
    <w:rsid w:val="008E7C82"/>
    <w:rsid w:val="008F0228"/>
    <w:rsid w:val="008F0E6B"/>
    <w:rsid w:val="008F115A"/>
    <w:rsid w:val="008F1513"/>
    <w:rsid w:val="008F1CD2"/>
    <w:rsid w:val="008F1ED0"/>
    <w:rsid w:val="008F2010"/>
    <w:rsid w:val="008F24CB"/>
    <w:rsid w:val="008F38B9"/>
    <w:rsid w:val="008F3C1C"/>
    <w:rsid w:val="008F3ED7"/>
    <w:rsid w:val="008F3EF5"/>
    <w:rsid w:val="008F4046"/>
    <w:rsid w:val="008F4060"/>
    <w:rsid w:val="008F52B8"/>
    <w:rsid w:val="008F6831"/>
    <w:rsid w:val="008F71E0"/>
    <w:rsid w:val="008F7EF4"/>
    <w:rsid w:val="00900097"/>
    <w:rsid w:val="009000DA"/>
    <w:rsid w:val="009005E2"/>
    <w:rsid w:val="009009C2"/>
    <w:rsid w:val="00900A62"/>
    <w:rsid w:val="00900F87"/>
    <w:rsid w:val="009016B3"/>
    <w:rsid w:val="00901849"/>
    <w:rsid w:val="0090193F"/>
    <w:rsid w:val="00901F22"/>
    <w:rsid w:val="009024F1"/>
    <w:rsid w:val="00902DFE"/>
    <w:rsid w:val="00902EE9"/>
    <w:rsid w:val="00902FD5"/>
    <w:rsid w:val="009032F0"/>
    <w:rsid w:val="009036B2"/>
    <w:rsid w:val="0090398C"/>
    <w:rsid w:val="00903B30"/>
    <w:rsid w:val="00903B37"/>
    <w:rsid w:val="00903DA7"/>
    <w:rsid w:val="009043FF"/>
    <w:rsid w:val="0090450D"/>
    <w:rsid w:val="009046D2"/>
    <w:rsid w:val="00904DB5"/>
    <w:rsid w:val="00904DD8"/>
    <w:rsid w:val="00904DE6"/>
    <w:rsid w:val="00905749"/>
    <w:rsid w:val="00905781"/>
    <w:rsid w:val="009057FF"/>
    <w:rsid w:val="00905B47"/>
    <w:rsid w:val="00905EDA"/>
    <w:rsid w:val="00906209"/>
    <w:rsid w:val="00906443"/>
    <w:rsid w:val="0090648F"/>
    <w:rsid w:val="00906AB4"/>
    <w:rsid w:val="00906B4F"/>
    <w:rsid w:val="00907D2A"/>
    <w:rsid w:val="00907DA0"/>
    <w:rsid w:val="0091051A"/>
    <w:rsid w:val="0091055F"/>
    <w:rsid w:val="009107CF"/>
    <w:rsid w:val="009109EF"/>
    <w:rsid w:val="00910A09"/>
    <w:rsid w:val="00910D91"/>
    <w:rsid w:val="009111AF"/>
    <w:rsid w:val="0091282D"/>
    <w:rsid w:val="00912876"/>
    <w:rsid w:val="0091291E"/>
    <w:rsid w:val="00912ACC"/>
    <w:rsid w:val="00912B65"/>
    <w:rsid w:val="00912FBF"/>
    <w:rsid w:val="009132FB"/>
    <w:rsid w:val="00913B39"/>
    <w:rsid w:val="00914109"/>
    <w:rsid w:val="0091419B"/>
    <w:rsid w:val="0091442E"/>
    <w:rsid w:val="00914834"/>
    <w:rsid w:val="009150B5"/>
    <w:rsid w:val="00915430"/>
    <w:rsid w:val="00915891"/>
    <w:rsid w:val="009159DB"/>
    <w:rsid w:val="00915DB0"/>
    <w:rsid w:val="00915F8F"/>
    <w:rsid w:val="0091643C"/>
    <w:rsid w:val="009164E8"/>
    <w:rsid w:val="00916A32"/>
    <w:rsid w:val="00917081"/>
    <w:rsid w:val="00917199"/>
    <w:rsid w:val="00917828"/>
    <w:rsid w:val="00917891"/>
    <w:rsid w:val="009178EB"/>
    <w:rsid w:val="00917AFA"/>
    <w:rsid w:val="00917D40"/>
    <w:rsid w:val="00917E4F"/>
    <w:rsid w:val="00920197"/>
    <w:rsid w:val="0092044C"/>
    <w:rsid w:val="00920841"/>
    <w:rsid w:val="00920D8D"/>
    <w:rsid w:val="00920E8E"/>
    <w:rsid w:val="00921236"/>
    <w:rsid w:val="00921473"/>
    <w:rsid w:val="0092201E"/>
    <w:rsid w:val="0092205A"/>
    <w:rsid w:val="0092240F"/>
    <w:rsid w:val="0092242C"/>
    <w:rsid w:val="0092247A"/>
    <w:rsid w:val="009228C0"/>
    <w:rsid w:val="00922DBB"/>
    <w:rsid w:val="00922F6F"/>
    <w:rsid w:val="00923594"/>
    <w:rsid w:val="0092408B"/>
    <w:rsid w:val="0092484F"/>
    <w:rsid w:val="00924989"/>
    <w:rsid w:val="00924E2E"/>
    <w:rsid w:val="009252F1"/>
    <w:rsid w:val="00925560"/>
    <w:rsid w:val="00925FFD"/>
    <w:rsid w:val="00926A77"/>
    <w:rsid w:val="00926AEE"/>
    <w:rsid w:val="00926B8D"/>
    <w:rsid w:val="00926BDA"/>
    <w:rsid w:val="0092718E"/>
    <w:rsid w:val="00927624"/>
    <w:rsid w:val="0092785E"/>
    <w:rsid w:val="00927DB0"/>
    <w:rsid w:val="00927E13"/>
    <w:rsid w:val="009300B4"/>
    <w:rsid w:val="00930100"/>
    <w:rsid w:val="0093099A"/>
    <w:rsid w:val="009309EE"/>
    <w:rsid w:val="00930F66"/>
    <w:rsid w:val="009311CB"/>
    <w:rsid w:val="0093166E"/>
    <w:rsid w:val="009316DA"/>
    <w:rsid w:val="00931843"/>
    <w:rsid w:val="00931949"/>
    <w:rsid w:val="00931B79"/>
    <w:rsid w:val="009323F5"/>
    <w:rsid w:val="00932B69"/>
    <w:rsid w:val="00932BCA"/>
    <w:rsid w:val="00932EA5"/>
    <w:rsid w:val="00932F20"/>
    <w:rsid w:val="00933169"/>
    <w:rsid w:val="009337B6"/>
    <w:rsid w:val="009338A1"/>
    <w:rsid w:val="00933DA7"/>
    <w:rsid w:val="009347F3"/>
    <w:rsid w:val="00934AC8"/>
    <w:rsid w:val="00934CA0"/>
    <w:rsid w:val="00934FD6"/>
    <w:rsid w:val="00935718"/>
    <w:rsid w:val="00936660"/>
    <w:rsid w:val="0093788C"/>
    <w:rsid w:val="00937B5A"/>
    <w:rsid w:val="0094003C"/>
    <w:rsid w:val="009400CA"/>
    <w:rsid w:val="00940D3B"/>
    <w:rsid w:val="00941863"/>
    <w:rsid w:val="009422E9"/>
    <w:rsid w:val="009423CC"/>
    <w:rsid w:val="0094247A"/>
    <w:rsid w:val="009425D3"/>
    <w:rsid w:val="0094291A"/>
    <w:rsid w:val="009429F7"/>
    <w:rsid w:val="00942FE3"/>
    <w:rsid w:val="00943206"/>
    <w:rsid w:val="00943283"/>
    <w:rsid w:val="0094346D"/>
    <w:rsid w:val="0094377E"/>
    <w:rsid w:val="00943EB9"/>
    <w:rsid w:val="009446C4"/>
    <w:rsid w:val="00944C0E"/>
    <w:rsid w:val="0094503F"/>
    <w:rsid w:val="0094528A"/>
    <w:rsid w:val="00945720"/>
    <w:rsid w:val="009459E7"/>
    <w:rsid w:val="0094635C"/>
    <w:rsid w:val="0094639B"/>
    <w:rsid w:val="00946692"/>
    <w:rsid w:val="0094672C"/>
    <w:rsid w:val="00946B86"/>
    <w:rsid w:val="00946F45"/>
    <w:rsid w:val="00947989"/>
    <w:rsid w:val="00947C3B"/>
    <w:rsid w:val="00947FB3"/>
    <w:rsid w:val="009500B3"/>
    <w:rsid w:val="009502D3"/>
    <w:rsid w:val="009504E5"/>
    <w:rsid w:val="009510F1"/>
    <w:rsid w:val="0095127A"/>
    <w:rsid w:val="00951336"/>
    <w:rsid w:val="009513AA"/>
    <w:rsid w:val="00951A7E"/>
    <w:rsid w:val="00951BD5"/>
    <w:rsid w:val="009528BE"/>
    <w:rsid w:val="00952AE3"/>
    <w:rsid w:val="00952B68"/>
    <w:rsid w:val="00952B7D"/>
    <w:rsid w:val="00953108"/>
    <w:rsid w:val="0095368B"/>
    <w:rsid w:val="009538DA"/>
    <w:rsid w:val="00953979"/>
    <w:rsid w:val="00954080"/>
    <w:rsid w:val="009540A8"/>
    <w:rsid w:val="00954102"/>
    <w:rsid w:val="00954190"/>
    <w:rsid w:val="009542B1"/>
    <w:rsid w:val="009547C9"/>
    <w:rsid w:val="009547DD"/>
    <w:rsid w:val="009549EE"/>
    <w:rsid w:val="00954AD2"/>
    <w:rsid w:val="009550CF"/>
    <w:rsid w:val="00955421"/>
    <w:rsid w:val="009555BE"/>
    <w:rsid w:val="00955610"/>
    <w:rsid w:val="00955707"/>
    <w:rsid w:val="00956076"/>
    <w:rsid w:val="00956138"/>
    <w:rsid w:val="00956174"/>
    <w:rsid w:val="0095698A"/>
    <w:rsid w:val="00956A5B"/>
    <w:rsid w:val="00956AFF"/>
    <w:rsid w:val="00957179"/>
    <w:rsid w:val="0095782C"/>
    <w:rsid w:val="00957E00"/>
    <w:rsid w:val="00957E41"/>
    <w:rsid w:val="0096007C"/>
    <w:rsid w:val="0096068A"/>
    <w:rsid w:val="009607C5"/>
    <w:rsid w:val="00960BA4"/>
    <w:rsid w:val="00960D87"/>
    <w:rsid w:val="00960EA1"/>
    <w:rsid w:val="0096148E"/>
    <w:rsid w:val="009614EF"/>
    <w:rsid w:val="00961557"/>
    <w:rsid w:val="009620D5"/>
    <w:rsid w:val="0096240F"/>
    <w:rsid w:val="0096283B"/>
    <w:rsid w:val="00962CD4"/>
    <w:rsid w:val="00963200"/>
    <w:rsid w:val="0096347D"/>
    <w:rsid w:val="0096382F"/>
    <w:rsid w:val="00963851"/>
    <w:rsid w:val="00963C4D"/>
    <w:rsid w:val="0096404B"/>
    <w:rsid w:val="009654D2"/>
    <w:rsid w:val="00965989"/>
    <w:rsid w:val="00965B9F"/>
    <w:rsid w:val="00965CAD"/>
    <w:rsid w:val="00965E3F"/>
    <w:rsid w:val="00966846"/>
    <w:rsid w:val="00966E52"/>
    <w:rsid w:val="009677AB"/>
    <w:rsid w:val="009678B8"/>
    <w:rsid w:val="00967A3A"/>
    <w:rsid w:val="00967A4B"/>
    <w:rsid w:val="00967BCF"/>
    <w:rsid w:val="00967D1B"/>
    <w:rsid w:val="00967D22"/>
    <w:rsid w:val="00970032"/>
    <w:rsid w:val="009703A5"/>
    <w:rsid w:val="00970B52"/>
    <w:rsid w:val="00970BB7"/>
    <w:rsid w:val="00970DA1"/>
    <w:rsid w:val="0097124B"/>
    <w:rsid w:val="00971C65"/>
    <w:rsid w:val="0097214B"/>
    <w:rsid w:val="00972C7A"/>
    <w:rsid w:val="00972C98"/>
    <w:rsid w:val="00972D02"/>
    <w:rsid w:val="00972F9B"/>
    <w:rsid w:val="009732A6"/>
    <w:rsid w:val="00973413"/>
    <w:rsid w:val="009734F9"/>
    <w:rsid w:val="00973559"/>
    <w:rsid w:val="0097371A"/>
    <w:rsid w:val="00974587"/>
    <w:rsid w:val="00974CBD"/>
    <w:rsid w:val="00975E79"/>
    <w:rsid w:val="0097658C"/>
    <w:rsid w:val="009766D8"/>
    <w:rsid w:val="0097717B"/>
    <w:rsid w:val="009772EB"/>
    <w:rsid w:val="00977B45"/>
    <w:rsid w:val="00977E67"/>
    <w:rsid w:val="00980037"/>
    <w:rsid w:val="00980662"/>
    <w:rsid w:val="009808CC"/>
    <w:rsid w:val="00980A37"/>
    <w:rsid w:val="00981019"/>
    <w:rsid w:val="00981B75"/>
    <w:rsid w:val="00982276"/>
    <w:rsid w:val="0098237F"/>
    <w:rsid w:val="0098281C"/>
    <w:rsid w:val="00982CA8"/>
    <w:rsid w:val="00983BBD"/>
    <w:rsid w:val="00983CCB"/>
    <w:rsid w:val="009842F5"/>
    <w:rsid w:val="009850F7"/>
    <w:rsid w:val="00985268"/>
    <w:rsid w:val="009852AB"/>
    <w:rsid w:val="00985400"/>
    <w:rsid w:val="00985A16"/>
    <w:rsid w:val="00985AB9"/>
    <w:rsid w:val="00986123"/>
    <w:rsid w:val="00986739"/>
    <w:rsid w:val="00986889"/>
    <w:rsid w:val="0098695E"/>
    <w:rsid w:val="00987463"/>
    <w:rsid w:val="00987B79"/>
    <w:rsid w:val="00987BD4"/>
    <w:rsid w:val="00987E6B"/>
    <w:rsid w:val="009906BB"/>
    <w:rsid w:val="0099074F"/>
    <w:rsid w:val="009908CC"/>
    <w:rsid w:val="00990BF1"/>
    <w:rsid w:val="00990C73"/>
    <w:rsid w:val="00991238"/>
    <w:rsid w:val="00991CE8"/>
    <w:rsid w:val="00991D34"/>
    <w:rsid w:val="00991DD8"/>
    <w:rsid w:val="0099261C"/>
    <w:rsid w:val="00992860"/>
    <w:rsid w:val="0099293A"/>
    <w:rsid w:val="00992ED3"/>
    <w:rsid w:val="00992F42"/>
    <w:rsid w:val="009932D2"/>
    <w:rsid w:val="00993C7D"/>
    <w:rsid w:val="00993F56"/>
    <w:rsid w:val="009941A7"/>
    <w:rsid w:val="00994B4F"/>
    <w:rsid w:val="00994D79"/>
    <w:rsid w:val="00995967"/>
    <w:rsid w:val="00995A1E"/>
    <w:rsid w:val="00995F17"/>
    <w:rsid w:val="009962F1"/>
    <w:rsid w:val="0099643B"/>
    <w:rsid w:val="0099694B"/>
    <w:rsid w:val="00996A64"/>
    <w:rsid w:val="00996E26"/>
    <w:rsid w:val="00996E50"/>
    <w:rsid w:val="0099731E"/>
    <w:rsid w:val="0099737D"/>
    <w:rsid w:val="00997428"/>
    <w:rsid w:val="00997503"/>
    <w:rsid w:val="00997667"/>
    <w:rsid w:val="009A03A9"/>
    <w:rsid w:val="009A0B1D"/>
    <w:rsid w:val="009A1015"/>
    <w:rsid w:val="009A19E8"/>
    <w:rsid w:val="009A23AA"/>
    <w:rsid w:val="009A272A"/>
    <w:rsid w:val="009A3035"/>
    <w:rsid w:val="009A32E5"/>
    <w:rsid w:val="009A3732"/>
    <w:rsid w:val="009A38F7"/>
    <w:rsid w:val="009A3EF2"/>
    <w:rsid w:val="009A4B8D"/>
    <w:rsid w:val="009A4F51"/>
    <w:rsid w:val="009A5105"/>
    <w:rsid w:val="009A59CD"/>
    <w:rsid w:val="009A6333"/>
    <w:rsid w:val="009A69E0"/>
    <w:rsid w:val="009A6A50"/>
    <w:rsid w:val="009A7585"/>
    <w:rsid w:val="009A76D1"/>
    <w:rsid w:val="009A79F2"/>
    <w:rsid w:val="009B0F02"/>
    <w:rsid w:val="009B1012"/>
    <w:rsid w:val="009B1084"/>
    <w:rsid w:val="009B1123"/>
    <w:rsid w:val="009B1178"/>
    <w:rsid w:val="009B1B2F"/>
    <w:rsid w:val="009B1C8E"/>
    <w:rsid w:val="009B2173"/>
    <w:rsid w:val="009B279B"/>
    <w:rsid w:val="009B2BA9"/>
    <w:rsid w:val="009B2C60"/>
    <w:rsid w:val="009B3473"/>
    <w:rsid w:val="009B369D"/>
    <w:rsid w:val="009B3AEA"/>
    <w:rsid w:val="009B3B04"/>
    <w:rsid w:val="009B3C97"/>
    <w:rsid w:val="009B3E0B"/>
    <w:rsid w:val="009B4393"/>
    <w:rsid w:val="009B449B"/>
    <w:rsid w:val="009B4916"/>
    <w:rsid w:val="009B50A2"/>
    <w:rsid w:val="009B59D0"/>
    <w:rsid w:val="009B5A06"/>
    <w:rsid w:val="009B5C61"/>
    <w:rsid w:val="009B5DAC"/>
    <w:rsid w:val="009B600E"/>
    <w:rsid w:val="009B63BA"/>
    <w:rsid w:val="009B65AD"/>
    <w:rsid w:val="009B6C55"/>
    <w:rsid w:val="009B6CB7"/>
    <w:rsid w:val="009B72A7"/>
    <w:rsid w:val="009B7575"/>
    <w:rsid w:val="009B7796"/>
    <w:rsid w:val="009B7E59"/>
    <w:rsid w:val="009B7EAB"/>
    <w:rsid w:val="009C09F0"/>
    <w:rsid w:val="009C0A87"/>
    <w:rsid w:val="009C0D7D"/>
    <w:rsid w:val="009C1029"/>
    <w:rsid w:val="009C1090"/>
    <w:rsid w:val="009C110B"/>
    <w:rsid w:val="009C15E7"/>
    <w:rsid w:val="009C18C2"/>
    <w:rsid w:val="009C2294"/>
    <w:rsid w:val="009C266A"/>
    <w:rsid w:val="009C26AC"/>
    <w:rsid w:val="009C30CC"/>
    <w:rsid w:val="009C3BA3"/>
    <w:rsid w:val="009C3D2D"/>
    <w:rsid w:val="009C3E96"/>
    <w:rsid w:val="009C464C"/>
    <w:rsid w:val="009C4681"/>
    <w:rsid w:val="009C4773"/>
    <w:rsid w:val="009C4F0B"/>
    <w:rsid w:val="009C51E6"/>
    <w:rsid w:val="009C5606"/>
    <w:rsid w:val="009C572E"/>
    <w:rsid w:val="009C59CC"/>
    <w:rsid w:val="009C5A9C"/>
    <w:rsid w:val="009C5D1B"/>
    <w:rsid w:val="009C639F"/>
    <w:rsid w:val="009C68E9"/>
    <w:rsid w:val="009C7812"/>
    <w:rsid w:val="009C7958"/>
    <w:rsid w:val="009D02F4"/>
    <w:rsid w:val="009D0561"/>
    <w:rsid w:val="009D0756"/>
    <w:rsid w:val="009D0D09"/>
    <w:rsid w:val="009D0DDD"/>
    <w:rsid w:val="009D0FEE"/>
    <w:rsid w:val="009D1138"/>
    <w:rsid w:val="009D1B46"/>
    <w:rsid w:val="009D1DC5"/>
    <w:rsid w:val="009D2309"/>
    <w:rsid w:val="009D2467"/>
    <w:rsid w:val="009D2A2F"/>
    <w:rsid w:val="009D2A85"/>
    <w:rsid w:val="009D2B2E"/>
    <w:rsid w:val="009D31AB"/>
    <w:rsid w:val="009D350C"/>
    <w:rsid w:val="009D37DA"/>
    <w:rsid w:val="009D3CE4"/>
    <w:rsid w:val="009D3E4A"/>
    <w:rsid w:val="009D3F06"/>
    <w:rsid w:val="009D4122"/>
    <w:rsid w:val="009D43F6"/>
    <w:rsid w:val="009D45A9"/>
    <w:rsid w:val="009D48B7"/>
    <w:rsid w:val="009D4ED5"/>
    <w:rsid w:val="009D5AD5"/>
    <w:rsid w:val="009D5BDA"/>
    <w:rsid w:val="009D5F0F"/>
    <w:rsid w:val="009D671A"/>
    <w:rsid w:val="009D69FA"/>
    <w:rsid w:val="009D6F03"/>
    <w:rsid w:val="009D72D2"/>
    <w:rsid w:val="009D730F"/>
    <w:rsid w:val="009D7BC6"/>
    <w:rsid w:val="009E0724"/>
    <w:rsid w:val="009E1159"/>
    <w:rsid w:val="009E1234"/>
    <w:rsid w:val="009E1623"/>
    <w:rsid w:val="009E1669"/>
    <w:rsid w:val="009E171A"/>
    <w:rsid w:val="009E1B81"/>
    <w:rsid w:val="009E220B"/>
    <w:rsid w:val="009E2416"/>
    <w:rsid w:val="009E28BA"/>
    <w:rsid w:val="009E291F"/>
    <w:rsid w:val="009E2BD2"/>
    <w:rsid w:val="009E2EB5"/>
    <w:rsid w:val="009E30BA"/>
    <w:rsid w:val="009E3132"/>
    <w:rsid w:val="009E3466"/>
    <w:rsid w:val="009E41BF"/>
    <w:rsid w:val="009E434D"/>
    <w:rsid w:val="009E4790"/>
    <w:rsid w:val="009E47A5"/>
    <w:rsid w:val="009E4BC8"/>
    <w:rsid w:val="009E528B"/>
    <w:rsid w:val="009E5441"/>
    <w:rsid w:val="009E5A8B"/>
    <w:rsid w:val="009E5B3A"/>
    <w:rsid w:val="009E6B3E"/>
    <w:rsid w:val="009E7193"/>
    <w:rsid w:val="009E749C"/>
    <w:rsid w:val="009E7536"/>
    <w:rsid w:val="009E761A"/>
    <w:rsid w:val="009E7BE0"/>
    <w:rsid w:val="009F0818"/>
    <w:rsid w:val="009F0E12"/>
    <w:rsid w:val="009F100F"/>
    <w:rsid w:val="009F1105"/>
    <w:rsid w:val="009F1CE8"/>
    <w:rsid w:val="009F1D24"/>
    <w:rsid w:val="009F20A2"/>
    <w:rsid w:val="009F2413"/>
    <w:rsid w:val="009F2797"/>
    <w:rsid w:val="009F28D0"/>
    <w:rsid w:val="009F2BD7"/>
    <w:rsid w:val="009F2E41"/>
    <w:rsid w:val="009F2E88"/>
    <w:rsid w:val="009F2F67"/>
    <w:rsid w:val="009F302E"/>
    <w:rsid w:val="009F3064"/>
    <w:rsid w:val="009F306C"/>
    <w:rsid w:val="009F334B"/>
    <w:rsid w:val="009F3C7B"/>
    <w:rsid w:val="009F4089"/>
    <w:rsid w:val="009F44D0"/>
    <w:rsid w:val="009F4637"/>
    <w:rsid w:val="009F4F93"/>
    <w:rsid w:val="009F5124"/>
    <w:rsid w:val="009F5305"/>
    <w:rsid w:val="009F600B"/>
    <w:rsid w:val="009F643A"/>
    <w:rsid w:val="009F66D9"/>
    <w:rsid w:val="009F6839"/>
    <w:rsid w:val="009F6DA0"/>
    <w:rsid w:val="009F7BE4"/>
    <w:rsid w:val="009F7C3A"/>
    <w:rsid w:val="009F7EB6"/>
    <w:rsid w:val="00A00219"/>
    <w:rsid w:val="00A00404"/>
    <w:rsid w:val="00A00ADA"/>
    <w:rsid w:val="00A00E39"/>
    <w:rsid w:val="00A010A2"/>
    <w:rsid w:val="00A01385"/>
    <w:rsid w:val="00A01542"/>
    <w:rsid w:val="00A01728"/>
    <w:rsid w:val="00A0177F"/>
    <w:rsid w:val="00A01988"/>
    <w:rsid w:val="00A01D5F"/>
    <w:rsid w:val="00A021D4"/>
    <w:rsid w:val="00A024FD"/>
    <w:rsid w:val="00A02ECA"/>
    <w:rsid w:val="00A0441E"/>
    <w:rsid w:val="00A0457E"/>
    <w:rsid w:val="00A04E97"/>
    <w:rsid w:val="00A054A2"/>
    <w:rsid w:val="00A055CE"/>
    <w:rsid w:val="00A0577C"/>
    <w:rsid w:val="00A05C30"/>
    <w:rsid w:val="00A0603F"/>
    <w:rsid w:val="00A06339"/>
    <w:rsid w:val="00A069E3"/>
    <w:rsid w:val="00A06B21"/>
    <w:rsid w:val="00A06B9C"/>
    <w:rsid w:val="00A06FF9"/>
    <w:rsid w:val="00A072E2"/>
    <w:rsid w:val="00A075B6"/>
    <w:rsid w:val="00A07CCB"/>
    <w:rsid w:val="00A07EE2"/>
    <w:rsid w:val="00A10964"/>
    <w:rsid w:val="00A10B31"/>
    <w:rsid w:val="00A10C24"/>
    <w:rsid w:val="00A11CF1"/>
    <w:rsid w:val="00A11F25"/>
    <w:rsid w:val="00A12682"/>
    <w:rsid w:val="00A12D77"/>
    <w:rsid w:val="00A12EBD"/>
    <w:rsid w:val="00A12EF9"/>
    <w:rsid w:val="00A13158"/>
    <w:rsid w:val="00A134B9"/>
    <w:rsid w:val="00A13819"/>
    <w:rsid w:val="00A138C7"/>
    <w:rsid w:val="00A139EE"/>
    <w:rsid w:val="00A13C7D"/>
    <w:rsid w:val="00A147F2"/>
    <w:rsid w:val="00A14839"/>
    <w:rsid w:val="00A14CB2"/>
    <w:rsid w:val="00A14F0E"/>
    <w:rsid w:val="00A15EB3"/>
    <w:rsid w:val="00A166EB"/>
    <w:rsid w:val="00A16AC7"/>
    <w:rsid w:val="00A16E27"/>
    <w:rsid w:val="00A16E82"/>
    <w:rsid w:val="00A1784F"/>
    <w:rsid w:val="00A20433"/>
    <w:rsid w:val="00A20477"/>
    <w:rsid w:val="00A20D24"/>
    <w:rsid w:val="00A2100A"/>
    <w:rsid w:val="00A21896"/>
    <w:rsid w:val="00A219BE"/>
    <w:rsid w:val="00A21A94"/>
    <w:rsid w:val="00A21F16"/>
    <w:rsid w:val="00A22054"/>
    <w:rsid w:val="00A22EBD"/>
    <w:rsid w:val="00A23806"/>
    <w:rsid w:val="00A239D4"/>
    <w:rsid w:val="00A239E9"/>
    <w:rsid w:val="00A23AC6"/>
    <w:rsid w:val="00A23BED"/>
    <w:rsid w:val="00A23D82"/>
    <w:rsid w:val="00A23DE5"/>
    <w:rsid w:val="00A23FDA"/>
    <w:rsid w:val="00A24617"/>
    <w:rsid w:val="00A24940"/>
    <w:rsid w:val="00A25213"/>
    <w:rsid w:val="00A256F4"/>
    <w:rsid w:val="00A25BA4"/>
    <w:rsid w:val="00A25EA4"/>
    <w:rsid w:val="00A26265"/>
    <w:rsid w:val="00A26A8B"/>
    <w:rsid w:val="00A26E3B"/>
    <w:rsid w:val="00A30AAB"/>
    <w:rsid w:val="00A31568"/>
    <w:rsid w:val="00A31DB8"/>
    <w:rsid w:val="00A32645"/>
    <w:rsid w:val="00A32F1E"/>
    <w:rsid w:val="00A33348"/>
    <w:rsid w:val="00A3360B"/>
    <w:rsid w:val="00A336CE"/>
    <w:rsid w:val="00A33885"/>
    <w:rsid w:val="00A33944"/>
    <w:rsid w:val="00A33DB0"/>
    <w:rsid w:val="00A33F37"/>
    <w:rsid w:val="00A345FD"/>
    <w:rsid w:val="00A34BFC"/>
    <w:rsid w:val="00A34F1D"/>
    <w:rsid w:val="00A35A5F"/>
    <w:rsid w:val="00A364DC"/>
    <w:rsid w:val="00A364EC"/>
    <w:rsid w:val="00A36747"/>
    <w:rsid w:val="00A36AB3"/>
    <w:rsid w:val="00A36FB8"/>
    <w:rsid w:val="00A3738C"/>
    <w:rsid w:val="00A37616"/>
    <w:rsid w:val="00A37B4B"/>
    <w:rsid w:val="00A4008E"/>
    <w:rsid w:val="00A40235"/>
    <w:rsid w:val="00A40401"/>
    <w:rsid w:val="00A410AB"/>
    <w:rsid w:val="00A4178B"/>
    <w:rsid w:val="00A4207F"/>
    <w:rsid w:val="00A42A72"/>
    <w:rsid w:val="00A42D28"/>
    <w:rsid w:val="00A42F7E"/>
    <w:rsid w:val="00A4390B"/>
    <w:rsid w:val="00A4391A"/>
    <w:rsid w:val="00A43A29"/>
    <w:rsid w:val="00A44624"/>
    <w:rsid w:val="00A4465F"/>
    <w:rsid w:val="00A44C64"/>
    <w:rsid w:val="00A4539E"/>
    <w:rsid w:val="00A453F0"/>
    <w:rsid w:val="00A4563A"/>
    <w:rsid w:val="00A458B4"/>
    <w:rsid w:val="00A45A57"/>
    <w:rsid w:val="00A45E39"/>
    <w:rsid w:val="00A463E7"/>
    <w:rsid w:val="00A469D6"/>
    <w:rsid w:val="00A46F1F"/>
    <w:rsid w:val="00A46FB7"/>
    <w:rsid w:val="00A47299"/>
    <w:rsid w:val="00A501B3"/>
    <w:rsid w:val="00A50235"/>
    <w:rsid w:val="00A504DA"/>
    <w:rsid w:val="00A50701"/>
    <w:rsid w:val="00A508D8"/>
    <w:rsid w:val="00A50ABF"/>
    <w:rsid w:val="00A50F1E"/>
    <w:rsid w:val="00A514A5"/>
    <w:rsid w:val="00A515A9"/>
    <w:rsid w:val="00A5168A"/>
    <w:rsid w:val="00A518AE"/>
    <w:rsid w:val="00A51C0A"/>
    <w:rsid w:val="00A51DDD"/>
    <w:rsid w:val="00A5299D"/>
    <w:rsid w:val="00A529B1"/>
    <w:rsid w:val="00A52D9C"/>
    <w:rsid w:val="00A536DB"/>
    <w:rsid w:val="00A53ACF"/>
    <w:rsid w:val="00A541D8"/>
    <w:rsid w:val="00A5470A"/>
    <w:rsid w:val="00A54B26"/>
    <w:rsid w:val="00A54B2D"/>
    <w:rsid w:val="00A54BAB"/>
    <w:rsid w:val="00A54DEA"/>
    <w:rsid w:val="00A54FE8"/>
    <w:rsid w:val="00A55301"/>
    <w:rsid w:val="00A5535E"/>
    <w:rsid w:val="00A556BE"/>
    <w:rsid w:val="00A5596E"/>
    <w:rsid w:val="00A566C7"/>
    <w:rsid w:val="00A56B5D"/>
    <w:rsid w:val="00A57349"/>
    <w:rsid w:val="00A573D8"/>
    <w:rsid w:val="00A57B13"/>
    <w:rsid w:val="00A57F1A"/>
    <w:rsid w:val="00A57F1F"/>
    <w:rsid w:val="00A6005E"/>
    <w:rsid w:val="00A60FD8"/>
    <w:rsid w:val="00A614F7"/>
    <w:rsid w:val="00A61C91"/>
    <w:rsid w:val="00A61E87"/>
    <w:rsid w:val="00A61EA5"/>
    <w:rsid w:val="00A6203B"/>
    <w:rsid w:val="00A624FF"/>
    <w:rsid w:val="00A62914"/>
    <w:rsid w:val="00A62B8B"/>
    <w:rsid w:val="00A6309C"/>
    <w:rsid w:val="00A63190"/>
    <w:rsid w:val="00A631FA"/>
    <w:rsid w:val="00A63392"/>
    <w:rsid w:val="00A64434"/>
    <w:rsid w:val="00A65336"/>
    <w:rsid w:val="00A65CFE"/>
    <w:rsid w:val="00A6654F"/>
    <w:rsid w:val="00A666F6"/>
    <w:rsid w:val="00A66822"/>
    <w:rsid w:val="00A66AE1"/>
    <w:rsid w:val="00A677D9"/>
    <w:rsid w:val="00A67E2B"/>
    <w:rsid w:val="00A702A6"/>
    <w:rsid w:val="00A71082"/>
    <w:rsid w:val="00A71626"/>
    <w:rsid w:val="00A71980"/>
    <w:rsid w:val="00A71C90"/>
    <w:rsid w:val="00A71E5D"/>
    <w:rsid w:val="00A723C2"/>
    <w:rsid w:val="00A723F2"/>
    <w:rsid w:val="00A72772"/>
    <w:rsid w:val="00A727A3"/>
    <w:rsid w:val="00A72950"/>
    <w:rsid w:val="00A72B4E"/>
    <w:rsid w:val="00A72F2D"/>
    <w:rsid w:val="00A7324F"/>
    <w:rsid w:val="00A73258"/>
    <w:rsid w:val="00A73FD9"/>
    <w:rsid w:val="00A74151"/>
    <w:rsid w:val="00A7430A"/>
    <w:rsid w:val="00A74AE6"/>
    <w:rsid w:val="00A74B22"/>
    <w:rsid w:val="00A74FF9"/>
    <w:rsid w:val="00A7544E"/>
    <w:rsid w:val="00A7562B"/>
    <w:rsid w:val="00A7579F"/>
    <w:rsid w:val="00A757FD"/>
    <w:rsid w:val="00A75F9A"/>
    <w:rsid w:val="00A7629C"/>
    <w:rsid w:val="00A76E25"/>
    <w:rsid w:val="00A771BC"/>
    <w:rsid w:val="00A7722B"/>
    <w:rsid w:val="00A773E8"/>
    <w:rsid w:val="00A776E8"/>
    <w:rsid w:val="00A77769"/>
    <w:rsid w:val="00A77849"/>
    <w:rsid w:val="00A778B6"/>
    <w:rsid w:val="00A77BBA"/>
    <w:rsid w:val="00A77D75"/>
    <w:rsid w:val="00A80044"/>
    <w:rsid w:val="00A803B7"/>
    <w:rsid w:val="00A80523"/>
    <w:rsid w:val="00A8076E"/>
    <w:rsid w:val="00A809FC"/>
    <w:rsid w:val="00A80E6B"/>
    <w:rsid w:val="00A80FA4"/>
    <w:rsid w:val="00A81179"/>
    <w:rsid w:val="00A8117E"/>
    <w:rsid w:val="00A81417"/>
    <w:rsid w:val="00A8178D"/>
    <w:rsid w:val="00A81B69"/>
    <w:rsid w:val="00A81BC2"/>
    <w:rsid w:val="00A81CAD"/>
    <w:rsid w:val="00A822DB"/>
    <w:rsid w:val="00A8283C"/>
    <w:rsid w:val="00A82D46"/>
    <w:rsid w:val="00A83549"/>
    <w:rsid w:val="00A8398F"/>
    <w:rsid w:val="00A83F8C"/>
    <w:rsid w:val="00A83FA8"/>
    <w:rsid w:val="00A842A6"/>
    <w:rsid w:val="00A8451B"/>
    <w:rsid w:val="00A8462D"/>
    <w:rsid w:val="00A85729"/>
    <w:rsid w:val="00A85A22"/>
    <w:rsid w:val="00A85C4B"/>
    <w:rsid w:val="00A85F5E"/>
    <w:rsid w:val="00A8600A"/>
    <w:rsid w:val="00A8607F"/>
    <w:rsid w:val="00A86443"/>
    <w:rsid w:val="00A86DCE"/>
    <w:rsid w:val="00A86EAF"/>
    <w:rsid w:val="00A87602"/>
    <w:rsid w:val="00A877C0"/>
    <w:rsid w:val="00A87A96"/>
    <w:rsid w:val="00A87D00"/>
    <w:rsid w:val="00A90023"/>
    <w:rsid w:val="00A90346"/>
    <w:rsid w:val="00A90453"/>
    <w:rsid w:val="00A90C65"/>
    <w:rsid w:val="00A915E6"/>
    <w:rsid w:val="00A92556"/>
    <w:rsid w:val="00A92741"/>
    <w:rsid w:val="00A92D31"/>
    <w:rsid w:val="00A9304E"/>
    <w:rsid w:val="00A9343D"/>
    <w:rsid w:val="00A93660"/>
    <w:rsid w:val="00A94054"/>
    <w:rsid w:val="00A94120"/>
    <w:rsid w:val="00A94254"/>
    <w:rsid w:val="00A94316"/>
    <w:rsid w:val="00A943A4"/>
    <w:rsid w:val="00A9444A"/>
    <w:rsid w:val="00A948E3"/>
    <w:rsid w:val="00A95CE2"/>
    <w:rsid w:val="00A95E41"/>
    <w:rsid w:val="00A961B6"/>
    <w:rsid w:val="00A9632D"/>
    <w:rsid w:val="00A9771C"/>
    <w:rsid w:val="00A97D76"/>
    <w:rsid w:val="00A97F0B"/>
    <w:rsid w:val="00AA0403"/>
    <w:rsid w:val="00AA0903"/>
    <w:rsid w:val="00AA0A48"/>
    <w:rsid w:val="00AA0DD4"/>
    <w:rsid w:val="00AA11AA"/>
    <w:rsid w:val="00AA2496"/>
    <w:rsid w:val="00AA2C86"/>
    <w:rsid w:val="00AA33ED"/>
    <w:rsid w:val="00AA3663"/>
    <w:rsid w:val="00AA36D0"/>
    <w:rsid w:val="00AA3ACC"/>
    <w:rsid w:val="00AA3CF2"/>
    <w:rsid w:val="00AA41C6"/>
    <w:rsid w:val="00AA43DC"/>
    <w:rsid w:val="00AA462B"/>
    <w:rsid w:val="00AA4AAD"/>
    <w:rsid w:val="00AA4E87"/>
    <w:rsid w:val="00AA5030"/>
    <w:rsid w:val="00AA52C3"/>
    <w:rsid w:val="00AA582F"/>
    <w:rsid w:val="00AA5A24"/>
    <w:rsid w:val="00AA61F1"/>
    <w:rsid w:val="00AA6333"/>
    <w:rsid w:val="00AA6669"/>
    <w:rsid w:val="00AA6B7F"/>
    <w:rsid w:val="00AA6E7F"/>
    <w:rsid w:val="00AA7290"/>
    <w:rsid w:val="00AA7601"/>
    <w:rsid w:val="00AB0249"/>
    <w:rsid w:val="00AB087A"/>
    <w:rsid w:val="00AB0AD7"/>
    <w:rsid w:val="00AB1109"/>
    <w:rsid w:val="00AB1201"/>
    <w:rsid w:val="00AB13F0"/>
    <w:rsid w:val="00AB1C83"/>
    <w:rsid w:val="00AB1ED6"/>
    <w:rsid w:val="00AB210D"/>
    <w:rsid w:val="00AB2269"/>
    <w:rsid w:val="00AB2445"/>
    <w:rsid w:val="00AB26B2"/>
    <w:rsid w:val="00AB2B91"/>
    <w:rsid w:val="00AB2D33"/>
    <w:rsid w:val="00AB2DD2"/>
    <w:rsid w:val="00AB31EF"/>
    <w:rsid w:val="00AB36B3"/>
    <w:rsid w:val="00AB3C5B"/>
    <w:rsid w:val="00AB4204"/>
    <w:rsid w:val="00AB47BF"/>
    <w:rsid w:val="00AB4C0B"/>
    <w:rsid w:val="00AB5528"/>
    <w:rsid w:val="00AB56AF"/>
    <w:rsid w:val="00AB5DAE"/>
    <w:rsid w:val="00AB5EBB"/>
    <w:rsid w:val="00AB61B8"/>
    <w:rsid w:val="00AB6640"/>
    <w:rsid w:val="00AB6A85"/>
    <w:rsid w:val="00AB6E2D"/>
    <w:rsid w:val="00AB7022"/>
    <w:rsid w:val="00AB71AF"/>
    <w:rsid w:val="00AB7E3C"/>
    <w:rsid w:val="00AB7E94"/>
    <w:rsid w:val="00AC009D"/>
    <w:rsid w:val="00AC020B"/>
    <w:rsid w:val="00AC0FBA"/>
    <w:rsid w:val="00AC13B6"/>
    <w:rsid w:val="00AC1777"/>
    <w:rsid w:val="00AC17FF"/>
    <w:rsid w:val="00AC19FF"/>
    <w:rsid w:val="00AC2243"/>
    <w:rsid w:val="00AC2F96"/>
    <w:rsid w:val="00AC3147"/>
    <w:rsid w:val="00AC33BD"/>
    <w:rsid w:val="00AC3454"/>
    <w:rsid w:val="00AC3745"/>
    <w:rsid w:val="00AC3F3B"/>
    <w:rsid w:val="00AC4332"/>
    <w:rsid w:val="00AC46CA"/>
    <w:rsid w:val="00AC47D3"/>
    <w:rsid w:val="00AC4B2A"/>
    <w:rsid w:val="00AC4BD3"/>
    <w:rsid w:val="00AC4D37"/>
    <w:rsid w:val="00AC5004"/>
    <w:rsid w:val="00AC51C9"/>
    <w:rsid w:val="00AC5275"/>
    <w:rsid w:val="00AC5502"/>
    <w:rsid w:val="00AC555D"/>
    <w:rsid w:val="00AC58A7"/>
    <w:rsid w:val="00AC58B3"/>
    <w:rsid w:val="00AC58CC"/>
    <w:rsid w:val="00AC5C57"/>
    <w:rsid w:val="00AC5DCE"/>
    <w:rsid w:val="00AC6DDE"/>
    <w:rsid w:val="00AC6F60"/>
    <w:rsid w:val="00AC7178"/>
    <w:rsid w:val="00AD0B09"/>
    <w:rsid w:val="00AD0C6F"/>
    <w:rsid w:val="00AD11E4"/>
    <w:rsid w:val="00AD12FA"/>
    <w:rsid w:val="00AD1495"/>
    <w:rsid w:val="00AD2733"/>
    <w:rsid w:val="00AD2981"/>
    <w:rsid w:val="00AD2D2D"/>
    <w:rsid w:val="00AD3539"/>
    <w:rsid w:val="00AD3C1E"/>
    <w:rsid w:val="00AD3E2B"/>
    <w:rsid w:val="00AD4248"/>
    <w:rsid w:val="00AD45B8"/>
    <w:rsid w:val="00AD45C4"/>
    <w:rsid w:val="00AD46A0"/>
    <w:rsid w:val="00AD4FB3"/>
    <w:rsid w:val="00AD52EB"/>
    <w:rsid w:val="00AD5B2F"/>
    <w:rsid w:val="00AD631C"/>
    <w:rsid w:val="00AD6743"/>
    <w:rsid w:val="00AD6761"/>
    <w:rsid w:val="00AD6AF4"/>
    <w:rsid w:val="00AD7084"/>
    <w:rsid w:val="00AD7422"/>
    <w:rsid w:val="00AD74C1"/>
    <w:rsid w:val="00AD780A"/>
    <w:rsid w:val="00AD7AD0"/>
    <w:rsid w:val="00AD7B80"/>
    <w:rsid w:val="00AD7CFE"/>
    <w:rsid w:val="00AD7E91"/>
    <w:rsid w:val="00AE0A63"/>
    <w:rsid w:val="00AE0BCA"/>
    <w:rsid w:val="00AE0E92"/>
    <w:rsid w:val="00AE1886"/>
    <w:rsid w:val="00AE1DF1"/>
    <w:rsid w:val="00AE1EEB"/>
    <w:rsid w:val="00AE22EF"/>
    <w:rsid w:val="00AE23E2"/>
    <w:rsid w:val="00AE288C"/>
    <w:rsid w:val="00AE39FC"/>
    <w:rsid w:val="00AE3A06"/>
    <w:rsid w:val="00AE3BB5"/>
    <w:rsid w:val="00AE3D5A"/>
    <w:rsid w:val="00AE41B5"/>
    <w:rsid w:val="00AE44C7"/>
    <w:rsid w:val="00AE4F52"/>
    <w:rsid w:val="00AE5203"/>
    <w:rsid w:val="00AE5B26"/>
    <w:rsid w:val="00AE609C"/>
    <w:rsid w:val="00AE626C"/>
    <w:rsid w:val="00AE6390"/>
    <w:rsid w:val="00AE6398"/>
    <w:rsid w:val="00AE6877"/>
    <w:rsid w:val="00AE7242"/>
    <w:rsid w:val="00AE7606"/>
    <w:rsid w:val="00AE7EC1"/>
    <w:rsid w:val="00AF0006"/>
    <w:rsid w:val="00AF04D0"/>
    <w:rsid w:val="00AF088C"/>
    <w:rsid w:val="00AF0A2C"/>
    <w:rsid w:val="00AF12F1"/>
    <w:rsid w:val="00AF16C6"/>
    <w:rsid w:val="00AF2759"/>
    <w:rsid w:val="00AF2939"/>
    <w:rsid w:val="00AF2ADF"/>
    <w:rsid w:val="00AF2B06"/>
    <w:rsid w:val="00AF2D84"/>
    <w:rsid w:val="00AF2F06"/>
    <w:rsid w:val="00AF308A"/>
    <w:rsid w:val="00AF33C2"/>
    <w:rsid w:val="00AF3832"/>
    <w:rsid w:val="00AF3B39"/>
    <w:rsid w:val="00AF4456"/>
    <w:rsid w:val="00AF4A60"/>
    <w:rsid w:val="00AF4BDE"/>
    <w:rsid w:val="00AF4D28"/>
    <w:rsid w:val="00AF502B"/>
    <w:rsid w:val="00AF5A7A"/>
    <w:rsid w:val="00AF5AC8"/>
    <w:rsid w:val="00AF5D95"/>
    <w:rsid w:val="00AF61F5"/>
    <w:rsid w:val="00AF6292"/>
    <w:rsid w:val="00AF6330"/>
    <w:rsid w:val="00AF6412"/>
    <w:rsid w:val="00AF7002"/>
    <w:rsid w:val="00AF7BE4"/>
    <w:rsid w:val="00AF7C5D"/>
    <w:rsid w:val="00B009A8"/>
    <w:rsid w:val="00B01B2B"/>
    <w:rsid w:val="00B0271C"/>
    <w:rsid w:val="00B028F2"/>
    <w:rsid w:val="00B02CE0"/>
    <w:rsid w:val="00B02D4F"/>
    <w:rsid w:val="00B02D7F"/>
    <w:rsid w:val="00B02F86"/>
    <w:rsid w:val="00B03146"/>
    <w:rsid w:val="00B03358"/>
    <w:rsid w:val="00B033AC"/>
    <w:rsid w:val="00B03D11"/>
    <w:rsid w:val="00B03DAF"/>
    <w:rsid w:val="00B03EB4"/>
    <w:rsid w:val="00B04264"/>
    <w:rsid w:val="00B043FB"/>
    <w:rsid w:val="00B04A82"/>
    <w:rsid w:val="00B0505D"/>
    <w:rsid w:val="00B050CD"/>
    <w:rsid w:val="00B05277"/>
    <w:rsid w:val="00B053B6"/>
    <w:rsid w:val="00B05719"/>
    <w:rsid w:val="00B058DD"/>
    <w:rsid w:val="00B05ABA"/>
    <w:rsid w:val="00B060A9"/>
    <w:rsid w:val="00B06B20"/>
    <w:rsid w:val="00B07B2F"/>
    <w:rsid w:val="00B10312"/>
    <w:rsid w:val="00B10999"/>
    <w:rsid w:val="00B10D8B"/>
    <w:rsid w:val="00B10EE6"/>
    <w:rsid w:val="00B112FF"/>
    <w:rsid w:val="00B11327"/>
    <w:rsid w:val="00B11FAB"/>
    <w:rsid w:val="00B12464"/>
    <w:rsid w:val="00B124C4"/>
    <w:rsid w:val="00B1271E"/>
    <w:rsid w:val="00B12DBA"/>
    <w:rsid w:val="00B12E52"/>
    <w:rsid w:val="00B12E8C"/>
    <w:rsid w:val="00B13001"/>
    <w:rsid w:val="00B133BE"/>
    <w:rsid w:val="00B13605"/>
    <w:rsid w:val="00B13D34"/>
    <w:rsid w:val="00B14176"/>
    <w:rsid w:val="00B14645"/>
    <w:rsid w:val="00B14D22"/>
    <w:rsid w:val="00B15CB5"/>
    <w:rsid w:val="00B162FD"/>
    <w:rsid w:val="00B16346"/>
    <w:rsid w:val="00B169D0"/>
    <w:rsid w:val="00B17026"/>
    <w:rsid w:val="00B1712E"/>
    <w:rsid w:val="00B202C4"/>
    <w:rsid w:val="00B20FD0"/>
    <w:rsid w:val="00B21E33"/>
    <w:rsid w:val="00B22007"/>
    <w:rsid w:val="00B22458"/>
    <w:rsid w:val="00B2253E"/>
    <w:rsid w:val="00B22B1B"/>
    <w:rsid w:val="00B22CF8"/>
    <w:rsid w:val="00B2340F"/>
    <w:rsid w:val="00B2342C"/>
    <w:rsid w:val="00B239CA"/>
    <w:rsid w:val="00B2468D"/>
    <w:rsid w:val="00B24DDA"/>
    <w:rsid w:val="00B25592"/>
    <w:rsid w:val="00B256CF"/>
    <w:rsid w:val="00B25721"/>
    <w:rsid w:val="00B25876"/>
    <w:rsid w:val="00B26C90"/>
    <w:rsid w:val="00B26F44"/>
    <w:rsid w:val="00B26FFD"/>
    <w:rsid w:val="00B27609"/>
    <w:rsid w:val="00B27EED"/>
    <w:rsid w:val="00B31136"/>
    <w:rsid w:val="00B31232"/>
    <w:rsid w:val="00B31367"/>
    <w:rsid w:val="00B326FE"/>
    <w:rsid w:val="00B32BC2"/>
    <w:rsid w:val="00B32C84"/>
    <w:rsid w:val="00B3338A"/>
    <w:rsid w:val="00B33BB3"/>
    <w:rsid w:val="00B3415F"/>
    <w:rsid w:val="00B344AF"/>
    <w:rsid w:val="00B3458E"/>
    <w:rsid w:val="00B347D8"/>
    <w:rsid w:val="00B34C5C"/>
    <w:rsid w:val="00B359BA"/>
    <w:rsid w:val="00B359F4"/>
    <w:rsid w:val="00B35C44"/>
    <w:rsid w:val="00B361D9"/>
    <w:rsid w:val="00B367E2"/>
    <w:rsid w:val="00B3699C"/>
    <w:rsid w:val="00B36F5A"/>
    <w:rsid w:val="00B37545"/>
    <w:rsid w:val="00B37554"/>
    <w:rsid w:val="00B401B0"/>
    <w:rsid w:val="00B403B2"/>
    <w:rsid w:val="00B40B2B"/>
    <w:rsid w:val="00B41F00"/>
    <w:rsid w:val="00B42337"/>
    <w:rsid w:val="00B425EC"/>
    <w:rsid w:val="00B42761"/>
    <w:rsid w:val="00B42852"/>
    <w:rsid w:val="00B429F4"/>
    <w:rsid w:val="00B42C8C"/>
    <w:rsid w:val="00B42CC9"/>
    <w:rsid w:val="00B433FB"/>
    <w:rsid w:val="00B441C3"/>
    <w:rsid w:val="00B4426F"/>
    <w:rsid w:val="00B443F3"/>
    <w:rsid w:val="00B44904"/>
    <w:rsid w:val="00B449EF"/>
    <w:rsid w:val="00B44C06"/>
    <w:rsid w:val="00B44EB3"/>
    <w:rsid w:val="00B44FDC"/>
    <w:rsid w:val="00B454AA"/>
    <w:rsid w:val="00B45BF5"/>
    <w:rsid w:val="00B45EE5"/>
    <w:rsid w:val="00B46569"/>
    <w:rsid w:val="00B46682"/>
    <w:rsid w:val="00B46A7D"/>
    <w:rsid w:val="00B47000"/>
    <w:rsid w:val="00B473A6"/>
    <w:rsid w:val="00B473B6"/>
    <w:rsid w:val="00B476C2"/>
    <w:rsid w:val="00B500BB"/>
    <w:rsid w:val="00B5016D"/>
    <w:rsid w:val="00B5046B"/>
    <w:rsid w:val="00B505CC"/>
    <w:rsid w:val="00B50D04"/>
    <w:rsid w:val="00B50DAE"/>
    <w:rsid w:val="00B50F1E"/>
    <w:rsid w:val="00B5153E"/>
    <w:rsid w:val="00B515A0"/>
    <w:rsid w:val="00B515F9"/>
    <w:rsid w:val="00B51F40"/>
    <w:rsid w:val="00B522AF"/>
    <w:rsid w:val="00B5253A"/>
    <w:rsid w:val="00B53276"/>
    <w:rsid w:val="00B53E23"/>
    <w:rsid w:val="00B53F5A"/>
    <w:rsid w:val="00B5407D"/>
    <w:rsid w:val="00B54151"/>
    <w:rsid w:val="00B54EB5"/>
    <w:rsid w:val="00B54F29"/>
    <w:rsid w:val="00B55E19"/>
    <w:rsid w:val="00B55EAA"/>
    <w:rsid w:val="00B56485"/>
    <w:rsid w:val="00B5655F"/>
    <w:rsid w:val="00B565B3"/>
    <w:rsid w:val="00B57979"/>
    <w:rsid w:val="00B57B78"/>
    <w:rsid w:val="00B57C1C"/>
    <w:rsid w:val="00B57C2F"/>
    <w:rsid w:val="00B57C89"/>
    <w:rsid w:val="00B57D99"/>
    <w:rsid w:val="00B57E8F"/>
    <w:rsid w:val="00B6012D"/>
    <w:rsid w:val="00B60810"/>
    <w:rsid w:val="00B60966"/>
    <w:rsid w:val="00B61137"/>
    <w:rsid w:val="00B6116E"/>
    <w:rsid w:val="00B61225"/>
    <w:rsid w:val="00B61C78"/>
    <w:rsid w:val="00B62676"/>
    <w:rsid w:val="00B62BAE"/>
    <w:rsid w:val="00B63557"/>
    <w:rsid w:val="00B635A8"/>
    <w:rsid w:val="00B6362D"/>
    <w:rsid w:val="00B63C33"/>
    <w:rsid w:val="00B641AF"/>
    <w:rsid w:val="00B64721"/>
    <w:rsid w:val="00B6483E"/>
    <w:rsid w:val="00B64B7E"/>
    <w:rsid w:val="00B64E42"/>
    <w:rsid w:val="00B64E8F"/>
    <w:rsid w:val="00B65068"/>
    <w:rsid w:val="00B657FA"/>
    <w:rsid w:val="00B65B01"/>
    <w:rsid w:val="00B65BA4"/>
    <w:rsid w:val="00B664D2"/>
    <w:rsid w:val="00B6661C"/>
    <w:rsid w:val="00B666FC"/>
    <w:rsid w:val="00B66758"/>
    <w:rsid w:val="00B66C55"/>
    <w:rsid w:val="00B66EE4"/>
    <w:rsid w:val="00B66F53"/>
    <w:rsid w:val="00B67646"/>
    <w:rsid w:val="00B67C31"/>
    <w:rsid w:val="00B67E1A"/>
    <w:rsid w:val="00B70035"/>
    <w:rsid w:val="00B704D4"/>
    <w:rsid w:val="00B70B0D"/>
    <w:rsid w:val="00B71F8A"/>
    <w:rsid w:val="00B720CE"/>
    <w:rsid w:val="00B72FA9"/>
    <w:rsid w:val="00B7330B"/>
    <w:rsid w:val="00B735AF"/>
    <w:rsid w:val="00B73A98"/>
    <w:rsid w:val="00B73BEB"/>
    <w:rsid w:val="00B740E7"/>
    <w:rsid w:val="00B7423B"/>
    <w:rsid w:val="00B743BB"/>
    <w:rsid w:val="00B74A23"/>
    <w:rsid w:val="00B75403"/>
    <w:rsid w:val="00B756DB"/>
    <w:rsid w:val="00B757BB"/>
    <w:rsid w:val="00B75C3A"/>
    <w:rsid w:val="00B75E6D"/>
    <w:rsid w:val="00B76661"/>
    <w:rsid w:val="00B76AA0"/>
    <w:rsid w:val="00B76F07"/>
    <w:rsid w:val="00B77847"/>
    <w:rsid w:val="00B80204"/>
    <w:rsid w:val="00B80620"/>
    <w:rsid w:val="00B80E41"/>
    <w:rsid w:val="00B811A5"/>
    <w:rsid w:val="00B8150D"/>
    <w:rsid w:val="00B81EF6"/>
    <w:rsid w:val="00B8212D"/>
    <w:rsid w:val="00B82704"/>
    <w:rsid w:val="00B82B36"/>
    <w:rsid w:val="00B82BE0"/>
    <w:rsid w:val="00B82E22"/>
    <w:rsid w:val="00B8362C"/>
    <w:rsid w:val="00B8392B"/>
    <w:rsid w:val="00B83A74"/>
    <w:rsid w:val="00B83A84"/>
    <w:rsid w:val="00B83E52"/>
    <w:rsid w:val="00B84115"/>
    <w:rsid w:val="00B8475D"/>
    <w:rsid w:val="00B84881"/>
    <w:rsid w:val="00B84DA7"/>
    <w:rsid w:val="00B85774"/>
    <w:rsid w:val="00B85E0A"/>
    <w:rsid w:val="00B86629"/>
    <w:rsid w:val="00B86D57"/>
    <w:rsid w:val="00B86DD7"/>
    <w:rsid w:val="00B87215"/>
    <w:rsid w:val="00B87B02"/>
    <w:rsid w:val="00B87EB5"/>
    <w:rsid w:val="00B90FE0"/>
    <w:rsid w:val="00B917C6"/>
    <w:rsid w:val="00B91830"/>
    <w:rsid w:val="00B91ABC"/>
    <w:rsid w:val="00B92200"/>
    <w:rsid w:val="00B9220F"/>
    <w:rsid w:val="00B9227C"/>
    <w:rsid w:val="00B922E1"/>
    <w:rsid w:val="00B924A3"/>
    <w:rsid w:val="00B92C28"/>
    <w:rsid w:val="00B9335A"/>
    <w:rsid w:val="00B9360A"/>
    <w:rsid w:val="00B93936"/>
    <w:rsid w:val="00B93B3F"/>
    <w:rsid w:val="00B93DDB"/>
    <w:rsid w:val="00B94283"/>
    <w:rsid w:val="00B94A9C"/>
    <w:rsid w:val="00B956D5"/>
    <w:rsid w:val="00B95853"/>
    <w:rsid w:val="00B95E06"/>
    <w:rsid w:val="00B9656A"/>
    <w:rsid w:val="00B96CC2"/>
    <w:rsid w:val="00B9726C"/>
    <w:rsid w:val="00B97A1B"/>
    <w:rsid w:val="00B97A69"/>
    <w:rsid w:val="00BA031A"/>
    <w:rsid w:val="00BA05F3"/>
    <w:rsid w:val="00BA0ED1"/>
    <w:rsid w:val="00BA0FCF"/>
    <w:rsid w:val="00BA0FEB"/>
    <w:rsid w:val="00BA10A3"/>
    <w:rsid w:val="00BA12A1"/>
    <w:rsid w:val="00BA2048"/>
    <w:rsid w:val="00BA240A"/>
    <w:rsid w:val="00BA24EA"/>
    <w:rsid w:val="00BA29F8"/>
    <w:rsid w:val="00BA2AB7"/>
    <w:rsid w:val="00BA398F"/>
    <w:rsid w:val="00BA3B79"/>
    <w:rsid w:val="00BA40A3"/>
    <w:rsid w:val="00BA458A"/>
    <w:rsid w:val="00BA4892"/>
    <w:rsid w:val="00BA4CD1"/>
    <w:rsid w:val="00BA4D30"/>
    <w:rsid w:val="00BA4FC0"/>
    <w:rsid w:val="00BA511C"/>
    <w:rsid w:val="00BA5173"/>
    <w:rsid w:val="00BA5383"/>
    <w:rsid w:val="00BA57A6"/>
    <w:rsid w:val="00BA5855"/>
    <w:rsid w:val="00BA58BB"/>
    <w:rsid w:val="00BA6067"/>
    <w:rsid w:val="00BA61DC"/>
    <w:rsid w:val="00BA61ED"/>
    <w:rsid w:val="00BA693D"/>
    <w:rsid w:val="00BA6B19"/>
    <w:rsid w:val="00BA6B49"/>
    <w:rsid w:val="00BA71D0"/>
    <w:rsid w:val="00BA71DA"/>
    <w:rsid w:val="00BA739E"/>
    <w:rsid w:val="00BA7497"/>
    <w:rsid w:val="00BA765C"/>
    <w:rsid w:val="00BA7B15"/>
    <w:rsid w:val="00BB0023"/>
    <w:rsid w:val="00BB0795"/>
    <w:rsid w:val="00BB0931"/>
    <w:rsid w:val="00BB141F"/>
    <w:rsid w:val="00BB1746"/>
    <w:rsid w:val="00BB1813"/>
    <w:rsid w:val="00BB192F"/>
    <w:rsid w:val="00BB2235"/>
    <w:rsid w:val="00BB258A"/>
    <w:rsid w:val="00BB29E1"/>
    <w:rsid w:val="00BB2AF0"/>
    <w:rsid w:val="00BB3008"/>
    <w:rsid w:val="00BB3370"/>
    <w:rsid w:val="00BB3A63"/>
    <w:rsid w:val="00BB3B82"/>
    <w:rsid w:val="00BB3DF4"/>
    <w:rsid w:val="00BB3F95"/>
    <w:rsid w:val="00BB414C"/>
    <w:rsid w:val="00BB48DA"/>
    <w:rsid w:val="00BB4BD3"/>
    <w:rsid w:val="00BB537C"/>
    <w:rsid w:val="00BB539A"/>
    <w:rsid w:val="00BB5954"/>
    <w:rsid w:val="00BB5B65"/>
    <w:rsid w:val="00BB5CAC"/>
    <w:rsid w:val="00BB5D1A"/>
    <w:rsid w:val="00BB61EB"/>
    <w:rsid w:val="00BB6B0C"/>
    <w:rsid w:val="00BB6BA9"/>
    <w:rsid w:val="00BB731C"/>
    <w:rsid w:val="00BB7436"/>
    <w:rsid w:val="00BB748E"/>
    <w:rsid w:val="00BB774F"/>
    <w:rsid w:val="00BB7E99"/>
    <w:rsid w:val="00BC0004"/>
    <w:rsid w:val="00BC024D"/>
    <w:rsid w:val="00BC0378"/>
    <w:rsid w:val="00BC03BD"/>
    <w:rsid w:val="00BC0460"/>
    <w:rsid w:val="00BC09CC"/>
    <w:rsid w:val="00BC0D36"/>
    <w:rsid w:val="00BC0D54"/>
    <w:rsid w:val="00BC0DD8"/>
    <w:rsid w:val="00BC0E87"/>
    <w:rsid w:val="00BC127B"/>
    <w:rsid w:val="00BC13FC"/>
    <w:rsid w:val="00BC1F0C"/>
    <w:rsid w:val="00BC248B"/>
    <w:rsid w:val="00BC24B2"/>
    <w:rsid w:val="00BC270F"/>
    <w:rsid w:val="00BC2C21"/>
    <w:rsid w:val="00BC2D08"/>
    <w:rsid w:val="00BC2F38"/>
    <w:rsid w:val="00BC3275"/>
    <w:rsid w:val="00BC4018"/>
    <w:rsid w:val="00BC442A"/>
    <w:rsid w:val="00BC4515"/>
    <w:rsid w:val="00BC49EC"/>
    <w:rsid w:val="00BC4D6C"/>
    <w:rsid w:val="00BC51BF"/>
    <w:rsid w:val="00BC529E"/>
    <w:rsid w:val="00BC5C95"/>
    <w:rsid w:val="00BC66B1"/>
    <w:rsid w:val="00BC6AC9"/>
    <w:rsid w:val="00BC6C78"/>
    <w:rsid w:val="00BC703D"/>
    <w:rsid w:val="00BC718A"/>
    <w:rsid w:val="00BC7601"/>
    <w:rsid w:val="00BC78D0"/>
    <w:rsid w:val="00BC7A8D"/>
    <w:rsid w:val="00BC7F36"/>
    <w:rsid w:val="00BD02F0"/>
    <w:rsid w:val="00BD05FD"/>
    <w:rsid w:val="00BD0ED5"/>
    <w:rsid w:val="00BD10F9"/>
    <w:rsid w:val="00BD1929"/>
    <w:rsid w:val="00BD197D"/>
    <w:rsid w:val="00BD1B9B"/>
    <w:rsid w:val="00BD1CE2"/>
    <w:rsid w:val="00BD1FA4"/>
    <w:rsid w:val="00BD232F"/>
    <w:rsid w:val="00BD2343"/>
    <w:rsid w:val="00BD262D"/>
    <w:rsid w:val="00BD331E"/>
    <w:rsid w:val="00BD3539"/>
    <w:rsid w:val="00BD3615"/>
    <w:rsid w:val="00BD39EF"/>
    <w:rsid w:val="00BD4A59"/>
    <w:rsid w:val="00BD4D04"/>
    <w:rsid w:val="00BD587F"/>
    <w:rsid w:val="00BD59C4"/>
    <w:rsid w:val="00BD5F5A"/>
    <w:rsid w:val="00BD643B"/>
    <w:rsid w:val="00BD6B8F"/>
    <w:rsid w:val="00BD7290"/>
    <w:rsid w:val="00BD765D"/>
    <w:rsid w:val="00BD7CCB"/>
    <w:rsid w:val="00BE02D5"/>
    <w:rsid w:val="00BE056B"/>
    <w:rsid w:val="00BE079F"/>
    <w:rsid w:val="00BE0A9B"/>
    <w:rsid w:val="00BE0B39"/>
    <w:rsid w:val="00BE108F"/>
    <w:rsid w:val="00BE1782"/>
    <w:rsid w:val="00BE1A0D"/>
    <w:rsid w:val="00BE1F09"/>
    <w:rsid w:val="00BE21C9"/>
    <w:rsid w:val="00BE2926"/>
    <w:rsid w:val="00BE2F8C"/>
    <w:rsid w:val="00BE3012"/>
    <w:rsid w:val="00BE363B"/>
    <w:rsid w:val="00BE38B5"/>
    <w:rsid w:val="00BE396E"/>
    <w:rsid w:val="00BE3D91"/>
    <w:rsid w:val="00BE4059"/>
    <w:rsid w:val="00BE412E"/>
    <w:rsid w:val="00BE4151"/>
    <w:rsid w:val="00BE435F"/>
    <w:rsid w:val="00BE44B6"/>
    <w:rsid w:val="00BE4653"/>
    <w:rsid w:val="00BE4E49"/>
    <w:rsid w:val="00BE4FFB"/>
    <w:rsid w:val="00BE54B7"/>
    <w:rsid w:val="00BE5607"/>
    <w:rsid w:val="00BE5933"/>
    <w:rsid w:val="00BE59F1"/>
    <w:rsid w:val="00BE5B9B"/>
    <w:rsid w:val="00BE5ED7"/>
    <w:rsid w:val="00BE60BA"/>
    <w:rsid w:val="00BE6CBC"/>
    <w:rsid w:val="00BE6DFA"/>
    <w:rsid w:val="00BE78DE"/>
    <w:rsid w:val="00BE7A42"/>
    <w:rsid w:val="00BE7C90"/>
    <w:rsid w:val="00BF0BA4"/>
    <w:rsid w:val="00BF1080"/>
    <w:rsid w:val="00BF1177"/>
    <w:rsid w:val="00BF15AC"/>
    <w:rsid w:val="00BF178C"/>
    <w:rsid w:val="00BF2A31"/>
    <w:rsid w:val="00BF2AAA"/>
    <w:rsid w:val="00BF2DB7"/>
    <w:rsid w:val="00BF349E"/>
    <w:rsid w:val="00BF3E60"/>
    <w:rsid w:val="00BF408B"/>
    <w:rsid w:val="00BF486C"/>
    <w:rsid w:val="00BF49DC"/>
    <w:rsid w:val="00BF4B50"/>
    <w:rsid w:val="00BF4ED8"/>
    <w:rsid w:val="00BF5AEC"/>
    <w:rsid w:val="00BF5B02"/>
    <w:rsid w:val="00BF60B8"/>
    <w:rsid w:val="00BF61B2"/>
    <w:rsid w:val="00BF660A"/>
    <w:rsid w:val="00BF68AE"/>
    <w:rsid w:val="00BF6E43"/>
    <w:rsid w:val="00BF70B1"/>
    <w:rsid w:val="00BF7257"/>
    <w:rsid w:val="00BF76A4"/>
    <w:rsid w:val="00C00545"/>
    <w:rsid w:val="00C00B93"/>
    <w:rsid w:val="00C00D08"/>
    <w:rsid w:val="00C01397"/>
    <w:rsid w:val="00C0160C"/>
    <w:rsid w:val="00C0168A"/>
    <w:rsid w:val="00C01922"/>
    <w:rsid w:val="00C019DA"/>
    <w:rsid w:val="00C01E7F"/>
    <w:rsid w:val="00C02A90"/>
    <w:rsid w:val="00C02ACA"/>
    <w:rsid w:val="00C02D60"/>
    <w:rsid w:val="00C02E35"/>
    <w:rsid w:val="00C035ED"/>
    <w:rsid w:val="00C0412B"/>
    <w:rsid w:val="00C0435D"/>
    <w:rsid w:val="00C0439A"/>
    <w:rsid w:val="00C04495"/>
    <w:rsid w:val="00C0493F"/>
    <w:rsid w:val="00C049BF"/>
    <w:rsid w:val="00C04B5C"/>
    <w:rsid w:val="00C04E4F"/>
    <w:rsid w:val="00C04FEF"/>
    <w:rsid w:val="00C058B5"/>
    <w:rsid w:val="00C05C2C"/>
    <w:rsid w:val="00C05CED"/>
    <w:rsid w:val="00C0616E"/>
    <w:rsid w:val="00C06242"/>
    <w:rsid w:val="00C064FF"/>
    <w:rsid w:val="00C06D40"/>
    <w:rsid w:val="00C06EAD"/>
    <w:rsid w:val="00C06F67"/>
    <w:rsid w:val="00C0747D"/>
    <w:rsid w:val="00C1077C"/>
    <w:rsid w:val="00C10F39"/>
    <w:rsid w:val="00C1155D"/>
    <w:rsid w:val="00C12220"/>
    <w:rsid w:val="00C12429"/>
    <w:rsid w:val="00C1261F"/>
    <w:rsid w:val="00C12674"/>
    <w:rsid w:val="00C139AD"/>
    <w:rsid w:val="00C144A1"/>
    <w:rsid w:val="00C14887"/>
    <w:rsid w:val="00C149C0"/>
    <w:rsid w:val="00C14B0B"/>
    <w:rsid w:val="00C14DB8"/>
    <w:rsid w:val="00C14EB3"/>
    <w:rsid w:val="00C14EBD"/>
    <w:rsid w:val="00C155E7"/>
    <w:rsid w:val="00C1563B"/>
    <w:rsid w:val="00C15740"/>
    <w:rsid w:val="00C15ED1"/>
    <w:rsid w:val="00C1619F"/>
    <w:rsid w:val="00C1640D"/>
    <w:rsid w:val="00C166A4"/>
    <w:rsid w:val="00C169BC"/>
    <w:rsid w:val="00C16A4C"/>
    <w:rsid w:val="00C16F84"/>
    <w:rsid w:val="00C16F8B"/>
    <w:rsid w:val="00C1722A"/>
    <w:rsid w:val="00C172C2"/>
    <w:rsid w:val="00C174AF"/>
    <w:rsid w:val="00C202FA"/>
    <w:rsid w:val="00C20312"/>
    <w:rsid w:val="00C2037C"/>
    <w:rsid w:val="00C208A8"/>
    <w:rsid w:val="00C20B7B"/>
    <w:rsid w:val="00C20F55"/>
    <w:rsid w:val="00C21969"/>
    <w:rsid w:val="00C2197B"/>
    <w:rsid w:val="00C21AD3"/>
    <w:rsid w:val="00C21E67"/>
    <w:rsid w:val="00C21F15"/>
    <w:rsid w:val="00C21F2C"/>
    <w:rsid w:val="00C22418"/>
    <w:rsid w:val="00C22453"/>
    <w:rsid w:val="00C22604"/>
    <w:rsid w:val="00C2278E"/>
    <w:rsid w:val="00C227A8"/>
    <w:rsid w:val="00C22D62"/>
    <w:rsid w:val="00C232FA"/>
    <w:rsid w:val="00C2331E"/>
    <w:rsid w:val="00C23439"/>
    <w:rsid w:val="00C239C8"/>
    <w:rsid w:val="00C23B4B"/>
    <w:rsid w:val="00C23C20"/>
    <w:rsid w:val="00C24503"/>
    <w:rsid w:val="00C2460E"/>
    <w:rsid w:val="00C247F8"/>
    <w:rsid w:val="00C24923"/>
    <w:rsid w:val="00C2496A"/>
    <w:rsid w:val="00C24A0C"/>
    <w:rsid w:val="00C24A57"/>
    <w:rsid w:val="00C24AC5"/>
    <w:rsid w:val="00C24DDB"/>
    <w:rsid w:val="00C2541F"/>
    <w:rsid w:val="00C25BBC"/>
    <w:rsid w:val="00C2617A"/>
    <w:rsid w:val="00C2641C"/>
    <w:rsid w:val="00C267C2"/>
    <w:rsid w:val="00C26888"/>
    <w:rsid w:val="00C2688E"/>
    <w:rsid w:val="00C26A7C"/>
    <w:rsid w:val="00C26B12"/>
    <w:rsid w:val="00C27185"/>
    <w:rsid w:val="00C2724E"/>
    <w:rsid w:val="00C27297"/>
    <w:rsid w:val="00C277D2"/>
    <w:rsid w:val="00C27AA3"/>
    <w:rsid w:val="00C27BDD"/>
    <w:rsid w:val="00C27C6E"/>
    <w:rsid w:val="00C30363"/>
    <w:rsid w:val="00C3038F"/>
    <w:rsid w:val="00C30ABE"/>
    <w:rsid w:val="00C30C28"/>
    <w:rsid w:val="00C30E75"/>
    <w:rsid w:val="00C310E8"/>
    <w:rsid w:val="00C317FC"/>
    <w:rsid w:val="00C32947"/>
    <w:rsid w:val="00C32CCD"/>
    <w:rsid w:val="00C32FC2"/>
    <w:rsid w:val="00C333C7"/>
    <w:rsid w:val="00C33A12"/>
    <w:rsid w:val="00C33D38"/>
    <w:rsid w:val="00C34207"/>
    <w:rsid w:val="00C3454A"/>
    <w:rsid w:val="00C345EC"/>
    <w:rsid w:val="00C348AC"/>
    <w:rsid w:val="00C34E99"/>
    <w:rsid w:val="00C35110"/>
    <w:rsid w:val="00C351AB"/>
    <w:rsid w:val="00C354D8"/>
    <w:rsid w:val="00C35848"/>
    <w:rsid w:val="00C35962"/>
    <w:rsid w:val="00C359A0"/>
    <w:rsid w:val="00C361A9"/>
    <w:rsid w:val="00C3635D"/>
    <w:rsid w:val="00C37274"/>
    <w:rsid w:val="00C373C1"/>
    <w:rsid w:val="00C37B9F"/>
    <w:rsid w:val="00C37CFF"/>
    <w:rsid w:val="00C4067B"/>
    <w:rsid w:val="00C40772"/>
    <w:rsid w:val="00C40794"/>
    <w:rsid w:val="00C40970"/>
    <w:rsid w:val="00C40E8F"/>
    <w:rsid w:val="00C410FE"/>
    <w:rsid w:val="00C411BA"/>
    <w:rsid w:val="00C41DFB"/>
    <w:rsid w:val="00C4258B"/>
    <w:rsid w:val="00C4265C"/>
    <w:rsid w:val="00C42A1A"/>
    <w:rsid w:val="00C42F7D"/>
    <w:rsid w:val="00C43005"/>
    <w:rsid w:val="00C43028"/>
    <w:rsid w:val="00C431F5"/>
    <w:rsid w:val="00C4359C"/>
    <w:rsid w:val="00C437FD"/>
    <w:rsid w:val="00C4489B"/>
    <w:rsid w:val="00C44C59"/>
    <w:rsid w:val="00C45250"/>
    <w:rsid w:val="00C453A7"/>
    <w:rsid w:val="00C462F8"/>
    <w:rsid w:val="00C46482"/>
    <w:rsid w:val="00C46527"/>
    <w:rsid w:val="00C4652E"/>
    <w:rsid w:val="00C46A4F"/>
    <w:rsid w:val="00C47770"/>
    <w:rsid w:val="00C47893"/>
    <w:rsid w:val="00C478E6"/>
    <w:rsid w:val="00C47C0A"/>
    <w:rsid w:val="00C47F34"/>
    <w:rsid w:val="00C5024B"/>
    <w:rsid w:val="00C503AE"/>
    <w:rsid w:val="00C507C0"/>
    <w:rsid w:val="00C509E9"/>
    <w:rsid w:val="00C512E6"/>
    <w:rsid w:val="00C51F76"/>
    <w:rsid w:val="00C5205A"/>
    <w:rsid w:val="00C52089"/>
    <w:rsid w:val="00C5217E"/>
    <w:rsid w:val="00C52283"/>
    <w:rsid w:val="00C527C7"/>
    <w:rsid w:val="00C52A27"/>
    <w:rsid w:val="00C52AB8"/>
    <w:rsid w:val="00C52C0C"/>
    <w:rsid w:val="00C531D5"/>
    <w:rsid w:val="00C533D8"/>
    <w:rsid w:val="00C536D7"/>
    <w:rsid w:val="00C54680"/>
    <w:rsid w:val="00C549C2"/>
    <w:rsid w:val="00C54B6F"/>
    <w:rsid w:val="00C54FC5"/>
    <w:rsid w:val="00C551AE"/>
    <w:rsid w:val="00C55291"/>
    <w:rsid w:val="00C560EA"/>
    <w:rsid w:val="00C562F5"/>
    <w:rsid w:val="00C564CA"/>
    <w:rsid w:val="00C57D19"/>
    <w:rsid w:val="00C57D20"/>
    <w:rsid w:val="00C57D71"/>
    <w:rsid w:val="00C57D8B"/>
    <w:rsid w:val="00C57F37"/>
    <w:rsid w:val="00C57FE3"/>
    <w:rsid w:val="00C60037"/>
    <w:rsid w:val="00C601EE"/>
    <w:rsid w:val="00C602D2"/>
    <w:rsid w:val="00C6055B"/>
    <w:rsid w:val="00C60D9A"/>
    <w:rsid w:val="00C60EA9"/>
    <w:rsid w:val="00C60F4D"/>
    <w:rsid w:val="00C6164F"/>
    <w:rsid w:val="00C61F57"/>
    <w:rsid w:val="00C6200C"/>
    <w:rsid w:val="00C62BC1"/>
    <w:rsid w:val="00C63022"/>
    <w:rsid w:val="00C635E3"/>
    <w:rsid w:val="00C6372B"/>
    <w:rsid w:val="00C63977"/>
    <w:rsid w:val="00C63C15"/>
    <w:rsid w:val="00C63CA9"/>
    <w:rsid w:val="00C645BC"/>
    <w:rsid w:val="00C64643"/>
    <w:rsid w:val="00C64F81"/>
    <w:rsid w:val="00C65674"/>
    <w:rsid w:val="00C65803"/>
    <w:rsid w:val="00C65DEF"/>
    <w:rsid w:val="00C66241"/>
    <w:rsid w:val="00C66A37"/>
    <w:rsid w:val="00C66AEC"/>
    <w:rsid w:val="00C66FCB"/>
    <w:rsid w:val="00C67BEB"/>
    <w:rsid w:val="00C67F08"/>
    <w:rsid w:val="00C707A0"/>
    <w:rsid w:val="00C711E5"/>
    <w:rsid w:val="00C71658"/>
    <w:rsid w:val="00C72174"/>
    <w:rsid w:val="00C72325"/>
    <w:rsid w:val="00C72D49"/>
    <w:rsid w:val="00C730F2"/>
    <w:rsid w:val="00C73201"/>
    <w:rsid w:val="00C737BD"/>
    <w:rsid w:val="00C737E1"/>
    <w:rsid w:val="00C73E4E"/>
    <w:rsid w:val="00C74047"/>
    <w:rsid w:val="00C74AF9"/>
    <w:rsid w:val="00C75426"/>
    <w:rsid w:val="00C75A29"/>
    <w:rsid w:val="00C75CED"/>
    <w:rsid w:val="00C76550"/>
    <w:rsid w:val="00C76D50"/>
    <w:rsid w:val="00C76F89"/>
    <w:rsid w:val="00C773B6"/>
    <w:rsid w:val="00C773D0"/>
    <w:rsid w:val="00C7786A"/>
    <w:rsid w:val="00C77D24"/>
    <w:rsid w:val="00C77FF4"/>
    <w:rsid w:val="00C803E0"/>
    <w:rsid w:val="00C808B1"/>
    <w:rsid w:val="00C80939"/>
    <w:rsid w:val="00C8101D"/>
    <w:rsid w:val="00C820BC"/>
    <w:rsid w:val="00C82744"/>
    <w:rsid w:val="00C82C4F"/>
    <w:rsid w:val="00C82E30"/>
    <w:rsid w:val="00C82EB7"/>
    <w:rsid w:val="00C83361"/>
    <w:rsid w:val="00C834D7"/>
    <w:rsid w:val="00C838AB"/>
    <w:rsid w:val="00C83C7F"/>
    <w:rsid w:val="00C8423D"/>
    <w:rsid w:val="00C84295"/>
    <w:rsid w:val="00C84399"/>
    <w:rsid w:val="00C84419"/>
    <w:rsid w:val="00C847A9"/>
    <w:rsid w:val="00C848FF"/>
    <w:rsid w:val="00C84927"/>
    <w:rsid w:val="00C84B20"/>
    <w:rsid w:val="00C84BCD"/>
    <w:rsid w:val="00C84E6F"/>
    <w:rsid w:val="00C8521B"/>
    <w:rsid w:val="00C85344"/>
    <w:rsid w:val="00C855DE"/>
    <w:rsid w:val="00C8560F"/>
    <w:rsid w:val="00C859BF"/>
    <w:rsid w:val="00C86432"/>
    <w:rsid w:val="00C86621"/>
    <w:rsid w:val="00C867B4"/>
    <w:rsid w:val="00C86928"/>
    <w:rsid w:val="00C86CDD"/>
    <w:rsid w:val="00C87037"/>
    <w:rsid w:val="00C87326"/>
    <w:rsid w:val="00C87708"/>
    <w:rsid w:val="00C87A7B"/>
    <w:rsid w:val="00C87DB3"/>
    <w:rsid w:val="00C87DC9"/>
    <w:rsid w:val="00C87F1F"/>
    <w:rsid w:val="00C90243"/>
    <w:rsid w:val="00C90883"/>
    <w:rsid w:val="00C90D6C"/>
    <w:rsid w:val="00C90D94"/>
    <w:rsid w:val="00C912EC"/>
    <w:rsid w:val="00C91593"/>
    <w:rsid w:val="00C91C05"/>
    <w:rsid w:val="00C91F4C"/>
    <w:rsid w:val="00C92040"/>
    <w:rsid w:val="00C920D0"/>
    <w:rsid w:val="00C92382"/>
    <w:rsid w:val="00C92735"/>
    <w:rsid w:val="00C9321F"/>
    <w:rsid w:val="00C93406"/>
    <w:rsid w:val="00C93433"/>
    <w:rsid w:val="00C938B1"/>
    <w:rsid w:val="00C93C9A"/>
    <w:rsid w:val="00C94385"/>
    <w:rsid w:val="00C95251"/>
    <w:rsid w:val="00C953B1"/>
    <w:rsid w:val="00C95E8D"/>
    <w:rsid w:val="00C9614C"/>
    <w:rsid w:val="00C962A6"/>
    <w:rsid w:val="00C97252"/>
    <w:rsid w:val="00C9773C"/>
    <w:rsid w:val="00C97893"/>
    <w:rsid w:val="00C97D7B"/>
    <w:rsid w:val="00C97FD2"/>
    <w:rsid w:val="00CA00FA"/>
    <w:rsid w:val="00CA0233"/>
    <w:rsid w:val="00CA0559"/>
    <w:rsid w:val="00CA07DE"/>
    <w:rsid w:val="00CA0927"/>
    <w:rsid w:val="00CA0B34"/>
    <w:rsid w:val="00CA0B75"/>
    <w:rsid w:val="00CA1057"/>
    <w:rsid w:val="00CA1439"/>
    <w:rsid w:val="00CA152C"/>
    <w:rsid w:val="00CA1805"/>
    <w:rsid w:val="00CA180B"/>
    <w:rsid w:val="00CA187D"/>
    <w:rsid w:val="00CA18BC"/>
    <w:rsid w:val="00CA2795"/>
    <w:rsid w:val="00CA28C5"/>
    <w:rsid w:val="00CA29E7"/>
    <w:rsid w:val="00CA2C7D"/>
    <w:rsid w:val="00CA3158"/>
    <w:rsid w:val="00CA3A38"/>
    <w:rsid w:val="00CA409E"/>
    <w:rsid w:val="00CA4122"/>
    <w:rsid w:val="00CA432F"/>
    <w:rsid w:val="00CA4498"/>
    <w:rsid w:val="00CA4B91"/>
    <w:rsid w:val="00CA4D8E"/>
    <w:rsid w:val="00CA4FCC"/>
    <w:rsid w:val="00CA58F7"/>
    <w:rsid w:val="00CA59BE"/>
    <w:rsid w:val="00CA5A29"/>
    <w:rsid w:val="00CA62D9"/>
    <w:rsid w:val="00CA6745"/>
    <w:rsid w:val="00CA6D2D"/>
    <w:rsid w:val="00CA765D"/>
    <w:rsid w:val="00CB02D3"/>
    <w:rsid w:val="00CB03AD"/>
    <w:rsid w:val="00CB08F0"/>
    <w:rsid w:val="00CB106A"/>
    <w:rsid w:val="00CB1216"/>
    <w:rsid w:val="00CB1B20"/>
    <w:rsid w:val="00CB1DBA"/>
    <w:rsid w:val="00CB1EAD"/>
    <w:rsid w:val="00CB24E8"/>
    <w:rsid w:val="00CB2C74"/>
    <w:rsid w:val="00CB2CBF"/>
    <w:rsid w:val="00CB324E"/>
    <w:rsid w:val="00CB3370"/>
    <w:rsid w:val="00CB4B06"/>
    <w:rsid w:val="00CB4CD7"/>
    <w:rsid w:val="00CB4D93"/>
    <w:rsid w:val="00CB606A"/>
    <w:rsid w:val="00CB628C"/>
    <w:rsid w:val="00CB68D9"/>
    <w:rsid w:val="00CB6BB3"/>
    <w:rsid w:val="00CB7265"/>
    <w:rsid w:val="00CB77CB"/>
    <w:rsid w:val="00CC0330"/>
    <w:rsid w:val="00CC03B4"/>
    <w:rsid w:val="00CC0669"/>
    <w:rsid w:val="00CC072A"/>
    <w:rsid w:val="00CC1F33"/>
    <w:rsid w:val="00CC1F40"/>
    <w:rsid w:val="00CC1FC6"/>
    <w:rsid w:val="00CC21F5"/>
    <w:rsid w:val="00CC2726"/>
    <w:rsid w:val="00CC367D"/>
    <w:rsid w:val="00CC391D"/>
    <w:rsid w:val="00CC39F0"/>
    <w:rsid w:val="00CC3D98"/>
    <w:rsid w:val="00CC3E19"/>
    <w:rsid w:val="00CC3EA4"/>
    <w:rsid w:val="00CC4166"/>
    <w:rsid w:val="00CC4804"/>
    <w:rsid w:val="00CC4973"/>
    <w:rsid w:val="00CC4C77"/>
    <w:rsid w:val="00CC4D79"/>
    <w:rsid w:val="00CC5453"/>
    <w:rsid w:val="00CC587B"/>
    <w:rsid w:val="00CC5CF4"/>
    <w:rsid w:val="00CC6949"/>
    <w:rsid w:val="00CC739F"/>
    <w:rsid w:val="00CC741C"/>
    <w:rsid w:val="00CC747E"/>
    <w:rsid w:val="00CC794E"/>
    <w:rsid w:val="00CC7BF2"/>
    <w:rsid w:val="00CD00E6"/>
    <w:rsid w:val="00CD01AE"/>
    <w:rsid w:val="00CD0283"/>
    <w:rsid w:val="00CD0441"/>
    <w:rsid w:val="00CD0688"/>
    <w:rsid w:val="00CD1173"/>
    <w:rsid w:val="00CD186C"/>
    <w:rsid w:val="00CD1BEE"/>
    <w:rsid w:val="00CD1EB7"/>
    <w:rsid w:val="00CD1F89"/>
    <w:rsid w:val="00CD1FC6"/>
    <w:rsid w:val="00CD2EC8"/>
    <w:rsid w:val="00CD353D"/>
    <w:rsid w:val="00CD3619"/>
    <w:rsid w:val="00CD46A1"/>
    <w:rsid w:val="00CD49D5"/>
    <w:rsid w:val="00CD4A0B"/>
    <w:rsid w:val="00CD4F09"/>
    <w:rsid w:val="00CD5629"/>
    <w:rsid w:val="00CD56F1"/>
    <w:rsid w:val="00CD58C2"/>
    <w:rsid w:val="00CD5AA9"/>
    <w:rsid w:val="00CD6222"/>
    <w:rsid w:val="00CD636E"/>
    <w:rsid w:val="00CD6E4E"/>
    <w:rsid w:val="00CD7158"/>
    <w:rsid w:val="00CD7214"/>
    <w:rsid w:val="00CD7ADA"/>
    <w:rsid w:val="00CD7B69"/>
    <w:rsid w:val="00CD7F58"/>
    <w:rsid w:val="00CE01D4"/>
    <w:rsid w:val="00CE0435"/>
    <w:rsid w:val="00CE130C"/>
    <w:rsid w:val="00CE1564"/>
    <w:rsid w:val="00CE1588"/>
    <w:rsid w:val="00CE169C"/>
    <w:rsid w:val="00CE1A58"/>
    <w:rsid w:val="00CE1B03"/>
    <w:rsid w:val="00CE1B71"/>
    <w:rsid w:val="00CE1D03"/>
    <w:rsid w:val="00CE2277"/>
    <w:rsid w:val="00CE3297"/>
    <w:rsid w:val="00CE32EA"/>
    <w:rsid w:val="00CE41B7"/>
    <w:rsid w:val="00CE4293"/>
    <w:rsid w:val="00CE4589"/>
    <w:rsid w:val="00CE4926"/>
    <w:rsid w:val="00CE499D"/>
    <w:rsid w:val="00CE4CFC"/>
    <w:rsid w:val="00CE4FD6"/>
    <w:rsid w:val="00CE576D"/>
    <w:rsid w:val="00CE5CEB"/>
    <w:rsid w:val="00CE5D55"/>
    <w:rsid w:val="00CE5DBB"/>
    <w:rsid w:val="00CE5F96"/>
    <w:rsid w:val="00CE6615"/>
    <w:rsid w:val="00CE6B06"/>
    <w:rsid w:val="00CE6C8F"/>
    <w:rsid w:val="00CE6E4F"/>
    <w:rsid w:val="00CE6E70"/>
    <w:rsid w:val="00CE700E"/>
    <w:rsid w:val="00CE715F"/>
    <w:rsid w:val="00CE733A"/>
    <w:rsid w:val="00CE73C4"/>
    <w:rsid w:val="00CE74D1"/>
    <w:rsid w:val="00CE793F"/>
    <w:rsid w:val="00CE7A2F"/>
    <w:rsid w:val="00CE7D48"/>
    <w:rsid w:val="00CE7ED6"/>
    <w:rsid w:val="00CE7FB0"/>
    <w:rsid w:val="00CF02D6"/>
    <w:rsid w:val="00CF03D8"/>
    <w:rsid w:val="00CF043F"/>
    <w:rsid w:val="00CF04DC"/>
    <w:rsid w:val="00CF1067"/>
    <w:rsid w:val="00CF12DF"/>
    <w:rsid w:val="00CF240C"/>
    <w:rsid w:val="00CF27EB"/>
    <w:rsid w:val="00CF2F80"/>
    <w:rsid w:val="00CF3608"/>
    <w:rsid w:val="00CF4290"/>
    <w:rsid w:val="00CF43DA"/>
    <w:rsid w:val="00CF4793"/>
    <w:rsid w:val="00CF49A4"/>
    <w:rsid w:val="00CF4A62"/>
    <w:rsid w:val="00CF4BA3"/>
    <w:rsid w:val="00CF4CC8"/>
    <w:rsid w:val="00CF507B"/>
    <w:rsid w:val="00CF508B"/>
    <w:rsid w:val="00CF5141"/>
    <w:rsid w:val="00CF558C"/>
    <w:rsid w:val="00CF558F"/>
    <w:rsid w:val="00CF55A3"/>
    <w:rsid w:val="00CF5687"/>
    <w:rsid w:val="00CF6129"/>
    <w:rsid w:val="00CF64B2"/>
    <w:rsid w:val="00CF6CFF"/>
    <w:rsid w:val="00CF6DE3"/>
    <w:rsid w:val="00CF6E6E"/>
    <w:rsid w:val="00CF6EB3"/>
    <w:rsid w:val="00CF6F06"/>
    <w:rsid w:val="00CF7168"/>
    <w:rsid w:val="00CF733D"/>
    <w:rsid w:val="00CF762B"/>
    <w:rsid w:val="00CF7641"/>
    <w:rsid w:val="00CF7960"/>
    <w:rsid w:val="00CF7B39"/>
    <w:rsid w:val="00CF7D44"/>
    <w:rsid w:val="00D00032"/>
    <w:rsid w:val="00D0046D"/>
    <w:rsid w:val="00D00D06"/>
    <w:rsid w:val="00D00DA4"/>
    <w:rsid w:val="00D01514"/>
    <w:rsid w:val="00D01945"/>
    <w:rsid w:val="00D0200A"/>
    <w:rsid w:val="00D022B2"/>
    <w:rsid w:val="00D0266B"/>
    <w:rsid w:val="00D02693"/>
    <w:rsid w:val="00D02885"/>
    <w:rsid w:val="00D029FE"/>
    <w:rsid w:val="00D02E7B"/>
    <w:rsid w:val="00D039E8"/>
    <w:rsid w:val="00D0426A"/>
    <w:rsid w:val="00D0562A"/>
    <w:rsid w:val="00D05798"/>
    <w:rsid w:val="00D059FA"/>
    <w:rsid w:val="00D05A0B"/>
    <w:rsid w:val="00D05BF7"/>
    <w:rsid w:val="00D05E77"/>
    <w:rsid w:val="00D05E8D"/>
    <w:rsid w:val="00D06746"/>
    <w:rsid w:val="00D06EC1"/>
    <w:rsid w:val="00D07B28"/>
    <w:rsid w:val="00D10664"/>
    <w:rsid w:val="00D110D7"/>
    <w:rsid w:val="00D11480"/>
    <w:rsid w:val="00D11533"/>
    <w:rsid w:val="00D116B3"/>
    <w:rsid w:val="00D11751"/>
    <w:rsid w:val="00D11C17"/>
    <w:rsid w:val="00D124E1"/>
    <w:rsid w:val="00D12D89"/>
    <w:rsid w:val="00D12DD0"/>
    <w:rsid w:val="00D1361C"/>
    <w:rsid w:val="00D139A1"/>
    <w:rsid w:val="00D13A17"/>
    <w:rsid w:val="00D13BAE"/>
    <w:rsid w:val="00D13D06"/>
    <w:rsid w:val="00D1404A"/>
    <w:rsid w:val="00D14161"/>
    <w:rsid w:val="00D14C64"/>
    <w:rsid w:val="00D14D92"/>
    <w:rsid w:val="00D14DF9"/>
    <w:rsid w:val="00D15197"/>
    <w:rsid w:val="00D1520F"/>
    <w:rsid w:val="00D15469"/>
    <w:rsid w:val="00D15E76"/>
    <w:rsid w:val="00D15EFB"/>
    <w:rsid w:val="00D15F80"/>
    <w:rsid w:val="00D15FA2"/>
    <w:rsid w:val="00D1626F"/>
    <w:rsid w:val="00D172D6"/>
    <w:rsid w:val="00D17C81"/>
    <w:rsid w:val="00D201CF"/>
    <w:rsid w:val="00D20244"/>
    <w:rsid w:val="00D20564"/>
    <w:rsid w:val="00D20838"/>
    <w:rsid w:val="00D20A1B"/>
    <w:rsid w:val="00D20BD7"/>
    <w:rsid w:val="00D20F3F"/>
    <w:rsid w:val="00D214E7"/>
    <w:rsid w:val="00D216CF"/>
    <w:rsid w:val="00D2192E"/>
    <w:rsid w:val="00D21A22"/>
    <w:rsid w:val="00D21D91"/>
    <w:rsid w:val="00D21D9E"/>
    <w:rsid w:val="00D21DC8"/>
    <w:rsid w:val="00D22540"/>
    <w:rsid w:val="00D22582"/>
    <w:rsid w:val="00D2268F"/>
    <w:rsid w:val="00D22A84"/>
    <w:rsid w:val="00D22CB5"/>
    <w:rsid w:val="00D2302E"/>
    <w:rsid w:val="00D233E6"/>
    <w:rsid w:val="00D233F0"/>
    <w:rsid w:val="00D23C5D"/>
    <w:rsid w:val="00D23CC6"/>
    <w:rsid w:val="00D23CE6"/>
    <w:rsid w:val="00D24380"/>
    <w:rsid w:val="00D24C6B"/>
    <w:rsid w:val="00D25267"/>
    <w:rsid w:val="00D25467"/>
    <w:rsid w:val="00D2562B"/>
    <w:rsid w:val="00D25768"/>
    <w:rsid w:val="00D266F9"/>
    <w:rsid w:val="00D26755"/>
    <w:rsid w:val="00D2676D"/>
    <w:rsid w:val="00D26D2E"/>
    <w:rsid w:val="00D26FCF"/>
    <w:rsid w:val="00D2798E"/>
    <w:rsid w:val="00D30C28"/>
    <w:rsid w:val="00D312B3"/>
    <w:rsid w:val="00D31C5B"/>
    <w:rsid w:val="00D3264E"/>
    <w:rsid w:val="00D32C9E"/>
    <w:rsid w:val="00D32F0A"/>
    <w:rsid w:val="00D331C8"/>
    <w:rsid w:val="00D33706"/>
    <w:rsid w:val="00D33D54"/>
    <w:rsid w:val="00D34295"/>
    <w:rsid w:val="00D343B4"/>
    <w:rsid w:val="00D34403"/>
    <w:rsid w:val="00D34D7A"/>
    <w:rsid w:val="00D35090"/>
    <w:rsid w:val="00D352FB"/>
    <w:rsid w:val="00D353DB"/>
    <w:rsid w:val="00D35966"/>
    <w:rsid w:val="00D35A27"/>
    <w:rsid w:val="00D35E08"/>
    <w:rsid w:val="00D3636A"/>
    <w:rsid w:val="00D363E2"/>
    <w:rsid w:val="00D3676C"/>
    <w:rsid w:val="00D36D09"/>
    <w:rsid w:val="00D36F2A"/>
    <w:rsid w:val="00D3707C"/>
    <w:rsid w:val="00D371A6"/>
    <w:rsid w:val="00D4020C"/>
    <w:rsid w:val="00D40417"/>
    <w:rsid w:val="00D40986"/>
    <w:rsid w:val="00D40A88"/>
    <w:rsid w:val="00D413C4"/>
    <w:rsid w:val="00D414D5"/>
    <w:rsid w:val="00D41707"/>
    <w:rsid w:val="00D41E8A"/>
    <w:rsid w:val="00D420F1"/>
    <w:rsid w:val="00D42752"/>
    <w:rsid w:val="00D4298F"/>
    <w:rsid w:val="00D42DF3"/>
    <w:rsid w:val="00D42E8D"/>
    <w:rsid w:val="00D4330F"/>
    <w:rsid w:val="00D43414"/>
    <w:rsid w:val="00D434B5"/>
    <w:rsid w:val="00D43A64"/>
    <w:rsid w:val="00D43B19"/>
    <w:rsid w:val="00D43D69"/>
    <w:rsid w:val="00D440B3"/>
    <w:rsid w:val="00D441D3"/>
    <w:rsid w:val="00D443ED"/>
    <w:rsid w:val="00D44EDE"/>
    <w:rsid w:val="00D4512F"/>
    <w:rsid w:val="00D4550A"/>
    <w:rsid w:val="00D4566C"/>
    <w:rsid w:val="00D45C64"/>
    <w:rsid w:val="00D45D6A"/>
    <w:rsid w:val="00D45FDF"/>
    <w:rsid w:val="00D46B0D"/>
    <w:rsid w:val="00D46C03"/>
    <w:rsid w:val="00D46EC6"/>
    <w:rsid w:val="00D46EF9"/>
    <w:rsid w:val="00D472AE"/>
    <w:rsid w:val="00D4748B"/>
    <w:rsid w:val="00D5068B"/>
    <w:rsid w:val="00D5088E"/>
    <w:rsid w:val="00D50893"/>
    <w:rsid w:val="00D51132"/>
    <w:rsid w:val="00D517FF"/>
    <w:rsid w:val="00D519E4"/>
    <w:rsid w:val="00D51B1B"/>
    <w:rsid w:val="00D51CCA"/>
    <w:rsid w:val="00D51CE7"/>
    <w:rsid w:val="00D52B17"/>
    <w:rsid w:val="00D52E24"/>
    <w:rsid w:val="00D52E86"/>
    <w:rsid w:val="00D53066"/>
    <w:rsid w:val="00D535FC"/>
    <w:rsid w:val="00D53C79"/>
    <w:rsid w:val="00D53E57"/>
    <w:rsid w:val="00D54CD3"/>
    <w:rsid w:val="00D54D29"/>
    <w:rsid w:val="00D54DB3"/>
    <w:rsid w:val="00D54E19"/>
    <w:rsid w:val="00D5510B"/>
    <w:rsid w:val="00D551A9"/>
    <w:rsid w:val="00D553E0"/>
    <w:rsid w:val="00D5542B"/>
    <w:rsid w:val="00D555FE"/>
    <w:rsid w:val="00D55797"/>
    <w:rsid w:val="00D55E31"/>
    <w:rsid w:val="00D564E2"/>
    <w:rsid w:val="00D565C0"/>
    <w:rsid w:val="00D5661D"/>
    <w:rsid w:val="00D56A15"/>
    <w:rsid w:val="00D56A82"/>
    <w:rsid w:val="00D56D41"/>
    <w:rsid w:val="00D56DDB"/>
    <w:rsid w:val="00D57785"/>
    <w:rsid w:val="00D57798"/>
    <w:rsid w:val="00D57BC6"/>
    <w:rsid w:val="00D57EF6"/>
    <w:rsid w:val="00D57F6F"/>
    <w:rsid w:val="00D57FDD"/>
    <w:rsid w:val="00D60405"/>
    <w:rsid w:val="00D6072A"/>
    <w:rsid w:val="00D60B00"/>
    <w:rsid w:val="00D60DD0"/>
    <w:rsid w:val="00D60E1A"/>
    <w:rsid w:val="00D60E33"/>
    <w:rsid w:val="00D61196"/>
    <w:rsid w:val="00D61726"/>
    <w:rsid w:val="00D61D20"/>
    <w:rsid w:val="00D61DFC"/>
    <w:rsid w:val="00D621B7"/>
    <w:rsid w:val="00D62479"/>
    <w:rsid w:val="00D627CD"/>
    <w:rsid w:val="00D6296C"/>
    <w:rsid w:val="00D62D5E"/>
    <w:rsid w:val="00D63A65"/>
    <w:rsid w:val="00D63CA4"/>
    <w:rsid w:val="00D64449"/>
    <w:rsid w:val="00D64967"/>
    <w:rsid w:val="00D64BB1"/>
    <w:rsid w:val="00D64D7C"/>
    <w:rsid w:val="00D64F3E"/>
    <w:rsid w:val="00D65C90"/>
    <w:rsid w:val="00D65E17"/>
    <w:rsid w:val="00D66089"/>
    <w:rsid w:val="00D6684E"/>
    <w:rsid w:val="00D6790A"/>
    <w:rsid w:val="00D67A80"/>
    <w:rsid w:val="00D70005"/>
    <w:rsid w:val="00D702E1"/>
    <w:rsid w:val="00D704F8"/>
    <w:rsid w:val="00D70876"/>
    <w:rsid w:val="00D71424"/>
    <w:rsid w:val="00D7156E"/>
    <w:rsid w:val="00D7161E"/>
    <w:rsid w:val="00D7195D"/>
    <w:rsid w:val="00D71E21"/>
    <w:rsid w:val="00D71FCB"/>
    <w:rsid w:val="00D71FF1"/>
    <w:rsid w:val="00D72535"/>
    <w:rsid w:val="00D72614"/>
    <w:rsid w:val="00D72BDD"/>
    <w:rsid w:val="00D72DEA"/>
    <w:rsid w:val="00D74015"/>
    <w:rsid w:val="00D74518"/>
    <w:rsid w:val="00D754A5"/>
    <w:rsid w:val="00D75DA9"/>
    <w:rsid w:val="00D75DBA"/>
    <w:rsid w:val="00D7622A"/>
    <w:rsid w:val="00D76A28"/>
    <w:rsid w:val="00D76A7F"/>
    <w:rsid w:val="00D76A88"/>
    <w:rsid w:val="00D7737A"/>
    <w:rsid w:val="00D77443"/>
    <w:rsid w:val="00D77CE8"/>
    <w:rsid w:val="00D77DED"/>
    <w:rsid w:val="00D80361"/>
    <w:rsid w:val="00D80584"/>
    <w:rsid w:val="00D8079A"/>
    <w:rsid w:val="00D80919"/>
    <w:rsid w:val="00D80FFC"/>
    <w:rsid w:val="00D81B32"/>
    <w:rsid w:val="00D81E44"/>
    <w:rsid w:val="00D81F28"/>
    <w:rsid w:val="00D8303A"/>
    <w:rsid w:val="00D83AF0"/>
    <w:rsid w:val="00D83CBC"/>
    <w:rsid w:val="00D83EC6"/>
    <w:rsid w:val="00D83FCE"/>
    <w:rsid w:val="00D84737"/>
    <w:rsid w:val="00D8487F"/>
    <w:rsid w:val="00D85199"/>
    <w:rsid w:val="00D8543B"/>
    <w:rsid w:val="00D86012"/>
    <w:rsid w:val="00D864A7"/>
    <w:rsid w:val="00D86E2C"/>
    <w:rsid w:val="00D86E9C"/>
    <w:rsid w:val="00D875DD"/>
    <w:rsid w:val="00D87A54"/>
    <w:rsid w:val="00D900CB"/>
    <w:rsid w:val="00D905EB"/>
    <w:rsid w:val="00D91009"/>
    <w:rsid w:val="00D910EB"/>
    <w:rsid w:val="00D915DE"/>
    <w:rsid w:val="00D91ACA"/>
    <w:rsid w:val="00D91B35"/>
    <w:rsid w:val="00D91B37"/>
    <w:rsid w:val="00D921C6"/>
    <w:rsid w:val="00D923F4"/>
    <w:rsid w:val="00D92460"/>
    <w:rsid w:val="00D924C1"/>
    <w:rsid w:val="00D92664"/>
    <w:rsid w:val="00D92687"/>
    <w:rsid w:val="00D92CC3"/>
    <w:rsid w:val="00D92E35"/>
    <w:rsid w:val="00D93200"/>
    <w:rsid w:val="00D932E7"/>
    <w:rsid w:val="00D93375"/>
    <w:rsid w:val="00D937C7"/>
    <w:rsid w:val="00D937F9"/>
    <w:rsid w:val="00D939F4"/>
    <w:rsid w:val="00D93A49"/>
    <w:rsid w:val="00D93B22"/>
    <w:rsid w:val="00D94059"/>
    <w:rsid w:val="00D94150"/>
    <w:rsid w:val="00D94811"/>
    <w:rsid w:val="00D94C0D"/>
    <w:rsid w:val="00D955D3"/>
    <w:rsid w:val="00D95645"/>
    <w:rsid w:val="00D95A0E"/>
    <w:rsid w:val="00D95D31"/>
    <w:rsid w:val="00D96132"/>
    <w:rsid w:val="00D96759"/>
    <w:rsid w:val="00D969B3"/>
    <w:rsid w:val="00D971C5"/>
    <w:rsid w:val="00D97383"/>
    <w:rsid w:val="00D97472"/>
    <w:rsid w:val="00D977F1"/>
    <w:rsid w:val="00D97A6E"/>
    <w:rsid w:val="00DA027A"/>
    <w:rsid w:val="00DA053D"/>
    <w:rsid w:val="00DA0DDF"/>
    <w:rsid w:val="00DA0DFF"/>
    <w:rsid w:val="00DA15D3"/>
    <w:rsid w:val="00DA20F8"/>
    <w:rsid w:val="00DA21D0"/>
    <w:rsid w:val="00DA2437"/>
    <w:rsid w:val="00DA26D1"/>
    <w:rsid w:val="00DA270E"/>
    <w:rsid w:val="00DA2ACC"/>
    <w:rsid w:val="00DA2B18"/>
    <w:rsid w:val="00DA2E47"/>
    <w:rsid w:val="00DA322B"/>
    <w:rsid w:val="00DA34ED"/>
    <w:rsid w:val="00DA3F85"/>
    <w:rsid w:val="00DA468A"/>
    <w:rsid w:val="00DA5821"/>
    <w:rsid w:val="00DA58EA"/>
    <w:rsid w:val="00DA597C"/>
    <w:rsid w:val="00DA5BA6"/>
    <w:rsid w:val="00DA5CC1"/>
    <w:rsid w:val="00DA5CE6"/>
    <w:rsid w:val="00DA5F23"/>
    <w:rsid w:val="00DA5F4A"/>
    <w:rsid w:val="00DA6335"/>
    <w:rsid w:val="00DA6355"/>
    <w:rsid w:val="00DA682C"/>
    <w:rsid w:val="00DA6C40"/>
    <w:rsid w:val="00DA70CC"/>
    <w:rsid w:val="00DA71CE"/>
    <w:rsid w:val="00DA72AB"/>
    <w:rsid w:val="00DA7369"/>
    <w:rsid w:val="00DA7E65"/>
    <w:rsid w:val="00DB02A3"/>
    <w:rsid w:val="00DB058C"/>
    <w:rsid w:val="00DB05B9"/>
    <w:rsid w:val="00DB07D0"/>
    <w:rsid w:val="00DB0A20"/>
    <w:rsid w:val="00DB11AD"/>
    <w:rsid w:val="00DB1447"/>
    <w:rsid w:val="00DB1A2A"/>
    <w:rsid w:val="00DB1A74"/>
    <w:rsid w:val="00DB1C1F"/>
    <w:rsid w:val="00DB1C76"/>
    <w:rsid w:val="00DB26C9"/>
    <w:rsid w:val="00DB2D8D"/>
    <w:rsid w:val="00DB2F24"/>
    <w:rsid w:val="00DB3233"/>
    <w:rsid w:val="00DB39CB"/>
    <w:rsid w:val="00DB3AF5"/>
    <w:rsid w:val="00DB4435"/>
    <w:rsid w:val="00DB473B"/>
    <w:rsid w:val="00DB4746"/>
    <w:rsid w:val="00DB4C84"/>
    <w:rsid w:val="00DB54A4"/>
    <w:rsid w:val="00DB5515"/>
    <w:rsid w:val="00DB66AF"/>
    <w:rsid w:val="00DB67E1"/>
    <w:rsid w:val="00DB6884"/>
    <w:rsid w:val="00DB6CA5"/>
    <w:rsid w:val="00DB7650"/>
    <w:rsid w:val="00DC05C2"/>
    <w:rsid w:val="00DC0F3B"/>
    <w:rsid w:val="00DC0FF0"/>
    <w:rsid w:val="00DC1692"/>
    <w:rsid w:val="00DC16F1"/>
    <w:rsid w:val="00DC189D"/>
    <w:rsid w:val="00DC1CEE"/>
    <w:rsid w:val="00DC2E3F"/>
    <w:rsid w:val="00DC3499"/>
    <w:rsid w:val="00DC3CE5"/>
    <w:rsid w:val="00DC3EBC"/>
    <w:rsid w:val="00DC410C"/>
    <w:rsid w:val="00DC41FE"/>
    <w:rsid w:val="00DC4246"/>
    <w:rsid w:val="00DC49A2"/>
    <w:rsid w:val="00DC4AAD"/>
    <w:rsid w:val="00DC4D78"/>
    <w:rsid w:val="00DC515A"/>
    <w:rsid w:val="00DC5AAC"/>
    <w:rsid w:val="00DC5B6C"/>
    <w:rsid w:val="00DC5E1A"/>
    <w:rsid w:val="00DC685F"/>
    <w:rsid w:val="00DC69BD"/>
    <w:rsid w:val="00DC6D51"/>
    <w:rsid w:val="00DC7445"/>
    <w:rsid w:val="00DD00A9"/>
    <w:rsid w:val="00DD03E0"/>
    <w:rsid w:val="00DD0CC0"/>
    <w:rsid w:val="00DD0DCC"/>
    <w:rsid w:val="00DD0ED5"/>
    <w:rsid w:val="00DD0FA7"/>
    <w:rsid w:val="00DD15CC"/>
    <w:rsid w:val="00DD1A4A"/>
    <w:rsid w:val="00DD23ED"/>
    <w:rsid w:val="00DD2E75"/>
    <w:rsid w:val="00DD2F57"/>
    <w:rsid w:val="00DD3491"/>
    <w:rsid w:val="00DD3767"/>
    <w:rsid w:val="00DD39CB"/>
    <w:rsid w:val="00DD4248"/>
    <w:rsid w:val="00DD4342"/>
    <w:rsid w:val="00DD46BF"/>
    <w:rsid w:val="00DD55A0"/>
    <w:rsid w:val="00DD579B"/>
    <w:rsid w:val="00DD676C"/>
    <w:rsid w:val="00DD6C2C"/>
    <w:rsid w:val="00DD7086"/>
    <w:rsid w:val="00DD7652"/>
    <w:rsid w:val="00DD79F3"/>
    <w:rsid w:val="00DD7BEC"/>
    <w:rsid w:val="00DD7E49"/>
    <w:rsid w:val="00DD7E75"/>
    <w:rsid w:val="00DE0184"/>
    <w:rsid w:val="00DE0AE7"/>
    <w:rsid w:val="00DE0B51"/>
    <w:rsid w:val="00DE0C18"/>
    <w:rsid w:val="00DE0E68"/>
    <w:rsid w:val="00DE1CD6"/>
    <w:rsid w:val="00DE1F59"/>
    <w:rsid w:val="00DE2324"/>
    <w:rsid w:val="00DE25C0"/>
    <w:rsid w:val="00DE263B"/>
    <w:rsid w:val="00DE28F4"/>
    <w:rsid w:val="00DE314C"/>
    <w:rsid w:val="00DE3522"/>
    <w:rsid w:val="00DE35ED"/>
    <w:rsid w:val="00DE3B03"/>
    <w:rsid w:val="00DE3FF3"/>
    <w:rsid w:val="00DE41B7"/>
    <w:rsid w:val="00DE45EC"/>
    <w:rsid w:val="00DE4808"/>
    <w:rsid w:val="00DE4896"/>
    <w:rsid w:val="00DE4973"/>
    <w:rsid w:val="00DE4DC3"/>
    <w:rsid w:val="00DE55F5"/>
    <w:rsid w:val="00DE57CE"/>
    <w:rsid w:val="00DE5972"/>
    <w:rsid w:val="00DE5ABA"/>
    <w:rsid w:val="00DE6012"/>
    <w:rsid w:val="00DE616C"/>
    <w:rsid w:val="00DE624A"/>
    <w:rsid w:val="00DE6542"/>
    <w:rsid w:val="00DE6863"/>
    <w:rsid w:val="00DE6AFE"/>
    <w:rsid w:val="00DE6B24"/>
    <w:rsid w:val="00DE6F29"/>
    <w:rsid w:val="00DE7202"/>
    <w:rsid w:val="00DE75F4"/>
    <w:rsid w:val="00DE7A2B"/>
    <w:rsid w:val="00DE7AB3"/>
    <w:rsid w:val="00DE7FD6"/>
    <w:rsid w:val="00DF0B82"/>
    <w:rsid w:val="00DF144C"/>
    <w:rsid w:val="00DF1861"/>
    <w:rsid w:val="00DF1900"/>
    <w:rsid w:val="00DF1903"/>
    <w:rsid w:val="00DF20E1"/>
    <w:rsid w:val="00DF21D2"/>
    <w:rsid w:val="00DF28C1"/>
    <w:rsid w:val="00DF2D7B"/>
    <w:rsid w:val="00DF2E2C"/>
    <w:rsid w:val="00DF34DC"/>
    <w:rsid w:val="00DF3686"/>
    <w:rsid w:val="00DF4371"/>
    <w:rsid w:val="00DF443A"/>
    <w:rsid w:val="00DF4E80"/>
    <w:rsid w:val="00DF524B"/>
    <w:rsid w:val="00DF5681"/>
    <w:rsid w:val="00DF5FA6"/>
    <w:rsid w:val="00DF66D4"/>
    <w:rsid w:val="00DF691D"/>
    <w:rsid w:val="00DF6BD5"/>
    <w:rsid w:val="00DF7181"/>
    <w:rsid w:val="00DF758F"/>
    <w:rsid w:val="00DF7CC1"/>
    <w:rsid w:val="00DF7CD6"/>
    <w:rsid w:val="00E00072"/>
    <w:rsid w:val="00E007DF"/>
    <w:rsid w:val="00E0097E"/>
    <w:rsid w:val="00E00D18"/>
    <w:rsid w:val="00E01156"/>
    <w:rsid w:val="00E016CD"/>
    <w:rsid w:val="00E01C96"/>
    <w:rsid w:val="00E01EB2"/>
    <w:rsid w:val="00E01F75"/>
    <w:rsid w:val="00E02054"/>
    <w:rsid w:val="00E0257A"/>
    <w:rsid w:val="00E02642"/>
    <w:rsid w:val="00E02711"/>
    <w:rsid w:val="00E02B54"/>
    <w:rsid w:val="00E02E4A"/>
    <w:rsid w:val="00E0382C"/>
    <w:rsid w:val="00E040EF"/>
    <w:rsid w:val="00E04645"/>
    <w:rsid w:val="00E0474A"/>
    <w:rsid w:val="00E04B7D"/>
    <w:rsid w:val="00E04F2A"/>
    <w:rsid w:val="00E05159"/>
    <w:rsid w:val="00E0600C"/>
    <w:rsid w:val="00E06050"/>
    <w:rsid w:val="00E0644B"/>
    <w:rsid w:val="00E06A19"/>
    <w:rsid w:val="00E06B53"/>
    <w:rsid w:val="00E06F11"/>
    <w:rsid w:val="00E072F4"/>
    <w:rsid w:val="00E07707"/>
    <w:rsid w:val="00E0782D"/>
    <w:rsid w:val="00E107B7"/>
    <w:rsid w:val="00E10D2E"/>
    <w:rsid w:val="00E11A61"/>
    <w:rsid w:val="00E12036"/>
    <w:rsid w:val="00E13061"/>
    <w:rsid w:val="00E13FB1"/>
    <w:rsid w:val="00E1436C"/>
    <w:rsid w:val="00E145E4"/>
    <w:rsid w:val="00E14D5A"/>
    <w:rsid w:val="00E152B8"/>
    <w:rsid w:val="00E15CC8"/>
    <w:rsid w:val="00E15D7F"/>
    <w:rsid w:val="00E15E44"/>
    <w:rsid w:val="00E160E1"/>
    <w:rsid w:val="00E165AF"/>
    <w:rsid w:val="00E16752"/>
    <w:rsid w:val="00E16AC1"/>
    <w:rsid w:val="00E16AC9"/>
    <w:rsid w:val="00E1725C"/>
    <w:rsid w:val="00E17379"/>
    <w:rsid w:val="00E1747F"/>
    <w:rsid w:val="00E1775A"/>
    <w:rsid w:val="00E1777B"/>
    <w:rsid w:val="00E17A9C"/>
    <w:rsid w:val="00E17B39"/>
    <w:rsid w:val="00E17E4C"/>
    <w:rsid w:val="00E17E9D"/>
    <w:rsid w:val="00E20C73"/>
    <w:rsid w:val="00E20CF5"/>
    <w:rsid w:val="00E2144F"/>
    <w:rsid w:val="00E214CD"/>
    <w:rsid w:val="00E2164E"/>
    <w:rsid w:val="00E21719"/>
    <w:rsid w:val="00E21A04"/>
    <w:rsid w:val="00E21B55"/>
    <w:rsid w:val="00E21BBE"/>
    <w:rsid w:val="00E21E62"/>
    <w:rsid w:val="00E21FB4"/>
    <w:rsid w:val="00E22061"/>
    <w:rsid w:val="00E22B89"/>
    <w:rsid w:val="00E22EAB"/>
    <w:rsid w:val="00E2378A"/>
    <w:rsid w:val="00E23CA9"/>
    <w:rsid w:val="00E23E06"/>
    <w:rsid w:val="00E23FA5"/>
    <w:rsid w:val="00E2408F"/>
    <w:rsid w:val="00E24C93"/>
    <w:rsid w:val="00E2505A"/>
    <w:rsid w:val="00E25320"/>
    <w:rsid w:val="00E2604D"/>
    <w:rsid w:val="00E261F7"/>
    <w:rsid w:val="00E26630"/>
    <w:rsid w:val="00E266C4"/>
    <w:rsid w:val="00E268D4"/>
    <w:rsid w:val="00E271D5"/>
    <w:rsid w:val="00E274D6"/>
    <w:rsid w:val="00E27B36"/>
    <w:rsid w:val="00E27B50"/>
    <w:rsid w:val="00E27C5B"/>
    <w:rsid w:val="00E27CFA"/>
    <w:rsid w:val="00E27D68"/>
    <w:rsid w:val="00E3034F"/>
    <w:rsid w:val="00E307D6"/>
    <w:rsid w:val="00E30CB9"/>
    <w:rsid w:val="00E310A5"/>
    <w:rsid w:val="00E3112B"/>
    <w:rsid w:val="00E322CA"/>
    <w:rsid w:val="00E32B37"/>
    <w:rsid w:val="00E32E26"/>
    <w:rsid w:val="00E33255"/>
    <w:rsid w:val="00E334C9"/>
    <w:rsid w:val="00E3490F"/>
    <w:rsid w:val="00E3496E"/>
    <w:rsid w:val="00E34EB1"/>
    <w:rsid w:val="00E35726"/>
    <w:rsid w:val="00E35B90"/>
    <w:rsid w:val="00E35DFB"/>
    <w:rsid w:val="00E36BA7"/>
    <w:rsid w:val="00E36D5A"/>
    <w:rsid w:val="00E36DBA"/>
    <w:rsid w:val="00E370C5"/>
    <w:rsid w:val="00E37373"/>
    <w:rsid w:val="00E37743"/>
    <w:rsid w:val="00E37D3E"/>
    <w:rsid w:val="00E4097A"/>
    <w:rsid w:val="00E40B40"/>
    <w:rsid w:val="00E4123D"/>
    <w:rsid w:val="00E42199"/>
    <w:rsid w:val="00E43146"/>
    <w:rsid w:val="00E4355F"/>
    <w:rsid w:val="00E4372E"/>
    <w:rsid w:val="00E43D1C"/>
    <w:rsid w:val="00E43F79"/>
    <w:rsid w:val="00E440B0"/>
    <w:rsid w:val="00E44604"/>
    <w:rsid w:val="00E44F2C"/>
    <w:rsid w:val="00E45283"/>
    <w:rsid w:val="00E45599"/>
    <w:rsid w:val="00E45DB3"/>
    <w:rsid w:val="00E45F14"/>
    <w:rsid w:val="00E4624A"/>
    <w:rsid w:val="00E46FB6"/>
    <w:rsid w:val="00E4728D"/>
    <w:rsid w:val="00E472F4"/>
    <w:rsid w:val="00E473FA"/>
    <w:rsid w:val="00E478F5"/>
    <w:rsid w:val="00E47CE6"/>
    <w:rsid w:val="00E504A9"/>
    <w:rsid w:val="00E509C1"/>
    <w:rsid w:val="00E50A81"/>
    <w:rsid w:val="00E50AA9"/>
    <w:rsid w:val="00E5137A"/>
    <w:rsid w:val="00E5166C"/>
    <w:rsid w:val="00E51954"/>
    <w:rsid w:val="00E51B9B"/>
    <w:rsid w:val="00E51EBC"/>
    <w:rsid w:val="00E52379"/>
    <w:rsid w:val="00E52721"/>
    <w:rsid w:val="00E53356"/>
    <w:rsid w:val="00E534B7"/>
    <w:rsid w:val="00E53B8E"/>
    <w:rsid w:val="00E53BD4"/>
    <w:rsid w:val="00E540CF"/>
    <w:rsid w:val="00E54246"/>
    <w:rsid w:val="00E545E5"/>
    <w:rsid w:val="00E55111"/>
    <w:rsid w:val="00E554B2"/>
    <w:rsid w:val="00E55BE4"/>
    <w:rsid w:val="00E561E0"/>
    <w:rsid w:val="00E56212"/>
    <w:rsid w:val="00E56498"/>
    <w:rsid w:val="00E56911"/>
    <w:rsid w:val="00E56E14"/>
    <w:rsid w:val="00E5731D"/>
    <w:rsid w:val="00E57CD8"/>
    <w:rsid w:val="00E606A6"/>
    <w:rsid w:val="00E60894"/>
    <w:rsid w:val="00E609A4"/>
    <w:rsid w:val="00E60B0A"/>
    <w:rsid w:val="00E61070"/>
    <w:rsid w:val="00E61086"/>
    <w:rsid w:val="00E6139D"/>
    <w:rsid w:val="00E619FE"/>
    <w:rsid w:val="00E61BAD"/>
    <w:rsid w:val="00E61D33"/>
    <w:rsid w:val="00E629B6"/>
    <w:rsid w:val="00E636FC"/>
    <w:rsid w:val="00E63902"/>
    <w:rsid w:val="00E6399D"/>
    <w:rsid w:val="00E640B1"/>
    <w:rsid w:val="00E6447A"/>
    <w:rsid w:val="00E64A2B"/>
    <w:rsid w:val="00E64D7B"/>
    <w:rsid w:val="00E64F8C"/>
    <w:rsid w:val="00E651B6"/>
    <w:rsid w:val="00E65253"/>
    <w:rsid w:val="00E65272"/>
    <w:rsid w:val="00E653A1"/>
    <w:rsid w:val="00E6571A"/>
    <w:rsid w:val="00E6584F"/>
    <w:rsid w:val="00E6592C"/>
    <w:rsid w:val="00E65A90"/>
    <w:rsid w:val="00E65BFE"/>
    <w:rsid w:val="00E66075"/>
    <w:rsid w:val="00E6664B"/>
    <w:rsid w:val="00E667DD"/>
    <w:rsid w:val="00E66A45"/>
    <w:rsid w:val="00E671CA"/>
    <w:rsid w:val="00E67285"/>
    <w:rsid w:val="00E676DC"/>
    <w:rsid w:val="00E678B5"/>
    <w:rsid w:val="00E67C14"/>
    <w:rsid w:val="00E70155"/>
    <w:rsid w:val="00E70389"/>
    <w:rsid w:val="00E7095A"/>
    <w:rsid w:val="00E70B1B"/>
    <w:rsid w:val="00E710D7"/>
    <w:rsid w:val="00E7116D"/>
    <w:rsid w:val="00E71295"/>
    <w:rsid w:val="00E714F0"/>
    <w:rsid w:val="00E71560"/>
    <w:rsid w:val="00E72D71"/>
    <w:rsid w:val="00E733E9"/>
    <w:rsid w:val="00E73CB1"/>
    <w:rsid w:val="00E742A2"/>
    <w:rsid w:val="00E74414"/>
    <w:rsid w:val="00E7481D"/>
    <w:rsid w:val="00E74AE1"/>
    <w:rsid w:val="00E74DFC"/>
    <w:rsid w:val="00E75195"/>
    <w:rsid w:val="00E75390"/>
    <w:rsid w:val="00E754D8"/>
    <w:rsid w:val="00E756A9"/>
    <w:rsid w:val="00E7574E"/>
    <w:rsid w:val="00E75796"/>
    <w:rsid w:val="00E75BEA"/>
    <w:rsid w:val="00E761B4"/>
    <w:rsid w:val="00E763A8"/>
    <w:rsid w:val="00E767DC"/>
    <w:rsid w:val="00E76BC1"/>
    <w:rsid w:val="00E76D59"/>
    <w:rsid w:val="00E77171"/>
    <w:rsid w:val="00E779BE"/>
    <w:rsid w:val="00E77B07"/>
    <w:rsid w:val="00E77C27"/>
    <w:rsid w:val="00E801B8"/>
    <w:rsid w:val="00E80458"/>
    <w:rsid w:val="00E80EDC"/>
    <w:rsid w:val="00E812D3"/>
    <w:rsid w:val="00E81E6E"/>
    <w:rsid w:val="00E8256C"/>
    <w:rsid w:val="00E82CA0"/>
    <w:rsid w:val="00E84183"/>
    <w:rsid w:val="00E84260"/>
    <w:rsid w:val="00E84637"/>
    <w:rsid w:val="00E85863"/>
    <w:rsid w:val="00E858D4"/>
    <w:rsid w:val="00E85B9C"/>
    <w:rsid w:val="00E85D2D"/>
    <w:rsid w:val="00E85E95"/>
    <w:rsid w:val="00E85F71"/>
    <w:rsid w:val="00E85FF8"/>
    <w:rsid w:val="00E863BC"/>
    <w:rsid w:val="00E86D30"/>
    <w:rsid w:val="00E8727E"/>
    <w:rsid w:val="00E87556"/>
    <w:rsid w:val="00E87673"/>
    <w:rsid w:val="00E879E3"/>
    <w:rsid w:val="00E87CFB"/>
    <w:rsid w:val="00E90E1F"/>
    <w:rsid w:val="00E9190A"/>
    <w:rsid w:val="00E91AF6"/>
    <w:rsid w:val="00E9274E"/>
    <w:rsid w:val="00E92822"/>
    <w:rsid w:val="00E92A14"/>
    <w:rsid w:val="00E92A17"/>
    <w:rsid w:val="00E92B01"/>
    <w:rsid w:val="00E92D28"/>
    <w:rsid w:val="00E92E9F"/>
    <w:rsid w:val="00E93056"/>
    <w:rsid w:val="00E93275"/>
    <w:rsid w:val="00E936C3"/>
    <w:rsid w:val="00E936E0"/>
    <w:rsid w:val="00E93868"/>
    <w:rsid w:val="00E93B1A"/>
    <w:rsid w:val="00E93E4D"/>
    <w:rsid w:val="00E941E5"/>
    <w:rsid w:val="00E94200"/>
    <w:rsid w:val="00E94577"/>
    <w:rsid w:val="00E94BD4"/>
    <w:rsid w:val="00E94C84"/>
    <w:rsid w:val="00E952BD"/>
    <w:rsid w:val="00E957C5"/>
    <w:rsid w:val="00E95989"/>
    <w:rsid w:val="00E959FC"/>
    <w:rsid w:val="00E95EF4"/>
    <w:rsid w:val="00E95F61"/>
    <w:rsid w:val="00E9628E"/>
    <w:rsid w:val="00E9643D"/>
    <w:rsid w:val="00E96CAE"/>
    <w:rsid w:val="00E97418"/>
    <w:rsid w:val="00E978A7"/>
    <w:rsid w:val="00EA007D"/>
    <w:rsid w:val="00EA06CC"/>
    <w:rsid w:val="00EA08A4"/>
    <w:rsid w:val="00EA1B6C"/>
    <w:rsid w:val="00EA1CFA"/>
    <w:rsid w:val="00EA2B89"/>
    <w:rsid w:val="00EA2BD5"/>
    <w:rsid w:val="00EA2C7B"/>
    <w:rsid w:val="00EA2EA1"/>
    <w:rsid w:val="00EA360D"/>
    <w:rsid w:val="00EA38DA"/>
    <w:rsid w:val="00EA3F7A"/>
    <w:rsid w:val="00EA40F0"/>
    <w:rsid w:val="00EA4343"/>
    <w:rsid w:val="00EA4821"/>
    <w:rsid w:val="00EA5235"/>
    <w:rsid w:val="00EA52E2"/>
    <w:rsid w:val="00EA533D"/>
    <w:rsid w:val="00EA55D9"/>
    <w:rsid w:val="00EA60E3"/>
    <w:rsid w:val="00EA6585"/>
    <w:rsid w:val="00EA6802"/>
    <w:rsid w:val="00EA6A55"/>
    <w:rsid w:val="00EA6BF2"/>
    <w:rsid w:val="00EA7ADC"/>
    <w:rsid w:val="00EA7B8E"/>
    <w:rsid w:val="00EA7F38"/>
    <w:rsid w:val="00EB02AF"/>
    <w:rsid w:val="00EB0671"/>
    <w:rsid w:val="00EB0763"/>
    <w:rsid w:val="00EB0B08"/>
    <w:rsid w:val="00EB0B65"/>
    <w:rsid w:val="00EB0BC7"/>
    <w:rsid w:val="00EB1564"/>
    <w:rsid w:val="00EB16BB"/>
    <w:rsid w:val="00EB1855"/>
    <w:rsid w:val="00EB1A20"/>
    <w:rsid w:val="00EB1D20"/>
    <w:rsid w:val="00EB1DB2"/>
    <w:rsid w:val="00EB1E7C"/>
    <w:rsid w:val="00EB1EA2"/>
    <w:rsid w:val="00EB20EE"/>
    <w:rsid w:val="00EB21A9"/>
    <w:rsid w:val="00EB2680"/>
    <w:rsid w:val="00EB2976"/>
    <w:rsid w:val="00EB2D64"/>
    <w:rsid w:val="00EB3005"/>
    <w:rsid w:val="00EB352C"/>
    <w:rsid w:val="00EB39BA"/>
    <w:rsid w:val="00EB3B90"/>
    <w:rsid w:val="00EB3CDA"/>
    <w:rsid w:val="00EB3E6F"/>
    <w:rsid w:val="00EB3EC7"/>
    <w:rsid w:val="00EB47FA"/>
    <w:rsid w:val="00EB4AB6"/>
    <w:rsid w:val="00EB5AFC"/>
    <w:rsid w:val="00EB5B76"/>
    <w:rsid w:val="00EB61DA"/>
    <w:rsid w:val="00EB6594"/>
    <w:rsid w:val="00EB6CB1"/>
    <w:rsid w:val="00EB7779"/>
    <w:rsid w:val="00EC0697"/>
    <w:rsid w:val="00EC0905"/>
    <w:rsid w:val="00EC0CA7"/>
    <w:rsid w:val="00EC0E17"/>
    <w:rsid w:val="00EC0E74"/>
    <w:rsid w:val="00EC0EE2"/>
    <w:rsid w:val="00EC12F3"/>
    <w:rsid w:val="00EC1B17"/>
    <w:rsid w:val="00EC1FF8"/>
    <w:rsid w:val="00EC2A2E"/>
    <w:rsid w:val="00EC3024"/>
    <w:rsid w:val="00EC32DE"/>
    <w:rsid w:val="00EC379C"/>
    <w:rsid w:val="00EC38A3"/>
    <w:rsid w:val="00EC3A23"/>
    <w:rsid w:val="00EC3CFB"/>
    <w:rsid w:val="00EC3E05"/>
    <w:rsid w:val="00EC416B"/>
    <w:rsid w:val="00EC42F7"/>
    <w:rsid w:val="00EC4C89"/>
    <w:rsid w:val="00EC4E23"/>
    <w:rsid w:val="00EC5286"/>
    <w:rsid w:val="00EC5469"/>
    <w:rsid w:val="00EC55D9"/>
    <w:rsid w:val="00EC55F4"/>
    <w:rsid w:val="00EC584B"/>
    <w:rsid w:val="00EC5AA5"/>
    <w:rsid w:val="00EC61CF"/>
    <w:rsid w:val="00EC637E"/>
    <w:rsid w:val="00EC6780"/>
    <w:rsid w:val="00EC696B"/>
    <w:rsid w:val="00EC6AB8"/>
    <w:rsid w:val="00EC7217"/>
    <w:rsid w:val="00EC7471"/>
    <w:rsid w:val="00EC760F"/>
    <w:rsid w:val="00ED043E"/>
    <w:rsid w:val="00ED0474"/>
    <w:rsid w:val="00ED04FE"/>
    <w:rsid w:val="00ED0ABB"/>
    <w:rsid w:val="00ED0B9C"/>
    <w:rsid w:val="00ED0BD5"/>
    <w:rsid w:val="00ED0EC2"/>
    <w:rsid w:val="00ED0F88"/>
    <w:rsid w:val="00ED1A19"/>
    <w:rsid w:val="00ED1B8B"/>
    <w:rsid w:val="00ED1DA9"/>
    <w:rsid w:val="00ED1DEE"/>
    <w:rsid w:val="00ED25C3"/>
    <w:rsid w:val="00ED2BE4"/>
    <w:rsid w:val="00ED31F6"/>
    <w:rsid w:val="00ED370C"/>
    <w:rsid w:val="00ED392B"/>
    <w:rsid w:val="00ED3C6C"/>
    <w:rsid w:val="00ED3C8B"/>
    <w:rsid w:val="00ED4113"/>
    <w:rsid w:val="00ED4247"/>
    <w:rsid w:val="00ED43FE"/>
    <w:rsid w:val="00ED440D"/>
    <w:rsid w:val="00ED457C"/>
    <w:rsid w:val="00ED4A93"/>
    <w:rsid w:val="00ED4BD4"/>
    <w:rsid w:val="00ED4C56"/>
    <w:rsid w:val="00ED4D4C"/>
    <w:rsid w:val="00ED51B6"/>
    <w:rsid w:val="00ED53A3"/>
    <w:rsid w:val="00ED5C8F"/>
    <w:rsid w:val="00ED5D1F"/>
    <w:rsid w:val="00ED5D8D"/>
    <w:rsid w:val="00ED6DC4"/>
    <w:rsid w:val="00ED7166"/>
    <w:rsid w:val="00ED738B"/>
    <w:rsid w:val="00ED73E5"/>
    <w:rsid w:val="00ED7693"/>
    <w:rsid w:val="00ED77F2"/>
    <w:rsid w:val="00ED793D"/>
    <w:rsid w:val="00ED7C78"/>
    <w:rsid w:val="00ED7E65"/>
    <w:rsid w:val="00ED7FCA"/>
    <w:rsid w:val="00EE04E9"/>
    <w:rsid w:val="00EE0BC2"/>
    <w:rsid w:val="00EE0E17"/>
    <w:rsid w:val="00EE140B"/>
    <w:rsid w:val="00EE169D"/>
    <w:rsid w:val="00EE21D3"/>
    <w:rsid w:val="00EE21F3"/>
    <w:rsid w:val="00EE2B48"/>
    <w:rsid w:val="00EE2D59"/>
    <w:rsid w:val="00EE3758"/>
    <w:rsid w:val="00EE41B6"/>
    <w:rsid w:val="00EE4572"/>
    <w:rsid w:val="00EE5012"/>
    <w:rsid w:val="00EE6E19"/>
    <w:rsid w:val="00EE716C"/>
    <w:rsid w:val="00EE72EF"/>
    <w:rsid w:val="00EE76B3"/>
    <w:rsid w:val="00EE7A62"/>
    <w:rsid w:val="00EE7B54"/>
    <w:rsid w:val="00EE7CA4"/>
    <w:rsid w:val="00EE7DEE"/>
    <w:rsid w:val="00EF0162"/>
    <w:rsid w:val="00EF067C"/>
    <w:rsid w:val="00EF0686"/>
    <w:rsid w:val="00EF08F7"/>
    <w:rsid w:val="00EF0C73"/>
    <w:rsid w:val="00EF0D73"/>
    <w:rsid w:val="00EF1808"/>
    <w:rsid w:val="00EF1924"/>
    <w:rsid w:val="00EF1A1E"/>
    <w:rsid w:val="00EF1ADC"/>
    <w:rsid w:val="00EF217B"/>
    <w:rsid w:val="00EF2383"/>
    <w:rsid w:val="00EF2945"/>
    <w:rsid w:val="00EF2BA0"/>
    <w:rsid w:val="00EF3684"/>
    <w:rsid w:val="00EF38D3"/>
    <w:rsid w:val="00EF3C37"/>
    <w:rsid w:val="00EF3CF8"/>
    <w:rsid w:val="00EF401A"/>
    <w:rsid w:val="00EF404C"/>
    <w:rsid w:val="00EF43DD"/>
    <w:rsid w:val="00EF469C"/>
    <w:rsid w:val="00EF4ABA"/>
    <w:rsid w:val="00EF53F9"/>
    <w:rsid w:val="00EF549D"/>
    <w:rsid w:val="00EF60DF"/>
    <w:rsid w:val="00EF61A8"/>
    <w:rsid w:val="00EF658C"/>
    <w:rsid w:val="00EF6B02"/>
    <w:rsid w:val="00EF6BEC"/>
    <w:rsid w:val="00EF6E74"/>
    <w:rsid w:val="00EF75DE"/>
    <w:rsid w:val="00EF7AC4"/>
    <w:rsid w:val="00EF7BFB"/>
    <w:rsid w:val="00EF7C08"/>
    <w:rsid w:val="00F00737"/>
    <w:rsid w:val="00F00C3E"/>
    <w:rsid w:val="00F00E9B"/>
    <w:rsid w:val="00F01086"/>
    <w:rsid w:val="00F0125F"/>
    <w:rsid w:val="00F0139F"/>
    <w:rsid w:val="00F01AFA"/>
    <w:rsid w:val="00F01C33"/>
    <w:rsid w:val="00F01E84"/>
    <w:rsid w:val="00F02548"/>
    <w:rsid w:val="00F025D8"/>
    <w:rsid w:val="00F02ABE"/>
    <w:rsid w:val="00F02EE0"/>
    <w:rsid w:val="00F03C03"/>
    <w:rsid w:val="00F03CE3"/>
    <w:rsid w:val="00F05F96"/>
    <w:rsid w:val="00F0607A"/>
    <w:rsid w:val="00F0651B"/>
    <w:rsid w:val="00F06812"/>
    <w:rsid w:val="00F06E9B"/>
    <w:rsid w:val="00F073ED"/>
    <w:rsid w:val="00F073FD"/>
    <w:rsid w:val="00F07BA2"/>
    <w:rsid w:val="00F07E70"/>
    <w:rsid w:val="00F07FBD"/>
    <w:rsid w:val="00F106BB"/>
    <w:rsid w:val="00F10A10"/>
    <w:rsid w:val="00F10AA1"/>
    <w:rsid w:val="00F10AAE"/>
    <w:rsid w:val="00F10B9A"/>
    <w:rsid w:val="00F10EAE"/>
    <w:rsid w:val="00F12956"/>
    <w:rsid w:val="00F12A83"/>
    <w:rsid w:val="00F12B47"/>
    <w:rsid w:val="00F12DB4"/>
    <w:rsid w:val="00F13075"/>
    <w:rsid w:val="00F13772"/>
    <w:rsid w:val="00F13B84"/>
    <w:rsid w:val="00F14AA3"/>
    <w:rsid w:val="00F14EE8"/>
    <w:rsid w:val="00F15225"/>
    <w:rsid w:val="00F157B7"/>
    <w:rsid w:val="00F16564"/>
    <w:rsid w:val="00F167D1"/>
    <w:rsid w:val="00F169B7"/>
    <w:rsid w:val="00F16A47"/>
    <w:rsid w:val="00F16BB4"/>
    <w:rsid w:val="00F17718"/>
    <w:rsid w:val="00F17813"/>
    <w:rsid w:val="00F178A0"/>
    <w:rsid w:val="00F178A4"/>
    <w:rsid w:val="00F17BF6"/>
    <w:rsid w:val="00F20603"/>
    <w:rsid w:val="00F20701"/>
    <w:rsid w:val="00F209AD"/>
    <w:rsid w:val="00F20C94"/>
    <w:rsid w:val="00F20CA8"/>
    <w:rsid w:val="00F20D34"/>
    <w:rsid w:val="00F21736"/>
    <w:rsid w:val="00F225E2"/>
    <w:rsid w:val="00F22D01"/>
    <w:rsid w:val="00F2300D"/>
    <w:rsid w:val="00F232F6"/>
    <w:rsid w:val="00F233FE"/>
    <w:rsid w:val="00F23914"/>
    <w:rsid w:val="00F239DB"/>
    <w:rsid w:val="00F23B22"/>
    <w:rsid w:val="00F23D2A"/>
    <w:rsid w:val="00F23EC4"/>
    <w:rsid w:val="00F23FEB"/>
    <w:rsid w:val="00F24000"/>
    <w:rsid w:val="00F24116"/>
    <w:rsid w:val="00F24448"/>
    <w:rsid w:val="00F244AD"/>
    <w:rsid w:val="00F24533"/>
    <w:rsid w:val="00F24AF8"/>
    <w:rsid w:val="00F24E30"/>
    <w:rsid w:val="00F25C24"/>
    <w:rsid w:val="00F26382"/>
    <w:rsid w:val="00F263C6"/>
    <w:rsid w:val="00F2684E"/>
    <w:rsid w:val="00F26867"/>
    <w:rsid w:val="00F269A6"/>
    <w:rsid w:val="00F26CCF"/>
    <w:rsid w:val="00F27915"/>
    <w:rsid w:val="00F30060"/>
    <w:rsid w:val="00F3009F"/>
    <w:rsid w:val="00F302EC"/>
    <w:rsid w:val="00F30387"/>
    <w:rsid w:val="00F30933"/>
    <w:rsid w:val="00F30AFC"/>
    <w:rsid w:val="00F314A2"/>
    <w:rsid w:val="00F31A44"/>
    <w:rsid w:val="00F31FC3"/>
    <w:rsid w:val="00F3248D"/>
    <w:rsid w:val="00F32649"/>
    <w:rsid w:val="00F32B57"/>
    <w:rsid w:val="00F32D54"/>
    <w:rsid w:val="00F331EB"/>
    <w:rsid w:val="00F333C8"/>
    <w:rsid w:val="00F33A8F"/>
    <w:rsid w:val="00F34499"/>
    <w:rsid w:val="00F34DF6"/>
    <w:rsid w:val="00F34E69"/>
    <w:rsid w:val="00F3501C"/>
    <w:rsid w:val="00F351BC"/>
    <w:rsid w:val="00F3521E"/>
    <w:rsid w:val="00F356C5"/>
    <w:rsid w:val="00F35F8C"/>
    <w:rsid w:val="00F36136"/>
    <w:rsid w:val="00F3627D"/>
    <w:rsid w:val="00F365F1"/>
    <w:rsid w:val="00F36701"/>
    <w:rsid w:val="00F369AE"/>
    <w:rsid w:val="00F36B67"/>
    <w:rsid w:val="00F36C35"/>
    <w:rsid w:val="00F37320"/>
    <w:rsid w:val="00F37D22"/>
    <w:rsid w:val="00F37E79"/>
    <w:rsid w:val="00F37FFD"/>
    <w:rsid w:val="00F40931"/>
    <w:rsid w:val="00F410A3"/>
    <w:rsid w:val="00F41558"/>
    <w:rsid w:val="00F4164E"/>
    <w:rsid w:val="00F4179A"/>
    <w:rsid w:val="00F4184E"/>
    <w:rsid w:val="00F41EB0"/>
    <w:rsid w:val="00F42444"/>
    <w:rsid w:val="00F431E3"/>
    <w:rsid w:val="00F43586"/>
    <w:rsid w:val="00F43665"/>
    <w:rsid w:val="00F43876"/>
    <w:rsid w:val="00F43E3E"/>
    <w:rsid w:val="00F44028"/>
    <w:rsid w:val="00F444E2"/>
    <w:rsid w:val="00F44B52"/>
    <w:rsid w:val="00F45773"/>
    <w:rsid w:val="00F459F1"/>
    <w:rsid w:val="00F45FCE"/>
    <w:rsid w:val="00F4638A"/>
    <w:rsid w:val="00F46689"/>
    <w:rsid w:val="00F46F7E"/>
    <w:rsid w:val="00F46F8F"/>
    <w:rsid w:val="00F46FB3"/>
    <w:rsid w:val="00F4700C"/>
    <w:rsid w:val="00F50195"/>
    <w:rsid w:val="00F501F4"/>
    <w:rsid w:val="00F5090A"/>
    <w:rsid w:val="00F50992"/>
    <w:rsid w:val="00F50C55"/>
    <w:rsid w:val="00F50F4A"/>
    <w:rsid w:val="00F51143"/>
    <w:rsid w:val="00F5133E"/>
    <w:rsid w:val="00F51A62"/>
    <w:rsid w:val="00F51DCE"/>
    <w:rsid w:val="00F51E0D"/>
    <w:rsid w:val="00F52063"/>
    <w:rsid w:val="00F5247E"/>
    <w:rsid w:val="00F5303A"/>
    <w:rsid w:val="00F5333F"/>
    <w:rsid w:val="00F5347E"/>
    <w:rsid w:val="00F534FB"/>
    <w:rsid w:val="00F5397A"/>
    <w:rsid w:val="00F54258"/>
    <w:rsid w:val="00F5487E"/>
    <w:rsid w:val="00F54C59"/>
    <w:rsid w:val="00F54E9D"/>
    <w:rsid w:val="00F552CF"/>
    <w:rsid w:val="00F55A5C"/>
    <w:rsid w:val="00F55B66"/>
    <w:rsid w:val="00F56026"/>
    <w:rsid w:val="00F562D9"/>
    <w:rsid w:val="00F56678"/>
    <w:rsid w:val="00F56832"/>
    <w:rsid w:val="00F56B28"/>
    <w:rsid w:val="00F56D02"/>
    <w:rsid w:val="00F5722E"/>
    <w:rsid w:val="00F572B1"/>
    <w:rsid w:val="00F57789"/>
    <w:rsid w:val="00F5783E"/>
    <w:rsid w:val="00F578D2"/>
    <w:rsid w:val="00F5796C"/>
    <w:rsid w:val="00F57A33"/>
    <w:rsid w:val="00F60552"/>
    <w:rsid w:val="00F608D4"/>
    <w:rsid w:val="00F61AD4"/>
    <w:rsid w:val="00F61CFC"/>
    <w:rsid w:val="00F61E07"/>
    <w:rsid w:val="00F61E19"/>
    <w:rsid w:val="00F61EC4"/>
    <w:rsid w:val="00F6224C"/>
    <w:rsid w:val="00F6354E"/>
    <w:rsid w:val="00F636C9"/>
    <w:rsid w:val="00F63AC2"/>
    <w:rsid w:val="00F63DA4"/>
    <w:rsid w:val="00F647B3"/>
    <w:rsid w:val="00F64BB7"/>
    <w:rsid w:val="00F654F1"/>
    <w:rsid w:val="00F65501"/>
    <w:rsid w:val="00F6569D"/>
    <w:rsid w:val="00F659F0"/>
    <w:rsid w:val="00F66378"/>
    <w:rsid w:val="00F665BE"/>
    <w:rsid w:val="00F666C7"/>
    <w:rsid w:val="00F66AD1"/>
    <w:rsid w:val="00F66BAC"/>
    <w:rsid w:val="00F66CD1"/>
    <w:rsid w:val="00F6715A"/>
    <w:rsid w:val="00F6764A"/>
    <w:rsid w:val="00F67748"/>
    <w:rsid w:val="00F67A4B"/>
    <w:rsid w:val="00F702D9"/>
    <w:rsid w:val="00F708B6"/>
    <w:rsid w:val="00F70D7F"/>
    <w:rsid w:val="00F70F74"/>
    <w:rsid w:val="00F71257"/>
    <w:rsid w:val="00F71629"/>
    <w:rsid w:val="00F71982"/>
    <w:rsid w:val="00F71F36"/>
    <w:rsid w:val="00F728EE"/>
    <w:rsid w:val="00F73EF7"/>
    <w:rsid w:val="00F74242"/>
    <w:rsid w:val="00F74379"/>
    <w:rsid w:val="00F743C0"/>
    <w:rsid w:val="00F74402"/>
    <w:rsid w:val="00F747A4"/>
    <w:rsid w:val="00F74B5C"/>
    <w:rsid w:val="00F74B6F"/>
    <w:rsid w:val="00F74EB2"/>
    <w:rsid w:val="00F756B9"/>
    <w:rsid w:val="00F760E9"/>
    <w:rsid w:val="00F76295"/>
    <w:rsid w:val="00F76311"/>
    <w:rsid w:val="00F76551"/>
    <w:rsid w:val="00F7721F"/>
    <w:rsid w:val="00F77303"/>
    <w:rsid w:val="00F779F7"/>
    <w:rsid w:val="00F77ABA"/>
    <w:rsid w:val="00F80049"/>
    <w:rsid w:val="00F80C5B"/>
    <w:rsid w:val="00F81507"/>
    <w:rsid w:val="00F81BA1"/>
    <w:rsid w:val="00F81DB3"/>
    <w:rsid w:val="00F82394"/>
    <w:rsid w:val="00F8294B"/>
    <w:rsid w:val="00F82A78"/>
    <w:rsid w:val="00F82D93"/>
    <w:rsid w:val="00F8317E"/>
    <w:rsid w:val="00F83B42"/>
    <w:rsid w:val="00F84170"/>
    <w:rsid w:val="00F84667"/>
    <w:rsid w:val="00F847C2"/>
    <w:rsid w:val="00F84918"/>
    <w:rsid w:val="00F84B3A"/>
    <w:rsid w:val="00F84C33"/>
    <w:rsid w:val="00F84E94"/>
    <w:rsid w:val="00F84F09"/>
    <w:rsid w:val="00F8545F"/>
    <w:rsid w:val="00F854DE"/>
    <w:rsid w:val="00F856AD"/>
    <w:rsid w:val="00F859FD"/>
    <w:rsid w:val="00F860D9"/>
    <w:rsid w:val="00F861A1"/>
    <w:rsid w:val="00F86836"/>
    <w:rsid w:val="00F86A1E"/>
    <w:rsid w:val="00F86AD2"/>
    <w:rsid w:val="00F86B94"/>
    <w:rsid w:val="00F86E4A"/>
    <w:rsid w:val="00F87059"/>
    <w:rsid w:val="00F877E1"/>
    <w:rsid w:val="00F879AD"/>
    <w:rsid w:val="00F90046"/>
    <w:rsid w:val="00F90146"/>
    <w:rsid w:val="00F9025E"/>
    <w:rsid w:val="00F9042E"/>
    <w:rsid w:val="00F907C1"/>
    <w:rsid w:val="00F908D5"/>
    <w:rsid w:val="00F90DEF"/>
    <w:rsid w:val="00F90F24"/>
    <w:rsid w:val="00F90F99"/>
    <w:rsid w:val="00F9144E"/>
    <w:rsid w:val="00F91B21"/>
    <w:rsid w:val="00F91C68"/>
    <w:rsid w:val="00F91D04"/>
    <w:rsid w:val="00F91DAC"/>
    <w:rsid w:val="00F921D7"/>
    <w:rsid w:val="00F92A57"/>
    <w:rsid w:val="00F930BA"/>
    <w:rsid w:val="00F933DE"/>
    <w:rsid w:val="00F93C1C"/>
    <w:rsid w:val="00F94BC2"/>
    <w:rsid w:val="00F94E81"/>
    <w:rsid w:val="00F94E85"/>
    <w:rsid w:val="00F9537B"/>
    <w:rsid w:val="00F95603"/>
    <w:rsid w:val="00F95AC0"/>
    <w:rsid w:val="00F95DA0"/>
    <w:rsid w:val="00F95FB2"/>
    <w:rsid w:val="00F962AA"/>
    <w:rsid w:val="00F96636"/>
    <w:rsid w:val="00F96835"/>
    <w:rsid w:val="00F96AC4"/>
    <w:rsid w:val="00F96B14"/>
    <w:rsid w:val="00F96DBA"/>
    <w:rsid w:val="00F97A9A"/>
    <w:rsid w:val="00FA035F"/>
    <w:rsid w:val="00FA0EE5"/>
    <w:rsid w:val="00FA0FCF"/>
    <w:rsid w:val="00FA143F"/>
    <w:rsid w:val="00FA1EB9"/>
    <w:rsid w:val="00FA235F"/>
    <w:rsid w:val="00FA23AE"/>
    <w:rsid w:val="00FA2532"/>
    <w:rsid w:val="00FA2E40"/>
    <w:rsid w:val="00FA31AA"/>
    <w:rsid w:val="00FA3846"/>
    <w:rsid w:val="00FA385D"/>
    <w:rsid w:val="00FA3F07"/>
    <w:rsid w:val="00FA40F4"/>
    <w:rsid w:val="00FA42B8"/>
    <w:rsid w:val="00FA4BBA"/>
    <w:rsid w:val="00FA4D8D"/>
    <w:rsid w:val="00FA4E5E"/>
    <w:rsid w:val="00FA5D0A"/>
    <w:rsid w:val="00FA63CD"/>
    <w:rsid w:val="00FA7C27"/>
    <w:rsid w:val="00FA7C4D"/>
    <w:rsid w:val="00FA7CF1"/>
    <w:rsid w:val="00FA7D95"/>
    <w:rsid w:val="00FA7DB3"/>
    <w:rsid w:val="00FA7F69"/>
    <w:rsid w:val="00FB0004"/>
    <w:rsid w:val="00FB04AF"/>
    <w:rsid w:val="00FB08B1"/>
    <w:rsid w:val="00FB09C1"/>
    <w:rsid w:val="00FB0A50"/>
    <w:rsid w:val="00FB0DAF"/>
    <w:rsid w:val="00FB197F"/>
    <w:rsid w:val="00FB1EF7"/>
    <w:rsid w:val="00FB1F71"/>
    <w:rsid w:val="00FB25F5"/>
    <w:rsid w:val="00FB28F6"/>
    <w:rsid w:val="00FB29F6"/>
    <w:rsid w:val="00FB2A6C"/>
    <w:rsid w:val="00FB2A8C"/>
    <w:rsid w:val="00FB3C23"/>
    <w:rsid w:val="00FB3FAB"/>
    <w:rsid w:val="00FB4AD9"/>
    <w:rsid w:val="00FB4C82"/>
    <w:rsid w:val="00FB4CEF"/>
    <w:rsid w:val="00FB4D1B"/>
    <w:rsid w:val="00FB4DA9"/>
    <w:rsid w:val="00FB51D9"/>
    <w:rsid w:val="00FB51E7"/>
    <w:rsid w:val="00FB5339"/>
    <w:rsid w:val="00FB55FB"/>
    <w:rsid w:val="00FB5630"/>
    <w:rsid w:val="00FB5C17"/>
    <w:rsid w:val="00FB5C3A"/>
    <w:rsid w:val="00FB62A0"/>
    <w:rsid w:val="00FB6604"/>
    <w:rsid w:val="00FB667C"/>
    <w:rsid w:val="00FB66BD"/>
    <w:rsid w:val="00FB67A7"/>
    <w:rsid w:val="00FB6B7C"/>
    <w:rsid w:val="00FB7102"/>
    <w:rsid w:val="00FB78E0"/>
    <w:rsid w:val="00FB7D32"/>
    <w:rsid w:val="00FB7D4E"/>
    <w:rsid w:val="00FC012A"/>
    <w:rsid w:val="00FC0149"/>
    <w:rsid w:val="00FC01DD"/>
    <w:rsid w:val="00FC0216"/>
    <w:rsid w:val="00FC06F9"/>
    <w:rsid w:val="00FC08A7"/>
    <w:rsid w:val="00FC0960"/>
    <w:rsid w:val="00FC0DD8"/>
    <w:rsid w:val="00FC1873"/>
    <w:rsid w:val="00FC1F84"/>
    <w:rsid w:val="00FC2281"/>
    <w:rsid w:val="00FC25E9"/>
    <w:rsid w:val="00FC263C"/>
    <w:rsid w:val="00FC2C14"/>
    <w:rsid w:val="00FC314C"/>
    <w:rsid w:val="00FC315A"/>
    <w:rsid w:val="00FC3399"/>
    <w:rsid w:val="00FC3459"/>
    <w:rsid w:val="00FC3544"/>
    <w:rsid w:val="00FC479D"/>
    <w:rsid w:val="00FC4D1D"/>
    <w:rsid w:val="00FC55BF"/>
    <w:rsid w:val="00FC563F"/>
    <w:rsid w:val="00FC564C"/>
    <w:rsid w:val="00FC5772"/>
    <w:rsid w:val="00FC662C"/>
    <w:rsid w:val="00FC6ADD"/>
    <w:rsid w:val="00FC6C41"/>
    <w:rsid w:val="00FC6CBA"/>
    <w:rsid w:val="00FC76A2"/>
    <w:rsid w:val="00FC7765"/>
    <w:rsid w:val="00FC782C"/>
    <w:rsid w:val="00FC7862"/>
    <w:rsid w:val="00FD0251"/>
    <w:rsid w:val="00FD031A"/>
    <w:rsid w:val="00FD0466"/>
    <w:rsid w:val="00FD0496"/>
    <w:rsid w:val="00FD05B2"/>
    <w:rsid w:val="00FD0D8C"/>
    <w:rsid w:val="00FD1228"/>
    <w:rsid w:val="00FD1862"/>
    <w:rsid w:val="00FD1AEC"/>
    <w:rsid w:val="00FD1BCC"/>
    <w:rsid w:val="00FD28B6"/>
    <w:rsid w:val="00FD2BB9"/>
    <w:rsid w:val="00FD2C74"/>
    <w:rsid w:val="00FD35B9"/>
    <w:rsid w:val="00FD3C57"/>
    <w:rsid w:val="00FD40E9"/>
    <w:rsid w:val="00FD4239"/>
    <w:rsid w:val="00FD490F"/>
    <w:rsid w:val="00FD49B1"/>
    <w:rsid w:val="00FD51E4"/>
    <w:rsid w:val="00FD530D"/>
    <w:rsid w:val="00FD557A"/>
    <w:rsid w:val="00FD5656"/>
    <w:rsid w:val="00FD56AB"/>
    <w:rsid w:val="00FD573C"/>
    <w:rsid w:val="00FD5CED"/>
    <w:rsid w:val="00FD5E21"/>
    <w:rsid w:val="00FD60CB"/>
    <w:rsid w:val="00FD6599"/>
    <w:rsid w:val="00FD6640"/>
    <w:rsid w:val="00FD670A"/>
    <w:rsid w:val="00FD764A"/>
    <w:rsid w:val="00FD77DE"/>
    <w:rsid w:val="00FD796C"/>
    <w:rsid w:val="00FD7DCD"/>
    <w:rsid w:val="00FE00AA"/>
    <w:rsid w:val="00FE03F9"/>
    <w:rsid w:val="00FE0759"/>
    <w:rsid w:val="00FE089E"/>
    <w:rsid w:val="00FE0D99"/>
    <w:rsid w:val="00FE0E7F"/>
    <w:rsid w:val="00FE126A"/>
    <w:rsid w:val="00FE13FD"/>
    <w:rsid w:val="00FE1465"/>
    <w:rsid w:val="00FE25FA"/>
    <w:rsid w:val="00FE27B2"/>
    <w:rsid w:val="00FE2A7C"/>
    <w:rsid w:val="00FE2B01"/>
    <w:rsid w:val="00FE2C25"/>
    <w:rsid w:val="00FE2DB8"/>
    <w:rsid w:val="00FE3110"/>
    <w:rsid w:val="00FE337F"/>
    <w:rsid w:val="00FE36AE"/>
    <w:rsid w:val="00FE3F11"/>
    <w:rsid w:val="00FE4113"/>
    <w:rsid w:val="00FE44DB"/>
    <w:rsid w:val="00FE46EB"/>
    <w:rsid w:val="00FE4C87"/>
    <w:rsid w:val="00FE5187"/>
    <w:rsid w:val="00FE5272"/>
    <w:rsid w:val="00FE568D"/>
    <w:rsid w:val="00FE58D5"/>
    <w:rsid w:val="00FE5C83"/>
    <w:rsid w:val="00FE61E0"/>
    <w:rsid w:val="00FE627A"/>
    <w:rsid w:val="00FE65E4"/>
    <w:rsid w:val="00FE660F"/>
    <w:rsid w:val="00FE68D1"/>
    <w:rsid w:val="00FE6AEB"/>
    <w:rsid w:val="00FE6C2F"/>
    <w:rsid w:val="00FE758C"/>
    <w:rsid w:val="00FE7723"/>
    <w:rsid w:val="00FE77EB"/>
    <w:rsid w:val="00FE79AF"/>
    <w:rsid w:val="00FE7ABB"/>
    <w:rsid w:val="00FE7B1D"/>
    <w:rsid w:val="00FE7CBD"/>
    <w:rsid w:val="00FE7D61"/>
    <w:rsid w:val="00FE7D67"/>
    <w:rsid w:val="00FE7EE6"/>
    <w:rsid w:val="00FF04A6"/>
    <w:rsid w:val="00FF1167"/>
    <w:rsid w:val="00FF1B25"/>
    <w:rsid w:val="00FF1E3F"/>
    <w:rsid w:val="00FF1EA4"/>
    <w:rsid w:val="00FF260C"/>
    <w:rsid w:val="00FF2B0E"/>
    <w:rsid w:val="00FF330F"/>
    <w:rsid w:val="00FF3957"/>
    <w:rsid w:val="00FF3C9A"/>
    <w:rsid w:val="00FF3FB4"/>
    <w:rsid w:val="00FF4153"/>
    <w:rsid w:val="00FF4330"/>
    <w:rsid w:val="00FF4A01"/>
    <w:rsid w:val="00FF4BD1"/>
    <w:rsid w:val="00FF50C5"/>
    <w:rsid w:val="00FF53FF"/>
    <w:rsid w:val="00FF58FC"/>
    <w:rsid w:val="00FF5EC1"/>
    <w:rsid w:val="00FF5F00"/>
    <w:rsid w:val="00FF6064"/>
    <w:rsid w:val="00FF6386"/>
    <w:rsid w:val="00FF639E"/>
    <w:rsid w:val="00FF678B"/>
    <w:rsid w:val="00FF6B92"/>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B8B0F6E-41E2-4A91-9040-D2F20D41A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able of figures" w:uiPriority="99"/>
    <w:lsdException w:name="footnote reference" w:uiPriority="99"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125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link w:val="30"/>
    <w:uiPriority w:val="9"/>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uiPriority w:val="99"/>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link w:val="143"/>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qFormat/>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CD1F89"/>
    <w:pPr>
      <w:tabs>
        <w:tab w:val="right" w:leader="hyphen" w:pos="8646"/>
      </w:tabs>
      <w:ind w:leftChars="0" w:left="487" w:rightChars="-50" w:right="-142" w:hangingChars="200" w:hanging="487"/>
    </w:pPr>
    <w:rPr>
      <w:b/>
      <w:noProof/>
      <w:sz w:val="24"/>
      <w:szCs w:val="24"/>
    </w:rPr>
  </w:style>
  <w:style w:type="paragraph" w:styleId="23">
    <w:name w:val="toc 2"/>
    <w:basedOn w:val="a"/>
    <w:next w:val="a"/>
    <w:autoRedefine/>
    <w:uiPriority w:val="39"/>
    <w:rsid w:val="00CD1F89"/>
    <w:pPr>
      <w:tabs>
        <w:tab w:val="right" w:leader="hyphen" w:pos="8647"/>
      </w:tabs>
      <w:ind w:leftChars="0" w:left="487" w:rightChars="49" w:right="139" w:hangingChars="200" w:hanging="487"/>
    </w:pPr>
    <w:rPr>
      <w:sz w:val="24"/>
    </w:rPr>
  </w:style>
  <w:style w:type="paragraph" w:styleId="31">
    <w:name w:val="toc 3"/>
    <w:basedOn w:val="a"/>
    <w:next w:val="a"/>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semiHidden/>
    <w:rsid w:val="009F1105"/>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9F1105"/>
    <w:rPr>
      <w:vertAlign w:val="superscript"/>
    </w:rPr>
  </w:style>
  <w:style w:type="paragraph" w:customStyle="1" w:styleId="144">
    <w:name w:val="表格內文(14行高)"/>
    <w:basedOn w:val="ab"/>
    <w:link w:val="145"/>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5">
    <w:name w:val="表格內文(14行高) 字元"/>
    <w:link w:val="144"/>
    <w:qFormat/>
    <w:rsid w:val="00A40235"/>
    <w:rPr>
      <w:rFonts w:ascii="標楷體" w:eastAsia="標楷體"/>
      <w:snapToGrid w:val="0"/>
      <w:kern w:val="2"/>
      <w:sz w:val="24"/>
      <w:szCs w:val="28"/>
      <w:lang w:val="en-US" w:eastAsia="zh-TW" w:bidi="ar-SA"/>
    </w:rPr>
  </w:style>
  <w:style w:type="paragraph" w:styleId="af8">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6">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9">
    <w:name w:val="Strong"/>
    <w:qFormat/>
    <w:rsid w:val="004E0807"/>
    <w:rPr>
      <w:b/>
      <w:bCs/>
    </w:rPr>
  </w:style>
  <w:style w:type="paragraph" w:customStyle="1" w:styleId="afa">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Body Text"/>
    <w:basedOn w:val="a"/>
    <w:rsid w:val="00435AE0"/>
    <w:pPr>
      <w:spacing w:after="120"/>
    </w:pPr>
  </w:style>
  <w:style w:type="paragraph" w:customStyle="1" w:styleId="afc">
    <w:name w:val="(一)下內文"/>
    <w:basedOn w:val="a4"/>
    <w:rsid w:val="000377C4"/>
    <w:pPr>
      <w:adjustRightInd w:val="0"/>
      <w:ind w:leftChars="300" w:firstLineChars="0" w:firstLine="0"/>
    </w:pPr>
  </w:style>
  <w:style w:type="paragraph" w:customStyle="1" w:styleId="afd">
    <w:name w:val="結論"/>
    <w:basedOn w:val="afc"/>
    <w:rsid w:val="000377C4"/>
    <w:pPr>
      <w:adjustRightInd/>
      <w:ind w:leftChars="200" w:left="200"/>
    </w:pPr>
  </w:style>
  <w:style w:type="paragraph" w:customStyle="1" w:styleId="afe">
    <w:name w:val="報告名稱"/>
    <w:basedOn w:val="a"/>
    <w:rsid w:val="000377C4"/>
    <w:pPr>
      <w:adjustRightInd w:val="0"/>
      <w:ind w:leftChars="0" w:left="0" w:firstLineChars="0" w:firstLine="0"/>
    </w:pPr>
    <w:rPr>
      <w:b/>
      <w:sz w:val="36"/>
    </w:rPr>
  </w:style>
  <w:style w:type="table" w:styleId="aff">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0">
    <w:name w:val="Balloon Text"/>
    <w:basedOn w:val="a"/>
    <w:link w:val="aff1"/>
    <w:uiPriority w:val="99"/>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3">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4">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5">
    <w:name w:val="(一)"/>
    <w:basedOn w:val="a"/>
    <w:link w:val="aff6"/>
    <w:rsid w:val="000377C4"/>
    <w:pPr>
      <w:spacing w:line="240" w:lineRule="auto"/>
      <w:ind w:leftChars="0" w:left="568" w:firstLineChars="0" w:hanging="284"/>
    </w:pPr>
    <w:rPr>
      <w:rFonts w:ascii="Times New Roman"/>
      <w:snapToGrid/>
      <w:szCs w:val="20"/>
    </w:rPr>
  </w:style>
  <w:style w:type="paragraph" w:customStyle="1" w:styleId="aff7">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8">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9">
    <w:name w:val="第一層"/>
    <w:basedOn w:val="af8"/>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a">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b">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c">
    <w:name w:val="Emphasis"/>
    <w:uiPriority w:val="20"/>
    <w:qFormat/>
    <w:rsid w:val="000377C4"/>
    <w:rPr>
      <w:b w:val="0"/>
      <w:bCs w:val="0"/>
      <w:i w:val="0"/>
      <w:iCs w:val="0"/>
      <w:color w:val="CC0033"/>
    </w:rPr>
  </w:style>
  <w:style w:type="paragraph" w:styleId="affd">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e">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註腳文字 字元"/>
    <w:link w:val="af4"/>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
    <w:name w:val="註腳"/>
    <w:basedOn w:val="af4"/>
    <w:qFormat/>
    <w:rsid w:val="00595E1A"/>
    <w:pPr>
      <w:spacing w:line="300" w:lineRule="exact"/>
      <w:ind w:leftChars="208" w:left="741" w:hangingChars="75" w:hanging="152"/>
      <w:jc w:val="both"/>
    </w:pPr>
    <w:rPr>
      <w:sz w:val="22"/>
      <w:szCs w:val="22"/>
    </w:rPr>
  </w:style>
  <w:style w:type="paragraph" w:customStyle="1" w:styleId="afff0">
    <w:name w:val=" 字元"/>
    <w:basedOn w:val="a"/>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0">
    <w:name w:val="姓名及分機 字元"/>
    <w:link w:val="af"/>
    <w:rsid w:val="00BE6CBC"/>
    <w:rPr>
      <w:rFonts w:ascii="標楷體" w:eastAsia="標楷體"/>
      <w:snapToGrid w:val="0"/>
      <w:kern w:val="2"/>
      <w:sz w:val="24"/>
      <w:szCs w:val="28"/>
    </w:rPr>
  </w:style>
  <w:style w:type="character" w:customStyle="1" w:styleId="aff6">
    <w:name w:val="(一) 字元"/>
    <w:link w:val="aff5"/>
    <w:rsid w:val="00181341"/>
    <w:rPr>
      <w:rFonts w:eastAsia="標楷體"/>
      <w:kern w:val="2"/>
      <w:sz w:val="28"/>
    </w:rPr>
  </w:style>
  <w:style w:type="character" w:customStyle="1" w:styleId="aff1">
    <w:name w:val="註解方塊文字 字元"/>
    <w:link w:val="aff0"/>
    <w:uiPriority w:val="99"/>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1">
    <w:name w:val="證券(一).內文"/>
    <w:basedOn w:val="a"/>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2">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3">
    <w:name w:val="案由(議)"/>
    <w:basedOn w:val="a"/>
    <w:next w:val="a"/>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3">
    <w:name w:val="頁首 字元"/>
    <w:link w:val="af2"/>
    <w:uiPriority w:val="99"/>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4">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5">
    <w:name w:val="List Paragraph"/>
    <w:basedOn w:val="a"/>
    <w:uiPriority w:val="34"/>
    <w:qFormat/>
    <w:rsid w:val="001C1F78"/>
    <w:pPr>
      <w:ind w:left="480"/>
    </w:pPr>
  </w:style>
  <w:style w:type="character" w:customStyle="1" w:styleId="30">
    <w:name w:val="標題 3 字元"/>
    <w:link w:val="3"/>
    <w:uiPriority w:val="9"/>
    <w:rsid w:val="001C1F78"/>
    <w:rPr>
      <w:rFonts w:ascii="標楷體" w:eastAsia="標楷體" w:hAnsi="Arial"/>
      <w:bCs/>
      <w:sz w:val="32"/>
      <w:szCs w:val="36"/>
    </w:rPr>
  </w:style>
  <w:style w:type="paragraph" w:customStyle="1" w:styleId="TableParagraph">
    <w:name w:val="Table Paragraph"/>
    <w:basedOn w:val="a"/>
    <w:uiPriority w:val="1"/>
    <w:qFormat/>
    <w:rsid w:val="001C1F78"/>
    <w:pPr>
      <w:autoSpaceDE w:val="0"/>
      <w:autoSpaceDN w:val="0"/>
      <w:adjustRightInd w:val="0"/>
      <w:spacing w:line="240" w:lineRule="auto"/>
      <w:ind w:leftChars="0" w:left="110" w:firstLineChars="0" w:firstLine="0"/>
      <w:jc w:val="left"/>
    </w:pPr>
    <w:rPr>
      <w:rFonts w:ascii="新細明體" w:eastAsia="新細明體" w:cs="新細明體"/>
      <w:snapToGrid/>
      <w:kern w:val="0"/>
      <w:sz w:val="24"/>
      <w:szCs w:val="24"/>
    </w:rPr>
  </w:style>
  <w:style w:type="character" w:customStyle="1" w:styleId="afff6">
    <w:name w:val="未解析的提及"/>
    <w:uiPriority w:val="99"/>
    <w:semiHidden/>
    <w:unhideWhenUsed/>
    <w:rsid w:val="00BD6B8F"/>
    <w:rPr>
      <w:color w:val="605E5C"/>
      <w:shd w:val="clear" w:color="auto" w:fill="E1DFDD"/>
    </w:rPr>
  </w:style>
  <w:style w:type="character" w:customStyle="1" w:styleId="143">
    <w:name w:val="第一層(14號字) 字元"/>
    <w:link w:val="142"/>
    <w:locked/>
    <w:rsid w:val="0033564E"/>
    <w:rPr>
      <w:rFonts w:ascii="標楷體" w:eastAsia="標楷體"/>
      <w:b/>
      <w:snapToGrid w:val="0"/>
      <w:kern w:val="2"/>
      <w:sz w:val="28"/>
    </w:rPr>
  </w:style>
  <w:style w:type="paragraph" w:customStyle="1" w:styleId="afff7">
    <w:name w:val="說明"/>
    <w:basedOn w:val="a"/>
    <w:next w:val="a"/>
    <w:rsid w:val="0065249B"/>
    <w:pPr>
      <w:kinsoku w:val="0"/>
      <w:overflowPunct w:val="0"/>
      <w:spacing w:line="420" w:lineRule="exact"/>
      <w:ind w:leftChars="0" w:left="300" w:hangingChars="300" w:hanging="300"/>
      <w:textAlignment w:val="center"/>
    </w:pPr>
    <w:rPr>
      <w:rFonts w:ascii="Times New Roman" w:eastAsia="細明體"/>
      <w:noProof/>
      <w:snapToGrid/>
      <w:kern w:val="0"/>
      <w:sz w:val="21"/>
      <w:szCs w:val="24"/>
    </w:rPr>
  </w:style>
  <w:style w:type="paragraph" w:customStyle="1" w:styleId="afff8">
    <w:name w:val="表格第一列(文字分散)"/>
    <w:basedOn w:val="a"/>
    <w:next w:val="a"/>
    <w:rsid w:val="0065249B"/>
    <w:pPr>
      <w:kinsoku w:val="0"/>
      <w:overflowPunct w:val="0"/>
      <w:spacing w:line="315" w:lineRule="exact"/>
      <w:ind w:leftChars="50" w:left="50" w:rightChars="50" w:right="50" w:firstLineChars="0" w:firstLine="0"/>
      <w:jc w:val="distribute"/>
      <w:textAlignment w:val="center"/>
    </w:pPr>
    <w:rPr>
      <w:rFonts w:ascii="Times New Roman" w:eastAsia="細明體"/>
      <w:noProof/>
      <w:snapToGrid/>
      <w:sz w:val="21"/>
      <w:szCs w:val="24"/>
    </w:rPr>
  </w:style>
  <w:style w:type="paragraph" w:customStyle="1" w:styleId="afff9">
    <w:name w:val="院總號"/>
    <w:basedOn w:val="a"/>
    <w:next w:val="a"/>
    <w:rsid w:val="0065249B"/>
    <w:pPr>
      <w:kinsoku w:val="0"/>
      <w:overflowPunct w:val="0"/>
      <w:spacing w:line="420" w:lineRule="exact"/>
      <w:ind w:leftChars="0" w:left="0" w:firstLineChars="0" w:firstLine="0"/>
      <w:textAlignment w:val="center"/>
    </w:pPr>
    <w:rPr>
      <w:rFonts w:ascii="Times New Roman"/>
      <w:noProof/>
      <w:snapToGrid/>
      <w:kern w:val="0"/>
      <w:sz w:val="42"/>
      <w:szCs w:val="24"/>
    </w:rPr>
  </w:style>
  <w:style w:type="paragraph" w:customStyle="1" w:styleId="-">
    <w:name w:val="提案連署人-議程"/>
    <w:basedOn w:val="a"/>
    <w:next w:val="a"/>
    <w:rsid w:val="0065249B"/>
    <w:pPr>
      <w:kinsoku w:val="0"/>
      <w:overflowPunct w:val="0"/>
      <w:spacing w:line="420" w:lineRule="exact"/>
      <w:ind w:leftChars="1100" w:left="1500" w:rightChars="300" w:right="300" w:hangingChars="400" w:hanging="400"/>
      <w:jc w:val="left"/>
      <w:textAlignment w:val="center"/>
    </w:pPr>
    <w:rPr>
      <w:rFonts w:ascii="Times New Roman" w:eastAsia="細明體"/>
      <w:noProof/>
      <w:snapToGrid/>
      <w:kern w:val="0"/>
      <w:sz w:val="21"/>
      <w:szCs w:val="24"/>
    </w:rPr>
  </w:style>
  <w:style w:type="paragraph" w:customStyle="1" w:styleId="afffa">
    <w:name w:val="提案號"/>
    <w:basedOn w:val="a"/>
    <w:rsid w:val="0065249B"/>
    <w:pPr>
      <w:kinsoku w:val="0"/>
      <w:overflowPunct w:val="0"/>
      <w:spacing w:line="420" w:lineRule="exact"/>
      <w:ind w:leftChars="0" w:left="0" w:firstLineChars="0" w:firstLine="0"/>
      <w:textAlignment w:val="center"/>
    </w:pPr>
    <w:rPr>
      <w:rFonts w:ascii="Times New Roman"/>
      <w:noProof/>
      <w:snapToGrid/>
      <w:kern w:val="0"/>
      <w:sz w:val="34"/>
      <w:szCs w:val="24"/>
    </w:rPr>
  </w:style>
  <w:style w:type="paragraph" w:customStyle="1" w:styleId="afffb">
    <w:name w:val="說明(內文)"/>
    <w:basedOn w:val="a"/>
    <w:next w:val="a"/>
    <w:rsid w:val="0065249B"/>
    <w:pPr>
      <w:kinsoku w:val="0"/>
      <w:overflowPunct w:val="0"/>
      <w:spacing w:line="420" w:lineRule="exact"/>
      <w:ind w:leftChars="0" w:left="0"/>
      <w:textAlignment w:val="center"/>
    </w:pPr>
    <w:rPr>
      <w:rFonts w:ascii="Times New Roman" w:eastAsia="細明體"/>
      <w:noProof/>
      <w:snapToGrid/>
      <w:kern w:val="0"/>
      <w:sz w:val="21"/>
      <w:szCs w:val="24"/>
    </w:rPr>
  </w:style>
  <w:style w:type="paragraph" w:customStyle="1" w:styleId="afffc">
    <w:name w:val="說明(無函件項目符號)"/>
    <w:basedOn w:val="a"/>
    <w:next w:val="a"/>
    <w:rsid w:val="0065249B"/>
    <w:pPr>
      <w:kinsoku w:val="0"/>
      <w:overflowPunct w:val="0"/>
      <w:spacing w:line="420" w:lineRule="exact"/>
      <w:ind w:leftChars="100" w:left="300" w:hangingChars="200" w:hanging="200"/>
      <w:textAlignment w:val="center"/>
    </w:pPr>
    <w:rPr>
      <w:rFonts w:ascii="Times New Roman" w:eastAsia="細明體"/>
      <w:noProof/>
      <w:snapToGrid/>
      <w:kern w:val="0"/>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45494133">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0468048">
      <w:bodyDiv w:val="1"/>
      <w:marLeft w:val="0"/>
      <w:marRight w:val="0"/>
      <w:marTop w:val="0"/>
      <w:marBottom w:val="0"/>
      <w:divBdr>
        <w:top w:val="none" w:sz="0" w:space="0" w:color="auto"/>
        <w:left w:val="none" w:sz="0" w:space="0" w:color="auto"/>
        <w:bottom w:val="none" w:sz="0" w:space="0" w:color="auto"/>
        <w:right w:val="none" w:sz="0" w:space="0" w:color="auto"/>
      </w:divBdr>
    </w:div>
    <w:div w:id="90470534">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09738850">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61819680">
      <w:bodyDiv w:val="1"/>
      <w:marLeft w:val="0"/>
      <w:marRight w:val="0"/>
      <w:marTop w:val="0"/>
      <w:marBottom w:val="0"/>
      <w:divBdr>
        <w:top w:val="none" w:sz="0" w:space="0" w:color="auto"/>
        <w:left w:val="none" w:sz="0" w:space="0" w:color="auto"/>
        <w:bottom w:val="none" w:sz="0" w:space="0" w:color="auto"/>
        <w:right w:val="none" w:sz="0" w:space="0" w:color="auto"/>
      </w:divBdr>
    </w:div>
    <w:div w:id="205878122">
      <w:bodyDiv w:val="1"/>
      <w:marLeft w:val="0"/>
      <w:marRight w:val="0"/>
      <w:marTop w:val="0"/>
      <w:marBottom w:val="0"/>
      <w:divBdr>
        <w:top w:val="none" w:sz="0" w:space="0" w:color="auto"/>
        <w:left w:val="none" w:sz="0" w:space="0" w:color="auto"/>
        <w:bottom w:val="none" w:sz="0" w:space="0" w:color="auto"/>
        <w:right w:val="none" w:sz="0" w:space="0" w:color="auto"/>
      </w:divBdr>
    </w:div>
    <w:div w:id="260377139">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2736534">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488647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69261458">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98602728">
      <w:bodyDiv w:val="1"/>
      <w:marLeft w:val="0"/>
      <w:marRight w:val="0"/>
      <w:marTop w:val="0"/>
      <w:marBottom w:val="0"/>
      <w:divBdr>
        <w:top w:val="none" w:sz="0" w:space="0" w:color="auto"/>
        <w:left w:val="none" w:sz="0" w:space="0" w:color="auto"/>
        <w:bottom w:val="none" w:sz="0" w:space="0" w:color="auto"/>
        <w:right w:val="none" w:sz="0" w:space="0" w:color="auto"/>
      </w:divBdr>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81391204">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284529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02348072">
      <w:bodyDiv w:val="1"/>
      <w:marLeft w:val="0"/>
      <w:marRight w:val="0"/>
      <w:marTop w:val="0"/>
      <w:marBottom w:val="0"/>
      <w:divBdr>
        <w:top w:val="none" w:sz="0" w:space="0" w:color="auto"/>
        <w:left w:val="none" w:sz="0" w:space="0" w:color="auto"/>
        <w:bottom w:val="none" w:sz="0" w:space="0" w:color="auto"/>
        <w:right w:val="none" w:sz="0" w:space="0" w:color="auto"/>
      </w:divBdr>
    </w:div>
    <w:div w:id="644546768">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1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5376688">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05048092">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724186">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56194592">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00748465">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60918443">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98312931">
      <w:bodyDiv w:val="1"/>
      <w:marLeft w:val="0"/>
      <w:marRight w:val="0"/>
      <w:marTop w:val="0"/>
      <w:marBottom w:val="0"/>
      <w:divBdr>
        <w:top w:val="none" w:sz="0" w:space="0" w:color="auto"/>
        <w:left w:val="none" w:sz="0" w:space="0" w:color="auto"/>
        <w:bottom w:val="none" w:sz="0" w:space="0" w:color="auto"/>
        <w:right w:val="none" w:sz="0" w:space="0" w:color="auto"/>
      </w:divBdr>
    </w:div>
    <w:div w:id="1014919955">
      <w:bodyDiv w:val="1"/>
      <w:marLeft w:val="0"/>
      <w:marRight w:val="0"/>
      <w:marTop w:val="0"/>
      <w:marBottom w:val="0"/>
      <w:divBdr>
        <w:top w:val="none" w:sz="0" w:space="0" w:color="auto"/>
        <w:left w:val="none" w:sz="0" w:space="0" w:color="auto"/>
        <w:bottom w:val="none" w:sz="0" w:space="0" w:color="auto"/>
        <w:right w:val="none" w:sz="0" w:space="0" w:color="auto"/>
      </w:divBdr>
    </w:div>
    <w:div w:id="1045718766">
      <w:bodyDiv w:val="1"/>
      <w:marLeft w:val="0"/>
      <w:marRight w:val="0"/>
      <w:marTop w:val="0"/>
      <w:marBottom w:val="0"/>
      <w:divBdr>
        <w:top w:val="none" w:sz="0" w:space="0" w:color="auto"/>
        <w:left w:val="none" w:sz="0" w:space="0" w:color="auto"/>
        <w:bottom w:val="none" w:sz="0" w:space="0" w:color="auto"/>
        <w:right w:val="none" w:sz="0" w:space="0" w:color="auto"/>
      </w:divBdr>
    </w:div>
    <w:div w:id="1049571958">
      <w:bodyDiv w:val="1"/>
      <w:marLeft w:val="0"/>
      <w:marRight w:val="0"/>
      <w:marTop w:val="0"/>
      <w:marBottom w:val="0"/>
      <w:divBdr>
        <w:top w:val="none" w:sz="0" w:space="0" w:color="auto"/>
        <w:left w:val="none" w:sz="0" w:space="0" w:color="auto"/>
        <w:bottom w:val="none" w:sz="0" w:space="0" w:color="auto"/>
        <w:right w:val="none" w:sz="0" w:space="0" w:color="auto"/>
      </w:divBdr>
    </w:div>
    <w:div w:id="1098210938">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3405676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0433093">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286932334">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31449146">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80784060">
      <w:bodyDiv w:val="1"/>
      <w:marLeft w:val="0"/>
      <w:marRight w:val="0"/>
      <w:marTop w:val="0"/>
      <w:marBottom w:val="0"/>
      <w:divBdr>
        <w:top w:val="none" w:sz="0" w:space="0" w:color="auto"/>
        <w:left w:val="none" w:sz="0" w:space="0" w:color="auto"/>
        <w:bottom w:val="none" w:sz="0" w:space="0" w:color="auto"/>
        <w:right w:val="none" w:sz="0" w:space="0" w:color="auto"/>
      </w:divBdr>
    </w:div>
    <w:div w:id="13813263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09904695">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47716866">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700063">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69939928">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84359319">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843445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62229389">
      <w:bodyDiv w:val="1"/>
      <w:marLeft w:val="0"/>
      <w:marRight w:val="0"/>
      <w:marTop w:val="0"/>
      <w:marBottom w:val="0"/>
      <w:divBdr>
        <w:top w:val="none" w:sz="0" w:space="0" w:color="auto"/>
        <w:left w:val="none" w:sz="0" w:space="0" w:color="auto"/>
        <w:bottom w:val="none" w:sz="0" w:space="0" w:color="auto"/>
        <w:right w:val="none" w:sz="0" w:space="0" w:color="auto"/>
      </w:divBdr>
    </w:div>
    <w:div w:id="1971788555">
      <w:bodyDiv w:val="1"/>
      <w:marLeft w:val="0"/>
      <w:marRight w:val="0"/>
      <w:marTop w:val="0"/>
      <w:marBottom w:val="0"/>
      <w:divBdr>
        <w:top w:val="none" w:sz="0" w:space="0" w:color="auto"/>
        <w:left w:val="none" w:sz="0" w:space="0" w:color="auto"/>
        <w:bottom w:val="none" w:sz="0" w:space="0" w:color="auto"/>
        <w:right w:val="none" w:sz="0" w:space="0" w:color="auto"/>
      </w:divBdr>
    </w:div>
    <w:div w:id="1977755086">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16553446">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A0F10-E047-40D8-BBA0-D414409F2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386</Words>
  <Characters>2201</Characters>
  <Application>Microsoft Office Word</Application>
  <DocSecurity>0</DocSecurity>
  <Lines>18</Lines>
  <Paragraphs>5</Paragraphs>
  <ScaleCrop>false</ScaleCrop>
  <Company/>
  <LinksUpToDate>false</LinksUpToDate>
  <CharactersWithSpaces>2582</CharactersWithSpaces>
  <SharedDoc>false</SharedDoc>
  <HLinks>
    <vt:vector size="72" baseType="variant">
      <vt:variant>
        <vt:i4>1638463</vt:i4>
      </vt:variant>
      <vt:variant>
        <vt:i4>68</vt:i4>
      </vt:variant>
      <vt:variant>
        <vt:i4>0</vt:i4>
      </vt:variant>
      <vt:variant>
        <vt:i4>5</vt:i4>
      </vt:variant>
      <vt:variant>
        <vt:lpwstr/>
      </vt:variant>
      <vt:variant>
        <vt:lpwstr>_Toc204099076</vt:lpwstr>
      </vt:variant>
      <vt:variant>
        <vt:i4>1638463</vt:i4>
      </vt:variant>
      <vt:variant>
        <vt:i4>62</vt:i4>
      </vt:variant>
      <vt:variant>
        <vt:i4>0</vt:i4>
      </vt:variant>
      <vt:variant>
        <vt:i4>5</vt:i4>
      </vt:variant>
      <vt:variant>
        <vt:lpwstr/>
      </vt:variant>
      <vt:variant>
        <vt:lpwstr>_Toc204099075</vt:lpwstr>
      </vt:variant>
      <vt:variant>
        <vt:i4>1638463</vt:i4>
      </vt:variant>
      <vt:variant>
        <vt:i4>56</vt:i4>
      </vt:variant>
      <vt:variant>
        <vt:i4>0</vt:i4>
      </vt:variant>
      <vt:variant>
        <vt:i4>5</vt:i4>
      </vt:variant>
      <vt:variant>
        <vt:lpwstr/>
      </vt:variant>
      <vt:variant>
        <vt:lpwstr>_Toc204099074</vt:lpwstr>
      </vt:variant>
      <vt:variant>
        <vt:i4>1638463</vt:i4>
      </vt:variant>
      <vt:variant>
        <vt:i4>50</vt:i4>
      </vt:variant>
      <vt:variant>
        <vt:i4>0</vt:i4>
      </vt:variant>
      <vt:variant>
        <vt:i4>5</vt:i4>
      </vt:variant>
      <vt:variant>
        <vt:lpwstr/>
      </vt:variant>
      <vt:variant>
        <vt:lpwstr>_Toc204099073</vt:lpwstr>
      </vt:variant>
      <vt:variant>
        <vt:i4>1638463</vt:i4>
      </vt:variant>
      <vt:variant>
        <vt:i4>44</vt:i4>
      </vt:variant>
      <vt:variant>
        <vt:i4>0</vt:i4>
      </vt:variant>
      <vt:variant>
        <vt:i4>5</vt:i4>
      </vt:variant>
      <vt:variant>
        <vt:lpwstr/>
      </vt:variant>
      <vt:variant>
        <vt:lpwstr>_Toc204099072</vt:lpwstr>
      </vt:variant>
      <vt:variant>
        <vt:i4>1638463</vt:i4>
      </vt:variant>
      <vt:variant>
        <vt:i4>38</vt:i4>
      </vt:variant>
      <vt:variant>
        <vt:i4>0</vt:i4>
      </vt:variant>
      <vt:variant>
        <vt:i4>5</vt:i4>
      </vt:variant>
      <vt:variant>
        <vt:lpwstr/>
      </vt:variant>
      <vt:variant>
        <vt:lpwstr>_Toc204099071</vt:lpwstr>
      </vt:variant>
      <vt:variant>
        <vt:i4>1638463</vt:i4>
      </vt:variant>
      <vt:variant>
        <vt:i4>32</vt:i4>
      </vt:variant>
      <vt:variant>
        <vt:i4>0</vt:i4>
      </vt:variant>
      <vt:variant>
        <vt:i4>5</vt:i4>
      </vt:variant>
      <vt:variant>
        <vt:lpwstr/>
      </vt:variant>
      <vt:variant>
        <vt:lpwstr>_Toc204099070</vt:lpwstr>
      </vt:variant>
      <vt:variant>
        <vt:i4>1572927</vt:i4>
      </vt:variant>
      <vt:variant>
        <vt:i4>26</vt:i4>
      </vt:variant>
      <vt:variant>
        <vt:i4>0</vt:i4>
      </vt:variant>
      <vt:variant>
        <vt:i4>5</vt:i4>
      </vt:variant>
      <vt:variant>
        <vt:lpwstr/>
      </vt:variant>
      <vt:variant>
        <vt:lpwstr>_Toc204099069</vt:lpwstr>
      </vt:variant>
      <vt:variant>
        <vt:i4>1572927</vt:i4>
      </vt:variant>
      <vt:variant>
        <vt:i4>20</vt:i4>
      </vt:variant>
      <vt:variant>
        <vt:i4>0</vt:i4>
      </vt:variant>
      <vt:variant>
        <vt:i4>5</vt:i4>
      </vt:variant>
      <vt:variant>
        <vt:lpwstr/>
      </vt:variant>
      <vt:variant>
        <vt:lpwstr>_Toc204099068</vt:lpwstr>
      </vt:variant>
      <vt:variant>
        <vt:i4>1572927</vt:i4>
      </vt:variant>
      <vt:variant>
        <vt:i4>14</vt:i4>
      </vt:variant>
      <vt:variant>
        <vt:i4>0</vt:i4>
      </vt:variant>
      <vt:variant>
        <vt:i4>5</vt:i4>
      </vt:variant>
      <vt:variant>
        <vt:lpwstr/>
      </vt:variant>
      <vt:variant>
        <vt:lpwstr>_Toc204099067</vt:lpwstr>
      </vt:variant>
      <vt:variant>
        <vt:i4>1572927</vt:i4>
      </vt:variant>
      <vt:variant>
        <vt:i4>8</vt:i4>
      </vt:variant>
      <vt:variant>
        <vt:i4>0</vt:i4>
      </vt:variant>
      <vt:variant>
        <vt:i4>5</vt:i4>
      </vt:variant>
      <vt:variant>
        <vt:lpwstr/>
      </vt:variant>
      <vt:variant>
        <vt:lpwstr>_Toc204099066</vt:lpwstr>
      </vt:variant>
      <vt:variant>
        <vt:i4>1572927</vt:i4>
      </vt:variant>
      <vt:variant>
        <vt:i4>2</vt:i4>
      </vt:variant>
      <vt:variant>
        <vt:i4>0</vt:i4>
      </vt:variant>
      <vt:variant>
        <vt:i4>5</vt:i4>
      </vt:variant>
      <vt:variant>
        <vt:lpwstr/>
      </vt:variant>
      <vt:variant>
        <vt:lpwstr>_Toc204099065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dc:description/>
  <cp:lastModifiedBy>Administrator</cp:lastModifiedBy>
  <cp:revision>2</cp:revision>
  <cp:lastPrinted>2025-07-16T02:25:00Z</cp:lastPrinted>
  <dcterms:created xsi:type="dcterms:W3CDTF">2025-07-23T03:27:00Z</dcterms:created>
  <dcterms:modified xsi:type="dcterms:W3CDTF">2025-07-23T03:27:00Z</dcterms:modified>
</cp:coreProperties>
</file>