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2928D5" w:rsidRDefault="005477E3" w:rsidP="00544F91">
      <w:pPr>
        <w:pStyle w:val="14"/>
        <w:ind w:left="567" w:hanging="567"/>
      </w:pPr>
      <w:bookmarkStart w:id="10" w:name="_Toc424402844"/>
      <w:bookmarkStart w:id="11" w:name="_Toc480890731"/>
      <w:bookmarkStart w:id="12" w:name="_Toc204099073"/>
      <w:r w:rsidRPr="00D23CC6">
        <w:rPr>
          <w:rFonts w:hint="eastAsia"/>
        </w:rPr>
        <w:t>三、</w:t>
      </w:r>
      <w:r w:rsidR="002928D5">
        <w:rPr>
          <w:rFonts w:hint="eastAsia"/>
        </w:rPr>
        <w:t>現行</w:t>
      </w:r>
      <w:r w:rsidR="005B5A26" w:rsidRPr="005B5A26">
        <w:rPr>
          <w:rFonts w:hint="eastAsia"/>
        </w:rPr>
        <w:t>綠色國民所得帳未</w:t>
      </w:r>
      <w:r w:rsidR="0037159A">
        <w:rPr>
          <w:rFonts w:hint="eastAsia"/>
        </w:rPr>
        <w:t>能</w:t>
      </w:r>
      <w:r w:rsidR="0014085B">
        <w:rPr>
          <w:rFonts w:hint="eastAsia"/>
        </w:rPr>
        <w:t>允當</w:t>
      </w:r>
      <w:r w:rsidR="002928D5">
        <w:rPr>
          <w:rFonts w:hint="eastAsia"/>
        </w:rPr>
        <w:t>反映</w:t>
      </w:r>
      <w:r w:rsidR="00214246" w:rsidRPr="00214246">
        <w:rPr>
          <w:rFonts w:hint="eastAsia"/>
        </w:rPr>
        <w:t>環境外部成本</w:t>
      </w:r>
      <w:r w:rsidR="00214246">
        <w:rPr>
          <w:rFonts w:hint="eastAsia"/>
        </w:rPr>
        <w:t>，</w:t>
      </w:r>
      <w:r w:rsidR="001B795B">
        <w:rPr>
          <w:rFonts w:hint="eastAsia"/>
        </w:rPr>
        <w:t>且</w:t>
      </w:r>
      <w:r w:rsidR="002928D5" w:rsidRPr="002928D5">
        <w:rPr>
          <w:rFonts w:hint="eastAsia"/>
        </w:rPr>
        <w:t>未建立</w:t>
      </w:r>
      <w:r w:rsidR="000E0BA8" w:rsidRPr="002928D5">
        <w:rPr>
          <w:rFonts w:hint="eastAsia"/>
        </w:rPr>
        <w:t>完整</w:t>
      </w:r>
      <w:r w:rsidR="002928D5" w:rsidRPr="002928D5">
        <w:rPr>
          <w:rFonts w:hint="eastAsia"/>
        </w:rPr>
        <w:t>超越GDP</w:t>
      </w:r>
      <w:r w:rsidR="00C1722A">
        <w:rPr>
          <w:rFonts w:hint="eastAsia"/>
        </w:rPr>
        <w:t>指標</w:t>
      </w:r>
      <w:r w:rsidR="002928D5" w:rsidRPr="002928D5">
        <w:rPr>
          <w:rFonts w:hint="eastAsia"/>
        </w:rPr>
        <w:t>之統計系統</w:t>
      </w:r>
      <w:r w:rsidR="002928D5">
        <w:rPr>
          <w:rFonts w:hint="eastAsia"/>
        </w:rPr>
        <w:t>，</w:t>
      </w:r>
      <w:r w:rsidR="00214246">
        <w:rPr>
          <w:rFonts w:hint="eastAsia"/>
        </w:rPr>
        <w:t>相關帳表</w:t>
      </w:r>
      <w:r w:rsidR="00486750">
        <w:rPr>
          <w:rFonts w:hint="eastAsia"/>
        </w:rPr>
        <w:t>尚無</w:t>
      </w:r>
      <w:r w:rsidR="00BC442A">
        <w:rPr>
          <w:rFonts w:hint="eastAsia"/>
        </w:rPr>
        <w:t>重大改良，</w:t>
      </w:r>
      <w:r w:rsidR="00CA0927">
        <w:rPr>
          <w:rFonts w:hint="eastAsia"/>
        </w:rPr>
        <w:t>容與</w:t>
      </w:r>
      <w:r w:rsidR="005B5A26" w:rsidRPr="005B5A26">
        <w:rPr>
          <w:rFonts w:hint="eastAsia"/>
        </w:rPr>
        <w:t>本院決議未盡相符</w:t>
      </w:r>
      <w:bookmarkEnd w:id="12"/>
    </w:p>
    <w:p w:rsidR="005477E3" w:rsidRPr="00D23CC6" w:rsidRDefault="00EC0E17" w:rsidP="00544F91">
      <w:pPr>
        <w:ind w:left="567" w:firstLine="567"/>
        <w:rPr>
          <w:rFonts w:hAnsi="標楷體" w:hint="eastAsia"/>
        </w:rPr>
      </w:pPr>
      <w:r>
        <w:rPr>
          <w:rFonts w:hint="eastAsia"/>
        </w:rPr>
        <w:t>我國</w:t>
      </w:r>
      <w:r w:rsidR="00434A86" w:rsidRPr="00434A86">
        <w:rPr>
          <w:rFonts w:hint="eastAsia"/>
        </w:rPr>
        <w:t>綠色國民所得</w:t>
      </w:r>
      <w:r w:rsidR="00616C1E">
        <w:rPr>
          <w:rFonts w:hint="eastAsia"/>
        </w:rPr>
        <w:t>(</w:t>
      </w:r>
      <w:r w:rsidR="00616C1E" w:rsidRPr="00434A86">
        <w:rPr>
          <w:rFonts w:hint="eastAsia"/>
        </w:rPr>
        <w:t>綠色GDP</w:t>
      </w:r>
      <w:r w:rsidR="00616C1E">
        <w:rPr>
          <w:rFonts w:hint="eastAsia"/>
        </w:rPr>
        <w:t>)係自「</w:t>
      </w:r>
      <w:r w:rsidR="00616C1E" w:rsidRPr="00616C1E">
        <w:rPr>
          <w:rFonts w:hint="eastAsia"/>
        </w:rPr>
        <w:t>國內生產毛額</w:t>
      </w:r>
      <w:r w:rsidR="00616C1E">
        <w:rPr>
          <w:rFonts w:hint="eastAsia"/>
        </w:rPr>
        <w:t>(GDP)」扣除</w:t>
      </w:r>
      <w:r w:rsidR="00434A86" w:rsidRPr="00434A86">
        <w:rPr>
          <w:rFonts w:hint="eastAsia"/>
        </w:rPr>
        <w:t>「自然資源折耗</w:t>
      </w:r>
      <w:r w:rsidR="00616C1E">
        <w:rPr>
          <w:rFonts w:hint="eastAsia"/>
        </w:rPr>
        <w:t>值</w:t>
      </w:r>
      <w:r w:rsidR="00434A86" w:rsidRPr="00434A86">
        <w:rPr>
          <w:rFonts w:hint="eastAsia"/>
        </w:rPr>
        <w:t>」</w:t>
      </w:r>
      <w:r w:rsidR="00616C1E">
        <w:rPr>
          <w:rFonts w:hint="eastAsia"/>
        </w:rPr>
        <w:t>及</w:t>
      </w:r>
      <w:r w:rsidR="00434A86" w:rsidRPr="00434A86">
        <w:rPr>
          <w:rFonts w:hint="eastAsia"/>
        </w:rPr>
        <w:t>「環境品質質損</w:t>
      </w:r>
      <w:r w:rsidR="00616C1E">
        <w:rPr>
          <w:rFonts w:hint="eastAsia"/>
        </w:rPr>
        <w:t>值</w:t>
      </w:r>
      <w:r w:rsidR="00434A86" w:rsidRPr="00434A86">
        <w:rPr>
          <w:rFonts w:hint="eastAsia"/>
        </w:rPr>
        <w:t>」</w:t>
      </w:r>
      <w:r w:rsidR="00616C1E">
        <w:rPr>
          <w:rFonts w:hint="eastAsia"/>
        </w:rPr>
        <w:t>編算而得</w:t>
      </w:r>
      <w:r w:rsidR="00434A86" w:rsidRPr="00434A86">
        <w:rPr>
          <w:rFonts w:hint="eastAsia"/>
        </w:rPr>
        <w:t>，</w:t>
      </w:r>
      <w:r w:rsidR="00CE5CEB">
        <w:rPr>
          <w:rFonts w:hint="eastAsia"/>
        </w:rPr>
        <w:t>俾</w:t>
      </w:r>
      <w:r w:rsidR="00434A86" w:rsidRPr="00434A86">
        <w:rPr>
          <w:rFonts w:hint="eastAsia"/>
        </w:rPr>
        <w:t>反映經濟發展對自然環境</w:t>
      </w:r>
      <w:r w:rsidR="00616C1E">
        <w:rPr>
          <w:rFonts w:hint="eastAsia"/>
        </w:rPr>
        <w:t>之</w:t>
      </w:r>
      <w:r w:rsidR="00434A86" w:rsidRPr="00434A86">
        <w:rPr>
          <w:rFonts w:hint="eastAsia"/>
        </w:rPr>
        <w:t>破壞程度</w:t>
      </w:r>
      <w:r w:rsidR="000A5619">
        <w:rPr>
          <w:rFonts w:hint="eastAsia"/>
        </w:rPr>
        <w:t>。</w:t>
      </w:r>
      <w:r w:rsidR="00F302EC">
        <w:rPr>
          <w:rFonts w:hint="eastAsia"/>
        </w:rPr>
        <w:t>倘</w:t>
      </w:r>
      <w:r w:rsidR="00434A86" w:rsidRPr="00434A86">
        <w:rPr>
          <w:rFonts w:hint="eastAsia"/>
        </w:rPr>
        <w:t>綠色GDP成長率低於GDP年增率，</w:t>
      </w:r>
      <w:r w:rsidR="00F302EC">
        <w:rPr>
          <w:rFonts w:hint="eastAsia"/>
        </w:rPr>
        <w:t>則蘊含</w:t>
      </w:r>
      <w:r w:rsidR="00434A86" w:rsidRPr="00434A86">
        <w:rPr>
          <w:rFonts w:hint="eastAsia"/>
        </w:rPr>
        <w:t>發展經濟</w:t>
      </w:r>
      <w:r w:rsidR="00F302EC">
        <w:rPr>
          <w:rFonts w:hint="eastAsia"/>
        </w:rPr>
        <w:t>之同時</w:t>
      </w:r>
      <w:r w:rsidR="00053CCE">
        <w:rPr>
          <w:rFonts w:hint="eastAsia"/>
        </w:rPr>
        <w:t>，</w:t>
      </w:r>
      <w:r w:rsidR="00434A86" w:rsidRPr="00434A86">
        <w:rPr>
          <w:rFonts w:hint="eastAsia"/>
        </w:rPr>
        <w:t>有過度破壞環境或</w:t>
      </w:r>
      <w:r w:rsidR="006E3B2E">
        <w:rPr>
          <w:rFonts w:hint="eastAsia"/>
        </w:rPr>
        <w:t>使用</w:t>
      </w:r>
      <w:r w:rsidR="00434A86" w:rsidRPr="00434A86">
        <w:rPr>
          <w:rFonts w:hint="eastAsia"/>
        </w:rPr>
        <w:t>資源</w:t>
      </w:r>
      <w:r w:rsidR="00F302EC">
        <w:rPr>
          <w:rFonts w:hint="eastAsia"/>
        </w:rPr>
        <w:t>之現象</w:t>
      </w:r>
      <w:r w:rsidR="00434A86" w:rsidRPr="00434A86">
        <w:rPr>
          <w:rFonts w:hint="eastAsia"/>
        </w:rPr>
        <w:t>。</w:t>
      </w:r>
      <w:r w:rsidR="005477E3" w:rsidRPr="00D23CC6">
        <w:rPr>
          <w:rFonts w:hint="eastAsia"/>
        </w:rPr>
        <w:t>經查：</w:t>
      </w:r>
    </w:p>
    <w:p w:rsidR="00484570" w:rsidRPr="00D23CC6" w:rsidRDefault="00484570" w:rsidP="00484570">
      <w:pPr>
        <w:pStyle w:val="a4"/>
        <w:ind w:left="851" w:hanging="284"/>
        <w:rPr>
          <w:rFonts w:hint="eastAsia"/>
          <w:b/>
          <w:bCs/>
          <w:snapToGrid/>
        </w:rPr>
      </w:pPr>
      <w:r w:rsidRPr="00D23CC6">
        <w:rPr>
          <w:rFonts w:hint="eastAsia"/>
          <w:b/>
          <w:bCs/>
          <w:snapToGrid/>
        </w:rPr>
        <w:t>(一)</w:t>
      </w:r>
      <w:r w:rsidR="00101CD8" w:rsidRPr="00101CD8">
        <w:rPr>
          <w:rFonts w:hint="eastAsia"/>
          <w:b/>
          <w:bCs/>
          <w:snapToGrid/>
        </w:rPr>
        <w:t>107至111年度環境品質質損及自然資源折耗值概呈微減趨勢</w:t>
      </w:r>
      <w:r w:rsidR="006B3203">
        <w:rPr>
          <w:rFonts w:hint="eastAsia"/>
          <w:b/>
          <w:bCs/>
          <w:snapToGrid/>
        </w:rPr>
        <w:t>，</w:t>
      </w:r>
      <w:r w:rsidR="009E30BA">
        <w:rPr>
          <w:rFonts w:hint="eastAsia"/>
          <w:b/>
          <w:bCs/>
          <w:snapToGrid/>
        </w:rPr>
        <w:t>同期間</w:t>
      </w:r>
      <w:r w:rsidR="00285291">
        <w:rPr>
          <w:rFonts w:hint="eastAsia"/>
          <w:b/>
          <w:bCs/>
          <w:snapToGrid/>
        </w:rPr>
        <w:t>該兩項</w:t>
      </w:r>
      <w:r w:rsidR="009E30BA">
        <w:rPr>
          <w:rFonts w:hint="eastAsia"/>
          <w:b/>
          <w:bCs/>
          <w:snapToGrid/>
        </w:rPr>
        <w:t>合計數</w:t>
      </w:r>
      <w:r w:rsidR="006B3203">
        <w:rPr>
          <w:rFonts w:hint="eastAsia"/>
          <w:b/>
          <w:bCs/>
          <w:snapToGrid/>
        </w:rPr>
        <w:t>占GDP</w:t>
      </w:r>
      <w:r w:rsidR="00135604">
        <w:rPr>
          <w:rFonts w:hint="eastAsia"/>
          <w:b/>
          <w:bCs/>
          <w:snapToGrid/>
        </w:rPr>
        <w:t>比率</w:t>
      </w:r>
      <w:r w:rsidR="006B3203">
        <w:rPr>
          <w:rFonts w:hint="eastAsia"/>
          <w:b/>
          <w:bCs/>
          <w:snapToGrid/>
        </w:rPr>
        <w:t>亦</w:t>
      </w:r>
      <w:r w:rsidR="006B3203" w:rsidRPr="006B3203">
        <w:rPr>
          <w:rFonts w:hint="eastAsia"/>
          <w:b/>
          <w:bCs/>
          <w:snapToGrid/>
        </w:rPr>
        <w:t>呈下降趨勢</w:t>
      </w:r>
    </w:p>
    <w:p w:rsidR="006B3203" w:rsidRDefault="006C01B9" w:rsidP="00B50DAE">
      <w:pPr>
        <w:pStyle w:val="22"/>
        <w:ind w:left="850" w:firstLine="567"/>
      </w:pPr>
      <w:r>
        <w:rPr>
          <w:rFonts w:hint="eastAsia"/>
        </w:rPr>
        <w:t>有關</w:t>
      </w:r>
      <w:r w:rsidR="00190019">
        <w:rPr>
          <w:rFonts w:hint="eastAsia"/>
        </w:rPr>
        <w:t>「</w:t>
      </w:r>
      <w:r>
        <w:rPr>
          <w:rFonts w:hint="eastAsia"/>
        </w:rPr>
        <w:t>自然資源折耗值</w:t>
      </w:r>
      <w:r w:rsidR="00190019">
        <w:rPr>
          <w:rFonts w:hint="eastAsia"/>
        </w:rPr>
        <w:t>」</w:t>
      </w:r>
      <w:r>
        <w:rPr>
          <w:rFonts w:hint="eastAsia"/>
        </w:rPr>
        <w:t>及</w:t>
      </w:r>
      <w:r w:rsidR="00190019">
        <w:rPr>
          <w:rFonts w:hint="eastAsia"/>
        </w:rPr>
        <w:t>「</w:t>
      </w:r>
      <w:r>
        <w:rPr>
          <w:rFonts w:hint="eastAsia"/>
        </w:rPr>
        <w:t>環境品質質損值</w:t>
      </w:r>
      <w:r w:rsidR="00190019">
        <w:rPr>
          <w:rFonts w:hint="eastAsia"/>
        </w:rPr>
        <w:t>」</w:t>
      </w:r>
      <w:r>
        <w:rPr>
          <w:rFonts w:hint="eastAsia"/>
        </w:rPr>
        <w:t>，</w:t>
      </w:r>
      <w:r w:rsidRPr="006C01B9">
        <w:rPr>
          <w:rFonts w:hint="eastAsia"/>
        </w:rPr>
        <w:t>行政院主計總處</w:t>
      </w:r>
      <w:r>
        <w:rPr>
          <w:rFonts w:hint="eastAsia"/>
        </w:rPr>
        <w:t>係</w:t>
      </w:r>
      <w:r w:rsidRPr="006C01B9">
        <w:rPr>
          <w:rFonts w:hint="eastAsia"/>
        </w:rPr>
        <w:t>擇取自然資源使用</w:t>
      </w:r>
      <w:r w:rsidR="00E92A17">
        <w:rPr>
          <w:rFonts w:hint="eastAsia"/>
        </w:rPr>
        <w:t>量</w:t>
      </w:r>
      <w:r w:rsidRPr="006C01B9">
        <w:rPr>
          <w:rFonts w:hint="eastAsia"/>
        </w:rPr>
        <w:t>超出</w:t>
      </w:r>
      <w:r w:rsidR="00E92A17">
        <w:rPr>
          <w:rFonts w:hint="eastAsia"/>
        </w:rPr>
        <w:t>其</w:t>
      </w:r>
      <w:r w:rsidRPr="006C01B9">
        <w:rPr>
          <w:rFonts w:hint="eastAsia"/>
        </w:rPr>
        <w:t>成長量</w:t>
      </w:r>
      <w:r w:rsidR="00E92A17">
        <w:rPr>
          <w:rFonts w:hint="eastAsia"/>
        </w:rPr>
        <w:t>，</w:t>
      </w:r>
      <w:r w:rsidRPr="006C01B9">
        <w:rPr>
          <w:rFonts w:hint="eastAsia"/>
        </w:rPr>
        <w:t>或不可再生資源使用量，以及環境排放物應削減量等</w:t>
      </w:r>
      <w:r w:rsidR="00E92A17">
        <w:rPr>
          <w:rFonts w:hint="eastAsia"/>
        </w:rPr>
        <w:t>予以編算</w:t>
      </w:r>
      <w:r w:rsidR="00F23B22">
        <w:rPr>
          <w:rStyle w:val="af6"/>
        </w:rPr>
        <w:footnoteReference w:id="1"/>
      </w:r>
      <w:r w:rsidR="00E92A17">
        <w:rPr>
          <w:rFonts w:hint="eastAsia"/>
        </w:rPr>
        <w:t>。其中</w:t>
      </w:r>
      <w:r w:rsidR="00077E48" w:rsidRPr="00077E48">
        <w:rPr>
          <w:rFonts w:hint="eastAsia"/>
        </w:rPr>
        <w:t>環境品質質損</w:t>
      </w:r>
      <w:r w:rsidR="000A5619">
        <w:rPr>
          <w:rFonts w:hint="eastAsia"/>
        </w:rPr>
        <w:t>值</w:t>
      </w:r>
      <w:r w:rsidR="00C773D0">
        <w:rPr>
          <w:rFonts w:hint="eastAsia"/>
        </w:rPr>
        <w:t>係就</w:t>
      </w:r>
      <w:r w:rsidR="00077E48" w:rsidRPr="00077E48">
        <w:rPr>
          <w:rFonts w:hint="eastAsia"/>
        </w:rPr>
        <w:t>空氣、水及固體廢棄物等3 類</w:t>
      </w:r>
      <w:r w:rsidR="00C773D0">
        <w:rPr>
          <w:rFonts w:hint="eastAsia"/>
        </w:rPr>
        <w:t>污染</w:t>
      </w:r>
      <w:r w:rsidR="00E754D8">
        <w:rPr>
          <w:rFonts w:hint="eastAsia"/>
        </w:rPr>
        <w:t>物予</w:t>
      </w:r>
      <w:r w:rsidR="00C773D0">
        <w:rPr>
          <w:rFonts w:hint="eastAsia"/>
        </w:rPr>
        <w:t>以核算</w:t>
      </w:r>
      <w:r w:rsidR="00077E48" w:rsidRPr="00077E48">
        <w:rPr>
          <w:rFonts w:hint="eastAsia"/>
        </w:rPr>
        <w:t>，</w:t>
      </w:r>
      <w:r w:rsidR="00636AC6">
        <w:rPr>
          <w:rFonts w:hint="eastAsia"/>
        </w:rPr>
        <w:t>107至111年度</w:t>
      </w:r>
      <w:r w:rsidR="00077E48" w:rsidRPr="00077E48">
        <w:rPr>
          <w:rFonts w:hint="eastAsia"/>
        </w:rPr>
        <w:t>以水污染質損值最高、空氣污染質損值次之，固體</w:t>
      </w:r>
      <w:r w:rsidR="00077E48" w:rsidRPr="00077E48">
        <w:rPr>
          <w:rFonts w:hint="eastAsia"/>
        </w:rPr>
        <w:lastRenderedPageBreak/>
        <w:t>廢棄物質損</w:t>
      </w:r>
      <w:r w:rsidR="00077E48">
        <w:rPr>
          <w:rFonts w:hint="eastAsia"/>
        </w:rPr>
        <w:t>最低；</w:t>
      </w:r>
      <w:r w:rsidR="0010163C">
        <w:rPr>
          <w:rFonts w:hint="eastAsia"/>
        </w:rPr>
        <w:t>另</w:t>
      </w:r>
      <w:r w:rsidR="00077E48" w:rsidRPr="00077E48">
        <w:rPr>
          <w:rFonts w:hint="eastAsia"/>
        </w:rPr>
        <w:t>自然資源折耗</w:t>
      </w:r>
      <w:r w:rsidR="00636AC6">
        <w:rPr>
          <w:rFonts w:hint="eastAsia"/>
        </w:rPr>
        <w:t>值</w:t>
      </w:r>
      <w:r w:rsidR="00C773D0">
        <w:rPr>
          <w:rFonts w:hint="eastAsia"/>
        </w:rPr>
        <w:t>係就</w:t>
      </w:r>
      <w:r w:rsidR="00077E48" w:rsidRPr="00077E48">
        <w:rPr>
          <w:rFonts w:hint="eastAsia"/>
        </w:rPr>
        <w:t>水資源</w:t>
      </w:r>
      <w:r w:rsidR="00077E48">
        <w:rPr>
          <w:rFonts w:hint="eastAsia"/>
        </w:rPr>
        <w:t>(</w:t>
      </w:r>
      <w:r w:rsidR="00077E48" w:rsidRPr="00077E48">
        <w:rPr>
          <w:rFonts w:hint="eastAsia"/>
        </w:rPr>
        <w:t>地下水</w:t>
      </w:r>
      <w:r w:rsidR="00077E48">
        <w:rPr>
          <w:rFonts w:hint="eastAsia"/>
        </w:rPr>
        <w:t>)</w:t>
      </w:r>
      <w:r w:rsidR="00077E48" w:rsidRPr="00077E48">
        <w:rPr>
          <w:rFonts w:hint="eastAsia"/>
        </w:rPr>
        <w:t>及礦產與土石資源</w:t>
      </w:r>
      <w:r w:rsidR="00077E48">
        <w:rPr>
          <w:rFonts w:hint="eastAsia"/>
        </w:rPr>
        <w:t>(</w:t>
      </w:r>
      <w:r w:rsidR="00077E48" w:rsidRPr="00077E48">
        <w:rPr>
          <w:rFonts w:hint="eastAsia"/>
        </w:rPr>
        <w:t>非金屬礦產、能源礦產及土石資源</w:t>
      </w:r>
      <w:r w:rsidR="00077E48">
        <w:rPr>
          <w:rFonts w:hint="eastAsia"/>
        </w:rPr>
        <w:t>)</w:t>
      </w:r>
      <w:r w:rsidR="00C773D0">
        <w:rPr>
          <w:rFonts w:hint="eastAsia"/>
        </w:rPr>
        <w:t>等</w:t>
      </w:r>
      <w:r w:rsidR="00636AC6">
        <w:rPr>
          <w:rFonts w:hint="eastAsia"/>
        </w:rPr>
        <w:t>2類</w:t>
      </w:r>
      <w:r w:rsidR="00C773D0">
        <w:rPr>
          <w:rFonts w:hint="eastAsia"/>
        </w:rPr>
        <w:t>自然資源</w:t>
      </w:r>
      <w:r w:rsidR="0096240F">
        <w:rPr>
          <w:rFonts w:hint="eastAsia"/>
        </w:rPr>
        <w:t>予</w:t>
      </w:r>
      <w:r w:rsidR="00C773D0">
        <w:rPr>
          <w:rFonts w:hint="eastAsia"/>
        </w:rPr>
        <w:t>以核算</w:t>
      </w:r>
      <w:r w:rsidR="00077E48" w:rsidRPr="00077E48">
        <w:rPr>
          <w:rFonts w:hint="eastAsia"/>
        </w:rPr>
        <w:t>，</w:t>
      </w:r>
      <w:r w:rsidR="00C773D0">
        <w:rPr>
          <w:rFonts w:hint="eastAsia"/>
        </w:rPr>
        <w:t>該</w:t>
      </w:r>
      <w:r w:rsidR="0010163C">
        <w:rPr>
          <w:rFonts w:hint="eastAsia"/>
        </w:rPr>
        <w:t>期間</w:t>
      </w:r>
      <w:r w:rsidR="00636AC6">
        <w:rPr>
          <w:rFonts w:hint="eastAsia"/>
        </w:rPr>
        <w:t>均以</w:t>
      </w:r>
      <w:r w:rsidR="00077E48" w:rsidRPr="00077E48">
        <w:rPr>
          <w:rFonts w:hint="eastAsia"/>
        </w:rPr>
        <w:t>水資源折耗值為最高</w:t>
      </w:r>
      <w:r w:rsidR="0010163C">
        <w:rPr>
          <w:rFonts w:hint="eastAsia"/>
        </w:rPr>
        <w:t>；</w:t>
      </w:r>
      <w:r w:rsidR="0096240F">
        <w:rPr>
          <w:rFonts w:hint="eastAsia"/>
        </w:rPr>
        <w:t>且</w:t>
      </w:r>
      <w:r w:rsidR="00190019">
        <w:rPr>
          <w:rFonts w:hint="eastAsia"/>
        </w:rPr>
        <w:t>同期間</w:t>
      </w:r>
      <w:r w:rsidR="006B3203" w:rsidRPr="00D831C0">
        <w:rPr>
          <w:rFonts w:hint="eastAsia"/>
        </w:rPr>
        <w:t>環境品質質損</w:t>
      </w:r>
      <w:r w:rsidR="0010163C">
        <w:rPr>
          <w:rFonts w:hint="eastAsia"/>
        </w:rPr>
        <w:t>值</w:t>
      </w:r>
      <w:r w:rsidR="006B3203">
        <w:rPr>
          <w:rFonts w:hint="eastAsia"/>
        </w:rPr>
        <w:t>及</w:t>
      </w:r>
      <w:r w:rsidR="006B3203" w:rsidRPr="00D831C0">
        <w:rPr>
          <w:rFonts w:hint="eastAsia"/>
        </w:rPr>
        <w:t>自然資源折耗</w:t>
      </w:r>
      <w:r w:rsidR="006B3203">
        <w:rPr>
          <w:rFonts w:hint="eastAsia"/>
        </w:rPr>
        <w:t>值</w:t>
      </w:r>
      <w:r w:rsidR="00190019">
        <w:rPr>
          <w:rFonts w:hint="eastAsia"/>
        </w:rPr>
        <w:t>均</w:t>
      </w:r>
      <w:r w:rsidR="006B3203">
        <w:rPr>
          <w:rFonts w:hint="eastAsia"/>
        </w:rPr>
        <w:t>概呈微減趨勢</w:t>
      </w:r>
      <w:r w:rsidR="00D76A88">
        <w:rPr>
          <w:rFonts w:hint="eastAsia"/>
          <w:snapToGrid/>
        </w:rPr>
        <w:t>(詳圖</w:t>
      </w:r>
      <w:r w:rsidR="00247FFA">
        <w:rPr>
          <w:rFonts w:hint="eastAsia"/>
          <w:snapToGrid/>
        </w:rPr>
        <w:t>5</w:t>
      </w:r>
      <w:r w:rsidR="00D76A88">
        <w:rPr>
          <w:rFonts w:hint="eastAsia"/>
          <w:snapToGrid/>
        </w:rPr>
        <w:t>)</w:t>
      </w:r>
      <w:r w:rsidR="0010163C">
        <w:rPr>
          <w:rFonts w:hint="eastAsia"/>
        </w:rPr>
        <w:t>，</w:t>
      </w:r>
      <w:r w:rsidR="00053CCE">
        <w:rPr>
          <w:rFonts w:hint="eastAsia"/>
        </w:rPr>
        <w:t>該兩項</w:t>
      </w:r>
      <w:r w:rsidR="00135604">
        <w:rPr>
          <w:rFonts w:hint="eastAsia"/>
        </w:rPr>
        <w:t>合計</w:t>
      </w:r>
      <w:r w:rsidR="00D76A88">
        <w:rPr>
          <w:rFonts w:hint="eastAsia"/>
        </w:rPr>
        <w:t>數</w:t>
      </w:r>
      <w:r w:rsidR="0010163C">
        <w:rPr>
          <w:rFonts w:hint="eastAsia"/>
        </w:rPr>
        <w:t>占</w:t>
      </w:r>
      <w:r w:rsidR="00135604" w:rsidRPr="00077E48">
        <w:rPr>
          <w:rFonts w:hint="eastAsia"/>
          <w:snapToGrid/>
        </w:rPr>
        <w:t>GDP比率</w:t>
      </w:r>
      <w:r w:rsidR="00053CCE">
        <w:rPr>
          <w:rFonts w:hint="eastAsia"/>
          <w:snapToGrid/>
        </w:rPr>
        <w:t>自</w:t>
      </w:r>
      <w:r w:rsidR="00135604" w:rsidRPr="00077E48">
        <w:rPr>
          <w:rFonts w:hint="eastAsia"/>
          <w:snapToGrid/>
        </w:rPr>
        <w:t>107 年</w:t>
      </w:r>
      <w:r w:rsidR="00135604">
        <w:rPr>
          <w:rFonts w:hint="eastAsia"/>
          <w:snapToGrid/>
        </w:rPr>
        <w:t>度</w:t>
      </w:r>
      <w:r w:rsidR="00135604" w:rsidRPr="00077E48">
        <w:rPr>
          <w:rFonts w:hint="eastAsia"/>
          <w:snapToGrid/>
        </w:rPr>
        <w:t>0.26</w:t>
      </w:r>
      <w:r w:rsidR="00135604">
        <w:rPr>
          <w:rFonts w:hint="eastAsia"/>
          <w:snapToGrid/>
        </w:rPr>
        <w:t>%</w:t>
      </w:r>
      <w:r w:rsidR="00053CCE">
        <w:rPr>
          <w:rFonts w:hint="eastAsia"/>
          <w:snapToGrid/>
        </w:rPr>
        <w:t>下</w:t>
      </w:r>
      <w:r w:rsidR="00135604" w:rsidRPr="00077E48">
        <w:rPr>
          <w:rFonts w:hint="eastAsia"/>
          <w:snapToGrid/>
        </w:rPr>
        <w:t>降</w:t>
      </w:r>
      <w:r w:rsidR="00135604">
        <w:rPr>
          <w:rFonts w:hint="eastAsia"/>
          <w:snapToGrid/>
        </w:rPr>
        <w:t>至</w:t>
      </w:r>
      <w:r w:rsidR="00135604" w:rsidRPr="00077E48">
        <w:rPr>
          <w:rFonts w:hint="eastAsia"/>
          <w:snapToGrid/>
        </w:rPr>
        <w:t>111年</w:t>
      </w:r>
      <w:r w:rsidR="00135604">
        <w:rPr>
          <w:rFonts w:hint="eastAsia"/>
          <w:snapToGrid/>
        </w:rPr>
        <w:t>度</w:t>
      </w:r>
      <w:r w:rsidR="00135604" w:rsidRPr="00077E48">
        <w:rPr>
          <w:rFonts w:hint="eastAsia"/>
          <w:snapToGrid/>
        </w:rPr>
        <w:t>0.19</w:t>
      </w:r>
      <w:r w:rsidR="00135604">
        <w:rPr>
          <w:rFonts w:hint="eastAsia"/>
          <w:snapToGrid/>
        </w:rPr>
        <w:t>%(詳圖</w:t>
      </w:r>
      <w:r w:rsidR="00247FFA">
        <w:rPr>
          <w:rFonts w:hint="eastAsia"/>
          <w:snapToGrid/>
        </w:rPr>
        <w:t>6</w:t>
      </w:r>
      <w:r w:rsidR="00135604">
        <w:rPr>
          <w:rFonts w:hint="eastAsia"/>
          <w:snapToGrid/>
        </w:rPr>
        <w:t>)</w:t>
      </w:r>
      <w:r w:rsidR="00135604" w:rsidRPr="00077E48">
        <w:rPr>
          <w:rFonts w:hint="eastAsia"/>
          <w:snapToGrid/>
        </w:rPr>
        <w:t>。</w:t>
      </w:r>
    </w:p>
    <w:p w:rsidR="00C2037C" w:rsidRDefault="00135604" w:rsidP="00B50DAE">
      <w:pPr>
        <w:pStyle w:val="22"/>
        <w:ind w:left="850" w:firstLine="567"/>
        <w:rPr>
          <w:snapToGrid/>
        </w:rPr>
      </w:pPr>
      <w:r>
        <w:rPr>
          <w:rFonts w:hAnsi="標楷體" w:hint="eastAsia"/>
        </w:rPr>
        <w:lastRenderedPageBreak/>
        <w:t>倘將</w:t>
      </w:r>
      <w:r w:rsidR="00077E48" w:rsidRPr="00077E48">
        <w:rPr>
          <w:rFonts w:hAnsi="標楷體" w:hint="eastAsia"/>
        </w:rPr>
        <w:t>111</w:t>
      </w:r>
      <w:r w:rsidR="00077E48" w:rsidRPr="00077E48">
        <w:rPr>
          <w:rFonts w:hint="eastAsia"/>
          <w:snapToGrid/>
        </w:rPr>
        <w:t>年</w:t>
      </w:r>
      <w:r>
        <w:rPr>
          <w:rFonts w:hint="eastAsia"/>
          <w:snapToGrid/>
        </w:rPr>
        <w:t>度</w:t>
      </w:r>
      <w:r w:rsidR="00077E48" w:rsidRPr="00077E48">
        <w:rPr>
          <w:rFonts w:hint="eastAsia"/>
          <w:snapToGrid/>
        </w:rPr>
        <w:t>自然資源折耗</w:t>
      </w:r>
      <w:r w:rsidR="009E30BA">
        <w:rPr>
          <w:rFonts w:hint="eastAsia"/>
          <w:snapToGrid/>
        </w:rPr>
        <w:t>值</w:t>
      </w:r>
      <w:r>
        <w:rPr>
          <w:rFonts w:hint="eastAsia"/>
          <w:snapToGrid/>
        </w:rPr>
        <w:t>及</w:t>
      </w:r>
      <w:r w:rsidR="00077E48" w:rsidRPr="00077E48">
        <w:rPr>
          <w:rFonts w:hint="eastAsia"/>
          <w:snapToGrid/>
        </w:rPr>
        <w:t>環境品質質損</w:t>
      </w:r>
      <w:r w:rsidR="009E30BA">
        <w:rPr>
          <w:rFonts w:hint="eastAsia"/>
          <w:snapToGrid/>
        </w:rPr>
        <w:t>值</w:t>
      </w:r>
      <w:r w:rsidR="001B04FD">
        <w:rPr>
          <w:rFonts w:hint="eastAsia"/>
          <w:snapToGrid/>
        </w:rPr>
        <w:t>合計數410.1</w:t>
      </w:r>
      <w:r w:rsidR="00077E48" w:rsidRPr="00077E48">
        <w:rPr>
          <w:rFonts w:hint="eastAsia"/>
          <w:snapToGrid/>
        </w:rPr>
        <w:t>億元，自GDP</w:t>
      </w:r>
      <w:r w:rsidR="001B04FD">
        <w:rPr>
          <w:rFonts w:hint="eastAsia"/>
          <w:snapToGrid/>
        </w:rPr>
        <w:t>中</w:t>
      </w:r>
      <w:r w:rsidR="00077E48" w:rsidRPr="00077E48">
        <w:rPr>
          <w:rFonts w:hint="eastAsia"/>
          <w:snapToGrid/>
        </w:rPr>
        <w:t>扣除，則</w:t>
      </w:r>
      <w:r>
        <w:rPr>
          <w:rFonts w:hint="eastAsia"/>
          <w:snapToGrid/>
        </w:rPr>
        <w:t>該</w:t>
      </w:r>
      <w:r w:rsidR="00077E48" w:rsidRPr="00077E48">
        <w:rPr>
          <w:rFonts w:hint="eastAsia"/>
          <w:snapToGrid/>
        </w:rPr>
        <w:t>年</w:t>
      </w:r>
      <w:r>
        <w:rPr>
          <w:rFonts w:hint="eastAsia"/>
          <w:snapToGrid/>
        </w:rPr>
        <w:t>度</w:t>
      </w:r>
      <w:r w:rsidR="00077E48" w:rsidRPr="00077E48">
        <w:rPr>
          <w:rFonts w:hint="eastAsia"/>
          <w:snapToGrid/>
        </w:rPr>
        <w:t>綠色GDP為21 兆6,861 億元，較110年</w:t>
      </w:r>
      <w:r>
        <w:rPr>
          <w:rFonts w:hint="eastAsia"/>
          <w:snapToGrid/>
        </w:rPr>
        <w:t>度之</w:t>
      </w:r>
      <w:r w:rsidR="00077E48" w:rsidRPr="00077E48">
        <w:rPr>
          <w:rFonts w:hint="eastAsia"/>
          <w:snapToGrid/>
        </w:rPr>
        <w:t>21兆1,336億元，增加2.6</w:t>
      </w:r>
      <w:r w:rsidR="002550B9">
        <w:rPr>
          <w:rFonts w:hint="eastAsia"/>
          <w:snapToGrid/>
        </w:rPr>
        <w:t>1</w:t>
      </w:r>
      <w:r w:rsidR="00077E48">
        <w:rPr>
          <w:rFonts w:hint="eastAsia"/>
          <w:snapToGrid/>
        </w:rPr>
        <w:t>%</w:t>
      </w:r>
      <w:r w:rsidR="002550B9">
        <w:rPr>
          <w:rFonts w:hint="eastAsia"/>
          <w:snapToGrid/>
        </w:rPr>
        <w:t>，高於GDP成長率2.59%</w:t>
      </w:r>
      <w:r w:rsidR="009C5A9C">
        <w:rPr>
          <w:rFonts w:hint="eastAsia"/>
          <w:snapToGrid/>
        </w:rPr>
        <w:t>(詳表11)</w:t>
      </w:r>
      <w:r>
        <w:rPr>
          <w:rFonts w:hint="eastAsia"/>
          <w:snapToGrid/>
        </w:rPr>
        <w:t>，顯示我國發展經濟之同時，尚無過度破壞環境及使用資源之</w:t>
      </w:r>
      <w:r w:rsidR="00A90C65">
        <w:rPr>
          <w:rFonts w:hint="eastAsia"/>
          <w:snapToGrid/>
        </w:rPr>
        <w:t>現象</w:t>
      </w:r>
      <w:r w:rsidR="00077E48" w:rsidRPr="00077E48">
        <w:rPr>
          <w:rFonts w:hint="eastAsia"/>
          <w:snapToGrid/>
        </w:rPr>
        <w:t>。</w:t>
      </w:r>
    </w:p>
    <w:p w:rsidR="00285291" w:rsidRDefault="00285291" w:rsidP="00285291">
      <w:pPr>
        <w:pStyle w:val="20"/>
        <w:ind w:leftChars="-150" w:left="849" w:hangingChars="449" w:hanging="1274"/>
        <w:rPr>
          <w:b/>
          <w:bCs/>
          <w:sz w:val="28"/>
        </w:rPr>
      </w:pPr>
      <w:r w:rsidRPr="00865F19">
        <w:rPr>
          <w:rFonts w:hint="eastAsia"/>
          <w:b/>
          <w:bCs/>
          <w:sz w:val="28"/>
        </w:rPr>
        <w:t>表1</w:t>
      </w:r>
      <w:r>
        <w:rPr>
          <w:rFonts w:hint="eastAsia"/>
          <w:b/>
          <w:bCs/>
          <w:sz w:val="28"/>
        </w:rPr>
        <w:t>1</w:t>
      </w:r>
      <w:r w:rsidRPr="00865F19">
        <w:rPr>
          <w:rFonts w:hint="eastAsia"/>
          <w:b/>
          <w:bCs/>
          <w:sz w:val="28"/>
        </w:rPr>
        <w:t xml:space="preserve">  </w:t>
      </w:r>
      <w:r>
        <w:rPr>
          <w:rFonts w:hint="eastAsia"/>
          <w:b/>
          <w:bCs/>
          <w:sz w:val="28"/>
        </w:rPr>
        <w:t>107至111年度我國「綠色GDP指標」情形表</w:t>
      </w:r>
    </w:p>
    <w:tbl>
      <w:tblPr>
        <w:tblW w:w="8882" w:type="dxa"/>
        <w:tblInd w:w="-3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2"/>
        <w:gridCol w:w="2126"/>
        <w:gridCol w:w="1134"/>
        <w:gridCol w:w="992"/>
        <w:gridCol w:w="992"/>
        <w:gridCol w:w="992"/>
        <w:gridCol w:w="992"/>
        <w:gridCol w:w="992"/>
      </w:tblGrid>
      <w:tr w:rsidR="00285291" w:rsidRPr="00EB3CDA" w:rsidTr="008137DF">
        <w:trPr>
          <w:trHeight w:val="20"/>
          <w:tblHeader/>
        </w:trPr>
        <w:tc>
          <w:tcPr>
            <w:tcW w:w="662" w:type="dxa"/>
            <w:shd w:val="clear" w:color="auto" w:fill="auto"/>
            <w:vAlign w:val="center"/>
            <w:hideMark/>
          </w:tcPr>
          <w:p w:rsidR="00285291" w:rsidRPr="00EB3CDA" w:rsidRDefault="00285291" w:rsidP="00956AFF">
            <w:pPr>
              <w:pStyle w:val="144"/>
              <w:jc w:val="center"/>
              <w:rPr>
                <w:b/>
                <w:bCs/>
                <w:snapToGrid/>
              </w:rPr>
            </w:pPr>
            <w:r w:rsidRPr="00EB3CDA">
              <w:rPr>
                <w:rFonts w:hint="eastAsia"/>
                <w:b/>
                <w:bCs/>
                <w:snapToGrid/>
              </w:rPr>
              <w:t>指標名稱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85291" w:rsidRPr="00EB3CDA" w:rsidRDefault="00285291" w:rsidP="00956AF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指標項目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291" w:rsidRPr="00EB3CDA" w:rsidRDefault="00285291" w:rsidP="00956AF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單位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85291" w:rsidRPr="00EB3CDA" w:rsidRDefault="00285291" w:rsidP="00956AF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</w:t>
            </w:r>
            <w:r>
              <w:rPr>
                <w:b/>
                <w:bCs/>
                <w:snapToGrid/>
              </w:rPr>
              <w:t>07</w:t>
            </w:r>
            <w:r>
              <w:rPr>
                <w:rFonts w:hint="eastAsia"/>
                <w:b/>
                <w:bCs/>
                <w:snapToGrid/>
              </w:rPr>
              <w:t>年</w:t>
            </w:r>
            <w:r w:rsidR="00190019">
              <w:rPr>
                <w:rFonts w:hint="eastAsia"/>
                <w:b/>
                <w:bCs/>
                <w:snapToGrid/>
              </w:rPr>
              <w:t>度</w:t>
            </w:r>
          </w:p>
        </w:tc>
        <w:tc>
          <w:tcPr>
            <w:tcW w:w="992" w:type="dxa"/>
            <w:vAlign w:val="center"/>
          </w:tcPr>
          <w:p w:rsidR="00285291" w:rsidRPr="00EB3CDA" w:rsidRDefault="00285291" w:rsidP="00956AF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108年</w:t>
            </w:r>
            <w:r w:rsidR="00190019">
              <w:rPr>
                <w:rFonts w:hint="eastAsia"/>
                <w:b/>
                <w:bCs/>
                <w:snapToGrid/>
              </w:rPr>
              <w:t>度</w:t>
            </w:r>
          </w:p>
        </w:tc>
        <w:tc>
          <w:tcPr>
            <w:tcW w:w="992" w:type="dxa"/>
            <w:vAlign w:val="center"/>
          </w:tcPr>
          <w:p w:rsidR="00285291" w:rsidRPr="00EB3CDA" w:rsidRDefault="00285291" w:rsidP="00956AF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109年</w:t>
            </w:r>
            <w:r w:rsidR="00190019">
              <w:rPr>
                <w:rFonts w:hint="eastAsia"/>
                <w:b/>
                <w:bCs/>
                <w:snapToGrid/>
              </w:rPr>
              <w:t>度</w:t>
            </w:r>
          </w:p>
        </w:tc>
        <w:tc>
          <w:tcPr>
            <w:tcW w:w="992" w:type="dxa"/>
            <w:vAlign w:val="center"/>
          </w:tcPr>
          <w:p w:rsidR="00285291" w:rsidRPr="00EB3CDA" w:rsidRDefault="00285291" w:rsidP="00956AF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110年</w:t>
            </w:r>
            <w:r w:rsidR="00190019">
              <w:rPr>
                <w:rFonts w:hint="eastAsia"/>
                <w:b/>
                <w:bCs/>
                <w:snapToGrid/>
              </w:rPr>
              <w:t>度</w:t>
            </w:r>
          </w:p>
        </w:tc>
        <w:tc>
          <w:tcPr>
            <w:tcW w:w="992" w:type="dxa"/>
            <w:vAlign w:val="center"/>
          </w:tcPr>
          <w:p w:rsidR="00285291" w:rsidRPr="00EB3CDA" w:rsidRDefault="00285291" w:rsidP="00956AF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111年</w:t>
            </w:r>
            <w:r w:rsidR="00190019">
              <w:rPr>
                <w:rFonts w:hint="eastAsia"/>
                <w:b/>
                <w:bCs/>
                <w:snapToGrid/>
              </w:rPr>
              <w:t>度</w:t>
            </w:r>
          </w:p>
        </w:tc>
      </w:tr>
      <w:tr w:rsidR="00285291" w:rsidRPr="00EB3CDA" w:rsidTr="008137DF">
        <w:trPr>
          <w:trHeight w:val="20"/>
        </w:trPr>
        <w:tc>
          <w:tcPr>
            <w:tcW w:w="662" w:type="dxa"/>
            <w:vMerge w:val="restart"/>
            <w:shd w:val="clear" w:color="auto" w:fill="auto"/>
            <w:vAlign w:val="center"/>
            <w:hideMark/>
          </w:tcPr>
          <w:p w:rsidR="00285291" w:rsidRPr="00EB3CDA" w:rsidRDefault="00285291" w:rsidP="00956AFF">
            <w:pPr>
              <w:pStyle w:val="144"/>
              <w:rPr>
                <w:rFonts w:hint="eastAsia"/>
                <w:snapToGrid/>
              </w:rPr>
            </w:pPr>
            <w:r w:rsidRPr="00EB3CDA">
              <w:rPr>
                <w:rFonts w:hint="eastAsia"/>
                <w:snapToGrid/>
              </w:rPr>
              <w:t xml:space="preserve">綠色 GDP </w:t>
            </w:r>
            <w:r>
              <w:rPr>
                <w:rFonts w:hint="eastAsia"/>
                <w:snapToGrid/>
              </w:rPr>
              <w:t>指標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85291" w:rsidRPr="00EB3CDA" w:rsidRDefault="00285291" w:rsidP="00956AFF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GDP</w:t>
            </w:r>
            <w:r>
              <w:rPr>
                <w:snapToGrid/>
              </w:rPr>
              <w:t>(a)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291" w:rsidRPr="00CB08F0" w:rsidRDefault="00CB08F0" w:rsidP="006D570C">
            <w:pPr>
              <w:pStyle w:val="144"/>
              <w:rPr>
                <w:rFonts w:hint="eastAsia"/>
                <w:snapToGrid/>
                <w:spacing w:val="-20"/>
              </w:rPr>
            </w:pPr>
            <w:r w:rsidRPr="00CB08F0">
              <w:rPr>
                <w:rFonts w:hint="eastAsia"/>
                <w:snapToGrid/>
                <w:spacing w:val="-20"/>
              </w:rPr>
              <w:t>新臺幣</w:t>
            </w:r>
            <w:r w:rsidR="00285291" w:rsidRPr="00CB08F0">
              <w:rPr>
                <w:rFonts w:hint="eastAsia"/>
                <w:snapToGrid/>
                <w:spacing w:val="-20"/>
              </w:rPr>
              <w:t>億元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85291" w:rsidRPr="00097019" w:rsidRDefault="00285291" w:rsidP="00097019">
            <w:pPr>
              <w:pStyle w:val="144"/>
              <w:ind w:left="208" w:hangingChars="102" w:hanging="208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186,420.1</w:t>
            </w:r>
          </w:p>
        </w:tc>
        <w:tc>
          <w:tcPr>
            <w:tcW w:w="992" w:type="dxa"/>
          </w:tcPr>
          <w:p w:rsidR="00285291" w:rsidRPr="00097019" w:rsidRDefault="00285291" w:rsidP="00097019">
            <w:pPr>
              <w:pStyle w:val="144"/>
              <w:ind w:left="208" w:hangingChars="102" w:hanging="208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1</w:t>
            </w:r>
            <w:r w:rsidRPr="00097019">
              <w:rPr>
                <w:snapToGrid/>
                <w:spacing w:val="-20"/>
              </w:rPr>
              <w:t>92,132.0</w:t>
            </w:r>
          </w:p>
        </w:tc>
        <w:tc>
          <w:tcPr>
            <w:tcW w:w="992" w:type="dxa"/>
          </w:tcPr>
          <w:p w:rsidR="00285291" w:rsidRPr="00097019" w:rsidRDefault="00285291" w:rsidP="00097019">
            <w:pPr>
              <w:pStyle w:val="144"/>
              <w:ind w:left="208" w:hangingChars="102" w:hanging="208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1</w:t>
            </w:r>
            <w:r w:rsidRPr="00097019">
              <w:rPr>
                <w:snapToGrid/>
                <w:spacing w:val="-20"/>
              </w:rPr>
              <w:t>98,638.8</w:t>
            </w:r>
          </w:p>
        </w:tc>
        <w:tc>
          <w:tcPr>
            <w:tcW w:w="992" w:type="dxa"/>
          </w:tcPr>
          <w:p w:rsidR="00285291" w:rsidRPr="00097019" w:rsidRDefault="00285291" w:rsidP="00097019">
            <w:pPr>
              <w:pStyle w:val="144"/>
              <w:ind w:left="208" w:hangingChars="102" w:hanging="208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2</w:t>
            </w:r>
            <w:r w:rsidRPr="00097019">
              <w:rPr>
                <w:snapToGrid/>
                <w:spacing w:val="-20"/>
              </w:rPr>
              <w:t>11,789.5</w:t>
            </w:r>
          </w:p>
        </w:tc>
        <w:tc>
          <w:tcPr>
            <w:tcW w:w="992" w:type="dxa"/>
          </w:tcPr>
          <w:p w:rsidR="00285291" w:rsidRPr="00097019" w:rsidRDefault="00285291" w:rsidP="00097019">
            <w:pPr>
              <w:pStyle w:val="144"/>
              <w:ind w:left="208" w:hangingChars="102" w:hanging="208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2</w:t>
            </w:r>
            <w:r w:rsidRPr="00097019">
              <w:rPr>
                <w:snapToGrid/>
                <w:spacing w:val="-20"/>
              </w:rPr>
              <w:t>17,271.5</w:t>
            </w:r>
          </w:p>
        </w:tc>
      </w:tr>
      <w:tr w:rsidR="008137DF" w:rsidRPr="00EB3CDA" w:rsidTr="008137DF">
        <w:trPr>
          <w:trHeight w:val="20"/>
        </w:trPr>
        <w:tc>
          <w:tcPr>
            <w:tcW w:w="662" w:type="dxa"/>
            <w:vMerge/>
            <w:shd w:val="clear" w:color="auto" w:fill="auto"/>
            <w:vAlign w:val="center"/>
          </w:tcPr>
          <w:p w:rsidR="008137DF" w:rsidRPr="00EB3CDA" w:rsidRDefault="008137DF" w:rsidP="008137DF">
            <w:pPr>
              <w:pStyle w:val="144"/>
              <w:rPr>
                <w:rFonts w:hint="eastAsia"/>
                <w:snapToGrid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137DF" w:rsidRPr="00EB3CDA" w:rsidRDefault="008137DF" w:rsidP="008137DF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質損及折耗值(</w:t>
            </w:r>
            <w:r>
              <w:rPr>
                <w:snapToGrid/>
              </w:rPr>
              <w:t>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7DF" w:rsidRPr="00CB08F0" w:rsidRDefault="008137DF" w:rsidP="008137DF">
            <w:pPr>
              <w:pStyle w:val="144"/>
              <w:rPr>
                <w:rFonts w:hint="eastAsia"/>
                <w:snapToGrid/>
                <w:spacing w:val="-20"/>
              </w:rPr>
            </w:pPr>
            <w:r w:rsidRPr="00CB08F0">
              <w:rPr>
                <w:rFonts w:hint="eastAsia"/>
                <w:snapToGrid/>
                <w:spacing w:val="-20"/>
              </w:rPr>
              <w:t>新臺幣億元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4</w:t>
            </w:r>
            <w:r w:rsidRPr="00097019">
              <w:rPr>
                <w:snapToGrid/>
                <w:spacing w:val="-20"/>
              </w:rPr>
              <w:t>81.8</w:t>
            </w:r>
          </w:p>
        </w:tc>
        <w:tc>
          <w:tcPr>
            <w:tcW w:w="992" w:type="dxa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4</w:t>
            </w:r>
            <w:r w:rsidRPr="00097019">
              <w:rPr>
                <w:snapToGrid/>
                <w:spacing w:val="-20"/>
              </w:rPr>
              <w:t>64.1</w:t>
            </w:r>
          </w:p>
        </w:tc>
        <w:tc>
          <w:tcPr>
            <w:tcW w:w="992" w:type="dxa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4</w:t>
            </w:r>
            <w:r w:rsidRPr="00097019">
              <w:rPr>
                <w:snapToGrid/>
                <w:spacing w:val="-20"/>
              </w:rPr>
              <w:t>79.2</w:t>
            </w:r>
          </w:p>
        </w:tc>
        <w:tc>
          <w:tcPr>
            <w:tcW w:w="992" w:type="dxa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4</w:t>
            </w:r>
            <w:r w:rsidRPr="00097019">
              <w:rPr>
                <w:snapToGrid/>
                <w:spacing w:val="-20"/>
              </w:rPr>
              <w:t>53.8</w:t>
            </w:r>
          </w:p>
        </w:tc>
        <w:tc>
          <w:tcPr>
            <w:tcW w:w="992" w:type="dxa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4</w:t>
            </w:r>
            <w:r w:rsidRPr="00097019">
              <w:rPr>
                <w:snapToGrid/>
                <w:spacing w:val="-20"/>
              </w:rPr>
              <w:t>10.1</w:t>
            </w:r>
          </w:p>
        </w:tc>
      </w:tr>
      <w:tr w:rsidR="00285291" w:rsidRPr="00EB3CDA" w:rsidTr="00956AFF">
        <w:trPr>
          <w:trHeight w:val="20"/>
        </w:trPr>
        <w:tc>
          <w:tcPr>
            <w:tcW w:w="662" w:type="dxa"/>
            <w:vMerge/>
            <w:shd w:val="clear" w:color="auto" w:fill="auto"/>
            <w:vAlign w:val="center"/>
          </w:tcPr>
          <w:p w:rsidR="00285291" w:rsidRPr="00EB3CDA" w:rsidRDefault="00285291" w:rsidP="00956AFF">
            <w:pPr>
              <w:pStyle w:val="144"/>
              <w:rPr>
                <w:rFonts w:hint="eastAsia"/>
                <w:snapToGrid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285291" w:rsidRPr="00EB3CDA" w:rsidRDefault="00285291" w:rsidP="00956AFF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占GDP之比率(b</w:t>
            </w:r>
            <w:r>
              <w:rPr>
                <w:snapToGrid/>
              </w:rPr>
              <w:t>/a)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291" w:rsidRPr="00CB08F0" w:rsidRDefault="00285291" w:rsidP="00DB5515">
            <w:pPr>
              <w:pStyle w:val="144"/>
              <w:jc w:val="center"/>
              <w:rPr>
                <w:rFonts w:hint="eastAsia"/>
                <w:snapToGrid/>
                <w:spacing w:val="-20"/>
              </w:rPr>
            </w:pPr>
            <w:r w:rsidRPr="00CB08F0">
              <w:rPr>
                <w:rFonts w:hint="eastAsia"/>
                <w:snapToGrid/>
                <w:spacing w:val="-20"/>
              </w:rPr>
              <w:t>%</w:t>
            </w:r>
          </w:p>
        </w:tc>
        <w:tc>
          <w:tcPr>
            <w:tcW w:w="992" w:type="dxa"/>
            <w:shd w:val="clear" w:color="auto" w:fill="E7E6E6"/>
            <w:vAlign w:val="center"/>
          </w:tcPr>
          <w:p w:rsidR="00285291" w:rsidRPr="00097019" w:rsidRDefault="00285291" w:rsidP="00097019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0</w:t>
            </w:r>
            <w:r w:rsidRPr="00097019">
              <w:rPr>
                <w:snapToGrid/>
                <w:spacing w:val="-20"/>
              </w:rPr>
              <w:t>.26</w:t>
            </w:r>
          </w:p>
        </w:tc>
        <w:tc>
          <w:tcPr>
            <w:tcW w:w="992" w:type="dxa"/>
          </w:tcPr>
          <w:p w:rsidR="00285291" w:rsidRPr="00097019" w:rsidRDefault="00285291" w:rsidP="00097019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0</w:t>
            </w:r>
            <w:r w:rsidRPr="00097019">
              <w:rPr>
                <w:snapToGrid/>
                <w:spacing w:val="-20"/>
              </w:rPr>
              <w:t>.24</w:t>
            </w:r>
          </w:p>
        </w:tc>
        <w:tc>
          <w:tcPr>
            <w:tcW w:w="992" w:type="dxa"/>
            <w:shd w:val="clear" w:color="auto" w:fill="E7E6E6"/>
          </w:tcPr>
          <w:p w:rsidR="00285291" w:rsidRPr="00097019" w:rsidRDefault="00285291" w:rsidP="00097019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0</w:t>
            </w:r>
            <w:r w:rsidRPr="00097019">
              <w:rPr>
                <w:snapToGrid/>
                <w:spacing w:val="-20"/>
              </w:rPr>
              <w:t>.24</w:t>
            </w:r>
          </w:p>
        </w:tc>
        <w:tc>
          <w:tcPr>
            <w:tcW w:w="992" w:type="dxa"/>
          </w:tcPr>
          <w:p w:rsidR="00285291" w:rsidRPr="00097019" w:rsidRDefault="00285291" w:rsidP="00097019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0</w:t>
            </w:r>
            <w:r w:rsidRPr="00097019">
              <w:rPr>
                <w:snapToGrid/>
                <w:spacing w:val="-20"/>
              </w:rPr>
              <w:t>.21</w:t>
            </w:r>
          </w:p>
        </w:tc>
        <w:tc>
          <w:tcPr>
            <w:tcW w:w="992" w:type="dxa"/>
            <w:shd w:val="clear" w:color="auto" w:fill="E7E6E6"/>
          </w:tcPr>
          <w:p w:rsidR="00285291" w:rsidRPr="00097019" w:rsidRDefault="00285291" w:rsidP="00097019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0</w:t>
            </w:r>
            <w:r w:rsidRPr="00097019">
              <w:rPr>
                <w:snapToGrid/>
                <w:spacing w:val="-20"/>
              </w:rPr>
              <w:t>.19</w:t>
            </w:r>
          </w:p>
        </w:tc>
      </w:tr>
      <w:tr w:rsidR="008137DF" w:rsidRPr="00EB3CDA" w:rsidTr="008137DF">
        <w:trPr>
          <w:trHeight w:val="20"/>
        </w:trPr>
        <w:tc>
          <w:tcPr>
            <w:tcW w:w="662" w:type="dxa"/>
            <w:vMerge/>
            <w:shd w:val="clear" w:color="auto" w:fill="auto"/>
            <w:vAlign w:val="center"/>
          </w:tcPr>
          <w:p w:rsidR="008137DF" w:rsidRPr="00EB3CDA" w:rsidRDefault="008137DF" w:rsidP="008137DF">
            <w:pPr>
              <w:pStyle w:val="144"/>
              <w:rPr>
                <w:rFonts w:hint="eastAsia"/>
                <w:snapToGrid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137DF" w:rsidRDefault="008137DF" w:rsidP="008137DF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綠色GDP(</w:t>
            </w:r>
            <w:r>
              <w:rPr>
                <w:snapToGrid/>
              </w:rPr>
              <w:t>a-b)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37DF" w:rsidRPr="00CB08F0" w:rsidRDefault="008137DF" w:rsidP="008137DF">
            <w:pPr>
              <w:pStyle w:val="144"/>
              <w:rPr>
                <w:rFonts w:hint="eastAsia"/>
                <w:snapToGrid/>
                <w:spacing w:val="-20"/>
              </w:rPr>
            </w:pPr>
            <w:r w:rsidRPr="00CB08F0">
              <w:rPr>
                <w:rFonts w:hint="eastAsia"/>
                <w:snapToGrid/>
                <w:spacing w:val="-20"/>
              </w:rPr>
              <w:t>新臺幣億元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1</w:t>
            </w:r>
            <w:r w:rsidRPr="00097019">
              <w:rPr>
                <w:snapToGrid/>
                <w:spacing w:val="-20"/>
              </w:rPr>
              <w:t>85,938.3</w:t>
            </w:r>
          </w:p>
        </w:tc>
        <w:tc>
          <w:tcPr>
            <w:tcW w:w="992" w:type="dxa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1</w:t>
            </w:r>
            <w:r w:rsidRPr="00097019">
              <w:rPr>
                <w:snapToGrid/>
                <w:spacing w:val="-20"/>
              </w:rPr>
              <w:t>91,667.8</w:t>
            </w:r>
          </w:p>
        </w:tc>
        <w:tc>
          <w:tcPr>
            <w:tcW w:w="992" w:type="dxa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1</w:t>
            </w:r>
            <w:r w:rsidRPr="00097019">
              <w:rPr>
                <w:snapToGrid/>
                <w:spacing w:val="-20"/>
              </w:rPr>
              <w:t>98,159.6</w:t>
            </w:r>
          </w:p>
        </w:tc>
        <w:tc>
          <w:tcPr>
            <w:tcW w:w="992" w:type="dxa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2</w:t>
            </w:r>
            <w:r w:rsidRPr="00097019">
              <w:rPr>
                <w:snapToGrid/>
                <w:spacing w:val="-20"/>
              </w:rPr>
              <w:t>11,335.7</w:t>
            </w:r>
          </w:p>
        </w:tc>
        <w:tc>
          <w:tcPr>
            <w:tcW w:w="992" w:type="dxa"/>
          </w:tcPr>
          <w:p w:rsidR="008137DF" w:rsidRPr="00097019" w:rsidRDefault="008137DF" w:rsidP="008137DF">
            <w:pPr>
              <w:pStyle w:val="144"/>
              <w:jc w:val="right"/>
              <w:rPr>
                <w:rFonts w:hint="eastAsia"/>
                <w:snapToGrid/>
                <w:spacing w:val="-20"/>
              </w:rPr>
            </w:pPr>
            <w:r w:rsidRPr="00097019">
              <w:rPr>
                <w:rFonts w:hint="eastAsia"/>
                <w:snapToGrid/>
                <w:spacing w:val="-20"/>
              </w:rPr>
              <w:t>2</w:t>
            </w:r>
            <w:r w:rsidRPr="00097019">
              <w:rPr>
                <w:snapToGrid/>
                <w:spacing w:val="-20"/>
              </w:rPr>
              <w:t>16,861.4</w:t>
            </w:r>
          </w:p>
        </w:tc>
      </w:tr>
    </w:tbl>
    <w:p w:rsidR="00097019" w:rsidRDefault="00097019" w:rsidP="00097019">
      <w:pPr>
        <w:pStyle w:val="144"/>
        <w:ind w:leftChars="-149" w:left="997" w:hangingChars="583" w:hanging="1419"/>
      </w:pPr>
      <w:r w:rsidRPr="00CC6949">
        <w:t>說</w:t>
      </w:r>
      <w:r>
        <w:rPr>
          <w:rFonts w:hint="eastAsia"/>
        </w:rPr>
        <w:t xml:space="preserve"> </w:t>
      </w:r>
      <w:r>
        <w:t xml:space="preserve">   </w:t>
      </w:r>
      <w:r w:rsidRPr="00CC6949">
        <w:t>明：</w:t>
      </w:r>
      <w:r>
        <w:rPr>
          <w:rFonts w:hint="eastAsia"/>
        </w:rPr>
        <w:t>1.</w:t>
      </w:r>
      <w:r w:rsidRPr="00097019">
        <w:rPr>
          <w:rFonts w:hint="eastAsia"/>
        </w:rPr>
        <w:t>由於行政院主計總處自113年起未編算前1年(112年)之</w:t>
      </w:r>
      <w:r>
        <w:rPr>
          <w:rFonts w:hint="eastAsia"/>
        </w:rPr>
        <w:t>綠色國民所得指標，</w:t>
      </w:r>
      <w:r w:rsidRPr="00097019">
        <w:rPr>
          <w:rFonts w:hint="eastAsia"/>
        </w:rPr>
        <w:t>故</w:t>
      </w:r>
      <w:r w:rsidR="001B04FD">
        <w:rPr>
          <w:rFonts w:hint="eastAsia"/>
        </w:rPr>
        <w:t>表內</w:t>
      </w:r>
      <w:r w:rsidRPr="00097019">
        <w:rPr>
          <w:rFonts w:hint="eastAsia"/>
        </w:rPr>
        <w:t>僅列示至111年度數據</w:t>
      </w:r>
      <w:r w:rsidR="001B04FD">
        <w:rPr>
          <w:rFonts w:hint="eastAsia"/>
        </w:rPr>
        <w:t>。</w:t>
      </w:r>
    </w:p>
    <w:p w:rsidR="00097019" w:rsidRPr="00CC6949" w:rsidRDefault="00097019" w:rsidP="001B04FD">
      <w:pPr>
        <w:pStyle w:val="144"/>
        <w:ind w:leftChars="263" w:left="994" w:hangingChars="102" w:hanging="248"/>
      </w:pPr>
      <w:r>
        <w:rPr>
          <w:rFonts w:hint="eastAsia"/>
        </w:rPr>
        <w:t>2.表內質損及折耗值係「環境品質質損值」及「自然資源折耗值」兩項之合計數</w:t>
      </w:r>
      <w:r w:rsidR="001B04FD">
        <w:rPr>
          <w:rFonts w:hint="eastAsia"/>
        </w:rPr>
        <w:t>；另</w:t>
      </w:r>
      <w:r>
        <w:rPr>
          <w:rFonts w:hint="eastAsia"/>
        </w:rPr>
        <w:t>GDP係指以105年為參考年計算之國內生產毛額連鎖實質值。</w:t>
      </w:r>
    </w:p>
    <w:p w:rsidR="00097019" w:rsidRPr="00CC6949" w:rsidRDefault="00097019" w:rsidP="00097019">
      <w:pPr>
        <w:pStyle w:val="144"/>
        <w:ind w:leftChars="-150" w:left="770" w:hangingChars="491" w:hanging="1195"/>
      </w:pPr>
      <w:r w:rsidRPr="00CC6949">
        <w:rPr>
          <w:rFonts w:hint="eastAsia"/>
        </w:rPr>
        <w:t>資料來源：</w:t>
      </w:r>
      <w:r w:rsidR="006D570C">
        <w:rPr>
          <w:rFonts w:hint="eastAsia"/>
        </w:rPr>
        <w:t>摘自</w:t>
      </w:r>
      <w:r>
        <w:rPr>
          <w:rFonts w:hint="eastAsia"/>
        </w:rPr>
        <w:t>111年綠色國民所得帳編製報告，第17頁。預算中心整理。</w:t>
      </w:r>
    </w:p>
    <w:p w:rsidR="006B3203" w:rsidRDefault="00965FCD" w:rsidP="00B31136">
      <w:pPr>
        <w:pStyle w:val="22"/>
        <w:ind w:leftChars="-150" w:left="845" w:hangingChars="448" w:hanging="127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-231775</wp:posOffset>
            </wp:positionH>
            <wp:positionV relativeFrom="paragraph">
              <wp:posOffset>335280</wp:posOffset>
            </wp:positionV>
            <wp:extent cx="5590540" cy="2528570"/>
            <wp:effectExtent l="19050" t="19050" r="0" b="5080"/>
            <wp:wrapNone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540" cy="252857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37C">
        <w:rPr>
          <w:rFonts w:hint="eastAsia"/>
          <w:b/>
          <w:bCs/>
        </w:rPr>
        <w:t>圖</w:t>
      </w:r>
      <w:r w:rsidR="00247FFA">
        <w:rPr>
          <w:rFonts w:hint="eastAsia"/>
          <w:b/>
          <w:bCs/>
        </w:rPr>
        <w:t>5</w:t>
      </w:r>
      <w:r w:rsidR="00C2037C" w:rsidRPr="003E5A13">
        <w:rPr>
          <w:rFonts w:hint="eastAsia"/>
          <w:b/>
          <w:bCs/>
        </w:rPr>
        <w:t xml:space="preserve"> </w:t>
      </w:r>
      <w:r w:rsidR="00C2037C">
        <w:rPr>
          <w:rFonts w:hint="eastAsia"/>
          <w:b/>
          <w:bCs/>
        </w:rPr>
        <w:t>107至111年</w:t>
      </w:r>
      <w:r w:rsidR="001143AE">
        <w:rPr>
          <w:rFonts w:hint="eastAsia"/>
          <w:b/>
          <w:bCs/>
        </w:rPr>
        <w:t>「</w:t>
      </w:r>
      <w:r w:rsidR="00C2037C" w:rsidRPr="00C2037C">
        <w:rPr>
          <w:rFonts w:hint="eastAsia"/>
          <w:b/>
          <w:bCs/>
        </w:rPr>
        <w:t>環境品質質損</w:t>
      </w:r>
      <w:r w:rsidR="001143AE">
        <w:rPr>
          <w:rFonts w:hint="eastAsia"/>
          <w:b/>
          <w:bCs/>
        </w:rPr>
        <w:t>值」</w:t>
      </w:r>
      <w:r w:rsidR="00C2037C" w:rsidRPr="00C2037C">
        <w:rPr>
          <w:rFonts w:hint="eastAsia"/>
          <w:b/>
          <w:bCs/>
        </w:rPr>
        <w:t>及</w:t>
      </w:r>
      <w:r w:rsidR="001143AE">
        <w:rPr>
          <w:rFonts w:hint="eastAsia"/>
          <w:b/>
          <w:bCs/>
        </w:rPr>
        <w:t>「</w:t>
      </w:r>
      <w:r w:rsidR="00C2037C" w:rsidRPr="00C2037C">
        <w:rPr>
          <w:rFonts w:hint="eastAsia"/>
          <w:b/>
          <w:bCs/>
        </w:rPr>
        <w:t>自然資源折耗</w:t>
      </w:r>
      <w:r w:rsidR="001143AE">
        <w:rPr>
          <w:rFonts w:hint="eastAsia"/>
          <w:b/>
          <w:bCs/>
        </w:rPr>
        <w:t>值」</w:t>
      </w:r>
      <w:r w:rsidR="001B04FD">
        <w:rPr>
          <w:rFonts w:hint="eastAsia"/>
          <w:b/>
          <w:bCs/>
        </w:rPr>
        <w:t>趨勢圖</w:t>
      </w:r>
    </w:p>
    <w:p w:rsidR="00C2037C" w:rsidRDefault="001143AE" w:rsidP="00484570">
      <w:pPr>
        <w:pStyle w:val="22"/>
        <w:ind w:left="850" w:firstLine="567"/>
        <w:rPr>
          <w:rFonts w:hint="eastAsia"/>
          <w:snapToGrid/>
        </w:rPr>
      </w:pPr>
      <w:r>
        <w:rPr>
          <w:rFonts w:hint="eastAsia"/>
          <w:snapToGrid/>
        </w:rPr>
        <w:t>「</w:t>
      </w: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135604" w:rsidRDefault="00135604" w:rsidP="00484570">
      <w:pPr>
        <w:pStyle w:val="22"/>
        <w:ind w:left="850" w:firstLine="567"/>
        <w:rPr>
          <w:snapToGrid/>
        </w:rPr>
      </w:pPr>
    </w:p>
    <w:p w:rsidR="00135604" w:rsidRDefault="00135604" w:rsidP="00484570">
      <w:pPr>
        <w:pStyle w:val="22"/>
        <w:ind w:left="850" w:firstLine="567"/>
        <w:rPr>
          <w:rFonts w:hint="eastAsia"/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2550B9" w:rsidRDefault="002F7F88" w:rsidP="002550B9">
      <w:pPr>
        <w:pStyle w:val="20"/>
        <w:ind w:left="282" w:hangingChars="116" w:hanging="282"/>
      </w:pPr>
      <w:r>
        <w:rPr>
          <w:rFonts w:hint="eastAsia"/>
        </w:rPr>
        <w:lastRenderedPageBreak/>
        <w:t>圖表</w:t>
      </w:r>
      <w:r w:rsidR="002550B9">
        <w:rPr>
          <w:rFonts w:hint="eastAsia"/>
        </w:rPr>
        <w:t>來源：</w:t>
      </w:r>
      <w:r>
        <w:rPr>
          <w:rFonts w:hint="eastAsia"/>
        </w:rPr>
        <w:t>111年綠色國民所得帳編製報告</w:t>
      </w:r>
      <w:r w:rsidR="002550B9">
        <w:rPr>
          <w:rFonts w:hint="eastAsia"/>
        </w:rPr>
        <w:t>。</w:t>
      </w:r>
    </w:p>
    <w:p w:rsidR="00C2037C" w:rsidRDefault="00C2037C" w:rsidP="00C2037C">
      <w:pPr>
        <w:pStyle w:val="22"/>
        <w:ind w:leftChars="0" w:left="848" w:hangingChars="299" w:hanging="848"/>
        <w:rPr>
          <w:snapToGrid/>
        </w:rPr>
      </w:pPr>
      <w:r>
        <w:rPr>
          <w:rFonts w:hint="eastAsia"/>
          <w:b/>
          <w:bCs/>
        </w:rPr>
        <w:t>圖</w:t>
      </w:r>
      <w:r w:rsidR="00247FFA">
        <w:rPr>
          <w:rFonts w:hint="eastAsia"/>
          <w:b/>
          <w:bCs/>
        </w:rPr>
        <w:t>6</w:t>
      </w:r>
      <w:r w:rsidRPr="003E5A13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107至111年</w:t>
      </w:r>
      <w:r w:rsidR="001143AE">
        <w:rPr>
          <w:rFonts w:hint="eastAsia"/>
          <w:b/>
          <w:bCs/>
        </w:rPr>
        <w:t>「</w:t>
      </w:r>
      <w:r w:rsidRPr="00C2037C">
        <w:rPr>
          <w:rFonts w:hint="eastAsia"/>
          <w:b/>
          <w:bCs/>
        </w:rPr>
        <w:t>經環境影響調整之綠色國民所得</w:t>
      </w:r>
      <w:r w:rsidR="001143AE">
        <w:rPr>
          <w:rFonts w:hint="eastAsia"/>
          <w:b/>
          <w:bCs/>
        </w:rPr>
        <w:t>」</w:t>
      </w:r>
      <w:r w:rsidR="001B04FD">
        <w:rPr>
          <w:rFonts w:hint="eastAsia"/>
          <w:b/>
          <w:bCs/>
        </w:rPr>
        <w:t>占GDP比率圖</w:t>
      </w:r>
    </w:p>
    <w:p w:rsidR="00C2037C" w:rsidRDefault="00965FCD" w:rsidP="00484570">
      <w:pPr>
        <w:pStyle w:val="22"/>
        <w:ind w:left="850" w:firstLine="567"/>
        <w:rPr>
          <w:snapToGrid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36830</wp:posOffset>
            </wp:positionV>
            <wp:extent cx="5364480" cy="2751455"/>
            <wp:effectExtent l="19050" t="19050" r="7620" b="0"/>
            <wp:wrapNone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275145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037C" w:rsidRPr="00C2037C" w:rsidRDefault="00C2037C" w:rsidP="00484570">
      <w:pPr>
        <w:pStyle w:val="22"/>
        <w:ind w:left="850" w:firstLine="567"/>
        <w:rPr>
          <w:rFonts w:hint="eastAsia"/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C2037C" w:rsidRDefault="00C2037C" w:rsidP="00484570">
      <w:pPr>
        <w:pStyle w:val="22"/>
        <w:ind w:left="850" w:firstLine="567"/>
        <w:rPr>
          <w:snapToGrid/>
        </w:rPr>
      </w:pPr>
    </w:p>
    <w:p w:rsidR="002F7F88" w:rsidRDefault="002F7F88" w:rsidP="0089001A">
      <w:pPr>
        <w:pStyle w:val="20"/>
        <w:spacing w:line="240" w:lineRule="exact"/>
        <w:ind w:left="282" w:hangingChars="116" w:hanging="282"/>
      </w:pPr>
      <w:r>
        <w:rPr>
          <w:rFonts w:hint="eastAsia"/>
        </w:rPr>
        <w:t>圖表來源：111年綠色國民所得帳編製報告。</w:t>
      </w:r>
    </w:p>
    <w:p w:rsidR="00B50DAE" w:rsidRDefault="00B50DAE" w:rsidP="00BB0023">
      <w:pPr>
        <w:pStyle w:val="a4"/>
        <w:ind w:left="851" w:hanging="284"/>
        <w:rPr>
          <w:b/>
          <w:bCs/>
          <w:snapToGrid/>
        </w:rPr>
      </w:pPr>
      <w:r>
        <w:rPr>
          <w:rFonts w:hint="eastAsia"/>
          <w:b/>
          <w:bCs/>
          <w:snapToGrid/>
        </w:rPr>
        <w:t>(二)</w:t>
      </w:r>
      <w:r w:rsidR="00C23C20">
        <w:rPr>
          <w:rFonts w:hint="eastAsia"/>
          <w:b/>
          <w:bCs/>
          <w:snapToGrid/>
        </w:rPr>
        <w:t>我國環境</w:t>
      </w:r>
      <w:r w:rsidR="005F65D2">
        <w:rPr>
          <w:rFonts w:hint="eastAsia"/>
          <w:b/>
          <w:bCs/>
          <w:snapToGrid/>
        </w:rPr>
        <w:t>品質</w:t>
      </w:r>
      <w:r w:rsidR="00C23C20">
        <w:rPr>
          <w:rFonts w:hint="eastAsia"/>
          <w:b/>
          <w:bCs/>
          <w:snapToGrid/>
        </w:rPr>
        <w:t>質損及自然資源折耗</w:t>
      </w:r>
      <w:r w:rsidR="00BD0ED5">
        <w:rPr>
          <w:rFonts w:hint="eastAsia"/>
          <w:b/>
          <w:bCs/>
          <w:snapToGrid/>
        </w:rPr>
        <w:t>等</w:t>
      </w:r>
      <w:r w:rsidR="00F225E2">
        <w:rPr>
          <w:rFonts w:hint="eastAsia"/>
          <w:b/>
          <w:bCs/>
          <w:snapToGrid/>
        </w:rPr>
        <w:t>環境</w:t>
      </w:r>
      <w:r w:rsidR="00BD0ED5">
        <w:rPr>
          <w:rFonts w:hint="eastAsia"/>
          <w:b/>
          <w:bCs/>
          <w:snapToGrid/>
        </w:rPr>
        <w:t>外部成本</w:t>
      </w:r>
      <w:r w:rsidR="00C23C20">
        <w:rPr>
          <w:rFonts w:hint="eastAsia"/>
          <w:b/>
          <w:bCs/>
          <w:snapToGrid/>
        </w:rPr>
        <w:t>估計</w:t>
      </w:r>
      <w:r w:rsidR="00BD0ED5">
        <w:rPr>
          <w:rFonts w:hint="eastAsia"/>
          <w:b/>
          <w:bCs/>
          <w:snapToGrid/>
        </w:rPr>
        <w:t>值</w:t>
      </w:r>
      <w:r w:rsidR="00C23C20">
        <w:rPr>
          <w:rFonts w:hint="eastAsia"/>
          <w:b/>
          <w:bCs/>
          <w:snapToGrid/>
        </w:rPr>
        <w:t>，</w:t>
      </w:r>
      <w:r w:rsidR="00BD0ED5">
        <w:rPr>
          <w:rFonts w:hint="eastAsia"/>
          <w:b/>
          <w:bCs/>
          <w:snapToGrid/>
        </w:rPr>
        <w:t>相</w:t>
      </w:r>
      <w:r w:rsidR="00C23C20">
        <w:rPr>
          <w:rFonts w:hint="eastAsia"/>
          <w:b/>
          <w:bCs/>
          <w:snapToGrid/>
        </w:rPr>
        <w:t>較國際機構</w:t>
      </w:r>
      <w:r w:rsidR="0013466B">
        <w:rPr>
          <w:rFonts w:hint="eastAsia"/>
          <w:b/>
          <w:bCs/>
          <w:snapToGrid/>
        </w:rPr>
        <w:t>研究結果，</w:t>
      </w:r>
      <w:r w:rsidR="00BD0ED5">
        <w:rPr>
          <w:rFonts w:hint="eastAsia"/>
          <w:b/>
          <w:bCs/>
          <w:snapToGrid/>
        </w:rPr>
        <w:t>似有</w:t>
      </w:r>
      <w:r w:rsidR="00C23C20">
        <w:rPr>
          <w:rFonts w:hint="eastAsia"/>
          <w:b/>
          <w:bCs/>
          <w:snapToGrid/>
        </w:rPr>
        <w:t>低估</w:t>
      </w:r>
      <w:r w:rsidR="00BD0ED5">
        <w:rPr>
          <w:rFonts w:hint="eastAsia"/>
          <w:b/>
          <w:bCs/>
          <w:snapToGrid/>
        </w:rPr>
        <w:t>現象</w:t>
      </w:r>
    </w:p>
    <w:p w:rsidR="009E30BA" w:rsidRDefault="00053A2D" w:rsidP="00B50DAE">
      <w:pPr>
        <w:pStyle w:val="22"/>
        <w:ind w:left="850" w:firstLine="567"/>
        <w:rPr>
          <w:snapToGrid/>
        </w:rPr>
      </w:pPr>
      <w:r>
        <w:rPr>
          <w:rFonts w:hAnsi="標楷體" w:hint="eastAsia"/>
        </w:rPr>
        <w:t>按上開數據雖顯示我國</w:t>
      </w:r>
      <w:r w:rsidRPr="00053A2D">
        <w:rPr>
          <w:rFonts w:hAnsi="標楷體" w:hint="eastAsia"/>
        </w:rPr>
        <w:t>尚無過度破壞環境及使用資源</w:t>
      </w:r>
      <w:r>
        <w:rPr>
          <w:rFonts w:hAnsi="標楷體" w:hint="eastAsia"/>
        </w:rPr>
        <w:t>之現象，惟其中</w:t>
      </w:r>
      <w:r w:rsidR="005F65D2">
        <w:rPr>
          <w:rFonts w:hAnsi="標楷體" w:hint="eastAsia"/>
        </w:rPr>
        <w:t>有關</w:t>
      </w:r>
      <w:r w:rsidR="005F65D2" w:rsidRPr="005F65D2">
        <w:rPr>
          <w:rFonts w:hAnsi="標楷體" w:hint="eastAsia"/>
        </w:rPr>
        <w:t>環境</w:t>
      </w:r>
      <w:r w:rsidR="009E30BA">
        <w:rPr>
          <w:rFonts w:hAnsi="標楷體" w:hint="eastAsia"/>
        </w:rPr>
        <w:t>品質</w:t>
      </w:r>
      <w:r w:rsidR="005F65D2" w:rsidRPr="005F65D2">
        <w:rPr>
          <w:rFonts w:hAnsi="標楷體" w:hint="eastAsia"/>
        </w:rPr>
        <w:t>質損及自然資源折耗</w:t>
      </w:r>
      <w:r w:rsidR="005F65D2">
        <w:rPr>
          <w:rFonts w:hAnsi="標楷體" w:hint="eastAsia"/>
        </w:rPr>
        <w:t>之</w:t>
      </w:r>
      <w:r>
        <w:rPr>
          <w:rFonts w:hAnsi="標楷體" w:hint="eastAsia"/>
        </w:rPr>
        <w:t>估算值備受爭議</w:t>
      </w:r>
      <w:r w:rsidR="00BD2343">
        <w:rPr>
          <w:rStyle w:val="af6"/>
          <w:rFonts w:hAnsi="標楷體"/>
        </w:rPr>
        <w:footnoteReference w:id="2"/>
      </w:r>
      <w:r w:rsidR="005F65D2">
        <w:rPr>
          <w:rFonts w:hAnsi="標楷體" w:hint="eastAsia"/>
        </w:rPr>
        <w:t>，</w:t>
      </w:r>
      <w:r w:rsidR="00F225E2">
        <w:rPr>
          <w:rFonts w:hAnsi="標楷體" w:hint="eastAsia"/>
        </w:rPr>
        <w:t>爰</w:t>
      </w:r>
      <w:r w:rsidR="009E30BA">
        <w:rPr>
          <w:rFonts w:hAnsi="標楷體" w:hint="eastAsia"/>
        </w:rPr>
        <w:t>據</w:t>
      </w:r>
      <w:r w:rsidR="00B50DAE" w:rsidRPr="00B50DAE">
        <w:rPr>
          <w:rFonts w:hAnsi="標楷體" w:hint="eastAsia"/>
        </w:rPr>
        <w:t>國際</w:t>
      </w:r>
      <w:r w:rsidR="00B50DAE" w:rsidRPr="00B50DAE">
        <w:rPr>
          <w:rFonts w:hint="eastAsia"/>
          <w:snapToGrid/>
        </w:rPr>
        <w:t>貨幣基金</w:t>
      </w:r>
      <w:r w:rsidR="005F65D2">
        <w:rPr>
          <w:rFonts w:hint="eastAsia"/>
          <w:snapToGrid/>
        </w:rPr>
        <w:t>(</w:t>
      </w:r>
      <w:r w:rsidR="00B50DAE" w:rsidRPr="00B50DAE">
        <w:rPr>
          <w:rFonts w:hint="eastAsia"/>
          <w:snapToGrid/>
        </w:rPr>
        <w:t>IMF</w:t>
      </w:r>
      <w:r w:rsidR="005F65D2">
        <w:rPr>
          <w:rFonts w:hint="eastAsia"/>
          <w:snapToGrid/>
        </w:rPr>
        <w:t>)</w:t>
      </w:r>
      <w:r w:rsidR="00E23FA5">
        <w:rPr>
          <w:rFonts w:hint="eastAsia"/>
          <w:snapToGrid/>
        </w:rPr>
        <w:t>2021年</w:t>
      </w:r>
      <w:r w:rsidR="00087E62">
        <w:rPr>
          <w:rFonts w:hint="eastAsia"/>
          <w:snapToGrid/>
        </w:rPr>
        <w:t>9月發表論文指出</w:t>
      </w:r>
      <w:r w:rsidR="00087E62">
        <w:rPr>
          <w:rStyle w:val="af6"/>
          <w:snapToGrid/>
        </w:rPr>
        <w:footnoteReference w:id="3"/>
      </w:r>
      <w:r w:rsidR="00087E62">
        <w:rPr>
          <w:rFonts w:hint="eastAsia"/>
          <w:snapToGrid/>
        </w:rPr>
        <w:t>，</w:t>
      </w:r>
      <w:r w:rsidR="00087E62" w:rsidRPr="00087E62">
        <w:rPr>
          <w:rFonts w:hint="eastAsia"/>
          <w:snapToGrid/>
        </w:rPr>
        <w:t>2020 年全球</w:t>
      </w:r>
      <w:r w:rsidR="000016DA">
        <w:rPr>
          <w:rFonts w:hint="eastAsia"/>
          <w:snapToGrid/>
        </w:rPr>
        <w:t>對</w:t>
      </w:r>
      <w:r w:rsidR="00087E62" w:rsidRPr="00087E62">
        <w:rPr>
          <w:rFonts w:hint="eastAsia"/>
          <w:snapToGrid/>
        </w:rPr>
        <w:t>化石燃料</w:t>
      </w:r>
      <w:r w:rsidR="00F225E2">
        <w:rPr>
          <w:rStyle w:val="af6"/>
          <w:snapToGrid/>
        </w:rPr>
        <w:footnoteReference w:id="4"/>
      </w:r>
      <w:r w:rsidR="00087E62" w:rsidRPr="00087E62">
        <w:rPr>
          <w:rFonts w:hint="eastAsia"/>
          <w:snapToGrid/>
        </w:rPr>
        <w:t>補貼總額達5.9兆美元</w:t>
      </w:r>
      <w:r w:rsidR="00087E62">
        <w:rPr>
          <w:rFonts w:hint="eastAsia"/>
          <w:snapToGrid/>
        </w:rPr>
        <w:t>(占</w:t>
      </w:r>
      <w:r w:rsidR="00087E62" w:rsidRPr="00087E62">
        <w:rPr>
          <w:rFonts w:hint="eastAsia"/>
          <w:snapToGrid/>
        </w:rPr>
        <w:t>全球GDP</w:t>
      </w:r>
      <w:r w:rsidR="00087E62">
        <w:rPr>
          <w:rFonts w:hint="eastAsia"/>
          <w:snapToGrid/>
        </w:rPr>
        <w:t>之</w:t>
      </w:r>
      <w:r w:rsidR="00087E62" w:rsidRPr="00087E62">
        <w:rPr>
          <w:rFonts w:hint="eastAsia"/>
          <w:snapToGrid/>
        </w:rPr>
        <w:t>6.8%），</w:t>
      </w:r>
      <w:r w:rsidR="00432AFD" w:rsidRPr="00432AFD">
        <w:rPr>
          <w:rFonts w:hint="eastAsia"/>
          <w:snapToGrid/>
        </w:rPr>
        <w:t>預計2025年將上升</w:t>
      </w:r>
      <w:r w:rsidR="00432AFD">
        <w:rPr>
          <w:rFonts w:hint="eastAsia"/>
          <w:snapToGrid/>
        </w:rPr>
        <w:t>至</w:t>
      </w:r>
      <w:r w:rsidR="00432AFD" w:rsidRPr="00432AFD">
        <w:rPr>
          <w:rFonts w:hint="eastAsia"/>
          <w:snapToGrid/>
        </w:rPr>
        <w:t>GDP</w:t>
      </w:r>
      <w:r w:rsidR="00432AFD">
        <w:rPr>
          <w:rFonts w:hint="eastAsia"/>
          <w:snapToGrid/>
        </w:rPr>
        <w:t>之</w:t>
      </w:r>
      <w:r w:rsidR="00432AFD" w:rsidRPr="00432AFD">
        <w:rPr>
          <w:rFonts w:hint="eastAsia"/>
          <w:snapToGrid/>
        </w:rPr>
        <w:t>7.4%</w:t>
      </w:r>
      <w:r w:rsidR="005F65D2">
        <w:rPr>
          <w:rFonts w:hint="eastAsia"/>
          <w:snapToGrid/>
        </w:rPr>
        <w:t>，</w:t>
      </w:r>
      <w:r w:rsidR="00087E62" w:rsidRPr="00087E62">
        <w:rPr>
          <w:rFonts w:hint="eastAsia"/>
          <w:snapToGrid/>
        </w:rPr>
        <w:t>其中</w:t>
      </w:r>
      <w:r w:rsidR="00432AFD">
        <w:rPr>
          <w:rFonts w:hint="eastAsia"/>
          <w:snapToGrid/>
        </w:rPr>
        <w:t>僅</w:t>
      </w:r>
      <w:r w:rsidR="00087E62" w:rsidRPr="00087E62">
        <w:rPr>
          <w:rFonts w:hint="eastAsia"/>
          <w:snapToGrid/>
        </w:rPr>
        <w:t>約</w:t>
      </w:r>
      <w:r w:rsidR="00432AFD">
        <w:rPr>
          <w:rFonts w:hint="eastAsia"/>
          <w:snapToGrid/>
        </w:rPr>
        <w:t>8%</w:t>
      </w:r>
      <w:r w:rsidR="00116482">
        <w:rPr>
          <w:rFonts w:hint="eastAsia"/>
          <w:snapToGrid/>
        </w:rPr>
        <w:t>屬政府之</w:t>
      </w:r>
      <w:r w:rsidR="00432AFD">
        <w:rPr>
          <w:rFonts w:hint="eastAsia"/>
          <w:snapToGrid/>
        </w:rPr>
        <w:t>「顯</w:t>
      </w:r>
      <w:r w:rsidR="003A605F">
        <w:rPr>
          <w:rFonts w:hint="eastAsia"/>
          <w:snapToGrid/>
        </w:rPr>
        <w:t>性</w:t>
      </w:r>
      <w:r w:rsidR="00432AFD">
        <w:rPr>
          <w:rFonts w:hint="eastAsia"/>
          <w:snapToGrid/>
        </w:rPr>
        <w:t>補貼(</w:t>
      </w:r>
      <w:r w:rsidR="00432AFD" w:rsidRPr="00432AFD">
        <w:rPr>
          <w:snapToGrid/>
        </w:rPr>
        <w:t>explicit subsidies</w:t>
      </w:r>
      <w:r w:rsidR="00432AFD">
        <w:rPr>
          <w:rFonts w:hint="eastAsia"/>
          <w:snapToGrid/>
        </w:rPr>
        <w:t>)」</w:t>
      </w:r>
      <w:r w:rsidR="005F65D2">
        <w:rPr>
          <w:rStyle w:val="af6"/>
          <w:snapToGrid/>
        </w:rPr>
        <w:footnoteReference w:id="5"/>
      </w:r>
      <w:r w:rsidR="00116482">
        <w:rPr>
          <w:rFonts w:hint="eastAsia"/>
          <w:snapToGrid/>
        </w:rPr>
        <w:t>；</w:t>
      </w:r>
      <w:r w:rsidR="00432AFD">
        <w:rPr>
          <w:rFonts w:hint="eastAsia"/>
          <w:snapToGrid/>
        </w:rPr>
        <w:t>另</w:t>
      </w:r>
      <w:r w:rsidR="00087E62" w:rsidRPr="00087E62">
        <w:rPr>
          <w:rFonts w:hint="eastAsia"/>
          <w:snapToGrid/>
        </w:rPr>
        <w:t>92%為</w:t>
      </w:r>
      <w:r w:rsidR="005F65D2" w:rsidRPr="00087E62">
        <w:rPr>
          <w:rFonts w:hint="eastAsia"/>
          <w:snapToGrid/>
        </w:rPr>
        <w:t>「隱性補貼</w:t>
      </w:r>
      <w:r w:rsidR="005F65D2">
        <w:rPr>
          <w:rFonts w:hint="eastAsia"/>
          <w:snapToGrid/>
        </w:rPr>
        <w:t>(</w:t>
      </w:r>
      <w:r w:rsidR="005F65D2" w:rsidRPr="00432AFD">
        <w:rPr>
          <w:snapToGrid/>
        </w:rPr>
        <w:t>implicit subsidies</w:t>
      </w:r>
      <w:r w:rsidR="005F65D2">
        <w:rPr>
          <w:rFonts w:hint="eastAsia"/>
          <w:snapToGrid/>
        </w:rPr>
        <w:t>)</w:t>
      </w:r>
      <w:r w:rsidR="005F65D2" w:rsidRPr="00087E62">
        <w:rPr>
          <w:rFonts w:hint="eastAsia"/>
          <w:snapToGrid/>
        </w:rPr>
        <w:t>」</w:t>
      </w:r>
      <w:r w:rsidR="005F65D2">
        <w:rPr>
          <w:rFonts w:hint="eastAsia"/>
          <w:snapToGrid/>
        </w:rPr>
        <w:t>，係</w:t>
      </w:r>
      <w:r w:rsidR="00087E62" w:rsidRPr="00087E62">
        <w:rPr>
          <w:rFonts w:hint="eastAsia"/>
          <w:snapToGrid/>
        </w:rPr>
        <w:t>未</w:t>
      </w:r>
      <w:r w:rsidR="00116482">
        <w:rPr>
          <w:rFonts w:hint="eastAsia"/>
          <w:snapToGrid/>
        </w:rPr>
        <w:t>將</w:t>
      </w:r>
      <w:r w:rsidR="00D94C0D">
        <w:rPr>
          <w:rFonts w:hint="eastAsia"/>
          <w:snapToGrid/>
        </w:rPr>
        <w:t>化石燃料衍生之</w:t>
      </w:r>
      <w:r w:rsidR="00D3707C">
        <w:rPr>
          <w:rFonts w:hint="eastAsia"/>
          <w:snapToGrid/>
        </w:rPr>
        <w:t>環境</w:t>
      </w:r>
      <w:r w:rsidR="005F65D2">
        <w:rPr>
          <w:rFonts w:hint="eastAsia"/>
          <w:snapToGrid/>
        </w:rPr>
        <w:t>外部成本</w:t>
      </w:r>
      <w:r w:rsidR="005F65D2" w:rsidRPr="00087E62">
        <w:rPr>
          <w:rFonts w:hint="eastAsia"/>
          <w:snapToGrid/>
        </w:rPr>
        <w:lastRenderedPageBreak/>
        <w:t>內部化所造成</w:t>
      </w:r>
      <w:r w:rsidR="005F65D2">
        <w:rPr>
          <w:rFonts w:hint="eastAsia"/>
          <w:snapToGrid/>
        </w:rPr>
        <w:t>，例如</w:t>
      </w:r>
      <w:r w:rsidR="0013466B">
        <w:rPr>
          <w:rFonts w:hint="eastAsia"/>
          <w:snapToGrid/>
        </w:rPr>
        <w:t>：</w:t>
      </w:r>
      <w:r w:rsidR="00D94C0D">
        <w:rPr>
          <w:rFonts w:hint="eastAsia"/>
          <w:snapToGrid/>
        </w:rPr>
        <w:t>全球暖化、空氣污染及其他</w:t>
      </w:r>
      <w:r w:rsidR="003A605F">
        <w:rPr>
          <w:rFonts w:hint="eastAsia"/>
          <w:snapToGrid/>
        </w:rPr>
        <w:t>等</w:t>
      </w:r>
      <w:r w:rsidR="0013466B">
        <w:rPr>
          <w:rFonts w:hint="eastAsia"/>
          <w:snapToGrid/>
        </w:rPr>
        <w:t>外部</w:t>
      </w:r>
      <w:r w:rsidR="005F65D2">
        <w:rPr>
          <w:rFonts w:hint="eastAsia"/>
          <w:snapToGrid/>
        </w:rPr>
        <w:t>成本</w:t>
      </w:r>
      <w:r w:rsidR="00116482">
        <w:rPr>
          <w:rFonts w:hint="eastAsia"/>
          <w:snapToGrid/>
        </w:rPr>
        <w:t>。</w:t>
      </w:r>
    </w:p>
    <w:p w:rsidR="00087E62" w:rsidRDefault="009E30BA" w:rsidP="00B50DAE">
      <w:pPr>
        <w:pStyle w:val="22"/>
        <w:ind w:left="850" w:firstLine="567"/>
        <w:rPr>
          <w:snapToGrid/>
        </w:rPr>
      </w:pPr>
      <w:r>
        <w:rPr>
          <w:rFonts w:hint="eastAsia"/>
          <w:snapToGrid/>
        </w:rPr>
        <w:t>復</w:t>
      </w:r>
      <w:r w:rsidR="0013466B">
        <w:rPr>
          <w:rFonts w:hint="eastAsia"/>
          <w:snapToGrid/>
        </w:rPr>
        <w:t>據</w:t>
      </w:r>
      <w:r w:rsidR="000016DA">
        <w:rPr>
          <w:rFonts w:hint="eastAsia"/>
          <w:snapToGrid/>
        </w:rPr>
        <w:t>該研究資料顯示，</w:t>
      </w:r>
      <w:r w:rsidR="008B7C5C">
        <w:rPr>
          <w:rFonts w:hint="eastAsia"/>
          <w:snapToGrid/>
        </w:rPr>
        <w:t>2020年</w:t>
      </w:r>
      <w:r w:rsidR="000016DA">
        <w:rPr>
          <w:rFonts w:hint="eastAsia"/>
          <w:snapToGrid/>
        </w:rPr>
        <w:t>臺灣對</w:t>
      </w:r>
      <w:r w:rsidR="008B7C5C">
        <w:rPr>
          <w:rFonts w:hint="eastAsia"/>
          <w:snapToGrid/>
        </w:rPr>
        <w:t>化石燃料總補貼金額為461億美元</w:t>
      </w:r>
      <w:r w:rsidR="00446B93">
        <w:rPr>
          <w:rFonts w:hint="eastAsia"/>
          <w:snapToGrid/>
        </w:rPr>
        <w:t>，其中</w:t>
      </w:r>
      <w:r w:rsidR="00446B93" w:rsidRPr="00446B93">
        <w:rPr>
          <w:rFonts w:hint="eastAsia"/>
          <w:snapToGrid/>
        </w:rPr>
        <w:t>使用化石燃料所衍生之環境</w:t>
      </w:r>
      <w:r w:rsidR="00D3707C">
        <w:rPr>
          <w:rFonts w:hint="eastAsia"/>
          <w:snapToGrid/>
        </w:rPr>
        <w:t>外部</w:t>
      </w:r>
      <w:r w:rsidR="00446B93" w:rsidRPr="00446B93">
        <w:rPr>
          <w:rFonts w:hint="eastAsia"/>
          <w:snapToGrid/>
        </w:rPr>
        <w:t>成本</w:t>
      </w:r>
      <w:r w:rsidR="00446B93">
        <w:rPr>
          <w:rFonts w:hint="eastAsia"/>
          <w:snapToGrid/>
        </w:rPr>
        <w:t>(隱性補貼)為435億美元(</w:t>
      </w:r>
      <w:r w:rsidR="00446B93" w:rsidRPr="00B50DAE">
        <w:rPr>
          <w:rFonts w:hint="eastAsia"/>
          <w:snapToGrid/>
        </w:rPr>
        <w:t>約新</w:t>
      </w:r>
      <w:r w:rsidR="00446B93">
        <w:rPr>
          <w:rFonts w:hint="eastAsia"/>
          <w:snapToGrid/>
        </w:rPr>
        <w:t>臺</w:t>
      </w:r>
      <w:r w:rsidR="00446B93" w:rsidRPr="00B50DAE">
        <w:rPr>
          <w:rFonts w:hint="eastAsia"/>
          <w:snapToGrid/>
        </w:rPr>
        <w:t>幣1.</w:t>
      </w:r>
      <w:r w:rsidR="00446B93">
        <w:rPr>
          <w:rFonts w:hint="eastAsia"/>
          <w:snapToGrid/>
        </w:rPr>
        <w:t>29</w:t>
      </w:r>
      <w:r w:rsidR="00446B93" w:rsidRPr="00B50DAE">
        <w:rPr>
          <w:rFonts w:hint="eastAsia"/>
          <w:snapToGrid/>
        </w:rPr>
        <w:t>兆元）</w:t>
      </w:r>
      <w:r w:rsidR="00446B93">
        <w:rPr>
          <w:rFonts w:hint="eastAsia"/>
          <w:snapToGrid/>
        </w:rPr>
        <w:t>，</w:t>
      </w:r>
      <w:r w:rsidR="00446B93" w:rsidRPr="00B50DAE">
        <w:rPr>
          <w:rFonts w:hint="eastAsia"/>
          <w:snapToGrid/>
        </w:rPr>
        <w:t>相當於GDP</w:t>
      </w:r>
      <w:r w:rsidR="00446B93">
        <w:rPr>
          <w:rFonts w:hint="eastAsia"/>
          <w:snapToGrid/>
        </w:rPr>
        <w:t>之</w:t>
      </w:r>
      <w:r w:rsidR="00446B93" w:rsidRPr="00B50DAE">
        <w:rPr>
          <w:rFonts w:hint="eastAsia"/>
          <w:snapToGrid/>
        </w:rPr>
        <w:t>6</w:t>
      </w:r>
      <w:r w:rsidR="00446B93">
        <w:rPr>
          <w:rFonts w:hint="eastAsia"/>
          <w:snapToGrid/>
        </w:rPr>
        <w:t>.4</w:t>
      </w:r>
      <w:r w:rsidR="00446B93" w:rsidRPr="00B50DAE">
        <w:rPr>
          <w:rFonts w:hint="eastAsia"/>
          <w:snapToGrid/>
        </w:rPr>
        <w:t>%，</w:t>
      </w:r>
      <w:r w:rsidR="0013466B">
        <w:rPr>
          <w:rFonts w:hint="eastAsia"/>
          <w:snapToGrid/>
        </w:rPr>
        <w:t>遠</w:t>
      </w:r>
      <w:r w:rsidR="00446B93">
        <w:rPr>
          <w:rFonts w:hint="eastAsia"/>
          <w:snapToGrid/>
        </w:rPr>
        <w:t>超逾該年度(民國109年)我國</w:t>
      </w:r>
      <w:r w:rsidR="00446B93" w:rsidRPr="00B50DAE">
        <w:rPr>
          <w:rFonts w:hint="eastAsia"/>
          <w:snapToGrid/>
        </w:rPr>
        <w:t>綠色國民所得帳</w:t>
      </w:r>
      <w:r w:rsidR="00446B93">
        <w:rPr>
          <w:rFonts w:hint="eastAsia"/>
          <w:snapToGrid/>
        </w:rPr>
        <w:t>所估算之0.24%</w:t>
      </w:r>
      <w:r>
        <w:rPr>
          <w:rFonts w:hint="eastAsia"/>
          <w:snapToGrid/>
        </w:rPr>
        <w:t>；</w:t>
      </w:r>
      <w:r w:rsidR="00446B93">
        <w:rPr>
          <w:rFonts w:hint="eastAsia"/>
          <w:snapToGrid/>
        </w:rPr>
        <w:t>且</w:t>
      </w:r>
      <w:r w:rsidR="004702F3">
        <w:rPr>
          <w:rFonts w:hint="eastAsia"/>
          <w:snapToGrid/>
        </w:rPr>
        <w:t>至</w:t>
      </w:r>
      <w:r w:rsidR="003A605F">
        <w:rPr>
          <w:rFonts w:hint="eastAsia"/>
          <w:snapToGrid/>
        </w:rPr>
        <w:t>2025年臺灣</w:t>
      </w:r>
      <w:r w:rsidR="00BD0ED5">
        <w:rPr>
          <w:rFonts w:hint="eastAsia"/>
          <w:snapToGrid/>
        </w:rPr>
        <w:t>之</w:t>
      </w:r>
      <w:r w:rsidR="0013466B">
        <w:rPr>
          <w:rFonts w:hint="eastAsia"/>
          <w:snapToGrid/>
        </w:rPr>
        <w:t>隱性補貼(</w:t>
      </w:r>
      <w:r w:rsidR="004702F3">
        <w:rPr>
          <w:rFonts w:hint="eastAsia"/>
          <w:snapToGrid/>
        </w:rPr>
        <w:t>環境</w:t>
      </w:r>
      <w:r w:rsidR="003A605F">
        <w:rPr>
          <w:rFonts w:hint="eastAsia"/>
          <w:snapToGrid/>
        </w:rPr>
        <w:t>外部成本</w:t>
      </w:r>
      <w:r w:rsidR="0013466B">
        <w:rPr>
          <w:rFonts w:hint="eastAsia"/>
          <w:snapToGrid/>
        </w:rPr>
        <w:t>)</w:t>
      </w:r>
      <w:r w:rsidR="003A605F">
        <w:rPr>
          <w:rFonts w:hint="eastAsia"/>
          <w:snapToGrid/>
        </w:rPr>
        <w:t>將上達555</w:t>
      </w:r>
      <w:r w:rsidR="003A605F">
        <w:rPr>
          <w:rFonts w:hint="eastAsia"/>
          <w:snapToGrid/>
        </w:rPr>
        <w:lastRenderedPageBreak/>
        <w:t>億美元，約占GDP之6.5%</w:t>
      </w:r>
      <w:r w:rsidR="00D94C0D">
        <w:rPr>
          <w:rFonts w:hint="eastAsia"/>
          <w:snapToGrid/>
        </w:rPr>
        <w:t>(詳表1</w:t>
      </w:r>
      <w:r w:rsidR="0006386B">
        <w:rPr>
          <w:rFonts w:hint="eastAsia"/>
          <w:snapToGrid/>
        </w:rPr>
        <w:t>2</w:t>
      </w:r>
      <w:r w:rsidR="00D94C0D">
        <w:rPr>
          <w:rFonts w:hint="eastAsia"/>
          <w:snapToGrid/>
        </w:rPr>
        <w:t>)</w:t>
      </w:r>
      <w:r w:rsidR="00F14AA3">
        <w:rPr>
          <w:rFonts w:hint="eastAsia"/>
          <w:snapToGrid/>
        </w:rPr>
        <w:t>，</w:t>
      </w:r>
      <w:r w:rsidR="00B565B3">
        <w:rPr>
          <w:rFonts w:hint="eastAsia"/>
          <w:snapToGrid/>
        </w:rPr>
        <w:t>是以，</w:t>
      </w:r>
      <w:r w:rsidR="00247FFA">
        <w:rPr>
          <w:rFonts w:hint="eastAsia"/>
          <w:snapToGrid/>
        </w:rPr>
        <w:t>相較I</w:t>
      </w:r>
      <w:r w:rsidR="00247FFA">
        <w:rPr>
          <w:snapToGrid/>
        </w:rPr>
        <w:t>MF</w:t>
      </w:r>
      <w:r w:rsidR="00247FFA">
        <w:rPr>
          <w:rFonts w:hint="eastAsia"/>
          <w:snapToGrid/>
        </w:rPr>
        <w:t>之研究結果，</w:t>
      </w:r>
      <w:r w:rsidR="00F14AA3">
        <w:rPr>
          <w:rFonts w:hint="eastAsia"/>
          <w:snapToGrid/>
        </w:rPr>
        <w:t>我國綠色國民所得帳對</w:t>
      </w:r>
      <w:r w:rsidR="00C23C20">
        <w:rPr>
          <w:rFonts w:hint="eastAsia"/>
          <w:snapToGrid/>
        </w:rPr>
        <w:t>環境</w:t>
      </w:r>
      <w:r w:rsidR="0013466B">
        <w:rPr>
          <w:rFonts w:hint="eastAsia"/>
          <w:snapToGrid/>
        </w:rPr>
        <w:t>品質</w:t>
      </w:r>
      <w:r w:rsidR="00C23C20">
        <w:rPr>
          <w:rFonts w:hint="eastAsia"/>
          <w:snapToGrid/>
        </w:rPr>
        <w:t>質損及自然資源折耗</w:t>
      </w:r>
      <w:r w:rsidR="00BD0ED5">
        <w:rPr>
          <w:rFonts w:hint="eastAsia"/>
          <w:snapToGrid/>
        </w:rPr>
        <w:t>等</w:t>
      </w:r>
      <w:r w:rsidR="004702F3">
        <w:rPr>
          <w:rFonts w:hint="eastAsia"/>
          <w:snapToGrid/>
        </w:rPr>
        <w:t>環境</w:t>
      </w:r>
      <w:r w:rsidR="00BD0ED5">
        <w:rPr>
          <w:rFonts w:hint="eastAsia"/>
          <w:snapToGrid/>
        </w:rPr>
        <w:t>外</w:t>
      </w:r>
      <w:r w:rsidR="004702F3">
        <w:rPr>
          <w:rFonts w:hint="eastAsia"/>
          <w:snapToGrid/>
        </w:rPr>
        <w:t>部</w:t>
      </w:r>
      <w:r w:rsidR="00BD0ED5">
        <w:rPr>
          <w:rFonts w:hint="eastAsia"/>
          <w:snapToGrid/>
        </w:rPr>
        <w:t>成本</w:t>
      </w:r>
      <w:r w:rsidR="00C23C20">
        <w:rPr>
          <w:rFonts w:hint="eastAsia"/>
          <w:snapToGrid/>
        </w:rPr>
        <w:t>之估計，似</w:t>
      </w:r>
      <w:r w:rsidR="00BD0ED5">
        <w:rPr>
          <w:rFonts w:hint="eastAsia"/>
          <w:snapToGrid/>
        </w:rPr>
        <w:t>有</w:t>
      </w:r>
      <w:r w:rsidR="00C23C20">
        <w:rPr>
          <w:rFonts w:hint="eastAsia"/>
          <w:snapToGrid/>
        </w:rPr>
        <w:t>低估</w:t>
      </w:r>
      <w:r w:rsidR="00BD0ED5">
        <w:rPr>
          <w:rFonts w:hint="eastAsia"/>
          <w:snapToGrid/>
        </w:rPr>
        <w:t>現象</w:t>
      </w:r>
      <w:r w:rsidR="00446B93" w:rsidRPr="00B50DAE">
        <w:rPr>
          <w:rFonts w:hint="eastAsia"/>
          <w:snapToGrid/>
        </w:rPr>
        <w:t>。</w:t>
      </w:r>
    </w:p>
    <w:p w:rsidR="000016DA" w:rsidRDefault="000016DA" w:rsidP="000016DA">
      <w:pPr>
        <w:pStyle w:val="22"/>
        <w:ind w:left="1698" w:hangingChars="299" w:hanging="848"/>
        <w:rPr>
          <w:b/>
          <w:bCs/>
        </w:rPr>
      </w:pPr>
      <w:r>
        <w:rPr>
          <w:rFonts w:hint="eastAsia"/>
          <w:b/>
          <w:bCs/>
        </w:rPr>
        <w:t>表1</w:t>
      </w:r>
      <w:r w:rsidR="009A79F2">
        <w:rPr>
          <w:rFonts w:hint="eastAsia"/>
          <w:b/>
          <w:bCs/>
        </w:rPr>
        <w:t>2</w:t>
      </w:r>
      <w:r w:rsidR="00CA765D">
        <w:rPr>
          <w:rFonts w:hint="eastAsia"/>
          <w:b/>
          <w:bCs/>
        </w:rPr>
        <w:t xml:space="preserve">  </w:t>
      </w:r>
      <w:r>
        <w:rPr>
          <w:rFonts w:hint="eastAsia"/>
          <w:b/>
          <w:bCs/>
        </w:rPr>
        <w:t>IMF估計2020至2025年</w:t>
      </w:r>
      <w:r w:rsidR="00BA693D">
        <w:rPr>
          <w:rFonts w:hint="eastAsia"/>
          <w:b/>
          <w:bCs/>
        </w:rPr>
        <w:t>臺灣</w:t>
      </w:r>
      <w:r>
        <w:rPr>
          <w:rFonts w:hint="eastAsia"/>
          <w:b/>
          <w:bCs/>
        </w:rPr>
        <w:t>對化石燃料補貼情形表</w:t>
      </w:r>
    </w:p>
    <w:p w:rsidR="000016DA" w:rsidRDefault="000016DA" w:rsidP="000016DA">
      <w:pPr>
        <w:pStyle w:val="144"/>
        <w:jc w:val="right"/>
        <w:rPr>
          <w:rFonts w:hint="eastAsia"/>
        </w:rPr>
      </w:pPr>
      <w:r>
        <w:rPr>
          <w:rFonts w:hint="eastAsia"/>
        </w:rPr>
        <w:t>單位：</w:t>
      </w:r>
      <w:r w:rsidR="00CA765D">
        <w:rPr>
          <w:rFonts w:hint="eastAsia"/>
        </w:rPr>
        <w:t>10億</w:t>
      </w:r>
      <w:r>
        <w:rPr>
          <w:rFonts w:hint="eastAsia"/>
        </w:rPr>
        <w:t>美元(</w:t>
      </w:r>
      <w:r w:rsidRPr="000016DA">
        <w:t>USD billiom</w:t>
      </w:r>
      <w:r>
        <w:rPr>
          <w:rFonts w:hint="eastAsia"/>
        </w:rPr>
        <w:t>)</w:t>
      </w:r>
    </w:p>
    <w:tbl>
      <w:tblPr>
        <w:tblW w:w="7683" w:type="dxa"/>
        <w:tblInd w:w="8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1"/>
        <w:gridCol w:w="992"/>
        <w:gridCol w:w="992"/>
        <w:gridCol w:w="1134"/>
        <w:gridCol w:w="993"/>
        <w:gridCol w:w="1275"/>
        <w:gridCol w:w="1166"/>
      </w:tblGrid>
      <w:tr w:rsidR="000016DA" w:rsidRPr="000016DA" w:rsidTr="00760058">
        <w:trPr>
          <w:trHeight w:val="324"/>
          <w:tblHeader/>
        </w:trPr>
        <w:tc>
          <w:tcPr>
            <w:tcW w:w="1131" w:type="dxa"/>
            <w:vMerge w:val="restart"/>
            <w:shd w:val="clear" w:color="auto" w:fill="auto"/>
            <w:noWrap/>
            <w:vAlign w:val="center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西元年</w:t>
            </w:r>
          </w:p>
        </w:tc>
        <w:tc>
          <w:tcPr>
            <w:tcW w:w="1984" w:type="dxa"/>
            <w:gridSpan w:val="2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顯性補貼</w:t>
            </w:r>
          </w:p>
        </w:tc>
        <w:tc>
          <w:tcPr>
            <w:tcW w:w="2127" w:type="dxa"/>
            <w:gridSpan w:val="2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隱性補貼</w:t>
            </w:r>
          </w:p>
        </w:tc>
        <w:tc>
          <w:tcPr>
            <w:tcW w:w="2441" w:type="dxa"/>
            <w:gridSpan w:val="2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合計</w:t>
            </w:r>
          </w:p>
        </w:tc>
      </w:tr>
      <w:tr w:rsidR="000016DA" w:rsidRPr="000016DA" w:rsidTr="00760058">
        <w:trPr>
          <w:trHeight w:val="324"/>
          <w:tblHeader/>
        </w:trPr>
        <w:tc>
          <w:tcPr>
            <w:tcW w:w="1131" w:type="dxa"/>
            <w:vMerge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金額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占GDP%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金額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占GDP%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金額</w:t>
            </w:r>
          </w:p>
        </w:tc>
        <w:tc>
          <w:tcPr>
            <w:tcW w:w="1166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016DA">
              <w:rPr>
                <w:rFonts w:hint="eastAsia"/>
                <w:b/>
                <w:bCs/>
                <w:snapToGrid/>
              </w:rPr>
              <w:t>占GDP%</w:t>
            </w:r>
          </w:p>
        </w:tc>
      </w:tr>
      <w:tr w:rsidR="000016DA" w:rsidRPr="000016DA" w:rsidTr="005336B5">
        <w:trPr>
          <w:trHeight w:val="324"/>
        </w:trPr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>2020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2.6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0.4 </w:t>
            </w:r>
          </w:p>
        </w:tc>
        <w:tc>
          <w:tcPr>
            <w:tcW w:w="1134" w:type="dxa"/>
            <w:shd w:val="clear" w:color="auto" w:fill="DBDBDB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43.5 </w:t>
            </w:r>
          </w:p>
        </w:tc>
        <w:tc>
          <w:tcPr>
            <w:tcW w:w="993" w:type="dxa"/>
            <w:shd w:val="clear" w:color="auto" w:fill="DBDBDB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6.4 </w:t>
            </w:r>
          </w:p>
        </w:tc>
        <w:tc>
          <w:tcPr>
            <w:tcW w:w="1275" w:type="dxa"/>
            <w:shd w:val="clear" w:color="auto" w:fill="DBDBDB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46.1 </w:t>
            </w:r>
          </w:p>
        </w:tc>
        <w:tc>
          <w:tcPr>
            <w:tcW w:w="1166" w:type="dxa"/>
            <w:shd w:val="clear" w:color="auto" w:fill="DBDBDB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6.8 </w:t>
            </w:r>
          </w:p>
        </w:tc>
      </w:tr>
      <w:tr w:rsidR="000016DA" w:rsidRPr="000016DA" w:rsidTr="000016DA">
        <w:trPr>
          <w:trHeight w:val="324"/>
        </w:trPr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>2021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2.5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0.3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46.9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6.2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49.3 </w:t>
            </w:r>
          </w:p>
        </w:tc>
        <w:tc>
          <w:tcPr>
            <w:tcW w:w="1166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6.5 </w:t>
            </w:r>
          </w:p>
        </w:tc>
      </w:tr>
      <w:tr w:rsidR="000016DA" w:rsidRPr="000016DA" w:rsidTr="000016DA">
        <w:trPr>
          <w:trHeight w:val="324"/>
        </w:trPr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>2022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2.5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0.3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49.6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6.3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52.1 </w:t>
            </w:r>
          </w:p>
        </w:tc>
        <w:tc>
          <w:tcPr>
            <w:tcW w:w="1166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6.6 </w:t>
            </w:r>
          </w:p>
        </w:tc>
      </w:tr>
      <w:tr w:rsidR="000016DA" w:rsidRPr="000016DA" w:rsidTr="000016DA">
        <w:trPr>
          <w:trHeight w:val="324"/>
        </w:trPr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>2023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2.5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0.3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51.7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6.4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54.2 </w:t>
            </w:r>
          </w:p>
        </w:tc>
        <w:tc>
          <w:tcPr>
            <w:tcW w:w="1166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6.7 </w:t>
            </w:r>
          </w:p>
        </w:tc>
      </w:tr>
      <w:tr w:rsidR="000016DA" w:rsidRPr="000016DA" w:rsidTr="000016DA">
        <w:trPr>
          <w:trHeight w:val="324"/>
        </w:trPr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>2024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2.5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0.3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53.7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6.4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56.2 </w:t>
            </w:r>
          </w:p>
        </w:tc>
        <w:tc>
          <w:tcPr>
            <w:tcW w:w="1166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6.7 </w:t>
            </w:r>
          </w:p>
        </w:tc>
      </w:tr>
      <w:tr w:rsidR="000016DA" w:rsidRPr="000016DA" w:rsidTr="00A4178B">
        <w:trPr>
          <w:trHeight w:val="324"/>
        </w:trPr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>2025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2.4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0.3 </w:t>
            </w:r>
          </w:p>
        </w:tc>
        <w:tc>
          <w:tcPr>
            <w:tcW w:w="1134" w:type="dxa"/>
            <w:shd w:val="clear" w:color="auto" w:fill="DBDBDB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55.5 </w:t>
            </w:r>
          </w:p>
        </w:tc>
        <w:tc>
          <w:tcPr>
            <w:tcW w:w="993" w:type="dxa"/>
            <w:shd w:val="clear" w:color="auto" w:fill="E7E6E6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6.5 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57.9 </w:t>
            </w:r>
          </w:p>
        </w:tc>
        <w:tc>
          <w:tcPr>
            <w:tcW w:w="1166" w:type="dxa"/>
            <w:shd w:val="clear" w:color="auto" w:fill="auto"/>
            <w:noWrap/>
            <w:vAlign w:val="bottom"/>
            <w:hideMark/>
          </w:tcPr>
          <w:p w:rsidR="000016DA" w:rsidRPr="000016DA" w:rsidRDefault="000016DA" w:rsidP="000016DA">
            <w:pPr>
              <w:pStyle w:val="144"/>
              <w:jc w:val="right"/>
              <w:rPr>
                <w:rFonts w:hint="eastAsia"/>
                <w:snapToGrid/>
              </w:rPr>
            </w:pPr>
            <w:r w:rsidRPr="000016DA">
              <w:rPr>
                <w:rFonts w:hint="eastAsia"/>
                <w:snapToGrid/>
              </w:rPr>
              <w:t xml:space="preserve">6.8 </w:t>
            </w:r>
          </w:p>
        </w:tc>
      </w:tr>
    </w:tbl>
    <w:p w:rsidR="00CA765D" w:rsidRDefault="00CA765D" w:rsidP="00CA765D">
      <w:pPr>
        <w:pStyle w:val="144"/>
        <w:ind w:leftChars="300" w:left="2016" w:hangingChars="479" w:hanging="1166"/>
      </w:pPr>
      <w:r>
        <w:rPr>
          <w:rFonts w:hint="eastAsia"/>
        </w:rPr>
        <w:t>說    明：IMF最近(2023年8月)發表全球對化石燃料補貼資料未納入</w:t>
      </w:r>
      <w:r w:rsidR="00FF4330">
        <w:rPr>
          <w:rFonts w:hint="eastAsia"/>
        </w:rPr>
        <w:t>臺</w:t>
      </w:r>
      <w:r>
        <w:rPr>
          <w:rFonts w:hint="eastAsia"/>
        </w:rPr>
        <w:t>灣，故表內係該機構前次</w:t>
      </w:r>
      <w:r w:rsidR="00CE6615">
        <w:rPr>
          <w:rFonts w:hint="eastAsia"/>
        </w:rPr>
        <w:t>報告</w:t>
      </w:r>
      <w:r>
        <w:rPr>
          <w:rFonts w:hint="eastAsia"/>
        </w:rPr>
        <w:t>(2021年9月)發表之數據</w:t>
      </w:r>
      <w:r w:rsidR="00CE6615">
        <w:rPr>
          <w:rFonts w:hint="eastAsia"/>
        </w:rPr>
        <w:t>，該報告</w:t>
      </w:r>
      <w:r w:rsidR="00B565B3">
        <w:rPr>
          <w:rFonts w:hint="eastAsia"/>
        </w:rPr>
        <w:t>之</w:t>
      </w:r>
      <w:r w:rsidR="00CE6615">
        <w:rPr>
          <w:rFonts w:hint="eastAsia"/>
        </w:rPr>
        <w:t>美元折合新臺幣匯率為</w:t>
      </w:r>
      <w:r w:rsidR="00CE6615" w:rsidRPr="00CE6615">
        <w:t>1:29.58</w:t>
      </w:r>
      <w:r w:rsidR="00CE6615">
        <w:rPr>
          <w:rFonts w:hint="eastAsia"/>
        </w:rPr>
        <w:t>。</w:t>
      </w:r>
    </w:p>
    <w:p w:rsidR="00CA765D" w:rsidRDefault="00CA765D" w:rsidP="00CA765D">
      <w:pPr>
        <w:pStyle w:val="144"/>
        <w:ind w:leftChars="300" w:left="2016" w:hangingChars="479" w:hanging="1166"/>
      </w:pPr>
      <w:r>
        <w:rPr>
          <w:rFonts w:hint="eastAsia"/>
        </w:rPr>
        <w:t>資料來源：IMF</w:t>
      </w:r>
      <w:r w:rsidR="00C86928">
        <w:rPr>
          <w:rFonts w:hint="eastAsia"/>
        </w:rPr>
        <w:t>，</w:t>
      </w:r>
      <w:r w:rsidRPr="00CA765D">
        <w:rPr>
          <w:rFonts w:hint="eastAsia"/>
        </w:rPr>
        <w:t>《Still Not Getting Energy Prices Right: A Global and Country Update of Fossil Fuel Subsidies》</w:t>
      </w:r>
      <w:r>
        <w:rPr>
          <w:rFonts w:hint="eastAsia"/>
        </w:rPr>
        <w:t>，2021年9月。</w:t>
      </w:r>
    </w:p>
    <w:p w:rsidR="002928D5" w:rsidRDefault="00BB0023" w:rsidP="00BB0023">
      <w:pPr>
        <w:pStyle w:val="a4"/>
        <w:ind w:left="851" w:hanging="284"/>
        <w:rPr>
          <w:b/>
          <w:bCs/>
          <w:snapToGrid/>
        </w:rPr>
      </w:pPr>
      <w:r w:rsidRPr="00D23CC6">
        <w:rPr>
          <w:rFonts w:hint="eastAsia"/>
          <w:b/>
          <w:bCs/>
          <w:snapToGrid/>
        </w:rPr>
        <w:t>(</w:t>
      </w:r>
      <w:r w:rsidR="00C12674">
        <w:rPr>
          <w:rFonts w:hint="eastAsia"/>
          <w:b/>
          <w:bCs/>
          <w:snapToGrid/>
        </w:rPr>
        <w:t>三</w:t>
      </w:r>
      <w:r w:rsidRPr="00D23CC6">
        <w:rPr>
          <w:rFonts w:hint="eastAsia"/>
          <w:b/>
          <w:bCs/>
          <w:snapToGrid/>
        </w:rPr>
        <w:t>)</w:t>
      </w:r>
      <w:r w:rsidR="00214246">
        <w:rPr>
          <w:rFonts w:hint="eastAsia"/>
          <w:b/>
          <w:bCs/>
          <w:snapToGrid/>
        </w:rPr>
        <w:t>未</w:t>
      </w:r>
      <w:r w:rsidR="00214246" w:rsidRPr="00214246">
        <w:rPr>
          <w:rFonts w:hint="eastAsia"/>
          <w:b/>
          <w:bCs/>
          <w:snapToGrid/>
        </w:rPr>
        <w:t>建立</w:t>
      </w:r>
      <w:r w:rsidR="000E0BA8" w:rsidRPr="00214246">
        <w:rPr>
          <w:rFonts w:hint="eastAsia"/>
          <w:b/>
          <w:bCs/>
          <w:snapToGrid/>
        </w:rPr>
        <w:t>完整</w:t>
      </w:r>
      <w:r w:rsidR="00214246" w:rsidRPr="00214246">
        <w:rPr>
          <w:rFonts w:hint="eastAsia"/>
          <w:b/>
          <w:bCs/>
          <w:snapToGrid/>
        </w:rPr>
        <w:t>超越GDP</w:t>
      </w:r>
      <w:r w:rsidR="00C1722A">
        <w:rPr>
          <w:rFonts w:hint="eastAsia"/>
          <w:b/>
          <w:bCs/>
          <w:snapToGrid/>
        </w:rPr>
        <w:t>指標</w:t>
      </w:r>
      <w:r w:rsidR="00214246" w:rsidRPr="00214246">
        <w:rPr>
          <w:rFonts w:hint="eastAsia"/>
          <w:b/>
          <w:bCs/>
          <w:snapToGrid/>
        </w:rPr>
        <w:t>之統計系統</w:t>
      </w:r>
      <w:r w:rsidR="002928D5">
        <w:rPr>
          <w:rFonts w:hint="eastAsia"/>
          <w:b/>
          <w:bCs/>
          <w:snapToGrid/>
        </w:rPr>
        <w:t>，</w:t>
      </w:r>
      <w:r w:rsidR="00486750">
        <w:rPr>
          <w:rFonts w:hint="eastAsia"/>
          <w:b/>
          <w:bCs/>
          <w:snapToGrid/>
        </w:rPr>
        <w:t>且</w:t>
      </w:r>
      <w:r w:rsidR="00214246">
        <w:rPr>
          <w:rFonts w:hint="eastAsia"/>
          <w:b/>
          <w:bCs/>
          <w:snapToGrid/>
        </w:rPr>
        <w:t>相關帳表尚無重大改良，</w:t>
      </w:r>
      <w:r w:rsidR="002928D5">
        <w:rPr>
          <w:rFonts w:hint="eastAsia"/>
          <w:b/>
          <w:bCs/>
          <w:snapToGrid/>
        </w:rPr>
        <w:t>容與本院決議未</w:t>
      </w:r>
      <w:r w:rsidR="00073AB9">
        <w:rPr>
          <w:rFonts w:hint="eastAsia"/>
          <w:b/>
          <w:bCs/>
          <w:snapToGrid/>
        </w:rPr>
        <w:t>盡相</w:t>
      </w:r>
      <w:r w:rsidR="002928D5">
        <w:rPr>
          <w:rFonts w:hint="eastAsia"/>
          <w:b/>
          <w:bCs/>
          <w:snapToGrid/>
        </w:rPr>
        <w:t>符</w:t>
      </w:r>
    </w:p>
    <w:p w:rsidR="00C12674" w:rsidRDefault="00BA693D" w:rsidP="00484570">
      <w:pPr>
        <w:pStyle w:val="22"/>
        <w:ind w:left="850" w:firstLine="567"/>
      </w:pPr>
      <w:r>
        <w:rPr>
          <w:rFonts w:hint="eastAsia"/>
        </w:rPr>
        <w:t>有關經濟發展</w:t>
      </w:r>
      <w:r w:rsidR="00A67E2B">
        <w:rPr>
          <w:rFonts w:hint="eastAsia"/>
        </w:rPr>
        <w:t>所</w:t>
      </w:r>
      <w:r>
        <w:rPr>
          <w:rFonts w:hint="eastAsia"/>
        </w:rPr>
        <w:t>衍生</w:t>
      </w:r>
      <w:r w:rsidR="00A67E2B">
        <w:rPr>
          <w:rFonts w:hint="eastAsia"/>
        </w:rPr>
        <w:t>之</w:t>
      </w:r>
      <w:r>
        <w:rPr>
          <w:rFonts w:hint="eastAsia"/>
        </w:rPr>
        <w:t>環境外部成本，</w:t>
      </w:r>
      <w:r w:rsidR="00A67E2B">
        <w:rPr>
          <w:rFonts w:hint="eastAsia"/>
        </w:rPr>
        <w:t>本</w:t>
      </w:r>
      <w:r w:rsidR="00BB0023">
        <w:rPr>
          <w:rFonts w:hint="eastAsia"/>
        </w:rPr>
        <w:t>院</w:t>
      </w:r>
      <w:r>
        <w:rPr>
          <w:rFonts w:hint="eastAsia"/>
        </w:rPr>
        <w:t>於</w:t>
      </w:r>
      <w:r w:rsidR="00BB0023">
        <w:rPr>
          <w:rFonts w:hint="eastAsia"/>
        </w:rPr>
        <w:t>審議</w:t>
      </w:r>
      <w:r w:rsidR="00BB0023">
        <w:t>11</w:t>
      </w:r>
      <w:r w:rsidR="00BB0023">
        <w:rPr>
          <w:rFonts w:hint="eastAsia"/>
        </w:rPr>
        <w:t>3年度中央政府總預算案行政院主計總處歲出部分決議(四十八)</w:t>
      </w:r>
      <w:r>
        <w:rPr>
          <w:rFonts w:hint="eastAsia"/>
        </w:rPr>
        <w:t>指出</w:t>
      </w:r>
      <w:r w:rsidR="00BB0023">
        <w:rPr>
          <w:rFonts w:hint="eastAsia"/>
        </w:rPr>
        <w:t>：</w:t>
      </w:r>
      <w:r w:rsidR="007C1E34">
        <w:rPr>
          <w:rFonts w:hint="eastAsia"/>
        </w:rPr>
        <w:t>「</w:t>
      </w:r>
      <w:r w:rsidR="007C1E34" w:rsidRPr="007C1E34">
        <w:rPr>
          <w:rFonts w:hint="eastAsia"/>
        </w:rPr>
        <w:t>政府進行氣候變遷因應與調適工作，需要有科學統計方式，以協助制訂並驗證各項政策之成效。</w:t>
      </w:r>
      <w:r w:rsidR="007C1E34" w:rsidRPr="004702F3">
        <w:rPr>
          <w:rFonts w:hint="eastAsia"/>
        </w:rPr>
        <w:t>然而我國綠色國民所得帳之計算方式，未涵蓋溫室氣體排放量、生態系服務等層面，因此將</w:t>
      </w:r>
      <w:r w:rsidR="007C1E34" w:rsidRPr="004702F3">
        <w:rPr>
          <w:rFonts w:hint="eastAsia"/>
          <w:b/>
          <w:bCs/>
        </w:rPr>
        <w:t>大幅低估台灣經濟體的環境外部成本</w:t>
      </w:r>
      <w:r w:rsidR="007C1E34" w:rsidRPr="004702F3">
        <w:rPr>
          <w:rFonts w:hint="eastAsia"/>
        </w:rPr>
        <w:t>，恐對淨零排放政</w:t>
      </w:r>
      <w:r w:rsidR="007C1E34" w:rsidRPr="004702F3">
        <w:rPr>
          <w:rFonts w:hint="eastAsia"/>
        </w:rPr>
        <w:lastRenderedPageBreak/>
        <w:t>策沒有實質助益</w:t>
      </w:r>
      <w:r w:rsidR="007C1E34" w:rsidRPr="007C1E34">
        <w:rPr>
          <w:rFonts w:hint="eastAsia"/>
        </w:rPr>
        <w:t>。</w:t>
      </w:r>
      <w:r w:rsidR="00F61CFC">
        <w:t>…</w:t>
      </w:r>
      <w:r w:rsidR="007C1E34" w:rsidRPr="007C1E34">
        <w:rPr>
          <w:rFonts w:hint="eastAsia"/>
        </w:rPr>
        <w:t>。先進國家如美國正建立自然資本估算與環境經濟統計系統，提出為期 15 年的規劃，集結 27 個部會，共同建立方法學與統計量能，</w:t>
      </w:r>
      <w:r w:rsidR="007C1E34" w:rsidRPr="00A67E2B">
        <w:rPr>
          <w:rFonts w:hint="eastAsia"/>
          <w:b/>
          <w:bCs/>
        </w:rPr>
        <w:t>建立完整超越GDP的統計系統</w:t>
      </w:r>
      <w:r w:rsidR="007C1E34" w:rsidRPr="007C1E34">
        <w:rPr>
          <w:rFonts w:hint="eastAsia"/>
        </w:rPr>
        <w:t>。爰請行政院參考先進國家或是美國的方式，邀請專家學者進行研商，</w:t>
      </w:r>
      <w:r w:rsidR="007C1E34" w:rsidRPr="007C1E34">
        <w:rPr>
          <w:rFonts w:hint="eastAsia"/>
          <w:b/>
          <w:bCs/>
        </w:rPr>
        <w:t>提出改良之計算方式</w:t>
      </w:r>
      <w:r w:rsidR="007C1E34" w:rsidRPr="007C1E34">
        <w:rPr>
          <w:rFonts w:hint="eastAsia"/>
        </w:rPr>
        <w:t>。</w:t>
      </w:r>
      <w:r w:rsidR="007C1E34">
        <w:rPr>
          <w:rFonts w:hint="eastAsia"/>
        </w:rPr>
        <w:t>」</w:t>
      </w:r>
    </w:p>
    <w:p w:rsidR="008A6B9A" w:rsidRDefault="0038162D" w:rsidP="00484570">
      <w:pPr>
        <w:pStyle w:val="22"/>
        <w:ind w:left="850" w:firstLine="567"/>
      </w:pPr>
      <w:r>
        <w:rPr>
          <w:rFonts w:hint="eastAsia"/>
        </w:rPr>
        <w:t>惟我國</w:t>
      </w:r>
      <w:r w:rsidR="00C12674">
        <w:rPr>
          <w:rFonts w:hint="eastAsia"/>
        </w:rPr>
        <w:t>現行</w:t>
      </w:r>
      <w:r>
        <w:rPr>
          <w:rFonts w:hint="eastAsia"/>
        </w:rPr>
        <w:t>綠色國民所得帳</w:t>
      </w:r>
      <w:r w:rsidR="006C2CDC">
        <w:rPr>
          <w:rFonts w:hint="eastAsia"/>
        </w:rPr>
        <w:t>未賡續編列</w:t>
      </w:r>
      <w:r w:rsidR="00D07B28">
        <w:rPr>
          <w:rFonts w:hint="eastAsia"/>
        </w:rPr>
        <w:t>「</w:t>
      </w:r>
      <w:r w:rsidR="00C12674">
        <w:rPr>
          <w:rFonts w:hint="eastAsia"/>
        </w:rPr>
        <w:t>環境污染質損</w:t>
      </w:r>
      <w:r w:rsidR="00D07B28">
        <w:rPr>
          <w:rFonts w:hint="eastAsia"/>
        </w:rPr>
        <w:t>」</w:t>
      </w:r>
      <w:r w:rsidR="00C12674">
        <w:rPr>
          <w:rFonts w:hint="eastAsia"/>
        </w:rPr>
        <w:t>及</w:t>
      </w:r>
      <w:r w:rsidR="00D07B28">
        <w:rPr>
          <w:rFonts w:hint="eastAsia"/>
        </w:rPr>
        <w:t>「</w:t>
      </w:r>
      <w:r w:rsidR="00C12674">
        <w:rPr>
          <w:rFonts w:hint="eastAsia"/>
        </w:rPr>
        <w:t>自然資源折耗</w:t>
      </w:r>
      <w:r w:rsidR="00D07B28">
        <w:rPr>
          <w:rFonts w:hint="eastAsia"/>
        </w:rPr>
        <w:t>」兩項帳表</w:t>
      </w:r>
      <w:r w:rsidR="00C12674">
        <w:rPr>
          <w:rFonts w:hint="eastAsia"/>
        </w:rPr>
        <w:t>，故</w:t>
      </w:r>
      <w:r w:rsidR="0056097E">
        <w:rPr>
          <w:rFonts w:hint="eastAsia"/>
        </w:rPr>
        <w:t>未能允當</w:t>
      </w:r>
      <w:r w:rsidR="00C12674">
        <w:rPr>
          <w:rFonts w:hint="eastAsia"/>
        </w:rPr>
        <w:t>反映</w:t>
      </w:r>
      <w:r w:rsidR="0037159A">
        <w:rPr>
          <w:rFonts w:hint="eastAsia"/>
        </w:rPr>
        <w:t>台灣經濟體之</w:t>
      </w:r>
      <w:r w:rsidR="0000719C">
        <w:rPr>
          <w:rFonts w:hint="eastAsia"/>
        </w:rPr>
        <w:t>環境外部成本，</w:t>
      </w:r>
      <w:r w:rsidR="00C12674">
        <w:rPr>
          <w:rFonts w:hint="eastAsia"/>
        </w:rPr>
        <w:t>且</w:t>
      </w:r>
      <w:r w:rsidR="0000719C">
        <w:rPr>
          <w:rFonts w:hint="eastAsia"/>
        </w:rPr>
        <w:t>如前所述，我國</w:t>
      </w:r>
      <w:r w:rsidR="00C1722A">
        <w:rPr>
          <w:rFonts w:hint="eastAsia"/>
        </w:rPr>
        <w:t>現行</w:t>
      </w:r>
      <w:r w:rsidR="0000719C">
        <w:rPr>
          <w:rFonts w:hint="eastAsia"/>
        </w:rPr>
        <w:t>綠色國民所得帳</w:t>
      </w:r>
      <w:r w:rsidR="00073AB9">
        <w:rPr>
          <w:rFonts w:hint="eastAsia"/>
        </w:rPr>
        <w:t>之編製趨於簡略，</w:t>
      </w:r>
      <w:r w:rsidR="008A6B9A">
        <w:rPr>
          <w:rFonts w:hint="eastAsia"/>
        </w:rPr>
        <w:t>業將原編製報告之「綜合結果」、「編製結果分析」、「環境污染質損</w:t>
      </w:r>
      <w:r w:rsidR="00073AB9">
        <w:rPr>
          <w:rFonts w:hint="eastAsia"/>
        </w:rPr>
        <w:t>帳</w:t>
      </w:r>
      <w:r w:rsidR="008A6B9A">
        <w:rPr>
          <w:rFonts w:hint="eastAsia"/>
        </w:rPr>
        <w:t>」</w:t>
      </w:r>
      <w:r w:rsidR="00073AB9">
        <w:rPr>
          <w:rFonts w:hint="eastAsia"/>
        </w:rPr>
        <w:t>、</w:t>
      </w:r>
      <w:r w:rsidR="008A6B9A">
        <w:rPr>
          <w:rFonts w:hint="eastAsia"/>
        </w:rPr>
        <w:t>「自然資源折耗</w:t>
      </w:r>
      <w:r w:rsidR="00073AB9">
        <w:rPr>
          <w:rFonts w:hint="eastAsia"/>
        </w:rPr>
        <w:t>帳</w:t>
      </w:r>
      <w:r w:rsidR="008A6B9A">
        <w:rPr>
          <w:rFonts w:hint="eastAsia"/>
        </w:rPr>
        <w:t>」及「經濟與環境指標」(含綠色GDP指標)刪除未予續編</w:t>
      </w:r>
      <w:r w:rsidR="00073AB9">
        <w:rPr>
          <w:rFonts w:hint="eastAsia"/>
        </w:rPr>
        <w:t>，</w:t>
      </w:r>
      <w:bookmarkStart w:id="14" w:name="_Hlk201583128"/>
      <w:r w:rsidR="008A6B9A">
        <w:rPr>
          <w:rFonts w:hint="eastAsia"/>
        </w:rPr>
        <w:t>卻</w:t>
      </w:r>
      <w:bookmarkStart w:id="15" w:name="_Hlk202259213"/>
      <w:r w:rsidR="0000719C">
        <w:rPr>
          <w:rFonts w:hint="eastAsia"/>
        </w:rPr>
        <w:t>未建立</w:t>
      </w:r>
      <w:r w:rsidR="000E0BA8">
        <w:rPr>
          <w:rFonts w:hint="eastAsia"/>
        </w:rPr>
        <w:t>完整</w:t>
      </w:r>
      <w:r w:rsidR="0000719C">
        <w:rPr>
          <w:rFonts w:hint="eastAsia"/>
        </w:rPr>
        <w:t>超越G</w:t>
      </w:r>
      <w:r w:rsidR="0000719C">
        <w:t>DP</w:t>
      </w:r>
      <w:r w:rsidR="00C1722A">
        <w:rPr>
          <w:rFonts w:hint="eastAsia"/>
        </w:rPr>
        <w:t>指標</w:t>
      </w:r>
      <w:r w:rsidR="0000719C">
        <w:rPr>
          <w:rFonts w:hint="eastAsia"/>
        </w:rPr>
        <w:t>之統計系統</w:t>
      </w:r>
      <w:bookmarkEnd w:id="14"/>
      <w:bookmarkEnd w:id="15"/>
      <w:r w:rsidR="008A6B9A">
        <w:rPr>
          <w:rFonts w:hint="eastAsia"/>
        </w:rPr>
        <w:t>予以補強</w:t>
      </w:r>
      <w:r w:rsidR="0000719C">
        <w:rPr>
          <w:rFonts w:hint="eastAsia"/>
        </w:rPr>
        <w:t>，</w:t>
      </w:r>
      <w:r w:rsidR="008A6B9A">
        <w:rPr>
          <w:rFonts w:hint="eastAsia"/>
        </w:rPr>
        <w:t>且</w:t>
      </w:r>
      <w:r w:rsidR="0000719C">
        <w:rPr>
          <w:rFonts w:hint="eastAsia"/>
        </w:rPr>
        <w:t>未與專家學者進行研商，</w:t>
      </w:r>
      <w:r w:rsidR="00290B75">
        <w:rPr>
          <w:rFonts w:hint="eastAsia"/>
        </w:rPr>
        <w:t>以提出</w:t>
      </w:r>
      <w:r w:rsidR="0000719C">
        <w:rPr>
          <w:rFonts w:hint="eastAsia"/>
        </w:rPr>
        <w:t>改良綠色國民所得帳</w:t>
      </w:r>
      <w:r w:rsidR="00290B75">
        <w:rPr>
          <w:rFonts w:hint="eastAsia"/>
        </w:rPr>
        <w:t>之</w:t>
      </w:r>
      <w:r w:rsidR="00C1722A">
        <w:rPr>
          <w:rFonts w:hint="eastAsia"/>
        </w:rPr>
        <w:t>編</w:t>
      </w:r>
      <w:r w:rsidR="00290B75">
        <w:rPr>
          <w:rFonts w:hint="eastAsia"/>
        </w:rPr>
        <w:t>算方式</w:t>
      </w:r>
      <w:r w:rsidR="00214246">
        <w:rPr>
          <w:rFonts w:hint="eastAsia"/>
        </w:rPr>
        <w:t>，</w:t>
      </w:r>
      <w:r w:rsidR="00073AB9">
        <w:rPr>
          <w:rFonts w:hint="eastAsia"/>
        </w:rPr>
        <w:t>致我國現行綠色國民所得帳</w:t>
      </w:r>
      <w:r w:rsidR="00920841">
        <w:rPr>
          <w:rFonts w:hint="eastAsia"/>
        </w:rPr>
        <w:t>之編製</w:t>
      </w:r>
      <w:r w:rsidR="008765AF">
        <w:rPr>
          <w:rFonts w:hint="eastAsia"/>
        </w:rPr>
        <w:t>尚</w:t>
      </w:r>
      <w:r w:rsidR="00073AB9">
        <w:rPr>
          <w:rFonts w:hint="eastAsia"/>
        </w:rPr>
        <w:t>無重大改良，容與本院決議未盡相符。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8A6B9A" w:rsidSect="00BB6B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965FCD" w:rsidRPr="00965FCD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  <w:footnote w:id="1">
    <w:p w:rsidR="00F23B22" w:rsidRPr="00F23B22" w:rsidRDefault="00F23B22" w:rsidP="00F23B22">
      <w:pPr>
        <w:pStyle w:val="144"/>
        <w:ind w:left="236" w:hangingChars="97" w:hanging="236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行政院主計總處對「環境品質質損值」係採</w:t>
      </w:r>
      <w:r w:rsidR="007023D7">
        <w:rPr>
          <w:rFonts w:hint="eastAsia"/>
        </w:rPr>
        <w:t>「</w:t>
      </w:r>
      <w:r>
        <w:rPr>
          <w:rFonts w:hint="eastAsia"/>
        </w:rPr>
        <w:t>維護成本法</w:t>
      </w:r>
      <w:r w:rsidR="007023D7">
        <w:rPr>
          <w:rFonts w:hint="eastAsia"/>
        </w:rPr>
        <w:t>」</w:t>
      </w:r>
      <w:r>
        <w:rPr>
          <w:rFonts w:hint="eastAsia"/>
        </w:rPr>
        <w:t>設算污染排放應削減量之防治成本，即以每單位減量成本乘以應削減排放量，得出各污染物之環境質損值；另「自然資源折耗值」</w:t>
      </w:r>
      <w:r w:rsidR="007023D7">
        <w:rPr>
          <w:rFonts w:hint="eastAsia"/>
        </w:rPr>
        <w:t>係採</w:t>
      </w:r>
      <w:r w:rsidR="007023D7" w:rsidRPr="007023D7">
        <w:rPr>
          <w:rFonts w:hint="eastAsia"/>
        </w:rPr>
        <w:t>「淨價格法」估算環境資產所提供之利用與服務價值</w:t>
      </w:r>
      <w:r w:rsidR="007023D7">
        <w:rPr>
          <w:rFonts w:hint="eastAsia"/>
        </w:rPr>
        <w:t>，即自然資源</w:t>
      </w:r>
      <w:r w:rsidR="007023D7" w:rsidRPr="007023D7">
        <w:rPr>
          <w:rFonts w:hint="eastAsia"/>
        </w:rPr>
        <w:t>開採量與單位利潤之乘積，其中單位利潤為單位價格減單位成本</w:t>
      </w:r>
      <w:r w:rsidR="007C297B">
        <w:rPr>
          <w:rFonts w:hint="eastAsia"/>
        </w:rPr>
        <w:t>。</w:t>
      </w:r>
    </w:p>
  </w:footnote>
  <w:footnote w:id="2">
    <w:p w:rsidR="00BD2343" w:rsidRPr="00BD2343" w:rsidRDefault="00BD2343" w:rsidP="00BD2343">
      <w:pPr>
        <w:pStyle w:val="144"/>
        <w:ind w:leftChars="-89" w:left="1" w:hangingChars="104" w:hanging="253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="00D20244" w:rsidRPr="00D20244">
        <w:rPr>
          <w:rFonts w:hint="eastAsia"/>
        </w:rPr>
        <w:t>羅嘉轍</w:t>
      </w:r>
      <w:r w:rsidR="00D20244">
        <w:rPr>
          <w:rFonts w:hint="eastAsia"/>
        </w:rPr>
        <w:t>、</w:t>
      </w:r>
      <w:r w:rsidR="00D20244" w:rsidRPr="00D20244">
        <w:rPr>
          <w:rFonts w:hint="eastAsia"/>
        </w:rPr>
        <w:t>温麗琪</w:t>
      </w:r>
      <w:r w:rsidR="00D20244">
        <w:rPr>
          <w:rFonts w:hint="eastAsia"/>
        </w:rPr>
        <w:t>、</w:t>
      </w:r>
      <w:r w:rsidR="00D20244" w:rsidRPr="00D20244">
        <w:rPr>
          <w:rFonts w:hint="eastAsia"/>
        </w:rPr>
        <w:t>林俊旭</w:t>
      </w:r>
      <w:r w:rsidRPr="00BD2343">
        <w:rPr>
          <w:rFonts w:hint="eastAsia"/>
        </w:rPr>
        <w:t>，《</w:t>
      </w:r>
      <w:r w:rsidR="00D20244">
        <w:rPr>
          <w:rFonts w:hint="eastAsia"/>
        </w:rPr>
        <w:t>經濟前瞻</w:t>
      </w:r>
      <w:r w:rsidRPr="00BD2343">
        <w:rPr>
          <w:rFonts w:hint="eastAsia"/>
        </w:rPr>
        <w:t>》</w:t>
      </w:r>
      <w:r w:rsidRPr="00BD2343">
        <w:t>&lt;</w:t>
      </w:r>
      <w:r w:rsidR="00D20244" w:rsidRPr="00D20244">
        <w:rPr>
          <w:rFonts w:hint="eastAsia"/>
        </w:rPr>
        <w:t>臺灣企業環境外部成本知多少？以2021年為例</w:t>
      </w:r>
      <w:r w:rsidRPr="00BD2343">
        <w:t>&gt;</w:t>
      </w:r>
      <w:r w:rsidRPr="00BD2343">
        <w:rPr>
          <w:rFonts w:hint="eastAsia"/>
        </w:rPr>
        <w:t>，</w:t>
      </w:r>
      <w:r w:rsidRPr="00BD2343">
        <w:t>202</w:t>
      </w:r>
      <w:r w:rsidR="00D20244">
        <w:rPr>
          <w:rFonts w:hint="eastAsia"/>
        </w:rPr>
        <w:t>4</w:t>
      </w:r>
      <w:r w:rsidRPr="00BD2343">
        <w:rPr>
          <w:rFonts w:hint="eastAsia"/>
        </w:rPr>
        <w:t>年</w:t>
      </w:r>
      <w:r w:rsidR="00D20244">
        <w:rPr>
          <w:rFonts w:hint="eastAsia"/>
        </w:rPr>
        <w:t>1</w:t>
      </w:r>
      <w:r w:rsidRPr="00BD2343">
        <w:rPr>
          <w:rFonts w:hint="eastAsia"/>
        </w:rPr>
        <w:t>月。</w:t>
      </w:r>
    </w:p>
  </w:footnote>
  <w:footnote w:id="3">
    <w:p w:rsidR="00087E62" w:rsidRDefault="00087E62" w:rsidP="005F65D2">
      <w:pPr>
        <w:pStyle w:val="144"/>
        <w:ind w:leftChars="-89" w:left="1" w:hangingChars="104" w:hanging="253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087E62">
        <w:rPr>
          <w:rFonts w:hint="eastAsia"/>
        </w:rPr>
        <w:t>Ian W. H. Parry、Simon Black、Nate Vernon-Lin於IMF 發表</w:t>
      </w:r>
      <w:r w:rsidR="00CA765D">
        <w:rPr>
          <w:rFonts w:hint="eastAsia"/>
        </w:rPr>
        <w:t>之</w:t>
      </w:r>
      <w:r w:rsidRPr="00087E62">
        <w:rPr>
          <w:rFonts w:hint="eastAsia"/>
        </w:rPr>
        <w:t>工作論文</w:t>
      </w:r>
      <w:bookmarkStart w:id="13" w:name="_Hlk201568726"/>
      <w:r w:rsidRPr="00087E62">
        <w:rPr>
          <w:rFonts w:hint="eastAsia"/>
        </w:rPr>
        <w:t>《Still Not Getting Energy Prices Right: A Global and Country Update of Fossil Fuel Subsidies》</w:t>
      </w:r>
      <w:bookmarkEnd w:id="13"/>
      <w:r w:rsidR="00C86928">
        <w:rPr>
          <w:rFonts w:hint="eastAsia"/>
        </w:rPr>
        <w:t>，2021年9月。</w:t>
      </w:r>
    </w:p>
  </w:footnote>
  <w:footnote w:id="4">
    <w:p w:rsidR="00F225E2" w:rsidRPr="00F225E2" w:rsidRDefault="00F225E2" w:rsidP="00F225E2">
      <w:pPr>
        <w:pStyle w:val="144"/>
        <w:ind w:leftChars="-89" w:left="1" w:hangingChars="104" w:hanging="253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化石</w:t>
      </w:r>
      <w:r w:rsidRPr="00F225E2">
        <w:rPr>
          <w:rFonts w:hint="eastAsia"/>
        </w:rPr>
        <w:t>燃料主要包含煤、石油和天然氣，</w:t>
      </w:r>
      <w:r>
        <w:rPr>
          <w:rFonts w:hint="eastAsia"/>
        </w:rPr>
        <w:t>係目前</w:t>
      </w:r>
      <w:r w:rsidRPr="00F225E2">
        <w:rPr>
          <w:rFonts w:hint="eastAsia"/>
        </w:rPr>
        <w:t>主要</w:t>
      </w:r>
      <w:r>
        <w:rPr>
          <w:rFonts w:hint="eastAsia"/>
        </w:rPr>
        <w:t>之</w:t>
      </w:r>
      <w:r w:rsidRPr="00F225E2">
        <w:rPr>
          <w:rFonts w:hint="eastAsia"/>
        </w:rPr>
        <w:t>能源來源</w:t>
      </w:r>
      <w:r>
        <w:rPr>
          <w:rFonts w:hint="eastAsia"/>
        </w:rPr>
        <w:t>。</w:t>
      </w:r>
      <w:r w:rsidRPr="00F225E2">
        <w:rPr>
          <w:rFonts w:hint="eastAsia"/>
        </w:rPr>
        <w:t>化石燃料</w:t>
      </w:r>
      <w:r>
        <w:rPr>
          <w:rFonts w:hint="eastAsia"/>
        </w:rPr>
        <w:t>於</w:t>
      </w:r>
      <w:r w:rsidRPr="00F225E2">
        <w:rPr>
          <w:rFonts w:hint="eastAsia"/>
        </w:rPr>
        <w:t>燃燒時會釋放大量二氧化碳</w:t>
      </w:r>
      <w:r>
        <w:rPr>
          <w:rFonts w:hint="eastAsia"/>
        </w:rPr>
        <w:t>及</w:t>
      </w:r>
      <w:r w:rsidRPr="00F225E2">
        <w:rPr>
          <w:rFonts w:hint="eastAsia"/>
        </w:rPr>
        <w:t>其他溫室氣體，對環境造成</w:t>
      </w:r>
      <w:r>
        <w:rPr>
          <w:rFonts w:hint="eastAsia"/>
        </w:rPr>
        <w:t>負面</w:t>
      </w:r>
      <w:r w:rsidRPr="00F225E2">
        <w:rPr>
          <w:rFonts w:hint="eastAsia"/>
        </w:rPr>
        <w:t>影響</w:t>
      </w:r>
      <w:r>
        <w:rPr>
          <w:rFonts w:hint="eastAsia"/>
        </w:rPr>
        <w:t>。</w:t>
      </w:r>
    </w:p>
  </w:footnote>
  <w:footnote w:id="5">
    <w:p w:rsidR="005F65D2" w:rsidRDefault="005F65D2" w:rsidP="005F65D2">
      <w:pPr>
        <w:pStyle w:val="144"/>
        <w:ind w:leftChars="-89" w:left="1" w:hangingChars="104" w:hanging="253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9B1C8E">
        <w:rPr>
          <w:rFonts w:hint="eastAsia"/>
        </w:rPr>
        <w:t>化石燃料補貼是政府採取</w:t>
      </w:r>
      <w:r>
        <w:rPr>
          <w:rFonts w:hint="eastAsia"/>
        </w:rPr>
        <w:t>補貼生產者或補貼消費者之</w:t>
      </w:r>
      <w:r w:rsidRPr="009B1C8E">
        <w:rPr>
          <w:rFonts w:hint="eastAsia"/>
        </w:rPr>
        <w:t>措施</w:t>
      </w:r>
      <w:r>
        <w:rPr>
          <w:rFonts w:hint="eastAsia"/>
        </w:rPr>
        <w:t>，以</w:t>
      </w:r>
      <w:r w:rsidRPr="009B1C8E">
        <w:rPr>
          <w:rFonts w:hint="eastAsia"/>
        </w:rPr>
        <w:t>降低煤炭、石油或天然氣</w:t>
      </w:r>
      <w:r>
        <w:rPr>
          <w:rFonts w:hint="eastAsia"/>
        </w:rPr>
        <w:t>之</w:t>
      </w:r>
      <w:r w:rsidRPr="009B1C8E">
        <w:rPr>
          <w:rFonts w:hint="eastAsia"/>
        </w:rPr>
        <w:t>價格。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5FCD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DC35887-DAB7-48F8-AF2B-5AE4AC865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F44EA-AB8D-41F7-8F4B-8F03F76AB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