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021ADB" w:rsidRDefault="004D1CB5" w:rsidP="0099651B">
      <w:pPr>
        <w:pStyle w:val="14"/>
        <w:ind w:left="425" w:hangingChars="150" w:hanging="425"/>
        <w:rPr>
          <w:rFonts w:hAnsi="標楷體"/>
        </w:rPr>
      </w:pPr>
      <w:bookmarkStart w:id="1" w:name="_Toc203558218"/>
      <w:r w:rsidRPr="00C0567B">
        <w:rPr>
          <w:rFonts w:hAnsi="標楷體" w:hint="eastAsia"/>
        </w:rPr>
        <w:t>七、</w:t>
      </w:r>
      <w:r w:rsidR="003D3B19">
        <w:rPr>
          <w:rFonts w:hAnsi="標楷體" w:hint="eastAsia"/>
        </w:rPr>
        <w:t>1</w:t>
      </w:r>
      <w:r w:rsidR="003D3B19">
        <w:rPr>
          <w:rFonts w:hAnsi="標楷體"/>
        </w:rPr>
        <w:t>13</w:t>
      </w:r>
      <w:r w:rsidR="003D3B19">
        <w:rPr>
          <w:rFonts w:hAnsi="標楷體" w:hint="eastAsia"/>
        </w:rPr>
        <w:t>年度整體醫院作業基金</w:t>
      </w:r>
      <w:r w:rsidR="00995889" w:rsidRPr="00C0567B">
        <w:rPr>
          <w:rFonts w:hAnsi="標楷體" w:hint="eastAsia"/>
        </w:rPr>
        <w:t>違反勞基法件數係</w:t>
      </w:r>
      <w:r w:rsidRPr="00C0567B">
        <w:rPr>
          <w:rFonts w:hAnsi="標楷體" w:hint="eastAsia"/>
        </w:rPr>
        <w:t>109</w:t>
      </w:r>
      <w:r w:rsidR="00995889" w:rsidRPr="00C0567B">
        <w:rPr>
          <w:rFonts w:hAnsi="標楷體" w:hint="eastAsia"/>
        </w:rPr>
        <w:t>年度之</w:t>
      </w:r>
      <w:r w:rsidRPr="00C0567B">
        <w:rPr>
          <w:rFonts w:hAnsi="標楷體" w:hint="eastAsia"/>
        </w:rPr>
        <w:t>2.71</w:t>
      </w:r>
      <w:r w:rsidR="00C64DA4" w:rsidRPr="00C0567B">
        <w:rPr>
          <w:rFonts w:hAnsi="標楷體" w:hint="eastAsia"/>
        </w:rPr>
        <w:t>倍，主要集中於</w:t>
      </w:r>
      <w:r w:rsidR="008B176B" w:rsidRPr="00C0567B">
        <w:rPr>
          <w:rFonts w:hAnsi="標楷體" w:hint="eastAsia"/>
        </w:rPr>
        <w:t>區域醫院</w:t>
      </w:r>
      <w:r w:rsidRPr="00C0567B">
        <w:rPr>
          <w:rFonts w:hAnsi="標楷體" w:hint="eastAsia"/>
        </w:rPr>
        <w:t>，</w:t>
      </w:r>
      <w:r w:rsidR="0036334F" w:rsidRPr="00C0567B">
        <w:rPr>
          <w:rFonts w:hAnsi="標楷體" w:hint="eastAsia"/>
        </w:rPr>
        <w:t>且近5</w:t>
      </w:r>
      <w:r w:rsidR="00995889" w:rsidRPr="00C0567B">
        <w:rPr>
          <w:rFonts w:hAnsi="標楷體" w:hint="eastAsia"/>
        </w:rPr>
        <w:t>年常見</w:t>
      </w:r>
      <w:r w:rsidR="0036334F" w:rsidRPr="00C0567B">
        <w:rPr>
          <w:rFonts w:hAnsi="標楷體" w:hint="eastAsia"/>
        </w:rPr>
        <w:t>違反態樣係</w:t>
      </w:r>
      <w:r w:rsidR="00C64DA4" w:rsidRPr="00C0567B">
        <w:rPr>
          <w:rFonts w:hAnsi="標楷體" w:hint="eastAsia"/>
        </w:rPr>
        <w:t>延長工時卻未依法給薪</w:t>
      </w:r>
      <w:r w:rsidR="00443E0A" w:rsidRPr="00C0567B">
        <w:rPr>
          <w:rFonts w:hAnsi="標楷體" w:hint="eastAsia"/>
        </w:rPr>
        <w:t>等</w:t>
      </w:r>
      <w:r w:rsidR="003D3B19">
        <w:rPr>
          <w:rFonts w:hAnsi="標楷體" w:hint="eastAsia"/>
        </w:rPr>
        <w:t>，容待檢討改善，俾建構完善之留任環境</w:t>
      </w:r>
      <w:bookmarkEnd w:id="1"/>
    </w:p>
    <w:p w:rsidR="009115F1" w:rsidRPr="00C0567B" w:rsidRDefault="009115F1" w:rsidP="009115F1">
      <w:pPr>
        <w:ind w:left="566" w:firstLine="566"/>
        <w:rPr>
          <w:rFonts w:hint="eastAsia"/>
        </w:rPr>
      </w:pPr>
      <w:r>
        <w:rPr>
          <w:rFonts w:hint="eastAsia"/>
        </w:rPr>
        <w:t>近年來醫療</w:t>
      </w:r>
      <w:r w:rsidR="00A340A5">
        <w:rPr>
          <w:rFonts w:hint="eastAsia"/>
        </w:rPr>
        <w:t>工作環境不佳之情形屢見報導，實務上主要反映於工作負荷沉重</w:t>
      </w:r>
      <w:r w:rsidR="00A340A5" w:rsidRPr="00A340A5">
        <w:rPr>
          <w:rFonts w:hint="eastAsia"/>
        </w:rPr>
        <w:t>、人力</w:t>
      </w:r>
      <w:r w:rsidR="00A340A5">
        <w:rPr>
          <w:rFonts w:hint="eastAsia"/>
        </w:rPr>
        <w:t>配置</w:t>
      </w:r>
      <w:r w:rsidR="00A340A5" w:rsidRPr="00A340A5">
        <w:rPr>
          <w:rFonts w:hint="eastAsia"/>
        </w:rPr>
        <w:t>不足、</w:t>
      </w:r>
      <w:r w:rsidR="00A340A5">
        <w:rPr>
          <w:rFonts w:hint="eastAsia"/>
        </w:rPr>
        <w:t>排班安排不合理及</w:t>
      </w:r>
      <w:r w:rsidR="00A340A5" w:rsidRPr="00A340A5">
        <w:rPr>
          <w:rFonts w:hint="eastAsia"/>
        </w:rPr>
        <w:t>薪資待遇不符期待</w:t>
      </w:r>
      <w:r>
        <w:rPr>
          <w:rFonts w:hint="eastAsia"/>
        </w:rPr>
        <w:t>等</w:t>
      </w:r>
      <w:r w:rsidR="00A340A5">
        <w:rPr>
          <w:rFonts w:hint="eastAsia"/>
        </w:rPr>
        <w:t>層面，進而導致人員流失問題日益嚴重</w:t>
      </w:r>
      <w:r w:rsidR="00B2698B">
        <w:rPr>
          <w:rFonts w:hint="eastAsia"/>
        </w:rPr>
        <w:t>。</w:t>
      </w:r>
      <w:r>
        <w:rPr>
          <w:rFonts w:hint="eastAsia"/>
        </w:rPr>
        <w:t>經查</w:t>
      </w:r>
      <w:r>
        <w:rPr>
          <w:rFonts w:ascii="全字庫正宋體" w:eastAsia="全字庫正宋體" w:hAnsi="全字庫正宋體" w:cs="全字庫正宋體" w:hint="eastAsia"/>
        </w:rPr>
        <w:t>：</w:t>
      </w:r>
    </w:p>
    <w:p w:rsidR="004D1CB5" w:rsidRPr="00C0567B" w:rsidRDefault="004D1CB5" w:rsidP="004D1CB5">
      <w:pPr>
        <w:pStyle w:val="a5"/>
        <w:ind w:left="849" w:hanging="283"/>
        <w:rPr>
          <w:rFonts w:hAnsi="標楷體"/>
          <w:b/>
        </w:rPr>
      </w:pPr>
      <w:r w:rsidRPr="00C0567B">
        <w:rPr>
          <w:rFonts w:hAnsi="標楷體" w:hint="eastAsia"/>
          <w:b/>
        </w:rPr>
        <w:t>(一)醫療機構應依法遵守相關勞動法規，俾建構良好留任環境</w:t>
      </w:r>
    </w:p>
    <w:p w:rsidR="009E336F" w:rsidRPr="00C0567B" w:rsidRDefault="009E336F" w:rsidP="009E336F">
      <w:pPr>
        <w:pStyle w:val="21"/>
        <w:ind w:left="850" w:firstLine="566"/>
        <w:rPr>
          <w:rFonts w:hAnsi="標楷體"/>
          <w:snapToGrid w:val="0"/>
        </w:rPr>
      </w:pPr>
      <w:r w:rsidRPr="00C0567B">
        <w:rPr>
          <w:rFonts w:hAnsi="標楷體" w:hint="eastAsia"/>
          <w:snapToGrid w:val="0"/>
        </w:rPr>
        <w:t>為保障勞工權益，政府陸續制定及施行多項勞動相關法規，包括勞動基準法(以下簡稱勞基法)</w:t>
      </w:r>
      <w:r w:rsidR="004D62F4" w:rsidRPr="00C0567B">
        <w:rPr>
          <w:rFonts w:hAnsi="標楷體" w:hint="eastAsia"/>
          <w:snapToGrid w:val="0"/>
        </w:rPr>
        <w:t>、工會法</w:t>
      </w:r>
      <w:r w:rsidR="001B4537" w:rsidRPr="00C0567B">
        <w:rPr>
          <w:rFonts w:hAnsi="標楷體" w:hint="eastAsia"/>
          <w:snapToGrid w:val="0"/>
        </w:rPr>
        <w:t>、性別平等工作法、就業服務法、中高</w:t>
      </w:r>
      <w:r w:rsidRPr="00C0567B">
        <w:rPr>
          <w:rFonts w:hAnsi="標楷體" w:hint="eastAsia"/>
          <w:snapToGrid w:val="0"/>
        </w:rPr>
        <w:t>齡者</w:t>
      </w:r>
      <w:r w:rsidR="001B4537" w:rsidRPr="00C0567B">
        <w:rPr>
          <w:rFonts w:hAnsi="標楷體" w:hint="eastAsia"/>
          <w:snapToGrid w:val="0"/>
        </w:rPr>
        <w:t>及高齡者</w:t>
      </w:r>
      <w:r w:rsidRPr="00C0567B">
        <w:rPr>
          <w:rFonts w:hAnsi="標楷體" w:hint="eastAsia"/>
          <w:snapToGrid w:val="0"/>
        </w:rPr>
        <w:t>就業促進法</w:t>
      </w:r>
      <w:r w:rsidR="00F10919" w:rsidRPr="00C0567B">
        <w:rPr>
          <w:rFonts w:hAnsi="標楷體" w:hint="eastAsia"/>
          <w:snapToGrid w:val="0"/>
        </w:rPr>
        <w:t>、職業安全衛生法、勞工退休金條例</w:t>
      </w:r>
      <w:r w:rsidR="001B4537" w:rsidRPr="00C0567B">
        <w:rPr>
          <w:rFonts w:hAnsi="標楷體" w:hint="eastAsia"/>
          <w:snapToGrid w:val="0"/>
        </w:rPr>
        <w:t>、勞工職業災害保險及保護法等，旨在保障勞工之基本權益、</w:t>
      </w:r>
      <w:r w:rsidRPr="00C0567B">
        <w:rPr>
          <w:rFonts w:hAnsi="標楷體" w:hint="eastAsia"/>
          <w:snapToGrid w:val="0"/>
        </w:rPr>
        <w:t>工作條件</w:t>
      </w:r>
      <w:r w:rsidR="001B4537" w:rsidRPr="00C0567B">
        <w:rPr>
          <w:rFonts w:hAnsi="標楷體" w:hint="eastAsia"/>
          <w:snapToGrid w:val="0"/>
        </w:rPr>
        <w:t>及退休保障</w:t>
      </w:r>
      <w:r w:rsidRPr="00C0567B">
        <w:rPr>
          <w:rFonts w:hAnsi="標楷體" w:hint="eastAsia"/>
          <w:snapToGrid w:val="0"/>
        </w:rPr>
        <w:t>，消除職場性別歧視，促進性別地位實質平等，促進國民就業及防止職業災害，以維護工作者安全及健康等</w:t>
      </w:r>
      <w:r w:rsidR="003D3B19">
        <w:rPr>
          <w:rFonts w:hAnsi="標楷體" w:hint="eastAsia"/>
          <w:snapToGrid w:val="0"/>
        </w:rPr>
        <w:t>權益</w:t>
      </w:r>
      <w:r w:rsidRPr="00C0567B">
        <w:rPr>
          <w:rFonts w:hAnsi="標楷體" w:hint="eastAsia"/>
          <w:snapToGrid w:val="0"/>
        </w:rPr>
        <w:t>，爰醫療機關應依法遵守，俾建構良好留任環境。</w:t>
      </w:r>
    </w:p>
    <w:p w:rsidR="009E336F" w:rsidRPr="00F87EA0" w:rsidRDefault="009E336F" w:rsidP="009E336F">
      <w:pPr>
        <w:pStyle w:val="a5"/>
        <w:ind w:left="849" w:hanging="283"/>
        <w:rPr>
          <w:rFonts w:hAnsi="標楷體"/>
          <w:b/>
          <w:snapToGrid w:val="0"/>
          <w:w w:val="95"/>
        </w:rPr>
      </w:pPr>
      <w:r w:rsidRPr="00C0567B">
        <w:rPr>
          <w:rFonts w:hAnsi="標楷體" w:hint="eastAsia"/>
          <w:b/>
          <w:snapToGrid w:val="0"/>
        </w:rPr>
        <w:t>(二)</w:t>
      </w:r>
      <w:r w:rsidRPr="00F87EA0">
        <w:rPr>
          <w:rFonts w:hAnsi="標楷體" w:hint="eastAsia"/>
          <w:b/>
          <w:w w:val="95"/>
        </w:rPr>
        <w:t>近5年來整體醫</w:t>
      </w:r>
      <w:r w:rsidR="003D3B19" w:rsidRPr="00F87EA0">
        <w:rPr>
          <w:rFonts w:hAnsi="標楷體" w:hint="eastAsia"/>
          <w:b/>
          <w:w w:val="95"/>
        </w:rPr>
        <w:t>院</w:t>
      </w:r>
      <w:r w:rsidRPr="00F87EA0">
        <w:rPr>
          <w:rFonts w:hAnsi="標楷體" w:hint="eastAsia"/>
          <w:b/>
          <w:w w:val="95"/>
        </w:rPr>
        <w:t>作業基金「違反勞基法件數」占「違反勞動法令總件數」之六成，</w:t>
      </w:r>
      <w:r w:rsidR="003D3B19" w:rsidRPr="00F87EA0">
        <w:rPr>
          <w:rFonts w:hAnsi="標楷體" w:hint="eastAsia"/>
          <w:b/>
          <w:w w:val="95"/>
        </w:rPr>
        <w:t>其中區域醫院件數最多，</w:t>
      </w:r>
      <w:r w:rsidRPr="00F87EA0">
        <w:rPr>
          <w:rFonts w:hAnsi="標楷體" w:hint="eastAsia"/>
          <w:b/>
          <w:w w:val="95"/>
        </w:rPr>
        <w:t>地區醫院</w:t>
      </w:r>
      <w:r w:rsidR="003D3B19" w:rsidRPr="00F87EA0">
        <w:rPr>
          <w:rFonts w:hAnsi="標楷體" w:hint="eastAsia"/>
          <w:b/>
          <w:w w:val="95"/>
        </w:rPr>
        <w:t>次之</w:t>
      </w:r>
      <w:r w:rsidRPr="00F87EA0">
        <w:rPr>
          <w:rFonts w:hAnsi="標楷體" w:hint="eastAsia"/>
          <w:b/>
          <w:w w:val="95"/>
        </w:rPr>
        <w:t>，</w:t>
      </w:r>
      <w:r w:rsidRPr="00F87EA0">
        <w:rPr>
          <w:rFonts w:hAnsi="標楷體" w:hint="eastAsia"/>
          <w:b/>
          <w:w w:val="95"/>
        </w:rPr>
        <w:lastRenderedPageBreak/>
        <w:t>且1</w:t>
      </w:r>
      <w:r w:rsidRPr="00F87EA0">
        <w:rPr>
          <w:rFonts w:hAnsi="標楷體"/>
          <w:b/>
          <w:w w:val="95"/>
        </w:rPr>
        <w:t>13</w:t>
      </w:r>
      <w:r w:rsidR="001B4537" w:rsidRPr="00F87EA0">
        <w:rPr>
          <w:rFonts w:hAnsi="標楷體" w:hint="eastAsia"/>
          <w:b/>
          <w:w w:val="95"/>
        </w:rPr>
        <w:t>年度違反勞基法件數係</w:t>
      </w:r>
      <w:r w:rsidRPr="00F87EA0">
        <w:rPr>
          <w:rFonts w:hAnsi="標楷體" w:hint="eastAsia"/>
          <w:b/>
          <w:w w:val="95"/>
        </w:rPr>
        <w:t>1</w:t>
      </w:r>
      <w:r w:rsidRPr="00F87EA0">
        <w:rPr>
          <w:rFonts w:hAnsi="標楷體"/>
          <w:b/>
          <w:w w:val="95"/>
        </w:rPr>
        <w:t>09</w:t>
      </w:r>
      <w:r w:rsidRPr="00F87EA0">
        <w:rPr>
          <w:rFonts w:hAnsi="標楷體" w:hint="eastAsia"/>
          <w:b/>
          <w:w w:val="95"/>
        </w:rPr>
        <w:t>年度</w:t>
      </w:r>
      <w:r w:rsidR="009D3FF2" w:rsidRPr="00F87EA0">
        <w:rPr>
          <w:rFonts w:hAnsi="標楷體" w:hint="eastAsia"/>
          <w:b/>
          <w:w w:val="95"/>
        </w:rPr>
        <w:t>之</w:t>
      </w:r>
      <w:r w:rsidRPr="00F87EA0">
        <w:rPr>
          <w:rFonts w:hAnsi="標楷體" w:hint="eastAsia"/>
          <w:b/>
          <w:w w:val="95"/>
        </w:rPr>
        <w:t>2</w:t>
      </w:r>
      <w:r w:rsidRPr="00F87EA0">
        <w:rPr>
          <w:rFonts w:hAnsi="標楷體"/>
          <w:b/>
          <w:w w:val="95"/>
        </w:rPr>
        <w:t>.71</w:t>
      </w:r>
      <w:r w:rsidRPr="00F87EA0">
        <w:rPr>
          <w:rFonts w:hAnsi="標楷體" w:hint="eastAsia"/>
          <w:b/>
          <w:w w:val="95"/>
        </w:rPr>
        <w:t>倍，允宜檢討改善</w:t>
      </w:r>
    </w:p>
    <w:p w:rsidR="009E336F" w:rsidRPr="00C0567B" w:rsidRDefault="009E336F" w:rsidP="003D3B19">
      <w:pPr>
        <w:pStyle w:val="21"/>
        <w:ind w:left="850" w:firstLine="566"/>
        <w:rPr>
          <w:rFonts w:hAnsi="標楷體"/>
          <w:snapToGrid w:val="0"/>
        </w:rPr>
      </w:pPr>
      <w:r w:rsidRPr="00C0567B">
        <w:rPr>
          <w:rFonts w:hAnsi="標楷體" w:hint="eastAsia"/>
          <w:snapToGrid w:val="0"/>
        </w:rPr>
        <w:t>揆1</w:t>
      </w:r>
      <w:r w:rsidRPr="00C0567B">
        <w:rPr>
          <w:rFonts w:hAnsi="標楷體"/>
          <w:snapToGrid w:val="0"/>
        </w:rPr>
        <w:t>09</w:t>
      </w:r>
      <w:r w:rsidRPr="00C0567B">
        <w:rPr>
          <w:rFonts w:hAnsi="標楷體" w:hint="eastAsia"/>
          <w:snapToGrid w:val="0"/>
        </w:rPr>
        <w:t>至1</w:t>
      </w:r>
      <w:r w:rsidRPr="00C0567B">
        <w:rPr>
          <w:rFonts w:hAnsi="標楷體"/>
          <w:snapToGrid w:val="0"/>
        </w:rPr>
        <w:t>13</w:t>
      </w:r>
      <w:r w:rsidRPr="00C0567B">
        <w:rPr>
          <w:rFonts w:hAnsi="標楷體" w:hint="eastAsia"/>
          <w:snapToGrid w:val="0"/>
        </w:rPr>
        <w:t>年間，就上述所提及法令調查各醫</w:t>
      </w:r>
      <w:r w:rsidR="003D3B19">
        <w:rPr>
          <w:rFonts w:hAnsi="標楷體" w:hint="eastAsia"/>
          <w:snapToGrid w:val="0"/>
        </w:rPr>
        <w:t>院</w:t>
      </w:r>
      <w:r w:rsidRPr="00C0567B">
        <w:rPr>
          <w:rFonts w:hAnsi="標楷體" w:hint="eastAsia"/>
          <w:snapToGrid w:val="0"/>
        </w:rPr>
        <w:t>作業基金</w:t>
      </w:r>
      <w:r w:rsidR="002508BE" w:rsidRPr="00C0567B">
        <w:rPr>
          <w:rFonts w:hAnsi="標楷體" w:hint="eastAsia"/>
          <w:snapToGrid w:val="0"/>
        </w:rPr>
        <w:t>，</w:t>
      </w:r>
      <w:r w:rsidRPr="00C0567B">
        <w:rPr>
          <w:rFonts w:hAnsi="標楷體" w:hint="eastAsia"/>
          <w:snapToGrid w:val="0"/>
        </w:rPr>
        <w:t>曾違反勞動法令之情形，整體總計共8</w:t>
      </w:r>
      <w:r w:rsidRPr="00C0567B">
        <w:rPr>
          <w:rFonts w:hAnsi="標楷體"/>
          <w:snapToGrid w:val="0"/>
        </w:rPr>
        <w:t>4</w:t>
      </w:r>
      <w:r w:rsidRPr="00C0567B">
        <w:rPr>
          <w:rFonts w:hAnsi="標楷體" w:hint="eastAsia"/>
          <w:snapToGrid w:val="0"/>
        </w:rPr>
        <w:t>件(詳表</w:t>
      </w:r>
      <w:r w:rsidR="002872CB" w:rsidRPr="00C0567B">
        <w:rPr>
          <w:rFonts w:hAnsi="標楷體"/>
          <w:snapToGrid w:val="0"/>
        </w:rPr>
        <w:t>3</w:t>
      </w:r>
      <w:r w:rsidRPr="00C0567B">
        <w:rPr>
          <w:rFonts w:hAnsi="標楷體"/>
          <w:snapToGrid w:val="0"/>
        </w:rPr>
        <w:t>-</w:t>
      </w:r>
      <w:r w:rsidR="002872CB" w:rsidRPr="00C0567B">
        <w:rPr>
          <w:rFonts w:hAnsi="標楷體"/>
          <w:snapToGrid w:val="0"/>
        </w:rPr>
        <w:t>7</w:t>
      </w:r>
      <w:r w:rsidRPr="00C0567B">
        <w:rPr>
          <w:rFonts w:hAnsi="標楷體"/>
          <w:snapToGrid w:val="0"/>
        </w:rPr>
        <w:t>-1)</w:t>
      </w:r>
      <w:r w:rsidRPr="00C0567B">
        <w:rPr>
          <w:rFonts w:hAnsi="標楷體" w:hint="eastAsia"/>
          <w:snapToGrid w:val="0"/>
        </w:rPr>
        <w:t>，</w:t>
      </w:r>
      <w:r w:rsidR="003D3B19">
        <w:rPr>
          <w:rFonts w:hAnsi="標楷體" w:hint="eastAsia"/>
          <w:snapToGrid w:val="0"/>
        </w:rPr>
        <w:t>其中</w:t>
      </w:r>
      <w:r w:rsidRPr="00C0567B">
        <w:rPr>
          <w:rFonts w:hAnsi="標楷體" w:hint="eastAsia"/>
          <w:snapToGrid w:val="0"/>
        </w:rPr>
        <w:t>違反勞基法</w:t>
      </w:r>
      <w:r w:rsidR="003D3B19">
        <w:rPr>
          <w:rFonts w:hAnsi="標楷體" w:hint="eastAsia"/>
          <w:snapToGrid w:val="0"/>
        </w:rPr>
        <w:t>者</w:t>
      </w:r>
      <w:r w:rsidRPr="00C0567B">
        <w:rPr>
          <w:rFonts w:hAnsi="標楷體" w:hint="eastAsia"/>
          <w:snapToGrid w:val="0"/>
        </w:rPr>
        <w:t>5</w:t>
      </w:r>
      <w:r w:rsidRPr="00C0567B">
        <w:rPr>
          <w:rFonts w:hAnsi="標楷體"/>
          <w:snapToGrid w:val="0"/>
        </w:rPr>
        <w:t>2</w:t>
      </w:r>
      <w:r w:rsidRPr="00C0567B">
        <w:rPr>
          <w:rFonts w:hAnsi="標楷體" w:hint="eastAsia"/>
          <w:snapToGrid w:val="0"/>
        </w:rPr>
        <w:t>件，占6</w:t>
      </w:r>
      <w:r w:rsidRPr="00C0567B">
        <w:rPr>
          <w:rFonts w:hAnsi="標楷體"/>
          <w:snapToGrid w:val="0"/>
        </w:rPr>
        <w:t>1.90</w:t>
      </w:r>
      <w:r w:rsidRPr="00C0567B">
        <w:rPr>
          <w:rFonts w:hAnsi="標楷體" w:hint="eastAsia"/>
          <w:snapToGrid w:val="0"/>
        </w:rPr>
        <w:t>%，顯見勞基法仍是醫療機構最常違反之勞動法令。</w:t>
      </w:r>
      <w:r w:rsidR="003D3B19">
        <w:rPr>
          <w:rFonts w:hAnsi="標楷體" w:hint="eastAsia"/>
          <w:snapToGrid w:val="0"/>
        </w:rPr>
        <w:t>倘就</w:t>
      </w:r>
      <w:r w:rsidR="00C03730">
        <w:rPr>
          <w:rFonts w:hAnsi="標楷體" w:hint="eastAsia"/>
          <w:snapToGrid w:val="0"/>
        </w:rPr>
        <w:t>各</w:t>
      </w:r>
      <w:r w:rsidR="0096379F">
        <w:rPr>
          <w:rFonts w:hAnsi="標楷體" w:hint="eastAsia"/>
          <w:snapToGrid w:val="0"/>
        </w:rPr>
        <w:t>醫院作業基金</w:t>
      </w:r>
      <w:r w:rsidR="00827CD9">
        <w:rPr>
          <w:rFonts w:hAnsi="標楷體" w:hint="eastAsia"/>
          <w:snapToGrid w:val="0"/>
        </w:rPr>
        <w:t>觀之</w:t>
      </w:r>
      <w:r w:rsidRPr="00C0567B">
        <w:rPr>
          <w:rFonts w:hAnsi="標楷體" w:hint="eastAsia"/>
          <w:snapToGrid w:val="0"/>
        </w:rPr>
        <w:t>，以國防部所屬醫院8</w:t>
      </w:r>
      <w:r w:rsidRPr="00C0567B">
        <w:rPr>
          <w:rFonts w:hAnsi="標楷體"/>
          <w:snapToGrid w:val="0"/>
        </w:rPr>
        <w:t>7.50%</w:t>
      </w:r>
      <w:r w:rsidRPr="00C0567B">
        <w:rPr>
          <w:rFonts w:hAnsi="標楷體" w:hint="eastAsia"/>
          <w:snapToGrid w:val="0"/>
        </w:rPr>
        <w:t>最高，衛福部所屬醫院7</w:t>
      </w:r>
      <w:r w:rsidRPr="00C0567B">
        <w:rPr>
          <w:rFonts w:hAnsi="標楷體"/>
          <w:snapToGrid w:val="0"/>
        </w:rPr>
        <w:t>2.41%</w:t>
      </w:r>
      <w:r w:rsidRPr="00C0567B">
        <w:rPr>
          <w:rFonts w:hAnsi="標楷體" w:hint="eastAsia"/>
          <w:snapToGrid w:val="0"/>
        </w:rPr>
        <w:t>次之，而退輔會所屬醫院及教育部所屬醫院則分別為6</w:t>
      </w:r>
      <w:r w:rsidRPr="00C0567B">
        <w:rPr>
          <w:rFonts w:hAnsi="標楷體"/>
          <w:snapToGrid w:val="0"/>
        </w:rPr>
        <w:t>3.64%</w:t>
      </w:r>
      <w:r w:rsidRPr="00C0567B">
        <w:rPr>
          <w:rFonts w:hAnsi="標楷體" w:hint="eastAsia"/>
          <w:snapToGrid w:val="0"/>
        </w:rPr>
        <w:t>及3</w:t>
      </w:r>
      <w:r w:rsidRPr="00C0567B">
        <w:rPr>
          <w:rFonts w:hAnsi="標楷體"/>
          <w:snapToGrid w:val="0"/>
        </w:rPr>
        <w:t>5.71%</w:t>
      </w:r>
      <w:r w:rsidRPr="00C0567B">
        <w:rPr>
          <w:rFonts w:hAnsi="標楷體" w:hint="eastAsia"/>
          <w:snapToGrid w:val="0"/>
        </w:rPr>
        <w:t>。</w:t>
      </w:r>
    </w:p>
    <w:p w:rsidR="009E336F" w:rsidRPr="00C0567B" w:rsidRDefault="00827CD9" w:rsidP="009E336F">
      <w:pPr>
        <w:pStyle w:val="21"/>
        <w:ind w:left="850" w:firstLine="566"/>
        <w:rPr>
          <w:rFonts w:hAnsi="標楷體"/>
          <w:snapToGrid w:val="0"/>
        </w:rPr>
      </w:pPr>
      <w:r>
        <w:rPr>
          <w:rFonts w:hAnsi="標楷體" w:hint="eastAsia"/>
          <w:snapToGrid w:val="0"/>
        </w:rPr>
        <w:t>再觀察整體醫院</w:t>
      </w:r>
      <w:r w:rsidR="009E336F" w:rsidRPr="00C0567B">
        <w:rPr>
          <w:rFonts w:hAnsi="標楷體" w:hint="eastAsia"/>
          <w:snapToGrid w:val="0"/>
        </w:rPr>
        <w:t>作業基金1</w:t>
      </w:r>
      <w:r w:rsidR="009E336F" w:rsidRPr="00C0567B">
        <w:rPr>
          <w:rFonts w:hAnsi="標楷體"/>
          <w:snapToGrid w:val="0"/>
        </w:rPr>
        <w:t>09</w:t>
      </w:r>
      <w:r w:rsidR="009E336F" w:rsidRPr="00C0567B">
        <w:rPr>
          <w:rFonts w:hAnsi="標楷體" w:hint="eastAsia"/>
          <w:snapToGrid w:val="0"/>
        </w:rPr>
        <w:t>至1</w:t>
      </w:r>
      <w:r w:rsidR="009E336F" w:rsidRPr="00C0567B">
        <w:rPr>
          <w:rFonts w:hAnsi="標楷體"/>
          <w:snapToGrid w:val="0"/>
        </w:rPr>
        <w:t>13</w:t>
      </w:r>
      <w:r w:rsidR="009E336F" w:rsidRPr="00C0567B">
        <w:rPr>
          <w:rFonts w:hAnsi="標楷體" w:hint="eastAsia"/>
          <w:snapToGrid w:val="0"/>
        </w:rPr>
        <w:t>年度違反勞基法之件數，1</w:t>
      </w:r>
      <w:r w:rsidR="009E336F" w:rsidRPr="00C0567B">
        <w:rPr>
          <w:rFonts w:hAnsi="標楷體"/>
          <w:snapToGrid w:val="0"/>
        </w:rPr>
        <w:t>13</w:t>
      </w:r>
      <w:r w:rsidR="009E336F" w:rsidRPr="00C0567B">
        <w:rPr>
          <w:rFonts w:hAnsi="標楷體" w:hint="eastAsia"/>
          <w:snapToGrid w:val="0"/>
        </w:rPr>
        <w:t>年度為近5年來最高計1</w:t>
      </w:r>
      <w:r w:rsidR="009E336F" w:rsidRPr="00C0567B">
        <w:rPr>
          <w:rFonts w:hAnsi="標楷體"/>
          <w:snapToGrid w:val="0"/>
        </w:rPr>
        <w:t>9</w:t>
      </w:r>
      <w:r w:rsidR="009E336F" w:rsidRPr="00C0567B">
        <w:rPr>
          <w:rFonts w:hAnsi="標楷體" w:hint="eastAsia"/>
          <w:snapToGrid w:val="0"/>
        </w:rPr>
        <w:t>件(詳表</w:t>
      </w:r>
      <w:r w:rsidR="002872CB" w:rsidRPr="00C0567B">
        <w:rPr>
          <w:rFonts w:hAnsi="標楷體"/>
          <w:snapToGrid w:val="0"/>
        </w:rPr>
        <w:t>3</w:t>
      </w:r>
      <w:r w:rsidR="009E336F" w:rsidRPr="00C0567B">
        <w:rPr>
          <w:rFonts w:hAnsi="標楷體"/>
          <w:snapToGrid w:val="0"/>
        </w:rPr>
        <w:t>-</w:t>
      </w:r>
      <w:r w:rsidR="002872CB" w:rsidRPr="00C0567B">
        <w:rPr>
          <w:rFonts w:hAnsi="標楷體"/>
          <w:snapToGrid w:val="0"/>
        </w:rPr>
        <w:t>7</w:t>
      </w:r>
      <w:r w:rsidR="009E336F" w:rsidRPr="00C0567B">
        <w:rPr>
          <w:rFonts w:hAnsi="標楷體"/>
          <w:snapToGrid w:val="0"/>
        </w:rPr>
        <w:t>-2</w:t>
      </w:r>
      <w:r w:rsidR="009E336F" w:rsidRPr="00C0567B">
        <w:rPr>
          <w:rFonts w:hAnsi="標楷體"/>
          <w:b/>
          <w:snapToGrid w:val="0"/>
        </w:rPr>
        <w:t>)</w:t>
      </w:r>
      <w:r w:rsidR="009E336F" w:rsidRPr="00C0567B">
        <w:rPr>
          <w:rFonts w:hAnsi="標楷體" w:hint="eastAsia"/>
          <w:snapToGrid w:val="0"/>
        </w:rPr>
        <w:t>，係1</w:t>
      </w:r>
      <w:r w:rsidR="009E336F" w:rsidRPr="00C0567B">
        <w:rPr>
          <w:rFonts w:hAnsi="標楷體"/>
          <w:snapToGrid w:val="0"/>
        </w:rPr>
        <w:t>09</w:t>
      </w:r>
      <w:r w:rsidR="009E336F" w:rsidRPr="00C0567B">
        <w:rPr>
          <w:rFonts w:hAnsi="標楷體" w:hint="eastAsia"/>
          <w:snapToGrid w:val="0"/>
        </w:rPr>
        <w:t>年</w:t>
      </w:r>
      <w:r w:rsidR="009E336F" w:rsidRPr="00C0567B">
        <w:rPr>
          <w:rFonts w:hAnsi="標楷體" w:hint="eastAsia"/>
          <w:snapToGrid w:val="0"/>
        </w:rPr>
        <w:lastRenderedPageBreak/>
        <w:t>度(</w:t>
      </w:r>
      <w:r w:rsidR="009E336F" w:rsidRPr="00C0567B">
        <w:rPr>
          <w:rFonts w:hAnsi="標楷體"/>
          <w:snapToGrid w:val="0"/>
        </w:rPr>
        <w:t>7</w:t>
      </w:r>
      <w:r w:rsidR="009E336F" w:rsidRPr="00C0567B">
        <w:rPr>
          <w:rFonts w:hAnsi="標楷體" w:hint="eastAsia"/>
          <w:snapToGrid w:val="0"/>
        </w:rPr>
        <w:t>件)之2</w:t>
      </w:r>
      <w:r w:rsidR="009E336F" w:rsidRPr="00C0567B">
        <w:rPr>
          <w:rFonts w:hAnsi="標楷體"/>
          <w:snapToGrid w:val="0"/>
        </w:rPr>
        <w:t>.</w:t>
      </w:r>
      <w:r w:rsidR="004D62F4" w:rsidRPr="00C0567B">
        <w:rPr>
          <w:rFonts w:hAnsi="標楷體"/>
          <w:snapToGrid w:val="0"/>
        </w:rPr>
        <w:t>7</w:t>
      </w:r>
      <w:r w:rsidR="009E336F" w:rsidRPr="00C0567B">
        <w:rPr>
          <w:rFonts w:hAnsi="標楷體"/>
          <w:snapToGrid w:val="0"/>
        </w:rPr>
        <w:t>1</w:t>
      </w:r>
      <w:r w:rsidR="009E336F" w:rsidRPr="00C0567B">
        <w:rPr>
          <w:rFonts w:hAnsi="標楷體" w:hint="eastAsia"/>
          <w:snapToGrid w:val="0"/>
        </w:rPr>
        <w:t>倍，而各所屬醫院1</w:t>
      </w:r>
      <w:r w:rsidR="009E336F" w:rsidRPr="00C0567B">
        <w:rPr>
          <w:rFonts w:hAnsi="標楷體"/>
          <w:snapToGrid w:val="0"/>
        </w:rPr>
        <w:t>13</w:t>
      </w:r>
      <w:r w:rsidR="004D62F4" w:rsidRPr="00C0567B">
        <w:rPr>
          <w:rFonts w:hAnsi="標楷體" w:hint="eastAsia"/>
          <w:snapToGrid w:val="0"/>
        </w:rPr>
        <w:t>年度</w:t>
      </w:r>
      <w:r w:rsidR="009E336F" w:rsidRPr="00C0567B">
        <w:rPr>
          <w:rFonts w:hAnsi="標楷體" w:hint="eastAsia"/>
          <w:snapToGrid w:val="0"/>
        </w:rPr>
        <w:t>違反勞基法</w:t>
      </w:r>
      <w:r w:rsidR="004D62F4" w:rsidRPr="00C0567B">
        <w:rPr>
          <w:rFonts w:hAnsi="標楷體" w:hint="eastAsia"/>
          <w:snapToGrid w:val="0"/>
        </w:rPr>
        <w:t>之</w:t>
      </w:r>
      <w:r w:rsidR="009E336F" w:rsidRPr="00C0567B">
        <w:rPr>
          <w:rFonts w:hAnsi="標楷體" w:hint="eastAsia"/>
          <w:snapToGrid w:val="0"/>
        </w:rPr>
        <w:t>件數亦均較1</w:t>
      </w:r>
      <w:r w:rsidR="009E336F" w:rsidRPr="00C0567B">
        <w:rPr>
          <w:rFonts w:hAnsi="標楷體"/>
          <w:snapToGrid w:val="0"/>
        </w:rPr>
        <w:t>09</w:t>
      </w:r>
      <w:r w:rsidR="009E336F" w:rsidRPr="00C0567B">
        <w:rPr>
          <w:rFonts w:hAnsi="標楷體" w:hint="eastAsia"/>
          <w:snapToGrid w:val="0"/>
        </w:rPr>
        <w:t>年度增長。</w:t>
      </w:r>
    </w:p>
    <w:p w:rsidR="009E336F" w:rsidRPr="00A579EA" w:rsidRDefault="009E336F" w:rsidP="008268FD">
      <w:pPr>
        <w:pStyle w:val="21"/>
        <w:ind w:leftChars="100" w:left="1672" w:hangingChars="490" w:hanging="1389"/>
        <w:rPr>
          <w:rStyle w:val="143"/>
          <w:rFonts w:hAnsi="標楷體"/>
          <w:b/>
          <w:sz w:val="28"/>
          <w:szCs w:val="28"/>
        </w:rPr>
      </w:pPr>
      <w:r w:rsidRPr="00C0567B">
        <w:rPr>
          <w:rFonts w:hAnsi="標楷體" w:hint="eastAsia"/>
          <w:b/>
        </w:rPr>
        <w:t>表</w:t>
      </w:r>
      <w:r w:rsidR="002872CB" w:rsidRPr="00C0567B">
        <w:rPr>
          <w:rFonts w:hAnsi="標楷體"/>
          <w:b/>
        </w:rPr>
        <w:t>3</w:t>
      </w:r>
      <w:r w:rsidRPr="00C0567B">
        <w:rPr>
          <w:rFonts w:hAnsi="標楷體" w:hint="eastAsia"/>
          <w:b/>
        </w:rPr>
        <w:t>-</w:t>
      </w:r>
      <w:r w:rsidR="002872CB" w:rsidRPr="00C0567B">
        <w:rPr>
          <w:rFonts w:hAnsi="標楷體"/>
          <w:b/>
        </w:rPr>
        <w:t>7</w:t>
      </w:r>
      <w:r w:rsidRPr="00C0567B">
        <w:rPr>
          <w:rFonts w:hAnsi="標楷體"/>
          <w:b/>
        </w:rPr>
        <w:t>-1</w:t>
      </w:r>
      <w:r w:rsidR="00F23930" w:rsidRPr="00C0567B">
        <w:rPr>
          <w:rFonts w:hAnsi="標楷體"/>
          <w:b/>
        </w:rPr>
        <w:t xml:space="preserve">  </w:t>
      </w:r>
      <w:r w:rsidRPr="00C0567B">
        <w:rPr>
          <w:rFonts w:hAnsi="標楷體" w:hint="eastAsia"/>
          <w:b/>
        </w:rPr>
        <w:t>109至113</w:t>
      </w:r>
      <w:r w:rsidR="00B57345">
        <w:rPr>
          <w:rFonts w:hAnsi="標楷體" w:hint="eastAsia"/>
          <w:b/>
        </w:rPr>
        <w:t>年度</w:t>
      </w:r>
      <w:r w:rsidR="00246EEF">
        <w:rPr>
          <w:rFonts w:hAnsi="標楷體" w:hint="eastAsia"/>
          <w:b/>
        </w:rPr>
        <w:t>各</w:t>
      </w:r>
      <w:r w:rsidR="00C03730">
        <w:rPr>
          <w:rFonts w:hAnsi="標楷體" w:hint="eastAsia"/>
          <w:b/>
        </w:rPr>
        <w:t>醫院</w:t>
      </w:r>
      <w:r w:rsidR="00246EEF">
        <w:rPr>
          <w:rFonts w:hAnsi="標楷體" w:hint="eastAsia"/>
          <w:b/>
        </w:rPr>
        <w:t>作業基金</w:t>
      </w:r>
      <w:r w:rsidRPr="00C0567B">
        <w:rPr>
          <w:rFonts w:hAnsi="標楷體" w:hint="eastAsia"/>
          <w:b/>
        </w:rPr>
        <w:t>違反勞基法</w:t>
      </w:r>
      <w:r w:rsidR="00A7227E">
        <w:rPr>
          <w:rFonts w:hAnsi="標楷體" w:hint="eastAsia"/>
          <w:b/>
        </w:rPr>
        <w:t>件數</w:t>
      </w:r>
      <w:r w:rsidR="00827CD9">
        <w:rPr>
          <w:rFonts w:hAnsi="標楷體" w:hint="eastAsia"/>
          <w:b/>
        </w:rPr>
        <w:t>及</w:t>
      </w:r>
      <w:r w:rsidRPr="00C0567B">
        <w:rPr>
          <w:rFonts w:hAnsi="標楷體" w:hint="eastAsia"/>
          <w:b/>
        </w:rPr>
        <w:t>其占比統計</w:t>
      </w:r>
      <w:r w:rsidR="00776109" w:rsidRPr="00C0567B">
        <w:rPr>
          <w:rFonts w:hAnsi="標楷體" w:hint="eastAsia"/>
          <w:b/>
        </w:rPr>
        <w:t>表</w:t>
      </w:r>
      <w:r w:rsidR="007659C2">
        <w:rPr>
          <w:rFonts w:hAnsi="標楷體" w:hint="eastAsia"/>
          <w:b/>
        </w:rPr>
        <w:t xml:space="preserve"> </w:t>
      </w:r>
      <w:r w:rsidR="007659C2">
        <w:rPr>
          <w:rFonts w:hAnsi="標楷體"/>
          <w:b/>
        </w:rPr>
        <w:t xml:space="preserve">                             </w:t>
      </w:r>
      <w:r w:rsidRPr="00A579EA">
        <w:rPr>
          <w:rStyle w:val="143"/>
          <w:rFonts w:hint="eastAsia"/>
        </w:rPr>
        <w:t>單位:</w:t>
      </w:r>
      <w:r w:rsidR="00D6580F" w:rsidRPr="00A579EA">
        <w:rPr>
          <w:rStyle w:val="143"/>
          <w:rFonts w:hint="eastAsia"/>
        </w:rPr>
        <w:t>件數</w:t>
      </w:r>
      <w:r w:rsidRPr="00A579EA">
        <w:rPr>
          <w:rStyle w:val="143"/>
          <w:rFonts w:hint="eastAsia"/>
        </w:rPr>
        <w:t>；%</w:t>
      </w:r>
    </w:p>
    <w:tbl>
      <w:tblPr>
        <w:tblW w:w="8202"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025"/>
        <w:gridCol w:w="2025"/>
        <w:gridCol w:w="2026"/>
      </w:tblGrid>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中央主管</w:t>
            </w:r>
          </w:p>
          <w:p w:rsidR="009E336F" w:rsidRPr="00C0567B" w:rsidRDefault="009E336F" w:rsidP="001E1598">
            <w:pPr>
              <w:pStyle w:val="142"/>
              <w:jc w:val="center"/>
              <w:rPr>
                <w:rFonts w:hAnsi="標楷體"/>
                <w:b/>
              </w:rPr>
            </w:pPr>
            <w:r w:rsidRPr="00C0567B">
              <w:rPr>
                <w:rFonts w:hAnsi="標楷體" w:hint="eastAsia"/>
                <w:b/>
              </w:rPr>
              <w:t>醫院類別</w:t>
            </w:r>
          </w:p>
        </w:tc>
        <w:tc>
          <w:tcPr>
            <w:tcW w:w="2025"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違反勞動法令</w:t>
            </w:r>
          </w:p>
          <w:p w:rsidR="009E336F" w:rsidRPr="00C0567B" w:rsidRDefault="009E336F" w:rsidP="001E1598">
            <w:pPr>
              <w:pStyle w:val="142"/>
              <w:jc w:val="center"/>
              <w:rPr>
                <w:rFonts w:hAnsi="標楷體"/>
                <w:b/>
              </w:rPr>
            </w:pPr>
            <w:r w:rsidRPr="00C0567B">
              <w:rPr>
                <w:rFonts w:hAnsi="標楷體"/>
                <w:b/>
              </w:rPr>
              <w:t>總件數</w:t>
            </w:r>
          </w:p>
          <w:p w:rsidR="009E336F" w:rsidRPr="00C0567B" w:rsidRDefault="009E336F" w:rsidP="001E1598">
            <w:pPr>
              <w:pStyle w:val="142"/>
              <w:jc w:val="center"/>
              <w:rPr>
                <w:rFonts w:hAnsi="標楷體"/>
                <w:b/>
              </w:rPr>
            </w:pPr>
            <w:r w:rsidRPr="00C0567B">
              <w:rPr>
                <w:rFonts w:hAnsi="標楷體" w:hint="eastAsia"/>
                <w:b/>
              </w:rPr>
              <w:t>A</w:t>
            </w:r>
          </w:p>
        </w:tc>
        <w:tc>
          <w:tcPr>
            <w:tcW w:w="2025"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違反勞基法</w:t>
            </w:r>
          </w:p>
          <w:p w:rsidR="009E336F" w:rsidRPr="00C0567B" w:rsidRDefault="009E336F" w:rsidP="001E1598">
            <w:pPr>
              <w:pStyle w:val="142"/>
              <w:jc w:val="center"/>
              <w:rPr>
                <w:rFonts w:hAnsi="標楷體"/>
                <w:b/>
              </w:rPr>
            </w:pPr>
            <w:r w:rsidRPr="00C0567B">
              <w:rPr>
                <w:rFonts w:hAnsi="標楷體" w:hint="eastAsia"/>
                <w:b/>
              </w:rPr>
              <w:t>件數</w:t>
            </w:r>
          </w:p>
          <w:p w:rsidR="009E336F" w:rsidRPr="00C0567B" w:rsidRDefault="009E336F" w:rsidP="001E1598">
            <w:pPr>
              <w:pStyle w:val="142"/>
              <w:jc w:val="center"/>
              <w:rPr>
                <w:rFonts w:hAnsi="標楷體"/>
                <w:b/>
              </w:rPr>
            </w:pPr>
            <w:r w:rsidRPr="00C0567B">
              <w:rPr>
                <w:rFonts w:hAnsi="標楷體" w:hint="eastAsia"/>
                <w:b/>
              </w:rPr>
              <w:t>B</w:t>
            </w:r>
          </w:p>
        </w:tc>
        <w:tc>
          <w:tcPr>
            <w:tcW w:w="20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違反勞基法</w:t>
            </w:r>
          </w:p>
          <w:p w:rsidR="009E336F" w:rsidRPr="00C0567B" w:rsidRDefault="009E336F" w:rsidP="001E1598">
            <w:pPr>
              <w:pStyle w:val="142"/>
              <w:jc w:val="center"/>
              <w:rPr>
                <w:rFonts w:hAnsi="標楷體"/>
                <w:b/>
              </w:rPr>
            </w:pPr>
            <w:r w:rsidRPr="00C0567B">
              <w:rPr>
                <w:rFonts w:hAnsi="標楷體"/>
                <w:b/>
              </w:rPr>
              <w:t>占比</w:t>
            </w:r>
          </w:p>
          <w:p w:rsidR="009E336F" w:rsidRPr="00C0567B" w:rsidRDefault="009E336F" w:rsidP="001E1598">
            <w:pPr>
              <w:pStyle w:val="142"/>
              <w:jc w:val="center"/>
              <w:rPr>
                <w:rFonts w:hAnsi="標楷體"/>
                <w:b/>
              </w:rPr>
            </w:pPr>
            <w:r w:rsidRPr="00C0567B">
              <w:rPr>
                <w:rFonts w:hAnsi="標楷體" w:hint="eastAsia"/>
                <w:b/>
              </w:rPr>
              <w:t>C</w:t>
            </w:r>
            <w:r w:rsidRPr="00C0567B">
              <w:rPr>
                <w:rFonts w:hAnsi="標楷體"/>
                <w:b/>
              </w:rPr>
              <w:t>=B/A</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教育部所屬醫院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28</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10</w:t>
            </w:r>
          </w:p>
        </w:tc>
        <w:tc>
          <w:tcPr>
            <w:tcW w:w="2026" w:type="dxa"/>
            <w:shd w:val="clear" w:color="auto" w:fill="auto"/>
            <w:vAlign w:val="center"/>
          </w:tcPr>
          <w:p w:rsidR="009E336F" w:rsidRPr="00C0567B" w:rsidRDefault="0073393D" w:rsidP="00525006">
            <w:pPr>
              <w:pStyle w:val="142"/>
              <w:jc w:val="right"/>
              <w:rPr>
                <w:rFonts w:hAnsi="標楷體"/>
              </w:rPr>
            </w:pPr>
            <w:r>
              <w:rPr>
                <w:rFonts w:hAnsi="標楷體"/>
              </w:rPr>
              <w:t>35.71</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國防部所屬醫院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16</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14</w:t>
            </w:r>
          </w:p>
        </w:tc>
        <w:tc>
          <w:tcPr>
            <w:tcW w:w="2026" w:type="dxa"/>
            <w:shd w:val="clear" w:color="auto" w:fill="auto"/>
            <w:vAlign w:val="center"/>
          </w:tcPr>
          <w:p w:rsidR="009E336F" w:rsidRPr="00C0567B" w:rsidRDefault="009E336F" w:rsidP="00525006">
            <w:pPr>
              <w:pStyle w:val="142"/>
              <w:jc w:val="right"/>
              <w:rPr>
                <w:rFonts w:hAnsi="標楷體"/>
              </w:rPr>
            </w:pPr>
            <w:r w:rsidRPr="00C0567B">
              <w:rPr>
                <w:rFonts w:hAnsi="標楷體" w:hint="eastAsia"/>
              </w:rPr>
              <w:t>8</w:t>
            </w:r>
            <w:r w:rsidR="0073393D">
              <w:rPr>
                <w:rFonts w:hAnsi="標楷體"/>
              </w:rPr>
              <w:t>7.50</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退輔會所屬醫院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11</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7</w:t>
            </w:r>
          </w:p>
        </w:tc>
        <w:tc>
          <w:tcPr>
            <w:tcW w:w="2026" w:type="dxa"/>
            <w:shd w:val="clear" w:color="auto" w:fill="auto"/>
            <w:vAlign w:val="center"/>
          </w:tcPr>
          <w:p w:rsidR="009E336F" w:rsidRPr="00C0567B" w:rsidRDefault="009E336F" w:rsidP="00525006">
            <w:pPr>
              <w:pStyle w:val="142"/>
              <w:jc w:val="right"/>
              <w:rPr>
                <w:rFonts w:hAnsi="標楷體"/>
              </w:rPr>
            </w:pPr>
            <w:r w:rsidRPr="00C0567B">
              <w:rPr>
                <w:rFonts w:hAnsi="標楷體" w:hint="eastAsia"/>
              </w:rPr>
              <w:t>6</w:t>
            </w:r>
            <w:r w:rsidR="0073393D">
              <w:rPr>
                <w:rFonts w:hAnsi="標楷體"/>
              </w:rPr>
              <w:t>3.64</w:t>
            </w:r>
          </w:p>
        </w:tc>
      </w:tr>
      <w:tr w:rsidR="0064762E" w:rsidRPr="00C0567B" w:rsidTr="00525006">
        <w:tc>
          <w:tcPr>
            <w:tcW w:w="2126" w:type="dxa"/>
            <w:shd w:val="clear" w:color="auto" w:fill="auto"/>
            <w:vAlign w:val="center"/>
          </w:tcPr>
          <w:p w:rsidR="009E336F" w:rsidRPr="00C0567B" w:rsidRDefault="009E336F" w:rsidP="001E1598">
            <w:pPr>
              <w:pStyle w:val="142"/>
              <w:jc w:val="center"/>
              <w:rPr>
                <w:rFonts w:hAnsi="標楷體"/>
                <w:b/>
              </w:rPr>
            </w:pPr>
            <w:r w:rsidRPr="00C0567B">
              <w:rPr>
                <w:rFonts w:hAnsi="標楷體" w:hint="eastAsia"/>
                <w:b/>
              </w:rPr>
              <w:t>衛福部所屬醫院</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29</w:t>
            </w:r>
          </w:p>
        </w:tc>
        <w:tc>
          <w:tcPr>
            <w:tcW w:w="2025" w:type="dxa"/>
            <w:shd w:val="clear" w:color="auto" w:fill="auto"/>
            <w:vAlign w:val="center"/>
          </w:tcPr>
          <w:p w:rsidR="009E336F" w:rsidRPr="00C0567B" w:rsidRDefault="009E336F" w:rsidP="00525006">
            <w:pPr>
              <w:pStyle w:val="142"/>
              <w:jc w:val="right"/>
              <w:rPr>
                <w:rFonts w:hAnsi="標楷體"/>
              </w:rPr>
            </w:pPr>
            <w:r w:rsidRPr="00C0567B">
              <w:rPr>
                <w:rFonts w:hAnsi="標楷體"/>
              </w:rPr>
              <w:t>21</w:t>
            </w:r>
          </w:p>
        </w:tc>
        <w:tc>
          <w:tcPr>
            <w:tcW w:w="2026" w:type="dxa"/>
            <w:shd w:val="clear" w:color="auto" w:fill="auto"/>
            <w:vAlign w:val="center"/>
          </w:tcPr>
          <w:p w:rsidR="009E336F" w:rsidRPr="00C0567B" w:rsidRDefault="0073393D" w:rsidP="00525006">
            <w:pPr>
              <w:pStyle w:val="142"/>
              <w:jc w:val="right"/>
              <w:rPr>
                <w:rFonts w:hAnsi="標楷體"/>
              </w:rPr>
            </w:pPr>
            <w:r>
              <w:rPr>
                <w:rFonts w:hAnsi="標楷體"/>
              </w:rPr>
              <w:t>72.41</w:t>
            </w:r>
          </w:p>
        </w:tc>
      </w:tr>
      <w:tr w:rsidR="0064762E" w:rsidRPr="00C0567B" w:rsidTr="00525006">
        <w:tc>
          <w:tcPr>
            <w:tcW w:w="2126" w:type="dxa"/>
            <w:shd w:val="clear" w:color="auto" w:fill="E7E6E6"/>
            <w:vAlign w:val="center"/>
          </w:tcPr>
          <w:p w:rsidR="009E336F" w:rsidRPr="00C0567B" w:rsidRDefault="009E336F" w:rsidP="001E1598">
            <w:pPr>
              <w:pStyle w:val="142"/>
              <w:jc w:val="center"/>
              <w:rPr>
                <w:rFonts w:hAnsi="標楷體"/>
                <w:b/>
              </w:rPr>
            </w:pPr>
            <w:r w:rsidRPr="00C0567B">
              <w:rPr>
                <w:rFonts w:hAnsi="標楷體" w:hint="eastAsia"/>
                <w:b/>
              </w:rPr>
              <w:t>合計</w:t>
            </w:r>
          </w:p>
        </w:tc>
        <w:tc>
          <w:tcPr>
            <w:tcW w:w="2025" w:type="dxa"/>
            <w:shd w:val="clear" w:color="auto" w:fill="E7E6E6"/>
            <w:vAlign w:val="center"/>
          </w:tcPr>
          <w:p w:rsidR="009E336F" w:rsidRPr="00C0567B" w:rsidRDefault="009E336F" w:rsidP="00525006">
            <w:pPr>
              <w:pStyle w:val="142"/>
              <w:jc w:val="right"/>
              <w:rPr>
                <w:rFonts w:hAnsi="標楷體"/>
              </w:rPr>
            </w:pPr>
            <w:r w:rsidRPr="00C0567B">
              <w:rPr>
                <w:rFonts w:hAnsi="標楷體"/>
              </w:rPr>
              <w:t>84</w:t>
            </w:r>
          </w:p>
        </w:tc>
        <w:tc>
          <w:tcPr>
            <w:tcW w:w="2025" w:type="dxa"/>
            <w:shd w:val="clear" w:color="auto" w:fill="E7E6E6"/>
            <w:vAlign w:val="center"/>
          </w:tcPr>
          <w:p w:rsidR="009E336F" w:rsidRPr="00C0567B" w:rsidRDefault="009E336F" w:rsidP="00525006">
            <w:pPr>
              <w:pStyle w:val="142"/>
              <w:jc w:val="right"/>
              <w:rPr>
                <w:rFonts w:hAnsi="標楷體"/>
              </w:rPr>
            </w:pPr>
            <w:r w:rsidRPr="00C0567B">
              <w:rPr>
                <w:rFonts w:hAnsi="標楷體" w:hint="eastAsia"/>
              </w:rPr>
              <w:t>5</w:t>
            </w:r>
            <w:r w:rsidRPr="00C0567B">
              <w:rPr>
                <w:rFonts w:hAnsi="標楷體"/>
              </w:rPr>
              <w:t>2</w:t>
            </w:r>
          </w:p>
        </w:tc>
        <w:tc>
          <w:tcPr>
            <w:tcW w:w="2026" w:type="dxa"/>
            <w:shd w:val="clear" w:color="auto" w:fill="E7E6E6"/>
            <w:vAlign w:val="center"/>
          </w:tcPr>
          <w:p w:rsidR="009E336F" w:rsidRPr="00C0567B" w:rsidRDefault="009E336F" w:rsidP="00525006">
            <w:pPr>
              <w:pStyle w:val="142"/>
              <w:jc w:val="right"/>
              <w:rPr>
                <w:rFonts w:hAnsi="標楷體"/>
              </w:rPr>
            </w:pPr>
            <w:r w:rsidRPr="00C0567B">
              <w:rPr>
                <w:rFonts w:hAnsi="標楷體" w:hint="eastAsia"/>
              </w:rPr>
              <w:t>6</w:t>
            </w:r>
            <w:r w:rsidR="0073393D">
              <w:rPr>
                <w:rFonts w:hAnsi="標楷體"/>
              </w:rPr>
              <w:t>1.90</w:t>
            </w:r>
          </w:p>
        </w:tc>
      </w:tr>
    </w:tbl>
    <w:p w:rsidR="009E336F" w:rsidRPr="00C0567B" w:rsidRDefault="009E336F" w:rsidP="00BE7332">
      <w:pPr>
        <w:pStyle w:val="142"/>
        <w:ind w:leftChars="101" w:left="1502" w:hangingChars="500" w:hanging="1216"/>
        <w:rPr>
          <w:rFonts w:hAnsi="標楷體"/>
        </w:rPr>
      </w:pPr>
      <w:r w:rsidRPr="00C0567B">
        <w:rPr>
          <w:rFonts w:hAnsi="標楷體" w:hint="eastAsia"/>
        </w:rPr>
        <w:t>說    明：違反勞動法令總件數係包含違反勞動基準法、工會法、</w:t>
      </w:r>
      <w:r w:rsidR="004D62F4" w:rsidRPr="00C0567B">
        <w:rPr>
          <w:rFonts w:hAnsi="標楷體" w:hint="eastAsia"/>
        </w:rPr>
        <w:t>性別平等工作法、就業服務法、中高</w:t>
      </w:r>
      <w:r w:rsidRPr="00C0567B">
        <w:rPr>
          <w:rFonts w:hAnsi="標楷體" w:hint="eastAsia"/>
        </w:rPr>
        <w:t>齡者</w:t>
      </w:r>
      <w:r w:rsidR="004D62F4" w:rsidRPr="00C0567B">
        <w:rPr>
          <w:rFonts w:hAnsi="標楷體" w:hint="eastAsia"/>
        </w:rPr>
        <w:t>及高齡者</w:t>
      </w:r>
      <w:r w:rsidR="00CC2A94" w:rsidRPr="00C0567B">
        <w:rPr>
          <w:rFonts w:hAnsi="標楷體" w:hint="eastAsia"/>
        </w:rPr>
        <w:t>就業促進法、職業安全衛生法、勞工退休金條例、</w:t>
      </w:r>
      <w:r w:rsidRPr="00C0567B">
        <w:rPr>
          <w:rFonts w:hAnsi="標楷體" w:hint="eastAsia"/>
        </w:rPr>
        <w:t>勞工職業災害保險及保護法等法之加總。</w:t>
      </w:r>
    </w:p>
    <w:p w:rsidR="009E336F" w:rsidRPr="00C0567B" w:rsidRDefault="009E336F" w:rsidP="00BE7332">
      <w:pPr>
        <w:pStyle w:val="142"/>
        <w:ind w:leftChars="101" w:left="1502" w:hangingChars="500" w:hanging="1216"/>
        <w:rPr>
          <w:rFonts w:hAnsi="標楷體"/>
        </w:rPr>
      </w:pPr>
      <w:r w:rsidRPr="00C0567B">
        <w:rPr>
          <w:rFonts w:hAnsi="標楷體" w:hint="eastAsia"/>
        </w:rPr>
        <w:t>資料來源：教育部所屬</w:t>
      </w:r>
      <w:r w:rsidR="004D62F4" w:rsidRPr="00C0567B">
        <w:rPr>
          <w:rFonts w:hAnsi="標楷體" w:hint="eastAsia"/>
        </w:rPr>
        <w:t>各</w:t>
      </w:r>
      <w:r w:rsidR="004807FC">
        <w:rPr>
          <w:rFonts w:hAnsi="標楷體" w:hint="eastAsia"/>
        </w:rPr>
        <w:t>醫院</w:t>
      </w:r>
      <w:r w:rsidRPr="00C0567B">
        <w:rPr>
          <w:rFonts w:hAnsi="標楷體" w:hint="eastAsia"/>
        </w:rPr>
        <w:t>作業基金、國防部、退輔會</w:t>
      </w:r>
      <w:r w:rsidR="004D62F4" w:rsidRPr="00C0567B">
        <w:rPr>
          <w:rFonts w:hAnsi="標楷體" w:hint="eastAsia"/>
        </w:rPr>
        <w:t>、衛福部</w:t>
      </w:r>
      <w:r w:rsidRPr="00C0567B">
        <w:rPr>
          <w:rFonts w:hAnsi="標楷體" w:hint="eastAsia"/>
        </w:rPr>
        <w:t>提供</w:t>
      </w:r>
      <w:r w:rsidR="00BF17AB">
        <w:rPr>
          <w:rFonts w:hAnsi="標楷體" w:cs="標楷體" w:hint="eastAsia"/>
        </w:rPr>
        <w:t>；</w:t>
      </w:r>
      <w:r w:rsidRPr="00C0567B">
        <w:rPr>
          <w:rFonts w:hAnsi="標楷體" w:hint="eastAsia"/>
        </w:rPr>
        <w:t>本中心整理。</w:t>
      </w:r>
    </w:p>
    <w:p w:rsidR="00210EFB" w:rsidRPr="00C0567B" w:rsidRDefault="00210EFB" w:rsidP="00210EFB">
      <w:pPr>
        <w:pStyle w:val="a6"/>
        <w:ind w:left="850" w:firstLineChars="200" w:firstLine="566"/>
        <w:rPr>
          <w:rFonts w:hAnsi="標楷體"/>
        </w:rPr>
      </w:pPr>
      <w:r w:rsidRPr="00C0567B">
        <w:rPr>
          <w:rFonts w:hAnsi="標楷體" w:hint="eastAsia"/>
        </w:rPr>
        <w:t>另就各</w:t>
      </w:r>
      <w:r w:rsidR="00A7227E">
        <w:rPr>
          <w:rFonts w:hAnsi="標楷體" w:hint="eastAsia"/>
        </w:rPr>
        <w:t>中央政府轄管</w:t>
      </w:r>
      <w:r w:rsidR="001C156E">
        <w:rPr>
          <w:rFonts w:hAnsi="標楷體" w:hint="eastAsia"/>
        </w:rPr>
        <w:t>公立</w:t>
      </w:r>
      <w:r w:rsidRPr="00C0567B">
        <w:rPr>
          <w:rFonts w:hAnsi="標楷體" w:hint="eastAsia"/>
        </w:rPr>
        <w:t>醫院之1</w:t>
      </w:r>
      <w:r w:rsidRPr="00C0567B">
        <w:rPr>
          <w:rFonts w:hAnsi="標楷體"/>
        </w:rPr>
        <w:t>09</w:t>
      </w:r>
      <w:r w:rsidRPr="00C0567B">
        <w:rPr>
          <w:rFonts w:hAnsi="標楷體" w:hint="eastAsia"/>
        </w:rPr>
        <w:t>至1</w:t>
      </w:r>
      <w:r w:rsidRPr="00C0567B">
        <w:rPr>
          <w:rFonts w:hAnsi="標楷體"/>
        </w:rPr>
        <w:t>13</w:t>
      </w:r>
      <w:r w:rsidRPr="00C0567B">
        <w:rPr>
          <w:rFonts w:hAnsi="標楷體" w:hint="eastAsia"/>
        </w:rPr>
        <w:t>年間違反勞基法情形分析，以衛生福利部所屬醫院2</w:t>
      </w:r>
      <w:r w:rsidRPr="00C0567B">
        <w:rPr>
          <w:rFonts w:hAnsi="標楷體"/>
        </w:rPr>
        <w:t>1</w:t>
      </w:r>
      <w:r w:rsidRPr="00C0567B">
        <w:rPr>
          <w:rFonts w:hAnsi="標楷體" w:hint="eastAsia"/>
        </w:rPr>
        <w:t>件為最高，主要集中於地區醫院(</w:t>
      </w:r>
      <w:r w:rsidRPr="00C0567B">
        <w:rPr>
          <w:rFonts w:hAnsi="標楷體"/>
        </w:rPr>
        <w:t>11</w:t>
      </w:r>
      <w:r w:rsidRPr="00C0567B">
        <w:rPr>
          <w:rFonts w:hAnsi="標楷體" w:hint="eastAsia"/>
        </w:rPr>
        <w:t>件)占5</w:t>
      </w:r>
      <w:r w:rsidRPr="00C0567B">
        <w:rPr>
          <w:rFonts w:hAnsi="標楷體"/>
        </w:rPr>
        <w:t>2.38%</w:t>
      </w:r>
      <w:r w:rsidR="009D3FF2" w:rsidRPr="00C0567B">
        <w:rPr>
          <w:rFonts w:hAnsi="標楷體" w:hint="eastAsia"/>
        </w:rPr>
        <w:t>；</w:t>
      </w:r>
      <w:r w:rsidRPr="00C0567B">
        <w:rPr>
          <w:rFonts w:hAnsi="標楷體" w:hint="eastAsia"/>
        </w:rPr>
        <w:t>其次為國防部所屬醫院1</w:t>
      </w:r>
      <w:r w:rsidRPr="00C0567B">
        <w:rPr>
          <w:rFonts w:hAnsi="標楷體"/>
        </w:rPr>
        <w:t>4</w:t>
      </w:r>
      <w:r w:rsidR="008868E1">
        <w:rPr>
          <w:rFonts w:hAnsi="標楷體" w:hint="eastAsia"/>
        </w:rPr>
        <w:t>件次之，主要集中於</w:t>
      </w:r>
      <w:r w:rsidRPr="00C0567B">
        <w:rPr>
          <w:rFonts w:hAnsi="標楷體" w:hint="eastAsia"/>
        </w:rPr>
        <w:t>區</w:t>
      </w:r>
      <w:r w:rsidR="008868E1">
        <w:rPr>
          <w:rFonts w:hAnsi="標楷體" w:hint="eastAsia"/>
        </w:rPr>
        <w:t>域</w:t>
      </w:r>
      <w:r w:rsidRPr="00C0567B">
        <w:rPr>
          <w:rFonts w:hAnsi="標楷體" w:hint="eastAsia"/>
        </w:rPr>
        <w:t>醫院(</w:t>
      </w:r>
      <w:r w:rsidRPr="00C0567B">
        <w:rPr>
          <w:rFonts w:hAnsi="標楷體"/>
        </w:rPr>
        <w:t>10</w:t>
      </w:r>
      <w:r w:rsidRPr="00C0567B">
        <w:rPr>
          <w:rFonts w:hAnsi="標楷體" w:hint="eastAsia"/>
        </w:rPr>
        <w:t>件)占7</w:t>
      </w:r>
      <w:r w:rsidRPr="00C0567B">
        <w:rPr>
          <w:rFonts w:hAnsi="標楷體"/>
        </w:rPr>
        <w:t>1.42%</w:t>
      </w:r>
      <w:r w:rsidR="009D3FF2" w:rsidRPr="00C0567B">
        <w:rPr>
          <w:rFonts w:hAnsi="標楷體" w:hint="eastAsia"/>
        </w:rPr>
        <w:t>；</w:t>
      </w:r>
      <w:r w:rsidRPr="00C0567B">
        <w:rPr>
          <w:rFonts w:hAnsi="標楷體" w:hint="eastAsia"/>
        </w:rPr>
        <w:t>其他教育部所屬醫院、退輔會所屬醫院則各達</w:t>
      </w:r>
      <w:r w:rsidRPr="00C0567B">
        <w:rPr>
          <w:rFonts w:hAnsi="標楷體"/>
        </w:rPr>
        <w:t>10</w:t>
      </w:r>
      <w:r w:rsidR="00085933">
        <w:rPr>
          <w:rFonts w:hAnsi="標楷體" w:hint="eastAsia"/>
        </w:rPr>
        <w:t>件</w:t>
      </w:r>
      <w:r w:rsidRPr="00C0567B">
        <w:rPr>
          <w:rFonts w:hAnsi="標楷體" w:hint="eastAsia"/>
        </w:rPr>
        <w:t>、7</w:t>
      </w:r>
      <w:r w:rsidR="00085933">
        <w:rPr>
          <w:rFonts w:hAnsi="標楷體" w:hint="eastAsia"/>
        </w:rPr>
        <w:t>件</w:t>
      </w:r>
      <w:r w:rsidRPr="00C0567B">
        <w:rPr>
          <w:rFonts w:hAnsi="標楷體" w:hint="eastAsia"/>
        </w:rPr>
        <w:t>，均</w:t>
      </w:r>
      <w:r w:rsidR="002A77A3" w:rsidRPr="00C0567B">
        <w:rPr>
          <w:rFonts w:hAnsi="標楷體" w:hint="eastAsia"/>
        </w:rPr>
        <w:t>大部分</w:t>
      </w:r>
      <w:r w:rsidRPr="00C0567B">
        <w:rPr>
          <w:rFonts w:hAnsi="標楷體" w:hint="eastAsia"/>
        </w:rPr>
        <w:t>集中於醫學中心，各5件，其占比分別為5</w:t>
      </w:r>
      <w:r w:rsidRPr="00C0567B">
        <w:rPr>
          <w:rFonts w:hAnsi="標楷體"/>
        </w:rPr>
        <w:t>0%</w:t>
      </w:r>
      <w:r w:rsidRPr="00C0567B">
        <w:rPr>
          <w:rFonts w:hAnsi="標楷體" w:hint="eastAsia"/>
        </w:rPr>
        <w:t>及7</w:t>
      </w:r>
      <w:r w:rsidRPr="00C0567B">
        <w:rPr>
          <w:rFonts w:hAnsi="標楷體"/>
        </w:rPr>
        <w:t>1.43%</w:t>
      </w:r>
      <w:r w:rsidRPr="00C0567B">
        <w:rPr>
          <w:rFonts w:hAnsi="標楷體" w:hint="eastAsia"/>
        </w:rPr>
        <w:t>。而近5年來</w:t>
      </w:r>
      <w:r w:rsidR="00492A7A">
        <w:rPr>
          <w:rFonts w:hAnsi="標楷體" w:hint="eastAsia"/>
        </w:rPr>
        <w:t>(</w:t>
      </w:r>
      <w:r w:rsidR="00492A7A">
        <w:rPr>
          <w:rFonts w:hAnsi="標楷體"/>
        </w:rPr>
        <w:t>109</w:t>
      </w:r>
      <w:r w:rsidR="00492A7A">
        <w:rPr>
          <w:rFonts w:hAnsi="標楷體" w:hint="eastAsia"/>
        </w:rPr>
        <w:t>至1</w:t>
      </w:r>
      <w:r w:rsidR="00492A7A">
        <w:rPr>
          <w:rFonts w:hAnsi="標楷體"/>
        </w:rPr>
        <w:t>13</w:t>
      </w:r>
      <w:r w:rsidR="00492A7A">
        <w:rPr>
          <w:rFonts w:hAnsi="標楷體" w:hint="eastAsia"/>
        </w:rPr>
        <w:t>年度)</w:t>
      </w:r>
      <w:r w:rsidRPr="00C0567B">
        <w:rPr>
          <w:rFonts w:hAnsi="標楷體" w:hint="eastAsia"/>
        </w:rPr>
        <w:t>醫</w:t>
      </w:r>
      <w:r w:rsidR="00943ACC">
        <w:rPr>
          <w:rFonts w:hAnsi="標楷體" w:hint="eastAsia"/>
        </w:rPr>
        <w:t>院作業基金</w:t>
      </w:r>
      <w:r w:rsidRPr="00C0567B">
        <w:rPr>
          <w:rFonts w:hAnsi="標楷體" w:hint="eastAsia"/>
        </w:rPr>
        <w:t>整體違反勞基法件數(</w:t>
      </w:r>
      <w:r w:rsidRPr="00C0567B">
        <w:rPr>
          <w:rFonts w:hAnsi="標楷體"/>
        </w:rPr>
        <w:t>52</w:t>
      </w:r>
      <w:r w:rsidRPr="00C0567B">
        <w:rPr>
          <w:rFonts w:hAnsi="標楷體" w:hint="eastAsia"/>
        </w:rPr>
        <w:t>件)，以發生於區</w:t>
      </w:r>
      <w:r w:rsidRPr="00C0567B">
        <w:rPr>
          <w:rFonts w:hAnsi="標楷體" w:hint="eastAsia"/>
        </w:rPr>
        <w:lastRenderedPageBreak/>
        <w:t>域醫院2</w:t>
      </w:r>
      <w:r w:rsidRPr="00C0567B">
        <w:rPr>
          <w:rFonts w:hAnsi="標楷體"/>
        </w:rPr>
        <w:t>3</w:t>
      </w:r>
      <w:r w:rsidRPr="00C0567B">
        <w:rPr>
          <w:rFonts w:hAnsi="標楷體" w:hint="eastAsia"/>
        </w:rPr>
        <w:t>件最高，占4</w:t>
      </w:r>
      <w:r w:rsidRPr="00C0567B">
        <w:rPr>
          <w:rFonts w:hAnsi="標楷體"/>
        </w:rPr>
        <w:t>4.23%</w:t>
      </w:r>
      <w:r w:rsidRPr="00C0567B">
        <w:rPr>
          <w:rFonts w:hAnsi="標楷體" w:hint="eastAsia"/>
        </w:rPr>
        <w:t>，次之則為地區醫院1</w:t>
      </w:r>
      <w:r w:rsidRPr="00C0567B">
        <w:rPr>
          <w:rFonts w:hAnsi="標楷體"/>
        </w:rPr>
        <w:t>7</w:t>
      </w:r>
      <w:r w:rsidRPr="00C0567B">
        <w:rPr>
          <w:rFonts w:hAnsi="標楷體" w:hint="eastAsia"/>
        </w:rPr>
        <w:t>件，占3</w:t>
      </w:r>
      <w:r w:rsidRPr="00C0567B">
        <w:rPr>
          <w:rFonts w:hAnsi="標楷體"/>
        </w:rPr>
        <w:t>2.69%</w:t>
      </w:r>
      <w:r w:rsidRPr="00C0567B">
        <w:rPr>
          <w:rFonts w:hAnsi="標楷體" w:hint="eastAsia"/>
        </w:rPr>
        <w:t>。</w:t>
      </w:r>
    </w:p>
    <w:p w:rsidR="004D1CB5" w:rsidRPr="00C0567B" w:rsidRDefault="009D3FF2" w:rsidP="00210EFB">
      <w:pPr>
        <w:pStyle w:val="a6"/>
        <w:ind w:left="850" w:firstLineChars="200" w:firstLine="566"/>
        <w:rPr>
          <w:rFonts w:hAnsi="標楷體"/>
        </w:rPr>
      </w:pPr>
      <w:r w:rsidRPr="00C0567B">
        <w:rPr>
          <w:rFonts w:hAnsi="標楷體" w:hint="eastAsia"/>
        </w:rPr>
        <w:t>由上可見</w:t>
      </w:r>
      <w:r w:rsidR="00210EFB" w:rsidRPr="00C0567B">
        <w:rPr>
          <w:rFonts w:hAnsi="標楷體" w:hint="eastAsia"/>
        </w:rPr>
        <w:t>，各</w:t>
      </w:r>
      <w:r w:rsidR="001C156E" w:rsidRPr="001C156E">
        <w:rPr>
          <w:rFonts w:hAnsi="標楷體" w:hint="eastAsia"/>
        </w:rPr>
        <w:t>中央</w:t>
      </w:r>
      <w:r w:rsidR="00A7227E">
        <w:rPr>
          <w:rFonts w:hAnsi="標楷體" w:hint="eastAsia"/>
        </w:rPr>
        <w:t>政府轄管</w:t>
      </w:r>
      <w:r w:rsidR="001C156E" w:rsidRPr="001C156E">
        <w:rPr>
          <w:rFonts w:hAnsi="標楷體" w:hint="eastAsia"/>
        </w:rPr>
        <w:t>公立醫院</w:t>
      </w:r>
      <w:r w:rsidRPr="00C0567B">
        <w:rPr>
          <w:rFonts w:hAnsi="標楷體" w:hint="eastAsia"/>
        </w:rPr>
        <w:t>違法勞基法之情形，主要集中於區域及地區醫院，</w:t>
      </w:r>
      <w:r w:rsidR="007A62DE" w:rsidRPr="00C0567B">
        <w:rPr>
          <w:rFonts w:hAnsi="標楷體" w:hint="eastAsia"/>
        </w:rPr>
        <w:t>顯示</w:t>
      </w:r>
      <w:r w:rsidRPr="00C0567B">
        <w:rPr>
          <w:rFonts w:hAnsi="標楷體" w:hint="eastAsia"/>
        </w:rPr>
        <w:t>中小型醫療機構在人力調動與勞動條件管理</w:t>
      </w:r>
      <w:r w:rsidR="007A62DE" w:rsidRPr="00C0567B">
        <w:rPr>
          <w:rFonts w:hAnsi="標楷體" w:hint="eastAsia"/>
        </w:rPr>
        <w:t>方面</w:t>
      </w:r>
      <w:r w:rsidR="00E45405" w:rsidRPr="00C0567B">
        <w:rPr>
          <w:rFonts w:hAnsi="標楷體" w:hint="eastAsia"/>
        </w:rPr>
        <w:t>存有一定程度之營運限制及管理挑戰</w:t>
      </w:r>
      <w:r w:rsidR="00A923A6" w:rsidRPr="00C0567B">
        <w:rPr>
          <w:rFonts w:hAnsi="標楷體" w:hint="eastAsia"/>
        </w:rPr>
        <w:t>，應持續關注與改善，此亦反映</w:t>
      </w:r>
      <w:r w:rsidRPr="00C0567B">
        <w:rPr>
          <w:rFonts w:hAnsi="標楷體" w:hint="eastAsia"/>
        </w:rPr>
        <w:t>部分醫院</w:t>
      </w:r>
      <w:r w:rsidR="00210EFB" w:rsidRPr="00C0567B">
        <w:rPr>
          <w:rFonts w:hAnsi="標楷體" w:hint="eastAsia"/>
        </w:rPr>
        <w:t>對於其員工之勞工基本權益</w:t>
      </w:r>
      <w:r w:rsidR="007A62DE" w:rsidRPr="00C0567B">
        <w:rPr>
          <w:rFonts w:hAnsi="標楷體" w:hint="eastAsia"/>
        </w:rPr>
        <w:t>保障方面</w:t>
      </w:r>
      <w:r w:rsidR="00E45405" w:rsidRPr="00C0567B">
        <w:rPr>
          <w:rFonts w:hAnsi="標楷體" w:hint="eastAsia"/>
        </w:rPr>
        <w:t>尚有不足，亟需強化法遵與</w:t>
      </w:r>
      <w:r w:rsidR="00B45285" w:rsidRPr="00C0567B">
        <w:rPr>
          <w:rFonts w:hAnsi="標楷體" w:hint="eastAsia"/>
        </w:rPr>
        <w:t>精進</w:t>
      </w:r>
      <w:r w:rsidR="00E45405" w:rsidRPr="00C0567B">
        <w:rPr>
          <w:rFonts w:hAnsi="標楷體" w:hint="eastAsia"/>
        </w:rPr>
        <w:t>內部管理，以營造合理且友善之工作環境</w:t>
      </w:r>
      <w:r w:rsidR="007A62DE" w:rsidRPr="00C0567B">
        <w:rPr>
          <w:rFonts w:hAnsi="標楷體" w:hint="eastAsia"/>
        </w:rPr>
        <w:t>。</w:t>
      </w:r>
    </w:p>
    <w:p w:rsidR="00210EFB" w:rsidRPr="00C0567B" w:rsidRDefault="00210EFB" w:rsidP="00A579EA">
      <w:pPr>
        <w:pStyle w:val="a6"/>
        <w:overflowPunct w:val="0"/>
        <w:ind w:leftChars="0" w:left="1361" w:hangingChars="480" w:hanging="1361"/>
        <w:rPr>
          <w:rFonts w:hAnsi="標楷體"/>
          <w:b/>
        </w:rPr>
      </w:pPr>
      <w:r w:rsidRPr="00C0567B">
        <w:rPr>
          <w:rFonts w:hAnsi="標楷體" w:hint="eastAsia"/>
          <w:b/>
        </w:rPr>
        <w:t>表</w:t>
      </w:r>
      <w:r w:rsidR="002872CB" w:rsidRPr="00C0567B">
        <w:rPr>
          <w:rFonts w:hAnsi="標楷體"/>
          <w:b/>
        </w:rPr>
        <w:t>3</w:t>
      </w:r>
      <w:r w:rsidRPr="00C0567B">
        <w:rPr>
          <w:rFonts w:hAnsi="標楷體"/>
          <w:b/>
        </w:rPr>
        <w:t>-</w:t>
      </w:r>
      <w:r w:rsidR="002872CB" w:rsidRPr="00C0567B">
        <w:rPr>
          <w:rFonts w:hAnsi="標楷體"/>
          <w:b/>
        </w:rPr>
        <w:t>7</w:t>
      </w:r>
      <w:r w:rsidRPr="00C0567B">
        <w:rPr>
          <w:rFonts w:hAnsi="標楷體"/>
          <w:b/>
        </w:rPr>
        <w:t>-2</w:t>
      </w:r>
      <w:r w:rsidR="00F23930" w:rsidRPr="00C0567B">
        <w:rPr>
          <w:rFonts w:hAnsi="標楷體"/>
          <w:b/>
        </w:rPr>
        <w:t xml:space="preserve">  </w:t>
      </w:r>
      <w:r w:rsidR="00A7227E">
        <w:rPr>
          <w:rFonts w:hAnsi="標楷體" w:hint="eastAsia"/>
          <w:b/>
        </w:rPr>
        <w:t>中央政府轄管公立</w:t>
      </w:r>
      <w:r w:rsidR="001C156E" w:rsidRPr="001C156E">
        <w:rPr>
          <w:rFonts w:hAnsi="標楷體" w:hint="eastAsia"/>
          <w:b/>
        </w:rPr>
        <w:t>醫院</w:t>
      </w:r>
      <w:r w:rsidRPr="00C0567B">
        <w:rPr>
          <w:rFonts w:hAnsi="標楷體" w:hint="eastAsia"/>
          <w:b/>
        </w:rPr>
        <w:t>1</w:t>
      </w:r>
      <w:r w:rsidRPr="00C0567B">
        <w:rPr>
          <w:rFonts w:hAnsi="標楷體"/>
          <w:b/>
        </w:rPr>
        <w:t>09</w:t>
      </w:r>
      <w:r w:rsidRPr="00C0567B">
        <w:rPr>
          <w:rFonts w:hAnsi="標楷體" w:hint="eastAsia"/>
          <w:b/>
        </w:rPr>
        <w:t>至1</w:t>
      </w:r>
      <w:r w:rsidRPr="00C0567B">
        <w:rPr>
          <w:rFonts w:hAnsi="標楷體"/>
          <w:b/>
        </w:rPr>
        <w:t>13</w:t>
      </w:r>
      <w:r w:rsidRPr="00C0567B">
        <w:rPr>
          <w:rFonts w:hAnsi="標楷體" w:hint="eastAsia"/>
          <w:b/>
        </w:rPr>
        <w:t>年度各年度違反勞基法</w:t>
      </w:r>
      <w:r w:rsidRPr="00C0567B">
        <w:rPr>
          <w:rFonts w:hAnsi="標楷體" w:hint="eastAsia"/>
          <w:b/>
        </w:rPr>
        <w:lastRenderedPageBreak/>
        <w:t>之件數</w:t>
      </w:r>
      <w:r w:rsidR="002F1803">
        <w:rPr>
          <w:rFonts w:hAnsi="標楷體" w:hint="eastAsia"/>
          <w:b/>
        </w:rPr>
        <w:t>概況表</w:t>
      </w:r>
      <w:r w:rsidRPr="00C0567B">
        <w:rPr>
          <w:rFonts w:hAnsi="標楷體" w:hint="eastAsia"/>
          <w:b/>
        </w:rPr>
        <w:t xml:space="preserve"> </w:t>
      </w:r>
      <w:r w:rsidRPr="00C0567B">
        <w:rPr>
          <w:rFonts w:hAnsi="標楷體"/>
          <w:b/>
        </w:rPr>
        <w:t xml:space="preserve">  </w:t>
      </w:r>
      <w:r w:rsidR="00A7227E">
        <w:rPr>
          <w:rFonts w:hAnsi="標楷體"/>
          <w:b/>
        </w:rPr>
        <w:t xml:space="preserve">                         </w:t>
      </w:r>
      <w:r w:rsidRPr="00C0567B">
        <w:rPr>
          <w:rStyle w:val="143"/>
          <w:rFonts w:hAnsi="標楷體" w:hint="eastAsia"/>
        </w:rPr>
        <w:t>單位:件數；%</w:t>
      </w:r>
    </w:p>
    <w:tbl>
      <w:tblPr>
        <w:tblW w:w="848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822"/>
        <w:gridCol w:w="822"/>
        <w:gridCol w:w="822"/>
        <w:gridCol w:w="822"/>
        <w:gridCol w:w="823"/>
        <w:gridCol w:w="992"/>
        <w:gridCol w:w="1115"/>
      </w:tblGrid>
      <w:tr w:rsidR="0064762E" w:rsidRPr="00C0567B" w:rsidTr="00F23930">
        <w:trPr>
          <w:trHeight w:val="590"/>
          <w:tblHeader/>
        </w:trPr>
        <w:tc>
          <w:tcPr>
            <w:tcW w:w="2268"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年度</w:t>
            </w:r>
          </w:p>
          <w:p w:rsidR="00210EFB" w:rsidRPr="00C0567B" w:rsidRDefault="00210EFB" w:rsidP="001E1598">
            <w:pPr>
              <w:pStyle w:val="142"/>
              <w:jc w:val="center"/>
              <w:rPr>
                <w:rFonts w:hAnsi="標楷體"/>
                <w:b/>
              </w:rPr>
            </w:pPr>
            <w:r w:rsidRPr="00C0567B">
              <w:rPr>
                <w:rFonts w:hAnsi="標楷體" w:hint="eastAsia"/>
                <w:b/>
              </w:rPr>
              <w:t>中央主管醫院類別</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09</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10</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11</w:t>
            </w:r>
          </w:p>
        </w:tc>
        <w:tc>
          <w:tcPr>
            <w:tcW w:w="82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12</w:t>
            </w:r>
          </w:p>
        </w:tc>
        <w:tc>
          <w:tcPr>
            <w:tcW w:w="823"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1</w:t>
            </w:r>
            <w:r w:rsidRPr="00C0567B">
              <w:rPr>
                <w:rFonts w:hAnsi="標楷體"/>
                <w:b/>
              </w:rPr>
              <w:t>13</w:t>
            </w:r>
          </w:p>
        </w:tc>
        <w:tc>
          <w:tcPr>
            <w:tcW w:w="992"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合計</w:t>
            </w:r>
          </w:p>
          <w:p w:rsidR="00210EFB" w:rsidRPr="00C0567B" w:rsidRDefault="00210EFB" w:rsidP="001E1598">
            <w:pPr>
              <w:pStyle w:val="142"/>
              <w:jc w:val="center"/>
              <w:rPr>
                <w:rFonts w:hAnsi="標楷體"/>
                <w:b/>
              </w:rPr>
            </w:pPr>
            <w:r w:rsidRPr="00C0567B">
              <w:rPr>
                <w:rFonts w:hAnsi="標楷體" w:hint="eastAsia"/>
                <w:b/>
              </w:rPr>
              <w:t>件數</w:t>
            </w:r>
          </w:p>
        </w:tc>
        <w:tc>
          <w:tcPr>
            <w:tcW w:w="1115" w:type="dxa"/>
            <w:shd w:val="clear" w:color="auto" w:fill="auto"/>
            <w:vAlign w:val="center"/>
          </w:tcPr>
          <w:p w:rsidR="00210EFB" w:rsidRPr="00C0567B" w:rsidRDefault="00210EFB" w:rsidP="001E1598">
            <w:pPr>
              <w:pStyle w:val="142"/>
              <w:jc w:val="center"/>
              <w:rPr>
                <w:rFonts w:hAnsi="標楷體"/>
                <w:b/>
              </w:rPr>
            </w:pPr>
            <w:r w:rsidRPr="00C0567B">
              <w:rPr>
                <w:rFonts w:hAnsi="標楷體" w:hint="eastAsia"/>
                <w:b/>
              </w:rPr>
              <w:t>占比</w:t>
            </w:r>
          </w:p>
        </w:tc>
      </w:tr>
      <w:tr w:rsidR="0064762E" w:rsidRPr="00C0567B" w:rsidTr="00F23930">
        <w:tc>
          <w:tcPr>
            <w:tcW w:w="2268" w:type="dxa"/>
            <w:shd w:val="clear" w:color="auto" w:fill="E7E6E6"/>
          </w:tcPr>
          <w:p w:rsidR="00210EFB" w:rsidRPr="00C0567B" w:rsidRDefault="00210EFB" w:rsidP="005E4F42">
            <w:pPr>
              <w:pStyle w:val="142"/>
              <w:rPr>
                <w:rFonts w:hAnsi="標楷體"/>
              </w:rPr>
            </w:pPr>
            <w:r w:rsidRPr="00C0567B">
              <w:rPr>
                <w:rFonts w:hAnsi="標楷體" w:hint="eastAsia"/>
              </w:rPr>
              <w:t>教育部所屬醫院</w:t>
            </w:r>
          </w:p>
        </w:tc>
        <w:tc>
          <w:tcPr>
            <w:tcW w:w="822" w:type="dxa"/>
            <w:shd w:val="clear" w:color="auto" w:fill="E7E6E6"/>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1</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0</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0</w:t>
            </w:r>
          </w:p>
        </w:tc>
        <w:tc>
          <w:tcPr>
            <w:tcW w:w="82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2</w:t>
            </w:r>
          </w:p>
        </w:tc>
        <w:tc>
          <w:tcPr>
            <w:tcW w:w="823"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hint="eastAsia"/>
                <w:sz w:val="24"/>
                <w:szCs w:val="24"/>
              </w:rPr>
              <w:t>7</w:t>
            </w:r>
          </w:p>
        </w:tc>
        <w:tc>
          <w:tcPr>
            <w:tcW w:w="992" w:type="dxa"/>
            <w:shd w:val="clear" w:color="auto" w:fill="E7E6E6"/>
            <w:vAlign w:val="center"/>
          </w:tcPr>
          <w:p w:rsidR="00210EFB" w:rsidRPr="00C0567B" w:rsidRDefault="00210EFB" w:rsidP="00525006">
            <w:pPr>
              <w:overflowPunct w:val="0"/>
              <w:spacing w:line="280" w:lineRule="exact"/>
              <w:ind w:leftChars="0" w:left="0" w:firstLineChars="0" w:firstLine="0"/>
              <w:jc w:val="right"/>
              <w:rPr>
                <w:rFonts w:hAnsi="標楷體"/>
                <w:sz w:val="24"/>
                <w:szCs w:val="24"/>
              </w:rPr>
            </w:pPr>
            <w:r w:rsidRPr="00C0567B">
              <w:rPr>
                <w:rFonts w:hAnsi="標楷體"/>
                <w:sz w:val="24"/>
                <w:szCs w:val="24"/>
              </w:rPr>
              <w:t>10</w:t>
            </w:r>
          </w:p>
        </w:tc>
        <w:tc>
          <w:tcPr>
            <w:tcW w:w="1115" w:type="dxa"/>
            <w:shd w:val="clear" w:color="auto" w:fill="E7E6E6"/>
          </w:tcPr>
          <w:p w:rsidR="00210EFB" w:rsidRPr="00C0567B" w:rsidRDefault="00210EFB" w:rsidP="00525006">
            <w:pPr>
              <w:overflowPunct w:val="0"/>
              <w:spacing w:line="280" w:lineRule="exact"/>
              <w:ind w:leftChars="0" w:left="0" w:firstLineChars="0" w:firstLine="0"/>
              <w:jc w:val="right"/>
              <w:rPr>
                <w:rFonts w:hAnsi="標楷體"/>
                <w:sz w:val="24"/>
                <w:szCs w:val="24"/>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rPr>
              <w:t>5</w:t>
            </w:r>
          </w:p>
        </w:tc>
        <w:tc>
          <w:tcPr>
            <w:tcW w:w="1115" w:type="dxa"/>
            <w:shd w:val="clear" w:color="auto" w:fill="auto"/>
          </w:tcPr>
          <w:p w:rsidR="00210EFB" w:rsidRPr="00C0567B" w:rsidRDefault="002F1803" w:rsidP="00525006">
            <w:pPr>
              <w:pStyle w:val="142"/>
              <w:jc w:val="right"/>
              <w:rPr>
                <w:rFonts w:hAnsi="標楷體"/>
              </w:rPr>
            </w:pPr>
            <w:r>
              <w:rPr>
                <w:rFonts w:hAnsi="標楷體"/>
              </w:rPr>
              <w:t>50.00</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0.00</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4</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4</w:t>
            </w:r>
            <w:r w:rsidR="002F1803">
              <w:rPr>
                <w:rFonts w:hAnsi="標楷體"/>
              </w:rPr>
              <w:t>0.00</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國防部所屬醫院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5</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14</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4.29</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7</w:t>
            </w:r>
            <w:r w:rsidR="002F1803">
              <w:rPr>
                <w:rFonts w:hAnsi="標楷體"/>
              </w:rPr>
              <w:t>1.42</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002F1803">
              <w:rPr>
                <w:rFonts w:hAnsi="標楷體"/>
              </w:rPr>
              <w:t>4.29</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退輔會所屬醫院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7</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醫學中心</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5</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7</w:t>
            </w:r>
            <w:r w:rsidR="002F1803">
              <w:rPr>
                <w:rFonts w:hAnsi="標楷體"/>
              </w:rPr>
              <w:t>1.43</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2</w:t>
            </w:r>
            <w:r w:rsidR="002F1803">
              <w:rPr>
                <w:rFonts w:hAnsi="標楷體"/>
              </w:rPr>
              <w:t>8.57</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rPr>
              <w:t>-</w:t>
            </w:r>
          </w:p>
        </w:tc>
      </w:tr>
      <w:tr w:rsidR="0064762E" w:rsidRPr="00C0567B" w:rsidTr="00F23930">
        <w:tc>
          <w:tcPr>
            <w:tcW w:w="2268" w:type="dxa"/>
            <w:shd w:val="clear" w:color="auto" w:fill="E7E6E6"/>
          </w:tcPr>
          <w:p w:rsidR="00210EFB" w:rsidRPr="00C0567B" w:rsidRDefault="00210EFB" w:rsidP="00011344">
            <w:pPr>
              <w:pStyle w:val="142"/>
              <w:rPr>
                <w:rFonts w:hAnsi="標楷體"/>
              </w:rPr>
            </w:pPr>
            <w:r w:rsidRPr="00C0567B">
              <w:rPr>
                <w:rFonts w:hAnsi="標楷體" w:hint="eastAsia"/>
              </w:rPr>
              <w:t>衛福部所屬醫院</w:t>
            </w:r>
          </w:p>
        </w:tc>
        <w:tc>
          <w:tcPr>
            <w:tcW w:w="822" w:type="dxa"/>
            <w:shd w:val="clear" w:color="auto" w:fill="E7E6E6"/>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8</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3</w:t>
            </w:r>
          </w:p>
        </w:tc>
        <w:tc>
          <w:tcPr>
            <w:tcW w:w="822" w:type="dxa"/>
            <w:shd w:val="clear" w:color="auto" w:fill="E7E6E6"/>
            <w:vAlign w:val="center"/>
          </w:tcPr>
          <w:p w:rsidR="00210EFB" w:rsidRPr="00C0567B" w:rsidRDefault="00210EFB" w:rsidP="00525006">
            <w:pPr>
              <w:pStyle w:val="142"/>
              <w:jc w:val="right"/>
              <w:rPr>
                <w:rFonts w:hAnsi="標楷體"/>
              </w:rPr>
            </w:pPr>
            <w:r w:rsidRPr="00C0567B">
              <w:rPr>
                <w:rFonts w:hAnsi="標楷體"/>
              </w:rPr>
              <w:t>4</w:t>
            </w:r>
          </w:p>
        </w:tc>
        <w:tc>
          <w:tcPr>
            <w:tcW w:w="823" w:type="dxa"/>
            <w:shd w:val="clear" w:color="auto" w:fill="E7E6E6"/>
            <w:vAlign w:val="center"/>
          </w:tcPr>
          <w:p w:rsidR="00210EFB" w:rsidRPr="00C0567B" w:rsidRDefault="00210EFB" w:rsidP="00525006">
            <w:pPr>
              <w:pStyle w:val="142"/>
              <w:jc w:val="right"/>
              <w:rPr>
                <w:rFonts w:hAnsi="標楷體"/>
              </w:rPr>
            </w:pPr>
            <w:r w:rsidRPr="00C0567B">
              <w:rPr>
                <w:rFonts w:hAnsi="標楷體" w:hint="eastAsia"/>
              </w:rPr>
              <w:t>4</w:t>
            </w:r>
          </w:p>
        </w:tc>
        <w:tc>
          <w:tcPr>
            <w:tcW w:w="992" w:type="dxa"/>
            <w:shd w:val="clear" w:color="auto" w:fill="E7E6E6"/>
            <w:vAlign w:val="center"/>
          </w:tcPr>
          <w:p w:rsidR="00210EFB" w:rsidRPr="00C0567B" w:rsidRDefault="00210EFB" w:rsidP="00525006">
            <w:pPr>
              <w:pStyle w:val="142"/>
              <w:jc w:val="right"/>
              <w:rPr>
                <w:rFonts w:hAnsi="標楷體"/>
              </w:rPr>
            </w:pPr>
            <w:r w:rsidRPr="00C0567B">
              <w:rPr>
                <w:rFonts w:hAnsi="標楷體"/>
              </w:rPr>
              <w:t>21</w:t>
            </w:r>
          </w:p>
        </w:tc>
        <w:tc>
          <w:tcPr>
            <w:tcW w:w="1115" w:type="dxa"/>
            <w:shd w:val="clear" w:color="auto" w:fill="E7E6E6"/>
          </w:tcPr>
          <w:p w:rsidR="00210EFB" w:rsidRPr="00C0567B" w:rsidRDefault="00210EFB" w:rsidP="00525006">
            <w:pPr>
              <w:pStyle w:val="142"/>
              <w:jc w:val="right"/>
              <w:rPr>
                <w:rFonts w:hAnsi="標楷體"/>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區域醫院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3</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rPr>
              <w:t>3</w:t>
            </w:r>
          </w:p>
        </w:tc>
        <w:tc>
          <w:tcPr>
            <w:tcW w:w="99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0</w:t>
            </w:r>
          </w:p>
        </w:tc>
        <w:tc>
          <w:tcPr>
            <w:tcW w:w="1115" w:type="dxa"/>
            <w:shd w:val="clear" w:color="auto" w:fill="auto"/>
          </w:tcPr>
          <w:p w:rsidR="00210EFB" w:rsidRPr="00C0567B" w:rsidRDefault="00210EFB" w:rsidP="00525006">
            <w:pPr>
              <w:pStyle w:val="142"/>
              <w:jc w:val="right"/>
              <w:rPr>
                <w:rFonts w:hAnsi="標楷體"/>
              </w:rPr>
            </w:pPr>
            <w:r w:rsidRPr="00C0567B">
              <w:rPr>
                <w:rFonts w:hAnsi="標楷體" w:hint="eastAsia"/>
              </w:rPr>
              <w:t>4</w:t>
            </w:r>
            <w:r w:rsidR="002F1803">
              <w:rPr>
                <w:rFonts w:hAnsi="標楷體"/>
              </w:rPr>
              <w:t>7.62</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rPr>
            </w:pPr>
            <w:r w:rsidRPr="00C0567B">
              <w:rPr>
                <w:rFonts w:hAnsi="標楷體" w:hint="eastAsia"/>
              </w:rPr>
              <w:t>地區醫院</w:t>
            </w:r>
          </w:p>
        </w:tc>
        <w:tc>
          <w:tcPr>
            <w:tcW w:w="822" w:type="dxa"/>
            <w:shd w:val="clear" w:color="auto" w:fill="auto"/>
          </w:tcPr>
          <w:p w:rsidR="00210EFB" w:rsidRPr="00C0567B" w:rsidRDefault="00210EFB" w:rsidP="00525006">
            <w:pPr>
              <w:pStyle w:val="142"/>
              <w:jc w:val="right"/>
              <w:rPr>
                <w:rFonts w:hAnsi="標楷體"/>
              </w:rPr>
            </w:pPr>
            <w:r w:rsidRPr="00C0567B">
              <w:rPr>
                <w:rFonts w:hAnsi="標楷體" w:hint="eastAsia"/>
              </w:rPr>
              <w:t>0</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7</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2</w:t>
            </w:r>
          </w:p>
        </w:tc>
        <w:tc>
          <w:tcPr>
            <w:tcW w:w="822"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823"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1</w:t>
            </w:r>
          </w:p>
        </w:tc>
        <w:tc>
          <w:tcPr>
            <w:tcW w:w="992" w:type="dxa"/>
            <w:shd w:val="clear" w:color="auto" w:fill="auto"/>
          </w:tcPr>
          <w:p w:rsidR="00210EFB" w:rsidRPr="00C0567B" w:rsidRDefault="00210EFB" w:rsidP="00525006">
            <w:pPr>
              <w:pStyle w:val="142"/>
              <w:jc w:val="right"/>
              <w:rPr>
                <w:rFonts w:hAnsi="標楷體"/>
              </w:rPr>
            </w:pPr>
            <w:r w:rsidRPr="00C0567B">
              <w:rPr>
                <w:rFonts w:hAnsi="標楷體" w:hint="eastAsia"/>
              </w:rPr>
              <w:t>1</w:t>
            </w:r>
            <w:r w:rsidRPr="00C0567B">
              <w:rPr>
                <w:rFonts w:hAnsi="標楷體"/>
              </w:rPr>
              <w:t>1</w:t>
            </w:r>
          </w:p>
        </w:tc>
        <w:tc>
          <w:tcPr>
            <w:tcW w:w="1115" w:type="dxa"/>
            <w:shd w:val="clear" w:color="auto" w:fill="auto"/>
            <w:vAlign w:val="center"/>
          </w:tcPr>
          <w:p w:rsidR="00210EFB" w:rsidRPr="00C0567B" w:rsidRDefault="00210EFB" w:rsidP="00525006">
            <w:pPr>
              <w:pStyle w:val="142"/>
              <w:jc w:val="right"/>
              <w:rPr>
                <w:rFonts w:hAnsi="標楷體"/>
              </w:rPr>
            </w:pPr>
            <w:r w:rsidRPr="00C0567B">
              <w:rPr>
                <w:rFonts w:hAnsi="標楷體" w:hint="eastAsia"/>
              </w:rPr>
              <w:t>5</w:t>
            </w:r>
            <w:r w:rsidR="002F1803">
              <w:rPr>
                <w:rFonts w:hAnsi="標楷體"/>
              </w:rPr>
              <w:t>2.38</w:t>
            </w:r>
          </w:p>
        </w:tc>
      </w:tr>
      <w:tr w:rsidR="0064762E" w:rsidRPr="00C0567B" w:rsidTr="00F23930">
        <w:tc>
          <w:tcPr>
            <w:tcW w:w="2268" w:type="dxa"/>
            <w:shd w:val="clear" w:color="auto" w:fill="E7E6E6"/>
          </w:tcPr>
          <w:p w:rsidR="00210EFB" w:rsidRPr="00C0567B" w:rsidRDefault="00210EFB" w:rsidP="00E36C82">
            <w:pPr>
              <w:pStyle w:val="142"/>
              <w:jc w:val="center"/>
              <w:rPr>
                <w:rFonts w:hAnsi="標楷體"/>
                <w:b/>
              </w:rPr>
            </w:pPr>
            <w:r w:rsidRPr="00C0567B">
              <w:rPr>
                <w:rFonts w:hAnsi="標楷體" w:hint="eastAsia"/>
                <w:b/>
              </w:rPr>
              <w:t>合計</w:t>
            </w:r>
          </w:p>
        </w:tc>
        <w:tc>
          <w:tcPr>
            <w:tcW w:w="822" w:type="dxa"/>
            <w:shd w:val="clear" w:color="auto" w:fill="E7E6E6"/>
          </w:tcPr>
          <w:p w:rsidR="00210EFB" w:rsidRPr="00C0567B" w:rsidRDefault="00210EFB" w:rsidP="00525006">
            <w:pPr>
              <w:pStyle w:val="142"/>
              <w:jc w:val="right"/>
              <w:rPr>
                <w:rFonts w:hAnsi="標楷體"/>
                <w:b/>
              </w:rPr>
            </w:pPr>
            <w:r w:rsidRPr="00C0567B">
              <w:rPr>
                <w:rFonts w:hAnsi="標楷體"/>
                <w:b/>
              </w:rPr>
              <w:t>7</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hint="eastAsia"/>
                <w:b/>
              </w:rPr>
              <w:t>9</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hint="eastAsia"/>
                <w:b/>
              </w:rPr>
              <w:t>1</w:t>
            </w:r>
            <w:r w:rsidRPr="00C0567B">
              <w:rPr>
                <w:rFonts w:hAnsi="標楷體"/>
                <w:b/>
              </w:rPr>
              <w:t>0</w:t>
            </w:r>
          </w:p>
        </w:tc>
        <w:tc>
          <w:tcPr>
            <w:tcW w:w="822" w:type="dxa"/>
            <w:shd w:val="clear" w:color="auto" w:fill="E7E6E6"/>
            <w:vAlign w:val="center"/>
          </w:tcPr>
          <w:p w:rsidR="00210EFB" w:rsidRPr="00C0567B" w:rsidRDefault="00210EFB" w:rsidP="00525006">
            <w:pPr>
              <w:pStyle w:val="142"/>
              <w:jc w:val="right"/>
              <w:rPr>
                <w:rFonts w:hAnsi="標楷體"/>
                <w:b/>
              </w:rPr>
            </w:pPr>
            <w:r w:rsidRPr="00C0567B">
              <w:rPr>
                <w:rFonts w:hAnsi="標楷體"/>
                <w:b/>
              </w:rPr>
              <w:t>7</w:t>
            </w:r>
          </w:p>
        </w:tc>
        <w:tc>
          <w:tcPr>
            <w:tcW w:w="823" w:type="dxa"/>
            <w:shd w:val="clear" w:color="auto" w:fill="E7E6E6"/>
            <w:vAlign w:val="center"/>
          </w:tcPr>
          <w:p w:rsidR="00210EFB" w:rsidRPr="00C0567B" w:rsidRDefault="00210EFB" w:rsidP="00525006">
            <w:pPr>
              <w:pStyle w:val="142"/>
              <w:jc w:val="right"/>
              <w:rPr>
                <w:rFonts w:hAnsi="標楷體"/>
                <w:b/>
              </w:rPr>
            </w:pPr>
            <w:r w:rsidRPr="00C0567B">
              <w:rPr>
                <w:rFonts w:hAnsi="標楷體"/>
                <w:b/>
              </w:rPr>
              <w:t>19</w:t>
            </w:r>
          </w:p>
        </w:tc>
        <w:tc>
          <w:tcPr>
            <w:tcW w:w="992" w:type="dxa"/>
            <w:shd w:val="clear" w:color="auto" w:fill="E7E6E6"/>
          </w:tcPr>
          <w:p w:rsidR="00210EFB" w:rsidRPr="00C0567B" w:rsidRDefault="00210EFB" w:rsidP="00525006">
            <w:pPr>
              <w:pStyle w:val="142"/>
              <w:jc w:val="right"/>
              <w:rPr>
                <w:rFonts w:hAnsi="標楷體"/>
                <w:b/>
              </w:rPr>
            </w:pPr>
            <w:r w:rsidRPr="00C0567B">
              <w:rPr>
                <w:rFonts w:hAnsi="標楷體"/>
                <w:b/>
              </w:rPr>
              <w:t>52</w:t>
            </w:r>
          </w:p>
        </w:tc>
        <w:tc>
          <w:tcPr>
            <w:tcW w:w="1115" w:type="dxa"/>
            <w:shd w:val="clear" w:color="auto" w:fill="E7E6E6"/>
            <w:vAlign w:val="center"/>
          </w:tcPr>
          <w:p w:rsidR="00210EFB" w:rsidRPr="00C0567B" w:rsidRDefault="00210EFB" w:rsidP="00525006">
            <w:pPr>
              <w:pStyle w:val="142"/>
              <w:jc w:val="right"/>
              <w:rPr>
                <w:rFonts w:hAnsi="標楷體"/>
                <w:b/>
              </w:rPr>
            </w:pP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醫學中心</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0</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5</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r w:rsidRPr="00C0567B">
              <w:rPr>
                <w:rFonts w:hAnsi="標楷體"/>
                <w:b/>
              </w:rPr>
              <w:t>2</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2</w:t>
            </w:r>
            <w:r w:rsidR="002F1803">
              <w:rPr>
                <w:rFonts w:hAnsi="標楷體"/>
                <w:b/>
              </w:rPr>
              <w:t>3.08</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區域醫院</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4</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1</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4</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4</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10</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2</w:t>
            </w:r>
            <w:r w:rsidRPr="00C0567B">
              <w:rPr>
                <w:rFonts w:hAnsi="標楷體"/>
                <w:b/>
              </w:rPr>
              <w:t>3</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4</w:t>
            </w:r>
            <w:r w:rsidR="002F1803">
              <w:rPr>
                <w:rFonts w:hAnsi="標楷體"/>
                <w:b/>
              </w:rPr>
              <w:t>4.23</w:t>
            </w:r>
          </w:p>
        </w:tc>
      </w:tr>
      <w:tr w:rsidR="0064762E" w:rsidRPr="00C0567B" w:rsidTr="00F23930">
        <w:tc>
          <w:tcPr>
            <w:tcW w:w="2268" w:type="dxa"/>
            <w:shd w:val="clear" w:color="auto" w:fill="auto"/>
          </w:tcPr>
          <w:p w:rsidR="00210EFB" w:rsidRPr="00C0567B" w:rsidRDefault="00210EFB" w:rsidP="001E1598">
            <w:pPr>
              <w:pStyle w:val="142"/>
              <w:jc w:val="center"/>
              <w:rPr>
                <w:rFonts w:hAnsi="標楷體"/>
                <w:b/>
              </w:rPr>
            </w:pPr>
            <w:r w:rsidRPr="00C0567B">
              <w:rPr>
                <w:rFonts w:hAnsi="標楷體" w:hint="eastAsia"/>
                <w:b/>
              </w:rPr>
              <w:t>地區醫院</w:t>
            </w:r>
          </w:p>
        </w:tc>
        <w:tc>
          <w:tcPr>
            <w:tcW w:w="822" w:type="dxa"/>
            <w:shd w:val="clear" w:color="auto" w:fill="auto"/>
          </w:tcPr>
          <w:p w:rsidR="00210EFB" w:rsidRPr="00C0567B" w:rsidRDefault="00210EFB" w:rsidP="00525006">
            <w:pPr>
              <w:pStyle w:val="142"/>
              <w:jc w:val="right"/>
              <w:rPr>
                <w:rFonts w:hAnsi="標楷體"/>
                <w:b/>
              </w:rPr>
            </w:pPr>
            <w:r w:rsidRPr="00C0567B">
              <w:rPr>
                <w:rFonts w:hAnsi="標楷體" w:hint="eastAsia"/>
                <w:b/>
              </w:rPr>
              <w:t>0</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8</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hint="eastAsia"/>
                <w:b/>
              </w:rPr>
              <w:t>3</w:t>
            </w:r>
          </w:p>
        </w:tc>
        <w:tc>
          <w:tcPr>
            <w:tcW w:w="822" w:type="dxa"/>
            <w:shd w:val="clear" w:color="auto" w:fill="auto"/>
            <w:vAlign w:val="center"/>
          </w:tcPr>
          <w:p w:rsidR="00210EFB" w:rsidRPr="00C0567B" w:rsidRDefault="00210EFB" w:rsidP="00525006">
            <w:pPr>
              <w:pStyle w:val="142"/>
              <w:jc w:val="right"/>
              <w:rPr>
                <w:rFonts w:hAnsi="標楷體"/>
                <w:b/>
              </w:rPr>
            </w:pPr>
            <w:r w:rsidRPr="00C0567B">
              <w:rPr>
                <w:rFonts w:hAnsi="標楷體"/>
                <w:b/>
              </w:rPr>
              <w:t>2</w:t>
            </w:r>
          </w:p>
        </w:tc>
        <w:tc>
          <w:tcPr>
            <w:tcW w:w="823" w:type="dxa"/>
            <w:shd w:val="clear" w:color="auto" w:fill="auto"/>
            <w:vAlign w:val="center"/>
          </w:tcPr>
          <w:p w:rsidR="00210EFB" w:rsidRPr="00C0567B" w:rsidRDefault="00210EFB" w:rsidP="00525006">
            <w:pPr>
              <w:pStyle w:val="142"/>
              <w:jc w:val="right"/>
              <w:rPr>
                <w:rFonts w:hAnsi="標楷體"/>
                <w:b/>
              </w:rPr>
            </w:pPr>
            <w:r w:rsidRPr="00C0567B">
              <w:rPr>
                <w:rFonts w:hAnsi="標楷體"/>
                <w:b/>
              </w:rPr>
              <w:t>4</w:t>
            </w:r>
          </w:p>
        </w:tc>
        <w:tc>
          <w:tcPr>
            <w:tcW w:w="992" w:type="dxa"/>
            <w:shd w:val="clear" w:color="auto" w:fill="auto"/>
            <w:vAlign w:val="center"/>
          </w:tcPr>
          <w:p w:rsidR="00210EFB" w:rsidRPr="00C0567B" w:rsidRDefault="00210EFB" w:rsidP="00525006">
            <w:pPr>
              <w:pStyle w:val="142"/>
              <w:jc w:val="right"/>
              <w:rPr>
                <w:rFonts w:hAnsi="標楷體"/>
                <w:b/>
              </w:rPr>
            </w:pPr>
            <w:r w:rsidRPr="00C0567B">
              <w:rPr>
                <w:rFonts w:hAnsi="標楷體"/>
                <w:b/>
              </w:rPr>
              <w:t>17</w:t>
            </w:r>
          </w:p>
        </w:tc>
        <w:tc>
          <w:tcPr>
            <w:tcW w:w="1115" w:type="dxa"/>
            <w:shd w:val="clear" w:color="auto" w:fill="auto"/>
          </w:tcPr>
          <w:p w:rsidR="00210EFB" w:rsidRPr="00C0567B" w:rsidRDefault="00210EFB" w:rsidP="00525006">
            <w:pPr>
              <w:pStyle w:val="142"/>
              <w:jc w:val="right"/>
              <w:rPr>
                <w:rFonts w:hAnsi="標楷體"/>
                <w:b/>
              </w:rPr>
            </w:pPr>
            <w:r w:rsidRPr="00C0567B">
              <w:rPr>
                <w:rFonts w:hAnsi="標楷體" w:hint="eastAsia"/>
                <w:b/>
              </w:rPr>
              <w:t>3</w:t>
            </w:r>
            <w:r w:rsidR="002F1803">
              <w:rPr>
                <w:rFonts w:hAnsi="標楷體"/>
                <w:b/>
              </w:rPr>
              <w:t>2.69</w:t>
            </w:r>
          </w:p>
        </w:tc>
      </w:tr>
    </w:tbl>
    <w:p w:rsidR="00A579EA" w:rsidRDefault="00210EFB" w:rsidP="0088582B">
      <w:pPr>
        <w:overflowPunct w:val="0"/>
        <w:spacing w:line="280" w:lineRule="exact"/>
        <w:ind w:leftChars="0" w:left="1216" w:hangingChars="500" w:hanging="1216"/>
        <w:rPr>
          <w:rStyle w:val="143"/>
          <w:rFonts w:hAnsi="標楷體" w:hint="eastAsia"/>
        </w:rPr>
      </w:pPr>
      <w:r w:rsidRPr="00C0567B">
        <w:rPr>
          <w:rFonts w:hAnsi="標楷體" w:cs="標楷體" w:hint="eastAsia"/>
          <w:sz w:val="24"/>
        </w:rPr>
        <w:t>資料來源：</w:t>
      </w:r>
      <w:r w:rsidRPr="00C0567B">
        <w:rPr>
          <w:rStyle w:val="143"/>
          <w:rFonts w:hAnsi="標楷體" w:hint="eastAsia"/>
        </w:rPr>
        <w:t>教育部所屬</w:t>
      </w:r>
      <w:r w:rsidR="002C70E3" w:rsidRPr="00C0567B">
        <w:rPr>
          <w:rStyle w:val="143"/>
          <w:rFonts w:hAnsi="標楷體" w:hint="eastAsia"/>
        </w:rPr>
        <w:t>各</w:t>
      </w:r>
      <w:r w:rsidR="002F1803">
        <w:rPr>
          <w:rStyle w:val="143"/>
          <w:rFonts w:hAnsi="標楷體" w:hint="eastAsia"/>
        </w:rPr>
        <w:t>醫院</w:t>
      </w:r>
      <w:r w:rsidRPr="00C0567B">
        <w:rPr>
          <w:rStyle w:val="143"/>
          <w:rFonts w:hAnsi="標楷體" w:hint="eastAsia"/>
        </w:rPr>
        <w:t>作業基金、國防部、退輔會</w:t>
      </w:r>
      <w:r w:rsidR="002C70E3" w:rsidRPr="00C0567B">
        <w:rPr>
          <w:rStyle w:val="143"/>
          <w:rFonts w:hAnsi="標楷體" w:hint="eastAsia"/>
        </w:rPr>
        <w:t>、衛福部</w:t>
      </w:r>
      <w:r w:rsidRPr="00C0567B">
        <w:rPr>
          <w:rStyle w:val="143"/>
          <w:rFonts w:hAnsi="標楷體" w:hint="eastAsia"/>
        </w:rPr>
        <w:t>提供</w:t>
      </w:r>
      <w:r w:rsidR="00BF17AB">
        <w:rPr>
          <w:rFonts w:hAnsi="標楷體" w:cs="標楷體" w:hint="eastAsia"/>
          <w:sz w:val="24"/>
        </w:rPr>
        <w:t>；</w:t>
      </w:r>
      <w:r w:rsidRPr="00C0567B">
        <w:rPr>
          <w:rStyle w:val="143"/>
          <w:rFonts w:hAnsi="標楷體" w:hint="eastAsia"/>
        </w:rPr>
        <w:t>本中心整理。</w:t>
      </w:r>
    </w:p>
    <w:p w:rsidR="00210EFB" w:rsidRPr="00C0567B" w:rsidRDefault="00894ADC" w:rsidP="00894ADC">
      <w:pPr>
        <w:pStyle w:val="a5"/>
        <w:ind w:left="849" w:hanging="283"/>
        <w:rPr>
          <w:rFonts w:hAnsi="標楷體"/>
          <w:b/>
        </w:rPr>
      </w:pPr>
      <w:r w:rsidRPr="00C0567B">
        <w:rPr>
          <w:rFonts w:hAnsi="標楷體" w:hint="eastAsia"/>
          <w:b/>
        </w:rPr>
        <w:t>(三)近5</w:t>
      </w:r>
      <w:r w:rsidR="00FD7606">
        <w:rPr>
          <w:rFonts w:hAnsi="標楷體" w:hint="eastAsia"/>
          <w:b/>
        </w:rPr>
        <w:t>年最常見違反勞基法之違法態樣為</w:t>
      </w:r>
      <w:r w:rsidRPr="00C0567B">
        <w:rPr>
          <w:rFonts w:hAnsi="標楷體" w:hint="eastAsia"/>
          <w:b/>
        </w:rPr>
        <w:t>延長工時卻未依法給薪及未依法給付休息日工作之工資，至受影響勞工族群</w:t>
      </w:r>
      <w:r w:rsidR="00FD7606">
        <w:rPr>
          <w:rFonts w:hAnsi="標楷體" w:hint="eastAsia"/>
          <w:b/>
        </w:rPr>
        <w:t>則</w:t>
      </w:r>
      <w:r w:rsidRPr="00C0567B">
        <w:rPr>
          <w:rFonts w:hAnsi="標楷體" w:hint="eastAsia"/>
          <w:b/>
        </w:rPr>
        <w:t>以護理人員為大宗</w:t>
      </w:r>
    </w:p>
    <w:p w:rsidR="00541DA3" w:rsidRPr="00C0567B" w:rsidRDefault="00FD7606" w:rsidP="00541DA3">
      <w:pPr>
        <w:pStyle w:val="a6"/>
        <w:ind w:left="850" w:firstLineChars="200" w:firstLine="566"/>
        <w:rPr>
          <w:rFonts w:hAnsi="標楷體"/>
        </w:rPr>
      </w:pPr>
      <w:r>
        <w:rPr>
          <w:rFonts w:hAnsi="標楷體" w:hint="eastAsia"/>
        </w:rPr>
        <w:lastRenderedPageBreak/>
        <w:t>依各醫院</w:t>
      </w:r>
      <w:r w:rsidR="00894ADC" w:rsidRPr="00C0567B">
        <w:rPr>
          <w:rFonts w:hAnsi="標楷體" w:hint="eastAsia"/>
        </w:rPr>
        <w:t>作業基金提供</w:t>
      </w:r>
      <w:r w:rsidR="00894ADC" w:rsidRPr="00C0567B">
        <w:rPr>
          <w:rFonts w:hAnsi="標楷體"/>
        </w:rPr>
        <w:t>109</w:t>
      </w:r>
      <w:r w:rsidR="00894ADC" w:rsidRPr="00C0567B">
        <w:rPr>
          <w:rFonts w:hAnsi="標楷體" w:hint="eastAsia"/>
        </w:rPr>
        <w:t>至1</w:t>
      </w:r>
      <w:r w:rsidR="00894ADC" w:rsidRPr="00C0567B">
        <w:rPr>
          <w:rFonts w:hAnsi="標楷體"/>
        </w:rPr>
        <w:t>13</w:t>
      </w:r>
      <w:r w:rsidR="00894ADC" w:rsidRPr="00C0567B">
        <w:rPr>
          <w:rFonts w:hAnsi="標楷體" w:hint="eastAsia"/>
        </w:rPr>
        <w:t>年度間違反勞基法之情形，</w:t>
      </w:r>
      <w:r w:rsidR="00541DA3" w:rsidRPr="00C0567B">
        <w:rPr>
          <w:rFonts w:hAnsi="標楷體" w:hint="eastAsia"/>
        </w:rPr>
        <w:t>分析如下:</w:t>
      </w:r>
    </w:p>
    <w:p w:rsidR="00894ADC" w:rsidRPr="00C0567B" w:rsidRDefault="00541DA3" w:rsidP="00541DA3">
      <w:pPr>
        <w:pStyle w:val="123"/>
        <w:ind w:left="1133" w:hanging="283"/>
        <w:rPr>
          <w:rFonts w:hAnsi="標楷體"/>
          <w:b/>
        </w:rPr>
      </w:pPr>
      <w:r w:rsidRPr="00C0567B">
        <w:rPr>
          <w:rFonts w:hAnsi="標楷體" w:hint="eastAsia"/>
          <w:b/>
        </w:rPr>
        <w:t>1</w:t>
      </w:r>
      <w:r w:rsidRPr="00C0567B">
        <w:rPr>
          <w:rFonts w:hAnsi="標楷體"/>
          <w:b/>
        </w:rPr>
        <w:t>.</w:t>
      </w:r>
      <w:r w:rsidR="00FD7606">
        <w:rPr>
          <w:rFonts w:hAnsi="標楷體" w:hint="eastAsia"/>
          <w:b/>
        </w:rPr>
        <w:t>依違反</w:t>
      </w:r>
      <w:r w:rsidR="00894ADC" w:rsidRPr="00C0567B">
        <w:rPr>
          <w:rFonts w:hAnsi="標楷體" w:hint="eastAsia"/>
          <w:b/>
        </w:rPr>
        <w:t>勞基法之條文歸納</w:t>
      </w:r>
      <w:r w:rsidR="00894ADC" w:rsidRPr="00C0567B">
        <w:rPr>
          <w:rFonts w:hAnsi="標楷體"/>
          <w:b/>
        </w:rPr>
        <w:t>違法態樣</w:t>
      </w:r>
    </w:p>
    <w:p w:rsidR="00894ADC" w:rsidRPr="00477DBE" w:rsidRDefault="00541DA3" w:rsidP="00541DA3">
      <w:pPr>
        <w:pStyle w:val="1231"/>
        <w:ind w:left="1416" w:hanging="283"/>
      </w:pPr>
      <w:r w:rsidRPr="00C0567B">
        <w:rPr>
          <w:rFonts w:hAnsi="標楷體"/>
          <w:b/>
        </w:rPr>
        <w:t>(1)</w:t>
      </w:r>
      <w:r w:rsidR="00894ADC" w:rsidRPr="00C0567B">
        <w:rPr>
          <w:rFonts w:hAnsi="標楷體" w:hint="eastAsia"/>
          <w:b/>
        </w:rPr>
        <w:t>工資、加班費給付問題</w:t>
      </w:r>
      <w:r w:rsidR="00477DBE">
        <w:rPr>
          <w:rFonts w:ascii="全字庫正宋體" w:eastAsia="全字庫正宋體" w:hAnsi="全字庫正宋體" w:cs="全字庫正宋體" w:hint="eastAsia"/>
          <w:b/>
        </w:rPr>
        <w:t>：</w:t>
      </w:r>
      <w:r w:rsidR="00477DBE" w:rsidRPr="00477DBE">
        <w:rPr>
          <w:rFonts w:hint="eastAsia"/>
        </w:rPr>
        <w:t>違反勞基法第24條</w:t>
      </w:r>
      <w:r w:rsidR="00477DBE">
        <w:rPr>
          <w:rStyle w:val="af8"/>
        </w:rPr>
        <w:footnoteReference w:id="1"/>
      </w:r>
      <w:r w:rsidR="00477DBE" w:rsidRPr="00477DBE">
        <w:rPr>
          <w:rFonts w:hint="eastAsia"/>
        </w:rPr>
        <w:t>之情形高達</w:t>
      </w:r>
      <w:r w:rsidR="00477DBE" w:rsidRPr="00477DBE">
        <w:rPr>
          <w:rFonts w:hint="eastAsia"/>
        </w:rPr>
        <w:lastRenderedPageBreak/>
        <w:t>27次</w:t>
      </w:r>
      <w:r w:rsidR="00914F14">
        <w:rPr>
          <w:rStyle w:val="af8"/>
        </w:rPr>
        <w:footnoteReference w:id="2"/>
      </w:r>
      <w:r w:rsidR="00477DBE" w:rsidRPr="00477DBE">
        <w:rPr>
          <w:rFonts w:hint="eastAsia"/>
        </w:rPr>
        <w:t xml:space="preserve"> (詳表3-7-3)，占違反法條次數總數近一半，顯示延長工作時間未加給工資、休息日延長工時未給工資，為最普遍之違法行為。而例假、休息日未依規定發給工資(第39條)及工資未全額給付勞工(第22條第2項)，亦分別計5次及2次，至特別休假未休部分未給工資補償(第38條第4項)計1次。</w:t>
      </w:r>
    </w:p>
    <w:p w:rsidR="00894ADC" w:rsidRPr="00C765B1" w:rsidRDefault="00477DBE" w:rsidP="00541DA3">
      <w:pPr>
        <w:pStyle w:val="1231"/>
        <w:ind w:left="1416" w:hanging="283"/>
      </w:pPr>
      <w:r w:rsidRPr="00C0567B">
        <w:rPr>
          <w:rFonts w:hAnsi="標楷體"/>
          <w:b/>
        </w:rPr>
        <w:t xml:space="preserve"> </w:t>
      </w:r>
      <w:r w:rsidR="00541DA3" w:rsidRPr="00C0567B">
        <w:rPr>
          <w:rFonts w:hAnsi="標楷體"/>
          <w:b/>
        </w:rPr>
        <w:t>(2)</w:t>
      </w:r>
      <w:r w:rsidR="00894ADC" w:rsidRPr="00C0567B">
        <w:rPr>
          <w:rFonts w:hAnsi="標楷體" w:hint="eastAsia"/>
          <w:b/>
        </w:rPr>
        <w:t>工時管理問題</w:t>
      </w:r>
      <w:r w:rsidR="00C765B1">
        <w:rPr>
          <w:rFonts w:ascii="全字庫正宋體" w:eastAsia="全字庫正宋體" w:hAnsi="全字庫正宋體" w:cs="全字庫正宋體" w:hint="eastAsia"/>
          <w:b/>
        </w:rPr>
        <w:t>：</w:t>
      </w:r>
      <w:r w:rsidR="00C765B1" w:rsidRPr="00C765B1">
        <w:rPr>
          <w:rFonts w:hint="eastAsia"/>
        </w:rPr>
        <w:t>常見違法態樣之第2高，係違反勞基法第32條第2項</w:t>
      </w:r>
      <w:r w:rsidR="00C765B1">
        <w:rPr>
          <w:rStyle w:val="af8"/>
        </w:rPr>
        <w:footnoteReference w:id="3"/>
      </w:r>
      <w:r w:rsidR="00C765B1" w:rsidRPr="00C765B1">
        <w:rPr>
          <w:rFonts w:hint="eastAsia"/>
        </w:rPr>
        <w:t>，即超時工作，共計7次</w:t>
      </w:r>
      <w:r w:rsidR="00C765B1">
        <w:rPr>
          <w:rStyle w:val="af8"/>
        </w:rPr>
        <w:footnoteReference w:id="4"/>
      </w:r>
      <w:r w:rsidR="00C765B1" w:rsidRPr="00C765B1">
        <w:rPr>
          <w:rFonts w:hint="eastAsia"/>
        </w:rPr>
        <w:t xml:space="preserve"> 。而休假安排不當(第36條)、班表安排輪班間隔休息時間未達11小時 (第34條第2項)、非因天災事變突發事件停止假期或停止假期後而未依法給予補休(第40條</w:t>
      </w:r>
      <w:r w:rsidR="007B5773">
        <w:rPr>
          <w:rFonts w:hint="eastAsia"/>
        </w:rPr>
        <w:t>)</w:t>
      </w:r>
      <w:r w:rsidR="00C765B1" w:rsidRPr="00C765B1">
        <w:rPr>
          <w:rFonts w:hint="eastAsia"/>
        </w:rPr>
        <w:t>、連續工作4小時未給予30分鐘休息（第35條），分別達4次、3次、2及１次，</w:t>
      </w:r>
      <w:r w:rsidR="00C765B1" w:rsidRPr="00C765B1">
        <w:rPr>
          <w:rFonts w:hint="eastAsia"/>
        </w:rPr>
        <w:lastRenderedPageBreak/>
        <w:t>以上共計17次。</w:t>
      </w:r>
    </w:p>
    <w:p w:rsidR="00894ADC" w:rsidRPr="00053275" w:rsidRDefault="00C765B1" w:rsidP="00541DA3">
      <w:pPr>
        <w:pStyle w:val="1231"/>
        <w:ind w:left="1416" w:hanging="283"/>
      </w:pPr>
      <w:r w:rsidRPr="00C0567B">
        <w:rPr>
          <w:rFonts w:hAnsi="標楷體"/>
          <w:b/>
        </w:rPr>
        <w:t xml:space="preserve"> </w:t>
      </w:r>
      <w:r w:rsidR="00541DA3" w:rsidRPr="00053275">
        <w:rPr>
          <w:rFonts w:hAnsi="標楷體"/>
          <w:b/>
        </w:rPr>
        <w:t>(3)</w:t>
      </w:r>
      <w:r w:rsidR="00894ADC" w:rsidRPr="00053275">
        <w:rPr>
          <w:rFonts w:hint="eastAsia"/>
          <w:b/>
        </w:rPr>
        <w:t>行政疏失問題</w:t>
      </w:r>
      <w:r w:rsidR="004934BC" w:rsidRPr="00053275">
        <w:rPr>
          <w:rFonts w:hint="eastAsia"/>
          <w:b/>
        </w:rPr>
        <w:t>：</w:t>
      </w:r>
      <w:r w:rsidR="004934BC" w:rsidRPr="00053275">
        <w:rPr>
          <w:rFonts w:hint="eastAsia"/>
        </w:rPr>
        <w:t>出勤紀錄未詳實(第30條第6項)計3次、未提供夜班費細目(第23條第1項)以及未據現行法令修改規則並報主管機關核備(第70條)均為1次等。</w:t>
      </w:r>
    </w:p>
    <w:p w:rsidR="003F1936" w:rsidRPr="00C0567B" w:rsidRDefault="00894ADC" w:rsidP="003F1936">
      <w:pPr>
        <w:pStyle w:val="123"/>
        <w:ind w:leftChars="-50" w:left="-142" w:right="-1" w:firstLineChars="1" w:firstLine="3"/>
        <w:jc w:val="left"/>
        <w:rPr>
          <w:rStyle w:val="12"/>
          <w:rFonts w:hAnsi="標楷體"/>
          <w:b/>
        </w:rPr>
      </w:pPr>
      <w:r w:rsidRPr="00C0567B">
        <w:rPr>
          <w:rStyle w:val="12"/>
          <w:rFonts w:hAnsi="標楷體" w:hint="eastAsia"/>
          <w:b/>
        </w:rPr>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7</w:t>
      </w:r>
      <w:r w:rsidRPr="00C0567B">
        <w:rPr>
          <w:rStyle w:val="12"/>
          <w:rFonts w:hAnsi="標楷體" w:hint="eastAsia"/>
          <w:b/>
        </w:rPr>
        <w:t>-</w:t>
      </w:r>
      <w:r w:rsidR="002872CB" w:rsidRPr="00C0567B">
        <w:rPr>
          <w:rStyle w:val="12"/>
          <w:rFonts w:hAnsi="標楷體"/>
          <w:b/>
        </w:rPr>
        <w:t>3</w:t>
      </w:r>
      <w:r w:rsidR="00F23930" w:rsidRPr="00C0567B">
        <w:rPr>
          <w:rStyle w:val="12"/>
          <w:rFonts w:hAnsi="標楷體"/>
          <w:b/>
        </w:rPr>
        <w:t xml:space="preserve">  </w:t>
      </w:r>
      <w:r w:rsidRPr="00C0567B">
        <w:rPr>
          <w:rStyle w:val="12"/>
          <w:rFonts w:hAnsi="標楷體" w:hint="eastAsia"/>
          <w:b/>
        </w:rPr>
        <w:t>109至113年度醫</w:t>
      </w:r>
      <w:r w:rsidR="00513425">
        <w:rPr>
          <w:rStyle w:val="12"/>
          <w:rFonts w:hAnsi="標楷體" w:hint="eastAsia"/>
          <w:b/>
        </w:rPr>
        <w:t>院作業基金</w:t>
      </w:r>
      <w:r w:rsidRPr="00C0567B">
        <w:rPr>
          <w:rStyle w:val="12"/>
          <w:rFonts w:hAnsi="標楷體" w:hint="eastAsia"/>
          <w:b/>
        </w:rPr>
        <w:t>違反勞基法態樣分析表</w:t>
      </w:r>
    </w:p>
    <w:p w:rsidR="00894ADC" w:rsidRPr="00C0567B" w:rsidRDefault="00894ADC" w:rsidP="00513425">
      <w:pPr>
        <w:pStyle w:val="142"/>
        <w:jc w:val="right"/>
        <w:rPr>
          <w:rStyle w:val="143"/>
          <w:rFonts w:hAnsi="標楷體"/>
        </w:rPr>
      </w:pPr>
      <w:r w:rsidRPr="00C0567B">
        <w:rPr>
          <w:rFonts w:hint="eastAsia"/>
          <w:b/>
        </w:rPr>
        <w:t xml:space="preserve"> </w:t>
      </w:r>
      <w:r w:rsidRPr="00C0567B">
        <w:rPr>
          <w:rFonts w:hint="eastAsia"/>
        </w:rPr>
        <w:t xml:space="preserve">                       </w:t>
      </w:r>
      <w:r w:rsidR="003F1936" w:rsidRPr="00C0567B">
        <w:t xml:space="preserve">   </w:t>
      </w:r>
      <w:r w:rsidRPr="00C0567B">
        <w:rPr>
          <w:rStyle w:val="143"/>
          <w:rFonts w:hAnsi="標楷體" w:hint="eastAsia"/>
        </w:rPr>
        <w:t>單位:次數</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709"/>
        <w:gridCol w:w="5934"/>
      </w:tblGrid>
      <w:tr w:rsidR="00894ADC" w:rsidRPr="00C0567B" w:rsidTr="00513425">
        <w:trPr>
          <w:trHeight w:val="590"/>
          <w:tblHeader/>
        </w:trPr>
        <w:tc>
          <w:tcPr>
            <w:tcW w:w="1985" w:type="dxa"/>
            <w:shd w:val="clear" w:color="auto" w:fill="auto"/>
            <w:vAlign w:val="center"/>
          </w:tcPr>
          <w:p w:rsidR="00894ADC" w:rsidRPr="00C0567B" w:rsidRDefault="00894ADC" w:rsidP="001E1598">
            <w:pPr>
              <w:pStyle w:val="142"/>
              <w:jc w:val="center"/>
              <w:rPr>
                <w:rFonts w:hAnsi="標楷體"/>
                <w:b/>
              </w:rPr>
            </w:pPr>
            <w:r w:rsidRPr="00C0567B">
              <w:rPr>
                <w:rFonts w:hAnsi="標楷體" w:hint="eastAsia"/>
                <w:b/>
              </w:rPr>
              <w:t>勞基法條文</w:t>
            </w:r>
          </w:p>
        </w:tc>
        <w:tc>
          <w:tcPr>
            <w:tcW w:w="709" w:type="dxa"/>
            <w:shd w:val="clear" w:color="auto" w:fill="auto"/>
            <w:vAlign w:val="center"/>
          </w:tcPr>
          <w:p w:rsidR="00894ADC" w:rsidRPr="00C0567B" w:rsidRDefault="009C1087" w:rsidP="001E1598">
            <w:pPr>
              <w:pStyle w:val="142"/>
              <w:jc w:val="center"/>
              <w:rPr>
                <w:rFonts w:hAnsi="標楷體"/>
                <w:b/>
              </w:rPr>
            </w:pPr>
            <w:r w:rsidRPr="00C0567B">
              <w:rPr>
                <w:rFonts w:hAnsi="標楷體" w:hint="eastAsia"/>
                <w:b/>
              </w:rPr>
              <w:t>違反</w:t>
            </w:r>
            <w:r w:rsidR="00894ADC" w:rsidRPr="00C0567B">
              <w:rPr>
                <w:rFonts w:hAnsi="標楷體" w:hint="eastAsia"/>
                <w:b/>
              </w:rPr>
              <w:t>次數</w:t>
            </w:r>
          </w:p>
        </w:tc>
        <w:tc>
          <w:tcPr>
            <w:tcW w:w="5934" w:type="dxa"/>
            <w:shd w:val="clear" w:color="auto" w:fill="auto"/>
            <w:vAlign w:val="center"/>
          </w:tcPr>
          <w:p w:rsidR="00894ADC" w:rsidRPr="00C0567B" w:rsidRDefault="00894ADC" w:rsidP="001E1598">
            <w:pPr>
              <w:pStyle w:val="142"/>
              <w:jc w:val="center"/>
              <w:rPr>
                <w:rFonts w:hAnsi="標楷體"/>
                <w:b/>
              </w:rPr>
            </w:pPr>
            <w:r w:rsidRPr="00C0567B">
              <w:rPr>
                <w:rFonts w:hAnsi="標楷體" w:hint="eastAsia"/>
                <w:b/>
              </w:rPr>
              <w:t>違規內容簡述</w:t>
            </w:r>
          </w:p>
        </w:tc>
      </w:tr>
      <w:tr w:rsidR="00894ADC" w:rsidRPr="00C0567B" w:rsidTr="00F57557">
        <w:trPr>
          <w:trHeight w:val="560"/>
        </w:trPr>
        <w:tc>
          <w:tcPr>
            <w:tcW w:w="1985" w:type="dxa"/>
            <w:shd w:val="clear" w:color="auto" w:fill="auto"/>
            <w:vAlign w:val="center"/>
          </w:tcPr>
          <w:p w:rsidR="00894ADC" w:rsidRPr="00C0567B" w:rsidRDefault="00894ADC" w:rsidP="00F57557">
            <w:pPr>
              <w:pStyle w:val="142"/>
              <w:rPr>
                <w:rFonts w:hAnsi="標楷體"/>
              </w:rPr>
            </w:pPr>
            <w:r w:rsidRPr="00C0567B">
              <w:rPr>
                <w:rFonts w:hAnsi="標楷體" w:hint="eastAsia"/>
              </w:rPr>
              <w:t>第2</w:t>
            </w:r>
            <w:r w:rsidRPr="00C0567B">
              <w:rPr>
                <w:rFonts w:hAnsi="標楷體"/>
              </w:rPr>
              <w:t>4</w:t>
            </w:r>
            <w:r w:rsidRPr="00C0567B">
              <w:rPr>
                <w:rFonts w:hAnsi="標楷體" w:hint="eastAsia"/>
              </w:rPr>
              <w:t>條</w:t>
            </w:r>
          </w:p>
        </w:tc>
        <w:tc>
          <w:tcPr>
            <w:tcW w:w="709" w:type="dxa"/>
            <w:shd w:val="clear" w:color="auto" w:fill="auto"/>
            <w:vAlign w:val="center"/>
          </w:tcPr>
          <w:p w:rsidR="00894ADC" w:rsidRPr="00C0567B" w:rsidRDefault="009C5505" w:rsidP="00F57557">
            <w:pPr>
              <w:pStyle w:val="142"/>
              <w:jc w:val="center"/>
              <w:rPr>
                <w:rFonts w:hAnsi="標楷體"/>
              </w:rPr>
            </w:pPr>
            <w:r w:rsidRPr="00C0567B">
              <w:rPr>
                <w:rFonts w:hAnsi="標楷體"/>
              </w:rPr>
              <w:t>27</w:t>
            </w:r>
          </w:p>
        </w:tc>
        <w:tc>
          <w:tcPr>
            <w:tcW w:w="5934" w:type="dxa"/>
            <w:shd w:val="clear" w:color="auto" w:fill="auto"/>
            <w:vAlign w:val="center"/>
          </w:tcPr>
          <w:p w:rsidR="00894ADC" w:rsidRPr="00C0567B" w:rsidRDefault="00894ADC" w:rsidP="00F57557">
            <w:pPr>
              <w:pStyle w:val="142"/>
              <w:rPr>
                <w:rFonts w:hAnsi="標楷體"/>
              </w:rPr>
            </w:pPr>
            <w:r w:rsidRPr="00C0567B">
              <w:rPr>
                <w:rFonts w:hAnsi="標楷體" w:hint="eastAsia"/>
              </w:rPr>
              <w:t>延長工作時間未加給工資、休息日延長工時未給工資</w:t>
            </w:r>
          </w:p>
        </w:tc>
      </w:tr>
      <w:tr w:rsidR="00894ADC" w:rsidRPr="00C0567B" w:rsidTr="00F57557">
        <w:trPr>
          <w:trHeight w:val="560"/>
        </w:trPr>
        <w:tc>
          <w:tcPr>
            <w:tcW w:w="1985" w:type="dxa"/>
            <w:shd w:val="clear" w:color="auto" w:fill="auto"/>
            <w:vAlign w:val="center"/>
          </w:tcPr>
          <w:p w:rsidR="00894ADC" w:rsidRPr="00C0567B" w:rsidRDefault="00894ADC" w:rsidP="00F57557">
            <w:pPr>
              <w:pStyle w:val="142"/>
              <w:rPr>
                <w:rFonts w:hAnsi="標楷體"/>
              </w:rPr>
            </w:pPr>
            <w:r w:rsidRPr="00C0567B">
              <w:rPr>
                <w:rFonts w:hAnsi="標楷體" w:hint="eastAsia"/>
              </w:rPr>
              <w:lastRenderedPageBreak/>
              <w:t>第3</w:t>
            </w:r>
            <w:r w:rsidRPr="00C0567B">
              <w:rPr>
                <w:rFonts w:hAnsi="標楷體"/>
              </w:rPr>
              <w:t>2</w:t>
            </w:r>
            <w:r w:rsidRPr="00C0567B">
              <w:rPr>
                <w:rFonts w:hAnsi="標楷體" w:hint="eastAsia"/>
              </w:rPr>
              <w:t>條第2項</w:t>
            </w:r>
          </w:p>
        </w:tc>
        <w:tc>
          <w:tcPr>
            <w:tcW w:w="709" w:type="dxa"/>
            <w:shd w:val="clear" w:color="auto" w:fill="auto"/>
            <w:vAlign w:val="center"/>
          </w:tcPr>
          <w:p w:rsidR="00894ADC" w:rsidRPr="00C0567B" w:rsidRDefault="009C5505" w:rsidP="00F57557">
            <w:pPr>
              <w:pStyle w:val="142"/>
              <w:jc w:val="center"/>
              <w:rPr>
                <w:rFonts w:hAnsi="標楷體"/>
              </w:rPr>
            </w:pPr>
            <w:r w:rsidRPr="00C0567B">
              <w:rPr>
                <w:rFonts w:hAnsi="標楷體"/>
              </w:rPr>
              <w:t>7</w:t>
            </w:r>
          </w:p>
        </w:tc>
        <w:tc>
          <w:tcPr>
            <w:tcW w:w="5934" w:type="dxa"/>
            <w:shd w:val="clear" w:color="auto" w:fill="auto"/>
            <w:vAlign w:val="center"/>
          </w:tcPr>
          <w:p w:rsidR="00894ADC" w:rsidRPr="00C0567B" w:rsidRDefault="00894ADC" w:rsidP="00F57557">
            <w:pPr>
              <w:pStyle w:val="142"/>
              <w:rPr>
                <w:rFonts w:hAnsi="標楷體"/>
              </w:rPr>
            </w:pPr>
            <w:r w:rsidRPr="00C0567B">
              <w:rPr>
                <w:rFonts w:hAnsi="標楷體" w:hint="eastAsia"/>
              </w:rPr>
              <w:t>延長工作時間超過法令規定</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9</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rPr>
              <w:t>5</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rPr>
              <w:t>例假、休息日未依規定發給工資</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6</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4</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未依規定給予例假及休息日</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0</w:t>
            </w:r>
            <w:r w:rsidRPr="00C0567B">
              <w:rPr>
                <w:rFonts w:hAnsi="標楷體" w:hint="eastAsia"/>
              </w:rPr>
              <w:t>條第6項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3</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未確實紀載出勤紀錄</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第3</w:t>
            </w:r>
            <w:r w:rsidRPr="00C0567B">
              <w:rPr>
                <w:rFonts w:hAnsi="標楷體"/>
              </w:rPr>
              <w:t>4</w:t>
            </w:r>
            <w:r w:rsidRPr="00C0567B">
              <w:rPr>
                <w:rFonts w:hAnsi="標楷體" w:hint="eastAsia"/>
              </w:rPr>
              <w:t>條第2項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3</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輪班間隔休息時間未達1</w:t>
            </w:r>
            <w:r w:rsidRPr="00C0567B">
              <w:rPr>
                <w:rFonts w:hAnsi="標楷體"/>
              </w:rPr>
              <w:t>1</w:t>
            </w:r>
            <w:r w:rsidRPr="00C0567B">
              <w:rPr>
                <w:rFonts w:hAnsi="標楷體" w:hint="eastAsia"/>
              </w:rPr>
              <w:t>小時</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第2</w:t>
            </w:r>
            <w:r w:rsidRPr="00C0567B">
              <w:rPr>
                <w:rFonts w:hAnsi="標楷體"/>
              </w:rPr>
              <w:t>2</w:t>
            </w:r>
            <w:r w:rsidRPr="00C0567B">
              <w:rPr>
                <w:rFonts w:hAnsi="標楷體" w:hint="eastAsia"/>
              </w:rPr>
              <w:t>條第2項</w:t>
            </w:r>
          </w:p>
        </w:tc>
        <w:tc>
          <w:tcPr>
            <w:tcW w:w="709" w:type="dxa"/>
            <w:shd w:val="clear" w:color="auto" w:fill="auto"/>
            <w:vAlign w:val="center"/>
          </w:tcPr>
          <w:p w:rsidR="009C5505" w:rsidRPr="00C0567B" w:rsidRDefault="009C5505" w:rsidP="009C5505">
            <w:pPr>
              <w:pStyle w:val="142"/>
              <w:jc w:val="center"/>
              <w:rPr>
                <w:rFonts w:hAnsi="標楷體"/>
              </w:rPr>
            </w:pPr>
            <w:r w:rsidRPr="00C0567B">
              <w:rPr>
                <w:rFonts w:hAnsi="標楷體" w:hint="eastAsia"/>
              </w:rPr>
              <w:t>2</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工資未全額給付勞工</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hint="eastAsia"/>
              </w:rPr>
            </w:pPr>
            <w:r w:rsidRPr="00C0567B">
              <w:rPr>
                <w:rFonts w:hAnsi="標楷體" w:hint="eastAsia"/>
              </w:rPr>
              <w:t>第4</w:t>
            </w:r>
            <w:r w:rsidRPr="00C0567B">
              <w:rPr>
                <w:rFonts w:hAnsi="標楷體"/>
              </w:rPr>
              <w:t>0</w:t>
            </w:r>
            <w:r w:rsidRPr="00C0567B">
              <w:rPr>
                <w:rFonts w:hAnsi="標楷體" w:hint="eastAsia"/>
              </w:rPr>
              <w:t>條</w:t>
            </w:r>
          </w:p>
        </w:tc>
        <w:tc>
          <w:tcPr>
            <w:tcW w:w="709" w:type="dxa"/>
            <w:shd w:val="clear" w:color="auto" w:fill="auto"/>
            <w:vAlign w:val="center"/>
          </w:tcPr>
          <w:p w:rsidR="009C5505" w:rsidRPr="00C0567B" w:rsidRDefault="009C5505" w:rsidP="009C5505">
            <w:pPr>
              <w:pStyle w:val="142"/>
              <w:jc w:val="center"/>
              <w:rPr>
                <w:rFonts w:hAnsi="標楷體" w:hint="eastAsia"/>
              </w:rPr>
            </w:pPr>
            <w:r w:rsidRPr="00C0567B">
              <w:rPr>
                <w:rFonts w:hAnsi="標楷體" w:hint="eastAsia"/>
              </w:rPr>
              <w:t>2</w:t>
            </w:r>
          </w:p>
        </w:tc>
        <w:tc>
          <w:tcPr>
            <w:tcW w:w="5934" w:type="dxa"/>
            <w:shd w:val="clear" w:color="auto" w:fill="auto"/>
            <w:vAlign w:val="center"/>
          </w:tcPr>
          <w:p w:rsidR="009C5505" w:rsidRPr="00C0567B" w:rsidRDefault="009C5505" w:rsidP="00D235C9">
            <w:pPr>
              <w:pStyle w:val="142"/>
              <w:rPr>
                <w:rFonts w:hAnsi="標楷體" w:hint="eastAsia"/>
              </w:rPr>
            </w:pPr>
            <w:r w:rsidRPr="00C0567B">
              <w:rPr>
                <w:rFonts w:hAnsi="標楷體" w:hint="eastAsia"/>
              </w:rPr>
              <w:t>使勞工在非天災事變突發事變事由出勤、因天災事變突發事件停止</w:t>
            </w:r>
            <w:r w:rsidR="00D235C9" w:rsidRPr="00C0567B">
              <w:rPr>
                <w:rFonts w:hAnsi="標楷體" w:hint="eastAsia"/>
              </w:rPr>
              <w:t>休假，未於7日內給予補休</w:t>
            </w:r>
            <w:r w:rsidR="00344BE8" w:rsidRPr="00C0567B">
              <w:rPr>
                <w:rFonts w:hAnsi="標楷體" w:hint="eastAsia"/>
              </w:rPr>
              <w:t>假</w:t>
            </w:r>
          </w:p>
        </w:tc>
      </w:tr>
      <w:tr w:rsidR="009C5505" w:rsidRPr="00C0567B" w:rsidTr="00F57557">
        <w:trPr>
          <w:trHeight w:val="560"/>
        </w:trPr>
        <w:tc>
          <w:tcPr>
            <w:tcW w:w="1985" w:type="dxa"/>
            <w:shd w:val="clear" w:color="auto" w:fill="auto"/>
            <w:vAlign w:val="center"/>
          </w:tcPr>
          <w:p w:rsidR="009C5505" w:rsidRPr="00C0567B" w:rsidRDefault="009C5505" w:rsidP="009C5505">
            <w:pPr>
              <w:pStyle w:val="142"/>
              <w:rPr>
                <w:rFonts w:hAnsi="標楷體"/>
              </w:rPr>
            </w:pPr>
            <w:r w:rsidRPr="00C0567B">
              <w:rPr>
                <w:rFonts w:hAnsi="標楷體" w:hint="eastAsia"/>
              </w:rPr>
              <w:t>其他條文</w:t>
            </w:r>
          </w:p>
          <w:p w:rsidR="009C5505" w:rsidRPr="00C0567B" w:rsidRDefault="009C5505" w:rsidP="009C5505">
            <w:pPr>
              <w:pStyle w:val="142"/>
              <w:rPr>
                <w:rFonts w:hAnsi="標楷體"/>
              </w:rPr>
            </w:pPr>
            <w:r w:rsidRPr="00C0567B">
              <w:rPr>
                <w:rFonts w:hAnsi="標楷體"/>
              </w:rPr>
              <w:t>(</w:t>
            </w:r>
            <w:r w:rsidRPr="00C0567B">
              <w:rPr>
                <w:rFonts w:hAnsi="標楷體" w:hint="eastAsia"/>
              </w:rPr>
              <w:t>各1次)</w:t>
            </w:r>
          </w:p>
        </w:tc>
        <w:tc>
          <w:tcPr>
            <w:tcW w:w="709" w:type="dxa"/>
            <w:shd w:val="clear" w:color="auto" w:fill="auto"/>
            <w:vAlign w:val="center"/>
          </w:tcPr>
          <w:p w:rsidR="009C5505" w:rsidRPr="00C0567B" w:rsidRDefault="00D235C9" w:rsidP="009C5505">
            <w:pPr>
              <w:pStyle w:val="142"/>
              <w:jc w:val="center"/>
              <w:rPr>
                <w:rFonts w:hAnsi="標楷體"/>
              </w:rPr>
            </w:pPr>
            <w:r w:rsidRPr="00C0567B">
              <w:rPr>
                <w:rFonts w:hAnsi="標楷體"/>
              </w:rPr>
              <w:t>6</w:t>
            </w:r>
          </w:p>
        </w:tc>
        <w:tc>
          <w:tcPr>
            <w:tcW w:w="5934" w:type="dxa"/>
            <w:shd w:val="clear" w:color="auto" w:fill="auto"/>
            <w:vAlign w:val="center"/>
          </w:tcPr>
          <w:p w:rsidR="009C5505" w:rsidRPr="00C0567B" w:rsidRDefault="009C5505" w:rsidP="009C5505">
            <w:pPr>
              <w:pStyle w:val="142"/>
              <w:rPr>
                <w:rFonts w:hAnsi="標楷體"/>
              </w:rPr>
            </w:pPr>
            <w:r w:rsidRPr="00C0567B">
              <w:rPr>
                <w:rFonts w:hAnsi="標楷體" w:hint="eastAsia"/>
              </w:rPr>
              <w:t>包含未提供夜班費細目、未給</w:t>
            </w:r>
            <w:r w:rsidR="00872C3E" w:rsidRPr="00C0567B">
              <w:rPr>
                <w:rFonts w:hAnsi="標楷體" w:hint="eastAsia"/>
              </w:rPr>
              <w:t>適當</w:t>
            </w:r>
            <w:r w:rsidR="00FB0E03" w:rsidRPr="00C0567B">
              <w:rPr>
                <w:rFonts w:hAnsi="標楷體" w:hint="eastAsia"/>
              </w:rPr>
              <w:t>休息時間</w:t>
            </w:r>
            <w:r w:rsidRPr="00C0567B">
              <w:rPr>
                <w:rFonts w:hAnsi="標楷體" w:hint="eastAsia"/>
              </w:rPr>
              <w:t>等</w:t>
            </w:r>
          </w:p>
        </w:tc>
      </w:tr>
    </w:tbl>
    <w:p w:rsidR="00894ADC" w:rsidRPr="00C0567B" w:rsidRDefault="00894ADC" w:rsidP="0058150C">
      <w:pPr>
        <w:overflowPunct w:val="0"/>
        <w:spacing w:line="280" w:lineRule="exact"/>
        <w:ind w:leftChars="-50" w:left="1074" w:hangingChars="500" w:hanging="1216"/>
        <w:rPr>
          <w:rFonts w:hAnsi="標楷體" w:cs="標楷體"/>
          <w:sz w:val="24"/>
        </w:rPr>
      </w:pPr>
      <w:r w:rsidRPr="00C0567B">
        <w:rPr>
          <w:rFonts w:hAnsi="標楷體" w:cs="標楷體" w:hint="eastAsia"/>
          <w:sz w:val="24"/>
        </w:rPr>
        <w:t>說    明：本表係</w:t>
      </w:r>
      <w:r w:rsidR="00957A0A" w:rsidRPr="00C0567B">
        <w:rPr>
          <w:rFonts w:hAnsi="標楷體" w:cs="標楷體" w:hint="eastAsia"/>
          <w:sz w:val="24"/>
        </w:rPr>
        <w:t>以違反法條歸納，爰違反</w:t>
      </w:r>
      <w:r w:rsidRPr="00C0567B">
        <w:rPr>
          <w:rFonts w:hAnsi="標楷體" w:cs="標楷體" w:hint="eastAsia"/>
          <w:sz w:val="24"/>
        </w:rPr>
        <w:t>法令次數與違法件數，合計並不相同。本表</w:t>
      </w:r>
      <w:r w:rsidRPr="00C0567B">
        <w:rPr>
          <w:rFonts w:hAnsi="標楷體" w:hint="eastAsia"/>
          <w:sz w:val="24"/>
        </w:rPr>
        <w:t>其他條文係包含勞基法第9條、第2</w:t>
      </w:r>
      <w:r w:rsidRPr="00C0567B">
        <w:rPr>
          <w:rFonts w:hAnsi="標楷體"/>
          <w:sz w:val="24"/>
        </w:rPr>
        <w:t>3</w:t>
      </w:r>
      <w:r w:rsidRPr="00C0567B">
        <w:rPr>
          <w:rFonts w:hAnsi="標楷體" w:hint="eastAsia"/>
          <w:sz w:val="24"/>
        </w:rPr>
        <w:t>條第1項、第3</w:t>
      </w:r>
      <w:r w:rsidRPr="00C0567B">
        <w:rPr>
          <w:rFonts w:hAnsi="標楷體"/>
          <w:sz w:val="24"/>
        </w:rPr>
        <w:t>5</w:t>
      </w:r>
      <w:r w:rsidRPr="00C0567B">
        <w:rPr>
          <w:rFonts w:hAnsi="標楷體" w:hint="eastAsia"/>
          <w:sz w:val="24"/>
        </w:rPr>
        <w:t>條、第3</w:t>
      </w:r>
      <w:r w:rsidRPr="00C0567B">
        <w:rPr>
          <w:rFonts w:hAnsi="標楷體"/>
          <w:sz w:val="24"/>
        </w:rPr>
        <w:t>8</w:t>
      </w:r>
      <w:r w:rsidRPr="00C0567B">
        <w:rPr>
          <w:rFonts w:hAnsi="標楷體" w:hint="eastAsia"/>
          <w:sz w:val="24"/>
        </w:rPr>
        <w:t>條第4項、</w:t>
      </w:r>
      <w:r w:rsidR="009C5505" w:rsidRPr="00C0567B">
        <w:rPr>
          <w:rFonts w:hAnsi="標楷體" w:hint="eastAsia"/>
          <w:sz w:val="24"/>
        </w:rPr>
        <w:t>第4</w:t>
      </w:r>
      <w:r w:rsidR="009C5505" w:rsidRPr="00C0567B">
        <w:rPr>
          <w:rFonts w:hAnsi="標楷體"/>
          <w:sz w:val="24"/>
        </w:rPr>
        <w:t>3</w:t>
      </w:r>
      <w:r w:rsidR="009C5505" w:rsidRPr="00C0567B">
        <w:rPr>
          <w:rFonts w:hAnsi="標楷體" w:hint="eastAsia"/>
          <w:sz w:val="24"/>
        </w:rPr>
        <w:t>條</w:t>
      </w:r>
      <w:r w:rsidRPr="00C0567B">
        <w:rPr>
          <w:rFonts w:hAnsi="標楷體" w:hint="eastAsia"/>
          <w:sz w:val="24"/>
        </w:rPr>
        <w:t>及第7</w:t>
      </w:r>
      <w:r w:rsidRPr="00C0567B">
        <w:rPr>
          <w:rFonts w:hAnsi="標楷體"/>
          <w:sz w:val="24"/>
        </w:rPr>
        <w:t>0</w:t>
      </w:r>
      <w:r w:rsidRPr="00C0567B">
        <w:rPr>
          <w:rFonts w:hAnsi="標楷體" w:hint="eastAsia"/>
          <w:sz w:val="24"/>
        </w:rPr>
        <w:t>條。</w:t>
      </w:r>
    </w:p>
    <w:p w:rsidR="00894ADC" w:rsidRPr="00C0567B" w:rsidRDefault="00894ADC" w:rsidP="00EB5E33">
      <w:pPr>
        <w:overflowPunct w:val="0"/>
        <w:spacing w:line="280" w:lineRule="exact"/>
        <w:ind w:leftChars="-50" w:left="1074" w:hangingChars="500" w:hanging="1216"/>
        <w:rPr>
          <w:rFonts w:hAnsi="標楷體" w:cs="標楷體"/>
          <w:sz w:val="24"/>
        </w:rPr>
      </w:pPr>
      <w:r w:rsidRPr="00C0567B">
        <w:rPr>
          <w:rFonts w:hAnsi="標楷體" w:cs="標楷體" w:hint="eastAsia"/>
          <w:sz w:val="24"/>
        </w:rPr>
        <w:t>資料來源：教育部所屬</w:t>
      </w:r>
      <w:r w:rsidR="00EB5E33" w:rsidRPr="00C0567B">
        <w:rPr>
          <w:rFonts w:hAnsi="標楷體" w:cs="標楷體" w:hint="eastAsia"/>
          <w:sz w:val="24"/>
        </w:rPr>
        <w:t>各</w:t>
      </w:r>
      <w:r w:rsidR="00943ACC">
        <w:rPr>
          <w:rFonts w:hAnsi="標楷體" w:cs="標楷體" w:hint="eastAsia"/>
          <w:sz w:val="24"/>
        </w:rPr>
        <w:t>醫院</w:t>
      </w:r>
      <w:r w:rsidRPr="00C0567B">
        <w:rPr>
          <w:rFonts w:hAnsi="標楷體" w:cs="標楷體" w:hint="eastAsia"/>
          <w:sz w:val="24"/>
        </w:rPr>
        <w:t>作業基金、國防部、退輔會</w:t>
      </w:r>
      <w:r w:rsidR="00957A0A" w:rsidRPr="00C0567B">
        <w:rPr>
          <w:rFonts w:hAnsi="標楷體" w:cs="標楷體" w:hint="eastAsia"/>
          <w:sz w:val="24"/>
        </w:rPr>
        <w:t>、衛福部</w:t>
      </w:r>
      <w:r w:rsidRPr="00C0567B">
        <w:rPr>
          <w:rFonts w:hAnsi="標楷體" w:cs="標楷體" w:hint="eastAsia"/>
          <w:sz w:val="24"/>
        </w:rPr>
        <w:t>提供</w:t>
      </w:r>
      <w:r w:rsidR="00BF17AB">
        <w:rPr>
          <w:rFonts w:hAnsi="標楷體" w:cs="標楷體" w:hint="eastAsia"/>
          <w:sz w:val="24"/>
        </w:rPr>
        <w:t>；</w:t>
      </w:r>
      <w:r w:rsidRPr="00C0567B">
        <w:rPr>
          <w:rFonts w:hAnsi="標楷體" w:cs="標楷體" w:hint="eastAsia"/>
          <w:sz w:val="24"/>
        </w:rPr>
        <w:t>本中心整理。</w:t>
      </w:r>
    </w:p>
    <w:p w:rsidR="00894ADC" w:rsidRPr="00C0567B" w:rsidRDefault="00541DA3" w:rsidP="00541DA3">
      <w:pPr>
        <w:pStyle w:val="123"/>
        <w:ind w:left="1133" w:hanging="283"/>
        <w:rPr>
          <w:rFonts w:hAnsi="標楷體"/>
          <w:b/>
        </w:rPr>
      </w:pPr>
      <w:r w:rsidRPr="00C0567B">
        <w:rPr>
          <w:rFonts w:hAnsi="標楷體" w:hint="eastAsia"/>
          <w:b/>
        </w:rPr>
        <w:t>2</w:t>
      </w:r>
      <w:r w:rsidRPr="00C0567B">
        <w:rPr>
          <w:rFonts w:hAnsi="標楷體"/>
          <w:b/>
        </w:rPr>
        <w:t>.</w:t>
      </w:r>
      <w:r w:rsidRPr="00C0567B">
        <w:rPr>
          <w:rFonts w:hAnsi="標楷體" w:hint="eastAsia"/>
          <w:b/>
        </w:rPr>
        <w:t>以受影響勞工對象區分</w:t>
      </w:r>
    </w:p>
    <w:p w:rsidR="00CC602B" w:rsidRDefault="000A2A06" w:rsidP="00CB25E7">
      <w:pPr>
        <w:pStyle w:val="123"/>
        <w:ind w:leftChars="400" w:left="1133" w:firstLineChars="0" w:firstLine="1"/>
        <w:rPr>
          <w:rFonts w:hAnsi="標楷體"/>
        </w:rPr>
      </w:pPr>
      <w:r w:rsidRPr="00C0567B">
        <w:rPr>
          <w:rFonts w:hAnsi="標楷體" w:hint="eastAsia"/>
        </w:rPr>
        <w:t>經分析受裁</w:t>
      </w:r>
      <w:r w:rsidR="00541DA3" w:rsidRPr="00C0567B">
        <w:rPr>
          <w:rFonts w:hAnsi="標楷體" w:hint="eastAsia"/>
        </w:rPr>
        <w:t>罰案件中，受影響之勞工對象</w:t>
      </w:r>
      <w:r w:rsidR="00541DA3" w:rsidRPr="00C0567B">
        <w:rPr>
          <w:rFonts w:hAnsi="標楷體"/>
        </w:rPr>
        <w:t>(</w:t>
      </w:r>
      <w:r w:rsidR="00B45285" w:rsidRPr="00C0567B">
        <w:rPr>
          <w:rFonts w:hAnsi="標楷體" w:hint="eastAsia"/>
        </w:rPr>
        <w:t>詳表</w:t>
      </w:r>
      <w:r w:rsidR="002872CB" w:rsidRPr="00C0567B">
        <w:rPr>
          <w:rFonts w:hAnsi="標楷體"/>
        </w:rPr>
        <w:t>3</w:t>
      </w:r>
      <w:r w:rsidR="00541DA3" w:rsidRPr="00C0567B">
        <w:rPr>
          <w:rFonts w:hAnsi="標楷體"/>
        </w:rPr>
        <w:t>-</w:t>
      </w:r>
      <w:r w:rsidR="002872CB" w:rsidRPr="00C0567B">
        <w:rPr>
          <w:rFonts w:hAnsi="標楷體"/>
        </w:rPr>
        <w:t>7</w:t>
      </w:r>
      <w:r w:rsidR="00541DA3" w:rsidRPr="00C0567B">
        <w:rPr>
          <w:rFonts w:hAnsi="標楷體"/>
        </w:rPr>
        <w:t>-</w:t>
      </w:r>
      <w:r w:rsidR="002872CB" w:rsidRPr="00C0567B">
        <w:rPr>
          <w:rFonts w:hAnsi="標楷體"/>
        </w:rPr>
        <w:t>4</w:t>
      </w:r>
      <w:r w:rsidR="00541DA3" w:rsidRPr="00C0567B">
        <w:rPr>
          <w:rFonts w:hAnsi="標楷體"/>
        </w:rPr>
        <w:t>)</w:t>
      </w:r>
      <w:r w:rsidR="00A542A7" w:rsidRPr="00C0567B">
        <w:rPr>
          <w:rFonts w:hAnsi="標楷體" w:hint="eastAsia"/>
        </w:rPr>
        <w:t>總計4</w:t>
      </w:r>
      <w:r w:rsidR="00A542A7" w:rsidRPr="00C0567B">
        <w:rPr>
          <w:rFonts w:hAnsi="標楷體"/>
        </w:rPr>
        <w:t>76</w:t>
      </w:r>
      <w:r w:rsidR="00A542A7" w:rsidRPr="00C0567B">
        <w:rPr>
          <w:rFonts w:hAnsi="標楷體" w:hint="eastAsia"/>
        </w:rPr>
        <w:t>人</w:t>
      </w:r>
      <w:r w:rsidR="00541DA3" w:rsidRPr="00C0567B">
        <w:rPr>
          <w:rFonts w:hAnsi="標楷體" w:hint="eastAsia"/>
        </w:rPr>
        <w:t>，</w:t>
      </w:r>
      <w:r w:rsidR="00A542A7" w:rsidRPr="00C0567B">
        <w:rPr>
          <w:rFonts w:hAnsi="標楷體" w:hint="eastAsia"/>
        </w:rPr>
        <w:t>其中</w:t>
      </w:r>
      <w:r w:rsidR="00541DA3" w:rsidRPr="00C0567B">
        <w:rPr>
          <w:rFonts w:hAnsi="標楷體" w:hint="eastAsia"/>
        </w:rPr>
        <w:t>以護理人員4</w:t>
      </w:r>
      <w:r w:rsidR="00541DA3" w:rsidRPr="00C0567B">
        <w:rPr>
          <w:rFonts w:hAnsi="標楷體"/>
        </w:rPr>
        <w:t>33人</w:t>
      </w:r>
      <w:r w:rsidR="00A542A7" w:rsidRPr="00C0567B">
        <w:rPr>
          <w:rFonts w:hAnsi="標楷體" w:hint="eastAsia"/>
        </w:rPr>
        <w:t>占</w:t>
      </w:r>
      <w:r w:rsidR="00541DA3" w:rsidRPr="00C0567B">
        <w:rPr>
          <w:rFonts w:hAnsi="標楷體" w:hint="eastAsia"/>
        </w:rPr>
        <w:t>最多，</w:t>
      </w:r>
      <w:r w:rsidR="00A542A7" w:rsidRPr="00C0567B">
        <w:rPr>
          <w:rFonts w:hAnsi="標楷體" w:hint="eastAsia"/>
        </w:rPr>
        <w:t>達</w:t>
      </w:r>
      <w:r w:rsidR="00541DA3" w:rsidRPr="00C0567B">
        <w:rPr>
          <w:rFonts w:hAnsi="標楷體" w:hint="eastAsia"/>
        </w:rPr>
        <w:t>9</w:t>
      </w:r>
      <w:r w:rsidR="00541DA3" w:rsidRPr="00C0567B">
        <w:rPr>
          <w:rFonts w:hAnsi="標楷體"/>
        </w:rPr>
        <w:t>0.97%，</w:t>
      </w:r>
      <w:r w:rsidR="00541DA3" w:rsidRPr="00C0567B">
        <w:rPr>
          <w:rFonts w:hAnsi="標楷體" w:hint="eastAsia"/>
        </w:rPr>
        <w:t>其次為行政相關人</w:t>
      </w:r>
      <w:r w:rsidR="00B45285" w:rsidRPr="00C0567B">
        <w:rPr>
          <w:rFonts w:hAnsi="標楷體" w:hint="eastAsia"/>
        </w:rPr>
        <w:t>員</w:t>
      </w:r>
      <w:r w:rsidR="00541DA3" w:rsidRPr="00C0567B">
        <w:rPr>
          <w:rFonts w:hAnsi="標楷體" w:hint="eastAsia"/>
        </w:rPr>
        <w:t>2</w:t>
      </w:r>
      <w:r w:rsidR="00541DA3" w:rsidRPr="00C0567B">
        <w:rPr>
          <w:rFonts w:hAnsi="標楷體"/>
        </w:rPr>
        <w:t>0人</w:t>
      </w:r>
      <w:r w:rsidR="00513425" w:rsidRPr="00C0567B">
        <w:rPr>
          <w:rFonts w:hAnsi="標楷體" w:hint="eastAsia"/>
        </w:rPr>
        <w:t>，</w:t>
      </w:r>
      <w:r w:rsidR="00541DA3" w:rsidRPr="00C0567B">
        <w:rPr>
          <w:rFonts w:hAnsi="標楷體" w:hint="eastAsia"/>
        </w:rPr>
        <w:t>餘醫事人員、其他人員及社福相關人員，</w:t>
      </w:r>
      <w:r w:rsidR="00513425">
        <w:rPr>
          <w:rFonts w:hAnsi="標楷體" w:hint="eastAsia"/>
        </w:rPr>
        <w:t>分別</w:t>
      </w:r>
      <w:r w:rsidR="00541DA3" w:rsidRPr="00C0567B">
        <w:rPr>
          <w:rFonts w:hAnsi="標楷體" w:hint="eastAsia"/>
        </w:rPr>
        <w:t>為1</w:t>
      </w:r>
      <w:r w:rsidR="00541DA3" w:rsidRPr="00C0567B">
        <w:rPr>
          <w:rFonts w:hAnsi="標楷體"/>
        </w:rPr>
        <w:t>3、</w:t>
      </w:r>
      <w:r w:rsidR="00541DA3" w:rsidRPr="00C0567B">
        <w:rPr>
          <w:rFonts w:hAnsi="標楷體" w:hint="eastAsia"/>
        </w:rPr>
        <w:t>7及3人</w:t>
      </w:r>
      <w:r w:rsidR="00541DA3" w:rsidRPr="00C0567B">
        <w:rPr>
          <w:rFonts w:hAnsi="標楷體"/>
        </w:rPr>
        <w:t>。</w:t>
      </w:r>
    </w:p>
    <w:p w:rsidR="00A7227E" w:rsidRDefault="00A7227E" w:rsidP="00CB25E7">
      <w:pPr>
        <w:pStyle w:val="123"/>
        <w:ind w:leftChars="400" w:left="1133" w:firstLineChars="0" w:firstLine="1"/>
        <w:rPr>
          <w:rFonts w:hAnsi="標楷體"/>
        </w:rPr>
      </w:pPr>
    </w:p>
    <w:p w:rsidR="004934BC" w:rsidRDefault="004934BC" w:rsidP="00CB25E7">
      <w:pPr>
        <w:pStyle w:val="123"/>
        <w:ind w:leftChars="400" w:left="1133" w:firstLineChars="0" w:firstLine="1"/>
        <w:rPr>
          <w:rFonts w:hAnsi="標楷體" w:hint="eastAsia"/>
        </w:rPr>
      </w:pPr>
    </w:p>
    <w:p w:rsidR="00541DA3" w:rsidRPr="00C0567B" w:rsidRDefault="00541DA3" w:rsidP="002C70E3">
      <w:pPr>
        <w:pStyle w:val="123"/>
        <w:ind w:leftChars="50" w:left="1474" w:hangingChars="470" w:hanging="1332"/>
        <w:jc w:val="left"/>
        <w:rPr>
          <w:rFonts w:hAnsi="標楷體"/>
        </w:rPr>
      </w:pPr>
      <w:r w:rsidRPr="00C0567B">
        <w:rPr>
          <w:rStyle w:val="12"/>
          <w:rFonts w:hAnsi="標楷體" w:hint="eastAsia"/>
          <w:b/>
        </w:rPr>
        <w:lastRenderedPageBreak/>
        <w:t>表</w:t>
      </w:r>
      <w:r w:rsidR="002872CB" w:rsidRPr="00C0567B">
        <w:rPr>
          <w:rStyle w:val="12"/>
          <w:rFonts w:hAnsi="標楷體"/>
          <w:b/>
        </w:rPr>
        <w:t>3</w:t>
      </w:r>
      <w:r w:rsidRPr="00C0567B">
        <w:rPr>
          <w:rStyle w:val="12"/>
          <w:rFonts w:hAnsi="標楷體" w:hint="eastAsia"/>
          <w:b/>
        </w:rPr>
        <w:t>-</w:t>
      </w:r>
      <w:r w:rsidR="002872CB" w:rsidRPr="00C0567B">
        <w:rPr>
          <w:rStyle w:val="12"/>
          <w:rFonts w:hAnsi="標楷體"/>
          <w:b/>
        </w:rPr>
        <w:t>7</w:t>
      </w:r>
      <w:r w:rsidRPr="00C0567B">
        <w:rPr>
          <w:rStyle w:val="12"/>
          <w:rFonts w:hAnsi="標楷體" w:hint="eastAsia"/>
          <w:b/>
        </w:rPr>
        <w:t>-</w:t>
      </w:r>
      <w:r w:rsidR="002872CB" w:rsidRPr="00C0567B">
        <w:rPr>
          <w:rStyle w:val="12"/>
          <w:rFonts w:hAnsi="標楷體"/>
          <w:b/>
        </w:rPr>
        <w:t>4</w:t>
      </w:r>
      <w:r w:rsidRPr="00C0567B">
        <w:rPr>
          <w:rStyle w:val="12"/>
          <w:rFonts w:hAnsi="標楷體" w:hint="eastAsia"/>
          <w:b/>
        </w:rPr>
        <w:t xml:space="preserve">  109至113</w:t>
      </w:r>
      <w:r w:rsidR="00E36C82" w:rsidRPr="00C0567B">
        <w:rPr>
          <w:rStyle w:val="12"/>
          <w:rFonts w:hAnsi="標楷體" w:hint="eastAsia"/>
          <w:b/>
        </w:rPr>
        <w:t>年度醫</w:t>
      </w:r>
      <w:r w:rsidR="00513425">
        <w:rPr>
          <w:rStyle w:val="12"/>
          <w:rFonts w:hAnsi="標楷體" w:hint="eastAsia"/>
          <w:b/>
        </w:rPr>
        <w:t>院作業基金</w:t>
      </w:r>
      <w:r w:rsidRPr="00C0567B">
        <w:rPr>
          <w:rStyle w:val="12"/>
          <w:rFonts w:hAnsi="標楷體" w:hint="eastAsia"/>
          <w:b/>
        </w:rPr>
        <w:t>違反勞基法之受影響勞工對象統計表</w:t>
      </w:r>
      <w:r w:rsidRPr="00C0567B">
        <w:rPr>
          <w:rStyle w:val="12"/>
          <w:rFonts w:hAnsi="標楷體" w:hint="eastAsia"/>
        </w:rPr>
        <w:t xml:space="preserve">  </w:t>
      </w:r>
      <w:r w:rsidR="00E36C82" w:rsidRPr="00C0567B">
        <w:rPr>
          <w:rFonts w:hAnsi="標楷體" w:hint="eastAsia"/>
        </w:rPr>
        <w:t xml:space="preserve">                    </w:t>
      </w:r>
      <w:r w:rsidR="002C70E3" w:rsidRPr="00C0567B">
        <w:rPr>
          <w:rFonts w:hAnsi="標楷體" w:hint="eastAsia"/>
        </w:rPr>
        <w:t xml:space="preserve">　　　</w:t>
      </w:r>
      <w:r w:rsidR="00CB25E7">
        <w:rPr>
          <w:rFonts w:hAnsi="標楷體" w:hint="eastAsia"/>
        </w:rPr>
        <w:t xml:space="preserve"> </w:t>
      </w:r>
      <w:r w:rsidR="00206CD0">
        <w:rPr>
          <w:rFonts w:hAnsi="標楷體"/>
        </w:rPr>
        <w:t xml:space="preserve">      </w:t>
      </w:r>
      <w:r w:rsidRPr="00C0567B">
        <w:rPr>
          <w:rStyle w:val="143"/>
          <w:rFonts w:hAnsi="標楷體" w:hint="eastAsia"/>
        </w:rPr>
        <w:t>單位:人</w:t>
      </w:r>
    </w:p>
    <w:tbl>
      <w:tblPr>
        <w:tblW w:w="8344" w:type="dxa"/>
        <w:tblInd w:w="2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417"/>
        <w:gridCol w:w="5226"/>
      </w:tblGrid>
      <w:tr w:rsidR="00541DA3" w:rsidRPr="00C0567B" w:rsidTr="00A37BA2">
        <w:trPr>
          <w:trHeight w:val="319"/>
        </w:trPr>
        <w:tc>
          <w:tcPr>
            <w:tcW w:w="3118" w:type="dxa"/>
            <w:gridSpan w:val="2"/>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受影響勞工對象</w:t>
            </w:r>
          </w:p>
        </w:tc>
        <w:tc>
          <w:tcPr>
            <w:tcW w:w="5226" w:type="dxa"/>
            <w:vMerge w:val="restart"/>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包含人員</w:t>
            </w:r>
          </w:p>
        </w:tc>
      </w:tr>
      <w:tr w:rsidR="00541DA3" w:rsidRPr="00C0567B" w:rsidTr="00A37BA2">
        <w:trPr>
          <w:trHeight w:val="274"/>
        </w:trPr>
        <w:tc>
          <w:tcPr>
            <w:tcW w:w="1701"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類別</w:t>
            </w:r>
          </w:p>
        </w:tc>
        <w:tc>
          <w:tcPr>
            <w:tcW w:w="1417"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人</w:t>
            </w:r>
          </w:p>
        </w:tc>
        <w:tc>
          <w:tcPr>
            <w:tcW w:w="5226" w:type="dxa"/>
            <w:vMerge/>
            <w:shd w:val="clear" w:color="auto" w:fill="auto"/>
            <w:vAlign w:val="center"/>
          </w:tcPr>
          <w:p w:rsidR="00541DA3" w:rsidRPr="00C0567B" w:rsidRDefault="00541DA3" w:rsidP="00A542A7">
            <w:pPr>
              <w:pStyle w:val="142"/>
              <w:rPr>
                <w:rFonts w:hAnsi="標楷體"/>
              </w:rPr>
            </w:pP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護理人員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4</w:t>
            </w:r>
            <w:r w:rsidRPr="00C0567B">
              <w:rPr>
                <w:rFonts w:hAnsi="標楷體"/>
              </w:rPr>
              <w:t>33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護士、護理師、</w:t>
            </w:r>
            <w:r w:rsidR="00E973D4" w:rsidRPr="00C0567B">
              <w:rPr>
                <w:rFonts w:hAnsi="標楷體" w:hint="eastAsia"/>
              </w:rPr>
              <w:t>契約護理、</w:t>
            </w:r>
            <w:r w:rsidRPr="00C0567B">
              <w:rPr>
                <w:rFonts w:hAnsi="標楷體" w:hint="eastAsia"/>
              </w:rPr>
              <w:t>麻醉護理師等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醫事人員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1</w:t>
            </w:r>
            <w:r w:rsidRPr="00C0567B">
              <w:rPr>
                <w:rFonts w:hAnsi="標楷體"/>
              </w:rPr>
              <w:t>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呼吸治療員(師)、藥事人員、醫事檢驗人員等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社福相關人員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3</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hint="eastAsia"/>
              </w:rPr>
              <w:t>關懷員、社工師、照服員等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行政相關人員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2</w:t>
            </w:r>
            <w:r w:rsidRPr="00C0567B">
              <w:rPr>
                <w:rFonts w:hAnsi="標楷體"/>
              </w:rPr>
              <w:t>0</w:t>
            </w:r>
          </w:p>
        </w:tc>
        <w:tc>
          <w:tcPr>
            <w:tcW w:w="5226" w:type="dxa"/>
            <w:shd w:val="clear" w:color="auto" w:fill="auto"/>
            <w:vAlign w:val="center"/>
          </w:tcPr>
          <w:p w:rsidR="00541DA3" w:rsidRPr="00C0567B" w:rsidRDefault="00541DA3" w:rsidP="00A542A7">
            <w:pPr>
              <w:pStyle w:val="142"/>
              <w:rPr>
                <w:rFonts w:hAnsi="標楷體"/>
              </w:rPr>
            </w:pPr>
            <w:r w:rsidRPr="00C0567B">
              <w:rPr>
                <w:rFonts w:hAnsi="標楷體"/>
              </w:rPr>
              <w:t>(</w:t>
            </w:r>
            <w:r w:rsidRPr="00C0567B">
              <w:rPr>
                <w:rFonts w:hAnsi="標楷體" w:hint="eastAsia"/>
              </w:rPr>
              <w:t>約用)行政人員、計畫案人員、助理會計員等</w:t>
            </w:r>
          </w:p>
        </w:tc>
      </w:tr>
      <w:tr w:rsidR="00541DA3" w:rsidRPr="00C0567B" w:rsidTr="00A37BA2">
        <w:trPr>
          <w:trHeight w:val="380"/>
        </w:trPr>
        <w:tc>
          <w:tcPr>
            <w:tcW w:w="1701" w:type="dxa"/>
            <w:shd w:val="clear" w:color="auto" w:fill="auto"/>
            <w:vAlign w:val="center"/>
          </w:tcPr>
          <w:p w:rsidR="00541DA3" w:rsidRPr="00C0567B" w:rsidRDefault="00541DA3" w:rsidP="00D9205D">
            <w:pPr>
              <w:pStyle w:val="142"/>
              <w:rPr>
                <w:rFonts w:hAnsi="標楷體"/>
                <w:b/>
              </w:rPr>
            </w:pPr>
            <w:r w:rsidRPr="00C0567B">
              <w:rPr>
                <w:rFonts w:hAnsi="標楷體" w:hint="eastAsia"/>
                <w:b/>
              </w:rPr>
              <w:t>其他人員</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7</w:t>
            </w:r>
          </w:p>
        </w:tc>
        <w:tc>
          <w:tcPr>
            <w:tcW w:w="5226" w:type="dxa"/>
            <w:shd w:val="clear" w:color="auto" w:fill="auto"/>
            <w:vAlign w:val="center"/>
          </w:tcPr>
          <w:p w:rsidR="00541DA3" w:rsidRPr="00C0567B" w:rsidRDefault="00E973D4" w:rsidP="00A542A7">
            <w:pPr>
              <w:pStyle w:val="142"/>
              <w:rPr>
                <w:rFonts w:hAnsi="標楷體"/>
              </w:rPr>
            </w:pPr>
            <w:r w:rsidRPr="00C0567B">
              <w:rPr>
                <w:rFonts w:hAnsi="標楷體" w:hint="eastAsia"/>
              </w:rPr>
              <w:t>部分工時</w:t>
            </w:r>
            <w:r w:rsidR="00541DA3" w:rsidRPr="00C0567B">
              <w:rPr>
                <w:rFonts w:hAnsi="標楷體" w:hint="eastAsia"/>
              </w:rPr>
              <w:t>司機、清潔員等</w:t>
            </w:r>
          </w:p>
        </w:tc>
      </w:tr>
      <w:tr w:rsidR="00541DA3" w:rsidRPr="00C0567B" w:rsidTr="00A37BA2">
        <w:trPr>
          <w:trHeight w:val="380"/>
        </w:trPr>
        <w:tc>
          <w:tcPr>
            <w:tcW w:w="1701" w:type="dxa"/>
            <w:shd w:val="clear" w:color="auto" w:fill="auto"/>
            <w:vAlign w:val="center"/>
          </w:tcPr>
          <w:p w:rsidR="00541DA3" w:rsidRPr="00C0567B" w:rsidRDefault="00541DA3" w:rsidP="001E1598">
            <w:pPr>
              <w:pStyle w:val="142"/>
              <w:jc w:val="center"/>
              <w:rPr>
                <w:rFonts w:hAnsi="標楷體"/>
                <w:b/>
              </w:rPr>
            </w:pPr>
            <w:r w:rsidRPr="00C0567B">
              <w:rPr>
                <w:rFonts w:hAnsi="標楷體" w:hint="eastAsia"/>
                <w:b/>
              </w:rPr>
              <w:t>合計</w:t>
            </w:r>
          </w:p>
        </w:tc>
        <w:tc>
          <w:tcPr>
            <w:tcW w:w="1417" w:type="dxa"/>
            <w:shd w:val="clear" w:color="auto" w:fill="auto"/>
            <w:vAlign w:val="center"/>
          </w:tcPr>
          <w:p w:rsidR="00541DA3" w:rsidRPr="00C0567B" w:rsidRDefault="00541DA3" w:rsidP="001E1598">
            <w:pPr>
              <w:pStyle w:val="142"/>
              <w:jc w:val="center"/>
              <w:rPr>
                <w:rFonts w:hAnsi="標楷體"/>
              </w:rPr>
            </w:pPr>
            <w:r w:rsidRPr="00C0567B">
              <w:rPr>
                <w:rFonts w:hAnsi="標楷體" w:hint="eastAsia"/>
              </w:rPr>
              <w:t>4</w:t>
            </w:r>
            <w:r w:rsidRPr="00C0567B">
              <w:rPr>
                <w:rFonts w:hAnsi="標楷體"/>
              </w:rPr>
              <w:t>76</w:t>
            </w:r>
          </w:p>
        </w:tc>
        <w:tc>
          <w:tcPr>
            <w:tcW w:w="5226" w:type="dxa"/>
            <w:shd w:val="clear" w:color="auto" w:fill="auto"/>
          </w:tcPr>
          <w:p w:rsidR="00541DA3" w:rsidRPr="00C0567B" w:rsidRDefault="00541DA3" w:rsidP="00A542A7">
            <w:pPr>
              <w:pStyle w:val="142"/>
              <w:rPr>
                <w:rFonts w:hAnsi="標楷體"/>
                <w:shd w:val="clear" w:color="auto" w:fill="FFF2CC"/>
              </w:rPr>
            </w:pPr>
          </w:p>
        </w:tc>
      </w:tr>
    </w:tbl>
    <w:p w:rsidR="00541DA3" w:rsidRPr="00C0567B" w:rsidRDefault="00541DA3" w:rsidP="00A37BA2">
      <w:pPr>
        <w:overflowPunct w:val="0"/>
        <w:spacing w:line="280" w:lineRule="exact"/>
        <w:ind w:leftChars="51" w:left="1360" w:hangingChars="500" w:hanging="1216"/>
        <w:rPr>
          <w:rFonts w:hAnsi="標楷體" w:cs="標楷體"/>
          <w:sz w:val="24"/>
        </w:rPr>
      </w:pPr>
      <w:r w:rsidRPr="00C0567B">
        <w:rPr>
          <w:rFonts w:hAnsi="標楷體" w:cs="標楷體" w:hint="eastAsia"/>
          <w:sz w:val="24"/>
        </w:rPr>
        <w:t>資料來源：教育部所屬</w:t>
      </w:r>
      <w:r w:rsidR="00E36C82" w:rsidRPr="00C0567B">
        <w:rPr>
          <w:rFonts w:hAnsi="標楷體" w:cs="標楷體" w:hint="eastAsia"/>
          <w:sz w:val="24"/>
        </w:rPr>
        <w:t>各</w:t>
      </w:r>
      <w:r w:rsidR="000F3F20">
        <w:rPr>
          <w:rFonts w:hAnsi="標楷體" w:cs="標楷體" w:hint="eastAsia"/>
          <w:sz w:val="24"/>
        </w:rPr>
        <w:t>醫院</w:t>
      </w:r>
      <w:r w:rsidRPr="00C0567B">
        <w:rPr>
          <w:rFonts w:hAnsi="標楷體" w:cs="標楷體" w:hint="eastAsia"/>
          <w:sz w:val="24"/>
        </w:rPr>
        <w:t>作業基金、國防部、退輔會</w:t>
      </w:r>
      <w:r w:rsidR="00E36C82" w:rsidRPr="00C0567B">
        <w:rPr>
          <w:rFonts w:hAnsi="標楷體" w:cs="標楷體" w:hint="eastAsia"/>
          <w:sz w:val="24"/>
        </w:rPr>
        <w:t>、衛福部</w:t>
      </w:r>
      <w:r w:rsidRPr="00C0567B">
        <w:rPr>
          <w:rFonts w:hAnsi="標楷體" w:cs="標楷體" w:hint="eastAsia"/>
          <w:sz w:val="24"/>
        </w:rPr>
        <w:t>提供</w:t>
      </w:r>
      <w:r w:rsidR="00C572E8">
        <w:rPr>
          <w:rFonts w:hAnsi="標楷體" w:cs="標楷體" w:hint="eastAsia"/>
          <w:sz w:val="24"/>
        </w:rPr>
        <w:t>；</w:t>
      </w:r>
      <w:r w:rsidRPr="00C0567B">
        <w:rPr>
          <w:rFonts w:hAnsi="標楷體" w:cs="標楷體" w:hint="eastAsia"/>
          <w:sz w:val="24"/>
        </w:rPr>
        <w:t>本中心整理。</w:t>
      </w:r>
    </w:p>
    <w:p w:rsidR="00541DA3" w:rsidRDefault="00D05CD3" w:rsidP="00D05CD3">
      <w:pPr>
        <w:pStyle w:val="ac"/>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sectPr w:rsidR="00541DA3"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CE73BC" w:rsidRPr="00CE73BC">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0536CB" w:rsidRDefault="00E94DB3" w:rsidP="00914F14">
      <w:pPr>
        <w:pStyle w:val="af9"/>
        <w:ind w:left="203" w:hangingChars="100" w:hanging="203"/>
        <w:rPr>
          <w:rFonts w:hAnsi="標楷體" w:hint="eastAsia"/>
          <w:sz w:val="24"/>
          <w:szCs w:val="24"/>
        </w:rPr>
      </w:pPr>
      <w:r>
        <w:rPr>
          <w:rStyle w:val="af8"/>
        </w:rPr>
        <w:footnoteRef/>
      </w:r>
      <w:r>
        <w:t xml:space="preserve"> </w:t>
      </w:r>
      <w:r w:rsidRPr="000536CB">
        <w:rPr>
          <w:rFonts w:hAnsi="標楷體" w:hint="eastAsia"/>
          <w:sz w:val="24"/>
          <w:szCs w:val="24"/>
        </w:rPr>
        <w:t>勞動基準法第2</w:t>
      </w:r>
      <w:r w:rsidRPr="000536CB">
        <w:rPr>
          <w:rFonts w:hAnsi="標楷體"/>
          <w:sz w:val="24"/>
          <w:szCs w:val="24"/>
        </w:rPr>
        <w:t>4</w:t>
      </w:r>
      <w:r w:rsidRPr="000536CB">
        <w:rPr>
          <w:rFonts w:hAnsi="標楷體" w:hint="eastAsia"/>
          <w:sz w:val="24"/>
          <w:szCs w:val="24"/>
        </w:rPr>
        <w:t>條</w:t>
      </w:r>
      <w:r w:rsidRPr="000536CB">
        <w:rPr>
          <w:rFonts w:hAnsi="標楷體" w:cs="全字庫正宋體" w:hint="eastAsia"/>
          <w:sz w:val="24"/>
          <w:szCs w:val="24"/>
        </w:rPr>
        <w:t>：</w:t>
      </w:r>
      <w:r w:rsidRPr="000536CB">
        <w:rPr>
          <w:rFonts w:hAnsi="標楷體" w:hint="eastAsia"/>
          <w:sz w:val="24"/>
          <w:szCs w:val="24"/>
        </w:rPr>
        <w:t>「雇主延長勞工工作時間者，其延長工作時間之工資，依下列標準加給：一、延長工作時間在2小時以內者，按平日每小時工資額加給三分之一以上。二、再延長工作時間在2小時以內者，按平日每小時工資額加給三分之二以上。三、依第3</w:t>
      </w:r>
      <w:r w:rsidRPr="000536CB">
        <w:rPr>
          <w:rFonts w:hAnsi="標楷體"/>
          <w:sz w:val="24"/>
          <w:szCs w:val="24"/>
        </w:rPr>
        <w:t>2</w:t>
      </w:r>
      <w:r w:rsidRPr="000536CB">
        <w:rPr>
          <w:rFonts w:hAnsi="標楷體" w:hint="eastAsia"/>
          <w:sz w:val="24"/>
          <w:szCs w:val="24"/>
        </w:rPr>
        <w:t>條第4項規定，延長工作時間者，按平日每小時工資額加倍發給。</w:t>
      </w:r>
      <w:r w:rsidR="00A7227E" w:rsidRPr="000536CB">
        <w:rPr>
          <w:rFonts w:hAnsi="標楷體" w:hint="eastAsia"/>
          <w:sz w:val="24"/>
          <w:szCs w:val="24"/>
        </w:rPr>
        <w:t>」</w:t>
      </w:r>
      <w:r w:rsidR="00A7227E">
        <w:rPr>
          <w:rFonts w:hAnsi="標楷體" w:hint="eastAsia"/>
          <w:sz w:val="24"/>
          <w:szCs w:val="24"/>
        </w:rPr>
        <w:t>、</w:t>
      </w:r>
      <w:r w:rsidR="00A7227E" w:rsidRPr="000536CB">
        <w:rPr>
          <w:rFonts w:hAnsi="標楷體" w:hint="eastAsia"/>
          <w:sz w:val="24"/>
          <w:szCs w:val="24"/>
        </w:rPr>
        <w:t>「</w:t>
      </w:r>
      <w:r w:rsidRPr="000536CB">
        <w:rPr>
          <w:rFonts w:hAnsi="標楷體" w:hint="eastAsia"/>
          <w:sz w:val="24"/>
          <w:szCs w:val="24"/>
        </w:rPr>
        <w:t>雇主使勞工於第3</w:t>
      </w:r>
      <w:r w:rsidRPr="000536CB">
        <w:rPr>
          <w:rFonts w:hAnsi="標楷體"/>
          <w:sz w:val="24"/>
          <w:szCs w:val="24"/>
        </w:rPr>
        <w:t>6</w:t>
      </w:r>
      <w:r w:rsidRPr="000536CB">
        <w:rPr>
          <w:rFonts w:hAnsi="標楷體" w:hint="eastAsia"/>
          <w:sz w:val="24"/>
          <w:szCs w:val="24"/>
        </w:rPr>
        <w:t>條所定休息日工作，工作時間在2小時以內者，其工資按平日每小時工資額另再加給一又三分之一以上；工作2小時後再繼續工作者，按平日每小時工資額另再加給一又三分之二以上。」</w:t>
      </w:r>
    </w:p>
  </w:footnote>
  <w:footnote w:id="2">
    <w:p w:rsidR="00E94DB3" w:rsidRPr="00914F14" w:rsidRDefault="00E94DB3" w:rsidP="00914F14">
      <w:pPr>
        <w:pStyle w:val="af9"/>
        <w:ind w:left="203" w:hangingChars="100" w:hanging="203"/>
        <w:rPr>
          <w:rFonts w:hint="eastAsia"/>
          <w:sz w:val="24"/>
          <w:szCs w:val="24"/>
        </w:rPr>
      </w:pPr>
      <w:r>
        <w:rPr>
          <w:rStyle w:val="af8"/>
        </w:rPr>
        <w:footnoteRef/>
      </w:r>
      <w:r>
        <w:t xml:space="preserve"> </w:t>
      </w:r>
      <w:r w:rsidRPr="00914F14">
        <w:rPr>
          <w:rFonts w:hint="eastAsia"/>
          <w:sz w:val="24"/>
          <w:szCs w:val="24"/>
        </w:rPr>
        <w:t>違反勞動基準法第24條計27次，包含國防部所屬醫院及衛福部所屬醫院均為9次，次之</w:t>
      </w:r>
      <w:r w:rsidR="007659C2">
        <w:rPr>
          <w:rFonts w:hint="eastAsia"/>
          <w:sz w:val="24"/>
          <w:szCs w:val="24"/>
        </w:rPr>
        <w:t>為</w:t>
      </w:r>
      <w:r w:rsidRPr="00914F14">
        <w:rPr>
          <w:rFonts w:hint="eastAsia"/>
          <w:sz w:val="24"/>
          <w:szCs w:val="24"/>
        </w:rPr>
        <w:t>教育部所屬醫院6次，退輔會所屬醫院3次。</w:t>
      </w:r>
    </w:p>
  </w:footnote>
  <w:footnote w:id="3">
    <w:p w:rsidR="00E94DB3" w:rsidRPr="000609AA" w:rsidRDefault="00E94DB3" w:rsidP="000609AA">
      <w:pPr>
        <w:pStyle w:val="af9"/>
        <w:ind w:left="203" w:hangingChars="100" w:hanging="203"/>
        <w:rPr>
          <w:rFonts w:hint="eastAsia"/>
          <w:sz w:val="24"/>
          <w:szCs w:val="24"/>
        </w:rPr>
      </w:pPr>
      <w:r>
        <w:rPr>
          <w:rStyle w:val="af8"/>
        </w:rPr>
        <w:footnoteRef/>
      </w:r>
      <w:r>
        <w:t xml:space="preserve"> </w:t>
      </w:r>
      <w:r w:rsidRPr="00914F14">
        <w:rPr>
          <w:rFonts w:hint="eastAsia"/>
          <w:sz w:val="24"/>
          <w:szCs w:val="24"/>
        </w:rPr>
        <w:t>勞動基準法第</w:t>
      </w:r>
      <w:r>
        <w:rPr>
          <w:sz w:val="24"/>
          <w:szCs w:val="24"/>
        </w:rPr>
        <w:t>32</w:t>
      </w:r>
      <w:r w:rsidRPr="00914F14">
        <w:rPr>
          <w:rFonts w:hint="eastAsia"/>
          <w:sz w:val="24"/>
          <w:szCs w:val="24"/>
        </w:rPr>
        <w:t>條</w:t>
      </w:r>
      <w:r>
        <w:rPr>
          <w:rFonts w:hint="eastAsia"/>
          <w:sz w:val="24"/>
          <w:szCs w:val="24"/>
        </w:rPr>
        <w:t>第</w:t>
      </w:r>
      <w:r>
        <w:rPr>
          <w:sz w:val="24"/>
          <w:szCs w:val="24"/>
        </w:rPr>
        <w:t>1</w:t>
      </w:r>
      <w:r w:rsidR="00A7227E">
        <w:rPr>
          <w:rFonts w:hint="eastAsia"/>
          <w:sz w:val="24"/>
          <w:szCs w:val="24"/>
        </w:rPr>
        <w:t>項</w:t>
      </w:r>
      <w:r w:rsidR="00A7227E" w:rsidRPr="000536CB">
        <w:rPr>
          <w:rFonts w:hAnsi="標楷體" w:cs="全字庫正宋體" w:hint="eastAsia"/>
          <w:sz w:val="24"/>
          <w:szCs w:val="24"/>
        </w:rPr>
        <w:t>：</w:t>
      </w:r>
      <w:r w:rsidR="00A7227E" w:rsidRPr="000536CB">
        <w:rPr>
          <w:rFonts w:hAnsi="標楷體" w:hint="eastAsia"/>
          <w:sz w:val="24"/>
          <w:szCs w:val="24"/>
        </w:rPr>
        <w:t>「</w:t>
      </w:r>
      <w:r w:rsidRPr="000609AA">
        <w:rPr>
          <w:rFonts w:hint="eastAsia"/>
          <w:sz w:val="24"/>
          <w:szCs w:val="24"/>
        </w:rPr>
        <w:t>雇主有使勞工在正常工作時間以外工作之必要者，雇主經工會同意，如事業單位無工會者，經勞資會議同意後，得將工作時間延長之。</w:t>
      </w:r>
      <w:r w:rsidR="00A7227E" w:rsidRPr="000536CB">
        <w:rPr>
          <w:rFonts w:hAnsi="標楷體" w:hint="eastAsia"/>
          <w:sz w:val="24"/>
          <w:szCs w:val="24"/>
        </w:rPr>
        <w:t>」</w:t>
      </w:r>
      <w:r>
        <w:rPr>
          <w:rFonts w:hint="eastAsia"/>
          <w:sz w:val="24"/>
          <w:szCs w:val="24"/>
        </w:rPr>
        <w:t>同條</w:t>
      </w:r>
      <w:r w:rsidRPr="001747C6">
        <w:rPr>
          <w:rFonts w:hint="eastAsia"/>
          <w:b/>
          <w:sz w:val="24"/>
          <w:szCs w:val="24"/>
          <w:u w:val="single"/>
        </w:rPr>
        <w:t>第2項</w:t>
      </w:r>
      <w:r w:rsidR="00A7227E" w:rsidRPr="001747C6">
        <w:rPr>
          <w:rFonts w:hAnsi="標楷體" w:cs="全字庫正宋體" w:hint="eastAsia"/>
          <w:sz w:val="24"/>
          <w:szCs w:val="24"/>
          <w:u w:val="single"/>
        </w:rPr>
        <w:t>：</w:t>
      </w:r>
      <w:r w:rsidR="00A7227E" w:rsidRPr="001747C6">
        <w:rPr>
          <w:rFonts w:hAnsi="標楷體" w:hint="eastAsia"/>
          <w:sz w:val="24"/>
          <w:szCs w:val="24"/>
          <w:u w:val="single"/>
        </w:rPr>
        <w:t>「</w:t>
      </w:r>
      <w:r w:rsidRPr="00083880">
        <w:rPr>
          <w:rFonts w:hint="eastAsia"/>
          <w:sz w:val="24"/>
          <w:szCs w:val="24"/>
          <w:u w:val="single"/>
        </w:rPr>
        <w:t>前項雇主延長勞工之工作時間連同正常工作時間，</w:t>
      </w:r>
      <w:r w:rsidRPr="00083880">
        <w:rPr>
          <w:sz w:val="24"/>
          <w:szCs w:val="24"/>
          <w:u w:val="single"/>
        </w:rPr>
        <w:t>1</w:t>
      </w:r>
      <w:r w:rsidRPr="00083880">
        <w:rPr>
          <w:rFonts w:hint="eastAsia"/>
          <w:sz w:val="24"/>
          <w:szCs w:val="24"/>
          <w:u w:val="single"/>
        </w:rPr>
        <w:t>日不得超過1</w:t>
      </w:r>
      <w:r w:rsidRPr="00083880">
        <w:rPr>
          <w:sz w:val="24"/>
          <w:szCs w:val="24"/>
          <w:u w:val="single"/>
        </w:rPr>
        <w:t>2</w:t>
      </w:r>
      <w:r w:rsidRPr="00083880">
        <w:rPr>
          <w:rFonts w:hint="eastAsia"/>
          <w:sz w:val="24"/>
          <w:szCs w:val="24"/>
          <w:u w:val="single"/>
        </w:rPr>
        <w:t>小時；延長之工作時間，1個月不得超過4</w:t>
      </w:r>
      <w:r w:rsidRPr="00083880">
        <w:rPr>
          <w:sz w:val="24"/>
          <w:szCs w:val="24"/>
          <w:u w:val="single"/>
        </w:rPr>
        <w:t>6</w:t>
      </w:r>
      <w:r w:rsidRPr="00083880">
        <w:rPr>
          <w:rFonts w:hint="eastAsia"/>
          <w:sz w:val="24"/>
          <w:szCs w:val="24"/>
          <w:u w:val="single"/>
        </w:rPr>
        <w:t>小時，但雇主經工會同意，如事業單位無工會者，經勞資會議同意後，延長之工作時間，1個月不得超過5</w:t>
      </w:r>
      <w:r w:rsidRPr="00083880">
        <w:rPr>
          <w:sz w:val="24"/>
          <w:szCs w:val="24"/>
          <w:u w:val="single"/>
        </w:rPr>
        <w:t>4</w:t>
      </w:r>
      <w:r w:rsidRPr="00083880">
        <w:rPr>
          <w:rFonts w:hint="eastAsia"/>
          <w:sz w:val="24"/>
          <w:szCs w:val="24"/>
          <w:u w:val="single"/>
        </w:rPr>
        <w:t>小時，每3個月不得超過1</w:t>
      </w:r>
      <w:r w:rsidRPr="00083880">
        <w:rPr>
          <w:sz w:val="24"/>
          <w:szCs w:val="24"/>
          <w:u w:val="single"/>
        </w:rPr>
        <w:t>38</w:t>
      </w:r>
      <w:r w:rsidRPr="00083880">
        <w:rPr>
          <w:rFonts w:hint="eastAsia"/>
          <w:sz w:val="24"/>
          <w:szCs w:val="24"/>
          <w:u w:val="single"/>
        </w:rPr>
        <w:t>小時。</w:t>
      </w:r>
      <w:r w:rsidR="00A7227E" w:rsidRPr="000536CB">
        <w:rPr>
          <w:rFonts w:hAnsi="標楷體" w:hint="eastAsia"/>
          <w:sz w:val="24"/>
          <w:szCs w:val="24"/>
        </w:rPr>
        <w:t>」</w:t>
      </w:r>
    </w:p>
  </w:footnote>
  <w:footnote w:id="4">
    <w:p w:rsidR="00E94DB3" w:rsidRPr="00C765B1" w:rsidRDefault="00E94DB3" w:rsidP="00C765B1">
      <w:pPr>
        <w:pStyle w:val="142"/>
        <w:ind w:left="243" w:hangingChars="100" w:hanging="243"/>
        <w:rPr>
          <w:rFonts w:hint="eastAsia"/>
        </w:rPr>
      </w:pPr>
      <w:r>
        <w:rPr>
          <w:rStyle w:val="af8"/>
        </w:rPr>
        <w:footnoteRef/>
      </w:r>
      <w:r>
        <w:t xml:space="preserve"> </w:t>
      </w:r>
      <w:r w:rsidRPr="00C765B1">
        <w:rPr>
          <w:rFonts w:hint="eastAsia"/>
        </w:rPr>
        <w:t>違反勞動基準法第</w:t>
      </w:r>
      <w:r w:rsidRPr="00C765B1">
        <w:t>32條第2項</w:t>
      </w:r>
      <w:r w:rsidRPr="00C765B1">
        <w:rPr>
          <w:rFonts w:hint="eastAsia"/>
        </w:rPr>
        <w:t>計</w:t>
      </w:r>
      <w:r w:rsidRPr="00C765B1">
        <w:t>7</w:t>
      </w:r>
      <w:r w:rsidRPr="00C765B1">
        <w:rPr>
          <w:rFonts w:hint="eastAsia"/>
        </w:rPr>
        <w:t>次，包含國防部所屬醫院</w:t>
      </w:r>
      <w:r w:rsidRPr="00C765B1">
        <w:t>3次，衛福部所屬醫院2次，退輔會所屬醫院及教育部所屬醫院則各為1次</w:t>
      </w:r>
      <w:r w:rsidRPr="00C765B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3BC"/>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403228-24E2-4E77-ACB8-E7882853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EC713-C2D7-413A-9D4C-0525CBD19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51</Pages>
  <Words>532</Words>
  <Characters>3034</Characters>
  <Application>Microsoft Office Word</Application>
  <DocSecurity>0</DocSecurity>
  <Lines>25</Lines>
  <Paragraphs>7</Paragraphs>
  <ScaleCrop>false</ScaleCrop>
  <Company/>
  <LinksUpToDate>false</LinksUpToDate>
  <CharactersWithSpaces>3559</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