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821DFA" w:rsidRDefault="00AC1721" w:rsidP="00821DFA">
      <w:pPr>
        <w:pStyle w:val="14"/>
        <w:ind w:left="567" w:hanging="567"/>
        <w:rPr>
          <w:rFonts w:hint="eastAsia"/>
        </w:rPr>
      </w:pPr>
      <w:bookmarkStart w:id="1" w:name="_Toc204175923"/>
      <w:r>
        <w:rPr>
          <w:rFonts w:hint="eastAsia"/>
        </w:rPr>
        <w:t>四</w:t>
      </w:r>
      <w:r w:rsidR="00DB7097" w:rsidRPr="0065598C">
        <w:rPr>
          <w:rFonts w:hint="eastAsia"/>
        </w:rPr>
        <w:t>、</w:t>
      </w:r>
      <w:r w:rsidR="00821DFA">
        <w:rPr>
          <w:rFonts w:hint="eastAsia"/>
        </w:rPr>
        <w:t>申請綠建築及智慧建築</w:t>
      </w:r>
      <w:r w:rsidR="00903325">
        <w:rPr>
          <w:rFonts w:hint="eastAsia"/>
        </w:rPr>
        <w:t>標章以及</w:t>
      </w:r>
      <w:r w:rsidR="003C0C62">
        <w:rPr>
          <w:rFonts w:hint="eastAsia"/>
        </w:rPr>
        <w:t>效期屆滿後</w:t>
      </w:r>
      <w:r w:rsidR="00903325">
        <w:rPr>
          <w:rFonts w:hint="eastAsia"/>
        </w:rPr>
        <w:t>申請延續之</w:t>
      </w:r>
      <w:r w:rsidR="00821DFA">
        <w:rPr>
          <w:rFonts w:hint="eastAsia"/>
        </w:rPr>
        <w:t>比率尚低，</w:t>
      </w:r>
      <w:r w:rsidR="00903325">
        <w:rPr>
          <w:rFonts w:hint="eastAsia"/>
        </w:rPr>
        <w:t>且生態及再生類別之綠建材標章申請比重不高</w:t>
      </w:r>
      <w:r w:rsidR="003C0C62">
        <w:rPr>
          <w:rFonts w:hint="eastAsia"/>
        </w:rPr>
        <w:t>；</w:t>
      </w:r>
      <w:r w:rsidR="00903325">
        <w:rPr>
          <w:rFonts w:hint="eastAsia"/>
        </w:rPr>
        <w:t>另未能確切掌握全國新建之公有建築對於綠建築及淨零政策之遵行程度與普及率，</w:t>
      </w:r>
      <w:r w:rsidR="00821DFA">
        <w:rPr>
          <w:rFonts w:hint="eastAsia"/>
        </w:rPr>
        <w:t>允宜</w:t>
      </w:r>
      <w:r w:rsidR="00903325">
        <w:rPr>
          <w:rFonts w:hint="eastAsia"/>
        </w:rPr>
        <w:t>改善</w:t>
      </w:r>
      <w:bookmarkEnd w:id="1"/>
    </w:p>
    <w:p w:rsidR="005E650C" w:rsidRDefault="006916B4" w:rsidP="005E650C">
      <w:pPr>
        <w:ind w:left="566" w:firstLine="566"/>
      </w:pPr>
      <w:r>
        <w:rPr>
          <w:rFonts w:hint="eastAsia"/>
        </w:rPr>
        <w:t>我國</w:t>
      </w:r>
      <w:r w:rsidRPr="006916B4">
        <w:rPr>
          <w:rFonts w:hint="eastAsia"/>
        </w:rPr>
        <w:t>為鼓勵興建生態、節能</w:t>
      </w:r>
      <w:r w:rsidR="00812BF1">
        <w:rPr>
          <w:rFonts w:hint="eastAsia"/>
        </w:rPr>
        <w:t>及</w:t>
      </w:r>
      <w:r w:rsidRPr="006916B4">
        <w:rPr>
          <w:rFonts w:hint="eastAsia"/>
        </w:rPr>
        <w:t>減廢之</w:t>
      </w:r>
      <w:r>
        <w:rPr>
          <w:rFonts w:hint="eastAsia"/>
        </w:rPr>
        <w:t>建築</w:t>
      </w:r>
      <w:r w:rsidR="00812BF1">
        <w:rPr>
          <w:rFonts w:hint="eastAsia"/>
        </w:rPr>
        <w:t>，以建構</w:t>
      </w:r>
      <w:r w:rsidR="00812BF1" w:rsidRPr="006916B4">
        <w:rPr>
          <w:rFonts w:hint="eastAsia"/>
        </w:rPr>
        <w:t>舒適、健康及環保之居住環境，</w:t>
      </w:r>
      <w:r>
        <w:rPr>
          <w:rFonts w:hint="eastAsia"/>
        </w:rPr>
        <w:t>爰推動</w:t>
      </w:r>
      <w:r w:rsidRPr="006916B4">
        <w:rPr>
          <w:rFonts w:hint="eastAsia"/>
        </w:rPr>
        <w:t>綠建築</w:t>
      </w:r>
      <w:r>
        <w:rPr>
          <w:rFonts w:hint="eastAsia"/>
        </w:rPr>
        <w:t>標章制度；</w:t>
      </w:r>
      <w:r w:rsidR="005E650C">
        <w:rPr>
          <w:rFonts w:hint="eastAsia"/>
        </w:rPr>
        <w:t>另為因應氣候變遷並達成2050年淨零轉型目標，我國</w:t>
      </w:r>
      <w:r w:rsidR="005E650C" w:rsidRPr="007D09C6">
        <w:rPr>
          <w:rFonts w:hint="eastAsia"/>
        </w:rPr>
        <w:t>由綠建築之基礎架構開始，逐步提升建築外殼、設備效能及導入低碳工法等手法，由建築節能50%達到「近零碳建築」，再輔以各種再生能源設施或外購再生能源憑證，達到碳中和至零碳排，</w:t>
      </w:r>
      <w:r w:rsidR="000F1232">
        <w:rPr>
          <w:rFonts w:hint="eastAsia"/>
        </w:rPr>
        <w:t>俾達</w:t>
      </w:r>
      <w:r w:rsidR="005E650C" w:rsidRPr="007D09C6">
        <w:rPr>
          <w:rFonts w:hint="eastAsia"/>
        </w:rPr>
        <w:t>「淨零建築」</w:t>
      </w:r>
      <w:r w:rsidR="000F1232">
        <w:rPr>
          <w:rFonts w:hint="eastAsia"/>
        </w:rPr>
        <w:t>目標</w:t>
      </w:r>
      <w:r w:rsidR="005E650C">
        <w:rPr>
          <w:rStyle w:val="afa"/>
        </w:rPr>
        <w:footnoteReference w:id="1"/>
      </w:r>
      <w:r w:rsidR="005E650C">
        <w:rPr>
          <w:rFonts w:hint="eastAsia"/>
        </w:rPr>
        <w:t>。經查：</w:t>
      </w:r>
    </w:p>
    <w:p w:rsidR="00466F58" w:rsidRPr="00F23A43" w:rsidRDefault="00466F58" w:rsidP="00466F58">
      <w:pPr>
        <w:pStyle w:val="a5"/>
        <w:ind w:left="849" w:hanging="283"/>
        <w:rPr>
          <w:b/>
        </w:rPr>
      </w:pPr>
      <w:bookmarkStart w:id="2" w:name="_Toc147223838"/>
      <w:bookmarkStart w:id="3" w:name="_Toc147339722"/>
      <w:r w:rsidRPr="00F23A43">
        <w:rPr>
          <w:rFonts w:hint="eastAsia"/>
          <w:b/>
        </w:rPr>
        <w:t>(</w:t>
      </w:r>
      <w:r>
        <w:rPr>
          <w:rFonts w:hint="eastAsia"/>
          <w:b/>
        </w:rPr>
        <w:t>一</w:t>
      </w:r>
      <w:r w:rsidRPr="00F23A43">
        <w:rPr>
          <w:rFonts w:hint="eastAsia"/>
          <w:b/>
        </w:rPr>
        <w:t>)申請綠建築</w:t>
      </w:r>
      <w:r w:rsidR="00F46024">
        <w:rPr>
          <w:rFonts w:hint="eastAsia"/>
          <w:b/>
        </w:rPr>
        <w:t>及</w:t>
      </w:r>
      <w:r w:rsidR="00F46024" w:rsidRPr="00F23A43">
        <w:rPr>
          <w:rFonts w:hint="eastAsia"/>
          <w:b/>
        </w:rPr>
        <w:t>智慧</w:t>
      </w:r>
      <w:r w:rsidR="00F46024">
        <w:rPr>
          <w:rFonts w:hint="eastAsia"/>
          <w:b/>
        </w:rPr>
        <w:t>建築</w:t>
      </w:r>
      <w:r w:rsidRPr="00F23A43">
        <w:rPr>
          <w:rFonts w:hint="eastAsia"/>
          <w:b/>
        </w:rPr>
        <w:t>標章之件數雖增加，惟相對於建築物使用執照核發數仍屬偏低</w:t>
      </w:r>
    </w:p>
    <w:p w:rsidR="000409F0" w:rsidRPr="00466F58" w:rsidRDefault="000409F0" w:rsidP="000409F0">
      <w:pPr>
        <w:adjustRightInd w:val="0"/>
        <w:ind w:leftChars="300" w:left="850" w:firstLine="566"/>
      </w:pPr>
      <w:r w:rsidRPr="00466F58">
        <w:rPr>
          <w:rFonts w:hint="eastAsia"/>
        </w:rPr>
        <w:t>內政部建築研究所</w:t>
      </w:r>
      <w:r w:rsidR="00BF43FB" w:rsidRPr="00BF43FB">
        <w:rPr>
          <w:rFonts w:hint="eastAsia"/>
        </w:rPr>
        <w:t>為鼓勵興建生態、節能、減廢、健康之綠建築</w:t>
      </w:r>
      <w:r w:rsidRPr="00466F58">
        <w:rPr>
          <w:rFonts w:hint="eastAsia"/>
        </w:rPr>
        <w:t>，並建立舒適、健康</w:t>
      </w:r>
      <w:r w:rsidR="00BF43FB">
        <w:rPr>
          <w:rFonts w:hint="eastAsia"/>
        </w:rPr>
        <w:t>及</w:t>
      </w:r>
      <w:r w:rsidRPr="00466F58">
        <w:rPr>
          <w:rFonts w:hint="eastAsia"/>
        </w:rPr>
        <w:t>環保之居住環境</w:t>
      </w:r>
      <w:r w:rsidR="00BF43FB">
        <w:rPr>
          <w:rFonts w:hint="eastAsia"/>
        </w:rPr>
        <w:t>，爰建構綠建築評估指標，並委請</w:t>
      </w:r>
      <w:r w:rsidR="00FC4AC7">
        <w:rPr>
          <w:rFonts w:hint="eastAsia"/>
        </w:rPr>
        <w:t>財團法人</w:t>
      </w:r>
      <w:r w:rsidR="00061513">
        <w:rPr>
          <w:rFonts w:hint="eastAsia"/>
        </w:rPr>
        <w:t>臺</w:t>
      </w:r>
      <w:r w:rsidR="00BF43FB">
        <w:rPr>
          <w:rFonts w:hint="eastAsia"/>
        </w:rPr>
        <w:t>灣建築中心</w:t>
      </w:r>
      <w:r w:rsidR="00FC4AC7">
        <w:rPr>
          <w:rFonts w:hint="eastAsia"/>
        </w:rPr>
        <w:t>(以下簡稱建築中心)</w:t>
      </w:r>
      <w:r w:rsidR="00BF43FB">
        <w:rPr>
          <w:rFonts w:hint="eastAsia"/>
        </w:rPr>
        <w:t>評定及核發綠建築標章</w:t>
      </w:r>
      <w:r w:rsidR="0038313D">
        <w:rPr>
          <w:rFonts w:hint="eastAsia"/>
        </w:rPr>
        <w:t>，</w:t>
      </w:r>
      <w:r w:rsidRPr="00466F58">
        <w:rPr>
          <w:rFonts w:hint="eastAsia"/>
        </w:rPr>
        <w:t>該標章之核給須進行9大指標系統之評估，包括</w:t>
      </w:r>
      <w:r w:rsidR="00194173" w:rsidRPr="00466F58">
        <w:rPr>
          <w:rFonts w:hint="eastAsia"/>
        </w:rPr>
        <w:t>生物多樣性</w:t>
      </w:r>
      <w:r w:rsidR="00194173">
        <w:rPr>
          <w:rFonts w:hint="eastAsia"/>
        </w:rPr>
        <w:t>、</w:t>
      </w:r>
      <w:r w:rsidRPr="00466F58">
        <w:rPr>
          <w:rFonts w:hint="eastAsia"/>
        </w:rPr>
        <w:t>綠化量、基地保水、</w:t>
      </w:r>
      <w:r w:rsidR="00194173" w:rsidRPr="00466F58">
        <w:rPr>
          <w:rFonts w:hint="eastAsia"/>
        </w:rPr>
        <w:t>日常節能、二氧化碳減量、廢棄物減量、室內環境</w:t>
      </w:r>
      <w:r w:rsidR="00194173">
        <w:rPr>
          <w:rFonts w:hint="eastAsia"/>
        </w:rPr>
        <w:t>、</w:t>
      </w:r>
      <w:r w:rsidRPr="00466F58">
        <w:rPr>
          <w:rFonts w:hint="eastAsia"/>
        </w:rPr>
        <w:t>水資源</w:t>
      </w:r>
      <w:r w:rsidR="00194173">
        <w:rPr>
          <w:rFonts w:hint="eastAsia"/>
        </w:rPr>
        <w:t>及</w:t>
      </w:r>
      <w:r w:rsidRPr="00466F58">
        <w:rPr>
          <w:rFonts w:hint="eastAsia"/>
        </w:rPr>
        <w:t>污水垃圾改善等指標；另內政部推動「智慧建築」以導入資通訊系統及設備，使空間具備主動感知之智慧化功能，以達建築物安全健康、便</w:t>
      </w:r>
      <w:r w:rsidRPr="00466F58">
        <w:rPr>
          <w:rFonts w:hint="eastAsia"/>
        </w:rPr>
        <w:lastRenderedPageBreak/>
        <w:t>利舒適及節能永續之目的</w:t>
      </w:r>
      <w:r w:rsidRPr="00466F58">
        <w:rPr>
          <w:rStyle w:val="afa"/>
        </w:rPr>
        <w:footnoteReference w:id="2"/>
      </w:r>
      <w:r w:rsidRPr="00466F58">
        <w:rPr>
          <w:rFonts w:hint="eastAsia"/>
        </w:rPr>
        <w:t>。</w:t>
      </w:r>
    </w:p>
    <w:p w:rsidR="000409F0" w:rsidRPr="00F23A43" w:rsidRDefault="000409F0" w:rsidP="000409F0">
      <w:pPr>
        <w:adjustRightInd w:val="0"/>
        <w:ind w:leftChars="300" w:left="850" w:firstLine="566"/>
      </w:pPr>
      <w:r w:rsidRPr="00F23A43">
        <w:rPr>
          <w:rFonts w:hint="eastAsia"/>
        </w:rPr>
        <w:t>有關建築物取得綠建築標章之件數，由106年度335件提升至11</w:t>
      </w:r>
      <w:r w:rsidR="00AD29B9" w:rsidRPr="00F23A43">
        <w:rPr>
          <w:rFonts w:hint="eastAsia"/>
        </w:rPr>
        <w:t>3</w:t>
      </w:r>
      <w:r w:rsidRPr="00F23A43">
        <w:rPr>
          <w:rFonts w:hint="eastAsia"/>
        </w:rPr>
        <w:t>年度</w:t>
      </w:r>
      <w:r w:rsidR="00AD29B9" w:rsidRPr="00F23A43">
        <w:rPr>
          <w:rFonts w:hint="eastAsia"/>
        </w:rPr>
        <w:t>468</w:t>
      </w:r>
      <w:r w:rsidRPr="00F23A43">
        <w:rPr>
          <w:rFonts w:hint="eastAsia"/>
        </w:rPr>
        <w:t>件</w:t>
      </w:r>
      <w:r w:rsidR="003C0C62">
        <w:rPr>
          <w:rFonts w:hint="eastAsia"/>
        </w:rPr>
        <w:t>；</w:t>
      </w:r>
      <w:r w:rsidRPr="00F23A43">
        <w:rPr>
          <w:rFonts w:hint="eastAsia"/>
        </w:rPr>
        <w:t>取得智慧建築標章之件數由106年度27</w:t>
      </w:r>
      <w:r w:rsidRPr="00F23A43">
        <w:rPr>
          <w:rFonts w:hint="eastAsia"/>
        </w:rPr>
        <w:lastRenderedPageBreak/>
        <w:t>件，提升至11</w:t>
      </w:r>
      <w:r w:rsidR="00AD29B9" w:rsidRPr="00F23A43">
        <w:rPr>
          <w:rFonts w:hint="eastAsia"/>
        </w:rPr>
        <w:t>3</w:t>
      </w:r>
      <w:r w:rsidRPr="00F23A43">
        <w:rPr>
          <w:rFonts w:hint="eastAsia"/>
        </w:rPr>
        <w:t>年度</w:t>
      </w:r>
      <w:r w:rsidR="00AD29B9" w:rsidRPr="00F23A43">
        <w:rPr>
          <w:rFonts w:hint="eastAsia"/>
        </w:rPr>
        <w:t>68</w:t>
      </w:r>
      <w:r w:rsidRPr="00F23A43">
        <w:rPr>
          <w:rFonts w:hint="eastAsia"/>
        </w:rPr>
        <w:t>件</w:t>
      </w:r>
      <w:r w:rsidR="00AD29B9" w:rsidRPr="00F23A43">
        <w:rPr>
          <w:rFonts w:hint="eastAsia"/>
        </w:rPr>
        <w:t>，113年度申請綠建築標章及智慧建築標章之件數</w:t>
      </w:r>
      <w:r w:rsidR="003C0C62">
        <w:rPr>
          <w:rFonts w:hint="eastAsia"/>
        </w:rPr>
        <w:t>近年</w:t>
      </w:r>
      <w:r w:rsidR="003E182E">
        <w:rPr>
          <w:rFonts w:hint="eastAsia"/>
        </w:rPr>
        <w:t>來</w:t>
      </w:r>
      <w:r w:rsidR="00AD29B9" w:rsidRPr="00F23A43">
        <w:rPr>
          <w:rFonts w:hint="eastAsia"/>
        </w:rPr>
        <w:t>雖</w:t>
      </w:r>
      <w:r w:rsidR="003E182E">
        <w:rPr>
          <w:rFonts w:hint="eastAsia"/>
        </w:rPr>
        <w:t>呈</w:t>
      </w:r>
      <w:r w:rsidR="00AD29B9" w:rsidRPr="00F23A43">
        <w:rPr>
          <w:rFonts w:hint="eastAsia"/>
        </w:rPr>
        <w:t>上升</w:t>
      </w:r>
      <w:r w:rsidR="003E182E">
        <w:rPr>
          <w:rFonts w:hint="eastAsia"/>
        </w:rPr>
        <w:t>趨勢</w:t>
      </w:r>
      <w:r w:rsidR="00AD29B9" w:rsidRPr="00F23A43">
        <w:rPr>
          <w:rFonts w:hAnsi="標楷體" w:hint="eastAsia"/>
        </w:rPr>
        <w:t>，惟</w:t>
      </w:r>
      <w:r w:rsidRPr="00F23A43">
        <w:rPr>
          <w:rFonts w:hint="eastAsia"/>
        </w:rPr>
        <w:t>占同期間建築物使用執照核發數</w:t>
      </w:r>
      <w:r w:rsidR="003E182E">
        <w:rPr>
          <w:rFonts w:hint="eastAsia"/>
        </w:rPr>
        <w:t>(</w:t>
      </w:r>
      <w:r w:rsidRPr="00F23A43">
        <w:rPr>
          <w:rFonts w:hint="eastAsia"/>
        </w:rPr>
        <w:t>年約2萬件</w:t>
      </w:r>
      <w:r w:rsidR="003E182E">
        <w:rPr>
          <w:rFonts w:hint="eastAsia"/>
        </w:rPr>
        <w:t>)</w:t>
      </w:r>
      <w:r w:rsidRPr="00F23A43">
        <w:rPr>
          <w:rFonts w:hint="eastAsia"/>
        </w:rPr>
        <w:t>之比率甚低，11</w:t>
      </w:r>
      <w:r w:rsidR="00AD29B9" w:rsidRPr="00F23A43">
        <w:rPr>
          <w:rFonts w:hint="eastAsia"/>
        </w:rPr>
        <w:t>3</w:t>
      </w:r>
      <w:r w:rsidRPr="00F23A43">
        <w:rPr>
          <w:rFonts w:hint="eastAsia"/>
        </w:rPr>
        <w:t>年度</w:t>
      </w:r>
      <w:r w:rsidR="003E182E" w:rsidRPr="00F23A43">
        <w:rPr>
          <w:rFonts w:hint="eastAsia"/>
        </w:rPr>
        <w:t>申請綠建築標章及智慧建築標章</w:t>
      </w:r>
      <w:r w:rsidR="003E182E">
        <w:rPr>
          <w:rFonts w:hint="eastAsia"/>
        </w:rPr>
        <w:t>之比率</w:t>
      </w:r>
      <w:r w:rsidRPr="00F23A43">
        <w:rPr>
          <w:rFonts w:hint="eastAsia"/>
        </w:rPr>
        <w:t>僅</w:t>
      </w:r>
      <w:r w:rsidR="003E182E">
        <w:rPr>
          <w:rFonts w:hint="eastAsia"/>
        </w:rPr>
        <w:t>分別為</w:t>
      </w:r>
      <w:r w:rsidR="00AD29B9" w:rsidRPr="00F23A43">
        <w:rPr>
          <w:rFonts w:hint="eastAsia"/>
        </w:rPr>
        <w:t>2.43</w:t>
      </w:r>
      <w:r w:rsidRPr="00F23A43">
        <w:rPr>
          <w:rFonts w:hint="eastAsia"/>
        </w:rPr>
        <w:t>%及0.</w:t>
      </w:r>
      <w:r w:rsidR="00AD29B9" w:rsidRPr="00F23A43">
        <w:rPr>
          <w:rFonts w:hint="eastAsia"/>
        </w:rPr>
        <w:t>35</w:t>
      </w:r>
      <w:r w:rsidRPr="00F23A43">
        <w:rPr>
          <w:rFonts w:hint="eastAsia"/>
        </w:rPr>
        <w:t>%(詳表</w:t>
      </w:r>
      <w:r w:rsidR="00777085">
        <w:rPr>
          <w:rFonts w:hint="eastAsia"/>
        </w:rPr>
        <w:t>3-4</w:t>
      </w:r>
      <w:r w:rsidR="003C0C62">
        <w:rPr>
          <w:rFonts w:hint="eastAsia"/>
        </w:rPr>
        <w:t>-</w:t>
      </w:r>
      <w:r w:rsidRPr="00F23A43">
        <w:rPr>
          <w:rFonts w:hint="eastAsia"/>
        </w:rPr>
        <w:t>1），</w:t>
      </w:r>
      <w:r w:rsidR="00AD29B9" w:rsidRPr="00F23A43">
        <w:rPr>
          <w:rFonts w:hint="eastAsia"/>
        </w:rPr>
        <w:t>顯示</w:t>
      </w:r>
      <w:r w:rsidRPr="00F23A43">
        <w:rPr>
          <w:rFonts w:hint="eastAsia"/>
        </w:rPr>
        <w:t>綠建築及智慧建築</w:t>
      </w:r>
      <w:r w:rsidR="00F23A43" w:rsidRPr="00F23A43">
        <w:rPr>
          <w:rFonts w:hint="eastAsia"/>
        </w:rPr>
        <w:t>之申請普及率</w:t>
      </w:r>
      <w:r w:rsidRPr="00F23A43">
        <w:rPr>
          <w:rFonts w:hint="eastAsia"/>
        </w:rPr>
        <w:t>偏低，允宜研謀良策以提高申請</w:t>
      </w:r>
      <w:r w:rsidR="00AD29B9" w:rsidRPr="00F23A43">
        <w:rPr>
          <w:rFonts w:hint="eastAsia"/>
        </w:rPr>
        <w:t>上</w:t>
      </w:r>
      <w:r w:rsidRPr="00F23A43">
        <w:rPr>
          <w:rFonts w:hint="eastAsia"/>
        </w:rPr>
        <w:t>開認證之意願。</w:t>
      </w:r>
    </w:p>
    <w:p w:rsidR="00777085" w:rsidRDefault="000409F0" w:rsidP="000409F0">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w:t>
      </w:r>
      <w:r w:rsidR="00726B10">
        <w:rPr>
          <w:rFonts w:hAnsi="標楷體" w:hint="eastAsia"/>
          <w:b/>
          <w:snapToGrid/>
          <w:spacing w:val="-5"/>
          <w:kern w:val="0"/>
        </w:rPr>
        <w:t>3-4-</w:t>
      </w:r>
      <w:r w:rsidRPr="00A34B13">
        <w:rPr>
          <w:rFonts w:hAnsi="標楷體" w:hint="eastAsia"/>
          <w:b/>
          <w:snapToGrid/>
          <w:spacing w:val="-5"/>
          <w:kern w:val="0"/>
        </w:rPr>
        <w:t>1  綠建築及智慧建築占建築物使用執照核發情形表</w:t>
      </w:r>
    </w:p>
    <w:p w:rsidR="000409F0" w:rsidRPr="00A34B13" w:rsidRDefault="000409F0" w:rsidP="00777085">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sidR="009428BD">
        <w:rPr>
          <w:rFonts w:hAnsi="標楷體" w:hint="eastAsia"/>
          <w:snapToGrid/>
          <w:spacing w:val="-5"/>
          <w:kern w:val="0"/>
          <w:sz w:val="24"/>
          <w:szCs w:val="24"/>
        </w:rPr>
        <w:t>：%</w:t>
      </w:r>
    </w:p>
    <w:tbl>
      <w:tblPr>
        <w:tblW w:w="7668"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1"/>
        <w:gridCol w:w="1265"/>
        <w:gridCol w:w="1420"/>
        <w:gridCol w:w="11"/>
      </w:tblGrid>
      <w:tr w:rsidR="000409F0" w:rsidRPr="00A34B13" w:rsidTr="001E3529">
        <w:trPr>
          <w:trHeight w:val="20"/>
          <w:tblHeader/>
        </w:trPr>
        <w:tc>
          <w:tcPr>
            <w:tcW w:w="567" w:type="dxa"/>
            <w:vMerge w:val="restart"/>
            <w:shd w:val="clear" w:color="auto" w:fill="auto"/>
            <w:vAlign w:val="center"/>
            <w:hideMark/>
          </w:tcPr>
          <w:p w:rsidR="000409F0" w:rsidRPr="00A34B13" w:rsidRDefault="000409F0" w:rsidP="00C1742D">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建築物使用執照核發數(A)</w:t>
            </w:r>
          </w:p>
        </w:tc>
        <w:tc>
          <w:tcPr>
            <w:tcW w:w="2845" w:type="dxa"/>
            <w:gridSpan w:val="3"/>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綠建築標章</w:t>
            </w:r>
          </w:p>
        </w:tc>
        <w:tc>
          <w:tcPr>
            <w:tcW w:w="2696" w:type="dxa"/>
            <w:gridSpan w:val="3"/>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智慧建築標章</w:t>
            </w:r>
          </w:p>
        </w:tc>
      </w:tr>
      <w:tr w:rsidR="000409F0" w:rsidRPr="00A34B13" w:rsidTr="001E3529">
        <w:trPr>
          <w:gridAfter w:val="1"/>
          <w:wAfter w:w="11" w:type="dxa"/>
          <w:trHeight w:val="20"/>
          <w:tblHeader/>
        </w:trPr>
        <w:tc>
          <w:tcPr>
            <w:tcW w:w="567" w:type="dxa"/>
            <w:vMerge/>
            <w:vAlign w:val="center"/>
            <w:hideMark/>
          </w:tcPr>
          <w:p w:rsidR="000409F0" w:rsidRPr="00A34B13" w:rsidRDefault="000409F0" w:rsidP="00C1742D">
            <w:pPr>
              <w:pStyle w:val="142"/>
              <w:jc w:val="center"/>
              <w:rPr>
                <w:b/>
                <w:snapToGrid/>
              </w:rPr>
            </w:pPr>
          </w:p>
        </w:tc>
        <w:tc>
          <w:tcPr>
            <w:tcW w:w="1560" w:type="dxa"/>
            <w:vMerge/>
            <w:vAlign w:val="center"/>
            <w:hideMark/>
          </w:tcPr>
          <w:p w:rsidR="000409F0" w:rsidRPr="00A34B13" w:rsidRDefault="000409F0" w:rsidP="00C1742D">
            <w:pPr>
              <w:pStyle w:val="142"/>
              <w:jc w:val="center"/>
              <w:rPr>
                <w:b/>
                <w:snapToGrid/>
              </w:rPr>
            </w:pPr>
          </w:p>
        </w:tc>
        <w:tc>
          <w:tcPr>
            <w:tcW w:w="1275"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標章數(B)</w:t>
            </w:r>
          </w:p>
        </w:tc>
        <w:tc>
          <w:tcPr>
            <w:tcW w:w="1559"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比率(C=B/A)</w:t>
            </w:r>
          </w:p>
        </w:tc>
        <w:tc>
          <w:tcPr>
            <w:tcW w:w="1276" w:type="dxa"/>
            <w:gridSpan w:val="2"/>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標章數(D)</w:t>
            </w:r>
          </w:p>
        </w:tc>
        <w:tc>
          <w:tcPr>
            <w:tcW w:w="1420" w:type="dxa"/>
            <w:shd w:val="clear" w:color="auto" w:fill="auto"/>
            <w:vAlign w:val="center"/>
            <w:hideMark/>
          </w:tcPr>
          <w:p w:rsidR="000409F0" w:rsidRPr="00A34B13" w:rsidRDefault="000409F0" w:rsidP="00C1742D">
            <w:pPr>
              <w:pStyle w:val="142"/>
              <w:jc w:val="center"/>
              <w:rPr>
                <w:rFonts w:hint="eastAsia"/>
                <w:b/>
                <w:snapToGrid/>
              </w:rPr>
            </w:pPr>
            <w:r w:rsidRPr="00A34B13">
              <w:rPr>
                <w:rFonts w:hint="eastAsia"/>
                <w:b/>
                <w:snapToGrid/>
              </w:rPr>
              <w:t>比率(E=D/A)</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106</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22,506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335</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27</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0.12</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107</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22,860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341</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29</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0.13</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108</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22,026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310</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1.41</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29</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0.13</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109</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22,370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334</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1.49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43</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0.19</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110</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22,486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362</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1.61</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42</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0.19</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111</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21,146</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337</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1.59</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43</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0.20</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112</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20,280</w:t>
            </w:r>
          </w:p>
        </w:tc>
        <w:tc>
          <w:tcPr>
            <w:tcW w:w="1275"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377</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1.86</w:t>
            </w:r>
          </w:p>
        </w:tc>
        <w:tc>
          <w:tcPr>
            <w:tcW w:w="1276" w:type="dxa"/>
            <w:gridSpan w:val="2"/>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54</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0.27</w:t>
            </w:r>
          </w:p>
        </w:tc>
      </w:tr>
      <w:tr w:rsidR="000409F0" w:rsidRPr="00A34B13" w:rsidTr="001E3529">
        <w:trPr>
          <w:gridAfter w:val="1"/>
          <w:wAfter w:w="11" w:type="dxa"/>
          <w:trHeight w:val="20"/>
        </w:trPr>
        <w:tc>
          <w:tcPr>
            <w:tcW w:w="567" w:type="dxa"/>
            <w:shd w:val="clear" w:color="auto" w:fill="auto"/>
            <w:vAlign w:val="center"/>
            <w:hideMark/>
          </w:tcPr>
          <w:p w:rsidR="000409F0" w:rsidRPr="00A34B13" w:rsidRDefault="000409F0" w:rsidP="00C1742D">
            <w:pPr>
              <w:pStyle w:val="142"/>
              <w:jc w:val="center"/>
              <w:rPr>
                <w:rFonts w:hint="eastAsia"/>
                <w:snapToGrid/>
              </w:rPr>
            </w:pPr>
            <w:r w:rsidRPr="00A34B13">
              <w:rPr>
                <w:rFonts w:hint="eastAsia"/>
                <w:snapToGrid/>
              </w:rPr>
              <w:t>113</w:t>
            </w:r>
          </w:p>
        </w:tc>
        <w:tc>
          <w:tcPr>
            <w:tcW w:w="156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1</w:t>
            </w:r>
            <w:r w:rsidR="00A34B13" w:rsidRPr="00A34B13">
              <w:rPr>
                <w:rFonts w:hint="eastAsia"/>
                <w:snapToGrid/>
              </w:rPr>
              <w:t>9</w:t>
            </w:r>
            <w:r w:rsidRPr="00A34B13">
              <w:rPr>
                <w:rFonts w:hint="eastAsia"/>
                <w:snapToGrid/>
              </w:rPr>
              <w:t>,</w:t>
            </w:r>
            <w:r w:rsidR="00A34B13" w:rsidRPr="00A34B13">
              <w:rPr>
                <w:rFonts w:hint="eastAsia"/>
                <w:snapToGrid/>
              </w:rPr>
              <w:t>255</w:t>
            </w:r>
          </w:p>
        </w:tc>
        <w:tc>
          <w:tcPr>
            <w:tcW w:w="1275" w:type="dxa"/>
            <w:shd w:val="clear" w:color="auto" w:fill="auto"/>
            <w:vAlign w:val="center"/>
            <w:hideMark/>
          </w:tcPr>
          <w:p w:rsidR="000409F0" w:rsidRPr="00A34B13" w:rsidRDefault="00A34B13" w:rsidP="00C1742D">
            <w:pPr>
              <w:pStyle w:val="142"/>
              <w:jc w:val="right"/>
              <w:rPr>
                <w:rFonts w:hint="eastAsia"/>
                <w:snapToGrid/>
              </w:rPr>
            </w:pPr>
            <w:r w:rsidRPr="00A34B13">
              <w:rPr>
                <w:rFonts w:hint="eastAsia"/>
                <w:snapToGrid/>
              </w:rPr>
              <w:t>468</w:t>
            </w:r>
          </w:p>
        </w:tc>
        <w:tc>
          <w:tcPr>
            <w:tcW w:w="1559"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2.</w:t>
            </w:r>
            <w:r w:rsidR="00A34B13" w:rsidRPr="00A34B13">
              <w:rPr>
                <w:rFonts w:hint="eastAsia"/>
                <w:snapToGrid/>
              </w:rPr>
              <w:t>43</w:t>
            </w:r>
          </w:p>
        </w:tc>
        <w:tc>
          <w:tcPr>
            <w:tcW w:w="1276" w:type="dxa"/>
            <w:gridSpan w:val="2"/>
            <w:shd w:val="clear" w:color="auto" w:fill="auto"/>
            <w:vAlign w:val="center"/>
            <w:hideMark/>
          </w:tcPr>
          <w:p w:rsidR="000409F0" w:rsidRPr="00A34B13" w:rsidRDefault="00A34B13" w:rsidP="00C1742D">
            <w:pPr>
              <w:pStyle w:val="142"/>
              <w:jc w:val="right"/>
              <w:rPr>
                <w:rFonts w:hint="eastAsia"/>
                <w:snapToGrid/>
              </w:rPr>
            </w:pPr>
            <w:r w:rsidRPr="00A34B13">
              <w:rPr>
                <w:rFonts w:hint="eastAsia"/>
                <w:snapToGrid/>
              </w:rPr>
              <w:t>68</w:t>
            </w:r>
          </w:p>
        </w:tc>
        <w:tc>
          <w:tcPr>
            <w:tcW w:w="1420" w:type="dxa"/>
            <w:shd w:val="clear" w:color="auto" w:fill="auto"/>
            <w:vAlign w:val="center"/>
            <w:hideMark/>
          </w:tcPr>
          <w:p w:rsidR="000409F0" w:rsidRPr="00A34B13" w:rsidRDefault="000409F0" w:rsidP="00C1742D">
            <w:pPr>
              <w:pStyle w:val="142"/>
              <w:jc w:val="right"/>
              <w:rPr>
                <w:rFonts w:hint="eastAsia"/>
                <w:snapToGrid/>
              </w:rPr>
            </w:pPr>
            <w:r w:rsidRPr="00A34B13">
              <w:rPr>
                <w:rFonts w:hint="eastAsia"/>
                <w:snapToGrid/>
              </w:rPr>
              <w:t>0.3</w:t>
            </w:r>
            <w:r w:rsidR="00A34B13" w:rsidRPr="00A34B13">
              <w:rPr>
                <w:rFonts w:hint="eastAsia"/>
                <w:snapToGrid/>
              </w:rPr>
              <w:t>5</w:t>
            </w:r>
          </w:p>
        </w:tc>
      </w:tr>
    </w:tbl>
    <w:p w:rsidR="000409F0" w:rsidRPr="00A34B13" w:rsidRDefault="000409F0" w:rsidP="000409F0">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sidR="00A34B13">
        <w:rPr>
          <w:rFonts w:hAnsi="標楷體" w:hint="eastAsia"/>
          <w:snapToGrid/>
          <w:spacing w:val="-5"/>
          <w:kern w:val="0"/>
          <w:sz w:val="24"/>
          <w:szCs w:val="24"/>
        </w:rPr>
        <w:t>建築中心</w:t>
      </w:r>
      <w:r w:rsidRPr="00A34B13">
        <w:rPr>
          <w:rFonts w:hAnsi="標楷體" w:hint="eastAsia"/>
          <w:snapToGrid/>
          <w:spacing w:val="-5"/>
          <w:kern w:val="0"/>
          <w:sz w:val="24"/>
          <w:szCs w:val="24"/>
        </w:rPr>
        <w:t>提供，本中心彙整。</w:t>
      </w:r>
    </w:p>
    <w:p w:rsidR="005A11CA" w:rsidRPr="003F0350" w:rsidRDefault="005A11CA" w:rsidP="005A11CA">
      <w:pPr>
        <w:pStyle w:val="a5"/>
        <w:ind w:left="849" w:hanging="283"/>
        <w:rPr>
          <w:b/>
        </w:rPr>
      </w:pPr>
      <w:bookmarkStart w:id="4" w:name="_Toc496190775"/>
      <w:bookmarkStart w:id="5" w:name="_Toc19801548"/>
      <w:bookmarkStart w:id="6" w:name="_Toc22195565"/>
      <w:bookmarkStart w:id="7" w:name="_Toc178944181"/>
      <w:bookmarkStart w:id="8" w:name="_Toc181174595"/>
      <w:r w:rsidRPr="003F0350">
        <w:rPr>
          <w:rFonts w:hint="eastAsia"/>
          <w:b/>
        </w:rPr>
        <w:t>(二)綠建築</w:t>
      </w:r>
      <w:r w:rsidR="00E73EC4">
        <w:rPr>
          <w:rFonts w:hint="eastAsia"/>
          <w:b/>
        </w:rPr>
        <w:t>及智慧建築</w:t>
      </w:r>
      <w:r w:rsidRPr="003F0350">
        <w:rPr>
          <w:rFonts w:hint="eastAsia"/>
          <w:b/>
        </w:rPr>
        <w:t>標章效期滿後申請延續比率偏低，允宜積極推廣</w:t>
      </w:r>
    </w:p>
    <w:p w:rsidR="002C6B2D" w:rsidRDefault="005A11CA" w:rsidP="005A11CA">
      <w:pPr>
        <w:adjustRightInd w:val="0"/>
        <w:spacing w:line="480" w:lineRule="exact"/>
        <w:ind w:leftChars="300" w:left="850" w:firstLine="566"/>
        <w:rPr>
          <w:rFonts w:hAnsi="標楷體"/>
        </w:rPr>
      </w:pPr>
      <w:r w:rsidRPr="00AF43AA">
        <w:rPr>
          <w:rFonts w:hint="eastAsia"/>
        </w:rPr>
        <w:t>綠建築標章</w:t>
      </w:r>
      <w:r w:rsidR="00802F47" w:rsidRPr="00AF43AA">
        <w:rPr>
          <w:rFonts w:hint="eastAsia"/>
        </w:rPr>
        <w:t>及</w:t>
      </w:r>
      <w:r w:rsidRPr="00AF43AA">
        <w:rPr>
          <w:rFonts w:hint="eastAsia"/>
        </w:rPr>
        <w:t>智慧建築標章</w:t>
      </w:r>
      <w:r w:rsidR="00802F47" w:rsidRPr="00AF43AA">
        <w:rPr>
          <w:rFonts w:hint="eastAsia"/>
        </w:rPr>
        <w:t>之</w:t>
      </w:r>
      <w:r w:rsidRPr="00AF43AA">
        <w:rPr>
          <w:rFonts w:hint="eastAsia"/>
        </w:rPr>
        <w:t>有效期間</w:t>
      </w:r>
      <w:r w:rsidR="00802F47" w:rsidRPr="00AF43AA">
        <w:rPr>
          <w:rFonts w:hint="eastAsia"/>
        </w:rPr>
        <w:t>均</w:t>
      </w:r>
      <w:r w:rsidRPr="00AF43AA">
        <w:rPr>
          <w:rFonts w:hint="eastAsia"/>
        </w:rPr>
        <w:t>為5年，得依規定申請延續認可</w:t>
      </w:r>
      <w:r w:rsidRPr="00AF43AA">
        <w:rPr>
          <w:vertAlign w:val="superscript"/>
        </w:rPr>
        <w:footnoteReference w:id="3"/>
      </w:r>
      <w:r w:rsidRPr="00AF43AA">
        <w:rPr>
          <w:rFonts w:hint="eastAsia"/>
        </w:rPr>
        <w:t>。綠建築標章</w:t>
      </w:r>
      <w:r w:rsidR="0003051E" w:rsidRPr="00AF43AA">
        <w:rPr>
          <w:rFonts w:hAnsi="標楷體" w:hint="eastAsia"/>
        </w:rPr>
        <w:t>104至109年度</w:t>
      </w:r>
      <w:r w:rsidR="002C6B2D" w:rsidRPr="00AF43AA">
        <w:rPr>
          <w:rFonts w:hAnsi="標楷體" w:hint="eastAsia"/>
        </w:rPr>
        <w:t>每年屆期</w:t>
      </w:r>
      <w:r w:rsidR="009428BD">
        <w:rPr>
          <w:rFonts w:hAnsi="標楷體" w:hint="eastAsia"/>
        </w:rPr>
        <w:t>介於</w:t>
      </w:r>
      <w:r w:rsidR="002C6B2D" w:rsidRPr="00AF43AA">
        <w:rPr>
          <w:rFonts w:hAnsi="標楷體" w:hint="eastAsia"/>
        </w:rPr>
        <w:t>279至340件</w:t>
      </w:r>
      <w:r w:rsidR="009428BD">
        <w:rPr>
          <w:rFonts w:hAnsi="標楷體" w:hint="eastAsia"/>
        </w:rPr>
        <w:t>間</w:t>
      </w:r>
      <w:r w:rsidR="002C6B2D" w:rsidRPr="00AF43AA">
        <w:rPr>
          <w:rFonts w:hAnsi="標楷體" w:hint="eastAsia"/>
        </w:rPr>
        <w:t>，惟</w:t>
      </w:r>
      <w:r w:rsidR="0003051E" w:rsidRPr="00AF43AA">
        <w:rPr>
          <w:rFonts w:hAnsi="標楷體" w:hint="eastAsia"/>
        </w:rPr>
        <w:t>僅106年度有申請延續</w:t>
      </w:r>
      <w:r w:rsidR="0003051E" w:rsidRPr="0003051E">
        <w:rPr>
          <w:rFonts w:hAnsi="標楷體" w:hint="eastAsia"/>
        </w:rPr>
        <w:t>案件1件</w:t>
      </w:r>
      <w:r w:rsidR="0003051E">
        <w:rPr>
          <w:rFonts w:hAnsi="標楷體" w:hint="eastAsia"/>
        </w:rPr>
        <w:t>，</w:t>
      </w:r>
      <w:r w:rsidR="0003051E" w:rsidRPr="0003051E">
        <w:rPr>
          <w:rFonts w:hAnsi="標楷體" w:hint="eastAsia"/>
        </w:rPr>
        <w:t>其餘年度</w:t>
      </w:r>
      <w:r w:rsidRPr="0003051E">
        <w:rPr>
          <w:rFonts w:hAnsi="標楷體"/>
        </w:rPr>
        <w:t>均無申請延續案件</w:t>
      </w:r>
      <w:r w:rsidR="002C6B2D">
        <w:rPr>
          <w:rFonts w:hAnsi="標楷體" w:hint="eastAsia"/>
        </w:rPr>
        <w:t>；</w:t>
      </w:r>
      <w:r w:rsidR="00AF43AA">
        <w:rPr>
          <w:rFonts w:hAnsi="標楷體" w:hint="eastAsia"/>
        </w:rPr>
        <w:t>智慧</w:t>
      </w:r>
      <w:r w:rsidR="00AF43AA" w:rsidRPr="00AF43AA">
        <w:rPr>
          <w:rFonts w:hint="eastAsia"/>
        </w:rPr>
        <w:t>標章</w:t>
      </w:r>
      <w:r w:rsidR="00AF43AA" w:rsidRPr="00AF43AA">
        <w:rPr>
          <w:rFonts w:hAnsi="標楷體" w:hint="eastAsia"/>
        </w:rPr>
        <w:t>104至109年度每年屆期</w:t>
      </w:r>
      <w:r w:rsidR="009428BD">
        <w:rPr>
          <w:rFonts w:hAnsi="標楷體" w:hint="eastAsia"/>
        </w:rPr>
        <w:t>介於</w:t>
      </w:r>
      <w:r w:rsidR="00AF43AA">
        <w:rPr>
          <w:rFonts w:hAnsi="標楷體" w:hint="eastAsia"/>
        </w:rPr>
        <w:t>1</w:t>
      </w:r>
      <w:r w:rsidR="00AF43AA" w:rsidRPr="00AF43AA">
        <w:rPr>
          <w:rFonts w:hAnsi="標楷體" w:hint="eastAsia"/>
        </w:rPr>
        <w:t>至</w:t>
      </w:r>
      <w:r w:rsidR="00AF43AA">
        <w:rPr>
          <w:rFonts w:hAnsi="標楷體" w:hint="eastAsia"/>
        </w:rPr>
        <w:t>9</w:t>
      </w:r>
      <w:r w:rsidR="00AF43AA" w:rsidRPr="00AF43AA">
        <w:rPr>
          <w:rFonts w:hAnsi="標楷體" w:hint="eastAsia"/>
        </w:rPr>
        <w:t>件</w:t>
      </w:r>
      <w:r w:rsidR="009428BD">
        <w:rPr>
          <w:rFonts w:hAnsi="標楷體" w:hint="eastAsia"/>
        </w:rPr>
        <w:t>間</w:t>
      </w:r>
      <w:r w:rsidR="00AF43AA" w:rsidRPr="00AF43AA">
        <w:rPr>
          <w:rFonts w:hAnsi="標楷體" w:hint="eastAsia"/>
        </w:rPr>
        <w:t>，</w:t>
      </w:r>
      <w:r w:rsidR="00AF43AA">
        <w:rPr>
          <w:rFonts w:hAnsi="標楷體" w:hint="eastAsia"/>
        </w:rPr>
        <w:t>亦</w:t>
      </w:r>
      <w:r w:rsidR="00AF43AA" w:rsidRPr="00AF43AA">
        <w:rPr>
          <w:rFonts w:hAnsi="標楷體" w:hint="eastAsia"/>
        </w:rPr>
        <w:t>僅10</w:t>
      </w:r>
      <w:r w:rsidR="00AF43AA">
        <w:rPr>
          <w:rFonts w:hAnsi="標楷體" w:hint="eastAsia"/>
        </w:rPr>
        <w:t>9</w:t>
      </w:r>
      <w:r w:rsidR="00AF43AA" w:rsidRPr="00AF43AA">
        <w:rPr>
          <w:rFonts w:hAnsi="標楷體" w:hint="eastAsia"/>
        </w:rPr>
        <w:t>年度有申請延續</w:t>
      </w:r>
      <w:r w:rsidR="00AF43AA" w:rsidRPr="0003051E">
        <w:rPr>
          <w:rFonts w:hAnsi="標楷體" w:hint="eastAsia"/>
        </w:rPr>
        <w:t>1件</w:t>
      </w:r>
      <w:r w:rsidR="00AF43AA">
        <w:rPr>
          <w:rFonts w:hAnsi="標楷體" w:hint="eastAsia"/>
        </w:rPr>
        <w:t>，</w:t>
      </w:r>
      <w:r w:rsidR="00AF43AA" w:rsidRPr="0003051E">
        <w:rPr>
          <w:rFonts w:hAnsi="標楷體" w:hint="eastAsia"/>
        </w:rPr>
        <w:t>其餘年度</w:t>
      </w:r>
      <w:r w:rsidR="00AF43AA" w:rsidRPr="0003051E">
        <w:rPr>
          <w:rFonts w:hAnsi="標楷體"/>
        </w:rPr>
        <w:t>均無申請延續</w:t>
      </w:r>
      <w:r w:rsidR="00AF43AA" w:rsidRPr="0003051E">
        <w:rPr>
          <w:rFonts w:hAnsi="標楷體"/>
        </w:rPr>
        <w:lastRenderedPageBreak/>
        <w:t>案件</w:t>
      </w:r>
      <w:r w:rsidR="00AF43AA">
        <w:rPr>
          <w:rFonts w:hAnsi="標楷體" w:hint="eastAsia"/>
        </w:rPr>
        <w:t>。</w:t>
      </w:r>
      <w:r w:rsidR="002C6B2D">
        <w:rPr>
          <w:rFonts w:hAnsi="標楷體" w:hint="eastAsia"/>
        </w:rPr>
        <w:t>鑑於綠建築及智慧建築標章延續件數偏低，</w:t>
      </w:r>
      <w:r w:rsidR="00B53039">
        <w:rPr>
          <w:rFonts w:hAnsi="標楷體" w:hint="eastAsia"/>
        </w:rPr>
        <w:t>建築研究所</w:t>
      </w:r>
      <w:r w:rsidR="002C6B2D">
        <w:rPr>
          <w:rFonts w:hAnsi="標楷體" w:hint="eastAsia"/>
        </w:rPr>
        <w:t>分別</w:t>
      </w:r>
      <w:r w:rsidR="002C6B2D" w:rsidRPr="002C6B2D">
        <w:rPr>
          <w:rFonts w:hAnsi="標楷體" w:hint="eastAsia"/>
        </w:rPr>
        <w:t>於109年4月22日及112年1月5日分別修訂</w:t>
      </w:r>
      <w:r w:rsidR="003F0350">
        <w:rPr>
          <w:rFonts w:hAnsi="標楷體" w:hint="eastAsia"/>
        </w:rPr>
        <w:t>「</w:t>
      </w:r>
      <w:r w:rsidR="003F0350" w:rsidRPr="003F0350">
        <w:rPr>
          <w:rFonts w:hAnsi="標楷體" w:hint="eastAsia"/>
        </w:rPr>
        <w:t>綠建築標章及建築能效標示申請審核認可及使用作業要點</w:t>
      </w:r>
      <w:r w:rsidR="003F0350">
        <w:rPr>
          <w:rFonts w:hAnsi="標楷體" w:hint="eastAsia"/>
        </w:rPr>
        <w:t>」</w:t>
      </w:r>
      <w:r w:rsidR="00B53039">
        <w:rPr>
          <w:rFonts w:hAnsi="標楷體" w:hint="eastAsia"/>
        </w:rPr>
        <w:t>及「</w:t>
      </w:r>
      <w:r w:rsidR="00B53039" w:rsidRPr="00B53039">
        <w:rPr>
          <w:rFonts w:hAnsi="標楷體" w:hint="eastAsia"/>
        </w:rPr>
        <w:t>建築標章申請審核認可及使用作業要點</w:t>
      </w:r>
      <w:r w:rsidR="00B53039">
        <w:rPr>
          <w:rFonts w:hAnsi="標楷體" w:hint="eastAsia"/>
        </w:rPr>
        <w:t>」</w:t>
      </w:r>
      <w:r w:rsidR="002C6B2D" w:rsidRPr="002C6B2D">
        <w:rPr>
          <w:rFonts w:hAnsi="標楷體" w:hint="eastAsia"/>
        </w:rPr>
        <w:t>，修訂內容為首次效期期滿申</w:t>
      </w:r>
      <w:r w:rsidR="002C6B2D" w:rsidRPr="002C6B2D">
        <w:rPr>
          <w:rFonts w:hAnsi="標楷體" w:hint="eastAsia"/>
        </w:rPr>
        <w:lastRenderedPageBreak/>
        <w:t>請延續認可</w:t>
      </w:r>
      <w:r w:rsidR="003F0350">
        <w:rPr>
          <w:rFonts w:hAnsi="標楷體" w:hint="eastAsia"/>
        </w:rPr>
        <w:t>者</w:t>
      </w:r>
      <w:r w:rsidR="002C6B2D" w:rsidRPr="002C6B2D">
        <w:rPr>
          <w:rFonts w:hAnsi="標楷體" w:hint="eastAsia"/>
        </w:rPr>
        <w:t>可簡化程序，故</w:t>
      </w:r>
      <w:r w:rsidR="00F202D4">
        <w:rPr>
          <w:rFonts w:hAnsi="標楷體" w:hint="eastAsia"/>
        </w:rPr>
        <w:t>上開</w:t>
      </w:r>
      <w:r w:rsidR="002C6B2D" w:rsidRPr="002C6B2D">
        <w:rPr>
          <w:rFonts w:hAnsi="標楷體" w:hint="eastAsia"/>
        </w:rPr>
        <w:t>要點公告實施後，次年起申請</w:t>
      </w:r>
      <w:r w:rsidR="003F0350">
        <w:rPr>
          <w:rFonts w:hAnsi="標楷體" w:hint="eastAsia"/>
        </w:rPr>
        <w:t>綠建築及智慧建築標章之</w:t>
      </w:r>
      <w:r w:rsidR="002C6B2D" w:rsidRPr="002C6B2D">
        <w:rPr>
          <w:rFonts w:hAnsi="標楷體" w:hint="eastAsia"/>
        </w:rPr>
        <w:t>延續案件比例顯著提升</w:t>
      </w:r>
      <w:r w:rsidR="003F0350">
        <w:rPr>
          <w:rFonts w:hAnsi="標楷體" w:hint="eastAsia"/>
        </w:rPr>
        <w:t>，惟上述2類標章113年度延續件數占屆期件數之比率分別僅28</w:t>
      </w:r>
      <w:r w:rsidR="002423FA">
        <w:rPr>
          <w:rFonts w:hAnsi="標楷體"/>
        </w:rPr>
        <w:t>.39</w:t>
      </w:r>
      <w:r w:rsidR="003F0350">
        <w:rPr>
          <w:rFonts w:hAnsi="標楷體" w:hint="eastAsia"/>
        </w:rPr>
        <w:t>%及17</w:t>
      </w:r>
      <w:r w:rsidR="002423FA">
        <w:rPr>
          <w:rFonts w:hAnsi="標楷體"/>
        </w:rPr>
        <w:t>.24</w:t>
      </w:r>
      <w:r w:rsidR="003F0350">
        <w:rPr>
          <w:rFonts w:hAnsi="標楷體" w:hint="eastAsia"/>
        </w:rPr>
        <w:t>%</w:t>
      </w:r>
      <w:r w:rsidR="00777085">
        <w:rPr>
          <w:rFonts w:hAnsi="標楷體" w:hint="eastAsia"/>
        </w:rPr>
        <w:t>(詳表3-4-2)</w:t>
      </w:r>
      <w:r w:rsidR="003F0350" w:rsidRPr="0003051E">
        <w:rPr>
          <w:rFonts w:hint="eastAsia"/>
        </w:rPr>
        <w:t>，</w:t>
      </w:r>
      <w:r w:rsidR="00E366A4">
        <w:rPr>
          <w:rFonts w:hint="eastAsia"/>
        </w:rPr>
        <w:t>容待</w:t>
      </w:r>
      <w:r w:rsidR="003F0350" w:rsidRPr="0003051E">
        <w:rPr>
          <w:rFonts w:hint="eastAsia"/>
        </w:rPr>
        <w:t>積極推廣。</w:t>
      </w:r>
    </w:p>
    <w:p w:rsidR="009428BD" w:rsidRDefault="002C6B2D" w:rsidP="006B5D89">
      <w:pPr>
        <w:widowControl/>
        <w:spacing w:beforeLines="20" w:before="100" w:line="320" w:lineRule="exact"/>
        <w:ind w:leftChars="118" w:left="334" w:firstLineChars="154" w:firstLine="437"/>
        <w:rPr>
          <w:rFonts w:hAnsi="標楷體"/>
          <w:b/>
        </w:rPr>
      </w:pPr>
      <w:r w:rsidRPr="00DE2716">
        <w:rPr>
          <w:rFonts w:hAnsi="標楷體" w:hint="eastAsia"/>
          <w:b/>
          <w:bCs/>
        </w:rPr>
        <w:t>表</w:t>
      </w:r>
      <w:r w:rsidR="00777085">
        <w:rPr>
          <w:rFonts w:hAnsi="標楷體" w:hint="eastAsia"/>
          <w:b/>
          <w:bCs/>
        </w:rPr>
        <w:t>3-4-</w:t>
      </w:r>
      <w:r w:rsidRPr="00DE2716">
        <w:rPr>
          <w:rFonts w:hAnsi="標楷體" w:hint="eastAsia"/>
          <w:b/>
          <w:bCs/>
        </w:rPr>
        <w:t>2</w:t>
      </w:r>
      <w:r w:rsidRPr="00DE2716">
        <w:rPr>
          <w:rFonts w:hAnsi="標楷體" w:hint="eastAsia"/>
          <w:b/>
        </w:rPr>
        <w:t xml:space="preserve">  綠建築</w:t>
      </w:r>
      <w:r w:rsidR="003F0350">
        <w:rPr>
          <w:rFonts w:hAnsi="標楷體" w:hint="eastAsia"/>
          <w:b/>
        </w:rPr>
        <w:t>及</w:t>
      </w:r>
      <w:r w:rsidRPr="00DE2716">
        <w:rPr>
          <w:rFonts w:hAnsi="標楷體" w:hint="eastAsia"/>
          <w:b/>
        </w:rPr>
        <w:t>智慧建築</w:t>
      </w:r>
      <w:r w:rsidR="008059EA">
        <w:rPr>
          <w:rFonts w:hAnsi="標楷體" w:hint="eastAsia"/>
          <w:b/>
        </w:rPr>
        <w:t>標章</w:t>
      </w:r>
      <w:r w:rsidRPr="00DE2716">
        <w:rPr>
          <w:rFonts w:hAnsi="標楷體" w:hint="eastAsia"/>
          <w:b/>
        </w:rPr>
        <w:t>申請延續案件情形表</w:t>
      </w:r>
      <w:r w:rsidR="006B5D89">
        <w:rPr>
          <w:rFonts w:hAnsi="標楷體" w:hint="eastAsia"/>
          <w:b/>
        </w:rPr>
        <w:t xml:space="preserve"> </w:t>
      </w:r>
    </w:p>
    <w:p w:rsidR="001314B2" w:rsidRPr="001314B2" w:rsidRDefault="001314B2" w:rsidP="009428BD">
      <w:pPr>
        <w:widowControl/>
        <w:spacing w:beforeLines="20" w:before="100" w:line="240" w:lineRule="exact"/>
        <w:ind w:leftChars="118" w:left="334" w:firstLineChars="154" w:firstLine="359"/>
        <w:jc w:val="right"/>
        <w:rPr>
          <w:rFonts w:hAnsi="標楷體"/>
          <w:snapToGrid/>
          <w:spacing w:val="-5"/>
          <w:kern w:val="0"/>
          <w:sz w:val="24"/>
          <w:szCs w:val="24"/>
        </w:rPr>
      </w:pPr>
      <w:r w:rsidRPr="001314B2">
        <w:rPr>
          <w:rFonts w:hAnsi="標楷體" w:hint="eastAsia"/>
          <w:snapToGrid/>
          <w:spacing w:val="-5"/>
          <w:kern w:val="0"/>
          <w:sz w:val="24"/>
          <w:szCs w:val="24"/>
        </w:rPr>
        <w:t>單位：件</w:t>
      </w:r>
      <w:r w:rsidR="009428BD">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A05D12" w:rsidRPr="00092619" w:rsidTr="009428BD">
        <w:trPr>
          <w:trHeight w:val="20"/>
          <w:tblHeader/>
        </w:trPr>
        <w:tc>
          <w:tcPr>
            <w:tcW w:w="858" w:type="dxa"/>
            <w:vMerge w:val="restart"/>
            <w:shd w:val="clear" w:color="auto" w:fill="auto"/>
            <w:vAlign w:val="center"/>
          </w:tcPr>
          <w:p w:rsidR="00A05D12" w:rsidRPr="00092619" w:rsidRDefault="00A05D12" w:rsidP="00302E49">
            <w:pPr>
              <w:pStyle w:val="142"/>
              <w:jc w:val="center"/>
            </w:pPr>
            <w:r w:rsidRPr="00092619">
              <w:rPr>
                <w:rFonts w:hint="eastAsia"/>
              </w:rPr>
              <w:t>年度</w:t>
            </w:r>
          </w:p>
        </w:tc>
        <w:tc>
          <w:tcPr>
            <w:tcW w:w="3583" w:type="dxa"/>
            <w:gridSpan w:val="3"/>
            <w:shd w:val="clear" w:color="auto" w:fill="auto"/>
            <w:vAlign w:val="center"/>
          </w:tcPr>
          <w:p w:rsidR="00A05D12" w:rsidRPr="00092619" w:rsidRDefault="00A05D12" w:rsidP="00302E49">
            <w:pPr>
              <w:pStyle w:val="142"/>
              <w:jc w:val="center"/>
              <w:rPr>
                <w:rFonts w:hint="eastAsia"/>
              </w:rPr>
            </w:pPr>
            <w:r w:rsidRPr="00092619">
              <w:rPr>
                <w:rFonts w:hint="eastAsia"/>
              </w:rPr>
              <w:t>綠建築標章</w:t>
            </w:r>
          </w:p>
        </w:tc>
        <w:tc>
          <w:tcPr>
            <w:tcW w:w="3238" w:type="dxa"/>
            <w:gridSpan w:val="3"/>
            <w:shd w:val="clear" w:color="auto" w:fill="auto"/>
            <w:vAlign w:val="center"/>
          </w:tcPr>
          <w:p w:rsidR="00A05D12" w:rsidRPr="00092619" w:rsidRDefault="00A05D12" w:rsidP="00302E49">
            <w:pPr>
              <w:pStyle w:val="142"/>
              <w:jc w:val="center"/>
              <w:rPr>
                <w:rFonts w:hint="eastAsia"/>
              </w:rPr>
            </w:pPr>
            <w:r w:rsidRPr="00092619">
              <w:rPr>
                <w:rFonts w:hint="eastAsia"/>
              </w:rPr>
              <w:t>智慧建築標章</w:t>
            </w:r>
          </w:p>
        </w:tc>
      </w:tr>
      <w:tr w:rsidR="00A05D12" w:rsidRPr="00092619" w:rsidTr="009428BD">
        <w:trPr>
          <w:trHeight w:val="20"/>
          <w:tblHeader/>
        </w:trPr>
        <w:tc>
          <w:tcPr>
            <w:tcW w:w="858" w:type="dxa"/>
            <w:vMerge/>
            <w:shd w:val="clear" w:color="auto" w:fill="auto"/>
            <w:vAlign w:val="center"/>
          </w:tcPr>
          <w:p w:rsidR="00A05D12" w:rsidRPr="00092619" w:rsidRDefault="00A05D12" w:rsidP="00302E49">
            <w:pPr>
              <w:pStyle w:val="142"/>
              <w:jc w:val="center"/>
              <w:rPr>
                <w:rFonts w:hint="eastAsia"/>
              </w:rPr>
            </w:pPr>
          </w:p>
        </w:tc>
        <w:tc>
          <w:tcPr>
            <w:tcW w:w="1060" w:type="dxa"/>
            <w:shd w:val="clear" w:color="auto" w:fill="auto"/>
            <w:vAlign w:val="center"/>
          </w:tcPr>
          <w:p w:rsidR="00A05D12" w:rsidRPr="00092619" w:rsidRDefault="00A05D12" w:rsidP="00302E49">
            <w:pPr>
              <w:pStyle w:val="142"/>
              <w:jc w:val="center"/>
              <w:rPr>
                <w:rFonts w:hint="eastAsia"/>
              </w:rPr>
            </w:pPr>
            <w:r w:rsidRPr="00092619">
              <w:rPr>
                <w:rFonts w:hint="eastAsia"/>
              </w:rPr>
              <w:t>屆期</w:t>
            </w:r>
          </w:p>
        </w:tc>
        <w:tc>
          <w:tcPr>
            <w:tcW w:w="1061" w:type="dxa"/>
            <w:shd w:val="clear" w:color="auto" w:fill="auto"/>
            <w:vAlign w:val="center"/>
          </w:tcPr>
          <w:p w:rsidR="00A05D12" w:rsidRPr="00092619" w:rsidRDefault="00A05D12" w:rsidP="00302E49">
            <w:pPr>
              <w:pStyle w:val="142"/>
              <w:jc w:val="center"/>
              <w:rPr>
                <w:rFonts w:hint="eastAsia"/>
              </w:rPr>
            </w:pPr>
            <w:r w:rsidRPr="00092619">
              <w:rPr>
                <w:rFonts w:hint="eastAsia"/>
              </w:rPr>
              <w:t>延續</w:t>
            </w:r>
          </w:p>
        </w:tc>
        <w:tc>
          <w:tcPr>
            <w:tcW w:w="1462" w:type="dxa"/>
            <w:shd w:val="clear" w:color="auto" w:fill="auto"/>
            <w:vAlign w:val="center"/>
          </w:tcPr>
          <w:p w:rsidR="00A05D12" w:rsidRPr="00092619" w:rsidRDefault="00A05D12" w:rsidP="00302E49">
            <w:pPr>
              <w:pStyle w:val="142"/>
              <w:jc w:val="center"/>
              <w:rPr>
                <w:rFonts w:hint="eastAsia"/>
              </w:rPr>
            </w:pPr>
            <w:r w:rsidRPr="00092619">
              <w:rPr>
                <w:rFonts w:hint="eastAsia"/>
              </w:rPr>
              <w:t>比率</w:t>
            </w:r>
          </w:p>
        </w:tc>
        <w:tc>
          <w:tcPr>
            <w:tcW w:w="1050" w:type="dxa"/>
            <w:shd w:val="clear" w:color="auto" w:fill="auto"/>
            <w:vAlign w:val="center"/>
          </w:tcPr>
          <w:p w:rsidR="00A05D12" w:rsidRPr="00092619" w:rsidRDefault="00A05D12" w:rsidP="00302E49">
            <w:pPr>
              <w:pStyle w:val="142"/>
              <w:jc w:val="center"/>
              <w:rPr>
                <w:rFonts w:hint="eastAsia"/>
              </w:rPr>
            </w:pPr>
            <w:r w:rsidRPr="00092619">
              <w:rPr>
                <w:rFonts w:hint="eastAsia"/>
              </w:rPr>
              <w:t>屆期</w:t>
            </w:r>
          </w:p>
        </w:tc>
        <w:tc>
          <w:tcPr>
            <w:tcW w:w="1051" w:type="dxa"/>
            <w:shd w:val="clear" w:color="auto" w:fill="auto"/>
            <w:vAlign w:val="center"/>
          </w:tcPr>
          <w:p w:rsidR="00A05D12" w:rsidRPr="00092619" w:rsidRDefault="00A05D12" w:rsidP="00302E49">
            <w:pPr>
              <w:pStyle w:val="142"/>
              <w:jc w:val="center"/>
              <w:rPr>
                <w:rFonts w:hint="eastAsia"/>
              </w:rPr>
            </w:pPr>
            <w:r w:rsidRPr="00092619">
              <w:rPr>
                <w:rFonts w:hint="eastAsia"/>
              </w:rPr>
              <w:t>延續</w:t>
            </w:r>
          </w:p>
        </w:tc>
        <w:tc>
          <w:tcPr>
            <w:tcW w:w="1137" w:type="dxa"/>
            <w:shd w:val="clear" w:color="auto" w:fill="auto"/>
            <w:vAlign w:val="center"/>
          </w:tcPr>
          <w:p w:rsidR="00A05D12" w:rsidRPr="00092619" w:rsidRDefault="00A05D12" w:rsidP="00302E49">
            <w:pPr>
              <w:pStyle w:val="142"/>
              <w:jc w:val="center"/>
              <w:rPr>
                <w:rFonts w:hint="eastAsia"/>
              </w:rPr>
            </w:pPr>
            <w:r w:rsidRPr="00092619">
              <w:rPr>
                <w:rFonts w:hint="eastAsia"/>
              </w:rPr>
              <w:t>比率</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104</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279</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snapToGrid/>
                <w:color w:val="000000"/>
                <w:kern w:val="0"/>
                <w:szCs w:val="24"/>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105</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316</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106</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335</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0.30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7</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107</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340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108</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5</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109</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334</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0</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11.11</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110</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314</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101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32.17</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14</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21.43</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111</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352</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111</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31.53</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27</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7.41</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112</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340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109</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32.06</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6.90</w:t>
            </w:r>
          </w:p>
        </w:tc>
      </w:tr>
      <w:tr w:rsidR="00302E49" w:rsidRPr="00092619" w:rsidTr="009428BD">
        <w:trPr>
          <w:trHeight w:val="20"/>
        </w:trPr>
        <w:tc>
          <w:tcPr>
            <w:tcW w:w="858" w:type="dxa"/>
            <w:shd w:val="clear" w:color="auto" w:fill="auto"/>
            <w:vAlign w:val="center"/>
            <w:hideMark/>
          </w:tcPr>
          <w:p w:rsidR="00302E49" w:rsidRPr="00092619" w:rsidRDefault="00302E49" w:rsidP="00302E49">
            <w:pPr>
              <w:pStyle w:val="142"/>
              <w:jc w:val="center"/>
              <w:rPr>
                <w:rFonts w:hint="eastAsia"/>
              </w:rPr>
            </w:pPr>
            <w:r w:rsidRPr="00092619">
              <w:rPr>
                <w:rFonts w:hint="eastAsia"/>
              </w:rPr>
              <w:t>113</w:t>
            </w:r>
          </w:p>
        </w:tc>
        <w:tc>
          <w:tcPr>
            <w:tcW w:w="106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310</w:t>
            </w:r>
          </w:p>
        </w:tc>
        <w:tc>
          <w:tcPr>
            <w:tcW w:w="106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88</w:t>
            </w:r>
          </w:p>
        </w:tc>
        <w:tc>
          <w:tcPr>
            <w:tcW w:w="1462"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28.39</w:t>
            </w:r>
          </w:p>
        </w:tc>
        <w:tc>
          <w:tcPr>
            <w:tcW w:w="1050" w:type="dxa"/>
            <w:shd w:val="clear" w:color="auto" w:fill="auto"/>
            <w:vAlign w:val="center"/>
            <w:hideMark/>
          </w:tcPr>
          <w:p w:rsidR="00302E49" w:rsidRPr="00092619" w:rsidRDefault="00302E49" w:rsidP="00302E49">
            <w:pPr>
              <w:pStyle w:val="142"/>
              <w:jc w:val="right"/>
              <w:rPr>
                <w:rFonts w:hint="eastAsia"/>
              </w:rPr>
            </w:pPr>
            <w:r w:rsidRPr="00092619">
              <w:rPr>
                <w:rFonts w:hint="eastAsia"/>
              </w:rPr>
              <w:t>29</w:t>
            </w:r>
          </w:p>
        </w:tc>
        <w:tc>
          <w:tcPr>
            <w:tcW w:w="1051" w:type="dxa"/>
            <w:shd w:val="clear" w:color="auto" w:fill="auto"/>
            <w:vAlign w:val="center"/>
            <w:hideMark/>
          </w:tcPr>
          <w:p w:rsidR="00302E49" w:rsidRPr="00092619" w:rsidRDefault="00302E49" w:rsidP="00302E49">
            <w:pPr>
              <w:pStyle w:val="142"/>
              <w:jc w:val="right"/>
              <w:rPr>
                <w:rFonts w:hint="eastAsia"/>
              </w:rPr>
            </w:pPr>
            <w:r w:rsidRPr="00092619">
              <w:rPr>
                <w:rFonts w:hint="eastAsia"/>
              </w:rPr>
              <w:t>5</w:t>
            </w:r>
          </w:p>
        </w:tc>
        <w:tc>
          <w:tcPr>
            <w:tcW w:w="1137" w:type="dxa"/>
            <w:shd w:val="clear" w:color="auto" w:fill="auto"/>
            <w:vAlign w:val="center"/>
            <w:hideMark/>
          </w:tcPr>
          <w:p w:rsidR="00302E49" w:rsidRDefault="00302E49" w:rsidP="00302E49">
            <w:pPr>
              <w:pStyle w:val="142"/>
              <w:jc w:val="right"/>
              <w:rPr>
                <w:rFonts w:hAnsi="標楷體" w:hint="eastAsia"/>
                <w:color w:val="000000"/>
              </w:rPr>
            </w:pPr>
            <w:r>
              <w:rPr>
                <w:rFonts w:hAnsi="標楷體" w:hint="eastAsia"/>
                <w:color w:val="000000"/>
              </w:rPr>
              <w:t>17.24</w:t>
            </w:r>
          </w:p>
        </w:tc>
      </w:tr>
    </w:tbl>
    <w:p w:rsidR="002F4601" w:rsidRPr="002F4601" w:rsidRDefault="002F4601" w:rsidP="00D80B13">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明：延續案件係指取得標章效期屆滿前，再次申請認可之案件。</w:t>
      </w:r>
    </w:p>
    <w:p w:rsidR="002F4601" w:rsidRPr="00A34B13" w:rsidRDefault="002F4601" w:rsidP="00D80B13">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w:t>
      </w:r>
    </w:p>
    <w:bookmarkEnd w:id="4"/>
    <w:bookmarkEnd w:id="5"/>
    <w:bookmarkEnd w:id="6"/>
    <w:bookmarkEnd w:id="7"/>
    <w:bookmarkEnd w:id="8"/>
    <w:p w:rsidR="00506683" w:rsidRPr="0003051E" w:rsidRDefault="00506683" w:rsidP="00506683">
      <w:pPr>
        <w:suppressAutoHyphens/>
        <w:autoSpaceDN w:val="0"/>
        <w:ind w:leftChars="0" w:left="849" w:firstLineChars="0" w:hanging="283"/>
        <w:textAlignment w:val="baseline"/>
        <w:rPr>
          <w:rFonts w:hAnsi="標楷體"/>
          <w:b/>
          <w:snapToGrid/>
          <w:kern w:val="3"/>
        </w:rPr>
      </w:pPr>
      <w:r w:rsidRPr="0003051E">
        <w:rPr>
          <w:rFonts w:hAnsi="標楷體"/>
          <w:b/>
          <w:snapToGrid/>
          <w:kern w:val="3"/>
        </w:rPr>
        <w:t>(三)</w:t>
      </w:r>
      <w:r>
        <w:rPr>
          <w:rFonts w:hAnsi="標楷體" w:hint="eastAsia"/>
          <w:b/>
          <w:snapToGrid/>
          <w:kern w:val="3"/>
        </w:rPr>
        <w:t>生態及再生類別之綠建材標章申請比重尚低，允宜加強推廣</w:t>
      </w:r>
    </w:p>
    <w:p w:rsidR="000409F0" w:rsidRPr="00D56D1C" w:rsidRDefault="000409F0" w:rsidP="000409F0">
      <w:pPr>
        <w:suppressAutoHyphens/>
        <w:autoSpaceDN w:val="0"/>
        <w:ind w:leftChars="0" w:left="850" w:firstLineChars="0" w:firstLine="566"/>
        <w:textAlignment w:val="baseline"/>
        <w:rPr>
          <w:rFonts w:hAnsi="標楷體"/>
          <w:snapToGrid/>
          <w:kern w:val="3"/>
        </w:rPr>
      </w:pPr>
      <w:r w:rsidRPr="00D56D1C">
        <w:rPr>
          <w:rFonts w:hAnsi="標楷體"/>
          <w:snapToGrid/>
          <w:kern w:val="3"/>
        </w:rPr>
        <w:t>建築中心依據「綠建材標章申請審核認可及使用作業要點」、「綠建材標章評定專業機構申請指定作業要點」及「綠建材性能試驗機構申請指定作業要點」等執行</w:t>
      </w:r>
      <w:r w:rsidR="00591515" w:rsidRPr="00D56D1C">
        <w:rPr>
          <w:rFonts w:hAnsi="標楷體" w:hint="eastAsia"/>
          <w:snapToGrid/>
          <w:kern w:val="3"/>
        </w:rPr>
        <w:t>綠建材標章評定作業</w:t>
      </w:r>
      <w:r w:rsidRPr="00D56D1C">
        <w:rPr>
          <w:rFonts w:hAnsi="標楷體"/>
          <w:snapToGrid/>
          <w:kern w:val="3"/>
        </w:rPr>
        <w:t>，</w:t>
      </w:r>
      <w:r w:rsidR="00591515" w:rsidRPr="00D56D1C">
        <w:rPr>
          <w:rFonts w:hAnsi="標楷體" w:hint="eastAsia"/>
          <w:snapToGrid/>
          <w:kern w:val="3"/>
        </w:rPr>
        <w:t>上開評定類別</w:t>
      </w:r>
      <w:r w:rsidRPr="00D56D1C">
        <w:rPr>
          <w:rFonts w:hAnsi="標楷體"/>
          <w:snapToGrid/>
          <w:kern w:val="3"/>
        </w:rPr>
        <w:t>分為</w:t>
      </w:r>
      <w:r w:rsidR="00591515" w:rsidRPr="00D56D1C">
        <w:rPr>
          <w:rFonts w:hAnsi="標楷體" w:hint="eastAsia"/>
          <w:snapToGrid/>
          <w:kern w:val="3"/>
        </w:rPr>
        <w:t>生態、</w:t>
      </w:r>
      <w:r w:rsidRPr="00D56D1C">
        <w:rPr>
          <w:rFonts w:hAnsi="標楷體"/>
          <w:snapToGrid/>
          <w:kern w:val="3"/>
        </w:rPr>
        <w:t>健康、再生及高性能等4類。</w:t>
      </w:r>
      <w:r w:rsidRPr="00D56D1C">
        <w:rPr>
          <w:rFonts w:hAnsi="標楷體" w:hint="eastAsia"/>
          <w:snapToGrid/>
          <w:kern w:val="3"/>
        </w:rPr>
        <w:t>依建築中心統計資料</w:t>
      </w:r>
      <w:r w:rsidRPr="00D56D1C">
        <w:rPr>
          <w:rFonts w:hAnsi="標楷體"/>
          <w:snapToGrid/>
          <w:kern w:val="3"/>
        </w:rPr>
        <w:t>，10</w:t>
      </w:r>
      <w:r w:rsidRPr="00D56D1C">
        <w:rPr>
          <w:rFonts w:hAnsi="標楷體" w:hint="eastAsia"/>
          <w:snapToGrid/>
          <w:kern w:val="3"/>
        </w:rPr>
        <w:t>6</w:t>
      </w:r>
      <w:r w:rsidRPr="00D56D1C">
        <w:rPr>
          <w:rFonts w:hAnsi="標楷體"/>
          <w:snapToGrid/>
          <w:kern w:val="3"/>
        </w:rPr>
        <w:t>至1</w:t>
      </w:r>
      <w:r w:rsidRPr="00D56D1C">
        <w:rPr>
          <w:rFonts w:hAnsi="標楷體" w:hint="eastAsia"/>
          <w:snapToGrid/>
          <w:kern w:val="3"/>
        </w:rPr>
        <w:t>1</w:t>
      </w:r>
      <w:r w:rsidR="00D56D1C" w:rsidRPr="00D56D1C">
        <w:rPr>
          <w:rFonts w:hAnsi="標楷體" w:hint="eastAsia"/>
          <w:snapToGrid/>
          <w:kern w:val="3"/>
        </w:rPr>
        <w:t>3</w:t>
      </w:r>
      <w:r w:rsidRPr="00D56D1C">
        <w:rPr>
          <w:rFonts w:hAnsi="標楷體"/>
          <w:snapToGrid/>
          <w:kern w:val="3"/>
        </w:rPr>
        <w:t>年度綠建材標章評定以健康類別</w:t>
      </w:r>
      <w:r w:rsidRPr="00D56D1C">
        <w:rPr>
          <w:rFonts w:hAnsi="標楷體" w:hint="eastAsia"/>
          <w:snapToGrid/>
          <w:kern w:val="3"/>
        </w:rPr>
        <w:t>占比最高，</w:t>
      </w:r>
      <w:r w:rsidRPr="00D56D1C">
        <w:rPr>
          <w:rFonts w:hAnsi="標楷體"/>
          <w:snapToGrid/>
          <w:kern w:val="3"/>
        </w:rPr>
        <w:t>所占比率</w:t>
      </w:r>
      <w:r w:rsidRPr="00D56D1C">
        <w:rPr>
          <w:rFonts w:hAnsi="標楷體" w:hint="eastAsia"/>
          <w:snapToGrid/>
          <w:kern w:val="3"/>
        </w:rPr>
        <w:t>介於</w:t>
      </w:r>
      <w:r w:rsidR="00A945D5" w:rsidRPr="00D56D1C">
        <w:rPr>
          <w:rFonts w:hAnsi="標楷體" w:hint="eastAsia"/>
          <w:snapToGrid/>
          <w:kern w:val="3"/>
        </w:rPr>
        <w:t>59.94</w:t>
      </w:r>
      <w:r w:rsidRPr="00D56D1C">
        <w:rPr>
          <w:rFonts w:hAnsi="標楷體"/>
          <w:snapToGrid/>
          <w:kern w:val="3"/>
        </w:rPr>
        <w:t>%</w:t>
      </w:r>
      <w:r w:rsidRPr="00D56D1C">
        <w:rPr>
          <w:rFonts w:hAnsi="標楷體" w:hint="eastAsia"/>
          <w:snapToGrid/>
          <w:kern w:val="3"/>
        </w:rPr>
        <w:t>至82.05</w:t>
      </w:r>
      <w:r w:rsidRPr="00D56D1C">
        <w:rPr>
          <w:rFonts w:hAnsi="標楷體"/>
          <w:snapToGrid/>
          <w:kern w:val="3"/>
        </w:rPr>
        <w:t>%，其次為高性能類別</w:t>
      </w:r>
      <w:r w:rsidR="00A945D5" w:rsidRPr="00D56D1C">
        <w:rPr>
          <w:rFonts w:hAnsi="標楷體" w:hint="eastAsia"/>
          <w:snapToGrid/>
          <w:kern w:val="3"/>
        </w:rPr>
        <w:t>，所占比率</w:t>
      </w:r>
      <w:r w:rsidRPr="00D56D1C">
        <w:rPr>
          <w:rFonts w:hAnsi="標楷體" w:hint="eastAsia"/>
          <w:snapToGrid/>
          <w:kern w:val="3"/>
        </w:rPr>
        <w:t>介於12.84%至21.02%，而生態類別於108、109</w:t>
      </w:r>
      <w:r w:rsidR="00D56D1C" w:rsidRPr="00D56D1C">
        <w:rPr>
          <w:rFonts w:hAnsi="標楷體" w:hint="eastAsia"/>
          <w:snapToGrid/>
          <w:kern w:val="3"/>
        </w:rPr>
        <w:t>及</w:t>
      </w:r>
      <w:r w:rsidRPr="00D56D1C">
        <w:rPr>
          <w:rFonts w:hAnsi="標楷體" w:hint="eastAsia"/>
          <w:snapToGrid/>
          <w:kern w:val="3"/>
        </w:rPr>
        <w:t>112年度均無送審案件，再生類別案件</w:t>
      </w:r>
      <w:r w:rsidR="00DD0B93">
        <w:rPr>
          <w:rFonts w:hAnsi="標楷體" w:hint="eastAsia"/>
          <w:snapToGrid/>
          <w:kern w:val="3"/>
        </w:rPr>
        <w:t>近年</w:t>
      </w:r>
      <w:r w:rsidRPr="00D56D1C">
        <w:rPr>
          <w:rFonts w:hAnsi="標楷體" w:hint="eastAsia"/>
          <w:snapToGrid/>
          <w:kern w:val="3"/>
        </w:rPr>
        <w:t>雖呈增加趨勢，惟每年</w:t>
      </w:r>
      <w:r w:rsidRPr="00D56D1C">
        <w:rPr>
          <w:rFonts w:hAnsi="標楷體" w:hint="eastAsia"/>
          <w:snapToGrid/>
          <w:kern w:val="3"/>
        </w:rPr>
        <w:lastRenderedPageBreak/>
        <w:t>受理案件數</w:t>
      </w:r>
      <w:r w:rsidR="0003051E" w:rsidRPr="00D56D1C">
        <w:rPr>
          <w:rFonts w:hAnsi="標楷體" w:hint="eastAsia"/>
          <w:snapToGrid/>
          <w:kern w:val="3"/>
        </w:rPr>
        <w:t>僅9至61件</w:t>
      </w:r>
      <w:r w:rsidRPr="00D56D1C">
        <w:rPr>
          <w:rFonts w:hAnsi="標楷體" w:hint="eastAsia"/>
          <w:snapToGrid/>
          <w:kern w:val="3"/>
        </w:rPr>
        <w:t>(詳表</w:t>
      </w:r>
      <w:r w:rsidR="00777085">
        <w:rPr>
          <w:rFonts w:hAnsi="標楷體" w:hint="eastAsia"/>
          <w:snapToGrid/>
          <w:kern w:val="3"/>
        </w:rPr>
        <w:t>3-4-3</w:t>
      </w:r>
      <w:r w:rsidRPr="00D56D1C">
        <w:rPr>
          <w:rFonts w:hAnsi="標楷體" w:hint="eastAsia"/>
          <w:snapToGrid/>
          <w:kern w:val="3"/>
        </w:rPr>
        <w:t>)，顯示近年辦理綠建材標章評定審查案件尚集中於部分類別，</w:t>
      </w:r>
      <w:r w:rsidR="00083D01" w:rsidRPr="00D56D1C">
        <w:rPr>
          <w:rFonts w:hint="eastAsia"/>
        </w:rPr>
        <w:t>為有效提升包括綠化量、基地保水、水資源、日常節能、二氧化碳減量、廢棄物減量、污水垃圾改善及生物多樣性等綠建材之使用，</w:t>
      </w:r>
      <w:r w:rsidRPr="00D56D1C">
        <w:rPr>
          <w:rFonts w:hAnsi="標楷體" w:hint="eastAsia"/>
          <w:snapToGrid/>
          <w:kern w:val="3"/>
        </w:rPr>
        <w:t>允宜加強生態及再</w:t>
      </w:r>
      <w:r w:rsidRPr="00D56D1C">
        <w:rPr>
          <w:rFonts w:hAnsi="標楷體" w:hint="eastAsia"/>
          <w:snapToGrid/>
          <w:kern w:val="3"/>
        </w:rPr>
        <w:lastRenderedPageBreak/>
        <w:t>生類別綠建材標章之推廣</w:t>
      </w:r>
      <w:r w:rsidR="00083D01" w:rsidRPr="00D56D1C">
        <w:rPr>
          <w:rFonts w:hAnsi="標楷體" w:hint="eastAsia"/>
          <w:snapToGrid/>
          <w:kern w:val="3"/>
        </w:rPr>
        <w:t>，</w:t>
      </w:r>
      <w:r w:rsidR="00E23D72" w:rsidRPr="00D56D1C">
        <w:rPr>
          <w:rFonts w:hAnsi="標楷體" w:hint="eastAsia"/>
          <w:snapToGrid/>
          <w:kern w:val="3"/>
        </w:rPr>
        <w:t>俾</w:t>
      </w:r>
      <w:r w:rsidR="00083D01" w:rsidRPr="00D56D1C">
        <w:rPr>
          <w:rFonts w:hAnsi="標楷體" w:hint="eastAsia"/>
          <w:snapToGrid/>
          <w:kern w:val="3"/>
        </w:rPr>
        <w:t>達</w:t>
      </w:r>
      <w:r w:rsidR="00083D01" w:rsidRPr="00D56D1C">
        <w:rPr>
          <w:rFonts w:hint="eastAsia"/>
        </w:rPr>
        <w:t>省能源、省資源及低污染之節能永續目標</w:t>
      </w:r>
      <w:r w:rsidRPr="00D56D1C">
        <w:rPr>
          <w:rFonts w:hAnsi="標楷體"/>
          <w:snapToGrid/>
          <w:kern w:val="3"/>
        </w:rPr>
        <w:t>。</w:t>
      </w:r>
    </w:p>
    <w:p w:rsidR="000409F0" w:rsidRPr="00EA6E12" w:rsidRDefault="000409F0" w:rsidP="00EA6E12">
      <w:pPr>
        <w:suppressAutoHyphens/>
        <w:autoSpaceDN w:val="0"/>
        <w:spacing w:beforeLines="25" w:before="125" w:line="360" w:lineRule="exact"/>
        <w:ind w:leftChars="0" w:left="198" w:firstLineChars="0" w:firstLine="612"/>
        <w:textAlignment w:val="baseline"/>
        <w:rPr>
          <w:snapToGrid/>
          <w:sz w:val="24"/>
          <w:szCs w:val="24"/>
        </w:rPr>
      </w:pPr>
      <w:r w:rsidRPr="00003FFF">
        <w:rPr>
          <w:rFonts w:hAnsi="標楷體" w:hint="eastAsia"/>
          <w:b/>
          <w:snapToGrid/>
          <w:kern w:val="3"/>
        </w:rPr>
        <w:t>表</w:t>
      </w:r>
      <w:r w:rsidR="00777085">
        <w:rPr>
          <w:rFonts w:hAnsi="標楷體" w:hint="eastAsia"/>
          <w:b/>
          <w:snapToGrid/>
          <w:kern w:val="3"/>
        </w:rPr>
        <w:t>3-4-3</w:t>
      </w:r>
      <w:r w:rsidRPr="00003FFF">
        <w:rPr>
          <w:rFonts w:hAnsi="標楷體" w:hint="eastAsia"/>
          <w:b/>
          <w:snapToGrid/>
          <w:kern w:val="3"/>
        </w:rPr>
        <w:t xml:space="preserve"> </w:t>
      </w:r>
      <w:r w:rsidR="00EA6E12">
        <w:rPr>
          <w:rFonts w:hAnsi="標楷體" w:hint="eastAsia"/>
          <w:b/>
          <w:snapToGrid/>
          <w:kern w:val="3"/>
        </w:rPr>
        <w:t xml:space="preserve"> </w:t>
      </w:r>
      <w:r w:rsidRPr="00003FFF">
        <w:rPr>
          <w:rFonts w:hAnsi="標楷體"/>
          <w:b/>
          <w:snapToGrid/>
          <w:kern w:val="3"/>
        </w:rPr>
        <w:t>綠建材標章</w:t>
      </w:r>
      <w:r w:rsidR="00D56D1C">
        <w:rPr>
          <w:rFonts w:hAnsi="標楷體" w:hint="eastAsia"/>
          <w:b/>
          <w:snapToGrid/>
          <w:kern w:val="3"/>
        </w:rPr>
        <w:t>之</w:t>
      </w:r>
      <w:r w:rsidRPr="00003FFF">
        <w:rPr>
          <w:rFonts w:hAnsi="標楷體"/>
          <w:b/>
          <w:snapToGrid/>
          <w:kern w:val="3"/>
        </w:rPr>
        <w:t>評定審查分</w:t>
      </w:r>
      <w:r w:rsidRPr="00003FFF">
        <w:rPr>
          <w:rFonts w:hAnsi="標楷體" w:hint="eastAsia"/>
          <w:b/>
          <w:snapToGrid/>
          <w:kern w:val="3"/>
        </w:rPr>
        <w:t>類</w:t>
      </w:r>
      <w:r w:rsidR="00D56D1C">
        <w:rPr>
          <w:rFonts w:hAnsi="標楷體" w:hint="eastAsia"/>
          <w:b/>
          <w:snapToGrid/>
          <w:kern w:val="3"/>
        </w:rPr>
        <w:t>表</w:t>
      </w:r>
      <w:r w:rsidR="00EA6E12">
        <w:rPr>
          <w:rFonts w:hAnsi="標楷體" w:hint="eastAsia"/>
          <w:b/>
          <w:snapToGrid/>
          <w:kern w:val="3"/>
        </w:rPr>
        <w:t xml:space="preserve">        </w:t>
      </w:r>
      <w:r w:rsidR="00003FFF" w:rsidRPr="00EA6E12">
        <w:rPr>
          <w:rFonts w:hint="eastAsia"/>
          <w:snapToGrid/>
          <w:sz w:val="24"/>
          <w:szCs w:val="24"/>
        </w:rPr>
        <w:t>單位：件數；%</w:t>
      </w:r>
    </w:p>
    <w:tbl>
      <w:tblPr>
        <w:tblW w:w="763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850"/>
        <w:gridCol w:w="567"/>
        <w:gridCol w:w="640"/>
        <w:gridCol w:w="6"/>
        <w:gridCol w:w="630"/>
        <w:gridCol w:w="850"/>
        <w:gridCol w:w="741"/>
        <w:gridCol w:w="960"/>
        <w:gridCol w:w="709"/>
        <w:gridCol w:w="971"/>
      </w:tblGrid>
      <w:tr w:rsidR="00AC69AC" w:rsidRPr="004F7F3F" w:rsidTr="00454342">
        <w:trPr>
          <w:trHeight w:val="20"/>
        </w:trPr>
        <w:tc>
          <w:tcPr>
            <w:tcW w:w="709" w:type="dxa"/>
            <w:vMerge w:val="restart"/>
            <w:shd w:val="clear" w:color="auto" w:fill="auto"/>
            <w:vAlign w:val="center"/>
            <w:hideMark/>
          </w:tcPr>
          <w:p w:rsidR="00AC69AC" w:rsidRPr="004F7F3F" w:rsidRDefault="00AC69AC" w:rsidP="00AC69AC">
            <w:pPr>
              <w:pStyle w:val="142"/>
              <w:jc w:val="center"/>
              <w:rPr>
                <w:b/>
                <w:snapToGrid/>
              </w:rPr>
            </w:pPr>
            <w:r w:rsidRPr="004F7F3F">
              <w:rPr>
                <w:rFonts w:hint="eastAsia"/>
                <w:b/>
                <w:snapToGrid/>
              </w:rPr>
              <w:t>年度</w:t>
            </w:r>
          </w:p>
        </w:tc>
        <w:tc>
          <w:tcPr>
            <w:tcW w:w="850" w:type="dxa"/>
            <w:vMerge w:val="restart"/>
            <w:shd w:val="clear" w:color="auto" w:fill="auto"/>
            <w:vAlign w:val="center"/>
            <w:hideMark/>
          </w:tcPr>
          <w:p w:rsidR="004F7F3F" w:rsidRDefault="00AC69AC" w:rsidP="00AC69AC">
            <w:pPr>
              <w:pStyle w:val="142"/>
              <w:jc w:val="center"/>
              <w:rPr>
                <w:b/>
                <w:snapToGrid/>
              </w:rPr>
            </w:pPr>
            <w:r w:rsidRPr="004F7F3F">
              <w:rPr>
                <w:rFonts w:hint="eastAsia"/>
                <w:b/>
                <w:snapToGrid/>
              </w:rPr>
              <w:t>受理</w:t>
            </w:r>
          </w:p>
          <w:p w:rsidR="00AC69AC" w:rsidRPr="004F7F3F" w:rsidRDefault="00AC69AC" w:rsidP="00AC69AC">
            <w:pPr>
              <w:pStyle w:val="142"/>
              <w:jc w:val="center"/>
              <w:rPr>
                <w:rFonts w:hint="eastAsia"/>
                <w:b/>
                <w:snapToGrid/>
              </w:rPr>
            </w:pPr>
            <w:r w:rsidRPr="004F7F3F">
              <w:rPr>
                <w:rFonts w:hint="eastAsia"/>
                <w:b/>
                <w:snapToGrid/>
              </w:rPr>
              <w:t>件數</w:t>
            </w:r>
          </w:p>
        </w:tc>
        <w:tc>
          <w:tcPr>
            <w:tcW w:w="1213" w:type="dxa"/>
            <w:gridSpan w:val="3"/>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生態</w:t>
            </w:r>
          </w:p>
        </w:tc>
        <w:tc>
          <w:tcPr>
            <w:tcW w:w="1480"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健康</w:t>
            </w:r>
          </w:p>
        </w:tc>
        <w:tc>
          <w:tcPr>
            <w:tcW w:w="1701"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再生</w:t>
            </w:r>
          </w:p>
        </w:tc>
        <w:tc>
          <w:tcPr>
            <w:tcW w:w="1680"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高性能</w:t>
            </w:r>
          </w:p>
        </w:tc>
      </w:tr>
      <w:tr w:rsidR="00AC69AC" w:rsidRPr="004F7F3F" w:rsidTr="00454342">
        <w:trPr>
          <w:trHeight w:val="20"/>
        </w:trPr>
        <w:tc>
          <w:tcPr>
            <w:tcW w:w="709" w:type="dxa"/>
            <w:vMerge/>
            <w:vAlign w:val="center"/>
            <w:hideMark/>
          </w:tcPr>
          <w:p w:rsidR="00AC69AC" w:rsidRPr="004F7F3F" w:rsidRDefault="00AC69AC" w:rsidP="00AC69AC">
            <w:pPr>
              <w:pStyle w:val="142"/>
              <w:jc w:val="center"/>
              <w:rPr>
                <w:b/>
                <w:snapToGrid/>
              </w:rPr>
            </w:pPr>
          </w:p>
        </w:tc>
        <w:tc>
          <w:tcPr>
            <w:tcW w:w="850" w:type="dxa"/>
            <w:vMerge/>
            <w:vAlign w:val="center"/>
            <w:hideMark/>
          </w:tcPr>
          <w:p w:rsidR="00AC69AC" w:rsidRPr="004F7F3F" w:rsidRDefault="00AC69AC" w:rsidP="00AC69AC">
            <w:pPr>
              <w:pStyle w:val="142"/>
              <w:jc w:val="center"/>
              <w:rPr>
                <w:b/>
                <w:snapToGrid/>
              </w:rPr>
            </w:pPr>
          </w:p>
        </w:tc>
        <w:tc>
          <w:tcPr>
            <w:tcW w:w="567"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64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636" w:type="dxa"/>
            <w:gridSpan w:val="2"/>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85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741"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960"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c>
          <w:tcPr>
            <w:tcW w:w="709"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件數</w:t>
            </w:r>
          </w:p>
        </w:tc>
        <w:tc>
          <w:tcPr>
            <w:tcW w:w="971" w:type="dxa"/>
            <w:shd w:val="clear" w:color="auto" w:fill="auto"/>
            <w:vAlign w:val="center"/>
            <w:hideMark/>
          </w:tcPr>
          <w:p w:rsidR="00AC69AC" w:rsidRPr="004F7F3F" w:rsidRDefault="00AC69AC" w:rsidP="00AC69AC">
            <w:pPr>
              <w:pStyle w:val="142"/>
              <w:jc w:val="center"/>
              <w:rPr>
                <w:rFonts w:hint="eastAsia"/>
                <w:b/>
                <w:snapToGrid/>
              </w:rPr>
            </w:pPr>
            <w:r w:rsidRPr="004F7F3F">
              <w:rPr>
                <w:rFonts w:hint="eastAsia"/>
                <w:b/>
                <w:snapToGrid/>
              </w:rPr>
              <w:t>比率</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bookmarkStart w:id="9" w:name="RANGE!A4"/>
            <w:r w:rsidRPr="00AC69AC">
              <w:rPr>
                <w:rFonts w:hint="eastAsia"/>
                <w:snapToGrid/>
              </w:rPr>
              <w:t>106</w:t>
            </w:r>
            <w:bookmarkEnd w:id="9"/>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225</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0.44</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165</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73.33</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17</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7.56</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42</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18.67</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107</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234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0.85</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82.05</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3.85</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31</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13.25</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108</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254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202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79.53</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7.48</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33</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12.99</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109</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292</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75.34</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9.93</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43</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14.73</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254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1.18</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181</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71.26</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22</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8.66</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48</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18.90</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111</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327</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0.31</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235</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71.87</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49</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14.98</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42</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12.84</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112</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314</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0.00</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210</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66.88</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38</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12.10</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66</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21.02</w:t>
            </w:r>
          </w:p>
        </w:tc>
      </w:tr>
      <w:tr w:rsidR="00AC69AC" w:rsidRPr="00AC69AC" w:rsidTr="00454342">
        <w:trPr>
          <w:trHeight w:val="20"/>
        </w:trPr>
        <w:tc>
          <w:tcPr>
            <w:tcW w:w="709" w:type="dxa"/>
            <w:shd w:val="clear" w:color="auto" w:fill="auto"/>
            <w:vAlign w:val="center"/>
            <w:hideMark/>
          </w:tcPr>
          <w:p w:rsidR="00AC69AC" w:rsidRPr="00AC69AC" w:rsidRDefault="00AC69AC" w:rsidP="00AC69AC">
            <w:pPr>
              <w:pStyle w:val="142"/>
              <w:jc w:val="center"/>
              <w:rPr>
                <w:rFonts w:hint="eastAsia"/>
                <w:snapToGrid/>
              </w:rPr>
            </w:pPr>
            <w:r w:rsidRPr="00AC69AC">
              <w:rPr>
                <w:rFonts w:hint="eastAsia"/>
                <w:snapToGrid/>
              </w:rPr>
              <w:t>113</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327</w:t>
            </w:r>
          </w:p>
        </w:tc>
        <w:tc>
          <w:tcPr>
            <w:tcW w:w="567"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w:t>
            </w:r>
          </w:p>
        </w:tc>
        <w:tc>
          <w:tcPr>
            <w:tcW w:w="64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0.61</w:t>
            </w:r>
          </w:p>
        </w:tc>
        <w:tc>
          <w:tcPr>
            <w:tcW w:w="636" w:type="dxa"/>
            <w:gridSpan w:val="2"/>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196</w:t>
            </w:r>
          </w:p>
        </w:tc>
        <w:tc>
          <w:tcPr>
            <w:tcW w:w="85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59.94</w:t>
            </w:r>
          </w:p>
        </w:tc>
        <w:tc>
          <w:tcPr>
            <w:tcW w:w="74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61</w:t>
            </w:r>
          </w:p>
        </w:tc>
        <w:tc>
          <w:tcPr>
            <w:tcW w:w="960"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18.65</w:t>
            </w:r>
          </w:p>
        </w:tc>
        <w:tc>
          <w:tcPr>
            <w:tcW w:w="709"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68</w:t>
            </w:r>
          </w:p>
        </w:tc>
        <w:tc>
          <w:tcPr>
            <w:tcW w:w="971" w:type="dxa"/>
            <w:shd w:val="clear" w:color="auto" w:fill="auto"/>
            <w:vAlign w:val="center"/>
            <w:hideMark/>
          </w:tcPr>
          <w:p w:rsidR="00AC69AC" w:rsidRPr="00AC69AC" w:rsidRDefault="00AC69AC" w:rsidP="00AC69AC">
            <w:pPr>
              <w:pStyle w:val="142"/>
              <w:jc w:val="right"/>
              <w:rPr>
                <w:rFonts w:hint="eastAsia"/>
                <w:snapToGrid/>
              </w:rPr>
            </w:pPr>
            <w:r w:rsidRPr="00AC69AC">
              <w:rPr>
                <w:rFonts w:hint="eastAsia"/>
                <w:snapToGrid/>
              </w:rPr>
              <w:t>20.80</w:t>
            </w:r>
          </w:p>
        </w:tc>
      </w:tr>
    </w:tbl>
    <w:p w:rsidR="000409F0" w:rsidRPr="004F7F3F" w:rsidRDefault="000409F0" w:rsidP="000409F0">
      <w:pPr>
        <w:suppressAutoHyphens/>
        <w:autoSpaceDN w:val="0"/>
        <w:spacing w:line="280" w:lineRule="exact"/>
        <w:ind w:leftChars="0" w:left="198" w:firstLineChars="0" w:firstLine="642"/>
        <w:textAlignment w:val="baseline"/>
        <w:rPr>
          <w:rFonts w:hAnsi="標楷體"/>
          <w:snapToGrid/>
          <w:kern w:val="3"/>
          <w:sz w:val="24"/>
          <w:szCs w:val="24"/>
        </w:rPr>
      </w:pPr>
      <w:r w:rsidRPr="004F7F3F">
        <w:rPr>
          <w:rFonts w:hAnsi="標楷體"/>
          <w:snapToGrid/>
          <w:kern w:val="3"/>
          <w:sz w:val="24"/>
          <w:szCs w:val="24"/>
        </w:rPr>
        <w:t>資料來源</w:t>
      </w:r>
      <w:r w:rsidRPr="004F7F3F">
        <w:rPr>
          <w:rFonts w:hAnsi="標楷體" w:hint="eastAsia"/>
          <w:snapToGrid/>
          <w:kern w:val="3"/>
          <w:sz w:val="24"/>
          <w:szCs w:val="24"/>
        </w:rPr>
        <w:t>：</w:t>
      </w:r>
      <w:r w:rsidRPr="004F7F3F">
        <w:rPr>
          <w:rFonts w:hAnsi="標楷體"/>
          <w:snapToGrid/>
          <w:kern w:val="3"/>
          <w:sz w:val="24"/>
          <w:szCs w:val="24"/>
        </w:rPr>
        <w:t>建築中心提供，本報告彙整。</w:t>
      </w:r>
    </w:p>
    <w:bookmarkEnd w:id="2"/>
    <w:bookmarkEnd w:id="3"/>
    <w:p w:rsidR="002E2B6D" w:rsidRDefault="002E2B6D" w:rsidP="002E2B6D">
      <w:pPr>
        <w:pStyle w:val="a5"/>
        <w:ind w:left="849" w:hanging="283"/>
        <w:rPr>
          <w:b/>
        </w:rPr>
      </w:pPr>
      <w:r>
        <w:rPr>
          <w:rFonts w:hint="eastAsia"/>
          <w:b/>
        </w:rPr>
        <w:t>(</w:t>
      </w:r>
      <w:r w:rsidR="00821DFA">
        <w:rPr>
          <w:rFonts w:hint="eastAsia"/>
          <w:b/>
        </w:rPr>
        <w:t>四</w:t>
      </w:r>
      <w:r>
        <w:rPr>
          <w:rFonts w:hint="eastAsia"/>
          <w:b/>
        </w:rPr>
        <w:t>)</w:t>
      </w:r>
      <w:r w:rsidR="00B10509" w:rsidRPr="00B10509">
        <w:rPr>
          <w:rFonts w:hint="eastAsia"/>
          <w:b/>
        </w:rPr>
        <w:t>未能確切掌握全國新建公有建築對於綠建築及淨零政策之遵行程度與普及率，現有控管機制</w:t>
      </w:r>
      <w:r w:rsidR="00B10509">
        <w:rPr>
          <w:rFonts w:hint="eastAsia"/>
          <w:b/>
        </w:rPr>
        <w:t>尚</w:t>
      </w:r>
      <w:r w:rsidR="00B10509" w:rsidRPr="00B10509">
        <w:rPr>
          <w:rFonts w:hint="eastAsia"/>
          <w:b/>
        </w:rPr>
        <w:t>欠完備</w:t>
      </w:r>
    </w:p>
    <w:p w:rsidR="00AC63AF" w:rsidRPr="00F92418" w:rsidRDefault="00AC63AF" w:rsidP="00F92418">
      <w:pPr>
        <w:pStyle w:val="22"/>
        <w:ind w:left="850" w:firstLine="566"/>
        <w:rPr>
          <w:rFonts w:hint="eastAsia"/>
          <w:b/>
        </w:rPr>
      </w:pPr>
      <w:bookmarkStart w:id="10" w:name="_Toc369852482"/>
      <w:bookmarkStart w:id="11" w:name="_Toc398975812"/>
      <w:bookmarkStart w:id="12" w:name="_Toc463000359"/>
      <w:bookmarkStart w:id="13" w:name="_Toc53478967"/>
      <w:r w:rsidRPr="00F92418">
        <w:rPr>
          <w:rFonts w:hint="eastAsia"/>
        </w:rPr>
        <w:t>依</w:t>
      </w:r>
      <w:r w:rsidR="00456010">
        <w:rPr>
          <w:rFonts w:hint="eastAsia"/>
        </w:rPr>
        <w:t>國發會111年3月30日公布之臺灣</w:t>
      </w:r>
      <w:r w:rsidRPr="00F92418">
        <w:rPr>
          <w:rFonts w:hint="eastAsia"/>
        </w:rPr>
        <w:t>2050淨零排放路徑及策略，內政部負責淨零建築路徑規劃，為推動淨零建築政策，</w:t>
      </w:r>
      <w:r w:rsidR="0078500B" w:rsidRPr="00F92418">
        <w:rPr>
          <w:rFonts w:hint="eastAsia"/>
        </w:rPr>
        <w:t>建築研究所</w:t>
      </w:r>
      <w:r w:rsidR="009F5682" w:rsidRPr="00F92418">
        <w:rPr>
          <w:rFonts w:hint="eastAsia"/>
        </w:rPr>
        <w:t>爰參酌國際間推動建築節能策略之新趨勢，及我國亞熱帶高濕高熱氣候條件與國情，建構建築能效標示制度，自111年1月1日起實施；另為促進業界申請意願，業於112年5月31日函令修正發布</w:t>
      </w:r>
      <w:r w:rsidR="00DD0B93">
        <w:rPr>
          <w:rFonts w:hint="eastAsia"/>
        </w:rPr>
        <w:t>「</w:t>
      </w:r>
      <w:r w:rsidR="009F5682" w:rsidRPr="00F92418">
        <w:rPr>
          <w:rFonts w:hint="eastAsia"/>
        </w:rPr>
        <w:t>綠建築標章及建築能效標示申請審核認可及使用作業要點</w:t>
      </w:r>
      <w:r w:rsidR="00DD0B93">
        <w:rPr>
          <w:rFonts w:hint="eastAsia"/>
        </w:rPr>
        <w:t>」</w:t>
      </w:r>
      <w:r w:rsidR="009F5682" w:rsidRPr="00F92418">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w:t>
      </w:r>
      <w:r w:rsidRPr="00F92418">
        <w:rPr>
          <w:rFonts w:hint="eastAsia"/>
        </w:rPr>
        <w:lastRenderedPageBreak/>
        <w:t>生能源碳中和至零排放者，為淨零建築</w:t>
      </w:r>
      <w:r w:rsidR="004B2043" w:rsidRPr="00F92418">
        <w:rPr>
          <w:vertAlign w:val="superscript"/>
        </w:rPr>
        <w:footnoteReference w:id="4"/>
      </w:r>
      <w:r w:rsidRPr="00F92418">
        <w:rPr>
          <w:rFonts w:hint="eastAsia"/>
        </w:rPr>
        <w:t>。</w:t>
      </w:r>
    </w:p>
    <w:bookmarkEnd w:id="10"/>
    <w:bookmarkEnd w:id="11"/>
    <w:bookmarkEnd w:id="12"/>
    <w:bookmarkEnd w:id="13"/>
    <w:p w:rsidR="00CF68D8" w:rsidRDefault="00CF075F" w:rsidP="00CF68D8">
      <w:pPr>
        <w:pStyle w:val="22"/>
        <w:ind w:left="850" w:firstLine="566"/>
        <w:rPr>
          <w:rFonts w:hint="eastAsia"/>
        </w:rPr>
      </w:pPr>
      <w:r>
        <w:rPr>
          <w:rFonts w:hint="eastAsia"/>
        </w:rPr>
        <w:t>至於</w:t>
      </w:r>
      <w:r w:rsidR="00456010">
        <w:rPr>
          <w:rFonts w:hint="eastAsia"/>
        </w:rPr>
        <w:t>臺灣</w:t>
      </w:r>
      <w:r w:rsidR="002B3BE1">
        <w:rPr>
          <w:rFonts w:hint="eastAsia"/>
        </w:rPr>
        <w:t>2050淨零排放路徑</w:t>
      </w:r>
      <w:r w:rsidR="00456010">
        <w:rPr>
          <w:rFonts w:hint="eastAsia"/>
        </w:rPr>
        <w:t>及策略之</w:t>
      </w:r>
      <w:r w:rsidR="004F2D75">
        <w:rPr>
          <w:rFonts w:hint="eastAsia"/>
        </w:rPr>
        <w:t>三階段目標</w:t>
      </w:r>
      <w:r w:rsidR="00C5728F" w:rsidRPr="00C5728F">
        <w:rPr>
          <w:rFonts w:hint="eastAsia"/>
        </w:rPr>
        <w:t>，分別為2030年公有新建建築物達成建築能效1級或近零碳建築</w:t>
      </w:r>
      <w:r w:rsidR="004F2D75">
        <w:rPr>
          <w:rFonts w:hint="eastAsia"/>
        </w:rPr>
        <w:t>、</w:t>
      </w:r>
      <w:r w:rsidR="00C5728F" w:rsidRPr="00C5728F">
        <w:rPr>
          <w:rFonts w:hint="eastAsia"/>
        </w:rPr>
        <w:t>2040年50%既有建築物更新為建築能效1級或近零碳建築</w:t>
      </w:r>
      <w:r w:rsidR="004F2D75">
        <w:rPr>
          <w:rFonts w:hint="eastAsia"/>
        </w:rPr>
        <w:t>，以及</w:t>
      </w:r>
      <w:r w:rsidR="00C5728F" w:rsidRPr="00C5728F">
        <w:rPr>
          <w:rFonts w:hint="eastAsia"/>
        </w:rPr>
        <w:t>2050年100%新建建築物及超過85%建築物為近零碳建築</w:t>
      </w:r>
      <w:r>
        <w:rPr>
          <w:rFonts w:hint="eastAsia"/>
        </w:rPr>
        <w:t>；</w:t>
      </w:r>
      <w:r w:rsidR="00FB4B52">
        <w:rPr>
          <w:rFonts w:hint="eastAsia"/>
        </w:rPr>
        <w:t>另依</w:t>
      </w:r>
      <w:r w:rsidR="00FB4B52" w:rsidRPr="00C5728F">
        <w:rPr>
          <w:rFonts w:hint="eastAsia"/>
        </w:rPr>
        <w:t>內政部</w:t>
      </w:r>
      <w:r w:rsidR="00FB4B52" w:rsidRPr="007F7D6E">
        <w:rPr>
          <w:rFonts w:hint="eastAsia"/>
          <w:u w:val="single"/>
        </w:rPr>
        <w:t>113年6月20日</w:t>
      </w:r>
      <w:r w:rsidR="00FB4B52" w:rsidRPr="00C5728F">
        <w:rPr>
          <w:rFonts w:hint="eastAsia"/>
        </w:rPr>
        <w:t>新聞發布：「淨零轉型</w:t>
      </w:r>
      <w:r w:rsidR="00FB4B52">
        <w:rPr>
          <w:rFonts w:hint="eastAsia"/>
        </w:rPr>
        <w:t>，</w:t>
      </w:r>
      <w:r w:rsidR="00FB4B52" w:rsidRPr="00C5728F">
        <w:rPr>
          <w:rFonts w:hint="eastAsia"/>
        </w:rPr>
        <w:t>社宅做起</w:t>
      </w:r>
      <w:r w:rsidR="00FB4B52">
        <w:rPr>
          <w:rFonts w:hint="eastAsia"/>
        </w:rPr>
        <w:t>，</w:t>
      </w:r>
      <w:r w:rsidR="00FB4B52" w:rsidRPr="00C5728F">
        <w:rPr>
          <w:rFonts w:hint="eastAsia"/>
        </w:rPr>
        <w:t>25萬戶1級能效社宅</w:t>
      </w:r>
      <w:r w:rsidR="00FB4B52">
        <w:rPr>
          <w:rFonts w:hint="eastAsia"/>
        </w:rPr>
        <w:t>，</w:t>
      </w:r>
      <w:r w:rsidR="00FB4B52" w:rsidRPr="00C5728F">
        <w:rPr>
          <w:rFonts w:hint="eastAsia"/>
        </w:rPr>
        <w:t>每年可減碳約11.23萬噸：建築研究所…已完成建築部門零排放路徑研究及制訂相關措施，其中</w:t>
      </w:r>
      <w:r w:rsidR="00FB4B52" w:rsidRPr="00FB4B52">
        <w:rPr>
          <w:rFonts w:hint="eastAsia"/>
          <w:u w:val="single"/>
        </w:rPr>
        <w:t>新建建築物部分，</w:t>
      </w:r>
      <w:r w:rsidR="00FB4B52" w:rsidRPr="004F2D75">
        <w:rPr>
          <w:rFonts w:hint="eastAsia"/>
          <w:u w:val="single"/>
        </w:rPr>
        <w:t>公有目標於115年可全面達建築能效1級</w:t>
      </w:r>
      <w:r w:rsidR="00FB4B52" w:rsidRPr="00472C61">
        <w:rPr>
          <w:rFonts w:hint="eastAsia"/>
          <w:u w:val="single"/>
        </w:rPr>
        <w:t>或近零碳建築（1+級）</w:t>
      </w:r>
      <w:r w:rsidR="00FB4B52" w:rsidRPr="00472C61">
        <w:rPr>
          <w:rFonts w:hint="eastAsia"/>
        </w:rPr>
        <w:t>；民間新建物，將儘速修訂法規強制實施。董建宏政務次長表示，配合節能減</w:t>
      </w:r>
      <w:r w:rsidR="00FB4B52" w:rsidRPr="00C5728F">
        <w:rPr>
          <w:rFonts w:hint="eastAsia"/>
        </w:rPr>
        <w:t>碳政策，</w:t>
      </w:r>
      <w:r w:rsidR="00FB4B52">
        <w:t>…</w:t>
      </w:r>
      <w:r w:rsidR="00FB4B52">
        <w:rPr>
          <w:rFonts w:hint="eastAsia"/>
        </w:rPr>
        <w:t>，</w:t>
      </w:r>
      <w:r w:rsidR="00FB4B52" w:rsidRPr="004F2D75">
        <w:rPr>
          <w:rFonts w:hint="eastAsia"/>
          <w:u w:val="single"/>
        </w:rPr>
        <w:t>所有社會住宅均需取得綠建築標章</w:t>
      </w:r>
      <w:r w:rsidR="00FB4B52" w:rsidRPr="00C5728F">
        <w:rPr>
          <w:rFonts w:hint="eastAsia"/>
        </w:rPr>
        <w:t>，…。</w:t>
      </w:r>
      <w:r w:rsidR="00FB4B52">
        <w:rPr>
          <w:rFonts w:hint="eastAsia"/>
        </w:rPr>
        <w:t>」亦即</w:t>
      </w:r>
      <w:r w:rsidR="000844D0">
        <w:rPr>
          <w:rFonts w:hint="eastAsia"/>
        </w:rPr>
        <w:t>自</w:t>
      </w:r>
      <w:r w:rsidR="00CF68D8">
        <w:rPr>
          <w:rFonts w:hint="eastAsia"/>
        </w:rPr>
        <w:t>113年6月20日</w:t>
      </w:r>
      <w:r w:rsidR="00E5191D">
        <w:rPr>
          <w:rFonts w:hint="eastAsia"/>
        </w:rPr>
        <w:t>起</w:t>
      </w:r>
      <w:r w:rsidR="00CF68D8">
        <w:rPr>
          <w:rFonts w:hint="eastAsia"/>
        </w:rPr>
        <w:t>新建之</w:t>
      </w:r>
      <w:r w:rsidR="00FB4B52">
        <w:rPr>
          <w:rFonts w:hint="eastAsia"/>
        </w:rPr>
        <w:t>公有建築物</w:t>
      </w:r>
      <w:r w:rsidR="00CF68D8">
        <w:rPr>
          <w:rFonts w:hint="eastAsia"/>
        </w:rPr>
        <w:t>可</w:t>
      </w:r>
      <w:r w:rsidR="00CF68D8" w:rsidRPr="00472C61">
        <w:rPr>
          <w:rFonts w:hint="eastAsia"/>
        </w:rPr>
        <w:t>提前於115年全面達成</w:t>
      </w:r>
      <w:r w:rsidR="00CF68D8" w:rsidRPr="00472C61">
        <w:rPr>
          <w:rFonts w:hint="eastAsia"/>
          <w:u w:val="single"/>
        </w:rPr>
        <w:t>建築能效1級或近零碳建築（1+級）</w:t>
      </w:r>
      <w:r w:rsidR="00CF68D8" w:rsidRPr="00472C61">
        <w:rPr>
          <w:rFonts w:hint="eastAsia"/>
        </w:rPr>
        <w:t>目</w:t>
      </w:r>
      <w:r w:rsidR="00CF68D8" w:rsidRPr="00CF68D8">
        <w:rPr>
          <w:rFonts w:hint="eastAsia"/>
        </w:rPr>
        <w:t>標，</w:t>
      </w:r>
      <w:r w:rsidR="00E5191D">
        <w:rPr>
          <w:rFonts w:hint="eastAsia"/>
        </w:rPr>
        <w:t>且</w:t>
      </w:r>
      <w:r w:rsidR="00CF68D8">
        <w:rPr>
          <w:rFonts w:hint="eastAsia"/>
        </w:rPr>
        <w:t>上開日期</w:t>
      </w:r>
      <w:r w:rsidR="00E5191D">
        <w:rPr>
          <w:rFonts w:hint="eastAsia"/>
        </w:rPr>
        <w:t>起</w:t>
      </w:r>
      <w:r w:rsidR="00CF68D8">
        <w:rPr>
          <w:rFonts w:hint="eastAsia"/>
        </w:rPr>
        <w:t>新建之社會住宅均需取得綠建築標章。</w:t>
      </w:r>
    </w:p>
    <w:p w:rsidR="00363065" w:rsidRDefault="00E05AE5" w:rsidP="00D80FDF">
      <w:pPr>
        <w:pStyle w:val="22"/>
        <w:ind w:left="850" w:firstLine="566"/>
      </w:pPr>
      <w:r>
        <w:rPr>
          <w:rFonts w:hint="eastAsia"/>
        </w:rPr>
        <w:t>經建築研究所查填113年6月20日</w:t>
      </w:r>
      <w:r w:rsidR="007B0494">
        <w:rPr>
          <w:rFonts w:hint="eastAsia"/>
        </w:rPr>
        <w:t>起</w:t>
      </w:r>
      <w:r>
        <w:rPr>
          <w:rFonts w:hint="eastAsia"/>
        </w:rPr>
        <w:t>社會住宅取得綠建築標章及公有建築</w:t>
      </w:r>
      <w:r w:rsidR="00A8281E">
        <w:rPr>
          <w:rFonts w:hint="eastAsia"/>
        </w:rPr>
        <w:t>取得</w:t>
      </w:r>
      <w:r>
        <w:rPr>
          <w:rFonts w:hint="eastAsia"/>
        </w:rPr>
        <w:t>1級以上建築能效情形</w:t>
      </w:r>
      <w:r w:rsidR="00F71AC5">
        <w:rPr>
          <w:rStyle w:val="afa"/>
        </w:rPr>
        <w:footnoteReference w:id="5"/>
      </w:r>
      <w:r>
        <w:rPr>
          <w:rFonts w:hint="eastAsia"/>
        </w:rPr>
        <w:t>，</w:t>
      </w:r>
      <w:r w:rsidR="00AD4286">
        <w:rPr>
          <w:rFonts w:hint="eastAsia"/>
        </w:rPr>
        <w:t>全國</w:t>
      </w:r>
      <w:r w:rsidR="002F07AB">
        <w:rPr>
          <w:rFonts w:hint="eastAsia"/>
        </w:rPr>
        <w:t>社會住宅取得新建建築綠建築標章件數</w:t>
      </w:r>
      <w:r w:rsidR="00AD4286">
        <w:rPr>
          <w:rFonts w:hint="eastAsia"/>
        </w:rPr>
        <w:t>為32件，其中</w:t>
      </w:r>
      <w:r w:rsidR="002F07AB">
        <w:rPr>
          <w:rFonts w:hint="eastAsia"/>
        </w:rPr>
        <w:t>以新北市6件、</w:t>
      </w:r>
      <w:r w:rsidR="000D75C8">
        <w:rPr>
          <w:rFonts w:hint="eastAsia"/>
        </w:rPr>
        <w:t>臺</w:t>
      </w:r>
      <w:r w:rsidR="00D80FDF">
        <w:rPr>
          <w:rFonts w:hint="eastAsia"/>
        </w:rPr>
        <w:t>中市</w:t>
      </w:r>
      <w:r w:rsidR="002F07AB">
        <w:rPr>
          <w:rFonts w:hint="eastAsia"/>
        </w:rPr>
        <w:t>6件</w:t>
      </w:r>
      <w:r w:rsidR="00AD4286">
        <w:rPr>
          <w:rFonts w:hint="eastAsia"/>
        </w:rPr>
        <w:t>、</w:t>
      </w:r>
      <w:r w:rsidR="000D75C8">
        <w:rPr>
          <w:rFonts w:hint="eastAsia"/>
        </w:rPr>
        <w:t>臺</w:t>
      </w:r>
      <w:r w:rsidR="00D80FDF">
        <w:rPr>
          <w:rFonts w:hint="eastAsia"/>
        </w:rPr>
        <w:t>北市</w:t>
      </w:r>
      <w:r w:rsidR="002F07AB">
        <w:rPr>
          <w:rFonts w:hint="eastAsia"/>
        </w:rPr>
        <w:t>5件</w:t>
      </w:r>
      <w:r w:rsidR="00AD4286">
        <w:rPr>
          <w:rFonts w:hint="eastAsia"/>
        </w:rPr>
        <w:t>及高雄市5件</w:t>
      </w:r>
      <w:r w:rsidR="00D80FDF">
        <w:rPr>
          <w:rFonts w:hint="eastAsia"/>
        </w:rPr>
        <w:t>最多</w:t>
      </w:r>
      <w:r w:rsidR="002F07AB">
        <w:rPr>
          <w:rFonts w:hint="eastAsia"/>
        </w:rPr>
        <w:t>，</w:t>
      </w:r>
      <w:r w:rsidR="00EC65F2">
        <w:rPr>
          <w:rFonts w:hint="eastAsia"/>
        </w:rPr>
        <w:t>全國</w:t>
      </w:r>
      <w:r w:rsidR="00DD0B93">
        <w:rPr>
          <w:rFonts w:hint="eastAsia"/>
        </w:rPr>
        <w:t>新建</w:t>
      </w:r>
      <w:r w:rsidR="002F07AB">
        <w:rPr>
          <w:rFonts w:hint="eastAsia"/>
        </w:rPr>
        <w:t>公有建築申請1級以上建築能效者</w:t>
      </w:r>
      <w:r w:rsidR="00EC65F2">
        <w:rPr>
          <w:rFonts w:hint="eastAsia"/>
        </w:rPr>
        <w:t>為18件，其中</w:t>
      </w:r>
      <w:r w:rsidR="002F07AB">
        <w:rPr>
          <w:rFonts w:hint="eastAsia"/>
        </w:rPr>
        <w:t>以</w:t>
      </w:r>
      <w:r w:rsidR="000D75C8">
        <w:rPr>
          <w:rFonts w:hint="eastAsia"/>
        </w:rPr>
        <w:t>臺</w:t>
      </w:r>
      <w:r w:rsidR="002F07AB">
        <w:rPr>
          <w:rFonts w:hint="eastAsia"/>
        </w:rPr>
        <w:t>北市5件、</w:t>
      </w:r>
      <w:r w:rsidR="000D75C8">
        <w:rPr>
          <w:rFonts w:hint="eastAsia"/>
        </w:rPr>
        <w:t>臺</w:t>
      </w:r>
      <w:r w:rsidR="002F07AB">
        <w:rPr>
          <w:rFonts w:hint="eastAsia"/>
        </w:rPr>
        <w:t>南市4件及</w:t>
      </w:r>
      <w:r w:rsidR="000D75C8">
        <w:rPr>
          <w:rFonts w:hint="eastAsia"/>
        </w:rPr>
        <w:t>臺</w:t>
      </w:r>
      <w:r w:rsidR="002F07AB">
        <w:rPr>
          <w:rFonts w:hint="eastAsia"/>
        </w:rPr>
        <w:t>中市3件最多</w:t>
      </w:r>
      <w:r w:rsidR="00DD3C5E">
        <w:rPr>
          <w:rFonts w:hint="eastAsia"/>
        </w:rPr>
        <w:t>；</w:t>
      </w:r>
      <w:r w:rsidR="00480DD0">
        <w:rPr>
          <w:rFonts w:hint="eastAsia"/>
        </w:rPr>
        <w:t>而</w:t>
      </w:r>
      <w:r w:rsidR="00A8281E" w:rsidRPr="00480DD0">
        <w:rPr>
          <w:rFonts w:hint="eastAsia"/>
        </w:rPr>
        <w:t>既有社會住宅並無申請綠建築標章之</w:t>
      </w:r>
      <w:r w:rsidR="00A8281E" w:rsidRPr="00480DD0">
        <w:rPr>
          <w:rFonts w:hint="eastAsia"/>
        </w:rPr>
        <w:lastRenderedPageBreak/>
        <w:t>案件，既有公有建築申請1級以上建築能效者</w:t>
      </w:r>
      <w:r w:rsidR="00480DD0" w:rsidRPr="00480DD0">
        <w:rPr>
          <w:rFonts w:hint="eastAsia"/>
        </w:rPr>
        <w:t>共42件，其中</w:t>
      </w:r>
      <w:r w:rsidR="00DD0B93">
        <w:rPr>
          <w:rFonts w:hint="eastAsia"/>
        </w:rPr>
        <w:t>以</w:t>
      </w:r>
      <w:r w:rsidR="000D75C8">
        <w:rPr>
          <w:rFonts w:hint="eastAsia"/>
        </w:rPr>
        <w:t>臺</w:t>
      </w:r>
      <w:r w:rsidR="00480DD0" w:rsidRPr="00480DD0">
        <w:rPr>
          <w:rFonts w:hint="eastAsia"/>
        </w:rPr>
        <w:t>南市6件、</w:t>
      </w:r>
      <w:r w:rsidR="000D75C8">
        <w:rPr>
          <w:rFonts w:hint="eastAsia"/>
        </w:rPr>
        <w:t>臺</w:t>
      </w:r>
      <w:r w:rsidR="00A8281E" w:rsidRPr="00480DD0">
        <w:rPr>
          <w:rFonts w:hint="eastAsia"/>
        </w:rPr>
        <w:t>北市5件</w:t>
      </w:r>
      <w:r w:rsidR="004F1A6B">
        <w:rPr>
          <w:rFonts w:hint="eastAsia"/>
        </w:rPr>
        <w:t>、</w:t>
      </w:r>
      <w:r w:rsidR="00061513">
        <w:rPr>
          <w:rFonts w:hint="eastAsia"/>
        </w:rPr>
        <w:t>臺</w:t>
      </w:r>
      <w:r w:rsidR="004F1A6B">
        <w:rPr>
          <w:rFonts w:hint="eastAsia"/>
        </w:rPr>
        <w:t>中市4件</w:t>
      </w:r>
      <w:r w:rsidR="00A8281E" w:rsidRPr="00480DD0">
        <w:rPr>
          <w:rFonts w:hint="eastAsia"/>
        </w:rPr>
        <w:t>及</w:t>
      </w:r>
      <w:r w:rsidR="00480DD0" w:rsidRPr="00480DD0">
        <w:rPr>
          <w:rFonts w:hint="eastAsia"/>
        </w:rPr>
        <w:t>高雄</w:t>
      </w:r>
      <w:r w:rsidR="00A8281E" w:rsidRPr="00480DD0">
        <w:rPr>
          <w:rFonts w:hint="eastAsia"/>
        </w:rPr>
        <w:t>市</w:t>
      </w:r>
      <w:r w:rsidR="00480DD0" w:rsidRPr="00480DD0">
        <w:rPr>
          <w:rFonts w:hint="eastAsia"/>
        </w:rPr>
        <w:t>4</w:t>
      </w:r>
      <w:r w:rsidR="00A8281E" w:rsidRPr="00480DD0">
        <w:rPr>
          <w:rFonts w:hint="eastAsia"/>
        </w:rPr>
        <w:t>件最多</w:t>
      </w:r>
      <w:r w:rsidR="00777085">
        <w:rPr>
          <w:rFonts w:hint="eastAsia"/>
        </w:rPr>
        <w:t>(表3-4-4)</w:t>
      </w:r>
      <w:r w:rsidR="00480DD0">
        <w:rPr>
          <w:rFonts w:hint="eastAsia"/>
        </w:rPr>
        <w:t>。</w:t>
      </w:r>
      <w:r w:rsidR="00DD3C5E">
        <w:rPr>
          <w:rFonts w:hint="eastAsia"/>
        </w:rPr>
        <w:t>至於113年6月20日起新建社會住宅及公有建築</w:t>
      </w:r>
      <w:r w:rsidR="00E03E2B">
        <w:rPr>
          <w:rFonts w:hint="eastAsia"/>
        </w:rPr>
        <w:t>對於</w:t>
      </w:r>
      <w:r w:rsidR="00AD7E51" w:rsidRPr="00AD7E51">
        <w:rPr>
          <w:rFonts w:hint="eastAsia"/>
        </w:rPr>
        <w:t>綠建築及淨零</w:t>
      </w:r>
      <w:r w:rsidR="00360A19">
        <w:rPr>
          <w:rFonts w:hint="eastAsia"/>
        </w:rPr>
        <w:t>目標</w:t>
      </w:r>
      <w:r w:rsidR="0062616D">
        <w:rPr>
          <w:rFonts w:hint="eastAsia"/>
        </w:rPr>
        <w:t>之</w:t>
      </w:r>
      <w:r w:rsidR="00360A19">
        <w:rPr>
          <w:rFonts w:hint="eastAsia"/>
        </w:rPr>
        <w:t>達成率</w:t>
      </w:r>
      <w:r w:rsidR="00DD3C5E">
        <w:rPr>
          <w:rFonts w:hint="eastAsia"/>
        </w:rPr>
        <w:t>，詢據該所表示，由於建造執照及使用執照之</w:t>
      </w:r>
      <w:r w:rsidR="003E20A4">
        <w:rPr>
          <w:rFonts w:hint="eastAsia"/>
        </w:rPr>
        <w:t>核發</w:t>
      </w:r>
      <w:r w:rsidR="00DD3C5E">
        <w:rPr>
          <w:rFonts w:hint="eastAsia"/>
        </w:rPr>
        <w:t>係</w:t>
      </w:r>
      <w:r w:rsidR="003E20A4">
        <w:rPr>
          <w:rFonts w:hint="eastAsia"/>
        </w:rPr>
        <w:t>屬</w:t>
      </w:r>
      <w:r w:rsidR="00A53A03">
        <w:rPr>
          <w:rFonts w:hint="eastAsia"/>
        </w:rPr>
        <w:t>國土管理署</w:t>
      </w:r>
      <w:r w:rsidR="00DD3C5E">
        <w:rPr>
          <w:rFonts w:hint="eastAsia"/>
        </w:rPr>
        <w:t>業務範圍，爰並未</w:t>
      </w:r>
      <w:r w:rsidR="003E20A4">
        <w:rPr>
          <w:rFonts w:hint="eastAsia"/>
        </w:rPr>
        <w:t>明確</w:t>
      </w:r>
      <w:r w:rsidR="00DD3C5E">
        <w:rPr>
          <w:rFonts w:hint="eastAsia"/>
        </w:rPr>
        <w:t>掌控</w:t>
      </w:r>
      <w:r w:rsidR="00AD7E51">
        <w:rPr>
          <w:rFonts w:hint="eastAsia"/>
        </w:rPr>
        <w:t>全國</w:t>
      </w:r>
      <w:r w:rsidR="00B9299C">
        <w:rPr>
          <w:rFonts w:hint="eastAsia"/>
        </w:rPr>
        <w:t>新建之</w:t>
      </w:r>
      <w:r w:rsidR="00277FAC">
        <w:rPr>
          <w:rFonts w:hint="eastAsia"/>
        </w:rPr>
        <w:t>社會住宅及</w:t>
      </w:r>
      <w:r w:rsidR="00E939B8">
        <w:rPr>
          <w:rFonts w:hint="eastAsia"/>
        </w:rPr>
        <w:t>公有</w:t>
      </w:r>
      <w:r w:rsidR="00DD3C5E">
        <w:rPr>
          <w:rFonts w:hint="eastAsia"/>
        </w:rPr>
        <w:t>建</w:t>
      </w:r>
      <w:r w:rsidR="00AE1351">
        <w:rPr>
          <w:rFonts w:hint="eastAsia"/>
        </w:rPr>
        <w:t>築</w:t>
      </w:r>
      <w:r w:rsidR="00277FAC">
        <w:rPr>
          <w:rFonts w:hint="eastAsia"/>
        </w:rPr>
        <w:t>關於</w:t>
      </w:r>
      <w:r w:rsidR="00B9299C">
        <w:rPr>
          <w:rFonts w:hint="eastAsia"/>
        </w:rPr>
        <w:t>綠建築及</w:t>
      </w:r>
      <w:r w:rsidR="00277FAC">
        <w:rPr>
          <w:rFonts w:hint="eastAsia"/>
        </w:rPr>
        <w:t>1級以上建築能效標示</w:t>
      </w:r>
      <w:r w:rsidR="00B9299C">
        <w:rPr>
          <w:rFonts w:hint="eastAsia"/>
        </w:rPr>
        <w:t>之</w:t>
      </w:r>
      <w:r w:rsidR="00BA3987">
        <w:rPr>
          <w:rFonts w:hint="eastAsia"/>
        </w:rPr>
        <w:t>普及</w:t>
      </w:r>
      <w:r w:rsidR="006A2A69">
        <w:rPr>
          <w:rFonts w:hint="eastAsia"/>
        </w:rPr>
        <w:t>率</w:t>
      </w:r>
      <w:r w:rsidR="00022429">
        <w:rPr>
          <w:rFonts w:hint="eastAsia"/>
        </w:rPr>
        <w:t>。另</w:t>
      </w:r>
      <w:r w:rsidR="00363065">
        <w:rPr>
          <w:rFonts w:hint="eastAsia"/>
        </w:rPr>
        <w:t>審計部查核</w:t>
      </w:r>
      <w:r w:rsidR="00ED69BD">
        <w:rPr>
          <w:rFonts w:hint="eastAsia"/>
        </w:rPr>
        <w:t>建築研究所112年度決算</w:t>
      </w:r>
      <w:r w:rsidR="00022429">
        <w:rPr>
          <w:rFonts w:hint="eastAsia"/>
        </w:rPr>
        <w:t>時指出</w:t>
      </w:r>
      <w:r w:rsidR="00363065">
        <w:rPr>
          <w:rFonts w:hint="eastAsia"/>
        </w:rPr>
        <w:t>，</w:t>
      </w:r>
      <w:r w:rsidR="00923000">
        <w:rPr>
          <w:rFonts w:hint="eastAsia"/>
        </w:rPr>
        <w:t>各機關提送上一年度符合公有智慧綠建築實施方針之公有新建建築物計畫清單時，建築研究</w:t>
      </w:r>
      <w:r w:rsidR="00363065" w:rsidRPr="00363065">
        <w:rPr>
          <w:rFonts w:hint="eastAsia"/>
        </w:rPr>
        <w:t>所僅就各機關提送之資料錄案列管，</w:t>
      </w:r>
      <w:r w:rsidR="00923000">
        <w:rPr>
          <w:rFonts w:hint="eastAsia"/>
        </w:rPr>
        <w:t>並未</w:t>
      </w:r>
      <w:r w:rsidR="00363065" w:rsidRPr="00363065">
        <w:rPr>
          <w:rFonts w:hint="eastAsia"/>
        </w:rPr>
        <w:t>驗證各機關提送件數之完整性，致未能確切掌握符合公有智慧綠建築實施方針規定之公有建築物取得智慧綠建築標章情形，</w:t>
      </w:r>
      <w:r w:rsidR="009829E6">
        <w:rPr>
          <w:rFonts w:hint="eastAsia"/>
        </w:rPr>
        <w:t>顯示</w:t>
      </w:r>
      <w:r w:rsidR="00363065" w:rsidRPr="00363065">
        <w:rPr>
          <w:rFonts w:hint="eastAsia"/>
        </w:rPr>
        <w:t>現有控管機制仍欠完備</w:t>
      </w:r>
      <w:r w:rsidR="004A3969">
        <w:rPr>
          <w:rStyle w:val="afa"/>
        </w:rPr>
        <w:footnoteReference w:id="6"/>
      </w:r>
      <w:r w:rsidR="00ED69BD">
        <w:rPr>
          <w:rFonts w:hint="eastAsia"/>
        </w:rPr>
        <w:t>。</w:t>
      </w:r>
    </w:p>
    <w:p w:rsidR="00523721" w:rsidRDefault="00022429" w:rsidP="00D80FDF">
      <w:pPr>
        <w:pStyle w:val="22"/>
        <w:ind w:left="850" w:firstLine="566"/>
      </w:pPr>
      <w:r>
        <w:rPr>
          <w:rFonts w:hint="eastAsia"/>
        </w:rPr>
        <w:t>鑑於淨零政策目標係以達成率為主，</w:t>
      </w:r>
      <w:r w:rsidR="00D80FDF">
        <w:rPr>
          <w:rFonts w:hint="eastAsia"/>
        </w:rPr>
        <w:t>為利檢視上開</w:t>
      </w:r>
      <w:r w:rsidR="006E52B6">
        <w:rPr>
          <w:rFonts w:hint="eastAsia"/>
        </w:rPr>
        <w:t>綠建築及</w:t>
      </w:r>
      <w:r w:rsidR="00D80FDF">
        <w:rPr>
          <w:rFonts w:hint="eastAsia"/>
        </w:rPr>
        <w:t>淨零措施之推動成效，建築研究所允宜即時掌握</w:t>
      </w:r>
      <w:r w:rsidR="00956BD8">
        <w:rPr>
          <w:rFonts w:hint="eastAsia"/>
        </w:rPr>
        <w:t>全國</w:t>
      </w:r>
      <w:r w:rsidR="00AE1351">
        <w:rPr>
          <w:rFonts w:hint="eastAsia"/>
        </w:rPr>
        <w:t>公有建築</w:t>
      </w:r>
      <w:r w:rsidR="00956BD8">
        <w:rPr>
          <w:rFonts w:hint="eastAsia"/>
        </w:rPr>
        <w:t>對</w:t>
      </w:r>
      <w:r w:rsidR="00D80FDF">
        <w:rPr>
          <w:rFonts w:hint="eastAsia"/>
        </w:rPr>
        <w:t>綠建築及1級建築能效之</w:t>
      </w:r>
      <w:r w:rsidR="00E939B8">
        <w:rPr>
          <w:rFonts w:hint="eastAsia"/>
        </w:rPr>
        <w:t>普及</w:t>
      </w:r>
      <w:r>
        <w:rPr>
          <w:rFonts w:hint="eastAsia"/>
        </w:rPr>
        <w:t>程度</w:t>
      </w:r>
      <w:r w:rsidR="001923DD">
        <w:rPr>
          <w:rFonts w:hint="eastAsia"/>
        </w:rPr>
        <w:t>，瞭解未取得相關標章及標示之困難處</w:t>
      </w:r>
      <w:r w:rsidR="001F0D64">
        <w:rPr>
          <w:rFonts w:hint="eastAsia"/>
        </w:rPr>
        <w:t>，</w:t>
      </w:r>
      <w:r w:rsidR="001923DD">
        <w:rPr>
          <w:rFonts w:hint="eastAsia"/>
        </w:rPr>
        <w:t>並</w:t>
      </w:r>
      <w:r w:rsidR="001F0D64">
        <w:rPr>
          <w:rFonts w:hint="eastAsia"/>
        </w:rPr>
        <w:t>會同相關機關</w:t>
      </w:r>
      <w:r w:rsidR="001923DD">
        <w:rPr>
          <w:rFonts w:hint="eastAsia"/>
        </w:rPr>
        <w:t>研謀改善措施</w:t>
      </w:r>
      <w:r w:rsidR="00D80FDF">
        <w:rPr>
          <w:rFonts w:hint="eastAsia"/>
        </w:rPr>
        <w:t>，</w:t>
      </w:r>
      <w:r w:rsidR="005B3532">
        <w:rPr>
          <w:rFonts w:hint="eastAsia"/>
        </w:rPr>
        <w:t>俾</w:t>
      </w:r>
      <w:r w:rsidR="00956BD8">
        <w:rPr>
          <w:rFonts w:hint="eastAsia"/>
        </w:rPr>
        <w:t>回饋作為措施調整之依據，以</w:t>
      </w:r>
      <w:r w:rsidR="00D3510B">
        <w:rPr>
          <w:rFonts w:hint="eastAsia"/>
        </w:rPr>
        <w:t>順</w:t>
      </w:r>
      <w:r w:rsidR="005B3532">
        <w:rPr>
          <w:rFonts w:hint="eastAsia"/>
        </w:rPr>
        <w:t>利</w:t>
      </w:r>
      <w:r w:rsidR="00523721">
        <w:rPr>
          <w:rFonts w:hint="eastAsia"/>
        </w:rPr>
        <w:t>達成社</w:t>
      </w:r>
      <w:r w:rsidR="006C3046">
        <w:rPr>
          <w:rFonts w:hint="eastAsia"/>
        </w:rPr>
        <w:t>會住</w:t>
      </w:r>
      <w:r w:rsidR="00523721">
        <w:rPr>
          <w:rFonts w:hint="eastAsia"/>
        </w:rPr>
        <w:t>宅</w:t>
      </w:r>
      <w:r w:rsidR="0013120B">
        <w:rPr>
          <w:rFonts w:hint="eastAsia"/>
        </w:rPr>
        <w:t>均取得</w:t>
      </w:r>
      <w:r w:rsidR="00523721">
        <w:rPr>
          <w:rFonts w:hint="eastAsia"/>
        </w:rPr>
        <w:t>綠建築</w:t>
      </w:r>
      <w:r w:rsidR="0013120B">
        <w:rPr>
          <w:rFonts w:hint="eastAsia"/>
        </w:rPr>
        <w:t>標章</w:t>
      </w:r>
      <w:r w:rsidR="000F781D">
        <w:rPr>
          <w:rFonts w:hint="eastAsia"/>
        </w:rPr>
        <w:t>、</w:t>
      </w:r>
      <w:r w:rsidR="0013120B">
        <w:rPr>
          <w:rFonts w:hint="eastAsia"/>
        </w:rPr>
        <w:t>115年底前</w:t>
      </w:r>
      <w:r w:rsidR="00523721">
        <w:rPr>
          <w:rFonts w:hint="eastAsia"/>
        </w:rPr>
        <w:t>新建公有建築全面</w:t>
      </w:r>
      <w:r w:rsidR="0013120B">
        <w:rPr>
          <w:rFonts w:hint="eastAsia"/>
        </w:rPr>
        <w:t>達</w:t>
      </w:r>
      <w:r w:rsidR="00523721">
        <w:rPr>
          <w:rFonts w:hint="eastAsia"/>
        </w:rPr>
        <w:t>1級能效</w:t>
      </w:r>
      <w:r w:rsidR="000F781D">
        <w:rPr>
          <w:rFonts w:hint="eastAsia"/>
        </w:rPr>
        <w:t>，以及臺灣2050</w:t>
      </w:r>
      <w:r w:rsidR="00A3614F">
        <w:rPr>
          <w:rFonts w:hint="eastAsia"/>
        </w:rPr>
        <w:t>年</w:t>
      </w:r>
      <w:r w:rsidR="000F781D">
        <w:rPr>
          <w:rFonts w:hint="eastAsia"/>
        </w:rPr>
        <w:t>淨零排放之目標</w:t>
      </w:r>
      <w:r w:rsidR="00523721">
        <w:rPr>
          <w:rFonts w:hint="eastAsia"/>
        </w:rPr>
        <w:t>。</w:t>
      </w:r>
    </w:p>
    <w:p w:rsidR="00777085" w:rsidRDefault="00B5267A" w:rsidP="0008790B">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r>
        <w:rPr>
          <w:rFonts w:hAnsi="標楷體" w:hint="eastAsia"/>
          <w:b/>
          <w:bCs/>
        </w:rPr>
        <w:t>表</w:t>
      </w:r>
      <w:r w:rsidR="00777085">
        <w:rPr>
          <w:rFonts w:hAnsi="標楷體" w:hint="eastAsia"/>
          <w:b/>
          <w:bCs/>
        </w:rPr>
        <w:t xml:space="preserve">3-4-4 </w:t>
      </w:r>
      <w:r>
        <w:rPr>
          <w:rFonts w:hAnsi="標楷體" w:hint="eastAsia"/>
          <w:b/>
          <w:bCs/>
        </w:rPr>
        <w:t xml:space="preserve"> 社會住宅取得綠建築標章及公有建築取得1級以上建築能效情形</w:t>
      </w:r>
      <w:r w:rsidR="00E03E2B">
        <w:rPr>
          <w:rFonts w:hAnsi="標楷體" w:hint="eastAsia"/>
          <w:b/>
          <w:bCs/>
        </w:rPr>
        <w:t>(113年6月20日至11</w:t>
      </w:r>
      <w:r w:rsidR="005C15C7">
        <w:rPr>
          <w:rFonts w:hAnsi="標楷體"/>
          <w:b/>
          <w:bCs/>
        </w:rPr>
        <w:t>4</w:t>
      </w:r>
      <w:r w:rsidR="005C15C7">
        <w:rPr>
          <w:rFonts w:hAnsi="標楷體" w:hint="eastAsia"/>
          <w:b/>
          <w:bCs/>
        </w:rPr>
        <w:t>年</w:t>
      </w:r>
      <w:r w:rsidR="00E03E2B">
        <w:rPr>
          <w:rFonts w:hAnsi="標楷體" w:hint="eastAsia"/>
          <w:b/>
          <w:bCs/>
        </w:rPr>
        <w:t>3年底)</w:t>
      </w:r>
      <w:r w:rsidR="00347311">
        <w:rPr>
          <w:rFonts w:hAnsi="標楷體" w:hint="eastAsia"/>
          <w:b/>
          <w:bCs/>
        </w:rPr>
        <w:t xml:space="preserve"> </w:t>
      </w:r>
    </w:p>
    <w:p w:rsidR="00B5267A" w:rsidRDefault="00B5267A" w:rsidP="0008790B">
      <w:pPr>
        <w:tabs>
          <w:tab w:val="left" w:pos="4031"/>
          <w:tab w:val="left" w:pos="4997"/>
          <w:tab w:val="left" w:pos="5876"/>
          <w:tab w:val="left" w:pos="6589"/>
          <w:tab w:val="left" w:pos="8300"/>
          <w:tab w:val="left" w:pos="9013"/>
          <w:tab w:val="left" w:pos="9979"/>
          <w:tab w:val="left" w:pos="11508"/>
          <w:tab w:val="left" w:pos="12474"/>
        </w:tabs>
        <w:spacing w:line="320" w:lineRule="exact"/>
        <w:ind w:leftChars="300" w:left="2030" w:hangingChars="485" w:hanging="1180"/>
        <w:jc w:val="right"/>
        <w:rPr>
          <w:rFonts w:hAnsi="標楷體" w:cs="新細明體"/>
          <w:sz w:val="24"/>
          <w:szCs w:val="24"/>
        </w:rPr>
      </w:pP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347311" w:rsidRPr="00994BEF" w:rsidTr="00800878">
        <w:trPr>
          <w:trHeight w:val="20"/>
          <w:tblHeader/>
        </w:trPr>
        <w:tc>
          <w:tcPr>
            <w:tcW w:w="1276" w:type="dxa"/>
            <w:vMerge w:val="restart"/>
            <w:shd w:val="clear" w:color="auto" w:fill="auto"/>
            <w:vAlign w:val="center"/>
            <w:hideMark/>
          </w:tcPr>
          <w:p w:rsidR="00347311" w:rsidRPr="00994BEF" w:rsidRDefault="00347311" w:rsidP="00800878">
            <w:pPr>
              <w:pStyle w:val="142"/>
              <w:jc w:val="center"/>
              <w:rPr>
                <w:snapToGrid/>
              </w:rPr>
            </w:pPr>
            <w:r w:rsidRPr="00994BEF">
              <w:rPr>
                <w:rFonts w:hint="eastAsia"/>
                <w:snapToGrid/>
              </w:rPr>
              <w:t>縣市別</w:t>
            </w:r>
          </w:p>
        </w:tc>
        <w:tc>
          <w:tcPr>
            <w:tcW w:w="3189" w:type="dxa"/>
            <w:gridSpan w:val="2"/>
            <w:shd w:val="clear" w:color="auto" w:fill="auto"/>
            <w:vAlign w:val="center"/>
            <w:hideMark/>
          </w:tcPr>
          <w:p w:rsidR="00347311" w:rsidRPr="00994BEF" w:rsidRDefault="00347311" w:rsidP="00B80C3D">
            <w:pPr>
              <w:pStyle w:val="142"/>
              <w:jc w:val="distribute"/>
              <w:rPr>
                <w:snapToGrid/>
              </w:rPr>
            </w:pPr>
            <w:r w:rsidRPr="00994BEF">
              <w:rPr>
                <w:rFonts w:hint="eastAsia"/>
                <w:snapToGrid/>
              </w:rPr>
              <w:t>社會住宅取得綠建築標章</w:t>
            </w:r>
          </w:p>
          <w:p w:rsidR="00347311" w:rsidRPr="00994BEF" w:rsidRDefault="00347311" w:rsidP="00994BEF">
            <w:pPr>
              <w:pStyle w:val="142"/>
              <w:jc w:val="center"/>
              <w:rPr>
                <w:rFonts w:hint="eastAsia"/>
                <w:snapToGrid/>
              </w:rPr>
            </w:pPr>
            <w:r w:rsidRPr="00994BEF">
              <w:rPr>
                <w:rFonts w:hint="eastAsia"/>
                <w:snapToGrid/>
              </w:rPr>
              <w:t>(含候選)件數</w:t>
            </w:r>
          </w:p>
        </w:tc>
        <w:tc>
          <w:tcPr>
            <w:tcW w:w="3189" w:type="dxa"/>
            <w:gridSpan w:val="2"/>
            <w:shd w:val="clear" w:color="auto" w:fill="auto"/>
            <w:vAlign w:val="center"/>
            <w:hideMark/>
          </w:tcPr>
          <w:p w:rsidR="00A71017" w:rsidRDefault="00347311" w:rsidP="00994BEF">
            <w:pPr>
              <w:pStyle w:val="142"/>
              <w:jc w:val="center"/>
              <w:rPr>
                <w:snapToGrid/>
              </w:rPr>
            </w:pPr>
            <w:r w:rsidRPr="00994BEF">
              <w:rPr>
                <w:rFonts w:hint="eastAsia"/>
                <w:snapToGrid/>
              </w:rPr>
              <w:t>公有建築1級以上建築能效</w:t>
            </w:r>
          </w:p>
          <w:p w:rsidR="00347311" w:rsidRPr="00994BEF" w:rsidRDefault="00347311" w:rsidP="00994BEF">
            <w:pPr>
              <w:pStyle w:val="142"/>
              <w:jc w:val="center"/>
              <w:rPr>
                <w:rFonts w:hint="eastAsia"/>
                <w:snapToGrid/>
              </w:rPr>
            </w:pPr>
            <w:r w:rsidRPr="00994BEF">
              <w:rPr>
                <w:rFonts w:hint="eastAsia"/>
                <w:snapToGrid/>
              </w:rPr>
              <w:t>(含候選)件數</w:t>
            </w:r>
          </w:p>
        </w:tc>
      </w:tr>
      <w:tr w:rsidR="00347311" w:rsidRPr="00994BEF" w:rsidTr="00800878">
        <w:trPr>
          <w:trHeight w:val="20"/>
          <w:tblHeader/>
        </w:trPr>
        <w:tc>
          <w:tcPr>
            <w:tcW w:w="1276" w:type="dxa"/>
            <w:vMerge/>
            <w:vAlign w:val="center"/>
            <w:hideMark/>
          </w:tcPr>
          <w:p w:rsidR="00347311" w:rsidRPr="00994BEF" w:rsidRDefault="00347311" w:rsidP="00800878">
            <w:pPr>
              <w:pStyle w:val="142"/>
              <w:jc w:val="center"/>
              <w:rPr>
                <w:snapToGrid/>
              </w:rPr>
            </w:pPr>
          </w:p>
        </w:tc>
        <w:tc>
          <w:tcPr>
            <w:tcW w:w="1594" w:type="dxa"/>
            <w:shd w:val="clear" w:color="auto" w:fill="auto"/>
            <w:vAlign w:val="center"/>
            <w:hideMark/>
          </w:tcPr>
          <w:p w:rsidR="00B80C3D" w:rsidRPr="00994BEF" w:rsidRDefault="00347311" w:rsidP="00B80C3D">
            <w:pPr>
              <w:pStyle w:val="142"/>
              <w:jc w:val="distribute"/>
              <w:rPr>
                <w:snapToGrid/>
              </w:rPr>
            </w:pPr>
            <w:r w:rsidRPr="00994BEF">
              <w:rPr>
                <w:rFonts w:hint="eastAsia"/>
                <w:snapToGrid/>
              </w:rPr>
              <w:t>新建建築</w:t>
            </w:r>
          </w:p>
          <w:p w:rsidR="00347311" w:rsidRPr="00994BEF" w:rsidRDefault="00347311" w:rsidP="00B80C3D">
            <w:pPr>
              <w:pStyle w:val="142"/>
              <w:jc w:val="center"/>
              <w:rPr>
                <w:rFonts w:hint="eastAsia"/>
                <w:snapToGrid/>
                <w:spacing w:val="-20"/>
              </w:rPr>
            </w:pPr>
            <w:r w:rsidRPr="00994BEF">
              <w:rPr>
                <w:rFonts w:hint="eastAsia"/>
                <w:snapToGrid/>
                <w:spacing w:val="-20"/>
              </w:rPr>
              <w:t>(113.6.20以後)</w:t>
            </w:r>
          </w:p>
        </w:tc>
        <w:tc>
          <w:tcPr>
            <w:tcW w:w="1595" w:type="dxa"/>
            <w:shd w:val="clear" w:color="auto" w:fill="auto"/>
            <w:vAlign w:val="center"/>
            <w:hideMark/>
          </w:tcPr>
          <w:p w:rsidR="00347311" w:rsidRPr="00994BEF" w:rsidRDefault="00347311" w:rsidP="00B80C3D">
            <w:pPr>
              <w:pStyle w:val="142"/>
              <w:jc w:val="distribute"/>
              <w:rPr>
                <w:rFonts w:hint="eastAsia"/>
                <w:snapToGrid/>
              </w:rPr>
            </w:pPr>
            <w:r w:rsidRPr="00994BEF">
              <w:rPr>
                <w:rFonts w:hint="eastAsia"/>
                <w:snapToGrid/>
              </w:rPr>
              <w:t>既有建築</w:t>
            </w:r>
          </w:p>
        </w:tc>
        <w:tc>
          <w:tcPr>
            <w:tcW w:w="1594" w:type="dxa"/>
            <w:shd w:val="clear" w:color="auto" w:fill="auto"/>
            <w:vAlign w:val="center"/>
            <w:hideMark/>
          </w:tcPr>
          <w:p w:rsidR="00B80C3D" w:rsidRPr="00994BEF" w:rsidRDefault="00347311" w:rsidP="00B80C3D">
            <w:pPr>
              <w:pStyle w:val="142"/>
              <w:jc w:val="distribute"/>
              <w:rPr>
                <w:snapToGrid/>
              </w:rPr>
            </w:pPr>
            <w:r w:rsidRPr="00994BEF">
              <w:rPr>
                <w:rFonts w:hint="eastAsia"/>
                <w:snapToGrid/>
              </w:rPr>
              <w:t>新建建築</w:t>
            </w:r>
          </w:p>
          <w:p w:rsidR="00347311" w:rsidRPr="00994BEF" w:rsidRDefault="00347311" w:rsidP="00B80C3D">
            <w:pPr>
              <w:pStyle w:val="142"/>
              <w:jc w:val="center"/>
              <w:rPr>
                <w:rFonts w:hint="eastAsia"/>
                <w:snapToGrid/>
                <w:spacing w:val="-20"/>
              </w:rPr>
            </w:pPr>
            <w:r w:rsidRPr="00994BEF">
              <w:rPr>
                <w:rFonts w:hint="eastAsia"/>
                <w:snapToGrid/>
                <w:spacing w:val="-20"/>
              </w:rPr>
              <w:t>(113.6.20以後)</w:t>
            </w:r>
          </w:p>
        </w:tc>
        <w:tc>
          <w:tcPr>
            <w:tcW w:w="1595" w:type="dxa"/>
            <w:shd w:val="clear" w:color="auto" w:fill="auto"/>
            <w:vAlign w:val="center"/>
            <w:hideMark/>
          </w:tcPr>
          <w:p w:rsidR="00347311" w:rsidRPr="00994BEF" w:rsidRDefault="00347311" w:rsidP="00B80C3D">
            <w:pPr>
              <w:pStyle w:val="142"/>
              <w:jc w:val="distribute"/>
              <w:rPr>
                <w:rFonts w:hint="eastAsia"/>
                <w:snapToGrid/>
              </w:rPr>
            </w:pPr>
            <w:r w:rsidRPr="00994BEF">
              <w:rPr>
                <w:rFonts w:hint="eastAsia"/>
                <w:snapToGrid/>
              </w:rPr>
              <w:t>既有建築</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臺北市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5</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新北市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6</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lastRenderedPageBreak/>
              <w:t>基隆市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2</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宜蘭縣</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r>
      <w:tr w:rsidR="00347311" w:rsidRPr="00347311" w:rsidTr="00800878">
        <w:trPr>
          <w:trHeight w:val="20"/>
        </w:trPr>
        <w:tc>
          <w:tcPr>
            <w:tcW w:w="1276" w:type="dxa"/>
            <w:shd w:val="clear" w:color="auto" w:fill="auto"/>
            <w:vAlign w:val="center"/>
            <w:hideMark/>
          </w:tcPr>
          <w:p w:rsidR="00347311" w:rsidRPr="00347311" w:rsidRDefault="00347311" w:rsidP="00800878">
            <w:pPr>
              <w:pStyle w:val="142"/>
              <w:jc w:val="center"/>
              <w:rPr>
                <w:rFonts w:hint="eastAsia"/>
                <w:snapToGrid/>
              </w:rPr>
            </w:pPr>
            <w:r w:rsidRPr="00347311">
              <w:rPr>
                <w:rFonts w:hint="eastAsia"/>
                <w:snapToGrid/>
              </w:rPr>
              <w:t>桃園市</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1</w:t>
            </w:r>
          </w:p>
        </w:tc>
        <w:tc>
          <w:tcPr>
            <w:tcW w:w="1595" w:type="dxa"/>
            <w:shd w:val="clear" w:color="auto" w:fill="auto"/>
            <w:vAlign w:val="center"/>
            <w:hideMark/>
          </w:tcPr>
          <w:p w:rsidR="00347311" w:rsidRPr="00347311" w:rsidRDefault="004A1A58" w:rsidP="004A1A58">
            <w:pPr>
              <w:pStyle w:val="142"/>
              <w:jc w:val="right"/>
              <w:rPr>
                <w:rFonts w:hint="eastAsia"/>
                <w:snapToGrid/>
              </w:rPr>
            </w:pPr>
            <w:r>
              <w:rPr>
                <w:snapToGrid/>
              </w:rPr>
              <w:t>0</w:t>
            </w:r>
          </w:p>
        </w:tc>
        <w:tc>
          <w:tcPr>
            <w:tcW w:w="1594"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c>
          <w:tcPr>
            <w:tcW w:w="1595" w:type="dxa"/>
            <w:shd w:val="clear" w:color="auto" w:fill="auto"/>
            <w:vAlign w:val="center"/>
            <w:hideMark/>
          </w:tcPr>
          <w:p w:rsidR="00347311" w:rsidRPr="00347311" w:rsidRDefault="00347311" w:rsidP="00B80C3D">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新竹市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新竹縣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苗栗縣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臺中市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6</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彰化縣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南投縣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雲林縣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嘉義市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嘉義縣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臺南市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6</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高雄市</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5</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屏東縣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花蓮縣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臺東縣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2</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澎湖縣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金門縣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連江縣</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0</w:t>
            </w:r>
          </w:p>
        </w:tc>
      </w:tr>
      <w:tr w:rsidR="004A1A58" w:rsidRPr="00347311" w:rsidTr="00A565AE">
        <w:trPr>
          <w:trHeight w:val="20"/>
        </w:trPr>
        <w:tc>
          <w:tcPr>
            <w:tcW w:w="1276" w:type="dxa"/>
            <w:shd w:val="clear" w:color="auto" w:fill="auto"/>
            <w:vAlign w:val="center"/>
            <w:hideMark/>
          </w:tcPr>
          <w:p w:rsidR="004A1A58" w:rsidRPr="00347311" w:rsidRDefault="004A1A58" w:rsidP="004A1A58">
            <w:pPr>
              <w:pStyle w:val="142"/>
              <w:jc w:val="center"/>
              <w:rPr>
                <w:rFonts w:hint="eastAsia"/>
                <w:snapToGrid/>
              </w:rPr>
            </w:pPr>
            <w:r w:rsidRPr="00347311">
              <w:rPr>
                <w:rFonts w:hint="eastAsia"/>
                <w:snapToGrid/>
              </w:rPr>
              <w:t>合計</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32</w:t>
            </w:r>
          </w:p>
        </w:tc>
        <w:tc>
          <w:tcPr>
            <w:tcW w:w="1595" w:type="dxa"/>
            <w:shd w:val="clear" w:color="auto" w:fill="auto"/>
            <w:hideMark/>
          </w:tcPr>
          <w:p w:rsidR="004A1A58" w:rsidRDefault="004A1A58" w:rsidP="004A1A58">
            <w:pPr>
              <w:pStyle w:val="142"/>
              <w:jc w:val="right"/>
            </w:pPr>
            <w:r w:rsidRPr="004C2F9C">
              <w:rPr>
                <w:snapToGrid/>
              </w:rPr>
              <w:t>0</w:t>
            </w:r>
          </w:p>
        </w:tc>
        <w:tc>
          <w:tcPr>
            <w:tcW w:w="1594"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18</w:t>
            </w:r>
          </w:p>
        </w:tc>
        <w:tc>
          <w:tcPr>
            <w:tcW w:w="1595" w:type="dxa"/>
            <w:shd w:val="clear" w:color="auto" w:fill="auto"/>
            <w:vAlign w:val="center"/>
            <w:hideMark/>
          </w:tcPr>
          <w:p w:rsidR="004A1A58" w:rsidRPr="00347311" w:rsidRDefault="004A1A58" w:rsidP="004A1A58">
            <w:pPr>
              <w:pStyle w:val="142"/>
              <w:jc w:val="right"/>
              <w:rPr>
                <w:rFonts w:hint="eastAsia"/>
                <w:snapToGrid/>
              </w:rPr>
            </w:pPr>
            <w:r w:rsidRPr="00347311">
              <w:rPr>
                <w:rFonts w:hint="eastAsia"/>
                <w:snapToGrid/>
              </w:rPr>
              <w:t>42</w:t>
            </w:r>
          </w:p>
        </w:tc>
      </w:tr>
    </w:tbl>
    <w:p w:rsidR="005E2DED" w:rsidRDefault="005E2DED" w:rsidP="00325464">
      <w:pPr>
        <w:pStyle w:val="142"/>
        <w:ind w:leftChars="295" w:left="2268" w:hangingChars="589" w:hanging="1433"/>
        <w:jc w:val="both"/>
        <w:rPr>
          <w:rFonts w:hint="eastAsia"/>
        </w:rPr>
      </w:pPr>
      <w:r>
        <w:rPr>
          <w:rFonts w:hint="eastAsia"/>
        </w:rPr>
        <w:t>資料來源：建築研究所提供。</w:t>
      </w:r>
    </w:p>
    <w:sectPr w:rsidR="005E2DED"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CC087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5E650C" w:rsidRPr="007D09C6" w:rsidRDefault="005E650C" w:rsidP="00787CB0">
      <w:pPr>
        <w:pStyle w:val="142"/>
        <w:ind w:left="73" w:hangingChars="30" w:hanging="73"/>
        <w:jc w:val="both"/>
        <w:rPr>
          <w:rFonts w:hint="eastAsia"/>
        </w:rPr>
      </w:pPr>
      <w:r>
        <w:rPr>
          <w:rStyle w:val="afa"/>
        </w:rPr>
        <w:footnoteRef/>
      </w:r>
      <w:r>
        <w:rPr>
          <w:rFonts w:hint="eastAsia"/>
        </w:rPr>
        <w:t>王緯民，</w:t>
      </w:r>
      <w:r w:rsidRPr="007D09C6">
        <w:rPr>
          <w:rFonts w:hint="eastAsia"/>
        </w:rPr>
        <w:t>綠建築與淨零建築初探</w:t>
      </w:r>
      <w:r>
        <w:rPr>
          <w:rFonts w:hint="eastAsia"/>
        </w:rPr>
        <w:t>，工程期刊</w:t>
      </w:r>
      <w:r w:rsidR="00466F58">
        <w:rPr>
          <w:rFonts w:hint="eastAsia"/>
        </w:rPr>
        <w:t>，</w:t>
      </w:r>
      <w:r>
        <w:rPr>
          <w:rFonts w:hint="eastAsia"/>
        </w:rPr>
        <w:t>第97卷第4期</w:t>
      </w:r>
      <w:r w:rsidRPr="007D09C6">
        <w:rPr>
          <w:rFonts w:hint="eastAsia"/>
        </w:rPr>
        <w:t>，2024 12月</w:t>
      </w:r>
      <w:r>
        <w:rPr>
          <w:rFonts w:hint="eastAsia"/>
        </w:rPr>
        <w:t>。</w:t>
      </w:r>
    </w:p>
  </w:footnote>
  <w:footnote w:id="2">
    <w:p w:rsidR="0086561F" w:rsidRPr="00117D34" w:rsidRDefault="0086561F" w:rsidP="00787CB0">
      <w:pPr>
        <w:pStyle w:val="142"/>
        <w:ind w:left="73" w:hangingChars="30" w:hanging="73"/>
        <w:jc w:val="both"/>
        <w:rPr>
          <w:rFonts w:hint="eastAsia"/>
        </w:rPr>
      </w:pPr>
      <w:r>
        <w:rPr>
          <w:rStyle w:val="afa"/>
        </w:rPr>
        <w:footnoteRef/>
      </w:r>
      <w:r w:rsidR="009428BD">
        <w:rPr>
          <w:rFonts w:hint="eastAsia"/>
        </w:rPr>
        <w:t>「</w:t>
      </w:r>
      <w:r w:rsidRPr="00117D34">
        <w:rPr>
          <w:rFonts w:hint="eastAsia"/>
        </w:rPr>
        <w:t>智慧建築標章申請審核認可及使用作業要點</w:t>
      </w:r>
      <w:r w:rsidR="009428BD">
        <w:rPr>
          <w:rFonts w:hint="eastAsia"/>
        </w:rPr>
        <w:t>」</w:t>
      </w:r>
      <w:r>
        <w:rPr>
          <w:rFonts w:hint="eastAsia"/>
        </w:rPr>
        <w:t>第1點規定。</w:t>
      </w:r>
    </w:p>
  </w:footnote>
  <w:footnote w:id="3">
    <w:p w:rsidR="0086561F" w:rsidRPr="000B3CB2" w:rsidRDefault="0086561F" w:rsidP="005A11CA">
      <w:pPr>
        <w:pStyle w:val="142"/>
        <w:ind w:left="73" w:hangingChars="30" w:hanging="73"/>
        <w:jc w:val="both"/>
      </w:pPr>
      <w:r>
        <w:rPr>
          <w:rStyle w:val="afa"/>
        </w:rPr>
        <w:footnoteRef/>
      </w:r>
      <w:r w:rsidR="00802F47">
        <w:rPr>
          <w:rFonts w:hint="eastAsia"/>
        </w:rPr>
        <w:t>依</w:t>
      </w:r>
      <w:r w:rsidR="009428BD">
        <w:rPr>
          <w:rFonts w:hint="eastAsia"/>
        </w:rPr>
        <w:t>「</w:t>
      </w:r>
      <w:r w:rsidRPr="000B3CB2">
        <w:rPr>
          <w:rFonts w:hint="eastAsia"/>
        </w:rPr>
        <w:t>綠建築標章</w:t>
      </w:r>
      <w:r w:rsidR="00802F47">
        <w:rPr>
          <w:rFonts w:hint="eastAsia"/>
        </w:rPr>
        <w:t>及建築能效標示申請審核</w:t>
      </w:r>
      <w:r w:rsidRPr="000B3CB2">
        <w:rPr>
          <w:rFonts w:hint="eastAsia"/>
        </w:rPr>
        <w:t>認可及使用作業要點</w:t>
      </w:r>
      <w:r w:rsidR="009428BD">
        <w:rPr>
          <w:rFonts w:hint="eastAsia"/>
        </w:rPr>
        <w:t>」</w:t>
      </w:r>
      <w:r>
        <w:rPr>
          <w:rFonts w:hint="eastAsia"/>
        </w:rPr>
        <w:t>第10點</w:t>
      </w:r>
      <w:r w:rsidR="00802F47">
        <w:rPr>
          <w:rFonts w:hint="eastAsia"/>
        </w:rPr>
        <w:t>及</w:t>
      </w:r>
      <w:r w:rsidR="009428BD">
        <w:rPr>
          <w:rFonts w:hint="eastAsia"/>
        </w:rPr>
        <w:t>「</w:t>
      </w:r>
      <w:r w:rsidRPr="004D7EAE">
        <w:rPr>
          <w:rFonts w:hint="eastAsia"/>
        </w:rPr>
        <w:t>智慧建築標章申請認可評定及使用作業要點</w:t>
      </w:r>
      <w:r w:rsidR="009428BD">
        <w:rPr>
          <w:rFonts w:hint="eastAsia"/>
        </w:rPr>
        <w:t>」</w:t>
      </w:r>
      <w:r>
        <w:rPr>
          <w:rFonts w:hint="eastAsia"/>
        </w:rPr>
        <w:t>第10點。</w:t>
      </w:r>
    </w:p>
  </w:footnote>
  <w:footnote w:id="4">
    <w:p w:rsidR="004B2043" w:rsidRPr="00C459E4" w:rsidRDefault="004B2043" w:rsidP="00456010">
      <w:pPr>
        <w:pStyle w:val="142"/>
        <w:ind w:left="122" w:hangingChars="50" w:hanging="122"/>
        <w:jc w:val="both"/>
      </w:pPr>
      <w:r>
        <w:rPr>
          <w:rStyle w:val="afa"/>
        </w:rPr>
        <w:footnoteRef/>
      </w:r>
      <w:r w:rsidR="00DD0B93">
        <w:rPr>
          <w:rFonts w:hint="eastAsia"/>
        </w:rPr>
        <w:t>「</w:t>
      </w:r>
      <w:r w:rsidRPr="004B2043">
        <w:rPr>
          <w:rFonts w:hint="eastAsia"/>
        </w:rPr>
        <w:t>綠建築標章及建築能效標示申請審核認可及使用作業要點</w:t>
      </w:r>
      <w:r w:rsidR="00DD0B93">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sidR="00456010">
        <w:rPr>
          <w:rFonts w:hint="eastAsia"/>
        </w:rPr>
        <w:t>1</w:t>
      </w:r>
      <w:r w:rsidRPr="00F92418">
        <w:rPr>
          <w:rFonts w:hint="eastAsia"/>
        </w:rPr>
        <w:t>級、第</w:t>
      </w:r>
      <w:r w:rsidR="00456010">
        <w:rPr>
          <w:rFonts w:hint="eastAsia"/>
        </w:rPr>
        <w:t>2</w:t>
      </w:r>
      <w:r w:rsidRPr="00F92418">
        <w:rPr>
          <w:rFonts w:hint="eastAsia"/>
        </w:rPr>
        <w:t>級、第</w:t>
      </w:r>
      <w:r w:rsidR="00456010">
        <w:rPr>
          <w:rFonts w:hint="eastAsia"/>
        </w:rPr>
        <w:t>3</w:t>
      </w:r>
      <w:r w:rsidRPr="00F92418">
        <w:rPr>
          <w:rFonts w:hint="eastAsia"/>
        </w:rPr>
        <w:t>級、第</w:t>
      </w:r>
      <w:r w:rsidR="00456010">
        <w:rPr>
          <w:rFonts w:hint="eastAsia"/>
        </w:rPr>
        <w:t>4</w:t>
      </w:r>
      <w:r w:rsidRPr="00F92418">
        <w:rPr>
          <w:rFonts w:hint="eastAsia"/>
        </w:rPr>
        <w:t>級、第</w:t>
      </w:r>
      <w:r w:rsidR="00456010">
        <w:rPr>
          <w:rFonts w:hint="eastAsia"/>
        </w:rPr>
        <w:t>5</w:t>
      </w:r>
      <w:r w:rsidRPr="00F92418">
        <w:rPr>
          <w:rFonts w:hint="eastAsia"/>
        </w:rPr>
        <w:t>級、第</w:t>
      </w:r>
      <w:r w:rsidR="00456010">
        <w:rPr>
          <w:rFonts w:hint="eastAsia"/>
        </w:rPr>
        <w:t>6</w:t>
      </w:r>
      <w:r w:rsidRPr="00F92418">
        <w:rPr>
          <w:rFonts w:hint="eastAsia"/>
        </w:rPr>
        <w:t>級、第</w:t>
      </w:r>
      <w:r w:rsidR="00456010">
        <w:rPr>
          <w:rFonts w:hint="eastAsia"/>
        </w:rPr>
        <w:t>7</w:t>
      </w:r>
      <w:r w:rsidRPr="00F92418">
        <w:rPr>
          <w:rFonts w:hint="eastAsia"/>
        </w:rPr>
        <w:t>級等七級。建築能效分級屬第</w:t>
      </w:r>
      <w:r w:rsidR="00456010">
        <w:rPr>
          <w:rFonts w:hint="eastAsia"/>
        </w:rPr>
        <w:t>1</w:t>
      </w:r>
      <w:r w:rsidRPr="00F92418">
        <w:rPr>
          <w:rFonts w:hint="eastAsia"/>
        </w:rPr>
        <w:t>級之建築物，且能效評分尺度為前</w:t>
      </w:r>
      <w:r w:rsidR="00456010">
        <w:rPr>
          <w:rFonts w:hint="eastAsia"/>
        </w:rPr>
        <w:t>50%</w:t>
      </w:r>
      <w:r w:rsidRPr="00F92418">
        <w:rPr>
          <w:rFonts w:hint="eastAsia"/>
        </w:rPr>
        <w:t>者，為近零碳建築，以第</w:t>
      </w:r>
      <w:r w:rsidR="00456010">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5">
    <w:p w:rsidR="00F71AC5" w:rsidRPr="00F71AC5" w:rsidRDefault="00F71AC5" w:rsidP="005802DA">
      <w:pPr>
        <w:pStyle w:val="142"/>
        <w:ind w:left="122" w:hangingChars="50" w:hanging="122"/>
        <w:jc w:val="both"/>
        <w:rPr>
          <w:rFonts w:hint="eastAsia"/>
        </w:rPr>
      </w:pPr>
      <w:r>
        <w:rPr>
          <w:rStyle w:val="afa"/>
        </w:rPr>
        <w:footnoteRef/>
      </w:r>
      <w:r>
        <w:rPr>
          <w:rFonts w:hint="eastAsia"/>
        </w:rPr>
        <w:t>上開取得綠建築標章及公有建築1級以上建築能效件數均含候選件數</w:t>
      </w:r>
      <w:r w:rsidR="00AE2222">
        <w:rPr>
          <w:rFonts w:hint="eastAsia"/>
        </w:rPr>
        <w:t>，</w:t>
      </w:r>
      <w:r w:rsidR="005802DA">
        <w:rPr>
          <w:rFonts w:hint="eastAsia"/>
        </w:rPr>
        <w:t>以下同</w:t>
      </w:r>
      <w:r w:rsidR="0062732A">
        <w:rPr>
          <w:rFonts w:hint="eastAsia"/>
        </w:rPr>
        <w:t>。另</w:t>
      </w:r>
      <w:r>
        <w:rPr>
          <w:rFonts w:hint="eastAsia"/>
        </w:rPr>
        <w:t>綠建築標章及能效標示係於建築物完工並取得使用執照時取得，候選綠建築證書及候選建築能效證書係於建築物取得建造執照且尚在施工階段時取得。</w:t>
      </w:r>
    </w:p>
  </w:footnote>
  <w:footnote w:id="6">
    <w:p w:rsidR="0086561F" w:rsidRDefault="0086561F" w:rsidP="00FA1ED5">
      <w:pPr>
        <w:pStyle w:val="142"/>
        <w:ind w:left="122" w:hangingChars="50" w:hanging="122"/>
        <w:rPr>
          <w:rFonts w:hint="eastAsia"/>
        </w:rPr>
      </w:pPr>
      <w:r>
        <w:rPr>
          <w:rStyle w:val="afa"/>
        </w:rPr>
        <w:footnoteRef/>
      </w:r>
      <w:r>
        <w:rPr>
          <w:rFonts w:hint="eastAsia"/>
        </w:rPr>
        <w:t>詳中華民國112年度中央政府總決算審核報告各公務機關重要審核意見(第2冊)第丙-180至181頁。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876"/>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273D44-96D4-4A9B-B9D8-03D97E06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1F6B2-4847-4965-92BD-4A5B310F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32</Pages>
  <Words>693</Words>
  <Characters>3951</Characters>
  <Application>Microsoft Office Word</Application>
  <DocSecurity>0</DocSecurity>
  <Lines>32</Lines>
  <Paragraphs>9</Paragraphs>
  <ScaleCrop>false</ScaleCrop>
  <Company>HOME</Company>
  <LinksUpToDate>false</LinksUpToDate>
  <CharactersWithSpaces>4635</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