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CE66D9" w:rsidRDefault="004C674C" w:rsidP="004756B5">
      <w:pPr>
        <w:pStyle w:val="a9"/>
        <w:spacing w:line="500" w:lineRule="exact"/>
        <w:rPr>
          <w:rFonts w:hAnsi="標楷體"/>
          <w:snapToGrid w:val="0"/>
        </w:rPr>
      </w:pPr>
      <w:bookmarkStart w:id="0" w:name="_GoBack"/>
      <w:bookmarkEnd w:id="0"/>
      <w:r w:rsidRPr="004C674C">
        <w:rPr>
          <w:rFonts w:hAnsi="標楷體" w:hint="eastAsia"/>
          <w:snapToGrid w:val="0"/>
        </w:rPr>
        <w:t>中央政府聘用及約僱人力運用情形之探討</w:t>
      </w:r>
    </w:p>
    <w:p w:rsidR="00D3690D" w:rsidRDefault="00D3690D" w:rsidP="006D4220">
      <w:pPr>
        <w:pStyle w:val="14"/>
        <w:ind w:left="567" w:hanging="567"/>
      </w:pPr>
      <w:bookmarkStart w:id="1" w:name="_Toc203224189"/>
      <w:bookmarkStart w:id="2" w:name="_Toc204096259"/>
      <w:r w:rsidRPr="006D4220">
        <w:rPr>
          <w:rFonts w:hint="eastAsia"/>
        </w:rPr>
        <w:t>四、聘僱制度施行多年，權益保障事項</w:t>
      </w:r>
      <w:r w:rsidR="00AD4C03">
        <w:rPr>
          <w:rFonts w:hint="eastAsia"/>
        </w:rPr>
        <w:t>及管理規範</w:t>
      </w:r>
      <w:r w:rsidR="00AD4C03" w:rsidRPr="006D4220">
        <w:rPr>
          <w:rFonts w:hint="eastAsia"/>
        </w:rPr>
        <w:t>仍</w:t>
      </w:r>
      <w:r w:rsidR="00AD4C03">
        <w:rPr>
          <w:rFonts w:hint="eastAsia"/>
        </w:rPr>
        <w:t>須賡續檢討精進</w:t>
      </w:r>
      <w:r w:rsidRPr="006D4220">
        <w:rPr>
          <w:rFonts w:hint="eastAsia"/>
        </w:rPr>
        <w:t>，</w:t>
      </w:r>
      <w:r w:rsidR="00AD4C03">
        <w:rPr>
          <w:rFonts w:hint="eastAsia"/>
        </w:rPr>
        <w:t>至於</w:t>
      </w:r>
      <w:r w:rsidRPr="006D4220">
        <w:rPr>
          <w:rFonts w:hint="eastAsia"/>
        </w:rPr>
        <w:t>法制基礎不足</w:t>
      </w:r>
      <w:r w:rsidR="00AD4C03">
        <w:rPr>
          <w:rFonts w:hint="eastAsia"/>
        </w:rPr>
        <w:t>之困境</w:t>
      </w:r>
      <w:r w:rsidRPr="006D4220">
        <w:rPr>
          <w:rFonts w:hint="eastAsia"/>
        </w:rPr>
        <w:t>，</w:t>
      </w:r>
      <w:r w:rsidR="00AD4C03">
        <w:rPr>
          <w:rFonts w:hint="eastAsia"/>
        </w:rPr>
        <w:t>須</w:t>
      </w:r>
      <w:r w:rsidRPr="006D4220">
        <w:rPr>
          <w:rFonts w:hint="eastAsia"/>
        </w:rPr>
        <w:t>待各主管機關積極凝聚共識，</w:t>
      </w:r>
      <w:r w:rsidR="00AD4C03">
        <w:rPr>
          <w:rFonts w:hint="eastAsia"/>
        </w:rPr>
        <w:t>以</w:t>
      </w:r>
      <w:r w:rsidRPr="006D4220">
        <w:rPr>
          <w:rFonts w:hint="eastAsia"/>
        </w:rPr>
        <w:t>完備相關規</w:t>
      </w:r>
      <w:r w:rsidR="000276D6">
        <w:rPr>
          <w:rFonts w:hint="eastAsia"/>
        </w:rPr>
        <w:t>章</w:t>
      </w:r>
      <w:r w:rsidRPr="006D4220">
        <w:rPr>
          <w:rFonts w:hint="eastAsia"/>
        </w:rPr>
        <w:t>制度</w:t>
      </w:r>
      <w:bookmarkEnd w:id="1"/>
      <w:bookmarkEnd w:id="2"/>
    </w:p>
    <w:p w:rsidR="00F33A21" w:rsidRPr="006D4220" w:rsidRDefault="00F33A21" w:rsidP="00F33A21">
      <w:pPr>
        <w:ind w:left="566" w:firstLine="566"/>
        <w:rPr>
          <w:rFonts w:hint="eastAsia"/>
        </w:rPr>
      </w:pPr>
      <w:r>
        <w:rPr>
          <w:rFonts w:hint="eastAsia"/>
        </w:rPr>
        <w:t>聘用人員進用依據為聘用條例及其施行細則，約僱人員之進用依據為約僱辦法，</w:t>
      </w:r>
      <w:r w:rsidR="004A7AC3">
        <w:rPr>
          <w:rFonts w:hint="eastAsia"/>
        </w:rPr>
        <w:t>主管機關分屬銓敘部及人事總處</w:t>
      </w:r>
      <w:r w:rsidR="00274A88">
        <w:rPr>
          <w:rFonts w:hint="eastAsia"/>
        </w:rPr>
        <w:t>，</w:t>
      </w:r>
      <w:r w:rsidR="004A7AC3">
        <w:rPr>
          <w:rFonts w:hint="eastAsia"/>
        </w:rPr>
        <w:t>鑒於聘僱制度施行已久，</w:t>
      </w:r>
      <w:r w:rsidR="00274A88">
        <w:rPr>
          <w:rFonts w:hint="eastAsia"/>
        </w:rPr>
        <w:t>實務上雖尚無重大執行困境，惟各界均期待就</w:t>
      </w:r>
      <w:r w:rsidR="004A7AC3">
        <w:rPr>
          <w:rFonts w:hint="eastAsia"/>
        </w:rPr>
        <w:t>相關法令規章全盤檢討，甚或併同相關契約人力重新建構人事管理制度，</w:t>
      </w:r>
      <w:r w:rsidR="00274A88">
        <w:rPr>
          <w:rFonts w:hint="eastAsia"/>
        </w:rPr>
        <w:t>惟此涉及政府用人制度之</w:t>
      </w:r>
      <w:r w:rsidR="006810A5">
        <w:rPr>
          <w:rFonts w:hint="eastAsia"/>
        </w:rPr>
        <w:t>重大</w:t>
      </w:r>
      <w:r w:rsidR="00274A88">
        <w:rPr>
          <w:rFonts w:hint="eastAsia"/>
        </w:rPr>
        <w:t>變動，數次</w:t>
      </w:r>
      <w:r w:rsidR="00D51E7E">
        <w:rPr>
          <w:rFonts w:hint="eastAsia"/>
        </w:rPr>
        <w:t>研提相關修正草案均無具體結果</w:t>
      </w:r>
      <w:r w:rsidR="00274A88">
        <w:rPr>
          <w:rFonts w:hint="eastAsia"/>
        </w:rPr>
        <w:t>。經查：</w:t>
      </w:r>
    </w:p>
    <w:p w:rsidR="00D3690D" w:rsidRPr="00D3690D" w:rsidRDefault="00D3690D" w:rsidP="00D3690D">
      <w:pPr>
        <w:pStyle w:val="a4"/>
        <w:ind w:left="849" w:hanging="283"/>
        <w:rPr>
          <w:rFonts w:hint="eastAsia"/>
          <w:b/>
          <w:bCs/>
        </w:rPr>
      </w:pPr>
      <w:r w:rsidRPr="00D3690D">
        <w:rPr>
          <w:rFonts w:hint="eastAsia"/>
          <w:b/>
          <w:bCs/>
        </w:rPr>
        <w:t>(</w:t>
      </w:r>
      <w:r w:rsidR="000276D6">
        <w:rPr>
          <w:rFonts w:hint="eastAsia"/>
          <w:b/>
          <w:bCs/>
        </w:rPr>
        <w:t>一</w:t>
      </w:r>
      <w:r w:rsidRPr="00D3690D">
        <w:rPr>
          <w:rFonts w:hint="eastAsia"/>
          <w:b/>
          <w:bCs/>
        </w:rPr>
        <w:t>)聘用及約僱人員均屬廣義之公務員，惟僅聘用人員準用公務人員保障法，權益保障範圍與密度略有差異</w:t>
      </w:r>
      <w:r w:rsidR="00E646CA" w:rsidRPr="00E646CA">
        <w:rPr>
          <w:rFonts w:hint="eastAsia"/>
          <w:b/>
          <w:bCs/>
        </w:rPr>
        <w:t>，有待持續精進</w:t>
      </w:r>
    </w:p>
    <w:p w:rsidR="00D3690D" w:rsidRDefault="00D3690D" w:rsidP="00D3690D">
      <w:pPr>
        <w:pStyle w:val="21"/>
        <w:ind w:left="850" w:firstLine="566"/>
        <w:rPr>
          <w:rFonts w:hint="eastAsia"/>
        </w:rPr>
      </w:pPr>
      <w:r>
        <w:rPr>
          <w:rFonts w:hint="eastAsia"/>
        </w:rPr>
        <w:t>各機關聘用及約僱人員分別依聘用條例及約僱辦法進用，該等人員</w:t>
      </w:r>
      <w:r w:rsidR="00AD4C03">
        <w:rPr>
          <w:rFonts w:hint="eastAsia"/>
        </w:rPr>
        <w:t>雖係補充性或輔助性人力，然因渠等</w:t>
      </w:r>
      <w:r>
        <w:rPr>
          <w:rFonts w:hint="eastAsia"/>
        </w:rPr>
        <w:t>所辦理業務</w:t>
      </w:r>
      <w:r w:rsidR="00AD4C03">
        <w:rPr>
          <w:rFonts w:hint="eastAsia"/>
        </w:rPr>
        <w:t>係直接或間接</w:t>
      </w:r>
      <w:r>
        <w:rPr>
          <w:rFonts w:hint="eastAsia"/>
        </w:rPr>
        <w:t>涉政府事務或公權力執行事項，</w:t>
      </w:r>
      <w:r w:rsidR="00AD4C03">
        <w:rPr>
          <w:rFonts w:hint="eastAsia"/>
        </w:rPr>
        <w:t>故</w:t>
      </w:r>
      <w:r>
        <w:rPr>
          <w:rFonts w:hint="eastAsia"/>
        </w:rPr>
        <w:t>除遵循法令外，亦需善盡忠誠、服從、保密等倫理規範或義務，屬廣義公務員，於聘僱期間為公務員服務法之適用對象</w:t>
      </w:r>
      <w:r>
        <w:rPr>
          <w:rStyle w:val="af5"/>
        </w:rPr>
        <w:footnoteReference w:id="1"/>
      </w:r>
      <w:r>
        <w:rPr>
          <w:rFonts w:hint="eastAsia"/>
        </w:rPr>
        <w:t>。</w:t>
      </w:r>
      <w:r w:rsidR="00813469">
        <w:rPr>
          <w:rFonts w:hint="eastAsia"/>
        </w:rPr>
        <w:t>有關聘用及約僱人員</w:t>
      </w:r>
      <w:r w:rsidR="00813469">
        <w:rPr>
          <w:rFonts w:hint="eastAsia"/>
        </w:rPr>
        <w:lastRenderedPageBreak/>
        <w:t>之</w:t>
      </w:r>
      <w:r>
        <w:rPr>
          <w:rFonts w:hint="eastAsia"/>
        </w:rPr>
        <w:t>權益事項，現行兩者均適用聘僱人員給假辦法、聘僱人員離職給與辦法等，然一旦遇有年終考核、續聘等權益爭執事件，僅聘用人員準用公務人員保障法</w:t>
      </w:r>
      <w:r>
        <w:rPr>
          <w:rStyle w:val="af5"/>
        </w:rPr>
        <w:footnoteReference w:id="2"/>
      </w:r>
      <w:r>
        <w:rPr>
          <w:rFonts w:hint="eastAsia"/>
        </w:rPr>
        <w:t>，可依該法所定申訴、再申訴程序進行救濟，而約僱人員則需循司法途徑提起救濟</w:t>
      </w:r>
      <w:r>
        <w:rPr>
          <w:rStyle w:val="af5"/>
        </w:rPr>
        <w:footnoteReference w:id="3"/>
      </w:r>
      <w:r>
        <w:rPr>
          <w:rFonts w:hint="eastAsia"/>
        </w:rPr>
        <w:t>，關於此</w:t>
      </w:r>
      <w:r>
        <w:rPr>
          <w:rFonts w:hint="eastAsia"/>
        </w:rPr>
        <w:lastRenderedPageBreak/>
        <w:t>項之保障密度顯有差異；此外，該法第19條關於執行職務之安全應予保障之規定，原未納入約僱人員</w:t>
      </w:r>
      <w:r>
        <w:rPr>
          <w:rStyle w:val="af5"/>
        </w:rPr>
        <w:footnoteReference w:id="4"/>
      </w:r>
      <w:r>
        <w:rPr>
          <w:rFonts w:hint="eastAsia"/>
        </w:rPr>
        <w:t>，直至114年6月29日修正公布公務人員執行職務安全及衛生防護辦法後，始有明文規定得比照該辦法之規定辦理</w:t>
      </w:r>
      <w:r>
        <w:rPr>
          <w:rStyle w:val="af5"/>
        </w:rPr>
        <w:footnoteReference w:id="5"/>
      </w:r>
      <w:r>
        <w:rPr>
          <w:rFonts w:hint="eastAsia"/>
        </w:rPr>
        <w:t>。是以，</w:t>
      </w:r>
      <w:r>
        <w:rPr>
          <w:rFonts w:hAnsi="標楷體" w:hint="eastAsia"/>
        </w:rPr>
        <w:t>約僱人員與聘用人員均屬機關依據契約定期進用之人員，惟權益保障仍有部分範圍未能衡平考量，</w:t>
      </w:r>
      <w:r w:rsidR="00E646CA">
        <w:rPr>
          <w:rFonts w:hAnsi="標楷體" w:hint="eastAsia"/>
        </w:rPr>
        <w:t>有待持續檢討精進</w:t>
      </w:r>
      <w:r>
        <w:rPr>
          <w:rFonts w:hint="eastAsia"/>
        </w:rPr>
        <w:t>。</w:t>
      </w:r>
    </w:p>
    <w:p w:rsidR="00D3690D" w:rsidRDefault="00D3690D" w:rsidP="00D3690D">
      <w:pPr>
        <w:pStyle w:val="a4"/>
        <w:ind w:left="849" w:hanging="283"/>
        <w:rPr>
          <w:rFonts w:hint="eastAsia"/>
          <w:b/>
          <w:bCs/>
        </w:rPr>
      </w:pPr>
      <w:r>
        <w:rPr>
          <w:rFonts w:hint="eastAsia"/>
          <w:b/>
          <w:bCs/>
        </w:rPr>
        <w:t>(</w:t>
      </w:r>
      <w:r w:rsidR="000276D6">
        <w:rPr>
          <w:rFonts w:hint="eastAsia"/>
          <w:b/>
          <w:bCs/>
        </w:rPr>
        <w:t>二</w:t>
      </w:r>
      <w:r>
        <w:rPr>
          <w:rFonts w:hint="eastAsia"/>
          <w:b/>
          <w:bCs/>
        </w:rPr>
        <w:t>)現行聘用條例相關條文過於簡略，</w:t>
      </w:r>
      <w:r w:rsidR="008D48B0">
        <w:rPr>
          <w:rFonts w:hint="eastAsia"/>
          <w:b/>
          <w:bCs/>
        </w:rPr>
        <w:t>且</w:t>
      </w:r>
      <w:r>
        <w:rPr>
          <w:rFonts w:hint="eastAsia"/>
          <w:b/>
          <w:bCs/>
        </w:rPr>
        <w:t>約僱辦法</w:t>
      </w:r>
      <w:r w:rsidR="008D48B0">
        <w:rPr>
          <w:rFonts w:hint="eastAsia"/>
          <w:b/>
          <w:bCs/>
        </w:rPr>
        <w:t>未有法律授權訂定</w:t>
      </w:r>
      <w:r>
        <w:rPr>
          <w:rFonts w:hint="eastAsia"/>
          <w:b/>
          <w:bCs/>
        </w:rPr>
        <w:t>，法制基礎</w:t>
      </w:r>
      <w:r w:rsidR="00717487">
        <w:rPr>
          <w:rFonts w:hint="eastAsia"/>
          <w:b/>
          <w:bCs/>
        </w:rPr>
        <w:t>明顯不足</w:t>
      </w:r>
      <w:r>
        <w:rPr>
          <w:rFonts w:hint="eastAsia"/>
          <w:b/>
          <w:bCs/>
        </w:rPr>
        <w:t>，且</w:t>
      </w:r>
      <w:r w:rsidR="00717487">
        <w:rPr>
          <w:rFonts w:hint="eastAsia"/>
          <w:b/>
          <w:bCs/>
        </w:rPr>
        <w:t>相關</w:t>
      </w:r>
      <w:r w:rsidR="00813469">
        <w:rPr>
          <w:rFonts w:hint="eastAsia"/>
          <w:b/>
          <w:bCs/>
        </w:rPr>
        <w:t>管理、考核等</w:t>
      </w:r>
      <w:r>
        <w:rPr>
          <w:rFonts w:hint="eastAsia"/>
          <w:b/>
          <w:bCs/>
        </w:rPr>
        <w:t>事項缺乏完整之系統性規範</w:t>
      </w:r>
      <w:r w:rsidR="00717487">
        <w:rPr>
          <w:rFonts w:hint="eastAsia"/>
          <w:b/>
          <w:bCs/>
        </w:rPr>
        <w:t>，</w:t>
      </w:r>
      <w:r w:rsidR="00717487" w:rsidRPr="00717487">
        <w:rPr>
          <w:rFonts w:hint="eastAsia"/>
          <w:b/>
          <w:bCs/>
        </w:rPr>
        <w:t>有待檢討</w:t>
      </w:r>
      <w:r w:rsidR="009D283E">
        <w:rPr>
          <w:rFonts w:hint="eastAsia"/>
          <w:b/>
          <w:bCs/>
        </w:rPr>
        <w:t>整合</w:t>
      </w:r>
    </w:p>
    <w:p w:rsidR="00D3690D" w:rsidRDefault="00D3690D" w:rsidP="00D3690D">
      <w:pPr>
        <w:pStyle w:val="21"/>
        <w:ind w:left="850" w:firstLine="566"/>
        <w:rPr>
          <w:rFonts w:hint="eastAsia"/>
        </w:rPr>
      </w:pPr>
      <w:r>
        <w:rPr>
          <w:rFonts w:hint="eastAsia"/>
        </w:rPr>
        <w:t>現行聘用條例依據公務人員任用法之規定，於58年4月28日制定，61年2月3日修正第6條條文後即施行迄今</w:t>
      </w:r>
      <w:r w:rsidR="008D48B0">
        <w:rPr>
          <w:rFonts w:hint="eastAsia"/>
        </w:rPr>
        <w:t>已50餘年</w:t>
      </w:r>
      <w:r>
        <w:rPr>
          <w:rFonts w:hint="eastAsia"/>
        </w:rPr>
        <w:t>，</w:t>
      </w:r>
      <w:r w:rsidR="008D48B0">
        <w:rPr>
          <w:rFonts w:hint="eastAsia"/>
        </w:rPr>
        <w:t>其中</w:t>
      </w:r>
      <w:r>
        <w:rPr>
          <w:rFonts w:hint="eastAsia"/>
        </w:rPr>
        <w:t>除第1條制定依據、第9條授權訂定施行細則及第10條之施行日期外，該條例僅有7條條文規範聘用制度，</w:t>
      </w:r>
      <w:r>
        <w:rPr>
          <w:rFonts w:hAnsi="標楷體" w:hint="eastAsia"/>
        </w:rPr>
        <w:t>作為</w:t>
      </w:r>
      <w:r>
        <w:rPr>
          <w:rFonts w:hAnsi="標楷體" w:hint="eastAsia"/>
        </w:rPr>
        <w:lastRenderedPageBreak/>
        <w:t>各機關以契約定期聘用專業或技術人員之依據，</w:t>
      </w:r>
      <w:r w:rsidR="00D17F67">
        <w:rPr>
          <w:rFonts w:hAnsi="標楷體" w:hint="eastAsia"/>
        </w:rPr>
        <w:t>惟有關薪酬支給、人事考核及給假等</w:t>
      </w:r>
      <w:r w:rsidR="00690CB3">
        <w:rPr>
          <w:rFonts w:hAnsi="標楷體" w:hint="eastAsia"/>
        </w:rPr>
        <w:t>規定未盡完備，其規定</w:t>
      </w:r>
      <w:r>
        <w:rPr>
          <w:rFonts w:hAnsi="標楷體" w:hint="eastAsia"/>
        </w:rPr>
        <w:t>內容</w:t>
      </w:r>
      <w:r w:rsidR="00690CB3">
        <w:rPr>
          <w:rFonts w:hAnsi="標楷體" w:hint="eastAsia"/>
        </w:rPr>
        <w:t>恐</w:t>
      </w:r>
      <w:r>
        <w:rPr>
          <w:rFonts w:hAnsi="標楷體" w:hint="eastAsia"/>
        </w:rPr>
        <w:t>過於簡略。又約僱人員依約僱辦法進用，更係欠缺法律層次之依據，長久以來外界多</w:t>
      </w:r>
      <w:r w:rsidR="009A7AAB">
        <w:rPr>
          <w:rFonts w:hAnsi="標楷體" w:hint="eastAsia"/>
        </w:rPr>
        <w:t>所</w:t>
      </w:r>
      <w:r>
        <w:rPr>
          <w:rFonts w:hAnsi="標楷體" w:hint="eastAsia"/>
        </w:rPr>
        <w:t>質疑。此外，關於聘用及約僱人員之人事管理制度，尚無完整系統性規範，而係分散於相關法規命令</w:t>
      </w:r>
      <w:r w:rsidR="009A7AAB">
        <w:rPr>
          <w:rFonts w:hAnsi="標楷體" w:hint="eastAsia"/>
        </w:rPr>
        <w:t>或職權命令</w:t>
      </w:r>
      <w:r>
        <w:rPr>
          <w:rFonts w:hAnsi="標楷體" w:hint="eastAsia"/>
        </w:rPr>
        <w:t>(如：</w:t>
      </w:r>
      <w:r>
        <w:rPr>
          <w:rFonts w:hint="eastAsia"/>
        </w:rPr>
        <w:t>聘僱人員給假辦法</w:t>
      </w:r>
      <w:r>
        <w:rPr>
          <w:rFonts w:hAnsi="標楷體" w:hint="eastAsia"/>
        </w:rPr>
        <w:t>、</w:t>
      </w:r>
      <w:r>
        <w:rPr>
          <w:rFonts w:hint="eastAsia"/>
        </w:rPr>
        <w:t>聘僱人員離職給與辦法)</w:t>
      </w:r>
      <w:r w:rsidR="009A7AAB">
        <w:rPr>
          <w:rFonts w:hint="eastAsia"/>
        </w:rPr>
        <w:t>，甚</w:t>
      </w:r>
      <w:r>
        <w:rPr>
          <w:rFonts w:hAnsi="標楷體" w:hint="eastAsia"/>
        </w:rPr>
        <w:t>或</w:t>
      </w:r>
      <w:r w:rsidR="009A7AAB">
        <w:rPr>
          <w:rFonts w:hAnsi="標楷體" w:hint="eastAsia"/>
        </w:rPr>
        <w:t>僅</w:t>
      </w:r>
      <w:r w:rsidR="009A7AAB">
        <w:rPr>
          <w:rFonts w:hAnsi="標楷體" w:hint="eastAsia"/>
        </w:rPr>
        <w:lastRenderedPageBreak/>
        <w:t>以</w:t>
      </w:r>
      <w:r>
        <w:rPr>
          <w:rFonts w:hAnsi="標楷體" w:hint="eastAsia"/>
        </w:rPr>
        <w:t>行政函釋</w:t>
      </w:r>
      <w:r w:rsidR="009A7AAB">
        <w:rPr>
          <w:rFonts w:hAnsi="標楷體" w:hint="eastAsia"/>
        </w:rPr>
        <w:t>定之</w:t>
      </w:r>
      <w:r>
        <w:rPr>
          <w:rFonts w:hAnsi="標楷體" w:hint="eastAsia"/>
        </w:rPr>
        <w:t>(如：聘用人員</w:t>
      </w:r>
      <w:r w:rsidR="00743B94">
        <w:rPr>
          <w:rFonts w:hAnsi="標楷體" w:hint="eastAsia"/>
        </w:rPr>
        <w:t>之</w:t>
      </w:r>
      <w:r>
        <w:rPr>
          <w:rFonts w:hint="eastAsia"/>
        </w:rPr>
        <w:t>殮葬補助</w:t>
      </w:r>
      <w:r>
        <w:rPr>
          <w:rStyle w:val="af5"/>
        </w:rPr>
        <w:footnoteReference w:id="6"/>
      </w:r>
      <w:r w:rsidR="00743B94">
        <w:rPr>
          <w:rFonts w:hint="eastAsia"/>
        </w:rPr>
        <w:t>及</w:t>
      </w:r>
      <w:r>
        <w:rPr>
          <w:rFonts w:hint="eastAsia"/>
        </w:rPr>
        <w:t>考核作業</w:t>
      </w:r>
      <w:r>
        <w:rPr>
          <w:rStyle w:val="af5"/>
        </w:rPr>
        <w:footnoteReference w:id="7"/>
      </w:r>
      <w:r>
        <w:rPr>
          <w:rFonts w:hint="eastAsia"/>
        </w:rPr>
        <w:t>)</w:t>
      </w:r>
      <w:r w:rsidR="009D283E">
        <w:rPr>
          <w:rFonts w:hint="eastAsia"/>
        </w:rPr>
        <w:t>，容有檢討整合之必要</w:t>
      </w:r>
      <w:r>
        <w:rPr>
          <w:rFonts w:hAnsi="標楷體" w:hint="eastAsia"/>
        </w:rPr>
        <w:t>。</w:t>
      </w:r>
    </w:p>
    <w:p w:rsidR="00D3690D" w:rsidRDefault="00D3690D" w:rsidP="00D3690D">
      <w:pPr>
        <w:pStyle w:val="a4"/>
        <w:ind w:left="849" w:hanging="283"/>
        <w:rPr>
          <w:rFonts w:hint="eastAsia"/>
          <w:b/>
          <w:bCs/>
        </w:rPr>
      </w:pPr>
      <w:r>
        <w:rPr>
          <w:rFonts w:hint="eastAsia"/>
          <w:b/>
          <w:bCs/>
        </w:rPr>
        <w:t>(</w:t>
      </w:r>
      <w:r w:rsidR="000276D6">
        <w:rPr>
          <w:rFonts w:hint="eastAsia"/>
          <w:b/>
          <w:bCs/>
        </w:rPr>
        <w:t>三</w:t>
      </w:r>
      <w:r>
        <w:rPr>
          <w:rFonts w:hint="eastAsia"/>
          <w:b/>
          <w:bCs/>
        </w:rPr>
        <w:t>)主管機關雖曾就聘僱</w:t>
      </w:r>
      <w:r w:rsidR="007A674C">
        <w:rPr>
          <w:rFonts w:hint="eastAsia"/>
          <w:b/>
          <w:bCs/>
        </w:rPr>
        <w:t>等</w:t>
      </w:r>
      <w:r>
        <w:rPr>
          <w:rFonts w:hint="eastAsia"/>
          <w:b/>
          <w:bCs/>
        </w:rPr>
        <w:t>相關契約用人制度進行檢討，並數度研提草案，惟多年來未竟其功，尚待取得共識</w:t>
      </w:r>
    </w:p>
    <w:p w:rsidR="005E7CCE" w:rsidRDefault="00D3690D" w:rsidP="005B01A2">
      <w:pPr>
        <w:pStyle w:val="21"/>
        <w:ind w:left="850" w:firstLine="566"/>
      </w:pPr>
      <w:r>
        <w:rPr>
          <w:rFonts w:hint="eastAsia"/>
        </w:rPr>
        <w:t>依據釋字第614號解釋意旨，涉及公共利益或實現人民基本權利之保障等重大事項，原則上仍應有法律或法律明確之授權為依據，主管機關始得據以訂定法規命令。銓敘部及人事總處分別為聘用條例及約僱辦法之主管機關，為完善相關法令規範及管理制度，該等機關均曾多次研提相關草案，最近2次研擬草案概況如表</w:t>
      </w:r>
      <w:r w:rsidR="005B01A2">
        <w:rPr>
          <w:rFonts w:hint="eastAsia"/>
        </w:rPr>
        <w:t>1</w:t>
      </w:r>
      <w:r w:rsidR="00F33A21">
        <w:rPr>
          <w:rFonts w:hint="eastAsia"/>
        </w:rPr>
        <w:t>4</w:t>
      </w:r>
      <w:r>
        <w:rPr>
          <w:rFonts w:hint="eastAsia"/>
        </w:rPr>
        <w:t>。經洽據人事總處表示，109年間為整合政府契約人力之人事管理法制，並完備相關權益事項，擬具聘約人員人事條例草案，並持續蒐集相關意見，嗣因銓敘部於112至113年間另擬具契約人員人事條例草案，爰已暫緩推動。</w:t>
      </w:r>
    </w:p>
    <w:p w:rsidR="00D3690D" w:rsidRDefault="00D3690D" w:rsidP="005B01A2">
      <w:pPr>
        <w:pStyle w:val="21"/>
        <w:ind w:left="850" w:firstLine="566"/>
      </w:pPr>
      <w:r>
        <w:rPr>
          <w:rFonts w:hint="eastAsia"/>
        </w:rPr>
        <w:lastRenderedPageBreak/>
        <w:t>另據銓敘部表示，自89年起業多次擬具聘用人員相關人事法制之制定(修正)案陳報考試院審議</w:t>
      </w:r>
      <w:r>
        <w:rPr>
          <w:rStyle w:val="af5"/>
        </w:rPr>
        <w:footnoteReference w:id="8"/>
      </w:r>
      <w:r>
        <w:rPr>
          <w:rFonts w:hint="eastAsia"/>
        </w:rPr>
        <w:t>，除94年相關法案曾經</w:t>
      </w:r>
      <w:r>
        <w:rPr>
          <w:rFonts w:hint="eastAsia"/>
        </w:rPr>
        <w:lastRenderedPageBreak/>
        <w:t>考試院函送立法院審議</w:t>
      </w:r>
      <w:r>
        <w:rPr>
          <w:rStyle w:val="af5"/>
        </w:rPr>
        <w:footnoteReference w:id="9"/>
      </w:r>
      <w:r>
        <w:rPr>
          <w:rFonts w:hint="eastAsia"/>
        </w:rPr>
        <w:t>，嗣因屆期不續審外，餘多因牽涉層面甚為廣泛，經考試院退請該部與相關機關獲致共識後，再行研議；又銓敘部109年起參酌人事總處研擬之聘約人員人事條例草案、該部委託研究案</w:t>
      </w:r>
      <w:r>
        <w:rPr>
          <w:rStyle w:val="af5"/>
        </w:rPr>
        <w:footnoteReference w:id="10"/>
      </w:r>
      <w:r>
        <w:rPr>
          <w:rFonts w:hint="eastAsia"/>
        </w:rPr>
        <w:t>及考試院第13屆考試委員第11次座談會之決議等資料，再度研擬契約人員人事條例草案；該部已與人事總處組成工作圈，並召開工作小組會議，且邀集相關機關(構)研商，</w:t>
      </w:r>
      <w:r>
        <w:rPr>
          <w:rFonts w:hint="eastAsia"/>
          <w:snapToGrid w:val="0"/>
          <w:kern w:val="0"/>
        </w:rPr>
        <w:t>於113年4月26日將</w:t>
      </w:r>
      <w:r>
        <w:rPr>
          <w:rFonts w:hint="eastAsia"/>
        </w:rPr>
        <w:t>契約人員人事條例</w:t>
      </w:r>
      <w:r>
        <w:rPr>
          <w:rFonts w:hint="eastAsia"/>
          <w:snapToGrid w:val="0"/>
          <w:kern w:val="0"/>
        </w:rPr>
        <w:t>草案陳報考試院審議，嗣因尚須綜參各界意見，並配合未來政策方向審慎研議，爰經函請考試院同意撤回後，</w:t>
      </w:r>
      <w:r>
        <w:rPr>
          <w:rFonts w:hint="eastAsia"/>
        </w:rPr>
        <w:t>目前尚在持續蒐整各界意見審慎研議中。近年銓敘部及人事總處對於以契約進用之人員，均有整合研修法規之規劃，惟仍有相關細節尚須討論以完備相關規範，考量</w:t>
      </w:r>
      <w:r w:rsidR="00212E9C">
        <w:rPr>
          <w:rFonts w:hint="eastAsia"/>
        </w:rPr>
        <w:t>聘僱人員人事制度涉及公共利益及人民基本權利，並攸關</w:t>
      </w:r>
      <w:r>
        <w:rPr>
          <w:rFonts w:hint="eastAsia"/>
        </w:rPr>
        <w:t>政府機關整體用人管理體系之</w:t>
      </w:r>
      <w:r w:rsidR="00212E9C">
        <w:rPr>
          <w:rFonts w:hint="eastAsia"/>
        </w:rPr>
        <w:t>運作</w:t>
      </w:r>
      <w:r>
        <w:rPr>
          <w:rFonts w:hint="eastAsia"/>
        </w:rPr>
        <w:t>，</w:t>
      </w:r>
      <w:r w:rsidR="00212E9C">
        <w:rPr>
          <w:rFonts w:hint="eastAsia"/>
        </w:rPr>
        <w:t>爰</w:t>
      </w:r>
      <w:r>
        <w:rPr>
          <w:rFonts w:hint="eastAsia"/>
        </w:rPr>
        <w:t>宜積極審慎辦理</w:t>
      </w:r>
      <w:r w:rsidR="00212E9C">
        <w:rPr>
          <w:rFonts w:hint="eastAsia"/>
        </w:rPr>
        <w:t>，以健全聘僱人員人事制度</w:t>
      </w:r>
      <w:r>
        <w:rPr>
          <w:rFonts w:hint="eastAsia"/>
        </w:rPr>
        <w:t>。</w:t>
      </w:r>
    </w:p>
    <w:p w:rsidR="007F624D" w:rsidRPr="00F33A21" w:rsidRDefault="007F624D" w:rsidP="005B01A2">
      <w:pPr>
        <w:pStyle w:val="21"/>
        <w:ind w:leftChars="0" w:left="850" w:hangingChars="300" w:hanging="850"/>
        <w:rPr>
          <w:rFonts w:hint="eastAsia"/>
          <w:b/>
          <w:bCs/>
        </w:rPr>
      </w:pPr>
      <w:r w:rsidRPr="00F33A21">
        <w:rPr>
          <w:rFonts w:hint="eastAsia"/>
          <w:b/>
          <w:bCs/>
        </w:rPr>
        <w:t>表1</w:t>
      </w:r>
      <w:r w:rsidR="00F33A21">
        <w:rPr>
          <w:rFonts w:hint="eastAsia"/>
          <w:b/>
          <w:bCs/>
        </w:rPr>
        <w:t>4</w:t>
      </w:r>
      <w:r w:rsidRPr="00F33A21">
        <w:rPr>
          <w:rFonts w:hint="eastAsia"/>
          <w:b/>
          <w:bCs/>
        </w:rPr>
        <w:t xml:space="preserve">  </w:t>
      </w:r>
      <w:r w:rsidR="005B01A2" w:rsidRPr="00F33A21">
        <w:rPr>
          <w:rFonts w:hint="eastAsia"/>
          <w:b/>
          <w:bCs/>
        </w:rPr>
        <w:t>銓敘部及人事總處關於聘僱人力最近2次研擬草案概況表</w:t>
      </w:r>
    </w:p>
    <w:tbl>
      <w:tblPr>
        <w:tblW w:w="8447"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37"/>
        <w:gridCol w:w="1247"/>
        <w:gridCol w:w="1474"/>
        <w:gridCol w:w="3798"/>
        <w:gridCol w:w="1191"/>
      </w:tblGrid>
      <w:tr w:rsidR="008073EB" w:rsidRPr="00D3690D" w:rsidTr="00212E9C">
        <w:trPr>
          <w:tblHeader/>
        </w:trPr>
        <w:tc>
          <w:tcPr>
            <w:tcW w:w="737" w:type="dxa"/>
            <w:hideMark/>
          </w:tcPr>
          <w:p w:rsidR="00D3690D" w:rsidRPr="00D3690D" w:rsidRDefault="00D3690D" w:rsidP="00101B02">
            <w:pPr>
              <w:pStyle w:val="142"/>
              <w:jc w:val="center"/>
              <w:rPr>
                <w:rFonts w:hint="eastAsia"/>
              </w:rPr>
            </w:pPr>
            <w:r w:rsidRPr="00D3690D">
              <w:rPr>
                <w:rFonts w:hint="eastAsia"/>
              </w:rPr>
              <w:t>年度</w:t>
            </w:r>
          </w:p>
        </w:tc>
        <w:tc>
          <w:tcPr>
            <w:tcW w:w="1247" w:type="dxa"/>
            <w:hideMark/>
          </w:tcPr>
          <w:p w:rsidR="00D3690D" w:rsidRPr="00D3690D" w:rsidRDefault="00D3690D" w:rsidP="00101B02">
            <w:pPr>
              <w:pStyle w:val="142"/>
              <w:jc w:val="center"/>
              <w:rPr>
                <w:rFonts w:hint="eastAsia"/>
              </w:rPr>
            </w:pPr>
            <w:r w:rsidRPr="00D3690D">
              <w:rPr>
                <w:rFonts w:hint="eastAsia"/>
              </w:rPr>
              <w:t>主管機關</w:t>
            </w:r>
          </w:p>
        </w:tc>
        <w:tc>
          <w:tcPr>
            <w:tcW w:w="1474" w:type="dxa"/>
            <w:hideMark/>
          </w:tcPr>
          <w:p w:rsidR="00D3690D" w:rsidRPr="00D3690D" w:rsidRDefault="00D3690D" w:rsidP="00101B02">
            <w:pPr>
              <w:pStyle w:val="142"/>
              <w:jc w:val="center"/>
              <w:rPr>
                <w:rFonts w:hint="eastAsia"/>
              </w:rPr>
            </w:pPr>
            <w:r w:rsidRPr="00D3690D">
              <w:rPr>
                <w:rFonts w:hint="eastAsia"/>
              </w:rPr>
              <w:t>草案名稱</w:t>
            </w:r>
          </w:p>
        </w:tc>
        <w:tc>
          <w:tcPr>
            <w:tcW w:w="3798" w:type="dxa"/>
            <w:hideMark/>
          </w:tcPr>
          <w:p w:rsidR="00D3690D" w:rsidRPr="00D3690D" w:rsidRDefault="00D3690D" w:rsidP="00101B02">
            <w:pPr>
              <w:pStyle w:val="142"/>
              <w:jc w:val="center"/>
              <w:rPr>
                <w:rFonts w:hint="eastAsia"/>
              </w:rPr>
            </w:pPr>
            <w:r w:rsidRPr="00D3690D">
              <w:rPr>
                <w:rFonts w:hint="eastAsia"/>
              </w:rPr>
              <w:t>草案總說明摘要</w:t>
            </w:r>
          </w:p>
        </w:tc>
        <w:tc>
          <w:tcPr>
            <w:tcW w:w="1191" w:type="dxa"/>
            <w:hideMark/>
          </w:tcPr>
          <w:p w:rsidR="00D3690D" w:rsidRPr="00D3690D" w:rsidRDefault="00D3690D" w:rsidP="00101B02">
            <w:pPr>
              <w:pStyle w:val="142"/>
              <w:jc w:val="center"/>
              <w:rPr>
                <w:rFonts w:hint="eastAsia"/>
              </w:rPr>
            </w:pPr>
            <w:r>
              <w:rPr>
                <w:rFonts w:hint="eastAsia"/>
              </w:rPr>
              <w:t>進度</w:t>
            </w:r>
          </w:p>
        </w:tc>
      </w:tr>
      <w:tr w:rsidR="008073EB" w:rsidRPr="00D3690D" w:rsidTr="0015425E">
        <w:tc>
          <w:tcPr>
            <w:tcW w:w="737" w:type="dxa"/>
            <w:vAlign w:val="center"/>
            <w:hideMark/>
          </w:tcPr>
          <w:p w:rsidR="00D3690D" w:rsidRPr="00D3690D" w:rsidRDefault="00D3690D" w:rsidP="005E7CCE">
            <w:pPr>
              <w:pStyle w:val="142"/>
              <w:jc w:val="center"/>
              <w:rPr>
                <w:rFonts w:hint="eastAsia"/>
              </w:rPr>
            </w:pPr>
            <w:r w:rsidRPr="00D3690D">
              <w:rPr>
                <w:rFonts w:hint="eastAsia"/>
              </w:rPr>
              <w:t>112-</w:t>
            </w:r>
            <w:r w:rsidRPr="00D3690D">
              <w:rPr>
                <w:rFonts w:hint="eastAsia"/>
              </w:rPr>
              <w:br/>
              <w:t>113</w:t>
            </w:r>
          </w:p>
        </w:tc>
        <w:tc>
          <w:tcPr>
            <w:tcW w:w="1247" w:type="dxa"/>
            <w:vAlign w:val="center"/>
            <w:hideMark/>
          </w:tcPr>
          <w:p w:rsidR="00D3690D" w:rsidRPr="00D3690D" w:rsidRDefault="00D3690D" w:rsidP="005E7CCE">
            <w:pPr>
              <w:pStyle w:val="142"/>
              <w:jc w:val="center"/>
              <w:rPr>
                <w:rFonts w:hint="eastAsia"/>
              </w:rPr>
            </w:pPr>
            <w:r w:rsidRPr="00D3690D">
              <w:rPr>
                <w:rFonts w:hint="eastAsia"/>
              </w:rPr>
              <w:t>銓敘部</w:t>
            </w:r>
          </w:p>
        </w:tc>
        <w:tc>
          <w:tcPr>
            <w:tcW w:w="1474" w:type="dxa"/>
            <w:vAlign w:val="center"/>
            <w:hideMark/>
          </w:tcPr>
          <w:p w:rsidR="00D3690D" w:rsidRPr="00D3690D" w:rsidRDefault="00D3690D" w:rsidP="005E7CCE">
            <w:pPr>
              <w:pStyle w:val="142"/>
              <w:jc w:val="center"/>
              <w:rPr>
                <w:rFonts w:hint="eastAsia"/>
              </w:rPr>
            </w:pPr>
            <w:r w:rsidRPr="00D3690D">
              <w:rPr>
                <w:rFonts w:hint="eastAsia"/>
              </w:rPr>
              <w:t>契約人員人事條例草案</w:t>
            </w:r>
          </w:p>
        </w:tc>
        <w:tc>
          <w:tcPr>
            <w:tcW w:w="3798" w:type="dxa"/>
            <w:hideMark/>
          </w:tcPr>
          <w:p w:rsidR="00D3690D" w:rsidRPr="00D3690D" w:rsidRDefault="00D3690D" w:rsidP="00101B02">
            <w:pPr>
              <w:pStyle w:val="142"/>
              <w:jc w:val="both"/>
              <w:rPr>
                <w:rFonts w:hint="eastAsia"/>
              </w:rPr>
            </w:pPr>
            <w:r w:rsidRPr="00D3690D">
              <w:rPr>
                <w:rFonts w:hint="eastAsia"/>
              </w:rPr>
              <w:t>整合現行政府機關以行政契約定期進用並執行公務之聘用人員聘用條例、行政院與所屬中央及地方各機關約僱人員僱用辦法，並參酌教育人員任用條例相關規定，擬訂契約人員人事條例草案，統一規範</w:t>
            </w:r>
            <w:r w:rsidRPr="00D3690D">
              <w:rPr>
                <w:rFonts w:hint="eastAsia"/>
              </w:rPr>
              <w:lastRenderedPageBreak/>
              <w:t>契約人員人事事項。</w:t>
            </w:r>
          </w:p>
        </w:tc>
        <w:tc>
          <w:tcPr>
            <w:tcW w:w="1191" w:type="dxa"/>
            <w:vAlign w:val="center"/>
            <w:hideMark/>
          </w:tcPr>
          <w:p w:rsidR="00D3690D" w:rsidRPr="00D3690D" w:rsidRDefault="00D3690D" w:rsidP="0015425E">
            <w:pPr>
              <w:pStyle w:val="142"/>
              <w:jc w:val="both"/>
              <w:rPr>
                <w:rFonts w:hint="eastAsia"/>
              </w:rPr>
            </w:pPr>
            <w:r w:rsidRPr="00D3690D">
              <w:rPr>
                <w:rFonts w:hint="eastAsia"/>
              </w:rPr>
              <w:lastRenderedPageBreak/>
              <w:t>賡續研議中</w:t>
            </w:r>
          </w:p>
        </w:tc>
      </w:tr>
      <w:tr w:rsidR="008073EB" w:rsidRPr="00D3690D" w:rsidTr="00212E9C">
        <w:tc>
          <w:tcPr>
            <w:tcW w:w="737" w:type="dxa"/>
            <w:vAlign w:val="center"/>
            <w:hideMark/>
          </w:tcPr>
          <w:p w:rsidR="00D3690D" w:rsidRPr="00D3690D" w:rsidRDefault="00D3690D" w:rsidP="005E7CCE">
            <w:pPr>
              <w:pStyle w:val="142"/>
              <w:jc w:val="center"/>
              <w:rPr>
                <w:rFonts w:hint="eastAsia"/>
              </w:rPr>
            </w:pPr>
            <w:r w:rsidRPr="00D3690D">
              <w:rPr>
                <w:rFonts w:hint="eastAsia"/>
              </w:rPr>
              <w:t>109</w:t>
            </w:r>
          </w:p>
        </w:tc>
        <w:tc>
          <w:tcPr>
            <w:tcW w:w="1247" w:type="dxa"/>
            <w:vAlign w:val="center"/>
            <w:hideMark/>
          </w:tcPr>
          <w:p w:rsidR="00D3690D" w:rsidRPr="00D3690D" w:rsidRDefault="00D3690D" w:rsidP="005E7CCE">
            <w:pPr>
              <w:pStyle w:val="142"/>
              <w:jc w:val="center"/>
              <w:rPr>
                <w:rFonts w:hint="eastAsia"/>
              </w:rPr>
            </w:pPr>
            <w:r w:rsidRPr="00D3690D">
              <w:rPr>
                <w:rFonts w:hint="eastAsia"/>
              </w:rPr>
              <w:t>人事總處</w:t>
            </w:r>
          </w:p>
        </w:tc>
        <w:tc>
          <w:tcPr>
            <w:tcW w:w="1474" w:type="dxa"/>
            <w:vAlign w:val="center"/>
            <w:hideMark/>
          </w:tcPr>
          <w:p w:rsidR="00D3690D" w:rsidRPr="00D3690D" w:rsidRDefault="00D3690D" w:rsidP="005E7CCE">
            <w:pPr>
              <w:pStyle w:val="142"/>
              <w:jc w:val="center"/>
              <w:rPr>
                <w:rFonts w:hint="eastAsia"/>
              </w:rPr>
            </w:pPr>
            <w:r w:rsidRPr="00D3690D">
              <w:rPr>
                <w:rFonts w:hint="eastAsia"/>
              </w:rPr>
              <w:t>聘約人員人事條例草案</w:t>
            </w:r>
          </w:p>
        </w:tc>
        <w:tc>
          <w:tcPr>
            <w:tcW w:w="3798" w:type="dxa"/>
            <w:hideMark/>
          </w:tcPr>
          <w:p w:rsidR="00D3690D" w:rsidRPr="00D3690D" w:rsidRDefault="00D3690D" w:rsidP="00101B02">
            <w:pPr>
              <w:pStyle w:val="142"/>
              <w:jc w:val="both"/>
              <w:rPr>
                <w:rFonts w:hint="eastAsia"/>
              </w:rPr>
            </w:pPr>
            <w:r w:rsidRPr="00D3690D">
              <w:rPr>
                <w:rFonts w:hint="eastAsia"/>
              </w:rPr>
              <w:t>將各項契約進用之人員，整合在公法契約僱傭關係下，成為新的聘約人力制度，以透過公開競爭遴用程序，進用具符合特定教育或工作專業經歷之人員，並以績效續約、績效激勵和薪資衡平等原則，明確規範這類人員的工作權益。</w:t>
            </w:r>
          </w:p>
        </w:tc>
        <w:tc>
          <w:tcPr>
            <w:tcW w:w="1191" w:type="dxa"/>
            <w:hideMark/>
          </w:tcPr>
          <w:p w:rsidR="00D3690D" w:rsidRPr="00D3690D" w:rsidRDefault="00D3690D" w:rsidP="00101B02">
            <w:pPr>
              <w:pStyle w:val="142"/>
              <w:jc w:val="both"/>
              <w:rPr>
                <w:rFonts w:hint="eastAsia"/>
              </w:rPr>
            </w:pPr>
            <w:r w:rsidRPr="00D3690D">
              <w:rPr>
                <w:rFonts w:hint="eastAsia"/>
              </w:rPr>
              <w:t>已蒐集各界意見，後續併同契約人員人事條例草案檢討。</w:t>
            </w:r>
          </w:p>
        </w:tc>
      </w:tr>
    </w:tbl>
    <w:p w:rsidR="00D3690D" w:rsidRPr="00D3690D" w:rsidRDefault="00D3690D" w:rsidP="00D3690D">
      <w:pPr>
        <w:pStyle w:val="142"/>
        <w:rPr>
          <w:rFonts w:hint="eastAsia"/>
        </w:rPr>
      </w:pPr>
      <w:r>
        <w:rPr>
          <w:rFonts w:hint="eastAsia"/>
        </w:rPr>
        <w:t>資料來源：各該草案總說明</w:t>
      </w:r>
      <w:r w:rsidR="00AB091B">
        <w:rPr>
          <w:rFonts w:hint="eastAsia"/>
        </w:rPr>
        <w:t>、銓敘部及人事總處</w:t>
      </w:r>
      <w:r>
        <w:rPr>
          <w:rFonts w:hint="eastAsia"/>
        </w:rPr>
        <w:t>。</w:t>
      </w:r>
    </w:p>
    <w:sectPr w:rsidR="00D3690D" w:rsidRPr="00D3690D" w:rsidSect="00D1629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737"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6CE" w:rsidRDefault="00AF56CE" w:rsidP="00F27A69">
      <w:pPr>
        <w:spacing w:line="240" w:lineRule="auto"/>
        <w:ind w:left="560" w:firstLine="560"/>
      </w:pPr>
      <w:r>
        <w:separator/>
      </w:r>
    </w:p>
  </w:endnote>
  <w:endnote w:type="continuationSeparator" w:id="0">
    <w:p w:rsidR="00AF56CE" w:rsidRDefault="00AF56CE"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84C" w:rsidRDefault="00A4384C" w:rsidP="006D60F8">
    <w:pPr>
      <w:pStyle w:val="ae"/>
      <w:ind w:leftChars="3" w:left="558" w:right="434" w:hangingChars="275" w:hanging="550"/>
      <w:jc w:val="center"/>
    </w:pPr>
    <w:r>
      <w:fldChar w:fldCharType="begin"/>
    </w:r>
    <w:r>
      <w:instrText>PAGE   \* MERGEFORMAT</w:instrText>
    </w:r>
    <w:r>
      <w:fldChar w:fldCharType="separate"/>
    </w:r>
    <w:r w:rsidR="00251B94" w:rsidRPr="00251B94">
      <w:rPr>
        <w:noProof/>
        <w:lang w:val="zh-TW"/>
      </w:rPr>
      <w:t>2</w:t>
    </w:r>
    <w:r>
      <w:fldChar w:fldCharType="end"/>
    </w:r>
  </w:p>
  <w:p w:rsidR="00A4384C" w:rsidRDefault="00A4384C" w:rsidP="00D16291">
    <w:pPr>
      <w:pStyle w:val="ae"/>
      <w:tabs>
        <w:tab w:val="clear" w:pos="4153"/>
        <w:tab w:val="clear" w:pos="8306"/>
        <w:tab w:val="left" w:pos="3293"/>
      </w:tabs>
      <w:ind w:leftChars="0" w:left="1678" w:firstLineChars="0" w:hanging="167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6CE" w:rsidRDefault="00AF56CE" w:rsidP="00371674">
      <w:pPr>
        <w:spacing w:line="240" w:lineRule="auto"/>
        <w:ind w:left="560" w:firstLine="560"/>
      </w:pPr>
      <w:r>
        <w:separator/>
      </w:r>
    </w:p>
  </w:footnote>
  <w:footnote w:type="continuationSeparator" w:id="0">
    <w:p w:rsidR="00AF56CE" w:rsidRDefault="00AF56CE" w:rsidP="00F27A69">
      <w:pPr>
        <w:spacing w:line="240" w:lineRule="auto"/>
        <w:ind w:left="560" w:firstLine="560"/>
      </w:pPr>
      <w:r>
        <w:continuationSeparator/>
      </w:r>
    </w:p>
  </w:footnote>
  <w:footnote w:id="1">
    <w:p w:rsidR="00D3690D" w:rsidRDefault="00D3690D" w:rsidP="007F624D">
      <w:pPr>
        <w:pStyle w:val="142"/>
        <w:ind w:left="243" w:hangingChars="100" w:hanging="243"/>
        <w:jc w:val="both"/>
        <w:rPr>
          <w:rFonts w:hint="eastAsia"/>
        </w:rPr>
      </w:pPr>
      <w:r>
        <w:rPr>
          <w:rStyle w:val="af5"/>
        </w:rPr>
        <w:footnoteRef/>
      </w:r>
      <w:r>
        <w:rPr>
          <w:rFonts w:hint="eastAsia"/>
        </w:rPr>
        <w:t xml:space="preserve"> 公務員服務法第2條規定：「本法適用於受有俸給之文武職公務員及公營事業機構純勞工以外之人員。</w:t>
      </w:r>
      <w:r w:rsidR="00813469">
        <w:rPr>
          <w:rFonts w:hint="eastAsia"/>
        </w:rPr>
        <w:t>…</w:t>
      </w:r>
      <w:r>
        <w:rPr>
          <w:rFonts w:hint="eastAsia"/>
        </w:rPr>
        <w:t>」；另銓敘部民國75年9月8日(75)臺銓華參字第43193號函略以：「『行政院暨所屬機關約僱人員僱用辦法』第</w:t>
      </w:r>
      <w:r w:rsidR="008D48B0">
        <w:rPr>
          <w:rFonts w:hint="eastAsia"/>
        </w:rPr>
        <w:t>2</w:t>
      </w:r>
      <w:r>
        <w:rPr>
          <w:rFonts w:hint="eastAsia"/>
        </w:rPr>
        <w:t>條第</w:t>
      </w:r>
      <w:r w:rsidR="008D48B0">
        <w:rPr>
          <w:rFonts w:hint="eastAsia"/>
        </w:rPr>
        <w:t>2</w:t>
      </w:r>
      <w:r>
        <w:rPr>
          <w:rFonts w:hint="eastAsia"/>
        </w:rPr>
        <w:t>項訂有『約僱人員之僱用以年度計畫中已列有預算或經專案呈准者為限』，『行政院暨所屬各級機關聘用人員注意事項』中亦有『各機關約聘人員於年度編制概算…』之規定。綜上所述，聘僱人員既為受有俸給之文職人員，自應受『公務員服務法』第</w:t>
      </w:r>
      <w:r w:rsidR="008D48B0">
        <w:rPr>
          <w:rFonts w:hint="eastAsia"/>
        </w:rPr>
        <w:t>14</w:t>
      </w:r>
      <w:r>
        <w:rPr>
          <w:rFonts w:hint="eastAsia"/>
        </w:rPr>
        <w:t>條規定之約束，不得兼任鄉、鎮、縣轄市民代表。」</w:t>
      </w:r>
    </w:p>
  </w:footnote>
  <w:footnote w:id="2">
    <w:p w:rsidR="00D3690D" w:rsidRDefault="00D3690D" w:rsidP="007F624D">
      <w:pPr>
        <w:pStyle w:val="142"/>
        <w:ind w:left="243" w:hangingChars="100" w:hanging="243"/>
        <w:jc w:val="both"/>
        <w:rPr>
          <w:rFonts w:hint="eastAsia"/>
        </w:rPr>
      </w:pPr>
      <w:r>
        <w:rPr>
          <w:rStyle w:val="af5"/>
        </w:rPr>
        <w:footnoteRef/>
      </w:r>
      <w:r>
        <w:rPr>
          <w:rFonts w:hint="eastAsia"/>
        </w:rPr>
        <w:t xml:space="preserve"> 公務人員保障法第102條規定：「下列人員準用本法之規定：…四、各機關依法派用、聘用、聘任、僱用或留用人員。…」</w:t>
      </w:r>
    </w:p>
  </w:footnote>
  <w:footnote w:id="3">
    <w:p w:rsidR="00D3690D" w:rsidRDefault="00D3690D" w:rsidP="007F624D">
      <w:pPr>
        <w:pStyle w:val="142"/>
        <w:ind w:left="243" w:hangingChars="100" w:hanging="243"/>
        <w:jc w:val="both"/>
        <w:rPr>
          <w:rFonts w:hint="eastAsia"/>
        </w:rPr>
      </w:pPr>
      <w:r>
        <w:rPr>
          <w:rStyle w:val="af5"/>
        </w:rPr>
        <w:footnoteRef/>
      </w:r>
      <w:r>
        <w:rPr>
          <w:rFonts w:hint="eastAsia"/>
        </w:rPr>
        <w:t xml:space="preserve"> 依保訓會100年3月10日公保字第1000002930號函釋略以，約僱人員非公務人員保障法所保障之對象，其權益之爭執，無該法之適用或準用，自無法依該法所定程序請求救濟，惟約僱人員如因續僱與否與服務機關產生爭議，仍可循司法途徑提起救濟。</w:t>
      </w:r>
    </w:p>
  </w:footnote>
  <w:footnote w:id="4">
    <w:p w:rsidR="00D3690D" w:rsidRPr="00D3690D" w:rsidRDefault="00D3690D" w:rsidP="007F624D">
      <w:pPr>
        <w:pStyle w:val="142"/>
        <w:ind w:left="243" w:hangingChars="100" w:hanging="243"/>
        <w:jc w:val="both"/>
        <w:rPr>
          <w:rFonts w:hint="eastAsia"/>
        </w:rPr>
      </w:pPr>
      <w:r>
        <w:rPr>
          <w:rStyle w:val="af5"/>
        </w:rPr>
        <w:footnoteRef/>
      </w:r>
      <w:r>
        <w:rPr>
          <w:rFonts w:hint="eastAsia"/>
        </w:rPr>
        <w:t xml:space="preserve"> 約僱人員因非屬保障法第3條及第102條所定適、準用人員，依勞動部103年9月26日公告適用職業安全衛生法之部分規定，惟因約僱人員服務於行政機關，如公務人員安全及衛生防護辦法(按：此為修正前名稱)有較優之安全及衛生防護措施，得依該辦法第32條規定比照辦理。</w:t>
      </w:r>
    </w:p>
  </w:footnote>
  <w:footnote w:id="5">
    <w:p w:rsidR="00D3690D" w:rsidRDefault="00D3690D" w:rsidP="007F624D">
      <w:pPr>
        <w:pStyle w:val="142"/>
        <w:ind w:left="243" w:hangingChars="100" w:hanging="243"/>
        <w:jc w:val="both"/>
        <w:rPr>
          <w:rFonts w:hint="eastAsia"/>
        </w:rPr>
      </w:pPr>
      <w:r>
        <w:rPr>
          <w:rStyle w:val="af5"/>
        </w:rPr>
        <w:footnoteRef/>
      </w:r>
      <w:r>
        <w:rPr>
          <w:rFonts w:hint="eastAsia"/>
        </w:rPr>
        <w:t xml:space="preserve"> 公務人員執行職務安全及衛生防護辦法第49條第1項規定：「下列人員有關本辦法所定事項，得由各機關比照本辦法之規定辦理：一、政務人員。二、民選公職人員。三、依教育人員任用條例任用非屬第</w:t>
      </w:r>
      <w:r w:rsidR="008D48B0">
        <w:rPr>
          <w:rFonts w:hint="eastAsia"/>
        </w:rPr>
        <w:t>2</w:t>
      </w:r>
      <w:r>
        <w:rPr>
          <w:rFonts w:hint="eastAsia"/>
        </w:rPr>
        <w:t>條規定之教育人員。四、技工、工友。五、約僱人員。六、按月、按日、按時或按件計酬之約用人員。七、其他依法令從事於公務之人員。」</w:t>
      </w:r>
    </w:p>
  </w:footnote>
  <w:footnote w:id="6">
    <w:p w:rsidR="00D3690D" w:rsidRDefault="00D3690D" w:rsidP="007F624D">
      <w:pPr>
        <w:pStyle w:val="142"/>
        <w:ind w:left="243" w:hangingChars="100" w:hanging="243"/>
        <w:jc w:val="both"/>
        <w:rPr>
          <w:rFonts w:hint="eastAsia"/>
        </w:rPr>
      </w:pPr>
      <w:r>
        <w:rPr>
          <w:rStyle w:val="af5"/>
        </w:rPr>
        <w:footnoteRef/>
      </w:r>
      <w:r>
        <w:rPr>
          <w:rFonts w:hint="eastAsia"/>
        </w:rPr>
        <w:t xml:space="preserve"> 約僱辦法第9條規定，約僱人員死亡，除酌給撫慰金外，並依其死亡時公務人員委任第5職等本俸5級之俸額計算，發給7個月之一次殮葬補助。另依據銓敘部108年10月29日部退四字第10848625561號函略以：「</w:t>
      </w:r>
      <w:r w:rsidR="00F3431C">
        <w:rPr>
          <w:rFonts w:hint="eastAsia"/>
        </w:rPr>
        <w:t>…</w:t>
      </w:r>
      <w:r>
        <w:rPr>
          <w:rFonts w:hint="eastAsia"/>
        </w:rPr>
        <w:t>二、為衡平聘僱人員權益，加強照護在職亡故聘用人員遺族及協助殮葬事宜，爰聘用人員在約聘期間死亡者，除依聘用人員聘用條例施行細則第6條規定發給撫慰金外，同時發給殮葬補助，相關事宜規定如下：(一)發給標準：依其死亡時公務人員委任第5職等本俸5級之俸額計算，發給7個月之一次殮葬補助。…(五）本規定自108年10月3日施行。」</w:t>
      </w:r>
    </w:p>
  </w:footnote>
  <w:footnote w:id="7">
    <w:p w:rsidR="00D3690D" w:rsidRDefault="00D3690D" w:rsidP="007F624D">
      <w:pPr>
        <w:pStyle w:val="142"/>
        <w:ind w:left="243" w:hangingChars="100" w:hanging="243"/>
        <w:jc w:val="both"/>
        <w:rPr>
          <w:rFonts w:hint="eastAsia"/>
        </w:rPr>
      </w:pPr>
      <w:r>
        <w:rPr>
          <w:rStyle w:val="af5"/>
        </w:rPr>
        <w:footnoteRef/>
      </w:r>
      <w:r>
        <w:rPr>
          <w:rFonts w:hint="eastAsia"/>
        </w:rPr>
        <w:t xml:space="preserve"> 銓敘部103年11月4日部銓五字第1033895273號書函：「聘用人員雖非公務人員考績法之適用對象，各機關於其約聘期間仍可以考核方式觀察其工作績效，以作為是否續聘之準據，而聘用人員聘期係以1年1聘為原則，為免影響次1年度續聘作業及致生相關困擾，並切合實務作業所需，聘用機關辦理聘用人員考核並作為續聘與否之準據者，宜於年度終了前辦理完竣。」</w:t>
      </w:r>
    </w:p>
  </w:footnote>
  <w:footnote w:id="8">
    <w:p w:rsidR="00D3690D" w:rsidRDefault="00D3690D" w:rsidP="00101B02">
      <w:pPr>
        <w:pStyle w:val="142"/>
        <w:ind w:left="243" w:hangingChars="100" w:hanging="243"/>
        <w:rPr>
          <w:rFonts w:hint="eastAsia"/>
        </w:rPr>
      </w:pPr>
      <w:r>
        <w:rPr>
          <w:rStyle w:val="af5"/>
        </w:rPr>
        <w:footnoteRef/>
      </w:r>
      <w:r w:rsidR="008073EB">
        <w:rPr>
          <w:rFonts w:hint="eastAsia"/>
        </w:rPr>
        <w:t xml:space="preserve"> </w:t>
      </w:r>
      <w:r>
        <w:rPr>
          <w:rFonts w:hint="eastAsia"/>
        </w:rPr>
        <w:t>依據銓敘部110年度預算凍結項目口頭報告略以，自89年起，曾10次擬具聘用人員相關人事法制制定(修正)案陳報考試院審議，惟多因規範對象或其身分屬性等疑義，經考試院退請銓敘部與相關機關獲致共識後，再行研議；嗣該部105年以聘用人員及約僱人員為規範對象，研擬並送請考試院審議之契約人員人事條例草案，案經決議略以，契約人員之法制，請該部與人事總處併同相關法案作整體規劃設計後，再行提報考試院。</w:t>
      </w:r>
    </w:p>
  </w:footnote>
  <w:footnote w:id="9">
    <w:p w:rsidR="00D3690D" w:rsidRPr="00D3690D" w:rsidRDefault="00D3690D" w:rsidP="00101B02">
      <w:pPr>
        <w:pStyle w:val="142"/>
        <w:ind w:left="243" w:hangingChars="100" w:hanging="243"/>
        <w:jc w:val="both"/>
        <w:rPr>
          <w:rFonts w:hint="eastAsia"/>
        </w:rPr>
      </w:pPr>
      <w:r>
        <w:rPr>
          <w:rStyle w:val="af5"/>
        </w:rPr>
        <w:footnoteRef/>
      </w:r>
      <w:r>
        <w:rPr>
          <w:rFonts w:hint="eastAsia"/>
        </w:rPr>
        <w:t xml:space="preserve"> 銓敘部研擬之聘用人員人事條例草案，係整合現行聘用、派用、機要、聘任、約僱等5類人員之管理法規，於94年7月28日考試院第10屆第144次會議討論通過，並於同年8月15日函請立法院審議。</w:t>
      </w:r>
    </w:p>
  </w:footnote>
  <w:footnote w:id="10">
    <w:p w:rsidR="00D3690D" w:rsidRDefault="00D3690D" w:rsidP="00101B02">
      <w:pPr>
        <w:pStyle w:val="142"/>
        <w:ind w:left="243" w:hangingChars="100" w:hanging="243"/>
        <w:rPr>
          <w:rFonts w:hint="eastAsia"/>
        </w:rPr>
      </w:pPr>
      <w:r>
        <w:rPr>
          <w:rStyle w:val="af5"/>
        </w:rPr>
        <w:footnoteRef/>
      </w:r>
      <w:r>
        <w:rPr>
          <w:rFonts w:hint="eastAsia"/>
        </w:rPr>
        <w:t xml:space="preserve"> 銓敘部111年度精進聘用人員人事制度委託研究案。</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3E77E2A"/>
    <w:multiLevelType w:val="hybridMultilevel"/>
    <w:tmpl w:val="E54AC840"/>
    <w:lvl w:ilvl="0" w:tplc="240C6854">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3"/>
  </w:num>
  <w:num w:numId="3">
    <w:abstractNumId w:val="2"/>
  </w:num>
  <w:num w:numId="4">
    <w:abstractNumId w:val="4"/>
  </w:num>
  <w:num w:numId="5">
    <w:abstractNumId w:val="14"/>
  </w:num>
  <w:num w:numId="6">
    <w:abstractNumId w:val="11"/>
  </w:num>
  <w:num w:numId="7">
    <w:abstractNumId w:val="17"/>
  </w:num>
  <w:num w:numId="8">
    <w:abstractNumId w:val="12"/>
  </w:num>
  <w:num w:numId="9">
    <w:abstractNumId w:val="15"/>
  </w:num>
  <w:num w:numId="10">
    <w:abstractNumId w:val="5"/>
  </w:num>
  <w:num w:numId="11">
    <w:abstractNumId w:val="7"/>
  </w:num>
  <w:num w:numId="12">
    <w:abstractNumId w:val="1"/>
  </w:num>
  <w:num w:numId="13">
    <w:abstractNumId w:val="6"/>
  </w:num>
  <w:num w:numId="14">
    <w:abstractNumId w:val="10"/>
  </w:num>
  <w:num w:numId="15">
    <w:abstractNumId w:val="8"/>
  </w:num>
  <w:num w:numId="16">
    <w:abstractNumId w:val="16"/>
  </w:num>
  <w:num w:numId="17">
    <w:abstractNumId w:val="0"/>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1210"/>
    <w:rsid w:val="00001242"/>
    <w:rsid w:val="000016A5"/>
    <w:rsid w:val="000017B5"/>
    <w:rsid w:val="00001FB8"/>
    <w:rsid w:val="00002416"/>
    <w:rsid w:val="000024FA"/>
    <w:rsid w:val="000034EE"/>
    <w:rsid w:val="00004D8D"/>
    <w:rsid w:val="0000537A"/>
    <w:rsid w:val="0000553A"/>
    <w:rsid w:val="0000558D"/>
    <w:rsid w:val="00005FB5"/>
    <w:rsid w:val="000067D0"/>
    <w:rsid w:val="00006AAA"/>
    <w:rsid w:val="00006D7E"/>
    <w:rsid w:val="00006F27"/>
    <w:rsid w:val="000073F3"/>
    <w:rsid w:val="00007A09"/>
    <w:rsid w:val="00010203"/>
    <w:rsid w:val="00010BEC"/>
    <w:rsid w:val="00010C83"/>
    <w:rsid w:val="00010D97"/>
    <w:rsid w:val="00011C7E"/>
    <w:rsid w:val="0001206D"/>
    <w:rsid w:val="00012469"/>
    <w:rsid w:val="000125B7"/>
    <w:rsid w:val="0001284F"/>
    <w:rsid w:val="00012B89"/>
    <w:rsid w:val="00012EAC"/>
    <w:rsid w:val="0001352C"/>
    <w:rsid w:val="00013FAC"/>
    <w:rsid w:val="0001637C"/>
    <w:rsid w:val="000167BE"/>
    <w:rsid w:val="00020338"/>
    <w:rsid w:val="0002123F"/>
    <w:rsid w:val="000216BD"/>
    <w:rsid w:val="000218C9"/>
    <w:rsid w:val="00021ABA"/>
    <w:rsid w:val="00021BB0"/>
    <w:rsid w:val="0002290C"/>
    <w:rsid w:val="00022CA2"/>
    <w:rsid w:val="00023E4B"/>
    <w:rsid w:val="00024514"/>
    <w:rsid w:val="00025177"/>
    <w:rsid w:val="0002537C"/>
    <w:rsid w:val="00025416"/>
    <w:rsid w:val="00025AE4"/>
    <w:rsid w:val="00025C6A"/>
    <w:rsid w:val="00025FF1"/>
    <w:rsid w:val="00026242"/>
    <w:rsid w:val="00026535"/>
    <w:rsid w:val="00026BCC"/>
    <w:rsid w:val="00026C17"/>
    <w:rsid w:val="000276D6"/>
    <w:rsid w:val="00027EAB"/>
    <w:rsid w:val="00027FF8"/>
    <w:rsid w:val="00030278"/>
    <w:rsid w:val="00030EC2"/>
    <w:rsid w:val="00031A78"/>
    <w:rsid w:val="00032690"/>
    <w:rsid w:val="00032FE5"/>
    <w:rsid w:val="0003343D"/>
    <w:rsid w:val="00034A1E"/>
    <w:rsid w:val="00034A3A"/>
    <w:rsid w:val="00034E27"/>
    <w:rsid w:val="00035203"/>
    <w:rsid w:val="000354BF"/>
    <w:rsid w:val="00035B75"/>
    <w:rsid w:val="000368EC"/>
    <w:rsid w:val="00036CB4"/>
    <w:rsid w:val="000371B2"/>
    <w:rsid w:val="000372E7"/>
    <w:rsid w:val="000377B2"/>
    <w:rsid w:val="00037CA8"/>
    <w:rsid w:val="00037CB5"/>
    <w:rsid w:val="00037CD1"/>
    <w:rsid w:val="0004033A"/>
    <w:rsid w:val="00040C67"/>
    <w:rsid w:val="00040DFF"/>
    <w:rsid w:val="00041459"/>
    <w:rsid w:val="000419A1"/>
    <w:rsid w:val="00041F0A"/>
    <w:rsid w:val="0004277B"/>
    <w:rsid w:val="00042AC8"/>
    <w:rsid w:val="00042F6A"/>
    <w:rsid w:val="00044E25"/>
    <w:rsid w:val="00045059"/>
    <w:rsid w:val="00045324"/>
    <w:rsid w:val="00045E38"/>
    <w:rsid w:val="00045F31"/>
    <w:rsid w:val="000471EA"/>
    <w:rsid w:val="00047A87"/>
    <w:rsid w:val="00050076"/>
    <w:rsid w:val="00050984"/>
    <w:rsid w:val="0005098C"/>
    <w:rsid w:val="00050DA3"/>
    <w:rsid w:val="000513EE"/>
    <w:rsid w:val="00052303"/>
    <w:rsid w:val="00052B9D"/>
    <w:rsid w:val="00052BB9"/>
    <w:rsid w:val="0005390F"/>
    <w:rsid w:val="00053F04"/>
    <w:rsid w:val="0005466E"/>
    <w:rsid w:val="00056A8F"/>
    <w:rsid w:val="00057082"/>
    <w:rsid w:val="00057321"/>
    <w:rsid w:val="00057EFA"/>
    <w:rsid w:val="000610C8"/>
    <w:rsid w:val="00061298"/>
    <w:rsid w:val="000613CA"/>
    <w:rsid w:val="00061815"/>
    <w:rsid w:val="00062090"/>
    <w:rsid w:val="00062514"/>
    <w:rsid w:val="0006295F"/>
    <w:rsid w:val="00062AAF"/>
    <w:rsid w:val="00062D87"/>
    <w:rsid w:val="000639EA"/>
    <w:rsid w:val="0006430A"/>
    <w:rsid w:val="00064E72"/>
    <w:rsid w:val="00065075"/>
    <w:rsid w:val="000657C7"/>
    <w:rsid w:val="000668E2"/>
    <w:rsid w:val="000668E8"/>
    <w:rsid w:val="00066D9A"/>
    <w:rsid w:val="00066E36"/>
    <w:rsid w:val="0006710E"/>
    <w:rsid w:val="000675B2"/>
    <w:rsid w:val="000675D7"/>
    <w:rsid w:val="00067A3B"/>
    <w:rsid w:val="00067D73"/>
    <w:rsid w:val="00067ECB"/>
    <w:rsid w:val="00067F01"/>
    <w:rsid w:val="0007015B"/>
    <w:rsid w:val="0007103E"/>
    <w:rsid w:val="00071834"/>
    <w:rsid w:val="00071C37"/>
    <w:rsid w:val="00072A1E"/>
    <w:rsid w:val="00072A71"/>
    <w:rsid w:val="00072F92"/>
    <w:rsid w:val="000732D2"/>
    <w:rsid w:val="00073E52"/>
    <w:rsid w:val="00073E90"/>
    <w:rsid w:val="000744E4"/>
    <w:rsid w:val="000748E8"/>
    <w:rsid w:val="00074BCE"/>
    <w:rsid w:val="00075F43"/>
    <w:rsid w:val="000763D3"/>
    <w:rsid w:val="000774C4"/>
    <w:rsid w:val="00077F9C"/>
    <w:rsid w:val="00080765"/>
    <w:rsid w:val="00080B0F"/>
    <w:rsid w:val="00082530"/>
    <w:rsid w:val="00082687"/>
    <w:rsid w:val="00082A80"/>
    <w:rsid w:val="00082AED"/>
    <w:rsid w:val="00083FFE"/>
    <w:rsid w:val="000846E4"/>
    <w:rsid w:val="00084BEB"/>
    <w:rsid w:val="0008535F"/>
    <w:rsid w:val="000854AC"/>
    <w:rsid w:val="000857D0"/>
    <w:rsid w:val="00085F14"/>
    <w:rsid w:val="00086033"/>
    <w:rsid w:val="0008612C"/>
    <w:rsid w:val="00086A58"/>
    <w:rsid w:val="00086D98"/>
    <w:rsid w:val="000873FE"/>
    <w:rsid w:val="00087653"/>
    <w:rsid w:val="00087C9F"/>
    <w:rsid w:val="00090DA7"/>
    <w:rsid w:val="00091BA9"/>
    <w:rsid w:val="00091F56"/>
    <w:rsid w:val="00091FBA"/>
    <w:rsid w:val="0009225B"/>
    <w:rsid w:val="000928F9"/>
    <w:rsid w:val="00093A03"/>
    <w:rsid w:val="00094889"/>
    <w:rsid w:val="00094962"/>
    <w:rsid w:val="0009552F"/>
    <w:rsid w:val="00095B6B"/>
    <w:rsid w:val="00096C9C"/>
    <w:rsid w:val="00097237"/>
    <w:rsid w:val="000975C9"/>
    <w:rsid w:val="0009782A"/>
    <w:rsid w:val="00097C7E"/>
    <w:rsid w:val="00097E83"/>
    <w:rsid w:val="000A05A7"/>
    <w:rsid w:val="000A092B"/>
    <w:rsid w:val="000A0BBF"/>
    <w:rsid w:val="000A0F5C"/>
    <w:rsid w:val="000A1A4B"/>
    <w:rsid w:val="000A21AC"/>
    <w:rsid w:val="000A23F4"/>
    <w:rsid w:val="000A3E4A"/>
    <w:rsid w:val="000A517C"/>
    <w:rsid w:val="000A5338"/>
    <w:rsid w:val="000A5625"/>
    <w:rsid w:val="000A6545"/>
    <w:rsid w:val="000A66DE"/>
    <w:rsid w:val="000A7F44"/>
    <w:rsid w:val="000B08C9"/>
    <w:rsid w:val="000B0BCE"/>
    <w:rsid w:val="000B111D"/>
    <w:rsid w:val="000B1DDA"/>
    <w:rsid w:val="000B23EF"/>
    <w:rsid w:val="000B2766"/>
    <w:rsid w:val="000B2BA9"/>
    <w:rsid w:val="000B2BE3"/>
    <w:rsid w:val="000B30C1"/>
    <w:rsid w:val="000B3322"/>
    <w:rsid w:val="000B3B1B"/>
    <w:rsid w:val="000B3F05"/>
    <w:rsid w:val="000B425B"/>
    <w:rsid w:val="000B6F8A"/>
    <w:rsid w:val="000B7517"/>
    <w:rsid w:val="000B791D"/>
    <w:rsid w:val="000B7B94"/>
    <w:rsid w:val="000C15C7"/>
    <w:rsid w:val="000C191F"/>
    <w:rsid w:val="000C267E"/>
    <w:rsid w:val="000C2689"/>
    <w:rsid w:val="000C2821"/>
    <w:rsid w:val="000C3CDF"/>
    <w:rsid w:val="000C3D25"/>
    <w:rsid w:val="000C3D8A"/>
    <w:rsid w:val="000C3F94"/>
    <w:rsid w:val="000C4781"/>
    <w:rsid w:val="000C4DC7"/>
    <w:rsid w:val="000C53B3"/>
    <w:rsid w:val="000C54F9"/>
    <w:rsid w:val="000C596B"/>
    <w:rsid w:val="000C744B"/>
    <w:rsid w:val="000C7887"/>
    <w:rsid w:val="000C7A01"/>
    <w:rsid w:val="000D0651"/>
    <w:rsid w:val="000D1812"/>
    <w:rsid w:val="000D2643"/>
    <w:rsid w:val="000D27D7"/>
    <w:rsid w:val="000D34CC"/>
    <w:rsid w:val="000D37F8"/>
    <w:rsid w:val="000D3955"/>
    <w:rsid w:val="000D3CC3"/>
    <w:rsid w:val="000D3CEB"/>
    <w:rsid w:val="000D3DC4"/>
    <w:rsid w:val="000D3E39"/>
    <w:rsid w:val="000D499B"/>
    <w:rsid w:val="000D5450"/>
    <w:rsid w:val="000D58E4"/>
    <w:rsid w:val="000D58E6"/>
    <w:rsid w:val="000D5C32"/>
    <w:rsid w:val="000D642F"/>
    <w:rsid w:val="000D64A8"/>
    <w:rsid w:val="000D656B"/>
    <w:rsid w:val="000D7341"/>
    <w:rsid w:val="000D7BDA"/>
    <w:rsid w:val="000D7EA1"/>
    <w:rsid w:val="000E0159"/>
    <w:rsid w:val="000E0160"/>
    <w:rsid w:val="000E0608"/>
    <w:rsid w:val="000E0714"/>
    <w:rsid w:val="000E08CC"/>
    <w:rsid w:val="000E1420"/>
    <w:rsid w:val="000E1EE3"/>
    <w:rsid w:val="000E2149"/>
    <w:rsid w:val="000E26ED"/>
    <w:rsid w:val="000E27FC"/>
    <w:rsid w:val="000E2877"/>
    <w:rsid w:val="000E2880"/>
    <w:rsid w:val="000E2B72"/>
    <w:rsid w:val="000E2F09"/>
    <w:rsid w:val="000E3084"/>
    <w:rsid w:val="000E33CC"/>
    <w:rsid w:val="000E35D6"/>
    <w:rsid w:val="000E371A"/>
    <w:rsid w:val="000E3F54"/>
    <w:rsid w:val="000E43A3"/>
    <w:rsid w:val="000E48A4"/>
    <w:rsid w:val="000E4C71"/>
    <w:rsid w:val="000E4E1D"/>
    <w:rsid w:val="000E4F49"/>
    <w:rsid w:val="000E5ADC"/>
    <w:rsid w:val="000E6737"/>
    <w:rsid w:val="000E67DF"/>
    <w:rsid w:val="000E6A6E"/>
    <w:rsid w:val="000E6E87"/>
    <w:rsid w:val="000E70C4"/>
    <w:rsid w:val="000F00DD"/>
    <w:rsid w:val="000F096D"/>
    <w:rsid w:val="000F2305"/>
    <w:rsid w:val="000F244E"/>
    <w:rsid w:val="000F254B"/>
    <w:rsid w:val="000F260C"/>
    <w:rsid w:val="000F3030"/>
    <w:rsid w:val="000F3034"/>
    <w:rsid w:val="000F3981"/>
    <w:rsid w:val="000F3C3E"/>
    <w:rsid w:val="000F4866"/>
    <w:rsid w:val="000F4957"/>
    <w:rsid w:val="000F4CB3"/>
    <w:rsid w:val="000F50A8"/>
    <w:rsid w:val="000F5E13"/>
    <w:rsid w:val="000F6751"/>
    <w:rsid w:val="000F783A"/>
    <w:rsid w:val="000F7881"/>
    <w:rsid w:val="00100F9D"/>
    <w:rsid w:val="00101B02"/>
    <w:rsid w:val="00101DE2"/>
    <w:rsid w:val="00102123"/>
    <w:rsid w:val="0010251E"/>
    <w:rsid w:val="001026E7"/>
    <w:rsid w:val="00103327"/>
    <w:rsid w:val="00103922"/>
    <w:rsid w:val="00103AD3"/>
    <w:rsid w:val="00103F30"/>
    <w:rsid w:val="001041E3"/>
    <w:rsid w:val="00104351"/>
    <w:rsid w:val="00104B6C"/>
    <w:rsid w:val="001050DD"/>
    <w:rsid w:val="00105542"/>
    <w:rsid w:val="00105DB8"/>
    <w:rsid w:val="00107343"/>
    <w:rsid w:val="00107627"/>
    <w:rsid w:val="00107A8B"/>
    <w:rsid w:val="00110080"/>
    <w:rsid w:val="001109D4"/>
    <w:rsid w:val="00110A60"/>
    <w:rsid w:val="0011107B"/>
    <w:rsid w:val="001111E7"/>
    <w:rsid w:val="0011222B"/>
    <w:rsid w:val="0011227E"/>
    <w:rsid w:val="00112AF4"/>
    <w:rsid w:val="00112C4E"/>
    <w:rsid w:val="00113189"/>
    <w:rsid w:val="00113428"/>
    <w:rsid w:val="001139D0"/>
    <w:rsid w:val="00113E38"/>
    <w:rsid w:val="00113F79"/>
    <w:rsid w:val="00114189"/>
    <w:rsid w:val="001156A3"/>
    <w:rsid w:val="00115A7D"/>
    <w:rsid w:val="00115B36"/>
    <w:rsid w:val="00116F26"/>
    <w:rsid w:val="001200F2"/>
    <w:rsid w:val="0012057B"/>
    <w:rsid w:val="00120966"/>
    <w:rsid w:val="00120994"/>
    <w:rsid w:val="00121740"/>
    <w:rsid w:val="0012185D"/>
    <w:rsid w:val="0012193D"/>
    <w:rsid w:val="00121E2A"/>
    <w:rsid w:val="00122CE0"/>
    <w:rsid w:val="00125AB4"/>
    <w:rsid w:val="00125C39"/>
    <w:rsid w:val="00126021"/>
    <w:rsid w:val="001267E5"/>
    <w:rsid w:val="00126A6B"/>
    <w:rsid w:val="00127041"/>
    <w:rsid w:val="00127130"/>
    <w:rsid w:val="0012732A"/>
    <w:rsid w:val="001273A1"/>
    <w:rsid w:val="00130683"/>
    <w:rsid w:val="00130770"/>
    <w:rsid w:val="00130DEC"/>
    <w:rsid w:val="0013101F"/>
    <w:rsid w:val="00131B7B"/>
    <w:rsid w:val="00132EB5"/>
    <w:rsid w:val="0013315E"/>
    <w:rsid w:val="001332B8"/>
    <w:rsid w:val="0013336D"/>
    <w:rsid w:val="00133C9E"/>
    <w:rsid w:val="00133FEF"/>
    <w:rsid w:val="001341B6"/>
    <w:rsid w:val="0013468B"/>
    <w:rsid w:val="00134BB1"/>
    <w:rsid w:val="001354F2"/>
    <w:rsid w:val="0013551B"/>
    <w:rsid w:val="001363D7"/>
    <w:rsid w:val="001367B4"/>
    <w:rsid w:val="0014114E"/>
    <w:rsid w:val="001416B6"/>
    <w:rsid w:val="001416F9"/>
    <w:rsid w:val="00142195"/>
    <w:rsid w:val="00142FCD"/>
    <w:rsid w:val="0014360A"/>
    <w:rsid w:val="00143A72"/>
    <w:rsid w:val="001448FC"/>
    <w:rsid w:val="00145175"/>
    <w:rsid w:val="0014559F"/>
    <w:rsid w:val="00146034"/>
    <w:rsid w:val="001469D5"/>
    <w:rsid w:val="00147090"/>
    <w:rsid w:val="0014799A"/>
    <w:rsid w:val="00147EAB"/>
    <w:rsid w:val="00147FB5"/>
    <w:rsid w:val="00150DFD"/>
    <w:rsid w:val="00151167"/>
    <w:rsid w:val="001516D9"/>
    <w:rsid w:val="00151F44"/>
    <w:rsid w:val="00151F9F"/>
    <w:rsid w:val="0015242E"/>
    <w:rsid w:val="001529F2"/>
    <w:rsid w:val="00152A83"/>
    <w:rsid w:val="00152CBE"/>
    <w:rsid w:val="00152DB4"/>
    <w:rsid w:val="0015343C"/>
    <w:rsid w:val="00153FC0"/>
    <w:rsid w:val="00153FD6"/>
    <w:rsid w:val="001541E8"/>
    <w:rsid w:val="0015425E"/>
    <w:rsid w:val="001542B9"/>
    <w:rsid w:val="001543C4"/>
    <w:rsid w:val="00154662"/>
    <w:rsid w:val="001548B1"/>
    <w:rsid w:val="00155425"/>
    <w:rsid w:val="001559E8"/>
    <w:rsid w:val="00155E51"/>
    <w:rsid w:val="00156070"/>
    <w:rsid w:val="001560F1"/>
    <w:rsid w:val="00156182"/>
    <w:rsid w:val="001567CD"/>
    <w:rsid w:val="00156F08"/>
    <w:rsid w:val="001578C5"/>
    <w:rsid w:val="00157E53"/>
    <w:rsid w:val="00160216"/>
    <w:rsid w:val="001603D5"/>
    <w:rsid w:val="00160519"/>
    <w:rsid w:val="0016062F"/>
    <w:rsid w:val="00160CFE"/>
    <w:rsid w:val="00160E71"/>
    <w:rsid w:val="00161188"/>
    <w:rsid w:val="00161319"/>
    <w:rsid w:val="00161411"/>
    <w:rsid w:val="0016284D"/>
    <w:rsid w:val="0016299D"/>
    <w:rsid w:val="00164789"/>
    <w:rsid w:val="00165E6C"/>
    <w:rsid w:val="00165E70"/>
    <w:rsid w:val="001660FD"/>
    <w:rsid w:val="00166662"/>
    <w:rsid w:val="001669E1"/>
    <w:rsid w:val="00166DD3"/>
    <w:rsid w:val="00167030"/>
    <w:rsid w:val="001679AA"/>
    <w:rsid w:val="00167C40"/>
    <w:rsid w:val="00170940"/>
    <w:rsid w:val="0017095C"/>
    <w:rsid w:val="001709FE"/>
    <w:rsid w:val="00170F21"/>
    <w:rsid w:val="0017144F"/>
    <w:rsid w:val="00172510"/>
    <w:rsid w:val="00172706"/>
    <w:rsid w:val="00173568"/>
    <w:rsid w:val="001738CF"/>
    <w:rsid w:val="001742DB"/>
    <w:rsid w:val="0017498E"/>
    <w:rsid w:val="00175AAC"/>
    <w:rsid w:val="00176515"/>
    <w:rsid w:val="0017690E"/>
    <w:rsid w:val="00177534"/>
    <w:rsid w:val="0017757A"/>
    <w:rsid w:val="00180D46"/>
    <w:rsid w:val="00181026"/>
    <w:rsid w:val="00181821"/>
    <w:rsid w:val="00181979"/>
    <w:rsid w:val="00181A3E"/>
    <w:rsid w:val="00181FA7"/>
    <w:rsid w:val="00182146"/>
    <w:rsid w:val="001821DE"/>
    <w:rsid w:val="00182B53"/>
    <w:rsid w:val="00182C52"/>
    <w:rsid w:val="0018306E"/>
    <w:rsid w:val="0018407F"/>
    <w:rsid w:val="0018486A"/>
    <w:rsid w:val="00184E04"/>
    <w:rsid w:val="00185314"/>
    <w:rsid w:val="001878D0"/>
    <w:rsid w:val="00187BF6"/>
    <w:rsid w:val="00187F4A"/>
    <w:rsid w:val="001900F1"/>
    <w:rsid w:val="001919EA"/>
    <w:rsid w:val="00191BA4"/>
    <w:rsid w:val="0019226F"/>
    <w:rsid w:val="001925E0"/>
    <w:rsid w:val="001930EF"/>
    <w:rsid w:val="001936A3"/>
    <w:rsid w:val="00193CBC"/>
    <w:rsid w:val="00194DE6"/>
    <w:rsid w:val="00195837"/>
    <w:rsid w:val="00196155"/>
    <w:rsid w:val="00196256"/>
    <w:rsid w:val="00196523"/>
    <w:rsid w:val="001966B9"/>
    <w:rsid w:val="00196895"/>
    <w:rsid w:val="001969B1"/>
    <w:rsid w:val="00196F43"/>
    <w:rsid w:val="00197A13"/>
    <w:rsid w:val="001A085E"/>
    <w:rsid w:val="001A08A9"/>
    <w:rsid w:val="001A1016"/>
    <w:rsid w:val="001A11DC"/>
    <w:rsid w:val="001A17DE"/>
    <w:rsid w:val="001A1A1A"/>
    <w:rsid w:val="001A22C0"/>
    <w:rsid w:val="001A22E6"/>
    <w:rsid w:val="001A2EB2"/>
    <w:rsid w:val="001A2F38"/>
    <w:rsid w:val="001A39F1"/>
    <w:rsid w:val="001A3BF5"/>
    <w:rsid w:val="001A3E84"/>
    <w:rsid w:val="001A3F20"/>
    <w:rsid w:val="001A4AD9"/>
    <w:rsid w:val="001A4CC5"/>
    <w:rsid w:val="001A5729"/>
    <w:rsid w:val="001A593B"/>
    <w:rsid w:val="001A63A9"/>
    <w:rsid w:val="001A6691"/>
    <w:rsid w:val="001A67D3"/>
    <w:rsid w:val="001B0A94"/>
    <w:rsid w:val="001B0BBA"/>
    <w:rsid w:val="001B122C"/>
    <w:rsid w:val="001B1685"/>
    <w:rsid w:val="001B2612"/>
    <w:rsid w:val="001B2C26"/>
    <w:rsid w:val="001B2DD2"/>
    <w:rsid w:val="001B39AC"/>
    <w:rsid w:val="001B45D5"/>
    <w:rsid w:val="001B4C4A"/>
    <w:rsid w:val="001B4F61"/>
    <w:rsid w:val="001B4FD5"/>
    <w:rsid w:val="001B63CA"/>
    <w:rsid w:val="001B6F56"/>
    <w:rsid w:val="001B7910"/>
    <w:rsid w:val="001B7F32"/>
    <w:rsid w:val="001C08C9"/>
    <w:rsid w:val="001C0B57"/>
    <w:rsid w:val="001C0F24"/>
    <w:rsid w:val="001C11AC"/>
    <w:rsid w:val="001C1F7C"/>
    <w:rsid w:val="001C2653"/>
    <w:rsid w:val="001C2DA3"/>
    <w:rsid w:val="001C39FE"/>
    <w:rsid w:val="001C3AF6"/>
    <w:rsid w:val="001C3C34"/>
    <w:rsid w:val="001C3C75"/>
    <w:rsid w:val="001C4350"/>
    <w:rsid w:val="001C444D"/>
    <w:rsid w:val="001C4610"/>
    <w:rsid w:val="001C625B"/>
    <w:rsid w:val="001C6B2F"/>
    <w:rsid w:val="001C6BBD"/>
    <w:rsid w:val="001D01E3"/>
    <w:rsid w:val="001D0200"/>
    <w:rsid w:val="001D051C"/>
    <w:rsid w:val="001D35B4"/>
    <w:rsid w:val="001D384F"/>
    <w:rsid w:val="001D3EA3"/>
    <w:rsid w:val="001D4694"/>
    <w:rsid w:val="001D5240"/>
    <w:rsid w:val="001D5297"/>
    <w:rsid w:val="001D6D47"/>
    <w:rsid w:val="001D705E"/>
    <w:rsid w:val="001D795B"/>
    <w:rsid w:val="001E016D"/>
    <w:rsid w:val="001E049C"/>
    <w:rsid w:val="001E08B6"/>
    <w:rsid w:val="001E0B60"/>
    <w:rsid w:val="001E12CF"/>
    <w:rsid w:val="001E1C2F"/>
    <w:rsid w:val="001E1F77"/>
    <w:rsid w:val="001E256A"/>
    <w:rsid w:val="001E263E"/>
    <w:rsid w:val="001E3032"/>
    <w:rsid w:val="001E3430"/>
    <w:rsid w:val="001E3842"/>
    <w:rsid w:val="001E3850"/>
    <w:rsid w:val="001E3D4C"/>
    <w:rsid w:val="001E42A0"/>
    <w:rsid w:val="001E46EC"/>
    <w:rsid w:val="001E4C83"/>
    <w:rsid w:val="001E4E37"/>
    <w:rsid w:val="001E5543"/>
    <w:rsid w:val="001E55FE"/>
    <w:rsid w:val="001E589B"/>
    <w:rsid w:val="001E6586"/>
    <w:rsid w:val="001E6641"/>
    <w:rsid w:val="001E6AC4"/>
    <w:rsid w:val="001E6CE6"/>
    <w:rsid w:val="001E740C"/>
    <w:rsid w:val="001E75BF"/>
    <w:rsid w:val="001E7F73"/>
    <w:rsid w:val="001F0646"/>
    <w:rsid w:val="001F0F7A"/>
    <w:rsid w:val="001F26C8"/>
    <w:rsid w:val="001F2AAD"/>
    <w:rsid w:val="001F2AD5"/>
    <w:rsid w:val="001F2D59"/>
    <w:rsid w:val="001F30F7"/>
    <w:rsid w:val="001F31CF"/>
    <w:rsid w:val="001F422C"/>
    <w:rsid w:val="001F4696"/>
    <w:rsid w:val="001F4EFE"/>
    <w:rsid w:val="001F57FA"/>
    <w:rsid w:val="001F5831"/>
    <w:rsid w:val="001F624A"/>
    <w:rsid w:val="001F661C"/>
    <w:rsid w:val="001F6681"/>
    <w:rsid w:val="001F6D41"/>
    <w:rsid w:val="001F7752"/>
    <w:rsid w:val="001F7774"/>
    <w:rsid w:val="001F780E"/>
    <w:rsid w:val="001F7ECF"/>
    <w:rsid w:val="002001E3"/>
    <w:rsid w:val="00200779"/>
    <w:rsid w:val="00200B1F"/>
    <w:rsid w:val="00200E19"/>
    <w:rsid w:val="00201B16"/>
    <w:rsid w:val="002021E7"/>
    <w:rsid w:val="00202276"/>
    <w:rsid w:val="002025EF"/>
    <w:rsid w:val="002028DC"/>
    <w:rsid w:val="00202D33"/>
    <w:rsid w:val="00204188"/>
    <w:rsid w:val="00204843"/>
    <w:rsid w:val="002052E6"/>
    <w:rsid w:val="00205E7A"/>
    <w:rsid w:val="00206600"/>
    <w:rsid w:val="00206800"/>
    <w:rsid w:val="002073DC"/>
    <w:rsid w:val="002076E1"/>
    <w:rsid w:val="00207E98"/>
    <w:rsid w:val="00207ED9"/>
    <w:rsid w:val="002106E7"/>
    <w:rsid w:val="00210BB6"/>
    <w:rsid w:val="00210DA6"/>
    <w:rsid w:val="0021116C"/>
    <w:rsid w:val="002113E4"/>
    <w:rsid w:val="00211442"/>
    <w:rsid w:val="002116DB"/>
    <w:rsid w:val="002118F5"/>
    <w:rsid w:val="0021195A"/>
    <w:rsid w:val="00211A2B"/>
    <w:rsid w:val="00212E9C"/>
    <w:rsid w:val="002134C8"/>
    <w:rsid w:val="002134CD"/>
    <w:rsid w:val="00213E8D"/>
    <w:rsid w:val="00214915"/>
    <w:rsid w:val="00214B90"/>
    <w:rsid w:val="00214C66"/>
    <w:rsid w:val="00215335"/>
    <w:rsid w:val="00216613"/>
    <w:rsid w:val="002171E9"/>
    <w:rsid w:val="002174B2"/>
    <w:rsid w:val="0021767A"/>
    <w:rsid w:val="002204BA"/>
    <w:rsid w:val="002205F7"/>
    <w:rsid w:val="00220AA1"/>
    <w:rsid w:val="00220C4E"/>
    <w:rsid w:val="00220E48"/>
    <w:rsid w:val="00220E8E"/>
    <w:rsid w:val="0022146B"/>
    <w:rsid w:val="0022179A"/>
    <w:rsid w:val="00221FFD"/>
    <w:rsid w:val="00222210"/>
    <w:rsid w:val="0022255D"/>
    <w:rsid w:val="002225E5"/>
    <w:rsid w:val="00222C21"/>
    <w:rsid w:val="00223A16"/>
    <w:rsid w:val="0022474D"/>
    <w:rsid w:val="00224DD5"/>
    <w:rsid w:val="00224DF9"/>
    <w:rsid w:val="00225012"/>
    <w:rsid w:val="00226AEE"/>
    <w:rsid w:val="00227169"/>
    <w:rsid w:val="00227F9B"/>
    <w:rsid w:val="00230961"/>
    <w:rsid w:val="00230C2A"/>
    <w:rsid w:val="00231005"/>
    <w:rsid w:val="00231338"/>
    <w:rsid w:val="00231541"/>
    <w:rsid w:val="002327D3"/>
    <w:rsid w:val="00233480"/>
    <w:rsid w:val="00233972"/>
    <w:rsid w:val="002348C4"/>
    <w:rsid w:val="002354EA"/>
    <w:rsid w:val="0023622B"/>
    <w:rsid w:val="002362E0"/>
    <w:rsid w:val="002366D6"/>
    <w:rsid w:val="0023680B"/>
    <w:rsid w:val="0023706D"/>
    <w:rsid w:val="002379AF"/>
    <w:rsid w:val="002379F9"/>
    <w:rsid w:val="00240968"/>
    <w:rsid w:val="002412F9"/>
    <w:rsid w:val="0024186B"/>
    <w:rsid w:val="0024234D"/>
    <w:rsid w:val="00242A76"/>
    <w:rsid w:val="00242BF7"/>
    <w:rsid w:val="00243DD4"/>
    <w:rsid w:val="002448BA"/>
    <w:rsid w:val="00244954"/>
    <w:rsid w:val="002449DD"/>
    <w:rsid w:val="0024513B"/>
    <w:rsid w:val="00245424"/>
    <w:rsid w:val="002454B9"/>
    <w:rsid w:val="002454C9"/>
    <w:rsid w:val="00245D2F"/>
    <w:rsid w:val="00245E98"/>
    <w:rsid w:val="002466DD"/>
    <w:rsid w:val="002467F9"/>
    <w:rsid w:val="0024699B"/>
    <w:rsid w:val="00246DF6"/>
    <w:rsid w:val="0024794F"/>
    <w:rsid w:val="00247BDD"/>
    <w:rsid w:val="002500DC"/>
    <w:rsid w:val="00250303"/>
    <w:rsid w:val="00250392"/>
    <w:rsid w:val="00251654"/>
    <w:rsid w:val="0025174D"/>
    <w:rsid w:val="00251B94"/>
    <w:rsid w:val="00251BF0"/>
    <w:rsid w:val="0025266B"/>
    <w:rsid w:val="002535D7"/>
    <w:rsid w:val="00253A52"/>
    <w:rsid w:val="00253DDF"/>
    <w:rsid w:val="002540C7"/>
    <w:rsid w:val="00254CAC"/>
    <w:rsid w:val="00254E05"/>
    <w:rsid w:val="002558B1"/>
    <w:rsid w:val="002572C4"/>
    <w:rsid w:val="00257A58"/>
    <w:rsid w:val="00260C66"/>
    <w:rsid w:val="002618F6"/>
    <w:rsid w:val="00263315"/>
    <w:rsid w:val="002636B5"/>
    <w:rsid w:val="002640B5"/>
    <w:rsid w:val="002645B2"/>
    <w:rsid w:val="002651E0"/>
    <w:rsid w:val="00266D38"/>
    <w:rsid w:val="00266E70"/>
    <w:rsid w:val="00267072"/>
    <w:rsid w:val="00267324"/>
    <w:rsid w:val="0026775F"/>
    <w:rsid w:val="0026786E"/>
    <w:rsid w:val="00267A7E"/>
    <w:rsid w:val="00267A82"/>
    <w:rsid w:val="00267A95"/>
    <w:rsid w:val="00267F48"/>
    <w:rsid w:val="00270424"/>
    <w:rsid w:val="0027078D"/>
    <w:rsid w:val="002711BE"/>
    <w:rsid w:val="0027273E"/>
    <w:rsid w:val="00273020"/>
    <w:rsid w:val="0027311C"/>
    <w:rsid w:val="00273909"/>
    <w:rsid w:val="00273965"/>
    <w:rsid w:val="00273C2F"/>
    <w:rsid w:val="002741FF"/>
    <w:rsid w:val="00274347"/>
    <w:rsid w:val="00274A88"/>
    <w:rsid w:val="002750D5"/>
    <w:rsid w:val="0027563A"/>
    <w:rsid w:val="00276580"/>
    <w:rsid w:val="00276A52"/>
    <w:rsid w:val="00276B9B"/>
    <w:rsid w:val="00276F03"/>
    <w:rsid w:val="0027716C"/>
    <w:rsid w:val="00277F0D"/>
    <w:rsid w:val="002800A9"/>
    <w:rsid w:val="002813A4"/>
    <w:rsid w:val="00281677"/>
    <w:rsid w:val="00282419"/>
    <w:rsid w:val="0028285D"/>
    <w:rsid w:val="00282EC2"/>
    <w:rsid w:val="002830B2"/>
    <w:rsid w:val="0028322E"/>
    <w:rsid w:val="002839F0"/>
    <w:rsid w:val="00284288"/>
    <w:rsid w:val="00284401"/>
    <w:rsid w:val="00284557"/>
    <w:rsid w:val="002845A6"/>
    <w:rsid w:val="00284D2D"/>
    <w:rsid w:val="0028679B"/>
    <w:rsid w:val="00286C42"/>
    <w:rsid w:val="00287A2B"/>
    <w:rsid w:val="00287E02"/>
    <w:rsid w:val="002908F8"/>
    <w:rsid w:val="00291136"/>
    <w:rsid w:val="00291392"/>
    <w:rsid w:val="00291636"/>
    <w:rsid w:val="00292156"/>
    <w:rsid w:val="00292911"/>
    <w:rsid w:val="00293093"/>
    <w:rsid w:val="00293191"/>
    <w:rsid w:val="00293247"/>
    <w:rsid w:val="0029359C"/>
    <w:rsid w:val="002937A7"/>
    <w:rsid w:val="00293D12"/>
    <w:rsid w:val="00294184"/>
    <w:rsid w:val="00294AAA"/>
    <w:rsid w:val="00294BDE"/>
    <w:rsid w:val="00294D15"/>
    <w:rsid w:val="00295318"/>
    <w:rsid w:val="00295D17"/>
    <w:rsid w:val="002978A7"/>
    <w:rsid w:val="00297FEC"/>
    <w:rsid w:val="002A0371"/>
    <w:rsid w:val="002A086B"/>
    <w:rsid w:val="002A08F7"/>
    <w:rsid w:val="002A0DE6"/>
    <w:rsid w:val="002A1A00"/>
    <w:rsid w:val="002A1C7F"/>
    <w:rsid w:val="002A20E7"/>
    <w:rsid w:val="002A22FD"/>
    <w:rsid w:val="002A285A"/>
    <w:rsid w:val="002A2C9A"/>
    <w:rsid w:val="002A2E8F"/>
    <w:rsid w:val="002A3282"/>
    <w:rsid w:val="002A3C7D"/>
    <w:rsid w:val="002A4195"/>
    <w:rsid w:val="002A46DB"/>
    <w:rsid w:val="002A5113"/>
    <w:rsid w:val="002A5289"/>
    <w:rsid w:val="002A5309"/>
    <w:rsid w:val="002A570D"/>
    <w:rsid w:val="002A58C2"/>
    <w:rsid w:val="002A5A27"/>
    <w:rsid w:val="002A5F5E"/>
    <w:rsid w:val="002A6051"/>
    <w:rsid w:val="002A693A"/>
    <w:rsid w:val="002A7047"/>
    <w:rsid w:val="002A7288"/>
    <w:rsid w:val="002A7495"/>
    <w:rsid w:val="002B12F0"/>
    <w:rsid w:val="002B14F7"/>
    <w:rsid w:val="002B1B1E"/>
    <w:rsid w:val="002B213B"/>
    <w:rsid w:val="002B2462"/>
    <w:rsid w:val="002B284A"/>
    <w:rsid w:val="002B2E8F"/>
    <w:rsid w:val="002B322E"/>
    <w:rsid w:val="002B32D7"/>
    <w:rsid w:val="002B456D"/>
    <w:rsid w:val="002B50FF"/>
    <w:rsid w:val="002B55BC"/>
    <w:rsid w:val="002B5A16"/>
    <w:rsid w:val="002B6CF9"/>
    <w:rsid w:val="002B6D16"/>
    <w:rsid w:val="002B7113"/>
    <w:rsid w:val="002B7EA5"/>
    <w:rsid w:val="002B7EE8"/>
    <w:rsid w:val="002C0163"/>
    <w:rsid w:val="002C0465"/>
    <w:rsid w:val="002C0A9F"/>
    <w:rsid w:val="002C0E7E"/>
    <w:rsid w:val="002C0EEF"/>
    <w:rsid w:val="002C1722"/>
    <w:rsid w:val="002C1B66"/>
    <w:rsid w:val="002C1DFE"/>
    <w:rsid w:val="002C1FA6"/>
    <w:rsid w:val="002C21F0"/>
    <w:rsid w:val="002C26A9"/>
    <w:rsid w:val="002C2E47"/>
    <w:rsid w:val="002C3A91"/>
    <w:rsid w:val="002C3EAE"/>
    <w:rsid w:val="002C3FA8"/>
    <w:rsid w:val="002C446C"/>
    <w:rsid w:val="002C491A"/>
    <w:rsid w:val="002C56CD"/>
    <w:rsid w:val="002C60A5"/>
    <w:rsid w:val="002C6A5F"/>
    <w:rsid w:val="002C6C6A"/>
    <w:rsid w:val="002C700A"/>
    <w:rsid w:val="002C79D9"/>
    <w:rsid w:val="002C7AFC"/>
    <w:rsid w:val="002D0A84"/>
    <w:rsid w:val="002D0CF1"/>
    <w:rsid w:val="002D230B"/>
    <w:rsid w:val="002D2A1E"/>
    <w:rsid w:val="002D2A93"/>
    <w:rsid w:val="002D2C0C"/>
    <w:rsid w:val="002D354F"/>
    <w:rsid w:val="002D3B32"/>
    <w:rsid w:val="002D407A"/>
    <w:rsid w:val="002D58DA"/>
    <w:rsid w:val="002D6199"/>
    <w:rsid w:val="002D62E4"/>
    <w:rsid w:val="002D6E9B"/>
    <w:rsid w:val="002D7337"/>
    <w:rsid w:val="002D7AFD"/>
    <w:rsid w:val="002D7CEB"/>
    <w:rsid w:val="002D7D73"/>
    <w:rsid w:val="002E0114"/>
    <w:rsid w:val="002E0157"/>
    <w:rsid w:val="002E03C4"/>
    <w:rsid w:val="002E06D9"/>
    <w:rsid w:val="002E0A94"/>
    <w:rsid w:val="002E0D8B"/>
    <w:rsid w:val="002E0ECF"/>
    <w:rsid w:val="002E13BE"/>
    <w:rsid w:val="002E1C8C"/>
    <w:rsid w:val="002E2477"/>
    <w:rsid w:val="002E25A0"/>
    <w:rsid w:val="002E3692"/>
    <w:rsid w:val="002E39D1"/>
    <w:rsid w:val="002E39E8"/>
    <w:rsid w:val="002E3ABC"/>
    <w:rsid w:val="002E40BF"/>
    <w:rsid w:val="002E4156"/>
    <w:rsid w:val="002E4C3E"/>
    <w:rsid w:val="002E4FDE"/>
    <w:rsid w:val="002E5B54"/>
    <w:rsid w:val="002E6340"/>
    <w:rsid w:val="002E6588"/>
    <w:rsid w:val="002E6958"/>
    <w:rsid w:val="002E6E59"/>
    <w:rsid w:val="002E74C8"/>
    <w:rsid w:val="002E750B"/>
    <w:rsid w:val="002E7787"/>
    <w:rsid w:val="002F05C5"/>
    <w:rsid w:val="002F25C3"/>
    <w:rsid w:val="002F2920"/>
    <w:rsid w:val="002F31CC"/>
    <w:rsid w:val="002F3B62"/>
    <w:rsid w:val="002F4076"/>
    <w:rsid w:val="002F4A71"/>
    <w:rsid w:val="002F4AD6"/>
    <w:rsid w:val="002F4DF1"/>
    <w:rsid w:val="002F55D2"/>
    <w:rsid w:val="002F5DC5"/>
    <w:rsid w:val="002F71CB"/>
    <w:rsid w:val="002F73C0"/>
    <w:rsid w:val="002F7CF6"/>
    <w:rsid w:val="003008F3"/>
    <w:rsid w:val="00301643"/>
    <w:rsid w:val="00302645"/>
    <w:rsid w:val="003027C3"/>
    <w:rsid w:val="00303378"/>
    <w:rsid w:val="00303D05"/>
    <w:rsid w:val="00304D11"/>
    <w:rsid w:val="003050A9"/>
    <w:rsid w:val="003052EA"/>
    <w:rsid w:val="00305A24"/>
    <w:rsid w:val="00305A26"/>
    <w:rsid w:val="00305D6F"/>
    <w:rsid w:val="0030619F"/>
    <w:rsid w:val="00306AE2"/>
    <w:rsid w:val="00306CED"/>
    <w:rsid w:val="003071CE"/>
    <w:rsid w:val="00307209"/>
    <w:rsid w:val="00310D68"/>
    <w:rsid w:val="003115E6"/>
    <w:rsid w:val="003117D4"/>
    <w:rsid w:val="00311ED8"/>
    <w:rsid w:val="00312881"/>
    <w:rsid w:val="00312A96"/>
    <w:rsid w:val="00312C80"/>
    <w:rsid w:val="003133C0"/>
    <w:rsid w:val="00314522"/>
    <w:rsid w:val="00314BD0"/>
    <w:rsid w:val="00314E10"/>
    <w:rsid w:val="003152B9"/>
    <w:rsid w:val="0031539F"/>
    <w:rsid w:val="00315460"/>
    <w:rsid w:val="00315570"/>
    <w:rsid w:val="00315938"/>
    <w:rsid w:val="00315C7F"/>
    <w:rsid w:val="00315CC4"/>
    <w:rsid w:val="00315F08"/>
    <w:rsid w:val="00316383"/>
    <w:rsid w:val="0031677B"/>
    <w:rsid w:val="00316D02"/>
    <w:rsid w:val="00317842"/>
    <w:rsid w:val="00320479"/>
    <w:rsid w:val="0032098B"/>
    <w:rsid w:val="00320D01"/>
    <w:rsid w:val="00320D7A"/>
    <w:rsid w:val="00320FEE"/>
    <w:rsid w:val="00321142"/>
    <w:rsid w:val="00321304"/>
    <w:rsid w:val="0032269D"/>
    <w:rsid w:val="003228F7"/>
    <w:rsid w:val="003232C5"/>
    <w:rsid w:val="00323344"/>
    <w:rsid w:val="00323A36"/>
    <w:rsid w:val="00323BF3"/>
    <w:rsid w:val="003240AE"/>
    <w:rsid w:val="00324C73"/>
    <w:rsid w:val="00324FE3"/>
    <w:rsid w:val="00324FFE"/>
    <w:rsid w:val="003250D3"/>
    <w:rsid w:val="003250E0"/>
    <w:rsid w:val="0032516D"/>
    <w:rsid w:val="00325408"/>
    <w:rsid w:val="0032575F"/>
    <w:rsid w:val="00325CE7"/>
    <w:rsid w:val="00326199"/>
    <w:rsid w:val="00326881"/>
    <w:rsid w:val="00326C20"/>
    <w:rsid w:val="00327ABC"/>
    <w:rsid w:val="00327C3E"/>
    <w:rsid w:val="00327D9B"/>
    <w:rsid w:val="00327ECB"/>
    <w:rsid w:val="0033040F"/>
    <w:rsid w:val="00330618"/>
    <w:rsid w:val="00330997"/>
    <w:rsid w:val="00330E33"/>
    <w:rsid w:val="00330F9A"/>
    <w:rsid w:val="003313D9"/>
    <w:rsid w:val="00332522"/>
    <w:rsid w:val="00332B8A"/>
    <w:rsid w:val="003330F8"/>
    <w:rsid w:val="00333696"/>
    <w:rsid w:val="00334C4A"/>
    <w:rsid w:val="00334EFE"/>
    <w:rsid w:val="003358FD"/>
    <w:rsid w:val="00336EC7"/>
    <w:rsid w:val="00340060"/>
    <w:rsid w:val="00340852"/>
    <w:rsid w:val="00341B42"/>
    <w:rsid w:val="003423AE"/>
    <w:rsid w:val="0034241E"/>
    <w:rsid w:val="00342A72"/>
    <w:rsid w:val="00344C3B"/>
    <w:rsid w:val="00344EAC"/>
    <w:rsid w:val="00345648"/>
    <w:rsid w:val="00345D6E"/>
    <w:rsid w:val="00345EFD"/>
    <w:rsid w:val="003466DE"/>
    <w:rsid w:val="00346E31"/>
    <w:rsid w:val="00347808"/>
    <w:rsid w:val="00347D5B"/>
    <w:rsid w:val="0035016A"/>
    <w:rsid w:val="00350380"/>
    <w:rsid w:val="00350451"/>
    <w:rsid w:val="0035099D"/>
    <w:rsid w:val="00350CE0"/>
    <w:rsid w:val="003510E9"/>
    <w:rsid w:val="003513CC"/>
    <w:rsid w:val="003513E8"/>
    <w:rsid w:val="00352962"/>
    <w:rsid w:val="00352C68"/>
    <w:rsid w:val="00352EF4"/>
    <w:rsid w:val="003530B7"/>
    <w:rsid w:val="003539F8"/>
    <w:rsid w:val="003549F1"/>
    <w:rsid w:val="003559D3"/>
    <w:rsid w:val="003562ED"/>
    <w:rsid w:val="00356E9D"/>
    <w:rsid w:val="00357648"/>
    <w:rsid w:val="00357E6E"/>
    <w:rsid w:val="003600EC"/>
    <w:rsid w:val="003608D5"/>
    <w:rsid w:val="00361F56"/>
    <w:rsid w:val="003624D1"/>
    <w:rsid w:val="00362520"/>
    <w:rsid w:val="00362DAD"/>
    <w:rsid w:val="00362FA5"/>
    <w:rsid w:val="003632F9"/>
    <w:rsid w:val="003634ED"/>
    <w:rsid w:val="00363755"/>
    <w:rsid w:val="003637C0"/>
    <w:rsid w:val="00363B2D"/>
    <w:rsid w:val="00363B4A"/>
    <w:rsid w:val="00364716"/>
    <w:rsid w:val="00364C90"/>
    <w:rsid w:val="0036526F"/>
    <w:rsid w:val="00365A00"/>
    <w:rsid w:val="00366B4D"/>
    <w:rsid w:val="00367140"/>
    <w:rsid w:val="0036715F"/>
    <w:rsid w:val="00367234"/>
    <w:rsid w:val="0036778F"/>
    <w:rsid w:val="00367CB8"/>
    <w:rsid w:val="0037059B"/>
    <w:rsid w:val="00370D8D"/>
    <w:rsid w:val="00371281"/>
    <w:rsid w:val="00371674"/>
    <w:rsid w:val="00371699"/>
    <w:rsid w:val="003729E3"/>
    <w:rsid w:val="00373149"/>
    <w:rsid w:val="00373433"/>
    <w:rsid w:val="003739ED"/>
    <w:rsid w:val="00373C60"/>
    <w:rsid w:val="00374354"/>
    <w:rsid w:val="0037559F"/>
    <w:rsid w:val="003758A9"/>
    <w:rsid w:val="00375EE8"/>
    <w:rsid w:val="0037600C"/>
    <w:rsid w:val="00376A4E"/>
    <w:rsid w:val="00376E56"/>
    <w:rsid w:val="00377037"/>
    <w:rsid w:val="003772AF"/>
    <w:rsid w:val="00377540"/>
    <w:rsid w:val="00380431"/>
    <w:rsid w:val="00380456"/>
    <w:rsid w:val="00380670"/>
    <w:rsid w:val="00381943"/>
    <w:rsid w:val="00381BAA"/>
    <w:rsid w:val="003820FD"/>
    <w:rsid w:val="00382CEF"/>
    <w:rsid w:val="003831A7"/>
    <w:rsid w:val="00383B60"/>
    <w:rsid w:val="00383E1D"/>
    <w:rsid w:val="00384CFD"/>
    <w:rsid w:val="003853D3"/>
    <w:rsid w:val="00385500"/>
    <w:rsid w:val="00385AA7"/>
    <w:rsid w:val="00385F95"/>
    <w:rsid w:val="00386184"/>
    <w:rsid w:val="003862E7"/>
    <w:rsid w:val="003864CB"/>
    <w:rsid w:val="003867DB"/>
    <w:rsid w:val="00387B9C"/>
    <w:rsid w:val="003902F1"/>
    <w:rsid w:val="00390F90"/>
    <w:rsid w:val="003914F7"/>
    <w:rsid w:val="0039175C"/>
    <w:rsid w:val="00391951"/>
    <w:rsid w:val="00391CC1"/>
    <w:rsid w:val="00391E83"/>
    <w:rsid w:val="00392363"/>
    <w:rsid w:val="00392A5A"/>
    <w:rsid w:val="003930F5"/>
    <w:rsid w:val="0039363B"/>
    <w:rsid w:val="00393691"/>
    <w:rsid w:val="00393CEE"/>
    <w:rsid w:val="00393EE8"/>
    <w:rsid w:val="003947C1"/>
    <w:rsid w:val="00394D16"/>
    <w:rsid w:val="00394FEA"/>
    <w:rsid w:val="00395294"/>
    <w:rsid w:val="00395B21"/>
    <w:rsid w:val="00395DB9"/>
    <w:rsid w:val="00396255"/>
    <w:rsid w:val="00396C83"/>
    <w:rsid w:val="00396DC7"/>
    <w:rsid w:val="00397D2E"/>
    <w:rsid w:val="003A022E"/>
    <w:rsid w:val="003A03CE"/>
    <w:rsid w:val="003A06EA"/>
    <w:rsid w:val="003A08DC"/>
    <w:rsid w:val="003A0B6C"/>
    <w:rsid w:val="003A1ECC"/>
    <w:rsid w:val="003A213E"/>
    <w:rsid w:val="003A2986"/>
    <w:rsid w:val="003A2A8B"/>
    <w:rsid w:val="003A3664"/>
    <w:rsid w:val="003A3AE2"/>
    <w:rsid w:val="003A3C11"/>
    <w:rsid w:val="003A4620"/>
    <w:rsid w:val="003A4880"/>
    <w:rsid w:val="003A4CB6"/>
    <w:rsid w:val="003A4CDF"/>
    <w:rsid w:val="003A5ADC"/>
    <w:rsid w:val="003A66FC"/>
    <w:rsid w:val="003A6730"/>
    <w:rsid w:val="003A772B"/>
    <w:rsid w:val="003A7EEC"/>
    <w:rsid w:val="003B03A3"/>
    <w:rsid w:val="003B05C5"/>
    <w:rsid w:val="003B0A72"/>
    <w:rsid w:val="003B1A59"/>
    <w:rsid w:val="003B206F"/>
    <w:rsid w:val="003B2207"/>
    <w:rsid w:val="003B23DF"/>
    <w:rsid w:val="003B2C53"/>
    <w:rsid w:val="003B327F"/>
    <w:rsid w:val="003B342E"/>
    <w:rsid w:val="003B3645"/>
    <w:rsid w:val="003B3658"/>
    <w:rsid w:val="003B3951"/>
    <w:rsid w:val="003B4821"/>
    <w:rsid w:val="003B48E1"/>
    <w:rsid w:val="003B4945"/>
    <w:rsid w:val="003B50D5"/>
    <w:rsid w:val="003B55DE"/>
    <w:rsid w:val="003B5CEB"/>
    <w:rsid w:val="003B63FD"/>
    <w:rsid w:val="003B6EE8"/>
    <w:rsid w:val="003B7686"/>
    <w:rsid w:val="003B78EC"/>
    <w:rsid w:val="003B7BC2"/>
    <w:rsid w:val="003C06FA"/>
    <w:rsid w:val="003C10E8"/>
    <w:rsid w:val="003C2678"/>
    <w:rsid w:val="003C39CB"/>
    <w:rsid w:val="003C460A"/>
    <w:rsid w:val="003C59FD"/>
    <w:rsid w:val="003C5C43"/>
    <w:rsid w:val="003C722F"/>
    <w:rsid w:val="003C748F"/>
    <w:rsid w:val="003C7831"/>
    <w:rsid w:val="003C7BC9"/>
    <w:rsid w:val="003D01C4"/>
    <w:rsid w:val="003D0358"/>
    <w:rsid w:val="003D0D6F"/>
    <w:rsid w:val="003D0FB5"/>
    <w:rsid w:val="003D1D4D"/>
    <w:rsid w:val="003D2235"/>
    <w:rsid w:val="003D279A"/>
    <w:rsid w:val="003D30FA"/>
    <w:rsid w:val="003D3447"/>
    <w:rsid w:val="003D3ACB"/>
    <w:rsid w:val="003D4CBE"/>
    <w:rsid w:val="003D59CA"/>
    <w:rsid w:val="003D5B01"/>
    <w:rsid w:val="003D628C"/>
    <w:rsid w:val="003D73BE"/>
    <w:rsid w:val="003D7421"/>
    <w:rsid w:val="003D7D43"/>
    <w:rsid w:val="003E0534"/>
    <w:rsid w:val="003E0697"/>
    <w:rsid w:val="003E14BA"/>
    <w:rsid w:val="003E16A1"/>
    <w:rsid w:val="003E21DB"/>
    <w:rsid w:val="003E364C"/>
    <w:rsid w:val="003E3695"/>
    <w:rsid w:val="003E48C7"/>
    <w:rsid w:val="003E579E"/>
    <w:rsid w:val="003E66F9"/>
    <w:rsid w:val="003E6AFD"/>
    <w:rsid w:val="003E6F62"/>
    <w:rsid w:val="003E72BA"/>
    <w:rsid w:val="003E72D8"/>
    <w:rsid w:val="003E7536"/>
    <w:rsid w:val="003E79F4"/>
    <w:rsid w:val="003F015C"/>
    <w:rsid w:val="003F0219"/>
    <w:rsid w:val="003F0EC6"/>
    <w:rsid w:val="003F26FB"/>
    <w:rsid w:val="003F2C25"/>
    <w:rsid w:val="003F4D5C"/>
    <w:rsid w:val="003F4DB3"/>
    <w:rsid w:val="003F4E5A"/>
    <w:rsid w:val="003F5280"/>
    <w:rsid w:val="003F59FD"/>
    <w:rsid w:val="003F5A0B"/>
    <w:rsid w:val="003F63B6"/>
    <w:rsid w:val="003F77EA"/>
    <w:rsid w:val="003F790F"/>
    <w:rsid w:val="003F7D91"/>
    <w:rsid w:val="003F7E3B"/>
    <w:rsid w:val="003F7FB2"/>
    <w:rsid w:val="003F7FD4"/>
    <w:rsid w:val="004001A4"/>
    <w:rsid w:val="004006F8"/>
    <w:rsid w:val="00400C02"/>
    <w:rsid w:val="00400D18"/>
    <w:rsid w:val="00401041"/>
    <w:rsid w:val="00401B63"/>
    <w:rsid w:val="004023D1"/>
    <w:rsid w:val="00402DA2"/>
    <w:rsid w:val="00402E30"/>
    <w:rsid w:val="00402E62"/>
    <w:rsid w:val="00403B35"/>
    <w:rsid w:val="00403C9A"/>
    <w:rsid w:val="0040475A"/>
    <w:rsid w:val="00404A28"/>
    <w:rsid w:val="00404AB7"/>
    <w:rsid w:val="00404E06"/>
    <w:rsid w:val="00405115"/>
    <w:rsid w:val="0040673A"/>
    <w:rsid w:val="00406B8E"/>
    <w:rsid w:val="00407D5A"/>
    <w:rsid w:val="00410056"/>
    <w:rsid w:val="00410C95"/>
    <w:rsid w:val="00410EC5"/>
    <w:rsid w:val="004111CB"/>
    <w:rsid w:val="00411D00"/>
    <w:rsid w:val="00412549"/>
    <w:rsid w:val="004125E6"/>
    <w:rsid w:val="00412691"/>
    <w:rsid w:val="00413D83"/>
    <w:rsid w:val="00413D9C"/>
    <w:rsid w:val="00413DA1"/>
    <w:rsid w:val="00413EB6"/>
    <w:rsid w:val="004149A2"/>
    <w:rsid w:val="00414A61"/>
    <w:rsid w:val="00414D62"/>
    <w:rsid w:val="00414E64"/>
    <w:rsid w:val="0041502F"/>
    <w:rsid w:val="004151D4"/>
    <w:rsid w:val="00415C06"/>
    <w:rsid w:val="00416DF6"/>
    <w:rsid w:val="00417C0A"/>
    <w:rsid w:val="004207BF"/>
    <w:rsid w:val="004211CC"/>
    <w:rsid w:val="00421D8A"/>
    <w:rsid w:val="00422351"/>
    <w:rsid w:val="0042268B"/>
    <w:rsid w:val="004229C2"/>
    <w:rsid w:val="00422E77"/>
    <w:rsid w:val="0042392B"/>
    <w:rsid w:val="004241D4"/>
    <w:rsid w:val="004243F4"/>
    <w:rsid w:val="00425150"/>
    <w:rsid w:val="004252A4"/>
    <w:rsid w:val="004257AB"/>
    <w:rsid w:val="00425E14"/>
    <w:rsid w:val="004267E9"/>
    <w:rsid w:val="00427151"/>
    <w:rsid w:val="004302AF"/>
    <w:rsid w:val="00431192"/>
    <w:rsid w:val="00431717"/>
    <w:rsid w:val="00431801"/>
    <w:rsid w:val="00431D88"/>
    <w:rsid w:val="0043249A"/>
    <w:rsid w:val="004326B4"/>
    <w:rsid w:val="0043285D"/>
    <w:rsid w:val="004329E0"/>
    <w:rsid w:val="00432EB3"/>
    <w:rsid w:val="0043360D"/>
    <w:rsid w:val="0043375D"/>
    <w:rsid w:val="00433839"/>
    <w:rsid w:val="00433969"/>
    <w:rsid w:val="00433B1E"/>
    <w:rsid w:val="004343E3"/>
    <w:rsid w:val="00434B33"/>
    <w:rsid w:val="00434C15"/>
    <w:rsid w:val="00435026"/>
    <w:rsid w:val="00435366"/>
    <w:rsid w:val="004356CD"/>
    <w:rsid w:val="00435A11"/>
    <w:rsid w:val="004360C7"/>
    <w:rsid w:val="00436682"/>
    <w:rsid w:val="0043700D"/>
    <w:rsid w:val="0043767E"/>
    <w:rsid w:val="004379A1"/>
    <w:rsid w:val="00437C46"/>
    <w:rsid w:val="004407ED"/>
    <w:rsid w:val="00441340"/>
    <w:rsid w:val="00441E48"/>
    <w:rsid w:val="00442036"/>
    <w:rsid w:val="004422E5"/>
    <w:rsid w:val="00443829"/>
    <w:rsid w:val="00443C79"/>
    <w:rsid w:val="00443E8F"/>
    <w:rsid w:val="00445070"/>
    <w:rsid w:val="004456BA"/>
    <w:rsid w:val="004460F2"/>
    <w:rsid w:val="00446235"/>
    <w:rsid w:val="00447503"/>
    <w:rsid w:val="004477E2"/>
    <w:rsid w:val="004478B0"/>
    <w:rsid w:val="00450318"/>
    <w:rsid w:val="004510A1"/>
    <w:rsid w:val="00451F58"/>
    <w:rsid w:val="004522F1"/>
    <w:rsid w:val="00452584"/>
    <w:rsid w:val="004527FB"/>
    <w:rsid w:val="00452E12"/>
    <w:rsid w:val="00452ED5"/>
    <w:rsid w:val="00453B17"/>
    <w:rsid w:val="0045482B"/>
    <w:rsid w:val="0045540E"/>
    <w:rsid w:val="004554C5"/>
    <w:rsid w:val="004558FD"/>
    <w:rsid w:val="00455C1D"/>
    <w:rsid w:val="004566C0"/>
    <w:rsid w:val="004570FE"/>
    <w:rsid w:val="004600F1"/>
    <w:rsid w:val="00460502"/>
    <w:rsid w:val="004605E3"/>
    <w:rsid w:val="00460642"/>
    <w:rsid w:val="0046152C"/>
    <w:rsid w:val="00461D85"/>
    <w:rsid w:val="00462054"/>
    <w:rsid w:val="004626BE"/>
    <w:rsid w:val="00462836"/>
    <w:rsid w:val="00462C7B"/>
    <w:rsid w:val="00463822"/>
    <w:rsid w:val="00463C58"/>
    <w:rsid w:val="00463DAE"/>
    <w:rsid w:val="004648E1"/>
    <w:rsid w:val="00464ADA"/>
    <w:rsid w:val="00465B93"/>
    <w:rsid w:val="00466289"/>
    <w:rsid w:val="0046747E"/>
    <w:rsid w:val="0047031F"/>
    <w:rsid w:val="00471696"/>
    <w:rsid w:val="00471CA8"/>
    <w:rsid w:val="00471D30"/>
    <w:rsid w:val="00472152"/>
    <w:rsid w:val="004726A3"/>
    <w:rsid w:val="004729ED"/>
    <w:rsid w:val="004731F5"/>
    <w:rsid w:val="00473455"/>
    <w:rsid w:val="00473B40"/>
    <w:rsid w:val="00473F5A"/>
    <w:rsid w:val="00475453"/>
    <w:rsid w:val="00475591"/>
    <w:rsid w:val="004756B5"/>
    <w:rsid w:val="00475D45"/>
    <w:rsid w:val="004768D3"/>
    <w:rsid w:val="00476FC9"/>
    <w:rsid w:val="0047745C"/>
    <w:rsid w:val="0047779E"/>
    <w:rsid w:val="00477DCF"/>
    <w:rsid w:val="00477F3B"/>
    <w:rsid w:val="004804D5"/>
    <w:rsid w:val="004805C9"/>
    <w:rsid w:val="004826E4"/>
    <w:rsid w:val="004828A5"/>
    <w:rsid w:val="00482BCB"/>
    <w:rsid w:val="004833A0"/>
    <w:rsid w:val="00483844"/>
    <w:rsid w:val="00483AF2"/>
    <w:rsid w:val="0048570D"/>
    <w:rsid w:val="00485E4D"/>
    <w:rsid w:val="00485E5E"/>
    <w:rsid w:val="00485EA8"/>
    <w:rsid w:val="00486846"/>
    <w:rsid w:val="004903D2"/>
    <w:rsid w:val="00490638"/>
    <w:rsid w:val="004909B7"/>
    <w:rsid w:val="00490FCF"/>
    <w:rsid w:val="00491E11"/>
    <w:rsid w:val="004921FE"/>
    <w:rsid w:val="00493B97"/>
    <w:rsid w:val="00493F4E"/>
    <w:rsid w:val="004944C9"/>
    <w:rsid w:val="00494B40"/>
    <w:rsid w:val="00495168"/>
    <w:rsid w:val="004976FF"/>
    <w:rsid w:val="00497937"/>
    <w:rsid w:val="004A0707"/>
    <w:rsid w:val="004A14C8"/>
    <w:rsid w:val="004A14EA"/>
    <w:rsid w:val="004A193D"/>
    <w:rsid w:val="004A1D8C"/>
    <w:rsid w:val="004A256B"/>
    <w:rsid w:val="004A27C2"/>
    <w:rsid w:val="004A28A4"/>
    <w:rsid w:val="004A2964"/>
    <w:rsid w:val="004A2DA1"/>
    <w:rsid w:val="004A2E19"/>
    <w:rsid w:val="004A33AD"/>
    <w:rsid w:val="004A3F9A"/>
    <w:rsid w:val="004A479A"/>
    <w:rsid w:val="004A49BE"/>
    <w:rsid w:val="004A49D2"/>
    <w:rsid w:val="004A4B15"/>
    <w:rsid w:val="004A55BC"/>
    <w:rsid w:val="004A566B"/>
    <w:rsid w:val="004A6032"/>
    <w:rsid w:val="004A6B07"/>
    <w:rsid w:val="004A6E76"/>
    <w:rsid w:val="004A72D8"/>
    <w:rsid w:val="004A781B"/>
    <w:rsid w:val="004A7AC3"/>
    <w:rsid w:val="004A7C86"/>
    <w:rsid w:val="004B06CA"/>
    <w:rsid w:val="004B0962"/>
    <w:rsid w:val="004B1503"/>
    <w:rsid w:val="004B1AD4"/>
    <w:rsid w:val="004B2AF2"/>
    <w:rsid w:val="004B2DEC"/>
    <w:rsid w:val="004B3276"/>
    <w:rsid w:val="004B3D1F"/>
    <w:rsid w:val="004B3EDB"/>
    <w:rsid w:val="004B51F4"/>
    <w:rsid w:val="004B5342"/>
    <w:rsid w:val="004B58DD"/>
    <w:rsid w:val="004B6492"/>
    <w:rsid w:val="004B6C11"/>
    <w:rsid w:val="004B7158"/>
    <w:rsid w:val="004B7C5C"/>
    <w:rsid w:val="004C0B5B"/>
    <w:rsid w:val="004C0E9D"/>
    <w:rsid w:val="004C103A"/>
    <w:rsid w:val="004C131A"/>
    <w:rsid w:val="004C156D"/>
    <w:rsid w:val="004C17C2"/>
    <w:rsid w:val="004C18F4"/>
    <w:rsid w:val="004C2340"/>
    <w:rsid w:val="004C24B2"/>
    <w:rsid w:val="004C26CD"/>
    <w:rsid w:val="004C2A19"/>
    <w:rsid w:val="004C2C7F"/>
    <w:rsid w:val="004C3546"/>
    <w:rsid w:val="004C3771"/>
    <w:rsid w:val="004C37C8"/>
    <w:rsid w:val="004C3EB9"/>
    <w:rsid w:val="004C4080"/>
    <w:rsid w:val="004C674C"/>
    <w:rsid w:val="004C6CE6"/>
    <w:rsid w:val="004C7E3B"/>
    <w:rsid w:val="004D0E55"/>
    <w:rsid w:val="004D0E62"/>
    <w:rsid w:val="004D1090"/>
    <w:rsid w:val="004D2250"/>
    <w:rsid w:val="004D232F"/>
    <w:rsid w:val="004D2652"/>
    <w:rsid w:val="004D26BB"/>
    <w:rsid w:val="004D2A8B"/>
    <w:rsid w:val="004D4020"/>
    <w:rsid w:val="004D45B2"/>
    <w:rsid w:val="004D5678"/>
    <w:rsid w:val="004D5984"/>
    <w:rsid w:val="004D6295"/>
    <w:rsid w:val="004D66C0"/>
    <w:rsid w:val="004D7473"/>
    <w:rsid w:val="004D77A2"/>
    <w:rsid w:val="004D789A"/>
    <w:rsid w:val="004E0C55"/>
    <w:rsid w:val="004E0EE6"/>
    <w:rsid w:val="004E1285"/>
    <w:rsid w:val="004E1A9D"/>
    <w:rsid w:val="004E2A69"/>
    <w:rsid w:val="004E3AC7"/>
    <w:rsid w:val="004E4502"/>
    <w:rsid w:val="004E4727"/>
    <w:rsid w:val="004E4DB1"/>
    <w:rsid w:val="004E4EF4"/>
    <w:rsid w:val="004E5162"/>
    <w:rsid w:val="004E5284"/>
    <w:rsid w:val="004E53B9"/>
    <w:rsid w:val="004E597A"/>
    <w:rsid w:val="004E5E2B"/>
    <w:rsid w:val="004E6A69"/>
    <w:rsid w:val="004E720D"/>
    <w:rsid w:val="004E7C0A"/>
    <w:rsid w:val="004F03BD"/>
    <w:rsid w:val="004F0F60"/>
    <w:rsid w:val="004F1149"/>
    <w:rsid w:val="004F158F"/>
    <w:rsid w:val="004F1668"/>
    <w:rsid w:val="004F22D3"/>
    <w:rsid w:val="004F26AC"/>
    <w:rsid w:val="004F2924"/>
    <w:rsid w:val="004F2D25"/>
    <w:rsid w:val="004F2E44"/>
    <w:rsid w:val="004F3275"/>
    <w:rsid w:val="004F3A9C"/>
    <w:rsid w:val="004F45DC"/>
    <w:rsid w:val="004F47A3"/>
    <w:rsid w:val="004F5367"/>
    <w:rsid w:val="004F5414"/>
    <w:rsid w:val="004F5DDF"/>
    <w:rsid w:val="004F650A"/>
    <w:rsid w:val="004F657E"/>
    <w:rsid w:val="004F7600"/>
    <w:rsid w:val="004F77BF"/>
    <w:rsid w:val="005003A5"/>
    <w:rsid w:val="00500DEB"/>
    <w:rsid w:val="0050117E"/>
    <w:rsid w:val="0050232A"/>
    <w:rsid w:val="00502420"/>
    <w:rsid w:val="00503041"/>
    <w:rsid w:val="0050386D"/>
    <w:rsid w:val="00503C48"/>
    <w:rsid w:val="00505D47"/>
    <w:rsid w:val="00506620"/>
    <w:rsid w:val="005068F1"/>
    <w:rsid w:val="005106A2"/>
    <w:rsid w:val="005108E0"/>
    <w:rsid w:val="00510CDF"/>
    <w:rsid w:val="00511744"/>
    <w:rsid w:val="0051260D"/>
    <w:rsid w:val="005129C9"/>
    <w:rsid w:val="00513BA1"/>
    <w:rsid w:val="0051419A"/>
    <w:rsid w:val="00514354"/>
    <w:rsid w:val="00514B37"/>
    <w:rsid w:val="005153D8"/>
    <w:rsid w:val="00515B98"/>
    <w:rsid w:val="0052001B"/>
    <w:rsid w:val="00520F36"/>
    <w:rsid w:val="0052119C"/>
    <w:rsid w:val="00522267"/>
    <w:rsid w:val="005227F3"/>
    <w:rsid w:val="00523028"/>
    <w:rsid w:val="00523441"/>
    <w:rsid w:val="00523CC6"/>
    <w:rsid w:val="005246C6"/>
    <w:rsid w:val="00525074"/>
    <w:rsid w:val="005258E2"/>
    <w:rsid w:val="00525C0A"/>
    <w:rsid w:val="00527231"/>
    <w:rsid w:val="00527CD6"/>
    <w:rsid w:val="00530961"/>
    <w:rsid w:val="00530BD7"/>
    <w:rsid w:val="00531398"/>
    <w:rsid w:val="005317EF"/>
    <w:rsid w:val="00532186"/>
    <w:rsid w:val="00532256"/>
    <w:rsid w:val="005329E0"/>
    <w:rsid w:val="00532C14"/>
    <w:rsid w:val="00532D76"/>
    <w:rsid w:val="0053350A"/>
    <w:rsid w:val="00533ACD"/>
    <w:rsid w:val="00534199"/>
    <w:rsid w:val="00534CB1"/>
    <w:rsid w:val="0053533C"/>
    <w:rsid w:val="00535613"/>
    <w:rsid w:val="005357E2"/>
    <w:rsid w:val="005358C0"/>
    <w:rsid w:val="00535A2B"/>
    <w:rsid w:val="00535F75"/>
    <w:rsid w:val="005363C7"/>
    <w:rsid w:val="00536823"/>
    <w:rsid w:val="00536CAB"/>
    <w:rsid w:val="00537D90"/>
    <w:rsid w:val="0054013A"/>
    <w:rsid w:val="00540389"/>
    <w:rsid w:val="005404C5"/>
    <w:rsid w:val="005404D7"/>
    <w:rsid w:val="00540681"/>
    <w:rsid w:val="00540BAF"/>
    <w:rsid w:val="00540D12"/>
    <w:rsid w:val="00540F28"/>
    <w:rsid w:val="00541283"/>
    <w:rsid w:val="005416E4"/>
    <w:rsid w:val="0054204C"/>
    <w:rsid w:val="005421E4"/>
    <w:rsid w:val="00542723"/>
    <w:rsid w:val="005429D5"/>
    <w:rsid w:val="00542CCE"/>
    <w:rsid w:val="00543E44"/>
    <w:rsid w:val="0054483B"/>
    <w:rsid w:val="00544A9E"/>
    <w:rsid w:val="00545051"/>
    <w:rsid w:val="0054581E"/>
    <w:rsid w:val="00545AD8"/>
    <w:rsid w:val="0054609A"/>
    <w:rsid w:val="00546902"/>
    <w:rsid w:val="00546A82"/>
    <w:rsid w:val="00546B8D"/>
    <w:rsid w:val="00547154"/>
    <w:rsid w:val="00551286"/>
    <w:rsid w:val="00551FC9"/>
    <w:rsid w:val="0055273A"/>
    <w:rsid w:val="00553187"/>
    <w:rsid w:val="00553637"/>
    <w:rsid w:val="00553855"/>
    <w:rsid w:val="0055445D"/>
    <w:rsid w:val="00554842"/>
    <w:rsid w:val="00554A96"/>
    <w:rsid w:val="00554BCC"/>
    <w:rsid w:val="00554ED2"/>
    <w:rsid w:val="00555298"/>
    <w:rsid w:val="005559AB"/>
    <w:rsid w:val="00555FF8"/>
    <w:rsid w:val="00556307"/>
    <w:rsid w:val="00556591"/>
    <w:rsid w:val="00556A34"/>
    <w:rsid w:val="00556F30"/>
    <w:rsid w:val="0055725F"/>
    <w:rsid w:val="0055787F"/>
    <w:rsid w:val="00557C0E"/>
    <w:rsid w:val="00557E28"/>
    <w:rsid w:val="00560DAD"/>
    <w:rsid w:val="00561488"/>
    <w:rsid w:val="005616B4"/>
    <w:rsid w:val="00561B00"/>
    <w:rsid w:val="00561E79"/>
    <w:rsid w:val="00561E86"/>
    <w:rsid w:val="00562223"/>
    <w:rsid w:val="005622A1"/>
    <w:rsid w:val="0056390B"/>
    <w:rsid w:val="00564068"/>
    <w:rsid w:val="00565045"/>
    <w:rsid w:val="005650D0"/>
    <w:rsid w:val="00565476"/>
    <w:rsid w:val="00565A27"/>
    <w:rsid w:val="00567400"/>
    <w:rsid w:val="00567549"/>
    <w:rsid w:val="00567C46"/>
    <w:rsid w:val="00570309"/>
    <w:rsid w:val="0057085A"/>
    <w:rsid w:val="005720A4"/>
    <w:rsid w:val="0057255F"/>
    <w:rsid w:val="005730D3"/>
    <w:rsid w:val="0057345F"/>
    <w:rsid w:val="00574103"/>
    <w:rsid w:val="005749E8"/>
    <w:rsid w:val="00574BBC"/>
    <w:rsid w:val="00575FFA"/>
    <w:rsid w:val="005765FA"/>
    <w:rsid w:val="00576B57"/>
    <w:rsid w:val="00576E7D"/>
    <w:rsid w:val="00577C8D"/>
    <w:rsid w:val="00580019"/>
    <w:rsid w:val="005802CB"/>
    <w:rsid w:val="005819D3"/>
    <w:rsid w:val="00581DFD"/>
    <w:rsid w:val="00581E83"/>
    <w:rsid w:val="00582047"/>
    <w:rsid w:val="00582291"/>
    <w:rsid w:val="00582B64"/>
    <w:rsid w:val="00583908"/>
    <w:rsid w:val="00583A2D"/>
    <w:rsid w:val="00583F01"/>
    <w:rsid w:val="0058467A"/>
    <w:rsid w:val="00584D94"/>
    <w:rsid w:val="00585590"/>
    <w:rsid w:val="00585826"/>
    <w:rsid w:val="00585CF1"/>
    <w:rsid w:val="00585E4D"/>
    <w:rsid w:val="00585FB3"/>
    <w:rsid w:val="005860E3"/>
    <w:rsid w:val="0058621A"/>
    <w:rsid w:val="00586326"/>
    <w:rsid w:val="005868E0"/>
    <w:rsid w:val="00586DBC"/>
    <w:rsid w:val="00587297"/>
    <w:rsid w:val="005875FC"/>
    <w:rsid w:val="00590DA8"/>
    <w:rsid w:val="0059164C"/>
    <w:rsid w:val="00591C6C"/>
    <w:rsid w:val="005921CB"/>
    <w:rsid w:val="00592A1A"/>
    <w:rsid w:val="00593378"/>
    <w:rsid w:val="00593460"/>
    <w:rsid w:val="00594CF1"/>
    <w:rsid w:val="0059562D"/>
    <w:rsid w:val="0059683B"/>
    <w:rsid w:val="00597B01"/>
    <w:rsid w:val="00597E9F"/>
    <w:rsid w:val="00597F3E"/>
    <w:rsid w:val="005A0BB0"/>
    <w:rsid w:val="005A0C3C"/>
    <w:rsid w:val="005A1281"/>
    <w:rsid w:val="005A1482"/>
    <w:rsid w:val="005A2074"/>
    <w:rsid w:val="005A2115"/>
    <w:rsid w:val="005A2950"/>
    <w:rsid w:val="005A3269"/>
    <w:rsid w:val="005A39D0"/>
    <w:rsid w:val="005A3D6C"/>
    <w:rsid w:val="005A4062"/>
    <w:rsid w:val="005A47D1"/>
    <w:rsid w:val="005A4892"/>
    <w:rsid w:val="005A54D7"/>
    <w:rsid w:val="005A570E"/>
    <w:rsid w:val="005A5806"/>
    <w:rsid w:val="005A6741"/>
    <w:rsid w:val="005A68F7"/>
    <w:rsid w:val="005A6C96"/>
    <w:rsid w:val="005A6F5A"/>
    <w:rsid w:val="005A70BB"/>
    <w:rsid w:val="005A734C"/>
    <w:rsid w:val="005A7DCC"/>
    <w:rsid w:val="005A7F1B"/>
    <w:rsid w:val="005B0125"/>
    <w:rsid w:val="005B0160"/>
    <w:rsid w:val="005B01A2"/>
    <w:rsid w:val="005B16B8"/>
    <w:rsid w:val="005B1D9A"/>
    <w:rsid w:val="005B1E51"/>
    <w:rsid w:val="005B20F7"/>
    <w:rsid w:val="005B2A45"/>
    <w:rsid w:val="005B2EDC"/>
    <w:rsid w:val="005B3684"/>
    <w:rsid w:val="005B4340"/>
    <w:rsid w:val="005B4803"/>
    <w:rsid w:val="005B5348"/>
    <w:rsid w:val="005B5377"/>
    <w:rsid w:val="005B59C8"/>
    <w:rsid w:val="005B6048"/>
    <w:rsid w:val="005B65B2"/>
    <w:rsid w:val="005B6D39"/>
    <w:rsid w:val="005C03CC"/>
    <w:rsid w:val="005C09A1"/>
    <w:rsid w:val="005C0E54"/>
    <w:rsid w:val="005C19BF"/>
    <w:rsid w:val="005C1E61"/>
    <w:rsid w:val="005C20CC"/>
    <w:rsid w:val="005C245F"/>
    <w:rsid w:val="005C24BC"/>
    <w:rsid w:val="005C24C2"/>
    <w:rsid w:val="005C33D9"/>
    <w:rsid w:val="005C369F"/>
    <w:rsid w:val="005C468F"/>
    <w:rsid w:val="005C596D"/>
    <w:rsid w:val="005C5B4A"/>
    <w:rsid w:val="005C6A95"/>
    <w:rsid w:val="005C6ED2"/>
    <w:rsid w:val="005C70FC"/>
    <w:rsid w:val="005D04B9"/>
    <w:rsid w:val="005D0B36"/>
    <w:rsid w:val="005D0D48"/>
    <w:rsid w:val="005D13BB"/>
    <w:rsid w:val="005D21AF"/>
    <w:rsid w:val="005D2247"/>
    <w:rsid w:val="005D233A"/>
    <w:rsid w:val="005D2832"/>
    <w:rsid w:val="005D4991"/>
    <w:rsid w:val="005D5070"/>
    <w:rsid w:val="005D60F5"/>
    <w:rsid w:val="005D69AE"/>
    <w:rsid w:val="005D72F1"/>
    <w:rsid w:val="005D7F32"/>
    <w:rsid w:val="005E1795"/>
    <w:rsid w:val="005E1997"/>
    <w:rsid w:val="005E22CE"/>
    <w:rsid w:val="005E239E"/>
    <w:rsid w:val="005E2629"/>
    <w:rsid w:val="005E265A"/>
    <w:rsid w:val="005E2D84"/>
    <w:rsid w:val="005E4084"/>
    <w:rsid w:val="005E4620"/>
    <w:rsid w:val="005E46FE"/>
    <w:rsid w:val="005E4764"/>
    <w:rsid w:val="005E4FE5"/>
    <w:rsid w:val="005E5213"/>
    <w:rsid w:val="005E52A8"/>
    <w:rsid w:val="005E5B76"/>
    <w:rsid w:val="005E6357"/>
    <w:rsid w:val="005E69F0"/>
    <w:rsid w:val="005E7646"/>
    <w:rsid w:val="005E7860"/>
    <w:rsid w:val="005E7A02"/>
    <w:rsid w:val="005E7CCE"/>
    <w:rsid w:val="005E7F45"/>
    <w:rsid w:val="005F0168"/>
    <w:rsid w:val="005F0C5E"/>
    <w:rsid w:val="005F0CBF"/>
    <w:rsid w:val="005F121A"/>
    <w:rsid w:val="005F1E92"/>
    <w:rsid w:val="005F1F9A"/>
    <w:rsid w:val="005F2592"/>
    <w:rsid w:val="005F25B5"/>
    <w:rsid w:val="005F2809"/>
    <w:rsid w:val="005F2EFF"/>
    <w:rsid w:val="005F3087"/>
    <w:rsid w:val="005F312A"/>
    <w:rsid w:val="005F3435"/>
    <w:rsid w:val="005F3FA4"/>
    <w:rsid w:val="005F41FE"/>
    <w:rsid w:val="005F60BD"/>
    <w:rsid w:val="005F65B7"/>
    <w:rsid w:val="005F6626"/>
    <w:rsid w:val="0060059E"/>
    <w:rsid w:val="006005C4"/>
    <w:rsid w:val="006007D3"/>
    <w:rsid w:val="00600913"/>
    <w:rsid w:val="00600DC5"/>
    <w:rsid w:val="00601593"/>
    <w:rsid w:val="00601B25"/>
    <w:rsid w:val="00602375"/>
    <w:rsid w:val="00602A5A"/>
    <w:rsid w:val="00602AEC"/>
    <w:rsid w:val="0060325E"/>
    <w:rsid w:val="006033ED"/>
    <w:rsid w:val="0060371D"/>
    <w:rsid w:val="00604203"/>
    <w:rsid w:val="00604214"/>
    <w:rsid w:val="00605414"/>
    <w:rsid w:val="006070E3"/>
    <w:rsid w:val="006077DA"/>
    <w:rsid w:val="00607AF3"/>
    <w:rsid w:val="00607CA1"/>
    <w:rsid w:val="00607CB9"/>
    <w:rsid w:val="006108E2"/>
    <w:rsid w:val="0061092A"/>
    <w:rsid w:val="0061162F"/>
    <w:rsid w:val="0061184F"/>
    <w:rsid w:val="0061190C"/>
    <w:rsid w:val="0061198F"/>
    <w:rsid w:val="00611D0D"/>
    <w:rsid w:val="006125A9"/>
    <w:rsid w:val="00612624"/>
    <w:rsid w:val="0061270C"/>
    <w:rsid w:val="00612C5D"/>
    <w:rsid w:val="00612DD9"/>
    <w:rsid w:val="00613CD1"/>
    <w:rsid w:val="0061443B"/>
    <w:rsid w:val="00614570"/>
    <w:rsid w:val="006160B5"/>
    <w:rsid w:val="006166DE"/>
    <w:rsid w:val="00616DC1"/>
    <w:rsid w:val="006170E6"/>
    <w:rsid w:val="006202DC"/>
    <w:rsid w:val="006211A7"/>
    <w:rsid w:val="0062192B"/>
    <w:rsid w:val="00621CE0"/>
    <w:rsid w:val="00622036"/>
    <w:rsid w:val="0062250B"/>
    <w:rsid w:val="00622DED"/>
    <w:rsid w:val="0062362E"/>
    <w:rsid w:val="006240BC"/>
    <w:rsid w:val="00624601"/>
    <w:rsid w:val="00624B22"/>
    <w:rsid w:val="00624F4B"/>
    <w:rsid w:val="00625041"/>
    <w:rsid w:val="0062531F"/>
    <w:rsid w:val="00625333"/>
    <w:rsid w:val="00626880"/>
    <w:rsid w:val="00626ABD"/>
    <w:rsid w:val="00626F63"/>
    <w:rsid w:val="00627593"/>
    <w:rsid w:val="00630649"/>
    <w:rsid w:val="00630A6E"/>
    <w:rsid w:val="00630F26"/>
    <w:rsid w:val="006319A3"/>
    <w:rsid w:val="00631C40"/>
    <w:rsid w:val="00631E58"/>
    <w:rsid w:val="00631FEB"/>
    <w:rsid w:val="00632009"/>
    <w:rsid w:val="00632054"/>
    <w:rsid w:val="00632BC8"/>
    <w:rsid w:val="00632CED"/>
    <w:rsid w:val="00633359"/>
    <w:rsid w:val="0063452E"/>
    <w:rsid w:val="00635047"/>
    <w:rsid w:val="00635AE5"/>
    <w:rsid w:val="006361C9"/>
    <w:rsid w:val="006364E7"/>
    <w:rsid w:val="006369C6"/>
    <w:rsid w:val="00636CA6"/>
    <w:rsid w:val="00636E5E"/>
    <w:rsid w:val="00637443"/>
    <w:rsid w:val="00637EDE"/>
    <w:rsid w:val="00640900"/>
    <w:rsid w:val="00640F18"/>
    <w:rsid w:val="00641BEB"/>
    <w:rsid w:val="006421F2"/>
    <w:rsid w:val="0064289D"/>
    <w:rsid w:val="006429E3"/>
    <w:rsid w:val="00642BE0"/>
    <w:rsid w:val="00642D82"/>
    <w:rsid w:val="00642E67"/>
    <w:rsid w:val="006434EA"/>
    <w:rsid w:val="00643C71"/>
    <w:rsid w:val="00643FED"/>
    <w:rsid w:val="006446EA"/>
    <w:rsid w:val="00644C8E"/>
    <w:rsid w:val="00644D24"/>
    <w:rsid w:val="00644DF2"/>
    <w:rsid w:val="00645869"/>
    <w:rsid w:val="006463FF"/>
    <w:rsid w:val="00646E2D"/>
    <w:rsid w:val="00650112"/>
    <w:rsid w:val="00650688"/>
    <w:rsid w:val="00650C7A"/>
    <w:rsid w:val="0065163F"/>
    <w:rsid w:val="00651B49"/>
    <w:rsid w:val="00651E81"/>
    <w:rsid w:val="0065307B"/>
    <w:rsid w:val="006532BE"/>
    <w:rsid w:val="00653627"/>
    <w:rsid w:val="00653B7C"/>
    <w:rsid w:val="006541AF"/>
    <w:rsid w:val="0065454E"/>
    <w:rsid w:val="00654ADA"/>
    <w:rsid w:val="00654C8A"/>
    <w:rsid w:val="00654D29"/>
    <w:rsid w:val="00654E2A"/>
    <w:rsid w:val="006552B1"/>
    <w:rsid w:val="00656064"/>
    <w:rsid w:val="00656778"/>
    <w:rsid w:val="006570BF"/>
    <w:rsid w:val="00657FD5"/>
    <w:rsid w:val="006602CD"/>
    <w:rsid w:val="00660C34"/>
    <w:rsid w:val="00661EB7"/>
    <w:rsid w:val="00662AE8"/>
    <w:rsid w:val="00662FB7"/>
    <w:rsid w:val="00663F3D"/>
    <w:rsid w:val="00664294"/>
    <w:rsid w:val="0066489D"/>
    <w:rsid w:val="006649B2"/>
    <w:rsid w:val="00664F6E"/>
    <w:rsid w:val="00665176"/>
    <w:rsid w:val="0066537E"/>
    <w:rsid w:val="00665942"/>
    <w:rsid w:val="00665F20"/>
    <w:rsid w:val="00666325"/>
    <w:rsid w:val="00666572"/>
    <w:rsid w:val="006672BA"/>
    <w:rsid w:val="00667506"/>
    <w:rsid w:val="006679B9"/>
    <w:rsid w:val="00667E3B"/>
    <w:rsid w:val="00667F20"/>
    <w:rsid w:val="006700CC"/>
    <w:rsid w:val="00670191"/>
    <w:rsid w:val="00670401"/>
    <w:rsid w:val="006704EA"/>
    <w:rsid w:val="006706DF"/>
    <w:rsid w:val="00670925"/>
    <w:rsid w:val="00670E85"/>
    <w:rsid w:val="00671077"/>
    <w:rsid w:val="00671639"/>
    <w:rsid w:val="006719C0"/>
    <w:rsid w:val="00672F19"/>
    <w:rsid w:val="006733DC"/>
    <w:rsid w:val="00673611"/>
    <w:rsid w:val="00673960"/>
    <w:rsid w:val="00673B57"/>
    <w:rsid w:val="006743F1"/>
    <w:rsid w:val="00674572"/>
    <w:rsid w:val="00674701"/>
    <w:rsid w:val="00674C9E"/>
    <w:rsid w:val="00674EDC"/>
    <w:rsid w:val="00675B87"/>
    <w:rsid w:val="00675FA3"/>
    <w:rsid w:val="006762C7"/>
    <w:rsid w:val="0067681E"/>
    <w:rsid w:val="00676C72"/>
    <w:rsid w:val="00676F2F"/>
    <w:rsid w:val="006775C0"/>
    <w:rsid w:val="006777B3"/>
    <w:rsid w:val="006779E2"/>
    <w:rsid w:val="00677B6B"/>
    <w:rsid w:val="006810A5"/>
    <w:rsid w:val="006817BF"/>
    <w:rsid w:val="006819E5"/>
    <w:rsid w:val="00682274"/>
    <w:rsid w:val="00684751"/>
    <w:rsid w:val="00684A6E"/>
    <w:rsid w:val="0068584D"/>
    <w:rsid w:val="00685855"/>
    <w:rsid w:val="00685EA2"/>
    <w:rsid w:val="006863C6"/>
    <w:rsid w:val="00687454"/>
    <w:rsid w:val="0068791A"/>
    <w:rsid w:val="00687F6E"/>
    <w:rsid w:val="00690052"/>
    <w:rsid w:val="0069049C"/>
    <w:rsid w:val="0069089B"/>
    <w:rsid w:val="00690AA2"/>
    <w:rsid w:val="00690CB3"/>
    <w:rsid w:val="00690F79"/>
    <w:rsid w:val="0069152E"/>
    <w:rsid w:val="006917D0"/>
    <w:rsid w:val="00691EA8"/>
    <w:rsid w:val="00691FE0"/>
    <w:rsid w:val="00692405"/>
    <w:rsid w:val="0069292D"/>
    <w:rsid w:val="00692C36"/>
    <w:rsid w:val="0069319F"/>
    <w:rsid w:val="006933C6"/>
    <w:rsid w:val="00693884"/>
    <w:rsid w:val="00693A73"/>
    <w:rsid w:val="00693AAF"/>
    <w:rsid w:val="00693DF3"/>
    <w:rsid w:val="006941CF"/>
    <w:rsid w:val="00694974"/>
    <w:rsid w:val="00695079"/>
    <w:rsid w:val="006954DC"/>
    <w:rsid w:val="006959F2"/>
    <w:rsid w:val="00695B2F"/>
    <w:rsid w:val="00696265"/>
    <w:rsid w:val="0069668C"/>
    <w:rsid w:val="00697137"/>
    <w:rsid w:val="00697663"/>
    <w:rsid w:val="00697FAB"/>
    <w:rsid w:val="006A014A"/>
    <w:rsid w:val="006A026E"/>
    <w:rsid w:val="006A0F44"/>
    <w:rsid w:val="006A0F98"/>
    <w:rsid w:val="006A160B"/>
    <w:rsid w:val="006A173A"/>
    <w:rsid w:val="006A1CB8"/>
    <w:rsid w:val="006A1DF7"/>
    <w:rsid w:val="006A1E5F"/>
    <w:rsid w:val="006A24A5"/>
    <w:rsid w:val="006A2A67"/>
    <w:rsid w:val="006A3112"/>
    <w:rsid w:val="006A467B"/>
    <w:rsid w:val="006A4DA9"/>
    <w:rsid w:val="006A5073"/>
    <w:rsid w:val="006A5A10"/>
    <w:rsid w:val="006A7C31"/>
    <w:rsid w:val="006B0F06"/>
    <w:rsid w:val="006B1757"/>
    <w:rsid w:val="006B1DA9"/>
    <w:rsid w:val="006B1E16"/>
    <w:rsid w:val="006B2316"/>
    <w:rsid w:val="006B2410"/>
    <w:rsid w:val="006B2552"/>
    <w:rsid w:val="006B2731"/>
    <w:rsid w:val="006B2848"/>
    <w:rsid w:val="006B2A8F"/>
    <w:rsid w:val="006B32B2"/>
    <w:rsid w:val="006B3C09"/>
    <w:rsid w:val="006B3C1B"/>
    <w:rsid w:val="006B43D5"/>
    <w:rsid w:val="006B4A27"/>
    <w:rsid w:val="006B4B82"/>
    <w:rsid w:val="006B5035"/>
    <w:rsid w:val="006B6085"/>
    <w:rsid w:val="006B61D2"/>
    <w:rsid w:val="006B64B4"/>
    <w:rsid w:val="006B65B3"/>
    <w:rsid w:val="006B6B54"/>
    <w:rsid w:val="006B7645"/>
    <w:rsid w:val="006B7E4B"/>
    <w:rsid w:val="006C0450"/>
    <w:rsid w:val="006C077F"/>
    <w:rsid w:val="006C132C"/>
    <w:rsid w:val="006C1568"/>
    <w:rsid w:val="006C18C2"/>
    <w:rsid w:val="006C2337"/>
    <w:rsid w:val="006C281D"/>
    <w:rsid w:val="006C3634"/>
    <w:rsid w:val="006C3A48"/>
    <w:rsid w:val="006C4647"/>
    <w:rsid w:val="006C5035"/>
    <w:rsid w:val="006C5526"/>
    <w:rsid w:val="006C55B6"/>
    <w:rsid w:val="006C59DE"/>
    <w:rsid w:val="006C6040"/>
    <w:rsid w:val="006C6631"/>
    <w:rsid w:val="006D01E6"/>
    <w:rsid w:val="006D1644"/>
    <w:rsid w:val="006D1658"/>
    <w:rsid w:val="006D1A57"/>
    <w:rsid w:val="006D1EFB"/>
    <w:rsid w:val="006D233B"/>
    <w:rsid w:val="006D2544"/>
    <w:rsid w:val="006D2776"/>
    <w:rsid w:val="006D2E2F"/>
    <w:rsid w:val="006D2FB2"/>
    <w:rsid w:val="006D3300"/>
    <w:rsid w:val="006D331E"/>
    <w:rsid w:val="006D396A"/>
    <w:rsid w:val="006D3BCA"/>
    <w:rsid w:val="006D3D84"/>
    <w:rsid w:val="006D3F9D"/>
    <w:rsid w:val="006D4220"/>
    <w:rsid w:val="006D437F"/>
    <w:rsid w:val="006D4566"/>
    <w:rsid w:val="006D54B6"/>
    <w:rsid w:val="006D55F3"/>
    <w:rsid w:val="006D5721"/>
    <w:rsid w:val="006D60F8"/>
    <w:rsid w:val="006D62C9"/>
    <w:rsid w:val="006D67A7"/>
    <w:rsid w:val="006D72A7"/>
    <w:rsid w:val="006D7446"/>
    <w:rsid w:val="006D7DB5"/>
    <w:rsid w:val="006E057B"/>
    <w:rsid w:val="006E0AB4"/>
    <w:rsid w:val="006E12B3"/>
    <w:rsid w:val="006E2383"/>
    <w:rsid w:val="006E37E0"/>
    <w:rsid w:val="006E3BF3"/>
    <w:rsid w:val="006E3F4F"/>
    <w:rsid w:val="006E5662"/>
    <w:rsid w:val="006E5EE4"/>
    <w:rsid w:val="006E5FD2"/>
    <w:rsid w:val="006E60D4"/>
    <w:rsid w:val="006E6B2C"/>
    <w:rsid w:val="006E6C86"/>
    <w:rsid w:val="006E6FAD"/>
    <w:rsid w:val="006E794C"/>
    <w:rsid w:val="006E7AAB"/>
    <w:rsid w:val="006F0307"/>
    <w:rsid w:val="006F03C2"/>
    <w:rsid w:val="006F25AC"/>
    <w:rsid w:val="006F25BA"/>
    <w:rsid w:val="006F2F2F"/>
    <w:rsid w:val="006F30EC"/>
    <w:rsid w:val="006F36EC"/>
    <w:rsid w:val="006F3726"/>
    <w:rsid w:val="006F3A10"/>
    <w:rsid w:val="006F3E39"/>
    <w:rsid w:val="006F40BD"/>
    <w:rsid w:val="006F47F5"/>
    <w:rsid w:val="006F490C"/>
    <w:rsid w:val="006F4FA1"/>
    <w:rsid w:val="006F5E32"/>
    <w:rsid w:val="006F6421"/>
    <w:rsid w:val="006F6EDD"/>
    <w:rsid w:val="006F6F7D"/>
    <w:rsid w:val="006F7963"/>
    <w:rsid w:val="006F7967"/>
    <w:rsid w:val="00700303"/>
    <w:rsid w:val="00700949"/>
    <w:rsid w:val="007017C5"/>
    <w:rsid w:val="007018F3"/>
    <w:rsid w:val="007019DE"/>
    <w:rsid w:val="00702764"/>
    <w:rsid w:val="007028D2"/>
    <w:rsid w:val="007038C4"/>
    <w:rsid w:val="00703BD9"/>
    <w:rsid w:val="00705514"/>
    <w:rsid w:val="007057B1"/>
    <w:rsid w:val="00705C5C"/>
    <w:rsid w:val="00705D07"/>
    <w:rsid w:val="007064B6"/>
    <w:rsid w:val="00706B7B"/>
    <w:rsid w:val="00707454"/>
    <w:rsid w:val="00707493"/>
    <w:rsid w:val="00707F71"/>
    <w:rsid w:val="00710848"/>
    <w:rsid w:val="00710E5C"/>
    <w:rsid w:val="00710F5D"/>
    <w:rsid w:val="00711EF8"/>
    <w:rsid w:val="007124EB"/>
    <w:rsid w:val="00712852"/>
    <w:rsid w:val="00712A71"/>
    <w:rsid w:val="00713B70"/>
    <w:rsid w:val="0071558C"/>
    <w:rsid w:val="00715C3D"/>
    <w:rsid w:val="0071632A"/>
    <w:rsid w:val="0071711A"/>
    <w:rsid w:val="00717487"/>
    <w:rsid w:val="0072026D"/>
    <w:rsid w:val="00720A02"/>
    <w:rsid w:val="00721360"/>
    <w:rsid w:val="00721DF3"/>
    <w:rsid w:val="00721FE7"/>
    <w:rsid w:val="0072315C"/>
    <w:rsid w:val="00723A37"/>
    <w:rsid w:val="00723EEC"/>
    <w:rsid w:val="00725E43"/>
    <w:rsid w:val="00726662"/>
    <w:rsid w:val="00730888"/>
    <w:rsid w:val="00730FD1"/>
    <w:rsid w:val="007312C6"/>
    <w:rsid w:val="00731BF1"/>
    <w:rsid w:val="00731D7A"/>
    <w:rsid w:val="00731DE0"/>
    <w:rsid w:val="00732DBE"/>
    <w:rsid w:val="00733707"/>
    <w:rsid w:val="00734CE0"/>
    <w:rsid w:val="00735382"/>
    <w:rsid w:val="00735528"/>
    <w:rsid w:val="007356E6"/>
    <w:rsid w:val="00735FBC"/>
    <w:rsid w:val="00736407"/>
    <w:rsid w:val="00736472"/>
    <w:rsid w:val="00736890"/>
    <w:rsid w:val="00737384"/>
    <w:rsid w:val="00737A57"/>
    <w:rsid w:val="00737F1C"/>
    <w:rsid w:val="00740BBB"/>
    <w:rsid w:val="00741739"/>
    <w:rsid w:val="00742918"/>
    <w:rsid w:val="00742A1A"/>
    <w:rsid w:val="00742EAD"/>
    <w:rsid w:val="00742EEB"/>
    <w:rsid w:val="00743333"/>
    <w:rsid w:val="007435B0"/>
    <w:rsid w:val="00743AB9"/>
    <w:rsid w:val="00743B94"/>
    <w:rsid w:val="00743F74"/>
    <w:rsid w:val="0074462F"/>
    <w:rsid w:val="00744D2D"/>
    <w:rsid w:val="00744E02"/>
    <w:rsid w:val="0074519E"/>
    <w:rsid w:val="0074581E"/>
    <w:rsid w:val="00746451"/>
    <w:rsid w:val="007467C8"/>
    <w:rsid w:val="00746A89"/>
    <w:rsid w:val="007472E2"/>
    <w:rsid w:val="007478B8"/>
    <w:rsid w:val="007503D9"/>
    <w:rsid w:val="00750D69"/>
    <w:rsid w:val="00750F20"/>
    <w:rsid w:val="00751658"/>
    <w:rsid w:val="00751EA7"/>
    <w:rsid w:val="00752002"/>
    <w:rsid w:val="007523D9"/>
    <w:rsid w:val="00752BC8"/>
    <w:rsid w:val="00753A38"/>
    <w:rsid w:val="00753D48"/>
    <w:rsid w:val="00753ED5"/>
    <w:rsid w:val="00753F79"/>
    <w:rsid w:val="00754AA0"/>
    <w:rsid w:val="00755618"/>
    <w:rsid w:val="00755C1C"/>
    <w:rsid w:val="00756248"/>
    <w:rsid w:val="0075638C"/>
    <w:rsid w:val="00756625"/>
    <w:rsid w:val="0075733E"/>
    <w:rsid w:val="00757402"/>
    <w:rsid w:val="00757E09"/>
    <w:rsid w:val="00757F82"/>
    <w:rsid w:val="007602D3"/>
    <w:rsid w:val="00760567"/>
    <w:rsid w:val="0076078A"/>
    <w:rsid w:val="00760CC4"/>
    <w:rsid w:val="0076124B"/>
    <w:rsid w:val="00761955"/>
    <w:rsid w:val="00761FD2"/>
    <w:rsid w:val="00762229"/>
    <w:rsid w:val="0076252F"/>
    <w:rsid w:val="007632E8"/>
    <w:rsid w:val="0076388B"/>
    <w:rsid w:val="00763B63"/>
    <w:rsid w:val="00763E9C"/>
    <w:rsid w:val="00763F1D"/>
    <w:rsid w:val="00764116"/>
    <w:rsid w:val="00764210"/>
    <w:rsid w:val="00764668"/>
    <w:rsid w:val="0076508C"/>
    <w:rsid w:val="007653E6"/>
    <w:rsid w:val="0076545F"/>
    <w:rsid w:val="007661DC"/>
    <w:rsid w:val="0076663E"/>
    <w:rsid w:val="00767016"/>
    <w:rsid w:val="00767218"/>
    <w:rsid w:val="00767B25"/>
    <w:rsid w:val="00770B2C"/>
    <w:rsid w:val="00770CA6"/>
    <w:rsid w:val="00771514"/>
    <w:rsid w:val="0077186C"/>
    <w:rsid w:val="00771913"/>
    <w:rsid w:val="00771BD6"/>
    <w:rsid w:val="00772559"/>
    <w:rsid w:val="0077277F"/>
    <w:rsid w:val="00772931"/>
    <w:rsid w:val="00772A8B"/>
    <w:rsid w:val="00772EBF"/>
    <w:rsid w:val="0077340F"/>
    <w:rsid w:val="007742F1"/>
    <w:rsid w:val="0077476B"/>
    <w:rsid w:val="007747A0"/>
    <w:rsid w:val="00775349"/>
    <w:rsid w:val="00777067"/>
    <w:rsid w:val="0077746B"/>
    <w:rsid w:val="0077759C"/>
    <w:rsid w:val="007808FB"/>
    <w:rsid w:val="00780A3E"/>
    <w:rsid w:val="00781B2B"/>
    <w:rsid w:val="00783762"/>
    <w:rsid w:val="00783E1B"/>
    <w:rsid w:val="00783F52"/>
    <w:rsid w:val="00783FCE"/>
    <w:rsid w:val="00784195"/>
    <w:rsid w:val="007843F2"/>
    <w:rsid w:val="00785729"/>
    <w:rsid w:val="00785ADA"/>
    <w:rsid w:val="00785E52"/>
    <w:rsid w:val="00786160"/>
    <w:rsid w:val="00786C01"/>
    <w:rsid w:val="00787899"/>
    <w:rsid w:val="00787B61"/>
    <w:rsid w:val="00791276"/>
    <w:rsid w:val="007917B3"/>
    <w:rsid w:val="00791C6A"/>
    <w:rsid w:val="00791E1D"/>
    <w:rsid w:val="00791F68"/>
    <w:rsid w:val="00792214"/>
    <w:rsid w:val="00792879"/>
    <w:rsid w:val="0079302A"/>
    <w:rsid w:val="0079351C"/>
    <w:rsid w:val="00793F1C"/>
    <w:rsid w:val="007942FB"/>
    <w:rsid w:val="00794725"/>
    <w:rsid w:val="00794AB7"/>
    <w:rsid w:val="00795152"/>
    <w:rsid w:val="00795DFB"/>
    <w:rsid w:val="00796034"/>
    <w:rsid w:val="00796239"/>
    <w:rsid w:val="007965FC"/>
    <w:rsid w:val="007969AF"/>
    <w:rsid w:val="00797375"/>
    <w:rsid w:val="00797ABB"/>
    <w:rsid w:val="007A0454"/>
    <w:rsid w:val="007A0714"/>
    <w:rsid w:val="007A0FD8"/>
    <w:rsid w:val="007A1CB9"/>
    <w:rsid w:val="007A1CCA"/>
    <w:rsid w:val="007A2CC9"/>
    <w:rsid w:val="007A2F78"/>
    <w:rsid w:val="007A42BE"/>
    <w:rsid w:val="007A46DA"/>
    <w:rsid w:val="007A4B93"/>
    <w:rsid w:val="007A4F1A"/>
    <w:rsid w:val="007A5254"/>
    <w:rsid w:val="007A5494"/>
    <w:rsid w:val="007A640E"/>
    <w:rsid w:val="007A6688"/>
    <w:rsid w:val="007A6691"/>
    <w:rsid w:val="007A674C"/>
    <w:rsid w:val="007A73AB"/>
    <w:rsid w:val="007A76CA"/>
    <w:rsid w:val="007A79F4"/>
    <w:rsid w:val="007A7E99"/>
    <w:rsid w:val="007A7F97"/>
    <w:rsid w:val="007B08D1"/>
    <w:rsid w:val="007B181D"/>
    <w:rsid w:val="007B1BF9"/>
    <w:rsid w:val="007B1C5D"/>
    <w:rsid w:val="007B1E24"/>
    <w:rsid w:val="007B2A87"/>
    <w:rsid w:val="007B2AA3"/>
    <w:rsid w:val="007B2D12"/>
    <w:rsid w:val="007B3069"/>
    <w:rsid w:val="007B39BF"/>
    <w:rsid w:val="007B3C53"/>
    <w:rsid w:val="007B438E"/>
    <w:rsid w:val="007B4B3A"/>
    <w:rsid w:val="007B4D34"/>
    <w:rsid w:val="007B576B"/>
    <w:rsid w:val="007B5E96"/>
    <w:rsid w:val="007B62CD"/>
    <w:rsid w:val="007B6844"/>
    <w:rsid w:val="007B696A"/>
    <w:rsid w:val="007B69D1"/>
    <w:rsid w:val="007B6A57"/>
    <w:rsid w:val="007B6D25"/>
    <w:rsid w:val="007B753D"/>
    <w:rsid w:val="007B77B5"/>
    <w:rsid w:val="007C0E20"/>
    <w:rsid w:val="007C1532"/>
    <w:rsid w:val="007C1601"/>
    <w:rsid w:val="007C2A7D"/>
    <w:rsid w:val="007C3AC4"/>
    <w:rsid w:val="007C4A1F"/>
    <w:rsid w:val="007C4BC5"/>
    <w:rsid w:val="007C4EA7"/>
    <w:rsid w:val="007C551A"/>
    <w:rsid w:val="007C5E5D"/>
    <w:rsid w:val="007C5E90"/>
    <w:rsid w:val="007C63A2"/>
    <w:rsid w:val="007C6967"/>
    <w:rsid w:val="007C6C0F"/>
    <w:rsid w:val="007C71EF"/>
    <w:rsid w:val="007D0199"/>
    <w:rsid w:val="007D0CB6"/>
    <w:rsid w:val="007D0F47"/>
    <w:rsid w:val="007D0FCB"/>
    <w:rsid w:val="007D1778"/>
    <w:rsid w:val="007D17C8"/>
    <w:rsid w:val="007D1CC5"/>
    <w:rsid w:val="007D1DA7"/>
    <w:rsid w:val="007D1FBF"/>
    <w:rsid w:val="007D28C7"/>
    <w:rsid w:val="007D3263"/>
    <w:rsid w:val="007D360C"/>
    <w:rsid w:val="007D3790"/>
    <w:rsid w:val="007D3A0C"/>
    <w:rsid w:val="007D4392"/>
    <w:rsid w:val="007D4B15"/>
    <w:rsid w:val="007D5F26"/>
    <w:rsid w:val="007D61AA"/>
    <w:rsid w:val="007D702B"/>
    <w:rsid w:val="007D7358"/>
    <w:rsid w:val="007D7618"/>
    <w:rsid w:val="007D79C0"/>
    <w:rsid w:val="007E0144"/>
    <w:rsid w:val="007E0DB3"/>
    <w:rsid w:val="007E105A"/>
    <w:rsid w:val="007E2399"/>
    <w:rsid w:val="007E27AF"/>
    <w:rsid w:val="007E316C"/>
    <w:rsid w:val="007E360E"/>
    <w:rsid w:val="007E3D33"/>
    <w:rsid w:val="007E4439"/>
    <w:rsid w:val="007E4904"/>
    <w:rsid w:val="007E4A6E"/>
    <w:rsid w:val="007E5BB3"/>
    <w:rsid w:val="007E5D5C"/>
    <w:rsid w:val="007E62DD"/>
    <w:rsid w:val="007E6D1D"/>
    <w:rsid w:val="007E6D62"/>
    <w:rsid w:val="007E753E"/>
    <w:rsid w:val="007E75B0"/>
    <w:rsid w:val="007F0131"/>
    <w:rsid w:val="007F0741"/>
    <w:rsid w:val="007F09A1"/>
    <w:rsid w:val="007F0C8A"/>
    <w:rsid w:val="007F134D"/>
    <w:rsid w:val="007F1C9D"/>
    <w:rsid w:val="007F1EE4"/>
    <w:rsid w:val="007F204D"/>
    <w:rsid w:val="007F24E2"/>
    <w:rsid w:val="007F2A9B"/>
    <w:rsid w:val="007F2C47"/>
    <w:rsid w:val="007F3372"/>
    <w:rsid w:val="007F34C1"/>
    <w:rsid w:val="007F3DB6"/>
    <w:rsid w:val="007F3E79"/>
    <w:rsid w:val="007F4428"/>
    <w:rsid w:val="007F451A"/>
    <w:rsid w:val="007F45FA"/>
    <w:rsid w:val="007F51C5"/>
    <w:rsid w:val="007F548B"/>
    <w:rsid w:val="007F5BE6"/>
    <w:rsid w:val="007F5CD7"/>
    <w:rsid w:val="007F5FA9"/>
    <w:rsid w:val="007F624D"/>
    <w:rsid w:val="007F67E1"/>
    <w:rsid w:val="007F6D65"/>
    <w:rsid w:val="007F77B5"/>
    <w:rsid w:val="00800145"/>
    <w:rsid w:val="00800D59"/>
    <w:rsid w:val="00801049"/>
    <w:rsid w:val="00801C1C"/>
    <w:rsid w:val="00802561"/>
    <w:rsid w:val="00802971"/>
    <w:rsid w:val="00802EDA"/>
    <w:rsid w:val="00803007"/>
    <w:rsid w:val="00803DCC"/>
    <w:rsid w:val="00804779"/>
    <w:rsid w:val="00804BF5"/>
    <w:rsid w:val="008056E9"/>
    <w:rsid w:val="00805E4E"/>
    <w:rsid w:val="00806CBE"/>
    <w:rsid w:val="008073EB"/>
    <w:rsid w:val="008107C3"/>
    <w:rsid w:val="00810D2D"/>
    <w:rsid w:val="0081114D"/>
    <w:rsid w:val="00811655"/>
    <w:rsid w:val="008120E9"/>
    <w:rsid w:val="00812586"/>
    <w:rsid w:val="00813183"/>
    <w:rsid w:val="008131AC"/>
    <w:rsid w:val="00813469"/>
    <w:rsid w:val="008135AB"/>
    <w:rsid w:val="008147B9"/>
    <w:rsid w:val="00814E2F"/>
    <w:rsid w:val="00814F63"/>
    <w:rsid w:val="00815068"/>
    <w:rsid w:val="008151BC"/>
    <w:rsid w:val="00815753"/>
    <w:rsid w:val="00815CB0"/>
    <w:rsid w:val="008165B9"/>
    <w:rsid w:val="0082034C"/>
    <w:rsid w:val="00820782"/>
    <w:rsid w:val="0082096C"/>
    <w:rsid w:val="008209D2"/>
    <w:rsid w:val="00820A07"/>
    <w:rsid w:val="008210D6"/>
    <w:rsid w:val="00821710"/>
    <w:rsid w:val="00821E6F"/>
    <w:rsid w:val="00822D68"/>
    <w:rsid w:val="0082360A"/>
    <w:rsid w:val="00823A31"/>
    <w:rsid w:val="00823DEC"/>
    <w:rsid w:val="00824031"/>
    <w:rsid w:val="008243CF"/>
    <w:rsid w:val="008244E9"/>
    <w:rsid w:val="00824849"/>
    <w:rsid w:val="008248BF"/>
    <w:rsid w:val="00824AE3"/>
    <w:rsid w:val="00824B26"/>
    <w:rsid w:val="00824CA1"/>
    <w:rsid w:val="008259D0"/>
    <w:rsid w:val="00826EA3"/>
    <w:rsid w:val="00830031"/>
    <w:rsid w:val="00830EC2"/>
    <w:rsid w:val="00831ECE"/>
    <w:rsid w:val="008323FE"/>
    <w:rsid w:val="008324E0"/>
    <w:rsid w:val="0083277C"/>
    <w:rsid w:val="00833AC1"/>
    <w:rsid w:val="00833BE0"/>
    <w:rsid w:val="00833C60"/>
    <w:rsid w:val="00833FFB"/>
    <w:rsid w:val="008342EB"/>
    <w:rsid w:val="0083570C"/>
    <w:rsid w:val="008357C7"/>
    <w:rsid w:val="00835904"/>
    <w:rsid w:val="00835BCD"/>
    <w:rsid w:val="00835ECC"/>
    <w:rsid w:val="00836375"/>
    <w:rsid w:val="008373DA"/>
    <w:rsid w:val="0083747E"/>
    <w:rsid w:val="00840010"/>
    <w:rsid w:val="00840367"/>
    <w:rsid w:val="00840727"/>
    <w:rsid w:val="00840FD0"/>
    <w:rsid w:val="0084108D"/>
    <w:rsid w:val="0084174D"/>
    <w:rsid w:val="00841C50"/>
    <w:rsid w:val="00841F7F"/>
    <w:rsid w:val="00842013"/>
    <w:rsid w:val="008420D7"/>
    <w:rsid w:val="008432E7"/>
    <w:rsid w:val="0084382F"/>
    <w:rsid w:val="00843C88"/>
    <w:rsid w:val="00843D76"/>
    <w:rsid w:val="00843EC7"/>
    <w:rsid w:val="00844D04"/>
    <w:rsid w:val="00844DA6"/>
    <w:rsid w:val="00845410"/>
    <w:rsid w:val="00845861"/>
    <w:rsid w:val="00845A5C"/>
    <w:rsid w:val="00845DB0"/>
    <w:rsid w:val="00845F13"/>
    <w:rsid w:val="0084673F"/>
    <w:rsid w:val="0084699D"/>
    <w:rsid w:val="00846AFF"/>
    <w:rsid w:val="00847C9A"/>
    <w:rsid w:val="00847D9E"/>
    <w:rsid w:val="008500A3"/>
    <w:rsid w:val="0085030D"/>
    <w:rsid w:val="00850581"/>
    <w:rsid w:val="00852195"/>
    <w:rsid w:val="00852617"/>
    <w:rsid w:val="0085261D"/>
    <w:rsid w:val="0085287D"/>
    <w:rsid w:val="00853125"/>
    <w:rsid w:val="008532E3"/>
    <w:rsid w:val="00853A5C"/>
    <w:rsid w:val="00853A66"/>
    <w:rsid w:val="0085450A"/>
    <w:rsid w:val="008551F3"/>
    <w:rsid w:val="0085569E"/>
    <w:rsid w:val="008558AE"/>
    <w:rsid w:val="00855F1F"/>
    <w:rsid w:val="0085634E"/>
    <w:rsid w:val="0085762A"/>
    <w:rsid w:val="00857A0C"/>
    <w:rsid w:val="00857C98"/>
    <w:rsid w:val="00860070"/>
    <w:rsid w:val="00860205"/>
    <w:rsid w:val="008615DA"/>
    <w:rsid w:val="00861C19"/>
    <w:rsid w:val="008621EF"/>
    <w:rsid w:val="00862EFC"/>
    <w:rsid w:val="008631A0"/>
    <w:rsid w:val="008633C2"/>
    <w:rsid w:val="008635AD"/>
    <w:rsid w:val="00863B08"/>
    <w:rsid w:val="00863C6F"/>
    <w:rsid w:val="00864239"/>
    <w:rsid w:val="0086476F"/>
    <w:rsid w:val="00865D60"/>
    <w:rsid w:val="00865E23"/>
    <w:rsid w:val="008662FC"/>
    <w:rsid w:val="0086682F"/>
    <w:rsid w:val="00866E71"/>
    <w:rsid w:val="0086763C"/>
    <w:rsid w:val="00871181"/>
    <w:rsid w:val="00871E7B"/>
    <w:rsid w:val="008724BD"/>
    <w:rsid w:val="00872D1C"/>
    <w:rsid w:val="0087338C"/>
    <w:rsid w:val="00874F57"/>
    <w:rsid w:val="00875F46"/>
    <w:rsid w:val="0087674F"/>
    <w:rsid w:val="0087676B"/>
    <w:rsid w:val="008770DC"/>
    <w:rsid w:val="00877130"/>
    <w:rsid w:val="0087727E"/>
    <w:rsid w:val="00877622"/>
    <w:rsid w:val="008776EC"/>
    <w:rsid w:val="00877D65"/>
    <w:rsid w:val="00877F99"/>
    <w:rsid w:val="00880BC4"/>
    <w:rsid w:val="00882D05"/>
    <w:rsid w:val="0088482C"/>
    <w:rsid w:val="00884C65"/>
    <w:rsid w:val="00884E05"/>
    <w:rsid w:val="00884ED0"/>
    <w:rsid w:val="00885863"/>
    <w:rsid w:val="0088625E"/>
    <w:rsid w:val="00887349"/>
    <w:rsid w:val="00887784"/>
    <w:rsid w:val="00887EC5"/>
    <w:rsid w:val="00892460"/>
    <w:rsid w:val="00892528"/>
    <w:rsid w:val="008936D9"/>
    <w:rsid w:val="008939DC"/>
    <w:rsid w:val="00893F45"/>
    <w:rsid w:val="0089417D"/>
    <w:rsid w:val="0089479E"/>
    <w:rsid w:val="0089483A"/>
    <w:rsid w:val="00894EEB"/>
    <w:rsid w:val="00894F5E"/>
    <w:rsid w:val="00895267"/>
    <w:rsid w:val="0089561F"/>
    <w:rsid w:val="00895C7B"/>
    <w:rsid w:val="0089607A"/>
    <w:rsid w:val="008962DF"/>
    <w:rsid w:val="008966C0"/>
    <w:rsid w:val="008A06A1"/>
    <w:rsid w:val="008A094B"/>
    <w:rsid w:val="008A099F"/>
    <w:rsid w:val="008A0E1E"/>
    <w:rsid w:val="008A140E"/>
    <w:rsid w:val="008A2196"/>
    <w:rsid w:val="008A2771"/>
    <w:rsid w:val="008A372C"/>
    <w:rsid w:val="008A3E4A"/>
    <w:rsid w:val="008A41BC"/>
    <w:rsid w:val="008A47EE"/>
    <w:rsid w:val="008A4993"/>
    <w:rsid w:val="008A4E70"/>
    <w:rsid w:val="008A4FA6"/>
    <w:rsid w:val="008A568B"/>
    <w:rsid w:val="008A5EC1"/>
    <w:rsid w:val="008A62D3"/>
    <w:rsid w:val="008A6654"/>
    <w:rsid w:val="008A6FD7"/>
    <w:rsid w:val="008A7A85"/>
    <w:rsid w:val="008B0017"/>
    <w:rsid w:val="008B00D4"/>
    <w:rsid w:val="008B0240"/>
    <w:rsid w:val="008B08A7"/>
    <w:rsid w:val="008B0CCE"/>
    <w:rsid w:val="008B17BF"/>
    <w:rsid w:val="008B1CA0"/>
    <w:rsid w:val="008B212A"/>
    <w:rsid w:val="008B227B"/>
    <w:rsid w:val="008B25CC"/>
    <w:rsid w:val="008B2673"/>
    <w:rsid w:val="008B272A"/>
    <w:rsid w:val="008B3ABD"/>
    <w:rsid w:val="008B3D22"/>
    <w:rsid w:val="008B4382"/>
    <w:rsid w:val="008B4797"/>
    <w:rsid w:val="008B4B99"/>
    <w:rsid w:val="008B4BA8"/>
    <w:rsid w:val="008B5E2C"/>
    <w:rsid w:val="008B5FC5"/>
    <w:rsid w:val="008B6331"/>
    <w:rsid w:val="008B71C6"/>
    <w:rsid w:val="008B76BF"/>
    <w:rsid w:val="008B7B34"/>
    <w:rsid w:val="008B7E78"/>
    <w:rsid w:val="008B7F0F"/>
    <w:rsid w:val="008C060E"/>
    <w:rsid w:val="008C089E"/>
    <w:rsid w:val="008C0BB8"/>
    <w:rsid w:val="008C1069"/>
    <w:rsid w:val="008C10B2"/>
    <w:rsid w:val="008C14B9"/>
    <w:rsid w:val="008C1956"/>
    <w:rsid w:val="008C1CFB"/>
    <w:rsid w:val="008C245B"/>
    <w:rsid w:val="008C2BAF"/>
    <w:rsid w:val="008C2E3C"/>
    <w:rsid w:val="008C328B"/>
    <w:rsid w:val="008C3C6B"/>
    <w:rsid w:val="008C3D51"/>
    <w:rsid w:val="008C42CC"/>
    <w:rsid w:val="008C49AA"/>
    <w:rsid w:val="008C52BF"/>
    <w:rsid w:val="008C57D7"/>
    <w:rsid w:val="008C5840"/>
    <w:rsid w:val="008C5B23"/>
    <w:rsid w:val="008C664D"/>
    <w:rsid w:val="008C66FC"/>
    <w:rsid w:val="008C69BD"/>
    <w:rsid w:val="008C6B4C"/>
    <w:rsid w:val="008C7AC2"/>
    <w:rsid w:val="008C7FE2"/>
    <w:rsid w:val="008D0238"/>
    <w:rsid w:val="008D0A79"/>
    <w:rsid w:val="008D0EB7"/>
    <w:rsid w:val="008D155D"/>
    <w:rsid w:val="008D15FC"/>
    <w:rsid w:val="008D17C2"/>
    <w:rsid w:val="008D2121"/>
    <w:rsid w:val="008D212A"/>
    <w:rsid w:val="008D2DB8"/>
    <w:rsid w:val="008D2F6F"/>
    <w:rsid w:val="008D30AC"/>
    <w:rsid w:val="008D3261"/>
    <w:rsid w:val="008D3429"/>
    <w:rsid w:val="008D35CF"/>
    <w:rsid w:val="008D3E01"/>
    <w:rsid w:val="008D48B0"/>
    <w:rsid w:val="008D4E26"/>
    <w:rsid w:val="008D59F8"/>
    <w:rsid w:val="008D5AB6"/>
    <w:rsid w:val="008D5B4B"/>
    <w:rsid w:val="008D5BFB"/>
    <w:rsid w:val="008D6344"/>
    <w:rsid w:val="008D659A"/>
    <w:rsid w:val="008D6E15"/>
    <w:rsid w:val="008D6F83"/>
    <w:rsid w:val="008D7498"/>
    <w:rsid w:val="008D7DBB"/>
    <w:rsid w:val="008D7E96"/>
    <w:rsid w:val="008E0BE8"/>
    <w:rsid w:val="008E0E41"/>
    <w:rsid w:val="008E115D"/>
    <w:rsid w:val="008E1169"/>
    <w:rsid w:val="008E1643"/>
    <w:rsid w:val="008E19DD"/>
    <w:rsid w:val="008E1EFA"/>
    <w:rsid w:val="008E21BE"/>
    <w:rsid w:val="008E2471"/>
    <w:rsid w:val="008E247A"/>
    <w:rsid w:val="008E24FB"/>
    <w:rsid w:val="008E254F"/>
    <w:rsid w:val="008E2979"/>
    <w:rsid w:val="008E4454"/>
    <w:rsid w:val="008E4A80"/>
    <w:rsid w:val="008E4AE1"/>
    <w:rsid w:val="008E54B5"/>
    <w:rsid w:val="008E589C"/>
    <w:rsid w:val="008E7F32"/>
    <w:rsid w:val="008F0461"/>
    <w:rsid w:val="008F0832"/>
    <w:rsid w:val="008F0881"/>
    <w:rsid w:val="008F0C07"/>
    <w:rsid w:val="008F1D46"/>
    <w:rsid w:val="008F230F"/>
    <w:rsid w:val="008F299B"/>
    <w:rsid w:val="008F2ADC"/>
    <w:rsid w:val="008F305C"/>
    <w:rsid w:val="008F3B6C"/>
    <w:rsid w:val="008F3F20"/>
    <w:rsid w:val="008F4181"/>
    <w:rsid w:val="008F4320"/>
    <w:rsid w:val="008F4BB6"/>
    <w:rsid w:val="008F502E"/>
    <w:rsid w:val="008F534F"/>
    <w:rsid w:val="008F5875"/>
    <w:rsid w:val="008F5BA5"/>
    <w:rsid w:val="008F61C0"/>
    <w:rsid w:val="008F64D9"/>
    <w:rsid w:val="008F695D"/>
    <w:rsid w:val="008F6A5E"/>
    <w:rsid w:val="008F6BA4"/>
    <w:rsid w:val="008F7A82"/>
    <w:rsid w:val="00900DC7"/>
    <w:rsid w:val="009010DC"/>
    <w:rsid w:val="00901410"/>
    <w:rsid w:val="00901A94"/>
    <w:rsid w:val="00901DD0"/>
    <w:rsid w:val="009022FC"/>
    <w:rsid w:val="0090230B"/>
    <w:rsid w:val="00902AFE"/>
    <w:rsid w:val="00902C59"/>
    <w:rsid w:val="009031D6"/>
    <w:rsid w:val="0090349F"/>
    <w:rsid w:val="00903798"/>
    <w:rsid w:val="00903AC3"/>
    <w:rsid w:val="0090457B"/>
    <w:rsid w:val="00905272"/>
    <w:rsid w:val="00905F2B"/>
    <w:rsid w:val="00906AFF"/>
    <w:rsid w:val="00906C6E"/>
    <w:rsid w:val="00906D7A"/>
    <w:rsid w:val="0090738C"/>
    <w:rsid w:val="00907912"/>
    <w:rsid w:val="00907E24"/>
    <w:rsid w:val="00910DA6"/>
    <w:rsid w:val="00910E19"/>
    <w:rsid w:val="0091140E"/>
    <w:rsid w:val="009115FB"/>
    <w:rsid w:val="00911CFD"/>
    <w:rsid w:val="0091221D"/>
    <w:rsid w:val="009123B9"/>
    <w:rsid w:val="00912E13"/>
    <w:rsid w:val="00913815"/>
    <w:rsid w:val="009138CD"/>
    <w:rsid w:val="00914C59"/>
    <w:rsid w:val="00915890"/>
    <w:rsid w:val="00915A59"/>
    <w:rsid w:val="00915BF4"/>
    <w:rsid w:val="00915FD6"/>
    <w:rsid w:val="009161E1"/>
    <w:rsid w:val="0091644F"/>
    <w:rsid w:val="009170B7"/>
    <w:rsid w:val="00917454"/>
    <w:rsid w:val="00917800"/>
    <w:rsid w:val="00917847"/>
    <w:rsid w:val="009179C6"/>
    <w:rsid w:val="00917B3D"/>
    <w:rsid w:val="00920B47"/>
    <w:rsid w:val="00920B9B"/>
    <w:rsid w:val="00921178"/>
    <w:rsid w:val="009214F4"/>
    <w:rsid w:val="009215E6"/>
    <w:rsid w:val="009217C1"/>
    <w:rsid w:val="009226C2"/>
    <w:rsid w:val="00922CD4"/>
    <w:rsid w:val="00922F48"/>
    <w:rsid w:val="00923770"/>
    <w:rsid w:val="00924090"/>
    <w:rsid w:val="00924EBC"/>
    <w:rsid w:val="009250C7"/>
    <w:rsid w:val="00925200"/>
    <w:rsid w:val="0092538A"/>
    <w:rsid w:val="00925862"/>
    <w:rsid w:val="00926521"/>
    <w:rsid w:val="009265A5"/>
    <w:rsid w:val="00926C50"/>
    <w:rsid w:val="00930105"/>
    <w:rsid w:val="00930CBF"/>
    <w:rsid w:val="00932283"/>
    <w:rsid w:val="0093278F"/>
    <w:rsid w:val="00932E31"/>
    <w:rsid w:val="00933716"/>
    <w:rsid w:val="0093393C"/>
    <w:rsid w:val="00933C61"/>
    <w:rsid w:val="00934031"/>
    <w:rsid w:val="00935061"/>
    <w:rsid w:val="00935154"/>
    <w:rsid w:val="00936852"/>
    <w:rsid w:val="00936874"/>
    <w:rsid w:val="00936AD7"/>
    <w:rsid w:val="009370B7"/>
    <w:rsid w:val="00937FAC"/>
    <w:rsid w:val="00940C9F"/>
    <w:rsid w:val="00940D3B"/>
    <w:rsid w:val="00940F24"/>
    <w:rsid w:val="00941327"/>
    <w:rsid w:val="009418BA"/>
    <w:rsid w:val="00942086"/>
    <w:rsid w:val="009427C2"/>
    <w:rsid w:val="009431FB"/>
    <w:rsid w:val="0094344D"/>
    <w:rsid w:val="00943EF7"/>
    <w:rsid w:val="00943F5D"/>
    <w:rsid w:val="009440E8"/>
    <w:rsid w:val="00944947"/>
    <w:rsid w:val="00944C41"/>
    <w:rsid w:val="0094511A"/>
    <w:rsid w:val="00945D62"/>
    <w:rsid w:val="00946296"/>
    <w:rsid w:val="0094707A"/>
    <w:rsid w:val="00947527"/>
    <w:rsid w:val="00947749"/>
    <w:rsid w:val="009478A4"/>
    <w:rsid w:val="00947B54"/>
    <w:rsid w:val="00947FC3"/>
    <w:rsid w:val="00950380"/>
    <w:rsid w:val="00950490"/>
    <w:rsid w:val="0095070E"/>
    <w:rsid w:val="0095141A"/>
    <w:rsid w:val="00951828"/>
    <w:rsid w:val="00952129"/>
    <w:rsid w:val="00952784"/>
    <w:rsid w:val="00953294"/>
    <w:rsid w:val="009533D6"/>
    <w:rsid w:val="00953582"/>
    <w:rsid w:val="009535F7"/>
    <w:rsid w:val="00954031"/>
    <w:rsid w:val="00954ABC"/>
    <w:rsid w:val="00955CE9"/>
    <w:rsid w:val="00956514"/>
    <w:rsid w:val="00956CD3"/>
    <w:rsid w:val="009601EE"/>
    <w:rsid w:val="00960C16"/>
    <w:rsid w:val="0096103D"/>
    <w:rsid w:val="0096134E"/>
    <w:rsid w:val="0096178E"/>
    <w:rsid w:val="00961BE6"/>
    <w:rsid w:val="009626B2"/>
    <w:rsid w:val="009631F3"/>
    <w:rsid w:val="0096329F"/>
    <w:rsid w:val="00965693"/>
    <w:rsid w:val="00965C9A"/>
    <w:rsid w:val="00966637"/>
    <w:rsid w:val="00966D0D"/>
    <w:rsid w:val="00967C08"/>
    <w:rsid w:val="00967FC4"/>
    <w:rsid w:val="009704FE"/>
    <w:rsid w:val="00970671"/>
    <w:rsid w:val="00970926"/>
    <w:rsid w:val="00970B15"/>
    <w:rsid w:val="009711C7"/>
    <w:rsid w:val="0097162F"/>
    <w:rsid w:val="00971B88"/>
    <w:rsid w:val="009721E7"/>
    <w:rsid w:val="00972569"/>
    <w:rsid w:val="00973C34"/>
    <w:rsid w:val="009741CF"/>
    <w:rsid w:val="0097488F"/>
    <w:rsid w:val="00974F48"/>
    <w:rsid w:val="0097504E"/>
    <w:rsid w:val="00976A84"/>
    <w:rsid w:val="0097749A"/>
    <w:rsid w:val="00977AC1"/>
    <w:rsid w:val="00977C18"/>
    <w:rsid w:val="009813D6"/>
    <w:rsid w:val="00981992"/>
    <w:rsid w:val="00981B0A"/>
    <w:rsid w:val="00981DBB"/>
    <w:rsid w:val="009828CB"/>
    <w:rsid w:val="0098367D"/>
    <w:rsid w:val="0098408D"/>
    <w:rsid w:val="0098477B"/>
    <w:rsid w:val="00984DD3"/>
    <w:rsid w:val="009852C5"/>
    <w:rsid w:val="0098575A"/>
    <w:rsid w:val="00986A2A"/>
    <w:rsid w:val="00986B29"/>
    <w:rsid w:val="00987163"/>
    <w:rsid w:val="009872EE"/>
    <w:rsid w:val="0098738E"/>
    <w:rsid w:val="0098767C"/>
    <w:rsid w:val="009876A3"/>
    <w:rsid w:val="00987FF4"/>
    <w:rsid w:val="00990AE5"/>
    <w:rsid w:val="0099184C"/>
    <w:rsid w:val="00991F84"/>
    <w:rsid w:val="00991FD9"/>
    <w:rsid w:val="009927BB"/>
    <w:rsid w:val="009927DE"/>
    <w:rsid w:val="00993531"/>
    <w:rsid w:val="00994311"/>
    <w:rsid w:val="009950CD"/>
    <w:rsid w:val="009956C1"/>
    <w:rsid w:val="00995B22"/>
    <w:rsid w:val="00995BB3"/>
    <w:rsid w:val="00995D34"/>
    <w:rsid w:val="00995D68"/>
    <w:rsid w:val="0099614B"/>
    <w:rsid w:val="00996365"/>
    <w:rsid w:val="00996423"/>
    <w:rsid w:val="00997070"/>
    <w:rsid w:val="0099761F"/>
    <w:rsid w:val="00997D34"/>
    <w:rsid w:val="00997EE4"/>
    <w:rsid w:val="009A0734"/>
    <w:rsid w:val="009A0D50"/>
    <w:rsid w:val="009A15E8"/>
    <w:rsid w:val="009A1934"/>
    <w:rsid w:val="009A1B4A"/>
    <w:rsid w:val="009A2ED3"/>
    <w:rsid w:val="009A3201"/>
    <w:rsid w:val="009A3715"/>
    <w:rsid w:val="009A3792"/>
    <w:rsid w:val="009A3AE7"/>
    <w:rsid w:val="009A46A3"/>
    <w:rsid w:val="009A4DE6"/>
    <w:rsid w:val="009A5540"/>
    <w:rsid w:val="009A57A5"/>
    <w:rsid w:val="009A5C33"/>
    <w:rsid w:val="009A5CB3"/>
    <w:rsid w:val="009A62B3"/>
    <w:rsid w:val="009A66D8"/>
    <w:rsid w:val="009A6E61"/>
    <w:rsid w:val="009A7AAB"/>
    <w:rsid w:val="009A7D67"/>
    <w:rsid w:val="009A7E14"/>
    <w:rsid w:val="009A7F26"/>
    <w:rsid w:val="009B095F"/>
    <w:rsid w:val="009B0C36"/>
    <w:rsid w:val="009B0EB6"/>
    <w:rsid w:val="009B1EAE"/>
    <w:rsid w:val="009B295D"/>
    <w:rsid w:val="009B31EE"/>
    <w:rsid w:val="009B32A3"/>
    <w:rsid w:val="009B39E7"/>
    <w:rsid w:val="009B3F18"/>
    <w:rsid w:val="009B47A7"/>
    <w:rsid w:val="009B5283"/>
    <w:rsid w:val="009B538B"/>
    <w:rsid w:val="009B5E7C"/>
    <w:rsid w:val="009B6436"/>
    <w:rsid w:val="009B6DF1"/>
    <w:rsid w:val="009B6E44"/>
    <w:rsid w:val="009B7590"/>
    <w:rsid w:val="009B767B"/>
    <w:rsid w:val="009B7CD3"/>
    <w:rsid w:val="009C0D4C"/>
    <w:rsid w:val="009C0D67"/>
    <w:rsid w:val="009C0F99"/>
    <w:rsid w:val="009C19AB"/>
    <w:rsid w:val="009C1CA3"/>
    <w:rsid w:val="009C1FF1"/>
    <w:rsid w:val="009C2975"/>
    <w:rsid w:val="009C2BEB"/>
    <w:rsid w:val="009C2DF3"/>
    <w:rsid w:val="009C313D"/>
    <w:rsid w:val="009C32A0"/>
    <w:rsid w:val="009C401C"/>
    <w:rsid w:val="009C4999"/>
    <w:rsid w:val="009C4BD7"/>
    <w:rsid w:val="009C4CB4"/>
    <w:rsid w:val="009C56C1"/>
    <w:rsid w:val="009C6B5E"/>
    <w:rsid w:val="009C6E64"/>
    <w:rsid w:val="009D0E37"/>
    <w:rsid w:val="009D13AF"/>
    <w:rsid w:val="009D283E"/>
    <w:rsid w:val="009D298A"/>
    <w:rsid w:val="009D29B3"/>
    <w:rsid w:val="009D3143"/>
    <w:rsid w:val="009D31B6"/>
    <w:rsid w:val="009D330F"/>
    <w:rsid w:val="009D33D5"/>
    <w:rsid w:val="009D4293"/>
    <w:rsid w:val="009D59C8"/>
    <w:rsid w:val="009D5BBF"/>
    <w:rsid w:val="009D5C92"/>
    <w:rsid w:val="009D5FAC"/>
    <w:rsid w:val="009D662B"/>
    <w:rsid w:val="009D694E"/>
    <w:rsid w:val="009D6A37"/>
    <w:rsid w:val="009D6D52"/>
    <w:rsid w:val="009D6FCE"/>
    <w:rsid w:val="009D765A"/>
    <w:rsid w:val="009D7C16"/>
    <w:rsid w:val="009E02C0"/>
    <w:rsid w:val="009E0892"/>
    <w:rsid w:val="009E119A"/>
    <w:rsid w:val="009E153E"/>
    <w:rsid w:val="009E2081"/>
    <w:rsid w:val="009E2421"/>
    <w:rsid w:val="009E338A"/>
    <w:rsid w:val="009E3572"/>
    <w:rsid w:val="009E37DE"/>
    <w:rsid w:val="009E4081"/>
    <w:rsid w:val="009E5157"/>
    <w:rsid w:val="009E56BE"/>
    <w:rsid w:val="009E57AB"/>
    <w:rsid w:val="009E6146"/>
    <w:rsid w:val="009E6A92"/>
    <w:rsid w:val="009E79DC"/>
    <w:rsid w:val="009E7AA5"/>
    <w:rsid w:val="009E7F02"/>
    <w:rsid w:val="009F00CD"/>
    <w:rsid w:val="009F0195"/>
    <w:rsid w:val="009F04B7"/>
    <w:rsid w:val="009F0857"/>
    <w:rsid w:val="009F08F8"/>
    <w:rsid w:val="009F1720"/>
    <w:rsid w:val="009F1834"/>
    <w:rsid w:val="009F2412"/>
    <w:rsid w:val="009F358B"/>
    <w:rsid w:val="009F36B5"/>
    <w:rsid w:val="009F374F"/>
    <w:rsid w:val="009F3933"/>
    <w:rsid w:val="009F3D2C"/>
    <w:rsid w:val="009F4486"/>
    <w:rsid w:val="009F449D"/>
    <w:rsid w:val="009F4A0B"/>
    <w:rsid w:val="009F4D45"/>
    <w:rsid w:val="009F5136"/>
    <w:rsid w:val="009F5593"/>
    <w:rsid w:val="009F5963"/>
    <w:rsid w:val="009F5B0F"/>
    <w:rsid w:val="009F5FA1"/>
    <w:rsid w:val="009F62EC"/>
    <w:rsid w:val="009F6DA0"/>
    <w:rsid w:val="009F6FEC"/>
    <w:rsid w:val="009F7859"/>
    <w:rsid w:val="009F7D77"/>
    <w:rsid w:val="00A007FA"/>
    <w:rsid w:val="00A00FA6"/>
    <w:rsid w:val="00A016DD"/>
    <w:rsid w:val="00A0277F"/>
    <w:rsid w:val="00A0294F"/>
    <w:rsid w:val="00A02DFA"/>
    <w:rsid w:val="00A02F61"/>
    <w:rsid w:val="00A03133"/>
    <w:rsid w:val="00A0334C"/>
    <w:rsid w:val="00A03EBD"/>
    <w:rsid w:val="00A04E1C"/>
    <w:rsid w:val="00A04E68"/>
    <w:rsid w:val="00A052D2"/>
    <w:rsid w:val="00A05BAF"/>
    <w:rsid w:val="00A05F23"/>
    <w:rsid w:val="00A06039"/>
    <w:rsid w:val="00A067A0"/>
    <w:rsid w:val="00A06CBB"/>
    <w:rsid w:val="00A06E32"/>
    <w:rsid w:val="00A0743C"/>
    <w:rsid w:val="00A102D4"/>
    <w:rsid w:val="00A1038B"/>
    <w:rsid w:val="00A116D1"/>
    <w:rsid w:val="00A1236A"/>
    <w:rsid w:val="00A13574"/>
    <w:rsid w:val="00A13702"/>
    <w:rsid w:val="00A145AB"/>
    <w:rsid w:val="00A14700"/>
    <w:rsid w:val="00A14F33"/>
    <w:rsid w:val="00A1558B"/>
    <w:rsid w:val="00A15C47"/>
    <w:rsid w:val="00A15EC1"/>
    <w:rsid w:val="00A16109"/>
    <w:rsid w:val="00A161CE"/>
    <w:rsid w:val="00A161E8"/>
    <w:rsid w:val="00A163D8"/>
    <w:rsid w:val="00A16642"/>
    <w:rsid w:val="00A16766"/>
    <w:rsid w:val="00A16DDD"/>
    <w:rsid w:val="00A16FDD"/>
    <w:rsid w:val="00A1727C"/>
    <w:rsid w:val="00A1738F"/>
    <w:rsid w:val="00A17528"/>
    <w:rsid w:val="00A1756F"/>
    <w:rsid w:val="00A17869"/>
    <w:rsid w:val="00A17D5B"/>
    <w:rsid w:val="00A200ED"/>
    <w:rsid w:val="00A210DC"/>
    <w:rsid w:val="00A22694"/>
    <w:rsid w:val="00A22CCA"/>
    <w:rsid w:val="00A22F5F"/>
    <w:rsid w:val="00A23382"/>
    <w:rsid w:val="00A253A4"/>
    <w:rsid w:val="00A258B1"/>
    <w:rsid w:val="00A2591F"/>
    <w:rsid w:val="00A25A90"/>
    <w:rsid w:val="00A25DFA"/>
    <w:rsid w:val="00A25F6F"/>
    <w:rsid w:val="00A26B03"/>
    <w:rsid w:val="00A27545"/>
    <w:rsid w:val="00A27A9E"/>
    <w:rsid w:val="00A27C1F"/>
    <w:rsid w:val="00A27FEC"/>
    <w:rsid w:val="00A30AE4"/>
    <w:rsid w:val="00A30C52"/>
    <w:rsid w:val="00A30DEF"/>
    <w:rsid w:val="00A30EB7"/>
    <w:rsid w:val="00A3209D"/>
    <w:rsid w:val="00A32DFE"/>
    <w:rsid w:val="00A336C5"/>
    <w:rsid w:val="00A33703"/>
    <w:rsid w:val="00A33D64"/>
    <w:rsid w:val="00A3583C"/>
    <w:rsid w:val="00A36106"/>
    <w:rsid w:val="00A361AF"/>
    <w:rsid w:val="00A367DA"/>
    <w:rsid w:val="00A37013"/>
    <w:rsid w:val="00A4001D"/>
    <w:rsid w:val="00A40088"/>
    <w:rsid w:val="00A400ED"/>
    <w:rsid w:val="00A41131"/>
    <w:rsid w:val="00A41CBA"/>
    <w:rsid w:val="00A41D6C"/>
    <w:rsid w:val="00A4203B"/>
    <w:rsid w:val="00A423D9"/>
    <w:rsid w:val="00A42411"/>
    <w:rsid w:val="00A4298B"/>
    <w:rsid w:val="00A42BB2"/>
    <w:rsid w:val="00A431FA"/>
    <w:rsid w:val="00A4384C"/>
    <w:rsid w:val="00A43A6C"/>
    <w:rsid w:val="00A43E28"/>
    <w:rsid w:val="00A44012"/>
    <w:rsid w:val="00A44C74"/>
    <w:rsid w:val="00A45667"/>
    <w:rsid w:val="00A459E4"/>
    <w:rsid w:val="00A45B9C"/>
    <w:rsid w:val="00A46132"/>
    <w:rsid w:val="00A46329"/>
    <w:rsid w:val="00A46E8A"/>
    <w:rsid w:val="00A47177"/>
    <w:rsid w:val="00A47F6E"/>
    <w:rsid w:val="00A51066"/>
    <w:rsid w:val="00A51304"/>
    <w:rsid w:val="00A51A9F"/>
    <w:rsid w:val="00A51C6D"/>
    <w:rsid w:val="00A52682"/>
    <w:rsid w:val="00A53F06"/>
    <w:rsid w:val="00A541D0"/>
    <w:rsid w:val="00A54F94"/>
    <w:rsid w:val="00A55236"/>
    <w:rsid w:val="00A55C20"/>
    <w:rsid w:val="00A55F54"/>
    <w:rsid w:val="00A5617B"/>
    <w:rsid w:val="00A5629C"/>
    <w:rsid w:val="00A567C2"/>
    <w:rsid w:val="00A56C94"/>
    <w:rsid w:val="00A56DC8"/>
    <w:rsid w:val="00A56F97"/>
    <w:rsid w:val="00A56FB9"/>
    <w:rsid w:val="00A57E39"/>
    <w:rsid w:val="00A601D9"/>
    <w:rsid w:val="00A605BE"/>
    <w:rsid w:val="00A60D29"/>
    <w:rsid w:val="00A6115C"/>
    <w:rsid w:val="00A61990"/>
    <w:rsid w:val="00A61CBD"/>
    <w:rsid w:val="00A622CC"/>
    <w:rsid w:val="00A623EF"/>
    <w:rsid w:val="00A634C7"/>
    <w:rsid w:val="00A63AA4"/>
    <w:rsid w:val="00A63B1F"/>
    <w:rsid w:val="00A63D8E"/>
    <w:rsid w:val="00A63F2D"/>
    <w:rsid w:val="00A64227"/>
    <w:rsid w:val="00A648C4"/>
    <w:rsid w:val="00A64BBE"/>
    <w:rsid w:val="00A64BC1"/>
    <w:rsid w:val="00A65023"/>
    <w:rsid w:val="00A65277"/>
    <w:rsid w:val="00A653F2"/>
    <w:rsid w:val="00A65D4E"/>
    <w:rsid w:val="00A660BC"/>
    <w:rsid w:val="00A66966"/>
    <w:rsid w:val="00A66E13"/>
    <w:rsid w:val="00A675FF"/>
    <w:rsid w:val="00A67ABE"/>
    <w:rsid w:val="00A67B2A"/>
    <w:rsid w:val="00A67D3D"/>
    <w:rsid w:val="00A67D52"/>
    <w:rsid w:val="00A67F01"/>
    <w:rsid w:val="00A7070E"/>
    <w:rsid w:val="00A70802"/>
    <w:rsid w:val="00A70D9E"/>
    <w:rsid w:val="00A720B1"/>
    <w:rsid w:val="00A72220"/>
    <w:rsid w:val="00A728BE"/>
    <w:rsid w:val="00A72B29"/>
    <w:rsid w:val="00A7342C"/>
    <w:rsid w:val="00A734C5"/>
    <w:rsid w:val="00A735DB"/>
    <w:rsid w:val="00A73BA6"/>
    <w:rsid w:val="00A73E9C"/>
    <w:rsid w:val="00A73F56"/>
    <w:rsid w:val="00A74B99"/>
    <w:rsid w:val="00A74BD6"/>
    <w:rsid w:val="00A7531E"/>
    <w:rsid w:val="00A75468"/>
    <w:rsid w:val="00A76056"/>
    <w:rsid w:val="00A76550"/>
    <w:rsid w:val="00A76B25"/>
    <w:rsid w:val="00A7775B"/>
    <w:rsid w:val="00A77BF2"/>
    <w:rsid w:val="00A77E19"/>
    <w:rsid w:val="00A80E3D"/>
    <w:rsid w:val="00A81095"/>
    <w:rsid w:val="00A810C4"/>
    <w:rsid w:val="00A81750"/>
    <w:rsid w:val="00A819D4"/>
    <w:rsid w:val="00A81E1E"/>
    <w:rsid w:val="00A827CA"/>
    <w:rsid w:val="00A82DFE"/>
    <w:rsid w:val="00A837A4"/>
    <w:rsid w:val="00A83A0E"/>
    <w:rsid w:val="00A83D74"/>
    <w:rsid w:val="00A83E35"/>
    <w:rsid w:val="00A83FBA"/>
    <w:rsid w:val="00A843AF"/>
    <w:rsid w:val="00A84842"/>
    <w:rsid w:val="00A84926"/>
    <w:rsid w:val="00A84A85"/>
    <w:rsid w:val="00A84CF4"/>
    <w:rsid w:val="00A84DB4"/>
    <w:rsid w:val="00A85304"/>
    <w:rsid w:val="00A85EB4"/>
    <w:rsid w:val="00A85F74"/>
    <w:rsid w:val="00A8697B"/>
    <w:rsid w:val="00A870DD"/>
    <w:rsid w:val="00A8752D"/>
    <w:rsid w:val="00A900BA"/>
    <w:rsid w:val="00A90288"/>
    <w:rsid w:val="00A9064A"/>
    <w:rsid w:val="00A91258"/>
    <w:rsid w:val="00A91A3E"/>
    <w:rsid w:val="00A926B8"/>
    <w:rsid w:val="00A92749"/>
    <w:rsid w:val="00A92E46"/>
    <w:rsid w:val="00A92F28"/>
    <w:rsid w:val="00A93992"/>
    <w:rsid w:val="00A93B22"/>
    <w:rsid w:val="00A93E13"/>
    <w:rsid w:val="00A9443D"/>
    <w:rsid w:val="00A9454C"/>
    <w:rsid w:val="00A946DF"/>
    <w:rsid w:val="00A952EC"/>
    <w:rsid w:val="00A95631"/>
    <w:rsid w:val="00A95759"/>
    <w:rsid w:val="00A957C0"/>
    <w:rsid w:val="00A95D8E"/>
    <w:rsid w:val="00A95EF1"/>
    <w:rsid w:val="00A9753B"/>
    <w:rsid w:val="00A976A6"/>
    <w:rsid w:val="00AA0574"/>
    <w:rsid w:val="00AA0642"/>
    <w:rsid w:val="00AA0666"/>
    <w:rsid w:val="00AA073C"/>
    <w:rsid w:val="00AA075C"/>
    <w:rsid w:val="00AA0FE5"/>
    <w:rsid w:val="00AA103D"/>
    <w:rsid w:val="00AA16DC"/>
    <w:rsid w:val="00AA2A3C"/>
    <w:rsid w:val="00AA2AB7"/>
    <w:rsid w:val="00AA2B34"/>
    <w:rsid w:val="00AA3AF9"/>
    <w:rsid w:val="00AA3B5B"/>
    <w:rsid w:val="00AA3F96"/>
    <w:rsid w:val="00AA4708"/>
    <w:rsid w:val="00AA4B31"/>
    <w:rsid w:val="00AA4EEC"/>
    <w:rsid w:val="00AA5549"/>
    <w:rsid w:val="00AA5AB5"/>
    <w:rsid w:val="00AA625C"/>
    <w:rsid w:val="00AA7B31"/>
    <w:rsid w:val="00AA7BE5"/>
    <w:rsid w:val="00AA7DC5"/>
    <w:rsid w:val="00AB018B"/>
    <w:rsid w:val="00AB01D0"/>
    <w:rsid w:val="00AB0544"/>
    <w:rsid w:val="00AB0792"/>
    <w:rsid w:val="00AB091B"/>
    <w:rsid w:val="00AB0B73"/>
    <w:rsid w:val="00AB0D76"/>
    <w:rsid w:val="00AB0F97"/>
    <w:rsid w:val="00AB1940"/>
    <w:rsid w:val="00AB1B28"/>
    <w:rsid w:val="00AB1F5A"/>
    <w:rsid w:val="00AB2342"/>
    <w:rsid w:val="00AB238A"/>
    <w:rsid w:val="00AB2ECF"/>
    <w:rsid w:val="00AB426A"/>
    <w:rsid w:val="00AB4B71"/>
    <w:rsid w:val="00AB52F0"/>
    <w:rsid w:val="00AB6A6A"/>
    <w:rsid w:val="00AC029C"/>
    <w:rsid w:val="00AC1107"/>
    <w:rsid w:val="00AC1323"/>
    <w:rsid w:val="00AC2B5C"/>
    <w:rsid w:val="00AC2E3F"/>
    <w:rsid w:val="00AC2FC5"/>
    <w:rsid w:val="00AC31B4"/>
    <w:rsid w:val="00AC336B"/>
    <w:rsid w:val="00AC3F0C"/>
    <w:rsid w:val="00AC48FA"/>
    <w:rsid w:val="00AC562F"/>
    <w:rsid w:val="00AC5A98"/>
    <w:rsid w:val="00AC724B"/>
    <w:rsid w:val="00AC74A7"/>
    <w:rsid w:val="00AC7A2A"/>
    <w:rsid w:val="00AD01AD"/>
    <w:rsid w:val="00AD0638"/>
    <w:rsid w:val="00AD071B"/>
    <w:rsid w:val="00AD0D1D"/>
    <w:rsid w:val="00AD0FDE"/>
    <w:rsid w:val="00AD1519"/>
    <w:rsid w:val="00AD1BB0"/>
    <w:rsid w:val="00AD325D"/>
    <w:rsid w:val="00AD3680"/>
    <w:rsid w:val="00AD3A73"/>
    <w:rsid w:val="00AD3F30"/>
    <w:rsid w:val="00AD3F76"/>
    <w:rsid w:val="00AD3FCC"/>
    <w:rsid w:val="00AD4C03"/>
    <w:rsid w:val="00AD5915"/>
    <w:rsid w:val="00AD5D0D"/>
    <w:rsid w:val="00AD6055"/>
    <w:rsid w:val="00AD6EA9"/>
    <w:rsid w:val="00AD76E9"/>
    <w:rsid w:val="00AD7B49"/>
    <w:rsid w:val="00AD7FB1"/>
    <w:rsid w:val="00AE0629"/>
    <w:rsid w:val="00AE138C"/>
    <w:rsid w:val="00AE1AEA"/>
    <w:rsid w:val="00AE1BBF"/>
    <w:rsid w:val="00AE2E60"/>
    <w:rsid w:val="00AE2FF6"/>
    <w:rsid w:val="00AE3858"/>
    <w:rsid w:val="00AE3DA4"/>
    <w:rsid w:val="00AE4485"/>
    <w:rsid w:val="00AE4903"/>
    <w:rsid w:val="00AE5277"/>
    <w:rsid w:val="00AE5283"/>
    <w:rsid w:val="00AE6A33"/>
    <w:rsid w:val="00AF12E0"/>
    <w:rsid w:val="00AF13DD"/>
    <w:rsid w:val="00AF264D"/>
    <w:rsid w:val="00AF2713"/>
    <w:rsid w:val="00AF28DE"/>
    <w:rsid w:val="00AF29A9"/>
    <w:rsid w:val="00AF29FE"/>
    <w:rsid w:val="00AF38F3"/>
    <w:rsid w:val="00AF39DB"/>
    <w:rsid w:val="00AF4DD5"/>
    <w:rsid w:val="00AF56CE"/>
    <w:rsid w:val="00AF5888"/>
    <w:rsid w:val="00AF5DAD"/>
    <w:rsid w:val="00AF5F86"/>
    <w:rsid w:val="00AF6029"/>
    <w:rsid w:val="00AF6673"/>
    <w:rsid w:val="00AF686A"/>
    <w:rsid w:val="00AF708F"/>
    <w:rsid w:val="00AF790E"/>
    <w:rsid w:val="00AF7BE7"/>
    <w:rsid w:val="00AF7F4E"/>
    <w:rsid w:val="00B00367"/>
    <w:rsid w:val="00B00E85"/>
    <w:rsid w:val="00B01A04"/>
    <w:rsid w:val="00B01B56"/>
    <w:rsid w:val="00B01F56"/>
    <w:rsid w:val="00B02023"/>
    <w:rsid w:val="00B02073"/>
    <w:rsid w:val="00B02742"/>
    <w:rsid w:val="00B0314F"/>
    <w:rsid w:val="00B03867"/>
    <w:rsid w:val="00B03CB2"/>
    <w:rsid w:val="00B0469B"/>
    <w:rsid w:val="00B05D5C"/>
    <w:rsid w:val="00B06C14"/>
    <w:rsid w:val="00B06F28"/>
    <w:rsid w:val="00B0700B"/>
    <w:rsid w:val="00B07385"/>
    <w:rsid w:val="00B073AF"/>
    <w:rsid w:val="00B078DD"/>
    <w:rsid w:val="00B0798E"/>
    <w:rsid w:val="00B07B0E"/>
    <w:rsid w:val="00B10D13"/>
    <w:rsid w:val="00B112D2"/>
    <w:rsid w:val="00B11781"/>
    <w:rsid w:val="00B11FF0"/>
    <w:rsid w:val="00B1246A"/>
    <w:rsid w:val="00B12775"/>
    <w:rsid w:val="00B12CA6"/>
    <w:rsid w:val="00B1321A"/>
    <w:rsid w:val="00B13752"/>
    <w:rsid w:val="00B137B8"/>
    <w:rsid w:val="00B144AC"/>
    <w:rsid w:val="00B1568C"/>
    <w:rsid w:val="00B15836"/>
    <w:rsid w:val="00B159AA"/>
    <w:rsid w:val="00B159D1"/>
    <w:rsid w:val="00B15ADC"/>
    <w:rsid w:val="00B15F72"/>
    <w:rsid w:val="00B163B7"/>
    <w:rsid w:val="00B16F10"/>
    <w:rsid w:val="00B16F9E"/>
    <w:rsid w:val="00B200AB"/>
    <w:rsid w:val="00B200C4"/>
    <w:rsid w:val="00B20547"/>
    <w:rsid w:val="00B20A3E"/>
    <w:rsid w:val="00B2120C"/>
    <w:rsid w:val="00B21C6D"/>
    <w:rsid w:val="00B21DEE"/>
    <w:rsid w:val="00B22B81"/>
    <w:rsid w:val="00B2357D"/>
    <w:rsid w:val="00B2447A"/>
    <w:rsid w:val="00B245FD"/>
    <w:rsid w:val="00B25370"/>
    <w:rsid w:val="00B2569D"/>
    <w:rsid w:val="00B25709"/>
    <w:rsid w:val="00B25899"/>
    <w:rsid w:val="00B25DD0"/>
    <w:rsid w:val="00B25FF2"/>
    <w:rsid w:val="00B2678D"/>
    <w:rsid w:val="00B26EBF"/>
    <w:rsid w:val="00B27381"/>
    <w:rsid w:val="00B2754C"/>
    <w:rsid w:val="00B2761D"/>
    <w:rsid w:val="00B307E6"/>
    <w:rsid w:val="00B30837"/>
    <w:rsid w:val="00B30941"/>
    <w:rsid w:val="00B30C8C"/>
    <w:rsid w:val="00B314FC"/>
    <w:rsid w:val="00B31D98"/>
    <w:rsid w:val="00B328A7"/>
    <w:rsid w:val="00B32B6C"/>
    <w:rsid w:val="00B330C7"/>
    <w:rsid w:val="00B33395"/>
    <w:rsid w:val="00B333F4"/>
    <w:rsid w:val="00B335E7"/>
    <w:rsid w:val="00B33DBC"/>
    <w:rsid w:val="00B3405F"/>
    <w:rsid w:val="00B343C4"/>
    <w:rsid w:val="00B343FC"/>
    <w:rsid w:val="00B35170"/>
    <w:rsid w:val="00B358EB"/>
    <w:rsid w:val="00B36C2A"/>
    <w:rsid w:val="00B37E44"/>
    <w:rsid w:val="00B401BE"/>
    <w:rsid w:val="00B405C7"/>
    <w:rsid w:val="00B41298"/>
    <w:rsid w:val="00B41952"/>
    <w:rsid w:val="00B42AF7"/>
    <w:rsid w:val="00B42CE5"/>
    <w:rsid w:val="00B42F22"/>
    <w:rsid w:val="00B436B8"/>
    <w:rsid w:val="00B445C1"/>
    <w:rsid w:val="00B44DB2"/>
    <w:rsid w:val="00B44F9B"/>
    <w:rsid w:val="00B458E5"/>
    <w:rsid w:val="00B45903"/>
    <w:rsid w:val="00B45C35"/>
    <w:rsid w:val="00B46692"/>
    <w:rsid w:val="00B467F2"/>
    <w:rsid w:val="00B468DB"/>
    <w:rsid w:val="00B47278"/>
    <w:rsid w:val="00B47894"/>
    <w:rsid w:val="00B478B8"/>
    <w:rsid w:val="00B47902"/>
    <w:rsid w:val="00B510FF"/>
    <w:rsid w:val="00B514C8"/>
    <w:rsid w:val="00B515C5"/>
    <w:rsid w:val="00B5181B"/>
    <w:rsid w:val="00B519CB"/>
    <w:rsid w:val="00B51EC7"/>
    <w:rsid w:val="00B5224D"/>
    <w:rsid w:val="00B5228A"/>
    <w:rsid w:val="00B5251C"/>
    <w:rsid w:val="00B527AC"/>
    <w:rsid w:val="00B52D7E"/>
    <w:rsid w:val="00B52E39"/>
    <w:rsid w:val="00B54576"/>
    <w:rsid w:val="00B54E31"/>
    <w:rsid w:val="00B54F43"/>
    <w:rsid w:val="00B54F67"/>
    <w:rsid w:val="00B55184"/>
    <w:rsid w:val="00B55B76"/>
    <w:rsid w:val="00B56583"/>
    <w:rsid w:val="00B56A27"/>
    <w:rsid w:val="00B56F06"/>
    <w:rsid w:val="00B5774A"/>
    <w:rsid w:val="00B6017B"/>
    <w:rsid w:val="00B6022E"/>
    <w:rsid w:val="00B605E9"/>
    <w:rsid w:val="00B615CD"/>
    <w:rsid w:val="00B62457"/>
    <w:rsid w:val="00B62531"/>
    <w:rsid w:val="00B62D60"/>
    <w:rsid w:val="00B63904"/>
    <w:rsid w:val="00B63EDD"/>
    <w:rsid w:val="00B644E4"/>
    <w:rsid w:val="00B64792"/>
    <w:rsid w:val="00B658CE"/>
    <w:rsid w:val="00B65A31"/>
    <w:rsid w:val="00B65AD8"/>
    <w:rsid w:val="00B6672B"/>
    <w:rsid w:val="00B66A2C"/>
    <w:rsid w:val="00B67356"/>
    <w:rsid w:val="00B7052A"/>
    <w:rsid w:val="00B706C3"/>
    <w:rsid w:val="00B70CCE"/>
    <w:rsid w:val="00B71C03"/>
    <w:rsid w:val="00B71C4E"/>
    <w:rsid w:val="00B72079"/>
    <w:rsid w:val="00B72D77"/>
    <w:rsid w:val="00B7383B"/>
    <w:rsid w:val="00B743A3"/>
    <w:rsid w:val="00B74575"/>
    <w:rsid w:val="00B7543B"/>
    <w:rsid w:val="00B75C31"/>
    <w:rsid w:val="00B76602"/>
    <w:rsid w:val="00B7692B"/>
    <w:rsid w:val="00B77617"/>
    <w:rsid w:val="00B80099"/>
    <w:rsid w:val="00B800D8"/>
    <w:rsid w:val="00B8070D"/>
    <w:rsid w:val="00B80748"/>
    <w:rsid w:val="00B810E6"/>
    <w:rsid w:val="00B826DB"/>
    <w:rsid w:val="00B8292E"/>
    <w:rsid w:val="00B82A48"/>
    <w:rsid w:val="00B82EC0"/>
    <w:rsid w:val="00B83757"/>
    <w:rsid w:val="00B84690"/>
    <w:rsid w:val="00B8471C"/>
    <w:rsid w:val="00B84F17"/>
    <w:rsid w:val="00B858A6"/>
    <w:rsid w:val="00B858E1"/>
    <w:rsid w:val="00B85C4C"/>
    <w:rsid w:val="00B860B7"/>
    <w:rsid w:val="00B86234"/>
    <w:rsid w:val="00B8638C"/>
    <w:rsid w:val="00B865E9"/>
    <w:rsid w:val="00B867E9"/>
    <w:rsid w:val="00B86F99"/>
    <w:rsid w:val="00B871EB"/>
    <w:rsid w:val="00B87D09"/>
    <w:rsid w:val="00B90132"/>
    <w:rsid w:val="00B902C2"/>
    <w:rsid w:val="00B90837"/>
    <w:rsid w:val="00B91319"/>
    <w:rsid w:val="00B91457"/>
    <w:rsid w:val="00B91825"/>
    <w:rsid w:val="00B921D9"/>
    <w:rsid w:val="00B92491"/>
    <w:rsid w:val="00B9269C"/>
    <w:rsid w:val="00B94588"/>
    <w:rsid w:val="00B94CA3"/>
    <w:rsid w:val="00B95EB2"/>
    <w:rsid w:val="00B95FAE"/>
    <w:rsid w:val="00B96435"/>
    <w:rsid w:val="00B9644A"/>
    <w:rsid w:val="00B96A36"/>
    <w:rsid w:val="00B97590"/>
    <w:rsid w:val="00B97B93"/>
    <w:rsid w:val="00B97C94"/>
    <w:rsid w:val="00BA038E"/>
    <w:rsid w:val="00BA096D"/>
    <w:rsid w:val="00BA0BDD"/>
    <w:rsid w:val="00BA18CF"/>
    <w:rsid w:val="00BA214D"/>
    <w:rsid w:val="00BA261C"/>
    <w:rsid w:val="00BA358A"/>
    <w:rsid w:val="00BA35C7"/>
    <w:rsid w:val="00BA3BFB"/>
    <w:rsid w:val="00BA3D2F"/>
    <w:rsid w:val="00BA425F"/>
    <w:rsid w:val="00BA4C43"/>
    <w:rsid w:val="00BA56FD"/>
    <w:rsid w:val="00BA5B56"/>
    <w:rsid w:val="00BA5D9B"/>
    <w:rsid w:val="00BA68AA"/>
    <w:rsid w:val="00BA75A7"/>
    <w:rsid w:val="00BA75B8"/>
    <w:rsid w:val="00BA7D45"/>
    <w:rsid w:val="00BA7DD9"/>
    <w:rsid w:val="00BA7E39"/>
    <w:rsid w:val="00BB01D4"/>
    <w:rsid w:val="00BB1488"/>
    <w:rsid w:val="00BB23B1"/>
    <w:rsid w:val="00BB2F15"/>
    <w:rsid w:val="00BB3159"/>
    <w:rsid w:val="00BB47B1"/>
    <w:rsid w:val="00BB50C7"/>
    <w:rsid w:val="00BB51A7"/>
    <w:rsid w:val="00BB5440"/>
    <w:rsid w:val="00BB570F"/>
    <w:rsid w:val="00BB5755"/>
    <w:rsid w:val="00BB57BB"/>
    <w:rsid w:val="00BB5925"/>
    <w:rsid w:val="00BB64FA"/>
    <w:rsid w:val="00BB6542"/>
    <w:rsid w:val="00BB6ADC"/>
    <w:rsid w:val="00BB6F7C"/>
    <w:rsid w:val="00BB7332"/>
    <w:rsid w:val="00BB7656"/>
    <w:rsid w:val="00BC0BC9"/>
    <w:rsid w:val="00BC0F08"/>
    <w:rsid w:val="00BC183E"/>
    <w:rsid w:val="00BC1DDB"/>
    <w:rsid w:val="00BC1F94"/>
    <w:rsid w:val="00BC2383"/>
    <w:rsid w:val="00BC27D3"/>
    <w:rsid w:val="00BC28B0"/>
    <w:rsid w:val="00BC3162"/>
    <w:rsid w:val="00BC4C90"/>
    <w:rsid w:val="00BC6084"/>
    <w:rsid w:val="00BC6856"/>
    <w:rsid w:val="00BC7F9F"/>
    <w:rsid w:val="00BD0314"/>
    <w:rsid w:val="00BD0678"/>
    <w:rsid w:val="00BD1AE4"/>
    <w:rsid w:val="00BD1B5F"/>
    <w:rsid w:val="00BD22CE"/>
    <w:rsid w:val="00BD27F0"/>
    <w:rsid w:val="00BD28A5"/>
    <w:rsid w:val="00BD2B26"/>
    <w:rsid w:val="00BD311D"/>
    <w:rsid w:val="00BD3697"/>
    <w:rsid w:val="00BD3B55"/>
    <w:rsid w:val="00BD3CA3"/>
    <w:rsid w:val="00BD3CC0"/>
    <w:rsid w:val="00BD4227"/>
    <w:rsid w:val="00BD42BA"/>
    <w:rsid w:val="00BD477B"/>
    <w:rsid w:val="00BD4832"/>
    <w:rsid w:val="00BD4C08"/>
    <w:rsid w:val="00BD52FD"/>
    <w:rsid w:val="00BD57A5"/>
    <w:rsid w:val="00BD5B5E"/>
    <w:rsid w:val="00BD6A85"/>
    <w:rsid w:val="00BD72B9"/>
    <w:rsid w:val="00BD7437"/>
    <w:rsid w:val="00BD7B9C"/>
    <w:rsid w:val="00BD7D17"/>
    <w:rsid w:val="00BE002F"/>
    <w:rsid w:val="00BE00AA"/>
    <w:rsid w:val="00BE029A"/>
    <w:rsid w:val="00BE0857"/>
    <w:rsid w:val="00BE17BE"/>
    <w:rsid w:val="00BE1820"/>
    <w:rsid w:val="00BE193C"/>
    <w:rsid w:val="00BE2A8D"/>
    <w:rsid w:val="00BE3C25"/>
    <w:rsid w:val="00BE56FF"/>
    <w:rsid w:val="00BE570E"/>
    <w:rsid w:val="00BF137B"/>
    <w:rsid w:val="00BF1664"/>
    <w:rsid w:val="00BF1728"/>
    <w:rsid w:val="00BF1FF5"/>
    <w:rsid w:val="00BF250F"/>
    <w:rsid w:val="00BF2DB4"/>
    <w:rsid w:val="00BF2EAF"/>
    <w:rsid w:val="00BF34CE"/>
    <w:rsid w:val="00BF432A"/>
    <w:rsid w:val="00BF4627"/>
    <w:rsid w:val="00BF462F"/>
    <w:rsid w:val="00BF4CE1"/>
    <w:rsid w:val="00BF53FD"/>
    <w:rsid w:val="00BF58B8"/>
    <w:rsid w:val="00BF58F4"/>
    <w:rsid w:val="00BF633F"/>
    <w:rsid w:val="00BF67AD"/>
    <w:rsid w:val="00BF6F80"/>
    <w:rsid w:val="00BF7A12"/>
    <w:rsid w:val="00BF7A5F"/>
    <w:rsid w:val="00BF7CB8"/>
    <w:rsid w:val="00BF7E52"/>
    <w:rsid w:val="00C0038F"/>
    <w:rsid w:val="00C00554"/>
    <w:rsid w:val="00C026A2"/>
    <w:rsid w:val="00C03589"/>
    <w:rsid w:val="00C0368D"/>
    <w:rsid w:val="00C03734"/>
    <w:rsid w:val="00C04163"/>
    <w:rsid w:val="00C041B1"/>
    <w:rsid w:val="00C04366"/>
    <w:rsid w:val="00C04910"/>
    <w:rsid w:val="00C04AF0"/>
    <w:rsid w:val="00C0529A"/>
    <w:rsid w:val="00C05CF6"/>
    <w:rsid w:val="00C06133"/>
    <w:rsid w:val="00C063EE"/>
    <w:rsid w:val="00C06D01"/>
    <w:rsid w:val="00C07119"/>
    <w:rsid w:val="00C07649"/>
    <w:rsid w:val="00C07F34"/>
    <w:rsid w:val="00C10117"/>
    <w:rsid w:val="00C10A0B"/>
    <w:rsid w:val="00C11CB6"/>
    <w:rsid w:val="00C11D86"/>
    <w:rsid w:val="00C11FCF"/>
    <w:rsid w:val="00C1209A"/>
    <w:rsid w:val="00C1242C"/>
    <w:rsid w:val="00C12436"/>
    <w:rsid w:val="00C13EFC"/>
    <w:rsid w:val="00C13F9E"/>
    <w:rsid w:val="00C13FDD"/>
    <w:rsid w:val="00C1490E"/>
    <w:rsid w:val="00C14C30"/>
    <w:rsid w:val="00C1590F"/>
    <w:rsid w:val="00C15F16"/>
    <w:rsid w:val="00C162DB"/>
    <w:rsid w:val="00C167A5"/>
    <w:rsid w:val="00C16A3E"/>
    <w:rsid w:val="00C16C1E"/>
    <w:rsid w:val="00C179D5"/>
    <w:rsid w:val="00C17DEB"/>
    <w:rsid w:val="00C17F4A"/>
    <w:rsid w:val="00C2041C"/>
    <w:rsid w:val="00C20BF2"/>
    <w:rsid w:val="00C20DFD"/>
    <w:rsid w:val="00C20EE6"/>
    <w:rsid w:val="00C21556"/>
    <w:rsid w:val="00C21682"/>
    <w:rsid w:val="00C2224A"/>
    <w:rsid w:val="00C224C2"/>
    <w:rsid w:val="00C22E15"/>
    <w:rsid w:val="00C23022"/>
    <w:rsid w:val="00C23134"/>
    <w:rsid w:val="00C2468D"/>
    <w:rsid w:val="00C24DD3"/>
    <w:rsid w:val="00C25E5D"/>
    <w:rsid w:val="00C25F5F"/>
    <w:rsid w:val="00C262EB"/>
    <w:rsid w:val="00C26AE9"/>
    <w:rsid w:val="00C27A2E"/>
    <w:rsid w:val="00C27CDB"/>
    <w:rsid w:val="00C30C97"/>
    <w:rsid w:val="00C30DC4"/>
    <w:rsid w:val="00C30E39"/>
    <w:rsid w:val="00C30E79"/>
    <w:rsid w:val="00C314B1"/>
    <w:rsid w:val="00C31764"/>
    <w:rsid w:val="00C324D8"/>
    <w:rsid w:val="00C32788"/>
    <w:rsid w:val="00C32880"/>
    <w:rsid w:val="00C32FFC"/>
    <w:rsid w:val="00C3304C"/>
    <w:rsid w:val="00C33FD9"/>
    <w:rsid w:val="00C340C2"/>
    <w:rsid w:val="00C343A6"/>
    <w:rsid w:val="00C343D3"/>
    <w:rsid w:val="00C34427"/>
    <w:rsid w:val="00C345E2"/>
    <w:rsid w:val="00C34EDA"/>
    <w:rsid w:val="00C353B1"/>
    <w:rsid w:val="00C355A5"/>
    <w:rsid w:val="00C3599A"/>
    <w:rsid w:val="00C35DD3"/>
    <w:rsid w:val="00C35ECB"/>
    <w:rsid w:val="00C35F66"/>
    <w:rsid w:val="00C36907"/>
    <w:rsid w:val="00C376C1"/>
    <w:rsid w:val="00C37DA8"/>
    <w:rsid w:val="00C401F0"/>
    <w:rsid w:val="00C403F6"/>
    <w:rsid w:val="00C4081C"/>
    <w:rsid w:val="00C40C34"/>
    <w:rsid w:val="00C40DA4"/>
    <w:rsid w:val="00C41526"/>
    <w:rsid w:val="00C4186A"/>
    <w:rsid w:val="00C4198D"/>
    <w:rsid w:val="00C41C79"/>
    <w:rsid w:val="00C41DA8"/>
    <w:rsid w:val="00C4214A"/>
    <w:rsid w:val="00C425F9"/>
    <w:rsid w:val="00C437BC"/>
    <w:rsid w:val="00C43908"/>
    <w:rsid w:val="00C443ED"/>
    <w:rsid w:val="00C45060"/>
    <w:rsid w:val="00C450AE"/>
    <w:rsid w:val="00C460D1"/>
    <w:rsid w:val="00C4641C"/>
    <w:rsid w:val="00C4657E"/>
    <w:rsid w:val="00C4657F"/>
    <w:rsid w:val="00C4662C"/>
    <w:rsid w:val="00C50834"/>
    <w:rsid w:val="00C51258"/>
    <w:rsid w:val="00C51833"/>
    <w:rsid w:val="00C51E2B"/>
    <w:rsid w:val="00C52322"/>
    <w:rsid w:val="00C523FB"/>
    <w:rsid w:val="00C526FF"/>
    <w:rsid w:val="00C52788"/>
    <w:rsid w:val="00C5281D"/>
    <w:rsid w:val="00C52E3E"/>
    <w:rsid w:val="00C52FEC"/>
    <w:rsid w:val="00C53434"/>
    <w:rsid w:val="00C53C8C"/>
    <w:rsid w:val="00C53D8E"/>
    <w:rsid w:val="00C5418B"/>
    <w:rsid w:val="00C545BC"/>
    <w:rsid w:val="00C556AD"/>
    <w:rsid w:val="00C56610"/>
    <w:rsid w:val="00C568E6"/>
    <w:rsid w:val="00C56C83"/>
    <w:rsid w:val="00C572F6"/>
    <w:rsid w:val="00C5763A"/>
    <w:rsid w:val="00C576CC"/>
    <w:rsid w:val="00C57749"/>
    <w:rsid w:val="00C5789E"/>
    <w:rsid w:val="00C615E2"/>
    <w:rsid w:val="00C62E6D"/>
    <w:rsid w:val="00C63145"/>
    <w:rsid w:val="00C63381"/>
    <w:rsid w:val="00C63E50"/>
    <w:rsid w:val="00C6508C"/>
    <w:rsid w:val="00C65430"/>
    <w:rsid w:val="00C65D5E"/>
    <w:rsid w:val="00C665C3"/>
    <w:rsid w:val="00C674EE"/>
    <w:rsid w:val="00C67E81"/>
    <w:rsid w:val="00C67F39"/>
    <w:rsid w:val="00C716B6"/>
    <w:rsid w:val="00C719F1"/>
    <w:rsid w:val="00C71C0C"/>
    <w:rsid w:val="00C7212E"/>
    <w:rsid w:val="00C721DF"/>
    <w:rsid w:val="00C72EC2"/>
    <w:rsid w:val="00C73061"/>
    <w:rsid w:val="00C73188"/>
    <w:rsid w:val="00C7450C"/>
    <w:rsid w:val="00C745CF"/>
    <w:rsid w:val="00C74F8D"/>
    <w:rsid w:val="00C75323"/>
    <w:rsid w:val="00C75E61"/>
    <w:rsid w:val="00C7712D"/>
    <w:rsid w:val="00C771F1"/>
    <w:rsid w:val="00C7728C"/>
    <w:rsid w:val="00C77F69"/>
    <w:rsid w:val="00C8025F"/>
    <w:rsid w:val="00C80C61"/>
    <w:rsid w:val="00C80D1F"/>
    <w:rsid w:val="00C81221"/>
    <w:rsid w:val="00C8157F"/>
    <w:rsid w:val="00C81942"/>
    <w:rsid w:val="00C81AC6"/>
    <w:rsid w:val="00C8317B"/>
    <w:rsid w:val="00C83620"/>
    <w:rsid w:val="00C84091"/>
    <w:rsid w:val="00C848B7"/>
    <w:rsid w:val="00C85774"/>
    <w:rsid w:val="00C85F9E"/>
    <w:rsid w:val="00C865A3"/>
    <w:rsid w:val="00C87248"/>
    <w:rsid w:val="00C9053E"/>
    <w:rsid w:val="00C90CA7"/>
    <w:rsid w:val="00C91935"/>
    <w:rsid w:val="00C92563"/>
    <w:rsid w:val="00C9264C"/>
    <w:rsid w:val="00C92AC8"/>
    <w:rsid w:val="00C92EEB"/>
    <w:rsid w:val="00C9505C"/>
    <w:rsid w:val="00C951F6"/>
    <w:rsid w:val="00C9524C"/>
    <w:rsid w:val="00C95778"/>
    <w:rsid w:val="00C95E70"/>
    <w:rsid w:val="00C96CC6"/>
    <w:rsid w:val="00C9726A"/>
    <w:rsid w:val="00C97466"/>
    <w:rsid w:val="00C97B5F"/>
    <w:rsid w:val="00CA01C5"/>
    <w:rsid w:val="00CA096D"/>
    <w:rsid w:val="00CA0D97"/>
    <w:rsid w:val="00CA1099"/>
    <w:rsid w:val="00CA167B"/>
    <w:rsid w:val="00CA1FEF"/>
    <w:rsid w:val="00CA2102"/>
    <w:rsid w:val="00CA3366"/>
    <w:rsid w:val="00CA3528"/>
    <w:rsid w:val="00CA391D"/>
    <w:rsid w:val="00CA3E36"/>
    <w:rsid w:val="00CA4988"/>
    <w:rsid w:val="00CA4EB3"/>
    <w:rsid w:val="00CA5812"/>
    <w:rsid w:val="00CA58F8"/>
    <w:rsid w:val="00CB03EF"/>
    <w:rsid w:val="00CB09EA"/>
    <w:rsid w:val="00CB0A62"/>
    <w:rsid w:val="00CB0ACC"/>
    <w:rsid w:val="00CB0CC1"/>
    <w:rsid w:val="00CB1C2E"/>
    <w:rsid w:val="00CB1D72"/>
    <w:rsid w:val="00CB2094"/>
    <w:rsid w:val="00CB2248"/>
    <w:rsid w:val="00CB2374"/>
    <w:rsid w:val="00CB24E4"/>
    <w:rsid w:val="00CB2E3D"/>
    <w:rsid w:val="00CB3BB4"/>
    <w:rsid w:val="00CB4204"/>
    <w:rsid w:val="00CB48F2"/>
    <w:rsid w:val="00CB49A5"/>
    <w:rsid w:val="00CB5008"/>
    <w:rsid w:val="00CB5C66"/>
    <w:rsid w:val="00CB6094"/>
    <w:rsid w:val="00CB6447"/>
    <w:rsid w:val="00CB6874"/>
    <w:rsid w:val="00CB7593"/>
    <w:rsid w:val="00CC0EFF"/>
    <w:rsid w:val="00CC111B"/>
    <w:rsid w:val="00CC1316"/>
    <w:rsid w:val="00CC14E7"/>
    <w:rsid w:val="00CC1505"/>
    <w:rsid w:val="00CC1DD6"/>
    <w:rsid w:val="00CC276B"/>
    <w:rsid w:val="00CC309B"/>
    <w:rsid w:val="00CC31DF"/>
    <w:rsid w:val="00CC37A2"/>
    <w:rsid w:val="00CC39E2"/>
    <w:rsid w:val="00CC4413"/>
    <w:rsid w:val="00CC447A"/>
    <w:rsid w:val="00CC48C8"/>
    <w:rsid w:val="00CC48E4"/>
    <w:rsid w:val="00CC54E7"/>
    <w:rsid w:val="00CC5BFE"/>
    <w:rsid w:val="00CC5CDE"/>
    <w:rsid w:val="00CC6D2D"/>
    <w:rsid w:val="00CC6F20"/>
    <w:rsid w:val="00CC6F7E"/>
    <w:rsid w:val="00CD0C3A"/>
    <w:rsid w:val="00CD1089"/>
    <w:rsid w:val="00CD1D41"/>
    <w:rsid w:val="00CD2C45"/>
    <w:rsid w:val="00CD30CE"/>
    <w:rsid w:val="00CD457F"/>
    <w:rsid w:val="00CD45A3"/>
    <w:rsid w:val="00CD463B"/>
    <w:rsid w:val="00CD4BC2"/>
    <w:rsid w:val="00CD4C78"/>
    <w:rsid w:val="00CD4CAF"/>
    <w:rsid w:val="00CD4FCD"/>
    <w:rsid w:val="00CD5A3B"/>
    <w:rsid w:val="00CD5A94"/>
    <w:rsid w:val="00CD65B7"/>
    <w:rsid w:val="00CD6B9A"/>
    <w:rsid w:val="00CD7371"/>
    <w:rsid w:val="00CD73BA"/>
    <w:rsid w:val="00CD7FE7"/>
    <w:rsid w:val="00CE0518"/>
    <w:rsid w:val="00CE0CC1"/>
    <w:rsid w:val="00CE1144"/>
    <w:rsid w:val="00CE11E4"/>
    <w:rsid w:val="00CE18D0"/>
    <w:rsid w:val="00CE23D4"/>
    <w:rsid w:val="00CE28BC"/>
    <w:rsid w:val="00CE2938"/>
    <w:rsid w:val="00CE30B6"/>
    <w:rsid w:val="00CE368D"/>
    <w:rsid w:val="00CE4AC8"/>
    <w:rsid w:val="00CE4B12"/>
    <w:rsid w:val="00CE516A"/>
    <w:rsid w:val="00CE529E"/>
    <w:rsid w:val="00CE66D9"/>
    <w:rsid w:val="00CE7DBE"/>
    <w:rsid w:val="00CF0015"/>
    <w:rsid w:val="00CF1641"/>
    <w:rsid w:val="00CF20B2"/>
    <w:rsid w:val="00CF39C3"/>
    <w:rsid w:val="00CF4119"/>
    <w:rsid w:val="00CF43E6"/>
    <w:rsid w:val="00CF490D"/>
    <w:rsid w:val="00CF4D21"/>
    <w:rsid w:val="00CF4F4D"/>
    <w:rsid w:val="00CF5E5B"/>
    <w:rsid w:val="00CF72CB"/>
    <w:rsid w:val="00CF7A1B"/>
    <w:rsid w:val="00CF7C2B"/>
    <w:rsid w:val="00D00F34"/>
    <w:rsid w:val="00D00F39"/>
    <w:rsid w:val="00D02238"/>
    <w:rsid w:val="00D03941"/>
    <w:rsid w:val="00D03E9B"/>
    <w:rsid w:val="00D0420F"/>
    <w:rsid w:val="00D04478"/>
    <w:rsid w:val="00D04C11"/>
    <w:rsid w:val="00D04F30"/>
    <w:rsid w:val="00D050C4"/>
    <w:rsid w:val="00D06388"/>
    <w:rsid w:val="00D065D8"/>
    <w:rsid w:val="00D07C61"/>
    <w:rsid w:val="00D101DB"/>
    <w:rsid w:val="00D11AAA"/>
    <w:rsid w:val="00D1209B"/>
    <w:rsid w:val="00D12159"/>
    <w:rsid w:val="00D13843"/>
    <w:rsid w:val="00D13D8B"/>
    <w:rsid w:val="00D14087"/>
    <w:rsid w:val="00D14284"/>
    <w:rsid w:val="00D14397"/>
    <w:rsid w:val="00D14CA8"/>
    <w:rsid w:val="00D14DE0"/>
    <w:rsid w:val="00D15010"/>
    <w:rsid w:val="00D154CE"/>
    <w:rsid w:val="00D16291"/>
    <w:rsid w:val="00D16F52"/>
    <w:rsid w:val="00D171C3"/>
    <w:rsid w:val="00D17240"/>
    <w:rsid w:val="00D1741D"/>
    <w:rsid w:val="00D17D06"/>
    <w:rsid w:val="00D17F67"/>
    <w:rsid w:val="00D20037"/>
    <w:rsid w:val="00D200E3"/>
    <w:rsid w:val="00D20ED3"/>
    <w:rsid w:val="00D2154C"/>
    <w:rsid w:val="00D21921"/>
    <w:rsid w:val="00D21B2D"/>
    <w:rsid w:val="00D21D66"/>
    <w:rsid w:val="00D22368"/>
    <w:rsid w:val="00D2289D"/>
    <w:rsid w:val="00D22E1E"/>
    <w:rsid w:val="00D23106"/>
    <w:rsid w:val="00D232E5"/>
    <w:rsid w:val="00D23EEC"/>
    <w:rsid w:val="00D2475F"/>
    <w:rsid w:val="00D25773"/>
    <w:rsid w:val="00D25805"/>
    <w:rsid w:val="00D25C2D"/>
    <w:rsid w:val="00D267C4"/>
    <w:rsid w:val="00D269DB"/>
    <w:rsid w:val="00D276B0"/>
    <w:rsid w:val="00D27AB8"/>
    <w:rsid w:val="00D27FF0"/>
    <w:rsid w:val="00D30586"/>
    <w:rsid w:val="00D308F0"/>
    <w:rsid w:val="00D30C0A"/>
    <w:rsid w:val="00D3111E"/>
    <w:rsid w:val="00D3149E"/>
    <w:rsid w:val="00D3173D"/>
    <w:rsid w:val="00D31F5C"/>
    <w:rsid w:val="00D3225B"/>
    <w:rsid w:val="00D3242D"/>
    <w:rsid w:val="00D33637"/>
    <w:rsid w:val="00D33AA5"/>
    <w:rsid w:val="00D33DAD"/>
    <w:rsid w:val="00D340B0"/>
    <w:rsid w:val="00D3568D"/>
    <w:rsid w:val="00D35DF7"/>
    <w:rsid w:val="00D360B2"/>
    <w:rsid w:val="00D3690D"/>
    <w:rsid w:val="00D36A90"/>
    <w:rsid w:val="00D378F2"/>
    <w:rsid w:val="00D37A27"/>
    <w:rsid w:val="00D40680"/>
    <w:rsid w:val="00D41591"/>
    <w:rsid w:val="00D4230C"/>
    <w:rsid w:val="00D4270D"/>
    <w:rsid w:val="00D42F79"/>
    <w:rsid w:val="00D43251"/>
    <w:rsid w:val="00D43924"/>
    <w:rsid w:val="00D43981"/>
    <w:rsid w:val="00D43F4D"/>
    <w:rsid w:val="00D443C7"/>
    <w:rsid w:val="00D44CD2"/>
    <w:rsid w:val="00D451A4"/>
    <w:rsid w:val="00D4536F"/>
    <w:rsid w:val="00D45E12"/>
    <w:rsid w:val="00D4650D"/>
    <w:rsid w:val="00D500D2"/>
    <w:rsid w:val="00D50418"/>
    <w:rsid w:val="00D50B94"/>
    <w:rsid w:val="00D51E7E"/>
    <w:rsid w:val="00D5255A"/>
    <w:rsid w:val="00D5258B"/>
    <w:rsid w:val="00D52C8C"/>
    <w:rsid w:val="00D5345B"/>
    <w:rsid w:val="00D5458C"/>
    <w:rsid w:val="00D54F85"/>
    <w:rsid w:val="00D556C5"/>
    <w:rsid w:val="00D5605F"/>
    <w:rsid w:val="00D562AA"/>
    <w:rsid w:val="00D56868"/>
    <w:rsid w:val="00D56E85"/>
    <w:rsid w:val="00D56F55"/>
    <w:rsid w:val="00D573FB"/>
    <w:rsid w:val="00D6122C"/>
    <w:rsid w:val="00D612EC"/>
    <w:rsid w:val="00D62340"/>
    <w:rsid w:val="00D63277"/>
    <w:rsid w:val="00D64335"/>
    <w:rsid w:val="00D644AD"/>
    <w:rsid w:val="00D64634"/>
    <w:rsid w:val="00D64BE9"/>
    <w:rsid w:val="00D6535B"/>
    <w:rsid w:val="00D653D5"/>
    <w:rsid w:val="00D65674"/>
    <w:rsid w:val="00D66D09"/>
    <w:rsid w:val="00D66F1B"/>
    <w:rsid w:val="00D67515"/>
    <w:rsid w:val="00D70679"/>
    <w:rsid w:val="00D70726"/>
    <w:rsid w:val="00D708A4"/>
    <w:rsid w:val="00D71E55"/>
    <w:rsid w:val="00D722B9"/>
    <w:rsid w:val="00D7276A"/>
    <w:rsid w:val="00D72B80"/>
    <w:rsid w:val="00D72FA6"/>
    <w:rsid w:val="00D738A8"/>
    <w:rsid w:val="00D73BC1"/>
    <w:rsid w:val="00D73C57"/>
    <w:rsid w:val="00D741A7"/>
    <w:rsid w:val="00D743AE"/>
    <w:rsid w:val="00D7478C"/>
    <w:rsid w:val="00D7491F"/>
    <w:rsid w:val="00D75360"/>
    <w:rsid w:val="00D756CA"/>
    <w:rsid w:val="00D75AE4"/>
    <w:rsid w:val="00D75AFE"/>
    <w:rsid w:val="00D75F1A"/>
    <w:rsid w:val="00D763DB"/>
    <w:rsid w:val="00D763FB"/>
    <w:rsid w:val="00D76BAD"/>
    <w:rsid w:val="00D772FE"/>
    <w:rsid w:val="00D774D2"/>
    <w:rsid w:val="00D77C34"/>
    <w:rsid w:val="00D80404"/>
    <w:rsid w:val="00D81036"/>
    <w:rsid w:val="00D81328"/>
    <w:rsid w:val="00D825CC"/>
    <w:rsid w:val="00D8266E"/>
    <w:rsid w:val="00D82893"/>
    <w:rsid w:val="00D82975"/>
    <w:rsid w:val="00D829BB"/>
    <w:rsid w:val="00D82A43"/>
    <w:rsid w:val="00D82B6B"/>
    <w:rsid w:val="00D83FB9"/>
    <w:rsid w:val="00D84762"/>
    <w:rsid w:val="00D84B43"/>
    <w:rsid w:val="00D84DAF"/>
    <w:rsid w:val="00D857AF"/>
    <w:rsid w:val="00D859C7"/>
    <w:rsid w:val="00D85F0C"/>
    <w:rsid w:val="00D86368"/>
    <w:rsid w:val="00D87498"/>
    <w:rsid w:val="00D87948"/>
    <w:rsid w:val="00D87A4E"/>
    <w:rsid w:val="00D87ADA"/>
    <w:rsid w:val="00D90A07"/>
    <w:rsid w:val="00D90A09"/>
    <w:rsid w:val="00D913EB"/>
    <w:rsid w:val="00D91A3B"/>
    <w:rsid w:val="00D91C7D"/>
    <w:rsid w:val="00D92DD8"/>
    <w:rsid w:val="00D93891"/>
    <w:rsid w:val="00D948A4"/>
    <w:rsid w:val="00D958CD"/>
    <w:rsid w:val="00D96672"/>
    <w:rsid w:val="00D96E69"/>
    <w:rsid w:val="00D975F1"/>
    <w:rsid w:val="00D97D5B"/>
    <w:rsid w:val="00DA0456"/>
    <w:rsid w:val="00DA0E14"/>
    <w:rsid w:val="00DA18A3"/>
    <w:rsid w:val="00DA22F7"/>
    <w:rsid w:val="00DA28C7"/>
    <w:rsid w:val="00DA2AE4"/>
    <w:rsid w:val="00DA2B1C"/>
    <w:rsid w:val="00DA3286"/>
    <w:rsid w:val="00DA3E5A"/>
    <w:rsid w:val="00DA42BE"/>
    <w:rsid w:val="00DA4965"/>
    <w:rsid w:val="00DA5376"/>
    <w:rsid w:val="00DA5CCD"/>
    <w:rsid w:val="00DA5DC5"/>
    <w:rsid w:val="00DA5DCC"/>
    <w:rsid w:val="00DA613C"/>
    <w:rsid w:val="00DA6253"/>
    <w:rsid w:val="00DA6503"/>
    <w:rsid w:val="00DA65B0"/>
    <w:rsid w:val="00DA6900"/>
    <w:rsid w:val="00DA6D49"/>
    <w:rsid w:val="00DA74E6"/>
    <w:rsid w:val="00DA75CB"/>
    <w:rsid w:val="00DA7761"/>
    <w:rsid w:val="00DB0EFC"/>
    <w:rsid w:val="00DB1501"/>
    <w:rsid w:val="00DB19E4"/>
    <w:rsid w:val="00DB219C"/>
    <w:rsid w:val="00DB22C2"/>
    <w:rsid w:val="00DB3165"/>
    <w:rsid w:val="00DB31B1"/>
    <w:rsid w:val="00DB3511"/>
    <w:rsid w:val="00DB398E"/>
    <w:rsid w:val="00DB3A6E"/>
    <w:rsid w:val="00DB4A47"/>
    <w:rsid w:val="00DB5510"/>
    <w:rsid w:val="00DB56E8"/>
    <w:rsid w:val="00DB5F65"/>
    <w:rsid w:val="00DB66E2"/>
    <w:rsid w:val="00DB7067"/>
    <w:rsid w:val="00DB70B7"/>
    <w:rsid w:val="00DB740D"/>
    <w:rsid w:val="00DC0053"/>
    <w:rsid w:val="00DC022D"/>
    <w:rsid w:val="00DC03A1"/>
    <w:rsid w:val="00DC06C9"/>
    <w:rsid w:val="00DC0EED"/>
    <w:rsid w:val="00DC130A"/>
    <w:rsid w:val="00DC1901"/>
    <w:rsid w:val="00DC203D"/>
    <w:rsid w:val="00DC2FD1"/>
    <w:rsid w:val="00DC33FF"/>
    <w:rsid w:val="00DC4E9E"/>
    <w:rsid w:val="00DC5DD0"/>
    <w:rsid w:val="00DC5E8F"/>
    <w:rsid w:val="00DC70F1"/>
    <w:rsid w:val="00DC73A7"/>
    <w:rsid w:val="00DC7623"/>
    <w:rsid w:val="00DC7A09"/>
    <w:rsid w:val="00DC7F1D"/>
    <w:rsid w:val="00DD0A56"/>
    <w:rsid w:val="00DD0EAE"/>
    <w:rsid w:val="00DD1A56"/>
    <w:rsid w:val="00DD1D12"/>
    <w:rsid w:val="00DD1FD8"/>
    <w:rsid w:val="00DD2150"/>
    <w:rsid w:val="00DD28AB"/>
    <w:rsid w:val="00DD2B35"/>
    <w:rsid w:val="00DD2B7F"/>
    <w:rsid w:val="00DD2DA1"/>
    <w:rsid w:val="00DD38E0"/>
    <w:rsid w:val="00DD3E29"/>
    <w:rsid w:val="00DD41DF"/>
    <w:rsid w:val="00DD41EC"/>
    <w:rsid w:val="00DD46CF"/>
    <w:rsid w:val="00DD4819"/>
    <w:rsid w:val="00DD4A11"/>
    <w:rsid w:val="00DD5AEE"/>
    <w:rsid w:val="00DD5E62"/>
    <w:rsid w:val="00DD6679"/>
    <w:rsid w:val="00DD74D5"/>
    <w:rsid w:val="00DE0803"/>
    <w:rsid w:val="00DE102D"/>
    <w:rsid w:val="00DE11A1"/>
    <w:rsid w:val="00DE1435"/>
    <w:rsid w:val="00DE2719"/>
    <w:rsid w:val="00DE2835"/>
    <w:rsid w:val="00DE2DDA"/>
    <w:rsid w:val="00DE38B8"/>
    <w:rsid w:val="00DE3A71"/>
    <w:rsid w:val="00DE3F7F"/>
    <w:rsid w:val="00DE4275"/>
    <w:rsid w:val="00DE432F"/>
    <w:rsid w:val="00DE4672"/>
    <w:rsid w:val="00DE5044"/>
    <w:rsid w:val="00DE5068"/>
    <w:rsid w:val="00DE5406"/>
    <w:rsid w:val="00DE578C"/>
    <w:rsid w:val="00DE644B"/>
    <w:rsid w:val="00DE64E8"/>
    <w:rsid w:val="00DE6700"/>
    <w:rsid w:val="00DE7CB3"/>
    <w:rsid w:val="00DE7E43"/>
    <w:rsid w:val="00DF0C50"/>
    <w:rsid w:val="00DF12DB"/>
    <w:rsid w:val="00DF1337"/>
    <w:rsid w:val="00DF13EE"/>
    <w:rsid w:val="00DF1575"/>
    <w:rsid w:val="00DF1729"/>
    <w:rsid w:val="00DF1812"/>
    <w:rsid w:val="00DF1D9D"/>
    <w:rsid w:val="00DF1FF1"/>
    <w:rsid w:val="00DF2423"/>
    <w:rsid w:val="00DF2493"/>
    <w:rsid w:val="00DF2F4E"/>
    <w:rsid w:val="00DF4F16"/>
    <w:rsid w:val="00DF5A51"/>
    <w:rsid w:val="00DF5E65"/>
    <w:rsid w:val="00DF654F"/>
    <w:rsid w:val="00DF7200"/>
    <w:rsid w:val="00E00CF2"/>
    <w:rsid w:val="00E01030"/>
    <w:rsid w:val="00E010F9"/>
    <w:rsid w:val="00E01AB4"/>
    <w:rsid w:val="00E01CDB"/>
    <w:rsid w:val="00E02715"/>
    <w:rsid w:val="00E04298"/>
    <w:rsid w:val="00E042D1"/>
    <w:rsid w:val="00E04887"/>
    <w:rsid w:val="00E04A05"/>
    <w:rsid w:val="00E0559B"/>
    <w:rsid w:val="00E056F5"/>
    <w:rsid w:val="00E067DC"/>
    <w:rsid w:val="00E0751A"/>
    <w:rsid w:val="00E10331"/>
    <w:rsid w:val="00E106DA"/>
    <w:rsid w:val="00E109BB"/>
    <w:rsid w:val="00E10B8C"/>
    <w:rsid w:val="00E10DB4"/>
    <w:rsid w:val="00E11860"/>
    <w:rsid w:val="00E11FF6"/>
    <w:rsid w:val="00E13633"/>
    <w:rsid w:val="00E14564"/>
    <w:rsid w:val="00E1461D"/>
    <w:rsid w:val="00E14DF4"/>
    <w:rsid w:val="00E14E36"/>
    <w:rsid w:val="00E154EB"/>
    <w:rsid w:val="00E159C4"/>
    <w:rsid w:val="00E1656F"/>
    <w:rsid w:val="00E170ED"/>
    <w:rsid w:val="00E17A0B"/>
    <w:rsid w:val="00E17A59"/>
    <w:rsid w:val="00E201E2"/>
    <w:rsid w:val="00E20549"/>
    <w:rsid w:val="00E209C5"/>
    <w:rsid w:val="00E215E1"/>
    <w:rsid w:val="00E216DE"/>
    <w:rsid w:val="00E23014"/>
    <w:rsid w:val="00E2399E"/>
    <w:rsid w:val="00E2435F"/>
    <w:rsid w:val="00E243F8"/>
    <w:rsid w:val="00E251CA"/>
    <w:rsid w:val="00E25203"/>
    <w:rsid w:val="00E25300"/>
    <w:rsid w:val="00E253CC"/>
    <w:rsid w:val="00E25957"/>
    <w:rsid w:val="00E26020"/>
    <w:rsid w:val="00E27258"/>
    <w:rsid w:val="00E2763D"/>
    <w:rsid w:val="00E27AFF"/>
    <w:rsid w:val="00E302E5"/>
    <w:rsid w:val="00E306EE"/>
    <w:rsid w:val="00E30766"/>
    <w:rsid w:val="00E30784"/>
    <w:rsid w:val="00E310FE"/>
    <w:rsid w:val="00E31344"/>
    <w:rsid w:val="00E31545"/>
    <w:rsid w:val="00E31E43"/>
    <w:rsid w:val="00E31EDC"/>
    <w:rsid w:val="00E32309"/>
    <w:rsid w:val="00E33716"/>
    <w:rsid w:val="00E33BB8"/>
    <w:rsid w:val="00E34373"/>
    <w:rsid w:val="00E34529"/>
    <w:rsid w:val="00E346AD"/>
    <w:rsid w:val="00E352FA"/>
    <w:rsid w:val="00E35E31"/>
    <w:rsid w:val="00E366C3"/>
    <w:rsid w:val="00E36826"/>
    <w:rsid w:val="00E379B7"/>
    <w:rsid w:val="00E4067E"/>
    <w:rsid w:val="00E406A9"/>
    <w:rsid w:val="00E40C2A"/>
    <w:rsid w:val="00E4177B"/>
    <w:rsid w:val="00E41BE3"/>
    <w:rsid w:val="00E421F0"/>
    <w:rsid w:val="00E4331D"/>
    <w:rsid w:val="00E43680"/>
    <w:rsid w:val="00E4371B"/>
    <w:rsid w:val="00E43B7E"/>
    <w:rsid w:val="00E444DA"/>
    <w:rsid w:val="00E4601F"/>
    <w:rsid w:val="00E465AA"/>
    <w:rsid w:val="00E468C6"/>
    <w:rsid w:val="00E468FD"/>
    <w:rsid w:val="00E46C73"/>
    <w:rsid w:val="00E47812"/>
    <w:rsid w:val="00E478B5"/>
    <w:rsid w:val="00E50220"/>
    <w:rsid w:val="00E5086B"/>
    <w:rsid w:val="00E509F2"/>
    <w:rsid w:val="00E50D4D"/>
    <w:rsid w:val="00E50EEB"/>
    <w:rsid w:val="00E510A3"/>
    <w:rsid w:val="00E515DC"/>
    <w:rsid w:val="00E5192E"/>
    <w:rsid w:val="00E51D0D"/>
    <w:rsid w:val="00E51F45"/>
    <w:rsid w:val="00E520ED"/>
    <w:rsid w:val="00E52535"/>
    <w:rsid w:val="00E5270E"/>
    <w:rsid w:val="00E52EA7"/>
    <w:rsid w:val="00E53617"/>
    <w:rsid w:val="00E53D0F"/>
    <w:rsid w:val="00E53E3A"/>
    <w:rsid w:val="00E5405F"/>
    <w:rsid w:val="00E5454C"/>
    <w:rsid w:val="00E55880"/>
    <w:rsid w:val="00E561D0"/>
    <w:rsid w:val="00E56453"/>
    <w:rsid w:val="00E56591"/>
    <w:rsid w:val="00E5671D"/>
    <w:rsid w:val="00E56D34"/>
    <w:rsid w:val="00E6003B"/>
    <w:rsid w:val="00E60929"/>
    <w:rsid w:val="00E60C0F"/>
    <w:rsid w:val="00E61E6E"/>
    <w:rsid w:val="00E62E54"/>
    <w:rsid w:val="00E63138"/>
    <w:rsid w:val="00E643D3"/>
    <w:rsid w:val="00E646CA"/>
    <w:rsid w:val="00E65164"/>
    <w:rsid w:val="00E679A0"/>
    <w:rsid w:val="00E67CBC"/>
    <w:rsid w:val="00E67E4D"/>
    <w:rsid w:val="00E702FE"/>
    <w:rsid w:val="00E72CCA"/>
    <w:rsid w:val="00E72F64"/>
    <w:rsid w:val="00E73032"/>
    <w:rsid w:val="00E73B71"/>
    <w:rsid w:val="00E73C78"/>
    <w:rsid w:val="00E74222"/>
    <w:rsid w:val="00E75275"/>
    <w:rsid w:val="00E75AA0"/>
    <w:rsid w:val="00E76677"/>
    <w:rsid w:val="00E7696A"/>
    <w:rsid w:val="00E77C1A"/>
    <w:rsid w:val="00E77F3A"/>
    <w:rsid w:val="00E80323"/>
    <w:rsid w:val="00E80CE2"/>
    <w:rsid w:val="00E81DEE"/>
    <w:rsid w:val="00E81FF7"/>
    <w:rsid w:val="00E8260B"/>
    <w:rsid w:val="00E82C1A"/>
    <w:rsid w:val="00E83A48"/>
    <w:rsid w:val="00E84883"/>
    <w:rsid w:val="00E850FF"/>
    <w:rsid w:val="00E85919"/>
    <w:rsid w:val="00E8593F"/>
    <w:rsid w:val="00E85A54"/>
    <w:rsid w:val="00E869A4"/>
    <w:rsid w:val="00E872A2"/>
    <w:rsid w:val="00E873CC"/>
    <w:rsid w:val="00E878F4"/>
    <w:rsid w:val="00E87A5F"/>
    <w:rsid w:val="00E9001A"/>
    <w:rsid w:val="00E9079E"/>
    <w:rsid w:val="00E90BE2"/>
    <w:rsid w:val="00E911E5"/>
    <w:rsid w:val="00E9122A"/>
    <w:rsid w:val="00E924D5"/>
    <w:rsid w:val="00E928E8"/>
    <w:rsid w:val="00E92C60"/>
    <w:rsid w:val="00E93F47"/>
    <w:rsid w:val="00E942C9"/>
    <w:rsid w:val="00E94AD3"/>
    <w:rsid w:val="00E94CD9"/>
    <w:rsid w:val="00E9540A"/>
    <w:rsid w:val="00E9595C"/>
    <w:rsid w:val="00E95AAB"/>
    <w:rsid w:val="00E960DC"/>
    <w:rsid w:val="00E96639"/>
    <w:rsid w:val="00E96DC6"/>
    <w:rsid w:val="00E96F7C"/>
    <w:rsid w:val="00EA1535"/>
    <w:rsid w:val="00EA1D3E"/>
    <w:rsid w:val="00EA2EE2"/>
    <w:rsid w:val="00EA3409"/>
    <w:rsid w:val="00EA381E"/>
    <w:rsid w:val="00EA3B1A"/>
    <w:rsid w:val="00EA401E"/>
    <w:rsid w:val="00EA43E0"/>
    <w:rsid w:val="00EA478D"/>
    <w:rsid w:val="00EA4AC1"/>
    <w:rsid w:val="00EA4ECC"/>
    <w:rsid w:val="00EA55CE"/>
    <w:rsid w:val="00EA5671"/>
    <w:rsid w:val="00EA6332"/>
    <w:rsid w:val="00EB0742"/>
    <w:rsid w:val="00EB1BF4"/>
    <w:rsid w:val="00EB30A9"/>
    <w:rsid w:val="00EB37FA"/>
    <w:rsid w:val="00EB3827"/>
    <w:rsid w:val="00EB40FE"/>
    <w:rsid w:val="00EB426C"/>
    <w:rsid w:val="00EB4494"/>
    <w:rsid w:val="00EB47F4"/>
    <w:rsid w:val="00EB494F"/>
    <w:rsid w:val="00EB4B01"/>
    <w:rsid w:val="00EB4C48"/>
    <w:rsid w:val="00EB5802"/>
    <w:rsid w:val="00EB5ECC"/>
    <w:rsid w:val="00EB6273"/>
    <w:rsid w:val="00EB6312"/>
    <w:rsid w:val="00EB6431"/>
    <w:rsid w:val="00EB643F"/>
    <w:rsid w:val="00EB6509"/>
    <w:rsid w:val="00EB7116"/>
    <w:rsid w:val="00EB73DB"/>
    <w:rsid w:val="00EB7560"/>
    <w:rsid w:val="00EB7BB9"/>
    <w:rsid w:val="00EC04BD"/>
    <w:rsid w:val="00EC05C1"/>
    <w:rsid w:val="00EC05D6"/>
    <w:rsid w:val="00EC0687"/>
    <w:rsid w:val="00EC0B26"/>
    <w:rsid w:val="00EC1996"/>
    <w:rsid w:val="00EC1D07"/>
    <w:rsid w:val="00EC1ECE"/>
    <w:rsid w:val="00EC27E8"/>
    <w:rsid w:val="00EC2924"/>
    <w:rsid w:val="00EC2F27"/>
    <w:rsid w:val="00EC3C99"/>
    <w:rsid w:val="00EC4932"/>
    <w:rsid w:val="00EC5739"/>
    <w:rsid w:val="00EC5BF5"/>
    <w:rsid w:val="00EC5D54"/>
    <w:rsid w:val="00EC6C68"/>
    <w:rsid w:val="00ED0568"/>
    <w:rsid w:val="00ED0C30"/>
    <w:rsid w:val="00ED288B"/>
    <w:rsid w:val="00ED3FEB"/>
    <w:rsid w:val="00ED4181"/>
    <w:rsid w:val="00ED436E"/>
    <w:rsid w:val="00ED4443"/>
    <w:rsid w:val="00ED4B4D"/>
    <w:rsid w:val="00ED50CC"/>
    <w:rsid w:val="00ED693D"/>
    <w:rsid w:val="00ED6E58"/>
    <w:rsid w:val="00EE0F6B"/>
    <w:rsid w:val="00EE1080"/>
    <w:rsid w:val="00EE1A49"/>
    <w:rsid w:val="00EE29B9"/>
    <w:rsid w:val="00EE32B5"/>
    <w:rsid w:val="00EE33F2"/>
    <w:rsid w:val="00EE3BE7"/>
    <w:rsid w:val="00EE3F50"/>
    <w:rsid w:val="00EE4424"/>
    <w:rsid w:val="00EE4518"/>
    <w:rsid w:val="00EE4C98"/>
    <w:rsid w:val="00EE4CFE"/>
    <w:rsid w:val="00EE54DC"/>
    <w:rsid w:val="00EE6E03"/>
    <w:rsid w:val="00EE703B"/>
    <w:rsid w:val="00EE7D90"/>
    <w:rsid w:val="00EF0447"/>
    <w:rsid w:val="00EF0471"/>
    <w:rsid w:val="00EF10BF"/>
    <w:rsid w:val="00EF127A"/>
    <w:rsid w:val="00EF163A"/>
    <w:rsid w:val="00EF2983"/>
    <w:rsid w:val="00EF3081"/>
    <w:rsid w:val="00EF3227"/>
    <w:rsid w:val="00EF3E41"/>
    <w:rsid w:val="00EF62F6"/>
    <w:rsid w:val="00EF6793"/>
    <w:rsid w:val="00EF6973"/>
    <w:rsid w:val="00EF6BAA"/>
    <w:rsid w:val="00EF7793"/>
    <w:rsid w:val="00EF79A2"/>
    <w:rsid w:val="00EF79CC"/>
    <w:rsid w:val="00F00051"/>
    <w:rsid w:val="00F00F6B"/>
    <w:rsid w:val="00F01513"/>
    <w:rsid w:val="00F01788"/>
    <w:rsid w:val="00F01883"/>
    <w:rsid w:val="00F01AA8"/>
    <w:rsid w:val="00F02C55"/>
    <w:rsid w:val="00F03B1E"/>
    <w:rsid w:val="00F046E6"/>
    <w:rsid w:val="00F050FA"/>
    <w:rsid w:val="00F0613D"/>
    <w:rsid w:val="00F06815"/>
    <w:rsid w:val="00F06CAA"/>
    <w:rsid w:val="00F0781A"/>
    <w:rsid w:val="00F078BC"/>
    <w:rsid w:val="00F0798A"/>
    <w:rsid w:val="00F104FD"/>
    <w:rsid w:val="00F10761"/>
    <w:rsid w:val="00F1076C"/>
    <w:rsid w:val="00F10AAF"/>
    <w:rsid w:val="00F119A8"/>
    <w:rsid w:val="00F12742"/>
    <w:rsid w:val="00F1282A"/>
    <w:rsid w:val="00F13553"/>
    <w:rsid w:val="00F1462C"/>
    <w:rsid w:val="00F1495D"/>
    <w:rsid w:val="00F150D2"/>
    <w:rsid w:val="00F15190"/>
    <w:rsid w:val="00F15359"/>
    <w:rsid w:val="00F1539B"/>
    <w:rsid w:val="00F1559F"/>
    <w:rsid w:val="00F164DB"/>
    <w:rsid w:val="00F16B23"/>
    <w:rsid w:val="00F17333"/>
    <w:rsid w:val="00F17DEC"/>
    <w:rsid w:val="00F17E8B"/>
    <w:rsid w:val="00F17E8E"/>
    <w:rsid w:val="00F2032A"/>
    <w:rsid w:val="00F20452"/>
    <w:rsid w:val="00F20988"/>
    <w:rsid w:val="00F215B9"/>
    <w:rsid w:val="00F215E7"/>
    <w:rsid w:val="00F218E4"/>
    <w:rsid w:val="00F21B4A"/>
    <w:rsid w:val="00F21C94"/>
    <w:rsid w:val="00F221C4"/>
    <w:rsid w:val="00F223AC"/>
    <w:rsid w:val="00F22512"/>
    <w:rsid w:val="00F22A6D"/>
    <w:rsid w:val="00F2373E"/>
    <w:rsid w:val="00F23B7A"/>
    <w:rsid w:val="00F23D48"/>
    <w:rsid w:val="00F24106"/>
    <w:rsid w:val="00F2456B"/>
    <w:rsid w:val="00F25033"/>
    <w:rsid w:val="00F26307"/>
    <w:rsid w:val="00F26A96"/>
    <w:rsid w:val="00F26FA3"/>
    <w:rsid w:val="00F2712F"/>
    <w:rsid w:val="00F27A69"/>
    <w:rsid w:val="00F30572"/>
    <w:rsid w:val="00F31497"/>
    <w:rsid w:val="00F31563"/>
    <w:rsid w:val="00F3186E"/>
    <w:rsid w:val="00F32A2E"/>
    <w:rsid w:val="00F32AFC"/>
    <w:rsid w:val="00F32CDA"/>
    <w:rsid w:val="00F338F9"/>
    <w:rsid w:val="00F33A21"/>
    <w:rsid w:val="00F33FBC"/>
    <w:rsid w:val="00F3431C"/>
    <w:rsid w:val="00F34EA7"/>
    <w:rsid w:val="00F35077"/>
    <w:rsid w:val="00F359BA"/>
    <w:rsid w:val="00F36B31"/>
    <w:rsid w:val="00F406DA"/>
    <w:rsid w:val="00F40D58"/>
    <w:rsid w:val="00F40F97"/>
    <w:rsid w:val="00F4190A"/>
    <w:rsid w:val="00F41E09"/>
    <w:rsid w:val="00F41FD8"/>
    <w:rsid w:val="00F4236D"/>
    <w:rsid w:val="00F42538"/>
    <w:rsid w:val="00F43196"/>
    <w:rsid w:val="00F43866"/>
    <w:rsid w:val="00F43D25"/>
    <w:rsid w:val="00F44E77"/>
    <w:rsid w:val="00F44FA2"/>
    <w:rsid w:val="00F45323"/>
    <w:rsid w:val="00F475E0"/>
    <w:rsid w:val="00F47635"/>
    <w:rsid w:val="00F47865"/>
    <w:rsid w:val="00F47D8C"/>
    <w:rsid w:val="00F507F8"/>
    <w:rsid w:val="00F50AA5"/>
    <w:rsid w:val="00F50F7C"/>
    <w:rsid w:val="00F51B09"/>
    <w:rsid w:val="00F51DBE"/>
    <w:rsid w:val="00F52BF9"/>
    <w:rsid w:val="00F53185"/>
    <w:rsid w:val="00F53AAB"/>
    <w:rsid w:val="00F53F9C"/>
    <w:rsid w:val="00F54DC5"/>
    <w:rsid w:val="00F553B4"/>
    <w:rsid w:val="00F562A6"/>
    <w:rsid w:val="00F5688F"/>
    <w:rsid w:val="00F57154"/>
    <w:rsid w:val="00F5776B"/>
    <w:rsid w:val="00F60672"/>
    <w:rsid w:val="00F60674"/>
    <w:rsid w:val="00F60D34"/>
    <w:rsid w:val="00F60E40"/>
    <w:rsid w:val="00F6171A"/>
    <w:rsid w:val="00F622EE"/>
    <w:rsid w:val="00F624C4"/>
    <w:rsid w:val="00F62563"/>
    <w:rsid w:val="00F629D8"/>
    <w:rsid w:val="00F63494"/>
    <w:rsid w:val="00F63736"/>
    <w:rsid w:val="00F63A70"/>
    <w:rsid w:val="00F63F18"/>
    <w:rsid w:val="00F64FE1"/>
    <w:rsid w:val="00F651B9"/>
    <w:rsid w:val="00F65668"/>
    <w:rsid w:val="00F668DE"/>
    <w:rsid w:val="00F67D7D"/>
    <w:rsid w:val="00F7000F"/>
    <w:rsid w:val="00F70169"/>
    <w:rsid w:val="00F701AF"/>
    <w:rsid w:val="00F7155F"/>
    <w:rsid w:val="00F72A3A"/>
    <w:rsid w:val="00F7319D"/>
    <w:rsid w:val="00F73CE0"/>
    <w:rsid w:val="00F73ECE"/>
    <w:rsid w:val="00F74161"/>
    <w:rsid w:val="00F74379"/>
    <w:rsid w:val="00F745DB"/>
    <w:rsid w:val="00F747D8"/>
    <w:rsid w:val="00F7483C"/>
    <w:rsid w:val="00F75AA7"/>
    <w:rsid w:val="00F75FC1"/>
    <w:rsid w:val="00F76019"/>
    <w:rsid w:val="00F763FC"/>
    <w:rsid w:val="00F7685D"/>
    <w:rsid w:val="00F76E22"/>
    <w:rsid w:val="00F77D3E"/>
    <w:rsid w:val="00F8056E"/>
    <w:rsid w:val="00F805D8"/>
    <w:rsid w:val="00F812CF"/>
    <w:rsid w:val="00F818BB"/>
    <w:rsid w:val="00F81A11"/>
    <w:rsid w:val="00F82A20"/>
    <w:rsid w:val="00F82A44"/>
    <w:rsid w:val="00F82B52"/>
    <w:rsid w:val="00F83941"/>
    <w:rsid w:val="00F83E82"/>
    <w:rsid w:val="00F85207"/>
    <w:rsid w:val="00F866E4"/>
    <w:rsid w:val="00F86A98"/>
    <w:rsid w:val="00F86D60"/>
    <w:rsid w:val="00F87315"/>
    <w:rsid w:val="00F877AD"/>
    <w:rsid w:val="00F904AF"/>
    <w:rsid w:val="00F90BE8"/>
    <w:rsid w:val="00F90C63"/>
    <w:rsid w:val="00F917C7"/>
    <w:rsid w:val="00F918C6"/>
    <w:rsid w:val="00F91C74"/>
    <w:rsid w:val="00F91E5F"/>
    <w:rsid w:val="00F9216B"/>
    <w:rsid w:val="00F92B04"/>
    <w:rsid w:val="00F9388E"/>
    <w:rsid w:val="00F938FD"/>
    <w:rsid w:val="00F93BF6"/>
    <w:rsid w:val="00F94A4D"/>
    <w:rsid w:val="00F9559F"/>
    <w:rsid w:val="00F9586B"/>
    <w:rsid w:val="00F958D8"/>
    <w:rsid w:val="00F961A0"/>
    <w:rsid w:val="00F963E0"/>
    <w:rsid w:val="00F97478"/>
    <w:rsid w:val="00F979C7"/>
    <w:rsid w:val="00FA03BC"/>
    <w:rsid w:val="00FA25E4"/>
    <w:rsid w:val="00FA268D"/>
    <w:rsid w:val="00FA269C"/>
    <w:rsid w:val="00FA2B88"/>
    <w:rsid w:val="00FA2C3C"/>
    <w:rsid w:val="00FA2CE6"/>
    <w:rsid w:val="00FA3096"/>
    <w:rsid w:val="00FA309D"/>
    <w:rsid w:val="00FA3261"/>
    <w:rsid w:val="00FA3BD4"/>
    <w:rsid w:val="00FA3FAA"/>
    <w:rsid w:val="00FA48B2"/>
    <w:rsid w:val="00FA578A"/>
    <w:rsid w:val="00FA57D4"/>
    <w:rsid w:val="00FA696B"/>
    <w:rsid w:val="00FA6C21"/>
    <w:rsid w:val="00FA6E09"/>
    <w:rsid w:val="00FA7256"/>
    <w:rsid w:val="00FA734F"/>
    <w:rsid w:val="00FA7C95"/>
    <w:rsid w:val="00FA7D19"/>
    <w:rsid w:val="00FB04C3"/>
    <w:rsid w:val="00FB09BB"/>
    <w:rsid w:val="00FB104A"/>
    <w:rsid w:val="00FB2263"/>
    <w:rsid w:val="00FB272E"/>
    <w:rsid w:val="00FB28AA"/>
    <w:rsid w:val="00FB31B9"/>
    <w:rsid w:val="00FB331C"/>
    <w:rsid w:val="00FB3965"/>
    <w:rsid w:val="00FB4280"/>
    <w:rsid w:val="00FB43F9"/>
    <w:rsid w:val="00FB6828"/>
    <w:rsid w:val="00FB6FE6"/>
    <w:rsid w:val="00FB760F"/>
    <w:rsid w:val="00FB7C02"/>
    <w:rsid w:val="00FC0199"/>
    <w:rsid w:val="00FC0778"/>
    <w:rsid w:val="00FC08E3"/>
    <w:rsid w:val="00FC0E92"/>
    <w:rsid w:val="00FC0F81"/>
    <w:rsid w:val="00FC1090"/>
    <w:rsid w:val="00FC14E6"/>
    <w:rsid w:val="00FC1530"/>
    <w:rsid w:val="00FC162E"/>
    <w:rsid w:val="00FC1AF7"/>
    <w:rsid w:val="00FC1EAA"/>
    <w:rsid w:val="00FC219D"/>
    <w:rsid w:val="00FC2842"/>
    <w:rsid w:val="00FC298D"/>
    <w:rsid w:val="00FC2B78"/>
    <w:rsid w:val="00FC2E8D"/>
    <w:rsid w:val="00FC3E38"/>
    <w:rsid w:val="00FC3EB3"/>
    <w:rsid w:val="00FC43CC"/>
    <w:rsid w:val="00FC57CD"/>
    <w:rsid w:val="00FC626D"/>
    <w:rsid w:val="00FC67C7"/>
    <w:rsid w:val="00FC68FC"/>
    <w:rsid w:val="00FC6AD6"/>
    <w:rsid w:val="00FC6D67"/>
    <w:rsid w:val="00FC6E91"/>
    <w:rsid w:val="00FC7378"/>
    <w:rsid w:val="00FC7D59"/>
    <w:rsid w:val="00FD0424"/>
    <w:rsid w:val="00FD0823"/>
    <w:rsid w:val="00FD0E0C"/>
    <w:rsid w:val="00FD0E4B"/>
    <w:rsid w:val="00FD169D"/>
    <w:rsid w:val="00FD16D4"/>
    <w:rsid w:val="00FD1CB9"/>
    <w:rsid w:val="00FD1CC3"/>
    <w:rsid w:val="00FD3586"/>
    <w:rsid w:val="00FD36C3"/>
    <w:rsid w:val="00FD3731"/>
    <w:rsid w:val="00FD375D"/>
    <w:rsid w:val="00FD3BB8"/>
    <w:rsid w:val="00FD4054"/>
    <w:rsid w:val="00FD49A0"/>
    <w:rsid w:val="00FD4B19"/>
    <w:rsid w:val="00FD540B"/>
    <w:rsid w:val="00FD5713"/>
    <w:rsid w:val="00FD5F93"/>
    <w:rsid w:val="00FD61C8"/>
    <w:rsid w:val="00FD6A27"/>
    <w:rsid w:val="00FD72AE"/>
    <w:rsid w:val="00FD772A"/>
    <w:rsid w:val="00FD77FC"/>
    <w:rsid w:val="00FE0BDB"/>
    <w:rsid w:val="00FE1EF1"/>
    <w:rsid w:val="00FE20C8"/>
    <w:rsid w:val="00FE234E"/>
    <w:rsid w:val="00FE2435"/>
    <w:rsid w:val="00FE29B4"/>
    <w:rsid w:val="00FE3123"/>
    <w:rsid w:val="00FE314C"/>
    <w:rsid w:val="00FE335E"/>
    <w:rsid w:val="00FE391F"/>
    <w:rsid w:val="00FE3B15"/>
    <w:rsid w:val="00FE4B5A"/>
    <w:rsid w:val="00FE59B9"/>
    <w:rsid w:val="00FE5A0B"/>
    <w:rsid w:val="00FE5B19"/>
    <w:rsid w:val="00FE6413"/>
    <w:rsid w:val="00FE712F"/>
    <w:rsid w:val="00FE7DE1"/>
    <w:rsid w:val="00FF0240"/>
    <w:rsid w:val="00FF1444"/>
    <w:rsid w:val="00FF3252"/>
    <w:rsid w:val="00FF356B"/>
    <w:rsid w:val="00FF38D8"/>
    <w:rsid w:val="00FF3A4F"/>
    <w:rsid w:val="00FF3DEB"/>
    <w:rsid w:val="00FF422F"/>
    <w:rsid w:val="00FF466A"/>
    <w:rsid w:val="00FF642E"/>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93D2DC6-C970-4D21-86CA-72BFB9C86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8638C"/>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pPr>
      <w:ind w:left="300" w:hangingChars="100" w:hanging="100"/>
    </w:p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3">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1E3430"/>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uiPriority w:val="99"/>
    <w:semiHidden/>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basedOn w:val="a"/>
    <w:link w:val="af7"/>
    <w:semiHidden/>
    <w:rsid w:val="00EA4ECC"/>
    <w:pPr>
      <w:snapToGrid w:val="0"/>
      <w:spacing w:line="240" w:lineRule="auto"/>
      <w:ind w:leftChars="0" w:left="0" w:firstLineChars="0" w:firstLine="0"/>
    </w:pPr>
    <w:rPr>
      <w:bCs/>
      <w:noProof/>
      <w:kern w:val="0"/>
      <w:sz w:val="20"/>
    </w:rPr>
  </w:style>
  <w:style w:type="character" w:customStyle="1" w:styleId="af7">
    <w:name w:val="註腳文字 字元"/>
    <w:link w:val="af6"/>
    <w:semiHidden/>
    <w:rsid w:val="00107A8B"/>
    <w:rPr>
      <w:rFonts w:eastAsia="標楷體"/>
      <w:bCs/>
      <w:noProof/>
      <w:lang w:val="en-US" w:eastAsia="zh-TW" w:bidi="ar-SA"/>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iPriority w:val="99"/>
    <w:semiHidden/>
    <w:unhideWhenUsed/>
    <w:rsid w:val="0098477B"/>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98477B"/>
    <w:rPr>
      <w:rFonts w:ascii="Cambria" w:eastAsia="新細明體" w:hAnsi="Cambria" w:cs="Times New Roman"/>
      <w:kern w:val="2"/>
      <w:sz w:val="18"/>
      <w:szCs w:val="18"/>
    </w:rPr>
  </w:style>
  <w:style w:type="table" w:customStyle="1" w:styleId="19">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a">
    <w:name w:val="樣式1"/>
    <w:basedOn w:val="Aff"/>
    <w:qFormat/>
    <w:rsid w:val="004F5367"/>
  </w:style>
  <w:style w:type="paragraph" w:customStyle="1" w:styleId="28">
    <w:name w:val="樣式2"/>
    <w:basedOn w:val="Aff"/>
    <w:qFormat/>
    <w:rsid w:val="004F5367"/>
    <w:pPr>
      <w:ind w:leftChars="300" w:left="300"/>
    </w:pPr>
  </w:style>
  <w:style w:type="paragraph" w:customStyle="1" w:styleId="31">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semiHidden/>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semiHidden/>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styleId="aff5">
    <w:name w:val="annotation reference"/>
    <w:uiPriority w:val="99"/>
    <w:semiHidden/>
    <w:unhideWhenUsed/>
    <w:rsid w:val="00FD0424"/>
    <w:rPr>
      <w:sz w:val="18"/>
      <w:szCs w:val="18"/>
    </w:rPr>
  </w:style>
  <w:style w:type="paragraph" w:styleId="aff6">
    <w:name w:val="annotation text"/>
    <w:basedOn w:val="a"/>
    <w:link w:val="aff7"/>
    <w:uiPriority w:val="99"/>
    <w:semiHidden/>
    <w:unhideWhenUsed/>
    <w:rsid w:val="00FD0424"/>
    <w:pPr>
      <w:jc w:val="left"/>
    </w:pPr>
  </w:style>
  <w:style w:type="character" w:customStyle="1" w:styleId="aff7">
    <w:name w:val="註解文字 字元"/>
    <w:link w:val="aff6"/>
    <w:uiPriority w:val="99"/>
    <w:semiHidden/>
    <w:rsid w:val="00FD0424"/>
    <w:rPr>
      <w:rFonts w:ascii="標楷體" w:eastAsia="標楷體"/>
      <w:kern w:val="2"/>
      <w:sz w:val="28"/>
      <w:szCs w:val="28"/>
    </w:rPr>
  </w:style>
  <w:style w:type="paragraph" w:styleId="aff8">
    <w:name w:val="annotation subject"/>
    <w:basedOn w:val="aff6"/>
    <w:next w:val="aff6"/>
    <w:link w:val="aff9"/>
    <w:uiPriority w:val="99"/>
    <w:semiHidden/>
    <w:unhideWhenUsed/>
    <w:rsid w:val="00FD0424"/>
    <w:rPr>
      <w:b/>
      <w:bCs/>
    </w:rPr>
  </w:style>
  <w:style w:type="character" w:customStyle="1" w:styleId="aff9">
    <w:name w:val="註解主旨 字元"/>
    <w:link w:val="aff8"/>
    <w:uiPriority w:val="99"/>
    <w:semiHidden/>
    <w:rsid w:val="00FD0424"/>
    <w:rPr>
      <w:rFonts w:ascii="標楷體" w:eastAsia="標楷體"/>
      <w:b/>
      <w:bCs/>
      <w:kern w:val="2"/>
      <w:sz w:val="28"/>
      <w:szCs w:val="28"/>
    </w:rPr>
  </w:style>
  <w:style w:type="paragraph" w:styleId="32">
    <w:name w:val="toc 3"/>
    <w:basedOn w:val="a"/>
    <w:next w:val="a"/>
    <w:autoRedefine/>
    <w:uiPriority w:val="39"/>
    <w:unhideWhenUsed/>
    <w:rsid w:val="006D4220"/>
    <w:pPr>
      <w:ind w:leftChars="400" w:left="960"/>
    </w:pPr>
  </w:style>
  <w:style w:type="character" w:customStyle="1" w:styleId="af2">
    <w:name w:val="頁首 字元"/>
    <w:link w:val="af1"/>
    <w:rsid w:val="00BC0F08"/>
    <w:rPr>
      <w:rFonts w:ascii="標楷體" w:eastAsia="標楷體"/>
      <w:kern w:val="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39267">
      <w:bodyDiv w:val="1"/>
      <w:marLeft w:val="0"/>
      <w:marRight w:val="0"/>
      <w:marTop w:val="0"/>
      <w:marBottom w:val="0"/>
      <w:divBdr>
        <w:top w:val="none" w:sz="0" w:space="0" w:color="auto"/>
        <w:left w:val="none" w:sz="0" w:space="0" w:color="auto"/>
        <w:bottom w:val="none" w:sz="0" w:space="0" w:color="auto"/>
        <w:right w:val="none" w:sz="0" w:space="0" w:color="auto"/>
      </w:divBdr>
      <w:divsChild>
        <w:div w:id="634719749">
          <w:marLeft w:val="240"/>
          <w:marRight w:val="0"/>
          <w:marTop w:val="0"/>
          <w:marBottom w:val="120"/>
          <w:divBdr>
            <w:top w:val="none" w:sz="0" w:space="0" w:color="auto"/>
            <w:left w:val="none" w:sz="0" w:space="0" w:color="auto"/>
            <w:bottom w:val="none" w:sz="0" w:space="0" w:color="auto"/>
            <w:right w:val="none" w:sz="0" w:space="0" w:color="auto"/>
          </w:divBdr>
        </w:div>
        <w:div w:id="1658341741">
          <w:marLeft w:val="240"/>
          <w:marRight w:val="0"/>
          <w:marTop w:val="0"/>
          <w:marBottom w:val="120"/>
          <w:divBdr>
            <w:top w:val="none" w:sz="0" w:space="0" w:color="auto"/>
            <w:left w:val="none" w:sz="0" w:space="0" w:color="auto"/>
            <w:bottom w:val="none" w:sz="0" w:space="0" w:color="auto"/>
            <w:right w:val="none" w:sz="0" w:space="0" w:color="auto"/>
          </w:divBdr>
        </w:div>
        <w:div w:id="1789666599">
          <w:marLeft w:val="240"/>
          <w:marRight w:val="0"/>
          <w:marTop w:val="0"/>
          <w:marBottom w:val="120"/>
          <w:divBdr>
            <w:top w:val="none" w:sz="0" w:space="0" w:color="auto"/>
            <w:left w:val="none" w:sz="0" w:space="0" w:color="auto"/>
            <w:bottom w:val="none" w:sz="0" w:space="0" w:color="auto"/>
            <w:right w:val="none" w:sz="0" w:space="0" w:color="auto"/>
          </w:divBdr>
        </w:div>
      </w:divsChild>
    </w:div>
    <w:div w:id="99692511">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88229452">
      <w:bodyDiv w:val="1"/>
      <w:marLeft w:val="0"/>
      <w:marRight w:val="0"/>
      <w:marTop w:val="0"/>
      <w:marBottom w:val="0"/>
      <w:divBdr>
        <w:top w:val="none" w:sz="0" w:space="0" w:color="auto"/>
        <w:left w:val="none" w:sz="0" w:space="0" w:color="auto"/>
        <w:bottom w:val="none" w:sz="0" w:space="0" w:color="auto"/>
        <w:right w:val="none" w:sz="0" w:space="0" w:color="auto"/>
      </w:divBdr>
    </w:div>
    <w:div w:id="200022569">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3432082">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5543214">
      <w:bodyDiv w:val="1"/>
      <w:marLeft w:val="0"/>
      <w:marRight w:val="0"/>
      <w:marTop w:val="0"/>
      <w:marBottom w:val="0"/>
      <w:divBdr>
        <w:top w:val="none" w:sz="0" w:space="0" w:color="auto"/>
        <w:left w:val="none" w:sz="0" w:space="0" w:color="auto"/>
        <w:bottom w:val="none" w:sz="0" w:space="0" w:color="auto"/>
        <w:right w:val="none" w:sz="0" w:space="0" w:color="auto"/>
      </w:divBdr>
    </w:div>
    <w:div w:id="363218380">
      <w:bodyDiv w:val="1"/>
      <w:marLeft w:val="0"/>
      <w:marRight w:val="0"/>
      <w:marTop w:val="0"/>
      <w:marBottom w:val="0"/>
      <w:divBdr>
        <w:top w:val="none" w:sz="0" w:space="0" w:color="auto"/>
        <w:left w:val="none" w:sz="0" w:space="0" w:color="auto"/>
        <w:bottom w:val="none" w:sz="0" w:space="0" w:color="auto"/>
        <w:right w:val="none" w:sz="0" w:space="0" w:color="auto"/>
      </w:divBdr>
      <w:divsChild>
        <w:div w:id="215169364">
          <w:marLeft w:val="480"/>
          <w:marRight w:val="0"/>
          <w:marTop w:val="0"/>
          <w:marBottom w:val="0"/>
          <w:divBdr>
            <w:top w:val="none" w:sz="0" w:space="0" w:color="auto"/>
            <w:left w:val="none" w:sz="0" w:space="0" w:color="auto"/>
            <w:bottom w:val="none" w:sz="0" w:space="0" w:color="auto"/>
            <w:right w:val="none" w:sz="0" w:space="0" w:color="auto"/>
          </w:divBdr>
        </w:div>
        <w:div w:id="424689272">
          <w:marLeft w:val="480"/>
          <w:marRight w:val="0"/>
          <w:marTop w:val="0"/>
          <w:marBottom w:val="0"/>
          <w:divBdr>
            <w:top w:val="none" w:sz="0" w:space="0" w:color="auto"/>
            <w:left w:val="none" w:sz="0" w:space="0" w:color="auto"/>
            <w:bottom w:val="none" w:sz="0" w:space="0" w:color="auto"/>
            <w:right w:val="none" w:sz="0" w:space="0" w:color="auto"/>
          </w:divBdr>
        </w:div>
        <w:div w:id="741295039">
          <w:marLeft w:val="480"/>
          <w:marRight w:val="0"/>
          <w:marTop w:val="0"/>
          <w:marBottom w:val="0"/>
          <w:divBdr>
            <w:top w:val="none" w:sz="0" w:space="0" w:color="auto"/>
            <w:left w:val="none" w:sz="0" w:space="0" w:color="auto"/>
            <w:bottom w:val="none" w:sz="0" w:space="0" w:color="auto"/>
            <w:right w:val="none" w:sz="0" w:space="0" w:color="auto"/>
          </w:divBdr>
        </w:div>
        <w:div w:id="818301731">
          <w:marLeft w:val="480"/>
          <w:marRight w:val="0"/>
          <w:marTop w:val="0"/>
          <w:marBottom w:val="0"/>
          <w:divBdr>
            <w:top w:val="none" w:sz="0" w:space="0" w:color="auto"/>
            <w:left w:val="none" w:sz="0" w:space="0" w:color="auto"/>
            <w:bottom w:val="none" w:sz="0" w:space="0" w:color="auto"/>
            <w:right w:val="none" w:sz="0" w:space="0" w:color="auto"/>
          </w:divBdr>
        </w:div>
        <w:div w:id="1582717496">
          <w:marLeft w:val="480"/>
          <w:marRight w:val="0"/>
          <w:marTop w:val="0"/>
          <w:marBottom w:val="0"/>
          <w:divBdr>
            <w:top w:val="none" w:sz="0" w:space="0" w:color="auto"/>
            <w:left w:val="none" w:sz="0" w:space="0" w:color="auto"/>
            <w:bottom w:val="none" w:sz="0" w:space="0" w:color="auto"/>
            <w:right w:val="none" w:sz="0" w:space="0" w:color="auto"/>
          </w:divBdr>
        </w:div>
        <w:div w:id="1685133702">
          <w:marLeft w:val="480"/>
          <w:marRight w:val="0"/>
          <w:marTop w:val="0"/>
          <w:marBottom w:val="0"/>
          <w:divBdr>
            <w:top w:val="none" w:sz="0" w:space="0" w:color="auto"/>
            <w:left w:val="none" w:sz="0" w:space="0" w:color="auto"/>
            <w:bottom w:val="none" w:sz="0" w:space="0" w:color="auto"/>
            <w:right w:val="none" w:sz="0" w:space="0" w:color="auto"/>
          </w:divBdr>
        </w:div>
      </w:divsChild>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27190848">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806582624">
      <w:bodyDiv w:val="1"/>
      <w:marLeft w:val="0"/>
      <w:marRight w:val="0"/>
      <w:marTop w:val="0"/>
      <w:marBottom w:val="0"/>
      <w:divBdr>
        <w:top w:val="none" w:sz="0" w:space="0" w:color="auto"/>
        <w:left w:val="none" w:sz="0" w:space="0" w:color="auto"/>
        <w:bottom w:val="none" w:sz="0" w:space="0" w:color="auto"/>
        <w:right w:val="none" w:sz="0" w:space="0" w:color="auto"/>
      </w:divBdr>
    </w:div>
    <w:div w:id="958335166">
      <w:bodyDiv w:val="1"/>
      <w:marLeft w:val="0"/>
      <w:marRight w:val="0"/>
      <w:marTop w:val="0"/>
      <w:marBottom w:val="0"/>
      <w:divBdr>
        <w:top w:val="none" w:sz="0" w:space="0" w:color="auto"/>
        <w:left w:val="none" w:sz="0" w:space="0" w:color="auto"/>
        <w:bottom w:val="none" w:sz="0" w:space="0" w:color="auto"/>
        <w:right w:val="none" w:sz="0" w:space="0" w:color="auto"/>
      </w:divBdr>
    </w:div>
    <w:div w:id="974791707">
      <w:bodyDiv w:val="1"/>
      <w:marLeft w:val="0"/>
      <w:marRight w:val="0"/>
      <w:marTop w:val="0"/>
      <w:marBottom w:val="0"/>
      <w:divBdr>
        <w:top w:val="none" w:sz="0" w:space="0" w:color="auto"/>
        <w:left w:val="none" w:sz="0" w:space="0" w:color="auto"/>
        <w:bottom w:val="none" w:sz="0" w:space="0" w:color="auto"/>
        <w:right w:val="none" w:sz="0" w:space="0" w:color="auto"/>
      </w:divBdr>
    </w:div>
    <w:div w:id="975254366">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49634298">
      <w:bodyDiv w:val="1"/>
      <w:marLeft w:val="0"/>
      <w:marRight w:val="0"/>
      <w:marTop w:val="0"/>
      <w:marBottom w:val="0"/>
      <w:divBdr>
        <w:top w:val="none" w:sz="0" w:space="0" w:color="auto"/>
        <w:left w:val="none" w:sz="0" w:space="0" w:color="auto"/>
        <w:bottom w:val="none" w:sz="0" w:space="0" w:color="auto"/>
        <w:right w:val="none" w:sz="0" w:space="0" w:color="auto"/>
      </w:divBdr>
    </w:div>
    <w:div w:id="1207528522">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247423375">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00342840">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70376833">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20905479">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 w:id="214500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6D2BF8-4288-4803-8B28-A03F46D3C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32</Pages>
  <Words>321</Words>
  <Characters>1835</Characters>
  <Application>Microsoft Office Word</Application>
  <DocSecurity>0</DocSecurity>
  <Lines>15</Lines>
  <Paragraphs>4</Paragraphs>
  <ScaleCrop>false</ScaleCrop>
  <Company/>
  <LinksUpToDate>false</LinksUpToDate>
  <CharactersWithSpaces>2152</CharactersWithSpaces>
  <SharedDoc>false</SharedDoc>
  <HLinks>
    <vt:vector size="72" baseType="variant">
      <vt:variant>
        <vt:i4>1507389</vt:i4>
      </vt:variant>
      <vt:variant>
        <vt:i4>68</vt:i4>
      </vt:variant>
      <vt:variant>
        <vt:i4>0</vt:i4>
      </vt:variant>
      <vt:variant>
        <vt:i4>5</vt:i4>
      </vt:variant>
      <vt:variant>
        <vt:lpwstr/>
      </vt:variant>
      <vt:variant>
        <vt:lpwstr>_Toc204096261</vt:lpwstr>
      </vt:variant>
      <vt:variant>
        <vt:i4>1507389</vt:i4>
      </vt:variant>
      <vt:variant>
        <vt:i4>62</vt:i4>
      </vt:variant>
      <vt:variant>
        <vt:i4>0</vt:i4>
      </vt:variant>
      <vt:variant>
        <vt:i4>5</vt:i4>
      </vt:variant>
      <vt:variant>
        <vt:lpwstr/>
      </vt:variant>
      <vt:variant>
        <vt:lpwstr>_Toc204096260</vt:lpwstr>
      </vt:variant>
      <vt:variant>
        <vt:i4>1310781</vt:i4>
      </vt:variant>
      <vt:variant>
        <vt:i4>56</vt:i4>
      </vt:variant>
      <vt:variant>
        <vt:i4>0</vt:i4>
      </vt:variant>
      <vt:variant>
        <vt:i4>5</vt:i4>
      </vt:variant>
      <vt:variant>
        <vt:lpwstr/>
      </vt:variant>
      <vt:variant>
        <vt:lpwstr>_Toc204096259</vt:lpwstr>
      </vt:variant>
      <vt:variant>
        <vt:i4>1310781</vt:i4>
      </vt:variant>
      <vt:variant>
        <vt:i4>50</vt:i4>
      </vt:variant>
      <vt:variant>
        <vt:i4>0</vt:i4>
      </vt:variant>
      <vt:variant>
        <vt:i4>5</vt:i4>
      </vt:variant>
      <vt:variant>
        <vt:lpwstr/>
      </vt:variant>
      <vt:variant>
        <vt:lpwstr>_Toc204096258</vt:lpwstr>
      </vt:variant>
      <vt:variant>
        <vt:i4>1310781</vt:i4>
      </vt:variant>
      <vt:variant>
        <vt:i4>44</vt:i4>
      </vt:variant>
      <vt:variant>
        <vt:i4>0</vt:i4>
      </vt:variant>
      <vt:variant>
        <vt:i4>5</vt:i4>
      </vt:variant>
      <vt:variant>
        <vt:lpwstr/>
      </vt:variant>
      <vt:variant>
        <vt:lpwstr>_Toc204096257</vt:lpwstr>
      </vt:variant>
      <vt:variant>
        <vt:i4>1310781</vt:i4>
      </vt:variant>
      <vt:variant>
        <vt:i4>38</vt:i4>
      </vt:variant>
      <vt:variant>
        <vt:i4>0</vt:i4>
      </vt:variant>
      <vt:variant>
        <vt:i4>5</vt:i4>
      </vt:variant>
      <vt:variant>
        <vt:lpwstr/>
      </vt:variant>
      <vt:variant>
        <vt:lpwstr>_Toc204096256</vt:lpwstr>
      </vt:variant>
      <vt:variant>
        <vt:i4>1310781</vt:i4>
      </vt:variant>
      <vt:variant>
        <vt:i4>32</vt:i4>
      </vt:variant>
      <vt:variant>
        <vt:i4>0</vt:i4>
      </vt:variant>
      <vt:variant>
        <vt:i4>5</vt:i4>
      </vt:variant>
      <vt:variant>
        <vt:lpwstr/>
      </vt:variant>
      <vt:variant>
        <vt:lpwstr>_Toc204096255</vt:lpwstr>
      </vt:variant>
      <vt:variant>
        <vt:i4>1310781</vt:i4>
      </vt:variant>
      <vt:variant>
        <vt:i4>26</vt:i4>
      </vt:variant>
      <vt:variant>
        <vt:i4>0</vt:i4>
      </vt:variant>
      <vt:variant>
        <vt:i4>5</vt:i4>
      </vt:variant>
      <vt:variant>
        <vt:lpwstr/>
      </vt:variant>
      <vt:variant>
        <vt:lpwstr>_Toc204096254</vt:lpwstr>
      </vt:variant>
      <vt:variant>
        <vt:i4>1310781</vt:i4>
      </vt:variant>
      <vt:variant>
        <vt:i4>20</vt:i4>
      </vt:variant>
      <vt:variant>
        <vt:i4>0</vt:i4>
      </vt:variant>
      <vt:variant>
        <vt:i4>5</vt:i4>
      </vt:variant>
      <vt:variant>
        <vt:lpwstr/>
      </vt:variant>
      <vt:variant>
        <vt:lpwstr>_Toc204096253</vt:lpwstr>
      </vt:variant>
      <vt:variant>
        <vt:i4>1310781</vt:i4>
      </vt:variant>
      <vt:variant>
        <vt:i4>14</vt:i4>
      </vt:variant>
      <vt:variant>
        <vt:i4>0</vt:i4>
      </vt:variant>
      <vt:variant>
        <vt:i4>5</vt:i4>
      </vt:variant>
      <vt:variant>
        <vt:lpwstr/>
      </vt:variant>
      <vt:variant>
        <vt:lpwstr>_Toc204096252</vt:lpwstr>
      </vt:variant>
      <vt:variant>
        <vt:i4>1310781</vt:i4>
      </vt:variant>
      <vt:variant>
        <vt:i4>8</vt:i4>
      </vt:variant>
      <vt:variant>
        <vt:i4>0</vt:i4>
      </vt:variant>
      <vt:variant>
        <vt:i4>5</vt:i4>
      </vt:variant>
      <vt:variant>
        <vt:lpwstr/>
      </vt:variant>
      <vt:variant>
        <vt:lpwstr>_Toc204096251</vt:lpwstr>
      </vt:variant>
      <vt:variant>
        <vt:i4>1310781</vt:i4>
      </vt:variant>
      <vt:variant>
        <vt:i4>2</vt:i4>
      </vt:variant>
      <vt:variant>
        <vt:i4>0</vt:i4>
      </vt:variant>
      <vt:variant>
        <vt:i4>5</vt:i4>
      </vt:variant>
      <vt:variant>
        <vt:lpwstr/>
      </vt:variant>
      <vt:variant>
        <vt:lpwstr>_Toc204096250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2025-07-24T05:52:00Z</cp:lastPrinted>
  <dcterms:created xsi:type="dcterms:W3CDTF">2025-07-24T07:16:00Z</dcterms:created>
  <dcterms:modified xsi:type="dcterms:W3CDTF">2025-07-24T07:16:00Z</dcterms:modified>
</cp:coreProperties>
</file>