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E66D9" w:rsidRDefault="004C674C" w:rsidP="004756B5">
      <w:pPr>
        <w:pStyle w:val="a9"/>
        <w:spacing w:line="500" w:lineRule="exact"/>
        <w:rPr>
          <w:rFonts w:hAnsi="標楷體"/>
          <w:snapToGrid w:val="0"/>
        </w:rPr>
      </w:pPr>
      <w:bookmarkStart w:id="0" w:name="_GoBack"/>
      <w:bookmarkEnd w:id="0"/>
      <w:r w:rsidRPr="004C674C">
        <w:rPr>
          <w:rFonts w:hAnsi="標楷體" w:hint="eastAsia"/>
          <w:snapToGrid w:val="0"/>
        </w:rPr>
        <w:t>中央政府聘用及約僱人力運用情形之探討</w:t>
      </w:r>
    </w:p>
    <w:p w:rsidR="004C674C" w:rsidRDefault="004C674C" w:rsidP="004C674C">
      <w:pPr>
        <w:pStyle w:val="144"/>
        <w:ind w:left="567" w:hanging="567"/>
      </w:pPr>
      <w:bookmarkStart w:id="1" w:name="_Toc204096260"/>
      <w:r>
        <w:rPr>
          <w:rFonts w:hint="eastAsia"/>
        </w:rPr>
        <w:t>肆、結論及建議</w:t>
      </w:r>
      <w:bookmarkEnd w:id="1"/>
    </w:p>
    <w:p w:rsidR="00FD36C3" w:rsidRPr="00FD36C3" w:rsidRDefault="00FD36C3" w:rsidP="00FD36C3">
      <w:pPr>
        <w:ind w:left="566" w:firstLine="566"/>
      </w:pPr>
      <w:bookmarkStart w:id="2" w:name="_Toc203224191"/>
      <w:r>
        <w:rPr>
          <w:rFonts w:hint="eastAsia"/>
        </w:rPr>
        <w:t>國家政策與業務需透過政府部門各類人力執行，我國公務人力向來以經國家考試及格任用之常任文官為主，然面對全球社會、科技及經濟環境之變化，政府為維持國家競爭力，各項施政內容亦須與時俱進，各機關權責業務亦須隨時回應</w:t>
      </w:r>
      <w:r>
        <w:t>社會</w:t>
      </w:r>
      <w:r>
        <w:rPr>
          <w:rFonts w:hint="eastAsia"/>
        </w:rPr>
        <w:t>需求</w:t>
      </w:r>
      <w:r w:rsidR="00273C2F">
        <w:rPr>
          <w:rFonts w:hint="eastAsia"/>
        </w:rPr>
        <w:t>。</w:t>
      </w:r>
      <w:r w:rsidR="000E6737">
        <w:rPr>
          <w:rFonts w:hint="eastAsia"/>
        </w:rPr>
        <w:t>為維持政府施政效能，</w:t>
      </w:r>
      <w:r>
        <w:rPr>
          <w:rFonts w:hint="eastAsia"/>
        </w:rPr>
        <w:t>對於涉及公權力之事務，倘經檢討後仍無法由現有公務人力因應，即須透過聘用或約僱人力予以補充或協助，</w:t>
      </w:r>
      <w:r w:rsidR="000E6737">
        <w:rPr>
          <w:rFonts w:hint="eastAsia"/>
        </w:rPr>
        <w:t>並規劃合理之</w:t>
      </w:r>
      <w:r w:rsidR="00101B02">
        <w:rPr>
          <w:rFonts w:hint="eastAsia"/>
        </w:rPr>
        <w:t>員額</w:t>
      </w:r>
      <w:r w:rsidR="000E6737">
        <w:rPr>
          <w:rFonts w:hint="eastAsia"/>
        </w:rPr>
        <w:t>配置</w:t>
      </w:r>
      <w:r>
        <w:rPr>
          <w:rFonts w:hint="eastAsia"/>
        </w:rPr>
        <w:t>；而我國聘僱制度施行多年，實有全面盤點檢討之必要，</w:t>
      </w:r>
      <w:r w:rsidR="005F0168">
        <w:rPr>
          <w:rFonts w:hint="eastAsia"/>
        </w:rPr>
        <w:t>並於建構</w:t>
      </w:r>
      <w:r>
        <w:rPr>
          <w:rFonts w:hint="eastAsia"/>
        </w:rPr>
        <w:t>完整制度，使該等人員於為國家服務期間能獲得保障，爰提出以下建議：</w:t>
      </w:r>
    </w:p>
    <w:p w:rsidR="008073EB" w:rsidRPr="006D4220" w:rsidRDefault="008073EB" w:rsidP="006D4220">
      <w:pPr>
        <w:ind w:leftChars="0" w:left="567" w:hangingChars="200" w:hanging="567"/>
        <w:rPr>
          <w:b/>
          <w:bCs/>
        </w:rPr>
      </w:pPr>
      <w:r w:rsidRPr="006D4220">
        <w:rPr>
          <w:rFonts w:hint="eastAsia"/>
          <w:b/>
          <w:bCs/>
        </w:rPr>
        <w:t>一、為避免人事成本不斷成長影響國家整體資源配置，各機關均應恪守精實用人原則，聘僱預算員額超逾5%上限之機關，</w:t>
      </w:r>
      <w:r w:rsidR="00FD36C3">
        <w:rPr>
          <w:rFonts w:hint="eastAsia"/>
          <w:b/>
          <w:bCs/>
        </w:rPr>
        <w:t>允</w:t>
      </w:r>
      <w:r w:rsidR="00FD36C3" w:rsidRPr="006D4220">
        <w:rPr>
          <w:rFonts w:hint="eastAsia"/>
          <w:b/>
          <w:bCs/>
        </w:rPr>
        <w:t>宜</w:t>
      </w:r>
      <w:r w:rsidRPr="006D4220">
        <w:rPr>
          <w:rFonts w:hint="eastAsia"/>
          <w:b/>
          <w:bCs/>
        </w:rPr>
        <w:t>核實檢討聘僱</w:t>
      </w:r>
      <w:bookmarkEnd w:id="2"/>
      <w:r w:rsidRPr="006D4220">
        <w:rPr>
          <w:rFonts w:hint="eastAsia"/>
          <w:b/>
          <w:bCs/>
        </w:rPr>
        <w:t>員額之合理運用及分配</w:t>
      </w:r>
    </w:p>
    <w:p w:rsidR="008073EB" w:rsidRDefault="008073EB" w:rsidP="008073EB">
      <w:pPr>
        <w:ind w:left="566" w:firstLine="566"/>
      </w:pPr>
      <w:r>
        <w:rPr>
          <w:rFonts w:hint="eastAsia"/>
        </w:rPr>
        <w:t>依據聘用條例及立法院審議90年度中央政府總預算案之主要決議，聘用、約僱員額以不超過職員預算員額5%為原則。然近年為因應施政及業務需求，中央機關之職員、聘用及約僱預算員額均持續增加，為避免人事成本不斷成長，影響國家整體資源配置，各機關均應恪守精實用人原則，依業務內容、預算額度及法令規範等因素審慎檢討評估各種人力類型之分配；此外，就聘僱預算員額超逾5%上限之機關，於不影響業務推動下，允宜促其逐步核實檢討聘僱人力之合理運用及分配，並落實聘僱員額控管機制。</w:t>
      </w:r>
    </w:p>
    <w:p w:rsidR="007E6D1D" w:rsidRDefault="007E6D1D" w:rsidP="008073EB">
      <w:pPr>
        <w:ind w:left="566" w:firstLine="566"/>
        <w:rPr>
          <w:rFonts w:hint="eastAsia"/>
        </w:rPr>
      </w:pPr>
    </w:p>
    <w:p w:rsidR="00260C66" w:rsidRPr="00200E19" w:rsidRDefault="0076124B" w:rsidP="00200E19">
      <w:pPr>
        <w:ind w:leftChars="0" w:left="567" w:hangingChars="200" w:hanging="567"/>
        <w:rPr>
          <w:b/>
          <w:bCs/>
        </w:rPr>
      </w:pPr>
      <w:r w:rsidRPr="00200E19">
        <w:rPr>
          <w:rFonts w:hint="eastAsia"/>
          <w:b/>
          <w:bCs/>
        </w:rPr>
        <w:t>二、</w:t>
      </w:r>
      <w:r w:rsidR="00452E12" w:rsidRPr="00200E19">
        <w:rPr>
          <w:rFonts w:hint="eastAsia"/>
          <w:b/>
          <w:bCs/>
        </w:rPr>
        <w:t>聘僱制度之運作應切合彈性用人精神，</w:t>
      </w:r>
      <w:r w:rsidR="00425150" w:rsidRPr="00200E19">
        <w:rPr>
          <w:rFonts w:hint="eastAsia"/>
          <w:b/>
          <w:bCs/>
        </w:rPr>
        <w:t>為</w:t>
      </w:r>
      <w:r w:rsidR="004C2A19" w:rsidRPr="00200E19">
        <w:rPr>
          <w:rFonts w:hint="eastAsia"/>
          <w:b/>
          <w:bCs/>
        </w:rPr>
        <w:t>改善聘僱人力</w:t>
      </w:r>
      <w:r w:rsidR="00260C66" w:rsidRPr="00200E19">
        <w:rPr>
          <w:rFonts w:hint="eastAsia"/>
          <w:b/>
          <w:bCs/>
        </w:rPr>
        <w:t>久任化及長期</w:t>
      </w:r>
      <w:r w:rsidR="004C2A19" w:rsidRPr="00200E19">
        <w:rPr>
          <w:rFonts w:hint="eastAsia"/>
          <w:b/>
          <w:bCs/>
        </w:rPr>
        <w:t>辦理經常性業務</w:t>
      </w:r>
      <w:r w:rsidR="00425150" w:rsidRPr="00200E19">
        <w:rPr>
          <w:rFonts w:hint="eastAsia"/>
          <w:b/>
          <w:bCs/>
        </w:rPr>
        <w:t>之情形，</w:t>
      </w:r>
      <w:r w:rsidR="00556591" w:rsidRPr="00200E19">
        <w:rPr>
          <w:rFonts w:hint="eastAsia"/>
          <w:b/>
          <w:bCs/>
        </w:rPr>
        <w:t>各機關</w:t>
      </w:r>
      <w:r w:rsidR="007A640E" w:rsidRPr="00200E19">
        <w:rPr>
          <w:rFonts w:hint="eastAsia"/>
          <w:b/>
          <w:bCs/>
        </w:rPr>
        <w:t>允宜</w:t>
      </w:r>
      <w:r w:rsidR="00ED3FEB">
        <w:rPr>
          <w:rFonts w:hint="eastAsia"/>
          <w:b/>
          <w:bCs/>
        </w:rPr>
        <w:t>定期</w:t>
      </w:r>
      <w:r w:rsidR="00556591" w:rsidRPr="00200E19">
        <w:rPr>
          <w:rFonts w:hint="eastAsia"/>
          <w:b/>
          <w:bCs/>
        </w:rPr>
        <w:t>檢視組織、業務與人力之配置，</w:t>
      </w:r>
      <w:r w:rsidR="007A640E" w:rsidRPr="00200E19">
        <w:rPr>
          <w:rFonts w:hint="eastAsia"/>
          <w:b/>
          <w:bCs/>
        </w:rPr>
        <w:t>俾適切運</w:t>
      </w:r>
      <w:r w:rsidR="00260C66" w:rsidRPr="00200E19">
        <w:rPr>
          <w:rFonts w:hint="eastAsia"/>
          <w:b/>
          <w:bCs/>
        </w:rPr>
        <w:t>用聘僱人力</w:t>
      </w:r>
    </w:p>
    <w:p w:rsidR="00DC130A" w:rsidRDefault="008A7A85" w:rsidP="000B7517">
      <w:pPr>
        <w:ind w:left="566" w:firstLine="566"/>
      </w:pPr>
      <w:r>
        <w:rPr>
          <w:rFonts w:hint="eastAsia"/>
        </w:rPr>
        <w:lastRenderedPageBreak/>
        <w:t>進用</w:t>
      </w:r>
      <w:r w:rsidR="00BD0678">
        <w:rPr>
          <w:rFonts w:hint="eastAsia"/>
        </w:rPr>
        <w:t>聘僱</w:t>
      </w:r>
      <w:r w:rsidR="00BD0678">
        <w:t>人員</w:t>
      </w:r>
      <w:r>
        <w:rPr>
          <w:rFonts w:hint="eastAsia"/>
        </w:rPr>
        <w:t>為政府</w:t>
      </w:r>
      <w:r w:rsidR="00BD0678">
        <w:t>彈性用人</w:t>
      </w:r>
      <w:r>
        <w:rPr>
          <w:rFonts w:hint="eastAsia"/>
        </w:rPr>
        <w:t>管道之</w:t>
      </w:r>
      <w:r w:rsidR="00BD0678">
        <w:t>一</w:t>
      </w:r>
      <w:r>
        <w:rPr>
          <w:rFonts w:hint="eastAsia"/>
        </w:rPr>
        <w:t>，</w:t>
      </w:r>
      <w:r w:rsidR="009F5963">
        <w:rPr>
          <w:rFonts w:hint="eastAsia"/>
        </w:rPr>
        <w:t>惟該等人員久任化及長期辦理經常性業務之情形</w:t>
      </w:r>
      <w:r w:rsidR="00ED3FEB">
        <w:rPr>
          <w:rFonts w:hint="eastAsia"/>
        </w:rPr>
        <w:t>顯</w:t>
      </w:r>
      <w:r w:rsidR="00642D82">
        <w:rPr>
          <w:rFonts w:hint="eastAsia"/>
        </w:rPr>
        <w:t>未符制度建置之初衷，</w:t>
      </w:r>
      <w:r w:rsidR="00D33637">
        <w:rPr>
          <w:rFonts w:hint="eastAsia"/>
        </w:rPr>
        <w:t>然於</w:t>
      </w:r>
      <w:r w:rsidR="008C6B4C">
        <w:rPr>
          <w:rFonts w:hint="eastAsia"/>
        </w:rPr>
        <w:t>聘僱制度尚</w:t>
      </w:r>
      <w:r w:rsidR="00642D82">
        <w:rPr>
          <w:rFonts w:hint="eastAsia"/>
        </w:rPr>
        <w:t>未全面檢討修正前，仍應依循現有規</w:t>
      </w:r>
      <w:r w:rsidR="00735528">
        <w:rPr>
          <w:rFonts w:hint="eastAsia"/>
        </w:rPr>
        <w:t>範</w:t>
      </w:r>
      <w:r w:rsidR="008C6B4C">
        <w:rPr>
          <w:rFonts w:hint="eastAsia"/>
        </w:rPr>
        <w:t>。</w:t>
      </w:r>
      <w:r w:rsidR="00D33637">
        <w:rPr>
          <w:rFonts w:hint="eastAsia"/>
        </w:rPr>
        <w:t>允宜</w:t>
      </w:r>
      <w:r w:rsidR="00632054">
        <w:rPr>
          <w:rFonts w:hint="eastAsia"/>
        </w:rPr>
        <w:t>促請各機關檢視</w:t>
      </w:r>
      <w:r w:rsidR="000B7517" w:rsidRPr="004C156D">
        <w:rPr>
          <w:rFonts w:hint="eastAsia"/>
        </w:rPr>
        <w:t>組織</w:t>
      </w:r>
      <w:r w:rsidR="00632054">
        <w:rPr>
          <w:rFonts w:hint="eastAsia"/>
        </w:rPr>
        <w:t>、</w:t>
      </w:r>
      <w:r w:rsidR="000B7517" w:rsidRPr="004C156D">
        <w:rPr>
          <w:rFonts w:hint="eastAsia"/>
        </w:rPr>
        <w:t>業務</w:t>
      </w:r>
      <w:r w:rsidR="00632054">
        <w:rPr>
          <w:rFonts w:hint="eastAsia"/>
        </w:rPr>
        <w:t>與人力之合理</w:t>
      </w:r>
      <w:r w:rsidR="000B7517" w:rsidRPr="004C156D">
        <w:rPr>
          <w:rFonts w:hint="eastAsia"/>
        </w:rPr>
        <w:t>配置，並持續推動工作流程簡化、資訊化</w:t>
      </w:r>
      <w:r w:rsidR="00632054">
        <w:rPr>
          <w:rFonts w:hint="eastAsia"/>
        </w:rPr>
        <w:t>等，亦須落實檢核</w:t>
      </w:r>
      <w:r w:rsidR="000B7517" w:rsidRPr="004C156D">
        <w:rPr>
          <w:rFonts w:hint="eastAsia"/>
        </w:rPr>
        <w:t>聘僱業務計畫完成情形，</w:t>
      </w:r>
      <w:r w:rsidR="00693DF3">
        <w:rPr>
          <w:rFonts w:hint="eastAsia"/>
        </w:rPr>
        <w:t>審慎評估</w:t>
      </w:r>
      <w:r w:rsidR="00632054">
        <w:rPr>
          <w:rFonts w:hint="eastAsia"/>
        </w:rPr>
        <w:t>續聘</w:t>
      </w:r>
      <w:r w:rsidR="000B7517">
        <w:rPr>
          <w:rFonts w:hint="eastAsia"/>
        </w:rPr>
        <w:t>需求</w:t>
      </w:r>
      <w:r w:rsidR="00293247">
        <w:rPr>
          <w:rFonts w:hint="eastAsia"/>
        </w:rPr>
        <w:t>，</w:t>
      </w:r>
      <w:r w:rsidR="00EB0742">
        <w:rPr>
          <w:rFonts w:hint="eastAsia"/>
        </w:rPr>
        <w:t>以逐步</w:t>
      </w:r>
      <w:r w:rsidR="00212E9C">
        <w:rPr>
          <w:rFonts w:hint="eastAsia"/>
        </w:rPr>
        <w:t>紓</w:t>
      </w:r>
      <w:r w:rsidR="00DC130A">
        <w:rPr>
          <w:rFonts w:hint="eastAsia"/>
        </w:rPr>
        <w:t>緩</w:t>
      </w:r>
      <w:r w:rsidR="007A640E">
        <w:rPr>
          <w:rFonts w:hint="eastAsia"/>
        </w:rPr>
        <w:t>部分機關對</w:t>
      </w:r>
      <w:r w:rsidR="00DC130A">
        <w:rPr>
          <w:rFonts w:hint="eastAsia"/>
        </w:rPr>
        <w:t>聘僱人力長期倚賴情形</w:t>
      </w:r>
      <w:r w:rsidR="007A640E">
        <w:rPr>
          <w:rFonts w:hint="eastAsia"/>
        </w:rPr>
        <w:t>，</w:t>
      </w:r>
      <w:r w:rsidR="00A91258">
        <w:rPr>
          <w:rFonts w:hint="eastAsia"/>
        </w:rPr>
        <w:t>俾兼顧行政效能及</w:t>
      </w:r>
      <w:r w:rsidR="007A640E">
        <w:rPr>
          <w:rFonts w:hint="eastAsia"/>
        </w:rPr>
        <w:t>人力資源</w:t>
      </w:r>
      <w:r w:rsidR="00A91258">
        <w:rPr>
          <w:rFonts w:hint="eastAsia"/>
        </w:rPr>
        <w:t>之</w:t>
      </w:r>
      <w:r w:rsidR="007A640E">
        <w:rPr>
          <w:rFonts w:hint="eastAsia"/>
        </w:rPr>
        <w:t>合理</w:t>
      </w:r>
      <w:r w:rsidR="00A91258">
        <w:rPr>
          <w:rFonts w:hint="eastAsia"/>
        </w:rPr>
        <w:t>運用</w:t>
      </w:r>
      <w:r w:rsidR="00DC130A">
        <w:rPr>
          <w:rFonts w:hint="eastAsia"/>
        </w:rPr>
        <w:t>。</w:t>
      </w:r>
    </w:p>
    <w:p w:rsidR="008073EB" w:rsidRPr="0076124B" w:rsidRDefault="008073EB" w:rsidP="008073EB">
      <w:pPr>
        <w:ind w:left="566" w:firstLine="566"/>
      </w:pPr>
    </w:p>
    <w:p w:rsidR="00422E77" w:rsidRPr="0068791A" w:rsidRDefault="00C95778" w:rsidP="0068791A">
      <w:pPr>
        <w:ind w:leftChars="0" w:left="567" w:hangingChars="200" w:hanging="567"/>
        <w:rPr>
          <w:b/>
          <w:bCs/>
          <w:snapToGrid w:val="0"/>
        </w:rPr>
      </w:pPr>
      <w:r w:rsidRPr="0068791A">
        <w:rPr>
          <w:rFonts w:hint="eastAsia"/>
          <w:b/>
          <w:bCs/>
          <w:snapToGrid w:val="0"/>
        </w:rPr>
        <w:t>三</w:t>
      </w:r>
      <w:r w:rsidR="00200E19" w:rsidRPr="0068791A">
        <w:rPr>
          <w:rFonts w:hint="eastAsia"/>
          <w:b/>
          <w:bCs/>
          <w:snapToGrid w:val="0"/>
        </w:rPr>
        <w:t>、</w:t>
      </w:r>
      <w:r w:rsidR="00645869" w:rsidRPr="0068791A">
        <w:rPr>
          <w:rFonts w:hint="eastAsia"/>
          <w:b/>
          <w:bCs/>
          <w:snapToGrid w:val="0"/>
        </w:rPr>
        <w:t>為利預算審查及監督政策執行，允宜適時公開</w:t>
      </w:r>
      <w:r w:rsidR="00D7491F" w:rsidRPr="0068791A">
        <w:rPr>
          <w:rFonts w:hint="eastAsia"/>
          <w:b/>
          <w:bCs/>
          <w:snapToGrid w:val="0"/>
        </w:rPr>
        <w:t>聘僱人力之完整統計，及配合</w:t>
      </w:r>
      <w:r w:rsidR="00ED3FEB">
        <w:rPr>
          <w:rFonts w:hint="eastAsia"/>
          <w:b/>
          <w:bCs/>
          <w:snapToGrid w:val="0"/>
        </w:rPr>
        <w:t>審</w:t>
      </w:r>
      <w:r w:rsidR="00D7491F" w:rsidRPr="0068791A">
        <w:rPr>
          <w:rFonts w:hint="eastAsia"/>
          <w:b/>
          <w:bCs/>
          <w:snapToGrid w:val="0"/>
        </w:rPr>
        <w:t>視相關預算科目定義是否周妥</w:t>
      </w:r>
      <w:r w:rsidR="007E6D1D" w:rsidRPr="0068791A">
        <w:rPr>
          <w:rFonts w:hint="eastAsia"/>
          <w:b/>
          <w:bCs/>
          <w:snapToGrid w:val="0"/>
        </w:rPr>
        <w:t>；另宜</w:t>
      </w:r>
      <w:r w:rsidR="002D2A1E" w:rsidRPr="0068791A">
        <w:rPr>
          <w:rFonts w:hint="eastAsia"/>
          <w:b/>
          <w:bCs/>
          <w:snapToGrid w:val="0"/>
        </w:rPr>
        <w:t>就</w:t>
      </w:r>
      <w:r w:rsidR="00D7491F" w:rsidRPr="0068791A">
        <w:rPr>
          <w:b/>
          <w:bCs/>
          <w:snapToGrid w:val="0"/>
        </w:rPr>
        <w:t>酬金薪點折合率</w:t>
      </w:r>
      <w:r w:rsidR="002D2A1E" w:rsidRPr="0068791A">
        <w:rPr>
          <w:rFonts w:hint="eastAsia"/>
          <w:b/>
          <w:bCs/>
          <w:snapToGrid w:val="0"/>
        </w:rPr>
        <w:t>建立</w:t>
      </w:r>
      <w:r w:rsidR="00D7491F" w:rsidRPr="0068791A">
        <w:rPr>
          <w:b/>
          <w:bCs/>
          <w:snapToGrid w:val="0"/>
        </w:rPr>
        <w:t>客觀審核</w:t>
      </w:r>
      <w:r w:rsidR="002D2A1E" w:rsidRPr="0068791A">
        <w:rPr>
          <w:rFonts w:hint="eastAsia"/>
          <w:b/>
          <w:bCs/>
          <w:snapToGrid w:val="0"/>
        </w:rPr>
        <w:t>基準</w:t>
      </w:r>
      <w:r w:rsidR="00D7491F" w:rsidRPr="0068791A">
        <w:rPr>
          <w:b/>
          <w:bCs/>
          <w:snapToGrid w:val="0"/>
        </w:rPr>
        <w:t>與依據，</w:t>
      </w:r>
      <w:r w:rsidR="007E6D1D" w:rsidRPr="0068791A">
        <w:rPr>
          <w:rFonts w:hint="eastAsia"/>
          <w:b/>
          <w:bCs/>
          <w:snapToGrid w:val="0"/>
        </w:rPr>
        <w:t>合理制定聘僱人員</w:t>
      </w:r>
      <w:r w:rsidR="00242A76" w:rsidRPr="0068791A">
        <w:rPr>
          <w:rFonts w:hint="eastAsia"/>
          <w:b/>
          <w:bCs/>
          <w:snapToGrid w:val="0"/>
        </w:rPr>
        <w:t>薪酬</w:t>
      </w:r>
    </w:p>
    <w:p w:rsidR="008073EB" w:rsidRPr="00422E77" w:rsidRDefault="00772931" w:rsidP="007E6D1D">
      <w:pPr>
        <w:ind w:left="566" w:firstLine="566"/>
        <w:rPr>
          <w:rFonts w:hint="eastAsia"/>
        </w:rPr>
      </w:pPr>
      <w:r>
        <w:rPr>
          <w:rFonts w:hint="eastAsia"/>
        </w:rPr>
        <w:t>現行</w:t>
      </w:r>
      <w:r w:rsidR="0062362E">
        <w:t>中央政府總預算</w:t>
      </w:r>
      <w:r w:rsidR="00ED3FEB">
        <w:rPr>
          <w:rFonts w:hint="eastAsia"/>
        </w:rPr>
        <w:t>所列之預算員額相關資訊，</w:t>
      </w:r>
      <w:r w:rsidR="00802971">
        <w:rPr>
          <w:rFonts w:hint="eastAsia"/>
        </w:rPr>
        <w:t>尚</w:t>
      </w:r>
      <w:r w:rsidR="0062362E">
        <w:t>未能全面揭示各機關聘僱人力之全貌，</w:t>
      </w:r>
      <w:r w:rsidR="00EC1ECE">
        <w:rPr>
          <w:rFonts w:hint="eastAsia"/>
        </w:rPr>
        <w:t>且</w:t>
      </w:r>
      <w:r w:rsidR="00EC1ECE">
        <w:t>「約聘僱人員待遇」預算科目適用範疇</w:t>
      </w:r>
      <w:r w:rsidR="00EC1ECE">
        <w:rPr>
          <w:rFonts w:hint="eastAsia"/>
        </w:rPr>
        <w:t>未臻明確，</w:t>
      </w:r>
      <w:r w:rsidR="00695079">
        <w:rPr>
          <w:rFonts w:hint="eastAsia"/>
        </w:rPr>
        <w:t>允宜評估定期公布</w:t>
      </w:r>
      <w:r w:rsidR="0062362E">
        <w:rPr>
          <w:rFonts w:hint="eastAsia"/>
        </w:rPr>
        <w:t>相關</w:t>
      </w:r>
      <w:r w:rsidR="0062362E">
        <w:t>數據</w:t>
      </w:r>
      <w:r w:rsidR="00CE18D0">
        <w:rPr>
          <w:rFonts w:hint="eastAsia"/>
        </w:rPr>
        <w:t>之可行性</w:t>
      </w:r>
      <w:r w:rsidR="0062362E">
        <w:t>，</w:t>
      </w:r>
      <w:r w:rsidR="00EC1ECE">
        <w:rPr>
          <w:rFonts w:hint="eastAsia"/>
        </w:rPr>
        <w:t>並</w:t>
      </w:r>
      <w:r w:rsidR="006E7AAB">
        <w:rPr>
          <w:rFonts w:hint="eastAsia"/>
        </w:rPr>
        <w:t>重新審視</w:t>
      </w:r>
      <w:r w:rsidR="00F25033">
        <w:rPr>
          <w:rFonts w:hint="eastAsia"/>
        </w:rPr>
        <w:t>該會計</w:t>
      </w:r>
      <w:r w:rsidR="00EC1ECE">
        <w:rPr>
          <w:rFonts w:hint="eastAsia"/>
        </w:rPr>
        <w:t>科目定義</w:t>
      </w:r>
      <w:r w:rsidR="00F25033">
        <w:rPr>
          <w:rFonts w:hint="eastAsia"/>
        </w:rPr>
        <w:t>，俾利預算審查參考</w:t>
      </w:r>
      <w:r w:rsidR="00CE18D0">
        <w:t>。</w:t>
      </w:r>
      <w:r w:rsidR="00D829BB">
        <w:rPr>
          <w:rFonts w:hint="eastAsia"/>
        </w:rPr>
        <w:t>此外，</w:t>
      </w:r>
      <w:r w:rsidR="00593378">
        <w:t>聘僱人員</w:t>
      </w:r>
      <w:r w:rsidR="00961BE6">
        <w:rPr>
          <w:rFonts w:hint="eastAsia"/>
        </w:rPr>
        <w:t>報酬與</w:t>
      </w:r>
      <w:r w:rsidR="00961BE6" w:rsidRPr="00961BE6">
        <w:rPr>
          <w:rFonts w:hint="eastAsia"/>
        </w:rPr>
        <w:t>職責程度</w:t>
      </w:r>
      <w:r w:rsidR="00961BE6">
        <w:rPr>
          <w:rFonts w:hint="eastAsia"/>
        </w:rPr>
        <w:t>及</w:t>
      </w:r>
      <w:r w:rsidR="00961BE6" w:rsidRPr="00961BE6">
        <w:rPr>
          <w:rFonts w:hint="eastAsia"/>
        </w:rPr>
        <w:t>所具專門知能條件</w:t>
      </w:r>
      <w:r w:rsidR="000975C9">
        <w:rPr>
          <w:rFonts w:hint="eastAsia"/>
        </w:rPr>
        <w:t>有</w:t>
      </w:r>
      <w:r w:rsidR="00961BE6">
        <w:rPr>
          <w:rFonts w:hint="eastAsia"/>
        </w:rPr>
        <w:t>關，惟僅有薪點及通案薪點折合率屬公開透明資訊，至於</w:t>
      </w:r>
      <w:r w:rsidR="009F358B">
        <w:rPr>
          <w:rFonts w:hint="eastAsia"/>
        </w:rPr>
        <w:t>薪點折合率</w:t>
      </w:r>
      <w:r w:rsidR="00C92EEB">
        <w:rPr>
          <w:rFonts w:hint="eastAsia"/>
        </w:rPr>
        <w:t>高於</w:t>
      </w:r>
      <w:r w:rsidR="009F358B">
        <w:rPr>
          <w:rFonts w:hint="eastAsia"/>
        </w:rPr>
        <w:t>通案標準者</w:t>
      </w:r>
      <w:r w:rsidR="00B45903">
        <w:rPr>
          <w:rFonts w:hint="eastAsia"/>
        </w:rPr>
        <w:t>須</w:t>
      </w:r>
      <w:r w:rsidR="00ED3FEB">
        <w:rPr>
          <w:rFonts w:hint="eastAsia"/>
        </w:rPr>
        <w:t>報請</w:t>
      </w:r>
      <w:r w:rsidR="009F358B">
        <w:rPr>
          <w:rFonts w:hint="eastAsia"/>
        </w:rPr>
        <w:t>行政院核定，</w:t>
      </w:r>
      <w:r w:rsidR="00ED3FEB">
        <w:rPr>
          <w:rFonts w:hint="eastAsia"/>
        </w:rPr>
        <w:t>為避免引發爭議，</w:t>
      </w:r>
      <w:r w:rsidR="00242A76">
        <w:rPr>
          <w:rFonts w:hint="eastAsia"/>
        </w:rPr>
        <w:t>宜建立客觀</w:t>
      </w:r>
      <w:r w:rsidR="00B45903">
        <w:rPr>
          <w:rFonts w:hint="eastAsia"/>
        </w:rPr>
        <w:t>審核</w:t>
      </w:r>
      <w:r w:rsidR="00242A76">
        <w:rPr>
          <w:rFonts w:hint="eastAsia"/>
        </w:rPr>
        <w:t>基準，並</w:t>
      </w:r>
      <w:r w:rsidR="006F3E39">
        <w:rPr>
          <w:rFonts w:hint="eastAsia"/>
        </w:rPr>
        <w:t>明確訂定</w:t>
      </w:r>
      <w:r w:rsidR="00242A76">
        <w:rPr>
          <w:rFonts w:hint="eastAsia"/>
        </w:rPr>
        <w:t>約僱人員辦理依據，</w:t>
      </w:r>
      <w:r w:rsidR="007E6D1D">
        <w:rPr>
          <w:rFonts w:hint="eastAsia"/>
        </w:rPr>
        <w:t>合理制定聘僱人員薪酬。</w:t>
      </w:r>
    </w:p>
    <w:p w:rsidR="00200E19" w:rsidRPr="00200E19" w:rsidRDefault="00200E19" w:rsidP="00200E19">
      <w:pPr>
        <w:ind w:left="566" w:firstLine="566"/>
        <w:rPr>
          <w:rFonts w:hint="eastAsia"/>
        </w:rPr>
      </w:pPr>
    </w:p>
    <w:p w:rsidR="008073EB" w:rsidRPr="006D4220" w:rsidRDefault="008073EB" w:rsidP="006D4220">
      <w:pPr>
        <w:ind w:leftChars="0" w:left="567" w:hangingChars="200" w:hanging="567"/>
        <w:rPr>
          <w:b/>
          <w:bCs/>
        </w:rPr>
      </w:pPr>
      <w:bookmarkStart w:id="3" w:name="_Toc203224194"/>
      <w:r w:rsidRPr="006D4220">
        <w:rPr>
          <w:rFonts w:hint="eastAsia"/>
          <w:b/>
          <w:bCs/>
        </w:rPr>
        <w:t>四、</w:t>
      </w:r>
      <w:bookmarkEnd w:id="3"/>
      <w:r w:rsidR="00C8317B">
        <w:rPr>
          <w:rFonts w:hint="eastAsia"/>
          <w:b/>
          <w:bCs/>
        </w:rPr>
        <w:t>長久以來</w:t>
      </w:r>
      <w:r w:rsidRPr="006D4220">
        <w:rPr>
          <w:rFonts w:hint="eastAsia"/>
          <w:b/>
          <w:bCs/>
        </w:rPr>
        <w:t>聘僱制度之法制基礎不足</w:t>
      </w:r>
      <w:r w:rsidR="00C8317B">
        <w:rPr>
          <w:rFonts w:hint="eastAsia"/>
          <w:b/>
          <w:bCs/>
        </w:rPr>
        <w:t>迭遭</w:t>
      </w:r>
      <w:r w:rsidR="00B2761D">
        <w:rPr>
          <w:rFonts w:hint="eastAsia"/>
          <w:b/>
          <w:bCs/>
        </w:rPr>
        <w:t>質疑</w:t>
      </w:r>
      <w:r w:rsidRPr="006D4220">
        <w:rPr>
          <w:rFonts w:hint="eastAsia"/>
          <w:b/>
          <w:bCs/>
        </w:rPr>
        <w:t>，各主管機關允宜通盤考量政府機關</w:t>
      </w:r>
      <w:r w:rsidR="00B2761D">
        <w:rPr>
          <w:rFonts w:hint="eastAsia"/>
          <w:b/>
          <w:bCs/>
        </w:rPr>
        <w:t>契約</w:t>
      </w:r>
      <w:r w:rsidRPr="006D4220">
        <w:rPr>
          <w:rFonts w:hint="eastAsia"/>
          <w:b/>
          <w:bCs/>
        </w:rPr>
        <w:t>用人需求，並賡續推動相關</w:t>
      </w:r>
      <w:r w:rsidR="00C8317B">
        <w:rPr>
          <w:rFonts w:hint="eastAsia"/>
          <w:b/>
          <w:bCs/>
        </w:rPr>
        <w:t>法令草案</w:t>
      </w:r>
      <w:r w:rsidRPr="006D4220">
        <w:rPr>
          <w:rFonts w:hint="eastAsia"/>
          <w:b/>
          <w:bCs/>
        </w:rPr>
        <w:t>之研修，</w:t>
      </w:r>
      <w:r w:rsidR="000975C9">
        <w:rPr>
          <w:rFonts w:hint="eastAsia"/>
          <w:b/>
          <w:bCs/>
        </w:rPr>
        <w:t>俾健全政府用人制度</w:t>
      </w:r>
    </w:p>
    <w:p w:rsidR="008073EB" w:rsidRDefault="008073EB" w:rsidP="008073EB">
      <w:pPr>
        <w:ind w:left="566" w:firstLine="566"/>
      </w:pPr>
      <w:r>
        <w:rPr>
          <w:rFonts w:hint="eastAsia"/>
        </w:rPr>
        <w:t>現行聘用條例內容簡略且多年未修正，另約僱辦法</w:t>
      </w:r>
      <w:r w:rsidR="000975C9">
        <w:rPr>
          <w:rFonts w:hint="eastAsia"/>
        </w:rPr>
        <w:t>實質上</w:t>
      </w:r>
      <w:r>
        <w:rPr>
          <w:rFonts w:hint="eastAsia"/>
        </w:rPr>
        <w:t>僅為</w:t>
      </w:r>
      <w:r w:rsidR="000975C9">
        <w:rPr>
          <w:rFonts w:hint="eastAsia"/>
        </w:rPr>
        <w:t>行政規則</w:t>
      </w:r>
      <w:r>
        <w:rPr>
          <w:rFonts w:hint="eastAsia"/>
        </w:rPr>
        <w:t>，尚無法律</w:t>
      </w:r>
      <w:r w:rsidR="000975C9">
        <w:rPr>
          <w:rFonts w:hint="eastAsia"/>
        </w:rPr>
        <w:t>授權制定</w:t>
      </w:r>
      <w:r>
        <w:rPr>
          <w:rFonts w:hint="eastAsia"/>
        </w:rPr>
        <w:t>，相關法制規範均有不足</w:t>
      </w:r>
      <w:r w:rsidR="00D5605F">
        <w:rPr>
          <w:rFonts w:hint="eastAsia"/>
        </w:rPr>
        <w:t>，然</w:t>
      </w:r>
      <w:r w:rsidR="00D5605F">
        <w:rPr>
          <w:rFonts w:hAnsi="標楷體" w:hint="eastAsia"/>
        </w:rPr>
        <w:t>聘用及約僱人員為我國公務人力之一環，其</w:t>
      </w:r>
      <w:r w:rsidR="00D5605F">
        <w:rPr>
          <w:rFonts w:hint="eastAsia"/>
        </w:rPr>
        <w:t>權</w:t>
      </w:r>
      <w:r w:rsidR="000975C9">
        <w:rPr>
          <w:rFonts w:hint="eastAsia"/>
        </w:rPr>
        <w:t>利</w:t>
      </w:r>
      <w:r w:rsidR="00D5605F">
        <w:rPr>
          <w:rFonts w:hint="eastAsia"/>
        </w:rPr>
        <w:t>義務宜衡平考量，</w:t>
      </w:r>
      <w:r w:rsidR="00D5605F">
        <w:rPr>
          <w:rFonts w:hAnsi="標楷體" w:hint="eastAsia"/>
        </w:rPr>
        <w:t>人事管理規範亦應與時俱進，以</w:t>
      </w:r>
      <w:r w:rsidR="00D5605F">
        <w:rPr>
          <w:rFonts w:hint="eastAsia"/>
        </w:rPr>
        <w:t>建構完善之聘僱制度。</w:t>
      </w:r>
      <w:r>
        <w:rPr>
          <w:rFonts w:hint="eastAsia"/>
        </w:rPr>
        <w:t>銓敘部及</w:t>
      </w:r>
      <w:r>
        <w:rPr>
          <w:rFonts w:hint="eastAsia"/>
        </w:rPr>
        <w:lastRenderedPageBreak/>
        <w:t>人事總處先前多次就聘僱人員在內之契約用人制度進行草案研修作業，惟多年來仍未能取得各界共識，</w:t>
      </w:r>
      <w:r w:rsidR="00FB28AA">
        <w:rPr>
          <w:rFonts w:hint="eastAsia"/>
        </w:rPr>
        <w:t>為</w:t>
      </w:r>
      <w:r w:rsidR="00584D94">
        <w:rPr>
          <w:rFonts w:hint="eastAsia"/>
        </w:rPr>
        <w:t>避免</w:t>
      </w:r>
      <w:r w:rsidR="00FB28AA" w:rsidRPr="00584D94">
        <w:rPr>
          <w:rFonts w:hint="eastAsia"/>
        </w:rPr>
        <w:t>對現行國家考試用人制度</w:t>
      </w:r>
      <w:r w:rsidR="00584D94">
        <w:rPr>
          <w:rFonts w:hint="eastAsia"/>
        </w:rPr>
        <w:t>產生</w:t>
      </w:r>
      <w:r w:rsidR="00FB28AA" w:rsidRPr="00584D94">
        <w:rPr>
          <w:rFonts w:hint="eastAsia"/>
        </w:rPr>
        <w:t>衝擊</w:t>
      </w:r>
      <w:r w:rsidR="00584D94" w:rsidRPr="00584D94">
        <w:rPr>
          <w:rFonts w:hint="eastAsia"/>
        </w:rPr>
        <w:t>，</w:t>
      </w:r>
      <w:r>
        <w:rPr>
          <w:rFonts w:hint="eastAsia"/>
        </w:rPr>
        <w:t>允宜通盤考量政府機關用人需求，廣蒐各方意見，賡續推動法制作業，俾</w:t>
      </w:r>
      <w:r w:rsidR="000975C9">
        <w:rPr>
          <w:rFonts w:hint="eastAsia"/>
        </w:rPr>
        <w:t>健全政府</w:t>
      </w:r>
      <w:r w:rsidR="0004277B">
        <w:rPr>
          <w:rFonts w:hint="eastAsia"/>
        </w:rPr>
        <w:t>人事</w:t>
      </w:r>
      <w:r w:rsidR="000975C9">
        <w:rPr>
          <w:rFonts w:hint="eastAsia"/>
        </w:rPr>
        <w:t>制度</w:t>
      </w:r>
      <w:r>
        <w:rPr>
          <w:rFonts w:hint="eastAsia"/>
        </w:rPr>
        <w:t>。</w:t>
      </w:r>
    </w:p>
    <w:p w:rsidR="000B1DDA" w:rsidRDefault="004C674C" w:rsidP="00F7319D">
      <w:pPr>
        <w:pStyle w:val="aa"/>
        <w:ind w:left="647" w:hanging="647"/>
      </w:pPr>
      <w:r>
        <w:t>(</w:t>
      </w:r>
      <w:r w:rsidR="00F7319D">
        <w:rPr>
          <w:rFonts w:hint="eastAsia"/>
        </w:rPr>
        <w:t>分機：1934劉宜姈</w:t>
      </w:r>
      <w:r>
        <w:t>)</w:t>
      </w:r>
    </w:p>
    <w:sectPr w:rsidR="000B1DDA"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6CE" w:rsidRDefault="00AF56CE" w:rsidP="00F27A69">
      <w:pPr>
        <w:spacing w:line="240" w:lineRule="auto"/>
        <w:ind w:left="560" w:firstLine="560"/>
      </w:pPr>
      <w:r>
        <w:separator/>
      </w:r>
    </w:p>
  </w:endnote>
  <w:endnote w:type="continuationSeparator" w:id="0">
    <w:p w:rsidR="00AF56CE" w:rsidRDefault="00AF56CE"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574C84" w:rsidRPr="00574C84">
      <w:rPr>
        <w:noProof/>
        <w:lang w:val="zh-TW"/>
      </w:rPr>
      <w:t>2</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6CE" w:rsidRDefault="00AF56CE" w:rsidP="00371674">
      <w:pPr>
        <w:spacing w:line="240" w:lineRule="auto"/>
        <w:ind w:left="560" w:firstLine="560"/>
      </w:pPr>
      <w:r>
        <w:separator/>
      </w:r>
    </w:p>
  </w:footnote>
  <w:footnote w:type="continuationSeparator" w:id="0">
    <w:p w:rsidR="00AF56CE" w:rsidRDefault="00AF56CE"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3E77E2A"/>
    <w:multiLevelType w:val="hybridMultilevel"/>
    <w:tmpl w:val="E54AC840"/>
    <w:lvl w:ilvl="0" w:tplc="240C6854">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3"/>
  </w:num>
  <w:num w:numId="3">
    <w:abstractNumId w:val="2"/>
  </w:num>
  <w:num w:numId="4">
    <w:abstractNumId w:val="4"/>
  </w:num>
  <w:num w:numId="5">
    <w:abstractNumId w:val="14"/>
  </w:num>
  <w:num w:numId="6">
    <w:abstractNumId w:val="11"/>
  </w:num>
  <w:num w:numId="7">
    <w:abstractNumId w:val="17"/>
  </w:num>
  <w:num w:numId="8">
    <w:abstractNumId w:val="12"/>
  </w:num>
  <w:num w:numId="9">
    <w:abstractNumId w:val="15"/>
  </w:num>
  <w:num w:numId="10">
    <w:abstractNumId w:val="5"/>
  </w:num>
  <w:num w:numId="11">
    <w:abstractNumId w:val="7"/>
  </w:num>
  <w:num w:numId="12">
    <w:abstractNumId w:val="1"/>
  </w:num>
  <w:num w:numId="13">
    <w:abstractNumId w:val="6"/>
  </w:num>
  <w:num w:numId="14">
    <w:abstractNumId w:val="10"/>
  </w:num>
  <w:num w:numId="15">
    <w:abstractNumId w:val="8"/>
  </w:num>
  <w:num w:numId="16">
    <w:abstractNumId w:val="16"/>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B8"/>
    <w:rsid w:val="00002416"/>
    <w:rsid w:val="000024FA"/>
    <w:rsid w:val="000034E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469"/>
    <w:rsid w:val="000125B7"/>
    <w:rsid w:val="0001284F"/>
    <w:rsid w:val="00012B89"/>
    <w:rsid w:val="00012EAC"/>
    <w:rsid w:val="0001352C"/>
    <w:rsid w:val="00013FAC"/>
    <w:rsid w:val="0001637C"/>
    <w:rsid w:val="000167BE"/>
    <w:rsid w:val="00020338"/>
    <w:rsid w:val="0002123F"/>
    <w:rsid w:val="000216BD"/>
    <w:rsid w:val="000218C9"/>
    <w:rsid w:val="00021ABA"/>
    <w:rsid w:val="00021BB0"/>
    <w:rsid w:val="0002290C"/>
    <w:rsid w:val="00022CA2"/>
    <w:rsid w:val="00023E4B"/>
    <w:rsid w:val="00024514"/>
    <w:rsid w:val="00025177"/>
    <w:rsid w:val="0002537C"/>
    <w:rsid w:val="00025416"/>
    <w:rsid w:val="00025AE4"/>
    <w:rsid w:val="00025C6A"/>
    <w:rsid w:val="00025FF1"/>
    <w:rsid w:val="00026242"/>
    <w:rsid w:val="00026535"/>
    <w:rsid w:val="00026BCC"/>
    <w:rsid w:val="00026C17"/>
    <w:rsid w:val="000276D6"/>
    <w:rsid w:val="00027EAB"/>
    <w:rsid w:val="00027FF8"/>
    <w:rsid w:val="00030278"/>
    <w:rsid w:val="00030EC2"/>
    <w:rsid w:val="00031A78"/>
    <w:rsid w:val="00032690"/>
    <w:rsid w:val="00032FE5"/>
    <w:rsid w:val="0003343D"/>
    <w:rsid w:val="00034A1E"/>
    <w:rsid w:val="00034A3A"/>
    <w:rsid w:val="00034E27"/>
    <w:rsid w:val="00035203"/>
    <w:rsid w:val="000354BF"/>
    <w:rsid w:val="00035B75"/>
    <w:rsid w:val="000368EC"/>
    <w:rsid w:val="00036CB4"/>
    <w:rsid w:val="000371B2"/>
    <w:rsid w:val="000372E7"/>
    <w:rsid w:val="000377B2"/>
    <w:rsid w:val="00037CA8"/>
    <w:rsid w:val="00037CB5"/>
    <w:rsid w:val="00037CD1"/>
    <w:rsid w:val="0004033A"/>
    <w:rsid w:val="00040C67"/>
    <w:rsid w:val="00040DFF"/>
    <w:rsid w:val="00041459"/>
    <w:rsid w:val="000419A1"/>
    <w:rsid w:val="00041F0A"/>
    <w:rsid w:val="0004277B"/>
    <w:rsid w:val="00042AC8"/>
    <w:rsid w:val="00042F6A"/>
    <w:rsid w:val="00044E25"/>
    <w:rsid w:val="00045059"/>
    <w:rsid w:val="00045324"/>
    <w:rsid w:val="00045E38"/>
    <w:rsid w:val="00045F31"/>
    <w:rsid w:val="000471EA"/>
    <w:rsid w:val="00047A87"/>
    <w:rsid w:val="00050076"/>
    <w:rsid w:val="00050984"/>
    <w:rsid w:val="0005098C"/>
    <w:rsid w:val="00050DA3"/>
    <w:rsid w:val="000513EE"/>
    <w:rsid w:val="00052303"/>
    <w:rsid w:val="00052B9D"/>
    <w:rsid w:val="00052BB9"/>
    <w:rsid w:val="0005390F"/>
    <w:rsid w:val="00053F04"/>
    <w:rsid w:val="0005466E"/>
    <w:rsid w:val="00056A8F"/>
    <w:rsid w:val="00057082"/>
    <w:rsid w:val="00057321"/>
    <w:rsid w:val="00057EFA"/>
    <w:rsid w:val="000610C8"/>
    <w:rsid w:val="00061298"/>
    <w:rsid w:val="000613CA"/>
    <w:rsid w:val="00061815"/>
    <w:rsid w:val="00062090"/>
    <w:rsid w:val="00062514"/>
    <w:rsid w:val="0006295F"/>
    <w:rsid w:val="00062AAF"/>
    <w:rsid w:val="00062D87"/>
    <w:rsid w:val="000639EA"/>
    <w:rsid w:val="0006430A"/>
    <w:rsid w:val="00064E72"/>
    <w:rsid w:val="00065075"/>
    <w:rsid w:val="000657C7"/>
    <w:rsid w:val="000668E2"/>
    <w:rsid w:val="000668E8"/>
    <w:rsid w:val="00066D9A"/>
    <w:rsid w:val="00066E36"/>
    <w:rsid w:val="0006710E"/>
    <w:rsid w:val="000675B2"/>
    <w:rsid w:val="000675D7"/>
    <w:rsid w:val="00067A3B"/>
    <w:rsid w:val="00067D73"/>
    <w:rsid w:val="00067ECB"/>
    <w:rsid w:val="00067F01"/>
    <w:rsid w:val="0007015B"/>
    <w:rsid w:val="0007103E"/>
    <w:rsid w:val="00071834"/>
    <w:rsid w:val="00071C37"/>
    <w:rsid w:val="00072A1E"/>
    <w:rsid w:val="00072A71"/>
    <w:rsid w:val="00072F92"/>
    <w:rsid w:val="000732D2"/>
    <w:rsid w:val="00073E52"/>
    <w:rsid w:val="00073E90"/>
    <w:rsid w:val="000744E4"/>
    <w:rsid w:val="000748E8"/>
    <w:rsid w:val="00074BCE"/>
    <w:rsid w:val="00075F43"/>
    <w:rsid w:val="000763D3"/>
    <w:rsid w:val="000774C4"/>
    <w:rsid w:val="00077F9C"/>
    <w:rsid w:val="00080765"/>
    <w:rsid w:val="00080B0F"/>
    <w:rsid w:val="00082530"/>
    <w:rsid w:val="00082687"/>
    <w:rsid w:val="00082A80"/>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87C9F"/>
    <w:rsid w:val="00090DA7"/>
    <w:rsid w:val="00091BA9"/>
    <w:rsid w:val="00091F56"/>
    <w:rsid w:val="00091FBA"/>
    <w:rsid w:val="0009225B"/>
    <w:rsid w:val="000928F9"/>
    <w:rsid w:val="00093A03"/>
    <w:rsid w:val="00094889"/>
    <w:rsid w:val="00094962"/>
    <w:rsid w:val="0009552F"/>
    <w:rsid w:val="00095B6B"/>
    <w:rsid w:val="00096C9C"/>
    <w:rsid w:val="00097237"/>
    <w:rsid w:val="000975C9"/>
    <w:rsid w:val="0009782A"/>
    <w:rsid w:val="00097C7E"/>
    <w:rsid w:val="00097E83"/>
    <w:rsid w:val="000A05A7"/>
    <w:rsid w:val="000A092B"/>
    <w:rsid w:val="000A0BBF"/>
    <w:rsid w:val="000A0F5C"/>
    <w:rsid w:val="000A1A4B"/>
    <w:rsid w:val="000A21AC"/>
    <w:rsid w:val="000A23F4"/>
    <w:rsid w:val="000A3E4A"/>
    <w:rsid w:val="000A517C"/>
    <w:rsid w:val="000A5338"/>
    <w:rsid w:val="000A5625"/>
    <w:rsid w:val="000A6545"/>
    <w:rsid w:val="000A66DE"/>
    <w:rsid w:val="000A7F44"/>
    <w:rsid w:val="000B08C9"/>
    <w:rsid w:val="000B0BCE"/>
    <w:rsid w:val="000B111D"/>
    <w:rsid w:val="000B1DDA"/>
    <w:rsid w:val="000B23EF"/>
    <w:rsid w:val="000B2766"/>
    <w:rsid w:val="000B2BA9"/>
    <w:rsid w:val="000B2BE3"/>
    <w:rsid w:val="000B30C1"/>
    <w:rsid w:val="000B3322"/>
    <w:rsid w:val="000B3B1B"/>
    <w:rsid w:val="000B3F05"/>
    <w:rsid w:val="000B425B"/>
    <w:rsid w:val="000B6F8A"/>
    <w:rsid w:val="000B7517"/>
    <w:rsid w:val="000B791D"/>
    <w:rsid w:val="000B7B94"/>
    <w:rsid w:val="000C15C7"/>
    <w:rsid w:val="000C191F"/>
    <w:rsid w:val="000C267E"/>
    <w:rsid w:val="000C2689"/>
    <w:rsid w:val="000C2821"/>
    <w:rsid w:val="000C3CDF"/>
    <w:rsid w:val="000C3D25"/>
    <w:rsid w:val="000C3D8A"/>
    <w:rsid w:val="000C3F94"/>
    <w:rsid w:val="000C4781"/>
    <w:rsid w:val="000C4DC7"/>
    <w:rsid w:val="000C53B3"/>
    <w:rsid w:val="000C54F9"/>
    <w:rsid w:val="000C596B"/>
    <w:rsid w:val="000C744B"/>
    <w:rsid w:val="000C7887"/>
    <w:rsid w:val="000C7A01"/>
    <w:rsid w:val="000D0651"/>
    <w:rsid w:val="000D1812"/>
    <w:rsid w:val="000D2643"/>
    <w:rsid w:val="000D27D7"/>
    <w:rsid w:val="000D34CC"/>
    <w:rsid w:val="000D37F8"/>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608"/>
    <w:rsid w:val="000E0714"/>
    <w:rsid w:val="000E08CC"/>
    <w:rsid w:val="000E1420"/>
    <w:rsid w:val="000E1EE3"/>
    <w:rsid w:val="000E2149"/>
    <w:rsid w:val="000E26ED"/>
    <w:rsid w:val="000E27FC"/>
    <w:rsid w:val="000E2877"/>
    <w:rsid w:val="000E2880"/>
    <w:rsid w:val="000E2B72"/>
    <w:rsid w:val="000E2F09"/>
    <w:rsid w:val="000E3084"/>
    <w:rsid w:val="000E33CC"/>
    <w:rsid w:val="000E35D6"/>
    <w:rsid w:val="000E371A"/>
    <w:rsid w:val="000E3F54"/>
    <w:rsid w:val="000E43A3"/>
    <w:rsid w:val="000E48A4"/>
    <w:rsid w:val="000E4C71"/>
    <w:rsid w:val="000E4E1D"/>
    <w:rsid w:val="000E4F49"/>
    <w:rsid w:val="000E5ADC"/>
    <w:rsid w:val="000E6737"/>
    <w:rsid w:val="000E67DF"/>
    <w:rsid w:val="000E6A6E"/>
    <w:rsid w:val="000E6E87"/>
    <w:rsid w:val="000E70C4"/>
    <w:rsid w:val="000F00DD"/>
    <w:rsid w:val="000F096D"/>
    <w:rsid w:val="000F2305"/>
    <w:rsid w:val="000F244E"/>
    <w:rsid w:val="000F254B"/>
    <w:rsid w:val="000F260C"/>
    <w:rsid w:val="000F3030"/>
    <w:rsid w:val="000F3034"/>
    <w:rsid w:val="000F3981"/>
    <w:rsid w:val="000F3C3E"/>
    <w:rsid w:val="000F4866"/>
    <w:rsid w:val="000F4957"/>
    <w:rsid w:val="000F4CB3"/>
    <w:rsid w:val="000F50A8"/>
    <w:rsid w:val="000F5E13"/>
    <w:rsid w:val="000F6751"/>
    <w:rsid w:val="000F783A"/>
    <w:rsid w:val="000F7881"/>
    <w:rsid w:val="00100F9D"/>
    <w:rsid w:val="00101B02"/>
    <w:rsid w:val="00101DE2"/>
    <w:rsid w:val="00102123"/>
    <w:rsid w:val="0010251E"/>
    <w:rsid w:val="001026E7"/>
    <w:rsid w:val="00103327"/>
    <w:rsid w:val="00103922"/>
    <w:rsid w:val="00103AD3"/>
    <w:rsid w:val="00103F30"/>
    <w:rsid w:val="001041E3"/>
    <w:rsid w:val="00104351"/>
    <w:rsid w:val="00104B6C"/>
    <w:rsid w:val="001050DD"/>
    <w:rsid w:val="00105542"/>
    <w:rsid w:val="00105DB8"/>
    <w:rsid w:val="00107343"/>
    <w:rsid w:val="00107627"/>
    <w:rsid w:val="00107A8B"/>
    <w:rsid w:val="00110080"/>
    <w:rsid w:val="001109D4"/>
    <w:rsid w:val="00110A60"/>
    <w:rsid w:val="0011107B"/>
    <w:rsid w:val="001111E7"/>
    <w:rsid w:val="0011222B"/>
    <w:rsid w:val="0011227E"/>
    <w:rsid w:val="00112AF4"/>
    <w:rsid w:val="00112C4E"/>
    <w:rsid w:val="00113189"/>
    <w:rsid w:val="00113428"/>
    <w:rsid w:val="001139D0"/>
    <w:rsid w:val="00113E38"/>
    <w:rsid w:val="00113F79"/>
    <w:rsid w:val="00114189"/>
    <w:rsid w:val="001156A3"/>
    <w:rsid w:val="00115A7D"/>
    <w:rsid w:val="00115B36"/>
    <w:rsid w:val="00116F26"/>
    <w:rsid w:val="001200F2"/>
    <w:rsid w:val="0012057B"/>
    <w:rsid w:val="00120966"/>
    <w:rsid w:val="00120994"/>
    <w:rsid w:val="00121740"/>
    <w:rsid w:val="0012185D"/>
    <w:rsid w:val="0012193D"/>
    <w:rsid w:val="00121E2A"/>
    <w:rsid w:val="00122CE0"/>
    <w:rsid w:val="00125AB4"/>
    <w:rsid w:val="00125C39"/>
    <w:rsid w:val="00126021"/>
    <w:rsid w:val="001267E5"/>
    <w:rsid w:val="00126A6B"/>
    <w:rsid w:val="00127041"/>
    <w:rsid w:val="00127130"/>
    <w:rsid w:val="0012732A"/>
    <w:rsid w:val="001273A1"/>
    <w:rsid w:val="00130683"/>
    <w:rsid w:val="00130770"/>
    <w:rsid w:val="00130DEC"/>
    <w:rsid w:val="0013101F"/>
    <w:rsid w:val="00131B7B"/>
    <w:rsid w:val="00132EB5"/>
    <w:rsid w:val="0013315E"/>
    <w:rsid w:val="001332B8"/>
    <w:rsid w:val="0013336D"/>
    <w:rsid w:val="00133C9E"/>
    <w:rsid w:val="00133FEF"/>
    <w:rsid w:val="001341B6"/>
    <w:rsid w:val="0013468B"/>
    <w:rsid w:val="00134BB1"/>
    <w:rsid w:val="001354F2"/>
    <w:rsid w:val="0013551B"/>
    <w:rsid w:val="001363D7"/>
    <w:rsid w:val="001367B4"/>
    <w:rsid w:val="0014114E"/>
    <w:rsid w:val="001416B6"/>
    <w:rsid w:val="001416F9"/>
    <w:rsid w:val="00142195"/>
    <w:rsid w:val="00142FCD"/>
    <w:rsid w:val="0014360A"/>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42E"/>
    <w:rsid w:val="001529F2"/>
    <w:rsid w:val="00152A83"/>
    <w:rsid w:val="00152CBE"/>
    <w:rsid w:val="00152DB4"/>
    <w:rsid w:val="0015343C"/>
    <w:rsid w:val="00153FC0"/>
    <w:rsid w:val="00153FD6"/>
    <w:rsid w:val="001541E8"/>
    <w:rsid w:val="0015425E"/>
    <w:rsid w:val="001542B9"/>
    <w:rsid w:val="001543C4"/>
    <w:rsid w:val="00154662"/>
    <w:rsid w:val="001548B1"/>
    <w:rsid w:val="00155425"/>
    <w:rsid w:val="001559E8"/>
    <w:rsid w:val="00155E51"/>
    <w:rsid w:val="00156070"/>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0F21"/>
    <w:rsid w:val="0017144F"/>
    <w:rsid w:val="00172510"/>
    <w:rsid w:val="00172706"/>
    <w:rsid w:val="00173568"/>
    <w:rsid w:val="001738CF"/>
    <w:rsid w:val="001742DB"/>
    <w:rsid w:val="0017498E"/>
    <w:rsid w:val="00175AAC"/>
    <w:rsid w:val="00176515"/>
    <w:rsid w:val="0017690E"/>
    <w:rsid w:val="00177534"/>
    <w:rsid w:val="0017757A"/>
    <w:rsid w:val="00180D46"/>
    <w:rsid w:val="00181026"/>
    <w:rsid w:val="00181821"/>
    <w:rsid w:val="00181979"/>
    <w:rsid w:val="00181A3E"/>
    <w:rsid w:val="00181FA7"/>
    <w:rsid w:val="00182146"/>
    <w:rsid w:val="001821DE"/>
    <w:rsid w:val="00182B53"/>
    <w:rsid w:val="00182C52"/>
    <w:rsid w:val="0018306E"/>
    <w:rsid w:val="0018407F"/>
    <w:rsid w:val="0018486A"/>
    <w:rsid w:val="00184E04"/>
    <w:rsid w:val="00185314"/>
    <w:rsid w:val="001878D0"/>
    <w:rsid w:val="00187BF6"/>
    <w:rsid w:val="00187F4A"/>
    <w:rsid w:val="001900F1"/>
    <w:rsid w:val="001919EA"/>
    <w:rsid w:val="00191BA4"/>
    <w:rsid w:val="0019226F"/>
    <w:rsid w:val="001925E0"/>
    <w:rsid w:val="001930EF"/>
    <w:rsid w:val="001936A3"/>
    <w:rsid w:val="00193CBC"/>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691"/>
    <w:rsid w:val="001A67D3"/>
    <w:rsid w:val="001B0A94"/>
    <w:rsid w:val="001B0BBA"/>
    <w:rsid w:val="001B122C"/>
    <w:rsid w:val="001B1685"/>
    <w:rsid w:val="001B2612"/>
    <w:rsid w:val="001B2C26"/>
    <w:rsid w:val="001B2DD2"/>
    <w:rsid w:val="001B39AC"/>
    <w:rsid w:val="001B45D5"/>
    <w:rsid w:val="001B4C4A"/>
    <w:rsid w:val="001B4F61"/>
    <w:rsid w:val="001B4FD5"/>
    <w:rsid w:val="001B63CA"/>
    <w:rsid w:val="001B6F56"/>
    <w:rsid w:val="001B7910"/>
    <w:rsid w:val="001B7F32"/>
    <w:rsid w:val="001C08C9"/>
    <w:rsid w:val="001C0B57"/>
    <w:rsid w:val="001C0F24"/>
    <w:rsid w:val="001C11AC"/>
    <w:rsid w:val="001C1F7C"/>
    <w:rsid w:val="001C2653"/>
    <w:rsid w:val="001C2DA3"/>
    <w:rsid w:val="001C39FE"/>
    <w:rsid w:val="001C3AF6"/>
    <w:rsid w:val="001C3C34"/>
    <w:rsid w:val="001C3C75"/>
    <w:rsid w:val="001C4350"/>
    <w:rsid w:val="001C444D"/>
    <w:rsid w:val="001C4610"/>
    <w:rsid w:val="001C625B"/>
    <w:rsid w:val="001C6B2F"/>
    <w:rsid w:val="001C6BBD"/>
    <w:rsid w:val="001D01E3"/>
    <w:rsid w:val="001D0200"/>
    <w:rsid w:val="001D051C"/>
    <w:rsid w:val="001D35B4"/>
    <w:rsid w:val="001D384F"/>
    <w:rsid w:val="001D3EA3"/>
    <w:rsid w:val="001D4694"/>
    <w:rsid w:val="001D5240"/>
    <w:rsid w:val="001D5297"/>
    <w:rsid w:val="001D6D47"/>
    <w:rsid w:val="001D705E"/>
    <w:rsid w:val="001D795B"/>
    <w:rsid w:val="001E016D"/>
    <w:rsid w:val="001E049C"/>
    <w:rsid w:val="001E08B6"/>
    <w:rsid w:val="001E0B60"/>
    <w:rsid w:val="001E12CF"/>
    <w:rsid w:val="001E1C2F"/>
    <w:rsid w:val="001E1F77"/>
    <w:rsid w:val="001E256A"/>
    <w:rsid w:val="001E263E"/>
    <w:rsid w:val="001E3032"/>
    <w:rsid w:val="001E3430"/>
    <w:rsid w:val="001E3842"/>
    <w:rsid w:val="001E3850"/>
    <w:rsid w:val="001E3D4C"/>
    <w:rsid w:val="001E42A0"/>
    <w:rsid w:val="001E46EC"/>
    <w:rsid w:val="001E4C83"/>
    <w:rsid w:val="001E4E37"/>
    <w:rsid w:val="001E5543"/>
    <w:rsid w:val="001E55FE"/>
    <w:rsid w:val="001E589B"/>
    <w:rsid w:val="001E6586"/>
    <w:rsid w:val="001E6641"/>
    <w:rsid w:val="001E6AC4"/>
    <w:rsid w:val="001E6CE6"/>
    <w:rsid w:val="001E740C"/>
    <w:rsid w:val="001E75BF"/>
    <w:rsid w:val="001E7F73"/>
    <w:rsid w:val="001F0646"/>
    <w:rsid w:val="001F0F7A"/>
    <w:rsid w:val="001F26C8"/>
    <w:rsid w:val="001F2AAD"/>
    <w:rsid w:val="001F2AD5"/>
    <w:rsid w:val="001F2D59"/>
    <w:rsid w:val="001F30F7"/>
    <w:rsid w:val="001F31CF"/>
    <w:rsid w:val="001F422C"/>
    <w:rsid w:val="001F4696"/>
    <w:rsid w:val="001F4EFE"/>
    <w:rsid w:val="001F57FA"/>
    <w:rsid w:val="001F5831"/>
    <w:rsid w:val="001F624A"/>
    <w:rsid w:val="001F661C"/>
    <w:rsid w:val="001F6681"/>
    <w:rsid w:val="001F6D41"/>
    <w:rsid w:val="001F7752"/>
    <w:rsid w:val="001F7774"/>
    <w:rsid w:val="001F780E"/>
    <w:rsid w:val="001F7ECF"/>
    <w:rsid w:val="002001E3"/>
    <w:rsid w:val="00200779"/>
    <w:rsid w:val="00200B1F"/>
    <w:rsid w:val="00200E19"/>
    <w:rsid w:val="00201B16"/>
    <w:rsid w:val="002021E7"/>
    <w:rsid w:val="00202276"/>
    <w:rsid w:val="002025EF"/>
    <w:rsid w:val="002028DC"/>
    <w:rsid w:val="00202D33"/>
    <w:rsid w:val="00204188"/>
    <w:rsid w:val="00204843"/>
    <w:rsid w:val="002052E6"/>
    <w:rsid w:val="00205E7A"/>
    <w:rsid w:val="00206600"/>
    <w:rsid w:val="00206800"/>
    <w:rsid w:val="002073DC"/>
    <w:rsid w:val="002076E1"/>
    <w:rsid w:val="00207E98"/>
    <w:rsid w:val="00207ED9"/>
    <w:rsid w:val="002106E7"/>
    <w:rsid w:val="00210BB6"/>
    <w:rsid w:val="00210DA6"/>
    <w:rsid w:val="0021116C"/>
    <w:rsid w:val="002113E4"/>
    <w:rsid w:val="00211442"/>
    <w:rsid w:val="002116DB"/>
    <w:rsid w:val="002118F5"/>
    <w:rsid w:val="0021195A"/>
    <w:rsid w:val="00211A2B"/>
    <w:rsid w:val="00212E9C"/>
    <w:rsid w:val="002134C8"/>
    <w:rsid w:val="002134CD"/>
    <w:rsid w:val="00213E8D"/>
    <w:rsid w:val="00214915"/>
    <w:rsid w:val="00214B90"/>
    <w:rsid w:val="00214C66"/>
    <w:rsid w:val="00215335"/>
    <w:rsid w:val="00216613"/>
    <w:rsid w:val="002171E9"/>
    <w:rsid w:val="002174B2"/>
    <w:rsid w:val="0021767A"/>
    <w:rsid w:val="002204BA"/>
    <w:rsid w:val="002205F7"/>
    <w:rsid w:val="00220AA1"/>
    <w:rsid w:val="00220C4E"/>
    <w:rsid w:val="00220E48"/>
    <w:rsid w:val="00220E8E"/>
    <w:rsid w:val="0022146B"/>
    <w:rsid w:val="0022179A"/>
    <w:rsid w:val="00221FFD"/>
    <w:rsid w:val="00222210"/>
    <w:rsid w:val="0022255D"/>
    <w:rsid w:val="002225E5"/>
    <w:rsid w:val="00222C21"/>
    <w:rsid w:val="00223A16"/>
    <w:rsid w:val="0022474D"/>
    <w:rsid w:val="00224DD5"/>
    <w:rsid w:val="00224DF9"/>
    <w:rsid w:val="00225012"/>
    <w:rsid w:val="00226AEE"/>
    <w:rsid w:val="00227169"/>
    <w:rsid w:val="00227F9B"/>
    <w:rsid w:val="00230961"/>
    <w:rsid w:val="00230C2A"/>
    <w:rsid w:val="00231005"/>
    <w:rsid w:val="00231338"/>
    <w:rsid w:val="00231541"/>
    <w:rsid w:val="002327D3"/>
    <w:rsid w:val="00233480"/>
    <w:rsid w:val="00233972"/>
    <w:rsid w:val="002348C4"/>
    <w:rsid w:val="002354EA"/>
    <w:rsid w:val="0023622B"/>
    <w:rsid w:val="002362E0"/>
    <w:rsid w:val="002366D6"/>
    <w:rsid w:val="0023680B"/>
    <w:rsid w:val="0023706D"/>
    <w:rsid w:val="002379AF"/>
    <w:rsid w:val="002379F9"/>
    <w:rsid w:val="00240968"/>
    <w:rsid w:val="002412F9"/>
    <w:rsid w:val="0024186B"/>
    <w:rsid w:val="0024234D"/>
    <w:rsid w:val="00242A76"/>
    <w:rsid w:val="00242BF7"/>
    <w:rsid w:val="00243DD4"/>
    <w:rsid w:val="002448BA"/>
    <w:rsid w:val="00244954"/>
    <w:rsid w:val="002449DD"/>
    <w:rsid w:val="0024513B"/>
    <w:rsid w:val="00245424"/>
    <w:rsid w:val="002454B9"/>
    <w:rsid w:val="002454C9"/>
    <w:rsid w:val="00245D2F"/>
    <w:rsid w:val="00245E98"/>
    <w:rsid w:val="002466DD"/>
    <w:rsid w:val="002467F9"/>
    <w:rsid w:val="0024699B"/>
    <w:rsid w:val="00246DF6"/>
    <w:rsid w:val="0024794F"/>
    <w:rsid w:val="00247BDD"/>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0C66"/>
    <w:rsid w:val="002618F6"/>
    <w:rsid w:val="00263315"/>
    <w:rsid w:val="002636B5"/>
    <w:rsid w:val="002640B5"/>
    <w:rsid w:val="002645B2"/>
    <w:rsid w:val="002651E0"/>
    <w:rsid w:val="00266D38"/>
    <w:rsid w:val="00266E70"/>
    <w:rsid w:val="00267072"/>
    <w:rsid w:val="00267324"/>
    <w:rsid w:val="0026775F"/>
    <w:rsid w:val="0026786E"/>
    <w:rsid w:val="00267A7E"/>
    <w:rsid w:val="00267A82"/>
    <w:rsid w:val="00267A95"/>
    <w:rsid w:val="00267F48"/>
    <w:rsid w:val="00270424"/>
    <w:rsid w:val="0027078D"/>
    <w:rsid w:val="002711BE"/>
    <w:rsid w:val="0027273E"/>
    <w:rsid w:val="00273020"/>
    <w:rsid w:val="0027311C"/>
    <w:rsid w:val="00273909"/>
    <w:rsid w:val="00273965"/>
    <w:rsid w:val="00273C2F"/>
    <w:rsid w:val="002741FF"/>
    <w:rsid w:val="00274347"/>
    <w:rsid w:val="00274A88"/>
    <w:rsid w:val="002750D5"/>
    <w:rsid w:val="0027563A"/>
    <w:rsid w:val="00276580"/>
    <w:rsid w:val="00276A52"/>
    <w:rsid w:val="00276B9B"/>
    <w:rsid w:val="00276F03"/>
    <w:rsid w:val="0027716C"/>
    <w:rsid w:val="00277F0D"/>
    <w:rsid w:val="002800A9"/>
    <w:rsid w:val="002813A4"/>
    <w:rsid w:val="00281677"/>
    <w:rsid w:val="00282419"/>
    <w:rsid w:val="0028285D"/>
    <w:rsid w:val="00282EC2"/>
    <w:rsid w:val="002830B2"/>
    <w:rsid w:val="0028322E"/>
    <w:rsid w:val="002839F0"/>
    <w:rsid w:val="00284288"/>
    <w:rsid w:val="00284401"/>
    <w:rsid w:val="00284557"/>
    <w:rsid w:val="002845A6"/>
    <w:rsid w:val="00284D2D"/>
    <w:rsid w:val="0028679B"/>
    <w:rsid w:val="00286C42"/>
    <w:rsid w:val="00287A2B"/>
    <w:rsid w:val="00287E02"/>
    <w:rsid w:val="002908F8"/>
    <w:rsid w:val="00291136"/>
    <w:rsid w:val="00291392"/>
    <w:rsid w:val="00291636"/>
    <w:rsid w:val="00292156"/>
    <w:rsid w:val="00292911"/>
    <w:rsid w:val="00293093"/>
    <w:rsid w:val="00293191"/>
    <w:rsid w:val="00293247"/>
    <w:rsid w:val="0029359C"/>
    <w:rsid w:val="002937A7"/>
    <w:rsid w:val="00293D12"/>
    <w:rsid w:val="00294184"/>
    <w:rsid w:val="00294AAA"/>
    <w:rsid w:val="00294BDE"/>
    <w:rsid w:val="00294D15"/>
    <w:rsid w:val="00295318"/>
    <w:rsid w:val="00295D17"/>
    <w:rsid w:val="002978A7"/>
    <w:rsid w:val="00297FEC"/>
    <w:rsid w:val="002A0371"/>
    <w:rsid w:val="002A086B"/>
    <w:rsid w:val="002A08F7"/>
    <w:rsid w:val="002A0DE6"/>
    <w:rsid w:val="002A1A00"/>
    <w:rsid w:val="002A1C7F"/>
    <w:rsid w:val="002A20E7"/>
    <w:rsid w:val="002A22FD"/>
    <w:rsid w:val="002A285A"/>
    <w:rsid w:val="002A2C9A"/>
    <w:rsid w:val="002A2E8F"/>
    <w:rsid w:val="002A3282"/>
    <w:rsid w:val="002A3C7D"/>
    <w:rsid w:val="002A4195"/>
    <w:rsid w:val="002A46DB"/>
    <w:rsid w:val="002A5113"/>
    <w:rsid w:val="002A5289"/>
    <w:rsid w:val="002A5309"/>
    <w:rsid w:val="002A570D"/>
    <w:rsid w:val="002A58C2"/>
    <w:rsid w:val="002A5A27"/>
    <w:rsid w:val="002A5F5E"/>
    <w:rsid w:val="002A6051"/>
    <w:rsid w:val="002A693A"/>
    <w:rsid w:val="002A7047"/>
    <w:rsid w:val="002A7288"/>
    <w:rsid w:val="002A7495"/>
    <w:rsid w:val="002B12F0"/>
    <w:rsid w:val="002B14F7"/>
    <w:rsid w:val="002B1B1E"/>
    <w:rsid w:val="002B213B"/>
    <w:rsid w:val="002B2462"/>
    <w:rsid w:val="002B284A"/>
    <w:rsid w:val="002B2E8F"/>
    <w:rsid w:val="002B322E"/>
    <w:rsid w:val="002B32D7"/>
    <w:rsid w:val="002B456D"/>
    <w:rsid w:val="002B50FF"/>
    <w:rsid w:val="002B55BC"/>
    <w:rsid w:val="002B5A16"/>
    <w:rsid w:val="002B6CF9"/>
    <w:rsid w:val="002B6D16"/>
    <w:rsid w:val="002B7113"/>
    <w:rsid w:val="002B7EA5"/>
    <w:rsid w:val="002B7EE8"/>
    <w:rsid w:val="002C0163"/>
    <w:rsid w:val="002C0465"/>
    <w:rsid w:val="002C0A9F"/>
    <w:rsid w:val="002C0E7E"/>
    <w:rsid w:val="002C0EEF"/>
    <w:rsid w:val="002C1722"/>
    <w:rsid w:val="002C1B66"/>
    <w:rsid w:val="002C1DFE"/>
    <w:rsid w:val="002C1FA6"/>
    <w:rsid w:val="002C21F0"/>
    <w:rsid w:val="002C26A9"/>
    <w:rsid w:val="002C2E47"/>
    <w:rsid w:val="002C3A91"/>
    <w:rsid w:val="002C3EAE"/>
    <w:rsid w:val="002C3FA8"/>
    <w:rsid w:val="002C446C"/>
    <w:rsid w:val="002C491A"/>
    <w:rsid w:val="002C56CD"/>
    <w:rsid w:val="002C60A5"/>
    <w:rsid w:val="002C6A5F"/>
    <w:rsid w:val="002C6C6A"/>
    <w:rsid w:val="002C700A"/>
    <w:rsid w:val="002C79D9"/>
    <w:rsid w:val="002C7AFC"/>
    <w:rsid w:val="002D0A84"/>
    <w:rsid w:val="002D0CF1"/>
    <w:rsid w:val="002D230B"/>
    <w:rsid w:val="002D2A1E"/>
    <w:rsid w:val="002D2A93"/>
    <w:rsid w:val="002D2C0C"/>
    <w:rsid w:val="002D354F"/>
    <w:rsid w:val="002D3B32"/>
    <w:rsid w:val="002D407A"/>
    <w:rsid w:val="002D58DA"/>
    <w:rsid w:val="002D6199"/>
    <w:rsid w:val="002D62E4"/>
    <w:rsid w:val="002D6E9B"/>
    <w:rsid w:val="002D7337"/>
    <w:rsid w:val="002D7AFD"/>
    <w:rsid w:val="002D7CEB"/>
    <w:rsid w:val="002D7D73"/>
    <w:rsid w:val="002E0114"/>
    <w:rsid w:val="002E0157"/>
    <w:rsid w:val="002E03C4"/>
    <w:rsid w:val="002E06D9"/>
    <w:rsid w:val="002E0A94"/>
    <w:rsid w:val="002E0D8B"/>
    <w:rsid w:val="002E0ECF"/>
    <w:rsid w:val="002E13BE"/>
    <w:rsid w:val="002E1C8C"/>
    <w:rsid w:val="002E2477"/>
    <w:rsid w:val="002E25A0"/>
    <w:rsid w:val="002E3692"/>
    <w:rsid w:val="002E39D1"/>
    <w:rsid w:val="002E39E8"/>
    <w:rsid w:val="002E3ABC"/>
    <w:rsid w:val="002E40BF"/>
    <w:rsid w:val="002E4156"/>
    <w:rsid w:val="002E4C3E"/>
    <w:rsid w:val="002E4FDE"/>
    <w:rsid w:val="002E5B54"/>
    <w:rsid w:val="002E6340"/>
    <w:rsid w:val="002E6588"/>
    <w:rsid w:val="002E6958"/>
    <w:rsid w:val="002E6E59"/>
    <w:rsid w:val="002E74C8"/>
    <w:rsid w:val="002E750B"/>
    <w:rsid w:val="002E7787"/>
    <w:rsid w:val="002F05C5"/>
    <w:rsid w:val="002F25C3"/>
    <w:rsid w:val="002F2920"/>
    <w:rsid w:val="002F31CC"/>
    <w:rsid w:val="002F3B62"/>
    <w:rsid w:val="002F4076"/>
    <w:rsid w:val="002F4A71"/>
    <w:rsid w:val="002F4AD6"/>
    <w:rsid w:val="002F4DF1"/>
    <w:rsid w:val="002F55D2"/>
    <w:rsid w:val="002F5DC5"/>
    <w:rsid w:val="002F71CB"/>
    <w:rsid w:val="002F73C0"/>
    <w:rsid w:val="002F7CF6"/>
    <w:rsid w:val="003008F3"/>
    <w:rsid w:val="00301643"/>
    <w:rsid w:val="00302645"/>
    <w:rsid w:val="003027C3"/>
    <w:rsid w:val="00303378"/>
    <w:rsid w:val="00303D05"/>
    <w:rsid w:val="00304D11"/>
    <w:rsid w:val="003050A9"/>
    <w:rsid w:val="003052EA"/>
    <w:rsid w:val="00305A24"/>
    <w:rsid w:val="00305A26"/>
    <w:rsid w:val="00305D6F"/>
    <w:rsid w:val="0030619F"/>
    <w:rsid w:val="00306AE2"/>
    <w:rsid w:val="00306CED"/>
    <w:rsid w:val="003071CE"/>
    <w:rsid w:val="00307209"/>
    <w:rsid w:val="00310D68"/>
    <w:rsid w:val="003115E6"/>
    <w:rsid w:val="003117D4"/>
    <w:rsid w:val="00311ED8"/>
    <w:rsid w:val="00312881"/>
    <w:rsid w:val="00312A96"/>
    <w:rsid w:val="00312C80"/>
    <w:rsid w:val="003133C0"/>
    <w:rsid w:val="00314522"/>
    <w:rsid w:val="00314BD0"/>
    <w:rsid w:val="00314E10"/>
    <w:rsid w:val="003152B9"/>
    <w:rsid w:val="0031539F"/>
    <w:rsid w:val="00315460"/>
    <w:rsid w:val="00315570"/>
    <w:rsid w:val="00315938"/>
    <w:rsid w:val="00315C7F"/>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344"/>
    <w:rsid w:val="00323A36"/>
    <w:rsid w:val="00323BF3"/>
    <w:rsid w:val="003240AE"/>
    <w:rsid w:val="00324C73"/>
    <w:rsid w:val="00324FE3"/>
    <w:rsid w:val="00324FFE"/>
    <w:rsid w:val="003250D3"/>
    <w:rsid w:val="003250E0"/>
    <w:rsid w:val="0032516D"/>
    <w:rsid w:val="00325408"/>
    <w:rsid w:val="0032575F"/>
    <w:rsid w:val="00325CE7"/>
    <w:rsid w:val="00326199"/>
    <w:rsid w:val="00326881"/>
    <w:rsid w:val="00326C20"/>
    <w:rsid w:val="00327ABC"/>
    <w:rsid w:val="00327C3E"/>
    <w:rsid w:val="00327D9B"/>
    <w:rsid w:val="00327ECB"/>
    <w:rsid w:val="0033040F"/>
    <w:rsid w:val="00330618"/>
    <w:rsid w:val="00330997"/>
    <w:rsid w:val="00330E33"/>
    <w:rsid w:val="00330F9A"/>
    <w:rsid w:val="003313D9"/>
    <w:rsid w:val="00332522"/>
    <w:rsid w:val="00332B8A"/>
    <w:rsid w:val="003330F8"/>
    <w:rsid w:val="00333696"/>
    <w:rsid w:val="00334C4A"/>
    <w:rsid w:val="00334EFE"/>
    <w:rsid w:val="003358FD"/>
    <w:rsid w:val="00336EC7"/>
    <w:rsid w:val="00340060"/>
    <w:rsid w:val="00340852"/>
    <w:rsid w:val="00341B42"/>
    <w:rsid w:val="003423AE"/>
    <w:rsid w:val="0034241E"/>
    <w:rsid w:val="00342A72"/>
    <w:rsid w:val="00344C3B"/>
    <w:rsid w:val="00344EAC"/>
    <w:rsid w:val="00345648"/>
    <w:rsid w:val="00345D6E"/>
    <w:rsid w:val="00345EFD"/>
    <w:rsid w:val="003466DE"/>
    <w:rsid w:val="00346E31"/>
    <w:rsid w:val="00347808"/>
    <w:rsid w:val="00347D5B"/>
    <w:rsid w:val="0035016A"/>
    <w:rsid w:val="00350380"/>
    <w:rsid w:val="00350451"/>
    <w:rsid w:val="0035099D"/>
    <w:rsid w:val="00350CE0"/>
    <w:rsid w:val="003510E9"/>
    <w:rsid w:val="003513CC"/>
    <w:rsid w:val="003513E8"/>
    <w:rsid w:val="00352962"/>
    <w:rsid w:val="00352C68"/>
    <w:rsid w:val="00352EF4"/>
    <w:rsid w:val="003530B7"/>
    <w:rsid w:val="003539F8"/>
    <w:rsid w:val="003549F1"/>
    <w:rsid w:val="003559D3"/>
    <w:rsid w:val="003562ED"/>
    <w:rsid w:val="00356E9D"/>
    <w:rsid w:val="00357648"/>
    <w:rsid w:val="00357E6E"/>
    <w:rsid w:val="003600EC"/>
    <w:rsid w:val="003608D5"/>
    <w:rsid w:val="00361F56"/>
    <w:rsid w:val="003624D1"/>
    <w:rsid w:val="00362520"/>
    <w:rsid w:val="00362DAD"/>
    <w:rsid w:val="00362FA5"/>
    <w:rsid w:val="003632F9"/>
    <w:rsid w:val="003634ED"/>
    <w:rsid w:val="00363755"/>
    <w:rsid w:val="003637C0"/>
    <w:rsid w:val="00363B2D"/>
    <w:rsid w:val="00363B4A"/>
    <w:rsid w:val="00364716"/>
    <w:rsid w:val="00364C90"/>
    <w:rsid w:val="0036526F"/>
    <w:rsid w:val="00365A00"/>
    <w:rsid w:val="00366B4D"/>
    <w:rsid w:val="00367140"/>
    <w:rsid w:val="0036715F"/>
    <w:rsid w:val="00367234"/>
    <w:rsid w:val="0036778F"/>
    <w:rsid w:val="00367CB8"/>
    <w:rsid w:val="0037059B"/>
    <w:rsid w:val="00370D8D"/>
    <w:rsid w:val="00371281"/>
    <w:rsid w:val="00371674"/>
    <w:rsid w:val="00371699"/>
    <w:rsid w:val="003729E3"/>
    <w:rsid w:val="00373149"/>
    <w:rsid w:val="00373433"/>
    <w:rsid w:val="003739ED"/>
    <w:rsid w:val="00373C60"/>
    <w:rsid w:val="00374354"/>
    <w:rsid w:val="0037559F"/>
    <w:rsid w:val="003758A9"/>
    <w:rsid w:val="00375EE8"/>
    <w:rsid w:val="0037600C"/>
    <w:rsid w:val="00376A4E"/>
    <w:rsid w:val="00376E56"/>
    <w:rsid w:val="00377037"/>
    <w:rsid w:val="003772AF"/>
    <w:rsid w:val="00377540"/>
    <w:rsid w:val="00380431"/>
    <w:rsid w:val="00380456"/>
    <w:rsid w:val="00380670"/>
    <w:rsid w:val="00381943"/>
    <w:rsid w:val="00381BAA"/>
    <w:rsid w:val="003820FD"/>
    <w:rsid w:val="00382CEF"/>
    <w:rsid w:val="003831A7"/>
    <w:rsid w:val="00383B60"/>
    <w:rsid w:val="00383E1D"/>
    <w:rsid w:val="00384CFD"/>
    <w:rsid w:val="003853D3"/>
    <w:rsid w:val="00385500"/>
    <w:rsid w:val="00385AA7"/>
    <w:rsid w:val="00385F95"/>
    <w:rsid w:val="00386184"/>
    <w:rsid w:val="003862E7"/>
    <w:rsid w:val="003864CB"/>
    <w:rsid w:val="003867DB"/>
    <w:rsid w:val="00387B9C"/>
    <w:rsid w:val="003902F1"/>
    <w:rsid w:val="00390F90"/>
    <w:rsid w:val="003914F7"/>
    <w:rsid w:val="0039175C"/>
    <w:rsid w:val="00391951"/>
    <w:rsid w:val="00391CC1"/>
    <w:rsid w:val="00391E83"/>
    <w:rsid w:val="00392363"/>
    <w:rsid w:val="00392A5A"/>
    <w:rsid w:val="003930F5"/>
    <w:rsid w:val="0039363B"/>
    <w:rsid w:val="00393691"/>
    <w:rsid w:val="00393CEE"/>
    <w:rsid w:val="00393EE8"/>
    <w:rsid w:val="003947C1"/>
    <w:rsid w:val="00394D16"/>
    <w:rsid w:val="00394FEA"/>
    <w:rsid w:val="00395294"/>
    <w:rsid w:val="00395B21"/>
    <w:rsid w:val="00395DB9"/>
    <w:rsid w:val="00396255"/>
    <w:rsid w:val="00396C83"/>
    <w:rsid w:val="00396DC7"/>
    <w:rsid w:val="00397D2E"/>
    <w:rsid w:val="003A022E"/>
    <w:rsid w:val="003A03CE"/>
    <w:rsid w:val="003A06EA"/>
    <w:rsid w:val="003A08DC"/>
    <w:rsid w:val="003A0B6C"/>
    <w:rsid w:val="003A1ECC"/>
    <w:rsid w:val="003A213E"/>
    <w:rsid w:val="003A2986"/>
    <w:rsid w:val="003A2A8B"/>
    <w:rsid w:val="003A3664"/>
    <w:rsid w:val="003A3AE2"/>
    <w:rsid w:val="003A3C11"/>
    <w:rsid w:val="003A4620"/>
    <w:rsid w:val="003A4880"/>
    <w:rsid w:val="003A4CB6"/>
    <w:rsid w:val="003A4CDF"/>
    <w:rsid w:val="003A5ADC"/>
    <w:rsid w:val="003A66FC"/>
    <w:rsid w:val="003A6730"/>
    <w:rsid w:val="003A772B"/>
    <w:rsid w:val="003A7EEC"/>
    <w:rsid w:val="003B03A3"/>
    <w:rsid w:val="003B05C5"/>
    <w:rsid w:val="003B0A72"/>
    <w:rsid w:val="003B1A59"/>
    <w:rsid w:val="003B206F"/>
    <w:rsid w:val="003B2207"/>
    <w:rsid w:val="003B23DF"/>
    <w:rsid w:val="003B2C53"/>
    <w:rsid w:val="003B327F"/>
    <w:rsid w:val="003B342E"/>
    <w:rsid w:val="003B3645"/>
    <w:rsid w:val="003B3658"/>
    <w:rsid w:val="003B3951"/>
    <w:rsid w:val="003B4821"/>
    <w:rsid w:val="003B48E1"/>
    <w:rsid w:val="003B4945"/>
    <w:rsid w:val="003B50D5"/>
    <w:rsid w:val="003B55DE"/>
    <w:rsid w:val="003B5CEB"/>
    <w:rsid w:val="003B63FD"/>
    <w:rsid w:val="003B6EE8"/>
    <w:rsid w:val="003B7686"/>
    <w:rsid w:val="003B78EC"/>
    <w:rsid w:val="003B7BC2"/>
    <w:rsid w:val="003C06FA"/>
    <w:rsid w:val="003C10E8"/>
    <w:rsid w:val="003C2678"/>
    <w:rsid w:val="003C39CB"/>
    <w:rsid w:val="003C460A"/>
    <w:rsid w:val="003C59FD"/>
    <w:rsid w:val="003C5C43"/>
    <w:rsid w:val="003C722F"/>
    <w:rsid w:val="003C748F"/>
    <w:rsid w:val="003C7831"/>
    <w:rsid w:val="003C7BC9"/>
    <w:rsid w:val="003D01C4"/>
    <w:rsid w:val="003D0358"/>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3695"/>
    <w:rsid w:val="003E48C7"/>
    <w:rsid w:val="003E579E"/>
    <w:rsid w:val="003E66F9"/>
    <w:rsid w:val="003E6AFD"/>
    <w:rsid w:val="003E6F62"/>
    <w:rsid w:val="003E72BA"/>
    <w:rsid w:val="003E72D8"/>
    <w:rsid w:val="003E7536"/>
    <w:rsid w:val="003E79F4"/>
    <w:rsid w:val="003F015C"/>
    <w:rsid w:val="003F0219"/>
    <w:rsid w:val="003F0EC6"/>
    <w:rsid w:val="003F26FB"/>
    <w:rsid w:val="003F2C25"/>
    <w:rsid w:val="003F4D5C"/>
    <w:rsid w:val="003F4DB3"/>
    <w:rsid w:val="003F4E5A"/>
    <w:rsid w:val="003F5280"/>
    <w:rsid w:val="003F59FD"/>
    <w:rsid w:val="003F5A0B"/>
    <w:rsid w:val="003F63B6"/>
    <w:rsid w:val="003F77EA"/>
    <w:rsid w:val="003F790F"/>
    <w:rsid w:val="003F7D91"/>
    <w:rsid w:val="003F7E3B"/>
    <w:rsid w:val="003F7FB2"/>
    <w:rsid w:val="003F7FD4"/>
    <w:rsid w:val="004001A4"/>
    <w:rsid w:val="004006F8"/>
    <w:rsid w:val="00400C02"/>
    <w:rsid w:val="00400D18"/>
    <w:rsid w:val="00401041"/>
    <w:rsid w:val="00401B63"/>
    <w:rsid w:val="004023D1"/>
    <w:rsid w:val="00402DA2"/>
    <w:rsid w:val="00402E30"/>
    <w:rsid w:val="00402E62"/>
    <w:rsid w:val="00403B35"/>
    <w:rsid w:val="00403C9A"/>
    <w:rsid w:val="0040475A"/>
    <w:rsid w:val="00404A28"/>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4E64"/>
    <w:rsid w:val="0041502F"/>
    <w:rsid w:val="004151D4"/>
    <w:rsid w:val="00415C06"/>
    <w:rsid w:val="00416DF6"/>
    <w:rsid w:val="00417C0A"/>
    <w:rsid w:val="004207BF"/>
    <w:rsid w:val="004211CC"/>
    <w:rsid w:val="00421D8A"/>
    <w:rsid w:val="00422351"/>
    <w:rsid w:val="0042268B"/>
    <w:rsid w:val="004229C2"/>
    <w:rsid w:val="00422E77"/>
    <w:rsid w:val="0042392B"/>
    <w:rsid w:val="004241D4"/>
    <w:rsid w:val="004243F4"/>
    <w:rsid w:val="00425150"/>
    <w:rsid w:val="004252A4"/>
    <w:rsid w:val="004257AB"/>
    <w:rsid w:val="00425E14"/>
    <w:rsid w:val="004267E9"/>
    <w:rsid w:val="00427151"/>
    <w:rsid w:val="004302AF"/>
    <w:rsid w:val="00431192"/>
    <w:rsid w:val="00431717"/>
    <w:rsid w:val="00431801"/>
    <w:rsid w:val="00431D88"/>
    <w:rsid w:val="0043249A"/>
    <w:rsid w:val="004326B4"/>
    <w:rsid w:val="0043285D"/>
    <w:rsid w:val="004329E0"/>
    <w:rsid w:val="00432EB3"/>
    <w:rsid w:val="0043360D"/>
    <w:rsid w:val="0043375D"/>
    <w:rsid w:val="00433839"/>
    <w:rsid w:val="00433969"/>
    <w:rsid w:val="00433B1E"/>
    <w:rsid w:val="004343E3"/>
    <w:rsid w:val="00434B3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3829"/>
    <w:rsid w:val="00443C79"/>
    <w:rsid w:val="00443E8F"/>
    <w:rsid w:val="00445070"/>
    <w:rsid w:val="004456BA"/>
    <w:rsid w:val="004460F2"/>
    <w:rsid w:val="00446235"/>
    <w:rsid w:val="00447503"/>
    <w:rsid w:val="004477E2"/>
    <w:rsid w:val="004478B0"/>
    <w:rsid w:val="00450318"/>
    <w:rsid w:val="004510A1"/>
    <w:rsid w:val="00451F58"/>
    <w:rsid w:val="004522F1"/>
    <w:rsid w:val="00452584"/>
    <w:rsid w:val="004527FB"/>
    <w:rsid w:val="00452E12"/>
    <w:rsid w:val="00452ED5"/>
    <w:rsid w:val="00453B17"/>
    <w:rsid w:val="0045482B"/>
    <w:rsid w:val="0045540E"/>
    <w:rsid w:val="004554C5"/>
    <w:rsid w:val="004558FD"/>
    <w:rsid w:val="00455C1D"/>
    <w:rsid w:val="004566C0"/>
    <w:rsid w:val="004570FE"/>
    <w:rsid w:val="004600F1"/>
    <w:rsid w:val="00460502"/>
    <w:rsid w:val="004605E3"/>
    <w:rsid w:val="00460642"/>
    <w:rsid w:val="0046152C"/>
    <w:rsid w:val="00461D85"/>
    <w:rsid w:val="00462054"/>
    <w:rsid w:val="004626BE"/>
    <w:rsid w:val="00462836"/>
    <w:rsid w:val="00462C7B"/>
    <w:rsid w:val="00463822"/>
    <w:rsid w:val="00463C58"/>
    <w:rsid w:val="00463DAE"/>
    <w:rsid w:val="004648E1"/>
    <w:rsid w:val="00464ADA"/>
    <w:rsid w:val="00465B93"/>
    <w:rsid w:val="00466289"/>
    <w:rsid w:val="0046747E"/>
    <w:rsid w:val="0047031F"/>
    <w:rsid w:val="00471696"/>
    <w:rsid w:val="00471CA8"/>
    <w:rsid w:val="00471D30"/>
    <w:rsid w:val="00472152"/>
    <w:rsid w:val="004726A3"/>
    <w:rsid w:val="004729ED"/>
    <w:rsid w:val="004731F5"/>
    <w:rsid w:val="00473455"/>
    <w:rsid w:val="00473B40"/>
    <w:rsid w:val="00473F5A"/>
    <w:rsid w:val="00475453"/>
    <w:rsid w:val="00475591"/>
    <w:rsid w:val="004756B5"/>
    <w:rsid w:val="00475D45"/>
    <w:rsid w:val="004768D3"/>
    <w:rsid w:val="00476FC9"/>
    <w:rsid w:val="0047745C"/>
    <w:rsid w:val="0047779E"/>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44C9"/>
    <w:rsid w:val="00494B40"/>
    <w:rsid w:val="00495168"/>
    <w:rsid w:val="004976FF"/>
    <w:rsid w:val="00497937"/>
    <w:rsid w:val="004A0707"/>
    <w:rsid w:val="004A14C8"/>
    <w:rsid w:val="004A14EA"/>
    <w:rsid w:val="004A193D"/>
    <w:rsid w:val="004A1D8C"/>
    <w:rsid w:val="004A256B"/>
    <w:rsid w:val="004A27C2"/>
    <w:rsid w:val="004A28A4"/>
    <w:rsid w:val="004A2964"/>
    <w:rsid w:val="004A2DA1"/>
    <w:rsid w:val="004A2E19"/>
    <w:rsid w:val="004A33AD"/>
    <w:rsid w:val="004A3F9A"/>
    <w:rsid w:val="004A479A"/>
    <w:rsid w:val="004A49BE"/>
    <w:rsid w:val="004A49D2"/>
    <w:rsid w:val="004A4B15"/>
    <w:rsid w:val="004A55BC"/>
    <w:rsid w:val="004A566B"/>
    <w:rsid w:val="004A6032"/>
    <w:rsid w:val="004A6B07"/>
    <w:rsid w:val="004A6E76"/>
    <w:rsid w:val="004A72D8"/>
    <w:rsid w:val="004A781B"/>
    <w:rsid w:val="004A7AC3"/>
    <w:rsid w:val="004A7C86"/>
    <w:rsid w:val="004B06CA"/>
    <w:rsid w:val="004B0962"/>
    <w:rsid w:val="004B1503"/>
    <w:rsid w:val="004B1AD4"/>
    <w:rsid w:val="004B2AF2"/>
    <w:rsid w:val="004B2DEC"/>
    <w:rsid w:val="004B3276"/>
    <w:rsid w:val="004B3D1F"/>
    <w:rsid w:val="004B3EDB"/>
    <w:rsid w:val="004B51F4"/>
    <w:rsid w:val="004B5342"/>
    <w:rsid w:val="004B58DD"/>
    <w:rsid w:val="004B6492"/>
    <w:rsid w:val="004B6C11"/>
    <w:rsid w:val="004B7158"/>
    <w:rsid w:val="004B7C5C"/>
    <w:rsid w:val="004C0B5B"/>
    <w:rsid w:val="004C0E9D"/>
    <w:rsid w:val="004C103A"/>
    <w:rsid w:val="004C131A"/>
    <w:rsid w:val="004C156D"/>
    <w:rsid w:val="004C17C2"/>
    <w:rsid w:val="004C18F4"/>
    <w:rsid w:val="004C2340"/>
    <w:rsid w:val="004C24B2"/>
    <w:rsid w:val="004C26CD"/>
    <w:rsid w:val="004C2A19"/>
    <w:rsid w:val="004C2C7F"/>
    <w:rsid w:val="004C3546"/>
    <w:rsid w:val="004C3771"/>
    <w:rsid w:val="004C37C8"/>
    <w:rsid w:val="004C3EB9"/>
    <w:rsid w:val="004C4080"/>
    <w:rsid w:val="004C674C"/>
    <w:rsid w:val="004C6CE6"/>
    <w:rsid w:val="004C7E3B"/>
    <w:rsid w:val="004D0E55"/>
    <w:rsid w:val="004D0E62"/>
    <w:rsid w:val="004D1090"/>
    <w:rsid w:val="004D2250"/>
    <w:rsid w:val="004D232F"/>
    <w:rsid w:val="004D2652"/>
    <w:rsid w:val="004D26BB"/>
    <w:rsid w:val="004D2A8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97A"/>
    <w:rsid w:val="004E5E2B"/>
    <w:rsid w:val="004E6A69"/>
    <w:rsid w:val="004E720D"/>
    <w:rsid w:val="004E7C0A"/>
    <w:rsid w:val="004F03BD"/>
    <w:rsid w:val="004F0F60"/>
    <w:rsid w:val="004F1149"/>
    <w:rsid w:val="004F158F"/>
    <w:rsid w:val="004F1668"/>
    <w:rsid w:val="004F22D3"/>
    <w:rsid w:val="004F26AC"/>
    <w:rsid w:val="004F2924"/>
    <w:rsid w:val="004F2D25"/>
    <w:rsid w:val="004F2E44"/>
    <w:rsid w:val="004F3275"/>
    <w:rsid w:val="004F3A9C"/>
    <w:rsid w:val="004F45DC"/>
    <w:rsid w:val="004F47A3"/>
    <w:rsid w:val="004F5367"/>
    <w:rsid w:val="004F5414"/>
    <w:rsid w:val="004F5DDF"/>
    <w:rsid w:val="004F650A"/>
    <w:rsid w:val="004F657E"/>
    <w:rsid w:val="004F7600"/>
    <w:rsid w:val="004F77BF"/>
    <w:rsid w:val="005003A5"/>
    <w:rsid w:val="00500DEB"/>
    <w:rsid w:val="0050117E"/>
    <w:rsid w:val="0050232A"/>
    <w:rsid w:val="00502420"/>
    <w:rsid w:val="00503041"/>
    <w:rsid w:val="0050386D"/>
    <w:rsid w:val="00503C48"/>
    <w:rsid w:val="00505D47"/>
    <w:rsid w:val="00506620"/>
    <w:rsid w:val="005068F1"/>
    <w:rsid w:val="005106A2"/>
    <w:rsid w:val="005108E0"/>
    <w:rsid w:val="00510CDF"/>
    <w:rsid w:val="00511744"/>
    <w:rsid w:val="0051260D"/>
    <w:rsid w:val="005129C9"/>
    <w:rsid w:val="00513BA1"/>
    <w:rsid w:val="0051419A"/>
    <w:rsid w:val="00514354"/>
    <w:rsid w:val="00514B37"/>
    <w:rsid w:val="005153D8"/>
    <w:rsid w:val="00515B98"/>
    <w:rsid w:val="0052001B"/>
    <w:rsid w:val="00520F36"/>
    <w:rsid w:val="0052119C"/>
    <w:rsid w:val="00522267"/>
    <w:rsid w:val="005227F3"/>
    <w:rsid w:val="00523028"/>
    <w:rsid w:val="00523441"/>
    <w:rsid w:val="00523CC6"/>
    <w:rsid w:val="005246C6"/>
    <w:rsid w:val="00525074"/>
    <w:rsid w:val="005258E2"/>
    <w:rsid w:val="00525C0A"/>
    <w:rsid w:val="00527231"/>
    <w:rsid w:val="00527CD6"/>
    <w:rsid w:val="00530961"/>
    <w:rsid w:val="00530BD7"/>
    <w:rsid w:val="00531398"/>
    <w:rsid w:val="005317EF"/>
    <w:rsid w:val="00532186"/>
    <w:rsid w:val="00532256"/>
    <w:rsid w:val="005329E0"/>
    <w:rsid w:val="00532C14"/>
    <w:rsid w:val="00532D76"/>
    <w:rsid w:val="0053350A"/>
    <w:rsid w:val="00533ACD"/>
    <w:rsid w:val="00534199"/>
    <w:rsid w:val="00534CB1"/>
    <w:rsid w:val="0053533C"/>
    <w:rsid w:val="00535613"/>
    <w:rsid w:val="005357E2"/>
    <w:rsid w:val="005358C0"/>
    <w:rsid w:val="00535A2B"/>
    <w:rsid w:val="00535F75"/>
    <w:rsid w:val="005363C7"/>
    <w:rsid w:val="00536823"/>
    <w:rsid w:val="00536CAB"/>
    <w:rsid w:val="00537D90"/>
    <w:rsid w:val="0054013A"/>
    <w:rsid w:val="00540389"/>
    <w:rsid w:val="005404C5"/>
    <w:rsid w:val="005404D7"/>
    <w:rsid w:val="00540681"/>
    <w:rsid w:val="00540BAF"/>
    <w:rsid w:val="00540D12"/>
    <w:rsid w:val="00540F28"/>
    <w:rsid w:val="00541283"/>
    <w:rsid w:val="005416E4"/>
    <w:rsid w:val="0054204C"/>
    <w:rsid w:val="005421E4"/>
    <w:rsid w:val="00542723"/>
    <w:rsid w:val="005429D5"/>
    <w:rsid w:val="00542CCE"/>
    <w:rsid w:val="00543E44"/>
    <w:rsid w:val="0054483B"/>
    <w:rsid w:val="00544A9E"/>
    <w:rsid w:val="00545051"/>
    <w:rsid w:val="0054581E"/>
    <w:rsid w:val="00545AD8"/>
    <w:rsid w:val="0054609A"/>
    <w:rsid w:val="00546902"/>
    <w:rsid w:val="00546A82"/>
    <w:rsid w:val="00546B8D"/>
    <w:rsid w:val="00547154"/>
    <w:rsid w:val="00551286"/>
    <w:rsid w:val="00551FC9"/>
    <w:rsid w:val="0055273A"/>
    <w:rsid w:val="00553187"/>
    <w:rsid w:val="00553637"/>
    <w:rsid w:val="00553855"/>
    <w:rsid w:val="0055445D"/>
    <w:rsid w:val="00554842"/>
    <w:rsid w:val="00554A96"/>
    <w:rsid w:val="00554BCC"/>
    <w:rsid w:val="00554ED2"/>
    <w:rsid w:val="00555298"/>
    <w:rsid w:val="005559AB"/>
    <w:rsid w:val="00555FF8"/>
    <w:rsid w:val="00556307"/>
    <w:rsid w:val="00556591"/>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0D0"/>
    <w:rsid w:val="00565476"/>
    <w:rsid w:val="00565A27"/>
    <w:rsid w:val="00567400"/>
    <w:rsid w:val="00567549"/>
    <w:rsid w:val="00567C46"/>
    <w:rsid w:val="00570309"/>
    <w:rsid w:val="0057085A"/>
    <w:rsid w:val="005720A4"/>
    <w:rsid w:val="0057255F"/>
    <w:rsid w:val="005730D3"/>
    <w:rsid w:val="0057345F"/>
    <w:rsid w:val="00574103"/>
    <w:rsid w:val="005749E8"/>
    <w:rsid w:val="00574BBC"/>
    <w:rsid w:val="00574C84"/>
    <w:rsid w:val="00575FFA"/>
    <w:rsid w:val="005765FA"/>
    <w:rsid w:val="00576B57"/>
    <w:rsid w:val="00576E7D"/>
    <w:rsid w:val="00577C8D"/>
    <w:rsid w:val="00580019"/>
    <w:rsid w:val="005802CB"/>
    <w:rsid w:val="005819D3"/>
    <w:rsid w:val="00581DFD"/>
    <w:rsid w:val="00581E83"/>
    <w:rsid w:val="00582047"/>
    <w:rsid w:val="00582291"/>
    <w:rsid w:val="00582B64"/>
    <w:rsid w:val="00583908"/>
    <w:rsid w:val="00583A2D"/>
    <w:rsid w:val="00583F01"/>
    <w:rsid w:val="0058467A"/>
    <w:rsid w:val="00584D94"/>
    <w:rsid w:val="00585590"/>
    <w:rsid w:val="00585826"/>
    <w:rsid w:val="00585CF1"/>
    <w:rsid w:val="00585E4D"/>
    <w:rsid w:val="00585FB3"/>
    <w:rsid w:val="005860E3"/>
    <w:rsid w:val="0058621A"/>
    <w:rsid w:val="00586326"/>
    <w:rsid w:val="005868E0"/>
    <w:rsid w:val="00586DBC"/>
    <w:rsid w:val="00587297"/>
    <w:rsid w:val="005875FC"/>
    <w:rsid w:val="00590DA8"/>
    <w:rsid w:val="0059164C"/>
    <w:rsid w:val="00591C6C"/>
    <w:rsid w:val="005921CB"/>
    <w:rsid w:val="00592A1A"/>
    <w:rsid w:val="00593378"/>
    <w:rsid w:val="00593460"/>
    <w:rsid w:val="00594CF1"/>
    <w:rsid w:val="0059562D"/>
    <w:rsid w:val="0059683B"/>
    <w:rsid w:val="00597B01"/>
    <w:rsid w:val="00597E9F"/>
    <w:rsid w:val="00597F3E"/>
    <w:rsid w:val="005A0BB0"/>
    <w:rsid w:val="005A0C3C"/>
    <w:rsid w:val="005A1281"/>
    <w:rsid w:val="005A1482"/>
    <w:rsid w:val="005A2074"/>
    <w:rsid w:val="005A2115"/>
    <w:rsid w:val="005A2950"/>
    <w:rsid w:val="005A3269"/>
    <w:rsid w:val="005A39D0"/>
    <w:rsid w:val="005A3D6C"/>
    <w:rsid w:val="005A4062"/>
    <w:rsid w:val="005A47D1"/>
    <w:rsid w:val="005A4892"/>
    <w:rsid w:val="005A54D7"/>
    <w:rsid w:val="005A570E"/>
    <w:rsid w:val="005A5806"/>
    <w:rsid w:val="005A6741"/>
    <w:rsid w:val="005A68F7"/>
    <w:rsid w:val="005A6C96"/>
    <w:rsid w:val="005A6F5A"/>
    <w:rsid w:val="005A70BB"/>
    <w:rsid w:val="005A734C"/>
    <w:rsid w:val="005A7DCC"/>
    <w:rsid w:val="005A7F1B"/>
    <w:rsid w:val="005B0125"/>
    <w:rsid w:val="005B0160"/>
    <w:rsid w:val="005B01A2"/>
    <w:rsid w:val="005B16B8"/>
    <w:rsid w:val="005B1D9A"/>
    <w:rsid w:val="005B1E51"/>
    <w:rsid w:val="005B20F7"/>
    <w:rsid w:val="005B2A45"/>
    <w:rsid w:val="005B2EDC"/>
    <w:rsid w:val="005B3684"/>
    <w:rsid w:val="005B4340"/>
    <w:rsid w:val="005B4803"/>
    <w:rsid w:val="005B5348"/>
    <w:rsid w:val="005B5377"/>
    <w:rsid w:val="005B59C8"/>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96D"/>
    <w:rsid w:val="005C5B4A"/>
    <w:rsid w:val="005C6A95"/>
    <w:rsid w:val="005C6ED2"/>
    <w:rsid w:val="005C70FC"/>
    <w:rsid w:val="005D04B9"/>
    <w:rsid w:val="005D0B36"/>
    <w:rsid w:val="005D0D48"/>
    <w:rsid w:val="005D13BB"/>
    <w:rsid w:val="005D21AF"/>
    <w:rsid w:val="005D2247"/>
    <w:rsid w:val="005D233A"/>
    <w:rsid w:val="005D2832"/>
    <w:rsid w:val="005D4991"/>
    <w:rsid w:val="005D5070"/>
    <w:rsid w:val="005D60F5"/>
    <w:rsid w:val="005D69AE"/>
    <w:rsid w:val="005D72F1"/>
    <w:rsid w:val="005D7F32"/>
    <w:rsid w:val="005E1795"/>
    <w:rsid w:val="005E1997"/>
    <w:rsid w:val="005E22CE"/>
    <w:rsid w:val="005E239E"/>
    <w:rsid w:val="005E2629"/>
    <w:rsid w:val="005E265A"/>
    <w:rsid w:val="005E2D84"/>
    <w:rsid w:val="005E4084"/>
    <w:rsid w:val="005E4620"/>
    <w:rsid w:val="005E46FE"/>
    <w:rsid w:val="005E4764"/>
    <w:rsid w:val="005E4FE5"/>
    <w:rsid w:val="005E5213"/>
    <w:rsid w:val="005E52A8"/>
    <w:rsid w:val="005E5B76"/>
    <w:rsid w:val="005E6357"/>
    <w:rsid w:val="005E69F0"/>
    <w:rsid w:val="005E7646"/>
    <w:rsid w:val="005E7860"/>
    <w:rsid w:val="005E7A02"/>
    <w:rsid w:val="005E7CCE"/>
    <w:rsid w:val="005E7F45"/>
    <w:rsid w:val="005F0168"/>
    <w:rsid w:val="005F0C5E"/>
    <w:rsid w:val="005F0CBF"/>
    <w:rsid w:val="005F121A"/>
    <w:rsid w:val="005F1E92"/>
    <w:rsid w:val="005F1F9A"/>
    <w:rsid w:val="005F2592"/>
    <w:rsid w:val="005F25B5"/>
    <w:rsid w:val="005F2809"/>
    <w:rsid w:val="005F2EFF"/>
    <w:rsid w:val="005F3087"/>
    <w:rsid w:val="005F312A"/>
    <w:rsid w:val="005F3435"/>
    <w:rsid w:val="005F3FA4"/>
    <w:rsid w:val="005F41FE"/>
    <w:rsid w:val="005F60BD"/>
    <w:rsid w:val="005F65B7"/>
    <w:rsid w:val="005F6626"/>
    <w:rsid w:val="0060059E"/>
    <w:rsid w:val="006005C4"/>
    <w:rsid w:val="006007D3"/>
    <w:rsid w:val="00600913"/>
    <w:rsid w:val="00600DC5"/>
    <w:rsid w:val="00601593"/>
    <w:rsid w:val="00601B25"/>
    <w:rsid w:val="00602375"/>
    <w:rsid w:val="00602A5A"/>
    <w:rsid w:val="00602AEC"/>
    <w:rsid w:val="0060325E"/>
    <w:rsid w:val="006033ED"/>
    <w:rsid w:val="0060371D"/>
    <w:rsid w:val="00604203"/>
    <w:rsid w:val="00604214"/>
    <w:rsid w:val="00605414"/>
    <w:rsid w:val="006070E3"/>
    <w:rsid w:val="006077DA"/>
    <w:rsid w:val="00607AF3"/>
    <w:rsid w:val="00607CA1"/>
    <w:rsid w:val="00607CB9"/>
    <w:rsid w:val="006108E2"/>
    <w:rsid w:val="0061092A"/>
    <w:rsid w:val="0061162F"/>
    <w:rsid w:val="0061184F"/>
    <w:rsid w:val="0061190C"/>
    <w:rsid w:val="0061198F"/>
    <w:rsid w:val="00611D0D"/>
    <w:rsid w:val="006125A9"/>
    <w:rsid w:val="00612624"/>
    <w:rsid w:val="0061270C"/>
    <w:rsid w:val="00612C5D"/>
    <w:rsid w:val="00612DD9"/>
    <w:rsid w:val="00613CD1"/>
    <w:rsid w:val="0061443B"/>
    <w:rsid w:val="00614570"/>
    <w:rsid w:val="006160B5"/>
    <w:rsid w:val="006166DE"/>
    <w:rsid w:val="00616DC1"/>
    <w:rsid w:val="006170E6"/>
    <w:rsid w:val="006202DC"/>
    <w:rsid w:val="006211A7"/>
    <w:rsid w:val="0062192B"/>
    <w:rsid w:val="00621CE0"/>
    <w:rsid w:val="00622036"/>
    <w:rsid w:val="0062250B"/>
    <w:rsid w:val="00622DED"/>
    <w:rsid w:val="0062362E"/>
    <w:rsid w:val="006240BC"/>
    <w:rsid w:val="00624601"/>
    <w:rsid w:val="00624B22"/>
    <w:rsid w:val="00624F4B"/>
    <w:rsid w:val="00625041"/>
    <w:rsid w:val="0062531F"/>
    <w:rsid w:val="00625333"/>
    <w:rsid w:val="00626880"/>
    <w:rsid w:val="00626ABD"/>
    <w:rsid w:val="00626F63"/>
    <w:rsid w:val="00627593"/>
    <w:rsid w:val="00630649"/>
    <w:rsid w:val="00630A6E"/>
    <w:rsid w:val="00630F26"/>
    <w:rsid w:val="006319A3"/>
    <w:rsid w:val="00631C40"/>
    <w:rsid w:val="00631E58"/>
    <w:rsid w:val="00631FEB"/>
    <w:rsid w:val="00632009"/>
    <w:rsid w:val="00632054"/>
    <w:rsid w:val="00632BC8"/>
    <w:rsid w:val="00632CED"/>
    <w:rsid w:val="00633359"/>
    <w:rsid w:val="0063452E"/>
    <w:rsid w:val="00635047"/>
    <w:rsid w:val="00635AE5"/>
    <w:rsid w:val="006361C9"/>
    <w:rsid w:val="006364E7"/>
    <w:rsid w:val="006369C6"/>
    <w:rsid w:val="00636CA6"/>
    <w:rsid w:val="00636E5E"/>
    <w:rsid w:val="00637443"/>
    <w:rsid w:val="00637EDE"/>
    <w:rsid w:val="00640900"/>
    <w:rsid w:val="00640F18"/>
    <w:rsid w:val="00641BEB"/>
    <w:rsid w:val="006421F2"/>
    <w:rsid w:val="0064289D"/>
    <w:rsid w:val="006429E3"/>
    <w:rsid w:val="00642BE0"/>
    <w:rsid w:val="00642D82"/>
    <w:rsid w:val="00642E67"/>
    <w:rsid w:val="006434EA"/>
    <w:rsid w:val="00643C71"/>
    <w:rsid w:val="00643FED"/>
    <w:rsid w:val="006446EA"/>
    <w:rsid w:val="00644C8E"/>
    <w:rsid w:val="00644D24"/>
    <w:rsid w:val="00644DF2"/>
    <w:rsid w:val="00645869"/>
    <w:rsid w:val="006463FF"/>
    <w:rsid w:val="00646E2D"/>
    <w:rsid w:val="00650112"/>
    <w:rsid w:val="00650688"/>
    <w:rsid w:val="00650C7A"/>
    <w:rsid w:val="0065163F"/>
    <w:rsid w:val="00651B49"/>
    <w:rsid w:val="00651E81"/>
    <w:rsid w:val="0065307B"/>
    <w:rsid w:val="006532BE"/>
    <w:rsid w:val="00653627"/>
    <w:rsid w:val="00653B7C"/>
    <w:rsid w:val="006541AF"/>
    <w:rsid w:val="0065454E"/>
    <w:rsid w:val="00654ADA"/>
    <w:rsid w:val="00654C8A"/>
    <w:rsid w:val="00654D29"/>
    <w:rsid w:val="00654E2A"/>
    <w:rsid w:val="006552B1"/>
    <w:rsid w:val="00656064"/>
    <w:rsid w:val="00656778"/>
    <w:rsid w:val="006570BF"/>
    <w:rsid w:val="00657FD5"/>
    <w:rsid w:val="006602CD"/>
    <w:rsid w:val="00660C34"/>
    <w:rsid w:val="00661EB7"/>
    <w:rsid w:val="00662AE8"/>
    <w:rsid w:val="00662FB7"/>
    <w:rsid w:val="00663F3D"/>
    <w:rsid w:val="00664294"/>
    <w:rsid w:val="0066489D"/>
    <w:rsid w:val="006649B2"/>
    <w:rsid w:val="00664F6E"/>
    <w:rsid w:val="00665176"/>
    <w:rsid w:val="0066537E"/>
    <w:rsid w:val="00665942"/>
    <w:rsid w:val="00665F20"/>
    <w:rsid w:val="00666325"/>
    <w:rsid w:val="00666572"/>
    <w:rsid w:val="006672BA"/>
    <w:rsid w:val="00667506"/>
    <w:rsid w:val="006679B9"/>
    <w:rsid w:val="00667E3B"/>
    <w:rsid w:val="00667F20"/>
    <w:rsid w:val="006700CC"/>
    <w:rsid w:val="00670191"/>
    <w:rsid w:val="00670401"/>
    <w:rsid w:val="006704EA"/>
    <w:rsid w:val="006706DF"/>
    <w:rsid w:val="00670925"/>
    <w:rsid w:val="00670E85"/>
    <w:rsid w:val="00671077"/>
    <w:rsid w:val="00671639"/>
    <w:rsid w:val="006719C0"/>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C72"/>
    <w:rsid w:val="00676F2F"/>
    <w:rsid w:val="006775C0"/>
    <w:rsid w:val="006777B3"/>
    <w:rsid w:val="006779E2"/>
    <w:rsid w:val="00677B6B"/>
    <w:rsid w:val="006810A5"/>
    <w:rsid w:val="006817BF"/>
    <w:rsid w:val="006819E5"/>
    <w:rsid w:val="00682274"/>
    <w:rsid w:val="00684751"/>
    <w:rsid w:val="00684A6E"/>
    <w:rsid w:val="0068584D"/>
    <w:rsid w:val="00685855"/>
    <w:rsid w:val="00685EA2"/>
    <w:rsid w:val="006863C6"/>
    <w:rsid w:val="00687454"/>
    <w:rsid w:val="0068791A"/>
    <w:rsid w:val="00687F6E"/>
    <w:rsid w:val="00690052"/>
    <w:rsid w:val="0069049C"/>
    <w:rsid w:val="0069089B"/>
    <w:rsid w:val="00690AA2"/>
    <w:rsid w:val="00690CB3"/>
    <w:rsid w:val="00690F79"/>
    <w:rsid w:val="0069152E"/>
    <w:rsid w:val="006917D0"/>
    <w:rsid w:val="00691EA8"/>
    <w:rsid w:val="00691FE0"/>
    <w:rsid w:val="00692405"/>
    <w:rsid w:val="0069292D"/>
    <w:rsid w:val="00692C36"/>
    <w:rsid w:val="0069319F"/>
    <w:rsid w:val="006933C6"/>
    <w:rsid w:val="00693884"/>
    <w:rsid w:val="00693A73"/>
    <w:rsid w:val="00693AAF"/>
    <w:rsid w:val="00693DF3"/>
    <w:rsid w:val="006941CF"/>
    <w:rsid w:val="00694974"/>
    <w:rsid w:val="00695079"/>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3112"/>
    <w:rsid w:val="006A467B"/>
    <w:rsid w:val="006A4DA9"/>
    <w:rsid w:val="006A5073"/>
    <w:rsid w:val="006A5A10"/>
    <w:rsid w:val="006A7C31"/>
    <w:rsid w:val="006B0F06"/>
    <w:rsid w:val="006B1757"/>
    <w:rsid w:val="006B1DA9"/>
    <w:rsid w:val="006B1E16"/>
    <w:rsid w:val="006B2316"/>
    <w:rsid w:val="006B2410"/>
    <w:rsid w:val="006B2552"/>
    <w:rsid w:val="006B2731"/>
    <w:rsid w:val="006B2848"/>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450"/>
    <w:rsid w:val="006C077F"/>
    <w:rsid w:val="006C132C"/>
    <w:rsid w:val="006C1568"/>
    <w:rsid w:val="006C18C2"/>
    <w:rsid w:val="006C2337"/>
    <w:rsid w:val="006C281D"/>
    <w:rsid w:val="006C3634"/>
    <w:rsid w:val="006C3A48"/>
    <w:rsid w:val="006C4647"/>
    <w:rsid w:val="006C5035"/>
    <w:rsid w:val="006C5526"/>
    <w:rsid w:val="006C55B6"/>
    <w:rsid w:val="006C59DE"/>
    <w:rsid w:val="006C6040"/>
    <w:rsid w:val="006C6631"/>
    <w:rsid w:val="006D01E6"/>
    <w:rsid w:val="006D1644"/>
    <w:rsid w:val="006D1658"/>
    <w:rsid w:val="006D1A57"/>
    <w:rsid w:val="006D1EFB"/>
    <w:rsid w:val="006D233B"/>
    <w:rsid w:val="006D2544"/>
    <w:rsid w:val="006D2776"/>
    <w:rsid w:val="006D2E2F"/>
    <w:rsid w:val="006D2FB2"/>
    <w:rsid w:val="006D3300"/>
    <w:rsid w:val="006D331E"/>
    <w:rsid w:val="006D396A"/>
    <w:rsid w:val="006D3BCA"/>
    <w:rsid w:val="006D3D84"/>
    <w:rsid w:val="006D3F9D"/>
    <w:rsid w:val="006D4220"/>
    <w:rsid w:val="006D437F"/>
    <w:rsid w:val="006D4566"/>
    <w:rsid w:val="006D54B6"/>
    <w:rsid w:val="006D55F3"/>
    <w:rsid w:val="006D5721"/>
    <w:rsid w:val="006D60F8"/>
    <w:rsid w:val="006D62C9"/>
    <w:rsid w:val="006D67A7"/>
    <w:rsid w:val="006D72A7"/>
    <w:rsid w:val="006D7446"/>
    <w:rsid w:val="006D7DB5"/>
    <w:rsid w:val="006E057B"/>
    <w:rsid w:val="006E0AB4"/>
    <w:rsid w:val="006E12B3"/>
    <w:rsid w:val="006E2383"/>
    <w:rsid w:val="006E37E0"/>
    <w:rsid w:val="006E3BF3"/>
    <w:rsid w:val="006E3F4F"/>
    <w:rsid w:val="006E5662"/>
    <w:rsid w:val="006E5EE4"/>
    <w:rsid w:val="006E5FD2"/>
    <w:rsid w:val="006E60D4"/>
    <w:rsid w:val="006E6B2C"/>
    <w:rsid w:val="006E6C86"/>
    <w:rsid w:val="006E6FAD"/>
    <w:rsid w:val="006E794C"/>
    <w:rsid w:val="006E7AAB"/>
    <w:rsid w:val="006F0307"/>
    <w:rsid w:val="006F03C2"/>
    <w:rsid w:val="006F25AC"/>
    <w:rsid w:val="006F25BA"/>
    <w:rsid w:val="006F2F2F"/>
    <w:rsid w:val="006F30EC"/>
    <w:rsid w:val="006F36EC"/>
    <w:rsid w:val="006F3726"/>
    <w:rsid w:val="006F3A10"/>
    <w:rsid w:val="006F3E39"/>
    <w:rsid w:val="006F40BD"/>
    <w:rsid w:val="006F47F5"/>
    <w:rsid w:val="006F490C"/>
    <w:rsid w:val="006F4FA1"/>
    <w:rsid w:val="006F5E32"/>
    <w:rsid w:val="006F6421"/>
    <w:rsid w:val="006F6EDD"/>
    <w:rsid w:val="006F6F7D"/>
    <w:rsid w:val="006F7963"/>
    <w:rsid w:val="006F7967"/>
    <w:rsid w:val="00700303"/>
    <w:rsid w:val="00700949"/>
    <w:rsid w:val="007017C5"/>
    <w:rsid w:val="007018F3"/>
    <w:rsid w:val="007019DE"/>
    <w:rsid w:val="00702764"/>
    <w:rsid w:val="007028D2"/>
    <w:rsid w:val="007038C4"/>
    <w:rsid w:val="00703BD9"/>
    <w:rsid w:val="00705514"/>
    <w:rsid w:val="007057B1"/>
    <w:rsid w:val="00705C5C"/>
    <w:rsid w:val="00705D07"/>
    <w:rsid w:val="007064B6"/>
    <w:rsid w:val="00706B7B"/>
    <w:rsid w:val="00707454"/>
    <w:rsid w:val="00707493"/>
    <w:rsid w:val="00707F71"/>
    <w:rsid w:val="00710848"/>
    <w:rsid w:val="00710E5C"/>
    <w:rsid w:val="00710F5D"/>
    <w:rsid w:val="00711EF8"/>
    <w:rsid w:val="007124EB"/>
    <w:rsid w:val="00712852"/>
    <w:rsid w:val="00712A71"/>
    <w:rsid w:val="00713B70"/>
    <w:rsid w:val="0071558C"/>
    <w:rsid w:val="00715C3D"/>
    <w:rsid w:val="0071632A"/>
    <w:rsid w:val="0071711A"/>
    <w:rsid w:val="00717487"/>
    <w:rsid w:val="0072026D"/>
    <w:rsid w:val="00720A02"/>
    <w:rsid w:val="00721360"/>
    <w:rsid w:val="00721DF3"/>
    <w:rsid w:val="00721FE7"/>
    <w:rsid w:val="0072315C"/>
    <w:rsid w:val="00723A37"/>
    <w:rsid w:val="00723EEC"/>
    <w:rsid w:val="00725E43"/>
    <w:rsid w:val="00726662"/>
    <w:rsid w:val="00730888"/>
    <w:rsid w:val="00730FD1"/>
    <w:rsid w:val="007312C6"/>
    <w:rsid w:val="00731BF1"/>
    <w:rsid w:val="00731D7A"/>
    <w:rsid w:val="00731DE0"/>
    <w:rsid w:val="00732DBE"/>
    <w:rsid w:val="00733707"/>
    <w:rsid w:val="00734CE0"/>
    <w:rsid w:val="00735382"/>
    <w:rsid w:val="00735528"/>
    <w:rsid w:val="007356E6"/>
    <w:rsid w:val="00735FBC"/>
    <w:rsid w:val="00736407"/>
    <w:rsid w:val="00736472"/>
    <w:rsid w:val="00736890"/>
    <w:rsid w:val="00737384"/>
    <w:rsid w:val="00737A57"/>
    <w:rsid w:val="00737F1C"/>
    <w:rsid w:val="00740BBB"/>
    <w:rsid w:val="00741739"/>
    <w:rsid w:val="00742918"/>
    <w:rsid w:val="00742A1A"/>
    <w:rsid w:val="00742EAD"/>
    <w:rsid w:val="00742EEB"/>
    <w:rsid w:val="00743333"/>
    <w:rsid w:val="007435B0"/>
    <w:rsid w:val="00743AB9"/>
    <w:rsid w:val="00743B94"/>
    <w:rsid w:val="00743F74"/>
    <w:rsid w:val="0074462F"/>
    <w:rsid w:val="00744D2D"/>
    <w:rsid w:val="00744E02"/>
    <w:rsid w:val="0074519E"/>
    <w:rsid w:val="0074581E"/>
    <w:rsid w:val="00746451"/>
    <w:rsid w:val="007467C8"/>
    <w:rsid w:val="00746A89"/>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248"/>
    <w:rsid w:val="0075638C"/>
    <w:rsid w:val="00756625"/>
    <w:rsid w:val="0075733E"/>
    <w:rsid w:val="00757402"/>
    <w:rsid w:val="00757E09"/>
    <w:rsid w:val="00757F82"/>
    <w:rsid w:val="007602D3"/>
    <w:rsid w:val="00760567"/>
    <w:rsid w:val="0076078A"/>
    <w:rsid w:val="00760CC4"/>
    <w:rsid w:val="0076124B"/>
    <w:rsid w:val="00761955"/>
    <w:rsid w:val="00761FD2"/>
    <w:rsid w:val="00762229"/>
    <w:rsid w:val="0076252F"/>
    <w:rsid w:val="007632E8"/>
    <w:rsid w:val="0076388B"/>
    <w:rsid w:val="00763B63"/>
    <w:rsid w:val="00763E9C"/>
    <w:rsid w:val="00763F1D"/>
    <w:rsid w:val="00764116"/>
    <w:rsid w:val="00764210"/>
    <w:rsid w:val="00764668"/>
    <w:rsid w:val="0076508C"/>
    <w:rsid w:val="007653E6"/>
    <w:rsid w:val="0076545F"/>
    <w:rsid w:val="007661DC"/>
    <w:rsid w:val="0076663E"/>
    <w:rsid w:val="00767016"/>
    <w:rsid w:val="00767218"/>
    <w:rsid w:val="00767B25"/>
    <w:rsid w:val="00770B2C"/>
    <w:rsid w:val="00770CA6"/>
    <w:rsid w:val="00771514"/>
    <w:rsid w:val="0077186C"/>
    <w:rsid w:val="00771913"/>
    <w:rsid w:val="00771BD6"/>
    <w:rsid w:val="00772559"/>
    <w:rsid w:val="0077277F"/>
    <w:rsid w:val="00772931"/>
    <w:rsid w:val="00772A8B"/>
    <w:rsid w:val="00772EBF"/>
    <w:rsid w:val="0077340F"/>
    <w:rsid w:val="007742F1"/>
    <w:rsid w:val="0077476B"/>
    <w:rsid w:val="007747A0"/>
    <w:rsid w:val="00775349"/>
    <w:rsid w:val="00777067"/>
    <w:rsid w:val="0077746B"/>
    <w:rsid w:val="0077759C"/>
    <w:rsid w:val="007808FB"/>
    <w:rsid w:val="00780A3E"/>
    <w:rsid w:val="00781B2B"/>
    <w:rsid w:val="00783762"/>
    <w:rsid w:val="00783E1B"/>
    <w:rsid w:val="00783F52"/>
    <w:rsid w:val="00783FCE"/>
    <w:rsid w:val="00784195"/>
    <w:rsid w:val="007843F2"/>
    <w:rsid w:val="00785729"/>
    <w:rsid w:val="00785ADA"/>
    <w:rsid w:val="00785E52"/>
    <w:rsid w:val="00786160"/>
    <w:rsid w:val="00786C01"/>
    <w:rsid w:val="00787899"/>
    <w:rsid w:val="00787B61"/>
    <w:rsid w:val="00791276"/>
    <w:rsid w:val="007917B3"/>
    <w:rsid w:val="00791C6A"/>
    <w:rsid w:val="00791E1D"/>
    <w:rsid w:val="00791F68"/>
    <w:rsid w:val="00792214"/>
    <w:rsid w:val="00792879"/>
    <w:rsid w:val="0079302A"/>
    <w:rsid w:val="0079351C"/>
    <w:rsid w:val="00793F1C"/>
    <w:rsid w:val="007942FB"/>
    <w:rsid w:val="00794725"/>
    <w:rsid w:val="00794AB7"/>
    <w:rsid w:val="00795152"/>
    <w:rsid w:val="00795DFB"/>
    <w:rsid w:val="00796034"/>
    <w:rsid w:val="00796239"/>
    <w:rsid w:val="007965FC"/>
    <w:rsid w:val="007969AF"/>
    <w:rsid w:val="00797375"/>
    <w:rsid w:val="00797ABB"/>
    <w:rsid w:val="007A0454"/>
    <w:rsid w:val="007A0714"/>
    <w:rsid w:val="007A0FD8"/>
    <w:rsid w:val="007A1CB9"/>
    <w:rsid w:val="007A1CCA"/>
    <w:rsid w:val="007A2CC9"/>
    <w:rsid w:val="007A2F78"/>
    <w:rsid w:val="007A42BE"/>
    <w:rsid w:val="007A46DA"/>
    <w:rsid w:val="007A4B93"/>
    <w:rsid w:val="007A4F1A"/>
    <w:rsid w:val="007A5254"/>
    <w:rsid w:val="007A5494"/>
    <w:rsid w:val="007A640E"/>
    <w:rsid w:val="007A6688"/>
    <w:rsid w:val="007A6691"/>
    <w:rsid w:val="007A674C"/>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844"/>
    <w:rsid w:val="007B696A"/>
    <w:rsid w:val="007B69D1"/>
    <w:rsid w:val="007B6A57"/>
    <w:rsid w:val="007B6D25"/>
    <w:rsid w:val="007B753D"/>
    <w:rsid w:val="007B77B5"/>
    <w:rsid w:val="007C0E20"/>
    <w:rsid w:val="007C1532"/>
    <w:rsid w:val="007C1601"/>
    <w:rsid w:val="007C2A7D"/>
    <w:rsid w:val="007C3AC4"/>
    <w:rsid w:val="007C4A1F"/>
    <w:rsid w:val="007C4BC5"/>
    <w:rsid w:val="007C4EA7"/>
    <w:rsid w:val="007C551A"/>
    <w:rsid w:val="007C5E5D"/>
    <w:rsid w:val="007C5E90"/>
    <w:rsid w:val="007C63A2"/>
    <w:rsid w:val="007C6967"/>
    <w:rsid w:val="007C6C0F"/>
    <w:rsid w:val="007C71EF"/>
    <w:rsid w:val="007D0199"/>
    <w:rsid w:val="007D0CB6"/>
    <w:rsid w:val="007D0F47"/>
    <w:rsid w:val="007D0FCB"/>
    <w:rsid w:val="007D1778"/>
    <w:rsid w:val="007D17C8"/>
    <w:rsid w:val="007D1CC5"/>
    <w:rsid w:val="007D1DA7"/>
    <w:rsid w:val="007D1FBF"/>
    <w:rsid w:val="007D28C7"/>
    <w:rsid w:val="007D3263"/>
    <w:rsid w:val="007D360C"/>
    <w:rsid w:val="007D3790"/>
    <w:rsid w:val="007D3A0C"/>
    <w:rsid w:val="007D4392"/>
    <w:rsid w:val="007D4B15"/>
    <w:rsid w:val="007D5F26"/>
    <w:rsid w:val="007D61AA"/>
    <w:rsid w:val="007D702B"/>
    <w:rsid w:val="007D7358"/>
    <w:rsid w:val="007D7618"/>
    <w:rsid w:val="007D79C0"/>
    <w:rsid w:val="007E0144"/>
    <w:rsid w:val="007E0DB3"/>
    <w:rsid w:val="007E105A"/>
    <w:rsid w:val="007E2399"/>
    <w:rsid w:val="007E27AF"/>
    <w:rsid w:val="007E316C"/>
    <w:rsid w:val="007E360E"/>
    <w:rsid w:val="007E3D33"/>
    <w:rsid w:val="007E4439"/>
    <w:rsid w:val="007E4904"/>
    <w:rsid w:val="007E4A6E"/>
    <w:rsid w:val="007E5BB3"/>
    <w:rsid w:val="007E5D5C"/>
    <w:rsid w:val="007E62DD"/>
    <w:rsid w:val="007E6D1D"/>
    <w:rsid w:val="007E6D62"/>
    <w:rsid w:val="007E753E"/>
    <w:rsid w:val="007E75B0"/>
    <w:rsid w:val="007F0131"/>
    <w:rsid w:val="007F0741"/>
    <w:rsid w:val="007F09A1"/>
    <w:rsid w:val="007F0C8A"/>
    <w:rsid w:val="007F134D"/>
    <w:rsid w:val="007F1C9D"/>
    <w:rsid w:val="007F1EE4"/>
    <w:rsid w:val="007F204D"/>
    <w:rsid w:val="007F24E2"/>
    <w:rsid w:val="007F2A9B"/>
    <w:rsid w:val="007F2C47"/>
    <w:rsid w:val="007F3372"/>
    <w:rsid w:val="007F34C1"/>
    <w:rsid w:val="007F3DB6"/>
    <w:rsid w:val="007F3E79"/>
    <w:rsid w:val="007F4428"/>
    <w:rsid w:val="007F451A"/>
    <w:rsid w:val="007F45FA"/>
    <w:rsid w:val="007F51C5"/>
    <w:rsid w:val="007F548B"/>
    <w:rsid w:val="007F5BE6"/>
    <w:rsid w:val="007F5CD7"/>
    <w:rsid w:val="007F5FA9"/>
    <w:rsid w:val="007F624D"/>
    <w:rsid w:val="007F67E1"/>
    <w:rsid w:val="007F6D65"/>
    <w:rsid w:val="007F77B5"/>
    <w:rsid w:val="00800145"/>
    <w:rsid w:val="00800D59"/>
    <w:rsid w:val="00801049"/>
    <w:rsid w:val="00801C1C"/>
    <w:rsid w:val="00802561"/>
    <w:rsid w:val="00802971"/>
    <w:rsid w:val="00802EDA"/>
    <w:rsid w:val="00803007"/>
    <w:rsid w:val="00803DCC"/>
    <w:rsid w:val="00804779"/>
    <w:rsid w:val="00804BF5"/>
    <w:rsid w:val="008056E9"/>
    <w:rsid w:val="00805E4E"/>
    <w:rsid w:val="00806CBE"/>
    <w:rsid w:val="008073EB"/>
    <w:rsid w:val="008107C3"/>
    <w:rsid w:val="00810D2D"/>
    <w:rsid w:val="0081114D"/>
    <w:rsid w:val="00811655"/>
    <w:rsid w:val="008120E9"/>
    <w:rsid w:val="00812586"/>
    <w:rsid w:val="00813183"/>
    <w:rsid w:val="008131AC"/>
    <w:rsid w:val="00813469"/>
    <w:rsid w:val="008135AB"/>
    <w:rsid w:val="008147B9"/>
    <w:rsid w:val="00814E2F"/>
    <w:rsid w:val="00814F63"/>
    <w:rsid w:val="00815068"/>
    <w:rsid w:val="008151BC"/>
    <w:rsid w:val="00815753"/>
    <w:rsid w:val="00815CB0"/>
    <w:rsid w:val="008165B9"/>
    <w:rsid w:val="0082034C"/>
    <w:rsid w:val="00820782"/>
    <w:rsid w:val="0082096C"/>
    <w:rsid w:val="008209D2"/>
    <w:rsid w:val="00820A07"/>
    <w:rsid w:val="008210D6"/>
    <w:rsid w:val="00821710"/>
    <w:rsid w:val="00821E6F"/>
    <w:rsid w:val="00822D68"/>
    <w:rsid w:val="0082360A"/>
    <w:rsid w:val="00823A31"/>
    <w:rsid w:val="00823DEC"/>
    <w:rsid w:val="00824031"/>
    <w:rsid w:val="008243CF"/>
    <w:rsid w:val="008244E9"/>
    <w:rsid w:val="00824849"/>
    <w:rsid w:val="008248BF"/>
    <w:rsid w:val="00824AE3"/>
    <w:rsid w:val="00824B26"/>
    <w:rsid w:val="00824CA1"/>
    <w:rsid w:val="008259D0"/>
    <w:rsid w:val="00826EA3"/>
    <w:rsid w:val="00830031"/>
    <w:rsid w:val="00830EC2"/>
    <w:rsid w:val="00831ECE"/>
    <w:rsid w:val="008323FE"/>
    <w:rsid w:val="008324E0"/>
    <w:rsid w:val="0083277C"/>
    <w:rsid w:val="00833AC1"/>
    <w:rsid w:val="00833BE0"/>
    <w:rsid w:val="00833C60"/>
    <w:rsid w:val="00833FFB"/>
    <w:rsid w:val="008342EB"/>
    <w:rsid w:val="0083570C"/>
    <w:rsid w:val="008357C7"/>
    <w:rsid w:val="00835904"/>
    <w:rsid w:val="00835BCD"/>
    <w:rsid w:val="00835ECC"/>
    <w:rsid w:val="00836375"/>
    <w:rsid w:val="008373DA"/>
    <w:rsid w:val="0083747E"/>
    <w:rsid w:val="00840010"/>
    <w:rsid w:val="00840367"/>
    <w:rsid w:val="00840727"/>
    <w:rsid w:val="00840FD0"/>
    <w:rsid w:val="0084108D"/>
    <w:rsid w:val="0084174D"/>
    <w:rsid w:val="00841C50"/>
    <w:rsid w:val="00841F7F"/>
    <w:rsid w:val="00842013"/>
    <w:rsid w:val="008420D7"/>
    <w:rsid w:val="008432E7"/>
    <w:rsid w:val="0084382F"/>
    <w:rsid w:val="00843C88"/>
    <w:rsid w:val="00843D76"/>
    <w:rsid w:val="00843EC7"/>
    <w:rsid w:val="00844D04"/>
    <w:rsid w:val="00844DA6"/>
    <w:rsid w:val="00845410"/>
    <w:rsid w:val="00845861"/>
    <w:rsid w:val="00845A5C"/>
    <w:rsid w:val="00845DB0"/>
    <w:rsid w:val="00845F13"/>
    <w:rsid w:val="0084673F"/>
    <w:rsid w:val="0084699D"/>
    <w:rsid w:val="00846AFF"/>
    <w:rsid w:val="00847C9A"/>
    <w:rsid w:val="00847D9E"/>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3C2"/>
    <w:rsid w:val="008635AD"/>
    <w:rsid w:val="00863B08"/>
    <w:rsid w:val="00863C6F"/>
    <w:rsid w:val="00864239"/>
    <w:rsid w:val="0086476F"/>
    <w:rsid w:val="00865D60"/>
    <w:rsid w:val="00865E23"/>
    <w:rsid w:val="008662FC"/>
    <w:rsid w:val="0086682F"/>
    <w:rsid w:val="00866E71"/>
    <w:rsid w:val="0086763C"/>
    <w:rsid w:val="00871181"/>
    <w:rsid w:val="00871E7B"/>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D05"/>
    <w:rsid w:val="0088482C"/>
    <w:rsid w:val="00884C65"/>
    <w:rsid w:val="00884E05"/>
    <w:rsid w:val="00884ED0"/>
    <w:rsid w:val="00885863"/>
    <w:rsid w:val="0088625E"/>
    <w:rsid w:val="00887349"/>
    <w:rsid w:val="00887784"/>
    <w:rsid w:val="00887EC5"/>
    <w:rsid w:val="00892460"/>
    <w:rsid w:val="00892528"/>
    <w:rsid w:val="008936D9"/>
    <w:rsid w:val="008939DC"/>
    <w:rsid w:val="00893F45"/>
    <w:rsid w:val="0089417D"/>
    <w:rsid w:val="0089479E"/>
    <w:rsid w:val="0089483A"/>
    <w:rsid w:val="00894EEB"/>
    <w:rsid w:val="00894F5E"/>
    <w:rsid w:val="00895267"/>
    <w:rsid w:val="0089561F"/>
    <w:rsid w:val="00895C7B"/>
    <w:rsid w:val="0089607A"/>
    <w:rsid w:val="008962DF"/>
    <w:rsid w:val="008966C0"/>
    <w:rsid w:val="008A06A1"/>
    <w:rsid w:val="008A094B"/>
    <w:rsid w:val="008A099F"/>
    <w:rsid w:val="008A0E1E"/>
    <w:rsid w:val="008A140E"/>
    <w:rsid w:val="008A2196"/>
    <w:rsid w:val="008A2771"/>
    <w:rsid w:val="008A372C"/>
    <w:rsid w:val="008A3E4A"/>
    <w:rsid w:val="008A41BC"/>
    <w:rsid w:val="008A47EE"/>
    <w:rsid w:val="008A4993"/>
    <w:rsid w:val="008A4E70"/>
    <w:rsid w:val="008A4FA6"/>
    <w:rsid w:val="008A568B"/>
    <w:rsid w:val="008A5EC1"/>
    <w:rsid w:val="008A62D3"/>
    <w:rsid w:val="008A6654"/>
    <w:rsid w:val="008A6FD7"/>
    <w:rsid w:val="008A7A85"/>
    <w:rsid w:val="008B0017"/>
    <w:rsid w:val="008B00D4"/>
    <w:rsid w:val="008B0240"/>
    <w:rsid w:val="008B08A7"/>
    <w:rsid w:val="008B0CCE"/>
    <w:rsid w:val="008B17BF"/>
    <w:rsid w:val="008B1CA0"/>
    <w:rsid w:val="008B212A"/>
    <w:rsid w:val="008B227B"/>
    <w:rsid w:val="008B25CC"/>
    <w:rsid w:val="008B2673"/>
    <w:rsid w:val="008B272A"/>
    <w:rsid w:val="008B3ABD"/>
    <w:rsid w:val="008B3D22"/>
    <w:rsid w:val="008B4382"/>
    <w:rsid w:val="008B4797"/>
    <w:rsid w:val="008B4B99"/>
    <w:rsid w:val="008B4BA8"/>
    <w:rsid w:val="008B5E2C"/>
    <w:rsid w:val="008B5FC5"/>
    <w:rsid w:val="008B6331"/>
    <w:rsid w:val="008B71C6"/>
    <w:rsid w:val="008B76BF"/>
    <w:rsid w:val="008B7B34"/>
    <w:rsid w:val="008B7E78"/>
    <w:rsid w:val="008B7F0F"/>
    <w:rsid w:val="008C060E"/>
    <w:rsid w:val="008C089E"/>
    <w:rsid w:val="008C0BB8"/>
    <w:rsid w:val="008C1069"/>
    <w:rsid w:val="008C10B2"/>
    <w:rsid w:val="008C14B9"/>
    <w:rsid w:val="008C1956"/>
    <w:rsid w:val="008C1CFB"/>
    <w:rsid w:val="008C245B"/>
    <w:rsid w:val="008C2BAF"/>
    <w:rsid w:val="008C2E3C"/>
    <w:rsid w:val="008C328B"/>
    <w:rsid w:val="008C3C6B"/>
    <w:rsid w:val="008C3D51"/>
    <w:rsid w:val="008C42CC"/>
    <w:rsid w:val="008C49AA"/>
    <w:rsid w:val="008C52BF"/>
    <w:rsid w:val="008C57D7"/>
    <w:rsid w:val="008C5840"/>
    <w:rsid w:val="008C5B23"/>
    <w:rsid w:val="008C664D"/>
    <w:rsid w:val="008C66FC"/>
    <w:rsid w:val="008C69BD"/>
    <w:rsid w:val="008C6B4C"/>
    <w:rsid w:val="008C7AC2"/>
    <w:rsid w:val="008C7FE2"/>
    <w:rsid w:val="008D0238"/>
    <w:rsid w:val="008D0A79"/>
    <w:rsid w:val="008D0EB7"/>
    <w:rsid w:val="008D155D"/>
    <w:rsid w:val="008D15FC"/>
    <w:rsid w:val="008D17C2"/>
    <w:rsid w:val="008D2121"/>
    <w:rsid w:val="008D212A"/>
    <w:rsid w:val="008D2DB8"/>
    <w:rsid w:val="008D2F6F"/>
    <w:rsid w:val="008D30AC"/>
    <w:rsid w:val="008D3261"/>
    <w:rsid w:val="008D3429"/>
    <w:rsid w:val="008D35CF"/>
    <w:rsid w:val="008D3E01"/>
    <w:rsid w:val="008D48B0"/>
    <w:rsid w:val="008D4E26"/>
    <w:rsid w:val="008D59F8"/>
    <w:rsid w:val="008D5AB6"/>
    <w:rsid w:val="008D5B4B"/>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1"/>
    <w:rsid w:val="008E247A"/>
    <w:rsid w:val="008E24FB"/>
    <w:rsid w:val="008E254F"/>
    <w:rsid w:val="008E2979"/>
    <w:rsid w:val="008E4454"/>
    <w:rsid w:val="008E4A80"/>
    <w:rsid w:val="008E4AE1"/>
    <w:rsid w:val="008E54B5"/>
    <w:rsid w:val="008E589C"/>
    <w:rsid w:val="008E7F32"/>
    <w:rsid w:val="008F0461"/>
    <w:rsid w:val="008F0832"/>
    <w:rsid w:val="008F0881"/>
    <w:rsid w:val="008F0C07"/>
    <w:rsid w:val="008F1D46"/>
    <w:rsid w:val="008F230F"/>
    <w:rsid w:val="008F299B"/>
    <w:rsid w:val="008F2ADC"/>
    <w:rsid w:val="008F305C"/>
    <w:rsid w:val="008F3B6C"/>
    <w:rsid w:val="008F3F20"/>
    <w:rsid w:val="008F4181"/>
    <w:rsid w:val="008F4320"/>
    <w:rsid w:val="008F4BB6"/>
    <w:rsid w:val="008F502E"/>
    <w:rsid w:val="008F534F"/>
    <w:rsid w:val="008F5875"/>
    <w:rsid w:val="008F5BA5"/>
    <w:rsid w:val="008F61C0"/>
    <w:rsid w:val="008F64D9"/>
    <w:rsid w:val="008F695D"/>
    <w:rsid w:val="008F6A5E"/>
    <w:rsid w:val="008F6BA4"/>
    <w:rsid w:val="008F7A82"/>
    <w:rsid w:val="00900DC7"/>
    <w:rsid w:val="009010DC"/>
    <w:rsid w:val="00901410"/>
    <w:rsid w:val="00901A94"/>
    <w:rsid w:val="00901DD0"/>
    <w:rsid w:val="009022FC"/>
    <w:rsid w:val="0090230B"/>
    <w:rsid w:val="00902AFE"/>
    <w:rsid w:val="00902C59"/>
    <w:rsid w:val="009031D6"/>
    <w:rsid w:val="0090349F"/>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5FB"/>
    <w:rsid w:val="00911CFD"/>
    <w:rsid w:val="0091221D"/>
    <w:rsid w:val="009123B9"/>
    <w:rsid w:val="00912E13"/>
    <w:rsid w:val="00913815"/>
    <w:rsid w:val="009138CD"/>
    <w:rsid w:val="00914C59"/>
    <w:rsid w:val="00915890"/>
    <w:rsid w:val="00915A59"/>
    <w:rsid w:val="00915BF4"/>
    <w:rsid w:val="00915FD6"/>
    <w:rsid w:val="009161E1"/>
    <w:rsid w:val="0091644F"/>
    <w:rsid w:val="009170B7"/>
    <w:rsid w:val="00917454"/>
    <w:rsid w:val="00917800"/>
    <w:rsid w:val="00917847"/>
    <w:rsid w:val="009179C6"/>
    <w:rsid w:val="00917B3D"/>
    <w:rsid w:val="00920B47"/>
    <w:rsid w:val="00920B9B"/>
    <w:rsid w:val="00921178"/>
    <w:rsid w:val="009214F4"/>
    <w:rsid w:val="009215E6"/>
    <w:rsid w:val="009217C1"/>
    <w:rsid w:val="009226C2"/>
    <w:rsid w:val="00922CD4"/>
    <w:rsid w:val="00922F48"/>
    <w:rsid w:val="00923770"/>
    <w:rsid w:val="00924090"/>
    <w:rsid w:val="00924EBC"/>
    <w:rsid w:val="009250C7"/>
    <w:rsid w:val="00925200"/>
    <w:rsid w:val="0092538A"/>
    <w:rsid w:val="00925862"/>
    <w:rsid w:val="00926521"/>
    <w:rsid w:val="009265A5"/>
    <w:rsid w:val="00926C50"/>
    <w:rsid w:val="00930105"/>
    <w:rsid w:val="00930CBF"/>
    <w:rsid w:val="00932283"/>
    <w:rsid w:val="0093278F"/>
    <w:rsid w:val="00932E31"/>
    <w:rsid w:val="00933716"/>
    <w:rsid w:val="0093393C"/>
    <w:rsid w:val="00933C61"/>
    <w:rsid w:val="00934031"/>
    <w:rsid w:val="00935061"/>
    <w:rsid w:val="00935154"/>
    <w:rsid w:val="00936852"/>
    <w:rsid w:val="00936874"/>
    <w:rsid w:val="00936AD7"/>
    <w:rsid w:val="009370B7"/>
    <w:rsid w:val="00937FAC"/>
    <w:rsid w:val="00940C9F"/>
    <w:rsid w:val="00940D3B"/>
    <w:rsid w:val="00940F24"/>
    <w:rsid w:val="00941327"/>
    <w:rsid w:val="009418BA"/>
    <w:rsid w:val="00942086"/>
    <w:rsid w:val="009427C2"/>
    <w:rsid w:val="009431FB"/>
    <w:rsid w:val="0094344D"/>
    <w:rsid w:val="00943EF7"/>
    <w:rsid w:val="00943F5D"/>
    <w:rsid w:val="009440E8"/>
    <w:rsid w:val="00944947"/>
    <w:rsid w:val="00944C41"/>
    <w:rsid w:val="0094511A"/>
    <w:rsid w:val="00945D62"/>
    <w:rsid w:val="00946296"/>
    <w:rsid w:val="0094707A"/>
    <w:rsid w:val="00947527"/>
    <w:rsid w:val="00947749"/>
    <w:rsid w:val="009478A4"/>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6514"/>
    <w:rsid w:val="00956CD3"/>
    <w:rsid w:val="009601EE"/>
    <w:rsid w:val="00960C16"/>
    <w:rsid w:val="0096103D"/>
    <w:rsid w:val="0096134E"/>
    <w:rsid w:val="0096178E"/>
    <w:rsid w:val="00961BE6"/>
    <w:rsid w:val="009626B2"/>
    <w:rsid w:val="009631F3"/>
    <w:rsid w:val="0096329F"/>
    <w:rsid w:val="00965693"/>
    <w:rsid w:val="00965C9A"/>
    <w:rsid w:val="00966637"/>
    <w:rsid w:val="00966D0D"/>
    <w:rsid w:val="00967C08"/>
    <w:rsid w:val="00967FC4"/>
    <w:rsid w:val="009704FE"/>
    <w:rsid w:val="00970671"/>
    <w:rsid w:val="00970926"/>
    <w:rsid w:val="00970B15"/>
    <w:rsid w:val="009711C7"/>
    <w:rsid w:val="0097162F"/>
    <w:rsid w:val="00971B88"/>
    <w:rsid w:val="009721E7"/>
    <w:rsid w:val="00972569"/>
    <w:rsid w:val="00973C34"/>
    <w:rsid w:val="009741CF"/>
    <w:rsid w:val="0097488F"/>
    <w:rsid w:val="00974F48"/>
    <w:rsid w:val="0097504E"/>
    <w:rsid w:val="00976A84"/>
    <w:rsid w:val="0097749A"/>
    <w:rsid w:val="00977AC1"/>
    <w:rsid w:val="00977C18"/>
    <w:rsid w:val="009813D6"/>
    <w:rsid w:val="00981992"/>
    <w:rsid w:val="00981B0A"/>
    <w:rsid w:val="00981DBB"/>
    <w:rsid w:val="009828CB"/>
    <w:rsid w:val="0098367D"/>
    <w:rsid w:val="0098408D"/>
    <w:rsid w:val="0098477B"/>
    <w:rsid w:val="00984DD3"/>
    <w:rsid w:val="009852C5"/>
    <w:rsid w:val="0098575A"/>
    <w:rsid w:val="00986A2A"/>
    <w:rsid w:val="00986B29"/>
    <w:rsid w:val="00987163"/>
    <w:rsid w:val="009872EE"/>
    <w:rsid w:val="0098738E"/>
    <w:rsid w:val="0098767C"/>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61F"/>
    <w:rsid w:val="00997D34"/>
    <w:rsid w:val="00997EE4"/>
    <w:rsid w:val="009A0734"/>
    <w:rsid w:val="009A0D50"/>
    <w:rsid w:val="009A15E8"/>
    <w:rsid w:val="009A1934"/>
    <w:rsid w:val="009A1B4A"/>
    <w:rsid w:val="009A2ED3"/>
    <w:rsid w:val="009A3201"/>
    <w:rsid w:val="009A3715"/>
    <w:rsid w:val="009A3792"/>
    <w:rsid w:val="009A3AE7"/>
    <w:rsid w:val="009A46A3"/>
    <w:rsid w:val="009A4DE6"/>
    <w:rsid w:val="009A5540"/>
    <w:rsid w:val="009A57A5"/>
    <w:rsid w:val="009A5C33"/>
    <w:rsid w:val="009A5CB3"/>
    <w:rsid w:val="009A62B3"/>
    <w:rsid w:val="009A66D8"/>
    <w:rsid w:val="009A6E61"/>
    <w:rsid w:val="009A7AAB"/>
    <w:rsid w:val="009A7D67"/>
    <w:rsid w:val="009A7E14"/>
    <w:rsid w:val="009A7F26"/>
    <w:rsid w:val="009B095F"/>
    <w:rsid w:val="009B0C36"/>
    <w:rsid w:val="009B0EB6"/>
    <w:rsid w:val="009B1EAE"/>
    <w:rsid w:val="009B295D"/>
    <w:rsid w:val="009B31EE"/>
    <w:rsid w:val="009B32A3"/>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1FF1"/>
    <w:rsid w:val="009C2975"/>
    <w:rsid w:val="009C2BEB"/>
    <w:rsid w:val="009C2DF3"/>
    <w:rsid w:val="009C313D"/>
    <w:rsid w:val="009C32A0"/>
    <w:rsid w:val="009C401C"/>
    <w:rsid w:val="009C4999"/>
    <w:rsid w:val="009C4BD7"/>
    <w:rsid w:val="009C4CB4"/>
    <w:rsid w:val="009C56C1"/>
    <w:rsid w:val="009C6B5E"/>
    <w:rsid w:val="009C6E64"/>
    <w:rsid w:val="009D0E37"/>
    <w:rsid w:val="009D13AF"/>
    <w:rsid w:val="009D283E"/>
    <w:rsid w:val="009D298A"/>
    <w:rsid w:val="009D29B3"/>
    <w:rsid w:val="009D3143"/>
    <w:rsid w:val="009D31B6"/>
    <w:rsid w:val="009D330F"/>
    <w:rsid w:val="009D33D5"/>
    <w:rsid w:val="009D4293"/>
    <w:rsid w:val="009D59C8"/>
    <w:rsid w:val="009D5BBF"/>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412"/>
    <w:rsid w:val="009F358B"/>
    <w:rsid w:val="009F36B5"/>
    <w:rsid w:val="009F374F"/>
    <w:rsid w:val="009F3933"/>
    <w:rsid w:val="009F3D2C"/>
    <w:rsid w:val="009F4486"/>
    <w:rsid w:val="009F449D"/>
    <w:rsid w:val="009F4A0B"/>
    <w:rsid w:val="009F4D45"/>
    <w:rsid w:val="009F5136"/>
    <w:rsid w:val="009F5593"/>
    <w:rsid w:val="009F5963"/>
    <w:rsid w:val="009F5B0F"/>
    <w:rsid w:val="009F5FA1"/>
    <w:rsid w:val="009F62EC"/>
    <w:rsid w:val="009F6DA0"/>
    <w:rsid w:val="009F6FEC"/>
    <w:rsid w:val="009F7859"/>
    <w:rsid w:val="009F7D77"/>
    <w:rsid w:val="00A007FA"/>
    <w:rsid w:val="00A00FA6"/>
    <w:rsid w:val="00A016DD"/>
    <w:rsid w:val="00A0277F"/>
    <w:rsid w:val="00A0294F"/>
    <w:rsid w:val="00A02DFA"/>
    <w:rsid w:val="00A02F61"/>
    <w:rsid w:val="00A03133"/>
    <w:rsid w:val="00A0334C"/>
    <w:rsid w:val="00A03EBD"/>
    <w:rsid w:val="00A04E1C"/>
    <w:rsid w:val="00A04E68"/>
    <w:rsid w:val="00A052D2"/>
    <w:rsid w:val="00A05BAF"/>
    <w:rsid w:val="00A05F23"/>
    <w:rsid w:val="00A06039"/>
    <w:rsid w:val="00A067A0"/>
    <w:rsid w:val="00A06CBB"/>
    <w:rsid w:val="00A06E32"/>
    <w:rsid w:val="00A0743C"/>
    <w:rsid w:val="00A102D4"/>
    <w:rsid w:val="00A1038B"/>
    <w:rsid w:val="00A116D1"/>
    <w:rsid w:val="00A1236A"/>
    <w:rsid w:val="00A13574"/>
    <w:rsid w:val="00A13702"/>
    <w:rsid w:val="00A145AB"/>
    <w:rsid w:val="00A14700"/>
    <w:rsid w:val="00A14F33"/>
    <w:rsid w:val="00A1558B"/>
    <w:rsid w:val="00A15C47"/>
    <w:rsid w:val="00A15EC1"/>
    <w:rsid w:val="00A16109"/>
    <w:rsid w:val="00A161CE"/>
    <w:rsid w:val="00A161E8"/>
    <w:rsid w:val="00A163D8"/>
    <w:rsid w:val="00A16642"/>
    <w:rsid w:val="00A16766"/>
    <w:rsid w:val="00A16DDD"/>
    <w:rsid w:val="00A16FDD"/>
    <w:rsid w:val="00A1727C"/>
    <w:rsid w:val="00A1738F"/>
    <w:rsid w:val="00A17528"/>
    <w:rsid w:val="00A1756F"/>
    <w:rsid w:val="00A17869"/>
    <w:rsid w:val="00A17D5B"/>
    <w:rsid w:val="00A200ED"/>
    <w:rsid w:val="00A210DC"/>
    <w:rsid w:val="00A22694"/>
    <w:rsid w:val="00A22CCA"/>
    <w:rsid w:val="00A22F5F"/>
    <w:rsid w:val="00A23382"/>
    <w:rsid w:val="00A253A4"/>
    <w:rsid w:val="00A258B1"/>
    <w:rsid w:val="00A2591F"/>
    <w:rsid w:val="00A25A90"/>
    <w:rsid w:val="00A25DFA"/>
    <w:rsid w:val="00A25F6F"/>
    <w:rsid w:val="00A26B03"/>
    <w:rsid w:val="00A27545"/>
    <w:rsid w:val="00A27A9E"/>
    <w:rsid w:val="00A27C1F"/>
    <w:rsid w:val="00A27FEC"/>
    <w:rsid w:val="00A30AE4"/>
    <w:rsid w:val="00A30C52"/>
    <w:rsid w:val="00A30DEF"/>
    <w:rsid w:val="00A30EB7"/>
    <w:rsid w:val="00A3209D"/>
    <w:rsid w:val="00A32DFE"/>
    <w:rsid w:val="00A336C5"/>
    <w:rsid w:val="00A33703"/>
    <w:rsid w:val="00A33D64"/>
    <w:rsid w:val="00A3583C"/>
    <w:rsid w:val="00A36106"/>
    <w:rsid w:val="00A361AF"/>
    <w:rsid w:val="00A367DA"/>
    <w:rsid w:val="00A37013"/>
    <w:rsid w:val="00A4001D"/>
    <w:rsid w:val="00A40088"/>
    <w:rsid w:val="00A400ED"/>
    <w:rsid w:val="00A41131"/>
    <w:rsid w:val="00A41CBA"/>
    <w:rsid w:val="00A41D6C"/>
    <w:rsid w:val="00A4203B"/>
    <w:rsid w:val="00A423D9"/>
    <w:rsid w:val="00A42411"/>
    <w:rsid w:val="00A4298B"/>
    <w:rsid w:val="00A42BB2"/>
    <w:rsid w:val="00A431FA"/>
    <w:rsid w:val="00A4384C"/>
    <w:rsid w:val="00A43A6C"/>
    <w:rsid w:val="00A43E28"/>
    <w:rsid w:val="00A44012"/>
    <w:rsid w:val="00A44C74"/>
    <w:rsid w:val="00A45667"/>
    <w:rsid w:val="00A459E4"/>
    <w:rsid w:val="00A45B9C"/>
    <w:rsid w:val="00A46132"/>
    <w:rsid w:val="00A46329"/>
    <w:rsid w:val="00A46E8A"/>
    <w:rsid w:val="00A47177"/>
    <w:rsid w:val="00A47F6E"/>
    <w:rsid w:val="00A51066"/>
    <w:rsid w:val="00A51304"/>
    <w:rsid w:val="00A51A9F"/>
    <w:rsid w:val="00A51C6D"/>
    <w:rsid w:val="00A52682"/>
    <w:rsid w:val="00A53F06"/>
    <w:rsid w:val="00A541D0"/>
    <w:rsid w:val="00A54F94"/>
    <w:rsid w:val="00A55236"/>
    <w:rsid w:val="00A55C20"/>
    <w:rsid w:val="00A55F54"/>
    <w:rsid w:val="00A5617B"/>
    <w:rsid w:val="00A5629C"/>
    <w:rsid w:val="00A567C2"/>
    <w:rsid w:val="00A56C94"/>
    <w:rsid w:val="00A56DC8"/>
    <w:rsid w:val="00A56F97"/>
    <w:rsid w:val="00A56FB9"/>
    <w:rsid w:val="00A57E39"/>
    <w:rsid w:val="00A601D9"/>
    <w:rsid w:val="00A605BE"/>
    <w:rsid w:val="00A60D29"/>
    <w:rsid w:val="00A6115C"/>
    <w:rsid w:val="00A61990"/>
    <w:rsid w:val="00A61CBD"/>
    <w:rsid w:val="00A622CC"/>
    <w:rsid w:val="00A623EF"/>
    <w:rsid w:val="00A634C7"/>
    <w:rsid w:val="00A63AA4"/>
    <w:rsid w:val="00A63B1F"/>
    <w:rsid w:val="00A63D8E"/>
    <w:rsid w:val="00A63F2D"/>
    <w:rsid w:val="00A64227"/>
    <w:rsid w:val="00A648C4"/>
    <w:rsid w:val="00A64BBE"/>
    <w:rsid w:val="00A64BC1"/>
    <w:rsid w:val="00A65023"/>
    <w:rsid w:val="00A65277"/>
    <w:rsid w:val="00A653F2"/>
    <w:rsid w:val="00A65D4E"/>
    <w:rsid w:val="00A660BC"/>
    <w:rsid w:val="00A66966"/>
    <w:rsid w:val="00A66E13"/>
    <w:rsid w:val="00A675FF"/>
    <w:rsid w:val="00A67ABE"/>
    <w:rsid w:val="00A67B2A"/>
    <w:rsid w:val="00A67D3D"/>
    <w:rsid w:val="00A67D52"/>
    <w:rsid w:val="00A67F01"/>
    <w:rsid w:val="00A7070E"/>
    <w:rsid w:val="00A70802"/>
    <w:rsid w:val="00A70D9E"/>
    <w:rsid w:val="00A720B1"/>
    <w:rsid w:val="00A72220"/>
    <w:rsid w:val="00A728BE"/>
    <w:rsid w:val="00A72B29"/>
    <w:rsid w:val="00A7342C"/>
    <w:rsid w:val="00A734C5"/>
    <w:rsid w:val="00A735DB"/>
    <w:rsid w:val="00A73BA6"/>
    <w:rsid w:val="00A73E9C"/>
    <w:rsid w:val="00A73F56"/>
    <w:rsid w:val="00A74B99"/>
    <w:rsid w:val="00A74BD6"/>
    <w:rsid w:val="00A7531E"/>
    <w:rsid w:val="00A75468"/>
    <w:rsid w:val="00A76056"/>
    <w:rsid w:val="00A76550"/>
    <w:rsid w:val="00A76B25"/>
    <w:rsid w:val="00A7775B"/>
    <w:rsid w:val="00A77BF2"/>
    <w:rsid w:val="00A77E19"/>
    <w:rsid w:val="00A80E3D"/>
    <w:rsid w:val="00A81095"/>
    <w:rsid w:val="00A810C4"/>
    <w:rsid w:val="00A81750"/>
    <w:rsid w:val="00A819D4"/>
    <w:rsid w:val="00A81E1E"/>
    <w:rsid w:val="00A827CA"/>
    <w:rsid w:val="00A82DFE"/>
    <w:rsid w:val="00A837A4"/>
    <w:rsid w:val="00A83A0E"/>
    <w:rsid w:val="00A83D74"/>
    <w:rsid w:val="00A83E35"/>
    <w:rsid w:val="00A83FBA"/>
    <w:rsid w:val="00A843AF"/>
    <w:rsid w:val="00A84842"/>
    <w:rsid w:val="00A84926"/>
    <w:rsid w:val="00A84A85"/>
    <w:rsid w:val="00A84CF4"/>
    <w:rsid w:val="00A84DB4"/>
    <w:rsid w:val="00A85304"/>
    <w:rsid w:val="00A85EB4"/>
    <w:rsid w:val="00A85F74"/>
    <w:rsid w:val="00A8697B"/>
    <w:rsid w:val="00A870DD"/>
    <w:rsid w:val="00A8752D"/>
    <w:rsid w:val="00A900BA"/>
    <w:rsid w:val="00A90288"/>
    <w:rsid w:val="00A9064A"/>
    <w:rsid w:val="00A91258"/>
    <w:rsid w:val="00A91A3E"/>
    <w:rsid w:val="00A926B8"/>
    <w:rsid w:val="00A92749"/>
    <w:rsid w:val="00A92E46"/>
    <w:rsid w:val="00A92F28"/>
    <w:rsid w:val="00A93992"/>
    <w:rsid w:val="00A93B22"/>
    <w:rsid w:val="00A93E13"/>
    <w:rsid w:val="00A9443D"/>
    <w:rsid w:val="00A9454C"/>
    <w:rsid w:val="00A946DF"/>
    <w:rsid w:val="00A952EC"/>
    <w:rsid w:val="00A95631"/>
    <w:rsid w:val="00A95759"/>
    <w:rsid w:val="00A957C0"/>
    <w:rsid w:val="00A95D8E"/>
    <w:rsid w:val="00A95EF1"/>
    <w:rsid w:val="00A9753B"/>
    <w:rsid w:val="00A976A6"/>
    <w:rsid w:val="00AA0574"/>
    <w:rsid w:val="00AA0642"/>
    <w:rsid w:val="00AA0666"/>
    <w:rsid w:val="00AA073C"/>
    <w:rsid w:val="00AA075C"/>
    <w:rsid w:val="00AA0FE5"/>
    <w:rsid w:val="00AA103D"/>
    <w:rsid w:val="00AA16DC"/>
    <w:rsid w:val="00AA2A3C"/>
    <w:rsid w:val="00AA2AB7"/>
    <w:rsid w:val="00AA2B34"/>
    <w:rsid w:val="00AA3AF9"/>
    <w:rsid w:val="00AA3B5B"/>
    <w:rsid w:val="00AA3F96"/>
    <w:rsid w:val="00AA4708"/>
    <w:rsid w:val="00AA4B31"/>
    <w:rsid w:val="00AA4EEC"/>
    <w:rsid w:val="00AA5549"/>
    <w:rsid w:val="00AA5AB5"/>
    <w:rsid w:val="00AA625C"/>
    <w:rsid w:val="00AA7B31"/>
    <w:rsid w:val="00AA7BE5"/>
    <w:rsid w:val="00AA7DC5"/>
    <w:rsid w:val="00AB018B"/>
    <w:rsid w:val="00AB01D0"/>
    <w:rsid w:val="00AB0544"/>
    <w:rsid w:val="00AB0792"/>
    <w:rsid w:val="00AB091B"/>
    <w:rsid w:val="00AB0B73"/>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1323"/>
    <w:rsid w:val="00AC2B5C"/>
    <w:rsid w:val="00AC2E3F"/>
    <w:rsid w:val="00AC2FC5"/>
    <w:rsid w:val="00AC31B4"/>
    <w:rsid w:val="00AC336B"/>
    <w:rsid w:val="00AC3F0C"/>
    <w:rsid w:val="00AC48FA"/>
    <w:rsid w:val="00AC562F"/>
    <w:rsid w:val="00AC5A98"/>
    <w:rsid w:val="00AC724B"/>
    <w:rsid w:val="00AC74A7"/>
    <w:rsid w:val="00AC7A2A"/>
    <w:rsid w:val="00AD01AD"/>
    <w:rsid w:val="00AD0638"/>
    <w:rsid w:val="00AD071B"/>
    <w:rsid w:val="00AD0D1D"/>
    <w:rsid w:val="00AD0FDE"/>
    <w:rsid w:val="00AD1519"/>
    <w:rsid w:val="00AD1BB0"/>
    <w:rsid w:val="00AD325D"/>
    <w:rsid w:val="00AD3680"/>
    <w:rsid w:val="00AD3A73"/>
    <w:rsid w:val="00AD3F30"/>
    <w:rsid w:val="00AD3F76"/>
    <w:rsid w:val="00AD3FCC"/>
    <w:rsid w:val="00AD4C03"/>
    <w:rsid w:val="00AD5915"/>
    <w:rsid w:val="00AD5D0D"/>
    <w:rsid w:val="00AD6055"/>
    <w:rsid w:val="00AD6EA9"/>
    <w:rsid w:val="00AD76E9"/>
    <w:rsid w:val="00AD7B49"/>
    <w:rsid w:val="00AD7FB1"/>
    <w:rsid w:val="00AE0629"/>
    <w:rsid w:val="00AE138C"/>
    <w:rsid w:val="00AE1AEA"/>
    <w:rsid w:val="00AE1BBF"/>
    <w:rsid w:val="00AE2E60"/>
    <w:rsid w:val="00AE2FF6"/>
    <w:rsid w:val="00AE3858"/>
    <w:rsid w:val="00AE3DA4"/>
    <w:rsid w:val="00AE4485"/>
    <w:rsid w:val="00AE4903"/>
    <w:rsid w:val="00AE5277"/>
    <w:rsid w:val="00AE5283"/>
    <w:rsid w:val="00AE6A33"/>
    <w:rsid w:val="00AF12E0"/>
    <w:rsid w:val="00AF13DD"/>
    <w:rsid w:val="00AF264D"/>
    <w:rsid w:val="00AF2713"/>
    <w:rsid w:val="00AF28DE"/>
    <w:rsid w:val="00AF29A9"/>
    <w:rsid w:val="00AF29FE"/>
    <w:rsid w:val="00AF38F3"/>
    <w:rsid w:val="00AF39DB"/>
    <w:rsid w:val="00AF4DD5"/>
    <w:rsid w:val="00AF56CE"/>
    <w:rsid w:val="00AF5888"/>
    <w:rsid w:val="00AF5DAD"/>
    <w:rsid w:val="00AF5F86"/>
    <w:rsid w:val="00AF6029"/>
    <w:rsid w:val="00AF6673"/>
    <w:rsid w:val="00AF686A"/>
    <w:rsid w:val="00AF708F"/>
    <w:rsid w:val="00AF790E"/>
    <w:rsid w:val="00AF7BE7"/>
    <w:rsid w:val="00AF7F4E"/>
    <w:rsid w:val="00B00367"/>
    <w:rsid w:val="00B00E85"/>
    <w:rsid w:val="00B01A04"/>
    <w:rsid w:val="00B01B56"/>
    <w:rsid w:val="00B01F56"/>
    <w:rsid w:val="00B02023"/>
    <w:rsid w:val="00B02073"/>
    <w:rsid w:val="00B02742"/>
    <w:rsid w:val="00B0314F"/>
    <w:rsid w:val="00B03867"/>
    <w:rsid w:val="00B03CB2"/>
    <w:rsid w:val="00B0469B"/>
    <w:rsid w:val="00B05D5C"/>
    <w:rsid w:val="00B06C14"/>
    <w:rsid w:val="00B06F28"/>
    <w:rsid w:val="00B0700B"/>
    <w:rsid w:val="00B07385"/>
    <w:rsid w:val="00B073AF"/>
    <w:rsid w:val="00B078DD"/>
    <w:rsid w:val="00B0798E"/>
    <w:rsid w:val="00B07B0E"/>
    <w:rsid w:val="00B10D13"/>
    <w:rsid w:val="00B112D2"/>
    <w:rsid w:val="00B11781"/>
    <w:rsid w:val="00B11FF0"/>
    <w:rsid w:val="00B1246A"/>
    <w:rsid w:val="00B12775"/>
    <w:rsid w:val="00B12CA6"/>
    <w:rsid w:val="00B1321A"/>
    <w:rsid w:val="00B13752"/>
    <w:rsid w:val="00B137B8"/>
    <w:rsid w:val="00B144AC"/>
    <w:rsid w:val="00B1568C"/>
    <w:rsid w:val="00B15836"/>
    <w:rsid w:val="00B159AA"/>
    <w:rsid w:val="00B159D1"/>
    <w:rsid w:val="00B15ADC"/>
    <w:rsid w:val="00B15F72"/>
    <w:rsid w:val="00B163B7"/>
    <w:rsid w:val="00B16F10"/>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5FF2"/>
    <w:rsid w:val="00B2678D"/>
    <w:rsid w:val="00B26EBF"/>
    <w:rsid w:val="00B27381"/>
    <w:rsid w:val="00B2754C"/>
    <w:rsid w:val="00B2761D"/>
    <w:rsid w:val="00B307E6"/>
    <w:rsid w:val="00B30837"/>
    <w:rsid w:val="00B30941"/>
    <w:rsid w:val="00B30C8C"/>
    <w:rsid w:val="00B314FC"/>
    <w:rsid w:val="00B31D98"/>
    <w:rsid w:val="00B328A7"/>
    <w:rsid w:val="00B32B6C"/>
    <w:rsid w:val="00B330C7"/>
    <w:rsid w:val="00B33395"/>
    <w:rsid w:val="00B333F4"/>
    <w:rsid w:val="00B335E7"/>
    <w:rsid w:val="00B33DBC"/>
    <w:rsid w:val="00B3405F"/>
    <w:rsid w:val="00B343C4"/>
    <w:rsid w:val="00B343FC"/>
    <w:rsid w:val="00B35170"/>
    <w:rsid w:val="00B358EB"/>
    <w:rsid w:val="00B36C2A"/>
    <w:rsid w:val="00B37E44"/>
    <w:rsid w:val="00B401BE"/>
    <w:rsid w:val="00B405C7"/>
    <w:rsid w:val="00B41298"/>
    <w:rsid w:val="00B41952"/>
    <w:rsid w:val="00B42AF7"/>
    <w:rsid w:val="00B42CE5"/>
    <w:rsid w:val="00B42F22"/>
    <w:rsid w:val="00B436B8"/>
    <w:rsid w:val="00B445C1"/>
    <w:rsid w:val="00B44DB2"/>
    <w:rsid w:val="00B44F9B"/>
    <w:rsid w:val="00B458E5"/>
    <w:rsid w:val="00B45903"/>
    <w:rsid w:val="00B45C35"/>
    <w:rsid w:val="00B46692"/>
    <w:rsid w:val="00B467F2"/>
    <w:rsid w:val="00B468DB"/>
    <w:rsid w:val="00B47278"/>
    <w:rsid w:val="00B47894"/>
    <w:rsid w:val="00B478B8"/>
    <w:rsid w:val="00B47902"/>
    <w:rsid w:val="00B510FF"/>
    <w:rsid w:val="00B514C8"/>
    <w:rsid w:val="00B515C5"/>
    <w:rsid w:val="00B5181B"/>
    <w:rsid w:val="00B519CB"/>
    <w:rsid w:val="00B51EC7"/>
    <w:rsid w:val="00B5224D"/>
    <w:rsid w:val="00B5228A"/>
    <w:rsid w:val="00B5251C"/>
    <w:rsid w:val="00B527AC"/>
    <w:rsid w:val="00B52D7E"/>
    <w:rsid w:val="00B52E39"/>
    <w:rsid w:val="00B54576"/>
    <w:rsid w:val="00B54E31"/>
    <w:rsid w:val="00B54F43"/>
    <w:rsid w:val="00B54F67"/>
    <w:rsid w:val="00B55184"/>
    <w:rsid w:val="00B55B76"/>
    <w:rsid w:val="00B56583"/>
    <w:rsid w:val="00B56A27"/>
    <w:rsid w:val="00B56F06"/>
    <w:rsid w:val="00B5774A"/>
    <w:rsid w:val="00B6017B"/>
    <w:rsid w:val="00B6022E"/>
    <w:rsid w:val="00B605E9"/>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06C3"/>
    <w:rsid w:val="00B70CCE"/>
    <w:rsid w:val="00B71C03"/>
    <w:rsid w:val="00B71C4E"/>
    <w:rsid w:val="00B72079"/>
    <w:rsid w:val="00B72D77"/>
    <w:rsid w:val="00B7383B"/>
    <w:rsid w:val="00B743A3"/>
    <w:rsid w:val="00B74575"/>
    <w:rsid w:val="00B7543B"/>
    <w:rsid w:val="00B75C31"/>
    <w:rsid w:val="00B76602"/>
    <w:rsid w:val="00B7692B"/>
    <w:rsid w:val="00B77617"/>
    <w:rsid w:val="00B80099"/>
    <w:rsid w:val="00B800D8"/>
    <w:rsid w:val="00B8070D"/>
    <w:rsid w:val="00B80748"/>
    <w:rsid w:val="00B810E6"/>
    <w:rsid w:val="00B826DB"/>
    <w:rsid w:val="00B8292E"/>
    <w:rsid w:val="00B82A48"/>
    <w:rsid w:val="00B82EC0"/>
    <w:rsid w:val="00B83757"/>
    <w:rsid w:val="00B84690"/>
    <w:rsid w:val="00B8471C"/>
    <w:rsid w:val="00B84F17"/>
    <w:rsid w:val="00B858A6"/>
    <w:rsid w:val="00B858E1"/>
    <w:rsid w:val="00B85C4C"/>
    <w:rsid w:val="00B860B7"/>
    <w:rsid w:val="00B86234"/>
    <w:rsid w:val="00B8638C"/>
    <w:rsid w:val="00B865E9"/>
    <w:rsid w:val="00B867E9"/>
    <w:rsid w:val="00B86F99"/>
    <w:rsid w:val="00B871EB"/>
    <w:rsid w:val="00B87D09"/>
    <w:rsid w:val="00B90132"/>
    <w:rsid w:val="00B902C2"/>
    <w:rsid w:val="00B90837"/>
    <w:rsid w:val="00B91319"/>
    <w:rsid w:val="00B91457"/>
    <w:rsid w:val="00B91825"/>
    <w:rsid w:val="00B921D9"/>
    <w:rsid w:val="00B92491"/>
    <w:rsid w:val="00B9269C"/>
    <w:rsid w:val="00B94588"/>
    <w:rsid w:val="00B94CA3"/>
    <w:rsid w:val="00B95EB2"/>
    <w:rsid w:val="00B95FAE"/>
    <w:rsid w:val="00B96435"/>
    <w:rsid w:val="00B9644A"/>
    <w:rsid w:val="00B96A36"/>
    <w:rsid w:val="00B97590"/>
    <w:rsid w:val="00B97B93"/>
    <w:rsid w:val="00B97C94"/>
    <w:rsid w:val="00BA038E"/>
    <w:rsid w:val="00BA096D"/>
    <w:rsid w:val="00BA0BDD"/>
    <w:rsid w:val="00BA18CF"/>
    <w:rsid w:val="00BA214D"/>
    <w:rsid w:val="00BA261C"/>
    <w:rsid w:val="00BA358A"/>
    <w:rsid w:val="00BA35C7"/>
    <w:rsid w:val="00BA3BFB"/>
    <w:rsid w:val="00BA3D2F"/>
    <w:rsid w:val="00BA425F"/>
    <w:rsid w:val="00BA4C43"/>
    <w:rsid w:val="00BA56FD"/>
    <w:rsid w:val="00BA5B56"/>
    <w:rsid w:val="00BA5D9B"/>
    <w:rsid w:val="00BA68AA"/>
    <w:rsid w:val="00BA75A7"/>
    <w:rsid w:val="00BA75B8"/>
    <w:rsid w:val="00BA7D45"/>
    <w:rsid w:val="00BA7DD9"/>
    <w:rsid w:val="00BA7E39"/>
    <w:rsid w:val="00BB01D4"/>
    <w:rsid w:val="00BB1488"/>
    <w:rsid w:val="00BB23B1"/>
    <w:rsid w:val="00BB2F15"/>
    <w:rsid w:val="00BB3159"/>
    <w:rsid w:val="00BB47B1"/>
    <w:rsid w:val="00BB50C7"/>
    <w:rsid w:val="00BB51A7"/>
    <w:rsid w:val="00BB5440"/>
    <w:rsid w:val="00BB570F"/>
    <w:rsid w:val="00BB5755"/>
    <w:rsid w:val="00BB57BB"/>
    <w:rsid w:val="00BB5925"/>
    <w:rsid w:val="00BB64FA"/>
    <w:rsid w:val="00BB6542"/>
    <w:rsid w:val="00BB6ADC"/>
    <w:rsid w:val="00BB6F7C"/>
    <w:rsid w:val="00BB7332"/>
    <w:rsid w:val="00BB7656"/>
    <w:rsid w:val="00BC0BC9"/>
    <w:rsid w:val="00BC0F08"/>
    <w:rsid w:val="00BC183E"/>
    <w:rsid w:val="00BC1DDB"/>
    <w:rsid w:val="00BC1F94"/>
    <w:rsid w:val="00BC2383"/>
    <w:rsid w:val="00BC27D3"/>
    <w:rsid w:val="00BC28B0"/>
    <w:rsid w:val="00BC3162"/>
    <w:rsid w:val="00BC4C90"/>
    <w:rsid w:val="00BC6084"/>
    <w:rsid w:val="00BC6856"/>
    <w:rsid w:val="00BC7F9F"/>
    <w:rsid w:val="00BD0314"/>
    <w:rsid w:val="00BD0678"/>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7A5"/>
    <w:rsid w:val="00BD5B5E"/>
    <w:rsid w:val="00BD6A85"/>
    <w:rsid w:val="00BD72B9"/>
    <w:rsid w:val="00BD7437"/>
    <w:rsid w:val="00BD7B9C"/>
    <w:rsid w:val="00BD7D17"/>
    <w:rsid w:val="00BE002F"/>
    <w:rsid w:val="00BE00AA"/>
    <w:rsid w:val="00BE029A"/>
    <w:rsid w:val="00BE0857"/>
    <w:rsid w:val="00BE17BE"/>
    <w:rsid w:val="00BE1820"/>
    <w:rsid w:val="00BE193C"/>
    <w:rsid w:val="00BE2A8D"/>
    <w:rsid w:val="00BE3C25"/>
    <w:rsid w:val="00BE56FF"/>
    <w:rsid w:val="00BE570E"/>
    <w:rsid w:val="00BF137B"/>
    <w:rsid w:val="00BF1664"/>
    <w:rsid w:val="00BF1728"/>
    <w:rsid w:val="00BF1FF5"/>
    <w:rsid w:val="00BF250F"/>
    <w:rsid w:val="00BF2DB4"/>
    <w:rsid w:val="00BF2EAF"/>
    <w:rsid w:val="00BF34CE"/>
    <w:rsid w:val="00BF432A"/>
    <w:rsid w:val="00BF4627"/>
    <w:rsid w:val="00BF462F"/>
    <w:rsid w:val="00BF4CE1"/>
    <w:rsid w:val="00BF53FD"/>
    <w:rsid w:val="00BF58B8"/>
    <w:rsid w:val="00BF58F4"/>
    <w:rsid w:val="00BF633F"/>
    <w:rsid w:val="00BF67AD"/>
    <w:rsid w:val="00BF6F80"/>
    <w:rsid w:val="00BF7A12"/>
    <w:rsid w:val="00BF7A5F"/>
    <w:rsid w:val="00BF7CB8"/>
    <w:rsid w:val="00BF7E52"/>
    <w:rsid w:val="00C0038F"/>
    <w:rsid w:val="00C00554"/>
    <w:rsid w:val="00C026A2"/>
    <w:rsid w:val="00C03589"/>
    <w:rsid w:val="00C0368D"/>
    <w:rsid w:val="00C03734"/>
    <w:rsid w:val="00C04163"/>
    <w:rsid w:val="00C041B1"/>
    <w:rsid w:val="00C04366"/>
    <w:rsid w:val="00C04910"/>
    <w:rsid w:val="00C04AF0"/>
    <w:rsid w:val="00C0529A"/>
    <w:rsid w:val="00C05CF6"/>
    <w:rsid w:val="00C06133"/>
    <w:rsid w:val="00C063EE"/>
    <w:rsid w:val="00C06D01"/>
    <w:rsid w:val="00C07119"/>
    <w:rsid w:val="00C07649"/>
    <w:rsid w:val="00C07F34"/>
    <w:rsid w:val="00C10117"/>
    <w:rsid w:val="00C10A0B"/>
    <w:rsid w:val="00C11CB6"/>
    <w:rsid w:val="00C11D86"/>
    <w:rsid w:val="00C11FCF"/>
    <w:rsid w:val="00C1209A"/>
    <w:rsid w:val="00C1242C"/>
    <w:rsid w:val="00C12436"/>
    <w:rsid w:val="00C13EFC"/>
    <w:rsid w:val="00C13F9E"/>
    <w:rsid w:val="00C13FDD"/>
    <w:rsid w:val="00C1490E"/>
    <w:rsid w:val="00C14C30"/>
    <w:rsid w:val="00C1590F"/>
    <w:rsid w:val="00C15F16"/>
    <w:rsid w:val="00C162DB"/>
    <w:rsid w:val="00C167A5"/>
    <w:rsid w:val="00C16A3E"/>
    <w:rsid w:val="00C16C1E"/>
    <w:rsid w:val="00C179D5"/>
    <w:rsid w:val="00C17DEB"/>
    <w:rsid w:val="00C17F4A"/>
    <w:rsid w:val="00C2041C"/>
    <w:rsid w:val="00C20BF2"/>
    <w:rsid w:val="00C20DFD"/>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A2E"/>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99A"/>
    <w:rsid w:val="00C35DD3"/>
    <w:rsid w:val="00C35ECB"/>
    <w:rsid w:val="00C35F66"/>
    <w:rsid w:val="00C36907"/>
    <w:rsid w:val="00C376C1"/>
    <w:rsid w:val="00C37DA8"/>
    <w:rsid w:val="00C401F0"/>
    <w:rsid w:val="00C403F6"/>
    <w:rsid w:val="00C4081C"/>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41C"/>
    <w:rsid w:val="00C4657E"/>
    <w:rsid w:val="00C4657F"/>
    <w:rsid w:val="00C4662C"/>
    <w:rsid w:val="00C50834"/>
    <w:rsid w:val="00C51258"/>
    <w:rsid w:val="00C51833"/>
    <w:rsid w:val="00C51E2B"/>
    <w:rsid w:val="00C52322"/>
    <w:rsid w:val="00C523FB"/>
    <w:rsid w:val="00C526FF"/>
    <w:rsid w:val="00C52788"/>
    <w:rsid w:val="00C5281D"/>
    <w:rsid w:val="00C52E3E"/>
    <w:rsid w:val="00C52FEC"/>
    <w:rsid w:val="00C53434"/>
    <w:rsid w:val="00C53C8C"/>
    <w:rsid w:val="00C53D8E"/>
    <w:rsid w:val="00C5418B"/>
    <w:rsid w:val="00C545BC"/>
    <w:rsid w:val="00C556AD"/>
    <w:rsid w:val="00C56610"/>
    <w:rsid w:val="00C568E6"/>
    <w:rsid w:val="00C56C83"/>
    <w:rsid w:val="00C572F6"/>
    <w:rsid w:val="00C5763A"/>
    <w:rsid w:val="00C576CC"/>
    <w:rsid w:val="00C57749"/>
    <w:rsid w:val="00C5789E"/>
    <w:rsid w:val="00C615E2"/>
    <w:rsid w:val="00C62E6D"/>
    <w:rsid w:val="00C63145"/>
    <w:rsid w:val="00C63381"/>
    <w:rsid w:val="00C63E50"/>
    <w:rsid w:val="00C6508C"/>
    <w:rsid w:val="00C65430"/>
    <w:rsid w:val="00C65D5E"/>
    <w:rsid w:val="00C665C3"/>
    <w:rsid w:val="00C674EE"/>
    <w:rsid w:val="00C67E81"/>
    <w:rsid w:val="00C67F39"/>
    <w:rsid w:val="00C716B6"/>
    <w:rsid w:val="00C719F1"/>
    <w:rsid w:val="00C71C0C"/>
    <w:rsid w:val="00C7212E"/>
    <w:rsid w:val="00C721DF"/>
    <w:rsid w:val="00C72EC2"/>
    <w:rsid w:val="00C73061"/>
    <w:rsid w:val="00C73188"/>
    <w:rsid w:val="00C7450C"/>
    <w:rsid w:val="00C745CF"/>
    <w:rsid w:val="00C74F8D"/>
    <w:rsid w:val="00C75323"/>
    <w:rsid w:val="00C75E61"/>
    <w:rsid w:val="00C7712D"/>
    <w:rsid w:val="00C771F1"/>
    <w:rsid w:val="00C7728C"/>
    <w:rsid w:val="00C77F69"/>
    <w:rsid w:val="00C8025F"/>
    <w:rsid w:val="00C80C61"/>
    <w:rsid w:val="00C80D1F"/>
    <w:rsid w:val="00C81221"/>
    <w:rsid w:val="00C8157F"/>
    <w:rsid w:val="00C81942"/>
    <w:rsid w:val="00C81AC6"/>
    <w:rsid w:val="00C8317B"/>
    <w:rsid w:val="00C83620"/>
    <w:rsid w:val="00C84091"/>
    <w:rsid w:val="00C848B7"/>
    <w:rsid w:val="00C85774"/>
    <w:rsid w:val="00C85F9E"/>
    <w:rsid w:val="00C865A3"/>
    <w:rsid w:val="00C87248"/>
    <w:rsid w:val="00C9053E"/>
    <w:rsid w:val="00C90CA7"/>
    <w:rsid w:val="00C91935"/>
    <w:rsid w:val="00C92563"/>
    <w:rsid w:val="00C9264C"/>
    <w:rsid w:val="00C92AC8"/>
    <w:rsid w:val="00C92EEB"/>
    <w:rsid w:val="00C9505C"/>
    <w:rsid w:val="00C951F6"/>
    <w:rsid w:val="00C9524C"/>
    <w:rsid w:val="00C95778"/>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12"/>
    <w:rsid w:val="00CA58F8"/>
    <w:rsid w:val="00CB03EF"/>
    <w:rsid w:val="00CB09EA"/>
    <w:rsid w:val="00CB0A62"/>
    <w:rsid w:val="00CB0ACC"/>
    <w:rsid w:val="00CB0CC1"/>
    <w:rsid w:val="00CB1C2E"/>
    <w:rsid w:val="00CB1D72"/>
    <w:rsid w:val="00CB2094"/>
    <w:rsid w:val="00CB2248"/>
    <w:rsid w:val="00CB2374"/>
    <w:rsid w:val="00CB24E4"/>
    <w:rsid w:val="00CB2E3D"/>
    <w:rsid w:val="00CB3BB4"/>
    <w:rsid w:val="00CB4204"/>
    <w:rsid w:val="00CB48F2"/>
    <w:rsid w:val="00CB49A5"/>
    <w:rsid w:val="00CB5008"/>
    <w:rsid w:val="00CB5C66"/>
    <w:rsid w:val="00CB6094"/>
    <w:rsid w:val="00CB6447"/>
    <w:rsid w:val="00CB6874"/>
    <w:rsid w:val="00CB7593"/>
    <w:rsid w:val="00CC0EFF"/>
    <w:rsid w:val="00CC111B"/>
    <w:rsid w:val="00CC1316"/>
    <w:rsid w:val="00CC14E7"/>
    <w:rsid w:val="00CC1505"/>
    <w:rsid w:val="00CC1DD6"/>
    <w:rsid w:val="00CC276B"/>
    <w:rsid w:val="00CC309B"/>
    <w:rsid w:val="00CC31DF"/>
    <w:rsid w:val="00CC37A2"/>
    <w:rsid w:val="00CC39E2"/>
    <w:rsid w:val="00CC4413"/>
    <w:rsid w:val="00CC447A"/>
    <w:rsid w:val="00CC48C8"/>
    <w:rsid w:val="00CC48E4"/>
    <w:rsid w:val="00CC54E7"/>
    <w:rsid w:val="00CC5BFE"/>
    <w:rsid w:val="00CC5CDE"/>
    <w:rsid w:val="00CC6D2D"/>
    <w:rsid w:val="00CC6F20"/>
    <w:rsid w:val="00CC6F7E"/>
    <w:rsid w:val="00CD0C3A"/>
    <w:rsid w:val="00CD1089"/>
    <w:rsid w:val="00CD1D41"/>
    <w:rsid w:val="00CD2C45"/>
    <w:rsid w:val="00CD30CE"/>
    <w:rsid w:val="00CD457F"/>
    <w:rsid w:val="00CD45A3"/>
    <w:rsid w:val="00CD463B"/>
    <w:rsid w:val="00CD4BC2"/>
    <w:rsid w:val="00CD4C78"/>
    <w:rsid w:val="00CD4CAF"/>
    <w:rsid w:val="00CD4FCD"/>
    <w:rsid w:val="00CD5A3B"/>
    <w:rsid w:val="00CD5A94"/>
    <w:rsid w:val="00CD65B7"/>
    <w:rsid w:val="00CD6B9A"/>
    <w:rsid w:val="00CD7371"/>
    <w:rsid w:val="00CD73BA"/>
    <w:rsid w:val="00CD7FE7"/>
    <w:rsid w:val="00CE0518"/>
    <w:rsid w:val="00CE0CC1"/>
    <w:rsid w:val="00CE1144"/>
    <w:rsid w:val="00CE11E4"/>
    <w:rsid w:val="00CE18D0"/>
    <w:rsid w:val="00CE23D4"/>
    <w:rsid w:val="00CE28BC"/>
    <w:rsid w:val="00CE2938"/>
    <w:rsid w:val="00CE30B6"/>
    <w:rsid w:val="00CE368D"/>
    <w:rsid w:val="00CE4AC8"/>
    <w:rsid w:val="00CE4B12"/>
    <w:rsid w:val="00CE516A"/>
    <w:rsid w:val="00CE529E"/>
    <w:rsid w:val="00CE66D9"/>
    <w:rsid w:val="00CE7DBE"/>
    <w:rsid w:val="00CF0015"/>
    <w:rsid w:val="00CF1641"/>
    <w:rsid w:val="00CF20B2"/>
    <w:rsid w:val="00CF39C3"/>
    <w:rsid w:val="00CF4119"/>
    <w:rsid w:val="00CF43E6"/>
    <w:rsid w:val="00CF490D"/>
    <w:rsid w:val="00CF4D21"/>
    <w:rsid w:val="00CF4F4D"/>
    <w:rsid w:val="00CF5E5B"/>
    <w:rsid w:val="00CF72CB"/>
    <w:rsid w:val="00CF7A1B"/>
    <w:rsid w:val="00CF7C2B"/>
    <w:rsid w:val="00D00F34"/>
    <w:rsid w:val="00D00F39"/>
    <w:rsid w:val="00D02238"/>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3D8B"/>
    <w:rsid w:val="00D14087"/>
    <w:rsid w:val="00D14284"/>
    <w:rsid w:val="00D14397"/>
    <w:rsid w:val="00D14CA8"/>
    <w:rsid w:val="00D14DE0"/>
    <w:rsid w:val="00D15010"/>
    <w:rsid w:val="00D154CE"/>
    <w:rsid w:val="00D16291"/>
    <w:rsid w:val="00D16F52"/>
    <w:rsid w:val="00D171C3"/>
    <w:rsid w:val="00D17240"/>
    <w:rsid w:val="00D1741D"/>
    <w:rsid w:val="00D17D06"/>
    <w:rsid w:val="00D17F67"/>
    <w:rsid w:val="00D20037"/>
    <w:rsid w:val="00D200E3"/>
    <w:rsid w:val="00D20ED3"/>
    <w:rsid w:val="00D2154C"/>
    <w:rsid w:val="00D21921"/>
    <w:rsid w:val="00D21B2D"/>
    <w:rsid w:val="00D21D66"/>
    <w:rsid w:val="00D22368"/>
    <w:rsid w:val="00D2289D"/>
    <w:rsid w:val="00D22E1E"/>
    <w:rsid w:val="00D23106"/>
    <w:rsid w:val="00D232E5"/>
    <w:rsid w:val="00D23EEC"/>
    <w:rsid w:val="00D2475F"/>
    <w:rsid w:val="00D25773"/>
    <w:rsid w:val="00D25805"/>
    <w:rsid w:val="00D25C2D"/>
    <w:rsid w:val="00D267C4"/>
    <w:rsid w:val="00D269DB"/>
    <w:rsid w:val="00D276B0"/>
    <w:rsid w:val="00D27AB8"/>
    <w:rsid w:val="00D27FF0"/>
    <w:rsid w:val="00D30586"/>
    <w:rsid w:val="00D308F0"/>
    <w:rsid w:val="00D30C0A"/>
    <w:rsid w:val="00D3111E"/>
    <w:rsid w:val="00D3149E"/>
    <w:rsid w:val="00D3173D"/>
    <w:rsid w:val="00D31F5C"/>
    <w:rsid w:val="00D3225B"/>
    <w:rsid w:val="00D3242D"/>
    <w:rsid w:val="00D33637"/>
    <w:rsid w:val="00D33AA5"/>
    <w:rsid w:val="00D33DAD"/>
    <w:rsid w:val="00D340B0"/>
    <w:rsid w:val="00D3568D"/>
    <w:rsid w:val="00D35DF7"/>
    <w:rsid w:val="00D360B2"/>
    <w:rsid w:val="00D3690D"/>
    <w:rsid w:val="00D36A90"/>
    <w:rsid w:val="00D378F2"/>
    <w:rsid w:val="00D37A27"/>
    <w:rsid w:val="00D40680"/>
    <w:rsid w:val="00D41591"/>
    <w:rsid w:val="00D4230C"/>
    <w:rsid w:val="00D4270D"/>
    <w:rsid w:val="00D42F79"/>
    <w:rsid w:val="00D43251"/>
    <w:rsid w:val="00D43924"/>
    <w:rsid w:val="00D43981"/>
    <w:rsid w:val="00D43F4D"/>
    <w:rsid w:val="00D443C7"/>
    <w:rsid w:val="00D44CD2"/>
    <w:rsid w:val="00D451A4"/>
    <w:rsid w:val="00D4536F"/>
    <w:rsid w:val="00D45E12"/>
    <w:rsid w:val="00D4650D"/>
    <w:rsid w:val="00D500D2"/>
    <w:rsid w:val="00D50418"/>
    <w:rsid w:val="00D50B94"/>
    <w:rsid w:val="00D51E7E"/>
    <w:rsid w:val="00D5255A"/>
    <w:rsid w:val="00D5258B"/>
    <w:rsid w:val="00D52C8C"/>
    <w:rsid w:val="00D5345B"/>
    <w:rsid w:val="00D5458C"/>
    <w:rsid w:val="00D54F85"/>
    <w:rsid w:val="00D556C5"/>
    <w:rsid w:val="00D5605F"/>
    <w:rsid w:val="00D562AA"/>
    <w:rsid w:val="00D56868"/>
    <w:rsid w:val="00D56E85"/>
    <w:rsid w:val="00D56F55"/>
    <w:rsid w:val="00D573FB"/>
    <w:rsid w:val="00D6122C"/>
    <w:rsid w:val="00D612EC"/>
    <w:rsid w:val="00D62340"/>
    <w:rsid w:val="00D63277"/>
    <w:rsid w:val="00D64335"/>
    <w:rsid w:val="00D644AD"/>
    <w:rsid w:val="00D64634"/>
    <w:rsid w:val="00D64BE9"/>
    <w:rsid w:val="00D6535B"/>
    <w:rsid w:val="00D653D5"/>
    <w:rsid w:val="00D65674"/>
    <w:rsid w:val="00D66D09"/>
    <w:rsid w:val="00D66F1B"/>
    <w:rsid w:val="00D67515"/>
    <w:rsid w:val="00D70679"/>
    <w:rsid w:val="00D70726"/>
    <w:rsid w:val="00D708A4"/>
    <w:rsid w:val="00D71E55"/>
    <w:rsid w:val="00D722B9"/>
    <w:rsid w:val="00D7276A"/>
    <w:rsid w:val="00D72B80"/>
    <w:rsid w:val="00D72FA6"/>
    <w:rsid w:val="00D738A8"/>
    <w:rsid w:val="00D73BC1"/>
    <w:rsid w:val="00D73C57"/>
    <w:rsid w:val="00D741A7"/>
    <w:rsid w:val="00D743AE"/>
    <w:rsid w:val="00D7478C"/>
    <w:rsid w:val="00D7491F"/>
    <w:rsid w:val="00D75360"/>
    <w:rsid w:val="00D756CA"/>
    <w:rsid w:val="00D75AE4"/>
    <w:rsid w:val="00D75AFE"/>
    <w:rsid w:val="00D75F1A"/>
    <w:rsid w:val="00D763DB"/>
    <w:rsid w:val="00D763FB"/>
    <w:rsid w:val="00D76BAD"/>
    <w:rsid w:val="00D772FE"/>
    <w:rsid w:val="00D774D2"/>
    <w:rsid w:val="00D77C34"/>
    <w:rsid w:val="00D80404"/>
    <w:rsid w:val="00D81036"/>
    <w:rsid w:val="00D81328"/>
    <w:rsid w:val="00D825CC"/>
    <w:rsid w:val="00D8266E"/>
    <w:rsid w:val="00D82893"/>
    <w:rsid w:val="00D82975"/>
    <w:rsid w:val="00D829BB"/>
    <w:rsid w:val="00D82A43"/>
    <w:rsid w:val="00D82B6B"/>
    <w:rsid w:val="00D83FB9"/>
    <w:rsid w:val="00D84762"/>
    <w:rsid w:val="00D84B43"/>
    <w:rsid w:val="00D84DAF"/>
    <w:rsid w:val="00D857AF"/>
    <w:rsid w:val="00D859C7"/>
    <w:rsid w:val="00D85F0C"/>
    <w:rsid w:val="00D86368"/>
    <w:rsid w:val="00D87498"/>
    <w:rsid w:val="00D87948"/>
    <w:rsid w:val="00D87A4E"/>
    <w:rsid w:val="00D87ADA"/>
    <w:rsid w:val="00D90A07"/>
    <w:rsid w:val="00D90A09"/>
    <w:rsid w:val="00D913EB"/>
    <w:rsid w:val="00D91A3B"/>
    <w:rsid w:val="00D91C7D"/>
    <w:rsid w:val="00D92DD8"/>
    <w:rsid w:val="00D93891"/>
    <w:rsid w:val="00D948A4"/>
    <w:rsid w:val="00D958CD"/>
    <w:rsid w:val="00D96672"/>
    <w:rsid w:val="00D96E69"/>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501"/>
    <w:rsid w:val="00DB19E4"/>
    <w:rsid w:val="00DB219C"/>
    <w:rsid w:val="00DB22C2"/>
    <w:rsid w:val="00DB3165"/>
    <w:rsid w:val="00DB31B1"/>
    <w:rsid w:val="00DB3511"/>
    <w:rsid w:val="00DB398E"/>
    <w:rsid w:val="00DB3A6E"/>
    <w:rsid w:val="00DB4A47"/>
    <w:rsid w:val="00DB5510"/>
    <w:rsid w:val="00DB56E8"/>
    <w:rsid w:val="00DB5F65"/>
    <w:rsid w:val="00DB66E2"/>
    <w:rsid w:val="00DB7067"/>
    <w:rsid w:val="00DB70B7"/>
    <w:rsid w:val="00DB740D"/>
    <w:rsid w:val="00DC0053"/>
    <w:rsid w:val="00DC022D"/>
    <w:rsid w:val="00DC03A1"/>
    <w:rsid w:val="00DC06C9"/>
    <w:rsid w:val="00DC0EED"/>
    <w:rsid w:val="00DC130A"/>
    <w:rsid w:val="00DC1901"/>
    <w:rsid w:val="00DC203D"/>
    <w:rsid w:val="00DC2FD1"/>
    <w:rsid w:val="00DC33FF"/>
    <w:rsid w:val="00DC4E9E"/>
    <w:rsid w:val="00DC5DD0"/>
    <w:rsid w:val="00DC5E8F"/>
    <w:rsid w:val="00DC70F1"/>
    <w:rsid w:val="00DC73A7"/>
    <w:rsid w:val="00DC7623"/>
    <w:rsid w:val="00DC7A09"/>
    <w:rsid w:val="00DC7F1D"/>
    <w:rsid w:val="00DD0A56"/>
    <w:rsid w:val="00DD0EAE"/>
    <w:rsid w:val="00DD1A56"/>
    <w:rsid w:val="00DD1D12"/>
    <w:rsid w:val="00DD1FD8"/>
    <w:rsid w:val="00DD2150"/>
    <w:rsid w:val="00DD28AB"/>
    <w:rsid w:val="00DD2B35"/>
    <w:rsid w:val="00DD2B7F"/>
    <w:rsid w:val="00DD2DA1"/>
    <w:rsid w:val="00DD38E0"/>
    <w:rsid w:val="00DD3E29"/>
    <w:rsid w:val="00DD41DF"/>
    <w:rsid w:val="00DD41EC"/>
    <w:rsid w:val="00DD46CF"/>
    <w:rsid w:val="00DD4819"/>
    <w:rsid w:val="00DD4A11"/>
    <w:rsid w:val="00DD5AEE"/>
    <w:rsid w:val="00DD5E62"/>
    <w:rsid w:val="00DD6679"/>
    <w:rsid w:val="00DD74D5"/>
    <w:rsid w:val="00DE0803"/>
    <w:rsid w:val="00DE102D"/>
    <w:rsid w:val="00DE11A1"/>
    <w:rsid w:val="00DE1435"/>
    <w:rsid w:val="00DE2719"/>
    <w:rsid w:val="00DE2835"/>
    <w:rsid w:val="00DE2DDA"/>
    <w:rsid w:val="00DE38B8"/>
    <w:rsid w:val="00DE3A71"/>
    <w:rsid w:val="00DE3F7F"/>
    <w:rsid w:val="00DE4275"/>
    <w:rsid w:val="00DE432F"/>
    <w:rsid w:val="00DE4672"/>
    <w:rsid w:val="00DE5044"/>
    <w:rsid w:val="00DE5068"/>
    <w:rsid w:val="00DE5406"/>
    <w:rsid w:val="00DE578C"/>
    <w:rsid w:val="00DE644B"/>
    <w:rsid w:val="00DE64E8"/>
    <w:rsid w:val="00DE6700"/>
    <w:rsid w:val="00DE7CB3"/>
    <w:rsid w:val="00DE7E43"/>
    <w:rsid w:val="00DF0C50"/>
    <w:rsid w:val="00DF12DB"/>
    <w:rsid w:val="00DF1337"/>
    <w:rsid w:val="00DF13EE"/>
    <w:rsid w:val="00DF1575"/>
    <w:rsid w:val="00DF1729"/>
    <w:rsid w:val="00DF1812"/>
    <w:rsid w:val="00DF1D9D"/>
    <w:rsid w:val="00DF1FF1"/>
    <w:rsid w:val="00DF2423"/>
    <w:rsid w:val="00DF2493"/>
    <w:rsid w:val="00DF2F4E"/>
    <w:rsid w:val="00DF4F16"/>
    <w:rsid w:val="00DF5A51"/>
    <w:rsid w:val="00DF5E65"/>
    <w:rsid w:val="00DF654F"/>
    <w:rsid w:val="00DF7200"/>
    <w:rsid w:val="00E00CF2"/>
    <w:rsid w:val="00E01030"/>
    <w:rsid w:val="00E010F9"/>
    <w:rsid w:val="00E01AB4"/>
    <w:rsid w:val="00E01CDB"/>
    <w:rsid w:val="00E02715"/>
    <w:rsid w:val="00E04298"/>
    <w:rsid w:val="00E042D1"/>
    <w:rsid w:val="00E04887"/>
    <w:rsid w:val="00E04A05"/>
    <w:rsid w:val="00E0559B"/>
    <w:rsid w:val="00E056F5"/>
    <w:rsid w:val="00E067DC"/>
    <w:rsid w:val="00E0751A"/>
    <w:rsid w:val="00E10331"/>
    <w:rsid w:val="00E106DA"/>
    <w:rsid w:val="00E109BB"/>
    <w:rsid w:val="00E10B8C"/>
    <w:rsid w:val="00E10DB4"/>
    <w:rsid w:val="00E11860"/>
    <w:rsid w:val="00E11FF6"/>
    <w:rsid w:val="00E13633"/>
    <w:rsid w:val="00E14564"/>
    <w:rsid w:val="00E1461D"/>
    <w:rsid w:val="00E14DF4"/>
    <w:rsid w:val="00E14E36"/>
    <w:rsid w:val="00E154EB"/>
    <w:rsid w:val="00E159C4"/>
    <w:rsid w:val="00E1656F"/>
    <w:rsid w:val="00E170ED"/>
    <w:rsid w:val="00E17A0B"/>
    <w:rsid w:val="00E17A59"/>
    <w:rsid w:val="00E201E2"/>
    <w:rsid w:val="00E20549"/>
    <w:rsid w:val="00E209C5"/>
    <w:rsid w:val="00E215E1"/>
    <w:rsid w:val="00E216DE"/>
    <w:rsid w:val="00E23014"/>
    <w:rsid w:val="00E2399E"/>
    <w:rsid w:val="00E2435F"/>
    <w:rsid w:val="00E243F8"/>
    <w:rsid w:val="00E251CA"/>
    <w:rsid w:val="00E25203"/>
    <w:rsid w:val="00E25300"/>
    <w:rsid w:val="00E253CC"/>
    <w:rsid w:val="00E25957"/>
    <w:rsid w:val="00E26020"/>
    <w:rsid w:val="00E27258"/>
    <w:rsid w:val="00E2763D"/>
    <w:rsid w:val="00E27AFF"/>
    <w:rsid w:val="00E302E5"/>
    <w:rsid w:val="00E306EE"/>
    <w:rsid w:val="00E30766"/>
    <w:rsid w:val="00E30784"/>
    <w:rsid w:val="00E310FE"/>
    <w:rsid w:val="00E31344"/>
    <w:rsid w:val="00E31545"/>
    <w:rsid w:val="00E31E43"/>
    <w:rsid w:val="00E31EDC"/>
    <w:rsid w:val="00E32309"/>
    <w:rsid w:val="00E33716"/>
    <w:rsid w:val="00E33BB8"/>
    <w:rsid w:val="00E34373"/>
    <w:rsid w:val="00E34529"/>
    <w:rsid w:val="00E346AD"/>
    <w:rsid w:val="00E352FA"/>
    <w:rsid w:val="00E35E31"/>
    <w:rsid w:val="00E366C3"/>
    <w:rsid w:val="00E36826"/>
    <w:rsid w:val="00E379B7"/>
    <w:rsid w:val="00E4067E"/>
    <w:rsid w:val="00E406A9"/>
    <w:rsid w:val="00E40C2A"/>
    <w:rsid w:val="00E4177B"/>
    <w:rsid w:val="00E41BE3"/>
    <w:rsid w:val="00E421F0"/>
    <w:rsid w:val="00E4331D"/>
    <w:rsid w:val="00E43680"/>
    <w:rsid w:val="00E4371B"/>
    <w:rsid w:val="00E43B7E"/>
    <w:rsid w:val="00E444DA"/>
    <w:rsid w:val="00E4601F"/>
    <w:rsid w:val="00E465AA"/>
    <w:rsid w:val="00E468C6"/>
    <w:rsid w:val="00E468FD"/>
    <w:rsid w:val="00E46C73"/>
    <w:rsid w:val="00E47812"/>
    <w:rsid w:val="00E478B5"/>
    <w:rsid w:val="00E50220"/>
    <w:rsid w:val="00E5086B"/>
    <w:rsid w:val="00E509F2"/>
    <w:rsid w:val="00E50D4D"/>
    <w:rsid w:val="00E50EEB"/>
    <w:rsid w:val="00E510A3"/>
    <w:rsid w:val="00E515DC"/>
    <w:rsid w:val="00E5192E"/>
    <w:rsid w:val="00E51D0D"/>
    <w:rsid w:val="00E51F45"/>
    <w:rsid w:val="00E520ED"/>
    <w:rsid w:val="00E52535"/>
    <w:rsid w:val="00E5270E"/>
    <w:rsid w:val="00E52EA7"/>
    <w:rsid w:val="00E53617"/>
    <w:rsid w:val="00E53D0F"/>
    <w:rsid w:val="00E53E3A"/>
    <w:rsid w:val="00E5405F"/>
    <w:rsid w:val="00E5454C"/>
    <w:rsid w:val="00E55880"/>
    <w:rsid w:val="00E561D0"/>
    <w:rsid w:val="00E56453"/>
    <w:rsid w:val="00E56591"/>
    <w:rsid w:val="00E5671D"/>
    <w:rsid w:val="00E56D34"/>
    <w:rsid w:val="00E6003B"/>
    <w:rsid w:val="00E60929"/>
    <w:rsid w:val="00E60C0F"/>
    <w:rsid w:val="00E61E6E"/>
    <w:rsid w:val="00E62E54"/>
    <w:rsid w:val="00E63138"/>
    <w:rsid w:val="00E643D3"/>
    <w:rsid w:val="00E646CA"/>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C1A"/>
    <w:rsid w:val="00E77F3A"/>
    <w:rsid w:val="00E80323"/>
    <w:rsid w:val="00E80CE2"/>
    <w:rsid w:val="00E81DEE"/>
    <w:rsid w:val="00E81FF7"/>
    <w:rsid w:val="00E8260B"/>
    <w:rsid w:val="00E82C1A"/>
    <w:rsid w:val="00E83A48"/>
    <w:rsid w:val="00E84883"/>
    <w:rsid w:val="00E850FF"/>
    <w:rsid w:val="00E85919"/>
    <w:rsid w:val="00E8593F"/>
    <w:rsid w:val="00E85A54"/>
    <w:rsid w:val="00E869A4"/>
    <w:rsid w:val="00E872A2"/>
    <w:rsid w:val="00E873CC"/>
    <w:rsid w:val="00E878F4"/>
    <w:rsid w:val="00E87A5F"/>
    <w:rsid w:val="00E9001A"/>
    <w:rsid w:val="00E9079E"/>
    <w:rsid w:val="00E90BE2"/>
    <w:rsid w:val="00E911E5"/>
    <w:rsid w:val="00E9122A"/>
    <w:rsid w:val="00E924D5"/>
    <w:rsid w:val="00E928E8"/>
    <w:rsid w:val="00E92C60"/>
    <w:rsid w:val="00E93F47"/>
    <w:rsid w:val="00E942C9"/>
    <w:rsid w:val="00E94AD3"/>
    <w:rsid w:val="00E94CD9"/>
    <w:rsid w:val="00E9540A"/>
    <w:rsid w:val="00E9595C"/>
    <w:rsid w:val="00E95AAB"/>
    <w:rsid w:val="00E960DC"/>
    <w:rsid w:val="00E96639"/>
    <w:rsid w:val="00E96DC6"/>
    <w:rsid w:val="00E96F7C"/>
    <w:rsid w:val="00EA1535"/>
    <w:rsid w:val="00EA1D3E"/>
    <w:rsid w:val="00EA2EE2"/>
    <w:rsid w:val="00EA3409"/>
    <w:rsid w:val="00EA381E"/>
    <w:rsid w:val="00EA3B1A"/>
    <w:rsid w:val="00EA401E"/>
    <w:rsid w:val="00EA43E0"/>
    <w:rsid w:val="00EA478D"/>
    <w:rsid w:val="00EA4AC1"/>
    <w:rsid w:val="00EA4ECC"/>
    <w:rsid w:val="00EA55CE"/>
    <w:rsid w:val="00EA5671"/>
    <w:rsid w:val="00EA6332"/>
    <w:rsid w:val="00EB0742"/>
    <w:rsid w:val="00EB1BF4"/>
    <w:rsid w:val="00EB30A9"/>
    <w:rsid w:val="00EB37FA"/>
    <w:rsid w:val="00EB3827"/>
    <w:rsid w:val="00EB40FE"/>
    <w:rsid w:val="00EB426C"/>
    <w:rsid w:val="00EB4494"/>
    <w:rsid w:val="00EB47F4"/>
    <w:rsid w:val="00EB494F"/>
    <w:rsid w:val="00EB4B01"/>
    <w:rsid w:val="00EB4C48"/>
    <w:rsid w:val="00EB5802"/>
    <w:rsid w:val="00EB5ECC"/>
    <w:rsid w:val="00EB6273"/>
    <w:rsid w:val="00EB6312"/>
    <w:rsid w:val="00EB6431"/>
    <w:rsid w:val="00EB643F"/>
    <w:rsid w:val="00EB6509"/>
    <w:rsid w:val="00EB7116"/>
    <w:rsid w:val="00EB73DB"/>
    <w:rsid w:val="00EB7560"/>
    <w:rsid w:val="00EB7BB9"/>
    <w:rsid w:val="00EC04BD"/>
    <w:rsid w:val="00EC05C1"/>
    <w:rsid w:val="00EC05D6"/>
    <w:rsid w:val="00EC0687"/>
    <w:rsid w:val="00EC0B26"/>
    <w:rsid w:val="00EC1996"/>
    <w:rsid w:val="00EC1D07"/>
    <w:rsid w:val="00EC1ECE"/>
    <w:rsid w:val="00EC27E8"/>
    <w:rsid w:val="00EC2924"/>
    <w:rsid w:val="00EC2F27"/>
    <w:rsid w:val="00EC3C99"/>
    <w:rsid w:val="00EC4932"/>
    <w:rsid w:val="00EC5739"/>
    <w:rsid w:val="00EC5BF5"/>
    <w:rsid w:val="00EC5D54"/>
    <w:rsid w:val="00EC6C68"/>
    <w:rsid w:val="00ED0568"/>
    <w:rsid w:val="00ED0C30"/>
    <w:rsid w:val="00ED288B"/>
    <w:rsid w:val="00ED3FEB"/>
    <w:rsid w:val="00ED4181"/>
    <w:rsid w:val="00ED436E"/>
    <w:rsid w:val="00ED4443"/>
    <w:rsid w:val="00ED4B4D"/>
    <w:rsid w:val="00ED50CC"/>
    <w:rsid w:val="00ED693D"/>
    <w:rsid w:val="00ED6E58"/>
    <w:rsid w:val="00EE0F6B"/>
    <w:rsid w:val="00EE1080"/>
    <w:rsid w:val="00EE1A49"/>
    <w:rsid w:val="00EE29B9"/>
    <w:rsid w:val="00EE32B5"/>
    <w:rsid w:val="00EE33F2"/>
    <w:rsid w:val="00EE3BE7"/>
    <w:rsid w:val="00EE3F50"/>
    <w:rsid w:val="00EE4424"/>
    <w:rsid w:val="00EE4518"/>
    <w:rsid w:val="00EE4C98"/>
    <w:rsid w:val="00EE4CFE"/>
    <w:rsid w:val="00EE54DC"/>
    <w:rsid w:val="00EE6E03"/>
    <w:rsid w:val="00EE703B"/>
    <w:rsid w:val="00EE7D90"/>
    <w:rsid w:val="00EF0447"/>
    <w:rsid w:val="00EF0471"/>
    <w:rsid w:val="00EF10BF"/>
    <w:rsid w:val="00EF127A"/>
    <w:rsid w:val="00EF163A"/>
    <w:rsid w:val="00EF2983"/>
    <w:rsid w:val="00EF3081"/>
    <w:rsid w:val="00EF3227"/>
    <w:rsid w:val="00EF3E41"/>
    <w:rsid w:val="00EF62F6"/>
    <w:rsid w:val="00EF6793"/>
    <w:rsid w:val="00EF6973"/>
    <w:rsid w:val="00EF6BAA"/>
    <w:rsid w:val="00EF7793"/>
    <w:rsid w:val="00EF79A2"/>
    <w:rsid w:val="00EF79CC"/>
    <w:rsid w:val="00F00051"/>
    <w:rsid w:val="00F00F6B"/>
    <w:rsid w:val="00F01513"/>
    <w:rsid w:val="00F01788"/>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282A"/>
    <w:rsid w:val="00F13553"/>
    <w:rsid w:val="00F1462C"/>
    <w:rsid w:val="00F1495D"/>
    <w:rsid w:val="00F150D2"/>
    <w:rsid w:val="00F15190"/>
    <w:rsid w:val="00F15359"/>
    <w:rsid w:val="00F1539B"/>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3D48"/>
    <w:rsid w:val="00F24106"/>
    <w:rsid w:val="00F2456B"/>
    <w:rsid w:val="00F25033"/>
    <w:rsid w:val="00F26307"/>
    <w:rsid w:val="00F26A96"/>
    <w:rsid w:val="00F26FA3"/>
    <w:rsid w:val="00F2712F"/>
    <w:rsid w:val="00F27A69"/>
    <w:rsid w:val="00F30572"/>
    <w:rsid w:val="00F31497"/>
    <w:rsid w:val="00F31563"/>
    <w:rsid w:val="00F3186E"/>
    <w:rsid w:val="00F32A2E"/>
    <w:rsid w:val="00F32AFC"/>
    <w:rsid w:val="00F32CDA"/>
    <w:rsid w:val="00F338F9"/>
    <w:rsid w:val="00F33A21"/>
    <w:rsid w:val="00F33FBC"/>
    <w:rsid w:val="00F3431C"/>
    <w:rsid w:val="00F34EA7"/>
    <w:rsid w:val="00F35077"/>
    <w:rsid w:val="00F359BA"/>
    <w:rsid w:val="00F36B31"/>
    <w:rsid w:val="00F406DA"/>
    <w:rsid w:val="00F40D58"/>
    <w:rsid w:val="00F40F97"/>
    <w:rsid w:val="00F4190A"/>
    <w:rsid w:val="00F41E09"/>
    <w:rsid w:val="00F41FD8"/>
    <w:rsid w:val="00F4236D"/>
    <w:rsid w:val="00F42538"/>
    <w:rsid w:val="00F43196"/>
    <w:rsid w:val="00F43866"/>
    <w:rsid w:val="00F43D25"/>
    <w:rsid w:val="00F44E77"/>
    <w:rsid w:val="00F44FA2"/>
    <w:rsid w:val="00F45323"/>
    <w:rsid w:val="00F475E0"/>
    <w:rsid w:val="00F47635"/>
    <w:rsid w:val="00F47865"/>
    <w:rsid w:val="00F47D8C"/>
    <w:rsid w:val="00F507F8"/>
    <w:rsid w:val="00F50AA5"/>
    <w:rsid w:val="00F50F7C"/>
    <w:rsid w:val="00F51B09"/>
    <w:rsid w:val="00F51DBE"/>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68DE"/>
    <w:rsid w:val="00F67D7D"/>
    <w:rsid w:val="00F7000F"/>
    <w:rsid w:val="00F70169"/>
    <w:rsid w:val="00F701AF"/>
    <w:rsid w:val="00F7155F"/>
    <w:rsid w:val="00F72A3A"/>
    <w:rsid w:val="00F7319D"/>
    <w:rsid w:val="00F73CE0"/>
    <w:rsid w:val="00F73ECE"/>
    <w:rsid w:val="00F74161"/>
    <w:rsid w:val="00F74379"/>
    <w:rsid w:val="00F745DB"/>
    <w:rsid w:val="00F747D8"/>
    <w:rsid w:val="00F7483C"/>
    <w:rsid w:val="00F75AA7"/>
    <w:rsid w:val="00F75FC1"/>
    <w:rsid w:val="00F76019"/>
    <w:rsid w:val="00F763FC"/>
    <w:rsid w:val="00F7685D"/>
    <w:rsid w:val="00F76E22"/>
    <w:rsid w:val="00F77D3E"/>
    <w:rsid w:val="00F8056E"/>
    <w:rsid w:val="00F805D8"/>
    <w:rsid w:val="00F812CF"/>
    <w:rsid w:val="00F818BB"/>
    <w:rsid w:val="00F81A11"/>
    <w:rsid w:val="00F82A20"/>
    <w:rsid w:val="00F82A44"/>
    <w:rsid w:val="00F82B52"/>
    <w:rsid w:val="00F83941"/>
    <w:rsid w:val="00F83E82"/>
    <w:rsid w:val="00F85207"/>
    <w:rsid w:val="00F866E4"/>
    <w:rsid w:val="00F86A98"/>
    <w:rsid w:val="00F86D60"/>
    <w:rsid w:val="00F87315"/>
    <w:rsid w:val="00F877AD"/>
    <w:rsid w:val="00F904AF"/>
    <w:rsid w:val="00F90BE8"/>
    <w:rsid w:val="00F90C63"/>
    <w:rsid w:val="00F917C7"/>
    <w:rsid w:val="00F918C6"/>
    <w:rsid w:val="00F91C74"/>
    <w:rsid w:val="00F91E5F"/>
    <w:rsid w:val="00F9216B"/>
    <w:rsid w:val="00F92B04"/>
    <w:rsid w:val="00F9388E"/>
    <w:rsid w:val="00F938FD"/>
    <w:rsid w:val="00F93BF6"/>
    <w:rsid w:val="00F94A4D"/>
    <w:rsid w:val="00F9559F"/>
    <w:rsid w:val="00F9586B"/>
    <w:rsid w:val="00F958D8"/>
    <w:rsid w:val="00F961A0"/>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48B2"/>
    <w:rsid w:val="00FA578A"/>
    <w:rsid w:val="00FA57D4"/>
    <w:rsid w:val="00FA696B"/>
    <w:rsid w:val="00FA6C21"/>
    <w:rsid w:val="00FA6E09"/>
    <w:rsid w:val="00FA7256"/>
    <w:rsid w:val="00FA734F"/>
    <w:rsid w:val="00FA7C95"/>
    <w:rsid w:val="00FA7D19"/>
    <w:rsid w:val="00FB04C3"/>
    <w:rsid w:val="00FB09BB"/>
    <w:rsid w:val="00FB104A"/>
    <w:rsid w:val="00FB2263"/>
    <w:rsid w:val="00FB272E"/>
    <w:rsid w:val="00FB28AA"/>
    <w:rsid w:val="00FB31B9"/>
    <w:rsid w:val="00FB331C"/>
    <w:rsid w:val="00FB3965"/>
    <w:rsid w:val="00FB4280"/>
    <w:rsid w:val="00FB43F9"/>
    <w:rsid w:val="00FB6828"/>
    <w:rsid w:val="00FB6FE6"/>
    <w:rsid w:val="00FB760F"/>
    <w:rsid w:val="00FB7C02"/>
    <w:rsid w:val="00FC0199"/>
    <w:rsid w:val="00FC0778"/>
    <w:rsid w:val="00FC08E3"/>
    <w:rsid w:val="00FC0E92"/>
    <w:rsid w:val="00FC0F81"/>
    <w:rsid w:val="00FC1090"/>
    <w:rsid w:val="00FC14E6"/>
    <w:rsid w:val="00FC1530"/>
    <w:rsid w:val="00FC162E"/>
    <w:rsid w:val="00FC1AF7"/>
    <w:rsid w:val="00FC1EAA"/>
    <w:rsid w:val="00FC219D"/>
    <w:rsid w:val="00FC2842"/>
    <w:rsid w:val="00FC298D"/>
    <w:rsid w:val="00FC2B78"/>
    <w:rsid w:val="00FC2E8D"/>
    <w:rsid w:val="00FC3E38"/>
    <w:rsid w:val="00FC3EB3"/>
    <w:rsid w:val="00FC43CC"/>
    <w:rsid w:val="00FC57CD"/>
    <w:rsid w:val="00FC626D"/>
    <w:rsid w:val="00FC67C7"/>
    <w:rsid w:val="00FC68FC"/>
    <w:rsid w:val="00FC6AD6"/>
    <w:rsid w:val="00FC6D67"/>
    <w:rsid w:val="00FC6E91"/>
    <w:rsid w:val="00FC7378"/>
    <w:rsid w:val="00FC7D59"/>
    <w:rsid w:val="00FD0424"/>
    <w:rsid w:val="00FD0823"/>
    <w:rsid w:val="00FD0E0C"/>
    <w:rsid w:val="00FD0E4B"/>
    <w:rsid w:val="00FD169D"/>
    <w:rsid w:val="00FD16D4"/>
    <w:rsid w:val="00FD1CB9"/>
    <w:rsid w:val="00FD1CC3"/>
    <w:rsid w:val="00FD3586"/>
    <w:rsid w:val="00FD36C3"/>
    <w:rsid w:val="00FD3731"/>
    <w:rsid w:val="00FD375D"/>
    <w:rsid w:val="00FD3BB8"/>
    <w:rsid w:val="00FD4054"/>
    <w:rsid w:val="00FD49A0"/>
    <w:rsid w:val="00FD4B19"/>
    <w:rsid w:val="00FD540B"/>
    <w:rsid w:val="00FD5713"/>
    <w:rsid w:val="00FD5F93"/>
    <w:rsid w:val="00FD61C8"/>
    <w:rsid w:val="00FD6A27"/>
    <w:rsid w:val="00FD72AE"/>
    <w:rsid w:val="00FD772A"/>
    <w:rsid w:val="00FD77FC"/>
    <w:rsid w:val="00FE0BDB"/>
    <w:rsid w:val="00FE1EF1"/>
    <w:rsid w:val="00FE20C8"/>
    <w:rsid w:val="00FE234E"/>
    <w:rsid w:val="00FE2435"/>
    <w:rsid w:val="00FE29B4"/>
    <w:rsid w:val="00FE3123"/>
    <w:rsid w:val="00FE314C"/>
    <w:rsid w:val="00FE335E"/>
    <w:rsid w:val="00FE391F"/>
    <w:rsid w:val="00FE3B15"/>
    <w:rsid w:val="00FE4B5A"/>
    <w:rsid w:val="00FE59B9"/>
    <w:rsid w:val="00FE5A0B"/>
    <w:rsid w:val="00FE5B19"/>
    <w:rsid w:val="00FE6413"/>
    <w:rsid w:val="00FE712F"/>
    <w:rsid w:val="00FE7DE1"/>
    <w:rsid w:val="00FF0240"/>
    <w:rsid w:val="00FF1444"/>
    <w:rsid w:val="00FF3252"/>
    <w:rsid w:val="00FF356B"/>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157FAD8-7951-4D8C-9C6E-9E092A0C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8638C"/>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uiPriority w:val="99"/>
    <w:semiHidden/>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semiHidden/>
    <w:rsid w:val="00EA4ECC"/>
    <w:pPr>
      <w:snapToGrid w:val="0"/>
      <w:spacing w:line="240" w:lineRule="auto"/>
      <w:ind w:leftChars="0" w:left="0" w:firstLineChars="0" w:firstLine="0"/>
    </w:pPr>
    <w:rPr>
      <w:bCs/>
      <w:noProof/>
      <w:kern w:val="0"/>
      <w:sz w:val="20"/>
    </w:rPr>
  </w:style>
  <w:style w:type="character" w:customStyle="1" w:styleId="af7">
    <w:name w:val="註腳文字 字元"/>
    <w:link w:val="af6"/>
    <w:semiHidden/>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FD0424"/>
    <w:rPr>
      <w:sz w:val="18"/>
      <w:szCs w:val="18"/>
    </w:rPr>
  </w:style>
  <w:style w:type="paragraph" w:styleId="aff6">
    <w:name w:val="annotation text"/>
    <w:basedOn w:val="a"/>
    <w:link w:val="aff7"/>
    <w:uiPriority w:val="99"/>
    <w:semiHidden/>
    <w:unhideWhenUsed/>
    <w:rsid w:val="00FD0424"/>
    <w:pPr>
      <w:jc w:val="left"/>
    </w:pPr>
  </w:style>
  <w:style w:type="character" w:customStyle="1" w:styleId="aff7">
    <w:name w:val="註解文字 字元"/>
    <w:link w:val="aff6"/>
    <w:uiPriority w:val="99"/>
    <w:semiHidden/>
    <w:rsid w:val="00FD0424"/>
    <w:rPr>
      <w:rFonts w:ascii="標楷體" w:eastAsia="標楷體"/>
      <w:kern w:val="2"/>
      <w:sz w:val="28"/>
      <w:szCs w:val="28"/>
    </w:rPr>
  </w:style>
  <w:style w:type="paragraph" w:styleId="aff8">
    <w:name w:val="annotation subject"/>
    <w:basedOn w:val="aff6"/>
    <w:next w:val="aff6"/>
    <w:link w:val="aff9"/>
    <w:uiPriority w:val="99"/>
    <w:semiHidden/>
    <w:unhideWhenUsed/>
    <w:rsid w:val="00FD0424"/>
    <w:rPr>
      <w:b/>
      <w:bCs/>
    </w:rPr>
  </w:style>
  <w:style w:type="character" w:customStyle="1" w:styleId="aff9">
    <w:name w:val="註解主旨 字元"/>
    <w:link w:val="aff8"/>
    <w:uiPriority w:val="99"/>
    <w:semiHidden/>
    <w:rsid w:val="00FD0424"/>
    <w:rPr>
      <w:rFonts w:ascii="標楷體" w:eastAsia="標楷體"/>
      <w:b/>
      <w:bCs/>
      <w:kern w:val="2"/>
      <w:sz w:val="28"/>
      <w:szCs w:val="28"/>
    </w:rPr>
  </w:style>
  <w:style w:type="paragraph" w:styleId="32">
    <w:name w:val="toc 3"/>
    <w:basedOn w:val="a"/>
    <w:next w:val="a"/>
    <w:autoRedefine/>
    <w:uiPriority w:val="39"/>
    <w:unhideWhenUsed/>
    <w:rsid w:val="006D4220"/>
    <w:pPr>
      <w:ind w:leftChars="400" w:left="960"/>
    </w:pPr>
  </w:style>
  <w:style w:type="character" w:customStyle="1" w:styleId="af2">
    <w:name w:val="頁首 字元"/>
    <w:link w:val="af1"/>
    <w:rsid w:val="00BC0F08"/>
    <w:rPr>
      <w:rFonts w:ascii="標楷體" w:eastAsia="標楷體"/>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9267">
      <w:bodyDiv w:val="1"/>
      <w:marLeft w:val="0"/>
      <w:marRight w:val="0"/>
      <w:marTop w:val="0"/>
      <w:marBottom w:val="0"/>
      <w:divBdr>
        <w:top w:val="none" w:sz="0" w:space="0" w:color="auto"/>
        <w:left w:val="none" w:sz="0" w:space="0" w:color="auto"/>
        <w:bottom w:val="none" w:sz="0" w:space="0" w:color="auto"/>
        <w:right w:val="none" w:sz="0" w:space="0" w:color="auto"/>
      </w:divBdr>
      <w:divsChild>
        <w:div w:id="634719749">
          <w:marLeft w:val="240"/>
          <w:marRight w:val="0"/>
          <w:marTop w:val="0"/>
          <w:marBottom w:val="120"/>
          <w:divBdr>
            <w:top w:val="none" w:sz="0" w:space="0" w:color="auto"/>
            <w:left w:val="none" w:sz="0" w:space="0" w:color="auto"/>
            <w:bottom w:val="none" w:sz="0" w:space="0" w:color="auto"/>
            <w:right w:val="none" w:sz="0" w:space="0" w:color="auto"/>
          </w:divBdr>
        </w:div>
        <w:div w:id="1658341741">
          <w:marLeft w:val="240"/>
          <w:marRight w:val="0"/>
          <w:marTop w:val="0"/>
          <w:marBottom w:val="120"/>
          <w:divBdr>
            <w:top w:val="none" w:sz="0" w:space="0" w:color="auto"/>
            <w:left w:val="none" w:sz="0" w:space="0" w:color="auto"/>
            <w:bottom w:val="none" w:sz="0" w:space="0" w:color="auto"/>
            <w:right w:val="none" w:sz="0" w:space="0" w:color="auto"/>
          </w:divBdr>
        </w:div>
        <w:div w:id="1789666599">
          <w:marLeft w:val="240"/>
          <w:marRight w:val="0"/>
          <w:marTop w:val="0"/>
          <w:marBottom w:val="120"/>
          <w:divBdr>
            <w:top w:val="none" w:sz="0" w:space="0" w:color="auto"/>
            <w:left w:val="none" w:sz="0" w:space="0" w:color="auto"/>
            <w:bottom w:val="none" w:sz="0" w:space="0" w:color="auto"/>
            <w:right w:val="none" w:sz="0" w:space="0" w:color="auto"/>
          </w:divBdr>
        </w:div>
      </w:divsChild>
    </w:div>
    <w:div w:id="9969251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88229452">
      <w:bodyDiv w:val="1"/>
      <w:marLeft w:val="0"/>
      <w:marRight w:val="0"/>
      <w:marTop w:val="0"/>
      <w:marBottom w:val="0"/>
      <w:divBdr>
        <w:top w:val="none" w:sz="0" w:space="0" w:color="auto"/>
        <w:left w:val="none" w:sz="0" w:space="0" w:color="auto"/>
        <w:bottom w:val="none" w:sz="0" w:space="0" w:color="auto"/>
        <w:right w:val="none" w:sz="0" w:space="0" w:color="auto"/>
      </w:divBdr>
    </w:div>
    <w:div w:id="200022569">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3432082">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5543214">
      <w:bodyDiv w:val="1"/>
      <w:marLeft w:val="0"/>
      <w:marRight w:val="0"/>
      <w:marTop w:val="0"/>
      <w:marBottom w:val="0"/>
      <w:divBdr>
        <w:top w:val="none" w:sz="0" w:space="0" w:color="auto"/>
        <w:left w:val="none" w:sz="0" w:space="0" w:color="auto"/>
        <w:bottom w:val="none" w:sz="0" w:space="0" w:color="auto"/>
        <w:right w:val="none" w:sz="0" w:space="0" w:color="auto"/>
      </w:divBdr>
    </w:div>
    <w:div w:id="363218380">
      <w:bodyDiv w:val="1"/>
      <w:marLeft w:val="0"/>
      <w:marRight w:val="0"/>
      <w:marTop w:val="0"/>
      <w:marBottom w:val="0"/>
      <w:divBdr>
        <w:top w:val="none" w:sz="0" w:space="0" w:color="auto"/>
        <w:left w:val="none" w:sz="0" w:space="0" w:color="auto"/>
        <w:bottom w:val="none" w:sz="0" w:space="0" w:color="auto"/>
        <w:right w:val="none" w:sz="0" w:space="0" w:color="auto"/>
      </w:divBdr>
      <w:divsChild>
        <w:div w:id="215169364">
          <w:marLeft w:val="480"/>
          <w:marRight w:val="0"/>
          <w:marTop w:val="0"/>
          <w:marBottom w:val="0"/>
          <w:divBdr>
            <w:top w:val="none" w:sz="0" w:space="0" w:color="auto"/>
            <w:left w:val="none" w:sz="0" w:space="0" w:color="auto"/>
            <w:bottom w:val="none" w:sz="0" w:space="0" w:color="auto"/>
            <w:right w:val="none" w:sz="0" w:space="0" w:color="auto"/>
          </w:divBdr>
        </w:div>
        <w:div w:id="424689272">
          <w:marLeft w:val="480"/>
          <w:marRight w:val="0"/>
          <w:marTop w:val="0"/>
          <w:marBottom w:val="0"/>
          <w:divBdr>
            <w:top w:val="none" w:sz="0" w:space="0" w:color="auto"/>
            <w:left w:val="none" w:sz="0" w:space="0" w:color="auto"/>
            <w:bottom w:val="none" w:sz="0" w:space="0" w:color="auto"/>
            <w:right w:val="none" w:sz="0" w:space="0" w:color="auto"/>
          </w:divBdr>
        </w:div>
        <w:div w:id="741295039">
          <w:marLeft w:val="480"/>
          <w:marRight w:val="0"/>
          <w:marTop w:val="0"/>
          <w:marBottom w:val="0"/>
          <w:divBdr>
            <w:top w:val="none" w:sz="0" w:space="0" w:color="auto"/>
            <w:left w:val="none" w:sz="0" w:space="0" w:color="auto"/>
            <w:bottom w:val="none" w:sz="0" w:space="0" w:color="auto"/>
            <w:right w:val="none" w:sz="0" w:space="0" w:color="auto"/>
          </w:divBdr>
        </w:div>
        <w:div w:id="818301731">
          <w:marLeft w:val="480"/>
          <w:marRight w:val="0"/>
          <w:marTop w:val="0"/>
          <w:marBottom w:val="0"/>
          <w:divBdr>
            <w:top w:val="none" w:sz="0" w:space="0" w:color="auto"/>
            <w:left w:val="none" w:sz="0" w:space="0" w:color="auto"/>
            <w:bottom w:val="none" w:sz="0" w:space="0" w:color="auto"/>
            <w:right w:val="none" w:sz="0" w:space="0" w:color="auto"/>
          </w:divBdr>
        </w:div>
        <w:div w:id="1582717496">
          <w:marLeft w:val="480"/>
          <w:marRight w:val="0"/>
          <w:marTop w:val="0"/>
          <w:marBottom w:val="0"/>
          <w:divBdr>
            <w:top w:val="none" w:sz="0" w:space="0" w:color="auto"/>
            <w:left w:val="none" w:sz="0" w:space="0" w:color="auto"/>
            <w:bottom w:val="none" w:sz="0" w:space="0" w:color="auto"/>
            <w:right w:val="none" w:sz="0" w:space="0" w:color="auto"/>
          </w:divBdr>
        </w:div>
        <w:div w:id="1685133702">
          <w:marLeft w:val="480"/>
          <w:marRight w:val="0"/>
          <w:marTop w:val="0"/>
          <w:marBottom w:val="0"/>
          <w:divBdr>
            <w:top w:val="none" w:sz="0" w:space="0" w:color="auto"/>
            <w:left w:val="none" w:sz="0" w:space="0" w:color="auto"/>
            <w:bottom w:val="none" w:sz="0" w:space="0" w:color="auto"/>
            <w:right w:val="none" w:sz="0" w:space="0" w:color="auto"/>
          </w:divBdr>
        </w:div>
      </w:divsChild>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7190848">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806582624">
      <w:bodyDiv w:val="1"/>
      <w:marLeft w:val="0"/>
      <w:marRight w:val="0"/>
      <w:marTop w:val="0"/>
      <w:marBottom w:val="0"/>
      <w:divBdr>
        <w:top w:val="none" w:sz="0" w:space="0" w:color="auto"/>
        <w:left w:val="none" w:sz="0" w:space="0" w:color="auto"/>
        <w:bottom w:val="none" w:sz="0" w:space="0" w:color="auto"/>
        <w:right w:val="none" w:sz="0" w:space="0" w:color="auto"/>
      </w:divBdr>
    </w:div>
    <w:div w:id="958335166">
      <w:bodyDiv w:val="1"/>
      <w:marLeft w:val="0"/>
      <w:marRight w:val="0"/>
      <w:marTop w:val="0"/>
      <w:marBottom w:val="0"/>
      <w:divBdr>
        <w:top w:val="none" w:sz="0" w:space="0" w:color="auto"/>
        <w:left w:val="none" w:sz="0" w:space="0" w:color="auto"/>
        <w:bottom w:val="none" w:sz="0" w:space="0" w:color="auto"/>
        <w:right w:val="none" w:sz="0" w:space="0" w:color="auto"/>
      </w:divBdr>
    </w:div>
    <w:div w:id="974791707">
      <w:bodyDiv w:val="1"/>
      <w:marLeft w:val="0"/>
      <w:marRight w:val="0"/>
      <w:marTop w:val="0"/>
      <w:marBottom w:val="0"/>
      <w:divBdr>
        <w:top w:val="none" w:sz="0" w:space="0" w:color="auto"/>
        <w:left w:val="none" w:sz="0" w:space="0" w:color="auto"/>
        <w:bottom w:val="none" w:sz="0" w:space="0" w:color="auto"/>
        <w:right w:val="none" w:sz="0" w:space="0" w:color="auto"/>
      </w:divBdr>
    </w:div>
    <w:div w:id="975254366">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9634298">
      <w:bodyDiv w:val="1"/>
      <w:marLeft w:val="0"/>
      <w:marRight w:val="0"/>
      <w:marTop w:val="0"/>
      <w:marBottom w:val="0"/>
      <w:divBdr>
        <w:top w:val="none" w:sz="0" w:space="0" w:color="auto"/>
        <w:left w:val="none" w:sz="0" w:space="0" w:color="auto"/>
        <w:bottom w:val="none" w:sz="0" w:space="0" w:color="auto"/>
        <w:right w:val="none" w:sz="0" w:space="0" w:color="auto"/>
      </w:divBdr>
    </w:div>
    <w:div w:id="1207528522">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7423375">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00342840">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70376833">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20905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4500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CDFA3-3C59-45C5-96D2-0BB93643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211</Words>
  <Characters>1208</Characters>
  <Application>Microsoft Office Word</Application>
  <DocSecurity>0</DocSecurity>
  <Lines>10</Lines>
  <Paragraphs>2</Paragraphs>
  <ScaleCrop>false</ScaleCrop>
  <Company/>
  <LinksUpToDate>false</LinksUpToDate>
  <CharactersWithSpaces>1417</CharactersWithSpaces>
  <SharedDoc>false</SharedDoc>
  <HLinks>
    <vt:vector size="72" baseType="variant">
      <vt:variant>
        <vt:i4>1507389</vt:i4>
      </vt:variant>
      <vt:variant>
        <vt:i4>68</vt:i4>
      </vt:variant>
      <vt:variant>
        <vt:i4>0</vt:i4>
      </vt:variant>
      <vt:variant>
        <vt:i4>5</vt:i4>
      </vt:variant>
      <vt:variant>
        <vt:lpwstr/>
      </vt:variant>
      <vt:variant>
        <vt:lpwstr>_Toc204096261</vt:lpwstr>
      </vt:variant>
      <vt:variant>
        <vt:i4>1507389</vt:i4>
      </vt:variant>
      <vt:variant>
        <vt:i4>62</vt:i4>
      </vt:variant>
      <vt:variant>
        <vt:i4>0</vt:i4>
      </vt:variant>
      <vt:variant>
        <vt:i4>5</vt:i4>
      </vt:variant>
      <vt:variant>
        <vt:lpwstr/>
      </vt:variant>
      <vt:variant>
        <vt:lpwstr>_Toc204096260</vt:lpwstr>
      </vt:variant>
      <vt:variant>
        <vt:i4>1310781</vt:i4>
      </vt:variant>
      <vt:variant>
        <vt:i4>56</vt:i4>
      </vt:variant>
      <vt:variant>
        <vt:i4>0</vt:i4>
      </vt:variant>
      <vt:variant>
        <vt:i4>5</vt:i4>
      </vt:variant>
      <vt:variant>
        <vt:lpwstr/>
      </vt:variant>
      <vt:variant>
        <vt:lpwstr>_Toc204096259</vt:lpwstr>
      </vt:variant>
      <vt:variant>
        <vt:i4>1310781</vt:i4>
      </vt:variant>
      <vt:variant>
        <vt:i4>50</vt:i4>
      </vt:variant>
      <vt:variant>
        <vt:i4>0</vt:i4>
      </vt:variant>
      <vt:variant>
        <vt:i4>5</vt:i4>
      </vt:variant>
      <vt:variant>
        <vt:lpwstr/>
      </vt:variant>
      <vt:variant>
        <vt:lpwstr>_Toc204096258</vt:lpwstr>
      </vt:variant>
      <vt:variant>
        <vt:i4>1310781</vt:i4>
      </vt:variant>
      <vt:variant>
        <vt:i4>44</vt:i4>
      </vt:variant>
      <vt:variant>
        <vt:i4>0</vt:i4>
      </vt:variant>
      <vt:variant>
        <vt:i4>5</vt:i4>
      </vt:variant>
      <vt:variant>
        <vt:lpwstr/>
      </vt:variant>
      <vt:variant>
        <vt:lpwstr>_Toc204096257</vt:lpwstr>
      </vt:variant>
      <vt:variant>
        <vt:i4>1310781</vt:i4>
      </vt:variant>
      <vt:variant>
        <vt:i4>38</vt:i4>
      </vt:variant>
      <vt:variant>
        <vt:i4>0</vt:i4>
      </vt:variant>
      <vt:variant>
        <vt:i4>5</vt:i4>
      </vt:variant>
      <vt:variant>
        <vt:lpwstr/>
      </vt:variant>
      <vt:variant>
        <vt:lpwstr>_Toc204096256</vt:lpwstr>
      </vt:variant>
      <vt:variant>
        <vt:i4>1310781</vt:i4>
      </vt:variant>
      <vt:variant>
        <vt:i4>32</vt:i4>
      </vt:variant>
      <vt:variant>
        <vt:i4>0</vt:i4>
      </vt:variant>
      <vt:variant>
        <vt:i4>5</vt:i4>
      </vt:variant>
      <vt:variant>
        <vt:lpwstr/>
      </vt:variant>
      <vt:variant>
        <vt:lpwstr>_Toc204096255</vt:lpwstr>
      </vt:variant>
      <vt:variant>
        <vt:i4>1310781</vt:i4>
      </vt:variant>
      <vt:variant>
        <vt:i4>26</vt:i4>
      </vt:variant>
      <vt:variant>
        <vt:i4>0</vt:i4>
      </vt:variant>
      <vt:variant>
        <vt:i4>5</vt:i4>
      </vt:variant>
      <vt:variant>
        <vt:lpwstr/>
      </vt:variant>
      <vt:variant>
        <vt:lpwstr>_Toc204096254</vt:lpwstr>
      </vt:variant>
      <vt:variant>
        <vt:i4>1310781</vt:i4>
      </vt:variant>
      <vt:variant>
        <vt:i4>20</vt:i4>
      </vt:variant>
      <vt:variant>
        <vt:i4>0</vt:i4>
      </vt:variant>
      <vt:variant>
        <vt:i4>5</vt:i4>
      </vt:variant>
      <vt:variant>
        <vt:lpwstr/>
      </vt:variant>
      <vt:variant>
        <vt:lpwstr>_Toc204096253</vt:lpwstr>
      </vt:variant>
      <vt:variant>
        <vt:i4>1310781</vt:i4>
      </vt:variant>
      <vt:variant>
        <vt:i4>14</vt:i4>
      </vt:variant>
      <vt:variant>
        <vt:i4>0</vt:i4>
      </vt:variant>
      <vt:variant>
        <vt:i4>5</vt:i4>
      </vt:variant>
      <vt:variant>
        <vt:lpwstr/>
      </vt:variant>
      <vt:variant>
        <vt:lpwstr>_Toc204096252</vt:lpwstr>
      </vt:variant>
      <vt:variant>
        <vt:i4>1310781</vt:i4>
      </vt:variant>
      <vt:variant>
        <vt:i4>8</vt:i4>
      </vt:variant>
      <vt:variant>
        <vt:i4>0</vt:i4>
      </vt:variant>
      <vt:variant>
        <vt:i4>5</vt:i4>
      </vt:variant>
      <vt:variant>
        <vt:lpwstr/>
      </vt:variant>
      <vt:variant>
        <vt:lpwstr>_Toc204096251</vt:lpwstr>
      </vt:variant>
      <vt:variant>
        <vt:i4>1310781</vt:i4>
      </vt:variant>
      <vt:variant>
        <vt:i4>2</vt:i4>
      </vt:variant>
      <vt:variant>
        <vt:i4>0</vt:i4>
      </vt:variant>
      <vt:variant>
        <vt:i4>5</vt:i4>
      </vt:variant>
      <vt:variant>
        <vt:lpwstr/>
      </vt:variant>
      <vt:variant>
        <vt:lpwstr>_Toc204096250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2025-07-24T05:52:00Z</cp:lastPrinted>
  <dcterms:created xsi:type="dcterms:W3CDTF">2025-07-24T07:16:00Z</dcterms:created>
  <dcterms:modified xsi:type="dcterms:W3CDTF">2025-07-24T07:16:00Z</dcterms:modified>
</cp:coreProperties>
</file>