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108E" w:rsidRPr="00E7108E" w:rsidRDefault="005A4D1C" w:rsidP="0015505B">
      <w:pPr>
        <w:pStyle w:val="aa"/>
      </w:pPr>
      <w:bookmarkStart w:id="0" w:name="_GoBack"/>
      <w:bookmarkEnd w:id="0"/>
      <w:r>
        <w:rPr>
          <w:rFonts w:hint="eastAsia"/>
        </w:rPr>
        <w:t>近年中央政府捷運</w:t>
      </w:r>
      <w:r w:rsidR="00E7108E">
        <w:rPr>
          <w:rFonts w:hint="eastAsia"/>
        </w:rPr>
        <w:t>建設</w:t>
      </w:r>
      <w:r w:rsidR="00E7108E" w:rsidRPr="00E7108E">
        <w:rPr>
          <w:rFonts w:hint="eastAsia"/>
        </w:rPr>
        <w:t>預算執行</w:t>
      </w:r>
      <w:r w:rsidR="00E90451">
        <w:rPr>
          <w:rFonts w:hint="eastAsia"/>
        </w:rPr>
        <w:t>成效</w:t>
      </w:r>
      <w:r w:rsidR="00A5341C">
        <w:rPr>
          <w:rFonts w:hint="eastAsia"/>
        </w:rPr>
        <w:t>之</w:t>
      </w:r>
      <w:r w:rsidR="00E7108E" w:rsidRPr="00E7108E">
        <w:rPr>
          <w:rFonts w:hint="eastAsia"/>
        </w:rPr>
        <w:t>探討</w:t>
      </w:r>
    </w:p>
    <w:p w:rsidR="006D5B96" w:rsidRDefault="00E7108E" w:rsidP="0015505B">
      <w:pPr>
        <w:pStyle w:val="14"/>
        <w:ind w:left="567" w:hanging="567"/>
      </w:pPr>
      <w:bookmarkStart w:id="1" w:name="_Toc203991111"/>
      <w:r w:rsidRPr="008C3A6B">
        <w:rPr>
          <w:rFonts w:hint="eastAsia"/>
        </w:rPr>
        <w:t>一、</w:t>
      </w:r>
      <w:r w:rsidR="006D5B96">
        <w:rPr>
          <w:rFonts w:hint="eastAsia"/>
        </w:rPr>
        <w:t>捷運</w:t>
      </w:r>
      <w:r w:rsidR="00E77B3C">
        <w:rPr>
          <w:rFonts w:hint="eastAsia"/>
        </w:rPr>
        <w:t>建設</w:t>
      </w:r>
      <w:r w:rsidR="00432E79">
        <w:rPr>
          <w:rFonts w:hint="eastAsia"/>
        </w:rPr>
        <w:t>路網持續建構中，</w:t>
      </w:r>
      <w:r w:rsidR="006D5B96">
        <w:rPr>
          <w:rFonts w:hint="eastAsia"/>
        </w:rPr>
        <w:t>未來</w:t>
      </w:r>
      <w:r w:rsidR="00F95D9C">
        <w:rPr>
          <w:rFonts w:hint="eastAsia"/>
        </w:rPr>
        <w:t>資金需求龐鉅，允宜</w:t>
      </w:r>
      <w:r w:rsidR="00432E79" w:rsidRPr="00432E79">
        <w:rPr>
          <w:rFonts w:hint="eastAsia"/>
        </w:rPr>
        <w:t>因應財劃法修正</w:t>
      </w:r>
      <w:r w:rsidR="00575628">
        <w:rPr>
          <w:rFonts w:hint="eastAsia"/>
        </w:rPr>
        <w:t>，</w:t>
      </w:r>
      <w:r w:rsidR="00432E79">
        <w:rPr>
          <w:rFonts w:hint="eastAsia"/>
        </w:rPr>
        <w:t>與地方政府</w:t>
      </w:r>
      <w:r w:rsidR="00575628">
        <w:rPr>
          <w:rFonts w:hint="eastAsia"/>
        </w:rPr>
        <w:t>研</w:t>
      </w:r>
      <w:r w:rsidR="00D05B15">
        <w:rPr>
          <w:rFonts w:hint="eastAsia"/>
        </w:rPr>
        <w:t>商</w:t>
      </w:r>
      <w:r w:rsidR="00F95D9C" w:rsidRPr="00F95D9C">
        <w:rPr>
          <w:rFonts w:hint="eastAsia"/>
        </w:rPr>
        <w:t>預為籌謀，</w:t>
      </w:r>
      <w:r w:rsidR="00F95D9C">
        <w:rPr>
          <w:rFonts w:hint="eastAsia"/>
        </w:rPr>
        <w:t>俾捷運建設順利推動</w:t>
      </w:r>
      <w:bookmarkEnd w:id="1"/>
    </w:p>
    <w:p w:rsidR="00246F74" w:rsidRPr="001E39D1" w:rsidRDefault="00432E79" w:rsidP="00432E79">
      <w:pPr>
        <w:ind w:left="566" w:firstLine="566"/>
      </w:pPr>
      <w:r w:rsidRPr="001E39D1">
        <w:rPr>
          <w:rFonts w:hint="eastAsia"/>
        </w:rPr>
        <w:t>近年</w:t>
      </w:r>
      <w:r w:rsidR="00905E94" w:rsidRPr="001E39D1">
        <w:rPr>
          <w:rFonts w:hint="eastAsia"/>
        </w:rPr>
        <w:t>各地方政府</w:t>
      </w:r>
      <w:r w:rsidRPr="001E39D1">
        <w:rPr>
          <w:rFonts w:hint="eastAsia"/>
        </w:rPr>
        <w:t>為提供優質</w:t>
      </w:r>
      <w:r w:rsidR="004C1D22" w:rsidRPr="001E39D1">
        <w:rPr>
          <w:rFonts w:hint="eastAsia"/>
        </w:rPr>
        <w:t>公共運輸</w:t>
      </w:r>
      <w:r w:rsidRPr="001E39D1">
        <w:rPr>
          <w:rFonts w:hint="eastAsia"/>
        </w:rPr>
        <w:t>服務，紓解都會區交通擁擠，</w:t>
      </w:r>
      <w:r w:rsidR="00905E94" w:rsidRPr="001E39D1">
        <w:rPr>
          <w:rFonts w:hint="eastAsia"/>
        </w:rPr>
        <w:t>爰進行各項捷運建設，並向</w:t>
      </w:r>
      <w:r w:rsidRPr="001E39D1">
        <w:rPr>
          <w:rFonts w:hint="eastAsia"/>
        </w:rPr>
        <w:t>中央政府</w:t>
      </w:r>
      <w:r w:rsidR="00905E94" w:rsidRPr="001E39D1">
        <w:rPr>
          <w:rFonts w:hint="eastAsia"/>
        </w:rPr>
        <w:t>申請補助，中央政府除於</w:t>
      </w:r>
      <w:r w:rsidRPr="001E39D1">
        <w:rPr>
          <w:rFonts w:hint="eastAsia"/>
        </w:rPr>
        <w:t>總預算編列</w:t>
      </w:r>
      <w:r w:rsidR="004C1D22" w:rsidRPr="001E39D1">
        <w:rPr>
          <w:rFonts w:hint="eastAsia"/>
        </w:rPr>
        <w:t>捷運</w:t>
      </w:r>
      <w:r w:rsidRPr="001E39D1">
        <w:rPr>
          <w:rFonts w:hint="eastAsia"/>
        </w:rPr>
        <w:t>建設經費外，</w:t>
      </w:r>
      <w:r w:rsidR="00E82F56" w:rsidRPr="001E39D1">
        <w:rPr>
          <w:rFonts w:hint="eastAsia"/>
        </w:rPr>
        <w:t>亦於</w:t>
      </w:r>
      <w:r w:rsidRPr="001E39D1">
        <w:rPr>
          <w:rFonts w:hint="eastAsia"/>
        </w:rPr>
        <w:t>前瞻特別</w:t>
      </w:r>
      <w:r w:rsidR="001E39D1" w:rsidRPr="001E39D1">
        <w:rPr>
          <w:rFonts w:hint="eastAsia"/>
        </w:rPr>
        <w:t>預算</w:t>
      </w:r>
      <w:r w:rsidR="000809CE" w:rsidRPr="001E39D1">
        <w:rPr>
          <w:rFonts w:hint="eastAsia"/>
        </w:rPr>
        <w:t>納</w:t>
      </w:r>
      <w:r w:rsidR="00905E94" w:rsidRPr="001E39D1">
        <w:rPr>
          <w:rFonts w:hint="eastAsia"/>
        </w:rPr>
        <w:t>編所需預算</w:t>
      </w:r>
      <w:r w:rsidR="000809CE" w:rsidRPr="001E39D1">
        <w:rPr>
          <w:rFonts w:hint="eastAsia"/>
        </w:rPr>
        <w:t>，</w:t>
      </w:r>
      <w:r w:rsidRPr="001E39D1">
        <w:rPr>
          <w:rFonts w:hint="eastAsia"/>
        </w:rPr>
        <w:t>然因部分</w:t>
      </w:r>
      <w:r w:rsidR="00F95D9C">
        <w:rPr>
          <w:rFonts w:hint="eastAsia"/>
        </w:rPr>
        <w:t>捷運</w:t>
      </w:r>
      <w:r w:rsidRPr="001E39D1">
        <w:rPr>
          <w:rFonts w:hint="eastAsia"/>
        </w:rPr>
        <w:t>建設計畫期程甚長</w:t>
      </w:r>
      <w:r w:rsidR="00B94985" w:rsidRPr="001E39D1">
        <w:rPr>
          <w:rFonts w:hint="eastAsia"/>
        </w:rPr>
        <w:t>，</w:t>
      </w:r>
      <w:r w:rsidR="001E39D1" w:rsidRPr="001E39D1">
        <w:rPr>
          <w:rFonts w:hint="eastAsia"/>
        </w:rPr>
        <w:t>未來仍有龐鉅經費需求。</w:t>
      </w:r>
      <w:r w:rsidR="000809CE" w:rsidRPr="001E39D1">
        <w:rPr>
          <w:rFonts w:hint="eastAsia"/>
        </w:rPr>
        <w:t>惟</w:t>
      </w:r>
      <w:r w:rsidR="001E39D1" w:rsidRPr="001E39D1">
        <w:rPr>
          <w:rFonts w:hint="eastAsia"/>
        </w:rPr>
        <w:t>前瞻特別預算</w:t>
      </w:r>
      <w:r w:rsidR="00BA3814">
        <w:rPr>
          <w:rFonts w:hint="eastAsia"/>
        </w:rPr>
        <w:t>將</w:t>
      </w:r>
      <w:r w:rsidR="001E39D1" w:rsidRPr="001E39D1">
        <w:rPr>
          <w:rFonts w:hint="eastAsia"/>
        </w:rPr>
        <w:t>於1</w:t>
      </w:r>
      <w:r w:rsidR="001E39D1" w:rsidRPr="001E39D1">
        <w:t>14</w:t>
      </w:r>
      <w:r w:rsidR="001E39D1" w:rsidRPr="001E39D1">
        <w:rPr>
          <w:rFonts w:hint="eastAsia"/>
        </w:rPr>
        <w:t>年度屆期，且</w:t>
      </w:r>
      <w:r w:rsidR="000809CE" w:rsidRPr="001E39D1">
        <w:rPr>
          <w:rFonts w:hint="eastAsia"/>
        </w:rPr>
        <w:t>財政收支劃分法修正後，</w:t>
      </w:r>
      <w:r w:rsidR="001E39D1" w:rsidRPr="001E39D1">
        <w:rPr>
          <w:rFonts w:hint="eastAsia"/>
        </w:rPr>
        <w:t>是否影響</w:t>
      </w:r>
      <w:r w:rsidR="00C30AE6">
        <w:rPr>
          <w:rFonts w:hint="eastAsia"/>
        </w:rPr>
        <w:t>中央政府</w:t>
      </w:r>
      <w:r w:rsidR="00D76974">
        <w:rPr>
          <w:rFonts w:hint="eastAsia"/>
        </w:rPr>
        <w:t>補助捷運建設經費</w:t>
      </w:r>
      <w:r w:rsidR="001E39D1" w:rsidRPr="001E39D1">
        <w:rPr>
          <w:rFonts w:hint="eastAsia"/>
        </w:rPr>
        <w:t>尚有待審酌，</w:t>
      </w:r>
      <w:r w:rsidR="000809CE" w:rsidRPr="001E39D1">
        <w:rPr>
          <w:rFonts w:hint="eastAsia"/>
        </w:rPr>
        <w:t>容待與各地方</w:t>
      </w:r>
      <w:r w:rsidR="000809CE" w:rsidRPr="001E39D1">
        <w:rPr>
          <w:rFonts w:hint="eastAsia"/>
        </w:rPr>
        <w:lastRenderedPageBreak/>
        <w:t>政府研</w:t>
      </w:r>
      <w:r w:rsidR="00D05B15" w:rsidRPr="001E39D1">
        <w:rPr>
          <w:rFonts w:hint="eastAsia"/>
        </w:rPr>
        <w:t>商</w:t>
      </w:r>
      <w:r w:rsidR="00AD677F">
        <w:rPr>
          <w:rFonts w:hint="eastAsia"/>
        </w:rPr>
        <w:t>預為籌謀</w:t>
      </w:r>
      <w:r w:rsidR="000809CE" w:rsidRPr="001E39D1">
        <w:rPr>
          <w:rFonts w:hint="eastAsia"/>
        </w:rPr>
        <w:t>，茲說明如下：</w:t>
      </w:r>
    </w:p>
    <w:p w:rsidR="00906C35" w:rsidRPr="005C1384" w:rsidRDefault="00906C35" w:rsidP="005C1384">
      <w:pPr>
        <w:pStyle w:val="a5"/>
        <w:ind w:left="849" w:hanging="283"/>
        <w:rPr>
          <w:b/>
        </w:rPr>
      </w:pPr>
      <w:r w:rsidRPr="005C1384">
        <w:rPr>
          <w:rFonts w:hint="eastAsia"/>
          <w:b/>
        </w:rPr>
        <w:t>(一</w:t>
      </w:r>
      <w:r w:rsidRPr="005C1384">
        <w:rPr>
          <w:b/>
        </w:rPr>
        <w:t>)</w:t>
      </w:r>
      <w:r w:rsidR="00E65C62">
        <w:rPr>
          <w:rFonts w:hint="eastAsia"/>
          <w:b/>
        </w:rPr>
        <w:t>捷運建設中央與地方</w:t>
      </w:r>
      <w:r w:rsidR="003E3AEC">
        <w:rPr>
          <w:rFonts w:hint="eastAsia"/>
          <w:b/>
        </w:rPr>
        <w:t>之</w:t>
      </w:r>
      <w:r w:rsidR="00E65C62">
        <w:rPr>
          <w:rFonts w:hint="eastAsia"/>
          <w:b/>
        </w:rPr>
        <w:t>財</w:t>
      </w:r>
      <w:r w:rsidR="00D51B4F">
        <w:rPr>
          <w:rFonts w:hint="eastAsia"/>
          <w:b/>
        </w:rPr>
        <w:t>務</w:t>
      </w:r>
      <w:r w:rsidR="00E65C62">
        <w:rPr>
          <w:rFonts w:hint="eastAsia"/>
          <w:b/>
        </w:rPr>
        <w:t>分擔相關規定</w:t>
      </w:r>
    </w:p>
    <w:p w:rsidR="00116832" w:rsidRDefault="001A370E" w:rsidP="00220AA7">
      <w:pPr>
        <w:pStyle w:val="21"/>
        <w:ind w:left="850" w:firstLine="566"/>
      </w:pPr>
      <w:r w:rsidRPr="001A370E">
        <w:rPr>
          <w:rFonts w:hint="eastAsia"/>
        </w:rPr>
        <w:t>大眾捷運法第13條</w:t>
      </w:r>
      <w:r>
        <w:rPr>
          <w:rFonts w:hint="eastAsia"/>
        </w:rPr>
        <w:t>第1項</w:t>
      </w:r>
      <w:r w:rsidRPr="001A370E">
        <w:rPr>
          <w:rFonts w:hint="eastAsia"/>
        </w:rPr>
        <w:t>規定</w:t>
      </w:r>
      <w:r w:rsidR="00BA3814">
        <w:rPr>
          <w:rFonts w:hint="eastAsia"/>
        </w:rPr>
        <w:t>：</w:t>
      </w:r>
      <w:r w:rsidRPr="001A370E">
        <w:rPr>
          <w:rFonts w:hint="eastAsia"/>
        </w:rPr>
        <w:t>「大眾捷運系統之建設，由中央主管機關辦理。但經中央主管機關報請行政院同意後，得由地方主管機關辦理。」</w:t>
      </w:r>
      <w:r w:rsidR="00CC0FC6">
        <w:rPr>
          <w:rFonts w:hint="eastAsia"/>
        </w:rPr>
        <w:t>據鐵道局說明</w:t>
      </w:r>
      <w:r w:rsidR="0016707D">
        <w:rPr>
          <w:rFonts w:hint="eastAsia"/>
        </w:rPr>
        <w:t>，目前除</w:t>
      </w:r>
      <w:r w:rsidR="0016707D" w:rsidRPr="0016707D">
        <w:rPr>
          <w:rFonts w:hint="eastAsia"/>
        </w:rPr>
        <w:t>機場捷運性質特殊，屬於國家門戶國際機場之聯外運輸由中央興建外，其餘捷運均係由地方政府</w:t>
      </w:r>
      <w:r w:rsidR="0016707D">
        <w:rPr>
          <w:rFonts w:hint="eastAsia"/>
        </w:rPr>
        <w:t>依前開</w:t>
      </w:r>
      <w:r w:rsidR="0016707D" w:rsidRPr="0016707D">
        <w:rPr>
          <w:rFonts w:hint="eastAsia"/>
        </w:rPr>
        <w:t>規定統籌辦理</w:t>
      </w:r>
      <w:r w:rsidR="00CC0FC6">
        <w:rPr>
          <w:rStyle w:val="af2"/>
        </w:rPr>
        <w:footnoteReference w:id="1"/>
      </w:r>
      <w:r w:rsidR="00CC0FC6">
        <w:rPr>
          <w:rFonts w:hint="eastAsia"/>
        </w:rPr>
        <w:t>。交通部於</w:t>
      </w:r>
      <w:r w:rsidR="00CC0FC6" w:rsidRPr="00CC0FC6">
        <w:rPr>
          <w:rFonts w:hint="eastAsia"/>
        </w:rPr>
        <w:t>100年4月</w:t>
      </w:r>
      <w:r w:rsidR="00064633">
        <w:rPr>
          <w:rFonts w:hint="eastAsia"/>
        </w:rPr>
        <w:t>間</w:t>
      </w:r>
      <w:r w:rsidR="00CC0FC6" w:rsidRPr="00CC0FC6">
        <w:rPr>
          <w:rFonts w:hint="eastAsia"/>
        </w:rPr>
        <w:t>訂定發布</w:t>
      </w:r>
      <w:r w:rsidR="00F74FA1">
        <w:rPr>
          <w:rFonts w:hint="eastAsia"/>
        </w:rPr>
        <w:t>「</w:t>
      </w:r>
      <w:r w:rsidR="00CC0FC6" w:rsidRPr="00CC0FC6">
        <w:rPr>
          <w:rFonts w:hint="eastAsia"/>
        </w:rPr>
        <w:t>大眾捷運系統建設及周邊土地開發計畫申請與審查作業要點</w:t>
      </w:r>
      <w:r w:rsidR="00F74FA1">
        <w:rPr>
          <w:rFonts w:hint="eastAsia"/>
        </w:rPr>
        <w:t>」</w:t>
      </w:r>
      <w:r w:rsidR="00CC0FC6" w:rsidRPr="00CC0FC6">
        <w:rPr>
          <w:rFonts w:hint="eastAsia"/>
        </w:rPr>
        <w:t>，</w:t>
      </w:r>
      <w:r w:rsidR="00F74FA1">
        <w:rPr>
          <w:rFonts w:hint="eastAsia"/>
        </w:rPr>
        <w:t>依該要點規定</w:t>
      </w:r>
      <w:r w:rsidR="00CC0FC6" w:rsidRPr="00CC0FC6">
        <w:rPr>
          <w:rFonts w:hint="eastAsia"/>
        </w:rPr>
        <w:t>地方政府</w:t>
      </w:r>
      <w:r w:rsidR="00220AA7" w:rsidRPr="00220AA7">
        <w:rPr>
          <w:rFonts w:hint="eastAsia"/>
        </w:rPr>
        <w:t>完成大眾捷運系統整體路網評估計畫後</w:t>
      </w:r>
      <w:r w:rsidR="00220AA7">
        <w:rPr>
          <w:rFonts w:hint="eastAsia"/>
        </w:rPr>
        <w:t>，始得選擇其中最優先興建路線</w:t>
      </w:r>
      <w:r w:rsidR="00221497" w:rsidRPr="00221497">
        <w:rPr>
          <w:rFonts w:hint="eastAsia"/>
        </w:rPr>
        <w:t>循序辦理</w:t>
      </w:r>
      <w:r w:rsidR="0053013F">
        <w:rPr>
          <w:rFonts w:hint="eastAsia"/>
        </w:rPr>
        <w:t>提出</w:t>
      </w:r>
      <w:r w:rsidR="00221497" w:rsidRPr="00221497">
        <w:rPr>
          <w:rFonts w:hint="eastAsia"/>
        </w:rPr>
        <w:t>可行性研究及綜合規劃</w:t>
      </w:r>
      <w:r w:rsidR="0053013F">
        <w:rPr>
          <w:rFonts w:hint="eastAsia"/>
        </w:rPr>
        <w:t>報告</w:t>
      </w:r>
      <w:r w:rsidR="00221497" w:rsidRPr="00221497">
        <w:rPr>
          <w:rFonts w:hint="eastAsia"/>
        </w:rPr>
        <w:t>，</w:t>
      </w:r>
      <w:r w:rsidR="0053013F">
        <w:rPr>
          <w:rFonts w:hint="eastAsia"/>
        </w:rPr>
        <w:t>前開報告</w:t>
      </w:r>
      <w:r w:rsidR="00F74FA1">
        <w:rPr>
          <w:rFonts w:hint="eastAsia"/>
        </w:rPr>
        <w:t>應</w:t>
      </w:r>
      <w:r w:rsidR="00CC0FC6" w:rsidRPr="00CC0FC6">
        <w:rPr>
          <w:rFonts w:hint="eastAsia"/>
        </w:rPr>
        <w:t>納入周邊土地開發效益，並計算中央及地方財務分擔</w:t>
      </w:r>
      <w:r w:rsidR="00221497">
        <w:rPr>
          <w:rFonts w:hint="eastAsia"/>
        </w:rPr>
        <w:t>、地方財源籌措計畫</w:t>
      </w:r>
      <w:r w:rsidR="0053013F">
        <w:rPr>
          <w:rFonts w:hint="eastAsia"/>
        </w:rPr>
        <w:t>等事內容，於綜合計畫經</w:t>
      </w:r>
      <w:r w:rsidR="00CC0FC6" w:rsidRPr="00CC0FC6">
        <w:rPr>
          <w:rFonts w:hint="eastAsia"/>
        </w:rPr>
        <w:t>行政院核定後</w:t>
      </w:r>
      <w:r w:rsidR="0053013F">
        <w:rPr>
          <w:rFonts w:hint="eastAsia"/>
        </w:rPr>
        <w:t>，</w:t>
      </w:r>
      <w:r w:rsidR="00CC0FC6" w:rsidRPr="00CC0FC6">
        <w:rPr>
          <w:rFonts w:hint="eastAsia"/>
        </w:rPr>
        <w:t>據以辦理後續建設</w:t>
      </w:r>
      <w:r w:rsidR="0053013F">
        <w:rPr>
          <w:rFonts w:hint="eastAsia"/>
        </w:rPr>
        <w:t>相關事宜</w:t>
      </w:r>
      <w:r w:rsidR="005904F3">
        <w:rPr>
          <w:rFonts w:hint="eastAsia"/>
        </w:rPr>
        <w:t>；</w:t>
      </w:r>
      <w:r w:rsidR="004F17EC">
        <w:rPr>
          <w:rFonts w:hint="eastAsia"/>
        </w:rPr>
        <w:t>交通部及鐵道局</w:t>
      </w:r>
      <w:r w:rsidR="00116832" w:rsidRPr="00116832">
        <w:rPr>
          <w:rFonts w:hint="eastAsia"/>
        </w:rPr>
        <w:t>則依</w:t>
      </w:r>
      <w:r w:rsidR="004F17EC" w:rsidRPr="004F17EC">
        <w:rPr>
          <w:rFonts w:hint="eastAsia"/>
        </w:rPr>
        <w:t>中央對直轄市及縣</w:t>
      </w:r>
      <w:r w:rsidR="00394993">
        <w:rPr>
          <w:rFonts w:hint="eastAsia"/>
        </w:rPr>
        <w:t>(</w:t>
      </w:r>
      <w:r w:rsidR="004F17EC" w:rsidRPr="004F17EC">
        <w:rPr>
          <w:rFonts w:hint="eastAsia"/>
        </w:rPr>
        <w:t>市</w:t>
      </w:r>
      <w:r w:rsidR="00394993">
        <w:rPr>
          <w:rFonts w:hint="eastAsia"/>
        </w:rPr>
        <w:t>)</w:t>
      </w:r>
      <w:r w:rsidR="004F17EC" w:rsidRPr="004F17EC">
        <w:rPr>
          <w:rFonts w:hint="eastAsia"/>
        </w:rPr>
        <w:t>政府補助辦法</w:t>
      </w:r>
      <w:r w:rsidR="0046139F">
        <w:rPr>
          <w:rFonts w:hint="eastAsia"/>
        </w:rPr>
        <w:t>補助各地方政府興建捷運建設</w:t>
      </w:r>
      <w:r w:rsidR="00387BF6">
        <w:rPr>
          <w:rFonts w:hint="eastAsia"/>
        </w:rPr>
        <w:t>。</w:t>
      </w:r>
    </w:p>
    <w:p w:rsidR="004C1D22" w:rsidRPr="005C1384" w:rsidRDefault="00B94985" w:rsidP="005C1384">
      <w:pPr>
        <w:pStyle w:val="a5"/>
        <w:ind w:left="849" w:hanging="283"/>
        <w:rPr>
          <w:rFonts w:hint="eastAsia"/>
          <w:b/>
        </w:rPr>
      </w:pPr>
      <w:r w:rsidRPr="005C1384">
        <w:rPr>
          <w:rFonts w:hint="eastAsia"/>
          <w:b/>
        </w:rPr>
        <w:t>(</w:t>
      </w:r>
      <w:r w:rsidR="005C1384">
        <w:rPr>
          <w:rFonts w:hint="eastAsia"/>
          <w:b/>
        </w:rPr>
        <w:t>二</w:t>
      </w:r>
      <w:r w:rsidRPr="005C1384">
        <w:rPr>
          <w:b/>
        </w:rPr>
        <w:t>)</w:t>
      </w:r>
      <w:r w:rsidR="008D1747">
        <w:rPr>
          <w:rFonts w:hint="eastAsia"/>
          <w:b/>
        </w:rPr>
        <w:t>興建中之</w:t>
      </w:r>
      <w:r w:rsidR="00906C35" w:rsidRPr="005C1384">
        <w:rPr>
          <w:rFonts w:hint="eastAsia"/>
          <w:b/>
        </w:rPr>
        <w:t>捷運建設仍有龐鉅資金需求</w:t>
      </w:r>
    </w:p>
    <w:p w:rsidR="00814E9C" w:rsidRDefault="00872DD8" w:rsidP="008D1747">
      <w:pPr>
        <w:pStyle w:val="21"/>
        <w:ind w:left="850" w:firstLine="566"/>
      </w:pPr>
      <w:r>
        <w:rPr>
          <w:rFonts w:hint="eastAsia"/>
        </w:rPr>
        <w:lastRenderedPageBreak/>
        <w:t>除已營運</w:t>
      </w:r>
      <w:r w:rsidR="00BD1BAD">
        <w:rPr>
          <w:rFonts w:hint="eastAsia"/>
        </w:rPr>
        <w:t>捷運系統外，</w:t>
      </w:r>
      <w:r w:rsidR="00C16613">
        <w:rPr>
          <w:rFonts w:hint="eastAsia"/>
        </w:rPr>
        <w:t>各地方政府</w:t>
      </w:r>
      <w:r w:rsidR="000C68EC">
        <w:rPr>
          <w:rFonts w:hint="eastAsia"/>
        </w:rPr>
        <w:t>尚有捷運建設</w:t>
      </w:r>
      <w:r w:rsidR="00AE5201">
        <w:rPr>
          <w:rFonts w:hint="eastAsia"/>
        </w:rPr>
        <w:t>刻正</w:t>
      </w:r>
      <w:r w:rsidR="00814E9C">
        <w:rPr>
          <w:rFonts w:hint="eastAsia"/>
        </w:rPr>
        <w:t>興建中</w:t>
      </w:r>
      <w:r w:rsidR="000C68EC">
        <w:rPr>
          <w:rFonts w:hint="eastAsia"/>
        </w:rPr>
        <w:t>，分別於</w:t>
      </w:r>
      <w:r w:rsidR="00BD1BAD" w:rsidRPr="00BD1BAD">
        <w:rPr>
          <w:rFonts w:hint="eastAsia"/>
        </w:rPr>
        <w:t>中央政</w:t>
      </w:r>
      <w:r w:rsidR="000C68EC">
        <w:rPr>
          <w:rFonts w:hint="eastAsia"/>
        </w:rPr>
        <w:t>府</w:t>
      </w:r>
      <w:r w:rsidR="00BD1BAD" w:rsidRPr="00BD1BAD">
        <w:rPr>
          <w:rFonts w:hint="eastAsia"/>
        </w:rPr>
        <w:t>總預算</w:t>
      </w:r>
      <w:r w:rsidR="000C68EC">
        <w:rPr>
          <w:rFonts w:hint="eastAsia"/>
        </w:rPr>
        <w:t>及</w:t>
      </w:r>
      <w:r w:rsidR="00BD1BAD" w:rsidRPr="00BD1BAD">
        <w:rPr>
          <w:rFonts w:hint="eastAsia"/>
        </w:rPr>
        <w:t>前瞻特別預算納編</w:t>
      </w:r>
      <w:r w:rsidR="009F4889">
        <w:rPr>
          <w:rFonts w:hint="eastAsia"/>
        </w:rPr>
        <w:t>補助各地方政府</w:t>
      </w:r>
      <w:r w:rsidR="00BD1BAD" w:rsidRPr="00BD1BAD">
        <w:rPr>
          <w:rFonts w:hint="eastAsia"/>
        </w:rPr>
        <w:t>所需</w:t>
      </w:r>
      <w:r w:rsidR="00BA3814">
        <w:rPr>
          <w:rFonts w:hint="eastAsia"/>
        </w:rPr>
        <w:t>經費</w:t>
      </w:r>
      <w:r w:rsidR="00BD1BAD" w:rsidRPr="00BD1BAD">
        <w:rPr>
          <w:rFonts w:hint="eastAsia"/>
        </w:rPr>
        <w:t>，然</w:t>
      </w:r>
      <w:r w:rsidR="00B71A2B">
        <w:rPr>
          <w:rFonts w:hint="eastAsia"/>
        </w:rPr>
        <w:t>多數</w:t>
      </w:r>
      <w:r w:rsidR="00E75C10">
        <w:rPr>
          <w:rFonts w:hint="eastAsia"/>
        </w:rPr>
        <w:t>捷運</w:t>
      </w:r>
      <w:r w:rsidR="00814E9C">
        <w:rPr>
          <w:rFonts w:hint="eastAsia"/>
        </w:rPr>
        <w:t>建設計畫期程甚長，未來仍有龐鉅經費需求，</w:t>
      </w:r>
      <w:r w:rsidR="008D1747" w:rsidRPr="008D1747">
        <w:rPr>
          <w:rFonts w:hint="eastAsia"/>
        </w:rPr>
        <w:t>容待妥為規劃，以利捷運建設進行</w:t>
      </w:r>
      <w:r w:rsidR="008D1747">
        <w:rPr>
          <w:rFonts w:hint="eastAsia"/>
        </w:rPr>
        <w:t>，</w:t>
      </w:r>
      <w:r w:rsidR="00814E9C">
        <w:rPr>
          <w:rFonts w:hint="eastAsia"/>
        </w:rPr>
        <w:t>包括</w:t>
      </w:r>
      <w:r w:rsidR="008D1747">
        <w:rPr>
          <w:rFonts w:hint="eastAsia"/>
        </w:rPr>
        <w:t>：</w:t>
      </w:r>
    </w:p>
    <w:p w:rsidR="00814E9C" w:rsidRPr="004A4968" w:rsidRDefault="00814E9C" w:rsidP="00814E9C">
      <w:pPr>
        <w:pStyle w:val="123"/>
        <w:ind w:left="1133" w:hanging="283"/>
      </w:pPr>
      <w:r w:rsidRPr="008D1747">
        <w:rPr>
          <w:b/>
        </w:rPr>
        <w:t>1.</w:t>
      </w:r>
      <w:r w:rsidR="00BA3814">
        <w:rPr>
          <w:rFonts w:hint="eastAsia"/>
          <w:b/>
        </w:rPr>
        <w:t>編列於</w:t>
      </w:r>
      <w:r w:rsidRPr="008D1747">
        <w:rPr>
          <w:rFonts w:hint="eastAsia"/>
          <w:b/>
        </w:rPr>
        <w:t>交通部主管公務預算之捷運建設計畫</w:t>
      </w:r>
      <w:r w:rsidR="004C1D22" w:rsidRPr="004C1D22">
        <w:rPr>
          <w:vertAlign w:val="superscript"/>
        </w:rPr>
        <w:footnoteReference w:id="2"/>
      </w:r>
      <w:r>
        <w:rPr>
          <w:rFonts w:hint="eastAsia"/>
        </w:rPr>
        <w:t>：</w:t>
      </w:r>
      <w:r w:rsidR="004C1D22" w:rsidRPr="004C1D22">
        <w:rPr>
          <w:rFonts w:hint="eastAsia"/>
        </w:rPr>
        <w:t>共</w:t>
      </w:r>
      <w:r w:rsidR="00C05BE7">
        <w:t>15</w:t>
      </w:r>
      <w:r w:rsidR="004C1D22" w:rsidRPr="004C1D22">
        <w:rPr>
          <w:rFonts w:hint="eastAsia"/>
        </w:rPr>
        <w:t>件、計畫總金額1兆</w:t>
      </w:r>
      <w:r w:rsidR="007E3803">
        <w:t>2,365.04</w:t>
      </w:r>
      <w:r w:rsidR="004C1D22" w:rsidRPr="004C1D22">
        <w:rPr>
          <w:rFonts w:hint="eastAsia"/>
        </w:rPr>
        <w:t>億元，中央及地方負擔數各為</w:t>
      </w:r>
      <w:r w:rsidR="007E3803">
        <w:t>5,5</w:t>
      </w:r>
      <w:r w:rsidR="0078210F">
        <w:t>52.3</w:t>
      </w:r>
      <w:r w:rsidR="00BB2F3C">
        <w:t>7</w:t>
      </w:r>
      <w:r w:rsidR="004C1D22" w:rsidRPr="004C1D22">
        <w:rPr>
          <w:rFonts w:hint="eastAsia"/>
        </w:rPr>
        <w:t>億元、</w:t>
      </w:r>
      <w:r w:rsidR="007E3803">
        <w:t>6,812.67</w:t>
      </w:r>
      <w:r w:rsidR="004C1D22" w:rsidRPr="004C1D22">
        <w:rPr>
          <w:rFonts w:hint="eastAsia"/>
        </w:rPr>
        <w:t>億元，</w:t>
      </w:r>
      <w:r w:rsidR="004C1D22" w:rsidRPr="004C1D22">
        <w:t>115</w:t>
      </w:r>
      <w:r w:rsidR="004C1D22" w:rsidRPr="004C1D22">
        <w:rPr>
          <w:rFonts w:hint="eastAsia"/>
        </w:rPr>
        <w:t>年度(含)後待編預算數</w:t>
      </w:r>
      <w:r w:rsidR="00670DA9">
        <w:rPr>
          <w:rFonts w:hint="eastAsia"/>
        </w:rPr>
        <w:t>(</w:t>
      </w:r>
      <w:r w:rsidR="004C1D22" w:rsidRPr="004C1D22">
        <w:rPr>
          <w:rFonts w:hint="eastAsia"/>
        </w:rPr>
        <w:t>中央負擔</w:t>
      </w:r>
      <w:r w:rsidR="004C1D22" w:rsidRPr="004C1D22">
        <w:t>)</w:t>
      </w:r>
      <w:r w:rsidR="004230B3">
        <w:t>3,494.15</w:t>
      </w:r>
      <w:r w:rsidR="004230B3">
        <w:rPr>
          <w:rFonts w:hint="eastAsia"/>
        </w:rPr>
        <w:t>億元，</w:t>
      </w:r>
      <w:r w:rsidR="00492B7C">
        <w:rPr>
          <w:rFonts w:hint="eastAsia"/>
        </w:rPr>
        <w:t>其中</w:t>
      </w:r>
      <w:r w:rsidR="004C1D22" w:rsidRPr="004A4968">
        <w:rPr>
          <w:rFonts w:hint="eastAsia"/>
        </w:rPr>
        <w:t>納編交通部單位預算之</w:t>
      </w:r>
      <w:r w:rsidR="00E75C10" w:rsidRPr="004A4968">
        <w:rPr>
          <w:rFonts w:hint="eastAsia"/>
        </w:rPr>
        <w:t>捷運</w:t>
      </w:r>
      <w:r w:rsidR="004C1D22" w:rsidRPr="004A4968">
        <w:rPr>
          <w:rFonts w:hint="eastAsia"/>
        </w:rPr>
        <w:t>建設計畫</w:t>
      </w:r>
      <w:r w:rsidR="00C05BE7" w:rsidRPr="004A4968">
        <w:lastRenderedPageBreak/>
        <w:t>13</w:t>
      </w:r>
      <w:r w:rsidR="004C1D22" w:rsidRPr="004A4968">
        <w:rPr>
          <w:rFonts w:hint="eastAsia"/>
        </w:rPr>
        <w:t>件、待編預算數</w:t>
      </w:r>
      <w:r w:rsidRPr="004A4968">
        <w:rPr>
          <w:rFonts w:hint="eastAsia"/>
        </w:rPr>
        <w:t>2</w:t>
      </w:r>
      <w:r w:rsidRPr="004A4968">
        <w:t>,927.48</w:t>
      </w:r>
      <w:r w:rsidR="004C1D22" w:rsidRPr="004A4968">
        <w:rPr>
          <w:rFonts w:hint="eastAsia"/>
        </w:rPr>
        <w:t>億元；納編於鐵道局單位預算之</w:t>
      </w:r>
      <w:r w:rsidR="00E75C10" w:rsidRPr="004A4968">
        <w:rPr>
          <w:rFonts w:hint="eastAsia"/>
        </w:rPr>
        <w:t>捷運</w:t>
      </w:r>
      <w:r w:rsidR="004C1D22" w:rsidRPr="004A4968">
        <w:rPr>
          <w:rFonts w:hint="eastAsia"/>
        </w:rPr>
        <w:t>建設計畫</w:t>
      </w:r>
      <w:r w:rsidR="00C05BE7" w:rsidRPr="004A4968">
        <w:t>2</w:t>
      </w:r>
      <w:r w:rsidR="004C1D22" w:rsidRPr="004A4968">
        <w:rPr>
          <w:rFonts w:hint="eastAsia"/>
        </w:rPr>
        <w:t>件、待編預算數</w:t>
      </w:r>
      <w:r w:rsidRPr="004A4968">
        <w:t>566.67</w:t>
      </w:r>
      <w:r w:rsidR="004C1D22" w:rsidRPr="004A4968">
        <w:rPr>
          <w:rFonts w:hint="eastAsia"/>
        </w:rPr>
        <w:t>億元</w:t>
      </w:r>
      <w:r w:rsidR="00394993">
        <w:rPr>
          <w:rFonts w:hint="eastAsia"/>
        </w:rPr>
        <w:t>(</w:t>
      </w:r>
      <w:r w:rsidR="004C1D22" w:rsidRPr="004A4968">
        <w:rPr>
          <w:rFonts w:hint="eastAsia"/>
        </w:rPr>
        <w:t>詳表</w:t>
      </w:r>
      <w:r w:rsidR="003C748C" w:rsidRPr="004A4968">
        <w:rPr>
          <w:rFonts w:hint="eastAsia"/>
        </w:rPr>
        <w:t>3</w:t>
      </w:r>
      <w:r w:rsidR="003C748C" w:rsidRPr="004A4968">
        <w:t>-1-1</w:t>
      </w:r>
      <w:r w:rsidR="00394993">
        <w:rPr>
          <w:rFonts w:hint="eastAsia"/>
        </w:rPr>
        <w:t>)</w:t>
      </w:r>
      <w:r w:rsidR="004C1D22" w:rsidRPr="004A4968">
        <w:rPr>
          <w:rFonts w:hint="eastAsia"/>
        </w:rPr>
        <w:t>。</w:t>
      </w:r>
    </w:p>
    <w:p w:rsidR="004C1D22" w:rsidRPr="004C1D22" w:rsidRDefault="00814E9C" w:rsidP="00814E9C">
      <w:pPr>
        <w:pStyle w:val="123"/>
        <w:ind w:left="1133" w:hanging="283"/>
      </w:pPr>
      <w:r w:rsidRPr="004A4968">
        <w:rPr>
          <w:rFonts w:hint="eastAsia"/>
          <w:b/>
        </w:rPr>
        <w:t>2</w:t>
      </w:r>
      <w:r w:rsidRPr="004A4968">
        <w:rPr>
          <w:b/>
        </w:rPr>
        <w:t>.</w:t>
      </w:r>
      <w:r w:rsidR="004C1D22" w:rsidRPr="008D1747">
        <w:rPr>
          <w:rFonts w:hint="eastAsia"/>
          <w:b/>
        </w:rPr>
        <w:t>前瞻第</w:t>
      </w:r>
      <w:r w:rsidR="004C1D22" w:rsidRPr="008D1747">
        <w:rPr>
          <w:b/>
        </w:rPr>
        <w:t>5</w:t>
      </w:r>
      <w:r w:rsidR="004C1D22" w:rsidRPr="008D1747">
        <w:rPr>
          <w:rFonts w:hint="eastAsia"/>
          <w:b/>
        </w:rPr>
        <w:t>期特別預算之</w:t>
      </w:r>
      <w:r w:rsidR="00E75C10" w:rsidRPr="008D1747">
        <w:rPr>
          <w:rFonts w:hint="eastAsia"/>
          <w:b/>
        </w:rPr>
        <w:t>捷運</w:t>
      </w:r>
      <w:r w:rsidR="004C1D22" w:rsidRPr="008D1747">
        <w:rPr>
          <w:rFonts w:hint="eastAsia"/>
          <w:b/>
        </w:rPr>
        <w:t>建設</w:t>
      </w:r>
      <w:r w:rsidR="000542BA">
        <w:rPr>
          <w:rFonts w:hint="eastAsia"/>
          <w:b/>
        </w:rPr>
        <w:t>計畫</w:t>
      </w:r>
      <w:r w:rsidR="00492B7C" w:rsidRPr="008D1747">
        <w:rPr>
          <w:rFonts w:hint="eastAsia"/>
          <w:b/>
        </w:rPr>
        <w:t>：</w:t>
      </w:r>
      <w:r w:rsidR="005C3D82" w:rsidRPr="005C3D82">
        <w:rPr>
          <w:rFonts w:hint="eastAsia"/>
        </w:rPr>
        <w:t>共6件</w:t>
      </w:r>
      <w:r w:rsidR="005C3D82">
        <w:rPr>
          <w:rFonts w:hint="eastAsia"/>
        </w:rPr>
        <w:t>，</w:t>
      </w:r>
      <w:r w:rsidR="004C1D22" w:rsidRPr="004C1D22">
        <w:rPr>
          <w:rFonts w:hint="eastAsia"/>
        </w:rPr>
        <w:t>計畫總金額</w:t>
      </w:r>
      <w:r>
        <w:t>1,593.30</w:t>
      </w:r>
      <w:r w:rsidR="004C1D22" w:rsidRPr="004C1D22">
        <w:rPr>
          <w:rFonts w:hint="eastAsia"/>
        </w:rPr>
        <w:t>億元，中央及地方負擔數各為</w:t>
      </w:r>
      <w:r>
        <w:t>785.20</w:t>
      </w:r>
      <w:r w:rsidR="004C1D22" w:rsidRPr="004C1D22">
        <w:rPr>
          <w:rFonts w:hint="eastAsia"/>
        </w:rPr>
        <w:t>億元、</w:t>
      </w:r>
      <w:r>
        <w:t>808.10</w:t>
      </w:r>
      <w:r w:rsidR="004C1D22" w:rsidRPr="004C1D22">
        <w:rPr>
          <w:rFonts w:hint="eastAsia"/>
        </w:rPr>
        <w:t>億元、11</w:t>
      </w:r>
      <w:r w:rsidR="004C1D22" w:rsidRPr="004C1D22">
        <w:t>5</w:t>
      </w:r>
      <w:r w:rsidR="004C1D22" w:rsidRPr="004C1D22">
        <w:rPr>
          <w:rFonts w:hint="eastAsia"/>
        </w:rPr>
        <w:t>年度(含)後待編預算數(中央負擔)</w:t>
      </w:r>
      <w:r>
        <w:t>575.50</w:t>
      </w:r>
      <w:r w:rsidR="004C1D22" w:rsidRPr="004C1D22">
        <w:rPr>
          <w:rFonts w:hint="eastAsia"/>
        </w:rPr>
        <w:t>億元</w:t>
      </w:r>
      <w:r w:rsidR="007A3EB6">
        <w:rPr>
          <w:rFonts w:hint="eastAsia"/>
        </w:rPr>
        <w:t>。其中</w:t>
      </w:r>
      <w:r w:rsidR="004C1D22" w:rsidRPr="004C1D22">
        <w:rPr>
          <w:rFonts w:hint="eastAsia"/>
        </w:rPr>
        <w:t>屬交通部項下之</w:t>
      </w:r>
      <w:r w:rsidR="00E75C10">
        <w:rPr>
          <w:rFonts w:hint="eastAsia"/>
        </w:rPr>
        <w:t>捷運</w:t>
      </w:r>
      <w:r w:rsidR="004C1D22" w:rsidRPr="004C1D22">
        <w:rPr>
          <w:rFonts w:hint="eastAsia"/>
        </w:rPr>
        <w:t>建設計畫</w:t>
      </w:r>
      <w:r>
        <w:rPr>
          <w:rFonts w:hint="eastAsia"/>
        </w:rPr>
        <w:t>5</w:t>
      </w:r>
      <w:r w:rsidR="004C1D22" w:rsidRPr="004C1D22">
        <w:rPr>
          <w:rFonts w:hint="eastAsia"/>
        </w:rPr>
        <w:t>件、待編預算數</w:t>
      </w:r>
      <w:r w:rsidR="004C1D22" w:rsidRPr="004C1D22">
        <w:t>5</w:t>
      </w:r>
      <w:r>
        <w:t>43.34</w:t>
      </w:r>
      <w:r w:rsidR="004C1D22" w:rsidRPr="004C1D22">
        <w:rPr>
          <w:rFonts w:hint="eastAsia"/>
        </w:rPr>
        <w:t>億元</w:t>
      </w:r>
      <w:r w:rsidR="007A3EB6">
        <w:rPr>
          <w:rFonts w:hint="eastAsia"/>
        </w:rPr>
        <w:t>；列</w:t>
      </w:r>
      <w:r w:rsidR="004C1D22" w:rsidRPr="004C1D22">
        <w:rPr>
          <w:rFonts w:hint="eastAsia"/>
        </w:rPr>
        <w:t>於鐵道局項下之</w:t>
      </w:r>
      <w:r w:rsidR="00E75C10">
        <w:rPr>
          <w:rFonts w:hint="eastAsia"/>
        </w:rPr>
        <w:t>捷運</w:t>
      </w:r>
      <w:r w:rsidR="004C1D22" w:rsidRPr="004C1D22">
        <w:rPr>
          <w:rFonts w:hint="eastAsia"/>
        </w:rPr>
        <w:t>建設計畫</w:t>
      </w:r>
      <w:r>
        <w:rPr>
          <w:rFonts w:hint="eastAsia"/>
        </w:rPr>
        <w:t>1</w:t>
      </w:r>
      <w:r w:rsidR="004C1D22" w:rsidRPr="004C1D22">
        <w:rPr>
          <w:rFonts w:hint="eastAsia"/>
        </w:rPr>
        <w:t>件、待編預算數</w:t>
      </w:r>
      <w:r>
        <w:t>32.16</w:t>
      </w:r>
      <w:r w:rsidR="004C1D22" w:rsidRPr="004C1D22">
        <w:rPr>
          <w:rFonts w:hint="eastAsia"/>
        </w:rPr>
        <w:t>億元(詳表</w:t>
      </w:r>
      <w:r w:rsidR="003C748C">
        <w:rPr>
          <w:rFonts w:hint="eastAsia"/>
        </w:rPr>
        <w:t>3</w:t>
      </w:r>
      <w:r w:rsidR="003C748C">
        <w:t>-1-2</w:t>
      </w:r>
      <w:r w:rsidR="004C1D22" w:rsidRPr="004C1D22">
        <w:t>)</w:t>
      </w:r>
      <w:r w:rsidR="004C1D22" w:rsidRPr="004C1D22">
        <w:rPr>
          <w:rFonts w:hint="eastAsia"/>
        </w:rPr>
        <w:t>。</w:t>
      </w:r>
    </w:p>
    <w:p w:rsidR="00FA7AB5" w:rsidRDefault="00FA7AB5" w:rsidP="0077497F">
      <w:pPr>
        <w:ind w:leftChars="0" w:left="1279" w:hangingChars="451" w:hanging="1279"/>
      </w:pPr>
      <w:r w:rsidRPr="004C5BFA">
        <w:rPr>
          <w:rFonts w:hint="eastAsia"/>
          <w:b/>
        </w:rPr>
        <w:t>表</w:t>
      </w:r>
      <w:r w:rsidR="004C5BFA" w:rsidRPr="004C5BFA">
        <w:rPr>
          <w:rFonts w:hint="eastAsia"/>
          <w:b/>
        </w:rPr>
        <w:t>3-1-1</w:t>
      </w:r>
      <w:r w:rsidRPr="004C5BFA">
        <w:rPr>
          <w:b/>
        </w:rPr>
        <w:t xml:space="preserve">  </w:t>
      </w:r>
      <w:r w:rsidR="004F5DC3">
        <w:rPr>
          <w:rFonts w:hint="eastAsia"/>
          <w:b/>
        </w:rPr>
        <w:t>編列於</w:t>
      </w:r>
      <w:r w:rsidRPr="004C5BFA">
        <w:rPr>
          <w:rFonts w:hint="eastAsia"/>
          <w:b/>
        </w:rPr>
        <w:t>交通部主管公務預算</w:t>
      </w:r>
      <w:r w:rsidR="004F5DC3">
        <w:rPr>
          <w:rFonts w:hint="eastAsia"/>
          <w:b/>
        </w:rPr>
        <w:t>之</w:t>
      </w:r>
      <w:r w:rsidR="00E7104A" w:rsidRPr="004C5BFA">
        <w:rPr>
          <w:rFonts w:hint="eastAsia"/>
          <w:b/>
        </w:rPr>
        <w:t>捷運</w:t>
      </w:r>
      <w:r w:rsidRPr="004C5BFA">
        <w:rPr>
          <w:rFonts w:hint="eastAsia"/>
          <w:b/>
        </w:rPr>
        <w:t>建設計畫115年度(含)後資金需求</w:t>
      </w:r>
      <w:r w:rsidR="004F5DC3">
        <w:rPr>
          <w:rFonts w:hint="eastAsia"/>
          <w:b/>
        </w:rPr>
        <w:t>表</w:t>
      </w:r>
      <w:r w:rsidR="001028EB">
        <w:t xml:space="preserve">  </w:t>
      </w:r>
      <w:r w:rsidR="004C5BFA">
        <w:rPr>
          <w:rFonts w:hint="eastAsia"/>
        </w:rPr>
        <w:t xml:space="preserve">         </w:t>
      </w:r>
      <w:r w:rsidR="0077497F">
        <w:t xml:space="preserve">         </w:t>
      </w:r>
      <w:r w:rsidR="004C5BFA">
        <w:rPr>
          <w:rFonts w:hint="eastAsia"/>
        </w:rPr>
        <w:t xml:space="preserve">   </w:t>
      </w:r>
      <w:r>
        <w:t xml:space="preserve">   </w:t>
      </w:r>
      <w:r w:rsidRPr="00E66B42">
        <w:rPr>
          <w:rFonts w:hint="eastAsia"/>
          <w:sz w:val="24"/>
          <w:szCs w:val="24"/>
        </w:rPr>
        <w:t>單位：新臺幣億元</w:t>
      </w:r>
    </w:p>
    <w:tbl>
      <w:tblPr>
        <w:tblW w:w="0" w:type="auto"/>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322"/>
        <w:gridCol w:w="1946"/>
        <w:gridCol w:w="426"/>
        <w:gridCol w:w="425"/>
        <w:gridCol w:w="992"/>
        <w:gridCol w:w="992"/>
        <w:gridCol w:w="851"/>
        <w:gridCol w:w="709"/>
        <w:gridCol w:w="992"/>
        <w:gridCol w:w="877"/>
      </w:tblGrid>
      <w:tr w:rsidR="00FA7AB5" w:rsidRPr="00E94434" w:rsidTr="00240109">
        <w:trPr>
          <w:tblHeader/>
        </w:trPr>
        <w:tc>
          <w:tcPr>
            <w:tcW w:w="322" w:type="dxa"/>
            <w:vMerge w:val="restart"/>
            <w:shd w:val="clear" w:color="auto" w:fill="auto"/>
            <w:vAlign w:val="center"/>
            <w:hideMark/>
          </w:tcPr>
          <w:p w:rsidR="00FA7AB5" w:rsidRPr="00E94434" w:rsidRDefault="00FA7AB5" w:rsidP="00554DF3">
            <w:pPr>
              <w:pStyle w:val="142"/>
              <w:snapToGrid w:val="0"/>
              <w:spacing w:line="240" w:lineRule="auto"/>
              <w:jc w:val="center"/>
              <w:rPr>
                <w:rFonts w:hint="eastAsia"/>
                <w:b/>
                <w:snapToGrid/>
                <w:spacing w:val="-20"/>
                <w:szCs w:val="24"/>
              </w:rPr>
            </w:pPr>
            <w:r w:rsidRPr="00E94434">
              <w:rPr>
                <w:rFonts w:hint="eastAsia"/>
                <w:b/>
                <w:snapToGrid/>
                <w:spacing w:val="-20"/>
                <w:szCs w:val="24"/>
              </w:rPr>
              <w:t>編號</w:t>
            </w:r>
          </w:p>
        </w:tc>
        <w:tc>
          <w:tcPr>
            <w:tcW w:w="1946" w:type="dxa"/>
            <w:vMerge w:val="restart"/>
            <w:shd w:val="clear" w:color="auto" w:fill="auto"/>
            <w:vAlign w:val="center"/>
            <w:hideMark/>
          </w:tcPr>
          <w:p w:rsidR="00FA7AB5" w:rsidRPr="00E94434" w:rsidRDefault="00FA7AB5" w:rsidP="00554DF3">
            <w:pPr>
              <w:pStyle w:val="142"/>
              <w:snapToGrid w:val="0"/>
              <w:spacing w:line="240" w:lineRule="auto"/>
              <w:jc w:val="center"/>
              <w:rPr>
                <w:rFonts w:hint="eastAsia"/>
                <w:b/>
                <w:snapToGrid/>
                <w:spacing w:val="-20"/>
                <w:szCs w:val="24"/>
              </w:rPr>
            </w:pPr>
            <w:r w:rsidRPr="00E94434">
              <w:rPr>
                <w:rFonts w:hint="eastAsia"/>
                <w:b/>
                <w:snapToGrid/>
                <w:spacing w:val="-20"/>
                <w:szCs w:val="24"/>
              </w:rPr>
              <w:t>計畫名稱</w:t>
            </w:r>
            <w:r w:rsidRPr="00E94434">
              <w:rPr>
                <w:rFonts w:hint="eastAsia"/>
                <w:b/>
                <w:snapToGrid/>
                <w:spacing w:val="-20"/>
                <w:szCs w:val="24"/>
              </w:rPr>
              <w:br/>
              <w:t>(</w:t>
            </w:r>
            <w:r w:rsidR="002D3A57" w:rsidRPr="00E94434">
              <w:rPr>
                <w:rFonts w:hint="eastAsia"/>
                <w:b/>
                <w:snapToGrid/>
                <w:spacing w:val="-20"/>
                <w:szCs w:val="24"/>
              </w:rPr>
              <w:t>簡稱</w:t>
            </w:r>
            <w:r w:rsidRPr="00E94434">
              <w:rPr>
                <w:rFonts w:hint="eastAsia"/>
                <w:b/>
                <w:snapToGrid/>
                <w:spacing w:val="-20"/>
                <w:szCs w:val="24"/>
              </w:rPr>
              <w:t>)</w:t>
            </w:r>
          </w:p>
        </w:tc>
        <w:tc>
          <w:tcPr>
            <w:tcW w:w="426" w:type="dxa"/>
            <w:vMerge w:val="restart"/>
            <w:shd w:val="clear" w:color="auto" w:fill="auto"/>
            <w:vAlign w:val="center"/>
            <w:hideMark/>
          </w:tcPr>
          <w:p w:rsidR="00FA7AB5" w:rsidRPr="00E94434" w:rsidRDefault="00FA7AB5" w:rsidP="00554DF3">
            <w:pPr>
              <w:pStyle w:val="142"/>
              <w:snapToGrid w:val="0"/>
              <w:spacing w:line="240" w:lineRule="auto"/>
              <w:jc w:val="center"/>
              <w:rPr>
                <w:rFonts w:hint="eastAsia"/>
                <w:b/>
                <w:snapToGrid/>
                <w:spacing w:val="-20"/>
                <w:szCs w:val="24"/>
              </w:rPr>
            </w:pPr>
            <w:r w:rsidRPr="00E94434">
              <w:rPr>
                <w:rFonts w:hint="eastAsia"/>
                <w:b/>
                <w:snapToGrid/>
                <w:spacing w:val="-20"/>
                <w:szCs w:val="24"/>
              </w:rPr>
              <w:t>起始年度</w:t>
            </w:r>
          </w:p>
        </w:tc>
        <w:tc>
          <w:tcPr>
            <w:tcW w:w="425" w:type="dxa"/>
            <w:vMerge w:val="restart"/>
            <w:shd w:val="clear" w:color="auto" w:fill="auto"/>
            <w:vAlign w:val="center"/>
            <w:hideMark/>
          </w:tcPr>
          <w:p w:rsidR="00FA7AB5" w:rsidRPr="00E94434" w:rsidRDefault="00FA7AB5" w:rsidP="00554DF3">
            <w:pPr>
              <w:pStyle w:val="142"/>
              <w:snapToGrid w:val="0"/>
              <w:spacing w:line="240" w:lineRule="auto"/>
              <w:jc w:val="center"/>
              <w:rPr>
                <w:rFonts w:hint="eastAsia"/>
                <w:b/>
                <w:snapToGrid/>
                <w:spacing w:val="-20"/>
                <w:szCs w:val="24"/>
              </w:rPr>
            </w:pPr>
            <w:r w:rsidRPr="00E94434">
              <w:rPr>
                <w:rFonts w:hint="eastAsia"/>
                <w:b/>
                <w:snapToGrid/>
                <w:spacing w:val="-20"/>
                <w:szCs w:val="24"/>
              </w:rPr>
              <w:t>完工年度</w:t>
            </w:r>
          </w:p>
        </w:tc>
        <w:tc>
          <w:tcPr>
            <w:tcW w:w="3544" w:type="dxa"/>
            <w:gridSpan w:val="4"/>
            <w:shd w:val="clear" w:color="auto" w:fill="auto"/>
            <w:vAlign w:val="center"/>
            <w:hideMark/>
          </w:tcPr>
          <w:p w:rsidR="00FA7AB5" w:rsidRPr="00E94434" w:rsidRDefault="00FA7AB5" w:rsidP="00554DF3">
            <w:pPr>
              <w:pStyle w:val="142"/>
              <w:snapToGrid w:val="0"/>
              <w:spacing w:line="240" w:lineRule="auto"/>
              <w:jc w:val="center"/>
              <w:rPr>
                <w:rFonts w:hint="eastAsia"/>
                <w:b/>
                <w:snapToGrid/>
                <w:spacing w:val="-20"/>
                <w:szCs w:val="24"/>
              </w:rPr>
            </w:pPr>
            <w:r w:rsidRPr="00E94434">
              <w:rPr>
                <w:rFonts w:hint="eastAsia"/>
                <w:b/>
                <w:snapToGrid/>
                <w:spacing w:val="-20"/>
                <w:szCs w:val="24"/>
              </w:rPr>
              <w:t>計畫經費</w:t>
            </w:r>
          </w:p>
        </w:tc>
        <w:tc>
          <w:tcPr>
            <w:tcW w:w="992" w:type="dxa"/>
            <w:vMerge w:val="restart"/>
            <w:shd w:val="clear" w:color="auto" w:fill="auto"/>
            <w:vAlign w:val="center"/>
            <w:hideMark/>
          </w:tcPr>
          <w:p w:rsidR="00FA7AB5" w:rsidRPr="00E94434" w:rsidRDefault="00FA7AB5" w:rsidP="00554DF3">
            <w:pPr>
              <w:pStyle w:val="142"/>
              <w:snapToGrid w:val="0"/>
              <w:spacing w:line="240" w:lineRule="auto"/>
              <w:jc w:val="center"/>
              <w:rPr>
                <w:rFonts w:hint="eastAsia"/>
                <w:b/>
                <w:snapToGrid/>
                <w:spacing w:val="-20"/>
                <w:szCs w:val="24"/>
              </w:rPr>
            </w:pPr>
            <w:r w:rsidRPr="00E94434">
              <w:rPr>
                <w:rFonts w:hint="eastAsia"/>
                <w:b/>
                <w:snapToGrid/>
                <w:spacing w:val="-20"/>
                <w:szCs w:val="24"/>
              </w:rPr>
              <w:t>截至114年度已編預算數</w:t>
            </w:r>
          </w:p>
        </w:tc>
        <w:tc>
          <w:tcPr>
            <w:tcW w:w="877" w:type="dxa"/>
            <w:vMerge w:val="restart"/>
            <w:shd w:val="clear" w:color="auto" w:fill="auto"/>
            <w:vAlign w:val="center"/>
            <w:hideMark/>
          </w:tcPr>
          <w:p w:rsidR="00FA7AB5" w:rsidRPr="00E94434" w:rsidRDefault="00FA7AB5" w:rsidP="00554DF3">
            <w:pPr>
              <w:pStyle w:val="142"/>
              <w:snapToGrid w:val="0"/>
              <w:spacing w:line="240" w:lineRule="auto"/>
              <w:jc w:val="center"/>
              <w:rPr>
                <w:rFonts w:hint="eastAsia"/>
                <w:b/>
                <w:snapToGrid/>
                <w:spacing w:val="-20"/>
                <w:szCs w:val="24"/>
              </w:rPr>
            </w:pPr>
            <w:r w:rsidRPr="00E94434">
              <w:rPr>
                <w:rFonts w:hint="eastAsia"/>
                <w:b/>
                <w:snapToGrid/>
                <w:spacing w:val="-20"/>
                <w:szCs w:val="24"/>
              </w:rPr>
              <w:t>115年度(含)後待編預算數</w:t>
            </w:r>
            <w:r w:rsidRPr="00E94434">
              <w:rPr>
                <w:rFonts w:hint="eastAsia"/>
                <w:b/>
                <w:snapToGrid/>
                <w:spacing w:val="-20"/>
                <w:szCs w:val="24"/>
              </w:rPr>
              <w:br/>
              <w:t>(</w:t>
            </w:r>
            <w:r w:rsidRPr="00E94434">
              <w:rPr>
                <w:rFonts w:hint="eastAsia"/>
                <w:b/>
                <w:bCs/>
                <w:snapToGrid/>
                <w:spacing w:val="-20"/>
                <w:szCs w:val="24"/>
              </w:rPr>
              <w:t>中央負擔</w:t>
            </w:r>
            <w:r w:rsidRPr="00E94434">
              <w:rPr>
                <w:rFonts w:hint="eastAsia"/>
                <w:b/>
                <w:snapToGrid/>
                <w:spacing w:val="-20"/>
                <w:szCs w:val="24"/>
              </w:rPr>
              <w:t>)</w:t>
            </w:r>
          </w:p>
        </w:tc>
      </w:tr>
      <w:tr w:rsidR="00FA7AB5" w:rsidRPr="00E94434" w:rsidTr="00240109">
        <w:trPr>
          <w:tblHeader/>
        </w:trPr>
        <w:tc>
          <w:tcPr>
            <w:tcW w:w="322" w:type="dxa"/>
            <w:vMerge/>
            <w:vAlign w:val="center"/>
            <w:hideMark/>
          </w:tcPr>
          <w:p w:rsidR="00FA7AB5" w:rsidRPr="00E94434" w:rsidRDefault="00FA7AB5" w:rsidP="00554DF3">
            <w:pPr>
              <w:pStyle w:val="142"/>
              <w:snapToGrid w:val="0"/>
              <w:spacing w:line="240" w:lineRule="auto"/>
              <w:jc w:val="center"/>
              <w:rPr>
                <w:b/>
                <w:snapToGrid/>
                <w:spacing w:val="-20"/>
                <w:szCs w:val="24"/>
              </w:rPr>
            </w:pPr>
          </w:p>
        </w:tc>
        <w:tc>
          <w:tcPr>
            <w:tcW w:w="1946" w:type="dxa"/>
            <w:vMerge/>
            <w:vAlign w:val="center"/>
            <w:hideMark/>
          </w:tcPr>
          <w:p w:rsidR="00FA7AB5" w:rsidRPr="00E94434" w:rsidRDefault="00FA7AB5" w:rsidP="00554DF3">
            <w:pPr>
              <w:pStyle w:val="142"/>
              <w:snapToGrid w:val="0"/>
              <w:spacing w:line="240" w:lineRule="auto"/>
              <w:jc w:val="center"/>
              <w:rPr>
                <w:b/>
                <w:snapToGrid/>
                <w:spacing w:val="-20"/>
                <w:szCs w:val="24"/>
              </w:rPr>
            </w:pPr>
          </w:p>
        </w:tc>
        <w:tc>
          <w:tcPr>
            <w:tcW w:w="426" w:type="dxa"/>
            <w:vMerge/>
            <w:vAlign w:val="center"/>
            <w:hideMark/>
          </w:tcPr>
          <w:p w:rsidR="00FA7AB5" w:rsidRPr="00E94434" w:rsidRDefault="00FA7AB5" w:rsidP="00554DF3">
            <w:pPr>
              <w:pStyle w:val="142"/>
              <w:snapToGrid w:val="0"/>
              <w:spacing w:line="240" w:lineRule="auto"/>
              <w:jc w:val="center"/>
              <w:rPr>
                <w:b/>
                <w:snapToGrid/>
                <w:spacing w:val="-20"/>
                <w:szCs w:val="24"/>
              </w:rPr>
            </w:pPr>
          </w:p>
        </w:tc>
        <w:tc>
          <w:tcPr>
            <w:tcW w:w="425" w:type="dxa"/>
            <w:vMerge/>
            <w:vAlign w:val="center"/>
            <w:hideMark/>
          </w:tcPr>
          <w:p w:rsidR="00FA7AB5" w:rsidRPr="00E94434" w:rsidRDefault="00FA7AB5" w:rsidP="00554DF3">
            <w:pPr>
              <w:pStyle w:val="142"/>
              <w:snapToGrid w:val="0"/>
              <w:spacing w:line="240" w:lineRule="auto"/>
              <w:jc w:val="center"/>
              <w:rPr>
                <w:b/>
                <w:snapToGrid/>
                <w:spacing w:val="-20"/>
                <w:szCs w:val="24"/>
              </w:rPr>
            </w:pPr>
          </w:p>
        </w:tc>
        <w:tc>
          <w:tcPr>
            <w:tcW w:w="992" w:type="dxa"/>
            <w:shd w:val="clear" w:color="auto" w:fill="auto"/>
            <w:vAlign w:val="center"/>
            <w:hideMark/>
          </w:tcPr>
          <w:p w:rsidR="00FA7AB5" w:rsidRPr="00E94434" w:rsidRDefault="00FA7AB5" w:rsidP="00554DF3">
            <w:pPr>
              <w:pStyle w:val="142"/>
              <w:snapToGrid w:val="0"/>
              <w:spacing w:line="240" w:lineRule="auto"/>
              <w:jc w:val="center"/>
              <w:rPr>
                <w:rFonts w:hint="eastAsia"/>
                <w:b/>
                <w:snapToGrid/>
                <w:spacing w:val="-20"/>
                <w:szCs w:val="24"/>
              </w:rPr>
            </w:pPr>
            <w:r w:rsidRPr="00E94434">
              <w:rPr>
                <w:rFonts w:hint="eastAsia"/>
                <w:b/>
                <w:snapToGrid/>
                <w:spacing w:val="-20"/>
                <w:szCs w:val="24"/>
              </w:rPr>
              <w:t>總金額</w:t>
            </w:r>
          </w:p>
        </w:tc>
        <w:tc>
          <w:tcPr>
            <w:tcW w:w="992" w:type="dxa"/>
            <w:shd w:val="clear" w:color="auto" w:fill="auto"/>
            <w:vAlign w:val="center"/>
            <w:hideMark/>
          </w:tcPr>
          <w:p w:rsidR="004C5BFA" w:rsidRPr="00E94434" w:rsidRDefault="00FA7AB5" w:rsidP="00554DF3">
            <w:pPr>
              <w:pStyle w:val="142"/>
              <w:snapToGrid w:val="0"/>
              <w:spacing w:line="240" w:lineRule="auto"/>
              <w:jc w:val="center"/>
              <w:rPr>
                <w:b/>
                <w:snapToGrid/>
                <w:spacing w:val="-20"/>
                <w:szCs w:val="24"/>
              </w:rPr>
            </w:pPr>
            <w:r w:rsidRPr="00E94434">
              <w:rPr>
                <w:rFonts w:hint="eastAsia"/>
                <w:b/>
                <w:snapToGrid/>
                <w:spacing w:val="-20"/>
                <w:szCs w:val="24"/>
              </w:rPr>
              <w:t>中央</w:t>
            </w:r>
          </w:p>
          <w:p w:rsidR="00FA7AB5" w:rsidRPr="00E94434" w:rsidRDefault="00FA7AB5" w:rsidP="00554DF3">
            <w:pPr>
              <w:pStyle w:val="142"/>
              <w:snapToGrid w:val="0"/>
              <w:spacing w:line="240" w:lineRule="auto"/>
              <w:jc w:val="center"/>
              <w:rPr>
                <w:rFonts w:hint="eastAsia"/>
                <w:b/>
                <w:snapToGrid/>
                <w:spacing w:val="-20"/>
                <w:szCs w:val="24"/>
              </w:rPr>
            </w:pPr>
            <w:r w:rsidRPr="00E94434">
              <w:rPr>
                <w:rFonts w:hint="eastAsia"/>
                <w:b/>
                <w:snapToGrid/>
                <w:spacing w:val="-20"/>
                <w:szCs w:val="24"/>
              </w:rPr>
              <w:t>負擔</w:t>
            </w:r>
          </w:p>
        </w:tc>
        <w:tc>
          <w:tcPr>
            <w:tcW w:w="1560" w:type="dxa"/>
            <w:gridSpan w:val="2"/>
            <w:shd w:val="clear" w:color="auto" w:fill="auto"/>
            <w:vAlign w:val="center"/>
            <w:hideMark/>
          </w:tcPr>
          <w:p w:rsidR="004C5BFA" w:rsidRPr="00E94434" w:rsidRDefault="00FA7AB5" w:rsidP="00554DF3">
            <w:pPr>
              <w:pStyle w:val="142"/>
              <w:snapToGrid w:val="0"/>
              <w:spacing w:line="240" w:lineRule="auto"/>
              <w:jc w:val="center"/>
              <w:rPr>
                <w:b/>
                <w:snapToGrid/>
                <w:spacing w:val="-20"/>
                <w:szCs w:val="24"/>
              </w:rPr>
            </w:pPr>
            <w:r w:rsidRPr="00E94434">
              <w:rPr>
                <w:rFonts w:hint="eastAsia"/>
                <w:b/>
                <w:snapToGrid/>
                <w:spacing w:val="-20"/>
                <w:szCs w:val="24"/>
              </w:rPr>
              <w:t>地方</w:t>
            </w:r>
          </w:p>
          <w:p w:rsidR="00FA7AB5" w:rsidRPr="00E94434" w:rsidRDefault="00FA7AB5" w:rsidP="00554DF3">
            <w:pPr>
              <w:pStyle w:val="142"/>
              <w:snapToGrid w:val="0"/>
              <w:spacing w:line="240" w:lineRule="auto"/>
              <w:jc w:val="center"/>
              <w:rPr>
                <w:rFonts w:hint="eastAsia"/>
                <w:b/>
                <w:snapToGrid/>
                <w:spacing w:val="-20"/>
                <w:szCs w:val="24"/>
              </w:rPr>
            </w:pPr>
            <w:r w:rsidRPr="00E94434">
              <w:rPr>
                <w:rFonts w:hint="eastAsia"/>
                <w:b/>
                <w:snapToGrid/>
                <w:spacing w:val="-20"/>
                <w:szCs w:val="24"/>
              </w:rPr>
              <w:t>負擔</w:t>
            </w:r>
          </w:p>
        </w:tc>
        <w:tc>
          <w:tcPr>
            <w:tcW w:w="992" w:type="dxa"/>
            <w:vMerge/>
            <w:vAlign w:val="center"/>
            <w:hideMark/>
          </w:tcPr>
          <w:p w:rsidR="00FA7AB5" w:rsidRPr="00E94434" w:rsidRDefault="00FA7AB5" w:rsidP="00554DF3">
            <w:pPr>
              <w:pStyle w:val="142"/>
              <w:snapToGrid w:val="0"/>
              <w:spacing w:line="240" w:lineRule="auto"/>
              <w:jc w:val="center"/>
              <w:rPr>
                <w:b/>
                <w:snapToGrid/>
                <w:spacing w:val="-20"/>
                <w:szCs w:val="24"/>
              </w:rPr>
            </w:pPr>
          </w:p>
        </w:tc>
        <w:tc>
          <w:tcPr>
            <w:tcW w:w="877" w:type="dxa"/>
            <w:vMerge/>
            <w:vAlign w:val="center"/>
            <w:hideMark/>
          </w:tcPr>
          <w:p w:rsidR="00FA7AB5" w:rsidRPr="00E94434" w:rsidRDefault="00FA7AB5" w:rsidP="00554DF3">
            <w:pPr>
              <w:pStyle w:val="142"/>
              <w:snapToGrid w:val="0"/>
              <w:spacing w:line="240" w:lineRule="auto"/>
              <w:jc w:val="center"/>
              <w:rPr>
                <w:b/>
                <w:snapToGrid/>
                <w:spacing w:val="-20"/>
                <w:szCs w:val="24"/>
              </w:rPr>
            </w:pPr>
          </w:p>
        </w:tc>
      </w:tr>
      <w:tr w:rsidR="00FA7AB5" w:rsidRPr="00A72F8C" w:rsidTr="00240109">
        <w:tc>
          <w:tcPr>
            <w:tcW w:w="8532" w:type="dxa"/>
            <w:gridSpan w:val="10"/>
            <w:shd w:val="clear" w:color="auto" w:fill="auto"/>
            <w:vAlign w:val="center"/>
            <w:hideMark/>
          </w:tcPr>
          <w:p w:rsidR="00FA7AB5" w:rsidRPr="00A72F8C" w:rsidRDefault="00FA7AB5" w:rsidP="00554DF3">
            <w:pPr>
              <w:pStyle w:val="142"/>
              <w:snapToGrid w:val="0"/>
              <w:spacing w:line="240" w:lineRule="auto"/>
              <w:rPr>
                <w:rFonts w:hint="eastAsia"/>
                <w:b/>
                <w:snapToGrid/>
                <w:spacing w:val="-20"/>
                <w:szCs w:val="24"/>
              </w:rPr>
            </w:pPr>
            <w:r w:rsidRPr="00A72F8C">
              <w:rPr>
                <w:rFonts w:hint="eastAsia"/>
                <w:b/>
                <w:snapToGrid/>
                <w:spacing w:val="-20"/>
                <w:szCs w:val="24"/>
              </w:rPr>
              <w:t>交通部</w:t>
            </w:r>
          </w:p>
        </w:tc>
      </w:tr>
      <w:tr w:rsidR="00FA7AB5" w:rsidRPr="00E66B42" w:rsidTr="0063396E">
        <w:tc>
          <w:tcPr>
            <w:tcW w:w="322" w:type="dxa"/>
            <w:shd w:val="clear" w:color="auto" w:fill="auto"/>
            <w:vAlign w:val="center"/>
            <w:hideMark/>
          </w:tcPr>
          <w:p w:rsidR="00FA7AB5" w:rsidRPr="00E66B42" w:rsidRDefault="00FA7AB5" w:rsidP="00554DF3">
            <w:pPr>
              <w:pStyle w:val="142"/>
              <w:snapToGrid w:val="0"/>
              <w:spacing w:line="240" w:lineRule="auto"/>
              <w:jc w:val="center"/>
              <w:rPr>
                <w:rFonts w:hint="eastAsia"/>
                <w:snapToGrid/>
                <w:spacing w:val="-20"/>
                <w:szCs w:val="24"/>
              </w:rPr>
            </w:pPr>
            <w:r w:rsidRPr="00E66B42">
              <w:rPr>
                <w:rFonts w:hint="eastAsia"/>
                <w:snapToGrid/>
                <w:spacing w:val="-20"/>
                <w:szCs w:val="24"/>
              </w:rPr>
              <w:t>1</w:t>
            </w:r>
          </w:p>
        </w:tc>
        <w:tc>
          <w:tcPr>
            <w:tcW w:w="1946" w:type="dxa"/>
            <w:shd w:val="clear" w:color="auto" w:fill="auto"/>
            <w:vAlign w:val="center"/>
            <w:hideMark/>
          </w:tcPr>
          <w:p w:rsidR="00FA7AB5" w:rsidRDefault="00FA7AB5" w:rsidP="00554DF3">
            <w:pPr>
              <w:pStyle w:val="142"/>
              <w:snapToGrid w:val="0"/>
              <w:spacing w:line="240" w:lineRule="auto"/>
              <w:rPr>
                <w:snapToGrid/>
                <w:spacing w:val="-20"/>
                <w:szCs w:val="24"/>
              </w:rPr>
            </w:pPr>
            <w:r w:rsidRPr="00E66B42">
              <w:rPr>
                <w:rFonts w:hint="eastAsia"/>
                <w:snapToGrid/>
                <w:spacing w:val="-20"/>
                <w:szCs w:val="24"/>
              </w:rPr>
              <w:t>臺北捷運系統萬大－中和－樹林線規劃報告書暨周邊土地發展計畫</w:t>
            </w:r>
          </w:p>
          <w:p w:rsidR="00C7719F" w:rsidRPr="00E66B42" w:rsidRDefault="00C7719F" w:rsidP="00554DF3">
            <w:pPr>
              <w:pStyle w:val="142"/>
              <w:snapToGrid w:val="0"/>
              <w:spacing w:line="240" w:lineRule="auto"/>
              <w:jc w:val="center"/>
              <w:rPr>
                <w:rFonts w:hint="eastAsia"/>
                <w:snapToGrid/>
                <w:spacing w:val="-20"/>
                <w:szCs w:val="24"/>
              </w:rPr>
            </w:pPr>
            <w:r>
              <w:rPr>
                <w:snapToGrid/>
                <w:spacing w:val="-20"/>
                <w:szCs w:val="24"/>
              </w:rPr>
              <w:lastRenderedPageBreak/>
              <w:t>(</w:t>
            </w:r>
            <w:r>
              <w:rPr>
                <w:rFonts w:hint="eastAsia"/>
                <w:snapToGrid/>
                <w:spacing w:val="-20"/>
                <w:szCs w:val="24"/>
              </w:rPr>
              <w:t>萬大線</w:t>
            </w:r>
            <w:r>
              <w:rPr>
                <w:snapToGrid/>
                <w:spacing w:val="-20"/>
                <w:szCs w:val="24"/>
              </w:rPr>
              <w:t>)</w:t>
            </w:r>
          </w:p>
        </w:tc>
        <w:tc>
          <w:tcPr>
            <w:tcW w:w="426" w:type="dxa"/>
            <w:shd w:val="clear" w:color="auto" w:fill="auto"/>
            <w:vAlign w:val="center"/>
            <w:hideMark/>
          </w:tcPr>
          <w:p w:rsidR="00FA7AB5" w:rsidRPr="00E66B42" w:rsidRDefault="00FA7AB5" w:rsidP="00554DF3">
            <w:pPr>
              <w:pStyle w:val="142"/>
              <w:snapToGrid w:val="0"/>
              <w:spacing w:line="240" w:lineRule="auto"/>
              <w:rPr>
                <w:rFonts w:hint="eastAsia"/>
                <w:snapToGrid/>
                <w:spacing w:val="-20"/>
                <w:szCs w:val="24"/>
              </w:rPr>
            </w:pPr>
            <w:r w:rsidRPr="00E66B42">
              <w:rPr>
                <w:rFonts w:hint="eastAsia"/>
                <w:snapToGrid/>
                <w:spacing w:val="-20"/>
                <w:szCs w:val="24"/>
              </w:rPr>
              <w:lastRenderedPageBreak/>
              <w:t>99</w:t>
            </w:r>
          </w:p>
        </w:tc>
        <w:tc>
          <w:tcPr>
            <w:tcW w:w="425" w:type="dxa"/>
            <w:shd w:val="clear" w:color="auto" w:fill="auto"/>
            <w:vAlign w:val="center"/>
            <w:hideMark/>
          </w:tcPr>
          <w:p w:rsidR="00FA7AB5" w:rsidRPr="00E66B42" w:rsidRDefault="00FA7AB5" w:rsidP="00554DF3">
            <w:pPr>
              <w:pStyle w:val="142"/>
              <w:snapToGrid w:val="0"/>
              <w:spacing w:line="240" w:lineRule="auto"/>
              <w:rPr>
                <w:rFonts w:hint="eastAsia"/>
                <w:snapToGrid/>
                <w:spacing w:val="-20"/>
                <w:szCs w:val="24"/>
              </w:rPr>
            </w:pPr>
            <w:r w:rsidRPr="00E66B42">
              <w:rPr>
                <w:rFonts w:hint="eastAsia"/>
                <w:snapToGrid/>
                <w:spacing w:val="-20"/>
                <w:szCs w:val="24"/>
              </w:rPr>
              <w:t>116</w:t>
            </w:r>
          </w:p>
        </w:tc>
        <w:tc>
          <w:tcPr>
            <w:tcW w:w="992"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741.78</w:t>
            </w:r>
          </w:p>
        </w:tc>
        <w:tc>
          <w:tcPr>
            <w:tcW w:w="992"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203.07</w:t>
            </w:r>
          </w:p>
        </w:tc>
        <w:tc>
          <w:tcPr>
            <w:tcW w:w="851"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538.71</w:t>
            </w:r>
          </w:p>
        </w:tc>
        <w:tc>
          <w:tcPr>
            <w:tcW w:w="709"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臺北市</w:t>
            </w:r>
            <w:r w:rsidRPr="00E66B42">
              <w:rPr>
                <w:rFonts w:hint="eastAsia"/>
                <w:snapToGrid/>
                <w:spacing w:val="-20"/>
                <w:szCs w:val="24"/>
              </w:rPr>
              <w:br/>
              <w:t>新北市</w:t>
            </w:r>
          </w:p>
        </w:tc>
        <w:tc>
          <w:tcPr>
            <w:tcW w:w="992"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152.87</w:t>
            </w:r>
          </w:p>
        </w:tc>
        <w:tc>
          <w:tcPr>
            <w:tcW w:w="877"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50.20</w:t>
            </w:r>
          </w:p>
        </w:tc>
      </w:tr>
      <w:tr w:rsidR="00FA7AB5" w:rsidRPr="00E66B42" w:rsidTr="0063396E">
        <w:tc>
          <w:tcPr>
            <w:tcW w:w="322" w:type="dxa"/>
            <w:shd w:val="clear" w:color="auto" w:fill="auto"/>
            <w:vAlign w:val="center"/>
            <w:hideMark/>
          </w:tcPr>
          <w:p w:rsidR="00FA7AB5" w:rsidRPr="00E66B42" w:rsidRDefault="00FA7AB5" w:rsidP="00554DF3">
            <w:pPr>
              <w:pStyle w:val="142"/>
              <w:snapToGrid w:val="0"/>
              <w:spacing w:line="240" w:lineRule="auto"/>
              <w:jc w:val="center"/>
              <w:rPr>
                <w:rFonts w:hint="eastAsia"/>
                <w:snapToGrid/>
                <w:spacing w:val="-20"/>
                <w:szCs w:val="24"/>
              </w:rPr>
            </w:pPr>
            <w:r w:rsidRPr="00E66B42">
              <w:rPr>
                <w:rFonts w:hint="eastAsia"/>
                <w:snapToGrid/>
                <w:spacing w:val="-20"/>
                <w:szCs w:val="24"/>
              </w:rPr>
              <w:t>2</w:t>
            </w:r>
          </w:p>
        </w:tc>
        <w:tc>
          <w:tcPr>
            <w:tcW w:w="1946" w:type="dxa"/>
            <w:shd w:val="clear" w:color="auto" w:fill="auto"/>
            <w:vAlign w:val="center"/>
            <w:hideMark/>
          </w:tcPr>
          <w:p w:rsidR="00FA7AB5" w:rsidRDefault="00FA7AB5" w:rsidP="00554DF3">
            <w:pPr>
              <w:pStyle w:val="142"/>
              <w:snapToGrid w:val="0"/>
              <w:spacing w:line="240" w:lineRule="auto"/>
              <w:rPr>
                <w:snapToGrid/>
                <w:spacing w:val="-20"/>
                <w:szCs w:val="24"/>
              </w:rPr>
            </w:pPr>
            <w:r w:rsidRPr="00E66B42">
              <w:rPr>
                <w:rFonts w:hint="eastAsia"/>
                <w:snapToGrid/>
                <w:spacing w:val="-20"/>
                <w:szCs w:val="24"/>
              </w:rPr>
              <w:t>臺北捷運系統信義線向東延伸規劃報告書暨周邊土地發展計畫</w:t>
            </w:r>
          </w:p>
          <w:p w:rsidR="00C7719F" w:rsidRPr="00E66B42" w:rsidRDefault="00C7719F" w:rsidP="00554DF3">
            <w:pPr>
              <w:pStyle w:val="142"/>
              <w:snapToGrid w:val="0"/>
              <w:spacing w:line="240" w:lineRule="auto"/>
              <w:jc w:val="center"/>
              <w:rPr>
                <w:rFonts w:hint="eastAsia"/>
                <w:snapToGrid/>
                <w:spacing w:val="-20"/>
                <w:szCs w:val="24"/>
              </w:rPr>
            </w:pPr>
            <w:r>
              <w:rPr>
                <w:rFonts w:hint="eastAsia"/>
                <w:snapToGrid/>
                <w:spacing w:val="-20"/>
                <w:szCs w:val="24"/>
              </w:rPr>
              <w:t>(信義東延</w:t>
            </w:r>
            <w:r w:rsidR="008D5335">
              <w:rPr>
                <w:rFonts w:hint="eastAsia"/>
                <w:snapToGrid/>
                <w:spacing w:val="-20"/>
                <w:szCs w:val="24"/>
              </w:rPr>
              <w:t>線</w:t>
            </w:r>
            <w:r>
              <w:rPr>
                <w:snapToGrid/>
                <w:spacing w:val="-20"/>
                <w:szCs w:val="24"/>
              </w:rPr>
              <w:t>)</w:t>
            </w:r>
          </w:p>
        </w:tc>
        <w:tc>
          <w:tcPr>
            <w:tcW w:w="426" w:type="dxa"/>
            <w:shd w:val="clear" w:color="auto" w:fill="auto"/>
            <w:vAlign w:val="center"/>
            <w:hideMark/>
          </w:tcPr>
          <w:p w:rsidR="00FA7AB5" w:rsidRPr="00E66B42" w:rsidRDefault="00FA7AB5" w:rsidP="00554DF3">
            <w:pPr>
              <w:pStyle w:val="142"/>
              <w:snapToGrid w:val="0"/>
              <w:spacing w:line="240" w:lineRule="auto"/>
              <w:rPr>
                <w:rFonts w:hint="eastAsia"/>
                <w:snapToGrid/>
                <w:spacing w:val="-20"/>
                <w:szCs w:val="24"/>
              </w:rPr>
            </w:pPr>
            <w:r w:rsidRPr="00E66B42">
              <w:rPr>
                <w:rFonts w:hint="eastAsia"/>
                <w:snapToGrid/>
                <w:spacing w:val="-20"/>
                <w:szCs w:val="24"/>
              </w:rPr>
              <w:t>99</w:t>
            </w:r>
          </w:p>
        </w:tc>
        <w:tc>
          <w:tcPr>
            <w:tcW w:w="425" w:type="dxa"/>
            <w:shd w:val="clear" w:color="auto" w:fill="auto"/>
            <w:vAlign w:val="center"/>
            <w:hideMark/>
          </w:tcPr>
          <w:p w:rsidR="00FA7AB5" w:rsidRPr="00E66B42" w:rsidRDefault="00FA7AB5" w:rsidP="00554DF3">
            <w:pPr>
              <w:pStyle w:val="142"/>
              <w:snapToGrid w:val="0"/>
              <w:spacing w:line="240" w:lineRule="auto"/>
              <w:rPr>
                <w:rFonts w:hint="eastAsia"/>
                <w:snapToGrid/>
                <w:spacing w:val="-20"/>
                <w:szCs w:val="24"/>
              </w:rPr>
            </w:pPr>
            <w:r w:rsidRPr="00E66B42">
              <w:rPr>
                <w:rFonts w:hint="eastAsia"/>
                <w:snapToGrid/>
                <w:spacing w:val="-20"/>
                <w:szCs w:val="24"/>
              </w:rPr>
              <w:t>116</w:t>
            </w:r>
          </w:p>
        </w:tc>
        <w:tc>
          <w:tcPr>
            <w:tcW w:w="992"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93.70</w:t>
            </w:r>
          </w:p>
        </w:tc>
        <w:tc>
          <w:tcPr>
            <w:tcW w:w="992"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15.14</w:t>
            </w:r>
          </w:p>
        </w:tc>
        <w:tc>
          <w:tcPr>
            <w:tcW w:w="851"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78.56</w:t>
            </w:r>
          </w:p>
        </w:tc>
        <w:tc>
          <w:tcPr>
            <w:tcW w:w="709"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臺北市</w:t>
            </w:r>
          </w:p>
        </w:tc>
        <w:tc>
          <w:tcPr>
            <w:tcW w:w="992"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11.18</w:t>
            </w:r>
          </w:p>
        </w:tc>
        <w:tc>
          <w:tcPr>
            <w:tcW w:w="877"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3.95</w:t>
            </w:r>
          </w:p>
        </w:tc>
      </w:tr>
      <w:tr w:rsidR="00FA7AB5" w:rsidRPr="00E66B42" w:rsidTr="0063396E">
        <w:tc>
          <w:tcPr>
            <w:tcW w:w="322" w:type="dxa"/>
            <w:shd w:val="clear" w:color="auto" w:fill="auto"/>
            <w:vAlign w:val="center"/>
            <w:hideMark/>
          </w:tcPr>
          <w:p w:rsidR="00FA7AB5" w:rsidRPr="00E66B42" w:rsidRDefault="00FA7AB5" w:rsidP="00554DF3">
            <w:pPr>
              <w:pStyle w:val="142"/>
              <w:snapToGrid w:val="0"/>
              <w:spacing w:line="240" w:lineRule="auto"/>
              <w:jc w:val="center"/>
              <w:rPr>
                <w:rFonts w:hint="eastAsia"/>
                <w:snapToGrid/>
                <w:spacing w:val="-20"/>
                <w:szCs w:val="24"/>
              </w:rPr>
            </w:pPr>
            <w:r w:rsidRPr="00E66B42">
              <w:rPr>
                <w:rFonts w:hint="eastAsia"/>
                <w:snapToGrid/>
                <w:spacing w:val="-20"/>
                <w:szCs w:val="24"/>
              </w:rPr>
              <w:t>3</w:t>
            </w:r>
          </w:p>
        </w:tc>
        <w:tc>
          <w:tcPr>
            <w:tcW w:w="1946" w:type="dxa"/>
            <w:shd w:val="clear" w:color="auto" w:fill="auto"/>
            <w:vAlign w:val="center"/>
            <w:hideMark/>
          </w:tcPr>
          <w:p w:rsidR="00FA7AB5" w:rsidRDefault="00FA7AB5" w:rsidP="00554DF3">
            <w:pPr>
              <w:pStyle w:val="142"/>
              <w:snapToGrid w:val="0"/>
              <w:spacing w:line="240" w:lineRule="auto"/>
              <w:rPr>
                <w:snapToGrid/>
                <w:spacing w:val="-20"/>
                <w:szCs w:val="24"/>
              </w:rPr>
            </w:pPr>
            <w:r w:rsidRPr="00E66B42">
              <w:rPr>
                <w:rFonts w:hint="eastAsia"/>
                <w:snapToGrid/>
                <w:spacing w:val="-20"/>
                <w:szCs w:val="24"/>
              </w:rPr>
              <w:t>臺北捷運系統環狀線東環段規劃報告書暨周邊土地發展計畫</w:t>
            </w:r>
          </w:p>
          <w:p w:rsidR="00C7719F" w:rsidRPr="00E66B42" w:rsidRDefault="00C7719F" w:rsidP="00554DF3">
            <w:pPr>
              <w:pStyle w:val="142"/>
              <w:snapToGrid w:val="0"/>
              <w:spacing w:line="240" w:lineRule="auto"/>
              <w:jc w:val="center"/>
              <w:rPr>
                <w:rFonts w:hint="eastAsia"/>
                <w:snapToGrid/>
                <w:spacing w:val="-20"/>
                <w:szCs w:val="24"/>
              </w:rPr>
            </w:pPr>
            <w:r w:rsidRPr="00C7719F">
              <w:rPr>
                <w:rFonts w:hint="eastAsia"/>
                <w:snapToGrid/>
                <w:spacing w:val="-20"/>
                <w:szCs w:val="24"/>
              </w:rPr>
              <w:t>(臺北</w:t>
            </w:r>
            <w:r w:rsidR="001313FE">
              <w:rPr>
                <w:rFonts w:hint="eastAsia"/>
                <w:snapToGrid/>
                <w:spacing w:val="-20"/>
                <w:szCs w:val="24"/>
              </w:rPr>
              <w:t>環狀</w:t>
            </w:r>
            <w:r>
              <w:rPr>
                <w:rFonts w:hint="eastAsia"/>
                <w:snapToGrid/>
                <w:spacing w:val="-20"/>
                <w:szCs w:val="24"/>
              </w:rPr>
              <w:t>東</w:t>
            </w:r>
            <w:r w:rsidRPr="00C7719F">
              <w:rPr>
                <w:rFonts w:hint="eastAsia"/>
                <w:snapToGrid/>
                <w:spacing w:val="-20"/>
                <w:szCs w:val="24"/>
              </w:rPr>
              <w:t>環段)</w:t>
            </w:r>
          </w:p>
        </w:tc>
        <w:tc>
          <w:tcPr>
            <w:tcW w:w="426" w:type="dxa"/>
            <w:shd w:val="clear" w:color="auto" w:fill="auto"/>
            <w:vAlign w:val="center"/>
            <w:hideMark/>
          </w:tcPr>
          <w:p w:rsidR="00FA7AB5" w:rsidRPr="00E66B42" w:rsidRDefault="00FA7AB5" w:rsidP="00554DF3">
            <w:pPr>
              <w:pStyle w:val="142"/>
              <w:snapToGrid w:val="0"/>
              <w:spacing w:line="240" w:lineRule="auto"/>
              <w:rPr>
                <w:rFonts w:hint="eastAsia"/>
                <w:snapToGrid/>
                <w:spacing w:val="-20"/>
                <w:szCs w:val="24"/>
              </w:rPr>
            </w:pPr>
            <w:r w:rsidRPr="00E66B42">
              <w:rPr>
                <w:rFonts w:hint="eastAsia"/>
                <w:snapToGrid/>
                <w:spacing w:val="-20"/>
                <w:szCs w:val="24"/>
              </w:rPr>
              <w:t>112</w:t>
            </w:r>
          </w:p>
        </w:tc>
        <w:tc>
          <w:tcPr>
            <w:tcW w:w="425" w:type="dxa"/>
            <w:shd w:val="clear" w:color="auto" w:fill="auto"/>
            <w:vAlign w:val="center"/>
            <w:hideMark/>
          </w:tcPr>
          <w:p w:rsidR="00FA7AB5" w:rsidRPr="00E66B42" w:rsidRDefault="00FA7AB5" w:rsidP="00554DF3">
            <w:pPr>
              <w:pStyle w:val="142"/>
              <w:snapToGrid w:val="0"/>
              <w:spacing w:line="240" w:lineRule="auto"/>
              <w:rPr>
                <w:rFonts w:hint="eastAsia"/>
                <w:snapToGrid/>
                <w:spacing w:val="-20"/>
                <w:szCs w:val="24"/>
              </w:rPr>
            </w:pPr>
            <w:r w:rsidRPr="00E66B42">
              <w:rPr>
                <w:rFonts w:hint="eastAsia"/>
                <w:snapToGrid/>
                <w:spacing w:val="-20"/>
                <w:szCs w:val="24"/>
              </w:rPr>
              <w:t>123</w:t>
            </w:r>
          </w:p>
        </w:tc>
        <w:tc>
          <w:tcPr>
            <w:tcW w:w="992"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1,024.86</w:t>
            </w:r>
          </w:p>
        </w:tc>
        <w:tc>
          <w:tcPr>
            <w:tcW w:w="992"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202.56</w:t>
            </w:r>
          </w:p>
        </w:tc>
        <w:tc>
          <w:tcPr>
            <w:tcW w:w="851"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822.30</w:t>
            </w:r>
          </w:p>
        </w:tc>
        <w:tc>
          <w:tcPr>
            <w:tcW w:w="709"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臺北市</w:t>
            </w:r>
          </w:p>
        </w:tc>
        <w:tc>
          <w:tcPr>
            <w:tcW w:w="992"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5.50</w:t>
            </w:r>
          </w:p>
        </w:tc>
        <w:tc>
          <w:tcPr>
            <w:tcW w:w="877"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197.06</w:t>
            </w:r>
          </w:p>
        </w:tc>
      </w:tr>
      <w:tr w:rsidR="00FA7AB5" w:rsidRPr="00E66B42" w:rsidTr="0063396E">
        <w:tc>
          <w:tcPr>
            <w:tcW w:w="322" w:type="dxa"/>
            <w:shd w:val="clear" w:color="auto" w:fill="auto"/>
            <w:vAlign w:val="center"/>
            <w:hideMark/>
          </w:tcPr>
          <w:p w:rsidR="00FA7AB5" w:rsidRPr="00E66B42" w:rsidRDefault="00FA7AB5" w:rsidP="00554DF3">
            <w:pPr>
              <w:pStyle w:val="142"/>
              <w:snapToGrid w:val="0"/>
              <w:spacing w:line="240" w:lineRule="auto"/>
              <w:jc w:val="center"/>
              <w:rPr>
                <w:rFonts w:hint="eastAsia"/>
                <w:snapToGrid/>
                <w:spacing w:val="-20"/>
                <w:szCs w:val="24"/>
              </w:rPr>
            </w:pPr>
            <w:r w:rsidRPr="00E66B42">
              <w:rPr>
                <w:rFonts w:hint="eastAsia"/>
                <w:snapToGrid/>
                <w:spacing w:val="-20"/>
                <w:szCs w:val="24"/>
              </w:rPr>
              <w:t>4</w:t>
            </w:r>
          </w:p>
        </w:tc>
        <w:tc>
          <w:tcPr>
            <w:tcW w:w="1946" w:type="dxa"/>
            <w:shd w:val="clear" w:color="auto" w:fill="auto"/>
            <w:vAlign w:val="center"/>
            <w:hideMark/>
          </w:tcPr>
          <w:p w:rsidR="00FA7AB5" w:rsidRDefault="00FA7AB5" w:rsidP="00554DF3">
            <w:pPr>
              <w:pStyle w:val="142"/>
              <w:snapToGrid w:val="0"/>
              <w:spacing w:line="240" w:lineRule="auto"/>
              <w:rPr>
                <w:snapToGrid/>
                <w:spacing w:val="-20"/>
                <w:szCs w:val="24"/>
              </w:rPr>
            </w:pPr>
            <w:r w:rsidRPr="00E66B42">
              <w:rPr>
                <w:rFonts w:hint="eastAsia"/>
                <w:snapToGrid/>
                <w:spacing w:val="-20"/>
                <w:szCs w:val="24"/>
              </w:rPr>
              <w:t>*臺北都會區大眾捷運系統環狀線北環段及南環段暨周邊土地開發計畫</w:t>
            </w:r>
          </w:p>
          <w:p w:rsidR="002D3A57" w:rsidRPr="00E66B42" w:rsidRDefault="002D3A57" w:rsidP="00554DF3">
            <w:pPr>
              <w:pStyle w:val="142"/>
              <w:snapToGrid w:val="0"/>
              <w:spacing w:line="240" w:lineRule="auto"/>
              <w:ind w:leftChars="-21" w:left="2" w:rightChars="-9" w:right="-25" w:hangingChars="30" w:hanging="61"/>
              <w:jc w:val="center"/>
              <w:rPr>
                <w:rFonts w:hint="eastAsia"/>
                <w:snapToGrid/>
                <w:spacing w:val="-20"/>
                <w:szCs w:val="24"/>
              </w:rPr>
            </w:pPr>
            <w:r w:rsidRPr="002D3A57">
              <w:rPr>
                <w:rFonts w:hint="eastAsia"/>
                <w:snapToGrid/>
                <w:spacing w:val="-20"/>
                <w:szCs w:val="24"/>
              </w:rPr>
              <w:t>(臺北</w:t>
            </w:r>
            <w:r w:rsidR="001313FE">
              <w:rPr>
                <w:rFonts w:hint="eastAsia"/>
                <w:snapToGrid/>
                <w:spacing w:val="-20"/>
                <w:szCs w:val="24"/>
              </w:rPr>
              <w:t>環狀</w:t>
            </w:r>
            <w:r w:rsidRPr="002D3A57">
              <w:rPr>
                <w:rFonts w:hint="eastAsia"/>
                <w:snapToGrid/>
                <w:spacing w:val="-20"/>
                <w:szCs w:val="24"/>
              </w:rPr>
              <w:t>北環南環段)</w:t>
            </w:r>
          </w:p>
        </w:tc>
        <w:tc>
          <w:tcPr>
            <w:tcW w:w="426" w:type="dxa"/>
            <w:shd w:val="clear" w:color="auto" w:fill="auto"/>
            <w:vAlign w:val="center"/>
            <w:hideMark/>
          </w:tcPr>
          <w:p w:rsidR="00FA7AB5" w:rsidRPr="00E66B42" w:rsidRDefault="00FA7AB5" w:rsidP="00554DF3">
            <w:pPr>
              <w:pStyle w:val="142"/>
              <w:snapToGrid w:val="0"/>
              <w:spacing w:line="240" w:lineRule="auto"/>
              <w:rPr>
                <w:rFonts w:hint="eastAsia"/>
                <w:snapToGrid/>
                <w:spacing w:val="-20"/>
                <w:szCs w:val="24"/>
              </w:rPr>
            </w:pPr>
            <w:r w:rsidRPr="00E66B42">
              <w:rPr>
                <w:rFonts w:hint="eastAsia"/>
                <w:snapToGrid/>
                <w:spacing w:val="-20"/>
                <w:szCs w:val="24"/>
              </w:rPr>
              <w:t>108</w:t>
            </w:r>
          </w:p>
        </w:tc>
        <w:tc>
          <w:tcPr>
            <w:tcW w:w="425" w:type="dxa"/>
            <w:shd w:val="clear" w:color="auto" w:fill="auto"/>
            <w:vAlign w:val="center"/>
            <w:hideMark/>
          </w:tcPr>
          <w:p w:rsidR="00FA7AB5" w:rsidRPr="00E66B42" w:rsidRDefault="00FA7AB5" w:rsidP="00554DF3">
            <w:pPr>
              <w:pStyle w:val="142"/>
              <w:snapToGrid w:val="0"/>
              <w:spacing w:line="240" w:lineRule="auto"/>
              <w:rPr>
                <w:rFonts w:hint="eastAsia"/>
                <w:snapToGrid/>
                <w:spacing w:val="-20"/>
                <w:szCs w:val="24"/>
              </w:rPr>
            </w:pPr>
            <w:r w:rsidRPr="00E66B42">
              <w:rPr>
                <w:rFonts w:hint="eastAsia"/>
                <w:snapToGrid/>
                <w:spacing w:val="-20"/>
                <w:szCs w:val="24"/>
              </w:rPr>
              <w:t>122</w:t>
            </w:r>
          </w:p>
        </w:tc>
        <w:tc>
          <w:tcPr>
            <w:tcW w:w="992"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1,798.98</w:t>
            </w:r>
          </w:p>
        </w:tc>
        <w:tc>
          <w:tcPr>
            <w:tcW w:w="992"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576.78</w:t>
            </w:r>
          </w:p>
        </w:tc>
        <w:tc>
          <w:tcPr>
            <w:tcW w:w="851" w:type="dxa"/>
            <w:shd w:val="clear" w:color="auto" w:fill="auto"/>
            <w:vAlign w:val="center"/>
            <w:hideMark/>
          </w:tcPr>
          <w:p w:rsidR="00FA7AB5" w:rsidRPr="00E66B42" w:rsidRDefault="00FA7AB5" w:rsidP="00554DF3">
            <w:pPr>
              <w:pStyle w:val="142"/>
              <w:snapToGrid w:val="0"/>
              <w:spacing w:line="240" w:lineRule="auto"/>
              <w:ind w:rightChars="-10" w:right="-28"/>
              <w:jc w:val="right"/>
              <w:rPr>
                <w:rFonts w:hint="eastAsia"/>
                <w:snapToGrid/>
                <w:spacing w:val="-20"/>
                <w:szCs w:val="24"/>
              </w:rPr>
            </w:pPr>
            <w:r w:rsidRPr="00E66B42">
              <w:rPr>
                <w:rFonts w:hint="eastAsia"/>
                <w:snapToGrid/>
                <w:spacing w:val="-20"/>
                <w:szCs w:val="24"/>
              </w:rPr>
              <w:t>1,222.20</w:t>
            </w:r>
          </w:p>
        </w:tc>
        <w:tc>
          <w:tcPr>
            <w:tcW w:w="709"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臺北市</w:t>
            </w:r>
            <w:r w:rsidRPr="00E66B42">
              <w:rPr>
                <w:rFonts w:hint="eastAsia"/>
                <w:snapToGrid/>
                <w:spacing w:val="-20"/>
                <w:szCs w:val="24"/>
              </w:rPr>
              <w:br/>
              <w:t>新北市</w:t>
            </w:r>
          </w:p>
        </w:tc>
        <w:tc>
          <w:tcPr>
            <w:tcW w:w="992"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68.61</w:t>
            </w:r>
          </w:p>
        </w:tc>
        <w:tc>
          <w:tcPr>
            <w:tcW w:w="877"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508.17</w:t>
            </w:r>
          </w:p>
        </w:tc>
      </w:tr>
      <w:tr w:rsidR="00FA7AB5" w:rsidRPr="00E66B42" w:rsidTr="0063396E">
        <w:tc>
          <w:tcPr>
            <w:tcW w:w="322" w:type="dxa"/>
            <w:shd w:val="clear" w:color="auto" w:fill="auto"/>
            <w:vAlign w:val="center"/>
            <w:hideMark/>
          </w:tcPr>
          <w:p w:rsidR="00FA7AB5" w:rsidRPr="00E66B42" w:rsidRDefault="00FA7AB5" w:rsidP="00554DF3">
            <w:pPr>
              <w:pStyle w:val="142"/>
              <w:snapToGrid w:val="0"/>
              <w:spacing w:line="240" w:lineRule="auto"/>
              <w:jc w:val="center"/>
              <w:rPr>
                <w:rFonts w:hint="eastAsia"/>
                <w:snapToGrid/>
                <w:spacing w:val="-20"/>
                <w:szCs w:val="24"/>
              </w:rPr>
            </w:pPr>
            <w:r w:rsidRPr="00E66B42">
              <w:rPr>
                <w:rFonts w:hint="eastAsia"/>
                <w:snapToGrid/>
                <w:spacing w:val="-20"/>
                <w:szCs w:val="24"/>
              </w:rPr>
              <w:t>5</w:t>
            </w:r>
          </w:p>
        </w:tc>
        <w:tc>
          <w:tcPr>
            <w:tcW w:w="1946" w:type="dxa"/>
            <w:shd w:val="clear" w:color="auto" w:fill="auto"/>
            <w:vAlign w:val="center"/>
            <w:hideMark/>
          </w:tcPr>
          <w:p w:rsidR="00FA7AB5" w:rsidRDefault="00FA7AB5" w:rsidP="00554DF3">
            <w:pPr>
              <w:pStyle w:val="142"/>
              <w:snapToGrid w:val="0"/>
              <w:spacing w:line="240" w:lineRule="auto"/>
              <w:rPr>
                <w:snapToGrid/>
                <w:spacing w:val="-20"/>
                <w:szCs w:val="24"/>
              </w:rPr>
            </w:pPr>
            <w:r w:rsidRPr="00E66B42">
              <w:rPr>
                <w:rFonts w:hint="eastAsia"/>
                <w:snapToGrid/>
                <w:spacing w:val="-20"/>
                <w:szCs w:val="24"/>
              </w:rPr>
              <w:t>捷運汐止東湖線路線</w:t>
            </w:r>
            <w:r w:rsidRPr="00E66B42">
              <w:rPr>
                <w:rFonts w:hint="eastAsia"/>
                <w:snapToGrid/>
                <w:spacing w:val="-20"/>
                <w:szCs w:val="24"/>
              </w:rPr>
              <w:lastRenderedPageBreak/>
              <w:t>規劃及沿線周邊土地整體開發計畫</w:t>
            </w:r>
          </w:p>
          <w:p w:rsidR="00C7719F" w:rsidRPr="00E66B42" w:rsidRDefault="00C7719F" w:rsidP="00554DF3">
            <w:pPr>
              <w:pStyle w:val="142"/>
              <w:snapToGrid w:val="0"/>
              <w:spacing w:line="240" w:lineRule="auto"/>
              <w:jc w:val="center"/>
              <w:rPr>
                <w:rFonts w:hint="eastAsia"/>
                <w:snapToGrid/>
                <w:spacing w:val="-20"/>
                <w:szCs w:val="24"/>
              </w:rPr>
            </w:pPr>
            <w:r>
              <w:rPr>
                <w:rFonts w:hint="eastAsia"/>
                <w:snapToGrid/>
                <w:spacing w:val="-20"/>
                <w:szCs w:val="24"/>
              </w:rPr>
              <w:t>(汐東線</w:t>
            </w:r>
            <w:r>
              <w:rPr>
                <w:snapToGrid/>
                <w:spacing w:val="-20"/>
                <w:szCs w:val="24"/>
              </w:rPr>
              <w:t>)</w:t>
            </w:r>
          </w:p>
        </w:tc>
        <w:tc>
          <w:tcPr>
            <w:tcW w:w="426" w:type="dxa"/>
            <w:shd w:val="clear" w:color="auto" w:fill="auto"/>
            <w:vAlign w:val="center"/>
            <w:hideMark/>
          </w:tcPr>
          <w:p w:rsidR="00FA7AB5" w:rsidRPr="00E66B42" w:rsidRDefault="00FA7AB5" w:rsidP="00554DF3">
            <w:pPr>
              <w:pStyle w:val="142"/>
              <w:snapToGrid w:val="0"/>
              <w:spacing w:line="240" w:lineRule="auto"/>
              <w:rPr>
                <w:rFonts w:hint="eastAsia"/>
                <w:snapToGrid/>
                <w:spacing w:val="-20"/>
                <w:szCs w:val="24"/>
              </w:rPr>
            </w:pPr>
            <w:r w:rsidRPr="00E66B42">
              <w:rPr>
                <w:rFonts w:hint="eastAsia"/>
                <w:snapToGrid/>
                <w:spacing w:val="-20"/>
                <w:szCs w:val="24"/>
              </w:rPr>
              <w:lastRenderedPageBreak/>
              <w:t>112</w:t>
            </w:r>
          </w:p>
        </w:tc>
        <w:tc>
          <w:tcPr>
            <w:tcW w:w="425" w:type="dxa"/>
            <w:shd w:val="clear" w:color="auto" w:fill="auto"/>
            <w:vAlign w:val="center"/>
            <w:hideMark/>
          </w:tcPr>
          <w:p w:rsidR="00FA7AB5" w:rsidRPr="00E66B42" w:rsidRDefault="00FA7AB5" w:rsidP="00554DF3">
            <w:pPr>
              <w:pStyle w:val="142"/>
              <w:snapToGrid w:val="0"/>
              <w:spacing w:line="240" w:lineRule="auto"/>
              <w:rPr>
                <w:rFonts w:hint="eastAsia"/>
                <w:snapToGrid/>
                <w:spacing w:val="-20"/>
                <w:szCs w:val="24"/>
              </w:rPr>
            </w:pPr>
            <w:r w:rsidRPr="00E66B42">
              <w:rPr>
                <w:rFonts w:hint="eastAsia"/>
                <w:snapToGrid/>
                <w:spacing w:val="-20"/>
                <w:szCs w:val="24"/>
              </w:rPr>
              <w:t>123</w:t>
            </w:r>
          </w:p>
        </w:tc>
        <w:tc>
          <w:tcPr>
            <w:tcW w:w="992"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376.93</w:t>
            </w:r>
          </w:p>
        </w:tc>
        <w:tc>
          <w:tcPr>
            <w:tcW w:w="992"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57.96</w:t>
            </w:r>
          </w:p>
        </w:tc>
        <w:tc>
          <w:tcPr>
            <w:tcW w:w="851"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318.97</w:t>
            </w:r>
          </w:p>
        </w:tc>
        <w:tc>
          <w:tcPr>
            <w:tcW w:w="709"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臺北市</w:t>
            </w:r>
            <w:r w:rsidRPr="00E66B42">
              <w:rPr>
                <w:rFonts w:hint="eastAsia"/>
                <w:snapToGrid/>
                <w:spacing w:val="-20"/>
                <w:szCs w:val="24"/>
              </w:rPr>
              <w:br/>
            </w:r>
            <w:r w:rsidRPr="00E66B42">
              <w:rPr>
                <w:rFonts w:hint="eastAsia"/>
                <w:snapToGrid/>
                <w:spacing w:val="-20"/>
                <w:szCs w:val="24"/>
              </w:rPr>
              <w:lastRenderedPageBreak/>
              <w:t>新北市</w:t>
            </w:r>
          </w:p>
        </w:tc>
        <w:tc>
          <w:tcPr>
            <w:tcW w:w="992"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lastRenderedPageBreak/>
              <w:t>5.95</w:t>
            </w:r>
          </w:p>
        </w:tc>
        <w:tc>
          <w:tcPr>
            <w:tcW w:w="877"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52.01</w:t>
            </w:r>
          </w:p>
        </w:tc>
      </w:tr>
      <w:tr w:rsidR="00FA7AB5" w:rsidRPr="00E66B42" w:rsidTr="0063396E">
        <w:tc>
          <w:tcPr>
            <w:tcW w:w="322" w:type="dxa"/>
            <w:shd w:val="clear" w:color="auto" w:fill="auto"/>
            <w:vAlign w:val="center"/>
            <w:hideMark/>
          </w:tcPr>
          <w:p w:rsidR="00FA7AB5" w:rsidRPr="00E66B42" w:rsidRDefault="00FA7AB5" w:rsidP="00554DF3">
            <w:pPr>
              <w:pStyle w:val="142"/>
              <w:snapToGrid w:val="0"/>
              <w:spacing w:line="240" w:lineRule="auto"/>
              <w:jc w:val="center"/>
              <w:rPr>
                <w:rFonts w:hint="eastAsia"/>
                <w:snapToGrid/>
                <w:spacing w:val="-20"/>
                <w:szCs w:val="24"/>
              </w:rPr>
            </w:pPr>
            <w:r w:rsidRPr="00E66B42">
              <w:rPr>
                <w:rFonts w:hint="eastAsia"/>
                <w:snapToGrid/>
                <w:spacing w:val="-20"/>
                <w:szCs w:val="24"/>
              </w:rPr>
              <w:t>6</w:t>
            </w:r>
          </w:p>
        </w:tc>
        <w:tc>
          <w:tcPr>
            <w:tcW w:w="1946" w:type="dxa"/>
            <w:shd w:val="clear" w:color="auto" w:fill="auto"/>
            <w:vAlign w:val="center"/>
            <w:hideMark/>
          </w:tcPr>
          <w:p w:rsidR="00FA7AB5" w:rsidRDefault="00FA7AB5" w:rsidP="00554DF3">
            <w:pPr>
              <w:pStyle w:val="142"/>
              <w:snapToGrid w:val="0"/>
              <w:spacing w:line="240" w:lineRule="auto"/>
              <w:rPr>
                <w:snapToGrid/>
                <w:spacing w:val="-20"/>
                <w:szCs w:val="24"/>
              </w:rPr>
            </w:pPr>
            <w:r w:rsidRPr="00E66B42">
              <w:rPr>
                <w:rFonts w:hint="eastAsia"/>
                <w:snapToGrid/>
                <w:spacing w:val="-20"/>
                <w:szCs w:val="24"/>
              </w:rPr>
              <w:t>*臺北都會區大眾捷運系統三鶯線建設計畫</w:t>
            </w:r>
          </w:p>
          <w:p w:rsidR="002D3A57" w:rsidRPr="00E66B42" w:rsidRDefault="002D3A57" w:rsidP="00554DF3">
            <w:pPr>
              <w:pStyle w:val="142"/>
              <w:snapToGrid w:val="0"/>
              <w:spacing w:line="240" w:lineRule="auto"/>
              <w:jc w:val="center"/>
              <w:rPr>
                <w:rFonts w:hint="eastAsia"/>
                <w:snapToGrid/>
                <w:spacing w:val="-20"/>
                <w:szCs w:val="24"/>
              </w:rPr>
            </w:pPr>
            <w:r>
              <w:rPr>
                <w:rFonts w:hint="eastAsia"/>
                <w:snapToGrid/>
                <w:spacing w:val="-20"/>
                <w:szCs w:val="24"/>
              </w:rPr>
              <w:t>(三鶯線</w:t>
            </w:r>
            <w:r>
              <w:rPr>
                <w:snapToGrid/>
                <w:spacing w:val="-20"/>
                <w:szCs w:val="24"/>
              </w:rPr>
              <w:t>)</w:t>
            </w:r>
          </w:p>
        </w:tc>
        <w:tc>
          <w:tcPr>
            <w:tcW w:w="426" w:type="dxa"/>
            <w:shd w:val="clear" w:color="auto" w:fill="auto"/>
            <w:vAlign w:val="center"/>
            <w:hideMark/>
          </w:tcPr>
          <w:p w:rsidR="00FA7AB5" w:rsidRPr="00E66B42" w:rsidRDefault="00FA7AB5" w:rsidP="00554DF3">
            <w:pPr>
              <w:pStyle w:val="142"/>
              <w:snapToGrid w:val="0"/>
              <w:spacing w:line="240" w:lineRule="auto"/>
              <w:rPr>
                <w:rFonts w:hint="eastAsia"/>
                <w:snapToGrid/>
                <w:spacing w:val="-20"/>
                <w:szCs w:val="24"/>
              </w:rPr>
            </w:pPr>
            <w:r w:rsidRPr="00E66B42">
              <w:rPr>
                <w:rFonts w:hint="eastAsia"/>
                <w:snapToGrid/>
                <w:spacing w:val="-20"/>
                <w:szCs w:val="24"/>
              </w:rPr>
              <w:t>104</w:t>
            </w:r>
          </w:p>
        </w:tc>
        <w:tc>
          <w:tcPr>
            <w:tcW w:w="425" w:type="dxa"/>
            <w:shd w:val="clear" w:color="auto" w:fill="auto"/>
            <w:vAlign w:val="center"/>
            <w:hideMark/>
          </w:tcPr>
          <w:p w:rsidR="00FA7AB5" w:rsidRPr="00E66B42" w:rsidRDefault="00FA7AB5" w:rsidP="00554DF3">
            <w:pPr>
              <w:pStyle w:val="142"/>
              <w:snapToGrid w:val="0"/>
              <w:spacing w:line="240" w:lineRule="auto"/>
              <w:rPr>
                <w:rFonts w:hint="eastAsia"/>
                <w:snapToGrid/>
                <w:spacing w:val="-20"/>
                <w:szCs w:val="24"/>
              </w:rPr>
            </w:pPr>
            <w:r w:rsidRPr="00E66B42">
              <w:rPr>
                <w:rFonts w:hint="eastAsia"/>
                <w:snapToGrid/>
                <w:spacing w:val="-20"/>
                <w:szCs w:val="24"/>
              </w:rPr>
              <w:t>116</w:t>
            </w:r>
          </w:p>
        </w:tc>
        <w:tc>
          <w:tcPr>
            <w:tcW w:w="992"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502.00</w:t>
            </w:r>
          </w:p>
        </w:tc>
        <w:tc>
          <w:tcPr>
            <w:tcW w:w="992"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185.40</w:t>
            </w:r>
          </w:p>
        </w:tc>
        <w:tc>
          <w:tcPr>
            <w:tcW w:w="851"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316.60</w:t>
            </w:r>
          </w:p>
        </w:tc>
        <w:tc>
          <w:tcPr>
            <w:tcW w:w="709"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新北市</w:t>
            </w:r>
          </w:p>
        </w:tc>
        <w:tc>
          <w:tcPr>
            <w:tcW w:w="992"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142.11</w:t>
            </w:r>
          </w:p>
        </w:tc>
        <w:tc>
          <w:tcPr>
            <w:tcW w:w="877"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43.29</w:t>
            </w:r>
          </w:p>
        </w:tc>
      </w:tr>
      <w:tr w:rsidR="00FA7AB5" w:rsidRPr="00E66B42" w:rsidTr="0063396E">
        <w:tc>
          <w:tcPr>
            <w:tcW w:w="322" w:type="dxa"/>
            <w:shd w:val="clear" w:color="auto" w:fill="auto"/>
            <w:vAlign w:val="center"/>
            <w:hideMark/>
          </w:tcPr>
          <w:p w:rsidR="00FA7AB5" w:rsidRPr="00E66B42" w:rsidRDefault="00FA7AB5" w:rsidP="00554DF3">
            <w:pPr>
              <w:pStyle w:val="142"/>
              <w:snapToGrid w:val="0"/>
              <w:spacing w:line="240" w:lineRule="auto"/>
              <w:jc w:val="center"/>
              <w:rPr>
                <w:rFonts w:hint="eastAsia"/>
                <w:snapToGrid/>
                <w:spacing w:val="-20"/>
                <w:szCs w:val="24"/>
              </w:rPr>
            </w:pPr>
            <w:r w:rsidRPr="00E66B42">
              <w:rPr>
                <w:rFonts w:hint="eastAsia"/>
                <w:snapToGrid/>
                <w:spacing w:val="-20"/>
                <w:szCs w:val="24"/>
              </w:rPr>
              <w:t>7</w:t>
            </w:r>
          </w:p>
        </w:tc>
        <w:tc>
          <w:tcPr>
            <w:tcW w:w="1946" w:type="dxa"/>
            <w:shd w:val="clear" w:color="auto" w:fill="auto"/>
            <w:vAlign w:val="center"/>
            <w:hideMark/>
          </w:tcPr>
          <w:p w:rsidR="00FA7AB5" w:rsidRDefault="00FA7AB5" w:rsidP="00554DF3">
            <w:pPr>
              <w:pStyle w:val="142"/>
              <w:snapToGrid w:val="0"/>
              <w:spacing w:line="240" w:lineRule="auto"/>
              <w:rPr>
                <w:snapToGrid/>
                <w:spacing w:val="-20"/>
                <w:szCs w:val="24"/>
              </w:rPr>
            </w:pPr>
            <w:r w:rsidRPr="00E66B42">
              <w:rPr>
                <w:rFonts w:hint="eastAsia"/>
                <w:snapToGrid/>
                <w:spacing w:val="-20"/>
                <w:szCs w:val="24"/>
              </w:rPr>
              <w:t>*桃園都會區大眾捷運系統航空城捷運線暨土地整合發展計畫</w:t>
            </w:r>
          </w:p>
          <w:p w:rsidR="00C7719F" w:rsidRPr="00E66B42" w:rsidRDefault="00C7719F" w:rsidP="00554DF3">
            <w:pPr>
              <w:pStyle w:val="142"/>
              <w:snapToGrid w:val="0"/>
              <w:spacing w:line="240" w:lineRule="auto"/>
              <w:jc w:val="center"/>
              <w:rPr>
                <w:rFonts w:hint="eastAsia"/>
                <w:snapToGrid/>
                <w:spacing w:val="-20"/>
                <w:szCs w:val="24"/>
              </w:rPr>
            </w:pPr>
            <w:r w:rsidRPr="00C7719F">
              <w:rPr>
                <w:rFonts w:hint="eastAsia"/>
                <w:snapToGrid/>
                <w:spacing w:val="-20"/>
                <w:szCs w:val="24"/>
              </w:rPr>
              <w:t>(桃園航空城捷運)</w:t>
            </w:r>
          </w:p>
        </w:tc>
        <w:tc>
          <w:tcPr>
            <w:tcW w:w="426" w:type="dxa"/>
            <w:shd w:val="clear" w:color="auto" w:fill="auto"/>
            <w:vAlign w:val="center"/>
            <w:hideMark/>
          </w:tcPr>
          <w:p w:rsidR="00FA7AB5" w:rsidRPr="00E66B42" w:rsidRDefault="00FA7AB5" w:rsidP="00554DF3">
            <w:pPr>
              <w:pStyle w:val="142"/>
              <w:snapToGrid w:val="0"/>
              <w:spacing w:line="240" w:lineRule="auto"/>
              <w:rPr>
                <w:rFonts w:hint="eastAsia"/>
                <w:snapToGrid/>
                <w:spacing w:val="-20"/>
                <w:szCs w:val="24"/>
              </w:rPr>
            </w:pPr>
            <w:r w:rsidRPr="00E66B42">
              <w:rPr>
                <w:rFonts w:hint="eastAsia"/>
                <w:snapToGrid/>
                <w:spacing w:val="-20"/>
                <w:szCs w:val="24"/>
              </w:rPr>
              <w:t>105</w:t>
            </w:r>
          </w:p>
        </w:tc>
        <w:tc>
          <w:tcPr>
            <w:tcW w:w="425" w:type="dxa"/>
            <w:shd w:val="clear" w:color="auto" w:fill="auto"/>
            <w:vAlign w:val="center"/>
            <w:hideMark/>
          </w:tcPr>
          <w:p w:rsidR="00FA7AB5" w:rsidRPr="00E66B42" w:rsidRDefault="00FA7AB5" w:rsidP="00554DF3">
            <w:pPr>
              <w:pStyle w:val="142"/>
              <w:snapToGrid w:val="0"/>
              <w:spacing w:line="240" w:lineRule="auto"/>
              <w:rPr>
                <w:rFonts w:hint="eastAsia"/>
                <w:snapToGrid/>
                <w:spacing w:val="-20"/>
                <w:szCs w:val="24"/>
              </w:rPr>
            </w:pPr>
            <w:r w:rsidRPr="00E66B42">
              <w:rPr>
                <w:rFonts w:hint="eastAsia"/>
                <w:snapToGrid/>
                <w:spacing w:val="-20"/>
                <w:szCs w:val="24"/>
              </w:rPr>
              <w:t>119</w:t>
            </w:r>
          </w:p>
        </w:tc>
        <w:tc>
          <w:tcPr>
            <w:tcW w:w="992"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982.64</w:t>
            </w:r>
          </w:p>
        </w:tc>
        <w:tc>
          <w:tcPr>
            <w:tcW w:w="992"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397.44</w:t>
            </w:r>
          </w:p>
        </w:tc>
        <w:tc>
          <w:tcPr>
            <w:tcW w:w="851"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585.20</w:t>
            </w:r>
          </w:p>
        </w:tc>
        <w:tc>
          <w:tcPr>
            <w:tcW w:w="709"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桃園市</w:t>
            </w:r>
          </w:p>
        </w:tc>
        <w:tc>
          <w:tcPr>
            <w:tcW w:w="992"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227.09</w:t>
            </w:r>
          </w:p>
        </w:tc>
        <w:tc>
          <w:tcPr>
            <w:tcW w:w="877"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170.35</w:t>
            </w:r>
          </w:p>
        </w:tc>
      </w:tr>
      <w:tr w:rsidR="00FA7AB5" w:rsidRPr="00E66B42" w:rsidTr="0063396E">
        <w:tc>
          <w:tcPr>
            <w:tcW w:w="322" w:type="dxa"/>
            <w:shd w:val="clear" w:color="auto" w:fill="auto"/>
            <w:vAlign w:val="center"/>
            <w:hideMark/>
          </w:tcPr>
          <w:p w:rsidR="00FA7AB5" w:rsidRPr="00E66B42" w:rsidRDefault="00FA7AB5" w:rsidP="00554DF3">
            <w:pPr>
              <w:pStyle w:val="142"/>
              <w:snapToGrid w:val="0"/>
              <w:spacing w:line="240" w:lineRule="auto"/>
              <w:jc w:val="center"/>
              <w:rPr>
                <w:rFonts w:hint="eastAsia"/>
                <w:snapToGrid/>
                <w:spacing w:val="-20"/>
                <w:szCs w:val="24"/>
              </w:rPr>
            </w:pPr>
            <w:r w:rsidRPr="00E66B42">
              <w:rPr>
                <w:rFonts w:hint="eastAsia"/>
                <w:snapToGrid/>
                <w:spacing w:val="-20"/>
                <w:szCs w:val="24"/>
              </w:rPr>
              <w:t>8</w:t>
            </w:r>
          </w:p>
        </w:tc>
        <w:tc>
          <w:tcPr>
            <w:tcW w:w="1946" w:type="dxa"/>
            <w:shd w:val="clear" w:color="auto" w:fill="auto"/>
            <w:vAlign w:val="center"/>
            <w:hideMark/>
          </w:tcPr>
          <w:p w:rsidR="00FA7AB5" w:rsidRDefault="00FA7AB5" w:rsidP="00554DF3">
            <w:pPr>
              <w:pStyle w:val="142"/>
              <w:snapToGrid w:val="0"/>
              <w:spacing w:line="240" w:lineRule="auto"/>
              <w:rPr>
                <w:snapToGrid/>
                <w:spacing w:val="-20"/>
                <w:szCs w:val="24"/>
              </w:rPr>
            </w:pPr>
            <w:r w:rsidRPr="00E66B42">
              <w:rPr>
                <w:rFonts w:hint="eastAsia"/>
                <w:snapToGrid/>
                <w:spacing w:val="-20"/>
                <w:szCs w:val="24"/>
              </w:rPr>
              <w:t>*臺中捷運藍線建設計畫</w:t>
            </w:r>
          </w:p>
          <w:p w:rsidR="00C7719F" w:rsidRPr="00E66B42" w:rsidRDefault="00C7719F" w:rsidP="00554DF3">
            <w:pPr>
              <w:pStyle w:val="142"/>
              <w:snapToGrid w:val="0"/>
              <w:spacing w:line="240" w:lineRule="auto"/>
              <w:jc w:val="center"/>
              <w:rPr>
                <w:rFonts w:hint="eastAsia"/>
                <w:snapToGrid/>
                <w:spacing w:val="-20"/>
                <w:szCs w:val="24"/>
              </w:rPr>
            </w:pPr>
            <w:r w:rsidRPr="00C7719F">
              <w:rPr>
                <w:rFonts w:hint="eastAsia"/>
                <w:snapToGrid/>
                <w:spacing w:val="-20"/>
                <w:szCs w:val="24"/>
              </w:rPr>
              <w:t>(臺中藍線)</w:t>
            </w:r>
          </w:p>
        </w:tc>
        <w:tc>
          <w:tcPr>
            <w:tcW w:w="426" w:type="dxa"/>
            <w:shd w:val="clear" w:color="auto" w:fill="auto"/>
            <w:vAlign w:val="center"/>
            <w:hideMark/>
          </w:tcPr>
          <w:p w:rsidR="00FA7AB5" w:rsidRPr="00E66B42" w:rsidRDefault="00FA7AB5" w:rsidP="00554DF3">
            <w:pPr>
              <w:pStyle w:val="142"/>
              <w:snapToGrid w:val="0"/>
              <w:spacing w:line="240" w:lineRule="auto"/>
              <w:rPr>
                <w:rFonts w:hint="eastAsia"/>
                <w:snapToGrid/>
                <w:spacing w:val="-20"/>
                <w:szCs w:val="24"/>
              </w:rPr>
            </w:pPr>
            <w:r w:rsidRPr="00E66B42">
              <w:rPr>
                <w:rFonts w:hint="eastAsia"/>
                <w:snapToGrid/>
                <w:spacing w:val="-20"/>
                <w:szCs w:val="24"/>
              </w:rPr>
              <w:t>110</w:t>
            </w:r>
          </w:p>
        </w:tc>
        <w:tc>
          <w:tcPr>
            <w:tcW w:w="425" w:type="dxa"/>
            <w:shd w:val="clear" w:color="auto" w:fill="auto"/>
            <w:vAlign w:val="center"/>
            <w:hideMark/>
          </w:tcPr>
          <w:p w:rsidR="00FA7AB5" w:rsidRPr="00E66B42" w:rsidRDefault="00FA7AB5" w:rsidP="00554DF3">
            <w:pPr>
              <w:pStyle w:val="142"/>
              <w:snapToGrid w:val="0"/>
              <w:spacing w:line="240" w:lineRule="auto"/>
              <w:rPr>
                <w:rFonts w:hint="eastAsia"/>
                <w:snapToGrid/>
                <w:spacing w:val="-20"/>
                <w:szCs w:val="24"/>
              </w:rPr>
            </w:pPr>
            <w:r w:rsidRPr="00E66B42">
              <w:rPr>
                <w:rFonts w:hint="eastAsia"/>
                <w:snapToGrid/>
                <w:spacing w:val="-20"/>
                <w:szCs w:val="24"/>
              </w:rPr>
              <w:t>125</w:t>
            </w:r>
          </w:p>
        </w:tc>
        <w:tc>
          <w:tcPr>
            <w:tcW w:w="992"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1,615.14</w:t>
            </w:r>
          </w:p>
        </w:tc>
        <w:tc>
          <w:tcPr>
            <w:tcW w:w="992"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675.59</w:t>
            </w:r>
          </w:p>
        </w:tc>
        <w:tc>
          <w:tcPr>
            <w:tcW w:w="851"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939.55</w:t>
            </w:r>
          </w:p>
        </w:tc>
        <w:tc>
          <w:tcPr>
            <w:tcW w:w="709"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臺中市</w:t>
            </w:r>
          </w:p>
        </w:tc>
        <w:tc>
          <w:tcPr>
            <w:tcW w:w="992"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11.00</w:t>
            </w:r>
          </w:p>
        </w:tc>
        <w:tc>
          <w:tcPr>
            <w:tcW w:w="877"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664.59</w:t>
            </w:r>
          </w:p>
        </w:tc>
      </w:tr>
      <w:tr w:rsidR="00FA7AB5" w:rsidRPr="00E66B42" w:rsidTr="0063396E">
        <w:tc>
          <w:tcPr>
            <w:tcW w:w="322" w:type="dxa"/>
            <w:shd w:val="clear" w:color="auto" w:fill="auto"/>
            <w:vAlign w:val="center"/>
            <w:hideMark/>
          </w:tcPr>
          <w:p w:rsidR="00FA7AB5" w:rsidRPr="00E66B42" w:rsidRDefault="00FA7AB5" w:rsidP="00554DF3">
            <w:pPr>
              <w:pStyle w:val="142"/>
              <w:snapToGrid w:val="0"/>
              <w:spacing w:line="240" w:lineRule="auto"/>
              <w:jc w:val="center"/>
              <w:rPr>
                <w:rFonts w:hint="eastAsia"/>
                <w:snapToGrid/>
                <w:spacing w:val="-20"/>
                <w:szCs w:val="24"/>
              </w:rPr>
            </w:pPr>
            <w:r w:rsidRPr="00E66B42">
              <w:rPr>
                <w:rFonts w:hint="eastAsia"/>
                <w:snapToGrid/>
                <w:spacing w:val="-20"/>
                <w:szCs w:val="24"/>
              </w:rPr>
              <w:t>9</w:t>
            </w:r>
          </w:p>
        </w:tc>
        <w:tc>
          <w:tcPr>
            <w:tcW w:w="1946" w:type="dxa"/>
            <w:shd w:val="clear" w:color="auto" w:fill="auto"/>
            <w:vAlign w:val="center"/>
            <w:hideMark/>
          </w:tcPr>
          <w:p w:rsidR="00FA7AB5" w:rsidRDefault="00FA7AB5" w:rsidP="00554DF3">
            <w:pPr>
              <w:pStyle w:val="142"/>
              <w:snapToGrid w:val="0"/>
              <w:spacing w:line="240" w:lineRule="auto"/>
              <w:rPr>
                <w:snapToGrid/>
                <w:spacing w:val="-20"/>
                <w:szCs w:val="24"/>
              </w:rPr>
            </w:pPr>
            <w:r w:rsidRPr="00E66B42">
              <w:rPr>
                <w:rFonts w:hint="eastAsia"/>
                <w:snapToGrid/>
                <w:spacing w:val="-20"/>
                <w:szCs w:val="24"/>
              </w:rPr>
              <w:t>臺南市先進運輸(大眾捷運)</w:t>
            </w:r>
            <w:r w:rsidR="00C7719F">
              <w:rPr>
                <w:rFonts w:hint="eastAsia"/>
                <w:snapToGrid/>
                <w:spacing w:val="-20"/>
                <w:szCs w:val="24"/>
              </w:rPr>
              <w:t>系統第1</w:t>
            </w:r>
            <w:r w:rsidRPr="00E66B42">
              <w:rPr>
                <w:rFonts w:hint="eastAsia"/>
                <w:snapToGrid/>
                <w:spacing w:val="-20"/>
                <w:szCs w:val="24"/>
              </w:rPr>
              <w:t>期藍線建設計畫</w:t>
            </w:r>
          </w:p>
          <w:p w:rsidR="00C7719F" w:rsidRPr="00E66B42" w:rsidRDefault="00C7719F" w:rsidP="00554DF3">
            <w:pPr>
              <w:pStyle w:val="142"/>
              <w:snapToGrid w:val="0"/>
              <w:spacing w:line="240" w:lineRule="auto"/>
              <w:jc w:val="center"/>
              <w:rPr>
                <w:rFonts w:hint="eastAsia"/>
                <w:snapToGrid/>
                <w:spacing w:val="-20"/>
                <w:szCs w:val="24"/>
              </w:rPr>
            </w:pPr>
            <w:r>
              <w:rPr>
                <w:rFonts w:hint="eastAsia"/>
                <w:snapToGrid/>
                <w:spacing w:val="-20"/>
                <w:szCs w:val="24"/>
              </w:rPr>
              <w:t>(臺南第1期藍線</w:t>
            </w:r>
            <w:r>
              <w:rPr>
                <w:snapToGrid/>
                <w:spacing w:val="-20"/>
                <w:szCs w:val="24"/>
              </w:rPr>
              <w:t>)</w:t>
            </w:r>
          </w:p>
        </w:tc>
        <w:tc>
          <w:tcPr>
            <w:tcW w:w="426" w:type="dxa"/>
            <w:shd w:val="clear" w:color="auto" w:fill="auto"/>
            <w:vAlign w:val="center"/>
            <w:hideMark/>
          </w:tcPr>
          <w:p w:rsidR="00FA7AB5" w:rsidRPr="00E66B42" w:rsidRDefault="00FA7AB5" w:rsidP="00554DF3">
            <w:pPr>
              <w:pStyle w:val="142"/>
              <w:snapToGrid w:val="0"/>
              <w:spacing w:line="240" w:lineRule="auto"/>
              <w:rPr>
                <w:rFonts w:hint="eastAsia"/>
                <w:snapToGrid/>
                <w:spacing w:val="-20"/>
                <w:szCs w:val="24"/>
              </w:rPr>
            </w:pPr>
            <w:r w:rsidRPr="00E66B42">
              <w:rPr>
                <w:rFonts w:hint="eastAsia"/>
                <w:snapToGrid/>
                <w:spacing w:val="-20"/>
                <w:szCs w:val="24"/>
              </w:rPr>
              <w:t>114</w:t>
            </w:r>
          </w:p>
        </w:tc>
        <w:tc>
          <w:tcPr>
            <w:tcW w:w="425" w:type="dxa"/>
            <w:shd w:val="clear" w:color="auto" w:fill="auto"/>
            <w:vAlign w:val="center"/>
            <w:hideMark/>
          </w:tcPr>
          <w:p w:rsidR="00FA7AB5" w:rsidRPr="00E66B42" w:rsidRDefault="00FA7AB5" w:rsidP="00554DF3">
            <w:pPr>
              <w:pStyle w:val="142"/>
              <w:snapToGrid w:val="0"/>
              <w:spacing w:line="240" w:lineRule="auto"/>
              <w:rPr>
                <w:rFonts w:hint="eastAsia"/>
                <w:snapToGrid/>
                <w:spacing w:val="-20"/>
                <w:szCs w:val="24"/>
              </w:rPr>
            </w:pPr>
            <w:r w:rsidRPr="00E66B42">
              <w:rPr>
                <w:rFonts w:hint="eastAsia"/>
                <w:snapToGrid/>
                <w:spacing w:val="-20"/>
                <w:szCs w:val="24"/>
              </w:rPr>
              <w:t>120</w:t>
            </w:r>
          </w:p>
        </w:tc>
        <w:tc>
          <w:tcPr>
            <w:tcW w:w="992"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332.83</w:t>
            </w:r>
          </w:p>
        </w:tc>
        <w:tc>
          <w:tcPr>
            <w:tcW w:w="992"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197.26</w:t>
            </w:r>
          </w:p>
        </w:tc>
        <w:tc>
          <w:tcPr>
            <w:tcW w:w="851"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135.57</w:t>
            </w:r>
          </w:p>
        </w:tc>
        <w:tc>
          <w:tcPr>
            <w:tcW w:w="709"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臺南市</w:t>
            </w:r>
          </w:p>
        </w:tc>
        <w:tc>
          <w:tcPr>
            <w:tcW w:w="992"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0.50</w:t>
            </w:r>
          </w:p>
        </w:tc>
        <w:tc>
          <w:tcPr>
            <w:tcW w:w="877"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196.76</w:t>
            </w:r>
          </w:p>
        </w:tc>
      </w:tr>
      <w:tr w:rsidR="00FA7AB5" w:rsidRPr="00E66B42" w:rsidTr="0063396E">
        <w:tc>
          <w:tcPr>
            <w:tcW w:w="322" w:type="dxa"/>
            <w:shd w:val="clear" w:color="auto" w:fill="auto"/>
            <w:vAlign w:val="center"/>
            <w:hideMark/>
          </w:tcPr>
          <w:p w:rsidR="00FA7AB5" w:rsidRPr="00E66B42" w:rsidRDefault="00FA7AB5" w:rsidP="00554DF3">
            <w:pPr>
              <w:pStyle w:val="142"/>
              <w:snapToGrid w:val="0"/>
              <w:spacing w:line="240" w:lineRule="auto"/>
              <w:jc w:val="center"/>
              <w:rPr>
                <w:rFonts w:hint="eastAsia"/>
                <w:snapToGrid/>
                <w:spacing w:val="-20"/>
                <w:szCs w:val="24"/>
              </w:rPr>
            </w:pPr>
            <w:r w:rsidRPr="00E66B42">
              <w:rPr>
                <w:rFonts w:hint="eastAsia"/>
                <w:snapToGrid/>
                <w:spacing w:val="-20"/>
                <w:szCs w:val="24"/>
              </w:rPr>
              <w:t>10</w:t>
            </w:r>
          </w:p>
        </w:tc>
        <w:tc>
          <w:tcPr>
            <w:tcW w:w="1946" w:type="dxa"/>
            <w:shd w:val="clear" w:color="auto" w:fill="auto"/>
            <w:vAlign w:val="center"/>
            <w:hideMark/>
          </w:tcPr>
          <w:p w:rsidR="00FA7AB5" w:rsidRDefault="00FA7AB5" w:rsidP="00554DF3">
            <w:pPr>
              <w:pStyle w:val="142"/>
              <w:snapToGrid w:val="0"/>
              <w:spacing w:line="240" w:lineRule="auto"/>
              <w:rPr>
                <w:snapToGrid/>
                <w:spacing w:val="-20"/>
                <w:szCs w:val="24"/>
              </w:rPr>
            </w:pPr>
            <w:r w:rsidRPr="00E66B42">
              <w:rPr>
                <w:rFonts w:hint="eastAsia"/>
                <w:snapToGrid/>
                <w:spacing w:val="-20"/>
                <w:szCs w:val="24"/>
              </w:rPr>
              <w:t>高雄都會區輕軌運輸系統高雄環狀輕軌捷運建設計畫</w:t>
            </w:r>
          </w:p>
          <w:p w:rsidR="00C7719F" w:rsidRPr="00E66B42" w:rsidRDefault="00C7719F" w:rsidP="00554DF3">
            <w:pPr>
              <w:pStyle w:val="142"/>
              <w:snapToGrid w:val="0"/>
              <w:spacing w:line="240" w:lineRule="auto"/>
              <w:jc w:val="center"/>
              <w:rPr>
                <w:rFonts w:hint="eastAsia"/>
                <w:snapToGrid/>
                <w:spacing w:val="-20"/>
                <w:szCs w:val="24"/>
              </w:rPr>
            </w:pPr>
            <w:r>
              <w:rPr>
                <w:rFonts w:hint="eastAsia"/>
                <w:snapToGrid/>
                <w:spacing w:val="-20"/>
                <w:szCs w:val="24"/>
              </w:rPr>
              <w:lastRenderedPageBreak/>
              <w:t>(</w:t>
            </w:r>
            <w:r w:rsidRPr="00C7719F">
              <w:rPr>
                <w:rFonts w:hint="eastAsia"/>
                <w:snapToGrid/>
                <w:spacing w:val="-20"/>
                <w:szCs w:val="24"/>
              </w:rPr>
              <w:t>高雄環狀輕軌</w:t>
            </w:r>
            <w:r>
              <w:rPr>
                <w:snapToGrid/>
                <w:spacing w:val="-20"/>
                <w:szCs w:val="24"/>
              </w:rPr>
              <w:t>)</w:t>
            </w:r>
          </w:p>
        </w:tc>
        <w:tc>
          <w:tcPr>
            <w:tcW w:w="426" w:type="dxa"/>
            <w:shd w:val="clear" w:color="auto" w:fill="auto"/>
            <w:vAlign w:val="center"/>
            <w:hideMark/>
          </w:tcPr>
          <w:p w:rsidR="00FA7AB5" w:rsidRPr="00E66B42" w:rsidRDefault="00FA7AB5" w:rsidP="00554DF3">
            <w:pPr>
              <w:pStyle w:val="142"/>
              <w:snapToGrid w:val="0"/>
              <w:spacing w:line="240" w:lineRule="auto"/>
              <w:rPr>
                <w:rFonts w:hint="eastAsia"/>
                <w:snapToGrid/>
                <w:spacing w:val="-20"/>
                <w:szCs w:val="24"/>
              </w:rPr>
            </w:pPr>
            <w:r w:rsidRPr="00E66B42">
              <w:rPr>
                <w:rFonts w:hint="eastAsia"/>
                <w:snapToGrid/>
                <w:spacing w:val="-20"/>
                <w:szCs w:val="24"/>
              </w:rPr>
              <w:lastRenderedPageBreak/>
              <w:t>92</w:t>
            </w:r>
          </w:p>
        </w:tc>
        <w:tc>
          <w:tcPr>
            <w:tcW w:w="425" w:type="dxa"/>
            <w:shd w:val="clear" w:color="auto" w:fill="auto"/>
            <w:vAlign w:val="center"/>
            <w:hideMark/>
          </w:tcPr>
          <w:p w:rsidR="00FA7AB5" w:rsidRPr="00E66B42" w:rsidRDefault="00FA7AB5" w:rsidP="00554DF3">
            <w:pPr>
              <w:pStyle w:val="142"/>
              <w:snapToGrid w:val="0"/>
              <w:spacing w:line="240" w:lineRule="auto"/>
              <w:rPr>
                <w:rFonts w:hint="eastAsia"/>
                <w:snapToGrid/>
                <w:spacing w:val="-20"/>
                <w:szCs w:val="24"/>
              </w:rPr>
            </w:pPr>
            <w:r w:rsidRPr="00E66B42">
              <w:rPr>
                <w:rFonts w:hint="eastAsia"/>
                <w:snapToGrid/>
                <w:spacing w:val="-20"/>
                <w:szCs w:val="24"/>
              </w:rPr>
              <w:t>114</w:t>
            </w:r>
          </w:p>
        </w:tc>
        <w:tc>
          <w:tcPr>
            <w:tcW w:w="992"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211.16</w:t>
            </w:r>
          </w:p>
        </w:tc>
        <w:tc>
          <w:tcPr>
            <w:tcW w:w="992"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70.13</w:t>
            </w:r>
          </w:p>
        </w:tc>
        <w:tc>
          <w:tcPr>
            <w:tcW w:w="851"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141.03</w:t>
            </w:r>
          </w:p>
        </w:tc>
        <w:tc>
          <w:tcPr>
            <w:tcW w:w="709"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高雄市</w:t>
            </w:r>
          </w:p>
        </w:tc>
        <w:tc>
          <w:tcPr>
            <w:tcW w:w="992"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67.63</w:t>
            </w:r>
          </w:p>
        </w:tc>
        <w:tc>
          <w:tcPr>
            <w:tcW w:w="877"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w:t>
            </w:r>
          </w:p>
        </w:tc>
      </w:tr>
      <w:tr w:rsidR="00FA7AB5" w:rsidRPr="00E66B42" w:rsidTr="0063396E">
        <w:tc>
          <w:tcPr>
            <w:tcW w:w="322" w:type="dxa"/>
            <w:shd w:val="clear" w:color="auto" w:fill="auto"/>
            <w:vAlign w:val="center"/>
            <w:hideMark/>
          </w:tcPr>
          <w:p w:rsidR="00FA7AB5" w:rsidRPr="00E66B42" w:rsidRDefault="00FA7AB5" w:rsidP="00554DF3">
            <w:pPr>
              <w:pStyle w:val="142"/>
              <w:snapToGrid w:val="0"/>
              <w:spacing w:line="240" w:lineRule="auto"/>
              <w:jc w:val="center"/>
              <w:rPr>
                <w:rFonts w:hint="eastAsia"/>
                <w:snapToGrid/>
                <w:spacing w:val="-20"/>
                <w:szCs w:val="24"/>
              </w:rPr>
            </w:pPr>
            <w:r w:rsidRPr="00E66B42">
              <w:rPr>
                <w:rFonts w:hint="eastAsia"/>
                <w:snapToGrid/>
                <w:spacing w:val="-20"/>
                <w:szCs w:val="24"/>
              </w:rPr>
              <w:t>11</w:t>
            </w:r>
          </w:p>
        </w:tc>
        <w:tc>
          <w:tcPr>
            <w:tcW w:w="1946" w:type="dxa"/>
            <w:shd w:val="clear" w:color="auto" w:fill="auto"/>
            <w:vAlign w:val="center"/>
            <w:hideMark/>
          </w:tcPr>
          <w:p w:rsidR="00FA7AB5" w:rsidRDefault="00FA7AB5" w:rsidP="00554DF3">
            <w:pPr>
              <w:pStyle w:val="142"/>
              <w:snapToGrid w:val="0"/>
              <w:spacing w:line="240" w:lineRule="auto"/>
              <w:rPr>
                <w:snapToGrid/>
                <w:spacing w:val="-20"/>
                <w:szCs w:val="24"/>
              </w:rPr>
            </w:pPr>
            <w:r w:rsidRPr="00E66B42">
              <w:rPr>
                <w:rFonts w:hint="eastAsia"/>
                <w:snapToGrid/>
                <w:spacing w:val="-20"/>
                <w:szCs w:val="24"/>
              </w:rPr>
              <w:t>高雄都會區大眾捷運系統紅橘線路網建設計畫</w:t>
            </w:r>
          </w:p>
          <w:p w:rsidR="00C7719F" w:rsidRPr="00E66B42" w:rsidRDefault="00C7719F" w:rsidP="00554DF3">
            <w:pPr>
              <w:pStyle w:val="142"/>
              <w:snapToGrid w:val="0"/>
              <w:spacing w:line="240" w:lineRule="auto"/>
              <w:jc w:val="center"/>
              <w:rPr>
                <w:rFonts w:hint="eastAsia"/>
                <w:snapToGrid/>
                <w:spacing w:val="-20"/>
                <w:szCs w:val="24"/>
              </w:rPr>
            </w:pPr>
            <w:r w:rsidRPr="00C7719F">
              <w:rPr>
                <w:rFonts w:hint="eastAsia"/>
                <w:snapToGrid/>
                <w:spacing w:val="-20"/>
                <w:szCs w:val="24"/>
              </w:rPr>
              <w:t>(高雄</w:t>
            </w:r>
            <w:r>
              <w:rPr>
                <w:rFonts w:hint="eastAsia"/>
                <w:snapToGrid/>
                <w:spacing w:val="-20"/>
                <w:szCs w:val="24"/>
              </w:rPr>
              <w:t>紅</w:t>
            </w:r>
            <w:r w:rsidRPr="00C7719F">
              <w:rPr>
                <w:rFonts w:hint="eastAsia"/>
                <w:snapToGrid/>
                <w:spacing w:val="-20"/>
                <w:szCs w:val="24"/>
              </w:rPr>
              <w:t>黃線)</w:t>
            </w:r>
          </w:p>
        </w:tc>
        <w:tc>
          <w:tcPr>
            <w:tcW w:w="426" w:type="dxa"/>
            <w:shd w:val="clear" w:color="auto" w:fill="auto"/>
            <w:vAlign w:val="center"/>
            <w:hideMark/>
          </w:tcPr>
          <w:p w:rsidR="00FA7AB5" w:rsidRPr="00E66B42" w:rsidRDefault="00FA7AB5" w:rsidP="00554DF3">
            <w:pPr>
              <w:pStyle w:val="142"/>
              <w:snapToGrid w:val="0"/>
              <w:spacing w:line="240" w:lineRule="auto"/>
              <w:rPr>
                <w:rFonts w:hint="eastAsia"/>
                <w:snapToGrid/>
                <w:spacing w:val="-20"/>
                <w:szCs w:val="24"/>
              </w:rPr>
            </w:pPr>
            <w:r w:rsidRPr="00E66B42">
              <w:rPr>
                <w:rFonts w:hint="eastAsia"/>
                <w:snapToGrid/>
                <w:spacing w:val="-20"/>
                <w:szCs w:val="24"/>
              </w:rPr>
              <w:t>79</w:t>
            </w:r>
          </w:p>
        </w:tc>
        <w:tc>
          <w:tcPr>
            <w:tcW w:w="425" w:type="dxa"/>
            <w:shd w:val="clear" w:color="auto" w:fill="auto"/>
            <w:vAlign w:val="center"/>
            <w:hideMark/>
          </w:tcPr>
          <w:p w:rsidR="00FA7AB5" w:rsidRPr="00E66B42" w:rsidRDefault="00FA7AB5" w:rsidP="00554DF3">
            <w:pPr>
              <w:pStyle w:val="142"/>
              <w:snapToGrid w:val="0"/>
              <w:spacing w:line="240" w:lineRule="auto"/>
              <w:rPr>
                <w:rFonts w:hint="eastAsia"/>
                <w:snapToGrid/>
                <w:spacing w:val="-20"/>
                <w:szCs w:val="24"/>
              </w:rPr>
            </w:pPr>
            <w:r w:rsidRPr="00E66B42">
              <w:rPr>
                <w:rFonts w:hint="eastAsia"/>
                <w:snapToGrid/>
                <w:spacing w:val="-20"/>
                <w:szCs w:val="24"/>
              </w:rPr>
              <w:t>114</w:t>
            </w:r>
          </w:p>
        </w:tc>
        <w:tc>
          <w:tcPr>
            <w:tcW w:w="992"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1,839.63</w:t>
            </w:r>
          </w:p>
        </w:tc>
        <w:tc>
          <w:tcPr>
            <w:tcW w:w="992"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1,201.75</w:t>
            </w:r>
          </w:p>
        </w:tc>
        <w:tc>
          <w:tcPr>
            <w:tcW w:w="851"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637.88</w:t>
            </w:r>
          </w:p>
        </w:tc>
        <w:tc>
          <w:tcPr>
            <w:tcW w:w="709"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高雄市</w:t>
            </w:r>
          </w:p>
        </w:tc>
        <w:tc>
          <w:tcPr>
            <w:tcW w:w="992"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1,201.75</w:t>
            </w:r>
          </w:p>
        </w:tc>
        <w:tc>
          <w:tcPr>
            <w:tcW w:w="877"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w:t>
            </w:r>
          </w:p>
        </w:tc>
      </w:tr>
      <w:tr w:rsidR="00FA7AB5" w:rsidRPr="00E66B42" w:rsidTr="0063396E">
        <w:tc>
          <w:tcPr>
            <w:tcW w:w="322" w:type="dxa"/>
            <w:shd w:val="clear" w:color="auto" w:fill="auto"/>
            <w:vAlign w:val="center"/>
            <w:hideMark/>
          </w:tcPr>
          <w:p w:rsidR="00FA7AB5" w:rsidRPr="00E66B42" w:rsidRDefault="00FA7AB5" w:rsidP="00554DF3">
            <w:pPr>
              <w:pStyle w:val="142"/>
              <w:snapToGrid w:val="0"/>
              <w:spacing w:line="240" w:lineRule="auto"/>
              <w:jc w:val="center"/>
              <w:rPr>
                <w:rFonts w:hint="eastAsia"/>
                <w:snapToGrid/>
                <w:spacing w:val="-20"/>
                <w:szCs w:val="24"/>
              </w:rPr>
            </w:pPr>
            <w:r w:rsidRPr="00E66B42">
              <w:rPr>
                <w:rFonts w:hint="eastAsia"/>
                <w:snapToGrid/>
                <w:spacing w:val="-20"/>
                <w:szCs w:val="24"/>
              </w:rPr>
              <w:t>12</w:t>
            </w:r>
          </w:p>
        </w:tc>
        <w:tc>
          <w:tcPr>
            <w:tcW w:w="1946" w:type="dxa"/>
            <w:shd w:val="clear" w:color="auto" w:fill="auto"/>
            <w:vAlign w:val="center"/>
            <w:hideMark/>
          </w:tcPr>
          <w:p w:rsidR="00FA7AB5" w:rsidRDefault="00FA7AB5" w:rsidP="00554DF3">
            <w:pPr>
              <w:pStyle w:val="142"/>
              <w:snapToGrid w:val="0"/>
              <w:spacing w:line="240" w:lineRule="auto"/>
              <w:rPr>
                <w:snapToGrid/>
                <w:spacing w:val="-20"/>
                <w:szCs w:val="24"/>
              </w:rPr>
            </w:pPr>
            <w:r w:rsidRPr="00E66B42">
              <w:rPr>
                <w:rFonts w:hint="eastAsia"/>
                <w:snapToGrid/>
                <w:spacing w:val="-20"/>
                <w:szCs w:val="24"/>
              </w:rPr>
              <w:t>高雄都會區大眾捷運系統小港林園線建設及周邊土地開發計畫</w:t>
            </w:r>
          </w:p>
          <w:p w:rsidR="00C7719F" w:rsidRPr="00E66B42" w:rsidRDefault="00C7719F" w:rsidP="00554DF3">
            <w:pPr>
              <w:pStyle w:val="142"/>
              <w:snapToGrid w:val="0"/>
              <w:spacing w:line="240" w:lineRule="auto"/>
              <w:jc w:val="center"/>
              <w:rPr>
                <w:rFonts w:hint="eastAsia"/>
                <w:snapToGrid/>
                <w:spacing w:val="-20"/>
                <w:szCs w:val="24"/>
              </w:rPr>
            </w:pPr>
            <w:r>
              <w:rPr>
                <w:rFonts w:hint="eastAsia"/>
                <w:snapToGrid/>
                <w:spacing w:val="-20"/>
                <w:szCs w:val="24"/>
              </w:rPr>
              <w:t>(高雄小港林園線</w:t>
            </w:r>
            <w:r>
              <w:rPr>
                <w:snapToGrid/>
                <w:spacing w:val="-20"/>
                <w:szCs w:val="24"/>
              </w:rPr>
              <w:t>)</w:t>
            </w:r>
          </w:p>
        </w:tc>
        <w:tc>
          <w:tcPr>
            <w:tcW w:w="426" w:type="dxa"/>
            <w:shd w:val="clear" w:color="auto" w:fill="auto"/>
            <w:vAlign w:val="center"/>
            <w:hideMark/>
          </w:tcPr>
          <w:p w:rsidR="00FA7AB5" w:rsidRPr="00E66B42" w:rsidRDefault="00FA7AB5" w:rsidP="00554DF3">
            <w:pPr>
              <w:pStyle w:val="142"/>
              <w:snapToGrid w:val="0"/>
              <w:spacing w:line="240" w:lineRule="auto"/>
              <w:rPr>
                <w:rFonts w:hint="eastAsia"/>
                <w:snapToGrid/>
                <w:spacing w:val="-20"/>
                <w:szCs w:val="24"/>
              </w:rPr>
            </w:pPr>
            <w:r w:rsidRPr="00E66B42">
              <w:rPr>
                <w:rFonts w:hint="eastAsia"/>
                <w:snapToGrid/>
                <w:spacing w:val="-20"/>
                <w:szCs w:val="24"/>
              </w:rPr>
              <w:t>111</w:t>
            </w:r>
          </w:p>
        </w:tc>
        <w:tc>
          <w:tcPr>
            <w:tcW w:w="425" w:type="dxa"/>
            <w:shd w:val="clear" w:color="auto" w:fill="auto"/>
            <w:vAlign w:val="center"/>
            <w:hideMark/>
          </w:tcPr>
          <w:p w:rsidR="00FA7AB5" w:rsidRPr="00E66B42" w:rsidRDefault="00FA7AB5" w:rsidP="00554DF3">
            <w:pPr>
              <w:pStyle w:val="142"/>
              <w:snapToGrid w:val="0"/>
              <w:spacing w:line="240" w:lineRule="auto"/>
              <w:rPr>
                <w:rFonts w:hint="eastAsia"/>
                <w:snapToGrid/>
                <w:spacing w:val="-20"/>
                <w:szCs w:val="24"/>
              </w:rPr>
            </w:pPr>
            <w:r w:rsidRPr="00E66B42">
              <w:rPr>
                <w:rFonts w:hint="eastAsia"/>
                <w:snapToGrid/>
                <w:spacing w:val="-20"/>
                <w:szCs w:val="24"/>
              </w:rPr>
              <w:t>120</w:t>
            </w:r>
          </w:p>
        </w:tc>
        <w:tc>
          <w:tcPr>
            <w:tcW w:w="992"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533.11</w:t>
            </w:r>
          </w:p>
        </w:tc>
        <w:tc>
          <w:tcPr>
            <w:tcW w:w="992"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313.14</w:t>
            </w:r>
          </w:p>
        </w:tc>
        <w:tc>
          <w:tcPr>
            <w:tcW w:w="851"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219.97</w:t>
            </w:r>
          </w:p>
        </w:tc>
        <w:tc>
          <w:tcPr>
            <w:tcW w:w="709"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高雄市</w:t>
            </w:r>
          </w:p>
        </w:tc>
        <w:tc>
          <w:tcPr>
            <w:tcW w:w="992"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48.31</w:t>
            </w:r>
          </w:p>
        </w:tc>
        <w:tc>
          <w:tcPr>
            <w:tcW w:w="877"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264.83</w:t>
            </w:r>
          </w:p>
        </w:tc>
      </w:tr>
      <w:tr w:rsidR="00FA7AB5" w:rsidRPr="00E66B42" w:rsidTr="0063396E">
        <w:tc>
          <w:tcPr>
            <w:tcW w:w="322" w:type="dxa"/>
            <w:shd w:val="clear" w:color="auto" w:fill="auto"/>
            <w:vAlign w:val="center"/>
            <w:hideMark/>
          </w:tcPr>
          <w:p w:rsidR="00FA7AB5" w:rsidRPr="00E66B42" w:rsidRDefault="00FA7AB5" w:rsidP="00554DF3">
            <w:pPr>
              <w:pStyle w:val="142"/>
              <w:snapToGrid w:val="0"/>
              <w:spacing w:line="240" w:lineRule="auto"/>
              <w:jc w:val="center"/>
              <w:rPr>
                <w:rFonts w:hint="eastAsia"/>
                <w:snapToGrid/>
                <w:spacing w:val="-20"/>
                <w:szCs w:val="24"/>
              </w:rPr>
            </w:pPr>
            <w:r w:rsidRPr="00E66B42">
              <w:rPr>
                <w:rFonts w:hint="eastAsia"/>
                <w:snapToGrid/>
                <w:spacing w:val="-20"/>
                <w:szCs w:val="24"/>
              </w:rPr>
              <w:t>13</w:t>
            </w:r>
          </w:p>
        </w:tc>
        <w:tc>
          <w:tcPr>
            <w:tcW w:w="1946" w:type="dxa"/>
            <w:shd w:val="clear" w:color="auto" w:fill="auto"/>
            <w:vAlign w:val="center"/>
            <w:hideMark/>
          </w:tcPr>
          <w:p w:rsidR="00FA7AB5" w:rsidRDefault="00FA7AB5" w:rsidP="00554DF3">
            <w:pPr>
              <w:pStyle w:val="142"/>
              <w:snapToGrid w:val="0"/>
              <w:spacing w:line="240" w:lineRule="auto"/>
              <w:rPr>
                <w:snapToGrid/>
                <w:spacing w:val="-20"/>
                <w:szCs w:val="24"/>
              </w:rPr>
            </w:pPr>
            <w:r w:rsidRPr="00E66B42">
              <w:rPr>
                <w:rFonts w:hint="eastAsia"/>
                <w:snapToGrid/>
                <w:spacing w:val="-20"/>
                <w:szCs w:val="24"/>
              </w:rPr>
              <w:t>*高雄都會區大眾捷運系統都會線</w:t>
            </w:r>
            <w:r w:rsidR="00394993">
              <w:rPr>
                <w:rFonts w:hint="eastAsia"/>
                <w:snapToGrid/>
                <w:spacing w:val="-20"/>
                <w:szCs w:val="24"/>
              </w:rPr>
              <w:t>(</w:t>
            </w:r>
            <w:r w:rsidRPr="00E66B42">
              <w:rPr>
                <w:rFonts w:hint="eastAsia"/>
                <w:snapToGrid/>
                <w:spacing w:val="-20"/>
                <w:szCs w:val="24"/>
              </w:rPr>
              <w:t>黃線</w:t>
            </w:r>
            <w:r w:rsidR="00394993">
              <w:rPr>
                <w:rFonts w:hint="eastAsia"/>
                <w:snapToGrid/>
                <w:spacing w:val="-20"/>
                <w:szCs w:val="24"/>
              </w:rPr>
              <w:t>)</w:t>
            </w:r>
            <w:r w:rsidRPr="00E66B42">
              <w:rPr>
                <w:rFonts w:hint="eastAsia"/>
                <w:snapToGrid/>
                <w:spacing w:val="-20"/>
                <w:szCs w:val="24"/>
              </w:rPr>
              <w:t>建設及周邊土地開發計畫</w:t>
            </w:r>
          </w:p>
          <w:p w:rsidR="00C7719F" w:rsidRPr="00E66B42" w:rsidRDefault="00C7719F" w:rsidP="00554DF3">
            <w:pPr>
              <w:pStyle w:val="142"/>
              <w:snapToGrid w:val="0"/>
              <w:spacing w:line="240" w:lineRule="auto"/>
              <w:jc w:val="center"/>
              <w:rPr>
                <w:rFonts w:hint="eastAsia"/>
                <w:snapToGrid/>
                <w:spacing w:val="-20"/>
                <w:szCs w:val="24"/>
              </w:rPr>
            </w:pPr>
            <w:r w:rsidRPr="00C7719F">
              <w:rPr>
                <w:rFonts w:hint="eastAsia"/>
                <w:snapToGrid/>
                <w:spacing w:val="-20"/>
                <w:szCs w:val="24"/>
              </w:rPr>
              <w:t>(高雄黃線)</w:t>
            </w:r>
          </w:p>
        </w:tc>
        <w:tc>
          <w:tcPr>
            <w:tcW w:w="426" w:type="dxa"/>
            <w:shd w:val="clear" w:color="auto" w:fill="auto"/>
            <w:vAlign w:val="center"/>
            <w:hideMark/>
          </w:tcPr>
          <w:p w:rsidR="00FA7AB5" w:rsidRPr="00E66B42" w:rsidRDefault="00FA7AB5" w:rsidP="00554DF3">
            <w:pPr>
              <w:pStyle w:val="142"/>
              <w:snapToGrid w:val="0"/>
              <w:spacing w:line="240" w:lineRule="auto"/>
              <w:rPr>
                <w:rFonts w:hint="eastAsia"/>
                <w:snapToGrid/>
                <w:spacing w:val="-20"/>
                <w:szCs w:val="24"/>
              </w:rPr>
            </w:pPr>
            <w:r w:rsidRPr="00E66B42">
              <w:rPr>
                <w:rFonts w:hint="eastAsia"/>
                <w:snapToGrid/>
                <w:spacing w:val="-20"/>
                <w:szCs w:val="24"/>
              </w:rPr>
              <w:t>109</w:t>
            </w:r>
          </w:p>
        </w:tc>
        <w:tc>
          <w:tcPr>
            <w:tcW w:w="425" w:type="dxa"/>
            <w:shd w:val="clear" w:color="auto" w:fill="auto"/>
            <w:vAlign w:val="center"/>
            <w:hideMark/>
          </w:tcPr>
          <w:p w:rsidR="00FA7AB5" w:rsidRPr="00E66B42" w:rsidRDefault="00FA7AB5" w:rsidP="00554DF3">
            <w:pPr>
              <w:pStyle w:val="142"/>
              <w:snapToGrid w:val="0"/>
              <w:spacing w:line="240" w:lineRule="auto"/>
              <w:rPr>
                <w:rFonts w:hint="eastAsia"/>
                <w:snapToGrid/>
                <w:spacing w:val="-20"/>
                <w:szCs w:val="24"/>
              </w:rPr>
            </w:pPr>
            <w:r w:rsidRPr="00E66B42">
              <w:rPr>
                <w:rFonts w:hint="eastAsia"/>
                <w:snapToGrid/>
                <w:spacing w:val="-20"/>
                <w:szCs w:val="24"/>
              </w:rPr>
              <w:t>119</w:t>
            </w:r>
          </w:p>
        </w:tc>
        <w:tc>
          <w:tcPr>
            <w:tcW w:w="992"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1,442.37</w:t>
            </w:r>
          </w:p>
        </w:tc>
        <w:tc>
          <w:tcPr>
            <w:tcW w:w="992"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833.82</w:t>
            </w:r>
          </w:p>
        </w:tc>
        <w:tc>
          <w:tcPr>
            <w:tcW w:w="851"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608.55</w:t>
            </w:r>
          </w:p>
        </w:tc>
        <w:tc>
          <w:tcPr>
            <w:tcW w:w="709"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高雄市</w:t>
            </w:r>
          </w:p>
        </w:tc>
        <w:tc>
          <w:tcPr>
            <w:tcW w:w="992"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57.55</w:t>
            </w:r>
          </w:p>
        </w:tc>
        <w:tc>
          <w:tcPr>
            <w:tcW w:w="877"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776.27</w:t>
            </w:r>
          </w:p>
        </w:tc>
      </w:tr>
      <w:tr w:rsidR="005C3D82" w:rsidRPr="00E66B42" w:rsidTr="00725AC5">
        <w:tc>
          <w:tcPr>
            <w:tcW w:w="3119" w:type="dxa"/>
            <w:gridSpan w:val="4"/>
            <w:shd w:val="clear" w:color="auto" w:fill="auto"/>
            <w:vAlign w:val="center"/>
            <w:hideMark/>
          </w:tcPr>
          <w:p w:rsidR="005C3D82" w:rsidRPr="00E66B42" w:rsidRDefault="005C3D82" w:rsidP="00554DF3">
            <w:pPr>
              <w:pStyle w:val="142"/>
              <w:snapToGrid w:val="0"/>
              <w:spacing w:line="240" w:lineRule="auto"/>
              <w:rPr>
                <w:rFonts w:hint="eastAsia"/>
                <w:snapToGrid/>
                <w:spacing w:val="-20"/>
                <w:szCs w:val="24"/>
              </w:rPr>
            </w:pPr>
            <w:r w:rsidRPr="00E66B42">
              <w:rPr>
                <w:rFonts w:hint="eastAsia"/>
                <w:snapToGrid/>
                <w:spacing w:val="-20"/>
                <w:szCs w:val="24"/>
              </w:rPr>
              <w:t>小計(13件)</w:t>
            </w:r>
          </w:p>
        </w:tc>
        <w:tc>
          <w:tcPr>
            <w:tcW w:w="992" w:type="dxa"/>
            <w:shd w:val="clear" w:color="auto" w:fill="auto"/>
            <w:vAlign w:val="center"/>
            <w:hideMark/>
          </w:tcPr>
          <w:p w:rsidR="005C3D82" w:rsidRPr="00E66B42" w:rsidRDefault="005C3D82" w:rsidP="00554DF3">
            <w:pPr>
              <w:pStyle w:val="142"/>
              <w:snapToGrid w:val="0"/>
              <w:spacing w:line="240" w:lineRule="auto"/>
              <w:jc w:val="right"/>
              <w:rPr>
                <w:rFonts w:hint="eastAsia"/>
                <w:snapToGrid/>
                <w:spacing w:val="-20"/>
                <w:szCs w:val="24"/>
              </w:rPr>
            </w:pPr>
            <w:r w:rsidRPr="00E66B42">
              <w:rPr>
                <w:rFonts w:hint="eastAsia"/>
                <w:snapToGrid/>
                <w:spacing w:val="-20"/>
                <w:szCs w:val="24"/>
              </w:rPr>
              <w:t>11,495.13</w:t>
            </w:r>
          </w:p>
        </w:tc>
        <w:tc>
          <w:tcPr>
            <w:tcW w:w="992" w:type="dxa"/>
            <w:shd w:val="clear" w:color="auto" w:fill="auto"/>
            <w:vAlign w:val="center"/>
            <w:hideMark/>
          </w:tcPr>
          <w:p w:rsidR="005C3D82" w:rsidRPr="00E66B42" w:rsidRDefault="005C3D82" w:rsidP="00554DF3">
            <w:pPr>
              <w:pStyle w:val="142"/>
              <w:snapToGrid w:val="0"/>
              <w:spacing w:line="240" w:lineRule="auto"/>
              <w:jc w:val="right"/>
              <w:rPr>
                <w:rFonts w:hint="eastAsia"/>
                <w:snapToGrid/>
                <w:spacing w:val="-20"/>
                <w:szCs w:val="24"/>
              </w:rPr>
            </w:pPr>
            <w:r w:rsidRPr="00E66B42">
              <w:rPr>
                <w:rFonts w:hint="eastAsia"/>
                <w:snapToGrid/>
                <w:spacing w:val="-20"/>
                <w:szCs w:val="24"/>
              </w:rPr>
              <w:t>4,930.04</w:t>
            </w:r>
          </w:p>
        </w:tc>
        <w:tc>
          <w:tcPr>
            <w:tcW w:w="851" w:type="dxa"/>
            <w:shd w:val="clear" w:color="auto" w:fill="auto"/>
            <w:vAlign w:val="center"/>
            <w:hideMark/>
          </w:tcPr>
          <w:p w:rsidR="005C3D82" w:rsidRPr="00E66B42" w:rsidRDefault="005C3D82" w:rsidP="00554DF3">
            <w:pPr>
              <w:pStyle w:val="142"/>
              <w:snapToGrid w:val="0"/>
              <w:spacing w:line="240" w:lineRule="auto"/>
              <w:ind w:leftChars="-8" w:left="-1" w:hangingChars="11" w:hanging="22"/>
              <w:rPr>
                <w:rFonts w:hint="eastAsia"/>
                <w:snapToGrid/>
                <w:spacing w:val="-20"/>
                <w:szCs w:val="24"/>
              </w:rPr>
            </w:pPr>
            <w:r w:rsidRPr="00E66B42">
              <w:rPr>
                <w:rFonts w:hint="eastAsia"/>
                <w:snapToGrid/>
                <w:spacing w:val="-20"/>
                <w:szCs w:val="24"/>
              </w:rPr>
              <w:t>6,565.09</w:t>
            </w:r>
          </w:p>
        </w:tc>
        <w:tc>
          <w:tcPr>
            <w:tcW w:w="709" w:type="dxa"/>
            <w:shd w:val="clear" w:color="auto" w:fill="auto"/>
            <w:vAlign w:val="center"/>
            <w:hideMark/>
          </w:tcPr>
          <w:p w:rsidR="005C3D82" w:rsidRPr="00E66B42" w:rsidRDefault="005C3D82" w:rsidP="00554DF3">
            <w:pPr>
              <w:pStyle w:val="142"/>
              <w:snapToGrid w:val="0"/>
              <w:spacing w:line="240" w:lineRule="auto"/>
              <w:jc w:val="right"/>
              <w:rPr>
                <w:rFonts w:hint="eastAsia"/>
                <w:snapToGrid/>
                <w:spacing w:val="-20"/>
                <w:szCs w:val="24"/>
              </w:rPr>
            </w:pPr>
          </w:p>
        </w:tc>
        <w:tc>
          <w:tcPr>
            <w:tcW w:w="992" w:type="dxa"/>
            <w:shd w:val="clear" w:color="auto" w:fill="auto"/>
            <w:vAlign w:val="center"/>
            <w:hideMark/>
          </w:tcPr>
          <w:p w:rsidR="005C3D82" w:rsidRPr="00E66B42" w:rsidRDefault="005C3D82" w:rsidP="00554DF3">
            <w:pPr>
              <w:pStyle w:val="142"/>
              <w:snapToGrid w:val="0"/>
              <w:spacing w:line="240" w:lineRule="auto"/>
              <w:jc w:val="right"/>
              <w:rPr>
                <w:rFonts w:hint="eastAsia"/>
                <w:snapToGrid/>
                <w:spacing w:val="-20"/>
                <w:szCs w:val="24"/>
              </w:rPr>
            </w:pPr>
            <w:r w:rsidRPr="00E66B42">
              <w:rPr>
                <w:rFonts w:hint="eastAsia"/>
                <w:snapToGrid/>
                <w:spacing w:val="-20"/>
                <w:szCs w:val="24"/>
              </w:rPr>
              <w:t>2,000.05</w:t>
            </w:r>
          </w:p>
        </w:tc>
        <w:tc>
          <w:tcPr>
            <w:tcW w:w="877" w:type="dxa"/>
            <w:shd w:val="clear" w:color="auto" w:fill="auto"/>
            <w:vAlign w:val="center"/>
            <w:hideMark/>
          </w:tcPr>
          <w:p w:rsidR="005C3D82" w:rsidRPr="00E66B42" w:rsidRDefault="005C3D82" w:rsidP="00554DF3">
            <w:pPr>
              <w:pStyle w:val="142"/>
              <w:snapToGrid w:val="0"/>
              <w:spacing w:line="240" w:lineRule="auto"/>
              <w:jc w:val="right"/>
              <w:rPr>
                <w:rFonts w:hint="eastAsia"/>
                <w:snapToGrid/>
                <w:spacing w:val="-20"/>
                <w:szCs w:val="24"/>
              </w:rPr>
            </w:pPr>
            <w:r w:rsidRPr="00E66B42">
              <w:rPr>
                <w:rFonts w:hint="eastAsia"/>
                <w:snapToGrid/>
                <w:spacing w:val="-20"/>
                <w:szCs w:val="24"/>
              </w:rPr>
              <w:t>2,927.48</w:t>
            </w:r>
          </w:p>
        </w:tc>
      </w:tr>
      <w:tr w:rsidR="00FA7AB5" w:rsidRPr="00A72F8C" w:rsidTr="00240109">
        <w:tc>
          <w:tcPr>
            <w:tcW w:w="8532" w:type="dxa"/>
            <w:gridSpan w:val="10"/>
            <w:shd w:val="clear" w:color="auto" w:fill="auto"/>
            <w:vAlign w:val="center"/>
            <w:hideMark/>
          </w:tcPr>
          <w:p w:rsidR="00FA7AB5" w:rsidRPr="00A72F8C" w:rsidRDefault="00FA7AB5" w:rsidP="00554DF3">
            <w:pPr>
              <w:pStyle w:val="142"/>
              <w:snapToGrid w:val="0"/>
              <w:spacing w:line="240" w:lineRule="auto"/>
              <w:rPr>
                <w:rFonts w:hint="eastAsia"/>
                <w:b/>
                <w:snapToGrid/>
                <w:spacing w:val="-20"/>
                <w:szCs w:val="24"/>
              </w:rPr>
            </w:pPr>
            <w:r w:rsidRPr="00A72F8C">
              <w:rPr>
                <w:rFonts w:hint="eastAsia"/>
                <w:b/>
                <w:snapToGrid/>
                <w:spacing w:val="-20"/>
                <w:szCs w:val="24"/>
              </w:rPr>
              <w:t>鐡道局</w:t>
            </w:r>
          </w:p>
        </w:tc>
      </w:tr>
      <w:tr w:rsidR="00FA7AB5" w:rsidRPr="00E66B42" w:rsidTr="0063396E">
        <w:tc>
          <w:tcPr>
            <w:tcW w:w="322" w:type="dxa"/>
            <w:shd w:val="clear" w:color="auto" w:fill="auto"/>
            <w:vAlign w:val="center"/>
            <w:hideMark/>
          </w:tcPr>
          <w:p w:rsidR="00FA7AB5" w:rsidRPr="00E66B42" w:rsidRDefault="00FA7AB5" w:rsidP="00554DF3">
            <w:pPr>
              <w:pStyle w:val="142"/>
              <w:snapToGrid w:val="0"/>
              <w:spacing w:line="240" w:lineRule="auto"/>
              <w:jc w:val="center"/>
              <w:rPr>
                <w:rFonts w:hint="eastAsia"/>
                <w:snapToGrid/>
                <w:spacing w:val="-20"/>
                <w:szCs w:val="24"/>
              </w:rPr>
            </w:pPr>
            <w:r w:rsidRPr="00E66B42">
              <w:rPr>
                <w:rFonts w:hint="eastAsia"/>
                <w:snapToGrid/>
                <w:spacing w:val="-20"/>
                <w:szCs w:val="24"/>
              </w:rPr>
              <w:lastRenderedPageBreak/>
              <w:t>1</w:t>
            </w:r>
          </w:p>
        </w:tc>
        <w:tc>
          <w:tcPr>
            <w:tcW w:w="1946" w:type="dxa"/>
            <w:shd w:val="clear" w:color="auto" w:fill="auto"/>
            <w:vAlign w:val="center"/>
            <w:hideMark/>
          </w:tcPr>
          <w:p w:rsidR="00FA7AB5" w:rsidRDefault="00FA7AB5" w:rsidP="00554DF3">
            <w:pPr>
              <w:pStyle w:val="142"/>
              <w:snapToGrid w:val="0"/>
              <w:spacing w:line="240" w:lineRule="auto"/>
              <w:rPr>
                <w:snapToGrid/>
                <w:spacing w:val="-20"/>
                <w:szCs w:val="24"/>
              </w:rPr>
            </w:pPr>
            <w:r w:rsidRPr="00E66B42">
              <w:rPr>
                <w:rFonts w:hint="eastAsia"/>
                <w:snapToGrid/>
                <w:spacing w:val="-20"/>
                <w:szCs w:val="24"/>
              </w:rPr>
              <w:t>臺灣桃園國際機場聯外捷運系統延伸至中壢火車站規劃報告及周邊土地發展計畫</w:t>
            </w:r>
          </w:p>
          <w:p w:rsidR="00F96563" w:rsidRPr="00E66B42" w:rsidRDefault="00F96563" w:rsidP="00554DF3">
            <w:pPr>
              <w:pStyle w:val="142"/>
              <w:snapToGrid w:val="0"/>
              <w:spacing w:line="240" w:lineRule="auto"/>
              <w:rPr>
                <w:rFonts w:hint="eastAsia"/>
                <w:snapToGrid/>
                <w:spacing w:val="-20"/>
                <w:szCs w:val="24"/>
              </w:rPr>
            </w:pPr>
            <w:r>
              <w:rPr>
                <w:rFonts w:hint="eastAsia"/>
                <w:snapToGrid/>
                <w:spacing w:val="-20"/>
                <w:szCs w:val="24"/>
              </w:rPr>
              <w:t>(機捷延伸中壢</w:t>
            </w:r>
            <w:r w:rsidR="009B5E89">
              <w:rPr>
                <w:rFonts w:hint="eastAsia"/>
                <w:snapToGrid/>
                <w:spacing w:val="-20"/>
                <w:szCs w:val="24"/>
              </w:rPr>
              <w:t>火車站</w:t>
            </w:r>
            <w:r>
              <w:rPr>
                <w:rFonts w:hint="eastAsia"/>
                <w:snapToGrid/>
                <w:spacing w:val="-20"/>
                <w:szCs w:val="24"/>
              </w:rPr>
              <w:t>線</w:t>
            </w:r>
            <w:r>
              <w:rPr>
                <w:snapToGrid/>
                <w:spacing w:val="-20"/>
                <w:szCs w:val="24"/>
              </w:rPr>
              <w:t>)</w:t>
            </w:r>
          </w:p>
        </w:tc>
        <w:tc>
          <w:tcPr>
            <w:tcW w:w="426" w:type="dxa"/>
            <w:shd w:val="clear" w:color="auto" w:fill="auto"/>
            <w:vAlign w:val="center"/>
            <w:hideMark/>
          </w:tcPr>
          <w:p w:rsidR="00FA7AB5" w:rsidRPr="00E66B42" w:rsidRDefault="00FA7AB5" w:rsidP="00554DF3">
            <w:pPr>
              <w:pStyle w:val="142"/>
              <w:snapToGrid w:val="0"/>
              <w:spacing w:line="240" w:lineRule="auto"/>
              <w:rPr>
                <w:rFonts w:hint="eastAsia"/>
                <w:snapToGrid/>
                <w:spacing w:val="-20"/>
                <w:szCs w:val="24"/>
              </w:rPr>
            </w:pPr>
            <w:r w:rsidRPr="00E66B42">
              <w:rPr>
                <w:rFonts w:hint="eastAsia"/>
                <w:snapToGrid/>
                <w:spacing w:val="-20"/>
                <w:szCs w:val="24"/>
              </w:rPr>
              <w:t>99</w:t>
            </w:r>
          </w:p>
        </w:tc>
        <w:tc>
          <w:tcPr>
            <w:tcW w:w="425" w:type="dxa"/>
            <w:shd w:val="clear" w:color="auto" w:fill="auto"/>
            <w:vAlign w:val="center"/>
            <w:hideMark/>
          </w:tcPr>
          <w:p w:rsidR="00FA7AB5" w:rsidRPr="00E66B42" w:rsidRDefault="00FA7AB5" w:rsidP="00554DF3">
            <w:pPr>
              <w:pStyle w:val="142"/>
              <w:snapToGrid w:val="0"/>
              <w:spacing w:line="240" w:lineRule="auto"/>
              <w:rPr>
                <w:rFonts w:hint="eastAsia"/>
                <w:snapToGrid/>
                <w:spacing w:val="-20"/>
                <w:szCs w:val="24"/>
              </w:rPr>
            </w:pPr>
            <w:r w:rsidRPr="00E66B42">
              <w:rPr>
                <w:rFonts w:hint="eastAsia"/>
                <w:snapToGrid/>
                <w:spacing w:val="-20"/>
                <w:szCs w:val="24"/>
              </w:rPr>
              <w:t>118</w:t>
            </w:r>
          </w:p>
        </w:tc>
        <w:tc>
          <w:tcPr>
            <w:tcW w:w="992"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173.02</w:t>
            </w:r>
          </w:p>
        </w:tc>
        <w:tc>
          <w:tcPr>
            <w:tcW w:w="992" w:type="dxa"/>
            <w:shd w:val="clear" w:color="auto" w:fill="auto"/>
            <w:vAlign w:val="center"/>
            <w:hideMark/>
          </w:tcPr>
          <w:p w:rsidR="00FA7AB5" w:rsidRPr="00E66B42" w:rsidRDefault="004C27F1" w:rsidP="00554DF3">
            <w:pPr>
              <w:pStyle w:val="142"/>
              <w:snapToGrid w:val="0"/>
              <w:spacing w:line="240" w:lineRule="auto"/>
              <w:jc w:val="right"/>
              <w:rPr>
                <w:rFonts w:hint="eastAsia"/>
                <w:snapToGrid/>
                <w:spacing w:val="-20"/>
                <w:szCs w:val="24"/>
              </w:rPr>
            </w:pPr>
            <w:r>
              <w:rPr>
                <w:rFonts w:hint="eastAsia"/>
                <w:snapToGrid/>
                <w:spacing w:val="-20"/>
                <w:szCs w:val="24"/>
              </w:rPr>
              <w:t>1</w:t>
            </w:r>
            <w:r>
              <w:rPr>
                <w:snapToGrid/>
                <w:spacing w:val="-20"/>
                <w:szCs w:val="24"/>
              </w:rPr>
              <w:t>02.34</w:t>
            </w:r>
          </w:p>
        </w:tc>
        <w:tc>
          <w:tcPr>
            <w:tcW w:w="851" w:type="dxa"/>
            <w:shd w:val="clear" w:color="auto" w:fill="auto"/>
            <w:vAlign w:val="center"/>
            <w:hideMark/>
          </w:tcPr>
          <w:p w:rsidR="00FA7AB5" w:rsidRPr="00E66B42" w:rsidRDefault="004C27F1" w:rsidP="00554DF3">
            <w:pPr>
              <w:pStyle w:val="142"/>
              <w:snapToGrid w:val="0"/>
              <w:spacing w:line="240" w:lineRule="auto"/>
              <w:jc w:val="right"/>
              <w:rPr>
                <w:rFonts w:hint="eastAsia"/>
                <w:snapToGrid/>
                <w:spacing w:val="-20"/>
                <w:szCs w:val="24"/>
              </w:rPr>
            </w:pPr>
            <w:r>
              <w:rPr>
                <w:rFonts w:hint="eastAsia"/>
                <w:snapToGrid/>
                <w:spacing w:val="-20"/>
                <w:szCs w:val="24"/>
              </w:rPr>
              <w:t>7</w:t>
            </w:r>
            <w:r>
              <w:rPr>
                <w:snapToGrid/>
                <w:spacing w:val="-20"/>
                <w:szCs w:val="24"/>
              </w:rPr>
              <w:t>0.68</w:t>
            </w:r>
          </w:p>
        </w:tc>
        <w:tc>
          <w:tcPr>
            <w:tcW w:w="709"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桃園市</w:t>
            </w:r>
          </w:p>
        </w:tc>
        <w:tc>
          <w:tcPr>
            <w:tcW w:w="992"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93.57</w:t>
            </w:r>
          </w:p>
        </w:tc>
        <w:tc>
          <w:tcPr>
            <w:tcW w:w="877"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51.63</w:t>
            </w:r>
          </w:p>
        </w:tc>
      </w:tr>
      <w:tr w:rsidR="00FA7AB5" w:rsidRPr="00E66B42" w:rsidTr="0063396E">
        <w:tc>
          <w:tcPr>
            <w:tcW w:w="322" w:type="dxa"/>
            <w:shd w:val="clear" w:color="auto" w:fill="auto"/>
            <w:vAlign w:val="center"/>
            <w:hideMark/>
          </w:tcPr>
          <w:p w:rsidR="00FA7AB5" w:rsidRPr="00E66B42" w:rsidRDefault="00FA7AB5" w:rsidP="00554DF3">
            <w:pPr>
              <w:pStyle w:val="142"/>
              <w:snapToGrid w:val="0"/>
              <w:spacing w:line="240" w:lineRule="auto"/>
              <w:jc w:val="center"/>
              <w:rPr>
                <w:rFonts w:hint="eastAsia"/>
                <w:snapToGrid/>
                <w:spacing w:val="-20"/>
                <w:szCs w:val="24"/>
              </w:rPr>
            </w:pPr>
            <w:r w:rsidRPr="00E66B42">
              <w:rPr>
                <w:rFonts w:hint="eastAsia"/>
                <w:snapToGrid/>
                <w:spacing w:val="-20"/>
                <w:szCs w:val="24"/>
              </w:rPr>
              <w:t>2</w:t>
            </w:r>
          </w:p>
        </w:tc>
        <w:tc>
          <w:tcPr>
            <w:tcW w:w="1946" w:type="dxa"/>
            <w:shd w:val="clear" w:color="auto" w:fill="auto"/>
            <w:vAlign w:val="center"/>
            <w:hideMark/>
          </w:tcPr>
          <w:p w:rsidR="00FA7AB5" w:rsidRDefault="00FA7AB5" w:rsidP="00554DF3">
            <w:pPr>
              <w:pStyle w:val="142"/>
              <w:snapToGrid w:val="0"/>
              <w:spacing w:line="240" w:lineRule="auto"/>
              <w:rPr>
                <w:snapToGrid/>
                <w:spacing w:val="-20"/>
                <w:szCs w:val="24"/>
              </w:rPr>
            </w:pPr>
            <w:r w:rsidRPr="00E66B42">
              <w:rPr>
                <w:rFonts w:hint="eastAsia"/>
                <w:snapToGrid/>
                <w:spacing w:val="-20"/>
                <w:szCs w:val="24"/>
              </w:rPr>
              <w:t>基隆南港間通勤軌道建設計畫</w:t>
            </w:r>
          </w:p>
          <w:p w:rsidR="00F96563" w:rsidRPr="00E66B42" w:rsidRDefault="00F96563" w:rsidP="00554DF3">
            <w:pPr>
              <w:pStyle w:val="142"/>
              <w:snapToGrid w:val="0"/>
              <w:spacing w:line="240" w:lineRule="auto"/>
              <w:rPr>
                <w:rFonts w:hint="eastAsia"/>
                <w:snapToGrid/>
                <w:spacing w:val="-20"/>
                <w:szCs w:val="24"/>
              </w:rPr>
            </w:pPr>
            <w:r>
              <w:rPr>
                <w:rFonts w:hint="eastAsia"/>
                <w:snapToGrid/>
                <w:spacing w:val="-20"/>
                <w:szCs w:val="24"/>
              </w:rPr>
              <w:t>(</w:t>
            </w:r>
            <w:r w:rsidRPr="00F96563">
              <w:rPr>
                <w:rFonts w:hint="eastAsia"/>
                <w:snapToGrid/>
                <w:spacing w:val="-20"/>
                <w:szCs w:val="24"/>
              </w:rPr>
              <w:t>基隆南港通勤</w:t>
            </w:r>
            <w:r>
              <w:rPr>
                <w:rFonts w:hint="eastAsia"/>
                <w:snapToGrid/>
                <w:spacing w:val="-20"/>
                <w:szCs w:val="24"/>
              </w:rPr>
              <w:t>線</w:t>
            </w:r>
            <w:r>
              <w:rPr>
                <w:snapToGrid/>
                <w:spacing w:val="-20"/>
                <w:szCs w:val="24"/>
              </w:rPr>
              <w:t>)</w:t>
            </w:r>
          </w:p>
        </w:tc>
        <w:tc>
          <w:tcPr>
            <w:tcW w:w="426" w:type="dxa"/>
            <w:shd w:val="clear" w:color="auto" w:fill="auto"/>
            <w:vAlign w:val="center"/>
            <w:hideMark/>
          </w:tcPr>
          <w:p w:rsidR="00FA7AB5" w:rsidRPr="00E66B42" w:rsidRDefault="00FA7AB5" w:rsidP="00554DF3">
            <w:pPr>
              <w:pStyle w:val="142"/>
              <w:snapToGrid w:val="0"/>
              <w:spacing w:line="240" w:lineRule="auto"/>
              <w:rPr>
                <w:rFonts w:hint="eastAsia"/>
                <w:snapToGrid/>
                <w:spacing w:val="-20"/>
                <w:szCs w:val="24"/>
              </w:rPr>
            </w:pPr>
            <w:r w:rsidRPr="00E66B42">
              <w:rPr>
                <w:rFonts w:hint="eastAsia"/>
                <w:snapToGrid/>
                <w:spacing w:val="-20"/>
                <w:szCs w:val="24"/>
              </w:rPr>
              <w:t>113</w:t>
            </w:r>
          </w:p>
        </w:tc>
        <w:tc>
          <w:tcPr>
            <w:tcW w:w="425" w:type="dxa"/>
            <w:shd w:val="clear" w:color="auto" w:fill="auto"/>
            <w:vAlign w:val="center"/>
            <w:hideMark/>
          </w:tcPr>
          <w:p w:rsidR="00FA7AB5" w:rsidRPr="00E66B42" w:rsidRDefault="00FA7AB5" w:rsidP="00554DF3">
            <w:pPr>
              <w:pStyle w:val="142"/>
              <w:snapToGrid w:val="0"/>
              <w:spacing w:line="240" w:lineRule="auto"/>
              <w:rPr>
                <w:rFonts w:hint="eastAsia"/>
                <w:snapToGrid/>
                <w:spacing w:val="-20"/>
                <w:szCs w:val="24"/>
              </w:rPr>
            </w:pPr>
            <w:r w:rsidRPr="00E66B42">
              <w:rPr>
                <w:rFonts w:hint="eastAsia"/>
                <w:snapToGrid/>
                <w:spacing w:val="-20"/>
                <w:szCs w:val="24"/>
              </w:rPr>
              <w:t>123</w:t>
            </w:r>
          </w:p>
        </w:tc>
        <w:tc>
          <w:tcPr>
            <w:tcW w:w="992"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696.89</w:t>
            </w:r>
          </w:p>
        </w:tc>
        <w:tc>
          <w:tcPr>
            <w:tcW w:w="992"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519.99</w:t>
            </w:r>
          </w:p>
        </w:tc>
        <w:tc>
          <w:tcPr>
            <w:tcW w:w="851"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176.90</w:t>
            </w:r>
          </w:p>
        </w:tc>
        <w:tc>
          <w:tcPr>
            <w:tcW w:w="709"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臺北市</w:t>
            </w:r>
            <w:r w:rsidRPr="00E66B42">
              <w:rPr>
                <w:rFonts w:hint="eastAsia"/>
                <w:snapToGrid/>
                <w:spacing w:val="-20"/>
                <w:szCs w:val="24"/>
              </w:rPr>
              <w:br/>
              <w:t>新北市</w:t>
            </w:r>
            <w:r w:rsidRPr="00E66B42">
              <w:rPr>
                <w:rFonts w:hint="eastAsia"/>
                <w:snapToGrid/>
                <w:spacing w:val="-20"/>
                <w:szCs w:val="24"/>
              </w:rPr>
              <w:br/>
              <w:t>基隆市</w:t>
            </w:r>
          </w:p>
        </w:tc>
        <w:tc>
          <w:tcPr>
            <w:tcW w:w="992"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4.95</w:t>
            </w:r>
          </w:p>
        </w:tc>
        <w:tc>
          <w:tcPr>
            <w:tcW w:w="877" w:type="dxa"/>
            <w:shd w:val="clear" w:color="auto" w:fill="auto"/>
            <w:vAlign w:val="center"/>
            <w:hideMark/>
          </w:tcPr>
          <w:p w:rsidR="00FA7AB5" w:rsidRPr="00E66B42" w:rsidRDefault="00FA7AB5" w:rsidP="00554DF3">
            <w:pPr>
              <w:pStyle w:val="142"/>
              <w:snapToGrid w:val="0"/>
              <w:spacing w:line="240" w:lineRule="auto"/>
              <w:jc w:val="right"/>
              <w:rPr>
                <w:rFonts w:hint="eastAsia"/>
                <w:snapToGrid/>
                <w:spacing w:val="-20"/>
                <w:szCs w:val="24"/>
              </w:rPr>
            </w:pPr>
            <w:r w:rsidRPr="00E66B42">
              <w:rPr>
                <w:rFonts w:hint="eastAsia"/>
                <w:snapToGrid/>
                <w:spacing w:val="-20"/>
                <w:szCs w:val="24"/>
              </w:rPr>
              <w:t>515.04</w:t>
            </w:r>
          </w:p>
        </w:tc>
      </w:tr>
      <w:tr w:rsidR="005C3D82" w:rsidRPr="00E66B42" w:rsidTr="00725AC5">
        <w:tc>
          <w:tcPr>
            <w:tcW w:w="3119" w:type="dxa"/>
            <w:gridSpan w:val="4"/>
            <w:shd w:val="clear" w:color="auto" w:fill="auto"/>
            <w:vAlign w:val="center"/>
            <w:hideMark/>
          </w:tcPr>
          <w:p w:rsidR="005C3D82" w:rsidRPr="00E66B42" w:rsidRDefault="005C3D82" w:rsidP="00554DF3">
            <w:pPr>
              <w:pStyle w:val="142"/>
              <w:snapToGrid w:val="0"/>
              <w:spacing w:line="240" w:lineRule="auto"/>
              <w:rPr>
                <w:rFonts w:hint="eastAsia"/>
                <w:snapToGrid/>
                <w:spacing w:val="-20"/>
                <w:szCs w:val="24"/>
              </w:rPr>
            </w:pPr>
            <w:r w:rsidRPr="00E66B42">
              <w:rPr>
                <w:rFonts w:hint="eastAsia"/>
                <w:snapToGrid/>
                <w:spacing w:val="-20"/>
                <w:szCs w:val="24"/>
              </w:rPr>
              <w:t>小計(2件)</w:t>
            </w:r>
          </w:p>
        </w:tc>
        <w:tc>
          <w:tcPr>
            <w:tcW w:w="992" w:type="dxa"/>
            <w:shd w:val="clear" w:color="auto" w:fill="auto"/>
            <w:vAlign w:val="center"/>
            <w:hideMark/>
          </w:tcPr>
          <w:p w:rsidR="005C3D82" w:rsidRPr="00E66B42" w:rsidRDefault="005C3D82" w:rsidP="00554DF3">
            <w:pPr>
              <w:pStyle w:val="142"/>
              <w:snapToGrid w:val="0"/>
              <w:spacing w:line="240" w:lineRule="auto"/>
              <w:jc w:val="right"/>
              <w:rPr>
                <w:rFonts w:hint="eastAsia"/>
                <w:snapToGrid/>
                <w:spacing w:val="-20"/>
                <w:szCs w:val="24"/>
              </w:rPr>
            </w:pPr>
            <w:r w:rsidRPr="00E66B42">
              <w:rPr>
                <w:rFonts w:hint="eastAsia"/>
                <w:snapToGrid/>
                <w:spacing w:val="-20"/>
                <w:szCs w:val="24"/>
              </w:rPr>
              <w:t>869.91</w:t>
            </w:r>
          </w:p>
        </w:tc>
        <w:tc>
          <w:tcPr>
            <w:tcW w:w="992" w:type="dxa"/>
            <w:shd w:val="clear" w:color="auto" w:fill="auto"/>
            <w:vAlign w:val="center"/>
            <w:hideMark/>
          </w:tcPr>
          <w:p w:rsidR="005C3D82" w:rsidRPr="00E66B42" w:rsidRDefault="005C3D82" w:rsidP="00554DF3">
            <w:pPr>
              <w:pStyle w:val="142"/>
              <w:snapToGrid w:val="0"/>
              <w:spacing w:line="240" w:lineRule="auto"/>
              <w:jc w:val="right"/>
              <w:rPr>
                <w:rFonts w:hint="eastAsia"/>
                <w:snapToGrid/>
                <w:spacing w:val="-20"/>
                <w:szCs w:val="24"/>
              </w:rPr>
            </w:pPr>
            <w:r w:rsidRPr="00E66B42">
              <w:rPr>
                <w:rFonts w:hint="eastAsia"/>
                <w:snapToGrid/>
                <w:spacing w:val="-20"/>
                <w:szCs w:val="24"/>
              </w:rPr>
              <w:t>6</w:t>
            </w:r>
            <w:r>
              <w:rPr>
                <w:snapToGrid/>
                <w:spacing w:val="-20"/>
                <w:szCs w:val="24"/>
              </w:rPr>
              <w:t>22.33</w:t>
            </w:r>
          </w:p>
        </w:tc>
        <w:tc>
          <w:tcPr>
            <w:tcW w:w="851" w:type="dxa"/>
            <w:shd w:val="clear" w:color="auto" w:fill="auto"/>
            <w:vAlign w:val="center"/>
            <w:hideMark/>
          </w:tcPr>
          <w:p w:rsidR="005C3D82" w:rsidRPr="00E66B42" w:rsidRDefault="005C3D82" w:rsidP="00554DF3">
            <w:pPr>
              <w:pStyle w:val="142"/>
              <w:snapToGrid w:val="0"/>
              <w:spacing w:line="240" w:lineRule="auto"/>
              <w:jc w:val="right"/>
              <w:rPr>
                <w:rFonts w:hint="eastAsia"/>
                <w:snapToGrid/>
                <w:spacing w:val="-20"/>
                <w:szCs w:val="24"/>
              </w:rPr>
            </w:pPr>
            <w:r w:rsidRPr="00E66B42">
              <w:rPr>
                <w:rFonts w:hint="eastAsia"/>
                <w:snapToGrid/>
                <w:spacing w:val="-20"/>
                <w:szCs w:val="24"/>
              </w:rPr>
              <w:t>2</w:t>
            </w:r>
            <w:r>
              <w:rPr>
                <w:snapToGrid/>
                <w:spacing w:val="-20"/>
                <w:szCs w:val="24"/>
              </w:rPr>
              <w:t>47</w:t>
            </w:r>
            <w:r w:rsidRPr="00E66B42">
              <w:rPr>
                <w:rFonts w:hint="eastAsia"/>
                <w:snapToGrid/>
                <w:spacing w:val="-20"/>
                <w:szCs w:val="24"/>
              </w:rPr>
              <w:t>.</w:t>
            </w:r>
            <w:r>
              <w:rPr>
                <w:snapToGrid/>
                <w:spacing w:val="-20"/>
                <w:szCs w:val="24"/>
              </w:rPr>
              <w:t>58</w:t>
            </w:r>
          </w:p>
        </w:tc>
        <w:tc>
          <w:tcPr>
            <w:tcW w:w="709" w:type="dxa"/>
            <w:shd w:val="clear" w:color="auto" w:fill="auto"/>
            <w:vAlign w:val="center"/>
            <w:hideMark/>
          </w:tcPr>
          <w:p w:rsidR="005C3D82" w:rsidRPr="00E66B42" w:rsidRDefault="005C3D82" w:rsidP="00554DF3">
            <w:pPr>
              <w:pStyle w:val="142"/>
              <w:snapToGrid w:val="0"/>
              <w:spacing w:line="240" w:lineRule="auto"/>
              <w:jc w:val="right"/>
              <w:rPr>
                <w:rFonts w:hint="eastAsia"/>
                <w:snapToGrid/>
                <w:spacing w:val="-20"/>
                <w:szCs w:val="24"/>
              </w:rPr>
            </w:pPr>
          </w:p>
        </w:tc>
        <w:tc>
          <w:tcPr>
            <w:tcW w:w="992" w:type="dxa"/>
            <w:shd w:val="clear" w:color="auto" w:fill="auto"/>
            <w:vAlign w:val="center"/>
            <w:hideMark/>
          </w:tcPr>
          <w:p w:rsidR="005C3D82" w:rsidRPr="00E66B42" w:rsidRDefault="005C3D82" w:rsidP="00554DF3">
            <w:pPr>
              <w:pStyle w:val="142"/>
              <w:snapToGrid w:val="0"/>
              <w:spacing w:line="240" w:lineRule="auto"/>
              <w:jc w:val="right"/>
              <w:rPr>
                <w:rFonts w:hint="eastAsia"/>
                <w:snapToGrid/>
                <w:spacing w:val="-20"/>
                <w:szCs w:val="24"/>
              </w:rPr>
            </w:pPr>
            <w:r w:rsidRPr="00E66B42">
              <w:rPr>
                <w:rFonts w:hint="eastAsia"/>
                <w:snapToGrid/>
                <w:spacing w:val="-20"/>
                <w:szCs w:val="24"/>
              </w:rPr>
              <w:t>98.52</w:t>
            </w:r>
          </w:p>
        </w:tc>
        <w:tc>
          <w:tcPr>
            <w:tcW w:w="877" w:type="dxa"/>
            <w:shd w:val="clear" w:color="auto" w:fill="auto"/>
            <w:vAlign w:val="center"/>
            <w:hideMark/>
          </w:tcPr>
          <w:p w:rsidR="005C3D82" w:rsidRPr="00E66B42" w:rsidRDefault="005C3D82" w:rsidP="00554DF3">
            <w:pPr>
              <w:pStyle w:val="142"/>
              <w:snapToGrid w:val="0"/>
              <w:spacing w:line="240" w:lineRule="auto"/>
              <w:jc w:val="right"/>
              <w:rPr>
                <w:rFonts w:hint="eastAsia"/>
                <w:snapToGrid/>
                <w:spacing w:val="-20"/>
                <w:szCs w:val="24"/>
              </w:rPr>
            </w:pPr>
            <w:r w:rsidRPr="00E66B42">
              <w:rPr>
                <w:rFonts w:hint="eastAsia"/>
                <w:snapToGrid/>
                <w:spacing w:val="-20"/>
                <w:szCs w:val="24"/>
              </w:rPr>
              <w:t>566.67</w:t>
            </w:r>
          </w:p>
        </w:tc>
      </w:tr>
      <w:tr w:rsidR="005C3D82" w:rsidRPr="00A72F8C" w:rsidTr="00725AC5">
        <w:tc>
          <w:tcPr>
            <w:tcW w:w="3119" w:type="dxa"/>
            <w:gridSpan w:val="4"/>
            <w:shd w:val="clear" w:color="auto" w:fill="auto"/>
            <w:vAlign w:val="center"/>
            <w:hideMark/>
          </w:tcPr>
          <w:p w:rsidR="005C3D82" w:rsidRPr="00A72F8C" w:rsidRDefault="005C3D82" w:rsidP="00554DF3">
            <w:pPr>
              <w:pStyle w:val="142"/>
              <w:snapToGrid w:val="0"/>
              <w:spacing w:line="240" w:lineRule="auto"/>
              <w:rPr>
                <w:rFonts w:hint="eastAsia"/>
                <w:b/>
                <w:snapToGrid/>
                <w:spacing w:val="-20"/>
                <w:szCs w:val="24"/>
              </w:rPr>
            </w:pPr>
            <w:r w:rsidRPr="00A72F8C">
              <w:rPr>
                <w:rFonts w:hint="eastAsia"/>
                <w:b/>
                <w:snapToGrid/>
                <w:spacing w:val="-20"/>
                <w:szCs w:val="24"/>
              </w:rPr>
              <w:t>合計(15件)</w:t>
            </w:r>
          </w:p>
        </w:tc>
        <w:tc>
          <w:tcPr>
            <w:tcW w:w="992" w:type="dxa"/>
            <w:shd w:val="clear" w:color="auto" w:fill="auto"/>
            <w:vAlign w:val="center"/>
            <w:hideMark/>
          </w:tcPr>
          <w:p w:rsidR="005C3D82" w:rsidRPr="00A72F8C" w:rsidRDefault="005C3D82" w:rsidP="00554DF3">
            <w:pPr>
              <w:pStyle w:val="142"/>
              <w:snapToGrid w:val="0"/>
              <w:spacing w:line="240" w:lineRule="auto"/>
              <w:jc w:val="right"/>
              <w:rPr>
                <w:rFonts w:hint="eastAsia"/>
                <w:b/>
                <w:snapToGrid/>
                <w:spacing w:val="-20"/>
                <w:szCs w:val="24"/>
              </w:rPr>
            </w:pPr>
            <w:r w:rsidRPr="00A72F8C">
              <w:rPr>
                <w:rFonts w:hint="eastAsia"/>
                <w:b/>
                <w:snapToGrid/>
                <w:spacing w:val="-20"/>
                <w:szCs w:val="24"/>
              </w:rPr>
              <w:t>12,365.04</w:t>
            </w:r>
          </w:p>
        </w:tc>
        <w:tc>
          <w:tcPr>
            <w:tcW w:w="992" w:type="dxa"/>
            <w:shd w:val="clear" w:color="auto" w:fill="auto"/>
            <w:vAlign w:val="center"/>
            <w:hideMark/>
          </w:tcPr>
          <w:p w:rsidR="005C3D82" w:rsidRPr="007A3EB6" w:rsidRDefault="005C3D82" w:rsidP="00554DF3">
            <w:pPr>
              <w:pStyle w:val="142"/>
              <w:snapToGrid w:val="0"/>
              <w:spacing w:line="240" w:lineRule="auto"/>
              <w:jc w:val="right"/>
              <w:rPr>
                <w:rFonts w:hint="eastAsia"/>
                <w:b/>
                <w:snapToGrid/>
                <w:spacing w:val="-20"/>
                <w:szCs w:val="24"/>
                <w:highlight w:val="yellow"/>
              </w:rPr>
            </w:pPr>
            <w:r w:rsidRPr="007A3EB6">
              <w:rPr>
                <w:rFonts w:hint="eastAsia"/>
                <w:b/>
                <w:snapToGrid/>
                <w:spacing w:val="-20"/>
                <w:szCs w:val="24"/>
              </w:rPr>
              <w:t>5,5</w:t>
            </w:r>
            <w:r w:rsidRPr="007A3EB6">
              <w:rPr>
                <w:b/>
                <w:snapToGrid/>
                <w:spacing w:val="-20"/>
                <w:szCs w:val="24"/>
              </w:rPr>
              <w:t>52.3</w:t>
            </w:r>
            <w:r>
              <w:rPr>
                <w:rFonts w:hint="eastAsia"/>
                <w:b/>
                <w:snapToGrid/>
                <w:spacing w:val="-20"/>
                <w:szCs w:val="24"/>
              </w:rPr>
              <w:t>7</w:t>
            </w:r>
          </w:p>
        </w:tc>
        <w:tc>
          <w:tcPr>
            <w:tcW w:w="851" w:type="dxa"/>
            <w:shd w:val="clear" w:color="auto" w:fill="auto"/>
            <w:vAlign w:val="center"/>
            <w:hideMark/>
          </w:tcPr>
          <w:p w:rsidR="005C3D82" w:rsidRPr="00A72F8C" w:rsidRDefault="005C3D82" w:rsidP="00554DF3">
            <w:pPr>
              <w:pStyle w:val="142"/>
              <w:snapToGrid w:val="0"/>
              <w:spacing w:line="240" w:lineRule="auto"/>
              <w:ind w:rightChars="-10" w:right="-28"/>
              <w:jc w:val="right"/>
              <w:rPr>
                <w:rFonts w:hint="eastAsia"/>
                <w:b/>
                <w:snapToGrid/>
                <w:spacing w:val="-20"/>
                <w:szCs w:val="24"/>
              </w:rPr>
            </w:pPr>
            <w:r w:rsidRPr="00A72F8C">
              <w:rPr>
                <w:rFonts w:hint="eastAsia"/>
                <w:b/>
                <w:snapToGrid/>
                <w:spacing w:val="-20"/>
                <w:szCs w:val="24"/>
              </w:rPr>
              <w:t>6,</w:t>
            </w:r>
            <w:r w:rsidRPr="00A72F8C">
              <w:rPr>
                <w:b/>
                <w:snapToGrid/>
                <w:spacing w:val="-20"/>
                <w:szCs w:val="24"/>
              </w:rPr>
              <w:t>812</w:t>
            </w:r>
            <w:r w:rsidRPr="00A72F8C">
              <w:rPr>
                <w:rFonts w:hint="eastAsia"/>
                <w:b/>
                <w:snapToGrid/>
                <w:spacing w:val="-20"/>
                <w:szCs w:val="24"/>
              </w:rPr>
              <w:t>.</w:t>
            </w:r>
            <w:r w:rsidRPr="00A72F8C">
              <w:rPr>
                <w:b/>
                <w:snapToGrid/>
                <w:spacing w:val="-20"/>
                <w:szCs w:val="24"/>
              </w:rPr>
              <w:t>67</w:t>
            </w:r>
          </w:p>
        </w:tc>
        <w:tc>
          <w:tcPr>
            <w:tcW w:w="709" w:type="dxa"/>
            <w:shd w:val="clear" w:color="auto" w:fill="auto"/>
            <w:vAlign w:val="center"/>
            <w:hideMark/>
          </w:tcPr>
          <w:p w:rsidR="005C3D82" w:rsidRPr="00A72F8C" w:rsidRDefault="005C3D82" w:rsidP="00554DF3">
            <w:pPr>
              <w:pStyle w:val="142"/>
              <w:snapToGrid w:val="0"/>
              <w:spacing w:line="240" w:lineRule="auto"/>
              <w:jc w:val="right"/>
              <w:rPr>
                <w:rFonts w:hint="eastAsia"/>
                <w:b/>
                <w:snapToGrid/>
                <w:spacing w:val="-20"/>
                <w:szCs w:val="24"/>
              </w:rPr>
            </w:pPr>
          </w:p>
        </w:tc>
        <w:tc>
          <w:tcPr>
            <w:tcW w:w="992" w:type="dxa"/>
            <w:shd w:val="clear" w:color="auto" w:fill="auto"/>
            <w:vAlign w:val="center"/>
            <w:hideMark/>
          </w:tcPr>
          <w:p w:rsidR="005C3D82" w:rsidRPr="00A72F8C" w:rsidRDefault="005C3D82" w:rsidP="00554DF3">
            <w:pPr>
              <w:pStyle w:val="142"/>
              <w:snapToGrid w:val="0"/>
              <w:spacing w:line="240" w:lineRule="auto"/>
              <w:jc w:val="right"/>
              <w:rPr>
                <w:rFonts w:hint="eastAsia"/>
                <w:b/>
                <w:snapToGrid/>
                <w:spacing w:val="-20"/>
                <w:szCs w:val="24"/>
              </w:rPr>
            </w:pPr>
            <w:r w:rsidRPr="00A72F8C">
              <w:rPr>
                <w:rFonts w:hint="eastAsia"/>
                <w:b/>
                <w:snapToGrid/>
                <w:spacing w:val="-20"/>
                <w:szCs w:val="24"/>
              </w:rPr>
              <w:t>2,098.57</w:t>
            </w:r>
          </w:p>
        </w:tc>
        <w:tc>
          <w:tcPr>
            <w:tcW w:w="877" w:type="dxa"/>
            <w:shd w:val="clear" w:color="auto" w:fill="auto"/>
            <w:vAlign w:val="center"/>
            <w:hideMark/>
          </w:tcPr>
          <w:p w:rsidR="005C3D82" w:rsidRPr="00A72F8C" w:rsidRDefault="005C3D82" w:rsidP="00554DF3">
            <w:pPr>
              <w:pStyle w:val="142"/>
              <w:snapToGrid w:val="0"/>
              <w:spacing w:line="240" w:lineRule="auto"/>
              <w:jc w:val="right"/>
              <w:rPr>
                <w:rFonts w:hint="eastAsia"/>
                <w:b/>
                <w:snapToGrid/>
                <w:spacing w:val="-20"/>
                <w:szCs w:val="24"/>
              </w:rPr>
            </w:pPr>
            <w:r w:rsidRPr="00A72F8C">
              <w:rPr>
                <w:rFonts w:hint="eastAsia"/>
                <w:b/>
                <w:snapToGrid/>
                <w:spacing w:val="-20"/>
                <w:szCs w:val="24"/>
              </w:rPr>
              <w:t>3,494.15</w:t>
            </w:r>
          </w:p>
        </w:tc>
      </w:tr>
    </w:tbl>
    <w:p w:rsidR="006253DA" w:rsidRPr="006253DA" w:rsidRDefault="006253DA" w:rsidP="006253DA">
      <w:pPr>
        <w:spacing w:line="280" w:lineRule="exact"/>
        <w:ind w:leftChars="0" w:left="1459" w:hangingChars="600" w:hanging="1459"/>
        <w:rPr>
          <w:sz w:val="24"/>
        </w:rPr>
      </w:pPr>
      <w:r w:rsidRPr="006253DA">
        <w:rPr>
          <w:rFonts w:hint="eastAsia"/>
          <w:sz w:val="24"/>
        </w:rPr>
        <w:t xml:space="preserve">說 </w:t>
      </w:r>
      <w:r w:rsidRPr="006253DA">
        <w:rPr>
          <w:sz w:val="24"/>
        </w:rPr>
        <w:t xml:space="preserve">   </w:t>
      </w:r>
      <w:r w:rsidRPr="006253DA">
        <w:rPr>
          <w:rFonts w:hint="eastAsia"/>
          <w:sz w:val="24"/>
        </w:rPr>
        <w:t>明：1</w:t>
      </w:r>
      <w:r w:rsidRPr="006253DA">
        <w:rPr>
          <w:sz w:val="24"/>
        </w:rPr>
        <w:t>.</w:t>
      </w:r>
      <w:r w:rsidRPr="006253DA">
        <w:rPr>
          <w:rFonts w:hint="eastAsia"/>
          <w:sz w:val="24"/>
        </w:rPr>
        <w:t>由前瞻特別預算移列者於計畫名稱前以*註明。</w:t>
      </w:r>
    </w:p>
    <w:p w:rsidR="006253DA" w:rsidRPr="006253DA" w:rsidRDefault="006253DA" w:rsidP="006253DA">
      <w:pPr>
        <w:spacing w:line="280" w:lineRule="exact"/>
        <w:ind w:leftChars="424" w:left="1452" w:hangingChars="103" w:hanging="251"/>
        <w:rPr>
          <w:rFonts w:hint="eastAsia"/>
          <w:sz w:val="24"/>
        </w:rPr>
      </w:pPr>
      <w:r w:rsidRPr="006253DA">
        <w:rPr>
          <w:sz w:val="24"/>
        </w:rPr>
        <w:t>2</w:t>
      </w:r>
      <w:r w:rsidRPr="006253DA">
        <w:rPr>
          <w:rFonts w:hint="eastAsia"/>
          <w:sz w:val="24"/>
        </w:rPr>
        <w:t>.原則上115年度(含)後待編預算數(中央負擔)=計畫經費之中央負擔數(</w:t>
      </w:r>
      <w:r w:rsidRPr="006253DA">
        <w:rPr>
          <w:sz w:val="24"/>
        </w:rPr>
        <w:t>A)</w:t>
      </w:r>
      <w:r w:rsidR="004F5DC3">
        <w:rPr>
          <w:sz w:val="24"/>
        </w:rPr>
        <w:t>-</w:t>
      </w:r>
      <w:r w:rsidRPr="006253DA">
        <w:rPr>
          <w:rFonts w:hint="eastAsia"/>
          <w:sz w:val="24"/>
        </w:rPr>
        <w:t>截至114年度已編預算數(</w:t>
      </w:r>
      <w:r w:rsidRPr="006253DA">
        <w:rPr>
          <w:sz w:val="24"/>
        </w:rPr>
        <w:t>B</w:t>
      </w:r>
      <w:r w:rsidRPr="006253DA">
        <w:rPr>
          <w:rFonts w:hint="eastAsia"/>
          <w:sz w:val="24"/>
        </w:rPr>
        <w:t>)，惟部分計畫1</w:t>
      </w:r>
      <w:r w:rsidRPr="006253DA">
        <w:rPr>
          <w:sz w:val="24"/>
        </w:rPr>
        <w:t>14</w:t>
      </w:r>
      <w:r w:rsidRPr="006253DA">
        <w:rPr>
          <w:rFonts w:hint="eastAsia"/>
          <w:sz w:val="24"/>
        </w:rPr>
        <w:t>年度屆期，然未編足計畫經費之中央負擔數</w:t>
      </w:r>
      <w:r w:rsidR="003A0927">
        <w:rPr>
          <w:rFonts w:hint="eastAsia"/>
          <w:sz w:val="24"/>
        </w:rPr>
        <w:t>，</w:t>
      </w:r>
      <w:r w:rsidR="003A0927" w:rsidRPr="003A0927">
        <w:rPr>
          <w:rFonts w:hint="eastAsia"/>
          <w:sz w:val="24"/>
        </w:rPr>
        <w:t>如交通部納編之第10項計畫</w:t>
      </w:r>
      <w:r w:rsidR="004F5DC3">
        <w:rPr>
          <w:rFonts w:hint="eastAsia"/>
          <w:sz w:val="24"/>
        </w:rPr>
        <w:t>；</w:t>
      </w:r>
      <w:r w:rsidR="00AE385D">
        <w:rPr>
          <w:rFonts w:hint="eastAsia"/>
          <w:sz w:val="24"/>
        </w:rPr>
        <w:t>或有先代</w:t>
      </w:r>
      <w:r w:rsidR="003A0927">
        <w:rPr>
          <w:rFonts w:hint="eastAsia"/>
          <w:sz w:val="24"/>
        </w:rPr>
        <w:t>編地方應負擔部分，如鐵道局</w:t>
      </w:r>
      <w:r w:rsidR="00845866" w:rsidRPr="00845866">
        <w:rPr>
          <w:rFonts w:hint="eastAsia"/>
          <w:sz w:val="24"/>
        </w:rPr>
        <w:t>機捷延伸至中壢火車站</w:t>
      </w:r>
      <w:r w:rsidR="00AE385D">
        <w:rPr>
          <w:rFonts w:hint="eastAsia"/>
          <w:sz w:val="24"/>
        </w:rPr>
        <w:t>由中央</w:t>
      </w:r>
      <w:r w:rsidR="00845866" w:rsidRPr="00845866">
        <w:rPr>
          <w:rFonts w:hint="eastAsia"/>
          <w:sz w:val="24"/>
        </w:rPr>
        <w:t>先行代編數</w:t>
      </w:r>
      <w:r w:rsidR="00845866" w:rsidRPr="00845866">
        <w:rPr>
          <w:sz w:val="24"/>
        </w:rPr>
        <w:t>42.86</w:t>
      </w:r>
      <w:r w:rsidR="00845866" w:rsidRPr="00845866">
        <w:rPr>
          <w:rFonts w:hint="eastAsia"/>
          <w:sz w:val="24"/>
        </w:rPr>
        <w:t>億元，桃園市政府於</w:t>
      </w:r>
      <w:r w:rsidR="00845866" w:rsidRPr="00845866">
        <w:rPr>
          <w:sz w:val="24"/>
        </w:rPr>
        <w:t>119</w:t>
      </w:r>
      <w:r w:rsidR="00845866" w:rsidRPr="00845866">
        <w:rPr>
          <w:rFonts w:hint="eastAsia"/>
          <w:sz w:val="24"/>
        </w:rPr>
        <w:t>至</w:t>
      </w:r>
      <w:r w:rsidR="00845866" w:rsidRPr="00845866">
        <w:rPr>
          <w:sz w:val="24"/>
        </w:rPr>
        <w:t>131</w:t>
      </w:r>
      <w:r w:rsidR="00845866" w:rsidRPr="00845866">
        <w:rPr>
          <w:rFonts w:hint="eastAsia"/>
          <w:sz w:val="24"/>
        </w:rPr>
        <w:t>年</w:t>
      </w:r>
      <w:r w:rsidR="00AE385D">
        <w:rPr>
          <w:rFonts w:hint="eastAsia"/>
          <w:sz w:val="24"/>
        </w:rPr>
        <w:t>度</w:t>
      </w:r>
      <w:r w:rsidR="00845866" w:rsidRPr="00845866">
        <w:rPr>
          <w:rFonts w:hint="eastAsia"/>
          <w:sz w:val="24"/>
        </w:rPr>
        <w:t>編列預算辦理歸墊</w:t>
      </w:r>
      <w:r w:rsidR="00845866">
        <w:rPr>
          <w:rFonts w:hint="eastAsia"/>
          <w:sz w:val="24"/>
        </w:rPr>
        <w:t>，</w:t>
      </w:r>
      <w:r w:rsidR="00FA4A6D">
        <w:rPr>
          <w:rFonts w:hint="eastAsia"/>
          <w:sz w:val="24"/>
        </w:rPr>
        <w:t>爰出現不相等情況</w:t>
      </w:r>
      <w:r w:rsidRPr="006253DA">
        <w:rPr>
          <w:rFonts w:hint="eastAsia"/>
          <w:sz w:val="24"/>
        </w:rPr>
        <w:t>。</w:t>
      </w:r>
    </w:p>
    <w:p w:rsidR="006253DA" w:rsidRPr="006253DA" w:rsidRDefault="006253DA" w:rsidP="006253DA">
      <w:pPr>
        <w:spacing w:line="280" w:lineRule="exact"/>
        <w:ind w:leftChars="0" w:left="1459" w:hangingChars="600" w:hanging="1459"/>
        <w:rPr>
          <w:sz w:val="24"/>
        </w:rPr>
      </w:pPr>
      <w:r w:rsidRPr="006253DA">
        <w:rPr>
          <w:rFonts w:hint="eastAsia"/>
          <w:sz w:val="24"/>
        </w:rPr>
        <w:t>資料來源：交通部；本中心整理。</w:t>
      </w:r>
    </w:p>
    <w:p w:rsidR="00340660" w:rsidRDefault="00340660" w:rsidP="004C5BFA">
      <w:pPr>
        <w:ind w:leftChars="-50" w:left="1278" w:hangingChars="501" w:hanging="1420"/>
      </w:pPr>
      <w:r w:rsidRPr="004C5BFA">
        <w:rPr>
          <w:rFonts w:hint="eastAsia"/>
          <w:b/>
        </w:rPr>
        <w:t>表</w:t>
      </w:r>
      <w:r w:rsidR="004C5BFA" w:rsidRPr="004C5BFA">
        <w:rPr>
          <w:rFonts w:hint="eastAsia"/>
          <w:b/>
        </w:rPr>
        <w:t>3-1-2</w:t>
      </w:r>
      <w:r w:rsidRPr="004C5BFA">
        <w:rPr>
          <w:rFonts w:hint="eastAsia"/>
          <w:b/>
        </w:rPr>
        <w:t xml:space="preserve"> </w:t>
      </w:r>
      <w:r w:rsidRPr="004C5BFA">
        <w:rPr>
          <w:b/>
        </w:rPr>
        <w:t xml:space="preserve">  </w:t>
      </w:r>
      <w:r w:rsidRPr="004C5BFA">
        <w:rPr>
          <w:rFonts w:hint="eastAsia"/>
          <w:b/>
        </w:rPr>
        <w:t>前瞻第5期特別預算交通部主管</w:t>
      </w:r>
      <w:r w:rsidR="00E7104A" w:rsidRPr="004C5BFA">
        <w:rPr>
          <w:rFonts w:hint="eastAsia"/>
          <w:b/>
        </w:rPr>
        <w:t>捷運</w:t>
      </w:r>
      <w:r w:rsidRPr="004C5BFA">
        <w:rPr>
          <w:rFonts w:hint="eastAsia"/>
          <w:b/>
        </w:rPr>
        <w:t>建設計畫115年度(含)後資金需求</w:t>
      </w:r>
      <w:r w:rsidR="00EF0FD5">
        <w:rPr>
          <w:rFonts w:hint="eastAsia"/>
          <w:b/>
        </w:rPr>
        <w:t>表</w:t>
      </w:r>
      <w:r>
        <w:rPr>
          <w:rFonts w:hint="eastAsia"/>
        </w:rPr>
        <w:t xml:space="preserve"> </w:t>
      </w:r>
      <w:r w:rsidR="004C5BFA">
        <w:rPr>
          <w:rFonts w:hint="eastAsia"/>
        </w:rPr>
        <w:t xml:space="preserve">            </w:t>
      </w:r>
      <w:r w:rsidR="0077497F">
        <w:t xml:space="preserve"> </w:t>
      </w:r>
      <w:r w:rsidR="004C5BFA">
        <w:rPr>
          <w:rFonts w:hint="eastAsia"/>
        </w:rPr>
        <w:t xml:space="preserve">           </w:t>
      </w:r>
      <w:r>
        <w:t xml:space="preserve"> </w:t>
      </w:r>
      <w:r w:rsidRPr="004C5BFA">
        <w:rPr>
          <w:rFonts w:hint="eastAsia"/>
          <w:sz w:val="24"/>
          <w:szCs w:val="24"/>
        </w:rPr>
        <w:t>單位：新臺幣億元</w:t>
      </w:r>
    </w:p>
    <w:tbl>
      <w:tblPr>
        <w:tblW w:w="0" w:type="auto"/>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88"/>
        <w:gridCol w:w="1955"/>
        <w:gridCol w:w="426"/>
        <w:gridCol w:w="425"/>
        <w:gridCol w:w="992"/>
        <w:gridCol w:w="992"/>
        <w:gridCol w:w="833"/>
        <w:gridCol w:w="666"/>
        <w:gridCol w:w="896"/>
        <w:gridCol w:w="1060"/>
      </w:tblGrid>
      <w:tr w:rsidR="00340660" w:rsidRPr="001028EB" w:rsidTr="005C3D82">
        <w:trPr>
          <w:trHeight w:val="20"/>
          <w:tblHeader/>
        </w:trPr>
        <w:tc>
          <w:tcPr>
            <w:tcW w:w="0" w:type="auto"/>
            <w:vMerge w:val="restart"/>
            <w:shd w:val="clear" w:color="auto" w:fill="auto"/>
            <w:vAlign w:val="center"/>
            <w:hideMark/>
          </w:tcPr>
          <w:p w:rsidR="00340660" w:rsidRPr="001028EB" w:rsidRDefault="00340660" w:rsidP="00554DF3">
            <w:pPr>
              <w:pStyle w:val="142"/>
              <w:snapToGrid w:val="0"/>
              <w:spacing w:line="240" w:lineRule="auto"/>
              <w:jc w:val="center"/>
              <w:rPr>
                <w:rFonts w:hint="eastAsia"/>
                <w:b/>
                <w:snapToGrid/>
                <w:spacing w:val="-20"/>
                <w:szCs w:val="24"/>
              </w:rPr>
            </w:pPr>
            <w:r w:rsidRPr="001028EB">
              <w:rPr>
                <w:rFonts w:hint="eastAsia"/>
                <w:b/>
                <w:snapToGrid/>
                <w:spacing w:val="-20"/>
                <w:szCs w:val="24"/>
              </w:rPr>
              <w:t>編號</w:t>
            </w:r>
          </w:p>
        </w:tc>
        <w:tc>
          <w:tcPr>
            <w:tcW w:w="1955" w:type="dxa"/>
            <w:vMerge w:val="restart"/>
            <w:shd w:val="clear" w:color="auto" w:fill="auto"/>
            <w:vAlign w:val="center"/>
            <w:hideMark/>
          </w:tcPr>
          <w:p w:rsidR="00340660" w:rsidRPr="001028EB" w:rsidRDefault="00340660" w:rsidP="00554DF3">
            <w:pPr>
              <w:pStyle w:val="142"/>
              <w:snapToGrid w:val="0"/>
              <w:spacing w:line="240" w:lineRule="auto"/>
              <w:jc w:val="center"/>
              <w:rPr>
                <w:b/>
                <w:snapToGrid/>
                <w:spacing w:val="-20"/>
                <w:szCs w:val="24"/>
              </w:rPr>
            </w:pPr>
            <w:r w:rsidRPr="001028EB">
              <w:rPr>
                <w:rFonts w:hint="eastAsia"/>
                <w:b/>
                <w:snapToGrid/>
                <w:spacing w:val="-20"/>
                <w:szCs w:val="24"/>
              </w:rPr>
              <w:t>計畫名稱</w:t>
            </w:r>
          </w:p>
          <w:p w:rsidR="00E94434" w:rsidRPr="001028EB" w:rsidRDefault="00E94434" w:rsidP="00554DF3">
            <w:pPr>
              <w:pStyle w:val="142"/>
              <w:snapToGrid w:val="0"/>
              <w:spacing w:line="240" w:lineRule="auto"/>
              <w:jc w:val="center"/>
              <w:rPr>
                <w:rFonts w:hint="eastAsia"/>
                <w:b/>
                <w:snapToGrid/>
                <w:spacing w:val="-20"/>
                <w:szCs w:val="24"/>
              </w:rPr>
            </w:pPr>
            <w:r w:rsidRPr="001028EB">
              <w:rPr>
                <w:rFonts w:hint="eastAsia"/>
                <w:b/>
                <w:snapToGrid/>
                <w:spacing w:val="-20"/>
                <w:szCs w:val="24"/>
              </w:rPr>
              <w:t>(簡稱</w:t>
            </w:r>
            <w:r w:rsidRPr="001028EB">
              <w:rPr>
                <w:b/>
                <w:snapToGrid/>
                <w:spacing w:val="-20"/>
                <w:szCs w:val="24"/>
              </w:rPr>
              <w:t>)</w:t>
            </w:r>
          </w:p>
        </w:tc>
        <w:tc>
          <w:tcPr>
            <w:tcW w:w="426" w:type="dxa"/>
            <w:vMerge w:val="restart"/>
            <w:shd w:val="clear" w:color="auto" w:fill="auto"/>
            <w:vAlign w:val="center"/>
            <w:hideMark/>
          </w:tcPr>
          <w:p w:rsidR="00340660" w:rsidRPr="001028EB" w:rsidRDefault="00340660" w:rsidP="00554DF3">
            <w:pPr>
              <w:pStyle w:val="142"/>
              <w:snapToGrid w:val="0"/>
              <w:spacing w:line="240" w:lineRule="auto"/>
              <w:jc w:val="center"/>
              <w:rPr>
                <w:rFonts w:hint="eastAsia"/>
                <w:b/>
                <w:snapToGrid/>
                <w:spacing w:val="-20"/>
                <w:szCs w:val="24"/>
              </w:rPr>
            </w:pPr>
            <w:r w:rsidRPr="001028EB">
              <w:rPr>
                <w:rFonts w:hint="eastAsia"/>
                <w:b/>
                <w:snapToGrid/>
                <w:spacing w:val="-20"/>
                <w:szCs w:val="24"/>
              </w:rPr>
              <w:t>起始年度</w:t>
            </w:r>
          </w:p>
        </w:tc>
        <w:tc>
          <w:tcPr>
            <w:tcW w:w="425" w:type="dxa"/>
            <w:vMerge w:val="restart"/>
            <w:shd w:val="clear" w:color="auto" w:fill="auto"/>
            <w:vAlign w:val="center"/>
            <w:hideMark/>
          </w:tcPr>
          <w:p w:rsidR="00340660" w:rsidRPr="001028EB" w:rsidRDefault="00340660" w:rsidP="00554DF3">
            <w:pPr>
              <w:pStyle w:val="142"/>
              <w:snapToGrid w:val="0"/>
              <w:spacing w:line="240" w:lineRule="auto"/>
              <w:jc w:val="center"/>
              <w:rPr>
                <w:rFonts w:hint="eastAsia"/>
                <w:b/>
                <w:snapToGrid/>
                <w:spacing w:val="-20"/>
                <w:szCs w:val="24"/>
              </w:rPr>
            </w:pPr>
            <w:r w:rsidRPr="001028EB">
              <w:rPr>
                <w:rFonts w:hint="eastAsia"/>
                <w:b/>
                <w:snapToGrid/>
                <w:spacing w:val="-20"/>
                <w:szCs w:val="24"/>
              </w:rPr>
              <w:t>完工年度</w:t>
            </w:r>
          </w:p>
        </w:tc>
        <w:tc>
          <w:tcPr>
            <w:tcW w:w="3483" w:type="dxa"/>
            <w:gridSpan w:val="4"/>
            <w:shd w:val="clear" w:color="auto" w:fill="auto"/>
            <w:vAlign w:val="center"/>
            <w:hideMark/>
          </w:tcPr>
          <w:p w:rsidR="00340660" w:rsidRPr="001028EB" w:rsidRDefault="00340660" w:rsidP="00554DF3">
            <w:pPr>
              <w:pStyle w:val="142"/>
              <w:snapToGrid w:val="0"/>
              <w:spacing w:line="240" w:lineRule="auto"/>
              <w:jc w:val="center"/>
              <w:rPr>
                <w:rFonts w:hint="eastAsia"/>
                <w:b/>
                <w:snapToGrid/>
                <w:spacing w:val="-20"/>
                <w:szCs w:val="24"/>
              </w:rPr>
            </w:pPr>
            <w:r w:rsidRPr="001028EB">
              <w:rPr>
                <w:rFonts w:hint="eastAsia"/>
                <w:b/>
                <w:snapToGrid/>
                <w:spacing w:val="-20"/>
                <w:szCs w:val="24"/>
              </w:rPr>
              <w:t>計畫經費</w:t>
            </w:r>
          </w:p>
        </w:tc>
        <w:tc>
          <w:tcPr>
            <w:tcW w:w="0" w:type="auto"/>
            <w:vMerge w:val="restart"/>
            <w:shd w:val="clear" w:color="auto" w:fill="auto"/>
            <w:vAlign w:val="center"/>
            <w:hideMark/>
          </w:tcPr>
          <w:p w:rsidR="00340660" w:rsidRPr="001028EB" w:rsidRDefault="00340660" w:rsidP="00554DF3">
            <w:pPr>
              <w:pStyle w:val="142"/>
              <w:snapToGrid w:val="0"/>
              <w:spacing w:line="240" w:lineRule="auto"/>
              <w:jc w:val="center"/>
              <w:rPr>
                <w:rFonts w:hint="eastAsia"/>
                <w:b/>
                <w:snapToGrid/>
                <w:spacing w:val="-20"/>
                <w:szCs w:val="24"/>
              </w:rPr>
            </w:pPr>
            <w:r w:rsidRPr="001028EB">
              <w:rPr>
                <w:rFonts w:hint="eastAsia"/>
                <w:b/>
                <w:snapToGrid/>
                <w:spacing w:val="-20"/>
                <w:szCs w:val="24"/>
              </w:rPr>
              <w:t>截至114年度已編預算數</w:t>
            </w:r>
          </w:p>
        </w:tc>
        <w:tc>
          <w:tcPr>
            <w:tcW w:w="0" w:type="auto"/>
            <w:vMerge w:val="restart"/>
            <w:shd w:val="clear" w:color="auto" w:fill="auto"/>
            <w:vAlign w:val="center"/>
            <w:hideMark/>
          </w:tcPr>
          <w:p w:rsidR="00340660" w:rsidRPr="001028EB" w:rsidRDefault="00340660" w:rsidP="00554DF3">
            <w:pPr>
              <w:pStyle w:val="142"/>
              <w:snapToGrid w:val="0"/>
              <w:spacing w:line="240" w:lineRule="auto"/>
              <w:jc w:val="center"/>
              <w:rPr>
                <w:rFonts w:hint="eastAsia"/>
                <w:b/>
                <w:snapToGrid/>
                <w:spacing w:val="-20"/>
                <w:szCs w:val="24"/>
              </w:rPr>
            </w:pPr>
            <w:r w:rsidRPr="001028EB">
              <w:rPr>
                <w:rFonts w:hint="eastAsia"/>
                <w:b/>
                <w:snapToGrid/>
                <w:spacing w:val="-20"/>
                <w:szCs w:val="24"/>
              </w:rPr>
              <w:t>115年度(含)後待編預算數(中央負擔)</w:t>
            </w:r>
          </w:p>
        </w:tc>
      </w:tr>
      <w:tr w:rsidR="00340660" w:rsidRPr="001028EB" w:rsidTr="005C3D82">
        <w:trPr>
          <w:trHeight w:val="20"/>
          <w:tblHeader/>
        </w:trPr>
        <w:tc>
          <w:tcPr>
            <w:tcW w:w="0" w:type="auto"/>
            <w:vMerge/>
            <w:vAlign w:val="center"/>
            <w:hideMark/>
          </w:tcPr>
          <w:p w:rsidR="00340660" w:rsidRPr="001028EB" w:rsidRDefault="00340660" w:rsidP="00554DF3">
            <w:pPr>
              <w:pStyle w:val="142"/>
              <w:snapToGrid w:val="0"/>
              <w:spacing w:line="240" w:lineRule="auto"/>
              <w:jc w:val="center"/>
              <w:rPr>
                <w:b/>
                <w:snapToGrid/>
                <w:spacing w:val="-20"/>
                <w:szCs w:val="24"/>
              </w:rPr>
            </w:pPr>
          </w:p>
        </w:tc>
        <w:tc>
          <w:tcPr>
            <w:tcW w:w="1955" w:type="dxa"/>
            <w:vMerge/>
            <w:vAlign w:val="center"/>
            <w:hideMark/>
          </w:tcPr>
          <w:p w:rsidR="00340660" w:rsidRPr="001028EB" w:rsidRDefault="00340660" w:rsidP="00554DF3">
            <w:pPr>
              <w:pStyle w:val="142"/>
              <w:snapToGrid w:val="0"/>
              <w:spacing w:line="240" w:lineRule="auto"/>
              <w:jc w:val="center"/>
              <w:rPr>
                <w:b/>
                <w:snapToGrid/>
                <w:spacing w:val="-20"/>
                <w:szCs w:val="24"/>
              </w:rPr>
            </w:pPr>
          </w:p>
        </w:tc>
        <w:tc>
          <w:tcPr>
            <w:tcW w:w="426" w:type="dxa"/>
            <w:vMerge/>
            <w:vAlign w:val="center"/>
            <w:hideMark/>
          </w:tcPr>
          <w:p w:rsidR="00340660" w:rsidRPr="001028EB" w:rsidRDefault="00340660" w:rsidP="00554DF3">
            <w:pPr>
              <w:pStyle w:val="142"/>
              <w:snapToGrid w:val="0"/>
              <w:spacing w:line="240" w:lineRule="auto"/>
              <w:jc w:val="center"/>
              <w:rPr>
                <w:b/>
                <w:snapToGrid/>
                <w:spacing w:val="-20"/>
                <w:szCs w:val="24"/>
              </w:rPr>
            </w:pPr>
          </w:p>
        </w:tc>
        <w:tc>
          <w:tcPr>
            <w:tcW w:w="425" w:type="dxa"/>
            <w:vMerge/>
            <w:vAlign w:val="center"/>
            <w:hideMark/>
          </w:tcPr>
          <w:p w:rsidR="00340660" w:rsidRPr="001028EB" w:rsidRDefault="00340660" w:rsidP="00554DF3">
            <w:pPr>
              <w:pStyle w:val="142"/>
              <w:snapToGrid w:val="0"/>
              <w:spacing w:line="240" w:lineRule="auto"/>
              <w:jc w:val="center"/>
              <w:rPr>
                <w:b/>
                <w:snapToGrid/>
                <w:spacing w:val="-20"/>
                <w:szCs w:val="24"/>
              </w:rPr>
            </w:pPr>
          </w:p>
        </w:tc>
        <w:tc>
          <w:tcPr>
            <w:tcW w:w="992" w:type="dxa"/>
            <w:shd w:val="clear" w:color="auto" w:fill="auto"/>
            <w:vAlign w:val="center"/>
            <w:hideMark/>
          </w:tcPr>
          <w:p w:rsidR="00340660" w:rsidRPr="001028EB" w:rsidRDefault="00340660" w:rsidP="00554DF3">
            <w:pPr>
              <w:pStyle w:val="142"/>
              <w:snapToGrid w:val="0"/>
              <w:spacing w:line="240" w:lineRule="auto"/>
              <w:jc w:val="center"/>
              <w:rPr>
                <w:rFonts w:hint="eastAsia"/>
                <w:b/>
                <w:snapToGrid/>
                <w:spacing w:val="-20"/>
                <w:szCs w:val="24"/>
              </w:rPr>
            </w:pPr>
            <w:r w:rsidRPr="001028EB">
              <w:rPr>
                <w:rFonts w:hint="eastAsia"/>
                <w:b/>
                <w:snapToGrid/>
                <w:spacing w:val="-20"/>
                <w:szCs w:val="24"/>
              </w:rPr>
              <w:t>總金額</w:t>
            </w:r>
          </w:p>
        </w:tc>
        <w:tc>
          <w:tcPr>
            <w:tcW w:w="992" w:type="dxa"/>
            <w:shd w:val="clear" w:color="auto" w:fill="auto"/>
            <w:vAlign w:val="center"/>
            <w:hideMark/>
          </w:tcPr>
          <w:p w:rsidR="00340660" w:rsidRPr="001028EB" w:rsidRDefault="00340660" w:rsidP="00554DF3">
            <w:pPr>
              <w:pStyle w:val="142"/>
              <w:snapToGrid w:val="0"/>
              <w:spacing w:line="240" w:lineRule="auto"/>
              <w:jc w:val="center"/>
              <w:rPr>
                <w:rFonts w:hint="eastAsia"/>
                <w:b/>
                <w:snapToGrid/>
                <w:spacing w:val="-20"/>
                <w:szCs w:val="24"/>
              </w:rPr>
            </w:pPr>
            <w:r w:rsidRPr="001028EB">
              <w:rPr>
                <w:rFonts w:hint="eastAsia"/>
                <w:b/>
                <w:snapToGrid/>
                <w:spacing w:val="-20"/>
                <w:szCs w:val="24"/>
              </w:rPr>
              <w:t>中央負擔</w:t>
            </w:r>
          </w:p>
        </w:tc>
        <w:tc>
          <w:tcPr>
            <w:tcW w:w="1499" w:type="dxa"/>
            <w:gridSpan w:val="2"/>
            <w:shd w:val="clear" w:color="auto" w:fill="auto"/>
            <w:vAlign w:val="center"/>
            <w:hideMark/>
          </w:tcPr>
          <w:p w:rsidR="00340660" w:rsidRPr="001028EB" w:rsidRDefault="00340660" w:rsidP="00554DF3">
            <w:pPr>
              <w:pStyle w:val="142"/>
              <w:snapToGrid w:val="0"/>
              <w:spacing w:line="240" w:lineRule="auto"/>
              <w:jc w:val="center"/>
              <w:rPr>
                <w:rFonts w:hint="eastAsia"/>
                <w:b/>
                <w:snapToGrid/>
                <w:spacing w:val="-20"/>
                <w:szCs w:val="24"/>
              </w:rPr>
            </w:pPr>
            <w:r w:rsidRPr="001028EB">
              <w:rPr>
                <w:rFonts w:hint="eastAsia"/>
                <w:b/>
                <w:snapToGrid/>
                <w:spacing w:val="-20"/>
                <w:szCs w:val="24"/>
              </w:rPr>
              <w:t>地方負擔</w:t>
            </w:r>
          </w:p>
        </w:tc>
        <w:tc>
          <w:tcPr>
            <w:tcW w:w="0" w:type="auto"/>
            <w:vMerge/>
            <w:vAlign w:val="center"/>
            <w:hideMark/>
          </w:tcPr>
          <w:p w:rsidR="00340660" w:rsidRPr="001028EB" w:rsidRDefault="00340660" w:rsidP="00554DF3">
            <w:pPr>
              <w:pStyle w:val="142"/>
              <w:snapToGrid w:val="0"/>
              <w:spacing w:line="240" w:lineRule="auto"/>
              <w:jc w:val="center"/>
              <w:rPr>
                <w:b/>
                <w:snapToGrid/>
                <w:spacing w:val="-20"/>
                <w:szCs w:val="24"/>
              </w:rPr>
            </w:pPr>
          </w:p>
        </w:tc>
        <w:tc>
          <w:tcPr>
            <w:tcW w:w="0" w:type="auto"/>
            <w:vMerge/>
            <w:vAlign w:val="center"/>
            <w:hideMark/>
          </w:tcPr>
          <w:p w:rsidR="00340660" w:rsidRPr="001028EB" w:rsidRDefault="00340660" w:rsidP="00554DF3">
            <w:pPr>
              <w:pStyle w:val="142"/>
              <w:snapToGrid w:val="0"/>
              <w:spacing w:line="240" w:lineRule="auto"/>
              <w:jc w:val="center"/>
              <w:rPr>
                <w:b/>
                <w:snapToGrid/>
                <w:spacing w:val="-20"/>
                <w:szCs w:val="24"/>
              </w:rPr>
            </w:pPr>
          </w:p>
        </w:tc>
      </w:tr>
      <w:tr w:rsidR="00340660" w:rsidRPr="00A72F8C" w:rsidTr="009E3352">
        <w:trPr>
          <w:trHeight w:val="20"/>
        </w:trPr>
        <w:tc>
          <w:tcPr>
            <w:tcW w:w="0" w:type="auto"/>
            <w:gridSpan w:val="10"/>
            <w:shd w:val="clear" w:color="auto" w:fill="auto"/>
            <w:vAlign w:val="center"/>
            <w:hideMark/>
          </w:tcPr>
          <w:p w:rsidR="00340660" w:rsidRPr="00A72F8C" w:rsidRDefault="00340660" w:rsidP="00554DF3">
            <w:pPr>
              <w:pStyle w:val="142"/>
              <w:snapToGrid w:val="0"/>
              <w:spacing w:line="240" w:lineRule="auto"/>
              <w:rPr>
                <w:rFonts w:hint="eastAsia"/>
                <w:b/>
                <w:snapToGrid/>
                <w:spacing w:val="-20"/>
                <w:szCs w:val="24"/>
              </w:rPr>
            </w:pPr>
            <w:r w:rsidRPr="00A72F8C">
              <w:rPr>
                <w:rFonts w:hint="eastAsia"/>
                <w:b/>
                <w:snapToGrid/>
                <w:spacing w:val="-20"/>
                <w:szCs w:val="24"/>
              </w:rPr>
              <w:t>交通部</w:t>
            </w:r>
          </w:p>
        </w:tc>
      </w:tr>
      <w:tr w:rsidR="00340660" w:rsidRPr="00E66B42" w:rsidTr="009E3352">
        <w:trPr>
          <w:trHeight w:val="20"/>
        </w:trPr>
        <w:tc>
          <w:tcPr>
            <w:tcW w:w="0" w:type="auto"/>
            <w:shd w:val="clear" w:color="auto" w:fill="auto"/>
            <w:vAlign w:val="center"/>
            <w:hideMark/>
          </w:tcPr>
          <w:p w:rsidR="00340660" w:rsidRPr="00E66B42" w:rsidRDefault="00340660" w:rsidP="00554DF3">
            <w:pPr>
              <w:pStyle w:val="142"/>
              <w:snapToGrid w:val="0"/>
              <w:spacing w:line="240" w:lineRule="auto"/>
              <w:jc w:val="center"/>
              <w:rPr>
                <w:rFonts w:hint="eastAsia"/>
                <w:snapToGrid/>
                <w:spacing w:val="-20"/>
                <w:szCs w:val="24"/>
              </w:rPr>
            </w:pPr>
            <w:r w:rsidRPr="00E66B42">
              <w:rPr>
                <w:rFonts w:hint="eastAsia"/>
                <w:snapToGrid/>
                <w:spacing w:val="-20"/>
                <w:szCs w:val="24"/>
              </w:rPr>
              <w:t>1</w:t>
            </w:r>
          </w:p>
        </w:tc>
        <w:tc>
          <w:tcPr>
            <w:tcW w:w="1955" w:type="dxa"/>
            <w:shd w:val="clear" w:color="auto" w:fill="auto"/>
            <w:vAlign w:val="center"/>
            <w:hideMark/>
          </w:tcPr>
          <w:p w:rsidR="00340660" w:rsidRDefault="00340660" w:rsidP="00554DF3">
            <w:pPr>
              <w:pStyle w:val="142"/>
              <w:snapToGrid w:val="0"/>
              <w:spacing w:line="240" w:lineRule="auto"/>
              <w:rPr>
                <w:snapToGrid/>
                <w:spacing w:val="-20"/>
                <w:szCs w:val="24"/>
              </w:rPr>
            </w:pPr>
            <w:r w:rsidRPr="00E66B42">
              <w:rPr>
                <w:rFonts w:hint="eastAsia"/>
                <w:snapToGrid/>
                <w:spacing w:val="-20"/>
                <w:szCs w:val="24"/>
              </w:rPr>
              <w:t>淡海輕軌運輸系統</w:t>
            </w:r>
          </w:p>
          <w:p w:rsidR="009E3352" w:rsidRPr="00E66B42" w:rsidRDefault="009E3352" w:rsidP="00554DF3">
            <w:pPr>
              <w:pStyle w:val="142"/>
              <w:snapToGrid w:val="0"/>
              <w:spacing w:line="240" w:lineRule="auto"/>
              <w:jc w:val="center"/>
              <w:rPr>
                <w:rFonts w:hint="eastAsia"/>
                <w:snapToGrid/>
                <w:spacing w:val="-20"/>
                <w:szCs w:val="24"/>
              </w:rPr>
            </w:pPr>
            <w:r>
              <w:rPr>
                <w:rFonts w:hint="eastAsia"/>
                <w:snapToGrid/>
                <w:spacing w:val="-20"/>
                <w:szCs w:val="24"/>
              </w:rPr>
              <w:t>(淡海輕軌</w:t>
            </w:r>
            <w:r>
              <w:rPr>
                <w:snapToGrid/>
                <w:spacing w:val="-20"/>
                <w:szCs w:val="24"/>
              </w:rPr>
              <w:t>)</w:t>
            </w:r>
          </w:p>
        </w:tc>
        <w:tc>
          <w:tcPr>
            <w:tcW w:w="426" w:type="dxa"/>
            <w:shd w:val="clear" w:color="auto" w:fill="auto"/>
            <w:vAlign w:val="center"/>
            <w:hideMark/>
          </w:tcPr>
          <w:p w:rsidR="00340660" w:rsidRPr="00E66B42" w:rsidRDefault="00340660" w:rsidP="00554DF3">
            <w:pPr>
              <w:pStyle w:val="142"/>
              <w:snapToGrid w:val="0"/>
              <w:spacing w:line="240" w:lineRule="auto"/>
              <w:rPr>
                <w:rFonts w:hint="eastAsia"/>
                <w:snapToGrid/>
                <w:spacing w:val="-20"/>
                <w:szCs w:val="24"/>
              </w:rPr>
            </w:pPr>
            <w:r w:rsidRPr="00E66B42">
              <w:rPr>
                <w:rFonts w:hint="eastAsia"/>
                <w:snapToGrid/>
                <w:spacing w:val="-20"/>
                <w:szCs w:val="24"/>
              </w:rPr>
              <w:t>102</w:t>
            </w:r>
          </w:p>
        </w:tc>
        <w:tc>
          <w:tcPr>
            <w:tcW w:w="425" w:type="dxa"/>
            <w:shd w:val="clear" w:color="auto" w:fill="auto"/>
            <w:vAlign w:val="center"/>
            <w:hideMark/>
          </w:tcPr>
          <w:p w:rsidR="00340660" w:rsidRPr="00E66B42" w:rsidRDefault="00340660" w:rsidP="00554DF3">
            <w:pPr>
              <w:pStyle w:val="142"/>
              <w:snapToGrid w:val="0"/>
              <w:spacing w:line="240" w:lineRule="auto"/>
              <w:rPr>
                <w:rFonts w:hint="eastAsia"/>
                <w:snapToGrid/>
                <w:spacing w:val="-20"/>
                <w:szCs w:val="24"/>
              </w:rPr>
            </w:pPr>
            <w:r w:rsidRPr="00E66B42">
              <w:rPr>
                <w:rFonts w:hint="eastAsia"/>
                <w:snapToGrid/>
                <w:spacing w:val="-20"/>
                <w:szCs w:val="24"/>
              </w:rPr>
              <w:t>115</w:t>
            </w:r>
          </w:p>
        </w:tc>
        <w:tc>
          <w:tcPr>
            <w:tcW w:w="992" w:type="dxa"/>
            <w:shd w:val="clear" w:color="auto" w:fill="auto"/>
            <w:vAlign w:val="center"/>
            <w:hideMark/>
          </w:tcPr>
          <w:p w:rsidR="00340660" w:rsidRPr="00E66B42" w:rsidRDefault="00340660" w:rsidP="00554DF3">
            <w:pPr>
              <w:pStyle w:val="142"/>
              <w:snapToGrid w:val="0"/>
              <w:spacing w:line="240" w:lineRule="auto"/>
              <w:jc w:val="right"/>
              <w:rPr>
                <w:rFonts w:hint="eastAsia"/>
                <w:snapToGrid/>
                <w:spacing w:val="-20"/>
                <w:szCs w:val="24"/>
              </w:rPr>
            </w:pPr>
            <w:r w:rsidRPr="00E66B42">
              <w:rPr>
                <w:rFonts w:hint="eastAsia"/>
                <w:snapToGrid/>
                <w:spacing w:val="-20"/>
                <w:szCs w:val="24"/>
              </w:rPr>
              <w:t>153.06</w:t>
            </w:r>
          </w:p>
        </w:tc>
        <w:tc>
          <w:tcPr>
            <w:tcW w:w="992" w:type="dxa"/>
            <w:shd w:val="clear" w:color="auto" w:fill="auto"/>
            <w:vAlign w:val="center"/>
            <w:hideMark/>
          </w:tcPr>
          <w:p w:rsidR="00340660" w:rsidRPr="00E66B42" w:rsidRDefault="00340660" w:rsidP="00554DF3">
            <w:pPr>
              <w:pStyle w:val="142"/>
              <w:snapToGrid w:val="0"/>
              <w:spacing w:line="240" w:lineRule="auto"/>
              <w:jc w:val="right"/>
              <w:rPr>
                <w:rFonts w:hint="eastAsia"/>
                <w:snapToGrid/>
                <w:spacing w:val="-20"/>
                <w:szCs w:val="24"/>
              </w:rPr>
            </w:pPr>
            <w:r w:rsidRPr="00E66B42">
              <w:rPr>
                <w:rFonts w:hint="eastAsia"/>
                <w:snapToGrid/>
                <w:spacing w:val="-20"/>
                <w:szCs w:val="24"/>
              </w:rPr>
              <w:t>87.61</w:t>
            </w:r>
          </w:p>
        </w:tc>
        <w:tc>
          <w:tcPr>
            <w:tcW w:w="833" w:type="dxa"/>
            <w:shd w:val="clear" w:color="auto" w:fill="auto"/>
            <w:vAlign w:val="center"/>
            <w:hideMark/>
          </w:tcPr>
          <w:p w:rsidR="00340660" w:rsidRPr="00E66B42" w:rsidRDefault="00340660" w:rsidP="00554DF3">
            <w:pPr>
              <w:pStyle w:val="142"/>
              <w:snapToGrid w:val="0"/>
              <w:spacing w:line="240" w:lineRule="auto"/>
              <w:jc w:val="right"/>
              <w:rPr>
                <w:rFonts w:hint="eastAsia"/>
                <w:snapToGrid/>
                <w:spacing w:val="-20"/>
                <w:szCs w:val="24"/>
              </w:rPr>
            </w:pPr>
            <w:r w:rsidRPr="00E66B42">
              <w:rPr>
                <w:rFonts w:hint="eastAsia"/>
                <w:snapToGrid/>
                <w:spacing w:val="-20"/>
                <w:szCs w:val="24"/>
              </w:rPr>
              <w:t>65.45</w:t>
            </w:r>
          </w:p>
        </w:tc>
        <w:tc>
          <w:tcPr>
            <w:tcW w:w="0" w:type="auto"/>
            <w:shd w:val="clear" w:color="auto" w:fill="auto"/>
            <w:vAlign w:val="center"/>
            <w:hideMark/>
          </w:tcPr>
          <w:p w:rsidR="00340660" w:rsidRPr="00E66B42" w:rsidRDefault="00340660" w:rsidP="00554DF3">
            <w:pPr>
              <w:pStyle w:val="142"/>
              <w:snapToGrid w:val="0"/>
              <w:spacing w:line="240" w:lineRule="auto"/>
              <w:jc w:val="right"/>
              <w:rPr>
                <w:rFonts w:hint="eastAsia"/>
                <w:snapToGrid/>
                <w:spacing w:val="-20"/>
                <w:szCs w:val="24"/>
              </w:rPr>
            </w:pPr>
            <w:r w:rsidRPr="00E66B42">
              <w:rPr>
                <w:rFonts w:hint="eastAsia"/>
                <w:snapToGrid/>
                <w:spacing w:val="-20"/>
                <w:szCs w:val="24"/>
              </w:rPr>
              <w:t>新北市</w:t>
            </w:r>
          </w:p>
        </w:tc>
        <w:tc>
          <w:tcPr>
            <w:tcW w:w="0" w:type="auto"/>
            <w:shd w:val="clear" w:color="auto" w:fill="auto"/>
            <w:vAlign w:val="center"/>
            <w:hideMark/>
          </w:tcPr>
          <w:p w:rsidR="00340660" w:rsidRPr="00E66B42" w:rsidRDefault="00340660" w:rsidP="00554DF3">
            <w:pPr>
              <w:pStyle w:val="142"/>
              <w:snapToGrid w:val="0"/>
              <w:spacing w:line="240" w:lineRule="auto"/>
              <w:jc w:val="right"/>
              <w:rPr>
                <w:rFonts w:hint="eastAsia"/>
                <w:snapToGrid/>
                <w:spacing w:val="-20"/>
                <w:szCs w:val="24"/>
              </w:rPr>
            </w:pPr>
            <w:r w:rsidRPr="00E66B42">
              <w:rPr>
                <w:rFonts w:hint="eastAsia"/>
                <w:snapToGrid/>
                <w:spacing w:val="-20"/>
                <w:szCs w:val="24"/>
              </w:rPr>
              <w:t>85.68</w:t>
            </w:r>
          </w:p>
        </w:tc>
        <w:tc>
          <w:tcPr>
            <w:tcW w:w="0" w:type="auto"/>
            <w:shd w:val="clear" w:color="auto" w:fill="auto"/>
            <w:vAlign w:val="center"/>
            <w:hideMark/>
          </w:tcPr>
          <w:p w:rsidR="00340660" w:rsidRPr="00E66B42" w:rsidRDefault="00340660" w:rsidP="00554DF3">
            <w:pPr>
              <w:pStyle w:val="142"/>
              <w:snapToGrid w:val="0"/>
              <w:spacing w:line="240" w:lineRule="auto"/>
              <w:jc w:val="right"/>
              <w:rPr>
                <w:rFonts w:hint="eastAsia"/>
                <w:snapToGrid/>
                <w:spacing w:val="-20"/>
                <w:szCs w:val="24"/>
              </w:rPr>
            </w:pPr>
            <w:r w:rsidRPr="00E66B42">
              <w:rPr>
                <w:rFonts w:hint="eastAsia"/>
                <w:snapToGrid/>
                <w:spacing w:val="-20"/>
                <w:szCs w:val="24"/>
              </w:rPr>
              <w:t>1.93</w:t>
            </w:r>
          </w:p>
        </w:tc>
      </w:tr>
      <w:tr w:rsidR="00340660" w:rsidRPr="00E66B42" w:rsidTr="009E3352">
        <w:trPr>
          <w:trHeight w:val="20"/>
        </w:trPr>
        <w:tc>
          <w:tcPr>
            <w:tcW w:w="0" w:type="auto"/>
            <w:shd w:val="clear" w:color="auto" w:fill="auto"/>
            <w:vAlign w:val="center"/>
            <w:hideMark/>
          </w:tcPr>
          <w:p w:rsidR="00340660" w:rsidRPr="00E66B42" w:rsidRDefault="00340660" w:rsidP="00554DF3">
            <w:pPr>
              <w:pStyle w:val="142"/>
              <w:snapToGrid w:val="0"/>
              <w:spacing w:line="240" w:lineRule="auto"/>
              <w:jc w:val="center"/>
              <w:rPr>
                <w:rFonts w:hint="eastAsia"/>
                <w:snapToGrid/>
                <w:spacing w:val="-20"/>
                <w:szCs w:val="24"/>
              </w:rPr>
            </w:pPr>
            <w:r w:rsidRPr="00E66B42">
              <w:rPr>
                <w:rFonts w:hint="eastAsia"/>
                <w:snapToGrid/>
                <w:spacing w:val="-20"/>
                <w:szCs w:val="24"/>
              </w:rPr>
              <w:t>2</w:t>
            </w:r>
          </w:p>
        </w:tc>
        <w:tc>
          <w:tcPr>
            <w:tcW w:w="1955" w:type="dxa"/>
            <w:shd w:val="clear" w:color="auto" w:fill="auto"/>
            <w:vAlign w:val="center"/>
            <w:hideMark/>
          </w:tcPr>
          <w:p w:rsidR="00340660" w:rsidRDefault="00340660" w:rsidP="00554DF3">
            <w:pPr>
              <w:pStyle w:val="142"/>
              <w:snapToGrid w:val="0"/>
              <w:spacing w:line="240" w:lineRule="auto"/>
              <w:rPr>
                <w:snapToGrid/>
                <w:spacing w:val="-20"/>
                <w:szCs w:val="24"/>
              </w:rPr>
            </w:pPr>
            <w:r w:rsidRPr="00E66B42">
              <w:rPr>
                <w:rFonts w:hint="eastAsia"/>
                <w:snapToGrid/>
                <w:spacing w:val="-20"/>
                <w:szCs w:val="24"/>
              </w:rPr>
              <w:t>臺北都會區大眾捷運系統萬大－中和－樹林線規劃報告書暨周邊土地發展計畫</w:t>
            </w:r>
            <w:r w:rsidR="00394993">
              <w:rPr>
                <w:rFonts w:hint="eastAsia"/>
                <w:snapToGrid/>
                <w:spacing w:val="-20"/>
                <w:szCs w:val="24"/>
              </w:rPr>
              <w:t>(</w:t>
            </w:r>
            <w:r w:rsidRPr="00E66B42">
              <w:rPr>
                <w:rFonts w:hint="eastAsia"/>
                <w:snapToGrid/>
                <w:spacing w:val="-20"/>
                <w:szCs w:val="24"/>
              </w:rPr>
              <w:t>第</w:t>
            </w:r>
            <w:r w:rsidR="003863C7">
              <w:rPr>
                <w:rFonts w:hint="eastAsia"/>
                <w:snapToGrid/>
                <w:spacing w:val="-20"/>
                <w:szCs w:val="24"/>
              </w:rPr>
              <w:t>2</w:t>
            </w:r>
            <w:r w:rsidRPr="00E66B42">
              <w:rPr>
                <w:rFonts w:hint="eastAsia"/>
                <w:snapToGrid/>
                <w:spacing w:val="-20"/>
                <w:szCs w:val="24"/>
              </w:rPr>
              <w:t>期工程</w:t>
            </w:r>
            <w:r w:rsidR="00394993">
              <w:rPr>
                <w:rFonts w:hint="eastAsia"/>
                <w:snapToGrid/>
                <w:spacing w:val="-20"/>
                <w:szCs w:val="24"/>
              </w:rPr>
              <w:t>)</w:t>
            </w:r>
          </w:p>
          <w:p w:rsidR="009E3352" w:rsidRPr="00E66B42" w:rsidRDefault="009E3352" w:rsidP="00554DF3">
            <w:pPr>
              <w:pStyle w:val="142"/>
              <w:snapToGrid w:val="0"/>
              <w:spacing w:line="240" w:lineRule="auto"/>
              <w:rPr>
                <w:rFonts w:hint="eastAsia"/>
                <w:snapToGrid/>
                <w:spacing w:val="-20"/>
                <w:szCs w:val="24"/>
              </w:rPr>
            </w:pPr>
            <w:r>
              <w:rPr>
                <w:rFonts w:hint="eastAsia"/>
                <w:snapToGrid/>
                <w:spacing w:val="-20"/>
                <w:szCs w:val="24"/>
              </w:rPr>
              <w:t>(萬大線</w:t>
            </w:r>
            <w:r w:rsidR="003863C7">
              <w:rPr>
                <w:rFonts w:hint="eastAsia"/>
                <w:snapToGrid/>
                <w:spacing w:val="-20"/>
                <w:szCs w:val="24"/>
              </w:rPr>
              <w:t>2</w:t>
            </w:r>
            <w:r>
              <w:rPr>
                <w:rFonts w:hint="eastAsia"/>
                <w:snapToGrid/>
                <w:spacing w:val="-20"/>
                <w:szCs w:val="24"/>
              </w:rPr>
              <w:t>期</w:t>
            </w:r>
            <w:r>
              <w:rPr>
                <w:snapToGrid/>
                <w:spacing w:val="-20"/>
                <w:szCs w:val="24"/>
              </w:rPr>
              <w:t>)</w:t>
            </w:r>
          </w:p>
        </w:tc>
        <w:tc>
          <w:tcPr>
            <w:tcW w:w="426" w:type="dxa"/>
            <w:shd w:val="clear" w:color="auto" w:fill="auto"/>
            <w:vAlign w:val="center"/>
            <w:hideMark/>
          </w:tcPr>
          <w:p w:rsidR="00340660" w:rsidRPr="00E66B42" w:rsidRDefault="00340660" w:rsidP="00554DF3">
            <w:pPr>
              <w:pStyle w:val="142"/>
              <w:snapToGrid w:val="0"/>
              <w:spacing w:line="240" w:lineRule="auto"/>
              <w:rPr>
                <w:rFonts w:hint="eastAsia"/>
                <w:snapToGrid/>
                <w:spacing w:val="-20"/>
                <w:szCs w:val="24"/>
              </w:rPr>
            </w:pPr>
            <w:r w:rsidRPr="00E66B42">
              <w:rPr>
                <w:rFonts w:hint="eastAsia"/>
                <w:snapToGrid/>
                <w:spacing w:val="-20"/>
                <w:szCs w:val="24"/>
              </w:rPr>
              <w:t>107</w:t>
            </w:r>
          </w:p>
        </w:tc>
        <w:tc>
          <w:tcPr>
            <w:tcW w:w="425" w:type="dxa"/>
            <w:shd w:val="clear" w:color="auto" w:fill="auto"/>
            <w:vAlign w:val="center"/>
            <w:hideMark/>
          </w:tcPr>
          <w:p w:rsidR="00340660" w:rsidRPr="00E66B42" w:rsidRDefault="00340660" w:rsidP="00554DF3">
            <w:pPr>
              <w:pStyle w:val="142"/>
              <w:snapToGrid w:val="0"/>
              <w:spacing w:line="240" w:lineRule="auto"/>
              <w:rPr>
                <w:rFonts w:hint="eastAsia"/>
                <w:snapToGrid/>
                <w:spacing w:val="-20"/>
                <w:szCs w:val="24"/>
              </w:rPr>
            </w:pPr>
            <w:r w:rsidRPr="00E66B42">
              <w:rPr>
                <w:rFonts w:hint="eastAsia"/>
                <w:snapToGrid/>
                <w:spacing w:val="-20"/>
                <w:szCs w:val="24"/>
              </w:rPr>
              <w:t>119</w:t>
            </w:r>
          </w:p>
        </w:tc>
        <w:tc>
          <w:tcPr>
            <w:tcW w:w="992" w:type="dxa"/>
            <w:shd w:val="clear" w:color="auto" w:fill="auto"/>
            <w:vAlign w:val="center"/>
            <w:hideMark/>
          </w:tcPr>
          <w:p w:rsidR="00340660" w:rsidRPr="00E66B42" w:rsidRDefault="00340660" w:rsidP="00554DF3">
            <w:pPr>
              <w:pStyle w:val="142"/>
              <w:snapToGrid w:val="0"/>
              <w:spacing w:line="240" w:lineRule="auto"/>
              <w:jc w:val="right"/>
              <w:rPr>
                <w:rFonts w:hint="eastAsia"/>
                <w:snapToGrid/>
                <w:spacing w:val="-20"/>
                <w:szCs w:val="24"/>
              </w:rPr>
            </w:pPr>
            <w:r w:rsidRPr="00E66B42">
              <w:rPr>
                <w:rFonts w:hint="eastAsia"/>
                <w:snapToGrid/>
                <w:spacing w:val="-20"/>
                <w:szCs w:val="24"/>
              </w:rPr>
              <w:t>555.30</w:t>
            </w:r>
          </w:p>
        </w:tc>
        <w:tc>
          <w:tcPr>
            <w:tcW w:w="992" w:type="dxa"/>
            <w:shd w:val="clear" w:color="auto" w:fill="auto"/>
            <w:vAlign w:val="center"/>
            <w:hideMark/>
          </w:tcPr>
          <w:p w:rsidR="00340660" w:rsidRPr="00E66B42" w:rsidRDefault="00340660" w:rsidP="00554DF3">
            <w:pPr>
              <w:pStyle w:val="142"/>
              <w:snapToGrid w:val="0"/>
              <w:spacing w:line="240" w:lineRule="auto"/>
              <w:jc w:val="right"/>
              <w:rPr>
                <w:rFonts w:hint="eastAsia"/>
                <w:snapToGrid/>
                <w:spacing w:val="-20"/>
                <w:szCs w:val="24"/>
              </w:rPr>
            </w:pPr>
            <w:r w:rsidRPr="00E66B42">
              <w:rPr>
                <w:rFonts w:hint="eastAsia"/>
                <w:snapToGrid/>
                <w:spacing w:val="-20"/>
                <w:szCs w:val="24"/>
              </w:rPr>
              <w:t>174.86</w:t>
            </w:r>
          </w:p>
        </w:tc>
        <w:tc>
          <w:tcPr>
            <w:tcW w:w="833" w:type="dxa"/>
            <w:shd w:val="clear" w:color="auto" w:fill="auto"/>
            <w:vAlign w:val="center"/>
            <w:hideMark/>
          </w:tcPr>
          <w:p w:rsidR="00340660" w:rsidRPr="00E66B42" w:rsidRDefault="00340660" w:rsidP="00554DF3">
            <w:pPr>
              <w:pStyle w:val="142"/>
              <w:snapToGrid w:val="0"/>
              <w:spacing w:line="240" w:lineRule="auto"/>
              <w:jc w:val="right"/>
              <w:rPr>
                <w:rFonts w:hint="eastAsia"/>
                <w:snapToGrid/>
                <w:spacing w:val="-20"/>
                <w:szCs w:val="24"/>
              </w:rPr>
            </w:pPr>
            <w:r w:rsidRPr="00E66B42">
              <w:rPr>
                <w:rFonts w:hint="eastAsia"/>
                <w:snapToGrid/>
                <w:spacing w:val="-20"/>
                <w:szCs w:val="24"/>
              </w:rPr>
              <w:t>380.44</w:t>
            </w:r>
          </w:p>
        </w:tc>
        <w:tc>
          <w:tcPr>
            <w:tcW w:w="0" w:type="auto"/>
            <w:shd w:val="clear" w:color="auto" w:fill="auto"/>
            <w:vAlign w:val="center"/>
            <w:hideMark/>
          </w:tcPr>
          <w:p w:rsidR="00340660" w:rsidRPr="00E66B42" w:rsidRDefault="00340660" w:rsidP="00554DF3">
            <w:pPr>
              <w:pStyle w:val="142"/>
              <w:snapToGrid w:val="0"/>
              <w:spacing w:line="240" w:lineRule="auto"/>
              <w:jc w:val="right"/>
              <w:rPr>
                <w:rFonts w:hint="eastAsia"/>
                <w:snapToGrid/>
                <w:spacing w:val="-20"/>
                <w:szCs w:val="24"/>
              </w:rPr>
            </w:pPr>
            <w:r w:rsidRPr="00E66B42">
              <w:rPr>
                <w:rFonts w:hint="eastAsia"/>
                <w:snapToGrid/>
                <w:spacing w:val="-20"/>
                <w:szCs w:val="24"/>
              </w:rPr>
              <w:t>新北市</w:t>
            </w:r>
          </w:p>
        </w:tc>
        <w:tc>
          <w:tcPr>
            <w:tcW w:w="0" w:type="auto"/>
            <w:shd w:val="clear" w:color="auto" w:fill="auto"/>
            <w:vAlign w:val="center"/>
            <w:hideMark/>
          </w:tcPr>
          <w:p w:rsidR="00340660" w:rsidRPr="00E66B42" w:rsidRDefault="00340660" w:rsidP="00554DF3">
            <w:pPr>
              <w:pStyle w:val="142"/>
              <w:snapToGrid w:val="0"/>
              <w:spacing w:line="240" w:lineRule="auto"/>
              <w:jc w:val="right"/>
              <w:rPr>
                <w:rFonts w:hint="eastAsia"/>
                <w:snapToGrid/>
                <w:spacing w:val="-20"/>
                <w:szCs w:val="24"/>
              </w:rPr>
            </w:pPr>
            <w:r w:rsidRPr="00E66B42">
              <w:rPr>
                <w:rFonts w:hint="eastAsia"/>
                <w:snapToGrid/>
                <w:spacing w:val="-20"/>
                <w:szCs w:val="24"/>
              </w:rPr>
              <w:t>35.98</w:t>
            </w:r>
          </w:p>
        </w:tc>
        <w:tc>
          <w:tcPr>
            <w:tcW w:w="0" w:type="auto"/>
            <w:shd w:val="clear" w:color="auto" w:fill="auto"/>
            <w:vAlign w:val="center"/>
            <w:hideMark/>
          </w:tcPr>
          <w:p w:rsidR="00340660" w:rsidRPr="00E66B42" w:rsidRDefault="00340660" w:rsidP="00554DF3">
            <w:pPr>
              <w:pStyle w:val="142"/>
              <w:snapToGrid w:val="0"/>
              <w:spacing w:line="240" w:lineRule="auto"/>
              <w:jc w:val="right"/>
              <w:rPr>
                <w:rFonts w:hint="eastAsia"/>
                <w:snapToGrid/>
                <w:spacing w:val="-20"/>
                <w:szCs w:val="24"/>
              </w:rPr>
            </w:pPr>
            <w:r w:rsidRPr="00E66B42">
              <w:rPr>
                <w:rFonts w:hint="eastAsia"/>
                <w:snapToGrid/>
                <w:spacing w:val="-20"/>
                <w:szCs w:val="24"/>
              </w:rPr>
              <w:t>138.88</w:t>
            </w:r>
          </w:p>
        </w:tc>
      </w:tr>
      <w:tr w:rsidR="00340660" w:rsidRPr="00E66B42" w:rsidTr="009E3352">
        <w:trPr>
          <w:trHeight w:val="20"/>
        </w:trPr>
        <w:tc>
          <w:tcPr>
            <w:tcW w:w="0" w:type="auto"/>
            <w:shd w:val="clear" w:color="auto" w:fill="auto"/>
            <w:vAlign w:val="center"/>
            <w:hideMark/>
          </w:tcPr>
          <w:p w:rsidR="00340660" w:rsidRPr="00E66B42" w:rsidRDefault="00340660" w:rsidP="00554DF3">
            <w:pPr>
              <w:pStyle w:val="142"/>
              <w:snapToGrid w:val="0"/>
              <w:spacing w:line="240" w:lineRule="auto"/>
              <w:jc w:val="center"/>
              <w:rPr>
                <w:rFonts w:hint="eastAsia"/>
                <w:snapToGrid/>
                <w:spacing w:val="-20"/>
                <w:szCs w:val="24"/>
              </w:rPr>
            </w:pPr>
            <w:r w:rsidRPr="00E66B42">
              <w:rPr>
                <w:rFonts w:hint="eastAsia"/>
                <w:snapToGrid/>
                <w:spacing w:val="-20"/>
                <w:szCs w:val="24"/>
              </w:rPr>
              <w:t>3</w:t>
            </w:r>
          </w:p>
        </w:tc>
        <w:tc>
          <w:tcPr>
            <w:tcW w:w="1955" w:type="dxa"/>
            <w:shd w:val="clear" w:color="auto" w:fill="auto"/>
            <w:vAlign w:val="center"/>
            <w:hideMark/>
          </w:tcPr>
          <w:p w:rsidR="00340660" w:rsidRDefault="00340660" w:rsidP="00554DF3">
            <w:pPr>
              <w:pStyle w:val="142"/>
              <w:snapToGrid w:val="0"/>
              <w:spacing w:line="240" w:lineRule="auto"/>
              <w:rPr>
                <w:snapToGrid/>
                <w:spacing w:val="-20"/>
                <w:szCs w:val="24"/>
              </w:rPr>
            </w:pPr>
            <w:r w:rsidRPr="00E66B42">
              <w:rPr>
                <w:rFonts w:hint="eastAsia"/>
                <w:snapToGrid/>
                <w:spacing w:val="-20"/>
                <w:szCs w:val="24"/>
              </w:rPr>
              <w:t>桃園都會區大眾捷運</w:t>
            </w:r>
            <w:r w:rsidRPr="00E66B42">
              <w:rPr>
                <w:rFonts w:hint="eastAsia"/>
                <w:snapToGrid/>
                <w:spacing w:val="-20"/>
                <w:szCs w:val="24"/>
              </w:rPr>
              <w:lastRenderedPageBreak/>
              <w:t>系統航空城捷運線</w:t>
            </w:r>
            <w:r w:rsidR="00394993">
              <w:rPr>
                <w:rFonts w:hint="eastAsia"/>
                <w:snapToGrid/>
                <w:spacing w:val="-20"/>
                <w:szCs w:val="24"/>
              </w:rPr>
              <w:t>(</w:t>
            </w:r>
            <w:r w:rsidRPr="00E66B42">
              <w:rPr>
                <w:rFonts w:hint="eastAsia"/>
                <w:snapToGrid/>
                <w:spacing w:val="-20"/>
                <w:szCs w:val="24"/>
              </w:rPr>
              <w:t>綠線</w:t>
            </w:r>
            <w:r w:rsidR="00394993">
              <w:rPr>
                <w:rFonts w:hint="eastAsia"/>
                <w:snapToGrid/>
                <w:spacing w:val="-20"/>
                <w:szCs w:val="24"/>
              </w:rPr>
              <w:t>)</w:t>
            </w:r>
            <w:r w:rsidRPr="00E66B42">
              <w:rPr>
                <w:rFonts w:hint="eastAsia"/>
                <w:snapToGrid/>
                <w:spacing w:val="-20"/>
                <w:szCs w:val="24"/>
              </w:rPr>
              <w:t>G01站延伸至中壢火車站暨其土地整合發展計畫</w:t>
            </w:r>
          </w:p>
          <w:p w:rsidR="009E3352" w:rsidRPr="00E66B42" w:rsidRDefault="009E3352" w:rsidP="00554DF3">
            <w:pPr>
              <w:pStyle w:val="142"/>
              <w:snapToGrid w:val="0"/>
              <w:spacing w:line="240" w:lineRule="auto"/>
              <w:rPr>
                <w:rFonts w:hint="eastAsia"/>
                <w:snapToGrid/>
                <w:spacing w:val="-20"/>
                <w:szCs w:val="24"/>
              </w:rPr>
            </w:pPr>
            <w:r>
              <w:rPr>
                <w:rFonts w:hint="eastAsia"/>
                <w:snapToGrid/>
                <w:spacing w:val="-20"/>
                <w:szCs w:val="24"/>
              </w:rPr>
              <w:t>(桃園航空城綠線</w:t>
            </w:r>
            <w:r w:rsidR="00A407A3">
              <w:rPr>
                <w:rFonts w:hint="eastAsia"/>
                <w:snapToGrid/>
                <w:spacing w:val="-20"/>
                <w:szCs w:val="24"/>
              </w:rPr>
              <w:t>延伸中壢火車站</w:t>
            </w:r>
            <w:r>
              <w:rPr>
                <w:snapToGrid/>
                <w:spacing w:val="-20"/>
                <w:szCs w:val="24"/>
              </w:rPr>
              <w:t>)</w:t>
            </w:r>
          </w:p>
        </w:tc>
        <w:tc>
          <w:tcPr>
            <w:tcW w:w="426" w:type="dxa"/>
            <w:shd w:val="clear" w:color="auto" w:fill="auto"/>
            <w:vAlign w:val="center"/>
            <w:hideMark/>
          </w:tcPr>
          <w:p w:rsidR="00340660" w:rsidRPr="00E66B42" w:rsidRDefault="00340660" w:rsidP="00554DF3">
            <w:pPr>
              <w:pStyle w:val="142"/>
              <w:snapToGrid w:val="0"/>
              <w:spacing w:line="240" w:lineRule="auto"/>
              <w:rPr>
                <w:rFonts w:hint="eastAsia"/>
                <w:snapToGrid/>
                <w:spacing w:val="-20"/>
                <w:szCs w:val="24"/>
              </w:rPr>
            </w:pPr>
            <w:r w:rsidRPr="00E66B42">
              <w:rPr>
                <w:rFonts w:hint="eastAsia"/>
                <w:snapToGrid/>
                <w:spacing w:val="-20"/>
                <w:szCs w:val="24"/>
              </w:rPr>
              <w:lastRenderedPageBreak/>
              <w:t>111</w:t>
            </w:r>
          </w:p>
        </w:tc>
        <w:tc>
          <w:tcPr>
            <w:tcW w:w="425" w:type="dxa"/>
            <w:shd w:val="clear" w:color="auto" w:fill="auto"/>
            <w:vAlign w:val="center"/>
            <w:hideMark/>
          </w:tcPr>
          <w:p w:rsidR="00340660" w:rsidRPr="00E66B42" w:rsidRDefault="00340660" w:rsidP="00554DF3">
            <w:pPr>
              <w:pStyle w:val="142"/>
              <w:snapToGrid w:val="0"/>
              <w:spacing w:line="240" w:lineRule="auto"/>
              <w:rPr>
                <w:rFonts w:hint="eastAsia"/>
                <w:snapToGrid/>
                <w:spacing w:val="-20"/>
                <w:szCs w:val="24"/>
              </w:rPr>
            </w:pPr>
            <w:r w:rsidRPr="00E66B42">
              <w:rPr>
                <w:rFonts w:hint="eastAsia"/>
                <w:snapToGrid/>
                <w:spacing w:val="-20"/>
                <w:szCs w:val="24"/>
              </w:rPr>
              <w:t>122</w:t>
            </w:r>
          </w:p>
        </w:tc>
        <w:tc>
          <w:tcPr>
            <w:tcW w:w="992" w:type="dxa"/>
            <w:shd w:val="clear" w:color="auto" w:fill="auto"/>
            <w:vAlign w:val="center"/>
            <w:hideMark/>
          </w:tcPr>
          <w:p w:rsidR="00340660" w:rsidRPr="00E66B42" w:rsidRDefault="00340660" w:rsidP="00554DF3">
            <w:pPr>
              <w:pStyle w:val="142"/>
              <w:snapToGrid w:val="0"/>
              <w:spacing w:line="240" w:lineRule="auto"/>
              <w:jc w:val="right"/>
              <w:rPr>
                <w:rFonts w:hint="eastAsia"/>
                <w:snapToGrid/>
                <w:spacing w:val="-20"/>
                <w:szCs w:val="24"/>
              </w:rPr>
            </w:pPr>
            <w:r w:rsidRPr="00E66B42">
              <w:rPr>
                <w:rFonts w:hint="eastAsia"/>
                <w:snapToGrid/>
                <w:spacing w:val="-20"/>
                <w:szCs w:val="24"/>
              </w:rPr>
              <w:t>361.59</w:t>
            </w:r>
          </w:p>
        </w:tc>
        <w:tc>
          <w:tcPr>
            <w:tcW w:w="992" w:type="dxa"/>
            <w:shd w:val="clear" w:color="auto" w:fill="auto"/>
            <w:vAlign w:val="center"/>
            <w:hideMark/>
          </w:tcPr>
          <w:p w:rsidR="00340660" w:rsidRPr="00E66B42" w:rsidRDefault="00340660" w:rsidP="00554DF3">
            <w:pPr>
              <w:pStyle w:val="142"/>
              <w:snapToGrid w:val="0"/>
              <w:spacing w:line="240" w:lineRule="auto"/>
              <w:jc w:val="right"/>
              <w:rPr>
                <w:rFonts w:hint="eastAsia"/>
                <w:snapToGrid/>
                <w:spacing w:val="-20"/>
                <w:szCs w:val="24"/>
              </w:rPr>
            </w:pPr>
            <w:r w:rsidRPr="00E66B42">
              <w:rPr>
                <w:rFonts w:hint="eastAsia"/>
                <w:snapToGrid/>
                <w:spacing w:val="-20"/>
                <w:szCs w:val="24"/>
              </w:rPr>
              <w:t>209.46</w:t>
            </w:r>
          </w:p>
        </w:tc>
        <w:tc>
          <w:tcPr>
            <w:tcW w:w="833" w:type="dxa"/>
            <w:shd w:val="clear" w:color="auto" w:fill="auto"/>
            <w:vAlign w:val="center"/>
            <w:hideMark/>
          </w:tcPr>
          <w:p w:rsidR="00340660" w:rsidRPr="00E66B42" w:rsidRDefault="00340660" w:rsidP="00554DF3">
            <w:pPr>
              <w:pStyle w:val="142"/>
              <w:snapToGrid w:val="0"/>
              <w:spacing w:line="240" w:lineRule="auto"/>
              <w:jc w:val="right"/>
              <w:rPr>
                <w:rFonts w:hint="eastAsia"/>
                <w:snapToGrid/>
                <w:spacing w:val="-20"/>
                <w:szCs w:val="24"/>
              </w:rPr>
            </w:pPr>
            <w:r w:rsidRPr="00E66B42">
              <w:rPr>
                <w:rFonts w:hint="eastAsia"/>
                <w:snapToGrid/>
                <w:spacing w:val="-20"/>
                <w:szCs w:val="24"/>
              </w:rPr>
              <w:t>152.13</w:t>
            </w:r>
          </w:p>
        </w:tc>
        <w:tc>
          <w:tcPr>
            <w:tcW w:w="0" w:type="auto"/>
            <w:shd w:val="clear" w:color="auto" w:fill="auto"/>
            <w:vAlign w:val="center"/>
            <w:hideMark/>
          </w:tcPr>
          <w:p w:rsidR="00340660" w:rsidRPr="00E66B42" w:rsidRDefault="00340660" w:rsidP="00554DF3">
            <w:pPr>
              <w:pStyle w:val="142"/>
              <w:snapToGrid w:val="0"/>
              <w:spacing w:line="240" w:lineRule="auto"/>
              <w:jc w:val="right"/>
              <w:rPr>
                <w:rFonts w:hint="eastAsia"/>
                <w:snapToGrid/>
                <w:spacing w:val="-20"/>
                <w:szCs w:val="24"/>
              </w:rPr>
            </w:pPr>
            <w:r w:rsidRPr="00E66B42">
              <w:rPr>
                <w:rFonts w:hint="eastAsia"/>
                <w:snapToGrid/>
                <w:spacing w:val="-20"/>
                <w:szCs w:val="24"/>
              </w:rPr>
              <w:t>桃園市</w:t>
            </w:r>
          </w:p>
        </w:tc>
        <w:tc>
          <w:tcPr>
            <w:tcW w:w="0" w:type="auto"/>
            <w:shd w:val="clear" w:color="auto" w:fill="auto"/>
            <w:vAlign w:val="center"/>
            <w:hideMark/>
          </w:tcPr>
          <w:p w:rsidR="00340660" w:rsidRPr="00E66B42" w:rsidRDefault="00340660" w:rsidP="00554DF3">
            <w:pPr>
              <w:pStyle w:val="142"/>
              <w:snapToGrid w:val="0"/>
              <w:spacing w:line="240" w:lineRule="auto"/>
              <w:jc w:val="right"/>
              <w:rPr>
                <w:rFonts w:hint="eastAsia"/>
                <w:snapToGrid/>
                <w:spacing w:val="-20"/>
                <w:szCs w:val="24"/>
              </w:rPr>
            </w:pPr>
            <w:r w:rsidRPr="00E66B42">
              <w:rPr>
                <w:rFonts w:hint="eastAsia"/>
                <w:snapToGrid/>
                <w:spacing w:val="-20"/>
                <w:szCs w:val="24"/>
              </w:rPr>
              <w:t>3.10</w:t>
            </w:r>
          </w:p>
        </w:tc>
        <w:tc>
          <w:tcPr>
            <w:tcW w:w="0" w:type="auto"/>
            <w:shd w:val="clear" w:color="auto" w:fill="auto"/>
            <w:vAlign w:val="center"/>
            <w:hideMark/>
          </w:tcPr>
          <w:p w:rsidR="00340660" w:rsidRPr="00E66B42" w:rsidRDefault="00340660" w:rsidP="00554DF3">
            <w:pPr>
              <w:pStyle w:val="142"/>
              <w:snapToGrid w:val="0"/>
              <w:spacing w:line="240" w:lineRule="auto"/>
              <w:jc w:val="right"/>
              <w:rPr>
                <w:rFonts w:hint="eastAsia"/>
                <w:snapToGrid/>
                <w:spacing w:val="-20"/>
                <w:szCs w:val="24"/>
              </w:rPr>
            </w:pPr>
            <w:r w:rsidRPr="00E66B42">
              <w:rPr>
                <w:rFonts w:hint="eastAsia"/>
                <w:snapToGrid/>
                <w:spacing w:val="-20"/>
                <w:szCs w:val="24"/>
              </w:rPr>
              <w:t>206.36</w:t>
            </w:r>
          </w:p>
        </w:tc>
      </w:tr>
      <w:tr w:rsidR="00340660" w:rsidRPr="00E66B42" w:rsidTr="009E3352">
        <w:trPr>
          <w:trHeight w:val="20"/>
        </w:trPr>
        <w:tc>
          <w:tcPr>
            <w:tcW w:w="0" w:type="auto"/>
            <w:shd w:val="clear" w:color="auto" w:fill="auto"/>
            <w:vAlign w:val="center"/>
            <w:hideMark/>
          </w:tcPr>
          <w:p w:rsidR="00340660" w:rsidRPr="00E66B42" w:rsidRDefault="00340660" w:rsidP="00554DF3">
            <w:pPr>
              <w:pStyle w:val="142"/>
              <w:snapToGrid w:val="0"/>
              <w:spacing w:line="240" w:lineRule="auto"/>
              <w:jc w:val="center"/>
              <w:rPr>
                <w:rFonts w:hint="eastAsia"/>
                <w:snapToGrid/>
                <w:spacing w:val="-20"/>
                <w:szCs w:val="24"/>
              </w:rPr>
            </w:pPr>
            <w:r w:rsidRPr="00E66B42">
              <w:rPr>
                <w:rFonts w:hint="eastAsia"/>
                <w:snapToGrid/>
                <w:spacing w:val="-20"/>
                <w:szCs w:val="24"/>
              </w:rPr>
              <w:t>4</w:t>
            </w:r>
          </w:p>
        </w:tc>
        <w:tc>
          <w:tcPr>
            <w:tcW w:w="1955" w:type="dxa"/>
            <w:shd w:val="clear" w:color="auto" w:fill="auto"/>
            <w:vAlign w:val="center"/>
            <w:hideMark/>
          </w:tcPr>
          <w:p w:rsidR="00340660" w:rsidRDefault="00340660" w:rsidP="00554DF3">
            <w:pPr>
              <w:pStyle w:val="142"/>
              <w:snapToGrid w:val="0"/>
              <w:spacing w:line="240" w:lineRule="auto"/>
              <w:rPr>
                <w:snapToGrid/>
                <w:spacing w:val="-20"/>
                <w:szCs w:val="24"/>
              </w:rPr>
            </w:pPr>
            <w:r w:rsidRPr="00E66B42">
              <w:rPr>
                <w:rFonts w:hint="eastAsia"/>
                <w:snapToGrid/>
                <w:spacing w:val="-20"/>
                <w:szCs w:val="24"/>
              </w:rPr>
              <w:t>高雄都會區大眾捷運系統岡山路竹延伸線暨周邊土地開發計畫</w:t>
            </w:r>
            <w:r w:rsidR="00394993">
              <w:rPr>
                <w:rFonts w:hint="eastAsia"/>
                <w:snapToGrid/>
                <w:spacing w:val="-20"/>
                <w:szCs w:val="24"/>
              </w:rPr>
              <w:t>(</w:t>
            </w:r>
            <w:r w:rsidRPr="00E66B42">
              <w:rPr>
                <w:rFonts w:hint="eastAsia"/>
                <w:snapToGrid/>
                <w:spacing w:val="-20"/>
                <w:szCs w:val="24"/>
              </w:rPr>
              <w:t>第</w:t>
            </w:r>
            <w:r w:rsidR="003863C7">
              <w:rPr>
                <w:rFonts w:hint="eastAsia"/>
                <w:snapToGrid/>
                <w:spacing w:val="-20"/>
                <w:szCs w:val="24"/>
              </w:rPr>
              <w:t>1</w:t>
            </w:r>
            <w:r w:rsidRPr="00E66B42">
              <w:rPr>
                <w:rFonts w:hint="eastAsia"/>
                <w:snapToGrid/>
                <w:spacing w:val="-20"/>
                <w:szCs w:val="24"/>
              </w:rPr>
              <w:t>階段及第</w:t>
            </w:r>
            <w:r w:rsidR="003863C7">
              <w:rPr>
                <w:rFonts w:hint="eastAsia"/>
                <w:snapToGrid/>
                <w:spacing w:val="-20"/>
                <w:szCs w:val="24"/>
              </w:rPr>
              <w:t>2</w:t>
            </w:r>
            <w:r w:rsidRPr="00E66B42">
              <w:rPr>
                <w:rFonts w:hint="eastAsia"/>
                <w:snapToGrid/>
                <w:spacing w:val="-20"/>
                <w:szCs w:val="24"/>
              </w:rPr>
              <w:t>A階段</w:t>
            </w:r>
            <w:r w:rsidR="00394993">
              <w:rPr>
                <w:rFonts w:hint="eastAsia"/>
                <w:snapToGrid/>
                <w:spacing w:val="-20"/>
                <w:szCs w:val="24"/>
              </w:rPr>
              <w:t>)</w:t>
            </w:r>
          </w:p>
          <w:p w:rsidR="00A407A3" w:rsidRPr="00E66B42" w:rsidRDefault="00A407A3" w:rsidP="00AE385D">
            <w:pPr>
              <w:pStyle w:val="142"/>
              <w:snapToGrid w:val="0"/>
              <w:spacing w:line="240" w:lineRule="auto"/>
              <w:jc w:val="both"/>
              <w:rPr>
                <w:rFonts w:hint="eastAsia"/>
                <w:snapToGrid/>
                <w:spacing w:val="-20"/>
                <w:szCs w:val="24"/>
              </w:rPr>
            </w:pPr>
            <w:r>
              <w:rPr>
                <w:rFonts w:hint="eastAsia"/>
                <w:snapToGrid/>
                <w:spacing w:val="-20"/>
                <w:szCs w:val="24"/>
              </w:rPr>
              <w:t>(</w:t>
            </w:r>
            <w:r w:rsidRPr="00A407A3">
              <w:rPr>
                <w:rFonts w:hint="eastAsia"/>
                <w:snapToGrid/>
                <w:spacing w:val="-20"/>
                <w:szCs w:val="24"/>
              </w:rPr>
              <w:t>岡山路竹延伸線第</w:t>
            </w:r>
            <w:r w:rsidR="003863C7">
              <w:rPr>
                <w:rFonts w:hint="eastAsia"/>
                <w:snapToGrid/>
                <w:spacing w:val="-20"/>
                <w:szCs w:val="24"/>
              </w:rPr>
              <w:t>1</w:t>
            </w:r>
            <w:r w:rsidRPr="00A407A3">
              <w:rPr>
                <w:rFonts w:hint="eastAsia"/>
                <w:snapToGrid/>
                <w:spacing w:val="-20"/>
                <w:szCs w:val="24"/>
              </w:rPr>
              <w:t>及</w:t>
            </w:r>
            <w:r w:rsidR="003863C7">
              <w:rPr>
                <w:rFonts w:hint="eastAsia"/>
                <w:snapToGrid/>
                <w:spacing w:val="-20"/>
                <w:szCs w:val="24"/>
              </w:rPr>
              <w:t>2</w:t>
            </w:r>
            <w:r w:rsidRPr="00A407A3">
              <w:rPr>
                <w:rFonts w:hint="eastAsia"/>
                <w:snapToGrid/>
                <w:spacing w:val="-20"/>
                <w:szCs w:val="24"/>
              </w:rPr>
              <w:t>A階段</w:t>
            </w:r>
            <w:r w:rsidR="00394993">
              <w:rPr>
                <w:rFonts w:hint="eastAsia"/>
                <w:snapToGrid/>
                <w:spacing w:val="-20"/>
                <w:szCs w:val="24"/>
              </w:rPr>
              <w:t>)</w:t>
            </w:r>
          </w:p>
        </w:tc>
        <w:tc>
          <w:tcPr>
            <w:tcW w:w="426" w:type="dxa"/>
            <w:shd w:val="clear" w:color="auto" w:fill="auto"/>
            <w:vAlign w:val="center"/>
            <w:hideMark/>
          </w:tcPr>
          <w:p w:rsidR="00340660" w:rsidRPr="00E66B42" w:rsidRDefault="00340660" w:rsidP="00554DF3">
            <w:pPr>
              <w:pStyle w:val="142"/>
              <w:snapToGrid w:val="0"/>
              <w:spacing w:line="240" w:lineRule="auto"/>
              <w:rPr>
                <w:rFonts w:hint="eastAsia"/>
                <w:snapToGrid/>
                <w:spacing w:val="-20"/>
                <w:szCs w:val="24"/>
              </w:rPr>
            </w:pPr>
            <w:r w:rsidRPr="00E66B42">
              <w:rPr>
                <w:rFonts w:hint="eastAsia"/>
                <w:snapToGrid/>
                <w:spacing w:val="-20"/>
                <w:szCs w:val="24"/>
              </w:rPr>
              <w:t>105</w:t>
            </w:r>
          </w:p>
        </w:tc>
        <w:tc>
          <w:tcPr>
            <w:tcW w:w="425" w:type="dxa"/>
            <w:shd w:val="clear" w:color="auto" w:fill="auto"/>
            <w:vAlign w:val="center"/>
            <w:hideMark/>
          </w:tcPr>
          <w:p w:rsidR="00340660" w:rsidRPr="00E66B42" w:rsidRDefault="00340660" w:rsidP="00554DF3">
            <w:pPr>
              <w:pStyle w:val="142"/>
              <w:snapToGrid w:val="0"/>
              <w:spacing w:line="240" w:lineRule="auto"/>
              <w:rPr>
                <w:rFonts w:hint="eastAsia"/>
                <w:snapToGrid/>
                <w:spacing w:val="-20"/>
                <w:szCs w:val="24"/>
              </w:rPr>
            </w:pPr>
            <w:r w:rsidRPr="00E66B42">
              <w:rPr>
                <w:rFonts w:hint="eastAsia"/>
                <w:snapToGrid/>
                <w:spacing w:val="-20"/>
                <w:szCs w:val="24"/>
              </w:rPr>
              <w:t>118</w:t>
            </w:r>
          </w:p>
        </w:tc>
        <w:tc>
          <w:tcPr>
            <w:tcW w:w="992" w:type="dxa"/>
            <w:shd w:val="clear" w:color="auto" w:fill="auto"/>
            <w:vAlign w:val="center"/>
            <w:hideMark/>
          </w:tcPr>
          <w:p w:rsidR="00340660" w:rsidRPr="00E66B42" w:rsidRDefault="00340660" w:rsidP="00554DF3">
            <w:pPr>
              <w:pStyle w:val="142"/>
              <w:snapToGrid w:val="0"/>
              <w:spacing w:line="240" w:lineRule="auto"/>
              <w:jc w:val="right"/>
              <w:rPr>
                <w:rFonts w:hint="eastAsia"/>
                <w:snapToGrid/>
                <w:spacing w:val="-20"/>
                <w:szCs w:val="24"/>
              </w:rPr>
            </w:pPr>
            <w:r w:rsidRPr="00E66B42">
              <w:rPr>
                <w:rFonts w:hint="eastAsia"/>
                <w:snapToGrid/>
                <w:spacing w:val="-20"/>
                <w:szCs w:val="24"/>
              </w:rPr>
              <w:t>318.84</w:t>
            </w:r>
          </w:p>
        </w:tc>
        <w:tc>
          <w:tcPr>
            <w:tcW w:w="992" w:type="dxa"/>
            <w:shd w:val="clear" w:color="auto" w:fill="auto"/>
            <w:vAlign w:val="center"/>
            <w:hideMark/>
          </w:tcPr>
          <w:p w:rsidR="00340660" w:rsidRPr="00E66B42" w:rsidRDefault="00340660" w:rsidP="00554DF3">
            <w:pPr>
              <w:pStyle w:val="142"/>
              <w:snapToGrid w:val="0"/>
              <w:spacing w:line="240" w:lineRule="auto"/>
              <w:jc w:val="right"/>
              <w:rPr>
                <w:rFonts w:hint="eastAsia"/>
                <w:snapToGrid/>
                <w:spacing w:val="-20"/>
                <w:szCs w:val="24"/>
              </w:rPr>
            </w:pPr>
            <w:r w:rsidRPr="00E66B42">
              <w:rPr>
                <w:rFonts w:hint="eastAsia"/>
                <w:snapToGrid/>
                <w:spacing w:val="-20"/>
                <w:szCs w:val="24"/>
              </w:rPr>
              <w:t>165.54</w:t>
            </w:r>
          </w:p>
        </w:tc>
        <w:tc>
          <w:tcPr>
            <w:tcW w:w="833" w:type="dxa"/>
            <w:shd w:val="clear" w:color="auto" w:fill="auto"/>
            <w:vAlign w:val="center"/>
            <w:hideMark/>
          </w:tcPr>
          <w:p w:rsidR="00340660" w:rsidRPr="00E66B42" w:rsidRDefault="00340660" w:rsidP="00554DF3">
            <w:pPr>
              <w:pStyle w:val="142"/>
              <w:snapToGrid w:val="0"/>
              <w:spacing w:line="240" w:lineRule="auto"/>
              <w:jc w:val="right"/>
              <w:rPr>
                <w:rFonts w:hint="eastAsia"/>
                <w:snapToGrid/>
                <w:spacing w:val="-20"/>
                <w:szCs w:val="24"/>
              </w:rPr>
            </w:pPr>
            <w:r w:rsidRPr="00E66B42">
              <w:rPr>
                <w:rFonts w:hint="eastAsia"/>
                <w:snapToGrid/>
                <w:spacing w:val="-20"/>
                <w:szCs w:val="24"/>
              </w:rPr>
              <w:t>153.30</w:t>
            </w:r>
          </w:p>
        </w:tc>
        <w:tc>
          <w:tcPr>
            <w:tcW w:w="0" w:type="auto"/>
            <w:shd w:val="clear" w:color="auto" w:fill="auto"/>
            <w:vAlign w:val="center"/>
            <w:hideMark/>
          </w:tcPr>
          <w:p w:rsidR="00340660" w:rsidRPr="00E66B42" w:rsidRDefault="00340660" w:rsidP="00554DF3">
            <w:pPr>
              <w:pStyle w:val="142"/>
              <w:snapToGrid w:val="0"/>
              <w:spacing w:line="240" w:lineRule="auto"/>
              <w:jc w:val="right"/>
              <w:rPr>
                <w:rFonts w:hint="eastAsia"/>
                <w:snapToGrid/>
                <w:spacing w:val="-20"/>
                <w:szCs w:val="24"/>
              </w:rPr>
            </w:pPr>
            <w:r w:rsidRPr="00E66B42">
              <w:rPr>
                <w:rFonts w:hint="eastAsia"/>
                <w:snapToGrid/>
                <w:spacing w:val="-20"/>
                <w:szCs w:val="24"/>
              </w:rPr>
              <w:t>高雄市</w:t>
            </w:r>
          </w:p>
        </w:tc>
        <w:tc>
          <w:tcPr>
            <w:tcW w:w="0" w:type="auto"/>
            <w:shd w:val="clear" w:color="auto" w:fill="auto"/>
            <w:vAlign w:val="center"/>
            <w:hideMark/>
          </w:tcPr>
          <w:p w:rsidR="00340660" w:rsidRPr="00E66B42" w:rsidRDefault="00340660" w:rsidP="00554DF3">
            <w:pPr>
              <w:pStyle w:val="142"/>
              <w:snapToGrid w:val="0"/>
              <w:spacing w:line="240" w:lineRule="auto"/>
              <w:jc w:val="right"/>
              <w:rPr>
                <w:rFonts w:hint="eastAsia"/>
                <w:snapToGrid/>
                <w:spacing w:val="-20"/>
                <w:szCs w:val="24"/>
              </w:rPr>
            </w:pPr>
            <w:r w:rsidRPr="00E66B42">
              <w:rPr>
                <w:rFonts w:hint="eastAsia"/>
                <w:snapToGrid/>
                <w:spacing w:val="-20"/>
                <w:szCs w:val="24"/>
              </w:rPr>
              <w:t>58.04</w:t>
            </w:r>
          </w:p>
        </w:tc>
        <w:tc>
          <w:tcPr>
            <w:tcW w:w="0" w:type="auto"/>
            <w:shd w:val="clear" w:color="auto" w:fill="auto"/>
            <w:vAlign w:val="center"/>
            <w:hideMark/>
          </w:tcPr>
          <w:p w:rsidR="00340660" w:rsidRPr="00E66B42" w:rsidRDefault="00340660" w:rsidP="00554DF3">
            <w:pPr>
              <w:pStyle w:val="142"/>
              <w:snapToGrid w:val="0"/>
              <w:spacing w:line="240" w:lineRule="auto"/>
              <w:jc w:val="right"/>
              <w:rPr>
                <w:rFonts w:hint="eastAsia"/>
                <w:snapToGrid/>
                <w:spacing w:val="-20"/>
                <w:szCs w:val="24"/>
              </w:rPr>
            </w:pPr>
            <w:r w:rsidRPr="00E66B42">
              <w:rPr>
                <w:rFonts w:hint="eastAsia"/>
                <w:snapToGrid/>
                <w:spacing w:val="-20"/>
                <w:szCs w:val="24"/>
              </w:rPr>
              <w:t>107.50</w:t>
            </w:r>
          </w:p>
        </w:tc>
      </w:tr>
      <w:tr w:rsidR="00340660" w:rsidRPr="00E66B42" w:rsidTr="009E3352">
        <w:trPr>
          <w:trHeight w:val="20"/>
        </w:trPr>
        <w:tc>
          <w:tcPr>
            <w:tcW w:w="0" w:type="auto"/>
            <w:shd w:val="clear" w:color="auto" w:fill="auto"/>
            <w:vAlign w:val="center"/>
            <w:hideMark/>
          </w:tcPr>
          <w:p w:rsidR="00340660" w:rsidRPr="00E66B42" w:rsidRDefault="00340660" w:rsidP="00554DF3">
            <w:pPr>
              <w:pStyle w:val="142"/>
              <w:snapToGrid w:val="0"/>
              <w:spacing w:line="240" w:lineRule="auto"/>
              <w:jc w:val="center"/>
              <w:rPr>
                <w:rFonts w:hint="eastAsia"/>
                <w:snapToGrid/>
                <w:spacing w:val="-20"/>
                <w:szCs w:val="24"/>
              </w:rPr>
            </w:pPr>
            <w:r w:rsidRPr="00E66B42">
              <w:rPr>
                <w:rFonts w:hint="eastAsia"/>
                <w:snapToGrid/>
                <w:spacing w:val="-20"/>
                <w:szCs w:val="24"/>
              </w:rPr>
              <w:t>5</w:t>
            </w:r>
          </w:p>
        </w:tc>
        <w:tc>
          <w:tcPr>
            <w:tcW w:w="1955" w:type="dxa"/>
            <w:shd w:val="clear" w:color="auto" w:fill="auto"/>
            <w:vAlign w:val="center"/>
            <w:hideMark/>
          </w:tcPr>
          <w:p w:rsidR="00340660" w:rsidRDefault="00340660" w:rsidP="00554DF3">
            <w:pPr>
              <w:pStyle w:val="142"/>
              <w:snapToGrid w:val="0"/>
              <w:spacing w:line="240" w:lineRule="auto"/>
              <w:rPr>
                <w:snapToGrid/>
                <w:spacing w:val="-20"/>
                <w:szCs w:val="24"/>
              </w:rPr>
            </w:pPr>
            <w:r w:rsidRPr="00E66B42">
              <w:rPr>
                <w:rFonts w:hint="eastAsia"/>
                <w:snapToGrid/>
                <w:spacing w:val="-20"/>
                <w:szCs w:val="24"/>
              </w:rPr>
              <w:t>高雄都會區大眾捷運系統岡山路竹延伸線</w:t>
            </w:r>
            <w:r w:rsidR="00394993">
              <w:rPr>
                <w:rFonts w:hint="eastAsia"/>
                <w:snapToGrid/>
                <w:spacing w:val="-20"/>
                <w:szCs w:val="24"/>
              </w:rPr>
              <w:t>(</w:t>
            </w:r>
            <w:r w:rsidRPr="00E66B42">
              <w:rPr>
                <w:rFonts w:hint="eastAsia"/>
                <w:snapToGrid/>
                <w:spacing w:val="-20"/>
                <w:szCs w:val="24"/>
              </w:rPr>
              <w:t>第二B階段</w:t>
            </w:r>
            <w:r w:rsidR="00394993">
              <w:rPr>
                <w:rFonts w:hint="eastAsia"/>
                <w:snapToGrid/>
                <w:spacing w:val="-20"/>
                <w:szCs w:val="24"/>
              </w:rPr>
              <w:t>)</w:t>
            </w:r>
            <w:r w:rsidRPr="00E66B42">
              <w:rPr>
                <w:rFonts w:hint="eastAsia"/>
                <w:snapToGrid/>
                <w:spacing w:val="-20"/>
                <w:szCs w:val="24"/>
              </w:rPr>
              <w:t>暨周邊土地開發計畫</w:t>
            </w:r>
          </w:p>
          <w:p w:rsidR="00A407A3" w:rsidRPr="00E66B42" w:rsidRDefault="00A407A3" w:rsidP="00554DF3">
            <w:pPr>
              <w:pStyle w:val="142"/>
              <w:snapToGrid w:val="0"/>
              <w:spacing w:line="240" w:lineRule="auto"/>
              <w:jc w:val="both"/>
              <w:rPr>
                <w:rFonts w:hint="eastAsia"/>
                <w:snapToGrid/>
                <w:spacing w:val="-20"/>
                <w:szCs w:val="24"/>
              </w:rPr>
            </w:pPr>
            <w:r>
              <w:rPr>
                <w:rFonts w:hint="eastAsia"/>
                <w:snapToGrid/>
                <w:spacing w:val="-20"/>
                <w:szCs w:val="24"/>
              </w:rPr>
              <w:t>(</w:t>
            </w:r>
            <w:r w:rsidRPr="00A407A3">
              <w:rPr>
                <w:rFonts w:hint="eastAsia"/>
                <w:snapToGrid/>
                <w:spacing w:val="-20"/>
                <w:szCs w:val="24"/>
              </w:rPr>
              <w:t>岡山路竹延伸線第</w:t>
            </w:r>
            <w:r w:rsidR="003863C7">
              <w:rPr>
                <w:rFonts w:hint="eastAsia"/>
                <w:snapToGrid/>
                <w:spacing w:val="-20"/>
                <w:szCs w:val="24"/>
              </w:rPr>
              <w:t>2</w:t>
            </w:r>
            <w:r>
              <w:rPr>
                <w:rFonts w:hint="eastAsia"/>
                <w:snapToGrid/>
                <w:spacing w:val="-20"/>
                <w:szCs w:val="24"/>
              </w:rPr>
              <w:t>B</w:t>
            </w:r>
            <w:r w:rsidRPr="00A407A3">
              <w:rPr>
                <w:rFonts w:hint="eastAsia"/>
                <w:snapToGrid/>
                <w:spacing w:val="-20"/>
                <w:szCs w:val="24"/>
              </w:rPr>
              <w:t>階段</w:t>
            </w:r>
            <w:r w:rsidR="00394993">
              <w:rPr>
                <w:rFonts w:hint="eastAsia"/>
                <w:snapToGrid/>
                <w:spacing w:val="-20"/>
                <w:szCs w:val="24"/>
              </w:rPr>
              <w:t>)</w:t>
            </w:r>
          </w:p>
        </w:tc>
        <w:tc>
          <w:tcPr>
            <w:tcW w:w="426" w:type="dxa"/>
            <w:shd w:val="clear" w:color="auto" w:fill="auto"/>
            <w:vAlign w:val="center"/>
            <w:hideMark/>
          </w:tcPr>
          <w:p w:rsidR="00340660" w:rsidRPr="00E66B42" w:rsidRDefault="00340660" w:rsidP="00554DF3">
            <w:pPr>
              <w:pStyle w:val="142"/>
              <w:snapToGrid w:val="0"/>
              <w:spacing w:line="240" w:lineRule="auto"/>
              <w:rPr>
                <w:rFonts w:hint="eastAsia"/>
                <w:snapToGrid/>
                <w:spacing w:val="-20"/>
                <w:szCs w:val="24"/>
              </w:rPr>
            </w:pPr>
            <w:r w:rsidRPr="00E66B42">
              <w:rPr>
                <w:rFonts w:hint="eastAsia"/>
                <w:snapToGrid/>
                <w:spacing w:val="-20"/>
                <w:szCs w:val="24"/>
              </w:rPr>
              <w:t>112</w:t>
            </w:r>
          </w:p>
        </w:tc>
        <w:tc>
          <w:tcPr>
            <w:tcW w:w="425" w:type="dxa"/>
            <w:shd w:val="clear" w:color="auto" w:fill="auto"/>
            <w:vAlign w:val="center"/>
            <w:hideMark/>
          </w:tcPr>
          <w:p w:rsidR="00340660" w:rsidRPr="00E66B42" w:rsidRDefault="00340660" w:rsidP="00554DF3">
            <w:pPr>
              <w:pStyle w:val="142"/>
              <w:snapToGrid w:val="0"/>
              <w:spacing w:line="240" w:lineRule="auto"/>
              <w:rPr>
                <w:rFonts w:hint="eastAsia"/>
                <w:snapToGrid/>
                <w:spacing w:val="-20"/>
                <w:szCs w:val="24"/>
              </w:rPr>
            </w:pPr>
            <w:r w:rsidRPr="00E66B42">
              <w:rPr>
                <w:rFonts w:hint="eastAsia"/>
                <w:snapToGrid/>
                <w:spacing w:val="-20"/>
                <w:szCs w:val="24"/>
              </w:rPr>
              <w:t>120</w:t>
            </w:r>
          </w:p>
        </w:tc>
        <w:tc>
          <w:tcPr>
            <w:tcW w:w="992" w:type="dxa"/>
            <w:shd w:val="clear" w:color="auto" w:fill="auto"/>
            <w:vAlign w:val="center"/>
            <w:hideMark/>
          </w:tcPr>
          <w:p w:rsidR="00340660" w:rsidRPr="00E66B42" w:rsidRDefault="00340660" w:rsidP="00554DF3">
            <w:pPr>
              <w:pStyle w:val="142"/>
              <w:snapToGrid w:val="0"/>
              <w:spacing w:line="240" w:lineRule="auto"/>
              <w:jc w:val="right"/>
              <w:rPr>
                <w:rFonts w:hint="eastAsia"/>
                <w:snapToGrid/>
                <w:spacing w:val="-20"/>
                <w:szCs w:val="24"/>
              </w:rPr>
            </w:pPr>
            <w:r w:rsidRPr="00E66B42">
              <w:rPr>
                <w:rFonts w:hint="eastAsia"/>
                <w:snapToGrid/>
                <w:spacing w:val="-20"/>
                <w:szCs w:val="24"/>
              </w:rPr>
              <w:t>146.02</w:t>
            </w:r>
          </w:p>
        </w:tc>
        <w:tc>
          <w:tcPr>
            <w:tcW w:w="992" w:type="dxa"/>
            <w:shd w:val="clear" w:color="auto" w:fill="auto"/>
            <w:vAlign w:val="center"/>
            <w:hideMark/>
          </w:tcPr>
          <w:p w:rsidR="00340660" w:rsidRPr="00E66B42" w:rsidRDefault="00340660" w:rsidP="00554DF3">
            <w:pPr>
              <w:pStyle w:val="142"/>
              <w:snapToGrid w:val="0"/>
              <w:spacing w:line="240" w:lineRule="auto"/>
              <w:jc w:val="right"/>
              <w:rPr>
                <w:rFonts w:hint="eastAsia"/>
                <w:snapToGrid/>
                <w:spacing w:val="-20"/>
                <w:szCs w:val="24"/>
              </w:rPr>
            </w:pPr>
            <w:r w:rsidRPr="00E66B42">
              <w:rPr>
                <w:rFonts w:hint="eastAsia"/>
                <w:snapToGrid/>
                <w:spacing w:val="-20"/>
                <w:szCs w:val="24"/>
              </w:rPr>
              <w:t>89.24</w:t>
            </w:r>
          </w:p>
        </w:tc>
        <w:tc>
          <w:tcPr>
            <w:tcW w:w="833" w:type="dxa"/>
            <w:shd w:val="clear" w:color="auto" w:fill="auto"/>
            <w:vAlign w:val="center"/>
            <w:hideMark/>
          </w:tcPr>
          <w:p w:rsidR="00340660" w:rsidRPr="00E66B42" w:rsidRDefault="00340660" w:rsidP="00554DF3">
            <w:pPr>
              <w:pStyle w:val="142"/>
              <w:snapToGrid w:val="0"/>
              <w:spacing w:line="240" w:lineRule="auto"/>
              <w:jc w:val="right"/>
              <w:rPr>
                <w:rFonts w:hint="eastAsia"/>
                <w:snapToGrid/>
                <w:spacing w:val="-20"/>
                <w:szCs w:val="24"/>
              </w:rPr>
            </w:pPr>
            <w:r w:rsidRPr="00E66B42">
              <w:rPr>
                <w:rFonts w:hint="eastAsia"/>
                <w:snapToGrid/>
                <w:spacing w:val="-20"/>
                <w:szCs w:val="24"/>
              </w:rPr>
              <w:t>56.78</w:t>
            </w:r>
          </w:p>
        </w:tc>
        <w:tc>
          <w:tcPr>
            <w:tcW w:w="0" w:type="auto"/>
            <w:shd w:val="clear" w:color="auto" w:fill="auto"/>
            <w:vAlign w:val="center"/>
            <w:hideMark/>
          </w:tcPr>
          <w:p w:rsidR="00340660" w:rsidRPr="00E66B42" w:rsidRDefault="00340660" w:rsidP="00554DF3">
            <w:pPr>
              <w:pStyle w:val="142"/>
              <w:snapToGrid w:val="0"/>
              <w:spacing w:line="240" w:lineRule="auto"/>
              <w:jc w:val="right"/>
              <w:rPr>
                <w:rFonts w:hint="eastAsia"/>
                <w:snapToGrid/>
                <w:spacing w:val="-20"/>
                <w:szCs w:val="24"/>
              </w:rPr>
            </w:pPr>
            <w:r w:rsidRPr="00E66B42">
              <w:rPr>
                <w:rFonts w:hint="eastAsia"/>
                <w:snapToGrid/>
                <w:spacing w:val="-20"/>
                <w:szCs w:val="24"/>
              </w:rPr>
              <w:t>高雄市</w:t>
            </w:r>
          </w:p>
        </w:tc>
        <w:tc>
          <w:tcPr>
            <w:tcW w:w="0" w:type="auto"/>
            <w:shd w:val="clear" w:color="auto" w:fill="auto"/>
            <w:vAlign w:val="center"/>
            <w:hideMark/>
          </w:tcPr>
          <w:p w:rsidR="00340660" w:rsidRPr="00E66B42" w:rsidRDefault="00340660" w:rsidP="00554DF3">
            <w:pPr>
              <w:pStyle w:val="142"/>
              <w:snapToGrid w:val="0"/>
              <w:spacing w:line="240" w:lineRule="auto"/>
              <w:jc w:val="right"/>
              <w:rPr>
                <w:rFonts w:hint="eastAsia"/>
                <w:snapToGrid/>
                <w:spacing w:val="-20"/>
                <w:szCs w:val="24"/>
              </w:rPr>
            </w:pPr>
            <w:r w:rsidRPr="00E66B42">
              <w:rPr>
                <w:rFonts w:hint="eastAsia"/>
                <w:snapToGrid/>
                <w:spacing w:val="-20"/>
                <w:szCs w:val="24"/>
              </w:rPr>
              <w:t>0.57</w:t>
            </w:r>
          </w:p>
        </w:tc>
        <w:tc>
          <w:tcPr>
            <w:tcW w:w="0" w:type="auto"/>
            <w:shd w:val="clear" w:color="auto" w:fill="auto"/>
            <w:vAlign w:val="center"/>
            <w:hideMark/>
          </w:tcPr>
          <w:p w:rsidR="00340660" w:rsidRPr="00E66B42" w:rsidRDefault="00340660" w:rsidP="00554DF3">
            <w:pPr>
              <w:pStyle w:val="142"/>
              <w:snapToGrid w:val="0"/>
              <w:spacing w:line="240" w:lineRule="auto"/>
              <w:jc w:val="right"/>
              <w:rPr>
                <w:rFonts w:hint="eastAsia"/>
                <w:snapToGrid/>
                <w:spacing w:val="-20"/>
                <w:szCs w:val="24"/>
              </w:rPr>
            </w:pPr>
            <w:r w:rsidRPr="00E66B42">
              <w:rPr>
                <w:rFonts w:hint="eastAsia"/>
                <w:snapToGrid/>
                <w:spacing w:val="-20"/>
                <w:szCs w:val="24"/>
              </w:rPr>
              <w:t>88.67</w:t>
            </w:r>
          </w:p>
        </w:tc>
      </w:tr>
      <w:tr w:rsidR="005C3D82" w:rsidRPr="00E66B42" w:rsidTr="00725AC5">
        <w:trPr>
          <w:trHeight w:val="20"/>
        </w:trPr>
        <w:tc>
          <w:tcPr>
            <w:tcW w:w="3094" w:type="dxa"/>
            <w:gridSpan w:val="4"/>
            <w:shd w:val="clear" w:color="auto" w:fill="auto"/>
            <w:vAlign w:val="center"/>
            <w:hideMark/>
          </w:tcPr>
          <w:p w:rsidR="005C3D82" w:rsidRPr="00E66B42" w:rsidRDefault="005C3D82" w:rsidP="00554DF3">
            <w:pPr>
              <w:pStyle w:val="142"/>
              <w:snapToGrid w:val="0"/>
              <w:spacing w:line="240" w:lineRule="auto"/>
              <w:rPr>
                <w:rFonts w:hint="eastAsia"/>
                <w:snapToGrid/>
                <w:spacing w:val="-20"/>
                <w:szCs w:val="24"/>
              </w:rPr>
            </w:pPr>
            <w:r w:rsidRPr="00E66B42">
              <w:rPr>
                <w:rFonts w:hint="eastAsia"/>
                <w:snapToGrid/>
                <w:spacing w:val="-20"/>
                <w:szCs w:val="24"/>
              </w:rPr>
              <w:t>小計(5件)</w:t>
            </w:r>
          </w:p>
        </w:tc>
        <w:tc>
          <w:tcPr>
            <w:tcW w:w="992" w:type="dxa"/>
            <w:shd w:val="clear" w:color="auto" w:fill="auto"/>
            <w:vAlign w:val="center"/>
            <w:hideMark/>
          </w:tcPr>
          <w:p w:rsidR="005C3D82" w:rsidRPr="00E66B42" w:rsidRDefault="005C3D82" w:rsidP="00554DF3">
            <w:pPr>
              <w:pStyle w:val="142"/>
              <w:snapToGrid w:val="0"/>
              <w:spacing w:line="240" w:lineRule="auto"/>
              <w:jc w:val="right"/>
              <w:rPr>
                <w:rFonts w:hint="eastAsia"/>
                <w:snapToGrid/>
                <w:spacing w:val="-20"/>
                <w:szCs w:val="24"/>
              </w:rPr>
            </w:pPr>
            <w:r w:rsidRPr="00E66B42">
              <w:rPr>
                <w:rFonts w:hint="eastAsia"/>
                <w:snapToGrid/>
                <w:spacing w:val="-20"/>
                <w:szCs w:val="24"/>
              </w:rPr>
              <w:t>1,534.81</w:t>
            </w:r>
          </w:p>
        </w:tc>
        <w:tc>
          <w:tcPr>
            <w:tcW w:w="992" w:type="dxa"/>
            <w:shd w:val="clear" w:color="auto" w:fill="auto"/>
            <w:vAlign w:val="center"/>
            <w:hideMark/>
          </w:tcPr>
          <w:p w:rsidR="005C3D82" w:rsidRPr="00E66B42" w:rsidRDefault="005C3D82" w:rsidP="00554DF3">
            <w:pPr>
              <w:pStyle w:val="142"/>
              <w:snapToGrid w:val="0"/>
              <w:spacing w:line="240" w:lineRule="auto"/>
              <w:jc w:val="right"/>
              <w:rPr>
                <w:rFonts w:hint="eastAsia"/>
                <w:snapToGrid/>
                <w:spacing w:val="-20"/>
                <w:szCs w:val="24"/>
              </w:rPr>
            </w:pPr>
            <w:r w:rsidRPr="00E66B42">
              <w:rPr>
                <w:rFonts w:hint="eastAsia"/>
                <w:snapToGrid/>
                <w:spacing w:val="-20"/>
                <w:szCs w:val="24"/>
              </w:rPr>
              <w:t>726.71</w:t>
            </w:r>
          </w:p>
        </w:tc>
        <w:tc>
          <w:tcPr>
            <w:tcW w:w="833" w:type="dxa"/>
            <w:shd w:val="clear" w:color="auto" w:fill="auto"/>
            <w:vAlign w:val="center"/>
            <w:hideMark/>
          </w:tcPr>
          <w:p w:rsidR="005C3D82" w:rsidRPr="00E66B42" w:rsidRDefault="005C3D82" w:rsidP="00554DF3">
            <w:pPr>
              <w:pStyle w:val="142"/>
              <w:snapToGrid w:val="0"/>
              <w:spacing w:line="240" w:lineRule="auto"/>
              <w:jc w:val="right"/>
              <w:rPr>
                <w:rFonts w:hint="eastAsia"/>
                <w:snapToGrid/>
                <w:spacing w:val="-20"/>
                <w:szCs w:val="24"/>
              </w:rPr>
            </w:pPr>
            <w:r w:rsidRPr="00E66B42">
              <w:rPr>
                <w:rFonts w:hint="eastAsia"/>
                <w:snapToGrid/>
                <w:spacing w:val="-20"/>
                <w:szCs w:val="24"/>
              </w:rPr>
              <w:t>808.10</w:t>
            </w:r>
          </w:p>
        </w:tc>
        <w:tc>
          <w:tcPr>
            <w:tcW w:w="0" w:type="auto"/>
            <w:shd w:val="clear" w:color="auto" w:fill="auto"/>
            <w:vAlign w:val="center"/>
            <w:hideMark/>
          </w:tcPr>
          <w:p w:rsidR="005C3D82" w:rsidRPr="00E66B42" w:rsidRDefault="005C3D82" w:rsidP="00554DF3">
            <w:pPr>
              <w:pStyle w:val="142"/>
              <w:snapToGrid w:val="0"/>
              <w:spacing w:line="240" w:lineRule="auto"/>
              <w:jc w:val="right"/>
              <w:rPr>
                <w:rFonts w:hint="eastAsia"/>
                <w:snapToGrid/>
                <w:spacing w:val="-20"/>
                <w:szCs w:val="24"/>
              </w:rPr>
            </w:pPr>
          </w:p>
        </w:tc>
        <w:tc>
          <w:tcPr>
            <w:tcW w:w="0" w:type="auto"/>
            <w:shd w:val="clear" w:color="auto" w:fill="auto"/>
            <w:vAlign w:val="center"/>
            <w:hideMark/>
          </w:tcPr>
          <w:p w:rsidR="005C3D82" w:rsidRPr="00E66B42" w:rsidRDefault="005C3D82" w:rsidP="00554DF3">
            <w:pPr>
              <w:pStyle w:val="142"/>
              <w:snapToGrid w:val="0"/>
              <w:spacing w:line="240" w:lineRule="auto"/>
              <w:jc w:val="right"/>
              <w:rPr>
                <w:rFonts w:hint="eastAsia"/>
                <w:snapToGrid/>
                <w:spacing w:val="-20"/>
                <w:szCs w:val="24"/>
              </w:rPr>
            </w:pPr>
            <w:r w:rsidRPr="00E66B42">
              <w:rPr>
                <w:rFonts w:hint="eastAsia"/>
                <w:snapToGrid/>
                <w:spacing w:val="-20"/>
                <w:szCs w:val="24"/>
              </w:rPr>
              <w:t>183.37</w:t>
            </w:r>
          </w:p>
        </w:tc>
        <w:tc>
          <w:tcPr>
            <w:tcW w:w="0" w:type="auto"/>
            <w:shd w:val="clear" w:color="auto" w:fill="auto"/>
            <w:vAlign w:val="center"/>
            <w:hideMark/>
          </w:tcPr>
          <w:p w:rsidR="005C3D82" w:rsidRPr="00E66B42" w:rsidRDefault="005C3D82" w:rsidP="00554DF3">
            <w:pPr>
              <w:pStyle w:val="142"/>
              <w:snapToGrid w:val="0"/>
              <w:spacing w:line="240" w:lineRule="auto"/>
              <w:jc w:val="right"/>
              <w:rPr>
                <w:rFonts w:hint="eastAsia"/>
                <w:snapToGrid/>
                <w:spacing w:val="-20"/>
                <w:szCs w:val="24"/>
              </w:rPr>
            </w:pPr>
            <w:r w:rsidRPr="00E66B42">
              <w:rPr>
                <w:rFonts w:hint="eastAsia"/>
                <w:snapToGrid/>
                <w:spacing w:val="-20"/>
                <w:szCs w:val="24"/>
              </w:rPr>
              <w:t>543.34</w:t>
            </w:r>
          </w:p>
        </w:tc>
      </w:tr>
      <w:tr w:rsidR="00340660" w:rsidRPr="00A72F8C" w:rsidTr="009E3352">
        <w:trPr>
          <w:trHeight w:val="20"/>
        </w:trPr>
        <w:tc>
          <w:tcPr>
            <w:tcW w:w="0" w:type="auto"/>
            <w:gridSpan w:val="10"/>
            <w:shd w:val="clear" w:color="auto" w:fill="auto"/>
            <w:vAlign w:val="center"/>
            <w:hideMark/>
          </w:tcPr>
          <w:p w:rsidR="00340660" w:rsidRPr="00A72F8C" w:rsidRDefault="00340660" w:rsidP="00554DF3">
            <w:pPr>
              <w:pStyle w:val="142"/>
              <w:snapToGrid w:val="0"/>
              <w:spacing w:line="240" w:lineRule="auto"/>
              <w:rPr>
                <w:rFonts w:hint="eastAsia"/>
                <w:b/>
                <w:snapToGrid/>
                <w:spacing w:val="-20"/>
                <w:szCs w:val="24"/>
              </w:rPr>
            </w:pPr>
            <w:r w:rsidRPr="00A72F8C">
              <w:rPr>
                <w:rFonts w:hint="eastAsia"/>
                <w:b/>
                <w:snapToGrid/>
                <w:spacing w:val="-20"/>
                <w:szCs w:val="24"/>
              </w:rPr>
              <w:t>鐡道局</w:t>
            </w:r>
          </w:p>
        </w:tc>
      </w:tr>
      <w:tr w:rsidR="00340660" w:rsidRPr="00E66B42" w:rsidTr="009E3352">
        <w:trPr>
          <w:trHeight w:val="20"/>
        </w:trPr>
        <w:tc>
          <w:tcPr>
            <w:tcW w:w="0" w:type="auto"/>
            <w:shd w:val="clear" w:color="auto" w:fill="auto"/>
            <w:vAlign w:val="center"/>
            <w:hideMark/>
          </w:tcPr>
          <w:p w:rsidR="00340660" w:rsidRPr="00E66B42" w:rsidRDefault="00340660" w:rsidP="00554DF3">
            <w:pPr>
              <w:pStyle w:val="142"/>
              <w:snapToGrid w:val="0"/>
              <w:spacing w:line="240" w:lineRule="auto"/>
              <w:jc w:val="center"/>
              <w:rPr>
                <w:rFonts w:hint="eastAsia"/>
                <w:snapToGrid/>
                <w:spacing w:val="-20"/>
                <w:szCs w:val="24"/>
              </w:rPr>
            </w:pPr>
            <w:r w:rsidRPr="00E66B42">
              <w:rPr>
                <w:rFonts w:hint="eastAsia"/>
                <w:snapToGrid/>
                <w:spacing w:val="-20"/>
                <w:szCs w:val="24"/>
              </w:rPr>
              <w:t>1</w:t>
            </w:r>
          </w:p>
        </w:tc>
        <w:tc>
          <w:tcPr>
            <w:tcW w:w="1955" w:type="dxa"/>
            <w:shd w:val="clear" w:color="auto" w:fill="auto"/>
            <w:vAlign w:val="center"/>
            <w:hideMark/>
          </w:tcPr>
          <w:p w:rsidR="00340660" w:rsidRDefault="00340660" w:rsidP="00554DF3">
            <w:pPr>
              <w:pStyle w:val="142"/>
              <w:snapToGrid w:val="0"/>
              <w:spacing w:line="240" w:lineRule="auto"/>
              <w:rPr>
                <w:snapToGrid/>
                <w:spacing w:val="-20"/>
                <w:szCs w:val="24"/>
              </w:rPr>
            </w:pPr>
            <w:r w:rsidRPr="00E66B42">
              <w:rPr>
                <w:rFonts w:hint="eastAsia"/>
                <w:snapToGrid/>
                <w:spacing w:val="-20"/>
                <w:szCs w:val="24"/>
              </w:rPr>
              <w:t>機場捷運增設機場第</w:t>
            </w:r>
            <w:r w:rsidR="003863C7">
              <w:rPr>
                <w:rFonts w:hint="eastAsia"/>
                <w:snapToGrid/>
                <w:spacing w:val="-20"/>
                <w:szCs w:val="24"/>
              </w:rPr>
              <w:t>3</w:t>
            </w:r>
            <w:r w:rsidRPr="00E66B42">
              <w:rPr>
                <w:rFonts w:hint="eastAsia"/>
                <w:snapToGrid/>
                <w:spacing w:val="-20"/>
                <w:szCs w:val="24"/>
              </w:rPr>
              <w:t>航廈站(A14站)計畫</w:t>
            </w:r>
          </w:p>
          <w:p w:rsidR="00A407A3" w:rsidRPr="00E66B42" w:rsidRDefault="00A407A3" w:rsidP="00554DF3">
            <w:pPr>
              <w:pStyle w:val="142"/>
              <w:snapToGrid w:val="0"/>
              <w:spacing w:line="240" w:lineRule="auto"/>
              <w:rPr>
                <w:rFonts w:hint="eastAsia"/>
                <w:snapToGrid/>
                <w:spacing w:val="-20"/>
                <w:szCs w:val="24"/>
              </w:rPr>
            </w:pPr>
            <w:r>
              <w:rPr>
                <w:rFonts w:hint="eastAsia"/>
                <w:snapToGrid/>
                <w:spacing w:val="-20"/>
                <w:szCs w:val="24"/>
              </w:rPr>
              <w:t>(</w:t>
            </w:r>
            <w:r w:rsidRPr="00A407A3">
              <w:rPr>
                <w:rFonts w:hint="eastAsia"/>
                <w:snapToGrid/>
                <w:spacing w:val="-20"/>
                <w:szCs w:val="24"/>
              </w:rPr>
              <w:t>機捷</w:t>
            </w:r>
            <w:r w:rsidR="00EA3AD7">
              <w:rPr>
                <w:rFonts w:hint="eastAsia"/>
                <w:snapToGrid/>
                <w:spacing w:val="-20"/>
                <w:szCs w:val="24"/>
              </w:rPr>
              <w:t>增設</w:t>
            </w:r>
            <w:r w:rsidRPr="00A407A3">
              <w:rPr>
                <w:rFonts w:hint="eastAsia"/>
                <w:snapToGrid/>
                <w:spacing w:val="-20"/>
                <w:szCs w:val="24"/>
              </w:rPr>
              <w:t>第</w:t>
            </w:r>
            <w:r w:rsidR="003863C7">
              <w:rPr>
                <w:rFonts w:hint="eastAsia"/>
                <w:snapToGrid/>
                <w:spacing w:val="-20"/>
                <w:szCs w:val="24"/>
              </w:rPr>
              <w:t>3</w:t>
            </w:r>
            <w:r w:rsidRPr="00A407A3">
              <w:rPr>
                <w:rFonts w:hint="eastAsia"/>
                <w:snapToGrid/>
                <w:spacing w:val="-20"/>
                <w:szCs w:val="24"/>
              </w:rPr>
              <w:t>航廈站</w:t>
            </w:r>
            <w:r>
              <w:rPr>
                <w:snapToGrid/>
                <w:spacing w:val="-20"/>
                <w:szCs w:val="24"/>
              </w:rPr>
              <w:t>)</w:t>
            </w:r>
          </w:p>
        </w:tc>
        <w:tc>
          <w:tcPr>
            <w:tcW w:w="426" w:type="dxa"/>
            <w:shd w:val="clear" w:color="auto" w:fill="auto"/>
            <w:vAlign w:val="center"/>
            <w:hideMark/>
          </w:tcPr>
          <w:p w:rsidR="00340660" w:rsidRPr="00E66B42" w:rsidRDefault="00340660" w:rsidP="00554DF3">
            <w:pPr>
              <w:pStyle w:val="142"/>
              <w:snapToGrid w:val="0"/>
              <w:spacing w:line="240" w:lineRule="auto"/>
              <w:rPr>
                <w:rFonts w:hint="eastAsia"/>
                <w:snapToGrid/>
                <w:spacing w:val="-20"/>
                <w:szCs w:val="24"/>
              </w:rPr>
            </w:pPr>
            <w:r w:rsidRPr="00E66B42">
              <w:rPr>
                <w:rFonts w:hint="eastAsia"/>
                <w:snapToGrid/>
                <w:spacing w:val="-20"/>
                <w:szCs w:val="24"/>
              </w:rPr>
              <w:t>106</w:t>
            </w:r>
          </w:p>
        </w:tc>
        <w:tc>
          <w:tcPr>
            <w:tcW w:w="425" w:type="dxa"/>
            <w:shd w:val="clear" w:color="auto" w:fill="auto"/>
            <w:vAlign w:val="center"/>
            <w:hideMark/>
          </w:tcPr>
          <w:p w:rsidR="00340660" w:rsidRPr="00E66B42" w:rsidRDefault="00340660" w:rsidP="00554DF3">
            <w:pPr>
              <w:pStyle w:val="142"/>
              <w:snapToGrid w:val="0"/>
              <w:spacing w:line="240" w:lineRule="auto"/>
              <w:rPr>
                <w:rFonts w:hint="eastAsia"/>
                <w:snapToGrid/>
                <w:spacing w:val="-20"/>
                <w:szCs w:val="24"/>
              </w:rPr>
            </w:pPr>
            <w:r w:rsidRPr="00E66B42">
              <w:rPr>
                <w:rFonts w:hint="eastAsia"/>
                <w:snapToGrid/>
                <w:spacing w:val="-20"/>
                <w:szCs w:val="24"/>
              </w:rPr>
              <w:t>115</w:t>
            </w:r>
          </w:p>
        </w:tc>
        <w:tc>
          <w:tcPr>
            <w:tcW w:w="992" w:type="dxa"/>
            <w:shd w:val="clear" w:color="auto" w:fill="auto"/>
            <w:vAlign w:val="center"/>
            <w:hideMark/>
          </w:tcPr>
          <w:p w:rsidR="00340660" w:rsidRPr="00E66B42" w:rsidRDefault="00340660" w:rsidP="00554DF3">
            <w:pPr>
              <w:pStyle w:val="142"/>
              <w:snapToGrid w:val="0"/>
              <w:spacing w:line="240" w:lineRule="auto"/>
              <w:jc w:val="right"/>
              <w:rPr>
                <w:rFonts w:hint="eastAsia"/>
                <w:snapToGrid/>
                <w:spacing w:val="-20"/>
                <w:szCs w:val="24"/>
              </w:rPr>
            </w:pPr>
            <w:r w:rsidRPr="00E66B42">
              <w:rPr>
                <w:rFonts w:hint="eastAsia"/>
                <w:snapToGrid/>
                <w:spacing w:val="-20"/>
                <w:szCs w:val="24"/>
              </w:rPr>
              <w:t>58.49</w:t>
            </w:r>
          </w:p>
        </w:tc>
        <w:tc>
          <w:tcPr>
            <w:tcW w:w="992" w:type="dxa"/>
            <w:shd w:val="clear" w:color="auto" w:fill="auto"/>
            <w:vAlign w:val="center"/>
            <w:hideMark/>
          </w:tcPr>
          <w:p w:rsidR="00340660" w:rsidRPr="00E66B42" w:rsidRDefault="00340660" w:rsidP="00554DF3">
            <w:pPr>
              <w:pStyle w:val="142"/>
              <w:snapToGrid w:val="0"/>
              <w:spacing w:line="240" w:lineRule="auto"/>
              <w:jc w:val="right"/>
              <w:rPr>
                <w:rFonts w:hint="eastAsia"/>
                <w:snapToGrid/>
                <w:spacing w:val="-20"/>
                <w:szCs w:val="24"/>
              </w:rPr>
            </w:pPr>
            <w:r w:rsidRPr="00E66B42">
              <w:rPr>
                <w:rFonts w:hint="eastAsia"/>
                <w:snapToGrid/>
                <w:spacing w:val="-20"/>
                <w:szCs w:val="24"/>
              </w:rPr>
              <w:t>58.49</w:t>
            </w:r>
          </w:p>
        </w:tc>
        <w:tc>
          <w:tcPr>
            <w:tcW w:w="833" w:type="dxa"/>
            <w:shd w:val="clear" w:color="auto" w:fill="auto"/>
            <w:vAlign w:val="center"/>
            <w:hideMark/>
          </w:tcPr>
          <w:p w:rsidR="00340660" w:rsidRPr="00E66B42" w:rsidRDefault="00340660" w:rsidP="00554DF3">
            <w:pPr>
              <w:pStyle w:val="142"/>
              <w:snapToGrid w:val="0"/>
              <w:spacing w:line="240" w:lineRule="auto"/>
              <w:jc w:val="right"/>
              <w:rPr>
                <w:rFonts w:hint="eastAsia"/>
                <w:snapToGrid/>
                <w:spacing w:val="-20"/>
                <w:szCs w:val="24"/>
              </w:rPr>
            </w:pPr>
            <w:r w:rsidRPr="00E66B42">
              <w:rPr>
                <w:rFonts w:hint="eastAsia"/>
                <w:snapToGrid/>
                <w:spacing w:val="-20"/>
                <w:szCs w:val="24"/>
              </w:rPr>
              <w:t>-</w:t>
            </w:r>
          </w:p>
        </w:tc>
        <w:tc>
          <w:tcPr>
            <w:tcW w:w="0" w:type="auto"/>
            <w:shd w:val="clear" w:color="auto" w:fill="auto"/>
            <w:vAlign w:val="center"/>
            <w:hideMark/>
          </w:tcPr>
          <w:p w:rsidR="00340660" w:rsidRPr="00E66B42" w:rsidRDefault="00340660" w:rsidP="00554DF3">
            <w:pPr>
              <w:pStyle w:val="142"/>
              <w:snapToGrid w:val="0"/>
              <w:spacing w:line="240" w:lineRule="auto"/>
              <w:jc w:val="right"/>
              <w:rPr>
                <w:rFonts w:hint="eastAsia"/>
                <w:snapToGrid/>
                <w:spacing w:val="-20"/>
                <w:szCs w:val="24"/>
              </w:rPr>
            </w:pPr>
          </w:p>
        </w:tc>
        <w:tc>
          <w:tcPr>
            <w:tcW w:w="0" w:type="auto"/>
            <w:shd w:val="clear" w:color="auto" w:fill="auto"/>
            <w:vAlign w:val="center"/>
            <w:hideMark/>
          </w:tcPr>
          <w:p w:rsidR="00340660" w:rsidRPr="00E66B42" w:rsidRDefault="00340660" w:rsidP="00554DF3">
            <w:pPr>
              <w:pStyle w:val="142"/>
              <w:snapToGrid w:val="0"/>
              <w:spacing w:line="240" w:lineRule="auto"/>
              <w:jc w:val="right"/>
              <w:rPr>
                <w:rFonts w:hint="eastAsia"/>
                <w:snapToGrid/>
                <w:spacing w:val="-20"/>
                <w:szCs w:val="24"/>
              </w:rPr>
            </w:pPr>
            <w:r w:rsidRPr="00E66B42">
              <w:rPr>
                <w:rFonts w:hint="eastAsia"/>
                <w:snapToGrid/>
                <w:spacing w:val="-20"/>
                <w:szCs w:val="24"/>
              </w:rPr>
              <w:t>26.33</w:t>
            </w:r>
          </w:p>
        </w:tc>
        <w:tc>
          <w:tcPr>
            <w:tcW w:w="0" w:type="auto"/>
            <w:shd w:val="clear" w:color="auto" w:fill="auto"/>
            <w:vAlign w:val="center"/>
            <w:hideMark/>
          </w:tcPr>
          <w:p w:rsidR="00340660" w:rsidRPr="00E66B42" w:rsidRDefault="00340660" w:rsidP="00554DF3">
            <w:pPr>
              <w:pStyle w:val="142"/>
              <w:snapToGrid w:val="0"/>
              <w:spacing w:line="240" w:lineRule="auto"/>
              <w:jc w:val="right"/>
              <w:rPr>
                <w:rFonts w:hint="eastAsia"/>
                <w:snapToGrid/>
                <w:spacing w:val="-20"/>
                <w:szCs w:val="24"/>
              </w:rPr>
            </w:pPr>
            <w:r w:rsidRPr="00E66B42">
              <w:rPr>
                <w:rFonts w:hint="eastAsia"/>
                <w:snapToGrid/>
                <w:spacing w:val="-20"/>
                <w:szCs w:val="24"/>
              </w:rPr>
              <w:t>32.16</w:t>
            </w:r>
          </w:p>
        </w:tc>
      </w:tr>
      <w:tr w:rsidR="005C3D82" w:rsidRPr="00E66B42" w:rsidTr="00725AC5">
        <w:trPr>
          <w:trHeight w:val="20"/>
        </w:trPr>
        <w:tc>
          <w:tcPr>
            <w:tcW w:w="3094" w:type="dxa"/>
            <w:gridSpan w:val="4"/>
            <w:shd w:val="clear" w:color="auto" w:fill="auto"/>
            <w:vAlign w:val="center"/>
            <w:hideMark/>
          </w:tcPr>
          <w:p w:rsidR="005C3D82" w:rsidRPr="00E66B42" w:rsidRDefault="005C3D82" w:rsidP="00554DF3">
            <w:pPr>
              <w:pStyle w:val="142"/>
              <w:snapToGrid w:val="0"/>
              <w:spacing w:line="240" w:lineRule="auto"/>
              <w:rPr>
                <w:rFonts w:hint="eastAsia"/>
                <w:snapToGrid/>
                <w:spacing w:val="-20"/>
                <w:szCs w:val="24"/>
              </w:rPr>
            </w:pPr>
            <w:r w:rsidRPr="00E66B42">
              <w:rPr>
                <w:rFonts w:hint="eastAsia"/>
                <w:snapToGrid/>
                <w:spacing w:val="-20"/>
                <w:szCs w:val="24"/>
              </w:rPr>
              <w:t>小計(1件)</w:t>
            </w:r>
          </w:p>
        </w:tc>
        <w:tc>
          <w:tcPr>
            <w:tcW w:w="992" w:type="dxa"/>
            <w:shd w:val="clear" w:color="auto" w:fill="auto"/>
            <w:vAlign w:val="center"/>
            <w:hideMark/>
          </w:tcPr>
          <w:p w:rsidR="005C3D82" w:rsidRPr="00E66B42" w:rsidRDefault="005C3D82" w:rsidP="00554DF3">
            <w:pPr>
              <w:pStyle w:val="142"/>
              <w:snapToGrid w:val="0"/>
              <w:spacing w:line="240" w:lineRule="auto"/>
              <w:jc w:val="right"/>
              <w:rPr>
                <w:rFonts w:hint="eastAsia"/>
                <w:snapToGrid/>
                <w:spacing w:val="-20"/>
                <w:szCs w:val="24"/>
              </w:rPr>
            </w:pPr>
            <w:r w:rsidRPr="00E66B42">
              <w:rPr>
                <w:rFonts w:hint="eastAsia"/>
                <w:snapToGrid/>
                <w:spacing w:val="-20"/>
                <w:szCs w:val="24"/>
              </w:rPr>
              <w:t>58.49</w:t>
            </w:r>
          </w:p>
        </w:tc>
        <w:tc>
          <w:tcPr>
            <w:tcW w:w="992" w:type="dxa"/>
            <w:shd w:val="clear" w:color="auto" w:fill="auto"/>
            <w:vAlign w:val="center"/>
            <w:hideMark/>
          </w:tcPr>
          <w:p w:rsidR="005C3D82" w:rsidRPr="00E66B42" w:rsidRDefault="005C3D82" w:rsidP="00554DF3">
            <w:pPr>
              <w:pStyle w:val="142"/>
              <w:snapToGrid w:val="0"/>
              <w:spacing w:line="240" w:lineRule="auto"/>
              <w:jc w:val="right"/>
              <w:rPr>
                <w:rFonts w:hint="eastAsia"/>
                <w:snapToGrid/>
                <w:spacing w:val="-20"/>
                <w:szCs w:val="24"/>
              </w:rPr>
            </w:pPr>
            <w:r w:rsidRPr="00E66B42">
              <w:rPr>
                <w:rFonts w:hint="eastAsia"/>
                <w:snapToGrid/>
                <w:spacing w:val="-20"/>
                <w:szCs w:val="24"/>
              </w:rPr>
              <w:t>58.49</w:t>
            </w:r>
          </w:p>
        </w:tc>
        <w:tc>
          <w:tcPr>
            <w:tcW w:w="833" w:type="dxa"/>
            <w:shd w:val="clear" w:color="auto" w:fill="auto"/>
            <w:vAlign w:val="center"/>
            <w:hideMark/>
          </w:tcPr>
          <w:p w:rsidR="005C3D82" w:rsidRPr="00E66B42" w:rsidRDefault="005C3D82" w:rsidP="00554DF3">
            <w:pPr>
              <w:pStyle w:val="142"/>
              <w:snapToGrid w:val="0"/>
              <w:spacing w:line="240" w:lineRule="auto"/>
              <w:jc w:val="right"/>
              <w:rPr>
                <w:rFonts w:hint="eastAsia"/>
                <w:snapToGrid/>
                <w:spacing w:val="-20"/>
                <w:szCs w:val="24"/>
              </w:rPr>
            </w:pPr>
            <w:r w:rsidRPr="00E66B42">
              <w:rPr>
                <w:rFonts w:hint="eastAsia"/>
                <w:snapToGrid/>
                <w:spacing w:val="-20"/>
                <w:szCs w:val="24"/>
              </w:rPr>
              <w:t>-</w:t>
            </w:r>
          </w:p>
        </w:tc>
        <w:tc>
          <w:tcPr>
            <w:tcW w:w="0" w:type="auto"/>
            <w:shd w:val="clear" w:color="auto" w:fill="auto"/>
            <w:vAlign w:val="center"/>
            <w:hideMark/>
          </w:tcPr>
          <w:p w:rsidR="005C3D82" w:rsidRPr="00E66B42" w:rsidRDefault="005C3D82" w:rsidP="00554DF3">
            <w:pPr>
              <w:pStyle w:val="142"/>
              <w:snapToGrid w:val="0"/>
              <w:spacing w:line="240" w:lineRule="auto"/>
              <w:jc w:val="right"/>
              <w:rPr>
                <w:rFonts w:hint="eastAsia"/>
                <w:snapToGrid/>
                <w:spacing w:val="-20"/>
                <w:szCs w:val="24"/>
              </w:rPr>
            </w:pPr>
          </w:p>
        </w:tc>
        <w:tc>
          <w:tcPr>
            <w:tcW w:w="0" w:type="auto"/>
            <w:shd w:val="clear" w:color="auto" w:fill="auto"/>
            <w:vAlign w:val="center"/>
            <w:hideMark/>
          </w:tcPr>
          <w:p w:rsidR="005C3D82" w:rsidRPr="00E66B42" w:rsidRDefault="005C3D82" w:rsidP="00554DF3">
            <w:pPr>
              <w:pStyle w:val="142"/>
              <w:snapToGrid w:val="0"/>
              <w:spacing w:line="240" w:lineRule="auto"/>
              <w:jc w:val="right"/>
              <w:rPr>
                <w:rFonts w:hint="eastAsia"/>
                <w:snapToGrid/>
                <w:spacing w:val="-20"/>
                <w:szCs w:val="24"/>
              </w:rPr>
            </w:pPr>
            <w:r w:rsidRPr="00E66B42">
              <w:rPr>
                <w:rFonts w:hint="eastAsia"/>
                <w:snapToGrid/>
                <w:spacing w:val="-20"/>
                <w:szCs w:val="24"/>
              </w:rPr>
              <w:t>26.33</w:t>
            </w:r>
          </w:p>
        </w:tc>
        <w:tc>
          <w:tcPr>
            <w:tcW w:w="0" w:type="auto"/>
            <w:shd w:val="clear" w:color="auto" w:fill="auto"/>
            <w:vAlign w:val="center"/>
            <w:hideMark/>
          </w:tcPr>
          <w:p w:rsidR="005C3D82" w:rsidRPr="00E66B42" w:rsidRDefault="005C3D82" w:rsidP="00554DF3">
            <w:pPr>
              <w:pStyle w:val="142"/>
              <w:snapToGrid w:val="0"/>
              <w:spacing w:line="240" w:lineRule="auto"/>
              <w:jc w:val="right"/>
              <w:rPr>
                <w:rFonts w:hint="eastAsia"/>
                <w:snapToGrid/>
                <w:spacing w:val="-20"/>
                <w:szCs w:val="24"/>
              </w:rPr>
            </w:pPr>
            <w:r w:rsidRPr="00E66B42">
              <w:rPr>
                <w:rFonts w:hint="eastAsia"/>
                <w:snapToGrid/>
                <w:spacing w:val="-20"/>
                <w:szCs w:val="24"/>
              </w:rPr>
              <w:t>32.16</w:t>
            </w:r>
          </w:p>
        </w:tc>
      </w:tr>
      <w:tr w:rsidR="005C3D82" w:rsidRPr="00A72F8C" w:rsidTr="00725AC5">
        <w:trPr>
          <w:trHeight w:val="20"/>
        </w:trPr>
        <w:tc>
          <w:tcPr>
            <w:tcW w:w="3094" w:type="dxa"/>
            <w:gridSpan w:val="4"/>
            <w:shd w:val="clear" w:color="auto" w:fill="auto"/>
            <w:vAlign w:val="center"/>
            <w:hideMark/>
          </w:tcPr>
          <w:p w:rsidR="005C3D82" w:rsidRPr="00A72F8C" w:rsidRDefault="005C3D82" w:rsidP="00554DF3">
            <w:pPr>
              <w:pStyle w:val="142"/>
              <w:snapToGrid w:val="0"/>
              <w:spacing w:line="240" w:lineRule="auto"/>
              <w:rPr>
                <w:rFonts w:hint="eastAsia"/>
                <w:b/>
                <w:snapToGrid/>
                <w:spacing w:val="-20"/>
                <w:szCs w:val="24"/>
              </w:rPr>
            </w:pPr>
            <w:r w:rsidRPr="00A72F8C">
              <w:rPr>
                <w:rFonts w:hint="eastAsia"/>
                <w:b/>
                <w:snapToGrid/>
                <w:spacing w:val="-20"/>
                <w:szCs w:val="24"/>
              </w:rPr>
              <w:t>合計(6件)</w:t>
            </w:r>
          </w:p>
        </w:tc>
        <w:tc>
          <w:tcPr>
            <w:tcW w:w="992" w:type="dxa"/>
            <w:shd w:val="clear" w:color="auto" w:fill="auto"/>
            <w:vAlign w:val="center"/>
            <w:hideMark/>
          </w:tcPr>
          <w:p w:rsidR="005C3D82" w:rsidRPr="00A72F8C" w:rsidRDefault="005C3D82" w:rsidP="00554DF3">
            <w:pPr>
              <w:pStyle w:val="142"/>
              <w:snapToGrid w:val="0"/>
              <w:spacing w:line="240" w:lineRule="auto"/>
              <w:jc w:val="right"/>
              <w:rPr>
                <w:rFonts w:hint="eastAsia"/>
                <w:b/>
                <w:snapToGrid/>
                <w:spacing w:val="-20"/>
                <w:szCs w:val="24"/>
              </w:rPr>
            </w:pPr>
            <w:r w:rsidRPr="00A72F8C">
              <w:rPr>
                <w:rFonts w:hint="eastAsia"/>
                <w:b/>
                <w:snapToGrid/>
                <w:spacing w:val="-20"/>
                <w:szCs w:val="24"/>
              </w:rPr>
              <w:t>1,593.30</w:t>
            </w:r>
          </w:p>
        </w:tc>
        <w:tc>
          <w:tcPr>
            <w:tcW w:w="992" w:type="dxa"/>
            <w:shd w:val="clear" w:color="auto" w:fill="auto"/>
            <w:vAlign w:val="center"/>
            <w:hideMark/>
          </w:tcPr>
          <w:p w:rsidR="005C3D82" w:rsidRPr="00A72F8C" w:rsidRDefault="005C3D82" w:rsidP="00554DF3">
            <w:pPr>
              <w:pStyle w:val="142"/>
              <w:snapToGrid w:val="0"/>
              <w:spacing w:line="240" w:lineRule="auto"/>
              <w:jc w:val="right"/>
              <w:rPr>
                <w:rFonts w:hint="eastAsia"/>
                <w:b/>
                <w:snapToGrid/>
                <w:spacing w:val="-20"/>
                <w:szCs w:val="24"/>
              </w:rPr>
            </w:pPr>
            <w:r w:rsidRPr="00A72F8C">
              <w:rPr>
                <w:rFonts w:hint="eastAsia"/>
                <w:b/>
                <w:snapToGrid/>
                <w:spacing w:val="-20"/>
                <w:szCs w:val="24"/>
              </w:rPr>
              <w:t>785.20</w:t>
            </w:r>
          </w:p>
        </w:tc>
        <w:tc>
          <w:tcPr>
            <w:tcW w:w="833" w:type="dxa"/>
            <w:shd w:val="clear" w:color="auto" w:fill="auto"/>
            <w:vAlign w:val="center"/>
            <w:hideMark/>
          </w:tcPr>
          <w:p w:rsidR="005C3D82" w:rsidRPr="00A72F8C" w:rsidRDefault="005C3D82" w:rsidP="00554DF3">
            <w:pPr>
              <w:pStyle w:val="142"/>
              <w:snapToGrid w:val="0"/>
              <w:spacing w:line="240" w:lineRule="auto"/>
              <w:jc w:val="right"/>
              <w:rPr>
                <w:rFonts w:hint="eastAsia"/>
                <w:b/>
                <w:snapToGrid/>
                <w:spacing w:val="-20"/>
                <w:szCs w:val="24"/>
              </w:rPr>
            </w:pPr>
            <w:r w:rsidRPr="00A72F8C">
              <w:rPr>
                <w:rFonts w:hint="eastAsia"/>
                <w:b/>
                <w:snapToGrid/>
                <w:spacing w:val="-20"/>
                <w:szCs w:val="24"/>
              </w:rPr>
              <w:t>808.10</w:t>
            </w:r>
          </w:p>
        </w:tc>
        <w:tc>
          <w:tcPr>
            <w:tcW w:w="0" w:type="auto"/>
            <w:shd w:val="clear" w:color="auto" w:fill="auto"/>
            <w:vAlign w:val="center"/>
            <w:hideMark/>
          </w:tcPr>
          <w:p w:rsidR="005C3D82" w:rsidRPr="00A72F8C" w:rsidRDefault="005C3D82" w:rsidP="00554DF3">
            <w:pPr>
              <w:pStyle w:val="142"/>
              <w:snapToGrid w:val="0"/>
              <w:spacing w:line="240" w:lineRule="auto"/>
              <w:jc w:val="right"/>
              <w:rPr>
                <w:rFonts w:hint="eastAsia"/>
                <w:b/>
                <w:snapToGrid/>
                <w:spacing w:val="-20"/>
                <w:szCs w:val="24"/>
              </w:rPr>
            </w:pPr>
          </w:p>
        </w:tc>
        <w:tc>
          <w:tcPr>
            <w:tcW w:w="0" w:type="auto"/>
            <w:shd w:val="clear" w:color="auto" w:fill="auto"/>
            <w:vAlign w:val="center"/>
            <w:hideMark/>
          </w:tcPr>
          <w:p w:rsidR="005C3D82" w:rsidRPr="00A72F8C" w:rsidRDefault="005C3D82" w:rsidP="00554DF3">
            <w:pPr>
              <w:pStyle w:val="142"/>
              <w:snapToGrid w:val="0"/>
              <w:spacing w:line="240" w:lineRule="auto"/>
              <w:jc w:val="right"/>
              <w:rPr>
                <w:rFonts w:hint="eastAsia"/>
                <w:b/>
                <w:snapToGrid/>
                <w:spacing w:val="-20"/>
                <w:szCs w:val="24"/>
              </w:rPr>
            </w:pPr>
            <w:r w:rsidRPr="00A72F8C">
              <w:rPr>
                <w:rFonts w:hint="eastAsia"/>
                <w:b/>
                <w:snapToGrid/>
                <w:spacing w:val="-20"/>
                <w:szCs w:val="24"/>
              </w:rPr>
              <w:t>209.70</w:t>
            </w:r>
          </w:p>
        </w:tc>
        <w:tc>
          <w:tcPr>
            <w:tcW w:w="0" w:type="auto"/>
            <w:shd w:val="clear" w:color="auto" w:fill="auto"/>
            <w:vAlign w:val="center"/>
            <w:hideMark/>
          </w:tcPr>
          <w:p w:rsidR="005C3D82" w:rsidRPr="00A72F8C" w:rsidRDefault="005C3D82" w:rsidP="00554DF3">
            <w:pPr>
              <w:pStyle w:val="142"/>
              <w:snapToGrid w:val="0"/>
              <w:spacing w:line="240" w:lineRule="auto"/>
              <w:jc w:val="right"/>
              <w:rPr>
                <w:rFonts w:hint="eastAsia"/>
                <w:b/>
                <w:snapToGrid/>
                <w:spacing w:val="-20"/>
                <w:szCs w:val="24"/>
              </w:rPr>
            </w:pPr>
            <w:r w:rsidRPr="00A72F8C">
              <w:rPr>
                <w:rFonts w:hint="eastAsia"/>
                <w:b/>
                <w:snapToGrid/>
                <w:spacing w:val="-20"/>
                <w:szCs w:val="24"/>
              </w:rPr>
              <w:t>575.50</w:t>
            </w:r>
          </w:p>
        </w:tc>
      </w:tr>
    </w:tbl>
    <w:p w:rsidR="006253DA" w:rsidRDefault="006253DA" w:rsidP="006253DA">
      <w:pPr>
        <w:spacing w:line="280" w:lineRule="exact"/>
        <w:ind w:leftChars="-1" w:left="1417" w:hangingChars="584" w:hanging="1420"/>
        <w:rPr>
          <w:sz w:val="24"/>
        </w:rPr>
      </w:pPr>
      <w:r w:rsidRPr="006253DA">
        <w:rPr>
          <w:rFonts w:hint="eastAsia"/>
          <w:sz w:val="24"/>
        </w:rPr>
        <w:t xml:space="preserve">說 </w:t>
      </w:r>
      <w:r w:rsidRPr="006253DA">
        <w:rPr>
          <w:sz w:val="24"/>
        </w:rPr>
        <w:t xml:space="preserve">   </w:t>
      </w:r>
      <w:r w:rsidRPr="006253DA">
        <w:rPr>
          <w:rFonts w:hint="eastAsia"/>
          <w:sz w:val="24"/>
        </w:rPr>
        <w:t>明：</w:t>
      </w:r>
      <w:r>
        <w:rPr>
          <w:rFonts w:hint="eastAsia"/>
          <w:sz w:val="24"/>
        </w:rPr>
        <w:t>1</w:t>
      </w:r>
      <w:r>
        <w:rPr>
          <w:sz w:val="24"/>
        </w:rPr>
        <w:t>.</w:t>
      </w:r>
      <w:r w:rsidRPr="006253DA">
        <w:rPr>
          <w:rFonts w:hint="eastAsia"/>
          <w:sz w:val="24"/>
        </w:rPr>
        <w:t>細</w:t>
      </w:r>
      <w:r w:rsidR="00EF0FD5">
        <w:rPr>
          <w:rFonts w:hint="eastAsia"/>
          <w:sz w:val="24"/>
        </w:rPr>
        <w:t>項</w:t>
      </w:r>
      <w:r w:rsidRPr="006253DA">
        <w:rPr>
          <w:rFonts w:hint="eastAsia"/>
          <w:sz w:val="24"/>
        </w:rPr>
        <w:t>之和與總數或略有出入，係四捨五入之故。</w:t>
      </w:r>
    </w:p>
    <w:p w:rsidR="006253DA" w:rsidRPr="006253DA" w:rsidRDefault="006253DA" w:rsidP="006253DA">
      <w:pPr>
        <w:spacing w:line="280" w:lineRule="exact"/>
        <w:ind w:leftChars="424" w:left="1452" w:hangingChars="103" w:hanging="251"/>
        <w:rPr>
          <w:rFonts w:hint="eastAsia"/>
          <w:sz w:val="24"/>
        </w:rPr>
      </w:pPr>
      <w:r>
        <w:rPr>
          <w:rFonts w:hint="eastAsia"/>
          <w:sz w:val="24"/>
        </w:rPr>
        <w:t>2</w:t>
      </w:r>
      <w:r>
        <w:rPr>
          <w:sz w:val="24"/>
        </w:rPr>
        <w:t>.</w:t>
      </w:r>
      <w:r w:rsidRPr="006253DA">
        <w:rPr>
          <w:rFonts w:hint="eastAsia"/>
          <w:sz w:val="24"/>
        </w:rPr>
        <w:t>淡海輕軌運輸系統中央</w:t>
      </w:r>
      <w:r w:rsidR="00EF0FD5">
        <w:rPr>
          <w:rFonts w:hint="eastAsia"/>
          <w:sz w:val="24"/>
        </w:rPr>
        <w:t>負擔</w:t>
      </w:r>
      <w:r w:rsidRPr="006253DA">
        <w:rPr>
          <w:rFonts w:hint="eastAsia"/>
          <w:sz w:val="24"/>
        </w:rPr>
        <w:t>款含</w:t>
      </w:r>
      <w:r w:rsidR="003C748C">
        <w:rPr>
          <w:rFonts w:hint="eastAsia"/>
          <w:sz w:val="24"/>
        </w:rPr>
        <w:t>國土管理</w:t>
      </w:r>
      <w:r w:rsidRPr="006253DA">
        <w:rPr>
          <w:rFonts w:hint="eastAsia"/>
          <w:sz w:val="24"/>
        </w:rPr>
        <w:t>署新市鎮開發基金分攤款70.90億元。</w:t>
      </w:r>
    </w:p>
    <w:p w:rsidR="006253DA" w:rsidRPr="006253DA" w:rsidRDefault="006253DA" w:rsidP="006253DA">
      <w:pPr>
        <w:spacing w:line="280" w:lineRule="exact"/>
        <w:ind w:leftChars="-1" w:left="1276" w:hangingChars="526" w:hanging="1279"/>
        <w:rPr>
          <w:sz w:val="24"/>
        </w:rPr>
      </w:pPr>
      <w:r w:rsidRPr="006253DA">
        <w:rPr>
          <w:rFonts w:hint="eastAsia"/>
          <w:sz w:val="24"/>
        </w:rPr>
        <w:t>資料來源：交通部；本中心整理。</w:t>
      </w:r>
    </w:p>
    <w:p w:rsidR="00E65C62" w:rsidRDefault="00E65C62" w:rsidP="00E65C62">
      <w:pPr>
        <w:pStyle w:val="a5"/>
        <w:ind w:left="849" w:hanging="283"/>
      </w:pPr>
      <w:r>
        <w:t>(</w:t>
      </w:r>
      <w:r w:rsidRPr="00E65C62">
        <w:rPr>
          <w:rFonts w:hint="eastAsia"/>
          <w:b/>
        </w:rPr>
        <w:t>三</w:t>
      </w:r>
      <w:r w:rsidRPr="00E65C62">
        <w:rPr>
          <w:b/>
        </w:rPr>
        <w:t>)</w:t>
      </w:r>
      <w:r w:rsidRPr="00E65C62">
        <w:rPr>
          <w:rFonts w:hint="eastAsia"/>
          <w:b/>
        </w:rPr>
        <w:t>財劃法修正後</w:t>
      </w:r>
      <w:r w:rsidR="003863C7">
        <w:rPr>
          <w:rFonts w:hint="eastAsia"/>
          <w:b/>
        </w:rPr>
        <w:t>，允宜視中央補助地方政府制度</w:t>
      </w:r>
      <w:r w:rsidR="00F527F5">
        <w:rPr>
          <w:rFonts w:hint="eastAsia"/>
          <w:b/>
        </w:rPr>
        <w:t>變動情形，與各地方政府</w:t>
      </w:r>
      <w:r w:rsidRPr="00E65C62">
        <w:rPr>
          <w:rFonts w:hint="eastAsia"/>
          <w:b/>
        </w:rPr>
        <w:t>就捷運建設之財源預為</w:t>
      </w:r>
      <w:r w:rsidR="00F527F5">
        <w:rPr>
          <w:rFonts w:hint="eastAsia"/>
          <w:b/>
        </w:rPr>
        <w:t>研商</w:t>
      </w:r>
      <w:r w:rsidRPr="00E65C62">
        <w:rPr>
          <w:rFonts w:hint="eastAsia"/>
          <w:b/>
        </w:rPr>
        <w:t>籌謀</w:t>
      </w:r>
    </w:p>
    <w:p w:rsidR="00E65C62" w:rsidRPr="005C1384" w:rsidRDefault="00E65C62" w:rsidP="00E65C62">
      <w:pPr>
        <w:pStyle w:val="21"/>
        <w:ind w:left="850" w:firstLine="566"/>
        <w:rPr>
          <w:rFonts w:hint="eastAsia"/>
        </w:rPr>
      </w:pPr>
      <w:r>
        <w:rPr>
          <w:rFonts w:hint="eastAsia"/>
        </w:rPr>
        <w:t>1</w:t>
      </w:r>
      <w:r>
        <w:t>14</w:t>
      </w:r>
      <w:r>
        <w:rPr>
          <w:rFonts w:hint="eastAsia"/>
        </w:rPr>
        <w:t>年3月2</w:t>
      </w:r>
      <w:r>
        <w:t>1</w:t>
      </w:r>
      <w:r>
        <w:rPr>
          <w:rFonts w:hint="eastAsia"/>
        </w:rPr>
        <w:t>日總統修正公布</w:t>
      </w:r>
      <w:r w:rsidRPr="00B035BB">
        <w:rPr>
          <w:rFonts w:hint="eastAsia"/>
        </w:rPr>
        <w:t>財政收支劃分法</w:t>
      </w:r>
      <w:r w:rsidR="003863C7">
        <w:rPr>
          <w:rFonts w:hint="eastAsia"/>
        </w:rPr>
        <w:t>(以下簡稱財劃法</w:t>
      </w:r>
      <w:r w:rsidR="003863C7">
        <w:t>)</w:t>
      </w:r>
      <w:r>
        <w:rPr>
          <w:rFonts w:hint="eastAsia"/>
        </w:rPr>
        <w:t>，主要</w:t>
      </w:r>
      <w:r w:rsidR="00C46DD6">
        <w:rPr>
          <w:rFonts w:hint="eastAsia"/>
        </w:rPr>
        <w:t>修正</w:t>
      </w:r>
      <w:r>
        <w:rPr>
          <w:rFonts w:hint="eastAsia"/>
        </w:rPr>
        <w:t>重點</w:t>
      </w:r>
      <w:r w:rsidRPr="00AA0790">
        <w:rPr>
          <w:rFonts w:hint="eastAsia"/>
        </w:rPr>
        <w:t>包括提高所得稅與營業稅提撥</w:t>
      </w:r>
      <w:r>
        <w:rPr>
          <w:rFonts w:hint="eastAsia"/>
        </w:rPr>
        <w:t>至地方政府</w:t>
      </w:r>
      <w:r w:rsidRPr="00AA0790">
        <w:rPr>
          <w:rFonts w:hint="eastAsia"/>
        </w:rPr>
        <w:lastRenderedPageBreak/>
        <w:t>比率、土地增值稅全數回歸地方</w:t>
      </w:r>
      <w:r>
        <w:rPr>
          <w:rFonts w:hint="eastAsia"/>
        </w:rPr>
        <w:t>等重點，據交通部說明，</w:t>
      </w:r>
      <w:r w:rsidRPr="004847AC">
        <w:rPr>
          <w:rFonts w:hint="eastAsia"/>
        </w:rPr>
        <w:t>財劃法修正後若無同步將相關事責移轉，依</w:t>
      </w:r>
      <w:r w:rsidR="00505409">
        <w:rPr>
          <w:rFonts w:hint="eastAsia"/>
        </w:rPr>
        <w:t>行政院</w:t>
      </w:r>
      <w:r w:rsidRPr="004847AC">
        <w:rPr>
          <w:rFonts w:hint="eastAsia"/>
        </w:rPr>
        <w:t>主計總處試算</w:t>
      </w:r>
      <w:r w:rsidR="00E023F7">
        <w:rPr>
          <w:rFonts w:hint="eastAsia"/>
        </w:rPr>
        <w:t>對中央歲入將大幅減少，進而影響歲出規模，就</w:t>
      </w:r>
      <w:r>
        <w:rPr>
          <w:rFonts w:hint="eastAsia"/>
        </w:rPr>
        <w:t>交通</w:t>
      </w:r>
      <w:r w:rsidRPr="004847AC">
        <w:rPr>
          <w:rFonts w:hint="eastAsia"/>
        </w:rPr>
        <w:t>部而言勢必排擠補助地方政府經費</w:t>
      </w:r>
      <w:r w:rsidRPr="00AA0790">
        <w:rPr>
          <w:rFonts w:hint="eastAsia"/>
        </w:rPr>
        <w:t>。</w:t>
      </w:r>
      <w:r>
        <w:rPr>
          <w:rFonts w:hint="eastAsia"/>
        </w:rPr>
        <w:t>另</w:t>
      </w:r>
      <w:r w:rsidR="00C46DD6">
        <w:rPr>
          <w:rFonts w:hint="eastAsia"/>
        </w:rPr>
        <w:t>交通部</w:t>
      </w:r>
      <w:r w:rsidRPr="005C1384">
        <w:rPr>
          <w:rFonts w:hint="eastAsia"/>
        </w:rPr>
        <w:t>補助地方政府捷運建設係依中央對直轄市及縣</w:t>
      </w:r>
      <w:r w:rsidR="00394993">
        <w:rPr>
          <w:rFonts w:hint="eastAsia"/>
        </w:rPr>
        <w:t>(</w:t>
      </w:r>
      <w:r w:rsidRPr="005C1384">
        <w:rPr>
          <w:rFonts w:hint="eastAsia"/>
        </w:rPr>
        <w:t>市</w:t>
      </w:r>
      <w:r w:rsidR="00394993">
        <w:rPr>
          <w:rFonts w:hint="eastAsia"/>
        </w:rPr>
        <w:t>)</w:t>
      </w:r>
      <w:r w:rsidRPr="005C1384">
        <w:rPr>
          <w:rFonts w:hint="eastAsia"/>
        </w:rPr>
        <w:t>政府補助辦</w:t>
      </w:r>
      <w:r w:rsidR="00C46DD6">
        <w:rPr>
          <w:rFonts w:hint="eastAsia"/>
        </w:rPr>
        <w:t>法</w:t>
      </w:r>
      <w:r w:rsidRPr="005C1384">
        <w:rPr>
          <w:rFonts w:hint="eastAsia"/>
        </w:rPr>
        <w:t>規定辦理，年度整體公建預算規模及建設資源分配比例</w:t>
      </w:r>
      <w:r w:rsidR="00E023F7">
        <w:rPr>
          <w:rFonts w:hint="eastAsia"/>
        </w:rPr>
        <w:t>則</w:t>
      </w:r>
      <w:r w:rsidRPr="005C1384">
        <w:rPr>
          <w:rFonts w:hint="eastAsia"/>
        </w:rPr>
        <w:t>由國</w:t>
      </w:r>
      <w:r w:rsidR="00505409">
        <w:rPr>
          <w:rFonts w:hint="eastAsia"/>
        </w:rPr>
        <w:t>家</w:t>
      </w:r>
      <w:r w:rsidRPr="005C1384">
        <w:rPr>
          <w:rFonts w:hint="eastAsia"/>
        </w:rPr>
        <w:t>發</w:t>
      </w:r>
      <w:r w:rsidR="00505409">
        <w:rPr>
          <w:rFonts w:hint="eastAsia"/>
        </w:rPr>
        <w:t>展委員</w:t>
      </w:r>
      <w:r w:rsidRPr="005C1384">
        <w:rPr>
          <w:rFonts w:hint="eastAsia"/>
        </w:rPr>
        <w:t>會及主計總處會同相關機關研議後陳報行政院</w:t>
      </w:r>
      <w:r w:rsidR="00E023F7">
        <w:rPr>
          <w:rFonts w:hint="eastAsia"/>
        </w:rPr>
        <w:t>，是以，容待密切關注後續</w:t>
      </w:r>
      <w:r w:rsidRPr="005C1384">
        <w:rPr>
          <w:rFonts w:hint="eastAsia"/>
        </w:rPr>
        <w:t>中央對地方補助制度</w:t>
      </w:r>
      <w:r w:rsidR="00E023F7">
        <w:rPr>
          <w:rFonts w:hint="eastAsia"/>
        </w:rPr>
        <w:t>調整</w:t>
      </w:r>
      <w:r w:rsidRPr="005C1384">
        <w:rPr>
          <w:rFonts w:hint="eastAsia"/>
        </w:rPr>
        <w:t>修正</w:t>
      </w:r>
      <w:r>
        <w:rPr>
          <w:rFonts w:hint="eastAsia"/>
        </w:rPr>
        <w:t>，</w:t>
      </w:r>
      <w:r w:rsidR="00E023F7">
        <w:rPr>
          <w:rFonts w:hint="eastAsia"/>
        </w:rPr>
        <w:t>與各地方政府</w:t>
      </w:r>
      <w:r>
        <w:rPr>
          <w:rFonts w:hint="eastAsia"/>
        </w:rPr>
        <w:t>就捷運建設之財源預為規劃籌謀</w:t>
      </w:r>
      <w:r w:rsidRPr="005C1384">
        <w:rPr>
          <w:rFonts w:hint="eastAsia"/>
        </w:rPr>
        <w:t>。</w:t>
      </w:r>
    </w:p>
    <w:sectPr w:rsidR="00E65C62" w:rsidRPr="005C1384" w:rsidSect="006E5791">
      <w:headerReference w:type="even" r:id="rId8"/>
      <w:headerReference w:type="default" r:id="rId9"/>
      <w:footerReference w:type="even" r:id="rId10"/>
      <w:footerReference w:type="default" r:id="rId11"/>
      <w:headerReference w:type="first" r:id="rId12"/>
      <w:footerReference w:type="first" r:id="rId13"/>
      <w:pgSz w:w="11907" w:h="16839"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6AA5" w:rsidRDefault="00A46AA5" w:rsidP="001A513D">
      <w:pPr>
        <w:ind w:left="560" w:firstLine="560"/>
      </w:pPr>
      <w:r>
        <w:separator/>
      </w:r>
    </w:p>
  </w:endnote>
  <w:endnote w:type="continuationSeparator" w:id="0">
    <w:p w:rsidR="00A46AA5" w:rsidRDefault="00A46AA5" w:rsidP="001A513D">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492E" w:rsidRDefault="00B8492E" w:rsidP="00C37050">
    <w:pPr>
      <w:pStyle w:val="af6"/>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492E" w:rsidRDefault="00B8492E">
    <w:pPr>
      <w:pStyle w:val="af6"/>
      <w:ind w:left="560" w:firstLine="400"/>
      <w:jc w:val="center"/>
    </w:pPr>
    <w:r>
      <w:fldChar w:fldCharType="begin"/>
    </w:r>
    <w:r>
      <w:instrText>PAGE   \* MERGEFORMAT</w:instrText>
    </w:r>
    <w:r>
      <w:fldChar w:fldCharType="separate"/>
    </w:r>
    <w:r w:rsidR="00A93A96" w:rsidRPr="00A93A96">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492E" w:rsidRDefault="00B8492E" w:rsidP="00C37050">
    <w:pPr>
      <w:pStyle w:val="af6"/>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6AA5" w:rsidRDefault="00A46AA5" w:rsidP="00D04909">
      <w:pPr>
        <w:ind w:leftChars="202" w:left="566" w:firstLine="560"/>
      </w:pPr>
      <w:r>
        <w:separator/>
      </w:r>
    </w:p>
  </w:footnote>
  <w:footnote w:type="continuationSeparator" w:id="0">
    <w:p w:rsidR="00A46AA5" w:rsidRDefault="00A46AA5" w:rsidP="001A513D">
      <w:pPr>
        <w:ind w:left="560" w:firstLine="560"/>
      </w:pPr>
      <w:r>
        <w:continuationSeparator/>
      </w:r>
    </w:p>
  </w:footnote>
  <w:footnote w:id="1">
    <w:p w:rsidR="00B8492E" w:rsidRPr="00CC0FC6" w:rsidRDefault="00B8492E" w:rsidP="0046139F">
      <w:pPr>
        <w:pStyle w:val="142"/>
        <w:ind w:left="73" w:hangingChars="30" w:hanging="73"/>
        <w:jc w:val="both"/>
        <w:rPr>
          <w:rFonts w:hint="eastAsia"/>
        </w:rPr>
      </w:pPr>
      <w:r>
        <w:rPr>
          <w:rStyle w:val="af2"/>
        </w:rPr>
        <w:footnoteRef/>
      </w:r>
      <w:r>
        <w:t xml:space="preserve"> </w:t>
      </w:r>
      <w:r>
        <w:rPr>
          <w:rFonts w:hint="eastAsia"/>
        </w:rPr>
        <w:t>摘自鐵道局新聞稿，</w:t>
      </w:r>
      <w:r w:rsidRPr="00CC0FC6">
        <w:rPr>
          <w:rFonts w:hint="eastAsia"/>
        </w:rPr>
        <w:t>鐵道局澄清捷運建設原則屬地方權責</w:t>
      </w:r>
      <w:r>
        <w:rPr>
          <w:rFonts w:hint="eastAsia"/>
        </w:rPr>
        <w:t>，1</w:t>
      </w:r>
      <w:r>
        <w:t>14</w:t>
      </w:r>
      <w:r>
        <w:rPr>
          <w:rFonts w:hint="eastAsia"/>
        </w:rPr>
        <w:t>年2月8日。</w:t>
      </w:r>
    </w:p>
  </w:footnote>
  <w:footnote w:id="2">
    <w:p w:rsidR="00B8492E" w:rsidRPr="00932604" w:rsidRDefault="00B8492E" w:rsidP="004C1D22">
      <w:pPr>
        <w:pStyle w:val="142"/>
        <w:ind w:left="73" w:hangingChars="30" w:hanging="73"/>
        <w:jc w:val="both"/>
        <w:rPr>
          <w:rFonts w:hint="eastAsia"/>
        </w:rPr>
      </w:pPr>
      <w:r>
        <w:rPr>
          <w:rStyle w:val="af2"/>
        </w:rPr>
        <w:footnoteRef/>
      </w:r>
      <w:r w:rsidR="00670DA9">
        <w:t xml:space="preserve"> </w:t>
      </w:r>
      <w:r>
        <w:rPr>
          <w:rFonts w:hint="eastAsia"/>
        </w:rPr>
        <w:t>1</w:t>
      </w:r>
      <w:r>
        <w:t>14</w:t>
      </w:r>
      <w:r>
        <w:rPr>
          <w:rFonts w:hint="eastAsia"/>
        </w:rPr>
        <w:t>年度交通部主管公務預算含已納編由前瞻特別預算移列之</w:t>
      </w:r>
      <w:r w:rsidR="00BA3814">
        <w:rPr>
          <w:rFonts w:hint="eastAsia"/>
        </w:rPr>
        <w:t>5</w:t>
      </w:r>
      <w:r>
        <w:rPr>
          <w:rFonts w:hint="eastAsia"/>
        </w:rPr>
        <w:t>項</w:t>
      </w:r>
      <w:r w:rsidR="00C16613">
        <w:rPr>
          <w:rFonts w:hint="eastAsia"/>
        </w:rPr>
        <w:t>捷運</w:t>
      </w:r>
      <w:r>
        <w:rPr>
          <w:rFonts w:hint="eastAsia"/>
        </w:rPr>
        <w:t>建設計畫(詳表3-1-1</w:t>
      </w:r>
      <w:r>
        <w:t>)</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492E" w:rsidRDefault="00B8492E" w:rsidP="00C37050">
    <w:pPr>
      <w:pStyle w:val="af4"/>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492E" w:rsidRDefault="00B8492E" w:rsidP="00D04909">
    <w:pPr>
      <w:pStyle w:val="af4"/>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492E" w:rsidRDefault="00B8492E" w:rsidP="00C37050">
    <w:pPr>
      <w:pStyle w:val="af4"/>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488EFC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1EB4E7E"/>
    <w:multiLevelType w:val="hybridMultilevel"/>
    <w:tmpl w:val="C68A1AE0"/>
    <w:lvl w:ilvl="0" w:tplc="7FCC2C88">
      <w:start w:val="1"/>
      <w:numFmt w:val="bullet"/>
      <w:lvlText w:val="—"/>
      <w:lvlJc w:val="left"/>
      <w:pPr>
        <w:ind w:left="762" w:hanging="480"/>
      </w:pPr>
      <w:rPr>
        <w:rFonts w:ascii="Times New Roman" w:hAnsi="Times New Roman" w:cs="Times New Roman" w:hint="default"/>
      </w:rPr>
    </w:lvl>
    <w:lvl w:ilvl="1" w:tplc="04090003" w:tentative="1">
      <w:start w:val="1"/>
      <w:numFmt w:val="bullet"/>
      <w:lvlText w:val=""/>
      <w:lvlJc w:val="left"/>
      <w:pPr>
        <w:ind w:left="1242" w:hanging="480"/>
      </w:pPr>
      <w:rPr>
        <w:rFonts w:ascii="Wingdings" w:hAnsi="Wingdings" w:hint="default"/>
      </w:rPr>
    </w:lvl>
    <w:lvl w:ilvl="2" w:tplc="04090005" w:tentative="1">
      <w:start w:val="1"/>
      <w:numFmt w:val="bullet"/>
      <w:lvlText w:val=""/>
      <w:lvlJc w:val="left"/>
      <w:pPr>
        <w:ind w:left="1722" w:hanging="480"/>
      </w:pPr>
      <w:rPr>
        <w:rFonts w:ascii="Wingdings" w:hAnsi="Wingdings" w:hint="default"/>
      </w:rPr>
    </w:lvl>
    <w:lvl w:ilvl="3" w:tplc="04090001" w:tentative="1">
      <w:start w:val="1"/>
      <w:numFmt w:val="bullet"/>
      <w:lvlText w:val=""/>
      <w:lvlJc w:val="left"/>
      <w:pPr>
        <w:ind w:left="2202" w:hanging="480"/>
      </w:pPr>
      <w:rPr>
        <w:rFonts w:ascii="Wingdings" w:hAnsi="Wingdings" w:hint="default"/>
      </w:rPr>
    </w:lvl>
    <w:lvl w:ilvl="4" w:tplc="04090003" w:tentative="1">
      <w:start w:val="1"/>
      <w:numFmt w:val="bullet"/>
      <w:lvlText w:val=""/>
      <w:lvlJc w:val="left"/>
      <w:pPr>
        <w:ind w:left="2682" w:hanging="480"/>
      </w:pPr>
      <w:rPr>
        <w:rFonts w:ascii="Wingdings" w:hAnsi="Wingdings" w:hint="default"/>
      </w:rPr>
    </w:lvl>
    <w:lvl w:ilvl="5" w:tplc="04090005" w:tentative="1">
      <w:start w:val="1"/>
      <w:numFmt w:val="bullet"/>
      <w:lvlText w:val=""/>
      <w:lvlJc w:val="left"/>
      <w:pPr>
        <w:ind w:left="3162" w:hanging="480"/>
      </w:pPr>
      <w:rPr>
        <w:rFonts w:ascii="Wingdings" w:hAnsi="Wingdings" w:hint="default"/>
      </w:rPr>
    </w:lvl>
    <w:lvl w:ilvl="6" w:tplc="04090001" w:tentative="1">
      <w:start w:val="1"/>
      <w:numFmt w:val="bullet"/>
      <w:lvlText w:val=""/>
      <w:lvlJc w:val="left"/>
      <w:pPr>
        <w:ind w:left="3642" w:hanging="480"/>
      </w:pPr>
      <w:rPr>
        <w:rFonts w:ascii="Wingdings" w:hAnsi="Wingdings" w:hint="default"/>
      </w:rPr>
    </w:lvl>
    <w:lvl w:ilvl="7" w:tplc="04090003" w:tentative="1">
      <w:start w:val="1"/>
      <w:numFmt w:val="bullet"/>
      <w:lvlText w:val=""/>
      <w:lvlJc w:val="left"/>
      <w:pPr>
        <w:ind w:left="4122" w:hanging="480"/>
      </w:pPr>
      <w:rPr>
        <w:rFonts w:ascii="Wingdings" w:hAnsi="Wingdings" w:hint="default"/>
      </w:rPr>
    </w:lvl>
    <w:lvl w:ilvl="8" w:tplc="04090005" w:tentative="1">
      <w:start w:val="1"/>
      <w:numFmt w:val="bullet"/>
      <w:lvlText w:val=""/>
      <w:lvlJc w:val="left"/>
      <w:pPr>
        <w:ind w:left="4602" w:hanging="480"/>
      </w:pPr>
      <w:rPr>
        <w:rFonts w:ascii="Wingdings" w:hAnsi="Wingdings" w:hint="default"/>
      </w:rPr>
    </w:lvl>
  </w:abstractNum>
  <w:abstractNum w:abstractNumId="2" w15:restartNumberingAfterBreak="0">
    <w:nsid w:val="06F21C09"/>
    <w:multiLevelType w:val="hybridMultilevel"/>
    <w:tmpl w:val="E00E012C"/>
    <w:lvl w:ilvl="0" w:tplc="BF385524">
      <w:start w:val="1"/>
      <w:numFmt w:val="taiwaneseCountingThousand"/>
      <w:lvlText w:val="%1、"/>
      <w:lvlJc w:val="left"/>
      <w:pPr>
        <w:ind w:left="744" w:hanging="74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29348B4"/>
    <w:multiLevelType w:val="hybridMultilevel"/>
    <w:tmpl w:val="C6985BD2"/>
    <w:lvl w:ilvl="0" w:tplc="04090001">
      <w:start w:val="1"/>
      <w:numFmt w:val="bullet"/>
      <w:lvlText w:val=""/>
      <w:lvlJc w:val="left"/>
      <w:pPr>
        <w:ind w:left="744" w:hanging="744"/>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9701042"/>
    <w:multiLevelType w:val="hybridMultilevel"/>
    <w:tmpl w:val="BC2C6E96"/>
    <w:lvl w:ilvl="0" w:tplc="7ED8899C">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5" w15:restartNumberingAfterBreak="0">
    <w:nsid w:val="1A502AA9"/>
    <w:multiLevelType w:val="hybridMultilevel"/>
    <w:tmpl w:val="2436A88C"/>
    <w:lvl w:ilvl="0" w:tplc="426470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ECE47C1"/>
    <w:multiLevelType w:val="hybridMultilevel"/>
    <w:tmpl w:val="B66E2A68"/>
    <w:lvl w:ilvl="0" w:tplc="6D548D4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D720DE1"/>
    <w:multiLevelType w:val="hybridMultilevel"/>
    <w:tmpl w:val="DA7A3DD6"/>
    <w:lvl w:ilvl="0" w:tplc="A544989A">
      <w:start w:val="1"/>
      <w:numFmt w:val="taiwaneseCountingThousand"/>
      <w:lvlText w:val="%1、"/>
      <w:lvlJc w:val="left"/>
      <w:pPr>
        <w:ind w:left="744" w:hanging="74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F2C2D82"/>
    <w:multiLevelType w:val="hybridMultilevel"/>
    <w:tmpl w:val="08E6D37E"/>
    <w:lvl w:ilvl="0" w:tplc="43E893BC">
      <w:start w:val="1"/>
      <w:numFmt w:val="taiwaneseCountingThousand"/>
      <w:lvlText w:val="（%1）"/>
      <w:lvlJc w:val="left"/>
      <w:pPr>
        <w:ind w:left="840" w:hanging="84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FFF6AAD"/>
    <w:multiLevelType w:val="hybridMultilevel"/>
    <w:tmpl w:val="54C47896"/>
    <w:lvl w:ilvl="0" w:tplc="96EA34C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3845275"/>
    <w:multiLevelType w:val="hybridMultilevel"/>
    <w:tmpl w:val="1EE0B7BA"/>
    <w:lvl w:ilvl="0" w:tplc="70749DB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4414233"/>
    <w:multiLevelType w:val="hybridMultilevel"/>
    <w:tmpl w:val="59AC9044"/>
    <w:lvl w:ilvl="0" w:tplc="130612B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55F97551"/>
    <w:multiLevelType w:val="hybridMultilevel"/>
    <w:tmpl w:val="087E1060"/>
    <w:lvl w:ilvl="0" w:tplc="BD18EDD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5B3E146C"/>
    <w:multiLevelType w:val="hybridMultilevel"/>
    <w:tmpl w:val="5B8222B0"/>
    <w:lvl w:ilvl="0" w:tplc="04090001">
      <w:start w:val="1"/>
      <w:numFmt w:val="bullet"/>
      <w:lvlText w:val=""/>
      <w:lvlJc w:val="left"/>
      <w:pPr>
        <w:ind w:left="1200" w:hanging="480"/>
      </w:pPr>
      <w:rPr>
        <w:rFonts w:ascii="Wingdings" w:hAnsi="Wingdings" w:hint="default"/>
      </w:rPr>
    </w:lvl>
    <w:lvl w:ilvl="1" w:tplc="04090003" w:tentative="1">
      <w:start w:val="1"/>
      <w:numFmt w:val="bullet"/>
      <w:lvlText w:val=""/>
      <w:lvlJc w:val="left"/>
      <w:pPr>
        <w:ind w:left="1680" w:hanging="480"/>
      </w:pPr>
      <w:rPr>
        <w:rFonts w:ascii="Wingdings" w:hAnsi="Wingdings" w:hint="default"/>
      </w:rPr>
    </w:lvl>
    <w:lvl w:ilvl="2" w:tplc="04090005" w:tentative="1">
      <w:start w:val="1"/>
      <w:numFmt w:val="bullet"/>
      <w:lvlText w:val=""/>
      <w:lvlJc w:val="left"/>
      <w:pPr>
        <w:ind w:left="2160" w:hanging="480"/>
      </w:pPr>
      <w:rPr>
        <w:rFonts w:ascii="Wingdings" w:hAnsi="Wingdings" w:hint="default"/>
      </w:rPr>
    </w:lvl>
    <w:lvl w:ilvl="3" w:tplc="04090001" w:tentative="1">
      <w:start w:val="1"/>
      <w:numFmt w:val="bullet"/>
      <w:lvlText w:val=""/>
      <w:lvlJc w:val="left"/>
      <w:pPr>
        <w:ind w:left="2640" w:hanging="480"/>
      </w:pPr>
      <w:rPr>
        <w:rFonts w:ascii="Wingdings" w:hAnsi="Wingdings" w:hint="default"/>
      </w:rPr>
    </w:lvl>
    <w:lvl w:ilvl="4" w:tplc="04090003" w:tentative="1">
      <w:start w:val="1"/>
      <w:numFmt w:val="bullet"/>
      <w:lvlText w:val=""/>
      <w:lvlJc w:val="left"/>
      <w:pPr>
        <w:ind w:left="3120" w:hanging="480"/>
      </w:pPr>
      <w:rPr>
        <w:rFonts w:ascii="Wingdings" w:hAnsi="Wingdings" w:hint="default"/>
      </w:rPr>
    </w:lvl>
    <w:lvl w:ilvl="5" w:tplc="04090005"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3" w:tentative="1">
      <w:start w:val="1"/>
      <w:numFmt w:val="bullet"/>
      <w:lvlText w:val=""/>
      <w:lvlJc w:val="left"/>
      <w:pPr>
        <w:ind w:left="4560" w:hanging="480"/>
      </w:pPr>
      <w:rPr>
        <w:rFonts w:ascii="Wingdings" w:hAnsi="Wingdings" w:hint="default"/>
      </w:rPr>
    </w:lvl>
    <w:lvl w:ilvl="8" w:tplc="04090005" w:tentative="1">
      <w:start w:val="1"/>
      <w:numFmt w:val="bullet"/>
      <w:lvlText w:val=""/>
      <w:lvlJc w:val="left"/>
      <w:pPr>
        <w:ind w:left="5040" w:hanging="480"/>
      </w:pPr>
      <w:rPr>
        <w:rFonts w:ascii="Wingdings" w:hAnsi="Wingdings" w:hint="default"/>
      </w:rPr>
    </w:lvl>
  </w:abstractNum>
  <w:abstractNum w:abstractNumId="14" w15:restartNumberingAfterBreak="0">
    <w:nsid w:val="6AA501C8"/>
    <w:multiLevelType w:val="hybridMultilevel"/>
    <w:tmpl w:val="FD82FE4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77F677C6"/>
    <w:multiLevelType w:val="hybridMultilevel"/>
    <w:tmpl w:val="7D269E5C"/>
    <w:lvl w:ilvl="0" w:tplc="0409000F">
      <w:start w:val="1"/>
      <w:numFmt w:val="decimal"/>
      <w:lvlText w:val="%1."/>
      <w:lvlJc w:val="left"/>
      <w:pPr>
        <w:ind w:left="1330" w:hanging="480"/>
      </w:pPr>
    </w:lvl>
    <w:lvl w:ilvl="1" w:tplc="7E366176">
      <w:start w:val="1"/>
      <w:numFmt w:val="decimal"/>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7C8E3538"/>
    <w:multiLevelType w:val="hybridMultilevel"/>
    <w:tmpl w:val="BF14D7D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1"/>
  </w:num>
  <w:num w:numId="2">
    <w:abstractNumId w:val="4"/>
  </w:num>
  <w:num w:numId="3">
    <w:abstractNumId w:val="9"/>
  </w:num>
  <w:num w:numId="4">
    <w:abstractNumId w:val="13"/>
  </w:num>
  <w:num w:numId="5">
    <w:abstractNumId w:val="14"/>
  </w:num>
  <w:num w:numId="6">
    <w:abstractNumId w:val="1"/>
  </w:num>
  <w:num w:numId="7">
    <w:abstractNumId w:val="0"/>
  </w:num>
  <w:num w:numId="8">
    <w:abstractNumId w:val="2"/>
  </w:num>
  <w:num w:numId="9">
    <w:abstractNumId w:val="3"/>
  </w:num>
  <w:num w:numId="10">
    <w:abstractNumId w:val="7"/>
  </w:num>
  <w:num w:numId="11">
    <w:abstractNumId w:val="12"/>
  </w:num>
  <w:num w:numId="12">
    <w:abstractNumId w:val="6"/>
  </w:num>
  <w:num w:numId="13">
    <w:abstractNumId w:val="10"/>
  </w:num>
  <w:num w:numId="14">
    <w:abstractNumId w:val="8"/>
  </w:num>
  <w:num w:numId="15">
    <w:abstractNumId w:val="15"/>
  </w:num>
  <w:num w:numId="16">
    <w:abstractNumId w:val="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2348FD"/>
    <w:rsid w:val="00000340"/>
    <w:rsid w:val="0000100C"/>
    <w:rsid w:val="00001A04"/>
    <w:rsid w:val="00001CC1"/>
    <w:rsid w:val="00001D64"/>
    <w:rsid w:val="000021E6"/>
    <w:rsid w:val="0000221A"/>
    <w:rsid w:val="00002282"/>
    <w:rsid w:val="0000291E"/>
    <w:rsid w:val="00002D2A"/>
    <w:rsid w:val="00003367"/>
    <w:rsid w:val="00003CD8"/>
    <w:rsid w:val="000051A6"/>
    <w:rsid w:val="000054BD"/>
    <w:rsid w:val="000055D6"/>
    <w:rsid w:val="00005B32"/>
    <w:rsid w:val="00005E47"/>
    <w:rsid w:val="00006579"/>
    <w:rsid w:val="00006B46"/>
    <w:rsid w:val="00006C45"/>
    <w:rsid w:val="00006D32"/>
    <w:rsid w:val="000077AB"/>
    <w:rsid w:val="00007C7E"/>
    <w:rsid w:val="00007EBB"/>
    <w:rsid w:val="000102FA"/>
    <w:rsid w:val="00010862"/>
    <w:rsid w:val="000109C2"/>
    <w:rsid w:val="0001125C"/>
    <w:rsid w:val="00011340"/>
    <w:rsid w:val="0001208B"/>
    <w:rsid w:val="00012335"/>
    <w:rsid w:val="00013579"/>
    <w:rsid w:val="0001403B"/>
    <w:rsid w:val="0001407B"/>
    <w:rsid w:val="00014083"/>
    <w:rsid w:val="00014378"/>
    <w:rsid w:val="00014FE5"/>
    <w:rsid w:val="000153C1"/>
    <w:rsid w:val="00015A1B"/>
    <w:rsid w:val="00015A24"/>
    <w:rsid w:val="00015B36"/>
    <w:rsid w:val="000168F9"/>
    <w:rsid w:val="00016A00"/>
    <w:rsid w:val="00017095"/>
    <w:rsid w:val="00017893"/>
    <w:rsid w:val="00017E0C"/>
    <w:rsid w:val="00017EA5"/>
    <w:rsid w:val="000201EB"/>
    <w:rsid w:val="000208D6"/>
    <w:rsid w:val="00020F72"/>
    <w:rsid w:val="000220B9"/>
    <w:rsid w:val="0002212E"/>
    <w:rsid w:val="00022D6C"/>
    <w:rsid w:val="00023376"/>
    <w:rsid w:val="00023BCF"/>
    <w:rsid w:val="00024073"/>
    <w:rsid w:val="000243ED"/>
    <w:rsid w:val="000245DB"/>
    <w:rsid w:val="000259C3"/>
    <w:rsid w:val="00025D4E"/>
    <w:rsid w:val="00025DCA"/>
    <w:rsid w:val="00025F18"/>
    <w:rsid w:val="000265B5"/>
    <w:rsid w:val="00026DB9"/>
    <w:rsid w:val="00027287"/>
    <w:rsid w:val="00027CF9"/>
    <w:rsid w:val="0003193C"/>
    <w:rsid w:val="0003333D"/>
    <w:rsid w:val="00033B98"/>
    <w:rsid w:val="00033F44"/>
    <w:rsid w:val="00034619"/>
    <w:rsid w:val="00035304"/>
    <w:rsid w:val="00036580"/>
    <w:rsid w:val="00037369"/>
    <w:rsid w:val="00037E53"/>
    <w:rsid w:val="00037F95"/>
    <w:rsid w:val="00040AF2"/>
    <w:rsid w:val="00040BF8"/>
    <w:rsid w:val="00041019"/>
    <w:rsid w:val="0004233F"/>
    <w:rsid w:val="0004236A"/>
    <w:rsid w:val="00042603"/>
    <w:rsid w:val="0004422E"/>
    <w:rsid w:val="000449D0"/>
    <w:rsid w:val="00044C09"/>
    <w:rsid w:val="00044C0C"/>
    <w:rsid w:val="0004698E"/>
    <w:rsid w:val="00046B1C"/>
    <w:rsid w:val="00046C0E"/>
    <w:rsid w:val="00046D43"/>
    <w:rsid w:val="00047693"/>
    <w:rsid w:val="00047706"/>
    <w:rsid w:val="0004771D"/>
    <w:rsid w:val="00047947"/>
    <w:rsid w:val="00050024"/>
    <w:rsid w:val="000501CE"/>
    <w:rsid w:val="00050984"/>
    <w:rsid w:val="00050A18"/>
    <w:rsid w:val="00050DE2"/>
    <w:rsid w:val="000511D6"/>
    <w:rsid w:val="00051660"/>
    <w:rsid w:val="00051E24"/>
    <w:rsid w:val="00052162"/>
    <w:rsid w:val="000526E8"/>
    <w:rsid w:val="000526E9"/>
    <w:rsid w:val="000536F3"/>
    <w:rsid w:val="00053BCE"/>
    <w:rsid w:val="00053C00"/>
    <w:rsid w:val="00053C9E"/>
    <w:rsid w:val="00053F50"/>
    <w:rsid w:val="000542BA"/>
    <w:rsid w:val="00054B56"/>
    <w:rsid w:val="00054B7C"/>
    <w:rsid w:val="00054F4E"/>
    <w:rsid w:val="00055255"/>
    <w:rsid w:val="000556F8"/>
    <w:rsid w:val="00055AB9"/>
    <w:rsid w:val="000561C7"/>
    <w:rsid w:val="000562D1"/>
    <w:rsid w:val="000564F7"/>
    <w:rsid w:val="0005650B"/>
    <w:rsid w:val="00056DF1"/>
    <w:rsid w:val="00057F26"/>
    <w:rsid w:val="00060179"/>
    <w:rsid w:val="00060392"/>
    <w:rsid w:val="000605D9"/>
    <w:rsid w:val="00060EAE"/>
    <w:rsid w:val="00060FF4"/>
    <w:rsid w:val="00061C30"/>
    <w:rsid w:val="00061DC5"/>
    <w:rsid w:val="00062691"/>
    <w:rsid w:val="00062910"/>
    <w:rsid w:val="0006291D"/>
    <w:rsid w:val="00063398"/>
    <w:rsid w:val="0006342E"/>
    <w:rsid w:val="000634AC"/>
    <w:rsid w:val="000639AD"/>
    <w:rsid w:val="000642C1"/>
    <w:rsid w:val="000643C0"/>
    <w:rsid w:val="00064633"/>
    <w:rsid w:val="000651B3"/>
    <w:rsid w:val="000655F9"/>
    <w:rsid w:val="0006575E"/>
    <w:rsid w:val="00065B1A"/>
    <w:rsid w:val="00065C86"/>
    <w:rsid w:val="00066111"/>
    <w:rsid w:val="00066695"/>
    <w:rsid w:val="00066CE6"/>
    <w:rsid w:val="00067169"/>
    <w:rsid w:val="000671E4"/>
    <w:rsid w:val="0006727E"/>
    <w:rsid w:val="000673A7"/>
    <w:rsid w:val="00067CFD"/>
    <w:rsid w:val="0007002D"/>
    <w:rsid w:val="0007032A"/>
    <w:rsid w:val="00070703"/>
    <w:rsid w:val="0007079A"/>
    <w:rsid w:val="00070F91"/>
    <w:rsid w:val="000713F5"/>
    <w:rsid w:val="00072274"/>
    <w:rsid w:val="0007233C"/>
    <w:rsid w:val="0007298A"/>
    <w:rsid w:val="00072A36"/>
    <w:rsid w:val="0007340B"/>
    <w:rsid w:val="000761AF"/>
    <w:rsid w:val="00076358"/>
    <w:rsid w:val="00076D2B"/>
    <w:rsid w:val="000770CA"/>
    <w:rsid w:val="00077566"/>
    <w:rsid w:val="0007795D"/>
    <w:rsid w:val="00080878"/>
    <w:rsid w:val="000809CE"/>
    <w:rsid w:val="00080C15"/>
    <w:rsid w:val="000815C0"/>
    <w:rsid w:val="000816B8"/>
    <w:rsid w:val="0008190E"/>
    <w:rsid w:val="000829A0"/>
    <w:rsid w:val="00082D81"/>
    <w:rsid w:val="00082FB5"/>
    <w:rsid w:val="00083D7B"/>
    <w:rsid w:val="0008423E"/>
    <w:rsid w:val="000842C0"/>
    <w:rsid w:val="0008591B"/>
    <w:rsid w:val="00086DDD"/>
    <w:rsid w:val="000873D9"/>
    <w:rsid w:val="0008782A"/>
    <w:rsid w:val="00087FC3"/>
    <w:rsid w:val="00090ACA"/>
    <w:rsid w:val="000911CB"/>
    <w:rsid w:val="00091584"/>
    <w:rsid w:val="00091B0B"/>
    <w:rsid w:val="00092C74"/>
    <w:rsid w:val="000935A6"/>
    <w:rsid w:val="00094257"/>
    <w:rsid w:val="000948D2"/>
    <w:rsid w:val="00095F27"/>
    <w:rsid w:val="000965BF"/>
    <w:rsid w:val="00096826"/>
    <w:rsid w:val="00096B89"/>
    <w:rsid w:val="00097443"/>
    <w:rsid w:val="00097688"/>
    <w:rsid w:val="000977F1"/>
    <w:rsid w:val="00097D79"/>
    <w:rsid w:val="000A005D"/>
    <w:rsid w:val="000A0493"/>
    <w:rsid w:val="000A05F6"/>
    <w:rsid w:val="000A06B5"/>
    <w:rsid w:val="000A0AA3"/>
    <w:rsid w:val="000A0BB3"/>
    <w:rsid w:val="000A1068"/>
    <w:rsid w:val="000A1D49"/>
    <w:rsid w:val="000A1D81"/>
    <w:rsid w:val="000A2D5B"/>
    <w:rsid w:val="000A4D33"/>
    <w:rsid w:val="000A528E"/>
    <w:rsid w:val="000A610D"/>
    <w:rsid w:val="000A6153"/>
    <w:rsid w:val="000A69FF"/>
    <w:rsid w:val="000A6F9B"/>
    <w:rsid w:val="000A77DB"/>
    <w:rsid w:val="000A7A5C"/>
    <w:rsid w:val="000B0C43"/>
    <w:rsid w:val="000B106D"/>
    <w:rsid w:val="000B1D9B"/>
    <w:rsid w:val="000B1E89"/>
    <w:rsid w:val="000B2098"/>
    <w:rsid w:val="000B22C4"/>
    <w:rsid w:val="000B2F5E"/>
    <w:rsid w:val="000B3117"/>
    <w:rsid w:val="000B3470"/>
    <w:rsid w:val="000B350C"/>
    <w:rsid w:val="000B3F49"/>
    <w:rsid w:val="000B41DE"/>
    <w:rsid w:val="000B45E8"/>
    <w:rsid w:val="000B4754"/>
    <w:rsid w:val="000B4867"/>
    <w:rsid w:val="000B6910"/>
    <w:rsid w:val="000B76DC"/>
    <w:rsid w:val="000C06D0"/>
    <w:rsid w:val="000C09DD"/>
    <w:rsid w:val="000C15D2"/>
    <w:rsid w:val="000C1A84"/>
    <w:rsid w:val="000C2BDE"/>
    <w:rsid w:val="000C2F0A"/>
    <w:rsid w:val="000C301C"/>
    <w:rsid w:val="000C343C"/>
    <w:rsid w:val="000C3E37"/>
    <w:rsid w:val="000C423F"/>
    <w:rsid w:val="000C47FC"/>
    <w:rsid w:val="000C4A07"/>
    <w:rsid w:val="000C515E"/>
    <w:rsid w:val="000C5638"/>
    <w:rsid w:val="000C5D22"/>
    <w:rsid w:val="000C5D51"/>
    <w:rsid w:val="000C602F"/>
    <w:rsid w:val="000C6152"/>
    <w:rsid w:val="000C68EC"/>
    <w:rsid w:val="000C6C8D"/>
    <w:rsid w:val="000C6F18"/>
    <w:rsid w:val="000C786A"/>
    <w:rsid w:val="000C78DB"/>
    <w:rsid w:val="000C7B9F"/>
    <w:rsid w:val="000D0F3A"/>
    <w:rsid w:val="000D0F4D"/>
    <w:rsid w:val="000D14D0"/>
    <w:rsid w:val="000D15BA"/>
    <w:rsid w:val="000D1CCB"/>
    <w:rsid w:val="000D21FD"/>
    <w:rsid w:val="000D244D"/>
    <w:rsid w:val="000D286B"/>
    <w:rsid w:val="000D2ED1"/>
    <w:rsid w:val="000D34B3"/>
    <w:rsid w:val="000D40BD"/>
    <w:rsid w:val="000D5890"/>
    <w:rsid w:val="000D6439"/>
    <w:rsid w:val="000D7A2D"/>
    <w:rsid w:val="000E099E"/>
    <w:rsid w:val="000E0EEC"/>
    <w:rsid w:val="000E0F15"/>
    <w:rsid w:val="000E10AF"/>
    <w:rsid w:val="000E176E"/>
    <w:rsid w:val="000E1A5D"/>
    <w:rsid w:val="000E1B66"/>
    <w:rsid w:val="000E1B67"/>
    <w:rsid w:val="000E20A8"/>
    <w:rsid w:val="000E2548"/>
    <w:rsid w:val="000E26ED"/>
    <w:rsid w:val="000E3041"/>
    <w:rsid w:val="000E3298"/>
    <w:rsid w:val="000E4553"/>
    <w:rsid w:val="000E4C9E"/>
    <w:rsid w:val="000E5434"/>
    <w:rsid w:val="000E5813"/>
    <w:rsid w:val="000E5DC5"/>
    <w:rsid w:val="000E62FD"/>
    <w:rsid w:val="000E6BB6"/>
    <w:rsid w:val="000E6E0B"/>
    <w:rsid w:val="000E712B"/>
    <w:rsid w:val="000E781F"/>
    <w:rsid w:val="000E79FA"/>
    <w:rsid w:val="000F089A"/>
    <w:rsid w:val="000F1277"/>
    <w:rsid w:val="000F13FB"/>
    <w:rsid w:val="000F1F02"/>
    <w:rsid w:val="000F26FE"/>
    <w:rsid w:val="000F29CB"/>
    <w:rsid w:val="000F354A"/>
    <w:rsid w:val="000F3847"/>
    <w:rsid w:val="000F3AA8"/>
    <w:rsid w:val="000F41A5"/>
    <w:rsid w:val="000F44CD"/>
    <w:rsid w:val="000F4C56"/>
    <w:rsid w:val="000F55DC"/>
    <w:rsid w:val="000F5987"/>
    <w:rsid w:val="000F6325"/>
    <w:rsid w:val="000F63DB"/>
    <w:rsid w:val="000F64F9"/>
    <w:rsid w:val="000F668F"/>
    <w:rsid w:val="000F6BDC"/>
    <w:rsid w:val="000F6D49"/>
    <w:rsid w:val="000F6FC3"/>
    <w:rsid w:val="000F723B"/>
    <w:rsid w:val="000F72C3"/>
    <w:rsid w:val="000F738B"/>
    <w:rsid w:val="000F7583"/>
    <w:rsid w:val="000F7820"/>
    <w:rsid w:val="000F792E"/>
    <w:rsid w:val="00100221"/>
    <w:rsid w:val="00100823"/>
    <w:rsid w:val="00100995"/>
    <w:rsid w:val="00102359"/>
    <w:rsid w:val="001028EB"/>
    <w:rsid w:val="00102EA4"/>
    <w:rsid w:val="001038E1"/>
    <w:rsid w:val="00103BAF"/>
    <w:rsid w:val="0010585A"/>
    <w:rsid w:val="001059BA"/>
    <w:rsid w:val="0010687F"/>
    <w:rsid w:val="00106CE6"/>
    <w:rsid w:val="00106DB3"/>
    <w:rsid w:val="001074F3"/>
    <w:rsid w:val="0010775D"/>
    <w:rsid w:val="00107F79"/>
    <w:rsid w:val="001107CE"/>
    <w:rsid w:val="00110D35"/>
    <w:rsid w:val="00110E90"/>
    <w:rsid w:val="0011173F"/>
    <w:rsid w:val="001125BB"/>
    <w:rsid w:val="00112B32"/>
    <w:rsid w:val="00112F75"/>
    <w:rsid w:val="001143BF"/>
    <w:rsid w:val="00114FD0"/>
    <w:rsid w:val="001153D2"/>
    <w:rsid w:val="00115855"/>
    <w:rsid w:val="00115F45"/>
    <w:rsid w:val="00116832"/>
    <w:rsid w:val="001168B1"/>
    <w:rsid w:val="00116A34"/>
    <w:rsid w:val="00116CA0"/>
    <w:rsid w:val="00117220"/>
    <w:rsid w:val="00117832"/>
    <w:rsid w:val="00117AC6"/>
    <w:rsid w:val="001201CE"/>
    <w:rsid w:val="001208CE"/>
    <w:rsid w:val="00120AD8"/>
    <w:rsid w:val="001218C2"/>
    <w:rsid w:val="00121EC8"/>
    <w:rsid w:val="001221A2"/>
    <w:rsid w:val="00123496"/>
    <w:rsid w:val="001235E1"/>
    <w:rsid w:val="00123B44"/>
    <w:rsid w:val="00124460"/>
    <w:rsid w:val="001248D8"/>
    <w:rsid w:val="00124B77"/>
    <w:rsid w:val="00124E6F"/>
    <w:rsid w:val="00125EFA"/>
    <w:rsid w:val="001268DD"/>
    <w:rsid w:val="00126A37"/>
    <w:rsid w:val="00126E1E"/>
    <w:rsid w:val="001275D9"/>
    <w:rsid w:val="00130380"/>
    <w:rsid w:val="0013069E"/>
    <w:rsid w:val="001313FE"/>
    <w:rsid w:val="001317E4"/>
    <w:rsid w:val="00131848"/>
    <w:rsid w:val="001318F2"/>
    <w:rsid w:val="00131977"/>
    <w:rsid w:val="001320E9"/>
    <w:rsid w:val="00132777"/>
    <w:rsid w:val="00133781"/>
    <w:rsid w:val="001339C7"/>
    <w:rsid w:val="00135298"/>
    <w:rsid w:val="00135FD4"/>
    <w:rsid w:val="00135FEE"/>
    <w:rsid w:val="0013621D"/>
    <w:rsid w:val="00136385"/>
    <w:rsid w:val="00136496"/>
    <w:rsid w:val="00136643"/>
    <w:rsid w:val="00136A80"/>
    <w:rsid w:val="001371A8"/>
    <w:rsid w:val="0013779A"/>
    <w:rsid w:val="00140F08"/>
    <w:rsid w:val="00140F8C"/>
    <w:rsid w:val="001410A4"/>
    <w:rsid w:val="00141C4F"/>
    <w:rsid w:val="001435CE"/>
    <w:rsid w:val="0014687A"/>
    <w:rsid w:val="00146ECA"/>
    <w:rsid w:val="001470DD"/>
    <w:rsid w:val="00147679"/>
    <w:rsid w:val="00147AA0"/>
    <w:rsid w:val="00147C67"/>
    <w:rsid w:val="00147F9E"/>
    <w:rsid w:val="00150070"/>
    <w:rsid w:val="001502EF"/>
    <w:rsid w:val="00151513"/>
    <w:rsid w:val="00151DDC"/>
    <w:rsid w:val="001521DA"/>
    <w:rsid w:val="00153108"/>
    <w:rsid w:val="00153B68"/>
    <w:rsid w:val="00153F64"/>
    <w:rsid w:val="00154020"/>
    <w:rsid w:val="0015474C"/>
    <w:rsid w:val="00154849"/>
    <w:rsid w:val="001549BF"/>
    <w:rsid w:val="00154DC3"/>
    <w:rsid w:val="0015505B"/>
    <w:rsid w:val="00155F52"/>
    <w:rsid w:val="001560C7"/>
    <w:rsid w:val="001605A1"/>
    <w:rsid w:val="001606C8"/>
    <w:rsid w:val="00160ACF"/>
    <w:rsid w:val="00160B20"/>
    <w:rsid w:val="00160DFC"/>
    <w:rsid w:val="00160E19"/>
    <w:rsid w:val="0016123C"/>
    <w:rsid w:val="00161357"/>
    <w:rsid w:val="00161B62"/>
    <w:rsid w:val="00161CFA"/>
    <w:rsid w:val="001620D9"/>
    <w:rsid w:val="00162402"/>
    <w:rsid w:val="00162FDB"/>
    <w:rsid w:val="00163096"/>
    <w:rsid w:val="001632A4"/>
    <w:rsid w:val="00163891"/>
    <w:rsid w:val="00164ABC"/>
    <w:rsid w:val="00164E23"/>
    <w:rsid w:val="0016588C"/>
    <w:rsid w:val="00165964"/>
    <w:rsid w:val="00165EEF"/>
    <w:rsid w:val="00166327"/>
    <w:rsid w:val="001665CA"/>
    <w:rsid w:val="001665EC"/>
    <w:rsid w:val="0016707D"/>
    <w:rsid w:val="00167190"/>
    <w:rsid w:val="00170B74"/>
    <w:rsid w:val="00171436"/>
    <w:rsid w:val="001717AB"/>
    <w:rsid w:val="00171A2B"/>
    <w:rsid w:val="001720D4"/>
    <w:rsid w:val="0017270E"/>
    <w:rsid w:val="00172B6B"/>
    <w:rsid w:val="00174176"/>
    <w:rsid w:val="00174FBD"/>
    <w:rsid w:val="00175048"/>
    <w:rsid w:val="001751CF"/>
    <w:rsid w:val="001756F2"/>
    <w:rsid w:val="001759FF"/>
    <w:rsid w:val="00175C23"/>
    <w:rsid w:val="0017747B"/>
    <w:rsid w:val="00177957"/>
    <w:rsid w:val="0018012A"/>
    <w:rsid w:val="001807CA"/>
    <w:rsid w:val="001812FC"/>
    <w:rsid w:val="00181705"/>
    <w:rsid w:val="001827B9"/>
    <w:rsid w:val="00183EE8"/>
    <w:rsid w:val="00184732"/>
    <w:rsid w:val="00184826"/>
    <w:rsid w:val="00184B23"/>
    <w:rsid w:val="0018520A"/>
    <w:rsid w:val="001853D4"/>
    <w:rsid w:val="00185D45"/>
    <w:rsid w:val="00186C9B"/>
    <w:rsid w:val="00186D1E"/>
    <w:rsid w:val="00186E03"/>
    <w:rsid w:val="00187AC2"/>
    <w:rsid w:val="00187DFE"/>
    <w:rsid w:val="001900BC"/>
    <w:rsid w:val="00190806"/>
    <w:rsid w:val="0019092F"/>
    <w:rsid w:val="001923F9"/>
    <w:rsid w:val="00192545"/>
    <w:rsid w:val="00192AD0"/>
    <w:rsid w:val="00193308"/>
    <w:rsid w:val="00194BD8"/>
    <w:rsid w:val="00195ABF"/>
    <w:rsid w:val="00195AD8"/>
    <w:rsid w:val="00196621"/>
    <w:rsid w:val="00196A8A"/>
    <w:rsid w:val="00196C3C"/>
    <w:rsid w:val="00197288"/>
    <w:rsid w:val="0019732A"/>
    <w:rsid w:val="00197ED4"/>
    <w:rsid w:val="001A08C6"/>
    <w:rsid w:val="001A12F5"/>
    <w:rsid w:val="001A2128"/>
    <w:rsid w:val="001A24C5"/>
    <w:rsid w:val="001A27BA"/>
    <w:rsid w:val="001A3019"/>
    <w:rsid w:val="001A370E"/>
    <w:rsid w:val="001A3C31"/>
    <w:rsid w:val="001A3E7F"/>
    <w:rsid w:val="001A41D8"/>
    <w:rsid w:val="001A4644"/>
    <w:rsid w:val="001A513D"/>
    <w:rsid w:val="001A5BF8"/>
    <w:rsid w:val="001A68C0"/>
    <w:rsid w:val="001A76DE"/>
    <w:rsid w:val="001A7E0E"/>
    <w:rsid w:val="001B043E"/>
    <w:rsid w:val="001B0BC2"/>
    <w:rsid w:val="001B0CF2"/>
    <w:rsid w:val="001B1023"/>
    <w:rsid w:val="001B1110"/>
    <w:rsid w:val="001B151E"/>
    <w:rsid w:val="001B1B5A"/>
    <w:rsid w:val="001B1CB1"/>
    <w:rsid w:val="001B22D6"/>
    <w:rsid w:val="001B27DE"/>
    <w:rsid w:val="001B2D96"/>
    <w:rsid w:val="001B3AC6"/>
    <w:rsid w:val="001B3C90"/>
    <w:rsid w:val="001B3F03"/>
    <w:rsid w:val="001B43CF"/>
    <w:rsid w:val="001B444D"/>
    <w:rsid w:val="001B4661"/>
    <w:rsid w:val="001B4AF6"/>
    <w:rsid w:val="001B63DE"/>
    <w:rsid w:val="001B690A"/>
    <w:rsid w:val="001B6EA3"/>
    <w:rsid w:val="001B7408"/>
    <w:rsid w:val="001B7E72"/>
    <w:rsid w:val="001C0347"/>
    <w:rsid w:val="001C034A"/>
    <w:rsid w:val="001C0751"/>
    <w:rsid w:val="001C085B"/>
    <w:rsid w:val="001C09F2"/>
    <w:rsid w:val="001C1232"/>
    <w:rsid w:val="001C1B13"/>
    <w:rsid w:val="001C1CB3"/>
    <w:rsid w:val="001C2EE4"/>
    <w:rsid w:val="001C36B2"/>
    <w:rsid w:val="001C3B79"/>
    <w:rsid w:val="001C4321"/>
    <w:rsid w:val="001C4C6D"/>
    <w:rsid w:val="001C4DC4"/>
    <w:rsid w:val="001C4DCC"/>
    <w:rsid w:val="001C5A69"/>
    <w:rsid w:val="001C6E26"/>
    <w:rsid w:val="001C713B"/>
    <w:rsid w:val="001C7BBE"/>
    <w:rsid w:val="001C7D11"/>
    <w:rsid w:val="001C7D61"/>
    <w:rsid w:val="001C7D97"/>
    <w:rsid w:val="001C7F24"/>
    <w:rsid w:val="001D0114"/>
    <w:rsid w:val="001D12F3"/>
    <w:rsid w:val="001D224D"/>
    <w:rsid w:val="001D2A90"/>
    <w:rsid w:val="001D30CF"/>
    <w:rsid w:val="001D31AE"/>
    <w:rsid w:val="001D4E60"/>
    <w:rsid w:val="001D50C6"/>
    <w:rsid w:val="001D5283"/>
    <w:rsid w:val="001D575F"/>
    <w:rsid w:val="001D5C96"/>
    <w:rsid w:val="001D5E4A"/>
    <w:rsid w:val="001D5EBE"/>
    <w:rsid w:val="001D7690"/>
    <w:rsid w:val="001D7A70"/>
    <w:rsid w:val="001D7C0E"/>
    <w:rsid w:val="001E0093"/>
    <w:rsid w:val="001E07A1"/>
    <w:rsid w:val="001E0C87"/>
    <w:rsid w:val="001E0DA2"/>
    <w:rsid w:val="001E0E77"/>
    <w:rsid w:val="001E10F2"/>
    <w:rsid w:val="001E33EC"/>
    <w:rsid w:val="001E39D1"/>
    <w:rsid w:val="001E3B79"/>
    <w:rsid w:val="001E419E"/>
    <w:rsid w:val="001E4962"/>
    <w:rsid w:val="001E506C"/>
    <w:rsid w:val="001E5859"/>
    <w:rsid w:val="001E5C07"/>
    <w:rsid w:val="001E5DE2"/>
    <w:rsid w:val="001E68E2"/>
    <w:rsid w:val="001E6F9D"/>
    <w:rsid w:val="001E7048"/>
    <w:rsid w:val="001E779B"/>
    <w:rsid w:val="001E7BE6"/>
    <w:rsid w:val="001F01FC"/>
    <w:rsid w:val="001F0994"/>
    <w:rsid w:val="001F0D64"/>
    <w:rsid w:val="001F0EB7"/>
    <w:rsid w:val="001F1189"/>
    <w:rsid w:val="001F1F57"/>
    <w:rsid w:val="001F255F"/>
    <w:rsid w:val="001F2F25"/>
    <w:rsid w:val="001F39C3"/>
    <w:rsid w:val="001F4707"/>
    <w:rsid w:val="001F49C6"/>
    <w:rsid w:val="001F5350"/>
    <w:rsid w:val="001F53EE"/>
    <w:rsid w:val="001F564F"/>
    <w:rsid w:val="001F5BB7"/>
    <w:rsid w:val="001F6164"/>
    <w:rsid w:val="001F6722"/>
    <w:rsid w:val="001F713D"/>
    <w:rsid w:val="001F7360"/>
    <w:rsid w:val="001F7502"/>
    <w:rsid w:val="001F7880"/>
    <w:rsid w:val="001F7AF1"/>
    <w:rsid w:val="00200205"/>
    <w:rsid w:val="00200306"/>
    <w:rsid w:val="002004B9"/>
    <w:rsid w:val="002006A0"/>
    <w:rsid w:val="002008E5"/>
    <w:rsid w:val="002027E7"/>
    <w:rsid w:val="00202E32"/>
    <w:rsid w:val="0020313D"/>
    <w:rsid w:val="00203C99"/>
    <w:rsid w:val="00205083"/>
    <w:rsid w:val="002052D3"/>
    <w:rsid w:val="00205F3F"/>
    <w:rsid w:val="0020652F"/>
    <w:rsid w:val="00206536"/>
    <w:rsid w:val="002065F6"/>
    <w:rsid w:val="002067A9"/>
    <w:rsid w:val="002067C7"/>
    <w:rsid w:val="002070BB"/>
    <w:rsid w:val="00207883"/>
    <w:rsid w:val="002103BA"/>
    <w:rsid w:val="002105A9"/>
    <w:rsid w:val="00210723"/>
    <w:rsid w:val="00210D97"/>
    <w:rsid w:val="0021138F"/>
    <w:rsid w:val="00211960"/>
    <w:rsid w:val="00211D80"/>
    <w:rsid w:val="0021294B"/>
    <w:rsid w:val="002134DE"/>
    <w:rsid w:val="002134E0"/>
    <w:rsid w:val="0021394D"/>
    <w:rsid w:val="00213C3C"/>
    <w:rsid w:val="00213E77"/>
    <w:rsid w:val="00214204"/>
    <w:rsid w:val="00214970"/>
    <w:rsid w:val="00214DF2"/>
    <w:rsid w:val="002150EC"/>
    <w:rsid w:val="00215695"/>
    <w:rsid w:val="00215705"/>
    <w:rsid w:val="0021651D"/>
    <w:rsid w:val="0021679C"/>
    <w:rsid w:val="00216844"/>
    <w:rsid w:val="0021769B"/>
    <w:rsid w:val="00217720"/>
    <w:rsid w:val="00217D9B"/>
    <w:rsid w:val="00217E1E"/>
    <w:rsid w:val="00217EF3"/>
    <w:rsid w:val="002203E8"/>
    <w:rsid w:val="002207B5"/>
    <w:rsid w:val="00220AA7"/>
    <w:rsid w:val="00220AB1"/>
    <w:rsid w:val="00220D67"/>
    <w:rsid w:val="00220EBE"/>
    <w:rsid w:val="002210BA"/>
    <w:rsid w:val="00221497"/>
    <w:rsid w:val="002215AC"/>
    <w:rsid w:val="002220C7"/>
    <w:rsid w:val="00222891"/>
    <w:rsid w:val="002233C3"/>
    <w:rsid w:val="0022340C"/>
    <w:rsid w:val="00223EDC"/>
    <w:rsid w:val="002244F7"/>
    <w:rsid w:val="0022556F"/>
    <w:rsid w:val="00225940"/>
    <w:rsid w:val="00225ECA"/>
    <w:rsid w:val="002264B8"/>
    <w:rsid w:val="0022732F"/>
    <w:rsid w:val="00227C05"/>
    <w:rsid w:val="00227DE5"/>
    <w:rsid w:val="00230050"/>
    <w:rsid w:val="00230AB6"/>
    <w:rsid w:val="00233F1D"/>
    <w:rsid w:val="002348B1"/>
    <w:rsid w:val="002348FD"/>
    <w:rsid w:val="00234AB3"/>
    <w:rsid w:val="0023562C"/>
    <w:rsid w:val="00235959"/>
    <w:rsid w:val="00235DE5"/>
    <w:rsid w:val="002362ED"/>
    <w:rsid w:val="00236649"/>
    <w:rsid w:val="00236CF1"/>
    <w:rsid w:val="00236E91"/>
    <w:rsid w:val="00237577"/>
    <w:rsid w:val="00237802"/>
    <w:rsid w:val="00237B01"/>
    <w:rsid w:val="00240109"/>
    <w:rsid w:val="00240148"/>
    <w:rsid w:val="00240263"/>
    <w:rsid w:val="0024097E"/>
    <w:rsid w:val="00240A40"/>
    <w:rsid w:val="002417D4"/>
    <w:rsid w:val="00242E42"/>
    <w:rsid w:val="00243187"/>
    <w:rsid w:val="002436B8"/>
    <w:rsid w:val="00243DE8"/>
    <w:rsid w:val="00244343"/>
    <w:rsid w:val="002457A8"/>
    <w:rsid w:val="0024626B"/>
    <w:rsid w:val="00246BD7"/>
    <w:rsid w:val="00246F74"/>
    <w:rsid w:val="00247205"/>
    <w:rsid w:val="00247258"/>
    <w:rsid w:val="0024765F"/>
    <w:rsid w:val="002477C5"/>
    <w:rsid w:val="002477DC"/>
    <w:rsid w:val="00247A78"/>
    <w:rsid w:val="00250BF2"/>
    <w:rsid w:val="00250BFF"/>
    <w:rsid w:val="00251ABC"/>
    <w:rsid w:val="00252263"/>
    <w:rsid w:val="0025258B"/>
    <w:rsid w:val="002533F3"/>
    <w:rsid w:val="00253632"/>
    <w:rsid w:val="0025431C"/>
    <w:rsid w:val="0025451D"/>
    <w:rsid w:val="00254A45"/>
    <w:rsid w:val="00254ABA"/>
    <w:rsid w:val="00254B01"/>
    <w:rsid w:val="00254D5E"/>
    <w:rsid w:val="00254DDF"/>
    <w:rsid w:val="00254ED5"/>
    <w:rsid w:val="0025539F"/>
    <w:rsid w:val="00255F16"/>
    <w:rsid w:val="00256D1F"/>
    <w:rsid w:val="00256D87"/>
    <w:rsid w:val="00256E64"/>
    <w:rsid w:val="002570F2"/>
    <w:rsid w:val="002574EB"/>
    <w:rsid w:val="00257637"/>
    <w:rsid w:val="002579C8"/>
    <w:rsid w:val="00260042"/>
    <w:rsid w:val="00260293"/>
    <w:rsid w:val="00260A04"/>
    <w:rsid w:val="00260A36"/>
    <w:rsid w:val="00260F8A"/>
    <w:rsid w:val="00261737"/>
    <w:rsid w:val="00261B4E"/>
    <w:rsid w:val="00261EBF"/>
    <w:rsid w:val="00262105"/>
    <w:rsid w:val="0026336D"/>
    <w:rsid w:val="00263A4E"/>
    <w:rsid w:val="00263F4B"/>
    <w:rsid w:val="0026437F"/>
    <w:rsid w:val="00264C1D"/>
    <w:rsid w:val="00265144"/>
    <w:rsid w:val="0026555D"/>
    <w:rsid w:val="002663CB"/>
    <w:rsid w:val="00266484"/>
    <w:rsid w:val="002668F3"/>
    <w:rsid w:val="002669C9"/>
    <w:rsid w:val="002669E8"/>
    <w:rsid w:val="00266C19"/>
    <w:rsid w:val="00267323"/>
    <w:rsid w:val="00267505"/>
    <w:rsid w:val="00270126"/>
    <w:rsid w:val="00270185"/>
    <w:rsid w:val="00270317"/>
    <w:rsid w:val="00271AEE"/>
    <w:rsid w:val="002723B6"/>
    <w:rsid w:val="00273180"/>
    <w:rsid w:val="002738AF"/>
    <w:rsid w:val="00273D05"/>
    <w:rsid w:val="00273FE2"/>
    <w:rsid w:val="00274B0C"/>
    <w:rsid w:val="002755A9"/>
    <w:rsid w:val="0027593D"/>
    <w:rsid w:val="00275ACB"/>
    <w:rsid w:val="00277628"/>
    <w:rsid w:val="002779F1"/>
    <w:rsid w:val="0028087F"/>
    <w:rsid w:val="00281982"/>
    <w:rsid w:val="002823F9"/>
    <w:rsid w:val="002831DA"/>
    <w:rsid w:val="00283F78"/>
    <w:rsid w:val="00284275"/>
    <w:rsid w:val="00284475"/>
    <w:rsid w:val="00284C7F"/>
    <w:rsid w:val="002853E7"/>
    <w:rsid w:val="00285407"/>
    <w:rsid w:val="00285736"/>
    <w:rsid w:val="00285B38"/>
    <w:rsid w:val="00286059"/>
    <w:rsid w:val="00286120"/>
    <w:rsid w:val="00286A0C"/>
    <w:rsid w:val="00286AB3"/>
    <w:rsid w:val="00286B46"/>
    <w:rsid w:val="00286BD6"/>
    <w:rsid w:val="002870AC"/>
    <w:rsid w:val="0028712B"/>
    <w:rsid w:val="00287E5B"/>
    <w:rsid w:val="002903E7"/>
    <w:rsid w:val="00290460"/>
    <w:rsid w:val="0029206F"/>
    <w:rsid w:val="0029352A"/>
    <w:rsid w:val="00293E3F"/>
    <w:rsid w:val="00293F47"/>
    <w:rsid w:val="002940EF"/>
    <w:rsid w:val="002944F7"/>
    <w:rsid w:val="0029489C"/>
    <w:rsid w:val="00294D61"/>
    <w:rsid w:val="00294F03"/>
    <w:rsid w:val="002951BB"/>
    <w:rsid w:val="002954B8"/>
    <w:rsid w:val="00295DD3"/>
    <w:rsid w:val="0029734B"/>
    <w:rsid w:val="00297710"/>
    <w:rsid w:val="00297FF6"/>
    <w:rsid w:val="002A02B3"/>
    <w:rsid w:val="002A02CC"/>
    <w:rsid w:val="002A0578"/>
    <w:rsid w:val="002A0996"/>
    <w:rsid w:val="002A0BA7"/>
    <w:rsid w:val="002A1135"/>
    <w:rsid w:val="002A180C"/>
    <w:rsid w:val="002A1CAA"/>
    <w:rsid w:val="002A1FB1"/>
    <w:rsid w:val="002A284B"/>
    <w:rsid w:val="002A2A3C"/>
    <w:rsid w:val="002A31C1"/>
    <w:rsid w:val="002A3779"/>
    <w:rsid w:val="002A3EE5"/>
    <w:rsid w:val="002A49FD"/>
    <w:rsid w:val="002A4DB4"/>
    <w:rsid w:val="002A5C7A"/>
    <w:rsid w:val="002A70D8"/>
    <w:rsid w:val="002A7760"/>
    <w:rsid w:val="002A7D2D"/>
    <w:rsid w:val="002B0749"/>
    <w:rsid w:val="002B0C30"/>
    <w:rsid w:val="002B1008"/>
    <w:rsid w:val="002B18FE"/>
    <w:rsid w:val="002B1D79"/>
    <w:rsid w:val="002B25A9"/>
    <w:rsid w:val="002B2CDD"/>
    <w:rsid w:val="002B3030"/>
    <w:rsid w:val="002B4030"/>
    <w:rsid w:val="002B49BE"/>
    <w:rsid w:val="002B4CC9"/>
    <w:rsid w:val="002B4F69"/>
    <w:rsid w:val="002B52DD"/>
    <w:rsid w:val="002B538D"/>
    <w:rsid w:val="002B54C7"/>
    <w:rsid w:val="002B5529"/>
    <w:rsid w:val="002B5536"/>
    <w:rsid w:val="002B6A26"/>
    <w:rsid w:val="002B6BCD"/>
    <w:rsid w:val="002B6F7A"/>
    <w:rsid w:val="002B7EED"/>
    <w:rsid w:val="002C01DE"/>
    <w:rsid w:val="002C05BC"/>
    <w:rsid w:val="002C115C"/>
    <w:rsid w:val="002C1B24"/>
    <w:rsid w:val="002C2114"/>
    <w:rsid w:val="002C219C"/>
    <w:rsid w:val="002C2264"/>
    <w:rsid w:val="002C39C9"/>
    <w:rsid w:val="002C3A38"/>
    <w:rsid w:val="002C4035"/>
    <w:rsid w:val="002C4125"/>
    <w:rsid w:val="002C43BD"/>
    <w:rsid w:val="002C43EB"/>
    <w:rsid w:val="002C444C"/>
    <w:rsid w:val="002C53A5"/>
    <w:rsid w:val="002C550F"/>
    <w:rsid w:val="002C5618"/>
    <w:rsid w:val="002C5AE1"/>
    <w:rsid w:val="002C5CA0"/>
    <w:rsid w:val="002C610D"/>
    <w:rsid w:val="002C6463"/>
    <w:rsid w:val="002C7349"/>
    <w:rsid w:val="002C7CD8"/>
    <w:rsid w:val="002D13D3"/>
    <w:rsid w:val="002D16BC"/>
    <w:rsid w:val="002D1DEA"/>
    <w:rsid w:val="002D2881"/>
    <w:rsid w:val="002D2A39"/>
    <w:rsid w:val="002D2D09"/>
    <w:rsid w:val="002D2DED"/>
    <w:rsid w:val="002D3688"/>
    <w:rsid w:val="002D386E"/>
    <w:rsid w:val="002D3A57"/>
    <w:rsid w:val="002D4CF1"/>
    <w:rsid w:val="002D5214"/>
    <w:rsid w:val="002D57C2"/>
    <w:rsid w:val="002D5989"/>
    <w:rsid w:val="002D5A82"/>
    <w:rsid w:val="002D5D9E"/>
    <w:rsid w:val="002D5FF4"/>
    <w:rsid w:val="002D6B29"/>
    <w:rsid w:val="002D6C4B"/>
    <w:rsid w:val="002D7237"/>
    <w:rsid w:val="002D7477"/>
    <w:rsid w:val="002E03F6"/>
    <w:rsid w:val="002E0759"/>
    <w:rsid w:val="002E07CB"/>
    <w:rsid w:val="002E0AF5"/>
    <w:rsid w:val="002E0C97"/>
    <w:rsid w:val="002E0D39"/>
    <w:rsid w:val="002E0DBA"/>
    <w:rsid w:val="002E12AC"/>
    <w:rsid w:val="002E12C8"/>
    <w:rsid w:val="002E130E"/>
    <w:rsid w:val="002E181C"/>
    <w:rsid w:val="002E1BC1"/>
    <w:rsid w:val="002E218B"/>
    <w:rsid w:val="002E2BAE"/>
    <w:rsid w:val="002E2C1E"/>
    <w:rsid w:val="002E39E1"/>
    <w:rsid w:val="002E3DC5"/>
    <w:rsid w:val="002E3FF9"/>
    <w:rsid w:val="002E4489"/>
    <w:rsid w:val="002E49EF"/>
    <w:rsid w:val="002E53E1"/>
    <w:rsid w:val="002E5736"/>
    <w:rsid w:val="002E5CE3"/>
    <w:rsid w:val="002E614C"/>
    <w:rsid w:val="002E67E1"/>
    <w:rsid w:val="002E6C59"/>
    <w:rsid w:val="002E79E0"/>
    <w:rsid w:val="002F0DB6"/>
    <w:rsid w:val="002F0E91"/>
    <w:rsid w:val="002F0EE6"/>
    <w:rsid w:val="002F1710"/>
    <w:rsid w:val="002F1AAA"/>
    <w:rsid w:val="002F2A0E"/>
    <w:rsid w:val="002F457B"/>
    <w:rsid w:val="002F4B71"/>
    <w:rsid w:val="002F5241"/>
    <w:rsid w:val="002F5842"/>
    <w:rsid w:val="002F60C9"/>
    <w:rsid w:val="002F614E"/>
    <w:rsid w:val="002F6A75"/>
    <w:rsid w:val="002F703B"/>
    <w:rsid w:val="002F70E7"/>
    <w:rsid w:val="0030046F"/>
    <w:rsid w:val="00300479"/>
    <w:rsid w:val="0030056B"/>
    <w:rsid w:val="00300671"/>
    <w:rsid w:val="00300B18"/>
    <w:rsid w:val="00300B3D"/>
    <w:rsid w:val="00301AA2"/>
    <w:rsid w:val="00302953"/>
    <w:rsid w:val="0030353C"/>
    <w:rsid w:val="00303D88"/>
    <w:rsid w:val="00303FBD"/>
    <w:rsid w:val="00304C73"/>
    <w:rsid w:val="00305C42"/>
    <w:rsid w:val="003060ED"/>
    <w:rsid w:val="00306335"/>
    <w:rsid w:val="00306392"/>
    <w:rsid w:val="0030755E"/>
    <w:rsid w:val="00307A98"/>
    <w:rsid w:val="003104D0"/>
    <w:rsid w:val="00310E35"/>
    <w:rsid w:val="00311A58"/>
    <w:rsid w:val="00311F27"/>
    <w:rsid w:val="00312757"/>
    <w:rsid w:val="00313AE1"/>
    <w:rsid w:val="00314B4F"/>
    <w:rsid w:val="003153B4"/>
    <w:rsid w:val="003155B7"/>
    <w:rsid w:val="00315E51"/>
    <w:rsid w:val="00316138"/>
    <w:rsid w:val="00316294"/>
    <w:rsid w:val="003166AE"/>
    <w:rsid w:val="00317543"/>
    <w:rsid w:val="0031763D"/>
    <w:rsid w:val="003178BF"/>
    <w:rsid w:val="00317962"/>
    <w:rsid w:val="00317FC7"/>
    <w:rsid w:val="00322291"/>
    <w:rsid w:val="003224D6"/>
    <w:rsid w:val="00322B28"/>
    <w:rsid w:val="003230E3"/>
    <w:rsid w:val="00323738"/>
    <w:rsid w:val="00324067"/>
    <w:rsid w:val="00324CD6"/>
    <w:rsid w:val="00324FAA"/>
    <w:rsid w:val="0032556B"/>
    <w:rsid w:val="003258A7"/>
    <w:rsid w:val="00325DFD"/>
    <w:rsid w:val="00325F75"/>
    <w:rsid w:val="0032642F"/>
    <w:rsid w:val="00326F9C"/>
    <w:rsid w:val="003271F4"/>
    <w:rsid w:val="003273D3"/>
    <w:rsid w:val="00327AE8"/>
    <w:rsid w:val="00330387"/>
    <w:rsid w:val="0033052C"/>
    <w:rsid w:val="00330781"/>
    <w:rsid w:val="00330D1C"/>
    <w:rsid w:val="003310B1"/>
    <w:rsid w:val="003312DC"/>
    <w:rsid w:val="00332786"/>
    <w:rsid w:val="003331B2"/>
    <w:rsid w:val="003335E7"/>
    <w:rsid w:val="00333BE1"/>
    <w:rsid w:val="00333CD9"/>
    <w:rsid w:val="00334DA1"/>
    <w:rsid w:val="003350D1"/>
    <w:rsid w:val="00335125"/>
    <w:rsid w:val="003352ED"/>
    <w:rsid w:val="003355C1"/>
    <w:rsid w:val="003356D9"/>
    <w:rsid w:val="00335F2F"/>
    <w:rsid w:val="0033631D"/>
    <w:rsid w:val="0034003D"/>
    <w:rsid w:val="00340614"/>
    <w:rsid w:val="00340660"/>
    <w:rsid w:val="00340A94"/>
    <w:rsid w:val="00340C35"/>
    <w:rsid w:val="00341490"/>
    <w:rsid w:val="00341B84"/>
    <w:rsid w:val="00341C83"/>
    <w:rsid w:val="0034267F"/>
    <w:rsid w:val="00342822"/>
    <w:rsid w:val="003428F6"/>
    <w:rsid w:val="003429AF"/>
    <w:rsid w:val="00343158"/>
    <w:rsid w:val="00343307"/>
    <w:rsid w:val="003437F5"/>
    <w:rsid w:val="00343BB2"/>
    <w:rsid w:val="00343EE2"/>
    <w:rsid w:val="003444EA"/>
    <w:rsid w:val="0034460D"/>
    <w:rsid w:val="0034465E"/>
    <w:rsid w:val="0034492D"/>
    <w:rsid w:val="00344B4C"/>
    <w:rsid w:val="00344CC6"/>
    <w:rsid w:val="00344D72"/>
    <w:rsid w:val="0034535C"/>
    <w:rsid w:val="00345727"/>
    <w:rsid w:val="00345B6F"/>
    <w:rsid w:val="0034600E"/>
    <w:rsid w:val="00346818"/>
    <w:rsid w:val="00347066"/>
    <w:rsid w:val="003507F0"/>
    <w:rsid w:val="00350C3F"/>
    <w:rsid w:val="003510E4"/>
    <w:rsid w:val="00351871"/>
    <w:rsid w:val="00351A48"/>
    <w:rsid w:val="00351A72"/>
    <w:rsid w:val="00351D70"/>
    <w:rsid w:val="00352960"/>
    <w:rsid w:val="00352FE8"/>
    <w:rsid w:val="00354506"/>
    <w:rsid w:val="00354AC4"/>
    <w:rsid w:val="00355961"/>
    <w:rsid w:val="00355977"/>
    <w:rsid w:val="003566F4"/>
    <w:rsid w:val="00356798"/>
    <w:rsid w:val="00356BF3"/>
    <w:rsid w:val="00356F34"/>
    <w:rsid w:val="003579DF"/>
    <w:rsid w:val="00357A90"/>
    <w:rsid w:val="00357BBC"/>
    <w:rsid w:val="00357F22"/>
    <w:rsid w:val="0036044D"/>
    <w:rsid w:val="003616E8"/>
    <w:rsid w:val="00362013"/>
    <w:rsid w:val="00363136"/>
    <w:rsid w:val="003638FB"/>
    <w:rsid w:val="00363F05"/>
    <w:rsid w:val="003642B8"/>
    <w:rsid w:val="0036486B"/>
    <w:rsid w:val="0036539A"/>
    <w:rsid w:val="0036580D"/>
    <w:rsid w:val="0036684B"/>
    <w:rsid w:val="00366D5D"/>
    <w:rsid w:val="00367846"/>
    <w:rsid w:val="00367D69"/>
    <w:rsid w:val="003700CA"/>
    <w:rsid w:val="003700D0"/>
    <w:rsid w:val="00370A53"/>
    <w:rsid w:val="00371438"/>
    <w:rsid w:val="003714A7"/>
    <w:rsid w:val="003715E7"/>
    <w:rsid w:val="003718A4"/>
    <w:rsid w:val="00371BDC"/>
    <w:rsid w:val="00372638"/>
    <w:rsid w:val="0037270B"/>
    <w:rsid w:val="0037409D"/>
    <w:rsid w:val="00374290"/>
    <w:rsid w:val="003757DB"/>
    <w:rsid w:val="00375A8F"/>
    <w:rsid w:val="00376A72"/>
    <w:rsid w:val="003777DB"/>
    <w:rsid w:val="00377C11"/>
    <w:rsid w:val="003800B0"/>
    <w:rsid w:val="00381E1D"/>
    <w:rsid w:val="00382620"/>
    <w:rsid w:val="00382758"/>
    <w:rsid w:val="003832AB"/>
    <w:rsid w:val="00383418"/>
    <w:rsid w:val="00383A07"/>
    <w:rsid w:val="00383E44"/>
    <w:rsid w:val="003840D7"/>
    <w:rsid w:val="003842C5"/>
    <w:rsid w:val="00384D15"/>
    <w:rsid w:val="003854F5"/>
    <w:rsid w:val="00385767"/>
    <w:rsid w:val="0038595C"/>
    <w:rsid w:val="00385A47"/>
    <w:rsid w:val="003862A8"/>
    <w:rsid w:val="003863C7"/>
    <w:rsid w:val="003866DF"/>
    <w:rsid w:val="00386F68"/>
    <w:rsid w:val="00386FA4"/>
    <w:rsid w:val="00387014"/>
    <w:rsid w:val="00387B6D"/>
    <w:rsid w:val="00387BEB"/>
    <w:rsid w:val="00387BF6"/>
    <w:rsid w:val="00387C96"/>
    <w:rsid w:val="0039003D"/>
    <w:rsid w:val="003922D1"/>
    <w:rsid w:val="003926DC"/>
    <w:rsid w:val="00393DAA"/>
    <w:rsid w:val="0039409E"/>
    <w:rsid w:val="00394993"/>
    <w:rsid w:val="00394C0E"/>
    <w:rsid w:val="00395639"/>
    <w:rsid w:val="00395FFC"/>
    <w:rsid w:val="00396867"/>
    <w:rsid w:val="00396D0D"/>
    <w:rsid w:val="00397E5F"/>
    <w:rsid w:val="003A0927"/>
    <w:rsid w:val="003A0938"/>
    <w:rsid w:val="003A0ED9"/>
    <w:rsid w:val="003A10ED"/>
    <w:rsid w:val="003A1B74"/>
    <w:rsid w:val="003A1C77"/>
    <w:rsid w:val="003A28D3"/>
    <w:rsid w:val="003A3164"/>
    <w:rsid w:val="003A3D15"/>
    <w:rsid w:val="003A4203"/>
    <w:rsid w:val="003A4245"/>
    <w:rsid w:val="003A4F2C"/>
    <w:rsid w:val="003A589C"/>
    <w:rsid w:val="003A5D23"/>
    <w:rsid w:val="003A6291"/>
    <w:rsid w:val="003A688B"/>
    <w:rsid w:val="003A6E74"/>
    <w:rsid w:val="003A793C"/>
    <w:rsid w:val="003A7A9D"/>
    <w:rsid w:val="003B0627"/>
    <w:rsid w:val="003B0ED5"/>
    <w:rsid w:val="003B1546"/>
    <w:rsid w:val="003B20A4"/>
    <w:rsid w:val="003B2E06"/>
    <w:rsid w:val="003B38A6"/>
    <w:rsid w:val="003B39C7"/>
    <w:rsid w:val="003B46A8"/>
    <w:rsid w:val="003B55D2"/>
    <w:rsid w:val="003B5939"/>
    <w:rsid w:val="003B5F11"/>
    <w:rsid w:val="003B6486"/>
    <w:rsid w:val="003B697C"/>
    <w:rsid w:val="003B6ADD"/>
    <w:rsid w:val="003B6BC4"/>
    <w:rsid w:val="003B793D"/>
    <w:rsid w:val="003B7E91"/>
    <w:rsid w:val="003C0740"/>
    <w:rsid w:val="003C1DFF"/>
    <w:rsid w:val="003C20E5"/>
    <w:rsid w:val="003C2BBF"/>
    <w:rsid w:val="003C2EFF"/>
    <w:rsid w:val="003C3296"/>
    <w:rsid w:val="003C331E"/>
    <w:rsid w:val="003C340F"/>
    <w:rsid w:val="003C34E3"/>
    <w:rsid w:val="003C3EA1"/>
    <w:rsid w:val="003C42A1"/>
    <w:rsid w:val="003C47F9"/>
    <w:rsid w:val="003C49D8"/>
    <w:rsid w:val="003C4C62"/>
    <w:rsid w:val="003C4C9D"/>
    <w:rsid w:val="003C5A82"/>
    <w:rsid w:val="003C5B8F"/>
    <w:rsid w:val="003C5C69"/>
    <w:rsid w:val="003C5D74"/>
    <w:rsid w:val="003C6403"/>
    <w:rsid w:val="003C6850"/>
    <w:rsid w:val="003C6FC5"/>
    <w:rsid w:val="003C748C"/>
    <w:rsid w:val="003C78A7"/>
    <w:rsid w:val="003C78C8"/>
    <w:rsid w:val="003D0180"/>
    <w:rsid w:val="003D035D"/>
    <w:rsid w:val="003D13B4"/>
    <w:rsid w:val="003D18A4"/>
    <w:rsid w:val="003D1D3E"/>
    <w:rsid w:val="003D2A62"/>
    <w:rsid w:val="003D3461"/>
    <w:rsid w:val="003D3572"/>
    <w:rsid w:val="003D3841"/>
    <w:rsid w:val="003D5063"/>
    <w:rsid w:val="003D5443"/>
    <w:rsid w:val="003D5C42"/>
    <w:rsid w:val="003D7AC6"/>
    <w:rsid w:val="003D7F26"/>
    <w:rsid w:val="003E0469"/>
    <w:rsid w:val="003E0C9A"/>
    <w:rsid w:val="003E0CB5"/>
    <w:rsid w:val="003E0E1F"/>
    <w:rsid w:val="003E1900"/>
    <w:rsid w:val="003E1A80"/>
    <w:rsid w:val="003E1B01"/>
    <w:rsid w:val="003E245C"/>
    <w:rsid w:val="003E2700"/>
    <w:rsid w:val="003E314E"/>
    <w:rsid w:val="003E3AEC"/>
    <w:rsid w:val="003E3BBA"/>
    <w:rsid w:val="003E49CB"/>
    <w:rsid w:val="003E4B3A"/>
    <w:rsid w:val="003E589C"/>
    <w:rsid w:val="003E59F7"/>
    <w:rsid w:val="003E601F"/>
    <w:rsid w:val="003E6BF1"/>
    <w:rsid w:val="003E6C8D"/>
    <w:rsid w:val="003E7B6E"/>
    <w:rsid w:val="003E7F02"/>
    <w:rsid w:val="003F1193"/>
    <w:rsid w:val="003F13E6"/>
    <w:rsid w:val="003F28BF"/>
    <w:rsid w:val="003F2C14"/>
    <w:rsid w:val="003F2CF3"/>
    <w:rsid w:val="003F320E"/>
    <w:rsid w:val="003F3301"/>
    <w:rsid w:val="003F4546"/>
    <w:rsid w:val="003F460E"/>
    <w:rsid w:val="003F50F0"/>
    <w:rsid w:val="003F51B4"/>
    <w:rsid w:val="003F537E"/>
    <w:rsid w:val="003F5834"/>
    <w:rsid w:val="003F6059"/>
    <w:rsid w:val="003F622E"/>
    <w:rsid w:val="003F639D"/>
    <w:rsid w:val="003F6BA8"/>
    <w:rsid w:val="003F7E0B"/>
    <w:rsid w:val="004008AC"/>
    <w:rsid w:val="00400E5B"/>
    <w:rsid w:val="00401784"/>
    <w:rsid w:val="00401FE9"/>
    <w:rsid w:val="004022D1"/>
    <w:rsid w:val="004024B2"/>
    <w:rsid w:val="004030A2"/>
    <w:rsid w:val="004036AE"/>
    <w:rsid w:val="00403E87"/>
    <w:rsid w:val="004041BF"/>
    <w:rsid w:val="004041D3"/>
    <w:rsid w:val="0040498F"/>
    <w:rsid w:val="00404FA8"/>
    <w:rsid w:val="004053D3"/>
    <w:rsid w:val="00405AB8"/>
    <w:rsid w:val="00406515"/>
    <w:rsid w:val="00406D8E"/>
    <w:rsid w:val="00406DD4"/>
    <w:rsid w:val="004073B0"/>
    <w:rsid w:val="004102B5"/>
    <w:rsid w:val="004113DF"/>
    <w:rsid w:val="0041176B"/>
    <w:rsid w:val="00412052"/>
    <w:rsid w:val="004127D0"/>
    <w:rsid w:val="00412903"/>
    <w:rsid w:val="00412DAB"/>
    <w:rsid w:val="00413129"/>
    <w:rsid w:val="00413496"/>
    <w:rsid w:val="004139B1"/>
    <w:rsid w:val="0041422F"/>
    <w:rsid w:val="0041462A"/>
    <w:rsid w:val="00415E4A"/>
    <w:rsid w:val="00415ED1"/>
    <w:rsid w:val="00416705"/>
    <w:rsid w:val="00416A0B"/>
    <w:rsid w:val="00417380"/>
    <w:rsid w:val="00417D00"/>
    <w:rsid w:val="00417D95"/>
    <w:rsid w:val="00420D16"/>
    <w:rsid w:val="00421520"/>
    <w:rsid w:val="004223F2"/>
    <w:rsid w:val="00422F7C"/>
    <w:rsid w:val="004230B3"/>
    <w:rsid w:val="004230D9"/>
    <w:rsid w:val="00423251"/>
    <w:rsid w:val="00423559"/>
    <w:rsid w:val="00423E9F"/>
    <w:rsid w:val="00425353"/>
    <w:rsid w:val="00425A9E"/>
    <w:rsid w:val="00425AD3"/>
    <w:rsid w:val="00425D7C"/>
    <w:rsid w:val="0042615F"/>
    <w:rsid w:val="00426B4C"/>
    <w:rsid w:val="004275DB"/>
    <w:rsid w:val="0042770A"/>
    <w:rsid w:val="00427AED"/>
    <w:rsid w:val="00427DDC"/>
    <w:rsid w:val="00430E33"/>
    <w:rsid w:val="00431249"/>
    <w:rsid w:val="00431CB6"/>
    <w:rsid w:val="004321A5"/>
    <w:rsid w:val="0043227E"/>
    <w:rsid w:val="00432862"/>
    <w:rsid w:val="00432901"/>
    <w:rsid w:val="00432B36"/>
    <w:rsid w:val="00432E79"/>
    <w:rsid w:val="004331A8"/>
    <w:rsid w:val="0043379D"/>
    <w:rsid w:val="00433D5F"/>
    <w:rsid w:val="00433D69"/>
    <w:rsid w:val="00433E70"/>
    <w:rsid w:val="00434149"/>
    <w:rsid w:val="00434A50"/>
    <w:rsid w:val="0043505B"/>
    <w:rsid w:val="0043574C"/>
    <w:rsid w:val="00435CB5"/>
    <w:rsid w:val="00435DF5"/>
    <w:rsid w:val="00436371"/>
    <w:rsid w:val="00436BD8"/>
    <w:rsid w:val="00436DAA"/>
    <w:rsid w:val="0043710E"/>
    <w:rsid w:val="0043713F"/>
    <w:rsid w:val="00437295"/>
    <w:rsid w:val="004376BE"/>
    <w:rsid w:val="004378B8"/>
    <w:rsid w:val="00437E85"/>
    <w:rsid w:val="0044095C"/>
    <w:rsid w:val="00442E35"/>
    <w:rsid w:val="00442F6C"/>
    <w:rsid w:val="00442F95"/>
    <w:rsid w:val="004430D4"/>
    <w:rsid w:val="0044407E"/>
    <w:rsid w:val="004442F9"/>
    <w:rsid w:val="00444B0C"/>
    <w:rsid w:val="00444D10"/>
    <w:rsid w:val="00444F7C"/>
    <w:rsid w:val="00445D61"/>
    <w:rsid w:val="004465DF"/>
    <w:rsid w:val="004469B5"/>
    <w:rsid w:val="0044785F"/>
    <w:rsid w:val="0044796D"/>
    <w:rsid w:val="00447A40"/>
    <w:rsid w:val="004501CB"/>
    <w:rsid w:val="004502C0"/>
    <w:rsid w:val="00450A99"/>
    <w:rsid w:val="00451513"/>
    <w:rsid w:val="0045177E"/>
    <w:rsid w:val="004519CA"/>
    <w:rsid w:val="00451C84"/>
    <w:rsid w:val="004522C0"/>
    <w:rsid w:val="004534AE"/>
    <w:rsid w:val="0045363C"/>
    <w:rsid w:val="00453C88"/>
    <w:rsid w:val="00454E51"/>
    <w:rsid w:val="00454F1F"/>
    <w:rsid w:val="0045572E"/>
    <w:rsid w:val="0045586C"/>
    <w:rsid w:val="00455E64"/>
    <w:rsid w:val="00456407"/>
    <w:rsid w:val="00456D42"/>
    <w:rsid w:val="00456E49"/>
    <w:rsid w:val="004570AE"/>
    <w:rsid w:val="00457A67"/>
    <w:rsid w:val="00460639"/>
    <w:rsid w:val="004609BE"/>
    <w:rsid w:val="00460F40"/>
    <w:rsid w:val="0046139F"/>
    <w:rsid w:val="0046232D"/>
    <w:rsid w:val="00463C32"/>
    <w:rsid w:val="00463C4F"/>
    <w:rsid w:val="00463CD6"/>
    <w:rsid w:val="00463E25"/>
    <w:rsid w:val="0046462B"/>
    <w:rsid w:val="00464CE9"/>
    <w:rsid w:val="00465B0D"/>
    <w:rsid w:val="0046679E"/>
    <w:rsid w:val="00466A20"/>
    <w:rsid w:val="00466BFC"/>
    <w:rsid w:val="00467FB2"/>
    <w:rsid w:val="00471F98"/>
    <w:rsid w:val="004722B9"/>
    <w:rsid w:val="004722EF"/>
    <w:rsid w:val="00472773"/>
    <w:rsid w:val="0047359A"/>
    <w:rsid w:val="00473B91"/>
    <w:rsid w:val="00474037"/>
    <w:rsid w:val="0047428C"/>
    <w:rsid w:val="0047446B"/>
    <w:rsid w:val="00474C08"/>
    <w:rsid w:val="00474E1B"/>
    <w:rsid w:val="00475014"/>
    <w:rsid w:val="0047574E"/>
    <w:rsid w:val="00475ABE"/>
    <w:rsid w:val="00475DEB"/>
    <w:rsid w:val="00476199"/>
    <w:rsid w:val="00476C82"/>
    <w:rsid w:val="00476D19"/>
    <w:rsid w:val="00476DB1"/>
    <w:rsid w:val="004774E2"/>
    <w:rsid w:val="00477750"/>
    <w:rsid w:val="00477951"/>
    <w:rsid w:val="00477F41"/>
    <w:rsid w:val="00480EAC"/>
    <w:rsid w:val="004814AC"/>
    <w:rsid w:val="00481813"/>
    <w:rsid w:val="0048225A"/>
    <w:rsid w:val="0048241B"/>
    <w:rsid w:val="00483093"/>
    <w:rsid w:val="0048314F"/>
    <w:rsid w:val="00483362"/>
    <w:rsid w:val="004839F4"/>
    <w:rsid w:val="00483C87"/>
    <w:rsid w:val="00483F3B"/>
    <w:rsid w:val="004846CF"/>
    <w:rsid w:val="004847AC"/>
    <w:rsid w:val="0048502A"/>
    <w:rsid w:val="00485AAE"/>
    <w:rsid w:val="00485F9E"/>
    <w:rsid w:val="0048638B"/>
    <w:rsid w:val="0048670A"/>
    <w:rsid w:val="00490451"/>
    <w:rsid w:val="00490F03"/>
    <w:rsid w:val="0049174B"/>
    <w:rsid w:val="00491E90"/>
    <w:rsid w:val="00492953"/>
    <w:rsid w:val="00492AE2"/>
    <w:rsid w:val="00492B7C"/>
    <w:rsid w:val="004939DD"/>
    <w:rsid w:val="00494443"/>
    <w:rsid w:val="0049544B"/>
    <w:rsid w:val="00496036"/>
    <w:rsid w:val="0049667E"/>
    <w:rsid w:val="00496761"/>
    <w:rsid w:val="00496810"/>
    <w:rsid w:val="00496B78"/>
    <w:rsid w:val="004971BE"/>
    <w:rsid w:val="004A0AFE"/>
    <w:rsid w:val="004A0D39"/>
    <w:rsid w:val="004A1C84"/>
    <w:rsid w:val="004A2054"/>
    <w:rsid w:val="004A282E"/>
    <w:rsid w:val="004A2998"/>
    <w:rsid w:val="004A3338"/>
    <w:rsid w:val="004A402C"/>
    <w:rsid w:val="004A47C3"/>
    <w:rsid w:val="004A4968"/>
    <w:rsid w:val="004A49D5"/>
    <w:rsid w:val="004A4A9B"/>
    <w:rsid w:val="004A4F8B"/>
    <w:rsid w:val="004A55BD"/>
    <w:rsid w:val="004A5814"/>
    <w:rsid w:val="004A6548"/>
    <w:rsid w:val="004A7475"/>
    <w:rsid w:val="004A772A"/>
    <w:rsid w:val="004A775C"/>
    <w:rsid w:val="004A7BD0"/>
    <w:rsid w:val="004A7EE3"/>
    <w:rsid w:val="004B023D"/>
    <w:rsid w:val="004B05B6"/>
    <w:rsid w:val="004B1040"/>
    <w:rsid w:val="004B177E"/>
    <w:rsid w:val="004B1AEF"/>
    <w:rsid w:val="004B209D"/>
    <w:rsid w:val="004B2B85"/>
    <w:rsid w:val="004B420F"/>
    <w:rsid w:val="004B42F2"/>
    <w:rsid w:val="004B446A"/>
    <w:rsid w:val="004B4B54"/>
    <w:rsid w:val="004B57D8"/>
    <w:rsid w:val="004B63A4"/>
    <w:rsid w:val="004B792B"/>
    <w:rsid w:val="004B7C93"/>
    <w:rsid w:val="004C0160"/>
    <w:rsid w:val="004C08BB"/>
    <w:rsid w:val="004C1356"/>
    <w:rsid w:val="004C17C3"/>
    <w:rsid w:val="004C1D22"/>
    <w:rsid w:val="004C27BF"/>
    <w:rsid w:val="004C27F1"/>
    <w:rsid w:val="004C2DEF"/>
    <w:rsid w:val="004C32A8"/>
    <w:rsid w:val="004C3475"/>
    <w:rsid w:val="004C3673"/>
    <w:rsid w:val="004C406C"/>
    <w:rsid w:val="004C42CC"/>
    <w:rsid w:val="004C4815"/>
    <w:rsid w:val="004C5768"/>
    <w:rsid w:val="004C5A90"/>
    <w:rsid w:val="004C5BFA"/>
    <w:rsid w:val="004C5ED5"/>
    <w:rsid w:val="004C6389"/>
    <w:rsid w:val="004C6A4B"/>
    <w:rsid w:val="004C7198"/>
    <w:rsid w:val="004C7308"/>
    <w:rsid w:val="004C7925"/>
    <w:rsid w:val="004D0DD6"/>
    <w:rsid w:val="004D2649"/>
    <w:rsid w:val="004D2B6C"/>
    <w:rsid w:val="004D30F4"/>
    <w:rsid w:val="004D4250"/>
    <w:rsid w:val="004D4AEB"/>
    <w:rsid w:val="004D4EA0"/>
    <w:rsid w:val="004D59A6"/>
    <w:rsid w:val="004D5A9E"/>
    <w:rsid w:val="004D7033"/>
    <w:rsid w:val="004D7729"/>
    <w:rsid w:val="004D7ACE"/>
    <w:rsid w:val="004D7C05"/>
    <w:rsid w:val="004E0503"/>
    <w:rsid w:val="004E0513"/>
    <w:rsid w:val="004E148F"/>
    <w:rsid w:val="004E1712"/>
    <w:rsid w:val="004E198E"/>
    <w:rsid w:val="004E20B8"/>
    <w:rsid w:val="004E302F"/>
    <w:rsid w:val="004E31A9"/>
    <w:rsid w:val="004E36CA"/>
    <w:rsid w:val="004E3BD5"/>
    <w:rsid w:val="004E424E"/>
    <w:rsid w:val="004E4ACE"/>
    <w:rsid w:val="004E5313"/>
    <w:rsid w:val="004E54DF"/>
    <w:rsid w:val="004E59FA"/>
    <w:rsid w:val="004E6D2E"/>
    <w:rsid w:val="004E71F4"/>
    <w:rsid w:val="004E7237"/>
    <w:rsid w:val="004E772B"/>
    <w:rsid w:val="004E77B1"/>
    <w:rsid w:val="004F015F"/>
    <w:rsid w:val="004F0A99"/>
    <w:rsid w:val="004F0D90"/>
    <w:rsid w:val="004F108E"/>
    <w:rsid w:val="004F17E7"/>
    <w:rsid w:val="004F17EC"/>
    <w:rsid w:val="004F1A6E"/>
    <w:rsid w:val="004F1A7B"/>
    <w:rsid w:val="004F1C5D"/>
    <w:rsid w:val="004F22EE"/>
    <w:rsid w:val="004F23E1"/>
    <w:rsid w:val="004F25A9"/>
    <w:rsid w:val="004F2869"/>
    <w:rsid w:val="004F3AF9"/>
    <w:rsid w:val="004F5DC3"/>
    <w:rsid w:val="004F5F67"/>
    <w:rsid w:val="004F61DC"/>
    <w:rsid w:val="004F6244"/>
    <w:rsid w:val="004F62D1"/>
    <w:rsid w:val="004F668D"/>
    <w:rsid w:val="004F68DA"/>
    <w:rsid w:val="004F6C9E"/>
    <w:rsid w:val="004F6CCC"/>
    <w:rsid w:val="004F6EB5"/>
    <w:rsid w:val="004F75AF"/>
    <w:rsid w:val="004F7A86"/>
    <w:rsid w:val="004F7CA8"/>
    <w:rsid w:val="00500956"/>
    <w:rsid w:val="00500C01"/>
    <w:rsid w:val="00500CD3"/>
    <w:rsid w:val="00500F22"/>
    <w:rsid w:val="0050116A"/>
    <w:rsid w:val="00502907"/>
    <w:rsid w:val="005038FB"/>
    <w:rsid w:val="00503ACB"/>
    <w:rsid w:val="00504563"/>
    <w:rsid w:val="005045A3"/>
    <w:rsid w:val="005049FF"/>
    <w:rsid w:val="00504AEE"/>
    <w:rsid w:val="00505066"/>
    <w:rsid w:val="0050507C"/>
    <w:rsid w:val="00505239"/>
    <w:rsid w:val="00505409"/>
    <w:rsid w:val="005057DD"/>
    <w:rsid w:val="00505B96"/>
    <w:rsid w:val="00505FBA"/>
    <w:rsid w:val="0050639B"/>
    <w:rsid w:val="00507B17"/>
    <w:rsid w:val="005104AF"/>
    <w:rsid w:val="005109F4"/>
    <w:rsid w:val="00510BC2"/>
    <w:rsid w:val="005112ED"/>
    <w:rsid w:val="00511761"/>
    <w:rsid w:val="00511D83"/>
    <w:rsid w:val="00511F95"/>
    <w:rsid w:val="0051202C"/>
    <w:rsid w:val="00512272"/>
    <w:rsid w:val="00513F64"/>
    <w:rsid w:val="0051542A"/>
    <w:rsid w:val="005154D3"/>
    <w:rsid w:val="005158A6"/>
    <w:rsid w:val="005168AE"/>
    <w:rsid w:val="0051783A"/>
    <w:rsid w:val="005178AA"/>
    <w:rsid w:val="0052027A"/>
    <w:rsid w:val="005219D5"/>
    <w:rsid w:val="00522043"/>
    <w:rsid w:val="005234CD"/>
    <w:rsid w:val="00523B52"/>
    <w:rsid w:val="00523CEF"/>
    <w:rsid w:val="00523EF8"/>
    <w:rsid w:val="00524B2D"/>
    <w:rsid w:val="00524E0B"/>
    <w:rsid w:val="00525375"/>
    <w:rsid w:val="00526799"/>
    <w:rsid w:val="0052697E"/>
    <w:rsid w:val="00526D1F"/>
    <w:rsid w:val="00526F27"/>
    <w:rsid w:val="005272C9"/>
    <w:rsid w:val="0052767B"/>
    <w:rsid w:val="00527C8B"/>
    <w:rsid w:val="00527EB1"/>
    <w:rsid w:val="0053013F"/>
    <w:rsid w:val="00530923"/>
    <w:rsid w:val="00530EDE"/>
    <w:rsid w:val="00530F7E"/>
    <w:rsid w:val="005311A9"/>
    <w:rsid w:val="0053159D"/>
    <w:rsid w:val="005319F6"/>
    <w:rsid w:val="00531FC7"/>
    <w:rsid w:val="00532CC8"/>
    <w:rsid w:val="0053361C"/>
    <w:rsid w:val="0053465B"/>
    <w:rsid w:val="00534770"/>
    <w:rsid w:val="005347E9"/>
    <w:rsid w:val="00534CC7"/>
    <w:rsid w:val="005353B6"/>
    <w:rsid w:val="005358D9"/>
    <w:rsid w:val="0053591B"/>
    <w:rsid w:val="00535ED8"/>
    <w:rsid w:val="00535FC3"/>
    <w:rsid w:val="005366DC"/>
    <w:rsid w:val="005369C6"/>
    <w:rsid w:val="00536C87"/>
    <w:rsid w:val="00536E28"/>
    <w:rsid w:val="00537A78"/>
    <w:rsid w:val="005401EA"/>
    <w:rsid w:val="005407D4"/>
    <w:rsid w:val="005408C5"/>
    <w:rsid w:val="00540AE6"/>
    <w:rsid w:val="00540E16"/>
    <w:rsid w:val="00541090"/>
    <w:rsid w:val="005415E4"/>
    <w:rsid w:val="00541798"/>
    <w:rsid w:val="005421E9"/>
    <w:rsid w:val="005423CC"/>
    <w:rsid w:val="00542B3A"/>
    <w:rsid w:val="00543BAA"/>
    <w:rsid w:val="00543D33"/>
    <w:rsid w:val="005445A4"/>
    <w:rsid w:val="0054544C"/>
    <w:rsid w:val="00545739"/>
    <w:rsid w:val="0054599C"/>
    <w:rsid w:val="00545A6D"/>
    <w:rsid w:val="00545B4B"/>
    <w:rsid w:val="005460CB"/>
    <w:rsid w:val="00547FE4"/>
    <w:rsid w:val="00550319"/>
    <w:rsid w:val="0055032A"/>
    <w:rsid w:val="0055093A"/>
    <w:rsid w:val="00550AF9"/>
    <w:rsid w:val="00552C07"/>
    <w:rsid w:val="005533C7"/>
    <w:rsid w:val="005536A1"/>
    <w:rsid w:val="005542EB"/>
    <w:rsid w:val="00554DF3"/>
    <w:rsid w:val="00554EEF"/>
    <w:rsid w:val="00555536"/>
    <w:rsid w:val="00555A75"/>
    <w:rsid w:val="00557245"/>
    <w:rsid w:val="00560185"/>
    <w:rsid w:val="005605C3"/>
    <w:rsid w:val="00560758"/>
    <w:rsid w:val="00561DE6"/>
    <w:rsid w:val="00562130"/>
    <w:rsid w:val="00562369"/>
    <w:rsid w:val="00562B6A"/>
    <w:rsid w:val="00562E07"/>
    <w:rsid w:val="0056359A"/>
    <w:rsid w:val="005637D1"/>
    <w:rsid w:val="00564275"/>
    <w:rsid w:val="00564565"/>
    <w:rsid w:val="00564678"/>
    <w:rsid w:val="0056473D"/>
    <w:rsid w:val="0056484A"/>
    <w:rsid w:val="00564DB4"/>
    <w:rsid w:val="005651E6"/>
    <w:rsid w:val="00565781"/>
    <w:rsid w:val="00565B12"/>
    <w:rsid w:val="005668DF"/>
    <w:rsid w:val="00566B6A"/>
    <w:rsid w:val="00566FFA"/>
    <w:rsid w:val="005671BC"/>
    <w:rsid w:val="0056759D"/>
    <w:rsid w:val="00570595"/>
    <w:rsid w:val="00570646"/>
    <w:rsid w:val="00570C75"/>
    <w:rsid w:val="00570D09"/>
    <w:rsid w:val="00570D57"/>
    <w:rsid w:val="005711AD"/>
    <w:rsid w:val="005712F1"/>
    <w:rsid w:val="005718DD"/>
    <w:rsid w:val="00572121"/>
    <w:rsid w:val="005723F0"/>
    <w:rsid w:val="00572ABB"/>
    <w:rsid w:val="00573E56"/>
    <w:rsid w:val="0057477A"/>
    <w:rsid w:val="00574DA5"/>
    <w:rsid w:val="005751E4"/>
    <w:rsid w:val="00575507"/>
    <w:rsid w:val="00575628"/>
    <w:rsid w:val="00576EC0"/>
    <w:rsid w:val="0057701D"/>
    <w:rsid w:val="00577EB2"/>
    <w:rsid w:val="00577F23"/>
    <w:rsid w:val="00580573"/>
    <w:rsid w:val="0058081E"/>
    <w:rsid w:val="005809D0"/>
    <w:rsid w:val="00580FE5"/>
    <w:rsid w:val="005816D8"/>
    <w:rsid w:val="00581A88"/>
    <w:rsid w:val="00581A93"/>
    <w:rsid w:val="00581ECE"/>
    <w:rsid w:val="00582567"/>
    <w:rsid w:val="00584990"/>
    <w:rsid w:val="00584DF1"/>
    <w:rsid w:val="00584DF3"/>
    <w:rsid w:val="00584F11"/>
    <w:rsid w:val="00585015"/>
    <w:rsid w:val="005859FD"/>
    <w:rsid w:val="00585B60"/>
    <w:rsid w:val="00585B75"/>
    <w:rsid w:val="00585B87"/>
    <w:rsid w:val="00585CA9"/>
    <w:rsid w:val="00585F93"/>
    <w:rsid w:val="005861B9"/>
    <w:rsid w:val="005868B4"/>
    <w:rsid w:val="00586CF1"/>
    <w:rsid w:val="00586D7F"/>
    <w:rsid w:val="00586FCF"/>
    <w:rsid w:val="00587745"/>
    <w:rsid w:val="00587913"/>
    <w:rsid w:val="005904F3"/>
    <w:rsid w:val="00590C75"/>
    <w:rsid w:val="00591E33"/>
    <w:rsid w:val="00592697"/>
    <w:rsid w:val="00592872"/>
    <w:rsid w:val="00592C44"/>
    <w:rsid w:val="00592D1E"/>
    <w:rsid w:val="00593931"/>
    <w:rsid w:val="00594349"/>
    <w:rsid w:val="005952C2"/>
    <w:rsid w:val="005952F2"/>
    <w:rsid w:val="005958B4"/>
    <w:rsid w:val="005958C8"/>
    <w:rsid w:val="00596458"/>
    <w:rsid w:val="00596585"/>
    <w:rsid w:val="00596746"/>
    <w:rsid w:val="005969DC"/>
    <w:rsid w:val="00597247"/>
    <w:rsid w:val="0059756D"/>
    <w:rsid w:val="005976F9"/>
    <w:rsid w:val="00597B4E"/>
    <w:rsid w:val="005A0BC8"/>
    <w:rsid w:val="005A0CAD"/>
    <w:rsid w:val="005A0F8F"/>
    <w:rsid w:val="005A1137"/>
    <w:rsid w:val="005A19A3"/>
    <w:rsid w:val="005A2083"/>
    <w:rsid w:val="005A20CA"/>
    <w:rsid w:val="005A2386"/>
    <w:rsid w:val="005A2A3A"/>
    <w:rsid w:val="005A474F"/>
    <w:rsid w:val="005A4D1C"/>
    <w:rsid w:val="005A5741"/>
    <w:rsid w:val="005A5CD6"/>
    <w:rsid w:val="005A5FA7"/>
    <w:rsid w:val="005A6DE7"/>
    <w:rsid w:val="005A6E83"/>
    <w:rsid w:val="005A71CC"/>
    <w:rsid w:val="005A77A7"/>
    <w:rsid w:val="005A7930"/>
    <w:rsid w:val="005A7AEE"/>
    <w:rsid w:val="005B0AAC"/>
    <w:rsid w:val="005B0D0F"/>
    <w:rsid w:val="005B1261"/>
    <w:rsid w:val="005B161C"/>
    <w:rsid w:val="005B268F"/>
    <w:rsid w:val="005B27AC"/>
    <w:rsid w:val="005B2B75"/>
    <w:rsid w:val="005B3500"/>
    <w:rsid w:val="005B358F"/>
    <w:rsid w:val="005B364E"/>
    <w:rsid w:val="005B40BA"/>
    <w:rsid w:val="005B4334"/>
    <w:rsid w:val="005B4D02"/>
    <w:rsid w:val="005B5AAE"/>
    <w:rsid w:val="005B6246"/>
    <w:rsid w:val="005B68CC"/>
    <w:rsid w:val="005B6E07"/>
    <w:rsid w:val="005B6E2E"/>
    <w:rsid w:val="005B78E1"/>
    <w:rsid w:val="005C1384"/>
    <w:rsid w:val="005C3471"/>
    <w:rsid w:val="005C3CFC"/>
    <w:rsid w:val="005C3D82"/>
    <w:rsid w:val="005C3D9D"/>
    <w:rsid w:val="005C478E"/>
    <w:rsid w:val="005C489B"/>
    <w:rsid w:val="005C4B3A"/>
    <w:rsid w:val="005C4BC7"/>
    <w:rsid w:val="005C57B4"/>
    <w:rsid w:val="005C5824"/>
    <w:rsid w:val="005C5BD8"/>
    <w:rsid w:val="005C624A"/>
    <w:rsid w:val="005C6BAD"/>
    <w:rsid w:val="005C71EC"/>
    <w:rsid w:val="005C7286"/>
    <w:rsid w:val="005D01A1"/>
    <w:rsid w:val="005D03CB"/>
    <w:rsid w:val="005D04D4"/>
    <w:rsid w:val="005D0E64"/>
    <w:rsid w:val="005D0F87"/>
    <w:rsid w:val="005D1B6B"/>
    <w:rsid w:val="005D222B"/>
    <w:rsid w:val="005D24CA"/>
    <w:rsid w:val="005D299C"/>
    <w:rsid w:val="005D30C5"/>
    <w:rsid w:val="005D4872"/>
    <w:rsid w:val="005D499A"/>
    <w:rsid w:val="005D4D06"/>
    <w:rsid w:val="005D5154"/>
    <w:rsid w:val="005D56EA"/>
    <w:rsid w:val="005D5845"/>
    <w:rsid w:val="005D5D64"/>
    <w:rsid w:val="005D5E80"/>
    <w:rsid w:val="005D6148"/>
    <w:rsid w:val="005D74C6"/>
    <w:rsid w:val="005D76CF"/>
    <w:rsid w:val="005D772D"/>
    <w:rsid w:val="005D7C2D"/>
    <w:rsid w:val="005E0069"/>
    <w:rsid w:val="005E0FAB"/>
    <w:rsid w:val="005E136E"/>
    <w:rsid w:val="005E13D9"/>
    <w:rsid w:val="005E23FD"/>
    <w:rsid w:val="005E2CAA"/>
    <w:rsid w:val="005E3689"/>
    <w:rsid w:val="005E36BB"/>
    <w:rsid w:val="005E397A"/>
    <w:rsid w:val="005E3C27"/>
    <w:rsid w:val="005E3FA6"/>
    <w:rsid w:val="005E505F"/>
    <w:rsid w:val="005E56EE"/>
    <w:rsid w:val="005E59C3"/>
    <w:rsid w:val="005E5CE8"/>
    <w:rsid w:val="005E61C5"/>
    <w:rsid w:val="005E6646"/>
    <w:rsid w:val="005E79D7"/>
    <w:rsid w:val="005E7C4E"/>
    <w:rsid w:val="005F00A0"/>
    <w:rsid w:val="005F04CF"/>
    <w:rsid w:val="005F0588"/>
    <w:rsid w:val="005F0A79"/>
    <w:rsid w:val="005F0B61"/>
    <w:rsid w:val="005F0F3A"/>
    <w:rsid w:val="005F117A"/>
    <w:rsid w:val="005F2BC1"/>
    <w:rsid w:val="005F4959"/>
    <w:rsid w:val="005F4FDA"/>
    <w:rsid w:val="005F5150"/>
    <w:rsid w:val="005F56BB"/>
    <w:rsid w:val="005F60B5"/>
    <w:rsid w:val="005F67F8"/>
    <w:rsid w:val="005F6CF9"/>
    <w:rsid w:val="005F74A9"/>
    <w:rsid w:val="005F78E8"/>
    <w:rsid w:val="005F7CDA"/>
    <w:rsid w:val="005F7D8C"/>
    <w:rsid w:val="005F7FA3"/>
    <w:rsid w:val="006026C8"/>
    <w:rsid w:val="006029AD"/>
    <w:rsid w:val="00602C36"/>
    <w:rsid w:val="00603D9B"/>
    <w:rsid w:val="006041FB"/>
    <w:rsid w:val="0060446C"/>
    <w:rsid w:val="00604611"/>
    <w:rsid w:val="00606785"/>
    <w:rsid w:val="0060692D"/>
    <w:rsid w:val="00606ACB"/>
    <w:rsid w:val="006070F2"/>
    <w:rsid w:val="00607B1E"/>
    <w:rsid w:val="006106D2"/>
    <w:rsid w:val="00611717"/>
    <w:rsid w:val="00611996"/>
    <w:rsid w:val="00611F68"/>
    <w:rsid w:val="0061255D"/>
    <w:rsid w:val="00612FEC"/>
    <w:rsid w:val="0061495A"/>
    <w:rsid w:val="00614BD5"/>
    <w:rsid w:val="0061543D"/>
    <w:rsid w:val="006156E7"/>
    <w:rsid w:val="00615810"/>
    <w:rsid w:val="006159A7"/>
    <w:rsid w:val="00616061"/>
    <w:rsid w:val="00616B9E"/>
    <w:rsid w:val="0061712B"/>
    <w:rsid w:val="0061718A"/>
    <w:rsid w:val="006219CC"/>
    <w:rsid w:val="00621DD5"/>
    <w:rsid w:val="00622E35"/>
    <w:rsid w:val="00624B0B"/>
    <w:rsid w:val="00624BAB"/>
    <w:rsid w:val="00624D4A"/>
    <w:rsid w:val="00624E64"/>
    <w:rsid w:val="00625358"/>
    <w:rsid w:val="006253DA"/>
    <w:rsid w:val="00625798"/>
    <w:rsid w:val="0062617B"/>
    <w:rsid w:val="00626B72"/>
    <w:rsid w:val="00627940"/>
    <w:rsid w:val="0063054F"/>
    <w:rsid w:val="006309D4"/>
    <w:rsid w:val="006313D1"/>
    <w:rsid w:val="006314F7"/>
    <w:rsid w:val="0063166C"/>
    <w:rsid w:val="00631FCA"/>
    <w:rsid w:val="006324B5"/>
    <w:rsid w:val="0063261D"/>
    <w:rsid w:val="00632825"/>
    <w:rsid w:val="00632D95"/>
    <w:rsid w:val="00632E48"/>
    <w:rsid w:val="0063300A"/>
    <w:rsid w:val="0063319F"/>
    <w:rsid w:val="006332FD"/>
    <w:rsid w:val="006336F9"/>
    <w:rsid w:val="0063396E"/>
    <w:rsid w:val="00635489"/>
    <w:rsid w:val="00635614"/>
    <w:rsid w:val="0063701B"/>
    <w:rsid w:val="006370AE"/>
    <w:rsid w:val="006400FA"/>
    <w:rsid w:val="00640425"/>
    <w:rsid w:val="006408A9"/>
    <w:rsid w:val="00640D33"/>
    <w:rsid w:val="0064152D"/>
    <w:rsid w:val="006422DB"/>
    <w:rsid w:val="00642F19"/>
    <w:rsid w:val="00642F46"/>
    <w:rsid w:val="00643012"/>
    <w:rsid w:val="00643128"/>
    <w:rsid w:val="0064323B"/>
    <w:rsid w:val="0064345B"/>
    <w:rsid w:val="00643E19"/>
    <w:rsid w:val="006445EA"/>
    <w:rsid w:val="00644D32"/>
    <w:rsid w:val="00646296"/>
    <w:rsid w:val="00647337"/>
    <w:rsid w:val="006475FA"/>
    <w:rsid w:val="00647C49"/>
    <w:rsid w:val="00647D37"/>
    <w:rsid w:val="006502DA"/>
    <w:rsid w:val="00650C35"/>
    <w:rsid w:val="00651EBA"/>
    <w:rsid w:val="00651ED7"/>
    <w:rsid w:val="006523F2"/>
    <w:rsid w:val="0065262E"/>
    <w:rsid w:val="00652DD7"/>
    <w:rsid w:val="00653252"/>
    <w:rsid w:val="0065326F"/>
    <w:rsid w:val="006542CB"/>
    <w:rsid w:val="0065444D"/>
    <w:rsid w:val="00654494"/>
    <w:rsid w:val="00654754"/>
    <w:rsid w:val="00654AF1"/>
    <w:rsid w:val="00654D01"/>
    <w:rsid w:val="006556BD"/>
    <w:rsid w:val="00656114"/>
    <w:rsid w:val="006568B0"/>
    <w:rsid w:val="00656A3F"/>
    <w:rsid w:val="00656BD3"/>
    <w:rsid w:val="00657181"/>
    <w:rsid w:val="006609A5"/>
    <w:rsid w:val="00660EB3"/>
    <w:rsid w:val="00662AFE"/>
    <w:rsid w:val="00663384"/>
    <w:rsid w:val="00663DB5"/>
    <w:rsid w:val="00664186"/>
    <w:rsid w:val="0066427D"/>
    <w:rsid w:val="00664502"/>
    <w:rsid w:val="00664884"/>
    <w:rsid w:val="00664B0F"/>
    <w:rsid w:val="00666459"/>
    <w:rsid w:val="006668B5"/>
    <w:rsid w:val="00666D80"/>
    <w:rsid w:val="0066770A"/>
    <w:rsid w:val="00667AC8"/>
    <w:rsid w:val="00667B83"/>
    <w:rsid w:val="00670C73"/>
    <w:rsid w:val="00670DA9"/>
    <w:rsid w:val="00670EA4"/>
    <w:rsid w:val="0067123F"/>
    <w:rsid w:val="00671723"/>
    <w:rsid w:val="00671D8C"/>
    <w:rsid w:val="00671EAE"/>
    <w:rsid w:val="00672393"/>
    <w:rsid w:val="00672A79"/>
    <w:rsid w:val="006734E9"/>
    <w:rsid w:val="0067363A"/>
    <w:rsid w:val="006736AB"/>
    <w:rsid w:val="00673A68"/>
    <w:rsid w:val="00673BE8"/>
    <w:rsid w:val="00674974"/>
    <w:rsid w:val="00675997"/>
    <w:rsid w:val="00676775"/>
    <w:rsid w:val="00676918"/>
    <w:rsid w:val="0067723B"/>
    <w:rsid w:val="00680065"/>
    <w:rsid w:val="00680929"/>
    <w:rsid w:val="0068129F"/>
    <w:rsid w:val="00681A30"/>
    <w:rsid w:val="00681D30"/>
    <w:rsid w:val="0068254D"/>
    <w:rsid w:val="00682B4B"/>
    <w:rsid w:val="00682C48"/>
    <w:rsid w:val="006840A6"/>
    <w:rsid w:val="0068475F"/>
    <w:rsid w:val="0068500E"/>
    <w:rsid w:val="006855D3"/>
    <w:rsid w:val="006867AB"/>
    <w:rsid w:val="006870F3"/>
    <w:rsid w:val="0069091A"/>
    <w:rsid w:val="00691782"/>
    <w:rsid w:val="00691BD4"/>
    <w:rsid w:val="00692AE9"/>
    <w:rsid w:val="00693510"/>
    <w:rsid w:val="006939E1"/>
    <w:rsid w:val="00693A9F"/>
    <w:rsid w:val="00694AC1"/>
    <w:rsid w:val="00694C41"/>
    <w:rsid w:val="00694C51"/>
    <w:rsid w:val="00695550"/>
    <w:rsid w:val="00695795"/>
    <w:rsid w:val="0069677F"/>
    <w:rsid w:val="00696F76"/>
    <w:rsid w:val="006971A8"/>
    <w:rsid w:val="0069725E"/>
    <w:rsid w:val="00697807"/>
    <w:rsid w:val="006979E6"/>
    <w:rsid w:val="00697D4C"/>
    <w:rsid w:val="006A0841"/>
    <w:rsid w:val="006A0F63"/>
    <w:rsid w:val="006A1BE6"/>
    <w:rsid w:val="006A25E9"/>
    <w:rsid w:val="006A2B34"/>
    <w:rsid w:val="006A2C9F"/>
    <w:rsid w:val="006A374E"/>
    <w:rsid w:val="006A3911"/>
    <w:rsid w:val="006A3FB6"/>
    <w:rsid w:val="006A4D18"/>
    <w:rsid w:val="006A590A"/>
    <w:rsid w:val="006A5E00"/>
    <w:rsid w:val="006A5E22"/>
    <w:rsid w:val="006A5E61"/>
    <w:rsid w:val="006A6D68"/>
    <w:rsid w:val="006A7395"/>
    <w:rsid w:val="006A7641"/>
    <w:rsid w:val="006B0F0F"/>
    <w:rsid w:val="006B1B08"/>
    <w:rsid w:val="006B1B4A"/>
    <w:rsid w:val="006B1E6F"/>
    <w:rsid w:val="006B33CC"/>
    <w:rsid w:val="006B3760"/>
    <w:rsid w:val="006B3C8B"/>
    <w:rsid w:val="006B440A"/>
    <w:rsid w:val="006B47B6"/>
    <w:rsid w:val="006B5293"/>
    <w:rsid w:val="006B581E"/>
    <w:rsid w:val="006B5A0A"/>
    <w:rsid w:val="006B66A7"/>
    <w:rsid w:val="006B6DB0"/>
    <w:rsid w:val="006B6ED9"/>
    <w:rsid w:val="006B72E4"/>
    <w:rsid w:val="006C085E"/>
    <w:rsid w:val="006C1941"/>
    <w:rsid w:val="006C1C70"/>
    <w:rsid w:val="006C1F56"/>
    <w:rsid w:val="006C2051"/>
    <w:rsid w:val="006C245F"/>
    <w:rsid w:val="006C2E4D"/>
    <w:rsid w:val="006C34EA"/>
    <w:rsid w:val="006C37A6"/>
    <w:rsid w:val="006C43BC"/>
    <w:rsid w:val="006C4FE8"/>
    <w:rsid w:val="006C62F0"/>
    <w:rsid w:val="006C674B"/>
    <w:rsid w:val="006D0E69"/>
    <w:rsid w:val="006D106B"/>
    <w:rsid w:val="006D1C5D"/>
    <w:rsid w:val="006D28B9"/>
    <w:rsid w:val="006D299C"/>
    <w:rsid w:val="006D30A2"/>
    <w:rsid w:val="006D3325"/>
    <w:rsid w:val="006D3BC0"/>
    <w:rsid w:val="006D3E8B"/>
    <w:rsid w:val="006D4AED"/>
    <w:rsid w:val="006D4C81"/>
    <w:rsid w:val="006D579D"/>
    <w:rsid w:val="006D5B96"/>
    <w:rsid w:val="006D6072"/>
    <w:rsid w:val="006D654C"/>
    <w:rsid w:val="006D65D6"/>
    <w:rsid w:val="006D69BC"/>
    <w:rsid w:val="006D6A2B"/>
    <w:rsid w:val="006D7214"/>
    <w:rsid w:val="006D7255"/>
    <w:rsid w:val="006D75EC"/>
    <w:rsid w:val="006D7FAF"/>
    <w:rsid w:val="006E0497"/>
    <w:rsid w:val="006E0D4F"/>
    <w:rsid w:val="006E0D91"/>
    <w:rsid w:val="006E0F32"/>
    <w:rsid w:val="006E171D"/>
    <w:rsid w:val="006E25E2"/>
    <w:rsid w:val="006E3DC9"/>
    <w:rsid w:val="006E3F62"/>
    <w:rsid w:val="006E5415"/>
    <w:rsid w:val="006E5791"/>
    <w:rsid w:val="006E5C0A"/>
    <w:rsid w:val="006E6057"/>
    <w:rsid w:val="006E7DDD"/>
    <w:rsid w:val="006F1496"/>
    <w:rsid w:val="006F17B1"/>
    <w:rsid w:val="006F1D2B"/>
    <w:rsid w:val="006F1E81"/>
    <w:rsid w:val="006F23E5"/>
    <w:rsid w:val="006F2FA2"/>
    <w:rsid w:val="006F309B"/>
    <w:rsid w:val="006F3431"/>
    <w:rsid w:val="006F3584"/>
    <w:rsid w:val="006F3BFB"/>
    <w:rsid w:val="006F3CEF"/>
    <w:rsid w:val="006F45D9"/>
    <w:rsid w:val="006F47E1"/>
    <w:rsid w:val="006F5677"/>
    <w:rsid w:val="006F6060"/>
    <w:rsid w:val="006F6077"/>
    <w:rsid w:val="006F6692"/>
    <w:rsid w:val="006F79CF"/>
    <w:rsid w:val="00700048"/>
    <w:rsid w:val="00700278"/>
    <w:rsid w:val="007007A6"/>
    <w:rsid w:val="00700A00"/>
    <w:rsid w:val="00700C61"/>
    <w:rsid w:val="007015A1"/>
    <w:rsid w:val="007018B6"/>
    <w:rsid w:val="00701922"/>
    <w:rsid w:val="007021BA"/>
    <w:rsid w:val="00702854"/>
    <w:rsid w:val="00702D03"/>
    <w:rsid w:val="007040A4"/>
    <w:rsid w:val="00704DA5"/>
    <w:rsid w:val="007061FF"/>
    <w:rsid w:val="00707022"/>
    <w:rsid w:val="007101B9"/>
    <w:rsid w:val="007105D1"/>
    <w:rsid w:val="007109CE"/>
    <w:rsid w:val="00711227"/>
    <w:rsid w:val="00711272"/>
    <w:rsid w:val="00711AFE"/>
    <w:rsid w:val="00711D08"/>
    <w:rsid w:val="0071220F"/>
    <w:rsid w:val="007126FD"/>
    <w:rsid w:val="00712871"/>
    <w:rsid w:val="00712876"/>
    <w:rsid w:val="00712AD9"/>
    <w:rsid w:val="00712E62"/>
    <w:rsid w:val="00713794"/>
    <w:rsid w:val="00713FA2"/>
    <w:rsid w:val="00715541"/>
    <w:rsid w:val="00715B39"/>
    <w:rsid w:val="00715CCE"/>
    <w:rsid w:val="00716620"/>
    <w:rsid w:val="00716910"/>
    <w:rsid w:val="00716AE7"/>
    <w:rsid w:val="00716DFD"/>
    <w:rsid w:val="00717AD9"/>
    <w:rsid w:val="007202E2"/>
    <w:rsid w:val="00720351"/>
    <w:rsid w:val="00720A48"/>
    <w:rsid w:val="0072137E"/>
    <w:rsid w:val="00721765"/>
    <w:rsid w:val="007224C8"/>
    <w:rsid w:val="007224D5"/>
    <w:rsid w:val="00722CEA"/>
    <w:rsid w:val="0072333A"/>
    <w:rsid w:val="007259E4"/>
    <w:rsid w:val="00725AC5"/>
    <w:rsid w:val="00726345"/>
    <w:rsid w:val="007264B3"/>
    <w:rsid w:val="007268C0"/>
    <w:rsid w:val="0072691D"/>
    <w:rsid w:val="00726B5A"/>
    <w:rsid w:val="00726C03"/>
    <w:rsid w:val="00727515"/>
    <w:rsid w:val="00727A1A"/>
    <w:rsid w:val="00730401"/>
    <w:rsid w:val="007307E8"/>
    <w:rsid w:val="00730B44"/>
    <w:rsid w:val="00730B52"/>
    <w:rsid w:val="00731815"/>
    <w:rsid w:val="007318D2"/>
    <w:rsid w:val="00732429"/>
    <w:rsid w:val="00732B5F"/>
    <w:rsid w:val="0073335E"/>
    <w:rsid w:val="007335D8"/>
    <w:rsid w:val="007336AB"/>
    <w:rsid w:val="00733A96"/>
    <w:rsid w:val="00733C95"/>
    <w:rsid w:val="00734517"/>
    <w:rsid w:val="007368D9"/>
    <w:rsid w:val="00736F1A"/>
    <w:rsid w:val="007401A2"/>
    <w:rsid w:val="0074047A"/>
    <w:rsid w:val="0074049B"/>
    <w:rsid w:val="00741076"/>
    <w:rsid w:val="00741430"/>
    <w:rsid w:val="00741EDF"/>
    <w:rsid w:val="00742B22"/>
    <w:rsid w:val="00742C05"/>
    <w:rsid w:val="00743D3C"/>
    <w:rsid w:val="0074409E"/>
    <w:rsid w:val="00744408"/>
    <w:rsid w:val="00744545"/>
    <w:rsid w:val="00745ECE"/>
    <w:rsid w:val="0074611C"/>
    <w:rsid w:val="00746844"/>
    <w:rsid w:val="00746F1D"/>
    <w:rsid w:val="00747478"/>
    <w:rsid w:val="00747567"/>
    <w:rsid w:val="00747BC0"/>
    <w:rsid w:val="00747D78"/>
    <w:rsid w:val="00750138"/>
    <w:rsid w:val="00750189"/>
    <w:rsid w:val="007515E5"/>
    <w:rsid w:val="00752CEF"/>
    <w:rsid w:val="00754494"/>
    <w:rsid w:val="007551C0"/>
    <w:rsid w:val="007558E0"/>
    <w:rsid w:val="00756006"/>
    <w:rsid w:val="007567A0"/>
    <w:rsid w:val="00756C3B"/>
    <w:rsid w:val="00756FD2"/>
    <w:rsid w:val="00757477"/>
    <w:rsid w:val="00760D68"/>
    <w:rsid w:val="007616EF"/>
    <w:rsid w:val="007617D9"/>
    <w:rsid w:val="00761B54"/>
    <w:rsid w:val="00762C8B"/>
    <w:rsid w:val="00762DB1"/>
    <w:rsid w:val="00762F41"/>
    <w:rsid w:val="007656C8"/>
    <w:rsid w:val="0076572C"/>
    <w:rsid w:val="00765DC0"/>
    <w:rsid w:val="0076672B"/>
    <w:rsid w:val="00766EB8"/>
    <w:rsid w:val="007673C5"/>
    <w:rsid w:val="00767609"/>
    <w:rsid w:val="00767CAF"/>
    <w:rsid w:val="00770241"/>
    <w:rsid w:val="00770A54"/>
    <w:rsid w:val="00770BB3"/>
    <w:rsid w:val="0077145C"/>
    <w:rsid w:val="00772CE3"/>
    <w:rsid w:val="007732AE"/>
    <w:rsid w:val="00774441"/>
    <w:rsid w:val="0077497F"/>
    <w:rsid w:val="007751B3"/>
    <w:rsid w:val="007759FE"/>
    <w:rsid w:val="00776F07"/>
    <w:rsid w:val="00776FB7"/>
    <w:rsid w:val="007806B0"/>
    <w:rsid w:val="0078192D"/>
    <w:rsid w:val="0078210F"/>
    <w:rsid w:val="00782454"/>
    <w:rsid w:val="00783228"/>
    <w:rsid w:val="007838F1"/>
    <w:rsid w:val="007843D9"/>
    <w:rsid w:val="00784C18"/>
    <w:rsid w:val="007857FB"/>
    <w:rsid w:val="00785EAF"/>
    <w:rsid w:val="00785EF6"/>
    <w:rsid w:val="0078659A"/>
    <w:rsid w:val="00786C27"/>
    <w:rsid w:val="007870AF"/>
    <w:rsid w:val="007872C3"/>
    <w:rsid w:val="00790687"/>
    <w:rsid w:val="007912A0"/>
    <w:rsid w:val="00791407"/>
    <w:rsid w:val="007916DF"/>
    <w:rsid w:val="007921B3"/>
    <w:rsid w:val="007925E3"/>
    <w:rsid w:val="00792C4B"/>
    <w:rsid w:val="00792F44"/>
    <w:rsid w:val="007934A1"/>
    <w:rsid w:val="00793892"/>
    <w:rsid w:val="0079390E"/>
    <w:rsid w:val="007944BD"/>
    <w:rsid w:val="00795235"/>
    <w:rsid w:val="007952F3"/>
    <w:rsid w:val="007956E5"/>
    <w:rsid w:val="00797702"/>
    <w:rsid w:val="00797998"/>
    <w:rsid w:val="007A024C"/>
    <w:rsid w:val="007A0330"/>
    <w:rsid w:val="007A35F7"/>
    <w:rsid w:val="007A3EB6"/>
    <w:rsid w:val="007A49AD"/>
    <w:rsid w:val="007A566C"/>
    <w:rsid w:val="007A5DCB"/>
    <w:rsid w:val="007A6221"/>
    <w:rsid w:val="007A69E1"/>
    <w:rsid w:val="007A728A"/>
    <w:rsid w:val="007A75AB"/>
    <w:rsid w:val="007B04AA"/>
    <w:rsid w:val="007B074A"/>
    <w:rsid w:val="007B12A9"/>
    <w:rsid w:val="007B1B19"/>
    <w:rsid w:val="007B347B"/>
    <w:rsid w:val="007B3AB1"/>
    <w:rsid w:val="007B42FF"/>
    <w:rsid w:val="007B4971"/>
    <w:rsid w:val="007B52F5"/>
    <w:rsid w:val="007B5C74"/>
    <w:rsid w:val="007B644A"/>
    <w:rsid w:val="007B6BFE"/>
    <w:rsid w:val="007B7254"/>
    <w:rsid w:val="007B7574"/>
    <w:rsid w:val="007B7A38"/>
    <w:rsid w:val="007B7FE2"/>
    <w:rsid w:val="007C00FD"/>
    <w:rsid w:val="007C0355"/>
    <w:rsid w:val="007C09EA"/>
    <w:rsid w:val="007C0B97"/>
    <w:rsid w:val="007C0E83"/>
    <w:rsid w:val="007C21AC"/>
    <w:rsid w:val="007C36C8"/>
    <w:rsid w:val="007C3E98"/>
    <w:rsid w:val="007C402E"/>
    <w:rsid w:val="007C5F48"/>
    <w:rsid w:val="007C62FC"/>
    <w:rsid w:val="007D11B5"/>
    <w:rsid w:val="007D13E8"/>
    <w:rsid w:val="007D160F"/>
    <w:rsid w:val="007D1F94"/>
    <w:rsid w:val="007D20E2"/>
    <w:rsid w:val="007D2364"/>
    <w:rsid w:val="007D312F"/>
    <w:rsid w:val="007D3186"/>
    <w:rsid w:val="007D3861"/>
    <w:rsid w:val="007D3AF4"/>
    <w:rsid w:val="007D3B92"/>
    <w:rsid w:val="007D47BB"/>
    <w:rsid w:val="007D4A23"/>
    <w:rsid w:val="007D4ABD"/>
    <w:rsid w:val="007D5698"/>
    <w:rsid w:val="007D5860"/>
    <w:rsid w:val="007D66E4"/>
    <w:rsid w:val="007D6EA2"/>
    <w:rsid w:val="007D7377"/>
    <w:rsid w:val="007D75D5"/>
    <w:rsid w:val="007E0A98"/>
    <w:rsid w:val="007E0F7F"/>
    <w:rsid w:val="007E1316"/>
    <w:rsid w:val="007E180C"/>
    <w:rsid w:val="007E1CB0"/>
    <w:rsid w:val="007E1FF5"/>
    <w:rsid w:val="007E2E46"/>
    <w:rsid w:val="007E2FF0"/>
    <w:rsid w:val="007E3331"/>
    <w:rsid w:val="007E35B3"/>
    <w:rsid w:val="007E3803"/>
    <w:rsid w:val="007E3844"/>
    <w:rsid w:val="007E3BDE"/>
    <w:rsid w:val="007E3C2F"/>
    <w:rsid w:val="007E5C6D"/>
    <w:rsid w:val="007E5FF8"/>
    <w:rsid w:val="007E69B7"/>
    <w:rsid w:val="007E7E1C"/>
    <w:rsid w:val="007E7E7C"/>
    <w:rsid w:val="007F0396"/>
    <w:rsid w:val="007F14AD"/>
    <w:rsid w:val="007F1655"/>
    <w:rsid w:val="007F1683"/>
    <w:rsid w:val="007F1E71"/>
    <w:rsid w:val="007F2466"/>
    <w:rsid w:val="007F2CBB"/>
    <w:rsid w:val="007F2D2A"/>
    <w:rsid w:val="007F35F2"/>
    <w:rsid w:val="007F384F"/>
    <w:rsid w:val="007F4E56"/>
    <w:rsid w:val="007F5162"/>
    <w:rsid w:val="007F542B"/>
    <w:rsid w:val="007F5D3B"/>
    <w:rsid w:val="007F6121"/>
    <w:rsid w:val="007F6613"/>
    <w:rsid w:val="007F6DD5"/>
    <w:rsid w:val="007F720B"/>
    <w:rsid w:val="007F7F5E"/>
    <w:rsid w:val="007F7FDE"/>
    <w:rsid w:val="0080014E"/>
    <w:rsid w:val="00800894"/>
    <w:rsid w:val="00801BF1"/>
    <w:rsid w:val="00802C71"/>
    <w:rsid w:val="00804420"/>
    <w:rsid w:val="0080470F"/>
    <w:rsid w:val="0080497D"/>
    <w:rsid w:val="00805065"/>
    <w:rsid w:val="00805BEC"/>
    <w:rsid w:val="00806C36"/>
    <w:rsid w:val="0080725F"/>
    <w:rsid w:val="008074E1"/>
    <w:rsid w:val="0081019D"/>
    <w:rsid w:val="008110DC"/>
    <w:rsid w:val="0081153B"/>
    <w:rsid w:val="0081194F"/>
    <w:rsid w:val="00811E87"/>
    <w:rsid w:val="008132F6"/>
    <w:rsid w:val="008139B8"/>
    <w:rsid w:val="00814458"/>
    <w:rsid w:val="00814E9C"/>
    <w:rsid w:val="0081527A"/>
    <w:rsid w:val="008160A9"/>
    <w:rsid w:val="0081628C"/>
    <w:rsid w:val="0081661B"/>
    <w:rsid w:val="0081797F"/>
    <w:rsid w:val="00817AE7"/>
    <w:rsid w:val="0082003A"/>
    <w:rsid w:val="00820215"/>
    <w:rsid w:val="00820594"/>
    <w:rsid w:val="008210AD"/>
    <w:rsid w:val="00821349"/>
    <w:rsid w:val="0082148E"/>
    <w:rsid w:val="00821552"/>
    <w:rsid w:val="00821D2E"/>
    <w:rsid w:val="00822030"/>
    <w:rsid w:val="00822D89"/>
    <w:rsid w:val="00826577"/>
    <w:rsid w:val="00826EDC"/>
    <w:rsid w:val="008278C8"/>
    <w:rsid w:val="0083015E"/>
    <w:rsid w:val="00830571"/>
    <w:rsid w:val="00830670"/>
    <w:rsid w:val="00831D1C"/>
    <w:rsid w:val="00831DF2"/>
    <w:rsid w:val="008331AF"/>
    <w:rsid w:val="00833D75"/>
    <w:rsid w:val="0083509A"/>
    <w:rsid w:val="008354B6"/>
    <w:rsid w:val="008357B7"/>
    <w:rsid w:val="00835889"/>
    <w:rsid w:val="008360BA"/>
    <w:rsid w:val="00836415"/>
    <w:rsid w:val="0083676B"/>
    <w:rsid w:val="00836854"/>
    <w:rsid w:val="00836A24"/>
    <w:rsid w:val="00836F16"/>
    <w:rsid w:val="00837136"/>
    <w:rsid w:val="008376B5"/>
    <w:rsid w:val="0084065A"/>
    <w:rsid w:val="00841664"/>
    <w:rsid w:val="00841C31"/>
    <w:rsid w:val="00841D0B"/>
    <w:rsid w:val="00841D6C"/>
    <w:rsid w:val="0084265B"/>
    <w:rsid w:val="008436B7"/>
    <w:rsid w:val="00843A0F"/>
    <w:rsid w:val="008440FA"/>
    <w:rsid w:val="00844BEF"/>
    <w:rsid w:val="00844DA2"/>
    <w:rsid w:val="00844DAF"/>
    <w:rsid w:val="00845866"/>
    <w:rsid w:val="00845C87"/>
    <w:rsid w:val="0084657F"/>
    <w:rsid w:val="00847056"/>
    <w:rsid w:val="00847203"/>
    <w:rsid w:val="00847513"/>
    <w:rsid w:val="00847D47"/>
    <w:rsid w:val="008508D3"/>
    <w:rsid w:val="008510C1"/>
    <w:rsid w:val="00851306"/>
    <w:rsid w:val="00851897"/>
    <w:rsid w:val="00851FC9"/>
    <w:rsid w:val="00852379"/>
    <w:rsid w:val="0085244F"/>
    <w:rsid w:val="00852A8D"/>
    <w:rsid w:val="00853643"/>
    <w:rsid w:val="00853726"/>
    <w:rsid w:val="0085373E"/>
    <w:rsid w:val="00853817"/>
    <w:rsid w:val="008538AE"/>
    <w:rsid w:val="00853AC9"/>
    <w:rsid w:val="00853ADA"/>
    <w:rsid w:val="008540B3"/>
    <w:rsid w:val="00854F98"/>
    <w:rsid w:val="00855946"/>
    <w:rsid w:val="0085598A"/>
    <w:rsid w:val="00855B5E"/>
    <w:rsid w:val="00855D17"/>
    <w:rsid w:val="00856465"/>
    <w:rsid w:val="008565A5"/>
    <w:rsid w:val="00856F5D"/>
    <w:rsid w:val="0085756A"/>
    <w:rsid w:val="00857765"/>
    <w:rsid w:val="008612D8"/>
    <w:rsid w:val="00861DDF"/>
    <w:rsid w:val="00861F9B"/>
    <w:rsid w:val="008625BE"/>
    <w:rsid w:val="00864EBF"/>
    <w:rsid w:val="00865072"/>
    <w:rsid w:val="00865265"/>
    <w:rsid w:val="008653F8"/>
    <w:rsid w:val="00865975"/>
    <w:rsid w:val="008666E3"/>
    <w:rsid w:val="008668F8"/>
    <w:rsid w:val="00866E2E"/>
    <w:rsid w:val="008672F4"/>
    <w:rsid w:val="008678FB"/>
    <w:rsid w:val="0086795C"/>
    <w:rsid w:val="00870689"/>
    <w:rsid w:val="00870894"/>
    <w:rsid w:val="00870DE2"/>
    <w:rsid w:val="00871095"/>
    <w:rsid w:val="00871104"/>
    <w:rsid w:val="008715A0"/>
    <w:rsid w:val="00871D14"/>
    <w:rsid w:val="00872DD8"/>
    <w:rsid w:val="00873247"/>
    <w:rsid w:val="008733AD"/>
    <w:rsid w:val="008739BF"/>
    <w:rsid w:val="00873A9E"/>
    <w:rsid w:val="00873AFF"/>
    <w:rsid w:val="00873F08"/>
    <w:rsid w:val="00873FCE"/>
    <w:rsid w:val="0087401E"/>
    <w:rsid w:val="00874F82"/>
    <w:rsid w:val="00875F39"/>
    <w:rsid w:val="00876C1A"/>
    <w:rsid w:val="008775E0"/>
    <w:rsid w:val="00880A72"/>
    <w:rsid w:val="00880B4D"/>
    <w:rsid w:val="00881D63"/>
    <w:rsid w:val="00881E1A"/>
    <w:rsid w:val="008824C9"/>
    <w:rsid w:val="00883742"/>
    <w:rsid w:val="00883B52"/>
    <w:rsid w:val="00883CA5"/>
    <w:rsid w:val="008848A1"/>
    <w:rsid w:val="00884FEC"/>
    <w:rsid w:val="0088527F"/>
    <w:rsid w:val="00885530"/>
    <w:rsid w:val="00885E80"/>
    <w:rsid w:val="0088668F"/>
    <w:rsid w:val="00886B3F"/>
    <w:rsid w:val="008872EC"/>
    <w:rsid w:val="00887D97"/>
    <w:rsid w:val="00890292"/>
    <w:rsid w:val="008913D9"/>
    <w:rsid w:val="0089273C"/>
    <w:rsid w:val="008928EA"/>
    <w:rsid w:val="00892E97"/>
    <w:rsid w:val="0089330D"/>
    <w:rsid w:val="00893B73"/>
    <w:rsid w:val="00893D8E"/>
    <w:rsid w:val="0089435D"/>
    <w:rsid w:val="00894553"/>
    <w:rsid w:val="008946A9"/>
    <w:rsid w:val="008949AD"/>
    <w:rsid w:val="00895479"/>
    <w:rsid w:val="008954B6"/>
    <w:rsid w:val="00895623"/>
    <w:rsid w:val="00895700"/>
    <w:rsid w:val="00895EAD"/>
    <w:rsid w:val="00895F44"/>
    <w:rsid w:val="00896414"/>
    <w:rsid w:val="00896A92"/>
    <w:rsid w:val="00896DEF"/>
    <w:rsid w:val="008973AF"/>
    <w:rsid w:val="00897472"/>
    <w:rsid w:val="008976E2"/>
    <w:rsid w:val="00897DEA"/>
    <w:rsid w:val="008A059C"/>
    <w:rsid w:val="008A1308"/>
    <w:rsid w:val="008A2771"/>
    <w:rsid w:val="008A2874"/>
    <w:rsid w:val="008A3136"/>
    <w:rsid w:val="008A3AF4"/>
    <w:rsid w:val="008A3F86"/>
    <w:rsid w:val="008A40B8"/>
    <w:rsid w:val="008A5E14"/>
    <w:rsid w:val="008A62D7"/>
    <w:rsid w:val="008A6716"/>
    <w:rsid w:val="008A684B"/>
    <w:rsid w:val="008A6EAE"/>
    <w:rsid w:val="008A7BA5"/>
    <w:rsid w:val="008A7CC2"/>
    <w:rsid w:val="008B031C"/>
    <w:rsid w:val="008B07CE"/>
    <w:rsid w:val="008B0D81"/>
    <w:rsid w:val="008B0E0F"/>
    <w:rsid w:val="008B0E42"/>
    <w:rsid w:val="008B1E40"/>
    <w:rsid w:val="008B1E83"/>
    <w:rsid w:val="008B22AB"/>
    <w:rsid w:val="008B255D"/>
    <w:rsid w:val="008B28C5"/>
    <w:rsid w:val="008B2F50"/>
    <w:rsid w:val="008B34B3"/>
    <w:rsid w:val="008B43DF"/>
    <w:rsid w:val="008B48B1"/>
    <w:rsid w:val="008B4DBF"/>
    <w:rsid w:val="008B5460"/>
    <w:rsid w:val="008B6381"/>
    <w:rsid w:val="008B652A"/>
    <w:rsid w:val="008B6618"/>
    <w:rsid w:val="008B7334"/>
    <w:rsid w:val="008B7409"/>
    <w:rsid w:val="008B77A3"/>
    <w:rsid w:val="008B79E9"/>
    <w:rsid w:val="008B7FCE"/>
    <w:rsid w:val="008C029C"/>
    <w:rsid w:val="008C1481"/>
    <w:rsid w:val="008C1706"/>
    <w:rsid w:val="008C1C2C"/>
    <w:rsid w:val="008C27C0"/>
    <w:rsid w:val="008C2CB9"/>
    <w:rsid w:val="008C2F54"/>
    <w:rsid w:val="008C32C0"/>
    <w:rsid w:val="008C3A6B"/>
    <w:rsid w:val="008C44B9"/>
    <w:rsid w:val="008C643F"/>
    <w:rsid w:val="008C77BF"/>
    <w:rsid w:val="008D0565"/>
    <w:rsid w:val="008D0AE3"/>
    <w:rsid w:val="008D0D9F"/>
    <w:rsid w:val="008D0DC5"/>
    <w:rsid w:val="008D107E"/>
    <w:rsid w:val="008D1747"/>
    <w:rsid w:val="008D1AE1"/>
    <w:rsid w:val="008D1C94"/>
    <w:rsid w:val="008D2673"/>
    <w:rsid w:val="008D2805"/>
    <w:rsid w:val="008D2937"/>
    <w:rsid w:val="008D31B4"/>
    <w:rsid w:val="008D3D37"/>
    <w:rsid w:val="008D410E"/>
    <w:rsid w:val="008D4FCC"/>
    <w:rsid w:val="008D5335"/>
    <w:rsid w:val="008D5B8F"/>
    <w:rsid w:val="008D5C8F"/>
    <w:rsid w:val="008D6922"/>
    <w:rsid w:val="008D694E"/>
    <w:rsid w:val="008E0931"/>
    <w:rsid w:val="008E0B04"/>
    <w:rsid w:val="008E17A4"/>
    <w:rsid w:val="008E1962"/>
    <w:rsid w:val="008E1AEA"/>
    <w:rsid w:val="008E2C5A"/>
    <w:rsid w:val="008E395A"/>
    <w:rsid w:val="008E3EBD"/>
    <w:rsid w:val="008E4722"/>
    <w:rsid w:val="008E4D06"/>
    <w:rsid w:val="008E57CA"/>
    <w:rsid w:val="008E5C0B"/>
    <w:rsid w:val="008E69F1"/>
    <w:rsid w:val="008E6DF8"/>
    <w:rsid w:val="008F028C"/>
    <w:rsid w:val="008F05C1"/>
    <w:rsid w:val="008F061E"/>
    <w:rsid w:val="008F12AD"/>
    <w:rsid w:val="008F1584"/>
    <w:rsid w:val="008F15E4"/>
    <w:rsid w:val="008F16AC"/>
    <w:rsid w:val="008F1FDA"/>
    <w:rsid w:val="008F2E39"/>
    <w:rsid w:val="008F326C"/>
    <w:rsid w:val="008F36B9"/>
    <w:rsid w:val="008F4D5C"/>
    <w:rsid w:val="008F4D8E"/>
    <w:rsid w:val="008F4F7B"/>
    <w:rsid w:val="008F52D4"/>
    <w:rsid w:val="008F53B4"/>
    <w:rsid w:val="008F6D06"/>
    <w:rsid w:val="008F735B"/>
    <w:rsid w:val="008F787B"/>
    <w:rsid w:val="008F7FE4"/>
    <w:rsid w:val="00900177"/>
    <w:rsid w:val="00900361"/>
    <w:rsid w:val="009012FA"/>
    <w:rsid w:val="00901BAC"/>
    <w:rsid w:val="00901D1F"/>
    <w:rsid w:val="00902733"/>
    <w:rsid w:val="0090276C"/>
    <w:rsid w:val="00903974"/>
    <w:rsid w:val="0090410C"/>
    <w:rsid w:val="00904123"/>
    <w:rsid w:val="009043B7"/>
    <w:rsid w:val="00904F13"/>
    <w:rsid w:val="009051F0"/>
    <w:rsid w:val="009052F3"/>
    <w:rsid w:val="00905959"/>
    <w:rsid w:val="00905B19"/>
    <w:rsid w:val="00905DF8"/>
    <w:rsid w:val="00905E94"/>
    <w:rsid w:val="0090626C"/>
    <w:rsid w:val="009068E5"/>
    <w:rsid w:val="00906C35"/>
    <w:rsid w:val="009071C2"/>
    <w:rsid w:val="00907C77"/>
    <w:rsid w:val="00907E34"/>
    <w:rsid w:val="00910AA0"/>
    <w:rsid w:val="0091187F"/>
    <w:rsid w:val="00911950"/>
    <w:rsid w:val="00911E1A"/>
    <w:rsid w:val="00911E79"/>
    <w:rsid w:val="00912C4E"/>
    <w:rsid w:val="009139B6"/>
    <w:rsid w:val="0091452D"/>
    <w:rsid w:val="00915149"/>
    <w:rsid w:val="009155AB"/>
    <w:rsid w:val="00916D73"/>
    <w:rsid w:val="00917BDE"/>
    <w:rsid w:val="00920028"/>
    <w:rsid w:val="00920A83"/>
    <w:rsid w:val="00920FC5"/>
    <w:rsid w:val="00921615"/>
    <w:rsid w:val="009227DE"/>
    <w:rsid w:val="009269C4"/>
    <w:rsid w:val="00926DCA"/>
    <w:rsid w:val="009279D4"/>
    <w:rsid w:val="00927F29"/>
    <w:rsid w:val="0093011B"/>
    <w:rsid w:val="009301AF"/>
    <w:rsid w:val="0093032F"/>
    <w:rsid w:val="00930C9C"/>
    <w:rsid w:val="0093121A"/>
    <w:rsid w:val="00931942"/>
    <w:rsid w:val="009319BA"/>
    <w:rsid w:val="00931DFE"/>
    <w:rsid w:val="0093200D"/>
    <w:rsid w:val="009320AC"/>
    <w:rsid w:val="009328F6"/>
    <w:rsid w:val="00932E28"/>
    <w:rsid w:val="009331C3"/>
    <w:rsid w:val="00933203"/>
    <w:rsid w:val="00933749"/>
    <w:rsid w:val="0093511B"/>
    <w:rsid w:val="00935D9F"/>
    <w:rsid w:val="00935F78"/>
    <w:rsid w:val="00936A0F"/>
    <w:rsid w:val="00936DE7"/>
    <w:rsid w:val="009374CB"/>
    <w:rsid w:val="00937DA6"/>
    <w:rsid w:val="009406FF"/>
    <w:rsid w:val="0094187A"/>
    <w:rsid w:val="009420B7"/>
    <w:rsid w:val="009421AC"/>
    <w:rsid w:val="009426FB"/>
    <w:rsid w:val="00942E82"/>
    <w:rsid w:val="00943851"/>
    <w:rsid w:val="00943C8B"/>
    <w:rsid w:val="00943F41"/>
    <w:rsid w:val="009451FA"/>
    <w:rsid w:val="00945CDE"/>
    <w:rsid w:val="00945DBD"/>
    <w:rsid w:val="00945DBE"/>
    <w:rsid w:val="00947B59"/>
    <w:rsid w:val="009501D5"/>
    <w:rsid w:val="009503DE"/>
    <w:rsid w:val="0095065D"/>
    <w:rsid w:val="009508D8"/>
    <w:rsid w:val="00950EBE"/>
    <w:rsid w:val="009512BA"/>
    <w:rsid w:val="009513E9"/>
    <w:rsid w:val="00951874"/>
    <w:rsid w:val="00951F46"/>
    <w:rsid w:val="00952437"/>
    <w:rsid w:val="0095245F"/>
    <w:rsid w:val="00952628"/>
    <w:rsid w:val="00953286"/>
    <w:rsid w:val="0095352B"/>
    <w:rsid w:val="00953D87"/>
    <w:rsid w:val="00953FFE"/>
    <w:rsid w:val="0095483C"/>
    <w:rsid w:val="00954B8F"/>
    <w:rsid w:val="00954EEA"/>
    <w:rsid w:val="009554C9"/>
    <w:rsid w:val="009555BD"/>
    <w:rsid w:val="0095570C"/>
    <w:rsid w:val="00955EB4"/>
    <w:rsid w:val="00956010"/>
    <w:rsid w:val="009564DD"/>
    <w:rsid w:val="0095714C"/>
    <w:rsid w:val="00957296"/>
    <w:rsid w:val="009604FA"/>
    <w:rsid w:val="00960D48"/>
    <w:rsid w:val="00960E6F"/>
    <w:rsid w:val="009614A0"/>
    <w:rsid w:val="00961B12"/>
    <w:rsid w:val="009622FF"/>
    <w:rsid w:val="009627ED"/>
    <w:rsid w:val="00962894"/>
    <w:rsid w:val="00962983"/>
    <w:rsid w:val="0096308A"/>
    <w:rsid w:val="0096490B"/>
    <w:rsid w:val="00964B02"/>
    <w:rsid w:val="00964CC5"/>
    <w:rsid w:val="009650C1"/>
    <w:rsid w:val="009653AC"/>
    <w:rsid w:val="0096542E"/>
    <w:rsid w:val="00965FAE"/>
    <w:rsid w:val="009662CC"/>
    <w:rsid w:val="009667DF"/>
    <w:rsid w:val="00967CEB"/>
    <w:rsid w:val="00967DE4"/>
    <w:rsid w:val="009700D1"/>
    <w:rsid w:val="0097015E"/>
    <w:rsid w:val="009708F3"/>
    <w:rsid w:val="00970AFD"/>
    <w:rsid w:val="00970EFF"/>
    <w:rsid w:val="00971142"/>
    <w:rsid w:val="00971870"/>
    <w:rsid w:val="00972561"/>
    <w:rsid w:val="00972614"/>
    <w:rsid w:val="00972F12"/>
    <w:rsid w:val="00973190"/>
    <w:rsid w:val="00973580"/>
    <w:rsid w:val="00973A8B"/>
    <w:rsid w:val="00974060"/>
    <w:rsid w:val="009740B4"/>
    <w:rsid w:val="009740E4"/>
    <w:rsid w:val="009741A8"/>
    <w:rsid w:val="0097436B"/>
    <w:rsid w:val="009746A0"/>
    <w:rsid w:val="00975733"/>
    <w:rsid w:val="00975B85"/>
    <w:rsid w:val="00975C53"/>
    <w:rsid w:val="00975E86"/>
    <w:rsid w:val="00977697"/>
    <w:rsid w:val="00980198"/>
    <w:rsid w:val="009803F7"/>
    <w:rsid w:val="00980B2C"/>
    <w:rsid w:val="00981043"/>
    <w:rsid w:val="00981E70"/>
    <w:rsid w:val="00981FFF"/>
    <w:rsid w:val="00983419"/>
    <w:rsid w:val="0098348C"/>
    <w:rsid w:val="0098362D"/>
    <w:rsid w:val="0098365E"/>
    <w:rsid w:val="009839BF"/>
    <w:rsid w:val="00983E70"/>
    <w:rsid w:val="00983E93"/>
    <w:rsid w:val="0098406D"/>
    <w:rsid w:val="00984742"/>
    <w:rsid w:val="009847F7"/>
    <w:rsid w:val="009862D2"/>
    <w:rsid w:val="009865A3"/>
    <w:rsid w:val="009912A9"/>
    <w:rsid w:val="0099162A"/>
    <w:rsid w:val="00992849"/>
    <w:rsid w:val="009928F4"/>
    <w:rsid w:val="00992D6F"/>
    <w:rsid w:val="00992DA4"/>
    <w:rsid w:val="009940C0"/>
    <w:rsid w:val="009949D5"/>
    <w:rsid w:val="00994E6B"/>
    <w:rsid w:val="00995813"/>
    <w:rsid w:val="00995A3E"/>
    <w:rsid w:val="00995B7F"/>
    <w:rsid w:val="00996112"/>
    <w:rsid w:val="009963DF"/>
    <w:rsid w:val="00996AD9"/>
    <w:rsid w:val="00996B63"/>
    <w:rsid w:val="009A0995"/>
    <w:rsid w:val="009A0C44"/>
    <w:rsid w:val="009A0DF9"/>
    <w:rsid w:val="009A2465"/>
    <w:rsid w:val="009A3253"/>
    <w:rsid w:val="009A47A0"/>
    <w:rsid w:val="009A6D5F"/>
    <w:rsid w:val="009A73FE"/>
    <w:rsid w:val="009A759C"/>
    <w:rsid w:val="009A77C3"/>
    <w:rsid w:val="009A78AF"/>
    <w:rsid w:val="009A7E98"/>
    <w:rsid w:val="009B0C00"/>
    <w:rsid w:val="009B0D40"/>
    <w:rsid w:val="009B0F70"/>
    <w:rsid w:val="009B1496"/>
    <w:rsid w:val="009B1750"/>
    <w:rsid w:val="009B1A27"/>
    <w:rsid w:val="009B1CD4"/>
    <w:rsid w:val="009B20F3"/>
    <w:rsid w:val="009B2505"/>
    <w:rsid w:val="009B2879"/>
    <w:rsid w:val="009B3D61"/>
    <w:rsid w:val="009B4365"/>
    <w:rsid w:val="009B4C41"/>
    <w:rsid w:val="009B59CB"/>
    <w:rsid w:val="009B59FB"/>
    <w:rsid w:val="009B5B04"/>
    <w:rsid w:val="009B5E89"/>
    <w:rsid w:val="009B752F"/>
    <w:rsid w:val="009B7608"/>
    <w:rsid w:val="009B774F"/>
    <w:rsid w:val="009C0C19"/>
    <w:rsid w:val="009C0F8B"/>
    <w:rsid w:val="009C13CB"/>
    <w:rsid w:val="009C15AD"/>
    <w:rsid w:val="009C2088"/>
    <w:rsid w:val="009C2616"/>
    <w:rsid w:val="009C27E1"/>
    <w:rsid w:val="009C28C8"/>
    <w:rsid w:val="009C3345"/>
    <w:rsid w:val="009C369F"/>
    <w:rsid w:val="009C3BF9"/>
    <w:rsid w:val="009C400D"/>
    <w:rsid w:val="009C4945"/>
    <w:rsid w:val="009C4B53"/>
    <w:rsid w:val="009C551D"/>
    <w:rsid w:val="009C59CD"/>
    <w:rsid w:val="009C5B77"/>
    <w:rsid w:val="009C5CD3"/>
    <w:rsid w:val="009C5D26"/>
    <w:rsid w:val="009C5D43"/>
    <w:rsid w:val="009C68AF"/>
    <w:rsid w:val="009C6926"/>
    <w:rsid w:val="009C698A"/>
    <w:rsid w:val="009C7B75"/>
    <w:rsid w:val="009D02EF"/>
    <w:rsid w:val="009D0651"/>
    <w:rsid w:val="009D0815"/>
    <w:rsid w:val="009D092F"/>
    <w:rsid w:val="009D09AA"/>
    <w:rsid w:val="009D28EC"/>
    <w:rsid w:val="009D3207"/>
    <w:rsid w:val="009D35EC"/>
    <w:rsid w:val="009D49C6"/>
    <w:rsid w:val="009D4C0A"/>
    <w:rsid w:val="009D4F69"/>
    <w:rsid w:val="009D54D3"/>
    <w:rsid w:val="009D5754"/>
    <w:rsid w:val="009D5D2A"/>
    <w:rsid w:val="009D5FB3"/>
    <w:rsid w:val="009D64AD"/>
    <w:rsid w:val="009D6E0D"/>
    <w:rsid w:val="009D6EF6"/>
    <w:rsid w:val="009D76BF"/>
    <w:rsid w:val="009D7708"/>
    <w:rsid w:val="009D781C"/>
    <w:rsid w:val="009D7A00"/>
    <w:rsid w:val="009E0468"/>
    <w:rsid w:val="009E0A17"/>
    <w:rsid w:val="009E0B20"/>
    <w:rsid w:val="009E1273"/>
    <w:rsid w:val="009E1285"/>
    <w:rsid w:val="009E3352"/>
    <w:rsid w:val="009E3BC1"/>
    <w:rsid w:val="009E47DE"/>
    <w:rsid w:val="009E4C0A"/>
    <w:rsid w:val="009E547C"/>
    <w:rsid w:val="009E5781"/>
    <w:rsid w:val="009E5FC7"/>
    <w:rsid w:val="009E6086"/>
    <w:rsid w:val="009E6307"/>
    <w:rsid w:val="009E6A1A"/>
    <w:rsid w:val="009E6C33"/>
    <w:rsid w:val="009E708B"/>
    <w:rsid w:val="009F0747"/>
    <w:rsid w:val="009F16DA"/>
    <w:rsid w:val="009F1E0E"/>
    <w:rsid w:val="009F2168"/>
    <w:rsid w:val="009F2777"/>
    <w:rsid w:val="009F2C15"/>
    <w:rsid w:val="009F3642"/>
    <w:rsid w:val="009F3BCC"/>
    <w:rsid w:val="009F44D4"/>
    <w:rsid w:val="009F4889"/>
    <w:rsid w:val="009F5526"/>
    <w:rsid w:val="009F677B"/>
    <w:rsid w:val="009F6A2E"/>
    <w:rsid w:val="009F722F"/>
    <w:rsid w:val="009F7C19"/>
    <w:rsid w:val="00A001D3"/>
    <w:rsid w:val="00A003B6"/>
    <w:rsid w:val="00A007F3"/>
    <w:rsid w:val="00A0170D"/>
    <w:rsid w:val="00A02326"/>
    <w:rsid w:val="00A0236E"/>
    <w:rsid w:val="00A02D2E"/>
    <w:rsid w:val="00A03BB5"/>
    <w:rsid w:val="00A03E2D"/>
    <w:rsid w:val="00A0450F"/>
    <w:rsid w:val="00A048C7"/>
    <w:rsid w:val="00A05E69"/>
    <w:rsid w:val="00A05F49"/>
    <w:rsid w:val="00A06301"/>
    <w:rsid w:val="00A06DD4"/>
    <w:rsid w:val="00A0723E"/>
    <w:rsid w:val="00A07265"/>
    <w:rsid w:val="00A0732A"/>
    <w:rsid w:val="00A10496"/>
    <w:rsid w:val="00A10BC7"/>
    <w:rsid w:val="00A111EB"/>
    <w:rsid w:val="00A11F26"/>
    <w:rsid w:val="00A11FED"/>
    <w:rsid w:val="00A12048"/>
    <w:rsid w:val="00A1227C"/>
    <w:rsid w:val="00A12E8C"/>
    <w:rsid w:val="00A1352C"/>
    <w:rsid w:val="00A135F8"/>
    <w:rsid w:val="00A13987"/>
    <w:rsid w:val="00A13EDE"/>
    <w:rsid w:val="00A13EEB"/>
    <w:rsid w:val="00A14130"/>
    <w:rsid w:val="00A1467A"/>
    <w:rsid w:val="00A154B3"/>
    <w:rsid w:val="00A1567D"/>
    <w:rsid w:val="00A159A9"/>
    <w:rsid w:val="00A15C22"/>
    <w:rsid w:val="00A15E2D"/>
    <w:rsid w:val="00A15ED5"/>
    <w:rsid w:val="00A15F83"/>
    <w:rsid w:val="00A16026"/>
    <w:rsid w:val="00A1694F"/>
    <w:rsid w:val="00A16BA2"/>
    <w:rsid w:val="00A17250"/>
    <w:rsid w:val="00A204DB"/>
    <w:rsid w:val="00A20F54"/>
    <w:rsid w:val="00A21293"/>
    <w:rsid w:val="00A21852"/>
    <w:rsid w:val="00A218B2"/>
    <w:rsid w:val="00A221EE"/>
    <w:rsid w:val="00A222A1"/>
    <w:rsid w:val="00A22937"/>
    <w:rsid w:val="00A23988"/>
    <w:rsid w:val="00A23A92"/>
    <w:rsid w:val="00A23DCA"/>
    <w:rsid w:val="00A24380"/>
    <w:rsid w:val="00A24550"/>
    <w:rsid w:val="00A249D4"/>
    <w:rsid w:val="00A24A61"/>
    <w:rsid w:val="00A24B84"/>
    <w:rsid w:val="00A25328"/>
    <w:rsid w:val="00A255CC"/>
    <w:rsid w:val="00A257C8"/>
    <w:rsid w:val="00A25DBD"/>
    <w:rsid w:val="00A263D0"/>
    <w:rsid w:val="00A26791"/>
    <w:rsid w:val="00A27340"/>
    <w:rsid w:val="00A301B2"/>
    <w:rsid w:val="00A30424"/>
    <w:rsid w:val="00A308D3"/>
    <w:rsid w:val="00A309C8"/>
    <w:rsid w:val="00A30EFD"/>
    <w:rsid w:val="00A3182A"/>
    <w:rsid w:val="00A31C97"/>
    <w:rsid w:val="00A31DF7"/>
    <w:rsid w:val="00A31F96"/>
    <w:rsid w:val="00A320AB"/>
    <w:rsid w:val="00A32156"/>
    <w:rsid w:val="00A32534"/>
    <w:rsid w:val="00A343CE"/>
    <w:rsid w:val="00A34E00"/>
    <w:rsid w:val="00A35793"/>
    <w:rsid w:val="00A360D9"/>
    <w:rsid w:val="00A36232"/>
    <w:rsid w:val="00A3666A"/>
    <w:rsid w:val="00A377E6"/>
    <w:rsid w:val="00A407A3"/>
    <w:rsid w:val="00A40BD0"/>
    <w:rsid w:val="00A41945"/>
    <w:rsid w:val="00A41C59"/>
    <w:rsid w:val="00A425F0"/>
    <w:rsid w:val="00A42A1D"/>
    <w:rsid w:val="00A43239"/>
    <w:rsid w:val="00A43506"/>
    <w:rsid w:val="00A43A26"/>
    <w:rsid w:val="00A43A75"/>
    <w:rsid w:val="00A4484A"/>
    <w:rsid w:val="00A44B7D"/>
    <w:rsid w:val="00A4519A"/>
    <w:rsid w:val="00A45D41"/>
    <w:rsid w:val="00A45FA7"/>
    <w:rsid w:val="00A46AA5"/>
    <w:rsid w:val="00A50E41"/>
    <w:rsid w:val="00A514C6"/>
    <w:rsid w:val="00A51D4D"/>
    <w:rsid w:val="00A51F79"/>
    <w:rsid w:val="00A52995"/>
    <w:rsid w:val="00A53354"/>
    <w:rsid w:val="00A5341C"/>
    <w:rsid w:val="00A537C8"/>
    <w:rsid w:val="00A53E27"/>
    <w:rsid w:val="00A546AD"/>
    <w:rsid w:val="00A549BC"/>
    <w:rsid w:val="00A54B6E"/>
    <w:rsid w:val="00A55202"/>
    <w:rsid w:val="00A5525B"/>
    <w:rsid w:val="00A55D61"/>
    <w:rsid w:val="00A5627E"/>
    <w:rsid w:val="00A5683B"/>
    <w:rsid w:val="00A5689D"/>
    <w:rsid w:val="00A57416"/>
    <w:rsid w:val="00A57629"/>
    <w:rsid w:val="00A57B59"/>
    <w:rsid w:val="00A60047"/>
    <w:rsid w:val="00A60077"/>
    <w:rsid w:val="00A60596"/>
    <w:rsid w:val="00A60921"/>
    <w:rsid w:val="00A60D1D"/>
    <w:rsid w:val="00A610B4"/>
    <w:rsid w:val="00A61116"/>
    <w:rsid w:val="00A618DE"/>
    <w:rsid w:val="00A61BB8"/>
    <w:rsid w:val="00A6218B"/>
    <w:rsid w:val="00A622B7"/>
    <w:rsid w:val="00A626DF"/>
    <w:rsid w:val="00A6289E"/>
    <w:rsid w:val="00A63D90"/>
    <w:rsid w:val="00A63DEE"/>
    <w:rsid w:val="00A643D5"/>
    <w:rsid w:val="00A645CF"/>
    <w:rsid w:val="00A67B47"/>
    <w:rsid w:val="00A7051D"/>
    <w:rsid w:val="00A708E2"/>
    <w:rsid w:val="00A7161F"/>
    <w:rsid w:val="00A71907"/>
    <w:rsid w:val="00A71F45"/>
    <w:rsid w:val="00A72055"/>
    <w:rsid w:val="00A72770"/>
    <w:rsid w:val="00A72C2B"/>
    <w:rsid w:val="00A72F8C"/>
    <w:rsid w:val="00A72FF8"/>
    <w:rsid w:val="00A7312C"/>
    <w:rsid w:val="00A731D8"/>
    <w:rsid w:val="00A734B5"/>
    <w:rsid w:val="00A73A83"/>
    <w:rsid w:val="00A747C0"/>
    <w:rsid w:val="00A749C3"/>
    <w:rsid w:val="00A74BA7"/>
    <w:rsid w:val="00A74F7F"/>
    <w:rsid w:val="00A75254"/>
    <w:rsid w:val="00A7546B"/>
    <w:rsid w:val="00A75A54"/>
    <w:rsid w:val="00A7671D"/>
    <w:rsid w:val="00A770C5"/>
    <w:rsid w:val="00A77139"/>
    <w:rsid w:val="00A7757F"/>
    <w:rsid w:val="00A777ED"/>
    <w:rsid w:val="00A80298"/>
    <w:rsid w:val="00A815BF"/>
    <w:rsid w:val="00A81CA5"/>
    <w:rsid w:val="00A83235"/>
    <w:rsid w:val="00A834A0"/>
    <w:rsid w:val="00A835C8"/>
    <w:rsid w:val="00A83FCF"/>
    <w:rsid w:val="00A84090"/>
    <w:rsid w:val="00A84266"/>
    <w:rsid w:val="00A84830"/>
    <w:rsid w:val="00A8544D"/>
    <w:rsid w:val="00A856BE"/>
    <w:rsid w:val="00A867A1"/>
    <w:rsid w:val="00A86A3D"/>
    <w:rsid w:val="00A8769A"/>
    <w:rsid w:val="00A87CEC"/>
    <w:rsid w:val="00A90760"/>
    <w:rsid w:val="00A907DB"/>
    <w:rsid w:val="00A90EFA"/>
    <w:rsid w:val="00A91AED"/>
    <w:rsid w:val="00A91C28"/>
    <w:rsid w:val="00A91DBD"/>
    <w:rsid w:val="00A93625"/>
    <w:rsid w:val="00A9385F"/>
    <w:rsid w:val="00A93A96"/>
    <w:rsid w:val="00A95017"/>
    <w:rsid w:val="00A95536"/>
    <w:rsid w:val="00A95891"/>
    <w:rsid w:val="00A95BA9"/>
    <w:rsid w:val="00A95C23"/>
    <w:rsid w:val="00A963F5"/>
    <w:rsid w:val="00A9669A"/>
    <w:rsid w:val="00A96AD7"/>
    <w:rsid w:val="00A9765C"/>
    <w:rsid w:val="00AA0015"/>
    <w:rsid w:val="00AA0546"/>
    <w:rsid w:val="00AA0783"/>
    <w:rsid w:val="00AA0790"/>
    <w:rsid w:val="00AA08E4"/>
    <w:rsid w:val="00AA0910"/>
    <w:rsid w:val="00AA1379"/>
    <w:rsid w:val="00AA18B7"/>
    <w:rsid w:val="00AA19C9"/>
    <w:rsid w:val="00AA28F9"/>
    <w:rsid w:val="00AA2DF6"/>
    <w:rsid w:val="00AA2E41"/>
    <w:rsid w:val="00AA32A9"/>
    <w:rsid w:val="00AA34AA"/>
    <w:rsid w:val="00AA3713"/>
    <w:rsid w:val="00AA392B"/>
    <w:rsid w:val="00AA3995"/>
    <w:rsid w:val="00AA44F9"/>
    <w:rsid w:val="00AA55DC"/>
    <w:rsid w:val="00AA57D6"/>
    <w:rsid w:val="00AA6128"/>
    <w:rsid w:val="00AA69BF"/>
    <w:rsid w:val="00AA7042"/>
    <w:rsid w:val="00AA733A"/>
    <w:rsid w:val="00AA7850"/>
    <w:rsid w:val="00AA79FF"/>
    <w:rsid w:val="00AB04DF"/>
    <w:rsid w:val="00AB071F"/>
    <w:rsid w:val="00AB08E4"/>
    <w:rsid w:val="00AB0B2F"/>
    <w:rsid w:val="00AB0DC8"/>
    <w:rsid w:val="00AB1000"/>
    <w:rsid w:val="00AB2856"/>
    <w:rsid w:val="00AB2E6E"/>
    <w:rsid w:val="00AB43E8"/>
    <w:rsid w:val="00AB4D83"/>
    <w:rsid w:val="00AB4DCE"/>
    <w:rsid w:val="00AB554E"/>
    <w:rsid w:val="00AB57A1"/>
    <w:rsid w:val="00AB5EB2"/>
    <w:rsid w:val="00AB69CF"/>
    <w:rsid w:val="00AB7428"/>
    <w:rsid w:val="00AC08DF"/>
    <w:rsid w:val="00AC12EF"/>
    <w:rsid w:val="00AC2069"/>
    <w:rsid w:val="00AC2C0C"/>
    <w:rsid w:val="00AC2E16"/>
    <w:rsid w:val="00AC38E5"/>
    <w:rsid w:val="00AC3A89"/>
    <w:rsid w:val="00AC414C"/>
    <w:rsid w:val="00AC4686"/>
    <w:rsid w:val="00AC4CB4"/>
    <w:rsid w:val="00AC5B91"/>
    <w:rsid w:val="00AC60D2"/>
    <w:rsid w:val="00AC61B3"/>
    <w:rsid w:val="00AC66B9"/>
    <w:rsid w:val="00AC6A3E"/>
    <w:rsid w:val="00AC6FA0"/>
    <w:rsid w:val="00AC758F"/>
    <w:rsid w:val="00AC75D9"/>
    <w:rsid w:val="00AC7C01"/>
    <w:rsid w:val="00AD0241"/>
    <w:rsid w:val="00AD04B9"/>
    <w:rsid w:val="00AD1964"/>
    <w:rsid w:val="00AD1ABF"/>
    <w:rsid w:val="00AD1CEA"/>
    <w:rsid w:val="00AD22CE"/>
    <w:rsid w:val="00AD24B4"/>
    <w:rsid w:val="00AD2A73"/>
    <w:rsid w:val="00AD31D8"/>
    <w:rsid w:val="00AD4518"/>
    <w:rsid w:val="00AD4BB5"/>
    <w:rsid w:val="00AD4D0B"/>
    <w:rsid w:val="00AD4F8C"/>
    <w:rsid w:val="00AD52AD"/>
    <w:rsid w:val="00AD54B8"/>
    <w:rsid w:val="00AD5B33"/>
    <w:rsid w:val="00AD6061"/>
    <w:rsid w:val="00AD677F"/>
    <w:rsid w:val="00AD6EC9"/>
    <w:rsid w:val="00AD70D6"/>
    <w:rsid w:val="00AD797C"/>
    <w:rsid w:val="00AD798B"/>
    <w:rsid w:val="00AE0889"/>
    <w:rsid w:val="00AE24E1"/>
    <w:rsid w:val="00AE2551"/>
    <w:rsid w:val="00AE2603"/>
    <w:rsid w:val="00AE2AA1"/>
    <w:rsid w:val="00AE2E85"/>
    <w:rsid w:val="00AE336B"/>
    <w:rsid w:val="00AE385D"/>
    <w:rsid w:val="00AE3F99"/>
    <w:rsid w:val="00AE41AA"/>
    <w:rsid w:val="00AE43FE"/>
    <w:rsid w:val="00AE51D3"/>
    <w:rsid w:val="00AE5201"/>
    <w:rsid w:val="00AE54B4"/>
    <w:rsid w:val="00AE560B"/>
    <w:rsid w:val="00AE58DD"/>
    <w:rsid w:val="00AE59F2"/>
    <w:rsid w:val="00AE6DB0"/>
    <w:rsid w:val="00AE7A46"/>
    <w:rsid w:val="00AE7DFD"/>
    <w:rsid w:val="00AE7FAB"/>
    <w:rsid w:val="00AF0713"/>
    <w:rsid w:val="00AF0E52"/>
    <w:rsid w:val="00AF198A"/>
    <w:rsid w:val="00AF1BD7"/>
    <w:rsid w:val="00AF2002"/>
    <w:rsid w:val="00AF27FE"/>
    <w:rsid w:val="00AF2B11"/>
    <w:rsid w:val="00AF2EFE"/>
    <w:rsid w:val="00AF48E6"/>
    <w:rsid w:val="00AF4F7B"/>
    <w:rsid w:val="00AF5931"/>
    <w:rsid w:val="00AF604A"/>
    <w:rsid w:val="00AF644A"/>
    <w:rsid w:val="00AF6489"/>
    <w:rsid w:val="00AF6DFF"/>
    <w:rsid w:val="00AF73F6"/>
    <w:rsid w:val="00B00026"/>
    <w:rsid w:val="00B0013E"/>
    <w:rsid w:val="00B00196"/>
    <w:rsid w:val="00B004A5"/>
    <w:rsid w:val="00B00761"/>
    <w:rsid w:val="00B010A3"/>
    <w:rsid w:val="00B013FD"/>
    <w:rsid w:val="00B01561"/>
    <w:rsid w:val="00B02908"/>
    <w:rsid w:val="00B035BB"/>
    <w:rsid w:val="00B038A5"/>
    <w:rsid w:val="00B03DD7"/>
    <w:rsid w:val="00B04F99"/>
    <w:rsid w:val="00B05557"/>
    <w:rsid w:val="00B05676"/>
    <w:rsid w:val="00B05AD6"/>
    <w:rsid w:val="00B05E82"/>
    <w:rsid w:val="00B06B7C"/>
    <w:rsid w:val="00B07709"/>
    <w:rsid w:val="00B07CB0"/>
    <w:rsid w:val="00B07D70"/>
    <w:rsid w:val="00B11C1D"/>
    <w:rsid w:val="00B11D66"/>
    <w:rsid w:val="00B11EB8"/>
    <w:rsid w:val="00B1263C"/>
    <w:rsid w:val="00B12ABD"/>
    <w:rsid w:val="00B12EEB"/>
    <w:rsid w:val="00B13251"/>
    <w:rsid w:val="00B14149"/>
    <w:rsid w:val="00B14365"/>
    <w:rsid w:val="00B163E2"/>
    <w:rsid w:val="00B164EF"/>
    <w:rsid w:val="00B1697F"/>
    <w:rsid w:val="00B16BEB"/>
    <w:rsid w:val="00B1728A"/>
    <w:rsid w:val="00B17AB0"/>
    <w:rsid w:val="00B20AD4"/>
    <w:rsid w:val="00B20D3F"/>
    <w:rsid w:val="00B21523"/>
    <w:rsid w:val="00B21BD3"/>
    <w:rsid w:val="00B21D23"/>
    <w:rsid w:val="00B22285"/>
    <w:rsid w:val="00B227D5"/>
    <w:rsid w:val="00B2297D"/>
    <w:rsid w:val="00B22B0B"/>
    <w:rsid w:val="00B22F74"/>
    <w:rsid w:val="00B2341D"/>
    <w:rsid w:val="00B23637"/>
    <w:rsid w:val="00B23E5E"/>
    <w:rsid w:val="00B23E6A"/>
    <w:rsid w:val="00B246F6"/>
    <w:rsid w:val="00B246F8"/>
    <w:rsid w:val="00B25A71"/>
    <w:rsid w:val="00B25D13"/>
    <w:rsid w:val="00B25FE2"/>
    <w:rsid w:val="00B26009"/>
    <w:rsid w:val="00B26748"/>
    <w:rsid w:val="00B2689E"/>
    <w:rsid w:val="00B268A6"/>
    <w:rsid w:val="00B271F3"/>
    <w:rsid w:val="00B277DD"/>
    <w:rsid w:val="00B301B0"/>
    <w:rsid w:val="00B3104E"/>
    <w:rsid w:val="00B316BA"/>
    <w:rsid w:val="00B3218A"/>
    <w:rsid w:val="00B3265A"/>
    <w:rsid w:val="00B328C3"/>
    <w:rsid w:val="00B336C2"/>
    <w:rsid w:val="00B344DC"/>
    <w:rsid w:val="00B346D2"/>
    <w:rsid w:val="00B348D1"/>
    <w:rsid w:val="00B35093"/>
    <w:rsid w:val="00B355FA"/>
    <w:rsid w:val="00B35C38"/>
    <w:rsid w:val="00B35EB0"/>
    <w:rsid w:val="00B37781"/>
    <w:rsid w:val="00B4079A"/>
    <w:rsid w:val="00B40955"/>
    <w:rsid w:val="00B41163"/>
    <w:rsid w:val="00B4142F"/>
    <w:rsid w:val="00B42F0D"/>
    <w:rsid w:val="00B444BC"/>
    <w:rsid w:val="00B452DC"/>
    <w:rsid w:val="00B46149"/>
    <w:rsid w:val="00B46E65"/>
    <w:rsid w:val="00B4746E"/>
    <w:rsid w:val="00B47508"/>
    <w:rsid w:val="00B479D1"/>
    <w:rsid w:val="00B47C8F"/>
    <w:rsid w:val="00B50A7A"/>
    <w:rsid w:val="00B51834"/>
    <w:rsid w:val="00B522FC"/>
    <w:rsid w:val="00B527BF"/>
    <w:rsid w:val="00B52B71"/>
    <w:rsid w:val="00B5325B"/>
    <w:rsid w:val="00B547B2"/>
    <w:rsid w:val="00B54DB0"/>
    <w:rsid w:val="00B5523B"/>
    <w:rsid w:val="00B55851"/>
    <w:rsid w:val="00B55B59"/>
    <w:rsid w:val="00B55E17"/>
    <w:rsid w:val="00B57327"/>
    <w:rsid w:val="00B5769C"/>
    <w:rsid w:val="00B60724"/>
    <w:rsid w:val="00B61F77"/>
    <w:rsid w:val="00B629D8"/>
    <w:rsid w:val="00B62C0D"/>
    <w:rsid w:val="00B62C23"/>
    <w:rsid w:val="00B635A3"/>
    <w:rsid w:val="00B6402A"/>
    <w:rsid w:val="00B641B9"/>
    <w:rsid w:val="00B653D0"/>
    <w:rsid w:val="00B65B7B"/>
    <w:rsid w:val="00B65FA7"/>
    <w:rsid w:val="00B66EE4"/>
    <w:rsid w:val="00B67362"/>
    <w:rsid w:val="00B675CF"/>
    <w:rsid w:val="00B67874"/>
    <w:rsid w:val="00B703CA"/>
    <w:rsid w:val="00B70F01"/>
    <w:rsid w:val="00B70FDE"/>
    <w:rsid w:val="00B71531"/>
    <w:rsid w:val="00B71549"/>
    <w:rsid w:val="00B717D5"/>
    <w:rsid w:val="00B71A2B"/>
    <w:rsid w:val="00B7206D"/>
    <w:rsid w:val="00B720D2"/>
    <w:rsid w:val="00B721BA"/>
    <w:rsid w:val="00B721CC"/>
    <w:rsid w:val="00B729DC"/>
    <w:rsid w:val="00B73017"/>
    <w:rsid w:val="00B73D87"/>
    <w:rsid w:val="00B74DEE"/>
    <w:rsid w:val="00B75942"/>
    <w:rsid w:val="00B75C43"/>
    <w:rsid w:val="00B75D26"/>
    <w:rsid w:val="00B75FDC"/>
    <w:rsid w:val="00B761D9"/>
    <w:rsid w:val="00B763C0"/>
    <w:rsid w:val="00B76DA7"/>
    <w:rsid w:val="00B77576"/>
    <w:rsid w:val="00B77BBB"/>
    <w:rsid w:val="00B802ED"/>
    <w:rsid w:val="00B804FE"/>
    <w:rsid w:val="00B821A7"/>
    <w:rsid w:val="00B826AD"/>
    <w:rsid w:val="00B82B0A"/>
    <w:rsid w:val="00B82C46"/>
    <w:rsid w:val="00B82E11"/>
    <w:rsid w:val="00B830BB"/>
    <w:rsid w:val="00B832D1"/>
    <w:rsid w:val="00B83540"/>
    <w:rsid w:val="00B83667"/>
    <w:rsid w:val="00B83DE0"/>
    <w:rsid w:val="00B84792"/>
    <w:rsid w:val="00B8492E"/>
    <w:rsid w:val="00B850B3"/>
    <w:rsid w:val="00B855CA"/>
    <w:rsid w:val="00B858F2"/>
    <w:rsid w:val="00B8621C"/>
    <w:rsid w:val="00B86484"/>
    <w:rsid w:val="00B865AF"/>
    <w:rsid w:val="00B866AC"/>
    <w:rsid w:val="00B86AFD"/>
    <w:rsid w:val="00B87185"/>
    <w:rsid w:val="00B87EB9"/>
    <w:rsid w:val="00B900EE"/>
    <w:rsid w:val="00B90277"/>
    <w:rsid w:val="00B90AEA"/>
    <w:rsid w:val="00B91CB9"/>
    <w:rsid w:val="00B91DED"/>
    <w:rsid w:val="00B924F3"/>
    <w:rsid w:val="00B9271F"/>
    <w:rsid w:val="00B92C34"/>
    <w:rsid w:val="00B9302D"/>
    <w:rsid w:val="00B93238"/>
    <w:rsid w:val="00B94056"/>
    <w:rsid w:val="00B94985"/>
    <w:rsid w:val="00B94AD0"/>
    <w:rsid w:val="00B94BFE"/>
    <w:rsid w:val="00B95760"/>
    <w:rsid w:val="00B95ECE"/>
    <w:rsid w:val="00B966A8"/>
    <w:rsid w:val="00B9691C"/>
    <w:rsid w:val="00B96933"/>
    <w:rsid w:val="00B96CBA"/>
    <w:rsid w:val="00B96E97"/>
    <w:rsid w:val="00B971F6"/>
    <w:rsid w:val="00B9750C"/>
    <w:rsid w:val="00BA0401"/>
    <w:rsid w:val="00BA04E3"/>
    <w:rsid w:val="00BA0B67"/>
    <w:rsid w:val="00BA0F58"/>
    <w:rsid w:val="00BA1732"/>
    <w:rsid w:val="00BA25C0"/>
    <w:rsid w:val="00BA2666"/>
    <w:rsid w:val="00BA26A2"/>
    <w:rsid w:val="00BA2B34"/>
    <w:rsid w:val="00BA2F59"/>
    <w:rsid w:val="00BA3814"/>
    <w:rsid w:val="00BA3F4A"/>
    <w:rsid w:val="00BA436C"/>
    <w:rsid w:val="00BA4821"/>
    <w:rsid w:val="00BA48E2"/>
    <w:rsid w:val="00BA4917"/>
    <w:rsid w:val="00BA4CD9"/>
    <w:rsid w:val="00BA4EFD"/>
    <w:rsid w:val="00BA4F7A"/>
    <w:rsid w:val="00BA4F9B"/>
    <w:rsid w:val="00BA5026"/>
    <w:rsid w:val="00BA5045"/>
    <w:rsid w:val="00BA50C2"/>
    <w:rsid w:val="00BA59A6"/>
    <w:rsid w:val="00BA5CD9"/>
    <w:rsid w:val="00BA5E4F"/>
    <w:rsid w:val="00BA5ED6"/>
    <w:rsid w:val="00BA6C92"/>
    <w:rsid w:val="00BA6E53"/>
    <w:rsid w:val="00BA70DF"/>
    <w:rsid w:val="00BA7486"/>
    <w:rsid w:val="00BA7495"/>
    <w:rsid w:val="00BB0138"/>
    <w:rsid w:val="00BB10C3"/>
    <w:rsid w:val="00BB1383"/>
    <w:rsid w:val="00BB1EBB"/>
    <w:rsid w:val="00BB2F3C"/>
    <w:rsid w:val="00BB31C3"/>
    <w:rsid w:val="00BB3622"/>
    <w:rsid w:val="00BB38EA"/>
    <w:rsid w:val="00BB3BB5"/>
    <w:rsid w:val="00BB4120"/>
    <w:rsid w:val="00BB45C2"/>
    <w:rsid w:val="00BB48A1"/>
    <w:rsid w:val="00BB4A7D"/>
    <w:rsid w:val="00BB4B50"/>
    <w:rsid w:val="00BB4E97"/>
    <w:rsid w:val="00BB4F61"/>
    <w:rsid w:val="00BB5B03"/>
    <w:rsid w:val="00BB5D74"/>
    <w:rsid w:val="00BB5FD7"/>
    <w:rsid w:val="00BB5FF1"/>
    <w:rsid w:val="00BB6CDF"/>
    <w:rsid w:val="00BB6D84"/>
    <w:rsid w:val="00BB6F29"/>
    <w:rsid w:val="00BB722A"/>
    <w:rsid w:val="00BB74F7"/>
    <w:rsid w:val="00BC02EF"/>
    <w:rsid w:val="00BC0730"/>
    <w:rsid w:val="00BC173E"/>
    <w:rsid w:val="00BC17F0"/>
    <w:rsid w:val="00BC1DB9"/>
    <w:rsid w:val="00BC2158"/>
    <w:rsid w:val="00BC2345"/>
    <w:rsid w:val="00BC2A6B"/>
    <w:rsid w:val="00BC2C8A"/>
    <w:rsid w:val="00BC3547"/>
    <w:rsid w:val="00BC4F9A"/>
    <w:rsid w:val="00BC5D30"/>
    <w:rsid w:val="00BC6089"/>
    <w:rsid w:val="00BC732F"/>
    <w:rsid w:val="00BC76D3"/>
    <w:rsid w:val="00BD03E4"/>
    <w:rsid w:val="00BD06E1"/>
    <w:rsid w:val="00BD14D4"/>
    <w:rsid w:val="00BD1BAD"/>
    <w:rsid w:val="00BD24B8"/>
    <w:rsid w:val="00BD26E8"/>
    <w:rsid w:val="00BD2ACD"/>
    <w:rsid w:val="00BD2B46"/>
    <w:rsid w:val="00BD2EE0"/>
    <w:rsid w:val="00BD2FE0"/>
    <w:rsid w:val="00BD304D"/>
    <w:rsid w:val="00BD313D"/>
    <w:rsid w:val="00BD33D2"/>
    <w:rsid w:val="00BD3BC4"/>
    <w:rsid w:val="00BD3D01"/>
    <w:rsid w:val="00BD4835"/>
    <w:rsid w:val="00BD4854"/>
    <w:rsid w:val="00BD4A0D"/>
    <w:rsid w:val="00BD4D71"/>
    <w:rsid w:val="00BD585F"/>
    <w:rsid w:val="00BD5AB5"/>
    <w:rsid w:val="00BD5F81"/>
    <w:rsid w:val="00BD753C"/>
    <w:rsid w:val="00BD7BD4"/>
    <w:rsid w:val="00BE0732"/>
    <w:rsid w:val="00BE1579"/>
    <w:rsid w:val="00BE17E2"/>
    <w:rsid w:val="00BE1E91"/>
    <w:rsid w:val="00BE497C"/>
    <w:rsid w:val="00BE50FF"/>
    <w:rsid w:val="00BE5ACF"/>
    <w:rsid w:val="00BE5FC5"/>
    <w:rsid w:val="00BE6743"/>
    <w:rsid w:val="00BE69B7"/>
    <w:rsid w:val="00BE69F0"/>
    <w:rsid w:val="00BE725B"/>
    <w:rsid w:val="00BE78C4"/>
    <w:rsid w:val="00BE7E21"/>
    <w:rsid w:val="00BF01F5"/>
    <w:rsid w:val="00BF0D0D"/>
    <w:rsid w:val="00BF11BF"/>
    <w:rsid w:val="00BF1E5C"/>
    <w:rsid w:val="00BF271F"/>
    <w:rsid w:val="00BF32F3"/>
    <w:rsid w:val="00BF39F5"/>
    <w:rsid w:val="00BF3C4C"/>
    <w:rsid w:val="00BF44C1"/>
    <w:rsid w:val="00BF4C7A"/>
    <w:rsid w:val="00BF4CF1"/>
    <w:rsid w:val="00BF5812"/>
    <w:rsid w:val="00BF6786"/>
    <w:rsid w:val="00BF69CC"/>
    <w:rsid w:val="00BF7540"/>
    <w:rsid w:val="00BF7896"/>
    <w:rsid w:val="00BF7E5E"/>
    <w:rsid w:val="00C00022"/>
    <w:rsid w:val="00C00D6D"/>
    <w:rsid w:val="00C01080"/>
    <w:rsid w:val="00C018E8"/>
    <w:rsid w:val="00C01C5C"/>
    <w:rsid w:val="00C022C0"/>
    <w:rsid w:val="00C027A7"/>
    <w:rsid w:val="00C02E6B"/>
    <w:rsid w:val="00C0339F"/>
    <w:rsid w:val="00C040AF"/>
    <w:rsid w:val="00C043CA"/>
    <w:rsid w:val="00C04BE5"/>
    <w:rsid w:val="00C05329"/>
    <w:rsid w:val="00C05832"/>
    <w:rsid w:val="00C0587A"/>
    <w:rsid w:val="00C05BE7"/>
    <w:rsid w:val="00C06004"/>
    <w:rsid w:val="00C0680A"/>
    <w:rsid w:val="00C06844"/>
    <w:rsid w:val="00C07306"/>
    <w:rsid w:val="00C10098"/>
    <w:rsid w:val="00C101E8"/>
    <w:rsid w:val="00C104F2"/>
    <w:rsid w:val="00C11369"/>
    <w:rsid w:val="00C11B18"/>
    <w:rsid w:val="00C11D2A"/>
    <w:rsid w:val="00C1228A"/>
    <w:rsid w:val="00C12FDF"/>
    <w:rsid w:val="00C13295"/>
    <w:rsid w:val="00C13602"/>
    <w:rsid w:val="00C141D4"/>
    <w:rsid w:val="00C143A0"/>
    <w:rsid w:val="00C143F0"/>
    <w:rsid w:val="00C14A9D"/>
    <w:rsid w:val="00C14EB9"/>
    <w:rsid w:val="00C15ADE"/>
    <w:rsid w:val="00C15B83"/>
    <w:rsid w:val="00C164D8"/>
    <w:rsid w:val="00C16613"/>
    <w:rsid w:val="00C16855"/>
    <w:rsid w:val="00C17EA4"/>
    <w:rsid w:val="00C20A2F"/>
    <w:rsid w:val="00C2305B"/>
    <w:rsid w:val="00C23336"/>
    <w:rsid w:val="00C23ED8"/>
    <w:rsid w:val="00C24BCE"/>
    <w:rsid w:val="00C24EEB"/>
    <w:rsid w:val="00C25074"/>
    <w:rsid w:val="00C2690B"/>
    <w:rsid w:val="00C269D9"/>
    <w:rsid w:val="00C26B71"/>
    <w:rsid w:val="00C271E8"/>
    <w:rsid w:val="00C27913"/>
    <w:rsid w:val="00C30AE6"/>
    <w:rsid w:val="00C30D78"/>
    <w:rsid w:val="00C31AED"/>
    <w:rsid w:val="00C31F17"/>
    <w:rsid w:val="00C323B3"/>
    <w:rsid w:val="00C32A26"/>
    <w:rsid w:val="00C32A6B"/>
    <w:rsid w:val="00C32B23"/>
    <w:rsid w:val="00C32F5B"/>
    <w:rsid w:val="00C33760"/>
    <w:rsid w:val="00C33A93"/>
    <w:rsid w:val="00C33DC8"/>
    <w:rsid w:val="00C34EBC"/>
    <w:rsid w:val="00C356A3"/>
    <w:rsid w:val="00C3587B"/>
    <w:rsid w:val="00C36C50"/>
    <w:rsid w:val="00C36EA3"/>
    <w:rsid w:val="00C37050"/>
    <w:rsid w:val="00C3762E"/>
    <w:rsid w:val="00C37784"/>
    <w:rsid w:val="00C37C95"/>
    <w:rsid w:val="00C37FA8"/>
    <w:rsid w:val="00C40509"/>
    <w:rsid w:val="00C406DC"/>
    <w:rsid w:val="00C40C73"/>
    <w:rsid w:val="00C40E32"/>
    <w:rsid w:val="00C410FA"/>
    <w:rsid w:val="00C412A3"/>
    <w:rsid w:val="00C415AC"/>
    <w:rsid w:val="00C417EF"/>
    <w:rsid w:val="00C41CEF"/>
    <w:rsid w:val="00C41D93"/>
    <w:rsid w:val="00C4278F"/>
    <w:rsid w:val="00C43128"/>
    <w:rsid w:val="00C4318A"/>
    <w:rsid w:val="00C4364D"/>
    <w:rsid w:val="00C43763"/>
    <w:rsid w:val="00C43EFA"/>
    <w:rsid w:val="00C442FC"/>
    <w:rsid w:val="00C44B5A"/>
    <w:rsid w:val="00C456A7"/>
    <w:rsid w:val="00C45A36"/>
    <w:rsid w:val="00C45CB9"/>
    <w:rsid w:val="00C463E7"/>
    <w:rsid w:val="00C46767"/>
    <w:rsid w:val="00C46A80"/>
    <w:rsid w:val="00C46DD6"/>
    <w:rsid w:val="00C474B9"/>
    <w:rsid w:val="00C474CC"/>
    <w:rsid w:val="00C4771A"/>
    <w:rsid w:val="00C479D8"/>
    <w:rsid w:val="00C47EE3"/>
    <w:rsid w:val="00C50139"/>
    <w:rsid w:val="00C50832"/>
    <w:rsid w:val="00C5167D"/>
    <w:rsid w:val="00C517D3"/>
    <w:rsid w:val="00C525A1"/>
    <w:rsid w:val="00C52AF0"/>
    <w:rsid w:val="00C52BCD"/>
    <w:rsid w:val="00C52D13"/>
    <w:rsid w:val="00C52F28"/>
    <w:rsid w:val="00C53304"/>
    <w:rsid w:val="00C5347E"/>
    <w:rsid w:val="00C53A29"/>
    <w:rsid w:val="00C53A79"/>
    <w:rsid w:val="00C53BF5"/>
    <w:rsid w:val="00C53C1F"/>
    <w:rsid w:val="00C54533"/>
    <w:rsid w:val="00C547F5"/>
    <w:rsid w:val="00C54959"/>
    <w:rsid w:val="00C552E0"/>
    <w:rsid w:val="00C566F0"/>
    <w:rsid w:val="00C601FE"/>
    <w:rsid w:val="00C60492"/>
    <w:rsid w:val="00C604D6"/>
    <w:rsid w:val="00C60E09"/>
    <w:rsid w:val="00C610C3"/>
    <w:rsid w:val="00C616A0"/>
    <w:rsid w:val="00C61707"/>
    <w:rsid w:val="00C61C52"/>
    <w:rsid w:val="00C6225E"/>
    <w:rsid w:val="00C629D5"/>
    <w:rsid w:val="00C633F1"/>
    <w:rsid w:val="00C63532"/>
    <w:rsid w:val="00C65C53"/>
    <w:rsid w:val="00C65CF2"/>
    <w:rsid w:val="00C66190"/>
    <w:rsid w:val="00C66733"/>
    <w:rsid w:val="00C66CAF"/>
    <w:rsid w:val="00C66CDC"/>
    <w:rsid w:val="00C674BC"/>
    <w:rsid w:val="00C67522"/>
    <w:rsid w:val="00C67AB8"/>
    <w:rsid w:val="00C67B9B"/>
    <w:rsid w:val="00C70A32"/>
    <w:rsid w:val="00C70C1A"/>
    <w:rsid w:val="00C70F0A"/>
    <w:rsid w:val="00C715FE"/>
    <w:rsid w:val="00C71D08"/>
    <w:rsid w:val="00C71F48"/>
    <w:rsid w:val="00C71F86"/>
    <w:rsid w:val="00C725C5"/>
    <w:rsid w:val="00C72DAE"/>
    <w:rsid w:val="00C73192"/>
    <w:rsid w:val="00C73592"/>
    <w:rsid w:val="00C73D1F"/>
    <w:rsid w:val="00C74590"/>
    <w:rsid w:val="00C74B63"/>
    <w:rsid w:val="00C751CB"/>
    <w:rsid w:val="00C75342"/>
    <w:rsid w:val="00C75441"/>
    <w:rsid w:val="00C75557"/>
    <w:rsid w:val="00C757A4"/>
    <w:rsid w:val="00C75A65"/>
    <w:rsid w:val="00C764B0"/>
    <w:rsid w:val="00C76BB5"/>
    <w:rsid w:val="00C7719F"/>
    <w:rsid w:val="00C778CF"/>
    <w:rsid w:val="00C80185"/>
    <w:rsid w:val="00C802EA"/>
    <w:rsid w:val="00C80C2F"/>
    <w:rsid w:val="00C81540"/>
    <w:rsid w:val="00C819C9"/>
    <w:rsid w:val="00C81F45"/>
    <w:rsid w:val="00C82550"/>
    <w:rsid w:val="00C8271B"/>
    <w:rsid w:val="00C82913"/>
    <w:rsid w:val="00C82966"/>
    <w:rsid w:val="00C83127"/>
    <w:rsid w:val="00C83D8A"/>
    <w:rsid w:val="00C8551C"/>
    <w:rsid w:val="00C856A0"/>
    <w:rsid w:val="00C85974"/>
    <w:rsid w:val="00C86878"/>
    <w:rsid w:val="00C86936"/>
    <w:rsid w:val="00C8743B"/>
    <w:rsid w:val="00C87813"/>
    <w:rsid w:val="00C87E7E"/>
    <w:rsid w:val="00C906ED"/>
    <w:rsid w:val="00C909A1"/>
    <w:rsid w:val="00C90D3F"/>
    <w:rsid w:val="00C90F50"/>
    <w:rsid w:val="00C923EE"/>
    <w:rsid w:val="00C92DFC"/>
    <w:rsid w:val="00C93118"/>
    <w:rsid w:val="00C93BA3"/>
    <w:rsid w:val="00C93F7C"/>
    <w:rsid w:val="00C9429E"/>
    <w:rsid w:val="00C94996"/>
    <w:rsid w:val="00C94E67"/>
    <w:rsid w:val="00C96542"/>
    <w:rsid w:val="00C96708"/>
    <w:rsid w:val="00C96994"/>
    <w:rsid w:val="00C970D3"/>
    <w:rsid w:val="00C975BC"/>
    <w:rsid w:val="00CA05F2"/>
    <w:rsid w:val="00CA0751"/>
    <w:rsid w:val="00CA0788"/>
    <w:rsid w:val="00CA0F16"/>
    <w:rsid w:val="00CA112B"/>
    <w:rsid w:val="00CA1ABB"/>
    <w:rsid w:val="00CA203C"/>
    <w:rsid w:val="00CA22D7"/>
    <w:rsid w:val="00CA32FB"/>
    <w:rsid w:val="00CA349A"/>
    <w:rsid w:val="00CA36A4"/>
    <w:rsid w:val="00CA37FC"/>
    <w:rsid w:val="00CA414A"/>
    <w:rsid w:val="00CA463E"/>
    <w:rsid w:val="00CA4907"/>
    <w:rsid w:val="00CA4E41"/>
    <w:rsid w:val="00CA4FA3"/>
    <w:rsid w:val="00CA556C"/>
    <w:rsid w:val="00CA5D7A"/>
    <w:rsid w:val="00CA63A1"/>
    <w:rsid w:val="00CA6453"/>
    <w:rsid w:val="00CA648F"/>
    <w:rsid w:val="00CA65DC"/>
    <w:rsid w:val="00CA70B7"/>
    <w:rsid w:val="00CA7A2A"/>
    <w:rsid w:val="00CA7FF3"/>
    <w:rsid w:val="00CB00B4"/>
    <w:rsid w:val="00CB035B"/>
    <w:rsid w:val="00CB0CED"/>
    <w:rsid w:val="00CB107D"/>
    <w:rsid w:val="00CB1B4B"/>
    <w:rsid w:val="00CB1DD2"/>
    <w:rsid w:val="00CB29FA"/>
    <w:rsid w:val="00CB2F5B"/>
    <w:rsid w:val="00CB3184"/>
    <w:rsid w:val="00CB33CA"/>
    <w:rsid w:val="00CB3705"/>
    <w:rsid w:val="00CB3DA6"/>
    <w:rsid w:val="00CB4D6E"/>
    <w:rsid w:val="00CB57C1"/>
    <w:rsid w:val="00CB5CEB"/>
    <w:rsid w:val="00CB5EA5"/>
    <w:rsid w:val="00CC0C81"/>
    <w:rsid w:val="00CC0FC6"/>
    <w:rsid w:val="00CC1690"/>
    <w:rsid w:val="00CC16E8"/>
    <w:rsid w:val="00CC1CF5"/>
    <w:rsid w:val="00CC3AA5"/>
    <w:rsid w:val="00CC3AEA"/>
    <w:rsid w:val="00CC40ED"/>
    <w:rsid w:val="00CC5856"/>
    <w:rsid w:val="00CC61E5"/>
    <w:rsid w:val="00CC6968"/>
    <w:rsid w:val="00CD01BC"/>
    <w:rsid w:val="00CD11DC"/>
    <w:rsid w:val="00CD16D0"/>
    <w:rsid w:val="00CD2B23"/>
    <w:rsid w:val="00CD31D0"/>
    <w:rsid w:val="00CD372D"/>
    <w:rsid w:val="00CD38E9"/>
    <w:rsid w:val="00CD3B07"/>
    <w:rsid w:val="00CD4425"/>
    <w:rsid w:val="00CD48BC"/>
    <w:rsid w:val="00CD4AE1"/>
    <w:rsid w:val="00CD516E"/>
    <w:rsid w:val="00CD61DA"/>
    <w:rsid w:val="00CD6F05"/>
    <w:rsid w:val="00CD724E"/>
    <w:rsid w:val="00CE13E1"/>
    <w:rsid w:val="00CE148A"/>
    <w:rsid w:val="00CE180E"/>
    <w:rsid w:val="00CE3B26"/>
    <w:rsid w:val="00CE4392"/>
    <w:rsid w:val="00CE4AF0"/>
    <w:rsid w:val="00CE4BBD"/>
    <w:rsid w:val="00CE4FFC"/>
    <w:rsid w:val="00CE5283"/>
    <w:rsid w:val="00CE532C"/>
    <w:rsid w:val="00CE5CB1"/>
    <w:rsid w:val="00CE5DB0"/>
    <w:rsid w:val="00CE6122"/>
    <w:rsid w:val="00CE7A28"/>
    <w:rsid w:val="00CF007B"/>
    <w:rsid w:val="00CF0706"/>
    <w:rsid w:val="00CF2380"/>
    <w:rsid w:val="00CF23DC"/>
    <w:rsid w:val="00CF252C"/>
    <w:rsid w:val="00CF2654"/>
    <w:rsid w:val="00CF2A4B"/>
    <w:rsid w:val="00CF4E01"/>
    <w:rsid w:val="00CF5287"/>
    <w:rsid w:val="00CF59F9"/>
    <w:rsid w:val="00CF5A9C"/>
    <w:rsid w:val="00CF6039"/>
    <w:rsid w:val="00CF6613"/>
    <w:rsid w:val="00CF688B"/>
    <w:rsid w:val="00CF69C1"/>
    <w:rsid w:val="00CF7857"/>
    <w:rsid w:val="00CF7E85"/>
    <w:rsid w:val="00D01E6F"/>
    <w:rsid w:val="00D01EDA"/>
    <w:rsid w:val="00D02550"/>
    <w:rsid w:val="00D02769"/>
    <w:rsid w:val="00D03647"/>
    <w:rsid w:val="00D036E8"/>
    <w:rsid w:val="00D03FFC"/>
    <w:rsid w:val="00D040EF"/>
    <w:rsid w:val="00D0410D"/>
    <w:rsid w:val="00D0420C"/>
    <w:rsid w:val="00D0457C"/>
    <w:rsid w:val="00D04909"/>
    <w:rsid w:val="00D0570F"/>
    <w:rsid w:val="00D05B15"/>
    <w:rsid w:val="00D06414"/>
    <w:rsid w:val="00D06F58"/>
    <w:rsid w:val="00D07394"/>
    <w:rsid w:val="00D07F57"/>
    <w:rsid w:val="00D114EF"/>
    <w:rsid w:val="00D1188B"/>
    <w:rsid w:val="00D11949"/>
    <w:rsid w:val="00D125B3"/>
    <w:rsid w:val="00D12EED"/>
    <w:rsid w:val="00D132D7"/>
    <w:rsid w:val="00D133A7"/>
    <w:rsid w:val="00D13558"/>
    <w:rsid w:val="00D13CFB"/>
    <w:rsid w:val="00D13DA3"/>
    <w:rsid w:val="00D1424D"/>
    <w:rsid w:val="00D143A9"/>
    <w:rsid w:val="00D14E82"/>
    <w:rsid w:val="00D14F84"/>
    <w:rsid w:val="00D158C7"/>
    <w:rsid w:val="00D166CB"/>
    <w:rsid w:val="00D17422"/>
    <w:rsid w:val="00D17601"/>
    <w:rsid w:val="00D17B4B"/>
    <w:rsid w:val="00D2064C"/>
    <w:rsid w:val="00D20770"/>
    <w:rsid w:val="00D21D6A"/>
    <w:rsid w:val="00D21E74"/>
    <w:rsid w:val="00D227A3"/>
    <w:rsid w:val="00D237ED"/>
    <w:rsid w:val="00D2380D"/>
    <w:rsid w:val="00D24219"/>
    <w:rsid w:val="00D24D5A"/>
    <w:rsid w:val="00D2512B"/>
    <w:rsid w:val="00D2584E"/>
    <w:rsid w:val="00D25989"/>
    <w:rsid w:val="00D25A4B"/>
    <w:rsid w:val="00D25BAC"/>
    <w:rsid w:val="00D26D2D"/>
    <w:rsid w:val="00D26F70"/>
    <w:rsid w:val="00D27387"/>
    <w:rsid w:val="00D274FA"/>
    <w:rsid w:val="00D278AC"/>
    <w:rsid w:val="00D27EB4"/>
    <w:rsid w:val="00D30EE2"/>
    <w:rsid w:val="00D3178F"/>
    <w:rsid w:val="00D3184D"/>
    <w:rsid w:val="00D3237E"/>
    <w:rsid w:val="00D324F6"/>
    <w:rsid w:val="00D3271A"/>
    <w:rsid w:val="00D32CD6"/>
    <w:rsid w:val="00D33388"/>
    <w:rsid w:val="00D333F9"/>
    <w:rsid w:val="00D33CAD"/>
    <w:rsid w:val="00D33ECA"/>
    <w:rsid w:val="00D342FB"/>
    <w:rsid w:val="00D34342"/>
    <w:rsid w:val="00D34447"/>
    <w:rsid w:val="00D355F9"/>
    <w:rsid w:val="00D3590B"/>
    <w:rsid w:val="00D36A27"/>
    <w:rsid w:val="00D375A2"/>
    <w:rsid w:val="00D37951"/>
    <w:rsid w:val="00D40201"/>
    <w:rsid w:val="00D41471"/>
    <w:rsid w:val="00D415A2"/>
    <w:rsid w:val="00D419C9"/>
    <w:rsid w:val="00D41FF9"/>
    <w:rsid w:val="00D42119"/>
    <w:rsid w:val="00D425FB"/>
    <w:rsid w:val="00D427EE"/>
    <w:rsid w:val="00D429E4"/>
    <w:rsid w:val="00D42D74"/>
    <w:rsid w:val="00D43C69"/>
    <w:rsid w:val="00D440F5"/>
    <w:rsid w:val="00D44710"/>
    <w:rsid w:val="00D447B2"/>
    <w:rsid w:val="00D45F8B"/>
    <w:rsid w:val="00D46398"/>
    <w:rsid w:val="00D463F6"/>
    <w:rsid w:val="00D46BF8"/>
    <w:rsid w:val="00D47248"/>
    <w:rsid w:val="00D47914"/>
    <w:rsid w:val="00D479B1"/>
    <w:rsid w:val="00D47C64"/>
    <w:rsid w:val="00D505AA"/>
    <w:rsid w:val="00D507C1"/>
    <w:rsid w:val="00D5086B"/>
    <w:rsid w:val="00D51948"/>
    <w:rsid w:val="00D51B4F"/>
    <w:rsid w:val="00D52C9F"/>
    <w:rsid w:val="00D533E7"/>
    <w:rsid w:val="00D5356B"/>
    <w:rsid w:val="00D54396"/>
    <w:rsid w:val="00D543EB"/>
    <w:rsid w:val="00D54A10"/>
    <w:rsid w:val="00D54C17"/>
    <w:rsid w:val="00D55F9A"/>
    <w:rsid w:val="00D56625"/>
    <w:rsid w:val="00D56F57"/>
    <w:rsid w:val="00D57542"/>
    <w:rsid w:val="00D576FF"/>
    <w:rsid w:val="00D5798B"/>
    <w:rsid w:val="00D603F2"/>
    <w:rsid w:val="00D60484"/>
    <w:rsid w:val="00D6098F"/>
    <w:rsid w:val="00D610A8"/>
    <w:rsid w:val="00D617C2"/>
    <w:rsid w:val="00D618F2"/>
    <w:rsid w:val="00D61EB2"/>
    <w:rsid w:val="00D62690"/>
    <w:rsid w:val="00D62C12"/>
    <w:rsid w:val="00D64821"/>
    <w:rsid w:val="00D64C02"/>
    <w:rsid w:val="00D64CDA"/>
    <w:rsid w:val="00D64DF8"/>
    <w:rsid w:val="00D65734"/>
    <w:rsid w:val="00D669F1"/>
    <w:rsid w:val="00D67AFE"/>
    <w:rsid w:val="00D67B98"/>
    <w:rsid w:val="00D67C97"/>
    <w:rsid w:val="00D702A2"/>
    <w:rsid w:val="00D703C4"/>
    <w:rsid w:val="00D7051D"/>
    <w:rsid w:val="00D70975"/>
    <w:rsid w:val="00D70A74"/>
    <w:rsid w:val="00D70D32"/>
    <w:rsid w:val="00D7108E"/>
    <w:rsid w:val="00D71C20"/>
    <w:rsid w:val="00D71CBE"/>
    <w:rsid w:val="00D7214C"/>
    <w:rsid w:val="00D727C8"/>
    <w:rsid w:val="00D72935"/>
    <w:rsid w:val="00D72EA5"/>
    <w:rsid w:val="00D72ED0"/>
    <w:rsid w:val="00D73A67"/>
    <w:rsid w:val="00D73B24"/>
    <w:rsid w:val="00D74C1C"/>
    <w:rsid w:val="00D74FDC"/>
    <w:rsid w:val="00D75822"/>
    <w:rsid w:val="00D75B40"/>
    <w:rsid w:val="00D75E0F"/>
    <w:rsid w:val="00D768DB"/>
    <w:rsid w:val="00D76974"/>
    <w:rsid w:val="00D770B5"/>
    <w:rsid w:val="00D777AF"/>
    <w:rsid w:val="00D77898"/>
    <w:rsid w:val="00D77E74"/>
    <w:rsid w:val="00D80776"/>
    <w:rsid w:val="00D816FA"/>
    <w:rsid w:val="00D81D04"/>
    <w:rsid w:val="00D82050"/>
    <w:rsid w:val="00D8235D"/>
    <w:rsid w:val="00D83D7F"/>
    <w:rsid w:val="00D83ED7"/>
    <w:rsid w:val="00D84682"/>
    <w:rsid w:val="00D84C31"/>
    <w:rsid w:val="00D84C75"/>
    <w:rsid w:val="00D850BC"/>
    <w:rsid w:val="00D8623A"/>
    <w:rsid w:val="00D87943"/>
    <w:rsid w:val="00D87DB4"/>
    <w:rsid w:val="00D91532"/>
    <w:rsid w:val="00D9187F"/>
    <w:rsid w:val="00D91B4F"/>
    <w:rsid w:val="00D91EDE"/>
    <w:rsid w:val="00D92FAA"/>
    <w:rsid w:val="00D9309D"/>
    <w:rsid w:val="00D93883"/>
    <w:rsid w:val="00D93923"/>
    <w:rsid w:val="00D93DD4"/>
    <w:rsid w:val="00D94436"/>
    <w:rsid w:val="00D947E5"/>
    <w:rsid w:val="00D949ED"/>
    <w:rsid w:val="00D94C47"/>
    <w:rsid w:val="00D94E76"/>
    <w:rsid w:val="00D94EA2"/>
    <w:rsid w:val="00D9661B"/>
    <w:rsid w:val="00D9686E"/>
    <w:rsid w:val="00D96AAA"/>
    <w:rsid w:val="00D96AE8"/>
    <w:rsid w:val="00D96D70"/>
    <w:rsid w:val="00D96F10"/>
    <w:rsid w:val="00D97C12"/>
    <w:rsid w:val="00DA01EC"/>
    <w:rsid w:val="00DA02E1"/>
    <w:rsid w:val="00DA1641"/>
    <w:rsid w:val="00DA19CD"/>
    <w:rsid w:val="00DA1B0A"/>
    <w:rsid w:val="00DA228B"/>
    <w:rsid w:val="00DA2410"/>
    <w:rsid w:val="00DA2419"/>
    <w:rsid w:val="00DA28E2"/>
    <w:rsid w:val="00DA3711"/>
    <w:rsid w:val="00DA39E1"/>
    <w:rsid w:val="00DA41CD"/>
    <w:rsid w:val="00DA5111"/>
    <w:rsid w:val="00DA5188"/>
    <w:rsid w:val="00DA58EB"/>
    <w:rsid w:val="00DA5C7D"/>
    <w:rsid w:val="00DA5CC3"/>
    <w:rsid w:val="00DA6BCE"/>
    <w:rsid w:val="00DA7C1B"/>
    <w:rsid w:val="00DA7F37"/>
    <w:rsid w:val="00DB13DF"/>
    <w:rsid w:val="00DB14E9"/>
    <w:rsid w:val="00DB16D9"/>
    <w:rsid w:val="00DB211C"/>
    <w:rsid w:val="00DB259F"/>
    <w:rsid w:val="00DB29DE"/>
    <w:rsid w:val="00DB3784"/>
    <w:rsid w:val="00DB3DF5"/>
    <w:rsid w:val="00DB4BAB"/>
    <w:rsid w:val="00DB61F1"/>
    <w:rsid w:val="00DB62F9"/>
    <w:rsid w:val="00DB65B3"/>
    <w:rsid w:val="00DB67CA"/>
    <w:rsid w:val="00DB7ABD"/>
    <w:rsid w:val="00DC05FF"/>
    <w:rsid w:val="00DC06FB"/>
    <w:rsid w:val="00DC09B1"/>
    <w:rsid w:val="00DC13C5"/>
    <w:rsid w:val="00DC2612"/>
    <w:rsid w:val="00DC284B"/>
    <w:rsid w:val="00DC2B82"/>
    <w:rsid w:val="00DC330E"/>
    <w:rsid w:val="00DC37E9"/>
    <w:rsid w:val="00DC3C31"/>
    <w:rsid w:val="00DC3EEB"/>
    <w:rsid w:val="00DC3F20"/>
    <w:rsid w:val="00DC418A"/>
    <w:rsid w:val="00DC501C"/>
    <w:rsid w:val="00DC50AB"/>
    <w:rsid w:val="00DC50D2"/>
    <w:rsid w:val="00DC6379"/>
    <w:rsid w:val="00DC6993"/>
    <w:rsid w:val="00DC6B89"/>
    <w:rsid w:val="00DC6CAA"/>
    <w:rsid w:val="00DC7AEC"/>
    <w:rsid w:val="00DC7E94"/>
    <w:rsid w:val="00DD0743"/>
    <w:rsid w:val="00DD0AC0"/>
    <w:rsid w:val="00DD1E3B"/>
    <w:rsid w:val="00DD2EA0"/>
    <w:rsid w:val="00DD3123"/>
    <w:rsid w:val="00DD3197"/>
    <w:rsid w:val="00DD3436"/>
    <w:rsid w:val="00DD3926"/>
    <w:rsid w:val="00DD3B5B"/>
    <w:rsid w:val="00DD3C83"/>
    <w:rsid w:val="00DD4AE9"/>
    <w:rsid w:val="00DD5C24"/>
    <w:rsid w:val="00DD620E"/>
    <w:rsid w:val="00DD6743"/>
    <w:rsid w:val="00DD687E"/>
    <w:rsid w:val="00DD6A81"/>
    <w:rsid w:val="00DD6CA1"/>
    <w:rsid w:val="00DD740F"/>
    <w:rsid w:val="00DE0601"/>
    <w:rsid w:val="00DE0761"/>
    <w:rsid w:val="00DE0EA4"/>
    <w:rsid w:val="00DE1A26"/>
    <w:rsid w:val="00DE210E"/>
    <w:rsid w:val="00DE2824"/>
    <w:rsid w:val="00DE28C7"/>
    <w:rsid w:val="00DE3457"/>
    <w:rsid w:val="00DE34AD"/>
    <w:rsid w:val="00DE34DE"/>
    <w:rsid w:val="00DE3E5C"/>
    <w:rsid w:val="00DE3FBF"/>
    <w:rsid w:val="00DE40CE"/>
    <w:rsid w:val="00DE4182"/>
    <w:rsid w:val="00DE494D"/>
    <w:rsid w:val="00DE5A01"/>
    <w:rsid w:val="00DE7D42"/>
    <w:rsid w:val="00DF0E66"/>
    <w:rsid w:val="00DF1750"/>
    <w:rsid w:val="00DF1CB7"/>
    <w:rsid w:val="00DF20A4"/>
    <w:rsid w:val="00DF21FF"/>
    <w:rsid w:val="00DF2459"/>
    <w:rsid w:val="00DF2B4E"/>
    <w:rsid w:val="00DF2DBE"/>
    <w:rsid w:val="00DF3179"/>
    <w:rsid w:val="00DF3524"/>
    <w:rsid w:val="00DF3D46"/>
    <w:rsid w:val="00DF402D"/>
    <w:rsid w:val="00DF584E"/>
    <w:rsid w:val="00DF6390"/>
    <w:rsid w:val="00DF66A9"/>
    <w:rsid w:val="00DF66F7"/>
    <w:rsid w:val="00DF67F7"/>
    <w:rsid w:val="00DF7733"/>
    <w:rsid w:val="00DF7F15"/>
    <w:rsid w:val="00E00141"/>
    <w:rsid w:val="00E00439"/>
    <w:rsid w:val="00E01D16"/>
    <w:rsid w:val="00E01D66"/>
    <w:rsid w:val="00E02018"/>
    <w:rsid w:val="00E023F7"/>
    <w:rsid w:val="00E024E9"/>
    <w:rsid w:val="00E028D3"/>
    <w:rsid w:val="00E031AA"/>
    <w:rsid w:val="00E03317"/>
    <w:rsid w:val="00E03808"/>
    <w:rsid w:val="00E044A6"/>
    <w:rsid w:val="00E049C7"/>
    <w:rsid w:val="00E0517A"/>
    <w:rsid w:val="00E05971"/>
    <w:rsid w:val="00E05DAD"/>
    <w:rsid w:val="00E05EB8"/>
    <w:rsid w:val="00E06322"/>
    <w:rsid w:val="00E06B6A"/>
    <w:rsid w:val="00E06DFA"/>
    <w:rsid w:val="00E0715C"/>
    <w:rsid w:val="00E07F4F"/>
    <w:rsid w:val="00E1032F"/>
    <w:rsid w:val="00E1086C"/>
    <w:rsid w:val="00E11280"/>
    <w:rsid w:val="00E11FB5"/>
    <w:rsid w:val="00E120C9"/>
    <w:rsid w:val="00E12234"/>
    <w:rsid w:val="00E12EA9"/>
    <w:rsid w:val="00E1302A"/>
    <w:rsid w:val="00E13AE7"/>
    <w:rsid w:val="00E13D07"/>
    <w:rsid w:val="00E14154"/>
    <w:rsid w:val="00E1486D"/>
    <w:rsid w:val="00E14A58"/>
    <w:rsid w:val="00E14B53"/>
    <w:rsid w:val="00E14C69"/>
    <w:rsid w:val="00E14FCD"/>
    <w:rsid w:val="00E15277"/>
    <w:rsid w:val="00E152AE"/>
    <w:rsid w:val="00E15712"/>
    <w:rsid w:val="00E158EC"/>
    <w:rsid w:val="00E158FD"/>
    <w:rsid w:val="00E15F86"/>
    <w:rsid w:val="00E17CCC"/>
    <w:rsid w:val="00E21128"/>
    <w:rsid w:val="00E211CB"/>
    <w:rsid w:val="00E21D6F"/>
    <w:rsid w:val="00E21E1A"/>
    <w:rsid w:val="00E21ECE"/>
    <w:rsid w:val="00E22172"/>
    <w:rsid w:val="00E226B8"/>
    <w:rsid w:val="00E2292C"/>
    <w:rsid w:val="00E23BCA"/>
    <w:rsid w:val="00E24A53"/>
    <w:rsid w:val="00E2548E"/>
    <w:rsid w:val="00E26CEC"/>
    <w:rsid w:val="00E26E1D"/>
    <w:rsid w:val="00E3252A"/>
    <w:rsid w:val="00E32A3B"/>
    <w:rsid w:val="00E32CAE"/>
    <w:rsid w:val="00E3311C"/>
    <w:rsid w:val="00E332C5"/>
    <w:rsid w:val="00E336D7"/>
    <w:rsid w:val="00E338AF"/>
    <w:rsid w:val="00E33A01"/>
    <w:rsid w:val="00E33A04"/>
    <w:rsid w:val="00E33AEA"/>
    <w:rsid w:val="00E33CBE"/>
    <w:rsid w:val="00E3445F"/>
    <w:rsid w:val="00E35D96"/>
    <w:rsid w:val="00E367D0"/>
    <w:rsid w:val="00E37081"/>
    <w:rsid w:val="00E40271"/>
    <w:rsid w:val="00E40B7D"/>
    <w:rsid w:val="00E41067"/>
    <w:rsid w:val="00E410F0"/>
    <w:rsid w:val="00E41710"/>
    <w:rsid w:val="00E41D4A"/>
    <w:rsid w:val="00E41EDD"/>
    <w:rsid w:val="00E4260B"/>
    <w:rsid w:val="00E42B33"/>
    <w:rsid w:val="00E448F9"/>
    <w:rsid w:val="00E44C19"/>
    <w:rsid w:val="00E45D19"/>
    <w:rsid w:val="00E46963"/>
    <w:rsid w:val="00E5041B"/>
    <w:rsid w:val="00E50F39"/>
    <w:rsid w:val="00E5123A"/>
    <w:rsid w:val="00E51D91"/>
    <w:rsid w:val="00E51E84"/>
    <w:rsid w:val="00E51FE7"/>
    <w:rsid w:val="00E525D6"/>
    <w:rsid w:val="00E5339E"/>
    <w:rsid w:val="00E54192"/>
    <w:rsid w:val="00E54986"/>
    <w:rsid w:val="00E5529D"/>
    <w:rsid w:val="00E5563C"/>
    <w:rsid w:val="00E56749"/>
    <w:rsid w:val="00E5675A"/>
    <w:rsid w:val="00E56C69"/>
    <w:rsid w:val="00E56E36"/>
    <w:rsid w:val="00E570B2"/>
    <w:rsid w:val="00E57238"/>
    <w:rsid w:val="00E57873"/>
    <w:rsid w:val="00E579EE"/>
    <w:rsid w:val="00E57DB5"/>
    <w:rsid w:val="00E602AB"/>
    <w:rsid w:val="00E609FD"/>
    <w:rsid w:val="00E6101E"/>
    <w:rsid w:val="00E61611"/>
    <w:rsid w:val="00E61871"/>
    <w:rsid w:val="00E61F49"/>
    <w:rsid w:val="00E629F3"/>
    <w:rsid w:val="00E62E97"/>
    <w:rsid w:val="00E639E5"/>
    <w:rsid w:val="00E64A99"/>
    <w:rsid w:val="00E6504C"/>
    <w:rsid w:val="00E651DC"/>
    <w:rsid w:val="00E652A1"/>
    <w:rsid w:val="00E65304"/>
    <w:rsid w:val="00E65C62"/>
    <w:rsid w:val="00E669AB"/>
    <w:rsid w:val="00E669BF"/>
    <w:rsid w:val="00E66AAE"/>
    <w:rsid w:val="00E679BB"/>
    <w:rsid w:val="00E67CAB"/>
    <w:rsid w:val="00E700FC"/>
    <w:rsid w:val="00E7022D"/>
    <w:rsid w:val="00E7058F"/>
    <w:rsid w:val="00E709D8"/>
    <w:rsid w:val="00E7104A"/>
    <w:rsid w:val="00E7108E"/>
    <w:rsid w:val="00E714C4"/>
    <w:rsid w:val="00E71645"/>
    <w:rsid w:val="00E7165D"/>
    <w:rsid w:val="00E730CE"/>
    <w:rsid w:val="00E734F7"/>
    <w:rsid w:val="00E735AB"/>
    <w:rsid w:val="00E73C24"/>
    <w:rsid w:val="00E73E29"/>
    <w:rsid w:val="00E744F3"/>
    <w:rsid w:val="00E7474B"/>
    <w:rsid w:val="00E75615"/>
    <w:rsid w:val="00E75954"/>
    <w:rsid w:val="00E75C10"/>
    <w:rsid w:val="00E75C51"/>
    <w:rsid w:val="00E76A4D"/>
    <w:rsid w:val="00E76C6C"/>
    <w:rsid w:val="00E76EB8"/>
    <w:rsid w:val="00E76EF5"/>
    <w:rsid w:val="00E77B3C"/>
    <w:rsid w:val="00E809FC"/>
    <w:rsid w:val="00E80D2E"/>
    <w:rsid w:val="00E8110B"/>
    <w:rsid w:val="00E81AC0"/>
    <w:rsid w:val="00E81BAA"/>
    <w:rsid w:val="00E81D85"/>
    <w:rsid w:val="00E81E98"/>
    <w:rsid w:val="00E82F56"/>
    <w:rsid w:val="00E8381A"/>
    <w:rsid w:val="00E839B1"/>
    <w:rsid w:val="00E849ED"/>
    <w:rsid w:val="00E84B95"/>
    <w:rsid w:val="00E85605"/>
    <w:rsid w:val="00E858FB"/>
    <w:rsid w:val="00E85CE8"/>
    <w:rsid w:val="00E864A6"/>
    <w:rsid w:val="00E87738"/>
    <w:rsid w:val="00E877AF"/>
    <w:rsid w:val="00E87871"/>
    <w:rsid w:val="00E878D7"/>
    <w:rsid w:val="00E87BFA"/>
    <w:rsid w:val="00E87F88"/>
    <w:rsid w:val="00E902F5"/>
    <w:rsid w:val="00E90451"/>
    <w:rsid w:val="00E90C00"/>
    <w:rsid w:val="00E90E40"/>
    <w:rsid w:val="00E90F38"/>
    <w:rsid w:val="00E90F46"/>
    <w:rsid w:val="00E91273"/>
    <w:rsid w:val="00E91549"/>
    <w:rsid w:val="00E9190C"/>
    <w:rsid w:val="00E92331"/>
    <w:rsid w:val="00E92359"/>
    <w:rsid w:val="00E92887"/>
    <w:rsid w:val="00E92DFB"/>
    <w:rsid w:val="00E93B36"/>
    <w:rsid w:val="00E93D83"/>
    <w:rsid w:val="00E94434"/>
    <w:rsid w:val="00E94838"/>
    <w:rsid w:val="00E94C8A"/>
    <w:rsid w:val="00E94DFB"/>
    <w:rsid w:val="00E95699"/>
    <w:rsid w:val="00E95A9B"/>
    <w:rsid w:val="00E95B19"/>
    <w:rsid w:val="00E95ED7"/>
    <w:rsid w:val="00E95FF0"/>
    <w:rsid w:val="00E9643F"/>
    <w:rsid w:val="00E96AB7"/>
    <w:rsid w:val="00E9710A"/>
    <w:rsid w:val="00E972DA"/>
    <w:rsid w:val="00EA0D25"/>
    <w:rsid w:val="00EA0E5E"/>
    <w:rsid w:val="00EA10E0"/>
    <w:rsid w:val="00EA1234"/>
    <w:rsid w:val="00EA1E35"/>
    <w:rsid w:val="00EA209C"/>
    <w:rsid w:val="00EA21A3"/>
    <w:rsid w:val="00EA27A8"/>
    <w:rsid w:val="00EA2A9D"/>
    <w:rsid w:val="00EA2D53"/>
    <w:rsid w:val="00EA3AD7"/>
    <w:rsid w:val="00EA4AE8"/>
    <w:rsid w:val="00EA4BF6"/>
    <w:rsid w:val="00EA4CC4"/>
    <w:rsid w:val="00EA4EBA"/>
    <w:rsid w:val="00EA5031"/>
    <w:rsid w:val="00EA6580"/>
    <w:rsid w:val="00EA68E1"/>
    <w:rsid w:val="00EA6B49"/>
    <w:rsid w:val="00EA780A"/>
    <w:rsid w:val="00EA781D"/>
    <w:rsid w:val="00EB09C8"/>
    <w:rsid w:val="00EB0FDB"/>
    <w:rsid w:val="00EB3736"/>
    <w:rsid w:val="00EB5057"/>
    <w:rsid w:val="00EB5AB7"/>
    <w:rsid w:val="00EB6C74"/>
    <w:rsid w:val="00EB7115"/>
    <w:rsid w:val="00EB7119"/>
    <w:rsid w:val="00EB72C4"/>
    <w:rsid w:val="00EB73E9"/>
    <w:rsid w:val="00EB7ADB"/>
    <w:rsid w:val="00EC025D"/>
    <w:rsid w:val="00EC02C4"/>
    <w:rsid w:val="00EC0450"/>
    <w:rsid w:val="00EC0A10"/>
    <w:rsid w:val="00EC0B62"/>
    <w:rsid w:val="00EC1956"/>
    <w:rsid w:val="00EC1DB6"/>
    <w:rsid w:val="00EC20B3"/>
    <w:rsid w:val="00EC3394"/>
    <w:rsid w:val="00EC392F"/>
    <w:rsid w:val="00EC3B42"/>
    <w:rsid w:val="00EC3B5D"/>
    <w:rsid w:val="00EC3C31"/>
    <w:rsid w:val="00EC412F"/>
    <w:rsid w:val="00EC4489"/>
    <w:rsid w:val="00EC4956"/>
    <w:rsid w:val="00EC4DC0"/>
    <w:rsid w:val="00EC567A"/>
    <w:rsid w:val="00EC5FBC"/>
    <w:rsid w:val="00EC6730"/>
    <w:rsid w:val="00EC6A50"/>
    <w:rsid w:val="00EC7893"/>
    <w:rsid w:val="00ED0070"/>
    <w:rsid w:val="00ED0141"/>
    <w:rsid w:val="00ED0B85"/>
    <w:rsid w:val="00ED1DAF"/>
    <w:rsid w:val="00ED1F10"/>
    <w:rsid w:val="00ED1F8F"/>
    <w:rsid w:val="00ED22A7"/>
    <w:rsid w:val="00ED2438"/>
    <w:rsid w:val="00ED3103"/>
    <w:rsid w:val="00ED3385"/>
    <w:rsid w:val="00ED42E2"/>
    <w:rsid w:val="00ED476F"/>
    <w:rsid w:val="00ED47FC"/>
    <w:rsid w:val="00ED67C5"/>
    <w:rsid w:val="00ED6EC3"/>
    <w:rsid w:val="00EE005A"/>
    <w:rsid w:val="00EE0381"/>
    <w:rsid w:val="00EE163C"/>
    <w:rsid w:val="00EE191B"/>
    <w:rsid w:val="00EE20CD"/>
    <w:rsid w:val="00EE21CF"/>
    <w:rsid w:val="00EE27E5"/>
    <w:rsid w:val="00EE2812"/>
    <w:rsid w:val="00EE2FAE"/>
    <w:rsid w:val="00EE32D4"/>
    <w:rsid w:val="00EE34DB"/>
    <w:rsid w:val="00EE352B"/>
    <w:rsid w:val="00EE37AC"/>
    <w:rsid w:val="00EE3858"/>
    <w:rsid w:val="00EE449F"/>
    <w:rsid w:val="00EE4E8F"/>
    <w:rsid w:val="00EE5347"/>
    <w:rsid w:val="00EE54B6"/>
    <w:rsid w:val="00EE54DE"/>
    <w:rsid w:val="00EE58E6"/>
    <w:rsid w:val="00EE59ED"/>
    <w:rsid w:val="00EE67CD"/>
    <w:rsid w:val="00EE6FE5"/>
    <w:rsid w:val="00EE769F"/>
    <w:rsid w:val="00EE7809"/>
    <w:rsid w:val="00EE79ED"/>
    <w:rsid w:val="00EE7AAF"/>
    <w:rsid w:val="00EE7EBD"/>
    <w:rsid w:val="00EF0192"/>
    <w:rsid w:val="00EF0CB4"/>
    <w:rsid w:val="00EF0D24"/>
    <w:rsid w:val="00EF0FD5"/>
    <w:rsid w:val="00EF2738"/>
    <w:rsid w:val="00EF33A9"/>
    <w:rsid w:val="00EF38B6"/>
    <w:rsid w:val="00EF4123"/>
    <w:rsid w:val="00EF4A49"/>
    <w:rsid w:val="00EF4B36"/>
    <w:rsid w:val="00EF6AC4"/>
    <w:rsid w:val="00EF6FE3"/>
    <w:rsid w:val="00EF70C2"/>
    <w:rsid w:val="00F0038B"/>
    <w:rsid w:val="00F00FF5"/>
    <w:rsid w:val="00F01CEC"/>
    <w:rsid w:val="00F023E2"/>
    <w:rsid w:val="00F03BB2"/>
    <w:rsid w:val="00F0403F"/>
    <w:rsid w:val="00F044E6"/>
    <w:rsid w:val="00F045F3"/>
    <w:rsid w:val="00F05176"/>
    <w:rsid w:val="00F052F7"/>
    <w:rsid w:val="00F05A6C"/>
    <w:rsid w:val="00F05FB6"/>
    <w:rsid w:val="00F06523"/>
    <w:rsid w:val="00F06597"/>
    <w:rsid w:val="00F06E6C"/>
    <w:rsid w:val="00F072EF"/>
    <w:rsid w:val="00F07D42"/>
    <w:rsid w:val="00F10560"/>
    <w:rsid w:val="00F10B6F"/>
    <w:rsid w:val="00F10E7F"/>
    <w:rsid w:val="00F10F5D"/>
    <w:rsid w:val="00F122E8"/>
    <w:rsid w:val="00F128EB"/>
    <w:rsid w:val="00F1321D"/>
    <w:rsid w:val="00F13584"/>
    <w:rsid w:val="00F137DF"/>
    <w:rsid w:val="00F13FE0"/>
    <w:rsid w:val="00F142C3"/>
    <w:rsid w:val="00F146BF"/>
    <w:rsid w:val="00F157F4"/>
    <w:rsid w:val="00F160E1"/>
    <w:rsid w:val="00F1676E"/>
    <w:rsid w:val="00F1682C"/>
    <w:rsid w:val="00F16889"/>
    <w:rsid w:val="00F205C4"/>
    <w:rsid w:val="00F21530"/>
    <w:rsid w:val="00F219FC"/>
    <w:rsid w:val="00F21BD9"/>
    <w:rsid w:val="00F21C36"/>
    <w:rsid w:val="00F22746"/>
    <w:rsid w:val="00F239F4"/>
    <w:rsid w:val="00F24645"/>
    <w:rsid w:val="00F24C54"/>
    <w:rsid w:val="00F250D3"/>
    <w:rsid w:val="00F254EC"/>
    <w:rsid w:val="00F26441"/>
    <w:rsid w:val="00F26AAC"/>
    <w:rsid w:val="00F26AD5"/>
    <w:rsid w:val="00F26B70"/>
    <w:rsid w:val="00F27236"/>
    <w:rsid w:val="00F279A2"/>
    <w:rsid w:val="00F3030A"/>
    <w:rsid w:val="00F30FB3"/>
    <w:rsid w:val="00F30FB8"/>
    <w:rsid w:val="00F31DD5"/>
    <w:rsid w:val="00F32B8D"/>
    <w:rsid w:val="00F3363C"/>
    <w:rsid w:val="00F33ADF"/>
    <w:rsid w:val="00F340A0"/>
    <w:rsid w:val="00F346AB"/>
    <w:rsid w:val="00F34906"/>
    <w:rsid w:val="00F351E5"/>
    <w:rsid w:val="00F35B05"/>
    <w:rsid w:val="00F35BFC"/>
    <w:rsid w:val="00F36F61"/>
    <w:rsid w:val="00F427EC"/>
    <w:rsid w:val="00F4330C"/>
    <w:rsid w:val="00F4345A"/>
    <w:rsid w:val="00F43FF5"/>
    <w:rsid w:val="00F4488C"/>
    <w:rsid w:val="00F44D51"/>
    <w:rsid w:val="00F451B0"/>
    <w:rsid w:val="00F451BD"/>
    <w:rsid w:val="00F460F0"/>
    <w:rsid w:val="00F46120"/>
    <w:rsid w:val="00F46960"/>
    <w:rsid w:val="00F472BF"/>
    <w:rsid w:val="00F4753E"/>
    <w:rsid w:val="00F47CA6"/>
    <w:rsid w:val="00F5012C"/>
    <w:rsid w:val="00F50B0B"/>
    <w:rsid w:val="00F50EE2"/>
    <w:rsid w:val="00F523F9"/>
    <w:rsid w:val="00F527F5"/>
    <w:rsid w:val="00F52E8B"/>
    <w:rsid w:val="00F53263"/>
    <w:rsid w:val="00F53316"/>
    <w:rsid w:val="00F5352D"/>
    <w:rsid w:val="00F537F5"/>
    <w:rsid w:val="00F53B34"/>
    <w:rsid w:val="00F53CEE"/>
    <w:rsid w:val="00F544BC"/>
    <w:rsid w:val="00F54CC5"/>
    <w:rsid w:val="00F54D12"/>
    <w:rsid w:val="00F5567D"/>
    <w:rsid w:val="00F562E8"/>
    <w:rsid w:val="00F563FE"/>
    <w:rsid w:val="00F56470"/>
    <w:rsid w:val="00F56640"/>
    <w:rsid w:val="00F5687E"/>
    <w:rsid w:val="00F5701B"/>
    <w:rsid w:val="00F573CD"/>
    <w:rsid w:val="00F57A8B"/>
    <w:rsid w:val="00F60806"/>
    <w:rsid w:val="00F60A90"/>
    <w:rsid w:val="00F61734"/>
    <w:rsid w:val="00F61F40"/>
    <w:rsid w:val="00F62036"/>
    <w:rsid w:val="00F62BC1"/>
    <w:rsid w:val="00F62FA7"/>
    <w:rsid w:val="00F637CD"/>
    <w:rsid w:val="00F63F5E"/>
    <w:rsid w:val="00F6416B"/>
    <w:rsid w:val="00F64769"/>
    <w:rsid w:val="00F6540C"/>
    <w:rsid w:val="00F661EC"/>
    <w:rsid w:val="00F663FA"/>
    <w:rsid w:val="00F66A8C"/>
    <w:rsid w:val="00F66BC2"/>
    <w:rsid w:val="00F673E6"/>
    <w:rsid w:val="00F675F0"/>
    <w:rsid w:val="00F710E1"/>
    <w:rsid w:val="00F7220D"/>
    <w:rsid w:val="00F729B9"/>
    <w:rsid w:val="00F72C8B"/>
    <w:rsid w:val="00F731D8"/>
    <w:rsid w:val="00F7350D"/>
    <w:rsid w:val="00F73BD9"/>
    <w:rsid w:val="00F73C18"/>
    <w:rsid w:val="00F73D47"/>
    <w:rsid w:val="00F7420A"/>
    <w:rsid w:val="00F74FA1"/>
    <w:rsid w:val="00F75D72"/>
    <w:rsid w:val="00F760BD"/>
    <w:rsid w:val="00F765C6"/>
    <w:rsid w:val="00F76CA0"/>
    <w:rsid w:val="00F76F2A"/>
    <w:rsid w:val="00F77541"/>
    <w:rsid w:val="00F776E8"/>
    <w:rsid w:val="00F77778"/>
    <w:rsid w:val="00F80108"/>
    <w:rsid w:val="00F8012F"/>
    <w:rsid w:val="00F80B62"/>
    <w:rsid w:val="00F80CDD"/>
    <w:rsid w:val="00F81D28"/>
    <w:rsid w:val="00F82121"/>
    <w:rsid w:val="00F828C6"/>
    <w:rsid w:val="00F83941"/>
    <w:rsid w:val="00F8404C"/>
    <w:rsid w:val="00F841A2"/>
    <w:rsid w:val="00F845C0"/>
    <w:rsid w:val="00F84D10"/>
    <w:rsid w:val="00F85FF8"/>
    <w:rsid w:val="00F8618E"/>
    <w:rsid w:val="00F86309"/>
    <w:rsid w:val="00F86409"/>
    <w:rsid w:val="00F903BC"/>
    <w:rsid w:val="00F907AE"/>
    <w:rsid w:val="00F90A36"/>
    <w:rsid w:val="00F90B18"/>
    <w:rsid w:val="00F91FC3"/>
    <w:rsid w:val="00F922E1"/>
    <w:rsid w:val="00F92585"/>
    <w:rsid w:val="00F927E8"/>
    <w:rsid w:val="00F93849"/>
    <w:rsid w:val="00F938DA"/>
    <w:rsid w:val="00F939FE"/>
    <w:rsid w:val="00F940D2"/>
    <w:rsid w:val="00F94495"/>
    <w:rsid w:val="00F94AA7"/>
    <w:rsid w:val="00F94AE3"/>
    <w:rsid w:val="00F94E5B"/>
    <w:rsid w:val="00F95D9C"/>
    <w:rsid w:val="00F960F2"/>
    <w:rsid w:val="00F96563"/>
    <w:rsid w:val="00F96938"/>
    <w:rsid w:val="00F96CD4"/>
    <w:rsid w:val="00F971DE"/>
    <w:rsid w:val="00F97453"/>
    <w:rsid w:val="00F976D5"/>
    <w:rsid w:val="00F97E3F"/>
    <w:rsid w:val="00FA019C"/>
    <w:rsid w:val="00FA0234"/>
    <w:rsid w:val="00FA02D1"/>
    <w:rsid w:val="00FA02EF"/>
    <w:rsid w:val="00FA0ECC"/>
    <w:rsid w:val="00FA1BF4"/>
    <w:rsid w:val="00FA2886"/>
    <w:rsid w:val="00FA28AB"/>
    <w:rsid w:val="00FA2AF7"/>
    <w:rsid w:val="00FA2D23"/>
    <w:rsid w:val="00FA31EF"/>
    <w:rsid w:val="00FA3F84"/>
    <w:rsid w:val="00FA4A6D"/>
    <w:rsid w:val="00FA4D10"/>
    <w:rsid w:val="00FA5270"/>
    <w:rsid w:val="00FA5339"/>
    <w:rsid w:val="00FA549E"/>
    <w:rsid w:val="00FA5D8D"/>
    <w:rsid w:val="00FA5F02"/>
    <w:rsid w:val="00FA6728"/>
    <w:rsid w:val="00FA7AB5"/>
    <w:rsid w:val="00FB0810"/>
    <w:rsid w:val="00FB0FA1"/>
    <w:rsid w:val="00FB14C7"/>
    <w:rsid w:val="00FB1BC9"/>
    <w:rsid w:val="00FB1E81"/>
    <w:rsid w:val="00FB238B"/>
    <w:rsid w:val="00FB29C8"/>
    <w:rsid w:val="00FB3420"/>
    <w:rsid w:val="00FB3B32"/>
    <w:rsid w:val="00FB3DEC"/>
    <w:rsid w:val="00FB42BC"/>
    <w:rsid w:val="00FB5C66"/>
    <w:rsid w:val="00FB61B2"/>
    <w:rsid w:val="00FB641C"/>
    <w:rsid w:val="00FB6BCA"/>
    <w:rsid w:val="00FB766D"/>
    <w:rsid w:val="00FB7C50"/>
    <w:rsid w:val="00FC0195"/>
    <w:rsid w:val="00FC1834"/>
    <w:rsid w:val="00FC1B5E"/>
    <w:rsid w:val="00FC1D56"/>
    <w:rsid w:val="00FC2125"/>
    <w:rsid w:val="00FC288E"/>
    <w:rsid w:val="00FC29DD"/>
    <w:rsid w:val="00FC2D79"/>
    <w:rsid w:val="00FC35D5"/>
    <w:rsid w:val="00FC35ED"/>
    <w:rsid w:val="00FC3BBA"/>
    <w:rsid w:val="00FC3D8F"/>
    <w:rsid w:val="00FC3E1C"/>
    <w:rsid w:val="00FC429D"/>
    <w:rsid w:val="00FC455C"/>
    <w:rsid w:val="00FC4DDC"/>
    <w:rsid w:val="00FC681B"/>
    <w:rsid w:val="00FC68C1"/>
    <w:rsid w:val="00FC7427"/>
    <w:rsid w:val="00FC7746"/>
    <w:rsid w:val="00FC79BF"/>
    <w:rsid w:val="00FC7BC5"/>
    <w:rsid w:val="00FC7CEC"/>
    <w:rsid w:val="00FC7D9D"/>
    <w:rsid w:val="00FD1314"/>
    <w:rsid w:val="00FD16FC"/>
    <w:rsid w:val="00FD25F3"/>
    <w:rsid w:val="00FD2D18"/>
    <w:rsid w:val="00FD3A09"/>
    <w:rsid w:val="00FD4B6A"/>
    <w:rsid w:val="00FD4DE0"/>
    <w:rsid w:val="00FD4F67"/>
    <w:rsid w:val="00FD5724"/>
    <w:rsid w:val="00FD674B"/>
    <w:rsid w:val="00FD6C3E"/>
    <w:rsid w:val="00FD71EB"/>
    <w:rsid w:val="00FD7298"/>
    <w:rsid w:val="00FD7965"/>
    <w:rsid w:val="00FD7AD4"/>
    <w:rsid w:val="00FD7B40"/>
    <w:rsid w:val="00FD7BF8"/>
    <w:rsid w:val="00FD7E7B"/>
    <w:rsid w:val="00FE029D"/>
    <w:rsid w:val="00FE0B64"/>
    <w:rsid w:val="00FE0E99"/>
    <w:rsid w:val="00FE12E0"/>
    <w:rsid w:val="00FE2006"/>
    <w:rsid w:val="00FE2509"/>
    <w:rsid w:val="00FE2A71"/>
    <w:rsid w:val="00FE2F63"/>
    <w:rsid w:val="00FE333F"/>
    <w:rsid w:val="00FE5574"/>
    <w:rsid w:val="00FE56ED"/>
    <w:rsid w:val="00FE5AAF"/>
    <w:rsid w:val="00FE64CB"/>
    <w:rsid w:val="00FE6AB7"/>
    <w:rsid w:val="00FE6AD0"/>
    <w:rsid w:val="00FE7092"/>
    <w:rsid w:val="00FE7905"/>
    <w:rsid w:val="00FE7A79"/>
    <w:rsid w:val="00FF00F1"/>
    <w:rsid w:val="00FF042F"/>
    <w:rsid w:val="00FF0D08"/>
    <w:rsid w:val="00FF1E19"/>
    <w:rsid w:val="00FF1EDB"/>
    <w:rsid w:val="00FF28AB"/>
    <w:rsid w:val="00FF293C"/>
    <w:rsid w:val="00FF295A"/>
    <w:rsid w:val="00FF2D75"/>
    <w:rsid w:val="00FF300F"/>
    <w:rsid w:val="00FF3156"/>
    <w:rsid w:val="00FF482F"/>
    <w:rsid w:val="00FF4E68"/>
    <w:rsid w:val="00FF5528"/>
    <w:rsid w:val="00FF6533"/>
    <w:rsid w:val="00FF71C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6F3F7D5C-F3F8-4342-95C3-286DE86801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E62E97"/>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qFormat/>
    <w:rsid w:val="009C369F"/>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qFormat/>
    <w:rsid w:val="009C369F"/>
    <w:pPr>
      <w:keepNext/>
      <w:spacing w:line="720" w:lineRule="atLeast"/>
      <w:outlineLvl w:val="1"/>
    </w:pPr>
    <w:rPr>
      <w:rFonts w:ascii="Arial" w:eastAsia="新細明體" w:hAnsi="Arial"/>
      <w:b/>
      <w:bCs/>
      <w:sz w:val="48"/>
      <w:szCs w:val="48"/>
    </w:rPr>
  </w:style>
  <w:style w:type="paragraph" w:styleId="3">
    <w:name w:val="heading 3"/>
    <w:basedOn w:val="a0"/>
    <w:next w:val="a0"/>
    <w:qFormat/>
    <w:rsid w:val="009C369F"/>
    <w:pPr>
      <w:keepNext/>
      <w:spacing w:line="720" w:lineRule="atLeast"/>
      <w:outlineLvl w:val="2"/>
    </w:pPr>
    <w:rPr>
      <w:rFonts w:ascii="Arial" w:eastAsia="新細明體" w:hAnsi="Arial"/>
      <w:b/>
      <w:bCs/>
      <w:sz w:val="36"/>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10"/>
    <w:qFormat/>
    <w:pPr>
      <w:ind w:left="300" w:hangingChars="100" w:hanging="100"/>
    </w:pPr>
  </w:style>
  <w:style w:type="paragraph" w:customStyle="1" w:styleId="a6">
    <w:name w:val="(一)下內文"/>
    <w:basedOn w:val="a5"/>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0"/>
    <w:rsid w:val="003866DF"/>
    <w:pPr>
      <w:adjustRightInd w:val="0"/>
      <w:ind w:leftChars="0" w:left="0" w:firstLine="566"/>
    </w:pPr>
    <w:rPr>
      <w:lang w:eastAsia="zh-HK"/>
    </w:r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0"/>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0"/>
    <w:pPr>
      <w:ind w:leftChars="0" w:left="0" w:firstLineChars="0" w:firstLine="0"/>
      <w:jc w:val="right"/>
    </w:pPr>
    <w:rPr>
      <w:sz w:val="24"/>
    </w:rPr>
  </w:style>
  <w:style w:type="paragraph" w:customStyle="1" w:styleId="ac">
    <w:name w:val="前言(一)(二)(三)"/>
    <w:basedOn w:val="a0"/>
    <w:link w:val="ad"/>
    <w:pPr>
      <w:ind w:leftChars="0" w:left="100" w:hangingChars="100" w:hanging="100"/>
    </w:pPr>
  </w:style>
  <w:style w:type="paragraph" w:customStyle="1" w:styleId="1231">
    <w:name w:val="(1)(2)(3)"/>
    <w:basedOn w:val="a0"/>
    <w:pPr>
      <w:ind w:leftChars="400" w:left="500" w:hangingChars="100" w:hanging="100"/>
    </w:pPr>
  </w:style>
  <w:style w:type="paragraph" w:customStyle="1" w:styleId="20">
    <w:name w:val="表格內文(20行高)"/>
    <w:basedOn w:val="142"/>
    <w:pPr>
      <w:spacing w:line="400" w:lineRule="exact"/>
    </w:pPr>
  </w:style>
  <w:style w:type="paragraph" w:styleId="a9">
    <w:name w:val="table of figures"/>
    <w:basedOn w:val="a0"/>
    <w:next w:val="a0"/>
    <w:link w:val="ae"/>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rsid w:val="0067123F"/>
    <w:pPr>
      <w:tabs>
        <w:tab w:val="right" w:leader="hyphen" w:pos="8490"/>
      </w:tabs>
      <w:ind w:leftChars="0" w:left="566" w:hangingChars="200" w:hanging="566"/>
    </w:pPr>
    <w:rPr>
      <w:b/>
    </w:rPr>
  </w:style>
  <w:style w:type="paragraph" w:styleId="23">
    <w:name w:val="toc 2"/>
    <w:basedOn w:val="a0"/>
    <w:next w:val="a0"/>
    <w:autoRedefine/>
    <w:uiPriority w:val="39"/>
    <w:rsid w:val="00B703CA"/>
    <w:pPr>
      <w:tabs>
        <w:tab w:val="right" w:leader="hyphen" w:pos="8490"/>
      </w:tabs>
      <w:ind w:leftChars="0" w:left="486" w:rightChars="150" w:right="425" w:hangingChars="200" w:hanging="486"/>
    </w:pPr>
    <w:rPr>
      <w:sz w:val="24"/>
    </w:rPr>
  </w:style>
  <w:style w:type="character" w:styleId="af">
    <w:name w:val="Strong"/>
    <w:uiPriority w:val="22"/>
    <w:qFormat/>
    <w:rsid w:val="00CA6453"/>
    <w:rPr>
      <w:b/>
      <w:bCs/>
    </w:rPr>
  </w:style>
  <w:style w:type="paragraph" w:styleId="af0">
    <w:name w:val="footnote text"/>
    <w:basedOn w:val="a0"/>
    <w:link w:val="af1"/>
    <w:rsid w:val="00EE3858"/>
    <w:pPr>
      <w:snapToGrid w:val="0"/>
      <w:spacing w:line="280" w:lineRule="exact"/>
      <w:ind w:leftChars="0" w:left="0" w:firstLineChars="0" w:firstLine="0"/>
      <w:jc w:val="left"/>
    </w:pPr>
    <w:rPr>
      <w:sz w:val="20"/>
      <w:szCs w:val="20"/>
    </w:rPr>
  </w:style>
  <w:style w:type="character" w:styleId="af2">
    <w:name w:val="footnote reference"/>
    <w:aliases w:val="FR,Ref,de nota al pie,註腳內容,Error-Fußnotenzeichen5,Error-Fußnotenzeichen6,Error-Fußnotenzeichen3,Error-Fusnotßnotenzeichen5,Error-Fußnotenzeic"/>
    <w:uiPriority w:val="99"/>
    <w:rsid w:val="004E77B1"/>
    <w:rPr>
      <w:vertAlign w:val="superscript"/>
    </w:rPr>
  </w:style>
  <w:style w:type="character" w:styleId="af3">
    <w:name w:val="Hyperlink"/>
    <w:uiPriority w:val="99"/>
    <w:rsid w:val="009C369F"/>
    <w:rPr>
      <w:color w:val="0000FF"/>
      <w:u w:val="single"/>
    </w:rPr>
  </w:style>
  <w:style w:type="paragraph" w:styleId="af4">
    <w:name w:val="header"/>
    <w:basedOn w:val="a0"/>
    <w:link w:val="af5"/>
    <w:rsid w:val="00C41CEF"/>
    <w:pPr>
      <w:tabs>
        <w:tab w:val="center" w:pos="4153"/>
        <w:tab w:val="right" w:pos="8306"/>
      </w:tabs>
      <w:snapToGrid w:val="0"/>
    </w:pPr>
    <w:rPr>
      <w:sz w:val="20"/>
      <w:szCs w:val="20"/>
    </w:rPr>
  </w:style>
  <w:style w:type="character" w:customStyle="1" w:styleId="af5">
    <w:name w:val="頁首 字元"/>
    <w:link w:val="af4"/>
    <w:rsid w:val="00C41CEF"/>
    <w:rPr>
      <w:rFonts w:ascii="標楷體" w:eastAsia="標楷體"/>
      <w:snapToGrid w:val="0"/>
      <w:kern w:val="2"/>
    </w:rPr>
  </w:style>
  <w:style w:type="paragraph" w:styleId="af6">
    <w:name w:val="footer"/>
    <w:basedOn w:val="a0"/>
    <w:link w:val="af7"/>
    <w:uiPriority w:val="99"/>
    <w:rsid w:val="00C41CEF"/>
    <w:pPr>
      <w:tabs>
        <w:tab w:val="center" w:pos="4153"/>
        <w:tab w:val="right" w:pos="8306"/>
      </w:tabs>
      <w:snapToGrid w:val="0"/>
    </w:pPr>
    <w:rPr>
      <w:sz w:val="20"/>
      <w:szCs w:val="20"/>
    </w:rPr>
  </w:style>
  <w:style w:type="character" w:customStyle="1" w:styleId="af7">
    <w:name w:val="頁尾 字元"/>
    <w:link w:val="af6"/>
    <w:uiPriority w:val="99"/>
    <w:rsid w:val="00C41CEF"/>
    <w:rPr>
      <w:rFonts w:ascii="標楷體" w:eastAsia="標楷體"/>
      <w:snapToGrid w:val="0"/>
      <w:kern w:val="2"/>
    </w:rPr>
  </w:style>
  <w:style w:type="table" w:styleId="af8">
    <w:name w:val="Table Grid"/>
    <w:basedOn w:val="a2"/>
    <w:uiPriority w:val="59"/>
    <w:rsid w:val="000511D6"/>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一)(二)(三) 字元1"/>
    <w:link w:val="a5"/>
    <w:rsid w:val="00AA57D6"/>
    <w:rPr>
      <w:rFonts w:ascii="標楷體" w:eastAsia="標楷體"/>
      <w:snapToGrid w:val="0"/>
      <w:kern w:val="2"/>
      <w:sz w:val="28"/>
      <w:szCs w:val="28"/>
      <w:lang w:val="en-US" w:eastAsia="zh-TW" w:bidi="ar-SA"/>
    </w:rPr>
  </w:style>
  <w:style w:type="paragraph" w:styleId="af9">
    <w:name w:val="Balloon Text"/>
    <w:basedOn w:val="a0"/>
    <w:semiHidden/>
    <w:rsid w:val="008C1C2C"/>
    <w:pPr>
      <w:spacing w:line="240" w:lineRule="auto"/>
      <w:ind w:leftChars="0" w:left="0" w:firstLineChars="0" w:firstLine="0"/>
      <w:jc w:val="left"/>
    </w:pPr>
    <w:rPr>
      <w:rFonts w:ascii="Arial" w:eastAsia="新細明體" w:hAnsi="Arial"/>
      <w:snapToGrid/>
      <w:sz w:val="18"/>
      <w:szCs w:val="18"/>
    </w:rPr>
  </w:style>
  <w:style w:type="paragraph" w:styleId="afa">
    <w:name w:val="Normal Indent"/>
    <w:basedOn w:val="a0"/>
    <w:rsid w:val="00257637"/>
    <w:pPr>
      <w:spacing w:line="240" w:lineRule="auto"/>
      <w:ind w:leftChars="0" w:left="480" w:firstLineChars="0" w:firstLine="0"/>
      <w:jc w:val="left"/>
    </w:pPr>
    <w:rPr>
      <w:rFonts w:ascii="Times New Roman" w:eastAsia="新細明體"/>
      <w:snapToGrid/>
      <w:sz w:val="24"/>
      <w:szCs w:val="20"/>
    </w:rPr>
  </w:style>
  <w:style w:type="paragraph" w:customStyle="1" w:styleId="7">
    <w:name w:val="字元 字元7 字元"/>
    <w:basedOn w:val="a0"/>
    <w:semiHidden/>
    <w:rsid w:val="007F246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1">
    <w:name w:val="註腳文字 字元"/>
    <w:link w:val="af0"/>
    <w:rsid w:val="00EE3858"/>
    <w:rPr>
      <w:rFonts w:ascii="標楷體" w:eastAsia="標楷體"/>
      <w:snapToGrid w:val="0"/>
      <w:kern w:val="2"/>
    </w:rPr>
  </w:style>
  <w:style w:type="character" w:customStyle="1" w:styleId="ae">
    <w:name w:val="圖表目錄 字元"/>
    <w:link w:val="a9"/>
    <w:rsid w:val="00FE6AB7"/>
    <w:rPr>
      <w:rFonts w:ascii="標楷體" w:eastAsia="標楷體"/>
      <w:snapToGrid w:val="0"/>
      <w:kern w:val="2"/>
      <w:sz w:val="28"/>
      <w:szCs w:val="28"/>
      <w:lang w:val="en-US" w:eastAsia="zh-TW" w:bidi="ar-SA"/>
    </w:rPr>
  </w:style>
  <w:style w:type="character" w:customStyle="1" w:styleId="143">
    <w:name w:val="表格內文(14行高) 字元"/>
    <w:link w:val="142"/>
    <w:rsid w:val="00FE6AB7"/>
    <w:rPr>
      <w:rFonts w:ascii="標楷體" w:eastAsia="標楷體"/>
      <w:snapToGrid w:val="0"/>
      <w:kern w:val="2"/>
      <w:sz w:val="24"/>
      <w:szCs w:val="28"/>
      <w:lang w:val="en-US" w:eastAsia="zh-TW" w:bidi="ar-SA"/>
    </w:rPr>
  </w:style>
  <w:style w:type="character" w:customStyle="1" w:styleId="ad">
    <w:name w:val="前言(一)(二)(三) 字元"/>
    <w:link w:val="ac"/>
    <w:rsid w:val="00181705"/>
    <w:rPr>
      <w:rFonts w:ascii="標楷體" w:eastAsia="標楷體"/>
      <w:snapToGrid w:val="0"/>
      <w:kern w:val="2"/>
      <w:sz w:val="28"/>
      <w:szCs w:val="28"/>
      <w:lang w:val="en-US" w:eastAsia="zh-TW" w:bidi="ar-SA"/>
    </w:rPr>
  </w:style>
  <w:style w:type="character" w:styleId="afb">
    <w:name w:val="page number"/>
    <w:basedOn w:val="a1"/>
    <w:rsid w:val="000A0AA3"/>
  </w:style>
  <w:style w:type="character" w:customStyle="1" w:styleId="141">
    <w:name w:val="第二層(14號字) 字元1"/>
    <w:link w:val="14"/>
    <w:rsid w:val="009F2C15"/>
    <w:rPr>
      <w:rFonts w:ascii="標楷體" w:eastAsia="標楷體"/>
      <w:b/>
      <w:snapToGrid w:val="0"/>
      <w:kern w:val="2"/>
      <w:sz w:val="28"/>
      <w:lang w:val="en-US" w:eastAsia="zh-TW" w:bidi="ar-SA"/>
    </w:rPr>
  </w:style>
  <w:style w:type="paragraph" w:styleId="afc">
    <w:name w:val="Date"/>
    <w:basedOn w:val="a0"/>
    <w:next w:val="a0"/>
    <w:rsid w:val="007318D2"/>
    <w:pPr>
      <w:jc w:val="right"/>
    </w:pPr>
  </w:style>
  <w:style w:type="paragraph" w:styleId="a">
    <w:name w:val="List Bullet"/>
    <w:basedOn w:val="a0"/>
    <w:rsid w:val="00973A8B"/>
    <w:pPr>
      <w:numPr>
        <w:numId w:val="7"/>
      </w:numPr>
      <w:contextualSpacing/>
    </w:pPr>
  </w:style>
  <w:style w:type="character" w:customStyle="1" w:styleId="160">
    <w:name w:val="第一層(16號字) 字元"/>
    <w:link w:val="16"/>
    <w:rsid w:val="00564DB4"/>
    <w:rPr>
      <w:rFonts w:ascii="標楷體" w:eastAsia="標楷體"/>
      <w:b/>
      <w:snapToGrid w:val="0"/>
      <w:kern w:val="2"/>
      <w:sz w:val="32"/>
    </w:rPr>
  </w:style>
  <w:style w:type="character" w:styleId="afd">
    <w:name w:val="Emphasis"/>
    <w:uiPriority w:val="20"/>
    <w:qFormat/>
    <w:rsid w:val="00EC1DB6"/>
    <w:rPr>
      <w:i/>
      <w:iCs/>
    </w:rPr>
  </w:style>
  <w:style w:type="paragraph" w:styleId="afe">
    <w:name w:val="Salutation"/>
    <w:basedOn w:val="a0"/>
    <w:next w:val="a0"/>
    <w:link w:val="aff"/>
    <w:rsid w:val="00E26CEC"/>
  </w:style>
  <w:style w:type="character" w:customStyle="1" w:styleId="aff">
    <w:name w:val="問候 字元"/>
    <w:link w:val="afe"/>
    <w:rsid w:val="00E26CEC"/>
    <w:rPr>
      <w:rFonts w:ascii="標楷體" w:eastAsia="標楷體"/>
      <w:snapToGrid w:val="0"/>
      <w:kern w:val="2"/>
      <w:sz w:val="28"/>
      <w:szCs w:val="28"/>
    </w:rPr>
  </w:style>
  <w:style w:type="paragraph" w:styleId="aff0">
    <w:name w:val="Closing"/>
    <w:basedOn w:val="a0"/>
    <w:link w:val="aff1"/>
    <w:rsid w:val="00E26CEC"/>
    <w:pPr>
      <w:ind w:leftChars="1800" w:left="100"/>
    </w:pPr>
  </w:style>
  <w:style w:type="character" w:customStyle="1" w:styleId="aff1">
    <w:name w:val="結語 字元"/>
    <w:link w:val="aff0"/>
    <w:rsid w:val="00E26CEC"/>
    <w:rPr>
      <w:rFonts w:ascii="標楷體" w:eastAsia="標楷體"/>
      <w:snapToGrid w:val="0"/>
      <w:kern w:val="2"/>
      <w:sz w:val="28"/>
      <w:szCs w:val="28"/>
    </w:rPr>
  </w:style>
  <w:style w:type="character" w:customStyle="1" w:styleId="22">
    <w:name w:val="(一)下內文縮2 字元"/>
    <w:link w:val="21"/>
    <w:rsid w:val="0052027A"/>
    <w:rPr>
      <w:rFonts w:ascii="標楷體" w:eastAsia="標楷體"/>
      <w:snapToGrid w:val="0"/>
      <w:kern w:val="2"/>
      <w:sz w:val="28"/>
      <w:szCs w:val="28"/>
    </w:rPr>
  </w:style>
  <w:style w:type="paragraph" w:styleId="HTML">
    <w:name w:val="HTML Preformatted"/>
    <w:basedOn w:val="a0"/>
    <w:link w:val="HTML0"/>
    <w:uiPriority w:val="99"/>
    <w:unhideWhenUsed/>
    <w:rsid w:val="00C76B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C76BB5"/>
    <w:rPr>
      <w:rFonts w:ascii="細明體" w:eastAsia="細明體" w:hAnsi="細明體" w:cs="細明體"/>
      <w:sz w:val="24"/>
      <w:szCs w:val="24"/>
    </w:rPr>
  </w:style>
  <w:style w:type="paragraph" w:styleId="Web">
    <w:name w:val="Normal (Web)"/>
    <w:basedOn w:val="a0"/>
    <w:uiPriority w:val="99"/>
    <w:unhideWhenUsed/>
    <w:rsid w:val="008B661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1230">
    <w:name w:val="1.2.3. 字元"/>
    <w:link w:val="123"/>
    <w:rsid w:val="00A249D4"/>
    <w:rPr>
      <w:rFonts w:ascii="標楷體" w:eastAsia="標楷體"/>
      <w:snapToGrid w:val="0"/>
      <w:kern w:val="2"/>
      <w:sz w:val="28"/>
      <w:szCs w:val="28"/>
    </w:rPr>
  </w:style>
  <w:style w:type="character" w:customStyle="1" w:styleId="aff2">
    <w:name w:val="(一)(二)(三) 字元"/>
    <w:rsid w:val="00294D61"/>
    <w:rPr>
      <w:rFonts w:ascii="標楷體" w:eastAsia="標楷體" w:hAnsi="Times New Roman" w:cs="Times New Roman"/>
      <w:snapToGrid w:val="0"/>
      <w:sz w:val="28"/>
      <w:szCs w:val="28"/>
    </w:rPr>
  </w:style>
  <w:style w:type="table" w:customStyle="1" w:styleId="12">
    <w:name w:val="表格格線1"/>
    <w:basedOn w:val="a2"/>
    <w:next w:val="af8"/>
    <w:uiPriority w:val="59"/>
    <w:rsid w:val="00E40B7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
    <w:name w:val="表格格線2"/>
    <w:basedOn w:val="a2"/>
    <w:next w:val="af8"/>
    <w:uiPriority w:val="59"/>
    <w:rsid w:val="00306335"/>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
    <w:name w:val="表格格線3"/>
    <w:basedOn w:val="a2"/>
    <w:next w:val="af8"/>
    <w:uiPriority w:val="59"/>
    <w:rsid w:val="007E5FF8"/>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表格格線4"/>
    <w:basedOn w:val="a2"/>
    <w:next w:val="af8"/>
    <w:uiPriority w:val="59"/>
    <w:rsid w:val="009426FB"/>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366306">
      <w:bodyDiv w:val="1"/>
      <w:marLeft w:val="0"/>
      <w:marRight w:val="0"/>
      <w:marTop w:val="0"/>
      <w:marBottom w:val="0"/>
      <w:divBdr>
        <w:top w:val="none" w:sz="0" w:space="0" w:color="auto"/>
        <w:left w:val="none" w:sz="0" w:space="0" w:color="auto"/>
        <w:bottom w:val="none" w:sz="0" w:space="0" w:color="auto"/>
        <w:right w:val="none" w:sz="0" w:space="0" w:color="auto"/>
      </w:divBdr>
      <w:divsChild>
        <w:div w:id="1276983653">
          <w:marLeft w:val="0"/>
          <w:marRight w:val="0"/>
          <w:marTop w:val="0"/>
          <w:marBottom w:val="0"/>
          <w:divBdr>
            <w:top w:val="none" w:sz="0" w:space="0" w:color="auto"/>
            <w:left w:val="none" w:sz="0" w:space="0" w:color="auto"/>
            <w:bottom w:val="none" w:sz="0" w:space="0" w:color="auto"/>
            <w:right w:val="none" w:sz="0" w:space="0" w:color="auto"/>
          </w:divBdr>
          <w:divsChild>
            <w:div w:id="1856655401">
              <w:marLeft w:val="0"/>
              <w:marRight w:val="0"/>
              <w:marTop w:val="0"/>
              <w:marBottom w:val="0"/>
              <w:divBdr>
                <w:top w:val="none" w:sz="0" w:space="0" w:color="auto"/>
                <w:left w:val="none" w:sz="0" w:space="0" w:color="auto"/>
                <w:bottom w:val="none" w:sz="0" w:space="0" w:color="auto"/>
                <w:right w:val="none" w:sz="0" w:space="0" w:color="auto"/>
              </w:divBdr>
              <w:divsChild>
                <w:div w:id="2140880062">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70738978">
      <w:bodyDiv w:val="1"/>
      <w:marLeft w:val="0"/>
      <w:marRight w:val="0"/>
      <w:marTop w:val="0"/>
      <w:marBottom w:val="0"/>
      <w:divBdr>
        <w:top w:val="none" w:sz="0" w:space="0" w:color="auto"/>
        <w:left w:val="none" w:sz="0" w:space="0" w:color="auto"/>
        <w:bottom w:val="none" w:sz="0" w:space="0" w:color="auto"/>
        <w:right w:val="none" w:sz="0" w:space="0" w:color="auto"/>
      </w:divBdr>
    </w:div>
    <w:div w:id="153687495">
      <w:bodyDiv w:val="1"/>
      <w:marLeft w:val="0"/>
      <w:marRight w:val="0"/>
      <w:marTop w:val="0"/>
      <w:marBottom w:val="0"/>
      <w:divBdr>
        <w:top w:val="none" w:sz="0" w:space="0" w:color="auto"/>
        <w:left w:val="none" w:sz="0" w:space="0" w:color="auto"/>
        <w:bottom w:val="none" w:sz="0" w:space="0" w:color="auto"/>
        <w:right w:val="none" w:sz="0" w:space="0" w:color="auto"/>
      </w:divBdr>
    </w:div>
    <w:div w:id="166209429">
      <w:bodyDiv w:val="1"/>
      <w:marLeft w:val="0"/>
      <w:marRight w:val="0"/>
      <w:marTop w:val="0"/>
      <w:marBottom w:val="0"/>
      <w:divBdr>
        <w:top w:val="none" w:sz="0" w:space="0" w:color="auto"/>
        <w:left w:val="none" w:sz="0" w:space="0" w:color="auto"/>
        <w:bottom w:val="none" w:sz="0" w:space="0" w:color="auto"/>
        <w:right w:val="none" w:sz="0" w:space="0" w:color="auto"/>
      </w:divBdr>
    </w:div>
    <w:div w:id="173500083">
      <w:bodyDiv w:val="1"/>
      <w:marLeft w:val="0"/>
      <w:marRight w:val="0"/>
      <w:marTop w:val="0"/>
      <w:marBottom w:val="0"/>
      <w:divBdr>
        <w:top w:val="none" w:sz="0" w:space="0" w:color="auto"/>
        <w:left w:val="none" w:sz="0" w:space="0" w:color="auto"/>
        <w:bottom w:val="none" w:sz="0" w:space="0" w:color="auto"/>
        <w:right w:val="none" w:sz="0" w:space="0" w:color="auto"/>
      </w:divBdr>
    </w:div>
    <w:div w:id="193928814">
      <w:bodyDiv w:val="1"/>
      <w:marLeft w:val="0"/>
      <w:marRight w:val="0"/>
      <w:marTop w:val="0"/>
      <w:marBottom w:val="0"/>
      <w:divBdr>
        <w:top w:val="none" w:sz="0" w:space="0" w:color="auto"/>
        <w:left w:val="none" w:sz="0" w:space="0" w:color="auto"/>
        <w:bottom w:val="none" w:sz="0" w:space="0" w:color="auto"/>
        <w:right w:val="none" w:sz="0" w:space="0" w:color="auto"/>
      </w:divBdr>
    </w:div>
    <w:div w:id="215046230">
      <w:bodyDiv w:val="1"/>
      <w:marLeft w:val="0"/>
      <w:marRight w:val="0"/>
      <w:marTop w:val="0"/>
      <w:marBottom w:val="0"/>
      <w:divBdr>
        <w:top w:val="none" w:sz="0" w:space="0" w:color="auto"/>
        <w:left w:val="none" w:sz="0" w:space="0" w:color="auto"/>
        <w:bottom w:val="none" w:sz="0" w:space="0" w:color="auto"/>
        <w:right w:val="none" w:sz="0" w:space="0" w:color="auto"/>
      </w:divBdr>
    </w:div>
    <w:div w:id="226762810">
      <w:bodyDiv w:val="1"/>
      <w:marLeft w:val="0"/>
      <w:marRight w:val="0"/>
      <w:marTop w:val="0"/>
      <w:marBottom w:val="0"/>
      <w:divBdr>
        <w:top w:val="none" w:sz="0" w:space="0" w:color="auto"/>
        <w:left w:val="none" w:sz="0" w:space="0" w:color="auto"/>
        <w:bottom w:val="none" w:sz="0" w:space="0" w:color="auto"/>
        <w:right w:val="none" w:sz="0" w:space="0" w:color="auto"/>
      </w:divBdr>
    </w:div>
    <w:div w:id="234750332">
      <w:bodyDiv w:val="1"/>
      <w:marLeft w:val="0"/>
      <w:marRight w:val="0"/>
      <w:marTop w:val="0"/>
      <w:marBottom w:val="0"/>
      <w:divBdr>
        <w:top w:val="none" w:sz="0" w:space="0" w:color="auto"/>
        <w:left w:val="none" w:sz="0" w:space="0" w:color="auto"/>
        <w:bottom w:val="none" w:sz="0" w:space="0" w:color="auto"/>
        <w:right w:val="none" w:sz="0" w:space="0" w:color="auto"/>
      </w:divBdr>
    </w:div>
    <w:div w:id="236669674">
      <w:bodyDiv w:val="1"/>
      <w:marLeft w:val="0"/>
      <w:marRight w:val="0"/>
      <w:marTop w:val="0"/>
      <w:marBottom w:val="0"/>
      <w:divBdr>
        <w:top w:val="none" w:sz="0" w:space="0" w:color="auto"/>
        <w:left w:val="none" w:sz="0" w:space="0" w:color="auto"/>
        <w:bottom w:val="none" w:sz="0" w:space="0" w:color="auto"/>
        <w:right w:val="none" w:sz="0" w:space="0" w:color="auto"/>
      </w:divBdr>
    </w:div>
    <w:div w:id="289627767">
      <w:bodyDiv w:val="1"/>
      <w:marLeft w:val="0"/>
      <w:marRight w:val="0"/>
      <w:marTop w:val="0"/>
      <w:marBottom w:val="0"/>
      <w:divBdr>
        <w:top w:val="none" w:sz="0" w:space="0" w:color="auto"/>
        <w:left w:val="none" w:sz="0" w:space="0" w:color="auto"/>
        <w:bottom w:val="none" w:sz="0" w:space="0" w:color="auto"/>
        <w:right w:val="none" w:sz="0" w:space="0" w:color="auto"/>
      </w:divBdr>
    </w:div>
    <w:div w:id="291785164">
      <w:bodyDiv w:val="1"/>
      <w:marLeft w:val="0"/>
      <w:marRight w:val="0"/>
      <w:marTop w:val="0"/>
      <w:marBottom w:val="0"/>
      <w:divBdr>
        <w:top w:val="none" w:sz="0" w:space="0" w:color="auto"/>
        <w:left w:val="none" w:sz="0" w:space="0" w:color="auto"/>
        <w:bottom w:val="none" w:sz="0" w:space="0" w:color="auto"/>
        <w:right w:val="none" w:sz="0" w:space="0" w:color="auto"/>
      </w:divBdr>
      <w:divsChild>
        <w:div w:id="447890884">
          <w:marLeft w:val="0"/>
          <w:marRight w:val="0"/>
          <w:marTop w:val="0"/>
          <w:marBottom w:val="0"/>
          <w:divBdr>
            <w:top w:val="none" w:sz="0" w:space="0" w:color="auto"/>
            <w:left w:val="none" w:sz="0" w:space="0" w:color="auto"/>
            <w:bottom w:val="none" w:sz="0" w:space="0" w:color="auto"/>
            <w:right w:val="none" w:sz="0" w:space="0" w:color="auto"/>
          </w:divBdr>
          <w:divsChild>
            <w:div w:id="604381253">
              <w:marLeft w:val="0"/>
              <w:marRight w:val="0"/>
              <w:marTop w:val="0"/>
              <w:marBottom w:val="0"/>
              <w:divBdr>
                <w:top w:val="none" w:sz="0" w:space="0" w:color="auto"/>
                <w:left w:val="none" w:sz="0" w:space="0" w:color="auto"/>
                <w:bottom w:val="none" w:sz="0" w:space="0" w:color="auto"/>
                <w:right w:val="none" w:sz="0" w:space="0" w:color="auto"/>
              </w:divBdr>
              <w:divsChild>
                <w:div w:id="738019304">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297221708">
      <w:bodyDiv w:val="1"/>
      <w:marLeft w:val="0"/>
      <w:marRight w:val="0"/>
      <w:marTop w:val="0"/>
      <w:marBottom w:val="0"/>
      <w:divBdr>
        <w:top w:val="none" w:sz="0" w:space="0" w:color="auto"/>
        <w:left w:val="none" w:sz="0" w:space="0" w:color="auto"/>
        <w:bottom w:val="none" w:sz="0" w:space="0" w:color="auto"/>
        <w:right w:val="none" w:sz="0" w:space="0" w:color="auto"/>
      </w:divBdr>
    </w:div>
    <w:div w:id="324817592">
      <w:bodyDiv w:val="1"/>
      <w:marLeft w:val="0"/>
      <w:marRight w:val="0"/>
      <w:marTop w:val="0"/>
      <w:marBottom w:val="0"/>
      <w:divBdr>
        <w:top w:val="none" w:sz="0" w:space="0" w:color="auto"/>
        <w:left w:val="none" w:sz="0" w:space="0" w:color="auto"/>
        <w:bottom w:val="none" w:sz="0" w:space="0" w:color="auto"/>
        <w:right w:val="none" w:sz="0" w:space="0" w:color="auto"/>
      </w:divBdr>
    </w:div>
    <w:div w:id="365720976">
      <w:bodyDiv w:val="1"/>
      <w:marLeft w:val="0"/>
      <w:marRight w:val="0"/>
      <w:marTop w:val="0"/>
      <w:marBottom w:val="0"/>
      <w:divBdr>
        <w:top w:val="none" w:sz="0" w:space="0" w:color="auto"/>
        <w:left w:val="none" w:sz="0" w:space="0" w:color="auto"/>
        <w:bottom w:val="none" w:sz="0" w:space="0" w:color="auto"/>
        <w:right w:val="none" w:sz="0" w:space="0" w:color="auto"/>
      </w:divBdr>
      <w:divsChild>
        <w:div w:id="429814979">
          <w:marLeft w:val="0"/>
          <w:marRight w:val="0"/>
          <w:marTop w:val="0"/>
          <w:marBottom w:val="0"/>
          <w:divBdr>
            <w:top w:val="none" w:sz="0" w:space="0" w:color="auto"/>
            <w:left w:val="none" w:sz="0" w:space="0" w:color="auto"/>
            <w:bottom w:val="none" w:sz="0" w:space="0" w:color="auto"/>
            <w:right w:val="none" w:sz="0" w:space="0" w:color="auto"/>
          </w:divBdr>
          <w:divsChild>
            <w:div w:id="279411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9109707">
      <w:bodyDiv w:val="1"/>
      <w:marLeft w:val="0"/>
      <w:marRight w:val="0"/>
      <w:marTop w:val="0"/>
      <w:marBottom w:val="0"/>
      <w:divBdr>
        <w:top w:val="none" w:sz="0" w:space="0" w:color="auto"/>
        <w:left w:val="none" w:sz="0" w:space="0" w:color="auto"/>
        <w:bottom w:val="none" w:sz="0" w:space="0" w:color="auto"/>
        <w:right w:val="none" w:sz="0" w:space="0" w:color="auto"/>
      </w:divBdr>
    </w:div>
    <w:div w:id="426582508">
      <w:bodyDiv w:val="1"/>
      <w:marLeft w:val="0"/>
      <w:marRight w:val="0"/>
      <w:marTop w:val="0"/>
      <w:marBottom w:val="0"/>
      <w:divBdr>
        <w:top w:val="none" w:sz="0" w:space="0" w:color="auto"/>
        <w:left w:val="none" w:sz="0" w:space="0" w:color="auto"/>
        <w:bottom w:val="none" w:sz="0" w:space="0" w:color="auto"/>
        <w:right w:val="none" w:sz="0" w:space="0" w:color="auto"/>
      </w:divBdr>
    </w:div>
    <w:div w:id="448208302">
      <w:bodyDiv w:val="1"/>
      <w:marLeft w:val="0"/>
      <w:marRight w:val="0"/>
      <w:marTop w:val="0"/>
      <w:marBottom w:val="0"/>
      <w:divBdr>
        <w:top w:val="none" w:sz="0" w:space="0" w:color="auto"/>
        <w:left w:val="none" w:sz="0" w:space="0" w:color="auto"/>
        <w:bottom w:val="none" w:sz="0" w:space="0" w:color="auto"/>
        <w:right w:val="none" w:sz="0" w:space="0" w:color="auto"/>
      </w:divBdr>
      <w:divsChild>
        <w:div w:id="1530294484">
          <w:marLeft w:val="0"/>
          <w:marRight w:val="0"/>
          <w:marTop w:val="0"/>
          <w:marBottom w:val="0"/>
          <w:divBdr>
            <w:top w:val="none" w:sz="0" w:space="0" w:color="auto"/>
            <w:left w:val="none" w:sz="0" w:space="0" w:color="auto"/>
            <w:bottom w:val="none" w:sz="0" w:space="0" w:color="auto"/>
            <w:right w:val="none" w:sz="0" w:space="0" w:color="auto"/>
          </w:divBdr>
          <w:divsChild>
            <w:div w:id="663823421">
              <w:marLeft w:val="0"/>
              <w:marRight w:val="0"/>
              <w:marTop w:val="0"/>
              <w:marBottom w:val="0"/>
              <w:divBdr>
                <w:top w:val="none" w:sz="0" w:space="0" w:color="auto"/>
                <w:left w:val="none" w:sz="0" w:space="0" w:color="auto"/>
                <w:bottom w:val="none" w:sz="0" w:space="0" w:color="auto"/>
                <w:right w:val="none" w:sz="0" w:space="0" w:color="auto"/>
              </w:divBdr>
              <w:divsChild>
                <w:div w:id="382366539">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463889166">
      <w:bodyDiv w:val="1"/>
      <w:marLeft w:val="0"/>
      <w:marRight w:val="0"/>
      <w:marTop w:val="0"/>
      <w:marBottom w:val="0"/>
      <w:divBdr>
        <w:top w:val="none" w:sz="0" w:space="0" w:color="auto"/>
        <w:left w:val="none" w:sz="0" w:space="0" w:color="auto"/>
        <w:bottom w:val="none" w:sz="0" w:space="0" w:color="auto"/>
        <w:right w:val="none" w:sz="0" w:space="0" w:color="auto"/>
      </w:divBdr>
    </w:div>
    <w:div w:id="519590092">
      <w:bodyDiv w:val="1"/>
      <w:marLeft w:val="0"/>
      <w:marRight w:val="0"/>
      <w:marTop w:val="0"/>
      <w:marBottom w:val="0"/>
      <w:divBdr>
        <w:top w:val="none" w:sz="0" w:space="0" w:color="auto"/>
        <w:left w:val="none" w:sz="0" w:space="0" w:color="auto"/>
        <w:bottom w:val="none" w:sz="0" w:space="0" w:color="auto"/>
        <w:right w:val="none" w:sz="0" w:space="0" w:color="auto"/>
      </w:divBdr>
    </w:div>
    <w:div w:id="539366645">
      <w:bodyDiv w:val="1"/>
      <w:marLeft w:val="0"/>
      <w:marRight w:val="0"/>
      <w:marTop w:val="0"/>
      <w:marBottom w:val="0"/>
      <w:divBdr>
        <w:top w:val="none" w:sz="0" w:space="0" w:color="auto"/>
        <w:left w:val="none" w:sz="0" w:space="0" w:color="auto"/>
        <w:bottom w:val="none" w:sz="0" w:space="0" w:color="auto"/>
        <w:right w:val="none" w:sz="0" w:space="0" w:color="auto"/>
      </w:divBdr>
    </w:div>
    <w:div w:id="586618085">
      <w:bodyDiv w:val="1"/>
      <w:marLeft w:val="0"/>
      <w:marRight w:val="0"/>
      <w:marTop w:val="0"/>
      <w:marBottom w:val="0"/>
      <w:divBdr>
        <w:top w:val="none" w:sz="0" w:space="0" w:color="auto"/>
        <w:left w:val="none" w:sz="0" w:space="0" w:color="auto"/>
        <w:bottom w:val="none" w:sz="0" w:space="0" w:color="auto"/>
        <w:right w:val="none" w:sz="0" w:space="0" w:color="auto"/>
      </w:divBdr>
      <w:divsChild>
        <w:div w:id="671567214">
          <w:marLeft w:val="0"/>
          <w:marRight w:val="0"/>
          <w:marTop w:val="0"/>
          <w:marBottom w:val="0"/>
          <w:divBdr>
            <w:top w:val="none" w:sz="0" w:space="0" w:color="auto"/>
            <w:left w:val="none" w:sz="0" w:space="0" w:color="auto"/>
            <w:bottom w:val="none" w:sz="0" w:space="0" w:color="auto"/>
            <w:right w:val="none" w:sz="0" w:space="0" w:color="auto"/>
          </w:divBdr>
          <w:divsChild>
            <w:div w:id="2013876177">
              <w:marLeft w:val="0"/>
              <w:marRight w:val="0"/>
              <w:marTop w:val="0"/>
              <w:marBottom w:val="0"/>
              <w:divBdr>
                <w:top w:val="none" w:sz="0" w:space="0" w:color="auto"/>
                <w:left w:val="none" w:sz="0" w:space="0" w:color="auto"/>
                <w:bottom w:val="none" w:sz="0" w:space="0" w:color="auto"/>
                <w:right w:val="none" w:sz="0" w:space="0" w:color="auto"/>
              </w:divBdr>
              <w:divsChild>
                <w:div w:id="1136951131">
                  <w:marLeft w:val="150"/>
                  <w:marRight w:val="150"/>
                  <w:marTop w:val="0"/>
                  <w:marBottom w:val="300"/>
                  <w:divBdr>
                    <w:top w:val="none" w:sz="0" w:space="0" w:color="auto"/>
                    <w:left w:val="none" w:sz="0" w:space="0" w:color="auto"/>
                    <w:bottom w:val="none" w:sz="0" w:space="0" w:color="auto"/>
                    <w:right w:val="none" w:sz="0" w:space="0" w:color="auto"/>
                  </w:divBdr>
                  <w:divsChild>
                    <w:div w:id="788939245">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849714339">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587734983">
      <w:bodyDiv w:val="1"/>
      <w:marLeft w:val="0"/>
      <w:marRight w:val="0"/>
      <w:marTop w:val="0"/>
      <w:marBottom w:val="0"/>
      <w:divBdr>
        <w:top w:val="none" w:sz="0" w:space="0" w:color="auto"/>
        <w:left w:val="none" w:sz="0" w:space="0" w:color="auto"/>
        <w:bottom w:val="none" w:sz="0" w:space="0" w:color="auto"/>
        <w:right w:val="none" w:sz="0" w:space="0" w:color="auto"/>
      </w:divBdr>
    </w:div>
    <w:div w:id="591201651">
      <w:bodyDiv w:val="1"/>
      <w:marLeft w:val="0"/>
      <w:marRight w:val="0"/>
      <w:marTop w:val="0"/>
      <w:marBottom w:val="0"/>
      <w:divBdr>
        <w:top w:val="none" w:sz="0" w:space="0" w:color="auto"/>
        <w:left w:val="none" w:sz="0" w:space="0" w:color="auto"/>
        <w:bottom w:val="none" w:sz="0" w:space="0" w:color="auto"/>
        <w:right w:val="none" w:sz="0" w:space="0" w:color="auto"/>
      </w:divBdr>
      <w:divsChild>
        <w:div w:id="455955066">
          <w:marLeft w:val="0"/>
          <w:marRight w:val="0"/>
          <w:marTop w:val="0"/>
          <w:marBottom w:val="0"/>
          <w:divBdr>
            <w:top w:val="none" w:sz="0" w:space="0" w:color="auto"/>
            <w:left w:val="none" w:sz="0" w:space="0" w:color="auto"/>
            <w:bottom w:val="none" w:sz="0" w:space="0" w:color="auto"/>
            <w:right w:val="none" w:sz="0" w:space="0" w:color="auto"/>
          </w:divBdr>
          <w:divsChild>
            <w:div w:id="421608433">
              <w:marLeft w:val="0"/>
              <w:marRight w:val="0"/>
              <w:marTop w:val="0"/>
              <w:marBottom w:val="0"/>
              <w:divBdr>
                <w:top w:val="none" w:sz="0" w:space="0" w:color="auto"/>
                <w:left w:val="none" w:sz="0" w:space="0" w:color="auto"/>
                <w:bottom w:val="none" w:sz="0" w:space="0" w:color="auto"/>
                <w:right w:val="none" w:sz="0" w:space="0" w:color="auto"/>
              </w:divBdr>
              <w:divsChild>
                <w:div w:id="1581673924">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608200715">
      <w:bodyDiv w:val="1"/>
      <w:marLeft w:val="0"/>
      <w:marRight w:val="0"/>
      <w:marTop w:val="0"/>
      <w:marBottom w:val="0"/>
      <w:divBdr>
        <w:top w:val="none" w:sz="0" w:space="0" w:color="auto"/>
        <w:left w:val="none" w:sz="0" w:space="0" w:color="auto"/>
        <w:bottom w:val="none" w:sz="0" w:space="0" w:color="auto"/>
        <w:right w:val="none" w:sz="0" w:space="0" w:color="auto"/>
      </w:divBdr>
    </w:div>
    <w:div w:id="611014937">
      <w:bodyDiv w:val="1"/>
      <w:marLeft w:val="0"/>
      <w:marRight w:val="0"/>
      <w:marTop w:val="0"/>
      <w:marBottom w:val="0"/>
      <w:divBdr>
        <w:top w:val="none" w:sz="0" w:space="0" w:color="auto"/>
        <w:left w:val="none" w:sz="0" w:space="0" w:color="auto"/>
        <w:bottom w:val="none" w:sz="0" w:space="0" w:color="auto"/>
        <w:right w:val="none" w:sz="0" w:space="0" w:color="auto"/>
      </w:divBdr>
    </w:div>
    <w:div w:id="636955874">
      <w:bodyDiv w:val="1"/>
      <w:marLeft w:val="0"/>
      <w:marRight w:val="0"/>
      <w:marTop w:val="0"/>
      <w:marBottom w:val="0"/>
      <w:divBdr>
        <w:top w:val="none" w:sz="0" w:space="0" w:color="auto"/>
        <w:left w:val="none" w:sz="0" w:space="0" w:color="auto"/>
        <w:bottom w:val="none" w:sz="0" w:space="0" w:color="auto"/>
        <w:right w:val="none" w:sz="0" w:space="0" w:color="auto"/>
      </w:divBdr>
    </w:div>
    <w:div w:id="653606349">
      <w:bodyDiv w:val="1"/>
      <w:marLeft w:val="0"/>
      <w:marRight w:val="0"/>
      <w:marTop w:val="0"/>
      <w:marBottom w:val="0"/>
      <w:divBdr>
        <w:top w:val="none" w:sz="0" w:space="0" w:color="auto"/>
        <w:left w:val="none" w:sz="0" w:space="0" w:color="auto"/>
        <w:bottom w:val="none" w:sz="0" w:space="0" w:color="auto"/>
        <w:right w:val="none" w:sz="0" w:space="0" w:color="auto"/>
      </w:divBdr>
    </w:div>
    <w:div w:id="683675776">
      <w:bodyDiv w:val="1"/>
      <w:marLeft w:val="0"/>
      <w:marRight w:val="0"/>
      <w:marTop w:val="0"/>
      <w:marBottom w:val="0"/>
      <w:divBdr>
        <w:top w:val="none" w:sz="0" w:space="0" w:color="auto"/>
        <w:left w:val="none" w:sz="0" w:space="0" w:color="auto"/>
        <w:bottom w:val="none" w:sz="0" w:space="0" w:color="auto"/>
        <w:right w:val="none" w:sz="0" w:space="0" w:color="auto"/>
      </w:divBdr>
    </w:div>
    <w:div w:id="730158058">
      <w:bodyDiv w:val="1"/>
      <w:marLeft w:val="0"/>
      <w:marRight w:val="0"/>
      <w:marTop w:val="0"/>
      <w:marBottom w:val="0"/>
      <w:divBdr>
        <w:top w:val="none" w:sz="0" w:space="0" w:color="auto"/>
        <w:left w:val="none" w:sz="0" w:space="0" w:color="auto"/>
        <w:bottom w:val="none" w:sz="0" w:space="0" w:color="auto"/>
        <w:right w:val="none" w:sz="0" w:space="0" w:color="auto"/>
      </w:divBdr>
    </w:div>
    <w:div w:id="743797863">
      <w:bodyDiv w:val="1"/>
      <w:marLeft w:val="0"/>
      <w:marRight w:val="0"/>
      <w:marTop w:val="0"/>
      <w:marBottom w:val="0"/>
      <w:divBdr>
        <w:top w:val="none" w:sz="0" w:space="0" w:color="auto"/>
        <w:left w:val="none" w:sz="0" w:space="0" w:color="auto"/>
        <w:bottom w:val="none" w:sz="0" w:space="0" w:color="auto"/>
        <w:right w:val="none" w:sz="0" w:space="0" w:color="auto"/>
      </w:divBdr>
    </w:div>
    <w:div w:id="796802782">
      <w:bodyDiv w:val="1"/>
      <w:marLeft w:val="0"/>
      <w:marRight w:val="0"/>
      <w:marTop w:val="0"/>
      <w:marBottom w:val="0"/>
      <w:divBdr>
        <w:top w:val="none" w:sz="0" w:space="0" w:color="auto"/>
        <w:left w:val="none" w:sz="0" w:space="0" w:color="auto"/>
        <w:bottom w:val="none" w:sz="0" w:space="0" w:color="auto"/>
        <w:right w:val="none" w:sz="0" w:space="0" w:color="auto"/>
      </w:divBdr>
      <w:divsChild>
        <w:div w:id="1650206350">
          <w:marLeft w:val="0"/>
          <w:marRight w:val="0"/>
          <w:marTop w:val="0"/>
          <w:marBottom w:val="0"/>
          <w:divBdr>
            <w:top w:val="none" w:sz="0" w:space="0" w:color="auto"/>
            <w:left w:val="none" w:sz="0" w:space="0" w:color="auto"/>
            <w:bottom w:val="none" w:sz="0" w:space="0" w:color="auto"/>
            <w:right w:val="none" w:sz="0" w:space="0" w:color="auto"/>
          </w:divBdr>
          <w:divsChild>
            <w:div w:id="1133982616">
              <w:marLeft w:val="0"/>
              <w:marRight w:val="0"/>
              <w:marTop w:val="0"/>
              <w:marBottom w:val="0"/>
              <w:divBdr>
                <w:top w:val="none" w:sz="0" w:space="0" w:color="auto"/>
                <w:left w:val="none" w:sz="0" w:space="0" w:color="auto"/>
                <w:bottom w:val="none" w:sz="0" w:space="0" w:color="auto"/>
                <w:right w:val="none" w:sz="0" w:space="0" w:color="auto"/>
              </w:divBdr>
              <w:divsChild>
                <w:div w:id="1015350828">
                  <w:marLeft w:val="0"/>
                  <w:marRight w:val="0"/>
                  <w:marTop w:val="0"/>
                  <w:marBottom w:val="0"/>
                  <w:divBdr>
                    <w:top w:val="none" w:sz="0" w:space="0" w:color="auto"/>
                    <w:left w:val="none" w:sz="0" w:space="0" w:color="auto"/>
                    <w:bottom w:val="none" w:sz="0" w:space="0" w:color="auto"/>
                    <w:right w:val="none" w:sz="0" w:space="0" w:color="auto"/>
                  </w:divBdr>
                  <w:divsChild>
                    <w:div w:id="973683664">
                      <w:marLeft w:val="0"/>
                      <w:marRight w:val="0"/>
                      <w:marTop w:val="0"/>
                      <w:marBottom w:val="0"/>
                      <w:divBdr>
                        <w:top w:val="none" w:sz="0" w:space="0" w:color="auto"/>
                        <w:left w:val="none" w:sz="0" w:space="0" w:color="auto"/>
                        <w:bottom w:val="none" w:sz="0" w:space="0" w:color="auto"/>
                        <w:right w:val="none" w:sz="0" w:space="0" w:color="auto"/>
                      </w:divBdr>
                      <w:divsChild>
                        <w:div w:id="912349235">
                          <w:marLeft w:val="600"/>
                          <w:marRight w:val="4050"/>
                          <w:marTop w:val="150"/>
                          <w:marBottom w:val="150"/>
                          <w:divBdr>
                            <w:top w:val="single" w:sz="36" w:space="0" w:color="663300"/>
                            <w:left w:val="single" w:sz="36" w:space="0" w:color="663300"/>
                            <w:bottom w:val="single" w:sz="36" w:space="0" w:color="663300"/>
                            <w:right w:val="single" w:sz="36" w:space="0" w:color="663300"/>
                          </w:divBdr>
                          <w:divsChild>
                            <w:div w:id="1628663630">
                              <w:marLeft w:val="0"/>
                              <w:marRight w:val="0"/>
                              <w:marTop w:val="0"/>
                              <w:marBottom w:val="0"/>
                              <w:divBdr>
                                <w:top w:val="none" w:sz="0" w:space="0" w:color="auto"/>
                                <w:left w:val="none" w:sz="0" w:space="0" w:color="auto"/>
                                <w:bottom w:val="none" w:sz="0" w:space="0" w:color="auto"/>
                                <w:right w:val="none" w:sz="0" w:space="0" w:color="auto"/>
                              </w:divBdr>
                              <w:divsChild>
                                <w:div w:id="1633248059">
                                  <w:marLeft w:val="0"/>
                                  <w:marRight w:val="0"/>
                                  <w:marTop w:val="0"/>
                                  <w:marBottom w:val="0"/>
                                  <w:divBdr>
                                    <w:top w:val="none" w:sz="0" w:space="0" w:color="auto"/>
                                    <w:left w:val="none" w:sz="0" w:space="0" w:color="auto"/>
                                    <w:bottom w:val="single" w:sz="12" w:space="8" w:color="B26935"/>
                                    <w:right w:val="single" w:sz="12" w:space="8" w:color="B26935"/>
                                  </w:divBdr>
                                  <w:divsChild>
                                    <w:div w:id="1829975159">
                                      <w:marLeft w:val="0"/>
                                      <w:marRight w:val="0"/>
                                      <w:marTop w:val="0"/>
                                      <w:marBottom w:val="0"/>
                                      <w:divBdr>
                                        <w:top w:val="none" w:sz="0" w:space="0" w:color="auto"/>
                                        <w:left w:val="none" w:sz="0" w:space="0" w:color="auto"/>
                                        <w:bottom w:val="none" w:sz="0" w:space="0" w:color="auto"/>
                                        <w:right w:val="none" w:sz="0" w:space="0" w:color="auto"/>
                                      </w:divBdr>
                                      <w:divsChild>
                                        <w:div w:id="655688066">
                                          <w:marLeft w:val="0"/>
                                          <w:marRight w:val="0"/>
                                          <w:marTop w:val="0"/>
                                          <w:marBottom w:val="0"/>
                                          <w:divBdr>
                                            <w:top w:val="none" w:sz="0" w:space="0" w:color="auto"/>
                                            <w:left w:val="none" w:sz="0" w:space="0" w:color="auto"/>
                                            <w:bottom w:val="none" w:sz="0" w:space="0" w:color="auto"/>
                                            <w:right w:val="none" w:sz="0" w:space="0" w:color="auto"/>
                                          </w:divBdr>
                                          <w:divsChild>
                                            <w:div w:id="751201902">
                                              <w:marLeft w:val="0"/>
                                              <w:marRight w:val="0"/>
                                              <w:marTop w:val="0"/>
                                              <w:marBottom w:val="0"/>
                                              <w:divBdr>
                                                <w:top w:val="none" w:sz="0" w:space="0" w:color="auto"/>
                                                <w:left w:val="none" w:sz="0" w:space="0" w:color="auto"/>
                                                <w:bottom w:val="none" w:sz="0" w:space="0" w:color="auto"/>
                                                <w:right w:val="none" w:sz="0" w:space="0" w:color="auto"/>
                                              </w:divBdr>
                                              <w:divsChild>
                                                <w:div w:id="182475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99111268">
      <w:bodyDiv w:val="1"/>
      <w:marLeft w:val="0"/>
      <w:marRight w:val="0"/>
      <w:marTop w:val="0"/>
      <w:marBottom w:val="0"/>
      <w:divBdr>
        <w:top w:val="none" w:sz="0" w:space="0" w:color="auto"/>
        <w:left w:val="none" w:sz="0" w:space="0" w:color="auto"/>
        <w:bottom w:val="none" w:sz="0" w:space="0" w:color="auto"/>
        <w:right w:val="none" w:sz="0" w:space="0" w:color="auto"/>
      </w:divBdr>
    </w:div>
    <w:div w:id="807892174">
      <w:bodyDiv w:val="1"/>
      <w:marLeft w:val="0"/>
      <w:marRight w:val="0"/>
      <w:marTop w:val="0"/>
      <w:marBottom w:val="0"/>
      <w:divBdr>
        <w:top w:val="none" w:sz="0" w:space="0" w:color="auto"/>
        <w:left w:val="none" w:sz="0" w:space="0" w:color="auto"/>
        <w:bottom w:val="none" w:sz="0" w:space="0" w:color="auto"/>
        <w:right w:val="none" w:sz="0" w:space="0" w:color="auto"/>
      </w:divBdr>
    </w:div>
    <w:div w:id="830830924">
      <w:bodyDiv w:val="1"/>
      <w:marLeft w:val="0"/>
      <w:marRight w:val="0"/>
      <w:marTop w:val="0"/>
      <w:marBottom w:val="0"/>
      <w:divBdr>
        <w:top w:val="none" w:sz="0" w:space="0" w:color="auto"/>
        <w:left w:val="none" w:sz="0" w:space="0" w:color="auto"/>
        <w:bottom w:val="none" w:sz="0" w:space="0" w:color="auto"/>
        <w:right w:val="none" w:sz="0" w:space="0" w:color="auto"/>
      </w:divBdr>
      <w:divsChild>
        <w:div w:id="235828297">
          <w:marLeft w:val="0"/>
          <w:marRight w:val="0"/>
          <w:marTop w:val="0"/>
          <w:marBottom w:val="0"/>
          <w:divBdr>
            <w:top w:val="none" w:sz="0" w:space="0" w:color="auto"/>
            <w:left w:val="none" w:sz="0" w:space="0" w:color="auto"/>
            <w:bottom w:val="none" w:sz="0" w:space="0" w:color="auto"/>
            <w:right w:val="none" w:sz="0" w:space="0" w:color="auto"/>
          </w:divBdr>
          <w:divsChild>
            <w:div w:id="1199121177">
              <w:marLeft w:val="0"/>
              <w:marRight w:val="0"/>
              <w:marTop w:val="0"/>
              <w:marBottom w:val="0"/>
              <w:divBdr>
                <w:top w:val="none" w:sz="0" w:space="0" w:color="auto"/>
                <w:left w:val="none" w:sz="0" w:space="0" w:color="auto"/>
                <w:bottom w:val="none" w:sz="0" w:space="0" w:color="auto"/>
                <w:right w:val="none" w:sz="0" w:space="0" w:color="auto"/>
              </w:divBdr>
              <w:divsChild>
                <w:div w:id="1147865054">
                  <w:marLeft w:val="0"/>
                  <w:marRight w:val="0"/>
                  <w:marTop w:val="100"/>
                  <w:marBottom w:val="100"/>
                  <w:divBdr>
                    <w:top w:val="none" w:sz="0" w:space="0" w:color="auto"/>
                    <w:left w:val="none" w:sz="0" w:space="0" w:color="auto"/>
                    <w:bottom w:val="none" w:sz="0" w:space="0" w:color="auto"/>
                    <w:right w:val="none" w:sz="0" w:space="0" w:color="auto"/>
                  </w:divBdr>
                  <w:divsChild>
                    <w:div w:id="1091970676">
                      <w:marLeft w:val="0"/>
                      <w:marRight w:val="0"/>
                      <w:marTop w:val="0"/>
                      <w:marBottom w:val="0"/>
                      <w:divBdr>
                        <w:top w:val="none" w:sz="0" w:space="0" w:color="auto"/>
                        <w:left w:val="none" w:sz="0" w:space="0" w:color="auto"/>
                        <w:bottom w:val="none" w:sz="0" w:space="0" w:color="auto"/>
                        <w:right w:val="none" w:sz="0" w:space="0" w:color="auto"/>
                      </w:divBdr>
                      <w:divsChild>
                        <w:div w:id="667561652">
                          <w:marLeft w:val="0"/>
                          <w:marRight w:val="0"/>
                          <w:marTop w:val="0"/>
                          <w:marBottom w:val="0"/>
                          <w:divBdr>
                            <w:top w:val="none" w:sz="0" w:space="0" w:color="auto"/>
                            <w:left w:val="none" w:sz="0" w:space="0" w:color="auto"/>
                            <w:bottom w:val="none" w:sz="0" w:space="0" w:color="auto"/>
                            <w:right w:val="none" w:sz="0" w:space="0" w:color="auto"/>
                          </w:divBdr>
                          <w:divsChild>
                            <w:div w:id="1708145252">
                              <w:marLeft w:val="0"/>
                              <w:marRight w:val="0"/>
                              <w:marTop w:val="0"/>
                              <w:marBottom w:val="0"/>
                              <w:divBdr>
                                <w:top w:val="none" w:sz="0" w:space="0" w:color="auto"/>
                                <w:left w:val="none" w:sz="0" w:space="0" w:color="auto"/>
                                <w:bottom w:val="none" w:sz="0" w:space="0" w:color="auto"/>
                                <w:right w:val="none" w:sz="0" w:space="0" w:color="auto"/>
                              </w:divBdr>
                              <w:divsChild>
                                <w:div w:id="680817855">
                                  <w:marLeft w:val="0"/>
                                  <w:marRight w:val="0"/>
                                  <w:marTop w:val="0"/>
                                  <w:marBottom w:val="0"/>
                                  <w:divBdr>
                                    <w:top w:val="none" w:sz="0" w:space="0" w:color="auto"/>
                                    <w:left w:val="none" w:sz="0" w:space="0" w:color="auto"/>
                                    <w:bottom w:val="none" w:sz="0" w:space="0" w:color="auto"/>
                                    <w:right w:val="none" w:sz="0" w:space="0" w:color="auto"/>
                                  </w:divBdr>
                                  <w:divsChild>
                                    <w:div w:id="53624434">
                                      <w:marLeft w:val="0"/>
                                      <w:marRight w:val="0"/>
                                      <w:marTop w:val="0"/>
                                      <w:marBottom w:val="0"/>
                                      <w:divBdr>
                                        <w:top w:val="none" w:sz="0" w:space="0" w:color="auto"/>
                                        <w:left w:val="none" w:sz="0" w:space="0" w:color="auto"/>
                                        <w:bottom w:val="none" w:sz="0" w:space="0" w:color="auto"/>
                                        <w:right w:val="none" w:sz="0" w:space="0" w:color="auto"/>
                                      </w:divBdr>
                                      <w:divsChild>
                                        <w:div w:id="391121781">
                                          <w:marLeft w:val="0"/>
                                          <w:marRight w:val="0"/>
                                          <w:marTop w:val="0"/>
                                          <w:marBottom w:val="0"/>
                                          <w:divBdr>
                                            <w:top w:val="none" w:sz="0" w:space="0" w:color="auto"/>
                                            <w:left w:val="none" w:sz="0" w:space="0" w:color="auto"/>
                                            <w:bottom w:val="none" w:sz="0" w:space="0" w:color="auto"/>
                                            <w:right w:val="none" w:sz="0" w:space="0" w:color="auto"/>
                                          </w:divBdr>
                                          <w:divsChild>
                                            <w:div w:id="666982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36655689">
      <w:bodyDiv w:val="1"/>
      <w:marLeft w:val="0"/>
      <w:marRight w:val="0"/>
      <w:marTop w:val="0"/>
      <w:marBottom w:val="0"/>
      <w:divBdr>
        <w:top w:val="none" w:sz="0" w:space="0" w:color="auto"/>
        <w:left w:val="none" w:sz="0" w:space="0" w:color="auto"/>
        <w:bottom w:val="none" w:sz="0" w:space="0" w:color="auto"/>
        <w:right w:val="none" w:sz="0" w:space="0" w:color="auto"/>
      </w:divBdr>
    </w:div>
    <w:div w:id="838041139">
      <w:bodyDiv w:val="1"/>
      <w:marLeft w:val="0"/>
      <w:marRight w:val="0"/>
      <w:marTop w:val="0"/>
      <w:marBottom w:val="0"/>
      <w:divBdr>
        <w:top w:val="none" w:sz="0" w:space="0" w:color="auto"/>
        <w:left w:val="none" w:sz="0" w:space="0" w:color="auto"/>
        <w:bottom w:val="none" w:sz="0" w:space="0" w:color="auto"/>
        <w:right w:val="none" w:sz="0" w:space="0" w:color="auto"/>
      </w:divBdr>
    </w:div>
    <w:div w:id="839856041">
      <w:bodyDiv w:val="1"/>
      <w:marLeft w:val="0"/>
      <w:marRight w:val="0"/>
      <w:marTop w:val="0"/>
      <w:marBottom w:val="0"/>
      <w:divBdr>
        <w:top w:val="none" w:sz="0" w:space="0" w:color="auto"/>
        <w:left w:val="none" w:sz="0" w:space="0" w:color="auto"/>
        <w:bottom w:val="none" w:sz="0" w:space="0" w:color="auto"/>
        <w:right w:val="none" w:sz="0" w:space="0" w:color="auto"/>
      </w:divBdr>
    </w:div>
    <w:div w:id="921179104">
      <w:bodyDiv w:val="1"/>
      <w:marLeft w:val="0"/>
      <w:marRight w:val="0"/>
      <w:marTop w:val="0"/>
      <w:marBottom w:val="0"/>
      <w:divBdr>
        <w:top w:val="none" w:sz="0" w:space="0" w:color="auto"/>
        <w:left w:val="none" w:sz="0" w:space="0" w:color="auto"/>
        <w:bottom w:val="none" w:sz="0" w:space="0" w:color="auto"/>
        <w:right w:val="none" w:sz="0" w:space="0" w:color="auto"/>
      </w:divBdr>
    </w:div>
    <w:div w:id="933124614">
      <w:bodyDiv w:val="1"/>
      <w:marLeft w:val="0"/>
      <w:marRight w:val="0"/>
      <w:marTop w:val="0"/>
      <w:marBottom w:val="0"/>
      <w:divBdr>
        <w:top w:val="none" w:sz="0" w:space="0" w:color="auto"/>
        <w:left w:val="none" w:sz="0" w:space="0" w:color="auto"/>
        <w:bottom w:val="none" w:sz="0" w:space="0" w:color="auto"/>
        <w:right w:val="none" w:sz="0" w:space="0" w:color="auto"/>
      </w:divBdr>
    </w:div>
    <w:div w:id="953945740">
      <w:bodyDiv w:val="1"/>
      <w:marLeft w:val="0"/>
      <w:marRight w:val="0"/>
      <w:marTop w:val="0"/>
      <w:marBottom w:val="0"/>
      <w:divBdr>
        <w:top w:val="none" w:sz="0" w:space="0" w:color="auto"/>
        <w:left w:val="none" w:sz="0" w:space="0" w:color="auto"/>
        <w:bottom w:val="none" w:sz="0" w:space="0" w:color="auto"/>
        <w:right w:val="none" w:sz="0" w:space="0" w:color="auto"/>
      </w:divBdr>
    </w:div>
    <w:div w:id="953949061">
      <w:bodyDiv w:val="1"/>
      <w:marLeft w:val="0"/>
      <w:marRight w:val="0"/>
      <w:marTop w:val="0"/>
      <w:marBottom w:val="0"/>
      <w:divBdr>
        <w:top w:val="none" w:sz="0" w:space="0" w:color="auto"/>
        <w:left w:val="none" w:sz="0" w:space="0" w:color="auto"/>
        <w:bottom w:val="none" w:sz="0" w:space="0" w:color="auto"/>
        <w:right w:val="none" w:sz="0" w:space="0" w:color="auto"/>
      </w:divBdr>
    </w:div>
    <w:div w:id="954677350">
      <w:bodyDiv w:val="1"/>
      <w:marLeft w:val="0"/>
      <w:marRight w:val="0"/>
      <w:marTop w:val="0"/>
      <w:marBottom w:val="0"/>
      <w:divBdr>
        <w:top w:val="none" w:sz="0" w:space="0" w:color="auto"/>
        <w:left w:val="none" w:sz="0" w:space="0" w:color="auto"/>
        <w:bottom w:val="none" w:sz="0" w:space="0" w:color="auto"/>
        <w:right w:val="none" w:sz="0" w:space="0" w:color="auto"/>
      </w:divBdr>
      <w:divsChild>
        <w:div w:id="1404068078">
          <w:marLeft w:val="0"/>
          <w:marRight w:val="0"/>
          <w:marTop w:val="0"/>
          <w:marBottom w:val="0"/>
          <w:divBdr>
            <w:top w:val="none" w:sz="0" w:space="0" w:color="auto"/>
            <w:left w:val="none" w:sz="0" w:space="0" w:color="auto"/>
            <w:bottom w:val="none" w:sz="0" w:space="0" w:color="auto"/>
            <w:right w:val="none" w:sz="0" w:space="0" w:color="auto"/>
          </w:divBdr>
          <w:divsChild>
            <w:div w:id="1997831049">
              <w:marLeft w:val="0"/>
              <w:marRight w:val="0"/>
              <w:marTop w:val="0"/>
              <w:marBottom w:val="0"/>
              <w:divBdr>
                <w:top w:val="none" w:sz="0" w:space="0" w:color="auto"/>
                <w:left w:val="none" w:sz="0" w:space="0" w:color="auto"/>
                <w:bottom w:val="none" w:sz="0" w:space="0" w:color="auto"/>
                <w:right w:val="none" w:sz="0" w:space="0" w:color="auto"/>
              </w:divBdr>
              <w:divsChild>
                <w:div w:id="108475559">
                  <w:marLeft w:val="0"/>
                  <w:marRight w:val="0"/>
                  <w:marTop w:val="100"/>
                  <w:marBottom w:val="100"/>
                  <w:divBdr>
                    <w:top w:val="none" w:sz="0" w:space="0" w:color="auto"/>
                    <w:left w:val="none" w:sz="0" w:space="0" w:color="auto"/>
                    <w:bottom w:val="none" w:sz="0" w:space="0" w:color="auto"/>
                    <w:right w:val="none" w:sz="0" w:space="0" w:color="auto"/>
                  </w:divBdr>
                  <w:divsChild>
                    <w:div w:id="385641113">
                      <w:marLeft w:val="0"/>
                      <w:marRight w:val="0"/>
                      <w:marTop w:val="0"/>
                      <w:marBottom w:val="0"/>
                      <w:divBdr>
                        <w:top w:val="none" w:sz="0" w:space="0" w:color="auto"/>
                        <w:left w:val="none" w:sz="0" w:space="0" w:color="auto"/>
                        <w:bottom w:val="none" w:sz="0" w:space="0" w:color="auto"/>
                        <w:right w:val="none" w:sz="0" w:space="0" w:color="auto"/>
                      </w:divBdr>
                      <w:divsChild>
                        <w:div w:id="1420561479">
                          <w:marLeft w:val="0"/>
                          <w:marRight w:val="0"/>
                          <w:marTop w:val="0"/>
                          <w:marBottom w:val="0"/>
                          <w:divBdr>
                            <w:top w:val="none" w:sz="0" w:space="0" w:color="auto"/>
                            <w:left w:val="none" w:sz="0" w:space="0" w:color="auto"/>
                            <w:bottom w:val="none" w:sz="0" w:space="0" w:color="auto"/>
                            <w:right w:val="none" w:sz="0" w:space="0" w:color="auto"/>
                          </w:divBdr>
                          <w:divsChild>
                            <w:div w:id="49505476">
                              <w:marLeft w:val="0"/>
                              <w:marRight w:val="0"/>
                              <w:marTop w:val="0"/>
                              <w:marBottom w:val="0"/>
                              <w:divBdr>
                                <w:top w:val="none" w:sz="0" w:space="0" w:color="auto"/>
                                <w:left w:val="none" w:sz="0" w:space="0" w:color="auto"/>
                                <w:bottom w:val="none" w:sz="0" w:space="0" w:color="auto"/>
                                <w:right w:val="none" w:sz="0" w:space="0" w:color="auto"/>
                              </w:divBdr>
                              <w:divsChild>
                                <w:div w:id="687213757">
                                  <w:marLeft w:val="0"/>
                                  <w:marRight w:val="0"/>
                                  <w:marTop w:val="0"/>
                                  <w:marBottom w:val="0"/>
                                  <w:divBdr>
                                    <w:top w:val="none" w:sz="0" w:space="0" w:color="auto"/>
                                    <w:left w:val="none" w:sz="0" w:space="0" w:color="auto"/>
                                    <w:bottom w:val="none" w:sz="0" w:space="0" w:color="auto"/>
                                    <w:right w:val="none" w:sz="0" w:space="0" w:color="auto"/>
                                  </w:divBdr>
                                  <w:divsChild>
                                    <w:div w:id="570429202">
                                      <w:marLeft w:val="0"/>
                                      <w:marRight w:val="0"/>
                                      <w:marTop w:val="0"/>
                                      <w:marBottom w:val="0"/>
                                      <w:divBdr>
                                        <w:top w:val="none" w:sz="0" w:space="0" w:color="auto"/>
                                        <w:left w:val="none" w:sz="0" w:space="0" w:color="auto"/>
                                        <w:bottom w:val="none" w:sz="0" w:space="0" w:color="auto"/>
                                        <w:right w:val="none" w:sz="0" w:space="0" w:color="auto"/>
                                      </w:divBdr>
                                      <w:divsChild>
                                        <w:div w:id="1607498331">
                                          <w:marLeft w:val="0"/>
                                          <w:marRight w:val="0"/>
                                          <w:marTop w:val="0"/>
                                          <w:marBottom w:val="0"/>
                                          <w:divBdr>
                                            <w:top w:val="none" w:sz="0" w:space="0" w:color="auto"/>
                                            <w:left w:val="none" w:sz="0" w:space="0" w:color="auto"/>
                                            <w:bottom w:val="none" w:sz="0" w:space="0" w:color="auto"/>
                                            <w:right w:val="none" w:sz="0" w:space="0" w:color="auto"/>
                                          </w:divBdr>
                                          <w:divsChild>
                                            <w:div w:id="770469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55254772">
      <w:bodyDiv w:val="1"/>
      <w:marLeft w:val="0"/>
      <w:marRight w:val="0"/>
      <w:marTop w:val="0"/>
      <w:marBottom w:val="0"/>
      <w:divBdr>
        <w:top w:val="none" w:sz="0" w:space="0" w:color="auto"/>
        <w:left w:val="none" w:sz="0" w:space="0" w:color="auto"/>
        <w:bottom w:val="none" w:sz="0" w:space="0" w:color="auto"/>
        <w:right w:val="none" w:sz="0" w:space="0" w:color="auto"/>
      </w:divBdr>
      <w:divsChild>
        <w:div w:id="1709333285">
          <w:marLeft w:val="0"/>
          <w:marRight w:val="0"/>
          <w:marTop w:val="0"/>
          <w:marBottom w:val="0"/>
          <w:divBdr>
            <w:top w:val="none" w:sz="0" w:space="0" w:color="auto"/>
            <w:left w:val="none" w:sz="0" w:space="0" w:color="auto"/>
            <w:bottom w:val="none" w:sz="0" w:space="0" w:color="auto"/>
            <w:right w:val="none" w:sz="0" w:space="0" w:color="auto"/>
          </w:divBdr>
          <w:divsChild>
            <w:div w:id="1689868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081192">
      <w:bodyDiv w:val="1"/>
      <w:marLeft w:val="0"/>
      <w:marRight w:val="0"/>
      <w:marTop w:val="0"/>
      <w:marBottom w:val="0"/>
      <w:divBdr>
        <w:top w:val="none" w:sz="0" w:space="0" w:color="auto"/>
        <w:left w:val="none" w:sz="0" w:space="0" w:color="auto"/>
        <w:bottom w:val="none" w:sz="0" w:space="0" w:color="auto"/>
        <w:right w:val="none" w:sz="0" w:space="0" w:color="auto"/>
      </w:divBdr>
    </w:div>
    <w:div w:id="1044403901">
      <w:bodyDiv w:val="1"/>
      <w:marLeft w:val="0"/>
      <w:marRight w:val="0"/>
      <w:marTop w:val="0"/>
      <w:marBottom w:val="0"/>
      <w:divBdr>
        <w:top w:val="none" w:sz="0" w:space="0" w:color="auto"/>
        <w:left w:val="none" w:sz="0" w:space="0" w:color="auto"/>
        <w:bottom w:val="none" w:sz="0" w:space="0" w:color="auto"/>
        <w:right w:val="none" w:sz="0" w:space="0" w:color="auto"/>
      </w:divBdr>
    </w:div>
    <w:div w:id="1044910093">
      <w:bodyDiv w:val="1"/>
      <w:marLeft w:val="0"/>
      <w:marRight w:val="0"/>
      <w:marTop w:val="0"/>
      <w:marBottom w:val="0"/>
      <w:divBdr>
        <w:top w:val="none" w:sz="0" w:space="0" w:color="auto"/>
        <w:left w:val="none" w:sz="0" w:space="0" w:color="auto"/>
        <w:bottom w:val="none" w:sz="0" w:space="0" w:color="auto"/>
        <w:right w:val="none" w:sz="0" w:space="0" w:color="auto"/>
      </w:divBdr>
    </w:div>
    <w:div w:id="1045370349">
      <w:bodyDiv w:val="1"/>
      <w:marLeft w:val="0"/>
      <w:marRight w:val="0"/>
      <w:marTop w:val="0"/>
      <w:marBottom w:val="0"/>
      <w:divBdr>
        <w:top w:val="none" w:sz="0" w:space="0" w:color="auto"/>
        <w:left w:val="none" w:sz="0" w:space="0" w:color="auto"/>
        <w:bottom w:val="none" w:sz="0" w:space="0" w:color="auto"/>
        <w:right w:val="none" w:sz="0" w:space="0" w:color="auto"/>
      </w:divBdr>
    </w:div>
    <w:div w:id="1058670026">
      <w:bodyDiv w:val="1"/>
      <w:marLeft w:val="0"/>
      <w:marRight w:val="0"/>
      <w:marTop w:val="0"/>
      <w:marBottom w:val="0"/>
      <w:divBdr>
        <w:top w:val="none" w:sz="0" w:space="0" w:color="auto"/>
        <w:left w:val="none" w:sz="0" w:space="0" w:color="auto"/>
        <w:bottom w:val="none" w:sz="0" w:space="0" w:color="auto"/>
        <w:right w:val="none" w:sz="0" w:space="0" w:color="auto"/>
      </w:divBdr>
      <w:divsChild>
        <w:div w:id="1520124487">
          <w:marLeft w:val="0"/>
          <w:marRight w:val="0"/>
          <w:marTop w:val="0"/>
          <w:marBottom w:val="0"/>
          <w:divBdr>
            <w:top w:val="none" w:sz="0" w:space="0" w:color="auto"/>
            <w:left w:val="none" w:sz="0" w:space="0" w:color="auto"/>
            <w:bottom w:val="none" w:sz="0" w:space="0" w:color="auto"/>
            <w:right w:val="none" w:sz="0" w:space="0" w:color="auto"/>
          </w:divBdr>
          <w:divsChild>
            <w:div w:id="57678318">
              <w:marLeft w:val="0"/>
              <w:marRight w:val="0"/>
              <w:marTop w:val="0"/>
              <w:marBottom w:val="0"/>
              <w:divBdr>
                <w:top w:val="none" w:sz="0" w:space="0" w:color="auto"/>
                <w:left w:val="none" w:sz="0" w:space="0" w:color="auto"/>
                <w:bottom w:val="none" w:sz="0" w:space="0" w:color="auto"/>
                <w:right w:val="none" w:sz="0" w:space="0" w:color="auto"/>
              </w:divBdr>
              <w:divsChild>
                <w:div w:id="1413697949">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1064521307">
      <w:bodyDiv w:val="1"/>
      <w:marLeft w:val="0"/>
      <w:marRight w:val="0"/>
      <w:marTop w:val="0"/>
      <w:marBottom w:val="0"/>
      <w:divBdr>
        <w:top w:val="none" w:sz="0" w:space="0" w:color="auto"/>
        <w:left w:val="none" w:sz="0" w:space="0" w:color="auto"/>
        <w:bottom w:val="none" w:sz="0" w:space="0" w:color="auto"/>
        <w:right w:val="none" w:sz="0" w:space="0" w:color="auto"/>
      </w:divBdr>
    </w:div>
    <w:div w:id="1069232299">
      <w:bodyDiv w:val="1"/>
      <w:marLeft w:val="0"/>
      <w:marRight w:val="0"/>
      <w:marTop w:val="0"/>
      <w:marBottom w:val="0"/>
      <w:divBdr>
        <w:top w:val="none" w:sz="0" w:space="0" w:color="auto"/>
        <w:left w:val="none" w:sz="0" w:space="0" w:color="auto"/>
        <w:bottom w:val="none" w:sz="0" w:space="0" w:color="auto"/>
        <w:right w:val="none" w:sz="0" w:space="0" w:color="auto"/>
      </w:divBdr>
    </w:div>
    <w:div w:id="1101954789">
      <w:bodyDiv w:val="1"/>
      <w:marLeft w:val="0"/>
      <w:marRight w:val="0"/>
      <w:marTop w:val="0"/>
      <w:marBottom w:val="0"/>
      <w:divBdr>
        <w:top w:val="none" w:sz="0" w:space="0" w:color="auto"/>
        <w:left w:val="none" w:sz="0" w:space="0" w:color="auto"/>
        <w:bottom w:val="none" w:sz="0" w:space="0" w:color="auto"/>
        <w:right w:val="none" w:sz="0" w:space="0" w:color="auto"/>
      </w:divBdr>
    </w:div>
    <w:div w:id="1102804645">
      <w:bodyDiv w:val="1"/>
      <w:marLeft w:val="0"/>
      <w:marRight w:val="0"/>
      <w:marTop w:val="0"/>
      <w:marBottom w:val="0"/>
      <w:divBdr>
        <w:top w:val="none" w:sz="0" w:space="0" w:color="auto"/>
        <w:left w:val="none" w:sz="0" w:space="0" w:color="auto"/>
        <w:bottom w:val="none" w:sz="0" w:space="0" w:color="auto"/>
        <w:right w:val="none" w:sz="0" w:space="0" w:color="auto"/>
      </w:divBdr>
    </w:div>
    <w:div w:id="1103652016">
      <w:bodyDiv w:val="1"/>
      <w:marLeft w:val="0"/>
      <w:marRight w:val="0"/>
      <w:marTop w:val="0"/>
      <w:marBottom w:val="0"/>
      <w:divBdr>
        <w:top w:val="none" w:sz="0" w:space="0" w:color="auto"/>
        <w:left w:val="none" w:sz="0" w:space="0" w:color="auto"/>
        <w:bottom w:val="none" w:sz="0" w:space="0" w:color="auto"/>
        <w:right w:val="none" w:sz="0" w:space="0" w:color="auto"/>
      </w:divBdr>
    </w:div>
    <w:div w:id="1106314289">
      <w:bodyDiv w:val="1"/>
      <w:marLeft w:val="0"/>
      <w:marRight w:val="0"/>
      <w:marTop w:val="0"/>
      <w:marBottom w:val="0"/>
      <w:divBdr>
        <w:top w:val="none" w:sz="0" w:space="0" w:color="auto"/>
        <w:left w:val="none" w:sz="0" w:space="0" w:color="auto"/>
        <w:bottom w:val="none" w:sz="0" w:space="0" w:color="auto"/>
        <w:right w:val="none" w:sz="0" w:space="0" w:color="auto"/>
      </w:divBdr>
      <w:divsChild>
        <w:div w:id="228031642">
          <w:marLeft w:val="0"/>
          <w:marRight w:val="0"/>
          <w:marTop w:val="0"/>
          <w:marBottom w:val="0"/>
          <w:divBdr>
            <w:top w:val="none" w:sz="0" w:space="0" w:color="auto"/>
            <w:left w:val="none" w:sz="0" w:space="0" w:color="auto"/>
            <w:bottom w:val="none" w:sz="0" w:space="0" w:color="auto"/>
            <w:right w:val="none" w:sz="0" w:space="0" w:color="auto"/>
          </w:divBdr>
        </w:div>
      </w:divsChild>
    </w:div>
    <w:div w:id="1114204577">
      <w:bodyDiv w:val="1"/>
      <w:marLeft w:val="0"/>
      <w:marRight w:val="0"/>
      <w:marTop w:val="0"/>
      <w:marBottom w:val="0"/>
      <w:divBdr>
        <w:top w:val="none" w:sz="0" w:space="0" w:color="auto"/>
        <w:left w:val="none" w:sz="0" w:space="0" w:color="auto"/>
        <w:bottom w:val="none" w:sz="0" w:space="0" w:color="auto"/>
        <w:right w:val="none" w:sz="0" w:space="0" w:color="auto"/>
      </w:divBdr>
    </w:div>
    <w:div w:id="1170295721">
      <w:bodyDiv w:val="1"/>
      <w:marLeft w:val="0"/>
      <w:marRight w:val="0"/>
      <w:marTop w:val="0"/>
      <w:marBottom w:val="0"/>
      <w:divBdr>
        <w:top w:val="none" w:sz="0" w:space="0" w:color="auto"/>
        <w:left w:val="none" w:sz="0" w:space="0" w:color="auto"/>
        <w:bottom w:val="none" w:sz="0" w:space="0" w:color="auto"/>
        <w:right w:val="none" w:sz="0" w:space="0" w:color="auto"/>
      </w:divBdr>
      <w:divsChild>
        <w:div w:id="1037508252">
          <w:marLeft w:val="0"/>
          <w:marRight w:val="0"/>
          <w:marTop w:val="0"/>
          <w:marBottom w:val="0"/>
          <w:divBdr>
            <w:top w:val="none" w:sz="0" w:space="0" w:color="auto"/>
            <w:left w:val="none" w:sz="0" w:space="0" w:color="auto"/>
            <w:bottom w:val="none" w:sz="0" w:space="0" w:color="auto"/>
            <w:right w:val="none" w:sz="0" w:space="0" w:color="auto"/>
          </w:divBdr>
        </w:div>
      </w:divsChild>
    </w:div>
    <w:div w:id="1174149749">
      <w:bodyDiv w:val="1"/>
      <w:marLeft w:val="0"/>
      <w:marRight w:val="0"/>
      <w:marTop w:val="0"/>
      <w:marBottom w:val="0"/>
      <w:divBdr>
        <w:top w:val="none" w:sz="0" w:space="0" w:color="auto"/>
        <w:left w:val="none" w:sz="0" w:space="0" w:color="auto"/>
        <w:bottom w:val="none" w:sz="0" w:space="0" w:color="auto"/>
        <w:right w:val="none" w:sz="0" w:space="0" w:color="auto"/>
      </w:divBdr>
      <w:divsChild>
        <w:div w:id="1095631340">
          <w:marLeft w:val="0"/>
          <w:marRight w:val="0"/>
          <w:marTop w:val="0"/>
          <w:marBottom w:val="0"/>
          <w:divBdr>
            <w:top w:val="none" w:sz="0" w:space="0" w:color="auto"/>
            <w:left w:val="none" w:sz="0" w:space="0" w:color="auto"/>
            <w:bottom w:val="none" w:sz="0" w:space="0" w:color="auto"/>
            <w:right w:val="none" w:sz="0" w:space="0" w:color="auto"/>
          </w:divBdr>
        </w:div>
      </w:divsChild>
    </w:div>
    <w:div w:id="1207989629">
      <w:bodyDiv w:val="1"/>
      <w:marLeft w:val="0"/>
      <w:marRight w:val="0"/>
      <w:marTop w:val="0"/>
      <w:marBottom w:val="0"/>
      <w:divBdr>
        <w:top w:val="none" w:sz="0" w:space="0" w:color="auto"/>
        <w:left w:val="none" w:sz="0" w:space="0" w:color="auto"/>
        <w:bottom w:val="none" w:sz="0" w:space="0" w:color="auto"/>
        <w:right w:val="none" w:sz="0" w:space="0" w:color="auto"/>
      </w:divBdr>
    </w:div>
    <w:div w:id="1220674264">
      <w:bodyDiv w:val="1"/>
      <w:marLeft w:val="0"/>
      <w:marRight w:val="0"/>
      <w:marTop w:val="0"/>
      <w:marBottom w:val="0"/>
      <w:divBdr>
        <w:top w:val="none" w:sz="0" w:space="0" w:color="auto"/>
        <w:left w:val="none" w:sz="0" w:space="0" w:color="auto"/>
        <w:bottom w:val="none" w:sz="0" w:space="0" w:color="auto"/>
        <w:right w:val="none" w:sz="0" w:space="0" w:color="auto"/>
      </w:divBdr>
      <w:divsChild>
        <w:div w:id="839662031">
          <w:marLeft w:val="0"/>
          <w:marRight w:val="0"/>
          <w:marTop w:val="0"/>
          <w:marBottom w:val="0"/>
          <w:divBdr>
            <w:top w:val="none" w:sz="0" w:space="0" w:color="auto"/>
            <w:left w:val="none" w:sz="0" w:space="0" w:color="auto"/>
            <w:bottom w:val="none" w:sz="0" w:space="0" w:color="auto"/>
            <w:right w:val="none" w:sz="0" w:space="0" w:color="auto"/>
          </w:divBdr>
        </w:div>
      </w:divsChild>
    </w:div>
    <w:div w:id="1276600219">
      <w:bodyDiv w:val="1"/>
      <w:marLeft w:val="0"/>
      <w:marRight w:val="0"/>
      <w:marTop w:val="0"/>
      <w:marBottom w:val="0"/>
      <w:divBdr>
        <w:top w:val="none" w:sz="0" w:space="0" w:color="auto"/>
        <w:left w:val="none" w:sz="0" w:space="0" w:color="auto"/>
        <w:bottom w:val="none" w:sz="0" w:space="0" w:color="auto"/>
        <w:right w:val="none" w:sz="0" w:space="0" w:color="auto"/>
      </w:divBdr>
    </w:div>
    <w:div w:id="1284386598">
      <w:bodyDiv w:val="1"/>
      <w:marLeft w:val="0"/>
      <w:marRight w:val="0"/>
      <w:marTop w:val="0"/>
      <w:marBottom w:val="0"/>
      <w:divBdr>
        <w:top w:val="none" w:sz="0" w:space="0" w:color="auto"/>
        <w:left w:val="none" w:sz="0" w:space="0" w:color="auto"/>
        <w:bottom w:val="none" w:sz="0" w:space="0" w:color="auto"/>
        <w:right w:val="none" w:sz="0" w:space="0" w:color="auto"/>
      </w:divBdr>
      <w:divsChild>
        <w:div w:id="1406493551">
          <w:marLeft w:val="0"/>
          <w:marRight w:val="0"/>
          <w:marTop w:val="0"/>
          <w:marBottom w:val="0"/>
          <w:divBdr>
            <w:top w:val="none" w:sz="0" w:space="0" w:color="auto"/>
            <w:left w:val="none" w:sz="0" w:space="0" w:color="auto"/>
            <w:bottom w:val="none" w:sz="0" w:space="0" w:color="auto"/>
            <w:right w:val="none" w:sz="0" w:space="0" w:color="auto"/>
          </w:divBdr>
        </w:div>
      </w:divsChild>
    </w:div>
    <w:div w:id="1297301517">
      <w:bodyDiv w:val="1"/>
      <w:marLeft w:val="0"/>
      <w:marRight w:val="0"/>
      <w:marTop w:val="0"/>
      <w:marBottom w:val="0"/>
      <w:divBdr>
        <w:top w:val="none" w:sz="0" w:space="0" w:color="auto"/>
        <w:left w:val="none" w:sz="0" w:space="0" w:color="auto"/>
        <w:bottom w:val="none" w:sz="0" w:space="0" w:color="auto"/>
        <w:right w:val="none" w:sz="0" w:space="0" w:color="auto"/>
      </w:divBdr>
    </w:div>
    <w:div w:id="1312367829">
      <w:bodyDiv w:val="1"/>
      <w:marLeft w:val="0"/>
      <w:marRight w:val="0"/>
      <w:marTop w:val="0"/>
      <w:marBottom w:val="0"/>
      <w:divBdr>
        <w:top w:val="none" w:sz="0" w:space="0" w:color="auto"/>
        <w:left w:val="none" w:sz="0" w:space="0" w:color="auto"/>
        <w:bottom w:val="none" w:sz="0" w:space="0" w:color="auto"/>
        <w:right w:val="none" w:sz="0" w:space="0" w:color="auto"/>
      </w:divBdr>
      <w:divsChild>
        <w:div w:id="922761999">
          <w:marLeft w:val="0"/>
          <w:marRight w:val="0"/>
          <w:marTop w:val="0"/>
          <w:marBottom w:val="0"/>
          <w:divBdr>
            <w:top w:val="none" w:sz="0" w:space="0" w:color="auto"/>
            <w:left w:val="none" w:sz="0" w:space="0" w:color="auto"/>
            <w:bottom w:val="none" w:sz="0" w:space="0" w:color="auto"/>
            <w:right w:val="none" w:sz="0" w:space="0" w:color="auto"/>
          </w:divBdr>
          <w:divsChild>
            <w:div w:id="1852337488">
              <w:marLeft w:val="0"/>
              <w:marRight w:val="0"/>
              <w:marTop w:val="100"/>
              <w:marBottom w:val="100"/>
              <w:divBdr>
                <w:top w:val="none" w:sz="0" w:space="0" w:color="auto"/>
                <w:left w:val="none" w:sz="0" w:space="0" w:color="auto"/>
                <w:bottom w:val="none" w:sz="0" w:space="0" w:color="auto"/>
                <w:right w:val="none" w:sz="0" w:space="0" w:color="auto"/>
              </w:divBdr>
              <w:divsChild>
                <w:div w:id="392391453">
                  <w:marLeft w:val="150"/>
                  <w:marRight w:val="150"/>
                  <w:marTop w:val="0"/>
                  <w:marBottom w:val="0"/>
                  <w:divBdr>
                    <w:top w:val="none" w:sz="0" w:space="0" w:color="auto"/>
                    <w:left w:val="none" w:sz="0" w:space="0" w:color="auto"/>
                    <w:bottom w:val="none" w:sz="0" w:space="0" w:color="auto"/>
                    <w:right w:val="none" w:sz="0" w:space="0" w:color="auto"/>
                  </w:divBdr>
                  <w:divsChild>
                    <w:div w:id="2079207354">
                      <w:marLeft w:val="0"/>
                      <w:marRight w:val="-6000"/>
                      <w:marTop w:val="0"/>
                      <w:marBottom w:val="0"/>
                      <w:divBdr>
                        <w:top w:val="none" w:sz="0" w:space="0" w:color="auto"/>
                        <w:left w:val="none" w:sz="0" w:space="0" w:color="auto"/>
                        <w:bottom w:val="none" w:sz="0" w:space="0" w:color="auto"/>
                        <w:right w:val="none" w:sz="0" w:space="0" w:color="auto"/>
                      </w:divBdr>
                      <w:divsChild>
                        <w:div w:id="1101485972">
                          <w:marLeft w:val="0"/>
                          <w:marRight w:val="5778"/>
                          <w:marTop w:val="0"/>
                          <w:marBottom w:val="0"/>
                          <w:divBdr>
                            <w:top w:val="none" w:sz="0" w:space="0" w:color="auto"/>
                            <w:left w:val="none" w:sz="0" w:space="0" w:color="auto"/>
                            <w:bottom w:val="none" w:sz="0" w:space="0" w:color="auto"/>
                            <w:right w:val="none" w:sz="0" w:space="0" w:color="auto"/>
                          </w:divBdr>
                          <w:divsChild>
                            <w:div w:id="1165827099">
                              <w:marLeft w:val="0"/>
                              <w:marRight w:val="0"/>
                              <w:marTop w:val="0"/>
                              <w:marBottom w:val="0"/>
                              <w:divBdr>
                                <w:top w:val="none" w:sz="0" w:space="0" w:color="auto"/>
                                <w:left w:val="none" w:sz="0" w:space="0" w:color="auto"/>
                                <w:bottom w:val="none" w:sz="0" w:space="0" w:color="auto"/>
                                <w:right w:val="none" w:sz="0" w:space="0" w:color="auto"/>
                              </w:divBdr>
                              <w:divsChild>
                                <w:div w:id="52310832">
                                  <w:marLeft w:val="0"/>
                                  <w:marRight w:val="0"/>
                                  <w:marTop w:val="0"/>
                                  <w:marBottom w:val="0"/>
                                  <w:divBdr>
                                    <w:top w:val="none" w:sz="0" w:space="0" w:color="auto"/>
                                    <w:left w:val="none" w:sz="0" w:space="0" w:color="auto"/>
                                    <w:bottom w:val="none" w:sz="0" w:space="0" w:color="auto"/>
                                    <w:right w:val="none" w:sz="0" w:space="0" w:color="auto"/>
                                  </w:divBdr>
                                  <w:divsChild>
                                    <w:div w:id="444615055">
                                      <w:marLeft w:val="0"/>
                                      <w:marRight w:val="0"/>
                                      <w:marTop w:val="0"/>
                                      <w:marBottom w:val="0"/>
                                      <w:divBdr>
                                        <w:top w:val="none" w:sz="0" w:space="0" w:color="auto"/>
                                        <w:left w:val="none" w:sz="0" w:space="0" w:color="auto"/>
                                        <w:bottom w:val="none" w:sz="0" w:space="0" w:color="auto"/>
                                        <w:right w:val="none" w:sz="0" w:space="0" w:color="auto"/>
                                      </w:divBdr>
                                      <w:divsChild>
                                        <w:div w:id="783764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21500231">
      <w:bodyDiv w:val="1"/>
      <w:marLeft w:val="0"/>
      <w:marRight w:val="0"/>
      <w:marTop w:val="0"/>
      <w:marBottom w:val="0"/>
      <w:divBdr>
        <w:top w:val="none" w:sz="0" w:space="0" w:color="auto"/>
        <w:left w:val="none" w:sz="0" w:space="0" w:color="auto"/>
        <w:bottom w:val="none" w:sz="0" w:space="0" w:color="auto"/>
        <w:right w:val="none" w:sz="0" w:space="0" w:color="auto"/>
      </w:divBdr>
      <w:divsChild>
        <w:div w:id="1670906035">
          <w:marLeft w:val="0"/>
          <w:marRight w:val="0"/>
          <w:marTop w:val="0"/>
          <w:marBottom w:val="0"/>
          <w:divBdr>
            <w:top w:val="none" w:sz="0" w:space="0" w:color="auto"/>
            <w:left w:val="none" w:sz="0" w:space="0" w:color="auto"/>
            <w:bottom w:val="none" w:sz="0" w:space="0" w:color="auto"/>
            <w:right w:val="none" w:sz="0" w:space="0" w:color="auto"/>
          </w:divBdr>
        </w:div>
      </w:divsChild>
    </w:div>
    <w:div w:id="1328627506">
      <w:bodyDiv w:val="1"/>
      <w:marLeft w:val="0"/>
      <w:marRight w:val="0"/>
      <w:marTop w:val="0"/>
      <w:marBottom w:val="0"/>
      <w:divBdr>
        <w:top w:val="none" w:sz="0" w:space="0" w:color="auto"/>
        <w:left w:val="none" w:sz="0" w:space="0" w:color="auto"/>
        <w:bottom w:val="none" w:sz="0" w:space="0" w:color="auto"/>
        <w:right w:val="none" w:sz="0" w:space="0" w:color="auto"/>
      </w:divBdr>
      <w:divsChild>
        <w:div w:id="1654024205">
          <w:marLeft w:val="0"/>
          <w:marRight w:val="0"/>
          <w:marTop w:val="0"/>
          <w:marBottom w:val="0"/>
          <w:divBdr>
            <w:top w:val="none" w:sz="0" w:space="0" w:color="auto"/>
            <w:left w:val="none" w:sz="0" w:space="0" w:color="auto"/>
            <w:bottom w:val="none" w:sz="0" w:space="0" w:color="auto"/>
            <w:right w:val="none" w:sz="0" w:space="0" w:color="auto"/>
          </w:divBdr>
        </w:div>
      </w:divsChild>
    </w:div>
    <w:div w:id="1333409653">
      <w:bodyDiv w:val="1"/>
      <w:marLeft w:val="0"/>
      <w:marRight w:val="0"/>
      <w:marTop w:val="0"/>
      <w:marBottom w:val="0"/>
      <w:divBdr>
        <w:top w:val="none" w:sz="0" w:space="0" w:color="auto"/>
        <w:left w:val="none" w:sz="0" w:space="0" w:color="auto"/>
        <w:bottom w:val="none" w:sz="0" w:space="0" w:color="auto"/>
        <w:right w:val="none" w:sz="0" w:space="0" w:color="auto"/>
      </w:divBdr>
      <w:divsChild>
        <w:div w:id="115491370">
          <w:marLeft w:val="0"/>
          <w:marRight w:val="0"/>
          <w:marTop w:val="0"/>
          <w:marBottom w:val="0"/>
          <w:divBdr>
            <w:top w:val="none" w:sz="0" w:space="0" w:color="auto"/>
            <w:left w:val="none" w:sz="0" w:space="0" w:color="auto"/>
            <w:bottom w:val="none" w:sz="0" w:space="0" w:color="auto"/>
            <w:right w:val="none" w:sz="0" w:space="0" w:color="auto"/>
          </w:divBdr>
          <w:divsChild>
            <w:div w:id="1334146683">
              <w:marLeft w:val="0"/>
              <w:marRight w:val="0"/>
              <w:marTop w:val="100"/>
              <w:marBottom w:val="100"/>
              <w:divBdr>
                <w:top w:val="none" w:sz="0" w:space="0" w:color="auto"/>
                <w:left w:val="none" w:sz="0" w:space="0" w:color="auto"/>
                <w:bottom w:val="none" w:sz="0" w:space="0" w:color="auto"/>
                <w:right w:val="none" w:sz="0" w:space="0" w:color="auto"/>
              </w:divBdr>
              <w:divsChild>
                <w:div w:id="1888564590">
                  <w:marLeft w:val="150"/>
                  <w:marRight w:val="150"/>
                  <w:marTop w:val="0"/>
                  <w:marBottom w:val="0"/>
                  <w:divBdr>
                    <w:top w:val="none" w:sz="0" w:space="0" w:color="auto"/>
                    <w:left w:val="none" w:sz="0" w:space="0" w:color="auto"/>
                    <w:bottom w:val="none" w:sz="0" w:space="0" w:color="auto"/>
                    <w:right w:val="none" w:sz="0" w:space="0" w:color="auto"/>
                  </w:divBdr>
                  <w:divsChild>
                    <w:div w:id="1031418473">
                      <w:marLeft w:val="0"/>
                      <w:marRight w:val="-6000"/>
                      <w:marTop w:val="0"/>
                      <w:marBottom w:val="0"/>
                      <w:divBdr>
                        <w:top w:val="none" w:sz="0" w:space="0" w:color="auto"/>
                        <w:left w:val="none" w:sz="0" w:space="0" w:color="auto"/>
                        <w:bottom w:val="none" w:sz="0" w:space="0" w:color="auto"/>
                        <w:right w:val="none" w:sz="0" w:space="0" w:color="auto"/>
                      </w:divBdr>
                      <w:divsChild>
                        <w:div w:id="1803882202">
                          <w:marLeft w:val="0"/>
                          <w:marRight w:val="5778"/>
                          <w:marTop w:val="0"/>
                          <w:marBottom w:val="0"/>
                          <w:divBdr>
                            <w:top w:val="none" w:sz="0" w:space="0" w:color="auto"/>
                            <w:left w:val="none" w:sz="0" w:space="0" w:color="auto"/>
                            <w:bottom w:val="none" w:sz="0" w:space="0" w:color="auto"/>
                            <w:right w:val="none" w:sz="0" w:space="0" w:color="auto"/>
                          </w:divBdr>
                          <w:divsChild>
                            <w:div w:id="216092313">
                              <w:marLeft w:val="0"/>
                              <w:marRight w:val="0"/>
                              <w:marTop w:val="0"/>
                              <w:marBottom w:val="0"/>
                              <w:divBdr>
                                <w:top w:val="none" w:sz="0" w:space="0" w:color="auto"/>
                                <w:left w:val="none" w:sz="0" w:space="0" w:color="auto"/>
                                <w:bottom w:val="none" w:sz="0" w:space="0" w:color="auto"/>
                                <w:right w:val="none" w:sz="0" w:space="0" w:color="auto"/>
                              </w:divBdr>
                              <w:divsChild>
                                <w:div w:id="1719746808">
                                  <w:marLeft w:val="0"/>
                                  <w:marRight w:val="0"/>
                                  <w:marTop w:val="0"/>
                                  <w:marBottom w:val="0"/>
                                  <w:divBdr>
                                    <w:top w:val="none" w:sz="0" w:space="0" w:color="auto"/>
                                    <w:left w:val="none" w:sz="0" w:space="0" w:color="auto"/>
                                    <w:bottom w:val="none" w:sz="0" w:space="0" w:color="auto"/>
                                    <w:right w:val="none" w:sz="0" w:space="0" w:color="auto"/>
                                  </w:divBdr>
                                  <w:divsChild>
                                    <w:div w:id="1057320093">
                                      <w:marLeft w:val="0"/>
                                      <w:marRight w:val="0"/>
                                      <w:marTop w:val="0"/>
                                      <w:marBottom w:val="0"/>
                                      <w:divBdr>
                                        <w:top w:val="none" w:sz="0" w:space="0" w:color="auto"/>
                                        <w:left w:val="none" w:sz="0" w:space="0" w:color="auto"/>
                                        <w:bottom w:val="none" w:sz="0" w:space="0" w:color="auto"/>
                                        <w:right w:val="none" w:sz="0" w:space="0" w:color="auto"/>
                                      </w:divBdr>
                                      <w:divsChild>
                                        <w:div w:id="664556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46445316">
      <w:bodyDiv w:val="1"/>
      <w:marLeft w:val="0"/>
      <w:marRight w:val="0"/>
      <w:marTop w:val="0"/>
      <w:marBottom w:val="0"/>
      <w:divBdr>
        <w:top w:val="none" w:sz="0" w:space="0" w:color="auto"/>
        <w:left w:val="none" w:sz="0" w:space="0" w:color="auto"/>
        <w:bottom w:val="none" w:sz="0" w:space="0" w:color="auto"/>
        <w:right w:val="none" w:sz="0" w:space="0" w:color="auto"/>
      </w:divBdr>
      <w:divsChild>
        <w:div w:id="260064263">
          <w:marLeft w:val="0"/>
          <w:marRight w:val="0"/>
          <w:marTop w:val="0"/>
          <w:marBottom w:val="0"/>
          <w:divBdr>
            <w:top w:val="none" w:sz="0" w:space="0" w:color="auto"/>
            <w:left w:val="none" w:sz="0" w:space="0" w:color="auto"/>
            <w:bottom w:val="none" w:sz="0" w:space="0" w:color="auto"/>
            <w:right w:val="none" w:sz="0" w:space="0" w:color="auto"/>
          </w:divBdr>
          <w:divsChild>
            <w:div w:id="1625383840">
              <w:marLeft w:val="0"/>
              <w:marRight w:val="0"/>
              <w:marTop w:val="0"/>
              <w:marBottom w:val="0"/>
              <w:divBdr>
                <w:top w:val="none" w:sz="0" w:space="0" w:color="auto"/>
                <w:left w:val="none" w:sz="0" w:space="0" w:color="auto"/>
                <w:bottom w:val="none" w:sz="0" w:space="0" w:color="auto"/>
                <w:right w:val="none" w:sz="0" w:space="0" w:color="auto"/>
              </w:divBdr>
              <w:divsChild>
                <w:div w:id="896741622">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1358500927">
      <w:bodyDiv w:val="1"/>
      <w:marLeft w:val="0"/>
      <w:marRight w:val="0"/>
      <w:marTop w:val="0"/>
      <w:marBottom w:val="0"/>
      <w:divBdr>
        <w:top w:val="none" w:sz="0" w:space="0" w:color="auto"/>
        <w:left w:val="none" w:sz="0" w:space="0" w:color="auto"/>
        <w:bottom w:val="none" w:sz="0" w:space="0" w:color="auto"/>
        <w:right w:val="none" w:sz="0" w:space="0" w:color="auto"/>
      </w:divBdr>
    </w:div>
    <w:div w:id="1369186805">
      <w:bodyDiv w:val="1"/>
      <w:marLeft w:val="0"/>
      <w:marRight w:val="0"/>
      <w:marTop w:val="0"/>
      <w:marBottom w:val="0"/>
      <w:divBdr>
        <w:top w:val="none" w:sz="0" w:space="0" w:color="auto"/>
        <w:left w:val="none" w:sz="0" w:space="0" w:color="auto"/>
        <w:bottom w:val="none" w:sz="0" w:space="0" w:color="auto"/>
        <w:right w:val="none" w:sz="0" w:space="0" w:color="auto"/>
      </w:divBdr>
    </w:div>
    <w:div w:id="1391001701">
      <w:bodyDiv w:val="1"/>
      <w:marLeft w:val="0"/>
      <w:marRight w:val="0"/>
      <w:marTop w:val="0"/>
      <w:marBottom w:val="0"/>
      <w:divBdr>
        <w:top w:val="none" w:sz="0" w:space="0" w:color="auto"/>
        <w:left w:val="none" w:sz="0" w:space="0" w:color="auto"/>
        <w:bottom w:val="none" w:sz="0" w:space="0" w:color="auto"/>
        <w:right w:val="none" w:sz="0" w:space="0" w:color="auto"/>
      </w:divBdr>
    </w:div>
    <w:div w:id="1412660161">
      <w:bodyDiv w:val="1"/>
      <w:marLeft w:val="0"/>
      <w:marRight w:val="0"/>
      <w:marTop w:val="0"/>
      <w:marBottom w:val="0"/>
      <w:divBdr>
        <w:top w:val="none" w:sz="0" w:space="0" w:color="auto"/>
        <w:left w:val="none" w:sz="0" w:space="0" w:color="auto"/>
        <w:bottom w:val="none" w:sz="0" w:space="0" w:color="auto"/>
        <w:right w:val="none" w:sz="0" w:space="0" w:color="auto"/>
      </w:divBdr>
      <w:divsChild>
        <w:div w:id="1128399184">
          <w:marLeft w:val="0"/>
          <w:marRight w:val="0"/>
          <w:marTop w:val="0"/>
          <w:marBottom w:val="0"/>
          <w:divBdr>
            <w:top w:val="none" w:sz="0" w:space="0" w:color="auto"/>
            <w:left w:val="none" w:sz="0" w:space="0" w:color="auto"/>
            <w:bottom w:val="none" w:sz="0" w:space="0" w:color="auto"/>
            <w:right w:val="none" w:sz="0" w:space="0" w:color="auto"/>
          </w:divBdr>
          <w:divsChild>
            <w:div w:id="1843084958">
              <w:marLeft w:val="0"/>
              <w:marRight w:val="0"/>
              <w:marTop w:val="0"/>
              <w:marBottom w:val="0"/>
              <w:divBdr>
                <w:top w:val="none" w:sz="0" w:space="0" w:color="auto"/>
                <w:left w:val="none" w:sz="0" w:space="0" w:color="auto"/>
                <w:bottom w:val="none" w:sz="0" w:space="0" w:color="auto"/>
                <w:right w:val="none" w:sz="0" w:space="0" w:color="auto"/>
              </w:divBdr>
              <w:divsChild>
                <w:div w:id="245576470">
                  <w:marLeft w:val="0"/>
                  <w:marRight w:val="0"/>
                  <w:marTop w:val="0"/>
                  <w:marBottom w:val="0"/>
                  <w:divBdr>
                    <w:top w:val="none" w:sz="0" w:space="0" w:color="auto"/>
                    <w:left w:val="none" w:sz="0" w:space="0" w:color="auto"/>
                    <w:bottom w:val="none" w:sz="0" w:space="0" w:color="auto"/>
                    <w:right w:val="none" w:sz="0" w:space="0" w:color="auto"/>
                  </w:divBdr>
                  <w:divsChild>
                    <w:div w:id="587202984">
                      <w:marLeft w:val="0"/>
                      <w:marRight w:val="0"/>
                      <w:marTop w:val="0"/>
                      <w:marBottom w:val="0"/>
                      <w:divBdr>
                        <w:top w:val="none" w:sz="0" w:space="0" w:color="auto"/>
                        <w:left w:val="none" w:sz="0" w:space="0" w:color="auto"/>
                        <w:bottom w:val="none" w:sz="0" w:space="0" w:color="auto"/>
                        <w:right w:val="none" w:sz="0" w:space="0" w:color="auto"/>
                      </w:divBdr>
                      <w:divsChild>
                        <w:div w:id="345837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2872996">
      <w:bodyDiv w:val="1"/>
      <w:marLeft w:val="0"/>
      <w:marRight w:val="0"/>
      <w:marTop w:val="0"/>
      <w:marBottom w:val="0"/>
      <w:divBdr>
        <w:top w:val="none" w:sz="0" w:space="0" w:color="auto"/>
        <w:left w:val="none" w:sz="0" w:space="0" w:color="auto"/>
        <w:bottom w:val="none" w:sz="0" w:space="0" w:color="auto"/>
        <w:right w:val="none" w:sz="0" w:space="0" w:color="auto"/>
      </w:divBdr>
    </w:div>
    <w:div w:id="1429232949">
      <w:bodyDiv w:val="1"/>
      <w:marLeft w:val="0"/>
      <w:marRight w:val="0"/>
      <w:marTop w:val="0"/>
      <w:marBottom w:val="0"/>
      <w:divBdr>
        <w:top w:val="none" w:sz="0" w:space="0" w:color="auto"/>
        <w:left w:val="none" w:sz="0" w:space="0" w:color="auto"/>
        <w:bottom w:val="none" w:sz="0" w:space="0" w:color="auto"/>
        <w:right w:val="none" w:sz="0" w:space="0" w:color="auto"/>
      </w:divBdr>
    </w:div>
    <w:div w:id="1463814318">
      <w:bodyDiv w:val="1"/>
      <w:marLeft w:val="0"/>
      <w:marRight w:val="0"/>
      <w:marTop w:val="0"/>
      <w:marBottom w:val="0"/>
      <w:divBdr>
        <w:top w:val="none" w:sz="0" w:space="0" w:color="auto"/>
        <w:left w:val="none" w:sz="0" w:space="0" w:color="auto"/>
        <w:bottom w:val="none" w:sz="0" w:space="0" w:color="auto"/>
        <w:right w:val="none" w:sz="0" w:space="0" w:color="auto"/>
      </w:divBdr>
    </w:div>
    <w:div w:id="1470200025">
      <w:bodyDiv w:val="1"/>
      <w:marLeft w:val="0"/>
      <w:marRight w:val="0"/>
      <w:marTop w:val="0"/>
      <w:marBottom w:val="0"/>
      <w:divBdr>
        <w:top w:val="none" w:sz="0" w:space="0" w:color="auto"/>
        <w:left w:val="none" w:sz="0" w:space="0" w:color="auto"/>
        <w:bottom w:val="none" w:sz="0" w:space="0" w:color="auto"/>
        <w:right w:val="none" w:sz="0" w:space="0" w:color="auto"/>
      </w:divBdr>
      <w:divsChild>
        <w:div w:id="247662761">
          <w:marLeft w:val="0"/>
          <w:marRight w:val="0"/>
          <w:marTop w:val="0"/>
          <w:marBottom w:val="0"/>
          <w:divBdr>
            <w:top w:val="none" w:sz="0" w:space="0" w:color="auto"/>
            <w:left w:val="none" w:sz="0" w:space="0" w:color="auto"/>
            <w:bottom w:val="none" w:sz="0" w:space="0" w:color="auto"/>
            <w:right w:val="none" w:sz="0" w:space="0" w:color="auto"/>
          </w:divBdr>
          <w:divsChild>
            <w:div w:id="1396128219">
              <w:marLeft w:val="0"/>
              <w:marRight w:val="0"/>
              <w:marTop w:val="100"/>
              <w:marBottom w:val="100"/>
              <w:divBdr>
                <w:top w:val="none" w:sz="0" w:space="0" w:color="auto"/>
                <w:left w:val="none" w:sz="0" w:space="0" w:color="auto"/>
                <w:bottom w:val="none" w:sz="0" w:space="0" w:color="auto"/>
                <w:right w:val="none" w:sz="0" w:space="0" w:color="auto"/>
              </w:divBdr>
              <w:divsChild>
                <w:div w:id="1150516121">
                  <w:marLeft w:val="150"/>
                  <w:marRight w:val="150"/>
                  <w:marTop w:val="0"/>
                  <w:marBottom w:val="0"/>
                  <w:divBdr>
                    <w:top w:val="none" w:sz="0" w:space="0" w:color="auto"/>
                    <w:left w:val="none" w:sz="0" w:space="0" w:color="auto"/>
                    <w:bottom w:val="none" w:sz="0" w:space="0" w:color="auto"/>
                    <w:right w:val="none" w:sz="0" w:space="0" w:color="auto"/>
                  </w:divBdr>
                  <w:divsChild>
                    <w:div w:id="1854414078">
                      <w:marLeft w:val="0"/>
                      <w:marRight w:val="-6000"/>
                      <w:marTop w:val="0"/>
                      <w:marBottom w:val="0"/>
                      <w:divBdr>
                        <w:top w:val="none" w:sz="0" w:space="0" w:color="auto"/>
                        <w:left w:val="none" w:sz="0" w:space="0" w:color="auto"/>
                        <w:bottom w:val="none" w:sz="0" w:space="0" w:color="auto"/>
                        <w:right w:val="none" w:sz="0" w:space="0" w:color="auto"/>
                      </w:divBdr>
                      <w:divsChild>
                        <w:div w:id="1534346021">
                          <w:marLeft w:val="0"/>
                          <w:marRight w:val="5778"/>
                          <w:marTop w:val="0"/>
                          <w:marBottom w:val="0"/>
                          <w:divBdr>
                            <w:top w:val="none" w:sz="0" w:space="0" w:color="auto"/>
                            <w:left w:val="none" w:sz="0" w:space="0" w:color="auto"/>
                            <w:bottom w:val="none" w:sz="0" w:space="0" w:color="auto"/>
                            <w:right w:val="none" w:sz="0" w:space="0" w:color="auto"/>
                          </w:divBdr>
                          <w:divsChild>
                            <w:div w:id="928077115">
                              <w:marLeft w:val="0"/>
                              <w:marRight w:val="0"/>
                              <w:marTop w:val="0"/>
                              <w:marBottom w:val="0"/>
                              <w:divBdr>
                                <w:top w:val="none" w:sz="0" w:space="0" w:color="auto"/>
                                <w:left w:val="none" w:sz="0" w:space="0" w:color="auto"/>
                                <w:bottom w:val="none" w:sz="0" w:space="0" w:color="auto"/>
                                <w:right w:val="none" w:sz="0" w:space="0" w:color="auto"/>
                              </w:divBdr>
                              <w:divsChild>
                                <w:div w:id="1554459232">
                                  <w:marLeft w:val="0"/>
                                  <w:marRight w:val="0"/>
                                  <w:marTop w:val="0"/>
                                  <w:marBottom w:val="0"/>
                                  <w:divBdr>
                                    <w:top w:val="none" w:sz="0" w:space="0" w:color="auto"/>
                                    <w:left w:val="none" w:sz="0" w:space="0" w:color="auto"/>
                                    <w:bottom w:val="none" w:sz="0" w:space="0" w:color="auto"/>
                                    <w:right w:val="none" w:sz="0" w:space="0" w:color="auto"/>
                                  </w:divBdr>
                                  <w:divsChild>
                                    <w:div w:id="1065226784">
                                      <w:marLeft w:val="0"/>
                                      <w:marRight w:val="0"/>
                                      <w:marTop w:val="0"/>
                                      <w:marBottom w:val="0"/>
                                      <w:divBdr>
                                        <w:top w:val="none" w:sz="0" w:space="0" w:color="auto"/>
                                        <w:left w:val="none" w:sz="0" w:space="0" w:color="auto"/>
                                        <w:bottom w:val="none" w:sz="0" w:space="0" w:color="auto"/>
                                        <w:right w:val="none" w:sz="0" w:space="0" w:color="auto"/>
                                      </w:divBdr>
                                      <w:divsChild>
                                        <w:div w:id="813376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72864704">
      <w:bodyDiv w:val="1"/>
      <w:marLeft w:val="0"/>
      <w:marRight w:val="0"/>
      <w:marTop w:val="0"/>
      <w:marBottom w:val="0"/>
      <w:divBdr>
        <w:top w:val="none" w:sz="0" w:space="0" w:color="auto"/>
        <w:left w:val="none" w:sz="0" w:space="0" w:color="auto"/>
        <w:bottom w:val="none" w:sz="0" w:space="0" w:color="auto"/>
        <w:right w:val="none" w:sz="0" w:space="0" w:color="auto"/>
      </w:divBdr>
    </w:div>
    <w:div w:id="1476097794">
      <w:bodyDiv w:val="1"/>
      <w:marLeft w:val="0"/>
      <w:marRight w:val="0"/>
      <w:marTop w:val="0"/>
      <w:marBottom w:val="0"/>
      <w:divBdr>
        <w:top w:val="none" w:sz="0" w:space="0" w:color="auto"/>
        <w:left w:val="none" w:sz="0" w:space="0" w:color="auto"/>
        <w:bottom w:val="none" w:sz="0" w:space="0" w:color="auto"/>
        <w:right w:val="none" w:sz="0" w:space="0" w:color="auto"/>
      </w:divBdr>
    </w:div>
    <w:div w:id="1528525939">
      <w:bodyDiv w:val="1"/>
      <w:marLeft w:val="0"/>
      <w:marRight w:val="0"/>
      <w:marTop w:val="0"/>
      <w:marBottom w:val="0"/>
      <w:divBdr>
        <w:top w:val="none" w:sz="0" w:space="0" w:color="auto"/>
        <w:left w:val="none" w:sz="0" w:space="0" w:color="auto"/>
        <w:bottom w:val="none" w:sz="0" w:space="0" w:color="auto"/>
        <w:right w:val="none" w:sz="0" w:space="0" w:color="auto"/>
      </w:divBdr>
    </w:div>
    <w:div w:id="1535920031">
      <w:bodyDiv w:val="1"/>
      <w:marLeft w:val="0"/>
      <w:marRight w:val="0"/>
      <w:marTop w:val="0"/>
      <w:marBottom w:val="0"/>
      <w:divBdr>
        <w:top w:val="none" w:sz="0" w:space="0" w:color="auto"/>
        <w:left w:val="none" w:sz="0" w:space="0" w:color="auto"/>
        <w:bottom w:val="none" w:sz="0" w:space="0" w:color="auto"/>
        <w:right w:val="none" w:sz="0" w:space="0" w:color="auto"/>
      </w:divBdr>
    </w:div>
    <w:div w:id="1618025587">
      <w:bodyDiv w:val="1"/>
      <w:marLeft w:val="0"/>
      <w:marRight w:val="0"/>
      <w:marTop w:val="0"/>
      <w:marBottom w:val="0"/>
      <w:divBdr>
        <w:top w:val="none" w:sz="0" w:space="0" w:color="auto"/>
        <w:left w:val="none" w:sz="0" w:space="0" w:color="auto"/>
        <w:bottom w:val="none" w:sz="0" w:space="0" w:color="auto"/>
        <w:right w:val="none" w:sz="0" w:space="0" w:color="auto"/>
      </w:divBdr>
      <w:divsChild>
        <w:div w:id="998270302">
          <w:marLeft w:val="0"/>
          <w:marRight w:val="0"/>
          <w:marTop w:val="0"/>
          <w:marBottom w:val="0"/>
          <w:divBdr>
            <w:top w:val="none" w:sz="0" w:space="0" w:color="auto"/>
            <w:left w:val="none" w:sz="0" w:space="0" w:color="auto"/>
            <w:bottom w:val="none" w:sz="0" w:space="0" w:color="auto"/>
            <w:right w:val="none" w:sz="0" w:space="0" w:color="auto"/>
          </w:divBdr>
          <w:divsChild>
            <w:div w:id="1576207038">
              <w:marLeft w:val="0"/>
              <w:marRight w:val="0"/>
              <w:marTop w:val="0"/>
              <w:marBottom w:val="0"/>
              <w:divBdr>
                <w:top w:val="none" w:sz="0" w:space="0" w:color="auto"/>
                <w:left w:val="none" w:sz="0" w:space="0" w:color="auto"/>
                <w:bottom w:val="none" w:sz="0" w:space="0" w:color="auto"/>
                <w:right w:val="none" w:sz="0" w:space="0" w:color="auto"/>
              </w:divBdr>
              <w:divsChild>
                <w:div w:id="1029062966">
                  <w:marLeft w:val="0"/>
                  <w:marRight w:val="0"/>
                  <w:marTop w:val="100"/>
                  <w:marBottom w:val="100"/>
                  <w:divBdr>
                    <w:top w:val="none" w:sz="0" w:space="0" w:color="auto"/>
                    <w:left w:val="none" w:sz="0" w:space="0" w:color="auto"/>
                    <w:bottom w:val="none" w:sz="0" w:space="0" w:color="auto"/>
                    <w:right w:val="none" w:sz="0" w:space="0" w:color="auto"/>
                  </w:divBdr>
                  <w:divsChild>
                    <w:div w:id="2088306563">
                      <w:marLeft w:val="0"/>
                      <w:marRight w:val="0"/>
                      <w:marTop w:val="0"/>
                      <w:marBottom w:val="0"/>
                      <w:divBdr>
                        <w:top w:val="none" w:sz="0" w:space="0" w:color="auto"/>
                        <w:left w:val="none" w:sz="0" w:space="0" w:color="auto"/>
                        <w:bottom w:val="none" w:sz="0" w:space="0" w:color="auto"/>
                        <w:right w:val="none" w:sz="0" w:space="0" w:color="auto"/>
                      </w:divBdr>
                      <w:divsChild>
                        <w:div w:id="967397044">
                          <w:marLeft w:val="0"/>
                          <w:marRight w:val="0"/>
                          <w:marTop w:val="0"/>
                          <w:marBottom w:val="0"/>
                          <w:divBdr>
                            <w:top w:val="none" w:sz="0" w:space="0" w:color="auto"/>
                            <w:left w:val="none" w:sz="0" w:space="0" w:color="auto"/>
                            <w:bottom w:val="none" w:sz="0" w:space="0" w:color="auto"/>
                            <w:right w:val="none" w:sz="0" w:space="0" w:color="auto"/>
                          </w:divBdr>
                          <w:divsChild>
                            <w:div w:id="840047176">
                              <w:marLeft w:val="0"/>
                              <w:marRight w:val="0"/>
                              <w:marTop w:val="0"/>
                              <w:marBottom w:val="0"/>
                              <w:divBdr>
                                <w:top w:val="none" w:sz="0" w:space="0" w:color="auto"/>
                                <w:left w:val="none" w:sz="0" w:space="0" w:color="auto"/>
                                <w:bottom w:val="none" w:sz="0" w:space="0" w:color="auto"/>
                                <w:right w:val="none" w:sz="0" w:space="0" w:color="auto"/>
                              </w:divBdr>
                              <w:divsChild>
                                <w:div w:id="514613280">
                                  <w:marLeft w:val="0"/>
                                  <w:marRight w:val="0"/>
                                  <w:marTop w:val="0"/>
                                  <w:marBottom w:val="0"/>
                                  <w:divBdr>
                                    <w:top w:val="none" w:sz="0" w:space="0" w:color="auto"/>
                                    <w:left w:val="none" w:sz="0" w:space="0" w:color="auto"/>
                                    <w:bottom w:val="none" w:sz="0" w:space="0" w:color="auto"/>
                                    <w:right w:val="none" w:sz="0" w:space="0" w:color="auto"/>
                                  </w:divBdr>
                                  <w:divsChild>
                                    <w:div w:id="877738042">
                                      <w:marLeft w:val="0"/>
                                      <w:marRight w:val="0"/>
                                      <w:marTop w:val="0"/>
                                      <w:marBottom w:val="0"/>
                                      <w:divBdr>
                                        <w:top w:val="none" w:sz="0" w:space="0" w:color="auto"/>
                                        <w:left w:val="none" w:sz="0" w:space="0" w:color="auto"/>
                                        <w:bottom w:val="none" w:sz="0" w:space="0" w:color="auto"/>
                                        <w:right w:val="none" w:sz="0" w:space="0" w:color="auto"/>
                                      </w:divBdr>
                                      <w:divsChild>
                                        <w:div w:id="1271938300">
                                          <w:marLeft w:val="0"/>
                                          <w:marRight w:val="0"/>
                                          <w:marTop w:val="0"/>
                                          <w:marBottom w:val="0"/>
                                          <w:divBdr>
                                            <w:top w:val="none" w:sz="0" w:space="0" w:color="auto"/>
                                            <w:left w:val="none" w:sz="0" w:space="0" w:color="auto"/>
                                            <w:bottom w:val="none" w:sz="0" w:space="0" w:color="auto"/>
                                            <w:right w:val="none" w:sz="0" w:space="0" w:color="auto"/>
                                          </w:divBdr>
                                          <w:divsChild>
                                            <w:div w:id="1257403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18293234">
      <w:bodyDiv w:val="1"/>
      <w:marLeft w:val="0"/>
      <w:marRight w:val="0"/>
      <w:marTop w:val="0"/>
      <w:marBottom w:val="0"/>
      <w:divBdr>
        <w:top w:val="none" w:sz="0" w:space="0" w:color="auto"/>
        <w:left w:val="none" w:sz="0" w:space="0" w:color="auto"/>
        <w:bottom w:val="none" w:sz="0" w:space="0" w:color="auto"/>
        <w:right w:val="none" w:sz="0" w:space="0" w:color="auto"/>
      </w:divBdr>
    </w:div>
    <w:div w:id="1651399736">
      <w:bodyDiv w:val="1"/>
      <w:marLeft w:val="0"/>
      <w:marRight w:val="0"/>
      <w:marTop w:val="0"/>
      <w:marBottom w:val="0"/>
      <w:divBdr>
        <w:top w:val="none" w:sz="0" w:space="0" w:color="auto"/>
        <w:left w:val="none" w:sz="0" w:space="0" w:color="auto"/>
        <w:bottom w:val="none" w:sz="0" w:space="0" w:color="auto"/>
        <w:right w:val="none" w:sz="0" w:space="0" w:color="auto"/>
      </w:divBdr>
    </w:div>
    <w:div w:id="1683431697">
      <w:bodyDiv w:val="1"/>
      <w:marLeft w:val="0"/>
      <w:marRight w:val="0"/>
      <w:marTop w:val="0"/>
      <w:marBottom w:val="0"/>
      <w:divBdr>
        <w:top w:val="none" w:sz="0" w:space="0" w:color="auto"/>
        <w:left w:val="none" w:sz="0" w:space="0" w:color="auto"/>
        <w:bottom w:val="none" w:sz="0" w:space="0" w:color="auto"/>
        <w:right w:val="none" w:sz="0" w:space="0" w:color="auto"/>
      </w:divBdr>
      <w:divsChild>
        <w:div w:id="1370646871">
          <w:marLeft w:val="0"/>
          <w:marRight w:val="0"/>
          <w:marTop w:val="0"/>
          <w:marBottom w:val="0"/>
          <w:divBdr>
            <w:top w:val="none" w:sz="0" w:space="0" w:color="auto"/>
            <w:left w:val="none" w:sz="0" w:space="0" w:color="auto"/>
            <w:bottom w:val="none" w:sz="0" w:space="0" w:color="auto"/>
            <w:right w:val="none" w:sz="0" w:space="0" w:color="auto"/>
          </w:divBdr>
        </w:div>
      </w:divsChild>
    </w:div>
    <w:div w:id="1693720713">
      <w:bodyDiv w:val="1"/>
      <w:marLeft w:val="0"/>
      <w:marRight w:val="0"/>
      <w:marTop w:val="0"/>
      <w:marBottom w:val="0"/>
      <w:divBdr>
        <w:top w:val="none" w:sz="0" w:space="0" w:color="auto"/>
        <w:left w:val="none" w:sz="0" w:space="0" w:color="auto"/>
        <w:bottom w:val="none" w:sz="0" w:space="0" w:color="auto"/>
        <w:right w:val="none" w:sz="0" w:space="0" w:color="auto"/>
      </w:divBdr>
    </w:div>
    <w:div w:id="1709450330">
      <w:bodyDiv w:val="1"/>
      <w:marLeft w:val="0"/>
      <w:marRight w:val="0"/>
      <w:marTop w:val="0"/>
      <w:marBottom w:val="0"/>
      <w:divBdr>
        <w:top w:val="none" w:sz="0" w:space="0" w:color="auto"/>
        <w:left w:val="none" w:sz="0" w:space="0" w:color="auto"/>
        <w:bottom w:val="none" w:sz="0" w:space="0" w:color="auto"/>
        <w:right w:val="none" w:sz="0" w:space="0" w:color="auto"/>
      </w:divBdr>
    </w:div>
    <w:div w:id="1734935200">
      <w:bodyDiv w:val="1"/>
      <w:marLeft w:val="0"/>
      <w:marRight w:val="0"/>
      <w:marTop w:val="0"/>
      <w:marBottom w:val="0"/>
      <w:divBdr>
        <w:top w:val="none" w:sz="0" w:space="0" w:color="auto"/>
        <w:left w:val="none" w:sz="0" w:space="0" w:color="auto"/>
        <w:bottom w:val="none" w:sz="0" w:space="0" w:color="auto"/>
        <w:right w:val="none" w:sz="0" w:space="0" w:color="auto"/>
      </w:divBdr>
    </w:div>
    <w:div w:id="1774860825">
      <w:bodyDiv w:val="1"/>
      <w:marLeft w:val="0"/>
      <w:marRight w:val="0"/>
      <w:marTop w:val="0"/>
      <w:marBottom w:val="0"/>
      <w:divBdr>
        <w:top w:val="none" w:sz="0" w:space="0" w:color="auto"/>
        <w:left w:val="none" w:sz="0" w:space="0" w:color="auto"/>
        <w:bottom w:val="none" w:sz="0" w:space="0" w:color="auto"/>
        <w:right w:val="none" w:sz="0" w:space="0" w:color="auto"/>
      </w:divBdr>
      <w:divsChild>
        <w:div w:id="979729536">
          <w:marLeft w:val="0"/>
          <w:marRight w:val="0"/>
          <w:marTop w:val="0"/>
          <w:marBottom w:val="0"/>
          <w:divBdr>
            <w:top w:val="none" w:sz="0" w:space="0" w:color="auto"/>
            <w:left w:val="none" w:sz="0" w:space="0" w:color="auto"/>
            <w:bottom w:val="none" w:sz="0" w:space="0" w:color="auto"/>
            <w:right w:val="none" w:sz="0" w:space="0" w:color="auto"/>
          </w:divBdr>
          <w:divsChild>
            <w:div w:id="611203991">
              <w:marLeft w:val="0"/>
              <w:marRight w:val="0"/>
              <w:marTop w:val="100"/>
              <w:marBottom w:val="100"/>
              <w:divBdr>
                <w:top w:val="none" w:sz="0" w:space="0" w:color="auto"/>
                <w:left w:val="none" w:sz="0" w:space="0" w:color="auto"/>
                <w:bottom w:val="none" w:sz="0" w:space="0" w:color="auto"/>
                <w:right w:val="none" w:sz="0" w:space="0" w:color="auto"/>
              </w:divBdr>
              <w:divsChild>
                <w:div w:id="497498000">
                  <w:marLeft w:val="125"/>
                  <w:marRight w:val="125"/>
                  <w:marTop w:val="0"/>
                  <w:marBottom w:val="0"/>
                  <w:divBdr>
                    <w:top w:val="none" w:sz="0" w:space="0" w:color="auto"/>
                    <w:left w:val="none" w:sz="0" w:space="0" w:color="auto"/>
                    <w:bottom w:val="none" w:sz="0" w:space="0" w:color="auto"/>
                    <w:right w:val="none" w:sz="0" w:space="0" w:color="auto"/>
                  </w:divBdr>
                  <w:divsChild>
                    <w:div w:id="1997680641">
                      <w:marLeft w:val="0"/>
                      <w:marRight w:val="-6000"/>
                      <w:marTop w:val="0"/>
                      <w:marBottom w:val="0"/>
                      <w:divBdr>
                        <w:top w:val="none" w:sz="0" w:space="0" w:color="auto"/>
                        <w:left w:val="none" w:sz="0" w:space="0" w:color="auto"/>
                        <w:bottom w:val="none" w:sz="0" w:space="0" w:color="auto"/>
                        <w:right w:val="none" w:sz="0" w:space="0" w:color="auto"/>
                      </w:divBdr>
                      <w:divsChild>
                        <w:div w:id="2073236414">
                          <w:marLeft w:val="0"/>
                          <w:marRight w:val="5778"/>
                          <w:marTop w:val="0"/>
                          <w:marBottom w:val="0"/>
                          <w:divBdr>
                            <w:top w:val="none" w:sz="0" w:space="0" w:color="auto"/>
                            <w:left w:val="none" w:sz="0" w:space="0" w:color="auto"/>
                            <w:bottom w:val="none" w:sz="0" w:space="0" w:color="auto"/>
                            <w:right w:val="none" w:sz="0" w:space="0" w:color="auto"/>
                          </w:divBdr>
                          <w:divsChild>
                            <w:div w:id="565382094">
                              <w:marLeft w:val="0"/>
                              <w:marRight w:val="0"/>
                              <w:marTop w:val="0"/>
                              <w:marBottom w:val="0"/>
                              <w:divBdr>
                                <w:top w:val="none" w:sz="0" w:space="0" w:color="auto"/>
                                <w:left w:val="none" w:sz="0" w:space="0" w:color="auto"/>
                                <w:bottom w:val="none" w:sz="0" w:space="0" w:color="auto"/>
                                <w:right w:val="none" w:sz="0" w:space="0" w:color="auto"/>
                              </w:divBdr>
                              <w:divsChild>
                                <w:div w:id="1923101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77291513">
      <w:bodyDiv w:val="1"/>
      <w:marLeft w:val="0"/>
      <w:marRight w:val="0"/>
      <w:marTop w:val="0"/>
      <w:marBottom w:val="0"/>
      <w:divBdr>
        <w:top w:val="none" w:sz="0" w:space="0" w:color="auto"/>
        <w:left w:val="none" w:sz="0" w:space="0" w:color="auto"/>
        <w:bottom w:val="none" w:sz="0" w:space="0" w:color="auto"/>
        <w:right w:val="none" w:sz="0" w:space="0" w:color="auto"/>
      </w:divBdr>
    </w:div>
    <w:div w:id="1785542617">
      <w:bodyDiv w:val="1"/>
      <w:marLeft w:val="0"/>
      <w:marRight w:val="0"/>
      <w:marTop w:val="0"/>
      <w:marBottom w:val="0"/>
      <w:divBdr>
        <w:top w:val="none" w:sz="0" w:space="0" w:color="auto"/>
        <w:left w:val="none" w:sz="0" w:space="0" w:color="auto"/>
        <w:bottom w:val="none" w:sz="0" w:space="0" w:color="auto"/>
        <w:right w:val="none" w:sz="0" w:space="0" w:color="auto"/>
      </w:divBdr>
      <w:divsChild>
        <w:div w:id="1914510177">
          <w:marLeft w:val="0"/>
          <w:marRight w:val="0"/>
          <w:marTop w:val="0"/>
          <w:marBottom w:val="0"/>
          <w:divBdr>
            <w:top w:val="none" w:sz="0" w:space="0" w:color="auto"/>
            <w:left w:val="none" w:sz="0" w:space="0" w:color="auto"/>
            <w:bottom w:val="none" w:sz="0" w:space="0" w:color="auto"/>
            <w:right w:val="none" w:sz="0" w:space="0" w:color="auto"/>
          </w:divBdr>
          <w:divsChild>
            <w:div w:id="544216489">
              <w:marLeft w:val="0"/>
              <w:marRight w:val="0"/>
              <w:marTop w:val="0"/>
              <w:marBottom w:val="0"/>
              <w:divBdr>
                <w:top w:val="none" w:sz="0" w:space="0" w:color="auto"/>
                <w:left w:val="none" w:sz="0" w:space="0" w:color="auto"/>
                <w:bottom w:val="none" w:sz="0" w:space="0" w:color="auto"/>
                <w:right w:val="none" w:sz="0" w:space="0" w:color="auto"/>
              </w:divBdr>
              <w:divsChild>
                <w:div w:id="99877048">
                  <w:marLeft w:val="0"/>
                  <w:marRight w:val="0"/>
                  <w:marTop w:val="100"/>
                  <w:marBottom w:val="100"/>
                  <w:divBdr>
                    <w:top w:val="none" w:sz="0" w:space="0" w:color="auto"/>
                    <w:left w:val="none" w:sz="0" w:space="0" w:color="auto"/>
                    <w:bottom w:val="none" w:sz="0" w:space="0" w:color="auto"/>
                    <w:right w:val="none" w:sz="0" w:space="0" w:color="auto"/>
                  </w:divBdr>
                  <w:divsChild>
                    <w:div w:id="413674746">
                      <w:marLeft w:val="0"/>
                      <w:marRight w:val="0"/>
                      <w:marTop w:val="0"/>
                      <w:marBottom w:val="0"/>
                      <w:divBdr>
                        <w:top w:val="none" w:sz="0" w:space="0" w:color="auto"/>
                        <w:left w:val="none" w:sz="0" w:space="0" w:color="auto"/>
                        <w:bottom w:val="none" w:sz="0" w:space="0" w:color="auto"/>
                        <w:right w:val="none" w:sz="0" w:space="0" w:color="auto"/>
                      </w:divBdr>
                      <w:divsChild>
                        <w:div w:id="1696614422">
                          <w:marLeft w:val="0"/>
                          <w:marRight w:val="0"/>
                          <w:marTop w:val="0"/>
                          <w:marBottom w:val="0"/>
                          <w:divBdr>
                            <w:top w:val="none" w:sz="0" w:space="0" w:color="auto"/>
                            <w:left w:val="none" w:sz="0" w:space="0" w:color="auto"/>
                            <w:bottom w:val="none" w:sz="0" w:space="0" w:color="auto"/>
                            <w:right w:val="none" w:sz="0" w:space="0" w:color="auto"/>
                          </w:divBdr>
                          <w:divsChild>
                            <w:div w:id="395931715">
                              <w:marLeft w:val="0"/>
                              <w:marRight w:val="0"/>
                              <w:marTop w:val="0"/>
                              <w:marBottom w:val="0"/>
                              <w:divBdr>
                                <w:top w:val="none" w:sz="0" w:space="0" w:color="auto"/>
                                <w:left w:val="none" w:sz="0" w:space="0" w:color="auto"/>
                                <w:bottom w:val="none" w:sz="0" w:space="0" w:color="auto"/>
                                <w:right w:val="none" w:sz="0" w:space="0" w:color="auto"/>
                              </w:divBdr>
                              <w:divsChild>
                                <w:div w:id="1760103481">
                                  <w:marLeft w:val="0"/>
                                  <w:marRight w:val="0"/>
                                  <w:marTop w:val="0"/>
                                  <w:marBottom w:val="0"/>
                                  <w:divBdr>
                                    <w:top w:val="none" w:sz="0" w:space="0" w:color="auto"/>
                                    <w:left w:val="none" w:sz="0" w:space="0" w:color="auto"/>
                                    <w:bottom w:val="none" w:sz="0" w:space="0" w:color="auto"/>
                                    <w:right w:val="none" w:sz="0" w:space="0" w:color="auto"/>
                                  </w:divBdr>
                                  <w:divsChild>
                                    <w:div w:id="2033458511">
                                      <w:marLeft w:val="0"/>
                                      <w:marRight w:val="0"/>
                                      <w:marTop w:val="0"/>
                                      <w:marBottom w:val="0"/>
                                      <w:divBdr>
                                        <w:top w:val="none" w:sz="0" w:space="0" w:color="auto"/>
                                        <w:left w:val="none" w:sz="0" w:space="0" w:color="auto"/>
                                        <w:bottom w:val="none" w:sz="0" w:space="0" w:color="auto"/>
                                        <w:right w:val="none" w:sz="0" w:space="0" w:color="auto"/>
                                      </w:divBdr>
                                      <w:divsChild>
                                        <w:div w:id="2088110350">
                                          <w:marLeft w:val="0"/>
                                          <w:marRight w:val="0"/>
                                          <w:marTop w:val="0"/>
                                          <w:marBottom w:val="0"/>
                                          <w:divBdr>
                                            <w:top w:val="none" w:sz="0" w:space="0" w:color="auto"/>
                                            <w:left w:val="none" w:sz="0" w:space="0" w:color="auto"/>
                                            <w:bottom w:val="none" w:sz="0" w:space="0" w:color="auto"/>
                                            <w:right w:val="none" w:sz="0" w:space="0" w:color="auto"/>
                                          </w:divBdr>
                                          <w:divsChild>
                                            <w:div w:id="84956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87115603">
      <w:bodyDiv w:val="1"/>
      <w:marLeft w:val="0"/>
      <w:marRight w:val="0"/>
      <w:marTop w:val="0"/>
      <w:marBottom w:val="0"/>
      <w:divBdr>
        <w:top w:val="none" w:sz="0" w:space="0" w:color="auto"/>
        <w:left w:val="none" w:sz="0" w:space="0" w:color="auto"/>
        <w:bottom w:val="none" w:sz="0" w:space="0" w:color="auto"/>
        <w:right w:val="none" w:sz="0" w:space="0" w:color="auto"/>
      </w:divBdr>
    </w:div>
    <w:div w:id="1791896866">
      <w:bodyDiv w:val="1"/>
      <w:marLeft w:val="0"/>
      <w:marRight w:val="0"/>
      <w:marTop w:val="0"/>
      <w:marBottom w:val="0"/>
      <w:divBdr>
        <w:top w:val="none" w:sz="0" w:space="0" w:color="auto"/>
        <w:left w:val="none" w:sz="0" w:space="0" w:color="auto"/>
        <w:bottom w:val="none" w:sz="0" w:space="0" w:color="auto"/>
        <w:right w:val="none" w:sz="0" w:space="0" w:color="auto"/>
      </w:divBdr>
    </w:div>
    <w:div w:id="1805732155">
      <w:bodyDiv w:val="1"/>
      <w:marLeft w:val="0"/>
      <w:marRight w:val="0"/>
      <w:marTop w:val="0"/>
      <w:marBottom w:val="0"/>
      <w:divBdr>
        <w:top w:val="none" w:sz="0" w:space="0" w:color="auto"/>
        <w:left w:val="none" w:sz="0" w:space="0" w:color="auto"/>
        <w:bottom w:val="none" w:sz="0" w:space="0" w:color="auto"/>
        <w:right w:val="none" w:sz="0" w:space="0" w:color="auto"/>
      </w:divBdr>
    </w:div>
    <w:div w:id="1819803939">
      <w:bodyDiv w:val="1"/>
      <w:marLeft w:val="0"/>
      <w:marRight w:val="0"/>
      <w:marTop w:val="0"/>
      <w:marBottom w:val="0"/>
      <w:divBdr>
        <w:top w:val="none" w:sz="0" w:space="0" w:color="auto"/>
        <w:left w:val="none" w:sz="0" w:space="0" w:color="auto"/>
        <w:bottom w:val="none" w:sz="0" w:space="0" w:color="auto"/>
        <w:right w:val="none" w:sz="0" w:space="0" w:color="auto"/>
      </w:divBdr>
    </w:div>
    <w:div w:id="1867401713">
      <w:bodyDiv w:val="1"/>
      <w:marLeft w:val="0"/>
      <w:marRight w:val="0"/>
      <w:marTop w:val="0"/>
      <w:marBottom w:val="0"/>
      <w:divBdr>
        <w:top w:val="none" w:sz="0" w:space="0" w:color="auto"/>
        <w:left w:val="none" w:sz="0" w:space="0" w:color="auto"/>
        <w:bottom w:val="none" w:sz="0" w:space="0" w:color="auto"/>
        <w:right w:val="none" w:sz="0" w:space="0" w:color="auto"/>
      </w:divBdr>
      <w:divsChild>
        <w:div w:id="1081296720">
          <w:marLeft w:val="0"/>
          <w:marRight w:val="0"/>
          <w:marTop w:val="0"/>
          <w:marBottom w:val="0"/>
          <w:divBdr>
            <w:top w:val="none" w:sz="0" w:space="0" w:color="auto"/>
            <w:left w:val="none" w:sz="0" w:space="0" w:color="auto"/>
            <w:bottom w:val="none" w:sz="0" w:space="0" w:color="auto"/>
            <w:right w:val="none" w:sz="0" w:space="0" w:color="auto"/>
          </w:divBdr>
          <w:divsChild>
            <w:div w:id="1880242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6575681">
      <w:bodyDiv w:val="1"/>
      <w:marLeft w:val="0"/>
      <w:marRight w:val="0"/>
      <w:marTop w:val="0"/>
      <w:marBottom w:val="0"/>
      <w:divBdr>
        <w:top w:val="none" w:sz="0" w:space="0" w:color="auto"/>
        <w:left w:val="none" w:sz="0" w:space="0" w:color="auto"/>
        <w:bottom w:val="none" w:sz="0" w:space="0" w:color="auto"/>
        <w:right w:val="none" w:sz="0" w:space="0" w:color="auto"/>
      </w:divBdr>
    </w:div>
    <w:div w:id="1917207804">
      <w:bodyDiv w:val="1"/>
      <w:marLeft w:val="0"/>
      <w:marRight w:val="0"/>
      <w:marTop w:val="0"/>
      <w:marBottom w:val="0"/>
      <w:divBdr>
        <w:top w:val="none" w:sz="0" w:space="0" w:color="auto"/>
        <w:left w:val="none" w:sz="0" w:space="0" w:color="auto"/>
        <w:bottom w:val="none" w:sz="0" w:space="0" w:color="auto"/>
        <w:right w:val="none" w:sz="0" w:space="0" w:color="auto"/>
      </w:divBdr>
      <w:divsChild>
        <w:div w:id="504512833">
          <w:marLeft w:val="0"/>
          <w:marRight w:val="0"/>
          <w:marTop w:val="0"/>
          <w:marBottom w:val="0"/>
          <w:divBdr>
            <w:top w:val="none" w:sz="0" w:space="0" w:color="auto"/>
            <w:left w:val="none" w:sz="0" w:space="0" w:color="auto"/>
            <w:bottom w:val="none" w:sz="0" w:space="0" w:color="auto"/>
            <w:right w:val="none" w:sz="0" w:space="0" w:color="auto"/>
          </w:divBdr>
          <w:divsChild>
            <w:div w:id="1782651186">
              <w:marLeft w:val="0"/>
              <w:marRight w:val="0"/>
              <w:marTop w:val="0"/>
              <w:marBottom w:val="0"/>
              <w:divBdr>
                <w:top w:val="none" w:sz="0" w:space="0" w:color="auto"/>
                <w:left w:val="none" w:sz="0" w:space="0" w:color="auto"/>
                <w:bottom w:val="none" w:sz="0" w:space="0" w:color="auto"/>
                <w:right w:val="none" w:sz="0" w:space="0" w:color="auto"/>
              </w:divBdr>
              <w:divsChild>
                <w:div w:id="1734159396">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1950507778">
      <w:bodyDiv w:val="1"/>
      <w:marLeft w:val="0"/>
      <w:marRight w:val="0"/>
      <w:marTop w:val="0"/>
      <w:marBottom w:val="0"/>
      <w:divBdr>
        <w:top w:val="none" w:sz="0" w:space="0" w:color="auto"/>
        <w:left w:val="none" w:sz="0" w:space="0" w:color="auto"/>
        <w:bottom w:val="none" w:sz="0" w:space="0" w:color="auto"/>
        <w:right w:val="none" w:sz="0" w:space="0" w:color="auto"/>
      </w:divBdr>
    </w:div>
    <w:div w:id="1959993644">
      <w:bodyDiv w:val="1"/>
      <w:marLeft w:val="0"/>
      <w:marRight w:val="0"/>
      <w:marTop w:val="0"/>
      <w:marBottom w:val="0"/>
      <w:divBdr>
        <w:top w:val="none" w:sz="0" w:space="0" w:color="auto"/>
        <w:left w:val="none" w:sz="0" w:space="0" w:color="auto"/>
        <w:bottom w:val="none" w:sz="0" w:space="0" w:color="auto"/>
        <w:right w:val="none" w:sz="0" w:space="0" w:color="auto"/>
      </w:divBdr>
    </w:div>
    <w:div w:id="1986741363">
      <w:bodyDiv w:val="1"/>
      <w:marLeft w:val="0"/>
      <w:marRight w:val="0"/>
      <w:marTop w:val="0"/>
      <w:marBottom w:val="0"/>
      <w:divBdr>
        <w:top w:val="none" w:sz="0" w:space="0" w:color="auto"/>
        <w:left w:val="none" w:sz="0" w:space="0" w:color="auto"/>
        <w:bottom w:val="none" w:sz="0" w:space="0" w:color="auto"/>
        <w:right w:val="none" w:sz="0" w:space="0" w:color="auto"/>
      </w:divBdr>
    </w:div>
    <w:div w:id="2004552123">
      <w:bodyDiv w:val="1"/>
      <w:marLeft w:val="0"/>
      <w:marRight w:val="0"/>
      <w:marTop w:val="0"/>
      <w:marBottom w:val="0"/>
      <w:divBdr>
        <w:top w:val="none" w:sz="0" w:space="0" w:color="auto"/>
        <w:left w:val="none" w:sz="0" w:space="0" w:color="auto"/>
        <w:bottom w:val="none" w:sz="0" w:space="0" w:color="auto"/>
        <w:right w:val="none" w:sz="0" w:space="0" w:color="auto"/>
      </w:divBdr>
    </w:div>
    <w:div w:id="2028023948">
      <w:bodyDiv w:val="1"/>
      <w:marLeft w:val="0"/>
      <w:marRight w:val="0"/>
      <w:marTop w:val="0"/>
      <w:marBottom w:val="0"/>
      <w:divBdr>
        <w:top w:val="none" w:sz="0" w:space="0" w:color="auto"/>
        <w:left w:val="none" w:sz="0" w:space="0" w:color="auto"/>
        <w:bottom w:val="none" w:sz="0" w:space="0" w:color="auto"/>
        <w:right w:val="none" w:sz="0" w:space="0" w:color="auto"/>
      </w:divBdr>
    </w:div>
    <w:div w:id="2035374736">
      <w:bodyDiv w:val="1"/>
      <w:marLeft w:val="0"/>
      <w:marRight w:val="0"/>
      <w:marTop w:val="0"/>
      <w:marBottom w:val="0"/>
      <w:divBdr>
        <w:top w:val="none" w:sz="0" w:space="0" w:color="auto"/>
        <w:left w:val="none" w:sz="0" w:space="0" w:color="auto"/>
        <w:bottom w:val="none" w:sz="0" w:space="0" w:color="auto"/>
        <w:right w:val="none" w:sz="0" w:space="0" w:color="auto"/>
      </w:divBdr>
      <w:divsChild>
        <w:div w:id="1316910495">
          <w:marLeft w:val="0"/>
          <w:marRight w:val="0"/>
          <w:marTop w:val="0"/>
          <w:marBottom w:val="0"/>
          <w:divBdr>
            <w:top w:val="none" w:sz="0" w:space="0" w:color="auto"/>
            <w:left w:val="none" w:sz="0" w:space="0" w:color="auto"/>
            <w:bottom w:val="none" w:sz="0" w:space="0" w:color="auto"/>
            <w:right w:val="none" w:sz="0" w:space="0" w:color="auto"/>
          </w:divBdr>
        </w:div>
      </w:divsChild>
    </w:div>
    <w:div w:id="2043049604">
      <w:bodyDiv w:val="1"/>
      <w:marLeft w:val="0"/>
      <w:marRight w:val="0"/>
      <w:marTop w:val="0"/>
      <w:marBottom w:val="0"/>
      <w:divBdr>
        <w:top w:val="none" w:sz="0" w:space="0" w:color="auto"/>
        <w:left w:val="none" w:sz="0" w:space="0" w:color="auto"/>
        <w:bottom w:val="none" w:sz="0" w:space="0" w:color="auto"/>
        <w:right w:val="none" w:sz="0" w:space="0" w:color="auto"/>
      </w:divBdr>
      <w:divsChild>
        <w:div w:id="53477392">
          <w:marLeft w:val="0"/>
          <w:marRight w:val="0"/>
          <w:marTop w:val="0"/>
          <w:marBottom w:val="0"/>
          <w:divBdr>
            <w:top w:val="none" w:sz="0" w:space="0" w:color="auto"/>
            <w:left w:val="none" w:sz="0" w:space="0" w:color="auto"/>
            <w:bottom w:val="none" w:sz="0" w:space="0" w:color="auto"/>
            <w:right w:val="none" w:sz="0" w:space="0" w:color="auto"/>
          </w:divBdr>
          <w:divsChild>
            <w:div w:id="1100221618">
              <w:marLeft w:val="0"/>
              <w:marRight w:val="0"/>
              <w:marTop w:val="0"/>
              <w:marBottom w:val="0"/>
              <w:divBdr>
                <w:top w:val="none" w:sz="0" w:space="0" w:color="auto"/>
                <w:left w:val="none" w:sz="0" w:space="0" w:color="auto"/>
                <w:bottom w:val="none" w:sz="0" w:space="0" w:color="auto"/>
                <w:right w:val="none" w:sz="0" w:space="0" w:color="auto"/>
              </w:divBdr>
              <w:divsChild>
                <w:div w:id="35862477">
                  <w:marLeft w:val="0"/>
                  <w:marRight w:val="0"/>
                  <w:marTop w:val="100"/>
                  <w:marBottom w:val="100"/>
                  <w:divBdr>
                    <w:top w:val="none" w:sz="0" w:space="0" w:color="auto"/>
                    <w:left w:val="none" w:sz="0" w:space="0" w:color="auto"/>
                    <w:bottom w:val="none" w:sz="0" w:space="0" w:color="auto"/>
                    <w:right w:val="none" w:sz="0" w:space="0" w:color="auto"/>
                  </w:divBdr>
                  <w:divsChild>
                    <w:div w:id="1991009100">
                      <w:marLeft w:val="0"/>
                      <w:marRight w:val="0"/>
                      <w:marTop w:val="0"/>
                      <w:marBottom w:val="0"/>
                      <w:divBdr>
                        <w:top w:val="none" w:sz="0" w:space="0" w:color="auto"/>
                        <w:left w:val="none" w:sz="0" w:space="0" w:color="auto"/>
                        <w:bottom w:val="none" w:sz="0" w:space="0" w:color="auto"/>
                        <w:right w:val="none" w:sz="0" w:space="0" w:color="auto"/>
                      </w:divBdr>
                      <w:divsChild>
                        <w:div w:id="534851020">
                          <w:marLeft w:val="0"/>
                          <w:marRight w:val="0"/>
                          <w:marTop w:val="0"/>
                          <w:marBottom w:val="0"/>
                          <w:divBdr>
                            <w:top w:val="none" w:sz="0" w:space="0" w:color="auto"/>
                            <w:left w:val="none" w:sz="0" w:space="0" w:color="auto"/>
                            <w:bottom w:val="none" w:sz="0" w:space="0" w:color="auto"/>
                            <w:right w:val="none" w:sz="0" w:space="0" w:color="auto"/>
                          </w:divBdr>
                          <w:divsChild>
                            <w:div w:id="270860836">
                              <w:marLeft w:val="0"/>
                              <w:marRight w:val="0"/>
                              <w:marTop w:val="0"/>
                              <w:marBottom w:val="0"/>
                              <w:divBdr>
                                <w:top w:val="none" w:sz="0" w:space="0" w:color="auto"/>
                                <w:left w:val="none" w:sz="0" w:space="0" w:color="auto"/>
                                <w:bottom w:val="none" w:sz="0" w:space="0" w:color="auto"/>
                                <w:right w:val="none" w:sz="0" w:space="0" w:color="auto"/>
                              </w:divBdr>
                              <w:divsChild>
                                <w:div w:id="1969899533">
                                  <w:marLeft w:val="0"/>
                                  <w:marRight w:val="0"/>
                                  <w:marTop w:val="0"/>
                                  <w:marBottom w:val="0"/>
                                  <w:divBdr>
                                    <w:top w:val="none" w:sz="0" w:space="0" w:color="auto"/>
                                    <w:left w:val="none" w:sz="0" w:space="0" w:color="auto"/>
                                    <w:bottom w:val="none" w:sz="0" w:space="0" w:color="auto"/>
                                    <w:right w:val="none" w:sz="0" w:space="0" w:color="auto"/>
                                  </w:divBdr>
                                  <w:divsChild>
                                    <w:div w:id="102309650">
                                      <w:marLeft w:val="0"/>
                                      <w:marRight w:val="0"/>
                                      <w:marTop w:val="0"/>
                                      <w:marBottom w:val="0"/>
                                      <w:divBdr>
                                        <w:top w:val="none" w:sz="0" w:space="0" w:color="auto"/>
                                        <w:left w:val="none" w:sz="0" w:space="0" w:color="auto"/>
                                        <w:bottom w:val="none" w:sz="0" w:space="0" w:color="auto"/>
                                        <w:right w:val="none" w:sz="0" w:space="0" w:color="auto"/>
                                      </w:divBdr>
                                      <w:divsChild>
                                        <w:div w:id="1696077982">
                                          <w:marLeft w:val="0"/>
                                          <w:marRight w:val="0"/>
                                          <w:marTop w:val="0"/>
                                          <w:marBottom w:val="0"/>
                                          <w:divBdr>
                                            <w:top w:val="none" w:sz="0" w:space="0" w:color="auto"/>
                                            <w:left w:val="none" w:sz="0" w:space="0" w:color="auto"/>
                                            <w:bottom w:val="none" w:sz="0" w:space="0" w:color="auto"/>
                                            <w:right w:val="none" w:sz="0" w:space="0" w:color="auto"/>
                                          </w:divBdr>
                                          <w:divsChild>
                                            <w:div w:id="440878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85712366">
      <w:bodyDiv w:val="1"/>
      <w:marLeft w:val="0"/>
      <w:marRight w:val="0"/>
      <w:marTop w:val="0"/>
      <w:marBottom w:val="0"/>
      <w:divBdr>
        <w:top w:val="none" w:sz="0" w:space="0" w:color="auto"/>
        <w:left w:val="none" w:sz="0" w:space="0" w:color="auto"/>
        <w:bottom w:val="none" w:sz="0" w:space="0" w:color="auto"/>
        <w:right w:val="none" w:sz="0" w:space="0" w:color="auto"/>
      </w:divBdr>
    </w:div>
    <w:div w:id="2088919278">
      <w:bodyDiv w:val="1"/>
      <w:marLeft w:val="0"/>
      <w:marRight w:val="0"/>
      <w:marTop w:val="0"/>
      <w:marBottom w:val="0"/>
      <w:divBdr>
        <w:top w:val="none" w:sz="0" w:space="0" w:color="auto"/>
        <w:left w:val="none" w:sz="0" w:space="0" w:color="auto"/>
        <w:bottom w:val="none" w:sz="0" w:space="0" w:color="auto"/>
        <w:right w:val="none" w:sz="0" w:space="0" w:color="auto"/>
      </w:divBdr>
    </w:div>
    <w:div w:id="2126534092">
      <w:bodyDiv w:val="1"/>
      <w:marLeft w:val="0"/>
      <w:marRight w:val="0"/>
      <w:marTop w:val="0"/>
      <w:marBottom w:val="0"/>
      <w:divBdr>
        <w:top w:val="none" w:sz="0" w:space="0" w:color="auto"/>
        <w:left w:val="none" w:sz="0" w:space="0" w:color="auto"/>
        <w:bottom w:val="none" w:sz="0" w:space="0" w:color="auto"/>
        <w:right w:val="none" w:sz="0" w:space="0" w:color="auto"/>
      </w:divBdr>
      <w:divsChild>
        <w:div w:id="188834461">
          <w:marLeft w:val="0"/>
          <w:marRight w:val="0"/>
          <w:marTop w:val="0"/>
          <w:marBottom w:val="0"/>
          <w:divBdr>
            <w:top w:val="none" w:sz="0" w:space="0" w:color="auto"/>
            <w:left w:val="none" w:sz="0" w:space="0" w:color="auto"/>
            <w:bottom w:val="none" w:sz="0" w:space="0" w:color="auto"/>
            <w:right w:val="none" w:sz="0" w:space="0" w:color="auto"/>
          </w:divBdr>
          <w:divsChild>
            <w:div w:id="926426248">
              <w:marLeft w:val="0"/>
              <w:marRight w:val="0"/>
              <w:marTop w:val="0"/>
              <w:marBottom w:val="0"/>
              <w:divBdr>
                <w:top w:val="none" w:sz="0" w:space="0" w:color="auto"/>
                <w:left w:val="none" w:sz="0" w:space="0" w:color="auto"/>
                <w:bottom w:val="none" w:sz="0" w:space="0" w:color="auto"/>
                <w:right w:val="none" w:sz="0" w:space="0" w:color="auto"/>
              </w:divBdr>
              <w:divsChild>
                <w:div w:id="1117674917">
                  <w:marLeft w:val="0"/>
                  <w:marRight w:val="0"/>
                  <w:marTop w:val="0"/>
                  <w:marBottom w:val="0"/>
                  <w:divBdr>
                    <w:top w:val="none" w:sz="0" w:space="0" w:color="auto"/>
                    <w:left w:val="none" w:sz="0" w:space="0" w:color="auto"/>
                    <w:bottom w:val="none" w:sz="0" w:space="0" w:color="auto"/>
                    <w:right w:val="none" w:sz="0" w:space="0" w:color="auto"/>
                  </w:divBdr>
                  <w:divsChild>
                    <w:div w:id="674265031">
                      <w:marLeft w:val="0"/>
                      <w:marRight w:val="0"/>
                      <w:marTop w:val="0"/>
                      <w:marBottom w:val="0"/>
                      <w:divBdr>
                        <w:top w:val="none" w:sz="0" w:space="0" w:color="auto"/>
                        <w:left w:val="none" w:sz="0" w:space="0" w:color="auto"/>
                        <w:bottom w:val="none" w:sz="0" w:space="0" w:color="auto"/>
                        <w:right w:val="none" w:sz="0" w:space="0" w:color="auto"/>
                      </w:divBdr>
                      <w:divsChild>
                        <w:div w:id="1663041690">
                          <w:marLeft w:val="-225"/>
                          <w:marRight w:val="0"/>
                          <w:marTop w:val="0"/>
                          <w:marBottom w:val="450"/>
                          <w:divBdr>
                            <w:top w:val="none" w:sz="0" w:space="0" w:color="auto"/>
                            <w:left w:val="none" w:sz="0" w:space="0" w:color="auto"/>
                            <w:bottom w:val="none" w:sz="0" w:space="0" w:color="auto"/>
                            <w:right w:val="none" w:sz="0" w:space="0" w:color="auto"/>
                          </w:divBdr>
                          <w:divsChild>
                            <w:div w:id="696321744">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1294212044">
          <w:marLeft w:val="0"/>
          <w:marRight w:val="0"/>
          <w:marTop w:val="0"/>
          <w:marBottom w:val="0"/>
          <w:divBdr>
            <w:top w:val="none" w:sz="0" w:space="0" w:color="auto"/>
            <w:left w:val="none" w:sz="0" w:space="0" w:color="auto"/>
            <w:bottom w:val="none" w:sz="0" w:space="0" w:color="auto"/>
            <w:right w:val="none" w:sz="0" w:space="0" w:color="auto"/>
          </w:divBdr>
          <w:divsChild>
            <w:div w:id="91821299">
              <w:marLeft w:val="0"/>
              <w:marRight w:val="0"/>
              <w:marTop w:val="0"/>
              <w:marBottom w:val="0"/>
              <w:divBdr>
                <w:top w:val="none" w:sz="0" w:space="0" w:color="auto"/>
                <w:left w:val="none" w:sz="0" w:space="0" w:color="auto"/>
                <w:bottom w:val="none" w:sz="0" w:space="0" w:color="auto"/>
                <w:right w:val="none" w:sz="0" w:space="0" w:color="auto"/>
              </w:divBdr>
              <w:divsChild>
                <w:div w:id="1020395560">
                  <w:marLeft w:val="0"/>
                  <w:marRight w:val="0"/>
                  <w:marTop w:val="0"/>
                  <w:marBottom w:val="0"/>
                  <w:divBdr>
                    <w:top w:val="none" w:sz="0" w:space="0" w:color="auto"/>
                    <w:left w:val="none" w:sz="0" w:space="0" w:color="auto"/>
                    <w:bottom w:val="none" w:sz="0" w:space="0" w:color="auto"/>
                    <w:right w:val="none" w:sz="0" w:space="0" w:color="auto"/>
                  </w:divBdr>
                  <w:divsChild>
                    <w:div w:id="1228496324">
                      <w:marLeft w:val="0"/>
                      <w:marRight w:val="0"/>
                      <w:marTop w:val="0"/>
                      <w:marBottom w:val="0"/>
                      <w:divBdr>
                        <w:top w:val="none" w:sz="0" w:space="0" w:color="auto"/>
                        <w:left w:val="none" w:sz="0" w:space="0" w:color="auto"/>
                        <w:bottom w:val="none" w:sz="0" w:space="0" w:color="auto"/>
                        <w:right w:val="none" w:sz="0" w:space="0" w:color="auto"/>
                      </w:divBdr>
                      <w:divsChild>
                        <w:div w:id="1343317795">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Application%20Data\Microsoft\Templates\&#38928;&#31639;&#20013;&#24515;&#31684;&#26412;.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7BB47E-73CB-46C3-A992-381F532FF0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預算中心範本.dot</Template>
  <TotalTime>0</TotalTime>
  <Pages>10</Pages>
  <Words>622</Words>
  <Characters>3550</Characters>
  <Application>Microsoft Office Word</Application>
  <DocSecurity>0</DocSecurity>
  <Lines>29</Lines>
  <Paragraphs>8</Paragraphs>
  <ScaleCrop>false</ScaleCrop>
  <Company>HOME</Company>
  <LinksUpToDate>false</LinksUpToDate>
  <CharactersWithSpaces>4164</CharactersWithSpaces>
  <SharedDoc>false</SharedDoc>
  <HLinks>
    <vt:vector size="60" baseType="variant">
      <vt:variant>
        <vt:i4>1966137</vt:i4>
      </vt:variant>
      <vt:variant>
        <vt:i4>56</vt:i4>
      </vt:variant>
      <vt:variant>
        <vt:i4>0</vt:i4>
      </vt:variant>
      <vt:variant>
        <vt:i4>5</vt:i4>
      </vt:variant>
      <vt:variant>
        <vt:lpwstr/>
      </vt:variant>
      <vt:variant>
        <vt:lpwstr>_Toc203991115</vt:lpwstr>
      </vt:variant>
      <vt:variant>
        <vt:i4>1966137</vt:i4>
      </vt:variant>
      <vt:variant>
        <vt:i4>50</vt:i4>
      </vt:variant>
      <vt:variant>
        <vt:i4>0</vt:i4>
      </vt:variant>
      <vt:variant>
        <vt:i4>5</vt:i4>
      </vt:variant>
      <vt:variant>
        <vt:lpwstr/>
      </vt:variant>
      <vt:variant>
        <vt:lpwstr>_Toc203991114</vt:lpwstr>
      </vt:variant>
      <vt:variant>
        <vt:i4>1966137</vt:i4>
      </vt:variant>
      <vt:variant>
        <vt:i4>44</vt:i4>
      </vt:variant>
      <vt:variant>
        <vt:i4>0</vt:i4>
      </vt:variant>
      <vt:variant>
        <vt:i4>5</vt:i4>
      </vt:variant>
      <vt:variant>
        <vt:lpwstr/>
      </vt:variant>
      <vt:variant>
        <vt:lpwstr>_Toc203991113</vt:lpwstr>
      </vt:variant>
      <vt:variant>
        <vt:i4>1966137</vt:i4>
      </vt:variant>
      <vt:variant>
        <vt:i4>38</vt:i4>
      </vt:variant>
      <vt:variant>
        <vt:i4>0</vt:i4>
      </vt:variant>
      <vt:variant>
        <vt:i4>5</vt:i4>
      </vt:variant>
      <vt:variant>
        <vt:lpwstr/>
      </vt:variant>
      <vt:variant>
        <vt:lpwstr>_Toc203991112</vt:lpwstr>
      </vt:variant>
      <vt:variant>
        <vt:i4>1966137</vt:i4>
      </vt:variant>
      <vt:variant>
        <vt:i4>32</vt:i4>
      </vt:variant>
      <vt:variant>
        <vt:i4>0</vt:i4>
      </vt:variant>
      <vt:variant>
        <vt:i4>5</vt:i4>
      </vt:variant>
      <vt:variant>
        <vt:lpwstr/>
      </vt:variant>
      <vt:variant>
        <vt:lpwstr>_Toc203991111</vt:lpwstr>
      </vt:variant>
      <vt:variant>
        <vt:i4>1966137</vt:i4>
      </vt:variant>
      <vt:variant>
        <vt:i4>26</vt:i4>
      </vt:variant>
      <vt:variant>
        <vt:i4>0</vt:i4>
      </vt:variant>
      <vt:variant>
        <vt:i4>5</vt:i4>
      </vt:variant>
      <vt:variant>
        <vt:lpwstr/>
      </vt:variant>
      <vt:variant>
        <vt:lpwstr>_Toc203991110</vt:lpwstr>
      </vt:variant>
      <vt:variant>
        <vt:i4>2031673</vt:i4>
      </vt:variant>
      <vt:variant>
        <vt:i4>20</vt:i4>
      </vt:variant>
      <vt:variant>
        <vt:i4>0</vt:i4>
      </vt:variant>
      <vt:variant>
        <vt:i4>5</vt:i4>
      </vt:variant>
      <vt:variant>
        <vt:lpwstr/>
      </vt:variant>
      <vt:variant>
        <vt:lpwstr>_Toc203991109</vt:lpwstr>
      </vt:variant>
      <vt:variant>
        <vt:i4>2031673</vt:i4>
      </vt:variant>
      <vt:variant>
        <vt:i4>14</vt:i4>
      </vt:variant>
      <vt:variant>
        <vt:i4>0</vt:i4>
      </vt:variant>
      <vt:variant>
        <vt:i4>5</vt:i4>
      </vt:variant>
      <vt:variant>
        <vt:lpwstr/>
      </vt:variant>
      <vt:variant>
        <vt:lpwstr>_Toc203991108</vt:lpwstr>
      </vt:variant>
      <vt:variant>
        <vt:i4>2031673</vt:i4>
      </vt:variant>
      <vt:variant>
        <vt:i4>8</vt:i4>
      </vt:variant>
      <vt:variant>
        <vt:i4>0</vt:i4>
      </vt:variant>
      <vt:variant>
        <vt:i4>5</vt:i4>
      </vt:variant>
      <vt:variant>
        <vt:lpwstr/>
      </vt:variant>
      <vt:variant>
        <vt:lpwstr>_Toc203991107</vt:lpwstr>
      </vt:variant>
      <vt:variant>
        <vt:i4>2031673</vt:i4>
      </vt:variant>
      <vt:variant>
        <vt:i4>2</vt:i4>
      </vt:variant>
      <vt:variant>
        <vt:i4>0</vt:i4>
      </vt:variant>
      <vt:variant>
        <vt:i4>5</vt:i4>
      </vt:variant>
      <vt:variant>
        <vt:lpwstr/>
      </vt:variant>
      <vt:variant>
        <vt:lpwstr>_Toc203991106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我國失業率與反映實際狀況之探討</dc:title>
  <dc:subject/>
  <dc:creator>立法院</dc:creator>
  <cp:keywords/>
  <cp:lastModifiedBy>Administrator</cp:lastModifiedBy>
  <cp:revision>2</cp:revision>
  <cp:lastPrinted>2025-07-22T02:04:00Z</cp:lastPrinted>
  <dcterms:created xsi:type="dcterms:W3CDTF">2025-07-28T03:48:00Z</dcterms:created>
  <dcterms:modified xsi:type="dcterms:W3CDTF">2025-07-28T03:48:00Z</dcterms:modified>
</cp:coreProperties>
</file>