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bookmarkStart w:id="0" w:name="_GoBack"/>
      <w:bookmarkEnd w:id="0"/>
      <w:r w:rsidRPr="00A25379">
        <w:rPr>
          <w:rFonts w:hAnsi="標楷體" w:hint="eastAsia"/>
          <w:snapToGrid w:val="0"/>
        </w:rPr>
        <w:t>近年我國對原住民族及客家族群文化推廣措施之辦理成效及相關問題探討</w:t>
      </w:r>
    </w:p>
    <w:p w:rsidR="00A80E3D" w:rsidRPr="00A25379" w:rsidRDefault="00EB7BB9" w:rsidP="004A7C86">
      <w:pPr>
        <w:pStyle w:val="144"/>
        <w:ind w:left="647" w:hanging="647"/>
        <w:rPr>
          <w:rFonts w:hAnsi="標楷體" w:hint="eastAsia"/>
          <w:sz w:val="32"/>
          <w:szCs w:val="32"/>
          <w:u w:val="single"/>
        </w:rPr>
      </w:pPr>
      <w:bookmarkStart w:id="1" w:name="_Toc204589729"/>
      <w:r w:rsidRPr="00A25379">
        <w:rPr>
          <w:rFonts w:hAnsi="標楷體" w:hint="eastAsia"/>
          <w:sz w:val="32"/>
          <w:szCs w:val="32"/>
        </w:rPr>
        <w:t>壹、</w:t>
      </w:r>
      <w:r w:rsidR="00A80E3D" w:rsidRPr="00A25379">
        <w:rPr>
          <w:rFonts w:hAnsi="標楷體" w:hint="eastAsia"/>
          <w:sz w:val="32"/>
          <w:szCs w:val="32"/>
        </w:rPr>
        <w:t>前言</w:t>
      </w:r>
      <w:bookmarkEnd w:id="1"/>
    </w:p>
    <w:p w:rsidR="0038336B" w:rsidRPr="00A25379" w:rsidRDefault="0038336B" w:rsidP="0038336B">
      <w:pPr>
        <w:pStyle w:val="a8"/>
        <w:ind w:firstLine="566"/>
        <w:rPr>
          <w:rFonts w:hAnsi="標楷體"/>
        </w:rPr>
      </w:pPr>
      <w:r w:rsidRPr="00A25379">
        <w:rPr>
          <w:rFonts w:hAnsi="標楷體" w:hint="eastAsia"/>
        </w:rPr>
        <w:t>臺灣社會以其豐富多元之族群文化聞名，其中原住民族與客家族群各自擁有獨特之歷史淵源、語言及文化內涵，共同形塑了臺灣多元面貌 。為促進這些珍貴文化之保存與永續發展，我國政府近年來積極推動一系列相關措施，以期達到文化推廣之目標。然而，在推廣過程中面臨了多重挑戰，</w:t>
      </w:r>
      <w:r w:rsidR="00BB7E5A" w:rsidRPr="00A25379">
        <w:rPr>
          <w:rFonts w:hAnsi="標楷體" w:hint="eastAsia"/>
        </w:rPr>
        <w:t>原住民族語及客語語言流失情況日趨嚴重、原住民族及客家文化園區營運</w:t>
      </w:r>
      <w:r w:rsidR="005127E4">
        <w:rPr>
          <w:rFonts w:hAnsi="標楷體" w:hint="eastAsia"/>
        </w:rPr>
        <w:t>陷入</w:t>
      </w:r>
      <w:r w:rsidR="00BB7E5A" w:rsidRPr="00A25379">
        <w:rPr>
          <w:rFonts w:hAnsi="標楷體" w:hint="eastAsia"/>
        </w:rPr>
        <w:t>困境及族群媒體製播</w:t>
      </w:r>
      <w:r w:rsidR="00E9769A" w:rsidRPr="00A25379">
        <w:rPr>
          <w:rFonts w:hAnsi="標楷體" w:hint="eastAsia"/>
        </w:rPr>
        <w:t>發展有限</w:t>
      </w:r>
      <w:r w:rsidR="005C5C56" w:rsidRPr="00A25379">
        <w:rPr>
          <w:rFonts w:hAnsi="標楷體" w:hint="eastAsia"/>
        </w:rPr>
        <w:t>等</w:t>
      </w:r>
      <w:r w:rsidR="005127E4">
        <w:rPr>
          <w:rFonts w:hAnsi="標楷體" w:hint="eastAsia"/>
        </w:rPr>
        <w:t>均為</w:t>
      </w:r>
      <w:r w:rsidR="005C5C56" w:rsidRPr="00A25379">
        <w:rPr>
          <w:rFonts w:hAnsi="標楷體" w:hint="eastAsia"/>
        </w:rPr>
        <w:t>推動面臨之重要議題</w:t>
      </w:r>
      <w:r w:rsidRPr="00A25379">
        <w:rPr>
          <w:rFonts w:hAnsi="標楷體" w:hint="eastAsia"/>
        </w:rPr>
        <w:t>。爰本報告旨在研究這些問題之根源，探討政府就改善前述文化推廣措施之實施成效，俾</w:t>
      </w:r>
      <w:r w:rsidR="00BB7E5A" w:rsidRPr="00A25379">
        <w:rPr>
          <w:rFonts w:hAnsi="標楷體" w:hint="eastAsia"/>
        </w:rPr>
        <w:t>促進族群文化之世代傳承、活化創新，並提升其在社會中之能見度及影響力，進而實現多元共榮之社會願景。</w:t>
      </w:r>
    </w:p>
    <w:sectPr w:rsidR="0038336B"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AB1A53">
      <w:rPr>
        <w:rStyle w:val="ae"/>
        <w:noProof/>
      </w:rPr>
      <w:t>1</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A53"/>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456E822-FA45-4779-AD06-6F08183EA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EDB19-D5C2-410B-B497-61522E1BB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46</Words>
  <Characters>267</Characters>
  <Application>Microsoft Office Word</Application>
  <DocSecurity>0</DocSecurity>
  <Lines>2</Lines>
  <Paragraphs>1</Paragraphs>
  <ScaleCrop>false</ScaleCrop>
  <Company/>
  <LinksUpToDate>false</LinksUpToDate>
  <CharactersWithSpaces>312</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