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C99" w:rsidRPr="00A25379" w:rsidRDefault="000775D6" w:rsidP="0007409F">
      <w:pPr>
        <w:pStyle w:val="aa"/>
        <w:rPr>
          <w:rFonts w:hAnsi="標楷體"/>
          <w:snapToGrid w:val="0"/>
          <w:sz w:val="24"/>
          <w:szCs w:val="24"/>
        </w:rPr>
      </w:pPr>
      <w:bookmarkStart w:id="0" w:name="_GoBack"/>
      <w:bookmarkEnd w:id="0"/>
      <w:r w:rsidRPr="00A25379">
        <w:rPr>
          <w:rFonts w:hAnsi="標楷體" w:hint="eastAsia"/>
          <w:snapToGrid w:val="0"/>
          <w:sz w:val="32"/>
          <w:szCs w:val="32"/>
        </w:rPr>
        <w:t>近年我國對原住民族及客家族群文化推廣措施之辦理成效及相關問題探討</w:t>
      </w:r>
      <w:r w:rsidR="002C7AFC" w:rsidRPr="00A25379">
        <w:rPr>
          <w:rFonts w:hAnsi="標楷體" w:hint="eastAsia"/>
          <w:snapToGrid w:val="0"/>
          <w:sz w:val="32"/>
          <w:szCs w:val="32"/>
        </w:rPr>
        <w:t>目</w:t>
      </w:r>
      <w:r w:rsidR="002C1748" w:rsidRPr="00A25379">
        <w:rPr>
          <w:rFonts w:hAnsi="標楷體" w:hint="eastAsia"/>
          <w:snapToGrid w:val="0"/>
          <w:sz w:val="32"/>
          <w:szCs w:val="32"/>
        </w:rPr>
        <w:t xml:space="preserve">錄        </w:t>
      </w:r>
      <w:r w:rsidR="00635AB7" w:rsidRPr="00A25379">
        <w:rPr>
          <w:rFonts w:hAnsi="標楷體" w:hint="eastAsia"/>
          <w:snapToGrid w:val="0"/>
          <w:sz w:val="32"/>
          <w:szCs w:val="32"/>
        </w:rPr>
        <w:t xml:space="preserve">                          </w:t>
      </w:r>
      <w:r w:rsidR="002C1748" w:rsidRPr="00A25379">
        <w:rPr>
          <w:rFonts w:hAnsi="標楷體" w:hint="eastAsia"/>
          <w:snapToGrid w:val="0"/>
          <w:sz w:val="32"/>
          <w:szCs w:val="32"/>
        </w:rPr>
        <w:t xml:space="preserve">   </w:t>
      </w:r>
      <w:r w:rsidR="00EC3C99" w:rsidRPr="00A25379">
        <w:rPr>
          <w:rFonts w:hAnsi="標楷體" w:hint="eastAsia"/>
          <w:snapToGrid w:val="0"/>
          <w:sz w:val="24"/>
          <w:szCs w:val="24"/>
        </w:rPr>
        <w:t>頁次</w:t>
      </w:r>
    </w:p>
    <w:p w:rsidR="00B87754" w:rsidRDefault="00CA1FEF">
      <w:pPr>
        <w:pStyle w:val="12"/>
        <w:ind w:left="486" w:hanging="486"/>
        <w:rPr>
          <w:rFonts w:ascii="Aptos" w:eastAsia="新細明體" w:hAnsi="Aptos"/>
          <w:b w:val="0"/>
        </w:rPr>
      </w:pPr>
      <w:r w:rsidRPr="00A25379">
        <w:rPr>
          <w:rFonts w:hAnsi="標楷體"/>
          <w:b w:val="0"/>
          <w:snapToGrid w:val="0"/>
        </w:rPr>
        <w:fldChar w:fldCharType="begin"/>
      </w:r>
      <w:r w:rsidRPr="00A25379">
        <w:rPr>
          <w:rFonts w:hAnsi="標楷體"/>
          <w:b w:val="0"/>
          <w:snapToGrid w:val="0"/>
        </w:rPr>
        <w:instrText xml:space="preserve"> TOC \o "2-2" \h \z \t "標題 1,1,第二層(14號字),2,第三層(14號字),3,第一層(14號字),1" </w:instrText>
      </w:r>
      <w:r w:rsidRPr="00A25379">
        <w:rPr>
          <w:rFonts w:hAnsi="標楷體"/>
          <w:b w:val="0"/>
          <w:snapToGrid w:val="0"/>
        </w:rPr>
        <w:fldChar w:fldCharType="separate"/>
      </w:r>
      <w:hyperlink w:anchor="_Toc204589729" w:history="1">
        <w:r w:rsidR="00B87754" w:rsidRPr="00573FD4">
          <w:rPr>
            <w:rStyle w:val="ad"/>
            <w:rFonts w:hAnsi="標楷體" w:hint="eastAsia"/>
          </w:rPr>
          <w:t>壹、前言</w:t>
        </w:r>
        <w:r w:rsidR="00B87754">
          <w:rPr>
            <w:webHidden/>
          </w:rPr>
          <w:tab/>
        </w:r>
        <w:r w:rsidR="00B87754">
          <w:rPr>
            <w:webHidden/>
          </w:rPr>
          <w:fldChar w:fldCharType="begin"/>
        </w:r>
        <w:r w:rsidR="00B87754">
          <w:rPr>
            <w:webHidden/>
          </w:rPr>
          <w:instrText xml:space="preserve"> PAGEREF _Toc204589729 \h </w:instrText>
        </w:r>
        <w:r w:rsidR="00B87754">
          <w:rPr>
            <w:webHidden/>
          </w:rPr>
        </w:r>
        <w:r w:rsidR="00B87754">
          <w:rPr>
            <w:webHidden/>
          </w:rPr>
          <w:fldChar w:fldCharType="separate"/>
        </w:r>
        <w:r w:rsidR="00B87754">
          <w:rPr>
            <w:webHidden/>
          </w:rPr>
          <w:t>1</w:t>
        </w:r>
        <w:r w:rsidR="00B87754">
          <w:rPr>
            <w:webHidden/>
          </w:rPr>
          <w:fldChar w:fldCharType="end"/>
        </w:r>
      </w:hyperlink>
    </w:p>
    <w:p w:rsidR="00B87754" w:rsidRDefault="00B87754">
      <w:pPr>
        <w:pStyle w:val="12"/>
        <w:rPr>
          <w:rFonts w:ascii="Aptos" w:eastAsia="新細明體" w:hAnsi="Aptos"/>
          <w:b w:val="0"/>
        </w:rPr>
      </w:pPr>
      <w:hyperlink w:anchor="_Toc204589730" w:history="1">
        <w:r w:rsidRPr="00573FD4">
          <w:rPr>
            <w:rStyle w:val="ad"/>
            <w:rFonts w:hAnsi="標楷體" w:hint="eastAsia"/>
          </w:rPr>
          <w:t>貳、近年我國為推廣原住民族及客家族群文化之相關措施及預算編列情形</w:t>
        </w:r>
        <w:r>
          <w:rPr>
            <w:webHidden/>
          </w:rPr>
          <w:tab/>
        </w:r>
        <w:r>
          <w:rPr>
            <w:webHidden/>
          </w:rPr>
          <w:fldChar w:fldCharType="begin"/>
        </w:r>
        <w:r>
          <w:rPr>
            <w:webHidden/>
          </w:rPr>
          <w:instrText xml:space="preserve"> PAGEREF _Toc204589730 \h </w:instrText>
        </w:r>
        <w:r>
          <w:rPr>
            <w:webHidden/>
          </w:rPr>
        </w:r>
        <w:r>
          <w:rPr>
            <w:webHidden/>
          </w:rPr>
          <w:fldChar w:fldCharType="separate"/>
        </w:r>
        <w:r>
          <w:rPr>
            <w:webHidden/>
          </w:rPr>
          <w:t>1</w:t>
        </w:r>
        <w:r>
          <w:rPr>
            <w:webHidden/>
          </w:rPr>
          <w:fldChar w:fldCharType="end"/>
        </w:r>
      </w:hyperlink>
    </w:p>
    <w:p w:rsidR="00B87754" w:rsidRDefault="00B87754">
      <w:pPr>
        <w:pStyle w:val="23"/>
        <w:rPr>
          <w:rFonts w:ascii="Aptos" w:eastAsia="新細明體" w:hAnsi="Aptos"/>
          <w:noProof/>
          <w:szCs w:val="24"/>
        </w:rPr>
      </w:pPr>
      <w:hyperlink w:anchor="_Toc204589731" w:history="1">
        <w:r w:rsidRPr="00573FD4">
          <w:rPr>
            <w:rStyle w:val="ad"/>
            <w:rFonts w:hAnsi="標楷體" w:hint="eastAsia"/>
            <w:noProof/>
          </w:rPr>
          <w:t>一、我國原住民族及客家族群人口、語言使用及文化發展概況</w:t>
        </w:r>
        <w:r>
          <w:rPr>
            <w:noProof/>
            <w:webHidden/>
          </w:rPr>
          <w:tab/>
        </w:r>
        <w:r>
          <w:rPr>
            <w:noProof/>
            <w:webHidden/>
          </w:rPr>
          <w:fldChar w:fldCharType="begin"/>
        </w:r>
        <w:r>
          <w:rPr>
            <w:noProof/>
            <w:webHidden/>
          </w:rPr>
          <w:instrText xml:space="preserve"> PAGEREF _Toc204589731 \h </w:instrText>
        </w:r>
        <w:r>
          <w:rPr>
            <w:noProof/>
            <w:webHidden/>
          </w:rPr>
        </w:r>
        <w:r>
          <w:rPr>
            <w:noProof/>
            <w:webHidden/>
          </w:rPr>
          <w:fldChar w:fldCharType="separate"/>
        </w:r>
        <w:r>
          <w:rPr>
            <w:noProof/>
            <w:webHidden/>
          </w:rPr>
          <w:t>1</w:t>
        </w:r>
        <w:r>
          <w:rPr>
            <w:noProof/>
            <w:webHidden/>
          </w:rPr>
          <w:fldChar w:fldCharType="end"/>
        </w:r>
      </w:hyperlink>
    </w:p>
    <w:p w:rsidR="00B87754" w:rsidRDefault="00B87754">
      <w:pPr>
        <w:pStyle w:val="23"/>
        <w:rPr>
          <w:rFonts w:ascii="Aptos" w:eastAsia="新細明體" w:hAnsi="Aptos"/>
          <w:noProof/>
          <w:szCs w:val="24"/>
        </w:rPr>
      </w:pPr>
      <w:hyperlink w:anchor="_Toc204589732" w:history="1">
        <w:r w:rsidRPr="00573FD4">
          <w:rPr>
            <w:rStyle w:val="ad"/>
            <w:rFonts w:hAnsi="標楷體" w:hint="eastAsia"/>
            <w:noProof/>
          </w:rPr>
          <w:t>二、我國為推廣原住民族及客家族群文化之相關措施</w:t>
        </w:r>
        <w:r>
          <w:rPr>
            <w:noProof/>
            <w:webHidden/>
          </w:rPr>
          <w:tab/>
        </w:r>
        <w:r>
          <w:rPr>
            <w:noProof/>
            <w:webHidden/>
          </w:rPr>
          <w:fldChar w:fldCharType="begin"/>
        </w:r>
        <w:r>
          <w:rPr>
            <w:noProof/>
            <w:webHidden/>
          </w:rPr>
          <w:instrText xml:space="preserve"> PAGEREF _Toc204589732 \h </w:instrText>
        </w:r>
        <w:r>
          <w:rPr>
            <w:noProof/>
            <w:webHidden/>
          </w:rPr>
        </w:r>
        <w:r>
          <w:rPr>
            <w:noProof/>
            <w:webHidden/>
          </w:rPr>
          <w:fldChar w:fldCharType="separate"/>
        </w:r>
        <w:r>
          <w:rPr>
            <w:noProof/>
            <w:webHidden/>
          </w:rPr>
          <w:t>6</w:t>
        </w:r>
        <w:r>
          <w:rPr>
            <w:noProof/>
            <w:webHidden/>
          </w:rPr>
          <w:fldChar w:fldCharType="end"/>
        </w:r>
      </w:hyperlink>
    </w:p>
    <w:p w:rsidR="00B87754" w:rsidRDefault="00B87754">
      <w:pPr>
        <w:pStyle w:val="23"/>
        <w:rPr>
          <w:rFonts w:ascii="Aptos" w:eastAsia="新細明體" w:hAnsi="Aptos"/>
          <w:noProof/>
          <w:szCs w:val="24"/>
        </w:rPr>
      </w:pPr>
      <w:hyperlink w:anchor="_Toc204589733" w:history="1">
        <w:r w:rsidRPr="00573FD4">
          <w:rPr>
            <w:rStyle w:val="ad"/>
            <w:rFonts w:hAnsi="標楷體" w:hint="eastAsia"/>
            <w:noProof/>
          </w:rPr>
          <w:t>三、我國為推廣原住民族及客家族群文化之預算編列情形</w:t>
        </w:r>
        <w:r>
          <w:rPr>
            <w:noProof/>
            <w:webHidden/>
          </w:rPr>
          <w:tab/>
        </w:r>
        <w:r>
          <w:rPr>
            <w:noProof/>
            <w:webHidden/>
          </w:rPr>
          <w:fldChar w:fldCharType="begin"/>
        </w:r>
        <w:r>
          <w:rPr>
            <w:noProof/>
            <w:webHidden/>
          </w:rPr>
          <w:instrText xml:space="preserve"> PAGEREF _Toc204589733 \h </w:instrText>
        </w:r>
        <w:r>
          <w:rPr>
            <w:noProof/>
            <w:webHidden/>
          </w:rPr>
        </w:r>
        <w:r>
          <w:rPr>
            <w:noProof/>
            <w:webHidden/>
          </w:rPr>
          <w:fldChar w:fldCharType="separate"/>
        </w:r>
        <w:r>
          <w:rPr>
            <w:noProof/>
            <w:webHidden/>
          </w:rPr>
          <w:t>9</w:t>
        </w:r>
        <w:r>
          <w:rPr>
            <w:noProof/>
            <w:webHidden/>
          </w:rPr>
          <w:fldChar w:fldCharType="end"/>
        </w:r>
      </w:hyperlink>
    </w:p>
    <w:p w:rsidR="00B87754" w:rsidRDefault="00B87754">
      <w:pPr>
        <w:pStyle w:val="12"/>
        <w:rPr>
          <w:rFonts w:ascii="Aptos" w:eastAsia="新細明體" w:hAnsi="Aptos"/>
          <w:b w:val="0"/>
        </w:rPr>
      </w:pPr>
      <w:hyperlink w:anchor="_Toc204589734" w:history="1">
        <w:r w:rsidRPr="00573FD4">
          <w:rPr>
            <w:rStyle w:val="ad"/>
            <w:rFonts w:hAnsi="標楷體" w:hint="eastAsia"/>
          </w:rPr>
          <w:t>參、問題探討</w:t>
        </w:r>
        <w:r>
          <w:rPr>
            <w:webHidden/>
          </w:rPr>
          <w:tab/>
        </w:r>
        <w:r>
          <w:rPr>
            <w:webHidden/>
          </w:rPr>
          <w:fldChar w:fldCharType="begin"/>
        </w:r>
        <w:r>
          <w:rPr>
            <w:webHidden/>
          </w:rPr>
          <w:instrText xml:space="preserve"> PAGEREF _Toc204589734 \h </w:instrText>
        </w:r>
        <w:r>
          <w:rPr>
            <w:webHidden/>
          </w:rPr>
        </w:r>
        <w:r>
          <w:rPr>
            <w:webHidden/>
          </w:rPr>
          <w:fldChar w:fldCharType="separate"/>
        </w:r>
        <w:r>
          <w:rPr>
            <w:webHidden/>
          </w:rPr>
          <w:t>11</w:t>
        </w:r>
        <w:r>
          <w:rPr>
            <w:webHidden/>
          </w:rPr>
          <w:fldChar w:fldCharType="end"/>
        </w:r>
      </w:hyperlink>
    </w:p>
    <w:p w:rsidR="00B87754" w:rsidRDefault="00B87754">
      <w:pPr>
        <w:pStyle w:val="23"/>
        <w:rPr>
          <w:rFonts w:ascii="Aptos" w:eastAsia="新細明體" w:hAnsi="Aptos"/>
          <w:noProof/>
          <w:szCs w:val="24"/>
        </w:rPr>
      </w:pPr>
      <w:hyperlink w:anchor="_Toc204589735" w:history="1">
        <w:r w:rsidRPr="00573FD4">
          <w:rPr>
            <w:rStyle w:val="ad"/>
            <w:rFonts w:hAnsi="標楷體" w:hint="eastAsia"/>
            <w:noProof/>
          </w:rPr>
          <w:t>一、原住民族語及客語語言流失情況日趨嚴重，有賴政府賡續推動語言復振並完備相關法制作業，俾使語言文化順利傳承</w:t>
        </w:r>
        <w:r>
          <w:rPr>
            <w:noProof/>
            <w:webHidden/>
          </w:rPr>
          <w:tab/>
        </w:r>
        <w:r>
          <w:rPr>
            <w:noProof/>
            <w:webHidden/>
          </w:rPr>
          <w:fldChar w:fldCharType="begin"/>
        </w:r>
        <w:r>
          <w:rPr>
            <w:noProof/>
            <w:webHidden/>
          </w:rPr>
          <w:instrText xml:space="preserve"> PAGEREF _Toc204589735 \h </w:instrText>
        </w:r>
        <w:r>
          <w:rPr>
            <w:noProof/>
            <w:webHidden/>
          </w:rPr>
        </w:r>
        <w:r>
          <w:rPr>
            <w:noProof/>
            <w:webHidden/>
          </w:rPr>
          <w:fldChar w:fldCharType="separate"/>
        </w:r>
        <w:r>
          <w:rPr>
            <w:noProof/>
            <w:webHidden/>
          </w:rPr>
          <w:t>11</w:t>
        </w:r>
        <w:r>
          <w:rPr>
            <w:noProof/>
            <w:webHidden/>
          </w:rPr>
          <w:fldChar w:fldCharType="end"/>
        </w:r>
      </w:hyperlink>
    </w:p>
    <w:p w:rsidR="00B87754" w:rsidRDefault="00B87754">
      <w:pPr>
        <w:pStyle w:val="23"/>
        <w:rPr>
          <w:rFonts w:ascii="Aptos" w:eastAsia="新細明體" w:hAnsi="Aptos"/>
          <w:noProof/>
          <w:szCs w:val="24"/>
        </w:rPr>
      </w:pPr>
      <w:hyperlink w:anchor="_Toc204589736" w:history="1">
        <w:r w:rsidRPr="00573FD4">
          <w:rPr>
            <w:rStyle w:val="ad"/>
            <w:rFonts w:hAnsi="標楷體" w:hint="eastAsia"/>
            <w:noProof/>
          </w:rPr>
          <w:t>二、原住民族及客家文化園區賡續推動特色觀光，雖略見成效，惟入園人數尚未回復至疫情前水準，仍有提升空間；規劃新建之原住民族博物館允宜與原住民族文化園區屬性有所區隔並互相搭配發展，俾能更全面推廣與保存原住民族文化</w:t>
        </w:r>
        <w:r>
          <w:rPr>
            <w:noProof/>
            <w:webHidden/>
          </w:rPr>
          <w:tab/>
        </w:r>
        <w:r>
          <w:rPr>
            <w:noProof/>
            <w:webHidden/>
          </w:rPr>
          <w:fldChar w:fldCharType="begin"/>
        </w:r>
        <w:r>
          <w:rPr>
            <w:noProof/>
            <w:webHidden/>
          </w:rPr>
          <w:instrText xml:space="preserve"> PAGEREF _Toc204589736 \h </w:instrText>
        </w:r>
        <w:r>
          <w:rPr>
            <w:noProof/>
            <w:webHidden/>
          </w:rPr>
        </w:r>
        <w:r>
          <w:rPr>
            <w:noProof/>
            <w:webHidden/>
          </w:rPr>
          <w:fldChar w:fldCharType="separate"/>
        </w:r>
        <w:r>
          <w:rPr>
            <w:noProof/>
            <w:webHidden/>
          </w:rPr>
          <w:t>15</w:t>
        </w:r>
        <w:r>
          <w:rPr>
            <w:noProof/>
            <w:webHidden/>
          </w:rPr>
          <w:fldChar w:fldCharType="end"/>
        </w:r>
      </w:hyperlink>
    </w:p>
    <w:p w:rsidR="00B87754" w:rsidRDefault="00B87754">
      <w:pPr>
        <w:pStyle w:val="23"/>
        <w:rPr>
          <w:rFonts w:ascii="Aptos" w:eastAsia="新細明體" w:hAnsi="Aptos"/>
          <w:noProof/>
          <w:szCs w:val="24"/>
        </w:rPr>
      </w:pPr>
      <w:hyperlink w:anchor="_Toc204589737" w:history="1">
        <w:r w:rsidRPr="00573FD4">
          <w:rPr>
            <w:rStyle w:val="ad"/>
            <w:rFonts w:hAnsi="標楷體" w:hint="eastAsia"/>
            <w:noProof/>
          </w:rPr>
          <w:t>三、客家電視台及原民台已製播多年，允宜賡續增加各該族群視角及提高節目新首播及自製比率，以強化媒體自主性及文化傳播力</w:t>
        </w:r>
        <w:r>
          <w:rPr>
            <w:noProof/>
            <w:webHidden/>
          </w:rPr>
          <w:tab/>
        </w:r>
        <w:r>
          <w:rPr>
            <w:noProof/>
            <w:webHidden/>
          </w:rPr>
          <w:fldChar w:fldCharType="begin"/>
        </w:r>
        <w:r>
          <w:rPr>
            <w:noProof/>
            <w:webHidden/>
          </w:rPr>
          <w:instrText xml:space="preserve"> PAGEREF _Toc204589737 \h </w:instrText>
        </w:r>
        <w:r>
          <w:rPr>
            <w:noProof/>
            <w:webHidden/>
          </w:rPr>
        </w:r>
        <w:r>
          <w:rPr>
            <w:noProof/>
            <w:webHidden/>
          </w:rPr>
          <w:fldChar w:fldCharType="separate"/>
        </w:r>
        <w:r>
          <w:rPr>
            <w:noProof/>
            <w:webHidden/>
          </w:rPr>
          <w:t>19</w:t>
        </w:r>
        <w:r>
          <w:rPr>
            <w:noProof/>
            <w:webHidden/>
          </w:rPr>
          <w:fldChar w:fldCharType="end"/>
        </w:r>
      </w:hyperlink>
    </w:p>
    <w:p w:rsidR="00B87754" w:rsidRDefault="00B87754">
      <w:pPr>
        <w:pStyle w:val="12"/>
        <w:rPr>
          <w:rFonts w:ascii="Aptos" w:eastAsia="新細明體" w:hAnsi="Aptos"/>
          <w:b w:val="0"/>
        </w:rPr>
      </w:pPr>
      <w:hyperlink w:anchor="_Toc204589738" w:history="1">
        <w:r w:rsidRPr="00573FD4">
          <w:rPr>
            <w:rStyle w:val="ad"/>
            <w:rFonts w:hAnsi="標楷體" w:hint="eastAsia"/>
          </w:rPr>
          <w:t>肆、結論與建議</w:t>
        </w:r>
        <w:r>
          <w:rPr>
            <w:webHidden/>
          </w:rPr>
          <w:tab/>
        </w:r>
        <w:r>
          <w:rPr>
            <w:webHidden/>
          </w:rPr>
          <w:fldChar w:fldCharType="begin"/>
        </w:r>
        <w:r>
          <w:rPr>
            <w:webHidden/>
          </w:rPr>
          <w:instrText xml:space="preserve"> PAGEREF _Toc204589738 \h </w:instrText>
        </w:r>
        <w:r>
          <w:rPr>
            <w:webHidden/>
          </w:rPr>
        </w:r>
        <w:r>
          <w:rPr>
            <w:webHidden/>
          </w:rPr>
          <w:fldChar w:fldCharType="separate"/>
        </w:r>
        <w:r>
          <w:rPr>
            <w:webHidden/>
          </w:rPr>
          <w:t>24</w:t>
        </w:r>
        <w:r>
          <w:rPr>
            <w:webHidden/>
          </w:rPr>
          <w:fldChar w:fldCharType="end"/>
        </w:r>
      </w:hyperlink>
    </w:p>
    <w:p w:rsidR="002645B2" w:rsidRPr="00A25379" w:rsidRDefault="00CA1FEF" w:rsidP="00C30C97">
      <w:pPr>
        <w:pStyle w:val="aa"/>
        <w:rPr>
          <w:rFonts w:hAnsi="標楷體"/>
          <w:noProof/>
          <w:snapToGrid w:val="0"/>
          <w:sz w:val="24"/>
          <w:szCs w:val="24"/>
        </w:rPr>
        <w:sectPr w:rsidR="002645B2" w:rsidRPr="00A25379" w:rsidSect="004E0EE6">
          <w:headerReference w:type="even" r:id="rId8"/>
          <w:headerReference w:type="default" r:id="rId9"/>
          <w:footerReference w:type="even" r:id="rId10"/>
          <w:footerReference w:type="default" r:id="rId11"/>
          <w:headerReference w:type="first" r:id="rId12"/>
          <w:footerReference w:type="first" r:id="rId13"/>
          <w:pgSz w:w="11906" w:h="16838" w:code="9"/>
          <w:pgMar w:top="1701" w:right="1533" w:bottom="1701" w:left="1701" w:header="0" w:footer="1134" w:gutter="0"/>
          <w:pgNumType w:start="1"/>
          <w:cols w:space="425"/>
          <w:docGrid w:type="linesAndChars" w:linePitch="510" w:charSpace="658"/>
        </w:sectPr>
      </w:pPr>
      <w:r w:rsidRPr="00A25379">
        <w:rPr>
          <w:rFonts w:hAnsi="標楷體"/>
          <w:b w:val="0"/>
          <w:noProof/>
          <w:snapToGrid w:val="0"/>
          <w:sz w:val="24"/>
          <w:szCs w:val="24"/>
        </w:rPr>
        <w:fldChar w:fldCharType="end"/>
      </w:r>
    </w:p>
    <w:p w:rsidR="00C30C97" w:rsidRPr="00A25379" w:rsidRDefault="000775D6" w:rsidP="004756B5">
      <w:pPr>
        <w:pStyle w:val="aa"/>
        <w:spacing w:line="500" w:lineRule="exact"/>
        <w:rPr>
          <w:rFonts w:hAnsi="標楷體"/>
          <w:snapToGrid w:val="0"/>
        </w:rPr>
      </w:pPr>
      <w:r w:rsidRPr="00A25379">
        <w:rPr>
          <w:rFonts w:hAnsi="標楷體" w:hint="eastAsia"/>
          <w:snapToGrid w:val="0"/>
        </w:rPr>
        <w:lastRenderedPageBreak/>
        <w:t>近年我國對原住民族及客家族群文化推廣措施之辦理成效及相關問題探討</w:t>
      </w:r>
    </w:p>
    <w:p w:rsidR="00A80E3D" w:rsidRPr="00A25379" w:rsidRDefault="00EB7BB9" w:rsidP="004A7C86">
      <w:pPr>
        <w:pStyle w:val="144"/>
        <w:ind w:left="647" w:hanging="647"/>
        <w:rPr>
          <w:rFonts w:hAnsi="標楷體" w:hint="eastAsia"/>
          <w:sz w:val="32"/>
          <w:szCs w:val="32"/>
          <w:u w:val="single"/>
        </w:rPr>
      </w:pPr>
      <w:bookmarkStart w:id="1" w:name="_Toc204589729"/>
      <w:r w:rsidRPr="00A25379">
        <w:rPr>
          <w:rFonts w:hAnsi="標楷體" w:hint="eastAsia"/>
          <w:sz w:val="32"/>
          <w:szCs w:val="32"/>
        </w:rPr>
        <w:t>壹、</w:t>
      </w:r>
      <w:r w:rsidR="00A80E3D" w:rsidRPr="00A25379">
        <w:rPr>
          <w:rFonts w:hAnsi="標楷體" w:hint="eastAsia"/>
          <w:sz w:val="32"/>
          <w:szCs w:val="32"/>
        </w:rPr>
        <w:t>前言</w:t>
      </w:r>
      <w:bookmarkEnd w:id="1"/>
    </w:p>
    <w:p w:rsidR="0038336B" w:rsidRPr="00A25379" w:rsidRDefault="0038336B" w:rsidP="0038336B">
      <w:pPr>
        <w:pStyle w:val="a8"/>
        <w:ind w:firstLine="566"/>
        <w:rPr>
          <w:rFonts w:hAnsi="標楷體"/>
        </w:rPr>
      </w:pPr>
      <w:r w:rsidRPr="00A25379">
        <w:rPr>
          <w:rFonts w:hAnsi="標楷體" w:hint="eastAsia"/>
        </w:rPr>
        <w:t>臺灣社會以其豐富多元之族群文化聞名，其中原住民族與客家族群各自擁有獨特之歷史淵源、語言及文化內涵，共同形塑了臺灣多元面貌 。為促進這些珍貴文化之保存與永續發展，我國政府近年來積極推動一系列相關措施，以期達到文化推廣之目標。然而，在推廣過程中面臨了多重挑戰，</w:t>
      </w:r>
      <w:r w:rsidR="00BB7E5A" w:rsidRPr="00A25379">
        <w:rPr>
          <w:rFonts w:hAnsi="標楷體" w:hint="eastAsia"/>
        </w:rPr>
        <w:t>原住民族語及客語語言流失情況日趨嚴重、原住民族及客家文化園區營運</w:t>
      </w:r>
      <w:r w:rsidR="005127E4">
        <w:rPr>
          <w:rFonts w:hAnsi="標楷體" w:hint="eastAsia"/>
        </w:rPr>
        <w:t>陷入</w:t>
      </w:r>
      <w:r w:rsidR="00BB7E5A" w:rsidRPr="00A25379">
        <w:rPr>
          <w:rFonts w:hAnsi="標楷體" w:hint="eastAsia"/>
        </w:rPr>
        <w:t>困境及族群媒體製播</w:t>
      </w:r>
      <w:r w:rsidR="00E9769A" w:rsidRPr="00A25379">
        <w:rPr>
          <w:rFonts w:hAnsi="標楷體" w:hint="eastAsia"/>
        </w:rPr>
        <w:t>發展有限</w:t>
      </w:r>
      <w:r w:rsidR="005C5C56" w:rsidRPr="00A25379">
        <w:rPr>
          <w:rFonts w:hAnsi="標楷體" w:hint="eastAsia"/>
        </w:rPr>
        <w:t>等</w:t>
      </w:r>
      <w:r w:rsidR="005127E4">
        <w:rPr>
          <w:rFonts w:hAnsi="標楷體" w:hint="eastAsia"/>
        </w:rPr>
        <w:t>均為</w:t>
      </w:r>
      <w:r w:rsidR="005C5C56" w:rsidRPr="00A25379">
        <w:rPr>
          <w:rFonts w:hAnsi="標楷體" w:hint="eastAsia"/>
        </w:rPr>
        <w:t>推動面臨之重要議題</w:t>
      </w:r>
      <w:r w:rsidRPr="00A25379">
        <w:rPr>
          <w:rFonts w:hAnsi="標楷體" w:hint="eastAsia"/>
        </w:rPr>
        <w:t>。爰本報告旨在研究這些問題之根源，探討政府就改善前述文化推廣措施之實施成效，俾</w:t>
      </w:r>
      <w:r w:rsidR="00BB7E5A" w:rsidRPr="00A25379">
        <w:rPr>
          <w:rFonts w:hAnsi="標楷體" w:hint="eastAsia"/>
        </w:rPr>
        <w:t>促進族群文化之世代傳承、活化創新，並提升其在社會中之能見度及影響力，進而實現多元共榮之社會願景。</w:t>
      </w:r>
    </w:p>
    <w:p w:rsidR="002A201E" w:rsidRPr="00A25379" w:rsidRDefault="002A201E" w:rsidP="00EC169C">
      <w:pPr>
        <w:pStyle w:val="144"/>
        <w:ind w:left="198" w:hangingChars="70" w:hanging="198"/>
        <w:rPr>
          <w:rFonts w:hAnsi="標楷體" w:hint="eastAsia"/>
        </w:rPr>
      </w:pPr>
    </w:p>
    <w:p w:rsidR="00A80E3D" w:rsidRPr="00A25379" w:rsidRDefault="00A80E3D" w:rsidP="00310CC4">
      <w:pPr>
        <w:pStyle w:val="144"/>
        <w:ind w:left="501" w:hangingChars="155" w:hanging="501"/>
        <w:rPr>
          <w:rFonts w:hAnsi="標楷體"/>
          <w:sz w:val="32"/>
          <w:szCs w:val="32"/>
        </w:rPr>
      </w:pPr>
      <w:bookmarkStart w:id="2" w:name="_Toc204589730"/>
      <w:r w:rsidRPr="00A25379">
        <w:rPr>
          <w:rFonts w:hAnsi="標楷體" w:hint="eastAsia"/>
          <w:sz w:val="32"/>
          <w:szCs w:val="32"/>
        </w:rPr>
        <w:t>貳、</w:t>
      </w:r>
      <w:r w:rsidR="00B30B3E" w:rsidRPr="00A25379">
        <w:rPr>
          <w:rFonts w:hAnsi="標楷體" w:hint="eastAsia"/>
          <w:sz w:val="32"/>
          <w:szCs w:val="32"/>
        </w:rPr>
        <w:t>近年我國為推廣原住民族及客家族群文化之相關措施及預算編列情形</w:t>
      </w:r>
      <w:bookmarkEnd w:id="2"/>
    </w:p>
    <w:p w:rsidR="00A80E3D" w:rsidRPr="00A25379" w:rsidRDefault="00A80E3D" w:rsidP="00EB7BB9">
      <w:pPr>
        <w:pStyle w:val="14"/>
        <w:ind w:left="567" w:hanging="567"/>
        <w:rPr>
          <w:rFonts w:hAnsi="標楷體"/>
        </w:rPr>
      </w:pPr>
      <w:bookmarkStart w:id="3" w:name="_Toc204589731"/>
      <w:r w:rsidRPr="00A25379">
        <w:rPr>
          <w:rFonts w:hAnsi="標楷體" w:hint="eastAsia"/>
        </w:rPr>
        <w:t>一、</w:t>
      </w:r>
      <w:r w:rsidR="00B30B3E" w:rsidRPr="00A25379">
        <w:rPr>
          <w:rFonts w:hAnsi="標楷體" w:hint="eastAsia"/>
        </w:rPr>
        <w:t>我國原住</w:t>
      </w:r>
      <w:r w:rsidR="006C6088" w:rsidRPr="00A25379">
        <w:rPr>
          <w:rFonts w:hAnsi="標楷體" w:hint="eastAsia"/>
        </w:rPr>
        <w:t>民族</w:t>
      </w:r>
      <w:r w:rsidR="00B30B3E" w:rsidRPr="00A25379">
        <w:rPr>
          <w:rFonts w:hAnsi="標楷體" w:hint="eastAsia"/>
        </w:rPr>
        <w:t>及客家族群</w:t>
      </w:r>
      <w:r w:rsidR="00C42850" w:rsidRPr="00A25379">
        <w:rPr>
          <w:rFonts w:hAnsi="標楷體" w:hint="eastAsia"/>
        </w:rPr>
        <w:t>人口、</w:t>
      </w:r>
      <w:r w:rsidR="00B30B3E" w:rsidRPr="00A25379">
        <w:rPr>
          <w:rFonts w:hAnsi="標楷體" w:hint="eastAsia"/>
        </w:rPr>
        <w:t>語言使用及文化發展</w:t>
      </w:r>
      <w:r w:rsidR="00C42850" w:rsidRPr="00A25379">
        <w:rPr>
          <w:rFonts w:hAnsi="標楷體" w:hint="eastAsia"/>
        </w:rPr>
        <w:t>概況</w:t>
      </w:r>
      <w:bookmarkEnd w:id="3"/>
    </w:p>
    <w:p w:rsidR="003E04D4" w:rsidRPr="00A25379" w:rsidRDefault="00233232" w:rsidP="003E04D4">
      <w:pPr>
        <w:ind w:left="566" w:firstLine="566"/>
        <w:rPr>
          <w:rFonts w:hAnsi="標楷體" w:hint="eastAsia"/>
        </w:rPr>
      </w:pPr>
      <w:r w:rsidRPr="00A25379">
        <w:rPr>
          <w:rFonts w:hAnsi="標楷體" w:hint="eastAsia"/>
        </w:rPr>
        <w:t>我國</w:t>
      </w:r>
      <w:r w:rsidR="00593248" w:rsidRPr="00A25379">
        <w:rPr>
          <w:rFonts w:hAnsi="標楷體" w:hint="eastAsia"/>
        </w:rPr>
        <w:t>是</w:t>
      </w:r>
      <w:r w:rsidR="00B65952" w:rsidRPr="00A25379">
        <w:rPr>
          <w:rFonts w:hAnsi="標楷體" w:hint="eastAsia"/>
        </w:rPr>
        <w:t>多元族群社會，其中原住民族</w:t>
      </w:r>
      <w:r w:rsidR="00B65952" w:rsidRPr="00A25379">
        <w:rPr>
          <w:rStyle w:val="af2"/>
          <w:rFonts w:hAnsi="標楷體"/>
        </w:rPr>
        <w:footnoteReference w:id="1"/>
      </w:r>
      <w:r w:rsidR="00B65952" w:rsidRPr="00A25379">
        <w:rPr>
          <w:rFonts w:hAnsi="標楷體" w:hint="eastAsia"/>
        </w:rPr>
        <w:t>和客家族群</w:t>
      </w:r>
      <w:r w:rsidRPr="00A25379">
        <w:rPr>
          <w:rStyle w:val="af2"/>
          <w:rFonts w:hAnsi="標楷體"/>
        </w:rPr>
        <w:footnoteReference w:id="2"/>
      </w:r>
      <w:r w:rsidR="00B65952" w:rsidRPr="00A25379">
        <w:rPr>
          <w:rFonts w:hAnsi="標楷體" w:hint="eastAsia"/>
        </w:rPr>
        <w:t>是兩大重要組成，</w:t>
      </w:r>
      <w:r w:rsidR="00593248" w:rsidRPr="00A25379">
        <w:rPr>
          <w:rFonts w:hAnsi="標楷體" w:hint="eastAsia"/>
        </w:rPr>
        <w:t>其人口、語言使用及</w:t>
      </w:r>
      <w:r w:rsidR="00B65952" w:rsidRPr="00A25379">
        <w:rPr>
          <w:rFonts w:hAnsi="標楷體" w:hint="eastAsia"/>
        </w:rPr>
        <w:t>文化發展概況</w:t>
      </w:r>
      <w:r w:rsidR="00226C8F" w:rsidRPr="00A25379">
        <w:rPr>
          <w:rFonts w:hAnsi="標楷體" w:hint="eastAsia"/>
        </w:rPr>
        <w:t>簡述</w:t>
      </w:r>
      <w:r w:rsidR="00593248" w:rsidRPr="00A25379">
        <w:rPr>
          <w:rFonts w:hAnsi="標楷體" w:hint="eastAsia"/>
        </w:rPr>
        <w:t>如下</w:t>
      </w:r>
      <w:r w:rsidR="00226C8F" w:rsidRPr="00A25379">
        <w:rPr>
          <w:rFonts w:hAnsi="標楷體" w:hint="eastAsia"/>
        </w:rPr>
        <w:t>：</w:t>
      </w:r>
    </w:p>
    <w:p w:rsidR="005768B9" w:rsidRPr="00A25379" w:rsidRDefault="005768B9" w:rsidP="005768B9">
      <w:pPr>
        <w:pStyle w:val="a4"/>
        <w:ind w:left="849" w:hanging="283"/>
        <w:rPr>
          <w:rFonts w:hAnsi="標楷體" w:hint="eastAsia"/>
          <w:b/>
        </w:rPr>
      </w:pPr>
      <w:r w:rsidRPr="00A25379">
        <w:rPr>
          <w:rFonts w:hAnsi="標楷體" w:hint="eastAsia"/>
          <w:b/>
        </w:rPr>
        <w:t>(一)</w:t>
      </w:r>
      <w:r w:rsidR="00B65952" w:rsidRPr="00A25379">
        <w:rPr>
          <w:rFonts w:hAnsi="標楷體" w:hint="eastAsia"/>
          <w:b/>
        </w:rPr>
        <w:t>原住民族及客家族群人口現況</w:t>
      </w:r>
    </w:p>
    <w:p w:rsidR="00E52656" w:rsidRPr="00A25379" w:rsidRDefault="006C0DD9" w:rsidP="00E52656">
      <w:pPr>
        <w:pStyle w:val="21"/>
        <w:ind w:left="850" w:firstLine="566"/>
        <w:rPr>
          <w:rFonts w:hAnsi="標楷體"/>
          <w:snapToGrid w:val="0"/>
        </w:rPr>
      </w:pPr>
      <w:r w:rsidRPr="00A25379">
        <w:rPr>
          <w:rFonts w:hAnsi="標楷體" w:hint="eastAsia"/>
          <w:snapToGrid w:val="0"/>
        </w:rPr>
        <w:t>113</w:t>
      </w:r>
      <w:r w:rsidR="00511714" w:rsidRPr="00A25379">
        <w:rPr>
          <w:rFonts w:hAnsi="標楷體" w:hint="eastAsia"/>
          <w:snapToGrid w:val="0"/>
        </w:rPr>
        <w:t>年底我國戶籍登記為原住民身分之人口數計</w:t>
      </w:r>
      <w:r w:rsidRPr="00A25379">
        <w:rPr>
          <w:rFonts w:hAnsi="標楷體" w:hint="eastAsia"/>
          <w:snapToGrid w:val="0"/>
        </w:rPr>
        <w:t>61</w:t>
      </w:r>
      <w:r w:rsidR="00511714" w:rsidRPr="00A25379">
        <w:rPr>
          <w:rFonts w:hAnsi="標楷體" w:hint="eastAsia"/>
          <w:snapToGrid w:val="0"/>
        </w:rPr>
        <w:t>萬</w:t>
      </w:r>
      <w:r w:rsidRPr="00A25379">
        <w:rPr>
          <w:rFonts w:hAnsi="標楷體" w:hint="eastAsia"/>
          <w:snapToGrid w:val="0"/>
        </w:rPr>
        <w:t>1,674</w:t>
      </w:r>
      <w:r w:rsidR="00511714" w:rsidRPr="00A25379">
        <w:rPr>
          <w:rFonts w:hAnsi="標楷體" w:hint="eastAsia"/>
          <w:snapToGrid w:val="0"/>
        </w:rPr>
        <w:t>人，較</w:t>
      </w:r>
      <w:r w:rsidRPr="00A25379">
        <w:rPr>
          <w:rFonts w:hAnsi="標楷體" w:hint="eastAsia"/>
          <w:snapToGrid w:val="0"/>
        </w:rPr>
        <w:t>112</w:t>
      </w:r>
      <w:r w:rsidR="00511714" w:rsidRPr="00A25379">
        <w:rPr>
          <w:rFonts w:hAnsi="標楷體" w:hint="eastAsia"/>
          <w:snapToGrid w:val="0"/>
        </w:rPr>
        <w:t>年底增加</w:t>
      </w:r>
      <w:r w:rsidRPr="00A25379">
        <w:rPr>
          <w:rFonts w:hAnsi="標楷體" w:hint="eastAsia"/>
          <w:snapToGrid w:val="0"/>
        </w:rPr>
        <w:t>3</w:t>
      </w:r>
      <w:r w:rsidR="00511714" w:rsidRPr="00A25379">
        <w:rPr>
          <w:rFonts w:hAnsi="標楷體" w:hint="eastAsia"/>
          <w:snapToGrid w:val="0"/>
        </w:rPr>
        <w:t>.84%</w:t>
      </w:r>
      <w:r w:rsidR="003624A5" w:rsidRPr="00A25379">
        <w:rPr>
          <w:rFonts w:hAnsi="標楷體" w:hint="eastAsia"/>
          <w:snapToGrid w:val="0"/>
        </w:rPr>
        <w:t>，</w:t>
      </w:r>
      <w:r w:rsidR="0002505C" w:rsidRPr="00A25379">
        <w:rPr>
          <w:rFonts w:hAnsi="標楷體" w:hint="eastAsia"/>
          <w:snapToGrid w:val="0"/>
        </w:rPr>
        <w:t>近年</w:t>
      </w:r>
      <w:r w:rsidR="00E10F8A" w:rsidRPr="00A25379">
        <w:rPr>
          <w:rFonts w:hAnsi="標楷體" w:hint="eastAsia"/>
          <w:snapToGrid w:val="0"/>
        </w:rPr>
        <w:t>人口數</w:t>
      </w:r>
      <w:r w:rsidR="00511714" w:rsidRPr="00A25379">
        <w:rPr>
          <w:rFonts w:hAnsi="標楷體" w:hint="eastAsia"/>
          <w:snapToGrid w:val="0"/>
        </w:rPr>
        <w:t>皆呈增加趨勢，</w:t>
      </w:r>
      <w:r w:rsidRPr="00A25379">
        <w:rPr>
          <w:rFonts w:hAnsi="標楷體" w:hint="eastAsia"/>
          <w:snapToGrid w:val="0"/>
        </w:rPr>
        <w:t>113</w:t>
      </w:r>
      <w:r w:rsidR="00631C7B" w:rsidRPr="00A25379">
        <w:rPr>
          <w:rFonts w:hAnsi="標楷體" w:hint="eastAsia"/>
          <w:snapToGrid w:val="0"/>
        </w:rPr>
        <w:t>年底</w:t>
      </w:r>
      <w:r w:rsidR="0002505C" w:rsidRPr="00A25379">
        <w:rPr>
          <w:rFonts w:hAnsi="標楷體" w:hint="eastAsia"/>
          <w:snapToGrid w:val="0"/>
        </w:rPr>
        <w:t>原住民族</w:t>
      </w:r>
      <w:r w:rsidR="00511714" w:rsidRPr="00A25379">
        <w:rPr>
          <w:rFonts w:hAnsi="標楷體" w:hint="eastAsia"/>
          <w:snapToGrid w:val="0"/>
        </w:rPr>
        <w:t>人口數占全國人口</w:t>
      </w:r>
      <w:r w:rsidR="0002505C" w:rsidRPr="00A25379">
        <w:rPr>
          <w:rFonts w:hAnsi="標楷體" w:hint="eastAsia"/>
          <w:snapToGrid w:val="0"/>
        </w:rPr>
        <w:t>數</w:t>
      </w:r>
      <w:r w:rsidR="00511714" w:rsidRPr="00A25379">
        <w:rPr>
          <w:rFonts w:hAnsi="標楷體" w:hint="eastAsia"/>
          <w:snapToGrid w:val="0"/>
        </w:rPr>
        <w:t>比率為</w:t>
      </w:r>
      <w:r w:rsidRPr="00A25379">
        <w:rPr>
          <w:rFonts w:hAnsi="標楷體" w:hint="eastAsia"/>
          <w:snapToGrid w:val="0"/>
        </w:rPr>
        <w:t>2.61</w:t>
      </w:r>
      <w:r w:rsidR="00511714" w:rsidRPr="00A25379">
        <w:rPr>
          <w:rFonts w:hAnsi="標楷體" w:hint="eastAsia"/>
          <w:snapToGrid w:val="0"/>
        </w:rPr>
        <w:t>%</w:t>
      </w:r>
      <w:r w:rsidRPr="00A25379">
        <w:rPr>
          <w:rFonts w:hAnsi="標楷體" w:hint="eastAsia"/>
          <w:snapToGrid w:val="0"/>
        </w:rPr>
        <w:t>，</w:t>
      </w:r>
      <w:r w:rsidR="00511714" w:rsidRPr="00A25379">
        <w:rPr>
          <w:rFonts w:hAnsi="標楷體" w:hint="eastAsia"/>
          <w:snapToGrid w:val="0"/>
        </w:rPr>
        <w:t>占比</w:t>
      </w:r>
      <w:r w:rsidRPr="00A25379">
        <w:rPr>
          <w:rFonts w:hAnsi="標楷體" w:hint="eastAsia"/>
          <w:snapToGrid w:val="0"/>
        </w:rPr>
        <w:t>亦</w:t>
      </w:r>
      <w:r w:rsidR="00511714" w:rsidRPr="00A25379">
        <w:rPr>
          <w:rFonts w:hAnsi="標楷體" w:hint="eastAsia"/>
          <w:snapToGrid w:val="0"/>
        </w:rPr>
        <w:t>逐</w:t>
      </w:r>
      <w:r w:rsidR="00511714" w:rsidRPr="00A25379">
        <w:rPr>
          <w:rFonts w:hAnsi="標楷體" w:hint="eastAsia"/>
          <w:snapToGrid w:val="0"/>
        </w:rPr>
        <w:lastRenderedPageBreak/>
        <w:t>年上升</w:t>
      </w:r>
      <w:r w:rsidR="003624A5" w:rsidRPr="00A25379">
        <w:rPr>
          <w:rFonts w:hAnsi="標楷體" w:hint="eastAsia"/>
          <w:snapToGrid w:val="0"/>
        </w:rPr>
        <w:t>(詳表2-1-1)</w:t>
      </w:r>
      <w:r w:rsidR="00E52656" w:rsidRPr="00A25379">
        <w:rPr>
          <w:rFonts w:hAnsi="標楷體" w:hint="eastAsia"/>
          <w:snapToGrid w:val="0"/>
        </w:rPr>
        <w:t>。</w:t>
      </w:r>
    </w:p>
    <w:p w:rsidR="006C0DD9" w:rsidRPr="00A25379" w:rsidRDefault="005C5FF3" w:rsidP="00E52656">
      <w:pPr>
        <w:pStyle w:val="21"/>
        <w:ind w:left="850" w:firstLine="566"/>
        <w:rPr>
          <w:rFonts w:hAnsi="標楷體" w:hint="eastAsia"/>
          <w:snapToGrid w:val="0"/>
        </w:rPr>
      </w:pPr>
      <w:r w:rsidRPr="00A25379">
        <w:rPr>
          <w:rFonts w:hAnsi="標楷體" w:hint="eastAsia"/>
          <w:snapToGrid w:val="0"/>
        </w:rPr>
        <w:t>依客家委員</w:t>
      </w:r>
      <w:r w:rsidR="006C0DD9" w:rsidRPr="00A25379">
        <w:rPr>
          <w:rFonts w:hAnsi="標楷體" w:hint="eastAsia"/>
          <w:snapToGrid w:val="0"/>
        </w:rPr>
        <w:t>會</w:t>
      </w:r>
      <w:r w:rsidRPr="00A25379">
        <w:rPr>
          <w:rFonts w:hAnsi="標楷體" w:hint="eastAsia"/>
          <w:snapToGrid w:val="0"/>
        </w:rPr>
        <w:t>(以下簡稱客委會)</w:t>
      </w:r>
      <w:r w:rsidR="006C0DD9" w:rsidRPr="00A25379">
        <w:rPr>
          <w:rFonts w:hAnsi="標楷體" w:hint="eastAsia"/>
          <w:snapToGrid w:val="0"/>
        </w:rPr>
        <w:t>110年全國客家人口暨語言基礎資料調查研究報告</w:t>
      </w:r>
      <w:r w:rsidR="00566278" w:rsidRPr="00A25379">
        <w:rPr>
          <w:rFonts w:hAnsi="標楷體" w:hint="eastAsia"/>
          <w:snapToGrid w:val="0"/>
        </w:rPr>
        <w:t>結果顯示</w:t>
      </w:r>
      <w:r w:rsidR="006C0DD9" w:rsidRPr="00A25379">
        <w:rPr>
          <w:rFonts w:hAnsi="標楷體" w:hint="eastAsia"/>
          <w:snapToGrid w:val="0"/>
        </w:rPr>
        <w:t>，</w:t>
      </w:r>
      <w:r w:rsidR="00566278" w:rsidRPr="00A25379">
        <w:rPr>
          <w:rFonts w:hAnsi="標楷體" w:hint="eastAsia"/>
          <w:snapToGrid w:val="0"/>
        </w:rPr>
        <w:t>110年度之</w:t>
      </w:r>
      <w:r w:rsidR="006C0DD9" w:rsidRPr="00A25379">
        <w:rPr>
          <w:rFonts w:hAnsi="標楷體" w:hint="eastAsia"/>
          <w:snapToGrid w:val="0"/>
        </w:rPr>
        <w:t>客家族群人口數</w:t>
      </w:r>
      <w:r w:rsidR="00566278" w:rsidRPr="00A25379">
        <w:rPr>
          <w:rFonts w:hAnsi="標楷體" w:hint="eastAsia"/>
          <w:snapToGrid w:val="0"/>
        </w:rPr>
        <w:t>為466萬9</w:t>
      </w:r>
      <w:r w:rsidR="00566278" w:rsidRPr="00A25379">
        <w:rPr>
          <w:rFonts w:hAnsi="標楷體"/>
          <w:snapToGrid w:val="0"/>
        </w:rPr>
        <w:t>,</w:t>
      </w:r>
      <w:r w:rsidR="00566278" w:rsidRPr="00A25379">
        <w:rPr>
          <w:rFonts w:hAnsi="標楷體" w:hint="eastAsia"/>
          <w:snapToGrid w:val="0"/>
        </w:rPr>
        <w:t>192人，較105年度之人口數增加2.92%，110年度客家族群人口數占全國人口數比率為</w:t>
      </w:r>
      <w:r w:rsidR="00EE4B0B" w:rsidRPr="00A25379">
        <w:rPr>
          <w:rFonts w:hAnsi="標楷體" w:hint="eastAsia"/>
          <w:snapToGrid w:val="0"/>
        </w:rPr>
        <w:t>19</w:t>
      </w:r>
      <w:r w:rsidR="00566278" w:rsidRPr="00A25379">
        <w:rPr>
          <w:rFonts w:hAnsi="標楷體" w:hint="eastAsia"/>
          <w:snapToGrid w:val="0"/>
        </w:rPr>
        <w:t>.</w:t>
      </w:r>
      <w:r w:rsidR="00EE4B0B" w:rsidRPr="00A25379">
        <w:rPr>
          <w:rFonts w:hAnsi="標楷體" w:hint="eastAsia"/>
          <w:snapToGrid w:val="0"/>
        </w:rPr>
        <w:t>97</w:t>
      </w:r>
      <w:r w:rsidR="00566278" w:rsidRPr="00A25379">
        <w:rPr>
          <w:rFonts w:hAnsi="標楷體" w:hint="eastAsia"/>
          <w:snapToGrid w:val="0"/>
        </w:rPr>
        <w:t>%，占比</w:t>
      </w:r>
      <w:r w:rsidR="00EE4B0B" w:rsidRPr="00A25379">
        <w:rPr>
          <w:rFonts w:hAnsi="標楷體" w:hint="eastAsia"/>
          <w:snapToGrid w:val="0"/>
        </w:rPr>
        <w:t>較105年度</w:t>
      </w:r>
      <w:r w:rsidR="00566278" w:rsidRPr="00A25379">
        <w:rPr>
          <w:rFonts w:hAnsi="標楷體" w:hint="eastAsia"/>
          <w:snapToGrid w:val="0"/>
        </w:rPr>
        <w:t>上升(詳表2-1-1)</w:t>
      </w:r>
      <w:r w:rsidR="005C5C56" w:rsidRPr="00A25379">
        <w:rPr>
          <w:rFonts w:hAnsi="標楷體" w:hint="eastAsia"/>
          <w:snapToGrid w:val="0"/>
        </w:rPr>
        <w:t>。</w:t>
      </w:r>
    </w:p>
    <w:p w:rsidR="00EC3488" w:rsidRPr="00A25379" w:rsidRDefault="003624A5" w:rsidP="00EC3488">
      <w:pPr>
        <w:spacing w:line="500" w:lineRule="exact"/>
        <w:ind w:leftChars="-11" w:left="1316" w:rightChars="-301" w:right="-852" w:firstLineChars="0" w:hanging="1347"/>
        <w:jc w:val="left"/>
        <w:rPr>
          <w:rFonts w:hAnsi="標楷體"/>
          <w:b/>
          <w:snapToGrid w:val="0"/>
        </w:rPr>
      </w:pPr>
      <w:r w:rsidRPr="00A25379">
        <w:rPr>
          <w:rFonts w:hAnsi="標楷體" w:hint="eastAsia"/>
          <w:b/>
          <w:snapToGrid w:val="0"/>
        </w:rPr>
        <w:t xml:space="preserve">表2-1-1  </w:t>
      </w:r>
      <w:r w:rsidR="00721FA0" w:rsidRPr="00A25379">
        <w:rPr>
          <w:rFonts w:hAnsi="標楷體" w:hint="eastAsia"/>
          <w:b/>
          <w:snapToGrid w:val="0"/>
        </w:rPr>
        <w:t>105</w:t>
      </w:r>
      <w:r w:rsidR="0002505C" w:rsidRPr="00A25379">
        <w:rPr>
          <w:rFonts w:hAnsi="標楷體" w:hint="eastAsia"/>
          <w:b/>
          <w:snapToGrid w:val="0"/>
        </w:rPr>
        <w:t>至</w:t>
      </w:r>
      <w:r w:rsidR="00721FA0" w:rsidRPr="00A25379">
        <w:rPr>
          <w:rFonts w:hAnsi="標楷體" w:hint="eastAsia"/>
          <w:b/>
          <w:snapToGrid w:val="0"/>
        </w:rPr>
        <w:t>113</w:t>
      </w:r>
      <w:r w:rsidR="0002505C" w:rsidRPr="00A25379">
        <w:rPr>
          <w:rFonts w:hAnsi="標楷體" w:hint="eastAsia"/>
          <w:b/>
          <w:snapToGrid w:val="0"/>
        </w:rPr>
        <w:t>年度</w:t>
      </w:r>
      <w:r w:rsidRPr="00A25379">
        <w:rPr>
          <w:rFonts w:hAnsi="標楷體" w:hint="eastAsia"/>
          <w:b/>
          <w:snapToGrid w:val="0"/>
        </w:rPr>
        <w:t>原住民</w:t>
      </w:r>
      <w:r w:rsidR="00EC3488" w:rsidRPr="00A25379">
        <w:rPr>
          <w:rFonts w:hAnsi="標楷體" w:hint="eastAsia"/>
          <w:b/>
          <w:snapToGrid w:val="0"/>
        </w:rPr>
        <w:t>族、客家族群</w:t>
      </w:r>
      <w:r w:rsidR="0002505C" w:rsidRPr="00A25379">
        <w:rPr>
          <w:rFonts w:hAnsi="標楷體" w:hint="eastAsia"/>
          <w:b/>
          <w:snapToGrid w:val="0"/>
        </w:rPr>
        <w:t>與全國人口數比較表</w:t>
      </w:r>
    </w:p>
    <w:p w:rsidR="003624A5" w:rsidRPr="00A25379" w:rsidRDefault="00721FA0" w:rsidP="00EC3488">
      <w:pPr>
        <w:spacing w:line="320" w:lineRule="exact"/>
        <w:ind w:leftChars="-11" w:left="1318" w:rightChars="-301" w:right="-852" w:firstLineChars="0" w:hanging="1349"/>
        <w:jc w:val="right"/>
        <w:rPr>
          <w:rFonts w:hAnsi="標楷體" w:hint="eastAsia"/>
          <w:b/>
          <w:snapToGrid w:val="0"/>
        </w:rPr>
      </w:pPr>
      <w:r w:rsidRPr="00A25379">
        <w:rPr>
          <w:rFonts w:hAnsi="標楷體" w:hint="eastAsia"/>
          <w:b/>
          <w:snapToGrid w:val="0"/>
        </w:rPr>
        <w:t xml:space="preserve">                                      </w:t>
      </w:r>
      <w:r w:rsidR="003624A5" w:rsidRPr="00A25379">
        <w:rPr>
          <w:rFonts w:hAnsi="標楷體" w:hint="eastAsia"/>
          <w:b/>
          <w:snapToGrid w:val="0"/>
        </w:rPr>
        <w:t xml:space="preserve"> </w:t>
      </w:r>
      <w:r w:rsidR="003624A5" w:rsidRPr="00A25379">
        <w:rPr>
          <w:rFonts w:hAnsi="標楷體" w:hint="eastAsia"/>
          <w:snapToGrid w:val="0"/>
          <w:sz w:val="24"/>
          <w:szCs w:val="24"/>
        </w:rPr>
        <w:t>單位：</w:t>
      </w:r>
      <w:r w:rsidR="0002505C" w:rsidRPr="00A25379">
        <w:rPr>
          <w:rFonts w:hAnsi="標楷體" w:hint="eastAsia"/>
          <w:snapToGrid w:val="0"/>
          <w:sz w:val="24"/>
          <w:szCs w:val="24"/>
        </w:rPr>
        <w:t>人；</w:t>
      </w:r>
      <w:r w:rsidR="003624A5" w:rsidRPr="00A25379">
        <w:rPr>
          <w:rFonts w:hAnsi="標楷體" w:hint="eastAsia"/>
          <w:snapToGrid w:val="0"/>
          <w:sz w:val="24"/>
          <w:szCs w:val="24"/>
        </w:rPr>
        <w:t>%</w:t>
      </w:r>
    </w:p>
    <w:tbl>
      <w:tblPr>
        <w:tblW w:w="935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945"/>
        <w:gridCol w:w="945"/>
        <w:gridCol w:w="945"/>
        <w:gridCol w:w="945"/>
        <w:gridCol w:w="945"/>
        <w:gridCol w:w="945"/>
        <w:gridCol w:w="945"/>
        <w:gridCol w:w="945"/>
        <w:gridCol w:w="945"/>
      </w:tblGrid>
      <w:tr w:rsidR="006C0DD9" w:rsidRPr="00A25379" w:rsidTr="00D37784">
        <w:trPr>
          <w:trHeight w:val="20"/>
          <w:tblHeader/>
        </w:trPr>
        <w:tc>
          <w:tcPr>
            <w:tcW w:w="851" w:type="dxa"/>
            <w:shd w:val="clear" w:color="auto" w:fill="auto"/>
            <w:noWrap/>
            <w:vAlign w:val="center"/>
            <w:hideMark/>
          </w:tcPr>
          <w:p w:rsidR="00D37784" w:rsidRPr="00A25379" w:rsidRDefault="00D37784" w:rsidP="00AA2409">
            <w:pPr>
              <w:spacing w:line="280" w:lineRule="exact"/>
              <w:ind w:leftChars="0" w:left="0" w:firstLineChars="0" w:firstLine="0"/>
              <w:jc w:val="distribute"/>
              <w:rPr>
                <w:rFonts w:hAnsi="標楷體"/>
                <w:b/>
                <w:spacing w:val="-20"/>
                <w:sz w:val="24"/>
              </w:rPr>
            </w:pPr>
            <w:r w:rsidRPr="00A25379">
              <w:rPr>
                <w:rFonts w:hAnsi="標楷體" w:hint="eastAsia"/>
                <w:b/>
                <w:spacing w:val="-20"/>
                <w:sz w:val="24"/>
              </w:rPr>
              <w:t>年度</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105</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106</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107</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108</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109</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110</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111</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112</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113</w:t>
            </w:r>
          </w:p>
        </w:tc>
      </w:tr>
      <w:tr w:rsidR="006C0DD9" w:rsidRPr="00A25379" w:rsidTr="00D37784">
        <w:trPr>
          <w:trHeight w:val="20"/>
        </w:trPr>
        <w:tc>
          <w:tcPr>
            <w:tcW w:w="851" w:type="dxa"/>
            <w:shd w:val="clear" w:color="auto" w:fill="auto"/>
            <w:noWrap/>
            <w:vAlign w:val="center"/>
            <w:hideMark/>
          </w:tcPr>
          <w:p w:rsidR="00D37784" w:rsidRPr="00A25379" w:rsidRDefault="00D37784" w:rsidP="005C5C56">
            <w:pPr>
              <w:spacing w:line="240" w:lineRule="exact"/>
              <w:ind w:leftChars="0" w:left="0" w:firstLineChars="0" w:firstLine="0"/>
              <w:jc w:val="distribute"/>
              <w:rPr>
                <w:rFonts w:hAnsi="標楷體" w:hint="eastAsia"/>
                <w:spacing w:val="-20"/>
                <w:sz w:val="24"/>
              </w:rPr>
            </w:pPr>
            <w:r w:rsidRPr="00A25379">
              <w:rPr>
                <w:rFonts w:hAnsi="標楷體" w:hint="eastAsia"/>
                <w:spacing w:val="-20"/>
                <w:sz w:val="24"/>
              </w:rPr>
              <w:t>原住民族人口數(A)</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553,228</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559,426</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565,561</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571,427</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576,792</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580,758</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584,125</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589,038</w:t>
            </w:r>
          </w:p>
        </w:tc>
        <w:tc>
          <w:tcPr>
            <w:tcW w:w="945" w:type="dxa"/>
            <w:vAlign w:val="center"/>
          </w:tcPr>
          <w:p w:rsidR="00D37784" w:rsidRPr="00A25379" w:rsidRDefault="00632BD4" w:rsidP="0002505C">
            <w:pPr>
              <w:pStyle w:val="142"/>
              <w:jc w:val="right"/>
              <w:rPr>
                <w:rFonts w:ascii="標楷體" w:hAnsi="標楷體"/>
                <w:spacing w:val="-20"/>
              </w:rPr>
            </w:pPr>
            <w:r w:rsidRPr="00A25379">
              <w:rPr>
                <w:rFonts w:ascii="標楷體" w:hAnsi="標楷體" w:hint="eastAsia"/>
                <w:spacing w:val="-20"/>
              </w:rPr>
              <w:t>611,674</w:t>
            </w:r>
          </w:p>
        </w:tc>
      </w:tr>
      <w:tr w:rsidR="006C0DD9" w:rsidRPr="00A25379" w:rsidTr="00D37784">
        <w:trPr>
          <w:trHeight w:val="20"/>
        </w:trPr>
        <w:tc>
          <w:tcPr>
            <w:tcW w:w="851" w:type="dxa"/>
            <w:shd w:val="clear" w:color="auto" w:fill="auto"/>
            <w:noWrap/>
            <w:vAlign w:val="center"/>
          </w:tcPr>
          <w:p w:rsidR="00D37784" w:rsidRPr="00A25379" w:rsidRDefault="00D37784" w:rsidP="005C5C56">
            <w:pPr>
              <w:spacing w:line="240" w:lineRule="exact"/>
              <w:ind w:leftChars="0" w:left="0" w:firstLineChars="0" w:firstLine="0"/>
              <w:jc w:val="distribute"/>
              <w:rPr>
                <w:rFonts w:hAnsi="標楷體" w:hint="eastAsia"/>
                <w:spacing w:val="-20"/>
                <w:sz w:val="24"/>
              </w:rPr>
            </w:pPr>
            <w:r w:rsidRPr="00A25379">
              <w:rPr>
                <w:rFonts w:hAnsi="標楷體" w:hint="eastAsia"/>
                <w:spacing w:val="-20"/>
                <w:sz w:val="24"/>
              </w:rPr>
              <w:t>客家</w:t>
            </w:r>
            <w:r w:rsidR="00721FA0" w:rsidRPr="00A25379">
              <w:rPr>
                <w:rFonts w:hAnsi="標楷體" w:hint="eastAsia"/>
                <w:spacing w:val="-20"/>
                <w:sz w:val="24"/>
              </w:rPr>
              <w:t>族群</w:t>
            </w:r>
            <w:r w:rsidRPr="00A25379">
              <w:rPr>
                <w:rFonts w:hAnsi="標楷體" w:hint="eastAsia"/>
                <w:spacing w:val="-20"/>
                <w:sz w:val="24"/>
              </w:rPr>
              <w:t>人口數(B)</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4</w:t>
            </w:r>
            <w:r w:rsidRPr="00A25379">
              <w:rPr>
                <w:rFonts w:ascii="標楷體" w:hAnsi="標楷體"/>
                <w:spacing w:val="-20"/>
                <w:sz w:val="23"/>
                <w:szCs w:val="23"/>
              </w:rPr>
              <w:t>,</w:t>
            </w:r>
            <w:r w:rsidRPr="00A25379">
              <w:rPr>
                <w:rFonts w:ascii="標楷體" w:hAnsi="標楷體" w:hint="eastAsia"/>
                <w:spacing w:val="-20"/>
                <w:sz w:val="23"/>
                <w:szCs w:val="23"/>
              </w:rPr>
              <w:t>536</w:t>
            </w:r>
            <w:r w:rsidRPr="00A25379">
              <w:rPr>
                <w:rFonts w:ascii="標楷體" w:hAnsi="標楷體"/>
                <w:spacing w:val="-20"/>
                <w:sz w:val="23"/>
                <w:szCs w:val="23"/>
              </w:rPr>
              <w:t>,</w:t>
            </w:r>
            <w:r w:rsidRPr="00A25379">
              <w:rPr>
                <w:rFonts w:ascii="標楷體" w:hAnsi="標楷體" w:hint="eastAsia"/>
                <w:spacing w:val="-20"/>
                <w:sz w:val="23"/>
                <w:szCs w:val="23"/>
              </w:rPr>
              <w:t>794</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4,669,192</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r>
      <w:tr w:rsidR="006C0DD9" w:rsidRPr="00A25379" w:rsidTr="00D37784">
        <w:trPr>
          <w:trHeight w:val="20"/>
        </w:trPr>
        <w:tc>
          <w:tcPr>
            <w:tcW w:w="851" w:type="dxa"/>
            <w:shd w:val="clear" w:color="auto" w:fill="auto"/>
            <w:noWrap/>
            <w:vAlign w:val="center"/>
            <w:hideMark/>
          </w:tcPr>
          <w:p w:rsidR="00D37784" w:rsidRPr="00A25379" w:rsidRDefault="00D37784" w:rsidP="005C5C56">
            <w:pPr>
              <w:spacing w:line="240" w:lineRule="exact"/>
              <w:ind w:leftChars="0" w:left="0" w:firstLineChars="0" w:firstLine="0"/>
              <w:jc w:val="distribute"/>
              <w:rPr>
                <w:rFonts w:hAnsi="標楷體" w:hint="eastAsia"/>
                <w:spacing w:val="-20"/>
                <w:sz w:val="24"/>
              </w:rPr>
            </w:pPr>
            <w:r w:rsidRPr="00A25379">
              <w:rPr>
                <w:rFonts w:hAnsi="標楷體" w:hint="eastAsia"/>
                <w:spacing w:val="-20"/>
                <w:sz w:val="24"/>
              </w:rPr>
              <w:t>全國人口數(C)</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23,539,816</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23,571,227</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23,588,932</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23,603,121</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23,561,236</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23,375,314</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23,264,640</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23,420,442</w:t>
            </w:r>
          </w:p>
        </w:tc>
        <w:tc>
          <w:tcPr>
            <w:tcW w:w="945" w:type="dxa"/>
            <w:vAlign w:val="center"/>
          </w:tcPr>
          <w:p w:rsidR="00D37784" w:rsidRPr="00A25379" w:rsidRDefault="00724FE6" w:rsidP="0002505C">
            <w:pPr>
              <w:pStyle w:val="142"/>
              <w:jc w:val="right"/>
              <w:rPr>
                <w:rFonts w:ascii="標楷體" w:hAnsi="標楷體"/>
                <w:spacing w:val="-20"/>
                <w:sz w:val="21"/>
                <w:szCs w:val="21"/>
              </w:rPr>
            </w:pPr>
            <w:r w:rsidRPr="00A25379">
              <w:rPr>
                <w:rFonts w:ascii="標楷體" w:hAnsi="標楷體"/>
                <w:spacing w:val="-20"/>
                <w:sz w:val="21"/>
                <w:szCs w:val="21"/>
              </w:rPr>
              <w:t>23,400,220</w:t>
            </w:r>
          </w:p>
        </w:tc>
      </w:tr>
      <w:tr w:rsidR="006C0DD9" w:rsidRPr="00A25379" w:rsidTr="00D37784">
        <w:trPr>
          <w:trHeight w:val="20"/>
        </w:trPr>
        <w:tc>
          <w:tcPr>
            <w:tcW w:w="851" w:type="dxa"/>
            <w:shd w:val="clear" w:color="auto" w:fill="auto"/>
            <w:noWrap/>
            <w:vAlign w:val="center"/>
          </w:tcPr>
          <w:p w:rsidR="00D37784" w:rsidRPr="00A25379" w:rsidRDefault="00D37784" w:rsidP="005C5C56">
            <w:pPr>
              <w:spacing w:line="220" w:lineRule="exact"/>
              <w:ind w:leftChars="0" w:left="0" w:firstLineChars="0" w:firstLine="0"/>
              <w:jc w:val="distribute"/>
              <w:rPr>
                <w:rFonts w:hAnsi="標楷體" w:hint="eastAsia"/>
                <w:spacing w:val="-20"/>
                <w:sz w:val="24"/>
              </w:rPr>
            </w:pPr>
            <w:r w:rsidRPr="00A25379">
              <w:rPr>
                <w:rFonts w:hAnsi="標楷體" w:hint="eastAsia"/>
                <w:spacing w:val="-20"/>
                <w:sz w:val="24"/>
              </w:rPr>
              <w:t>原住民族人口數占全國人口數比率(A/C)</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2.35</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2.37</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2.40</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2.42</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2.45</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2.48</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2.51</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2.52</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2.61</w:t>
            </w:r>
          </w:p>
        </w:tc>
      </w:tr>
      <w:tr w:rsidR="006C0DD9" w:rsidRPr="00A25379" w:rsidTr="00D37784">
        <w:trPr>
          <w:trHeight w:val="20"/>
        </w:trPr>
        <w:tc>
          <w:tcPr>
            <w:tcW w:w="851" w:type="dxa"/>
            <w:shd w:val="clear" w:color="auto" w:fill="auto"/>
            <w:noWrap/>
            <w:vAlign w:val="center"/>
          </w:tcPr>
          <w:p w:rsidR="00D37784" w:rsidRPr="00A25379" w:rsidRDefault="00724FE6" w:rsidP="005C5C56">
            <w:pPr>
              <w:spacing w:line="220" w:lineRule="exact"/>
              <w:ind w:leftChars="0" w:left="0" w:firstLineChars="0" w:firstLine="0"/>
              <w:jc w:val="distribute"/>
              <w:rPr>
                <w:rFonts w:hAnsi="標楷體" w:hint="eastAsia"/>
                <w:spacing w:val="-20"/>
                <w:sz w:val="24"/>
              </w:rPr>
            </w:pPr>
            <w:r w:rsidRPr="00A25379">
              <w:rPr>
                <w:rFonts w:hAnsi="標楷體" w:hint="eastAsia"/>
                <w:spacing w:val="-20"/>
                <w:sz w:val="24"/>
              </w:rPr>
              <w:t>客家族群人口數占全國人口數比率(B/C)</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19.27</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19.97</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r>
    </w:tbl>
    <w:p w:rsidR="00632BD4" w:rsidRPr="00A25379" w:rsidRDefault="00632BD4" w:rsidP="00724FE6">
      <w:pPr>
        <w:spacing w:line="280" w:lineRule="exact"/>
        <w:ind w:leftChars="0" w:left="1189" w:rightChars="-300" w:right="-850" w:hangingChars="489" w:hanging="1189"/>
        <w:rPr>
          <w:rFonts w:hAnsi="標楷體"/>
          <w:snapToGrid w:val="0"/>
          <w:sz w:val="24"/>
        </w:rPr>
      </w:pPr>
      <w:r w:rsidRPr="00A25379">
        <w:rPr>
          <w:rFonts w:hAnsi="標楷體" w:hint="eastAsia"/>
          <w:snapToGrid w:val="0"/>
          <w:sz w:val="24"/>
        </w:rPr>
        <w:t>說    明：</w:t>
      </w:r>
      <w:r w:rsidR="00721FA0" w:rsidRPr="00A25379">
        <w:rPr>
          <w:rFonts w:hAnsi="標楷體" w:hint="eastAsia"/>
          <w:snapToGrid w:val="0"/>
          <w:sz w:val="24"/>
        </w:rPr>
        <w:t>原住民族人口具法定身</w:t>
      </w:r>
      <w:r w:rsidR="005127E4">
        <w:rPr>
          <w:rFonts w:hAnsi="標楷體" w:hint="eastAsia"/>
          <w:snapToGrid w:val="0"/>
          <w:sz w:val="24"/>
        </w:rPr>
        <w:t>分</w:t>
      </w:r>
      <w:r w:rsidR="00721FA0" w:rsidRPr="00A25379">
        <w:rPr>
          <w:rFonts w:hAnsi="標楷體" w:hint="eastAsia"/>
          <w:snapToGrid w:val="0"/>
          <w:sz w:val="24"/>
        </w:rPr>
        <w:t>，戶籍有明確註記，爰人口數可就戶籍資料統計；客家族群為文化語言族群，無法律身</w:t>
      </w:r>
      <w:r w:rsidR="005127E4">
        <w:rPr>
          <w:rFonts w:hAnsi="標楷體" w:hint="eastAsia"/>
          <w:snapToGrid w:val="0"/>
          <w:sz w:val="24"/>
        </w:rPr>
        <w:t>分</w:t>
      </w:r>
      <w:r w:rsidR="00721FA0" w:rsidRPr="00A25379">
        <w:rPr>
          <w:rFonts w:hAnsi="標楷體" w:hint="eastAsia"/>
          <w:snapToGrid w:val="0"/>
          <w:sz w:val="24"/>
        </w:rPr>
        <w:t>註記，其人口數係客委會</w:t>
      </w:r>
      <w:r w:rsidR="00724FE6" w:rsidRPr="00A25379">
        <w:rPr>
          <w:rFonts w:hAnsi="標楷體" w:hint="eastAsia"/>
          <w:snapToGrid w:val="0"/>
          <w:sz w:val="24"/>
        </w:rPr>
        <w:t>於105及110年度</w:t>
      </w:r>
      <w:r w:rsidR="00721FA0" w:rsidRPr="00A25379">
        <w:rPr>
          <w:rFonts w:hAnsi="標楷體" w:hint="eastAsia"/>
          <w:snapToGrid w:val="0"/>
          <w:sz w:val="24"/>
        </w:rPr>
        <w:t>委託單位執行「全國客家人口基礎資料調查研究」</w:t>
      </w:r>
      <w:r w:rsidR="00C53CE3" w:rsidRPr="00A25379">
        <w:rPr>
          <w:rFonts w:hAnsi="標楷體" w:hint="eastAsia"/>
          <w:snapToGrid w:val="0"/>
          <w:sz w:val="24"/>
        </w:rPr>
        <w:t>，藉由科學之</w:t>
      </w:r>
      <w:r w:rsidR="00724FE6" w:rsidRPr="00A25379">
        <w:rPr>
          <w:rFonts w:hAnsi="標楷體" w:hint="eastAsia"/>
          <w:snapToGrid w:val="0"/>
          <w:sz w:val="24"/>
        </w:rPr>
        <w:t>調查方法蒐集資訊</w:t>
      </w:r>
      <w:r w:rsidR="00721FA0" w:rsidRPr="00A25379">
        <w:rPr>
          <w:rFonts w:hAnsi="標楷體" w:hint="eastAsia"/>
          <w:snapToGrid w:val="0"/>
          <w:sz w:val="24"/>
        </w:rPr>
        <w:t>推估</w:t>
      </w:r>
      <w:r w:rsidR="00724FE6" w:rsidRPr="00A25379">
        <w:rPr>
          <w:rFonts w:hAnsi="標楷體" w:hint="eastAsia"/>
          <w:snapToGrid w:val="0"/>
          <w:sz w:val="24"/>
        </w:rPr>
        <w:t>得來。</w:t>
      </w:r>
    </w:p>
    <w:p w:rsidR="003624A5" w:rsidRPr="00A25379" w:rsidRDefault="003624A5" w:rsidP="00724FE6">
      <w:pPr>
        <w:spacing w:line="280" w:lineRule="exact"/>
        <w:ind w:leftChars="0" w:left="1189" w:rightChars="-300" w:right="-850" w:hangingChars="489" w:hanging="1189"/>
        <w:rPr>
          <w:rFonts w:hAnsi="標楷體" w:hint="eastAsia"/>
          <w:snapToGrid w:val="0"/>
          <w:sz w:val="24"/>
        </w:rPr>
      </w:pPr>
      <w:r w:rsidRPr="00A25379">
        <w:rPr>
          <w:rFonts w:hAnsi="標楷體" w:hint="eastAsia"/>
          <w:snapToGrid w:val="0"/>
          <w:sz w:val="24"/>
        </w:rPr>
        <w:t>資料來源：</w:t>
      </w:r>
      <w:r w:rsidR="0002505C" w:rsidRPr="00A25379">
        <w:rPr>
          <w:rFonts w:hAnsi="標楷體" w:hint="eastAsia"/>
          <w:snapToGrid w:val="0"/>
          <w:sz w:val="24"/>
        </w:rPr>
        <w:t>內政部統計月報</w:t>
      </w:r>
      <w:r w:rsidR="00632BD4" w:rsidRPr="00A25379">
        <w:rPr>
          <w:rFonts w:hAnsi="標楷體" w:hint="eastAsia"/>
          <w:snapToGrid w:val="0"/>
          <w:sz w:val="24"/>
        </w:rPr>
        <w:t>及110年全國客家人口暨語言基礎資料調查研究報告</w:t>
      </w:r>
      <w:r w:rsidRPr="00A25379">
        <w:rPr>
          <w:rFonts w:hAnsi="標楷體" w:hint="eastAsia"/>
          <w:snapToGrid w:val="0"/>
          <w:sz w:val="24"/>
        </w:rPr>
        <w:t>，</w:t>
      </w:r>
      <w:r w:rsidR="0002505C" w:rsidRPr="00A25379">
        <w:rPr>
          <w:rFonts w:hAnsi="標楷體" w:hint="eastAsia"/>
          <w:snapToGrid w:val="0"/>
          <w:sz w:val="24"/>
        </w:rPr>
        <w:t>本中心整理</w:t>
      </w:r>
      <w:r w:rsidRPr="00A25379">
        <w:rPr>
          <w:rFonts w:hAnsi="標楷體" w:hint="eastAsia"/>
          <w:snapToGrid w:val="0"/>
          <w:sz w:val="24"/>
        </w:rPr>
        <w:t>。</w:t>
      </w:r>
    </w:p>
    <w:p w:rsidR="005768B9" w:rsidRPr="00A25379" w:rsidRDefault="005768B9" w:rsidP="005768B9">
      <w:pPr>
        <w:pStyle w:val="a4"/>
        <w:ind w:left="849" w:hanging="283"/>
        <w:rPr>
          <w:rFonts w:hAnsi="標楷體" w:hint="eastAsia"/>
          <w:b/>
        </w:rPr>
      </w:pPr>
      <w:r w:rsidRPr="00A25379">
        <w:rPr>
          <w:rFonts w:hAnsi="標楷體" w:hint="eastAsia"/>
          <w:b/>
        </w:rPr>
        <w:t>(二)</w:t>
      </w:r>
      <w:r w:rsidR="00EE4B0B" w:rsidRPr="00A25379">
        <w:rPr>
          <w:rFonts w:hAnsi="標楷體" w:hint="eastAsia"/>
          <w:b/>
        </w:rPr>
        <w:t>原住民族及客家族群語言使用現況</w:t>
      </w:r>
    </w:p>
    <w:p w:rsidR="00A71C9C" w:rsidRPr="00A25379" w:rsidRDefault="00A71C9C" w:rsidP="00A71C9C">
      <w:pPr>
        <w:pStyle w:val="21"/>
        <w:ind w:left="850" w:firstLine="566"/>
        <w:rPr>
          <w:rFonts w:hAnsi="標楷體"/>
        </w:rPr>
      </w:pPr>
      <w:r w:rsidRPr="00A25379">
        <w:rPr>
          <w:rFonts w:hAnsi="標楷體" w:hint="eastAsia"/>
        </w:rPr>
        <w:t>依文化部109年度辦理之「面臨傳承危機國家語言調查」數據顯示，目前於臺灣華語外之國家語言皆面臨不同程度之傳承危機，臺灣台語在世代之間之使用率降近</w:t>
      </w:r>
      <w:r w:rsidR="005127E4">
        <w:rPr>
          <w:rFonts w:hAnsi="標楷體" w:hint="eastAsia"/>
        </w:rPr>
        <w:t>六</w:t>
      </w:r>
      <w:r w:rsidRPr="00A25379">
        <w:rPr>
          <w:rFonts w:hAnsi="標楷體" w:hint="eastAsia"/>
        </w:rPr>
        <w:t>成，臺灣客語則降</w:t>
      </w:r>
      <w:r w:rsidR="005127E4">
        <w:rPr>
          <w:rFonts w:hAnsi="標楷體" w:hint="eastAsia"/>
        </w:rPr>
        <w:t>七</w:t>
      </w:r>
      <w:r w:rsidRPr="00A25379">
        <w:rPr>
          <w:rFonts w:hAnsi="標楷體" w:hint="eastAsia"/>
        </w:rPr>
        <w:t>成，臺灣原住民族語言更降</w:t>
      </w:r>
      <w:r w:rsidR="005127E4">
        <w:rPr>
          <w:rFonts w:hAnsi="標楷體" w:hint="eastAsia"/>
        </w:rPr>
        <w:t>九</w:t>
      </w:r>
      <w:r w:rsidRPr="00A25379">
        <w:rPr>
          <w:rFonts w:hAnsi="標楷體" w:hint="eastAsia"/>
        </w:rPr>
        <w:t>成</w:t>
      </w:r>
      <w:r w:rsidR="000A7B1E" w:rsidRPr="00A25379">
        <w:rPr>
          <w:rFonts w:hAnsi="標楷體" w:hint="eastAsia"/>
        </w:rPr>
        <w:t>，</w:t>
      </w:r>
      <w:r w:rsidR="005127E4" w:rsidRPr="00A25379">
        <w:rPr>
          <w:rFonts w:hAnsi="標楷體" w:hint="eastAsia"/>
        </w:rPr>
        <w:t>以原住民族及客家族群語言之使用率觀之，</w:t>
      </w:r>
      <w:r w:rsidR="000A7B1E" w:rsidRPr="00A25379">
        <w:rPr>
          <w:rFonts w:hAnsi="標楷體" w:hint="eastAsia"/>
        </w:rPr>
        <w:t>呈現明顯之世代斷層現象</w:t>
      </w:r>
      <w:r w:rsidRPr="00A25379">
        <w:rPr>
          <w:rFonts w:hAnsi="標楷體" w:hint="eastAsia"/>
        </w:rPr>
        <w:t>。</w:t>
      </w:r>
    </w:p>
    <w:p w:rsidR="00485BCC" w:rsidRPr="00A25379" w:rsidRDefault="003B644A" w:rsidP="00485BCC">
      <w:pPr>
        <w:pStyle w:val="21"/>
        <w:ind w:left="850" w:firstLine="566"/>
        <w:rPr>
          <w:rFonts w:hAnsi="標楷體" w:hint="eastAsia"/>
        </w:rPr>
      </w:pPr>
      <w:r w:rsidRPr="00A25379">
        <w:rPr>
          <w:rFonts w:hAnsi="標楷體" w:hint="eastAsia"/>
        </w:rPr>
        <w:t>進一步觀察原住民族</w:t>
      </w:r>
      <w:r w:rsidR="00397A4C" w:rsidRPr="00A25379">
        <w:rPr>
          <w:rFonts w:hAnsi="標楷體" w:hint="eastAsia"/>
        </w:rPr>
        <w:t>及客家族群</w:t>
      </w:r>
      <w:r w:rsidRPr="00A25379">
        <w:rPr>
          <w:rFonts w:hAnsi="標楷體" w:hint="eastAsia"/>
        </w:rPr>
        <w:t>語言之表達能力</w:t>
      </w:r>
      <w:r w:rsidR="00485BCC" w:rsidRPr="00A25379">
        <w:rPr>
          <w:rFonts w:hAnsi="標楷體" w:hint="eastAsia"/>
        </w:rPr>
        <w:t>，我國原住民族民眾60</w:t>
      </w:r>
      <w:r w:rsidRPr="00A25379">
        <w:rPr>
          <w:rFonts w:hAnsi="標楷體" w:hint="eastAsia"/>
        </w:rPr>
        <w:t>歲以上</w:t>
      </w:r>
      <w:r w:rsidR="00485BCC" w:rsidRPr="00A25379">
        <w:rPr>
          <w:rFonts w:hAnsi="標楷體" w:hint="eastAsia"/>
        </w:rPr>
        <w:t>自認族</w:t>
      </w:r>
      <w:r w:rsidRPr="00A25379">
        <w:rPr>
          <w:rFonts w:hAnsi="標楷體" w:hint="eastAsia"/>
        </w:rPr>
        <w:t>語口說偏流利者</w:t>
      </w:r>
      <w:r w:rsidR="00485BCC" w:rsidRPr="00A25379">
        <w:rPr>
          <w:rFonts w:hAnsi="標楷體" w:hint="eastAsia"/>
        </w:rPr>
        <w:t>有54.60%</w:t>
      </w:r>
      <w:r w:rsidRPr="00A25379">
        <w:rPr>
          <w:rFonts w:hAnsi="標楷體" w:hint="eastAsia"/>
        </w:rPr>
        <w:t>，</w:t>
      </w:r>
      <w:r w:rsidR="00485BCC" w:rsidRPr="00A25379">
        <w:rPr>
          <w:rFonts w:hAnsi="標楷體" w:hint="eastAsia"/>
        </w:rPr>
        <w:t>50</w:t>
      </w:r>
      <w:r w:rsidR="00784CA0">
        <w:rPr>
          <w:rFonts w:hAnsi="標楷體" w:hint="eastAsia"/>
        </w:rPr>
        <w:t>至</w:t>
      </w:r>
      <w:r w:rsidR="00485BCC" w:rsidRPr="00A25379">
        <w:rPr>
          <w:rFonts w:hAnsi="標楷體" w:hint="eastAsia"/>
        </w:rPr>
        <w:t>59歲則是54.10%</w:t>
      </w:r>
      <w:r w:rsidRPr="00A25379">
        <w:rPr>
          <w:rFonts w:hAnsi="標楷體" w:hint="eastAsia"/>
        </w:rPr>
        <w:t>，</w:t>
      </w:r>
      <w:r w:rsidR="00485BCC" w:rsidRPr="00A25379">
        <w:rPr>
          <w:rFonts w:hAnsi="標楷體" w:hint="eastAsia"/>
        </w:rPr>
        <w:t>40</w:t>
      </w:r>
      <w:r w:rsidR="00784CA0">
        <w:rPr>
          <w:rFonts w:hAnsi="標楷體" w:hint="eastAsia"/>
        </w:rPr>
        <w:t>至</w:t>
      </w:r>
      <w:r w:rsidR="00485BCC" w:rsidRPr="00A25379">
        <w:rPr>
          <w:rFonts w:hAnsi="標楷體" w:hint="eastAsia"/>
        </w:rPr>
        <w:t>49</w:t>
      </w:r>
      <w:r w:rsidR="00FC446D" w:rsidRPr="00A25379">
        <w:rPr>
          <w:rFonts w:hAnsi="標楷體" w:hint="eastAsia"/>
        </w:rPr>
        <w:t>歲就降至</w:t>
      </w:r>
      <w:r w:rsidR="00485BCC" w:rsidRPr="00A25379">
        <w:rPr>
          <w:rFonts w:hAnsi="標楷體" w:hint="eastAsia"/>
        </w:rPr>
        <w:t>34.90%</w:t>
      </w:r>
      <w:r w:rsidRPr="00A25379">
        <w:rPr>
          <w:rFonts w:hAnsi="標楷體" w:hint="eastAsia"/>
        </w:rPr>
        <w:t>，</w:t>
      </w:r>
      <w:r w:rsidR="00485BCC" w:rsidRPr="00A25379">
        <w:rPr>
          <w:rFonts w:hAnsi="標楷體" w:hint="eastAsia"/>
        </w:rPr>
        <w:t>30</w:t>
      </w:r>
      <w:r w:rsidR="00784CA0">
        <w:rPr>
          <w:rFonts w:hAnsi="標楷體" w:hint="eastAsia"/>
        </w:rPr>
        <w:t>至</w:t>
      </w:r>
      <w:r w:rsidR="00485BCC" w:rsidRPr="00A25379">
        <w:rPr>
          <w:rFonts w:hAnsi="標楷體" w:hint="eastAsia"/>
        </w:rPr>
        <w:t>39</w:t>
      </w:r>
      <w:r w:rsidRPr="00A25379">
        <w:rPr>
          <w:rFonts w:hAnsi="標楷體" w:hint="eastAsia"/>
        </w:rPr>
        <w:t>歲為</w:t>
      </w:r>
      <w:r w:rsidR="00485BCC" w:rsidRPr="00A25379">
        <w:rPr>
          <w:rFonts w:hAnsi="標楷體" w:hint="eastAsia"/>
        </w:rPr>
        <w:t>19.20%</w:t>
      </w:r>
      <w:r w:rsidRPr="00A25379">
        <w:rPr>
          <w:rFonts w:hAnsi="標楷體" w:hint="eastAsia"/>
        </w:rPr>
        <w:t>，</w:t>
      </w:r>
      <w:r w:rsidR="00485BCC" w:rsidRPr="00A25379">
        <w:rPr>
          <w:rFonts w:hAnsi="標楷體" w:hint="eastAsia"/>
        </w:rPr>
        <w:t>20</w:t>
      </w:r>
      <w:r w:rsidR="00784CA0">
        <w:rPr>
          <w:rFonts w:hAnsi="標楷體" w:hint="eastAsia"/>
        </w:rPr>
        <w:t>至</w:t>
      </w:r>
      <w:r w:rsidR="00485BCC" w:rsidRPr="00A25379">
        <w:rPr>
          <w:rFonts w:hAnsi="標楷體" w:hint="eastAsia"/>
        </w:rPr>
        <w:t>29歲是15.10%</w:t>
      </w:r>
      <w:r w:rsidRPr="00A25379">
        <w:rPr>
          <w:rFonts w:hAnsi="標楷體" w:hint="eastAsia"/>
        </w:rPr>
        <w:t>，</w:t>
      </w:r>
      <w:r w:rsidR="00485BCC" w:rsidRPr="00A25379">
        <w:rPr>
          <w:rFonts w:hAnsi="標楷體" w:hint="eastAsia"/>
        </w:rPr>
        <w:t>11</w:t>
      </w:r>
      <w:r w:rsidR="00784CA0">
        <w:rPr>
          <w:rFonts w:hAnsi="標楷體" w:hint="eastAsia"/>
        </w:rPr>
        <w:t>至</w:t>
      </w:r>
      <w:r w:rsidR="00485BCC" w:rsidRPr="00A25379">
        <w:rPr>
          <w:rFonts w:hAnsi="標楷體" w:hint="eastAsia"/>
        </w:rPr>
        <w:t>19</w:t>
      </w:r>
      <w:r w:rsidRPr="00A25379">
        <w:rPr>
          <w:rFonts w:hAnsi="標楷體" w:hint="eastAsia"/>
        </w:rPr>
        <w:t>歲為</w:t>
      </w:r>
      <w:r w:rsidR="00485BCC" w:rsidRPr="00A25379">
        <w:rPr>
          <w:rFonts w:hAnsi="標楷體" w:hint="eastAsia"/>
        </w:rPr>
        <w:t>12.90%</w:t>
      </w:r>
      <w:r w:rsidRPr="00A25379">
        <w:rPr>
          <w:rFonts w:hAnsi="標楷體" w:hint="eastAsia"/>
        </w:rPr>
        <w:t>，</w:t>
      </w:r>
      <w:r w:rsidR="00485BCC" w:rsidRPr="00A25379">
        <w:rPr>
          <w:rFonts w:hAnsi="標楷體" w:hint="eastAsia"/>
        </w:rPr>
        <w:t>未滿11</w:t>
      </w:r>
      <w:r w:rsidRPr="00A25379">
        <w:rPr>
          <w:rFonts w:hAnsi="標楷體" w:hint="eastAsia"/>
        </w:rPr>
        <w:t>歲則僅</w:t>
      </w:r>
      <w:r w:rsidR="00485BCC" w:rsidRPr="00A25379">
        <w:rPr>
          <w:rFonts w:hAnsi="標楷體" w:hint="eastAsia"/>
        </w:rPr>
        <w:t>11.50%(詳圖2-1-</w:t>
      </w:r>
      <w:r w:rsidR="00485BCC" w:rsidRPr="00A25379">
        <w:rPr>
          <w:rFonts w:hAnsi="標楷體"/>
        </w:rPr>
        <w:t>1</w:t>
      </w:r>
      <w:r w:rsidR="00485BCC" w:rsidRPr="00A25379">
        <w:rPr>
          <w:rFonts w:hAnsi="標楷體" w:hint="eastAsia"/>
        </w:rPr>
        <w:t>)</w:t>
      </w:r>
      <w:r w:rsidRPr="00A25379">
        <w:rPr>
          <w:rFonts w:hAnsi="標楷體" w:hint="eastAsia"/>
        </w:rPr>
        <w:t>；我國客家族群民眾60歲以上自認客語口說偏流利者有71.30%</w:t>
      </w:r>
      <w:r w:rsidR="00FC446D" w:rsidRPr="00A25379">
        <w:rPr>
          <w:rFonts w:hAnsi="標楷體" w:hint="eastAsia"/>
        </w:rPr>
        <w:t>，</w:t>
      </w:r>
      <w:r w:rsidRPr="00A25379">
        <w:rPr>
          <w:rFonts w:hAnsi="標楷體" w:hint="eastAsia"/>
        </w:rPr>
        <w:t>50</w:t>
      </w:r>
      <w:r w:rsidR="00784CA0">
        <w:rPr>
          <w:rFonts w:hAnsi="標楷體" w:hint="eastAsia"/>
        </w:rPr>
        <w:t>至</w:t>
      </w:r>
      <w:r w:rsidRPr="00A25379">
        <w:rPr>
          <w:rFonts w:hAnsi="標楷體" w:hint="eastAsia"/>
        </w:rPr>
        <w:t>59</w:t>
      </w:r>
      <w:r w:rsidR="00FC446D" w:rsidRPr="00A25379">
        <w:rPr>
          <w:rFonts w:hAnsi="標楷體" w:hint="eastAsia"/>
        </w:rPr>
        <w:t>歲為</w:t>
      </w:r>
      <w:r w:rsidRPr="00A25379">
        <w:rPr>
          <w:rFonts w:hAnsi="標楷體" w:hint="eastAsia"/>
        </w:rPr>
        <w:t>63.00%</w:t>
      </w:r>
      <w:r w:rsidR="00FC446D" w:rsidRPr="00A25379">
        <w:rPr>
          <w:rFonts w:hAnsi="標楷體" w:hint="eastAsia"/>
        </w:rPr>
        <w:t>，</w:t>
      </w:r>
      <w:r w:rsidRPr="00A25379">
        <w:rPr>
          <w:rFonts w:hAnsi="標楷體" w:hint="eastAsia"/>
        </w:rPr>
        <w:t>40</w:t>
      </w:r>
      <w:r w:rsidR="00784CA0">
        <w:rPr>
          <w:rFonts w:hAnsi="標楷體" w:hint="eastAsia"/>
        </w:rPr>
        <w:t>至</w:t>
      </w:r>
      <w:r w:rsidRPr="00A25379">
        <w:rPr>
          <w:rFonts w:hAnsi="標楷體" w:hint="eastAsia"/>
        </w:rPr>
        <w:t>49</w:t>
      </w:r>
      <w:r w:rsidR="00FC446D" w:rsidRPr="00A25379">
        <w:rPr>
          <w:rFonts w:hAnsi="標楷體" w:hint="eastAsia"/>
        </w:rPr>
        <w:t>歲就降至</w:t>
      </w:r>
      <w:r w:rsidRPr="00A25379">
        <w:rPr>
          <w:rFonts w:hAnsi="標楷體" w:hint="eastAsia"/>
        </w:rPr>
        <w:t>43.40%</w:t>
      </w:r>
      <w:r w:rsidR="00FC446D" w:rsidRPr="00A25379">
        <w:rPr>
          <w:rFonts w:hAnsi="標楷體" w:hint="eastAsia"/>
        </w:rPr>
        <w:t>，</w:t>
      </w:r>
      <w:r w:rsidRPr="00A25379">
        <w:rPr>
          <w:rFonts w:hAnsi="標楷體" w:hint="eastAsia"/>
        </w:rPr>
        <w:t>30</w:t>
      </w:r>
      <w:r w:rsidR="00784CA0">
        <w:rPr>
          <w:rFonts w:hAnsi="標楷體" w:hint="eastAsia"/>
        </w:rPr>
        <w:t>至</w:t>
      </w:r>
      <w:r w:rsidRPr="00A25379">
        <w:rPr>
          <w:rFonts w:hAnsi="標楷體" w:hint="eastAsia"/>
        </w:rPr>
        <w:t>39</w:t>
      </w:r>
      <w:r w:rsidR="00FC446D" w:rsidRPr="00A25379">
        <w:rPr>
          <w:rFonts w:hAnsi="標楷體" w:hint="eastAsia"/>
        </w:rPr>
        <w:t>歲為</w:t>
      </w:r>
      <w:r w:rsidRPr="00A25379">
        <w:rPr>
          <w:rFonts w:hAnsi="標楷體" w:hint="eastAsia"/>
        </w:rPr>
        <w:t>24.70%</w:t>
      </w:r>
      <w:r w:rsidR="00FC446D" w:rsidRPr="00A25379">
        <w:rPr>
          <w:rFonts w:hAnsi="標楷體" w:hint="eastAsia"/>
        </w:rPr>
        <w:t>，</w:t>
      </w:r>
      <w:r w:rsidRPr="00A25379">
        <w:rPr>
          <w:rFonts w:hAnsi="標楷體" w:hint="eastAsia"/>
        </w:rPr>
        <w:t>20</w:t>
      </w:r>
      <w:r w:rsidR="00784CA0">
        <w:rPr>
          <w:rFonts w:hAnsi="標楷體" w:hint="eastAsia"/>
        </w:rPr>
        <w:t>至</w:t>
      </w:r>
      <w:r w:rsidRPr="00A25379">
        <w:rPr>
          <w:rFonts w:hAnsi="標楷體" w:hint="eastAsia"/>
        </w:rPr>
        <w:t>29</w:t>
      </w:r>
      <w:r w:rsidR="00FC446D" w:rsidRPr="00A25379">
        <w:rPr>
          <w:rFonts w:hAnsi="標楷體" w:hint="eastAsia"/>
        </w:rPr>
        <w:t>歲為</w:t>
      </w:r>
      <w:r w:rsidRPr="00A25379">
        <w:rPr>
          <w:rFonts w:hAnsi="標楷體" w:hint="eastAsia"/>
        </w:rPr>
        <w:t>15.80%</w:t>
      </w:r>
      <w:r w:rsidR="00FC446D" w:rsidRPr="00A25379">
        <w:rPr>
          <w:rFonts w:hAnsi="標楷體" w:hint="eastAsia"/>
        </w:rPr>
        <w:t>，</w:t>
      </w:r>
      <w:r w:rsidRPr="00A25379">
        <w:rPr>
          <w:rFonts w:hAnsi="標楷體" w:hint="eastAsia"/>
        </w:rPr>
        <w:t>11</w:t>
      </w:r>
      <w:r w:rsidR="00784CA0">
        <w:rPr>
          <w:rFonts w:hAnsi="標楷體" w:hint="eastAsia"/>
        </w:rPr>
        <w:t>至</w:t>
      </w:r>
      <w:r w:rsidRPr="00A25379">
        <w:rPr>
          <w:rFonts w:hAnsi="標楷體" w:hint="eastAsia"/>
        </w:rPr>
        <w:t>19</w:t>
      </w:r>
      <w:r w:rsidR="00FC446D" w:rsidRPr="00A25379">
        <w:rPr>
          <w:rFonts w:hAnsi="標楷體" w:hint="eastAsia"/>
        </w:rPr>
        <w:t>歲及未滿11歲則僅</w:t>
      </w:r>
      <w:r w:rsidRPr="00A25379">
        <w:rPr>
          <w:rFonts w:hAnsi="標楷體" w:hint="eastAsia"/>
        </w:rPr>
        <w:t>10.80%</w:t>
      </w:r>
      <w:r w:rsidR="00FC446D" w:rsidRPr="00A25379">
        <w:rPr>
          <w:rFonts w:hAnsi="標楷體" w:hint="eastAsia"/>
        </w:rPr>
        <w:t>及</w:t>
      </w:r>
      <w:r w:rsidRPr="00A25379">
        <w:rPr>
          <w:rFonts w:hAnsi="標楷體" w:hint="eastAsia"/>
        </w:rPr>
        <w:t>10.90%(詳圖2-1-</w:t>
      </w:r>
      <w:r w:rsidRPr="00A25379">
        <w:rPr>
          <w:rFonts w:hAnsi="標楷體"/>
        </w:rPr>
        <w:t>2</w:t>
      </w:r>
      <w:r w:rsidRPr="00A25379">
        <w:rPr>
          <w:rFonts w:hAnsi="標楷體" w:hint="eastAsia"/>
        </w:rPr>
        <w:t>)。</w:t>
      </w:r>
      <w:r w:rsidR="00397A4C" w:rsidRPr="00A25379">
        <w:rPr>
          <w:rFonts w:hAnsi="標楷體" w:hint="eastAsia"/>
        </w:rPr>
        <w:t>由此可見，兩語言表達之流利度</w:t>
      </w:r>
      <w:r w:rsidR="000A7B1E" w:rsidRPr="00A25379">
        <w:rPr>
          <w:rFonts w:hAnsi="標楷體" w:hint="eastAsia"/>
        </w:rPr>
        <w:t>亦</w:t>
      </w:r>
      <w:r w:rsidR="00397A4C" w:rsidRPr="00A25379">
        <w:rPr>
          <w:rFonts w:hAnsi="標楷體" w:hint="eastAsia"/>
        </w:rPr>
        <w:t>隨年齡遞減，語言傳承面臨嚴峻挑戰</w:t>
      </w:r>
      <w:r w:rsidR="000A7B1E" w:rsidRPr="00A25379">
        <w:rPr>
          <w:rFonts w:hAnsi="標楷體" w:hint="eastAsia"/>
        </w:rPr>
        <w:t>。</w:t>
      </w:r>
    </w:p>
    <w:p w:rsidR="00485BCC" w:rsidRPr="00A25379" w:rsidRDefault="00485BCC" w:rsidP="00485BCC">
      <w:pPr>
        <w:adjustRightInd w:val="0"/>
        <w:spacing w:line="500" w:lineRule="exact"/>
        <w:ind w:leftChars="311" w:left="1207" w:rightChars="-100" w:right="-283" w:hangingChars="115" w:hanging="326"/>
        <w:jc w:val="left"/>
        <w:rPr>
          <w:rFonts w:hAnsi="標楷體"/>
          <w:b/>
          <w:snapToGrid w:val="0"/>
        </w:rPr>
      </w:pPr>
      <w:r w:rsidRPr="00A25379">
        <w:rPr>
          <w:rFonts w:hAnsi="標楷體" w:hint="eastAsia"/>
          <w:b/>
          <w:snapToGrid w:val="0"/>
        </w:rPr>
        <w:t>圖2-1-</w:t>
      </w:r>
      <w:r w:rsidRPr="00A25379">
        <w:rPr>
          <w:rFonts w:hAnsi="標楷體"/>
          <w:b/>
          <w:snapToGrid w:val="0"/>
        </w:rPr>
        <w:t>1</w:t>
      </w:r>
      <w:r w:rsidRPr="00A25379">
        <w:rPr>
          <w:rFonts w:hAnsi="標楷體" w:hint="eastAsia"/>
          <w:b/>
          <w:snapToGrid w:val="0"/>
        </w:rPr>
        <w:t xml:space="preserve"> 原住民族語言之使用年齡及語言能力情形</w:t>
      </w:r>
    </w:p>
    <w:p w:rsidR="00485BCC" w:rsidRPr="00A25379" w:rsidRDefault="006B5AE3" w:rsidP="00485BCC">
      <w:pPr>
        <w:pStyle w:val="a4"/>
        <w:ind w:left="849" w:hanging="283"/>
        <w:rPr>
          <w:rFonts w:hAnsi="標楷體"/>
          <w:b/>
        </w:rPr>
      </w:pPr>
      <w:r w:rsidRPr="00A25379">
        <w:rPr>
          <w:rFonts w:hAnsi="標楷體"/>
          <w:noProof/>
        </w:rPr>
        <w:drawing>
          <wp:anchor distT="0" distB="0" distL="114300" distR="114300" simplePos="0" relativeHeight="251658240" behindDoc="1" locked="0" layoutInCell="1" allowOverlap="1">
            <wp:simplePos x="0" y="0"/>
            <wp:positionH relativeFrom="column">
              <wp:posOffset>558165</wp:posOffset>
            </wp:positionH>
            <wp:positionV relativeFrom="paragraph">
              <wp:posOffset>43815</wp:posOffset>
            </wp:positionV>
            <wp:extent cx="4845685" cy="2536825"/>
            <wp:effectExtent l="0" t="0" r="0"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5685" cy="2536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5BCC" w:rsidRPr="00A25379" w:rsidRDefault="00485BCC" w:rsidP="00485BCC">
      <w:pPr>
        <w:pStyle w:val="a4"/>
        <w:ind w:left="849" w:hanging="283"/>
        <w:rPr>
          <w:rFonts w:hAnsi="標楷體"/>
          <w:b/>
        </w:rPr>
      </w:pPr>
    </w:p>
    <w:p w:rsidR="00485BCC" w:rsidRPr="00A25379" w:rsidRDefault="00485BCC" w:rsidP="00485BCC">
      <w:pPr>
        <w:pStyle w:val="a4"/>
        <w:ind w:left="849" w:hanging="283"/>
        <w:rPr>
          <w:rFonts w:hAnsi="標楷體" w:hint="eastAsia"/>
          <w:b/>
        </w:rPr>
      </w:pPr>
    </w:p>
    <w:p w:rsidR="00485BCC" w:rsidRPr="00A25379" w:rsidRDefault="00485BCC" w:rsidP="00485BCC">
      <w:pPr>
        <w:adjustRightInd w:val="0"/>
        <w:spacing w:line="500" w:lineRule="exact"/>
        <w:ind w:leftChars="-100" w:left="1208" w:rightChars="-100" w:right="-283" w:hangingChars="526" w:hanging="1491"/>
        <w:jc w:val="left"/>
        <w:rPr>
          <w:rFonts w:hAnsi="標楷體"/>
          <w:b/>
          <w:snapToGrid w:val="0"/>
        </w:rPr>
      </w:pPr>
    </w:p>
    <w:p w:rsidR="00485BCC" w:rsidRPr="00A25379" w:rsidRDefault="00485BCC" w:rsidP="00485BCC">
      <w:pPr>
        <w:adjustRightInd w:val="0"/>
        <w:spacing w:line="500" w:lineRule="exact"/>
        <w:ind w:left="849" w:rightChars="-100" w:right="-283" w:hangingChars="100" w:hanging="283"/>
        <w:rPr>
          <w:rFonts w:hAnsi="標楷體"/>
          <w:b/>
          <w:snapToGrid w:val="0"/>
        </w:rPr>
      </w:pPr>
    </w:p>
    <w:p w:rsidR="00485BCC" w:rsidRPr="00A25379" w:rsidRDefault="00485BCC" w:rsidP="00485BCC">
      <w:pPr>
        <w:adjustRightInd w:val="0"/>
        <w:spacing w:line="500" w:lineRule="exact"/>
        <w:ind w:left="849" w:rightChars="-100" w:right="-283" w:hangingChars="100" w:hanging="283"/>
        <w:rPr>
          <w:rFonts w:hAnsi="標楷體"/>
          <w:b/>
          <w:snapToGrid w:val="0"/>
        </w:rPr>
      </w:pPr>
    </w:p>
    <w:p w:rsidR="00485BCC" w:rsidRPr="00A25379" w:rsidRDefault="00485BCC" w:rsidP="00485BCC">
      <w:pPr>
        <w:widowControl/>
        <w:spacing w:line="0" w:lineRule="atLeast"/>
        <w:ind w:left="566" w:firstLineChars="158" w:firstLine="384"/>
        <w:rPr>
          <w:rFonts w:hAnsi="標楷體"/>
          <w:sz w:val="24"/>
          <w:szCs w:val="24"/>
        </w:rPr>
      </w:pPr>
    </w:p>
    <w:p w:rsidR="00485BCC" w:rsidRPr="00A25379" w:rsidRDefault="00485BCC" w:rsidP="00485BCC">
      <w:pPr>
        <w:widowControl/>
        <w:spacing w:line="0" w:lineRule="atLeast"/>
        <w:ind w:left="566" w:firstLineChars="158" w:firstLine="384"/>
        <w:rPr>
          <w:rFonts w:hAnsi="標楷體"/>
          <w:sz w:val="24"/>
          <w:szCs w:val="24"/>
        </w:rPr>
      </w:pPr>
    </w:p>
    <w:p w:rsidR="00485BCC" w:rsidRPr="00A25379" w:rsidRDefault="00485BCC" w:rsidP="00485BCC">
      <w:pPr>
        <w:widowControl/>
        <w:spacing w:line="0" w:lineRule="atLeast"/>
        <w:ind w:left="566" w:firstLineChars="158" w:firstLine="384"/>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29410B">
      <w:pPr>
        <w:widowControl/>
        <w:spacing w:line="0" w:lineRule="atLeast"/>
        <w:ind w:leftChars="311" w:left="1623" w:hangingChars="305" w:hanging="742"/>
        <w:rPr>
          <w:rFonts w:hAnsi="標楷體"/>
          <w:sz w:val="24"/>
          <w:szCs w:val="24"/>
        </w:rPr>
      </w:pPr>
      <w:r>
        <w:rPr>
          <w:rFonts w:hAnsi="標楷體" w:hint="eastAsia"/>
          <w:sz w:val="24"/>
          <w:szCs w:val="24"/>
        </w:rPr>
        <w:t>說明</w:t>
      </w:r>
      <w:r w:rsidRPr="00A25379">
        <w:rPr>
          <w:rFonts w:hAnsi="標楷體" w:hint="eastAsia"/>
          <w:sz w:val="24"/>
          <w:szCs w:val="24"/>
        </w:rPr>
        <w:t>:</w:t>
      </w:r>
      <w:r w:rsidR="0029410B" w:rsidRPr="0029410B">
        <w:rPr>
          <w:rFonts w:hint="eastAsia"/>
        </w:rPr>
        <w:t xml:space="preserve"> </w:t>
      </w:r>
      <w:r w:rsidR="0029410B" w:rsidRPr="0029410B">
        <w:rPr>
          <w:rFonts w:hAnsi="標楷體" w:hint="eastAsia"/>
          <w:sz w:val="24"/>
          <w:szCs w:val="24"/>
        </w:rPr>
        <w:t>本次語言調查於</w:t>
      </w:r>
      <w:r w:rsidR="0029410B">
        <w:rPr>
          <w:rFonts w:hAnsi="標楷體" w:hint="eastAsia"/>
          <w:sz w:val="24"/>
          <w:szCs w:val="24"/>
        </w:rPr>
        <w:t>109</w:t>
      </w:r>
      <w:r w:rsidR="0029410B" w:rsidRPr="0029410B">
        <w:rPr>
          <w:rFonts w:hAnsi="標楷體" w:hint="eastAsia"/>
          <w:sz w:val="24"/>
          <w:szCs w:val="24"/>
        </w:rPr>
        <w:t>年3至6月進行，係以居住於臺灣及離島地區22縣市、0歲以上具有中華民國國籍者做為調查對象，訪問其華語、台語、客語、原住民族語言、馬祖語等聽覺型國家語言使用情形。</w:t>
      </w:r>
    </w:p>
    <w:p w:rsidR="00485BCC" w:rsidRDefault="00485BCC" w:rsidP="00E81A97">
      <w:pPr>
        <w:widowControl/>
        <w:spacing w:line="0" w:lineRule="atLeast"/>
        <w:ind w:left="566" w:firstLineChars="130" w:firstLine="316"/>
        <w:rPr>
          <w:rFonts w:hAnsi="標楷體"/>
          <w:sz w:val="24"/>
          <w:szCs w:val="24"/>
        </w:rPr>
      </w:pPr>
      <w:r w:rsidRPr="00A25379">
        <w:rPr>
          <w:rFonts w:hAnsi="標楷體" w:hint="eastAsia"/>
          <w:sz w:val="24"/>
          <w:szCs w:val="24"/>
        </w:rPr>
        <w:t>資料來源:國家語言發展報告</w:t>
      </w:r>
      <w:r w:rsidR="00E81A97" w:rsidRPr="00A25379">
        <w:rPr>
          <w:rFonts w:hAnsi="標楷體" w:hint="eastAsia"/>
          <w:sz w:val="24"/>
          <w:szCs w:val="24"/>
        </w:rPr>
        <w:t>(112年3月6日修正)</w:t>
      </w:r>
      <w:r w:rsidRPr="00A25379">
        <w:rPr>
          <w:rFonts w:hAnsi="標楷體" w:hint="eastAsia"/>
          <w:sz w:val="24"/>
          <w:szCs w:val="24"/>
        </w:rPr>
        <w:t>。</w:t>
      </w: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300DBB" w:rsidRDefault="00300DBB" w:rsidP="00E81A97">
      <w:pPr>
        <w:widowControl/>
        <w:spacing w:line="0" w:lineRule="atLeast"/>
        <w:ind w:left="566" w:firstLineChars="130" w:firstLine="316"/>
        <w:rPr>
          <w:rFonts w:hAnsi="標楷體" w:hint="eastAsia"/>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A71C9C" w:rsidRPr="00A25379" w:rsidRDefault="00A71C9C" w:rsidP="00A71C9C">
      <w:pPr>
        <w:adjustRightInd w:val="0"/>
        <w:spacing w:line="500" w:lineRule="exact"/>
        <w:ind w:leftChars="311" w:left="1207" w:rightChars="-100" w:right="-283" w:hangingChars="115" w:hanging="326"/>
        <w:jc w:val="left"/>
        <w:rPr>
          <w:rFonts w:hAnsi="標楷體" w:hint="eastAsia"/>
          <w:b/>
          <w:snapToGrid w:val="0"/>
        </w:rPr>
      </w:pPr>
      <w:r w:rsidRPr="00A25379">
        <w:rPr>
          <w:rFonts w:hAnsi="標楷體" w:hint="eastAsia"/>
          <w:b/>
          <w:snapToGrid w:val="0"/>
        </w:rPr>
        <w:t>圖</w:t>
      </w:r>
      <w:r w:rsidR="009A13D4" w:rsidRPr="00A25379">
        <w:rPr>
          <w:rFonts w:hAnsi="標楷體" w:hint="eastAsia"/>
          <w:b/>
          <w:snapToGrid w:val="0"/>
        </w:rPr>
        <w:t>2</w:t>
      </w:r>
      <w:r w:rsidRPr="00A25379">
        <w:rPr>
          <w:rFonts w:hAnsi="標楷體" w:hint="eastAsia"/>
          <w:b/>
          <w:snapToGrid w:val="0"/>
        </w:rPr>
        <w:t>-</w:t>
      </w:r>
      <w:r w:rsidR="009A13D4" w:rsidRPr="00A25379">
        <w:rPr>
          <w:rFonts w:hAnsi="標楷體" w:hint="eastAsia"/>
          <w:b/>
          <w:snapToGrid w:val="0"/>
        </w:rPr>
        <w:t>1</w:t>
      </w:r>
      <w:r w:rsidR="00485BCC" w:rsidRPr="00A25379">
        <w:rPr>
          <w:rFonts w:hAnsi="標楷體" w:hint="eastAsia"/>
          <w:b/>
          <w:snapToGrid w:val="0"/>
        </w:rPr>
        <w:t>-</w:t>
      </w:r>
      <w:r w:rsidR="00485BCC" w:rsidRPr="00A25379">
        <w:rPr>
          <w:rFonts w:hAnsi="標楷體"/>
          <w:b/>
          <w:snapToGrid w:val="0"/>
        </w:rPr>
        <w:t>2</w:t>
      </w:r>
      <w:r w:rsidRPr="00A25379">
        <w:rPr>
          <w:rFonts w:hAnsi="標楷體" w:hint="eastAsia"/>
          <w:b/>
          <w:snapToGrid w:val="0"/>
        </w:rPr>
        <w:t xml:space="preserve"> 客語之使用年齡及語言能力情形</w:t>
      </w:r>
    </w:p>
    <w:p w:rsidR="00A71C9C" w:rsidRPr="00A25379" w:rsidRDefault="006B5AE3" w:rsidP="00A71C9C">
      <w:pPr>
        <w:pStyle w:val="21"/>
        <w:ind w:left="850" w:firstLine="566"/>
        <w:rPr>
          <w:rFonts w:hAnsi="標楷體" w:hint="eastAsia"/>
        </w:rPr>
      </w:pPr>
      <w:r w:rsidRPr="00A25379">
        <w:rPr>
          <w:rFonts w:hAnsi="標楷體"/>
          <w:noProof/>
        </w:rPr>
        <w:drawing>
          <wp:anchor distT="0" distB="0" distL="114300" distR="114300" simplePos="0" relativeHeight="251657216" behindDoc="1" locked="0" layoutInCell="1" allowOverlap="0">
            <wp:simplePos x="0" y="0"/>
            <wp:positionH relativeFrom="column">
              <wp:posOffset>575310</wp:posOffset>
            </wp:positionH>
            <wp:positionV relativeFrom="paragraph">
              <wp:posOffset>38100</wp:posOffset>
            </wp:positionV>
            <wp:extent cx="4828540" cy="2540000"/>
            <wp:effectExtent l="0" t="0" r="0" b="0"/>
            <wp:wrapNone/>
            <wp:docPr id="1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28540"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EC3488" w:rsidRPr="00A25379" w:rsidRDefault="00EC3488" w:rsidP="00A71C9C">
      <w:pPr>
        <w:widowControl/>
        <w:spacing w:line="0" w:lineRule="atLeast"/>
        <w:ind w:left="566" w:firstLineChars="158" w:firstLine="384"/>
        <w:rPr>
          <w:rFonts w:hAnsi="標楷體"/>
          <w:sz w:val="24"/>
          <w:szCs w:val="24"/>
        </w:rPr>
      </w:pPr>
    </w:p>
    <w:p w:rsidR="005C5C56" w:rsidRPr="00A25379" w:rsidRDefault="005C5C56" w:rsidP="00A71C9C">
      <w:pPr>
        <w:widowControl/>
        <w:spacing w:line="0" w:lineRule="atLeast"/>
        <w:ind w:left="566" w:firstLineChars="158" w:firstLine="384"/>
        <w:rPr>
          <w:rFonts w:hAnsi="標楷體"/>
          <w:sz w:val="24"/>
          <w:szCs w:val="24"/>
        </w:rPr>
      </w:pPr>
    </w:p>
    <w:p w:rsidR="005C5C56" w:rsidRPr="00A25379" w:rsidRDefault="005C5C56" w:rsidP="00A71C9C">
      <w:pPr>
        <w:widowControl/>
        <w:spacing w:line="0" w:lineRule="atLeast"/>
        <w:ind w:left="566" w:firstLineChars="158" w:firstLine="384"/>
        <w:rPr>
          <w:rFonts w:hAnsi="標楷體"/>
          <w:sz w:val="24"/>
          <w:szCs w:val="24"/>
        </w:rPr>
      </w:pPr>
    </w:p>
    <w:p w:rsidR="00042812" w:rsidRDefault="00042812" w:rsidP="00A71C9C">
      <w:pPr>
        <w:widowControl/>
        <w:spacing w:line="0" w:lineRule="atLeast"/>
        <w:ind w:left="566" w:firstLineChars="158" w:firstLine="384"/>
        <w:rPr>
          <w:rFonts w:hAnsi="標楷體"/>
          <w:sz w:val="24"/>
          <w:szCs w:val="24"/>
        </w:rPr>
      </w:pPr>
    </w:p>
    <w:p w:rsidR="00042812" w:rsidRDefault="00A71C9C" w:rsidP="00A71C9C">
      <w:pPr>
        <w:widowControl/>
        <w:spacing w:line="0" w:lineRule="atLeast"/>
        <w:ind w:left="566" w:firstLineChars="158" w:firstLine="384"/>
        <w:rPr>
          <w:rFonts w:hAnsi="標楷體"/>
          <w:sz w:val="24"/>
          <w:szCs w:val="24"/>
        </w:rPr>
      </w:pPr>
      <w:r w:rsidRPr="00A25379">
        <w:rPr>
          <w:rFonts w:hAnsi="標楷體" w:hint="eastAsia"/>
          <w:sz w:val="24"/>
          <w:szCs w:val="24"/>
        </w:rPr>
        <w:t>說    明:</w:t>
      </w:r>
      <w:r w:rsidR="00042812">
        <w:rPr>
          <w:rFonts w:hAnsi="標楷體" w:hint="eastAsia"/>
          <w:sz w:val="24"/>
          <w:szCs w:val="24"/>
        </w:rPr>
        <w:t>1.同圖2-1-1說明。</w:t>
      </w:r>
    </w:p>
    <w:p w:rsidR="00A71C9C" w:rsidRPr="00A25379" w:rsidRDefault="00042812" w:rsidP="00042812">
      <w:pPr>
        <w:widowControl/>
        <w:spacing w:line="0" w:lineRule="atLeast"/>
        <w:ind w:left="566" w:firstLineChars="608" w:firstLine="1479"/>
        <w:rPr>
          <w:rFonts w:hAnsi="標楷體"/>
          <w:sz w:val="24"/>
          <w:szCs w:val="24"/>
        </w:rPr>
      </w:pPr>
      <w:r>
        <w:rPr>
          <w:rFonts w:hAnsi="標楷體" w:hint="eastAsia"/>
          <w:sz w:val="24"/>
          <w:szCs w:val="24"/>
        </w:rPr>
        <w:t>2.</w:t>
      </w:r>
      <w:r w:rsidR="009A13D4" w:rsidRPr="00A25379">
        <w:rPr>
          <w:rFonts w:hAnsi="標楷體" w:hint="eastAsia"/>
          <w:sz w:val="24"/>
          <w:szCs w:val="24"/>
        </w:rPr>
        <w:t>調查數據為未特別區分客家文化重點發展區之數據。</w:t>
      </w:r>
    </w:p>
    <w:p w:rsidR="00A71C9C" w:rsidRPr="00A25379" w:rsidRDefault="00A71C9C" w:rsidP="00A71C9C">
      <w:pPr>
        <w:widowControl/>
        <w:spacing w:line="0" w:lineRule="atLeast"/>
        <w:ind w:left="566" w:firstLineChars="158" w:firstLine="384"/>
        <w:rPr>
          <w:rFonts w:hAnsi="標楷體"/>
          <w:sz w:val="24"/>
          <w:szCs w:val="24"/>
        </w:rPr>
      </w:pPr>
      <w:r w:rsidRPr="00A25379">
        <w:rPr>
          <w:rFonts w:hAnsi="標楷體" w:hint="eastAsia"/>
          <w:sz w:val="24"/>
          <w:szCs w:val="24"/>
        </w:rPr>
        <w:t>資料來源:國家語言發展報告</w:t>
      </w:r>
      <w:r w:rsidR="009A13D4" w:rsidRPr="00A25379">
        <w:rPr>
          <w:rFonts w:hAnsi="標楷體" w:hint="eastAsia"/>
          <w:sz w:val="24"/>
          <w:szCs w:val="24"/>
        </w:rPr>
        <w:t>(112年3月6日修正)</w:t>
      </w:r>
      <w:r w:rsidRPr="00A25379">
        <w:rPr>
          <w:rFonts w:hAnsi="標楷體" w:hint="eastAsia"/>
          <w:sz w:val="24"/>
          <w:szCs w:val="24"/>
        </w:rPr>
        <w:t>。</w:t>
      </w:r>
    </w:p>
    <w:p w:rsidR="00722BD6" w:rsidRPr="00A25379" w:rsidRDefault="00722BD6" w:rsidP="00722BD6">
      <w:pPr>
        <w:pStyle w:val="a4"/>
        <w:ind w:left="849" w:hanging="283"/>
        <w:rPr>
          <w:rFonts w:hAnsi="標楷體" w:hint="eastAsia"/>
          <w:b/>
        </w:rPr>
      </w:pPr>
      <w:r w:rsidRPr="00A25379">
        <w:rPr>
          <w:rFonts w:hAnsi="標楷體" w:hint="eastAsia"/>
          <w:b/>
        </w:rPr>
        <w:t>(</w:t>
      </w:r>
      <w:r w:rsidR="001774A2" w:rsidRPr="00A25379">
        <w:rPr>
          <w:rFonts w:hAnsi="標楷體" w:hint="eastAsia"/>
          <w:b/>
        </w:rPr>
        <w:t>三</w:t>
      </w:r>
      <w:r w:rsidRPr="00A25379">
        <w:rPr>
          <w:rFonts w:hAnsi="標楷體" w:hint="eastAsia"/>
          <w:b/>
        </w:rPr>
        <w:t>)</w:t>
      </w:r>
      <w:r w:rsidR="00227FF1" w:rsidRPr="00A25379">
        <w:rPr>
          <w:rFonts w:hAnsi="標楷體" w:hint="eastAsia"/>
          <w:b/>
        </w:rPr>
        <w:t>原住民族及客家族群文化發展概況</w:t>
      </w:r>
    </w:p>
    <w:p w:rsidR="00722BD6" w:rsidRPr="00A25379" w:rsidRDefault="00A02A54" w:rsidP="0038017A">
      <w:pPr>
        <w:pStyle w:val="21"/>
        <w:ind w:left="850" w:firstLine="566"/>
        <w:rPr>
          <w:rFonts w:hAnsi="標楷體"/>
        </w:rPr>
      </w:pPr>
      <w:r w:rsidRPr="00A25379">
        <w:rPr>
          <w:rFonts w:hAnsi="標楷體"/>
        </w:rPr>
        <w:t>原住民族與客家族群近年文化發展於教育與文化傳承、信仰與社會文化、傳統藝術與文化活動及媒體與數位創作等面向</w:t>
      </w:r>
      <w:r w:rsidRPr="00A25379">
        <w:rPr>
          <w:rFonts w:hAnsi="標楷體" w:hint="eastAsia"/>
        </w:rPr>
        <w:t>概述</w:t>
      </w:r>
      <w:r w:rsidR="007F6370" w:rsidRPr="00A25379">
        <w:rPr>
          <w:rFonts w:hAnsi="標楷體" w:hint="eastAsia"/>
        </w:rPr>
        <w:t>如表</w:t>
      </w:r>
      <w:r w:rsidR="00E74A5D" w:rsidRPr="00A25379">
        <w:rPr>
          <w:rFonts w:hAnsi="標楷體" w:hint="eastAsia"/>
        </w:rPr>
        <w:t>2-</w:t>
      </w:r>
      <w:r w:rsidR="0061510B" w:rsidRPr="00A25379">
        <w:rPr>
          <w:rFonts w:hAnsi="標楷體" w:hint="eastAsia"/>
        </w:rPr>
        <w:t>1</w:t>
      </w:r>
      <w:r w:rsidR="00E74A5D" w:rsidRPr="00A25379">
        <w:rPr>
          <w:rFonts w:hAnsi="標楷體" w:hint="eastAsia"/>
        </w:rPr>
        <w:t>-2</w:t>
      </w:r>
      <w:r w:rsidR="007F6370" w:rsidRPr="00A25379">
        <w:rPr>
          <w:rFonts w:hAnsi="標楷體" w:hint="eastAsia"/>
        </w:rPr>
        <w:t>。</w:t>
      </w:r>
    </w:p>
    <w:p w:rsidR="00322D65" w:rsidRPr="00A25379" w:rsidRDefault="00322D65" w:rsidP="00322D65">
      <w:pPr>
        <w:adjustRightInd w:val="0"/>
        <w:spacing w:line="500" w:lineRule="exact"/>
        <w:ind w:leftChars="296" w:left="847" w:hangingChars="3" w:hanging="9"/>
        <w:rPr>
          <w:rFonts w:hAnsi="標楷體"/>
          <w:b/>
          <w:snapToGrid w:val="0"/>
        </w:rPr>
      </w:pPr>
      <w:r w:rsidRPr="00A25379">
        <w:rPr>
          <w:rFonts w:hAnsi="標楷體" w:hint="eastAsia"/>
          <w:b/>
          <w:snapToGrid w:val="0"/>
        </w:rPr>
        <w:t>表</w:t>
      </w:r>
      <w:r w:rsidR="0061510B" w:rsidRPr="00A25379">
        <w:rPr>
          <w:rFonts w:hAnsi="標楷體" w:hint="eastAsia"/>
          <w:b/>
          <w:snapToGrid w:val="0"/>
        </w:rPr>
        <w:t>2-1</w:t>
      </w:r>
      <w:r w:rsidRPr="00A25379">
        <w:rPr>
          <w:rFonts w:hAnsi="標楷體" w:hint="eastAsia"/>
          <w:b/>
          <w:snapToGrid w:val="0"/>
        </w:rPr>
        <w:t>-2  近年</w:t>
      </w:r>
      <w:r w:rsidR="00A02A54" w:rsidRPr="00A25379">
        <w:rPr>
          <w:rFonts w:hAnsi="標楷體" w:hint="eastAsia"/>
          <w:b/>
          <w:snapToGrid w:val="0"/>
        </w:rPr>
        <w:t>原住民族與客家族群文化發展概</w:t>
      </w:r>
      <w:r w:rsidR="00B625E6" w:rsidRPr="00A25379">
        <w:rPr>
          <w:rFonts w:hAnsi="標楷體" w:hint="eastAsia"/>
          <w:b/>
          <w:snapToGrid w:val="0"/>
        </w:rPr>
        <w:t>況比較</w:t>
      </w:r>
      <w:r w:rsidR="0061510B" w:rsidRPr="00A25379">
        <w:rPr>
          <w:rFonts w:hAnsi="標楷體" w:hint="eastAsia"/>
          <w:b/>
          <w:snapToGrid w:val="0"/>
        </w:rPr>
        <w:t>表</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9"/>
        <w:gridCol w:w="3184"/>
        <w:gridCol w:w="3541"/>
      </w:tblGrid>
      <w:tr w:rsidR="00A02A54" w:rsidRPr="00A25379" w:rsidTr="00B2535B">
        <w:trPr>
          <w:tblHeader/>
        </w:trPr>
        <w:tc>
          <w:tcPr>
            <w:tcW w:w="1019" w:type="dxa"/>
            <w:shd w:val="clear" w:color="auto" w:fill="auto"/>
          </w:tcPr>
          <w:p w:rsidR="00322D65" w:rsidRPr="00A25379" w:rsidRDefault="00322D65" w:rsidP="00322D65">
            <w:pPr>
              <w:pStyle w:val="142"/>
              <w:jc w:val="center"/>
              <w:rPr>
                <w:rFonts w:ascii="標楷體" w:hAnsi="標楷體" w:hint="eastAsia"/>
                <w:b/>
              </w:rPr>
            </w:pPr>
            <w:r w:rsidRPr="00A25379">
              <w:rPr>
                <w:rFonts w:ascii="標楷體" w:hAnsi="標楷體" w:hint="eastAsia"/>
                <w:b/>
              </w:rPr>
              <w:t>面向</w:t>
            </w:r>
          </w:p>
        </w:tc>
        <w:tc>
          <w:tcPr>
            <w:tcW w:w="3184" w:type="dxa"/>
            <w:shd w:val="clear" w:color="auto" w:fill="auto"/>
          </w:tcPr>
          <w:p w:rsidR="00322D65" w:rsidRPr="00A25379" w:rsidRDefault="00EC3488" w:rsidP="00322D65">
            <w:pPr>
              <w:pStyle w:val="142"/>
              <w:jc w:val="center"/>
              <w:rPr>
                <w:rFonts w:ascii="標楷體" w:hAnsi="標楷體" w:hint="eastAsia"/>
                <w:b/>
              </w:rPr>
            </w:pPr>
            <w:r w:rsidRPr="00A25379">
              <w:rPr>
                <w:rFonts w:ascii="標楷體" w:hAnsi="標楷體" w:hint="eastAsia"/>
                <w:b/>
              </w:rPr>
              <w:t>原住民族委員會</w:t>
            </w:r>
          </w:p>
        </w:tc>
        <w:tc>
          <w:tcPr>
            <w:tcW w:w="3541" w:type="dxa"/>
            <w:shd w:val="clear" w:color="auto" w:fill="auto"/>
          </w:tcPr>
          <w:p w:rsidR="00322D65" w:rsidRPr="00A25379" w:rsidRDefault="00322D65" w:rsidP="00322D65">
            <w:pPr>
              <w:pStyle w:val="142"/>
              <w:jc w:val="center"/>
              <w:rPr>
                <w:rFonts w:ascii="標楷體" w:hAnsi="標楷體"/>
                <w:b/>
              </w:rPr>
            </w:pPr>
            <w:r w:rsidRPr="00A25379">
              <w:rPr>
                <w:rFonts w:ascii="標楷體" w:hAnsi="標楷體" w:hint="eastAsia"/>
                <w:b/>
              </w:rPr>
              <w:t>客委會</w:t>
            </w:r>
          </w:p>
        </w:tc>
      </w:tr>
      <w:tr w:rsidR="000B78F0" w:rsidRPr="00A25379" w:rsidTr="00B2535B">
        <w:tc>
          <w:tcPr>
            <w:tcW w:w="1019" w:type="dxa"/>
            <w:shd w:val="clear" w:color="auto" w:fill="auto"/>
            <w:vAlign w:val="center"/>
          </w:tcPr>
          <w:p w:rsidR="00322D65" w:rsidRPr="00A25379" w:rsidRDefault="00322D65" w:rsidP="00322D65">
            <w:pPr>
              <w:pStyle w:val="142"/>
              <w:rPr>
                <w:rFonts w:ascii="標楷體" w:hAnsi="標楷體"/>
              </w:rPr>
            </w:pPr>
            <w:r w:rsidRPr="00A25379">
              <w:rPr>
                <w:rFonts w:ascii="標楷體" w:hAnsi="標楷體"/>
              </w:rPr>
              <w:t>教育與文化傳承</w:t>
            </w:r>
          </w:p>
        </w:tc>
        <w:tc>
          <w:tcPr>
            <w:tcW w:w="3184" w:type="dxa"/>
            <w:shd w:val="clear" w:color="auto" w:fill="auto"/>
            <w:vAlign w:val="center"/>
          </w:tcPr>
          <w:p w:rsidR="00B625E6" w:rsidRPr="00A25379" w:rsidRDefault="00CA4D21" w:rsidP="0061510B">
            <w:pPr>
              <w:pStyle w:val="142"/>
              <w:ind w:left="260" w:hangingChars="107" w:hanging="260"/>
              <w:jc w:val="both"/>
              <w:rPr>
                <w:rFonts w:ascii="標楷體" w:hAnsi="標楷體"/>
              </w:rPr>
            </w:pPr>
            <w:r w:rsidRPr="00A25379">
              <w:rPr>
                <w:rFonts w:ascii="標楷體" w:hAnsi="標楷體" w:hint="eastAsia"/>
              </w:rPr>
              <w:t>1.</w:t>
            </w:r>
            <w:r w:rsidR="00B625E6" w:rsidRPr="00042812">
              <w:rPr>
                <w:rFonts w:ascii="標楷體" w:hAnsi="標楷體"/>
                <w:b/>
                <w:bCs/>
              </w:rPr>
              <w:t>語文教育</w:t>
            </w:r>
            <w:r w:rsidR="00B625E6" w:rsidRPr="00A25379">
              <w:rPr>
                <w:rFonts w:ascii="標楷體" w:hAnsi="標楷體"/>
              </w:rPr>
              <w:t>：持續推動沉浸式族語教學</w:t>
            </w:r>
            <w:r w:rsidRPr="00A25379">
              <w:rPr>
                <w:rFonts w:ascii="標楷體" w:hAnsi="標楷體" w:hint="eastAsia"/>
              </w:rPr>
              <w:t>課程</w:t>
            </w:r>
            <w:r w:rsidR="00B625E6" w:rsidRPr="00A25379">
              <w:rPr>
                <w:rFonts w:ascii="標楷體" w:hAnsi="標楷體"/>
              </w:rPr>
              <w:t>，各</w:t>
            </w:r>
            <w:r w:rsidR="00E74A5D" w:rsidRPr="00A25379">
              <w:rPr>
                <w:rFonts w:ascii="標楷體" w:hAnsi="標楷體"/>
              </w:rPr>
              <w:t>原住民族地區學校設有族語課程，文化健康站亦提供成人族語學習機會</w:t>
            </w:r>
            <w:r w:rsidR="00E74A5D" w:rsidRPr="00A25379">
              <w:rPr>
                <w:rFonts w:ascii="標楷體" w:hAnsi="標楷體" w:hint="eastAsia"/>
              </w:rPr>
              <w:t>；舉辦原住民族語言能力認證測驗</w:t>
            </w:r>
            <w:r w:rsidR="00B625E6" w:rsidRPr="00A25379">
              <w:rPr>
                <w:rFonts w:ascii="標楷體" w:hAnsi="標楷體"/>
              </w:rPr>
              <w:t>。</w:t>
            </w:r>
          </w:p>
          <w:p w:rsidR="002E510C" w:rsidRPr="00A25379" w:rsidRDefault="00CA4D21" w:rsidP="0061510B">
            <w:pPr>
              <w:pStyle w:val="142"/>
              <w:ind w:left="260" w:hangingChars="107" w:hanging="260"/>
              <w:jc w:val="both"/>
              <w:rPr>
                <w:rFonts w:ascii="標楷體" w:hAnsi="標楷體"/>
              </w:rPr>
            </w:pPr>
            <w:r w:rsidRPr="00A25379">
              <w:rPr>
                <w:rFonts w:ascii="標楷體" w:hAnsi="標楷體" w:hint="eastAsia"/>
              </w:rPr>
              <w:t>2.</w:t>
            </w:r>
            <w:r w:rsidR="00B625E6" w:rsidRPr="00042812">
              <w:rPr>
                <w:rFonts w:ascii="標楷體" w:hAnsi="標楷體"/>
                <w:b/>
                <w:bCs/>
              </w:rPr>
              <w:t>學校教育</w:t>
            </w:r>
            <w:r w:rsidR="00B625E6" w:rsidRPr="00A25379">
              <w:rPr>
                <w:rFonts w:ascii="標楷體" w:hAnsi="標楷體"/>
              </w:rPr>
              <w:t>：</w:t>
            </w:r>
            <w:r w:rsidR="0061510B" w:rsidRPr="00A25379">
              <w:rPr>
                <w:rFonts w:ascii="標楷體" w:hAnsi="標楷體" w:hint="eastAsia"/>
              </w:rPr>
              <w:t>開設原住民重點學校，</w:t>
            </w:r>
            <w:r w:rsidR="00102669" w:rsidRPr="00A25379">
              <w:rPr>
                <w:rFonts w:ascii="標楷體" w:hAnsi="標楷體" w:hint="eastAsia"/>
              </w:rPr>
              <w:t>並</w:t>
            </w:r>
            <w:r w:rsidR="00B625E6" w:rsidRPr="00A25379">
              <w:rPr>
                <w:rFonts w:ascii="標楷體" w:hAnsi="標楷體"/>
              </w:rPr>
              <w:t>推動實驗教育學校</w:t>
            </w:r>
            <w:r w:rsidR="00AA173C" w:rsidRPr="00A25379">
              <w:rPr>
                <w:rFonts w:ascii="標楷體" w:hAnsi="標楷體"/>
              </w:rPr>
              <w:t>，</w:t>
            </w:r>
            <w:r w:rsidR="00AA173C" w:rsidRPr="00A25379">
              <w:rPr>
                <w:rFonts w:ascii="標楷體" w:hAnsi="標楷體" w:hint="eastAsia"/>
              </w:rPr>
              <w:t>另部分學校</w:t>
            </w:r>
            <w:r w:rsidR="0061510B" w:rsidRPr="00A25379">
              <w:rPr>
                <w:rFonts w:ascii="標楷體" w:hAnsi="標楷體"/>
              </w:rPr>
              <w:t>開設原住民族文化學習課程、辦理多元文化教育研習</w:t>
            </w:r>
            <w:r w:rsidR="0061510B" w:rsidRPr="00A25379">
              <w:rPr>
                <w:rFonts w:ascii="標楷體" w:hAnsi="標楷體" w:hint="eastAsia"/>
              </w:rPr>
              <w:t>，而</w:t>
            </w:r>
            <w:r w:rsidR="00D921BD" w:rsidRPr="00A25379">
              <w:rPr>
                <w:rFonts w:ascii="標楷體" w:hAnsi="標楷體" w:hint="eastAsia"/>
              </w:rPr>
              <w:t>多所</w:t>
            </w:r>
            <w:r w:rsidRPr="00A25379">
              <w:rPr>
                <w:rFonts w:ascii="標楷體" w:hAnsi="標楷體" w:hint="eastAsia"/>
              </w:rPr>
              <w:t>大專院校</w:t>
            </w:r>
            <w:r w:rsidR="00D921BD" w:rsidRPr="00A25379">
              <w:rPr>
                <w:rFonts w:ascii="標楷體" w:hAnsi="標楷體" w:hint="eastAsia"/>
              </w:rPr>
              <w:t>則</w:t>
            </w:r>
            <w:r w:rsidRPr="00A25379">
              <w:rPr>
                <w:rFonts w:ascii="標楷體" w:hAnsi="標楷體" w:hint="eastAsia"/>
              </w:rPr>
              <w:t>開設原住民專班</w:t>
            </w:r>
            <w:r w:rsidR="00A02A54" w:rsidRPr="00A25379">
              <w:rPr>
                <w:rFonts w:ascii="標楷體" w:hAnsi="標楷體" w:hint="eastAsia"/>
              </w:rPr>
              <w:t>；</w:t>
            </w:r>
            <w:r w:rsidR="00A02A54" w:rsidRPr="00A25379">
              <w:rPr>
                <w:rFonts w:ascii="標楷體" w:hAnsi="標楷體"/>
              </w:rPr>
              <w:t>然而，師資不足與教材多樣性仍是挑戰</w:t>
            </w:r>
            <w:r w:rsidRPr="00A25379">
              <w:rPr>
                <w:rFonts w:ascii="標楷體" w:hAnsi="標楷體" w:hint="eastAsia"/>
              </w:rPr>
              <w:t>。</w:t>
            </w:r>
          </w:p>
          <w:p w:rsidR="00322D65" w:rsidRPr="00A25379" w:rsidRDefault="00CA4D21" w:rsidP="0061510B">
            <w:pPr>
              <w:pStyle w:val="142"/>
              <w:ind w:left="260" w:hangingChars="107" w:hanging="260"/>
              <w:jc w:val="both"/>
              <w:rPr>
                <w:rFonts w:ascii="標楷體" w:hAnsi="標楷體" w:hint="eastAsia"/>
              </w:rPr>
            </w:pPr>
            <w:r w:rsidRPr="00A25379">
              <w:rPr>
                <w:rFonts w:ascii="標楷體" w:hAnsi="標楷體" w:hint="eastAsia"/>
              </w:rPr>
              <w:t>3.</w:t>
            </w:r>
            <w:r w:rsidR="00B625E6" w:rsidRPr="00042812">
              <w:rPr>
                <w:rFonts w:ascii="標楷體" w:hAnsi="標楷體"/>
                <w:b/>
                <w:bCs/>
              </w:rPr>
              <w:t>家庭</w:t>
            </w:r>
            <w:r w:rsidRPr="00042812">
              <w:rPr>
                <w:rFonts w:ascii="標楷體" w:hAnsi="標楷體"/>
                <w:b/>
                <w:bCs/>
              </w:rPr>
              <w:t>傳承</w:t>
            </w:r>
            <w:r w:rsidRPr="00A25379">
              <w:rPr>
                <w:rFonts w:ascii="標楷體" w:hAnsi="標楷體"/>
              </w:rPr>
              <w:t>：家庭內族語使用率持續下滑，儘管有族語學習資源，但都市地區</w:t>
            </w:r>
            <w:r w:rsidRPr="00A25379">
              <w:rPr>
                <w:rFonts w:ascii="標楷體" w:hAnsi="標楷體" w:hint="eastAsia"/>
              </w:rPr>
              <w:t>之</w:t>
            </w:r>
            <w:r w:rsidR="00B625E6" w:rsidRPr="00A25379">
              <w:rPr>
                <w:rFonts w:ascii="標楷體" w:hAnsi="標楷體"/>
              </w:rPr>
              <w:t>傳承尤為困難。</w:t>
            </w:r>
          </w:p>
        </w:tc>
        <w:tc>
          <w:tcPr>
            <w:tcW w:w="3541" w:type="dxa"/>
            <w:shd w:val="clear" w:color="auto" w:fill="auto"/>
          </w:tcPr>
          <w:p w:rsidR="0061510B" w:rsidRPr="00A25379" w:rsidRDefault="00CA4D21" w:rsidP="0061510B">
            <w:pPr>
              <w:pStyle w:val="142"/>
              <w:ind w:left="248" w:hangingChars="102" w:hanging="248"/>
              <w:jc w:val="both"/>
              <w:rPr>
                <w:rFonts w:ascii="標楷體" w:hAnsi="標楷體"/>
              </w:rPr>
            </w:pPr>
            <w:r w:rsidRPr="00A25379">
              <w:rPr>
                <w:rFonts w:ascii="標楷體" w:hAnsi="標楷體" w:hint="eastAsia"/>
              </w:rPr>
              <w:t>1</w:t>
            </w:r>
            <w:r w:rsidR="0061510B" w:rsidRPr="00A25379">
              <w:rPr>
                <w:rFonts w:ascii="標楷體" w:hAnsi="標楷體" w:hint="eastAsia"/>
              </w:rPr>
              <w:t>.</w:t>
            </w:r>
            <w:r w:rsidRPr="00042812">
              <w:rPr>
                <w:rFonts w:ascii="標楷體" w:hAnsi="標楷體"/>
                <w:b/>
                <w:bCs/>
              </w:rPr>
              <w:t>語文教育</w:t>
            </w:r>
            <w:r w:rsidRPr="00A25379">
              <w:rPr>
                <w:rFonts w:ascii="標楷體" w:hAnsi="標楷體"/>
              </w:rPr>
              <w:t>：</w:t>
            </w:r>
            <w:r w:rsidRPr="00A25379">
              <w:rPr>
                <w:rFonts w:ascii="標楷體" w:hAnsi="標楷體" w:hint="eastAsia"/>
              </w:rPr>
              <w:t>持續</w:t>
            </w:r>
            <w:r w:rsidRPr="00A25379">
              <w:rPr>
                <w:rFonts w:ascii="標楷體" w:hAnsi="標楷體"/>
              </w:rPr>
              <w:t>推動客語沉浸式教學</w:t>
            </w:r>
            <w:r w:rsidR="0061510B" w:rsidRPr="00A25379">
              <w:rPr>
                <w:rFonts w:ascii="標楷體" w:hAnsi="標楷體" w:hint="eastAsia"/>
              </w:rPr>
              <w:t>課程</w:t>
            </w:r>
            <w:r w:rsidRPr="00A25379">
              <w:rPr>
                <w:rFonts w:ascii="標楷體" w:hAnsi="標楷體"/>
              </w:rPr>
              <w:t>，並鼓勵學校開設客語課程</w:t>
            </w:r>
            <w:r w:rsidRPr="00A25379">
              <w:rPr>
                <w:rFonts w:ascii="標楷體" w:hAnsi="標楷體" w:hint="eastAsia"/>
              </w:rPr>
              <w:t>；</w:t>
            </w:r>
            <w:r w:rsidRPr="00A25379">
              <w:rPr>
                <w:rFonts w:ascii="標楷體" w:hAnsi="標楷體"/>
              </w:rPr>
              <w:t>舉辦客語能力認證考試，</w:t>
            </w:r>
            <w:r w:rsidR="0061510B" w:rsidRPr="00A25379">
              <w:rPr>
                <w:rFonts w:ascii="標楷體" w:hAnsi="標楷體" w:hint="eastAsia"/>
              </w:rPr>
              <w:t>並</w:t>
            </w:r>
            <w:r w:rsidRPr="00A25379">
              <w:rPr>
                <w:rFonts w:ascii="標楷體" w:hAnsi="標楷體"/>
              </w:rPr>
              <w:t>設有獎勵機制鼓勵學習。</w:t>
            </w:r>
          </w:p>
          <w:p w:rsidR="00CA4D21" w:rsidRPr="00A25379" w:rsidRDefault="00CA4D21" w:rsidP="0061510B">
            <w:pPr>
              <w:pStyle w:val="142"/>
              <w:ind w:left="248" w:hangingChars="102" w:hanging="248"/>
              <w:jc w:val="both"/>
              <w:rPr>
                <w:rFonts w:ascii="標楷體" w:hAnsi="標楷體"/>
              </w:rPr>
            </w:pPr>
            <w:r w:rsidRPr="00A25379">
              <w:rPr>
                <w:rFonts w:ascii="標楷體" w:hAnsi="標楷體" w:hint="eastAsia"/>
              </w:rPr>
              <w:t>2.</w:t>
            </w:r>
            <w:r w:rsidR="0061510B" w:rsidRPr="00042812">
              <w:rPr>
                <w:rFonts w:ascii="標楷體" w:hAnsi="標楷體"/>
                <w:b/>
                <w:bCs/>
              </w:rPr>
              <w:t>學校教育</w:t>
            </w:r>
            <w:r w:rsidR="0061510B" w:rsidRPr="00A25379">
              <w:rPr>
                <w:rFonts w:ascii="標楷體" w:hAnsi="標楷體"/>
              </w:rPr>
              <w:t>：</w:t>
            </w:r>
            <w:r w:rsidR="0061510B" w:rsidRPr="00A25379">
              <w:rPr>
                <w:rFonts w:ascii="標楷體" w:hAnsi="標楷體" w:hint="eastAsia"/>
              </w:rPr>
              <w:t>持續</w:t>
            </w:r>
            <w:r w:rsidR="0061510B" w:rsidRPr="00A25379">
              <w:rPr>
                <w:rFonts w:ascii="標楷體" w:hAnsi="標楷體"/>
              </w:rPr>
              <w:t>推動客語生活學校</w:t>
            </w:r>
            <w:r w:rsidR="0061510B" w:rsidRPr="00A25379">
              <w:rPr>
                <w:rFonts w:ascii="標楷體" w:hAnsi="標楷體" w:hint="eastAsia"/>
              </w:rPr>
              <w:t>，</w:t>
            </w:r>
            <w:r w:rsidR="0061510B" w:rsidRPr="00A25379">
              <w:rPr>
                <w:rFonts w:ascii="標楷體" w:hAnsi="標楷體"/>
              </w:rPr>
              <w:t>中小學客語教學普遍性較高，許多學校設有客家文化社團</w:t>
            </w:r>
            <w:r w:rsidR="0061510B" w:rsidRPr="00A25379">
              <w:rPr>
                <w:rFonts w:ascii="標楷體" w:hAnsi="標楷體" w:hint="eastAsia"/>
              </w:rPr>
              <w:t>，而</w:t>
            </w:r>
            <w:r w:rsidRPr="00A25379">
              <w:rPr>
                <w:rFonts w:ascii="標楷體" w:hAnsi="標楷體"/>
              </w:rPr>
              <w:t>部分大專院校設有客家研究相關系所。</w:t>
            </w:r>
          </w:p>
          <w:p w:rsidR="00322D65" w:rsidRPr="00A25379" w:rsidRDefault="00CA4D21" w:rsidP="0061510B">
            <w:pPr>
              <w:pStyle w:val="142"/>
              <w:ind w:left="248" w:hangingChars="102" w:hanging="248"/>
              <w:jc w:val="both"/>
              <w:rPr>
                <w:rFonts w:ascii="標楷體" w:hAnsi="標楷體" w:hint="eastAsia"/>
              </w:rPr>
            </w:pPr>
            <w:r w:rsidRPr="00A25379">
              <w:rPr>
                <w:rFonts w:ascii="標楷體" w:hAnsi="標楷體" w:hint="eastAsia"/>
              </w:rPr>
              <w:t>3.</w:t>
            </w:r>
            <w:r w:rsidRPr="00042812">
              <w:rPr>
                <w:rFonts w:ascii="標楷體" w:hAnsi="標楷體"/>
                <w:b/>
                <w:bCs/>
              </w:rPr>
              <w:t>家庭傳承</w:t>
            </w:r>
            <w:r w:rsidRPr="00A25379">
              <w:rPr>
                <w:rFonts w:ascii="標楷體" w:hAnsi="標楷體"/>
              </w:rPr>
              <w:t>：客語在家庭中</w:t>
            </w:r>
            <w:r w:rsidRPr="00A25379">
              <w:rPr>
                <w:rFonts w:ascii="標楷體" w:hAnsi="標楷體" w:hint="eastAsia"/>
              </w:rPr>
              <w:t>之</w:t>
            </w:r>
            <w:r w:rsidR="00C53CE3" w:rsidRPr="00A25379">
              <w:rPr>
                <w:rFonts w:ascii="標楷體" w:hAnsi="標楷體"/>
              </w:rPr>
              <w:t>使用率雖面臨挑戰，但在部分客家庄仍保有較高</w:t>
            </w:r>
            <w:r w:rsidR="00C53CE3" w:rsidRPr="00A25379">
              <w:rPr>
                <w:rFonts w:ascii="標楷體" w:hAnsi="標楷體" w:hint="eastAsia"/>
              </w:rPr>
              <w:t>之</w:t>
            </w:r>
            <w:r w:rsidRPr="00A25379">
              <w:rPr>
                <w:rFonts w:ascii="標楷體" w:hAnsi="標楷體"/>
              </w:rPr>
              <w:t>使用率。</w:t>
            </w:r>
          </w:p>
        </w:tc>
      </w:tr>
      <w:tr w:rsidR="00A02A54" w:rsidRPr="00A25379" w:rsidTr="00042812">
        <w:tc>
          <w:tcPr>
            <w:tcW w:w="1019" w:type="dxa"/>
            <w:shd w:val="clear" w:color="auto" w:fill="auto"/>
            <w:vAlign w:val="center"/>
          </w:tcPr>
          <w:p w:rsidR="00D47A60" w:rsidRPr="00A25379" w:rsidRDefault="00D47A60" w:rsidP="00D47A60">
            <w:pPr>
              <w:pStyle w:val="142"/>
              <w:rPr>
                <w:rFonts w:ascii="標楷體" w:hAnsi="標楷體"/>
              </w:rPr>
            </w:pPr>
            <w:r w:rsidRPr="00A25379">
              <w:rPr>
                <w:rFonts w:ascii="標楷體" w:hAnsi="標楷體"/>
              </w:rPr>
              <w:t>信仰與社會文化</w:t>
            </w:r>
          </w:p>
        </w:tc>
        <w:tc>
          <w:tcPr>
            <w:tcW w:w="3184" w:type="dxa"/>
            <w:shd w:val="clear" w:color="auto" w:fill="auto"/>
          </w:tcPr>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hint="eastAsia"/>
                <w:b/>
                <w:bCs/>
              </w:rPr>
              <w:t>傳統信仰</w:t>
            </w:r>
            <w:r w:rsidRPr="00A25379">
              <w:rPr>
                <w:rFonts w:ascii="標楷體" w:hAnsi="標楷體" w:hint="eastAsia"/>
              </w:rPr>
              <w:t>：部分部落仍保有傳統泛靈信仰，並透過祭儀活動維繫。</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hint="eastAsia"/>
                <w:b/>
                <w:bCs/>
              </w:rPr>
              <w:t>外來宗教</w:t>
            </w:r>
            <w:r w:rsidRPr="00A25379">
              <w:rPr>
                <w:rFonts w:ascii="標楷體" w:hAnsi="標楷體" w:hint="eastAsia"/>
              </w:rPr>
              <w:t>：基督教、天主教在原住民族地區影響深遠，有許多結合部落特色之教堂建築。</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3.</w:t>
            </w:r>
            <w:r w:rsidRPr="00042812">
              <w:rPr>
                <w:rFonts w:ascii="標楷體" w:hAnsi="標楷體" w:hint="eastAsia"/>
                <w:b/>
                <w:bCs/>
              </w:rPr>
              <w:t>部落組織</w:t>
            </w:r>
            <w:r w:rsidRPr="00A25379">
              <w:rPr>
                <w:rFonts w:ascii="標楷體" w:hAnsi="標楷體" w:hint="eastAsia"/>
              </w:rPr>
              <w:t>：部落會議、文化健康站等組織在維繫部落運作、照顧長者、推動文化活動上扮演重要角色。</w:t>
            </w:r>
          </w:p>
          <w:p w:rsidR="00D47A60" w:rsidRPr="00A25379" w:rsidRDefault="00D47A60" w:rsidP="00D47A60">
            <w:pPr>
              <w:pStyle w:val="142"/>
              <w:ind w:left="260" w:hangingChars="107" w:hanging="260"/>
              <w:jc w:val="both"/>
              <w:rPr>
                <w:rFonts w:ascii="標楷體" w:hAnsi="標楷體" w:hint="eastAsia"/>
              </w:rPr>
            </w:pPr>
            <w:r w:rsidRPr="00A25379">
              <w:rPr>
                <w:rFonts w:ascii="標楷體" w:hAnsi="標楷體" w:hint="eastAsia"/>
              </w:rPr>
              <w:t>4.</w:t>
            </w:r>
            <w:r w:rsidR="00BF36A0" w:rsidRPr="00042812">
              <w:rPr>
                <w:rFonts w:ascii="標楷體" w:hAnsi="標楷體" w:hint="eastAsia"/>
                <w:b/>
                <w:bCs/>
              </w:rPr>
              <w:t>族群認同</w:t>
            </w:r>
            <w:r w:rsidR="00BF36A0" w:rsidRPr="00A25379">
              <w:rPr>
                <w:rFonts w:ascii="標楷體" w:hAnsi="標楷體" w:hint="eastAsia"/>
              </w:rPr>
              <w:t>：在年輕一代中，對於自身族群文化與傳統信仰之</w:t>
            </w:r>
            <w:r w:rsidRPr="00A25379">
              <w:rPr>
                <w:rFonts w:ascii="標楷體" w:hAnsi="標楷體" w:hint="eastAsia"/>
              </w:rPr>
              <w:t>認同感逐漸提升。</w:t>
            </w:r>
          </w:p>
        </w:tc>
        <w:tc>
          <w:tcPr>
            <w:tcW w:w="3541" w:type="dxa"/>
            <w:shd w:val="clear" w:color="auto" w:fill="auto"/>
            <w:vAlign w:val="center"/>
          </w:tcPr>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1.</w:t>
            </w:r>
            <w:r w:rsidR="00C53CE3" w:rsidRPr="00042812">
              <w:rPr>
                <w:rFonts w:ascii="標楷體" w:hAnsi="標楷體"/>
                <w:b/>
                <w:bCs/>
              </w:rPr>
              <w:t>信仰</w:t>
            </w:r>
            <w:r w:rsidR="00C53CE3" w:rsidRPr="00A25379">
              <w:rPr>
                <w:rFonts w:ascii="標楷體" w:hAnsi="標楷體"/>
              </w:rPr>
              <w:t>：主要信奉傳統道教、佛教、儒教。義民爺信仰是客家族群重要</w:t>
            </w:r>
            <w:r w:rsidR="00C53CE3" w:rsidRPr="00A25379">
              <w:rPr>
                <w:rFonts w:ascii="標楷體" w:hAnsi="標楷體" w:hint="eastAsia"/>
              </w:rPr>
              <w:t>之</w:t>
            </w:r>
            <w:r w:rsidR="00C53CE3" w:rsidRPr="00A25379">
              <w:rPr>
                <w:rFonts w:ascii="標楷體" w:hAnsi="標楷體"/>
              </w:rPr>
              <w:t>共同信仰，義民廟是客家人凝聚</w:t>
            </w:r>
            <w:r w:rsidR="00C53CE3" w:rsidRPr="00A25379">
              <w:rPr>
                <w:rFonts w:ascii="標楷體" w:hAnsi="標楷體" w:hint="eastAsia"/>
              </w:rPr>
              <w:t>之</w:t>
            </w:r>
            <w:r w:rsidRPr="00A25379">
              <w:rPr>
                <w:rFonts w:ascii="標楷體" w:hAnsi="標楷體"/>
              </w:rPr>
              <w:t>重要據點。</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宗族組織</w:t>
            </w:r>
            <w:r w:rsidRPr="00A25379">
              <w:rPr>
                <w:rFonts w:ascii="標楷體" w:hAnsi="標楷體"/>
              </w:rPr>
              <w:t>：宗祠、祖塔是客家族群維繫宗親關係、進行祭祖活動</w:t>
            </w:r>
            <w:r w:rsidR="00BF36A0" w:rsidRPr="00A25379">
              <w:rPr>
                <w:rFonts w:ascii="標楷體" w:hAnsi="標楷體" w:hint="eastAsia"/>
              </w:rPr>
              <w:t>之</w:t>
            </w:r>
            <w:r w:rsidR="00BF36A0" w:rsidRPr="00A25379">
              <w:rPr>
                <w:rFonts w:ascii="標楷體" w:hAnsi="標楷體"/>
              </w:rPr>
              <w:t>重要場域，展現強烈</w:t>
            </w:r>
            <w:r w:rsidRPr="00A25379">
              <w:rPr>
                <w:rFonts w:ascii="標楷體" w:hAnsi="標楷體"/>
              </w:rPr>
              <w:t>宗族意識。</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3.</w:t>
            </w:r>
            <w:r w:rsidR="00BF36A0" w:rsidRPr="00042812">
              <w:rPr>
                <w:rFonts w:ascii="標楷體" w:hAnsi="標楷體"/>
                <w:b/>
                <w:bCs/>
              </w:rPr>
              <w:t>社會組織</w:t>
            </w:r>
            <w:r w:rsidR="00BF36A0" w:rsidRPr="00A25379">
              <w:rPr>
                <w:rFonts w:ascii="標楷體" w:hAnsi="標楷體"/>
              </w:rPr>
              <w:t>：宗親會、同鄉會等民間組織在客家族群內部扮演連結、互助</w:t>
            </w:r>
            <w:r w:rsidR="00BF36A0" w:rsidRPr="00A25379">
              <w:rPr>
                <w:rFonts w:ascii="標楷體" w:hAnsi="標楷體" w:hint="eastAsia"/>
              </w:rPr>
              <w:t>之</w:t>
            </w:r>
            <w:r w:rsidRPr="00A25379">
              <w:rPr>
                <w:rFonts w:ascii="標楷體" w:hAnsi="標楷體"/>
              </w:rPr>
              <w:t>角色。</w:t>
            </w:r>
          </w:p>
          <w:p w:rsidR="00D47A60" w:rsidRPr="00A25379" w:rsidRDefault="00D47A60" w:rsidP="00D47A60">
            <w:pPr>
              <w:pStyle w:val="142"/>
              <w:ind w:left="260" w:hangingChars="107" w:hanging="260"/>
              <w:jc w:val="both"/>
              <w:rPr>
                <w:rFonts w:ascii="標楷體" w:hAnsi="標楷體" w:hint="eastAsia"/>
              </w:rPr>
            </w:pPr>
            <w:r w:rsidRPr="00A25379">
              <w:rPr>
                <w:rFonts w:ascii="標楷體" w:hAnsi="標楷體" w:hint="eastAsia"/>
              </w:rPr>
              <w:t>4.</w:t>
            </w:r>
            <w:r w:rsidR="00BF36A0" w:rsidRPr="00042812">
              <w:rPr>
                <w:rFonts w:ascii="標楷體" w:hAnsi="標楷體" w:hint="eastAsia"/>
                <w:b/>
                <w:bCs/>
              </w:rPr>
              <w:t>族群認同</w:t>
            </w:r>
            <w:r w:rsidR="00BF36A0" w:rsidRPr="00A25379">
              <w:rPr>
                <w:rFonts w:ascii="標楷體" w:hAnsi="標楷體" w:hint="eastAsia"/>
              </w:rPr>
              <w:t>：客家族群在台灣正經歷轉型期，儘管面臨語言流失之</w:t>
            </w:r>
            <w:r w:rsidRPr="00A25379">
              <w:rPr>
                <w:rFonts w:ascii="標楷體" w:hAnsi="標楷體" w:hint="eastAsia"/>
              </w:rPr>
              <w:t>挑戰，但在政府、民間與青年世代之共同努力</w:t>
            </w:r>
            <w:r w:rsidR="00BF36A0" w:rsidRPr="00A25379">
              <w:rPr>
                <w:rFonts w:ascii="標楷體" w:hAnsi="標楷體" w:hint="eastAsia"/>
              </w:rPr>
              <w:t>下，客家文化正以更多元、更活潑之面貌呈現，為客家族群認同注入新</w:t>
            </w:r>
            <w:r w:rsidRPr="00A25379">
              <w:rPr>
                <w:rFonts w:ascii="標楷體" w:hAnsi="標楷體" w:hint="eastAsia"/>
              </w:rPr>
              <w:t>活力</w:t>
            </w:r>
            <w:r w:rsidRPr="00A25379">
              <w:rPr>
                <w:rFonts w:ascii="標楷體" w:hAnsi="標楷體"/>
              </w:rPr>
              <w:t>。</w:t>
            </w:r>
          </w:p>
        </w:tc>
      </w:tr>
      <w:tr w:rsidR="000B78F0" w:rsidRPr="00A25379" w:rsidTr="00B2535B">
        <w:tc>
          <w:tcPr>
            <w:tcW w:w="1019" w:type="dxa"/>
            <w:shd w:val="clear" w:color="auto" w:fill="auto"/>
            <w:vAlign w:val="center"/>
          </w:tcPr>
          <w:p w:rsidR="00D47A60" w:rsidRPr="00A25379" w:rsidRDefault="00D47A60" w:rsidP="00D47A60">
            <w:pPr>
              <w:pStyle w:val="142"/>
              <w:rPr>
                <w:rFonts w:ascii="標楷體" w:hAnsi="標楷體"/>
              </w:rPr>
            </w:pPr>
            <w:r w:rsidRPr="00A25379">
              <w:rPr>
                <w:rFonts w:ascii="標楷體" w:hAnsi="標楷體"/>
              </w:rPr>
              <w:t>傳統藝術與文化活動</w:t>
            </w:r>
          </w:p>
        </w:tc>
        <w:tc>
          <w:tcPr>
            <w:tcW w:w="3184" w:type="dxa"/>
            <w:shd w:val="clear" w:color="auto" w:fill="auto"/>
            <w:vAlign w:val="center"/>
          </w:tcPr>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b/>
                <w:bCs/>
              </w:rPr>
              <w:t>傳統歌舞</w:t>
            </w:r>
            <w:r w:rsidRPr="00A25379">
              <w:rPr>
                <w:rFonts w:ascii="標楷體" w:hAnsi="標楷體"/>
              </w:rPr>
              <w:t>：各部落與文化健康站定期舉辦傳統歌舞展演，許多原住民族音樂團體活躍於國內外舞台。</w:t>
            </w:r>
          </w:p>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祭儀活動</w:t>
            </w:r>
            <w:r w:rsidRPr="00A25379">
              <w:rPr>
                <w:rFonts w:ascii="標楷體" w:hAnsi="標楷體"/>
              </w:rPr>
              <w:t>：各族群傳統祭儀如豐年祭、祖靈</w:t>
            </w:r>
            <w:r w:rsidR="00BF36A0" w:rsidRPr="00A25379">
              <w:rPr>
                <w:rFonts w:ascii="標楷體" w:hAnsi="標楷體"/>
              </w:rPr>
              <w:t>祭等持續舉辦，不僅是信仰展現，也成為族人凝聚</w:t>
            </w:r>
            <w:r w:rsidR="00BF36A0" w:rsidRPr="00A25379">
              <w:rPr>
                <w:rFonts w:ascii="標楷體" w:hAnsi="標楷體" w:hint="eastAsia"/>
              </w:rPr>
              <w:t>之</w:t>
            </w:r>
            <w:r w:rsidRPr="00A25379">
              <w:rPr>
                <w:rFonts w:ascii="標楷體" w:hAnsi="標楷體"/>
              </w:rPr>
              <w:t>重要場合，吸引觀光人潮</w:t>
            </w:r>
            <w:r w:rsidRPr="00A25379">
              <w:rPr>
                <w:rFonts w:ascii="標楷體" w:hAnsi="標楷體" w:hint="eastAsia"/>
              </w:rPr>
              <w:t>。</w:t>
            </w:r>
          </w:p>
          <w:p w:rsidR="00D47A60" w:rsidRPr="00A25379" w:rsidRDefault="0090746E" w:rsidP="0090746E">
            <w:pPr>
              <w:pStyle w:val="142"/>
              <w:ind w:left="260" w:hangingChars="107" w:hanging="260"/>
              <w:jc w:val="both"/>
              <w:rPr>
                <w:rFonts w:ascii="標楷體" w:hAnsi="標楷體" w:hint="eastAsia"/>
              </w:rPr>
            </w:pPr>
            <w:r w:rsidRPr="00A25379">
              <w:rPr>
                <w:rFonts w:ascii="標楷體" w:hAnsi="標楷體" w:hint="eastAsia"/>
              </w:rPr>
              <w:t>3.</w:t>
            </w:r>
            <w:r w:rsidRPr="00042812">
              <w:rPr>
                <w:rFonts w:ascii="標楷體" w:hAnsi="標楷體"/>
                <w:b/>
                <w:bCs/>
              </w:rPr>
              <w:t>部落工藝</w:t>
            </w:r>
            <w:r w:rsidRPr="00A25379">
              <w:rPr>
                <w:rFonts w:ascii="標楷體" w:hAnsi="標楷體"/>
              </w:rPr>
              <w:t>：部落工藝師持續製作傳統編織、木雕、陶藝等，文化部與</w:t>
            </w:r>
            <w:r w:rsidR="00BB504F">
              <w:rPr>
                <w:rFonts w:ascii="標楷體" w:hAnsi="標楷體" w:hint="eastAsia"/>
              </w:rPr>
              <w:t>原住民族委員會(以下簡稱原民會)</w:t>
            </w:r>
            <w:r w:rsidRPr="00A25379">
              <w:rPr>
                <w:rFonts w:ascii="標楷體" w:hAnsi="標楷體"/>
              </w:rPr>
              <w:t>支持原住民族藝術家創作、辦理工藝傳習課程，推動原住民族文化創意產業園區</w:t>
            </w:r>
            <w:r w:rsidRPr="00A25379">
              <w:rPr>
                <w:rFonts w:ascii="標楷體" w:hAnsi="標楷體" w:hint="eastAsia"/>
              </w:rPr>
              <w:t>，</w:t>
            </w:r>
            <w:r w:rsidRPr="00A25379">
              <w:rPr>
                <w:rFonts w:ascii="標楷體" w:hAnsi="標楷體"/>
              </w:rPr>
              <w:t>並透過文創商品推廣。</w:t>
            </w:r>
          </w:p>
        </w:tc>
        <w:tc>
          <w:tcPr>
            <w:tcW w:w="3541" w:type="dxa"/>
            <w:shd w:val="clear" w:color="auto" w:fill="auto"/>
          </w:tcPr>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b/>
                <w:bCs/>
              </w:rPr>
              <w:t>傳統戲曲與音樂</w:t>
            </w:r>
            <w:r w:rsidRPr="00A25379">
              <w:rPr>
                <w:rFonts w:ascii="標楷體" w:hAnsi="標楷體"/>
              </w:rPr>
              <w:t>：客家戲、八音、山歌等傳統藝術形式</w:t>
            </w:r>
            <w:r w:rsidRPr="00A25379">
              <w:rPr>
                <w:rFonts w:ascii="標楷體" w:hAnsi="標楷體" w:hint="eastAsia"/>
              </w:rPr>
              <w:t>，並</w:t>
            </w:r>
            <w:r w:rsidRPr="00A25379">
              <w:rPr>
                <w:rFonts w:ascii="標楷體" w:hAnsi="標楷體"/>
              </w:rPr>
              <w:t>透過文化</w:t>
            </w:r>
            <w:r w:rsidRPr="00A25379">
              <w:rPr>
                <w:rFonts w:ascii="標楷體" w:hAnsi="標楷體" w:hint="eastAsia"/>
              </w:rPr>
              <w:t>部及</w:t>
            </w:r>
            <w:r w:rsidRPr="00A25379">
              <w:rPr>
                <w:rFonts w:ascii="標楷體" w:hAnsi="標楷體"/>
              </w:rPr>
              <w:t>客委會支持持續推廣。</w:t>
            </w:r>
          </w:p>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客家藝文活動</w:t>
            </w:r>
            <w:r w:rsidRPr="00A25379">
              <w:rPr>
                <w:rFonts w:ascii="標楷體" w:hAnsi="標楷體"/>
              </w:rPr>
              <w:t>：桐花祭、義民祭、客家童玩節等大型文化活動，結合在地產業與觀光，吸引大量民眾參與。藍染、油紙傘：傳統客家工藝如藍染、油紙傘等透過工坊、體驗課程等方式傳承與創新。</w:t>
            </w:r>
          </w:p>
          <w:p w:rsidR="00D47A60" w:rsidRPr="00A25379" w:rsidRDefault="0090746E" w:rsidP="0090746E">
            <w:pPr>
              <w:pStyle w:val="142"/>
              <w:ind w:left="260" w:hangingChars="107" w:hanging="260"/>
              <w:jc w:val="both"/>
              <w:rPr>
                <w:rFonts w:ascii="標楷體" w:hAnsi="標楷體"/>
              </w:rPr>
            </w:pPr>
            <w:r w:rsidRPr="00A25379">
              <w:rPr>
                <w:rFonts w:ascii="標楷體" w:hAnsi="標楷體" w:hint="eastAsia"/>
              </w:rPr>
              <w:t>3.</w:t>
            </w:r>
            <w:r w:rsidRPr="00042812">
              <w:rPr>
                <w:rFonts w:ascii="標楷體" w:hAnsi="標楷體"/>
                <w:b/>
                <w:bCs/>
              </w:rPr>
              <w:t>客家文學</w:t>
            </w:r>
            <w:r w:rsidRPr="00A25379">
              <w:rPr>
                <w:rFonts w:ascii="標楷體" w:hAnsi="標楷體"/>
              </w:rPr>
              <w:t>：</w:t>
            </w:r>
            <w:r w:rsidRPr="00A25379">
              <w:rPr>
                <w:rFonts w:ascii="標楷體" w:hAnsi="標楷體" w:hint="eastAsia"/>
              </w:rPr>
              <w:t>持續</w:t>
            </w:r>
            <w:r w:rsidRPr="00A25379">
              <w:rPr>
                <w:rFonts w:ascii="標楷體" w:hAnsi="標楷體"/>
              </w:rPr>
              <w:t>鼓勵</w:t>
            </w:r>
            <w:r w:rsidRPr="00A25379">
              <w:rPr>
                <w:rFonts w:ascii="標楷體" w:hAnsi="標楷體" w:hint="eastAsia"/>
              </w:rPr>
              <w:t>以</w:t>
            </w:r>
            <w:r w:rsidRPr="00A25379">
              <w:rPr>
                <w:rFonts w:ascii="標楷體" w:hAnsi="標楷體"/>
              </w:rPr>
              <w:t>客語創作，</w:t>
            </w:r>
            <w:r w:rsidRPr="00A25379">
              <w:rPr>
                <w:rFonts w:ascii="標楷體" w:hAnsi="標楷體" w:hint="eastAsia"/>
              </w:rPr>
              <w:t>並</w:t>
            </w:r>
            <w:r w:rsidRPr="00A25379">
              <w:rPr>
                <w:rFonts w:ascii="標楷體" w:hAnsi="標楷體"/>
              </w:rPr>
              <w:t>舉辦客家文學獎，</w:t>
            </w:r>
            <w:r w:rsidR="00BF36A0" w:rsidRPr="00A25379">
              <w:rPr>
                <w:rFonts w:ascii="標楷體" w:hAnsi="標楷體" w:hint="eastAsia"/>
              </w:rPr>
              <w:t>深化對客家文化之</w:t>
            </w:r>
            <w:r w:rsidRPr="00A25379">
              <w:rPr>
                <w:rFonts w:ascii="標楷體" w:hAnsi="標楷體" w:hint="eastAsia"/>
              </w:rPr>
              <w:t>認同</w:t>
            </w:r>
            <w:r w:rsidRPr="00A25379">
              <w:rPr>
                <w:rFonts w:ascii="標楷體" w:hAnsi="標楷體"/>
              </w:rPr>
              <w:t>。</w:t>
            </w:r>
          </w:p>
        </w:tc>
      </w:tr>
      <w:tr w:rsidR="000B78F0" w:rsidRPr="00A25379" w:rsidTr="00B2535B">
        <w:tc>
          <w:tcPr>
            <w:tcW w:w="1019" w:type="dxa"/>
            <w:shd w:val="clear" w:color="auto" w:fill="auto"/>
            <w:vAlign w:val="center"/>
          </w:tcPr>
          <w:p w:rsidR="00D47A60" w:rsidRPr="00A25379" w:rsidRDefault="00D47A60" w:rsidP="00D47A60">
            <w:pPr>
              <w:pStyle w:val="142"/>
              <w:rPr>
                <w:rFonts w:ascii="標楷體" w:hAnsi="標楷體"/>
              </w:rPr>
            </w:pPr>
            <w:r w:rsidRPr="00A25379">
              <w:rPr>
                <w:rFonts w:ascii="標楷體" w:hAnsi="標楷體"/>
              </w:rPr>
              <w:t>媒體與數位創作</w:t>
            </w:r>
          </w:p>
        </w:tc>
        <w:tc>
          <w:tcPr>
            <w:tcW w:w="3184" w:type="dxa"/>
            <w:shd w:val="clear" w:color="auto" w:fill="auto"/>
            <w:vAlign w:val="center"/>
          </w:tcPr>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b/>
                <w:bCs/>
              </w:rPr>
              <w:t>廣播電視</w:t>
            </w:r>
            <w:r w:rsidRPr="00A25379">
              <w:rPr>
                <w:rFonts w:ascii="標楷體" w:hAnsi="標楷體"/>
              </w:rPr>
              <w:t>：原住民族電視台</w:t>
            </w:r>
            <w:r w:rsidRPr="00A25379">
              <w:rPr>
                <w:rFonts w:ascii="標楷體" w:hAnsi="標楷體" w:hint="eastAsia"/>
              </w:rPr>
              <w:t>(以下簡稱原民台)</w:t>
            </w:r>
            <w:r w:rsidRPr="00A25379">
              <w:rPr>
                <w:rFonts w:ascii="標楷體" w:hAnsi="標楷體"/>
              </w:rPr>
              <w:t>作為主要傳播平台，製播多元節目，推廣族語、文化與時事議題。</w:t>
            </w:r>
          </w:p>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數位典藏</w:t>
            </w:r>
            <w:r w:rsidRPr="00A25379">
              <w:rPr>
                <w:rFonts w:ascii="標楷體" w:hAnsi="標楷體"/>
              </w:rPr>
              <w:t>：持續進行原住民族文化數位典藏，建立線上資料庫，保存珍貴文物、口述歷史、傳統知識等。</w:t>
            </w:r>
          </w:p>
          <w:p w:rsidR="00D47A60" w:rsidRPr="00A25379" w:rsidRDefault="003B464C" w:rsidP="003B464C">
            <w:pPr>
              <w:pStyle w:val="142"/>
              <w:ind w:left="260" w:hangingChars="107" w:hanging="260"/>
              <w:jc w:val="both"/>
              <w:rPr>
                <w:rFonts w:ascii="標楷體" w:hAnsi="標楷體" w:hint="eastAsia"/>
              </w:rPr>
            </w:pPr>
            <w:r w:rsidRPr="00A25379">
              <w:rPr>
                <w:rFonts w:ascii="標楷體" w:hAnsi="標楷體" w:hint="eastAsia"/>
              </w:rPr>
              <w:t>3.</w:t>
            </w:r>
            <w:r w:rsidRPr="00042812">
              <w:rPr>
                <w:rFonts w:ascii="標楷體" w:hAnsi="標楷體"/>
                <w:b/>
                <w:bCs/>
              </w:rPr>
              <w:t>影視音作品</w:t>
            </w:r>
            <w:r w:rsidRPr="00A25379">
              <w:rPr>
                <w:rFonts w:ascii="標楷體" w:hAnsi="標楷體"/>
              </w:rPr>
              <w:t>：原住民族藝術家在音樂、電影、紀錄片領域展露頭角，</w:t>
            </w:r>
            <w:r w:rsidR="00A02A54" w:rsidRPr="00A25379">
              <w:rPr>
                <w:rFonts w:ascii="標楷體" w:hAnsi="標楷體"/>
              </w:rPr>
              <w:t>透過創作傳遞文化記憶並延續集體經驗</w:t>
            </w:r>
            <w:r w:rsidRPr="00A25379">
              <w:rPr>
                <w:rFonts w:ascii="標楷體" w:hAnsi="標楷體"/>
              </w:rPr>
              <w:t>。</w:t>
            </w:r>
          </w:p>
        </w:tc>
        <w:tc>
          <w:tcPr>
            <w:tcW w:w="3541" w:type="dxa"/>
            <w:shd w:val="clear" w:color="auto" w:fill="auto"/>
          </w:tcPr>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b/>
                <w:bCs/>
              </w:rPr>
              <w:t>廣播電視</w:t>
            </w:r>
            <w:r w:rsidRPr="00A25379">
              <w:rPr>
                <w:rFonts w:ascii="標楷體" w:hAnsi="標楷體"/>
              </w:rPr>
              <w:t>：客家電視台是客家族群主要媒體，製播多元節目，包含客語新聞、戲劇、綜藝節目、文化紀錄片等。</w:t>
            </w:r>
          </w:p>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數位內容</w:t>
            </w:r>
            <w:r w:rsidRPr="00A25379">
              <w:rPr>
                <w:rFonts w:ascii="標楷體" w:hAnsi="標楷體"/>
              </w:rPr>
              <w:t>：客家戲曲、音樂、文學作品數位化，便於傳播與欣賞。</w:t>
            </w:r>
          </w:p>
          <w:p w:rsidR="00D47A60" w:rsidRPr="00A25379" w:rsidRDefault="003B464C" w:rsidP="003B464C">
            <w:pPr>
              <w:pStyle w:val="142"/>
              <w:ind w:left="260" w:hangingChars="107" w:hanging="260"/>
              <w:jc w:val="both"/>
              <w:rPr>
                <w:rFonts w:ascii="標楷體" w:hAnsi="標楷體"/>
              </w:rPr>
            </w:pPr>
            <w:r w:rsidRPr="00A25379">
              <w:rPr>
                <w:rFonts w:ascii="標楷體" w:hAnsi="標楷體" w:hint="eastAsia"/>
              </w:rPr>
              <w:t>3.</w:t>
            </w:r>
            <w:r w:rsidRPr="00042812">
              <w:rPr>
                <w:rFonts w:ascii="標楷體" w:hAnsi="標楷體"/>
                <w:b/>
                <w:bCs/>
              </w:rPr>
              <w:t>影</w:t>
            </w:r>
            <w:r w:rsidRPr="00042812">
              <w:rPr>
                <w:rFonts w:ascii="標楷體" w:hAnsi="標楷體" w:hint="eastAsia"/>
                <w:b/>
                <w:bCs/>
              </w:rPr>
              <w:t>視</w:t>
            </w:r>
            <w:r w:rsidRPr="00042812">
              <w:rPr>
                <w:rFonts w:ascii="標楷體" w:hAnsi="標楷體"/>
                <w:b/>
                <w:bCs/>
              </w:rPr>
              <w:t>音創作</w:t>
            </w:r>
            <w:r w:rsidRPr="00A25379">
              <w:rPr>
                <w:rFonts w:ascii="標楷體" w:hAnsi="標楷體"/>
              </w:rPr>
              <w:t>：在音樂、電影、戲劇等領域進行創作，展現客家文化內涵、社會變遷與生命故事。</w:t>
            </w:r>
          </w:p>
        </w:tc>
      </w:tr>
    </w:tbl>
    <w:p w:rsidR="00042812" w:rsidRDefault="00042812" w:rsidP="00BB504F">
      <w:pPr>
        <w:widowControl/>
        <w:spacing w:line="0" w:lineRule="atLeast"/>
        <w:ind w:leftChars="336" w:left="2297" w:hangingChars="553" w:hanging="1345"/>
        <w:rPr>
          <w:rFonts w:hAnsi="標楷體"/>
          <w:sz w:val="24"/>
          <w:szCs w:val="24"/>
        </w:rPr>
      </w:pPr>
      <w:r>
        <w:rPr>
          <w:rFonts w:hAnsi="標楷體" w:hint="eastAsia"/>
          <w:sz w:val="24"/>
          <w:szCs w:val="24"/>
        </w:rPr>
        <w:t>說    明</w:t>
      </w:r>
      <w:r w:rsidRPr="00A25379">
        <w:rPr>
          <w:rFonts w:hAnsi="標楷體" w:hint="eastAsia"/>
          <w:sz w:val="24"/>
          <w:szCs w:val="24"/>
        </w:rPr>
        <w:t>:</w:t>
      </w:r>
      <w:r>
        <w:rPr>
          <w:rFonts w:hAnsi="標楷體" w:hint="eastAsia"/>
          <w:sz w:val="24"/>
          <w:szCs w:val="24"/>
        </w:rPr>
        <w:t>1.</w:t>
      </w:r>
      <w:r w:rsidRPr="00042812">
        <w:rPr>
          <w:rFonts w:hAnsi="標楷體" w:hint="eastAsia"/>
          <w:sz w:val="24"/>
          <w:szCs w:val="24"/>
        </w:rPr>
        <w:t>原住民族教育法第4條</w:t>
      </w:r>
      <w:r w:rsidR="00BB504F">
        <w:rPr>
          <w:rFonts w:hAnsi="標楷體" w:hint="eastAsia"/>
          <w:sz w:val="24"/>
          <w:szCs w:val="24"/>
        </w:rPr>
        <w:t>第</w:t>
      </w:r>
      <w:r w:rsidRPr="00042812">
        <w:rPr>
          <w:rFonts w:hAnsi="標楷體" w:hint="eastAsia"/>
          <w:sz w:val="24"/>
          <w:szCs w:val="24"/>
        </w:rPr>
        <w:t>1</w:t>
      </w:r>
      <w:r w:rsidR="00BB504F">
        <w:rPr>
          <w:rFonts w:hAnsi="標楷體" w:hint="eastAsia"/>
          <w:sz w:val="24"/>
          <w:szCs w:val="24"/>
        </w:rPr>
        <w:t>項</w:t>
      </w:r>
      <w:r w:rsidRPr="00042812">
        <w:rPr>
          <w:rFonts w:hAnsi="標楷體" w:hint="eastAsia"/>
          <w:sz w:val="24"/>
          <w:szCs w:val="24"/>
        </w:rPr>
        <w:t>第5款:「原住民重點學校：指原住民學生達一定人數或比率之高級中等以下學校。」</w:t>
      </w:r>
    </w:p>
    <w:p w:rsidR="00042812" w:rsidRDefault="00042812" w:rsidP="00BB504F">
      <w:pPr>
        <w:widowControl/>
        <w:spacing w:line="0" w:lineRule="atLeast"/>
        <w:ind w:leftChars="724" w:left="2310" w:hangingChars="107" w:hanging="260"/>
        <w:rPr>
          <w:rFonts w:hAnsi="標楷體"/>
          <w:sz w:val="24"/>
          <w:szCs w:val="24"/>
        </w:rPr>
      </w:pPr>
      <w:r>
        <w:rPr>
          <w:rFonts w:hAnsi="標楷體" w:hint="eastAsia"/>
          <w:sz w:val="24"/>
          <w:szCs w:val="24"/>
        </w:rPr>
        <w:t>2.</w:t>
      </w:r>
      <w:r w:rsidRPr="00042812">
        <w:rPr>
          <w:rFonts w:hAnsi="標楷體" w:hint="eastAsia"/>
          <w:sz w:val="24"/>
          <w:szCs w:val="24"/>
        </w:rPr>
        <w:t>為鼓勵高級中等以下學校，依據學校型態實驗教育實施條例第7條規定辦理原住民族實驗教育，以深化原住民族教育內涵，建立符合原住民族需求之教育模式。</w:t>
      </w:r>
    </w:p>
    <w:p w:rsidR="00042812" w:rsidRDefault="00042812" w:rsidP="00BB504F">
      <w:pPr>
        <w:widowControl/>
        <w:spacing w:line="0" w:lineRule="atLeast"/>
        <w:ind w:leftChars="724" w:left="2310" w:hangingChars="107" w:hanging="260"/>
        <w:rPr>
          <w:rFonts w:hAnsi="標楷體" w:hint="eastAsia"/>
          <w:sz w:val="24"/>
          <w:szCs w:val="24"/>
        </w:rPr>
      </w:pPr>
      <w:r>
        <w:rPr>
          <w:rFonts w:hAnsi="標楷體" w:hint="eastAsia"/>
          <w:sz w:val="24"/>
          <w:szCs w:val="24"/>
        </w:rPr>
        <w:t>3.</w:t>
      </w:r>
      <w:r w:rsidRPr="00042812">
        <w:rPr>
          <w:rFonts w:hAnsi="標楷體" w:hint="eastAsia"/>
          <w:sz w:val="24"/>
          <w:szCs w:val="24"/>
        </w:rPr>
        <w:t>針對學生通過認證合格比例達獎勵標準者</w:t>
      </w:r>
      <w:r w:rsidRPr="00042812">
        <w:rPr>
          <w:rFonts w:hAnsi="標楷體"/>
          <w:sz w:val="24"/>
          <w:szCs w:val="24"/>
        </w:rPr>
        <w:t>:</w:t>
      </w:r>
      <w:r w:rsidRPr="00042812">
        <w:rPr>
          <w:rFonts w:hAnsi="標楷體" w:hint="eastAsia"/>
          <w:sz w:val="24"/>
          <w:szCs w:val="24"/>
        </w:rPr>
        <w:t>「客家委員會獎勵國民中小學學校參加客語能力認證績優作業要點」</w:t>
      </w:r>
      <w:r w:rsidR="00BB504F">
        <w:rPr>
          <w:rFonts w:hAnsi="標楷體" w:hint="eastAsia"/>
          <w:sz w:val="24"/>
          <w:szCs w:val="24"/>
        </w:rPr>
        <w:t>；</w:t>
      </w:r>
      <w:r w:rsidRPr="00042812">
        <w:rPr>
          <w:rFonts w:hAnsi="標楷體" w:hint="eastAsia"/>
          <w:sz w:val="24"/>
          <w:szCs w:val="24"/>
        </w:rPr>
        <w:t>針對全國之公教人員通過客語認證者</w:t>
      </w:r>
      <w:r w:rsidRPr="00042812">
        <w:rPr>
          <w:rFonts w:hAnsi="標楷體"/>
          <w:sz w:val="24"/>
          <w:szCs w:val="24"/>
        </w:rPr>
        <w:t>:</w:t>
      </w:r>
      <w:r w:rsidRPr="00042812">
        <w:rPr>
          <w:rFonts w:hAnsi="標楷體" w:hint="eastAsia"/>
          <w:sz w:val="24"/>
          <w:szCs w:val="24"/>
        </w:rPr>
        <w:t>「客家委員會奬勵客語績優公教人員作業要點」。</w:t>
      </w:r>
    </w:p>
    <w:p w:rsidR="00935200" w:rsidRDefault="00A02A54" w:rsidP="003E0226">
      <w:pPr>
        <w:widowControl/>
        <w:spacing w:line="0" w:lineRule="atLeast"/>
        <w:ind w:leftChars="336" w:left="2059" w:hangingChars="455" w:hanging="1107"/>
        <w:rPr>
          <w:rFonts w:hAnsi="標楷體"/>
          <w:sz w:val="24"/>
          <w:szCs w:val="24"/>
        </w:rPr>
      </w:pPr>
      <w:r w:rsidRPr="00A25379">
        <w:rPr>
          <w:rFonts w:hAnsi="標楷體" w:hint="eastAsia"/>
          <w:sz w:val="24"/>
          <w:szCs w:val="24"/>
        </w:rPr>
        <w:t>資料來源:</w:t>
      </w:r>
      <w:r w:rsidR="00BB504F">
        <w:rPr>
          <w:rFonts w:hAnsi="標楷體" w:hint="eastAsia"/>
          <w:sz w:val="24"/>
          <w:szCs w:val="24"/>
        </w:rPr>
        <w:t>原民會</w:t>
      </w:r>
      <w:r w:rsidR="003E0226">
        <w:rPr>
          <w:rFonts w:hAnsi="標楷體" w:hint="eastAsia"/>
          <w:sz w:val="24"/>
          <w:szCs w:val="24"/>
        </w:rPr>
        <w:t>全球資訊網</w:t>
      </w:r>
      <w:r w:rsidR="00BB504F">
        <w:rPr>
          <w:rFonts w:hAnsi="標楷體" w:hint="eastAsia"/>
          <w:sz w:val="24"/>
          <w:szCs w:val="24"/>
        </w:rPr>
        <w:t>、</w:t>
      </w:r>
      <w:r w:rsidR="00BB504F" w:rsidRPr="00BB504F">
        <w:rPr>
          <w:rFonts w:hAnsi="標楷體" w:hint="eastAsia"/>
          <w:sz w:val="24"/>
          <w:szCs w:val="24"/>
        </w:rPr>
        <w:t>原住民族文化發展中心</w:t>
      </w:r>
      <w:r w:rsidR="003E0226">
        <w:rPr>
          <w:rFonts w:hAnsi="標楷體" w:hint="eastAsia"/>
          <w:sz w:val="24"/>
          <w:szCs w:val="24"/>
        </w:rPr>
        <w:t>全民資訊網</w:t>
      </w:r>
      <w:r w:rsidR="00BB504F">
        <w:rPr>
          <w:rFonts w:hAnsi="標楷體" w:hint="eastAsia"/>
          <w:sz w:val="24"/>
          <w:szCs w:val="24"/>
        </w:rPr>
        <w:t>、</w:t>
      </w:r>
      <w:r w:rsidR="003E0226">
        <w:rPr>
          <w:rFonts w:hAnsi="標楷體" w:hint="eastAsia"/>
          <w:sz w:val="24"/>
          <w:szCs w:val="24"/>
        </w:rPr>
        <w:t>客委會全球資訊網、教育部全球資訊網、</w:t>
      </w:r>
      <w:r w:rsidR="00794D8D" w:rsidRPr="00794D8D">
        <w:rPr>
          <w:rFonts w:hAnsi="標楷體" w:hint="eastAsia"/>
          <w:sz w:val="24"/>
          <w:szCs w:val="24"/>
        </w:rPr>
        <w:t>財團法人原住民族文化事業基金會</w:t>
      </w:r>
      <w:r w:rsidR="00794D8D">
        <w:rPr>
          <w:rFonts w:hAnsi="標楷體" w:hint="eastAsia"/>
          <w:sz w:val="24"/>
          <w:szCs w:val="24"/>
        </w:rPr>
        <w:t>全球資訊網、</w:t>
      </w:r>
      <w:r w:rsidR="003E0226">
        <w:rPr>
          <w:rFonts w:hAnsi="標楷體" w:hint="eastAsia"/>
          <w:sz w:val="24"/>
          <w:szCs w:val="24"/>
        </w:rPr>
        <w:t>原民會25週年施政成果專刊、客委會電子報及國家客家發展計畫等，</w:t>
      </w:r>
      <w:r w:rsidRPr="00A25379">
        <w:rPr>
          <w:rFonts w:hAnsi="標楷體" w:hint="eastAsia"/>
          <w:sz w:val="24"/>
          <w:szCs w:val="24"/>
        </w:rPr>
        <w:t>本中心整理。</w:t>
      </w:r>
    </w:p>
    <w:p w:rsidR="00BB504F" w:rsidRPr="00A25379" w:rsidRDefault="00BB504F" w:rsidP="00A02A54">
      <w:pPr>
        <w:widowControl/>
        <w:spacing w:line="0" w:lineRule="atLeast"/>
        <w:ind w:left="566" w:firstLineChars="158" w:firstLine="384"/>
        <w:rPr>
          <w:rFonts w:hAnsi="標楷體" w:hint="eastAsia"/>
          <w:sz w:val="24"/>
          <w:szCs w:val="24"/>
        </w:rPr>
      </w:pPr>
    </w:p>
    <w:p w:rsidR="001E1C2F" w:rsidRPr="00A25379" w:rsidRDefault="001E1C2F" w:rsidP="001E1C2F">
      <w:pPr>
        <w:pStyle w:val="14"/>
        <w:ind w:left="567" w:hanging="567"/>
        <w:rPr>
          <w:rFonts w:hAnsi="標楷體"/>
        </w:rPr>
      </w:pPr>
      <w:bookmarkStart w:id="4" w:name="_Toc204589732"/>
      <w:r w:rsidRPr="00A25379">
        <w:rPr>
          <w:rFonts w:hAnsi="標楷體" w:hint="eastAsia"/>
        </w:rPr>
        <w:t>二、</w:t>
      </w:r>
      <w:r w:rsidR="00DB1DE9" w:rsidRPr="00A25379">
        <w:rPr>
          <w:rFonts w:hAnsi="標楷體" w:hint="eastAsia"/>
        </w:rPr>
        <w:t>我國為推廣原住民族及客家族群文化之相關措施</w:t>
      </w:r>
      <w:bookmarkEnd w:id="4"/>
    </w:p>
    <w:p w:rsidR="005D5D50" w:rsidRPr="00A25379" w:rsidRDefault="00190CE2" w:rsidP="005D5D50">
      <w:pPr>
        <w:ind w:left="566" w:firstLine="566"/>
        <w:rPr>
          <w:rFonts w:hAnsi="標楷體" w:hint="eastAsia"/>
        </w:rPr>
      </w:pPr>
      <w:r w:rsidRPr="00A25379">
        <w:rPr>
          <w:rFonts w:hAnsi="標楷體" w:hint="eastAsia"/>
        </w:rPr>
        <w:t>我國歷來重視多元族群文化之保存與發展，為推動原住民族及客家族群文化之延續與活化，政府持續研擬並推動各項政策與計畫。相關措施涵蓋語言保存、教育推廣、媒體宣導、文化活動、族群博物館及文化園區建置、文創產業扶植與觀光結合等多元面向，期以營造族群文化共榮之社會氛圍，僅摘錄其主要政策說明如下</w:t>
      </w:r>
      <w:r w:rsidR="005D5D50" w:rsidRPr="00A25379">
        <w:rPr>
          <w:rFonts w:hAnsi="標楷體" w:hint="eastAsia"/>
        </w:rPr>
        <w:t>:</w:t>
      </w:r>
    </w:p>
    <w:p w:rsidR="002A201E" w:rsidRPr="00A25379" w:rsidRDefault="002A201E" w:rsidP="002A201E">
      <w:pPr>
        <w:pStyle w:val="a4"/>
        <w:ind w:left="849" w:hanging="283"/>
        <w:rPr>
          <w:rFonts w:hAnsi="標楷體" w:hint="eastAsia"/>
          <w:b/>
          <w:snapToGrid w:val="0"/>
        </w:rPr>
      </w:pPr>
      <w:r w:rsidRPr="00A25379">
        <w:rPr>
          <w:rFonts w:hAnsi="標楷體" w:hint="eastAsia"/>
          <w:b/>
          <w:snapToGrid w:val="0"/>
        </w:rPr>
        <w:t>(</w:t>
      </w:r>
      <w:r w:rsidR="001D3C33" w:rsidRPr="00A25379">
        <w:rPr>
          <w:rFonts w:hAnsi="標楷體" w:hint="eastAsia"/>
          <w:b/>
          <w:snapToGrid w:val="0"/>
        </w:rPr>
        <w:t>一</w:t>
      </w:r>
      <w:r w:rsidRPr="00A25379">
        <w:rPr>
          <w:rFonts w:hAnsi="標楷體" w:hint="eastAsia"/>
          <w:b/>
          <w:snapToGrid w:val="0"/>
        </w:rPr>
        <w:t>)</w:t>
      </w:r>
      <w:r w:rsidR="00EC3488" w:rsidRPr="00A25379">
        <w:rPr>
          <w:rFonts w:hAnsi="標楷體" w:hint="eastAsia"/>
          <w:b/>
          <w:snapToGrid w:val="0"/>
        </w:rPr>
        <w:t>原</w:t>
      </w:r>
      <w:r w:rsidR="00BB504F">
        <w:rPr>
          <w:rFonts w:hAnsi="標楷體" w:hint="eastAsia"/>
          <w:b/>
          <w:snapToGrid w:val="0"/>
        </w:rPr>
        <w:t>民會</w:t>
      </w:r>
      <w:r w:rsidR="00B629EC" w:rsidRPr="00A25379">
        <w:rPr>
          <w:rFonts w:hAnsi="標楷體" w:hint="eastAsia"/>
          <w:b/>
          <w:snapToGrid w:val="0"/>
        </w:rPr>
        <w:t>推動原住民族文化之相關</w:t>
      </w:r>
      <w:r w:rsidR="007A164B" w:rsidRPr="00A25379">
        <w:rPr>
          <w:rFonts w:hAnsi="標楷體" w:hint="eastAsia"/>
          <w:b/>
          <w:snapToGrid w:val="0"/>
        </w:rPr>
        <w:t>措施</w:t>
      </w:r>
    </w:p>
    <w:p w:rsidR="007C420E" w:rsidRPr="00A25379" w:rsidRDefault="007C420E" w:rsidP="00811BC9">
      <w:pPr>
        <w:pStyle w:val="21"/>
        <w:ind w:left="850" w:firstLine="566"/>
        <w:rPr>
          <w:rFonts w:hAnsi="標楷體"/>
          <w:snapToGrid w:val="0"/>
        </w:rPr>
      </w:pPr>
      <w:r w:rsidRPr="00A25379">
        <w:rPr>
          <w:rFonts w:hAnsi="標楷體" w:hint="eastAsia"/>
          <w:snapToGrid w:val="0"/>
        </w:rPr>
        <w:t>原民會為我國推動原住民族政策之中央主管機關，主要負責規劃與執行有關原住民族權益、文化、教育、經濟、語言及土地等政策</w:t>
      </w:r>
      <w:r w:rsidR="00D013C8">
        <w:rPr>
          <w:rFonts w:hAnsi="標楷體" w:hint="eastAsia"/>
          <w:snapToGrid w:val="0"/>
        </w:rPr>
        <w:t>，該會</w:t>
      </w:r>
      <w:r w:rsidR="005C5FF3" w:rsidRPr="00A25379">
        <w:rPr>
          <w:rFonts w:hAnsi="標楷體" w:hint="eastAsia"/>
          <w:snapToGrid w:val="0"/>
        </w:rPr>
        <w:t>近年有關文化推廣</w:t>
      </w:r>
      <w:r w:rsidR="006320F1" w:rsidRPr="00A25379">
        <w:rPr>
          <w:rFonts w:hAnsi="標楷體" w:hint="eastAsia"/>
          <w:snapToGrid w:val="0"/>
        </w:rPr>
        <w:t>之相關措施</w:t>
      </w:r>
      <w:r w:rsidR="00D013C8">
        <w:rPr>
          <w:rFonts w:hAnsi="標楷體" w:hint="eastAsia"/>
          <w:snapToGrid w:val="0"/>
        </w:rPr>
        <w:t>包括</w:t>
      </w:r>
      <w:r w:rsidR="006320F1" w:rsidRPr="00A25379">
        <w:rPr>
          <w:rFonts w:hAnsi="標楷體" w:hint="eastAsia"/>
          <w:snapToGrid w:val="0"/>
        </w:rPr>
        <w:t>(詳如表2-2-1)</w:t>
      </w:r>
      <w:r w:rsidR="00E53F45" w:rsidRPr="00A25379">
        <w:rPr>
          <w:rFonts w:hAnsi="標楷體" w:hint="eastAsia"/>
          <w:snapToGrid w:val="0"/>
        </w:rPr>
        <w:t>:為增加原住民族語言使用人口數，並讓原住民族語言文化世代傳承，</w:t>
      </w:r>
      <w:r w:rsidR="005C5FF3" w:rsidRPr="00A25379">
        <w:rPr>
          <w:rFonts w:hAnsi="標楷體" w:hint="eastAsia"/>
          <w:snapToGrid w:val="0"/>
        </w:rPr>
        <w:t>111年</w:t>
      </w:r>
      <w:r w:rsidR="002E7987" w:rsidRPr="00A25379">
        <w:rPr>
          <w:rFonts w:hAnsi="標楷體" w:hint="eastAsia"/>
          <w:snapToGrid w:val="0"/>
        </w:rPr>
        <w:t>度</w:t>
      </w:r>
      <w:r w:rsidR="005C5FF3" w:rsidRPr="00A25379">
        <w:rPr>
          <w:rFonts w:hAnsi="標楷體" w:hint="eastAsia"/>
          <w:snapToGrid w:val="0"/>
        </w:rPr>
        <w:t>起</w:t>
      </w:r>
      <w:r w:rsidR="00E53F45" w:rsidRPr="00A25379">
        <w:rPr>
          <w:rFonts w:hAnsi="標楷體" w:hint="eastAsia"/>
          <w:snapToGrid w:val="0"/>
        </w:rPr>
        <w:t>推動</w:t>
      </w:r>
      <w:r w:rsidR="00E53F45" w:rsidRPr="00A25379">
        <w:rPr>
          <w:rFonts w:hAnsi="標楷體" w:hint="eastAsia"/>
        </w:rPr>
        <w:t>「國家語言整體發展方案」</w:t>
      </w:r>
      <w:r w:rsidR="00E53F45" w:rsidRPr="00A25379">
        <w:rPr>
          <w:rFonts w:hAnsi="標楷體" w:hint="eastAsia"/>
          <w:snapToGrid w:val="0"/>
        </w:rPr>
        <w:t>；</w:t>
      </w:r>
      <w:r w:rsidR="009F0D60" w:rsidRPr="00A25379">
        <w:rPr>
          <w:rFonts w:hAnsi="標楷體" w:hint="eastAsia"/>
        </w:rPr>
        <w:t>為強化原住民族文化主體性，建構集典藏、展示、教育及國際交流於一體之國家級文化基地</w:t>
      </w:r>
      <w:r w:rsidR="002800E4" w:rsidRPr="00A25379">
        <w:rPr>
          <w:rFonts w:hAnsi="標楷體" w:hint="eastAsia"/>
        </w:rPr>
        <w:t>，陳報行政院核定「國立原住民族博物館園區興建計畫」；</w:t>
      </w:r>
      <w:r w:rsidR="00BF36A0" w:rsidRPr="00A25379">
        <w:rPr>
          <w:rFonts w:hAnsi="標楷體" w:hint="eastAsia"/>
        </w:rPr>
        <w:t>為回應平埔族群文化復振與聚落重建之</w:t>
      </w:r>
      <w:r w:rsidR="003A4C04" w:rsidRPr="00A25379">
        <w:rPr>
          <w:rFonts w:hAnsi="標楷體" w:hint="eastAsia"/>
        </w:rPr>
        <w:t>訴求及推動平埔族群語言復振，106年</w:t>
      </w:r>
      <w:r w:rsidR="002E7987" w:rsidRPr="00A25379">
        <w:rPr>
          <w:rFonts w:hAnsi="標楷體" w:hint="eastAsia"/>
        </w:rPr>
        <w:t>度</w:t>
      </w:r>
      <w:r w:rsidR="003A4C04" w:rsidRPr="00A25379">
        <w:rPr>
          <w:rFonts w:hAnsi="標楷體" w:hint="eastAsia"/>
        </w:rPr>
        <w:t>起執行</w:t>
      </w:r>
      <w:r w:rsidR="00E53F45" w:rsidRPr="00A25379">
        <w:rPr>
          <w:rFonts w:hAnsi="標楷體" w:hint="eastAsia"/>
        </w:rPr>
        <w:t>「推動平埔族群語言文化復振方案」；</w:t>
      </w:r>
      <w:r w:rsidR="002800E4" w:rsidRPr="00A25379">
        <w:rPr>
          <w:rFonts w:hAnsi="標楷體" w:hint="eastAsia"/>
        </w:rPr>
        <w:t>為鼓勵部落旅遊經營團隊、旅行業者以尊重各歲時祭儀進行為原則，</w:t>
      </w:r>
      <w:r w:rsidR="005C5FF3" w:rsidRPr="00A25379">
        <w:rPr>
          <w:rFonts w:hAnsi="標楷體" w:hint="eastAsia"/>
        </w:rPr>
        <w:t>111年</w:t>
      </w:r>
      <w:r w:rsidR="002E7987" w:rsidRPr="00A25379">
        <w:rPr>
          <w:rFonts w:hAnsi="標楷體" w:hint="eastAsia"/>
        </w:rPr>
        <w:t>度</w:t>
      </w:r>
      <w:r w:rsidR="005C5FF3" w:rsidRPr="00A25379">
        <w:rPr>
          <w:rFonts w:hAnsi="標楷體" w:hint="eastAsia"/>
        </w:rPr>
        <w:t>起</w:t>
      </w:r>
      <w:r w:rsidR="002800E4" w:rsidRPr="00A25379">
        <w:rPr>
          <w:rFonts w:hAnsi="標楷體" w:hint="eastAsia"/>
        </w:rPr>
        <w:t>推動「原住民族歲時祭儀文化旅遊補助計畫」</w:t>
      </w:r>
      <w:r w:rsidR="00E53F45" w:rsidRPr="00A25379">
        <w:rPr>
          <w:rFonts w:hAnsi="標楷體" w:hint="eastAsia"/>
        </w:rPr>
        <w:t>；為加速推動地方創生扶植原鄉綠色產業發展，</w:t>
      </w:r>
      <w:r w:rsidR="005C5FF3" w:rsidRPr="00A25379">
        <w:rPr>
          <w:rFonts w:hAnsi="標楷體" w:hint="eastAsia"/>
        </w:rPr>
        <w:t>114年</w:t>
      </w:r>
      <w:r w:rsidR="002E7987" w:rsidRPr="00A25379">
        <w:rPr>
          <w:rFonts w:hAnsi="標楷體" w:hint="eastAsia"/>
        </w:rPr>
        <w:t>度</w:t>
      </w:r>
      <w:r w:rsidR="005C5FF3" w:rsidRPr="00A25379">
        <w:rPr>
          <w:rFonts w:hAnsi="標楷體" w:hint="eastAsia"/>
        </w:rPr>
        <w:t>起推動</w:t>
      </w:r>
      <w:r w:rsidR="00E53F45" w:rsidRPr="00A25379">
        <w:rPr>
          <w:rFonts w:hAnsi="標楷體" w:hint="eastAsia"/>
        </w:rPr>
        <w:t>「打造永續共好地方創生計畫-扶植原鄉綠色產業發展」</w:t>
      </w:r>
      <w:r w:rsidR="002800E4" w:rsidRPr="00A25379">
        <w:rPr>
          <w:rFonts w:hAnsi="標楷體" w:hint="eastAsia"/>
        </w:rPr>
        <w:t>。</w:t>
      </w:r>
    </w:p>
    <w:p w:rsidR="00350153" w:rsidRPr="00A25379" w:rsidRDefault="00350153" w:rsidP="00350153">
      <w:pPr>
        <w:adjustRightInd w:val="0"/>
        <w:spacing w:line="500" w:lineRule="exact"/>
        <w:ind w:leftChars="296" w:left="845" w:hangingChars="3" w:hanging="7"/>
        <w:rPr>
          <w:rFonts w:hAnsi="標楷體"/>
          <w:b/>
          <w:snapToGrid w:val="0"/>
          <w:spacing w:val="-20"/>
        </w:rPr>
      </w:pPr>
      <w:r w:rsidRPr="00A25379">
        <w:rPr>
          <w:rFonts w:hAnsi="標楷體" w:hint="eastAsia"/>
          <w:b/>
          <w:snapToGrid w:val="0"/>
          <w:spacing w:val="-20"/>
        </w:rPr>
        <w:t>表2-2-</w:t>
      </w:r>
      <w:r w:rsidR="009F0D60" w:rsidRPr="00A25379">
        <w:rPr>
          <w:rFonts w:hAnsi="標楷體" w:hint="eastAsia"/>
          <w:b/>
          <w:snapToGrid w:val="0"/>
          <w:spacing w:val="-20"/>
        </w:rPr>
        <w:t>1</w:t>
      </w:r>
      <w:r w:rsidRPr="00A25379">
        <w:rPr>
          <w:rFonts w:hAnsi="標楷體" w:hint="eastAsia"/>
          <w:b/>
          <w:snapToGrid w:val="0"/>
          <w:spacing w:val="-20"/>
        </w:rPr>
        <w:t xml:space="preserve">  </w:t>
      </w:r>
      <w:r w:rsidR="009F0D60" w:rsidRPr="00A25379">
        <w:rPr>
          <w:rFonts w:hAnsi="標楷體" w:hint="eastAsia"/>
          <w:b/>
          <w:snapToGrid w:val="0"/>
          <w:spacing w:val="-20"/>
        </w:rPr>
        <w:t>近年原民會推廣原住民族</w:t>
      </w:r>
      <w:r w:rsidRPr="00A25379">
        <w:rPr>
          <w:rFonts w:hAnsi="標楷體" w:hint="eastAsia"/>
          <w:b/>
          <w:snapToGrid w:val="0"/>
          <w:spacing w:val="-20"/>
        </w:rPr>
        <w:t>文化之相關計畫</w:t>
      </w:r>
      <w:r w:rsidR="009F0D60" w:rsidRPr="00A25379">
        <w:rPr>
          <w:rFonts w:hAnsi="標楷體" w:hint="eastAsia"/>
          <w:b/>
          <w:snapToGrid w:val="0"/>
          <w:spacing w:val="-20"/>
        </w:rPr>
        <w:t>辦理</w:t>
      </w:r>
      <w:r w:rsidRPr="00A25379">
        <w:rPr>
          <w:rFonts w:hAnsi="標楷體" w:hint="eastAsia"/>
          <w:b/>
          <w:snapToGrid w:val="0"/>
          <w:spacing w:val="-20"/>
        </w:rPr>
        <w:t>情形表</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8"/>
        <w:gridCol w:w="1532"/>
        <w:gridCol w:w="5130"/>
      </w:tblGrid>
      <w:tr w:rsidR="002800E4" w:rsidRPr="00A25379" w:rsidTr="00B2535B">
        <w:trPr>
          <w:tblHeader/>
        </w:trPr>
        <w:tc>
          <w:tcPr>
            <w:tcW w:w="1019" w:type="dxa"/>
            <w:shd w:val="clear" w:color="auto" w:fill="auto"/>
          </w:tcPr>
          <w:p w:rsidR="00350153" w:rsidRPr="00A25379" w:rsidRDefault="00350153" w:rsidP="005E0427">
            <w:pPr>
              <w:pStyle w:val="142"/>
              <w:jc w:val="center"/>
              <w:rPr>
                <w:rFonts w:ascii="標楷體" w:hAnsi="標楷體" w:hint="eastAsia"/>
                <w:b/>
              </w:rPr>
            </w:pPr>
            <w:r w:rsidRPr="00A25379">
              <w:rPr>
                <w:rFonts w:ascii="標楷體" w:hAnsi="標楷體" w:hint="eastAsia"/>
                <w:b/>
              </w:rPr>
              <w:t>年度</w:t>
            </w:r>
          </w:p>
        </w:tc>
        <w:tc>
          <w:tcPr>
            <w:tcW w:w="1532" w:type="dxa"/>
            <w:shd w:val="clear" w:color="auto" w:fill="auto"/>
          </w:tcPr>
          <w:p w:rsidR="00350153" w:rsidRPr="00A25379" w:rsidRDefault="00350153" w:rsidP="005E0427">
            <w:pPr>
              <w:pStyle w:val="142"/>
              <w:jc w:val="center"/>
              <w:rPr>
                <w:rFonts w:ascii="標楷體" w:hAnsi="標楷體" w:hint="eastAsia"/>
                <w:b/>
              </w:rPr>
            </w:pPr>
            <w:r w:rsidRPr="00A25379">
              <w:rPr>
                <w:rFonts w:ascii="標楷體" w:hAnsi="標楷體" w:hint="eastAsia"/>
                <w:b/>
              </w:rPr>
              <w:t>計畫</w:t>
            </w:r>
          </w:p>
        </w:tc>
        <w:tc>
          <w:tcPr>
            <w:tcW w:w="5130" w:type="dxa"/>
            <w:shd w:val="clear" w:color="auto" w:fill="auto"/>
          </w:tcPr>
          <w:p w:rsidR="00350153" w:rsidRPr="00A25379" w:rsidRDefault="00350153" w:rsidP="005E0427">
            <w:pPr>
              <w:pStyle w:val="142"/>
              <w:jc w:val="center"/>
              <w:rPr>
                <w:rFonts w:ascii="標楷體" w:hAnsi="標楷體"/>
                <w:b/>
              </w:rPr>
            </w:pPr>
            <w:r w:rsidRPr="00A25379">
              <w:rPr>
                <w:rFonts w:ascii="標楷體" w:hAnsi="標楷體" w:hint="eastAsia"/>
                <w:b/>
              </w:rPr>
              <w:t>辦理內容</w:t>
            </w:r>
          </w:p>
        </w:tc>
      </w:tr>
      <w:tr w:rsidR="002800E4" w:rsidRPr="00A25379" w:rsidTr="00B2535B">
        <w:tc>
          <w:tcPr>
            <w:tcW w:w="1019" w:type="dxa"/>
            <w:shd w:val="clear" w:color="auto" w:fill="auto"/>
            <w:vAlign w:val="center"/>
          </w:tcPr>
          <w:p w:rsidR="00350153" w:rsidRPr="00A25379" w:rsidRDefault="009F0D60" w:rsidP="005E0427">
            <w:pPr>
              <w:pStyle w:val="142"/>
              <w:jc w:val="center"/>
              <w:rPr>
                <w:rFonts w:ascii="標楷體" w:hAnsi="標楷體"/>
              </w:rPr>
            </w:pPr>
            <w:r w:rsidRPr="00A25379">
              <w:rPr>
                <w:rFonts w:ascii="標楷體" w:hAnsi="標楷體"/>
              </w:rPr>
              <w:t>1</w:t>
            </w:r>
            <w:r w:rsidRPr="00A25379">
              <w:rPr>
                <w:rFonts w:ascii="標楷體" w:hAnsi="標楷體" w:hint="eastAsia"/>
              </w:rPr>
              <w:t>11</w:t>
            </w:r>
            <w:r w:rsidRPr="00A25379">
              <w:rPr>
                <w:rFonts w:ascii="標楷體" w:hAnsi="標楷體"/>
              </w:rPr>
              <w:t>-11</w:t>
            </w:r>
            <w:r w:rsidRPr="00A25379">
              <w:rPr>
                <w:rFonts w:ascii="標楷體" w:hAnsi="標楷體" w:hint="eastAsia"/>
              </w:rPr>
              <w:t>5</w:t>
            </w:r>
          </w:p>
        </w:tc>
        <w:tc>
          <w:tcPr>
            <w:tcW w:w="1532" w:type="dxa"/>
            <w:shd w:val="clear" w:color="auto" w:fill="auto"/>
            <w:vAlign w:val="center"/>
          </w:tcPr>
          <w:p w:rsidR="00350153" w:rsidRPr="00A25379" w:rsidRDefault="009F0D60" w:rsidP="005E0427">
            <w:pPr>
              <w:pStyle w:val="142"/>
              <w:rPr>
                <w:rFonts w:ascii="標楷體" w:hAnsi="標楷體"/>
              </w:rPr>
            </w:pPr>
            <w:r w:rsidRPr="00A25379">
              <w:rPr>
                <w:rFonts w:ascii="標楷體" w:hAnsi="標楷體" w:hint="eastAsia"/>
              </w:rPr>
              <w:t>國家語言整體發展方案</w:t>
            </w:r>
          </w:p>
        </w:tc>
        <w:tc>
          <w:tcPr>
            <w:tcW w:w="5130" w:type="dxa"/>
            <w:shd w:val="clear" w:color="auto" w:fill="auto"/>
            <w:vAlign w:val="center"/>
          </w:tcPr>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(1)</w:t>
            </w:r>
            <w:r w:rsidRPr="00A25379">
              <w:rPr>
                <w:rFonts w:ascii="標楷體" w:hAnsi="標楷體" w:hint="eastAsia"/>
              </w:rPr>
              <w:tab/>
              <w:t>建構原住民族語言生活化之多元傳習管道。</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(2)</w:t>
            </w:r>
            <w:r w:rsidRPr="00A25379">
              <w:rPr>
                <w:rFonts w:ascii="標楷體" w:hAnsi="標楷體" w:hint="eastAsia"/>
              </w:rPr>
              <w:tab/>
              <w:t>擴大族語推動人員實施計畫。</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(3)</w:t>
            </w:r>
            <w:r w:rsidRPr="00A25379">
              <w:rPr>
                <w:rFonts w:ascii="標楷體" w:hAnsi="標楷體" w:hint="eastAsia"/>
              </w:rPr>
              <w:tab/>
              <w:t>營造族語生活使用環境。</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(4)</w:t>
            </w:r>
            <w:r w:rsidRPr="00A25379">
              <w:rPr>
                <w:rFonts w:ascii="標楷體" w:hAnsi="標楷體" w:hint="eastAsia"/>
              </w:rPr>
              <w:tab/>
              <w:t>厚植原住民族語言研究與發展基礎。</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(5)</w:t>
            </w:r>
            <w:r w:rsidRPr="00A25379">
              <w:rPr>
                <w:rFonts w:ascii="標楷體" w:hAnsi="標楷體" w:hint="eastAsia"/>
              </w:rPr>
              <w:tab/>
              <w:t>捐助原語會辦理語言推廣相關業務。</w:t>
            </w:r>
          </w:p>
          <w:p w:rsidR="00350153" w:rsidRPr="00A25379" w:rsidRDefault="009F0D60" w:rsidP="00986333">
            <w:pPr>
              <w:pStyle w:val="142"/>
              <w:ind w:left="372" w:hangingChars="153" w:hanging="372"/>
              <w:jc w:val="both"/>
              <w:rPr>
                <w:rFonts w:ascii="標楷體" w:hAnsi="標楷體"/>
              </w:rPr>
            </w:pPr>
            <w:r w:rsidRPr="00A25379">
              <w:rPr>
                <w:rFonts w:ascii="標楷體" w:hAnsi="標楷體" w:hint="eastAsia"/>
              </w:rPr>
              <w:t>(6)</w:t>
            </w:r>
            <w:r w:rsidRPr="00A25379">
              <w:rPr>
                <w:rFonts w:ascii="標楷體" w:hAnsi="標楷體" w:hint="eastAsia"/>
              </w:rPr>
              <w:tab/>
              <w:t>捐助原文會辦理原住民族廣播及電視專屬頻道之規劃、製播、經營及普及服務等業務。</w:t>
            </w:r>
          </w:p>
        </w:tc>
      </w:tr>
      <w:tr w:rsidR="000B78F0" w:rsidRPr="00A25379" w:rsidTr="00B2535B">
        <w:tc>
          <w:tcPr>
            <w:tcW w:w="1019" w:type="dxa"/>
            <w:shd w:val="clear" w:color="auto" w:fill="auto"/>
            <w:vAlign w:val="center"/>
          </w:tcPr>
          <w:p w:rsidR="00350153" w:rsidRPr="00A25379" w:rsidRDefault="009F0D60" w:rsidP="005E0427">
            <w:pPr>
              <w:pStyle w:val="142"/>
              <w:jc w:val="center"/>
              <w:rPr>
                <w:rFonts w:ascii="標楷體" w:hAnsi="標楷體"/>
              </w:rPr>
            </w:pPr>
            <w:r w:rsidRPr="00A25379">
              <w:rPr>
                <w:rFonts w:ascii="標楷體" w:hAnsi="標楷體"/>
              </w:rPr>
              <w:t>1</w:t>
            </w:r>
            <w:r w:rsidRPr="00A25379">
              <w:rPr>
                <w:rFonts w:ascii="標楷體" w:hAnsi="標楷體" w:hint="eastAsia"/>
              </w:rPr>
              <w:t>13</w:t>
            </w:r>
            <w:r w:rsidRPr="00A25379">
              <w:rPr>
                <w:rFonts w:ascii="標楷體" w:hAnsi="標楷體"/>
              </w:rPr>
              <w:t>-1</w:t>
            </w:r>
            <w:r w:rsidRPr="00A25379">
              <w:rPr>
                <w:rFonts w:ascii="標楷體" w:hAnsi="標楷體" w:hint="eastAsia"/>
              </w:rPr>
              <w:t>20</w:t>
            </w:r>
          </w:p>
        </w:tc>
        <w:tc>
          <w:tcPr>
            <w:tcW w:w="1532" w:type="dxa"/>
            <w:shd w:val="clear" w:color="auto" w:fill="auto"/>
            <w:vAlign w:val="center"/>
          </w:tcPr>
          <w:p w:rsidR="00350153" w:rsidRPr="00A25379" w:rsidRDefault="009F0D60" w:rsidP="005E0427">
            <w:pPr>
              <w:pStyle w:val="142"/>
              <w:rPr>
                <w:rFonts w:ascii="標楷體" w:hAnsi="標楷體" w:hint="eastAsia"/>
              </w:rPr>
            </w:pPr>
            <w:r w:rsidRPr="00A25379">
              <w:rPr>
                <w:rFonts w:ascii="標楷體" w:hAnsi="標楷體" w:hint="eastAsia"/>
              </w:rPr>
              <w:t>國立原住民族博物館園區興建計畫</w:t>
            </w:r>
          </w:p>
        </w:tc>
        <w:tc>
          <w:tcPr>
            <w:tcW w:w="5130" w:type="dxa"/>
            <w:shd w:val="clear" w:color="auto" w:fill="auto"/>
          </w:tcPr>
          <w:p w:rsidR="00350153" w:rsidRPr="00A25379" w:rsidRDefault="002800E4" w:rsidP="002800E4">
            <w:pPr>
              <w:pStyle w:val="142"/>
              <w:rPr>
                <w:rFonts w:ascii="標楷體" w:hAnsi="標楷體" w:hint="eastAsia"/>
              </w:rPr>
            </w:pPr>
            <w:r w:rsidRPr="00A25379">
              <w:rPr>
                <w:rFonts w:ascii="標楷體" w:hAnsi="標楷體" w:hint="eastAsia"/>
              </w:rPr>
              <w:t>成立國立原住民族博物館籌備處，刻正辦理原博館基地移撥事宜，後續將依興建計畫建置。</w:t>
            </w:r>
          </w:p>
        </w:tc>
      </w:tr>
      <w:tr w:rsidR="002800E4" w:rsidRPr="00A25379" w:rsidTr="00B2535B">
        <w:tc>
          <w:tcPr>
            <w:tcW w:w="1019" w:type="dxa"/>
            <w:shd w:val="clear" w:color="auto" w:fill="auto"/>
            <w:vAlign w:val="center"/>
          </w:tcPr>
          <w:p w:rsidR="00350153" w:rsidRPr="00A25379" w:rsidRDefault="00350153" w:rsidP="005E0427">
            <w:pPr>
              <w:pStyle w:val="142"/>
              <w:jc w:val="center"/>
              <w:rPr>
                <w:rFonts w:ascii="標楷體" w:hAnsi="標楷體"/>
                <w:highlight w:val="yellow"/>
              </w:rPr>
            </w:pPr>
            <w:r w:rsidRPr="00A25379">
              <w:rPr>
                <w:rFonts w:ascii="標楷體" w:hAnsi="標楷體"/>
              </w:rPr>
              <w:t>10</w:t>
            </w:r>
            <w:r w:rsidR="0014050E" w:rsidRPr="00A25379">
              <w:rPr>
                <w:rFonts w:ascii="標楷體" w:hAnsi="標楷體" w:hint="eastAsia"/>
              </w:rPr>
              <w:t>6</w:t>
            </w:r>
            <w:r w:rsidR="002E7987" w:rsidRPr="00A25379">
              <w:rPr>
                <w:rFonts w:ascii="標楷體" w:hAnsi="標楷體" w:hint="eastAsia"/>
              </w:rPr>
              <w:t>起</w:t>
            </w:r>
          </w:p>
        </w:tc>
        <w:tc>
          <w:tcPr>
            <w:tcW w:w="1532" w:type="dxa"/>
            <w:shd w:val="clear" w:color="auto" w:fill="auto"/>
            <w:vAlign w:val="center"/>
          </w:tcPr>
          <w:p w:rsidR="00350153" w:rsidRPr="00A25379" w:rsidRDefault="002800E4" w:rsidP="005E0427">
            <w:pPr>
              <w:pStyle w:val="142"/>
              <w:rPr>
                <w:rFonts w:ascii="標楷體" w:hAnsi="標楷體" w:hint="eastAsia"/>
              </w:rPr>
            </w:pPr>
            <w:r w:rsidRPr="00A25379">
              <w:rPr>
                <w:rFonts w:ascii="標楷體" w:hAnsi="標楷體" w:hint="eastAsia"/>
              </w:rPr>
              <w:t>推動平埔族群語言文化復振方案</w:t>
            </w:r>
          </w:p>
        </w:tc>
        <w:tc>
          <w:tcPr>
            <w:tcW w:w="5130" w:type="dxa"/>
            <w:shd w:val="clear" w:color="auto" w:fill="auto"/>
            <w:vAlign w:val="center"/>
          </w:tcPr>
          <w:p w:rsidR="002800E4" w:rsidRPr="00A25379" w:rsidRDefault="00986333" w:rsidP="00986333">
            <w:pPr>
              <w:pStyle w:val="142"/>
              <w:ind w:left="372" w:hangingChars="153" w:hanging="372"/>
              <w:jc w:val="both"/>
              <w:rPr>
                <w:rFonts w:ascii="標楷體" w:hAnsi="標楷體" w:hint="eastAsia"/>
              </w:rPr>
            </w:pPr>
            <w:r w:rsidRPr="00A25379">
              <w:rPr>
                <w:rFonts w:ascii="標楷體" w:hAnsi="標楷體" w:hint="eastAsia"/>
              </w:rPr>
              <w:t>(1)</w:t>
            </w:r>
            <w:r w:rsidR="002800E4" w:rsidRPr="00A25379">
              <w:rPr>
                <w:rFonts w:ascii="標楷體" w:hAnsi="標楷體" w:hint="eastAsia"/>
              </w:rPr>
              <w:t>平埔族群聚落活力計畫</w:t>
            </w:r>
            <w:r w:rsidR="0014050E" w:rsidRPr="00A25379">
              <w:rPr>
                <w:rFonts w:ascii="標楷體" w:hAnsi="標楷體" w:hint="eastAsia"/>
              </w:rPr>
              <w:t>：支援地方社群以文化為核心，進行自我認同、知識傳承與聚落活化，開始推動本計畫，協助平埔族群探討族群歷史記憶，建立族群檔案、家族譜系、聚落圖資，以及發展文化空間</w:t>
            </w:r>
            <w:r w:rsidR="002800E4" w:rsidRPr="00A25379">
              <w:rPr>
                <w:rFonts w:ascii="標楷體" w:hAnsi="標楷體" w:hint="eastAsia"/>
              </w:rPr>
              <w:t>。</w:t>
            </w:r>
          </w:p>
          <w:p w:rsidR="002800E4" w:rsidRPr="00A25379" w:rsidRDefault="00986333" w:rsidP="00986333">
            <w:pPr>
              <w:pStyle w:val="142"/>
              <w:ind w:left="372" w:hangingChars="153" w:hanging="372"/>
              <w:jc w:val="both"/>
              <w:rPr>
                <w:rFonts w:ascii="標楷體" w:hAnsi="標楷體" w:hint="eastAsia"/>
              </w:rPr>
            </w:pPr>
            <w:r w:rsidRPr="00A25379">
              <w:rPr>
                <w:rFonts w:ascii="標楷體" w:hAnsi="標楷體" w:hint="eastAsia"/>
              </w:rPr>
              <w:t>(2)</w:t>
            </w:r>
            <w:r w:rsidR="002800E4" w:rsidRPr="00A25379">
              <w:rPr>
                <w:rFonts w:ascii="標楷體" w:hAnsi="標楷體" w:hint="eastAsia"/>
              </w:rPr>
              <w:t>補助平埔族群辦理傳統祭典(儀)、文化及傳統體育競技活動</w:t>
            </w:r>
            <w:r w:rsidR="0014050E" w:rsidRPr="00A25379">
              <w:rPr>
                <w:rFonts w:ascii="標楷體" w:hAnsi="標楷體" w:hint="eastAsia"/>
              </w:rPr>
              <w:t>：補助各地平埔族群（如西拉雅、巴宰、馬卡道等），每年至少辦理5場次傳統祭典及文化活動，以帶動部分地區（如台南新化、左鎮、屏東佳冬等）文化復振風潮，擴大參與人口與跨代傳承</w:t>
            </w:r>
            <w:r w:rsidR="002800E4" w:rsidRPr="00A25379">
              <w:rPr>
                <w:rFonts w:ascii="標楷體" w:hAnsi="標楷體" w:hint="eastAsia"/>
              </w:rPr>
              <w:t>。</w:t>
            </w:r>
          </w:p>
          <w:p w:rsidR="00350153" w:rsidRPr="00A25379" w:rsidRDefault="00986333" w:rsidP="00986333">
            <w:pPr>
              <w:pStyle w:val="142"/>
              <w:ind w:left="372" w:hangingChars="153" w:hanging="372"/>
              <w:jc w:val="both"/>
              <w:rPr>
                <w:rFonts w:ascii="標楷體" w:hAnsi="標楷體"/>
              </w:rPr>
            </w:pPr>
            <w:r w:rsidRPr="00A25379">
              <w:rPr>
                <w:rFonts w:ascii="標楷體" w:hAnsi="標楷體" w:hint="eastAsia"/>
              </w:rPr>
              <w:t>(3)</w:t>
            </w:r>
            <w:r w:rsidR="002800E4" w:rsidRPr="00A25379">
              <w:rPr>
                <w:rFonts w:ascii="標楷體" w:hAnsi="標楷體" w:hint="eastAsia"/>
              </w:rPr>
              <w:t>辦理平埔族群語言復振計畫</w:t>
            </w:r>
            <w:r w:rsidR="0014050E" w:rsidRPr="00A25379">
              <w:rPr>
                <w:rFonts w:ascii="標楷體" w:hAnsi="標楷體" w:hint="eastAsia"/>
              </w:rPr>
              <w:t>：本計畫自110年起啟動，涵蓋族語保存調查、族語融入日常生活與傳統文化之學習輔導、師資培訓、語言教材彙編</w:t>
            </w:r>
            <w:r w:rsidR="002800E4" w:rsidRPr="00A25379">
              <w:rPr>
                <w:rFonts w:ascii="標楷體" w:hAnsi="標楷體" w:hint="eastAsia"/>
              </w:rPr>
              <w:t>。</w:t>
            </w:r>
          </w:p>
        </w:tc>
      </w:tr>
      <w:tr w:rsidR="009F0D60" w:rsidRPr="00A25379" w:rsidTr="00B2535B">
        <w:tc>
          <w:tcPr>
            <w:tcW w:w="1019" w:type="dxa"/>
            <w:shd w:val="clear" w:color="auto" w:fill="auto"/>
            <w:vAlign w:val="center"/>
          </w:tcPr>
          <w:p w:rsidR="00350153" w:rsidRPr="00A25379" w:rsidRDefault="002800E4" w:rsidP="005E0427">
            <w:pPr>
              <w:pStyle w:val="142"/>
              <w:jc w:val="center"/>
              <w:rPr>
                <w:rFonts w:ascii="標楷體" w:hAnsi="標楷體"/>
              </w:rPr>
            </w:pPr>
            <w:r w:rsidRPr="00A25379">
              <w:rPr>
                <w:rFonts w:ascii="標楷體" w:hAnsi="標楷體"/>
              </w:rPr>
              <w:t>111-113</w:t>
            </w:r>
          </w:p>
        </w:tc>
        <w:tc>
          <w:tcPr>
            <w:tcW w:w="1532" w:type="dxa"/>
            <w:shd w:val="clear" w:color="auto" w:fill="auto"/>
            <w:vAlign w:val="center"/>
          </w:tcPr>
          <w:p w:rsidR="00350153" w:rsidRPr="00A25379" w:rsidRDefault="002800E4" w:rsidP="005E0427">
            <w:pPr>
              <w:pStyle w:val="142"/>
              <w:rPr>
                <w:rFonts w:ascii="標楷體" w:hAnsi="標楷體" w:hint="eastAsia"/>
              </w:rPr>
            </w:pPr>
            <w:r w:rsidRPr="00A25379">
              <w:rPr>
                <w:rFonts w:ascii="標楷體" w:hAnsi="標楷體" w:hint="eastAsia"/>
              </w:rPr>
              <w:t>原住民族歲時祭儀文化旅遊補助計畫</w:t>
            </w:r>
          </w:p>
        </w:tc>
        <w:tc>
          <w:tcPr>
            <w:tcW w:w="5130" w:type="dxa"/>
            <w:shd w:val="clear" w:color="auto" w:fill="auto"/>
            <w:vAlign w:val="center"/>
          </w:tcPr>
          <w:p w:rsidR="00350153" w:rsidRPr="00A25379" w:rsidRDefault="002800E4" w:rsidP="005C5FF3">
            <w:pPr>
              <w:pStyle w:val="142"/>
              <w:rPr>
                <w:rFonts w:ascii="標楷體" w:hAnsi="標楷體"/>
              </w:rPr>
            </w:pPr>
            <w:r w:rsidRPr="00A25379">
              <w:rPr>
                <w:rFonts w:ascii="標楷體" w:hAnsi="標楷體" w:hint="eastAsia"/>
              </w:rPr>
              <w:t>規劃深度瞭解各族群歲時祭儀及文化內涵之遊程，由部落自主性介紹在地歷史及文化故事，使遊客認識族群文化特質，提高對於原住民族文化之正面認知。</w:t>
            </w:r>
          </w:p>
        </w:tc>
      </w:tr>
      <w:tr w:rsidR="009F0D60" w:rsidRPr="00A25379" w:rsidTr="00B2535B">
        <w:trPr>
          <w:trHeight w:val="1247"/>
        </w:trPr>
        <w:tc>
          <w:tcPr>
            <w:tcW w:w="1019" w:type="dxa"/>
            <w:shd w:val="clear" w:color="auto" w:fill="auto"/>
            <w:vAlign w:val="center"/>
          </w:tcPr>
          <w:p w:rsidR="00350153" w:rsidRPr="00A25379" w:rsidRDefault="00350153" w:rsidP="005E0427">
            <w:pPr>
              <w:pStyle w:val="142"/>
              <w:jc w:val="center"/>
              <w:rPr>
                <w:rFonts w:ascii="標楷體" w:hAnsi="標楷體"/>
              </w:rPr>
            </w:pPr>
            <w:r w:rsidRPr="00A25379">
              <w:rPr>
                <w:rFonts w:ascii="標楷體" w:hAnsi="標楷體"/>
              </w:rPr>
              <w:t>1</w:t>
            </w:r>
            <w:r w:rsidRPr="00A25379">
              <w:rPr>
                <w:rFonts w:ascii="標楷體" w:hAnsi="標楷體" w:hint="eastAsia"/>
              </w:rPr>
              <w:t>14</w:t>
            </w:r>
            <w:r w:rsidRPr="00A25379">
              <w:rPr>
                <w:rFonts w:ascii="標楷體" w:hAnsi="標楷體"/>
              </w:rPr>
              <w:t>-11</w:t>
            </w:r>
            <w:r w:rsidRPr="00A25379">
              <w:rPr>
                <w:rFonts w:ascii="標楷體" w:hAnsi="標楷體" w:hint="eastAsia"/>
              </w:rPr>
              <w:t>7</w:t>
            </w:r>
          </w:p>
        </w:tc>
        <w:tc>
          <w:tcPr>
            <w:tcW w:w="1532" w:type="dxa"/>
            <w:shd w:val="clear" w:color="auto" w:fill="auto"/>
            <w:vAlign w:val="center"/>
          </w:tcPr>
          <w:p w:rsidR="00350153" w:rsidRPr="00A25379" w:rsidRDefault="00350153" w:rsidP="00350153">
            <w:pPr>
              <w:pStyle w:val="142"/>
              <w:jc w:val="both"/>
              <w:rPr>
                <w:rFonts w:ascii="標楷體" w:hAnsi="標楷體"/>
              </w:rPr>
            </w:pPr>
            <w:r w:rsidRPr="00A25379">
              <w:rPr>
                <w:rFonts w:ascii="標楷體" w:hAnsi="標楷體" w:hint="eastAsia"/>
              </w:rPr>
              <w:t>打造永續共好地方創生計畫-扶植原鄉綠色產業發展</w:t>
            </w:r>
          </w:p>
        </w:tc>
        <w:tc>
          <w:tcPr>
            <w:tcW w:w="5130" w:type="dxa"/>
            <w:shd w:val="clear" w:color="auto" w:fill="auto"/>
            <w:vAlign w:val="center"/>
          </w:tcPr>
          <w:p w:rsidR="00350153" w:rsidRPr="00A25379" w:rsidRDefault="00350153" w:rsidP="005E0427">
            <w:pPr>
              <w:pStyle w:val="142"/>
              <w:ind w:left="299" w:hangingChars="123" w:hanging="299"/>
              <w:jc w:val="both"/>
              <w:rPr>
                <w:rFonts w:ascii="標楷體" w:hAnsi="標楷體"/>
              </w:rPr>
            </w:pPr>
            <w:r w:rsidRPr="00A25379">
              <w:rPr>
                <w:rFonts w:ascii="標楷體" w:hAnsi="標楷體" w:hint="eastAsia"/>
              </w:rPr>
              <w:t>(1)培力在地青年，促進商模永續合作</w:t>
            </w:r>
            <w:r w:rsidR="009F0D60" w:rsidRPr="00A25379">
              <w:rPr>
                <w:rFonts w:ascii="標楷體" w:hAnsi="標楷體" w:hint="eastAsia"/>
              </w:rPr>
              <w:t>創新</w:t>
            </w:r>
            <w:r w:rsidRPr="00A25379">
              <w:rPr>
                <w:rFonts w:ascii="標楷體" w:hAnsi="標楷體" w:hint="eastAsia"/>
              </w:rPr>
              <w:t>。</w:t>
            </w:r>
          </w:p>
          <w:p w:rsidR="00350153" w:rsidRPr="00A25379" w:rsidRDefault="00350153" w:rsidP="005E0427">
            <w:pPr>
              <w:pStyle w:val="142"/>
              <w:ind w:left="299" w:hangingChars="123" w:hanging="299"/>
              <w:jc w:val="both"/>
              <w:rPr>
                <w:rFonts w:ascii="標楷體" w:hAnsi="標楷體"/>
              </w:rPr>
            </w:pPr>
            <w:r w:rsidRPr="00A25379">
              <w:rPr>
                <w:rFonts w:ascii="標楷體" w:hAnsi="標楷體" w:hint="eastAsia"/>
              </w:rPr>
              <w:t>(</w:t>
            </w:r>
            <w:r w:rsidRPr="00A25379">
              <w:rPr>
                <w:rFonts w:ascii="標楷體" w:hAnsi="標楷體"/>
              </w:rPr>
              <w:t>2</w:t>
            </w:r>
            <w:r w:rsidRPr="00A25379">
              <w:rPr>
                <w:rFonts w:ascii="標楷體" w:hAnsi="標楷體" w:hint="eastAsia"/>
              </w:rPr>
              <w:t>)</w:t>
            </w:r>
            <w:r w:rsidR="009F0D60" w:rsidRPr="00A25379">
              <w:rPr>
                <w:rFonts w:ascii="標楷體" w:hAnsi="標楷體" w:hint="eastAsia"/>
              </w:rPr>
              <w:t>擴增多源途徑，引導民間地方創生能量</w:t>
            </w:r>
            <w:r w:rsidRPr="00A25379">
              <w:rPr>
                <w:rFonts w:ascii="標楷體" w:hAnsi="標楷體" w:hint="eastAsia"/>
              </w:rPr>
              <w:t>。</w:t>
            </w:r>
          </w:p>
          <w:p w:rsidR="00350153" w:rsidRPr="00A25379" w:rsidRDefault="00350153" w:rsidP="005E0427">
            <w:pPr>
              <w:pStyle w:val="142"/>
              <w:ind w:left="299" w:hangingChars="123" w:hanging="299"/>
              <w:jc w:val="both"/>
              <w:rPr>
                <w:rFonts w:ascii="標楷體" w:hAnsi="標楷體"/>
              </w:rPr>
            </w:pPr>
            <w:r w:rsidRPr="00A25379">
              <w:rPr>
                <w:rFonts w:ascii="標楷體" w:hAnsi="標楷體"/>
              </w:rPr>
              <w:t>(3)</w:t>
            </w:r>
            <w:r w:rsidR="009F0D60" w:rsidRPr="00A25379">
              <w:rPr>
                <w:rFonts w:ascii="標楷體" w:hAnsi="標楷體" w:hint="eastAsia"/>
              </w:rPr>
              <w:t>完善基礎建設，帶動地方發展網絡健全</w:t>
            </w:r>
            <w:r w:rsidRPr="00A25379">
              <w:rPr>
                <w:rFonts w:ascii="標楷體" w:hAnsi="標楷體" w:hint="eastAsia"/>
              </w:rPr>
              <w:t>。</w:t>
            </w:r>
          </w:p>
          <w:p w:rsidR="00350153" w:rsidRPr="00A25379" w:rsidRDefault="00350153" w:rsidP="005E0427">
            <w:pPr>
              <w:pStyle w:val="142"/>
              <w:ind w:left="299" w:hangingChars="123" w:hanging="299"/>
              <w:jc w:val="both"/>
              <w:rPr>
                <w:rFonts w:ascii="標楷體" w:hAnsi="標楷體"/>
              </w:rPr>
            </w:pPr>
            <w:r w:rsidRPr="00A25379">
              <w:rPr>
                <w:rFonts w:ascii="標楷體" w:hAnsi="標楷體"/>
              </w:rPr>
              <w:t>(</w:t>
            </w:r>
            <w:r w:rsidRPr="00A25379">
              <w:rPr>
                <w:rFonts w:ascii="標楷體" w:hAnsi="標楷體" w:hint="eastAsia"/>
              </w:rPr>
              <w:t>4</w:t>
            </w:r>
            <w:r w:rsidRPr="00A25379">
              <w:rPr>
                <w:rFonts w:ascii="標楷體" w:hAnsi="標楷體"/>
              </w:rPr>
              <w:t>)</w:t>
            </w:r>
            <w:r w:rsidR="009F0D60" w:rsidRPr="00A25379">
              <w:rPr>
                <w:rFonts w:ascii="標楷體" w:hAnsi="標楷體" w:hint="eastAsia"/>
              </w:rPr>
              <w:t>促進跨域合作，媒合企業共創產業發展</w:t>
            </w:r>
            <w:r w:rsidRPr="00A25379">
              <w:rPr>
                <w:rFonts w:ascii="標楷體" w:hAnsi="標楷體" w:hint="eastAsia"/>
              </w:rPr>
              <w:t>。</w:t>
            </w:r>
          </w:p>
          <w:p w:rsidR="00350153" w:rsidRPr="00A25379" w:rsidRDefault="00350153" w:rsidP="00E53F45">
            <w:pPr>
              <w:pStyle w:val="142"/>
              <w:ind w:left="299" w:hangingChars="123" w:hanging="299"/>
              <w:jc w:val="both"/>
              <w:rPr>
                <w:rFonts w:ascii="標楷體" w:hAnsi="標楷體" w:hint="eastAsia"/>
              </w:rPr>
            </w:pPr>
            <w:r w:rsidRPr="00A25379">
              <w:rPr>
                <w:rFonts w:ascii="標楷體" w:hAnsi="標楷體"/>
              </w:rPr>
              <w:t>(</w:t>
            </w:r>
            <w:r w:rsidRPr="00A25379">
              <w:rPr>
                <w:rFonts w:ascii="標楷體" w:hAnsi="標楷體" w:hint="eastAsia"/>
              </w:rPr>
              <w:t>5</w:t>
            </w:r>
            <w:r w:rsidRPr="00A25379">
              <w:rPr>
                <w:rFonts w:ascii="標楷體" w:hAnsi="標楷體"/>
              </w:rPr>
              <w:t>)</w:t>
            </w:r>
            <w:r w:rsidR="009F0D60" w:rsidRPr="00A25379">
              <w:rPr>
                <w:rFonts w:ascii="標楷體" w:hAnsi="標楷體" w:hint="eastAsia"/>
              </w:rPr>
              <w:t>深化國際連結，促進全球典範交流合作</w:t>
            </w:r>
            <w:r w:rsidRPr="00A25379">
              <w:rPr>
                <w:rFonts w:ascii="標楷體" w:hAnsi="標楷體" w:hint="eastAsia"/>
              </w:rPr>
              <w:t>。</w:t>
            </w:r>
          </w:p>
        </w:tc>
      </w:tr>
    </w:tbl>
    <w:p w:rsidR="00350153" w:rsidRPr="00A25379" w:rsidRDefault="009F0D60" w:rsidP="00350153">
      <w:pPr>
        <w:spacing w:line="280" w:lineRule="exact"/>
        <w:ind w:leftChars="291" w:left="1456" w:hangingChars="260" w:hanging="632"/>
        <w:jc w:val="left"/>
        <w:rPr>
          <w:rFonts w:hAnsi="標楷體" w:hint="eastAsia"/>
          <w:snapToGrid w:val="0"/>
          <w:sz w:val="24"/>
        </w:rPr>
      </w:pPr>
      <w:r w:rsidRPr="00A25379">
        <w:rPr>
          <w:rFonts w:hAnsi="標楷體" w:hint="eastAsia"/>
          <w:snapToGrid w:val="0"/>
          <w:sz w:val="24"/>
        </w:rPr>
        <w:t>資料來源：原民</w:t>
      </w:r>
      <w:r w:rsidR="00350153" w:rsidRPr="00A25379">
        <w:rPr>
          <w:rFonts w:hAnsi="標楷體" w:hint="eastAsia"/>
          <w:snapToGrid w:val="0"/>
          <w:sz w:val="24"/>
        </w:rPr>
        <w:t>會提供，本中心整理。</w:t>
      </w:r>
    </w:p>
    <w:p w:rsidR="00352B1A" w:rsidRPr="00A25379" w:rsidRDefault="00352B1A" w:rsidP="00352B1A">
      <w:pPr>
        <w:pStyle w:val="a4"/>
        <w:ind w:left="849" w:hanging="283"/>
        <w:rPr>
          <w:rFonts w:hAnsi="標楷體" w:hint="eastAsia"/>
          <w:b/>
          <w:snapToGrid w:val="0"/>
        </w:rPr>
      </w:pPr>
      <w:r w:rsidRPr="00A25379">
        <w:rPr>
          <w:rFonts w:hAnsi="標楷體" w:hint="eastAsia"/>
          <w:b/>
          <w:snapToGrid w:val="0"/>
        </w:rPr>
        <w:t>(</w:t>
      </w:r>
      <w:r w:rsidR="001E0127" w:rsidRPr="00A25379">
        <w:rPr>
          <w:rFonts w:hAnsi="標楷體" w:hint="eastAsia"/>
          <w:b/>
          <w:snapToGrid w:val="0"/>
        </w:rPr>
        <w:t>二</w:t>
      </w:r>
      <w:r w:rsidRPr="00A25379">
        <w:rPr>
          <w:rFonts w:hAnsi="標楷體" w:hint="eastAsia"/>
          <w:b/>
          <w:snapToGrid w:val="0"/>
        </w:rPr>
        <w:t>)</w:t>
      </w:r>
      <w:r w:rsidR="00B629EC" w:rsidRPr="00A25379">
        <w:rPr>
          <w:rFonts w:hAnsi="標楷體" w:hint="eastAsia"/>
          <w:b/>
          <w:snapToGrid w:val="0"/>
        </w:rPr>
        <w:t>客委會推動客家族群文化之相關措施</w:t>
      </w:r>
    </w:p>
    <w:p w:rsidR="007C420E" w:rsidRPr="00A25379" w:rsidRDefault="005C5FF3" w:rsidP="002A201E">
      <w:pPr>
        <w:pStyle w:val="21"/>
        <w:ind w:left="850" w:firstLine="566"/>
        <w:rPr>
          <w:rFonts w:hAnsi="標楷體"/>
          <w:snapToGrid w:val="0"/>
        </w:rPr>
      </w:pPr>
      <w:r w:rsidRPr="00A25379">
        <w:rPr>
          <w:rFonts w:hAnsi="標楷體" w:hint="eastAsia"/>
          <w:snapToGrid w:val="0"/>
        </w:rPr>
        <w:t>客委會</w:t>
      </w:r>
      <w:r w:rsidR="007C420E" w:rsidRPr="00A25379">
        <w:rPr>
          <w:rFonts w:hAnsi="標楷體" w:hint="eastAsia"/>
          <w:snapToGrid w:val="0"/>
        </w:rPr>
        <w:t>為我國推動客家事務之中央主管機關，主要負責規劃與執行有關客家族群之客</w:t>
      </w:r>
      <w:r w:rsidR="0083245E" w:rsidRPr="00A25379">
        <w:rPr>
          <w:rFonts w:hAnsi="標楷體" w:hint="eastAsia"/>
          <w:snapToGrid w:val="0"/>
        </w:rPr>
        <w:t>家事務、文化、教育、語言、</w:t>
      </w:r>
      <w:r w:rsidR="00E53F45" w:rsidRPr="00A25379">
        <w:rPr>
          <w:rFonts w:hAnsi="標楷體" w:hint="eastAsia"/>
          <w:snapToGrid w:val="0"/>
        </w:rPr>
        <w:t>產業發展、社區營造及國際交流等政策，</w:t>
      </w:r>
      <w:r w:rsidR="00D013C8">
        <w:rPr>
          <w:rFonts w:hAnsi="標楷體" w:hint="eastAsia"/>
          <w:snapToGrid w:val="0"/>
        </w:rPr>
        <w:t>該會</w:t>
      </w:r>
      <w:r w:rsidR="00E53F45" w:rsidRPr="00A25379">
        <w:rPr>
          <w:rFonts w:hAnsi="標楷體" w:hint="eastAsia"/>
          <w:snapToGrid w:val="0"/>
        </w:rPr>
        <w:t>109至114年度</w:t>
      </w:r>
      <w:r w:rsidR="0083245E" w:rsidRPr="00A25379">
        <w:rPr>
          <w:rFonts w:hAnsi="標楷體" w:hint="eastAsia"/>
          <w:snapToGrid w:val="0"/>
        </w:rPr>
        <w:t>就</w:t>
      </w:r>
      <w:r w:rsidR="007C420E" w:rsidRPr="00A25379">
        <w:rPr>
          <w:rFonts w:hAnsi="標楷體" w:hint="eastAsia"/>
          <w:snapToGrid w:val="0"/>
        </w:rPr>
        <w:t>文化推廣之</w:t>
      </w:r>
      <w:r w:rsidR="0083245E" w:rsidRPr="00A25379">
        <w:rPr>
          <w:rFonts w:hAnsi="標楷體" w:hint="eastAsia"/>
          <w:snapToGrid w:val="0"/>
        </w:rPr>
        <w:t>相關措施</w:t>
      </w:r>
      <w:r w:rsidR="00D013C8">
        <w:rPr>
          <w:rFonts w:hAnsi="標楷體" w:hint="eastAsia"/>
          <w:snapToGrid w:val="0"/>
        </w:rPr>
        <w:t>包括</w:t>
      </w:r>
      <w:r w:rsidR="0083245E" w:rsidRPr="00A25379">
        <w:rPr>
          <w:rFonts w:hAnsi="標楷體" w:hint="eastAsia"/>
          <w:snapToGrid w:val="0"/>
        </w:rPr>
        <w:t>(詳如表2-2-</w:t>
      </w:r>
      <w:r w:rsidR="006320F1" w:rsidRPr="00A25379">
        <w:rPr>
          <w:rFonts w:hAnsi="標楷體" w:hint="eastAsia"/>
          <w:snapToGrid w:val="0"/>
        </w:rPr>
        <w:t>2</w:t>
      </w:r>
      <w:r w:rsidR="0083245E" w:rsidRPr="00A25379">
        <w:rPr>
          <w:rFonts w:hAnsi="標楷體" w:hint="eastAsia"/>
          <w:snapToGrid w:val="0"/>
        </w:rPr>
        <w:t>)</w:t>
      </w:r>
      <w:r w:rsidR="00E53F45" w:rsidRPr="00A25379">
        <w:rPr>
          <w:rFonts w:hAnsi="標楷體" w:hint="eastAsia"/>
          <w:snapToGrid w:val="0"/>
        </w:rPr>
        <w:t>:</w:t>
      </w:r>
      <w:r w:rsidR="0083245E" w:rsidRPr="00A25379">
        <w:rPr>
          <w:rFonts w:hAnsi="標楷體" w:hint="eastAsia"/>
          <w:snapToGrid w:val="0"/>
        </w:rPr>
        <w:t>為推動客家族群介入主流，</w:t>
      </w:r>
      <w:r w:rsidR="00350153" w:rsidRPr="00A25379">
        <w:rPr>
          <w:rFonts w:hAnsi="標楷體" w:hint="eastAsia"/>
          <w:snapToGrid w:val="0"/>
        </w:rPr>
        <w:t>規劃並</w:t>
      </w:r>
      <w:r w:rsidR="0083245E" w:rsidRPr="00A25379">
        <w:rPr>
          <w:rFonts w:hAnsi="標楷體" w:hint="eastAsia"/>
          <w:snapToGrid w:val="0"/>
        </w:rPr>
        <w:t>執行「客家族群主流化發展計畫」；為推動客語進入家庭、校園及社區等公共領域，</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「客家語言深植計畫」</w:t>
      </w:r>
      <w:r w:rsidR="009D4999" w:rsidRPr="00A25379">
        <w:rPr>
          <w:rFonts w:hAnsi="標楷體" w:hint="eastAsia"/>
          <w:snapToGrid w:val="0"/>
        </w:rPr>
        <w:t>；為推廣客家文化藝術活動，</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「客家藝文發展計畫」</w:t>
      </w:r>
      <w:r w:rsidR="009D4999" w:rsidRPr="00A25379">
        <w:rPr>
          <w:rFonts w:hAnsi="標楷體" w:hint="eastAsia"/>
          <w:snapToGrid w:val="0"/>
        </w:rPr>
        <w:t>；為推廣客家文化介入主流，</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「客家傳播行銷計畫」</w:t>
      </w:r>
      <w:r w:rsidR="009D4999" w:rsidRPr="00A25379">
        <w:rPr>
          <w:rFonts w:hAnsi="標楷體" w:hint="eastAsia"/>
          <w:snapToGrid w:val="0"/>
        </w:rPr>
        <w:t>；為促進客家文化世代傳承與國際交流，</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「客家-文化傳薪•接軌國際亮點計畫」</w:t>
      </w:r>
      <w:r w:rsidR="00350153" w:rsidRPr="00A25379">
        <w:rPr>
          <w:rFonts w:hAnsi="標楷體" w:hint="eastAsia"/>
          <w:snapToGrid w:val="0"/>
        </w:rPr>
        <w:t>；為形塑客庄文化特色及產業發展環境及提升客庄競爭力</w:t>
      </w:r>
      <w:r w:rsidR="006320F1" w:rsidRPr="00A25379">
        <w:rPr>
          <w:rFonts w:hAnsi="標楷體" w:hint="eastAsia"/>
          <w:snapToGrid w:val="0"/>
        </w:rPr>
        <w:t>等政策目標</w:t>
      </w:r>
      <w:r w:rsidR="009D4999" w:rsidRPr="00A25379">
        <w:rPr>
          <w:rFonts w:hAnsi="標楷體" w:hint="eastAsia"/>
          <w:snapToGrid w:val="0"/>
        </w:rPr>
        <w:t>，</w:t>
      </w:r>
      <w:r w:rsidR="00350153" w:rsidRPr="00A25379">
        <w:rPr>
          <w:rFonts w:hAnsi="標楷體" w:hint="eastAsia"/>
          <w:snapToGrid w:val="0"/>
        </w:rPr>
        <w:t>規劃並</w:t>
      </w:r>
      <w:r w:rsidR="006320F1" w:rsidRPr="00A25379">
        <w:rPr>
          <w:rFonts w:hAnsi="標楷體" w:hint="eastAsia"/>
          <w:snapToGrid w:val="0"/>
        </w:rPr>
        <w:t>執行</w:t>
      </w:r>
      <w:r w:rsidR="0083245E" w:rsidRPr="00A25379">
        <w:rPr>
          <w:rFonts w:hAnsi="標楷體" w:hint="eastAsia"/>
          <w:snapToGrid w:val="0"/>
        </w:rPr>
        <w:t>「</w:t>
      </w:r>
      <w:r w:rsidR="00350153" w:rsidRPr="00A25379">
        <w:rPr>
          <w:rFonts w:hAnsi="標楷體" w:hint="eastAsia"/>
          <w:snapToGrid w:val="0"/>
        </w:rPr>
        <w:t>客庄創生及環境營造計畫</w:t>
      </w:r>
      <w:r w:rsidR="0083245E" w:rsidRPr="00A25379">
        <w:rPr>
          <w:rFonts w:hAnsi="標楷體" w:hint="eastAsia"/>
          <w:snapToGrid w:val="0"/>
        </w:rPr>
        <w:t>」等計畫。</w:t>
      </w:r>
    </w:p>
    <w:p w:rsidR="003F078B" w:rsidRPr="00A25379" w:rsidRDefault="003F078B" w:rsidP="003F078B">
      <w:pPr>
        <w:adjustRightInd w:val="0"/>
        <w:spacing w:line="500" w:lineRule="exact"/>
        <w:ind w:leftChars="296" w:left="845" w:hangingChars="3" w:hanging="7"/>
        <w:rPr>
          <w:rFonts w:hAnsi="標楷體"/>
          <w:b/>
          <w:snapToGrid w:val="0"/>
          <w:spacing w:val="-20"/>
        </w:rPr>
      </w:pPr>
      <w:r w:rsidRPr="00A25379">
        <w:rPr>
          <w:rFonts w:hAnsi="標楷體" w:hint="eastAsia"/>
          <w:b/>
          <w:snapToGrid w:val="0"/>
          <w:spacing w:val="-20"/>
        </w:rPr>
        <w:t>表2-2-</w:t>
      </w:r>
      <w:r w:rsidR="006320F1" w:rsidRPr="00A25379">
        <w:rPr>
          <w:rFonts w:hAnsi="標楷體" w:hint="eastAsia"/>
          <w:b/>
          <w:snapToGrid w:val="0"/>
          <w:spacing w:val="-20"/>
        </w:rPr>
        <w:t>2</w:t>
      </w:r>
      <w:r w:rsidRPr="00A25379">
        <w:rPr>
          <w:rFonts w:hAnsi="標楷體" w:hint="eastAsia"/>
          <w:b/>
          <w:snapToGrid w:val="0"/>
          <w:spacing w:val="-20"/>
        </w:rPr>
        <w:t xml:space="preserve">  </w:t>
      </w:r>
      <w:r w:rsidR="00E53F45" w:rsidRPr="00A25379">
        <w:rPr>
          <w:rFonts w:hAnsi="標楷體" w:hint="eastAsia"/>
          <w:b/>
          <w:snapToGrid w:val="0"/>
          <w:spacing w:val="-20"/>
        </w:rPr>
        <w:t>109至114</w:t>
      </w:r>
      <w:r w:rsidR="006320F1" w:rsidRPr="00A25379">
        <w:rPr>
          <w:rFonts w:hAnsi="標楷體" w:hint="eastAsia"/>
          <w:b/>
          <w:snapToGrid w:val="0"/>
          <w:spacing w:val="-20"/>
        </w:rPr>
        <w:t>年</w:t>
      </w:r>
      <w:r w:rsidR="00E53F45" w:rsidRPr="00A25379">
        <w:rPr>
          <w:rFonts w:hAnsi="標楷體" w:hint="eastAsia"/>
          <w:b/>
          <w:snapToGrid w:val="0"/>
          <w:spacing w:val="-20"/>
        </w:rPr>
        <w:t>度</w:t>
      </w:r>
      <w:r w:rsidR="006320F1" w:rsidRPr="00A25379">
        <w:rPr>
          <w:rFonts w:hAnsi="標楷體" w:hint="eastAsia"/>
          <w:b/>
          <w:snapToGrid w:val="0"/>
          <w:spacing w:val="-20"/>
        </w:rPr>
        <w:t>客委會推廣客家族群文化之相關計畫</w:t>
      </w:r>
      <w:r w:rsidR="009F0D60" w:rsidRPr="00A25379">
        <w:rPr>
          <w:rFonts w:hAnsi="標楷體" w:hint="eastAsia"/>
          <w:b/>
          <w:snapToGrid w:val="0"/>
          <w:spacing w:val="-20"/>
        </w:rPr>
        <w:t>辦理</w:t>
      </w:r>
      <w:r w:rsidRPr="00A25379">
        <w:rPr>
          <w:rFonts w:hAnsi="標楷體" w:hint="eastAsia"/>
          <w:b/>
          <w:snapToGrid w:val="0"/>
          <w:spacing w:val="-20"/>
        </w:rPr>
        <w:t>情形表</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8"/>
        <w:gridCol w:w="1532"/>
        <w:gridCol w:w="5130"/>
      </w:tblGrid>
      <w:tr w:rsidR="006320F1" w:rsidRPr="00A25379" w:rsidTr="00B2535B">
        <w:trPr>
          <w:tblHeader/>
        </w:trPr>
        <w:tc>
          <w:tcPr>
            <w:tcW w:w="1019" w:type="dxa"/>
            <w:shd w:val="clear" w:color="auto" w:fill="auto"/>
          </w:tcPr>
          <w:p w:rsidR="004134B9" w:rsidRPr="00A25379" w:rsidRDefault="004134B9" w:rsidP="00B629FC">
            <w:pPr>
              <w:pStyle w:val="142"/>
              <w:jc w:val="center"/>
              <w:rPr>
                <w:rFonts w:ascii="標楷體" w:hAnsi="標楷體" w:hint="eastAsia"/>
                <w:b/>
              </w:rPr>
            </w:pPr>
            <w:r w:rsidRPr="00A25379">
              <w:rPr>
                <w:rFonts w:ascii="標楷體" w:hAnsi="標楷體" w:hint="eastAsia"/>
                <w:b/>
              </w:rPr>
              <w:t>年度</w:t>
            </w:r>
          </w:p>
        </w:tc>
        <w:tc>
          <w:tcPr>
            <w:tcW w:w="1532" w:type="dxa"/>
            <w:shd w:val="clear" w:color="auto" w:fill="auto"/>
          </w:tcPr>
          <w:p w:rsidR="004134B9" w:rsidRPr="00A25379" w:rsidRDefault="004134B9" w:rsidP="00B629FC">
            <w:pPr>
              <w:pStyle w:val="142"/>
              <w:jc w:val="center"/>
              <w:rPr>
                <w:rFonts w:ascii="標楷體" w:hAnsi="標楷體" w:hint="eastAsia"/>
                <w:b/>
              </w:rPr>
            </w:pPr>
            <w:r w:rsidRPr="00A25379">
              <w:rPr>
                <w:rFonts w:ascii="標楷體" w:hAnsi="標楷體" w:hint="eastAsia"/>
                <w:b/>
              </w:rPr>
              <w:t>計畫/措施</w:t>
            </w:r>
          </w:p>
        </w:tc>
        <w:tc>
          <w:tcPr>
            <w:tcW w:w="5130" w:type="dxa"/>
            <w:shd w:val="clear" w:color="auto" w:fill="auto"/>
          </w:tcPr>
          <w:p w:rsidR="004134B9" w:rsidRPr="00A25379" w:rsidRDefault="004134B9" w:rsidP="00B629FC">
            <w:pPr>
              <w:pStyle w:val="142"/>
              <w:jc w:val="center"/>
              <w:rPr>
                <w:rFonts w:ascii="標楷體" w:hAnsi="標楷體"/>
                <w:b/>
              </w:rPr>
            </w:pPr>
            <w:r w:rsidRPr="00A25379">
              <w:rPr>
                <w:rFonts w:ascii="標楷體" w:hAnsi="標楷體" w:hint="eastAsia"/>
                <w:b/>
              </w:rPr>
              <w:t>辦理內容</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rPr>
            </w:pPr>
            <w:r w:rsidRPr="00A25379">
              <w:rPr>
                <w:rFonts w:ascii="標楷體" w:hAnsi="標楷體" w:hint="eastAsia"/>
              </w:rPr>
              <w:t>客家族群主流化發展計畫</w:t>
            </w:r>
          </w:p>
        </w:tc>
        <w:tc>
          <w:tcPr>
            <w:tcW w:w="5130" w:type="dxa"/>
            <w:shd w:val="clear" w:color="auto" w:fill="auto"/>
            <w:vAlign w:val="center"/>
          </w:tcPr>
          <w:p w:rsidR="004134B9" w:rsidRPr="00A25379" w:rsidRDefault="004134B9" w:rsidP="004134B9">
            <w:pPr>
              <w:pStyle w:val="142"/>
              <w:rPr>
                <w:rFonts w:ascii="標楷體" w:hAnsi="標楷體"/>
              </w:rPr>
            </w:pPr>
            <w:r w:rsidRPr="00A25379">
              <w:rPr>
                <w:rFonts w:ascii="標楷體" w:hAnsi="標楷體" w:hint="eastAsia"/>
              </w:rPr>
              <w:t>藉由跨域整合治理模式，促進族群平等均衡發展</w:t>
            </w:r>
            <w:r w:rsidR="0083245E" w:rsidRPr="00A25379">
              <w:rPr>
                <w:rFonts w:ascii="標楷體" w:hAnsi="標楷體" w:hint="eastAsia"/>
              </w:rPr>
              <w:t>。</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rPr>
            </w:pPr>
            <w:r w:rsidRPr="00A25379">
              <w:rPr>
                <w:rFonts w:ascii="標楷體" w:hAnsi="標楷體" w:hint="eastAsia"/>
              </w:rPr>
              <w:t>客家語言深植計畫</w:t>
            </w:r>
          </w:p>
        </w:tc>
        <w:tc>
          <w:tcPr>
            <w:tcW w:w="5130" w:type="dxa"/>
            <w:shd w:val="clear" w:color="auto" w:fill="auto"/>
            <w:vAlign w:val="center"/>
          </w:tcPr>
          <w:p w:rsidR="004134B9" w:rsidRPr="00A25379" w:rsidRDefault="004134B9" w:rsidP="004134B9">
            <w:pPr>
              <w:pStyle w:val="142"/>
              <w:rPr>
                <w:rFonts w:ascii="標楷體" w:hAnsi="標楷體"/>
              </w:rPr>
            </w:pPr>
            <w:r w:rsidRPr="00A25379">
              <w:rPr>
                <w:rFonts w:ascii="標楷體" w:hAnsi="標楷體" w:hint="eastAsia"/>
              </w:rPr>
              <w:t>分階段進行客家語言復振，進而促進客語世代傳承。</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hint="eastAsia"/>
              </w:rPr>
            </w:pPr>
            <w:r w:rsidRPr="00A25379">
              <w:rPr>
                <w:rFonts w:ascii="標楷體" w:hAnsi="標楷體" w:hint="eastAsia"/>
              </w:rPr>
              <w:t>客家藝文發展計畫</w:t>
            </w:r>
          </w:p>
        </w:tc>
        <w:tc>
          <w:tcPr>
            <w:tcW w:w="5130" w:type="dxa"/>
            <w:shd w:val="clear" w:color="auto" w:fill="auto"/>
            <w:vAlign w:val="center"/>
          </w:tcPr>
          <w:p w:rsidR="004134B9" w:rsidRPr="00A25379" w:rsidRDefault="004134B9" w:rsidP="004134B9">
            <w:pPr>
              <w:pStyle w:val="142"/>
              <w:rPr>
                <w:rFonts w:ascii="標楷體" w:hAnsi="標楷體" w:hint="eastAsia"/>
              </w:rPr>
            </w:pPr>
            <w:r w:rsidRPr="00A25379">
              <w:rPr>
                <w:rFonts w:ascii="標楷體" w:hAnsi="標楷體" w:hint="eastAsia"/>
              </w:rPr>
              <w:t>以培育客家藝文創作團隊及人才；深化客家節慶內涵；多元行銷推廣藝文展演、提升客家文化能見度；厚植客家文藝復興能量</w:t>
            </w:r>
            <w:r w:rsidR="00FE4BF0">
              <w:rPr>
                <w:rFonts w:ascii="標楷體" w:hAnsi="標楷體" w:hint="eastAsia"/>
              </w:rPr>
              <w:t>。</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hint="eastAsia"/>
              </w:rPr>
            </w:pPr>
            <w:r w:rsidRPr="00A25379">
              <w:rPr>
                <w:rFonts w:ascii="標楷體" w:hAnsi="標楷體" w:hint="eastAsia"/>
              </w:rPr>
              <w:t>客家傳播行銷計畫</w:t>
            </w:r>
          </w:p>
        </w:tc>
        <w:tc>
          <w:tcPr>
            <w:tcW w:w="5130" w:type="dxa"/>
            <w:shd w:val="clear" w:color="auto" w:fill="auto"/>
            <w:vAlign w:val="center"/>
          </w:tcPr>
          <w:p w:rsidR="004134B9" w:rsidRPr="00A25379" w:rsidRDefault="004134B9" w:rsidP="004134B9">
            <w:pPr>
              <w:pStyle w:val="142"/>
              <w:rPr>
                <w:rFonts w:ascii="標楷體" w:hAnsi="標楷體"/>
              </w:rPr>
            </w:pPr>
            <w:r w:rsidRPr="00A25379">
              <w:rPr>
                <w:rFonts w:ascii="標楷體" w:hAnsi="標楷體" w:hint="eastAsia"/>
              </w:rPr>
              <w:t>捐贈財團法人公共電視文化事業基金會客家電視營運及節目製播，以及捐贈財團法人客家公共傳播基金會，推展客家廣電媒體合作及輔導製播優質影視節目，推動客家躍進主流文化內容產業合作推廣計畫；辦理推動海內外客語聲望族群行銷之事件、戶外、新傳播科技媒體及平面、廣播、電視及網路等通路整合行銷、國內及國際新聞媒體之新聞聯繫與發布</w:t>
            </w:r>
            <w:r w:rsidR="00FE4BF0">
              <w:rPr>
                <w:rFonts w:ascii="標楷體" w:hAnsi="標楷體" w:hint="eastAsia"/>
              </w:rPr>
              <w:t>。</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hint="eastAsia"/>
              </w:rPr>
            </w:pPr>
            <w:r w:rsidRPr="00A25379">
              <w:rPr>
                <w:rFonts w:ascii="標楷體" w:hAnsi="標楷體" w:hint="eastAsia"/>
              </w:rPr>
              <w:t>客家-文化傳薪•接軌國際亮點計畫</w:t>
            </w:r>
          </w:p>
        </w:tc>
        <w:tc>
          <w:tcPr>
            <w:tcW w:w="5130" w:type="dxa"/>
            <w:shd w:val="clear" w:color="auto" w:fill="auto"/>
            <w:vAlign w:val="center"/>
          </w:tcPr>
          <w:p w:rsidR="004134B9" w:rsidRPr="00A25379" w:rsidRDefault="004134B9" w:rsidP="00986333">
            <w:pPr>
              <w:pStyle w:val="142"/>
              <w:ind w:left="372" w:hangingChars="153" w:hanging="372"/>
              <w:jc w:val="both"/>
              <w:rPr>
                <w:rFonts w:ascii="標楷體" w:hAnsi="標楷體" w:hint="eastAsia"/>
              </w:rPr>
            </w:pPr>
            <w:r w:rsidRPr="00A25379">
              <w:rPr>
                <w:rFonts w:ascii="標楷體" w:hAnsi="標楷體" w:hint="eastAsia"/>
              </w:rPr>
              <w:t>(1)厚植族群（生態）博物館文資蒐整、典藏、研究與運用：進行客庄文化資源調查與研究，廣徵客家文物（獻），進行客家文資典藏、保存、維護及數位化作業。</w:t>
            </w:r>
          </w:p>
          <w:p w:rsidR="004134B9" w:rsidRPr="00A25379" w:rsidRDefault="004134B9" w:rsidP="00986333">
            <w:pPr>
              <w:pStyle w:val="142"/>
              <w:ind w:left="372" w:hangingChars="153" w:hanging="372"/>
              <w:jc w:val="both"/>
              <w:rPr>
                <w:rFonts w:ascii="標楷體" w:hAnsi="標楷體" w:hint="eastAsia"/>
              </w:rPr>
            </w:pPr>
            <w:r w:rsidRPr="00A25379">
              <w:rPr>
                <w:rFonts w:ascii="標楷體" w:hAnsi="標楷體" w:hint="eastAsia"/>
              </w:rPr>
              <w:t>(2)推展多元主題展示及文化傳薪藝文活動：分別於南北園區規劃客家多元主題展覽，辦理特展、巡迴展等案，另配合客家節慶，進行藝文展演活動，並自組大獅兄劇團進行演出，吸引民眾參與，深入客家文化。</w:t>
            </w:r>
          </w:p>
          <w:p w:rsidR="004134B9" w:rsidRPr="00A25379" w:rsidRDefault="004134B9" w:rsidP="00986333">
            <w:pPr>
              <w:pStyle w:val="142"/>
              <w:ind w:left="372" w:hangingChars="153" w:hanging="372"/>
              <w:jc w:val="both"/>
              <w:rPr>
                <w:rFonts w:ascii="標楷體" w:hAnsi="標楷體" w:hint="eastAsia"/>
              </w:rPr>
            </w:pPr>
            <w:r w:rsidRPr="00A25379">
              <w:rPr>
                <w:rFonts w:ascii="標楷體" w:hAnsi="標楷體" w:hint="eastAsia"/>
              </w:rPr>
              <w:t>(3)強化服務推廣及文化加值，建立客家博物館品牌：結合數位</w:t>
            </w:r>
            <w:r w:rsidR="00BF36A0" w:rsidRPr="00A25379">
              <w:rPr>
                <w:rFonts w:ascii="標楷體" w:hAnsi="標楷體" w:hint="eastAsia"/>
              </w:rPr>
              <w:t>科技建置智慧型導覽服務，營造客家文化、生態、綠能及智慧環境兼具之</w:t>
            </w:r>
            <w:r w:rsidRPr="00A25379">
              <w:rPr>
                <w:rFonts w:ascii="標楷體" w:hAnsi="標楷體" w:hint="eastAsia"/>
              </w:rPr>
              <w:t>場域，建立客家博物館文創品牌，推動客家文化。</w:t>
            </w:r>
          </w:p>
          <w:p w:rsidR="004134B9" w:rsidRPr="00A25379" w:rsidRDefault="004134B9" w:rsidP="00986333">
            <w:pPr>
              <w:pStyle w:val="142"/>
              <w:ind w:left="372" w:hangingChars="153" w:hanging="372"/>
              <w:jc w:val="both"/>
              <w:rPr>
                <w:rFonts w:ascii="標楷體" w:hAnsi="標楷體"/>
              </w:rPr>
            </w:pPr>
            <w:r w:rsidRPr="00A25379">
              <w:rPr>
                <w:rFonts w:ascii="標楷體" w:hAnsi="標楷體" w:hint="eastAsia"/>
              </w:rPr>
              <w:t>(4)拓展館際與專業組織交流合作及策盟協作：積極參與博物館、文資或族群國際專業組織，強化透過跨領域以及策盟合作，進行交流，提升客家文化能見度。</w:t>
            </w:r>
          </w:p>
        </w:tc>
      </w:tr>
      <w:tr w:rsidR="006320F1" w:rsidRPr="00A25379" w:rsidTr="00B2535B">
        <w:trPr>
          <w:trHeight w:val="1247"/>
        </w:trPr>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350153" w:rsidP="00776791">
            <w:pPr>
              <w:pStyle w:val="142"/>
              <w:jc w:val="both"/>
              <w:rPr>
                <w:rFonts w:ascii="標楷體" w:hAnsi="標楷體"/>
              </w:rPr>
            </w:pPr>
            <w:r w:rsidRPr="00A25379">
              <w:rPr>
                <w:rFonts w:ascii="標楷體" w:hAnsi="標楷體" w:hint="eastAsia"/>
              </w:rPr>
              <w:t>客庄創生及環境營造</w:t>
            </w:r>
            <w:r w:rsidR="004134B9" w:rsidRPr="00A25379">
              <w:rPr>
                <w:rFonts w:ascii="標楷體" w:hAnsi="標楷體" w:hint="eastAsia"/>
              </w:rPr>
              <w:t>計畫</w:t>
            </w:r>
          </w:p>
        </w:tc>
        <w:tc>
          <w:tcPr>
            <w:tcW w:w="5130" w:type="dxa"/>
            <w:shd w:val="clear" w:color="auto" w:fill="auto"/>
            <w:vAlign w:val="center"/>
          </w:tcPr>
          <w:p w:rsidR="004134B9" w:rsidRPr="00A25379" w:rsidRDefault="004134B9" w:rsidP="00986333">
            <w:pPr>
              <w:pStyle w:val="142"/>
              <w:ind w:left="372" w:hangingChars="153" w:hanging="372"/>
              <w:jc w:val="both"/>
              <w:rPr>
                <w:rFonts w:ascii="標楷體" w:hAnsi="標楷體"/>
              </w:rPr>
            </w:pPr>
            <w:r w:rsidRPr="00A25379">
              <w:rPr>
                <w:rFonts w:ascii="標楷體" w:hAnsi="標楷體" w:hint="eastAsia"/>
              </w:rPr>
              <w:t>(1)辦理客庄369推動平台作業，以臺三線、六堆及臺九線客庄區域為治理範圍，辦理主題調查及專題研究報告、配合其他部會及特定主題行銷、治理平臺運作幕僚工作及計畫管理，提升客庄經濟產值，促進客家文藝復興再升級。</w:t>
            </w:r>
          </w:p>
          <w:p w:rsidR="004134B9" w:rsidRPr="00A25379" w:rsidRDefault="004134B9" w:rsidP="00986333">
            <w:pPr>
              <w:pStyle w:val="142"/>
              <w:ind w:left="372" w:hangingChars="153" w:hanging="372"/>
              <w:jc w:val="both"/>
              <w:rPr>
                <w:rFonts w:ascii="標楷體" w:hAnsi="標楷體"/>
              </w:rPr>
            </w:pPr>
            <w:r w:rsidRPr="00A25379">
              <w:rPr>
                <w:rFonts w:ascii="標楷體" w:hAnsi="標楷體" w:hint="eastAsia"/>
              </w:rPr>
              <w:t>(</w:t>
            </w:r>
            <w:r w:rsidRPr="00A25379">
              <w:rPr>
                <w:rFonts w:ascii="標楷體" w:hAnsi="標楷體"/>
              </w:rPr>
              <w:t>2</w:t>
            </w:r>
            <w:r w:rsidRPr="00A25379">
              <w:rPr>
                <w:rFonts w:ascii="標楷體" w:hAnsi="標楷體" w:hint="eastAsia"/>
              </w:rPr>
              <w:t>)辦理客家特色產業聚落型塑、客家青年地方創生暨創新研發推廣計畫。</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(3)</w:t>
            </w:r>
            <w:r w:rsidRPr="00A25379">
              <w:rPr>
                <w:rFonts w:ascii="標楷體" w:hAnsi="標楷體" w:hint="eastAsia"/>
              </w:rPr>
              <w:t>辦理「客庄產業創生推廣計畫」。</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w:t>
            </w:r>
            <w:r w:rsidRPr="00A25379">
              <w:rPr>
                <w:rFonts w:ascii="標楷體" w:hAnsi="標楷體" w:hint="eastAsia"/>
              </w:rPr>
              <w:t>4</w:t>
            </w:r>
            <w:r w:rsidRPr="00A25379">
              <w:rPr>
                <w:rFonts w:ascii="標楷體" w:hAnsi="標楷體"/>
              </w:rPr>
              <w:t>)</w:t>
            </w:r>
            <w:r w:rsidRPr="00A25379">
              <w:rPr>
                <w:rFonts w:ascii="標楷體" w:hAnsi="標楷體" w:hint="eastAsia"/>
              </w:rPr>
              <w:t>辦理「客庄地方創生優惠貸款」，提供客庄中小企業貸款信用保證，並轉介取得貸款，協助事業取得經營擴充所需資金，以推動客庄地方創生及永續深耕。</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w:t>
            </w:r>
            <w:r w:rsidRPr="00A25379">
              <w:rPr>
                <w:rFonts w:ascii="標楷體" w:hAnsi="標楷體" w:hint="eastAsia"/>
              </w:rPr>
              <w:t>5</w:t>
            </w:r>
            <w:r w:rsidRPr="00A25379">
              <w:rPr>
                <w:rFonts w:ascii="標楷體" w:hAnsi="標楷體"/>
              </w:rPr>
              <w:t>)</w:t>
            </w:r>
            <w:r w:rsidRPr="00A25379">
              <w:rPr>
                <w:rFonts w:ascii="標楷體" w:hAnsi="標楷體" w:hint="eastAsia"/>
              </w:rPr>
              <w:t>辦理客庄特色產業及國際觀光行銷推廣等事項。</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w:t>
            </w:r>
            <w:r w:rsidRPr="00A25379">
              <w:rPr>
                <w:rFonts w:ascii="標楷體" w:hAnsi="標楷體" w:hint="eastAsia"/>
              </w:rPr>
              <w:t>6</w:t>
            </w:r>
            <w:r w:rsidRPr="00A25379">
              <w:rPr>
                <w:rFonts w:ascii="標楷體" w:hAnsi="標楷體"/>
              </w:rPr>
              <w:t>)</w:t>
            </w:r>
            <w:r w:rsidRPr="00A25379">
              <w:rPr>
                <w:rFonts w:ascii="標楷體" w:hAnsi="標楷體" w:hint="eastAsia"/>
              </w:rPr>
              <w:t>辦理「客庄創生環境營造計畫」補助計畫。</w:t>
            </w:r>
          </w:p>
        </w:tc>
      </w:tr>
    </w:tbl>
    <w:p w:rsidR="004134B9" w:rsidRPr="00A25379" w:rsidRDefault="004134B9" w:rsidP="004134B9">
      <w:pPr>
        <w:spacing w:line="280" w:lineRule="exact"/>
        <w:ind w:leftChars="291" w:left="1456" w:hangingChars="260" w:hanging="632"/>
        <w:jc w:val="left"/>
        <w:rPr>
          <w:rFonts w:hAnsi="標楷體" w:hint="eastAsia"/>
          <w:snapToGrid w:val="0"/>
          <w:sz w:val="24"/>
        </w:rPr>
      </w:pPr>
      <w:r w:rsidRPr="00A25379">
        <w:rPr>
          <w:rFonts w:hAnsi="標楷體" w:hint="eastAsia"/>
          <w:snapToGrid w:val="0"/>
          <w:sz w:val="24"/>
        </w:rPr>
        <w:t>資料來源：客委會提供，本中心整理。</w:t>
      </w:r>
    </w:p>
    <w:p w:rsidR="001E0127" w:rsidRPr="00A25379" w:rsidRDefault="001E0127" w:rsidP="00E60A11">
      <w:pPr>
        <w:pStyle w:val="21"/>
        <w:ind w:left="850" w:firstLine="566"/>
        <w:rPr>
          <w:rFonts w:hAnsi="標楷體" w:hint="eastAsia"/>
          <w:snapToGrid w:val="0"/>
        </w:rPr>
      </w:pPr>
    </w:p>
    <w:p w:rsidR="001E1C2F" w:rsidRPr="00A25379" w:rsidRDefault="001E1C2F" w:rsidP="001E1C2F">
      <w:pPr>
        <w:pStyle w:val="14"/>
        <w:ind w:left="567" w:hanging="567"/>
        <w:rPr>
          <w:rFonts w:hAnsi="標楷體" w:hint="eastAsia"/>
        </w:rPr>
      </w:pPr>
      <w:bookmarkStart w:id="5" w:name="_Toc204589733"/>
      <w:r w:rsidRPr="00A25379">
        <w:rPr>
          <w:rFonts w:hAnsi="標楷體" w:hint="eastAsia"/>
        </w:rPr>
        <w:t>三、</w:t>
      </w:r>
      <w:r w:rsidR="0062512C" w:rsidRPr="00A25379">
        <w:rPr>
          <w:rFonts w:hAnsi="標楷體" w:hint="eastAsia"/>
        </w:rPr>
        <w:t>我國為推廣原住民族及客家族群文化之預算編列</w:t>
      </w:r>
      <w:r w:rsidR="00DB1DE9" w:rsidRPr="00A25379">
        <w:rPr>
          <w:rFonts w:hAnsi="標楷體" w:hint="eastAsia"/>
        </w:rPr>
        <w:t>情形</w:t>
      </w:r>
      <w:bookmarkEnd w:id="5"/>
    </w:p>
    <w:p w:rsidR="00CA4E67" w:rsidRPr="00A25379" w:rsidRDefault="009702D8" w:rsidP="00CA4E67">
      <w:pPr>
        <w:ind w:left="566" w:firstLine="566"/>
        <w:rPr>
          <w:rFonts w:hAnsi="標楷體"/>
        </w:rPr>
      </w:pPr>
      <w:r w:rsidRPr="00A25379">
        <w:rPr>
          <w:rFonts w:hAnsi="標楷體" w:hint="eastAsia"/>
        </w:rPr>
        <w:t>為促進族群文化之傳承與創新發展，進而實現多元共融與文化平權之政策目標，</w:t>
      </w:r>
      <w:r w:rsidR="00670773" w:rsidRPr="00A25379">
        <w:rPr>
          <w:rFonts w:hAnsi="標楷體" w:hint="eastAsia"/>
        </w:rPr>
        <w:t>政府</w:t>
      </w:r>
      <w:r w:rsidR="003F0E13" w:rsidRPr="00A25379">
        <w:rPr>
          <w:rFonts w:hAnsi="標楷體" w:hint="eastAsia"/>
        </w:rPr>
        <w:t>近年賡續</w:t>
      </w:r>
      <w:r w:rsidRPr="00A25379">
        <w:rPr>
          <w:rFonts w:hAnsi="標楷體" w:hint="eastAsia"/>
        </w:rPr>
        <w:t>編列相關</w:t>
      </w:r>
      <w:r w:rsidR="00AA2409" w:rsidRPr="00A25379">
        <w:rPr>
          <w:rFonts w:hAnsi="標楷體" w:hint="eastAsia"/>
        </w:rPr>
        <w:t>預算</w:t>
      </w:r>
      <w:r w:rsidR="003F0E13" w:rsidRPr="00A25379">
        <w:rPr>
          <w:rFonts w:hAnsi="標楷體" w:hint="eastAsia"/>
        </w:rPr>
        <w:t>，推動原住民族文化</w:t>
      </w:r>
      <w:r w:rsidR="00E87A1B" w:rsidRPr="00A25379">
        <w:rPr>
          <w:rFonts w:hAnsi="標楷體" w:hint="eastAsia"/>
        </w:rPr>
        <w:t>之預算主要來自</w:t>
      </w:r>
      <w:r w:rsidR="003F0E13" w:rsidRPr="00A25379">
        <w:rPr>
          <w:rFonts w:hAnsi="標楷體" w:hint="eastAsia"/>
        </w:rPr>
        <w:t>原民會及其</w:t>
      </w:r>
      <w:r w:rsidR="00454122" w:rsidRPr="00A25379">
        <w:rPr>
          <w:rFonts w:hAnsi="標楷體" w:hint="eastAsia"/>
        </w:rPr>
        <w:t>所屬</w:t>
      </w:r>
      <w:r w:rsidR="003F0E13" w:rsidRPr="00A25379">
        <w:rPr>
          <w:rFonts w:hAnsi="標楷體" w:hint="eastAsia"/>
        </w:rPr>
        <w:t>機關原住民族文化發展中心、財團法人原住民族文化事業基金會(以下簡稱原文會)、財團法人原住民族語言研究發展基金會(以下簡稱原語會)及中央政府前瞻基礎建設計畫特別預算</w:t>
      </w:r>
      <w:r w:rsidR="0064228B" w:rsidRPr="00A25379">
        <w:rPr>
          <w:rFonts w:hAnsi="標楷體" w:hint="eastAsia"/>
        </w:rPr>
        <w:t>等</w:t>
      </w:r>
      <w:r w:rsidR="00E87A1B" w:rsidRPr="00A25379">
        <w:rPr>
          <w:rFonts w:hAnsi="標楷體" w:hint="eastAsia"/>
        </w:rPr>
        <w:t>編列之</w:t>
      </w:r>
      <w:r w:rsidR="0064228B" w:rsidRPr="00A25379">
        <w:rPr>
          <w:rFonts w:hAnsi="標楷體" w:hint="eastAsia"/>
        </w:rPr>
        <w:t>經費</w:t>
      </w:r>
      <w:r w:rsidR="003F0E13" w:rsidRPr="00A25379">
        <w:rPr>
          <w:rFonts w:hAnsi="標楷體" w:hint="eastAsia"/>
        </w:rPr>
        <w:t>(詳表2-3-1)</w:t>
      </w:r>
      <w:r w:rsidR="008E2302" w:rsidRPr="00A25379">
        <w:rPr>
          <w:rFonts w:hAnsi="標楷體" w:hint="eastAsia"/>
        </w:rPr>
        <w:t>；</w:t>
      </w:r>
      <w:r w:rsidR="00E87A1B" w:rsidRPr="00A25379">
        <w:rPr>
          <w:rFonts w:hAnsi="標楷體" w:hint="eastAsia"/>
        </w:rPr>
        <w:t>推動客家族群文化主要來自</w:t>
      </w:r>
      <w:r w:rsidR="003F0E13" w:rsidRPr="00A25379">
        <w:rPr>
          <w:rFonts w:hAnsi="標楷體" w:hint="eastAsia"/>
        </w:rPr>
        <w:t>客委會、財團法人客家公共傳播基金會(以下簡稱客傳會)</w:t>
      </w:r>
      <w:r w:rsidR="008E2302" w:rsidRPr="00A25379">
        <w:rPr>
          <w:rFonts w:hAnsi="標楷體" w:hint="eastAsia"/>
        </w:rPr>
        <w:t>及中央政府前瞻基礎建設計畫特別預算</w:t>
      </w:r>
      <w:r w:rsidR="0064228B" w:rsidRPr="00A25379">
        <w:rPr>
          <w:rFonts w:hAnsi="標楷體" w:hint="eastAsia"/>
        </w:rPr>
        <w:t>等</w:t>
      </w:r>
      <w:r w:rsidR="00E87A1B" w:rsidRPr="00A25379">
        <w:rPr>
          <w:rFonts w:hAnsi="標楷體" w:hint="eastAsia"/>
        </w:rPr>
        <w:t>編列之</w:t>
      </w:r>
      <w:r w:rsidR="0064228B" w:rsidRPr="00A25379">
        <w:rPr>
          <w:rFonts w:hAnsi="標楷體" w:hint="eastAsia"/>
        </w:rPr>
        <w:t>經費</w:t>
      </w:r>
      <w:r w:rsidR="003F0E13" w:rsidRPr="00A25379">
        <w:rPr>
          <w:rFonts w:hAnsi="標楷體" w:hint="eastAsia"/>
        </w:rPr>
        <w:t>(詳表2-3-</w:t>
      </w:r>
      <w:r w:rsidR="003F0E13" w:rsidRPr="00A25379">
        <w:rPr>
          <w:rFonts w:hAnsi="標楷體"/>
        </w:rPr>
        <w:t>2</w:t>
      </w:r>
      <w:r w:rsidR="003F0E13" w:rsidRPr="00A25379">
        <w:rPr>
          <w:rFonts w:hAnsi="標楷體" w:hint="eastAsia"/>
        </w:rPr>
        <w:t>)</w:t>
      </w:r>
      <w:r w:rsidR="001D00DB" w:rsidRPr="00A25379">
        <w:rPr>
          <w:rFonts w:hAnsi="標楷體" w:hint="eastAsia"/>
        </w:rPr>
        <w:t>。</w:t>
      </w:r>
    </w:p>
    <w:p w:rsidR="00490ADA" w:rsidRPr="00A25379" w:rsidRDefault="00490ADA" w:rsidP="00490ADA">
      <w:pPr>
        <w:spacing w:beforeLines="30" w:before="153" w:line="400" w:lineRule="exact"/>
        <w:ind w:leftChars="-1" w:left="638" w:rightChars="-35" w:right="-99" w:hangingChars="226" w:hanging="641"/>
        <w:jc w:val="left"/>
        <w:rPr>
          <w:rFonts w:hAnsi="標楷體"/>
          <w:b/>
        </w:rPr>
      </w:pPr>
      <w:r w:rsidRPr="00A25379">
        <w:rPr>
          <w:rFonts w:hAnsi="標楷體" w:hint="eastAsia"/>
          <w:b/>
        </w:rPr>
        <w:t>表</w:t>
      </w:r>
      <w:r w:rsidR="00986333" w:rsidRPr="00A25379">
        <w:rPr>
          <w:rFonts w:hAnsi="標楷體" w:hint="eastAsia"/>
          <w:b/>
        </w:rPr>
        <w:t>2</w:t>
      </w:r>
      <w:r w:rsidRPr="00A25379">
        <w:rPr>
          <w:rFonts w:hAnsi="標楷體" w:hint="eastAsia"/>
          <w:b/>
        </w:rPr>
        <w:t>-3-1 近年原民會推廣原住民族文化之相關經費編列與執行情形表</w:t>
      </w:r>
    </w:p>
    <w:p w:rsidR="00490ADA" w:rsidRPr="00A25379" w:rsidRDefault="00490ADA" w:rsidP="00490ADA">
      <w:pPr>
        <w:spacing w:line="340" w:lineRule="exact"/>
        <w:ind w:leftChars="-1" w:left="547" w:rightChars="15" w:right="42" w:hangingChars="226" w:hanging="550"/>
        <w:jc w:val="right"/>
        <w:rPr>
          <w:rFonts w:hAnsi="標楷體"/>
          <w:b/>
        </w:rPr>
      </w:pPr>
      <w:r w:rsidRPr="00A25379">
        <w:rPr>
          <w:rFonts w:hAnsi="標楷體" w:hint="eastAsia"/>
          <w:sz w:val="24"/>
          <w:szCs w:val="24"/>
        </w:rPr>
        <w:t>單位：新臺幣千元</w:t>
      </w:r>
      <w:r w:rsidR="00E81A97" w:rsidRPr="00A25379">
        <w:rPr>
          <w:rFonts w:hAnsi="標楷體" w:hint="eastAsia"/>
          <w:sz w:val="24"/>
          <w:szCs w:val="24"/>
        </w:rPr>
        <w:t>;</w:t>
      </w:r>
      <w:r w:rsidR="009702D8" w:rsidRPr="00A25379">
        <w:rPr>
          <w:rFonts w:hAnsi="標楷體" w:hint="eastAsia"/>
        </w:rPr>
        <w:t>%</w:t>
      </w:r>
    </w:p>
    <w:tbl>
      <w:tblPr>
        <w:tblW w:w="83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97"/>
        <w:gridCol w:w="1330"/>
        <w:gridCol w:w="1845"/>
        <w:gridCol w:w="1845"/>
        <w:gridCol w:w="1846"/>
      </w:tblGrid>
      <w:tr w:rsidR="000B78F0" w:rsidRPr="00A25379" w:rsidTr="00D013C8">
        <w:trPr>
          <w:tblHeader/>
          <w:jc w:val="center"/>
        </w:trPr>
        <w:tc>
          <w:tcPr>
            <w:tcW w:w="1497" w:type="dxa"/>
            <w:shd w:val="clear" w:color="auto" w:fill="auto"/>
          </w:tcPr>
          <w:p w:rsidR="00D45303" w:rsidRPr="00A25379" w:rsidRDefault="00670773" w:rsidP="00881D62">
            <w:pPr>
              <w:pStyle w:val="142"/>
              <w:jc w:val="center"/>
              <w:rPr>
                <w:rFonts w:ascii="標楷體" w:hAnsi="標楷體"/>
                <w:b/>
              </w:rPr>
            </w:pPr>
            <w:r w:rsidRPr="00A25379">
              <w:rPr>
                <w:rFonts w:ascii="標楷體" w:hAnsi="標楷體" w:hint="eastAsia"/>
                <w:b/>
              </w:rPr>
              <w:t>預算來源</w:t>
            </w:r>
          </w:p>
        </w:tc>
        <w:tc>
          <w:tcPr>
            <w:tcW w:w="1330" w:type="dxa"/>
            <w:shd w:val="clear" w:color="auto" w:fill="auto"/>
            <w:vAlign w:val="center"/>
          </w:tcPr>
          <w:p w:rsidR="00D45303" w:rsidRPr="00A25379" w:rsidRDefault="00D45303" w:rsidP="00881D62">
            <w:pPr>
              <w:pStyle w:val="142"/>
              <w:jc w:val="center"/>
              <w:rPr>
                <w:rFonts w:ascii="標楷體" w:hAnsi="標楷體"/>
                <w:b/>
              </w:rPr>
            </w:pPr>
            <w:r w:rsidRPr="00A25379">
              <w:rPr>
                <w:rFonts w:ascii="標楷體" w:hAnsi="標楷體" w:hint="eastAsia"/>
                <w:b/>
              </w:rPr>
              <w:t>年度</w:t>
            </w:r>
          </w:p>
        </w:tc>
        <w:tc>
          <w:tcPr>
            <w:tcW w:w="1845" w:type="dxa"/>
          </w:tcPr>
          <w:p w:rsidR="00D45303" w:rsidRPr="00A25379" w:rsidRDefault="00D45303" w:rsidP="00881D62">
            <w:pPr>
              <w:pStyle w:val="142"/>
              <w:jc w:val="center"/>
              <w:rPr>
                <w:rFonts w:ascii="標楷體" w:hAnsi="標楷體"/>
                <w:b/>
              </w:rPr>
            </w:pPr>
            <w:r w:rsidRPr="00A25379">
              <w:rPr>
                <w:rFonts w:ascii="標楷體" w:hAnsi="標楷體" w:hint="eastAsia"/>
                <w:b/>
              </w:rPr>
              <w:t>預算數</w:t>
            </w:r>
          </w:p>
        </w:tc>
        <w:tc>
          <w:tcPr>
            <w:tcW w:w="1845" w:type="dxa"/>
          </w:tcPr>
          <w:p w:rsidR="00D45303" w:rsidRPr="00A25379" w:rsidRDefault="00881D62" w:rsidP="00881D62">
            <w:pPr>
              <w:pStyle w:val="142"/>
              <w:jc w:val="center"/>
              <w:rPr>
                <w:rFonts w:ascii="標楷體" w:hAnsi="標楷體" w:hint="eastAsia"/>
                <w:b/>
              </w:rPr>
            </w:pPr>
            <w:r w:rsidRPr="00A25379">
              <w:rPr>
                <w:rFonts w:ascii="標楷體" w:hAnsi="標楷體" w:hint="eastAsia"/>
                <w:b/>
              </w:rPr>
              <w:t>執行數</w:t>
            </w:r>
          </w:p>
        </w:tc>
        <w:tc>
          <w:tcPr>
            <w:tcW w:w="1846" w:type="dxa"/>
            <w:shd w:val="clear" w:color="auto" w:fill="auto"/>
          </w:tcPr>
          <w:p w:rsidR="00D45303" w:rsidRPr="00A25379" w:rsidRDefault="00881D62" w:rsidP="00881D62">
            <w:pPr>
              <w:pStyle w:val="142"/>
              <w:jc w:val="center"/>
              <w:rPr>
                <w:rFonts w:ascii="標楷體" w:hAnsi="標楷體"/>
                <w:b/>
              </w:rPr>
            </w:pPr>
            <w:r w:rsidRPr="00A25379">
              <w:rPr>
                <w:rFonts w:ascii="標楷體" w:hAnsi="標楷體" w:hint="eastAsia"/>
                <w:b/>
              </w:rPr>
              <w:t>執行率</w:t>
            </w:r>
          </w:p>
        </w:tc>
      </w:tr>
      <w:tr w:rsidR="000B78F0" w:rsidRPr="00A25379" w:rsidTr="000E09C0">
        <w:trPr>
          <w:trHeight w:val="283"/>
          <w:jc w:val="center"/>
        </w:trPr>
        <w:tc>
          <w:tcPr>
            <w:tcW w:w="1497" w:type="dxa"/>
            <w:vMerge w:val="restart"/>
            <w:shd w:val="clear" w:color="auto" w:fill="auto"/>
            <w:vAlign w:val="center"/>
          </w:tcPr>
          <w:p w:rsidR="00E81A97" w:rsidRPr="00A25379" w:rsidRDefault="00E81A97" w:rsidP="00E81A97">
            <w:pPr>
              <w:pStyle w:val="142"/>
              <w:rPr>
                <w:rFonts w:ascii="標楷體" w:hAnsi="標楷體"/>
                <w:kern w:val="0"/>
              </w:rPr>
            </w:pPr>
            <w:r w:rsidRPr="00A25379">
              <w:rPr>
                <w:rFonts w:ascii="標楷體" w:hAnsi="標楷體" w:hint="eastAsia"/>
              </w:rPr>
              <w:t>原民會</w:t>
            </w:r>
            <w:r w:rsidR="00670773" w:rsidRPr="00A25379">
              <w:rPr>
                <w:rFonts w:ascii="標楷體" w:hAnsi="標楷體" w:hint="eastAsia"/>
              </w:rPr>
              <w:t>公務預算</w:t>
            </w: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w:t>
            </w:r>
            <w:r w:rsidRPr="00A25379">
              <w:rPr>
                <w:rFonts w:ascii="標楷體" w:hAnsi="標楷體"/>
              </w:rPr>
              <w:t>08</w:t>
            </w:r>
          </w:p>
        </w:tc>
        <w:tc>
          <w:tcPr>
            <w:tcW w:w="1845" w:type="dxa"/>
            <w:vAlign w:val="center"/>
          </w:tcPr>
          <w:p w:rsidR="00E81A97" w:rsidRPr="00A25379" w:rsidRDefault="00E81A97" w:rsidP="00E81A97">
            <w:pPr>
              <w:pStyle w:val="142"/>
              <w:jc w:val="right"/>
              <w:rPr>
                <w:rFonts w:ascii="標楷體" w:hAnsi="標楷體"/>
                <w:kern w:val="0"/>
              </w:rPr>
            </w:pPr>
            <w:r w:rsidRPr="00A25379">
              <w:rPr>
                <w:rFonts w:ascii="標楷體" w:hAnsi="標楷體" w:hint="eastAsia"/>
              </w:rPr>
              <w:t>503,805</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430,316</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85.41</w:t>
            </w:r>
          </w:p>
        </w:tc>
      </w:tr>
      <w:tr w:rsidR="000B78F0" w:rsidRPr="00A25379" w:rsidTr="000E09C0">
        <w:trPr>
          <w:trHeight w:val="273"/>
          <w:jc w:val="center"/>
        </w:trPr>
        <w:tc>
          <w:tcPr>
            <w:tcW w:w="1497" w:type="dxa"/>
            <w:vMerge/>
            <w:shd w:val="clear" w:color="auto" w:fill="auto"/>
            <w:vAlign w:val="center"/>
          </w:tcPr>
          <w:p w:rsidR="00E81A97" w:rsidRPr="00A25379" w:rsidRDefault="00E81A97" w:rsidP="00E81A97">
            <w:pPr>
              <w:pStyle w:val="142"/>
              <w:rPr>
                <w:rFonts w:ascii="標楷體" w:hAnsi="標楷體" w:hint="eastAsia"/>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109</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599,983</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566,762</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94.46</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110</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581,800</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602,044</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103.48</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111</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1,021,346</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1,066,633</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104.43</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112</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1,898,298</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1,785,670</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94.07</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113</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1,496,238</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1,411,494</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94.34</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114</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1,489,811</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473,761</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31.80</w:t>
            </w:r>
          </w:p>
        </w:tc>
      </w:tr>
      <w:tr w:rsidR="000B78F0" w:rsidRPr="00A25379" w:rsidTr="0044664D">
        <w:trPr>
          <w:jc w:val="center"/>
        </w:trPr>
        <w:tc>
          <w:tcPr>
            <w:tcW w:w="1497" w:type="dxa"/>
            <w:vMerge w:val="restart"/>
            <w:shd w:val="clear" w:color="auto" w:fill="auto"/>
            <w:vAlign w:val="center"/>
          </w:tcPr>
          <w:p w:rsidR="009702D8" w:rsidRPr="00A25379" w:rsidRDefault="009702D8" w:rsidP="009702D8">
            <w:pPr>
              <w:pStyle w:val="142"/>
              <w:rPr>
                <w:rFonts w:ascii="標楷體" w:hAnsi="標楷體"/>
              </w:rPr>
            </w:pPr>
            <w:r w:rsidRPr="00A25379">
              <w:rPr>
                <w:rFonts w:ascii="標楷體" w:hAnsi="標楷體" w:hint="eastAsia"/>
                <w:kern w:val="0"/>
              </w:rPr>
              <w:t>原住民族文化發展中心</w:t>
            </w:r>
            <w:r w:rsidR="00670773" w:rsidRPr="00A25379">
              <w:rPr>
                <w:rFonts w:ascii="標楷體" w:hAnsi="標楷體" w:hint="eastAsia"/>
                <w:kern w:val="0"/>
              </w:rPr>
              <w:t>公務預算</w:t>
            </w: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108</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238,394</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w:t>
            </w:r>
            <w:r w:rsidRPr="00A25379">
              <w:rPr>
                <w:rFonts w:ascii="標楷體" w:hAnsi="標楷體"/>
              </w:rPr>
              <w:t>36,395</w:t>
            </w:r>
          </w:p>
        </w:tc>
        <w:tc>
          <w:tcPr>
            <w:tcW w:w="1846" w:type="dxa"/>
            <w:shd w:val="clear" w:color="auto" w:fill="auto"/>
            <w:vAlign w:val="center"/>
          </w:tcPr>
          <w:p w:rsidR="009702D8" w:rsidRPr="00A25379" w:rsidRDefault="009702D8" w:rsidP="009702D8">
            <w:pPr>
              <w:pStyle w:val="142"/>
              <w:jc w:val="right"/>
              <w:rPr>
                <w:rFonts w:ascii="標楷體" w:hAnsi="標楷體"/>
                <w:kern w:val="0"/>
              </w:rPr>
            </w:pPr>
            <w:r w:rsidRPr="00A25379">
              <w:rPr>
                <w:rFonts w:ascii="標楷體" w:hAnsi="標楷體" w:hint="eastAsia"/>
              </w:rPr>
              <w:t>99.16</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109</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162,855</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1</w:t>
            </w:r>
            <w:r w:rsidRPr="00A25379">
              <w:rPr>
                <w:rFonts w:ascii="標楷體" w:hAnsi="標楷體"/>
              </w:rPr>
              <w:t>61,</w:t>
            </w:r>
            <w:r w:rsidRPr="00A25379">
              <w:rPr>
                <w:rFonts w:ascii="標楷體" w:hAnsi="標楷體" w:hint="eastAsia"/>
              </w:rPr>
              <w:t>626</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99.25</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274,765</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w:t>
            </w:r>
            <w:r w:rsidRPr="00A25379">
              <w:rPr>
                <w:rFonts w:ascii="標楷體" w:hAnsi="標楷體"/>
              </w:rPr>
              <w:t>73,824</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99.66</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111</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332,664</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3</w:t>
            </w:r>
            <w:r w:rsidRPr="00A25379">
              <w:rPr>
                <w:rFonts w:ascii="標楷體" w:hAnsi="標楷體"/>
              </w:rPr>
              <w:t>31,964</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99.79</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112</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413,658</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412</w:t>
            </w:r>
            <w:r w:rsidRPr="00A25379">
              <w:rPr>
                <w:rFonts w:ascii="標楷體" w:hAnsi="標楷體"/>
              </w:rPr>
              <w:t>,</w:t>
            </w:r>
            <w:r w:rsidRPr="00A25379">
              <w:rPr>
                <w:rFonts w:ascii="標楷體" w:hAnsi="標楷體" w:hint="eastAsia"/>
              </w:rPr>
              <w:t>059</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99.61</w:t>
            </w:r>
          </w:p>
        </w:tc>
      </w:tr>
      <w:tr w:rsidR="000B78F0" w:rsidRPr="00A25379" w:rsidTr="0044664D">
        <w:trPr>
          <w:jc w:val="center"/>
        </w:trPr>
        <w:tc>
          <w:tcPr>
            <w:tcW w:w="1497" w:type="dxa"/>
            <w:vMerge/>
            <w:shd w:val="clear" w:color="auto" w:fill="auto"/>
            <w:vAlign w:val="center"/>
          </w:tcPr>
          <w:p w:rsidR="000E09C0" w:rsidRPr="00A25379" w:rsidRDefault="000E09C0" w:rsidP="000E09C0">
            <w:pPr>
              <w:pStyle w:val="142"/>
              <w:rPr>
                <w:rFonts w:ascii="標楷體" w:hAnsi="標楷體"/>
              </w:rPr>
            </w:pPr>
          </w:p>
        </w:tc>
        <w:tc>
          <w:tcPr>
            <w:tcW w:w="1330" w:type="dxa"/>
            <w:shd w:val="clear" w:color="auto" w:fill="auto"/>
            <w:vAlign w:val="center"/>
          </w:tcPr>
          <w:p w:rsidR="000E09C0" w:rsidRPr="00A25379" w:rsidRDefault="000E09C0" w:rsidP="000E09C0">
            <w:pPr>
              <w:pStyle w:val="142"/>
              <w:jc w:val="center"/>
              <w:rPr>
                <w:rFonts w:ascii="標楷體" w:hAnsi="標楷體"/>
              </w:rPr>
            </w:pPr>
            <w:r w:rsidRPr="00A25379">
              <w:rPr>
                <w:rFonts w:ascii="標楷體" w:hAnsi="標楷體" w:hint="eastAsia"/>
              </w:rPr>
              <w:t>113</w:t>
            </w:r>
          </w:p>
        </w:tc>
        <w:tc>
          <w:tcPr>
            <w:tcW w:w="1845" w:type="dxa"/>
            <w:vAlign w:val="center"/>
          </w:tcPr>
          <w:p w:rsidR="000E09C0" w:rsidRPr="00A25379" w:rsidRDefault="000E09C0" w:rsidP="000E09C0">
            <w:pPr>
              <w:pStyle w:val="142"/>
              <w:jc w:val="right"/>
              <w:rPr>
                <w:rFonts w:ascii="標楷體" w:hAnsi="標楷體"/>
              </w:rPr>
            </w:pPr>
            <w:r w:rsidRPr="00A25379">
              <w:rPr>
                <w:rFonts w:ascii="標楷體" w:hAnsi="標楷體"/>
              </w:rPr>
              <w:t>9</w:t>
            </w:r>
            <w:r w:rsidRPr="00A25379">
              <w:rPr>
                <w:rFonts w:ascii="標楷體" w:hAnsi="標楷體" w:hint="eastAsia"/>
              </w:rPr>
              <w:t>1,</w:t>
            </w:r>
            <w:r w:rsidRPr="00A25379">
              <w:rPr>
                <w:rFonts w:ascii="標楷體" w:hAnsi="標楷體"/>
              </w:rPr>
              <w:t>02</w:t>
            </w:r>
            <w:r w:rsidRPr="00A25379">
              <w:rPr>
                <w:rFonts w:ascii="標楷體" w:hAnsi="標楷體" w:hint="eastAsia"/>
              </w:rPr>
              <w:t>6</w:t>
            </w:r>
          </w:p>
          <w:p w:rsidR="000E09C0" w:rsidRPr="00A25379" w:rsidRDefault="000E09C0" w:rsidP="000E09C0">
            <w:pPr>
              <w:pStyle w:val="142"/>
              <w:jc w:val="right"/>
              <w:rPr>
                <w:rFonts w:ascii="標楷體" w:hAnsi="標楷體"/>
              </w:rPr>
            </w:pPr>
            <w:r w:rsidRPr="00A25379">
              <w:rPr>
                <w:rFonts w:ascii="標楷體" w:hAnsi="標楷體"/>
                <w:sz w:val="22"/>
              </w:rPr>
              <w:t>(</w:t>
            </w:r>
            <w:r w:rsidRPr="00A25379">
              <w:rPr>
                <w:rFonts w:ascii="標楷體" w:hAnsi="標楷體" w:hint="eastAsia"/>
                <w:sz w:val="22"/>
              </w:rPr>
              <w:t>含移緩濟急19</w:t>
            </w:r>
            <w:r w:rsidRPr="00A25379">
              <w:rPr>
                <w:rFonts w:ascii="標楷體" w:hAnsi="標楷體"/>
                <w:sz w:val="22"/>
              </w:rPr>
              <w:t>,860</w:t>
            </w:r>
            <w:r w:rsidRPr="00A25379">
              <w:rPr>
                <w:rFonts w:ascii="標楷體" w:hAnsi="標楷體" w:hint="eastAsia"/>
                <w:sz w:val="22"/>
              </w:rPr>
              <w:t>千元)</w:t>
            </w:r>
          </w:p>
        </w:tc>
        <w:tc>
          <w:tcPr>
            <w:tcW w:w="1845" w:type="dxa"/>
            <w:vAlign w:val="center"/>
          </w:tcPr>
          <w:p w:rsidR="000E09C0" w:rsidRPr="00A25379" w:rsidRDefault="000E09C0" w:rsidP="000E09C0">
            <w:pPr>
              <w:pStyle w:val="142"/>
              <w:jc w:val="right"/>
              <w:rPr>
                <w:rFonts w:ascii="標楷體" w:hAnsi="標楷體"/>
              </w:rPr>
            </w:pPr>
            <w:r w:rsidRPr="00A25379">
              <w:rPr>
                <w:rFonts w:ascii="標楷體" w:hAnsi="標楷體"/>
              </w:rPr>
              <w:t>89,</w:t>
            </w:r>
            <w:r w:rsidRPr="00A25379">
              <w:rPr>
                <w:rFonts w:ascii="標楷體" w:hAnsi="標楷體" w:hint="eastAsia"/>
              </w:rPr>
              <w:t>296</w:t>
            </w:r>
          </w:p>
        </w:tc>
        <w:tc>
          <w:tcPr>
            <w:tcW w:w="1846" w:type="dxa"/>
            <w:shd w:val="clear" w:color="auto" w:fill="auto"/>
            <w:vAlign w:val="center"/>
          </w:tcPr>
          <w:p w:rsidR="000E09C0" w:rsidRPr="00A25379" w:rsidRDefault="009702D8" w:rsidP="000E09C0">
            <w:pPr>
              <w:pStyle w:val="142"/>
              <w:jc w:val="right"/>
              <w:rPr>
                <w:rFonts w:ascii="標楷體" w:hAnsi="標楷體"/>
              </w:rPr>
            </w:pPr>
            <w:r w:rsidRPr="00A25379">
              <w:rPr>
                <w:rFonts w:ascii="標楷體" w:hAnsi="標楷體" w:hint="eastAsia"/>
              </w:rPr>
              <w:t>9</w:t>
            </w:r>
            <w:r w:rsidRPr="00A25379">
              <w:rPr>
                <w:rFonts w:ascii="標楷體" w:hAnsi="標楷體"/>
              </w:rPr>
              <w:t>8.10</w:t>
            </w:r>
          </w:p>
        </w:tc>
      </w:tr>
      <w:tr w:rsidR="002032F9" w:rsidRPr="00A25379" w:rsidTr="0044664D">
        <w:trPr>
          <w:jc w:val="center"/>
        </w:trPr>
        <w:tc>
          <w:tcPr>
            <w:tcW w:w="1497" w:type="dxa"/>
            <w:vMerge/>
            <w:shd w:val="clear" w:color="auto" w:fill="auto"/>
            <w:vAlign w:val="center"/>
          </w:tcPr>
          <w:p w:rsidR="002032F9" w:rsidRPr="00A25379" w:rsidRDefault="002032F9" w:rsidP="002032F9">
            <w:pPr>
              <w:pStyle w:val="142"/>
              <w:rPr>
                <w:rFonts w:ascii="標楷體" w:hAnsi="標楷體"/>
              </w:rPr>
            </w:pPr>
          </w:p>
        </w:tc>
        <w:tc>
          <w:tcPr>
            <w:tcW w:w="1330" w:type="dxa"/>
            <w:shd w:val="clear" w:color="auto" w:fill="auto"/>
            <w:vAlign w:val="center"/>
          </w:tcPr>
          <w:p w:rsidR="002032F9" w:rsidRPr="00A25379" w:rsidRDefault="002032F9" w:rsidP="002032F9">
            <w:pPr>
              <w:pStyle w:val="142"/>
              <w:jc w:val="center"/>
              <w:rPr>
                <w:rFonts w:ascii="標楷體" w:hAnsi="標楷體"/>
              </w:rPr>
            </w:pPr>
            <w:r w:rsidRPr="00A25379">
              <w:rPr>
                <w:rFonts w:ascii="標楷體" w:hAnsi="標楷體" w:hint="eastAsia"/>
              </w:rPr>
              <w:t>114</w:t>
            </w:r>
          </w:p>
        </w:tc>
        <w:tc>
          <w:tcPr>
            <w:tcW w:w="1845" w:type="dxa"/>
            <w:vAlign w:val="center"/>
          </w:tcPr>
          <w:p w:rsidR="002032F9" w:rsidRPr="00A25379" w:rsidRDefault="002032F9" w:rsidP="002032F9">
            <w:pPr>
              <w:pStyle w:val="142"/>
              <w:jc w:val="right"/>
              <w:rPr>
                <w:rFonts w:ascii="標楷體" w:hAnsi="標楷體"/>
              </w:rPr>
            </w:pPr>
            <w:r w:rsidRPr="00A25379">
              <w:rPr>
                <w:rFonts w:ascii="標楷體" w:hAnsi="標楷體"/>
              </w:rPr>
              <w:t>110,888</w:t>
            </w:r>
          </w:p>
        </w:tc>
        <w:tc>
          <w:tcPr>
            <w:tcW w:w="1845" w:type="dxa"/>
            <w:vAlign w:val="center"/>
          </w:tcPr>
          <w:p w:rsidR="002032F9" w:rsidRPr="00A25379" w:rsidRDefault="002032F9" w:rsidP="002032F9">
            <w:pPr>
              <w:pStyle w:val="142"/>
              <w:jc w:val="right"/>
              <w:rPr>
                <w:rFonts w:ascii="標楷體" w:hAnsi="標楷體"/>
              </w:rPr>
            </w:pPr>
            <w:r w:rsidRPr="00A25379">
              <w:rPr>
                <w:rFonts w:ascii="標楷體" w:hAnsi="標楷體"/>
              </w:rPr>
              <w:t>36,829</w:t>
            </w:r>
          </w:p>
        </w:tc>
        <w:tc>
          <w:tcPr>
            <w:tcW w:w="1846" w:type="dxa"/>
            <w:shd w:val="clear" w:color="auto" w:fill="auto"/>
            <w:vAlign w:val="center"/>
          </w:tcPr>
          <w:p w:rsidR="002032F9" w:rsidRPr="00A25379" w:rsidRDefault="002032F9" w:rsidP="002032F9">
            <w:pPr>
              <w:pStyle w:val="142"/>
              <w:jc w:val="right"/>
              <w:rPr>
                <w:rFonts w:ascii="標楷體" w:hAnsi="標楷體"/>
              </w:rPr>
            </w:pPr>
            <w:r w:rsidRPr="00A25379">
              <w:rPr>
                <w:rFonts w:ascii="標楷體" w:hAnsi="標楷體" w:hint="eastAsia"/>
              </w:rPr>
              <w:t>33.21</w:t>
            </w:r>
          </w:p>
        </w:tc>
      </w:tr>
      <w:tr w:rsidR="000B78F0" w:rsidRPr="00A25379" w:rsidTr="00FA58CA">
        <w:trPr>
          <w:trHeight w:val="295"/>
          <w:jc w:val="center"/>
        </w:trPr>
        <w:tc>
          <w:tcPr>
            <w:tcW w:w="1497" w:type="dxa"/>
            <w:vMerge w:val="restart"/>
            <w:shd w:val="clear" w:color="auto" w:fill="auto"/>
            <w:vAlign w:val="center"/>
          </w:tcPr>
          <w:p w:rsidR="002C530E" w:rsidRPr="00A25379" w:rsidRDefault="003F0E13" w:rsidP="003F0E13">
            <w:pPr>
              <w:pStyle w:val="142"/>
              <w:rPr>
                <w:rFonts w:ascii="標楷體" w:hAnsi="標楷體"/>
              </w:rPr>
            </w:pPr>
            <w:r w:rsidRPr="00A25379">
              <w:rPr>
                <w:rFonts w:ascii="標楷體" w:hAnsi="標楷體" w:hint="eastAsia"/>
              </w:rPr>
              <w:t>原</w:t>
            </w:r>
            <w:r w:rsidR="002C530E" w:rsidRPr="00A25379">
              <w:rPr>
                <w:rFonts w:ascii="標楷體" w:hAnsi="標楷體" w:hint="eastAsia"/>
              </w:rPr>
              <w:t>文會</w:t>
            </w:r>
            <w:r w:rsidR="00670773" w:rsidRPr="00A25379">
              <w:rPr>
                <w:rFonts w:ascii="標楷體" w:hAnsi="標楷體" w:hint="eastAsia"/>
              </w:rPr>
              <w:t>預算</w:t>
            </w: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w:t>
            </w:r>
            <w:r w:rsidRPr="00A25379">
              <w:rPr>
                <w:rFonts w:ascii="標楷體" w:hAnsi="標楷體"/>
              </w:rPr>
              <w:t>08</w:t>
            </w:r>
          </w:p>
        </w:tc>
        <w:tc>
          <w:tcPr>
            <w:tcW w:w="1845" w:type="dxa"/>
            <w:vAlign w:val="center"/>
          </w:tcPr>
          <w:p w:rsidR="002C530E" w:rsidRPr="00A25379" w:rsidRDefault="002C530E" w:rsidP="002C530E">
            <w:pPr>
              <w:pStyle w:val="142"/>
              <w:jc w:val="right"/>
              <w:rPr>
                <w:rFonts w:ascii="標楷體" w:hAnsi="標楷體"/>
                <w:kern w:val="0"/>
              </w:rPr>
            </w:pPr>
            <w:r w:rsidRPr="00A25379">
              <w:rPr>
                <w:rFonts w:ascii="標楷體" w:hAnsi="標楷體"/>
              </w:rPr>
              <w:t>580,060</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489,941</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84.46</w:t>
            </w:r>
          </w:p>
        </w:tc>
      </w:tr>
      <w:tr w:rsidR="000B78F0" w:rsidRPr="00A25379" w:rsidTr="00FA58CA">
        <w:trPr>
          <w:trHeight w:val="295"/>
          <w:jc w:val="center"/>
        </w:trPr>
        <w:tc>
          <w:tcPr>
            <w:tcW w:w="1497" w:type="dxa"/>
            <w:vMerge/>
            <w:shd w:val="clear" w:color="auto" w:fill="auto"/>
            <w:vAlign w:val="center"/>
          </w:tcPr>
          <w:p w:rsidR="002C530E" w:rsidRPr="00A25379" w:rsidRDefault="002C530E" w:rsidP="002C530E">
            <w:pPr>
              <w:pStyle w:val="142"/>
              <w:rPr>
                <w:rFonts w:ascii="標楷體" w:hAnsi="標楷體" w:hint="eastAsia"/>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109</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573,595</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525,156</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91.56</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110</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523,000</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523,000</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100.00</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111</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574,364</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473,236</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82.39</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112</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597,864</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589,840</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98.66</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113</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597,739</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573,869</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96.01</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114</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612,630</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266,576</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43.51</w:t>
            </w:r>
          </w:p>
        </w:tc>
      </w:tr>
      <w:tr w:rsidR="000B78F0" w:rsidRPr="00A25379" w:rsidTr="0044664D">
        <w:trPr>
          <w:trHeight w:val="240"/>
          <w:jc w:val="center"/>
        </w:trPr>
        <w:tc>
          <w:tcPr>
            <w:tcW w:w="1497" w:type="dxa"/>
            <w:vMerge w:val="restart"/>
            <w:shd w:val="clear" w:color="auto" w:fill="auto"/>
            <w:vAlign w:val="center"/>
          </w:tcPr>
          <w:p w:rsidR="009702D8" w:rsidRPr="00A25379" w:rsidRDefault="003F0E13" w:rsidP="003F0E13">
            <w:pPr>
              <w:pStyle w:val="142"/>
              <w:rPr>
                <w:rFonts w:ascii="標楷體" w:hAnsi="標楷體"/>
              </w:rPr>
            </w:pPr>
            <w:r w:rsidRPr="00A25379">
              <w:rPr>
                <w:rFonts w:ascii="標楷體" w:hAnsi="標楷體" w:hint="eastAsia"/>
              </w:rPr>
              <w:t>原</w:t>
            </w:r>
            <w:r w:rsidR="009702D8" w:rsidRPr="00A25379">
              <w:rPr>
                <w:rFonts w:ascii="標楷體" w:hAnsi="標楷體" w:hint="eastAsia"/>
              </w:rPr>
              <w:t>語會</w:t>
            </w:r>
            <w:r w:rsidR="00670773" w:rsidRPr="00A25379">
              <w:rPr>
                <w:rFonts w:ascii="標楷體" w:hAnsi="標楷體" w:hint="eastAsia"/>
              </w:rPr>
              <w:t>預算</w:t>
            </w: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w:t>
            </w:r>
            <w:r w:rsidRPr="00A25379">
              <w:rPr>
                <w:rFonts w:ascii="標楷體" w:hAnsi="標楷體"/>
              </w:rPr>
              <w:t>08</w:t>
            </w:r>
          </w:p>
        </w:tc>
        <w:tc>
          <w:tcPr>
            <w:tcW w:w="1845" w:type="dxa"/>
            <w:vAlign w:val="center"/>
          </w:tcPr>
          <w:p w:rsidR="009702D8" w:rsidRPr="00A25379" w:rsidRDefault="009702D8" w:rsidP="009702D8">
            <w:pPr>
              <w:pStyle w:val="142"/>
              <w:jc w:val="right"/>
              <w:rPr>
                <w:rFonts w:ascii="標楷體" w:hAnsi="標楷體"/>
                <w:kern w:val="0"/>
              </w:rPr>
            </w:pPr>
            <w:r w:rsidRPr="00A25379">
              <w:rPr>
                <w:rFonts w:ascii="標楷體" w:hAnsi="標楷體"/>
              </w:rPr>
              <w:t>20,000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20,000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100.00</w:t>
            </w:r>
          </w:p>
        </w:tc>
      </w:tr>
      <w:tr w:rsidR="000B78F0" w:rsidRPr="00A25379" w:rsidTr="0044664D">
        <w:trPr>
          <w:trHeight w:val="240"/>
          <w:jc w:val="center"/>
        </w:trPr>
        <w:tc>
          <w:tcPr>
            <w:tcW w:w="1497" w:type="dxa"/>
            <w:vMerge/>
            <w:shd w:val="clear" w:color="auto" w:fill="auto"/>
            <w:vAlign w:val="center"/>
          </w:tcPr>
          <w:p w:rsidR="009702D8" w:rsidRPr="00A25379" w:rsidRDefault="009702D8" w:rsidP="009702D8">
            <w:pPr>
              <w:pStyle w:val="142"/>
              <w:rPr>
                <w:rFonts w:ascii="標楷體" w:hAnsi="標楷體" w:hint="eastAsia"/>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109</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194,000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195,840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100.95</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110</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160,000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150,740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94.21</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111</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160,000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152,010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95.01</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112</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201,838</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278,428</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137.95</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113</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294,125</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254,125</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86.40</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114</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324,000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118,083</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36.45</w:t>
            </w:r>
          </w:p>
        </w:tc>
      </w:tr>
      <w:tr w:rsidR="000B78F0" w:rsidRPr="00A25379" w:rsidTr="0044664D">
        <w:trPr>
          <w:jc w:val="center"/>
        </w:trPr>
        <w:tc>
          <w:tcPr>
            <w:tcW w:w="1497" w:type="dxa"/>
            <w:vMerge w:val="restart"/>
            <w:shd w:val="clear" w:color="auto" w:fill="auto"/>
            <w:vAlign w:val="center"/>
          </w:tcPr>
          <w:p w:rsidR="009702D8" w:rsidRPr="00A25379" w:rsidRDefault="009702D8" w:rsidP="009702D8">
            <w:pPr>
              <w:pStyle w:val="142"/>
              <w:rPr>
                <w:rFonts w:ascii="標楷體" w:hAnsi="標楷體"/>
              </w:rPr>
            </w:pPr>
            <w:r w:rsidRPr="00A25379">
              <w:rPr>
                <w:rFonts w:ascii="標楷體" w:hAnsi="標楷體" w:hint="eastAsia"/>
              </w:rPr>
              <w:t>中央政府前瞻基礎建設計畫特別預算</w:t>
            </w: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第三期(110-111)</w:t>
            </w:r>
          </w:p>
        </w:tc>
        <w:tc>
          <w:tcPr>
            <w:tcW w:w="1845" w:type="dxa"/>
            <w:vAlign w:val="center"/>
          </w:tcPr>
          <w:p w:rsidR="009702D8" w:rsidRPr="00A25379" w:rsidRDefault="009702D8" w:rsidP="009702D8">
            <w:pPr>
              <w:pStyle w:val="142"/>
              <w:jc w:val="right"/>
              <w:rPr>
                <w:rFonts w:ascii="標楷體" w:hAnsi="標楷體"/>
                <w:kern w:val="0"/>
              </w:rPr>
            </w:pPr>
            <w:r w:rsidRPr="00A25379">
              <w:rPr>
                <w:rFonts w:ascii="標楷體" w:hAnsi="標楷體"/>
              </w:rPr>
              <w:t>100,000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98,785</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98.79</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第四期(112-113)</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190,000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141,111</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74.27</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第五期</w:t>
            </w:r>
          </w:p>
          <w:p w:rsidR="009702D8" w:rsidRPr="00A25379" w:rsidRDefault="009702D8" w:rsidP="009702D8">
            <w:pPr>
              <w:pStyle w:val="142"/>
              <w:jc w:val="center"/>
              <w:rPr>
                <w:rFonts w:ascii="標楷體" w:hAnsi="標楷體"/>
              </w:rPr>
            </w:pPr>
            <w:r w:rsidRPr="00A25379">
              <w:rPr>
                <w:rFonts w:ascii="標楷體" w:hAnsi="標楷體" w:hint="eastAsia"/>
              </w:rPr>
              <w:t>(114)</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81,000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0.00</w:t>
            </w:r>
          </w:p>
        </w:tc>
      </w:tr>
    </w:tbl>
    <w:p w:rsidR="0015582F" w:rsidRDefault="00490ADA" w:rsidP="00D013C8">
      <w:pPr>
        <w:spacing w:line="280" w:lineRule="exact"/>
        <w:ind w:leftChars="30" w:left="1457" w:hangingChars="564" w:hanging="1372"/>
        <w:jc w:val="left"/>
        <w:rPr>
          <w:rFonts w:hAnsi="標楷體"/>
          <w:snapToGrid w:val="0"/>
          <w:sz w:val="24"/>
        </w:rPr>
      </w:pPr>
      <w:r w:rsidRPr="00D013C8">
        <w:rPr>
          <w:rFonts w:hAnsi="標楷體" w:hint="eastAsia"/>
          <w:snapToGrid w:val="0"/>
          <w:sz w:val="24"/>
        </w:rPr>
        <w:t xml:space="preserve">說 </w:t>
      </w:r>
      <w:r w:rsidR="00D013C8">
        <w:rPr>
          <w:rFonts w:hAnsi="標楷體" w:hint="eastAsia"/>
          <w:snapToGrid w:val="0"/>
          <w:sz w:val="24"/>
        </w:rPr>
        <w:t xml:space="preserve">  </w:t>
      </w:r>
      <w:r w:rsidRPr="00D013C8">
        <w:rPr>
          <w:rFonts w:hAnsi="標楷體" w:hint="eastAsia"/>
          <w:snapToGrid w:val="0"/>
          <w:sz w:val="24"/>
        </w:rPr>
        <w:t xml:space="preserve"> 明: </w:t>
      </w:r>
      <w:r w:rsidR="0015582F">
        <w:rPr>
          <w:rFonts w:hAnsi="標楷體" w:hint="eastAsia"/>
          <w:snapToGrid w:val="0"/>
          <w:sz w:val="24"/>
        </w:rPr>
        <w:t>1.</w:t>
      </w:r>
      <w:r w:rsidR="00FE032A">
        <w:rPr>
          <w:rFonts w:hAnsi="標楷體" w:hint="eastAsia"/>
          <w:snapToGrid w:val="0"/>
          <w:sz w:val="24"/>
        </w:rPr>
        <w:t>本表預算數均為</w:t>
      </w:r>
      <w:r w:rsidR="0015582F">
        <w:rPr>
          <w:rFonts w:hAnsi="標楷體" w:hint="eastAsia"/>
          <w:snapToGrid w:val="0"/>
          <w:sz w:val="24"/>
        </w:rPr>
        <w:t>法定預算。</w:t>
      </w:r>
    </w:p>
    <w:p w:rsidR="00490ADA" w:rsidRDefault="0015582F" w:rsidP="0015582F">
      <w:pPr>
        <w:spacing w:line="280" w:lineRule="exact"/>
        <w:ind w:leftChars="455" w:left="1457" w:hangingChars="69" w:hanging="168"/>
        <w:jc w:val="left"/>
        <w:rPr>
          <w:rFonts w:hAnsi="標楷體"/>
          <w:snapToGrid w:val="0"/>
          <w:sz w:val="24"/>
        </w:rPr>
      </w:pPr>
      <w:r>
        <w:rPr>
          <w:rFonts w:hAnsi="標楷體" w:hint="eastAsia"/>
          <w:snapToGrid w:val="0"/>
          <w:sz w:val="24"/>
        </w:rPr>
        <w:t>2.</w:t>
      </w:r>
      <w:r w:rsidR="00490ADA" w:rsidRPr="00D013C8">
        <w:rPr>
          <w:rFonts w:hAnsi="標楷體" w:hint="eastAsia"/>
          <w:snapToGrid w:val="0"/>
          <w:sz w:val="24"/>
        </w:rPr>
        <w:t>1</w:t>
      </w:r>
      <w:r w:rsidR="00490ADA" w:rsidRPr="00D013C8">
        <w:rPr>
          <w:rFonts w:hAnsi="標楷體"/>
          <w:snapToGrid w:val="0"/>
          <w:sz w:val="24"/>
        </w:rPr>
        <w:t>1</w:t>
      </w:r>
      <w:r w:rsidR="00490ADA" w:rsidRPr="00D013C8">
        <w:rPr>
          <w:rFonts w:hAnsi="標楷體" w:hint="eastAsia"/>
          <w:snapToGrid w:val="0"/>
          <w:sz w:val="24"/>
        </w:rPr>
        <w:t>4</w:t>
      </w:r>
      <w:r w:rsidR="00490ADA" w:rsidRPr="00D013C8">
        <w:rPr>
          <w:rFonts w:hAnsi="標楷體"/>
          <w:snapToGrid w:val="0"/>
          <w:sz w:val="24"/>
        </w:rPr>
        <w:t>年度為至</w:t>
      </w:r>
      <w:r w:rsidR="00490ADA" w:rsidRPr="00D013C8">
        <w:rPr>
          <w:rFonts w:hAnsi="標楷體" w:hint="eastAsia"/>
          <w:snapToGrid w:val="0"/>
          <w:sz w:val="24"/>
        </w:rPr>
        <w:t>5月底之執行數。</w:t>
      </w:r>
    </w:p>
    <w:p w:rsidR="00D013C8" w:rsidRPr="00D013C8" w:rsidRDefault="00D013C8" w:rsidP="00D013C8">
      <w:pPr>
        <w:spacing w:line="280" w:lineRule="exact"/>
        <w:ind w:leftChars="30" w:left="1457" w:hangingChars="564" w:hanging="1372"/>
        <w:jc w:val="left"/>
        <w:rPr>
          <w:rFonts w:hAnsi="標楷體" w:hint="eastAsia"/>
          <w:snapToGrid w:val="0"/>
          <w:sz w:val="24"/>
        </w:rPr>
      </w:pPr>
      <w:r>
        <w:rPr>
          <w:rFonts w:hAnsi="標楷體" w:hint="eastAsia"/>
          <w:snapToGrid w:val="0"/>
          <w:sz w:val="24"/>
        </w:rPr>
        <w:t>資料來源</w:t>
      </w:r>
      <w:r w:rsidRPr="00D013C8">
        <w:rPr>
          <w:rFonts w:hAnsi="標楷體" w:hint="eastAsia"/>
          <w:snapToGrid w:val="0"/>
          <w:sz w:val="24"/>
        </w:rPr>
        <w:t>:</w:t>
      </w:r>
      <w:r>
        <w:rPr>
          <w:rFonts w:hAnsi="標楷體" w:hint="eastAsia"/>
          <w:snapToGrid w:val="0"/>
          <w:sz w:val="24"/>
        </w:rPr>
        <w:t>原民會提供，本中心整理。</w:t>
      </w:r>
    </w:p>
    <w:p w:rsidR="00490ADA" w:rsidRPr="00A25379" w:rsidRDefault="00490ADA" w:rsidP="00490ADA">
      <w:pPr>
        <w:spacing w:beforeLines="30" w:before="153" w:line="400" w:lineRule="exact"/>
        <w:ind w:leftChars="-1" w:left="638" w:rightChars="-35" w:right="-99" w:hangingChars="226" w:hanging="641"/>
        <w:jc w:val="left"/>
        <w:rPr>
          <w:rFonts w:hAnsi="標楷體"/>
          <w:b/>
        </w:rPr>
      </w:pPr>
      <w:r w:rsidRPr="00A25379">
        <w:rPr>
          <w:rFonts w:hAnsi="標楷體" w:hint="eastAsia"/>
          <w:b/>
        </w:rPr>
        <w:t>表</w:t>
      </w:r>
      <w:r w:rsidR="00986333" w:rsidRPr="00A25379">
        <w:rPr>
          <w:rFonts w:hAnsi="標楷體" w:hint="eastAsia"/>
          <w:b/>
        </w:rPr>
        <w:t>2</w:t>
      </w:r>
      <w:r w:rsidRPr="00A25379">
        <w:rPr>
          <w:rFonts w:hAnsi="標楷體" w:hint="eastAsia"/>
          <w:b/>
        </w:rPr>
        <w:t>-3-2 近年客委會推廣客家</w:t>
      </w:r>
      <w:r w:rsidR="00B629EC" w:rsidRPr="00A25379">
        <w:rPr>
          <w:rFonts w:hAnsi="標楷體" w:hint="eastAsia"/>
          <w:b/>
        </w:rPr>
        <w:t>族群</w:t>
      </w:r>
      <w:r w:rsidRPr="00A25379">
        <w:rPr>
          <w:rFonts w:hAnsi="標楷體" w:hint="eastAsia"/>
          <w:b/>
        </w:rPr>
        <w:t>文化之相關經費編列情形表</w:t>
      </w:r>
    </w:p>
    <w:p w:rsidR="00490ADA" w:rsidRPr="00A25379" w:rsidRDefault="00490ADA" w:rsidP="00490ADA">
      <w:pPr>
        <w:spacing w:line="340" w:lineRule="exact"/>
        <w:ind w:leftChars="-1" w:left="547" w:rightChars="15" w:right="42" w:hangingChars="226" w:hanging="550"/>
        <w:jc w:val="right"/>
        <w:rPr>
          <w:rFonts w:hAnsi="標楷體"/>
          <w:sz w:val="24"/>
          <w:szCs w:val="24"/>
        </w:rPr>
      </w:pPr>
      <w:r w:rsidRPr="00A25379">
        <w:rPr>
          <w:rFonts w:hAnsi="標楷體" w:hint="eastAsia"/>
          <w:sz w:val="24"/>
          <w:szCs w:val="24"/>
        </w:rPr>
        <w:t>單位：新臺幣千元</w:t>
      </w:r>
      <w:r w:rsidR="00E81A97" w:rsidRPr="00A25379">
        <w:rPr>
          <w:rFonts w:hAnsi="標楷體" w:hint="eastAsia"/>
          <w:sz w:val="24"/>
          <w:szCs w:val="24"/>
        </w:rPr>
        <w:t>;</w:t>
      </w:r>
      <w:r w:rsidR="00E81A97" w:rsidRPr="00A25379">
        <w:rPr>
          <w:rFonts w:hAnsi="標楷體"/>
          <w:sz w:val="24"/>
          <w:szCs w:val="24"/>
        </w:rPr>
        <w:t>%</w:t>
      </w:r>
    </w:p>
    <w:tbl>
      <w:tblPr>
        <w:tblW w:w="832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3"/>
        <w:gridCol w:w="1311"/>
        <w:gridCol w:w="1847"/>
        <w:gridCol w:w="1848"/>
        <w:gridCol w:w="1848"/>
      </w:tblGrid>
      <w:tr w:rsidR="00490ADA" w:rsidRPr="00A25379" w:rsidTr="00490ADA">
        <w:trPr>
          <w:jc w:val="center"/>
        </w:trPr>
        <w:tc>
          <w:tcPr>
            <w:tcW w:w="1473" w:type="dxa"/>
            <w:shd w:val="clear" w:color="auto" w:fill="auto"/>
          </w:tcPr>
          <w:p w:rsidR="00490ADA" w:rsidRPr="00A25379" w:rsidRDefault="00490ADA" w:rsidP="00D45303">
            <w:pPr>
              <w:pStyle w:val="142"/>
              <w:jc w:val="center"/>
              <w:rPr>
                <w:rFonts w:ascii="標楷體" w:hAnsi="標楷體"/>
                <w:b/>
              </w:rPr>
            </w:pPr>
            <w:r w:rsidRPr="00A25379">
              <w:rPr>
                <w:rFonts w:ascii="標楷體" w:hAnsi="標楷體" w:hint="eastAsia"/>
                <w:b/>
              </w:rPr>
              <w:t>預算來源</w:t>
            </w:r>
          </w:p>
        </w:tc>
        <w:tc>
          <w:tcPr>
            <w:tcW w:w="1311" w:type="dxa"/>
            <w:shd w:val="clear" w:color="auto" w:fill="auto"/>
            <w:vAlign w:val="center"/>
          </w:tcPr>
          <w:p w:rsidR="00490ADA" w:rsidRPr="00A25379" w:rsidRDefault="00490ADA" w:rsidP="00D45303">
            <w:pPr>
              <w:pStyle w:val="142"/>
              <w:jc w:val="center"/>
              <w:rPr>
                <w:rFonts w:ascii="標楷體" w:hAnsi="標楷體"/>
                <w:b/>
              </w:rPr>
            </w:pPr>
            <w:r w:rsidRPr="00A25379">
              <w:rPr>
                <w:rFonts w:ascii="標楷體" w:hAnsi="標楷體" w:hint="eastAsia"/>
                <w:b/>
              </w:rPr>
              <w:t>年度</w:t>
            </w:r>
          </w:p>
        </w:tc>
        <w:tc>
          <w:tcPr>
            <w:tcW w:w="1847" w:type="dxa"/>
            <w:shd w:val="clear" w:color="auto" w:fill="auto"/>
          </w:tcPr>
          <w:p w:rsidR="00490ADA" w:rsidRPr="00A25379" w:rsidRDefault="00490ADA" w:rsidP="00D45303">
            <w:pPr>
              <w:pStyle w:val="142"/>
              <w:jc w:val="center"/>
              <w:rPr>
                <w:rFonts w:ascii="標楷體" w:hAnsi="標楷體"/>
                <w:b/>
              </w:rPr>
            </w:pPr>
            <w:r w:rsidRPr="00A25379">
              <w:rPr>
                <w:rFonts w:ascii="標楷體" w:hAnsi="標楷體" w:hint="eastAsia"/>
                <w:b/>
              </w:rPr>
              <w:t>預算數</w:t>
            </w:r>
          </w:p>
        </w:tc>
        <w:tc>
          <w:tcPr>
            <w:tcW w:w="1848" w:type="dxa"/>
          </w:tcPr>
          <w:p w:rsidR="00490ADA" w:rsidRPr="00A25379" w:rsidRDefault="00490ADA" w:rsidP="00D45303">
            <w:pPr>
              <w:pStyle w:val="142"/>
              <w:jc w:val="center"/>
              <w:rPr>
                <w:rFonts w:ascii="標楷體" w:hAnsi="標楷體"/>
                <w:b/>
              </w:rPr>
            </w:pPr>
            <w:r w:rsidRPr="00A25379">
              <w:rPr>
                <w:rFonts w:ascii="標楷體" w:hAnsi="標楷體" w:hint="eastAsia"/>
                <w:b/>
              </w:rPr>
              <w:t>執行數</w:t>
            </w:r>
          </w:p>
        </w:tc>
        <w:tc>
          <w:tcPr>
            <w:tcW w:w="1848" w:type="dxa"/>
          </w:tcPr>
          <w:p w:rsidR="00490ADA" w:rsidRPr="00A25379" w:rsidRDefault="00490ADA" w:rsidP="00D45303">
            <w:pPr>
              <w:pStyle w:val="142"/>
              <w:jc w:val="center"/>
              <w:rPr>
                <w:rFonts w:ascii="標楷體" w:hAnsi="標楷體" w:hint="eastAsia"/>
                <w:b/>
              </w:rPr>
            </w:pPr>
            <w:r w:rsidRPr="00A25379">
              <w:rPr>
                <w:rFonts w:ascii="標楷體" w:hAnsi="標楷體" w:hint="eastAsia"/>
                <w:b/>
              </w:rPr>
              <w:t>執行率</w:t>
            </w:r>
          </w:p>
        </w:tc>
      </w:tr>
      <w:tr w:rsidR="00FA58CA" w:rsidRPr="00A25379" w:rsidTr="00FA58CA">
        <w:trPr>
          <w:trHeight w:val="201"/>
          <w:jc w:val="center"/>
        </w:trPr>
        <w:tc>
          <w:tcPr>
            <w:tcW w:w="1473" w:type="dxa"/>
            <w:vMerge w:val="restart"/>
            <w:shd w:val="clear" w:color="auto" w:fill="auto"/>
            <w:vAlign w:val="center"/>
          </w:tcPr>
          <w:p w:rsidR="00FA58CA" w:rsidRPr="00A25379" w:rsidRDefault="00FA58CA" w:rsidP="00D45303">
            <w:pPr>
              <w:pStyle w:val="142"/>
              <w:rPr>
                <w:rFonts w:ascii="標楷體" w:hAnsi="標楷體"/>
              </w:rPr>
            </w:pPr>
            <w:r w:rsidRPr="00A25379">
              <w:rPr>
                <w:rFonts w:ascii="標楷體" w:hAnsi="標楷體" w:hint="eastAsia"/>
              </w:rPr>
              <w:t>客委會公務預算</w:t>
            </w:r>
          </w:p>
        </w:tc>
        <w:tc>
          <w:tcPr>
            <w:tcW w:w="1311" w:type="dxa"/>
            <w:shd w:val="clear" w:color="auto" w:fill="auto"/>
            <w:vAlign w:val="center"/>
          </w:tcPr>
          <w:p w:rsidR="00FA58CA" w:rsidRPr="00A25379" w:rsidRDefault="00FA58CA" w:rsidP="00D45303">
            <w:pPr>
              <w:pStyle w:val="142"/>
              <w:jc w:val="center"/>
              <w:rPr>
                <w:rFonts w:ascii="標楷體" w:hAnsi="標楷體"/>
              </w:rPr>
            </w:pPr>
            <w:r w:rsidRPr="00A25379">
              <w:rPr>
                <w:rFonts w:ascii="標楷體" w:hAnsi="標楷體" w:hint="eastAsia"/>
              </w:rPr>
              <w:t>109</w:t>
            </w:r>
          </w:p>
        </w:tc>
        <w:tc>
          <w:tcPr>
            <w:tcW w:w="1847" w:type="dxa"/>
            <w:shd w:val="clear" w:color="auto" w:fill="auto"/>
            <w:vAlign w:val="center"/>
          </w:tcPr>
          <w:p w:rsidR="00FA58CA" w:rsidRPr="00A25379" w:rsidRDefault="00FA58CA" w:rsidP="00D45303">
            <w:pPr>
              <w:pStyle w:val="142"/>
              <w:jc w:val="right"/>
              <w:rPr>
                <w:rFonts w:ascii="標楷體" w:hAnsi="標楷體"/>
              </w:rPr>
            </w:pPr>
            <w:r w:rsidRPr="00A25379">
              <w:rPr>
                <w:rFonts w:ascii="標楷體" w:hAnsi="標楷體" w:hint="eastAsia"/>
              </w:rPr>
              <w:t>2</w:t>
            </w:r>
            <w:r w:rsidRPr="00A25379">
              <w:rPr>
                <w:rFonts w:ascii="標楷體" w:hAnsi="標楷體"/>
              </w:rPr>
              <w:t>,936,498</w:t>
            </w:r>
          </w:p>
        </w:tc>
        <w:tc>
          <w:tcPr>
            <w:tcW w:w="1848" w:type="dxa"/>
            <w:vAlign w:val="center"/>
          </w:tcPr>
          <w:p w:rsidR="00FA58CA" w:rsidRPr="00A25379" w:rsidRDefault="00FA58CA" w:rsidP="00D45303">
            <w:pPr>
              <w:pStyle w:val="142"/>
              <w:jc w:val="right"/>
              <w:rPr>
                <w:rFonts w:ascii="標楷體" w:hAnsi="標楷體"/>
              </w:rPr>
            </w:pPr>
            <w:r w:rsidRPr="00A25379">
              <w:rPr>
                <w:rFonts w:ascii="標楷體" w:hAnsi="標楷體" w:hint="eastAsia"/>
              </w:rPr>
              <w:t>2</w:t>
            </w:r>
            <w:r w:rsidRPr="00A25379">
              <w:rPr>
                <w:rFonts w:ascii="標楷體" w:hAnsi="標楷體"/>
              </w:rPr>
              <w:t>,921,563</w:t>
            </w:r>
          </w:p>
        </w:tc>
        <w:tc>
          <w:tcPr>
            <w:tcW w:w="1848" w:type="dxa"/>
            <w:vAlign w:val="center"/>
          </w:tcPr>
          <w:p w:rsidR="00FA58CA" w:rsidRPr="00A25379" w:rsidRDefault="00FA58CA" w:rsidP="00D45303">
            <w:pPr>
              <w:pStyle w:val="142"/>
              <w:jc w:val="right"/>
              <w:rPr>
                <w:rFonts w:ascii="標楷體" w:hAnsi="標楷體"/>
                <w:kern w:val="0"/>
              </w:rPr>
            </w:pPr>
            <w:r w:rsidRPr="00A25379">
              <w:rPr>
                <w:rFonts w:ascii="標楷體" w:hAnsi="標楷體" w:hint="eastAsia"/>
              </w:rPr>
              <w:t>99.49</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110</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,072,349</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,033,299</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98.73</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111</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,181,385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,168,638</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99.60</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112</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4</w:t>
            </w:r>
            <w:r w:rsidRPr="00A25379">
              <w:rPr>
                <w:rFonts w:ascii="標楷體" w:hAnsi="標楷體"/>
              </w:rPr>
              <w:t>,399,393</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4</w:t>
            </w:r>
            <w:r w:rsidRPr="00A25379">
              <w:rPr>
                <w:rFonts w:ascii="標楷體" w:hAnsi="標楷體"/>
              </w:rPr>
              <w:t>,356,569</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99.03</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113</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,948,186</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,814,720</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96.62</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114</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4</w:t>
            </w:r>
            <w:r w:rsidRPr="00A25379">
              <w:rPr>
                <w:rFonts w:ascii="標楷體" w:hAnsi="標楷體"/>
              </w:rPr>
              <w:t>,180,322</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9</w:t>
            </w:r>
            <w:r w:rsidRPr="00A25379">
              <w:rPr>
                <w:rFonts w:ascii="標楷體" w:hAnsi="標楷體"/>
              </w:rPr>
              <w:t>76,320</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23.36</w:t>
            </w:r>
          </w:p>
        </w:tc>
      </w:tr>
      <w:tr w:rsidR="00511017" w:rsidRPr="00A25379" w:rsidTr="00511017">
        <w:trPr>
          <w:trHeight w:val="261"/>
          <w:jc w:val="center"/>
        </w:trPr>
        <w:tc>
          <w:tcPr>
            <w:tcW w:w="1473" w:type="dxa"/>
            <w:vMerge w:val="restart"/>
            <w:shd w:val="clear" w:color="auto" w:fill="auto"/>
            <w:vAlign w:val="center"/>
          </w:tcPr>
          <w:p w:rsidR="00511017" w:rsidRPr="00A25379" w:rsidRDefault="003F0E13" w:rsidP="00D45303">
            <w:pPr>
              <w:pStyle w:val="142"/>
              <w:rPr>
                <w:rFonts w:ascii="標楷體" w:hAnsi="標楷體"/>
              </w:rPr>
            </w:pPr>
            <w:r w:rsidRPr="00A25379">
              <w:rPr>
                <w:rFonts w:ascii="標楷體" w:hAnsi="標楷體" w:hint="eastAsia"/>
              </w:rPr>
              <w:t>客傳</w:t>
            </w:r>
            <w:r w:rsidR="00511017" w:rsidRPr="00A25379">
              <w:rPr>
                <w:rFonts w:ascii="標楷體" w:hAnsi="標楷體" w:hint="eastAsia"/>
              </w:rPr>
              <w:t>會預算</w:t>
            </w:r>
          </w:p>
        </w:tc>
        <w:tc>
          <w:tcPr>
            <w:tcW w:w="1311" w:type="dxa"/>
            <w:shd w:val="clear" w:color="auto" w:fill="auto"/>
            <w:vAlign w:val="center"/>
          </w:tcPr>
          <w:p w:rsidR="00511017" w:rsidRPr="00A25379" w:rsidRDefault="00511017" w:rsidP="00D45303">
            <w:pPr>
              <w:pStyle w:val="142"/>
              <w:jc w:val="center"/>
              <w:rPr>
                <w:rFonts w:ascii="標楷體" w:hAnsi="標楷體"/>
              </w:rPr>
            </w:pPr>
            <w:r w:rsidRPr="00A25379">
              <w:rPr>
                <w:rFonts w:ascii="標楷體" w:hAnsi="標楷體" w:hint="eastAsia"/>
              </w:rPr>
              <w:t>109</w:t>
            </w:r>
          </w:p>
        </w:tc>
        <w:tc>
          <w:tcPr>
            <w:tcW w:w="1847" w:type="dxa"/>
            <w:shd w:val="clear" w:color="auto" w:fill="auto"/>
            <w:vAlign w:val="center"/>
          </w:tcPr>
          <w:p w:rsidR="00511017" w:rsidRPr="00A25379" w:rsidRDefault="00511017" w:rsidP="00D45303">
            <w:pPr>
              <w:pStyle w:val="142"/>
              <w:jc w:val="right"/>
              <w:rPr>
                <w:rFonts w:ascii="標楷體" w:hAnsi="標楷體"/>
              </w:rPr>
            </w:pPr>
            <w:r w:rsidRPr="00A25379">
              <w:rPr>
                <w:rFonts w:ascii="標楷體" w:hAnsi="標楷體" w:hint="eastAsia"/>
              </w:rPr>
              <w:t>1</w:t>
            </w:r>
            <w:r w:rsidRPr="00A25379">
              <w:rPr>
                <w:rFonts w:ascii="標楷體" w:hAnsi="標楷體"/>
              </w:rPr>
              <w:t>95,378</w:t>
            </w:r>
          </w:p>
        </w:tc>
        <w:tc>
          <w:tcPr>
            <w:tcW w:w="1848" w:type="dxa"/>
            <w:vAlign w:val="center"/>
          </w:tcPr>
          <w:p w:rsidR="00511017" w:rsidRPr="00A25379" w:rsidRDefault="00511017" w:rsidP="00D45303">
            <w:pPr>
              <w:pStyle w:val="142"/>
              <w:jc w:val="right"/>
              <w:rPr>
                <w:rFonts w:ascii="標楷體" w:hAnsi="標楷體"/>
              </w:rPr>
            </w:pPr>
            <w:r w:rsidRPr="00A25379">
              <w:rPr>
                <w:rFonts w:ascii="標楷體" w:hAnsi="標楷體" w:hint="eastAsia"/>
              </w:rPr>
              <w:t>1</w:t>
            </w:r>
            <w:r w:rsidRPr="00A25379">
              <w:rPr>
                <w:rFonts w:ascii="標楷體" w:hAnsi="標楷體"/>
              </w:rPr>
              <w:t>24,697</w:t>
            </w:r>
          </w:p>
        </w:tc>
        <w:tc>
          <w:tcPr>
            <w:tcW w:w="1848" w:type="dxa"/>
            <w:vAlign w:val="center"/>
          </w:tcPr>
          <w:p w:rsidR="00511017" w:rsidRPr="00A25379" w:rsidRDefault="00511017" w:rsidP="00D45303">
            <w:pPr>
              <w:pStyle w:val="142"/>
              <w:jc w:val="right"/>
              <w:rPr>
                <w:rFonts w:ascii="標楷體" w:hAnsi="標楷體" w:hint="eastAsia"/>
              </w:rPr>
            </w:pPr>
            <w:r w:rsidRPr="00A25379">
              <w:rPr>
                <w:rFonts w:ascii="標楷體" w:hAnsi="標楷體" w:hint="eastAsia"/>
              </w:rPr>
              <w:t>63.82</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110</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09,965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70,466</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81.19</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111</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11,255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81,938</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133.46</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112</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49,855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35,054</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94.08</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113</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30,894</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20,619</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95.55</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114</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20,413</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9</w:t>
            </w:r>
            <w:r w:rsidRPr="00A25379">
              <w:rPr>
                <w:rFonts w:ascii="標楷體" w:hAnsi="標楷體"/>
              </w:rPr>
              <w:t>9,538</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45.16</w:t>
            </w:r>
          </w:p>
        </w:tc>
      </w:tr>
      <w:tr w:rsidR="00D45303" w:rsidRPr="00A25379" w:rsidTr="00BF525F">
        <w:trPr>
          <w:trHeight w:val="590"/>
          <w:jc w:val="center"/>
        </w:trPr>
        <w:tc>
          <w:tcPr>
            <w:tcW w:w="1473" w:type="dxa"/>
            <w:vMerge w:val="restart"/>
            <w:shd w:val="clear" w:color="auto" w:fill="auto"/>
            <w:vAlign w:val="center"/>
          </w:tcPr>
          <w:p w:rsidR="00D45303" w:rsidRPr="00A25379" w:rsidRDefault="00D45303" w:rsidP="00D45303">
            <w:pPr>
              <w:pStyle w:val="142"/>
              <w:rPr>
                <w:rFonts w:ascii="標楷體" w:hAnsi="標楷體"/>
              </w:rPr>
            </w:pPr>
            <w:r w:rsidRPr="00A25379">
              <w:rPr>
                <w:rFonts w:ascii="標楷體" w:hAnsi="標楷體" w:hint="eastAsia"/>
              </w:rPr>
              <w:t>中央政府前瞻基礎建設計畫特別預算</w:t>
            </w: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第一期</w:t>
            </w:r>
          </w:p>
          <w:p w:rsidR="00D45303" w:rsidRPr="00A25379" w:rsidRDefault="00D45303" w:rsidP="00D45303">
            <w:pPr>
              <w:pStyle w:val="142"/>
              <w:jc w:val="center"/>
              <w:rPr>
                <w:rFonts w:ascii="標楷體" w:hAnsi="標楷體"/>
              </w:rPr>
            </w:pPr>
            <w:r w:rsidRPr="00A25379">
              <w:rPr>
                <w:rFonts w:ascii="標楷體" w:hAnsi="標楷體" w:hint="eastAsia"/>
              </w:rPr>
              <w:t>(106-107)</w:t>
            </w:r>
          </w:p>
        </w:tc>
        <w:tc>
          <w:tcPr>
            <w:tcW w:w="1847" w:type="dxa"/>
            <w:shd w:val="clear" w:color="auto" w:fill="auto"/>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7</w:t>
            </w:r>
            <w:r w:rsidRPr="00A25379">
              <w:rPr>
                <w:rFonts w:ascii="標楷體" w:hAnsi="標楷體"/>
              </w:rPr>
              <w:t>88,000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7</w:t>
            </w:r>
            <w:r w:rsidRPr="00A25379">
              <w:rPr>
                <w:rFonts w:ascii="標楷體" w:hAnsi="標楷體"/>
              </w:rPr>
              <w:t>30,632</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92.72</w:t>
            </w:r>
          </w:p>
        </w:tc>
      </w:tr>
      <w:tr w:rsidR="00D45303" w:rsidRPr="00A25379" w:rsidTr="00BF525F">
        <w:trPr>
          <w:trHeight w:val="590"/>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第二期</w:t>
            </w:r>
          </w:p>
          <w:p w:rsidR="00D45303" w:rsidRPr="00A25379" w:rsidRDefault="00D45303" w:rsidP="00D45303">
            <w:pPr>
              <w:pStyle w:val="142"/>
              <w:jc w:val="center"/>
              <w:rPr>
                <w:rFonts w:ascii="標楷體" w:hAnsi="標楷體"/>
              </w:rPr>
            </w:pPr>
            <w:r w:rsidRPr="00A25379">
              <w:rPr>
                <w:rFonts w:ascii="標楷體" w:hAnsi="標楷體" w:hint="eastAsia"/>
              </w:rPr>
              <w:t>(108-109)</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,187,760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,186,703</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99.91</w:t>
            </w:r>
          </w:p>
        </w:tc>
      </w:tr>
      <w:tr w:rsidR="00D45303" w:rsidRPr="00A25379" w:rsidTr="00BF525F">
        <w:trPr>
          <w:trHeight w:val="590"/>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第三期</w:t>
            </w:r>
          </w:p>
          <w:p w:rsidR="00D45303" w:rsidRPr="00A25379" w:rsidRDefault="00D45303" w:rsidP="00D45303">
            <w:pPr>
              <w:pStyle w:val="142"/>
              <w:jc w:val="center"/>
              <w:rPr>
                <w:rFonts w:ascii="標楷體" w:hAnsi="標楷體" w:hint="eastAsia"/>
              </w:rPr>
            </w:pPr>
            <w:r w:rsidRPr="00A25379">
              <w:rPr>
                <w:rFonts w:ascii="標楷體" w:hAnsi="標楷體" w:hint="eastAsia"/>
              </w:rPr>
              <w:t>(110-111)</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,088,000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,085,124</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99.74</w:t>
            </w:r>
          </w:p>
        </w:tc>
      </w:tr>
      <w:tr w:rsidR="00D45303" w:rsidRPr="00A25379" w:rsidTr="00BF525F">
        <w:trPr>
          <w:trHeight w:val="590"/>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第四期</w:t>
            </w:r>
          </w:p>
          <w:p w:rsidR="00D45303" w:rsidRPr="00A25379" w:rsidRDefault="00D45303" w:rsidP="00D45303">
            <w:pPr>
              <w:pStyle w:val="142"/>
              <w:jc w:val="center"/>
              <w:rPr>
                <w:rFonts w:ascii="標楷體" w:hAnsi="標楷體"/>
              </w:rPr>
            </w:pPr>
            <w:r w:rsidRPr="00A25379">
              <w:rPr>
                <w:rFonts w:ascii="標楷體" w:hAnsi="標楷體" w:hint="eastAsia"/>
              </w:rPr>
              <w:t>(112-113)</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8</w:t>
            </w:r>
            <w:r w:rsidRPr="00A25379">
              <w:rPr>
                <w:rFonts w:ascii="標楷體" w:hAnsi="標楷體"/>
              </w:rPr>
              <w:t>66,062</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8</w:t>
            </w:r>
            <w:r w:rsidRPr="00A25379">
              <w:rPr>
                <w:rFonts w:ascii="標楷體" w:hAnsi="標楷體"/>
              </w:rPr>
              <w:t>53,541</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98.55</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第五期</w:t>
            </w:r>
          </w:p>
          <w:p w:rsidR="00D45303" w:rsidRPr="00A25379" w:rsidRDefault="00D45303" w:rsidP="00D45303">
            <w:pPr>
              <w:pStyle w:val="142"/>
              <w:jc w:val="center"/>
              <w:rPr>
                <w:rFonts w:ascii="標楷體" w:hAnsi="標楷體"/>
              </w:rPr>
            </w:pPr>
            <w:r w:rsidRPr="00A25379">
              <w:rPr>
                <w:rFonts w:ascii="標楷體" w:hAnsi="標楷體" w:hint="eastAsia"/>
              </w:rPr>
              <w:t>114</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94,900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0</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0.00</w:t>
            </w:r>
          </w:p>
        </w:tc>
      </w:tr>
    </w:tbl>
    <w:p w:rsidR="0015582F" w:rsidRDefault="0015582F" w:rsidP="00D013C8">
      <w:pPr>
        <w:spacing w:line="280" w:lineRule="exact"/>
        <w:ind w:leftChars="30" w:left="1457" w:hangingChars="564" w:hanging="1372"/>
        <w:jc w:val="left"/>
        <w:rPr>
          <w:rFonts w:hAnsi="標楷體"/>
          <w:snapToGrid w:val="0"/>
          <w:sz w:val="24"/>
        </w:rPr>
      </w:pPr>
      <w:r w:rsidRPr="00D013C8">
        <w:rPr>
          <w:rFonts w:hAnsi="標楷體" w:hint="eastAsia"/>
          <w:snapToGrid w:val="0"/>
          <w:sz w:val="24"/>
        </w:rPr>
        <w:t xml:space="preserve">說 </w:t>
      </w:r>
      <w:r>
        <w:rPr>
          <w:rFonts w:hAnsi="標楷體" w:hint="eastAsia"/>
          <w:snapToGrid w:val="0"/>
          <w:sz w:val="24"/>
        </w:rPr>
        <w:t xml:space="preserve">  </w:t>
      </w:r>
      <w:r w:rsidRPr="00D013C8">
        <w:rPr>
          <w:rFonts w:hAnsi="標楷體" w:hint="eastAsia"/>
          <w:snapToGrid w:val="0"/>
          <w:sz w:val="24"/>
        </w:rPr>
        <w:t xml:space="preserve"> 明:</w:t>
      </w:r>
      <w:r>
        <w:rPr>
          <w:rFonts w:hAnsi="標楷體" w:hint="eastAsia"/>
          <w:snapToGrid w:val="0"/>
          <w:sz w:val="24"/>
        </w:rPr>
        <w:t>1.</w:t>
      </w:r>
      <w:r w:rsidR="00AF4632">
        <w:rPr>
          <w:rFonts w:hAnsi="標楷體" w:hint="eastAsia"/>
          <w:snapToGrid w:val="0"/>
          <w:sz w:val="24"/>
        </w:rPr>
        <w:t>本表預算數均為法定預算。</w:t>
      </w:r>
      <w:r>
        <w:rPr>
          <w:rFonts w:hAnsi="標楷體" w:hint="eastAsia"/>
          <w:snapToGrid w:val="0"/>
          <w:sz w:val="24"/>
        </w:rPr>
        <w:t>。</w:t>
      </w:r>
    </w:p>
    <w:p w:rsidR="00490ADA" w:rsidRDefault="0015582F" w:rsidP="0015582F">
      <w:pPr>
        <w:spacing w:line="280" w:lineRule="exact"/>
        <w:ind w:leftChars="416" w:left="1356" w:hangingChars="73" w:hanging="178"/>
        <w:jc w:val="left"/>
        <w:rPr>
          <w:rFonts w:hAnsi="標楷體"/>
          <w:snapToGrid w:val="0"/>
          <w:sz w:val="24"/>
        </w:rPr>
      </w:pPr>
      <w:r>
        <w:rPr>
          <w:rFonts w:hAnsi="標楷體" w:hint="eastAsia"/>
          <w:snapToGrid w:val="0"/>
          <w:sz w:val="24"/>
        </w:rPr>
        <w:t>2.</w:t>
      </w:r>
      <w:r w:rsidR="00490ADA" w:rsidRPr="00A25379">
        <w:rPr>
          <w:rFonts w:hAnsi="標楷體" w:hint="eastAsia"/>
          <w:snapToGrid w:val="0"/>
          <w:sz w:val="24"/>
        </w:rPr>
        <w:t>114年度為截至</w:t>
      </w:r>
      <w:r w:rsidR="00D013C8">
        <w:rPr>
          <w:rFonts w:hAnsi="標楷體" w:hint="eastAsia"/>
          <w:snapToGrid w:val="0"/>
          <w:sz w:val="24"/>
        </w:rPr>
        <w:t>5</w:t>
      </w:r>
      <w:r w:rsidR="00490ADA" w:rsidRPr="00A25379">
        <w:rPr>
          <w:rFonts w:hAnsi="標楷體" w:hint="eastAsia"/>
          <w:snapToGrid w:val="0"/>
          <w:sz w:val="24"/>
        </w:rPr>
        <w:t>月底實際數。</w:t>
      </w:r>
    </w:p>
    <w:p w:rsidR="00D013C8" w:rsidRPr="00D013C8" w:rsidRDefault="00D013C8" w:rsidP="00D013C8">
      <w:pPr>
        <w:spacing w:line="280" w:lineRule="exact"/>
        <w:ind w:leftChars="30" w:left="1457" w:hangingChars="564" w:hanging="1372"/>
        <w:jc w:val="left"/>
        <w:rPr>
          <w:rFonts w:hAnsi="標楷體" w:hint="eastAsia"/>
          <w:snapToGrid w:val="0"/>
          <w:sz w:val="24"/>
        </w:rPr>
      </w:pPr>
      <w:r>
        <w:rPr>
          <w:rFonts w:hAnsi="標楷體" w:hint="eastAsia"/>
          <w:snapToGrid w:val="0"/>
          <w:sz w:val="24"/>
        </w:rPr>
        <w:t>資料來源</w:t>
      </w:r>
      <w:r w:rsidRPr="00D013C8">
        <w:rPr>
          <w:rFonts w:hAnsi="標楷體" w:hint="eastAsia"/>
          <w:snapToGrid w:val="0"/>
          <w:sz w:val="24"/>
        </w:rPr>
        <w:t>:</w:t>
      </w:r>
      <w:r>
        <w:rPr>
          <w:rFonts w:hAnsi="標楷體" w:hint="eastAsia"/>
          <w:snapToGrid w:val="0"/>
          <w:sz w:val="24"/>
        </w:rPr>
        <w:t>客委會提供，本中心整理。</w:t>
      </w:r>
    </w:p>
    <w:p w:rsidR="00490ADA" w:rsidRPr="00A25379" w:rsidRDefault="00490ADA" w:rsidP="00CA4E67">
      <w:pPr>
        <w:ind w:left="566" w:firstLine="566"/>
        <w:rPr>
          <w:rFonts w:hAnsi="標楷體" w:hint="eastAsia"/>
        </w:rPr>
      </w:pPr>
    </w:p>
    <w:p w:rsidR="00A80E3D" w:rsidRPr="00A25379" w:rsidRDefault="00A80E3D" w:rsidP="004A7C86">
      <w:pPr>
        <w:pStyle w:val="144"/>
        <w:ind w:left="647" w:hanging="647"/>
        <w:rPr>
          <w:rFonts w:hAnsi="標楷體" w:hint="eastAsia"/>
          <w:sz w:val="32"/>
          <w:szCs w:val="32"/>
        </w:rPr>
      </w:pPr>
      <w:bookmarkStart w:id="6" w:name="_Toc204589734"/>
      <w:r w:rsidRPr="00A25379">
        <w:rPr>
          <w:rFonts w:hAnsi="標楷體" w:hint="eastAsia"/>
          <w:sz w:val="32"/>
          <w:szCs w:val="32"/>
        </w:rPr>
        <w:t>參、</w:t>
      </w:r>
      <w:r w:rsidR="00DB1DE9" w:rsidRPr="00A25379">
        <w:rPr>
          <w:rFonts w:hAnsi="標楷體" w:hint="eastAsia"/>
          <w:sz w:val="32"/>
          <w:szCs w:val="32"/>
        </w:rPr>
        <w:t>問題探討</w:t>
      </w:r>
      <w:bookmarkEnd w:id="6"/>
    </w:p>
    <w:p w:rsidR="00A80E3D" w:rsidRPr="00A25379" w:rsidRDefault="008716CD" w:rsidP="007969AF">
      <w:pPr>
        <w:pStyle w:val="14"/>
        <w:ind w:left="567" w:hanging="567"/>
        <w:rPr>
          <w:rFonts w:hAnsi="標楷體" w:hint="eastAsia"/>
        </w:rPr>
      </w:pPr>
      <w:bookmarkStart w:id="7" w:name="_Toc204589735"/>
      <w:r w:rsidRPr="00A25379">
        <w:rPr>
          <w:rFonts w:hAnsi="標楷體" w:hint="eastAsia"/>
        </w:rPr>
        <w:t>一</w:t>
      </w:r>
      <w:r w:rsidR="00A80E3D" w:rsidRPr="00A25379">
        <w:rPr>
          <w:rFonts w:hAnsi="標楷體" w:hint="eastAsia"/>
        </w:rPr>
        <w:t>、</w:t>
      </w:r>
      <w:r w:rsidR="00DB1DE9" w:rsidRPr="00A25379">
        <w:rPr>
          <w:rFonts w:hAnsi="標楷體" w:hint="eastAsia"/>
        </w:rPr>
        <w:t>原住民族語及客語語</w:t>
      </w:r>
      <w:r w:rsidR="004F6CF3" w:rsidRPr="00A25379">
        <w:rPr>
          <w:rFonts w:hAnsi="標楷體" w:hint="eastAsia"/>
        </w:rPr>
        <w:t>言流失情況日趨嚴重，有賴政府</w:t>
      </w:r>
      <w:r w:rsidR="00DB1DE9" w:rsidRPr="00A25379">
        <w:rPr>
          <w:rFonts w:hAnsi="標楷體" w:hint="eastAsia"/>
        </w:rPr>
        <w:t>賡續推動語言復振</w:t>
      </w:r>
      <w:r w:rsidR="002E27A3" w:rsidRPr="00A25379">
        <w:rPr>
          <w:rFonts w:hAnsi="標楷體" w:hint="eastAsia"/>
        </w:rPr>
        <w:t>並完備相關法制作業</w:t>
      </w:r>
      <w:r w:rsidR="00DB1DE9" w:rsidRPr="00A25379">
        <w:rPr>
          <w:rFonts w:hAnsi="標楷體" w:hint="eastAsia"/>
        </w:rPr>
        <w:t>，俾使語言文化</w:t>
      </w:r>
      <w:r w:rsidR="002E27A3" w:rsidRPr="00A25379">
        <w:rPr>
          <w:rFonts w:hAnsi="標楷體" w:hint="eastAsia"/>
        </w:rPr>
        <w:t>順利</w:t>
      </w:r>
      <w:r w:rsidR="00DB1DE9" w:rsidRPr="00A25379">
        <w:rPr>
          <w:rFonts w:hAnsi="標楷體" w:hint="eastAsia"/>
        </w:rPr>
        <w:t>傳承</w:t>
      </w:r>
      <w:bookmarkEnd w:id="7"/>
    </w:p>
    <w:p w:rsidR="00877622" w:rsidRPr="00A25379" w:rsidRDefault="003D242F" w:rsidP="00E3622E">
      <w:pPr>
        <w:ind w:left="566" w:firstLine="566"/>
        <w:rPr>
          <w:rFonts w:hAnsi="標楷體" w:hint="eastAsia"/>
        </w:rPr>
      </w:pPr>
      <w:r w:rsidRPr="00A25379">
        <w:rPr>
          <w:rFonts w:hAnsi="標楷體" w:hint="eastAsia"/>
        </w:rPr>
        <w:t>語言是文化傳承與族群認同之根基，惟我國原住民族語及客語面臨嚴重流失危機，語言使用情形隨</w:t>
      </w:r>
      <w:r w:rsidR="00263693" w:rsidRPr="00A25379">
        <w:rPr>
          <w:rFonts w:hAnsi="標楷體" w:hint="eastAsia"/>
        </w:rPr>
        <w:t>世代更迭</w:t>
      </w:r>
      <w:r w:rsidRPr="00A25379">
        <w:rPr>
          <w:rFonts w:hAnsi="標楷體" w:hint="eastAsia"/>
        </w:rPr>
        <w:t>遞減，已危及語言永續發展及文化延續之基礎。雖我國已陸續施行國家語言發展法及原住民族語言發展法，並推動「國家語言整體發展方案」等政策，然整體語言復振成效仍須進一步檢視</w:t>
      </w:r>
      <w:r w:rsidR="008842EC" w:rsidRPr="00A25379">
        <w:rPr>
          <w:rFonts w:hAnsi="標楷體" w:hint="eastAsia"/>
        </w:rPr>
        <w:t>。</w:t>
      </w:r>
      <w:r w:rsidR="000D1850" w:rsidRPr="00A25379">
        <w:rPr>
          <w:rFonts w:hAnsi="標楷體" w:hint="eastAsia"/>
        </w:rPr>
        <w:t>說明如下：</w:t>
      </w:r>
    </w:p>
    <w:p w:rsidR="004C1DC0" w:rsidRPr="00A25379" w:rsidRDefault="004C1DC0" w:rsidP="004C1DC0">
      <w:pPr>
        <w:pStyle w:val="a4"/>
        <w:ind w:left="849" w:hanging="283"/>
        <w:rPr>
          <w:rFonts w:hAnsi="標楷體"/>
          <w:b/>
        </w:rPr>
      </w:pPr>
      <w:r w:rsidRPr="00A25379">
        <w:rPr>
          <w:rFonts w:hAnsi="標楷體" w:hint="eastAsia"/>
          <w:b/>
        </w:rPr>
        <w:t>(一)</w:t>
      </w:r>
      <w:r w:rsidR="003F567A" w:rsidRPr="00A25379">
        <w:rPr>
          <w:rFonts w:hAnsi="標楷體" w:hint="eastAsia"/>
          <w:b/>
        </w:rPr>
        <w:t>原民會及客委會賡續編列語言復振相關預算，惟原住民族語及客語之使用仍呈現語言斷層之結構，倘不加速改善青壯世代語言能力，恐將難以維繫跨代傳承</w:t>
      </w:r>
    </w:p>
    <w:p w:rsidR="005C11E5" w:rsidRPr="00A25379" w:rsidRDefault="00A56558" w:rsidP="005C11E5">
      <w:pPr>
        <w:pStyle w:val="21"/>
        <w:ind w:left="850" w:firstLine="566"/>
        <w:rPr>
          <w:rFonts w:hAnsi="標楷體"/>
        </w:rPr>
      </w:pPr>
      <w:r w:rsidRPr="00A25379">
        <w:rPr>
          <w:rFonts w:hAnsi="標楷體" w:hint="eastAsia"/>
        </w:rPr>
        <w:t>為落實106年6月14日</w:t>
      </w:r>
      <w:r w:rsidR="0015582F">
        <w:rPr>
          <w:rFonts w:hAnsi="標楷體" w:hint="eastAsia"/>
        </w:rPr>
        <w:t>制定</w:t>
      </w:r>
      <w:r w:rsidRPr="00A25379">
        <w:rPr>
          <w:rFonts w:hAnsi="標楷體" w:hint="eastAsia"/>
        </w:rPr>
        <w:t>公布</w:t>
      </w:r>
      <w:r w:rsidR="0015582F">
        <w:rPr>
          <w:rFonts w:hAnsi="標楷體" w:hint="eastAsia"/>
        </w:rPr>
        <w:t>並</w:t>
      </w:r>
      <w:r w:rsidRPr="00A25379">
        <w:rPr>
          <w:rFonts w:hAnsi="標楷體" w:hint="eastAsia"/>
        </w:rPr>
        <w:t>施行之原住民族語言發展法相關規定，原民會</w:t>
      </w:r>
      <w:r w:rsidR="005C5C56" w:rsidRPr="00A25379">
        <w:rPr>
          <w:rFonts w:hAnsi="標楷體" w:hint="eastAsia"/>
        </w:rPr>
        <w:t>自</w:t>
      </w:r>
      <w:r w:rsidR="003C6D1E" w:rsidRPr="00A25379">
        <w:rPr>
          <w:rFonts w:hAnsi="標楷體" w:hint="eastAsia"/>
        </w:rPr>
        <w:t>107年</w:t>
      </w:r>
      <w:r w:rsidR="004910D0" w:rsidRPr="00A25379">
        <w:rPr>
          <w:rFonts w:hAnsi="標楷體" w:hint="eastAsia"/>
        </w:rPr>
        <w:t>度</w:t>
      </w:r>
      <w:r w:rsidR="003C6D1E" w:rsidRPr="00A25379">
        <w:rPr>
          <w:rFonts w:hAnsi="標楷體" w:hint="eastAsia"/>
        </w:rPr>
        <w:t>起編列振興原住民族語言相關經費</w:t>
      </w:r>
      <w:r w:rsidR="004910D0" w:rsidRPr="00A25379">
        <w:rPr>
          <w:rFonts w:hAnsi="標楷體" w:hint="eastAsia"/>
        </w:rPr>
        <w:t>，至1</w:t>
      </w:r>
      <w:r w:rsidR="004910D0" w:rsidRPr="00A25379">
        <w:rPr>
          <w:rFonts w:hAnsi="標楷體"/>
        </w:rPr>
        <w:t>11</w:t>
      </w:r>
      <w:r w:rsidR="004910D0" w:rsidRPr="00A25379">
        <w:rPr>
          <w:rFonts w:hAnsi="標楷體" w:hint="eastAsia"/>
        </w:rPr>
        <w:t>年度共編列</w:t>
      </w:r>
      <w:r w:rsidR="004910D0" w:rsidRPr="00A25379">
        <w:rPr>
          <w:rFonts w:hAnsi="標楷體"/>
        </w:rPr>
        <w:t>29</w:t>
      </w:r>
      <w:r w:rsidR="004910D0" w:rsidRPr="00A25379">
        <w:rPr>
          <w:rFonts w:hAnsi="標楷體" w:hint="eastAsia"/>
        </w:rPr>
        <w:t>億</w:t>
      </w:r>
      <w:r w:rsidR="004910D0" w:rsidRPr="00A25379">
        <w:rPr>
          <w:rFonts w:hAnsi="標楷體"/>
        </w:rPr>
        <w:t>5,178</w:t>
      </w:r>
      <w:r w:rsidR="004910D0" w:rsidRPr="00A25379">
        <w:rPr>
          <w:rFonts w:hAnsi="標楷體" w:hint="eastAsia"/>
        </w:rPr>
        <w:t>萬元</w:t>
      </w:r>
      <w:r w:rsidR="003C6D1E" w:rsidRPr="00A25379">
        <w:rPr>
          <w:rFonts w:hAnsi="標楷體" w:hint="eastAsia"/>
        </w:rPr>
        <w:t>；復為執行「國家語言整體發展方案(111-115年)」，112年</w:t>
      </w:r>
      <w:r w:rsidR="004910D0" w:rsidRPr="00A25379">
        <w:rPr>
          <w:rFonts w:hAnsi="標楷體" w:hint="eastAsia"/>
        </w:rPr>
        <w:t>度</w:t>
      </w:r>
      <w:r w:rsidR="003C6D1E" w:rsidRPr="00A25379">
        <w:rPr>
          <w:rFonts w:hAnsi="標楷體" w:hint="eastAsia"/>
        </w:rPr>
        <w:t>起配合編列相關經費，至114年度共編列46億9</w:t>
      </w:r>
      <w:r w:rsidR="003C6D1E" w:rsidRPr="00A25379">
        <w:rPr>
          <w:rFonts w:hAnsi="標楷體"/>
        </w:rPr>
        <w:t>,</w:t>
      </w:r>
      <w:r w:rsidR="003C6D1E" w:rsidRPr="00A25379">
        <w:rPr>
          <w:rFonts w:hAnsi="標楷體" w:hint="eastAsia"/>
        </w:rPr>
        <w:t>182萬2千元</w:t>
      </w:r>
      <w:r w:rsidR="004910D0" w:rsidRPr="00A25379">
        <w:rPr>
          <w:rFonts w:hAnsi="標楷體" w:hint="eastAsia"/>
        </w:rPr>
        <w:t>；1</w:t>
      </w:r>
      <w:r w:rsidR="004910D0" w:rsidRPr="00A25379">
        <w:rPr>
          <w:rFonts w:hAnsi="標楷體"/>
        </w:rPr>
        <w:t>07</w:t>
      </w:r>
      <w:r w:rsidR="004910D0" w:rsidRPr="00A25379">
        <w:rPr>
          <w:rFonts w:hAnsi="標楷體" w:hint="eastAsia"/>
        </w:rPr>
        <w:t>年度</w:t>
      </w:r>
      <w:r w:rsidR="0015582F">
        <w:rPr>
          <w:rFonts w:hAnsi="標楷體" w:hint="eastAsia"/>
        </w:rPr>
        <w:t>預算執行率逾七成，108至113年度</w:t>
      </w:r>
      <w:r w:rsidR="005E0427" w:rsidRPr="00A25379">
        <w:rPr>
          <w:rFonts w:hAnsi="標楷體" w:hint="eastAsia"/>
        </w:rPr>
        <w:t>預算執行率均達</w:t>
      </w:r>
      <w:r w:rsidR="0015582F">
        <w:rPr>
          <w:rFonts w:hAnsi="標楷體" w:hint="eastAsia"/>
        </w:rPr>
        <w:t>八</w:t>
      </w:r>
      <w:r w:rsidR="005E0427" w:rsidRPr="00A25379">
        <w:rPr>
          <w:rFonts w:hAnsi="標楷體" w:hint="eastAsia"/>
        </w:rPr>
        <w:t>成</w:t>
      </w:r>
      <w:r w:rsidR="0015582F">
        <w:rPr>
          <w:rFonts w:hAnsi="標楷體" w:hint="eastAsia"/>
        </w:rPr>
        <w:t>五</w:t>
      </w:r>
      <w:r w:rsidR="005E0427" w:rsidRPr="00A25379">
        <w:rPr>
          <w:rFonts w:hAnsi="標楷體" w:hint="eastAsia"/>
        </w:rPr>
        <w:t>以上</w:t>
      </w:r>
      <w:r w:rsidR="004910D0" w:rsidRPr="00A25379">
        <w:rPr>
          <w:rFonts w:hAnsi="標楷體" w:hint="eastAsia"/>
        </w:rPr>
        <w:t>；原語會</w:t>
      </w:r>
      <w:r w:rsidR="00D25E8F" w:rsidRPr="00A25379">
        <w:rPr>
          <w:rFonts w:hAnsi="標楷體" w:hint="eastAsia"/>
        </w:rPr>
        <w:t>108年12月26日成立後，</w:t>
      </w:r>
      <w:r w:rsidR="004910D0" w:rsidRPr="00A25379">
        <w:rPr>
          <w:rFonts w:hAnsi="標楷體" w:hint="eastAsia"/>
        </w:rPr>
        <w:t>自1</w:t>
      </w:r>
      <w:r w:rsidR="004910D0" w:rsidRPr="00A25379">
        <w:rPr>
          <w:rFonts w:hAnsi="標楷體"/>
        </w:rPr>
        <w:t>09</w:t>
      </w:r>
      <w:r w:rsidR="004910D0" w:rsidRPr="00A25379">
        <w:rPr>
          <w:rFonts w:hAnsi="標楷體" w:hint="eastAsia"/>
        </w:rPr>
        <w:t>年度開始編列預算以辦理原住民族語言研究發展等事項，至1</w:t>
      </w:r>
      <w:r w:rsidR="004910D0" w:rsidRPr="00A25379">
        <w:rPr>
          <w:rFonts w:hAnsi="標楷體"/>
        </w:rPr>
        <w:t>14</w:t>
      </w:r>
      <w:r w:rsidR="004910D0" w:rsidRPr="00A25379">
        <w:rPr>
          <w:rFonts w:hAnsi="標楷體" w:hint="eastAsia"/>
        </w:rPr>
        <w:t>年度共編列</w:t>
      </w:r>
      <w:r w:rsidR="004910D0" w:rsidRPr="00A25379">
        <w:rPr>
          <w:rFonts w:hAnsi="標楷體"/>
        </w:rPr>
        <w:t>14</w:t>
      </w:r>
      <w:r w:rsidR="004910D0" w:rsidRPr="00A25379">
        <w:rPr>
          <w:rFonts w:hAnsi="標楷體" w:hint="eastAsia"/>
        </w:rPr>
        <w:t>億</w:t>
      </w:r>
      <w:r w:rsidR="004910D0" w:rsidRPr="00A25379">
        <w:rPr>
          <w:rFonts w:hAnsi="標楷體"/>
        </w:rPr>
        <w:t>7,101</w:t>
      </w:r>
      <w:r w:rsidR="004910D0" w:rsidRPr="00A25379">
        <w:rPr>
          <w:rFonts w:hAnsi="標楷體" w:hint="eastAsia"/>
        </w:rPr>
        <w:t>萬</w:t>
      </w:r>
      <w:r w:rsidR="004910D0" w:rsidRPr="00A25379">
        <w:rPr>
          <w:rFonts w:hAnsi="標楷體"/>
        </w:rPr>
        <w:t>3</w:t>
      </w:r>
      <w:r w:rsidR="004910D0" w:rsidRPr="00A25379">
        <w:rPr>
          <w:rFonts w:hAnsi="標楷體" w:hint="eastAsia"/>
        </w:rPr>
        <w:t>千元</w:t>
      </w:r>
      <w:r w:rsidR="00E87A1B" w:rsidRPr="00A25379">
        <w:rPr>
          <w:rFonts w:hAnsi="標楷體" w:hint="eastAsia"/>
        </w:rPr>
        <w:t>(詳表3</w:t>
      </w:r>
      <w:r w:rsidR="00E87A1B" w:rsidRPr="00A25379">
        <w:rPr>
          <w:rFonts w:hAnsi="標楷體"/>
        </w:rPr>
        <w:t>-1-1)</w:t>
      </w:r>
      <w:r w:rsidR="005E0427" w:rsidRPr="00A25379">
        <w:rPr>
          <w:rFonts w:hAnsi="標楷體" w:hint="eastAsia"/>
        </w:rPr>
        <w:t>。</w:t>
      </w:r>
    </w:p>
    <w:p w:rsidR="00630B2F" w:rsidRPr="00A25379" w:rsidRDefault="00630B2F" w:rsidP="005C11E5">
      <w:pPr>
        <w:pStyle w:val="21"/>
        <w:ind w:left="850" w:firstLine="566"/>
        <w:rPr>
          <w:rFonts w:hAnsi="標楷體" w:hint="eastAsia"/>
        </w:rPr>
      </w:pPr>
    </w:p>
    <w:p w:rsidR="005A7161" w:rsidRPr="00A25379" w:rsidRDefault="00623C80" w:rsidP="00D25E8F">
      <w:pPr>
        <w:adjustRightInd w:val="0"/>
        <w:spacing w:line="340" w:lineRule="exact"/>
        <w:ind w:leftChars="295" w:left="2028" w:hangingChars="490" w:hanging="1193"/>
        <w:rPr>
          <w:rFonts w:hAnsi="標楷體"/>
          <w:b/>
          <w:snapToGrid w:val="0"/>
        </w:rPr>
      </w:pPr>
      <w:r w:rsidRPr="00A25379">
        <w:rPr>
          <w:rFonts w:hAnsi="標楷體" w:hint="eastAsia"/>
          <w:b/>
          <w:snapToGrid w:val="0"/>
          <w:spacing w:val="-20"/>
        </w:rPr>
        <w:t>表</w:t>
      </w:r>
      <w:r w:rsidR="00E87A1B" w:rsidRPr="00A25379">
        <w:rPr>
          <w:rFonts w:hAnsi="標楷體"/>
          <w:b/>
          <w:snapToGrid w:val="0"/>
          <w:spacing w:val="-20"/>
        </w:rPr>
        <w:t>3</w:t>
      </w:r>
      <w:r w:rsidR="00E87A1B" w:rsidRPr="00A25379">
        <w:rPr>
          <w:rFonts w:hAnsi="標楷體" w:hint="eastAsia"/>
          <w:b/>
          <w:snapToGrid w:val="0"/>
          <w:spacing w:val="-20"/>
        </w:rPr>
        <w:t>-</w:t>
      </w:r>
      <w:r w:rsidR="00E87A1B" w:rsidRPr="00A25379">
        <w:rPr>
          <w:rFonts w:hAnsi="標楷體"/>
          <w:b/>
          <w:snapToGrid w:val="0"/>
          <w:spacing w:val="-20"/>
        </w:rPr>
        <w:t>1</w:t>
      </w:r>
      <w:r w:rsidRPr="00A25379">
        <w:rPr>
          <w:rFonts w:hAnsi="標楷體" w:hint="eastAsia"/>
          <w:b/>
          <w:snapToGrid w:val="0"/>
          <w:spacing w:val="-20"/>
        </w:rPr>
        <w:t>-1  近年原民會推動原住民族語</w:t>
      </w:r>
      <w:r w:rsidR="00E87A1B" w:rsidRPr="00A25379">
        <w:rPr>
          <w:rFonts w:hAnsi="標楷體" w:hint="eastAsia"/>
          <w:b/>
          <w:snapToGrid w:val="0"/>
          <w:spacing w:val="-20"/>
        </w:rPr>
        <w:t>言</w:t>
      </w:r>
      <w:r w:rsidRPr="00A25379">
        <w:rPr>
          <w:rFonts w:hAnsi="標楷體" w:hint="eastAsia"/>
          <w:b/>
          <w:snapToGrid w:val="0"/>
          <w:spacing w:val="-20"/>
        </w:rPr>
        <w:t xml:space="preserve">復振相關計畫之預算編列及執行情形表        </w:t>
      </w:r>
      <w:r w:rsidR="00E87A1B" w:rsidRPr="00A25379">
        <w:rPr>
          <w:rFonts w:hAnsi="標楷體" w:hint="eastAsia"/>
          <w:b/>
          <w:snapToGrid w:val="0"/>
          <w:spacing w:val="-20"/>
        </w:rPr>
        <w:t xml:space="preserve">                           </w:t>
      </w:r>
      <w:r w:rsidRPr="00A25379">
        <w:rPr>
          <w:rFonts w:hAnsi="標楷體" w:hint="eastAsia"/>
          <w:sz w:val="24"/>
          <w:szCs w:val="24"/>
        </w:rPr>
        <w:t>單位：新臺幣千元</w:t>
      </w:r>
      <w:r w:rsidR="00630B2F" w:rsidRPr="00A25379">
        <w:rPr>
          <w:rFonts w:hAnsi="標楷體" w:hint="eastAsia"/>
          <w:sz w:val="24"/>
          <w:szCs w:val="24"/>
        </w:rPr>
        <w:t>；</w:t>
      </w:r>
      <w:r w:rsidR="005E0427" w:rsidRPr="00A25379">
        <w:rPr>
          <w:rFonts w:hAnsi="標楷體" w:hint="eastAsia"/>
          <w:sz w:val="24"/>
          <w:szCs w:val="24"/>
        </w:rPr>
        <w:t>%</w:t>
      </w:r>
    </w:p>
    <w:tbl>
      <w:tblPr>
        <w:tblW w:w="765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6"/>
        <w:gridCol w:w="1313"/>
        <w:gridCol w:w="1889"/>
        <w:gridCol w:w="1695"/>
        <w:gridCol w:w="1371"/>
      </w:tblGrid>
      <w:tr w:rsidR="005A7161" w:rsidRPr="00A25379" w:rsidTr="00B629FC">
        <w:trPr>
          <w:tblHeader/>
        </w:trPr>
        <w:tc>
          <w:tcPr>
            <w:tcW w:w="1386" w:type="dxa"/>
            <w:tcBorders>
              <w:top w:val="single" w:sz="12" w:space="0" w:color="auto"/>
              <w:left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機關/機構</w:t>
            </w:r>
          </w:p>
        </w:tc>
        <w:tc>
          <w:tcPr>
            <w:tcW w:w="1313"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年度</w:t>
            </w:r>
          </w:p>
        </w:tc>
        <w:tc>
          <w:tcPr>
            <w:tcW w:w="1889"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預算數</w:t>
            </w:r>
          </w:p>
        </w:tc>
        <w:tc>
          <w:tcPr>
            <w:tcW w:w="1695"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執行數</w:t>
            </w:r>
          </w:p>
        </w:tc>
        <w:tc>
          <w:tcPr>
            <w:tcW w:w="1371" w:type="dxa"/>
            <w:tcBorders>
              <w:top w:val="single" w:sz="12" w:space="0" w:color="auto"/>
              <w:right w:val="single" w:sz="12" w:space="0" w:color="auto"/>
            </w:tcBorders>
            <w:shd w:val="clear" w:color="auto" w:fill="auto"/>
          </w:tcPr>
          <w:p w:rsidR="005A7161" w:rsidRPr="00A25379" w:rsidRDefault="005A7161" w:rsidP="00B629FC">
            <w:pPr>
              <w:pStyle w:val="142"/>
              <w:jc w:val="center"/>
              <w:rPr>
                <w:rFonts w:ascii="標楷體" w:hAnsi="標楷體"/>
                <w:b/>
              </w:rPr>
            </w:pPr>
            <w:r w:rsidRPr="00A25379">
              <w:rPr>
                <w:rFonts w:ascii="標楷體" w:hAnsi="標楷體"/>
                <w:b/>
              </w:rPr>
              <w:t>執行率</w:t>
            </w:r>
          </w:p>
        </w:tc>
      </w:tr>
      <w:tr w:rsidR="00630B2F" w:rsidRPr="00A25379" w:rsidTr="00B629FC">
        <w:tc>
          <w:tcPr>
            <w:tcW w:w="1386" w:type="dxa"/>
            <w:vMerge w:val="restart"/>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rPr>
              <w:t>原民會</w:t>
            </w: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107</w:t>
            </w:r>
          </w:p>
        </w:tc>
        <w:tc>
          <w:tcPr>
            <w:tcW w:w="1889" w:type="dxa"/>
            <w:shd w:val="clear" w:color="auto" w:fill="auto"/>
          </w:tcPr>
          <w:p w:rsidR="00630B2F" w:rsidRPr="00A25379" w:rsidRDefault="00630B2F" w:rsidP="00B629FC">
            <w:pPr>
              <w:pStyle w:val="142"/>
              <w:jc w:val="right"/>
              <w:rPr>
                <w:rFonts w:ascii="標楷體" w:hAnsi="標楷體" w:hint="eastAsia"/>
              </w:rPr>
            </w:pPr>
            <w:r w:rsidRPr="00A25379">
              <w:rPr>
                <w:rFonts w:ascii="標楷體" w:hAnsi="標楷體" w:hint="eastAsia"/>
              </w:rPr>
              <w:t>490</w:t>
            </w:r>
            <w:r w:rsidRPr="00A25379">
              <w:rPr>
                <w:rFonts w:ascii="標楷體" w:hAnsi="標楷體"/>
              </w:rPr>
              <w:t>,110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360,385</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hint="eastAsia"/>
              </w:rPr>
              <w:t>73.53</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108</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503</w:t>
            </w:r>
            <w:r w:rsidRPr="00A25379">
              <w:rPr>
                <w:rFonts w:ascii="標楷體" w:hAnsi="標楷體"/>
              </w:rPr>
              <w:t>,</w:t>
            </w:r>
            <w:r w:rsidRPr="00A25379">
              <w:rPr>
                <w:rFonts w:ascii="標楷體" w:hAnsi="標楷體" w:hint="eastAsia"/>
              </w:rPr>
              <w:t>805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430,316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85.41</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109</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503</w:t>
            </w:r>
            <w:r w:rsidRPr="00A25379">
              <w:rPr>
                <w:rFonts w:ascii="標楷體" w:hAnsi="標楷體"/>
              </w:rPr>
              <w:t>,</w:t>
            </w:r>
            <w:r w:rsidRPr="00A25379">
              <w:rPr>
                <w:rFonts w:ascii="標楷體" w:hAnsi="標楷體" w:hint="eastAsia"/>
              </w:rPr>
              <w:t>805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463,534</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92.01</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110</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503</w:t>
            </w:r>
            <w:r w:rsidRPr="00A25379">
              <w:rPr>
                <w:rFonts w:ascii="標楷體" w:hAnsi="標楷體"/>
              </w:rPr>
              <w:t>,</w:t>
            </w:r>
            <w:r w:rsidRPr="00A25379">
              <w:rPr>
                <w:rFonts w:ascii="標楷體" w:hAnsi="標楷體" w:hint="eastAsia"/>
              </w:rPr>
              <w:t>805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493,056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97.87</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111</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950</w:t>
            </w:r>
            <w:r w:rsidRPr="00A25379">
              <w:rPr>
                <w:rFonts w:ascii="標楷體" w:hAnsi="標楷體"/>
              </w:rPr>
              <w:t>,</w:t>
            </w:r>
            <w:r w:rsidRPr="00A25379">
              <w:rPr>
                <w:rFonts w:ascii="標楷體" w:hAnsi="標楷體" w:hint="eastAsia"/>
              </w:rPr>
              <w:t>255</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945,315</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99.48</w:t>
            </w:r>
          </w:p>
        </w:tc>
      </w:tr>
      <w:tr w:rsidR="00630B2F" w:rsidRPr="00A25379">
        <w:tc>
          <w:tcPr>
            <w:tcW w:w="1386" w:type="dxa"/>
            <w:vMerge/>
            <w:tcBorders>
              <w:left w:val="single" w:sz="12" w:space="0" w:color="auto"/>
            </w:tcBorders>
            <w:shd w:val="clear" w:color="auto" w:fill="auto"/>
            <w:vAlign w:val="center"/>
          </w:tcPr>
          <w:p w:rsidR="00630B2F" w:rsidRPr="00A25379" w:rsidRDefault="00630B2F" w:rsidP="00630B2F">
            <w:pPr>
              <w:pStyle w:val="142"/>
              <w:jc w:val="center"/>
              <w:rPr>
                <w:rFonts w:ascii="標楷體" w:hAnsi="標楷體" w:hint="eastAsia"/>
              </w:rPr>
            </w:pPr>
          </w:p>
        </w:tc>
        <w:tc>
          <w:tcPr>
            <w:tcW w:w="1313" w:type="dxa"/>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107-111</w:t>
            </w:r>
          </w:p>
        </w:tc>
        <w:tc>
          <w:tcPr>
            <w:tcW w:w="1889" w:type="dxa"/>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2,951,780</w:t>
            </w:r>
          </w:p>
        </w:tc>
        <w:tc>
          <w:tcPr>
            <w:tcW w:w="1695" w:type="dxa"/>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2,692,606</w:t>
            </w:r>
          </w:p>
        </w:tc>
        <w:tc>
          <w:tcPr>
            <w:tcW w:w="1371" w:type="dxa"/>
            <w:tcBorders>
              <w:right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91.22</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112</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1,831,110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1,607,956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87.81</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5E0427">
            <w:pPr>
              <w:pStyle w:val="142"/>
              <w:jc w:val="center"/>
              <w:rPr>
                <w:rFonts w:ascii="標楷體" w:hAnsi="標楷體" w:hint="eastAsia"/>
              </w:rPr>
            </w:pPr>
          </w:p>
        </w:tc>
        <w:tc>
          <w:tcPr>
            <w:tcW w:w="1313" w:type="dxa"/>
            <w:shd w:val="clear" w:color="auto" w:fill="auto"/>
            <w:vAlign w:val="center"/>
          </w:tcPr>
          <w:p w:rsidR="00630B2F" w:rsidRPr="00A25379" w:rsidRDefault="00630B2F" w:rsidP="005E0427">
            <w:pPr>
              <w:pStyle w:val="142"/>
              <w:jc w:val="center"/>
              <w:rPr>
                <w:rFonts w:ascii="標楷體" w:hAnsi="標楷體"/>
              </w:rPr>
            </w:pPr>
            <w:r w:rsidRPr="00A25379">
              <w:rPr>
                <w:rFonts w:ascii="標楷體" w:hAnsi="標楷體" w:hint="eastAsia"/>
              </w:rPr>
              <w:t>113</w:t>
            </w:r>
          </w:p>
        </w:tc>
        <w:tc>
          <w:tcPr>
            <w:tcW w:w="1889"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hint="eastAsia"/>
              </w:rPr>
              <w:t>1,421,812</w:t>
            </w:r>
          </w:p>
        </w:tc>
        <w:tc>
          <w:tcPr>
            <w:tcW w:w="1695"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rPr>
              <w:t>1,282,196</w:t>
            </w:r>
          </w:p>
        </w:tc>
        <w:tc>
          <w:tcPr>
            <w:tcW w:w="1371" w:type="dxa"/>
            <w:tcBorders>
              <w:right w:val="single" w:sz="12" w:space="0" w:color="auto"/>
            </w:tcBorders>
            <w:shd w:val="clear" w:color="auto" w:fill="auto"/>
            <w:vAlign w:val="center"/>
          </w:tcPr>
          <w:p w:rsidR="00630B2F" w:rsidRPr="00A25379" w:rsidRDefault="00630B2F" w:rsidP="005E0427">
            <w:pPr>
              <w:pStyle w:val="142"/>
              <w:jc w:val="right"/>
              <w:rPr>
                <w:rFonts w:ascii="標楷體" w:hAnsi="標楷體" w:hint="eastAsia"/>
                <w:highlight w:val="cyan"/>
              </w:rPr>
            </w:pPr>
            <w:r w:rsidRPr="00A25379">
              <w:rPr>
                <w:rFonts w:ascii="標楷體" w:hAnsi="標楷體" w:hint="eastAsia"/>
              </w:rPr>
              <w:t>90.18</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5E0427">
            <w:pPr>
              <w:pStyle w:val="142"/>
              <w:jc w:val="center"/>
              <w:rPr>
                <w:rFonts w:ascii="標楷體" w:hAnsi="標楷體" w:hint="eastAsia"/>
              </w:rPr>
            </w:pPr>
          </w:p>
        </w:tc>
        <w:tc>
          <w:tcPr>
            <w:tcW w:w="1313" w:type="dxa"/>
            <w:shd w:val="clear" w:color="auto" w:fill="auto"/>
            <w:vAlign w:val="center"/>
          </w:tcPr>
          <w:p w:rsidR="00630B2F" w:rsidRPr="00A25379" w:rsidRDefault="00630B2F" w:rsidP="005E0427">
            <w:pPr>
              <w:pStyle w:val="142"/>
              <w:jc w:val="center"/>
              <w:rPr>
                <w:rFonts w:ascii="標楷體" w:hAnsi="標楷體"/>
              </w:rPr>
            </w:pPr>
            <w:r w:rsidRPr="00A25379">
              <w:rPr>
                <w:rFonts w:ascii="標楷體" w:hAnsi="標楷體" w:hint="eastAsia"/>
              </w:rPr>
              <w:t>114</w:t>
            </w:r>
          </w:p>
        </w:tc>
        <w:tc>
          <w:tcPr>
            <w:tcW w:w="1889"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hint="eastAsia"/>
              </w:rPr>
              <w:t>1,438,900</w:t>
            </w:r>
          </w:p>
        </w:tc>
        <w:tc>
          <w:tcPr>
            <w:tcW w:w="1695" w:type="dxa"/>
            <w:shd w:val="clear" w:color="auto" w:fill="auto"/>
          </w:tcPr>
          <w:p w:rsidR="00630B2F" w:rsidRPr="00A25379" w:rsidRDefault="00630B2F" w:rsidP="005E0427">
            <w:pPr>
              <w:pStyle w:val="142"/>
              <w:jc w:val="right"/>
              <w:rPr>
                <w:rFonts w:ascii="標楷體" w:hAnsi="標楷體"/>
              </w:rPr>
            </w:pPr>
            <w:r w:rsidRPr="00A25379">
              <w:rPr>
                <w:rFonts w:ascii="標楷體" w:hAnsi="標楷體"/>
              </w:rPr>
              <w:t>441,789</w:t>
            </w:r>
          </w:p>
        </w:tc>
        <w:tc>
          <w:tcPr>
            <w:tcW w:w="1371" w:type="dxa"/>
            <w:tcBorders>
              <w:right w:val="single" w:sz="12" w:space="0" w:color="auto"/>
            </w:tcBorders>
            <w:shd w:val="clear" w:color="auto" w:fill="auto"/>
            <w:vAlign w:val="center"/>
          </w:tcPr>
          <w:p w:rsidR="00630B2F" w:rsidRPr="00A25379" w:rsidRDefault="00630B2F" w:rsidP="005E0427">
            <w:pPr>
              <w:pStyle w:val="142"/>
              <w:jc w:val="right"/>
              <w:rPr>
                <w:rFonts w:ascii="標楷體" w:hAnsi="標楷體" w:hint="eastAsia"/>
              </w:rPr>
            </w:pPr>
            <w:r w:rsidRPr="00A25379">
              <w:rPr>
                <w:rFonts w:ascii="標楷體" w:hAnsi="標楷體" w:hint="eastAsia"/>
              </w:rPr>
              <w:t>30.70</w:t>
            </w:r>
          </w:p>
        </w:tc>
      </w:tr>
      <w:tr w:rsidR="00630B2F" w:rsidRPr="00A25379">
        <w:tc>
          <w:tcPr>
            <w:tcW w:w="1386" w:type="dxa"/>
            <w:vMerge/>
            <w:tcBorders>
              <w:left w:val="single" w:sz="12" w:space="0" w:color="auto"/>
            </w:tcBorders>
            <w:shd w:val="clear" w:color="auto" w:fill="auto"/>
            <w:vAlign w:val="center"/>
          </w:tcPr>
          <w:p w:rsidR="00630B2F" w:rsidRPr="00A25379" w:rsidRDefault="00630B2F" w:rsidP="00630B2F">
            <w:pPr>
              <w:pStyle w:val="142"/>
              <w:jc w:val="center"/>
              <w:rPr>
                <w:rFonts w:ascii="標楷體" w:hAnsi="標楷體" w:hint="eastAsia"/>
              </w:rPr>
            </w:pPr>
          </w:p>
        </w:tc>
        <w:tc>
          <w:tcPr>
            <w:tcW w:w="1313" w:type="dxa"/>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112-114</w:t>
            </w:r>
          </w:p>
        </w:tc>
        <w:tc>
          <w:tcPr>
            <w:tcW w:w="1889" w:type="dxa"/>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4,691,822</w:t>
            </w:r>
          </w:p>
        </w:tc>
        <w:tc>
          <w:tcPr>
            <w:tcW w:w="1695" w:type="dxa"/>
            <w:shd w:val="clear" w:color="auto" w:fill="auto"/>
            <w:vAlign w:val="center"/>
          </w:tcPr>
          <w:p w:rsidR="00630B2F" w:rsidRPr="00A25379" w:rsidRDefault="00630B2F" w:rsidP="00630B2F">
            <w:pPr>
              <w:pStyle w:val="142"/>
              <w:jc w:val="right"/>
              <w:rPr>
                <w:rFonts w:ascii="標楷體" w:hAnsi="標楷體"/>
                <w:highlight w:val="lightGray"/>
              </w:rPr>
            </w:pPr>
            <w:r w:rsidRPr="00A25379">
              <w:rPr>
                <w:rFonts w:ascii="標楷體" w:hAnsi="標楷體" w:hint="eastAsia"/>
                <w:highlight w:val="lightGray"/>
              </w:rPr>
              <w:t>3,331,941</w:t>
            </w:r>
          </w:p>
        </w:tc>
        <w:tc>
          <w:tcPr>
            <w:tcW w:w="1371" w:type="dxa"/>
            <w:tcBorders>
              <w:right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71.02</w:t>
            </w:r>
          </w:p>
        </w:tc>
      </w:tr>
      <w:tr w:rsidR="00630B2F" w:rsidRPr="00A25379" w:rsidTr="00B629FC">
        <w:tc>
          <w:tcPr>
            <w:tcW w:w="1386" w:type="dxa"/>
            <w:vMerge w:val="restart"/>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r w:rsidRPr="00A25379">
              <w:rPr>
                <w:rFonts w:ascii="標楷體" w:hAnsi="標楷體" w:hint="eastAsia"/>
              </w:rPr>
              <w:t>原語會</w:t>
            </w: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109</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rPr>
              <w:t>194,000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rPr>
              <w:t>72,736</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cs="新細明體"/>
              </w:rPr>
            </w:pPr>
            <w:r w:rsidRPr="00A25379">
              <w:rPr>
                <w:rFonts w:ascii="標楷體" w:hAnsi="標楷體" w:hint="eastAsia"/>
              </w:rPr>
              <w:t>37.49</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110</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195,000</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272,919</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139.96</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111</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186,386</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263,878</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141.58</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112</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239,201</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441,923</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184.75</w:t>
            </w:r>
          </w:p>
        </w:tc>
      </w:tr>
      <w:tr w:rsidR="00630B2F" w:rsidRPr="00A25379" w:rsidTr="00B629FC">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113</w:t>
            </w:r>
          </w:p>
        </w:tc>
        <w:tc>
          <w:tcPr>
            <w:tcW w:w="1889"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330,406</w:t>
            </w:r>
          </w:p>
        </w:tc>
        <w:tc>
          <w:tcPr>
            <w:tcW w:w="1695" w:type="dxa"/>
            <w:shd w:val="clear" w:color="auto" w:fill="auto"/>
            <w:vAlign w:val="center"/>
          </w:tcPr>
          <w:p w:rsidR="00630B2F" w:rsidRPr="00A25379" w:rsidRDefault="00630B2F" w:rsidP="00B629FC">
            <w:pPr>
              <w:pStyle w:val="142"/>
              <w:jc w:val="right"/>
              <w:rPr>
                <w:rFonts w:ascii="標楷體" w:hAnsi="標楷體"/>
              </w:rPr>
            </w:pPr>
            <w:r w:rsidRPr="00A25379">
              <w:rPr>
                <w:rFonts w:ascii="標楷體" w:hAnsi="標楷體"/>
              </w:rPr>
              <w:t>266,604</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80.69</w:t>
            </w:r>
          </w:p>
        </w:tc>
      </w:tr>
      <w:tr w:rsidR="00630B2F" w:rsidRPr="00A25379" w:rsidTr="00630B2F">
        <w:tc>
          <w:tcPr>
            <w:tcW w:w="1386" w:type="dxa"/>
            <w:vMerge/>
            <w:tcBorders>
              <w:left w:val="single" w:sz="12" w:space="0" w:color="auto"/>
            </w:tcBorders>
            <w:shd w:val="clear" w:color="auto" w:fill="auto"/>
            <w:vAlign w:val="center"/>
          </w:tcPr>
          <w:p w:rsidR="00630B2F" w:rsidRPr="00A25379" w:rsidRDefault="00630B2F" w:rsidP="00B629FC">
            <w:pPr>
              <w:pStyle w:val="142"/>
              <w:jc w:val="center"/>
              <w:rPr>
                <w:rFonts w:ascii="標楷體" w:hAnsi="標楷體" w:hint="eastAsia"/>
              </w:rPr>
            </w:pPr>
          </w:p>
        </w:tc>
        <w:tc>
          <w:tcPr>
            <w:tcW w:w="1313" w:type="dxa"/>
            <w:shd w:val="clear" w:color="auto" w:fill="auto"/>
            <w:vAlign w:val="center"/>
          </w:tcPr>
          <w:p w:rsidR="00630B2F" w:rsidRPr="00A25379" w:rsidRDefault="00630B2F" w:rsidP="00B629FC">
            <w:pPr>
              <w:pStyle w:val="142"/>
              <w:jc w:val="center"/>
              <w:rPr>
                <w:rFonts w:ascii="標楷體" w:hAnsi="標楷體"/>
              </w:rPr>
            </w:pPr>
            <w:r w:rsidRPr="00A25379">
              <w:rPr>
                <w:rFonts w:ascii="標楷體" w:hAnsi="標楷體" w:hint="eastAsia"/>
              </w:rPr>
              <w:t>114</w:t>
            </w:r>
          </w:p>
        </w:tc>
        <w:tc>
          <w:tcPr>
            <w:tcW w:w="1889"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rPr>
              <w:t>326,020</w:t>
            </w:r>
          </w:p>
        </w:tc>
        <w:tc>
          <w:tcPr>
            <w:tcW w:w="1695" w:type="dxa"/>
            <w:shd w:val="clear" w:color="auto" w:fill="auto"/>
          </w:tcPr>
          <w:p w:rsidR="00630B2F" w:rsidRPr="00A25379" w:rsidRDefault="00630B2F" w:rsidP="00B629FC">
            <w:pPr>
              <w:pStyle w:val="142"/>
              <w:jc w:val="right"/>
              <w:rPr>
                <w:rFonts w:ascii="標楷體" w:hAnsi="標楷體"/>
              </w:rPr>
            </w:pPr>
            <w:r w:rsidRPr="00A25379">
              <w:rPr>
                <w:rFonts w:ascii="標楷體" w:hAnsi="標楷體" w:hint="eastAsia"/>
              </w:rPr>
              <w:t>60</w:t>
            </w:r>
            <w:r w:rsidRPr="00A25379">
              <w:rPr>
                <w:rFonts w:ascii="標楷體" w:hAnsi="標楷體"/>
              </w:rPr>
              <w:t>,</w:t>
            </w:r>
            <w:r w:rsidRPr="00A25379">
              <w:rPr>
                <w:rFonts w:ascii="標楷體" w:hAnsi="標楷體" w:hint="eastAsia"/>
              </w:rPr>
              <w:t>338</w:t>
            </w:r>
          </w:p>
        </w:tc>
        <w:tc>
          <w:tcPr>
            <w:tcW w:w="1371" w:type="dxa"/>
            <w:tcBorders>
              <w:right w:val="single" w:sz="12" w:space="0" w:color="auto"/>
            </w:tcBorders>
            <w:shd w:val="clear" w:color="auto" w:fill="auto"/>
            <w:vAlign w:val="center"/>
          </w:tcPr>
          <w:p w:rsidR="00630B2F" w:rsidRPr="00A25379" w:rsidRDefault="00630B2F" w:rsidP="00B629FC">
            <w:pPr>
              <w:pStyle w:val="142"/>
              <w:jc w:val="right"/>
              <w:rPr>
                <w:rFonts w:ascii="標楷體" w:hAnsi="標楷體" w:hint="eastAsia"/>
              </w:rPr>
            </w:pPr>
            <w:r w:rsidRPr="00A25379">
              <w:rPr>
                <w:rFonts w:ascii="標楷體" w:hAnsi="標楷體" w:hint="eastAsia"/>
              </w:rPr>
              <w:t>18.51</w:t>
            </w:r>
          </w:p>
        </w:tc>
      </w:tr>
      <w:tr w:rsidR="00630B2F" w:rsidRPr="00A25379">
        <w:tc>
          <w:tcPr>
            <w:tcW w:w="1386" w:type="dxa"/>
            <w:vMerge/>
            <w:tcBorders>
              <w:left w:val="single" w:sz="12" w:space="0" w:color="auto"/>
              <w:bottom w:val="single" w:sz="12" w:space="0" w:color="auto"/>
            </w:tcBorders>
            <w:shd w:val="clear" w:color="auto" w:fill="auto"/>
            <w:vAlign w:val="center"/>
          </w:tcPr>
          <w:p w:rsidR="00630B2F" w:rsidRPr="00A25379" w:rsidRDefault="00630B2F" w:rsidP="00630B2F">
            <w:pPr>
              <w:pStyle w:val="142"/>
              <w:jc w:val="center"/>
              <w:rPr>
                <w:rFonts w:ascii="標楷體" w:hAnsi="標楷體" w:hint="eastAsia"/>
              </w:rPr>
            </w:pPr>
          </w:p>
        </w:tc>
        <w:tc>
          <w:tcPr>
            <w:tcW w:w="1313" w:type="dxa"/>
            <w:tcBorders>
              <w:bottom w:val="single" w:sz="12" w:space="0" w:color="auto"/>
            </w:tcBorders>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109-114</w:t>
            </w:r>
          </w:p>
        </w:tc>
        <w:tc>
          <w:tcPr>
            <w:tcW w:w="1889"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highlight w:val="lightGray"/>
              </w:rPr>
            </w:pPr>
            <w:r w:rsidRPr="00A25379">
              <w:rPr>
                <w:rFonts w:ascii="標楷體" w:hAnsi="標楷體" w:hint="eastAsia"/>
                <w:highlight w:val="lightGray"/>
              </w:rPr>
              <w:t>1,471,013</w:t>
            </w:r>
          </w:p>
        </w:tc>
        <w:tc>
          <w:tcPr>
            <w:tcW w:w="1695"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1,378,398</w:t>
            </w:r>
          </w:p>
        </w:tc>
        <w:tc>
          <w:tcPr>
            <w:tcW w:w="1371" w:type="dxa"/>
            <w:tcBorders>
              <w:bottom w:val="single" w:sz="12" w:space="0" w:color="auto"/>
              <w:right w:val="single" w:sz="12" w:space="0" w:color="auto"/>
            </w:tcBorders>
            <w:shd w:val="clear" w:color="auto" w:fill="auto"/>
            <w:vAlign w:val="center"/>
          </w:tcPr>
          <w:p w:rsidR="00630B2F" w:rsidRPr="00A25379" w:rsidRDefault="00630B2F" w:rsidP="00630B2F">
            <w:pPr>
              <w:pStyle w:val="142"/>
              <w:jc w:val="right"/>
              <w:rPr>
                <w:rFonts w:ascii="標楷體" w:hAnsi="標楷體" w:hint="eastAsia"/>
                <w:highlight w:val="lightGray"/>
              </w:rPr>
            </w:pPr>
            <w:r w:rsidRPr="00A25379">
              <w:rPr>
                <w:rFonts w:ascii="標楷體" w:hAnsi="標楷體" w:hint="eastAsia"/>
                <w:highlight w:val="lightGray"/>
              </w:rPr>
              <w:t>93.70</w:t>
            </w:r>
          </w:p>
        </w:tc>
      </w:tr>
    </w:tbl>
    <w:p w:rsidR="005C11E5" w:rsidRPr="00A25379" w:rsidRDefault="005C11E5" w:rsidP="003C6D1E">
      <w:pPr>
        <w:widowControl/>
        <w:spacing w:line="0" w:lineRule="atLeast"/>
        <w:ind w:leftChars="336" w:left="2297" w:rightChars="2" w:right="6" w:hangingChars="553" w:hanging="1345"/>
        <w:rPr>
          <w:rFonts w:hAnsi="標楷體"/>
          <w:sz w:val="24"/>
          <w:szCs w:val="24"/>
        </w:rPr>
      </w:pPr>
      <w:r w:rsidRPr="00A25379">
        <w:rPr>
          <w:rFonts w:hAnsi="標楷體" w:hint="eastAsia"/>
          <w:sz w:val="24"/>
          <w:szCs w:val="24"/>
        </w:rPr>
        <w:t>說    明:1.</w:t>
      </w:r>
      <w:r w:rsidR="003C6D1E" w:rsidRPr="00A25379">
        <w:rPr>
          <w:rFonts w:hAnsi="標楷體" w:hint="eastAsia"/>
          <w:sz w:val="24"/>
          <w:szCs w:val="24"/>
        </w:rPr>
        <w:t>原民會</w:t>
      </w:r>
      <w:r w:rsidRPr="00A25379">
        <w:rPr>
          <w:rFonts w:hAnsi="標楷體" w:hint="eastAsia"/>
          <w:sz w:val="24"/>
          <w:szCs w:val="24"/>
        </w:rPr>
        <w:t>107至111年度</w:t>
      </w:r>
      <w:r w:rsidR="003C6D1E" w:rsidRPr="00A25379">
        <w:rPr>
          <w:rFonts w:hAnsi="標楷體" w:hint="eastAsia"/>
          <w:sz w:val="24"/>
          <w:szCs w:val="24"/>
        </w:rPr>
        <w:t>之預算</w:t>
      </w:r>
      <w:r w:rsidRPr="00A25379">
        <w:rPr>
          <w:rFonts w:hAnsi="標楷體" w:hint="eastAsia"/>
          <w:sz w:val="24"/>
          <w:szCs w:val="24"/>
        </w:rPr>
        <w:t>為振興原住民族語言相關經費；112至114年度</w:t>
      </w:r>
      <w:r w:rsidR="003C6D1E" w:rsidRPr="00A25379">
        <w:rPr>
          <w:rFonts w:hAnsi="標楷體" w:hint="eastAsia"/>
          <w:sz w:val="24"/>
          <w:szCs w:val="24"/>
        </w:rPr>
        <w:t>之預算</w:t>
      </w:r>
      <w:r w:rsidRPr="00A25379">
        <w:rPr>
          <w:rFonts w:hAnsi="標楷體" w:hint="eastAsia"/>
          <w:sz w:val="24"/>
          <w:szCs w:val="24"/>
        </w:rPr>
        <w:t>為國家語言整體發展方案相關經費。</w:t>
      </w:r>
    </w:p>
    <w:p w:rsidR="005C11E5" w:rsidRPr="00A25379" w:rsidRDefault="005C11E5" w:rsidP="005C11E5">
      <w:pPr>
        <w:widowControl/>
        <w:spacing w:line="0" w:lineRule="atLeast"/>
        <w:ind w:left="566" w:firstLineChars="619" w:firstLine="1505"/>
        <w:rPr>
          <w:rFonts w:hAnsi="標楷體"/>
          <w:sz w:val="24"/>
          <w:szCs w:val="24"/>
        </w:rPr>
      </w:pPr>
      <w:r w:rsidRPr="00A25379">
        <w:rPr>
          <w:rFonts w:hAnsi="標楷體" w:hint="eastAsia"/>
          <w:sz w:val="24"/>
          <w:szCs w:val="24"/>
        </w:rPr>
        <w:t>2.</w:t>
      </w:r>
      <w:r w:rsidRPr="00A25379">
        <w:rPr>
          <w:rFonts w:hAnsi="標楷體" w:hint="eastAsia"/>
          <w:snapToGrid w:val="0"/>
          <w:sz w:val="24"/>
        </w:rPr>
        <w:t>114年度為截至4月底實際數</w:t>
      </w:r>
      <w:r w:rsidRPr="00A25379">
        <w:rPr>
          <w:rFonts w:hAnsi="標楷體" w:hint="eastAsia"/>
          <w:sz w:val="24"/>
          <w:szCs w:val="24"/>
        </w:rPr>
        <w:t>。</w:t>
      </w:r>
    </w:p>
    <w:p w:rsidR="005C11E5" w:rsidRPr="00A25379" w:rsidRDefault="005C11E5" w:rsidP="005C11E5">
      <w:pPr>
        <w:widowControl/>
        <w:spacing w:line="0" w:lineRule="atLeast"/>
        <w:ind w:left="566" w:firstLineChars="158" w:firstLine="384"/>
        <w:rPr>
          <w:rFonts w:hAnsi="標楷體"/>
          <w:sz w:val="24"/>
          <w:szCs w:val="24"/>
        </w:rPr>
      </w:pPr>
      <w:r w:rsidRPr="00A25379">
        <w:rPr>
          <w:rFonts w:hAnsi="標楷體" w:hint="eastAsia"/>
          <w:sz w:val="24"/>
          <w:szCs w:val="24"/>
        </w:rPr>
        <w:t>資料來源:原民會提供</w:t>
      </w:r>
      <w:r w:rsidR="00623C80" w:rsidRPr="00A25379">
        <w:rPr>
          <w:rFonts w:hAnsi="標楷體" w:hint="eastAsia"/>
          <w:sz w:val="24"/>
          <w:szCs w:val="24"/>
        </w:rPr>
        <w:t>，本中心整理</w:t>
      </w:r>
      <w:r w:rsidRPr="00A25379">
        <w:rPr>
          <w:rFonts w:hAnsi="標楷體" w:hint="eastAsia"/>
          <w:sz w:val="24"/>
          <w:szCs w:val="24"/>
        </w:rPr>
        <w:t>。</w:t>
      </w:r>
    </w:p>
    <w:p w:rsidR="005C11E5" w:rsidRPr="00A25379" w:rsidRDefault="00623C80" w:rsidP="00623C80">
      <w:pPr>
        <w:pStyle w:val="21"/>
        <w:ind w:left="850" w:firstLine="566"/>
        <w:rPr>
          <w:rFonts w:hAnsi="標楷體" w:hint="eastAsia"/>
        </w:rPr>
      </w:pPr>
      <w:r w:rsidRPr="00A25379">
        <w:rPr>
          <w:rFonts w:hAnsi="標楷體" w:hint="eastAsia"/>
        </w:rPr>
        <w:t>客委會為提高客語使用能力、建構客語友善環境及強化傳習教能</w:t>
      </w:r>
      <w:r w:rsidR="007150E8" w:rsidRPr="00A25379">
        <w:rPr>
          <w:rFonts w:hAnsi="標楷體" w:hint="eastAsia"/>
        </w:rPr>
        <w:t>等目標</w:t>
      </w:r>
      <w:r w:rsidRPr="00A25379">
        <w:rPr>
          <w:rFonts w:hAnsi="標楷體" w:hint="eastAsia"/>
        </w:rPr>
        <w:t>，</w:t>
      </w:r>
      <w:r w:rsidR="007150E8" w:rsidRPr="00A25379">
        <w:rPr>
          <w:rFonts w:hAnsi="標楷體" w:hint="eastAsia"/>
        </w:rPr>
        <w:t>101年提報核定</w:t>
      </w:r>
      <w:r w:rsidRPr="00A25379">
        <w:rPr>
          <w:rFonts w:hAnsi="標楷體" w:hint="eastAsia"/>
        </w:rPr>
        <w:t>「客家語言深耕計畫(103-108年)」</w:t>
      </w:r>
      <w:r w:rsidR="007150E8" w:rsidRPr="00A25379">
        <w:rPr>
          <w:rFonts w:hAnsi="標楷體" w:hint="eastAsia"/>
        </w:rPr>
        <w:t>，</w:t>
      </w:r>
      <w:r w:rsidR="001F15D3" w:rsidRPr="00A25379">
        <w:rPr>
          <w:rFonts w:hAnsi="標楷體" w:hint="eastAsia"/>
        </w:rPr>
        <w:t>103至108年度</w:t>
      </w:r>
      <w:r w:rsidR="007150E8" w:rsidRPr="00A25379">
        <w:rPr>
          <w:rFonts w:hAnsi="標楷體" w:hint="eastAsia"/>
        </w:rPr>
        <w:t>共編列預算數16億5,995萬5千元，各年度執行率均達</w:t>
      </w:r>
      <w:r w:rsidR="0015582F">
        <w:rPr>
          <w:rFonts w:hAnsi="標楷體" w:hint="eastAsia"/>
        </w:rPr>
        <w:t>九</w:t>
      </w:r>
      <w:r w:rsidR="007150E8" w:rsidRPr="00A25379">
        <w:rPr>
          <w:rFonts w:hAnsi="標楷體" w:hint="eastAsia"/>
        </w:rPr>
        <w:t>成</w:t>
      </w:r>
      <w:r w:rsidR="0015582F">
        <w:rPr>
          <w:rFonts w:hAnsi="標楷體" w:hint="eastAsia"/>
        </w:rPr>
        <w:t>五</w:t>
      </w:r>
      <w:r w:rsidR="007150E8" w:rsidRPr="00A25379">
        <w:rPr>
          <w:rFonts w:hAnsi="標楷體" w:hint="eastAsia"/>
        </w:rPr>
        <w:t>以上；另為落實107年1月31日修正公布之客家基本法有關客語推動之規定，107年提報核定「客家語言深植計畫(109-114年)」，</w:t>
      </w:r>
      <w:r w:rsidR="001F15D3" w:rsidRPr="00A25379">
        <w:rPr>
          <w:rFonts w:hAnsi="標楷體" w:hint="eastAsia"/>
        </w:rPr>
        <w:t>109至114年度</w:t>
      </w:r>
      <w:r w:rsidR="007150E8" w:rsidRPr="00A25379">
        <w:rPr>
          <w:rFonts w:hAnsi="標楷體" w:hint="eastAsia"/>
        </w:rPr>
        <w:t>共編列預算數</w:t>
      </w:r>
      <w:r w:rsidR="001F15D3" w:rsidRPr="00A25379">
        <w:rPr>
          <w:rFonts w:hAnsi="標楷體" w:hint="eastAsia"/>
        </w:rPr>
        <w:t>33億6,841萬2千元</w:t>
      </w:r>
      <w:r w:rsidR="007150E8" w:rsidRPr="00A25379">
        <w:rPr>
          <w:rFonts w:hAnsi="標楷體" w:hint="eastAsia"/>
        </w:rPr>
        <w:t>，</w:t>
      </w:r>
      <w:r w:rsidR="001F15D3" w:rsidRPr="00A25379">
        <w:rPr>
          <w:rFonts w:hAnsi="標楷體" w:hint="eastAsia"/>
        </w:rPr>
        <w:t>113</w:t>
      </w:r>
      <w:r w:rsidR="007150E8" w:rsidRPr="00A25379">
        <w:rPr>
          <w:rFonts w:hAnsi="標楷體" w:hint="eastAsia"/>
        </w:rPr>
        <w:t>年度</w:t>
      </w:r>
      <w:r w:rsidR="001F15D3" w:rsidRPr="00A25379">
        <w:rPr>
          <w:rFonts w:hAnsi="標楷體" w:hint="eastAsia"/>
        </w:rPr>
        <w:t>以前之預算</w:t>
      </w:r>
      <w:r w:rsidR="007150E8" w:rsidRPr="00A25379">
        <w:rPr>
          <w:rFonts w:hAnsi="標楷體" w:hint="eastAsia"/>
        </w:rPr>
        <w:t>執行率均</w:t>
      </w:r>
      <w:r w:rsidR="001F15D3" w:rsidRPr="00A25379">
        <w:rPr>
          <w:rFonts w:hAnsi="標楷體" w:hint="eastAsia"/>
        </w:rPr>
        <w:t>亦</w:t>
      </w:r>
      <w:r w:rsidR="007150E8" w:rsidRPr="00A25379">
        <w:rPr>
          <w:rFonts w:hAnsi="標楷體" w:hint="eastAsia"/>
        </w:rPr>
        <w:t>達</w:t>
      </w:r>
      <w:r w:rsidR="0015582F">
        <w:rPr>
          <w:rFonts w:hAnsi="標楷體" w:hint="eastAsia"/>
        </w:rPr>
        <w:t>九</w:t>
      </w:r>
      <w:r w:rsidR="007150E8" w:rsidRPr="00A25379">
        <w:rPr>
          <w:rFonts w:hAnsi="標楷體" w:hint="eastAsia"/>
        </w:rPr>
        <w:t>成</w:t>
      </w:r>
      <w:r w:rsidR="0015582F">
        <w:rPr>
          <w:rFonts w:hAnsi="標楷體" w:hint="eastAsia"/>
        </w:rPr>
        <w:t>五</w:t>
      </w:r>
      <w:r w:rsidR="007150E8" w:rsidRPr="00A25379">
        <w:rPr>
          <w:rFonts w:hAnsi="標楷體" w:hint="eastAsia"/>
        </w:rPr>
        <w:t>以上</w:t>
      </w:r>
      <w:r w:rsidR="00E87A1B" w:rsidRPr="00A25379">
        <w:rPr>
          <w:rFonts w:hAnsi="標楷體" w:hint="eastAsia"/>
        </w:rPr>
        <w:t>(詳表3</w:t>
      </w:r>
      <w:r w:rsidR="00E87A1B" w:rsidRPr="00A25379">
        <w:rPr>
          <w:rFonts w:hAnsi="標楷體"/>
        </w:rPr>
        <w:t>-1-2)</w:t>
      </w:r>
      <w:r w:rsidR="001F15D3" w:rsidRPr="00A25379">
        <w:rPr>
          <w:rFonts w:hAnsi="標楷體" w:hint="eastAsia"/>
        </w:rPr>
        <w:t>。</w:t>
      </w:r>
    </w:p>
    <w:p w:rsidR="005A7161" w:rsidRPr="00A25379" w:rsidRDefault="005A7161" w:rsidP="005A7161">
      <w:pPr>
        <w:adjustRightInd w:val="0"/>
        <w:spacing w:line="500" w:lineRule="exact"/>
        <w:ind w:leftChars="296" w:left="845" w:hangingChars="3" w:hanging="7"/>
        <w:rPr>
          <w:rFonts w:hAnsi="標楷體"/>
          <w:b/>
          <w:snapToGrid w:val="0"/>
          <w:spacing w:val="-20"/>
        </w:rPr>
      </w:pPr>
      <w:r w:rsidRPr="00A25379">
        <w:rPr>
          <w:rFonts w:hAnsi="標楷體" w:hint="eastAsia"/>
          <w:b/>
          <w:snapToGrid w:val="0"/>
          <w:spacing w:val="-20"/>
        </w:rPr>
        <w:t>表</w:t>
      </w:r>
      <w:r w:rsidR="00E87A1B" w:rsidRPr="00A25379">
        <w:rPr>
          <w:rFonts w:hAnsi="標楷體"/>
          <w:b/>
          <w:snapToGrid w:val="0"/>
          <w:spacing w:val="-20"/>
        </w:rPr>
        <w:t>3</w:t>
      </w:r>
      <w:r w:rsidR="00E87A1B" w:rsidRPr="00A25379">
        <w:rPr>
          <w:rFonts w:hAnsi="標楷體" w:hint="eastAsia"/>
          <w:b/>
          <w:snapToGrid w:val="0"/>
          <w:spacing w:val="-20"/>
        </w:rPr>
        <w:t>-</w:t>
      </w:r>
      <w:r w:rsidR="00E87A1B" w:rsidRPr="00A25379">
        <w:rPr>
          <w:rFonts w:hAnsi="標楷體"/>
          <w:b/>
          <w:snapToGrid w:val="0"/>
          <w:spacing w:val="-20"/>
        </w:rPr>
        <w:t>1</w:t>
      </w:r>
      <w:r w:rsidRPr="00A25379">
        <w:rPr>
          <w:rFonts w:hAnsi="標楷體" w:hint="eastAsia"/>
          <w:b/>
          <w:snapToGrid w:val="0"/>
          <w:spacing w:val="-20"/>
        </w:rPr>
        <w:t>-2  近年客委會推</w:t>
      </w:r>
      <w:r w:rsidR="00623C80" w:rsidRPr="00A25379">
        <w:rPr>
          <w:rFonts w:hAnsi="標楷體" w:hint="eastAsia"/>
          <w:b/>
          <w:snapToGrid w:val="0"/>
          <w:spacing w:val="-20"/>
        </w:rPr>
        <w:t>動客語</w:t>
      </w:r>
      <w:r w:rsidR="00E87A1B" w:rsidRPr="00A25379">
        <w:rPr>
          <w:rFonts w:hAnsi="標楷體" w:hint="eastAsia"/>
          <w:b/>
          <w:snapToGrid w:val="0"/>
          <w:spacing w:val="-20"/>
        </w:rPr>
        <w:t>言</w:t>
      </w:r>
      <w:r w:rsidR="00623C80" w:rsidRPr="00A25379">
        <w:rPr>
          <w:rFonts w:hAnsi="標楷體" w:hint="eastAsia"/>
          <w:b/>
          <w:snapToGrid w:val="0"/>
          <w:spacing w:val="-20"/>
        </w:rPr>
        <w:t>復振</w:t>
      </w:r>
      <w:r w:rsidRPr="00A25379">
        <w:rPr>
          <w:rFonts w:hAnsi="標楷體" w:hint="eastAsia"/>
          <w:b/>
          <w:snapToGrid w:val="0"/>
          <w:spacing w:val="-20"/>
        </w:rPr>
        <w:t>相關計畫</w:t>
      </w:r>
      <w:r w:rsidR="00623C80" w:rsidRPr="00A25379">
        <w:rPr>
          <w:rFonts w:hAnsi="標楷體" w:hint="eastAsia"/>
          <w:b/>
          <w:snapToGrid w:val="0"/>
          <w:spacing w:val="-20"/>
        </w:rPr>
        <w:t>之預算編列及執行</w:t>
      </w:r>
      <w:r w:rsidRPr="00A25379">
        <w:rPr>
          <w:rFonts w:hAnsi="標楷體" w:hint="eastAsia"/>
          <w:b/>
          <w:snapToGrid w:val="0"/>
          <w:spacing w:val="-20"/>
        </w:rPr>
        <w:t>情形表</w:t>
      </w:r>
    </w:p>
    <w:p w:rsidR="00623C80" w:rsidRPr="00A25379" w:rsidRDefault="00623C80" w:rsidP="00623C80">
      <w:pPr>
        <w:adjustRightInd w:val="0"/>
        <w:spacing w:line="340" w:lineRule="exact"/>
        <w:ind w:leftChars="296" w:left="845" w:hangingChars="3" w:hanging="7"/>
        <w:jc w:val="right"/>
        <w:rPr>
          <w:rFonts w:hAnsi="標楷體" w:hint="eastAsia"/>
          <w:b/>
          <w:snapToGrid w:val="0"/>
        </w:rPr>
      </w:pPr>
      <w:r w:rsidRPr="00A25379">
        <w:rPr>
          <w:rFonts w:hAnsi="標楷體" w:hint="eastAsia"/>
          <w:sz w:val="24"/>
          <w:szCs w:val="24"/>
        </w:rPr>
        <w:t xml:space="preserve">                                          單位：新臺幣千元</w:t>
      </w:r>
      <w:r w:rsidR="006F4AA0" w:rsidRPr="00A25379">
        <w:rPr>
          <w:rFonts w:hAnsi="標楷體" w:hint="eastAsia"/>
          <w:sz w:val="24"/>
          <w:szCs w:val="24"/>
        </w:rPr>
        <w: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
        <w:gridCol w:w="2141"/>
        <w:gridCol w:w="2126"/>
        <w:gridCol w:w="2260"/>
      </w:tblGrid>
      <w:tr w:rsidR="005A7161" w:rsidRPr="00A25379" w:rsidTr="00B629FC">
        <w:trPr>
          <w:tblHeader/>
        </w:trPr>
        <w:tc>
          <w:tcPr>
            <w:tcW w:w="1119" w:type="dxa"/>
            <w:tcBorders>
              <w:top w:val="single" w:sz="12" w:space="0" w:color="auto"/>
              <w:left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年度</w:t>
            </w:r>
          </w:p>
        </w:tc>
        <w:tc>
          <w:tcPr>
            <w:tcW w:w="2141"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預算數</w:t>
            </w:r>
          </w:p>
        </w:tc>
        <w:tc>
          <w:tcPr>
            <w:tcW w:w="2126" w:type="dxa"/>
            <w:tcBorders>
              <w:top w:val="single" w:sz="12" w:space="0" w:color="auto"/>
            </w:tcBorders>
            <w:shd w:val="clear" w:color="auto" w:fill="auto"/>
          </w:tcPr>
          <w:p w:rsidR="005A7161" w:rsidRPr="00A25379" w:rsidRDefault="005A7161" w:rsidP="00B629FC">
            <w:pPr>
              <w:pStyle w:val="142"/>
              <w:jc w:val="center"/>
              <w:rPr>
                <w:rFonts w:ascii="標楷體" w:hAnsi="標楷體" w:hint="eastAsia"/>
                <w:b/>
              </w:rPr>
            </w:pPr>
            <w:r w:rsidRPr="00A25379">
              <w:rPr>
                <w:rFonts w:ascii="標楷體" w:hAnsi="標楷體" w:hint="eastAsia"/>
                <w:b/>
              </w:rPr>
              <w:t>執行數</w:t>
            </w:r>
          </w:p>
        </w:tc>
        <w:tc>
          <w:tcPr>
            <w:tcW w:w="2260" w:type="dxa"/>
            <w:tcBorders>
              <w:top w:val="single" w:sz="12" w:space="0" w:color="auto"/>
              <w:right w:val="single" w:sz="12" w:space="0" w:color="auto"/>
            </w:tcBorders>
            <w:shd w:val="clear" w:color="auto" w:fill="auto"/>
          </w:tcPr>
          <w:p w:rsidR="005A7161" w:rsidRPr="00A25379" w:rsidRDefault="005A7161" w:rsidP="00B629FC">
            <w:pPr>
              <w:pStyle w:val="142"/>
              <w:jc w:val="center"/>
              <w:rPr>
                <w:rFonts w:ascii="標楷體" w:hAnsi="標楷體"/>
                <w:b/>
              </w:rPr>
            </w:pPr>
            <w:r w:rsidRPr="00A25379">
              <w:rPr>
                <w:rFonts w:ascii="標楷體" w:hAnsi="標楷體" w:hint="eastAsia"/>
                <w:b/>
              </w:rPr>
              <w:t>執行率</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103</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249,660</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243,067</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kern w:val="0"/>
              </w:rPr>
            </w:pPr>
            <w:r w:rsidRPr="00A25379">
              <w:rPr>
                <w:rFonts w:ascii="標楷體" w:hAnsi="標楷體" w:hint="eastAsia"/>
              </w:rPr>
              <w:t>97.36</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104</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242,763</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239,172</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98.52</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105</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250,763</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241,457</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96.29</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106</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266,514</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253,366</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95.07</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hint="eastAsia"/>
              </w:rPr>
            </w:pPr>
            <w:r w:rsidRPr="00A25379">
              <w:rPr>
                <w:rFonts w:ascii="標楷體" w:hAnsi="標楷體" w:hint="eastAsia"/>
              </w:rPr>
              <w:t>107</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314,496</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314,493</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100.00</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108</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335,759</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330,901</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98.55</w:t>
            </w:r>
          </w:p>
        </w:tc>
      </w:tr>
      <w:tr w:rsidR="00630B2F" w:rsidRPr="00A25379" w:rsidTr="00B629FC">
        <w:tc>
          <w:tcPr>
            <w:tcW w:w="1119" w:type="dxa"/>
            <w:tcBorders>
              <w:left w:val="single" w:sz="12" w:space="0" w:color="auto"/>
            </w:tcBorders>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103-108</w:t>
            </w:r>
          </w:p>
        </w:tc>
        <w:tc>
          <w:tcPr>
            <w:tcW w:w="2141" w:type="dxa"/>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1,659,955</w:t>
            </w:r>
          </w:p>
        </w:tc>
        <w:tc>
          <w:tcPr>
            <w:tcW w:w="2126" w:type="dxa"/>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1,622,456</w:t>
            </w:r>
          </w:p>
        </w:tc>
        <w:tc>
          <w:tcPr>
            <w:tcW w:w="2260" w:type="dxa"/>
            <w:tcBorders>
              <w:right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97.74</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109</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329,847</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329,717</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99.96</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110</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409,067</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395,631</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96.72</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111</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489,013</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485,780</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99.34</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112</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731,675</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712,682</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97.40</w:t>
            </w:r>
          </w:p>
        </w:tc>
      </w:tr>
      <w:tr w:rsidR="00623C80" w:rsidRPr="00A25379" w:rsidTr="00B629FC">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113</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711,564</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693,679</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97.49</w:t>
            </w:r>
          </w:p>
        </w:tc>
      </w:tr>
      <w:tr w:rsidR="00623C80" w:rsidRPr="00A25379" w:rsidTr="00630B2F">
        <w:tc>
          <w:tcPr>
            <w:tcW w:w="1119" w:type="dxa"/>
            <w:tcBorders>
              <w:left w:val="single" w:sz="12" w:space="0" w:color="auto"/>
            </w:tcBorders>
            <w:shd w:val="clear" w:color="auto" w:fill="auto"/>
            <w:vAlign w:val="center"/>
          </w:tcPr>
          <w:p w:rsidR="00623C80" w:rsidRPr="00A25379" w:rsidRDefault="00623C80" w:rsidP="00B629FC">
            <w:pPr>
              <w:pStyle w:val="142"/>
              <w:jc w:val="center"/>
              <w:rPr>
                <w:rFonts w:ascii="標楷體" w:hAnsi="標楷體"/>
              </w:rPr>
            </w:pPr>
            <w:r w:rsidRPr="00A25379">
              <w:rPr>
                <w:rFonts w:ascii="標楷體" w:hAnsi="標楷體" w:hint="eastAsia"/>
              </w:rPr>
              <w:t>114</w:t>
            </w:r>
          </w:p>
        </w:tc>
        <w:tc>
          <w:tcPr>
            <w:tcW w:w="2141"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697,246</w:t>
            </w:r>
          </w:p>
        </w:tc>
        <w:tc>
          <w:tcPr>
            <w:tcW w:w="2126" w:type="dxa"/>
            <w:shd w:val="clear" w:color="auto" w:fill="auto"/>
            <w:vAlign w:val="center"/>
          </w:tcPr>
          <w:p w:rsidR="00623C80" w:rsidRPr="00A25379" w:rsidRDefault="00623C80" w:rsidP="00B629FC">
            <w:pPr>
              <w:pStyle w:val="142"/>
              <w:jc w:val="right"/>
              <w:rPr>
                <w:rFonts w:ascii="標楷體" w:hAnsi="標楷體" w:cs="新細明體"/>
                <w:kern w:val="0"/>
              </w:rPr>
            </w:pPr>
            <w:r w:rsidRPr="00A25379">
              <w:rPr>
                <w:rFonts w:ascii="標楷體" w:hAnsi="標楷體" w:cs="新細明體" w:hint="eastAsia"/>
                <w:kern w:val="0"/>
              </w:rPr>
              <w:t>94,776</w:t>
            </w:r>
          </w:p>
        </w:tc>
        <w:tc>
          <w:tcPr>
            <w:tcW w:w="2260" w:type="dxa"/>
            <w:tcBorders>
              <w:right w:val="single" w:sz="12" w:space="0" w:color="auto"/>
            </w:tcBorders>
            <w:shd w:val="clear" w:color="auto" w:fill="auto"/>
            <w:vAlign w:val="center"/>
          </w:tcPr>
          <w:p w:rsidR="00623C80" w:rsidRPr="00A25379" w:rsidRDefault="00623C80" w:rsidP="00B629FC">
            <w:pPr>
              <w:pStyle w:val="142"/>
              <w:jc w:val="right"/>
              <w:rPr>
                <w:rFonts w:ascii="標楷體" w:hAnsi="標楷體" w:hint="eastAsia"/>
              </w:rPr>
            </w:pPr>
            <w:r w:rsidRPr="00A25379">
              <w:rPr>
                <w:rFonts w:ascii="標楷體" w:hAnsi="標楷體" w:hint="eastAsia"/>
              </w:rPr>
              <w:t>13.59</w:t>
            </w:r>
          </w:p>
        </w:tc>
      </w:tr>
      <w:tr w:rsidR="00630B2F" w:rsidRPr="00A25379" w:rsidTr="00B629FC">
        <w:tc>
          <w:tcPr>
            <w:tcW w:w="1119" w:type="dxa"/>
            <w:tcBorders>
              <w:left w:val="single" w:sz="12" w:space="0" w:color="auto"/>
              <w:bottom w:val="single" w:sz="12" w:space="0" w:color="auto"/>
            </w:tcBorders>
            <w:shd w:val="clear" w:color="auto" w:fill="auto"/>
            <w:vAlign w:val="center"/>
          </w:tcPr>
          <w:p w:rsidR="00630B2F" w:rsidRPr="00A25379" w:rsidRDefault="00630B2F" w:rsidP="00630B2F">
            <w:pPr>
              <w:pStyle w:val="142"/>
              <w:jc w:val="center"/>
              <w:rPr>
                <w:rFonts w:ascii="標楷體" w:hAnsi="標楷體" w:hint="eastAsia"/>
                <w:highlight w:val="lightGray"/>
              </w:rPr>
            </w:pPr>
            <w:r w:rsidRPr="00A25379">
              <w:rPr>
                <w:rFonts w:ascii="標楷體" w:hAnsi="標楷體" w:hint="eastAsia"/>
                <w:highlight w:val="lightGray"/>
              </w:rPr>
              <w:t>109-114</w:t>
            </w:r>
          </w:p>
        </w:tc>
        <w:tc>
          <w:tcPr>
            <w:tcW w:w="2141"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3,368,412</w:t>
            </w:r>
          </w:p>
        </w:tc>
        <w:tc>
          <w:tcPr>
            <w:tcW w:w="2126" w:type="dxa"/>
            <w:tcBorders>
              <w:bottom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2,712,265</w:t>
            </w:r>
          </w:p>
        </w:tc>
        <w:tc>
          <w:tcPr>
            <w:tcW w:w="2260" w:type="dxa"/>
            <w:tcBorders>
              <w:bottom w:val="single" w:sz="12" w:space="0" w:color="auto"/>
              <w:right w:val="single" w:sz="12" w:space="0" w:color="auto"/>
            </w:tcBorders>
            <w:shd w:val="clear" w:color="auto" w:fill="auto"/>
            <w:vAlign w:val="center"/>
          </w:tcPr>
          <w:p w:rsidR="00630B2F" w:rsidRPr="00A25379" w:rsidRDefault="00630B2F" w:rsidP="00630B2F">
            <w:pPr>
              <w:pStyle w:val="142"/>
              <w:jc w:val="right"/>
              <w:rPr>
                <w:rFonts w:ascii="標楷體" w:hAnsi="標楷體" w:cs="新細明體" w:hint="eastAsia"/>
                <w:kern w:val="0"/>
                <w:highlight w:val="lightGray"/>
              </w:rPr>
            </w:pPr>
            <w:r w:rsidRPr="00A25379">
              <w:rPr>
                <w:rFonts w:ascii="標楷體" w:hAnsi="標楷體" w:cs="新細明體" w:hint="eastAsia"/>
                <w:kern w:val="0"/>
                <w:highlight w:val="lightGray"/>
              </w:rPr>
              <w:t>80.52</w:t>
            </w:r>
          </w:p>
        </w:tc>
      </w:tr>
    </w:tbl>
    <w:p w:rsidR="005C11E5" w:rsidRPr="00A25379" w:rsidRDefault="005C11E5" w:rsidP="007150E8">
      <w:pPr>
        <w:widowControl/>
        <w:spacing w:line="0" w:lineRule="atLeast"/>
        <w:ind w:leftChars="336" w:left="2309" w:hangingChars="558" w:hanging="1357"/>
        <w:rPr>
          <w:rFonts w:hAnsi="標楷體"/>
          <w:sz w:val="24"/>
          <w:szCs w:val="24"/>
        </w:rPr>
      </w:pPr>
      <w:r w:rsidRPr="00A25379">
        <w:rPr>
          <w:rFonts w:hAnsi="標楷體" w:hint="eastAsia"/>
          <w:sz w:val="24"/>
          <w:szCs w:val="24"/>
        </w:rPr>
        <w:t>說    明:1.103至108年度為「客家語言深耕計畫</w:t>
      </w:r>
      <w:r w:rsidRPr="00A25379">
        <w:rPr>
          <w:rFonts w:hAnsi="標楷體"/>
          <w:sz w:val="24"/>
          <w:szCs w:val="24"/>
        </w:rPr>
        <w:t>(103-108</w:t>
      </w:r>
      <w:r w:rsidR="00623C80" w:rsidRPr="00A25379">
        <w:rPr>
          <w:rFonts w:hAnsi="標楷體" w:hint="eastAsia"/>
          <w:sz w:val="24"/>
          <w:szCs w:val="24"/>
        </w:rPr>
        <w:t>年</w:t>
      </w:r>
      <w:r w:rsidRPr="00A25379">
        <w:rPr>
          <w:rFonts w:hAnsi="標楷體"/>
          <w:sz w:val="24"/>
          <w:szCs w:val="24"/>
        </w:rPr>
        <w:t>)</w:t>
      </w:r>
      <w:r w:rsidRPr="00A25379">
        <w:rPr>
          <w:rFonts w:hAnsi="標楷體" w:hint="eastAsia"/>
          <w:sz w:val="24"/>
          <w:szCs w:val="24"/>
        </w:rPr>
        <w:t>」經費；112至114年度為</w:t>
      </w:r>
      <w:r w:rsidR="00623C80" w:rsidRPr="00A25379">
        <w:rPr>
          <w:rFonts w:hAnsi="標楷體" w:hint="eastAsia"/>
          <w:sz w:val="24"/>
          <w:szCs w:val="24"/>
        </w:rPr>
        <w:t>「客家語言深植計畫</w:t>
      </w:r>
      <w:r w:rsidR="00623C80" w:rsidRPr="00A25379">
        <w:rPr>
          <w:rFonts w:hAnsi="標楷體"/>
          <w:sz w:val="24"/>
          <w:szCs w:val="24"/>
        </w:rPr>
        <w:t>(10</w:t>
      </w:r>
      <w:r w:rsidR="00623C80" w:rsidRPr="00A25379">
        <w:rPr>
          <w:rFonts w:hAnsi="標楷體" w:hint="eastAsia"/>
          <w:sz w:val="24"/>
          <w:szCs w:val="24"/>
        </w:rPr>
        <w:t>9</w:t>
      </w:r>
      <w:r w:rsidR="00623C80" w:rsidRPr="00A25379">
        <w:rPr>
          <w:rFonts w:hAnsi="標楷體"/>
          <w:sz w:val="24"/>
          <w:szCs w:val="24"/>
        </w:rPr>
        <w:t>-1</w:t>
      </w:r>
      <w:r w:rsidR="00623C80" w:rsidRPr="00A25379">
        <w:rPr>
          <w:rFonts w:hAnsi="標楷體" w:hint="eastAsia"/>
          <w:sz w:val="24"/>
          <w:szCs w:val="24"/>
        </w:rPr>
        <w:t>14年</w:t>
      </w:r>
      <w:r w:rsidR="00623C80" w:rsidRPr="00A25379">
        <w:rPr>
          <w:rFonts w:hAnsi="標楷體"/>
          <w:sz w:val="24"/>
          <w:szCs w:val="24"/>
        </w:rPr>
        <w:t>)</w:t>
      </w:r>
      <w:r w:rsidR="00623C80" w:rsidRPr="00A25379">
        <w:rPr>
          <w:rFonts w:hAnsi="標楷體" w:hint="eastAsia"/>
          <w:sz w:val="24"/>
          <w:szCs w:val="24"/>
        </w:rPr>
        <w:t>」</w:t>
      </w:r>
      <w:r w:rsidRPr="00A25379">
        <w:rPr>
          <w:rFonts w:hAnsi="標楷體" w:hint="eastAsia"/>
          <w:sz w:val="24"/>
          <w:szCs w:val="24"/>
        </w:rPr>
        <w:t>經費。</w:t>
      </w:r>
    </w:p>
    <w:p w:rsidR="005C11E5" w:rsidRPr="00A25379" w:rsidRDefault="005C11E5" w:rsidP="005C11E5">
      <w:pPr>
        <w:widowControl/>
        <w:spacing w:line="0" w:lineRule="atLeast"/>
        <w:ind w:left="566" w:firstLineChars="619" w:firstLine="1505"/>
        <w:rPr>
          <w:rFonts w:hAnsi="標楷體"/>
          <w:sz w:val="24"/>
          <w:szCs w:val="24"/>
        </w:rPr>
      </w:pPr>
      <w:r w:rsidRPr="00A25379">
        <w:rPr>
          <w:rFonts w:hAnsi="標楷體" w:hint="eastAsia"/>
          <w:sz w:val="24"/>
          <w:szCs w:val="24"/>
        </w:rPr>
        <w:t>2.</w:t>
      </w:r>
      <w:r w:rsidRPr="00A25379">
        <w:rPr>
          <w:rFonts w:hAnsi="標楷體" w:hint="eastAsia"/>
          <w:snapToGrid w:val="0"/>
          <w:sz w:val="24"/>
        </w:rPr>
        <w:t>114年度為截至4月底實際數</w:t>
      </w:r>
      <w:r w:rsidRPr="00A25379">
        <w:rPr>
          <w:rFonts w:hAnsi="標楷體" w:hint="eastAsia"/>
          <w:sz w:val="24"/>
          <w:szCs w:val="24"/>
        </w:rPr>
        <w:t>。</w:t>
      </w:r>
    </w:p>
    <w:p w:rsidR="008E59A4" w:rsidRPr="00A25379" w:rsidRDefault="005A7161" w:rsidP="004C1DC0">
      <w:pPr>
        <w:widowControl/>
        <w:spacing w:line="0" w:lineRule="atLeast"/>
        <w:ind w:left="566" w:firstLineChars="158" w:firstLine="384"/>
        <w:rPr>
          <w:rFonts w:hAnsi="標楷體" w:hint="eastAsia"/>
          <w:sz w:val="24"/>
          <w:szCs w:val="24"/>
        </w:rPr>
      </w:pPr>
      <w:r w:rsidRPr="00A25379">
        <w:rPr>
          <w:rFonts w:hAnsi="標楷體" w:hint="eastAsia"/>
          <w:snapToGrid w:val="0"/>
          <w:sz w:val="24"/>
        </w:rPr>
        <w:t>資料來源：客委會提供，本中心整理。</w:t>
      </w:r>
    </w:p>
    <w:p w:rsidR="002306E0" w:rsidRPr="00A25379" w:rsidRDefault="004C152B" w:rsidP="004C152B">
      <w:pPr>
        <w:pStyle w:val="21"/>
        <w:ind w:left="850" w:firstLine="566"/>
        <w:rPr>
          <w:rFonts w:hAnsi="標楷體"/>
        </w:rPr>
      </w:pPr>
      <w:r w:rsidRPr="00A25379">
        <w:rPr>
          <w:rFonts w:hAnsi="標楷體" w:hint="eastAsia"/>
        </w:rPr>
        <w:t>根據原語會辦理之「112-113年原住民族語言能力與使用狀況調查」結果顯示，有68.9%之受訪者於日常生活中表示會使用本族語，進一步分析年齡層，族語使用率由幼兒0</w:t>
      </w:r>
      <w:r w:rsidR="0015582F">
        <w:rPr>
          <w:rFonts w:hAnsi="標楷體" w:hint="eastAsia"/>
        </w:rPr>
        <w:t>至</w:t>
      </w:r>
      <w:r w:rsidRPr="00A25379">
        <w:rPr>
          <w:rFonts w:hAnsi="標楷體" w:hint="eastAsia"/>
        </w:rPr>
        <w:t>9歲之45.2%隨年齡上升，至70歲以上長者達91.2%，顯示原住民族語於各年齡層之日常使用情形呈現明顯世代落差。</w:t>
      </w:r>
    </w:p>
    <w:p w:rsidR="002306E0" w:rsidRPr="00A25379" w:rsidRDefault="004C152B" w:rsidP="00DE65AE">
      <w:pPr>
        <w:pStyle w:val="21"/>
        <w:ind w:left="850" w:firstLine="566"/>
        <w:rPr>
          <w:rFonts w:hAnsi="標楷體"/>
        </w:rPr>
      </w:pPr>
      <w:r w:rsidRPr="00A25379">
        <w:rPr>
          <w:rFonts w:hAnsi="標楷體" w:hint="eastAsia"/>
        </w:rPr>
        <w:t>另按「110年全國客家人口暨語言基礎資料調查研究」結果顯示，有47.9%之</w:t>
      </w:r>
      <w:r w:rsidR="0075465C" w:rsidRPr="00A25379">
        <w:rPr>
          <w:rFonts w:hAnsi="標楷體" w:hint="eastAsia"/>
        </w:rPr>
        <w:t>客家民眾認為在家庭或出門在外時說客語之</w:t>
      </w:r>
      <w:r w:rsidRPr="00A25379">
        <w:rPr>
          <w:rFonts w:hAnsi="標楷體" w:hint="eastAsia"/>
        </w:rPr>
        <w:t>機會都減少</w:t>
      </w:r>
      <w:r w:rsidR="0075465C" w:rsidRPr="00A25379">
        <w:rPr>
          <w:rFonts w:hAnsi="標楷體" w:hint="eastAsia"/>
        </w:rPr>
        <w:t>，</w:t>
      </w:r>
      <w:r w:rsidR="00DE65AE" w:rsidRPr="00A25379">
        <w:rPr>
          <w:rFonts w:hAnsi="標楷體" w:hint="eastAsia"/>
        </w:rPr>
        <w:t>至分析年齡層，客語聽及說之能力隨年齡愈大呈現愈好，</w:t>
      </w:r>
      <w:r w:rsidR="007C29C7" w:rsidRPr="00A25379">
        <w:rPr>
          <w:rFonts w:hAnsi="標楷體" w:hint="eastAsia"/>
        </w:rPr>
        <w:t>5至10歲之幼兒</w:t>
      </w:r>
      <w:r w:rsidR="00A71C9C" w:rsidRPr="00A25379">
        <w:rPr>
          <w:rFonts w:hAnsi="標楷體" w:hint="eastAsia"/>
        </w:rPr>
        <w:t>聽及說之能力分別為20.1%及10.1%，至</w:t>
      </w:r>
      <w:r w:rsidR="00DE65AE" w:rsidRPr="00A25379">
        <w:rPr>
          <w:rFonts w:hAnsi="標楷體" w:hint="eastAsia"/>
        </w:rPr>
        <w:t>75歲以上之長者</w:t>
      </w:r>
      <w:r w:rsidR="00A71C9C" w:rsidRPr="00A25379">
        <w:rPr>
          <w:rFonts w:hAnsi="標楷體" w:hint="eastAsia"/>
        </w:rPr>
        <w:t>則分別為89.9%及81.6%</w:t>
      </w:r>
      <w:r w:rsidR="00DE65AE" w:rsidRPr="00A25379">
        <w:rPr>
          <w:rFonts w:hAnsi="標楷體" w:hint="eastAsia"/>
        </w:rPr>
        <w:t>，</w:t>
      </w:r>
      <w:r w:rsidR="007C29C7" w:rsidRPr="00A25379">
        <w:rPr>
          <w:rFonts w:hAnsi="標楷體" w:hint="eastAsia"/>
        </w:rPr>
        <w:t>顯示客家族群於各年齡層之</w:t>
      </w:r>
      <w:r w:rsidR="00A71C9C" w:rsidRPr="00A25379">
        <w:rPr>
          <w:rFonts w:hAnsi="標楷體" w:hint="eastAsia"/>
        </w:rPr>
        <w:t>客語能力情形</w:t>
      </w:r>
      <w:r w:rsidR="00102CF0" w:rsidRPr="00A25379">
        <w:rPr>
          <w:rFonts w:hAnsi="標楷體" w:hint="eastAsia"/>
        </w:rPr>
        <w:t>亦</w:t>
      </w:r>
      <w:r w:rsidR="007C29C7" w:rsidRPr="00A25379">
        <w:rPr>
          <w:rFonts w:hAnsi="標楷體" w:hint="eastAsia"/>
        </w:rPr>
        <w:t>呈現明顯世代差異。</w:t>
      </w:r>
    </w:p>
    <w:p w:rsidR="002306E0" w:rsidRPr="00A25379" w:rsidRDefault="00A71C9C" w:rsidP="00A71C9C">
      <w:pPr>
        <w:pStyle w:val="21"/>
        <w:ind w:left="850" w:firstLine="566"/>
        <w:rPr>
          <w:rFonts w:hAnsi="標楷體"/>
        </w:rPr>
      </w:pPr>
      <w:r w:rsidRPr="00A25379">
        <w:rPr>
          <w:rFonts w:hAnsi="標楷體" w:hint="eastAsia"/>
        </w:rPr>
        <w:t>盱衡原住民語及客語之日常使用情形及能力整體之下滑，主要因素之一應與世代交替相關，當最年輕、客語能力最差之世代取代了自然凋零之能力最好之最年長世代，</w:t>
      </w:r>
      <w:r w:rsidR="00B64004" w:rsidRPr="00A25379">
        <w:rPr>
          <w:rFonts w:hAnsi="標楷體" w:hint="eastAsia"/>
        </w:rPr>
        <w:t>將加劇原住民語及客語之流失速度，</w:t>
      </w:r>
      <w:r w:rsidRPr="00A25379">
        <w:rPr>
          <w:rFonts w:hAnsi="標楷體" w:hint="eastAsia"/>
        </w:rPr>
        <w:t>爰語言政策</w:t>
      </w:r>
      <w:r w:rsidR="00B64004" w:rsidRPr="00A25379">
        <w:rPr>
          <w:rFonts w:hAnsi="標楷體" w:hint="eastAsia"/>
        </w:rPr>
        <w:t>倘不加速改善青壯世代</w:t>
      </w:r>
      <w:r w:rsidRPr="00A25379">
        <w:rPr>
          <w:rFonts w:hAnsi="標楷體" w:hint="eastAsia"/>
        </w:rPr>
        <w:t>之日常使用</w:t>
      </w:r>
      <w:r w:rsidR="00B64004" w:rsidRPr="00A25379">
        <w:rPr>
          <w:rFonts w:hAnsi="標楷體" w:hint="eastAsia"/>
        </w:rPr>
        <w:t>情形</w:t>
      </w:r>
      <w:r w:rsidRPr="00A25379">
        <w:rPr>
          <w:rFonts w:hAnsi="標楷體" w:hint="eastAsia"/>
        </w:rPr>
        <w:t>及</w:t>
      </w:r>
      <w:r w:rsidR="00B64004" w:rsidRPr="00A25379">
        <w:rPr>
          <w:rFonts w:hAnsi="標楷體" w:hint="eastAsia"/>
        </w:rPr>
        <w:t>語言能力，恐將難以維繫跨代傳承。</w:t>
      </w:r>
    </w:p>
    <w:p w:rsidR="003E07A5" w:rsidRPr="00A25379" w:rsidRDefault="003E07A5" w:rsidP="003E07A5">
      <w:pPr>
        <w:pStyle w:val="a4"/>
        <w:ind w:left="849" w:hanging="283"/>
        <w:rPr>
          <w:rFonts w:hAnsi="標楷體" w:hint="eastAsia"/>
          <w:b/>
        </w:rPr>
      </w:pPr>
      <w:r w:rsidRPr="00A25379">
        <w:rPr>
          <w:rFonts w:hAnsi="標楷體" w:hint="eastAsia"/>
          <w:b/>
        </w:rPr>
        <w:t>(</w:t>
      </w:r>
      <w:r w:rsidR="004910D0" w:rsidRPr="00A25379">
        <w:rPr>
          <w:rFonts w:hAnsi="標楷體" w:hint="eastAsia"/>
          <w:b/>
        </w:rPr>
        <w:t>二</w:t>
      </w:r>
      <w:r w:rsidRPr="00A25379">
        <w:rPr>
          <w:rFonts w:hAnsi="標楷體" w:hint="eastAsia"/>
          <w:b/>
        </w:rPr>
        <w:t>)</w:t>
      </w:r>
      <w:r w:rsidR="00555E19" w:rsidRPr="00A25379">
        <w:rPr>
          <w:rFonts w:hAnsi="標楷體" w:hint="eastAsia"/>
          <w:b/>
        </w:rPr>
        <w:t>原住民族語言發展法已於106年6月14日公布施行，</w:t>
      </w:r>
      <w:r w:rsidR="00D5567D" w:rsidRPr="00A25379">
        <w:rPr>
          <w:rFonts w:hAnsi="標楷體" w:hint="eastAsia"/>
          <w:b/>
        </w:rPr>
        <w:t>並依該法成立原語會，</w:t>
      </w:r>
      <w:r w:rsidR="00555E19" w:rsidRPr="00A25379">
        <w:rPr>
          <w:rFonts w:hAnsi="標楷體" w:hint="eastAsia"/>
          <w:b/>
        </w:rPr>
        <w:t>惟客語推動之法制</w:t>
      </w:r>
      <w:r w:rsidR="003909B0" w:rsidRPr="00A25379">
        <w:rPr>
          <w:rFonts w:hAnsi="標楷體" w:hint="eastAsia"/>
          <w:b/>
        </w:rPr>
        <w:t>仍未臻</w:t>
      </w:r>
      <w:r w:rsidR="002614B0" w:rsidRPr="00A25379">
        <w:rPr>
          <w:rFonts w:hAnsi="標楷體" w:hint="eastAsia"/>
          <w:b/>
        </w:rPr>
        <w:t>完備</w:t>
      </w:r>
      <w:r w:rsidR="00487F01" w:rsidRPr="00A25379">
        <w:rPr>
          <w:rFonts w:hAnsi="標楷體" w:hint="eastAsia"/>
          <w:b/>
        </w:rPr>
        <w:t>，亦未依客家基本法成立推動客語之專責法人機構</w:t>
      </w:r>
    </w:p>
    <w:p w:rsidR="005C0DED" w:rsidRPr="00A25379" w:rsidRDefault="002F2B00" w:rsidP="000D1850">
      <w:pPr>
        <w:pStyle w:val="21"/>
        <w:ind w:left="850" w:firstLine="566"/>
        <w:rPr>
          <w:rFonts w:hAnsi="標楷體"/>
        </w:rPr>
      </w:pPr>
      <w:r w:rsidRPr="00A25379">
        <w:rPr>
          <w:rFonts w:hAnsi="標楷體" w:hint="eastAsia"/>
        </w:rPr>
        <w:t>為保障原住民族語言之保存及發展，原民會於95年依原住民族基本法草擬原住民族語言發展法，</w:t>
      </w:r>
      <w:r w:rsidR="00F224BD" w:rsidRPr="00A25379">
        <w:rPr>
          <w:rFonts w:hAnsi="標楷體" w:hint="eastAsia"/>
        </w:rPr>
        <w:t>並於</w:t>
      </w:r>
      <w:r w:rsidRPr="00A25379">
        <w:rPr>
          <w:rFonts w:hAnsi="標楷體" w:hint="eastAsia"/>
        </w:rPr>
        <w:t>106年6月14日</w:t>
      </w:r>
      <w:r w:rsidR="008D41FA">
        <w:rPr>
          <w:rFonts w:hAnsi="標楷體" w:hint="eastAsia"/>
        </w:rPr>
        <w:t>制定</w:t>
      </w:r>
      <w:r w:rsidRPr="00A25379">
        <w:rPr>
          <w:rFonts w:hAnsi="標楷體" w:hint="eastAsia"/>
        </w:rPr>
        <w:t>公布</w:t>
      </w:r>
      <w:r w:rsidR="008D41FA">
        <w:rPr>
          <w:rFonts w:hAnsi="標楷體" w:hint="eastAsia"/>
        </w:rPr>
        <w:t>並</w:t>
      </w:r>
      <w:r w:rsidRPr="00A25379">
        <w:rPr>
          <w:rFonts w:hAnsi="標楷體" w:hint="eastAsia"/>
        </w:rPr>
        <w:t>施行，原住民族語正式成為國家語言，</w:t>
      </w:r>
      <w:r w:rsidR="005B76A4" w:rsidRPr="00A25379">
        <w:rPr>
          <w:rFonts w:hAnsi="標楷體" w:hint="eastAsia"/>
        </w:rPr>
        <w:t>原住民族文字法制化，</w:t>
      </w:r>
      <w:r w:rsidRPr="00A25379">
        <w:rPr>
          <w:rFonts w:hAnsi="標楷體" w:hint="eastAsia"/>
        </w:rPr>
        <w:t>該法整體架構包括語言保存、語言使用、語言傳習及語言研究等，在此架構下，期能完整保障原住民族語言發展之權利</w:t>
      </w:r>
      <w:r w:rsidR="005B76A4" w:rsidRPr="00A25379">
        <w:rPr>
          <w:rFonts w:hAnsi="標楷體" w:hint="eastAsia"/>
        </w:rPr>
        <w:t>。</w:t>
      </w:r>
      <w:r w:rsidR="00487F01" w:rsidRPr="00A25379">
        <w:rPr>
          <w:rFonts w:hAnsi="標楷體" w:hint="eastAsia"/>
        </w:rPr>
        <w:t>另原民會考量原住民族發展工作涵蓋原住民族語言教材編撰、教學方法運用、教具研發、語文資料蒐集、政策評析及原住民族語言著作出版等事項，具有高度專業性，於108年12月26日依原住民族語言發展法</w:t>
      </w:r>
      <w:r w:rsidR="008D41FA">
        <w:rPr>
          <w:rFonts w:hAnsi="標楷體" w:hint="eastAsia"/>
        </w:rPr>
        <w:t>第27條第1項</w:t>
      </w:r>
      <w:r w:rsidR="00487F01" w:rsidRPr="00A25379">
        <w:rPr>
          <w:rStyle w:val="af2"/>
          <w:rFonts w:hAnsi="標楷體"/>
        </w:rPr>
        <w:footnoteReference w:id="3"/>
      </w:r>
      <w:r w:rsidR="00487F01" w:rsidRPr="00A25379">
        <w:rPr>
          <w:rFonts w:hAnsi="標楷體" w:hint="eastAsia"/>
        </w:rPr>
        <w:t>規定成立原語會，辦理原住民族語言研究發展</w:t>
      </w:r>
      <w:r w:rsidR="00D5567D" w:rsidRPr="00A25379">
        <w:rPr>
          <w:rFonts w:hAnsi="標楷體" w:hint="eastAsia"/>
        </w:rPr>
        <w:t>等</w:t>
      </w:r>
      <w:r w:rsidR="00487F01" w:rsidRPr="00A25379">
        <w:rPr>
          <w:rFonts w:hAnsi="標楷體" w:hint="eastAsia"/>
        </w:rPr>
        <w:t>事項</w:t>
      </w:r>
      <w:r w:rsidR="00D5567D" w:rsidRPr="00A25379">
        <w:rPr>
          <w:rFonts w:hAnsi="標楷體" w:hint="eastAsia"/>
        </w:rPr>
        <w:t>。</w:t>
      </w:r>
    </w:p>
    <w:p w:rsidR="00D5567D" w:rsidRPr="00A25379" w:rsidRDefault="00930EBB" w:rsidP="000D1850">
      <w:pPr>
        <w:pStyle w:val="21"/>
        <w:ind w:left="850" w:firstLine="566"/>
        <w:rPr>
          <w:rFonts w:hAnsi="標楷體"/>
        </w:rPr>
      </w:pPr>
      <w:r w:rsidRPr="00A25379">
        <w:rPr>
          <w:rFonts w:hAnsi="標楷體" w:hint="eastAsia"/>
        </w:rPr>
        <w:t>107</w:t>
      </w:r>
      <w:r w:rsidR="00957F32" w:rsidRPr="00A25379">
        <w:rPr>
          <w:rFonts w:hAnsi="標楷體" w:hint="eastAsia"/>
        </w:rPr>
        <w:t>年1月31</w:t>
      </w:r>
      <w:r w:rsidRPr="00A25379">
        <w:rPr>
          <w:rFonts w:hAnsi="標楷體" w:hint="eastAsia"/>
        </w:rPr>
        <w:t>日修正公布之客家基本法</w:t>
      </w:r>
      <w:r w:rsidR="00957F32" w:rsidRPr="00A25379">
        <w:rPr>
          <w:rFonts w:hAnsi="標楷體" w:hint="eastAsia"/>
        </w:rPr>
        <w:t>第3</w:t>
      </w:r>
      <w:r w:rsidRPr="00A25379">
        <w:rPr>
          <w:rFonts w:hAnsi="標楷體" w:hint="eastAsia"/>
        </w:rPr>
        <w:t>條第1</w:t>
      </w:r>
      <w:r w:rsidR="00FA2692" w:rsidRPr="00A25379">
        <w:rPr>
          <w:rFonts w:hAnsi="標楷體" w:hint="eastAsia"/>
        </w:rPr>
        <w:t>項、</w:t>
      </w:r>
      <w:r w:rsidRPr="00A25379">
        <w:rPr>
          <w:rFonts w:hAnsi="標楷體" w:hint="eastAsia"/>
        </w:rPr>
        <w:t>第3項</w:t>
      </w:r>
      <w:r w:rsidR="00FA2692" w:rsidRPr="00A25379">
        <w:rPr>
          <w:rFonts w:hAnsi="標楷體" w:hint="eastAsia"/>
        </w:rPr>
        <w:t>及第11條</w:t>
      </w:r>
      <w:r w:rsidRPr="00A25379">
        <w:rPr>
          <w:rFonts w:hAnsi="標楷體" w:hint="eastAsia"/>
        </w:rPr>
        <w:t>已明</w:t>
      </w:r>
      <w:r w:rsidR="008D41FA">
        <w:rPr>
          <w:rFonts w:hAnsi="標楷體" w:hint="eastAsia"/>
        </w:rPr>
        <w:t>定</w:t>
      </w:r>
      <w:r w:rsidRPr="00A25379">
        <w:rPr>
          <w:rFonts w:hAnsi="標楷體" w:hint="eastAsia"/>
        </w:rPr>
        <w:t>「客語是國家語言之一，與各族群語言平等</w:t>
      </w:r>
      <w:r w:rsidR="00300DBB">
        <w:rPr>
          <w:rFonts w:hAnsi="標楷體" w:hint="eastAsia"/>
        </w:rPr>
        <w:t>。</w:t>
      </w:r>
      <w:r w:rsidRPr="00A25379">
        <w:rPr>
          <w:rFonts w:hAnsi="標楷體" w:hint="eastAsia"/>
        </w:rPr>
        <w:t>」</w:t>
      </w:r>
      <w:r w:rsidR="00FA2692" w:rsidRPr="00A25379">
        <w:rPr>
          <w:rFonts w:hAnsi="標楷體" w:hint="eastAsia"/>
        </w:rPr>
        <w:t>、</w:t>
      </w:r>
      <w:r w:rsidR="00957F32" w:rsidRPr="00A25379">
        <w:rPr>
          <w:rFonts w:hAnsi="標楷體" w:hint="eastAsia"/>
        </w:rPr>
        <w:t>「客家語言發展事項，另以法</w:t>
      </w:r>
      <w:r w:rsidR="008D41FA">
        <w:rPr>
          <w:rFonts w:hAnsi="標楷體" w:hint="eastAsia"/>
        </w:rPr>
        <w:t>律</w:t>
      </w:r>
      <w:r w:rsidR="00957F32" w:rsidRPr="00A25379">
        <w:rPr>
          <w:rFonts w:hAnsi="標楷體" w:hint="eastAsia"/>
        </w:rPr>
        <w:t>定之。」</w:t>
      </w:r>
      <w:r w:rsidR="00FA2692" w:rsidRPr="00A25379">
        <w:rPr>
          <w:rFonts w:hAnsi="標楷體" w:hint="eastAsia"/>
        </w:rPr>
        <w:t>及「政府應捐助設立財團法人客家語言研究發展中心，辦理客語研究發展、認證與推廣，並建立完善客語資料庫等，積極鼓勵客語復育傳承及人才培育；其設置及相關事項，另以法律定之。」</w:t>
      </w:r>
      <w:r w:rsidR="00D5567D" w:rsidRPr="00A25379">
        <w:rPr>
          <w:rFonts w:hAnsi="標楷體" w:hint="eastAsia"/>
        </w:rPr>
        <w:t>惟客語發展法草案</w:t>
      </w:r>
      <w:r w:rsidR="00227FF1" w:rsidRPr="00A25379">
        <w:rPr>
          <w:rFonts w:hAnsi="標楷體" w:hint="eastAsia"/>
        </w:rPr>
        <w:t>遲未完成立法程序</w:t>
      </w:r>
      <w:r w:rsidR="001379B0" w:rsidRPr="00A25379">
        <w:rPr>
          <w:rFonts w:hAnsi="標楷體" w:hint="eastAsia"/>
        </w:rPr>
        <w:t>，</w:t>
      </w:r>
      <w:r w:rsidR="00FA2692" w:rsidRPr="00A25379">
        <w:rPr>
          <w:rFonts w:hAnsi="標楷體" w:hint="eastAsia"/>
        </w:rPr>
        <w:t>客委會亦尚未依客家基本法</w:t>
      </w:r>
      <w:r w:rsidR="00D5567D" w:rsidRPr="00A25379">
        <w:rPr>
          <w:rFonts w:hAnsi="標楷體" w:hint="eastAsia"/>
        </w:rPr>
        <w:t>設置專責法人機構</w:t>
      </w:r>
      <w:r w:rsidR="00FA2692" w:rsidRPr="00A25379">
        <w:rPr>
          <w:rFonts w:hAnsi="標楷體" w:hint="eastAsia"/>
        </w:rPr>
        <w:t>，</w:t>
      </w:r>
      <w:r w:rsidR="00D5567D" w:rsidRPr="00A25379">
        <w:rPr>
          <w:rFonts w:hAnsi="標楷體" w:hint="eastAsia"/>
        </w:rPr>
        <w:t>目前客語</w:t>
      </w:r>
      <w:r w:rsidR="00FA2692" w:rsidRPr="00A25379">
        <w:rPr>
          <w:rFonts w:hAnsi="標楷體" w:hint="eastAsia"/>
        </w:rPr>
        <w:t>之推動工作主要仍由客委</w:t>
      </w:r>
      <w:r w:rsidR="00D5567D" w:rsidRPr="00A25379">
        <w:rPr>
          <w:rFonts w:hAnsi="標楷體" w:hint="eastAsia"/>
        </w:rPr>
        <w:t>會語言發展處承辦，執行面侷限於政府部門內部資源，對於語言科技研發、語料</w:t>
      </w:r>
      <w:r w:rsidR="00E335C1" w:rsidRPr="00A25379">
        <w:rPr>
          <w:rFonts w:hAnsi="標楷體" w:hint="eastAsia"/>
        </w:rPr>
        <w:t>整理、教材系統化及國際交流等技術性及</w:t>
      </w:r>
      <w:r w:rsidR="00FA2692" w:rsidRPr="00A25379">
        <w:rPr>
          <w:rFonts w:hAnsi="標楷體" w:hint="eastAsia"/>
        </w:rPr>
        <w:t>知識密集性工作，恐</w:t>
      </w:r>
      <w:r w:rsidR="00D5567D" w:rsidRPr="00A25379">
        <w:rPr>
          <w:rFonts w:hAnsi="標楷體" w:hint="eastAsia"/>
        </w:rPr>
        <w:t>有結構性侷限</w:t>
      </w:r>
      <w:r w:rsidR="00FA2692" w:rsidRPr="00A25379">
        <w:rPr>
          <w:rFonts w:hAnsi="標楷體" w:hint="eastAsia"/>
        </w:rPr>
        <w:t>。</w:t>
      </w:r>
    </w:p>
    <w:p w:rsidR="00F44538" w:rsidRPr="00A25379" w:rsidRDefault="00F44538" w:rsidP="007C2DEC">
      <w:pPr>
        <w:pStyle w:val="14"/>
        <w:ind w:left="567" w:hanging="567"/>
        <w:rPr>
          <w:rFonts w:hAnsi="標楷體" w:hint="eastAsia"/>
        </w:rPr>
      </w:pPr>
    </w:p>
    <w:p w:rsidR="008716CD" w:rsidRPr="00A25379" w:rsidRDefault="008716CD" w:rsidP="008716CD">
      <w:pPr>
        <w:pStyle w:val="14"/>
        <w:ind w:left="567" w:hanging="567"/>
        <w:rPr>
          <w:rFonts w:hAnsi="標楷體" w:hint="eastAsia"/>
          <w:u w:val="single"/>
        </w:rPr>
      </w:pPr>
      <w:bookmarkStart w:id="8" w:name="_Toc204589736"/>
      <w:r w:rsidRPr="00A25379">
        <w:rPr>
          <w:rFonts w:hAnsi="標楷體" w:hint="eastAsia"/>
        </w:rPr>
        <w:t>二、原住民族及客家文化園區賡續推動特色觀光，雖</w:t>
      </w:r>
      <w:r w:rsidR="008D41FA">
        <w:rPr>
          <w:rFonts w:hAnsi="標楷體" w:hint="eastAsia"/>
        </w:rPr>
        <w:t>略</w:t>
      </w:r>
      <w:r w:rsidRPr="00A25379">
        <w:rPr>
          <w:rFonts w:hAnsi="標楷體" w:hint="eastAsia"/>
        </w:rPr>
        <w:t>見成效，惟入園人數尚未回復至疫情前水準，仍有提升空間；規劃新建之原住民族博物館允宜與原住民族文化園區屬性有所區隔並互相搭配發展，俾能更全面推廣與保存原住民族文化</w:t>
      </w:r>
      <w:bookmarkEnd w:id="8"/>
    </w:p>
    <w:p w:rsidR="008716CD" w:rsidRPr="00A25379" w:rsidRDefault="008716CD" w:rsidP="008716CD">
      <w:pPr>
        <w:ind w:left="566" w:firstLine="566"/>
        <w:rPr>
          <w:rFonts w:hAnsi="標楷體"/>
        </w:rPr>
      </w:pPr>
      <w:r w:rsidRPr="00A25379">
        <w:rPr>
          <w:rFonts w:hAnsi="標楷體" w:hint="eastAsia"/>
        </w:rPr>
        <w:t>我國原住民族及客家族群擁有深厚且獨特之文化底蘊，為促進原住民族及客家文化之保存與發展，文化園區扮演著推動族群文化傳承、展現多元文化魅力之重要角色，原民會及客委會多年來持續運營原住民族及客家文化園區，以推廣特色觀光，</w:t>
      </w:r>
      <w:r w:rsidR="00630358">
        <w:rPr>
          <w:rFonts w:hAnsi="標楷體" w:hint="eastAsia"/>
        </w:rPr>
        <w:t>期能</w:t>
      </w:r>
      <w:r w:rsidRPr="00A25379">
        <w:rPr>
          <w:rFonts w:hAnsi="標楷體" w:hint="eastAsia"/>
        </w:rPr>
        <w:t>促進文化保存，</w:t>
      </w:r>
      <w:r w:rsidR="00630358">
        <w:rPr>
          <w:rFonts w:hAnsi="標楷體" w:hint="eastAsia"/>
        </w:rPr>
        <w:t>並</w:t>
      </w:r>
      <w:r w:rsidRPr="00A25379">
        <w:rPr>
          <w:rFonts w:hAnsi="標楷體" w:hint="eastAsia"/>
        </w:rPr>
        <w:t>活絡地方經濟</w:t>
      </w:r>
      <w:r w:rsidR="00630358">
        <w:rPr>
          <w:rFonts w:hAnsi="標楷體" w:hint="eastAsia"/>
        </w:rPr>
        <w:t>；另</w:t>
      </w:r>
      <w:r w:rsidRPr="00A25379">
        <w:rPr>
          <w:rFonts w:hAnsi="標楷體" w:hint="eastAsia"/>
        </w:rPr>
        <w:t>原民會近年</w:t>
      </w:r>
      <w:r w:rsidR="00630358">
        <w:rPr>
          <w:rFonts w:hAnsi="標楷體" w:hint="eastAsia"/>
        </w:rPr>
        <w:t>亦</w:t>
      </w:r>
      <w:r w:rsidRPr="00A25379">
        <w:rPr>
          <w:rFonts w:hAnsi="標楷體" w:hint="eastAsia"/>
        </w:rPr>
        <w:t>規劃新建原住民族博物館。說明如下：</w:t>
      </w:r>
    </w:p>
    <w:p w:rsidR="008716CD" w:rsidRPr="00A25379" w:rsidRDefault="008716CD" w:rsidP="008716CD">
      <w:pPr>
        <w:pStyle w:val="a4"/>
        <w:ind w:left="849" w:hanging="283"/>
        <w:rPr>
          <w:rFonts w:hAnsi="標楷體"/>
          <w:b/>
        </w:rPr>
      </w:pPr>
      <w:r w:rsidRPr="00A25379">
        <w:rPr>
          <w:rFonts w:hAnsi="標楷體"/>
          <w:b/>
        </w:rPr>
        <w:t>(</w:t>
      </w:r>
      <w:r w:rsidRPr="00A25379">
        <w:rPr>
          <w:rFonts w:hAnsi="標楷體" w:hint="eastAsia"/>
          <w:b/>
        </w:rPr>
        <w:t>一</w:t>
      </w:r>
      <w:r w:rsidRPr="00A25379">
        <w:rPr>
          <w:rFonts w:hAnsi="標楷體"/>
          <w:b/>
        </w:rPr>
        <w:t>)</w:t>
      </w:r>
      <w:r w:rsidRPr="00A25379">
        <w:rPr>
          <w:rFonts w:hAnsi="標楷體" w:hint="eastAsia"/>
          <w:b/>
        </w:rPr>
        <w:t>原住民族及客家文化園區賡續推動特色觀光，雖受疫情影響觀光人數下滑，近年已逐步回穩，惟整體發展仍</w:t>
      </w:r>
      <w:r w:rsidR="00A46FA6" w:rsidRPr="00A25379">
        <w:rPr>
          <w:rFonts w:hAnsi="標楷體" w:hint="eastAsia"/>
          <w:b/>
        </w:rPr>
        <w:t>有</w:t>
      </w:r>
      <w:r w:rsidR="002E7987" w:rsidRPr="00A25379">
        <w:rPr>
          <w:rFonts w:hAnsi="標楷體" w:hint="eastAsia"/>
          <w:b/>
        </w:rPr>
        <w:t>提升</w:t>
      </w:r>
      <w:r w:rsidRPr="00A25379">
        <w:rPr>
          <w:rFonts w:hAnsi="標楷體" w:hint="eastAsia"/>
          <w:b/>
        </w:rPr>
        <w:t>空間</w:t>
      </w:r>
    </w:p>
    <w:p w:rsidR="008716CD" w:rsidRPr="00A25379" w:rsidRDefault="008716CD" w:rsidP="008716CD">
      <w:pPr>
        <w:pStyle w:val="21"/>
        <w:ind w:left="850" w:firstLine="566"/>
        <w:rPr>
          <w:rFonts w:hAnsi="標楷體"/>
        </w:rPr>
      </w:pPr>
      <w:r w:rsidRPr="00A25379">
        <w:rPr>
          <w:rFonts w:hAnsi="標楷體" w:hint="eastAsia"/>
        </w:rPr>
        <w:t>臺灣原住民族文化園區位於屏東縣瑪家鄉，是國內原住民族文化最具代表性之實地體驗場域，自76年開園以來，承載典藏保存著臺灣原住民16族之傳統生活文化、藝術、多元族群文化樣式及傳統歌舞等，園區共分五大區域，展示各族傳統建築、歌舞、生活器物與文化儀式。惟園區隨著社會變遷以及不斷受到自然環境之災害衝擊，許多設施已顯老舊破損，無法對應時代之需求及社會大眾期待，爰原民會原住民族文化發展中心</w:t>
      </w:r>
      <w:r w:rsidRPr="00A25379">
        <w:rPr>
          <w:rStyle w:val="af2"/>
          <w:rFonts w:hAnsi="標楷體"/>
        </w:rPr>
        <w:footnoteReference w:id="4"/>
      </w:r>
      <w:r w:rsidRPr="00A25379">
        <w:rPr>
          <w:rFonts w:hAnsi="標楷體" w:hint="eastAsia"/>
        </w:rPr>
        <w:t>(以下簡稱原發中心)自106年起推動「臺灣原住民族文化園區綠珠雕琢再造計畫」，陸續針對老舊設施進行系統性修復，導入環境友善與智慧化服務設施，並自110年起進行規劃環境教育課程教案，預計114年底完成環境教育設施場所認證並辦理環境教育課程，積極朝向「文化＋教育＋觀光」之多元場域邁進。</w:t>
      </w:r>
    </w:p>
    <w:p w:rsidR="008716CD" w:rsidRPr="00A25379" w:rsidRDefault="008716CD" w:rsidP="008716CD">
      <w:pPr>
        <w:pStyle w:val="21"/>
        <w:ind w:left="850" w:firstLine="566"/>
        <w:rPr>
          <w:rFonts w:hAnsi="標楷體"/>
        </w:rPr>
      </w:pPr>
      <w:r w:rsidRPr="00A25379">
        <w:rPr>
          <w:rFonts w:hAnsi="標楷體" w:hint="eastAsia"/>
        </w:rPr>
        <w:t>臺灣原住民族文化園區自105至108年</w:t>
      </w:r>
      <w:r w:rsidR="001A677B">
        <w:rPr>
          <w:rFonts w:hAnsi="標楷體" w:hint="eastAsia"/>
        </w:rPr>
        <w:t>年</w:t>
      </w:r>
      <w:r w:rsidRPr="00A25379">
        <w:rPr>
          <w:rFonts w:hAnsi="標楷體" w:hint="eastAsia"/>
        </w:rPr>
        <w:t>平均參觀人數逾41萬人</w:t>
      </w:r>
      <w:r w:rsidR="002E7987" w:rsidRPr="00A25379">
        <w:rPr>
          <w:rFonts w:hAnsi="標楷體" w:hint="eastAsia"/>
        </w:rPr>
        <w:t>次</w:t>
      </w:r>
      <w:r w:rsidRPr="00A25379">
        <w:rPr>
          <w:rFonts w:hAnsi="標楷體" w:hint="eastAsia"/>
        </w:rPr>
        <w:t>(詳表</w:t>
      </w:r>
      <w:r w:rsidR="00102CF0" w:rsidRPr="00A25379">
        <w:rPr>
          <w:rFonts w:hAnsi="標楷體" w:hint="eastAsia"/>
        </w:rPr>
        <w:t>3-</w:t>
      </w:r>
      <w:r w:rsidR="00102CF0" w:rsidRPr="00A25379">
        <w:rPr>
          <w:rFonts w:hAnsi="標楷體"/>
        </w:rPr>
        <w:t>2</w:t>
      </w:r>
      <w:r w:rsidRPr="00A25379">
        <w:rPr>
          <w:rFonts w:hAnsi="標楷體" w:hint="eastAsia"/>
        </w:rPr>
        <w:t>-1)，惟109至111年間受嚴重特殊傳染性肺炎疫情影響參觀人數驟減</w:t>
      </w:r>
      <w:r w:rsidRPr="00A25379">
        <w:rPr>
          <w:rStyle w:val="af2"/>
          <w:rFonts w:hAnsi="標楷體"/>
        </w:rPr>
        <w:footnoteReference w:id="5"/>
      </w:r>
      <w:r w:rsidRPr="00A25379">
        <w:rPr>
          <w:rFonts w:hAnsi="標楷體" w:hint="eastAsia"/>
        </w:rPr>
        <w:t>，110年參觀人數僅15萬4</w:t>
      </w:r>
      <w:r w:rsidRPr="00A25379">
        <w:rPr>
          <w:rFonts w:hAnsi="標楷體"/>
        </w:rPr>
        <w:t>,</w:t>
      </w:r>
      <w:r w:rsidRPr="00A25379">
        <w:rPr>
          <w:rFonts w:hAnsi="標楷體" w:hint="eastAsia"/>
        </w:rPr>
        <w:t>265人次，111年起國內旅遊逐漸開放，園區整體營運情形</w:t>
      </w:r>
      <w:r w:rsidR="00630358">
        <w:rPr>
          <w:rFonts w:hAnsi="標楷體" w:hint="eastAsia"/>
        </w:rPr>
        <w:t>略為</w:t>
      </w:r>
      <w:r w:rsidRPr="00A25379">
        <w:rPr>
          <w:rFonts w:hAnsi="標楷體" w:hint="eastAsia"/>
        </w:rPr>
        <w:t>改善，惟尚未回復疫情前水準，仍有提升空間。</w:t>
      </w:r>
    </w:p>
    <w:p w:rsidR="008716CD" w:rsidRPr="00A25379" w:rsidRDefault="008716CD" w:rsidP="008716CD">
      <w:pPr>
        <w:ind w:left="566" w:right="-1204" w:firstLineChars="124" w:firstLine="302"/>
        <w:jc w:val="left"/>
        <w:textAlignment w:val="baseline"/>
        <w:rPr>
          <w:rFonts w:hAnsi="標楷體"/>
        </w:rPr>
      </w:pPr>
      <w:r w:rsidRPr="00A25379">
        <w:rPr>
          <w:rFonts w:hAnsi="標楷體"/>
          <w:b/>
          <w:snapToGrid w:val="0"/>
          <w:spacing w:val="-20"/>
        </w:rPr>
        <w:t>表</w:t>
      </w:r>
      <w:r w:rsidR="00102CF0" w:rsidRPr="00A25379">
        <w:rPr>
          <w:rFonts w:hAnsi="標楷體" w:hint="eastAsia"/>
          <w:b/>
          <w:snapToGrid w:val="0"/>
          <w:spacing w:val="-20"/>
        </w:rPr>
        <w:t>3-</w:t>
      </w:r>
      <w:r w:rsidR="00102CF0" w:rsidRPr="00A25379">
        <w:rPr>
          <w:rFonts w:hAnsi="標楷體"/>
          <w:b/>
          <w:snapToGrid w:val="0"/>
          <w:spacing w:val="-20"/>
        </w:rPr>
        <w:t>2</w:t>
      </w:r>
      <w:r w:rsidRPr="00A25379">
        <w:rPr>
          <w:rFonts w:hAnsi="標楷體" w:hint="eastAsia"/>
          <w:b/>
          <w:snapToGrid w:val="0"/>
          <w:spacing w:val="-20"/>
        </w:rPr>
        <w:t>-1</w:t>
      </w:r>
      <w:r w:rsidRPr="00A25379">
        <w:rPr>
          <w:rFonts w:hAnsi="標楷體"/>
          <w:b/>
          <w:snapToGrid w:val="0"/>
          <w:spacing w:val="-20"/>
        </w:rPr>
        <w:t xml:space="preserve"> </w:t>
      </w:r>
      <w:r w:rsidRPr="00A25379">
        <w:rPr>
          <w:rFonts w:hAnsi="標楷體" w:hint="eastAsia"/>
          <w:b/>
          <w:snapToGrid w:val="0"/>
          <w:spacing w:val="-20"/>
        </w:rPr>
        <w:t>臺灣原住民族文化園區</w:t>
      </w:r>
      <w:r w:rsidRPr="00A25379">
        <w:rPr>
          <w:rFonts w:hAnsi="標楷體"/>
          <w:b/>
          <w:snapToGrid w:val="0"/>
          <w:spacing w:val="-20"/>
        </w:rPr>
        <w:t>近年度</w:t>
      </w:r>
      <w:r w:rsidRPr="00A25379">
        <w:rPr>
          <w:rFonts w:hAnsi="標楷體" w:hint="eastAsia"/>
          <w:b/>
          <w:snapToGrid w:val="0"/>
          <w:spacing w:val="-20"/>
        </w:rPr>
        <w:t>遊客人數</w:t>
      </w:r>
      <w:r w:rsidRPr="00A25379">
        <w:rPr>
          <w:rFonts w:hAnsi="標楷體"/>
          <w:b/>
          <w:snapToGrid w:val="0"/>
          <w:spacing w:val="-20"/>
        </w:rPr>
        <w:t>情形</w:t>
      </w:r>
      <w:r w:rsidRPr="00A25379">
        <w:rPr>
          <w:rFonts w:hAnsi="標楷體"/>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4024"/>
        <w:gridCol w:w="3543"/>
      </w:tblGrid>
      <w:tr w:rsidR="008716CD" w:rsidRPr="00A25379" w:rsidTr="00300DBB">
        <w:trPr>
          <w:trHeight w:val="295"/>
          <w:tblHeader/>
        </w:trPr>
        <w:tc>
          <w:tcPr>
            <w:tcW w:w="4024"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300DBB" w:rsidRDefault="008716CD" w:rsidP="005E0427">
            <w:pPr>
              <w:pStyle w:val="142"/>
              <w:jc w:val="center"/>
              <w:rPr>
                <w:rFonts w:ascii="標楷體" w:hAnsi="標楷體"/>
                <w:b/>
                <w:bCs/>
              </w:rPr>
            </w:pPr>
            <w:r w:rsidRPr="00300DBB">
              <w:rPr>
                <w:rFonts w:ascii="標楷體" w:hAnsi="標楷體"/>
                <w:b/>
                <w:bCs/>
              </w:rPr>
              <w:t>年度</w:t>
            </w:r>
          </w:p>
        </w:tc>
        <w:tc>
          <w:tcPr>
            <w:tcW w:w="3543" w:type="dxa"/>
            <w:tcBorders>
              <w:top w:val="single" w:sz="12" w:space="0" w:color="000000"/>
              <w:left w:val="single" w:sz="4" w:space="0" w:color="000000"/>
              <w:right w:val="single" w:sz="12" w:space="0" w:color="000000"/>
            </w:tcBorders>
            <w:shd w:val="clear" w:color="auto" w:fill="auto"/>
            <w:tcMar>
              <w:top w:w="0" w:type="dxa"/>
              <w:left w:w="108" w:type="dxa"/>
              <w:bottom w:w="0" w:type="dxa"/>
              <w:right w:w="108" w:type="dxa"/>
            </w:tcMar>
            <w:vAlign w:val="center"/>
          </w:tcPr>
          <w:p w:rsidR="008716CD" w:rsidRPr="00300DBB" w:rsidRDefault="008716CD" w:rsidP="005E0427">
            <w:pPr>
              <w:pStyle w:val="142"/>
              <w:jc w:val="center"/>
              <w:rPr>
                <w:rFonts w:ascii="標楷體" w:hAnsi="標楷體"/>
                <w:b/>
                <w:bCs/>
              </w:rPr>
            </w:pPr>
            <w:r w:rsidRPr="00300DBB">
              <w:rPr>
                <w:rFonts w:ascii="標楷體" w:hAnsi="標楷體"/>
                <w:b/>
                <w:bCs/>
              </w:rPr>
              <w:t>入園遊客人數</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5</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rPr>
            </w:pPr>
            <w:r w:rsidRPr="00A25379">
              <w:rPr>
                <w:rFonts w:ascii="標楷體" w:hAnsi="標楷體"/>
                <w:kern w:val="0"/>
              </w:rPr>
              <w:t>371,890</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6</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rPr>
            </w:pPr>
            <w:r w:rsidRPr="00A25379">
              <w:rPr>
                <w:rFonts w:ascii="標楷體" w:hAnsi="標楷體"/>
                <w:kern w:val="0"/>
              </w:rPr>
              <w:t>495,455</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107</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390,563</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108</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405,131</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shd w:val="pct15" w:color="auto" w:fill="FFFFFF"/>
              </w:rPr>
            </w:pPr>
            <w:r w:rsidRPr="00A25379">
              <w:rPr>
                <w:rFonts w:ascii="標楷體" w:hAnsi="標楷體" w:hint="eastAsia"/>
                <w:shd w:val="pct15" w:color="auto" w:fill="FFFFFF"/>
              </w:rPr>
              <w:t>105-108平均</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hd w:val="pct15" w:color="auto" w:fill="FFFFFF"/>
              </w:rPr>
            </w:pPr>
            <w:r w:rsidRPr="00A25379">
              <w:rPr>
                <w:rFonts w:ascii="標楷體" w:hAnsi="標楷體" w:hint="eastAsia"/>
                <w:kern w:val="0"/>
                <w:shd w:val="pct15" w:color="auto" w:fill="FFFFFF"/>
              </w:rPr>
              <w:t>415</w:t>
            </w:r>
            <w:r w:rsidRPr="00A25379">
              <w:rPr>
                <w:rFonts w:ascii="標楷體" w:hAnsi="標楷體"/>
                <w:kern w:val="0"/>
                <w:shd w:val="pct15" w:color="auto" w:fill="FFFFFF"/>
              </w:rPr>
              <w:t>,</w:t>
            </w:r>
            <w:r w:rsidRPr="00A25379">
              <w:rPr>
                <w:rFonts w:ascii="標楷體" w:hAnsi="標楷體" w:hint="eastAsia"/>
                <w:kern w:val="0"/>
                <w:shd w:val="pct15" w:color="auto" w:fill="FFFFFF"/>
              </w:rPr>
              <w:t>760</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109</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191,311</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110</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rPr>
              <w:t>154,265</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111</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cs="新細明體"/>
                <w:kern w:val="0"/>
              </w:rPr>
              <w:t>212,611</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112</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cs="新細明體"/>
                <w:kern w:val="0"/>
              </w:rPr>
              <w:t>212,495</w:t>
            </w:r>
          </w:p>
        </w:tc>
      </w:tr>
      <w:tr w:rsidR="008716CD" w:rsidRPr="00A25379" w:rsidTr="005E0427">
        <w:tc>
          <w:tcPr>
            <w:tcW w:w="4024"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113</w:t>
            </w:r>
          </w:p>
        </w:tc>
        <w:tc>
          <w:tcPr>
            <w:tcW w:w="354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cs="新細明體" w:hint="eastAsia"/>
                <w:kern w:val="0"/>
              </w:rPr>
              <w:t>197</w:t>
            </w:r>
            <w:r w:rsidRPr="00A25379">
              <w:rPr>
                <w:rFonts w:ascii="標楷體" w:hAnsi="標楷體" w:cs="新細明體"/>
                <w:kern w:val="0"/>
              </w:rPr>
              <w:t>,</w:t>
            </w:r>
            <w:r w:rsidRPr="00A25379">
              <w:rPr>
                <w:rFonts w:ascii="標楷體" w:hAnsi="標楷體" w:cs="新細明體" w:hint="eastAsia"/>
                <w:kern w:val="0"/>
              </w:rPr>
              <w:t>528</w:t>
            </w:r>
          </w:p>
        </w:tc>
      </w:tr>
      <w:tr w:rsidR="008716CD" w:rsidRPr="00A25379" w:rsidTr="005E0427">
        <w:tc>
          <w:tcPr>
            <w:tcW w:w="4024"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114</w:t>
            </w:r>
          </w:p>
        </w:tc>
        <w:tc>
          <w:tcPr>
            <w:tcW w:w="3543"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92,404</w:t>
            </w:r>
          </w:p>
        </w:tc>
      </w:tr>
    </w:tbl>
    <w:p w:rsidR="008716CD" w:rsidRPr="00A25379" w:rsidRDefault="008716CD" w:rsidP="008716CD">
      <w:pPr>
        <w:widowControl/>
        <w:spacing w:line="0" w:lineRule="atLeast"/>
        <w:ind w:left="566" w:firstLineChars="158" w:firstLine="384"/>
        <w:rPr>
          <w:rFonts w:hAnsi="標楷體"/>
          <w:sz w:val="24"/>
          <w:szCs w:val="24"/>
        </w:rPr>
      </w:pPr>
      <w:r w:rsidRPr="00A25379">
        <w:rPr>
          <w:rFonts w:hAnsi="標楷體"/>
          <w:sz w:val="24"/>
          <w:szCs w:val="24"/>
        </w:rPr>
        <w:t>說    明：114年度為截至4月底實際數。</w:t>
      </w:r>
    </w:p>
    <w:p w:rsidR="008716CD" w:rsidRPr="00A25379" w:rsidRDefault="008716CD" w:rsidP="008716CD">
      <w:pPr>
        <w:widowControl/>
        <w:spacing w:line="0" w:lineRule="atLeast"/>
        <w:ind w:left="566" w:firstLineChars="158" w:firstLine="384"/>
        <w:rPr>
          <w:rFonts w:hAnsi="標楷體" w:hint="eastAsia"/>
        </w:rPr>
      </w:pPr>
      <w:r w:rsidRPr="00A25379">
        <w:rPr>
          <w:rFonts w:hAnsi="標楷體" w:hint="eastAsia"/>
          <w:sz w:val="24"/>
          <w:szCs w:val="24"/>
        </w:rPr>
        <w:t>資料來源：原民會提供。</w:t>
      </w:r>
    </w:p>
    <w:p w:rsidR="008716CD" w:rsidRPr="00A25379" w:rsidRDefault="008716CD" w:rsidP="008716CD">
      <w:pPr>
        <w:pStyle w:val="21"/>
        <w:ind w:left="850" w:firstLine="566"/>
        <w:rPr>
          <w:rFonts w:hAnsi="標楷體"/>
        </w:rPr>
      </w:pPr>
      <w:r w:rsidRPr="00A25379">
        <w:rPr>
          <w:rFonts w:hAnsi="標楷體" w:hint="eastAsia"/>
        </w:rPr>
        <w:t>客委會於93年成立臺灣客家文化中心籌備處，負責規劃興建南北客家文化園區(以下簡稱南北園區)，兩座國家級之文化設施均以博物館為定位，且已納入文化部國立博物館群。南部六堆客家文化園區(以下簡稱南園)</w:t>
      </w:r>
      <w:r w:rsidR="00BF36A0" w:rsidRPr="00A25379">
        <w:rPr>
          <w:rFonts w:hAnsi="標楷體" w:hint="eastAsia"/>
        </w:rPr>
        <w:t>以六堆客家村落及社區相連結，形成南臺灣之</w:t>
      </w:r>
      <w:r w:rsidRPr="00A25379">
        <w:rPr>
          <w:rFonts w:hAnsi="標楷體" w:hint="eastAsia"/>
        </w:rPr>
        <w:t>客家文化網絡，保存體驗六堆客庄深厚人文資產為營運目標，並以發展「生態博物館」為定位；北部臺灣客家文化館(以下</w:t>
      </w:r>
      <w:r w:rsidR="00BD50D1" w:rsidRPr="00A25379">
        <w:rPr>
          <w:rFonts w:hAnsi="標楷體" w:hint="eastAsia"/>
        </w:rPr>
        <w:t>簡稱</w:t>
      </w:r>
      <w:r w:rsidRPr="00A25379">
        <w:rPr>
          <w:rFonts w:hAnsi="標楷體" w:hint="eastAsia"/>
        </w:rPr>
        <w:t>北館)以作為「全球客家博物館」為目標，扮演平臺角色，以臺灣客家、多元族群及全球客家等為主題，並持續拓展海內外客家研究交流合作，陸續於100與101年正式開園。</w:t>
      </w:r>
    </w:p>
    <w:p w:rsidR="008716CD" w:rsidRPr="00A25379" w:rsidRDefault="008716CD" w:rsidP="008716CD">
      <w:pPr>
        <w:pStyle w:val="21"/>
        <w:ind w:left="850" w:firstLine="566"/>
        <w:rPr>
          <w:rFonts w:hAnsi="標楷體" w:hint="eastAsia"/>
        </w:rPr>
      </w:pPr>
      <w:r w:rsidRPr="00A25379">
        <w:rPr>
          <w:rFonts w:hAnsi="標楷體" w:hint="eastAsia"/>
        </w:rPr>
        <w:t>南北園區101年度參觀人數高達273萬餘人</w:t>
      </w:r>
      <w:r w:rsidR="00BD50D1" w:rsidRPr="00A25379">
        <w:rPr>
          <w:rFonts w:hAnsi="標楷體" w:hint="eastAsia"/>
        </w:rPr>
        <w:t>次</w:t>
      </w:r>
      <w:r w:rsidRPr="00A25379">
        <w:rPr>
          <w:rFonts w:hAnsi="標楷體" w:hint="eastAsia"/>
        </w:rPr>
        <w:t>(詳表</w:t>
      </w:r>
      <w:r w:rsidR="00102CF0" w:rsidRPr="00A25379">
        <w:rPr>
          <w:rFonts w:hAnsi="標楷體" w:hint="eastAsia"/>
        </w:rPr>
        <w:t>3-</w:t>
      </w:r>
      <w:r w:rsidR="00102CF0" w:rsidRPr="00A25379">
        <w:rPr>
          <w:rFonts w:hAnsi="標楷體"/>
        </w:rPr>
        <w:t>2</w:t>
      </w:r>
      <w:r w:rsidRPr="00A25379">
        <w:rPr>
          <w:rFonts w:hAnsi="標楷體" w:hint="eastAsia"/>
        </w:rPr>
        <w:t>-2)，其中南園因102年度採公辦民營(OT)方式營運，參觀人數因收費致大幅下降至39萬餘人</w:t>
      </w:r>
      <w:r w:rsidR="00BD50D1" w:rsidRPr="00A25379">
        <w:rPr>
          <w:rFonts w:hAnsi="標楷體" w:hint="eastAsia"/>
        </w:rPr>
        <w:t>次</w:t>
      </w:r>
      <w:r w:rsidRPr="00A25379">
        <w:rPr>
          <w:rFonts w:hAnsi="標楷體" w:hint="eastAsia"/>
        </w:rPr>
        <w:t>，於同年9月收回經營權並恢復免費入園參觀，至108年度止參觀人數逐年穩定成長；而北館以102年度之參觀人數131萬餘人</w:t>
      </w:r>
      <w:r w:rsidR="00BD50D1" w:rsidRPr="00A25379">
        <w:rPr>
          <w:rFonts w:hAnsi="標楷體" w:hint="eastAsia"/>
        </w:rPr>
        <w:t>次</w:t>
      </w:r>
      <w:r w:rsidRPr="00A25379">
        <w:rPr>
          <w:rFonts w:hAnsi="標楷體" w:hint="eastAsia"/>
        </w:rPr>
        <w:t>為最高峰，而後逐年遞減至105年度之48萬餘人</w:t>
      </w:r>
      <w:r w:rsidR="00BD50D1" w:rsidRPr="00A25379">
        <w:rPr>
          <w:rFonts w:hAnsi="標楷體" w:hint="eastAsia"/>
        </w:rPr>
        <w:t>次</w:t>
      </w:r>
      <w:r w:rsidR="001A677B">
        <w:rPr>
          <w:rFonts w:hAnsi="標楷體" w:hint="eastAsia"/>
        </w:rPr>
        <w:t>。</w:t>
      </w:r>
      <w:r w:rsidRPr="00A25379">
        <w:rPr>
          <w:rFonts w:hAnsi="標楷體" w:hint="eastAsia"/>
        </w:rPr>
        <w:t>客委會就國內外類似之文化館舍比較分析，該類園區自開館後約2至3年參觀人次會逐漸受周邊區域性旅遊景點發展、民眾新鮮感、旅遊評價等因素影響而明顯下降，爰客委會透過深化研究、典藏、展示及教育推廣活動，並強化社區連結等規劃，透過主動邀請學校、社團參訪，強化經營不同客群，以耕耘回流客源，106年度起參觀人數止跌回升，至108年度回升至82萬</w:t>
      </w:r>
      <w:r w:rsidR="00CD6221" w:rsidRPr="00A25379">
        <w:rPr>
          <w:rFonts w:hAnsi="標楷體" w:hint="eastAsia"/>
        </w:rPr>
        <w:t>餘</w:t>
      </w:r>
      <w:r w:rsidRPr="00A25379">
        <w:rPr>
          <w:rFonts w:hAnsi="標楷體" w:hint="eastAsia"/>
        </w:rPr>
        <w:t>人</w:t>
      </w:r>
      <w:r w:rsidR="00CD6221" w:rsidRPr="00A25379">
        <w:rPr>
          <w:rFonts w:hAnsi="標楷體" w:hint="eastAsia"/>
        </w:rPr>
        <w:t>次</w:t>
      </w:r>
      <w:r w:rsidRPr="00A25379">
        <w:rPr>
          <w:rFonts w:hAnsi="標楷體" w:hint="eastAsia"/>
        </w:rPr>
        <w:t>。惟109至111年間南北園區亦因嚴重特殊傳染性肺炎疫情造成參觀人數減少。為因應疫情後環境轉變，南北園館持續推出不同措施推廣博物館文化，疫情趨緩後，更強化實體服務優化，入園人數自111年起逐漸回穩並穩定成長，惟尚未回復疫情前水準，仍有提升空間。</w:t>
      </w:r>
    </w:p>
    <w:p w:rsidR="008716CD" w:rsidRPr="00A25379" w:rsidRDefault="008716CD" w:rsidP="008716CD">
      <w:pPr>
        <w:ind w:left="566" w:right="-1204" w:firstLineChars="124" w:firstLine="352"/>
        <w:jc w:val="left"/>
        <w:textAlignment w:val="baseline"/>
        <w:rPr>
          <w:rFonts w:hAnsi="標楷體"/>
        </w:rPr>
      </w:pPr>
      <w:r w:rsidRPr="00A25379">
        <w:rPr>
          <w:rFonts w:hAnsi="標楷體"/>
          <w:b/>
          <w:snapToGrid w:val="0"/>
        </w:rPr>
        <w:t>表</w:t>
      </w:r>
      <w:r w:rsidR="00102CF0" w:rsidRPr="00A25379">
        <w:rPr>
          <w:rFonts w:hAnsi="標楷體" w:hint="eastAsia"/>
          <w:b/>
          <w:snapToGrid w:val="0"/>
        </w:rPr>
        <w:t>3-</w:t>
      </w:r>
      <w:r w:rsidR="00102CF0" w:rsidRPr="00A25379">
        <w:rPr>
          <w:rFonts w:hAnsi="標楷體"/>
          <w:b/>
          <w:snapToGrid w:val="0"/>
        </w:rPr>
        <w:t>2</w:t>
      </w:r>
      <w:r w:rsidRPr="00A25379">
        <w:rPr>
          <w:rFonts w:hAnsi="標楷體" w:hint="eastAsia"/>
          <w:b/>
          <w:snapToGrid w:val="0"/>
        </w:rPr>
        <w:t>-2</w:t>
      </w:r>
      <w:r w:rsidRPr="00A25379">
        <w:rPr>
          <w:rFonts w:hAnsi="標楷體"/>
          <w:b/>
          <w:snapToGrid w:val="0"/>
        </w:rPr>
        <w:t xml:space="preserve"> </w:t>
      </w:r>
      <w:r w:rsidRPr="00A25379">
        <w:rPr>
          <w:rFonts w:hAnsi="標楷體" w:hint="eastAsia"/>
          <w:b/>
          <w:snapToGrid w:val="0"/>
        </w:rPr>
        <w:t>南北客家文化園區</w:t>
      </w:r>
      <w:r w:rsidRPr="00A25379">
        <w:rPr>
          <w:rFonts w:hAnsi="標楷體"/>
          <w:b/>
          <w:snapToGrid w:val="0"/>
        </w:rPr>
        <w:t>近年度</w:t>
      </w:r>
      <w:r w:rsidRPr="00A25379">
        <w:rPr>
          <w:rFonts w:hAnsi="標楷體" w:hint="eastAsia"/>
          <w:b/>
          <w:snapToGrid w:val="0"/>
        </w:rPr>
        <w:t>遊客人數</w:t>
      </w:r>
      <w:r w:rsidRPr="00A25379">
        <w:rPr>
          <w:rFonts w:hAnsi="標楷體"/>
          <w:b/>
          <w:snapToGrid w:val="0"/>
        </w:rPr>
        <w:t>情形</w:t>
      </w:r>
      <w:r w:rsidRPr="00A25379">
        <w:rPr>
          <w:rFonts w:hAnsi="標楷體"/>
          <w:b/>
        </w:rPr>
        <w:t xml:space="preserve"> </w:t>
      </w:r>
      <w:r w:rsidRPr="00A25379">
        <w:rPr>
          <w:rFonts w:hAnsi="標楷體" w:hint="eastAsia"/>
          <w:b/>
        </w:rPr>
        <w:t xml:space="preserve">   </w:t>
      </w:r>
      <w:r w:rsidRPr="00A25379">
        <w:rPr>
          <w:rFonts w:hAnsi="標楷體"/>
          <w:sz w:val="24"/>
        </w:rPr>
        <w:t>單位:人次</w:t>
      </w:r>
    </w:p>
    <w:tbl>
      <w:tblPr>
        <w:tblW w:w="7567" w:type="dxa"/>
        <w:tblInd w:w="1046" w:type="dxa"/>
        <w:tblLayout w:type="fixed"/>
        <w:tblCellMar>
          <w:left w:w="10" w:type="dxa"/>
          <w:right w:w="10" w:type="dxa"/>
        </w:tblCellMar>
        <w:tblLook w:val="04A0" w:firstRow="1" w:lastRow="0" w:firstColumn="1" w:lastColumn="0" w:noHBand="0" w:noVBand="1"/>
      </w:tblPr>
      <w:tblGrid>
        <w:gridCol w:w="1090"/>
        <w:gridCol w:w="2083"/>
        <w:gridCol w:w="2126"/>
        <w:gridCol w:w="2268"/>
      </w:tblGrid>
      <w:tr w:rsidR="008716CD" w:rsidRPr="00A25379" w:rsidTr="005E0427">
        <w:tc>
          <w:tcPr>
            <w:tcW w:w="1090"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b/>
              </w:rPr>
            </w:pPr>
            <w:r w:rsidRPr="00A25379">
              <w:rPr>
                <w:rFonts w:ascii="標楷體" w:hAnsi="標楷體"/>
                <w:b/>
              </w:rPr>
              <w:t>年度</w:t>
            </w:r>
          </w:p>
        </w:tc>
        <w:tc>
          <w:tcPr>
            <w:tcW w:w="647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b/>
              </w:rPr>
            </w:pPr>
            <w:r w:rsidRPr="00A25379">
              <w:rPr>
                <w:rFonts w:ascii="標楷體" w:hAnsi="標楷體"/>
                <w:b/>
              </w:rPr>
              <w:t>入園(館)遊客人數</w:t>
            </w:r>
          </w:p>
        </w:tc>
      </w:tr>
      <w:tr w:rsidR="008716CD" w:rsidRPr="00A25379" w:rsidTr="005E0427">
        <w:tc>
          <w:tcPr>
            <w:tcW w:w="1090"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b/>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hint="eastAsia"/>
                <w:b/>
              </w:rPr>
            </w:pPr>
            <w:r w:rsidRPr="00A25379">
              <w:rPr>
                <w:rFonts w:ascii="標楷體" w:hAnsi="標楷體" w:hint="eastAsia"/>
                <w:b/>
              </w:rPr>
              <w:t>北館</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hint="eastAsia"/>
                <w:b/>
              </w:rPr>
            </w:pPr>
            <w:r w:rsidRPr="00A25379">
              <w:rPr>
                <w:rFonts w:ascii="標楷體" w:hAnsi="標楷體" w:hint="eastAsia"/>
                <w:b/>
              </w:rPr>
              <w:t>南園</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b/>
              </w:rPr>
            </w:pPr>
            <w:r w:rsidRPr="00A25379">
              <w:rPr>
                <w:rFonts w:ascii="標楷體" w:hAnsi="標楷體"/>
                <w:b/>
              </w:rPr>
              <w:t>合計</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328,943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328,943</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1,210,195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1,527,387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2,737,582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1,319,664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390,188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1,709,852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804,942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744,297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1,549,239</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4</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620,449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778,653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1,399,102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5</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487,334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792,092</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1,279,426</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10</w:t>
            </w:r>
            <w:r w:rsidRPr="00A25379">
              <w:rPr>
                <w:rFonts w:ascii="標楷體" w:hAnsi="標楷體"/>
                <w:kern w:val="0"/>
                <w:szCs w:val="32"/>
              </w:rPr>
              <w:t>6</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742,619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908,141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rPr>
            </w:pPr>
            <w:r w:rsidRPr="00A25379">
              <w:rPr>
                <w:rFonts w:ascii="標楷體" w:hAnsi="標楷體"/>
              </w:rPr>
              <w:t>1,650,760</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107</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751,500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929,307</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1,680,807</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108</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821,033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979,100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1,800,133</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109</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665,913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823,714</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1,489,627</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418,614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504,821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923,435</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490,864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630,228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1,121,092</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603,968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713,713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1,317,681</w:t>
            </w:r>
          </w:p>
        </w:tc>
      </w:tr>
      <w:tr w:rsidR="008716CD" w:rsidRPr="00A25379" w:rsidTr="005E0427">
        <w:tc>
          <w:tcPr>
            <w:tcW w:w="109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8716CD" w:rsidRPr="00A25379" w:rsidRDefault="008716CD" w:rsidP="005E0427">
            <w:pPr>
              <w:pStyle w:val="142"/>
              <w:jc w:val="center"/>
              <w:rPr>
                <w:rFonts w:ascii="標楷體" w:hAnsi="標楷體"/>
              </w:rPr>
            </w:pPr>
            <w:r w:rsidRPr="00A25379">
              <w:rPr>
                <w:rFonts w:ascii="標楷體" w:hAnsi="標楷體"/>
              </w:rPr>
              <w:t>113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619,311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759,640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1,378,951</w:t>
            </w:r>
          </w:p>
        </w:tc>
      </w:tr>
      <w:tr w:rsidR="008716CD" w:rsidRPr="00A25379" w:rsidTr="005E0427">
        <w:tc>
          <w:tcPr>
            <w:tcW w:w="109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center"/>
              <w:rPr>
                <w:rFonts w:ascii="標楷體" w:hAnsi="標楷體"/>
              </w:rPr>
            </w:pPr>
            <w:r w:rsidRPr="00A25379">
              <w:rPr>
                <w:rFonts w:ascii="標楷體" w:hAnsi="標楷體"/>
              </w:rPr>
              <w:t>114</w:t>
            </w:r>
          </w:p>
        </w:tc>
        <w:tc>
          <w:tcPr>
            <w:tcW w:w="208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213,478</w:t>
            </w:r>
          </w:p>
        </w:tc>
        <w:tc>
          <w:tcPr>
            <w:tcW w:w="21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266,317</w:t>
            </w:r>
          </w:p>
        </w:tc>
        <w:tc>
          <w:tcPr>
            <w:tcW w:w="226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8716CD" w:rsidRPr="00A25379" w:rsidRDefault="008716CD" w:rsidP="005E0427">
            <w:pPr>
              <w:pStyle w:val="142"/>
              <w:jc w:val="right"/>
              <w:rPr>
                <w:rFonts w:ascii="標楷體" w:hAnsi="標楷體"/>
                <w:kern w:val="0"/>
                <w:szCs w:val="32"/>
              </w:rPr>
            </w:pPr>
            <w:r w:rsidRPr="00A25379">
              <w:rPr>
                <w:rFonts w:ascii="標楷體" w:hAnsi="標楷體"/>
                <w:kern w:val="0"/>
                <w:szCs w:val="32"/>
              </w:rPr>
              <w:t>479,795</w:t>
            </w:r>
          </w:p>
        </w:tc>
      </w:tr>
    </w:tbl>
    <w:p w:rsidR="008716CD" w:rsidRPr="00A25379" w:rsidRDefault="008716CD" w:rsidP="008716CD">
      <w:pPr>
        <w:widowControl/>
        <w:spacing w:line="0" w:lineRule="atLeast"/>
        <w:ind w:left="566" w:firstLineChars="158" w:firstLine="384"/>
        <w:rPr>
          <w:rFonts w:hAnsi="標楷體"/>
          <w:sz w:val="24"/>
          <w:szCs w:val="24"/>
        </w:rPr>
      </w:pPr>
      <w:r w:rsidRPr="00A25379">
        <w:rPr>
          <w:rFonts w:hAnsi="標楷體"/>
          <w:sz w:val="24"/>
          <w:szCs w:val="24"/>
        </w:rPr>
        <w:t>說    明：114年度為截至4月底實際數。</w:t>
      </w:r>
    </w:p>
    <w:p w:rsidR="008716CD" w:rsidRPr="00A25379" w:rsidRDefault="008716CD" w:rsidP="008716CD">
      <w:pPr>
        <w:widowControl/>
        <w:spacing w:line="0" w:lineRule="atLeast"/>
        <w:ind w:left="566" w:firstLineChars="158" w:firstLine="384"/>
        <w:rPr>
          <w:rFonts w:hAnsi="標楷體" w:hint="eastAsia"/>
        </w:rPr>
      </w:pPr>
      <w:r w:rsidRPr="00A25379">
        <w:rPr>
          <w:rFonts w:hAnsi="標楷體" w:hint="eastAsia"/>
          <w:sz w:val="24"/>
          <w:szCs w:val="24"/>
        </w:rPr>
        <w:t>資料來源：客委會提供。</w:t>
      </w:r>
    </w:p>
    <w:p w:rsidR="008716CD" w:rsidRPr="00A25379" w:rsidRDefault="008716CD" w:rsidP="008716CD">
      <w:pPr>
        <w:pStyle w:val="a4"/>
        <w:ind w:left="849" w:hanging="283"/>
        <w:rPr>
          <w:rFonts w:hAnsi="標楷體"/>
          <w:b/>
        </w:rPr>
      </w:pPr>
      <w:r w:rsidRPr="00A25379">
        <w:rPr>
          <w:rFonts w:hAnsi="標楷體" w:hint="eastAsia"/>
          <w:b/>
        </w:rPr>
        <w:t>(</w:t>
      </w:r>
      <w:r w:rsidR="009D3723">
        <w:rPr>
          <w:rFonts w:hAnsi="標楷體" w:hint="eastAsia"/>
          <w:b/>
        </w:rPr>
        <w:t>二</w:t>
      </w:r>
      <w:r w:rsidRPr="00A25379">
        <w:rPr>
          <w:rFonts w:hAnsi="標楷體" w:hint="eastAsia"/>
          <w:b/>
        </w:rPr>
        <w:t>)新建原住民族博物館之功能定位應與文化園區之屬性有所區隔，並與園區建立互補合作關係，俾結合國家高度與在地活力，共同推動原住民族文化之永續發展</w:t>
      </w:r>
    </w:p>
    <w:p w:rsidR="008716CD" w:rsidRPr="00A25379" w:rsidRDefault="008716CD" w:rsidP="008716CD">
      <w:pPr>
        <w:pStyle w:val="21"/>
        <w:ind w:left="850" w:firstLine="566"/>
        <w:rPr>
          <w:rFonts w:hAnsi="標楷體"/>
        </w:rPr>
      </w:pPr>
      <w:r w:rsidRPr="00A25379">
        <w:rPr>
          <w:rFonts w:hAnsi="標楷體" w:hint="eastAsia"/>
        </w:rPr>
        <w:t>原民會為強化原住民族文化主體性，建構集典藏、展示、教育及國際交流於一體之國家級文化基地，並透過與南島語族</w:t>
      </w:r>
      <w:r w:rsidR="00BF36A0" w:rsidRPr="00A25379">
        <w:rPr>
          <w:rFonts w:hAnsi="標楷體" w:hint="eastAsia"/>
        </w:rPr>
        <w:t>連結，提升臺灣原民文化之</w:t>
      </w:r>
      <w:r w:rsidRPr="00A25379">
        <w:rPr>
          <w:rFonts w:hAnsi="標楷體" w:hint="eastAsia"/>
        </w:rPr>
        <w:t>國際能見度，爰籌設國立原住民族博物館(以下簡稱原博館)，相關規劃摘述如下：</w:t>
      </w:r>
    </w:p>
    <w:p w:rsidR="008716CD" w:rsidRPr="00A25379" w:rsidRDefault="001A677B" w:rsidP="001A677B">
      <w:pPr>
        <w:pStyle w:val="123"/>
        <w:ind w:left="1133" w:hanging="283"/>
      </w:pPr>
      <w:r>
        <w:rPr>
          <w:rFonts w:hint="eastAsia"/>
        </w:rPr>
        <w:t>1.</w:t>
      </w:r>
      <w:r w:rsidR="008716CD" w:rsidRPr="00300DBB">
        <w:rPr>
          <w:rFonts w:hint="eastAsia"/>
          <w:b/>
          <w:bCs/>
        </w:rPr>
        <w:t>法源依據</w:t>
      </w:r>
      <w:r w:rsidR="008716CD" w:rsidRPr="00A25379">
        <w:rPr>
          <w:rFonts w:hint="eastAsia"/>
        </w:rPr>
        <w:t>：博物館法於</w:t>
      </w:r>
      <w:r w:rsidR="008716CD" w:rsidRPr="00A25379">
        <w:t>104</w:t>
      </w:r>
      <w:r w:rsidR="008716CD" w:rsidRPr="00A25379">
        <w:rPr>
          <w:rFonts w:hint="eastAsia"/>
        </w:rPr>
        <w:t>年</w:t>
      </w:r>
      <w:r w:rsidR="008716CD" w:rsidRPr="00A25379">
        <w:t>7</w:t>
      </w:r>
      <w:r w:rsidR="008716CD" w:rsidRPr="00A25379">
        <w:rPr>
          <w:rFonts w:hint="eastAsia"/>
        </w:rPr>
        <w:t>月</w:t>
      </w:r>
      <w:r w:rsidR="008716CD" w:rsidRPr="00A25379">
        <w:t>l</w:t>
      </w:r>
      <w:r w:rsidR="008716CD" w:rsidRPr="00A25379">
        <w:rPr>
          <w:rFonts w:hint="eastAsia"/>
        </w:rPr>
        <w:t>日</w:t>
      </w:r>
      <w:r>
        <w:rPr>
          <w:rFonts w:hint="eastAsia"/>
        </w:rPr>
        <w:t>制定</w:t>
      </w:r>
      <w:r w:rsidR="008716CD" w:rsidRPr="00A25379">
        <w:rPr>
          <w:rFonts w:hint="eastAsia"/>
        </w:rPr>
        <w:t>公布</w:t>
      </w:r>
      <w:r>
        <w:rPr>
          <w:rFonts w:hint="eastAsia"/>
        </w:rPr>
        <w:t>並</w:t>
      </w:r>
      <w:r w:rsidR="008716CD" w:rsidRPr="00A25379">
        <w:rPr>
          <w:rFonts w:hint="eastAsia"/>
        </w:rPr>
        <w:t>施行，其第</w:t>
      </w:r>
      <w:r w:rsidR="008716CD" w:rsidRPr="00A25379">
        <w:t>6</w:t>
      </w:r>
      <w:r w:rsidR="008716CD" w:rsidRPr="00A25379">
        <w:rPr>
          <w:rFonts w:hint="eastAsia"/>
        </w:rPr>
        <w:t>條明定：「為蒐藏、保存、研究原住民族文獻、歷史與文物，中央目的事業主管機關應設置原住民族博物館，推動原住民族文化永續發展」。</w:t>
      </w:r>
    </w:p>
    <w:p w:rsidR="008716CD" w:rsidRPr="00A25379" w:rsidRDefault="001A677B" w:rsidP="001A677B">
      <w:pPr>
        <w:pStyle w:val="123"/>
        <w:ind w:left="1133" w:hanging="283"/>
      </w:pPr>
      <w:r>
        <w:rPr>
          <w:rFonts w:hint="eastAsia"/>
        </w:rPr>
        <w:t>2.</w:t>
      </w:r>
      <w:r w:rsidR="008716CD" w:rsidRPr="00300DBB">
        <w:rPr>
          <w:rFonts w:hint="eastAsia"/>
          <w:b/>
          <w:bCs/>
        </w:rPr>
        <w:t>規劃</w:t>
      </w:r>
      <w:r w:rsidR="00BF36A0" w:rsidRPr="00300DBB">
        <w:rPr>
          <w:rFonts w:hint="eastAsia"/>
          <w:b/>
          <w:bCs/>
        </w:rPr>
        <w:t>概念</w:t>
      </w:r>
      <w:r w:rsidR="00BF36A0" w:rsidRPr="00A25379">
        <w:rPr>
          <w:rFonts w:hint="eastAsia"/>
        </w:rPr>
        <w:t>：臺灣原住民族多樣化之建築文化是原住民族與自然環境互動對話之體現，園區空間規劃以反映原住民族環境觀為原則，並將原住民族之</w:t>
      </w:r>
      <w:r w:rsidR="008716CD" w:rsidRPr="00A25379">
        <w:rPr>
          <w:rFonts w:hint="eastAsia"/>
        </w:rPr>
        <w:t>聚落和建築文化，與園區整體空間意象和博物館功能連結。</w:t>
      </w:r>
    </w:p>
    <w:p w:rsidR="008716CD" w:rsidRPr="00A25379" w:rsidRDefault="001A677B" w:rsidP="001A677B">
      <w:pPr>
        <w:pStyle w:val="123"/>
        <w:ind w:left="1133" w:hanging="283"/>
      </w:pPr>
      <w:r>
        <w:rPr>
          <w:rFonts w:hint="eastAsia"/>
        </w:rPr>
        <w:t>3.</w:t>
      </w:r>
      <w:r w:rsidR="008716CD" w:rsidRPr="00300DBB">
        <w:rPr>
          <w:rFonts w:hint="eastAsia"/>
          <w:b/>
          <w:bCs/>
        </w:rPr>
        <w:t>興建計畫及預算</w:t>
      </w:r>
      <w:r w:rsidR="008716CD" w:rsidRPr="00A25379">
        <w:rPr>
          <w:rFonts w:hint="eastAsia"/>
        </w:rPr>
        <w:t>：原民會所提「國立原住民族博物館園區興建計畫」(以下簡稱原博館興建計畫)之可行性評估報告，業經行政院108年4月26日原則同意，並核示工程經費為34.68億元。復原民會多次修正該計畫之經費及期程，終獲行政院於113年3月19日核定，計畫期程自113至120年，總經費為58億5,900萬元。</w:t>
      </w:r>
    </w:p>
    <w:p w:rsidR="008716CD" w:rsidRPr="00A25379" w:rsidRDefault="001A677B" w:rsidP="001A677B">
      <w:pPr>
        <w:pStyle w:val="123"/>
        <w:ind w:left="1133" w:hanging="283"/>
      </w:pPr>
      <w:r>
        <w:rPr>
          <w:rFonts w:hint="eastAsia"/>
        </w:rPr>
        <w:t>4.</w:t>
      </w:r>
      <w:r w:rsidR="008716CD" w:rsidRPr="00300DBB">
        <w:rPr>
          <w:rFonts w:hint="eastAsia"/>
          <w:b/>
          <w:bCs/>
        </w:rPr>
        <w:t>目前辦理情形</w:t>
      </w:r>
      <w:r w:rsidR="008716CD" w:rsidRPr="00A25379">
        <w:rPr>
          <w:rFonts w:hint="eastAsia"/>
        </w:rPr>
        <w:t>：原民會依「國立原住民族博物館籌備處暫行組織規程」於114年6月18日成立籌備處，刻正辦理原博館基地移撥事宜等相關籌備工作。</w:t>
      </w:r>
    </w:p>
    <w:p w:rsidR="008716CD" w:rsidRPr="00A25379" w:rsidRDefault="008716CD" w:rsidP="008716CD">
      <w:pPr>
        <w:pStyle w:val="21"/>
        <w:ind w:left="850" w:firstLine="566"/>
        <w:rPr>
          <w:rFonts w:hAnsi="標楷體"/>
        </w:rPr>
      </w:pPr>
      <w:r w:rsidRPr="00A25379">
        <w:rPr>
          <w:rFonts w:hAnsi="標楷體" w:hint="eastAsia"/>
        </w:rPr>
        <w:t>原博館係以國家級博物館為定位，著重學術研究、文物典藏展示修復，並包含南島語族與國際間之交流平台、培養專業人才、發揮館際效應培植並帶動各地方文化館舍。爰原民會對原博館</w:t>
      </w:r>
      <w:r w:rsidR="001A677B">
        <w:rPr>
          <w:rFonts w:hAnsi="標楷體" w:hint="eastAsia"/>
        </w:rPr>
        <w:t>之</w:t>
      </w:r>
      <w:r w:rsidRPr="00A25379">
        <w:rPr>
          <w:rFonts w:hAnsi="標楷體" w:hint="eastAsia"/>
        </w:rPr>
        <w:t>規劃，宜審慎思考其功能定位與既有文化園區之屬性區隔，方能發揮互補效益，形塑完整且具有延展性之族群文化傳播體系。</w:t>
      </w:r>
    </w:p>
    <w:p w:rsidR="008716CD" w:rsidRPr="00A25379" w:rsidRDefault="008716CD" w:rsidP="008716CD">
      <w:pPr>
        <w:pStyle w:val="21"/>
        <w:ind w:left="850" w:firstLine="566"/>
        <w:rPr>
          <w:rFonts w:hAnsi="標楷體" w:hint="eastAsia"/>
        </w:rPr>
      </w:pPr>
    </w:p>
    <w:p w:rsidR="00951828" w:rsidRPr="00A25379" w:rsidRDefault="008716CD" w:rsidP="00951828">
      <w:pPr>
        <w:pStyle w:val="14"/>
        <w:ind w:left="567" w:hanging="567"/>
        <w:rPr>
          <w:rFonts w:hAnsi="標楷體" w:hint="eastAsia"/>
        </w:rPr>
      </w:pPr>
      <w:bookmarkStart w:id="9" w:name="_Toc204589737"/>
      <w:r w:rsidRPr="00A25379">
        <w:rPr>
          <w:rFonts w:hAnsi="標楷體" w:hint="eastAsia"/>
        </w:rPr>
        <w:t>三、</w:t>
      </w:r>
      <w:r w:rsidR="00224F5E" w:rsidRPr="00A25379">
        <w:rPr>
          <w:rFonts w:hAnsi="標楷體" w:hint="eastAsia"/>
        </w:rPr>
        <w:t>客家電視台</w:t>
      </w:r>
      <w:r w:rsidRPr="00A25379">
        <w:rPr>
          <w:rFonts w:hAnsi="標楷體" w:hint="eastAsia"/>
        </w:rPr>
        <w:t>及</w:t>
      </w:r>
      <w:r w:rsidR="00C53CE3" w:rsidRPr="00A25379">
        <w:rPr>
          <w:rFonts w:hAnsi="標楷體" w:hint="eastAsia"/>
        </w:rPr>
        <w:t>原民</w:t>
      </w:r>
      <w:r w:rsidR="00224F5E" w:rsidRPr="00A25379">
        <w:rPr>
          <w:rFonts w:hAnsi="標楷體" w:hint="eastAsia"/>
        </w:rPr>
        <w:t>台</w:t>
      </w:r>
      <w:r w:rsidRPr="00A25379">
        <w:rPr>
          <w:rFonts w:hAnsi="標楷體" w:hint="eastAsia"/>
        </w:rPr>
        <w:t>已製播多年，允宜賡續增加各該族群視角及提高節目</w:t>
      </w:r>
      <w:r w:rsidR="00C53CE3" w:rsidRPr="00A25379">
        <w:rPr>
          <w:rFonts w:hAnsi="標楷體" w:hint="eastAsia"/>
        </w:rPr>
        <w:t>新首播及</w:t>
      </w:r>
      <w:r w:rsidRPr="00A25379">
        <w:rPr>
          <w:rFonts w:hAnsi="標楷體" w:hint="eastAsia"/>
        </w:rPr>
        <w:t>自製比</w:t>
      </w:r>
      <w:r w:rsidR="00C53CE3" w:rsidRPr="00A25379">
        <w:rPr>
          <w:rFonts w:hAnsi="標楷體" w:hint="eastAsia"/>
        </w:rPr>
        <w:t>率，以強化媒體自主性及文化傳播力</w:t>
      </w:r>
      <w:bookmarkEnd w:id="9"/>
    </w:p>
    <w:p w:rsidR="00F86704" w:rsidRPr="00A25379" w:rsidRDefault="00BF36A0" w:rsidP="003F3471">
      <w:pPr>
        <w:ind w:left="566" w:firstLine="566"/>
        <w:rPr>
          <w:rFonts w:hAnsi="標楷體" w:hint="eastAsia"/>
        </w:rPr>
      </w:pPr>
      <w:r w:rsidRPr="00A25379">
        <w:rPr>
          <w:rFonts w:hAnsi="標楷體" w:hint="eastAsia"/>
        </w:rPr>
        <w:t>族群媒體相對於主流媒體，乃是屬於特定族群或是為特定族群產製內容之</w:t>
      </w:r>
      <w:r w:rsidR="00350CA4" w:rsidRPr="00A25379">
        <w:rPr>
          <w:rFonts w:hAnsi="標楷體" w:hint="eastAsia"/>
        </w:rPr>
        <w:t>媒介</w:t>
      </w:r>
      <w:r w:rsidR="00350CA4" w:rsidRPr="00A25379">
        <w:rPr>
          <w:rStyle w:val="af2"/>
          <w:rFonts w:hAnsi="標楷體"/>
        </w:rPr>
        <w:footnoteReference w:id="6"/>
      </w:r>
      <w:r w:rsidR="00350CA4" w:rsidRPr="00A25379">
        <w:rPr>
          <w:rFonts w:hAnsi="標楷體" w:hint="eastAsia"/>
        </w:rPr>
        <w:t>，我國</w:t>
      </w:r>
      <w:r w:rsidR="001A677B">
        <w:rPr>
          <w:rFonts w:hAnsi="標楷體" w:hint="eastAsia"/>
        </w:rPr>
        <w:t>於</w:t>
      </w:r>
      <w:r w:rsidR="00350CA4" w:rsidRPr="00A25379">
        <w:rPr>
          <w:rFonts w:hAnsi="標楷體" w:hint="eastAsia"/>
        </w:rPr>
        <w:t>9</w:t>
      </w:r>
      <w:r w:rsidR="00350CA4" w:rsidRPr="00A25379">
        <w:rPr>
          <w:rFonts w:hAnsi="標楷體"/>
        </w:rPr>
        <w:t>2</w:t>
      </w:r>
      <w:r w:rsidR="00350CA4" w:rsidRPr="00A25379">
        <w:rPr>
          <w:rFonts w:hAnsi="標楷體" w:hint="eastAsia"/>
        </w:rPr>
        <w:t>及</w:t>
      </w:r>
      <w:r w:rsidR="00350CA4" w:rsidRPr="00A25379">
        <w:rPr>
          <w:rFonts w:hAnsi="標楷體"/>
        </w:rPr>
        <w:t>9</w:t>
      </w:r>
      <w:r w:rsidR="00791D66" w:rsidRPr="00A25379">
        <w:rPr>
          <w:rFonts w:hAnsi="標楷體" w:hint="eastAsia"/>
        </w:rPr>
        <w:t>4</w:t>
      </w:r>
      <w:r w:rsidR="00177FA8" w:rsidRPr="00A25379">
        <w:rPr>
          <w:rFonts w:hAnsi="標楷體" w:hint="eastAsia"/>
        </w:rPr>
        <w:t>年分別成立客家電視台及</w:t>
      </w:r>
      <w:r w:rsidR="003F3471" w:rsidRPr="00A25379">
        <w:rPr>
          <w:rFonts w:hAnsi="標楷體" w:hint="eastAsia"/>
        </w:rPr>
        <w:t>原民台</w:t>
      </w:r>
      <w:r w:rsidR="00E81961" w:rsidRPr="00A25379">
        <w:rPr>
          <w:rFonts w:hAnsi="標楷體" w:hint="eastAsia"/>
        </w:rPr>
        <w:t>，肩負著國家語言政策執行、族群文化保存及多元觀點傳播之重要角色</w:t>
      </w:r>
      <w:r w:rsidR="003F3471" w:rsidRPr="00A25379">
        <w:rPr>
          <w:rFonts w:hAnsi="標楷體" w:hint="eastAsia"/>
        </w:rPr>
        <w:t>，自設立以來，持續播送使用客語及原住民族語、強調族群文化視角之節目，為國內少數族群發聲提供可近用之媒體平臺，然在全球媒體環境快速變遷之際，為提升語言文化復振效能與族群認同感，實有必要進一步擴大該族群視角之內容製作，並穩健提高節目自製比例，以強化媒體自主性及文化傳播力。</w:t>
      </w:r>
      <w:r w:rsidR="00F768B9" w:rsidRPr="00A25379">
        <w:rPr>
          <w:rFonts w:hAnsi="標楷體" w:hint="eastAsia"/>
        </w:rPr>
        <w:t>說明如下：</w:t>
      </w:r>
    </w:p>
    <w:p w:rsidR="005B461F" w:rsidRPr="00A25379" w:rsidRDefault="00A1077C" w:rsidP="0023476B">
      <w:pPr>
        <w:pStyle w:val="a4"/>
        <w:ind w:left="849" w:hanging="283"/>
        <w:rPr>
          <w:rFonts w:hAnsi="標楷體" w:hint="eastAsia"/>
          <w:b/>
        </w:rPr>
      </w:pPr>
      <w:r w:rsidRPr="00A25379">
        <w:rPr>
          <w:rFonts w:hAnsi="標楷體" w:hint="eastAsia"/>
          <w:b/>
        </w:rPr>
        <w:t>(</w:t>
      </w:r>
      <w:r w:rsidR="005B461F" w:rsidRPr="00A25379">
        <w:rPr>
          <w:rFonts w:hAnsi="標楷體" w:hint="eastAsia"/>
          <w:b/>
        </w:rPr>
        <w:t>一</w:t>
      </w:r>
      <w:r w:rsidRPr="00A25379">
        <w:rPr>
          <w:rFonts w:hAnsi="標楷體" w:hint="eastAsia"/>
          <w:b/>
        </w:rPr>
        <w:t>)</w:t>
      </w:r>
      <w:r w:rsidR="003F3471" w:rsidRPr="00A25379">
        <w:rPr>
          <w:rFonts w:hAnsi="標楷體" w:hint="eastAsia"/>
          <w:b/>
        </w:rPr>
        <w:t>客家電視台與</w:t>
      </w:r>
      <w:r w:rsidR="006A7F4D" w:rsidRPr="00A25379">
        <w:rPr>
          <w:rFonts w:hAnsi="標楷體" w:hint="eastAsia"/>
          <w:b/>
        </w:rPr>
        <w:t>原民台</w:t>
      </w:r>
      <w:r w:rsidR="00102CF0" w:rsidRPr="00A25379">
        <w:rPr>
          <w:rFonts w:hAnsi="標楷體" w:hint="eastAsia"/>
          <w:b/>
        </w:rPr>
        <w:t>經</w:t>
      </w:r>
      <w:r w:rsidR="003F3471" w:rsidRPr="00A25379">
        <w:rPr>
          <w:rFonts w:hAnsi="標楷體" w:hint="eastAsia"/>
          <w:b/>
        </w:rPr>
        <w:t>長期耕耘，已奠定相當基礎</w:t>
      </w:r>
    </w:p>
    <w:p w:rsidR="001A677B" w:rsidRPr="00300DBB" w:rsidRDefault="001A677B" w:rsidP="001A677B">
      <w:pPr>
        <w:pStyle w:val="123"/>
        <w:ind w:left="1133" w:hanging="283"/>
        <w:rPr>
          <w:b/>
          <w:bCs/>
        </w:rPr>
      </w:pPr>
      <w:r w:rsidRPr="00300DBB">
        <w:rPr>
          <w:rFonts w:hint="eastAsia"/>
          <w:b/>
          <w:bCs/>
        </w:rPr>
        <w:t>1.客家電視台</w:t>
      </w:r>
      <w:r w:rsidRPr="006659D3">
        <w:rPr>
          <w:rFonts w:hint="eastAsia"/>
        </w:rPr>
        <w:t>(詳表3-3-1)</w:t>
      </w:r>
    </w:p>
    <w:p w:rsidR="00417500" w:rsidRPr="00A25379" w:rsidRDefault="00D21E12" w:rsidP="000D1415">
      <w:pPr>
        <w:pStyle w:val="21"/>
        <w:ind w:left="850" w:firstLine="566"/>
        <w:rPr>
          <w:rFonts w:hAnsi="標楷體"/>
        </w:rPr>
      </w:pPr>
      <w:r w:rsidRPr="00A25379">
        <w:rPr>
          <w:rFonts w:hAnsi="標楷體" w:hint="eastAsia"/>
        </w:rPr>
        <w:t>客委會</w:t>
      </w:r>
      <w:r w:rsidR="00417500" w:rsidRPr="00A25379">
        <w:rPr>
          <w:rFonts w:hAnsi="標楷體" w:hint="eastAsia"/>
        </w:rPr>
        <w:t>為</w:t>
      </w:r>
      <w:r w:rsidRPr="00A25379">
        <w:rPr>
          <w:rFonts w:hAnsi="標楷體" w:hint="eastAsia"/>
        </w:rPr>
        <w:t>達成「大眾瞭解客家文化、傳承客家語言及文化」之目標</w:t>
      </w:r>
      <w:r w:rsidR="00417500" w:rsidRPr="00A25379">
        <w:rPr>
          <w:rFonts w:hAnsi="標楷體" w:hint="eastAsia"/>
        </w:rPr>
        <w:t>，92年度施</w:t>
      </w:r>
      <w:r w:rsidRPr="00A25379">
        <w:rPr>
          <w:rFonts w:hAnsi="標楷體" w:hint="eastAsia"/>
        </w:rPr>
        <w:t>政計畫納入</w:t>
      </w:r>
      <w:r w:rsidR="00417500" w:rsidRPr="00A25379">
        <w:rPr>
          <w:rFonts w:hAnsi="標楷體" w:hint="eastAsia"/>
        </w:rPr>
        <w:t>「發展客家傳播：設立客家電視頻道，促成客家廣播全國聯播網，推展客語電視、廣播計畫，擴大客家傳播媒體及公共領域能見度」，</w:t>
      </w:r>
      <w:r w:rsidR="00900271" w:rsidRPr="00A25379">
        <w:rPr>
          <w:rFonts w:hAnsi="標楷體" w:hint="eastAsia"/>
        </w:rPr>
        <w:t>並編列年度預算辦理「客家電視頻道提供暨節目製播」勞務採購案，委</w:t>
      </w:r>
      <w:r w:rsidR="00BF36A0" w:rsidRPr="00A25379">
        <w:rPr>
          <w:rFonts w:hAnsi="標楷體" w:hint="eastAsia"/>
        </w:rPr>
        <w:t>由數位無線電視事業經營者或衛星廣播電視節目供應者負責客家電視台之</w:t>
      </w:r>
      <w:r w:rsidR="00900271" w:rsidRPr="00A25379">
        <w:rPr>
          <w:rFonts w:hAnsi="標楷體" w:hint="eastAsia"/>
        </w:rPr>
        <w:t>製播業務，陸續由</w:t>
      </w:r>
      <w:r w:rsidR="004A5654" w:rsidRPr="00A25379">
        <w:rPr>
          <w:rFonts w:hAnsi="標楷體" w:hint="eastAsia"/>
        </w:rPr>
        <w:t>臺灣電視公司（以下簡稱臺視）</w:t>
      </w:r>
      <w:r w:rsidR="00900271" w:rsidRPr="00A25379">
        <w:rPr>
          <w:rFonts w:hAnsi="標楷體" w:hint="eastAsia"/>
        </w:rPr>
        <w:t>、</w:t>
      </w:r>
      <w:r w:rsidR="00EC5B3A" w:rsidRPr="00A25379">
        <w:rPr>
          <w:rFonts w:hAnsi="標楷體" w:hint="eastAsia"/>
        </w:rPr>
        <w:t>台視文化事業股份有限公司(以下簡稱</w:t>
      </w:r>
      <w:r w:rsidR="004A5654" w:rsidRPr="00A25379">
        <w:rPr>
          <w:rFonts w:hAnsi="標楷體" w:hint="eastAsia"/>
        </w:rPr>
        <w:t>台視文化公司</w:t>
      </w:r>
      <w:r w:rsidR="00EC5B3A" w:rsidRPr="00A25379">
        <w:rPr>
          <w:rFonts w:hAnsi="標楷體" w:hint="eastAsia"/>
        </w:rPr>
        <w:t>)</w:t>
      </w:r>
      <w:r w:rsidR="004A5654" w:rsidRPr="00A25379">
        <w:rPr>
          <w:rFonts w:hAnsi="標楷體" w:hint="eastAsia"/>
        </w:rPr>
        <w:t>及</w:t>
      </w:r>
      <w:r w:rsidR="00EC5B3A" w:rsidRPr="00A25379">
        <w:rPr>
          <w:rFonts w:hAnsi="標楷體" w:hint="eastAsia"/>
        </w:rPr>
        <w:t>東森電視事業股份有限公司(以下簡稱東森電視台)</w:t>
      </w:r>
      <w:r w:rsidR="00900271" w:rsidRPr="00A25379">
        <w:rPr>
          <w:rFonts w:hAnsi="標楷體" w:hint="eastAsia"/>
        </w:rPr>
        <w:t>等商業電視台承攬辦理</w:t>
      </w:r>
      <w:r w:rsidR="00057444" w:rsidRPr="00A25379">
        <w:rPr>
          <w:rFonts w:hAnsi="標楷體" w:hint="eastAsia"/>
        </w:rPr>
        <w:t>；復於96年1月1日正式加入臺灣公共廣播電視集團，轉型成非商業性之公共媒體平臺</w:t>
      </w:r>
      <w:r w:rsidR="00057444" w:rsidRPr="00A25379">
        <w:rPr>
          <w:rStyle w:val="af2"/>
          <w:rFonts w:hAnsi="標楷體"/>
        </w:rPr>
        <w:footnoteReference w:id="7"/>
      </w:r>
      <w:r w:rsidR="00057444" w:rsidRPr="00A25379">
        <w:rPr>
          <w:rFonts w:hAnsi="標楷體" w:hint="eastAsia"/>
        </w:rPr>
        <w:t>，客委會並以年度招標方式提供預算支持公視基金會維運製播客家電視台。</w:t>
      </w:r>
    </w:p>
    <w:p w:rsidR="00F22DB3" w:rsidRDefault="00057444" w:rsidP="000D1415">
      <w:pPr>
        <w:pStyle w:val="21"/>
        <w:ind w:left="850" w:firstLine="566"/>
        <w:rPr>
          <w:rFonts w:hAnsi="標楷體"/>
        </w:rPr>
      </w:pPr>
      <w:r w:rsidRPr="00A25379">
        <w:rPr>
          <w:rFonts w:hAnsi="標楷體" w:hint="eastAsia"/>
        </w:rPr>
        <w:t>112年6月21日公共電視法修正後，客委會113年度起改採以</w:t>
      </w:r>
      <w:r w:rsidR="00A1645F" w:rsidRPr="00A25379">
        <w:rPr>
          <w:rFonts w:hAnsi="標楷體" w:hint="eastAsia"/>
        </w:rPr>
        <w:t>捐贈</w:t>
      </w:r>
      <w:r w:rsidRPr="00A25379">
        <w:rPr>
          <w:rFonts w:hAnsi="標楷體" w:hint="eastAsia"/>
        </w:rPr>
        <w:t>公視基金會客家電視專款專用方式辦理，</w:t>
      </w:r>
      <w:r w:rsidR="00BA354D" w:rsidRPr="00A25379">
        <w:rPr>
          <w:rFonts w:hAnsi="標楷體" w:hint="eastAsia"/>
        </w:rPr>
        <w:t>賡續維運客家電視，並期保障客家族群之媒體近用權益，促進客家語言、文化之傳承發展</w:t>
      </w:r>
      <w:r w:rsidRPr="00A25379">
        <w:rPr>
          <w:rFonts w:hAnsi="標楷體" w:hint="eastAsia"/>
        </w:rPr>
        <w:t>。</w:t>
      </w:r>
    </w:p>
    <w:p w:rsidR="001A677B" w:rsidRPr="00A25379" w:rsidRDefault="001A677B" w:rsidP="000D1415">
      <w:pPr>
        <w:pStyle w:val="21"/>
        <w:ind w:left="850" w:firstLine="566"/>
        <w:rPr>
          <w:rFonts w:hAnsi="標楷體" w:hint="eastAsia"/>
        </w:rPr>
      </w:pPr>
    </w:p>
    <w:p w:rsidR="00BA354D" w:rsidRPr="00A25379" w:rsidRDefault="00BA354D" w:rsidP="00BA354D">
      <w:pPr>
        <w:adjustRightInd w:val="0"/>
        <w:spacing w:line="360" w:lineRule="exact"/>
        <w:ind w:leftChars="291" w:left="1133" w:right="-284" w:hangingChars="109" w:hanging="309"/>
        <w:jc w:val="left"/>
        <w:rPr>
          <w:rFonts w:hAnsi="標楷體"/>
          <w:b/>
          <w:spacing w:val="-2"/>
        </w:rPr>
      </w:pPr>
      <w:r w:rsidRPr="00A25379">
        <w:rPr>
          <w:rFonts w:hAnsi="標楷體" w:hint="eastAsia"/>
          <w:b/>
          <w:snapToGrid w:val="0"/>
        </w:rPr>
        <w:t>表</w:t>
      </w:r>
      <w:r w:rsidR="00102CF0" w:rsidRPr="00A25379">
        <w:rPr>
          <w:rFonts w:hAnsi="標楷體" w:hint="eastAsia"/>
          <w:b/>
          <w:snapToGrid w:val="0"/>
        </w:rPr>
        <w:t>3-</w:t>
      </w:r>
      <w:r w:rsidR="00102CF0" w:rsidRPr="00A25379">
        <w:rPr>
          <w:rFonts w:hAnsi="標楷體"/>
          <w:b/>
          <w:snapToGrid w:val="0"/>
        </w:rPr>
        <w:t>3</w:t>
      </w:r>
      <w:r w:rsidRPr="00A25379">
        <w:rPr>
          <w:rFonts w:hAnsi="標楷體" w:hint="eastAsia"/>
          <w:b/>
          <w:snapToGrid w:val="0"/>
        </w:rPr>
        <w:t>-1  客家電視台歷年經營模式情形概況表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693"/>
        <w:gridCol w:w="4961"/>
      </w:tblGrid>
      <w:tr w:rsidR="00BA354D" w:rsidRPr="00A25379" w:rsidTr="00B54F34">
        <w:trPr>
          <w:tblHeader/>
        </w:trPr>
        <w:tc>
          <w:tcPr>
            <w:tcW w:w="2693" w:type="dxa"/>
            <w:shd w:val="clear" w:color="auto" w:fill="auto"/>
            <w:vAlign w:val="center"/>
          </w:tcPr>
          <w:p w:rsidR="00BA354D" w:rsidRPr="00A25379" w:rsidRDefault="00BA354D" w:rsidP="00B54F34">
            <w:pPr>
              <w:spacing w:line="280" w:lineRule="exact"/>
              <w:ind w:leftChars="0" w:left="0" w:firstLineChars="0" w:firstLine="0"/>
              <w:jc w:val="center"/>
              <w:rPr>
                <w:rFonts w:hAnsi="標楷體" w:hint="eastAsia"/>
                <w:b/>
                <w:sz w:val="24"/>
              </w:rPr>
            </w:pPr>
            <w:r w:rsidRPr="00A25379">
              <w:rPr>
                <w:rFonts w:hAnsi="標楷體" w:hint="eastAsia"/>
                <w:b/>
                <w:sz w:val="24"/>
              </w:rPr>
              <w:t>期間</w:t>
            </w:r>
          </w:p>
        </w:tc>
        <w:tc>
          <w:tcPr>
            <w:tcW w:w="4961" w:type="dxa"/>
            <w:shd w:val="clear" w:color="auto" w:fill="auto"/>
            <w:vAlign w:val="center"/>
          </w:tcPr>
          <w:p w:rsidR="00BA354D" w:rsidRPr="00A25379" w:rsidRDefault="00BA354D" w:rsidP="00B54F34">
            <w:pPr>
              <w:spacing w:line="280" w:lineRule="exact"/>
              <w:ind w:leftChars="0" w:left="0" w:firstLineChars="0" w:firstLine="0"/>
              <w:jc w:val="center"/>
              <w:rPr>
                <w:rFonts w:hAnsi="標楷體" w:hint="eastAsia"/>
                <w:b/>
                <w:sz w:val="24"/>
              </w:rPr>
            </w:pPr>
            <w:r w:rsidRPr="00A25379">
              <w:rPr>
                <w:rFonts w:hAnsi="標楷體" w:hint="eastAsia"/>
                <w:b/>
                <w:sz w:val="24"/>
              </w:rPr>
              <w:t>說明</w:t>
            </w:r>
          </w:p>
        </w:tc>
      </w:tr>
      <w:tr w:rsidR="00BA354D" w:rsidRPr="00A25379" w:rsidTr="00B54F34">
        <w:trPr>
          <w:trHeight w:val="108"/>
        </w:trPr>
        <w:tc>
          <w:tcPr>
            <w:tcW w:w="2693" w:type="dxa"/>
            <w:shd w:val="clear" w:color="auto" w:fill="auto"/>
            <w:vAlign w:val="center"/>
          </w:tcPr>
          <w:p w:rsidR="00BA354D" w:rsidRPr="00A25379" w:rsidRDefault="00EC5B3A" w:rsidP="00B54F34">
            <w:pPr>
              <w:spacing w:line="280" w:lineRule="exact"/>
              <w:ind w:leftChars="0" w:left="0" w:firstLineChars="0" w:firstLine="0"/>
              <w:jc w:val="left"/>
              <w:rPr>
                <w:rFonts w:hAnsi="標楷體" w:hint="eastAsia"/>
                <w:sz w:val="24"/>
              </w:rPr>
            </w:pPr>
            <w:r w:rsidRPr="00A25379">
              <w:rPr>
                <w:rFonts w:hAnsi="標楷體" w:hint="eastAsia"/>
                <w:sz w:val="24"/>
              </w:rPr>
              <w:t>92.07.01-94.01</w:t>
            </w:r>
            <w:r w:rsidR="002E09A1" w:rsidRPr="00A25379">
              <w:rPr>
                <w:rFonts w:hAnsi="標楷體" w:hint="eastAsia"/>
                <w:sz w:val="24"/>
              </w:rPr>
              <w:t>.</w:t>
            </w:r>
            <w:r w:rsidRPr="00A25379">
              <w:rPr>
                <w:rFonts w:hAnsi="標楷體" w:hint="eastAsia"/>
                <w:sz w:val="24"/>
              </w:rPr>
              <w:t>20</w:t>
            </w:r>
          </w:p>
        </w:tc>
        <w:tc>
          <w:tcPr>
            <w:tcW w:w="4961" w:type="dxa"/>
            <w:shd w:val="clear" w:color="auto" w:fill="auto"/>
          </w:tcPr>
          <w:p w:rsidR="00BA354D" w:rsidRPr="00A25379" w:rsidRDefault="00BA354D" w:rsidP="00A1645F">
            <w:pPr>
              <w:spacing w:line="280" w:lineRule="exact"/>
              <w:ind w:leftChars="0" w:left="241" w:hangingChars="99" w:hanging="241"/>
              <w:rPr>
                <w:rFonts w:hAnsi="標楷體" w:hint="eastAsia"/>
                <w:sz w:val="24"/>
              </w:rPr>
            </w:pPr>
            <w:r w:rsidRPr="00A25379">
              <w:rPr>
                <w:rFonts w:hAnsi="標楷體" w:hint="eastAsia"/>
                <w:sz w:val="24"/>
              </w:rPr>
              <w:t>1.客家電視台正式成立，並於有線電視頻道開播。</w:t>
            </w:r>
          </w:p>
          <w:p w:rsidR="00BA354D" w:rsidRPr="00A25379" w:rsidRDefault="00BA354D" w:rsidP="00A1645F">
            <w:pPr>
              <w:spacing w:line="280" w:lineRule="exact"/>
              <w:ind w:leftChars="0" w:left="0" w:firstLineChars="0" w:firstLine="0"/>
              <w:rPr>
                <w:rFonts w:hAnsi="標楷體" w:hint="eastAsia"/>
                <w:sz w:val="24"/>
              </w:rPr>
            </w:pPr>
            <w:r w:rsidRPr="00A25379">
              <w:rPr>
                <w:rFonts w:hAnsi="標楷體" w:hint="eastAsia"/>
                <w:sz w:val="24"/>
              </w:rPr>
              <w:t>2.</w:t>
            </w:r>
            <w:r w:rsidR="00A1645F" w:rsidRPr="00A25379">
              <w:rPr>
                <w:rFonts w:hAnsi="標楷體" w:hint="eastAsia"/>
                <w:sz w:val="24"/>
              </w:rPr>
              <w:t>臺視承攬客家電視</w:t>
            </w:r>
            <w:r w:rsidRPr="00A25379">
              <w:rPr>
                <w:rFonts w:hAnsi="標楷體" w:hint="eastAsia"/>
                <w:sz w:val="24"/>
              </w:rPr>
              <w:t>台播映作業。</w:t>
            </w:r>
          </w:p>
        </w:tc>
      </w:tr>
      <w:tr w:rsidR="00EC5B3A" w:rsidRPr="00A25379" w:rsidTr="00B54F34">
        <w:trPr>
          <w:trHeight w:val="108"/>
        </w:trPr>
        <w:tc>
          <w:tcPr>
            <w:tcW w:w="2693" w:type="dxa"/>
            <w:shd w:val="clear" w:color="auto" w:fill="auto"/>
            <w:vAlign w:val="center"/>
          </w:tcPr>
          <w:p w:rsidR="00EC5B3A" w:rsidRPr="00A25379" w:rsidRDefault="00EC5B3A" w:rsidP="00B54F34">
            <w:pPr>
              <w:spacing w:line="280" w:lineRule="exact"/>
              <w:ind w:leftChars="0" w:left="0" w:firstLineChars="0" w:firstLine="0"/>
              <w:jc w:val="left"/>
              <w:rPr>
                <w:rFonts w:hAnsi="標楷體" w:hint="eastAsia"/>
                <w:sz w:val="24"/>
              </w:rPr>
            </w:pPr>
            <w:r w:rsidRPr="00A25379">
              <w:rPr>
                <w:rFonts w:hAnsi="標楷體" w:hint="eastAsia"/>
                <w:sz w:val="24"/>
              </w:rPr>
              <w:t>94.01.2</w:t>
            </w:r>
            <w:r w:rsidR="004B6CAE" w:rsidRPr="00A25379">
              <w:rPr>
                <w:rFonts w:hAnsi="標楷體" w:hint="eastAsia"/>
                <w:sz w:val="24"/>
              </w:rPr>
              <w:t>1</w:t>
            </w:r>
            <w:r w:rsidRPr="00A25379">
              <w:rPr>
                <w:rFonts w:hAnsi="標楷體" w:hint="eastAsia"/>
                <w:sz w:val="24"/>
              </w:rPr>
              <w:t>-94.12.31</w:t>
            </w:r>
          </w:p>
        </w:tc>
        <w:tc>
          <w:tcPr>
            <w:tcW w:w="4961" w:type="dxa"/>
            <w:shd w:val="clear" w:color="auto" w:fill="auto"/>
          </w:tcPr>
          <w:p w:rsidR="00EC5B3A" w:rsidRPr="00A25379" w:rsidRDefault="00EC5B3A" w:rsidP="00A1645F">
            <w:pPr>
              <w:spacing w:line="280" w:lineRule="exact"/>
              <w:ind w:leftChars="0" w:left="241" w:hangingChars="99" w:hanging="241"/>
              <w:rPr>
                <w:rFonts w:hAnsi="標楷體" w:hint="eastAsia"/>
                <w:sz w:val="24"/>
              </w:rPr>
            </w:pPr>
            <w:r w:rsidRPr="00A25379">
              <w:rPr>
                <w:rFonts w:hAnsi="標楷體" w:hint="eastAsia"/>
                <w:sz w:val="24"/>
              </w:rPr>
              <w:t>客家電視台由台</w:t>
            </w:r>
            <w:r w:rsidR="002E09A1" w:rsidRPr="00A25379">
              <w:rPr>
                <w:rFonts w:hAnsi="標楷體" w:hint="eastAsia"/>
                <w:sz w:val="24"/>
              </w:rPr>
              <w:t>視</w:t>
            </w:r>
            <w:r w:rsidRPr="00A25379">
              <w:rPr>
                <w:rFonts w:hAnsi="標楷體" w:hint="eastAsia"/>
                <w:sz w:val="24"/>
              </w:rPr>
              <w:t>文化公司維運製播。</w:t>
            </w:r>
          </w:p>
        </w:tc>
      </w:tr>
      <w:tr w:rsidR="00BA354D" w:rsidRPr="00A25379" w:rsidTr="00B54F34">
        <w:trPr>
          <w:trHeight w:val="241"/>
        </w:trPr>
        <w:tc>
          <w:tcPr>
            <w:tcW w:w="2693" w:type="dxa"/>
            <w:shd w:val="clear" w:color="auto" w:fill="auto"/>
            <w:vAlign w:val="center"/>
          </w:tcPr>
          <w:p w:rsidR="00BA354D" w:rsidRPr="00A25379" w:rsidRDefault="002E09A1" w:rsidP="00B54F34">
            <w:pPr>
              <w:spacing w:line="280" w:lineRule="exact"/>
              <w:ind w:leftChars="0" w:left="0" w:firstLineChars="0" w:firstLine="0"/>
              <w:jc w:val="left"/>
              <w:rPr>
                <w:rFonts w:hAnsi="標楷體" w:hint="eastAsia"/>
                <w:sz w:val="24"/>
              </w:rPr>
            </w:pPr>
            <w:r w:rsidRPr="00A25379">
              <w:rPr>
                <w:rFonts w:hAnsi="標楷體" w:hint="eastAsia"/>
                <w:sz w:val="24"/>
              </w:rPr>
              <w:t>95</w:t>
            </w:r>
            <w:r w:rsidR="00EC5B3A" w:rsidRPr="00A25379">
              <w:rPr>
                <w:rFonts w:hAnsi="標楷體" w:hint="eastAsia"/>
                <w:sz w:val="24"/>
              </w:rPr>
              <w:t>.</w:t>
            </w:r>
            <w:r w:rsidRPr="00A25379">
              <w:rPr>
                <w:rFonts w:hAnsi="標楷體" w:hint="eastAsia"/>
                <w:sz w:val="24"/>
              </w:rPr>
              <w:t>01</w:t>
            </w:r>
            <w:r w:rsidR="00EC5B3A" w:rsidRPr="00A25379">
              <w:rPr>
                <w:rFonts w:hAnsi="標楷體" w:hint="eastAsia"/>
                <w:sz w:val="24"/>
              </w:rPr>
              <w:t>.</w:t>
            </w:r>
            <w:r w:rsidRPr="00A25379">
              <w:rPr>
                <w:rFonts w:hAnsi="標楷體" w:hint="eastAsia"/>
                <w:sz w:val="24"/>
              </w:rPr>
              <w:t>01</w:t>
            </w:r>
            <w:r w:rsidR="00BA354D" w:rsidRPr="00A25379">
              <w:rPr>
                <w:rFonts w:hAnsi="標楷體" w:hint="eastAsia"/>
                <w:sz w:val="24"/>
              </w:rPr>
              <w:t>-95.12.31</w:t>
            </w:r>
          </w:p>
        </w:tc>
        <w:tc>
          <w:tcPr>
            <w:tcW w:w="4961" w:type="dxa"/>
            <w:shd w:val="clear" w:color="auto" w:fill="auto"/>
          </w:tcPr>
          <w:p w:rsidR="00BA354D" w:rsidRPr="00A25379" w:rsidRDefault="00A1645F" w:rsidP="00A1645F">
            <w:pPr>
              <w:spacing w:line="280" w:lineRule="exact"/>
              <w:ind w:leftChars="0" w:left="0" w:firstLineChars="0" w:firstLine="0"/>
              <w:rPr>
                <w:rFonts w:hAnsi="標楷體" w:hint="eastAsia"/>
                <w:sz w:val="24"/>
              </w:rPr>
            </w:pPr>
            <w:r w:rsidRPr="00A25379">
              <w:rPr>
                <w:rFonts w:hAnsi="標楷體" w:hint="eastAsia"/>
                <w:sz w:val="24"/>
              </w:rPr>
              <w:t>客家電視台</w:t>
            </w:r>
            <w:r w:rsidR="00BA354D" w:rsidRPr="00A25379">
              <w:rPr>
                <w:rFonts w:hAnsi="標楷體" w:hint="eastAsia"/>
                <w:sz w:val="24"/>
              </w:rPr>
              <w:t>由東森電視台</w:t>
            </w:r>
            <w:r w:rsidRPr="00A25379">
              <w:rPr>
                <w:rFonts w:hAnsi="標楷體" w:hint="eastAsia"/>
                <w:sz w:val="24"/>
              </w:rPr>
              <w:t>維運製播</w:t>
            </w:r>
            <w:r w:rsidR="00BA354D" w:rsidRPr="00A25379">
              <w:rPr>
                <w:rFonts w:hAnsi="標楷體" w:hint="eastAsia"/>
                <w:sz w:val="24"/>
              </w:rPr>
              <w:t>。</w:t>
            </w:r>
          </w:p>
        </w:tc>
      </w:tr>
      <w:tr w:rsidR="00BA354D" w:rsidRPr="00A25379" w:rsidTr="00B54F34">
        <w:trPr>
          <w:trHeight w:val="230"/>
        </w:trPr>
        <w:tc>
          <w:tcPr>
            <w:tcW w:w="2693" w:type="dxa"/>
            <w:shd w:val="clear" w:color="auto" w:fill="auto"/>
            <w:vAlign w:val="center"/>
          </w:tcPr>
          <w:p w:rsidR="00BA354D" w:rsidRPr="00A25379" w:rsidRDefault="00EC5B3A" w:rsidP="00B54F34">
            <w:pPr>
              <w:spacing w:line="280" w:lineRule="exact"/>
              <w:ind w:leftChars="0" w:left="0" w:firstLineChars="0" w:firstLine="0"/>
              <w:jc w:val="left"/>
              <w:rPr>
                <w:rFonts w:hAnsi="標楷體" w:hint="eastAsia"/>
                <w:sz w:val="24"/>
              </w:rPr>
            </w:pPr>
            <w:r w:rsidRPr="00A25379">
              <w:rPr>
                <w:rFonts w:hAnsi="標楷體" w:hint="eastAsia"/>
                <w:sz w:val="24"/>
              </w:rPr>
              <w:t>96.01.01-11</w:t>
            </w:r>
            <w:r w:rsidR="00BA354D" w:rsidRPr="00A25379">
              <w:rPr>
                <w:rFonts w:hAnsi="標楷體" w:hint="eastAsia"/>
                <w:sz w:val="24"/>
              </w:rPr>
              <w:t>2.12.31</w:t>
            </w:r>
          </w:p>
        </w:tc>
        <w:tc>
          <w:tcPr>
            <w:tcW w:w="4961" w:type="dxa"/>
            <w:shd w:val="clear" w:color="auto" w:fill="auto"/>
          </w:tcPr>
          <w:p w:rsidR="00BA354D" w:rsidRPr="00A25379" w:rsidRDefault="00A1645F" w:rsidP="00A1645F">
            <w:pPr>
              <w:spacing w:line="280" w:lineRule="exact"/>
              <w:ind w:leftChars="0" w:left="0" w:firstLineChars="0" w:firstLine="0"/>
              <w:rPr>
                <w:rFonts w:hAnsi="標楷體" w:hint="eastAsia"/>
                <w:sz w:val="24"/>
              </w:rPr>
            </w:pPr>
            <w:r w:rsidRPr="00A25379">
              <w:rPr>
                <w:rFonts w:hAnsi="標楷體" w:hint="eastAsia"/>
                <w:sz w:val="24"/>
              </w:rPr>
              <w:t>客家電視台加入</w:t>
            </w:r>
            <w:r w:rsidR="001A677B">
              <w:rPr>
                <w:rFonts w:hAnsi="標楷體" w:hint="eastAsia"/>
                <w:sz w:val="24"/>
              </w:rPr>
              <w:t>臺</w:t>
            </w:r>
            <w:r w:rsidRPr="00A25379">
              <w:rPr>
                <w:rFonts w:hAnsi="標楷體" w:hint="eastAsia"/>
                <w:sz w:val="24"/>
              </w:rPr>
              <w:t>灣公共廣播電視集團，客委會以年度招標方式提供預算支持公視基金會維運製播。</w:t>
            </w:r>
          </w:p>
        </w:tc>
      </w:tr>
      <w:tr w:rsidR="00BA354D" w:rsidRPr="00A25379" w:rsidTr="00B54F34">
        <w:trPr>
          <w:trHeight w:val="230"/>
        </w:trPr>
        <w:tc>
          <w:tcPr>
            <w:tcW w:w="2693" w:type="dxa"/>
            <w:shd w:val="clear" w:color="auto" w:fill="auto"/>
            <w:vAlign w:val="center"/>
          </w:tcPr>
          <w:p w:rsidR="00BA354D" w:rsidRPr="00A25379" w:rsidRDefault="00BA354D" w:rsidP="00B54F34">
            <w:pPr>
              <w:spacing w:line="280" w:lineRule="exact"/>
              <w:ind w:leftChars="0" w:left="0" w:firstLineChars="0" w:firstLine="0"/>
              <w:jc w:val="left"/>
              <w:rPr>
                <w:rFonts w:hAnsi="標楷體" w:hint="eastAsia"/>
                <w:sz w:val="24"/>
              </w:rPr>
            </w:pPr>
            <w:r w:rsidRPr="00A25379">
              <w:rPr>
                <w:rFonts w:hAnsi="標楷體" w:hint="eastAsia"/>
                <w:sz w:val="24"/>
              </w:rPr>
              <w:t>1</w:t>
            </w:r>
            <w:r w:rsidR="00A1645F" w:rsidRPr="00A25379">
              <w:rPr>
                <w:rFonts w:hAnsi="標楷體" w:hint="eastAsia"/>
                <w:sz w:val="24"/>
              </w:rPr>
              <w:t>13</w:t>
            </w:r>
            <w:r w:rsidRPr="00A25379">
              <w:rPr>
                <w:rFonts w:hAnsi="標楷體" w:hint="eastAsia"/>
                <w:sz w:val="24"/>
              </w:rPr>
              <w:t>.01.01至今</w:t>
            </w:r>
          </w:p>
        </w:tc>
        <w:tc>
          <w:tcPr>
            <w:tcW w:w="4961" w:type="dxa"/>
            <w:shd w:val="clear" w:color="auto" w:fill="auto"/>
          </w:tcPr>
          <w:p w:rsidR="00BA354D" w:rsidRPr="00A25379" w:rsidRDefault="00A1645F" w:rsidP="00A1645F">
            <w:pPr>
              <w:spacing w:line="280" w:lineRule="exact"/>
              <w:ind w:leftChars="0" w:left="0" w:firstLineChars="0" w:firstLine="0"/>
              <w:rPr>
                <w:rFonts w:hAnsi="標楷體" w:hint="eastAsia"/>
                <w:sz w:val="24"/>
              </w:rPr>
            </w:pPr>
            <w:r w:rsidRPr="00A25379">
              <w:rPr>
                <w:rFonts w:hAnsi="標楷體" w:hint="eastAsia"/>
                <w:sz w:val="24"/>
              </w:rPr>
              <w:t>客委會以捐贈公視基金會客家電視專款專用方式辦理，賡續維運客家電視</w:t>
            </w:r>
            <w:r w:rsidR="00054CAD" w:rsidRPr="00A25379">
              <w:rPr>
                <w:rFonts w:hAnsi="標楷體" w:hint="eastAsia"/>
                <w:sz w:val="24"/>
              </w:rPr>
              <w:t>台</w:t>
            </w:r>
            <w:r w:rsidRPr="00A25379">
              <w:rPr>
                <w:rFonts w:hAnsi="標楷體" w:hint="eastAsia"/>
                <w:sz w:val="24"/>
              </w:rPr>
              <w:t>至今</w:t>
            </w:r>
            <w:r w:rsidR="00BA354D" w:rsidRPr="00A25379">
              <w:rPr>
                <w:rFonts w:hAnsi="標楷體" w:hint="eastAsia"/>
                <w:sz w:val="24"/>
              </w:rPr>
              <w:t>。</w:t>
            </w:r>
          </w:p>
        </w:tc>
      </w:tr>
    </w:tbl>
    <w:p w:rsidR="00BA354D" w:rsidRPr="00A25379" w:rsidRDefault="00BA354D" w:rsidP="00BA354D">
      <w:pPr>
        <w:pStyle w:val="142"/>
        <w:ind w:leftChars="-44" w:left="-125" w:firstLineChars="397" w:firstLine="966"/>
        <w:rPr>
          <w:rFonts w:ascii="標楷體" w:hAnsi="標楷體" w:hint="eastAsia"/>
        </w:rPr>
      </w:pPr>
      <w:r w:rsidRPr="00A25379">
        <w:rPr>
          <w:rFonts w:ascii="標楷體" w:hAnsi="標楷體" w:hint="eastAsia"/>
          <w:snapToGrid w:val="0"/>
        </w:rPr>
        <w:t>資料來源：</w:t>
      </w:r>
      <w:r w:rsidR="002C530E" w:rsidRPr="00A25379">
        <w:rPr>
          <w:rFonts w:ascii="標楷體" w:hAnsi="標楷體" w:hint="eastAsia"/>
          <w:snapToGrid w:val="0"/>
        </w:rPr>
        <w:t>原文會</w:t>
      </w:r>
      <w:r w:rsidRPr="00A25379">
        <w:rPr>
          <w:rFonts w:ascii="標楷體" w:hAnsi="標楷體" w:hint="eastAsia"/>
          <w:snapToGrid w:val="0"/>
        </w:rPr>
        <w:t>提供，本中心整理。</w:t>
      </w:r>
    </w:p>
    <w:p w:rsidR="001A677B" w:rsidRPr="00300DBB" w:rsidRDefault="001A677B" w:rsidP="001A677B">
      <w:pPr>
        <w:pStyle w:val="123"/>
        <w:ind w:left="1133" w:hanging="283"/>
        <w:rPr>
          <w:b/>
          <w:bCs/>
        </w:rPr>
      </w:pPr>
      <w:r w:rsidRPr="00300DBB">
        <w:rPr>
          <w:rFonts w:hint="eastAsia"/>
          <w:b/>
          <w:bCs/>
        </w:rPr>
        <w:t>2.原民台</w:t>
      </w:r>
      <w:r w:rsidRPr="006659D3">
        <w:rPr>
          <w:rFonts w:hint="eastAsia"/>
        </w:rPr>
        <w:t>(詳表3-3-2)</w:t>
      </w:r>
    </w:p>
    <w:p w:rsidR="00417500" w:rsidRPr="00A25379" w:rsidRDefault="006F0C86" w:rsidP="000D1415">
      <w:pPr>
        <w:pStyle w:val="21"/>
        <w:ind w:left="850" w:firstLine="566"/>
        <w:rPr>
          <w:rFonts w:hAnsi="標楷體"/>
        </w:rPr>
      </w:pPr>
      <w:r w:rsidRPr="00A25379">
        <w:rPr>
          <w:rFonts w:hAnsi="標楷體" w:hint="eastAsia"/>
        </w:rPr>
        <w:t>原民會為保障原住民族傳播及媒體近用權，93</w:t>
      </w:r>
      <w:r w:rsidR="00417500" w:rsidRPr="00A25379">
        <w:rPr>
          <w:rFonts w:hAnsi="標楷體" w:hint="eastAsia"/>
        </w:rPr>
        <w:t>年12月1</w:t>
      </w:r>
      <w:r w:rsidRPr="00A25379">
        <w:rPr>
          <w:rFonts w:hAnsi="標楷體" w:hint="eastAsia"/>
        </w:rPr>
        <w:t>日起</w:t>
      </w:r>
      <w:r w:rsidR="00417500" w:rsidRPr="00A25379">
        <w:rPr>
          <w:rFonts w:hAnsi="標楷體" w:hint="eastAsia"/>
        </w:rPr>
        <w:t>委託</w:t>
      </w:r>
      <w:r w:rsidRPr="00A25379">
        <w:rPr>
          <w:rFonts w:hAnsi="標楷體" w:hint="eastAsia"/>
        </w:rPr>
        <w:t>臺視籌備創設原</w:t>
      </w:r>
      <w:r w:rsidR="00417500" w:rsidRPr="00A25379">
        <w:rPr>
          <w:rFonts w:hAnsi="標楷體" w:hint="eastAsia"/>
        </w:rPr>
        <w:t>民</w:t>
      </w:r>
      <w:r w:rsidRPr="00A25379">
        <w:rPr>
          <w:rFonts w:hAnsi="標楷體" w:hint="eastAsia"/>
        </w:rPr>
        <w:t>台</w:t>
      </w:r>
      <w:r w:rsidR="00417500" w:rsidRPr="00A25379">
        <w:rPr>
          <w:rFonts w:hAnsi="標楷體" w:hint="eastAsia"/>
        </w:rPr>
        <w:t>，</w:t>
      </w:r>
      <w:r w:rsidR="0064625E" w:rsidRPr="00A25379">
        <w:rPr>
          <w:rFonts w:hAnsi="標楷體" w:hint="eastAsia"/>
        </w:rPr>
        <w:t>並</w:t>
      </w:r>
      <w:r w:rsidR="00900271" w:rsidRPr="00A25379">
        <w:rPr>
          <w:rFonts w:hAnsi="標楷體" w:hint="eastAsia"/>
        </w:rPr>
        <w:t>交由</w:t>
      </w:r>
      <w:r w:rsidR="004A5654" w:rsidRPr="00A25379">
        <w:rPr>
          <w:rFonts w:hAnsi="標楷體" w:hint="eastAsia"/>
        </w:rPr>
        <w:t>台視文化公司</w:t>
      </w:r>
      <w:r w:rsidR="00417500" w:rsidRPr="00A25379">
        <w:rPr>
          <w:rFonts w:hAnsi="標楷體" w:hint="eastAsia"/>
        </w:rPr>
        <w:t>代為經營，</w:t>
      </w:r>
      <w:r w:rsidR="00054CAD" w:rsidRPr="00A25379">
        <w:rPr>
          <w:rFonts w:hAnsi="標楷體" w:hint="eastAsia"/>
        </w:rPr>
        <w:t>再</w:t>
      </w:r>
      <w:r w:rsidR="00417500" w:rsidRPr="00A25379">
        <w:rPr>
          <w:rFonts w:hAnsi="標楷體" w:hint="eastAsia"/>
        </w:rPr>
        <w:t>於</w:t>
      </w:r>
      <w:r w:rsidR="001A677B">
        <w:rPr>
          <w:rFonts w:hAnsi="標楷體" w:hint="eastAsia"/>
        </w:rPr>
        <w:t>94年</w:t>
      </w:r>
      <w:r w:rsidR="00417500" w:rsidRPr="00A25379">
        <w:rPr>
          <w:rFonts w:hAnsi="標楷體" w:hint="eastAsia"/>
        </w:rPr>
        <w:t>7月1</w:t>
      </w:r>
      <w:r w:rsidRPr="00A25379">
        <w:rPr>
          <w:rFonts w:hAnsi="標楷體" w:hint="eastAsia"/>
        </w:rPr>
        <w:t>日</w:t>
      </w:r>
      <w:r w:rsidR="007D2436" w:rsidRPr="00A25379">
        <w:rPr>
          <w:rFonts w:hAnsi="標楷體" w:hint="eastAsia"/>
        </w:rPr>
        <w:t>正式成立</w:t>
      </w:r>
      <w:r w:rsidR="00054CAD" w:rsidRPr="00A25379">
        <w:rPr>
          <w:rFonts w:hAnsi="標楷體" w:hint="eastAsia"/>
        </w:rPr>
        <w:t>併</w:t>
      </w:r>
      <w:r w:rsidR="007D2436" w:rsidRPr="00A25379">
        <w:rPr>
          <w:rFonts w:hAnsi="標楷體" w:hint="eastAsia"/>
        </w:rPr>
        <w:t>在有線電視頻道開播；</w:t>
      </w:r>
      <w:r w:rsidR="001A677B">
        <w:rPr>
          <w:rFonts w:hAnsi="標楷體" w:hint="eastAsia"/>
        </w:rPr>
        <w:t>94</w:t>
      </w:r>
      <w:r w:rsidR="007D2436" w:rsidRPr="00A25379">
        <w:rPr>
          <w:rFonts w:hAnsi="標楷體" w:hint="eastAsia"/>
        </w:rPr>
        <w:t>年8月23日起，原民台改由東森電視代為經營；</w:t>
      </w:r>
      <w:r w:rsidR="0064625E" w:rsidRPr="00A25379">
        <w:rPr>
          <w:rFonts w:hAnsi="標楷體" w:hint="eastAsia"/>
        </w:rPr>
        <w:t>復於</w:t>
      </w:r>
      <w:r w:rsidR="007D2436" w:rsidRPr="00A25379">
        <w:rPr>
          <w:rFonts w:hAnsi="標楷體" w:hint="eastAsia"/>
        </w:rPr>
        <w:t>96年1月1日正式加入臺灣公共廣播電視集團，轉型成非商業性之公共媒體平臺</w:t>
      </w:r>
      <w:r w:rsidR="00057444" w:rsidRPr="00A25379">
        <w:rPr>
          <w:rStyle w:val="af2"/>
          <w:rFonts w:hAnsi="標楷體"/>
        </w:rPr>
        <w:footnoteReference w:id="8"/>
      </w:r>
      <w:r w:rsidR="007D2436" w:rsidRPr="00A25379">
        <w:rPr>
          <w:rFonts w:hAnsi="標楷體" w:hint="eastAsia"/>
        </w:rPr>
        <w:t>。</w:t>
      </w:r>
    </w:p>
    <w:p w:rsidR="006F0C86" w:rsidRPr="00A25379" w:rsidRDefault="006F0C86" w:rsidP="000D1415">
      <w:pPr>
        <w:pStyle w:val="21"/>
        <w:ind w:left="850" w:firstLine="566"/>
        <w:rPr>
          <w:rFonts w:hAnsi="標楷體" w:hint="eastAsia"/>
        </w:rPr>
      </w:pPr>
      <w:r w:rsidRPr="00A25379">
        <w:rPr>
          <w:rFonts w:hAnsi="標楷體" w:hint="eastAsia"/>
        </w:rPr>
        <w:t>94年2月5日</w:t>
      </w:r>
      <w:r w:rsidR="001A677B">
        <w:rPr>
          <w:rFonts w:hAnsi="標楷體" w:hint="eastAsia"/>
        </w:rPr>
        <w:t>制定公布</w:t>
      </w:r>
      <w:r w:rsidRPr="00A25379">
        <w:rPr>
          <w:rFonts w:hAnsi="標楷體" w:hint="eastAsia"/>
        </w:rPr>
        <w:t>原住民族基本法，規定政府應成立</w:t>
      </w:r>
      <w:r w:rsidR="007D2436" w:rsidRPr="00A25379">
        <w:rPr>
          <w:rFonts w:hAnsi="標楷體" w:hint="eastAsia"/>
        </w:rPr>
        <w:t>原文會</w:t>
      </w:r>
      <w:r w:rsidRPr="00A25379">
        <w:rPr>
          <w:rFonts w:hAnsi="標楷體" w:hint="eastAsia"/>
        </w:rPr>
        <w:t>，規劃辦理原住民族專屬及使用族語之傳播媒介與機構</w:t>
      </w:r>
      <w:r w:rsidRPr="00A25379">
        <w:rPr>
          <w:rStyle w:val="af2"/>
          <w:rFonts w:hAnsi="標楷體"/>
        </w:rPr>
        <w:footnoteReference w:id="9"/>
      </w:r>
      <w:r w:rsidR="007D2436" w:rsidRPr="00A25379">
        <w:rPr>
          <w:rFonts w:hAnsi="標楷體" w:hint="eastAsia"/>
        </w:rPr>
        <w:t>，爰98年9月8日原文會</w:t>
      </w:r>
      <w:r w:rsidR="0064625E" w:rsidRPr="00A25379">
        <w:rPr>
          <w:rFonts w:hAnsi="標楷體" w:hint="eastAsia"/>
        </w:rPr>
        <w:t>據</w:t>
      </w:r>
      <w:r w:rsidR="007D2436" w:rsidRPr="00A25379">
        <w:rPr>
          <w:rFonts w:hAnsi="標楷體" w:hint="eastAsia"/>
        </w:rPr>
        <w:t>此成立，惟創立初期</w:t>
      </w:r>
      <w:r w:rsidR="00D943A2" w:rsidRPr="00A25379">
        <w:rPr>
          <w:rFonts w:hAnsi="標楷體" w:hint="eastAsia"/>
        </w:rPr>
        <w:t>因員額不足以負擔辦理電視媒體業務，至103年員額擴增後始自主營運原民台至今。</w:t>
      </w:r>
    </w:p>
    <w:p w:rsidR="00417500" w:rsidRPr="00A25379" w:rsidRDefault="00417500" w:rsidP="00AB675C">
      <w:pPr>
        <w:adjustRightInd w:val="0"/>
        <w:spacing w:line="360" w:lineRule="exact"/>
        <w:ind w:leftChars="291" w:left="1133" w:right="-284" w:hangingChars="109" w:hanging="309"/>
        <w:jc w:val="left"/>
        <w:rPr>
          <w:rFonts w:hAnsi="標楷體"/>
          <w:b/>
          <w:spacing w:val="-2"/>
        </w:rPr>
      </w:pPr>
      <w:r w:rsidRPr="00A25379">
        <w:rPr>
          <w:rFonts w:hAnsi="標楷體" w:hint="eastAsia"/>
          <w:b/>
          <w:snapToGrid w:val="0"/>
        </w:rPr>
        <w:t>表3</w:t>
      </w:r>
      <w:r w:rsidR="00102CF0" w:rsidRPr="00A25379">
        <w:rPr>
          <w:rFonts w:hAnsi="標楷體" w:hint="eastAsia"/>
          <w:b/>
          <w:snapToGrid w:val="0"/>
        </w:rPr>
        <w:t>-</w:t>
      </w:r>
      <w:r w:rsidR="00102CF0" w:rsidRPr="00A25379">
        <w:rPr>
          <w:rFonts w:hAnsi="標楷體"/>
          <w:b/>
          <w:snapToGrid w:val="0"/>
        </w:rPr>
        <w:t>3</w:t>
      </w:r>
      <w:r w:rsidR="002E46F1" w:rsidRPr="00A25379">
        <w:rPr>
          <w:rFonts w:hAnsi="標楷體" w:hint="eastAsia"/>
          <w:b/>
          <w:snapToGrid w:val="0"/>
        </w:rPr>
        <w:t>-2</w:t>
      </w:r>
      <w:r w:rsidRPr="00A25379">
        <w:rPr>
          <w:rFonts w:hAnsi="標楷體" w:hint="eastAsia"/>
          <w:b/>
          <w:snapToGrid w:val="0"/>
        </w:rPr>
        <w:t xml:space="preserve">  </w:t>
      </w:r>
      <w:r w:rsidR="002E46F1" w:rsidRPr="00A25379">
        <w:rPr>
          <w:rFonts w:hAnsi="標楷體" w:hint="eastAsia"/>
          <w:b/>
          <w:snapToGrid w:val="0"/>
        </w:rPr>
        <w:t>原民台歷年經營模式</w:t>
      </w:r>
      <w:r w:rsidRPr="00A25379">
        <w:rPr>
          <w:rFonts w:hAnsi="標楷體" w:hint="eastAsia"/>
          <w:b/>
          <w:snapToGrid w:val="0"/>
        </w:rPr>
        <w:t>情形</w:t>
      </w:r>
      <w:r w:rsidR="002E46F1" w:rsidRPr="00A25379">
        <w:rPr>
          <w:rFonts w:hAnsi="標楷體" w:hint="eastAsia"/>
          <w:b/>
          <w:snapToGrid w:val="0"/>
        </w:rPr>
        <w:t>概況</w:t>
      </w:r>
      <w:r w:rsidRPr="00A25379">
        <w:rPr>
          <w:rFonts w:hAnsi="標楷體" w:hint="eastAsia"/>
          <w:b/>
          <w:snapToGrid w:val="0"/>
        </w:rPr>
        <w:t>表</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693"/>
        <w:gridCol w:w="4961"/>
      </w:tblGrid>
      <w:tr w:rsidR="00BA354D" w:rsidRPr="00A25379" w:rsidTr="00B54F34">
        <w:trPr>
          <w:tblHeader/>
        </w:trPr>
        <w:tc>
          <w:tcPr>
            <w:tcW w:w="2693" w:type="dxa"/>
            <w:shd w:val="clear" w:color="auto" w:fill="auto"/>
            <w:vAlign w:val="center"/>
          </w:tcPr>
          <w:p w:rsidR="00AB675C" w:rsidRPr="00A25379" w:rsidRDefault="00AB675C" w:rsidP="00B54F34">
            <w:pPr>
              <w:spacing w:line="280" w:lineRule="exact"/>
              <w:ind w:leftChars="0" w:left="0" w:firstLineChars="0" w:firstLine="0"/>
              <w:jc w:val="center"/>
              <w:rPr>
                <w:rFonts w:hAnsi="標楷體" w:hint="eastAsia"/>
                <w:b/>
                <w:sz w:val="24"/>
              </w:rPr>
            </w:pPr>
            <w:r w:rsidRPr="00A25379">
              <w:rPr>
                <w:rFonts w:hAnsi="標楷體" w:hint="eastAsia"/>
                <w:b/>
                <w:sz w:val="24"/>
              </w:rPr>
              <w:t>期間</w:t>
            </w:r>
          </w:p>
        </w:tc>
        <w:tc>
          <w:tcPr>
            <w:tcW w:w="4961" w:type="dxa"/>
            <w:shd w:val="clear" w:color="auto" w:fill="auto"/>
            <w:vAlign w:val="center"/>
          </w:tcPr>
          <w:p w:rsidR="00AB675C" w:rsidRPr="00A25379" w:rsidRDefault="006F0C86" w:rsidP="00B54F34">
            <w:pPr>
              <w:spacing w:line="280" w:lineRule="exact"/>
              <w:ind w:leftChars="0" w:left="0" w:firstLineChars="0" w:firstLine="0"/>
              <w:jc w:val="center"/>
              <w:rPr>
                <w:rFonts w:hAnsi="標楷體" w:hint="eastAsia"/>
                <w:b/>
                <w:sz w:val="24"/>
              </w:rPr>
            </w:pPr>
            <w:r w:rsidRPr="00A25379">
              <w:rPr>
                <w:rFonts w:hAnsi="標楷體" w:hint="eastAsia"/>
                <w:b/>
                <w:sz w:val="24"/>
              </w:rPr>
              <w:t>說明</w:t>
            </w:r>
          </w:p>
        </w:tc>
      </w:tr>
      <w:tr w:rsidR="00BA354D" w:rsidRPr="00A25379" w:rsidTr="00B54F34">
        <w:trPr>
          <w:trHeight w:val="108"/>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94.07.0</w:t>
            </w:r>
            <w:r w:rsidR="007D2436" w:rsidRPr="00A25379">
              <w:rPr>
                <w:rFonts w:hAnsi="標楷體" w:hint="eastAsia"/>
                <w:sz w:val="24"/>
              </w:rPr>
              <w:t>1</w:t>
            </w:r>
            <w:r w:rsidRPr="00A25379">
              <w:rPr>
                <w:rFonts w:hAnsi="標楷體" w:hint="eastAsia"/>
                <w:sz w:val="24"/>
              </w:rPr>
              <w:t>-94.08.22</w:t>
            </w:r>
          </w:p>
        </w:tc>
        <w:tc>
          <w:tcPr>
            <w:tcW w:w="4961" w:type="dxa"/>
            <w:shd w:val="clear" w:color="auto" w:fill="auto"/>
          </w:tcPr>
          <w:p w:rsidR="006F0C86" w:rsidRPr="00A25379" w:rsidRDefault="006F0C86" w:rsidP="006F0C86">
            <w:pPr>
              <w:spacing w:line="280" w:lineRule="exact"/>
              <w:ind w:leftChars="0" w:left="0" w:firstLineChars="0" w:firstLine="0"/>
              <w:jc w:val="left"/>
              <w:rPr>
                <w:rFonts w:hAnsi="標楷體" w:hint="eastAsia"/>
                <w:sz w:val="24"/>
              </w:rPr>
            </w:pPr>
            <w:r w:rsidRPr="00A25379">
              <w:rPr>
                <w:rFonts w:hAnsi="標楷體" w:hint="eastAsia"/>
                <w:sz w:val="24"/>
              </w:rPr>
              <w:t>1.</w:t>
            </w:r>
            <w:r w:rsidR="00AB675C" w:rsidRPr="00A25379">
              <w:rPr>
                <w:rFonts w:hAnsi="標楷體" w:hint="eastAsia"/>
                <w:sz w:val="24"/>
              </w:rPr>
              <w:t>原民台正式成立，</w:t>
            </w:r>
            <w:r w:rsidRPr="00A25379">
              <w:rPr>
                <w:rFonts w:hAnsi="標楷體" w:hint="eastAsia"/>
                <w:sz w:val="24"/>
              </w:rPr>
              <w:t>並於</w:t>
            </w:r>
            <w:r w:rsidR="00AB675C" w:rsidRPr="00A25379">
              <w:rPr>
                <w:rFonts w:hAnsi="標楷體" w:hint="eastAsia"/>
                <w:sz w:val="24"/>
              </w:rPr>
              <w:t>有線電視頻道開播</w:t>
            </w:r>
            <w:r w:rsidRPr="00A25379">
              <w:rPr>
                <w:rFonts w:hAnsi="標楷體" w:hint="eastAsia"/>
                <w:sz w:val="24"/>
              </w:rPr>
              <w:t>。</w:t>
            </w:r>
          </w:p>
          <w:p w:rsidR="00AB675C" w:rsidRPr="00A25379" w:rsidRDefault="006F0C86" w:rsidP="006F0C86">
            <w:pPr>
              <w:spacing w:line="280" w:lineRule="exact"/>
              <w:ind w:leftChars="0" w:left="0" w:firstLineChars="0" w:firstLine="0"/>
              <w:jc w:val="left"/>
              <w:rPr>
                <w:rFonts w:hAnsi="標楷體" w:hint="eastAsia"/>
                <w:sz w:val="24"/>
              </w:rPr>
            </w:pPr>
            <w:r w:rsidRPr="00A25379">
              <w:rPr>
                <w:rFonts w:hAnsi="標楷體" w:hint="eastAsia"/>
                <w:sz w:val="24"/>
              </w:rPr>
              <w:t>2.臺視承攬原民台</w:t>
            </w:r>
            <w:r w:rsidR="00AB675C" w:rsidRPr="00A25379">
              <w:rPr>
                <w:rFonts w:hAnsi="標楷體" w:hint="eastAsia"/>
                <w:sz w:val="24"/>
              </w:rPr>
              <w:t>播映作業</w:t>
            </w:r>
            <w:r w:rsidRPr="00A25379">
              <w:rPr>
                <w:rFonts w:hAnsi="標楷體" w:hint="eastAsia"/>
                <w:sz w:val="24"/>
              </w:rPr>
              <w:t>。</w:t>
            </w:r>
          </w:p>
        </w:tc>
      </w:tr>
      <w:tr w:rsidR="00BA354D" w:rsidRPr="00A25379" w:rsidTr="00B54F34">
        <w:trPr>
          <w:trHeight w:val="241"/>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94.08.23-95.12.31</w:t>
            </w:r>
          </w:p>
        </w:tc>
        <w:tc>
          <w:tcPr>
            <w:tcW w:w="4961" w:type="dxa"/>
            <w:shd w:val="clear" w:color="auto" w:fill="auto"/>
          </w:tcPr>
          <w:p w:rsidR="00AB675C" w:rsidRPr="00A25379" w:rsidRDefault="006F0C86" w:rsidP="00AB675C">
            <w:pPr>
              <w:spacing w:line="280" w:lineRule="exact"/>
              <w:ind w:leftChars="0" w:left="0" w:firstLineChars="0" w:firstLine="0"/>
              <w:jc w:val="left"/>
              <w:rPr>
                <w:rFonts w:hAnsi="標楷體" w:hint="eastAsia"/>
                <w:sz w:val="24"/>
              </w:rPr>
            </w:pPr>
            <w:r w:rsidRPr="00A25379">
              <w:rPr>
                <w:rFonts w:hAnsi="標楷體" w:hint="eastAsia"/>
                <w:sz w:val="24"/>
              </w:rPr>
              <w:t>原民台</w:t>
            </w:r>
            <w:r w:rsidR="00AB675C" w:rsidRPr="00A25379">
              <w:rPr>
                <w:rFonts w:hAnsi="標楷體" w:hint="eastAsia"/>
                <w:sz w:val="24"/>
              </w:rPr>
              <w:t>委由東森電視台代為經營</w:t>
            </w:r>
            <w:r w:rsidRPr="00A25379">
              <w:rPr>
                <w:rFonts w:hAnsi="標楷體" w:hint="eastAsia"/>
                <w:sz w:val="24"/>
              </w:rPr>
              <w:t>。</w:t>
            </w:r>
          </w:p>
        </w:tc>
      </w:tr>
      <w:tr w:rsidR="00BA354D" w:rsidRPr="00A25379" w:rsidTr="00B54F34">
        <w:trPr>
          <w:trHeight w:val="230"/>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96.01.01-102.12.31</w:t>
            </w:r>
          </w:p>
        </w:tc>
        <w:tc>
          <w:tcPr>
            <w:tcW w:w="4961" w:type="dxa"/>
            <w:shd w:val="clear" w:color="auto" w:fill="auto"/>
          </w:tcPr>
          <w:p w:rsidR="00AB675C" w:rsidRPr="00A25379" w:rsidRDefault="00AB675C" w:rsidP="00A1645F">
            <w:pPr>
              <w:spacing w:line="280" w:lineRule="exact"/>
              <w:ind w:leftChars="0" w:left="0" w:firstLineChars="0" w:firstLine="0"/>
              <w:jc w:val="left"/>
              <w:rPr>
                <w:rFonts w:hAnsi="標楷體" w:hint="eastAsia"/>
                <w:sz w:val="24"/>
              </w:rPr>
            </w:pPr>
            <w:r w:rsidRPr="00A25379">
              <w:rPr>
                <w:rFonts w:hAnsi="標楷體" w:hint="eastAsia"/>
                <w:sz w:val="24"/>
              </w:rPr>
              <w:t>原民台加入</w:t>
            </w:r>
            <w:r w:rsidR="001A677B">
              <w:rPr>
                <w:rFonts w:hAnsi="標楷體" w:hint="eastAsia"/>
                <w:sz w:val="24"/>
              </w:rPr>
              <w:t>臺</w:t>
            </w:r>
            <w:r w:rsidRPr="00A25379">
              <w:rPr>
                <w:rFonts w:hAnsi="標楷體" w:hint="eastAsia"/>
                <w:sz w:val="24"/>
              </w:rPr>
              <w:t>灣公共廣播電視集團</w:t>
            </w:r>
            <w:r w:rsidR="006F0C86" w:rsidRPr="00A25379">
              <w:rPr>
                <w:rFonts w:hAnsi="標楷體" w:hint="eastAsia"/>
                <w:sz w:val="24"/>
              </w:rPr>
              <w:t>。</w:t>
            </w:r>
          </w:p>
        </w:tc>
      </w:tr>
      <w:tr w:rsidR="00BA354D" w:rsidRPr="00A25379" w:rsidTr="00B54F34">
        <w:trPr>
          <w:trHeight w:val="230"/>
        </w:trPr>
        <w:tc>
          <w:tcPr>
            <w:tcW w:w="2693" w:type="dxa"/>
            <w:shd w:val="clear" w:color="auto" w:fill="auto"/>
            <w:vAlign w:val="center"/>
          </w:tcPr>
          <w:p w:rsidR="00AB675C" w:rsidRPr="00A25379" w:rsidRDefault="00AB675C" w:rsidP="00AB675C">
            <w:pPr>
              <w:spacing w:line="280" w:lineRule="exact"/>
              <w:ind w:leftChars="0" w:left="0" w:firstLineChars="0" w:firstLine="0"/>
              <w:jc w:val="left"/>
              <w:rPr>
                <w:rFonts w:hAnsi="標楷體" w:hint="eastAsia"/>
                <w:sz w:val="24"/>
              </w:rPr>
            </w:pPr>
            <w:r w:rsidRPr="00A25379">
              <w:rPr>
                <w:rFonts w:hAnsi="標楷體" w:hint="eastAsia"/>
                <w:sz w:val="24"/>
              </w:rPr>
              <w:t>103.01.01至今</w:t>
            </w:r>
          </w:p>
        </w:tc>
        <w:tc>
          <w:tcPr>
            <w:tcW w:w="4961" w:type="dxa"/>
            <w:shd w:val="clear" w:color="auto" w:fill="auto"/>
          </w:tcPr>
          <w:p w:rsidR="00AB675C" w:rsidRPr="00A25379" w:rsidRDefault="006F0C86" w:rsidP="00AB675C">
            <w:pPr>
              <w:spacing w:line="280" w:lineRule="exact"/>
              <w:ind w:leftChars="0" w:left="0" w:firstLineChars="0" w:firstLine="0"/>
              <w:jc w:val="left"/>
              <w:rPr>
                <w:rFonts w:hAnsi="標楷體" w:hint="eastAsia"/>
                <w:sz w:val="24"/>
              </w:rPr>
            </w:pPr>
            <w:r w:rsidRPr="00A25379">
              <w:rPr>
                <w:rFonts w:hAnsi="標楷體" w:hint="eastAsia"/>
                <w:sz w:val="24"/>
              </w:rPr>
              <w:t>原文會自主經營原民台至今。</w:t>
            </w:r>
          </w:p>
        </w:tc>
      </w:tr>
    </w:tbl>
    <w:p w:rsidR="00417500" w:rsidRPr="00A25379" w:rsidRDefault="00EA7C5F" w:rsidP="00AB675C">
      <w:pPr>
        <w:pStyle w:val="142"/>
        <w:ind w:leftChars="-44" w:left="-125" w:firstLineChars="397" w:firstLine="966"/>
        <w:rPr>
          <w:rFonts w:ascii="標楷體" w:hAnsi="標楷體"/>
          <w:snapToGrid w:val="0"/>
        </w:rPr>
      </w:pPr>
      <w:r w:rsidRPr="00A25379">
        <w:rPr>
          <w:rFonts w:ascii="標楷體" w:hAnsi="標楷體" w:hint="eastAsia"/>
          <w:snapToGrid w:val="0"/>
        </w:rPr>
        <w:t>資料來源：原文會</w:t>
      </w:r>
      <w:r w:rsidR="00417500" w:rsidRPr="00A25379">
        <w:rPr>
          <w:rFonts w:ascii="標楷體" w:hAnsi="標楷體" w:hint="eastAsia"/>
          <w:snapToGrid w:val="0"/>
        </w:rPr>
        <w:t>提供</w:t>
      </w:r>
      <w:r w:rsidR="006F0C86" w:rsidRPr="00A25379">
        <w:rPr>
          <w:rFonts w:ascii="標楷體" w:hAnsi="標楷體" w:hint="eastAsia"/>
          <w:snapToGrid w:val="0"/>
        </w:rPr>
        <w:t>，本中心整理</w:t>
      </w:r>
      <w:r w:rsidR="00417500" w:rsidRPr="00A25379">
        <w:rPr>
          <w:rFonts w:ascii="標楷體" w:hAnsi="標楷體" w:hint="eastAsia"/>
          <w:snapToGrid w:val="0"/>
        </w:rPr>
        <w:t>。</w:t>
      </w:r>
    </w:p>
    <w:p w:rsidR="001A677B" w:rsidRDefault="005B461F" w:rsidP="005B461F">
      <w:pPr>
        <w:pStyle w:val="a4"/>
        <w:ind w:left="849" w:hanging="283"/>
        <w:rPr>
          <w:rFonts w:hAnsi="標楷體"/>
          <w:b/>
        </w:rPr>
      </w:pPr>
      <w:r w:rsidRPr="00A25379">
        <w:rPr>
          <w:rFonts w:hAnsi="標楷體" w:hint="eastAsia"/>
          <w:b/>
        </w:rPr>
        <w:t>(二)</w:t>
      </w:r>
      <w:r w:rsidR="0097123D" w:rsidRPr="00A25379">
        <w:rPr>
          <w:rFonts w:hAnsi="標楷體" w:hint="eastAsia"/>
          <w:b/>
        </w:rPr>
        <w:t>政府對族群媒體政策持續投注穩定資源</w:t>
      </w:r>
    </w:p>
    <w:p w:rsidR="001A677B" w:rsidRPr="00A25379" w:rsidRDefault="001A677B" w:rsidP="001A677B">
      <w:pPr>
        <w:pStyle w:val="21"/>
        <w:ind w:left="850" w:firstLine="566"/>
        <w:rPr>
          <w:rFonts w:hAnsi="標楷體" w:hint="eastAsia"/>
          <w:snapToGrid w:val="0"/>
        </w:rPr>
      </w:pPr>
      <w:r w:rsidRPr="00A25379">
        <w:rPr>
          <w:rFonts w:hAnsi="標楷體" w:hint="eastAsia"/>
          <w:snapToGrid w:val="0"/>
        </w:rPr>
        <w:t>政府每年皆持續編列預算支持客家電視台及原民台之營運與節目製作，以109至1</w:t>
      </w:r>
      <w:r w:rsidRPr="00A25379">
        <w:rPr>
          <w:rFonts w:hAnsi="標楷體"/>
          <w:snapToGrid w:val="0"/>
        </w:rPr>
        <w:t>13</w:t>
      </w:r>
      <w:r w:rsidRPr="00A25379">
        <w:rPr>
          <w:rFonts w:hAnsi="標楷體" w:hint="eastAsia"/>
          <w:snapToGrid w:val="0"/>
        </w:rPr>
        <w:t>年度期間觀之(詳表3-3-6)，客家電視台之預算</w:t>
      </w:r>
      <w:r w:rsidR="00B46068">
        <w:rPr>
          <w:rFonts w:hAnsi="標楷體" w:hint="eastAsia"/>
          <w:snapToGrid w:val="0"/>
        </w:rPr>
        <w:t>介於</w:t>
      </w:r>
      <w:r w:rsidRPr="00A25379">
        <w:rPr>
          <w:rFonts w:hAnsi="標楷體" w:hint="eastAsia"/>
          <w:snapToGrid w:val="0"/>
        </w:rPr>
        <w:t>3億9,</w:t>
      </w:r>
      <w:r w:rsidRPr="00A25379">
        <w:rPr>
          <w:rFonts w:hAnsi="標楷體"/>
          <w:snapToGrid w:val="0"/>
        </w:rPr>
        <w:t>000</w:t>
      </w:r>
      <w:r w:rsidRPr="00A25379">
        <w:rPr>
          <w:rFonts w:hAnsi="標楷體" w:hint="eastAsia"/>
          <w:snapToGrid w:val="0"/>
        </w:rPr>
        <w:t>萬元至6億5,</w:t>
      </w:r>
      <w:r w:rsidRPr="00A25379">
        <w:rPr>
          <w:rFonts w:hAnsi="標楷體"/>
          <w:snapToGrid w:val="0"/>
        </w:rPr>
        <w:t>350</w:t>
      </w:r>
      <w:r w:rsidRPr="00A25379">
        <w:rPr>
          <w:rFonts w:hAnsi="標楷體" w:hint="eastAsia"/>
          <w:snapToGrid w:val="0"/>
        </w:rPr>
        <w:t>萬元間，平均每年約4億8</w:t>
      </w:r>
      <w:r w:rsidRPr="00A25379">
        <w:rPr>
          <w:rFonts w:hAnsi="標楷體"/>
          <w:snapToGrid w:val="0"/>
        </w:rPr>
        <w:t>,356</w:t>
      </w:r>
      <w:r w:rsidRPr="00A25379">
        <w:rPr>
          <w:rFonts w:hAnsi="標楷體" w:hint="eastAsia"/>
          <w:snapToGrid w:val="0"/>
        </w:rPr>
        <w:t>萬</w:t>
      </w:r>
      <w:r w:rsidRPr="00A25379">
        <w:rPr>
          <w:rFonts w:hAnsi="標楷體"/>
          <w:snapToGrid w:val="0"/>
        </w:rPr>
        <w:t>6</w:t>
      </w:r>
      <w:r w:rsidRPr="00A25379">
        <w:rPr>
          <w:rFonts w:hAnsi="標楷體" w:hint="eastAsia"/>
          <w:snapToGrid w:val="0"/>
        </w:rPr>
        <w:t>千元；原民台之年度預算金額則</w:t>
      </w:r>
      <w:r w:rsidR="00B46068">
        <w:rPr>
          <w:rFonts w:hAnsi="標楷體" w:hint="eastAsia"/>
          <w:snapToGrid w:val="0"/>
        </w:rPr>
        <w:t>介於</w:t>
      </w:r>
      <w:r w:rsidRPr="00A25379">
        <w:rPr>
          <w:rFonts w:hAnsi="標楷體" w:hint="eastAsia"/>
          <w:snapToGrid w:val="0"/>
        </w:rPr>
        <w:t>4億6,</w:t>
      </w:r>
      <w:r w:rsidRPr="00A25379">
        <w:rPr>
          <w:rFonts w:hAnsi="標楷體"/>
          <w:snapToGrid w:val="0"/>
        </w:rPr>
        <w:t>389</w:t>
      </w:r>
      <w:r w:rsidRPr="00A25379">
        <w:rPr>
          <w:rFonts w:hAnsi="標楷體" w:hint="eastAsia"/>
          <w:snapToGrid w:val="0"/>
        </w:rPr>
        <w:t>萬9千元至5億283萬7千元間，平均每年約4億8,522萬2千元；此預算主要係用於節目製播、人員費用、設備維護及行政支出，顯示政府對族群媒體政策持續投注穩定資源。</w:t>
      </w:r>
    </w:p>
    <w:p w:rsidR="001A677B" w:rsidRPr="00A25379" w:rsidRDefault="001A677B" w:rsidP="001A677B">
      <w:pPr>
        <w:adjustRightInd w:val="0"/>
        <w:spacing w:line="360" w:lineRule="exact"/>
        <w:ind w:leftChars="300" w:left="1133" w:right="-284" w:hangingChars="100" w:hanging="283"/>
        <w:jc w:val="left"/>
        <w:rPr>
          <w:rFonts w:hAnsi="標楷體"/>
          <w:b/>
          <w:snapToGrid w:val="0"/>
        </w:rPr>
      </w:pPr>
      <w:r w:rsidRPr="00A25379">
        <w:rPr>
          <w:rFonts w:hAnsi="標楷體" w:hint="eastAsia"/>
          <w:b/>
          <w:snapToGrid w:val="0"/>
        </w:rPr>
        <w:t>表3-</w:t>
      </w:r>
      <w:r w:rsidRPr="00A25379">
        <w:rPr>
          <w:rFonts w:hAnsi="標楷體"/>
          <w:b/>
          <w:snapToGrid w:val="0"/>
        </w:rPr>
        <w:t>3</w:t>
      </w:r>
      <w:r w:rsidRPr="00A25379">
        <w:rPr>
          <w:rFonts w:hAnsi="標楷體" w:hint="eastAsia"/>
          <w:b/>
          <w:snapToGrid w:val="0"/>
        </w:rPr>
        <w:t xml:space="preserve">-6  </w:t>
      </w:r>
      <w:r w:rsidRPr="00A25379">
        <w:rPr>
          <w:rFonts w:hAnsi="標楷體"/>
          <w:b/>
          <w:snapToGrid w:val="0"/>
        </w:rPr>
        <w:t>10</w:t>
      </w:r>
      <w:r w:rsidRPr="00A25379">
        <w:rPr>
          <w:rFonts w:hAnsi="標楷體" w:hint="eastAsia"/>
          <w:b/>
          <w:snapToGrid w:val="0"/>
        </w:rPr>
        <w:t>9至</w:t>
      </w:r>
      <w:r w:rsidRPr="00A25379">
        <w:rPr>
          <w:rFonts w:hAnsi="標楷體"/>
          <w:b/>
          <w:snapToGrid w:val="0"/>
        </w:rPr>
        <w:t>11</w:t>
      </w:r>
      <w:r w:rsidRPr="00A25379">
        <w:rPr>
          <w:rFonts w:hAnsi="標楷體" w:hint="eastAsia"/>
          <w:b/>
          <w:snapToGrid w:val="0"/>
        </w:rPr>
        <w:t xml:space="preserve">4年度客家電視台及原民台預算編列情形表 </w:t>
      </w:r>
    </w:p>
    <w:p w:rsidR="001A677B" w:rsidRPr="00A25379" w:rsidRDefault="001A677B" w:rsidP="001A677B">
      <w:pPr>
        <w:adjustRightInd w:val="0"/>
        <w:spacing w:line="360" w:lineRule="exact"/>
        <w:ind w:leftChars="-49" w:left="953" w:hangingChars="449" w:hanging="1092"/>
        <w:jc w:val="right"/>
        <w:rPr>
          <w:rFonts w:hAnsi="標楷體"/>
          <w:b/>
          <w:spacing w:val="-2"/>
        </w:rPr>
      </w:pPr>
      <w:r w:rsidRPr="00A25379">
        <w:rPr>
          <w:rFonts w:hAnsi="標楷體" w:hint="eastAsia"/>
          <w:sz w:val="24"/>
          <w:szCs w:val="24"/>
        </w:rPr>
        <w:t>單位:新臺幣千元</w:t>
      </w:r>
    </w:p>
    <w:tbl>
      <w:tblPr>
        <w:tblW w:w="767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43"/>
        <w:gridCol w:w="1457"/>
        <w:gridCol w:w="1458"/>
        <w:gridCol w:w="1458"/>
        <w:gridCol w:w="1458"/>
      </w:tblGrid>
      <w:tr w:rsidR="001A677B" w:rsidRPr="00A25379">
        <w:trPr>
          <w:tblHeader/>
        </w:trPr>
        <w:tc>
          <w:tcPr>
            <w:tcW w:w="1843" w:type="dxa"/>
            <w:vMerge w:val="restart"/>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年度</w:t>
            </w:r>
          </w:p>
        </w:tc>
        <w:tc>
          <w:tcPr>
            <w:tcW w:w="2915" w:type="dxa"/>
            <w:gridSpan w:val="2"/>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客家電視台</w:t>
            </w:r>
          </w:p>
        </w:tc>
        <w:tc>
          <w:tcPr>
            <w:tcW w:w="2916" w:type="dxa"/>
            <w:gridSpan w:val="2"/>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原民台</w:t>
            </w:r>
          </w:p>
        </w:tc>
      </w:tr>
      <w:tr w:rsidR="001A677B" w:rsidRPr="00A25379">
        <w:trPr>
          <w:tblHeader/>
        </w:trPr>
        <w:tc>
          <w:tcPr>
            <w:tcW w:w="1843" w:type="dxa"/>
            <w:vMerge/>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p>
        </w:tc>
        <w:tc>
          <w:tcPr>
            <w:tcW w:w="1457"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預算數</w:t>
            </w:r>
          </w:p>
        </w:tc>
        <w:tc>
          <w:tcPr>
            <w:tcW w:w="1458"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決算數</w:t>
            </w:r>
          </w:p>
        </w:tc>
        <w:tc>
          <w:tcPr>
            <w:tcW w:w="1458"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預算數</w:t>
            </w:r>
          </w:p>
        </w:tc>
        <w:tc>
          <w:tcPr>
            <w:tcW w:w="1458" w:type="dxa"/>
            <w:shd w:val="clear" w:color="auto" w:fill="auto"/>
            <w:vAlign w:val="center"/>
          </w:tcPr>
          <w:p w:rsidR="001A677B" w:rsidRPr="00A25379" w:rsidRDefault="001A677B">
            <w:pPr>
              <w:spacing w:line="280" w:lineRule="exact"/>
              <w:ind w:leftChars="0" w:left="0" w:firstLineChars="0" w:firstLine="0"/>
              <w:jc w:val="center"/>
              <w:rPr>
                <w:rFonts w:hAnsi="標楷體" w:hint="eastAsia"/>
                <w:b/>
                <w:sz w:val="24"/>
              </w:rPr>
            </w:pPr>
            <w:r w:rsidRPr="00A25379">
              <w:rPr>
                <w:rFonts w:hAnsi="標楷體" w:hint="eastAsia"/>
                <w:b/>
                <w:sz w:val="24"/>
              </w:rPr>
              <w:t>決算數</w:t>
            </w:r>
          </w:p>
        </w:tc>
      </w:tr>
      <w:tr w:rsidR="001A677B" w:rsidRPr="00A25379">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109</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99,149</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99,149</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499,992</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479,726</w:t>
            </w:r>
          </w:p>
        </w:tc>
      </w:tr>
      <w:tr w:rsidR="001A677B" w:rsidRPr="00A25379">
        <w:trPr>
          <w:trHeight w:val="108"/>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110</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w:t>
            </w:r>
            <w:r w:rsidRPr="00A25379">
              <w:rPr>
                <w:rFonts w:hAnsi="標楷體"/>
                <w:sz w:val="24"/>
              </w:rPr>
              <w:t>05,180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w:t>
            </w:r>
            <w:r w:rsidRPr="00A25379">
              <w:rPr>
                <w:rFonts w:hAnsi="標楷體"/>
                <w:sz w:val="24"/>
              </w:rPr>
              <w:t>05,180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472,156</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525,733</w:t>
            </w:r>
          </w:p>
        </w:tc>
      </w:tr>
      <w:tr w:rsidR="001A677B" w:rsidRPr="00A25379">
        <w:trPr>
          <w:trHeight w:val="241"/>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111</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90,000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3</w:t>
            </w:r>
            <w:r w:rsidRPr="00A25379">
              <w:rPr>
                <w:rFonts w:hAnsi="標楷體"/>
                <w:sz w:val="24"/>
              </w:rPr>
              <w:t>90,000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487</w:t>
            </w:r>
            <w:r w:rsidRPr="00A25379">
              <w:rPr>
                <w:rFonts w:hAnsi="標楷體"/>
                <w:sz w:val="24"/>
              </w:rPr>
              <w:t>,2</w:t>
            </w:r>
            <w:r w:rsidRPr="00A25379">
              <w:rPr>
                <w:rFonts w:hAnsi="標楷體" w:hint="eastAsia"/>
                <w:sz w:val="24"/>
              </w:rPr>
              <w:t>24</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487</w:t>
            </w:r>
            <w:r w:rsidRPr="00A25379">
              <w:rPr>
                <w:rFonts w:hAnsi="標楷體"/>
                <w:sz w:val="24"/>
              </w:rPr>
              <w:t>,589</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112</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6</w:t>
            </w:r>
            <w:r w:rsidRPr="00A25379">
              <w:rPr>
                <w:rFonts w:hAnsi="標楷體"/>
                <w:sz w:val="24"/>
              </w:rPr>
              <w:t>53,500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6</w:t>
            </w:r>
            <w:r w:rsidRPr="00A25379">
              <w:rPr>
                <w:rFonts w:hAnsi="標楷體"/>
                <w:sz w:val="24"/>
              </w:rPr>
              <w:t>53,500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502</w:t>
            </w:r>
            <w:r w:rsidRPr="00A25379">
              <w:rPr>
                <w:rFonts w:hAnsi="標楷體"/>
                <w:sz w:val="24"/>
              </w:rPr>
              <w:t>,</w:t>
            </w:r>
            <w:r w:rsidRPr="00A25379">
              <w:rPr>
                <w:rFonts w:hAnsi="標楷體" w:hint="eastAsia"/>
                <w:sz w:val="24"/>
              </w:rPr>
              <w:t>837</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sz w:val="24"/>
              </w:rPr>
              <w:t>525,831</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113</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5</w:t>
            </w:r>
            <w:r w:rsidRPr="00A25379">
              <w:rPr>
                <w:rFonts w:hAnsi="標楷體"/>
                <w:sz w:val="24"/>
              </w:rPr>
              <w:t>70,000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5</w:t>
            </w:r>
            <w:r w:rsidRPr="00A25379">
              <w:rPr>
                <w:rFonts w:hAnsi="標楷體"/>
                <w:sz w:val="24"/>
              </w:rPr>
              <w:t>70,000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463</w:t>
            </w:r>
            <w:r w:rsidRPr="00A25379">
              <w:rPr>
                <w:rFonts w:hAnsi="標楷體"/>
                <w:sz w:val="24"/>
              </w:rPr>
              <w:t>,</w:t>
            </w:r>
            <w:r w:rsidRPr="00A25379">
              <w:rPr>
                <w:rFonts w:hAnsi="標楷體" w:hint="eastAsia"/>
                <w:sz w:val="24"/>
              </w:rPr>
              <w:t>899</w:t>
            </w:r>
          </w:p>
        </w:tc>
        <w:tc>
          <w:tcPr>
            <w:tcW w:w="1458" w:type="dxa"/>
            <w:shd w:val="clear" w:color="auto" w:fill="auto"/>
          </w:tcPr>
          <w:p w:rsidR="001A677B" w:rsidRPr="00A25379" w:rsidRDefault="001A677B">
            <w:pPr>
              <w:spacing w:line="280" w:lineRule="exact"/>
              <w:ind w:leftChars="0" w:left="0" w:firstLineChars="0" w:firstLine="0"/>
              <w:jc w:val="right"/>
              <w:rPr>
                <w:rFonts w:hAnsi="標楷體"/>
                <w:sz w:val="24"/>
              </w:rPr>
            </w:pPr>
            <w:r w:rsidRPr="00A25379">
              <w:rPr>
                <w:rFonts w:hAnsi="標楷體" w:hint="eastAsia"/>
                <w:sz w:val="24"/>
              </w:rPr>
              <w:t>4</w:t>
            </w:r>
            <w:r w:rsidRPr="00A25379">
              <w:rPr>
                <w:rFonts w:hAnsi="標楷體"/>
                <w:sz w:val="24"/>
              </w:rPr>
              <w:t>80,829</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shd w:val="pct15" w:color="auto" w:fill="FFFFFF"/>
              </w:rPr>
            </w:pPr>
            <w:r w:rsidRPr="00A25379">
              <w:rPr>
                <w:rFonts w:hAnsi="標楷體" w:hint="eastAsia"/>
                <w:sz w:val="24"/>
                <w:shd w:val="pct15" w:color="auto" w:fill="FFFFFF"/>
              </w:rPr>
              <w:t>109-113平均</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sz w:val="24"/>
                <w:shd w:val="pct15" w:color="auto" w:fill="FFFFFF"/>
              </w:rPr>
            </w:pPr>
            <w:r w:rsidRPr="00A25379">
              <w:rPr>
                <w:rFonts w:hAnsi="標楷體" w:hint="eastAsia"/>
                <w:sz w:val="24"/>
                <w:shd w:val="pct15" w:color="auto" w:fill="FFFFFF"/>
              </w:rPr>
              <w:t>483,566</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hint="eastAsia"/>
                <w:sz w:val="24"/>
                <w:shd w:val="pct15" w:color="auto" w:fill="FFFFFF"/>
              </w:rPr>
            </w:pPr>
            <w:r w:rsidRPr="00A25379">
              <w:rPr>
                <w:rFonts w:hAnsi="標楷體" w:hint="eastAsia"/>
                <w:sz w:val="24"/>
                <w:shd w:val="pct15" w:color="auto" w:fill="FFFFFF"/>
              </w:rPr>
              <w:t>483,566</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hint="eastAsia"/>
                <w:sz w:val="24"/>
                <w:shd w:val="pct15" w:color="auto" w:fill="FFFFFF"/>
              </w:rPr>
            </w:pPr>
            <w:r w:rsidRPr="00A25379">
              <w:rPr>
                <w:rFonts w:hAnsi="標楷體" w:hint="eastAsia"/>
                <w:sz w:val="24"/>
                <w:shd w:val="pct15" w:color="auto" w:fill="FFFFFF"/>
              </w:rPr>
              <w:t>485,222</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hint="eastAsia"/>
                <w:sz w:val="24"/>
                <w:shd w:val="pct15" w:color="auto" w:fill="FFFFFF"/>
              </w:rPr>
            </w:pPr>
            <w:r w:rsidRPr="00A25379">
              <w:rPr>
                <w:rFonts w:hAnsi="標楷體" w:hint="eastAsia"/>
                <w:sz w:val="24"/>
                <w:shd w:val="pct15" w:color="auto" w:fill="FFFFFF"/>
              </w:rPr>
              <w:t>499,942</w:t>
            </w:r>
          </w:p>
        </w:tc>
      </w:tr>
      <w:tr w:rsidR="001A677B" w:rsidRPr="00A25379">
        <w:trPr>
          <w:trHeight w:val="230"/>
        </w:trPr>
        <w:tc>
          <w:tcPr>
            <w:tcW w:w="1843" w:type="dxa"/>
            <w:shd w:val="clear" w:color="auto" w:fill="auto"/>
            <w:vAlign w:val="center"/>
          </w:tcPr>
          <w:p w:rsidR="001A677B" w:rsidRPr="00A25379" w:rsidRDefault="001A677B">
            <w:pPr>
              <w:spacing w:line="280" w:lineRule="exact"/>
              <w:ind w:leftChars="0" w:left="0" w:firstLineChars="0" w:firstLine="0"/>
              <w:jc w:val="center"/>
              <w:rPr>
                <w:rFonts w:hAnsi="標楷體" w:hint="eastAsia"/>
                <w:sz w:val="24"/>
              </w:rPr>
            </w:pPr>
            <w:r w:rsidRPr="00A25379">
              <w:rPr>
                <w:rFonts w:hAnsi="標楷體" w:hint="eastAsia"/>
                <w:sz w:val="24"/>
              </w:rPr>
              <w:t>114</w:t>
            </w:r>
          </w:p>
        </w:tc>
        <w:tc>
          <w:tcPr>
            <w:tcW w:w="1457"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hint="eastAsia"/>
                <w:sz w:val="24"/>
              </w:rPr>
              <w:t>600</w:t>
            </w:r>
            <w:r w:rsidRPr="00A25379">
              <w:rPr>
                <w:rFonts w:hAnsi="標楷體"/>
                <w:sz w:val="24"/>
              </w:rPr>
              <w:t>,</w:t>
            </w:r>
            <w:r w:rsidRPr="00A25379">
              <w:rPr>
                <w:rFonts w:hAnsi="標楷體" w:hint="eastAsia"/>
                <w:sz w:val="24"/>
              </w:rPr>
              <w:t>000</w:t>
            </w:r>
          </w:p>
        </w:tc>
        <w:tc>
          <w:tcPr>
            <w:tcW w:w="1458" w:type="dxa"/>
            <w:shd w:val="clear" w:color="auto" w:fill="auto"/>
            <w:vAlign w:val="center"/>
          </w:tcPr>
          <w:p w:rsidR="001A677B" w:rsidRPr="00A25379" w:rsidRDefault="001A677B">
            <w:pPr>
              <w:spacing w:line="280" w:lineRule="exact"/>
              <w:ind w:leftChars="0" w:left="0" w:firstLineChars="0" w:firstLine="0"/>
              <w:jc w:val="right"/>
              <w:rPr>
                <w:rFonts w:hAnsi="標楷體"/>
                <w:b/>
                <w:sz w:val="24"/>
              </w:rPr>
            </w:pPr>
            <w:r w:rsidRPr="00A25379">
              <w:rPr>
                <w:rFonts w:hAnsi="標楷體"/>
                <w:sz w:val="24"/>
              </w:rPr>
              <w:t>3</w:t>
            </w:r>
            <w:r w:rsidRPr="00A25379">
              <w:rPr>
                <w:rFonts w:hAnsi="標楷體" w:hint="eastAsia"/>
                <w:sz w:val="24"/>
              </w:rPr>
              <w:t>00</w:t>
            </w:r>
            <w:r w:rsidRPr="00A25379">
              <w:rPr>
                <w:rFonts w:hAnsi="標楷體"/>
                <w:sz w:val="24"/>
              </w:rPr>
              <w:t>,</w:t>
            </w:r>
            <w:r w:rsidRPr="00A25379">
              <w:rPr>
                <w:rFonts w:hAnsi="標楷體" w:hint="eastAsia"/>
                <w:sz w:val="24"/>
              </w:rPr>
              <w:t>000</w:t>
            </w:r>
          </w:p>
        </w:tc>
        <w:tc>
          <w:tcPr>
            <w:tcW w:w="1458" w:type="dxa"/>
            <w:shd w:val="clear" w:color="auto" w:fill="auto"/>
          </w:tcPr>
          <w:p w:rsidR="001A677B" w:rsidRPr="00A25379" w:rsidRDefault="001A677B">
            <w:pPr>
              <w:spacing w:line="280" w:lineRule="exact"/>
              <w:ind w:leftChars="0" w:left="0" w:firstLineChars="0" w:firstLine="0"/>
              <w:jc w:val="right"/>
              <w:rPr>
                <w:rFonts w:hAnsi="標楷體" w:hint="eastAsia"/>
                <w:sz w:val="24"/>
              </w:rPr>
            </w:pPr>
            <w:r w:rsidRPr="00A25379">
              <w:rPr>
                <w:rFonts w:hAnsi="標楷體" w:hint="eastAsia"/>
                <w:sz w:val="24"/>
              </w:rPr>
              <w:t>474</w:t>
            </w:r>
            <w:r w:rsidRPr="00A25379">
              <w:rPr>
                <w:rFonts w:hAnsi="標楷體"/>
                <w:sz w:val="24"/>
              </w:rPr>
              <w:t>,</w:t>
            </w:r>
            <w:r w:rsidRPr="00A25379">
              <w:rPr>
                <w:rFonts w:hAnsi="標楷體" w:hint="eastAsia"/>
                <w:sz w:val="24"/>
              </w:rPr>
              <w:t>741</w:t>
            </w:r>
          </w:p>
        </w:tc>
        <w:tc>
          <w:tcPr>
            <w:tcW w:w="1458" w:type="dxa"/>
            <w:shd w:val="clear" w:color="auto" w:fill="auto"/>
          </w:tcPr>
          <w:p w:rsidR="001A677B" w:rsidRPr="00A25379" w:rsidRDefault="001A677B">
            <w:pPr>
              <w:spacing w:line="280" w:lineRule="exact"/>
              <w:ind w:leftChars="0" w:left="0" w:firstLineChars="0" w:firstLine="0"/>
              <w:jc w:val="right"/>
              <w:rPr>
                <w:rFonts w:hAnsi="標楷體" w:hint="eastAsia"/>
                <w:sz w:val="24"/>
              </w:rPr>
            </w:pPr>
            <w:r w:rsidRPr="00A25379">
              <w:rPr>
                <w:rFonts w:hAnsi="標楷體"/>
                <w:sz w:val="24"/>
              </w:rPr>
              <w:t>145,871</w:t>
            </w:r>
          </w:p>
        </w:tc>
      </w:tr>
    </w:tbl>
    <w:p w:rsidR="001A677B" w:rsidRPr="00A25379" w:rsidRDefault="001A677B" w:rsidP="001A677B">
      <w:pPr>
        <w:pStyle w:val="142"/>
        <w:ind w:leftChars="-44" w:left="-125" w:firstLineChars="401" w:firstLine="975"/>
        <w:rPr>
          <w:rFonts w:ascii="標楷體" w:hAnsi="標楷體" w:hint="eastAsia"/>
        </w:rPr>
      </w:pPr>
      <w:r w:rsidRPr="00A25379">
        <w:rPr>
          <w:rFonts w:ascii="標楷體" w:hAnsi="標楷體" w:hint="eastAsia"/>
          <w:snapToGrid w:val="0"/>
        </w:rPr>
        <w:t>資料來源：客委會及原文會提供，本中心整理。</w:t>
      </w:r>
    </w:p>
    <w:p w:rsidR="00E955AE" w:rsidRPr="00A25379" w:rsidRDefault="001A677B" w:rsidP="005B461F">
      <w:pPr>
        <w:pStyle w:val="a4"/>
        <w:ind w:left="849" w:hanging="283"/>
        <w:rPr>
          <w:rFonts w:hAnsi="標楷體" w:hint="eastAsia"/>
          <w:b/>
        </w:rPr>
      </w:pPr>
      <w:r>
        <w:rPr>
          <w:rFonts w:hAnsi="標楷體" w:hint="eastAsia"/>
          <w:b/>
        </w:rPr>
        <w:t>(三)</w:t>
      </w:r>
      <w:r w:rsidR="0097123D" w:rsidRPr="00A25379">
        <w:rPr>
          <w:rFonts w:hAnsi="標楷體" w:hint="eastAsia"/>
          <w:b/>
        </w:rPr>
        <w:t>客家電視台及原民台之新首播及自製節目比率尚有精進空間</w:t>
      </w:r>
    </w:p>
    <w:p w:rsidR="00406E73" w:rsidRPr="00A25379" w:rsidRDefault="00406E73" w:rsidP="00F768B9">
      <w:pPr>
        <w:pStyle w:val="21"/>
        <w:ind w:left="850" w:firstLine="566"/>
        <w:rPr>
          <w:rFonts w:hAnsi="標楷體"/>
        </w:rPr>
      </w:pPr>
      <w:r w:rsidRPr="00A25379">
        <w:rPr>
          <w:rFonts w:hAnsi="標楷體" w:hint="eastAsia"/>
        </w:rPr>
        <w:t>國家通訊傳播委員會(以下簡稱NCC</w:t>
      </w:r>
      <w:r w:rsidRPr="00A25379">
        <w:rPr>
          <w:rFonts w:hAnsi="標楷體"/>
        </w:rPr>
        <w:t>）</w:t>
      </w:r>
      <w:r w:rsidRPr="00A25379">
        <w:rPr>
          <w:rFonts w:hAnsi="標楷體" w:hint="eastAsia"/>
        </w:rPr>
        <w:t>表示，依據無線電視事業播送本國自製節目管理辦法</w:t>
      </w:r>
      <w:r w:rsidR="00DD7A79" w:rsidRPr="00A25379">
        <w:rPr>
          <w:rFonts w:hAnsi="標楷體" w:hint="eastAsia"/>
        </w:rPr>
        <w:t>規定，無線電視頻道於主要時段播出之本國自製新播節目比率</w:t>
      </w:r>
      <w:r w:rsidRPr="00A25379">
        <w:rPr>
          <w:rFonts w:hAnsi="標楷體" w:hint="eastAsia"/>
        </w:rPr>
        <w:t>不得少於40%。NCC針對112年度本國節目播出情形進行查核，結果顯示客家電視台與原民台皆符合相關規定</w:t>
      </w:r>
      <w:r w:rsidR="00D51DA0" w:rsidRPr="00A25379">
        <w:rPr>
          <w:rStyle w:val="af2"/>
          <w:rFonts w:hAnsi="標楷體"/>
        </w:rPr>
        <w:footnoteReference w:id="10"/>
      </w:r>
      <w:r w:rsidRPr="00A25379">
        <w:rPr>
          <w:rFonts w:hAnsi="標楷體" w:hint="eastAsia"/>
        </w:rPr>
        <w:t>。然而，進一步檢視109至113年度，客家電視台、原民台與其他公共媒體製播節目</w:t>
      </w:r>
      <w:r w:rsidR="008C07C9" w:rsidRPr="00A25379">
        <w:rPr>
          <w:rFonts w:hAnsi="標楷體" w:hint="eastAsia"/>
        </w:rPr>
        <w:t>，新首播節目占該年度總播出時數之比率（詳</w:t>
      </w:r>
      <w:r w:rsidRPr="00A25379">
        <w:rPr>
          <w:rFonts w:hAnsi="標楷體" w:hint="eastAsia"/>
        </w:rPr>
        <w:t>表</w:t>
      </w:r>
      <w:r w:rsidR="00102CF0" w:rsidRPr="00A25379">
        <w:rPr>
          <w:rFonts w:hAnsi="標楷體" w:hint="eastAsia"/>
        </w:rPr>
        <w:t>3-</w:t>
      </w:r>
      <w:r w:rsidR="00102CF0" w:rsidRPr="00A25379">
        <w:rPr>
          <w:rFonts w:hAnsi="標楷體"/>
        </w:rPr>
        <w:t>3</w:t>
      </w:r>
      <w:r w:rsidRPr="00A25379">
        <w:rPr>
          <w:rFonts w:hAnsi="標楷體" w:hint="eastAsia"/>
        </w:rPr>
        <w:t>-</w:t>
      </w:r>
      <w:r w:rsidR="000B2902" w:rsidRPr="00A25379">
        <w:rPr>
          <w:rFonts w:hAnsi="標楷體" w:hint="eastAsia"/>
        </w:rPr>
        <w:t>3</w:t>
      </w:r>
      <w:r w:rsidRPr="00A25379">
        <w:rPr>
          <w:rFonts w:hAnsi="標楷體" w:hint="eastAsia"/>
        </w:rPr>
        <w:t>），客家電視台均未達30%，原民台則未達20%，相較於其他公共媒體</w:t>
      </w:r>
      <w:r w:rsidR="008C07C9" w:rsidRPr="00A25379">
        <w:rPr>
          <w:rFonts w:hAnsi="標楷體" w:hint="eastAsia"/>
        </w:rPr>
        <w:t>其比率略顯不足，仍有精進空間</w:t>
      </w:r>
      <w:r w:rsidRPr="00A25379">
        <w:rPr>
          <w:rFonts w:hAnsi="標楷體" w:hint="eastAsia"/>
        </w:rPr>
        <w:t>。</w:t>
      </w:r>
    </w:p>
    <w:p w:rsidR="00CF1996" w:rsidRPr="00A25379" w:rsidRDefault="00DD7A79" w:rsidP="00307745">
      <w:pPr>
        <w:pStyle w:val="21"/>
        <w:ind w:left="850" w:firstLine="566"/>
        <w:rPr>
          <w:rFonts w:hAnsi="標楷體"/>
        </w:rPr>
      </w:pPr>
      <w:r w:rsidRPr="00A25379">
        <w:rPr>
          <w:rFonts w:hAnsi="標楷體" w:hint="eastAsia"/>
        </w:rPr>
        <w:t>節目之自製比率高低會影響媒體之自主性、文化再現能力及人才培育結構，據客委會及原文會提供之109</w:t>
      </w:r>
      <w:r w:rsidR="00B46068">
        <w:rPr>
          <w:rFonts w:hAnsi="標楷體" w:hint="eastAsia"/>
        </w:rPr>
        <w:t>年度</w:t>
      </w:r>
      <w:r w:rsidRPr="00A25379">
        <w:rPr>
          <w:rFonts w:hAnsi="標楷體" w:hint="eastAsia"/>
        </w:rPr>
        <w:t>至114年5月底之客家電視台及原民台節目來源情形</w:t>
      </w:r>
      <w:r w:rsidR="00CF1996" w:rsidRPr="00A25379">
        <w:rPr>
          <w:rFonts w:hAnsi="標楷體" w:hint="eastAsia"/>
        </w:rPr>
        <w:t>(詳表3</w:t>
      </w:r>
      <w:r w:rsidR="00102CF0" w:rsidRPr="00A25379">
        <w:rPr>
          <w:rFonts w:hAnsi="標楷體"/>
        </w:rPr>
        <w:t>-3</w:t>
      </w:r>
      <w:r w:rsidR="00CF1996" w:rsidRPr="00A25379">
        <w:rPr>
          <w:rFonts w:hAnsi="標楷體"/>
        </w:rPr>
        <w:t>-</w:t>
      </w:r>
      <w:r w:rsidR="000B2902" w:rsidRPr="00A25379">
        <w:rPr>
          <w:rFonts w:hAnsi="標楷體" w:hint="eastAsia"/>
        </w:rPr>
        <w:t>4</w:t>
      </w:r>
      <w:r w:rsidR="00CF1996" w:rsidRPr="00A25379">
        <w:rPr>
          <w:rFonts w:hAnsi="標楷體" w:hint="eastAsia"/>
        </w:rPr>
        <w:t>及表3</w:t>
      </w:r>
      <w:r w:rsidR="00102CF0" w:rsidRPr="00A25379">
        <w:rPr>
          <w:rFonts w:hAnsi="標楷體"/>
        </w:rPr>
        <w:t>-3</w:t>
      </w:r>
      <w:r w:rsidR="00CF1996" w:rsidRPr="00A25379">
        <w:rPr>
          <w:rFonts w:hAnsi="標楷體"/>
        </w:rPr>
        <w:t>-</w:t>
      </w:r>
      <w:r w:rsidR="000B2902" w:rsidRPr="00A25379">
        <w:rPr>
          <w:rFonts w:hAnsi="標楷體" w:hint="eastAsia"/>
        </w:rPr>
        <w:t>5</w:t>
      </w:r>
      <w:r w:rsidR="00CF1996" w:rsidRPr="00A25379">
        <w:rPr>
          <w:rFonts w:hAnsi="標楷體" w:hint="eastAsia"/>
        </w:rPr>
        <w:t>)</w:t>
      </w:r>
      <w:r w:rsidR="00CF1996" w:rsidRPr="00A25379">
        <w:rPr>
          <w:rFonts w:hAnsi="標楷體"/>
        </w:rPr>
        <w:t>顯示，原住民族電視台在節目製播方面，已具備相對穩</w:t>
      </w:r>
      <w:r w:rsidR="001C646D" w:rsidRPr="00A25379">
        <w:rPr>
          <w:rFonts w:hAnsi="標楷體"/>
        </w:rPr>
        <w:t>定</w:t>
      </w:r>
      <w:r w:rsidR="001C646D" w:rsidRPr="00A25379">
        <w:rPr>
          <w:rFonts w:hAnsi="標楷體" w:hint="eastAsia"/>
        </w:rPr>
        <w:t>之</w:t>
      </w:r>
      <w:r w:rsidR="00CF1996" w:rsidRPr="00A25379">
        <w:rPr>
          <w:rFonts w:hAnsi="標楷體"/>
        </w:rPr>
        <w:t>能力，其自製節目比例持續維持在</w:t>
      </w:r>
      <w:r w:rsidR="00B46068">
        <w:rPr>
          <w:rFonts w:hAnsi="標楷體" w:hint="eastAsia"/>
        </w:rPr>
        <w:t>七</w:t>
      </w:r>
      <w:r w:rsidR="00CF1996" w:rsidRPr="00A25379">
        <w:rPr>
          <w:rFonts w:hAnsi="標楷體"/>
        </w:rPr>
        <w:t>成</w:t>
      </w:r>
      <w:r w:rsidR="00B46068">
        <w:rPr>
          <w:rFonts w:hAnsi="標楷體" w:hint="eastAsia"/>
        </w:rPr>
        <w:t>五</w:t>
      </w:r>
      <w:r w:rsidR="00CF1996" w:rsidRPr="00A25379">
        <w:rPr>
          <w:rFonts w:hAnsi="標楷體"/>
        </w:rPr>
        <w:t>以</w:t>
      </w:r>
      <w:r w:rsidR="00C02C28">
        <w:rPr>
          <w:rFonts w:hAnsi="標楷體" w:hint="eastAsia"/>
        </w:rPr>
        <w:t>上；</w:t>
      </w:r>
      <w:r w:rsidR="00CF1996" w:rsidRPr="00A25379">
        <w:rPr>
          <w:rFonts w:hAnsi="標楷體"/>
        </w:rPr>
        <w:t>相較之下，客家電視台截至11</w:t>
      </w:r>
      <w:r w:rsidR="00B46068">
        <w:rPr>
          <w:rFonts w:hAnsi="標楷體" w:hint="eastAsia"/>
        </w:rPr>
        <w:t>2</w:t>
      </w:r>
      <w:r w:rsidR="00C53CE3" w:rsidRPr="00A25379">
        <w:rPr>
          <w:rFonts w:hAnsi="標楷體"/>
        </w:rPr>
        <w:t>年度</w:t>
      </w:r>
      <w:r w:rsidR="00C53CE3" w:rsidRPr="00A25379">
        <w:rPr>
          <w:rFonts w:hAnsi="標楷體" w:hint="eastAsia"/>
        </w:rPr>
        <w:t>之</w:t>
      </w:r>
      <w:r w:rsidR="00CF1996" w:rsidRPr="00A25379">
        <w:rPr>
          <w:rFonts w:hAnsi="標楷體"/>
        </w:rPr>
        <w:t>製播節目</w:t>
      </w:r>
      <w:r w:rsidR="00C53CE3" w:rsidRPr="00A25379">
        <w:rPr>
          <w:rFonts w:hAnsi="標楷體" w:hint="eastAsia"/>
        </w:rPr>
        <w:t>自製</w:t>
      </w:r>
      <w:r w:rsidR="00C53CE3" w:rsidRPr="00A25379">
        <w:rPr>
          <w:rFonts w:hAnsi="標楷體"/>
        </w:rPr>
        <w:t>比率</w:t>
      </w:r>
      <w:r w:rsidR="00C53CE3" w:rsidRPr="00A25379">
        <w:rPr>
          <w:rFonts w:hAnsi="標楷體" w:hint="eastAsia"/>
        </w:rPr>
        <w:t>均</w:t>
      </w:r>
      <w:r w:rsidR="00CF1996" w:rsidRPr="00A25379">
        <w:rPr>
          <w:rFonts w:hAnsi="標楷體"/>
        </w:rPr>
        <w:t>未達</w:t>
      </w:r>
      <w:r w:rsidR="00C53CE3" w:rsidRPr="00A25379">
        <w:rPr>
          <w:rFonts w:hAnsi="標楷體"/>
        </w:rPr>
        <w:t>4</w:t>
      </w:r>
      <w:r w:rsidR="00CF1996" w:rsidRPr="00A25379">
        <w:rPr>
          <w:rFonts w:hAnsi="標楷體"/>
        </w:rPr>
        <w:t>0%</w:t>
      </w:r>
      <w:r w:rsidR="00B46068">
        <w:rPr>
          <w:rFonts w:hAnsi="標楷體" w:hint="eastAsia"/>
        </w:rPr>
        <w:t>，113年度提升至50.7%</w:t>
      </w:r>
      <w:r w:rsidR="00C53CE3" w:rsidRPr="00A25379">
        <w:rPr>
          <w:rFonts w:hAnsi="標楷體"/>
        </w:rPr>
        <w:t>。因此，</w:t>
      </w:r>
      <w:r w:rsidR="00CF1996" w:rsidRPr="00A25379">
        <w:rPr>
          <w:rFonts w:hAnsi="標楷體"/>
        </w:rPr>
        <w:t>未來若能持續且顯著地提升自製節目比例，將有助於</w:t>
      </w:r>
      <w:r w:rsidR="00B46068" w:rsidRPr="00A25379">
        <w:rPr>
          <w:rFonts w:hAnsi="標楷體"/>
        </w:rPr>
        <w:t>強化</w:t>
      </w:r>
      <w:r w:rsidR="00CF1996" w:rsidRPr="00A25379">
        <w:rPr>
          <w:rFonts w:hAnsi="標楷體"/>
        </w:rPr>
        <w:t>其自身內容產製能力、建立更專業</w:t>
      </w:r>
      <w:r w:rsidR="00C53CE3" w:rsidRPr="00A25379">
        <w:rPr>
          <w:rFonts w:hAnsi="標楷體" w:hint="eastAsia"/>
        </w:rPr>
        <w:t>之</w:t>
      </w:r>
      <w:r w:rsidR="00777CD9" w:rsidRPr="00A25379">
        <w:rPr>
          <w:rFonts w:hAnsi="標楷體"/>
        </w:rPr>
        <w:t>主創團隊，並進一步</w:t>
      </w:r>
      <w:r w:rsidR="00C53CE3" w:rsidRPr="00A25379">
        <w:rPr>
          <w:rFonts w:hAnsi="標楷體" w:hint="eastAsia"/>
        </w:rPr>
        <w:t>擴大該族群視角之內容製作</w:t>
      </w:r>
      <w:r w:rsidR="00777CD9" w:rsidRPr="00A25379">
        <w:rPr>
          <w:rFonts w:hAnsi="標楷體"/>
        </w:rPr>
        <w:t>，進而深化其客家文化傳播</w:t>
      </w:r>
      <w:r w:rsidR="00777CD9" w:rsidRPr="00A25379">
        <w:rPr>
          <w:rFonts w:hAnsi="標楷體" w:hint="eastAsia"/>
        </w:rPr>
        <w:t>之</w:t>
      </w:r>
      <w:r w:rsidR="00CF1996" w:rsidRPr="00A25379">
        <w:rPr>
          <w:rFonts w:hAnsi="標楷體"/>
        </w:rPr>
        <w:t>影響力</w:t>
      </w:r>
      <w:r w:rsidR="00777CD9" w:rsidRPr="00A25379">
        <w:rPr>
          <w:rFonts w:hAnsi="標楷體" w:hint="eastAsia"/>
        </w:rPr>
        <w:t>。</w:t>
      </w:r>
    </w:p>
    <w:p w:rsidR="004A793B" w:rsidRPr="00A25379" w:rsidRDefault="00220988" w:rsidP="00172C62">
      <w:pPr>
        <w:spacing w:line="400" w:lineRule="exact"/>
        <w:ind w:leftChars="291" w:left="7460" w:right="-847" w:hangingChars="2341" w:hanging="6636"/>
        <w:jc w:val="left"/>
        <w:rPr>
          <w:rFonts w:hAnsi="標楷體" w:hint="eastAsia"/>
          <w:b/>
          <w:spacing w:val="-2"/>
        </w:rPr>
      </w:pPr>
      <w:r w:rsidRPr="00A25379">
        <w:rPr>
          <w:rFonts w:hAnsi="標楷體" w:hint="eastAsia"/>
          <w:b/>
          <w:kern w:val="0"/>
        </w:rPr>
        <w:t>表</w:t>
      </w:r>
      <w:r w:rsidR="00102CF0" w:rsidRPr="00A25379">
        <w:rPr>
          <w:rFonts w:hAnsi="標楷體" w:hint="eastAsia"/>
          <w:b/>
          <w:kern w:val="0"/>
        </w:rPr>
        <w:t>3-</w:t>
      </w:r>
      <w:r w:rsidR="00102CF0" w:rsidRPr="00A25379">
        <w:rPr>
          <w:rFonts w:hAnsi="標楷體"/>
          <w:b/>
          <w:kern w:val="0"/>
        </w:rPr>
        <w:t>3</w:t>
      </w:r>
      <w:r w:rsidRPr="00A25379">
        <w:rPr>
          <w:rFonts w:hAnsi="標楷體" w:hint="eastAsia"/>
          <w:b/>
          <w:kern w:val="0"/>
        </w:rPr>
        <w:t>-</w:t>
      </w:r>
      <w:r w:rsidR="000B2902" w:rsidRPr="00A25379">
        <w:rPr>
          <w:rFonts w:hAnsi="標楷體" w:hint="eastAsia"/>
          <w:b/>
          <w:kern w:val="0"/>
        </w:rPr>
        <w:t>3</w:t>
      </w:r>
      <w:r w:rsidRPr="00A25379">
        <w:rPr>
          <w:rFonts w:hAnsi="標楷體" w:hint="eastAsia"/>
          <w:b/>
          <w:kern w:val="0"/>
        </w:rPr>
        <w:t xml:space="preserve">  公共媒體製播節目新首播比率同業對照表</w:t>
      </w:r>
      <w:r w:rsidR="00172C62" w:rsidRPr="00A25379">
        <w:rPr>
          <w:rFonts w:hAnsi="標楷體" w:hint="eastAsia"/>
          <w:b/>
          <w:kern w:val="0"/>
        </w:rPr>
        <w:t xml:space="preserve">   </w:t>
      </w:r>
      <w:r w:rsidR="00172C62" w:rsidRPr="00A25379">
        <w:rPr>
          <w:rFonts w:hAnsi="標楷體" w:hint="eastAsia"/>
          <w:sz w:val="24"/>
          <w:szCs w:val="24"/>
        </w:rPr>
        <w:t>單位:%</w:t>
      </w:r>
    </w:p>
    <w:tbl>
      <w:tblPr>
        <w:tblW w:w="7671" w:type="dxa"/>
        <w:tblInd w:w="9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0"/>
        <w:gridCol w:w="1254"/>
        <w:gridCol w:w="1254"/>
        <w:gridCol w:w="1254"/>
        <w:gridCol w:w="1254"/>
        <w:gridCol w:w="1255"/>
      </w:tblGrid>
      <w:tr w:rsidR="00941CA2" w:rsidRPr="00A25379" w:rsidTr="00941CA2">
        <w:tc>
          <w:tcPr>
            <w:tcW w:w="1400" w:type="dxa"/>
            <w:shd w:val="clear" w:color="auto" w:fill="auto"/>
            <w:vAlign w:val="center"/>
          </w:tcPr>
          <w:p w:rsidR="00941CA2" w:rsidRPr="00A25379" w:rsidRDefault="00941CA2" w:rsidP="00941CA2">
            <w:pPr>
              <w:pStyle w:val="142"/>
              <w:jc w:val="center"/>
              <w:rPr>
                <w:rFonts w:ascii="標楷體" w:hAnsi="標楷體"/>
              </w:rPr>
            </w:pPr>
            <w:r w:rsidRPr="00A25379">
              <w:rPr>
                <w:rFonts w:ascii="標楷體" w:hAnsi="標楷體" w:hint="eastAsia"/>
              </w:rPr>
              <w:t>年度</w:t>
            </w:r>
          </w:p>
        </w:tc>
        <w:tc>
          <w:tcPr>
            <w:tcW w:w="1254" w:type="dxa"/>
            <w:vAlign w:val="center"/>
          </w:tcPr>
          <w:p w:rsidR="00941CA2" w:rsidRPr="00A25379" w:rsidRDefault="00941CA2" w:rsidP="00941CA2">
            <w:pPr>
              <w:pStyle w:val="142"/>
              <w:jc w:val="center"/>
              <w:rPr>
                <w:rFonts w:ascii="標楷體" w:hAnsi="標楷體"/>
              </w:rPr>
            </w:pPr>
            <w:r w:rsidRPr="00A25379">
              <w:rPr>
                <w:rFonts w:ascii="標楷體" w:hAnsi="標楷體" w:hint="eastAsia"/>
              </w:rPr>
              <w:t>客家</w:t>
            </w:r>
          </w:p>
          <w:p w:rsidR="00941CA2" w:rsidRPr="00A25379" w:rsidRDefault="00941CA2" w:rsidP="00941CA2">
            <w:pPr>
              <w:pStyle w:val="142"/>
              <w:jc w:val="center"/>
              <w:rPr>
                <w:rFonts w:ascii="標楷體" w:hAnsi="標楷體"/>
              </w:rPr>
            </w:pPr>
            <w:r w:rsidRPr="00A25379">
              <w:rPr>
                <w:rFonts w:ascii="標楷體" w:hAnsi="標楷體" w:hint="eastAsia"/>
              </w:rPr>
              <w:t>電視台</w:t>
            </w:r>
          </w:p>
        </w:tc>
        <w:tc>
          <w:tcPr>
            <w:tcW w:w="1254" w:type="dxa"/>
            <w:shd w:val="clear" w:color="auto" w:fill="auto"/>
            <w:vAlign w:val="center"/>
          </w:tcPr>
          <w:p w:rsidR="00941CA2" w:rsidRPr="00A25379" w:rsidRDefault="00941CA2" w:rsidP="00941CA2">
            <w:pPr>
              <w:pStyle w:val="142"/>
              <w:jc w:val="center"/>
              <w:rPr>
                <w:rFonts w:ascii="標楷體" w:hAnsi="標楷體"/>
              </w:rPr>
            </w:pPr>
            <w:r w:rsidRPr="00A25379">
              <w:rPr>
                <w:rFonts w:ascii="標楷體" w:hAnsi="標楷體" w:hint="eastAsia"/>
              </w:rPr>
              <w:t>原民台</w:t>
            </w:r>
          </w:p>
        </w:tc>
        <w:tc>
          <w:tcPr>
            <w:tcW w:w="1254" w:type="dxa"/>
            <w:shd w:val="clear" w:color="auto" w:fill="auto"/>
            <w:vAlign w:val="center"/>
          </w:tcPr>
          <w:p w:rsidR="00941CA2" w:rsidRPr="00A25379" w:rsidRDefault="00941CA2" w:rsidP="00941CA2">
            <w:pPr>
              <w:pStyle w:val="142"/>
              <w:jc w:val="center"/>
              <w:rPr>
                <w:rFonts w:ascii="標楷體" w:hAnsi="標楷體"/>
              </w:rPr>
            </w:pPr>
            <w:r w:rsidRPr="00A25379">
              <w:rPr>
                <w:rFonts w:ascii="標楷體" w:hAnsi="標楷體" w:hint="eastAsia"/>
              </w:rPr>
              <w:t>公視主頻</w:t>
            </w:r>
          </w:p>
        </w:tc>
        <w:tc>
          <w:tcPr>
            <w:tcW w:w="1254" w:type="dxa"/>
            <w:vAlign w:val="center"/>
          </w:tcPr>
          <w:p w:rsidR="00941CA2" w:rsidRPr="00A25379" w:rsidRDefault="00941CA2" w:rsidP="00941CA2">
            <w:pPr>
              <w:pStyle w:val="142"/>
              <w:jc w:val="center"/>
              <w:rPr>
                <w:rFonts w:ascii="標楷體" w:hAnsi="標楷體"/>
              </w:rPr>
            </w:pPr>
            <w:r w:rsidRPr="00A25379">
              <w:rPr>
                <w:rFonts w:ascii="標楷體" w:hAnsi="標楷體" w:hint="eastAsia"/>
              </w:rPr>
              <w:t>公視2台/臺語台</w:t>
            </w:r>
          </w:p>
        </w:tc>
        <w:tc>
          <w:tcPr>
            <w:tcW w:w="1255" w:type="dxa"/>
            <w:vAlign w:val="center"/>
          </w:tcPr>
          <w:p w:rsidR="00941CA2" w:rsidRPr="00A25379" w:rsidRDefault="00941CA2" w:rsidP="00941CA2">
            <w:pPr>
              <w:pStyle w:val="142"/>
              <w:jc w:val="center"/>
              <w:rPr>
                <w:rFonts w:ascii="標楷體" w:hAnsi="標楷體"/>
              </w:rPr>
            </w:pPr>
            <w:r w:rsidRPr="00A25379">
              <w:rPr>
                <w:rFonts w:ascii="標楷體" w:hAnsi="標楷體" w:hint="eastAsia"/>
              </w:rPr>
              <w:t>公視3台</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109</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24.00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19.37</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rPr>
              <w:t>43.00</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35</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37.00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110</w:t>
            </w:r>
          </w:p>
        </w:tc>
        <w:tc>
          <w:tcPr>
            <w:tcW w:w="1254" w:type="dxa"/>
            <w:vAlign w:val="center"/>
          </w:tcPr>
          <w:p w:rsidR="00941CA2" w:rsidRPr="00A25379" w:rsidRDefault="00941CA2" w:rsidP="00941CA2">
            <w:pPr>
              <w:pStyle w:val="142"/>
              <w:jc w:val="right"/>
              <w:rPr>
                <w:rFonts w:ascii="標楷體" w:hAnsi="標楷體"/>
              </w:rPr>
            </w:pPr>
            <w:r w:rsidRPr="00A25379">
              <w:rPr>
                <w:rFonts w:ascii="標楷體" w:hAnsi="標楷體"/>
              </w:rPr>
              <w:t>22.00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18.57</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rPr>
              <w:t>44.00</w:t>
            </w:r>
          </w:p>
        </w:tc>
        <w:tc>
          <w:tcPr>
            <w:tcW w:w="1254" w:type="dxa"/>
            <w:vAlign w:val="center"/>
          </w:tcPr>
          <w:p w:rsidR="00941CA2" w:rsidRPr="00A25379" w:rsidRDefault="00941CA2" w:rsidP="00941CA2">
            <w:pPr>
              <w:pStyle w:val="142"/>
              <w:jc w:val="right"/>
              <w:rPr>
                <w:rFonts w:ascii="標楷體" w:hAnsi="標楷體"/>
              </w:rPr>
            </w:pPr>
            <w:r w:rsidRPr="00A25379">
              <w:rPr>
                <w:rFonts w:ascii="標楷體" w:hAnsi="標楷體" w:hint="eastAsia"/>
              </w:rPr>
              <w:t>30</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41.00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111</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22.00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18.41</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rPr>
              <w:t>41.00</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34</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rPr>
              <w:t>37.00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112</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23.6</w:t>
            </w:r>
            <w:r w:rsidRPr="00A25379">
              <w:rPr>
                <w:rFonts w:ascii="標楷體" w:hAnsi="標楷體"/>
              </w:rPr>
              <w:t>0</w:t>
            </w:r>
          </w:p>
        </w:tc>
        <w:tc>
          <w:tcPr>
            <w:tcW w:w="1254" w:type="dxa"/>
            <w:shd w:val="clear" w:color="auto" w:fill="auto"/>
          </w:tcPr>
          <w:p w:rsidR="00941CA2" w:rsidRPr="00A25379" w:rsidRDefault="002E0DB2" w:rsidP="00941CA2">
            <w:pPr>
              <w:pStyle w:val="142"/>
              <w:jc w:val="right"/>
              <w:rPr>
                <w:rFonts w:ascii="標楷體" w:hAnsi="標楷體"/>
              </w:rPr>
            </w:pPr>
            <w:r w:rsidRPr="00A25379">
              <w:rPr>
                <w:rFonts w:ascii="標楷體" w:hAnsi="標楷體" w:hint="eastAsia"/>
              </w:rPr>
              <w:t>18.29</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hint="eastAsia"/>
              </w:rPr>
              <w:t>4</w:t>
            </w:r>
            <w:r w:rsidRPr="00A25379">
              <w:rPr>
                <w:rFonts w:ascii="標楷體" w:hAnsi="標楷體"/>
              </w:rPr>
              <w:t>0.00</w:t>
            </w:r>
          </w:p>
        </w:tc>
        <w:tc>
          <w:tcPr>
            <w:tcW w:w="1254" w:type="dxa"/>
            <w:vAlign w:val="center"/>
          </w:tcPr>
          <w:p w:rsidR="00941CA2" w:rsidRPr="00A25379" w:rsidRDefault="00941CA2" w:rsidP="00941CA2">
            <w:pPr>
              <w:pStyle w:val="142"/>
              <w:jc w:val="right"/>
              <w:rPr>
                <w:rFonts w:ascii="標楷體" w:hAnsi="標楷體"/>
              </w:rPr>
            </w:pPr>
            <w:r w:rsidRPr="00A25379">
              <w:rPr>
                <w:rFonts w:ascii="標楷體" w:hAnsi="標楷體" w:hint="eastAsia"/>
              </w:rPr>
              <w:t>33</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4</w:t>
            </w:r>
            <w:r w:rsidRPr="00A25379">
              <w:rPr>
                <w:rFonts w:ascii="標楷體" w:hAnsi="標楷體"/>
              </w:rPr>
              <w:t>1.00</w:t>
            </w:r>
          </w:p>
        </w:tc>
      </w:tr>
      <w:tr w:rsidR="00941CA2" w:rsidRPr="00A25379" w:rsidTr="00941CA2">
        <w:tc>
          <w:tcPr>
            <w:tcW w:w="1400" w:type="dxa"/>
            <w:shd w:val="clear" w:color="auto" w:fill="auto"/>
          </w:tcPr>
          <w:p w:rsidR="00941CA2" w:rsidRPr="00A25379" w:rsidRDefault="00941CA2" w:rsidP="00941CA2">
            <w:pPr>
              <w:pStyle w:val="142"/>
              <w:jc w:val="center"/>
              <w:rPr>
                <w:rFonts w:ascii="標楷體" w:hAnsi="標楷體" w:hint="eastAsia"/>
              </w:rPr>
            </w:pPr>
            <w:r w:rsidRPr="00A25379">
              <w:rPr>
                <w:rFonts w:ascii="標楷體" w:hAnsi="標楷體" w:hint="eastAsia"/>
              </w:rPr>
              <w:t>113</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24.6</w:t>
            </w:r>
            <w:r w:rsidRPr="00A25379">
              <w:rPr>
                <w:rFonts w:ascii="標楷體" w:hAnsi="標楷體"/>
              </w:rPr>
              <w:t>0</w:t>
            </w:r>
          </w:p>
        </w:tc>
        <w:tc>
          <w:tcPr>
            <w:tcW w:w="1254" w:type="dxa"/>
            <w:shd w:val="clear" w:color="auto" w:fill="auto"/>
            <w:vAlign w:val="center"/>
          </w:tcPr>
          <w:p w:rsidR="00941CA2" w:rsidRPr="00A25379" w:rsidRDefault="002E0DB2" w:rsidP="00941CA2">
            <w:pPr>
              <w:pStyle w:val="142"/>
              <w:jc w:val="right"/>
              <w:rPr>
                <w:rFonts w:ascii="標楷體" w:hAnsi="標楷體"/>
              </w:rPr>
            </w:pPr>
            <w:r w:rsidRPr="00A25379">
              <w:rPr>
                <w:rFonts w:ascii="標楷體" w:hAnsi="標楷體" w:hint="eastAsia"/>
              </w:rPr>
              <w:t>18.53</w:t>
            </w:r>
          </w:p>
        </w:tc>
        <w:tc>
          <w:tcPr>
            <w:tcW w:w="1254" w:type="dxa"/>
            <w:shd w:val="clear" w:color="auto" w:fill="auto"/>
            <w:vAlign w:val="center"/>
          </w:tcPr>
          <w:p w:rsidR="00941CA2" w:rsidRPr="00A25379" w:rsidRDefault="00941CA2" w:rsidP="00941CA2">
            <w:pPr>
              <w:pStyle w:val="142"/>
              <w:jc w:val="right"/>
              <w:rPr>
                <w:rFonts w:ascii="標楷體" w:hAnsi="標楷體"/>
              </w:rPr>
            </w:pPr>
            <w:r w:rsidRPr="00A25379">
              <w:rPr>
                <w:rFonts w:ascii="標楷體" w:hAnsi="標楷體" w:hint="eastAsia"/>
              </w:rPr>
              <w:t>40</w:t>
            </w:r>
            <w:r w:rsidRPr="00A25379">
              <w:rPr>
                <w:rFonts w:ascii="標楷體" w:hAnsi="標楷體"/>
              </w:rPr>
              <w:t>.00</w:t>
            </w:r>
          </w:p>
        </w:tc>
        <w:tc>
          <w:tcPr>
            <w:tcW w:w="1254"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35</w:t>
            </w:r>
            <w:r w:rsidRPr="00A25379">
              <w:rPr>
                <w:rFonts w:ascii="標楷體" w:hAnsi="標楷體"/>
              </w:rPr>
              <w:t>.00</w:t>
            </w:r>
          </w:p>
        </w:tc>
        <w:tc>
          <w:tcPr>
            <w:tcW w:w="1255" w:type="dxa"/>
            <w:vAlign w:val="center"/>
          </w:tcPr>
          <w:p w:rsidR="00941CA2" w:rsidRPr="00A25379" w:rsidRDefault="00941CA2" w:rsidP="00941CA2">
            <w:pPr>
              <w:pStyle w:val="142"/>
              <w:jc w:val="right"/>
              <w:rPr>
                <w:rFonts w:ascii="標楷體" w:hAnsi="標楷體" w:hint="eastAsia"/>
              </w:rPr>
            </w:pPr>
            <w:r w:rsidRPr="00A25379">
              <w:rPr>
                <w:rFonts w:ascii="標楷體" w:hAnsi="標楷體" w:hint="eastAsia"/>
              </w:rPr>
              <w:t>36</w:t>
            </w:r>
            <w:r w:rsidRPr="00A25379">
              <w:rPr>
                <w:rFonts w:ascii="標楷體" w:hAnsi="標楷體"/>
              </w:rPr>
              <w:t>.00</w:t>
            </w:r>
          </w:p>
        </w:tc>
      </w:tr>
    </w:tbl>
    <w:p w:rsidR="00220988" w:rsidRPr="00A25379" w:rsidRDefault="00220988" w:rsidP="002E09A1">
      <w:pPr>
        <w:pStyle w:val="142"/>
        <w:ind w:leftChars="305" w:left="2041" w:hanging="1177"/>
        <w:rPr>
          <w:rFonts w:ascii="標楷體" w:hAnsi="標楷體" w:hint="eastAsia"/>
          <w:snapToGrid w:val="0"/>
        </w:rPr>
      </w:pPr>
      <w:r w:rsidRPr="00A25379">
        <w:rPr>
          <w:rFonts w:ascii="標楷體" w:hAnsi="標楷體" w:hint="eastAsia"/>
          <w:snapToGrid w:val="0"/>
        </w:rPr>
        <w:t>說    明：統計方式係依NCC換照審查辦法，統計新播節目時數占當年度總播出時數之百分比。</w:t>
      </w:r>
    </w:p>
    <w:p w:rsidR="00220988" w:rsidRPr="00A25379" w:rsidRDefault="00220988" w:rsidP="00AC3BE3">
      <w:pPr>
        <w:pStyle w:val="142"/>
        <w:ind w:leftChars="306" w:left="1756" w:hanging="889"/>
        <w:rPr>
          <w:rFonts w:ascii="標楷體" w:hAnsi="標楷體"/>
          <w:snapToGrid w:val="0"/>
        </w:rPr>
      </w:pPr>
      <w:r w:rsidRPr="00A25379">
        <w:rPr>
          <w:rFonts w:ascii="標楷體" w:hAnsi="標楷體" w:hint="eastAsia"/>
          <w:snapToGrid w:val="0"/>
        </w:rPr>
        <w:t>資料來源：客委會及原民會提供，本中心整理。</w:t>
      </w:r>
    </w:p>
    <w:p w:rsidR="00117BBA" w:rsidRPr="00A25379" w:rsidRDefault="00117BBA" w:rsidP="00117BBA">
      <w:pPr>
        <w:spacing w:line="400" w:lineRule="exact"/>
        <w:ind w:leftChars="291" w:left="7460" w:right="-847" w:hangingChars="2341" w:hanging="6636"/>
        <w:jc w:val="left"/>
        <w:rPr>
          <w:rFonts w:hAnsi="標楷體"/>
          <w:b/>
          <w:kern w:val="0"/>
        </w:rPr>
      </w:pPr>
      <w:r w:rsidRPr="00A25379">
        <w:rPr>
          <w:rFonts w:hAnsi="標楷體" w:hint="eastAsia"/>
          <w:b/>
          <w:kern w:val="0"/>
        </w:rPr>
        <w:t>表3</w:t>
      </w:r>
      <w:r w:rsidRPr="00A25379">
        <w:rPr>
          <w:rFonts w:hAnsi="標楷體"/>
          <w:b/>
          <w:kern w:val="0"/>
        </w:rPr>
        <w:t>-</w:t>
      </w:r>
      <w:r w:rsidR="00102CF0" w:rsidRPr="00A25379">
        <w:rPr>
          <w:rFonts w:hAnsi="標楷體"/>
          <w:b/>
          <w:kern w:val="0"/>
        </w:rPr>
        <w:t>3</w:t>
      </w:r>
      <w:r w:rsidRPr="00A25379">
        <w:rPr>
          <w:rFonts w:hAnsi="標楷體"/>
          <w:b/>
          <w:kern w:val="0"/>
        </w:rPr>
        <w:t>-</w:t>
      </w:r>
      <w:r w:rsidR="000B2902" w:rsidRPr="00A25379">
        <w:rPr>
          <w:rFonts w:hAnsi="標楷體" w:hint="eastAsia"/>
          <w:b/>
          <w:kern w:val="0"/>
        </w:rPr>
        <w:t>4</w:t>
      </w:r>
      <w:r w:rsidR="00D51DA0" w:rsidRPr="00A25379">
        <w:rPr>
          <w:rFonts w:hAnsi="標楷體" w:hint="eastAsia"/>
          <w:b/>
          <w:kern w:val="0"/>
        </w:rPr>
        <w:t xml:space="preserve">  109</w:t>
      </w:r>
      <w:r w:rsidRPr="00A25379">
        <w:rPr>
          <w:rFonts w:hAnsi="標楷體" w:hint="eastAsia"/>
          <w:b/>
          <w:kern w:val="0"/>
        </w:rPr>
        <w:t>至114年</w:t>
      </w:r>
      <w:r w:rsidR="004B0616" w:rsidRPr="00A25379">
        <w:rPr>
          <w:rFonts w:hAnsi="標楷體" w:hint="eastAsia"/>
          <w:b/>
          <w:kern w:val="0"/>
        </w:rPr>
        <w:t>度</w:t>
      </w:r>
      <w:r w:rsidRPr="00A25379">
        <w:rPr>
          <w:rFonts w:hAnsi="標楷體" w:hint="eastAsia"/>
          <w:b/>
          <w:kern w:val="0"/>
        </w:rPr>
        <w:t>客家電視節目來源情形表</w:t>
      </w:r>
      <w:r w:rsidR="004B0616" w:rsidRPr="00A25379">
        <w:rPr>
          <w:rFonts w:hAnsi="標楷體" w:hint="eastAsia"/>
          <w:b/>
          <w:kern w:val="0"/>
        </w:rPr>
        <w:t xml:space="preserve">    </w:t>
      </w:r>
      <w:r w:rsidR="004B0616" w:rsidRPr="00A25379">
        <w:rPr>
          <w:rFonts w:hAnsi="標楷體" w:hint="eastAsia"/>
          <w:sz w:val="24"/>
          <w:szCs w:val="24"/>
        </w:rPr>
        <w:t>單位:%</w:t>
      </w:r>
    </w:p>
    <w:tbl>
      <w:tblPr>
        <w:tblW w:w="7657" w:type="dxa"/>
        <w:tblInd w:w="88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18"/>
        <w:gridCol w:w="1073"/>
        <w:gridCol w:w="1073"/>
        <w:gridCol w:w="1073"/>
        <w:gridCol w:w="1073"/>
        <w:gridCol w:w="1073"/>
        <w:gridCol w:w="1074"/>
      </w:tblGrid>
      <w:tr w:rsidR="00117BBA" w:rsidRPr="00A25379" w:rsidTr="00117BBA">
        <w:trPr>
          <w:trHeight w:val="417"/>
          <w:tblHeader/>
        </w:trPr>
        <w:tc>
          <w:tcPr>
            <w:tcW w:w="1218" w:type="dxa"/>
            <w:vAlign w:val="center"/>
            <w:hideMark/>
          </w:tcPr>
          <w:p w:rsidR="00117BBA" w:rsidRPr="00A25379" w:rsidRDefault="00117BBA" w:rsidP="00117BBA">
            <w:pPr>
              <w:pStyle w:val="142"/>
              <w:jc w:val="center"/>
              <w:rPr>
                <w:rFonts w:ascii="標楷體" w:hAnsi="標楷體"/>
                <w:b/>
              </w:rPr>
            </w:pPr>
            <w:r w:rsidRPr="00A25379">
              <w:rPr>
                <w:rFonts w:ascii="標楷體" w:hAnsi="標楷體" w:hint="eastAsia"/>
                <w:b/>
              </w:rPr>
              <w:t>項  目</w:t>
            </w:r>
          </w:p>
        </w:tc>
        <w:tc>
          <w:tcPr>
            <w:tcW w:w="1073" w:type="dxa"/>
            <w:tcBorders>
              <w:right w:val="single" w:sz="4" w:space="0" w:color="auto"/>
            </w:tcBorders>
            <w:shd w:val="clear" w:color="auto" w:fill="auto"/>
            <w:tcMar>
              <w:top w:w="0" w:type="dxa"/>
              <w:left w:w="28" w:type="dxa"/>
              <w:bottom w:w="0" w:type="dxa"/>
              <w:right w:w="28" w:type="dxa"/>
            </w:tcMar>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自 製</w:t>
            </w:r>
          </w:p>
        </w:tc>
        <w:tc>
          <w:tcPr>
            <w:tcW w:w="1073" w:type="dxa"/>
            <w:tcBorders>
              <w:left w:val="single" w:sz="4" w:space="0" w:color="auto"/>
              <w:righ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委 製</w:t>
            </w:r>
          </w:p>
        </w:tc>
        <w:tc>
          <w:tcPr>
            <w:tcW w:w="1073" w:type="dxa"/>
            <w:tcBorders>
              <w:lef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合 製</w:t>
            </w:r>
          </w:p>
        </w:tc>
        <w:tc>
          <w:tcPr>
            <w:tcW w:w="1073" w:type="dxa"/>
            <w:tcBorders>
              <w:right w:val="single" w:sz="4" w:space="0" w:color="auto"/>
            </w:tcBorders>
            <w:shd w:val="clear" w:color="auto" w:fill="auto"/>
            <w:tcMar>
              <w:top w:w="0" w:type="dxa"/>
              <w:left w:w="28" w:type="dxa"/>
              <w:bottom w:w="0" w:type="dxa"/>
              <w:right w:w="28" w:type="dxa"/>
            </w:tcMar>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外 購</w:t>
            </w:r>
          </w:p>
        </w:tc>
        <w:tc>
          <w:tcPr>
            <w:tcW w:w="1073" w:type="dxa"/>
            <w:tcBorders>
              <w:left w:val="single" w:sz="4" w:space="0" w:color="auto"/>
              <w:righ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託 播</w:t>
            </w:r>
          </w:p>
        </w:tc>
        <w:tc>
          <w:tcPr>
            <w:tcW w:w="1074" w:type="dxa"/>
            <w:tcBorders>
              <w:left w:val="single" w:sz="4" w:space="0" w:color="auto"/>
            </w:tcBorders>
            <w:shd w:val="clear" w:color="auto" w:fill="auto"/>
            <w:vAlign w:val="center"/>
          </w:tcPr>
          <w:p w:rsidR="00117BBA" w:rsidRPr="00A25379" w:rsidRDefault="00117BBA" w:rsidP="00117BBA">
            <w:pPr>
              <w:pStyle w:val="142"/>
              <w:jc w:val="center"/>
              <w:rPr>
                <w:rFonts w:ascii="標楷體" w:hAnsi="標楷體"/>
                <w:b/>
              </w:rPr>
            </w:pPr>
            <w:r w:rsidRPr="00A25379">
              <w:rPr>
                <w:rFonts w:ascii="標楷體" w:hAnsi="標楷體" w:hint="eastAsia"/>
                <w:b/>
              </w:rPr>
              <w:t>捐 贈</w:t>
            </w:r>
          </w:p>
        </w:tc>
      </w:tr>
      <w:tr w:rsidR="00117BBA" w:rsidRPr="00A25379" w:rsidTr="00117BBA">
        <w:trPr>
          <w:trHeight w:val="20"/>
        </w:trPr>
        <w:tc>
          <w:tcPr>
            <w:tcW w:w="1218" w:type="dxa"/>
            <w:shd w:val="clear" w:color="auto" w:fill="auto"/>
            <w:tcMar>
              <w:top w:w="0" w:type="dxa"/>
              <w:left w:w="28" w:type="dxa"/>
              <w:bottom w:w="0" w:type="dxa"/>
              <w:right w:w="28" w:type="dxa"/>
            </w:tcMar>
            <w:vAlign w:val="bottom"/>
          </w:tcPr>
          <w:p w:rsidR="00117BBA" w:rsidRPr="00A25379" w:rsidRDefault="00117BBA" w:rsidP="00117BBA">
            <w:pPr>
              <w:pStyle w:val="142"/>
              <w:jc w:val="center"/>
              <w:rPr>
                <w:rFonts w:ascii="標楷體" w:hAnsi="標楷體"/>
              </w:rPr>
            </w:pPr>
            <w:r w:rsidRPr="00A25379">
              <w:rPr>
                <w:rFonts w:ascii="標楷體" w:hAnsi="標楷體" w:hint="eastAsia"/>
              </w:rPr>
              <w:t>109年度</w:t>
            </w:r>
          </w:p>
        </w:tc>
        <w:tc>
          <w:tcPr>
            <w:tcW w:w="1073" w:type="dxa"/>
            <w:tcBorders>
              <w:right w:val="single" w:sz="4" w:space="0" w:color="auto"/>
            </w:tcBorders>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37.5</w:t>
            </w:r>
          </w:p>
        </w:tc>
        <w:tc>
          <w:tcPr>
            <w:tcW w:w="1073" w:type="dxa"/>
            <w:tcBorders>
              <w:left w:val="single" w:sz="4" w:space="0" w:color="auto"/>
              <w:righ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43.2</w:t>
            </w:r>
          </w:p>
        </w:tc>
        <w:tc>
          <w:tcPr>
            <w:tcW w:w="1073" w:type="dxa"/>
            <w:tcBorders>
              <w:lef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0</w:t>
            </w:r>
          </w:p>
        </w:tc>
        <w:tc>
          <w:tcPr>
            <w:tcW w:w="1073" w:type="dxa"/>
            <w:tcBorders>
              <w:right w:val="single" w:sz="4" w:space="0" w:color="auto"/>
            </w:tcBorders>
            <w:shd w:val="clear" w:color="auto" w:fill="FFFFFF"/>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17.1</w:t>
            </w:r>
          </w:p>
        </w:tc>
        <w:tc>
          <w:tcPr>
            <w:tcW w:w="1073" w:type="dxa"/>
            <w:tcBorders>
              <w:left w:val="single" w:sz="4" w:space="0" w:color="auto"/>
              <w:right w:val="single" w:sz="4" w:space="0" w:color="auto"/>
            </w:tcBorders>
            <w:shd w:val="clear" w:color="auto" w:fill="FFFFFF"/>
            <w:vAlign w:val="center"/>
          </w:tcPr>
          <w:p w:rsidR="00117BBA" w:rsidRPr="00A25379" w:rsidRDefault="00F257C1" w:rsidP="00117BBA">
            <w:pPr>
              <w:pStyle w:val="142"/>
              <w:jc w:val="right"/>
              <w:rPr>
                <w:rFonts w:ascii="標楷體" w:hAnsi="標楷體"/>
              </w:rPr>
            </w:pPr>
            <w:r>
              <w:rPr>
                <w:rFonts w:ascii="標楷體" w:hAnsi="標楷體" w:hint="eastAsia"/>
              </w:rPr>
              <w:t>-</w:t>
            </w:r>
          </w:p>
        </w:tc>
        <w:tc>
          <w:tcPr>
            <w:tcW w:w="1074" w:type="dxa"/>
            <w:tcBorders>
              <w:left w:val="single" w:sz="4" w:space="0" w:color="auto"/>
            </w:tcBorders>
            <w:shd w:val="clear" w:color="auto" w:fill="FFFFFF"/>
            <w:vAlign w:val="center"/>
          </w:tcPr>
          <w:p w:rsidR="00117BBA" w:rsidRPr="00A25379" w:rsidRDefault="00117BBA" w:rsidP="00117BBA">
            <w:pPr>
              <w:pStyle w:val="142"/>
              <w:jc w:val="right"/>
              <w:rPr>
                <w:rFonts w:ascii="標楷體" w:hAnsi="標楷體"/>
              </w:rPr>
            </w:pPr>
            <w:r w:rsidRPr="00A25379">
              <w:rPr>
                <w:rFonts w:ascii="標楷體" w:hAnsi="標楷體" w:hint="eastAsia"/>
              </w:rPr>
              <w:t>2.2</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110年度</w:t>
            </w:r>
          </w:p>
        </w:tc>
        <w:tc>
          <w:tcPr>
            <w:tcW w:w="1073" w:type="dxa"/>
            <w:tcBorders>
              <w:right w:val="single" w:sz="4" w:space="0" w:color="auto"/>
            </w:tcBorders>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3</w:t>
            </w:r>
            <w:r w:rsidRPr="00A25379">
              <w:rPr>
                <w:rFonts w:ascii="標楷體" w:hAnsi="標楷體"/>
              </w:rPr>
              <w:t>6.3</w:t>
            </w:r>
          </w:p>
        </w:tc>
        <w:tc>
          <w:tcPr>
            <w:tcW w:w="1073" w:type="dxa"/>
            <w:tcBorders>
              <w:left w:val="single" w:sz="4" w:space="0" w:color="auto"/>
              <w:righ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4</w:t>
            </w:r>
            <w:r w:rsidRPr="00A25379">
              <w:rPr>
                <w:rFonts w:ascii="標楷體" w:hAnsi="標楷體"/>
              </w:rPr>
              <w:t>5.2</w:t>
            </w:r>
          </w:p>
        </w:tc>
        <w:tc>
          <w:tcPr>
            <w:tcW w:w="1073" w:type="dxa"/>
            <w:tcBorders>
              <w:left w:val="single" w:sz="4" w:space="0" w:color="auto"/>
            </w:tcBorders>
            <w:vAlign w:val="center"/>
          </w:tcPr>
          <w:p w:rsidR="00117BBA" w:rsidRPr="00A25379" w:rsidRDefault="00117BBA" w:rsidP="00117BBA">
            <w:pPr>
              <w:pStyle w:val="142"/>
              <w:jc w:val="right"/>
              <w:rPr>
                <w:rFonts w:ascii="標楷體" w:hAnsi="標楷體"/>
              </w:rPr>
            </w:pPr>
            <w:r w:rsidRPr="00A25379">
              <w:rPr>
                <w:rFonts w:ascii="標楷體" w:hAnsi="標楷體" w:hint="eastAsia"/>
              </w:rPr>
              <w:t>0</w:t>
            </w:r>
          </w:p>
        </w:tc>
        <w:tc>
          <w:tcPr>
            <w:tcW w:w="1073" w:type="dxa"/>
            <w:tcBorders>
              <w:right w:val="single" w:sz="4" w:space="0" w:color="auto"/>
            </w:tcBorders>
            <w:shd w:val="clear" w:color="auto" w:fill="FFFFFF"/>
            <w:tcMar>
              <w:top w:w="0" w:type="dxa"/>
              <w:left w:w="28" w:type="dxa"/>
              <w:bottom w:w="0" w:type="dxa"/>
              <w:right w:w="28" w:type="dxa"/>
            </w:tcMar>
            <w:vAlign w:val="center"/>
          </w:tcPr>
          <w:p w:rsidR="00117BBA" w:rsidRPr="00A25379" w:rsidRDefault="00117BBA" w:rsidP="00117BBA">
            <w:pPr>
              <w:pStyle w:val="142"/>
              <w:jc w:val="right"/>
              <w:rPr>
                <w:rFonts w:ascii="標楷體" w:hAnsi="標楷體"/>
              </w:rPr>
            </w:pPr>
            <w:r w:rsidRPr="00A25379">
              <w:rPr>
                <w:rFonts w:ascii="標楷體" w:hAnsi="標楷體" w:hint="eastAsia"/>
              </w:rPr>
              <w:t>1</w:t>
            </w:r>
            <w:r w:rsidRPr="00A25379">
              <w:rPr>
                <w:rFonts w:ascii="標楷體" w:hAnsi="標楷體"/>
              </w:rPr>
              <w:t>5.6</w:t>
            </w:r>
          </w:p>
        </w:tc>
        <w:tc>
          <w:tcPr>
            <w:tcW w:w="1073" w:type="dxa"/>
            <w:tcBorders>
              <w:left w:val="single" w:sz="4" w:space="0" w:color="auto"/>
              <w:right w:val="single" w:sz="4" w:space="0" w:color="auto"/>
            </w:tcBorders>
            <w:shd w:val="clear" w:color="auto" w:fill="FFFFFF"/>
            <w:vAlign w:val="center"/>
          </w:tcPr>
          <w:p w:rsidR="00117BBA" w:rsidRPr="00A25379" w:rsidRDefault="00F257C1" w:rsidP="00117BBA">
            <w:pPr>
              <w:pStyle w:val="142"/>
              <w:jc w:val="right"/>
              <w:rPr>
                <w:rFonts w:ascii="標楷體" w:hAnsi="標楷體"/>
              </w:rPr>
            </w:pPr>
            <w:r>
              <w:rPr>
                <w:rFonts w:ascii="標楷體" w:hAnsi="標楷體" w:hint="eastAsia"/>
              </w:rPr>
              <w:t>-</w:t>
            </w:r>
          </w:p>
        </w:tc>
        <w:tc>
          <w:tcPr>
            <w:tcW w:w="1074" w:type="dxa"/>
            <w:tcBorders>
              <w:left w:val="single" w:sz="4" w:space="0" w:color="auto"/>
            </w:tcBorders>
            <w:shd w:val="clear" w:color="auto" w:fill="FFFFFF"/>
            <w:vAlign w:val="center"/>
          </w:tcPr>
          <w:p w:rsidR="00117BBA" w:rsidRPr="00A25379" w:rsidRDefault="00117BBA" w:rsidP="00117BBA">
            <w:pPr>
              <w:pStyle w:val="142"/>
              <w:jc w:val="right"/>
              <w:rPr>
                <w:rFonts w:ascii="標楷體" w:hAnsi="標楷體"/>
              </w:rPr>
            </w:pPr>
            <w:r w:rsidRPr="00A25379">
              <w:rPr>
                <w:rFonts w:ascii="標楷體" w:hAnsi="標楷體" w:hint="eastAsia"/>
              </w:rPr>
              <w:t>2</w:t>
            </w:r>
            <w:r w:rsidRPr="00A25379">
              <w:rPr>
                <w:rFonts w:ascii="標楷體" w:hAnsi="標楷體"/>
              </w:rPr>
              <w:t>.9</w:t>
            </w:r>
          </w:p>
        </w:tc>
      </w:tr>
      <w:tr w:rsidR="00117BBA" w:rsidRPr="00A25379" w:rsidTr="00117BBA">
        <w:trPr>
          <w:trHeight w:val="193"/>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111年度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szCs w:val="22"/>
              </w:rPr>
              <w:t>36.2</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40.9</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19.8</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3.1</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112年度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37.4</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41.4</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0.6</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19.3</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1.3</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113年度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50.7</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32.6</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0.8</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15.4</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0.5</w:t>
            </w:r>
          </w:p>
        </w:tc>
      </w:tr>
      <w:tr w:rsidR="00117BBA" w:rsidRPr="00A25379" w:rsidTr="00117BBA">
        <w:trPr>
          <w:trHeight w:val="20"/>
        </w:trPr>
        <w:tc>
          <w:tcPr>
            <w:tcW w:w="1218" w:type="dxa"/>
            <w:shd w:val="clear" w:color="auto" w:fill="auto"/>
            <w:tcMar>
              <w:top w:w="0" w:type="dxa"/>
              <w:left w:w="28" w:type="dxa"/>
              <w:bottom w:w="0" w:type="dxa"/>
              <w:right w:w="28" w:type="dxa"/>
            </w:tcMar>
          </w:tcPr>
          <w:p w:rsidR="00117BBA" w:rsidRPr="00A25379" w:rsidRDefault="00117BBA" w:rsidP="00117BBA">
            <w:pPr>
              <w:pStyle w:val="142"/>
              <w:jc w:val="center"/>
              <w:rPr>
                <w:rFonts w:ascii="標楷體" w:hAnsi="標楷體"/>
              </w:rPr>
            </w:pPr>
            <w:r w:rsidRPr="00A25379">
              <w:rPr>
                <w:rFonts w:ascii="標楷體" w:hAnsi="標楷體" w:hint="eastAsia"/>
              </w:rPr>
              <w:t>114年度</w:t>
            </w:r>
          </w:p>
        </w:tc>
        <w:tc>
          <w:tcPr>
            <w:tcW w:w="1073" w:type="dxa"/>
            <w:tcBorders>
              <w:right w:val="single" w:sz="4" w:space="0" w:color="auto"/>
            </w:tcBorders>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49.3</w:t>
            </w:r>
          </w:p>
        </w:tc>
        <w:tc>
          <w:tcPr>
            <w:tcW w:w="1073" w:type="dxa"/>
            <w:tcBorders>
              <w:left w:val="single" w:sz="4" w:space="0" w:color="auto"/>
              <w:righ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37.2</w:t>
            </w:r>
          </w:p>
        </w:tc>
        <w:tc>
          <w:tcPr>
            <w:tcW w:w="1073" w:type="dxa"/>
            <w:tcBorders>
              <w:left w:val="single" w:sz="4" w:space="0" w:color="auto"/>
            </w:tcBorders>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1.2</w:t>
            </w:r>
          </w:p>
        </w:tc>
        <w:tc>
          <w:tcPr>
            <w:tcW w:w="1073" w:type="dxa"/>
            <w:tcBorders>
              <w:right w:val="single" w:sz="4" w:space="0" w:color="auto"/>
            </w:tcBorders>
            <w:shd w:val="clear" w:color="auto" w:fill="FFFFFF"/>
            <w:tcMar>
              <w:top w:w="0" w:type="dxa"/>
              <w:left w:w="28" w:type="dxa"/>
              <w:bottom w:w="0" w:type="dxa"/>
              <w:right w:w="28" w:type="dxa"/>
            </w:tcMar>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12.0</w:t>
            </w:r>
          </w:p>
        </w:tc>
        <w:tc>
          <w:tcPr>
            <w:tcW w:w="1073" w:type="dxa"/>
            <w:tcBorders>
              <w:left w:val="single" w:sz="4" w:space="0" w:color="auto"/>
              <w:right w:val="single" w:sz="4" w:space="0" w:color="auto"/>
            </w:tcBorders>
            <w:shd w:val="clear" w:color="auto" w:fill="FFFFFF"/>
          </w:tcPr>
          <w:p w:rsidR="00117BBA" w:rsidRPr="00A25379" w:rsidRDefault="00F257C1" w:rsidP="00117BBA">
            <w:pPr>
              <w:pStyle w:val="142"/>
              <w:jc w:val="right"/>
              <w:rPr>
                <w:rFonts w:ascii="標楷體" w:hAnsi="標楷體" w:cs="Arial"/>
                <w:szCs w:val="22"/>
              </w:rPr>
            </w:pPr>
            <w:r>
              <w:rPr>
                <w:rFonts w:ascii="標楷體" w:hAnsi="標楷體" w:cs="Arial" w:hint="eastAsia"/>
                <w:szCs w:val="22"/>
              </w:rPr>
              <w:t>-</w:t>
            </w:r>
          </w:p>
        </w:tc>
        <w:tc>
          <w:tcPr>
            <w:tcW w:w="1074" w:type="dxa"/>
            <w:tcBorders>
              <w:left w:val="single" w:sz="4" w:space="0" w:color="auto"/>
            </w:tcBorders>
            <w:shd w:val="clear" w:color="auto" w:fill="FFFFFF"/>
          </w:tcPr>
          <w:p w:rsidR="00117BBA" w:rsidRPr="00A25379" w:rsidRDefault="00117BBA" w:rsidP="00117BBA">
            <w:pPr>
              <w:pStyle w:val="142"/>
              <w:jc w:val="right"/>
              <w:rPr>
                <w:rFonts w:ascii="標楷體" w:hAnsi="標楷體" w:cs="Arial"/>
                <w:szCs w:val="22"/>
              </w:rPr>
            </w:pPr>
            <w:r w:rsidRPr="00A25379">
              <w:rPr>
                <w:rFonts w:ascii="標楷體" w:hAnsi="標楷體" w:cs="Arial" w:hint="eastAsia"/>
                <w:szCs w:val="22"/>
              </w:rPr>
              <w:t>0.3</w:t>
            </w:r>
          </w:p>
        </w:tc>
      </w:tr>
    </w:tbl>
    <w:p w:rsidR="00117BBA" w:rsidRPr="00A25379" w:rsidRDefault="00117BBA" w:rsidP="00066E34">
      <w:pPr>
        <w:widowControl/>
        <w:spacing w:line="0" w:lineRule="atLeast"/>
        <w:ind w:leftChars="300" w:left="1132" w:right="-250" w:hangingChars="116" w:hanging="282"/>
        <w:jc w:val="left"/>
        <w:rPr>
          <w:rFonts w:hAnsi="標楷體"/>
          <w:kern w:val="0"/>
          <w:sz w:val="24"/>
          <w:szCs w:val="24"/>
        </w:rPr>
      </w:pPr>
      <w:r w:rsidRPr="00A25379">
        <w:rPr>
          <w:rFonts w:hAnsi="標楷體" w:hint="eastAsia"/>
          <w:kern w:val="0"/>
          <w:sz w:val="24"/>
          <w:szCs w:val="24"/>
        </w:rPr>
        <w:t>說  明：1.114年度為至5月底之情形。</w:t>
      </w:r>
    </w:p>
    <w:p w:rsidR="00117BBA" w:rsidRPr="00A25379" w:rsidRDefault="00117BBA" w:rsidP="00066E34">
      <w:pPr>
        <w:widowControl/>
        <w:spacing w:line="0" w:lineRule="atLeast"/>
        <w:ind w:leftChars="377" w:left="1068" w:right="-250" w:firstLineChars="318" w:firstLine="773"/>
        <w:jc w:val="left"/>
        <w:rPr>
          <w:rFonts w:hAnsi="標楷體"/>
          <w:kern w:val="0"/>
          <w:sz w:val="24"/>
          <w:szCs w:val="24"/>
        </w:rPr>
      </w:pPr>
      <w:r w:rsidRPr="00A25379">
        <w:rPr>
          <w:rFonts w:hAnsi="標楷體" w:hint="eastAsia"/>
          <w:kern w:val="0"/>
          <w:sz w:val="24"/>
          <w:szCs w:val="24"/>
        </w:rPr>
        <w:t>2.1</w:t>
      </w:r>
      <w:r w:rsidR="00066E34" w:rsidRPr="00A25379">
        <w:rPr>
          <w:rFonts w:hAnsi="標楷體"/>
          <w:kern w:val="0"/>
          <w:sz w:val="24"/>
          <w:szCs w:val="24"/>
        </w:rPr>
        <w:t>09</w:t>
      </w:r>
      <w:r w:rsidRPr="00A25379">
        <w:rPr>
          <w:rFonts w:hAnsi="標楷體"/>
          <w:kern w:val="0"/>
          <w:sz w:val="24"/>
          <w:szCs w:val="24"/>
        </w:rPr>
        <w:t>年至11</w:t>
      </w:r>
      <w:r w:rsidRPr="00A25379">
        <w:rPr>
          <w:rFonts w:hAnsi="標楷體" w:hint="eastAsia"/>
          <w:kern w:val="0"/>
          <w:sz w:val="24"/>
          <w:szCs w:val="24"/>
        </w:rPr>
        <w:t>4年5月各年度總時數(不含訊號測試時數)：</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109年：8</w:t>
      </w:r>
      <w:r w:rsidRPr="00A25379">
        <w:rPr>
          <w:rFonts w:hAnsi="標楷體"/>
          <w:kern w:val="0"/>
          <w:sz w:val="24"/>
          <w:szCs w:val="24"/>
        </w:rPr>
        <w:t>,469</w:t>
      </w:r>
      <w:r w:rsidRPr="00A25379">
        <w:rPr>
          <w:rFonts w:hAnsi="標楷體" w:hint="eastAsia"/>
          <w:kern w:val="0"/>
          <w:sz w:val="24"/>
          <w:szCs w:val="24"/>
        </w:rPr>
        <w:t>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110年：8</w:t>
      </w:r>
      <w:r w:rsidRPr="00A25379">
        <w:rPr>
          <w:rFonts w:hAnsi="標楷體"/>
          <w:kern w:val="0"/>
          <w:sz w:val="24"/>
          <w:szCs w:val="24"/>
        </w:rPr>
        <w:t>,445</w:t>
      </w:r>
      <w:r w:rsidRPr="00A25379">
        <w:rPr>
          <w:rFonts w:hAnsi="標楷體" w:hint="eastAsia"/>
          <w:kern w:val="0"/>
          <w:sz w:val="24"/>
          <w:szCs w:val="24"/>
        </w:rPr>
        <w:t>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111年：8</w:t>
      </w:r>
      <w:r w:rsidRPr="00A25379">
        <w:rPr>
          <w:rFonts w:hAnsi="標楷體"/>
          <w:kern w:val="0"/>
          <w:sz w:val="24"/>
          <w:szCs w:val="24"/>
        </w:rPr>
        <w:t>,444</w:t>
      </w:r>
      <w:r w:rsidRPr="00A25379">
        <w:rPr>
          <w:rFonts w:hAnsi="標楷體" w:hint="eastAsia"/>
          <w:kern w:val="0"/>
          <w:sz w:val="24"/>
          <w:szCs w:val="24"/>
        </w:rPr>
        <w:t>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112年：8</w:t>
      </w:r>
      <w:r w:rsidRPr="00A25379">
        <w:rPr>
          <w:rFonts w:hAnsi="標楷體"/>
          <w:kern w:val="0"/>
          <w:sz w:val="24"/>
          <w:szCs w:val="24"/>
        </w:rPr>
        <w:t>,</w:t>
      </w:r>
      <w:r w:rsidRPr="00A25379">
        <w:rPr>
          <w:rFonts w:hAnsi="標楷體" w:hint="eastAsia"/>
          <w:kern w:val="0"/>
          <w:sz w:val="24"/>
          <w:szCs w:val="24"/>
        </w:rPr>
        <w:t>436小時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113年：8,460小時</w:t>
      </w:r>
      <w:r w:rsidR="00066E34" w:rsidRPr="00A25379">
        <w:rPr>
          <w:rFonts w:hAnsi="標楷體" w:hint="eastAsia"/>
          <w:kern w:val="0"/>
          <w:sz w:val="24"/>
          <w:szCs w:val="24"/>
        </w:rPr>
        <w:t>。</w:t>
      </w:r>
    </w:p>
    <w:p w:rsidR="00117BBA" w:rsidRPr="00A25379" w:rsidRDefault="00117BBA" w:rsidP="00066E34">
      <w:pPr>
        <w:widowControl/>
        <w:spacing w:line="0" w:lineRule="atLeast"/>
        <w:ind w:leftChars="377" w:left="1068" w:right="-250" w:firstLineChars="424" w:firstLine="1031"/>
        <w:jc w:val="left"/>
        <w:rPr>
          <w:rFonts w:hAnsi="標楷體"/>
          <w:kern w:val="0"/>
          <w:sz w:val="24"/>
          <w:szCs w:val="24"/>
        </w:rPr>
      </w:pPr>
      <w:r w:rsidRPr="00A25379">
        <w:rPr>
          <w:rFonts w:hAnsi="標楷體" w:hint="eastAsia"/>
          <w:kern w:val="0"/>
          <w:sz w:val="24"/>
          <w:szCs w:val="24"/>
        </w:rPr>
        <w:t>114年截至5月底：3,487小時</w:t>
      </w:r>
      <w:r w:rsidR="00066E34" w:rsidRPr="00A25379">
        <w:rPr>
          <w:rFonts w:hAnsi="標楷體" w:hint="eastAsia"/>
          <w:kern w:val="0"/>
          <w:sz w:val="24"/>
          <w:szCs w:val="24"/>
        </w:rPr>
        <w:t>。</w:t>
      </w:r>
    </w:p>
    <w:p w:rsidR="004A793B" w:rsidRPr="00A25379" w:rsidRDefault="004A793B" w:rsidP="00066E34">
      <w:pPr>
        <w:pStyle w:val="142"/>
        <w:ind w:leftChars="44" w:left="125" w:firstLine="799"/>
        <w:rPr>
          <w:rFonts w:ascii="標楷體" w:hAnsi="標楷體" w:hint="eastAsia"/>
          <w:snapToGrid w:val="0"/>
        </w:rPr>
      </w:pPr>
      <w:r w:rsidRPr="00A25379">
        <w:rPr>
          <w:rFonts w:ascii="標楷體" w:hAnsi="標楷體" w:hint="eastAsia"/>
          <w:kern w:val="0"/>
        </w:rPr>
        <w:t>資料來源：客委會提供。</w:t>
      </w:r>
    </w:p>
    <w:p w:rsidR="004A793B" w:rsidRPr="00A25379" w:rsidRDefault="004A793B" w:rsidP="00172C62">
      <w:pPr>
        <w:spacing w:line="400" w:lineRule="exact"/>
        <w:ind w:leftChars="291" w:left="7460" w:right="-847" w:hangingChars="2341" w:hanging="6636"/>
        <w:jc w:val="left"/>
        <w:rPr>
          <w:rFonts w:hAnsi="標楷體"/>
          <w:b/>
          <w:kern w:val="0"/>
        </w:rPr>
      </w:pPr>
      <w:r w:rsidRPr="00A25379">
        <w:rPr>
          <w:rFonts w:hAnsi="標楷體" w:hint="eastAsia"/>
          <w:b/>
          <w:kern w:val="0"/>
        </w:rPr>
        <w:t>表3</w:t>
      </w:r>
      <w:r w:rsidRPr="00A25379">
        <w:rPr>
          <w:rFonts w:hAnsi="標楷體"/>
          <w:b/>
          <w:kern w:val="0"/>
        </w:rPr>
        <w:t>-</w:t>
      </w:r>
      <w:r w:rsidR="00102CF0" w:rsidRPr="00A25379">
        <w:rPr>
          <w:rFonts w:hAnsi="標楷體"/>
          <w:b/>
          <w:kern w:val="0"/>
        </w:rPr>
        <w:t>3</w:t>
      </w:r>
      <w:r w:rsidRPr="00A25379">
        <w:rPr>
          <w:rFonts w:hAnsi="標楷體"/>
          <w:b/>
          <w:kern w:val="0"/>
        </w:rPr>
        <w:t>-</w:t>
      </w:r>
      <w:r w:rsidR="000B2902" w:rsidRPr="00A25379">
        <w:rPr>
          <w:rFonts w:hAnsi="標楷體" w:hint="eastAsia"/>
          <w:b/>
          <w:kern w:val="0"/>
        </w:rPr>
        <w:t>5</w:t>
      </w:r>
      <w:r w:rsidR="00D51DA0" w:rsidRPr="00A25379">
        <w:rPr>
          <w:rFonts w:hAnsi="標楷體" w:hint="eastAsia"/>
          <w:b/>
          <w:kern w:val="0"/>
        </w:rPr>
        <w:t xml:space="preserve">  10</w:t>
      </w:r>
      <w:r w:rsidR="00D51DA0" w:rsidRPr="00A25379">
        <w:rPr>
          <w:rFonts w:hAnsi="標楷體"/>
          <w:b/>
          <w:kern w:val="0"/>
        </w:rPr>
        <w:t>9</w:t>
      </w:r>
      <w:r w:rsidRPr="00A25379">
        <w:rPr>
          <w:rFonts w:hAnsi="標楷體" w:hint="eastAsia"/>
          <w:b/>
          <w:kern w:val="0"/>
        </w:rPr>
        <w:t>至114年</w:t>
      </w:r>
      <w:r w:rsidR="004B0616" w:rsidRPr="00A25379">
        <w:rPr>
          <w:rFonts w:hAnsi="標楷體" w:hint="eastAsia"/>
          <w:b/>
          <w:kern w:val="0"/>
        </w:rPr>
        <w:t>度</w:t>
      </w:r>
      <w:r w:rsidRPr="00A25379">
        <w:rPr>
          <w:rFonts w:hAnsi="標楷體" w:hint="eastAsia"/>
          <w:b/>
          <w:kern w:val="0"/>
        </w:rPr>
        <w:t>原民台電視節目來源情形表</w:t>
      </w:r>
      <w:r w:rsidR="004B0616" w:rsidRPr="00A25379">
        <w:rPr>
          <w:rFonts w:hAnsi="標楷體" w:hint="eastAsia"/>
          <w:b/>
          <w:kern w:val="0"/>
        </w:rPr>
        <w:t xml:space="preserve">  </w:t>
      </w:r>
      <w:r w:rsidR="004B0616" w:rsidRPr="00A25379">
        <w:rPr>
          <w:rFonts w:hAnsi="標楷體" w:hint="eastAsia"/>
          <w:sz w:val="24"/>
          <w:szCs w:val="24"/>
        </w:rPr>
        <w:t>單位:%</w:t>
      </w:r>
    </w:p>
    <w:tbl>
      <w:tblPr>
        <w:tblW w:w="7633" w:type="dxa"/>
        <w:tblInd w:w="8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112"/>
        <w:gridCol w:w="992"/>
        <w:gridCol w:w="851"/>
        <w:gridCol w:w="850"/>
        <w:gridCol w:w="993"/>
        <w:gridCol w:w="966"/>
        <w:gridCol w:w="876"/>
        <w:gridCol w:w="993"/>
      </w:tblGrid>
      <w:tr w:rsidR="003C39A1" w:rsidRPr="00A25379" w:rsidTr="00172C62">
        <w:trPr>
          <w:trHeight w:val="417"/>
          <w:tblHeader/>
        </w:trPr>
        <w:tc>
          <w:tcPr>
            <w:tcW w:w="1112" w:type="dxa"/>
            <w:vAlign w:val="center"/>
            <w:hideMark/>
          </w:tcPr>
          <w:p w:rsidR="004A793B" w:rsidRPr="00A25379" w:rsidRDefault="004A793B" w:rsidP="004A793B">
            <w:pPr>
              <w:pStyle w:val="142"/>
              <w:jc w:val="center"/>
              <w:rPr>
                <w:rFonts w:ascii="標楷體" w:hAnsi="標楷體"/>
                <w:b/>
              </w:rPr>
            </w:pPr>
            <w:r w:rsidRPr="00A25379">
              <w:rPr>
                <w:rFonts w:ascii="標楷體" w:hAnsi="標楷體" w:hint="eastAsia"/>
                <w:b/>
              </w:rPr>
              <w:t>項  目</w:t>
            </w:r>
          </w:p>
        </w:tc>
        <w:tc>
          <w:tcPr>
            <w:tcW w:w="992" w:type="dxa"/>
            <w:tcBorders>
              <w:right w:val="single" w:sz="4" w:space="0" w:color="auto"/>
            </w:tcBorders>
            <w:shd w:val="clear" w:color="auto" w:fill="auto"/>
            <w:tcMar>
              <w:top w:w="0" w:type="dxa"/>
              <w:left w:w="28" w:type="dxa"/>
              <w:bottom w:w="0" w:type="dxa"/>
              <w:right w:w="28" w:type="dxa"/>
            </w:tcMar>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自 製</w:t>
            </w:r>
          </w:p>
        </w:tc>
        <w:tc>
          <w:tcPr>
            <w:tcW w:w="851" w:type="dxa"/>
            <w:tcBorders>
              <w:left w:val="single" w:sz="4" w:space="0" w:color="auto"/>
              <w:righ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委 製</w:t>
            </w:r>
          </w:p>
        </w:tc>
        <w:tc>
          <w:tcPr>
            <w:tcW w:w="850" w:type="dxa"/>
            <w:tcBorders>
              <w:lef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合 製</w:t>
            </w:r>
          </w:p>
        </w:tc>
        <w:tc>
          <w:tcPr>
            <w:tcW w:w="993" w:type="dxa"/>
            <w:tcBorders>
              <w:right w:val="single" w:sz="4" w:space="0" w:color="auto"/>
            </w:tcBorders>
            <w:shd w:val="clear" w:color="auto" w:fill="auto"/>
            <w:tcMar>
              <w:top w:w="0" w:type="dxa"/>
              <w:left w:w="28" w:type="dxa"/>
              <w:bottom w:w="0" w:type="dxa"/>
              <w:right w:w="28" w:type="dxa"/>
            </w:tcMar>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外 購</w:t>
            </w:r>
          </w:p>
        </w:tc>
        <w:tc>
          <w:tcPr>
            <w:tcW w:w="966" w:type="dxa"/>
            <w:tcBorders>
              <w:right w:val="single" w:sz="4" w:space="0" w:color="auto"/>
            </w:tcBorders>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託 播</w:t>
            </w:r>
          </w:p>
        </w:tc>
        <w:tc>
          <w:tcPr>
            <w:tcW w:w="876" w:type="dxa"/>
            <w:tcBorders>
              <w:left w:val="single" w:sz="4" w:space="0" w:color="auto"/>
              <w:righ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交換</w:t>
            </w:r>
          </w:p>
        </w:tc>
        <w:tc>
          <w:tcPr>
            <w:tcW w:w="993" w:type="dxa"/>
            <w:tcBorders>
              <w:left w:val="single" w:sz="4" w:space="0" w:color="auto"/>
            </w:tcBorders>
            <w:shd w:val="clear" w:color="auto" w:fill="auto"/>
            <w:vAlign w:val="center"/>
          </w:tcPr>
          <w:p w:rsidR="004A793B" w:rsidRPr="00A25379" w:rsidRDefault="004A793B" w:rsidP="004A793B">
            <w:pPr>
              <w:pStyle w:val="142"/>
              <w:jc w:val="center"/>
              <w:rPr>
                <w:rFonts w:ascii="標楷體" w:hAnsi="標楷體"/>
                <w:b/>
              </w:rPr>
            </w:pPr>
            <w:r w:rsidRPr="00A25379">
              <w:rPr>
                <w:rFonts w:ascii="標楷體" w:hAnsi="標楷體" w:hint="eastAsia"/>
                <w:b/>
              </w:rPr>
              <w:t>捐 贈</w:t>
            </w:r>
          </w:p>
        </w:tc>
      </w:tr>
      <w:tr w:rsidR="003C39A1" w:rsidRPr="00A25379" w:rsidTr="00172C62">
        <w:trPr>
          <w:trHeight w:val="20"/>
        </w:trPr>
        <w:tc>
          <w:tcPr>
            <w:tcW w:w="1112" w:type="dxa"/>
            <w:shd w:val="clear" w:color="auto" w:fill="auto"/>
            <w:tcMar>
              <w:top w:w="0" w:type="dxa"/>
              <w:left w:w="28" w:type="dxa"/>
              <w:bottom w:w="0" w:type="dxa"/>
              <w:right w:w="28" w:type="dxa"/>
            </w:tcMar>
            <w:vAlign w:val="bottom"/>
          </w:tcPr>
          <w:p w:rsidR="00066E34" w:rsidRPr="00A25379" w:rsidRDefault="00066E34" w:rsidP="004A793B">
            <w:pPr>
              <w:pStyle w:val="142"/>
              <w:jc w:val="center"/>
              <w:rPr>
                <w:rFonts w:ascii="標楷體" w:hAnsi="標楷體"/>
              </w:rPr>
            </w:pPr>
            <w:r w:rsidRPr="00A25379">
              <w:rPr>
                <w:rFonts w:ascii="標楷體" w:hAnsi="標楷體" w:hint="eastAsia"/>
              </w:rPr>
              <w:t>109年度</w:t>
            </w:r>
          </w:p>
        </w:tc>
        <w:tc>
          <w:tcPr>
            <w:tcW w:w="2693" w:type="dxa"/>
            <w:gridSpan w:val="3"/>
            <w:tcMar>
              <w:top w:w="0" w:type="dxa"/>
              <w:left w:w="28" w:type="dxa"/>
              <w:bottom w:w="0" w:type="dxa"/>
              <w:right w:w="28" w:type="dxa"/>
            </w:tcMar>
          </w:tcPr>
          <w:p w:rsidR="00066E34" w:rsidRPr="00A25379" w:rsidRDefault="00757D14" w:rsidP="004A793B">
            <w:pPr>
              <w:pStyle w:val="142"/>
              <w:jc w:val="center"/>
              <w:rPr>
                <w:rFonts w:ascii="標楷體" w:hAnsi="標楷體"/>
              </w:rPr>
            </w:pPr>
            <w:r w:rsidRPr="00A25379">
              <w:rPr>
                <w:rFonts w:ascii="標楷體" w:hAnsi="標楷體" w:hint="eastAsia"/>
              </w:rPr>
              <w:t>97.78</w:t>
            </w:r>
          </w:p>
        </w:tc>
        <w:tc>
          <w:tcPr>
            <w:tcW w:w="2835" w:type="dxa"/>
            <w:gridSpan w:val="3"/>
            <w:tcBorders>
              <w:right w:val="single" w:sz="4" w:space="0" w:color="auto"/>
            </w:tcBorders>
            <w:shd w:val="clear" w:color="auto" w:fill="FFFFFF"/>
            <w:tcMar>
              <w:top w:w="0" w:type="dxa"/>
              <w:left w:w="28" w:type="dxa"/>
              <w:bottom w:w="0" w:type="dxa"/>
              <w:right w:w="28" w:type="dxa"/>
            </w:tcMar>
            <w:vAlign w:val="center"/>
          </w:tcPr>
          <w:p w:rsidR="00066E34" w:rsidRPr="00A25379" w:rsidRDefault="00066E34" w:rsidP="00757D14">
            <w:pPr>
              <w:pStyle w:val="142"/>
              <w:jc w:val="center"/>
              <w:rPr>
                <w:rFonts w:ascii="標楷體" w:hAnsi="標楷體"/>
              </w:rPr>
            </w:pPr>
            <w:r w:rsidRPr="00A25379">
              <w:rPr>
                <w:rFonts w:ascii="標楷體" w:hAnsi="標楷體" w:hint="eastAsia"/>
              </w:rPr>
              <w:t>2.22</w:t>
            </w:r>
          </w:p>
        </w:tc>
        <w:tc>
          <w:tcPr>
            <w:tcW w:w="993" w:type="dxa"/>
            <w:tcBorders>
              <w:left w:val="single" w:sz="4" w:space="0" w:color="auto"/>
            </w:tcBorders>
            <w:shd w:val="clear" w:color="auto" w:fill="FFFFFF"/>
            <w:vAlign w:val="center"/>
          </w:tcPr>
          <w:p w:rsidR="00066E34" w:rsidRPr="00A25379" w:rsidRDefault="00F257C1" w:rsidP="004A793B">
            <w:pPr>
              <w:pStyle w:val="142"/>
              <w:jc w:val="right"/>
              <w:rPr>
                <w:rFonts w:ascii="標楷體" w:hAnsi="標楷體"/>
              </w:rPr>
            </w:pPr>
            <w:r>
              <w:rPr>
                <w:rFonts w:ascii="標楷體" w:hAnsi="標楷體" w:hint="eastAsia"/>
              </w:rPr>
              <w:t>-</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A36C28">
            <w:pPr>
              <w:pStyle w:val="142"/>
              <w:jc w:val="center"/>
              <w:rPr>
                <w:rFonts w:ascii="標楷體" w:hAnsi="標楷體"/>
              </w:rPr>
            </w:pPr>
            <w:r w:rsidRPr="00A25379">
              <w:rPr>
                <w:rFonts w:ascii="標楷體" w:hAnsi="標楷體" w:hint="eastAsia"/>
              </w:rPr>
              <w:t>110年度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kern w:val="0"/>
              </w:rPr>
            </w:pPr>
            <w:r w:rsidRPr="00A25379">
              <w:rPr>
                <w:rFonts w:ascii="標楷體" w:hAnsi="標楷體"/>
              </w:rPr>
              <w:t>76.60</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kern w:val="0"/>
              </w:rPr>
            </w:pPr>
            <w:r w:rsidRPr="00A25379">
              <w:rPr>
                <w:rFonts w:ascii="標楷體" w:hAnsi="標楷體"/>
              </w:rPr>
              <w:t>3.46</w:t>
            </w:r>
          </w:p>
        </w:tc>
        <w:tc>
          <w:tcPr>
            <w:tcW w:w="850" w:type="dxa"/>
            <w:tcBorders>
              <w:left w:val="single" w:sz="4" w:space="0" w:color="auto"/>
            </w:tcBorders>
            <w:vAlign w:val="center"/>
          </w:tcPr>
          <w:p w:rsidR="00722948" w:rsidRPr="00A25379" w:rsidRDefault="00722948" w:rsidP="00A36C28">
            <w:pPr>
              <w:pStyle w:val="142"/>
              <w:jc w:val="right"/>
              <w:rPr>
                <w:rFonts w:ascii="標楷體" w:hAnsi="標楷體"/>
              </w:rPr>
            </w:pPr>
          </w:p>
        </w:tc>
        <w:tc>
          <w:tcPr>
            <w:tcW w:w="2835" w:type="dxa"/>
            <w:gridSpan w:val="3"/>
            <w:shd w:val="clear" w:color="auto" w:fill="FFFFFF"/>
            <w:tcMar>
              <w:top w:w="0" w:type="dxa"/>
              <w:left w:w="28" w:type="dxa"/>
              <w:bottom w:w="0" w:type="dxa"/>
              <w:right w:w="28" w:type="dxa"/>
            </w:tcMar>
            <w:vAlign w:val="center"/>
          </w:tcPr>
          <w:p w:rsidR="00722948" w:rsidRPr="00A25379" w:rsidRDefault="00722948" w:rsidP="00757D14">
            <w:pPr>
              <w:pStyle w:val="142"/>
              <w:jc w:val="center"/>
              <w:rPr>
                <w:rFonts w:ascii="標楷體" w:hAnsi="標楷體" w:hint="eastAsia"/>
                <w:kern w:val="0"/>
              </w:rPr>
            </w:pPr>
            <w:r w:rsidRPr="00A25379">
              <w:rPr>
                <w:rFonts w:ascii="標楷體" w:hAnsi="標楷體"/>
              </w:rPr>
              <w:t>19.93</w:t>
            </w:r>
          </w:p>
        </w:tc>
        <w:tc>
          <w:tcPr>
            <w:tcW w:w="993" w:type="dxa"/>
            <w:shd w:val="clear" w:color="auto" w:fill="FFFFFF"/>
            <w:vAlign w:val="center"/>
          </w:tcPr>
          <w:p w:rsidR="00722948" w:rsidRPr="00A25379" w:rsidRDefault="00F257C1" w:rsidP="00F257C1">
            <w:pPr>
              <w:pStyle w:val="142"/>
              <w:jc w:val="right"/>
              <w:rPr>
                <w:rFonts w:ascii="標楷體" w:hAnsi="標楷體" w:hint="eastAsia"/>
                <w:kern w:val="0"/>
              </w:rPr>
            </w:pPr>
            <w:r>
              <w:rPr>
                <w:rFonts w:ascii="標楷體" w:hAnsi="標楷體" w:hint="eastAsia"/>
                <w:kern w:val="0"/>
              </w:rPr>
              <w:t>-</w:t>
            </w:r>
          </w:p>
        </w:tc>
      </w:tr>
      <w:tr w:rsidR="003C39A1" w:rsidRPr="00A25379" w:rsidTr="00172C62">
        <w:trPr>
          <w:trHeight w:val="282"/>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111年度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79.03</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4.78</w:t>
            </w:r>
          </w:p>
        </w:tc>
        <w:tc>
          <w:tcPr>
            <w:tcW w:w="850" w:type="dxa"/>
            <w:tcBorders>
              <w:left w:val="single" w:sz="4" w:space="0" w:color="auto"/>
            </w:tcBorders>
          </w:tcPr>
          <w:p w:rsidR="00722948" w:rsidRPr="00A25379" w:rsidRDefault="00722948" w:rsidP="00722948">
            <w:pPr>
              <w:pStyle w:val="142"/>
              <w:jc w:val="right"/>
              <w:rPr>
                <w:rFonts w:ascii="標楷體" w:hAnsi="標楷體"/>
                <w:szCs w:val="22"/>
              </w:rPr>
            </w:pP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kern w:val="0"/>
              </w:rPr>
            </w:pPr>
            <w:r w:rsidRPr="00A25379">
              <w:rPr>
                <w:rFonts w:ascii="標楷體" w:hAnsi="標楷體"/>
              </w:rPr>
              <w:t>13.97</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vAlign w:val="center"/>
          </w:tcPr>
          <w:p w:rsidR="00722948" w:rsidRPr="00A25379" w:rsidRDefault="00722948" w:rsidP="00757D14">
            <w:pPr>
              <w:pStyle w:val="142"/>
              <w:jc w:val="right"/>
              <w:rPr>
                <w:rFonts w:ascii="標楷體" w:hAnsi="標楷體"/>
                <w:kern w:val="0"/>
              </w:rPr>
            </w:pPr>
            <w:r w:rsidRPr="00A25379">
              <w:rPr>
                <w:rFonts w:ascii="標楷體" w:hAnsi="標楷體"/>
              </w:rPr>
              <w:t>2.22</w:t>
            </w:r>
          </w:p>
        </w:tc>
        <w:tc>
          <w:tcPr>
            <w:tcW w:w="993" w:type="dxa"/>
            <w:tcBorders>
              <w:lef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112年度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86.86</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7.60</w:t>
            </w:r>
          </w:p>
        </w:tc>
        <w:tc>
          <w:tcPr>
            <w:tcW w:w="850" w:type="dxa"/>
            <w:tcBorders>
              <w:left w:val="single" w:sz="4" w:space="0" w:color="auto"/>
            </w:tcBorders>
            <w:vAlign w:val="center"/>
          </w:tcPr>
          <w:p w:rsidR="00722948" w:rsidRPr="00A25379" w:rsidRDefault="00722948" w:rsidP="00757D14">
            <w:pPr>
              <w:pStyle w:val="142"/>
              <w:jc w:val="right"/>
              <w:rPr>
                <w:rFonts w:ascii="標楷體" w:hAnsi="標楷體"/>
                <w:kern w:val="0"/>
              </w:rPr>
            </w:pPr>
            <w:r w:rsidRPr="00A25379">
              <w:rPr>
                <w:rFonts w:ascii="標楷體" w:hAnsi="標楷體"/>
              </w:rPr>
              <w:t>0.99</w:t>
            </w: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2.92</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vAlign w:val="center"/>
          </w:tcPr>
          <w:p w:rsidR="00722948" w:rsidRPr="00A25379" w:rsidRDefault="00722948" w:rsidP="00757D14">
            <w:pPr>
              <w:pStyle w:val="142"/>
              <w:jc w:val="right"/>
              <w:rPr>
                <w:rFonts w:ascii="標楷體" w:hAnsi="標楷體"/>
              </w:rPr>
            </w:pPr>
            <w:r w:rsidRPr="00A25379">
              <w:rPr>
                <w:rFonts w:ascii="標楷體" w:hAnsi="標楷體"/>
              </w:rPr>
              <w:t>1.36</w:t>
            </w:r>
          </w:p>
        </w:tc>
        <w:tc>
          <w:tcPr>
            <w:tcW w:w="993" w:type="dxa"/>
            <w:tcBorders>
              <w:left w:val="single" w:sz="4" w:space="0" w:color="auto"/>
            </w:tcBorders>
            <w:shd w:val="clear" w:color="auto" w:fill="FFFFFF"/>
            <w:vAlign w:val="center"/>
          </w:tcPr>
          <w:p w:rsidR="00722948" w:rsidRPr="00A25379" w:rsidRDefault="00722948" w:rsidP="00757D14">
            <w:pPr>
              <w:pStyle w:val="142"/>
              <w:jc w:val="right"/>
              <w:rPr>
                <w:rFonts w:ascii="標楷體" w:hAnsi="標楷體"/>
                <w:kern w:val="0"/>
              </w:rPr>
            </w:pPr>
            <w:r w:rsidRPr="00A25379">
              <w:rPr>
                <w:rFonts w:ascii="標楷體" w:hAnsi="標楷體"/>
              </w:rPr>
              <w:t>0.27</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113年度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81.53</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13.77</w:t>
            </w:r>
          </w:p>
        </w:tc>
        <w:tc>
          <w:tcPr>
            <w:tcW w:w="850" w:type="dxa"/>
            <w:tcBorders>
              <w:lef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4.34</w:t>
            </w: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0.02</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vAlign w:val="center"/>
          </w:tcPr>
          <w:p w:rsidR="00722948" w:rsidRPr="00A25379" w:rsidRDefault="00722948" w:rsidP="00757D14">
            <w:pPr>
              <w:pStyle w:val="142"/>
              <w:jc w:val="right"/>
              <w:rPr>
                <w:rFonts w:ascii="標楷體" w:hAnsi="標楷體"/>
              </w:rPr>
            </w:pPr>
            <w:r w:rsidRPr="00A25379">
              <w:rPr>
                <w:rFonts w:ascii="標楷體" w:hAnsi="標楷體"/>
              </w:rPr>
              <w:t>0.34</w:t>
            </w:r>
          </w:p>
        </w:tc>
        <w:tc>
          <w:tcPr>
            <w:tcW w:w="993" w:type="dxa"/>
            <w:tcBorders>
              <w:left w:val="single" w:sz="4" w:space="0" w:color="auto"/>
            </w:tcBorders>
            <w:shd w:val="clear" w:color="auto" w:fill="FFFFFF"/>
            <w:vAlign w:val="center"/>
          </w:tcPr>
          <w:p w:rsidR="00722948" w:rsidRPr="00A25379" w:rsidRDefault="00F257C1" w:rsidP="00722948">
            <w:pPr>
              <w:pStyle w:val="142"/>
              <w:jc w:val="right"/>
              <w:rPr>
                <w:rFonts w:ascii="標楷體" w:hAnsi="標楷體"/>
              </w:rPr>
            </w:pPr>
            <w:r>
              <w:rPr>
                <w:rFonts w:ascii="標楷體" w:hAnsi="標楷體" w:hint="eastAsia"/>
              </w:rPr>
              <w:t>-</w:t>
            </w:r>
            <w:r w:rsidR="00722948" w:rsidRPr="00A25379">
              <w:rPr>
                <w:rFonts w:ascii="標楷體" w:hAnsi="標楷體"/>
              </w:rPr>
              <w:t xml:space="preserve">　</w:t>
            </w:r>
          </w:p>
        </w:tc>
      </w:tr>
      <w:tr w:rsidR="003C39A1" w:rsidRPr="00A25379" w:rsidTr="00172C62">
        <w:trPr>
          <w:trHeight w:val="20"/>
        </w:trPr>
        <w:tc>
          <w:tcPr>
            <w:tcW w:w="1112" w:type="dxa"/>
            <w:shd w:val="clear" w:color="auto" w:fill="auto"/>
            <w:tcMar>
              <w:top w:w="0" w:type="dxa"/>
              <w:left w:w="28" w:type="dxa"/>
              <w:bottom w:w="0" w:type="dxa"/>
              <w:right w:w="28" w:type="dxa"/>
            </w:tcMar>
          </w:tcPr>
          <w:p w:rsidR="00722948" w:rsidRPr="00A25379" w:rsidRDefault="00722948" w:rsidP="00722948">
            <w:pPr>
              <w:pStyle w:val="142"/>
              <w:jc w:val="center"/>
              <w:rPr>
                <w:rFonts w:ascii="標楷體" w:hAnsi="標楷體"/>
              </w:rPr>
            </w:pPr>
            <w:r w:rsidRPr="00A25379">
              <w:rPr>
                <w:rFonts w:ascii="標楷體" w:hAnsi="標楷體" w:hint="eastAsia"/>
              </w:rPr>
              <w:t>114年度</w:t>
            </w:r>
          </w:p>
        </w:tc>
        <w:tc>
          <w:tcPr>
            <w:tcW w:w="992" w:type="dxa"/>
            <w:tcBorders>
              <w:right w:val="single" w:sz="4" w:space="0" w:color="auto"/>
            </w:tcBorders>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78.02</w:t>
            </w:r>
          </w:p>
        </w:tc>
        <w:tc>
          <w:tcPr>
            <w:tcW w:w="851" w:type="dxa"/>
            <w:tcBorders>
              <w:left w:val="single" w:sz="4" w:space="0" w:color="auto"/>
              <w:righ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17.79</w:t>
            </w:r>
          </w:p>
        </w:tc>
        <w:tc>
          <w:tcPr>
            <w:tcW w:w="850" w:type="dxa"/>
            <w:tcBorders>
              <w:left w:val="single" w:sz="4" w:space="0" w:color="auto"/>
            </w:tcBorders>
            <w:vAlign w:val="center"/>
          </w:tcPr>
          <w:p w:rsidR="00722948" w:rsidRPr="00A25379" w:rsidRDefault="00722948" w:rsidP="00757D14">
            <w:pPr>
              <w:pStyle w:val="142"/>
              <w:jc w:val="right"/>
              <w:rPr>
                <w:rFonts w:ascii="標楷體" w:hAnsi="標楷體"/>
              </w:rPr>
            </w:pPr>
            <w:r w:rsidRPr="00A25379">
              <w:rPr>
                <w:rFonts w:ascii="標楷體" w:hAnsi="標楷體"/>
              </w:rPr>
              <w:t>3.69</w:t>
            </w:r>
          </w:p>
        </w:tc>
        <w:tc>
          <w:tcPr>
            <w:tcW w:w="993" w:type="dxa"/>
            <w:tcBorders>
              <w:right w:val="single" w:sz="4" w:space="0" w:color="auto"/>
            </w:tcBorders>
            <w:shd w:val="clear" w:color="auto" w:fill="FFFFFF"/>
            <w:tcMar>
              <w:top w:w="0" w:type="dxa"/>
              <w:left w:w="28" w:type="dxa"/>
              <w:bottom w:w="0" w:type="dxa"/>
              <w:right w:w="28" w:type="dxa"/>
            </w:tcMar>
            <w:vAlign w:val="center"/>
          </w:tcPr>
          <w:p w:rsidR="00722948" w:rsidRPr="00A25379" w:rsidRDefault="00722948" w:rsidP="00757D14">
            <w:pPr>
              <w:pStyle w:val="142"/>
              <w:jc w:val="right"/>
              <w:rPr>
                <w:rFonts w:ascii="標楷體" w:hAnsi="標楷體"/>
              </w:rPr>
            </w:pPr>
            <w:r w:rsidRPr="00A25379">
              <w:rPr>
                <w:rFonts w:ascii="標楷體" w:hAnsi="標楷體"/>
              </w:rPr>
              <w:t>0.15</w:t>
            </w:r>
          </w:p>
        </w:tc>
        <w:tc>
          <w:tcPr>
            <w:tcW w:w="966" w:type="dxa"/>
            <w:tcBorders>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876" w:type="dxa"/>
            <w:tcBorders>
              <w:left w:val="single" w:sz="4" w:space="0" w:color="auto"/>
              <w:right w:val="single" w:sz="4" w:space="0" w:color="auto"/>
            </w:tcBorders>
            <w:shd w:val="clear" w:color="auto" w:fill="FFFFFF"/>
          </w:tcPr>
          <w:p w:rsidR="00722948" w:rsidRPr="00A25379" w:rsidRDefault="00F257C1" w:rsidP="00722948">
            <w:pPr>
              <w:pStyle w:val="142"/>
              <w:jc w:val="right"/>
              <w:rPr>
                <w:rFonts w:ascii="標楷體" w:hAnsi="標楷體"/>
                <w:szCs w:val="22"/>
              </w:rPr>
            </w:pPr>
            <w:r>
              <w:rPr>
                <w:rFonts w:ascii="標楷體" w:hAnsi="標楷體" w:hint="eastAsia"/>
                <w:szCs w:val="22"/>
              </w:rPr>
              <w:t>-</w:t>
            </w:r>
          </w:p>
        </w:tc>
        <w:tc>
          <w:tcPr>
            <w:tcW w:w="993" w:type="dxa"/>
            <w:tcBorders>
              <w:left w:val="single" w:sz="4" w:space="0" w:color="auto"/>
            </w:tcBorders>
            <w:shd w:val="clear" w:color="auto" w:fill="FFFFFF"/>
            <w:vAlign w:val="center"/>
          </w:tcPr>
          <w:p w:rsidR="00722948" w:rsidRPr="00A25379" w:rsidRDefault="00722948" w:rsidP="00757D14">
            <w:pPr>
              <w:pStyle w:val="142"/>
              <w:jc w:val="right"/>
              <w:rPr>
                <w:rFonts w:ascii="標楷體" w:hAnsi="標楷體"/>
              </w:rPr>
            </w:pPr>
            <w:r w:rsidRPr="00A25379">
              <w:rPr>
                <w:rFonts w:ascii="標楷體" w:hAnsi="標楷體"/>
              </w:rPr>
              <w:t>0.34</w:t>
            </w:r>
          </w:p>
        </w:tc>
      </w:tr>
    </w:tbl>
    <w:p w:rsidR="004A793B" w:rsidRPr="00A25379" w:rsidRDefault="004A793B" w:rsidP="00066E34">
      <w:pPr>
        <w:pStyle w:val="142"/>
        <w:ind w:leftChars="-44" w:left="-125" w:firstLine="834"/>
        <w:rPr>
          <w:rFonts w:ascii="標楷體" w:hAnsi="標楷體"/>
          <w:snapToGrid w:val="0"/>
        </w:rPr>
      </w:pPr>
      <w:r w:rsidRPr="00A25379">
        <w:rPr>
          <w:rFonts w:ascii="標楷體" w:hAnsi="標楷體" w:hint="eastAsia"/>
          <w:snapToGrid w:val="0"/>
        </w:rPr>
        <w:t>說  明：1.114年度為至5月底之情形。</w:t>
      </w:r>
    </w:p>
    <w:p w:rsidR="004A793B" w:rsidRPr="00A25379" w:rsidRDefault="004A793B" w:rsidP="00066E34">
      <w:pPr>
        <w:pStyle w:val="142"/>
        <w:ind w:leftChars="-44" w:left="-125" w:firstLine="1805"/>
        <w:rPr>
          <w:rFonts w:ascii="標楷體" w:hAnsi="標楷體"/>
          <w:snapToGrid w:val="0"/>
        </w:rPr>
      </w:pPr>
      <w:r w:rsidRPr="00A25379">
        <w:rPr>
          <w:rFonts w:ascii="標楷體" w:hAnsi="標楷體" w:hint="eastAsia"/>
          <w:snapToGrid w:val="0"/>
        </w:rPr>
        <w:t>2.1</w:t>
      </w:r>
      <w:r w:rsidR="002E09A1" w:rsidRPr="00A25379">
        <w:rPr>
          <w:rFonts w:ascii="標楷體" w:hAnsi="標楷體"/>
          <w:snapToGrid w:val="0"/>
        </w:rPr>
        <w:t>09</w:t>
      </w:r>
      <w:r w:rsidRPr="00A25379">
        <w:rPr>
          <w:rFonts w:ascii="標楷體" w:hAnsi="標楷體"/>
          <w:snapToGrid w:val="0"/>
        </w:rPr>
        <w:t>年至114</w:t>
      </w:r>
      <w:r w:rsidRPr="00A25379">
        <w:rPr>
          <w:rFonts w:ascii="標楷體" w:hAnsi="標楷體" w:hint="eastAsia"/>
          <w:snapToGrid w:val="0"/>
        </w:rPr>
        <w:t>年</w:t>
      </w:r>
      <w:r w:rsidRPr="00A25379">
        <w:rPr>
          <w:rFonts w:ascii="標楷體" w:hAnsi="標楷體"/>
          <w:snapToGrid w:val="0"/>
        </w:rPr>
        <w:t>5</w:t>
      </w:r>
      <w:r w:rsidRPr="00A25379">
        <w:rPr>
          <w:rFonts w:ascii="標楷體" w:hAnsi="標楷體" w:hint="eastAsia"/>
          <w:snapToGrid w:val="0"/>
        </w:rPr>
        <w:t>月各年度總時數：</w:t>
      </w:r>
    </w:p>
    <w:p w:rsidR="004A793B" w:rsidRPr="00A25379" w:rsidRDefault="004A793B" w:rsidP="00066E34">
      <w:pPr>
        <w:pStyle w:val="142"/>
        <w:ind w:leftChars="662" w:left="2674" w:hanging="799"/>
        <w:rPr>
          <w:rFonts w:ascii="標楷體" w:hAnsi="標楷體"/>
          <w:snapToGrid w:val="0"/>
        </w:rPr>
      </w:pPr>
      <w:r w:rsidRPr="00A25379">
        <w:rPr>
          <w:rFonts w:ascii="標楷體" w:hAnsi="標楷體" w:hint="eastAsia"/>
          <w:snapToGrid w:val="0"/>
        </w:rPr>
        <w:t>109年：</w:t>
      </w:r>
      <w:r w:rsidR="00066E34" w:rsidRPr="00A25379">
        <w:rPr>
          <w:rFonts w:ascii="標楷體" w:hAnsi="標楷體"/>
          <w:snapToGrid w:val="0"/>
        </w:rPr>
        <w:t>8</w:t>
      </w:r>
      <w:r w:rsidR="00066E34" w:rsidRPr="00A25379">
        <w:rPr>
          <w:rFonts w:ascii="標楷體" w:hAnsi="標楷體" w:hint="eastAsia"/>
          <w:snapToGrid w:val="0"/>
        </w:rPr>
        <w:t>,784小時；自製節目(內製、委製、合製)及外製節目(外購、託播、交換)未細分來源</w:t>
      </w:r>
      <w:r w:rsidRPr="00A25379">
        <w:rPr>
          <w:rFonts w:ascii="標楷體" w:hAnsi="標楷體" w:hint="eastAsia"/>
          <w:snapToGrid w:val="0"/>
        </w:rPr>
        <w:t>。</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110年：8</w:t>
      </w:r>
      <w:r w:rsidRPr="00A25379">
        <w:rPr>
          <w:rFonts w:ascii="標楷體" w:hAnsi="標楷體"/>
          <w:snapToGrid w:val="0"/>
        </w:rPr>
        <w:t>,</w:t>
      </w:r>
      <w:r w:rsidRPr="00A25379">
        <w:rPr>
          <w:rFonts w:ascii="標楷體" w:hAnsi="標楷體" w:hint="eastAsia"/>
          <w:snapToGrid w:val="0"/>
        </w:rPr>
        <w:t>760小時</w:t>
      </w:r>
      <w:r w:rsidR="00066E34" w:rsidRPr="00A25379">
        <w:rPr>
          <w:rFonts w:ascii="標楷體" w:hAnsi="標楷體" w:hint="eastAsia"/>
          <w:snapToGrid w:val="0"/>
        </w:rPr>
        <w:t>；外製節目(外購、託播、交換)未細分來源</w:t>
      </w:r>
      <w:r w:rsidRPr="00A25379">
        <w:rPr>
          <w:rFonts w:ascii="標楷體" w:hAnsi="標楷體" w:hint="eastAsia"/>
          <w:snapToGrid w:val="0"/>
        </w:rPr>
        <w:t>。</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111年：8</w:t>
      </w:r>
      <w:r w:rsidRPr="00A25379">
        <w:rPr>
          <w:rFonts w:ascii="標楷體" w:hAnsi="標楷體"/>
          <w:snapToGrid w:val="0"/>
        </w:rPr>
        <w:t>,</w:t>
      </w:r>
      <w:r w:rsidRPr="00A25379">
        <w:rPr>
          <w:rFonts w:ascii="標楷體" w:hAnsi="標楷體" w:hint="eastAsia"/>
          <w:snapToGrid w:val="0"/>
        </w:rPr>
        <w:t>760小時。</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112年：8</w:t>
      </w:r>
      <w:r w:rsidRPr="00A25379">
        <w:rPr>
          <w:rFonts w:ascii="標楷體" w:hAnsi="標楷體"/>
          <w:snapToGrid w:val="0"/>
        </w:rPr>
        <w:t>,</w:t>
      </w:r>
      <w:r w:rsidRPr="00A25379">
        <w:rPr>
          <w:rFonts w:ascii="標楷體" w:hAnsi="標楷體" w:hint="eastAsia"/>
          <w:snapToGrid w:val="0"/>
        </w:rPr>
        <w:t>760小時。</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113年：8</w:t>
      </w:r>
      <w:r w:rsidRPr="00A25379">
        <w:rPr>
          <w:rFonts w:ascii="標楷體" w:hAnsi="標楷體"/>
          <w:snapToGrid w:val="0"/>
        </w:rPr>
        <w:t>,</w:t>
      </w:r>
      <w:r w:rsidRPr="00A25379">
        <w:rPr>
          <w:rFonts w:ascii="標楷體" w:hAnsi="標楷體" w:hint="eastAsia"/>
          <w:snapToGrid w:val="0"/>
        </w:rPr>
        <w:t>784小時。</w:t>
      </w:r>
    </w:p>
    <w:p w:rsidR="004A793B" w:rsidRPr="00A25379" w:rsidRDefault="004A793B" w:rsidP="00066E34">
      <w:pPr>
        <w:pStyle w:val="142"/>
        <w:ind w:leftChars="662" w:left="2800" w:hanging="925"/>
        <w:rPr>
          <w:rFonts w:ascii="標楷體" w:hAnsi="標楷體"/>
          <w:snapToGrid w:val="0"/>
        </w:rPr>
      </w:pPr>
      <w:r w:rsidRPr="00A25379">
        <w:rPr>
          <w:rFonts w:ascii="標楷體" w:hAnsi="標楷體" w:hint="eastAsia"/>
          <w:snapToGrid w:val="0"/>
        </w:rPr>
        <w:t>114年截至5月底：</w:t>
      </w:r>
      <w:r w:rsidRPr="00A25379">
        <w:rPr>
          <w:rFonts w:ascii="標楷體" w:hAnsi="標楷體"/>
          <w:snapToGrid w:val="0"/>
        </w:rPr>
        <w:t>3</w:t>
      </w:r>
      <w:r w:rsidRPr="00A25379">
        <w:rPr>
          <w:rFonts w:ascii="標楷體" w:hAnsi="標楷體" w:hint="eastAsia"/>
          <w:snapToGrid w:val="0"/>
        </w:rPr>
        <w:t>,624小時。</w:t>
      </w:r>
    </w:p>
    <w:p w:rsidR="008716CD" w:rsidRPr="00A25379" w:rsidRDefault="00172C62" w:rsidP="00776791">
      <w:pPr>
        <w:pStyle w:val="142"/>
        <w:ind w:leftChars="-44" w:left="-125" w:firstLine="834"/>
        <w:rPr>
          <w:rFonts w:ascii="標楷體" w:hAnsi="標楷體" w:hint="eastAsia"/>
          <w:snapToGrid w:val="0"/>
        </w:rPr>
      </w:pPr>
      <w:r w:rsidRPr="00A25379">
        <w:rPr>
          <w:rFonts w:ascii="標楷體" w:hAnsi="標楷體" w:hint="eastAsia"/>
          <w:snapToGrid w:val="0"/>
        </w:rPr>
        <w:t>資料來源：原文</w:t>
      </w:r>
      <w:r w:rsidR="004A793B" w:rsidRPr="00A25379">
        <w:rPr>
          <w:rFonts w:ascii="標楷體" w:hAnsi="標楷體" w:hint="eastAsia"/>
          <w:snapToGrid w:val="0"/>
        </w:rPr>
        <w:t>會提供</w:t>
      </w:r>
      <w:r w:rsidR="00886024">
        <w:rPr>
          <w:rFonts w:ascii="標楷體" w:hAnsi="標楷體" w:hint="eastAsia"/>
          <w:snapToGrid w:val="0"/>
        </w:rPr>
        <w:t>，本中心整理</w:t>
      </w:r>
      <w:r w:rsidR="004A793B" w:rsidRPr="00A25379">
        <w:rPr>
          <w:rFonts w:ascii="標楷體" w:hAnsi="標楷體" w:hint="eastAsia"/>
          <w:snapToGrid w:val="0"/>
        </w:rPr>
        <w:t>。</w:t>
      </w:r>
    </w:p>
    <w:p w:rsidR="00220988" w:rsidRPr="00A25379" w:rsidRDefault="00220988" w:rsidP="00220988">
      <w:pPr>
        <w:widowControl/>
        <w:spacing w:line="0" w:lineRule="atLeast"/>
        <w:ind w:leftChars="0" w:left="287" w:right="-250" w:hangingChars="141" w:hanging="287"/>
        <w:jc w:val="left"/>
        <w:rPr>
          <w:rFonts w:hAnsi="標楷體"/>
          <w:sz w:val="20"/>
          <w:szCs w:val="22"/>
        </w:rPr>
      </w:pPr>
    </w:p>
    <w:p w:rsidR="00951828" w:rsidRPr="00A25379" w:rsidRDefault="00951828" w:rsidP="00951828">
      <w:pPr>
        <w:pStyle w:val="144"/>
        <w:ind w:left="647" w:hanging="647"/>
        <w:rPr>
          <w:rFonts w:hAnsi="標楷體" w:hint="eastAsia"/>
          <w:sz w:val="32"/>
          <w:szCs w:val="32"/>
        </w:rPr>
      </w:pPr>
      <w:bookmarkStart w:id="10" w:name="_Toc204589738"/>
      <w:r w:rsidRPr="00A25379">
        <w:rPr>
          <w:rFonts w:hAnsi="標楷體" w:hint="eastAsia"/>
          <w:sz w:val="32"/>
          <w:szCs w:val="32"/>
        </w:rPr>
        <w:t>肆、</w:t>
      </w:r>
      <w:r w:rsidR="006F2006" w:rsidRPr="00A25379">
        <w:rPr>
          <w:rFonts w:hAnsi="標楷體" w:hint="eastAsia"/>
          <w:sz w:val="32"/>
          <w:szCs w:val="32"/>
        </w:rPr>
        <w:t>結論與建議</w:t>
      </w:r>
      <w:bookmarkEnd w:id="10"/>
    </w:p>
    <w:p w:rsidR="006F2006" w:rsidRPr="00A25379" w:rsidRDefault="000803B6" w:rsidP="003B4B0E">
      <w:pPr>
        <w:ind w:left="566" w:firstLine="566"/>
        <w:rPr>
          <w:rFonts w:hAnsi="標楷體" w:hint="eastAsia"/>
        </w:rPr>
      </w:pPr>
      <w:r w:rsidRPr="00A25379">
        <w:rPr>
          <w:rFonts w:hAnsi="標楷體" w:hint="eastAsia"/>
        </w:rPr>
        <w:t>推動原住民族及客家族群文化措施，旨在確保其獨特語言、傳統習俗及藝術等珍貴文化得以世代傳承，維繫族群認同與文化命脈。如何改善原住民族及客家</w:t>
      </w:r>
      <w:r w:rsidR="000E09C0" w:rsidRPr="00A25379">
        <w:rPr>
          <w:rFonts w:hAnsi="標楷體" w:hint="eastAsia"/>
        </w:rPr>
        <w:t>族群之</w:t>
      </w:r>
      <w:r w:rsidRPr="00A25379">
        <w:rPr>
          <w:rFonts w:hAnsi="標楷體" w:hint="eastAsia"/>
        </w:rPr>
        <w:t>文化素材</w:t>
      </w:r>
      <w:r w:rsidR="000E09C0" w:rsidRPr="00A25379">
        <w:rPr>
          <w:rFonts w:hAnsi="標楷體" w:hint="eastAsia"/>
        </w:rPr>
        <w:t>能</w:t>
      </w:r>
      <w:r w:rsidRPr="00A25379">
        <w:rPr>
          <w:rFonts w:hAnsi="標楷體" w:hint="eastAsia"/>
        </w:rPr>
        <w:t>更貼近現代生活，並進一步提升族群文化在社會中之能見度及影響</w:t>
      </w:r>
      <w:r w:rsidR="000E09C0" w:rsidRPr="00A25379">
        <w:rPr>
          <w:rFonts w:hAnsi="標楷體" w:hint="eastAsia"/>
        </w:rPr>
        <w:t>力，促進大眾理解與尊重多元性，最終實現各族群相互理解、包容共榮之</w:t>
      </w:r>
      <w:r w:rsidRPr="00A25379">
        <w:rPr>
          <w:rFonts w:hAnsi="標楷體" w:hint="eastAsia"/>
        </w:rPr>
        <w:t>社</w:t>
      </w:r>
      <w:r w:rsidR="000E09C0" w:rsidRPr="00A25379">
        <w:rPr>
          <w:rFonts w:hAnsi="標楷體" w:hint="eastAsia"/>
        </w:rPr>
        <w:t>會願景</w:t>
      </w:r>
      <w:r w:rsidR="00A26529" w:rsidRPr="00A25379">
        <w:rPr>
          <w:rFonts w:hAnsi="標楷體" w:hint="eastAsia"/>
        </w:rPr>
        <w:t>，為政府施政重要之課題</w:t>
      </w:r>
      <w:r w:rsidRPr="00A25379">
        <w:rPr>
          <w:rFonts w:hAnsi="標楷體" w:hint="eastAsia"/>
        </w:rPr>
        <w:t>。爰本報告就近年政府推廣</w:t>
      </w:r>
      <w:r w:rsidR="00A26529" w:rsidRPr="00A25379">
        <w:rPr>
          <w:rFonts w:hAnsi="標楷體" w:hint="eastAsia"/>
        </w:rPr>
        <w:t>原住民族</w:t>
      </w:r>
      <w:r w:rsidRPr="00A25379">
        <w:rPr>
          <w:rFonts w:hAnsi="標楷體" w:hint="eastAsia"/>
        </w:rPr>
        <w:t>及客家族群文化相關措施</w:t>
      </w:r>
      <w:r w:rsidR="00A26529" w:rsidRPr="00A25379">
        <w:rPr>
          <w:rFonts w:hAnsi="標楷體" w:hint="eastAsia"/>
        </w:rPr>
        <w:t>之</w:t>
      </w:r>
      <w:r w:rsidR="007E7C62" w:rsidRPr="00A25379">
        <w:rPr>
          <w:rFonts w:hAnsi="標楷體" w:hint="eastAsia"/>
        </w:rPr>
        <w:t>情形，提出相關建議如下</w:t>
      </w:r>
      <w:r w:rsidR="006F2006" w:rsidRPr="00A25379">
        <w:rPr>
          <w:rFonts w:hAnsi="標楷體" w:hint="eastAsia"/>
        </w:rPr>
        <w:t>：</w:t>
      </w:r>
    </w:p>
    <w:p w:rsidR="00951828" w:rsidRPr="00A25379" w:rsidRDefault="00FA770C" w:rsidP="009B3A1F">
      <w:pPr>
        <w:pStyle w:val="a4"/>
        <w:ind w:leftChars="30" w:left="629" w:hangingChars="192" w:hanging="544"/>
        <w:rPr>
          <w:rFonts w:hAnsi="標楷體" w:hint="eastAsia"/>
        </w:rPr>
      </w:pPr>
      <w:r w:rsidRPr="00A25379">
        <w:rPr>
          <w:rFonts w:hAnsi="標楷體" w:hint="eastAsia"/>
        </w:rPr>
        <w:t>一、</w:t>
      </w:r>
      <w:r w:rsidR="009B3A1F" w:rsidRPr="00A25379">
        <w:rPr>
          <w:rFonts w:hAnsi="標楷體" w:hint="eastAsia"/>
        </w:rPr>
        <w:t>我國近年陸續施行國家語言發展法及原住民族語言發展法，並推動「國家語言整體發展方案」等政策，惟</w:t>
      </w:r>
      <w:r w:rsidR="000664BF" w:rsidRPr="00A25379">
        <w:rPr>
          <w:rFonts w:hAnsi="標楷體" w:hint="eastAsia"/>
        </w:rPr>
        <w:t>原住民族語及客語</w:t>
      </w:r>
      <w:r w:rsidR="009B3A1F" w:rsidRPr="00A25379">
        <w:rPr>
          <w:rFonts w:hAnsi="標楷體" w:hint="eastAsia"/>
        </w:rPr>
        <w:t>仍</w:t>
      </w:r>
      <w:r w:rsidR="000664BF" w:rsidRPr="00A25379">
        <w:rPr>
          <w:rFonts w:hAnsi="標楷體" w:hint="eastAsia"/>
        </w:rPr>
        <w:t>面臨嚴重流失危機，世代間存在明顯斷層，危及文化傳</w:t>
      </w:r>
      <w:r w:rsidR="004434FF" w:rsidRPr="00A25379">
        <w:rPr>
          <w:rFonts w:hAnsi="標楷體" w:hint="eastAsia"/>
        </w:rPr>
        <w:t>承，有賴政府賡續推動語言復振並完備相關法制作業，俾使語言文化順利傳承</w:t>
      </w:r>
      <w:r w:rsidR="004C262D" w:rsidRPr="00A25379">
        <w:rPr>
          <w:rFonts w:hAnsi="標楷體" w:hint="eastAsia"/>
        </w:rPr>
        <w:t>。</w:t>
      </w:r>
    </w:p>
    <w:p w:rsidR="004C262D" w:rsidRPr="00A25379" w:rsidRDefault="00FA770C" w:rsidP="009B3A1F">
      <w:pPr>
        <w:pStyle w:val="a4"/>
        <w:ind w:leftChars="30" w:left="629" w:hangingChars="192" w:hanging="544"/>
        <w:rPr>
          <w:rFonts w:hAnsi="標楷體"/>
        </w:rPr>
      </w:pPr>
      <w:r w:rsidRPr="00A25379">
        <w:rPr>
          <w:rFonts w:hAnsi="標楷體" w:hint="eastAsia"/>
        </w:rPr>
        <w:t>二、</w:t>
      </w:r>
      <w:r w:rsidR="000664BF" w:rsidRPr="00A25379">
        <w:rPr>
          <w:rFonts w:hAnsi="標楷體" w:hint="eastAsia"/>
        </w:rPr>
        <w:t>臺灣原住民族文化園區及客家文化園區持續推動特色觀光，有助於文化保存與</w:t>
      </w:r>
      <w:r w:rsidR="00B46068">
        <w:rPr>
          <w:rFonts w:hAnsi="標楷體" w:hint="eastAsia"/>
        </w:rPr>
        <w:t>活絡</w:t>
      </w:r>
      <w:r w:rsidR="000664BF" w:rsidRPr="00A25379">
        <w:rPr>
          <w:rFonts w:hAnsi="標楷體" w:hint="eastAsia"/>
        </w:rPr>
        <w:t>地方經濟</w:t>
      </w:r>
      <w:r w:rsidR="003D7695" w:rsidRPr="00A25379">
        <w:rPr>
          <w:rFonts w:hAnsi="標楷體" w:hint="eastAsia"/>
        </w:rPr>
        <w:t>，雖受疫情影響觀光人數下滑，近年已逐步回穩，惟整體發展仍</w:t>
      </w:r>
      <w:r w:rsidR="00FC484E" w:rsidRPr="00A25379">
        <w:rPr>
          <w:rFonts w:hAnsi="標楷體" w:hint="eastAsia"/>
        </w:rPr>
        <w:t>有提升</w:t>
      </w:r>
      <w:r w:rsidR="003D7695" w:rsidRPr="00A25379">
        <w:rPr>
          <w:rFonts w:hAnsi="標楷體" w:hint="eastAsia"/>
        </w:rPr>
        <w:t>空間</w:t>
      </w:r>
      <w:r w:rsidR="000664BF" w:rsidRPr="00A25379">
        <w:rPr>
          <w:rFonts w:hAnsi="標楷體" w:hint="eastAsia"/>
        </w:rPr>
        <w:t>。此外，規劃新建之</w:t>
      </w:r>
      <w:r w:rsidR="003D7695" w:rsidRPr="00A25379">
        <w:rPr>
          <w:rFonts w:hAnsi="標楷體" w:hint="eastAsia"/>
        </w:rPr>
        <w:t>原博</w:t>
      </w:r>
      <w:r w:rsidR="000664BF" w:rsidRPr="00A25379">
        <w:rPr>
          <w:rFonts w:hAnsi="標楷體" w:hint="eastAsia"/>
        </w:rPr>
        <w:t>館，允宜與現有原住民族文化園區之功能定位有所區隔，並互相搭配發展，以更全面地</w:t>
      </w:r>
      <w:r w:rsidR="003D7695" w:rsidRPr="00A25379">
        <w:rPr>
          <w:rFonts w:hAnsi="標楷體" w:hint="eastAsia"/>
        </w:rPr>
        <w:t>保存及推廣</w:t>
      </w:r>
      <w:r w:rsidR="000664BF" w:rsidRPr="00A25379">
        <w:rPr>
          <w:rFonts w:hAnsi="標楷體" w:hint="eastAsia"/>
        </w:rPr>
        <w:t>原住民族文化。</w:t>
      </w:r>
    </w:p>
    <w:p w:rsidR="004E403A" w:rsidRPr="00A25379" w:rsidRDefault="007C2DEC" w:rsidP="009B3A1F">
      <w:pPr>
        <w:pStyle w:val="a4"/>
        <w:ind w:leftChars="30" w:left="629" w:hangingChars="192" w:hanging="544"/>
        <w:rPr>
          <w:rFonts w:hAnsi="標楷體"/>
        </w:rPr>
      </w:pPr>
      <w:r w:rsidRPr="00A25379">
        <w:rPr>
          <w:rFonts w:hAnsi="標楷體" w:hint="eastAsia"/>
        </w:rPr>
        <w:t>三、</w:t>
      </w:r>
      <w:r w:rsidR="000664BF" w:rsidRPr="00A25379">
        <w:rPr>
          <w:rFonts w:hAnsi="標楷體" w:hint="eastAsia"/>
        </w:rPr>
        <w:t>客家電視台及原住民族電視台已製播多年，作為重要之文化傳播平台，肩負推廣族語、</w:t>
      </w:r>
      <w:r w:rsidR="00BB7E5A" w:rsidRPr="00A25379">
        <w:rPr>
          <w:rFonts w:hAnsi="標楷體" w:hint="eastAsia"/>
        </w:rPr>
        <w:t>文化及時事議題之責任，</w:t>
      </w:r>
      <w:r w:rsidR="000664BF" w:rsidRPr="00A25379">
        <w:rPr>
          <w:rFonts w:hAnsi="標楷體" w:hint="eastAsia"/>
        </w:rPr>
        <w:t>為更有效傳遞及深化文化內涵，兩電視台</w:t>
      </w:r>
      <w:r w:rsidR="00BB7E5A" w:rsidRPr="00A25379">
        <w:rPr>
          <w:rFonts w:hAnsi="標楷體" w:hint="eastAsia"/>
        </w:rPr>
        <w:t>之節目</w:t>
      </w:r>
      <w:r w:rsidR="000664BF" w:rsidRPr="00A25379">
        <w:rPr>
          <w:rFonts w:hAnsi="標楷體" w:hint="eastAsia"/>
        </w:rPr>
        <w:t>應持續增加各該族群視角，並提高</w:t>
      </w:r>
      <w:r w:rsidR="00BB7E5A" w:rsidRPr="00A25379">
        <w:rPr>
          <w:rFonts w:hAnsi="標楷體" w:hint="eastAsia"/>
        </w:rPr>
        <w:t>新首播及自製節目比率</w:t>
      </w:r>
      <w:r w:rsidR="000664BF" w:rsidRPr="00A25379">
        <w:rPr>
          <w:rFonts w:hAnsi="標楷體" w:hint="eastAsia"/>
        </w:rPr>
        <w:t>，以強化其在文化推廣上之影響力</w:t>
      </w:r>
      <w:r w:rsidR="00A510BF" w:rsidRPr="00A25379">
        <w:rPr>
          <w:rFonts w:hAnsi="標楷體" w:hint="eastAsia"/>
        </w:rPr>
        <w:t>。</w:t>
      </w:r>
    </w:p>
    <w:p w:rsidR="00101DA8" w:rsidRPr="00A25379" w:rsidRDefault="00101DA8" w:rsidP="00101DA8">
      <w:pPr>
        <w:pStyle w:val="ab"/>
        <w:rPr>
          <w:rFonts w:hAnsi="標楷體" w:hint="eastAsia"/>
        </w:rPr>
      </w:pPr>
      <w:r w:rsidRPr="00A25379">
        <w:rPr>
          <w:rFonts w:hAnsi="標楷體" w:hint="eastAsia"/>
        </w:rPr>
        <w:t>（分機：1919 傅勤文）</w:t>
      </w:r>
    </w:p>
    <w:p w:rsidR="00FF1010" w:rsidRPr="00A25379" w:rsidRDefault="00FF1010" w:rsidP="00531220">
      <w:pPr>
        <w:ind w:leftChars="0" w:left="0" w:firstLineChars="0" w:firstLine="0"/>
        <w:rPr>
          <w:rFonts w:hAnsi="標楷體" w:hint="eastAsia"/>
        </w:rPr>
      </w:pPr>
    </w:p>
    <w:sectPr w:rsidR="00FF1010" w:rsidRPr="00A25379" w:rsidSect="004D7CB8">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6B5AE3">
      <w:rPr>
        <w:rStyle w:val="ae"/>
        <w:noProof/>
      </w:rPr>
      <w:t>1</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 w:id="1">
    <w:p w:rsidR="005E0427" w:rsidRPr="00B65952" w:rsidRDefault="005E0427" w:rsidP="00960218">
      <w:pPr>
        <w:pStyle w:val="af3"/>
        <w:ind w:leftChars="2" w:left="196" w:hangingChars="78" w:hanging="190"/>
        <w:rPr>
          <w:rFonts w:hint="eastAsia"/>
          <w:sz w:val="24"/>
          <w:szCs w:val="24"/>
        </w:rPr>
      </w:pPr>
      <w:r w:rsidRPr="00B65952">
        <w:rPr>
          <w:rStyle w:val="af2"/>
          <w:sz w:val="24"/>
          <w:szCs w:val="24"/>
        </w:rPr>
        <w:footnoteRef/>
      </w:r>
      <w:r w:rsidRPr="00B65952">
        <w:rPr>
          <w:sz w:val="24"/>
          <w:szCs w:val="24"/>
        </w:rPr>
        <w:t xml:space="preserve"> </w:t>
      </w:r>
      <w:r>
        <w:rPr>
          <w:rFonts w:hAnsi="標楷體" w:hint="eastAsia"/>
          <w:sz w:val="24"/>
          <w:szCs w:val="24"/>
        </w:rPr>
        <w:t>原住民族基本法第2條第1款:「</w:t>
      </w:r>
      <w:r w:rsidRPr="00233232">
        <w:rPr>
          <w:rFonts w:hAnsi="標楷體" w:hint="eastAsia"/>
          <w:sz w:val="24"/>
          <w:szCs w:val="24"/>
        </w:rPr>
        <w:t>原住民族：係指既存於臺灣而為國家管轄內之傳統民族，包括阿美族、泰雅族、排灣族、布農族、卑南族、魯凱族、鄒族、賽夏族、雅美族、邵族、噶瑪蘭族、太魯閣族及其他自認為原住民族並經中央原住民族主管機關報請行政院核定之民族。</w:t>
      </w:r>
      <w:r>
        <w:rPr>
          <w:rFonts w:hAnsi="標楷體" w:hint="eastAsia"/>
          <w:sz w:val="24"/>
          <w:szCs w:val="24"/>
        </w:rPr>
        <w:t>」</w:t>
      </w:r>
    </w:p>
  </w:footnote>
  <w:footnote w:id="2">
    <w:p w:rsidR="005E0427" w:rsidRPr="00233232" w:rsidRDefault="005E0427" w:rsidP="00233232">
      <w:pPr>
        <w:pStyle w:val="af3"/>
        <w:ind w:leftChars="2" w:left="271" w:hangingChars="109" w:hanging="265"/>
        <w:rPr>
          <w:rFonts w:hint="eastAsia"/>
          <w:sz w:val="24"/>
          <w:szCs w:val="24"/>
        </w:rPr>
      </w:pPr>
      <w:r w:rsidRPr="00233232">
        <w:rPr>
          <w:rStyle w:val="af2"/>
          <w:sz w:val="24"/>
          <w:szCs w:val="24"/>
        </w:rPr>
        <w:footnoteRef/>
      </w:r>
      <w:r w:rsidRPr="00233232">
        <w:rPr>
          <w:sz w:val="24"/>
          <w:szCs w:val="24"/>
        </w:rPr>
        <w:t xml:space="preserve"> </w:t>
      </w:r>
      <w:r>
        <w:rPr>
          <w:rFonts w:hAnsi="標楷體" w:hint="eastAsia"/>
          <w:sz w:val="24"/>
          <w:szCs w:val="24"/>
        </w:rPr>
        <w:t>客家基本法第2條第2款:「</w:t>
      </w:r>
      <w:r w:rsidRPr="00233232">
        <w:rPr>
          <w:rFonts w:hAnsi="標楷體" w:hint="eastAsia"/>
          <w:sz w:val="24"/>
          <w:szCs w:val="24"/>
        </w:rPr>
        <w:t>客家族群：指客家人所組成之群體。</w:t>
      </w:r>
      <w:r>
        <w:rPr>
          <w:rFonts w:hAnsi="標楷體" w:hint="eastAsia"/>
          <w:sz w:val="24"/>
          <w:szCs w:val="24"/>
        </w:rPr>
        <w:t>」</w:t>
      </w:r>
    </w:p>
  </w:footnote>
  <w:footnote w:id="3">
    <w:p w:rsidR="005E0427" w:rsidRPr="00D5567D" w:rsidRDefault="005E0427" w:rsidP="00D5567D">
      <w:pPr>
        <w:pStyle w:val="af3"/>
        <w:ind w:leftChars="1" w:left="198" w:hangingChars="80" w:hanging="195"/>
        <w:rPr>
          <w:rFonts w:hint="eastAsia"/>
          <w:sz w:val="24"/>
          <w:szCs w:val="24"/>
        </w:rPr>
      </w:pPr>
      <w:r w:rsidRPr="00487F01">
        <w:rPr>
          <w:rStyle w:val="af2"/>
          <w:sz w:val="24"/>
          <w:szCs w:val="24"/>
        </w:rPr>
        <w:footnoteRef/>
      </w:r>
      <w:r w:rsidRPr="00487F01">
        <w:rPr>
          <w:sz w:val="24"/>
          <w:szCs w:val="24"/>
        </w:rPr>
        <w:t xml:space="preserve"> </w:t>
      </w:r>
      <w:r w:rsidRPr="00D5567D">
        <w:rPr>
          <w:rFonts w:hint="eastAsia"/>
          <w:sz w:val="24"/>
          <w:szCs w:val="24"/>
        </w:rPr>
        <w:t>原住民族語言發展法第27條</w:t>
      </w:r>
      <w:r w:rsidR="008D41FA">
        <w:rPr>
          <w:rFonts w:hint="eastAsia"/>
          <w:sz w:val="24"/>
          <w:szCs w:val="24"/>
        </w:rPr>
        <w:t>第1項規定</w:t>
      </w:r>
      <w:r w:rsidRPr="00D5567D">
        <w:rPr>
          <w:rFonts w:hint="eastAsia"/>
          <w:sz w:val="24"/>
          <w:szCs w:val="24"/>
        </w:rPr>
        <w:t>:「中央主管機關為辦理原住民族語言研究發展等事項，應編列經費及接受私人、法人或團體之捐助，成立財團法人原住民族語言研究發展基金會</w:t>
      </w:r>
      <w:r>
        <w:rPr>
          <w:rFonts w:hint="eastAsia"/>
          <w:sz w:val="24"/>
          <w:szCs w:val="24"/>
        </w:rPr>
        <w:t>。</w:t>
      </w:r>
      <w:r w:rsidRPr="00D5567D">
        <w:rPr>
          <w:rFonts w:hint="eastAsia"/>
          <w:sz w:val="24"/>
          <w:szCs w:val="24"/>
        </w:rPr>
        <w:t>」</w:t>
      </w:r>
    </w:p>
  </w:footnote>
  <w:footnote w:id="4">
    <w:p w:rsidR="005E0427" w:rsidRPr="003D2D12" w:rsidRDefault="005E0427" w:rsidP="008716CD">
      <w:pPr>
        <w:pStyle w:val="af3"/>
        <w:ind w:leftChars="1" w:left="239" w:hangingChars="97" w:hanging="236"/>
        <w:rPr>
          <w:rFonts w:hint="eastAsia"/>
          <w:sz w:val="24"/>
          <w:szCs w:val="24"/>
        </w:rPr>
      </w:pPr>
      <w:r w:rsidRPr="003D2D12">
        <w:rPr>
          <w:rStyle w:val="af2"/>
          <w:sz w:val="24"/>
          <w:szCs w:val="24"/>
        </w:rPr>
        <w:footnoteRef/>
      </w:r>
      <w:r w:rsidRPr="003D2D12">
        <w:rPr>
          <w:sz w:val="24"/>
          <w:szCs w:val="24"/>
        </w:rPr>
        <w:t xml:space="preserve"> </w:t>
      </w:r>
      <w:r w:rsidRPr="003D2D12">
        <w:rPr>
          <w:rFonts w:hint="eastAsia"/>
          <w:sz w:val="24"/>
          <w:szCs w:val="24"/>
        </w:rPr>
        <w:t>原住民族委員會原住民族文化發展中心組織法</w:t>
      </w:r>
      <w:r>
        <w:rPr>
          <w:rFonts w:hint="eastAsia"/>
          <w:sz w:val="24"/>
          <w:szCs w:val="24"/>
        </w:rPr>
        <w:t>第2條第</w:t>
      </w:r>
      <w:r w:rsidR="00630358">
        <w:rPr>
          <w:rFonts w:hint="eastAsia"/>
          <w:sz w:val="24"/>
          <w:szCs w:val="24"/>
        </w:rPr>
        <w:t>7</w:t>
      </w:r>
      <w:r>
        <w:rPr>
          <w:rFonts w:hint="eastAsia"/>
          <w:sz w:val="24"/>
          <w:szCs w:val="24"/>
        </w:rPr>
        <w:t>款</w:t>
      </w:r>
      <w:r>
        <w:rPr>
          <w:rFonts w:hAnsi="標楷體" w:hint="eastAsia"/>
          <w:sz w:val="24"/>
          <w:szCs w:val="24"/>
        </w:rPr>
        <w:t>:「</w:t>
      </w:r>
      <w:r w:rsidRPr="00A071A7">
        <w:rPr>
          <w:rFonts w:hAnsi="標楷體" w:hint="eastAsia"/>
          <w:sz w:val="24"/>
          <w:szCs w:val="24"/>
        </w:rPr>
        <w:t>臺灣原住民族文化園區場館營運發展管理、督導及遊客服務</w:t>
      </w:r>
      <w:r w:rsidRPr="00233232">
        <w:rPr>
          <w:rFonts w:hAnsi="標楷體" w:hint="eastAsia"/>
          <w:sz w:val="24"/>
          <w:szCs w:val="24"/>
        </w:rPr>
        <w:t>。</w:t>
      </w:r>
      <w:r>
        <w:rPr>
          <w:rFonts w:hAnsi="標楷體" w:hint="eastAsia"/>
          <w:sz w:val="24"/>
          <w:szCs w:val="24"/>
        </w:rPr>
        <w:t>」</w:t>
      </w:r>
    </w:p>
  </w:footnote>
  <w:footnote w:id="5">
    <w:p w:rsidR="005E0427" w:rsidRPr="005F4828" w:rsidRDefault="005E0427" w:rsidP="002032F9">
      <w:pPr>
        <w:pStyle w:val="af3"/>
        <w:ind w:leftChars="1" w:left="195" w:hangingChars="79" w:hanging="192"/>
        <w:rPr>
          <w:rFonts w:hint="eastAsia"/>
          <w:sz w:val="24"/>
          <w:szCs w:val="24"/>
        </w:rPr>
      </w:pPr>
      <w:r w:rsidRPr="005F4828">
        <w:rPr>
          <w:rStyle w:val="af2"/>
          <w:sz w:val="24"/>
          <w:szCs w:val="24"/>
        </w:rPr>
        <w:footnoteRef/>
      </w:r>
      <w:r w:rsidRPr="005F4828">
        <w:rPr>
          <w:sz w:val="24"/>
          <w:szCs w:val="24"/>
        </w:rPr>
        <w:t xml:space="preserve"> </w:t>
      </w:r>
      <w:r w:rsidRPr="005F4828">
        <w:rPr>
          <w:rFonts w:hint="eastAsia"/>
          <w:sz w:val="24"/>
          <w:szCs w:val="24"/>
        </w:rPr>
        <w:t>臺灣原住民文化園區109至110年期間因疫情影響配合</w:t>
      </w:r>
      <w:r>
        <w:rPr>
          <w:rFonts w:hint="eastAsia"/>
          <w:sz w:val="24"/>
          <w:szCs w:val="24"/>
        </w:rPr>
        <w:t>政府政策休園，且為優化園區體驗設施，施工期間關閉部分館所，致參觀人數</w:t>
      </w:r>
      <w:r w:rsidRPr="005F4828">
        <w:rPr>
          <w:rFonts w:hint="eastAsia"/>
          <w:sz w:val="24"/>
          <w:szCs w:val="24"/>
        </w:rPr>
        <w:t>減少</w:t>
      </w:r>
      <w:r>
        <w:rPr>
          <w:rFonts w:hint="eastAsia"/>
          <w:sz w:val="24"/>
          <w:szCs w:val="24"/>
        </w:rPr>
        <w:t>。</w:t>
      </w:r>
    </w:p>
  </w:footnote>
  <w:footnote w:id="6">
    <w:p w:rsidR="005E0427" w:rsidRPr="00350CA4" w:rsidRDefault="005E0427" w:rsidP="002032F9">
      <w:pPr>
        <w:pStyle w:val="af3"/>
        <w:ind w:left="195" w:hangingChars="80" w:hanging="195"/>
        <w:rPr>
          <w:rFonts w:hint="eastAsia"/>
          <w:sz w:val="24"/>
          <w:szCs w:val="24"/>
        </w:rPr>
      </w:pPr>
      <w:r w:rsidRPr="00350CA4">
        <w:rPr>
          <w:rStyle w:val="af2"/>
          <w:sz w:val="24"/>
          <w:szCs w:val="24"/>
        </w:rPr>
        <w:footnoteRef/>
      </w:r>
      <w:r w:rsidR="002032F9">
        <w:rPr>
          <w:rFonts w:hint="eastAsia"/>
          <w:sz w:val="24"/>
          <w:szCs w:val="24"/>
        </w:rPr>
        <w:t xml:space="preserve"> </w:t>
      </w:r>
      <w:r w:rsidR="00261C41" w:rsidRPr="00261C41">
        <w:rPr>
          <w:rFonts w:hint="eastAsia"/>
          <w:sz w:val="24"/>
          <w:szCs w:val="24"/>
        </w:rPr>
        <w:t>李美華，</w:t>
      </w:r>
      <w:r w:rsidRPr="00261C41">
        <w:rPr>
          <w:rFonts w:hint="eastAsia"/>
          <w:sz w:val="24"/>
          <w:szCs w:val="24"/>
        </w:rPr>
        <w:t>客家研究第</w:t>
      </w:r>
      <w:r w:rsidR="002032F9">
        <w:rPr>
          <w:rFonts w:hint="eastAsia"/>
          <w:sz w:val="24"/>
          <w:szCs w:val="24"/>
        </w:rPr>
        <w:t>9</w:t>
      </w:r>
      <w:r w:rsidRPr="00261C41">
        <w:rPr>
          <w:rFonts w:hint="eastAsia"/>
          <w:sz w:val="24"/>
          <w:szCs w:val="24"/>
        </w:rPr>
        <w:t>卷第</w:t>
      </w:r>
      <w:r w:rsidR="002032F9">
        <w:rPr>
          <w:rFonts w:hint="eastAsia"/>
          <w:sz w:val="24"/>
          <w:szCs w:val="24"/>
        </w:rPr>
        <w:t>1</w:t>
      </w:r>
      <w:r w:rsidRPr="00261C41">
        <w:rPr>
          <w:rFonts w:hint="eastAsia"/>
          <w:sz w:val="24"/>
          <w:szCs w:val="24"/>
        </w:rPr>
        <w:t>期研究論文</w:t>
      </w:r>
      <w:r w:rsidR="00261C41" w:rsidRPr="00261C41">
        <w:rPr>
          <w:rFonts w:hint="eastAsia"/>
          <w:sz w:val="24"/>
          <w:szCs w:val="24"/>
        </w:rPr>
        <w:t>-</w:t>
      </w:r>
      <w:r w:rsidRPr="00261C41">
        <w:rPr>
          <w:rFonts w:hint="eastAsia"/>
          <w:sz w:val="24"/>
          <w:szCs w:val="24"/>
        </w:rPr>
        <w:t>多元文化傳播政策下的臺灣少數族群媒體：客家電視台的節目內容多元探析</w:t>
      </w:r>
      <w:r w:rsidR="001A677B">
        <w:rPr>
          <w:rFonts w:hint="eastAsia"/>
          <w:sz w:val="24"/>
          <w:szCs w:val="24"/>
        </w:rPr>
        <w:t>(105年6月)</w:t>
      </w:r>
      <w:r w:rsidR="00261C41" w:rsidRPr="00261C41">
        <w:rPr>
          <w:rFonts w:hint="eastAsia"/>
          <w:sz w:val="24"/>
          <w:szCs w:val="24"/>
        </w:rPr>
        <w:t>。</w:t>
      </w:r>
      <w:r w:rsidRPr="00261C41">
        <w:rPr>
          <w:rFonts w:hint="eastAsia"/>
          <w:sz w:val="24"/>
          <w:szCs w:val="24"/>
        </w:rPr>
        <w:t xml:space="preserve"> </w:t>
      </w:r>
    </w:p>
  </w:footnote>
  <w:footnote w:id="7">
    <w:p w:rsidR="005E0427" w:rsidRPr="00057444" w:rsidRDefault="005E0427" w:rsidP="001A677B">
      <w:pPr>
        <w:pStyle w:val="af3"/>
        <w:ind w:leftChars="2" w:left="196" w:hangingChars="78" w:hanging="190"/>
        <w:rPr>
          <w:rFonts w:hint="eastAsia"/>
          <w:sz w:val="24"/>
          <w:szCs w:val="24"/>
        </w:rPr>
      </w:pPr>
      <w:r w:rsidRPr="00057444">
        <w:rPr>
          <w:rStyle w:val="af2"/>
          <w:sz w:val="24"/>
          <w:szCs w:val="24"/>
        </w:rPr>
        <w:footnoteRef/>
      </w:r>
      <w:r w:rsidRPr="00057444">
        <w:rPr>
          <w:sz w:val="24"/>
          <w:szCs w:val="24"/>
        </w:rPr>
        <w:t xml:space="preserve"> </w:t>
      </w:r>
      <w:r>
        <w:rPr>
          <w:rFonts w:hint="eastAsia"/>
          <w:sz w:val="24"/>
          <w:szCs w:val="24"/>
        </w:rPr>
        <w:t>依無線電視事業公股處理條例</w:t>
      </w:r>
      <w:r w:rsidRPr="00057444">
        <w:rPr>
          <w:rFonts w:hint="eastAsia"/>
          <w:sz w:val="24"/>
          <w:szCs w:val="24"/>
        </w:rPr>
        <w:t>第14條第</w:t>
      </w:r>
      <w:r>
        <w:rPr>
          <w:rFonts w:hint="eastAsia"/>
          <w:sz w:val="24"/>
          <w:szCs w:val="24"/>
        </w:rPr>
        <w:t>3項</w:t>
      </w:r>
      <w:r>
        <w:rPr>
          <w:rFonts w:hAnsi="標楷體" w:hint="eastAsia"/>
          <w:sz w:val="24"/>
          <w:szCs w:val="24"/>
        </w:rPr>
        <w:t>:「</w:t>
      </w:r>
      <w:r w:rsidRPr="00057444">
        <w:rPr>
          <w:rFonts w:hint="eastAsia"/>
          <w:sz w:val="24"/>
          <w:szCs w:val="24"/>
        </w:rPr>
        <w:t>政府編列預算招標採購或設置之客家電視、原住民電視、台灣宏觀電視等頻道節目之製播，應於本條例公布施行後之次年</w:t>
      </w:r>
      <w:r w:rsidR="00A97C9E">
        <w:rPr>
          <w:rFonts w:hint="eastAsia"/>
          <w:sz w:val="24"/>
          <w:szCs w:val="24"/>
        </w:rPr>
        <w:t>度</w:t>
      </w:r>
      <w:r w:rsidRPr="00057444">
        <w:rPr>
          <w:rFonts w:hint="eastAsia"/>
          <w:sz w:val="24"/>
          <w:szCs w:val="24"/>
        </w:rPr>
        <w:t>起，交由公視</w:t>
      </w:r>
      <w:r w:rsidR="00A97C9E">
        <w:rPr>
          <w:rFonts w:hint="eastAsia"/>
          <w:sz w:val="24"/>
          <w:szCs w:val="24"/>
        </w:rPr>
        <w:t>基金會</w:t>
      </w:r>
      <w:r w:rsidRPr="00057444">
        <w:rPr>
          <w:rFonts w:hint="eastAsia"/>
          <w:sz w:val="24"/>
          <w:szCs w:val="24"/>
        </w:rPr>
        <w:t>辦理。</w:t>
      </w:r>
      <w:r>
        <w:rPr>
          <w:rFonts w:hAnsi="標楷體" w:hint="eastAsia"/>
          <w:sz w:val="24"/>
          <w:szCs w:val="24"/>
        </w:rPr>
        <w:t>」</w:t>
      </w:r>
      <w:r w:rsidRPr="00057444">
        <w:rPr>
          <w:rFonts w:hint="eastAsia"/>
          <w:sz w:val="24"/>
          <w:szCs w:val="24"/>
        </w:rPr>
        <w:t>旋由公視基金會籌備營運計</w:t>
      </w:r>
      <w:r w:rsidR="00A97C9E">
        <w:rPr>
          <w:rFonts w:hint="eastAsia"/>
          <w:sz w:val="24"/>
          <w:szCs w:val="24"/>
        </w:rPr>
        <w:t>畫</w:t>
      </w:r>
      <w:r w:rsidRPr="00057444">
        <w:rPr>
          <w:rFonts w:hint="eastAsia"/>
          <w:sz w:val="24"/>
          <w:szCs w:val="24"/>
        </w:rPr>
        <w:t>書，向國家通訊傳播委員會申請營運執照</w:t>
      </w:r>
      <w:r>
        <w:rPr>
          <w:rFonts w:hint="eastAsia"/>
          <w:sz w:val="24"/>
          <w:szCs w:val="24"/>
        </w:rPr>
        <w:t>，改由該基金會製播。</w:t>
      </w:r>
    </w:p>
  </w:footnote>
  <w:footnote w:id="8">
    <w:p w:rsidR="005E0427" w:rsidRPr="00057444" w:rsidRDefault="005E0427">
      <w:pPr>
        <w:pStyle w:val="af3"/>
        <w:rPr>
          <w:rFonts w:hint="eastAsia"/>
          <w:sz w:val="24"/>
          <w:szCs w:val="24"/>
        </w:rPr>
      </w:pPr>
      <w:r w:rsidRPr="00057444">
        <w:rPr>
          <w:rStyle w:val="af2"/>
          <w:sz w:val="24"/>
          <w:szCs w:val="24"/>
        </w:rPr>
        <w:footnoteRef/>
      </w:r>
      <w:r w:rsidRPr="00057444">
        <w:rPr>
          <w:sz w:val="24"/>
          <w:szCs w:val="24"/>
        </w:rPr>
        <w:t xml:space="preserve"> </w:t>
      </w:r>
      <w:r>
        <w:rPr>
          <w:rFonts w:hint="eastAsia"/>
          <w:sz w:val="24"/>
          <w:szCs w:val="24"/>
        </w:rPr>
        <w:t>同註</w:t>
      </w:r>
      <w:r w:rsidR="00927919">
        <w:rPr>
          <w:rFonts w:hint="eastAsia"/>
          <w:sz w:val="24"/>
          <w:szCs w:val="24"/>
        </w:rPr>
        <w:t>7</w:t>
      </w:r>
      <w:r>
        <w:rPr>
          <w:rFonts w:hint="eastAsia"/>
          <w:sz w:val="24"/>
          <w:szCs w:val="24"/>
        </w:rPr>
        <w:t>。</w:t>
      </w:r>
    </w:p>
  </w:footnote>
  <w:footnote w:id="9">
    <w:p w:rsidR="005E0427" w:rsidRPr="006F0C86" w:rsidRDefault="005E0427" w:rsidP="00300DBB">
      <w:pPr>
        <w:pStyle w:val="af3"/>
        <w:ind w:leftChars="2" w:left="208" w:hangingChars="83" w:hanging="202"/>
        <w:rPr>
          <w:rFonts w:hint="eastAsia"/>
          <w:sz w:val="24"/>
          <w:szCs w:val="24"/>
        </w:rPr>
      </w:pPr>
      <w:r w:rsidRPr="006F0C86">
        <w:rPr>
          <w:rStyle w:val="af2"/>
          <w:sz w:val="24"/>
          <w:szCs w:val="24"/>
        </w:rPr>
        <w:footnoteRef/>
      </w:r>
      <w:r w:rsidRPr="006F0C86">
        <w:rPr>
          <w:sz w:val="24"/>
          <w:szCs w:val="24"/>
        </w:rPr>
        <w:t xml:space="preserve"> </w:t>
      </w:r>
      <w:r w:rsidRPr="006F0C86">
        <w:rPr>
          <w:rFonts w:hint="eastAsia"/>
          <w:sz w:val="24"/>
          <w:szCs w:val="24"/>
        </w:rPr>
        <w:t>原住民族基本法第</w:t>
      </w:r>
      <w:r>
        <w:rPr>
          <w:rFonts w:hint="eastAsia"/>
          <w:sz w:val="24"/>
          <w:szCs w:val="24"/>
        </w:rPr>
        <w:t>12</w:t>
      </w:r>
      <w:r w:rsidRPr="006F0C86">
        <w:rPr>
          <w:rFonts w:hint="eastAsia"/>
          <w:sz w:val="24"/>
          <w:szCs w:val="24"/>
        </w:rPr>
        <w:t>條第1</w:t>
      </w:r>
      <w:r>
        <w:rPr>
          <w:rFonts w:hint="eastAsia"/>
          <w:sz w:val="24"/>
          <w:szCs w:val="24"/>
        </w:rPr>
        <w:t>項</w:t>
      </w:r>
      <w:r w:rsidRPr="006F0C86">
        <w:rPr>
          <w:rFonts w:hint="eastAsia"/>
          <w:sz w:val="24"/>
          <w:szCs w:val="24"/>
        </w:rPr>
        <w:t>:「政府應保障原住民族傳播及媒體近用權，成立財團法人原住民族文化事業基金會，規劃辦理原住民族專屬及使用族語之傳播媒介與機構。」</w:t>
      </w:r>
    </w:p>
  </w:footnote>
  <w:footnote w:id="10">
    <w:p w:rsidR="005E0427" w:rsidRPr="00D51DA0" w:rsidRDefault="005E0427">
      <w:pPr>
        <w:pStyle w:val="af3"/>
        <w:rPr>
          <w:rFonts w:hint="eastAsia"/>
          <w:sz w:val="24"/>
          <w:szCs w:val="24"/>
        </w:rPr>
      </w:pPr>
      <w:r w:rsidRPr="00D51DA0">
        <w:rPr>
          <w:rStyle w:val="af2"/>
          <w:sz w:val="24"/>
          <w:szCs w:val="24"/>
        </w:rPr>
        <w:footnoteRef/>
      </w:r>
      <w:r w:rsidRPr="00D51DA0">
        <w:rPr>
          <w:sz w:val="24"/>
          <w:szCs w:val="24"/>
        </w:rPr>
        <w:t xml:space="preserve"> </w:t>
      </w:r>
      <w:r w:rsidRPr="00D51DA0">
        <w:rPr>
          <w:rFonts w:hint="eastAsia"/>
          <w:sz w:val="24"/>
          <w:szCs w:val="24"/>
        </w:rPr>
        <w:t>國家通訊傳播委員會</w:t>
      </w:r>
      <w:r>
        <w:rPr>
          <w:rFonts w:hint="eastAsia"/>
          <w:sz w:val="24"/>
          <w:szCs w:val="24"/>
        </w:rPr>
        <w:t>1</w:t>
      </w:r>
      <w:r>
        <w:rPr>
          <w:sz w:val="24"/>
          <w:szCs w:val="24"/>
        </w:rPr>
        <w:t>13</w:t>
      </w:r>
      <w:r>
        <w:rPr>
          <w:rFonts w:hint="eastAsia"/>
          <w:sz w:val="24"/>
          <w:szCs w:val="24"/>
        </w:rPr>
        <w:t>年12月18日公布之</w:t>
      </w:r>
      <w:r w:rsidRPr="00D51DA0">
        <w:rPr>
          <w:rFonts w:hint="eastAsia"/>
          <w:sz w:val="24"/>
          <w:szCs w:val="24"/>
        </w:rPr>
        <w:t>112年本國自製節目查核結果</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AE3"/>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BE215CF-CD87-4A92-A24E-C75E540D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116DB-FAAB-4744-B9C3-6183EC694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3060</Words>
  <Characters>17442</Characters>
  <Application>Microsoft Office Word</Application>
  <DocSecurity>0</DocSecurity>
  <Lines>145</Lines>
  <Paragraphs>40</Paragraphs>
  <ScaleCrop>false</ScaleCrop>
  <Company/>
  <LinksUpToDate>false</LinksUpToDate>
  <CharactersWithSpaces>20462</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