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CE6149" w:rsidRPr="00FD7039" w:rsidRDefault="00CE6149" w:rsidP="00CE6149">
      <w:pPr>
        <w:pStyle w:val="14"/>
        <w:ind w:left="567" w:hanging="567"/>
        <w:rPr>
          <w:rFonts w:hAnsi="標楷體" w:cs="細明體" w:hint="eastAsia"/>
        </w:rPr>
      </w:pPr>
      <w:bookmarkStart w:id="1" w:name="_Toc358106511"/>
      <w:bookmarkStart w:id="2" w:name="_Toc204585489"/>
      <w:r>
        <w:rPr>
          <w:rFonts w:hAnsi="標楷體" w:cs="細明體" w:hint="eastAsia"/>
        </w:rPr>
        <w:t>二</w:t>
      </w:r>
      <w:r w:rsidRPr="00FD7039">
        <w:rPr>
          <w:rFonts w:hAnsi="標楷體" w:cs="細明體" w:hint="eastAsia"/>
        </w:rPr>
        <w:t>、</w:t>
      </w:r>
      <w:r w:rsidR="00BB1640">
        <w:rPr>
          <w:rFonts w:hAnsi="標楷體" w:cs="細明體" w:hint="eastAsia"/>
        </w:rPr>
        <w:t>近年</w:t>
      </w:r>
      <w:r w:rsidR="007665B5">
        <w:rPr>
          <w:rFonts w:hAnsi="標楷體" w:cs="細明體" w:hint="eastAsia"/>
        </w:rPr>
        <w:t>辦理</w:t>
      </w:r>
      <w:r w:rsidR="00BB1640">
        <w:rPr>
          <w:rFonts w:hAnsi="標楷體" w:cs="細明體" w:hint="eastAsia"/>
        </w:rPr>
        <w:t>稻作產業結構</w:t>
      </w:r>
      <w:r w:rsidR="007665B5">
        <w:rPr>
          <w:rFonts w:hAnsi="標楷體" w:cs="細明體" w:hint="eastAsia"/>
        </w:rPr>
        <w:t>調整</w:t>
      </w:r>
      <w:r w:rsidR="00BB1640">
        <w:rPr>
          <w:rFonts w:hAnsi="標楷體" w:cs="細明體" w:hint="eastAsia"/>
        </w:rPr>
        <w:t>相關措施</w:t>
      </w:r>
      <w:r w:rsidR="007665B5">
        <w:rPr>
          <w:rFonts w:hAnsi="標楷體" w:cs="細明體" w:hint="eastAsia"/>
        </w:rPr>
        <w:t>及</w:t>
      </w:r>
      <w:r w:rsidR="00BB1640">
        <w:rPr>
          <w:rFonts w:hAnsi="標楷體" w:cs="細明體" w:hint="eastAsia"/>
        </w:rPr>
        <w:t>經費支出情形</w:t>
      </w:r>
      <w:bookmarkEnd w:id="2"/>
    </w:p>
    <w:p w:rsidR="0055587D" w:rsidRPr="00FD7039" w:rsidRDefault="0055587D" w:rsidP="0055587D">
      <w:pPr>
        <w:pStyle w:val="ac"/>
        <w:ind w:left="849" w:hanging="283"/>
        <w:rPr>
          <w:rFonts w:hAnsi="標楷體" w:cs="細明體" w:hint="eastAsia"/>
          <w:b/>
          <w:szCs w:val="20"/>
        </w:rPr>
      </w:pPr>
      <w:r w:rsidRPr="00FD7039">
        <w:rPr>
          <w:rFonts w:hAnsi="標楷體" w:cs="細明體" w:hint="eastAsia"/>
          <w:b/>
          <w:szCs w:val="20"/>
        </w:rPr>
        <w:t>(一)</w:t>
      </w:r>
      <w:r>
        <w:rPr>
          <w:rFonts w:hAnsi="標楷體" w:cs="細明體" w:hint="eastAsia"/>
          <w:b/>
          <w:szCs w:val="20"/>
        </w:rPr>
        <w:t>稻作產業結構</w:t>
      </w:r>
      <w:r w:rsidR="007665B5">
        <w:rPr>
          <w:rFonts w:hAnsi="標楷體" w:cs="細明體" w:hint="eastAsia"/>
          <w:b/>
          <w:szCs w:val="20"/>
        </w:rPr>
        <w:t>調整</w:t>
      </w:r>
      <w:r>
        <w:rPr>
          <w:rFonts w:hAnsi="標楷體" w:cs="細明體" w:hint="eastAsia"/>
          <w:b/>
          <w:szCs w:val="20"/>
        </w:rPr>
        <w:t>相關措施</w:t>
      </w:r>
      <w:r w:rsidR="009330BE">
        <w:rPr>
          <w:rFonts w:hAnsi="標楷體" w:cs="細明體" w:hint="eastAsia"/>
          <w:b/>
          <w:szCs w:val="20"/>
        </w:rPr>
        <w:t>辦理情形</w:t>
      </w:r>
    </w:p>
    <w:p w:rsidR="00824602" w:rsidRPr="00390456" w:rsidRDefault="005058A5" w:rsidP="005058A5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我國</w:t>
      </w:r>
      <w:r w:rsidRPr="005058A5">
        <w:rPr>
          <w:rFonts w:hAnsi="標楷體" w:hint="eastAsia"/>
          <w:snapToGrid/>
        </w:rPr>
        <w:t>自</w:t>
      </w:r>
      <w:r>
        <w:rPr>
          <w:rFonts w:hAnsi="標楷體" w:hint="eastAsia"/>
          <w:snapToGrid/>
        </w:rPr>
        <w:t>63</w:t>
      </w:r>
      <w:r w:rsidRPr="005058A5">
        <w:rPr>
          <w:rFonts w:hAnsi="標楷體" w:hint="eastAsia"/>
          <w:snapToGrid/>
        </w:rPr>
        <w:t>年實施稻穀保價收購政策，稻穀產量快速提升，</w:t>
      </w:r>
      <w:r w:rsidR="007665B5">
        <w:rPr>
          <w:rFonts w:hAnsi="標楷體" w:hint="eastAsia"/>
          <w:snapToGrid/>
        </w:rPr>
        <w:t>為改善</w:t>
      </w:r>
      <w:r w:rsidRPr="005058A5">
        <w:rPr>
          <w:rFonts w:hAnsi="標楷體" w:hint="eastAsia"/>
          <w:snapToGrid/>
        </w:rPr>
        <w:t>稻穀超產收購</w:t>
      </w:r>
      <w:r w:rsidR="007665B5">
        <w:rPr>
          <w:rFonts w:hAnsi="標楷體" w:hint="eastAsia"/>
          <w:snapToGrid/>
        </w:rPr>
        <w:t>，</w:t>
      </w:r>
      <w:r w:rsidRPr="005058A5">
        <w:rPr>
          <w:rFonts w:hAnsi="標楷體" w:hint="eastAsia"/>
          <w:snapToGrid/>
        </w:rPr>
        <w:t>造成政府</w:t>
      </w:r>
      <w:r w:rsidR="00473A2F">
        <w:rPr>
          <w:rFonts w:hAnsi="標楷體" w:hint="eastAsia"/>
          <w:snapToGrid/>
        </w:rPr>
        <w:t>重大</w:t>
      </w:r>
      <w:r w:rsidRPr="005058A5">
        <w:rPr>
          <w:rFonts w:hAnsi="標楷體" w:hint="eastAsia"/>
          <w:snapToGrid/>
        </w:rPr>
        <w:t>財政負擔，</w:t>
      </w:r>
      <w:r w:rsidR="007665B5">
        <w:rPr>
          <w:rFonts w:hAnsi="標楷體" w:hint="eastAsia"/>
          <w:snapToGrid/>
        </w:rPr>
        <w:t>及解決</w:t>
      </w:r>
      <w:r w:rsidR="00473A2F">
        <w:rPr>
          <w:rFonts w:hAnsi="標楷體" w:hint="eastAsia"/>
          <w:snapToGrid/>
        </w:rPr>
        <w:t>國內</w:t>
      </w:r>
      <w:r w:rsidRPr="005058A5">
        <w:rPr>
          <w:rFonts w:hAnsi="標楷體" w:hint="eastAsia"/>
          <w:snapToGrid/>
        </w:rPr>
        <w:t>糧</w:t>
      </w:r>
      <w:r w:rsidRPr="005058A5">
        <w:rPr>
          <w:rFonts w:hAnsi="標楷體" w:hint="eastAsia"/>
          <w:snapToGrid/>
        </w:rPr>
        <w:lastRenderedPageBreak/>
        <w:t>倉爆滿</w:t>
      </w:r>
      <w:r w:rsidR="007665B5">
        <w:rPr>
          <w:rFonts w:hAnsi="標楷體" w:hint="eastAsia"/>
          <w:snapToGrid/>
        </w:rPr>
        <w:t>等</w:t>
      </w:r>
      <w:r w:rsidR="00473A2F" w:rsidRPr="00473A2F">
        <w:rPr>
          <w:rFonts w:hAnsi="標楷體" w:hint="eastAsia"/>
          <w:snapToGrid/>
        </w:rPr>
        <w:t>生產過剩問題，</w:t>
      </w:r>
      <w:r w:rsidR="007665B5">
        <w:rPr>
          <w:rFonts w:hAnsi="標楷體" w:hint="eastAsia"/>
          <w:snapToGrid/>
        </w:rPr>
        <w:t>以</w:t>
      </w:r>
      <w:r w:rsidR="00473A2F" w:rsidRPr="00473A2F">
        <w:rPr>
          <w:rFonts w:hAnsi="標楷體" w:hint="eastAsia"/>
          <w:snapToGrid/>
        </w:rPr>
        <w:t>恢復稻米市場供需秩序，</w:t>
      </w:r>
      <w:r w:rsidR="00041F77">
        <w:rPr>
          <w:rFonts w:hAnsi="標楷體" w:hint="eastAsia"/>
          <w:snapToGrid/>
        </w:rPr>
        <w:t>政府自73</w:t>
      </w:r>
      <w:r w:rsidRPr="005058A5">
        <w:rPr>
          <w:rFonts w:hAnsi="標楷體" w:hint="eastAsia"/>
          <w:snapToGrid/>
        </w:rPr>
        <w:t>年實</w:t>
      </w:r>
      <w:r w:rsidRPr="007665B5">
        <w:rPr>
          <w:rFonts w:hAnsi="標楷體" w:hint="eastAsia"/>
          <w:snapToGrid/>
          <w:spacing w:val="-4"/>
        </w:rPr>
        <w:t>施「</w:t>
      </w:r>
      <w:bookmarkStart w:id="3" w:name="_Hlk199859209"/>
      <w:r w:rsidRPr="007665B5">
        <w:rPr>
          <w:rFonts w:hAnsi="標楷體" w:hint="eastAsia"/>
          <w:snapToGrid/>
          <w:spacing w:val="-4"/>
        </w:rPr>
        <w:t>稻米生產及稻田轉作計畫</w:t>
      </w:r>
      <w:bookmarkEnd w:id="3"/>
      <w:r w:rsidRPr="007665B5">
        <w:rPr>
          <w:rFonts w:hAnsi="標楷體" w:hint="eastAsia"/>
          <w:snapToGrid/>
          <w:spacing w:val="-4"/>
        </w:rPr>
        <w:t>」輔導稻田轉作及休耕，</w:t>
      </w:r>
      <w:r w:rsidR="00041F77" w:rsidRPr="007665B5">
        <w:rPr>
          <w:rFonts w:hAnsi="標楷體" w:hint="eastAsia"/>
          <w:snapToGrid/>
          <w:spacing w:val="-4"/>
        </w:rPr>
        <w:t>其後</w:t>
      </w:r>
      <w:r w:rsidR="00390456" w:rsidRPr="007665B5">
        <w:rPr>
          <w:rFonts w:hAnsi="標楷體" w:hint="eastAsia"/>
          <w:snapToGrid/>
          <w:spacing w:val="-4"/>
        </w:rPr>
        <w:t>陸續推動</w:t>
      </w:r>
      <w:r w:rsidR="00041F77" w:rsidRPr="007665B5">
        <w:rPr>
          <w:rFonts w:hAnsi="標楷體" w:hint="eastAsia"/>
          <w:snapToGrid/>
          <w:spacing w:val="-4"/>
        </w:rPr>
        <w:t>「水旱田利用調整計畫」、「</w:t>
      </w:r>
      <w:r w:rsidR="00390456" w:rsidRPr="007665B5">
        <w:rPr>
          <w:rFonts w:hAnsi="標楷體" w:hint="eastAsia"/>
          <w:snapToGrid/>
          <w:spacing w:val="-4"/>
        </w:rPr>
        <w:t>水旱田利用調整後續計畫</w:t>
      </w:r>
      <w:r w:rsidR="00041F77" w:rsidRPr="007665B5">
        <w:rPr>
          <w:rFonts w:hAnsi="標楷體" w:hint="eastAsia"/>
          <w:snapToGrid/>
          <w:spacing w:val="-4"/>
        </w:rPr>
        <w:t>」</w:t>
      </w:r>
      <w:r w:rsidR="00390456" w:rsidRPr="007665B5">
        <w:rPr>
          <w:rFonts w:hAnsi="標楷體" w:hint="eastAsia"/>
          <w:snapToGrid/>
          <w:spacing w:val="-4"/>
        </w:rPr>
        <w:t>、</w:t>
      </w:r>
      <w:r w:rsidR="00041F77" w:rsidRPr="007665B5">
        <w:rPr>
          <w:rFonts w:hAnsi="標楷體" w:hint="eastAsia"/>
          <w:snapToGrid/>
          <w:spacing w:val="-4"/>
        </w:rPr>
        <w:t>「</w:t>
      </w:r>
      <w:r w:rsidR="00390456" w:rsidRPr="007665B5">
        <w:rPr>
          <w:rFonts w:hAnsi="標楷體" w:hint="eastAsia"/>
          <w:snapToGrid/>
          <w:spacing w:val="-4"/>
        </w:rPr>
        <w:t>稻田多元化利用計畫</w:t>
      </w:r>
      <w:r w:rsidR="00041F77" w:rsidRPr="007665B5">
        <w:rPr>
          <w:rFonts w:hAnsi="標楷體" w:hint="eastAsia"/>
          <w:snapToGrid/>
          <w:spacing w:val="-4"/>
        </w:rPr>
        <w:t>」</w:t>
      </w:r>
      <w:r w:rsidR="00390456" w:rsidRPr="007665B5">
        <w:rPr>
          <w:rFonts w:hAnsi="標楷體" w:hint="eastAsia"/>
          <w:snapToGrid/>
          <w:spacing w:val="-4"/>
        </w:rPr>
        <w:t>、</w:t>
      </w:r>
      <w:r w:rsidR="00041F77" w:rsidRPr="007665B5">
        <w:rPr>
          <w:rFonts w:hAnsi="標楷體" w:hint="eastAsia"/>
          <w:snapToGrid/>
          <w:spacing w:val="-4"/>
        </w:rPr>
        <w:t>「</w:t>
      </w:r>
      <w:r w:rsidR="00390456" w:rsidRPr="007665B5">
        <w:rPr>
          <w:rFonts w:hAnsi="標楷體" w:hint="eastAsia"/>
          <w:snapToGrid/>
          <w:spacing w:val="-4"/>
        </w:rPr>
        <w:t>調整耕作制度活化農地計畫</w:t>
      </w:r>
      <w:r w:rsidR="00041F77" w:rsidRPr="007665B5">
        <w:rPr>
          <w:rFonts w:hAnsi="標楷體" w:hint="eastAsia"/>
          <w:snapToGrid/>
          <w:spacing w:val="-4"/>
        </w:rPr>
        <w:t>」</w:t>
      </w:r>
      <w:r w:rsidR="00390456" w:rsidRPr="007665B5">
        <w:rPr>
          <w:rFonts w:hAnsi="標楷體" w:hint="eastAsia"/>
          <w:snapToGrid/>
          <w:spacing w:val="-4"/>
        </w:rPr>
        <w:t>、</w:t>
      </w:r>
      <w:r w:rsidR="00041F77" w:rsidRPr="007665B5">
        <w:rPr>
          <w:rFonts w:hAnsi="標楷體" w:hint="eastAsia"/>
          <w:snapToGrid/>
          <w:spacing w:val="-4"/>
        </w:rPr>
        <w:t>「</w:t>
      </w:r>
      <w:r w:rsidR="00390456" w:rsidRPr="007665B5">
        <w:rPr>
          <w:rFonts w:hAnsi="標楷體" w:hint="eastAsia"/>
          <w:snapToGrid/>
          <w:spacing w:val="-4"/>
        </w:rPr>
        <w:t>對地綠色給付環境計畫</w:t>
      </w:r>
      <w:r w:rsidR="00041F77" w:rsidRPr="007665B5">
        <w:rPr>
          <w:rFonts w:hAnsi="標楷體" w:hint="eastAsia"/>
          <w:snapToGrid/>
          <w:spacing w:val="-4"/>
        </w:rPr>
        <w:t>」</w:t>
      </w:r>
      <w:r w:rsidR="00390456" w:rsidRPr="007665B5">
        <w:rPr>
          <w:rFonts w:hAnsi="標楷體" w:hint="eastAsia"/>
          <w:snapToGrid/>
          <w:spacing w:val="-4"/>
        </w:rPr>
        <w:t>及</w:t>
      </w:r>
      <w:r w:rsidR="00041F77" w:rsidRPr="007665B5">
        <w:rPr>
          <w:rFonts w:hAnsi="標楷體" w:hint="eastAsia"/>
          <w:snapToGrid/>
          <w:spacing w:val="-4"/>
        </w:rPr>
        <w:t>「</w:t>
      </w:r>
      <w:r w:rsidR="00390456" w:rsidRPr="007665B5">
        <w:rPr>
          <w:rFonts w:hAnsi="標楷體" w:hint="eastAsia"/>
          <w:snapToGrid/>
          <w:spacing w:val="-4"/>
        </w:rPr>
        <w:t>綠色環境給付計畫</w:t>
      </w:r>
      <w:r w:rsidR="00041F77" w:rsidRPr="007665B5">
        <w:rPr>
          <w:rFonts w:hAnsi="標楷體" w:hint="eastAsia"/>
          <w:snapToGrid/>
          <w:spacing w:val="-4"/>
        </w:rPr>
        <w:t>」</w:t>
      </w:r>
      <w:r w:rsidR="00390456" w:rsidRPr="007665B5">
        <w:rPr>
          <w:rFonts w:hAnsi="標楷體" w:hint="eastAsia"/>
          <w:snapToGrid/>
          <w:spacing w:val="-4"/>
        </w:rPr>
        <w:t>等</w:t>
      </w:r>
      <w:r w:rsidR="00437BD6" w:rsidRPr="007665B5">
        <w:rPr>
          <w:rFonts w:hAnsi="標楷體" w:hint="eastAsia"/>
          <w:snapToGrid/>
          <w:spacing w:val="-4"/>
        </w:rPr>
        <w:t>，謹說明如</w:t>
      </w:r>
      <w:r w:rsidR="00437BD6">
        <w:rPr>
          <w:rFonts w:hAnsi="標楷體" w:hint="eastAsia"/>
          <w:snapToGrid/>
        </w:rPr>
        <w:t>次：</w:t>
      </w:r>
    </w:p>
    <w:p w:rsidR="0078786A" w:rsidRPr="0078786A" w:rsidRDefault="00EF6819" w:rsidP="007F1013">
      <w:pPr>
        <w:pStyle w:val="123"/>
        <w:ind w:left="1133" w:hanging="283"/>
        <w:rPr>
          <w:rFonts w:hAnsi="標楷體" w:hint="eastAsia"/>
          <w:snapToGrid/>
        </w:rPr>
      </w:pPr>
      <w:r w:rsidRPr="004C0A5F">
        <w:rPr>
          <w:rFonts w:hAnsi="標楷體" w:hint="eastAsia"/>
          <w:b/>
          <w:bCs/>
          <w:snapToGrid/>
        </w:rPr>
        <w:t>1.</w:t>
      </w:r>
      <w:r w:rsidR="00696506" w:rsidRPr="00696506">
        <w:rPr>
          <w:rFonts w:hAnsi="標楷體" w:hint="eastAsia"/>
          <w:b/>
          <w:bCs/>
          <w:snapToGrid/>
        </w:rPr>
        <w:t>稻米生產及稻田轉作計畫</w:t>
      </w:r>
      <w:r w:rsidR="00696506">
        <w:rPr>
          <w:rFonts w:hAnsi="標楷體" w:hint="eastAsia"/>
          <w:b/>
          <w:bCs/>
          <w:snapToGrid/>
        </w:rPr>
        <w:t>（7</w:t>
      </w:r>
      <w:r w:rsidR="00696506">
        <w:rPr>
          <w:rFonts w:hAnsi="標楷體"/>
          <w:b/>
          <w:bCs/>
          <w:snapToGrid/>
        </w:rPr>
        <w:t>2</w:t>
      </w:r>
      <w:r w:rsidR="00696506">
        <w:rPr>
          <w:rFonts w:hAnsi="標楷體" w:hint="eastAsia"/>
          <w:b/>
          <w:bCs/>
          <w:snapToGrid/>
        </w:rPr>
        <w:t>至8</w:t>
      </w:r>
      <w:r w:rsidR="00696506">
        <w:rPr>
          <w:rFonts w:hAnsi="標楷體"/>
          <w:b/>
          <w:bCs/>
          <w:snapToGrid/>
        </w:rPr>
        <w:t>5</w:t>
      </w:r>
      <w:r w:rsidR="00696506">
        <w:rPr>
          <w:rFonts w:hAnsi="標楷體" w:hint="eastAsia"/>
          <w:b/>
          <w:bCs/>
          <w:snapToGrid/>
        </w:rPr>
        <w:t>年</w:t>
      </w:r>
      <w:r w:rsidR="00531B90">
        <w:rPr>
          <w:rFonts w:hAnsi="標楷體" w:hint="eastAsia"/>
          <w:b/>
          <w:bCs/>
          <w:snapToGrid/>
        </w:rPr>
        <w:t>度</w:t>
      </w:r>
      <w:r w:rsidR="00696506">
        <w:rPr>
          <w:rFonts w:hAnsi="標楷體" w:hint="eastAsia"/>
          <w:b/>
          <w:bCs/>
          <w:snapToGrid/>
        </w:rPr>
        <w:t>）</w:t>
      </w:r>
      <w:r w:rsidR="007F1013" w:rsidRPr="00471BF2">
        <w:rPr>
          <w:rFonts w:hint="eastAsia"/>
          <w:b/>
          <w:bCs/>
        </w:rPr>
        <w:t>：</w:t>
      </w:r>
      <w:r w:rsidR="00696506">
        <w:rPr>
          <w:rFonts w:hAnsi="標楷體"/>
          <w:snapToGrid/>
        </w:rPr>
        <w:t>70</w:t>
      </w:r>
      <w:r w:rsidR="00696506" w:rsidRPr="00696506">
        <w:rPr>
          <w:rFonts w:hAnsi="標楷體" w:hint="eastAsia"/>
          <w:snapToGrid/>
        </w:rPr>
        <w:t>年</w:t>
      </w:r>
      <w:r w:rsidR="00696506">
        <w:rPr>
          <w:rFonts w:hAnsi="標楷體" w:hint="eastAsia"/>
          <w:snapToGrid/>
        </w:rPr>
        <w:t>代</w:t>
      </w:r>
      <w:r w:rsidR="00C23950">
        <w:rPr>
          <w:rFonts w:hAnsi="標楷體" w:hint="eastAsia"/>
          <w:snapToGrid/>
        </w:rPr>
        <w:t>稻米</w:t>
      </w:r>
      <w:r w:rsidR="00696506" w:rsidRPr="00696506">
        <w:rPr>
          <w:rFonts w:hAnsi="標楷體" w:hint="eastAsia"/>
          <w:snapToGrid/>
        </w:rPr>
        <w:t>供過於求，</w:t>
      </w:r>
      <w:r w:rsidR="00BB02D5">
        <w:rPr>
          <w:rFonts w:hAnsi="標楷體" w:hint="eastAsia"/>
          <w:snapToGrid/>
        </w:rPr>
        <w:t>為</w:t>
      </w:r>
      <w:r w:rsidR="00BB02D5" w:rsidRPr="00BB02D5">
        <w:rPr>
          <w:rFonts w:hAnsi="標楷體" w:hint="eastAsia"/>
          <w:snapToGrid/>
        </w:rPr>
        <w:t>紓解政府收購及倉儲壓力</w:t>
      </w:r>
      <w:r w:rsidR="00C23950" w:rsidRPr="00C23950">
        <w:rPr>
          <w:rFonts w:hAnsi="標楷體" w:hint="eastAsia"/>
          <w:snapToGrid/>
        </w:rPr>
        <w:t>，並從水稻產業中釋出農地資源</w:t>
      </w:r>
      <w:r w:rsidR="00C23950">
        <w:rPr>
          <w:rFonts w:hAnsi="標楷體" w:hint="eastAsia"/>
          <w:snapToGrid/>
        </w:rPr>
        <w:t>，自</w:t>
      </w:r>
      <w:r w:rsidR="00C23950">
        <w:rPr>
          <w:rFonts w:hAnsi="標楷體"/>
          <w:snapToGrid/>
        </w:rPr>
        <w:t>72</w:t>
      </w:r>
      <w:r w:rsidR="00C23950" w:rsidRPr="00C23950">
        <w:rPr>
          <w:rFonts w:hAnsi="標楷體" w:hint="eastAsia"/>
          <w:snapToGrid/>
        </w:rPr>
        <w:t>年起實施為期6年「稻米生產及稻田轉作六年計畫」，後續</w:t>
      </w:r>
      <w:r w:rsidR="00BB02D5">
        <w:rPr>
          <w:rFonts w:hAnsi="標楷體" w:hint="eastAsia"/>
          <w:snapToGrid/>
        </w:rPr>
        <w:t>又推動</w:t>
      </w:r>
      <w:r w:rsidR="00C23950">
        <w:rPr>
          <w:rFonts w:hAnsi="標楷體" w:hint="eastAsia"/>
          <w:snapToGrid/>
        </w:rPr>
        <w:t>6</w:t>
      </w:r>
      <w:r w:rsidR="00C23950" w:rsidRPr="00C23950">
        <w:rPr>
          <w:rFonts w:hAnsi="標楷體" w:hint="eastAsia"/>
          <w:snapToGrid/>
        </w:rPr>
        <w:t>年「稻米生產及稻田轉作後續計畫」</w:t>
      </w:r>
      <w:r w:rsidR="00C23950">
        <w:rPr>
          <w:rFonts w:hAnsi="標楷體" w:hint="eastAsia"/>
          <w:snapToGrid/>
        </w:rPr>
        <w:t>；</w:t>
      </w:r>
      <w:r w:rsidR="007F1013">
        <w:rPr>
          <w:rFonts w:hAnsi="標楷體" w:hint="eastAsia"/>
          <w:snapToGrid/>
        </w:rPr>
        <w:t>主要</w:t>
      </w:r>
      <w:r w:rsidR="00C23950" w:rsidRPr="00C23950">
        <w:rPr>
          <w:rFonts w:hAnsi="標楷體" w:hint="eastAsia"/>
          <w:snapToGrid/>
        </w:rPr>
        <w:t>措施包括轉作</w:t>
      </w:r>
      <w:r w:rsidR="00D4725A">
        <w:rPr>
          <w:rFonts w:hAnsi="標楷體" w:hint="eastAsia"/>
          <w:snapToGrid/>
        </w:rPr>
        <w:t>給予</w:t>
      </w:r>
      <w:r w:rsidR="00C23950" w:rsidRPr="00C23950">
        <w:rPr>
          <w:rFonts w:hAnsi="標楷體" w:hint="eastAsia"/>
          <w:snapToGrid/>
        </w:rPr>
        <w:t>補貼，</w:t>
      </w:r>
      <w:r w:rsidR="00991BB5">
        <w:rPr>
          <w:rFonts w:hAnsi="標楷體" w:hint="eastAsia"/>
          <w:snapToGrid/>
        </w:rPr>
        <w:t>並</w:t>
      </w:r>
      <w:r w:rsidR="00C23950" w:rsidRPr="00C23950">
        <w:rPr>
          <w:rFonts w:hAnsi="標楷體" w:hint="eastAsia"/>
          <w:snapToGrid/>
        </w:rPr>
        <w:t>以優惠價格收購，</w:t>
      </w:r>
      <w:r w:rsidR="00D4725A">
        <w:rPr>
          <w:rFonts w:hAnsi="標楷體" w:hint="eastAsia"/>
          <w:snapToGrid/>
        </w:rPr>
        <w:t>並</w:t>
      </w:r>
      <w:r w:rsidR="00C23950" w:rsidRPr="00C23950">
        <w:rPr>
          <w:rFonts w:hAnsi="標楷體" w:hint="eastAsia"/>
          <w:snapToGrid/>
        </w:rPr>
        <w:t>對種植綠肥，蓄養地力</w:t>
      </w:r>
      <w:r w:rsidR="00991BB5">
        <w:rPr>
          <w:rFonts w:hAnsi="標楷體" w:hint="eastAsia"/>
          <w:snapToGrid/>
        </w:rPr>
        <w:t>之</w:t>
      </w:r>
      <w:r w:rsidR="00C23950" w:rsidRPr="00C23950">
        <w:rPr>
          <w:rFonts w:hAnsi="標楷體" w:hint="eastAsia"/>
          <w:snapToGrid/>
        </w:rPr>
        <w:t>稻田提供補助金，</w:t>
      </w:r>
      <w:r w:rsidR="007F1013">
        <w:rPr>
          <w:rFonts w:hAnsi="標楷體" w:hint="eastAsia"/>
          <w:snapToGrid/>
        </w:rPr>
        <w:t>達</w:t>
      </w:r>
      <w:r w:rsidR="00C23950" w:rsidRPr="00C23950">
        <w:rPr>
          <w:rFonts w:hAnsi="標楷體" w:hint="eastAsia"/>
          <w:snapToGrid/>
        </w:rPr>
        <w:t>一定規模</w:t>
      </w:r>
      <w:r w:rsidR="00991BB5">
        <w:rPr>
          <w:rFonts w:hAnsi="標楷體" w:hint="eastAsia"/>
          <w:snapToGrid/>
        </w:rPr>
        <w:t>並</w:t>
      </w:r>
      <w:r w:rsidR="00D4725A">
        <w:rPr>
          <w:rFonts w:hAnsi="標楷體" w:hint="eastAsia"/>
          <w:snapToGrid/>
        </w:rPr>
        <w:t>提高</w:t>
      </w:r>
      <w:r w:rsidR="00C23950" w:rsidRPr="00C23950">
        <w:rPr>
          <w:rFonts w:hAnsi="標楷體" w:hint="eastAsia"/>
          <w:snapToGrid/>
        </w:rPr>
        <w:t>補貼</w:t>
      </w:r>
      <w:r w:rsidR="00991BB5">
        <w:rPr>
          <w:rFonts w:hAnsi="標楷體" w:hint="eastAsia"/>
          <w:snapToGrid/>
        </w:rPr>
        <w:t>。</w:t>
      </w:r>
    </w:p>
    <w:p w:rsidR="00C42B22" w:rsidRDefault="00C42B22" w:rsidP="00C42B22">
      <w:pPr>
        <w:pStyle w:val="123"/>
        <w:ind w:left="1133" w:hanging="283"/>
        <w:rPr>
          <w:rFonts w:hAnsi="標楷體"/>
          <w:snapToGrid/>
        </w:rPr>
      </w:pPr>
      <w:r w:rsidRPr="004C0A5F">
        <w:rPr>
          <w:rFonts w:hAnsi="標楷體" w:hint="eastAsia"/>
          <w:b/>
          <w:bCs/>
          <w:snapToGrid/>
        </w:rPr>
        <w:t>2.</w:t>
      </w:r>
      <w:r w:rsidR="00991BB5" w:rsidRPr="00991BB5">
        <w:rPr>
          <w:rFonts w:hAnsi="標楷體" w:hint="eastAsia"/>
          <w:b/>
          <w:bCs/>
          <w:snapToGrid/>
        </w:rPr>
        <w:t>水旱田利用調整計畫（</w:t>
      </w:r>
      <w:r w:rsidR="00991BB5">
        <w:rPr>
          <w:rFonts w:hAnsi="標楷體"/>
          <w:b/>
          <w:bCs/>
          <w:snapToGrid/>
        </w:rPr>
        <w:t>86</w:t>
      </w:r>
      <w:r w:rsidR="00991BB5">
        <w:rPr>
          <w:rFonts w:hAnsi="標楷體" w:hint="eastAsia"/>
          <w:b/>
          <w:bCs/>
          <w:snapToGrid/>
        </w:rPr>
        <w:t>至</w:t>
      </w:r>
      <w:r w:rsidR="00991BB5">
        <w:rPr>
          <w:rFonts w:hAnsi="標楷體"/>
          <w:b/>
          <w:bCs/>
          <w:snapToGrid/>
        </w:rPr>
        <w:t>99</w:t>
      </w:r>
      <w:r w:rsidR="00991BB5">
        <w:rPr>
          <w:rFonts w:hAnsi="標楷體" w:hint="eastAsia"/>
          <w:b/>
          <w:bCs/>
          <w:snapToGrid/>
        </w:rPr>
        <w:t>年</w:t>
      </w:r>
      <w:r w:rsidR="00531B90">
        <w:rPr>
          <w:rFonts w:hAnsi="標楷體" w:hint="eastAsia"/>
          <w:b/>
          <w:bCs/>
          <w:snapToGrid/>
        </w:rPr>
        <w:t>度</w:t>
      </w:r>
      <w:r w:rsidR="00991BB5" w:rsidRPr="00991BB5">
        <w:rPr>
          <w:rFonts w:hAnsi="標楷體" w:hint="eastAsia"/>
          <w:b/>
          <w:bCs/>
          <w:snapToGrid/>
        </w:rPr>
        <w:t>）</w:t>
      </w:r>
      <w:r w:rsidR="007F1013" w:rsidRPr="00471BF2">
        <w:rPr>
          <w:rFonts w:hint="eastAsia"/>
          <w:b/>
          <w:bCs/>
        </w:rPr>
        <w:t>：</w:t>
      </w:r>
      <w:r w:rsidR="007F1013" w:rsidRPr="007F1013">
        <w:rPr>
          <w:rFonts w:hAnsi="標楷體" w:hint="eastAsia"/>
          <w:snapToGrid/>
        </w:rPr>
        <w:t>因稻米生產仍供過於求</w:t>
      </w:r>
      <w:r w:rsidR="007F1013">
        <w:rPr>
          <w:rFonts w:hAnsi="標楷體" w:hint="eastAsia"/>
          <w:snapToGrid/>
        </w:rPr>
        <w:t>，</w:t>
      </w:r>
      <w:r w:rsidR="007F1013" w:rsidRPr="007F1013">
        <w:rPr>
          <w:rFonts w:hAnsi="標楷體" w:hint="eastAsia"/>
          <w:snapToGrid/>
        </w:rPr>
        <w:t>加</w:t>
      </w:r>
      <w:r w:rsidR="007F1013">
        <w:rPr>
          <w:rFonts w:hAnsi="標楷體" w:hint="eastAsia"/>
          <w:snapToGrid/>
        </w:rPr>
        <w:t>上8</w:t>
      </w:r>
      <w:r w:rsidR="007F1013">
        <w:rPr>
          <w:rFonts w:hAnsi="標楷體"/>
          <w:snapToGrid/>
        </w:rPr>
        <w:t>0</w:t>
      </w:r>
      <w:r w:rsidR="007F1013">
        <w:rPr>
          <w:rFonts w:hAnsi="標楷體" w:hint="eastAsia"/>
          <w:snapToGrid/>
        </w:rPr>
        <w:t>年</w:t>
      </w:r>
      <w:r w:rsidR="00531B90" w:rsidRPr="007F1013">
        <w:rPr>
          <w:rFonts w:hAnsi="標楷體" w:hint="eastAsia"/>
          <w:snapToGrid/>
        </w:rPr>
        <w:t>成</w:t>
      </w:r>
      <w:r w:rsidR="00531B90" w:rsidRPr="00B85107">
        <w:rPr>
          <w:rFonts w:hAnsi="標楷體" w:hint="eastAsia"/>
          <w:snapToGrid/>
          <w:spacing w:val="-4"/>
        </w:rPr>
        <w:t>立</w:t>
      </w:r>
      <w:r w:rsidR="007F1013" w:rsidRPr="00B85107">
        <w:rPr>
          <w:rFonts w:hAnsi="標楷體" w:hint="eastAsia"/>
          <w:snapToGrid/>
          <w:spacing w:val="-4"/>
        </w:rPr>
        <w:t>世界貿易組織，農業部</w:t>
      </w:r>
      <w:r w:rsidR="007F1013" w:rsidRPr="00B85107">
        <w:rPr>
          <w:rFonts w:hAnsi="標楷體"/>
          <w:snapToGrid/>
          <w:spacing w:val="-4"/>
        </w:rPr>
        <w:t>86</w:t>
      </w:r>
      <w:r w:rsidR="007F1013" w:rsidRPr="00B85107">
        <w:rPr>
          <w:rFonts w:hAnsi="標楷體" w:hint="eastAsia"/>
          <w:snapToGrid/>
          <w:spacing w:val="-4"/>
        </w:rPr>
        <w:t>年起</w:t>
      </w:r>
      <w:r w:rsidR="00B85107" w:rsidRPr="00B85107">
        <w:rPr>
          <w:rFonts w:hAnsi="標楷體" w:hint="eastAsia"/>
          <w:snapToGrid/>
          <w:spacing w:val="-4"/>
        </w:rPr>
        <w:t>陸續提</w:t>
      </w:r>
      <w:r w:rsidR="007F1013" w:rsidRPr="00B85107">
        <w:rPr>
          <w:rFonts w:hAnsi="標楷體" w:hint="eastAsia"/>
          <w:snapToGrid/>
          <w:spacing w:val="-4"/>
        </w:rPr>
        <w:t>出「水旱田利用調整計畫」及「水旱田利用調整後續計畫」，目標仍以減少稻作面積為主</w:t>
      </w:r>
      <w:r w:rsidR="000A1B43" w:rsidRPr="00B85107">
        <w:rPr>
          <w:rFonts w:hAnsi="標楷體" w:hint="eastAsia"/>
          <w:snapToGrid/>
          <w:spacing w:val="-4"/>
        </w:rPr>
        <w:t>，</w:t>
      </w:r>
      <w:r w:rsidR="00BB02D5" w:rsidRPr="00B85107">
        <w:rPr>
          <w:rFonts w:hAnsi="標楷體" w:hint="eastAsia"/>
          <w:snapToGrid/>
          <w:spacing w:val="-4"/>
        </w:rPr>
        <w:t>且</w:t>
      </w:r>
      <w:r w:rsidR="007F1013" w:rsidRPr="00B85107">
        <w:rPr>
          <w:rFonts w:hAnsi="標楷體" w:hint="eastAsia"/>
          <w:snapToGrid/>
          <w:spacing w:val="-4"/>
        </w:rPr>
        <w:t>考量進口稻米競爭，及稻田轉作維持地力、提供多元效益等</w:t>
      </w:r>
      <w:r w:rsidR="000A1B43" w:rsidRPr="00B85107">
        <w:rPr>
          <w:rFonts w:hAnsi="標楷體" w:hint="eastAsia"/>
          <w:snapToGrid/>
          <w:spacing w:val="-4"/>
        </w:rPr>
        <w:t>，</w:t>
      </w:r>
      <w:r w:rsidR="00BA7BBA" w:rsidRPr="00B85107">
        <w:rPr>
          <w:rFonts w:hAnsi="標楷體" w:hint="eastAsia"/>
          <w:snapToGrid/>
          <w:spacing w:val="-4"/>
        </w:rPr>
        <w:t>提</w:t>
      </w:r>
      <w:r w:rsidR="007F1013" w:rsidRPr="00B85107">
        <w:rPr>
          <w:rFonts w:hAnsi="標楷體" w:hint="eastAsia"/>
          <w:snapToGrid/>
          <w:spacing w:val="-4"/>
        </w:rPr>
        <w:t>高補助額度提升轉作誘因，</w:t>
      </w:r>
      <w:r w:rsidR="000A1B43" w:rsidRPr="00B85107">
        <w:rPr>
          <w:rFonts w:hAnsi="標楷體" w:hint="eastAsia"/>
          <w:snapToGrid/>
          <w:spacing w:val="-4"/>
        </w:rPr>
        <w:t>並以保證價格收購</w:t>
      </w:r>
      <w:r w:rsidR="00D4725A" w:rsidRPr="00B85107">
        <w:rPr>
          <w:rFonts w:hAnsi="標楷體" w:hint="eastAsia"/>
          <w:snapToGrid/>
          <w:spacing w:val="-4"/>
        </w:rPr>
        <w:t>，</w:t>
      </w:r>
      <w:r w:rsidR="007F1013" w:rsidRPr="00B85107">
        <w:rPr>
          <w:rFonts w:hAnsi="標楷體" w:hint="eastAsia"/>
          <w:snapToGrid/>
          <w:spacing w:val="-4"/>
        </w:rPr>
        <w:t>轉作綠肥作物休養地力之稻</w:t>
      </w:r>
      <w:r w:rsidR="007F1013" w:rsidRPr="007F1013">
        <w:rPr>
          <w:rFonts w:hAnsi="標楷體" w:hint="eastAsia"/>
          <w:snapToGrid/>
        </w:rPr>
        <w:t>田補助</w:t>
      </w:r>
      <w:r w:rsidR="00D4725A">
        <w:rPr>
          <w:rFonts w:hAnsi="標楷體" w:hint="eastAsia"/>
          <w:snapToGrid/>
        </w:rPr>
        <w:t>亦提高</w:t>
      </w:r>
      <w:r w:rsidR="000A1B43">
        <w:rPr>
          <w:rFonts w:hAnsi="標楷體" w:hint="eastAsia"/>
          <w:snapToGrid/>
        </w:rPr>
        <w:t>。</w:t>
      </w:r>
    </w:p>
    <w:p w:rsidR="000A1B43" w:rsidRPr="007F1013" w:rsidRDefault="000A1B43" w:rsidP="00C42B22">
      <w:pPr>
        <w:pStyle w:val="123"/>
        <w:ind w:left="1133" w:hanging="283"/>
        <w:rPr>
          <w:rFonts w:hAnsi="標楷體"/>
          <w:snapToGrid/>
        </w:rPr>
      </w:pPr>
      <w:r w:rsidRPr="000A1B43">
        <w:rPr>
          <w:rFonts w:hAnsi="標楷體" w:hint="eastAsia"/>
          <w:b/>
          <w:bCs/>
          <w:snapToGrid/>
        </w:rPr>
        <w:t>3</w:t>
      </w:r>
      <w:r w:rsidRPr="004C0A5F">
        <w:rPr>
          <w:rFonts w:hAnsi="標楷體" w:hint="eastAsia"/>
          <w:b/>
          <w:bCs/>
          <w:snapToGrid/>
        </w:rPr>
        <w:t>.</w:t>
      </w:r>
      <w:r w:rsidR="00505263" w:rsidRPr="00505263">
        <w:rPr>
          <w:rFonts w:hAnsi="標楷體" w:hint="eastAsia"/>
          <w:b/>
          <w:bCs/>
          <w:snapToGrid/>
        </w:rPr>
        <w:t>稻田多元利用計畫</w:t>
      </w:r>
      <w:r w:rsidRPr="00991BB5">
        <w:rPr>
          <w:rFonts w:hAnsi="標楷體" w:hint="eastAsia"/>
          <w:b/>
          <w:bCs/>
          <w:snapToGrid/>
        </w:rPr>
        <w:t>（</w:t>
      </w:r>
      <w:r w:rsidR="00505263">
        <w:rPr>
          <w:rFonts w:hAnsi="標楷體" w:hint="eastAsia"/>
          <w:b/>
          <w:bCs/>
          <w:snapToGrid/>
        </w:rPr>
        <w:t>100</w:t>
      </w:r>
      <w:r>
        <w:rPr>
          <w:rFonts w:hAnsi="標楷體" w:hint="eastAsia"/>
          <w:b/>
          <w:bCs/>
          <w:snapToGrid/>
        </w:rPr>
        <w:t>至</w:t>
      </w:r>
      <w:r w:rsidR="00505263">
        <w:rPr>
          <w:rFonts w:hAnsi="標楷體" w:hint="eastAsia"/>
          <w:b/>
          <w:bCs/>
          <w:snapToGrid/>
        </w:rPr>
        <w:t>101</w:t>
      </w:r>
      <w:r>
        <w:rPr>
          <w:rFonts w:hAnsi="標楷體" w:hint="eastAsia"/>
          <w:b/>
          <w:bCs/>
          <w:snapToGrid/>
        </w:rPr>
        <w:t>年</w:t>
      </w:r>
      <w:r w:rsidR="00531B90">
        <w:rPr>
          <w:rFonts w:hAnsi="標楷體" w:hint="eastAsia"/>
          <w:b/>
          <w:bCs/>
          <w:snapToGrid/>
        </w:rPr>
        <w:t>度</w:t>
      </w:r>
      <w:r w:rsidRPr="00991BB5">
        <w:rPr>
          <w:rFonts w:hAnsi="標楷體" w:hint="eastAsia"/>
          <w:b/>
          <w:bCs/>
          <w:snapToGrid/>
        </w:rPr>
        <w:t>）</w:t>
      </w:r>
      <w:r w:rsidRPr="000A1B43">
        <w:rPr>
          <w:rFonts w:hAnsi="標楷體" w:hint="eastAsia"/>
          <w:b/>
          <w:bCs/>
          <w:snapToGrid/>
        </w:rPr>
        <w:t>：</w:t>
      </w:r>
      <w:r w:rsidR="00067CA1" w:rsidRPr="00067CA1">
        <w:rPr>
          <w:rFonts w:hAnsi="標楷體" w:hint="eastAsia"/>
          <w:snapToGrid/>
        </w:rPr>
        <w:t>因</w:t>
      </w:r>
      <w:r w:rsidR="00BF3095">
        <w:rPr>
          <w:rFonts w:hAnsi="標楷體" w:hint="eastAsia"/>
          <w:snapToGrid/>
        </w:rPr>
        <w:t>前述計畫</w:t>
      </w:r>
      <w:r w:rsidRPr="000A1B43">
        <w:rPr>
          <w:rFonts w:hAnsi="標楷體" w:hint="eastAsia"/>
          <w:snapToGrid/>
        </w:rPr>
        <w:t>對減少稻作面積</w:t>
      </w:r>
      <w:r w:rsidR="00BF3095">
        <w:rPr>
          <w:rFonts w:hAnsi="標楷體" w:hint="eastAsia"/>
          <w:snapToGrid/>
        </w:rPr>
        <w:t>已</w:t>
      </w:r>
      <w:r w:rsidRPr="000A1B43">
        <w:rPr>
          <w:rFonts w:hAnsi="標楷體" w:hint="eastAsia"/>
          <w:snapToGrid/>
        </w:rPr>
        <w:t>有成果，政策由「減少面積」轉為「維持管理並鼓勵活化利用」，</w:t>
      </w:r>
      <w:r w:rsidR="00CE008C" w:rsidRPr="00CE008C">
        <w:rPr>
          <w:rFonts w:hAnsi="標楷體" w:hint="eastAsia"/>
          <w:snapToGrid/>
        </w:rPr>
        <w:t>除維持轉作輪作地方特產作物補助金</w:t>
      </w:r>
      <w:r w:rsidR="00CE008C">
        <w:rPr>
          <w:rFonts w:hAnsi="標楷體" w:hint="eastAsia"/>
          <w:snapToGrid/>
        </w:rPr>
        <w:t>與</w:t>
      </w:r>
      <w:r w:rsidR="00CE008C" w:rsidRPr="00CE008C">
        <w:rPr>
          <w:rFonts w:hAnsi="標楷體" w:hint="eastAsia"/>
          <w:snapToGrid/>
        </w:rPr>
        <w:t>保證收購，及種植綠肥之休耕補助</w:t>
      </w:r>
      <w:r w:rsidR="00CE008C">
        <w:rPr>
          <w:rFonts w:hAnsi="標楷體" w:hint="eastAsia"/>
          <w:snapToGrid/>
        </w:rPr>
        <w:t>，</w:t>
      </w:r>
      <w:r w:rsidR="00CE008C" w:rsidRPr="00CE008C">
        <w:rPr>
          <w:rFonts w:hAnsi="標楷體" w:hint="eastAsia"/>
          <w:snapToGrid/>
        </w:rPr>
        <w:t>因應加入世貿需削減境內支持</w:t>
      </w:r>
      <w:r w:rsidR="00CE008C" w:rsidRPr="00CE008C">
        <w:rPr>
          <w:rFonts w:hAnsi="標楷體" w:hint="eastAsia"/>
          <w:snapToGrid/>
        </w:rPr>
        <w:lastRenderedPageBreak/>
        <w:t>措施，飼料玉米、大豆等</w:t>
      </w:r>
      <w:r w:rsidR="00CE008C">
        <w:rPr>
          <w:rFonts w:hAnsi="標楷體" w:hint="eastAsia"/>
          <w:snapToGrid/>
        </w:rPr>
        <w:t>特定品項</w:t>
      </w:r>
      <w:r w:rsidR="00CE008C" w:rsidRPr="00CE008C">
        <w:rPr>
          <w:rFonts w:hAnsi="標楷體" w:hint="eastAsia"/>
          <w:snapToGrid/>
        </w:rPr>
        <w:t>改以輔導契約耕作及對地補貼，</w:t>
      </w:r>
      <w:r w:rsidR="00CE008C">
        <w:rPr>
          <w:rFonts w:hAnsi="標楷體" w:hint="eastAsia"/>
          <w:snapToGrid/>
        </w:rPr>
        <w:t>且</w:t>
      </w:r>
      <w:r w:rsidR="00CE008C" w:rsidRPr="00CE008C">
        <w:rPr>
          <w:rFonts w:hAnsi="標楷體" w:hint="eastAsia"/>
          <w:snapToGrid/>
        </w:rPr>
        <w:t>為獎勵土地活用，就連續</w:t>
      </w:r>
      <w:r w:rsidR="00CE008C">
        <w:rPr>
          <w:rFonts w:hAnsi="標楷體" w:hint="eastAsia"/>
          <w:snapToGrid/>
        </w:rPr>
        <w:t>2</w:t>
      </w:r>
      <w:r w:rsidR="00CE008C" w:rsidRPr="00CE008C">
        <w:rPr>
          <w:rFonts w:hAnsi="標楷體" w:hint="eastAsia"/>
          <w:snapToGrid/>
        </w:rPr>
        <w:t>期休耕</w:t>
      </w:r>
      <w:r w:rsidR="00743DCA">
        <w:rPr>
          <w:rFonts w:hAnsi="標楷體" w:hint="eastAsia"/>
          <w:snapToGrid/>
        </w:rPr>
        <w:t>者</w:t>
      </w:r>
      <w:r w:rsidR="00CE008C" w:rsidRPr="00CE008C">
        <w:rPr>
          <w:rFonts w:hAnsi="標楷體" w:hint="eastAsia"/>
          <w:snapToGrid/>
        </w:rPr>
        <w:t>出租</w:t>
      </w:r>
      <w:r w:rsidR="00743DCA">
        <w:rPr>
          <w:rFonts w:hAnsi="標楷體" w:hint="eastAsia"/>
          <w:snapToGrid/>
        </w:rPr>
        <w:t>生產</w:t>
      </w:r>
      <w:r w:rsidR="00CE008C" w:rsidRPr="00CE008C">
        <w:rPr>
          <w:rFonts w:hAnsi="標楷體" w:hint="eastAsia"/>
          <w:snapToGrid/>
        </w:rPr>
        <w:t>特定作物者提供出租給付，</w:t>
      </w:r>
      <w:r w:rsidR="00437BD6">
        <w:rPr>
          <w:rFonts w:hAnsi="標楷體" w:hint="eastAsia"/>
          <w:snapToGrid/>
        </w:rPr>
        <w:t>及</w:t>
      </w:r>
      <w:r w:rsidR="00CE008C" w:rsidRPr="00CE008C">
        <w:rPr>
          <w:rFonts w:hAnsi="標楷體" w:hint="eastAsia"/>
          <w:snapToGrid/>
        </w:rPr>
        <w:t>對承租</w:t>
      </w:r>
      <w:r w:rsidR="00743DCA">
        <w:rPr>
          <w:rFonts w:hAnsi="標楷體" w:hint="eastAsia"/>
          <w:snapToGrid/>
        </w:rPr>
        <w:t>者</w:t>
      </w:r>
      <w:r w:rsidR="00CE008C" w:rsidRPr="00CE008C">
        <w:rPr>
          <w:rFonts w:hAnsi="標楷體" w:hint="eastAsia"/>
          <w:snapToGrid/>
        </w:rPr>
        <w:t>亦提供額外承租獎勵誘因</w:t>
      </w:r>
      <w:r w:rsidR="00743DCA">
        <w:rPr>
          <w:rFonts w:hAnsi="標楷體" w:hint="eastAsia"/>
          <w:snapToGrid/>
        </w:rPr>
        <w:t>。</w:t>
      </w:r>
    </w:p>
    <w:p w:rsidR="00991BB5" w:rsidRPr="007B2D89" w:rsidRDefault="00743DCA" w:rsidP="00743DCA">
      <w:pPr>
        <w:pStyle w:val="123"/>
        <w:ind w:left="1133" w:hanging="283"/>
        <w:rPr>
          <w:rFonts w:hAnsi="標楷體"/>
          <w:snapToGrid/>
        </w:rPr>
      </w:pPr>
      <w:r>
        <w:rPr>
          <w:rFonts w:hAnsi="標楷體" w:hint="eastAsia"/>
          <w:b/>
          <w:bCs/>
          <w:snapToGrid/>
        </w:rPr>
        <w:t>4</w:t>
      </w:r>
      <w:r w:rsidRPr="004C0A5F">
        <w:rPr>
          <w:rFonts w:hAnsi="標楷體" w:hint="eastAsia"/>
          <w:b/>
          <w:bCs/>
          <w:snapToGrid/>
        </w:rPr>
        <w:t>.</w:t>
      </w:r>
      <w:r w:rsidR="000F3938" w:rsidRPr="000F3938">
        <w:rPr>
          <w:rFonts w:hAnsi="標楷體" w:hint="eastAsia"/>
          <w:b/>
          <w:bCs/>
          <w:snapToGrid/>
        </w:rPr>
        <w:t>調整耕作制度活化農地計畫</w:t>
      </w:r>
      <w:r w:rsidRPr="00991BB5">
        <w:rPr>
          <w:rFonts w:hAnsi="標楷體" w:hint="eastAsia"/>
          <w:b/>
          <w:bCs/>
          <w:snapToGrid/>
        </w:rPr>
        <w:t>（</w:t>
      </w:r>
      <w:r>
        <w:rPr>
          <w:rFonts w:hAnsi="標楷體" w:hint="eastAsia"/>
          <w:b/>
          <w:bCs/>
          <w:snapToGrid/>
        </w:rPr>
        <w:t>10</w:t>
      </w:r>
      <w:r w:rsidR="004A1147">
        <w:rPr>
          <w:rFonts w:hAnsi="標楷體" w:hint="eastAsia"/>
          <w:b/>
          <w:bCs/>
          <w:snapToGrid/>
        </w:rPr>
        <w:t>2</w:t>
      </w:r>
      <w:r>
        <w:rPr>
          <w:rFonts w:hAnsi="標楷體" w:hint="eastAsia"/>
          <w:b/>
          <w:bCs/>
          <w:snapToGrid/>
        </w:rPr>
        <w:t>至10</w:t>
      </w:r>
      <w:r w:rsidR="005475FC">
        <w:rPr>
          <w:rFonts w:hAnsi="標楷體"/>
          <w:b/>
          <w:bCs/>
          <w:snapToGrid/>
        </w:rPr>
        <w:t>6</w:t>
      </w:r>
      <w:r>
        <w:rPr>
          <w:rFonts w:hAnsi="標楷體" w:hint="eastAsia"/>
          <w:b/>
          <w:bCs/>
          <w:snapToGrid/>
        </w:rPr>
        <w:t>年</w:t>
      </w:r>
      <w:r w:rsidR="00531B90">
        <w:rPr>
          <w:rFonts w:hAnsi="標楷體" w:hint="eastAsia"/>
          <w:b/>
          <w:bCs/>
          <w:snapToGrid/>
        </w:rPr>
        <w:t>度</w:t>
      </w:r>
      <w:r w:rsidRPr="00991BB5">
        <w:rPr>
          <w:rFonts w:hAnsi="標楷體" w:hint="eastAsia"/>
          <w:b/>
          <w:bCs/>
          <w:snapToGrid/>
        </w:rPr>
        <w:t>）</w:t>
      </w:r>
      <w:r w:rsidRPr="000A1B43">
        <w:rPr>
          <w:rFonts w:hAnsi="標楷體" w:hint="eastAsia"/>
          <w:b/>
          <w:bCs/>
          <w:snapToGrid/>
        </w:rPr>
        <w:t>：</w:t>
      </w:r>
      <w:r w:rsidR="001742C5" w:rsidRPr="00090600">
        <w:rPr>
          <w:rFonts w:hAnsi="標楷體" w:hint="eastAsia"/>
          <w:snapToGrid/>
        </w:rPr>
        <w:t>調整</w:t>
      </w:r>
      <w:r w:rsidR="00090600" w:rsidRPr="00090600">
        <w:rPr>
          <w:rFonts w:hAnsi="標楷體" w:hint="eastAsia"/>
          <w:snapToGrid/>
        </w:rPr>
        <w:t>過去導致大量土地連續休耕</w:t>
      </w:r>
      <w:r w:rsidR="00A122DC">
        <w:rPr>
          <w:rFonts w:hAnsi="標楷體" w:hint="eastAsia"/>
          <w:snapToGrid/>
        </w:rPr>
        <w:t>之</w:t>
      </w:r>
      <w:r w:rsidR="00090600" w:rsidRPr="00090600">
        <w:rPr>
          <w:rFonts w:hAnsi="標楷體" w:hint="eastAsia"/>
          <w:snapToGrid/>
        </w:rPr>
        <w:t>補助制度</w:t>
      </w:r>
      <w:r w:rsidR="006D14CC">
        <w:rPr>
          <w:rFonts w:hAnsi="標楷體" w:hint="eastAsia"/>
          <w:snapToGrid/>
        </w:rPr>
        <w:t>，</w:t>
      </w:r>
      <w:r w:rsidR="006D14CC" w:rsidRPr="006D14CC">
        <w:rPr>
          <w:rFonts w:hAnsi="標楷體" w:hint="eastAsia"/>
          <w:snapToGrid/>
        </w:rPr>
        <w:t>限縮農地僅可申請</w:t>
      </w:r>
      <w:r w:rsidR="006D14CC">
        <w:rPr>
          <w:rFonts w:hAnsi="標楷體" w:hint="eastAsia"/>
          <w:snapToGrid/>
        </w:rPr>
        <w:t>1</w:t>
      </w:r>
      <w:r w:rsidR="006D14CC" w:rsidRPr="006D14CC">
        <w:rPr>
          <w:rFonts w:hAnsi="標楷體" w:hint="eastAsia"/>
          <w:snapToGrid/>
        </w:rPr>
        <w:t>期作</w:t>
      </w:r>
      <w:r w:rsidR="006D14CC" w:rsidRPr="006D14CC">
        <w:rPr>
          <w:rFonts w:hAnsi="標楷體" w:hint="eastAsia"/>
          <w:snapToGrid/>
        </w:rPr>
        <w:lastRenderedPageBreak/>
        <w:t>種植綠肥休耕，促使連續休耕地恢復至少</w:t>
      </w:r>
      <w:r w:rsidR="006D14CC">
        <w:rPr>
          <w:rFonts w:hAnsi="標楷體" w:hint="eastAsia"/>
          <w:snapToGrid/>
        </w:rPr>
        <w:t>1</w:t>
      </w:r>
      <w:r w:rsidR="006D14CC" w:rsidRPr="006D14CC">
        <w:rPr>
          <w:rFonts w:hAnsi="標楷體" w:hint="eastAsia"/>
          <w:snapToGrid/>
        </w:rPr>
        <w:t>期作從事生產</w:t>
      </w:r>
      <w:r w:rsidR="006D14CC">
        <w:rPr>
          <w:rFonts w:hAnsi="標楷體" w:hint="eastAsia"/>
          <w:snapToGrid/>
        </w:rPr>
        <w:t>，</w:t>
      </w:r>
      <w:r w:rsidR="006D14CC" w:rsidRPr="006D14CC">
        <w:rPr>
          <w:rFonts w:hAnsi="標楷體" w:hint="eastAsia"/>
          <w:snapToGrid/>
        </w:rPr>
        <w:t>恢復生產除自行恢復種植外</w:t>
      </w:r>
      <w:r w:rsidR="00090600" w:rsidRPr="00090600">
        <w:rPr>
          <w:rFonts w:hAnsi="標楷體" w:hint="eastAsia"/>
          <w:snapToGrid/>
        </w:rPr>
        <w:t>，延續放寬出租農地獎勵認定條件，使無力耕作</w:t>
      </w:r>
      <w:r w:rsidR="00A122DC">
        <w:rPr>
          <w:rFonts w:hAnsi="標楷體" w:hint="eastAsia"/>
          <w:snapToGrid/>
        </w:rPr>
        <w:t>之</w:t>
      </w:r>
      <w:r w:rsidR="00090600" w:rsidRPr="00090600">
        <w:rPr>
          <w:rFonts w:hAnsi="標楷體" w:hint="eastAsia"/>
          <w:snapToGrid/>
        </w:rPr>
        <w:t>老農</w:t>
      </w:r>
      <w:r w:rsidR="007B2D89">
        <w:rPr>
          <w:rFonts w:hAnsi="標楷體" w:hint="eastAsia"/>
          <w:snapToGrid/>
        </w:rPr>
        <w:t>可</w:t>
      </w:r>
      <w:r w:rsidR="00090600" w:rsidRPr="00090600">
        <w:rPr>
          <w:rFonts w:hAnsi="標楷體" w:hint="eastAsia"/>
          <w:snapToGrid/>
        </w:rPr>
        <w:t>透過出租農地獲得租賃獎勵與離農獎勵，</w:t>
      </w:r>
      <w:r w:rsidR="006D14CC">
        <w:rPr>
          <w:rFonts w:hAnsi="標楷體" w:hint="eastAsia"/>
          <w:snapToGrid/>
        </w:rPr>
        <w:t>以</w:t>
      </w:r>
      <w:r w:rsidR="00090600" w:rsidRPr="00090600">
        <w:rPr>
          <w:rFonts w:hAnsi="標楷體" w:hint="eastAsia"/>
          <w:snapToGrid/>
        </w:rPr>
        <w:t>提升釋出土地意願</w:t>
      </w:r>
      <w:r w:rsidR="00CB5B30">
        <w:rPr>
          <w:rFonts w:hAnsi="標楷體" w:hint="eastAsia"/>
          <w:snapToGrid/>
        </w:rPr>
        <w:t>；1</w:t>
      </w:r>
      <w:r w:rsidR="00CB5B30">
        <w:rPr>
          <w:rFonts w:hAnsi="標楷體"/>
          <w:snapToGrid/>
        </w:rPr>
        <w:t>05</w:t>
      </w:r>
      <w:r w:rsidR="00CB5B30">
        <w:rPr>
          <w:rFonts w:hAnsi="標楷體" w:hint="eastAsia"/>
          <w:snapToGrid/>
        </w:rPr>
        <w:t>年</w:t>
      </w:r>
      <w:r w:rsidR="00183A25">
        <w:rPr>
          <w:rFonts w:hAnsi="標楷體" w:hint="eastAsia"/>
          <w:snapToGrid/>
        </w:rPr>
        <w:t>2期作</w:t>
      </w:r>
      <w:r w:rsidR="00CB5B30">
        <w:rPr>
          <w:rFonts w:hAnsi="標楷體" w:hint="eastAsia"/>
          <w:snapToGrid/>
        </w:rPr>
        <w:t>起試辦「</w:t>
      </w:r>
      <w:r w:rsidR="00CB5B30" w:rsidRPr="00CB5B30">
        <w:rPr>
          <w:rFonts w:hAnsi="標楷體" w:hint="eastAsia"/>
          <w:snapToGrid/>
        </w:rPr>
        <w:t>稻作直接給付」</w:t>
      </w:r>
      <w:r w:rsidR="00CB5B30">
        <w:rPr>
          <w:rFonts w:hAnsi="標楷體" w:hint="eastAsia"/>
          <w:snapToGrid/>
        </w:rPr>
        <w:t>，</w:t>
      </w:r>
      <w:r w:rsidR="00CB5B30" w:rsidRPr="00CB5B30">
        <w:rPr>
          <w:rFonts w:hAnsi="標楷體" w:hint="eastAsia"/>
          <w:snapToGrid/>
        </w:rPr>
        <w:t>鼓勵</w:t>
      </w:r>
      <w:r w:rsidR="00B44833">
        <w:rPr>
          <w:rFonts w:hAnsi="標楷體" w:hint="eastAsia"/>
          <w:snapToGrid/>
        </w:rPr>
        <w:t>農民</w:t>
      </w:r>
      <w:r w:rsidR="00CB5B30" w:rsidRPr="00CB5B30">
        <w:rPr>
          <w:rFonts w:hAnsi="標楷體" w:hint="eastAsia"/>
          <w:snapToGrid/>
        </w:rPr>
        <w:t>選擇不交公糧，改領直接給付金</w:t>
      </w:r>
      <w:r w:rsidR="007B2D89">
        <w:rPr>
          <w:rFonts w:hAnsi="標楷體" w:hint="eastAsia"/>
          <w:snapToGrid/>
        </w:rPr>
        <w:t>。</w:t>
      </w:r>
    </w:p>
    <w:p w:rsidR="00B52587" w:rsidRPr="00B52587" w:rsidRDefault="00B52587" w:rsidP="00743DCA">
      <w:pPr>
        <w:pStyle w:val="123"/>
        <w:ind w:left="1133" w:hanging="283"/>
        <w:rPr>
          <w:rFonts w:hAnsi="標楷體" w:hint="eastAsia"/>
          <w:snapToGrid/>
        </w:rPr>
      </w:pPr>
      <w:r>
        <w:rPr>
          <w:rFonts w:hAnsi="標楷體" w:hint="eastAsia"/>
          <w:b/>
          <w:bCs/>
          <w:snapToGrid/>
        </w:rPr>
        <w:t>5</w:t>
      </w:r>
      <w:r w:rsidRPr="004C0A5F">
        <w:rPr>
          <w:rFonts w:hAnsi="標楷體" w:hint="eastAsia"/>
          <w:b/>
          <w:bCs/>
          <w:snapToGrid/>
        </w:rPr>
        <w:t>.</w:t>
      </w:r>
      <w:r w:rsidRPr="00B52587">
        <w:rPr>
          <w:rFonts w:hAnsi="標楷體" w:hint="eastAsia"/>
          <w:b/>
          <w:bCs/>
          <w:snapToGrid/>
        </w:rPr>
        <w:t>對地</w:t>
      </w:r>
      <w:r w:rsidR="009F6EF7" w:rsidRPr="00B52587">
        <w:rPr>
          <w:rFonts w:hAnsi="標楷體" w:hint="eastAsia"/>
          <w:b/>
          <w:bCs/>
          <w:snapToGrid/>
        </w:rPr>
        <w:t>綠色</w:t>
      </w:r>
      <w:r w:rsidRPr="00B52587">
        <w:rPr>
          <w:rFonts w:hAnsi="標楷體" w:hint="eastAsia"/>
          <w:b/>
          <w:bCs/>
          <w:snapToGrid/>
        </w:rPr>
        <w:t>環境給付</w:t>
      </w:r>
      <w:r w:rsidR="00437BD6">
        <w:rPr>
          <w:rFonts w:hAnsi="標楷體" w:hint="eastAsia"/>
          <w:b/>
          <w:bCs/>
          <w:snapToGrid/>
        </w:rPr>
        <w:t>計畫</w:t>
      </w:r>
      <w:r w:rsidRPr="00B85107">
        <w:rPr>
          <w:rFonts w:hAnsi="標楷體" w:hint="eastAsia"/>
          <w:b/>
          <w:bCs/>
          <w:snapToGrid/>
          <w:spacing w:val="-4"/>
        </w:rPr>
        <w:t>（10</w:t>
      </w:r>
      <w:r w:rsidR="009F6EF7">
        <w:rPr>
          <w:rFonts w:hAnsi="標楷體"/>
          <w:b/>
          <w:bCs/>
          <w:snapToGrid/>
          <w:spacing w:val="-4"/>
        </w:rPr>
        <w:t>7</w:t>
      </w:r>
      <w:r w:rsidRPr="00B85107">
        <w:rPr>
          <w:rFonts w:hAnsi="標楷體" w:hint="eastAsia"/>
          <w:b/>
          <w:bCs/>
          <w:snapToGrid/>
          <w:spacing w:val="-4"/>
        </w:rPr>
        <w:t>至1</w:t>
      </w:r>
      <w:r w:rsidR="000213DE" w:rsidRPr="00B85107">
        <w:rPr>
          <w:rFonts w:hAnsi="標楷體" w:hint="eastAsia"/>
          <w:b/>
          <w:bCs/>
          <w:snapToGrid/>
          <w:spacing w:val="-4"/>
        </w:rPr>
        <w:t>10</w:t>
      </w:r>
      <w:r w:rsidRPr="00B85107">
        <w:rPr>
          <w:rFonts w:hAnsi="標楷體" w:hint="eastAsia"/>
          <w:b/>
          <w:bCs/>
          <w:snapToGrid/>
          <w:spacing w:val="-4"/>
        </w:rPr>
        <w:t>年</w:t>
      </w:r>
      <w:r w:rsidR="00531B90" w:rsidRPr="00B85107">
        <w:rPr>
          <w:rFonts w:hAnsi="標楷體" w:hint="eastAsia"/>
          <w:b/>
          <w:bCs/>
          <w:snapToGrid/>
          <w:spacing w:val="-4"/>
        </w:rPr>
        <w:t>度</w:t>
      </w:r>
      <w:r w:rsidRPr="00B85107">
        <w:rPr>
          <w:rFonts w:hAnsi="標楷體" w:hint="eastAsia"/>
          <w:b/>
          <w:bCs/>
          <w:snapToGrid/>
          <w:spacing w:val="-4"/>
        </w:rPr>
        <w:t>）</w:t>
      </w:r>
      <w:r w:rsidRPr="000A1B43">
        <w:rPr>
          <w:rFonts w:hAnsi="標楷體" w:hint="eastAsia"/>
          <w:b/>
          <w:bCs/>
          <w:snapToGrid/>
        </w:rPr>
        <w:t>：</w:t>
      </w:r>
      <w:r w:rsidR="00183A25" w:rsidRPr="00183A25">
        <w:rPr>
          <w:rFonts w:hAnsi="標楷體" w:hint="eastAsia"/>
          <w:snapToGrid/>
        </w:rPr>
        <w:t>推動「稻作直接給付與公糧保價收購」雙軌並行</w:t>
      </w:r>
      <w:r w:rsidR="00531B90" w:rsidRPr="00531B90">
        <w:rPr>
          <w:rFonts w:hAnsi="標楷體" w:hint="eastAsia"/>
          <w:snapToGrid/>
        </w:rPr>
        <w:t>，引導農民透過市場銷售，合理化產量</w:t>
      </w:r>
      <w:r w:rsidR="00531B90">
        <w:rPr>
          <w:rFonts w:hAnsi="標楷體" w:hint="eastAsia"/>
          <w:snapToGrid/>
        </w:rPr>
        <w:t>，</w:t>
      </w:r>
      <w:r w:rsidR="00531B90" w:rsidRPr="00531B90">
        <w:rPr>
          <w:rFonts w:hAnsi="標楷體" w:hint="eastAsia"/>
          <w:snapToGrid/>
        </w:rPr>
        <w:t>創造農民生產高品質稻米提升獲利</w:t>
      </w:r>
      <w:r w:rsidR="00183A25">
        <w:rPr>
          <w:rFonts w:hAnsi="標楷體" w:hint="eastAsia"/>
          <w:snapToGrid/>
        </w:rPr>
        <w:t>之</w:t>
      </w:r>
      <w:r w:rsidR="00531B90" w:rsidRPr="00531B90">
        <w:rPr>
          <w:rFonts w:hAnsi="標楷體" w:hint="eastAsia"/>
          <w:snapToGrid/>
        </w:rPr>
        <w:t>誘因</w:t>
      </w:r>
      <w:r w:rsidR="005475FC">
        <w:rPr>
          <w:rFonts w:hAnsi="標楷體" w:hint="eastAsia"/>
          <w:snapToGrid/>
        </w:rPr>
        <w:t>；1</w:t>
      </w:r>
      <w:r w:rsidR="005475FC">
        <w:rPr>
          <w:rFonts w:hAnsi="標楷體"/>
          <w:snapToGrid/>
        </w:rPr>
        <w:t>09</w:t>
      </w:r>
      <w:r w:rsidR="005475FC">
        <w:rPr>
          <w:rFonts w:hAnsi="標楷體" w:hint="eastAsia"/>
          <w:snapToGrid/>
        </w:rPr>
        <w:t>年起新增「</w:t>
      </w:r>
      <w:r w:rsidR="005475FC" w:rsidRPr="005475FC">
        <w:rPr>
          <w:rFonts w:hAnsi="標楷體" w:hint="eastAsia"/>
          <w:snapToGrid/>
        </w:rPr>
        <w:t>農業環境基本給付」鼓勵落實農地農耕</w:t>
      </w:r>
      <w:r w:rsidR="00BB709C">
        <w:rPr>
          <w:rFonts w:hAnsi="標楷體" w:hint="eastAsia"/>
          <w:snapToGrid/>
        </w:rPr>
        <w:t>；另自1</w:t>
      </w:r>
      <w:r w:rsidR="00BB709C">
        <w:rPr>
          <w:rFonts w:hAnsi="標楷體"/>
          <w:snapToGrid/>
        </w:rPr>
        <w:t>10</w:t>
      </w:r>
      <w:r w:rsidR="00BB709C" w:rsidRPr="00BB709C">
        <w:rPr>
          <w:rFonts w:hAnsi="標楷體" w:hint="eastAsia"/>
          <w:snapToGrid/>
        </w:rPr>
        <w:t>年起實施</w:t>
      </w:r>
      <w:r w:rsidR="00B15AD5">
        <w:rPr>
          <w:rFonts w:hAnsi="標楷體" w:hint="eastAsia"/>
          <w:snapToGrid/>
        </w:rPr>
        <w:t>基期年農地</w:t>
      </w:r>
      <w:r w:rsidR="00BB709C" w:rsidRPr="00BB709C">
        <w:rPr>
          <w:rFonts w:hAnsi="標楷體" w:hint="eastAsia"/>
          <w:snapToGrid/>
        </w:rPr>
        <w:t>「稻作四選三」，輔導農民自</w:t>
      </w:r>
      <w:r w:rsidR="00BB709C">
        <w:rPr>
          <w:rFonts w:hAnsi="標楷體" w:hint="eastAsia"/>
          <w:snapToGrid/>
        </w:rPr>
        <w:t>2</w:t>
      </w:r>
      <w:r w:rsidR="00BB709C" w:rsidRPr="00BB709C">
        <w:rPr>
          <w:rFonts w:hAnsi="標楷體" w:hint="eastAsia"/>
          <w:snapToGrid/>
        </w:rPr>
        <w:t>期作起，前3個期作至少須有1個期作種植水稻以外作物或辦理生產環境維護措施，以加速調節稻作面積</w:t>
      </w:r>
      <w:r w:rsidR="00531B90" w:rsidRPr="00531B90">
        <w:rPr>
          <w:rFonts w:hAnsi="標楷體" w:hint="eastAsia"/>
          <w:snapToGrid/>
        </w:rPr>
        <w:t>。</w:t>
      </w:r>
    </w:p>
    <w:p w:rsidR="001059F6" w:rsidRDefault="00531B90" w:rsidP="009F0EC3">
      <w:pPr>
        <w:pStyle w:val="123"/>
        <w:ind w:left="1133" w:hanging="283"/>
        <w:rPr>
          <w:rFonts w:hAnsi="標楷體"/>
          <w:snapToGrid/>
        </w:rPr>
      </w:pPr>
      <w:r>
        <w:rPr>
          <w:rFonts w:hAnsi="標楷體" w:hint="eastAsia"/>
          <w:b/>
          <w:bCs/>
          <w:snapToGrid/>
        </w:rPr>
        <w:t>6</w:t>
      </w:r>
      <w:r w:rsidR="009F0EC3" w:rsidRPr="003A3663">
        <w:rPr>
          <w:rFonts w:hAnsi="標楷體" w:hint="eastAsia"/>
          <w:b/>
          <w:bCs/>
          <w:snapToGrid/>
        </w:rPr>
        <w:t>.</w:t>
      </w:r>
      <w:r w:rsidRPr="00531B90">
        <w:rPr>
          <w:rFonts w:hAnsi="標楷體" w:hint="eastAsia"/>
          <w:b/>
          <w:bCs/>
          <w:snapToGrid/>
        </w:rPr>
        <w:t>綠色環境給付計畫</w:t>
      </w:r>
      <w:r>
        <w:rPr>
          <w:rFonts w:hAnsi="標楷體" w:hint="eastAsia"/>
          <w:b/>
          <w:bCs/>
          <w:snapToGrid/>
        </w:rPr>
        <w:t>(</w:t>
      </w:r>
      <w:r>
        <w:rPr>
          <w:rFonts w:hAnsi="標楷體"/>
          <w:b/>
          <w:bCs/>
          <w:snapToGrid/>
        </w:rPr>
        <w:t>111</w:t>
      </w:r>
      <w:r>
        <w:rPr>
          <w:rFonts w:hAnsi="標楷體" w:hint="eastAsia"/>
          <w:b/>
          <w:bCs/>
          <w:snapToGrid/>
        </w:rPr>
        <w:t>至114年度</w:t>
      </w:r>
      <w:r>
        <w:rPr>
          <w:rFonts w:hAnsi="標楷體"/>
          <w:b/>
          <w:bCs/>
          <w:snapToGrid/>
        </w:rPr>
        <w:t>)</w:t>
      </w:r>
      <w:r w:rsidR="009F0EC3" w:rsidRPr="003A3663">
        <w:rPr>
          <w:rFonts w:hAnsi="標楷體" w:hint="eastAsia"/>
          <w:b/>
          <w:bCs/>
          <w:snapToGrid/>
        </w:rPr>
        <w:t>：</w:t>
      </w:r>
      <w:r w:rsidR="00AD7B34" w:rsidRPr="00AD7B34">
        <w:rPr>
          <w:rFonts w:hAnsi="標楷體" w:hint="eastAsia"/>
          <w:snapToGrid/>
        </w:rPr>
        <w:t>持續推動</w:t>
      </w:r>
      <w:r w:rsidR="00AD7B34">
        <w:rPr>
          <w:rFonts w:hAnsi="標楷體" w:hint="eastAsia"/>
          <w:snapToGrid/>
        </w:rPr>
        <w:t>「</w:t>
      </w:r>
      <w:r w:rsidR="00AD7B34" w:rsidRPr="005475FC">
        <w:rPr>
          <w:rFonts w:hAnsi="標楷體" w:hint="eastAsia"/>
          <w:snapToGrid/>
        </w:rPr>
        <w:t>農業環境基本給付」</w:t>
      </w:r>
      <w:r w:rsidR="00AD7B34">
        <w:rPr>
          <w:rFonts w:hAnsi="標楷體" w:hint="eastAsia"/>
          <w:snapToGrid/>
        </w:rPr>
        <w:t>及</w:t>
      </w:r>
      <w:r w:rsidR="00AD7B34" w:rsidRPr="00AD7B34">
        <w:rPr>
          <w:rFonts w:hAnsi="標楷體" w:hint="eastAsia"/>
          <w:snapToGrid/>
        </w:rPr>
        <w:t>鼓勵稻田轉</w:t>
      </w:r>
      <w:r w:rsidR="00AD7B34">
        <w:rPr>
          <w:rFonts w:hAnsi="標楷體" w:hint="eastAsia"/>
          <w:snapToGrid/>
        </w:rPr>
        <w:t>(契)</w:t>
      </w:r>
      <w:r w:rsidR="00AD7B34" w:rsidRPr="00AD7B34">
        <w:rPr>
          <w:rFonts w:hAnsi="標楷體" w:hint="eastAsia"/>
          <w:snapToGrid/>
        </w:rPr>
        <w:t>作</w:t>
      </w:r>
      <w:r w:rsidR="00AD7B34">
        <w:rPr>
          <w:rFonts w:hAnsi="標楷體" w:hint="eastAsia"/>
          <w:snapToGrid/>
        </w:rPr>
        <w:t>外</w:t>
      </w:r>
      <w:r w:rsidR="00AD7B34">
        <w:rPr>
          <w:rFonts w:hAnsi="標楷體" w:hint="eastAsia"/>
          <w:b/>
          <w:bCs/>
          <w:snapToGrid/>
        </w:rPr>
        <w:t>，</w:t>
      </w:r>
      <w:r w:rsidR="00966CDF" w:rsidRPr="00966CDF">
        <w:rPr>
          <w:rFonts w:hAnsi="標楷體" w:hint="eastAsia"/>
          <w:snapToGrid/>
        </w:rPr>
        <w:t>稻作直接給付措施退場</w:t>
      </w:r>
      <w:r w:rsidR="00966CDF">
        <w:rPr>
          <w:rFonts w:hAnsi="標楷體" w:hint="eastAsia"/>
          <w:snapToGrid/>
        </w:rPr>
        <w:t>，改採水稻收入保險制度，</w:t>
      </w:r>
      <w:r w:rsidR="00437BD6">
        <w:rPr>
          <w:rFonts w:hAnsi="標楷體" w:hint="eastAsia"/>
          <w:snapToGrid/>
        </w:rPr>
        <w:t>另</w:t>
      </w:r>
      <w:r w:rsidR="00966CDF" w:rsidRPr="00966CDF">
        <w:rPr>
          <w:rFonts w:hAnsi="標楷體" w:hint="eastAsia"/>
          <w:snapToGrid/>
        </w:rPr>
        <w:t>針對水資源競用區</w:t>
      </w:r>
      <w:r w:rsidR="00B15AD5">
        <w:rPr>
          <w:rFonts w:hAnsi="標楷體" w:hint="eastAsia"/>
          <w:snapToGrid/>
        </w:rPr>
        <w:t>(</w:t>
      </w:r>
      <w:r w:rsidR="00966CDF" w:rsidRPr="00966CDF">
        <w:rPr>
          <w:rFonts w:hAnsi="標楷體" w:hint="eastAsia"/>
          <w:snapToGrid/>
        </w:rPr>
        <w:t>包含石門、上坪堰、明德、鯉魚潭、部分石岡壩及曾文烏山頭等</w:t>
      </w:r>
      <w:r w:rsidR="000E22BD">
        <w:rPr>
          <w:rFonts w:hAnsi="標楷體" w:hint="eastAsia"/>
          <w:snapToGrid/>
        </w:rPr>
        <w:t>6個</w:t>
      </w:r>
      <w:r w:rsidR="00966CDF" w:rsidRPr="00966CDF">
        <w:rPr>
          <w:rFonts w:hAnsi="標楷體" w:hint="eastAsia"/>
          <w:snapToGrid/>
        </w:rPr>
        <w:t>水庫</w:t>
      </w:r>
      <w:r w:rsidR="00B15AD5">
        <w:rPr>
          <w:rFonts w:hAnsi="標楷體" w:hint="eastAsia"/>
          <w:snapToGrid/>
        </w:rPr>
        <w:t>)區內</w:t>
      </w:r>
      <w:r w:rsidR="000E22BD" w:rsidRPr="000E22BD">
        <w:rPr>
          <w:rFonts w:hAnsi="標楷體" w:hint="eastAsia"/>
          <w:snapToGrid/>
        </w:rPr>
        <w:t>土地</w:t>
      </w:r>
      <w:r w:rsidR="00966CDF" w:rsidRPr="00966CDF">
        <w:rPr>
          <w:rFonts w:hAnsi="標楷體" w:hint="eastAsia"/>
          <w:snapToGrid/>
        </w:rPr>
        <w:t>推動</w:t>
      </w:r>
      <w:r w:rsidR="00437BD6">
        <w:rPr>
          <w:rFonts w:hAnsi="標楷體" w:hint="eastAsia"/>
          <w:snapToGrid/>
        </w:rPr>
        <w:t>「</w:t>
      </w:r>
      <w:r w:rsidR="00966CDF" w:rsidRPr="00966CDF">
        <w:rPr>
          <w:rFonts w:hAnsi="標楷體" w:hint="eastAsia"/>
          <w:snapToGrid/>
        </w:rPr>
        <w:t>大區輪作</w:t>
      </w:r>
      <w:r w:rsidR="00437BD6">
        <w:rPr>
          <w:rFonts w:hAnsi="標楷體" w:hint="eastAsia"/>
          <w:snapToGrid/>
        </w:rPr>
        <w:t>」</w:t>
      </w:r>
      <w:r w:rsidR="00966CDF" w:rsidRPr="00966CDF">
        <w:rPr>
          <w:rFonts w:hAnsi="標楷體" w:hint="eastAsia"/>
          <w:snapToGrid/>
        </w:rPr>
        <w:t>措施</w:t>
      </w:r>
      <w:r w:rsidR="000E22BD" w:rsidRPr="000E22BD">
        <w:rPr>
          <w:rFonts w:hAnsi="標楷體" w:hint="eastAsia"/>
          <w:snapToGrid/>
        </w:rPr>
        <w:t>，兩年1輪，每年1期作輪值不種水稻</w:t>
      </w:r>
      <w:r w:rsidR="009F6EF7">
        <w:rPr>
          <w:rFonts w:hAnsi="標楷體" w:hint="eastAsia"/>
          <w:snapToGrid/>
        </w:rPr>
        <w:t>，</w:t>
      </w:r>
      <w:r w:rsidR="00B15AD5">
        <w:rPr>
          <w:rFonts w:hAnsi="標楷體" w:hint="eastAsia"/>
          <w:snapToGrid/>
        </w:rPr>
        <w:t>與</w:t>
      </w:r>
      <w:r w:rsidR="00437BD6">
        <w:rPr>
          <w:rFonts w:hAnsi="標楷體" w:hint="eastAsia"/>
          <w:snapToGrid/>
        </w:rPr>
        <w:t>「</w:t>
      </w:r>
      <w:r w:rsidR="009F6EF7" w:rsidRPr="00966CDF">
        <w:rPr>
          <w:rFonts w:hAnsi="標楷體" w:hint="eastAsia"/>
          <w:snapToGrid/>
        </w:rPr>
        <w:t>稻作四選三</w:t>
      </w:r>
      <w:r w:rsidR="00437BD6">
        <w:rPr>
          <w:rFonts w:hAnsi="標楷體" w:hint="eastAsia"/>
          <w:snapToGrid/>
        </w:rPr>
        <w:t>」</w:t>
      </w:r>
      <w:r w:rsidR="009F6EF7">
        <w:rPr>
          <w:rFonts w:hAnsi="標楷體" w:hint="eastAsia"/>
          <w:snapToGrid/>
        </w:rPr>
        <w:t>政策</w:t>
      </w:r>
      <w:r w:rsidR="00B15AD5">
        <w:rPr>
          <w:rFonts w:hAnsi="標楷體" w:hint="eastAsia"/>
          <w:snapToGrid/>
        </w:rPr>
        <w:t>共同推動，以減少稻作面積，並有效利用水資源</w:t>
      </w:r>
      <w:r w:rsidR="00C73C4A">
        <w:rPr>
          <w:rFonts w:hAnsi="標楷體" w:hint="eastAsia"/>
          <w:snapToGrid/>
        </w:rPr>
        <w:t>。</w:t>
      </w:r>
    </w:p>
    <w:p w:rsidR="00B15AD5" w:rsidRPr="001159EE" w:rsidRDefault="00B15AD5" w:rsidP="00B15AD5">
      <w:pPr>
        <w:pStyle w:val="ac"/>
        <w:ind w:left="849" w:hanging="283"/>
        <w:rPr>
          <w:rFonts w:hAnsi="標楷體" w:cs="細明體" w:hint="eastAsia"/>
          <w:b/>
          <w:szCs w:val="20"/>
        </w:rPr>
      </w:pPr>
      <w:r w:rsidRPr="00FD7039">
        <w:rPr>
          <w:rFonts w:hAnsi="標楷體" w:cs="細明體" w:hint="eastAsia"/>
          <w:b/>
          <w:szCs w:val="20"/>
        </w:rPr>
        <w:t>(</w:t>
      </w:r>
      <w:r>
        <w:rPr>
          <w:rFonts w:hAnsi="標楷體" w:cs="細明體" w:hint="eastAsia"/>
          <w:b/>
          <w:szCs w:val="20"/>
        </w:rPr>
        <w:t>二</w:t>
      </w:r>
      <w:r w:rsidRPr="00FD7039">
        <w:rPr>
          <w:rFonts w:hAnsi="標楷體" w:cs="細明體" w:hint="eastAsia"/>
          <w:b/>
          <w:szCs w:val="20"/>
        </w:rPr>
        <w:t>)</w:t>
      </w:r>
      <w:bookmarkStart w:id="4" w:name="_Hlk200029061"/>
      <w:r w:rsidR="009330BE">
        <w:rPr>
          <w:rFonts w:hAnsi="標楷體" w:cs="細明體" w:hint="eastAsia"/>
          <w:b/>
          <w:szCs w:val="20"/>
        </w:rPr>
        <w:t>近年稻作產業結構調整</w:t>
      </w:r>
      <w:bookmarkEnd w:id="4"/>
      <w:r w:rsidR="003D50E4">
        <w:rPr>
          <w:rFonts w:hAnsi="標楷體" w:cs="細明體" w:hint="eastAsia"/>
          <w:b/>
          <w:szCs w:val="20"/>
        </w:rPr>
        <w:t>計畫</w:t>
      </w:r>
      <w:r w:rsidR="009330BE">
        <w:rPr>
          <w:rFonts w:hAnsi="標楷體" w:hint="eastAsia"/>
          <w:b/>
          <w:bCs/>
          <w:snapToGrid/>
        </w:rPr>
        <w:t>經費支出</w:t>
      </w:r>
      <w:r w:rsidRPr="001159EE">
        <w:rPr>
          <w:rFonts w:hAnsi="標楷體" w:cs="細明體" w:hint="eastAsia"/>
          <w:b/>
          <w:szCs w:val="20"/>
        </w:rPr>
        <w:t xml:space="preserve"> </w:t>
      </w:r>
    </w:p>
    <w:p w:rsidR="00424F8F" w:rsidRDefault="009330BE" w:rsidP="0000710A">
      <w:pPr>
        <w:pStyle w:val="21"/>
        <w:ind w:left="850" w:firstLine="566"/>
        <w:rPr>
          <w:rFonts w:hAnsi="標楷體"/>
          <w:snapToGrid/>
        </w:rPr>
      </w:pPr>
      <w:r w:rsidRPr="009330BE">
        <w:rPr>
          <w:rFonts w:hAnsi="標楷體" w:hint="eastAsia"/>
          <w:snapToGrid/>
        </w:rPr>
        <w:t>農業部</w:t>
      </w:r>
      <w:r w:rsidR="000C6AEE">
        <w:rPr>
          <w:rFonts w:hAnsi="標楷體" w:hint="eastAsia"/>
          <w:snapToGrid/>
        </w:rPr>
        <w:t>為</w:t>
      </w:r>
      <w:r w:rsidR="000C6AEE" w:rsidRPr="000C6AEE">
        <w:rPr>
          <w:rFonts w:hAnsi="標楷體" w:hint="eastAsia"/>
          <w:snapToGrid/>
        </w:rPr>
        <w:t>調整稻作產業結構</w:t>
      </w:r>
      <w:r w:rsidR="00E02F8C">
        <w:rPr>
          <w:rFonts w:hAnsi="標楷體" w:hint="eastAsia"/>
          <w:snapToGrid/>
        </w:rPr>
        <w:t>推動</w:t>
      </w:r>
      <w:r>
        <w:rPr>
          <w:rFonts w:hAnsi="標楷體" w:hint="eastAsia"/>
          <w:snapToGrid/>
        </w:rPr>
        <w:t>前述</w:t>
      </w:r>
      <w:r w:rsidR="003D50E4">
        <w:rPr>
          <w:rFonts w:hAnsi="標楷體" w:hint="eastAsia"/>
          <w:snapToGrid/>
        </w:rPr>
        <w:t>各項計畫</w:t>
      </w:r>
      <w:r w:rsidR="000C6AEE">
        <w:rPr>
          <w:rFonts w:hAnsi="標楷體" w:hint="eastAsia"/>
          <w:snapToGrid/>
        </w:rPr>
        <w:t>之相關</w:t>
      </w:r>
      <w:r w:rsidRPr="009330BE">
        <w:rPr>
          <w:rFonts w:hAnsi="標楷體" w:hint="eastAsia"/>
          <w:snapToGrid/>
        </w:rPr>
        <w:t>經費</w:t>
      </w:r>
      <w:r w:rsidRPr="009330BE">
        <w:rPr>
          <w:rFonts w:hAnsi="標楷體" w:hint="eastAsia"/>
          <w:snapToGrid/>
        </w:rPr>
        <w:lastRenderedPageBreak/>
        <w:t>編列於農</w:t>
      </w:r>
      <w:r w:rsidR="008A546A">
        <w:rPr>
          <w:rFonts w:hAnsi="標楷體" w:hint="eastAsia"/>
          <w:snapToGrid/>
        </w:rPr>
        <w:t>業</w:t>
      </w:r>
      <w:r w:rsidRPr="009330BE">
        <w:rPr>
          <w:rFonts w:hAnsi="標楷體" w:hint="eastAsia"/>
          <w:snapToGrid/>
        </w:rPr>
        <w:t>特</w:t>
      </w:r>
      <w:r w:rsidR="008A546A">
        <w:rPr>
          <w:rFonts w:hAnsi="標楷體" w:hint="eastAsia"/>
          <w:snapToGrid/>
        </w:rPr>
        <w:t>別</w:t>
      </w:r>
      <w:r w:rsidRPr="009330BE">
        <w:rPr>
          <w:rFonts w:hAnsi="標楷體" w:hint="eastAsia"/>
          <w:snapToGrid/>
        </w:rPr>
        <w:t>收</w:t>
      </w:r>
      <w:r w:rsidR="008A546A">
        <w:rPr>
          <w:rFonts w:hAnsi="標楷體" w:hint="eastAsia"/>
          <w:snapToGrid/>
        </w:rPr>
        <w:t>入</w:t>
      </w:r>
      <w:r w:rsidRPr="009330BE">
        <w:rPr>
          <w:rFonts w:hAnsi="標楷體" w:hint="eastAsia"/>
          <w:snapToGrid/>
        </w:rPr>
        <w:t>基金項下農</w:t>
      </w:r>
      <w:r w:rsidR="00B04A9A">
        <w:rPr>
          <w:rFonts w:hAnsi="標楷體" w:hint="eastAsia"/>
          <w:snapToGrid/>
        </w:rPr>
        <w:t>產品受進口損害救助基金</w:t>
      </w:r>
      <w:r w:rsidRPr="009330BE">
        <w:rPr>
          <w:rFonts w:hAnsi="標楷體" w:hint="eastAsia"/>
          <w:snapToGrid/>
        </w:rPr>
        <w:t>(以下稱農</w:t>
      </w:r>
      <w:r w:rsidR="00B04A9A">
        <w:rPr>
          <w:rFonts w:hAnsi="標楷體" w:hint="eastAsia"/>
          <w:snapToGrid/>
        </w:rPr>
        <w:t>損</w:t>
      </w:r>
      <w:r w:rsidRPr="009330BE">
        <w:rPr>
          <w:rFonts w:hAnsi="標楷體" w:hint="eastAsia"/>
          <w:snapToGrid/>
        </w:rPr>
        <w:t>基金)，</w:t>
      </w:r>
      <w:r w:rsidR="003F3D58">
        <w:rPr>
          <w:rFonts w:hAnsi="標楷體" w:hint="eastAsia"/>
          <w:snapToGrid/>
        </w:rPr>
        <w:t>9</w:t>
      </w:r>
      <w:r w:rsidR="003F3D58">
        <w:rPr>
          <w:rFonts w:hAnsi="標楷體"/>
          <w:snapToGrid/>
        </w:rPr>
        <w:t>9</w:t>
      </w:r>
      <w:r w:rsidR="003F3D58">
        <w:rPr>
          <w:rFonts w:hAnsi="標楷體" w:hint="eastAsia"/>
          <w:snapToGrid/>
        </w:rPr>
        <w:t>至1</w:t>
      </w:r>
      <w:r w:rsidR="003F3D58">
        <w:rPr>
          <w:rFonts w:hAnsi="標楷體"/>
          <w:snapToGrid/>
        </w:rPr>
        <w:t>14</w:t>
      </w:r>
      <w:r w:rsidR="00E02F8C">
        <w:rPr>
          <w:rFonts w:hAnsi="標楷體" w:hint="eastAsia"/>
          <w:snapToGrid/>
        </w:rPr>
        <w:t>年</w:t>
      </w:r>
      <w:r w:rsidR="003F3D58">
        <w:rPr>
          <w:rFonts w:hAnsi="標楷體" w:hint="eastAsia"/>
          <w:snapToGrid/>
        </w:rPr>
        <w:t>度</w:t>
      </w:r>
      <w:r w:rsidR="007665B5">
        <w:rPr>
          <w:rFonts w:hAnsi="標楷體" w:hint="eastAsia"/>
          <w:snapToGrid/>
        </w:rPr>
        <w:t>間陸續</w:t>
      </w:r>
      <w:r w:rsidR="00E02F8C">
        <w:rPr>
          <w:rFonts w:hAnsi="標楷體" w:hint="eastAsia"/>
          <w:snapToGrid/>
        </w:rPr>
        <w:t>推動</w:t>
      </w:r>
      <w:r w:rsidR="00C561D9">
        <w:rPr>
          <w:rFonts w:hAnsi="標楷體" w:hint="eastAsia"/>
          <w:snapToGrid/>
        </w:rPr>
        <w:t>「</w:t>
      </w:r>
      <w:r w:rsidR="003D50E4" w:rsidRPr="003D50E4">
        <w:rPr>
          <w:rFonts w:hAnsi="標楷體" w:hint="eastAsia"/>
          <w:snapToGrid/>
        </w:rPr>
        <w:t>綠色環境給付計畫</w:t>
      </w:r>
      <w:r w:rsidR="00C561D9">
        <w:rPr>
          <w:rFonts w:hAnsi="標楷體" w:hint="eastAsia"/>
          <w:snapToGrid/>
        </w:rPr>
        <w:t>」</w:t>
      </w:r>
      <w:r w:rsidR="003D50E4">
        <w:rPr>
          <w:rFonts w:hAnsi="標楷體" w:hint="eastAsia"/>
          <w:snapToGrid/>
        </w:rPr>
        <w:t>等</w:t>
      </w:r>
      <w:r w:rsidR="007665B5">
        <w:rPr>
          <w:rFonts w:hAnsi="標楷體" w:hint="eastAsia"/>
          <w:snapToGrid/>
        </w:rPr>
        <w:t>5項計畫，每年</w:t>
      </w:r>
      <w:r w:rsidR="003F3D58">
        <w:rPr>
          <w:rFonts w:hAnsi="標楷體" w:hint="eastAsia"/>
          <w:snapToGrid/>
        </w:rPr>
        <w:t>預算數介於6</w:t>
      </w:r>
      <w:r w:rsidR="003F3D58">
        <w:rPr>
          <w:rFonts w:hAnsi="標楷體"/>
          <w:snapToGrid/>
        </w:rPr>
        <w:t>9.87</w:t>
      </w:r>
      <w:r w:rsidR="003F3D58">
        <w:rPr>
          <w:rFonts w:hAnsi="標楷體" w:hint="eastAsia"/>
          <w:snapToGrid/>
        </w:rPr>
        <w:t>至1</w:t>
      </w:r>
      <w:r w:rsidR="003F3D58">
        <w:rPr>
          <w:rFonts w:hAnsi="標楷體"/>
          <w:snapToGrid/>
        </w:rPr>
        <w:t>18.39</w:t>
      </w:r>
      <w:r w:rsidR="003F3D58">
        <w:rPr>
          <w:rFonts w:hAnsi="標楷體" w:hint="eastAsia"/>
          <w:snapToGrid/>
        </w:rPr>
        <w:t>億元</w:t>
      </w:r>
      <w:r w:rsidR="007665B5">
        <w:rPr>
          <w:rFonts w:hAnsi="標楷體" w:hint="eastAsia"/>
          <w:snapToGrid/>
        </w:rPr>
        <w:t>間</w:t>
      </w:r>
      <w:r w:rsidR="00BA21C0">
        <w:rPr>
          <w:rFonts w:hAnsi="標楷體" w:hint="eastAsia"/>
          <w:snapToGrid/>
        </w:rPr>
        <w:t>(詳表</w:t>
      </w:r>
      <w:r w:rsidR="00631524">
        <w:rPr>
          <w:rFonts w:hAnsi="標楷體" w:hint="eastAsia"/>
          <w:snapToGrid/>
        </w:rPr>
        <w:t>2</w:t>
      </w:r>
      <w:r w:rsidR="00BA21C0">
        <w:rPr>
          <w:rFonts w:hAnsi="標楷體" w:hint="eastAsia"/>
          <w:snapToGrid/>
        </w:rPr>
        <w:t>-</w:t>
      </w:r>
      <w:r w:rsidR="0079592F">
        <w:rPr>
          <w:rFonts w:hAnsi="標楷體" w:hint="eastAsia"/>
          <w:snapToGrid/>
        </w:rPr>
        <w:t>5</w:t>
      </w:r>
      <w:r w:rsidR="00BA21C0">
        <w:rPr>
          <w:rFonts w:hAnsi="標楷體" w:hint="eastAsia"/>
          <w:snapToGrid/>
        </w:rPr>
        <w:t>)</w:t>
      </w:r>
      <w:r w:rsidR="003F3D58">
        <w:rPr>
          <w:rFonts w:hAnsi="標楷體" w:hint="eastAsia"/>
          <w:snapToGrid/>
        </w:rPr>
        <w:t>，</w:t>
      </w:r>
      <w:r w:rsidR="00C561D9">
        <w:rPr>
          <w:rFonts w:hAnsi="標楷體" w:hint="eastAsia"/>
          <w:snapToGrid/>
        </w:rPr>
        <w:t>而</w:t>
      </w:r>
      <w:r w:rsidR="003F3D58">
        <w:rPr>
          <w:rFonts w:hAnsi="標楷體" w:hint="eastAsia"/>
          <w:snapToGrid/>
        </w:rPr>
        <w:t>9</w:t>
      </w:r>
      <w:r w:rsidR="003F3D58">
        <w:rPr>
          <w:rFonts w:hAnsi="標楷體"/>
          <w:snapToGrid/>
        </w:rPr>
        <w:t>9</w:t>
      </w:r>
      <w:r w:rsidR="003F3D58">
        <w:rPr>
          <w:rFonts w:hAnsi="標楷體" w:hint="eastAsia"/>
          <w:snapToGrid/>
        </w:rPr>
        <w:t>至1</w:t>
      </w:r>
      <w:r w:rsidR="003F3D58">
        <w:rPr>
          <w:rFonts w:hAnsi="標楷體"/>
          <w:snapToGrid/>
        </w:rPr>
        <w:t>13</w:t>
      </w:r>
      <w:r w:rsidR="003F3D58">
        <w:rPr>
          <w:rFonts w:hAnsi="標楷體" w:hint="eastAsia"/>
          <w:snapToGrid/>
        </w:rPr>
        <w:t>年度決算數則介於7</w:t>
      </w:r>
      <w:r w:rsidR="003F3D58">
        <w:rPr>
          <w:rFonts w:hAnsi="標楷體"/>
          <w:snapToGrid/>
        </w:rPr>
        <w:t>3.39</w:t>
      </w:r>
      <w:r w:rsidR="003F3D58">
        <w:rPr>
          <w:rFonts w:hAnsi="標楷體" w:hint="eastAsia"/>
          <w:snapToGrid/>
        </w:rPr>
        <w:t>至1</w:t>
      </w:r>
      <w:r w:rsidR="003F3D58">
        <w:rPr>
          <w:rFonts w:hAnsi="標楷體"/>
          <w:snapToGrid/>
        </w:rPr>
        <w:t>21.66</w:t>
      </w:r>
      <w:r w:rsidR="003F3D58">
        <w:rPr>
          <w:rFonts w:hAnsi="標楷體" w:hint="eastAsia"/>
          <w:snapToGrid/>
        </w:rPr>
        <w:t>億元，</w:t>
      </w:r>
      <w:r w:rsidR="009A452F">
        <w:rPr>
          <w:rFonts w:hAnsi="標楷體" w:hint="eastAsia"/>
          <w:snapToGrid/>
        </w:rPr>
        <w:t>1</w:t>
      </w:r>
      <w:r w:rsidR="009A452F">
        <w:rPr>
          <w:rFonts w:hAnsi="標楷體"/>
          <w:snapToGrid/>
        </w:rPr>
        <w:t>5</w:t>
      </w:r>
      <w:r w:rsidR="009A452F">
        <w:rPr>
          <w:rFonts w:hAnsi="標楷體" w:hint="eastAsia"/>
          <w:snapToGrid/>
        </w:rPr>
        <w:t>年間</w:t>
      </w:r>
      <w:r w:rsidR="003F3D58">
        <w:rPr>
          <w:rFonts w:hAnsi="標楷體" w:hint="eastAsia"/>
          <w:snapToGrid/>
        </w:rPr>
        <w:t>平均每年</w:t>
      </w:r>
      <w:r w:rsidR="00865E0F">
        <w:rPr>
          <w:rFonts w:hAnsi="標楷體" w:hint="eastAsia"/>
          <w:snapToGrid/>
        </w:rPr>
        <w:t>實際</w:t>
      </w:r>
      <w:r w:rsidR="003F3D58">
        <w:rPr>
          <w:rFonts w:hAnsi="標楷體" w:hint="eastAsia"/>
          <w:snapToGrid/>
        </w:rPr>
        <w:t>支出約為9</w:t>
      </w:r>
      <w:r w:rsidR="003F3D58">
        <w:rPr>
          <w:rFonts w:hAnsi="標楷體"/>
          <w:snapToGrid/>
        </w:rPr>
        <w:t>7.03</w:t>
      </w:r>
      <w:r w:rsidR="003F3D58">
        <w:rPr>
          <w:rFonts w:hAnsi="標楷體" w:hint="eastAsia"/>
          <w:snapToGrid/>
        </w:rPr>
        <w:t>億元</w:t>
      </w:r>
      <w:r w:rsidR="00237F13">
        <w:rPr>
          <w:rFonts w:hAnsi="標楷體" w:hint="eastAsia"/>
          <w:snapToGrid/>
        </w:rPr>
        <w:t>。</w:t>
      </w:r>
    </w:p>
    <w:p w:rsidR="00424F8F" w:rsidRDefault="00424F8F" w:rsidP="00424F8F">
      <w:pPr>
        <w:spacing w:beforeLines="25" w:before="125" w:line="340" w:lineRule="exact"/>
        <w:ind w:leftChars="0" w:left="1355" w:hangingChars="478" w:hanging="1355"/>
        <w:rPr>
          <w:b/>
        </w:rPr>
      </w:pPr>
      <w:r w:rsidRPr="00BC3A96">
        <w:rPr>
          <w:rFonts w:hint="eastAsia"/>
          <w:b/>
        </w:rPr>
        <w:lastRenderedPageBreak/>
        <w:t>表</w:t>
      </w:r>
      <w:r w:rsidR="00631524">
        <w:rPr>
          <w:rFonts w:hint="eastAsia"/>
          <w:b/>
        </w:rPr>
        <w:t>2</w:t>
      </w:r>
      <w:r>
        <w:rPr>
          <w:b/>
        </w:rPr>
        <w:t>-</w:t>
      </w:r>
      <w:r w:rsidR="0079592F">
        <w:rPr>
          <w:rFonts w:hint="eastAsia"/>
          <w:b/>
        </w:rPr>
        <w:t>5</w:t>
      </w:r>
      <w:r w:rsidRPr="00BC3A96">
        <w:rPr>
          <w:rFonts w:hint="eastAsia"/>
          <w:b/>
        </w:rPr>
        <w:t xml:space="preserve">  </w:t>
      </w:r>
      <w:r>
        <w:rPr>
          <w:b/>
        </w:rPr>
        <w:t>99</w:t>
      </w:r>
      <w:r w:rsidRPr="00BC3A96">
        <w:rPr>
          <w:b/>
        </w:rPr>
        <w:t>至</w:t>
      </w:r>
      <w:r>
        <w:rPr>
          <w:rFonts w:hint="eastAsia"/>
          <w:b/>
        </w:rPr>
        <w:t>114</w:t>
      </w:r>
      <w:r w:rsidRPr="00BC3A96">
        <w:rPr>
          <w:b/>
        </w:rPr>
        <w:t>年度</w:t>
      </w:r>
      <w:r w:rsidRPr="000C6AEE">
        <w:rPr>
          <w:rFonts w:hint="eastAsia"/>
          <w:b/>
        </w:rPr>
        <w:t>稻作產業結構調整</w:t>
      </w:r>
      <w:r>
        <w:rPr>
          <w:rFonts w:hint="eastAsia"/>
          <w:b/>
        </w:rPr>
        <w:t>相關</w:t>
      </w:r>
      <w:r w:rsidRPr="000C6AEE">
        <w:rPr>
          <w:rFonts w:hint="eastAsia"/>
          <w:b/>
        </w:rPr>
        <w:t>計畫</w:t>
      </w:r>
      <w:r>
        <w:rPr>
          <w:rFonts w:hint="eastAsia"/>
          <w:b/>
        </w:rPr>
        <w:t>預</w:t>
      </w:r>
      <w:r w:rsidRPr="00BC3A96">
        <w:rPr>
          <w:rFonts w:hint="eastAsia"/>
          <w:b/>
        </w:rPr>
        <w:t>、決算</w:t>
      </w:r>
      <w:r>
        <w:rPr>
          <w:rFonts w:hint="eastAsia"/>
          <w:b/>
        </w:rPr>
        <w:t xml:space="preserve">情形表  </w:t>
      </w:r>
    </w:p>
    <w:p w:rsidR="00424F8F" w:rsidRPr="00BC3A96" w:rsidRDefault="00424F8F" w:rsidP="00015B46">
      <w:pPr>
        <w:spacing w:line="360" w:lineRule="exact"/>
        <w:ind w:leftChars="0" w:left="1163" w:hangingChars="478" w:hanging="1163"/>
        <w:jc w:val="right"/>
        <w:rPr>
          <w:smallCaps/>
          <w:szCs w:val="24"/>
        </w:rPr>
      </w:pPr>
      <w:r w:rsidRPr="00E02F8C">
        <w:rPr>
          <w:rFonts w:hint="eastAsia"/>
          <w:smallCaps/>
          <w:sz w:val="24"/>
          <w:szCs w:val="24"/>
        </w:rPr>
        <w:t>單位：新臺幣千元；%</w:t>
      </w:r>
      <w:r w:rsidRPr="00BC3A96">
        <w:rPr>
          <w:rFonts w:hint="eastAsia"/>
          <w:b/>
          <w:smallCaps/>
        </w:rPr>
        <w:t xml:space="preserve">                 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559"/>
        <w:gridCol w:w="1559"/>
        <w:gridCol w:w="1418"/>
        <w:gridCol w:w="1275"/>
      </w:tblGrid>
      <w:tr w:rsidR="00424F8F" w:rsidRPr="00BC3A96" w:rsidTr="00590042">
        <w:trPr>
          <w:trHeight w:val="411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-15" w:left="2" w:rightChars="-28" w:right="-79" w:hangingChars="18" w:hanging="44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mallCaps/>
                <w:sz w:val="24"/>
                <w:szCs w:val="24"/>
              </w:rPr>
              <w:t>業務計畫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z w:val="24"/>
                <w:szCs w:val="24"/>
              </w:rPr>
              <w:t>預算數</w:t>
            </w:r>
            <w:r w:rsidR="007665B5" w:rsidRPr="00590042">
              <w:rPr>
                <w:rFonts w:hint="eastAsia"/>
                <w:b/>
                <w:sz w:val="24"/>
                <w:szCs w:val="24"/>
              </w:rPr>
              <w:t>(</w:t>
            </w:r>
            <w:r w:rsidR="007665B5" w:rsidRPr="00590042">
              <w:rPr>
                <w:b/>
                <w:sz w:val="24"/>
                <w:szCs w:val="24"/>
              </w:rPr>
              <w:t>A)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z w:val="24"/>
                <w:szCs w:val="24"/>
              </w:rPr>
              <w:t>決算數</w:t>
            </w:r>
            <w:r w:rsidR="007665B5" w:rsidRPr="00590042">
              <w:rPr>
                <w:rFonts w:hint="eastAsia"/>
                <w:b/>
                <w:sz w:val="24"/>
                <w:szCs w:val="24"/>
              </w:rPr>
              <w:t>(B</w:t>
            </w:r>
            <w:r w:rsidR="007665B5" w:rsidRPr="00590042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-23" w:left="13" w:rightChars="-18" w:right="-51" w:hangingChars="32" w:hanging="78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z w:val="24"/>
                <w:szCs w:val="24"/>
              </w:rPr>
              <w:t>比較增減</w:t>
            </w:r>
          </w:p>
        </w:tc>
      </w:tr>
      <w:tr w:rsidR="00424F8F" w:rsidRPr="00BC3A96" w:rsidTr="00590042">
        <w:trPr>
          <w:trHeight w:val="422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-15" w:left="2" w:rightChars="-28" w:right="-79" w:hangingChars="18" w:hanging="44"/>
              <w:jc w:val="center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665B5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590042">
              <w:rPr>
                <w:b/>
                <w:sz w:val="24"/>
                <w:szCs w:val="24"/>
              </w:rPr>
              <w:t>金額</w:t>
            </w:r>
          </w:p>
          <w:p w:rsidR="00424F8F" w:rsidRPr="00590042" w:rsidRDefault="007665B5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pacing w:val="-20"/>
                <w:sz w:val="24"/>
                <w:szCs w:val="24"/>
              </w:rPr>
              <w:t>(C=B-</w:t>
            </w:r>
            <w:r w:rsidRPr="00590042">
              <w:rPr>
                <w:b/>
                <w:spacing w:val="-20"/>
                <w:sz w:val="24"/>
                <w:szCs w:val="24"/>
              </w:rPr>
              <w:t>A)</w:t>
            </w:r>
          </w:p>
        </w:tc>
        <w:tc>
          <w:tcPr>
            <w:tcW w:w="1275" w:type="dxa"/>
            <w:vAlign w:val="center"/>
          </w:tcPr>
          <w:p w:rsidR="00424F8F" w:rsidRPr="00590042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590042">
              <w:rPr>
                <w:rFonts w:hint="eastAsia"/>
                <w:b/>
                <w:sz w:val="24"/>
                <w:szCs w:val="24"/>
              </w:rPr>
              <w:t>比率</w:t>
            </w:r>
          </w:p>
          <w:p w:rsidR="007665B5" w:rsidRPr="00590042" w:rsidRDefault="007665B5" w:rsidP="00590042">
            <w:pPr>
              <w:spacing w:line="280" w:lineRule="exact"/>
              <w:ind w:leftChars="-86" w:left="-39" w:rightChars="-37" w:right="-105" w:hangingChars="101" w:hanging="205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 w:rsidRPr="00590042">
              <w:rPr>
                <w:rFonts w:hint="eastAsia"/>
                <w:b/>
                <w:spacing w:val="-20"/>
                <w:sz w:val="24"/>
                <w:szCs w:val="24"/>
              </w:rPr>
              <w:t>(</w:t>
            </w:r>
            <w:r w:rsidRPr="00590042">
              <w:rPr>
                <w:b/>
                <w:spacing w:val="-20"/>
                <w:sz w:val="24"/>
                <w:szCs w:val="24"/>
              </w:rPr>
              <w:t>C</w:t>
            </w:r>
            <w:r w:rsidRPr="00590042">
              <w:rPr>
                <w:rFonts w:hint="eastAsia"/>
                <w:b/>
                <w:spacing w:val="-20"/>
                <w:sz w:val="24"/>
                <w:szCs w:val="24"/>
              </w:rPr>
              <w:t>/</w:t>
            </w:r>
            <w:r w:rsidRPr="00590042">
              <w:rPr>
                <w:b/>
                <w:spacing w:val="-20"/>
                <w:sz w:val="24"/>
                <w:szCs w:val="24"/>
              </w:rPr>
              <w:t>A*100</w:t>
            </w:r>
            <w:r w:rsidRPr="008A6711">
              <w:rPr>
                <w:rFonts w:hint="eastAsia"/>
                <w:b/>
                <w:bCs/>
                <w:smallCaps/>
                <w:spacing w:val="-10"/>
                <w:sz w:val="24"/>
                <w:szCs w:val="24"/>
              </w:rPr>
              <w:t>%</w:t>
            </w:r>
            <w:r w:rsidRPr="00590042">
              <w:rPr>
                <w:b/>
                <w:spacing w:val="-20"/>
                <w:sz w:val="24"/>
                <w:szCs w:val="24"/>
              </w:rPr>
              <w:t>)</w:t>
            </w:r>
          </w:p>
        </w:tc>
      </w:tr>
      <w:tr w:rsidR="00424F8F" w:rsidRPr="00BC3A96" w:rsidTr="00590042">
        <w:trPr>
          <w:trHeight w:val="610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9</w:t>
            </w:r>
            <w:r w:rsidRPr="00D32C69"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F465AF">
              <w:rPr>
                <w:rFonts w:hint="eastAsia"/>
                <w:sz w:val="24"/>
                <w:szCs w:val="24"/>
              </w:rPr>
              <w:t>水旱田利用調整後續計畫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1,341,927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2,166,272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24,345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.27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00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稻田多元化利用計畫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1,341,825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1,334,024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7,80</w:t>
            </w:r>
            <w:r w:rsidR="00E6520D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0.07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01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8,952,726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11,056,19</w:t>
            </w:r>
            <w:r w:rsidR="00D43C4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2,103,46</w:t>
            </w:r>
            <w:r w:rsidR="00D43C47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3.50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02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6,987,220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8,073,64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1,086,42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5.55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調整耕作制度活化農地計畫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465AF">
              <w:rPr>
                <w:sz w:val="24"/>
                <w:szCs w:val="24"/>
              </w:rPr>
              <w:t>7,170,941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3B33">
              <w:rPr>
                <w:sz w:val="24"/>
                <w:szCs w:val="24"/>
              </w:rPr>
              <w:t>7,687,100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3B33">
              <w:rPr>
                <w:sz w:val="24"/>
                <w:szCs w:val="24"/>
              </w:rPr>
              <w:t>516,159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.20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04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="566" w:firstLine="486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F3D58">
              <w:rPr>
                <w:sz w:val="24"/>
                <w:szCs w:val="24"/>
              </w:rPr>
              <w:t>7,053,730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F3D58">
              <w:rPr>
                <w:sz w:val="24"/>
                <w:szCs w:val="24"/>
              </w:rPr>
              <w:t>8,720,589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3F3D58">
              <w:rPr>
                <w:sz w:val="24"/>
                <w:szCs w:val="24"/>
              </w:rPr>
              <w:t>1,666,859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3.63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05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,084,987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,339,304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745,683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.22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06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,260,651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,819,569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441,082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.34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07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對地綠色環境給付計畫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D6009B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8,631,651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,449,333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182,318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2.11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08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,711,760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,706,403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5,357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.06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09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,792,024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0,684,373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,892,349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1.52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,625,459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1,140,516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,515,057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9.16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綠色環境給付計畫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,925,561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0,045,542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19,981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.21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112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0,509,716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1,880,092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,370,376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113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0,979,480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0,434,864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544,616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4.96</w:t>
            </w:r>
          </w:p>
        </w:tc>
      </w:tr>
      <w:tr w:rsidR="00424F8F" w:rsidRPr="00BC3A96" w:rsidTr="00590042">
        <w:trPr>
          <w:trHeight w:val="368"/>
        </w:trPr>
        <w:tc>
          <w:tcPr>
            <w:tcW w:w="709" w:type="dxa"/>
            <w:shd w:val="clear" w:color="auto" w:fill="auto"/>
            <w:vAlign w:val="center"/>
          </w:tcPr>
          <w:p w:rsidR="00424F8F" w:rsidRPr="00D32C69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32C69">
              <w:rPr>
                <w:rFonts w:hint="eastAsia"/>
                <w:sz w:val="24"/>
                <w:szCs w:val="24"/>
              </w:rPr>
              <w:t>1</w:t>
            </w:r>
            <w:r w:rsidRPr="00D32C69"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1,839,005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F87ECE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center"/>
              <w:rPr>
                <w:rFonts w:hint="eastAsia"/>
                <w:sz w:val="24"/>
                <w:szCs w:val="24"/>
              </w:rPr>
            </w:pPr>
            <w:r w:rsidRPr="00F87ECE">
              <w:rPr>
                <w:rFonts w:hint="eastAsia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24F8F" w:rsidRPr="00F87ECE" w:rsidRDefault="00424F8F" w:rsidP="002A49F7">
            <w:pPr>
              <w:spacing w:line="280" w:lineRule="exact"/>
              <w:ind w:leftChars="-43" w:left="-81" w:rightChars="-17" w:right="-48" w:hangingChars="17" w:hanging="41"/>
              <w:jc w:val="center"/>
              <w:rPr>
                <w:rFonts w:hint="eastAsia"/>
                <w:sz w:val="24"/>
                <w:szCs w:val="24"/>
              </w:rPr>
            </w:pPr>
            <w:r w:rsidRPr="00F87ECE">
              <w:rPr>
                <w:rFonts w:hint="eastAsia"/>
                <w:sz w:val="24"/>
                <w:szCs w:val="24"/>
              </w:rPr>
              <w:t>-</w:t>
            </w:r>
          </w:p>
        </w:tc>
      </w:tr>
    </w:tbl>
    <w:p w:rsidR="00424F8F" w:rsidRDefault="00424F8F" w:rsidP="00590042">
      <w:pPr>
        <w:spacing w:line="320" w:lineRule="exact"/>
        <w:ind w:leftChars="0" w:left="1134" w:firstLineChars="0" w:hanging="1134"/>
        <w:rPr>
          <w:sz w:val="24"/>
          <w:szCs w:val="24"/>
        </w:rPr>
      </w:pPr>
      <w:r w:rsidRPr="00CA62A9">
        <w:rPr>
          <w:rFonts w:hint="eastAsia"/>
          <w:sz w:val="24"/>
          <w:szCs w:val="24"/>
        </w:rPr>
        <w:t>說    明：</w:t>
      </w:r>
      <w:r>
        <w:rPr>
          <w:sz w:val="24"/>
          <w:szCs w:val="24"/>
        </w:rPr>
        <w:t>102</w:t>
      </w:r>
      <w:r>
        <w:rPr>
          <w:rFonts w:hint="eastAsia"/>
          <w:sz w:val="24"/>
          <w:szCs w:val="24"/>
        </w:rPr>
        <w:t>年度農損基金業務計畫係「稻田多元化利用計畫」，惟決算書計畫總說明稱係自1</w:t>
      </w:r>
      <w:r>
        <w:rPr>
          <w:sz w:val="24"/>
          <w:szCs w:val="24"/>
        </w:rPr>
        <w:t>02</w:t>
      </w:r>
      <w:r>
        <w:rPr>
          <w:rFonts w:hint="eastAsia"/>
          <w:sz w:val="24"/>
          <w:szCs w:val="24"/>
        </w:rPr>
        <w:t>年起執行</w:t>
      </w:r>
      <w:r w:rsidRPr="00003B33">
        <w:rPr>
          <w:rFonts w:hint="eastAsia"/>
          <w:sz w:val="24"/>
          <w:szCs w:val="24"/>
        </w:rPr>
        <w:t>「調整耕作制度活化農地中程(102</w:t>
      </w:r>
      <w:r w:rsidR="00590042">
        <w:rPr>
          <w:rFonts w:hint="eastAsia"/>
          <w:sz w:val="24"/>
          <w:szCs w:val="24"/>
        </w:rPr>
        <w:t>至</w:t>
      </w:r>
      <w:r w:rsidRPr="00003B33">
        <w:rPr>
          <w:rFonts w:hint="eastAsia"/>
          <w:sz w:val="24"/>
          <w:szCs w:val="24"/>
        </w:rPr>
        <w:t>105年)計畫」</w:t>
      </w:r>
      <w:r>
        <w:rPr>
          <w:rFonts w:hint="eastAsia"/>
          <w:sz w:val="24"/>
          <w:szCs w:val="24"/>
        </w:rPr>
        <w:t>。</w:t>
      </w:r>
    </w:p>
    <w:p w:rsidR="00424F8F" w:rsidRPr="00BC3A96" w:rsidRDefault="00424F8F" w:rsidP="00F61F96">
      <w:pPr>
        <w:spacing w:line="320" w:lineRule="exact"/>
        <w:ind w:leftChars="0" w:left="2" w:firstLineChars="0" w:hanging="2"/>
        <w:jc w:val="left"/>
        <w:rPr>
          <w:smallCaps/>
          <w:sz w:val="24"/>
          <w:szCs w:val="24"/>
        </w:rPr>
      </w:pPr>
      <w:r w:rsidRPr="00BC3A96">
        <w:rPr>
          <w:rFonts w:hint="eastAsia"/>
          <w:sz w:val="24"/>
          <w:szCs w:val="24"/>
        </w:rPr>
        <w:t>資料來源：</w:t>
      </w:r>
      <w:r>
        <w:rPr>
          <w:rFonts w:hint="eastAsia"/>
          <w:sz w:val="24"/>
          <w:szCs w:val="24"/>
        </w:rPr>
        <w:t>各年度農業特別收入基金預、決算書</w:t>
      </w:r>
      <w:r w:rsidRPr="00BC3A96">
        <w:rPr>
          <w:rFonts w:hint="eastAsia"/>
          <w:sz w:val="24"/>
          <w:szCs w:val="24"/>
        </w:rPr>
        <w:t>。</w:t>
      </w:r>
    </w:p>
    <w:p w:rsidR="00CC06CE" w:rsidRPr="00FD7039" w:rsidRDefault="0000710A" w:rsidP="00EA4439">
      <w:pPr>
        <w:pStyle w:val="21"/>
        <w:ind w:left="850" w:firstLine="566"/>
        <w:rPr>
          <w:rFonts w:hint="eastAsia"/>
          <w:b/>
        </w:rPr>
      </w:pPr>
      <w:r w:rsidRPr="00424F8F">
        <w:rPr>
          <w:rFonts w:hAnsi="標楷體" w:hint="eastAsia"/>
          <w:snapToGrid/>
        </w:rPr>
        <w:t>1</w:t>
      </w:r>
      <w:r>
        <w:rPr>
          <w:rFonts w:hAnsi="標楷體" w:hint="eastAsia"/>
          <w:snapToGrid/>
        </w:rPr>
        <w:t>02年度因</w:t>
      </w:r>
      <w:r w:rsidR="000D7FCF">
        <w:rPr>
          <w:rFonts w:hAnsi="標楷體" w:hint="eastAsia"/>
          <w:snapToGrid/>
        </w:rPr>
        <w:t>規劃</w:t>
      </w:r>
      <w:r>
        <w:rPr>
          <w:rFonts w:hAnsi="標楷體" w:hint="eastAsia"/>
          <w:snapToGrid/>
        </w:rPr>
        <w:t>調整制度致</w:t>
      </w:r>
      <w:r w:rsidR="000D7FCF">
        <w:rPr>
          <w:rFonts w:hAnsi="標楷體" w:hint="eastAsia"/>
          <w:snapToGrid/>
        </w:rPr>
        <w:t>預算</w:t>
      </w:r>
      <w:r w:rsidR="00590042">
        <w:rPr>
          <w:rFonts w:hAnsi="標楷體" w:hint="eastAsia"/>
          <w:snapToGrid/>
        </w:rPr>
        <w:t>數</w:t>
      </w:r>
      <w:r w:rsidR="009E732B">
        <w:rPr>
          <w:rFonts w:hAnsi="標楷體" w:hint="eastAsia"/>
          <w:snapToGrid/>
        </w:rPr>
        <w:t>較101年度減少逾2成</w:t>
      </w:r>
      <w:r>
        <w:rPr>
          <w:rFonts w:hAnsi="標楷體" w:hint="eastAsia"/>
          <w:snapToGrid/>
        </w:rPr>
        <w:t>，惟</w:t>
      </w:r>
      <w:r w:rsidR="004A453D">
        <w:rPr>
          <w:rFonts w:hAnsi="標楷體" w:hint="eastAsia"/>
          <w:snapToGrid/>
        </w:rPr>
        <w:t>執行時，因實際</w:t>
      </w:r>
      <w:r w:rsidRPr="0000710A">
        <w:rPr>
          <w:rFonts w:hAnsi="標楷體" w:hint="eastAsia"/>
          <w:snapToGrid/>
        </w:rPr>
        <w:t>轉(契)作面積高於預算</w:t>
      </w:r>
      <w:r w:rsidR="000D7FCF">
        <w:rPr>
          <w:rFonts w:hAnsi="標楷體" w:hint="eastAsia"/>
          <w:snapToGrid/>
        </w:rPr>
        <w:t>估算</w:t>
      </w:r>
      <w:r>
        <w:rPr>
          <w:rFonts w:hAnsi="標楷體" w:hint="eastAsia"/>
          <w:snapToGrid/>
        </w:rPr>
        <w:t>致超支10.86億元(增幅15.55</w:t>
      </w:r>
      <w:r>
        <w:rPr>
          <w:rFonts w:hAnsi="標楷體"/>
          <w:snapToGrid/>
        </w:rPr>
        <w:t>%</w:t>
      </w:r>
      <w:r>
        <w:rPr>
          <w:rFonts w:hAnsi="標楷體" w:hint="eastAsia"/>
          <w:snapToGrid/>
        </w:rPr>
        <w:t>)</w:t>
      </w:r>
      <w:r w:rsidR="009E732B">
        <w:rPr>
          <w:rFonts w:hAnsi="標楷體" w:hint="eastAsia"/>
          <w:snapToGrid/>
        </w:rPr>
        <w:t>；</w:t>
      </w:r>
      <w:r>
        <w:rPr>
          <w:rFonts w:hAnsi="標楷體" w:hint="eastAsia"/>
          <w:snapToGrid/>
        </w:rPr>
        <w:t>另</w:t>
      </w:r>
      <w:r w:rsidR="009A452F">
        <w:rPr>
          <w:rFonts w:hAnsi="標楷體" w:hint="eastAsia"/>
          <w:snapToGrid/>
        </w:rPr>
        <w:t>1</w:t>
      </w:r>
      <w:r w:rsidR="009A452F">
        <w:rPr>
          <w:rFonts w:hAnsi="標楷體"/>
          <w:snapToGrid/>
        </w:rPr>
        <w:t>09</w:t>
      </w:r>
      <w:r w:rsidR="009A452F">
        <w:rPr>
          <w:rFonts w:hAnsi="標楷體" w:hint="eastAsia"/>
          <w:snapToGrid/>
        </w:rPr>
        <w:t>年起新增辦理「</w:t>
      </w:r>
      <w:r w:rsidR="009A452F" w:rsidRPr="009A452F">
        <w:rPr>
          <w:rFonts w:hAnsi="標楷體" w:hint="eastAsia"/>
          <w:snapToGrid/>
        </w:rPr>
        <w:t>農業環境基本給付</w:t>
      </w:r>
      <w:r w:rsidR="009A452F">
        <w:rPr>
          <w:rFonts w:hAnsi="標楷體" w:hint="eastAsia"/>
          <w:snapToGrid/>
        </w:rPr>
        <w:t>」</w:t>
      </w:r>
      <w:r w:rsidR="009A452F">
        <w:rPr>
          <w:rFonts w:hAnsi="標楷體" w:hint="eastAsia"/>
          <w:snapToGrid/>
        </w:rPr>
        <w:lastRenderedPageBreak/>
        <w:t>及</w:t>
      </w:r>
      <w:r w:rsidR="004E084F">
        <w:rPr>
          <w:rFonts w:hAnsi="標楷體" w:hint="eastAsia"/>
          <w:snapToGrid/>
        </w:rPr>
        <w:t>推動</w:t>
      </w:r>
      <w:r w:rsidR="009A452F">
        <w:rPr>
          <w:rFonts w:hAnsi="標楷體" w:hint="eastAsia"/>
          <w:snapToGrid/>
        </w:rPr>
        <w:t>「稻作直接給付」，</w:t>
      </w:r>
      <w:r w:rsidR="00590042">
        <w:rPr>
          <w:rFonts w:hAnsi="標楷體" w:hint="eastAsia"/>
          <w:snapToGrid/>
        </w:rPr>
        <w:t>致</w:t>
      </w:r>
      <w:r w:rsidR="009A452F">
        <w:rPr>
          <w:rFonts w:hAnsi="標楷體" w:hint="eastAsia"/>
          <w:snapToGrid/>
        </w:rPr>
        <w:t>1</w:t>
      </w:r>
      <w:r w:rsidR="009A452F">
        <w:rPr>
          <w:rFonts w:hAnsi="標楷體"/>
          <w:snapToGrid/>
        </w:rPr>
        <w:t>09</w:t>
      </w:r>
      <w:r w:rsidR="009A452F">
        <w:rPr>
          <w:rFonts w:hAnsi="標楷體" w:hint="eastAsia"/>
          <w:snapToGrid/>
        </w:rPr>
        <w:t>及1</w:t>
      </w:r>
      <w:r w:rsidR="009A452F">
        <w:rPr>
          <w:rFonts w:hAnsi="標楷體"/>
          <w:snapToGrid/>
        </w:rPr>
        <w:t>10</w:t>
      </w:r>
      <w:r w:rsidR="009A452F">
        <w:rPr>
          <w:rFonts w:hAnsi="標楷體" w:hint="eastAsia"/>
          <w:snapToGrid/>
        </w:rPr>
        <w:t>年度決算數不僅較預算分別增加1</w:t>
      </w:r>
      <w:r w:rsidR="009A452F">
        <w:rPr>
          <w:rFonts w:hAnsi="標楷體"/>
          <w:snapToGrid/>
        </w:rPr>
        <w:t>8.92</w:t>
      </w:r>
      <w:r w:rsidR="009A452F">
        <w:rPr>
          <w:rFonts w:hAnsi="標楷體" w:hint="eastAsia"/>
          <w:snapToGrid/>
        </w:rPr>
        <w:t>億元（增幅2</w:t>
      </w:r>
      <w:r w:rsidR="009A452F">
        <w:rPr>
          <w:rFonts w:hAnsi="標楷體"/>
          <w:snapToGrid/>
        </w:rPr>
        <w:t>1.52%</w:t>
      </w:r>
      <w:r w:rsidR="009A452F">
        <w:rPr>
          <w:rFonts w:hAnsi="標楷體" w:hint="eastAsia"/>
          <w:snapToGrid/>
        </w:rPr>
        <w:t>）及2</w:t>
      </w:r>
      <w:r w:rsidR="009A452F">
        <w:rPr>
          <w:rFonts w:hAnsi="標楷體"/>
          <w:snapToGrid/>
        </w:rPr>
        <w:t>5.15</w:t>
      </w:r>
      <w:r w:rsidR="009A452F">
        <w:rPr>
          <w:rFonts w:hAnsi="標楷體" w:hint="eastAsia"/>
          <w:snapToGrid/>
        </w:rPr>
        <w:t>億元（增幅2</w:t>
      </w:r>
      <w:r w:rsidR="009A452F">
        <w:rPr>
          <w:rFonts w:hAnsi="標楷體"/>
          <w:snapToGrid/>
        </w:rPr>
        <w:t>9.16%</w:t>
      </w:r>
      <w:r w:rsidR="009A452F">
        <w:rPr>
          <w:rFonts w:hAnsi="標楷體" w:hint="eastAsia"/>
          <w:snapToGrid/>
        </w:rPr>
        <w:t>），且較1</w:t>
      </w:r>
      <w:r w:rsidR="009A452F">
        <w:rPr>
          <w:rFonts w:hAnsi="標楷體"/>
          <w:snapToGrid/>
        </w:rPr>
        <w:t>08</w:t>
      </w:r>
      <w:r w:rsidR="009A452F">
        <w:rPr>
          <w:rFonts w:hAnsi="標楷體" w:hint="eastAsia"/>
          <w:snapToGrid/>
        </w:rPr>
        <w:t>年度決算數分別增加1</w:t>
      </w:r>
      <w:r w:rsidR="009A452F">
        <w:rPr>
          <w:rFonts w:hAnsi="標楷體"/>
          <w:snapToGrid/>
        </w:rPr>
        <w:t>9.78</w:t>
      </w:r>
      <w:r w:rsidR="009A452F">
        <w:rPr>
          <w:rFonts w:hAnsi="標楷體" w:hint="eastAsia"/>
          <w:snapToGrid/>
        </w:rPr>
        <w:t>億元(增幅2</w:t>
      </w:r>
      <w:r w:rsidR="009A452F">
        <w:rPr>
          <w:rFonts w:hAnsi="標楷體"/>
          <w:snapToGrid/>
        </w:rPr>
        <w:t>2.72%)</w:t>
      </w:r>
      <w:r w:rsidR="009A452F">
        <w:rPr>
          <w:rFonts w:hAnsi="標楷體" w:hint="eastAsia"/>
          <w:snapToGrid/>
        </w:rPr>
        <w:t>及2</w:t>
      </w:r>
      <w:r w:rsidR="009A452F">
        <w:rPr>
          <w:rFonts w:hAnsi="標楷體"/>
          <w:snapToGrid/>
        </w:rPr>
        <w:t>4.34</w:t>
      </w:r>
      <w:r w:rsidR="009A452F">
        <w:rPr>
          <w:rFonts w:hAnsi="標楷體" w:hint="eastAsia"/>
          <w:snapToGrid/>
        </w:rPr>
        <w:t>億元(增幅2</w:t>
      </w:r>
      <w:r w:rsidR="00865E0F">
        <w:rPr>
          <w:rFonts w:hAnsi="標楷體"/>
          <w:snapToGrid/>
        </w:rPr>
        <w:t>7.96</w:t>
      </w:r>
      <w:r w:rsidR="009A452F">
        <w:rPr>
          <w:rFonts w:hAnsi="標楷體"/>
          <w:snapToGrid/>
        </w:rPr>
        <w:t>%)</w:t>
      </w:r>
      <w:r w:rsidR="009A452F">
        <w:rPr>
          <w:rFonts w:hAnsi="標楷體" w:hint="eastAsia"/>
          <w:snapToGrid/>
        </w:rPr>
        <w:t>，</w:t>
      </w:r>
      <w:r w:rsidR="00590042">
        <w:rPr>
          <w:rFonts w:hAnsi="標楷體" w:hint="eastAsia"/>
          <w:snapToGrid/>
        </w:rPr>
        <w:t>而</w:t>
      </w:r>
      <w:r w:rsidR="00D4402A">
        <w:rPr>
          <w:rFonts w:hAnsi="標楷體" w:hint="eastAsia"/>
          <w:snapToGrid/>
        </w:rPr>
        <w:t>1</w:t>
      </w:r>
      <w:r w:rsidR="00D4402A">
        <w:rPr>
          <w:rFonts w:hAnsi="標楷體"/>
          <w:snapToGrid/>
        </w:rPr>
        <w:t>11</w:t>
      </w:r>
      <w:r w:rsidR="00D4402A">
        <w:rPr>
          <w:rFonts w:hAnsi="標楷體" w:hint="eastAsia"/>
          <w:snapToGrid/>
        </w:rPr>
        <w:t>至1</w:t>
      </w:r>
      <w:r w:rsidR="00D4402A">
        <w:rPr>
          <w:rFonts w:hAnsi="標楷體"/>
          <w:snapToGrid/>
        </w:rPr>
        <w:t>13</w:t>
      </w:r>
      <w:r w:rsidR="00D4402A">
        <w:rPr>
          <w:rFonts w:hAnsi="標楷體" w:hint="eastAsia"/>
          <w:snapToGrid/>
        </w:rPr>
        <w:t>年度經費支出則均維持逾百億元</w:t>
      </w:r>
      <w:r w:rsidR="003F3D58">
        <w:rPr>
          <w:rFonts w:hAnsi="標楷體" w:hint="eastAsia"/>
          <w:snapToGrid/>
        </w:rPr>
        <w:t>。</w:t>
      </w:r>
      <w:bookmarkEnd w:id="1"/>
      <w:r w:rsidR="00F872E9" w:rsidRPr="00FD7039">
        <w:rPr>
          <w:rFonts w:hint="eastAsia"/>
          <w:b/>
        </w:rPr>
        <w:t xml:space="preserve"> </w:t>
      </w:r>
    </w:p>
    <w:sectPr w:rsidR="00CC06CE" w:rsidRPr="00FD7039" w:rsidSect="007D5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A4439" w:rsidRPr="00EA4439">
      <w:rPr>
        <w:noProof/>
        <w:lang w:val="zh-TW"/>
      </w:rPr>
      <w:t>2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439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7417322-4D85-456A-B5B2-0AAE6A94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1E157-EB90-463B-A5C6-106CB571F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10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