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050" w:rsidRPr="00FD7039" w:rsidRDefault="00A8004D" w:rsidP="0006575F">
      <w:pPr>
        <w:pStyle w:val="af3"/>
        <w:rPr>
          <w:rFonts w:hint="eastAsia"/>
          <w:szCs w:val="36"/>
        </w:rPr>
      </w:pPr>
      <w:bookmarkStart w:id="0" w:name="_GoBack"/>
      <w:bookmarkEnd w:id="0"/>
      <w:r w:rsidRPr="00A8004D">
        <w:rPr>
          <w:rFonts w:hint="eastAsia"/>
        </w:rPr>
        <w:t>公糧收購價格調整對</w:t>
      </w:r>
      <w:r>
        <w:rPr>
          <w:rFonts w:hint="eastAsia"/>
        </w:rPr>
        <w:t>政府財政</w:t>
      </w:r>
      <w:r w:rsidRPr="00A8004D">
        <w:rPr>
          <w:rFonts w:hint="eastAsia"/>
        </w:rPr>
        <w:t>影響之探討</w:t>
      </w:r>
      <w:r w:rsidR="001C293C">
        <w:rPr>
          <w:rFonts w:hint="eastAsia"/>
        </w:rPr>
        <w:t>目錄</w:t>
      </w:r>
    </w:p>
    <w:p w:rsidR="00A50050" w:rsidRPr="00FD7039" w:rsidRDefault="00A50050" w:rsidP="00A50050">
      <w:pPr>
        <w:pStyle w:val="af3"/>
        <w:ind w:left="648" w:hanging="648"/>
        <w:jc w:val="right"/>
        <w:rPr>
          <w:rFonts w:hint="eastAsia"/>
          <w:sz w:val="28"/>
        </w:rPr>
      </w:pPr>
      <w:r w:rsidRPr="00FD7039">
        <w:rPr>
          <w:rFonts w:hint="eastAsia"/>
          <w:sz w:val="28"/>
        </w:rPr>
        <w:t>頁次</w:t>
      </w:r>
    </w:p>
    <w:p w:rsidR="004E1BC5" w:rsidRPr="0084764D" w:rsidRDefault="00384DEA">
      <w:pPr>
        <w:pStyle w:val="12"/>
        <w:rPr>
          <w:rFonts w:ascii="Calibri" w:eastAsia="新細明體" w:hAnsi="Calibri"/>
          <w:b w:val="0"/>
          <w:snapToGrid/>
          <w:szCs w:val="22"/>
        </w:rPr>
      </w:pPr>
      <w:r w:rsidRPr="00FD7039">
        <w:fldChar w:fldCharType="begin"/>
      </w:r>
      <w:r w:rsidRPr="00FD7039">
        <w:instrText xml:space="preserve"> TOC \h \z \t "第二層(14號字),2,第一層(14號字),1,一凸排,1" </w:instrText>
      </w:r>
      <w:r w:rsidRPr="00FD7039">
        <w:fldChar w:fldCharType="separate"/>
      </w:r>
      <w:hyperlink w:anchor="_Toc204585486" w:history="1">
        <w:r w:rsidR="004E1BC5" w:rsidRPr="009C5CC4">
          <w:rPr>
            <w:rStyle w:val="afd"/>
            <w:rFonts w:hint="eastAsia"/>
          </w:rPr>
          <w:t>壹、前言</w:t>
        </w:r>
        <w:r w:rsidR="004E1BC5">
          <w:rPr>
            <w:webHidden/>
          </w:rPr>
          <w:tab/>
        </w:r>
        <w:r w:rsidR="004E1BC5">
          <w:rPr>
            <w:webHidden/>
          </w:rPr>
          <w:fldChar w:fldCharType="begin"/>
        </w:r>
        <w:r w:rsidR="004E1BC5">
          <w:rPr>
            <w:webHidden/>
          </w:rPr>
          <w:instrText xml:space="preserve"> PAGEREF _Toc204585486 \h </w:instrText>
        </w:r>
        <w:r w:rsidR="004E1BC5">
          <w:rPr>
            <w:webHidden/>
          </w:rPr>
        </w:r>
        <w:r w:rsidR="004E1BC5">
          <w:rPr>
            <w:webHidden/>
          </w:rPr>
          <w:fldChar w:fldCharType="separate"/>
        </w:r>
        <w:r w:rsidR="004E1BC5">
          <w:rPr>
            <w:webHidden/>
          </w:rPr>
          <w:t>1</w:t>
        </w:r>
        <w:r w:rsidR="004E1BC5">
          <w:rPr>
            <w:webHidden/>
          </w:rPr>
          <w:fldChar w:fldCharType="end"/>
        </w:r>
      </w:hyperlink>
    </w:p>
    <w:p w:rsidR="004E1BC5" w:rsidRPr="0084764D" w:rsidRDefault="004E1BC5">
      <w:pPr>
        <w:pStyle w:val="12"/>
        <w:rPr>
          <w:rFonts w:ascii="Calibri" w:eastAsia="新細明體" w:hAnsi="Calibri"/>
          <w:b w:val="0"/>
          <w:snapToGrid/>
          <w:szCs w:val="22"/>
        </w:rPr>
      </w:pPr>
      <w:hyperlink w:anchor="_Toc204585487" w:history="1">
        <w:r w:rsidRPr="009C5CC4">
          <w:rPr>
            <w:rStyle w:val="afd"/>
            <w:rFonts w:hint="eastAsia"/>
          </w:rPr>
          <w:t>貳、公糧收購等相關稻作政策推動概況及近年預算執行情形</w:t>
        </w:r>
        <w:r>
          <w:rPr>
            <w:webHidden/>
          </w:rPr>
          <w:tab/>
        </w:r>
        <w:r>
          <w:rPr>
            <w:webHidden/>
          </w:rPr>
          <w:fldChar w:fldCharType="begin"/>
        </w:r>
        <w:r>
          <w:rPr>
            <w:webHidden/>
          </w:rPr>
          <w:instrText xml:space="preserve"> PAGEREF _Toc204585487 \h </w:instrText>
        </w:r>
        <w:r>
          <w:rPr>
            <w:webHidden/>
          </w:rPr>
        </w:r>
        <w:r>
          <w:rPr>
            <w:webHidden/>
          </w:rPr>
          <w:fldChar w:fldCharType="separate"/>
        </w:r>
        <w:r>
          <w:rPr>
            <w:webHidden/>
          </w:rPr>
          <w:t>1</w:t>
        </w:r>
        <w:r>
          <w:rPr>
            <w:webHidden/>
          </w:rPr>
          <w:fldChar w:fldCharType="end"/>
        </w:r>
      </w:hyperlink>
    </w:p>
    <w:p w:rsidR="004E1BC5" w:rsidRPr="0084764D" w:rsidRDefault="004E1BC5">
      <w:pPr>
        <w:pStyle w:val="23"/>
        <w:rPr>
          <w:rFonts w:ascii="Calibri" w:eastAsia="新細明體" w:hAnsi="Calibri" w:cs="Times New Roman"/>
          <w:snapToGrid/>
          <w:szCs w:val="22"/>
        </w:rPr>
      </w:pPr>
      <w:hyperlink w:anchor="_Toc204585488" w:history="1">
        <w:r w:rsidRPr="009C5CC4">
          <w:rPr>
            <w:rStyle w:val="afd"/>
            <w:rFonts w:hint="eastAsia"/>
          </w:rPr>
          <w:t>一、近年公糧收購、銷售及庫存情形</w:t>
        </w:r>
        <w:r>
          <w:rPr>
            <w:webHidden/>
          </w:rPr>
          <w:tab/>
        </w:r>
        <w:r>
          <w:rPr>
            <w:webHidden/>
          </w:rPr>
          <w:fldChar w:fldCharType="begin"/>
        </w:r>
        <w:r>
          <w:rPr>
            <w:webHidden/>
          </w:rPr>
          <w:instrText xml:space="preserve"> PAGEREF _Toc204585488 \h </w:instrText>
        </w:r>
        <w:r>
          <w:rPr>
            <w:webHidden/>
          </w:rPr>
        </w:r>
        <w:r>
          <w:rPr>
            <w:webHidden/>
          </w:rPr>
          <w:fldChar w:fldCharType="separate"/>
        </w:r>
        <w:r>
          <w:rPr>
            <w:webHidden/>
          </w:rPr>
          <w:t>1</w:t>
        </w:r>
        <w:r>
          <w:rPr>
            <w:webHidden/>
          </w:rPr>
          <w:fldChar w:fldCharType="end"/>
        </w:r>
      </w:hyperlink>
    </w:p>
    <w:p w:rsidR="004E1BC5" w:rsidRPr="0084764D" w:rsidRDefault="004E1BC5">
      <w:pPr>
        <w:pStyle w:val="23"/>
        <w:rPr>
          <w:rFonts w:ascii="Calibri" w:eastAsia="新細明體" w:hAnsi="Calibri" w:cs="Times New Roman"/>
          <w:snapToGrid/>
          <w:szCs w:val="22"/>
        </w:rPr>
      </w:pPr>
      <w:hyperlink w:anchor="_Toc204585489" w:history="1">
        <w:r w:rsidRPr="009C5CC4">
          <w:rPr>
            <w:rStyle w:val="afd"/>
            <w:rFonts w:hint="eastAsia"/>
          </w:rPr>
          <w:t>二、近年辦理稻作產業結構調整相關措施及經費支出情形</w:t>
        </w:r>
        <w:r>
          <w:rPr>
            <w:webHidden/>
          </w:rPr>
          <w:tab/>
        </w:r>
        <w:r>
          <w:rPr>
            <w:webHidden/>
          </w:rPr>
          <w:fldChar w:fldCharType="begin"/>
        </w:r>
        <w:r>
          <w:rPr>
            <w:webHidden/>
          </w:rPr>
          <w:instrText xml:space="preserve"> PAGEREF _Toc204585489 \h </w:instrText>
        </w:r>
        <w:r>
          <w:rPr>
            <w:webHidden/>
          </w:rPr>
        </w:r>
        <w:r>
          <w:rPr>
            <w:webHidden/>
          </w:rPr>
          <w:fldChar w:fldCharType="separate"/>
        </w:r>
        <w:r>
          <w:rPr>
            <w:webHidden/>
          </w:rPr>
          <w:t>6</w:t>
        </w:r>
        <w:r>
          <w:rPr>
            <w:webHidden/>
          </w:rPr>
          <w:fldChar w:fldCharType="end"/>
        </w:r>
      </w:hyperlink>
    </w:p>
    <w:p w:rsidR="004E1BC5" w:rsidRPr="0084764D" w:rsidRDefault="004E1BC5">
      <w:pPr>
        <w:pStyle w:val="12"/>
        <w:rPr>
          <w:rFonts w:ascii="Calibri" w:eastAsia="新細明體" w:hAnsi="Calibri"/>
          <w:b w:val="0"/>
          <w:snapToGrid/>
          <w:szCs w:val="22"/>
        </w:rPr>
      </w:pPr>
      <w:hyperlink w:anchor="_Toc204585490" w:history="1">
        <w:r w:rsidRPr="009C5CC4">
          <w:rPr>
            <w:rStyle w:val="afd"/>
            <w:rFonts w:hint="eastAsia"/>
          </w:rPr>
          <w:t>參、公糧收購與相關措施問題之探討</w:t>
        </w:r>
        <w:r>
          <w:rPr>
            <w:webHidden/>
          </w:rPr>
          <w:tab/>
        </w:r>
        <w:r>
          <w:rPr>
            <w:webHidden/>
          </w:rPr>
          <w:fldChar w:fldCharType="begin"/>
        </w:r>
        <w:r>
          <w:rPr>
            <w:webHidden/>
          </w:rPr>
          <w:instrText xml:space="preserve"> PAGEREF _Toc204585490 \h </w:instrText>
        </w:r>
        <w:r>
          <w:rPr>
            <w:webHidden/>
          </w:rPr>
        </w:r>
        <w:r>
          <w:rPr>
            <w:webHidden/>
          </w:rPr>
          <w:fldChar w:fldCharType="separate"/>
        </w:r>
        <w:r>
          <w:rPr>
            <w:webHidden/>
          </w:rPr>
          <w:t>10</w:t>
        </w:r>
        <w:r>
          <w:rPr>
            <w:webHidden/>
          </w:rPr>
          <w:fldChar w:fldCharType="end"/>
        </w:r>
      </w:hyperlink>
    </w:p>
    <w:p w:rsidR="004E1BC5" w:rsidRPr="0084764D" w:rsidRDefault="004E1BC5">
      <w:pPr>
        <w:pStyle w:val="23"/>
        <w:rPr>
          <w:rFonts w:ascii="Calibri" w:eastAsia="新細明體" w:hAnsi="Calibri" w:cs="Times New Roman"/>
          <w:snapToGrid/>
          <w:szCs w:val="22"/>
        </w:rPr>
      </w:pPr>
      <w:hyperlink w:anchor="_Toc204585491" w:history="1">
        <w:r w:rsidRPr="009C5CC4">
          <w:rPr>
            <w:rStyle w:val="afd"/>
            <w:rFonts w:hint="eastAsia"/>
          </w:rPr>
          <w:t>一、國內食米量大幅下降，自</w:t>
        </w:r>
        <w:r w:rsidRPr="009C5CC4">
          <w:rPr>
            <w:rStyle w:val="afd"/>
          </w:rPr>
          <w:t>100</w:t>
        </w:r>
        <w:r w:rsidRPr="009C5CC4">
          <w:rPr>
            <w:rStyle w:val="afd"/>
            <w:rFonts w:hint="eastAsia"/>
          </w:rPr>
          <w:t>年提高公糧收購價格後稻米連年超產，平均每年公糧收購支出達</w:t>
        </w:r>
        <w:r w:rsidRPr="009C5CC4">
          <w:rPr>
            <w:rStyle w:val="afd"/>
          </w:rPr>
          <w:t>111</w:t>
        </w:r>
        <w:r w:rsidRPr="009C5CC4">
          <w:rPr>
            <w:rStyle w:val="afd"/>
            <w:rFonts w:hint="eastAsia"/>
          </w:rPr>
          <w:t>億元，政府財政負擔漸趨沈重</w:t>
        </w:r>
        <w:r>
          <w:rPr>
            <w:webHidden/>
          </w:rPr>
          <w:tab/>
        </w:r>
        <w:r>
          <w:rPr>
            <w:webHidden/>
          </w:rPr>
          <w:fldChar w:fldCharType="begin"/>
        </w:r>
        <w:r>
          <w:rPr>
            <w:webHidden/>
          </w:rPr>
          <w:instrText xml:space="preserve"> PAGEREF _Toc204585491 \h </w:instrText>
        </w:r>
        <w:r>
          <w:rPr>
            <w:webHidden/>
          </w:rPr>
        </w:r>
        <w:r>
          <w:rPr>
            <w:webHidden/>
          </w:rPr>
          <w:fldChar w:fldCharType="separate"/>
        </w:r>
        <w:r>
          <w:rPr>
            <w:webHidden/>
          </w:rPr>
          <w:t>10</w:t>
        </w:r>
        <w:r>
          <w:rPr>
            <w:webHidden/>
          </w:rPr>
          <w:fldChar w:fldCharType="end"/>
        </w:r>
      </w:hyperlink>
    </w:p>
    <w:p w:rsidR="004E1BC5" w:rsidRPr="0084764D" w:rsidRDefault="004E1BC5">
      <w:pPr>
        <w:pStyle w:val="23"/>
        <w:rPr>
          <w:rFonts w:ascii="Calibri" w:eastAsia="新細明體" w:hAnsi="Calibri" w:cs="Times New Roman"/>
          <w:snapToGrid/>
          <w:szCs w:val="22"/>
        </w:rPr>
      </w:pPr>
      <w:hyperlink w:anchor="_Toc204585492" w:history="1">
        <w:r w:rsidRPr="009C5CC4">
          <w:rPr>
            <w:rStyle w:val="afd"/>
            <w:rFonts w:hint="eastAsia"/>
          </w:rPr>
          <w:t>二、自</w:t>
        </w:r>
        <w:r w:rsidRPr="009C5CC4">
          <w:rPr>
            <w:rStyle w:val="afd"/>
          </w:rPr>
          <w:t>100</w:t>
        </w:r>
        <w:r w:rsidRPr="009C5CC4">
          <w:rPr>
            <w:rStyle w:val="afd"/>
            <w:rFonts w:hint="eastAsia"/>
          </w:rPr>
          <w:t>年起糧食收購數量多超逾預算，惟銷售情形卻未如預期，致存糧數量遠超逾安全存量，且近年公糧以低於成本價格銷售，每年均發生鉅額短絀</w:t>
        </w:r>
        <w:r>
          <w:rPr>
            <w:webHidden/>
          </w:rPr>
          <w:tab/>
        </w:r>
        <w:r>
          <w:rPr>
            <w:webHidden/>
          </w:rPr>
          <w:fldChar w:fldCharType="begin"/>
        </w:r>
        <w:r>
          <w:rPr>
            <w:webHidden/>
          </w:rPr>
          <w:instrText xml:space="preserve"> PAGEREF _Toc204585492 \h </w:instrText>
        </w:r>
        <w:r>
          <w:rPr>
            <w:webHidden/>
          </w:rPr>
        </w:r>
        <w:r>
          <w:rPr>
            <w:webHidden/>
          </w:rPr>
          <w:fldChar w:fldCharType="separate"/>
        </w:r>
        <w:r>
          <w:rPr>
            <w:webHidden/>
          </w:rPr>
          <w:t>15</w:t>
        </w:r>
        <w:r>
          <w:rPr>
            <w:webHidden/>
          </w:rPr>
          <w:fldChar w:fldCharType="end"/>
        </w:r>
      </w:hyperlink>
    </w:p>
    <w:p w:rsidR="004E1BC5" w:rsidRPr="0084764D" w:rsidRDefault="004E1BC5">
      <w:pPr>
        <w:pStyle w:val="23"/>
        <w:rPr>
          <w:rFonts w:ascii="Calibri" w:eastAsia="新細明體" w:hAnsi="Calibri" w:cs="Times New Roman"/>
          <w:snapToGrid/>
          <w:szCs w:val="22"/>
        </w:rPr>
      </w:pPr>
      <w:hyperlink w:anchor="_Toc204585493" w:history="1">
        <w:r w:rsidRPr="009C5CC4">
          <w:rPr>
            <w:rStyle w:val="afd"/>
            <w:rFonts w:hint="eastAsia"/>
          </w:rPr>
          <w:t>三、為降低公糧收購衍生稻米超產問題，政府多年來推動稻作產業結構調整措施，耗費頗鉅惟成效有限</w:t>
        </w:r>
        <w:r>
          <w:rPr>
            <w:webHidden/>
          </w:rPr>
          <w:tab/>
        </w:r>
        <w:r>
          <w:rPr>
            <w:webHidden/>
          </w:rPr>
          <w:fldChar w:fldCharType="begin"/>
        </w:r>
        <w:r>
          <w:rPr>
            <w:webHidden/>
          </w:rPr>
          <w:instrText xml:space="preserve"> PAGEREF _Toc204585493 \h </w:instrText>
        </w:r>
        <w:r>
          <w:rPr>
            <w:webHidden/>
          </w:rPr>
        </w:r>
        <w:r>
          <w:rPr>
            <w:webHidden/>
          </w:rPr>
          <w:fldChar w:fldCharType="separate"/>
        </w:r>
        <w:r>
          <w:rPr>
            <w:webHidden/>
          </w:rPr>
          <w:t>22</w:t>
        </w:r>
        <w:r>
          <w:rPr>
            <w:webHidden/>
          </w:rPr>
          <w:fldChar w:fldCharType="end"/>
        </w:r>
      </w:hyperlink>
    </w:p>
    <w:p w:rsidR="004E1BC5" w:rsidRPr="0084764D" w:rsidRDefault="004E1BC5">
      <w:pPr>
        <w:pStyle w:val="23"/>
        <w:rPr>
          <w:rFonts w:ascii="Calibri" w:eastAsia="新細明體" w:hAnsi="Calibri" w:cs="Times New Roman"/>
          <w:snapToGrid/>
          <w:szCs w:val="22"/>
        </w:rPr>
      </w:pPr>
      <w:hyperlink w:anchor="_Toc204585494" w:history="1">
        <w:r w:rsidRPr="009C5CC4">
          <w:rPr>
            <w:rStyle w:val="afd"/>
            <w:rFonts w:hint="eastAsia"/>
          </w:rPr>
          <w:t>四、</w:t>
        </w:r>
        <w:r w:rsidRPr="009C5CC4">
          <w:rPr>
            <w:rStyle w:val="afd"/>
          </w:rPr>
          <w:t>114</w:t>
        </w:r>
        <w:r w:rsidRPr="009C5CC4">
          <w:rPr>
            <w:rStyle w:val="afd"/>
            <w:rFonts w:hint="eastAsia"/>
          </w:rPr>
          <w:t>年度農業部推動「糧食產業全面升級計畫」，調整公糧收購方案及強化「</w:t>
        </w:r>
        <w:r w:rsidRPr="009C5CC4">
          <w:rPr>
            <w:rStyle w:val="afd"/>
          </w:rPr>
          <w:t>1</w:t>
        </w:r>
        <w:r w:rsidRPr="009C5CC4">
          <w:rPr>
            <w:rStyle w:val="afd"/>
            <w:rFonts w:hint="eastAsia"/>
          </w:rPr>
          <w:t>集、</w:t>
        </w:r>
        <w:r w:rsidRPr="009C5CC4">
          <w:rPr>
            <w:rStyle w:val="afd"/>
          </w:rPr>
          <w:t>2</w:t>
        </w:r>
        <w:r w:rsidRPr="009C5CC4">
          <w:rPr>
            <w:rStyle w:val="afd"/>
            <w:rFonts w:hint="eastAsia"/>
          </w:rPr>
          <w:t>轉、</w:t>
        </w:r>
        <w:r w:rsidRPr="009C5CC4">
          <w:rPr>
            <w:rStyle w:val="afd"/>
          </w:rPr>
          <w:t>3</w:t>
        </w:r>
        <w:r w:rsidRPr="009C5CC4">
          <w:rPr>
            <w:rStyle w:val="afd"/>
            <w:rFonts w:hint="eastAsia"/>
          </w:rPr>
          <w:t>加</w:t>
        </w:r>
        <w:r w:rsidRPr="009C5CC4">
          <w:rPr>
            <w:rStyle w:val="afd"/>
          </w:rPr>
          <w:t>3</w:t>
        </w:r>
        <w:r w:rsidRPr="009C5CC4">
          <w:rPr>
            <w:rStyle w:val="afd"/>
            <w:rFonts w:hint="eastAsia"/>
          </w:rPr>
          <w:t>」策略推動力道等，估計增加經費</w:t>
        </w:r>
        <w:r w:rsidRPr="009C5CC4">
          <w:rPr>
            <w:rStyle w:val="afd"/>
          </w:rPr>
          <w:t>57.2</w:t>
        </w:r>
        <w:r w:rsidRPr="009C5CC4">
          <w:rPr>
            <w:rStyle w:val="afd"/>
            <w:rFonts w:hint="eastAsia"/>
          </w:rPr>
          <w:t>億元，允宜滾動檢討各項措施，兼顧農民收益並促使糧食產業均衡發展</w:t>
        </w:r>
        <w:r>
          <w:rPr>
            <w:webHidden/>
          </w:rPr>
          <w:tab/>
        </w:r>
        <w:r>
          <w:rPr>
            <w:webHidden/>
          </w:rPr>
          <w:fldChar w:fldCharType="begin"/>
        </w:r>
        <w:r>
          <w:rPr>
            <w:webHidden/>
          </w:rPr>
          <w:instrText xml:space="preserve"> PAGEREF _Toc204585494 \h </w:instrText>
        </w:r>
        <w:r>
          <w:rPr>
            <w:webHidden/>
          </w:rPr>
        </w:r>
        <w:r>
          <w:rPr>
            <w:webHidden/>
          </w:rPr>
          <w:fldChar w:fldCharType="separate"/>
        </w:r>
        <w:r>
          <w:rPr>
            <w:webHidden/>
          </w:rPr>
          <w:t>28</w:t>
        </w:r>
        <w:r>
          <w:rPr>
            <w:webHidden/>
          </w:rPr>
          <w:fldChar w:fldCharType="end"/>
        </w:r>
      </w:hyperlink>
    </w:p>
    <w:p w:rsidR="004E1BC5" w:rsidRPr="0084764D" w:rsidRDefault="004E1BC5">
      <w:pPr>
        <w:pStyle w:val="12"/>
        <w:rPr>
          <w:rFonts w:ascii="Calibri" w:eastAsia="新細明體" w:hAnsi="Calibri"/>
          <w:b w:val="0"/>
          <w:snapToGrid/>
          <w:szCs w:val="22"/>
        </w:rPr>
      </w:pPr>
      <w:hyperlink w:anchor="_Toc204585495" w:history="1">
        <w:r w:rsidRPr="009C5CC4">
          <w:rPr>
            <w:rStyle w:val="afd"/>
            <w:rFonts w:hint="eastAsia"/>
          </w:rPr>
          <w:t>肆、結論</w:t>
        </w:r>
        <w:r>
          <w:rPr>
            <w:webHidden/>
          </w:rPr>
          <w:tab/>
        </w:r>
        <w:r>
          <w:rPr>
            <w:webHidden/>
          </w:rPr>
          <w:fldChar w:fldCharType="begin"/>
        </w:r>
        <w:r>
          <w:rPr>
            <w:webHidden/>
          </w:rPr>
          <w:instrText xml:space="preserve"> PAGEREF _Toc204585495 \h </w:instrText>
        </w:r>
        <w:r>
          <w:rPr>
            <w:webHidden/>
          </w:rPr>
        </w:r>
        <w:r>
          <w:rPr>
            <w:webHidden/>
          </w:rPr>
          <w:fldChar w:fldCharType="separate"/>
        </w:r>
        <w:r>
          <w:rPr>
            <w:webHidden/>
          </w:rPr>
          <w:t>36</w:t>
        </w:r>
        <w:r>
          <w:rPr>
            <w:webHidden/>
          </w:rPr>
          <w:fldChar w:fldCharType="end"/>
        </w:r>
      </w:hyperlink>
    </w:p>
    <w:p w:rsidR="007D58E5" w:rsidRPr="007D58E5" w:rsidRDefault="00384DEA" w:rsidP="00C6293A">
      <w:pPr>
        <w:pStyle w:val="12"/>
      </w:pPr>
      <w:r w:rsidRPr="00FD7039">
        <w:fldChar w:fldCharType="end"/>
      </w:r>
    </w:p>
    <w:p w:rsidR="007D58E5" w:rsidRPr="007D58E5" w:rsidRDefault="007D58E5" w:rsidP="007D58E5">
      <w:pPr>
        <w:ind w:left="566" w:firstLine="566"/>
      </w:pPr>
    </w:p>
    <w:p w:rsidR="007D58E5" w:rsidRPr="007D58E5" w:rsidRDefault="007D58E5" w:rsidP="007D58E5">
      <w:pPr>
        <w:ind w:left="566" w:firstLine="566"/>
      </w:pPr>
    </w:p>
    <w:p w:rsidR="007D58E5" w:rsidRPr="007D58E5" w:rsidRDefault="007D58E5" w:rsidP="007D58E5">
      <w:pPr>
        <w:ind w:left="566" w:firstLine="566"/>
      </w:pPr>
    </w:p>
    <w:p w:rsidR="007D58E5" w:rsidRPr="007D58E5" w:rsidRDefault="007D58E5" w:rsidP="007D58E5">
      <w:pPr>
        <w:ind w:left="566" w:firstLine="566"/>
      </w:pPr>
    </w:p>
    <w:p w:rsidR="007D58E5" w:rsidRPr="007D58E5" w:rsidRDefault="007D58E5" w:rsidP="007D58E5">
      <w:pPr>
        <w:ind w:left="566" w:firstLine="566"/>
      </w:pPr>
    </w:p>
    <w:p w:rsidR="007D58E5" w:rsidRPr="007D58E5" w:rsidRDefault="007D58E5" w:rsidP="007D58E5">
      <w:pPr>
        <w:pStyle w:val="aff1"/>
        <w:widowControl/>
        <w:spacing w:line="240" w:lineRule="auto"/>
        <w:ind w:leftChars="0" w:left="566" w:firstLineChars="0" w:firstLine="406"/>
        <w:jc w:val="center"/>
      </w:pPr>
    </w:p>
    <w:p w:rsidR="007D58E5" w:rsidRPr="007D58E5" w:rsidRDefault="007D58E5" w:rsidP="007D58E5">
      <w:pPr>
        <w:tabs>
          <w:tab w:val="center" w:pos="4818"/>
        </w:tabs>
        <w:ind w:left="566" w:firstLine="566"/>
        <w:sectPr w:rsidR="007D58E5" w:rsidRPr="007D58E5" w:rsidSect="007D58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66" w:gutter="0"/>
          <w:pgNumType w:start="1"/>
          <w:cols w:space="425"/>
          <w:docGrid w:type="linesAndChars" w:linePitch="500" w:charSpace="658"/>
        </w:sectPr>
      </w:pPr>
      <w:r>
        <w:tab/>
      </w:r>
    </w:p>
    <w:p w:rsidR="008D0AE3" w:rsidRPr="00FD7039" w:rsidRDefault="00A8004D" w:rsidP="00847056">
      <w:pPr>
        <w:pStyle w:val="af3"/>
        <w:rPr>
          <w:rFonts w:hint="eastAsia"/>
        </w:rPr>
      </w:pPr>
      <w:r w:rsidRPr="00A8004D">
        <w:rPr>
          <w:rFonts w:hint="eastAsia"/>
        </w:rPr>
        <w:lastRenderedPageBreak/>
        <w:t>公糧收購價格調整對</w:t>
      </w:r>
      <w:r>
        <w:rPr>
          <w:rFonts w:hint="eastAsia"/>
        </w:rPr>
        <w:t>政府財政</w:t>
      </w:r>
      <w:r w:rsidRPr="00A8004D">
        <w:rPr>
          <w:rFonts w:hint="eastAsia"/>
        </w:rPr>
        <w:t>影響之探討</w:t>
      </w:r>
    </w:p>
    <w:p w:rsidR="007D160F" w:rsidRPr="00FD7039" w:rsidRDefault="007D160F" w:rsidP="00384DEA">
      <w:pPr>
        <w:pStyle w:val="144"/>
        <w:ind w:left="567" w:hanging="567"/>
        <w:rPr>
          <w:rFonts w:hint="eastAsia"/>
        </w:rPr>
      </w:pPr>
      <w:bookmarkStart w:id="1" w:name="_Toc358106505"/>
      <w:bookmarkStart w:id="2" w:name="_Toc204585486"/>
      <w:r w:rsidRPr="00FD7039">
        <w:rPr>
          <w:rFonts w:hint="eastAsia"/>
        </w:rPr>
        <w:t>壹、前言</w:t>
      </w:r>
      <w:bookmarkEnd w:id="1"/>
      <w:bookmarkEnd w:id="2"/>
    </w:p>
    <w:p w:rsidR="00EE2A6B" w:rsidRPr="00FD7039" w:rsidRDefault="00452C22" w:rsidP="00D64201">
      <w:pPr>
        <w:ind w:leftChars="0" w:left="0" w:firstLine="566"/>
        <w:rPr>
          <w:rFonts w:hint="eastAsia"/>
        </w:rPr>
      </w:pPr>
      <w:r w:rsidRPr="00452C22">
        <w:rPr>
          <w:rFonts w:hint="eastAsia"/>
        </w:rPr>
        <w:t>112年我國稻作栽培業戶數占農耕業戶數比率29.59%，稻作面積占農耕業總種植面積之</w:t>
      </w:r>
      <w:r w:rsidR="00807511">
        <w:rPr>
          <w:rFonts w:hint="eastAsia"/>
        </w:rPr>
        <w:t>34.91</w:t>
      </w:r>
      <w:r w:rsidRPr="00452C22">
        <w:rPr>
          <w:rFonts w:hint="eastAsia"/>
        </w:rPr>
        <w:t>%，</w:t>
      </w:r>
      <w:bookmarkStart w:id="3" w:name="_Hlk200103004"/>
      <w:r w:rsidR="00807511">
        <w:rPr>
          <w:rFonts w:hint="eastAsia"/>
        </w:rPr>
        <w:t>且</w:t>
      </w:r>
      <w:r w:rsidRPr="00452C22">
        <w:rPr>
          <w:rFonts w:hint="eastAsia"/>
        </w:rPr>
        <w:t>稻米為我國最重要之主食，</w:t>
      </w:r>
      <w:bookmarkStart w:id="4" w:name="_Hlk203399031"/>
      <w:r w:rsidRPr="00452C22">
        <w:rPr>
          <w:rFonts w:hint="eastAsia"/>
        </w:rPr>
        <w:t>政府為掌握糧源、穩定糧價</w:t>
      </w:r>
      <w:r w:rsidR="007C2D0E">
        <w:rPr>
          <w:rFonts w:hint="eastAsia"/>
        </w:rPr>
        <w:t>及</w:t>
      </w:r>
      <w:r w:rsidRPr="00452C22">
        <w:rPr>
          <w:rFonts w:hint="eastAsia"/>
        </w:rPr>
        <w:t>確保農民收益，自63年起每年按保證價格持續收購農民稻穀</w:t>
      </w:r>
      <w:bookmarkEnd w:id="3"/>
      <w:r w:rsidRPr="00452C22">
        <w:rPr>
          <w:rFonts w:hint="eastAsia"/>
        </w:rPr>
        <w:t>，</w:t>
      </w:r>
      <w:bookmarkEnd w:id="4"/>
      <w:r w:rsidRPr="00452C22">
        <w:rPr>
          <w:rFonts w:hint="eastAsia"/>
        </w:rPr>
        <w:t>另自91年起依對世界貿易組織(WTO)之承諾，每年進口14萬4,720公噸糙米，其中65%由政府進口(約9萬4千餘公噸糙米)納入公糧處理；公糧除供應軍糧、學童營養午餐食米、釀酒糧及米製品加工原料外，遇有糧價異常波動或發生緊急狀況時，則適時釋出，以調節市場供需。農業部</w:t>
      </w:r>
      <w:r w:rsidR="008B5E35">
        <w:t>107</w:t>
      </w:r>
      <w:r w:rsidR="008B5E35">
        <w:rPr>
          <w:rFonts w:hint="eastAsia"/>
        </w:rPr>
        <w:t>至1</w:t>
      </w:r>
      <w:r w:rsidR="008B5E35">
        <w:t>12</w:t>
      </w:r>
      <w:r w:rsidR="008B5E35">
        <w:rPr>
          <w:rFonts w:hint="eastAsia"/>
        </w:rPr>
        <w:t>年度平均每年公糧收購逾百億</w:t>
      </w:r>
      <w:r w:rsidRPr="00452C22">
        <w:rPr>
          <w:rFonts w:hint="eastAsia"/>
        </w:rPr>
        <w:t>元，本院考量</w:t>
      </w:r>
      <w:r w:rsidR="007C2D0E">
        <w:rPr>
          <w:rFonts w:hint="eastAsia"/>
        </w:rPr>
        <w:t>近期國內</w:t>
      </w:r>
      <w:r w:rsidRPr="00452C22">
        <w:rPr>
          <w:rFonts w:hint="eastAsia"/>
        </w:rPr>
        <w:t>物價漲</w:t>
      </w:r>
      <w:r w:rsidR="007C2D0E">
        <w:rPr>
          <w:rFonts w:hint="eastAsia"/>
        </w:rPr>
        <w:t>幅及公糧收購價格自100年起即未曾調整等，</w:t>
      </w:r>
      <w:r w:rsidRPr="00452C22">
        <w:rPr>
          <w:rFonts w:hint="eastAsia"/>
        </w:rPr>
        <w:t>於113年7月決議提高收購價格，農業部</w:t>
      </w:r>
      <w:r w:rsidR="007C2D0E">
        <w:rPr>
          <w:rFonts w:hint="eastAsia"/>
        </w:rPr>
        <w:t>亦自</w:t>
      </w:r>
      <w:r w:rsidRPr="00452C22">
        <w:rPr>
          <w:rFonts w:hint="eastAsia"/>
        </w:rPr>
        <w:t>114年度起調</w:t>
      </w:r>
      <w:r w:rsidR="008B5E35">
        <w:rPr>
          <w:rFonts w:hint="eastAsia"/>
        </w:rPr>
        <w:t>整</w:t>
      </w:r>
      <w:r w:rsidRPr="00452C22">
        <w:rPr>
          <w:rFonts w:hint="eastAsia"/>
        </w:rPr>
        <w:t>輔導收購價格。本文擬就</w:t>
      </w:r>
      <w:r w:rsidR="008B5E35">
        <w:rPr>
          <w:rFonts w:hint="eastAsia"/>
        </w:rPr>
        <w:t>以往年度</w:t>
      </w:r>
      <w:r w:rsidRPr="00452C22">
        <w:rPr>
          <w:rFonts w:hint="eastAsia"/>
        </w:rPr>
        <w:t>公糧收購</w:t>
      </w:r>
      <w:r w:rsidR="008B5E35">
        <w:rPr>
          <w:rFonts w:hint="eastAsia"/>
        </w:rPr>
        <w:t>情形，及收購</w:t>
      </w:r>
      <w:r w:rsidRPr="00452C22">
        <w:rPr>
          <w:rFonts w:hint="eastAsia"/>
        </w:rPr>
        <w:t>價格調整後對</w:t>
      </w:r>
      <w:r w:rsidR="00A8004D">
        <w:rPr>
          <w:rFonts w:hint="eastAsia"/>
        </w:rPr>
        <w:t>政府財政</w:t>
      </w:r>
      <w:r w:rsidRPr="00452C22">
        <w:rPr>
          <w:rFonts w:hint="eastAsia"/>
        </w:rPr>
        <w:t>可能造成之影響加以探討，並提出建議供參</w:t>
      </w:r>
      <w:r w:rsidR="002D02FB" w:rsidRPr="00FD7039">
        <w:rPr>
          <w:rFonts w:hint="eastAsia"/>
        </w:rPr>
        <w:t>。</w:t>
      </w:r>
    </w:p>
    <w:p w:rsidR="008D04DB" w:rsidRDefault="008D04DB" w:rsidP="002523AC">
      <w:pPr>
        <w:pStyle w:val="144"/>
        <w:ind w:left="567" w:hanging="567"/>
        <w:rPr>
          <w:rFonts w:hint="eastAsia"/>
        </w:rPr>
      </w:pPr>
      <w:bookmarkStart w:id="5" w:name="_Toc358106506"/>
    </w:p>
    <w:p w:rsidR="007D160F" w:rsidRPr="00FD7039" w:rsidRDefault="007D160F" w:rsidP="002523AC">
      <w:pPr>
        <w:pStyle w:val="144"/>
        <w:ind w:left="567" w:hanging="567"/>
        <w:rPr>
          <w:rFonts w:hint="eastAsia"/>
        </w:rPr>
      </w:pPr>
      <w:bookmarkStart w:id="6" w:name="_Toc204585487"/>
      <w:r w:rsidRPr="00FD7039">
        <w:rPr>
          <w:rFonts w:hint="eastAsia"/>
        </w:rPr>
        <w:t>貳、</w:t>
      </w:r>
      <w:bookmarkEnd w:id="5"/>
      <w:r w:rsidR="00A8004D" w:rsidRPr="00A8004D">
        <w:rPr>
          <w:rFonts w:hint="eastAsia"/>
        </w:rPr>
        <w:t>公糧收購</w:t>
      </w:r>
      <w:r w:rsidR="007C2D0E">
        <w:rPr>
          <w:rFonts w:hint="eastAsia"/>
        </w:rPr>
        <w:t>等</w:t>
      </w:r>
      <w:r w:rsidR="00DB0C7C">
        <w:rPr>
          <w:rFonts w:hint="eastAsia"/>
        </w:rPr>
        <w:t>相關</w:t>
      </w:r>
      <w:r w:rsidR="00D45911">
        <w:rPr>
          <w:rFonts w:hint="eastAsia"/>
        </w:rPr>
        <w:t>稻作</w:t>
      </w:r>
      <w:r w:rsidR="00A8004D" w:rsidRPr="00A8004D">
        <w:rPr>
          <w:rFonts w:hint="eastAsia"/>
        </w:rPr>
        <w:t>政策推動概況及近年預算執行情形</w:t>
      </w:r>
      <w:bookmarkEnd w:id="6"/>
    </w:p>
    <w:p w:rsidR="00E046AD" w:rsidRPr="00FD7039" w:rsidRDefault="003B39C7" w:rsidP="00D51B72">
      <w:pPr>
        <w:pStyle w:val="14"/>
        <w:ind w:left="567" w:hanging="567"/>
        <w:rPr>
          <w:rFonts w:hAnsi="標楷體" w:cs="細明體" w:hint="eastAsia"/>
        </w:rPr>
      </w:pPr>
      <w:bookmarkStart w:id="7" w:name="_Toc358106507"/>
      <w:bookmarkStart w:id="8" w:name="_Toc204585488"/>
      <w:r w:rsidRPr="00FD7039">
        <w:rPr>
          <w:rFonts w:hAnsi="標楷體" w:cs="細明體" w:hint="eastAsia"/>
        </w:rPr>
        <w:t>一、</w:t>
      </w:r>
      <w:bookmarkStart w:id="9" w:name="_Hlk197009402"/>
      <w:bookmarkEnd w:id="7"/>
      <w:r w:rsidR="00A8004D" w:rsidRPr="00A8004D">
        <w:rPr>
          <w:rFonts w:hAnsi="標楷體" w:cs="細明體" w:hint="eastAsia"/>
        </w:rPr>
        <w:t>近年公糧收購</w:t>
      </w:r>
      <w:bookmarkEnd w:id="9"/>
      <w:r w:rsidR="007A5A2B">
        <w:rPr>
          <w:rFonts w:hAnsi="標楷體" w:cs="細明體" w:hint="eastAsia"/>
        </w:rPr>
        <w:t>、</w:t>
      </w:r>
      <w:r w:rsidR="00A8004D" w:rsidRPr="00A8004D">
        <w:rPr>
          <w:rFonts w:hAnsi="標楷體" w:cs="細明體" w:hint="eastAsia"/>
        </w:rPr>
        <w:t>銷售</w:t>
      </w:r>
      <w:r w:rsidR="006F4376">
        <w:rPr>
          <w:rFonts w:hAnsi="標楷體" w:cs="細明體" w:hint="eastAsia"/>
        </w:rPr>
        <w:t>及庫存</w:t>
      </w:r>
      <w:r w:rsidR="00A8004D" w:rsidRPr="00A8004D">
        <w:rPr>
          <w:rFonts w:hAnsi="標楷體" w:cs="細明體" w:hint="eastAsia"/>
        </w:rPr>
        <w:t>情形</w:t>
      </w:r>
      <w:bookmarkEnd w:id="8"/>
    </w:p>
    <w:p w:rsidR="00F377EF" w:rsidRPr="00FD7039" w:rsidRDefault="00F377EF" w:rsidP="00F377EF">
      <w:pPr>
        <w:pStyle w:val="ac"/>
        <w:ind w:left="849" w:hanging="283"/>
        <w:rPr>
          <w:rFonts w:hAnsi="標楷體" w:cs="細明體" w:hint="eastAsia"/>
          <w:b/>
          <w:szCs w:val="20"/>
        </w:rPr>
      </w:pPr>
      <w:bookmarkStart w:id="10" w:name="_Toc358106511"/>
      <w:r w:rsidRPr="00FD7039">
        <w:rPr>
          <w:rFonts w:hAnsi="標楷體" w:cs="細明體" w:hint="eastAsia"/>
          <w:b/>
          <w:szCs w:val="20"/>
        </w:rPr>
        <w:t>(一)</w:t>
      </w:r>
      <w:r w:rsidR="00C6146F" w:rsidRPr="00C6146F">
        <w:rPr>
          <w:rFonts w:hAnsi="標楷體" w:cs="細明體" w:hint="eastAsia"/>
          <w:b/>
          <w:szCs w:val="20"/>
        </w:rPr>
        <w:t>公糧收購</w:t>
      </w:r>
      <w:r w:rsidR="008438B1">
        <w:rPr>
          <w:rFonts w:hAnsi="標楷體" w:cs="細明體" w:hint="eastAsia"/>
          <w:b/>
          <w:szCs w:val="20"/>
        </w:rPr>
        <w:t>沿革</w:t>
      </w:r>
    </w:p>
    <w:p w:rsidR="00BB17B7" w:rsidRDefault="00164B03" w:rsidP="00AB32E1">
      <w:pPr>
        <w:pStyle w:val="21"/>
        <w:ind w:left="850" w:firstLine="566"/>
        <w:rPr>
          <w:rFonts w:hAnsi="標楷體" w:hint="eastAsia"/>
          <w:snapToGrid/>
        </w:rPr>
      </w:pPr>
      <w:r>
        <w:rPr>
          <w:rFonts w:hAnsi="標楷體"/>
          <w:snapToGrid/>
        </w:rPr>
        <w:t>63</w:t>
      </w:r>
      <w:r w:rsidRPr="00164B03">
        <w:rPr>
          <w:rFonts w:hAnsi="標楷體" w:hint="eastAsia"/>
          <w:snapToGrid/>
        </w:rPr>
        <w:t>年因全球發生第</w:t>
      </w:r>
      <w:r w:rsidR="00027FA4">
        <w:rPr>
          <w:rFonts w:hAnsi="標楷體" w:hint="eastAsia"/>
          <w:snapToGrid/>
        </w:rPr>
        <w:t>1</w:t>
      </w:r>
      <w:r w:rsidRPr="00164B03">
        <w:rPr>
          <w:rFonts w:hAnsi="標楷體" w:hint="eastAsia"/>
          <w:snapToGrid/>
        </w:rPr>
        <w:t>次石油危機，務農生產成本上揚，</w:t>
      </w:r>
      <w:r w:rsidR="000B5233">
        <w:rPr>
          <w:rFonts w:hAnsi="標楷體" w:hint="eastAsia"/>
          <w:snapToGrid/>
        </w:rPr>
        <w:t>加上</w:t>
      </w:r>
      <w:r w:rsidRPr="00164B03">
        <w:rPr>
          <w:rFonts w:hAnsi="標楷體" w:hint="eastAsia"/>
          <w:snapToGrid/>
        </w:rPr>
        <w:t>天候異常導致糧食減產，多重因素</w:t>
      </w:r>
      <w:r w:rsidR="000B5233">
        <w:rPr>
          <w:rFonts w:hAnsi="標楷體" w:hint="eastAsia"/>
          <w:snapToGrid/>
        </w:rPr>
        <w:t>致</w:t>
      </w:r>
      <w:r w:rsidRPr="00164B03">
        <w:rPr>
          <w:rFonts w:hAnsi="標楷體" w:hint="eastAsia"/>
          <w:snapToGrid/>
        </w:rPr>
        <w:t>國際米價急漲，</w:t>
      </w:r>
      <w:r w:rsidR="000B5233">
        <w:rPr>
          <w:rFonts w:hAnsi="標楷體" w:hint="eastAsia"/>
          <w:snapToGrid/>
        </w:rPr>
        <w:t>而</w:t>
      </w:r>
      <w:r w:rsidR="00027FA4">
        <w:rPr>
          <w:rFonts w:hAnsi="標楷體" w:hint="eastAsia"/>
          <w:snapToGrid/>
        </w:rPr>
        <w:t>國內</w:t>
      </w:r>
      <w:r w:rsidR="007E4915">
        <w:rPr>
          <w:rFonts w:hAnsi="標楷體" w:hint="eastAsia"/>
          <w:snapToGrid/>
        </w:rPr>
        <w:t>因</w:t>
      </w:r>
      <w:r w:rsidR="007E4915" w:rsidRPr="007E4915">
        <w:rPr>
          <w:rFonts w:hAnsi="標楷體" w:hint="eastAsia"/>
          <w:snapToGrid/>
        </w:rPr>
        <w:t>工業</w:t>
      </w:r>
      <w:r w:rsidR="00027FA4">
        <w:rPr>
          <w:rFonts w:hAnsi="標楷體" w:hint="eastAsia"/>
          <w:snapToGrid/>
        </w:rPr>
        <w:t>快速</w:t>
      </w:r>
      <w:r w:rsidR="00542A00">
        <w:rPr>
          <w:rFonts w:hAnsi="標楷體" w:hint="eastAsia"/>
          <w:snapToGrid/>
        </w:rPr>
        <w:t>發展</w:t>
      </w:r>
      <w:r w:rsidR="007E4915" w:rsidRPr="007E4915">
        <w:rPr>
          <w:rFonts w:hAnsi="標楷體" w:hint="eastAsia"/>
          <w:snapToGrid/>
        </w:rPr>
        <w:t>導致水稻面積萎縮、糧食不足</w:t>
      </w:r>
      <w:r w:rsidR="007E4915">
        <w:rPr>
          <w:rFonts w:hAnsi="標楷體" w:hint="eastAsia"/>
          <w:snapToGrid/>
        </w:rPr>
        <w:t>，</w:t>
      </w:r>
      <w:r w:rsidRPr="00164B03">
        <w:rPr>
          <w:rFonts w:hAnsi="標楷體" w:hint="eastAsia"/>
          <w:snapToGrid/>
        </w:rPr>
        <w:t>稻米產量下滑，</w:t>
      </w:r>
      <w:r w:rsidR="00AA4121">
        <w:rPr>
          <w:rFonts w:hAnsi="標楷體" w:hint="eastAsia"/>
          <w:snapToGrid/>
        </w:rPr>
        <w:t>又</w:t>
      </w:r>
      <w:r w:rsidR="00AA4121" w:rsidRPr="00AA4121">
        <w:rPr>
          <w:rFonts w:hAnsi="標楷體" w:hint="eastAsia"/>
          <w:snapToGrid/>
        </w:rPr>
        <w:t>政府廢除肥料換穀制度</w:t>
      </w:r>
      <w:r w:rsidR="00AA4121">
        <w:rPr>
          <w:rFonts w:hAnsi="標楷體" w:hint="eastAsia"/>
          <w:snapToGrid/>
        </w:rPr>
        <w:t>，</w:t>
      </w:r>
      <w:r w:rsidRPr="00164B03">
        <w:rPr>
          <w:rFonts w:hAnsi="標楷體" w:hint="eastAsia"/>
          <w:snapToGrid/>
        </w:rPr>
        <w:t>掌握稻穀</w:t>
      </w:r>
      <w:r w:rsidR="000B5233">
        <w:rPr>
          <w:rFonts w:hAnsi="標楷體" w:hint="eastAsia"/>
          <w:snapToGrid/>
        </w:rPr>
        <w:t>占</w:t>
      </w:r>
      <w:r w:rsidRPr="00164B03">
        <w:rPr>
          <w:rFonts w:hAnsi="標楷體" w:hint="eastAsia"/>
          <w:snapToGrid/>
        </w:rPr>
        <w:t>總產量</w:t>
      </w:r>
      <w:r w:rsidR="000B5233">
        <w:rPr>
          <w:rFonts w:hAnsi="標楷體" w:hint="eastAsia"/>
          <w:snapToGrid/>
        </w:rPr>
        <w:t>偏低</w:t>
      </w:r>
      <w:r w:rsidR="00137767">
        <w:rPr>
          <w:rFonts w:hAnsi="標楷體" w:hint="eastAsia"/>
          <w:snapToGrid/>
        </w:rPr>
        <w:t>等</w:t>
      </w:r>
      <w:r>
        <w:rPr>
          <w:rFonts w:hAnsi="標楷體" w:hint="eastAsia"/>
          <w:snapToGrid/>
        </w:rPr>
        <w:t>，爰此</w:t>
      </w:r>
      <w:r w:rsidRPr="00164B03">
        <w:rPr>
          <w:rFonts w:hAnsi="標楷體" w:hint="eastAsia"/>
          <w:snapToGrid/>
        </w:rPr>
        <w:t>，</w:t>
      </w:r>
      <w:r w:rsidR="002306CD">
        <w:rPr>
          <w:rFonts w:hAnsi="標楷體" w:hint="eastAsia"/>
          <w:snapToGrid/>
        </w:rPr>
        <w:t>政府</w:t>
      </w:r>
      <w:r w:rsidRPr="00164B03">
        <w:rPr>
          <w:rFonts w:hAnsi="標楷體" w:hint="eastAsia"/>
          <w:snapToGrid/>
        </w:rPr>
        <w:t>開始實施保價收購</w:t>
      </w:r>
      <w:r w:rsidR="002C3631">
        <w:rPr>
          <w:rFonts w:hAnsi="標楷體" w:hint="eastAsia"/>
          <w:snapToGrid/>
        </w:rPr>
        <w:t>，設置「糧食平準基金」</w:t>
      </w:r>
      <w:r w:rsidRPr="00164B03">
        <w:rPr>
          <w:rFonts w:hAnsi="標楷體" w:hint="eastAsia"/>
          <w:snapToGrid/>
        </w:rPr>
        <w:t>，</w:t>
      </w:r>
      <w:r>
        <w:rPr>
          <w:rFonts w:hAnsi="標楷體" w:hint="eastAsia"/>
          <w:snapToGrid/>
        </w:rPr>
        <w:t>以</w:t>
      </w:r>
      <w:r w:rsidRPr="00164B03">
        <w:rPr>
          <w:rFonts w:hAnsi="標楷體" w:hint="eastAsia"/>
          <w:snapToGrid/>
        </w:rPr>
        <w:t>高於市價</w:t>
      </w:r>
      <w:r>
        <w:rPr>
          <w:rFonts w:hAnsi="標楷體" w:hint="eastAsia"/>
          <w:snapToGrid/>
        </w:rPr>
        <w:t>之價格收購稻穀</w:t>
      </w:r>
      <w:r w:rsidR="00137767">
        <w:rPr>
          <w:rFonts w:hAnsi="標楷體" w:hint="eastAsia"/>
          <w:snapToGrid/>
        </w:rPr>
        <w:t>，以維</w:t>
      </w:r>
      <w:r w:rsidR="00137767" w:rsidRPr="005401A2">
        <w:rPr>
          <w:rFonts w:hAnsi="標楷體" w:hint="eastAsia"/>
          <w:snapToGrid/>
        </w:rPr>
        <w:t>糧食供應與價格穩定</w:t>
      </w:r>
      <w:r w:rsidRPr="00164B03">
        <w:rPr>
          <w:rFonts w:hAnsi="標楷體" w:hint="eastAsia"/>
          <w:snapToGrid/>
        </w:rPr>
        <w:t>，</w:t>
      </w:r>
      <w:r w:rsidR="00137767">
        <w:rPr>
          <w:rFonts w:hAnsi="標楷體" w:hint="eastAsia"/>
          <w:snapToGrid/>
        </w:rPr>
        <w:t>並</w:t>
      </w:r>
      <w:r w:rsidRPr="00164B03">
        <w:rPr>
          <w:rFonts w:hAnsi="標楷體" w:hint="eastAsia"/>
          <w:snapToGrid/>
        </w:rPr>
        <w:t>確保國內糧食安全</w:t>
      </w:r>
      <w:r w:rsidR="00B32EFD">
        <w:rPr>
          <w:rFonts w:hAnsi="標楷體" w:hint="eastAsia"/>
          <w:snapToGrid/>
        </w:rPr>
        <w:t>；</w:t>
      </w:r>
      <w:r w:rsidR="00390730">
        <w:rPr>
          <w:rFonts w:hAnsi="標楷體" w:hint="eastAsia"/>
          <w:snapToGrid/>
        </w:rPr>
        <w:t>該政策實施迄今已逾50年</w:t>
      </w:r>
      <w:r w:rsidR="00B32EFD">
        <w:rPr>
          <w:rFonts w:hAnsi="標楷體" w:hint="eastAsia"/>
          <w:snapToGrid/>
        </w:rPr>
        <w:t>，</w:t>
      </w:r>
      <w:r w:rsidR="00BB17B7">
        <w:rPr>
          <w:rFonts w:hAnsi="標楷體" w:hint="eastAsia"/>
          <w:snapToGrid/>
        </w:rPr>
        <w:t>公糧收購價格經</w:t>
      </w:r>
      <w:r w:rsidR="00664F9B">
        <w:rPr>
          <w:rFonts w:hAnsi="標楷體" w:hint="eastAsia"/>
          <w:snapToGrid/>
        </w:rPr>
        <w:t>歷</w:t>
      </w:r>
      <w:r w:rsidR="00BB17B7">
        <w:rPr>
          <w:rFonts w:hAnsi="標楷體" w:hint="eastAsia"/>
          <w:snapToGrid/>
        </w:rPr>
        <w:t>多次調整(詳表</w:t>
      </w:r>
      <w:r w:rsidR="00631524">
        <w:rPr>
          <w:rFonts w:hAnsi="標楷體" w:hint="eastAsia"/>
          <w:snapToGrid/>
        </w:rPr>
        <w:t>2</w:t>
      </w:r>
      <w:r w:rsidR="00903C53">
        <w:rPr>
          <w:rFonts w:hAnsi="標楷體" w:hint="eastAsia"/>
          <w:snapToGrid/>
        </w:rPr>
        <w:t>-1</w:t>
      </w:r>
      <w:r w:rsidR="00BB17B7">
        <w:rPr>
          <w:rFonts w:hAnsi="標楷體" w:hint="eastAsia"/>
          <w:snapToGrid/>
        </w:rPr>
        <w:t>)，</w:t>
      </w:r>
      <w:r w:rsidR="00664F9B">
        <w:rPr>
          <w:rFonts w:hAnsi="標楷體" w:hint="eastAsia"/>
          <w:snapToGrid/>
        </w:rPr>
        <w:t>由63年</w:t>
      </w:r>
      <w:r w:rsidR="000337C8">
        <w:rPr>
          <w:rFonts w:hAnsi="標楷體" w:hint="eastAsia"/>
          <w:snapToGrid/>
        </w:rPr>
        <w:t>每公斤10元逐漸調升，</w:t>
      </w:r>
      <w:bookmarkStart w:id="11" w:name="_Hlk202195722"/>
      <w:r w:rsidR="00A95E9D">
        <w:rPr>
          <w:rFonts w:hAnsi="標楷體" w:hint="eastAsia"/>
          <w:snapToGrid/>
        </w:rPr>
        <w:t>100年</w:t>
      </w:r>
      <w:bookmarkStart w:id="12" w:name="_Hlk198048641"/>
      <w:r w:rsidR="000337C8">
        <w:rPr>
          <w:rFonts w:hAnsi="標楷體" w:hint="eastAsia"/>
          <w:snapToGrid/>
        </w:rPr>
        <w:t>除</w:t>
      </w:r>
      <w:r w:rsidR="00A95E9D">
        <w:rPr>
          <w:rFonts w:hAnsi="標楷體" w:hint="eastAsia"/>
          <w:snapToGrid/>
        </w:rPr>
        <w:t>提高公糧收</w:t>
      </w:r>
      <w:r w:rsidR="00A95E9D">
        <w:rPr>
          <w:rFonts w:hAnsi="標楷體" w:hint="eastAsia"/>
          <w:snapToGrid/>
        </w:rPr>
        <w:lastRenderedPageBreak/>
        <w:t>購價格每公斤3元</w:t>
      </w:r>
      <w:r w:rsidR="00161815">
        <w:rPr>
          <w:rFonts w:hAnsi="標楷體" w:hint="eastAsia"/>
          <w:snapToGrid/>
        </w:rPr>
        <w:t>至每公斤26元</w:t>
      </w:r>
      <w:r w:rsidR="00A95E9D">
        <w:rPr>
          <w:rFonts w:hAnsi="標楷體" w:hint="eastAsia"/>
          <w:snapToGrid/>
        </w:rPr>
        <w:t>，並</w:t>
      </w:r>
      <w:r w:rsidR="000337C8">
        <w:rPr>
          <w:rFonts w:hAnsi="標楷體" w:hint="eastAsia"/>
          <w:snapToGrid/>
        </w:rPr>
        <w:t>於第2期作起</w:t>
      </w:r>
      <w:r w:rsidR="00A95E9D">
        <w:rPr>
          <w:rFonts w:hAnsi="標楷體" w:hint="eastAsia"/>
          <w:snapToGrid/>
        </w:rPr>
        <w:t>補助農民</w:t>
      </w:r>
      <w:r w:rsidR="00E61584" w:rsidRPr="00E61584">
        <w:rPr>
          <w:rFonts w:hAnsi="標楷體" w:hint="eastAsia"/>
          <w:snapToGrid/>
        </w:rPr>
        <w:t>烘乾、包裝及堆疊費用每公斤乾榖</w:t>
      </w:r>
      <w:r w:rsidR="00E61584">
        <w:rPr>
          <w:rFonts w:hAnsi="標楷體" w:hint="eastAsia"/>
          <w:snapToGrid/>
        </w:rPr>
        <w:t>2</w:t>
      </w:r>
      <w:bookmarkEnd w:id="12"/>
      <w:r w:rsidR="00A95E9D">
        <w:rPr>
          <w:rFonts w:hAnsi="標楷體" w:hint="eastAsia"/>
          <w:snapToGrid/>
        </w:rPr>
        <w:t>元</w:t>
      </w:r>
      <w:bookmarkEnd w:id="11"/>
      <w:r w:rsidR="006F4376">
        <w:rPr>
          <w:rFonts w:hAnsi="標楷體" w:hint="eastAsia"/>
          <w:snapToGrid/>
        </w:rPr>
        <w:t>，調整金額為歷年最高；另農業部決議自1</w:t>
      </w:r>
      <w:r w:rsidR="006F4376">
        <w:rPr>
          <w:rFonts w:hAnsi="標楷體"/>
          <w:snapToGrid/>
        </w:rPr>
        <w:t>14</w:t>
      </w:r>
      <w:r w:rsidR="006F4376">
        <w:rPr>
          <w:rFonts w:hAnsi="標楷體" w:hint="eastAsia"/>
          <w:snapToGrid/>
        </w:rPr>
        <w:t>年起將提高輔</w:t>
      </w:r>
      <w:r w:rsidR="006F4376" w:rsidRPr="002306CD">
        <w:rPr>
          <w:rFonts w:hAnsi="標楷體" w:hint="eastAsia"/>
          <w:snapToGrid/>
          <w:spacing w:val="-10"/>
        </w:rPr>
        <w:t>導收購</w:t>
      </w:r>
      <w:r w:rsidR="002306CD" w:rsidRPr="002306CD">
        <w:rPr>
          <w:rFonts w:hAnsi="標楷體" w:hint="eastAsia"/>
          <w:snapToGrid/>
          <w:spacing w:val="-10"/>
        </w:rPr>
        <w:t>價格</w:t>
      </w:r>
      <w:r w:rsidR="006F4376" w:rsidRPr="002306CD">
        <w:rPr>
          <w:rFonts w:hAnsi="標楷體" w:hint="eastAsia"/>
          <w:snapToGrid/>
          <w:spacing w:val="-10"/>
        </w:rPr>
        <w:t>每公斤1</w:t>
      </w:r>
      <w:r w:rsidR="006F4376" w:rsidRPr="002306CD">
        <w:rPr>
          <w:rFonts w:hAnsi="標楷體"/>
          <w:snapToGrid/>
          <w:spacing w:val="-10"/>
        </w:rPr>
        <w:t>.5</w:t>
      </w:r>
      <w:r w:rsidR="006F4376" w:rsidRPr="002306CD">
        <w:rPr>
          <w:rFonts w:hAnsi="標楷體" w:hint="eastAsia"/>
          <w:snapToGrid/>
          <w:spacing w:val="-10"/>
        </w:rPr>
        <w:t>元</w:t>
      </w:r>
      <w:r w:rsidR="0022598F" w:rsidRPr="002306CD">
        <w:rPr>
          <w:rFonts w:hAnsi="標楷體" w:hint="eastAsia"/>
          <w:snapToGrid/>
          <w:spacing w:val="-10"/>
        </w:rPr>
        <w:t>至24.5元</w:t>
      </w:r>
      <w:r w:rsidR="00E61584">
        <w:rPr>
          <w:rFonts w:hAnsi="標楷體" w:hint="eastAsia"/>
          <w:snapToGrid/>
        </w:rPr>
        <w:t>。</w:t>
      </w:r>
    </w:p>
    <w:p w:rsidR="00664F9B" w:rsidRDefault="00664F9B" w:rsidP="007C2D0E">
      <w:pPr>
        <w:widowControl/>
        <w:ind w:leftChars="0" w:left="1134" w:hangingChars="400" w:hanging="1134"/>
        <w:rPr>
          <w:rFonts w:hAnsi="標楷體" w:hint="eastAsia"/>
          <w:snapToGrid/>
          <w:sz w:val="24"/>
        </w:rPr>
      </w:pPr>
      <w:r w:rsidRPr="00FD7039">
        <w:rPr>
          <w:rFonts w:hint="eastAsia"/>
          <w:b/>
        </w:rPr>
        <w:t>表</w:t>
      </w:r>
      <w:r w:rsidR="00631524">
        <w:rPr>
          <w:rFonts w:hint="eastAsia"/>
          <w:b/>
        </w:rPr>
        <w:t>2</w:t>
      </w:r>
      <w:r w:rsidRPr="00FD7039">
        <w:rPr>
          <w:rFonts w:hint="eastAsia"/>
          <w:b/>
        </w:rPr>
        <w:t>-</w:t>
      </w:r>
      <w:r>
        <w:rPr>
          <w:rFonts w:hint="eastAsia"/>
          <w:b/>
        </w:rPr>
        <w:t xml:space="preserve">1  </w:t>
      </w:r>
      <w:r w:rsidRPr="00664F9B">
        <w:rPr>
          <w:rFonts w:hint="eastAsia"/>
          <w:b/>
        </w:rPr>
        <w:t>歷年公糧稻穀收購價格調整情形表</w:t>
      </w:r>
      <w:r>
        <w:rPr>
          <w:rFonts w:hAnsi="標楷體" w:hint="eastAsia"/>
          <w:snapToGrid/>
          <w:spacing w:val="-20"/>
          <w:sz w:val="24"/>
        </w:rPr>
        <w:t xml:space="preserve">                   </w:t>
      </w:r>
      <w:r w:rsidRPr="00DC500D">
        <w:rPr>
          <w:rFonts w:hAnsi="標楷體" w:hint="eastAsia"/>
          <w:snapToGrid/>
          <w:sz w:val="24"/>
        </w:rPr>
        <w:t>單位：</w:t>
      </w:r>
      <w:r w:rsidRPr="00A71419">
        <w:rPr>
          <w:rFonts w:hAnsi="標楷體" w:hint="eastAsia"/>
          <w:sz w:val="24"/>
          <w:szCs w:val="24"/>
        </w:rPr>
        <w:t>元</w:t>
      </w:r>
      <w:r>
        <w:rPr>
          <w:rFonts w:hAnsi="標楷體" w:hint="eastAsia"/>
          <w:sz w:val="24"/>
          <w:szCs w:val="24"/>
        </w:rPr>
        <w:t>/公斤</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28"/>
        <w:gridCol w:w="1229"/>
        <w:gridCol w:w="1228"/>
        <w:gridCol w:w="1229"/>
        <w:gridCol w:w="1228"/>
        <w:gridCol w:w="1229"/>
      </w:tblGrid>
      <w:tr w:rsidR="00664F9B" w:rsidRPr="00664F9B" w:rsidTr="00F61F96">
        <w:trPr>
          <w:trHeight w:val="323"/>
          <w:tblHeader/>
        </w:trPr>
        <w:tc>
          <w:tcPr>
            <w:tcW w:w="1134" w:type="dxa"/>
            <w:vMerge w:val="restart"/>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年度</w:t>
            </w:r>
          </w:p>
        </w:tc>
        <w:tc>
          <w:tcPr>
            <w:tcW w:w="2457" w:type="dxa"/>
            <w:gridSpan w:val="2"/>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計畫收購</w:t>
            </w:r>
          </w:p>
        </w:tc>
        <w:tc>
          <w:tcPr>
            <w:tcW w:w="2457" w:type="dxa"/>
            <w:gridSpan w:val="2"/>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輔導收購</w:t>
            </w:r>
          </w:p>
        </w:tc>
        <w:tc>
          <w:tcPr>
            <w:tcW w:w="2457" w:type="dxa"/>
            <w:gridSpan w:val="2"/>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餘糧收餘</w:t>
            </w:r>
          </w:p>
        </w:tc>
      </w:tr>
      <w:tr w:rsidR="00664F9B" w:rsidRPr="00664F9B" w:rsidTr="00F61F96">
        <w:trPr>
          <w:trHeight w:val="323"/>
          <w:tblHeader/>
        </w:trPr>
        <w:tc>
          <w:tcPr>
            <w:tcW w:w="1134" w:type="dxa"/>
            <w:vMerge/>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p>
        </w:tc>
        <w:tc>
          <w:tcPr>
            <w:tcW w:w="1228"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第1期作</w:t>
            </w:r>
          </w:p>
        </w:tc>
        <w:tc>
          <w:tcPr>
            <w:tcW w:w="1229"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第2期作</w:t>
            </w:r>
          </w:p>
        </w:tc>
        <w:tc>
          <w:tcPr>
            <w:tcW w:w="1228"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第1期作</w:t>
            </w:r>
          </w:p>
        </w:tc>
        <w:tc>
          <w:tcPr>
            <w:tcW w:w="1229"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第2期作</w:t>
            </w:r>
          </w:p>
        </w:tc>
        <w:tc>
          <w:tcPr>
            <w:tcW w:w="1228"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第1期作</w:t>
            </w:r>
          </w:p>
        </w:tc>
        <w:tc>
          <w:tcPr>
            <w:tcW w:w="1229"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第2期作</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60" w:left="-74" w:hangingChars="47" w:hanging="96"/>
              <w:jc w:val="center"/>
              <w:rPr>
                <w:rFonts w:hint="eastAsia"/>
                <w:smallCaps/>
                <w:spacing w:val="-20"/>
                <w:sz w:val="24"/>
                <w:szCs w:val="24"/>
              </w:rPr>
            </w:pPr>
            <w:r w:rsidRPr="00664F9B">
              <w:rPr>
                <w:rFonts w:hint="eastAsia"/>
                <w:smallCaps/>
                <w:spacing w:val="-20"/>
                <w:sz w:val="24"/>
                <w:szCs w:val="24"/>
              </w:rPr>
              <w:t>6</w:t>
            </w:r>
            <w:r w:rsidRPr="00664F9B">
              <w:rPr>
                <w:smallCaps/>
                <w:spacing w:val="-20"/>
                <w:sz w:val="24"/>
                <w:szCs w:val="24"/>
              </w:rPr>
              <w:t>3</w:t>
            </w:r>
          </w:p>
        </w:tc>
        <w:tc>
          <w:tcPr>
            <w:tcW w:w="1228" w:type="dxa"/>
            <w:vAlign w:val="center"/>
          </w:tcPr>
          <w:p w:rsidR="00BF4B8E" w:rsidRPr="00664F9B" w:rsidRDefault="00BF4B8E" w:rsidP="00BF4B8E">
            <w:pPr>
              <w:spacing w:line="300" w:lineRule="exact"/>
              <w:ind w:leftChars="-1" w:left="-3" w:firstLineChars="0" w:firstLine="0"/>
              <w:jc w:val="right"/>
              <w:rPr>
                <w:smallCaps/>
                <w:sz w:val="24"/>
                <w:szCs w:val="24"/>
              </w:rPr>
            </w:pPr>
            <w:r w:rsidRPr="00664F9B">
              <w:rPr>
                <w:rFonts w:hint="eastAsia"/>
                <w:smallCaps/>
                <w:sz w:val="24"/>
                <w:szCs w:val="24"/>
              </w:rPr>
              <w:t>1</w:t>
            </w:r>
            <w:r w:rsidRPr="00664F9B">
              <w:rPr>
                <w:smallCaps/>
                <w:sz w:val="24"/>
                <w:szCs w:val="24"/>
              </w:rPr>
              <w:t>0.0</w:t>
            </w:r>
          </w:p>
        </w:tc>
        <w:tc>
          <w:tcPr>
            <w:tcW w:w="1229" w:type="dxa"/>
            <w:vAlign w:val="center"/>
          </w:tcPr>
          <w:p w:rsidR="00BF4B8E" w:rsidRPr="00664F9B" w:rsidRDefault="00BF4B8E" w:rsidP="00BF4B8E">
            <w:pPr>
              <w:spacing w:line="300" w:lineRule="exact"/>
              <w:ind w:leftChars="-1" w:left="-3" w:firstLineChars="0" w:firstLine="0"/>
              <w:jc w:val="right"/>
              <w:rPr>
                <w:smallCaps/>
                <w:sz w:val="24"/>
                <w:szCs w:val="24"/>
              </w:rPr>
            </w:pPr>
            <w:r w:rsidRPr="00664F9B">
              <w:rPr>
                <w:rFonts w:hint="eastAsia"/>
                <w:smallCaps/>
                <w:sz w:val="24"/>
                <w:szCs w:val="24"/>
              </w:rPr>
              <w:t>1</w:t>
            </w:r>
            <w:r w:rsidRPr="00664F9B">
              <w:rPr>
                <w:smallCaps/>
                <w:sz w:val="24"/>
                <w:szCs w:val="24"/>
              </w:rPr>
              <w:t>0.0</w:t>
            </w:r>
          </w:p>
        </w:tc>
        <w:tc>
          <w:tcPr>
            <w:tcW w:w="1228" w:type="dxa"/>
            <w:vAlign w:val="center"/>
          </w:tcPr>
          <w:p w:rsidR="00BF4B8E" w:rsidRPr="00664F9B" w:rsidRDefault="00BF4B8E" w:rsidP="00BF4B8E">
            <w:pPr>
              <w:spacing w:line="300" w:lineRule="exact"/>
              <w:ind w:leftChars="-1" w:left="-3" w:firstLineChars="0" w:firstLine="0"/>
              <w:jc w:val="center"/>
              <w:rPr>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1" w:left="-3" w:firstLineChars="0" w:firstLine="0"/>
              <w:jc w:val="center"/>
              <w:rPr>
                <w:smallCaps/>
                <w:sz w:val="24"/>
                <w:szCs w:val="24"/>
              </w:rPr>
            </w:pPr>
            <w:r>
              <w:rPr>
                <w:rFonts w:hint="eastAsia"/>
                <w:smallCaps/>
                <w:sz w:val="24"/>
                <w:szCs w:val="24"/>
              </w:rPr>
              <w:t>-</w:t>
            </w:r>
          </w:p>
        </w:tc>
        <w:tc>
          <w:tcPr>
            <w:tcW w:w="1228" w:type="dxa"/>
            <w:vAlign w:val="center"/>
          </w:tcPr>
          <w:p w:rsidR="00BF4B8E" w:rsidRPr="00664F9B" w:rsidRDefault="00BF4B8E" w:rsidP="00BF4B8E">
            <w:pPr>
              <w:spacing w:line="300" w:lineRule="exact"/>
              <w:ind w:leftChars="-1" w:left="-3"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1" w:left="-3"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4-66</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1.5</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1.5</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7</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1.5</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9</w:t>
            </w:r>
            <w:r w:rsidRPr="00664F9B">
              <w:rPr>
                <w:smallCaps/>
                <w:sz w:val="24"/>
                <w:szCs w:val="24"/>
              </w:rPr>
              <w:t>.3</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9</w:t>
            </w:r>
            <w:r w:rsidRPr="00664F9B">
              <w:rPr>
                <w:smallCaps/>
                <w:sz w:val="24"/>
                <w:szCs w:val="24"/>
              </w:rPr>
              <w:t>.3</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8</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2.5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4.0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9</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4.5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6.6</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2.8</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4.5</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7</w:t>
            </w:r>
            <w:r w:rsidRPr="00664F9B">
              <w:rPr>
                <w:smallCaps/>
                <w:sz w:val="24"/>
                <w:szCs w:val="24"/>
              </w:rPr>
              <w:t>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7.6</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8.5</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5.8</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7</w:t>
            </w:r>
            <w:r w:rsidRPr="00664F9B">
              <w:rPr>
                <w:smallCaps/>
                <w:sz w:val="24"/>
                <w:szCs w:val="24"/>
              </w:rPr>
              <w:t>1-77</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8.8</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8.8</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5.8</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5.8</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7</w:t>
            </w:r>
            <w:r w:rsidRPr="00664F9B">
              <w:rPr>
                <w:smallCaps/>
                <w:sz w:val="24"/>
                <w:szCs w:val="24"/>
              </w:rPr>
              <w:t>8-81</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9.0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9.0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6.5</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8</w:t>
            </w:r>
            <w:r w:rsidRPr="00664F9B">
              <w:rPr>
                <w:smallCaps/>
                <w:sz w:val="24"/>
                <w:szCs w:val="24"/>
              </w:rPr>
              <w:t>2</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9.0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8</w:t>
            </w:r>
            <w:r w:rsidRPr="00664F9B">
              <w:rPr>
                <w:smallCaps/>
                <w:sz w:val="24"/>
                <w:szCs w:val="24"/>
              </w:rPr>
              <w:t>3-91</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9</w:t>
            </w:r>
            <w:r w:rsidRPr="00664F9B">
              <w:rPr>
                <w:smallCaps/>
                <w:sz w:val="24"/>
                <w:szCs w:val="24"/>
              </w:rPr>
              <w:t>2</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6.6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9</w:t>
            </w:r>
            <w:r w:rsidRPr="00664F9B">
              <w:rPr>
                <w:smallCaps/>
                <w:sz w:val="24"/>
                <w:szCs w:val="24"/>
              </w:rPr>
              <w:t>3-96</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6.6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6.6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9</w:t>
            </w:r>
            <w:r w:rsidRPr="00664F9B">
              <w:rPr>
                <w:smallCaps/>
                <w:sz w:val="24"/>
                <w:szCs w:val="24"/>
              </w:rPr>
              <w:t>7-99</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0.0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0.0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8.6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8.6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1</w:t>
            </w:r>
            <w:r w:rsidRPr="00664F9B">
              <w:rPr>
                <w:smallCaps/>
                <w:sz w:val="24"/>
                <w:szCs w:val="24"/>
              </w:rPr>
              <w:t>00-113</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6.0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6.0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1</w:t>
            </w:r>
            <w:r w:rsidRPr="00664F9B">
              <w:rPr>
                <w:smallCaps/>
                <w:sz w:val="24"/>
                <w:szCs w:val="24"/>
              </w:rPr>
              <w:t>14</w:t>
            </w:r>
            <w:r w:rsidRPr="00664F9B">
              <w:rPr>
                <w:rFonts w:hint="eastAsia"/>
                <w:smallCaps/>
                <w:sz w:val="24"/>
                <w:szCs w:val="24"/>
              </w:rPr>
              <w:t>起</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6.0</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6.0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4.5</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4.5</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r>
    </w:tbl>
    <w:p w:rsidR="000337C8" w:rsidRDefault="000337C8" w:rsidP="007C2D0E">
      <w:pPr>
        <w:pStyle w:val="142"/>
        <w:ind w:left="1216" w:hangingChars="500" w:hanging="1216"/>
        <w:jc w:val="both"/>
        <w:rPr>
          <w:rFonts w:hAnsi="標楷體"/>
        </w:rPr>
      </w:pPr>
      <w:r>
        <w:rPr>
          <w:rFonts w:hAnsi="標楷體" w:hint="eastAsia"/>
        </w:rPr>
        <w:t>說    明：</w:t>
      </w:r>
      <w:r w:rsidRPr="000337C8">
        <w:rPr>
          <w:rFonts w:hAnsi="標楷體" w:hint="eastAsia"/>
        </w:rPr>
        <w:t>100 年二期作起實施濕穀收購措施，且為減輕繳交公糧負擔，補助農民繳交公糧稻穀之烘乾、包裝及堆疊費每公斤乾穀 2 元</w:t>
      </w:r>
      <w:r>
        <w:rPr>
          <w:rFonts w:hAnsi="標楷體" w:hint="eastAsia"/>
        </w:rPr>
        <w:t>。</w:t>
      </w:r>
    </w:p>
    <w:p w:rsidR="00664F9B" w:rsidRDefault="00664F9B" w:rsidP="007C2D0E">
      <w:pPr>
        <w:pStyle w:val="142"/>
        <w:ind w:left="1216" w:hangingChars="500" w:hanging="1216"/>
        <w:rPr>
          <w:rFonts w:hAnsi="標楷體" w:hint="eastAsia"/>
        </w:rPr>
      </w:pPr>
      <w:r w:rsidRPr="00FD7039">
        <w:rPr>
          <w:rFonts w:hAnsi="標楷體" w:hint="eastAsia"/>
        </w:rPr>
        <w:t>資料來源：</w:t>
      </w:r>
      <w:r>
        <w:rPr>
          <w:rFonts w:hAnsi="標楷體" w:hint="eastAsia"/>
        </w:rPr>
        <w:t>農業部提供</w:t>
      </w:r>
      <w:r w:rsidRPr="00FD7039">
        <w:rPr>
          <w:rFonts w:hAnsi="標楷體" w:hint="eastAsia"/>
        </w:rPr>
        <w:t>。</w:t>
      </w:r>
    </w:p>
    <w:p w:rsidR="004F2530" w:rsidRPr="00FD7039" w:rsidRDefault="004F2530" w:rsidP="004F2530">
      <w:pPr>
        <w:pStyle w:val="ac"/>
        <w:ind w:left="849" w:hanging="283"/>
        <w:rPr>
          <w:rFonts w:hAnsi="標楷體" w:cs="細明體" w:hint="eastAsia"/>
          <w:b/>
          <w:szCs w:val="20"/>
        </w:rPr>
      </w:pPr>
      <w:r w:rsidRPr="00FD7039">
        <w:rPr>
          <w:rFonts w:hAnsi="標楷體" w:cs="細明體" w:hint="eastAsia"/>
          <w:b/>
          <w:szCs w:val="20"/>
        </w:rPr>
        <w:t>(</w:t>
      </w:r>
      <w:r>
        <w:rPr>
          <w:rFonts w:hAnsi="標楷體" w:cs="細明體" w:hint="eastAsia"/>
          <w:b/>
          <w:szCs w:val="20"/>
        </w:rPr>
        <w:t>二</w:t>
      </w:r>
      <w:r w:rsidRPr="00FD7039">
        <w:rPr>
          <w:rFonts w:hAnsi="標楷體" w:cs="細明體" w:hint="eastAsia"/>
          <w:b/>
          <w:szCs w:val="20"/>
        </w:rPr>
        <w:t>)</w:t>
      </w:r>
      <w:r w:rsidR="006F368A">
        <w:rPr>
          <w:rFonts w:hAnsi="標楷體" w:cs="細明體" w:hint="eastAsia"/>
          <w:b/>
          <w:szCs w:val="20"/>
        </w:rPr>
        <w:t>近年</w:t>
      </w:r>
      <w:r w:rsidR="00E42345">
        <w:rPr>
          <w:rFonts w:hAnsi="標楷體" w:cs="細明體" w:hint="eastAsia"/>
          <w:b/>
          <w:szCs w:val="20"/>
        </w:rPr>
        <w:t>稻</w:t>
      </w:r>
      <w:r w:rsidR="00F33A2B">
        <w:rPr>
          <w:rFonts w:hAnsi="標楷體" w:cs="細明體" w:hint="eastAsia"/>
          <w:b/>
          <w:szCs w:val="20"/>
        </w:rPr>
        <w:t>作</w:t>
      </w:r>
      <w:r w:rsidR="006F368A">
        <w:rPr>
          <w:rFonts w:hAnsi="標楷體" w:cs="細明體" w:hint="eastAsia"/>
          <w:b/>
          <w:szCs w:val="20"/>
        </w:rPr>
        <w:t>生產及</w:t>
      </w:r>
      <w:r w:rsidRPr="00C6146F">
        <w:rPr>
          <w:rFonts w:hAnsi="標楷體" w:cs="細明體" w:hint="eastAsia"/>
          <w:b/>
          <w:szCs w:val="20"/>
        </w:rPr>
        <w:t>公糧收購</w:t>
      </w:r>
      <w:r>
        <w:rPr>
          <w:rFonts w:hAnsi="標楷體" w:cs="細明體" w:hint="eastAsia"/>
          <w:b/>
          <w:szCs w:val="20"/>
        </w:rPr>
        <w:t>情形</w:t>
      </w:r>
    </w:p>
    <w:p w:rsidR="00247C02" w:rsidRPr="00247C02" w:rsidRDefault="00247C02" w:rsidP="00247C02">
      <w:pPr>
        <w:pStyle w:val="21"/>
        <w:ind w:left="850" w:firstLine="566"/>
        <w:rPr>
          <w:rFonts w:hAnsi="標楷體"/>
          <w:snapToGrid/>
        </w:rPr>
      </w:pPr>
      <w:r w:rsidRPr="00247C02">
        <w:rPr>
          <w:rFonts w:hAnsi="標楷體" w:hint="eastAsia"/>
          <w:snapToGrid/>
        </w:rPr>
        <w:t>100</w:t>
      </w:r>
      <w:r>
        <w:rPr>
          <w:rFonts w:hAnsi="標楷體" w:hint="eastAsia"/>
          <w:snapToGrid/>
        </w:rPr>
        <w:t>年</w:t>
      </w:r>
      <w:r w:rsidR="00903C53">
        <w:rPr>
          <w:rFonts w:hAnsi="標楷體" w:hint="eastAsia"/>
          <w:snapToGrid/>
        </w:rPr>
        <w:t>度</w:t>
      </w:r>
      <w:r>
        <w:rPr>
          <w:rFonts w:hAnsi="標楷體" w:hint="eastAsia"/>
          <w:snapToGrid/>
        </w:rPr>
        <w:t>提高公糧</w:t>
      </w:r>
      <w:r w:rsidR="00903C53">
        <w:rPr>
          <w:rFonts w:hAnsi="標楷體" w:hint="eastAsia"/>
          <w:snapToGrid/>
        </w:rPr>
        <w:t>收購</w:t>
      </w:r>
      <w:r>
        <w:rPr>
          <w:rFonts w:hAnsi="標楷體" w:hint="eastAsia"/>
          <w:snapToGrid/>
        </w:rPr>
        <w:t>價格</w:t>
      </w:r>
      <w:r w:rsidR="002306CD">
        <w:rPr>
          <w:rFonts w:hAnsi="標楷體" w:hint="eastAsia"/>
          <w:snapToGrid/>
        </w:rPr>
        <w:t>每公斤</w:t>
      </w:r>
      <w:r w:rsidR="009F4F65">
        <w:rPr>
          <w:rFonts w:hAnsi="標楷體" w:hint="eastAsia"/>
          <w:snapToGrid/>
        </w:rPr>
        <w:t>3元</w:t>
      </w:r>
      <w:r>
        <w:rPr>
          <w:rFonts w:hAnsi="標楷體" w:hint="eastAsia"/>
          <w:snapToGrid/>
        </w:rPr>
        <w:t>及補助烘乾</w:t>
      </w:r>
      <w:r w:rsidR="009F4F65">
        <w:rPr>
          <w:rFonts w:hAnsi="標楷體" w:hint="eastAsia"/>
          <w:snapToGrid/>
        </w:rPr>
        <w:t>、包裝及堆疊</w:t>
      </w:r>
      <w:r>
        <w:rPr>
          <w:rFonts w:hAnsi="標楷體" w:hint="eastAsia"/>
          <w:snapToGrid/>
        </w:rPr>
        <w:t>費用後，稻米收穫面積(</w:t>
      </w:r>
      <w:r w:rsidR="00EB16D5">
        <w:rPr>
          <w:rFonts w:hAnsi="標楷體" w:hint="eastAsia"/>
          <w:snapToGrid/>
        </w:rPr>
        <w:t>1</w:t>
      </w:r>
      <w:r>
        <w:rPr>
          <w:rFonts w:hAnsi="標楷體" w:hint="eastAsia"/>
          <w:snapToGrid/>
        </w:rPr>
        <w:t>年2期作)由9</w:t>
      </w:r>
      <w:r w:rsidR="00FB4025">
        <w:rPr>
          <w:rFonts w:hAnsi="標楷體"/>
          <w:snapToGrid/>
        </w:rPr>
        <w:t>9</w:t>
      </w:r>
      <w:r>
        <w:rPr>
          <w:rFonts w:hAnsi="標楷體" w:hint="eastAsia"/>
          <w:snapToGrid/>
        </w:rPr>
        <w:t>年</w:t>
      </w:r>
      <w:r w:rsidR="002306CD">
        <w:rPr>
          <w:rFonts w:hAnsi="標楷體" w:hint="eastAsia"/>
          <w:snapToGrid/>
        </w:rPr>
        <w:t>度</w:t>
      </w:r>
      <w:r w:rsidR="00FB4025">
        <w:rPr>
          <w:rFonts w:hAnsi="標楷體"/>
          <w:snapToGrid/>
        </w:rPr>
        <w:t>24.</w:t>
      </w:r>
      <w:r w:rsidR="00480D0F">
        <w:rPr>
          <w:rFonts w:hAnsi="標楷體"/>
          <w:snapToGrid/>
        </w:rPr>
        <w:t>4</w:t>
      </w:r>
      <w:r>
        <w:rPr>
          <w:rFonts w:hAnsi="標楷體" w:hint="eastAsia"/>
          <w:snapToGrid/>
        </w:rPr>
        <w:t>萬公頃</w:t>
      </w:r>
      <w:r w:rsidR="00FA35CE">
        <w:rPr>
          <w:rFonts w:hAnsi="標楷體" w:hint="eastAsia"/>
          <w:snapToGrid/>
        </w:rPr>
        <w:t>逐漸</w:t>
      </w:r>
      <w:r>
        <w:rPr>
          <w:rFonts w:hAnsi="標楷體" w:hint="eastAsia"/>
          <w:snapToGrid/>
        </w:rPr>
        <w:t>升至10</w:t>
      </w:r>
      <w:r w:rsidR="00480D0F">
        <w:rPr>
          <w:rFonts w:hAnsi="標楷體"/>
          <w:snapToGrid/>
        </w:rPr>
        <w:t>5</w:t>
      </w:r>
      <w:r w:rsidR="00480D0F">
        <w:rPr>
          <w:rFonts w:hAnsi="標楷體" w:hint="eastAsia"/>
          <w:snapToGrid/>
        </w:rPr>
        <w:t>至1</w:t>
      </w:r>
      <w:r w:rsidR="00480D0F">
        <w:rPr>
          <w:rFonts w:hAnsi="標楷體"/>
          <w:snapToGrid/>
        </w:rPr>
        <w:t>08</w:t>
      </w:r>
      <w:r>
        <w:rPr>
          <w:rFonts w:hAnsi="標楷體" w:hint="eastAsia"/>
          <w:snapToGrid/>
        </w:rPr>
        <w:t>年</w:t>
      </w:r>
      <w:r w:rsidR="002306CD">
        <w:rPr>
          <w:rFonts w:hAnsi="標楷體" w:hint="eastAsia"/>
          <w:snapToGrid/>
        </w:rPr>
        <w:t>度</w:t>
      </w:r>
      <w:r w:rsidR="00480D0F">
        <w:rPr>
          <w:rFonts w:hAnsi="標楷體" w:hint="eastAsia"/>
          <w:snapToGrid/>
        </w:rPr>
        <w:t>間</w:t>
      </w:r>
      <w:r>
        <w:rPr>
          <w:rFonts w:hAnsi="標楷體" w:hint="eastAsia"/>
          <w:snapToGrid/>
        </w:rPr>
        <w:t>27</w:t>
      </w:r>
      <w:r w:rsidR="00480D0F">
        <w:rPr>
          <w:rFonts w:hAnsi="標楷體"/>
          <w:snapToGrid/>
        </w:rPr>
        <w:t>.0</w:t>
      </w:r>
      <w:r w:rsidR="00480D0F">
        <w:rPr>
          <w:rFonts w:hAnsi="標楷體" w:hint="eastAsia"/>
          <w:snapToGrid/>
        </w:rPr>
        <w:t>萬至2</w:t>
      </w:r>
      <w:r w:rsidR="00480D0F">
        <w:rPr>
          <w:rFonts w:hAnsi="標楷體"/>
          <w:snapToGrid/>
        </w:rPr>
        <w:t>7.5</w:t>
      </w:r>
      <w:r>
        <w:rPr>
          <w:rFonts w:hAnsi="標楷體" w:hint="eastAsia"/>
          <w:snapToGrid/>
        </w:rPr>
        <w:t>萬公頃</w:t>
      </w:r>
      <w:r w:rsidR="00480D0F">
        <w:rPr>
          <w:rFonts w:hAnsi="標楷體" w:hint="eastAsia"/>
          <w:snapToGrid/>
        </w:rPr>
        <w:t>間</w:t>
      </w:r>
      <w:r w:rsidR="00FA3DC0">
        <w:rPr>
          <w:rFonts w:hAnsi="標楷體" w:hint="eastAsia"/>
          <w:snapToGrid/>
        </w:rPr>
        <w:t>(</w:t>
      </w:r>
      <w:r w:rsidR="005E63D7">
        <w:rPr>
          <w:rFonts w:hAnsi="標楷體" w:hint="eastAsia"/>
          <w:snapToGrid/>
        </w:rPr>
        <w:t>詳</w:t>
      </w:r>
      <w:r w:rsidR="00FA3DC0">
        <w:rPr>
          <w:rFonts w:hAnsi="標楷體" w:hint="eastAsia"/>
          <w:snapToGrid/>
        </w:rPr>
        <w:t>表</w:t>
      </w:r>
      <w:r w:rsidR="00631524">
        <w:rPr>
          <w:rFonts w:hAnsi="標楷體" w:hint="eastAsia"/>
          <w:snapToGrid/>
        </w:rPr>
        <w:t>2</w:t>
      </w:r>
      <w:r w:rsidR="00FA3DC0">
        <w:rPr>
          <w:rFonts w:hAnsi="標楷體" w:hint="eastAsia"/>
          <w:snapToGrid/>
        </w:rPr>
        <w:t>-</w:t>
      </w:r>
      <w:r w:rsidR="00903C53">
        <w:rPr>
          <w:rFonts w:hAnsi="標楷體" w:hint="eastAsia"/>
          <w:snapToGrid/>
        </w:rPr>
        <w:t>2</w:t>
      </w:r>
      <w:r w:rsidR="00FA3DC0">
        <w:rPr>
          <w:rFonts w:hAnsi="標楷體" w:hint="eastAsia"/>
          <w:snapToGrid/>
        </w:rPr>
        <w:t>)</w:t>
      </w:r>
      <w:r>
        <w:rPr>
          <w:rFonts w:hAnsi="標楷體" w:hint="eastAsia"/>
          <w:snapToGrid/>
        </w:rPr>
        <w:t>，</w:t>
      </w:r>
      <w:r w:rsidR="005D68B6">
        <w:rPr>
          <w:rFonts w:hAnsi="標楷體" w:hint="eastAsia"/>
          <w:snapToGrid/>
        </w:rPr>
        <w:t>稻作總產量及產值由9</w:t>
      </w:r>
      <w:r w:rsidR="005D68B6">
        <w:rPr>
          <w:rFonts w:hAnsi="標楷體"/>
          <w:snapToGrid/>
        </w:rPr>
        <w:t>9</w:t>
      </w:r>
      <w:r w:rsidR="005D68B6">
        <w:rPr>
          <w:rFonts w:hAnsi="標楷體" w:hint="eastAsia"/>
          <w:snapToGrid/>
        </w:rPr>
        <w:t>年</w:t>
      </w:r>
      <w:r w:rsidR="002306CD">
        <w:rPr>
          <w:rFonts w:hAnsi="標楷體" w:hint="eastAsia"/>
          <w:snapToGrid/>
        </w:rPr>
        <w:t>度</w:t>
      </w:r>
      <w:r w:rsidR="005D68B6">
        <w:rPr>
          <w:rFonts w:hAnsi="標楷體" w:hint="eastAsia"/>
          <w:snapToGrid/>
        </w:rPr>
        <w:t>1</w:t>
      </w:r>
      <w:r w:rsidR="005D68B6">
        <w:rPr>
          <w:rFonts w:hAnsi="標楷體"/>
          <w:snapToGrid/>
        </w:rPr>
        <w:t>45</w:t>
      </w:r>
      <w:r w:rsidR="005D68B6">
        <w:rPr>
          <w:rFonts w:hAnsi="標楷體" w:hint="eastAsia"/>
          <w:snapToGrid/>
        </w:rPr>
        <w:t>萬公噸、30</w:t>
      </w:r>
      <w:r w:rsidR="00480D0F">
        <w:rPr>
          <w:rFonts w:hAnsi="標楷體"/>
          <w:snapToGrid/>
        </w:rPr>
        <w:t>4</w:t>
      </w:r>
      <w:r w:rsidR="005D68B6">
        <w:rPr>
          <w:rFonts w:hAnsi="標楷體" w:hint="eastAsia"/>
          <w:snapToGrid/>
        </w:rPr>
        <w:t>億元增至1</w:t>
      </w:r>
      <w:r w:rsidR="005D68B6">
        <w:rPr>
          <w:rFonts w:hAnsi="標楷體"/>
          <w:snapToGrid/>
        </w:rPr>
        <w:t>07</w:t>
      </w:r>
      <w:r w:rsidR="005D68B6">
        <w:rPr>
          <w:rFonts w:hAnsi="標楷體" w:hint="eastAsia"/>
          <w:snapToGrid/>
        </w:rPr>
        <w:t>年</w:t>
      </w:r>
      <w:r w:rsidR="002306CD">
        <w:rPr>
          <w:rFonts w:hAnsi="標楷體" w:hint="eastAsia"/>
          <w:snapToGrid/>
        </w:rPr>
        <w:t>度</w:t>
      </w:r>
      <w:r w:rsidR="005D68B6">
        <w:rPr>
          <w:rFonts w:hAnsi="標楷體" w:hint="eastAsia"/>
          <w:snapToGrid/>
        </w:rPr>
        <w:t>1</w:t>
      </w:r>
      <w:r w:rsidR="005D68B6">
        <w:rPr>
          <w:rFonts w:hAnsi="標楷體"/>
          <w:snapToGrid/>
        </w:rPr>
        <w:t>9</w:t>
      </w:r>
      <w:r w:rsidR="005D68B6">
        <w:rPr>
          <w:rFonts w:hAnsi="標楷體" w:hint="eastAsia"/>
          <w:snapToGrid/>
        </w:rPr>
        <w:t>5萬公噸、4</w:t>
      </w:r>
      <w:r w:rsidR="00480D0F">
        <w:rPr>
          <w:rFonts w:hAnsi="標楷體"/>
          <w:snapToGrid/>
        </w:rPr>
        <w:t>30</w:t>
      </w:r>
      <w:r w:rsidR="005D68B6">
        <w:rPr>
          <w:rFonts w:hAnsi="標楷體" w:hint="eastAsia"/>
          <w:snapToGrid/>
        </w:rPr>
        <w:t>億元(增幅分別為34.38</w:t>
      </w:r>
      <w:r w:rsidR="005D68B6">
        <w:rPr>
          <w:rFonts w:hAnsi="標楷體"/>
          <w:snapToGrid/>
        </w:rPr>
        <w:t>%</w:t>
      </w:r>
      <w:r w:rsidR="005D68B6">
        <w:rPr>
          <w:rFonts w:hAnsi="標楷體" w:hint="eastAsia"/>
          <w:snapToGrid/>
        </w:rPr>
        <w:t>及41.</w:t>
      </w:r>
      <w:r w:rsidR="00480D0F">
        <w:rPr>
          <w:rFonts w:hAnsi="標楷體"/>
          <w:snapToGrid/>
        </w:rPr>
        <w:t>61</w:t>
      </w:r>
      <w:r w:rsidR="005D68B6">
        <w:rPr>
          <w:rFonts w:hAnsi="標楷體"/>
          <w:snapToGrid/>
        </w:rPr>
        <w:t>%</w:t>
      </w:r>
      <w:r w:rsidR="005D68B6">
        <w:rPr>
          <w:rFonts w:hAnsi="標楷體" w:hint="eastAsia"/>
          <w:snapToGrid/>
        </w:rPr>
        <w:t>)達到近年最高，</w:t>
      </w:r>
      <w:r w:rsidR="005D68B6" w:rsidRPr="005D68B6">
        <w:rPr>
          <w:rFonts w:hAnsi="標楷體" w:hint="eastAsia"/>
          <w:snapToGrid/>
        </w:rPr>
        <w:t>公糧收購量則由99年</w:t>
      </w:r>
      <w:r w:rsidR="002306CD">
        <w:rPr>
          <w:rFonts w:hAnsi="標楷體" w:hint="eastAsia"/>
          <w:snapToGrid/>
        </w:rPr>
        <w:t>度</w:t>
      </w:r>
      <w:r w:rsidR="005D68B6" w:rsidRPr="005D68B6">
        <w:rPr>
          <w:rFonts w:hAnsi="標楷體" w:hint="eastAsia"/>
          <w:snapToGrid/>
        </w:rPr>
        <w:t>19.1萬公噸增至108年</w:t>
      </w:r>
      <w:r w:rsidR="002306CD">
        <w:rPr>
          <w:rFonts w:hAnsi="標楷體" w:hint="eastAsia"/>
          <w:snapToGrid/>
        </w:rPr>
        <w:t>度</w:t>
      </w:r>
      <w:r w:rsidR="005D68B6" w:rsidRPr="005D68B6">
        <w:rPr>
          <w:rFonts w:hAnsi="標楷體" w:hint="eastAsia"/>
          <w:snapToGrid/>
        </w:rPr>
        <w:t>57.</w:t>
      </w:r>
      <w:r w:rsidR="00480D0F">
        <w:rPr>
          <w:rFonts w:hAnsi="標楷體"/>
          <w:snapToGrid/>
        </w:rPr>
        <w:t>4</w:t>
      </w:r>
      <w:r w:rsidR="005D68B6" w:rsidRPr="005D68B6">
        <w:rPr>
          <w:rFonts w:hAnsi="標楷體" w:hint="eastAsia"/>
          <w:snapToGrid/>
        </w:rPr>
        <w:t>萬公噸達到最高</w:t>
      </w:r>
      <w:r w:rsidR="006810CD">
        <w:rPr>
          <w:rFonts w:hAnsi="標楷體" w:hint="eastAsia"/>
          <w:snapToGrid/>
        </w:rPr>
        <w:t>值</w:t>
      </w:r>
      <w:r w:rsidR="005D68B6" w:rsidRPr="005D68B6">
        <w:rPr>
          <w:rFonts w:hAnsi="標楷體" w:hint="eastAsia"/>
          <w:snapToGrid/>
        </w:rPr>
        <w:t>(增幅高達2倍)</w:t>
      </w:r>
      <w:r w:rsidR="005D68B6">
        <w:rPr>
          <w:rFonts w:hAnsi="標楷體" w:hint="eastAsia"/>
          <w:snapToGrid/>
        </w:rPr>
        <w:t>；</w:t>
      </w:r>
      <w:r>
        <w:rPr>
          <w:rFonts w:hAnsi="標楷體" w:hint="eastAsia"/>
          <w:snapToGrid/>
        </w:rPr>
        <w:t>1</w:t>
      </w:r>
      <w:r w:rsidR="006810CD">
        <w:rPr>
          <w:rFonts w:hAnsi="標楷體"/>
          <w:snapToGrid/>
        </w:rPr>
        <w:t>0</w:t>
      </w:r>
      <w:r w:rsidR="005D68B6">
        <w:rPr>
          <w:rFonts w:hAnsi="標楷體"/>
          <w:snapToGrid/>
        </w:rPr>
        <w:t>9</w:t>
      </w:r>
      <w:r>
        <w:rPr>
          <w:rFonts w:hAnsi="標楷體" w:hint="eastAsia"/>
          <w:snapToGrid/>
        </w:rPr>
        <w:t>至112年</w:t>
      </w:r>
      <w:r w:rsidR="002306CD">
        <w:rPr>
          <w:rFonts w:hAnsi="標楷體" w:hint="eastAsia"/>
          <w:snapToGrid/>
        </w:rPr>
        <w:t>度</w:t>
      </w:r>
      <w:r w:rsidR="005D68B6">
        <w:rPr>
          <w:rFonts w:hAnsi="標楷體" w:hint="eastAsia"/>
          <w:snapToGrid/>
        </w:rPr>
        <w:t>間</w:t>
      </w:r>
      <w:r w:rsidR="006810CD">
        <w:rPr>
          <w:rFonts w:hAnsi="標楷體" w:hint="eastAsia"/>
          <w:snapToGrid/>
        </w:rPr>
        <w:t>因</w:t>
      </w:r>
      <w:r w:rsidR="009F0914">
        <w:rPr>
          <w:rFonts w:hAnsi="標楷體" w:hint="eastAsia"/>
          <w:snapToGrid/>
        </w:rPr>
        <w:t>多次嚴重</w:t>
      </w:r>
      <w:r>
        <w:rPr>
          <w:rFonts w:hAnsi="標楷體" w:hint="eastAsia"/>
          <w:snapToGrid/>
        </w:rPr>
        <w:t>乾旱停灌</w:t>
      </w:r>
      <w:r w:rsidR="009F0914">
        <w:rPr>
          <w:rFonts w:hAnsi="標楷體" w:hint="eastAsia"/>
          <w:snapToGrid/>
        </w:rPr>
        <w:t>致</w:t>
      </w:r>
      <w:r w:rsidR="006810CD">
        <w:rPr>
          <w:rFonts w:hAnsi="標楷體" w:hint="eastAsia"/>
          <w:snapToGrid/>
        </w:rPr>
        <w:t>稻米收穫面積減少</w:t>
      </w:r>
      <w:r w:rsidR="005D68B6">
        <w:rPr>
          <w:rFonts w:hAnsi="標楷體" w:hint="eastAsia"/>
          <w:snapToGrid/>
        </w:rPr>
        <w:t>，109年</w:t>
      </w:r>
      <w:r w:rsidR="002306CD">
        <w:rPr>
          <w:rFonts w:hAnsi="標楷體" w:hint="eastAsia"/>
          <w:snapToGrid/>
        </w:rPr>
        <w:t>度</w:t>
      </w:r>
      <w:r w:rsidR="005D68B6">
        <w:rPr>
          <w:rFonts w:hAnsi="標楷體" w:hint="eastAsia"/>
          <w:snapToGrid/>
        </w:rPr>
        <w:t>稻作總產量</w:t>
      </w:r>
      <w:r w:rsidR="00CF6BF3">
        <w:rPr>
          <w:rFonts w:hAnsi="標楷體" w:hint="eastAsia"/>
          <w:snapToGrid/>
        </w:rPr>
        <w:t>尚</w:t>
      </w:r>
      <w:r w:rsidR="005D68B6">
        <w:rPr>
          <w:rFonts w:hAnsi="標楷體" w:hint="eastAsia"/>
          <w:snapToGrid/>
        </w:rPr>
        <w:t>逾175萬公噸，110至112年</w:t>
      </w:r>
      <w:r w:rsidR="002306CD">
        <w:rPr>
          <w:rFonts w:hAnsi="標楷體" w:hint="eastAsia"/>
          <w:snapToGrid/>
        </w:rPr>
        <w:t>度</w:t>
      </w:r>
      <w:r w:rsidR="005D68B6">
        <w:rPr>
          <w:rFonts w:hAnsi="標楷體" w:hint="eastAsia"/>
          <w:snapToGrid/>
        </w:rPr>
        <w:t>稻作總產量</w:t>
      </w:r>
      <w:r w:rsidR="00480D0F">
        <w:rPr>
          <w:rFonts w:hAnsi="標楷體" w:hint="eastAsia"/>
          <w:snapToGrid/>
        </w:rPr>
        <w:t>降至</w:t>
      </w:r>
      <w:r w:rsidR="005D68B6">
        <w:rPr>
          <w:rFonts w:hAnsi="標楷體" w:hint="eastAsia"/>
          <w:snapToGrid/>
        </w:rPr>
        <w:t>146至15</w:t>
      </w:r>
      <w:r w:rsidR="00480D0F">
        <w:rPr>
          <w:rFonts w:hAnsi="標楷體"/>
          <w:snapToGrid/>
        </w:rPr>
        <w:t>8</w:t>
      </w:r>
      <w:r w:rsidR="005D68B6">
        <w:rPr>
          <w:rFonts w:hAnsi="標楷體" w:hint="eastAsia"/>
          <w:snapToGrid/>
        </w:rPr>
        <w:t>萬公噸間，產值介於349至367億元</w:t>
      </w:r>
      <w:r w:rsidR="002306CD">
        <w:rPr>
          <w:rFonts w:hAnsi="標楷體" w:hint="eastAsia"/>
          <w:snapToGrid/>
        </w:rPr>
        <w:t>間</w:t>
      </w:r>
      <w:r w:rsidR="00F54FE3">
        <w:rPr>
          <w:rFonts w:hAnsi="標楷體" w:hint="eastAsia"/>
          <w:snapToGrid/>
        </w:rPr>
        <w:t>，公糧收購量隨</w:t>
      </w:r>
      <w:r w:rsidR="00CF6BF3">
        <w:rPr>
          <w:rFonts w:hAnsi="標楷體" w:hint="eastAsia"/>
          <w:snapToGrid/>
        </w:rPr>
        <w:t>之減少</w:t>
      </w:r>
      <w:r w:rsidR="006810CD">
        <w:rPr>
          <w:rFonts w:hAnsi="標楷體" w:hint="eastAsia"/>
          <w:snapToGrid/>
        </w:rPr>
        <w:t>，</w:t>
      </w:r>
      <w:r w:rsidR="00F54FE3">
        <w:rPr>
          <w:rFonts w:hAnsi="標楷體" w:hint="eastAsia"/>
          <w:snapToGrid/>
        </w:rPr>
        <w:t>然</w:t>
      </w:r>
      <w:r w:rsidR="009F0914">
        <w:rPr>
          <w:rFonts w:hAnsi="標楷體" w:hint="eastAsia"/>
          <w:snapToGrid/>
        </w:rPr>
        <w:t>即使</w:t>
      </w:r>
      <w:r w:rsidR="0010555D">
        <w:rPr>
          <w:rFonts w:hAnsi="標楷體" w:hint="eastAsia"/>
          <w:snapToGrid/>
        </w:rPr>
        <w:t>旱情極</w:t>
      </w:r>
      <w:r w:rsidR="007C5AE7">
        <w:rPr>
          <w:rFonts w:hAnsi="標楷體" w:hint="eastAsia"/>
          <w:snapToGrid/>
        </w:rPr>
        <w:t>為嚴重</w:t>
      </w:r>
      <w:r w:rsidR="0010555D">
        <w:rPr>
          <w:rFonts w:hAnsi="標楷體" w:hint="eastAsia"/>
          <w:snapToGrid/>
        </w:rPr>
        <w:t>之</w:t>
      </w:r>
      <w:r w:rsidR="006810CD" w:rsidRPr="006810CD">
        <w:rPr>
          <w:rFonts w:hAnsi="標楷體" w:hint="eastAsia"/>
          <w:snapToGrid/>
        </w:rPr>
        <w:t>112年</w:t>
      </w:r>
      <w:r w:rsidR="0010555D">
        <w:rPr>
          <w:rFonts w:hAnsi="標楷體" w:hint="eastAsia"/>
          <w:snapToGrid/>
        </w:rPr>
        <w:t>度，</w:t>
      </w:r>
      <w:r w:rsidR="006810CD" w:rsidRPr="006810CD">
        <w:rPr>
          <w:rFonts w:hAnsi="標楷體" w:hint="eastAsia"/>
          <w:snapToGrid/>
        </w:rPr>
        <w:t>公糧收購數量</w:t>
      </w:r>
      <w:r w:rsidR="00CF6BF3">
        <w:rPr>
          <w:rFonts w:hAnsi="標楷體" w:hint="eastAsia"/>
          <w:snapToGrid/>
        </w:rPr>
        <w:t>2</w:t>
      </w:r>
      <w:r w:rsidR="00CF6BF3">
        <w:rPr>
          <w:rFonts w:hAnsi="標楷體"/>
          <w:snapToGrid/>
        </w:rPr>
        <w:t>8.7</w:t>
      </w:r>
      <w:r w:rsidR="00CF6BF3">
        <w:rPr>
          <w:rFonts w:hAnsi="標楷體" w:hint="eastAsia"/>
          <w:snapToGrid/>
        </w:rPr>
        <w:t>萬公噸</w:t>
      </w:r>
      <w:r w:rsidR="006810CD" w:rsidRPr="006810CD">
        <w:rPr>
          <w:rFonts w:hAnsi="標楷體" w:hint="eastAsia"/>
          <w:snapToGrid/>
        </w:rPr>
        <w:t>仍遠高於99年</w:t>
      </w:r>
      <w:r w:rsidR="002306CD">
        <w:rPr>
          <w:rFonts w:hAnsi="標楷體" w:hint="eastAsia"/>
          <w:snapToGrid/>
        </w:rPr>
        <w:t>度</w:t>
      </w:r>
      <w:r w:rsidR="006810CD" w:rsidRPr="006810CD">
        <w:rPr>
          <w:rFonts w:hAnsi="標楷體" w:hint="eastAsia"/>
          <w:snapToGrid/>
        </w:rPr>
        <w:t>收購</w:t>
      </w:r>
      <w:r w:rsidR="007C5AE7">
        <w:rPr>
          <w:rFonts w:hAnsi="標楷體" w:hint="eastAsia"/>
          <w:snapToGrid/>
        </w:rPr>
        <w:t>數</w:t>
      </w:r>
      <w:r w:rsidR="006810CD" w:rsidRPr="006810CD">
        <w:rPr>
          <w:rFonts w:hAnsi="標楷體" w:hint="eastAsia"/>
          <w:snapToGrid/>
        </w:rPr>
        <w:t>量</w:t>
      </w:r>
      <w:r w:rsidR="00CF6BF3">
        <w:rPr>
          <w:rFonts w:hAnsi="標楷體" w:hint="eastAsia"/>
          <w:snapToGrid/>
        </w:rPr>
        <w:t>1</w:t>
      </w:r>
      <w:r w:rsidR="00CF6BF3">
        <w:rPr>
          <w:rFonts w:hAnsi="標楷體"/>
          <w:snapToGrid/>
        </w:rPr>
        <w:t>9.1</w:t>
      </w:r>
      <w:r w:rsidR="00CF6BF3">
        <w:rPr>
          <w:rFonts w:hAnsi="標楷體" w:hint="eastAsia"/>
          <w:snapToGrid/>
        </w:rPr>
        <w:t>萬公噸</w:t>
      </w:r>
      <w:r w:rsidR="005D68B6">
        <w:rPr>
          <w:rFonts w:hAnsi="標楷體" w:hint="eastAsia"/>
          <w:snapToGrid/>
        </w:rPr>
        <w:t>，</w:t>
      </w:r>
      <w:r w:rsidR="00F54FE3">
        <w:rPr>
          <w:rFonts w:hAnsi="標楷體" w:hint="eastAsia"/>
          <w:snapToGrid/>
        </w:rPr>
        <w:t>且</w:t>
      </w:r>
      <w:r>
        <w:rPr>
          <w:rFonts w:hAnsi="標楷體" w:hint="eastAsia"/>
          <w:snapToGrid/>
        </w:rPr>
        <w:t>113年</w:t>
      </w:r>
      <w:r w:rsidR="00CF6BF3">
        <w:rPr>
          <w:rFonts w:hAnsi="標楷體" w:hint="eastAsia"/>
          <w:snapToGrid/>
        </w:rPr>
        <w:t>度水情恢復正常，</w:t>
      </w:r>
      <w:r w:rsidR="005D68B6">
        <w:rPr>
          <w:rFonts w:hAnsi="標楷體" w:hint="eastAsia"/>
          <w:snapToGrid/>
        </w:rPr>
        <w:t>稻米收穫面積</w:t>
      </w:r>
      <w:r>
        <w:rPr>
          <w:rFonts w:hAnsi="標楷體" w:hint="eastAsia"/>
          <w:snapToGrid/>
        </w:rPr>
        <w:t>增至24</w:t>
      </w:r>
      <w:r w:rsidR="00CF6BF3">
        <w:rPr>
          <w:rFonts w:hAnsi="標楷體"/>
          <w:snapToGrid/>
        </w:rPr>
        <w:t>.0</w:t>
      </w:r>
      <w:r>
        <w:rPr>
          <w:rFonts w:hAnsi="標楷體" w:hint="eastAsia"/>
          <w:snapToGrid/>
        </w:rPr>
        <w:t>公頃</w:t>
      </w:r>
      <w:r w:rsidR="005D68B6">
        <w:rPr>
          <w:rFonts w:hAnsi="標楷體" w:hint="eastAsia"/>
          <w:snapToGrid/>
        </w:rPr>
        <w:t>，</w:t>
      </w:r>
      <w:r w:rsidR="00ED062C">
        <w:rPr>
          <w:rFonts w:hAnsi="標楷體" w:hint="eastAsia"/>
          <w:snapToGrid/>
        </w:rPr>
        <w:t>1</w:t>
      </w:r>
      <w:r w:rsidR="00ED062C">
        <w:rPr>
          <w:rFonts w:hAnsi="標楷體"/>
          <w:snapToGrid/>
        </w:rPr>
        <w:t>13</w:t>
      </w:r>
      <w:r w:rsidR="00ED062C">
        <w:rPr>
          <w:rFonts w:hAnsi="標楷體" w:hint="eastAsia"/>
          <w:snapToGrid/>
        </w:rPr>
        <w:t>年</w:t>
      </w:r>
      <w:r w:rsidR="002306CD">
        <w:rPr>
          <w:rFonts w:hAnsi="標楷體" w:hint="eastAsia"/>
          <w:snapToGrid/>
        </w:rPr>
        <w:t>度</w:t>
      </w:r>
      <w:r w:rsidR="006810CD">
        <w:rPr>
          <w:rFonts w:hAnsi="標楷體" w:hint="eastAsia"/>
          <w:snapToGrid/>
        </w:rPr>
        <w:t>稻作總產量及產值</w:t>
      </w:r>
      <w:r w:rsidR="00A9755A">
        <w:rPr>
          <w:rFonts w:hAnsi="標楷體" w:hint="eastAsia"/>
          <w:snapToGrid/>
        </w:rPr>
        <w:t>又</w:t>
      </w:r>
      <w:r w:rsidR="00ED062C">
        <w:rPr>
          <w:rFonts w:hAnsi="標楷體" w:hint="eastAsia"/>
          <w:snapToGrid/>
        </w:rPr>
        <w:t>回升至1</w:t>
      </w:r>
      <w:r w:rsidR="00ED062C">
        <w:rPr>
          <w:rFonts w:hAnsi="標楷體"/>
          <w:snapToGrid/>
        </w:rPr>
        <w:t>54</w:t>
      </w:r>
      <w:r w:rsidR="00ED062C">
        <w:rPr>
          <w:rFonts w:hAnsi="標楷體" w:hint="eastAsia"/>
          <w:snapToGrid/>
        </w:rPr>
        <w:t>萬公噸、3</w:t>
      </w:r>
      <w:r w:rsidR="00ED062C">
        <w:rPr>
          <w:rFonts w:hAnsi="標楷體"/>
          <w:snapToGrid/>
        </w:rPr>
        <w:t>78</w:t>
      </w:r>
      <w:r w:rsidR="00ED062C">
        <w:rPr>
          <w:rFonts w:hAnsi="標楷體" w:hint="eastAsia"/>
          <w:snapToGrid/>
        </w:rPr>
        <w:t>億元</w:t>
      </w:r>
      <w:r w:rsidR="00F54FE3">
        <w:rPr>
          <w:rFonts w:hAnsi="標楷體" w:hint="eastAsia"/>
          <w:snapToGrid/>
        </w:rPr>
        <w:t>，公糧收購數量亦增至3</w:t>
      </w:r>
      <w:r w:rsidR="00F54FE3">
        <w:rPr>
          <w:rFonts w:hAnsi="標楷體"/>
          <w:snapToGrid/>
        </w:rPr>
        <w:t>1.2</w:t>
      </w:r>
      <w:r w:rsidR="00F54FE3">
        <w:rPr>
          <w:rFonts w:hAnsi="標楷體" w:hint="eastAsia"/>
          <w:snapToGrid/>
        </w:rPr>
        <w:t>萬公噸</w:t>
      </w:r>
      <w:r w:rsidR="00FA3DC0">
        <w:rPr>
          <w:rFonts w:hAnsi="標楷體" w:hint="eastAsia"/>
          <w:snapToGrid/>
        </w:rPr>
        <w:t>。</w:t>
      </w:r>
    </w:p>
    <w:p w:rsidR="001C6034" w:rsidRDefault="00140D8E" w:rsidP="002306CD">
      <w:pPr>
        <w:widowControl/>
        <w:spacing w:line="480" w:lineRule="exact"/>
        <w:ind w:leftChars="0" w:left="1134" w:hangingChars="400" w:hanging="1134"/>
        <w:rPr>
          <w:b/>
        </w:rPr>
      </w:pPr>
      <w:r>
        <w:rPr>
          <w:rFonts w:hint="eastAsia"/>
          <w:b/>
        </w:rPr>
        <w:t>表</w:t>
      </w:r>
      <w:r w:rsidR="00631524">
        <w:rPr>
          <w:rFonts w:hint="eastAsia"/>
          <w:b/>
        </w:rPr>
        <w:t>2</w:t>
      </w:r>
      <w:r w:rsidR="00962C8F" w:rsidRPr="00FD7039">
        <w:rPr>
          <w:rFonts w:hint="eastAsia"/>
          <w:b/>
        </w:rPr>
        <w:t>-</w:t>
      </w:r>
      <w:r w:rsidR="00903C53">
        <w:rPr>
          <w:rFonts w:hint="eastAsia"/>
          <w:b/>
        </w:rPr>
        <w:t>2</w:t>
      </w:r>
      <w:r w:rsidR="00962C8F">
        <w:rPr>
          <w:rFonts w:hint="eastAsia"/>
          <w:b/>
        </w:rPr>
        <w:t xml:space="preserve">  </w:t>
      </w:r>
      <w:r w:rsidR="006D420D">
        <w:rPr>
          <w:rFonts w:hint="eastAsia"/>
          <w:b/>
        </w:rPr>
        <w:t>近15年（</w:t>
      </w:r>
      <w:r w:rsidR="00F33A2B">
        <w:rPr>
          <w:rFonts w:hint="eastAsia"/>
          <w:b/>
        </w:rPr>
        <w:t>99至113</w:t>
      </w:r>
      <w:r w:rsidR="00962C8F">
        <w:rPr>
          <w:rFonts w:hint="eastAsia"/>
          <w:b/>
        </w:rPr>
        <w:t>年</w:t>
      </w:r>
      <w:r w:rsidR="00F33A2B">
        <w:rPr>
          <w:rFonts w:hint="eastAsia"/>
          <w:b/>
        </w:rPr>
        <w:t>度</w:t>
      </w:r>
      <w:r w:rsidR="006D420D">
        <w:rPr>
          <w:rFonts w:hint="eastAsia"/>
          <w:b/>
        </w:rPr>
        <w:t>）</w:t>
      </w:r>
      <w:r w:rsidR="00962C8F">
        <w:rPr>
          <w:rFonts w:hint="eastAsia"/>
          <w:b/>
        </w:rPr>
        <w:t>稻作</w:t>
      </w:r>
      <w:r w:rsidR="00A3114E">
        <w:rPr>
          <w:rFonts w:hint="eastAsia"/>
          <w:b/>
        </w:rPr>
        <w:t>收穫</w:t>
      </w:r>
      <w:r w:rsidR="00962C8F">
        <w:rPr>
          <w:rFonts w:hint="eastAsia"/>
          <w:b/>
        </w:rPr>
        <w:t>面積</w:t>
      </w:r>
      <w:r w:rsidR="00A3114E">
        <w:rPr>
          <w:rFonts w:hint="eastAsia"/>
          <w:b/>
        </w:rPr>
        <w:t>、產量與公糧收購</w:t>
      </w:r>
      <w:r w:rsidR="00962C8F" w:rsidRPr="00664F9B">
        <w:rPr>
          <w:rFonts w:hint="eastAsia"/>
          <w:b/>
        </w:rPr>
        <w:t>情形表</w:t>
      </w:r>
      <w:r w:rsidR="00A3114E">
        <w:rPr>
          <w:rFonts w:hint="eastAsia"/>
          <w:b/>
        </w:rPr>
        <w:t xml:space="preserve">   </w:t>
      </w:r>
      <w:r w:rsidR="006D420D">
        <w:rPr>
          <w:rFonts w:hint="eastAsia"/>
          <w:b/>
        </w:rPr>
        <w:t xml:space="preserve">                      </w:t>
      </w:r>
      <w:r w:rsidR="006D420D" w:rsidRPr="00DC500D">
        <w:rPr>
          <w:rFonts w:hAnsi="標楷體" w:hint="eastAsia"/>
          <w:snapToGrid/>
          <w:sz w:val="24"/>
        </w:rPr>
        <w:t>單位：</w:t>
      </w:r>
      <w:r w:rsidR="006D420D">
        <w:rPr>
          <w:rFonts w:hAnsi="標楷體" w:hint="eastAsia"/>
          <w:sz w:val="24"/>
          <w:szCs w:val="24"/>
        </w:rPr>
        <w:t>公頃、公噸、新臺幣千元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949"/>
        <w:gridCol w:w="1949"/>
        <w:gridCol w:w="1949"/>
        <w:gridCol w:w="1949"/>
      </w:tblGrid>
      <w:tr w:rsidR="00A3114E" w:rsidRPr="003D0F54" w:rsidTr="002306CD">
        <w:trPr>
          <w:trHeight w:val="326"/>
          <w:tblHeader/>
        </w:trPr>
        <w:tc>
          <w:tcPr>
            <w:tcW w:w="709" w:type="dxa"/>
            <w:shd w:val="clear" w:color="auto" w:fill="auto"/>
            <w:vAlign w:val="center"/>
          </w:tcPr>
          <w:p w:rsidR="00A3114E" w:rsidRPr="003D0F54" w:rsidRDefault="00A3114E" w:rsidP="00CF6BF3">
            <w:pPr>
              <w:spacing w:line="320" w:lineRule="exact"/>
              <w:ind w:leftChars="0" w:left="0" w:firstLineChars="0" w:firstLine="0"/>
              <w:jc w:val="center"/>
              <w:rPr>
                <w:rFonts w:hAnsi="標楷體"/>
                <w:b/>
                <w:bCs/>
                <w:snapToGrid/>
                <w:color w:val="0D0D0D"/>
                <w:spacing w:val="-5"/>
                <w:kern w:val="0"/>
                <w:sz w:val="24"/>
                <w:szCs w:val="24"/>
              </w:rPr>
            </w:pPr>
            <w:r w:rsidRPr="003D0F54">
              <w:rPr>
                <w:rFonts w:hAnsi="標楷體"/>
                <w:b/>
                <w:bCs/>
                <w:snapToGrid/>
                <w:color w:val="0D0D0D"/>
                <w:spacing w:val="-5"/>
                <w:kern w:val="0"/>
                <w:sz w:val="24"/>
                <w:szCs w:val="24"/>
              </w:rPr>
              <w:t>年度</w:t>
            </w:r>
          </w:p>
        </w:tc>
        <w:tc>
          <w:tcPr>
            <w:tcW w:w="1949" w:type="dxa"/>
            <w:shd w:val="clear" w:color="auto" w:fill="auto"/>
            <w:vAlign w:val="center"/>
          </w:tcPr>
          <w:p w:rsidR="00A3114E" w:rsidRPr="003D0F54" w:rsidRDefault="00A3114E" w:rsidP="001C6034">
            <w:pPr>
              <w:spacing w:line="320" w:lineRule="exact"/>
              <w:ind w:leftChars="0" w:left="0" w:firstLineChars="0" w:firstLine="0"/>
              <w:jc w:val="center"/>
              <w:rPr>
                <w:rFonts w:hAnsi="標楷體"/>
                <w:b/>
                <w:bCs/>
                <w:snapToGrid/>
                <w:color w:val="0D0D0D"/>
                <w:spacing w:val="-5"/>
                <w:kern w:val="0"/>
                <w:sz w:val="24"/>
                <w:szCs w:val="24"/>
              </w:rPr>
            </w:pPr>
            <w:r w:rsidRPr="00A3114E">
              <w:rPr>
                <w:rFonts w:hAnsi="標楷體" w:hint="eastAsia"/>
                <w:b/>
                <w:bCs/>
                <w:snapToGrid/>
                <w:color w:val="0D0D0D"/>
                <w:spacing w:val="-5"/>
                <w:kern w:val="0"/>
                <w:sz w:val="24"/>
                <w:szCs w:val="24"/>
              </w:rPr>
              <w:t>稻米收穫面積</w:t>
            </w:r>
          </w:p>
        </w:tc>
        <w:tc>
          <w:tcPr>
            <w:tcW w:w="1949" w:type="dxa"/>
            <w:shd w:val="clear" w:color="auto" w:fill="auto"/>
            <w:vAlign w:val="center"/>
          </w:tcPr>
          <w:p w:rsidR="00A3114E" w:rsidRPr="003D0F54" w:rsidRDefault="00A3114E" w:rsidP="001C6034">
            <w:pPr>
              <w:spacing w:line="320" w:lineRule="exact"/>
              <w:ind w:leftChars="0" w:left="0" w:firstLineChars="0" w:firstLine="0"/>
              <w:jc w:val="center"/>
              <w:rPr>
                <w:rFonts w:hAnsi="標楷體"/>
                <w:b/>
                <w:bCs/>
                <w:snapToGrid/>
                <w:color w:val="0D0D0D"/>
                <w:spacing w:val="-5"/>
                <w:kern w:val="0"/>
                <w:sz w:val="24"/>
                <w:szCs w:val="24"/>
              </w:rPr>
            </w:pPr>
            <w:r w:rsidRPr="003D0F54">
              <w:rPr>
                <w:rFonts w:hAnsi="標楷體" w:hint="eastAsia"/>
                <w:b/>
                <w:bCs/>
                <w:snapToGrid/>
                <w:color w:val="0D0D0D"/>
                <w:spacing w:val="-5"/>
                <w:kern w:val="0"/>
                <w:sz w:val="24"/>
                <w:szCs w:val="24"/>
              </w:rPr>
              <w:t>稻作總產量</w:t>
            </w:r>
          </w:p>
        </w:tc>
        <w:tc>
          <w:tcPr>
            <w:tcW w:w="1949" w:type="dxa"/>
            <w:shd w:val="clear" w:color="auto" w:fill="auto"/>
            <w:vAlign w:val="center"/>
          </w:tcPr>
          <w:p w:rsidR="00A3114E" w:rsidRPr="003D0F54" w:rsidRDefault="00A3114E" w:rsidP="001C6034">
            <w:pPr>
              <w:spacing w:line="320" w:lineRule="exact"/>
              <w:ind w:leftChars="-62" w:left="39" w:rightChars="-58" w:right="-164" w:hangingChars="92" w:hanging="215"/>
              <w:jc w:val="center"/>
              <w:rPr>
                <w:rFonts w:hAnsi="標楷體" w:hint="eastAsia"/>
                <w:b/>
                <w:bCs/>
                <w:snapToGrid/>
                <w:color w:val="0D0D0D"/>
                <w:spacing w:val="-5"/>
                <w:kern w:val="0"/>
                <w:sz w:val="24"/>
                <w:szCs w:val="24"/>
              </w:rPr>
            </w:pPr>
            <w:r>
              <w:rPr>
                <w:rFonts w:hAnsi="標楷體" w:hint="eastAsia"/>
                <w:b/>
                <w:bCs/>
                <w:snapToGrid/>
                <w:color w:val="0D0D0D"/>
                <w:spacing w:val="-5"/>
                <w:kern w:val="0"/>
                <w:sz w:val="24"/>
                <w:szCs w:val="24"/>
              </w:rPr>
              <w:t>稻米產值</w:t>
            </w:r>
          </w:p>
        </w:tc>
        <w:tc>
          <w:tcPr>
            <w:tcW w:w="1949" w:type="dxa"/>
            <w:shd w:val="clear" w:color="auto" w:fill="auto"/>
            <w:vAlign w:val="center"/>
          </w:tcPr>
          <w:p w:rsidR="00A3114E" w:rsidRPr="003D0F54" w:rsidRDefault="00A3114E" w:rsidP="001C6034">
            <w:pPr>
              <w:spacing w:line="320" w:lineRule="exact"/>
              <w:ind w:leftChars="-62" w:left="39" w:rightChars="-58" w:right="-164" w:hangingChars="92" w:hanging="215"/>
              <w:jc w:val="center"/>
              <w:rPr>
                <w:rFonts w:hAnsi="標楷體"/>
                <w:b/>
                <w:bCs/>
                <w:snapToGrid/>
                <w:color w:val="0D0D0D"/>
                <w:spacing w:val="-5"/>
                <w:kern w:val="0"/>
                <w:sz w:val="24"/>
                <w:szCs w:val="24"/>
              </w:rPr>
            </w:pPr>
            <w:r w:rsidRPr="003D0F54">
              <w:rPr>
                <w:rFonts w:hAnsi="標楷體" w:hint="eastAsia"/>
                <w:b/>
                <w:bCs/>
                <w:snapToGrid/>
                <w:color w:val="0D0D0D"/>
                <w:spacing w:val="-5"/>
                <w:kern w:val="0"/>
                <w:sz w:val="24"/>
                <w:szCs w:val="24"/>
              </w:rPr>
              <w:t>公糧收購</w:t>
            </w:r>
            <w:r>
              <w:rPr>
                <w:rFonts w:hAnsi="標楷體" w:hint="eastAsia"/>
                <w:b/>
                <w:bCs/>
                <w:snapToGrid/>
                <w:color w:val="0D0D0D"/>
                <w:spacing w:val="-5"/>
                <w:kern w:val="0"/>
                <w:sz w:val="24"/>
                <w:szCs w:val="24"/>
              </w:rPr>
              <w:t>數量</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99</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243,862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1,451,011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30,355,766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191,048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100</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254,255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1,666,273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38,145,866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385,751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101</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260,762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1,700,22</w:t>
            </w:r>
            <w:r w:rsidRPr="00A3114E">
              <w:rPr>
                <w:rFonts w:hAnsi="標楷體" w:cs="Arial" w:hint="eastAsia"/>
                <w:color w:val="000000"/>
                <w:sz w:val="24"/>
                <w:szCs w:val="24"/>
              </w:rPr>
              <w:t>9</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39,746,469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442,031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102</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270,165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1,589,564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36,983,554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486,776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103</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271,051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1,732,2</w:t>
            </w:r>
            <w:r w:rsidRPr="00A3114E">
              <w:rPr>
                <w:rFonts w:hAnsi="標楷體" w:cs="Arial" w:hint="eastAsia"/>
                <w:color w:val="000000"/>
                <w:sz w:val="24"/>
                <w:szCs w:val="24"/>
              </w:rPr>
              <w:t>10</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41,479,191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425,218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104</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251,861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1,581,73</w:t>
            </w:r>
            <w:r w:rsidRPr="00A3114E">
              <w:rPr>
                <w:rFonts w:hAnsi="標楷體" w:cs="Arial" w:hint="eastAsia"/>
                <w:color w:val="000000"/>
                <w:sz w:val="24"/>
                <w:szCs w:val="24"/>
              </w:rPr>
              <w:t>2</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37,419,791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362,984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105</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273,837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1,587,776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37,976,695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397,839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106</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274,677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1,754,049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40,549,053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467,085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107</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271,506 </w:t>
            </w:r>
          </w:p>
        </w:tc>
        <w:tc>
          <w:tcPr>
            <w:tcW w:w="1949" w:type="dxa"/>
            <w:shd w:val="clear" w:color="auto" w:fill="auto"/>
            <w:vAlign w:val="center"/>
          </w:tcPr>
          <w:p w:rsidR="00A3114E" w:rsidRPr="006D420D"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6D420D">
              <w:rPr>
                <w:rFonts w:hAnsi="標楷體" w:cs="Arial"/>
                <w:b/>
                <w:bCs/>
                <w:color w:val="000000"/>
                <w:sz w:val="24"/>
                <w:szCs w:val="24"/>
              </w:rPr>
              <w:t xml:space="preserve">1,949,796 </w:t>
            </w:r>
          </w:p>
        </w:tc>
        <w:tc>
          <w:tcPr>
            <w:tcW w:w="1949" w:type="dxa"/>
            <w:shd w:val="clear" w:color="auto" w:fill="auto"/>
            <w:vAlign w:val="center"/>
          </w:tcPr>
          <w:p w:rsidR="00A3114E" w:rsidRPr="006D420D" w:rsidRDefault="00A3114E" w:rsidP="00F04EE8">
            <w:pPr>
              <w:spacing w:line="280" w:lineRule="exact"/>
              <w:ind w:leftChars="0" w:left="0" w:firstLineChars="0" w:firstLine="0"/>
              <w:jc w:val="right"/>
              <w:rPr>
                <w:rFonts w:hAnsi="標楷體" w:cs="Arial"/>
                <w:b/>
                <w:bCs/>
                <w:color w:val="000000"/>
                <w:sz w:val="24"/>
                <w:szCs w:val="24"/>
              </w:rPr>
            </w:pPr>
            <w:r w:rsidRPr="006D420D">
              <w:rPr>
                <w:rFonts w:hAnsi="標楷體" w:cs="Arial"/>
                <w:b/>
                <w:bCs/>
                <w:color w:val="000000"/>
                <w:sz w:val="24"/>
                <w:szCs w:val="24"/>
              </w:rPr>
              <w:t xml:space="preserve">42,986,458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536,686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08</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270,066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1,791,21</w:t>
            </w:r>
            <w:r w:rsidRPr="00A3114E">
              <w:rPr>
                <w:rFonts w:hAnsi="標楷體" w:cs="Arial" w:hint="eastAsia"/>
                <w:color w:val="000000"/>
                <w:sz w:val="24"/>
                <w:szCs w:val="24"/>
              </w:rPr>
              <w:t>1</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39,891,467 </w:t>
            </w:r>
          </w:p>
        </w:tc>
        <w:tc>
          <w:tcPr>
            <w:tcW w:w="1949" w:type="dxa"/>
            <w:shd w:val="clear" w:color="auto" w:fill="auto"/>
            <w:vAlign w:val="center"/>
          </w:tcPr>
          <w:p w:rsidR="00A3114E" w:rsidRPr="006D420D" w:rsidRDefault="00A3114E" w:rsidP="00F04EE8">
            <w:pPr>
              <w:spacing w:line="280" w:lineRule="exact"/>
              <w:ind w:leftChars="0" w:left="0" w:firstLineChars="0" w:firstLine="0"/>
              <w:jc w:val="right"/>
              <w:rPr>
                <w:rFonts w:hAnsi="標楷體" w:cs="Arial"/>
                <w:b/>
                <w:bCs/>
                <w:color w:val="000000"/>
                <w:sz w:val="24"/>
                <w:szCs w:val="24"/>
              </w:rPr>
            </w:pPr>
            <w:r w:rsidRPr="006D420D">
              <w:rPr>
                <w:rFonts w:hAnsi="標楷體" w:cs="Arial"/>
                <w:b/>
                <w:bCs/>
                <w:color w:val="000000"/>
                <w:sz w:val="24"/>
                <w:szCs w:val="24"/>
              </w:rPr>
              <w:t xml:space="preserve">573,914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09</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261,784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1,750,729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38,753,919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558,342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10</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224,022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1,560,8</w:t>
            </w:r>
            <w:r w:rsidRPr="00A3114E">
              <w:rPr>
                <w:rFonts w:hAnsi="標楷體" w:cs="Arial" w:hint="eastAsia"/>
                <w:color w:val="000000"/>
                <w:sz w:val="24"/>
                <w:szCs w:val="24"/>
              </w:rPr>
              <w:t>70</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35,149,100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358,116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hint="eastAsia"/>
                <w:snapToGrid/>
                <w:color w:val="0D0D0D"/>
                <w:spacing w:val="-5"/>
                <w:kern w:val="0"/>
                <w:sz w:val="24"/>
                <w:szCs w:val="24"/>
              </w:rPr>
            </w:pPr>
            <w:r w:rsidRPr="003D0F54">
              <w:rPr>
                <w:rFonts w:hAnsi="標楷體"/>
                <w:snapToGrid/>
                <w:color w:val="0D0D0D"/>
                <w:spacing w:val="-5"/>
                <w:kern w:val="0"/>
                <w:sz w:val="24"/>
                <w:szCs w:val="24"/>
              </w:rPr>
              <w:t>111</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238,701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1,575,777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36,714,780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365,608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12</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222,413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1,460,37</w:t>
            </w:r>
            <w:r w:rsidRPr="00A3114E">
              <w:rPr>
                <w:rFonts w:hAnsi="標楷體" w:cs="Arial" w:hint="eastAsia"/>
                <w:color w:val="000000"/>
                <w:sz w:val="24"/>
                <w:szCs w:val="24"/>
              </w:rPr>
              <w:t>4</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34,912,885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287,356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hint="eastAsia"/>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13</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240,284 </w:t>
            </w:r>
          </w:p>
        </w:tc>
        <w:tc>
          <w:tcPr>
            <w:tcW w:w="1949" w:type="dxa"/>
            <w:shd w:val="clear" w:color="auto" w:fill="auto"/>
            <w:vAlign w:val="center"/>
          </w:tcPr>
          <w:p w:rsidR="00A3114E" w:rsidRPr="00A3114E" w:rsidRDefault="00FB4025" w:rsidP="00F04EE8">
            <w:pPr>
              <w:spacing w:line="280" w:lineRule="exact"/>
              <w:ind w:leftChars="0" w:left="0" w:firstLineChars="0" w:firstLine="0"/>
              <w:jc w:val="right"/>
              <w:rPr>
                <w:rFonts w:hAnsi="標楷體"/>
                <w:snapToGrid/>
                <w:color w:val="0D0D0D"/>
                <w:spacing w:val="-5"/>
                <w:kern w:val="0"/>
                <w:sz w:val="24"/>
                <w:szCs w:val="24"/>
              </w:rPr>
            </w:pPr>
            <w:r w:rsidRPr="00FB4025">
              <w:rPr>
                <w:rFonts w:hAnsi="標楷體" w:cs="Arial"/>
                <w:color w:val="000000"/>
                <w:sz w:val="24"/>
                <w:szCs w:val="24"/>
              </w:rPr>
              <w:t>1,542,942</w:t>
            </w:r>
            <w:r w:rsidR="00A3114E"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37,793,528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312,083 </w:t>
            </w:r>
          </w:p>
        </w:tc>
      </w:tr>
    </w:tbl>
    <w:p w:rsidR="003D0F54" w:rsidRDefault="00FB4025" w:rsidP="007C2D0E">
      <w:pPr>
        <w:spacing w:line="280" w:lineRule="exact"/>
        <w:ind w:leftChars="-6" w:left="1133" w:hangingChars="473" w:hanging="1150"/>
        <w:rPr>
          <w:rFonts w:hAnsi="標楷體"/>
          <w:snapToGrid/>
          <w:spacing w:val="-5"/>
          <w:kern w:val="0"/>
          <w:sz w:val="24"/>
          <w:szCs w:val="24"/>
        </w:rPr>
      </w:pPr>
      <w:r w:rsidRPr="00FB4025">
        <w:rPr>
          <w:rFonts w:hAnsi="標楷體" w:hint="eastAsia"/>
          <w:sz w:val="24"/>
        </w:rPr>
        <w:t>說    明：</w:t>
      </w:r>
      <w:r w:rsidR="003D0F54" w:rsidRPr="00FB4025">
        <w:rPr>
          <w:rFonts w:hAnsi="標楷體" w:hint="eastAsia"/>
          <w:sz w:val="24"/>
        </w:rPr>
        <w:t>稻作總產量及公糧收購量(含計畫收購、輔導收購及餘糧收購，不含災</w:t>
      </w:r>
      <w:r w:rsidR="003D0F54" w:rsidRPr="003D0F54">
        <w:rPr>
          <w:rFonts w:hAnsi="標楷體" w:hint="eastAsia"/>
          <w:snapToGrid/>
          <w:spacing w:val="-5"/>
          <w:kern w:val="0"/>
          <w:sz w:val="24"/>
          <w:szCs w:val="24"/>
        </w:rPr>
        <w:t>害穀收購)均為稻穀量。</w:t>
      </w:r>
    </w:p>
    <w:p w:rsidR="00FB4025" w:rsidRPr="003D0F54" w:rsidRDefault="00FB4025" w:rsidP="007C2D0E">
      <w:pPr>
        <w:spacing w:line="280" w:lineRule="exact"/>
        <w:ind w:leftChars="-6" w:left="1086" w:hangingChars="473" w:hanging="1103"/>
        <w:rPr>
          <w:rFonts w:hAnsi="標楷體" w:hint="eastAsia"/>
          <w:snapToGrid/>
          <w:spacing w:val="-5"/>
          <w:kern w:val="0"/>
          <w:sz w:val="24"/>
          <w:szCs w:val="24"/>
        </w:rPr>
      </w:pPr>
      <w:r>
        <w:rPr>
          <w:rFonts w:hAnsi="標楷體" w:hint="eastAsia"/>
          <w:snapToGrid/>
          <w:spacing w:val="-5"/>
          <w:kern w:val="0"/>
          <w:sz w:val="24"/>
          <w:szCs w:val="24"/>
        </w:rPr>
        <w:t>資料來源：農業部</w:t>
      </w:r>
      <w:r w:rsidR="001024C2">
        <w:rPr>
          <w:rFonts w:hAnsi="標楷體" w:hint="eastAsia"/>
          <w:snapToGrid/>
          <w:spacing w:val="-5"/>
          <w:kern w:val="0"/>
          <w:sz w:val="24"/>
          <w:szCs w:val="24"/>
        </w:rPr>
        <w:t>「農業統計資料查詢」網頁及農業部提供</w:t>
      </w:r>
      <w:r>
        <w:rPr>
          <w:rFonts w:hAnsi="標楷體" w:hint="eastAsia"/>
          <w:snapToGrid/>
          <w:spacing w:val="-5"/>
          <w:kern w:val="0"/>
          <w:sz w:val="24"/>
          <w:szCs w:val="24"/>
        </w:rPr>
        <w:t>資料。</w:t>
      </w:r>
    </w:p>
    <w:p w:rsidR="00EF6819" w:rsidRPr="00FD7039" w:rsidRDefault="00EF6819" w:rsidP="00EF6819">
      <w:pPr>
        <w:pStyle w:val="ac"/>
        <w:ind w:left="849" w:hanging="283"/>
        <w:rPr>
          <w:rFonts w:hAnsi="標楷體" w:cs="細明體" w:hint="eastAsia"/>
          <w:b/>
          <w:szCs w:val="20"/>
        </w:rPr>
      </w:pPr>
      <w:r w:rsidRPr="00FD7039">
        <w:rPr>
          <w:rFonts w:hAnsi="標楷體" w:cs="細明體" w:hint="eastAsia"/>
          <w:b/>
          <w:szCs w:val="20"/>
        </w:rPr>
        <w:t>(</w:t>
      </w:r>
      <w:r w:rsidR="006F4376">
        <w:rPr>
          <w:rFonts w:hAnsi="標楷體" w:cs="細明體" w:hint="eastAsia"/>
          <w:b/>
          <w:szCs w:val="20"/>
        </w:rPr>
        <w:t>三</w:t>
      </w:r>
      <w:r w:rsidRPr="00FD7039">
        <w:rPr>
          <w:rFonts w:hAnsi="標楷體" w:cs="細明體" w:hint="eastAsia"/>
          <w:b/>
          <w:szCs w:val="20"/>
        </w:rPr>
        <w:t>)</w:t>
      </w:r>
      <w:r>
        <w:rPr>
          <w:rFonts w:hAnsi="標楷體" w:cs="細明體" w:hint="eastAsia"/>
          <w:b/>
          <w:szCs w:val="20"/>
        </w:rPr>
        <w:t>近年</w:t>
      </w:r>
      <w:r w:rsidR="006F4376">
        <w:rPr>
          <w:rFonts w:hAnsi="標楷體" w:cs="細明體" w:hint="eastAsia"/>
          <w:b/>
          <w:szCs w:val="20"/>
        </w:rPr>
        <w:t>公糧銷售與庫存情形</w:t>
      </w:r>
    </w:p>
    <w:p w:rsidR="00C22AAC" w:rsidRDefault="002306CD" w:rsidP="00180CDE">
      <w:pPr>
        <w:pStyle w:val="21"/>
        <w:ind w:left="850" w:firstLine="566"/>
        <w:rPr>
          <w:rFonts w:hAnsi="標楷體"/>
          <w:snapToGrid/>
        </w:rPr>
      </w:pPr>
      <w:r>
        <w:rPr>
          <w:rFonts w:hAnsi="標楷體" w:hint="eastAsia"/>
          <w:snapToGrid/>
        </w:rPr>
        <w:t>自</w:t>
      </w:r>
      <w:r w:rsidR="00180CDE" w:rsidRPr="00180CDE">
        <w:rPr>
          <w:rFonts w:hAnsi="標楷體" w:hint="eastAsia"/>
          <w:snapToGrid/>
        </w:rPr>
        <w:t>100年提高公糧</w:t>
      </w:r>
      <w:r w:rsidR="00903C53">
        <w:rPr>
          <w:rFonts w:hAnsi="標楷體" w:hint="eastAsia"/>
          <w:snapToGrid/>
        </w:rPr>
        <w:t>收購</w:t>
      </w:r>
      <w:r w:rsidR="00180CDE" w:rsidRPr="00180CDE">
        <w:rPr>
          <w:rFonts w:hAnsi="標楷體" w:hint="eastAsia"/>
          <w:snapToGrid/>
        </w:rPr>
        <w:t>價格及補助烘乾費用</w:t>
      </w:r>
      <w:r>
        <w:rPr>
          <w:rFonts w:hAnsi="標楷體" w:hint="eastAsia"/>
          <w:snapToGrid/>
        </w:rPr>
        <w:t>後</w:t>
      </w:r>
      <w:r w:rsidR="00D45911">
        <w:rPr>
          <w:rFonts w:hAnsi="標楷體" w:hint="eastAsia"/>
          <w:snapToGrid/>
        </w:rPr>
        <w:t>，</w:t>
      </w:r>
      <w:r>
        <w:rPr>
          <w:rFonts w:hAnsi="標楷體" w:hint="eastAsia"/>
          <w:snapToGrid/>
        </w:rPr>
        <w:t>國內</w:t>
      </w:r>
      <w:r w:rsidR="006A4052">
        <w:rPr>
          <w:rFonts w:hAnsi="標楷體" w:hint="eastAsia"/>
          <w:snapToGrid/>
        </w:rPr>
        <w:t>種稻面積</w:t>
      </w:r>
      <w:r w:rsidR="002847D3">
        <w:rPr>
          <w:rFonts w:hAnsi="標楷體" w:hint="eastAsia"/>
          <w:snapToGrid/>
        </w:rPr>
        <w:t>逐漸</w:t>
      </w:r>
      <w:r w:rsidR="006A4052">
        <w:rPr>
          <w:rFonts w:hAnsi="標楷體" w:hint="eastAsia"/>
          <w:snapToGrid/>
        </w:rPr>
        <w:t>增加</w:t>
      </w:r>
      <w:r w:rsidR="00180CDE">
        <w:rPr>
          <w:rFonts w:hAnsi="標楷體" w:hint="eastAsia"/>
          <w:snapToGrid/>
        </w:rPr>
        <w:t>，</w:t>
      </w:r>
      <w:r w:rsidR="006A4052">
        <w:rPr>
          <w:rFonts w:hAnsi="標楷體" w:hint="eastAsia"/>
          <w:snapToGrid/>
        </w:rPr>
        <w:t>加上氣候溫和，</w:t>
      </w:r>
      <w:r>
        <w:rPr>
          <w:rFonts w:hAnsi="標楷體" w:hint="eastAsia"/>
          <w:snapToGrid/>
        </w:rPr>
        <w:t>致</w:t>
      </w:r>
      <w:r w:rsidR="00180CDE">
        <w:rPr>
          <w:rFonts w:hAnsi="標楷體" w:hint="eastAsia"/>
          <w:snapToGrid/>
        </w:rPr>
        <w:t>國內稻米超產，</w:t>
      </w:r>
      <w:r w:rsidR="00903C53">
        <w:rPr>
          <w:rFonts w:hAnsi="標楷體" w:hint="eastAsia"/>
          <w:snapToGrid/>
        </w:rPr>
        <w:t>使</w:t>
      </w:r>
      <w:r w:rsidR="00180CDE">
        <w:rPr>
          <w:rFonts w:hAnsi="標楷體" w:hint="eastAsia"/>
          <w:snapToGrid/>
        </w:rPr>
        <w:t>公糧收購量大幅攀升，然</w:t>
      </w:r>
      <w:r w:rsidR="00686D97">
        <w:rPr>
          <w:rFonts w:hAnsi="標楷體" w:hint="eastAsia"/>
          <w:snapToGrid/>
        </w:rPr>
        <w:t>隨食米量降低，</w:t>
      </w:r>
      <w:r w:rsidR="002847D3">
        <w:rPr>
          <w:rFonts w:hAnsi="標楷體" w:hint="eastAsia"/>
          <w:snapToGrid/>
        </w:rPr>
        <w:t>加上</w:t>
      </w:r>
      <w:r w:rsidR="00900F85">
        <w:rPr>
          <w:rFonts w:hAnsi="標楷體" w:hint="eastAsia"/>
          <w:snapToGrid/>
        </w:rPr>
        <w:t>須</w:t>
      </w:r>
      <w:r w:rsidR="002847D3">
        <w:rPr>
          <w:rFonts w:hAnsi="標楷體" w:hint="eastAsia"/>
          <w:snapToGrid/>
        </w:rPr>
        <w:t>考量市場價格</w:t>
      </w:r>
      <w:r w:rsidR="00D37E75" w:rsidRPr="00D37E75">
        <w:rPr>
          <w:rFonts w:hAnsi="標楷體" w:hint="eastAsia"/>
          <w:snapToGrid/>
        </w:rPr>
        <w:t>，</w:t>
      </w:r>
      <w:r w:rsidR="002847D3">
        <w:rPr>
          <w:rFonts w:hAnsi="標楷體" w:hint="eastAsia"/>
          <w:snapToGrid/>
        </w:rPr>
        <w:t>公糧</w:t>
      </w:r>
      <w:r w:rsidR="00180CDE" w:rsidRPr="00D37E75">
        <w:rPr>
          <w:rFonts w:hAnsi="標楷體" w:hint="eastAsia"/>
          <w:snapToGrid/>
        </w:rPr>
        <w:t>配撥量</w:t>
      </w:r>
      <w:r w:rsidR="002847D3">
        <w:rPr>
          <w:rFonts w:hAnsi="標楷體" w:hint="eastAsia"/>
          <w:snapToGrid/>
        </w:rPr>
        <w:t>雖增加卻</w:t>
      </w:r>
      <w:r w:rsidR="00686D97" w:rsidRPr="00D37E75">
        <w:rPr>
          <w:rFonts w:hAnsi="標楷體" w:hint="eastAsia"/>
          <w:snapToGrid/>
        </w:rPr>
        <w:t>提升</w:t>
      </w:r>
      <w:r w:rsidR="00D37E75" w:rsidRPr="00D37E75">
        <w:rPr>
          <w:rFonts w:hAnsi="標楷體" w:hint="eastAsia"/>
          <w:snapToGrid/>
        </w:rPr>
        <w:t>有限</w:t>
      </w:r>
      <w:r w:rsidR="00180CDE" w:rsidRPr="00D37E75">
        <w:rPr>
          <w:rFonts w:hAnsi="標楷體" w:hint="eastAsia"/>
          <w:snapToGrid/>
        </w:rPr>
        <w:t>，致庫存量逐年增加</w:t>
      </w:r>
      <w:r w:rsidR="00C22AAC" w:rsidRPr="00D37E75">
        <w:rPr>
          <w:rFonts w:hAnsi="標楷體" w:hint="eastAsia"/>
          <w:snapToGrid/>
        </w:rPr>
        <w:t>，1</w:t>
      </w:r>
      <w:r w:rsidR="00C22AAC" w:rsidRPr="00D37E75">
        <w:rPr>
          <w:rFonts w:hAnsi="標楷體"/>
          <w:snapToGrid/>
        </w:rPr>
        <w:t>08</w:t>
      </w:r>
      <w:r w:rsidR="00C22AAC" w:rsidRPr="00D37E75">
        <w:rPr>
          <w:rFonts w:hAnsi="標楷體" w:hint="eastAsia"/>
          <w:snapToGrid/>
        </w:rPr>
        <w:t>年底</w:t>
      </w:r>
      <w:r>
        <w:rPr>
          <w:rFonts w:hAnsi="標楷體" w:hint="eastAsia"/>
          <w:snapToGrid/>
        </w:rPr>
        <w:t>達</w:t>
      </w:r>
      <w:r w:rsidR="00C22AAC" w:rsidRPr="00D37E75">
        <w:rPr>
          <w:rFonts w:hAnsi="標楷體" w:hint="eastAsia"/>
          <w:snapToGrid/>
        </w:rPr>
        <w:t>9</w:t>
      </w:r>
      <w:r w:rsidR="00C22AAC" w:rsidRPr="00D37E75">
        <w:rPr>
          <w:rFonts w:hAnsi="標楷體"/>
          <w:snapToGrid/>
        </w:rPr>
        <w:t>6.8</w:t>
      </w:r>
      <w:r w:rsidR="00C22AAC" w:rsidRPr="00D37E75">
        <w:rPr>
          <w:rFonts w:hAnsi="標楷體" w:hint="eastAsia"/>
          <w:snapToGrid/>
        </w:rPr>
        <w:t>萬糙米</w:t>
      </w:r>
      <w:r w:rsidR="00C22AAC" w:rsidRPr="002306CD">
        <w:rPr>
          <w:rFonts w:hAnsi="標楷體" w:hint="eastAsia"/>
          <w:snapToGrid/>
          <w:spacing w:val="-6"/>
        </w:rPr>
        <w:t>公噸</w:t>
      </w:r>
      <w:r w:rsidR="002847D3" w:rsidRPr="002306CD">
        <w:rPr>
          <w:rFonts w:hAnsi="標楷體" w:hint="eastAsia"/>
          <w:snapToGrid/>
          <w:spacing w:val="-6"/>
        </w:rPr>
        <w:t>為近年</w:t>
      </w:r>
      <w:r w:rsidR="00C22AAC" w:rsidRPr="002306CD">
        <w:rPr>
          <w:rFonts w:hAnsi="標楷體" w:hint="eastAsia"/>
          <w:snapToGrid/>
          <w:spacing w:val="-6"/>
        </w:rPr>
        <w:t>最高</w:t>
      </w:r>
      <w:r w:rsidRPr="002306CD">
        <w:rPr>
          <w:rFonts w:hAnsi="標楷體" w:hint="eastAsia"/>
          <w:snapToGrid/>
          <w:spacing w:val="-6"/>
        </w:rPr>
        <w:t>(</w:t>
      </w:r>
      <w:r w:rsidR="00686D97" w:rsidRPr="002306CD">
        <w:rPr>
          <w:rFonts w:hAnsi="標楷體" w:hint="eastAsia"/>
          <w:snapToGrid/>
          <w:spacing w:val="-6"/>
        </w:rPr>
        <w:t>詳圖</w:t>
      </w:r>
      <w:r w:rsidR="00631524" w:rsidRPr="002306CD">
        <w:rPr>
          <w:rFonts w:hAnsi="標楷體" w:hint="eastAsia"/>
          <w:snapToGrid/>
          <w:spacing w:val="-6"/>
        </w:rPr>
        <w:t>2</w:t>
      </w:r>
      <w:r w:rsidR="00686D97" w:rsidRPr="002306CD">
        <w:rPr>
          <w:rFonts w:hAnsi="標楷體"/>
          <w:snapToGrid/>
          <w:spacing w:val="-6"/>
        </w:rPr>
        <w:t>-</w:t>
      </w:r>
      <w:r w:rsidR="00903C53" w:rsidRPr="002306CD">
        <w:rPr>
          <w:rFonts w:hAnsi="標楷體" w:hint="eastAsia"/>
          <w:snapToGrid/>
          <w:spacing w:val="-6"/>
        </w:rPr>
        <w:t>1</w:t>
      </w:r>
      <w:r w:rsidRPr="002306CD">
        <w:rPr>
          <w:rFonts w:hAnsi="標楷體"/>
          <w:snapToGrid/>
          <w:spacing w:val="-6"/>
        </w:rPr>
        <w:t>)</w:t>
      </w:r>
      <w:r w:rsidR="00C22AAC" w:rsidRPr="002306CD">
        <w:rPr>
          <w:rFonts w:hAnsi="標楷體" w:hint="eastAsia"/>
          <w:snapToGrid/>
          <w:spacing w:val="-6"/>
        </w:rPr>
        <w:t>，1</w:t>
      </w:r>
      <w:r w:rsidR="00C22AAC" w:rsidRPr="002306CD">
        <w:rPr>
          <w:rFonts w:hAnsi="標楷體"/>
          <w:snapToGrid/>
          <w:spacing w:val="-6"/>
        </w:rPr>
        <w:t>09</w:t>
      </w:r>
      <w:r w:rsidR="00C22AAC" w:rsidRPr="002306CD">
        <w:rPr>
          <w:rFonts w:hAnsi="標楷體" w:hint="eastAsia"/>
          <w:snapToGrid/>
          <w:spacing w:val="-6"/>
        </w:rPr>
        <w:t>年</w:t>
      </w:r>
      <w:r w:rsidR="00A5752D" w:rsidRPr="002306CD">
        <w:rPr>
          <w:rFonts w:hAnsi="標楷體" w:hint="eastAsia"/>
          <w:snapToGrid/>
          <w:spacing w:val="-6"/>
        </w:rPr>
        <w:t>度</w:t>
      </w:r>
      <w:r w:rsidR="00C22AAC" w:rsidRPr="002306CD">
        <w:rPr>
          <w:rFonts w:hAnsi="標楷體" w:hint="eastAsia"/>
          <w:snapToGrid/>
          <w:spacing w:val="-6"/>
        </w:rPr>
        <w:t>起</w:t>
      </w:r>
      <w:r w:rsidR="002847D3" w:rsidRPr="002306CD">
        <w:rPr>
          <w:rFonts w:hAnsi="標楷體" w:hint="eastAsia"/>
          <w:snapToGrid/>
          <w:spacing w:val="-6"/>
        </w:rPr>
        <w:t>雖</w:t>
      </w:r>
      <w:r w:rsidR="00C22AAC" w:rsidRPr="002306CD">
        <w:rPr>
          <w:rFonts w:hAnsi="標楷體" w:hint="eastAsia"/>
          <w:snapToGrid/>
          <w:spacing w:val="-6"/>
        </w:rPr>
        <w:t>因多次乾旱停灌</w:t>
      </w:r>
      <w:r w:rsidR="00164BBB" w:rsidRPr="002306CD">
        <w:rPr>
          <w:rFonts w:hAnsi="標楷體" w:hint="eastAsia"/>
          <w:snapToGrid/>
          <w:spacing w:val="-6"/>
        </w:rPr>
        <w:t>使</w:t>
      </w:r>
      <w:r w:rsidR="00C22AAC" w:rsidRPr="002306CD">
        <w:rPr>
          <w:rFonts w:hAnsi="標楷體" w:hint="eastAsia"/>
          <w:snapToGrid/>
          <w:spacing w:val="-6"/>
        </w:rPr>
        <w:t>公糧收</w:t>
      </w:r>
      <w:r w:rsidR="00C22AAC" w:rsidRPr="00DB0C7C">
        <w:rPr>
          <w:rFonts w:hAnsi="標楷體" w:hint="eastAsia"/>
          <w:snapToGrid/>
          <w:spacing w:val="-8"/>
        </w:rPr>
        <w:t>購</w:t>
      </w:r>
      <w:r w:rsidR="00164BBB" w:rsidRPr="00DB0C7C">
        <w:rPr>
          <w:rFonts w:hAnsi="標楷體" w:hint="eastAsia"/>
          <w:snapToGrid/>
          <w:spacing w:val="-8"/>
        </w:rPr>
        <w:t>量</w:t>
      </w:r>
      <w:r w:rsidR="002847D3" w:rsidRPr="00DB0C7C">
        <w:rPr>
          <w:rFonts w:hAnsi="標楷體" w:hint="eastAsia"/>
          <w:snapToGrid/>
          <w:spacing w:val="-8"/>
        </w:rPr>
        <w:t>及庫存量</w:t>
      </w:r>
      <w:r w:rsidR="00164BBB" w:rsidRPr="00DB0C7C">
        <w:rPr>
          <w:rFonts w:hAnsi="標楷體" w:hint="eastAsia"/>
          <w:snapToGrid/>
          <w:spacing w:val="-8"/>
        </w:rPr>
        <w:t>降低</w:t>
      </w:r>
      <w:r w:rsidR="00C22AAC" w:rsidRPr="00DB0C7C">
        <w:rPr>
          <w:rFonts w:hAnsi="標楷體" w:hint="eastAsia"/>
          <w:snapToGrid/>
          <w:spacing w:val="-8"/>
        </w:rPr>
        <w:t>，惟</w:t>
      </w:r>
      <w:r w:rsidRPr="00DB0C7C">
        <w:rPr>
          <w:rFonts w:hAnsi="標楷體" w:hint="eastAsia"/>
          <w:snapToGrid/>
          <w:spacing w:val="-8"/>
        </w:rPr>
        <w:t>仍大幅超出</w:t>
      </w:r>
      <w:r w:rsidR="00180CDE" w:rsidRPr="00DB0C7C">
        <w:rPr>
          <w:rFonts w:hAnsi="標楷體" w:hint="eastAsia"/>
          <w:snapToGrid/>
          <w:spacing w:val="-8"/>
        </w:rPr>
        <w:t>「國內稻米安全存量標準」規定</w:t>
      </w:r>
      <w:r w:rsidR="00DB0C7C" w:rsidRPr="00DB0C7C">
        <w:rPr>
          <w:rFonts w:hAnsi="標楷體" w:hint="eastAsia"/>
          <w:snapToGrid/>
          <w:spacing w:val="-8"/>
        </w:rPr>
        <w:t>，</w:t>
      </w:r>
      <w:r w:rsidR="00DB328D" w:rsidRPr="00DB0C7C">
        <w:rPr>
          <w:rFonts w:hAnsi="標楷體" w:hint="eastAsia"/>
          <w:snapToGrid/>
          <w:spacing w:val="-8"/>
        </w:rPr>
        <w:t>於國內適當場所儲備不低於3個月稻米消費量之安全存</w:t>
      </w:r>
      <w:r w:rsidR="00DB328D" w:rsidRPr="002306CD">
        <w:rPr>
          <w:rFonts w:hAnsi="標楷體" w:hint="eastAsia"/>
          <w:snapToGrid/>
          <w:spacing w:val="-6"/>
        </w:rPr>
        <w:t>量</w:t>
      </w:r>
      <w:r w:rsidR="00326BD2" w:rsidRPr="002306CD">
        <w:rPr>
          <w:rStyle w:val="afc"/>
          <w:rFonts w:hAnsi="標楷體"/>
          <w:spacing w:val="-6"/>
        </w:rPr>
        <w:footnoteReference w:id="1"/>
      </w:r>
      <w:r w:rsidR="00B675FB" w:rsidRPr="002306CD">
        <w:rPr>
          <w:rFonts w:hAnsi="標楷體" w:hint="eastAsia"/>
          <w:snapToGrid/>
          <w:spacing w:val="-6"/>
        </w:rPr>
        <w:t>；</w:t>
      </w:r>
      <w:r w:rsidR="00C22AAC" w:rsidRPr="002306CD">
        <w:rPr>
          <w:rFonts w:hAnsi="標楷體" w:hint="eastAsia"/>
          <w:snapToGrid/>
          <w:spacing w:val="-6"/>
        </w:rPr>
        <w:t>1</w:t>
      </w:r>
      <w:r w:rsidR="00C22AAC" w:rsidRPr="002306CD">
        <w:rPr>
          <w:rFonts w:hAnsi="標楷體"/>
          <w:snapToGrid/>
          <w:spacing w:val="-6"/>
        </w:rPr>
        <w:t>13</w:t>
      </w:r>
      <w:r w:rsidR="00C22AAC" w:rsidRPr="002306CD">
        <w:rPr>
          <w:rFonts w:hAnsi="標楷體" w:hint="eastAsia"/>
          <w:snapToGrid/>
          <w:spacing w:val="-6"/>
        </w:rPr>
        <w:t>年底</w:t>
      </w:r>
      <w:r w:rsidR="00B675FB" w:rsidRPr="002306CD">
        <w:rPr>
          <w:rFonts w:hAnsi="標楷體" w:hint="eastAsia"/>
          <w:snapToGrid/>
          <w:spacing w:val="-6"/>
        </w:rPr>
        <w:t>庫存</w:t>
      </w:r>
      <w:r w:rsidR="00164BBB" w:rsidRPr="002306CD">
        <w:rPr>
          <w:rFonts w:hAnsi="標楷體" w:hint="eastAsia"/>
          <w:snapToGrid/>
          <w:spacing w:val="-6"/>
        </w:rPr>
        <w:t>59.6萬糙米公噸</w:t>
      </w:r>
      <w:r w:rsidR="00B675FB" w:rsidRPr="002306CD">
        <w:rPr>
          <w:rFonts w:hAnsi="標楷體" w:hint="eastAsia"/>
          <w:snapToGrid/>
          <w:spacing w:val="-6"/>
        </w:rPr>
        <w:t>，</w:t>
      </w:r>
      <w:r w:rsidR="00C22AAC" w:rsidRPr="002306CD">
        <w:rPr>
          <w:rFonts w:hAnsi="標楷體" w:hint="eastAsia"/>
          <w:snapToGrid/>
          <w:spacing w:val="-6"/>
        </w:rPr>
        <w:t>較安全存量增加</w:t>
      </w:r>
      <w:r w:rsidR="002B431A" w:rsidRPr="002306CD">
        <w:rPr>
          <w:rFonts w:hAnsi="標楷體"/>
          <w:snapToGrid/>
          <w:spacing w:val="-6"/>
        </w:rPr>
        <w:t>1</w:t>
      </w:r>
      <w:r w:rsidR="00DA4316" w:rsidRPr="002306CD">
        <w:rPr>
          <w:rFonts w:hAnsi="標楷體"/>
          <w:snapToGrid/>
          <w:spacing w:val="-6"/>
        </w:rPr>
        <w:t>.14</w:t>
      </w:r>
      <w:r w:rsidR="00C22AAC" w:rsidRPr="002306CD">
        <w:rPr>
          <w:rFonts w:hAnsi="標楷體" w:hint="eastAsia"/>
          <w:snapToGrid/>
          <w:spacing w:val="-6"/>
        </w:rPr>
        <w:t>倍</w:t>
      </w:r>
      <w:r w:rsidR="00326BD2" w:rsidRPr="00FD7039">
        <w:rPr>
          <w:rStyle w:val="afc"/>
          <w:rFonts w:hAnsi="標楷體"/>
        </w:rPr>
        <w:footnoteReference w:id="2"/>
      </w:r>
      <w:r w:rsidR="00C22AAC">
        <w:rPr>
          <w:rFonts w:hAnsi="標楷體" w:hint="eastAsia"/>
          <w:snapToGrid/>
        </w:rPr>
        <w:t>。</w:t>
      </w:r>
    </w:p>
    <w:p w:rsidR="007C28D5" w:rsidRDefault="007C28D5" w:rsidP="007C2D0E">
      <w:pPr>
        <w:widowControl/>
        <w:ind w:leftChars="0" w:left="992" w:hangingChars="350" w:hanging="992"/>
        <w:rPr>
          <w:b/>
        </w:rPr>
      </w:pPr>
      <w:r>
        <w:rPr>
          <w:rFonts w:hint="eastAsia"/>
          <w:b/>
        </w:rPr>
        <w:t>圖</w:t>
      </w:r>
      <w:r w:rsidR="00631524">
        <w:rPr>
          <w:rFonts w:hint="eastAsia"/>
          <w:b/>
        </w:rPr>
        <w:t>2</w:t>
      </w:r>
      <w:r w:rsidRPr="00FD7039">
        <w:rPr>
          <w:rFonts w:hint="eastAsia"/>
          <w:b/>
        </w:rPr>
        <w:t>-</w:t>
      </w:r>
      <w:r w:rsidR="00903C53">
        <w:rPr>
          <w:rFonts w:hint="eastAsia"/>
          <w:b/>
        </w:rPr>
        <w:t>1</w:t>
      </w:r>
      <w:r>
        <w:rPr>
          <w:rFonts w:hint="eastAsia"/>
          <w:b/>
        </w:rPr>
        <w:t xml:space="preserve"> 近年</w:t>
      </w:r>
      <w:r w:rsidR="00E97B2A">
        <w:rPr>
          <w:rFonts w:hint="eastAsia"/>
          <w:b/>
        </w:rPr>
        <w:t>公糧配撥量及</w:t>
      </w:r>
      <w:r w:rsidR="00164BBB">
        <w:rPr>
          <w:rFonts w:hint="eastAsia"/>
          <w:b/>
        </w:rPr>
        <w:t>庫存量情形表</w:t>
      </w:r>
    </w:p>
    <w:p w:rsidR="00824602" w:rsidRDefault="00824602"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hint="eastAsia"/>
          <w:b/>
          <w:bCs/>
          <w:snapToGrid/>
        </w:rPr>
      </w:pPr>
    </w:p>
    <w:p w:rsidR="002505D9" w:rsidRDefault="002505D9" w:rsidP="007C28D5">
      <w:pPr>
        <w:pStyle w:val="142"/>
        <w:spacing w:line="300" w:lineRule="exact"/>
        <w:ind w:left="1216" w:hangingChars="500" w:hanging="1216"/>
        <w:rPr>
          <w:rFonts w:hAnsi="標楷體"/>
        </w:rPr>
      </w:pPr>
    </w:p>
    <w:p w:rsidR="00E97B2A" w:rsidRDefault="00E97B2A" w:rsidP="007C28D5">
      <w:pPr>
        <w:pStyle w:val="142"/>
        <w:spacing w:line="300" w:lineRule="exact"/>
        <w:ind w:left="1216" w:hangingChars="500" w:hanging="1216"/>
        <w:rPr>
          <w:rFonts w:hAnsi="標楷體"/>
        </w:rPr>
      </w:pPr>
    </w:p>
    <w:p w:rsidR="00903C53" w:rsidRDefault="00903C53" w:rsidP="007C28D5">
      <w:pPr>
        <w:pStyle w:val="142"/>
        <w:spacing w:line="300" w:lineRule="exact"/>
        <w:ind w:left="1216" w:hangingChars="500" w:hanging="1216"/>
        <w:rPr>
          <w:rFonts w:hAnsi="標楷體"/>
        </w:rPr>
      </w:pPr>
    </w:p>
    <w:p w:rsidR="00F61F96" w:rsidRDefault="008F2868" w:rsidP="007C28D5">
      <w:pPr>
        <w:pStyle w:val="142"/>
        <w:spacing w:line="300" w:lineRule="exact"/>
        <w:ind w:left="1216" w:hangingChars="500" w:hanging="1216"/>
        <w:rPr>
          <w:rFonts w:hAnsi="標楷體"/>
        </w:rPr>
      </w:pPr>
      <w:r>
        <w:rPr>
          <w:rFonts w:hAnsi="標楷體"/>
          <w:noProof/>
        </w:rPr>
        <w:drawing>
          <wp:inline distT="0" distB="0" distL="0" distR="0">
            <wp:extent cx="5383530" cy="2903855"/>
            <wp:effectExtent l="0" t="0" r="0" b="0"/>
            <wp:docPr id="169" name="圖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3530" cy="2903855"/>
                    </a:xfrm>
                    <a:prstGeom prst="rect">
                      <a:avLst/>
                    </a:prstGeom>
                    <a:noFill/>
                  </pic:spPr>
                </pic:pic>
              </a:graphicData>
            </a:graphic>
          </wp:inline>
        </w:drawing>
      </w:r>
    </w:p>
    <w:p w:rsidR="007C28D5" w:rsidRPr="00B32EFD" w:rsidRDefault="007C28D5" w:rsidP="007C2D0E">
      <w:pPr>
        <w:pStyle w:val="142"/>
        <w:ind w:left="1216" w:hangingChars="500" w:hanging="1216"/>
        <w:rPr>
          <w:rFonts w:hAnsi="標楷體"/>
        </w:rPr>
      </w:pPr>
      <w:r w:rsidRPr="00B32EFD">
        <w:rPr>
          <w:rFonts w:hAnsi="標楷體" w:hint="eastAsia"/>
        </w:rPr>
        <w:t>資料來源：農業部</w:t>
      </w:r>
      <w:r>
        <w:rPr>
          <w:rFonts w:hAnsi="標楷體" w:hint="eastAsia"/>
        </w:rPr>
        <w:t>提供</w:t>
      </w:r>
      <w:r w:rsidRPr="00B32EFD">
        <w:rPr>
          <w:rFonts w:hAnsi="標楷體" w:hint="eastAsia"/>
        </w:rPr>
        <w:t>。</w:t>
      </w:r>
    </w:p>
    <w:p w:rsidR="001C0C87" w:rsidRPr="00FD7039" w:rsidRDefault="001C0C87" w:rsidP="001C0C87">
      <w:pPr>
        <w:pStyle w:val="ac"/>
        <w:ind w:left="849" w:hanging="283"/>
        <w:rPr>
          <w:rFonts w:hAnsi="標楷體" w:cs="細明體" w:hint="eastAsia"/>
          <w:b/>
          <w:szCs w:val="20"/>
        </w:rPr>
      </w:pPr>
      <w:r w:rsidRPr="00FD7039">
        <w:rPr>
          <w:rFonts w:hAnsi="標楷體" w:cs="細明體" w:hint="eastAsia"/>
          <w:b/>
          <w:szCs w:val="20"/>
        </w:rPr>
        <w:t>(</w:t>
      </w:r>
      <w:r>
        <w:rPr>
          <w:rFonts w:hAnsi="標楷體" w:cs="細明體" w:hint="eastAsia"/>
          <w:b/>
          <w:szCs w:val="20"/>
        </w:rPr>
        <w:t>四</w:t>
      </w:r>
      <w:r w:rsidRPr="00FD7039">
        <w:rPr>
          <w:rFonts w:hAnsi="標楷體" w:cs="細明體" w:hint="eastAsia"/>
          <w:b/>
          <w:szCs w:val="20"/>
        </w:rPr>
        <w:t>)</w:t>
      </w:r>
      <w:r>
        <w:rPr>
          <w:rFonts w:hAnsi="標楷體" w:cs="細明體" w:hint="eastAsia"/>
          <w:b/>
          <w:szCs w:val="20"/>
        </w:rPr>
        <w:t>近年公糧收購</w:t>
      </w:r>
      <w:r w:rsidR="002306CD">
        <w:rPr>
          <w:rFonts w:hAnsi="標楷體" w:cs="細明體" w:hint="eastAsia"/>
          <w:b/>
          <w:szCs w:val="20"/>
        </w:rPr>
        <w:t>及</w:t>
      </w:r>
      <w:r>
        <w:rPr>
          <w:rFonts w:hAnsi="標楷體" w:cs="細明體" w:hint="eastAsia"/>
          <w:b/>
          <w:szCs w:val="20"/>
        </w:rPr>
        <w:t>銷售相關</w:t>
      </w:r>
      <w:r w:rsidR="00CA62A9">
        <w:rPr>
          <w:rFonts w:hAnsi="標楷體" w:cs="細明體" w:hint="eastAsia"/>
          <w:b/>
          <w:szCs w:val="20"/>
        </w:rPr>
        <w:t>計畫</w:t>
      </w:r>
      <w:r>
        <w:rPr>
          <w:rFonts w:hAnsi="標楷體" w:cs="細明體" w:hint="eastAsia"/>
          <w:b/>
          <w:szCs w:val="20"/>
        </w:rPr>
        <w:t>經費執行情形</w:t>
      </w:r>
    </w:p>
    <w:p w:rsidR="008B055A" w:rsidRDefault="00E815F6" w:rsidP="00627446">
      <w:pPr>
        <w:pStyle w:val="21"/>
        <w:ind w:left="850" w:firstLine="566"/>
        <w:rPr>
          <w:rFonts w:hAnsi="標楷體" w:cs="細明體"/>
        </w:rPr>
      </w:pPr>
      <w:r>
        <w:rPr>
          <w:rFonts w:hAnsi="標楷體" w:cs="細明體" w:hint="eastAsia"/>
        </w:rPr>
        <w:t>農業部</w:t>
      </w:r>
      <w:r w:rsidRPr="00E815F6">
        <w:rPr>
          <w:rFonts w:hAnsi="標楷體" w:cs="細明體" w:hint="eastAsia"/>
        </w:rPr>
        <w:t>辦理公糧稻穀保價收購</w:t>
      </w:r>
      <w:r w:rsidR="005E0B9E">
        <w:rPr>
          <w:rFonts w:hAnsi="標楷體" w:cs="細明體" w:hint="eastAsia"/>
        </w:rPr>
        <w:t>相關</w:t>
      </w:r>
      <w:r w:rsidRPr="00E815F6">
        <w:rPr>
          <w:rFonts w:hAnsi="標楷體" w:cs="細明體" w:hint="eastAsia"/>
        </w:rPr>
        <w:t>經費編列於</w:t>
      </w:r>
      <w:r w:rsidR="00AE0996">
        <w:rPr>
          <w:rFonts w:hAnsi="標楷體" w:cs="細明體" w:hint="eastAsia"/>
        </w:rPr>
        <w:t>農業特別收入基金項下農業發展基金</w:t>
      </w:r>
      <w:r w:rsidR="00CF37C2">
        <w:rPr>
          <w:rFonts w:hAnsi="標楷體" w:cs="細明體" w:hint="eastAsia"/>
        </w:rPr>
        <w:t>(以下稱農發基金)</w:t>
      </w:r>
      <w:r w:rsidR="00AE0996">
        <w:rPr>
          <w:rFonts w:hAnsi="標楷體" w:cs="細明體" w:hint="eastAsia"/>
        </w:rPr>
        <w:t>「</w:t>
      </w:r>
      <w:r w:rsidRPr="00E815F6">
        <w:rPr>
          <w:rFonts w:hAnsi="標楷體" w:cs="細明體" w:hint="eastAsia"/>
        </w:rPr>
        <w:t>糧政業務計畫</w:t>
      </w:r>
      <w:r w:rsidR="00AE0996">
        <w:rPr>
          <w:rFonts w:hAnsi="標楷體" w:cs="細明體" w:hint="eastAsia"/>
        </w:rPr>
        <w:t>」</w:t>
      </w:r>
      <w:r w:rsidRPr="00E815F6">
        <w:rPr>
          <w:rFonts w:hAnsi="標楷體" w:cs="細明體" w:hint="eastAsia"/>
        </w:rPr>
        <w:t>，經收購之稻穀再行銷售</w:t>
      </w:r>
      <w:r w:rsidR="0098245A">
        <w:rPr>
          <w:rFonts w:hAnsi="標楷體" w:cs="細明體" w:hint="eastAsia"/>
        </w:rPr>
        <w:t>則</w:t>
      </w:r>
      <w:r w:rsidRPr="00E815F6">
        <w:rPr>
          <w:rFonts w:hAnsi="標楷體" w:cs="細明體" w:hint="eastAsia"/>
        </w:rPr>
        <w:t>列為農發基金</w:t>
      </w:r>
      <w:r w:rsidR="0098245A">
        <w:rPr>
          <w:rFonts w:hAnsi="標楷體" w:cs="細明體" w:hint="eastAsia"/>
        </w:rPr>
        <w:t>之</w:t>
      </w:r>
      <w:r w:rsidRPr="00E815F6">
        <w:rPr>
          <w:rFonts w:hAnsi="標楷體" w:cs="細明體" w:hint="eastAsia"/>
        </w:rPr>
        <w:t>農政收入</w:t>
      </w:r>
      <w:r w:rsidR="0098245A">
        <w:rPr>
          <w:rFonts w:hAnsi="標楷體" w:cs="細明體" w:hint="eastAsia"/>
        </w:rPr>
        <w:t>項下糧食銷售收入</w:t>
      </w:r>
      <w:r w:rsidRPr="00E815F6">
        <w:rPr>
          <w:rFonts w:hAnsi="標楷體" w:cs="細明體" w:hint="eastAsia"/>
        </w:rPr>
        <w:t>。</w:t>
      </w:r>
    </w:p>
    <w:p w:rsidR="008B055A" w:rsidRDefault="008B055A" w:rsidP="008B055A">
      <w:pPr>
        <w:pStyle w:val="123"/>
        <w:ind w:left="1133" w:hanging="283"/>
        <w:rPr>
          <w:rFonts w:hAnsi="標楷體"/>
          <w:snapToGrid/>
        </w:rPr>
      </w:pPr>
      <w:r w:rsidRPr="004C0A5F">
        <w:rPr>
          <w:rFonts w:hAnsi="標楷體" w:hint="eastAsia"/>
          <w:b/>
          <w:bCs/>
          <w:snapToGrid/>
        </w:rPr>
        <w:t>1.</w:t>
      </w:r>
      <w:r w:rsidRPr="008B055A">
        <w:rPr>
          <w:rFonts w:hAnsi="標楷體" w:hint="eastAsia"/>
          <w:b/>
          <w:bCs/>
          <w:snapToGrid/>
        </w:rPr>
        <w:t>糧政業務計</w:t>
      </w:r>
      <w:r w:rsidR="004F1B9A">
        <w:rPr>
          <w:rFonts w:hAnsi="標楷體" w:hint="eastAsia"/>
          <w:b/>
          <w:bCs/>
          <w:snapToGrid/>
        </w:rPr>
        <w:t>畫</w:t>
      </w:r>
      <w:r w:rsidR="005E0B9E">
        <w:rPr>
          <w:rFonts w:hAnsi="標楷體" w:hint="eastAsia"/>
          <w:b/>
          <w:bCs/>
          <w:snapToGrid/>
        </w:rPr>
        <w:t>近年</w:t>
      </w:r>
      <w:r w:rsidR="004337E0">
        <w:rPr>
          <w:rFonts w:hAnsi="標楷體" w:hint="eastAsia"/>
          <w:b/>
          <w:bCs/>
          <w:snapToGrid/>
        </w:rPr>
        <w:t>預算</w:t>
      </w:r>
      <w:r w:rsidR="005E0B9E">
        <w:rPr>
          <w:rFonts w:hAnsi="標楷體" w:hint="eastAsia"/>
          <w:b/>
          <w:bCs/>
          <w:snapToGrid/>
        </w:rPr>
        <w:t>執行情形</w:t>
      </w:r>
    </w:p>
    <w:p w:rsidR="001C0C87" w:rsidRPr="00FE4189" w:rsidRDefault="00AE0996" w:rsidP="00627446">
      <w:pPr>
        <w:pStyle w:val="21"/>
        <w:ind w:left="850" w:firstLine="566"/>
        <w:rPr>
          <w:rFonts w:hAnsi="標楷體" w:cs="細明體" w:hint="eastAsia"/>
        </w:rPr>
      </w:pPr>
      <w:r>
        <w:rPr>
          <w:rFonts w:hAnsi="標楷體" w:cs="細明體" w:hint="eastAsia"/>
        </w:rPr>
        <w:t>糧政業務計畫</w:t>
      </w:r>
      <w:r w:rsidR="00CF37C2">
        <w:rPr>
          <w:rFonts w:hAnsi="標楷體" w:cs="細明體" w:hint="eastAsia"/>
        </w:rPr>
        <w:t>主要辦理糧食供需調節、穩定糧價、推廣米食、擴大米食消費及建立糧食均衡產銷體系等；年度</w:t>
      </w:r>
      <w:r w:rsidR="008B055A">
        <w:rPr>
          <w:rFonts w:hAnsi="標楷體" w:cs="細明體" w:hint="eastAsia"/>
        </w:rPr>
        <w:t>預算</w:t>
      </w:r>
      <w:r w:rsidR="000430A2">
        <w:rPr>
          <w:rFonts w:hAnsi="標楷體" w:cs="細明體" w:hint="eastAsia"/>
        </w:rPr>
        <w:t>內容</w:t>
      </w:r>
      <w:r w:rsidR="002306CD">
        <w:rPr>
          <w:rFonts w:hAnsi="標楷體" w:cs="細明體" w:hint="eastAsia"/>
        </w:rPr>
        <w:t>包含</w:t>
      </w:r>
      <w:r w:rsidR="00BE6E59">
        <w:rPr>
          <w:rFonts w:hAnsi="標楷體" w:cs="細明體" w:hint="eastAsia"/>
        </w:rPr>
        <w:t>公糧商品成本</w:t>
      </w:r>
      <w:r w:rsidR="00804C3C">
        <w:rPr>
          <w:rFonts w:hAnsi="標楷體" w:cs="細明體" w:hint="eastAsia"/>
        </w:rPr>
        <w:t>、用人費用、服務費用、</w:t>
      </w:r>
      <w:r w:rsidR="00432250">
        <w:rPr>
          <w:rFonts w:hAnsi="標楷體" w:cs="細明體" w:hint="eastAsia"/>
        </w:rPr>
        <w:t>補助救助米</w:t>
      </w:r>
      <w:r w:rsidR="00804C3C">
        <w:rPr>
          <w:rFonts w:hAnsi="標楷體" w:cs="細明體" w:hint="eastAsia"/>
        </w:rPr>
        <w:t>、</w:t>
      </w:r>
      <w:r w:rsidR="00BE6E59">
        <w:rPr>
          <w:rFonts w:hAnsi="標楷體" w:cs="細明體" w:hint="eastAsia"/>
        </w:rPr>
        <w:t>補貼農民烘乾、包裝及堆疊費用</w:t>
      </w:r>
      <w:r w:rsidR="00804C3C">
        <w:rPr>
          <w:rFonts w:hAnsi="標楷體" w:cs="細明體" w:hint="eastAsia"/>
        </w:rPr>
        <w:t>與學校用餐食米、</w:t>
      </w:r>
      <w:r w:rsidR="00BE6E59">
        <w:rPr>
          <w:rFonts w:hAnsi="標楷體" w:cs="細明體" w:hint="eastAsia"/>
        </w:rPr>
        <w:t>稻米外銷推廣</w:t>
      </w:r>
      <w:r w:rsidR="00804C3C">
        <w:rPr>
          <w:rFonts w:hAnsi="標楷體" w:cs="細明體" w:hint="eastAsia"/>
        </w:rPr>
        <w:t>等</w:t>
      </w:r>
      <w:r w:rsidR="00BE6E59">
        <w:rPr>
          <w:rFonts w:hAnsi="標楷體" w:cs="細明體" w:hint="eastAsia"/>
        </w:rPr>
        <w:t>費用，</w:t>
      </w:r>
      <w:r w:rsidR="008B055A">
        <w:rPr>
          <w:rFonts w:hAnsi="標楷體" w:cs="細明體" w:hint="eastAsia"/>
        </w:rPr>
        <w:t>近年</w:t>
      </w:r>
      <w:r w:rsidR="004263E7">
        <w:rPr>
          <w:rFonts w:hAnsi="標楷體" w:cs="細明體" w:hint="eastAsia"/>
        </w:rPr>
        <w:t>預算數由9</w:t>
      </w:r>
      <w:r w:rsidR="004263E7">
        <w:rPr>
          <w:rFonts w:hAnsi="標楷體" w:cs="細明體"/>
        </w:rPr>
        <w:t>9</w:t>
      </w:r>
      <w:r w:rsidR="004263E7">
        <w:rPr>
          <w:rFonts w:hAnsi="標楷體" w:cs="細明體" w:hint="eastAsia"/>
        </w:rPr>
        <w:t>年度8</w:t>
      </w:r>
      <w:r w:rsidR="004263E7">
        <w:rPr>
          <w:rFonts w:hAnsi="標楷體" w:cs="細明體"/>
        </w:rPr>
        <w:t>9.75</w:t>
      </w:r>
      <w:r w:rsidR="004263E7">
        <w:rPr>
          <w:rFonts w:hAnsi="標楷體" w:cs="細明體" w:hint="eastAsia"/>
        </w:rPr>
        <w:t>億元增至1</w:t>
      </w:r>
      <w:r w:rsidR="004263E7">
        <w:rPr>
          <w:rFonts w:hAnsi="標楷體" w:cs="細明體"/>
        </w:rPr>
        <w:t>14</w:t>
      </w:r>
      <w:r w:rsidR="004263E7">
        <w:rPr>
          <w:rFonts w:hAnsi="標楷體" w:cs="細明體" w:hint="eastAsia"/>
        </w:rPr>
        <w:t>年度1</w:t>
      </w:r>
      <w:r w:rsidR="004263E7">
        <w:rPr>
          <w:rFonts w:hAnsi="標楷體" w:cs="細明體"/>
        </w:rPr>
        <w:t>53.78</w:t>
      </w:r>
      <w:r w:rsidR="004263E7">
        <w:rPr>
          <w:rFonts w:hAnsi="標楷體" w:cs="細明體" w:hint="eastAsia"/>
        </w:rPr>
        <w:t>億元</w:t>
      </w:r>
      <w:r w:rsidR="004337E0">
        <w:rPr>
          <w:rFonts w:hAnsi="標楷體" w:hint="eastAsia"/>
          <w:snapToGrid/>
        </w:rPr>
        <w:t>(詳表2-3)</w:t>
      </w:r>
      <w:r w:rsidR="004263E7">
        <w:rPr>
          <w:rFonts w:hAnsi="標楷體" w:cs="細明體" w:hint="eastAsia"/>
        </w:rPr>
        <w:t>，</w:t>
      </w:r>
      <w:r w:rsidR="00BE6E59">
        <w:rPr>
          <w:rFonts w:hAnsi="標楷體" w:cs="細明體" w:hint="eastAsia"/>
        </w:rPr>
        <w:t>增幅</w:t>
      </w:r>
      <w:r w:rsidR="005412E7">
        <w:rPr>
          <w:rFonts w:hAnsi="標楷體" w:cs="細明體" w:hint="eastAsia"/>
        </w:rPr>
        <w:t>達</w:t>
      </w:r>
      <w:r w:rsidR="00BE6E59">
        <w:rPr>
          <w:rFonts w:hAnsi="標楷體" w:cs="細明體" w:hint="eastAsia"/>
        </w:rPr>
        <w:t>7</w:t>
      </w:r>
      <w:r w:rsidR="00BE6E59">
        <w:rPr>
          <w:rFonts w:hAnsi="標楷體" w:cs="細明體"/>
        </w:rPr>
        <w:t>1.35%</w:t>
      </w:r>
      <w:r w:rsidR="008B055A">
        <w:rPr>
          <w:rFonts w:hAnsi="標楷體" w:cs="細明體" w:hint="eastAsia"/>
        </w:rPr>
        <w:t>，概呈逐年增加趨勢</w:t>
      </w:r>
      <w:r w:rsidR="00BE6E59">
        <w:rPr>
          <w:rFonts w:hAnsi="標楷體" w:cs="細明體" w:hint="eastAsia"/>
        </w:rPr>
        <w:t>，且自1</w:t>
      </w:r>
      <w:r w:rsidR="00BE6E59">
        <w:rPr>
          <w:rFonts w:hAnsi="標楷體" w:cs="細明體"/>
        </w:rPr>
        <w:t>00</w:t>
      </w:r>
      <w:r w:rsidR="00BE6E59">
        <w:rPr>
          <w:rFonts w:hAnsi="標楷體" w:cs="細明體" w:hint="eastAsia"/>
        </w:rPr>
        <w:t>年度起</w:t>
      </w:r>
      <w:r w:rsidR="00FE4189">
        <w:rPr>
          <w:rFonts w:hAnsi="標楷體" w:cs="細明體" w:hint="eastAsia"/>
        </w:rPr>
        <w:t>決算數</w:t>
      </w:r>
      <w:r w:rsidR="00BE6E59">
        <w:rPr>
          <w:rFonts w:hAnsi="標楷體" w:cs="細明體" w:hint="eastAsia"/>
        </w:rPr>
        <w:t>幾乎連年</w:t>
      </w:r>
      <w:r w:rsidR="00FE4189">
        <w:rPr>
          <w:rFonts w:hAnsi="標楷體" w:cs="細明體" w:hint="eastAsia"/>
        </w:rPr>
        <w:t>超逾預算數</w:t>
      </w:r>
      <w:r w:rsidR="00BE6E59">
        <w:rPr>
          <w:rFonts w:hAnsi="標楷體" w:cs="細明體" w:hint="eastAsia"/>
        </w:rPr>
        <w:t>，</w:t>
      </w:r>
      <w:r w:rsidR="00FE4189">
        <w:rPr>
          <w:rFonts w:hAnsi="標楷體" w:cs="細明體" w:hint="eastAsia"/>
        </w:rPr>
        <w:t>至1</w:t>
      </w:r>
      <w:r w:rsidR="00FE4189">
        <w:rPr>
          <w:rFonts w:hAnsi="標楷體" w:cs="細明體"/>
        </w:rPr>
        <w:t>09</w:t>
      </w:r>
      <w:r w:rsidR="00FE4189">
        <w:rPr>
          <w:rFonts w:hAnsi="標楷體" w:cs="細明體" w:hint="eastAsia"/>
        </w:rPr>
        <w:t>年度決算更高達1</w:t>
      </w:r>
      <w:r w:rsidR="00FE4189">
        <w:rPr>
          <w:rFonts w:hAnsi="標楷體" w:cs="細明體"/>
        </w:rPr>
        <w:t>78.62</w:t>
      </w:r>
      <w:r w:rsidR="00FE4189">
        <w:rPr>
          <w:rFonts w:hAnsi="標楷體" w:cs="細明體" w:hint="eastAsia"/>
        </w:rPr>
        <w:t>億元，較預算增加5</w:t>
      </w:r>
      <w:r w:rsidR="00FE4189">
        <w:rPr>
          <w:rFonts w:hAnsi="標楷體" w:cs="細明體"/>
        </w:rPr>
        <w:t>7.22</w:t>
      </w:r>
      <w:r w:rsidR="00FE4189">
        <w:rPr>
          <w:rFonts w:hAnsi="標楷體" w:cs="細明體" w:hint="eastAsia"/>
        </w:rPr>
        <w:t>億元</w:t>
      </w:r>
      <w:r w:rsidR="005412E7">
        <w:rPr>
          <w:rFonts w:hAnsi="標楷體" w:cs="細明體" w:hint="eastAsia"/>
        </w:rPr>
        <w:t>（</w:t>
      </w:r>
      <w:r w:rsidR="00FE4189">
        <w:rPr>
          <w:rFonts w:hAnsi="標楷體" w:cs="細明體" w:hint="eastAsia"/>
        </w:rPr>
        <w:t>增幅4</w:t>
      </w:r>
      <w:r w:rsidR="00FE4189">
        <w:rPr>
          <w:rFonts w:hAnsi="標楷體" w:cs="細明體"/>
        </w:rPr>
        <w:t>7.14%</w:t>
      </w:r>
      <w:r w:rsidR="005412E7">
        <w:rPr>
          <w:rFonts w:hAnsi="標楷體" w:cs="細明體" w:hint="eastAsia"/>
        </w:rPr>
        <w:t>）</w:t>
      </w:r>
      <w:r w:rsidR="00FE4189">
        <w:rPr>
          <w:rFonts w:hAnsi="標楷體" w:cs="細明體" w:hint="eastAsia"/>
        </w:rPr>
        <w:t>；1</w:t>
      </w:r>
      <w:r w:rsidR="00FE4189">
        <w:rPr>
          <w:rFonts w:hAnsi="標楷體" w:cs="細明體"/>
        </w:rPr>
        <w:t>11</w:t>
      </w:r>
      <w:r w:rsidR="00FE4189">
        <w:rPr>
          <w:rFonts w:hAnsi="標楷體" w:cs="細明體" w:hint="eastAsia"/>
        </w:rPr>
        <w:t>及1</w:t>
      </w:r>
      <w:r w:rsidR="00FE4189">
        <w:rPr>
          <w:rFonts w:hAnsi="標楷體" w:cs="細明體"/>
        </w:rPr>
        <w:t>12</w:t>
      </w:r>
      <w:r w:rsidR="00FE4189">
        <w:rPr>
          <w:rFonts w:hAnsi="標楷體" w:cs="細明體" w:hint="eastAsia"/>
        </w:rPr>
        <w:t>年度決算數</w:t>
      </w:r>
      <w:r w:rsidR="00432250">
        <w:rPr>
          <w:rFonts w:hAnsi="標楷體" w:cs="細明體" w:hint="eastAsia"/>
        </w:rPr>
        <w:t>略</w:t>
      </w:r>
      <w:r w:rsidR="00FE4189">
        <w:rPr>
          <w:rFonts w:hAnsi="標楷體" w:cs="細明體" w:hint="eastAsia"/>
        </w:rPr>
        <w:t>降至1</w:t>
      </w:r>
      <w:r w:rsidR="00FE4189">
        <w:rPr>
          <w:rFonts w:hAnsi="標楷體" w:cs="細明體"/>
        </w:rPr>
        <w:t>32.43</w:t>
      </w:r>
      <w:r w:rsidR="00FE4189">
        <w:rPr>
          <w:rFonts w:hAnsi="標楷體" w:cs="細明體" w:hint="eastAsia"/>
        </w:rPr>
        <w:t>億元及1</w:t>
      </w:r>
      <w:r w:rsidR="00FE4189">
        <w:rPr>
          <w:rFonts w:hAnsi="標楷體" w:cs="細明體"/>
        </w:rPr>
        <w:t>20.16</w:t>
      </w:r>
      <w:r w:rsidR="00FE4189">
        <w:rPr>
          <w:rFonts w:hAnsi="標楷體" w:cs="細明體" w:hint="eastAsia"/>
        </w:rPr>
        <w:t>億元，惟1</w:t>
      </w:r>
      <w:r w:rsidR="00FE4189">
        <w:rPr>
          <w:rFonts w:hAnsi="標楷體" w:cs="細明體"/>
        </w:rPr>
        <w:t>13</w:t>
      </w:r>
      <w:r w:rsidR="00FE4189">
        <w:rPr>
          <w:rFonts w:hAnsi="標楷體" w:cs="細明體" w:hint="eastAsia"/>
        </w:rPr>
        <w:t>年度</w:t>
      </w:r>
      <w:r w:rsidR="00557FD0">
        <w:rPr>
          <w:rFonts w:hAnsi="標楷體" w:cs="細明體" w:hint="eastAsia"/>
        </w:rPr>
        <w:t>決算</w:t>
      </w:r>
      <w:r w:rsidR="008013FF">
        <w:rPr>
          <w:rFonts w:hAnsi="標楷體" w:cs="細明體" w:hint="eastAsia"/>
        </w:rPr>
        <w:t>數</w:t>
      </w:r>
      <w:r w:rsidR="00807D89">
        <w:rPr>
          <w:rFonts w:hAnsi="標楷體" w:cs="細明體" w:hint="eastAsia"/>
        </w:rPr>
        <w:t>又</w:t>
      </w:r>
      <w:r w:rsidR="00FE4189">
        <w:rPr>
          <w:rFonts w:hAnsi="標楷體" w:cs="細明體" w:hint="eastAsia"/>
        </w:rPr>
        <w:t>增至1</w:t>
      </w:r>
      <w:r w:rsidR="00FE4189">
        <w:rPr>
          <w:rFonts w:hAnsi="標楷體" w:cs="細明體"/>
        </w:rPr>
        <w:t>43.69</w:t>
      </w:r>
      <w:r w:rsidR="00FE4189">
        <w:rPr>
          <w:rFonts w:hAnsi="標楷體" w:cs="細明體" w:hint="eastAsia"/>
        </w:rPr>
        <w:t>億元，</w:t>
      </w:r>
      <w:r w:rsidR="00F47268">
        <w:rPr>
          <w:rFonts w:hAnsi="標楷體" w:cs="細明體" w:hint="eastAsia"/>
        </w:rPr>
        <w:t>不僅</w:t>
      </w:r>
      <w:r w:rsidR="00FE4189">
        <w:rPr>
          <w:rFonts w:hAnsi="標楷體" w:cs="細明體" w:hint="eastAsia"/>
        </w:rPr>
        <w:t>較預算增加</w:t>
      </w:r>
      <w:r w:rsidR="004337E0">
        <w:rPr>
          <w:rFonts w:hAnsi="標楷體" w:cs="細明體" w:hint="eastAsia"/>
        </w:rPr>
        <w:t>2</w:t>
      </w:r>
      <w:r w:rsidR="004337E0">
        <w:rPr>
          <w:rFonts w:hAnsi="標楷體" w:cs="細明體"/>
        </w:rPr>
        <w:t>.26</w:t>
      </w:r>
      <w:r w:rsidR="004337E0">
        <w:rPr>
          <w:rFonts w:hAnsi="標楷體" w:cs="細明體" w:hint="eastAsia"/>
        </w:rPr>
        <w:t>億元</w:t>
      </w:r>
      <w:r w:rsidR="008013FF">
        <w:rPr>
          <w:rFonts w:hAnsi="標楷體" w:cs="細明體" w:hint="eastAsia"/>
        </w:rPr>
        <w:t>（增幅</w:t>
      </w:r>
      <w:r w:rsidR="004337E0">
        <w:rPr>
          <w:rFonts w:hAnsi="標楷體" w:cs="細明體" w:hint="eastAsia"/>
        </w:rPr>
        <w:t>1</w:t>
      </w:r>
      <w:r w:rsidR="004337E0">
        <w:rPr>
          <w:rFonts w:hAnsi="標楷體" w:cs="細明體"/>
        </w:rPr>
        <w:t>.60%</w:t>
      </w:r>
      <w:r w:rsidR="008013FF">
        <w:rPr>
          <w:rFonts w:hAnsi="標楷體" w:cs="細明體" w:hint="eastAsia"/>
        </w:rPr>
        <w:t>）</w:t>
      </w:r>
      <w:r w:rsidR="00CE4240">
        <w:rPr>
          <w:rFonts w:hAnsi="標楷體" w:hint="eastAsia"/>
          <w:snapToGrid/>
        </w:rPr>
        <w:t>，</w:t>
      </w:r>
      <w:r w:rsidR="00807D89">
        <w:rPr>
          <w:rFonts w:hAnsi="標楷體" w:hint="eastAsia"/>
          <w:snapToGrid/>
        </w:rPr>
        <w:t>且</w:t>
      </w:r>
      <w:r w:rsidR="00CE4240">
        <w:rPr>
          <w:rFonts w:hAnsi="標楷體" w:hint="eastAsia"/>
          <w:snapToGrid/>
        </w:rPr>
        <w:t>較9</w:t>
      </w:r>
      <w:r w:rsidR="00CE4240">
        <w:rPr>
          <w:rFonts w:hAnsi="標楷體"/>
          <w:snapToGrid/>
        </w:rPr>
        <w:t>9</w:t>
      </w:r>
      <w:r w:rsidR="00CE4240">
        <w:rPr>
          <w:rFonts w:hAnsi="標楷體" w:hint="eastAsia"/>
          <w:snapToGrid/>
        </w:rPr>
        <w:t>年度決算</w:t>
      </w:r>
      <w:r w:rsidR="008013FF">
        <w:rPr>
          <w:rFonts w:hAnsi="標楷體" w:hint="eastAsia"/>
          <w:snapToGrid/>
        </w:rPr>
        <w:t>數</w:t>
      </w:r>
      <w:r w:rsidR="00CE4240">
        <w:rPr>
          <w:rFonts w:hAnsi="標楷體" w:hint="eastAsia"/>
          <w:snapToGrid/>
        </w:rPr>
        <w:t>增加1</w:t>
      </w:r>
      <w:r w:rsidR="00CE4240">
        <w:rPr>
          <w:rFonts w:hAnsi="標楷體"/>
          <w:snapToGrid/>
        </w:rPr>
        <w:t>00.50</w:t>
      </w:r>
      <w:r w:rsidR="00CE4240">
        <w:rPr>
          <w:rFonts w:hAnsi="標楷體" w:hint="eastAsia"/>
          <w:snapToGrid/>
        </w:rPr>
        <w:t>億元</w:t>
      </w:r>
      <w:r w:rsidR="008013FF">
        <w:rPr>
          <w:rFonts w:hAnsi="標楷體" w:hint="eastAsia"/>
          <w:snapToGrid/>
        </w:rPr>
        <w:t>（</w:t>
      </w:r>
      <w:r w:rsidR="00807D89">
        <w:rPr>
          <w:rFonts w:hAnsi="標楷體" w:hint="eastAsia"/>
          <w:snapToGrid/>
        </w:rPr>
        <w:t>增幅2</w:t>
      </w:r>
      <w:r w:rsidR="00807D89">
        <w:rPr>
          <w:rFonts w:hAnsi="標楷體"/>
          <w:snapToGrid/>
        </w:rPr>
        <w:t>.33</w:t>
      </w:r>
      <w:r w:rsidR="00807D89">
        <w:rPr>
          <w:rFonts w:hAnsi="標楷體" w:hint="eastAsia"/>
          <w:snapToGrid/>
        </w:rPr>
        <w:t>倍</w:t>
      </w:r>
      <w:r w:rsidR="008013FF">
        <w:rPr>
          <w:rFonts w:hAnsi="標楷體" w:hint="eastAsia"/>
          <w:snapToGrid/>
        </w:rPr>
        <w:t>）</w:t>
      </w:r>
      <w:r w:rsidR="00FE4189">
        <w:rPr>
          <w:rFonts w:hAnsi="標楷體" w:cs="細明體" w:hint="eastAsia"/>
        </w:rPr>
        <w:t>。</w:t>
      </w:r>
    </w:p>
    <w:p w:rsidR="00AE0996" w:rsidRPr="00BC3A96" w:rsidRDefault="00AE0996" w:rsidP="007E0B9A">
      <w:pPr>
        <w:spacing w:beforeLines="50" w:before="250" w:line="340" w:lineRule="exact"/>
        <w:ind w:leftChars="0" w:left="1355" w:hangingChars="478" w:hanging="1355"/>
        <w:rPr>
          <w:smallCaps/>
          <w:szCs w:val="24"/>
        </w:rPr>
      </w:pPr>
      <w:r w:rsidRPr="00BC3A96">
        <w:rPr>
          <w:rFonts w:hint="eastAsia"/>
          <w:b/>
        </w:rPr>
        <w:t>表</w:t>
      </w:r>
      <w:r w:rsidR="00631524">
        <w:rPr>
          <w:rFonts w:hint="eastAsia"/>
          <w:b/>
        </w:rPr>
        <w:t>2</w:t>
      </w:r>
      <w:r>
        <w:rPr>
          <w:b/>
        </w:rPr>
        <w:t>-</w:t>
      </w:r>
      <w:r w:rsidR="00903C53">
        <w:rPr>
          <w:rFonts w:hint="eastAsia"/>
          <w:b/>
        </w:rPr>
        <w:t>3</w:t>
      </w:r>
      <w:r w:rsidRPr="00BC3A96">
        <w:rPr>
          <w:rFonts w:hint="eastAsia"/>
          <w:b/>
        </w:rPr>
        <w:t xml:space="preserve">  </w:t>
      </w:r>
      <w:r w:rsidRPr="007E0B9A">
        <w:rPr>
          <w:b/>
          <w:spacing w:val="-10"/>
        </w:rPr>
        <w:t>99至</w:t>
      </w:r>
      <w:r w:rsidRPr="007E0B9A">
        <w:rPr>
          <w:rFonts w:hint="eastAsia"/>
          <w:b/>
          <w:spacing w:val="-10"/>
        </w:rPr>
        <w:t>114</w:t>
      </w:r>
      <w:r w:rsidRPr="007E0B9A">
        <w:rPr>
          <w:b/>
          <w:spacing w:val="-10"/>
        </w:rPr>
        <w:t>年度</w:t>
      </w:r>
      <w:r w:rsidRPr="007E0B9A">
        <w:rPr>
          <w:rFonts w:hint="eastAsia"/>
          <w:b/>
          <w:spacing w:val="-10"/>
        </w:rPr>
        <w:t>糧政業務計畫預、決算情形表</w:t>
      </w:r>
      <w:r w:rsidR="007E0B9A">
        <w:rPr>
          <w:rFonts w:hint="eastAsia"/>
          <w:b/>
          <w:spacing w:val="-10"/>
        </w:rPr>
        <w:t xml:space="preserve">  </w:t>
      </w:r>
      <w:r w:rsidR="007E0B9A" w:rsidRPr="007E0B9A">
        <w:rPr>
          <w:rFonts w:hAnsi="標楷體" w:hint="eastAsia"/>
          <w:sz w:val="24"/>
          <w:szCs w:val="24"/>
        </w:rPr>
        <w:t>單位：新臺幣千元；%</w:t>
      </w:r>
      <w:r w:rsidRPr="00BC3A96">
        <w:rPr>
          <w:rFonts w:hint="eastAsia"/>
          <w:b/>
          <w:smallCap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2126"/>
        <w:gridCol w:w="1843"/>
        <w:gridCol w:w="1559"/>
      </w:tblGrid>
      <w:tr w:rsidR="00AE0996" w:rsidRPr="00BC3A96" w:rsidTr="004337E0">
        <w:trPr>
          <w:trHeight w:val="280"/>
          <w:tblHeader/>
        </w:trPr>
        <w:tc>
          <w:tcPr>
            <w:tcW w:w="851" w:type="dxa"/>
            <w:vMerge w:val="restart"/>
            <w:shd w:val="clear" w:color="auto" w:fill="auto"/>
            <w:vAlign w:val="center"/>
          </w:tcPr>
          <w:p w:rsidR="00AE0996" w:rsidRPr="00F61F96" w:rsidRDefault="00AE0996" w:rsidP="00A80AF5">
            <w:pPr>
              <w:spacing w:line="280" w:lineRule="exact"/>
              <w:ind w:leftChars="-15" w:left="2" w:rightChars="-28" w:right="-79" w:hangingChars="18" w:hanging="44"/>
              <w:jc w:val="center"/>
              <w:rPr>
                <w:b/>
                <w:smallCaps/>
                <w:sz w:val="24"/>
                <w:szCs w:val="24"/>
              </w:rPr>
            </w:pPr>
            <w:r w:rsidRPr="00F61F96">
              <w:rPr>
                <w:rFonts w:hint="eastAsia"/>
                <w:b/>
                <w:sz w:val="24"/>
                <w:szCs w:val="24"/>
              </w:rPr>
              <w:t>年度</w:t>
            </w:r>
          </w:p>
        </w:tc>
        <w:tc>
          <w:tcPr>
            <w:tcW w:w="2126" w:type="dxa"/>
            <w:vMerge w:val="restart"/>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rFonts w:hint="eastAsia"/>
                <w:b/>
                <w:sz w:val="24"/>
                <w:szCs w:val="24"/>
              </w:rPr>
              <w:t>預算數</w:t>
            </w:r>
          </w:p>
        </w:tc>
        <w:tc>
          <w:tcPr>
            <w:tcW w:w="2126" w:type="dxa"/>
            <w:vMerge w:val="restart"/>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rFonts w:hint="eastAsia"/>
                <w:b/>
                <w:sz w:val="24"/>
                <w:szCs w:val="24"/>
              </w:rPr>
              <w:t>決算數</w:t>
            </w:r>
          </w:p>
        </w:tc>
        <w:tc>
          <w:tcPr>
            <w:tcW w:w="3402" w:type="dxa"/>
            <w:gridSpan w:val="2"/>
            <w:shd w:val="clear" w:color="auto" w:fill="auto"/>
            <w:vAlign w:val="center"/>
          </w:tcPr>
          <w:p w:rsidR="00AE0996" w:rsidRPr="00F61F96" w:rsidRDefault="00AE0996" w:rsidP="00A80AF5">
            <w:pPr>
              <w:spacing w:line="280" w:lineRule="exact"/>
              <w:ind w:leftChars="-23" w:left="13" w:rightChars="-18" w:right="-51" w:hangingChars="32" w:hanging="78"/>
              <w:jc w:val="center"/>
              <w:rPr>
                <w:b/>
                <w:smallCaps/>
                <w:sz w:val="24"/>
                <w:szCs w:val="24"/>
              </w:rPr>
            </w:pPr>
            <w:r w:rsidRPr="00F61F96">
              <w:rPr>
                <w:rFonts w:hint="eastAsia"/>
                <w:b/>
                <w:sz w:val="24"/>
                <w:szCs w:val="24"/>
              </w:rPr>
              <w:t>比較增減</w:t>
            </w:r>
          </w:p>
        </w:tc>
      </w:tr>
      <w:tr w:rsidR="00AE0996" w:rsidRPr="00BC3A96" w:rsidTr="004337E0">
        <w:trPr>
          <w:trHeight w:val="276"/>
          <w:tblHeader/>
        </w:trPr>
        <w:tc>
          <w:tcPr>
            <w:tcW w:w="851" w:type="dxa"/>
            <w:vMerge/>
            <w:shd w:val="clear" w:color="auto" w:fill="auto"/>
            <w:vAlign w:val="center"/>
          </w:tcPr>
          <w:p w:rsidR="00AE0996" w:rsidRPr="00F61F96" w:rsidRDefault="00AE0996" w:rsidP="00A80AF5">
            <w:pPr>
              <w:spacing w:line="280" w:lineRule="exact"/>
              <w:ind w:leftChars="-15" w:left="2" w:rightChars="-28" w:right="-79" w:hangingChars="18" w:hanging="44"/>
              <w:jc w:val="center"/>
              <w:rPr>
                <w:b/>
                <w:smallCaps/>
                <w:sz w:val="24"/>
                <w:szCs w:val="24"/>
              </w:rPr>
            </w:pPr>
          </w:p>
        </w:tc>
        <w:tc>
          <w:tcPr>
            <w:tcW w:w="2126" w:type="dxa"/>
            <w:vMerge/>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p>
        </w:tc>
        <w:tc>
          <w:tcPr>
            <w:tcW w:w="2126" w:type="dxa"/>
            <w:vMerge/>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p>
        </w:tc>
        <w:tc>
          <w:tcPr>
            <w:tcW w:w="1843" w:type="dxa"/>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b/>
                <w:sz w:val="24"/>
                <w:szCs w:val="24"/>
              </w:rPr>
              <w:t>金額</w:t>
            </w:r>
          </w:p>
        </w:tc>
        <w:tc>
          <w:tcPr>
            <w:tcW w:w="1559" w:type="dxa"/>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rFonts w:hint="eastAsia"/>
                <w:b/>
                <w:sz w:val="24"/>
                <w:szCs w:val="24"/>
              </w:rPr>
              <w:t>比率</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9</w:t>
            </w:r>
            <w:r w:rsidRPr="00D32C69">
              <w:rPr>
                <w:sz w:val="24"/>
                <w:szCs w:val="24"/>
              </w:rPr>
              <w:t>9</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8</w:t>
            </w:r>
            <w:r>
              <w:rPr>
                <w:sz w:val="24"/>
                <w:szCs w:val="24"/>
              </w:rPr>
              <w:t>,974,935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4</w:t>
            </w:r>
            <w:r>
              <w:rPr>
                <w:sz w:val="24"/>
                <w:szCs w:val="24"/>
              </w:rPr>
              <w:t>,319,356</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sz w:val="24"/>
                <w:szCs w:val="24"/>
              </w:rPr>
              <w:t>-</w:t>
            </w:r>
            <w:r>
              <w:rPr>
                <w:rFonts w:hint="eastAsia"/>
                <w:sz w:val="24"/>
                <w:szCs w:val="24"/>
              </w:rPr>
              <w:t>4</w:t>
            </w:r>
            <w:r>
              <w:rPr>
                <w:sz w:val="24"/>
                <w:szCs w:val="24"/>
              </w:rPr>
              <w:t>,655,579</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sz w:val="24"/>
                <w:szCs w:val="24"/>
              </w:rPr>
              <w:t>-</w:t>
            </w:r>
            <w:r>
              <w:rPr>
                <w:rFonts w:hint="eastAsia"/>
                <w:sz w:val="24"/>
                <w:szCs w:val="24"/>
              </w:rPr>
              <w:t>5</w:t>
            </w:r>
            <w:r>
              <w:rPr>
                <w:sz w:val="24"/>
                <w:szCs w:val="24"/>
              </w:rPr>
              <w:t>1.87</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00</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6</w:t>
            </w:r>
            <w:r w:rsidR="002E6B9E">
              <w:rPr>
                <w:sz w:val="24"/>
                <w:szCs w:val="24"/>
              </w:rPr>
              <w:t>,</w:t>
            </w:r>
            <w:r>
              <w:rPr>
                <w:sz w:val="24"/>
                <w:szCs w:val="24"/>
              </w:rPr>
              <w:t>821</w:t>
            </w:r>
            <w:r w:rsidR="002E6B9E">
              <w:rPr>
                <w:sz w:val="24"/>
                <w:szCs w:val="24"/>
              </w:rPr>
              <w:t>,</w:t>
            </w:r>
            <w:r>
              <w:rPr>
                <w:sz w:val="24"/>
                <w:szCs w:val="24"/>
              </w:rPr>
              <w:t>090</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9</w:t>
            </w:r>
            <w:r w:rsidR="002E6B9E">
              <w:rPr>
                <w:sz w:val="24"/>
                <w:szCs w:val="24"/>
              </w:rPr>
              <w:t>,</w:t>
            </w:r>
            <w:r>
              <w:rPr>
                <w:sz w:val="24"/>
                <w:szCs w:val="24"/>
              </w:rPr>
              <w:t>793</w:t>
            </w:r>
            <w:r w:rsidR="002E6B9E">
              <w:rPr>
                <w:sz w:val="24"/>
                <w:szCs w:val="24"/>
              </w:rPr>
              <w:t>,</w:t>
            </w:r>
            <w:r>
              <w:rPr>
                <w:sz w:val="24"/>
                <w:szCs w:val="24"/>
              </w:rPr>
              <w:t>291</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rFonts w:hint="eastAsia"/>
                <w:sz w:val="24"/>
                <w:szCs w:val="24"/>
              </w:rPr>
              <w:t>2</w:t>
            </w:r>
            <w:r>
              <w:rPr>
                <w:sz w:val="24"/>
                <w:szCs w:val="24"/>
              </w:rPr>
              <w:t>,972,201</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sz w:val="24"/>
                <w:szCs w:val="24"/>
              </w:rPr>
              <w:t>43.57</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01</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rFonts w:hint="eastAsia"/>
                <w:sz w:val="24"/>
                <w:szCs w:val="24"/>
              </w:rPr>
              <w:t>1</w:t>
            </w:r>
            <w:r>
              <w:rPr>
                <w:sz w:val="24"/>
                <w:szCs w:val="24"/>
              </w:rPr>
              <w:t>0,707,907</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rFonts w:hint="eastAsia"/>
                <w:sz w:val="24"/>
                <w:szCs w:val="24"/>
              </w:rPr>
              <w:t>1</w:t>
            </w:r>
            <w:r>
              <w:rPr>
                <w:sz w:val="24"/>
                <w:szCs w:val="24"/>
              </w:rPr>
              <w:t>2,448,530</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sz w:val="24"/>
                <w:szCs w:val="24"/>
              </w:rPr>
              <w:t>1,740,623</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sz w:val="24"/>
                <w:szCs w:val="24"/>
              </w:rPr>
              <w:t>16.26</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02</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10,722,571</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14,245,002</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3,522,431</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rFonts w:hint="eastAsia"/>
                <w:sz w:val="24"/>
                <w:szCs w:val="24"/>
              </w:rPr>
              <w:t>3</w:t>
            </w:r>
            <w:r>
              <w:rPr>
                <w:sz w:val="24"/>
                <w:szCs w:val="24"/>
              </w:rPr>
              <w:t>2.85</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03</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12,487,869</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15,798,077</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3,310,208</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rFonts w:hint="eastAsia"/>
                <w:sz w:val="24"/>
                <w:szCs w:val="24"/>
              </w:rPr>
              <w:t>2</w:t>
            </w:r>
            <w:r>
              <w:rPr>
                <w:sz w:val="24"/>
                <w:szCs w:val="24"/>
              </w:rPr>
              <w:t>6.51</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04</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13,164,468</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15,125,27</w:t>
            </w:r>
            <w:r>
              <w:rPr>
                <w:sz w:val="24"/>
                <w:szCs w:val="24"/>
              </w:rPr>
              <w:t>9</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1,960,81</w:t>
            </w:r>
            <w:r>
              <w:rPr>
                <w:sz w:val="24"/>
                <w:szCs w:val="24"/>
              </w:rPr>
              <w:t>1</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rFonts w:hint="eastAsia"/>
                <w:sz w:val="24"/>
                <w:szCs w:val="24"/>
              </w:rPr>
              <w:t>1</w:t>
            </w:r>
            <w:r>
              <w:rPr>
                <w:sz w:val="24"/>
                <w:szCs w:val="24"/>
              </w:rPr>
              <w:t>4.89</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sz w:val="24"/>
                <w:szCs w:val="24"/>
              </w:rPr>
              <w:t>14,082,115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4,017,637</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w:t>
            </w:r>
            <w:r>
              <w:rPr>
                <w:sz w:val="24"/>
                <w:szCs w:val="24"/>
              </w:rPr>
              <w:t>64,478</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sz w:val="24"/>
                <w:szCs w:val="24"/>
              </w:rPr>
              <w:t>-</w:t>
            </w:r>
            <w:r>
              <w:rPr>
                <w:rFonts w:hint="eastAsia"/>
                <w:sz w:val="24"/>
                <w:szCs w:val="24"/>
              </w:rPr>
              <w:t>0</w:t>
            </w:r>
            <w:r>
              <w:rPr>
                <w:sz w:val="24"/>
                <w:szCs w:val="24"/>
              </w:rPr>
              <w:t>.46</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06</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3,356,405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6,728,724</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3</w:t>
            </w:r>
            <w:r>
              <w:rPr>
                <w:sz w:val="24"/>
                <w:szCs w:val="24"/>
              </w:rPr>
              <w:t>,372,319</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2</w:t>
            </w:r>
            <w:r>
              <w:rPr>
                <w:sz w:val="24"/>
                <w:szCs w:val="24"/>
              </w:rPr>
              <w:t>5.25</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2,320,591</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5,234,735</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2</w:t>
            </w:r>
            <w:r>
              <w:rPr>
                <w:sz w:val="24"/>
                <w:szCs w:val="24"/>
              </w:rPr>
              <w:t>,914,144</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2</w:t>
            </w:r>
            <w:r>
              <w:rPr>
                <w:sz w:val="24"/>
                <w:szCs w:val="24"/>
              </w:rPr>
              <w:t>3.65</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08</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2,871,447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7,423,373</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4</w:t>
            </w:r>
            <w:r>
              <w:rPr>
                <w:sz w:val="24"/>
                <w:szCs w:val="24"/>
              </w:rPr>
              <w:t>,551,926</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3</w:t>
            </w:r>
            <w:r>
              <w:rPr>
                <w:sz w:val="24"/>
                <w:szCs w:val="24"/>
              </w:rPr>
              <w:t>5.36</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09</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2,140,049</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7,862,452</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5</w:t>
            </w:r>
            <w:r>
              <w:rPr>
                <w:sz w:val="24"/>
                <w:szCs w:val="24"/>
              </w:rPr>
              <w:t>,722,403</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4</w:t>
            </w:r>
            <w:r>
              <w:rPr>
                <w:sz w:val="24"/>
                <w:szCs w:val="24"/>
              </w:rPr>
              <w:t>7.14</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110</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2,706,347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4,081,694</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,375,347</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1</w:t>
            </w:r>
            <w:r>
              <w:rPr>
                <w:sz w:val="24"/>
                <w:szCs w:val="24"/>
              </w:rPr>
              <w:t>0.82</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sz w:val="24"/>
                <w:szCs w:val="24"/>
              </w:rPr>
            </w:pPr>
            <w:r w:rsidRPr="00D32C69">
              <w:rPr>
                <w:rFonts w:hint="eastAsia"/>
                <w:sz w:val="24"/>
                <w:szCs w:val="24"/>
              </w:rPr>
              <w:t>111</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5,271,842</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3,243,479</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w:t>
            </w:r>
            <w:r>
              <w:rPr>
                <w:sz w:val="24"/>
                <w:szCs w:val="24"/>
              </w:rPr>
              <w:t>2,028,363</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w:t>
            </w:r>
            <w:r>
              <w:rPr>
                <w:sz w:val="24"/>
                <w:szCs w:val="24"/>
              </w:rPr>
              <w:t>13.28</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sz w:val="24"/>
                <w:szCs w:val="24"/>
              </w:rPr>
            </w:pPr>
            <w:r w:rsidRPr="00D32C69">
              <w:rPr>
                <w:rFonts w:hint="eastAsia"/>
                <w:sz w:val="24"/>
                <w:szCs w:val="24"/>
              </w:rPr>
              <w:t>112</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5,722,725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2,016,107</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w:t>
            </w:r>
            <w:r>
              <w:rPr>
                <w:sz w:val="24"/>
                <w:szCs w:val="24"/>
              </w:rPr>
              <w:t>3,706,618</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w:t>
            </w:r>
            <w:r>
              <w:rPr>
                <w:sz w:val="24"/>
                <w:szCs w:val="24"/>
              </w:rPr>
              <w:t>23.57</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sz w:val="24"/>
                <w:szCs w:val="24"/>
              </w:rPr>
            </w:pPr>
            <w:r w:rsidRPr="00D32C69">
              <w:rPr>
                <w:rFonts w:hint="eastAsia"/>
                <w:sz w:val="24"/>
                <w:szCs w:val="24"/>
              </w:rPr>
              <w:t>113</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4,142,847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4,369,271</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2</w:t>
            </w:r>
            <w:r>
              <w:rPr>
                <w:sz w:val="24"/>
                <w:szCs w:val="24"/>
              </w:rPr>
              <w:t>26,424</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1</w:t>
            </w:r>
            <w:r>
              <w:rPr>
                <w:sz w:val="24"/>
                <w:szCs w:val="24"/>
              </w:rPr>
              <w:t>.60</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14</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5,378,378</w:t>
            </w:r>
          </w:p>
        </w:tc>
        <w:tc>
          <w:tcPr>
            <w:tcW w:w="2126" w:type="dxa"/>
            <w:shd w:val="clear" w:color="auto" w:fill="auto"/>
            <w:vAlign w:val="center"/>
          </w:tcPr>
          <w:p w:rsidR="00694814" w:rsidRPr="00F87ECE" w:rsidRDefault="00694814" w:rsidP="00694814">
            <w:pPr>
              <w:spacing w:line="280" w:lineRule="exact"/>
              <w:ind w:leftChars="0" w:left="0" w:firstLineChars="0" w:firstLine="0"/>
              <w:jc w:val="center"/>
              <w:rPr>
                <w:rFonts w:hint="eastAsia"/>
                <w:sz w:val="24"/>
                <w:szCs w:val="24"/>
              </w:rPr>
            </w:pPr>
            <w:r w:rsidRPr="00F87ECE">
              <w:rPr>
                <w:rFonts w:hint="eastAsia"/>
                <w:sz w:val="24"/>
                <w:szCs w:val="24"/>
              </w:rPr>
              <w:t>-</w:t>
            </w:r>
          </w:p>
        </w:tc>
        <w:tc>
          <w:tcPr>
            <w:tcW w:w="1843" w:type="dxa"/>
            <w:shd w:val="clear" w:color="auto" w:fill="auto"/>
            <w:vAlign w:val="center"/>
          </w:tcPr>
          <w:p w:rsidR="00694814" w:rsidRPr="00F87ECE" w:rsidRDefault="00694814" w:rsidP="00694814">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c>
          <w:tcPr>
            <w:tcW w:w="1559" w:type="dxa"/>
            <w:vAlign w:val="center"/>
          </w:tcPr>
          <w:p w:rsidR="00694814" w:rsidRPr="00F87ECE" w:rsidRDefault="00694814" w:rsidP="00694814">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r>
    </w:tbl>
    <w:p w:rsidR="00CA62A9" w:rsidRDefault="00CA62A9" w:rsidP="00F61F96">
      <w:pPr>
        <w:spacing w:line="320" w:lineRule="exact"/>
        <w:ind w:leftChars="0" w:left="0" w:firstLineChars="0" w:firstLine="0"/>
        <w:jc w:val="left"/>
        <w:rPr>
          <w:sz w:val="24"/>
          <w:szCs w:val="24"/>
        </w:rPr>
      </w:pPr>
      <w:r w:rsidRPr="00CA62A9">
        <w:rPr>
          <w:rFonts w:hint="eastAsia"/>
          <w:sz w:val="24"/>
          <w:szCs w:val="24"/>
        </w:rPr>
        <w:t>說    明：</w:t>
      </w:r>
      <w:r>
        <w:rPr>
          <w:rFonts w:hint="eastAsia"/>
          <w:sz w:val="24"/>
          <w:szCs w:val="24"/>
        </w:rPr>
        <w:t>1</w:t>
      </w:r>
      <w:r>
        <w:rPr>
          <w:sz w:val="24"/>
          <w:szCs w:val="24"/>
        </w:rPr>
        <w:t>13</w:t>
      </w:r>
      <w:r>
        <w:rPr>
          <w:rFonts w:hint="eastAsia"/>
          <w:sz w:val="24"/>
          <w:szCs w:val="24"/>
        </w:rPr>
        <w:t>年度決算數為自編決算數</w:t>
      </w:r>
      <w:r w:rsidR="00A22E98">
        <w:rPr>
          <w:rFonts w:hint="eastAsia"/>
          <w:sz w:val="24"/>
          <w:szCs w:val="24"/>
        </w:rPr>
        <w:t>，以下各表同</w:t>
      </w:r>
      <w:r>
        <w:rPr>
          <w:rFonts w:hint="eastAsia"/>
          <w:sz w:val="24"/>
          <w:szCs w:val="24"/>
        </w:rPr>
        <w:t>。</w:t>
      </w:r>
    </w:p>
    <w:p w:rsidR="00AE0996" w:rsidRPr="00BC3A96" w:rsidRDefault="00AE0996" w:rsidP="00F61F96">
      <w:pPr>
        <w:spacing w:line="320" w:lineRule="exact"/>
        <w:ind w:leftChars="0" w:left="0" w:firstLineChars="0" w:firstLine="0"/>
        <w:jc w:val="left"/>
        <w:rPr>
          <w:smallCaps/>
          <w:sz w:val="24"/>
          <w:szCs w:val="24"/>
        </w:rPr>
      </w:pPr>
      <w:r w:rsidRPr="00BC3A96">
        <w:rPr>
          <w:rFonts w:hint="eastAsia"/>
          <w:sz w:val="24"/>
          <w:szCs w:val="24"/>
        </w:rPr>
        <w:t>資料來源：</w:t>
      </w:r>
      <w:r w:rsidR="00B675FB">
        <w:rPr>
          <w:rFonts w:hint="eastAsia"/>
          <w:sz w:val="24"/>
          <w:szCs w:val="24"/>
        </w:rPr>
        <w:t>歷年</w:t>
      </w:r>
      <w:r w:rsidR="00CA62A9">
        <w:rPr>
          <w:rFonts w:hint="eastAsia"/>
          <w:sz w:val="24"/>
          <w:szCs w:val="24"/>
        </w:rPr>
        <w:t>農業特別收入基金預、決算書</w:t>
      </w:r>
      <w:r w:rsidRPr="00BC3A96">
        <w:rPr>
          <w:rFonts w:hint="eastAsia"/>
          <w:sz w:val="24"/>
          <w:szCs w:val="24"/>
        </w:rPr>
        <w:t>。</w:t>
      </w:r>
    </w:p>
    <w:p w:rsidR="00C16230" w:rsidRDefault="009C4996" w:rsidP="005E0B9E">
      <w:pPr>
        <w:pStyle w:val="123"/>
        <w:ind w:left="1133" w:hanging="283"/>
        <w:rPr>
          <w:rFonts w:hAnsi="標楷體"/>
          <w:b/>
          <w:bCs/>
          <w:snapToGrid/>
        </w:rPr>
      </w:pPr>
      <w:r>
        <w:rPr>
          <w:rFonts w:hAnsi="標楷體"/>
          <w:b/>
          <w:bCs/>
          <w:snapToGrid/>
        </w:rPr>
        <w:t>2</w:t>
      </w:r>
      <w:r w:rsidRPr="004C0A5F">
        <w:rPr>
          <w:rFonts w:hAnsi="標楷體" w:hint="eastAsia"/>
          <w:b/>
          <w:bCs/>
          <w:snapToGrid/>
        </w:rPr>
        <w:t>.</w:t>
      </w:r>
      <w:r w:rsidR="00981191">
        <w:rPr>
          <w:rFonts w:hAnsi="標楷體" w:hint="eastAsia"/>
          <w:b/>
          <w:bCs/>
          <w:snapToGrid/>
        </w:rPr>
        <w:t>糧食銷售</w:t>
      </w:r>
      <w:r w:rsidR="00981191" w:rsidRPr="00981191">
        <w:rPr>
          <w:rFonts w:hAnsi="標楷體" w:hint="eastAsia"/>
          <w:b/>
          <w:bCs/>
          <w:snapToGrid/>
        </w:rPr>
        <w:t>近年</w:t>
      </w:r>
      <w:r w:rsidR="00981191">
        <w:rPr>
          <w:rFonts w:hAnsi="標楷體" w:hint="eastAsia"/>
          <w:b/>
          <w:bCs/>
          <w:snapToGrid/>
        </w:rPr>
        <w:t>預</w:t>
      </w:r>
      <w:r w:rsidR="00A605F8">
        <w:rPr>
          <w:rFonts w:hAnsi="標楷體" w:hint="eastAsia"/>
          <w:b/>
          <w:bCs/>
          <w:snapToGrid/>
        </w:rPr>
        <w:t>、</w:t>
      </w:r>
      <w:r w:rsidR="00981191">
        <w:rPr>
          <w:rFonts w:hAnsi="標楷體" w:hint="eastAsia"/>
          <w:b/>
          <w:bCs/>
          <w:snapToGrid/>
        </w:rPr>
        <w:t>決算情形</w:t>
      </w:r>
    </w:p>
    <w:p w:rsidR="00981191" w:rsidRPr="0098245A" w:rsidRDefault="00E47E0C" w:rsidP="00981191">
      <w:pPr>
        <w:pStyle w:val="21"/>
        <w:ind w:left="850" w:firstLine="566"/>
        <w:rPr>
          <w:rFonts w:hAnsi="標楷體" w:hint="eastAsia"/>
          <w:snapToGrid/>
        </w:rPr>
      </w:pPr>
      <w:r>
        <w:rPr>
          <w:rFonts w:hAnsi="標楷體" w:hint="eastAsia"/>
          <w:snapToGrid/>
        </w:rPr>
        <w:t>糧政業務項下糧食銷售包含</w:t>
      </w:r>
      <w:r w:rsidR="00707E98" w:rsidRPr="00707E98">
        <w:rPr>
          <w:rFonts w:hAnsi="標楷體" w:hint="eastAsia"/>
          <w:snapToGrid/>
        </w:rPr>
        <w:t>公糧稻米</w:t>
      </w:r>
      <w:r>
        <w:rPr>
          <w:rFonts w:hAnsi="標楷體" w:hint="eastAsia"/>
          <w:snapToGrid/>
        </w:rPr>
        <w:t>及</w:t>
      </w:r>
      <w:r w:rsidR="00707E98">
        <w:rPr>
          <w:rFonts w:hAnsi="標楷體" w:hint="eastAsia"/>
          <w:snapToGrid/>
        </w:rPr>
        <w:t>其</w:t>
      </w:r>
      <w:r>
        <w:rPr>
          <w:rFonts w:hAnsi="標楷體" w:hint="eastAsia"/>
          <w:snapToGrid/>
        </w:rPr>
        <w:t>副產品，</w:t>
      </w:r>
      <w:r w:rsidR="007718BE">
        <w:rPr>
          <w:rFonts w:hAnsi="標楷體" w:hint="eastAsia"/>
          <w:snapToGrid/>
        </w:rPr>
        <w:t>9</w:t>
      </w:r>
      <w:r w:rsidR="007718BE">
        <w:rPr>
          <w:rFonts w:hAnsi="標楷體"/>
          <w:snapToGrid/>
        </w:rPr>
        <w:t>9</w:t>
      </w:r>
      <w:r w:rsidR="007718BE">
        <w:rPr>
          <w:rFonts w:hAnsi="標楷體" w:hint="eastAsia"/>
          <w:snapToGrid/>
        </w:rPr>
        <w:t>至1</w:t>
      </w:r>
      <w:r w:rsidR="007718BE">
        <w:rPr>
          <w:rFonts w:hAnsi="標楷體"/>
          <w:snapToGrid/>
        </w:rPr>
        <w:t>14</w:t>
      </w:r>
      <w:r w:rsidR="007718BE">
        <w:rPr>
          <w:rFonts w:hAnsi="標楷體" w:hint="eastAsia"/>
          <w:snapToGrid/>
        </w:rPr>
        <w:t>年</w:t>
      </w:r>
      <w:r w:rsidR="005412E7">
        <w:rPr>
          <w:rFonts w:hAnsi="標楷體" w:hint="eastAsia"/>
          <w:snapToGrid/>
        </w:rPr>
        <w:t>度</w:t>
      </w:r>
      <w:r w:rsidR="0013653E" w:rsidRPr="0098245A">
        <w:rPr>
          <w:rFonts w:hAnsi="標楷體" w:hint="eastAsia"/>
          <w:snapToGrid/>
        </w:rPr>
        <w:t>糧</w:t>
      </w:r>
      <w:r>
        <w:rPr>
          <w:rFonts w:hAnsi="標楷體" w:hint="eastAsia"/>
          <w:snapToGrid/>
        </w:rPr>
        <w:t>食</w:t>
      </w:r>
      <w:r w:rsidR="0013653E">
        <w:rPr>
          <w:rFonts w:hAnsi="標楷體" w:hint="eastAsia"/>
          <w:snapToGrid/>
        </w:rPr>
        <w:t>銷售收入預算數介於</w:t>
      </w:r>
      <w:r w:rsidR="00AB445E">
        <w:rPr>
          <w:rFonts w:hAnsi="標楷體"/>
          <w:snapToGrid/>
        </w:rPr>
        <w:t>51.79</w:t>
      </w:r>
      <w:r w:rsidR="0013653E">
        <w:rPr>
          <w:rFonts w:hAnsi="標楷體" w:hint="eastAsia"/>
          <w:snapToGrid/>
        </w:rPr>
        <w:t>至</w:t>
      </w:r>
      <w:r w:rsidR="002306CD">
        <w:rPr>
          <w:rFonts w:hAnsi="標楷體" w:hint="eastAsia"/>
          <w:snapToGrid/>
        </w:rPr>
        <w:t>74.93</w:t>
      </w:r>
      <w:r w:rsidR="0013653E">
        <w:rPr>
          <w:rFonts w:hAnsi="標楷體" w:hint="eastAsia"/>
          <w:snapToGrid/>
        </w:rPr>
        <w:t>億元間</w:t>
      </w:r>
      <w:r w:rsidR="0098245A">
        <w:rPr>
          <w:rFonts w:hAnsi="標楷體" w:hint="eastAsia"/>
          <w:snapToGrid/>
        </w:rPr>
        <w:t>(詳表</w:t>
      </w:r>
      <w:r w:rsidR="00631524">
        <w:rPr>
          <w:rFonts w:hAnsi="標楷體" w:hint="eastAsia"/>
          <w:snapToGrid/>
        </w:rPr>
        <w:t>2</w:t>
      </w:r>
      <w:r w:rsidR="0098245A">
        <w:rPr>
          <w:rFonts w:hAnsi="標楷體" w:hint="eastAsia"/>
          <w:snapToGrid/>
        </w:rPr>
        <w:t>-</w:t>
      </w:r>
      <w:r w:rsidR="0079592F">
        <w:rPr>
          <w:rFonts w:hAnsi="標楷體" w:hint="eastAsia"/>
          <w:snapToGrid/>
        </w:rPr>
        <w:t>4</w:t>
      </w:r>
      <w:r w:rsidR="0098245A">
        <w:rPr>
          <w:rFonts w:hAnsi="標楷體" w:hint="eastAsia"/>
          <w:snapToGrid/>
        </w:rPr>
        <w:t>)</w:t>
      </w:r>
      <w:r w:rsidR="005412E7">
        <w:rPr>
          <w:rFonts w:hAnsi="標楷體" w:hint="eastAsia"/>
          <w:snapToGrid/>
        </w:rPr>
        <w:t>，惟</w:t>
      </w:r>
      <w:r w:rsidR="00142EAE">
        <w:rPr>
          <w:rFonts w:hAnsi="標楷體" w:hint="eastAsia"/>
          <w:snapToGrid/>
        </w:rPr>
        <w:t>近15年</w:t>
      </w:r>
      <w:r w:rsidR="00AB445E">
        <w:rPr>
          <w:rFonts w:hAnsi="標楷體" w:hint="eastAsia"/>
          <w:snapToGrid/>
        </w:rPr>
        <w:t>間</w:t>
      </w:r>
      <w:r w:rsidR="00142EAE">
        <w:rPr>
          <w:rFonts w:hAnsi="標楷體"/>
          <w:snapToGrid/>
        </w:rPr>
        <w:t>(</w:t>
      </w:r>
      <w:r w:rsidR="00142EAE">
        <w:rPr>
          <w:rFonts w:hAnsi="標楷體" w:hint="eastAsia"/>
          <w:snapToGrid/>
        </w:rPr>
        <w:t>99至113年度)</w:t>
      </w:r>
      <w:r w:rsidR="005412E7">
        <w:rPr>
          <w:rFonts w:hAnsi="標楷體" w:hint="eastAsia"/>
          <w:snapToGrid/>
        </w:rPr>
        <w:t>中有</w:t>
      </w:r>
      <w:r w:rsidR="00142EAE">
        <w:rPr>
          <w:rFonts w:hAnsi="標楷體" w:hint="eastAsia"/>
          <w:snapToGrid/>
        </w:rPr>
        <w:t>13年</w:t>
      </w:r>
      <w:r w:rsidR="005412E7">
        <w:rPr>
          <w:rFonts w:hAnsi="標楷體" w:hint="eastAsia"/>
          <w:snapToGrid/>
        </w:rPr>
        <w:t>決算數較預算數減少</w:t>
      </w:r>
      <w:r w:rsidR="002306CD">
        <w:rPr>
          <w:rFonts w:hAnsi="標楷體" w:hint="eastAsia"/>
          <w:snapToGrid/>
        </w:rPr>
        <w:t>，未達預</w:t>
      </w:r>
      <w:r w:rsidR="007665B5">
        <w:rPr>
          <w:rFonts w:hAnsi="標楷體" w:hint="eastAsia"/>
          <w:snapToGrid/>
        </w:rPr>
        <w:t>計</w:t>
      </w:r>
      <w:r w:rsidR="002306CD">
        <w:rPr>
          <w:rFonts w:hAnsi="標楷體" w:hint="eastAsia"/>
          <w:snapToGrid/>
        </w:rPr>
        <w:t>銷售目標</w:t>
      </w:r>
      <w:r w:rsidR="00142EAE">
        <w:rPr>
          <w:rFonts w:hAnsi="標楷體" w:hint="eastAsia"/>
          <w:snapToGrid/>
        </w:rPr>
        <w:t>，</w:t>
      </w:r>
      <w:r w:rsidR="005412E7">
        <w:rPr>
          <w:rFonts w:hAnsi="標楷體" w:hint="eastAsia"/>
          <w:snapToGrid/>
        </w:rPr>
        <w:t>且</w:t>
      </w:r>
      <w:r w:rsidR="00142EAE">
        <w:rPr>
          <w:rFonts w:hAnsi="標楷體" w:hint="eastAsia"/>
          <w:snapToGrid/>
        </w:rPr>
        <w:t>減少數</w:t>
      </w:r>
      <w:r w:rsidR="007665B5">
        <w:rPr>
          <w:rFonts w:hAnsi="標楷體" w:hint="eastAsia"/>
          <w:snapToGrid/>
        </w:rPr>
        <w:t>介於</w:t>
      </w:r>
      <w:r w:rsidR="00142EAE">
        <w:rPr>
          <w:rFonts w:hAnsi="標楷體" w:hint="eastAsia"/>
          <w:snapToGrid/>
        </w:rPr>
        <w:t>2.8</w:t>
      </w:r>
      <w:r w:rsidR="00FB1D02">
        <w:rPr>
          <w:rFonts w:hAnsi="標楷體"/>
          <w:snapToGrid/>
        </w:rPr>
        <w:t>1</w:t>
      </w:r>
      <w:r w:rsidR="00142EAE">
        <w:rPr>
          <w:rFonts w:hAnsi="標楷體" w:hint="eastAsia"/>
          <w:snapToGrid/>
        </w:rPr>
        <w:t>至28.</w:t>
      </w:r>
      <w:r w:rsidR="00FB1D02">
        <w:rPr>
          <w:rFonts w:hAnsi="標楷體"/>
          <w:snapToGrid/>
        </w:rPr>
        <w:t>50</w:t>
      </w:r>
      <w:r w:rsidR="00142EAE">
        <w:rPr>
          <w:rFonts w:hAnsi="標楷體" w:hint="eastAsia"/>
          <w:snapToGrid/>
        </w:rPr>
        <w:t>億元</w:t>
      </w:r>
      <w:r w:rsidR="007665B5">
        <w:rPr>
          <w:rFonts w:hAnsi="標楷體" w:hint="eastAsia"/>
          <w:snapToGrid/>
        </w:rPr>
        <w:t>間</w:t>
      </w:r>
      <w:r w:rsidR="00142EAE">
        <w:rPr>
          <w:rFonts w:hAnsi="標楷體" w:hint="eastAsia"/>
          <w:snapToGrid/>
        </w:rPr>
        <w:t>，減幅4.73%至49.79%不等</w:t>
      </w:r>
      <w:r w:rsidR="005412E7">
        <w:rPr>
          <w:rFonts w:hAnsi="標楷體" w:hint="eastAsia"/>
          <w:snapToGrid/>
        </w:rPr>
        <w:t>，據說明</w:t>
      </w:r>
      <w:r w:rsidR="007665B5">
        <w:rPr>
          <w:rFonts w:hAnsi="標楷體" w:hint="eastAsia"/>
          <w:snapToGrid/>
        </w:rPr>
        <w:t>主要</w:t>
      </w:r>
      <w:r w:rsidR="00443330">
        <w:rPr>
          <w:rFonts w:hAnsi="標楷體" w:hint="eastAsia"/>
          <w:snapToGrid/>
        </w:rPr>
        <w:t>因</w:t>
      </w:r>
      <w:r w:rsidR="004E1F85">
        <w:rPr>
          <w:rFonts w:hAnsi="標楷體" w:hint="eastAsia"/>
          <w:snapToGrid/>
        </w:rPr>
        <w:t>國內稻米產量</w:t>
      </w:r>
      <w:r w:rsidR="00443330">
        <w:rPr>
          <w:rFonts w:hAnsi="標楷體" w:hint="eastAsia"/>
          <w:snapToGrid/>
        </w:rPr>
        <w:t>充裕或價格低迷</w:t>
      </w:r>
      <w:r w:rsidR="004E1F85">
        <w:rPr>
          <w:rFonts w:hAnsi="標楷體" w:hint="eastAsia"/>
          <w:snapToGrid/>
        </w:rPr>
        <w:t>，公糧</w:t>
      </w:r>
      <w:r w:rsidR="00443330">
        <w:rPr>
          <w:rFonts w:hAnsi="標楷體" w:hint="eastAsia"/>
          <w:snapToGrid/>
        </w:rPr>
        <w:t>標售</w:t>
      </w:r>
      <w:r w:rsidR="004E1F85">
        <w:rPr>
          <w:rFonts w:hAnsi="標楷體" w:hint="eastAsia"/>
          <w:snapToGrid/>
        </w:rPr>
        <w:t>數量</w:t>
      </w:r>
      <w:r w:rsidR="00AB445E">
        <w:rPr>
          <w:rFonts w:hAnsi="標楷體" w:hint="eastAsia"/>
          <w:snapToGrid/>
        </w:rPr>
        <w:t>減少</w:t>
      </w:r>
      <w:r w:rsidR="00354FE6">
        <w:rPr>
          <w:rFonts w:hAnsi="標楷體" w:hint="eastAsia"/>
          <w:snapToGrid/>
        </w:rPr>
        <w:t>，或外銷量較預期減少</w:t>
      </w:r>
      <w:r w:rsidR="001D0213">
        <w:rPr>
          <w:rFonts w:hAnsi="標楷體" w:hint="eastAsia"/>
          <w:snapToGrid/>
        </w:rPr>
        <w:t>等</w:t>
      </w:r>
      <w:r w:rsidR="00354FE6">
        <w:rPr>
          <w:rFonts w:hAnsi="標楷體" w:hint="eastAsia"/>
          <w:snapToGrid/>
        </w:rPr>
        <w:t>所致。</w:t>
      </w:r>
    </w:p>
    <w:p w:rsidR="005E0B9E" w:rsidRDefault="00C16230" w:rsidP="00C16230">
      <w:pPr>
        <w:pStyle w:val="123"/>
        <w:ind w:leftChars="0" w:left="1134" w:hangingChars="400" w:hanging="1134"/>
        <w:rPr>
          <w:rFonts w:hAnsi="標楷體"/>
          <w:b/>
          <w:bCs/>
          <w:snapToGrid/>
        </w:rPr>
      </w:pPr>
      <w:r w:rsidRPr="00BC3A96">
        <w:rPr>
          <w:rFonts w:hint="eastAsia"/>
          <w:b/>
        </w:rPr>
        <w:t>表</w:t>
      </w:r>
      <w:r w:rsidR="00631524">
        <w:rPr>
          <w:rFonts w:hint="eastAsia"/>
          <w:b/>
        </w:rPr>
        <w:t>2</w:t>
      </w:r>
      <w:r>
        <w:rPr>
          <w:b/>
        </w:rPr>
        <w:t>-</w:t>
      </w:r>
      <w:r w:rsidR="0079592F">
        <w:rPr>
          <w:rFonts w:hint="eastAsia"/>
          <w:b/>
        </w:rPr>
        <w:t>4</w:t>
      </w:r>
      <w:r w:rsidRPr="00BC3A96">
        <w:rPr>
          <w:rFonts w:hint="eastAsia"/>
          <w:b/>
        </w:rPr>
        <w:t xml:space="preserve">  </w:t>
      </w:r>
      <w:r>
        <w:rPr>
          <w:rFonts w:hAnsi="標楷體" w:hint="eastAsia"/>
          <w:b/>
          <w:bCs/>
          <w:snapToGrid/>
        </w:rPr>
        <w:t>9</w:t>
      </w:r>
      <w:r>
        <w:rPr>
          <w:rFonts w:hAnsi="標楷體"/>
          <w:b/>
          <w:bCs/>
          <w:snapToGrid/>
        </w:rPr>
        <w:t>9</w:t>
      </w:r>
      <w:r>
        <w:rPr>
          <w:rFonts w:hAnsi="標楷體" w:hint="eastAsia"/>
          <w:b/>
          <w:bCs/>
          <w:snapToGrid/>
        </w:rPr>
        <w:t>至1</w:t>
      </w:r>
      <w:r>
        <w:rPr>
          <w:rFonts w:hAnsi="標楷體"/>
          <w:b/>
          <w:bCs/>
          <w:snapToGrid/>
        </w:rPr>
        <w:t>14</w:t>
      </w:r>
      <w:r w:rsidR="00C80070">
        <w:rPr>
          <w:rFonts w:hAnsi="標楷體" w:hint="eastAsia"/>
          <w:b/>
          <w:bCs/>
          <w:snapToGrid/>
        </w:rPr>
        <w:t>年</w:t>
      </w:r>
      <w:r>
        <w:rPr>
          <w:rFonts w:hAnsi="標楷體" w:hint="eastAsia"/>
          <w:b/>
          <w:bCs/>
          <w:snapToGrid/>
        </w:rPr>
        <w:t>度</w:t>
      </w:r>
      <w:r w:rsidRPr="00C16230">
        <w:rPr>
          <w:rFonts w:hAnsi="標楷體" w:hint="eastAsia"/>
          <w:b/>
          <w:bCs/>
          <w:snapToGrid/>
        </w:rPr>
        <w:t>糧食銷售</w:t>
      </w:r>
      <w:r w:rsidR="00424F8F">
        <w:rPr>
          <w:rFonts w:hAnsi="標楷體" w:hint="eastAsia"/>
          <w:b/>
          <w:bCs/>
          <w:snapToGrid/>
        </w:rPr>
        <w:t>收入</w:t>
      </w:r>
      <w:r w:rsidR="005E0B9E">
        <w:rPr>
          <w:rFonts w:hAnsi="標楷體" w:hint="eastAsia"/>
          <w:b/>
          <w:bCs/>
          <w:snapToGrid/>
        </w:rPr>
        <w:t>預、決算情形</w:t>
      </w:r>
      <w:r w:rsidR="00AB445E">
        <w:rPr>
          <w:rFonts w:hAnsi="標楷體" w:hint="eastAsia"/>
          <w:b/>
          <w:bCs/>
          <w:snapToGrid/>
        </w:rPr>
        <w:t xml:space="preserve">  </w:t>
      </w:r>
      <w:r w:rsidR="00AB445E" w:rsidRPr="00AB445E">
        <w:rPr>
          <w:rFonts w:hint="eastAsia"/>
          <w:smallCaps/>
          <w:spacing w:val="-1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2268"/>
        <w:gridCol w:w="2126"/>
        <w:gridCol w:w="1701"/>
        <w:gridCol w:w="1701"/>
      </w:tblGrid>
      <w:tr w:rsidR="00C16230" w:rsidRPr="005B7A34" w:rsidTr="00F61F96">
        <w:trPr>
          <w:trHeight w:val="327"/>
          <w:tblHeader/>
        </w:trPr>
        <w:tc>
          <w:tcPr>
            <w:tcW w:w="709" w:type="dxa"/>
            <w:vMerge w:val="restart"/>
            <w:shd w:val="clear" w:color="auto" w:fill="auto"/>
            <w:vAlign w:val="center"/>
          </w:tcPr>
          <w:p w:rsidR="00C16230" w:rsidRPr="00590042" w:rsidRDefault="00C16230" w:rsidP="00C16230">
            <w:pPr>
              <w:pStyle w:val="200"/>
              <w:spacing w:line="320" w:lineRule="exact"/>
              <w:ind w:left="358" w:hanging="358"/>
              <w:jc w:val="center"/>
              <w:rPr>
                <w:rFonts w:hAnsi="標楷體" w:hint="eastAsia"/>
                <w:smallCaps/>
                <w:spacing w:val="-20"/>
                <w:w w:val="90"/>
                <w:szCs w:val="24"/>
              </w:rPr>
            </w:pPr>
            <w:r w:rsidRPr="00590042">
              <w:rPr>
                <w:rFonts w:hAnsi="標楷體" w:hint="eastAsia"/>
                <w:b/>
                <w:spacing w:val="-20"/>
                <w:szCs w:val="24"/>
              </w:rPr>
              <w:t>年度</w:t>
            </w:r>
          </w:p>
        </w:tc>
        <w:tc>
          <w:tcPr>
            <w:tcW w:w="2268" w:type="dxa"/>
            <w:vMerge w:val="restart"/>
            <w:shd w:val="clear" w:color="auto" w:fill="auto"/>
            <w:vAlign w:val="center"/>
          </w:tcPr>
          <w:p w:rsidR="00C16230" w:rsidRPr="00590042" w:rsidRDefault="00C16230" w:rsidP="00C16230">
            <w:pPr>
              <w:pStyle w:val="200"/>
              <w:spacing w:line="320" w:lineRule="exact"/>
              <w:ind w:left="487" w:hanging="487"/>
              <w:jc w:val="center"/>
              <w:rPr>
                <w:rFonts w:hAnsi="標楷體" w:hint="eastAsia"/>
                <w:b/>
                <w:szCs w:val="24"/>
              </w:rPr>
            </w:pPr>
            <w:r w:rsidRPr="00590042">
              <w:rPr>
                <w:rFonts w:hint="eastAsia"/>
                <w:b/>
                <w:szCs w:val="24"/>
              </w:rPr>
              <w:t>預算數</w:t>
            </w:r>
            <w:r w:rsidR="007665B5" w:rsidRPr="00590042">
              <w:rPr>
                <w:rFonts w:hint="eastAsia"/>
                <w:b/>
                <w:szCs w:val="24"/>
              </w:rPr>
              <w:t>(</w:t>
            </w:r>
            <w:r w:rsidR="007665B5" w:rsidRPr="00590042">
              <w:rPr>
                <w:b/>
                <w:szCs w:val="24"/>
              </w:rPr>
              <w:t>A)</w:t>
            </w:r>
          </w:p>
        </w:tc>
        <w:tc>
          <w:tcPr>
            <w:tcW w:w="2126" w:type="dxa"/>
            <w:vMerge w:val="restart"/>
            <w:shd w:val="clear" w:color="auto" w:fill="auto"/>
            <w:vAlign w:val="center"/>
          </w:tcPr>
          <w:p w:rsidR="00C16230" w:rsidRPr="00590042" w:rsidRDefault="00C16230" w:rsidP="00C16230">
            <w:pPr>
              <w:pStyle w:val="200"/>
              <w:spacing w:line="320" w:lineRule="exact"/>
              <w:ind w:left="487" w:hanging="487"/>
              <w:jc w:val="center"/>
              <w:rPr>
                <w:rFonts w:hAnsi="標楷體" w:hint="eastAsia"/>
                <w:b/>
                <w:szCs w:val="24"/>
              </w:rPr>
            </w:pPr>
            <w:r w:rsidRPr="00590042">
              <w:rPr>
                <w:rFonts w:hint="eastAsia"/>
                <w:b/>
                <w:szCs w:val="24"/>
              </w:rPr>
              <w:t>決算數</w:t>
            </w:r>
            <w:r w:rsidR="007665B5" w:rsidRPr="00590042">
              <w:rPr>
                <w:rFonts w:hint="eastAsia"/>
                <w:b/>
                <w:szCs w:val="24"/>
              </w:rPr>
              <w:t>(</w:t>
            </w:r>
            <w:r w:rsidR="007665B5" w:rsidRPr="00590042">
              <w:rPr>
                <w:b/>
                <w:szCs w:val="24"/>
              </w:rPr>
              <w:t>B)</w:t>
            </w:r>
          </w:p>
        </w:tc>
        <w:tc>
          <w:tcPr>
            <w:tcW w:w="3402" w:type="dxa"/>
            <w:gridSpan w:val="2"/>
            <w:shd w:val="clear" w:color="auto" w:fill="auto"/>
            <w:vAlign w:val="center"/>
          </w:tcPr>
          <w:p w:rsidR="00C16230" w:rsidRPr="00590042" w:rsidRDefault="00C16230" w:rsidP="00C16230">
            <w:pPr>
              <w:pStyle w:val="200"/>
              <w:spacing w:line="320" w:lineRule="exact"/>
              <w:ind w:leftChars="-33" w:left="19" w:hangingChars="46" w:hanging="112"/>
              <w:jc w:val="center"/>
              <w:rPr>
                <w:rFonts w:hAnsi="標楷體" w:hint="eastAsia"/>
                <w:b/>
                <w:szCs w:val="24"/>
              </w:rPr>
            </w:pPr>
            <w:r w:rsidRPr="00590042">
              <w:rPr>
                <w:rFonts w:hAnsi="標楷體" w:hint="eastAsia"/>
                <w:b/>
                <w:szCs w:val="24"/>
              </w:rPr>
              <w:t>比較增減</w:t>
            </w:r>
          </w:p>
        </w:tc>
      </w:tr>
      <w:tr w:rsidR="00C16230" w:rsidRPr="005B7A34" w:rsidTr="00C16230">
        <w:trPr>
          <w:trHeight w:val="255"/>
          <w:tblHeader/>
        </w:trPr>
        <w:tc>
          <w:tcPr>
            <w:tcW w:w="709" w:type="dxa"/>
            <w:vMerge/>
            <w:shd w:val="clear" w:color="auto" w:fill="auto"/>
          </w:tcPr>
          <w:p w:rsidR="00C16230" w:rsidRPr="00590042" w:rsidRDefault="00C16230" w:rsidP="006C62A6">
            <w:pPr>
              <w:pStyle w:val="200"/>
              <w:spacing w:line="320" w:lineRule="exact"/>
              <w:ind w:left="358" w:hanging="358"/>
              <w:jc w:val="both"/>
              <w:rPr>
                <w:rFonts w:hAnsi="標楷體" w:hint="eastAsia"/>
                <w:smallCaps/>
                <w:spacing w:val="-20"/>
                <w:w w:val="90"/>
                <w:szCs w:val="24"/>
              </w:rPr>
            </w:pPr>
          </w:p>
        </w:tc>
        <w:tc>
          <w:tcPr>
            <w:tcW w:w="2268" w:type="dxa"/>
            <w:vMerge/>
            <w:shd w:val="clear" w:color="auto" w:fill="auto"/>
            <w:vAlign w:val="center"/>
          </w:tcPr>
          <w:p w:rsidR="00C16230" w:rsidRPr="00590042" w:rsidRDefault="00C16230" w:rsidP="006C62A6">
            <w:pPr>
              <w:pStyle w:val="200"/>
              <w:spacing w:line="320" w:lineRule="exact"/>
              <w:ind w:left="487" w:hanging="487"/>
              <w:jc w:val="center"/>
              <w:rPr>
                <w:rFonts w:hAnsi="標楷體" w:hint="eastAsia"/>
                <w:b/>
                <w:szCs w:val="24"/>
              </w:rPr>
            </w:pPr>
          </w:p>
        </w:tc>
        <w:tc>
          <w:tcPr>
            <w:tcW w:w="2126" w:type="dxa"/>
            <w:vMerge/>
            <w:shd w:val="clear" w:color="auto" w:fill="auto"/>
            <w:vAlign w:val="center"/>
          </w:tcPr>
          <w:p w:rsidR="00C16230" w:rsidRPr="00590042" w:rsidRDefault="00C16230" w:rsidP="006C62A6">
            <w:pPr>
              <w:pStyle w:val="200"/>
              <w:spacing w:line="320" w:lineRule="exact"/>
              <w:ind w:left="487" w:hanging="487"/>
              <w:jc w:val="center"/>
              <w:rPr>
                <w:rFonts w:hAnsi="標楷體" w:hint="eastAsia"/>
                <w:b/>
                <w:szCs w:val="24"/>
              </w:rPr>
            </w:pPr>
          </w:p>
        </w:tc>
        <w:tc>
          <w:tcPr>
            <w:tcW w:w="1701" w:type="dxa"/>
            <w:shd w:val="clear" w:color="auto" w:fill="auto"/>
            <w:vAlign w:val="center"/>
          </w:tcPr>
          <w:p w:rsidR="00C16230" w:rsidRPr="00590042" w:rsidRDefault="00C16230" w:rsidP="006C62A6">
            <w:pPr>
              <w:pStyle w:val="200"/>
              <w:spacing w:line="320" w:lineRule="exact"/>
              <w:ind w:leftChars="-33" w:left="19" w:hangingChars="46" w:hanging="112"/>
              <w:jc w:val="center"/>
              <w:rPr>
                <w:rFonts w:hAnsi="標楷體" w:hint="eastAsia"/>
                <w:b/>
                <w:szCs w:val="24"/>
              </w:rPr>
            </w:pPr>
            <w:r w:rsidRPr="00590042">
              <w:rPr>
                <w:rFonts w:hAnsi="標楷體" w:hint="eastAsia"/>
                <w:b/>
                <w:szCs w:val="24"/>
              </w:rPr>
              <w:t>金額</w:t>
            </w:r>
            <w:r w:rsidR="007665B5" w:rsidRPr="00590042">
              <w:rPr>
                <w:rFonts w:hint="eastAsia"/>
                <w:b/>
                <w:spacing w:val="-20"/>
                <w:szCs w:val="24"/>
              </w:rPr>
              <w:t>(</w:t>
            </w:r>
            <w:r w:rsidR="007665B5" w:rsidRPr="00590042">
              <w:rPr>
                <w:b/>
                <w:spacing w:val="-20"/>
                <w:szCs w:val="24"/>
              </w:rPr>
              <w:t>C=B-A)</w:t>
            </w:r>
          </w:p>
        </w:tc>
        <w:tc>
          <w:tcPr>
            <w:tcW w:w="1701" w:type="dxa"/>
            <w:shd w:val="clear" w:color="auto" w:fill="auto"/>
            <w:vAlign w:val="center"/>
          </w:tcPr>
          <w:p w:rsidR="00C16230" w:rsidRPr="00590042" w:rsidRDefault="00C16230" w:rsidP="006C62A6">
            <w:pPr>
              <w:pStyle w:val="200"/>
              <w:spacing w:line="320" w:lineRule="exact"/>
              <w:ind w:leftChars="-33" w:left="19" w:hangingChars="46" w:hanging="112"/>
              <w:jc w:val="center"/>
              <w:rPr>
                <w:rFonts w:hAnsi="標楷體" w:hint="eastAsia"/>
                <w:b/>
                <w:szCs w:val="24"/>
              </w:rPr>
            </w:pPr>
            <w:r w:rsidRPr="00590042">
              <w:rPr>
                <w:rFonts w:hAnsi="標楷體" w:hint="eastAsia"/>
                <w:b/>
                <w:szCs w:val="24"/>
              </w:rPr>
              <w:t>比率</w:t>
            </w:r>
            <w:r w:rsidR="007665B5" w:rsidRPr="00590042">
              <w:rPr>
                <w:rFonts w:hint="eastAsia"/>
                <w:b/>
                <w:spacing w:val="-20"/>
                <w:szCs w:val="24"/>
              </w:rPr>
              <w:t>(</w:t>
            </w:r>
            <w:r w:rsidR="007665B5" w:rsidRPr="00590042">
              <w:rPr>
                <w:b/>
                <w:spacing w:val="-20"/>
                <w:szCs w:val="24"/>
              </w:rPr>
              <w:t>C</w:t>
            </w:r>
            <w:r w:rsidR="007665B5" w:rsidRPr="00590042">
              <w:rPr>
                <w:rFonts w:hint="eastAsia"/>
                <w:b/>
                <w:spacing w:val="-20"/>
                <w:szCs w:val="24"/>
              </w:rPr>
              <w:t>/</w:t>
            </w:r>
            <w:r w:rsidR="007665B5" w:rsidRPr="00590042">
              <w:rPr>
                <w:b/>
                <w:spacing w:val="-20"/>
                <w:szCs w:val="24"/>
              </w:rPr>
              <w:t>A*100</w:t>
            </w:r>
            <w:r w:rsidR="007665B5" w:rsidRPr="002271F6">
              <w:rPr>
                <w:rFonts w:hint="eastAsia"/>
                <w:b/>
                <w:bCs/>
                <w:smallCaps/>
                <w:spacing w:val="-10"/>
                <w:szCs w:val="24"/>
              </w:rPr>
              <w:t>%</w:t>
            </w:r>
            <w:r w:rsidR="007665B5" w:rsidRPr="002271F6">
              <w:rPr>
                <w:b/>
                <w:bCs/>
                <w:spacing w:val="-20"/>
                <w:szCs w:val="24"/>
              </w:rPr>
              <w:t>)</w:t>
            </w:r>
          </w:p>
        </w:tc>
      </w:tr>
      <w:tr w:rsidR="00383719" w:rsidRPr="005B7A34" w:rsidTr="00FB1D02">
        <w:trPr>
          <w:trHeight w:val="327"/>
        </w:trPr>
        <w:tc>
          <w:tcPr>
            <w:tcW w:w="709" w:type="dxa"/>
            <w:shd w:val="clear" w:color="auto" w:fill="auto"/>
            <w:vAlign w:val="center"/>
          </w:tcPr>
          <w:p w:rsidR="00383719"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9</w:t>
            </w:r>
            <w:r w:rsidRPr="00557FD0">
              <w:rPr>
                <w:sz w:val="24"/>
                <w:szCs w:val="24"/>
              </w:rPr>
              <w:t>9</w:t>
            </w:r>
          </w:p>
        </w:tc>
        <w:tc>
          <w:tcPr>
            <w:tcW w:w="2268"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5</w:t>
            </w:r>
            <w:r w:rsidRPr="00557FD0">
              <w:rPr>
                <w:sz w:val="24"/>
                <w:szCs w:val="24"/>
              </w:rPr>
              <w:t>,724,038</w:t>
            </w:r>
          </w:p>
        </w:tc>
        <w:tc>
          <w:tcPr>
            <w:tcW w:w="2126"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2</w:t>
            </w:r>
            <w:r w:rsidRPr="00557FD0">
              <w:rPr>
                <w:sz w:val="24"/>
                <w:szCs w:val="24"/>
              </w:rPr>
              <w:t>,</w:t>
            </w:r>
            <w:r w:rsidR="00FB1D02">
              <w:rPr>
                <w:sz w:val="24"/>
                <w:szCs w:val="24"/>
              </w:rPr>
              <w:t>874</w:t>
            </w:r>
            <w:r w:rsidRPr="00557FD0">
              <w:rPr>
                <w:sz w:val="24"/>
                <w:szCs w:val="24"/>
              </w:rPr>
              <w:t>,</w:t>
            </w:r>
            <w:r w:rsidR="00FB1D02">
              <w:rPr>
                <w:sz w:val="24"/>
                <w:szCs w:val="24"/>
              </w:rPr>
              <w:t>181</w:t>
            </w:r>
          </w:p>
        </w:tc>
        <w:tc>
          <w:tcPr>
            <w:tcW w:w="1701"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2</w:t>
            </w:r>
            <w:r w:rsidRPr="00557FD0">
              <w:rPr>
                <w:rFonts w:hint="eastAsia"/>
                <w:sz w:val="24"/>
                <w:szCs w:val="24"/>
              </w:rPr>
              <w:t>,</w:t>
            </w:r>
            <w:r w:rsidRPr="00557FD0">
              <w:rPr>
                <w:sz w:val="24"/>
                <w:szCs w:val="24"/>
              </w:rPr>
              <w:t>849,857</w:t>
            </w:r>
          </w:p>
        </w:tc>
        <w:tc>
          <w:tcPr>
            <w:tcW w:w="1701"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49.79</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00</w:t>
            </w:r>
          </w:p>
        </w:tc>
        <w:tc>
          <w:tcPr>
            <w:tcW w:w="2268"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rFonts w:hint="eastAsia"/>
                <w:sz w:val="24"/>
                <w:szCs w:val="24"/>
              </w:rPr>
              <w:t>5</w:t>
            </w:r>
            <w:r w:rsidR="005E7C9B" w:rsidRPr="00557FD0">
              <w:rPr>
                <w:sz w:val="24"/>
                <w:szCs w:val="24"/>
              </w:rPr>
              <w:t>,</w:t>
            </w:r>
            <w:r w:rsidR="00FB1D02">
              <w:rPr>
                <w:sz w:val="24"/>
                <w:szCs w:val="24"/>
              </w:rPr>
              <w:t>179</w:t>
            </w:r>
            <w:r w:rsidR="005E7C9B" w:rsidRPr="00557FD0">
              <w:rPr>
                <w:sz w:val="24"/>
                <w:szCs w:val="24"/>
              </w:rPr>
              <w:t>,</w:t>
            </w:r>
            <w:r w:rsidR="00FB1D02">
              <w:rPr>
                <w:sz w:val="24"/>
                <w:szCs w:val="24"/>
              </w:rPr>
              <w:t>361</w:t>
            </w:r>
          </w:p>
        </w:tc>
        <w:tc>
          <w:tcPr>
            <w:tcW w:w="2126"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rFonts w:hint="eastAsia"/>
                <w:sz w:val="24"/>
                <w:szCs w:val="24"/>
              </w:rPr>
              <w:t>3</w:t>
            </w:r>
            <w:r w:rsidR="005E7C9B" w:rsidRPr="00557FD0">
              <w:rPr>
                <w:sz w:val="24"/>
                <w:szCs w:val="24"/>
              </w:rPr>
              <w:t>,</w:t>
            </w:r>
            <w:r w:rsidR="00FB1D02">
              <w:rPr>
                <w:sz w:val="24"/>
                <w:szCs w:val="24"/>
              </w:rPr>
              <w:t>557</w:t>
            </w:r>
            <w:r w:rsidR="005E7C9B" w:rsidRPr="00557FD0">
              <w:rPr>
                <w:sz w:val="24"/>
                <w:szCs w:val="24"/>
              </w:rPr>
              <w:t>,</w:t>
            </w:r>
            <w:r w:rsidR="00FB1D02">
              <w:rPr>
                <w:sz w:val="24"/>
                <w:szCs w:val="24"/>
              </w:rPr>
              <w:t>387</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-1</w:t>
            </w:r>
            <w:r w:rsidR="005E7C9B" w:rsidRPr="00557FD0">
              <w:rPr>
                <w:sz w:val="24"/>
                <w:szCs w:val="24"/>
              </w:rPr>
              <w:t>,</w:t>
            </w:r>
            <w:r w:rsidRPr="00557FD0">
              <w:rPr>
                <w:rFonts w:hint="eastAsia"/>
                <w:sz w:val="24"/>
                <w:szCs w:val="24"/>
              </w:rPr>
              <w:t>621</w:t>
            </w:r>
            <w:r w:rsidR="005E7C9B" w:rsidRPr="00557FD0">
              <w:rPr>
                <w:sz w:val="24"/>
                <w:szCs w:val="24"/>
              </w:rPr>
              <w:t>,</w:t>
            </w:r>
            <w:r w:rsidRPr="00557FD0">
              <w:rPr>
                <w:rFonts w:hint="eastAsia"/>
                <w:sz w:val="24"/>
                <w:szCs w:val="24"/>
              </w:rPr>
              <w:t>974</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-31.32</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01</w:t>
            </w:r>
          </w:p>
        </w:tc>
        <w:tc>
          <w:tcPr>
            <w:tcW w:w="2268"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6,693,280</w:t>
            </w:r>
          </w:p>
        </w:tc>
        <w:tc>
          <w:tcPr>
            <w:tcW w:w="2126"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5,826,572</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sz w:val="24"/>
                <w:szCs w:val="24"/>
              </w:rPr>
              <w:t>-866,70</w:t>
            </w:r>
            <w:r w:rsidR="00FB1D02">
              <w:rPr>
                <w:sz w:val="24"/>
                <w:szCs w:val="24"/>
              </w:rPr>
              <w:t>8</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-12.95</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02</w:t>
            </w:r>
          </w:p>
        </w:tc>
        <w:tc>
          <w:tcPr>
            <w:tcW w:w="2268"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7,392,274</w:t>
            </w:r>
          </w:p>
        </w:tc>
        <w:tc>
          <w:tcPr>
            <w:tcW w:w="2126"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4,599,885</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sz w:val="24"/>
                <w:szCs w:val="24"/>
              </w:rPr>
              <w:t>-2,792,38</w:t>
            </w:r>
            <w:r w:rsidRPr="00557FD0">
              <w:rPr>
                <w:rFonts w:hint="eastAsia"/>
                <w:sz w:val="24"/>
                <w:szCs w:val="24"/>
              </w:rPr>
              <w:t>9</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-37.77</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03</w:t>
            </w:r>
          </w:p>
        </w:tc>
        <w:tc>
          <w:tcPr>
            <w:tcW w:w="2268" w:type="dxa"/>
            <w:shd w:val="clear" w:color="auto" w:fill="auto"/>
            <w:vAlign w:val="center"/>
          </w:tcPr>
          <w:p w:rsidR="003E1417" w:rsidRPr="00557FD0" w:rsidRDefault="00AB445E" w:rsidP="00FB1D02">
            <w:pPr>
              <w:spacing w:line="280" w:lineRule="exact"/>
              <w:ind w:leftChars="0" w:left="0" w:firstLineChars="0" w:firstLine="0"/>
              <w:jc w:val="right"/>
              <w:rPr>
                <w:sz w:val="24"/>
                <w:szCs w:val="24"/>
              </w:rPr>
            </w:pPr>
            <w:r w:rsidRPr="00AB445E">
              <w:rPr>
                <w:sz w:val="24"/>
                <w:szCs w:val="24"/>
              </w:rPr>
              <w:t>7,493,413</w:t>
            </w:r>
          </w:p>
        </w:tc>
        <w:tc>
          <w:tcPr>
            <w:tcW w:w="2126" w:type="dxa"/>
            <w:shd w:val="clear" w:color="auto" w:fill="auto"/>
            <w:vAlign w:val="center"/>
          </w:tcPr>
          <w:p w:rsidR="003E1417" w:rsidRPr="00557FD0" w:rsidRDefault="00AB445E" w:rsidP="00FB1D02">
            <w:pPr>
              <w:spacing w:line="280" w:lineRule="exact"/>
              <w:ind w:leftChars="0" w:left="0" w:firstLineChars="0" w:firstLine="0"/>
              <w:jc w:val="right"/>
              <w:rPr>
                <w:sz w:val="24"/>
                <w:szCs w:val="24"/>
              </w:rPr>
            </w:pPr>
            <w:r w:rsidRPr="00AB445E">
              <w:rPr>
                <w:sz w:val="24"/>
                <w:szCs w:val="24"/>
              </w:rPr>
              <w:t>6,396,81</w:t>
            </w:r>
            <w:r>
              <w:rPr>
                <w:sz w:val="24"/>
                <w:szCs w:val="24"/>
              </w:rPr>
              <w:t>8</w:t>
            </w:r>
          </w:p>
        </w:tc>
        <w:tc>
          <w:tcPr>
            <w:tcW w:w="1701" w:type="dxa"/>
            <w:shd w:val="clear" w:color="auto" w:fill="auto"/>
            <w:vAlign w:val="center"/>
          </w:tcPr>
          <w:p w:rsidR="003E1417" w:rsidRPr="00557FD0" w:rsidRDefault="00AB445E" w:rsidP="00FB1D02">
            <w:pPr>
              <w:spacing w:line="280" w:lineRule="exact"/>
              <w:ind w:leftChars="0" w:left="0" w:firstLineChars="0" w:firstLine="0"/>
              <w:jc w:val="right"/>
              <w:rPr>
                <w:rFonts w:hint="eastAsia"/>
                <w:sz w:val="24"/>
                <w:szCs w:val="24"/>
              </w:rPr>
            </w:pPr>
            <w:r w:rsidRPr="00AB445E">
              <w:rPr>
                <w:sz w:val="24"/>
                <w:szCs w:val="24"/>
              </w:rPr>
              <w:t>-1,096,595</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14.6</w:t>
            </w:r>
            <w:r w:rsidR="00AB445E">
              <w:rPr>
                <w:sz w:val="24"/>
                <w:szCs w:val="24"/>
              </w:rPr>
              <w:t>3</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04</w:t>
            </w:r>
          </w:p>
        </w:tc>
        <w:tc>
          <w:tcPr>
            <w:tcW w:w="2268" w:type="dxa"/>
            <w:shd w:val="clear" w:color="auto" w:fill="auto"/>
            <w:vAlign w:val="center"/>
          </w:tcPr>
          <w:p w:rsidR="003E1417" w:rsidRPr="00557FD0" w:rsidRDefault="00A257D8" w:rsidP="00FB1D02">
            <w:pPr>
              <w:spacing w:line="280" w:lineRule="exact"/>
              <w:ind w:leftChars="0" w:left="0" w:firstLineChars="0" w:firstLine="0"/>
              <w:jc w:val="right"/>
              <w:rPr>
                <w:sz w:val="24"/>
                <w:szCs w:val="24"/>
              </w:rPr>
            </w:pPr>
            <w:r w:rsidRPr="00557FD0">
              <w:rPr>
                <w:sz w:val="24"/>
                <w:szCs w:val="24"/>
              </w:rPr>
              <w:t>7,450,641</w:t>
            </w:r>
          </w:p>
        </w:tc>
        <w:tc>
          <w:tcPr>
            <w:tcW w:w="2126" w:type="dxa"/>
            <w:shd w:val="clear" w:color="auto" w:fill="auto"/>
            <w:vAlign w:val="center"/>
          </w:tcPr>
          <w:p w:rsidR="003E1417" w:rsidRPr="00557FD0" w:rsidRDefault="00A257D8" w:rsidP="00FB1D02">
            <w:pPr>
              <w:spacing w:line="280" w:lineRule="exact"/>
              <w:ind w:leftChars="0" w:left="0" w:firstLineChars="0" w:firstLine="0"/>
              <w:jc w:val="right"/>
              <w:rPr>
                <w:sz w:val="24"/>
                <w:szCs w:val="24"/>
              </w:rPr>
            </w:pPr>
            <w:r w:rsidRPr="00557FD0">
              <w:rPr>
                <w:sz w:val="24"/>
                <w:szCs w:val="24"/>
              </w:rPr>
              <w:t>6,311,401</w:t>
            </w:r>
          </w:p>
        </w:tc>
        <w:tc>
          <w:tcPr>
            <w:tcW w:w="1701" w:type="dxa"/>
            <w:shd w:val="clear" w:color="auto" w:fill="auto"/>
            <w:vAlign w:val="center"/>
          </w:tcPr>
          <w:p w:rsidR="003E1417" w:rsidRPr="00557FD0" w:rsidRDefault="00A257D8" w:rsidP="00FB1D02">
            <w:pPr>
              <w:spacing w:line="280" w:lineRule="exact"/>
              <w:ind w:leftChars="0" w:left="0" w:firstLineChars="0" w:firstLine="0"/>
              <w:jc w:val="right"/>
              <w:rPr>
                <w:rFonts w:hint="eastAsia"/>
                <w:sz w:val="24"/>
                <w:szCs w:val="24"/>
              </w:rPr>
            </w:pPr>
            <w:r w:rsidRPr="00557FD0">
              <w:rPr>
                <w:sz w:val="24"/>
                <w:szCs w:val="24"/>
              </w:rPr>
              <w:t>-1,139,2</w:t>
            </w:r>
            <w:r w:rsidRPr="00557FD0">
              <w:rPr>
                <w:rFonts w:hint="eastAsia"/>
                <w:sz w:val="24"/>
                <w:szCs w:val="24"/>
              </w:rPr>
              <w:t>40</w:t>
            </w:r>
          </w:p>
        </w:tc>
        <w:tc>
          <w:tcPr>
            <w:tcW w:w="1701" w:type="dxa"/>
            <w:shd w:val="clear" w:color="auto" w:fill="auto"/>
            <w:vAlign w:val="center"/>
          </w:tcPr>
          <w:p w:rsidR="003E1417" w:rsidRPr="00557FD0" w:rsidRDefault="00A257D8"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15.29</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05</w:t>
            </w:r>
          </w:p>
        </w:tc>
        <w:tc>
          <w:tcPr>
            <w:tcW w:w="2268"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7</w:t>
            </w:r>
            <w:r w:rsidRPr="00557FD0">
              <w:rPr>
                <w:sz w:val="24"/>
                <w:szCs w:val="24"/>
              </w:rPr>
              <w:t>,332,920</w:t>
            </w:r>
          </w:p>
        </w:tc>
        <w:tc>
          <w:tcPr>
            <w:tcW w:w="2126"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5</w:t>
            </w:r>
            <w:r w:rsidRPr="00557FD0">
              <w:rPr>
                <w:sz w:val="24"/>
                <w:szCs w:val="24"/>
              </w:rPr>
              <w:t>,792,920</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1,540,000</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sz w:val="24"/>
                <w:szCs w:val="24"/>
              </w:rPr>
              <w:t>-</w:t>
            </w:r>
            <w:r w:rsidRPr="00557FD0">
              <w:rPr>
                <w:rFonts w:hint="eastAsia"/>
                <w:sz w:val="24"/>
                <w:szCs w:val="24"/>
              </w:rPr>
              <w:t>2</w:t>
            </w:r>
            <w:r w:rsidRPr="00557FD0">
              <w:rPr>
                <w:sz w:val="24"/>
                <w:szCs w:val="24"/>
              </w:rPr>
              <w:t>1.00</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06</w:t>
            </w:r>
          </w:p>
        </w:tc>
        <w:tc>
          <w:tcPr>
            <w:tcW w:w="2268"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6</w:t>
            </w:r>
            <w:r w:rsidRPr="00557FD0">
              <w:rPr>
                <w:sz w:val="24"/>
                <w:szCs w:val="24"/>
              </w:rPr>
              <w:t>,765,369</w:t>
            </w:r>
          </w:p>
        </w:tc>
        <w:tc>
          <w:tcPr>
            <w:tcW w:w="2126"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4</w:t>
            </w:r>
            <w:r w:rsidRPr="00557FD0">
              <w:rPr>
                <w:sz w:val="24"/>
                <w:szCs w:val="24"/>
              </w:rPr>
              <w:t>,899,669</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1,865,700</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sz w:val="24"/>
                <w:szCs w:val="24"/>
              </w:rPr>
              <w:t>-</w:t>
            </w:r>
            <w:r w:rsidRPr="00557FD0">
              <w:rPr>
                <w:rFonts w:hint="eastAsia"/>
                <w:sz w:val="24"/>
                <w:szCs w:val="24"/>
              </w:rPr>
              <w:t>2</w:t>
            </w:r>
            <w:r w:rsidRPr="00557FD0">
              <w:rPr>
                <w:sz w:val="24"/>
                <w:szCs w:val="24"/>
              </w:rPr>
              <w:t>7.58</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07</w:t>
            </w:r>
          </w:p>
        </w:tc>
        <w:tc>
          <w:tcPr>
            <w:tcW w:w="2268"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5</w:t>
            </w:r>
            <w:r w:rsidRPr="00557FD0">
              <w:rPr>
                <w:sz w:val="24"/>
                <w:szCs w:val="24"/>
              </w:rPr>
              <w:t>,968,715</w:t>
            </w:r>
          </w:p>
        </w:tc>
        <w:tc>
          <w:tcPr>
            <w:tcW w:w="2126"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4</w:t>
            </w:r>
            <w:r w:rsidRPr="00557FD0">
              <w:rPr>
                <w:sz w:val="24"/>
                <w:szCs w:val="24"/>
              </w:rPr>
              <w:t>,627,198</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1,341,517</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sz w:val="24"/>
                <w:szCs w:val="24"/>
              </w:rPr>
              <w:t>-</w:t>
            </w:r>
            <w:r w:rsidRPr="00557FD0">
              <w:rPr>
                <w:rFonts w:hint="eastAsia"/>
                <w:sz w:val="24"/>
                <w:szCs w:val="24"/>
              </w:rPr>
              <w:t>2</w:t>
            </w:r>
            <w:r w:rsidRPr="00557FD0">
              <w:rPr>
                <w:sz w:val="24"/>
                <w:szCs w:val="24"/>
              </w:rPr>
              <w:t>2.48</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108</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sz w:val="24"/>
                <w:szCs w:val="24"/>
              </w:rPr>
            </w:pPr>
            <w:r w:rsidRPr="00557FD0">
              <w:rPr>
                <w:sz w:val="24"/>
                <w:szCs w:val="24"/>
              </w:rPr>
              <w:t>6,242,056</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sz w:val="24"/>
                <w:szCs w:val="24"/>
              </w:rPr>
            </w:pPr>
            <w:r w:rsidRPr="00557FD0">
              <w:rPr>
                <w:sz w:val="24"/>
                <w:szCs w:val="24"/>
              </w:rPr>
              <w:t>5,153,192</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-1,088,864</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-17.44</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109</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5,941,428</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5,660,293</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-281,135</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-4.73</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110</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6,759,859</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5,644,292</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-1,115,567</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-16.50</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111</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5,660,293</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5,770,101</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109,808</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1.94</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112</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5,714,269</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w:t>
            </w:r>
            <w:r w:rsidRPr="00557FD0">
              <w:rPr>
                <w:sz w:val="24"/>
                <w:szCs w:val="24"/>
              </w:rPr>
              <w:t>,116,539</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-597,730</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-10.46</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13</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5,691,562</w:t>
            </w:r>
          </w:p>
        </w:tc>
        <w:tc>
          <w:tcPr>
            <w:tcW w:w="2126" w:type="dxa"/>
            <w:shd w:val="clear" w:color="auto" w:fill="auto"/>
            <w:vAlign w:val="center"/>
          </w:tcPr>
          <w:p w:rsidR="003E1417" w:rsidRPr="00557FD0" w:rsidRDefault="005037EF" w:rsidP="00FB1D02">
            <w:pPr>
              <w:spacing w:line="280" w:lineRule="exact"/>
              <w:ind w:leftChars="0" w:left="0" w:firstLineChars="0" w:firstLine="0"/>
              <w:jc w:val="right"/>
              <w:rPr>
                <w:rFonts w:hint="eastAsia"/>
                <w:sz w:val="24"/>
                <w:szCs w:val="24"/>
              </w:rPr>
            </w:pPr>
            <w:r>
              <w:rPr>
                <w:rFonts w:hint="eastAsia"/>
                <w:sz w:val="24"/>
                <w:szCs w:val="24"/>
              </w:rPr>
              <w:t>6</w:t>
            </w:r>
            <w:r>
              <w:rPr>
                <w:sz w:val="24"/>
                <w:szCs w:val="24"/>
              </w:rPr>
              <w:t>,</w:t>
            </w:r>
            <w:r>
              <w:rPr>
                <w:rFonts w:hint="eastAsia"/>
                <w:sz w:val="24"/>
                <w:szCs w:val="24"/>
              </w:rPr>
              <w:t>065</w:t>
            </w:r>
            <w:r>
              <w:rPr>
                <w:sz w:val="24"/>
                <w:szCs w:val="24"/>
              </w:rPr>
              <w:t>,</w:t>
            </w:r>
            <w:r>
              <w:rPr>
                <w:rFonts w:hint="eastAsia"/>
                <w:sz w:val="24"/>
                <w:szCs w:val="24"/>
              </w:rPr>
              <w:t>278</w:t>
            </w:r>
          </w:p>
        </w:tc>
        <w:tc>
          <w:tcPr>
            <w:tcW w:w="1701" w:type="dxa"/>
            <w:shd w:val="clear" w:color="auto" w:fill="auto"/>
            <w:vAlign w:val="center"/>
          </w:tcPr>
          <w:p w:rsidR="003E1417" w:rsidRPr="00557FD0" w:rsidRDefault="005037EF" w:rsidP="00FB1D02">
            <w:pPr>
              <w:spacing w:line="280" w:lineRule="exact"/>
              <w:ind w:leftChars="0" w:left="0" w:firstLineChars="0" w:firstLine="0"/>
              <w:jc w:val="right"/>
              <w:rPr>
                <w:rFonts w:hint="eastAsia"/>
                <w:sz w:val="24"/>
                <w:szCs w:val="24"/>
              </w:rPr>
            </w:pPr>
            <w:r>
              <w:rPr>
                <w:rFonts w:hint="eastAsia"/>
                <w:sz w:val="24"/>
                <w:szCs w:val="24"/>
              </w:rPr>
              <w:t>373</w:t>
            </w:r>
            <w:r>
              <w:rPr>
                <w:sz w:val="24"/>
                <w:szCs w:val="24"/>
              </w:rPr>
              <w:t>,</w:t>
            </w:r>
            <w:r>
              <w:rPr>
                <w:rFonts w:hint="eastAsia"/>
                <w:sz w:val="24"/>
                <w:szCs w:val="24"/>
              </w:rPr>
              <w:t>716</w:t>
            </w:r>
          </w:p>
        </w:tc>
        <w:tc>
          <w:tcPr>
            <w:tcW w:w="1701" w:type="dxa"/>
            <w:shd w:val="clear" w:color="auto" w:fill="auto"/>
            <w:vAlign w:val="center"/>
          </w:tcPr>
          <w:p w:rsidR="003E1417" w:rsidRPr="00557FD0" w:rsidRDefault="005037EF" w:rsidP="00FB1D02">
            <w:pPr>
              <w:spacing w:line="280" w:lineRule="exact"/>
              <w:ind w:leftChars="0" w:left="0" w:firstLineChars="0" w:firstLine="0"/>
              <w:jc w:val="right"/>
              <w:rPr>
                <w:rFonts w:hint="eastAsia"/>
                <w:sz w:val="24"/>
                <w:szCs w:val="24"/>
              </w:rPr>
            </w:pPr>
            <w:r>
              <w:rPr>
                <w:rFonts w:hint="eastAsia"/>
                <w:sz w:val="24"/>
                <w:szCs w:val="24"/>
              </w:rPr>
              <w:t>6</w:t>
            </w:r>
            <w:r>
              <w:rPr>
                <w:sz w:val="24"/>
                <w:szCs w:val="24"/>
              </w:rPr>
              <w:t>.57</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114</w:t>
            </w:r>
          </w:p>
        </w:tc>
        <w:tc>
          <w:tcPr>
            <w:tcW w:w="2268" w:type="dxa"/>
            <w:shd w:val="clear" w:color="auto" w:fill="auto"/>
            <w:vAlign w:val="center"/>
          </w:tcPr>
          <w:p w:rsidR="003E1417" w:rsidRPr="00557FD0" w:rsidRDefault="003E1417" w:rsidP="003E1417">
            <w:pPr>
              <w:spacing w:line="280" w:lineRule="exact"/>
              <w:ind w:leftChars="0" w:left="0" w:firstLineChars="0" w:firstLine="0"/>
              <w:jc w:val="right"/>
              <w:rPr>
                <w:sz w:val="24"/>
                <w:szCs w:val="24"/>
              </w:rPr>
            </w:pPr>
            <w:r w:rsidRPr="00557FD0">
              <w:rPr>
                <w:rFonts w:hint="eastAsia"/>
                <w:sz w:val="24"/>
                <w:szCs w:val="24"/>
              </w:rPr>
              <w:t>5</w:t>
            </w:r>
            <w:r w:rsidRPr="00557FD0">
              <w:rPr>
                <w:sz w:val="24"/>
                <w:szCs w:val="24"/>
              </w:rPr>
              <w:t>,510,311</w:t>
            </w:r>
          </w:p>
        </w:tc>
        <w:tc>
          <w:tcPr>
            <w:tcW w:w="2126" w:type="dxa"/>
            <w:shd w:val="clear" w:color="auto" w:fill="auto"/>
            <w:vAlign w:val="center"/>
          </w:tcPr>
          <w:p w:rsidR="003E1417" w:rsidRPr="00557FD0" w:rsidRDefault="008C4FC1" w:rsidP="008C4FC1">
            <w:pPr>
              <w:spacing w:line="280" w:lineRule="exact"/>
              <w:ind w:leftChars="0" w:left="0" w:firstLineChars="0" w:firstLine="0"/>
              <w:jc w:val="center"/>
              <w:rPr>
                <w:rFonts w:hint="eastAsia"/>
                <w:sz w:val="24"/>
                <w:szCs w:val="24"/>
              </w:rPr>
            </w:pPr>
            <w:r>
              <w:rPr>
                <w:rFonts w:hint="eastAsia"/>
                <w:sz w:val="24"/>
                <w:szCs w:val="24"/>
              </w:rPr>
              <w:t>-</w:t>
            </w:r>
          </w:p>
        </w:tc>
        <w:tc>
          <w:tcPr>
            <w:tcW w:w="1701" w:type="dxa"/>
            <w:shd w:val="clear" w:color="auto" w:fill="auto"/>
            <w:vAlign w:val="center"/>
          </w:tcPr>
          <w:p w:rsidR="003E1417" w:rsidRPr="00557FD0" w:rsidRDefault="008C4FC1" w:rsidP="008C4FC1">
            <w:pPr>
              <w:spacing w:line="280" w:lineRule="exact"/>
              <w:ind w:leftChars="0" w:left="0" w:firstLineChars="0" w:firstLine="0"/>
              <w:jc w:val="center"/>
              <w:rPr>
                <w:rFonts w:hint="eastAsia"/>
                <w:sz w:val="24"/>
                <w:szCs w:val="24"/>
              </w:rPr>
            </w:pPr>
            <w:r>
              <w:rPr>
                <w:rFonts w:hint="eastAsia"/>
                <w:sz w:val="24"/>
                <w:szCs w:val="24"/>
              </w:rPr>
              <w:t>-</w:t>
            </w:r>
          </w:p>
        </w:tc>
        <w:tc>
          <w:tcPr>
            <w:tcW w:w="1701" w:type="dxa"/>
            <w:shd w:val="clear" w:color="auto" w:fill="auto"/>
            <w:vAlign w:val="center"/>
          </w:tcPr>
          <w:p w:rsidR="003E1417" w:rsidRPr="00557FD0" w:rsidRDefault="008C4FC1" w:rsidP="008C4FC1">
            <w:pPr>
              <w:spacing w:line="280" w:lineRule="exact"/>
              <w:ind w:leftChars="0" w:left="0" w:firstLineChars="0" w:firstLine="0"/>
              <w:jc w:val="center"/>
              <w:rPr>
                <w:rFonts w:hint="eastAsia"/>
                <w:sz w:val="24"/>
                <w:szCs w:val="24"/>
              </w:rPr>
            </w:pPr>
            <w:r>
              <w:rPr>
                <w:rFonts w:hint="eastAsia"/>
                <w:sz w:val="24"/>
                <w:szCs w:val="24"/>
              </w:rPr>
              <w:t>-</w:t>
            </w:r>
          </w:p>
        </w:tc>
      </w:tr>
    </w:tbl>
    <w:p w:rsidR="0080047E" w:rsidRDefault="0080047E" w:rsidP="00AB445E">
      <w:pPr>
        <w:spacing w:line="280" w:lineRule="exact"/>
        <w:ind w:leftChars="0" w:left="1191" w:firstLineChars="0" w:hanging="1191"/>
        <w:jc w:val="left"/>
        <w:rPr>
          <w:sz w:val="24"/>
          <w:szCs w:val="24"/>
        </w:rPr>
      </w:pPr>
      <w:r w:rsidRPr="00CA62A9">
        <w:rPr>
          <w:rFonts w:hint="eastAsia"/>
          <w:sz w:val="24"/>
          <w:szCs w:val="24"/>
        </w:rPr>
        <w:t>說    明：</w:t>
      </w:r>
      <w:r w:rsidR="00AB445E">
        <w:rPr>
          <w:rFonts w:hint="eastAsia"/>
          <w:sz w:val="24"/>
          <w:szCs w:val="24"/>
        </w:rPr>
        <w:t>本表</w:t>
      </w:r>
      <w:r>
        <w:rPr>
          <w:rFonts w:hint="eastAsia"/>
          <w:sz w:val="24"/>
          <w:szCs w:val="24"/>
        </w:rPr>
        <w:t>預、決算數包含農政收入</w:t>
      </w:r>
      <w:r w:rsidR="00E47E0C">
        <w:rPr>
          <w:rFonts w:hint="eastAsia"/>
          <w:sz w:val="24"/>
          <w:szCs w:val="24"/>
        </w:rPr>
        <w:t>「</w:t>
      </w:r>
      <w:r>
        <w:rPr>
          <w:rFonts w:hint="eastAsia"/>
          <w:sz w:val="24"/>
          <w:szCs w:val="24"/>
        </w:rPr>
        <w:t>糧政業務-糧食銷售</w:t>
      </w:r>
      <w:r w:rsidR="00E47E0C">
        <w:rPr>
          <w:rFonts w:hint="eastAsia"/>
          <w:sz w:val="24"/>
          <w:szCs w:val="24"/>
        </w:rPr>
        <w:t>」</w:t>
      </w:r>
      <w:r>
        <w:rPr>
          <w:rFonts w:hint="eastAsia"/>
          <w:sz w:val="24"/>
          <w:szCs w:val="24"/>
        </w:rPr>
        <w:t>主產品及副產品。</w:t>
      </w:r>
    </w:p>
    <w:p w:rsidR="00383719" w:rsidRPr="005B7A34" w:rsidRDefault="00383719" w:rsidP="00383719">
      <w:pPr>
        <w:pStyle w:val="200"/>
        <w:spacing w:line="300" w:lineRule="exact"/>
        <w:ind w:left="1758" w:hangingChars="723" w:hanging="1758"/>
        <w:rPr>
          <w:rFonts w:hAnsi="標楷體" w:hint="eastAsia"/>
          <w:szCs w:val="24"/>
        </w:rPr>
      </w:pPr>
      <w:r w:rsidRPr="005B7A34">
        <w:rPr>
          <w:rFonts w:hAnsi="標楷體" w:hint="eastAsia"/>
          <w:szCs w:val="24"/>
        </w:rPr>
        <w:t>資料來源：</w:t>
      </w:r>
      <w:r>
        <w:rPr>
          <w:rFonts w:hAnsi="標楷體" w:hint="eastAsia"/>
          <w:szCs w:val="24"/>
        </w:rPr>
        <w:t>農業部</w:t>
      </w:r>
      <w:r w:rsidRPr="005B7A34">
        <w:rPr>
          <w:rFonts w:hAnsi="標楷體" w:hint="eastAsia"/>
          <w:szCs w:val="24"/>
        </w:rPr>
        <w:t>提供</w:t>
      </w:r>
      <w:r w:rsidR="007D7417">
        <w:rPr>
          <w:rFonts w:hAnsi="標楷體" w:hint="eastAsia"/>
          <w:szCs w:val="24"/>
        </w:rPr>
        <w:t>資料及</w:t>
      </w:r>
      <w:r w:rsidR="00B675FB" w:rsidRPr="00B675FB">
        <w:rPr>
          <w:rFonts w:hAnsi="標楷體" w:hint="eastAsia"/>
          <w:szCs w:val="24"/>
        </w:rPr>
        <w:t>歷年農業特別收入基金預、決算書</w:t>
      </w:r>
      <w:r w:rsidRPr="005B7A34">
        <w:rPr>
          <w:rFonts w:hAnsi="標楷體" w:hint="eastAsia"/>
          <w:szCs w:val="24"/>
        </w:rPr>
        <w:t>。</w:t>
      </w:r>
    </w:p>
    <w:p w:rsidR="007665B5" w:rsidRDefault="007665B5" w:rsidP="00CE6149">
      <w:pPr>
        <w:pStyle w:val="14"/>
        <w:ind w:left="567" w:hanging="567"/>
        <w:rPr>
          <w:rFonts w:hAnsi="標楷體" w:cs="細明體"/>
        </w:rPr>
      </w:pPr>
    </w:p>
    <w:p w:rsidR="00CE6149" w:rsidRPr="00FD7039" w:rsidRDefault="00CE6149" w:rsidP="00CE6149">
      <w:pPr>
        <w:pStyle w:val="14"/>
        <w:ind w:left="567" w:hanging="567"/>
        <w:rPr>
          <w:rFonts w:hAnsi="標楷體" w:cs="細明體" w:hint="eastAsia"/>
        </w:rPr>
      </w:pPr>
      <w:bookmarkStart w:id="13" w:name="_Toc204585489"/>
      <w:r>
        <w:rPr>
          <w:rFonts w:hAnsi="標楷體" w:cs="細明體" w:hint="eastAsia"/>
        </w:rPr>
        <w:t>二</w:t>
      </w:r>
      <w:r w:rsidRPr="00FD7039">
        <w:rPr>
          <w:rFonts w:hAnsi="標楷體" w:cs="細明體" w:hint="eastAsia"/>
        </w:rPr>
        <w:t>、</w:t>
      </w:r>
      <w:r w:rsidR="00BB1640">
        <w:rPr>
          <w:rFonts w:hAnsi="標楷體" w:cs="細明體" w:hint="eastAsia"/>
        </w:rPr>
        <w:t>近年</w:t>
      </w:r>
      <w:r w:rsidR="007665B5">
        <w:rPr>
          <w:rFonts w:hAnsi="標楷體" w:cs="細明體" w:hint="eastAsia"/>
        </w:rPr>
        <w:t>辦理</w:t>
      </w:r>
      <w:r w:rsidR="00BB1640">
        <w:rPr>
          <w:rFonts w:hAnsi="標楷體" w:cs="細明體" w:hint="eastAsia"/>
        </w:rPr>
        <w:t>稻作產業結構</w:t>
      </w:r>
      <w:r w:rsidR="007665B5">
        <w:rPr>
          <w:rFonts w:hAnsi="標楷體" w:cs="細明體" w:hint="eastAsia"/>
        </w:rPr>
        <w:t>調整</w:t>
      </w:r>
      <w:r w:rsidR="00BB1640">
        <w:rPr>
          <w:rFonts w:hAnsi="標楷體" w:cs="細明體" w:hint="eastAsia"/>
        </w:rPr>
        <w:t>相關措施</w:t>
      </w:r>
      <w:r w:rsidR="007665B5">
        <w:rPr>
          <w:rFonts w:hAnsi="標楷體" w:cs="細明體" w:hint="eastAsia"/>
        </w:rPr>
        <w:t>及</w:t>
      </w:r>
      <w:r w:rsidR="00BB1640">
        <w:rPr>
          <w:rFonts w:hAnsi="標楷體" w:cs="細明體" w:hint="eastAsia"/>
        </w:rPr>
        <w:t>經費支出情形</w:t>
      </w:r>
      <w:bookmarkEnd w:id="13"/>
    </w:p>
    <w:p w:rsidR="0055587D" w:rsidRPr="00FD7039" w:rsidRDefault="0055587D" w:rsidP="0055587D">
      <w:pPr>
        <w:pStyle w:val="ac"/>
        <w:ind w:left="849" w:hanging="283"/>
        <w:rPr>
          <w:rFonts w:hAnsi="標楷體" w:cs="細明體" w:hint="eastAsia"/>
          <w:b/>
          <w:szCs w:val="20"/>
        </w:rPr>
      </w:pPr>
      <w:r w:rsidRPr="00FD7039">
        <w:rPr>
          <w:rFonts w:hAnsi="標楷體" w:cs="細明體" w:hint="eastAsia"/>
          <w:b/>
          <w:szCs w:val="20"/>
        </w:rPr>
        <w:t>(一)</w:t>
      </w:r>
      <w:r>
        <w:rPr>
          <w:rFonts w:hAnsi="標楷體" w:cs="細明體" w:hint="eastAsia"/>
          <w:b/>
          <w:szCs w:val="20"/>
        </w:rPr>
        <w:t>稻作產業結構</w:t>
      </w:r>
      <w:r w:rsidR="007665B5">
        <w:rPr>
          <w:rFonts w:hAnsi="標楷體" w:cs="細明體" w:hint="eastAsia"/>
          <w:b/>
          <w:szCs w:val="20"/>
        </w:rPr>
        <w:t>調整</w:t>
      </w:r>
      <w:r>
        <w:rPr>
          <w:rFonts w:hAnsi="標楷體" w:cs="細明體" w:hint="eastAsia"/>
          <w:b/>
          <w:szCs w:val="20"/>
        </w:rPr>
        <w:t>相關措施</w:t>
      </w:r>
      <w:r w:rsidR="009330BE">
        <w:rPr>
          <w:rFonts w:hAnsi="標楷體" w:cs="細明體" w:hint="eastAsia"/>
          <w:b/>
          <w:szCs w:val="20"/>
        </w:rPr>
        <w:t>辦理情形</w:t>
      </w:r>
    </w:p>
    <w:p w:rsidR="00824602" w:rsidRPr="00390456" w:rsidRDefault="005058A5" w:rsidP="005058A5">
      <w:pPr>
        <w:pStyle w:val="21"/>
        <w:ind w:left="850" w:firstLine="566"/>
        <w:rPr>
          <w:rFonts w:hAnsi="標楷體"/>
          <w:snapToGrid/>
        </w:rPr>
      </w:pPr>
      <w:r>
        <w:rPr>
          <w:rFonts w:hAnsi="標楷體" w:hint="eastAsia"/>
          <w:snapToGrid/>
        </w:rPr>
        <w:t>我國</w:t>
      </w:r>
      <w:r w:rsidRPr="005058A5">
        <w:rPr>
          <w:rFonts w:hAnsi="標楷體" w:hint="eastAsia"/>
          <w:snapToGrid/>
        </w:rPr>
        <w:t>自</w:t>
      </w:r>
      <w:r>
        <w:rPr>
          <w:rFonts w:hAnsi="標楷體" w:hint="eastAsia"/>
          <w:snapToGrid/>
        </w:rPr>
        <w:t>63</w:t>
      </w:r>
      <w:r w:rsidRPr="005058A5">
        <w:rPr>
          <w:rFonts w:hAnsi="標楷體" w:hint="eastAsia"/>
          <w:snapToGrid/>
        </w:rPr>
        <w:t>年實施稻穀保價收購政策，稻穀產量快速提升，</w:t>
      </w:r>
      <w:r w:rsidR="007665B5">
        <w:rPr>
          <w:rFonts w:hAnsi="標楷體" w:hint="eastAsia"/>
          <w:snapToGrid/>
        </w:rPr>
        <w:t>為改善</w:t>
      </w:r>
      <w:r w:rsidRPr="005058A5">
        <w:rPr>
          <w:rFonts w:hAnsi="標楷體" w:hint="eastAsia"/>
          <w:snapToGrid/>
        </w:rPr>
        <w:t>稻穀超產收購</w:t>
      </w:r>
      <w:r w:rsidR="007665B5">
        <w:rPr>
          <w:rFonts w:hAnsi="標楷體" w:hint="eastAsia"/>
          <w:snapToGrid/>
        </w:rPr>
        <w:t>，</w:t>
      </w:r>
      <w:r w:rsidRPr="005058A5">
        <w:rPr>
          <w:rFonts w:hAnsi="標楷體" w:hint="eastAsia"/>
          <w:snapToGrid/>
        </w:rPr>
        <w:t>造成政府</w:t>
      </w:r>
      <w:r w:rsidR="00473A2F">
        <w:rPr>
          <w:rFonts w:hAnsi="標楷體" w:hint="eastAsia"/>
          <w:snapToGrid/>
        </w:rPr>
        <w:t>重大</w:t>
      </w:r>
      <w:r w:rsidRPr="005058A5">
        <w:rPr>
          <w:rFonts w:hAnsi="標楷體" w:hint="eastAsia"/>
          <w:snapToGrid/>
        </w:rPr>
        <w:t>財政負擔，</w:t>
      </w:r>
      <w:r w:rsidR="007665B5">
        <w:rPr>
          <w:rFonts w:hAnsi="標楷體" w:hint="eastAsia"/>
          <w:snapToGrid/>
        </w:rPr>
        <w:t>及解決</w:t>
      </w:r>
      <w:r w:rsidR="00473A2F">
        <w:rPr>
          <w:rFonts w:hAnsi="標楷體" w:hint="eastAsia"/>
          <w:snapToGrid/>
        </w:rPr>
        <w:t>國內</w:t>
      </w:r>
      <w:r w:rsidRPr="005058A5">
        <w:rPr>
          <w:rFonts w:hAnsi="標楷體" w:hint="eastAsia"/>
          <w:snapToGrid/>
        </w:rPr>
        <w:t>糧倉爆滿</w:t>
      </w:r>
      <w:r w:rsidR="007665B5">
        <w:rPr>
          <w:rFonts w:hAnsi="標楷體" w:hint="eastAsia"/>
          <w:snapToGrid/>
        </w:rPr>
        <w:t>等</w:t>
      </w:r>
      <w:r w:rsidR="00473A2F" w:rsidRPr="00473A2F">
        <w:rPr>
          <w:rFonts w:hAnsi="標楷體" w:hint="eastAsia"/>
          <w:snapToGrid/>
        </w:rPr>
        <w:t>生產過剩問題，</w:t>
      </w:r>
      <w:r w:rsidR="007665B5">
        <w:rPr>
          <w:rFonts w:hAnsi="標楷體" w:hint="eastAsia"/>
          <w:snapToGrid/>
        </w:rPr>
        <w:t>以</w:t>
      </w:r>
      <w:r w:rsidR="00473A2F" w:rsidRPr="00473A2F">
        <w:rPr>
          <w:rFonts w:hAnsi="標楷體" w:hint="eastAsia"/>
          <w:snapToGrid/>
        </w:rPr>
        <w:t>恢復稻米市場供需秩序，</w:t>
      </w:r>
      <w:r w:rsidR="00041F77">
        <w:rPr>
          <w:rFonts w:hAnsi="標楷體" w:hint="eastAsia"/>
          <w:snapToGrid/>
        </w:rPr>
        <w:t>政府自73</w:t>
      </w:r>
      <w:r w:rsidRPr="005058A5">
        <w:rPr>
          <w:rFonts w:hAnsi="標楷體" w:hint="eastAsia"/>
          <w:snapToGrid/>
        </w:rPr>
        <w:t>年實</w:t>
      </w:r>
      <w:r w:rsidRPr="007665B5">
        <w:rPr>
          <w:rFonts w:hAnsi="標楷體" w:hint="eastAsia"/>
          <w:snapToGrid/>
          <w:spacing w:val="-4"/>
        </w:rPr>
        <w:t>施「</w:t>
      </w:r>
      <w:bookmarkStart w:id="14" w:name="_Hlk199859209"/>
      <w:r w:rsidRPr="007665B5">
        <w:rPr>
          <w:rFonts w:hAnsi="標楷體" w:hint="eastAsia"/>
          <w:snapToGrid/>
          <w:spacing w:val="-4"/>
        </w:rPr>
        <w:t>稻米生產及稻田轉作計畫</w:t>
      </w:r>
      <w:bookmarkEnd w:id="14"/>
      <w:r w:rsidRPr="007665B5">
        <w:rPr>
          <w:rFonts w:hAnsi="標楷體" w:hint="eastAsia"/>
          <w:snapToGrid/>
          <w:spacing w:val="-4"/>
        </w:rPr>
        <w:t>」輔導稻田轉作及休耕，</w:t>
      </w:r>
      <w:r w:rsidR="00041F77" w:rsidRPr="007665B5">
        <w:rPr>
          <w:rFonts w:hAnsi="標楷體" w:hint="eastAsia"/>
          <w:snapToGrid/>
          <w:spacing w:val="-4"/>
        </w:rPr>
        <w:t>其後</w:t>
      </w:r>
      <w:r w:rsidR="00390456" w:rsidRPr="007665B5">
        <w:rPr>
          <w:rFonts w:hAnsi="標楷體" w:hint="eastAsia"/>
          <w:snapToGrid/>
          <w:spacing w:val="-4"/>
        </w:rPr>
        <w:t>陸續推動</w:t>
      </w:r>
      <w:r w:rsidR="00041F77" w:rsidRPr="007665B5">
        <w:rPr>
          <w:rFonts w:hAnsi="標楷體" w:hint="eastAsia"/>
          <w:snapToGrid/>
          <w:spacing w:val="-4"/>
        </w:rPr>
        <w:t>「水旱田利用調整計畫」、「</w:t>
      </w:r>
      <w:r w:rsidR="00390456" w:rsidRPr="007665B5">
        <w:rPr>
          <w:rFonts w:hAnsi="標楷體" w:hint="eastAsia"/>
          <w:snapToGrid/>
          <w:spacing w:val="-4"/>
        </w:rPr>
        <w:t>水旱田利用調整後續計畫</w:t>
      </w:r>
      <w:r w:rsidR="00041F77" w:rsidRPr="007665B5">
        <w:rPr>
          <w:rFonts w:hAnsi="標楷體" w:hint="eastAsia"/>
          <w:snapToGrid/>
          <w:spacing w:val="-4"/>
        </w:rPr>
        <w:t>」</w:t>
      </w:r>
      <w:r w:rsidR="00390456" w:rsidRPr="007665B5">
        <w:rPr>
          <w:rFonts w:hAnsi="標楷體" w:hint="eastAsia"/>
          <w:snapToGrid/>
          <w:spacing w:val="-4"/>
        </w:rPr>
        <w:t>、</w:t>
      </w:r>
      <w:r w:rsidR="00041F77" w:rsidRPr="007665B5">
        <w:rPr>
          <w:rFonts w:hAnsi="標楷體" w:hint="eastAsia"/>
          <w:snapToGrid/>
          <w:spacing w:val="-4"/>
        </w:rPr>
        <w:t>「</w:t>
      </w:r>
      <w:r w:rsidR="00390456" w:rsidRPr="007665B5">
        <w:rPr>
          <w:rFonts w:hAnsi="標楷體" w:hint="eastAsia"/>
          <w:snapToGrid/>
          <w:spacing w:val="-4"/>
        </w:rPr>
        <w:t>稻田多元化利用計畫</w:t>
      </w:r>
      <w:r w:rsidR="00041F77" w:rsidRPr="007665B5">
        <w:rPr>
          <w:rFonts w:hAnsi="標楷體" w:hint="eastAsia"/>
          <w:snapToGrid/>
          <w:spacing w:val="-4"/>
        </w:rPr>
        <w:t>」</w:t>
      </w:r>
      <w:r w:rsidR="00390456" w:rsidRPr="007665B5">
        <w:rPr>
          <w:rFonts w:hAnsi="標楷體" w:hint="eastAsia"/>
          <w:snapToGrid/>
          <w:spacing w:val="-4"/>
        </w:rPr>
        <w:t>、</w:t>
      </w:r>
      <w:r w:rsidR="00041F77" w:rsidRPr="007665B5">
        <w:rPr>
          <w:rFonts w:hAnsi="標楷體" w:hint="eastAsia"/>
          <w:snapToGrid/>
          <w:spacing w:val="-4"/>
        </w:rPr>
        <w:t>「</w:t>
      </w:r>
      <w:r w:rsidR="00390456" w:rsidRPr="007665B5">
        <w:rPr>
          <w:rFonts w:hAnsi="標楷體" w:hint="eastAsia"/>
          <w:snapToGrid/>
          <w:spacing w:val="-4"/>
        </w:rPr>
        <w:t>調整耕作制度活化農地計畫</w:t>
      </w:r>
      <w:r w:rsidR="00041F77" w:rsidRPr="007665B5">
        <w:rPr>
          <w:rFonts w:hAnsi="標楷體" w:hint="eastAsia"/>
          <w:snapToGrid/>
          <w:spacing w:val="-4"/>
        </w:rPr>
        <w:t>」</w:t>
      </w:r>
      <w:r w:rsidR="00390456" w:rsidRPr="007665B5">
        <w:rPr>
          <w:rFonts w:hAnsi="標楷體" w:hint="eastAsia"/>
          <w:snapToGrid/>
          <w:spacing w:val="-4"/>
        </w:rPr>
        <w:t>、</w:t>
      </w:r>
      <w:r w:rsidR="00041F77" w:rsidRPr="007665B5">
        <w:rPr>
          <w:rFonts w:hAnsi="標楷體" w:hint="eastAsia"/>
          <w:snapToGrid/>
          <w:spacing w:val="-4"/>
        </w:rPr>
        <w:t>「</w:t>
      </w:r>
      <w:r w:rsidR="00390456" w:rsidRPr="007665B5">
        <w:rPr>
          <w:rFonts w:hAnsi="標楷體" w:hint="eastAsia"/>
          <w:snapToGrid/>
          <w:spacing w:val="-4"/>
        </w:rPr>
        <w:t>對地綠色給付環境計畫</w:t>
      </w:r>
      <w:r w:rsidR="00041F77" w:rsidRPr="007665B5">
        <w:rPr>
          <w:rFonts w:hAnsi="標楷體" w:hint="eastAsia"/>
          <w:snapToGrid/>
          <w:spacing w:val="-4"/>
        </w:rPr>
        <w:t>」</w:t>
      </w:r>
      <w:r w:rsidR="00390456" w:rsidRPr="007665B5">
        <w:rPr>
          <w:rFonts w:hAnsi="標楷體" w:hint="eastAsia"/>
          <w:snapToGrid/>
          <w:spacing w:val="-4"/>
        </w:rPr>
        <w:t>及</w:t>
      </w:r>
      <w:r w:rsidR="00041F77" w:rsidRPr="007665B5">
        <w:rPr>
          <w:rFonts w:hAnsi="標楷體" w:hint="eastAsia"/>
          <w:snapToGrid/>
          <w:spacing w:val="-4"/>
        </w:rPr>
        <w:t>「</w:t>
      </w:r>
      <w:r w:rsidR="00390456" w:rsidRPr="007665B5">
        <w:rPr>
          <w:rFonts w:hAnsi="標楷體" w:hint="eastAsia"/>
          <w:snapToGrid/>
          <w:spacing w:val="-4"/>
        </w:rPr>
        <w:t>綠色環境給付計畫</w:t>
      </w:r>
      <w:r w:rsidR="00041F77" w:rsidRPr="007665B5">
        <w:rPr>
          <w:rFonts w:hAnsi="標楷體" w:hint="eastAsia"/>
          <w:snapToGrid/>
          <w:spacing w:val="-4"/>
        </w:rPr>
        <w:t>」</w:t>
      </w:r>
      <w:r w:rsidR="00390456" w:rsidRPr="007665B5">
        <w:rPr>
          <w:rFonts w:hAnsi="標楷體" w:hint="eastAsia"/>
          <w:snapToGrid/>
          <w:spacing w:val="-4"/>
        </w:rPr>
        <w:t>等</w:t>
      </w:r>
      <w:r w:rsidR="00437BD6" w:rsidRPr="007665B5">
        <w:rPr>
          <w:rFonts w:hAnsi="標楷體" w:hint="eastAsia"/>
          <w:snapToGrid/>
          <w:spacing w:val="-4"/>
        </w:rPr>
        <w:t>，謹說明如</w:t>
      </w:r>
      <w:r w:rsidR="00437BD6">
        <w:rPr>
          <w:rFonts w:hAnsi="標楷體" w:hint="eastAsia"/>
          <w:snapToGrid/>
        </w:rPr>
        <w:t>次：</w:t>
      </w:r>
    </w:p>
    <w:p w:rsidR="0078786A" w:rsidRPr="0078786A" w:rsidRDefault="00EF6819" w:rsidP="007F1013">
      <w:pPr>
        <w:pStyle w:val="123"/>
        <w:ind w:left="1133" w:hanging="283"/>
        <w:rPr>
          <w:rFonts w:hAnsi="標楷體" w:hint="eastAsia"/>
          <w:snapToGrid/>
        </w:rPr>
      </w:pPr>
      <w:r w:rsidRPr="004C0A5F">
        <w:rPr>
          <w:rFonts w:hAnsi="標楷體" w:hint="eastAsia"/>
          <w:b/>
          <w:bCs/>
          <w:snapToGrid/>
        </w:rPr>
        <w:t>1.</w:t>
      </w:r>
      <w:r w:rsidR="00696506" w:rsidRPr="00696506">
        <w:rPr>
          <w:rFonts w:hAnsi="標楷體" w:hint="eastAsia"/>
          <w:b/>
          <w:bCs/>
          <w:snapToGrid/>
        </w:rPr>
        <w:t>稻米生產及稻田轉作計畫</w:t>
      </w:r>
      <w:r w:rsidR="00696506">
        <w:rPr>
          <w:rFonts w:hAnsi="標楷體" w:hint="eastAsia"/>
          <w:b/>
          <w:bCs/>
          <w:snapToGrid/>
        </w:rPr>
        <w:t>（7</w:t>
      </w:r>
      <w:r w:rsidR="00696506">
        <w:rPr>
          <w:rFonts w:hAnsi="標楷體"/>
          <w:b/>
          <w:bCs/>
          <w:snapToGrid/>
        </w:rPr>
        <w:t>2</w:t>
      </w:r>
      <w:r w:rsidR="00696506">
        <w:rPr>
          <w:rFonts w:hAnsi="標楷體" w:hint="eastAsia"/>
          <w:b/>
          <w:bCs/>
          <w:snapToGrid/>
        </w:rPr>
        <w:t>至8</w:t>
      </w:r>
      <w:r w:rsidR="00696506">
        <w:rPr>
          <w:rFonts w:hAnsi="標楷體"/>
          <w:b/>
          <w:bCs/>
          <w:snapToGrid/>
        </w:rPr>
        <w:t>5</w:t>
      </w:r>
      <w:r w:rsidR="00696506">
        <w:rPr>
          <w:rFonts w:hAnsi="標楷體" w:hint="eastAsia"/>
          <w:b/>
          <w:bCs/>
          <w:snapToGrid/>
        </w:rPr>
        <w:t>年</w:t>
      </w:r>
      <w:r w:rsidR="00531B90">
        <w:rPr>
          <w:rFonts w:hAnsi="標楷體" w:hint="eastAsia"/>
          <w:b/>
          <w:bCs/>
          <w:snapToGrid/>
        </w:rPr>
        <w:t>度</w:t>
      </w:r>
      <w:r w:rsidR="00696506">
        <w:rPr>
          <w:rFonts w:hAnsi="標楷體" w:hint="eastAsia"/>
          <w:b/>
          <w:bCs/>
          <w:snapToGrid/>
        </w:rPr>
        <w:t>）</w:t>
      </w:r>
      <w:r w:rsidR="007F1013" w:rsidRPr="00471BF2">
        <w:rPr>
          <w:rFonts w:hint="eastAsia"/>
          <w:b/>
          <w:bCs/>
        </w:rPr>
        <w:t>：</w:t>
      </w:r>
      <w:r w:rsidR="00696506">
        <w:rPr>
          <w:rFonts w:hAnsi="標楷體"/>
          <w:snapToGrid/>
        </w:rPr>
        <w:t>70</w:t>
      </w:r>
      <w:r w:rsidR="00696506" w:rsidRPr="00696506">
        <w:rPr>
          <w:rFonts w:hAnsi="標楷體" w:hint="eastAsia"/>
          <w:snapToGrid/>
        </w:rPr>
        <w:t>年</w:t>
      </w:r>
      <w:r w:rsidR="00696506">
        <w:rPr>
          <w:rFonts w:hAnsi="標楷體" w:hint="eastAsia"/>
          <w:snapToGrid/>
        </w:rPr>
        <w:t>代</w:t>
      </w:r>
      <w:r w:rsidR="00C23950">
        <w:rPr>
          <w:rFonts w:hAnsi="標楷體" w:hint="eastAsia"/>
          <w:snapToGrid/>
        </w:rPr>
        <w:t>稻米</w:t>
      </w:r>
      <w:r w:rsidR="00696506" w:rsidRPr="00696506">
        <w:rPr>
          <w:rFonts w:hAnsi="標楷體" w:hint="eastAsia"/>
          <w:snapToGrid/>
        </w:rPr>
        <w:t>供過於求，</w:t>
      </w:r>
      <w:r w:rsidR="00BB02D5">
        <w:rPr>
          <w:rFonts w:hAnsi="標楷體" w:hint="eastAsia"/>
          <w:snapToGrid/>
        </w:rPr>
        <w:t>為</w:t>
      </w:r>
      <w:r w:rsidR="00BB02D5" w:rsidRPr="00BB02D5">
        <w:rPr>
          <w:rFonts w:hAnsi="標楷體" w:hint="eastAsia"/>
          <w:snapToGrid/>
        </w:rPr>
        <w:t>紓解政府收購及倉儲壓力</w:t>
      </w:r>
      <w:r w:rsidR="00C23950" w:rsidRPr="00C23950">
        <w:rPr>
          <w:rFonts w:hAnsi="標楷體" w:hint="eastAsia"/>
          <w:snapToGrid/>
        </w:rPr>
        <w:t>，並從水稻產業中釋出農地資源</w:t>
      </w:r>
      <w:r w:rsidR="00C23950">
        <w:rPr>
          <w:rFonts w:hAnsi="標楷體" w:hint="eastAsia"/>
          <w:snapToGrid/>
        </w:rPr>
        <w:t>，自</w:t>
      </w:r>
      <w:r w:rsidR="00C23950">
        <w:rPr>
          <w:rFonts w:hAnsi="標楷體"/>
          <w:snapToGrid/>
        </w:rPr>
        <w:t>72</w:t>
      </w:r>
      <w:r w:rsidR="00C23950" w:rsidRPr="00C23950">
        <w:rPr>
          <w:rFonts w:hAnsi="標楷體" w:hint="eastAsia"/>
          <w:snapToGrid/>
        </w:rPr>
        <w:t>年起實施為期6年「稻米生產及稻田轉作六年計畫」，後續</w:t>
      </w:r>
      <w:r w:rsidR="00BB02D5">
        <w:rPr>
          <w:rFonts w:hAnsi="標楷體" w:hint="eastAsia"/>
          <w:snapToGrid/>
        </w:rPr>
        <w:t>又推動</w:t>
      </w:r>
      <w:r w:rsidR="00C23950">
        <w:rPr>
          <w:rFonts w:hAnsi="標楷體" w:hint="eastAsia"/>
          <w:snapToGrid/>
        </w:rPr>
        <w:t>6</w:t>
      </w:r>
      <w:r w:rsidR="00C23950" w:rsidRPr="00C23950">
        <w:rPr>
          <w:rFonts w:hAnsi="標楷體" w:hint="eastAsia"/>
          <w:snapToGrid/>
        </w:rPr>
        <w:t>年「稻米生產及稻田轉作後續計畫」</w:t>
      </w:r>
      <w:r w:rsidR="00C23950">
        <w:rPr>
          <w:rFonts w:hAnsi="標楷體" w:hint="eastAsia"/>
          <w:snapToGrid/>
        </w:rPr>
        <w:t>；</w:t>
      </w:r>
      <w:r w:rsidR="007F1013">
        <w:rPr>
          <w:rFonts w:hAnsi="標楷體" w:hint="eastAsia"/>
          <w:snapToGrid/>
        </w:rPr>
        <w:t>主要</w:t>
      </w:r>
      <w:r w:rsidR="00C23950" w:rsidRPr="00C23950">
        <w:rPr>
          <w:rFonts w:hAnsi="標楷體" w:hint="eastAsia"/>
          <w:snapToGrid/>
        </w:rPr>
        <w:t>措施包括轉作</w:t>
      </w:r>
      <w:r w:rsidR="00D4725A">
        <w:rPr>
          <w:rFonts w:hAnsi="標楷體" w:hint="eastAsia"/>
          <w:snapToGrid/>
        </w:rPr>
        <w:t>給予</w:t>
      </w:r>
      <w:r w:rsidR="00C23950" w:rsidRPr="00C23950">
        <w:rPr>
          <w:rFonts w:hAnsi="標楷體" w:hint="eastAsia"/>
          <w:snapToGrid/>
        </w:rPr>
        <w:t>補貼，</w:t>
      </w:r>
      <w:r w:rsidR="00991BB5">
        <w:rPr>
          <w:rFonts w:hAnsi="標楷體" w:hint="eastAsia"/>
          <w:snapToGrid/>
        </w:rPr>
        <w:t>並</w:t>
      </w:r>
      <w:r w:rsidR="00C23950" w:rsidRPr="00C23950">
        <w:rPr>
          <w:rFonts w:hAnsi="標楷體" w:hint="eastAsia"/>
          <w:snapToGrid/>
        </w:rPr>
        <w:t>以優惠價格收購，</w:t>
      </w:r>
      <w:r w:rsidR="00D4725A">
        <w:rPr>
          <w:rFonts w:hAnsi="標楷體" w:hint="eastAsia"/>
          <w:snapToGrid/>
        </w:rPr>
        <w:t>並</w:t>
      </w:r>
      <w:r w:rsidR="00C23950" w:rsidRPr="00C23950">
        <w:rPr>
          <w:rFonts w:hAnsi="標楷體" w:hint="eastAsia"/>
          <w:snapToGrid/>
        </w:rPr>
        <w:t>對種植綠肥，蓄養地力</w:t>
      </w:r>
      <w:r w:rsidR="00991BB5">
        <w:rPr>
          <w:rFonts w:hAnsi="標楷體" w:hint="eastAsia"/>
          <w:snapToGrid/>
        </w:rPr>
        <w:t>之</w:t>
      </w:r>
      <w:r w:rsidR="00C23950" w:rsidRPr="00C23950">
        <w:rPr>
          <w:rFonts w:hAnsi="標楷體" w:hint="eastAsia"/>
          <w:snapToGrid/>
        </w:rPr>
        <w:t>稻田提供補助金，</w:t>
      </w:r>
      <w:r w:rsidR="007F1013">
        <w:rPr>
          <w:rFonts w:hAnsi="標楷體" w:hint="eastAsia"/>
          <w:snapToGrid/>
        </w:rPr>
        <w:t>達</w:t>
      </w:r>
      <w:r w:rsidR="00C23950" w:rsidRPr="00C23950">
        <w:rPr>
          <w:rFonts w:hAnsi="標楷體" w:hint="eastAsia"/>
          <w:snapToGrid/>
        </w:rPr>
        <w:t>一定規模</w:t>
      </w:r>
      <w:r w:rsidR="00991BB5">
        <w:rPr>
          <w:rFonts w:hAnsi="標楷體" w:hint="eastAsia"/>
          <w:snapToGrid/>
        </w:rPr>
        <w:t>並</w:t>
      </w:r>
      <w:r w:rsidR="00D4725A">
        <w:rPr>
          <w:rFonts w:hAnsi="標楷體" w:hint="eastAsia"/>
          <w:snapToGrid/>
        </w:rPr>
        <w:t>提高</w:t>
      </w:r>
      <w:r w:rsidR="00C23950" w:rsidRPr="00C23950">
        <w:rPr>
          <w:rFonts w:hAnsi="標楷體" w:hint="eastAsia"/>
          <w:snapToGrid/>
        </w:rPr>
        <w:t>補貼</w:t>
      </w:r>
      <w:r w:rsidR="00991BB5">
        <w:rPr>
          <w:rFonts w:hAnsi="標楷體" w:hint="eastAsia"/>
          <w:snapToGrid/>
        </w:rPr>
        <w:t>。</w:t>
      </w:r>
    </w:p>
    <w:p w:rsidR="00C42B22" w:rsidRDefault="00C42B22" w:rsidP="00C42B22">
      <w:pPr>
        <w:pStyle w:val="123"/>
        <w:ind w:left="1133" w:hanging="283"/>
        <w:rPr>
          <w:rFonts w:hAnsi="標楷體"/>
          <w:snapToGrid/>
        </w:rPr>
      </w:pPr>
      <w:r w:rsidRPr="004C0A5F">
        <w:rPr>
          <w:rFonts w:hAnsi="標楷體" w:hint="eastAsia"/>
          <w:b/>
          <w:bCs/>
          <w:snapToGrid/>
        </w:rPr>
        <w:t>2.</w:t>
      </w:r>
      <w:r w:rsidR="00991BB5" w:rsidRPr="00991BB5">
        <w:rPr>
          <w:rFonts w:hAnsi="標楷體" w:hint="eastAsia"/>
          <w:b/>
          <w:bCs/>
          <w:snapToGrid/>
        </w:rPr>
        <w:t>水旱田利用調整計畫（</w:t>
      </w:r>
      <w:r w:rsidR="00991BB5">
        <w:rPr>
          <w:rFonts w:hAnsi="標楷體"/>
          <w:b/>
          <w:bCs/>
          <w:snapToGrid/>
        </w:rPr>
        <w:t>86</w:t>
      </w:r>
      <w:r w:rsidR="00991BB5">
        <w:rPr>
          <w:rFonts w:hAnsi="標楷體" w:hint="eastAsia"/>
          <w:b/>
          <w:bCs/>
          <w:snapToGrid/>
        </w:rPr>
        <w:t>至</w:t>
      </w:r>
      <w:r w:rsidR="00991BB5">
        <w:rPr>
          <w:rFonts w:hAnsi="標楷體"/>
          <w:b/>
          <w:bCs/>
          <w:snapToGrid/>
        </w:rPr>
        <w:t>99</w:t>
      </w:r>
      <w:r w:rsidR="00991BB5">
        <w:rPr>
          <w:rFonts w:hAnsi="標楷體" w:hint="eastAsia"/>
          <w:b/>
          <w:bCs/>
          <w:snapToGrid/>
        </w:rPr>
        <w:t>年</w:t>
      </w:r>
      <w:r w:rsidR="00531B90">
        <w:rPr>
          <w:rFonts w:hAnsi="標楷體" w:hint="eastAsia"/>
          <w:b/>
          <w:bCs/>
          <w:snapToGrid/>
        </w:rPr>
        <w:t>度</w:t>
      </w:r>
      <w:r w:rsidR="00991BB5" w:rsidRPr="00991BB5">
        <w:rPr>
          <w:rFonts w:hAnsi="標楷體" w:hint="eastAsia"/>
          <w:b/>
          <w:bCs/>
          <w:snapToGrid/>
        </w:rPr>
        <w:t>）</w:t>
      </w:r>
      <w:r w:rsidR="007F1013" w:rsidRPr="00471BF2">
        <w:rPr>
          <w:rFonts w:hint="eastAsia"/>
          <w:b/>
          <w:bCs/>
        </w:rPr>
        <w:t>：</w:t>
      </w:r>
      <w:r w:rsidR="007F1013" w:rsidRPr="007F1013">
        <w:rPr>
          <w:rFonts w:hAnsi="標楷體" w:hint="eastAsia"/>
          <w:snapToGrid/>
        </w:rPr>
        <w:t>因稻米生產仍供過於求</w:t>
      </w:r>
      <w:r w:rsidR="007F1013">
        <w:rPr>
          <w:rFonts w:hAnsi="標楷體" w:hint="eastAsia"/>
          <w:snapToGrid/>
        </w:rPr>
        <w:t>，</w:t>
      </w:r>
      <w:r w:rsidR="007F1013" w:rsidRPr="007F1013">
        <w:rPr>
          <w:rFonts w:hAnsi="標楷體" w:hint="eastAsia"/>
          <w:snapToGrid/>
        </w:rPr>
        <w:t>加</w:t>
      </w:r>
      <w:r w:rsidR="007F1013">
        <w:rPr>
          <w:rFonts w:hAnsi="標楷體" w:hint="eastAsia"/>
          <w:snapToGrid/>
        </w:rPr>
        <w:t>上8</w:t>
      </w:r>
      <w:r w:rsidR="007F1013">
        <w:rPr>
          <w:rFonts w:hAnsi="標楷體"/>
          <w:snapToGrid/>
        </w:rPr>
        <w:t>0</w:t>
      </w:r>
      <w:r w:rsidR="007F1013">
        <w:rPr>
          <w:rFonts w:hAnsi="標楷體" w:hint="eastAsia"/>
          <w:snapToGrid/>
        </w:rPr>
        <w:t>年</w:t>
      </w:r>
      <w:r w:rsidR="00531B90" w:rsidRPr="007F1013">
        <w:rPr>
          <w:rFonts w:hAnsi="標楷體" w:hint="eastAsia"/>
          <w:snapToGrid/>
        </w:rPr>
        <w:t>成</w:t>
      </w:r>
      <w:r w:rsidR="00531B90" w:rsidRPr="00B85107">
        <w:rPr>
          <w:rFonts w:hAnsi="標楷體" w:hint="eastAsia"/>
          <w:snapToGrid/>
          <w:spacing w:val="-4"/>
        </w:rPr>
        <w:t>立</w:t>
      </w:r>
      <w:r w:rsidR="007F1013" w:rsidRPr="00B85107">
        <w:rPr>
          <w:rFonts w:hAnsi="標楷體" w:hint="eastAsia"/>
          <w:snapToGrid/>
          <w:spacing w:val="-4"/>
        </w:rPr>
        <w:t>世界貿易組織，農業部</w:t>
      </w:r>
      <w:r w:rsidR="007F1013" w:rsidRPr="00B85107">
        <w:rPr>
          <w:rFonts w:hAnsi="標楷體"/>
          <w:snapToGrid/>
          <w:spacing w:val="-4"/>
        </w:rPr>
        <w:t>86</w:t>
      </w:r>
      <w:r w:rsidR="007F1013" w:rsidRPr="00B85107">
        <w:rPr>
          <w:rFonts w:hAnsi="標楷體" w:hint="eastAsia"/>
          <w:snapToGrid/>
          <w:spacing w:val="-4"/>
        </w:rPr>
        <w:t>年起</w:t>
      </w:r>
      <w:r w:rsidR="00B85107" w:rsidRPr="00B85107">
        <w:rPr>
          <w:rFonts w:hAnsi="標楷體" w:hint="eastAsia"/>
          <w:snapToGrid/>
          <w:spacing w:val="-4"/>
        </w:rPr>
        <w:t>陸續提</w:t>
      </w:r>
      <w:r w:rsidR="007F1013" w:rsidRPr="00B85107">
        <w:rPr>
          <w:rFonts w:hAnsi="標楷體" w:hint="eastAsia"/>
          <w:snapToGrid/>
          <w:spacing w:val="-4"/>
        </w:rPr>
        <w:t>出「水旱田利用調整計畫」及「水旱田利用調整後續計畫」，目標仍以減少稻作面積為主</w:t>
      </w:r>
      <w:r w:rsidR="000A1B43" w:rsidRPr="00B85107">
        <w:rPr>
          <w:rFonts w:hAnsi="標楷體" w:hint="eastAsia"/>
          <w:snapToGrid/>
          <w:spacing w:val="-4"/>
        </w:rPr>
        <w:t>，</w:t>
      </w:r>
      <w:r w:rsidR="00BB02D5" w:rsidRPr="00B85107">
        <w:rPr>
          <w:rFonts w:hAnsi="標楷體" w:hint="eastAsia"/>
          <w:snapToGrid/>
          <w:spacing w:val="-4"/>
        </w:rPr>
        <w:t>且</w:t>
      </w:r>
      <w:r w:rsidR="007F1013" w:rsidRPr="00B85107">
        <w:rPr>
          <w:rFonts w:hAnsi="標楷體" w:hint="eastAsia"/>
          <w:snapToGrid/>
          <w:spacing w:val="-4"/>
        </w:rPr>
        <w:t>考量進口稻米競爭，及稻田轉作維持地力、提供多元效益等</w:t>
      </w:r>
      <w:r w:rsidR="000A1B43" w:rsidRPr="00B85107">
        <w:rPr>
          <w:rFonts w:hAnsi="標楷體" w:hint="eastAsia"/>
          <w:snapToGrid/>
          <w:spacing w:val="-4"/>
        </w:rPr>
        <w:t>，</w:t>
      </w:r>
      <w:r w:rsidR="00BA7BBA" w:rsidRPr="00B85107">
        <w:rPr>
          <w:rFonts w:hAnsi="標楷體" w:hint="eastAsia"/>
          <w:snapToGrid/>
          <w:spacing w:val="-4"/>
        </w:rPr>
        <w:t>提</w:t>
      </w:r>
      <w:r w:rsidR="007F1013" w:rsidRPr="00B85107">
        <w:rPr>
          <w:rFonts w:hAnsi="標楷體" w:hint="eastAsia"/>
          <w:snapToGrid/>
          <w:spacing w:val="-4"/>
        </w:rPr>
        <w:t>高補助額度提升轉作誘因，</w:t>
      </w:r>
      <w:r w:rsidR="000A1B43" w:rsidRPr="00B85107">
        <w:rPr>
          <w:rFonts w:hAnsi="標楷體" w:hint="eastAsia"/>
          <w:snapToGrid/>
          <w:spacing w:val="-4"/>
        </w:rPr>
        <w:t>並以保證價格收購</w:t>
      </w:r>
      <w:r w:rsidR="00D4725A" w:rsidRPr="00B85107">
        <w:rPr>
          <w:rFonts w:hAnsi="標楷體" w:hint="eastAsia"/>
          <w:snapToGrid/>
          <w:spacing w:val="-4"/>
        </w:rPr>
        <w:t>，</w:t>
      </w:r>
      <w:r w:rsidR="007F1013" w:rsidRPr="00B85107">
        <w:rPr>
          <w:rFonts w:hAnsi="標楷體" w:hint="eastAsia"/>
          <w:snapToGrid/>
          <w:spacing w:val="-4"/>
        </w:rPr>
        <w:t>轉作綠肥作物休養地力之稻</w:t>
      </w:r>
      <w:r w:rsidR="007F1013" w:rsidRPr="007F1013">
        <w:rPr>
          <w:rFonts w:hAnsi="標楷體" w:hint="eastAsia"/>
          <w:snapToGrid/>
        </w:rPr>
        <w:t>田補助</w:t>
      </w:r>
      <w:r w:rsidR="00D4725A">
        <w:rPr>
          <w:rFonts w:hAnsi="標楷體" w:hint="eastAsia"/>
          <w:snapToGrid/>
        </w:rPr>
        <w:t>亦提高</w:t>
      </w:r>
      <w:r w:rsidR="000A1B43">
        <w:rPr>
          <w:rFonts w:hAnsi="標楷體" w:hint="eastAsia"/>
          <w:snapToGrid/>
        </w:rPr>
        <w:t>。</w:t>
      </w:r>
    </w:p>
    <w:p w:rsidR="000A1B43" w:rsidRPr="007F1013" w:rsidRDefault="000A1B43" w:rsidP="00C42B22">
      <w:pPr>
        <w:pStyle w:val="123"/>
        <w:ind w:left="1133" w:hanging="283"/>
        <w:rPr>
          <w:rFonts w:hAnsi="標楷體"/>
          <w:snapToGrid/>
        </w:rPr>
      </w:pPr>
      <w:r w:rsidRPr="000A1B43">
        <w:rPr>
          <w:rFonts w:hAnsi="標楷體" w:hint="eastAsia"/>
          <w:b/>
          <w:bCs/>
          <w:snapToGrid/>
        </w:rPr>
        <w:t>3</w:t>
      </w:r>
      <w:r w:rsidRPr="004C0A5F">
        <w:rPr>
          <w:rFonts w:hAnsi="標楷體" w:hint="eastAsia"/>
          <w:b/>
          <w:bCs/>
          <w:snapToGrid/>
        </w:rPr>
        <w:t>.</w:t>
      </w:r>
      <w:r w:rsidR="00505263" w:rsidRPr="00505263">
        <w:rPr>
          <w:rFonts w:hAnsi="標楷體" w:hint="eastAsia"/>
          <w:b/>
          <w:bCs/>
          <w:snapToGrid/>
        </w:rPr>
        <w:t>稻田多元利用計畫</w:t>
      </w:r>
      <w:r w:rsidRPr="00991BB5">
        <w:rPr>
          <w:rFonts w:hAnsi="標楷體" w:hint="eastAsia"/>
          <w:b/>
          <w:bCs/>
          <w:snapToGrid/>
        </w:rPr>
        <w:t>（</w:t>
      </w:r>
      <w:r w:rsidR="00505263">
        <w:rPr>
          <w:rFonts w:hAnsi="標楷體" w:hint="eastAsia"/>
          <w:b/>
          <w:bCs/>
          <w:snapToGrid/>
        </w:rPr>
        <w:t>100</w:t>
      </w:r>
      <w:r>
        <w:rPr>
          <w:rFonts w:hAnsi="標楷體" w:hint="eastAsia"/>
          <w:b/>
          <w:bCs/>
          <w:snapToGrid/>
        </w:rPr>
        <w:t>至</w:t>
      </w:r>
      <w:r w:rsidR="00505263">
        <w:rPr>
          <w:rFonts w:hAnsi="標楷體" w:hint="eastAsia"/>
          <w:b/>
          <w:bCs/>
          <w:snapToGrid/>
        </w:rPr>
        <w:t>101</w:t>
      </w:r>
      <w:r>
        <w:rPr>
          <w:rFonts w:hAnsi="標楷體" w:hint="eastAsia"/>
          <w:b/>
          <w:bCs/>
          <w:snapToGrid/>
        </w:rPr>
        <w:t>年</w:t>
      </w:r>
      <w:r w:rsidR="00531B90">
        <w:rPr>
          <w:rFonts w:hAnsi="標楷體" w:hint="eastAsia"/>
          <w:b/>
          <w:bCs/>
          <w:snapToGrid/>
        </w:rPr>
        <w:t>度</w:t>
      </w:r>
      <w:r w:rsidRPr="00991BB5">
        <w:rPr>
          <w:rFonts w:hAnsi="標楷體" w:hint="eastAsia"/>
          <w:b/>
          <w:bCs/>
          <w:snapToGrid/>
        </w:rPr>
        <w:t>）</w:t>
      </w:r>
      <w:r w:rsidRPr="000A1B43">
        <w:rPr>
          <w:rFonts w:hAnsi="標楷體" w:hint="eastAsia"/>
          <w:b/>
          <w:bCs/>
          <w:snapToGrid/>
        </w:rPr>
        <w:t>：</w:t>
      </w:r>
      <w:r w:rsidR="00067CA1" w:rsidRPr="00067CA1">
        <w:rPr>
          <w:rFonts w:hAnsi="標楷體" w:hint="eastAsia"/>
          <w:snapToGrid/>
        </w:rPr>
        <w:t>因</w:t>
      </w:r>
      <w:r w:rsidR="00BF3095">
        <w:rPr>
          <w:rFonts w:hAnsi="標楷體" w:hint="eastAsia"/>
          <w:snapToGrid/>
        </w:rPr>
        <w:t>前述計畫</w:t>
      </w:r>
      <w:r w:rsidRPr="000A1B43">
        <w:rPr>
          <w:rFonts w:hAnsi="標楷體" w:hint="eastAsia"/>
          <w:snapToGrid/>
        </w:rPr>
        <w:t>對減少稻作面積</w:t>
      </w:r>
      <w:r w:rsidR="00BF3095">
        <w:rPr>
          <w:rFonts w:hAnsi="標楷體" w:hint="eastAsia"/>
          <w:snapToGrid/>
        </w:rPr>
        <w:t>已</w:t>
      </w:r>
      <w:r w:rsidRPr="000A1B43">
        <w:rPr>
          <w:rFonts w:hAnsi="標楷體" w:hint="eastAsia"/>
          <w:snapToGrid/>
        </w:rPr>
        <w:t>有成果，政策由「減少面積」轉為「維持管理並鼓勵活化利用」，</w:t>
      </w:r>
      <w:r w:rsidR="00CE008C" w:rsidRPr="00CE008C">
        <w:rPr>
          <w:rFonts w:hAnsi="標楷體" w:hint="eastAsia"/>
          <w:snapToGrid/>
        </w:rPr>
        <w:t>除維持轉作輪作地方特產作物補助金</w:t>
      </w:r>
      <w:r w:rsidR="00CE008C">
        <w:rPr>
          <w:rFonts w:hAnsi="標楷體" w:hint="eastAsia"/>
          <w:snapToGrid/>
        </w:rPr>
        <w:t>與</w:t>
      </w:r>
      <w:r w:rsidR="00CE008C" w:rsidRPr="00CE008C">
        <w:rPr>
          <w:rFonts w:hAnsi="標楷體" w:hint="eastAsia"/>
          <w:snapToGrid/>
        </w:rPr>
        <w:t>保證收購，及種植綠肥之休耕補助</w:t>
      </w:r>
      <w:r w:rsidR="00CE008C">
        <w:rPr>
          <w:rFonts w:hAnsi="標楷體" w:hint="eastAsia"/>
          <w:snapToGrid/>
        </w:rPr>
        <w:t>，</w:t>
      </w:r>
      <w:r w:rsidR="00CE008C" w:rsidRPr="00CE008C">
        <w:rPr>
          <w:rFonts w:hAnsi="標楷體" w:hint="eastAsia"/>
          <w:snapToGrid/>
        </w:rPr>
        <w:t>因應加入世貿需削減境內支持措施，飼料玉米、大豆等</w:t>
      </w:r>
      <w:r w:rsidR="00CE008C">
        <w:rPr>
          <w:rFonts w:hAnsi="標楷體" w:hint="eastAsia"/>
          <w:snapToGrid/>
        </w:rPr>
        <w:t>特定品項</w:t>
      </w:r>
      <w:r w:rsidR="00CE008C" w:rsidRPr="00CE008C">
        <w:rPr>
          <w:rFonts w:hAnsi="標楷體" w:hint="eastAsia"/>
          <w:snapToGrid/>
        </w:rPr>
        <w:t>改以輔導契約耕作及對地補貼，</w:t>
      </w:r>
      <w:r w:rsidR="00CE008C">
        <w:rPr>
          <w:rFonts w:hAnsi="標楷體" w:hint="eastAsia"/>
          <w:snapToGrid/>
        </w:rPr>
        <w:t>且</w:t>
      </w:r>
      <w:r w:rsidR="00CE008C" w:rsidRPr="00CE008C">
        <w:rPr>
          <w:rFonts w:hAnsi="標楷體" w:hint="eastAsia"/>
          <w:snapToGrid/>
        </w:rPr>
        <w:t>為獎勵土地活用，就連續</w:t>
      </w:r>
      <w:r w:rsidR="00CE008C">
        <w:rPr>
          <w:rFonts w:hAnsi="標楷體" w:hint="eastAsia"/>
          <w:snapToGrid/>
        </w:rPr>
        <w:t>2</w:t>
      </w:r>
      <w:r w:rsidR="00CE008C" w:rsidRPr="00CE008C">
        <w:rPr>
          <w:rFonts w:hAnsi="標楷體" w:hint="eastAsia"/>
          <w:snapToGrid/>
        </w:rPr>
        <w:t>期休耕</w:t>
      </w:r>
      <w:r w:rsidR="00743DCA">
        <w:rPr>
          <w:rFonts w:hAnsi="標楷體" w:hint="eastAsia"/>
          <w:snapToGrid/>
        </w:rPr>
        <w:t>者</w:t>
      </w:r>
      <w:r w:rsidR="00CE008C" w:rsidRPr="00CE008C">
        <w:rPr>
          <w:rFonts w:hAnsi="標楷體" w:hint="eastAsia"/>
          <w:snapToGrid/>
        </w:rPr>
        <w:t>出租</w:t>
      </w:r>
      <w:r w:rsidR="00743DCA">
        <w:rPr>
          <w:rFonts w:hAnsi="標楷體" w:hint="eastAsia"/>
          <w:snapToGrid/>
        </w:rPr>
        <w:t>生產</w:t>
      </w:r>
      <w:r w:rsidR="00CE008C" w:rsidRPr="00CE008C">
        <w:rPr>
          <w:rFonts w:hAnsi="標楷體" w:hint="eastAsia"/>
          <w:snapToGrid/>
        </w:rPr>
        <w:t>特定作物者提供出租給付，</w:t>
      </w:r>
      <w:r w:rsidR="00437BD6">
        <w:rPr>
          <w:rFonts w:hAnsi="標楷體" w:hint="eastAsia"/>
          <w:snapToGrid/>
        </w:rPr>
        <w:t>及</w:t>
      </w:r>
      <w:r w:rsidR="00CE008C" w:rsidRPr="00CE008C">
        <w:rPr>
          <w:rFonts w:hAnsi="標楷體" w:hint="eastAsia"/>
          <w:snapToGrid/>
        </w:rPr>
        <w:t>對承租</w:t>
      </w:r>
      <w:r w:rsidR="00743DCA">
        <w:rPr>
          <w:rFonts w:hAnsi="標楷體" w:hint="eastAsia"/>
          <w:snapToGrid/>
        </w:rPr>
        <w:t>者</w:t>
      </w:r>
      <w:r w:rsidR="00CE008C" w:rsidRPr="00CE008C">
        <w:rPr>
          <w:rFonts w:hAnsi="標楷體" w:hint="eastAsia"/>
          <w:snapToGrid/>
        </w:rPr>
        <w:t>亦提供額外承租獎勵誘因</w:t>
      </w:r>
      <w:r w:rsidR="00743DCA">
        <w:rPr>
          <w:rFonts w:hAnsi="標楷體" w:hint="eastAsia"/>
          <w:snapToGrid/>
        </w:rPr>
        <w:t>。</w:t>
      </w:r>
    </w:p>
    <w:p w:rsidR="00991BB5" w:rsidRPr="007B2D89" w:rsidRDefault="00743DCA" w:rsidP="00743DCA">
      <w:pPr>
        <w:pStyle w:val="123"/>
        <w:ind w:left="1133" w:hanging="283"/>
        <w:rPr>
          <w:rFonts w:hAnsi="標楷體"/>
          <w:snapToGrid/>
        </w:rPr>
      </w:pPr>
      <w:r>
        <w:rPr>
          <w:rFonts w:hAnsi="標楷體" w:hint="eastAsia"/>
          <w:b/>
          <w:bCs/>
          <w:snapToGrid/>
        </w:rPr>
        <w:t>4</w:t>
      </w:r>
      <w:r w:rsidRPr="004C0A5F">
        <w:rPr>
          <w:rFonts w:hAnsi="標楷體" w:hint="eastAsia"/>
          <w:b/>
          <w:bCs/>
          <w:snapToGrid/>
        </w:rPr>
        <w:t>.</w:t>
      </w:r>
      <w:r w:rsidR="000F3938" w:rsidRPr="000F3938">
        <w:rPr>
          <w:rFonts w:hAnsi="標楷體" w:hint="eastAsia"/>
          <w:b/>
          <w:bCs/>
          <w:snapToGrid/>
        </w:rPr>
        <w:t>調整耕作制度活化農地計畫</w:t>
      </w:r>
      <w:r w:rsidRPr="00991BB5">
        <w:rPr>
          <w:rFonts w:hAnsi="標楷體" w:hint="eastAsia"/>
          <w:b/>
          <w:bCs/>
          <w:snapToGrid/>
        </w:rPr>
        <w:t>（</w:t>
      </w:r>
      <w:r>
        <w:rPr>
          <w:rFonts w:hAnsi="標楷體" w:hint="eastAsia"/>
          <w:b/>
          <w:bCs/>
          <w:snapToGrid/>
        </w:rPr>
        <w:t>10</w:t>
      </w:r>
      <w:r w:rsidR="004A1147">
        <w:rPr>
          <w:rFonts w:hAnsi="標楷體" w:hint="eastAsia"/>
          <w:b/>
          <w:bCs/>
          <w:snapToGrid/>
        </w:rPr>
        <w:t>2</w:t>
      </w:r>
      <w:r>
        <w:rPr>
          <w:rFonts w:hAnsi="標楷體" w:hint="eastAsia"/>
          <w:b/>
          <w:bCs/>
          <w:snapToGrid/>
        </w:rPr>
        <w:t>至10</w:t>
      </w:r>
      <w:r w:rsidR="005475FC">
        <w:rPr>
          <w:rFonts w:hAnsi="標楷體"/>
          <w:b/>
          <w:bCs/>
          <w:snapToGrid/>
        </w:rPr>
        <w:t>6</w:t>
      </w:r>
      <w:r>
        <w:rPr>
          <w:rFonts w:hAnsi="標楷體" w:hint="eastAsia"/>
          <w:b/>
          <w:bCs/>
          <w:snapToGrid/>
        </w:rPr>
        <w:t>年</w:t>
      </w:r>
      <w:r w:rsidR="00531B90">
        <w:rPr>
          <w:rFonts w:hAnsi="標楷體" w:hint="eastAsia"/>
          <w:b/>
          <w:bCs/>
          <w:snapToGrid/>
        </w:rPr>
        <w:t>度</w:t>
      </w:r>
      <w:r w:rsidRPr="00991BB5">
        <w:rPr>
          <w:rFonts w:hAnsi="標楷體" w:hint="eastAsia"/>
          <w:b/>
          <w:bCs/>
          <w:snapToGrid/>
        </w:rPr>
        <w:t>）</w:t>
      </w:r>
      <w:r w:rsidRPr="000A1B43">
        <w:rPr>
          <w:rFonts w:hAnsi="標楷體" w:hint="eastAsia"/>
          <w:b/>
          <w:bCs/>
          <w:snapToGrid/>
        </w:rPr>
        <w:t>：</w:t>
      </w:r>
      <w:r w:rsidR="001742C5" w:rsidRPr="00090600">
        <w:rPr>
          <w:rFonts w:hAnsi="標楷體" w:hint="eastAsia"/>
          <w:snapToGrid/>
        </w:rPr>
        <w:t>調整</w:t>
      </w:r>
      <w:r w:rsidR="00090600" w:rsidRPr="00090600">
        <w:rPr>
          <w:rFonts w:hAnsi="標楷體" w:hint="eastAsia"/>
          <w:snapToGrid/>
        </w:rPr>
        <w:t>過去導致大量土地連續休耕</w:t>
      </w:r>
      <w:r w:rsidR="00A122DC">
        <w:rPr>
          <w:rFonts w:hAnsi="標楷體" w:hint="eastAsia"/>
          <w:snapToGrid/>
        </w:rPr>
        <w:t>之</w:t>
      </w:r>
      <w:r w:rsidR="00090600" w:rsidRPr="00090600">
        <w:rPr>
          <w:rFonts w:hAnsi="標楷體" w:hint="eastAsia"/>
          <w:snapToGrid/>
        </w:rPr>
        <w:t>補助制度</w:t>
      </w:r>
      <w:r w:rsidR="006D14CC">
        <w:rPr>
          <w:rFonts w:hAnsi="標楷體" w:hint="eastAsia"/>
          <w:snapToGrid/>
        </w:rPr>
        <w:t>，</w:t>
      </w:r>
      <w:r w:rsidR="006D14CC" w:rsidRPr="006D14CC">
        <w:rPr>
          <w:rFonts w:hAnsi="標楷體" w:hint="eastAsia"/>
          <w:snapToGrid/>
        </w:rPr>
        <w:t>限縮農地僅可申請</w:t>
      </w:r>
      <w:r w:rsidR="006D14CC">
        <w:rPr>
          <w:rFonts w:hAnsi="標楷體" w:hint="eastAsia"/>
          <w:snapToGrid/>
        </w:rPr>
        <w:t>1</w:t>
      </w:r>
      <w:r w:rsidR="006D14CC" w:rsidRPr="006D14CC">
        <w:rPr>
          <w:rFonts w:hAnsi="標楷體" w:hint="eastAsia"/>
          <w:snapToGrid/>
        </w:rPr>
        <w:t>期作種植綠肥休耕，促使連續休耕地恢復至少</w:t>
      </w:r>
      <w:r w:rsidR="006D14CC">
        <w:rPr>
          <w:rFonts w:hAnsi="標楷體" w:hint="eastAsia"/>
          <w:snapToGrid/>
        </w:rPr>
        <w:t>1</w:t>
      </w:r>
      <w:r w:rsidR="006D14CC" w:rsidRPr="006D14CC">
        <w:rPr>
          <w:rFonts w:hAnsi="標楷體" w:hint="eastAsia"/>
          <w:snapToGrid/>
        </w:rPr>
        <w:t>期作從事生產</w:t>
      </w:r>
      <w:r w:rsidR="006D14CC">
        <w:rPr>
          <w:rFonts w:hAnsi="標楷體" w:hint="eastAsia"/>
          <w:snapToGrid/>
        </w:rPr>
        <w:t>，</w:t>
      </w:r>
      <w:r w:rsidR="006D14CC" w:rsidRPr="006D14CC">
        <w:rPr>
          <w:rFonts w:hAnsi="標楷體" w:hint="eastAsia"/>
          <w:snapToGrid/>
        </w:rPr>
        <w:t>恢復生產除自行恢復種植外</w:t>
      </w:r>
      <w:r w:rsidR="00090600" w:rsidRPr="00090600">
        <w:rPr>
          <w:rFonts w:hAnsi="標楷體" w:hint="eastAsia"/>
          <w:snapToGrid/>
        </w:rPr>
        <w:t>，延續放寬出租農地獎勵認定條件，使無力耕作</w:t>
      </w:r>
      <w:r w:rsidR="00A122DC">
        <w:rPr>
          <w:rFonts w:hAnsi="標楷體" w:hint="eastAsia"/>
          <w:snapToGrid/>
        </w:rPr>
        <w:t>之</w:t>
      </w:r>
      <w:r w:rsidR="00090600" w:rsidRPr="00090600">
        <w:rPr>
          <w:rFonts w:hAnsi="標楷體" w:hint="eastAsia"/>
          <w:snapToGrid/>
        </w:rPr>
        <w:t>老農</w:t>
      </w:r>
      <w:r w:rsidR="007B2D89">
        <w:rPr>
          <w:rFonts w:hAnsi="標楷體" w:hint="eastAsia"/>
          <w:snapToGrid/>
        </w:rPr>
        <w:t>可</w:t>
      </w:r>
      <w:r w:rsidR="00090600" w:rsidRPr="00090600">
        <w:rPr>
          <w:rFonts w:hAnsi="標楷體" w:hint="eastAsia"/>
          <w:snapToGrid/>
        </w:rPr>
        <w:t>透過出租農地獲得租賃獎勵與離農獎勵，</w:t>
      </w:r>
      <w:r w:rsidR="006D14CC">
        <w:rPr>
          <w:rFonts w:hAnsi="標楷體" w:hint="eastAsia"/>
          <w:snapToGrid/>
        </w:rPr>
        <w:t>以</w:t>
      </w:r>
      <w:r w:rsidR="00090600" w:rsidRPr="00090600">
        <w:rPr>
          <w:rFonts w:hAnsi="標楷體" w:hint="eastAsia"/>
          <w:snapToGrid/>
        </w:rPr>
        <w:t>提升釋出土地意願</w:t>
      </w:r>
      <w:r w:rsidR="00CB5B30">
        <w:rPr>
          <w:rFonts w:hAnsi="標楷體" w:hint="eastAsia"/>
          <w:snapToGrid/>
        </w:rPr>
        <w:t>；1</w:t>
      </w:r>
      <w:r w:rsidR="00CB5B30">
        <w:rPr>
          <w:rFonts w:hAnsi="標楷體"/>
          <w:snapToGrid/>
        </w:rPr>
        <w:t>05</w:t>
      </w:r>
      <w:r w:rsidR="00CB5B30">
        <w:rPr>
          <w:rFonts w:hAnsi="標楷體" w:hint="eastAsia"/>
          <w:snapToGrid/>
        </w:rPr>
        <w:t>年</w:t>
      </w:r>
      <w:r w:rsidR="00183A25">
        <w:rPr>
          <w:rFonts w:hAnsi="標楷體" w:hint="eastAsia"/>
          <w:snapToGrid/>
        </w:rPr>
        <w:t>2期作</w:t>
      </w:r>
      <w:r w:rsidR="00CB5B30">
        <w:rPr>
          <w:rFonts w:hAnsi="標楷體" w:hint="eastAsia"/>
          <w:snapToGrid/>
        </w:rPr>
        <w:t>起試辦「</w:t>
      </w:r>
      <w:r w:rsidR="00CB5B30" w:rsidRPr="00CB5B30">
        <w:rPr>
          <w:rFonts w:hAnsi="標楷體" w:hint="eastAsia"/>
          <w:snapToGrid/>
        </w:rPr>
        <w:t>稻作直接給付」</w:t>
      </w:r>
      <w:r w:rsidR="00CB5B30">
        <w:rPr>
          <w:rFonts w:hAnsi="標楷體" w:hint="eastAsia"/>
          <w:snapToGrid/>
        </w:rPr>
        <w:t>，</w:t>
      </w:r>
      <w:r w:rsidR="00CB5B30" w:rsidRPr="00CB5B30">
        <w:rPr>
          <w:rFonts w:hAnsi="標楷體" w:hint="eastAsia"/>
          <w:snapToGrid/>
        </w:rPr>
        <w:t>鼓勵</w:t>
      </w:r>
      <w:r w:rsidR="00B44833">
        <w:rPr>
          <w:rFonts w:hAnsi="標楷體" w:hint="eastAsia"/>
          <w:snapToGrid/>
        </w:rPr>
        <w:t>農民</w:t>
      </w:r>
      <w:r w:rsidR="00CB5B30" w:rsidRPr="00CB5B30">
        <w:rPr>
          <w:rFonts w:hAnsi="標楷體" w:hint="eastAsia"/>
          <w:snapToGrid/>
        </w:rPr>
        <w:t>選擇不交公糧，改領直接給付金</w:t>
      </w:r>
      <w:r w:rsidR="007B2D89">
        <w:rPr>
          <w:rFonts w:hAnsi="標楷體" w:hint="eastAsia"/>
          <w:snapToGrid/>
        </w:rPr>
        <w:t>。</w:t>
      </w:r>
    </w:p>
    <w:p w:rsidR="00B52587" w:rsidRPr="00B52587" w:rsidRDefault="00B52587" w:rsidP="00743DCA">
      <w:pPr>
        <w:pStyle w:val="123"/>
        <w:ind w:left="1133" w:hanging="283"/>
        <w:rPr>
          <w:rFonts w:hAnsi="標楷體" w:hint="eastAsia"/>
          <w:snapToGrid/>
        </w:rPr>
      </w:pPr>
      <w:r>
        <w:rPr>
          <w:rFonts w:hAnsi="標楷體" w:hint="eastAsia"/>
          <w:b/>
          <w:bCs/>
          <w:snapToGrid/>
        </w:rPr>
        <w:t>5</w:t>
      </w:r>
      <w:r w:rsidRPr="004C0A5F">
        <w:rPr>
          <w:rFonts w:hAnsi="標楷體" w:hint="eastAsia"/>
          <w:b/>
          <w:bCs/>
          <w:snapToGrid/>
        </w:rPr>
        <w:t>.</w:t>
      </w:r>
      <w:r w:rsidRPr="00B52587">
        <w:rPr>
          <w:rFonts w:hAnsi="標楷體" w:hint="eastAsia"/>
          <w:b/>
          <w:bCs/>
          <w:snapToGrid/>
        </w:rPr>
        <w:t>對地</w:t>
      </w:r>
      <w:r w:rsidR="009F6EF7" w:rsidRPr="00B52587">
        <w:rPr>
          <w:rFonts w:hAnsi="標楷體" w:hint="eastAsia"/>
          <w:b/>
          <w:bCs/>
          <w:snapToGrid/>
        </w:rPr>
        <w:t>綠色</w:t>
      </w:r>
      <w:r w:rsidRPr="00B52587">
        <w:rPr>
          <w:rFonts w:hAnsi="標楷體" w:hint="eastAsia"/>
          <w:b/>
          <w:bCs/>
          <w:snapToGrid/>
        </w:rPr>
        <w:t>環境給付</w:t>
      </w:r>
      <w:r w:rsidR="00437BD6">
        <w:rPr>
          <w:rFonts w:hAnsi="標楷體" w:hint="eastAsia"/>
          <w:b/>
          <w:bCs/>
          <w:snapToGrid/>
        </w:rPr>
        <w:t>計畫</w:t>
      </w:r>
      <w:r w:rsidRPr="00B85107">
        <w:rPr>
          <w:rFonts w:hAnsi="標楷體" w:hint="eastAsia"/>
          <w:b/>
          <w:bCs/>
          <w:snapToGrid/>
          <w:spacing w:val="-4"/>
        </w:rPr>
        <w:t>（10</w:t>
      </w:r>
      <w:r w:rsidR="009F6EF7">
        <w:rPr>
          <w:rFonts w:hAnsi="標楷體"/>
          <w:b/>
          <w:bCs/>
          <w:snapToGrid/>
          <w:spacing w:val="-4"/>
        </w:rPr>
        <w:t>7</w:t>
      </w:r>
      <w:r w:rsidRPr="00B85107">
        <w:rPr>
          <w:rFonts w:hAnsi="標楷體" w:hint="eastAsia"/>
          <w:b/>
          <w:bCs/>
          <w:snapToGrid/>
          <w:spacing w:val="-4"/>
        </w:rPr>
        <w:t>至1</w:t>
      </w:r>
      <w:r w:rsidR="000213DE" w:rsidRPr="00B85107">
        <w:rPr>
          <w:rFonts w:hAnsi="標楷體" w:hint="eastAsia"/>
          <w:b/>
          <w:bCs/>
          <w:snapToGrid/>
          <w:spacing w:val="-4"/>
        </w:rPr>
        <w:t>10</w:t>
      </w:r>
      <w:r w:rsidRPr="00B85107">
        <w:rPr>
          <w:rFonts w:hAnsi="標楷體" w:hint="eastAsia"/>
          <w:b/>
          <w:bCs/>
          <w:snapToGrid/>
          <w:spacing w:val="-4"/>
        </w:rPr>
        <w:t>年</w:t>
      </w:r>
      <w:r w:rsidR="00531B90" w:rsidRPr="00B85107">
        <w:rPr>
          <w:rFonts w:hAnsi="標楷體" w:hint="eastAsia"/>
          <w:b/>
          <w:bCs/>
          <w:snapToGrid/>
          <w:spacing w:val="-4"/>
        </w:rPr>
        <w:t>度</w:t>
      </w:r>
      <w:r w:rsidRPr="00B85107">
        <w:rPr>
          <w:rFonts w:hAnsi="標楷體" w:hint="eastAsia"/>
          <w:b/>
          <w:bCs/>
          <w:snapToGrid/>
          <w:spacing w:val="-4"/>
        </w:rPr>
        <w:t>）</w:t>
      </w:r>
      <w:r w:rsidRPr="000A1B43">
        <w:rPr>
          <w:rFonts w:hAnsi="標楷體" w:hint="eastAsia"/>
          <w:b/>
          <w:bCs/>
          <w:snapToGrid/>
        </w:rPr>
        <w:t>：</w:t>
      </w:r>
      <w:r w:rsidR="00183A25" w:rsidRPr="00183A25">
        <w:rPr>
          <w:rFonts w:hAnsi="標楷體" w:hint="eastAsia"/>
          <w:snapToGrid/>
        </w:rPr>
        <w:t>推動「稻作直接給付與公糧保價收購」雙軌並行</w:t>
      </w:r>
      <w:r w:rsidR="00531B90" w:rsidRPr="00531B90">
        <w:rPr>
          <w:rFonts w:hAnsi="標楷體" w:hint="eastAsia"/>
          <w:snapToGrid/>
        </w:rPr>
        <w:t>，引導農民透過市場銷售，合理化產量</w:t>
      </w:r>
      <w:r w:rsidR="00531B90">
        <w:rPr>
          <w:rFonts w:hAnsi="標楷體" w:hint="eastAsia"/>
          <w:snapToGrid/>
        </w:rPr>
        <w:t>，</w:t>
      </w:r>
      <w:r w:rsidR="00531B90" w:rsidRPr="00531B90">
        <w:rPr>
          <w:rFonts w:hAnsi="標楷體" w:hint="eastAsia"/>
          <w:snapToGrid/>
        </w:rPr>
        <w:t>創造農民生產高品質稻米提升獲利</w:t>
      </w:r>
      <w:r w:rsidR="00183A25">
        <w:rPr>
          <w:rFonts w:hAnsi="標楷體" w:hint="eastAsia"/>
          <w:snapToGrid/>
        </w:rPr>
        <w:t>之</w:t>
      </w:r>
      <w:r w:rsidR="00531B90" w:rsidRPr="00531B90">
        <w:rPr>
          <w:rFonts w:hAnsi="標楷體" w:hint="eastAsia"/>
          <w:snapToGrid/>
        </w:rPr>
        <w:t>誘因</w:t>
      </w:r>
      <w:r w:rsidR="005475FC">
        <w:rPr>
          <w:rFonts w:hAnsi="標楷體" w:hint="eastAsia"/>
          <w:snapToGrid/>
        </w:rPr>
        <w:t>；1</w:t>
      </w:r>
      <w:r w:rsidR="005475FC">
        <w:rPr>
          <w:rFonts w:hAnsi="標楷體"/>
          <w:snapToGrid/>
        </w:rPr>
        <w:t>09</w:t>
      </w:r>
      <w:r w:rsidR="005475FC">
        <w:rPr>
          <w:rFonts w:hAnsi="標楷體" w:hint="eastAsia"/>
          <w:snapToGrid/>
        </w:rPr>
        <w:t>年起新增「</w:t>
      </w:r>
      <w:r w:rsidR="005475FC" w:rsidRPr="005475FC">
        <w:rPr>
          <w:rFonts w:hAnsi="標楷體" w:hint="eastAsia"/>
          <w:snapToGrid/>
        </w:rPr>
        <w:t>農業環境基本給付」鼓勵落實農地農耕</w:t>
      </w:r>
      <w:r w:rsidR="00BB709C">
        <w:rPr>
          <w:rFonts w:hAnsi="標楷體" w:hint="eastAsia"/>
          <w:snapToGrid/>
        </w:rPr>
        <w:t>；另自1</w:t>
      </w:r>
      <w:r w:rsidR="00BB709C">
        <w:rPr>
          <w:rFonts w:hAnsi="標楷體"/>
          <w:snapToGrid/>
        </w:rPr>
        <w:t>10</w:t>
      </w:r>
      <w:r w:rsidR="00BB709C" w:rsidRPr="00BB709C">
        <w:rPr>
          <w:rFonts w:hAnsi="標楷體" w:hint="eastAsia"/>
          <w:snapToGrid/>
        </w:rPr>
        <w:t>年起實施</w:t>
      </w:r>
      <w:r w:rsidR="00B15AD5">
        <w:rPr>
          <w:rFonts w:hAnsi="標楷體" w:hint="eastAsia"/>
          <w:snapToGrid/>
        </w:rPr>
        <w:t>基期年農地</w:t>
      </w:r>
      <w:r w:rsidR="00BB709C" w:rsidRPr="00BB709C">
        <w:rPr>
          <w:rFonts w:hAnsi="標楷體" w:hint="eastAsia"/>
          <w:snapToGrid/>
        </w:rPr>
        <w:t>「稻作四選三」，輔導農民自</w:t>
      </w:r>
      <w:r w:rsidR="00BB709C">
        <w:rPr>
          <w:rFonts w:hAnsi="標楷體" w:hint="eastAsia"/>
          <w:snapToGrid/>
        </w:rPr>
        <w:t>2</w:t>
      </w:r>
      <w:r w:rsidR="00BB709C" w:rsidRPr="00BB709C">
        <w:rPr>
          <w:rFonts w:hAnsi="標楷體" w:hint="eastAsia"/>
          <w:snapToGrid/>
        </w:rPr>
        <w:t>期作起，前3個期作至少須有1個期作種植水稻以外作物或辦理生產環境維護措施，以加速調節稻作面積</w:t>
      </w:r>
      <w:r w:rsidR="00531B90" w:rsidRPr="00531B90">
        <w:rPr>
          <w:rFonts w:hAnsi="標楷體" w:hint="eastAsia"/>
          <w:snapToGrid/>
        </w:rPr>
        <w:t>。</w:t>
      </w:r>
    </w:p>
    <w:p w:rsidR="001059F6" w:rsidRDefault="00531B90" w:rsidP="009F0EC3">
      <w:pPr>
        <w:pStyle w:val="123"/>
        <w:ind w:left="1133" w:hanging="283"/>
        <w:rPr>
          <w:rFonts w:hAnsi="標楷體"/>
          <w:snapToGrid/>
        </w:rPr>
      </w:pPr>
      <w:r>
        <w:rPr>
          <w:rFonts w:hAnsi="標楷體" w:hint="eastAsia"/>
          <w:b/>
          <w:bCs/>
          <w:snapToGrid/>
        </w:rPr>
        <w:t>6</w:t>
      </w:r>
      <w:r w:rsidR="009F0EC3" w:rsidRPr="003A3663">
        <w:rPr>
          <w:rFonts w:hAnsi="標楷體" w:hint="eastAsia"/>
          <w:b/>
          <w:bCs/>
          <w:snapToGrid/>
        </w:rPr>
        <w:t>.</w:t>
      </w:r>
      <w:r w:rsidRPr="00531B90">
        <w:rPr>
          <w:rFonts w:hAnsi="標楷體" w:hint="eastAsia"/>
          <w:b/>
          <w:bCs/>
          <w:snapToGrid/>
        </w:rPr>
        <w:t>綠色環境給付計畫</w:t>
      </w:r>
      <w:r>
        <w:rPr>
          <w:rFonts w:hAnsi="標楷體" w:hint="eastAsia"/>
          <w:b/>
          <w:bCs/>
          <w:snapToGrid/>
        </w:rPr>
        <w:t>(</w:t>
      </w:r>
      <w:r>
        <w:rPr>
          <w:rFonts w:hAnsi="標楷體"/>
          <w:b/>
          <w:bCs/>
          <w:snapToGrid/>
        </w:rPr>
        <w:t>111</w:t>
      </w:r>
      <w:r>
        <w:rPr>
          <w:rFonts w:hAnsi="標楷體" w:hint="eastAsia"/>
          <w:b/>
          <w:bCs/>
          <w:snapToGrid/>
        </w:rPr>
        <w:t>至114年度</w:t>
      </w:r>
      <w:r>
        <w:rPr>
          <w:rFonts w:hAnsi="標楷體"/>
          <w:b/>
          <w:bCs/>
          <w:snapToGrid/>
        </w:rPr>
        <w:t>)</w:t>
      </w:r>
      <w:r w:rsidR="009F0EC3" w:rsidRPr="003A3663">
        <w:rPr>
          <w:rFonts w:hAnsi="標楷體" w:hint="eastAsia"/>
          <w:b/>
          <w:bCs/>
          <w:snapToGrid/>
        </w:rPr>
        <w:t>：</w:t>
      </w:r>
      <w:r w:rsidR="00AD7B34" w:rsidRPr="00AD7B34">
        <w:rPr>
          <w:rFonts w:hAnsi="標楷體" w:hint="eastAsia"/>
          <w:snapToGrid/>
        </w:rPr>
        <w:t>持續推動</w:t>
      </w:r>
      <w:r w:rsidR="00AD7B34">
        <w:rPr>
          <w:rFonts w:hAnsi="標楷體" w:hint="eastAsia"/>
          <w:snapToGrid/>
        </w:rPr>
        <w:t>「</w:t>
      </w:r>
      <w:r w:rsidR="00AD7B34" w:rsidRPr="005475FC">
        <w:rPr>
          <w:rFonts w:hAnsi="標楷體" w:hint="eastAsia"/>
          <w:snapToGrid/>
        </w:rPr>
        <w:t>農業環境基本給付」</w:t>
      </w:r>
      <w:r w:rsidR="00AD7B34">
        <w:rPr>
          <w:rFonts w:hAnsi="標楷體" w:hint="eastAsia"/>
          <w:snapToGrid/>
        </w:rPr>
        <w:t>及</w:t>
      </w:r>
      <w:r w:rsidR="00AD7B34" w:rsidRPr="00AD7B34">
        <w:rPr>
          <w:rFonts w:hAnsi="標楷體" w:hint="eastAsia"/>
          <w:snapToGrid/>
        </w:rPr>
        <w:t>鼓勵稻田轉</w:t>
      </w:r>
      <w:r w:rsidR="00AD7B34">
        <w:rPr>
          <w:rFonts w:hAnsi="標楷體" w:hint="eastAsia"/>
          <w:snapToGrid/>
        </w:rPr>
        <w:t>(契)</w:t>
      </w:r>
      <w:r w:rsidR="00AD7B34" w:rsidRPr="00AD7B34">
        <w:rPr>
          <w:rFonts w:hAnsi="標楷體" w:hint="eastAsia"/>
          <w:snapToGrid/>
        </w:rPr>
        <w:t>作</w:t>
      </w:r>
      <w:r w:rsidR="00AD7B34">
        <w:rPr>
          <w:rFonts w:hAnsi="標楷體" w:hint="eastAsia"/>
          <w:snapToGrid/>
        </w:rPr>
        <w:t>外</w:t>
      </w:r>
      <w:r w:rsidR="00AD7B34">
        <w:rPr>
          <w:rFonts w:hAnsi="標楷體" w:hint="eastAsia"/>
          <w:b/>
          <w:bCs/>
          <w:snapToGrid/>
        </w:rPr>
        <w:t>，</w:t>
      </w:r>
      <w:r w:rsidR="00966CDF" w:rsidRPr="00966CDF">
        <w:rPr>
          <w:rFonts w:hAnsi="標楷體" w:hint="eastAsia"/>
          <w:snapToGrid/>
        </w:rPr>
        <w:t>稻作直接給付措施退場</w:t>
      </w:r>
      <w:r w:rsidR="00966CDF">
        <w:rPr>
          <w:rFonts w:hAnsi="標楷體" w:hint="eastAsia"/>
          <w:snapToGrid/>
        </w:rPr>
        <w:t>，改採水稻收入保險制度，</w:t>
      </w:r>
      <w:r w:rsidR="00437BD6">
        <w:rPr>
          <w:rFonts w:hAnsi="標楷體" w:hint="eastAsia"/>
          <w:snapToGrid/>
        </w:rPr>
        <w:t>另</w:t>
      </w:r>
      <w:r w:rsidR="00966CDF" w:rsidRPr="00966CDF">
        <w:rPr>
          <w:rFonts w:hAnsi="標楷體" w:hint="eastAsia"/>
          <w:snapToGrid/>
        </w:rPr>
        <w:t>針對水資源競用區</w:t>
      </w:r>
      <w:r w:rsidR="00B15AD5">
        <w:rPr>
          <w:rFonts w:hAnsi="標楷體" w:hint="eastAsia"/>
          <w:snapToGrid/>
        </w:rPr>
        <w:t>(</w:t>
      </w:r>
      <w:r w:rsidR="00966CDF" w:rsidRPr="00966CDF">
        <w:rPr>
          <w:rFonts w:hAnsi="標楷體" w:hint="eastAsia"/>
          <w:snapToGrid/>
        </w:rPr>
        <w:t>包含石門、上坪堰、明德、鯉魚潭、部分石岡壩及曾文烏山頭等</w:t>
      </w:r>
      <w:r w:rsidR="000E22BD">
        <w:rPr>
          <w:rFonts w:hAnsi="標楷體" w:hint="eastAsia"/>
          <w:snapToGrid/>
        </w:rPr>
        <w:t>6個</w:t>
      </w:r>
      <w:r w:rsidR="00966CDF" w:rsidRPr="00966CDF">
        <w:rPr>
          <w:rFonts w:hAnsi="標楷體" w:hint="eastAsia"/>
          <w:snapToGrid/>
        </w:rPr>
        <w:t>水庫</w:t>
      </w:r>
      <w:r w:rsidR="00B15AD5">
        <w:rPr>
          <w:rFonts w:hAnsi="標楷體" w:hint="eastAsia"/>
          <w:snapToGrid/>
        </w:rPr>
        <w:t>)區內</w:t>
      </w:r>
      <w:r w:rsidR="000E22BD" w:rsidRPr="000E22BD">
        <w:rPr>
          <w:rFonts w:hAnsi="標楷體" w:hint="eastAsia"/>
          <w:snapToGrid/>
        </w:rPr>
        <w:t>土地</w:t>
      </w:r>
      <w:r w:rsidR="00966CDF" w:rsidRPr="00966CDF">
        <w:rPr>
          <w:rFonts w:hAnsi="標楷體" w:hint="eastAsia"/>
          <w:snapToGrid/>
        </w:rPr>
        <w:t>推動</w:t>
      </w:r>
      <w:r w:rsidR="00437BD6">
        <w:rPr>
          <w:rFonts w:hAnsi="標楷體" w:hint="eastAsia"/>
          <w:snapToGrid/>
        </w:rPr>
        <w:t>「</w:t>
      </w:r>
      <w:r w:rsidR="00966CDF" w:rsidRPr="00966CDF">
        <w:rPr>
          <w:rFonts w:hAnsi="標楷體" w:hint="eastAsia"/>
          <w:snapToGrid/>
        </w:rPr>
        <w:t>大區輪作</w:t>
      </w:r>
      <w:r w:rsidR="00437BD6">
        <w:rPr>
          <w:rFonts w:hAnsi="標楷體" w:hint="eastAsia"/>
          <w:snapToGrid/>
        </w:rPr>
        <w:t>」</w:t>
      </w:r>
      <w:r w:rsidR="00966CDF" w:rsidRPr="00966CDF">
        <w:rPr>
          <w:rFonts w:hAnsi="標楷體" w:hint="eastAsia"/>
          <w:snapToGrid/>
        </w:rPr>
        <w:t>措施</w:t>
      </w:r>
      <w:r w:rsidR="000E22BD" w:rsidRPr="000E22BD">
        <w:rPr>
          <w:rFonts w:hAnsi="標楷體" w:hint="eastAsia"/>
          <w:snapToGrid/>
        </w:rPr>
        <w:t>，兩年1輪，每年1期作輪值不種水稻</w:t>
      </w:r>
      <w:r w:rsidR="009F6EF7">
        <w:rPr>
          <w:rFonts w:hAnsi="標楷體" w:hint="eastAsia"/>
          <w:snapToGrid/>
        </w:rPr>
        <w:t>，</w:t>
      </w:r>
      <w:r w:rsidR="00B15AD5">
        <w:rPr>
          <w:rFonts w:hAnsi="標楷體" w:hint="eastAsia"/>
          <w:snapToGrid/>
        </w:rPr>
        <w:t>與</w:t>
      </w:r>
      <w:r w:rsidR="00437BD6">
        <w:rPr>
          <w:rFonts w:hAnsi="標楷體" w:hint="eastAsia"/>
          <w:snapToGrid/>
        </w:rPr>
        <w:t>「</w:t>
      </w:r>
      <w:r w:rsidR="009F6EF7" w:rsidRPr="00966CDF">
        <w:rPr>
          <w:rFonts w:hAnsi="標楷體" w:hint="eastAsia"/>
          <w:snapToGrid/>
        </w:rPr>
        <w:t>稻作四選三</w:t>
      </w:r>
      <w:r w:rsidR="00437BD6">
        <w:rPr>
          <w:rFonts w:hAnsi="標楷體" w:hint="eastAsia"/>
          <w:snapToGrid/>
        </w:rPr>
        <w:t>」</w:t>
      </w:r>
      <w:r w:rsidR="009F6EF7">
        <w:rPr>
          <w:rFonts w:hAnsi="標楷體" w:hint="eastAsia"/>
          <w:snapToGrid/>
        </w:rPr>
        <w:t>政策</w:t>
      </w:r>
      <w:r w:rsidR="00B15AD5">
        <w:rPr>
          <w:rFonts w:hAnsi="標楷體" w:hint="eastAsia"/>
          <w:snapToGrid/>
        </w:rPr>
        <w:t>共同推動，以減少稻作面積，並有效利用水資源</w:t>
      </w:r>
      <w:r w:rsidR="00C73C4A">
        <w:rPr>
          <w:rFonts w:hAnsi="標楷體" w:hint="eastAsia"/>
          <w:snapToGrid/>
        </w:rPr>
        <w:t>。</w:t>
      </w:r>
    </w:p>
    <w:p w:rsidR="00B15AD5" w:rsidRPr="001159EE" w:rsidRDefault="00B15AD5" w:rsidP="00B15AD5">
      <w:pPr>
        <w:pStyle w:val="ac"/>
        <w:ind w:left="849" w:hanging="283"/>
        <w:rPr>
          <w:rFonts w:hAnsi="標楷體" w:cs="細明體" w:hint="eastAsia"/>
          <w:b/>
          <w:szCs w:val="20"/>
        </w:rPr>
      </w:pPr>
      <w:r w:rsidRPr="00FD7039">
        <w:rPr>
          <w:rFonts w:hAnsi="標楷體" w:cs="細明體" w:hint="eastAsia"/>
          <w:b/>
          <w:szCs w:val="20"/>
        </w:rPr>
        <w:t>(</w:t>
      </w:r>
      <w:r>
        <w:rPr>
          <w:rFonts w:hAnsi="標楷體" w:cs="細明體" w:hint="eastAsia"/>
          <w:b/>
          <w:szCs w:val="20"/>
        </w:rPr>
        <w:t>二</w:t>
      </w:r>
      <w:r w:rsidRPr="00FD7039">
        <w:rPr>
          <w:rFonts w:hAnsi="標楷體" w:cs="細明體" w:hint="eastAsia"/>
          <w:b/>
          <w:szCs w:val="20"/>
        </w:rPr>
        <w:t>)</w:t>
      </w:r>
      <w:bookmarkStart w:id="15" w:name="_Hlk200029061"/>
      <w:r w:rsidR="009330BE">
        <w:rPr>
          <w:rFonts w:hAnsi="標楷體" w:cs="細明體" w:hint="eastAsia"/>
          <w:b/>
          <w:szCs w:val="20"/>
        </w:rPr>
        <w:t>近年稻作產業結構調整</w:t>
      </w:r>
      <w:bookmarkEnd w:id="15"/>
      <w:r w:rsidR="003D50E4">
        <w:rPr>
          <w:rFonts w:hAnsi="標楷體" w:cs="細明體" w:hint="eastAsia"/>
          <w:b/>
          <w:szCs w:val="20"/>
        </w:rPr>
        <w:t>計畫</w:t>
      </w:r>
      <w:r w:rsidR="009330BE">
        <w:rPr>
          <w:rFonts w:hAnsi="標楷體" w:hint="eastAsia"/>
          <w:b/>
          <w:bCs/>
          <w:snapToGrid/>
        </w:rPr>
        <w:t>經費支出</w:t>
      </w:r>
      <w:r w:rsidRPr="001159EE">
        <w:rPr>
          <w:rFonts w:hAnsi="標楷體" w:cs="細明體" w:hint="eastAsia"/>
          <w:b/>
          <w:szCs w:val="20"/>
        </w:rPr>
        <w:t xml:space="preserve"> </w:t>
      </w:r>
    </w:p>
    <w:p w:rsidR="00424F8F" w:rsidRDefault="009330BE" w:rsidP="0000710A">
      <w:pPr>
        <w:pStyle w:val="21"/>
        <w:ind w:left="850" w:firstLine="566"/>
        <w:rPr>
          <w:rFonts w:hAnsi="標楷體"/>
          <w:snapToGrid/>
        </w:rPr>
      </w:pPr>
      <w:r w:rsidRPr="009330BE">
        <w:rPr>
          <w:rFonts w:hAnsi="標楷體" w:hint="eastAsia"/>
          <w:snapToGrid/>
        </w:rPr>
        <w:t>農業部</w:t>
      </w:r>
      <w:r w:rsidR="000C6AEE">
        <w:rPr>
          <w:rFonts w:hAnsi="標楷體" w:hint="eastAsia"/>
          <w:snapToGrid/>
        </w:rPr>
        <w:t>為</w:t>
      </w:r>
      <w:r w:rsidR="000C6AEE" w:rsidRPr="000C6AEE">
        <w:rPr>
          <w:rFonts w:hAnsi="標楷體" w:hint="eastAsia"/>
          <w:snapToGrid/>
        </w:rPr>
        <w:t>調整稻作產業結構</w:t>
      </w:r>
      <w:r w:rsidR="00E02F8C">
        <w:rPr>
          <w:rFonts w:hAnsi="標楷體" w:hint="eastAsia"/>
          <w:snapToGrid/>
        </w:rPr>
        <w:t>推動</w:t>
      </w:r>
      <w:r>
        <w:rPr>
          <w:rFonts w:hAnsi="標楷體" w:hint="eastAsia"/>
          <w:snapToGrid/>
        </w:rPr>
        <w:t>前述</w:t>
      </w:r>
      <w:r w:rsidR="003D50E4">
        <w:rPr>
          <w:rFonts w:hAnsi="標楷體" w:hint="eastAsia"/>
          <w:snapToGrid/>
        </w:rPr>
        <w:t>各項計畫</w:t>
      </w:r>
      <w:r w:rsidR="000C6AEE">
        <w:rPr>
          <w:rFonts w:hAnsi="標楷體" w:hint="eastAsia"/>
          <w:snapToGrid/>
        </w:rPr>
        <w:t>之相關</w:t>
      </w:r>
      <w:r w:rsidRPr="009330BE">
        <w:rPr>
          <w:rFonts w:hAnsi="標楷體" w:hint="eastAsia"/>
          <w:snapToGrid/>
        </w:rPr>
        <w:t>經費編列於農</w:t>
      </w:r>
      <w:r w:rsidR="008A546A">
        <w:rPr>
          <w:rFonts w:hAnsi="標楷體" w:hint="eastAsia"/>
          <w:snapToGrid/>
        </w:rPr>
        <w:t>業</w:t>
      </w:r>
      <w:r w:rsidRPr="009330BE">
        <w:rPr>
          <w:rFonts w:hAnsi="標楷體" w:hint="eastAsia"/>
          <w:snapToGrid/>
        </w:rPr>
        <w:t>特</w:t>
      </w:r>
      <w:r w:rsidR="008A546A">
        <w:rPr>
          <w:rFonts w:hAnsi="標楷體" w:hint="eastAsia"/>
          <w:snapToGrid/>
        </w:rPr>
        <w:t>別</w:t>
      </w:r>
      <w:r w:rsidRPr="009330BE">
        <w:rPr>
          <w:rFonts w:hAnsi="標楷體" w:hint="eastAsia"/>
          <w:snapToGrid/>
        </w:rPr>
        <w:t>收</w:t>
      </w:r>
      <w:r w:rsidR="008A546A">
        <w:rPr>
          <w:rFonts w:hAnsi="標楷體" w:hint="eastAsia"/>
          <w:snapToGrid/>
        </w:rPr>
        <w:t>入</w:t>
      </w:r>
      <w:r w:rsidRPr="009330BE">
        <w:rPr>
          <w:rFonts w:hAnsi="標楷體" w:hint="eastAsia"/>
          <w:snapToGrid/>
        </w:rPr>
        <w:t>基金項下農</w:t>
      </w:r>
      <w:r w:rsidR="00B04A9A">
        <w:rPr>
          <w:rFonts w:hAnsi="標楷體" w:hint="eastAsia"/>
          <w:snapToGrid/>
        </w:rPr>
        <w:t>產品受進口損害救助基金</w:t>
      </w:r>
      <w:r w:rsidRPr="009330BE">
        <w:rPr>
          <w:rFonts w:hAnsi="標楷體" w:hint="eastAsia"/>
          <w:snapToGrid/>
        </w:rPr>
        <w:t>(以下稱農</w:t>
      </w:r>
      <w:r w:rsidR="00B04A9A">
        <w:rPr>
          <w:rFonts w:hAnsi="標楷體" w:hint="eastAsia"/>
          <w:snapToGrid/>
        </w:rPr>
        <w:t>損</w:t>
      </w:r>
      <w:r w:rsidRPr="009330BE">
        <w:rPr>
          <w:rFonts w:hAnsi="標楷體" w:hint="eastAsia"/>
          <w:snapToGrid/>
        </w:rPr>
        <w:t>基金)，</w:t>
      </w:r>
      <w:r w:rsidR="003F3D58">
        <w:rPr>
          <w:rFonts w:hAnsi="標楷體" w:hint="eastAsia"/>
          <w:snapToGrid/>
        </w:rPr>
        <w:t>9</w:t>
      </w:r>
      <w:r w:rsidR="003F3D58">
        <w:rPr>
          <w:rFonts w:hAnsi="標楷體"/>
          <w:snapToGrid/>
        </w:rPr>
        <w:t>9</w:t>
      </w:r>
      <w:r w:rsidR="003F3D58">
        <w:rPr>
          <w:rFonts w:hAnsi="標楷體" w:hint="eastAsia"/>
          <w:snapToGrid/>
        </w:rPr>
        <w:t>至1</w:t>
      </w:r>
      <w:r w:rsidR="003F3D58">
        <w:rPr>
          <w:rFonts w:hAnsi="標楷體"/>
          <w:snapToGrid/>
        </w:rPr>
        <w:t>14</w:t>
      </w:r>
      <w:r w:rsidR="00E02F8C">
        <w:rPr>
          <w:rFonts w:hAnsi="標楷體" w:hint="eastAsia"/>
          <w:snapToGrid/>
        </w:rPr>
        <w:t>年</w:t>
      </w:r>
      <w:r w:rsidR="003F3D58">
        <w:rPr>
          <w:rFonts w:hAnsi="標楷體" w:hint="eastAsia"/>
          <w:snapToGrid/>
        </w:rPr>
        <w:t>度</w:t>
      </w:r>
      <w:r w:rsidR="007665B5">
        <w:rPr>
          <w:rFonts w:hAnsi="標楷體" w:hint="eastAsia"/>
          <w:snapToGrid/>
        </w:rPr>
        <w:t>間陸續</w:t>
      </w:r>
      <w:r w:rsidR="00E02F8C">
        <w:rPr>
          <w:rFonts w:hAnsi="標楷體" w:hint="eastAsia"/>
          <w:snapToGrid/>
        </w:rPr>
        <w:t>推動</w:t>
      </w:r>
      <w:r w:rsidR="00C561D9">
        <w:rPr>
          <w:rFonts w:hAnsi="標楷體" w:hint="eastAsia"/>
          <w:snapToGrid/>
        </w:rPr>
        <w:t>「</w:t>
      </w:r>
      <w:r w:rsidR="003D50E4" w:rsidRPr="003D50E4">
        <w:rPr>
          <w:rFonts w:hAnsi="標楷體" w:hint="eastAsia"/>
          <w:snapToGrid/>
        </w:rPr>
        <w:t>綠色環境給付計畫</w:t>
      </w:r>
      <w:r w:rsidR="00C561D9">
        <w:rPr>
          <w:rFonts w:hAnsi="標楷體" w:hint="eastAsia"/>
          <w:snapToGrid/>
        </w:rPr>
        <w:t>」</w:t>
      </w:r>
      <w:r w:rsidR="003D50E4">
        <w:rPr>
          <w:rFonts w:hAnsi="標楷體" w:hint="eastAsia"/>
          <w:snapToGrid/>
        </w:rPr>
        <w:t>等</w:t>
      </w:r>
      <w:r w:rsidR="007665B5">
        <w:rPr>
          <w:rFonts w:hAnsi="標楷體" w:hint="eastAsia"/>
          <w:snapToGrid/>
        </w:rPr>
        <w:t>5項計畫，每年</w:t>
      </w:r>
      <w:r w:rsidR="003F3D58">
        <w:rPr>
          <w:rFonts w:hAnsi="標楷體" w:hint="eastAsia"/>
          <w:snapToGrid/>
        </w:rPr>
        <w:t>預算數介於6</w:t>
      </w:r>
      <w:r w:rsidR="003F3D58">
        <w:rPr>
          <w:rFonts w:hAnsi="標楷體"/>
          <w:snapToGrid/>
        </w:rPr>
        <w:t>9.87</w:t>
      </w:r>
      <w:r w:rsidR="003F3D58">
        <w:rPr>
          <w:rFonts w:hAnsi="標楷體" w:hint="eastAsia"/>
          <w:snapToGrid/>
        </w:rPr>
        <w:t>至1</w:t>
      </w:r>
      <w:r w:rsidR="003F3D58">
        <w:rPr>
          <w:rFonts w:hAnsi="標楷體"/>
          <w:snapToGrid/>
        </w:rPr>
        <w:t>18.39</w:t>
      </w:r>
      <w:r w:rsidR="003F3D58">
        <w:rPr>
          <w:rFonts w:hAnsi="標楷體" w:hint="eastAsia"/>
          <w:snapToGrid/>
        </w:rPr>
        <w:t>億元</w:t>
      </w:r>
      <w:r w:rsidR="007665B5">
        <w:rPr>
          <w:rFonts w:hAnsi="標楷體" w:hint="eastAsia"/>
          <w:snapToGrid/>
        </w:rPr>
        <w:t>間</w:t>
      </w:r>
      <w:r w:rsidR="00BA21C0">
        <w:rPr>
          <w:rFonts w:hAnsi="標楷體" w:hint="eastAsia"/>
          <w:snapToGrid/>
        </w:rPr>
        <w:t>(詳表</w:t>
      </w:r>
      <w:r w:rsidR="00631524">
        <w:rPr>
          <w:rFonts w:hAnsi="標楷體" w:hint="eastAsia"/>
          <w:snapToGrid/>
        </w:rPr>
        <w:t>2</w:t>
      </w:r>
      <w:r w:rsidR="00BA21C0">
        <w:rPr>
          <w:rFonts w:hAnsi="標楷體" w:hint="eastAsia"/>
          <w:snapToGrid/>
        </w:rPr>
        <w:t>-</w:t>
      </w:r>
      <w:r w:rsidR="0079592F">
        <w:rPr>
          <w:rFonts w:hAnsi="標楷體" w:hint="eastAsia"/>
          <w:snapToGrid/>
        </w:rPr>
        <w:t>5</w:t>
      </w:r>
      <w:r w:rsidR="00BA21C0">
        <w:rPr>
          <w:rFonts w:hAnsi="標楷體" w:hint="eastAsia"/>
          <w:snapToGrid/>
        </w:rPr>
        <w:t>)</w:t>
      </w:r>
      <w:r w:rsidR="003F3D58">
        <w:rPr>
          <w:rFonts w:hAnsi="標楷體" w:hint="eastAsia"/>
          <w:snapToGrid/>
        </w:rPr>
        <w:t>，</w:t>
      </w:r>
      <w:r w:rsidR="00C561D9">
        <w:rPr>
          <w:rFonts w:hAnsi="標楷體" w:hint="eastAsia"/>
          <w:snapToGrid/>
        </w:rPr>
        <w:t>而</w:t>
      </w:r>
      <w:r w:rsidR="003F3D58">
        <w:rPr>
          <w:rFonts w:hAnsi="標楷體" w:hint="eastAsia"/>
          <w:snapToGrid/>
        </w:rPr>
        <w:t>9</w:t>
      </w:r>
      <w:r w:rsidR="003F3D58">
        <w:rPr>
          <w:rFonts w:hAnsi="標楷體"/>
          <w:snapToGrid/>
        </w:rPr>
        <w:t>9</w:t>
      </w:r>
      <w:r w:rsidR="003F3D58">
        <w:rPr>
          <w:rFonts w:hAnsi="標楷體" w:hint="eastAsia"/>
          <w:snapToGrid/>
        </w:rPr>
        <w:t>至1</w:t>
      </w:r>
      <w:r w:rsidR="003F3D58">
        <w:rPr>
          <w:rFonts w:hAnsi="標楷體"/>
          <w:snapToGrid/>
        </w:rPr>
        <w:t>13</w:t>
      </w:r>
      <w:r w:rsidR="003F3D58">
        <w:rPr>
          <w:rFonts w:hAnsi="標楷體" w:hint="eastAsia"/>
          <w:snapToGrid/>
        </w:rPr>
        <w:t>年度決算數則介於7</w:t>
      </w:r>
      <w:r w:rsidR="003F3D58">
        <w:rPr>
          <w:rFonts w:hAnsi="標楷體"/>
          <w:snapToGrid/>
        </w:rPr>
        <w:t>3.39</w:t>
      </w:r>
      <w:r w:rsidR="003F3D58">
        <w:rPr>
          <w:rFonts w:hAnsi="標楷體" w:hint="eastAsia"/>
          <w:snapToGrid/>
        </w:rPr>
        <w:t>至1</w:t>
      </w:r>
      <w:r w:rsidR="003F3D58">
        <w:rPr>
          <w:rFonts w:hAnsi="標楷體"/>
          <w:snapToGrid/>
        </w:rPr>
        <w:t>21.66</w:t>
      </w:r>
      <w:r w:rsidR="003F3D58">
        <w:rPr>
          <w:rFonts w:hAnsi="標楷體" w:hint="eastAsia"/>
          <w:snapToGrid/>
        </w:rPr>
        <w:t>億元，</w:t>
      </w:r>
      <w:r w:rsidR="009A452F">
        <w:rPr>
          <w:rFonts w:hAnsi="標楷體" w:hint="eastAsia"/>
          <w:snapToGrid/>
        </w:rPr>
        <w:t>1</w:t>
      </w:r>
      <w:r w:rsidR="009A452F">
        <w:rPr>
          <w:rFonts w:hAnsi="標楷體"/>
          <w:snapToGrid/>
        </w:rPr>
        <w:t>5</w:t>
      </w:r>
      <w:r w:rsidR="009A452F">
        <w:rPr>
          <w:rFonts w:hAnsi="標楷體" w:hint="eastAsia"/>
          <w:snapToGrid/>
        </w:rPr>
        <w:t>年間</w:t>
      </w:r>
      <w:r w:rsidR="003F3D58">
        <w:rPr>
          <w:rFonts w:hAnsi="標楷體" w:hint="eastAsia"/>
          <w:snapToGrid/>
        </w:rPr>
        <w:t>平均每年</w:t>
      </w:r>
      <w:r w:rsidR="00865E0F">
        <w:rPr>
          <w:rFonts w:hAnsi="標楷體" w:hint="eastAsia"/>
          <w:snapToGrid/>
        </w:rPr>
        <w:t>實際</w:t>
      </w:r>
      <w:r w:rsidR="003F3D58">
        <w:rPr>
          <w:rFonts w:hAnsi="標楷體" w:hint="eastAsia"/>
          <w:snapToGrid/>
        </w:rPr>
        <w:t>支出約為9</w:t>
      </w:r>
      <w:r w:rsidR="003F3D58">
        <w:rPr>
          <w:rFonts w:hAnsi="標楷體"/>
          <w:snapToGrid/>
        </w:rPr>
        <w:t>7.03</w:t>
      </w:r>
      <w:r w:rsidR="003F3D58">
        <w:rPr>
          <w:rFonts w:hAnsi="標楷體" w:hint="eastAsia"/>
          <w:snapToGrid/>
        </w:rPr>
        <w:t>億元</w:t>
      </w:r>
      <w:r w:rsidR="00237F13">
        <w:rPr>
          <w:rFonts w:hAnsi="標楷體" w:hint="eastAsia"/>
          <w:snapToGrid/>
        </w:rPr>
        <w:t>。</w:t>
      </w:r>
    </w:p>
    <w:p w:rsidR="00424F8F" w:rsidRDefault="00424F8F" w:rsidP="00424F8F">
      <w:pPr>
        <w:spacing w:beforeLines="25" w:before="125" w:line="340" w:lineRule="exact"/>
        <w:ind w:leftChars="0" w:left="1355" w:hangingChars="478" w:hanging="1355"/>
        <w:rPr>
          <w:b/>
        </w:rPr>
      </w:pPr>
      <w:r w:rsidRPr="00BC3A96">
        <w:rPr>
          <w:rFonts w:hint="eastAsia"/>
          <w:b/>
        </w:rPr>
        <w:t>表</w:t>
      </w:r>
      <w:r w:rsidR="00631524">
        <w:rPr>
          <w:rFonts w:hint="eastAsia"/>
          <w:b/>
        </w:rPr>
        <w:t>2</w:t>
      </w:r>
      <w:r>
        <w:rPr>
          <w:b/>
        </w:rPr>
        <w:t>-</w:t>
      </w:r>
      <w:r w:rsidR="0079592F">
        <w:rPr>
          <w:rFonts w:hint="eastAsia"/>
          <w:b/>
        </w:rPr>
        <w:t>5</w:t>
      </w:r>
      <w:r w:rsidRPr="00BC3A96">
        <w:rPr>
          <w:rFonts w:hint="eastAsia"/>
          <w:b/>
        </w:rPr>
        <w:t xml:space="preserve">  </w:t>
      </w:r>
      <w:r>
        <w:rPr>
          <w:b/>
        </w:rPr>
        <w:t>99</w:t>
      </w:r>
      <w:r w:rsidRPr="00BC3A96">
        <w:rPr>
          <w:b/>
        </w:rPr>
        <w:t>至</w:t>
      </w:r>
      <w:r>
        <w:rPr>
          <w:rFonts w:hint="eastAsia"/>
          <w:b/>
        </w:rPr>
        <w:t>114</w:t>
      </w:r>
      <w:r w:rsidRPr="00BC3A96">
        <w:rPr>
          <w:b/>
        </w:rPr>
        <w:t>年度</w:t>
      </w:r>
      <w:r w:rsidRPr="000C6AEE">
        <w:rPr>
          <w:rFonts w:hint="eastAsia"/>
          <w:b/>
        </w:rPr>
        <w:t>稻作產業結構調整</w:t>
      </w:r>
      <w:r>
        <w:rPr>
          <w:rFonts w:hint="eastAsia"/>
          <w:b/>
        </w:rPr>
        <w:t>相關</w:t>
      </w:r>
      <w:r w:rsidRPr="000C6AEE">
        <w:rPr>
          <w:rFonts w:hint="eastAsia"/>
          <w:b/>
        </w:rPr>
        <w:t>計畫</w:t>
      </w:r>
      <w:r>
        <w:rPr>
          <w:rFonts w:hint="eastAsia"/>
          <w:b/>
        </w:rPr>
        <w:t>預</w:t>
      </w:r>
      <w:r w:rsidRPr="00BC3A96">
        <w:rPr>
          <w:rFonts w:hint="eastAsia"/>
          <w:b/>
        </w:rPr>
        <w:t>、決算</w:t>
      </w:r>
      <w:r>
        <w:rPr>
          <w:rFonts w:hint="eastAsia"/>
          <w:b/>
        </w:rPr>
        <w:t xml:space="preserve">情形表  </w:t>
      </w:r>
    </w:p>
    <w:p w:rsidR="00424F8F" w:rsidRPr="00BC3A96" w:rsidRDefault="00424F8F" w:rsidP="00015B46">
      <w:pPr>
        <w:spacing w:line="360" w:lineRule="exact"/>
        <w:ind w:leftChars="0" w:left="1163" w:hangingChars="478" w:hanging="1163"/>
        <w:jc w:val="right"/>
        <w:rPr>
          <w:smallCaps/>
          <w:szCs w:val="24"/>
        </w:rPr>
      </w:pPr>
      <w:r w:rsidRPr="00E02F8C">
        <w:rPr>
          <w:rFonts w:hint="eastAsia"/>
          <w:smallCaps/>
          <w:sz w:val="24"/>
          <w:szCs w:val="24"/>
        </w:rPr>
        <w:t>單位：新臺幣千元；%</w:t>
      </w:r>
      <w:r w:rsidRPr="00BC3A96">
        <w:rPr>
          <w:rFonts w:hint="eastAsia"/>
          <w:b/>
          <w:smallCap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1559"/>
        <w:gridCol w:w="1559"/>
        <w:gridCol w:w="1418"/>
        <w:gridCol w:w="1275"/>
      </w:tblGrid>
      <w:tr w:rsidR="00424F8F" w:rsidRPr="00BC3A96" w:rsidTr="00590042">
        <w:trPr>
          <w:trHeight w:val="411"/>
          <w:tblHeader/>
        </w:trPr>
        <w:tc>
          <w:tcPr>
            <w:tcW w:w="709" w:type="dxa"/>
            <w:vMerge w:val="restart"/>
            <w:shd w:val="clear" w:color="auto" w:fill="auto"/>
            <w:vAlign w:val="center"/>
          </w:tcPr>
          <w:p w:rsidR="00424F8F" w:rsidRPr="00590042" w:rsidRDefault="00424F8F" w:rsidP="002A49F7">
            <w:pPr>
              <w:spacing w:line="280" w:lineRule="exact"/>
              <w:ind w:leftChars="-15" w:left="2" w:rightChars="-28" w:right="-79" w:hangingChars="18" w:hanging="44"/>
              <w:jc w:val="center"/>
              <w:rPr>
                <w:b/>
                <w:smallCaps/>
                <w:sz w:val="24"/>
                <w:szCs w:val="24"/>
              </w:rPr>
            </w:pPr>
            <w:r w:rsidRPr="00590042">
              <w:rPr>
                <w:rFonts w:hint="eastAsia"/>
                <w:b/>
                <w:sz w:val="24"/>
                <w:szCs w:val="24"/>
              </w:rPr>
              <w:t>年度</w:t>
            </w:r>
          </w:p>
        </w:tc>
        <w:tc>
          <w:tcPr>
            <w:tcW w:w="1985" w:type="dxa"/>
            <w:vMerge w:val="restart"/>
            <w:shd w:val="clear" w:color="auto" w:fill="auto"/>
            <w:vAlign w:val="center"/>
          </w:tcPr>
          <w:p w:rsidR="00424F8F" w:rsidRPr="00590042" w:rsidRDefault="00424F8F" w:rsidP="002A49F7">
            <w:pPr>
              <w:spacing w:line="280" w:lineRule="exact"/>
              <w:ind w:leftChars="0" w:left="0" w:firstLineChars="0" w:firstLine="0"/>
              <w:jc w:val="center"/>
              <w:rPr>
                <w:b/>
                <w:smallCaps/>
                <w:sz w:val="24"/>
                <w:szCs w:val="24"/>
              </w:rPr>
            </w:pPr>
            <w:r w:rsidRPr="00590042">
              <w:rPr>
                <w:rFonts w:hint="eastAsia"/>
                <w:b/>
                <w:smallCaps/>
                <w:sz w:val="24"/>
                <w:szCs w:val="24"/>
              </w:rPr>
              <w:t>業務計畫</w:t>
            </w:r>
          </w:p>
        </w:tc>
        <w:tc>
          <w:tcPr>
            <w:tcW w:w="1559" w:type="dxa"/>
            <w:vMerge w:val="restart"/>
            <w:shd w:val="clear" w:color="auto" w:fill="auto"/>
            <w:vAlign w:val="center"/>
          </w:tcPr>
          <w:p w:rsidR="00424F8F" w:rsidRPr="00590042" w:rsidRDefault="00424F8F" w:rsidP="002A49F7">
            <w:pPr>
              <w:spacing w:line="280" w:lineRule="exact"/>
              <w:ind w:leftChars="0" w:left="0" w:firstLineChars="0" w:firstLine="0"/>
              <w:jc w:val="center"/>
              <w:rPr>
                <w:b/>
                <w:smallCaps/>
                <w:sz w:val="24"/>
                <w:szCs w:val="24"/>
              </w:rPr>
            </w:pPr>
            <w:r w:rsidRPr="00590042">
              <w:rPr>
                <w:rFonts w:hint="eastAsia"/>
                <w:b/>
                <w:sz w:val="24"/>
                <w:szCs w:val="24"/>
              </w:rPr>
              <w:t>預算數</w:t>
            </w:r>
            <w:r w:rsidR="007665B5" w:rsidRPr="00590042">
              <w:rPr>
                <w:rFonts w:hint="eastAsia"/>
                <w:b/>
                <w:sz w:val="24"/>
                <w:szCs w:val="24"/>
              </w:rPr>
              <w:t>(</w:t>
            </w:r>
            <w:r w:rsidR="007665B5" w:rsidRPr="00590042">
              <w:rPr>
                <w:b/>
                <w:sz w:val="24"/>
                <w:szCs w:val="24"/>
              </w:rPr>
              <w:t>A)</w:t>
            </w:r>
          </w:p>
        </w:tc>
        <w:tc>
          <w:tcPr>
            <w:tcW w:w="1559" w:type="dxa"/>
            <w:vMerge w:val="restart"/>
            <w:shd w:val="clear" w:color="auto" w:fill="auto"/>
            <w:vAlign w:val="center"/>
          </w:tcPr>
          <w:p w:rsidR="00424F8F" w:rsidRPr="00590042" w:rsidRDefault="00424F8F" w:rsidP="002A49F7">
            <w:pPr>
              <w:spacing w:line="280" w:lineRule="exact"/>
              <w:ind w:leftChars="0" w:left="0" w:firstLineChars="0" w:firstLine="0"/>
              <w:jc w:val="center"/>
              <w:rPr>
                <w:b/>
                <w:smallCaps/>
                <w:sz w:val="24"/>
                <w:szCs w:val="24"/>
              </w:rPr>
            </w:pPr>
            <w:r w:rsidRPr="00590042">
              <w:rPr>
                <w:rFonts w:hint="eastAsia"/>
                <w:b/>
                <w:sz w:val="24"/>
                <w:szCs w:val="24"/>
              </w:rPr>
              <w:t>決算數</w:t>
            </w:r>
            <w:r w:rsidR="007665B5" w:rsidRPr="00590042">
              <w:rPr>
                <w:rFonts w:hint="eastAsia"/>
                <w:b/>
                <w:sz w:val="24"/>
                <w:szCs w:val="24"/>
              </w:rPr>
              <w:t>(B</w:t>
            </w:r>
            <w:r w:rsidR="007665B5" w:rsidRPr="00590042">
              <w:rPr>
                <w:b/>
                <w:sz w:val="24"/>
                <w:szCs w:val="24"/>
              </w:rPr>
              <w:t>)</w:t>
            </w:r>
          </w:p>
        </w:tc>
        <w:tc>
          <w:tcPr>
            <w:tcW w:w="2693" w:type="dxa"/>
            <w:gridSpan w:val="2"/>
            <w:shd w:val="clear" w:color="auto" w:fill="auto"/>
            <w:vAlign w:val="center"/>
          </w:tcPr>
          <w:p w:rsidR="00424F8F" w:rsidRPr="00590042" w:rsidRDefault="00424F8F" w:rsidP="002A49F7">
            <w:pPr>
              <w:spacing w:line="280" w:lineRule="exact"/>
              <w:ind w:leftChars="-23" w:left="13" w:rightChars="-18" w:right="-51" w:hangingChars="32" w:hanging="78"/>
              <w:jc w:val="center"/>
              <w:rPr>
                <w:b/>
                <w:smallCaps/>
                <w:sz w:val="24"/>
                <w:szCs w:val="24"/>
              </w:rPr>
            </w:pPr>
            <w:r w:rsidRPr="00590042">
              <w:rPr>
                <w:rFonts w:hint="eastAsia"/>
                <w:b/>
                <w:sz w:val="24"/>
                <w:szCs w:val="24"/>
              </w:rPr>
              <w:t>比較增減</w:t>
            </w:r>
          </w:p>
        </w:tc>
      </w:tr>
      <w:tr w:rsidR="00424F8F" w:rsidRPr="00BC3A96" w:rsidTr="00590042">
        <w:trPr>
          <w:trHeight w:val="422"/>
          <w:tblHeader/>
        </w:trPr>
        <w:tc>
          <w:tcPr>
            <w:tcW w:w="709" w:type="dxa"/>
            <w:vMerge/>
            <w:shd w:val="clear" w:color="auto" w:fill="auto"/>
            <w:vAlign w:val="center"/>
          </w:tcPr>
          <w:p w:rsidR="00424F8F" w:rsidRPr="00590042" w:rsidRDefault="00424F8F" w:rsidP="002A49F7">
            <w:pPr>
              <w:spacing w:line="280" w:lineRule="exact"/>
              <w:ind w:leftChars="-15" w:left="2" w:rightChars="-28" w:right="-79" w:hangingChars="18" w:hanging="44"/>
              <w:jc w:val="center"/>
              <w:rPr>
                <w:b/>
                <w:smallCaps/>
                <w:sz w:val="24"/>
                <w:szCs w:val="24"/>
              </w:rPr>
            </w:pPr>
          </w:p>
        </w:tc>
        <w:tc>
          <w:tcPr>
            <w:tcW w:w="1985" w:type="dxa"/>
            <w:vMerge/>
            <w:shd w:val="clear" w:color="auto" w:fill="auto"/>
            <w:vAlign w:val="center"/>
          </w:tcPr>
          <w:p w:rsidR="00424F8F" w:rsidRPr="00590042" w:rsidRDefault="00424F8F" w:rsidP="002A49F7">
            <w:pPr>
              <w:spacing w:line="280" w:lineRule="exact"/>
              <w:ind w:leftChars="0" w:left="0" w:firstLineChars="0" w:firstLine="0"/>
              <w:jc w:val="center"/>
              <w:rPr>
                <w:b/>
                <w:smallCaps/>
                <w:sz w:val="24"/>
                <w:szCs w:val="24"/>
              </w:rPr>
            </w:pPr>
          </w:p>
        </w:tc>
        <w:tc>
          <w:tcPr>
            <w:tcW w:w="1559" w:type="dxa"/>
            <w:vMerge/>
            <w:shd w:val="clear" w:color="auto" w:fill="auto"/>
            <w:vAlign w:val="center"/>
          </w:tcPr>
          <w:p w:rsidR="00424F8F" w:rsidRPr="00590042" w:rsidRDefault="00424F8F" w:rsidP="002A49F7">
            <w:pPr>
              <w:spacing w:line="280" w:lineRule="exact"/>
              <w:ind w:leftChars="0" w:left="0" w:firstLineChars="0" w:firstLine="0"/>
              <w:jc w:val="center"/>
              <w:rPr>
                <w:b/>
                <w:smallCaps/>
                <w:sz w:val="24"/>
                <w:szCs w:val="24"/>
              </w:rPr>
            </w:pPr>
          </w:p>
        </w:tc>
        <w:tc>
          <w:tcPr>
            <w:tcW w:w="1559" w:type="dxa"/>
            <w:vMerge/>
            <w:shd w:val="clear" w:color="auto" w:fill="auto"/>
            <w:vAlign w:val="center"/>
          </w:tcPr>
          <w:p w:rsidR="00424F8F" w:rsidRPr="00590042" w:rsidRDefault="00424F8F" w:rsidP="002A49F7">
            <w:pPr>
              <w:spacing w:line="280" w:lineRule="exact"/>
              <w:ind w:leftChars="0" w:left="0" w:firstLineChars="0" w:firstLine="0"/>
              <w:jc w:val="center"/>
              <w:rPr>
                <w:b/>
                <w:smallCaps/>
                <w:sz w:val="24"/>
                <w:szCs w:val="24"/>
              </w:rPr>
            </w:pPr>
          </w:p>
        </w:tc>
        <w:tc>
          <w:tcPr>
            <w:tcW w:w="1418" w:type="dxa"/>
            <w:shd w:val="clear" w:color="auto" w:fill="auto"/>
            <w:vAlign w:val="center"/>
          </w:tcPr>
          <w:p w:rsidR="007665B5" w:rsidRPr="00590042" w:rsidRDefault="00424F8F" w:rsidP="002A49F7">
            <w:pPr>
              <w:spacing w:line="280" w:lineRule="exact"/>
              <w:ind w:leftChars="0" w:left="0" w:firstLineChars="0" w:firstLine="0"/>
              <w:jc w:val="center"/>
              <w:rPr>
                <w:b/>
                <w:sz w:val="24"/>
                <w:szCs w:val="24"/>
              </w:rPr>
            </w:pPr>
            <w:r w:rsidRPr="00590042">
              <w:rPr>
                <w:b/>
                <w:sz w:val="24"/>
                <w:szCs w:val="24"/>
              </w:rPr>
              <w:t>金額</w:t>
            </w:r>
          </w:p>
          <w:p w:rsidR="00424F8F" w:rsidRPr="00590042" w:rsidRDefault="007665B5" w:rsidP="002A49F7">
            <w:pPr>
              <w:spacing w:line="280" w:lineRule="exact"/>
              <w:ind w:leftChars="0" w:left="0" w:firstLineChars="0" w:firstLine="0"/>
              <w:jc w:val="center"/>
              <w:rPr>
                <w:b/>
                <w:smallCaps/>
                <w:sz w:val="24"/>
                <w:szCs w:val="24"/>
              </w:rPr>
            </w:pPr>
            <w:r w:rsidRPr="00590042">
              <w:rPr>
                <w:rFonts w:hint="eastAsia"/>
                <w:b/>
                <w:spacing w:val="-20"/>
                <w:sz w:val="24"/>
                <w:szCs w:val="24"/>
              </w:rPr>
              <w:t>(C=B-</w:t>
            </w:r>
            <w:r w:rsidRPr="00590042">
              <w:rPr>
                <w:b/>
                <w:spacing w:val="-20"/>
                <w:sz w:val="24"/>
                <w:szCs w:val="24"/>
              </w:rPr>
              <w:t>A)</w:t>
            </w:r>
          </w:p>
        </w:tc>
        <w:tc>
          <w:tcPr>
            <w:tcW w:w="1275" w:type="dxa"/>
            <w:vAlign w:val="center"/>
          </w:tcPr>
          <w:p w:rsidR="00424F8F" w:rsidRPr="00590042" w:rsidRDefault="00424F8F" w:rsidP="002A49F7">
            <w:pPr>
              <w:spacing w:line="280" w:lineRule="exact"/>
              <w:ind w:leftChars="0" w:left="0" w:firstLineChars="0" w:firstLine="0"/>
              <w:jc w:val="center"/>
              <w:rPr>
                <w:b/>
                <w:sz w:val="24"/>
                <w:szCs w:val="24"/>
              </w:rPr>
            </w:pPr>
            <w:r w:rsidRPr="00590042">
              <w:rPr>
                <w:rFonts w:hint="eastAsia"/>
                <w:b/>
                <w:sz w:val="24"/>
                <w:szCs w:val="24"/>
              </w:rPr>
              <w:t>比率</w:t>
            </w:r>
          </w:p>
          <w:p w:rsidR="007665B5" w:rsidRPr="00590042" w:rsidRDefault="007665B5" w:rsidP="00590042">
            <w:pPr>
              <w:spacing w:line="280" w:lineRule="exact"/>
              <w:ind w:leftChars="-86" w:left="-39" w:rightChars="-37" w:right="-105" w:hangingChars="101" w:hanging="205"/>
              <w:jc w:val="center"/>
              <w:rPr>
                <w:rFonts w:hint="eastAsia"/>
                <w:b/>
                <w:smallCaps/>
                <w:sz w:val="24"/>
                <w:szCs w:val="24"/>
              </w:rPr>
            </w:pPr>
            <w:r w:rsidRPr="00590042">
              <w:rPr>
                <w:rFonts w:hint="eastAsia"/>
                <w:b/>
                <w:spacing w:val="-20"/>
                <w:sz w:val="24"/>
                <w:szCs w:val="24"/>
              </w:rPr>
              <w:t>(</w:t>
            </w:r>
            <w:r w:rsidRPr="00590042">
              <w:rPr>
                <w:b/>
                <w:spacing w:val="-20"/>
                <w:sz w:val="24"/>
                <w:szCs w:val="24"/>
              </w:rPr>
              <w:t>C</w:t>
            </w:r>
            <w:r w:rsidRPr="00590042">
              <w:rPr>
                <w:rFonts w:hint="eastAsia"/>
                <w:b/>
                <w:spacing w:val="-20"/>
                <w:sz w:val="24"/>
                <w:szCs w:val="24"/>
              </w:rPr>
              <w:t>/</w:t>
            </w:r>
            <w:r w:rsidRPr="00590042">
              <w:rPr>
                <w:b/>
                <w:spacing w:val="-20"/>
                <w:sz w:val="24"/>
                <w:szCs w:val="24"/>
              </w:rPr>
              <w:t>A*100</w:t>
            </w:r>
            <w:r w:rsidRPr="008A6711">
              <w:rPr>
                <w:rFonts w:hint="eastAsia"/>
                <w:b/>
                <w:bCs/>
                <w:smallCaps/>
                <w:spacing w:val="-10"/>
                <w:sz w:val="24"/>
                <w:szCs w:val="24"/>
              </w:rPr>
              <w:t>%</w:t>
            </w:r>
            <w:r w:rsidRPr="00590042">
              <w:rPr>
                <w:b/>
                <w:spacing w:val="-20"/>
                <w:sz w:val="24"/>
                <w:szCs w:val="24"/>
              </w:rPr>
              <w:t>)</w:t>
            </w:r>
          </w:p>
        </w:tc>
      </w:tr>
      <w:tr w:rsidR="00424F8F" w:rsidRPr="00BC3A96" w:rsidTr="00590042">
        <w:trPr>
          <w:trHeight w:val="610"/>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9</w:t>
            </w:r>
            <w:r w:rsidRPr="00D32C69">
              <w:rPr>
                <w:sz w:val="24"/>
                <w:szCs w:val="24"/>
              </w:rPr>
              <w:t>9</w:t>
            </w:r>
          </w:p>
        </w:tc>
        <w:tc>
          <w:tcPr>
            <w:tcW w:w="1985" w:type="dxa"/>
            <w:shd w:val="clear" w:color="auto" w:fill="auto"/>
            <w:vAlign w:val="center"/>
          </w:tcPr>
          <w:p w:rsidR="00424F8F" w:rsidRPr="00F87ECE" w:rsidRDefault="00424F8F" w:rsidP="002A49F7">
            <w:pPr>
              <w:spacing w:line="280" w:lineRule="exact"/>
              <w:ind w:leftChars="0" w:left="0" w:firstLineChars="0" w:firstLine="0"/>
              <w:jc w:val="left"/>
              <w:rPr>
                <w:sz w:val="24"/>
                <w:szCs w:val="24"/>
              </w:rPr>
            </w:pPr>
            <w:r w:rsidRPr="00F465AF">
              <w:rPr>
                <w:rFonts w:hint="eastAsia"/>
                <w:sz w:val="24"/>
                <w:szCs w:val="24"/>
              </w:rPr>
              <w:t>水旱田利用調整後續計畫</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1,341,927</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2,166,272</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8</w:t>
            </w:r>
            <w:r>
              <w:rPr>
                <w:sz w:val="24"/>
                <w:szCs w:val="24"/>
              </w:rPr>
              <w:t>24,345</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7</w:t>
            </w:r>
            <w:r>
              <w:rPr>
                <w:sz w:val="24"/>
                <w:szCs w:val="24"/>
              </w:rPr>
              <w:t>.27</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00</w:t>
            </w:r>
          </w:p>
        </w:tc>
        <w:tc>
          <w:tcPr>
            <w:tcW w:w="1985" w:type="dxa"/>
            <w:vMerge w:val="restart"/>
            <w:shd w:val="clear" w:color="auto" w:fill="auto"/>
            <w:vAlign w:val="center"/>
          </w:tcPr>
          <w:p w:rsidR="00424F8F" w:rsidRPr="00F87ECE" w:rsidRDefault="00424F8F" w:rsidP="002A49F7">
            <w:pPr>
              <w:spacing w:line="280" w:lineRule="exact"/>
              <w:ind w:leftChars="0" w:left="0" w:firstLineChars="0" w:firstLine="0"/>
              <w:jc w:val="left"/>
              <w:rPr>
                <w:sz w:val="24"/>
                <w:szCs w:val="24"/>
              </w:rPr>
            </w:pPr>
            <w:r>
              <w:rPr>
                <w:rFonts w:hint="eastAsia"/>
                <w:sz w:val="24"/>
                <w:szCs w:val="24"/>
              </w:rPr>
              <w:t>稻田多元化利用計畫</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1,341,825</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1,334,024</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w:t>
            </w:r>
            <w:r>
              <w:rPr>
                <w:sz w:val="24"/>
                <w:szCs w:val="24"/>
              </w:rPr>
              <w:t>7,80</w:t>
            </w:r>
            <w:r w:rsidR="00E6520D">
              <w:rPr>
                <w:sz w:val="24"/>
                <w:szCs w:val="24"/>
              </w:rPr>
              <w:t>1</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w:t>
            </w:r>
            <w:r>
              <w:rPr>
                <w:sz w:val="24"/>
                <w:szCs w:val="24"/>
              </w:rPr>
              <w:t>0.07</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01</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F465AF">
              <w:rPr>
                <w:sz w:val="24"/>
                <w:szCs w:val="24"/>
              </w:rPr>
              <w:t>8,952,726</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F465AF">
              <w:rPr>
                <w:sz w:val="24"/>
                <w:szCs w:val="24"/>
              </w:rPr>
              <w:t>11,056,19</w:t>
            </w:r>
            <w:r w:rsidR="00D43C47">
              <w:rPr>
                <w:sz w:val="24"/>
                <w:szCs w:val="24"/>
              </w:rPr>
              <w:t>1</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F465AF">
              <w:rPr>
                <w:sz w:val="24"/>
                <w:szCs w:val="24"/>
              </w:rPr>
              <w:t>2,103,46</w:t>
            </w:r>
            <w:r w:rsidR="00D43C47">
              <w:rPr>
                <w:sz w:val="24"/>
                <w:szCs w:val="24"/>
              </w:rPr>
              <w:t>5</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2</w:t>
            </w:r>
            <w:r>
              <w:rPr>
                <w:sz w:val="24"/>
                <w:szCs w:val="24"/>
              </w:rPr>
              <w:t>3.50</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02</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F465AF">
              <w:rPr>
                <w:sz w:val="24"/>
                <w:szCs w:val="24"/>
              </w:rPr>
              <w:t>6,987,220</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F465AF">
              <w:rPr>
                <w:sz w:val="24"/>
                <w:szCs w:val="24"/>
              </w:rPr>
              <w:t>8,073,64</w:t>
            </w:r>
            <w:r>
              <w:rPr>
                <w:sz w:val="24"/>
                <w:szCs w:val="24"/>
              </w:rPr>
              <w:t>9</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F465AF">
              <w:rPr>
                <w:sz w:val="24"/>
                <w:szCs w:val="24"/>
              </w:rPr>
              <w:t>1,086,42</w:t>
            </w:r>
            <w:r>
              <w:rPr>
                <w:sz w:val="24"/>
                <w:szCs w:val="24"/>
              </w:rPr>
              <w:t>9</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1</w:t>
            </w:r>
            <w:r>
              <w:rPr>
                <w:sz w:val="24"/>
                <w:szCs w:val="24"/>
              </w:rPr>
              <w:t>5.55</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03</w:t>
            </w:r>
          </w:p>
        </w:tc>
        <w:tc>
          <w:tcPr>
            <w:tcW w:w="1985" w:type="dxa"/>
            <w:vMerge w:val="restart"/>
            <w:shd w:val="clear" w:color="auto" w:fill="auto"/>
            <w:vAlign w:val="center"/>
          </w:tcPr>
          <w:p w:rsidR="00424F8F" w:rsidRPr="00F87ECE" w:rsidRDefault="00424F8F" w:rsidP="002A49F7">
            <w:pPr>
              <w:spacing w:line="280" w:lineRule="exact"/>
              <w:ind w:leftChars="0" w:left="0" w:firstLineChars="0" w:firstLine="0"/>
              <w:jc w:val="left"/>
              <w:rPr>
                <w:sz w:val="24"/>
                <w:szCs w:val="24"/>
              </w:rPr>
            </w:pPr>
            <w:r>
              <w:rPr>
                <w:rFonts w:hint="eastAsia"/>
                <w:sz w:val="24"/>
                <w:szCs w:val="24"/>
              </w:rPr>
              <w:t>調整耕作制度活化農地計畫</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F465AF">
              <w:rPr>
                <w:sz w:val="24"/>
                <w:szCs w:val="24"/>
              </w:rPr>
              <w:t>7,170,941</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003B33">
              <w:rPr>
                <w:sz w:val="24"/>
                <w:szCs w:val="24"/>
              </w:rPr>
              <w:t>7,687,100</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003B33">
              <w:rPr>
                <w:sz w:val="24"/>
                <w:szCs w:val="24"/>
              </w:rPr>
              <w:t>516,159</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7</w:t>
            </w:r>
            <w:r>
              <w:rPr>
                <w:sz w:val="24"/>
                <w:szCs w:val="24"/>
              </w:rPr>
              <w:t>.20</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04</w:t>
            </w:r>
          </w:p>
        </w:tc>
        <w:tc>
          <w:tcPr>
            <w:tcW w:w="1985" w:type="dxa"/>
            <w:vMerge/>
            <w:shd w:val="clear" w:color="auto" w:fill="auto"/>
            <w:vAlign w:val="center"/>
          </w:tcPr>
          <w:p w:rsidR="00424F8F" w:rsidRPr="00F87ECE" w:rsidRDefault="00424F8F" w:rsidP="002A49F7">
            <w:pPr>
              <w:spacing w:line="280" w:lineRule="exact"/>
              <w:ind w:left="566" w:firstLine="486"/>
              <w:jc w:val="left"/>
              <w:rPr>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3F3D58">
              <w:rPr>
                <w:sz w:val="24"/>
                <w:szCs w:val="24"/>
              </w:rPr>
              <w:t>7,053,730</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3F3D58">
              <w:rPr>
                <w:sz w:val="24"/>
                <w:szCs w:val="24"/>
              </w:rPr>
              <w:t>8,720,589</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sidRPr="003F3D58">
              <w:rPr>
                <w:sz w:val="24"/>
                <w:szCs w:val="24"/>
              </w:rPr>
              <w:t>1,666,859</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2</w:t>
            </w:r>
            <w:r>
              <w:rPr>
                <w:sz w:val="24"/>
                <w:szCs w:val="24"/>
              </w:rPr>
              <w:t>3.63</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05</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left"/>
              <w:rPr>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8</w:t>
            </w:r>
            <w:r>
              <w:rPr>
                <w:sz w:val="24"/>
                <w:szCs w:val="24"/>
              </w:rPr>
              <w:t>,084,987</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7</w:t>
            </w:r>
            <w:r>
              <w:rPr>
                <w:sz w:val="24"/>
                <w:szCs w:val="24"/>
              </w:rPr>
              <w:t>,339,304</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w:t>
            </w:r>
            <w:r>
              <w:rPr>
                <w:sz w:val="24"/>
                <w:szCs w:val="24"/>
              </w:rPr>
              <w:t>745,683</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sz w:val="24"/>
                <w:szCs w:val="24"/>
              </w:rPr>
              <w:t>-</w:t>
            </w:r>
            <w:r>
              <w:rPr>
                <w:rFonts w:hint="eastAsia"/>
                <w:sz w:val="24"/>
                <w:szCs w:val="24"/>
              </w:rPr>
              <w:t>9</w:t>
            </w:r>
            <w:r>
              <w:rPr>
                <w:sz w:val="24"/>
                <w:szCs w:val="24"/>
              </w:rPr>
              <w:t>.22</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06</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8</w:t>
            </w:r>
            <w:r>
              <w:rPr>
                <w:sz w:val="24"/>
                <w:szCs w:val="24"/>
              </w:rPr>
              <w:t>,260,651</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7</w:t>
            </w:r>
            <w:r>
              <w:rPr>
                <w:sz w:val="24"/>
                <w:szCs w:val="24"/>
              </w:rPr>
              <w:t>,819,569</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w:t>
            </w:r>
            <w:r>
              <w:rPr>
                <w:sz w:val="24"/>
                <w:szCs w:val="24"/>
              </w:rPr>
              <w:t>441,082</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sz w:val="24"/>
                <w:szCs w:val="24"/>
              </w:rPr>
              <w:t>-</w:t>
            </w:r>
            <w:r>
              <w:rPr>
                <w:rFonts w:hint="eastAsia"/>
                <w:sz w:val="24"/>
                <w:szCs w:val="24"/>
              </w:rPr>
              <w:t>5</w:t>
            </w:r>
            <w:r>
              <w:rPr>
                <w:sz w:val="24"/>
                <w:szCs w:val="24"/>
              </w:rPr>
              <w:t>.34</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07</w:t>
            </w:r>
          </w:p>
        </w:tc>
        <w:tc>
          <w:tcPr>
            <w:tcW w:w="1985" w:type="dxa"/>
            <w:vMerge w:val="restart"/>
            <w:shd w:val="clear" w:color="auto" w:fill="auto"/>
            <w:vAlign w:val="center"/>
          </w:tcPr>
          <w:p w:rsidR="00424F8F" w:rsidRPr="00F87ECE" w:rsidRDefault="00424F8F" w:rsidP="002A49F7">
            <w:pPr>
              <w:spacing w:line="280" w:lineRule="exact"/>
              <w:ind w:leftChars="0" w:left="0" w:firstLineChars="0" w:firstLine="0"/>
              <w:jc w:val="left"/>
              <w:rPr>
                <w:rFonts w:hint="eastAsia"/>
                <w:sz w:val="24"/>
                <w:szCs w:val="24"/>
              </w:rPr>
            </w:pPr>
            <w:r>
              <w:rPr>
                <w:rFonts w:hint="eastAsia"/>
                <w:sz w:val="24"/>
                <w:szCs w:val="24"/>
              </w:rPr>
              <w:t>對地綠色環境給付計畫</w:t>
            </w:r>
          </w:p>
        </w:tc>
        <w:tc>
          <w:tcPr>
            <w:tcW w:w="1559" w:type="dxa"/>
            <w:shd w:val="clear" w:color="auto" w:fill="auto"/>
            <w:vAlign w:val="center"/>
          </w:tcPr>
          <w:p w:rsidR="00424F8F" w:rsidRPr="00D6009B" w:rsidRDefault="00424F8F" w:rsidP="002A49F7">
            <w:pPr>
              <w:spacing w:line="280" w:lineRule="exact"/>
              <w:ind w:leftChars="0" w:left="0" w:firstLineChars="0" w:firstLine="0"/>
              <w:jc w:val="right"/>
              <w:rPr>
                <w:rFonts w:hint="eastAsia"/>
                <w:sz w:val="24"/>
                <w:szCs w:val="24"/>
              </w:rPr>
            </w:pPr>
            <w:r>
              <w:rPr>
                <w:sz w:val="24"/>
                <w:szCs w:val="24"/>
              </w:rPr>
              <w:t>8,631,651</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8</w:t>
            </w:r>
            <w:r>
              <w:rPr>
                <w:sz w:val="24"/>
                <w:szCs w:val="24"/>
              </w:rPr>
              <w:t>,449,333</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w:t>
            </w:r>
            <w:r>
              <w:rPr>
                <w:sz w:val="24"/>
                <w:szCs w:val="24"/>
              </w:rPr>
              <w:t>182,318</w:t>
            </w:r>
          </w:p>
        </w:tc>
        <w:tc>
          <w:tcPr>
            <w:tcW w:w="1275" w:type="dxa"/>
            <w:vAlign w:val="center"/>
          </w:tcPr>
          <w:p w:rsidR="00424F8F" w:rsidRPr="00F87ECE" w:rsidRDefault="00424F8F" w:rsidP="002A49F7">
            <w:pPr>
              <w:spacing w:line="280" w:lineRule="exact"/>
              <w:ind w:leftChars="-43" w:left="-81" w:rightChars="-17" w:right="-48" w:hangingChars="17" w:hanging="41"/>
              <w:jc w:val="right"/>
              <w:rPr>
                <w:rFonts w:hint="eastAsia"/>
                <w:sz w:val="24"/>
                <w:szCs w:val="24"/>
              </w:rPr>
            </w:pPr>
            <w:r>
              <w:rPr>
                <w:rFonts w:hint="eastAsia"/>
                <w:sz w:val="24"/>
                <w:szCs w:val="24"/>
              </w:rPr>
              <w:t>-</w:t>
            </w:r>
            <w:r>
              <w:rPr>
                <w:sz w:val="24"/>
                <w:szCs w:val="24"/>
              </w:rPr>
              <w:t>2.11</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08</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8</w:t>
            </w:r>
            <w:r>
              <w:rPr>
                <w:sz w:val="24"/>
                <w:szCs w:val="24"/>
              </w:rPr>
              <w:t>,711,760</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8</w:t>
            </w:r>
            <w:r>
              <w:rPr>
                <w:sz w:val="24"/>
                <w:szCs w:val="24"/>
              </w:rPr>
              <w:t>,706,403</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w:t>
            </w:r>
            <w:r>
              <w:rPr>
                <w:sz w:val="24"/>
                <w:szCs w:val="24"/>
              </w:rPr>
              <w:t>5,357</w:t>
            </w:r>
          </w:p>
        </w:tc>
        <w:tc>
          <w:tcPr>
            <w:tcW w:w="1275" w:type="dxa"/>
            <w:vAlign w:val="center"/>
          </w:tcPr>
          <w:p w:rsidR="00424F8F" w:rsidRPr="00F87ECE" w:rsidRDefault="00424F8F" w:rsidP="002A49F7">
            <w:pPr>
              <w:spacing w:line="280" w:lineRule="exact"/>
              <w:ind w:leftChars="-43" w:left="-81" w:rightChars="-17" w:right="-48" w:hangingChars="17" w:hanging="41"/>
              <w:jc w:val="right"/>
              <w:rPr>
                <w:rFonts w:hint="eastAsia"/>
                <w:sz w:val="24"/>
                <w:szCs w:val="24"/>
              </w:rPr>
            </w:pPr>
            <w:r>
              <w:rPr>
                <w:sz w:val="24"/>
                <w:szCs w:val="24"/>
              </w:rPr>
              <w:t>-</w:t>
            </w:r>
            <w:r>
              <w:rPr>
                <w:rFonts w:hint="eastAsia"/>
                <w:sz w:val="24"/>
                <w:szCs w:val="24"/>
              </w:rPr>
              <w:t>0</w:t>
            </w:r>
            <w:r>
              <w:rPr>
                <w:sz w:val="24"/>
                <w:szCs w:val="24"/>
              </w:rPr>
              <w:t>.06</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09</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8</w:t>
            </w:r>
            <w:r>
              <w:rPr>
                <w:sz w:val="24"/>
                <w:szCs w:val="24"/>
              </w:rPr>
              <w:t>,792,024</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1</w:t>
            </w:r>
            <w:r>
              <w:rPr>
                <w:sz w:val="24"/>
                <w:szCs w:val="24"/>
              </w:rPr>
              <w:t>0,684,373</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1</w:t>
            </w:r>
            <w:r>
              <w:rPr>
                <w:sz w:val="24"/>
                <w:szCs w:val="24"/>
              </w:rPr>
              <w:t>,892,349</w:t>
            </w:r>
          </w:p>
        </w:tc>
        <w:tc>
          <w:tcPr>
            <w:tcW w:w="1275" w:type="dxa"/>
            <w:vAlign w:val="center"/>
          </w:tcPr>
          <w:p w:rsidR="00424F8F" w:rsidRPr="00F87ECE" w:rsidRDefault="00424F8F" w:rsidP="002A49F7">
            <w:pPr>
              <w:spacing w:line="280" w:lineRule="exact"/>
              <w:ind w:leftChars="-43" w:left="-81" w:rightChars="-17" w:right="-48" w:hangingChars="17" w:hanging="41"/>
              <w:jc w:val="right"/>
              <w:rPr>
                <w:rFonts w:hint="eastAsia"/>
                <w:sz w:val="24"/>
                <w:szCs w:val="24"/>
              </w:rPr>
            </w:pPr>
            <w:r>
              <w:rPr>
                <w:rFonts w:hint="eastAsia"/>
                <w:sz w:val="24"/>
                <w:szCs w:val="24"/>
              </w:rPr>
              <w:t>2</w:t>
            </w:r>
            <w:r>
              <w:rPr>
                <w:sz w:val="24"/>
                <w:szCs w:val="24"/>
              </w:rPr>
              <w:t>1.52</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110</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8</w:t>
            </w:r>
            <w:r>
              <w:rPr>
                <w:sz w:val="24"/>
                <w:szCs w:val="24"/>
              </w:rPr>
              <w:t>,625,459</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1</w:t>
            </w:r>
            <w:r>
              <w:rPr>
                <w:sz w:val="24"/>
                <w:szCs w:val="24"/>
              </w:rPr>
              <w:t>1,140,516</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2</w:t>
            </w:r>
            <w:r>
              <w:rPr>
                <w:sz w:val="24"/>
                <w:szCs w:val="24"/>
              </w:rPr>
              <w:t>,515,057</w:t>
            </w:r>
          </w:p>
        </w:tc>
        <w:tc>
          <w:tcPr>
            <w:tcW w:w="1275" w:type="dxa"/>
            <w:vAlign w:val="center"/>
          </w:tcPr>
          <w:p w:rsidR="00424F8F" w:rsidRPr="00F87ECE" w:rsidRDefault="00424F8F" w:rsidP="002A49F7">
            <w:pPr>
              <w:spacing w:line="280" w:lineRule="exact"/>
              <w:ind w:leftChars="-43" w:left="-81" w:rightChars="-17" w:right="-48" w:hangingChars="17" w:hanging="41"/>
              <w:jc w:val="right"/>
              <w:rPr>
                <w:rFonts w:hint="eastAsia"/>
                <w:sz w:val="24"/>
                <w:szCs w:val="24"/>
              </w:rPr>
            </w:pPr>
            <w:r>
              <w:rPr>
                <w:rFonts w:hint="eastAsia"/>
                <w:sz w:val="24"/>
                <w:szCs w:val="24"/>
              </w:rPr>
              <w:t>2</w:t>
            </w:r>
            <w:r>
              <w:rPr>
                <w:sz w:val="24"/>
                <w:szCs w:val="24"/>
              </w:rPr>
              <w:t>9.16</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sz w:val="24"/>
                <w:szCs w:val="24"/>
              </w:rPr>
            </w:pPr>
            <w:r w:rsidRPr="00D32C69">
              <w:rPr>
                <w:rFonts w:hint="eastAsia"/>
                <w:sz w:val="24"/>
                <w:szCs w:val="24"/>
              </w:rPr>
              <w:t>111</w:t>
            </w:r>
          </w:p>
        </w:tc>
        <w:tc>
          <w:tcPr>
            <w:tcW w:w="1985" w:type="dxa"/>
            <w:vMerge w:val="restart"/>
            <w:shd w:val="clear" w:color="auto" w:fill="auto"/>
            <w:vAlign w:val="center"/>
          </w:tcPr>
          <w:p w:rsidR="00424F8F" w:rsidRPr="00F87ECE" w:rsidRDefault="00424F8F" w:rsidP="002A49F7">
            <w:pPr>
              <w:spacing w:line="280" w:lineRule="exact"/>
              <w:ind w:leftChars="0" w:left="0" w:firstLineChars="0" w:firstLine="0"/>
              <w:jc w:val="left"/>
              <w:rPr>
                <w:sz w:val="24"/>
                <w:szCs w:val="24"/>
              </w:rPr>
            </w:pPr>
            <w:r>
              <w:rPr>
                <w:rFonts w:hint="eastAsia"/>
                <w:sz w:val="24"/>
                <w:szCs w:val="24"/>
              </w:rPr>
              <w:t>綠色環境給付計畫</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9</w:t>
            </w:r>
            <w:r>
              <w:rPr>
                <w:sz w:val="24"/>
                <w:szCs w:val="24"/>
              </w:rPr>
              <w:t>,925,561</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0,045,542</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19,981</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1</w:t>
            </w:r>
            <w:r>
              <w:rPr>
                <w:sz w:val="24"/>
                <w:szCs w:val="24"/>
              </w:rPr>
              <w:t>.21</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sz w:val="24"/>
                <w:szCs w:val="24"/>
              </w:rPr>
            </w:pPr>
            <w:r w:rsidRPr="00D32C69">
              <w:rPr>
                <w:rFonts w:hint="eastAsia"/>
                <w:sz w:val="24"/>
                <w:szCs w:val="24"/>
              </w:rPr>
              <w:t>112</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0,509,716</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1,880,092</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,370,376</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sz w:val="24"/>
                <w:szCs w:val="24"/>
              </w:rPr>
              <w:t>13.04</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sz w:val="24"/>
                <w:szCs w:val="24"/>
              </w:rPr>
            </w:pPr>
            <w:r w:rsidRPr="00D32C69">
              <w:rPr>
                <w:rFonts w:hint="eastAsia"/>
                <w:sz w:val="24"/>
                <w:szCs w:val="24"/>
              </w:rPr>
              <w:t>113</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0,979,480</w:t>
            </w: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1</w:t>
            </w:r>
            <w:r>
              <w:rPr>
                <w:sz w:val="24"/>
                <w:szCs w:val="24"/>
              </w:rPr>
              <w:t>0,434,864</w:t>
            </w:r>
          </w:p>
        </w:tc>
        <w:tc>
          <w:tcPr>
            <w:tcW w:w="1418" w:type="dxa"/>
            <w:shd w:val="clear" w:color="auto" w:fill="auto"/>
            <w:vAlign w:val="center"/>
          </w:tcPr>
          <w:p w:rsidR="00424F8F" w:rsidRPr="00F87ECE" w:rsidRDefault="00424F8F" w:rsidP="002A49F7">
            <w:pPr>
              <w:spacing w:line="280" w:lineRule="exact"/>
              <w:ind w:leftChars="0" w:left="0" w:firstLineChars="0" w:firstLine="0"/>
              <w:jc w:val="right"/>
              <w:rPr>
                <w:sz w:val="24"/>
                <w:szCs w:val="24"/>
              </w:rPr>
            </w:pPr>
            <w:r>
              <w:rPr>
                <w:rFonts w:hint="eastAsia"/>
                <w:sz w:val="24"/>
                <w:szCs w:val="24"/>
              </w:rPr>
              <w:t>-</w:t>
            </w:r>
            <w:r>
              <w:rPr>
                <w:sz w:val="24"/>
                <w:szCs w:val="24"/>
              </w:rPr>
              <w:t>544,616</w:t>
            </w:r>
          </w:p>
        </w:tc>
        <w:tc>
          <w:tcPr>
            <w:tcW w:w="1275" w:type="dxa"/>
            <w:vAlign w:val="center"/>
          </w:tcPr>
          <w:p w:rsidR="00424F8F" w:rsidRPr="00F87ECE" w:rsidRDefault="00424F8F" w:rsidP="002A49F7">
            <w:pPr>
              <w:spacing w:line="280" w:lineRule="exact"/>
              <w:ind w:leftChars="-43" w:left="-81" w:rightChars="-17" w:right="-48" w:hangingChars="17" w:hanging="41"/>
              <w:jc w:val="right"/>
              <w:rPr>
                <w:sz w:val="24"/>
                <w:szCs w:val="24"/>
              </w:rPr>
            </w:pPr>
            <w:r>
              <w:rPr>
                <w:rFonts w:hint="eastAsia"/>
                <w:sz w:val="24"/>
                <w:szCs w:val="24"/>
              </w:rPr>
              <w:t>-</w:t>
            </w:r>
            <w:r>
              <w:rPr>
                <w:sz w:val="24"/>
                <w:szCs w:val="24"/>
              </w:rPr>
              <w:t>4.96</w:t>
            </w:r>
          </w:p>
        </w:tc>
      </w:tr>
      <w:tr w:rsidR="00424F8F" w:rsidRPr="00BC3A96" w:rsidTr="00590042">
        <w:trPr>
          <w:trHeight w:val="368"/>
        </w:trPr>
        <w:tc>
          <w:tcPr>
            <w:tcW w:w="709" w:type="dxa"/>
            <w:shd w:val="clear" w:color="auto" w:fill="auto"/>
            <w:vAlign w:val="center"/>
          </w:tcPr>
          <w:p w:rsidR="00424F8F" w:rsidRPr="00D32C69" w:rsidRDefault="00424F8F" w:rsidP="002A49F7">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14</w:t>
            </w:r>
          </w:p>
        </w:tc>
        <w:tc>
          <w:tcPr>
            <w:tcW w:w="1985" w:type="dxa"/>
            <w:vMerge/>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p>
        </w:tc>
        <w:tc>
          <w:tcPr>
            <w:tcW w:w="1559" w:type="dxa"/>
            <w:shd w:val="clear" w:color="auto" w:fill="auto"/>
            <w:vAlign w:val="center"/>
          </w:tcPr>
          <w:p w:rsidR="00424F8F" w:rsidRPr="00F87ECE" w:rsidRDefault="00424F8F" w:rsidP="002A49F7">
            <w:pPr>
              <w:spacing w:line="280" w:lineRule="exact"/>
              <w:ind w:leftChars="0" w:left="0" w:firstLineChars="0" w:firstLine="0"/>
              <w:jc w:val="right"/>
              <w:rPr>
                <w:rFonts w:hint="eastAsia"/>
                <w:sz w:val="24"/>
                <w:szCs w:val="24"/>
              </w:rPr>
            </w:pPr>
            <w:r>
              <w:rPr>
                <w:rFonts w:hint="eastAsia"/>
                <w:sz w:val="24"/>
                <w:szCs w:val="24"/>
              </w:rPr>
              <w:t>1</w:t>
            </w:r>
            <w:r>
              <w:rPr>
                <w:sz w:val="24"/>
                <w:szCs w:val="24"/>
              </w:rPr>
              <w:t>1,839,005</w:t>
            </w:r>
          </w:p>
        </w:tc>
        <w:tc>
          <w:tcPr>
            <w:tcW w:w="1559" w:type="dxa"/>
            <w:shd w:val="clear" w:color="auto" w:fill="auto"/>
            <w:vAlign w:val="center"/>
          </w:tcPr>
          <w:p w:rsidR="00424F8F" w:rsidRPr="00F87ECE" w:rsidRDefault="00424F8F" w:rsidP="002A49F7">
            <w:pPr>
              <w:spacing w:line="280" w:lineRule="exact"/>
              <w:ind w:leftChars="0" w:left="0" w:firstLineChars="0" w:firstLine="0"/>
              <w:jc w:val="center"/>
              <w:rPr>
                <w:rFonts w:hint="eastAsia"/>
                <w:sz w:val="24"/>
                <w:szCs w:val="24"/>
              </w:rPr>
            </w:pPr>
            <w:r w:rsidRPr="00F87ECE">
              <w:rPr>
                <w:rFonts w:hint="eastAsia"/>
                <w:sz w:val="24"/>
                <w:szCs w:val="24"/>
              </w:rPr>
              <w:t>-</w:t>
            </w:r>
          </w:p>
        </w:tc>
        <w:tc>
          <w:tcPr>
            <w:tcW w:w="1418" w:type="dxa"/>
            <w:shd w:val="clear" w:color="auto" w:fill="auto"/>
            <w:vAlign w:val="center"/>
          </w:tcPr>
          <w:p w:rsidR="00424F8F" w:rsidRPr="00F87ECE" w:rsidRDefault="00424F8F" w:rsidP="002A49F7">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c>
          <w:tcPr>
            <w:tcW w:w="1275" w:type="dxa"/>
            <w:vAlign w:val="center"/>
          </w:tcPr>
          <w:p w:rsidR="00424F8F" w:rsidRPr="00F87ECE" w:rsidRDefault="00424F8F" w:rsidP="002A49F7">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r>
    </w:tbl>
    <w:p w:rsidR="00424F8F" w:rsidRDefault="00424F8F" w:rsidP="00590042">
      <w:pPr>
        <w:spacing w:line="320" w:lineRule="exact"/>
        <w:ind w:leftChars="0" w:left="1134" w:firstLineChars="0" w:hanging="1134"/>
        <w:rPr>
          <w:sz w:val="24"/>
          <w:szCs w:val="24"/>
        </w:rPr>
      </w:pPr>
      <w:r w:rsidRPr="00CA62A9">
        <w:rPr>
          <w:rFonts w:hint="eastAsia"/>
          <w:sz w:val="24"/>
          <w:szCs w:val="24"/>
        </w:rPr>
        <w:t>說    明：</w:t>
      </w:r>
      <w:r>
        <w:rPr>
          <w:sz w:val="24"/>
          <w:szCs w:val="24"/>
        </w:rPr>
        <w:t>102</w:t>
      </w:r>
      <w:r>
        <w:rPr>
          <w:rFonts w:hint="eastAsia"/>
          <w:sz w:val="24"/>
          <w:szCs w:val="24"/>
        </w:rPr>
        <w:t>年度農損基金業務計畫係「稻田多元化利用計畫」，惟決算書計畫總說明稱係自1</w:t>
      </w:r>
      <w:r>
        <w:rPr>
          <w:sz w:val="24"/>
          <w:szCs w:val="24"/>
        </w:rPr>
        <w:t>02</w:t>
      </w:r>
      <w:r>
        <w:rPr>
          <w:rFonts w:hint="eastAsia"/>
          <w:sz w:val="24"/>
          <w:szCs w:val="24"/>
        </w:rPr>
        <w:t>年起執行</w:t>
      </w:r>
      <w:r w:rsidRPr="00003B33">
        <w:rPr>
          <w:rFonts w:hint="eastAsia"/>
          <w:sz w:val="24"/>
          <w:szCs w:val="24"/>
        </w:rPr>
        <w:t>「調整耕作制度活化農地中程(102</w:t>
      </w:r>
      <w:r w:rsidR="00590042">
        <w:rPr>
          <w:rFonts w:hint="eastAsia"/>
          <w:sz w:val="24"/>
          <w:szCs w:val="24"/>
        </w:rPr>
        <w:t>至</w:t>
      </w:r>
      <w:r w:rsidRPr="00003B33">
        <w:rPr>
          <w:rFonts w:hint="eastAsia"/>
          <w:sz w:val="24"/>
          <w:szCs w:val="24"/>
        </w:rPr>
        <w:t>105年)計畫」</w:t>
      </w:r>
      <w:r>
        <w:rPr>
          <w:rFonts w:hint="eastAsia"/>
          <w:sz w:val="24"/>
          <w:szCs w:val="24"/>
        </w:rPr>
        <w:t>。</w:t>
      </w:r>
    </w:p>
    <w:p w:rsidR="00424F8F" w:rsidRPr="00BC3A96" w:rsidRDefault="00424F8F" w:rsidP="00F61F96">
      <w:pPr>
        <w:spacing w:line="320" w:lineRule="exact"/>
        <w:ind w:leftChars="0" w:left="2" w:firstLineChars="0" w:hanging="2"/>
        <w:jc w:val="left"/>
        <w:rPr>
          <w:smallCaps/>
          <w:sz w:val="24"/>
          <w:szCs w:val="24"/>
        </w:rPr>
      </w:pPr>
      <w:r w:rsidRPr="00BC3A96">
        <w:rPr>
          <w:rFonts w:hint="eastAsia"/>
          <w:sz w:val="24"/>
          <w:szCs w:val="24"/>
        </w:rPr>
        <w:t>資料來源：</w:t>
      </w:r>
      <w:r>
        <w:rPr>
          <w:rFonts w:hint="eastAsia"/>
          <w:sz w:val="24"/>
          <w:szCs w:val="24"/>
        </w:rPr>
        <w:t>各年度農業特別收入基金預、決算書</w:t>
      </w:r>
      <w:r w:rsidRPr="00BC3A96">
        <w:rPr>
          <w:rFonts w:hint="eastAsia"/>
          <w:sz w:val="24"/>
          <w:szCs w:val="24"/>
        </w:rPr>
        <w:t>。</w:t>
      </w:r>
    </w:p>
    <w:p w:rsidR="00B15AD5" w:rsidRDefault="0000710A" w:rsidP="0000710A">
      <w:pPr>
        <w:pStyle w:val="21"/>
        <w:ind w:left="850" w:firstLine="566"/>
        <w:rPr>
          <w:rFonts w:hAnsi="標楷體" w:hint="eastAsia"/>
          <w:snapToGrid/>
        </w:rPr>
      </w:pPr>
      <w:r w:rsidRPr="00424F8F">
        <w:rPr>
          <w:rFonts w:hAnsi="標楷體" w:hint="eastAsia"/>
          <w:snapToGrid/>
        </w:rPr>
        <w:t>1</w:t>
      </w:r>
      <w:r>
        <w:rPr>
          <w:rFonts w:hAnsi="標楷體" w:hint="eastAsia"/>
          <w:snapToGrid/>
        </w:rPr>
        <w:t>02年度因</w:t>
      </w:r>
      <w:r w:rsidR="000D7FCF">
        <w:rPr>
          <w:rFonts w:hAnsi="標楷體" w:hint="eastAsia"/>
          <w:snapToGrid/>
        </w:rPr>
        <w:t>規劃</w:t>
      </w:r>
      <w:r>
        <w:rPr>
          <w:rFonts w:hAnsi="標楷體" w:hint="eastAsia"/>
          <w:snapToGrid/>
        </w:rPr>
        <w:t>調整制度致</w:t>
      </w:r>
      <w:r w:rsidR="000D7FCF">
        <w:rPr>
          <w:rFonts w:hAnsi="標楷體" w:hint="eastAsia"/>
          <w:snapToGrid/>
        </w:rPr>
        <w:t>預算</w:t>
      </w:r>
      <w:r w:rsidR="00590042">
        <w:rPr>
          <w:rFonts w:hAnsi="標楷體" w:hint="eastAsia"/>
          <w:snapToGrid/>
        </w:rPr>
        <w:t>數</w:t>
      </w:r>
      <w:r w:rsidR="009E732B">
        <w:rPr>
          <w:rFonts w:hAnsi="標楷體" w:hint="eastAsia"/>
          <w:snapToGrid/>
        </w:rPr>
        <w:t>較101年度減少逾2成</w:t>
      </w:r>
      <w:r>
        <w:rPr>
          <w:rFonts w:hAnsi="標楷體" w:hint="eastAsia"/>
          <w:snapToGrid/>
        </w:rPr>
        <w:t>，惟</w:t>
      </w:r>
      <w:r w:rsidR="004A453D">
        <w:rPr>
          <w:rFonts w:hAnsi="標楷體" w:hint="eastAsia"/>
          <w:snapToGrid/>
        </w:rPr>
        <w:t>執行時，因實際</w:t>
      </w:r>
      <w:r w:rsidRPr="0000710A">
        <w:rPr>
          <w:rFonts w:hAnsi="標楷體" w:hint="eastAsia"/>
          <w:snapToGrid/>
        </w:rPr>
        <w:t>轉(契)作面積高於預算</w:t>
      </w:r>
      <w:r w:rsidR="000D7FCF">
        <w:rPr>
          <w:rFonts w:hAnsi="標楷體" w:hint="eastAsia"/>
          <w:snapToGrid/>
        </w:rPr>
        <w:t>估算</w:t>
      </w:r>
      <w:r>
        <w:rPr>
          <w:rFonts w:hAnsi="標楷體" w:hint="eastAsia"/>
          <w:snapToGrid/>
        </w:rPr>
        <w:t>致超支10.86億元(增幅15.55</w:t>
      </w:r>
      <w:r>
        <w:rPr>
          <w:rFonts w:hAnsi="標楷體"/>
          <w:snapToGrid/>
        </w:rPr>
        <w:t>%</w:t>
      </w:r>
      <w:r>
        <w:rPr>
          <w:rFonts w:hAnsi="標楷體" w:hint="eastAsia"/>
          <w:snapToGrid/>
        </w:rPr>
        <w:t>)</w:t>
      </w:r>
      <w:r w:rsidR="009E732B">
        <w:rPr>
          <w:rFonts w:hAnsi="標楷體" w:hint="eastAsia"/>
          <w:snapToGrid/>
        </w:rPr>
        <w:t>；</w:t>
      </w:r>
      <w:r>
        <w:rPr>
          <w:rFonts w:hAnsi="標楷體" w:hint="eastAsia"/>
          <w:snapToGrid/>
        </w:rPr>
        <w:t>另</w:t>
      </w:r>
      <w:r w:rsidR="009A452F">
        <w:rPr>
          <w:rFonts w:hAnsi="標楷體" w:hint="eastAsia"/>
          <w:snapToGrid/>
        </w:rPr>
        <w:t>1</w:t>
      </w:r>
      <w:r w:rsidR="009A452F">
        <w:rPr>
          <w:rFonts w:hAnsi="標楷體"/>
          <w:snapToGrid/>
        </w:rPr>
        <w:t>09</w:t>
      </w:r>
      <w:r w:rsidR="009A452F">
        <w:rPr>
          <w:rFonts w:hAnsi="標楷體" w:hint="eastAsia"/>
          <w:snapToGrid/>
        </w:rPr>
        <w:t>年起新增辦理「</w:t>
      </w:r>
      <w:r w:rsidR="009A452F" w:rsidRPr="009A452F">
        <w:rPr>
          <w:rFonts w:hAnsi="標楷體" w:hint="eastAsia"/>
          <w:snapToGrid/>
        </w:rPr>
        <w:t>農業環境基本給付</w:t>
      </w:r>
      <w:r w:rsidR="009A452F">
        <w:rPr>
          <w:rFonts w:hAnsi="標楷體" w:hint="eastAsia"/>
          <w:snapToGrid/>
        </w:rPr>
        <w:t>」及</w:t>
      </w:r>
      <w:r w:rsidR="004E084F">
        <w:rPr>
          <w:rFonts w:hAnsi="標楷體" w:hint="eastAsia"/>
          <w:snapToGrid/>
        </w:rPr>
        <w:t>推動</w:t>
      </w:r>
      <w:r w:rsidR="009A452F">
        <w:rPr>
          <w:rFonts w:hAnsi="標楷體" w:hint="eastAsia"/>
          <w:snapToGrid/>
        </w:rPr>
        <w:t>「稻作直接給付」，</w:t>
      </w:r>
      <w:r w:rsidR="00590042">
        <w:rPr>
          <w:rFonts w:hAnsi="標楷體" w:hint="eastAsia"/>
          <w:snapToGrid/>
        </w:rPr>
        <w:t>致</w:t>
      </w:r>
      <w:r w:rsidR="009A452F">
        <w:rPr>
          <w:rFonts w:hAnsi="標楷體" w:hint="eastAsia"/>
          <w:snapToGrid/>
        </w:rPr>
        <w:t>1</w:t>
      </w:r>
      <w:r w:rsidR="009A452F">
        <w:rPr>
          <w:rFonts w:hAnsi="標楷體"/>
          <w:snapToGrid/>
        </w:rPr>
        <w:t>09</w:t>
      </w:r>
      <w:r w:rsidR="009A452F">
        <w:rPr>
          <w:rFonts w:hAnsi="標楷體" w:hint="eastAsia"/>
          <w:snapToGrid/>
        </w:rPr>
        <w:t>及1</w:t>
      </w:r>
      <w:r w:rsidR="009A452F">
        <w:rPr>
          <w:rFonts w:hAnsi="標楷體"/>
          <w:snapToGrid/>
        </w:rPr>
        <w:t>10</w:t>
      </w:r>
      <w:r w:rsidR="009A452F">
        <w:rPr>
          <w:rFonts w:hAnsi="標楷體" w:hint="eastAsia"/>
          <w:snapToGrid/>
        </w:rPr>
        <w:t>年度決算數不僅較預算分別增加1</w:t>
      </w:r>
      <w:r w:rsidR="009A452F">
        <w:rPr>
          <w:rFonts w:hAnsi="標楷體"/>
          <w:snapToGrid/>
        </w:rPr>
        <w:t>8.92</w:t>
      </w:r>
      <w:r w:rsidR="009A452F">
        <w:rPr>
          <w:rFonts w:hAnsi="標楷體" w:hint="eastAsia"/>
          <w:snapToGrid/>
        </w:rPr>
        <w:t>億元（增幅2</w:t>
      </w:r>
      <w:r w:rsidR="009A452F">
        <w:rPr>
          <w:rFonts w:hAnsi="標楷體"/>
          <w:snapToGrid/>
        </w:rPr>
        <w:t>1.52%</w:t>
      </w:r>
      <w:r w:rsidR="009A452F">
        <w:rPr>
          <w:rFonts w:hAnsi="標楷體" w:hint="eastAsia"/>
          <w:snapToGrid/>
        </w:rPr>
        <w:t>）及2</w:t>
      </w:r>
      <w:r w:rsidR="009A452F">
        <w:rPr>
          <w:rFonts w:hAnsi="標楷體"/>
          <w:snapToGrid/>
        </w:rPr>
        <w:t>5.15</w:t>
      </w:r>
      <w:r w:rsidR="009A452F">
        <w:rPr>
          <w:rFonts w:hAnsi="標楷體" w:hint="eastAsia"/>
          <w:snapToGrid/>
        </w:rPr>
        <w:t>億元（增幅2</w:t>
      </w:r>
      <w:r w:rsidR="009A452F">
        <w:rPr>
          <w:rFonts w:hAnsi="標楷體"/>
          <w:snapToGrid/>
        </w:rPr>
        <w:t>9.16%</w:t>
      </w:r>
      <w:r w:rsidR="009A452F">
        <w:rPr>
          <w:rFonts w:hAnsi="標楷體" w:hint="eastAsia"/>
          <w:snapToGrid/>
        </w:rPr>
        <w:t>），且較1</w:t>
      </w:r>
      <w:r w:rsidR="009A452F">
        <w:rPr>
          <w:rFonts w:hAnsi="標楷體"/>
          <w:snapToGrid/>
        </w:rPr>
        <w:t>08</w:t>
      </w:r>
      <w:r w:rsidR="009A452F">
        <w:rPr>
          <w:rFonts w:hAnsi="標楷體" w:hint="eastAsia"/>
          <w:snapToGrid/>
        </w:rPr>
        <w:t>年度決算數分別增加1</w:t>
      </w:r>
      <w:r w:rsidR="009A452F">
        <w:rPr>
          <w:rFonts w:hAnsi="標楷體"/>
          <w:snapToGrid/>
        </w:rPr>
        <w:t>9.78</w:t>
      </w:r>
      <w:r w:rsidR="009A452F">
        <w:rPr>
          <w:rFonts w:hAnsi="標楷體" w:hint="eastAsia"/>
          <w:snapToGrid/>
        </w:rPr>
        <w:t>億元(增幅2</w:t>
      </w:r>
      <w:r w:rsidR="009A452F">
        <w:rPr>
          <w:rFonts w:hAnsi="標楷體"/>
          <w:snapToGrid/>
        </w:rPr>
        <w:t>2.72%)</w:t>
      </w:r>
      <w:r w:rsidR="009A452F">
        <w:rPr>
          <w:rFonts w:hAnsi="標楷體" w:hint="eastAsia"/>
          <w:snapToGrid/>
        </w:rPr>
        <w:t>及2</w:t>
      </w:r>
      <w:r w:rsidR="009A452F">
        <w:rPr>
          <w:rFonts w:hAnsi="標楷體"/>
          <w:snapToGrid/>
        </w:rPr>
        <w:t>4.34</w:t>
      </w:r>
      <w:r w:rsidR="009A452F">
        <w:rPr>
          <w:rFonts w:hAnsi="標楷體" w:hint="eastAsia"/>
          <w:snapToGrid/>
        </w:rPr>
        <w:t>億元(增幅2</w:t>
      </w:r>
      <w:r w:rsidR="00865E0F">
        <w:rPr>
          <w:rFonts w:hAnsi="標楷體"/>
          <w:snapToGrid/>
        </w:rPr>
        <w:t>7.96</w:t>
      </w:r>
      <w:r w:rsidR="009A452F">
        <w:rPr>
          <w:rFonts w:hAnsi="標楷體"/>
          <w:snapToGrid/>
        </w:rPr>
        <w:t>%)</w:t>
      </w:r>
      <w:r w:rsidR="009A452F">
        <w:rPr>
          <w:rFonts w:hAnsi="標楷體" w:hint="eastAsia"/>
          <w:snapToGrid/>
        </w:rPr>
        <w:t>，</w:t>
      </w:r>
      <w:r w:rsidR="00590042">
        <w:rPr>
          <w:rFonts w:hAnsi="標楷體" w:hint="eastAsia"/>
          <w:snapToGrid/>
        </w:rPr>
        <w:t>而</w:t>
      </w:r>
      <w:r w:rsidR="00D4402A">
        <w:rPr>
          <w:rFonts w:hAnsi="標楷體" w:hint="eastAsia"/>
          <w:snapToGrid/>
        </w:rPr>
        <w:t>1</w:t>
      </w:r>
      <w:r w:rsidR="00D4402A">
        <w:rPr>
          <w:rFonts w:hAnsi="標楷體"/>
          <w:snapToGrid/>
        </w:rPr>
        <w:t>11</w:t>
      </w:r>
      <w:r w:rsidR="00D4402A">
        <w:rPr>
          <w:rFonts w:hAnsi="標楷體" w:hint="eastAsia"/>
          <w:snapToGrid/>
        </w:rPr>
        <w:t>至1</w:t>
      </w:r>
      <w:r w:rsidR="00D4402A">
        <w:rPr>
          <w:rFonts w:hAnsi="標楷體"/>
          <w:snapToGrid/>
        </w:rPr>
        <w:t>13</w:t>
      </w:r>
      <w:r w:rsidR="00D4402A">
        <w:rPr>
          <w:rFonts w:hAnsi="標楷體" w:hint="eastAsia"/>
          <w:snapToGrid/>
        </w:rPr>
        <w:t>年度經費支出則均維持逾百億元</w:t>
      </w:r>
      <w:r w:rsidR="003F3D58">
        <w:rPr>
          <w:rFonts w:hAnsi="標楷體" w:hint="eastAsia"/>
          <w:snapToGrid/>
        </w:rPr>
        <w:t>。</w:t>
      </w:r>
    </w:p>
    <w:p w:rsidR="007D160F" w:rsidRPr="00986DF1" w:rsidRDefault="000215BA" w:rsidP="001C6AA2">
      <w:pPr>
        <w:pStyle w:val="144"/>
        <w:ind w:left="567" w:hanging="567"/>
        <w:rPr>
          <w:rFonts w:hAnsi="標楷體" w:hint="eastAsia"/>
          <w:b w:val="0"/>
          <w:color w:val="000000"/>
        </w:rPr>
      </w:pPr>
      <w:bookmarkStart w:id="16" w:name="_Toc204585490"/>
      <w:r w:rsidRPr="00986DF1">
        <w:rPr>
          <w:rFonts w:hint="eastAsia"/>
        </w:rPr>
        <w:t>參</w:t>
      </w:r>
      <w:r w:rsidR="007D160F" w:rsidRPr="00986DF1">
        <w:rPr>
          <w:rFonts w:hint="eastAsia"/>
        </w:rPr>
        <w:t>、</w:t>
      </w:r>
      <w:bookmarkEnd w:id="10"/>
      <w:r w:rsidR="00D20B1C">
        <w:rPr>
          <w:rFonts w:hint="eastAsia"/>
        </w:rPr>
        <w:t>公糧收購與相關措施</w:t>
      </w:r>
      <w:r w:rsidR="00C65DB0">
        <w:rPr>
          <w:rFonts w:hint="eastAsia"/>
        </w:rPr>
        <w:t>問題</w:t>
      </w:r>
      <w:r w:rsidR="005C21F0">
        <w:rPr>
          <w:rFonts w:hint="eastAsia"/>
        </w:rPr>
        <w:t>之探討</w:t>
      </w:r>
      <w:bookmarkEnd w:id="16"/>
    </w:p>
    <w:p w:rsidR="002771CB" w:rsidRPr="00FD7039" w:rsidRDefault="002771CB" w:rsidP="002771CB">
      <w:pPr>
        <w:pStyle w:val="14"/>
        <w:ind w:left="567" w:hanging="567"/>
        <w:rPr>
          <w:rFonts w:hAnsi="標楷體" w:hint="eastAsia"/>
        </w:rPr>
      </w:pPr>
      <w:bookmarkStart w:id="17" w:name="_Toc487132827"/>
      <w:bookmarkStart w:id="18" w:name="_Toc44686221"/>
      <w:bookmarkStart w:id="19" w:name="_Toc204585491"/>
      <w:r w:rsidRPr="00FD7039">
        <w:rPr>
          <w:rFonts w:hAnsi="標楷體" w:hint="eastAsia"/>
        </w:rPr>
        <w:t>一、</w:t>
      </w:r>
      <w:bookmarkEnd w:id="17"/>
      <w:bookmarkEnd w:id="18"/>
      <w:r w:rsidR="00203D84">
        <w:rPr>
          <w:rFonts w:hAnsi="標楷體" w:hint="eastAsia"/>
        </w:rPr>
        <w:t>國內食米量</w:t>
      </w:r>
      <w:r w:rsidR="002F06EF">
        <w:rPr>
          <w:rFonts w:hAnsi="標楷體" w:hint="eastAsia"/>
        </w:rPr>
        <w:t>大幅下降</w:t>
      </w:r>
      <w:r w:rsidR="00203D84">
        <w:rPr>
          <w:rFonts w:hAnsi="標楷體" w:hint="eastAsia"/>
        </w:rPr>
        <w:t>，</w:t>
      </w:r>
      <w:r w:rsidR="002F06EF">
        <w:rPr>
          <w:rFonts w:hAnsi="標楷體" w:hint="eastAsia"/>
        </w:rPr>
        <w:t>自1</w:t>
      </w:r>
      <w:r w:rsidR="002F06EF">
        <w:rPr>
          <w:rFonts w:hAnsi="標楷體"/>
        </w:rPr>
        <w:t>00</w:t>
      </w:r>
      <w:r w:rsidR="002F06EF">
        <w:rPr>
          <w:rFonts w:hAnsi="標楷體" w:hint="eastAsia"/>
        </w:rPr>
        <w:t>年提高公糧收購價格後</w:t>
      </w:r>
      <w:r w:rsidR="00203D84">
        <w:rPr>
          <w:rFonts w:hAnsi="標楷體" w:hint="eastAsia"/>
        </w:rPr>
        <w:t>稻米連年超產，</w:t>
      </w:r>
      <w:r w:rsidR="007B3503">
        <w:rPr>
          <w:rFonts w:hAnsi="標楷體" w:hint="eastAsia"/>
        </w:rPr>
        <w:t>平均</w:t>
      </w:r>
      <w:r w:rsidR="00EA1AD2">
        <w:rPr>
          <w:rFonts w:hAnsi="標楷體" w:hint="eastAsia"/>
        </w:rPr>
        <w:t>每年</w:t>
      </w:r>
      <w:r w:rsidR="00043EFA">
        <w:rPr>
          <w:rFonts w:hAnsi="標楷體" w:hint="eastAsia"/>
        </w:rPr>
        <w:t>公糧收購</w:t>
      </w:r>
      <w:r w:rsidR="00DE2A98">
        <w:rPr>
          <w:rFonts w:hAnsi="標楷體" w:hint="eastAsia"/>
        </w:rPr>
        <w:t>支出</w:t>
      </w:r>
      <w:r w:rsidR="007B3503">
        <w:rPr>
          <w:rFonts w:hAnsi="標楷體" w:hint="eastAsia"/>
        </w:rPr>
        <w:t>達</w:t>
      </w:r>
      <w:r w:rsidR="00DE2A98">
        <w:rPr>
          <w:rFonts w:hAnsi="標楷體" w:hint="eastAsia"/>
        </w:rPr>
        <w:t>1</w:t>
      </w:r>
      <w:r w:rsidR="00DE2A98">
        <w:rPr>
          <w:rFonts w:hAnsi="標楷體"/>
        </w:rPr>
        <w:t>11</w:t>
      </w:r>
      <w:r w:rsidR="00DE2A98">
        <w:rPr>
          <w:rFonts w:hAnsi="標楷體" w:hint="eastAsia"/>
        </w:rPr>
        <w:t>億元</w:t>
      </w:r>
      <w:r w:rsidR="00EA1AD2">
        <w:rPr>
          <w:rFonts w:hAnsi="標楷體" w:hint="eastAsia"/>
        </w:rPr>
        <w:t>，政府財政負擔</w:t>
      </w:r>
      <w:r w:rsidR="007B3503">
        <w:rPr>
          <w:rFonts w:hAnsi="標楷體" w:hint="eastAsia"/>
        </w:rPr>
        <w:t>漸趨</w:t>
      </w:r>
      <w:r w:rsidR="008A6711">
        <w:rPr>
          <w:rFonts w:hAnsi="標楷體" w:hint="eastAsia"/>
        </w:rPr>
        <w:t>沈</w:t>
      </w:r>
      <w:r w:rsidR="007B3503">
        <w:rPr>
          <w:rFonts w:hAnsi="標楷體" w:hint="eastAsia"/>
        </w:rPr>
        <w:t>重</w:t>
      </w:r>
      <w:bookmarkEnd w:id="19"/>
    </w:p>
    <w:p w:rsidR="00570FBE" w:rsidRDefault="004E7823" w:rsidP="00FF3F82">
      <w:pPr>
        <w:ind w:left="566" w:firstLine="566"/>
        <w:rPr>
          <w:rFonts w:hAnsi="標楷體"/>
          <w:b/>
        </w:rPr>
      </w:pPr>
      <w:bookmarkStart w:id="20" w:name="_Toc44686222"/>
      <w:r w:rsidRPr="004E7823">
        <w:rPr>
          <w:rFonts w:hAnsi="標楷體" w:hint="eastAsia"/>
          <w:snapToGrid/>
        </w:rPr>
        <w:t>稻米為我國最重要之主食，政府為掌握糧源、穩定糧價、確保農民收益，自63年起每年按保證價格收購稻穀</w:t>
      </w:r>
      <w:r w:rsidR="00570FBE">
        <w:rPr>
          <w:rFonts w:hAnsi="標楷體" w:hint="eastAsia"/>
          <w:snapToGrid/>
        </w:rPr>
        <w:t>，1</w:t>
      </w:r>
      <w:r w:rsidR="00570FBE">
        <w:rPr>
          <w:rFonts w:hAnsi="標楷體"/>
          <w:snapToGrid/>
        </w:rPr>
        <w:t>09</w:t>
      </w:r>
      <w:r w:rsidR="00570FBE">
        <w:rPr>
          <w:rFonts w:hAnsi="標楷體" w:hint="eastAsia"/>
          <w:snapToGrid/>
        </w:rPr>
        <w:t>至</w:t>
      </w:r>
      <w:r>
        <w:rPr>
          <w:rFonts w:hAnsi="標楷體" w:hint="eastAsia"/>
          <w:snapToGrid/>
        </w:rPr>
        <w:t>113</w:t>
      </w:r>
      <w:r w:rsidR="00570FBE">
        <w:rPr>
          <w:rFonts w:hAnsi="標楷體" w:hint="eastAsia"/>
          <w:snapToGrid/>
        </w:rPr>
        <w:t>年度</w:t>
      </w:r>
      <w:r w:rsidR="00327736">
        <w:rPr>
          <w:rFonts w:hAnsi="標楷體" w:hint="eastAsia"/>
          <w:snapToGrid/>
        </w:rPr>
        <w:t>平均</w:t>
      </w:r>
      <w:r>
        <w:rPr>
          <w:rFonts w:hAnsi="標楷體" w:hint="eastAsia"/>
          <w:snapToGrid/>
        </w:rPr>
        <w:t>每年</w:t>
      </w:r>
      <w:r w:rsidR="0083458C">
        <w:rPr>
          <w:rFonts w:hAnsi="標楷體" w:hint="eastAsia"/>
          <w:snapToGrid/>
        </w:rPr>
        <w:t>稻穀收購支出</w:t>
      </w:r>
      <w:r w:rsidR="00327736">
        <w:rPr>
          <w:rFonts w:hAnsi="標楷體" w:hint="eastAsia"/>
          <w:snapToGrid/>
        </w:rPr>
        <w:t>8</w:t>
      </w:r>
      <w:r w:rsidR="00327736">
        <w:rPr>
          <w:rFonts w:hAnsi="標楷體"/>
          <w:snapToGrid/>
        </w:rPr>
        <w:t>9.85</w:t>
      </w:r>
      <w:r w:rsidR="00570FBE">
        <w:rPr>
          <w:rFonts w:hAnsi="標楷體" w:hint="eastAsia"/>
          <w:snapToGrid/>
        </w:rPr>
        <w:t>億元，</w:t>
      </w:r>
      <w:r>
        <w:rPr>
          <w:rFonts w:hAnsi="標楷體" w:hint="eastAsia"/>
          <w:snapToGrid/>
        </w:rPr>
        <w:t>114</w:t>
      </w:r>
      <w:r w:rsidR="00570FBE">
        <w:rPr>
          <w:rFonts w:hAnsi="標楷體" w:hint="eastAsia"/>
          <w:snapToGrid/>
        </w:rPr>
        <w:t>年度</w:t>
      </w:r>
      <w:r w:rsidR="00570FBE" w:rsidRPr="00570FBE">
        <w:rPr>
          <w:rFonts w:hAnsi="標楷體" w:hint="eastAsia"/>
          <w:snapToGrid/>
        </w:rPr>
        <w:t>預</w:t>
      </w:r>
      <w:r>
        <w:rPr>
          <w:rFonts w:hAnsi="標楷體" w:hint="eastAsia"/>
          <w:snapToGrid/>
        </w:rPr>
        <w:t>計支出</w:t>
      </w:r>
      <w:r w:rsidR="00327736">
        <w:rPr>
          <w:rFonts w:hAnsi="標楷體" w:hint="eastAsia"/>
          <w:snapToGrid/>
        </w:rPr>
        <w:t>8</w:t>
      </w:r>
      <w:r w:rsidR="00327736">
        <w:rPr>
          <w:rFonts w:hAnsi="標楷體"/>
          <w:snapToGrid/>
        </w:rPr>
        <w:t>6.5</w:t>
      </w:r>
      <w:r w:rsidR="0083458C">
        <w:rPr>
          <w:rFonts w:hAnsi="標楷體"/>
          <w:snapToGrid/>
        </w:rPr>
        <w:t>0</w:t>
      </w:r>
      <w:r w:rsidR="00570FBE" w:rsidRPr="00570FBE">
        <w:rPr>
          <w:rFonts w:hAnsi="標楷體" w:hint="eastAsia"/>
          <w:snapToGrid/>
        </w:rPr>
        <w:t>億</w:t>
      </w:r>
      <w:r w:rsidR="00070217">
        <w:rPr>
          <w:rFonts w:hAnsi="標楷體" w:hint="eastAsia"/>
          <w:snapToGrid/>
        </w:rPr>
        <w:t>元</w:t>
      </w:r>
      <w:r w:rsidR="00471BF2">
        <w:rPr>
          <w:rFonts w:hAnsi="標楷體" w:hint="eastAsia"/>
          <w:snapToGrid/>
        </w:rPr>
        <w:t>，</w:t>
      </w:r>
      <w:r w:rsidR="00570FBE" w:rsidRPr="00570FBE">
        <w:rPr>
          <w:rFonts w:hAnsi="標楷體" w:hint="eastAsia"/>
          <w:snapToGrid/>
        </w:rPr>
        <w:t>較</w:t>
      </w:r>
      <w:r>
        <w:rPr>
          <w:rFonts w:hAnsi="標楷體" w:hint="eastAsia"/>
          <w:snapToGrid/>
        </w:rPr>
        <w:t>113</w:t>
      </w:r>
      <w:r w:rsidR="00570FBE" w:rsidRPr="00570FBE">
        <w:rPr>
          <w:rFonts w:hAnsi="標楷體" w:hint="eastAsia"/>
          <w:snapToGrid/>
        </w:rPr>
        <w:t>年度預</w:t>
      </w:r>
      <w:r w:rsidR="0083458C">
        <w:rPr>
          <w:rFonts w:hAnsi="標楷體" w:hint="eastAsia"/>
          <w:snapToGrid/>
        </w:rPr>
        <w:t>計數</w:t>
      </w:r>
      <w:r w:rsidR="00570FBE" w:rsidRPr="00570FBE">
        <w:rPr>
          <w:rFonts w:hAnsi="標楷體" w:hint="eastAsia"/>
          <w:snapToGrid/>
        </w:rPr>
        <w:t>增加</w:t>
      </w:r>
      <w:r w:rsidR="00A1660B">
        <w:rPr>
          <w:rFonts w:hAnsi="標楷體" w:hint="eastAsia"/>
          <w:snapToGrid/>
        </w:rPr>
        <w:t>1</w:t>
      </w:r>
      <w:r w:rsidR="00A1660B">
        <w:rPr>
          <w:rFonts w:hAnsi="標楷體"/>
          <w:snapToGrid/>
        </w:rPr>
        <w:t>1.03</w:t>
      </w:r>
      <w:r w:rsidR="00570FBE" w:rsidRPr="00570FBE">
        <w:rPr>
          <w:rFonts w:hAnsi="標楷體" w:hint="eastAsia"/>
          <w:snapToGrid/>
        </w:rPr>
        <w:t>億元</w:t>
      </w:r>
      <w:r w:rsidR="00070217">
        <w:rPr>
          <w:rFonts w:hAnsi="標楷體" w:hint="eastAsia"/>
          <w:snapToGrid/>
        </w:rPr>
        <w:t>，</w:t>
      </w:r>
      <w:r w:rsidR="0000551D">
        <w:rPr>
          <w:rFonts w:hAnsi="標楷體" w:hint="eastAsia"/>
          <w:snapToGrid/>
        </w:rPr>
        <w:t>增幅</w:t>
      </w:r>
      <w:r w:rsidR="00070217">
        <w:rPr>
          <w:rFonts w:hAnsi="標楷體" w:hint="eastAsia"/>
          <w:snapToGrid/>
        </w:rPr>
        <w:t>約</w:t>
      </w:r>
      <w:r w:rsidR="00A1660B">
        <w:rPr>
          <w:rFonts w:hAnsi="標楷體" w:hint="eastAsia"/>
          <w:snapToGrid/>
        </w:rPr>
        <w:t>1</w:t>
      </w:r>
      <w:r w:rsidR="00A1660B">
        <w:rPr>
          <w:rFonts w:hAnsi="標楷體"/>
          <w:snapToGrid/>
        </w:rPr>
        <w:t>4.61</w:t>
      </w:r>
      <w:r w:rsidR="00070217" w:rsidRPr="00E12772">
        <w:rPr>
          <w:rFonts w:hAnsi="標楷體" w:hint="eastAsia"/>
          <w:snapToGrid/>
        </w:rPr>
        <w:t>%</w:t>
      </w:r>
      <w:r w:rsidR="00570FBE" w:rsidRPr="00387824">
        <w:rPr>
          <w:rFonts w:hAnsi="標楷體" w:cs="細明體" w:hint="eastAsia"/>
        </w:rPr>
        <w:t>。</w:t>
      </w:r>
      <w:r w:rsidR="00570FBE">
        <w:rPr>
          <w:rFonts w:hAnsi="標楷體" w:cs="細明體" w:hint="eastAsia"/>
        </w:rPr>
        <w:t>經</w:t>
      </w:r>
      <w:r w:rsidR="00570FBE" w:rsidRPr="00387824">
        <w:rPr>
          <w:rFonts w:hAnsi="標楷體" w:cs="細明體" w:hint="eastAsia"/>
        </w:rPr>
        <w:t>查</w:t>
      </w:r>
      <w:r w:rsidR="00570FBE" w:rsidRPr="00163AA6">
        <w:rPr>
          <w:rFonts w:hAnsi="標楷體" w:cs="細明體" w:hint="eastAsia"/>
        </w:rPr>
        <w:t>：</w:t>
      </w:r>
    </w:p>
    <w:p w:rsidR="00570FBE" w:rsidRDefault="00570FBE" w:rsidP="00656683">
      <w:pPr>
        <w:pStyle w:val="ac"/>
        <w:ind w:left="849" w:hanging="283"/>
        <w:rPr>
          <w:rFonts w:hAnsi="標楷體" w:hint="eastAsia"/>
          <w:b/>
        </w:rPr>
      </w:pPr>
      <w:r w:rsidRPr="00FD7039">
        <w:rPr>
          <w:rFonts w:hAnsi="標楷體" w:hint="eastAsia"/>
          <w:b/>
        </w:rPr>
        <w:t>(一)</w:t>
      </w:r>
      <w:r w:rsidR="002E08DE">
        <w:rPr>
          <w:rFonts w:hAnsi="標楷體" w:hint="eastAsia"/>
          <w:b/>
        </w:rPr>
        <w:t>稻米</w:t>
      </w:r>
      <w:r w:rsidR="007C6A73">
        <w:rPr>
          <w:rFonts w:hAnsi="標楷體" w:hint="eastAsia"/>
          <w:b/>
        </w:rPr>
        <w:t>因技術成熟及保價收購制度成為農業領域中最重要作物</w:t>
      </w:r>
      <w:r w:rsidR="002E08DE">
        <w:rPr>
          <w:rFonts w:hAnsi="標楷體"/>
          <w:b/>
        </w:rPr>
        <w:t xml:space="preserve"> </w:t>
      </w:r>
    </w:p>
    <w:p w:rsidR="007C6A73" w:rsidRDefault="007C6A73" w:rsidP="007C6A73">
      <w:pPr>
        <w:pStyle w:val="21"/>
        <w:ind w:left="850" w:firstLine="566"/>
        <w:rPr>
          <w:rFonts w:hAnsi="標楷體"/>
          <w:snapToGrid/>
        </w:rPr>
      </w:pPr>
      <w:r>
        <w:rPr>
          <w:rFonts w:hAnsi="標楷體" w:hint="eastAsia"/>
          <w:snapToGrid/>
        </w:rPr>
        <w:t>臺</w:t>
      </w:r>
      <w:r w:rsidRPr="009548CF">
        <w:rPr>
          <w:rFonts w:hAnsi="標楷體" w:hint="eastAsia"/>
          <w:snapToGrid/>
        </w:rPr>
        <w:t>灣農地分布零碎</w:t>
      </w:r>
      <w:r w:rsidR="00F215A6" w:rsidRPr="00F215A6">
        <w:rPr>
          <w:rFonts w:hAnsi="標楷體" w:hint="eastAsia"/>
          <w:snapToGrid/>
        </w:rPr>
        <w:t>，</w:t>
      </w:r>
      <w:r w:rsidR="00F215A6">
        <w:rPr>
          <w:rFonts w:hAnsi="標楷體" w:hint="eastAsia"/>
          <w:snapToGrid/>
        </w:rPr>
        <w:t>且</w:t>
      </w:r>
      <w:r w:rsidR="00F215A6" w:rsidRPr="00F215A6">
        <w:rPr>
          <w:rFonts w:hAnsi="標楷體" w:hint="eastAsia"/>
          <w:snapToGrid/>
        </w:rPr>
        <w:t>隨著國內社會經濟發展結構轉變，農地轉為非農業使用情形普遍</w:t>
      </w:r>
      <w:r w:rsidR="000430A2">
        <w:rPr>
          <w:rFonts w:hAnsi="標楷體" w:hint="eastAsia"/>
          <w:snapToGrid/>
        </w:rPr>
        <w:t>，</w:t>
      </w:r>
      <w:r>
        <w:rPr>
          <w:rFonts w:hAnsi="標楷體" w:hint="eastAsia"/>
          <w:snapToGrid/>
        </w:rPr>
        <w:t>耕地面積自63</w:t>
      </w:r>
      <w:r w:rsidRPr="00FE657B">
        <w:rPr>
          <w:rFonts w:hAnsi="標楷體" w:hint="eastAsia"/>
          <w:snapToGrid/>
        </w:rPr>
        <w:t>年</w:t>
      </w:r>
      <w:r>
        <w:rPr>
          <w:rFonts w:hAnsi="標楷體" w:hint="eastAsia"/>
          <w:snapToGrid/>
        </w:rPr>
        <w:t>91.75萬公頃逐年下降，至112年僅</w:t>
      </w:r>
      <w:r w:rsidR="001F6009">
        <w:rPr>
          <w:rFonts w:hAnsi="標楷體" w:hint="eastAsia"/>
          <w:snapToGrid/>
        </w:rPr>
        <w:t>餘</w:t>
      </w:r>
      <w:r>
        <w:rPr>
          <w:rFonts w:hAnsi="標楷體" w:hint="eastAsia"/>
          <w:snapToGrid/>
        </w:rPr>
        <w:t>77.85萬公頃，</w:t>
      </w:r>
      <w:r w:rsidRPr="00555F06">
        <w:rPr>
          <w:rFonts w:hAnsi="標楷體" w:hint="eastAsia"/>
          <w:snapToGrid/>
        </w:rPr>
        <w:t>且長期休耕地不斷累積</w:t>
      </w:r>
      <w:r>
        <w:rPr>
          <w:rFonts w:hAnsi="標楷體" w:hint="eastAsia"/>
          <w:snapToGrid/>
        </w:rPr>
        <w:t>，然</w:t>
      </w:r>
      <w:r w:rsidRPr="007A03C0">
        <w:rPr>
          <w:rFonts w:hAnsi="標楷體" w:hint="eastAsia"/>
          <w:snapToGrid/>
        </w:rPr>
        <w:t>水稻</w:t>
      </w:r>
      <w:r>
        <w:rPr>
          <w:rFonts w:hAnsi="標楷體" w:hint="eastAsia"/>
          <w:snapToGrid/>
        </w:rPr>
        <w:t>因</w:t>
      </w:r>
      <w:r w:rsidRPr="007A03C0">
        <w:rPr>
          <w:rFonts w:hAnsi="標楷體" w:hint="eastAsia"/>
          <w:snapToGrid/>
        </w:rPr>
        <w:t>種植技術成熟</w:t>
      </w:r>
      <w:r>
        <w:rPr>
          <w:rFonts w:hAnsi="標楷體" w:hint="eastAsia"/>
          <w:snapToGrid/>
        </w:rPr>
        <w:t>，門檻低且機械化程度高，代耕體系完備，</w:t>
      </w:r>
      <w:r w:rsidRPr="0074656F">
        <w:rPr>
          <w:rFonts w:hAnsi="標楷體" w:hint="eastAsia"/>
          <w:snapToGrid/>
        </w:rPr>
        <w:t>又有</w:t>
      </w:r>
      <w:r w:rsidR="009F7B14">
        <w:rPr>
          <w:rFonts w:hAnsi="標楷體" w:hint="eastAsia"/>
          <w:snapToGrid/>
        </w:rPr>
        <w:t>公糧</w:t>
      </w:r>
      <w:r w:rsidRPr="0074656F">
        <w:rPr>
          <w:rFonts w:hAnsi="標楷體" w:hint="eastAsia"/>
          <w:snapToGrid/>
        </w:rPr>
        <w:t>保價收購制度</w:t>
      </w:r>
      <w:r w:rsidR="009F7B14" w:rsidRPr="0074656F">
        <w:rPr>
          <w:rFonts w:hAnsi="標楷體" w:hint="eastAsia"/>
          <w:snapToGrid/>
        </w:rPr>
        <w:t>等</w:t>
      </w:r>
      <w:r w:rsidRPr="0074656F">
        <w:rPr>
          <w:rFonts w:hAnsi="標楷體" w:hint="eastAsia"/>
          <w:snapToGrid/>
        </w:rPr>
        <w:t>誘因</w:t>
      </w:r>
      <w:r>
        <w:rPr>
          <w:rFonts w:hAnsi="標楷體" w:hint="eastAsia"/>
          <w:snapToGrid/>
        </w:rPr>
        <w:t>，使稻</w:t>
      </w:r>
      <w:r w:rsidR="009F7B14">
        <w:rPr>
          <w:rFonts w:hAnsi="標楷體" w:hint="eastAsia"/>
          <w:snapToGrid/>
        </w:rPr>
        <w:t>米</w:t>
      </w:r>
      <w:r>
        <w:rPr>
          <w:rFonts w:hAnsi="標楷體" w:hint="eastAsia"/>
          <w:snapToGrid/>
        </w:rPr>
        <w:t>成為農業領域最重要之作物；依農業部112年</w:t>
      </w:r>
      <w:r w:rsidR="007B3503">
        <w:rPr>
          <w:rFonts w:hAnsi="標楷體" w:hint="eastAsia"/>
          <w:snapToGrid/>
        </w:rPr>
        <w:t>度</w:t>
      </w:r>
      <w:r w:rsidRPr="00246CC5">
        <w:rPr>
          <w:rFonts w:hAnsi="標楷體" w:hint="eastAsia"/>
          <w:snapToGrid/>
        </w:rPr>
        <w:t>農家戶口抽樣調查報告</w:t>
      </w:r>
      <w:r>
        <w:rPr>
          <w:rFonts w:hAnsi="標楷體" w:hint="eastAsia"/>
          <w:snapToGrid/>
        </w:rPr>
        <w:t>顯示，我國農牧戶以經營農耕業為大宗，其中又以稻作栽培業占農耕業29.59</w:t>
      </w:r>
      <w:r>
        <w:rPr>
          <w:rFonts w:hAnsi="標楷體"/>
          <w:snapToGrid/>
        </w:rPr>
        <w:t>%</w:t>
      </w:r>
      <w:r>
        <w:rPr>
          <w:rFonts w:hAnsi="標楷體" w:hint="eastAsia"/>
          <w:snapToGrid/>
        </w:rPr>
        <w:t>最多</w:t>
      </w:r>
      <w:r w:rsidR="00974652">
        <w:rPr>
          <w:rFonts w:hAnsi="標楷體" w:hint="eastAsia"/>
          <w:snapToGrid/>
        </w:rPr>
        <w:t>(</w:t>
      </w:r>
      <w:r>
        <w:rPr>
          <w:rFonts w:hAnsi="標楷體" w:hint="eastAsia"/>
          <w:snapToGrid/>
        </w:rPr>
        <w:t>詳圖</w:t>
      </w:r>
      <w:r w:rsidR="003439B9">
        <w:rPr>
          <w:rFonts w:hAnsi="標楷體" w:hint="eastAsia"/>
          <w:snapToGrid/>
        </w:rPr>
        <w:t>3</w:t>
      </w:r>
      <w:r>
        <w:rPr>
          <w:rFonts w:hAnsi="標楷體"/>
          <w:snapToGrid/>
        </w:rPr>
        <w:t>-1</w:t>
      </w:r>
      <w:r w:rsidR="00974652">
        <w:rPr>
          <w:rFonts w:hAnsi="標楷體"/>
          <w:snapToGrid/>
        </w:rPr>
        <w:t>)</w:t>
      </w:r>
      <w:r>
        <w:rPr>
          <w:rFonts w:hAnsi="標楷體" w:hint="eastAsia"/>
          <w:snapToGrid/>
        </w:rPr>
        <w:t>，若由農作物生產情形觀之，</w:t>
      </w:r>
      <w:r w:rsidRPr="00002D1A">
        <w:rPr>
          <w:rFonts w:hAnsi="標楷體" w:hint="eastAsia"/>
          <w:snapToGrid/>
        </w:rPr>
        <w:t>112年</w:t>
      </w:r>
      <w:r w:rsidR="007B3503">
        <w:rPr>
          <w:rFonts w:hAnsi="標楷體" w:hint="eastAsia"/>
          <w:snapToGrid/>
        </w:rPr>
        <w:t>度</w:t>
      </w:r>
      <w:r>
        <w:rPr>
          <w:rFonts w:hAnsi="標楷體" w:hint="eastAsia"/>
          <w:snapToGrid/>
        </w:rPr>
        <w:t>農耕業總種植面積61.69萬公頃，其中稻作21.54</w:t>
      </w:r>
      <w:r w:rsidRPr="00002D1A">
        <w:rPr>
          <w:rFonts w:hAnsi="標楷體" w:hint="eastAsia"/>
          <w:snapToGrid/>
        </w:rPr>
        <w:t>萬公頃，占</w:t>
      </w:r>
      <w:r>
        <w:rPr>
          <w:rFonts w:hAnsi="標楷體" w:hint="eastAsia"/>
          <w:snapToGrid/>
        </w:rPr>
        <w:t>比高達34.91</w:t>
      </w:r>
      <w:r>
        <w:rPr>
          <w:rFonts w:hAnsi="標楷體"/>
          <w:snapToGrid/>
        </w:rPr>
        <w:t>%</w:t>
      </w:r>
      <w:r w:rsidR="00974652">
        <w:rPr>
          <w:rFonts w:hAnsi="標楷體" w:hint="eastAsia"/>
          <w:snapToGrid/>
        </w:rPr>
        <w:t>(</w:t>
      </w:r>
      <w:r>
        <w:rPr>
          <w:rFonts w:hAnsi="標楷體" w:hint="eastAsia"/>
          <w:snapToGrid/>
        </w:rPr>
        <w:t>詳表</w:t>
      </w:r>
      <w:r w:rsidR="003439B9">
        <w:rPr>
          <w:rFonts w:hAnsi="標楷體" w:hint="eastAsia"/>
          <w:snapToGrid/>
        </w:rPr>
        <w:t>3</w:t>
      </w:r>
      <w:r>
        <w:rPr>
          <w:rFonts w:hAnsi="標楷體"/>
          <w:snapToGrid/>
        </w:rPr>
        <w:t>-</w:t>
      </w:r>
      <w:r w:rsidR="003439B9">
        <w:rPr>
          <w:rFonts w:hAnsi="標楷體" w:hint="eastAsia"/>
          <w:snapToGrid/>
        </w:rPr>
        <w:t>1</w:t>
      </w:r>
      <w:r w:rsidR="00974652">
        <w:rPr>
          <w:rFonts w:hAnsi="標楷體"/>
          <w:snapToGrid/>
        </w:rPr>
        <w:t>)</w:t>
      </w:r>
      <w:r>
        <w:rPr>
          <w:rFonts w:hAnsi="標楷體" w:hint="eastAsia"/>
          <w:snapToGrid/>
        </w:rPr>
        <w:t>。</w:t>
      </w:r>
    </w:p>
    <w:p w:rsidR="007C6A73" w:rsidRDefault="007C6A73" w:rsidP="00EB0657">
      <w:pPr>
        <w:widowControl/>
        <w:ind w:leftChars="0" w:left="992" w:hangingChars="350" w:hanging="992"/>
        <w:rPr>
          <w:b/>
        </w:rPr>
      </w:pPr>
      <w:r>
        <w:rPr>
          <w:rFonts w:hint="eastAsia"/>
          <w:b/>
        </w:rPr>
        <w:t>圖</w:t>
      </w:r>
      <w:r w:rsidR="003439B9">
        <w:rPr>
          <w:rFonts w:hint="eastAsia"/>
          <w:b/>
        </w:rPr>
        <w:t>3</w:t>
      </w:r>
      <w:r w:rsidRPr="00FD7039">
        <w:rPr>
          <w:rFonts w:hint="eastAsia"/>
          <w:b/>
        </w:rPr>
        <w:t>-</w:t>
      </w:r>
      <w:r>
        <w:rPr>
          <w:b/>
        </w:rPr>
        <w:t>1</w:t>
      </w:r>
      <w:r>
        <w:rPr>
          <w:rFonts w:hint="eastAsia"/>
          <w:b/>
        </w:rPr>
        <w:t xml:space="preserve">  臺灣地區農牧戶按主要經營種類分</w:t>
      </w:r>
    </w:p>
    <w:p w:rsidR="007C6A73" w:rsidRPr="00E310A9" w:rsidRDefault="008F2868" w:rsidP="007C6A73">
      <w:pPr>
        <w:pStyle w:val="21"/>
        <w:ind w:left="850" w:firstLine="566"/>
        <w:rPr>
          <w:rFonts w:hAnsi="標楷體"/>
          <w:snapToGrid/>
        </w:rPr>
      </w:pPr>
      <w:r>
        <w:rPr>
          <w:noProof/>
        </w:rPr>
        <w:drawing>
          <wp:anchor distT="0" distB="0" distL="114300" distR="114300" simplePos="0" relativeHeight="251653120" behindDoc="0" locked="0" layoutInCell="1" allowOverlap="1">
            <wp:simplePos x="0" y="0"/>
            <wp:positionH relativeFrom="column">
              <wp:posOffset>254635</wp:posOffset>
            </wp:positionH>
            <wp:positionV relativeFrom="paragraph">
              <wp:posOffset>50165</wp:posOffset>
            </wp:positionV>
            <wp:extent cx="4770755" cy="2028825"/>
            <wp:effectExtent l="0" t="0" r="0" b="0"/>
            <wp:wrapNone/>
            <wp:docPr id="12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075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6A73" w:rsidRDefault="007C6A73" w:rsidP="007C6A73">
      <w:pPr>
        <w:pStyle w:val="21"/>
        <w:ind w:left="850" w:firstLine="566"/>
        <w:rPr>
          <w:rFonts w:hAnsi="標楷體"/>
          <w:snapToGrid/>
        </w:rPr>
      </w:pPr>
    </w:p>
    <w:p w:rsidR="007C6A73" w:rsidRDefault="007C6A73" w:rsidP="007C6A73">
      <w:pPr>
        <w:pStyle w:val="21"/>
        <w:ind w:left="850" w:firstLine="566"/>
        <w:rPr>
          <w:rFonts w:hAnsi="標楷體"/>
          <w:snapToGrid/>
        </w:rPr>
      </w:pPr>
    </w:p>
    <w:p w:rsidR="007C6A73" w:rsidRDefault="007C6A73" w:rsidP="007C6A73">
      <w:pPr>
        <w:pStyle w:val="21"/>
        <w:tabs>
          <w:tab w:val="left" w:pos="5943"/>
        </w:tabs>
        <w:ind w:left="850" w:firstLine="566"/>
        <w:rPr>
          <w:rFonts w:hAnsi="標楷體"/>
          <w:snapToGrid/>
        </w:rPr>
      </w:pPr>
      <w:r>
        <w:rPr>
          <w:rFonts w:hAnsi="標楷體"/>
          <w:snapToGrid/>
        </w:rPr>
        <w:tab/>
      </w:r>
    </w:p>
    <w:p w:rsidR="007C6A73" w:rsidRDefault="007C6A73" w:rsidP="007C6A73">
      <w:pPr>
        <w:pStyle w:val="21"/>
        <w:ind w:left="850" w:firstLine="566"/>
        <w:rPr>
          <w:rFonts w:hAnsi="標楷體"/>
          <w:snapToGrid/>
        </w:rPr>
      </w:pPr>
    </w:p>
    <w:p w:rsidR="007C6A73" w:rsidRDefault="007C6A73" w:rsidP="007C6A73">
      <w:pPr>
        <w:pStyle w:val="21"/>
        <w:ind w:left="850" w:firstLine="566"/>
        <w:rPr>
          <w:rFonts w:hAnsi="標楷體"/>
          <w:snapToGrid/>
        </w:rPr>
      </w:pPr>
    </w:p>
    <w:p w:rsidR="007C6A73" w:rsidRDefault="007C6A73" w:rsidP="007C6A73">
      <w:pPr>
        <w:pStyle w:val="142"/>
        <w:ind w:left="1216" w:hangingChars="500" w:hanging="1216"/>
        <w:rPr>
          <w:rFonts w:hAnsi="標楷體"/>
        </w:rPr>
      </w:pPr>
    </w:p>
    <w:p w:rsidR="007C6A73" w:rsidRPr="006F4376" w:rsidRDefault="007C6A73" w:rsidP="007C6A73">
      <w:pPr>
        <w:pStyle w:val="142"/>
        <w:ind w:left="1216" w:hangingChars="500" w:hanging="1216"/>
        <w:rPr>
          <w:rFonts w:hAnsi="標楷體"/>
        </w:rPr>
      </w:pPr>
      <w:r w:rsidRPr="006F4376">
        <w:rPr>
          <w:rFonts w:hAnsi="標楷體" w:hint="eastAsia"/>
        </w:rPr>
        <w:t>資料來源：農業部農糧署1</w:t>
      </w:r>
      <w:r w:rsidRPr="006F4376">
        <w:rPr>
          <w:rFonts w:hAnsi="標楷體"/>
        </w:rPr>
        <w:t>12</w:t>
      </w:r>
      <w:r w:rsidRPr="006F4376">
        <w:rPr>
          <w:rFonts w:hAnsi="標楷體" w:hint="eastAsia"/>
        </w:rPr>
        <w:t>年度「農家戶口抽樣調查報告」（查詢日期：1</w:t>
      </w:r>
      <w:r w:rsidRPr="006F4376">
        <w:rPr>
          <w:rFonts w:hAnsi="標楷體"/>
        </w:rPr>
        <w:t>14</w:t>
      </w:r>
      <w:r w:rsidRPr="006F4376">
        <w:rPr>
          <w:rFonts w:hAnsi="標楷體" w:hint="eastAsia"/>
        </w:rPr>
        <w:t>年5月</w:t>
      </w:r>
      <w:r w:rsidRPr="006F4376">
        <w:rPr>
          <w:rFonts w:hAnsi="標楷體"/>
        </w:rPr>
        <w:t>13</w:t>
      </w:r>
      <w:r w:rsidRPr="006F4376">
        <w:rPr>
          <w:rFonts w:hAnsi="標楷體" w:hint="eastAsia"/>
        </w:rPr>
        <w:t>日）。</w:t>
      </w:r>
    </w:p>
    <w:p w:rsidR="00DE35DD" w:rsidRDefault="007C6A73" w:rsidP="007C6A73">
      <w:pPr>
        <w:widowControl/>
        <w:spacing w:beforeLines="20" w:before="100"/>
        <w:ind w:leftChars="0" w:left="992" w:hangingChars="350" w:hanging="992"/>
        <w:rPr>
          <w:b/>
          <w:spacing w:val="-10"/>
        </w:rPr>
      </w:pPr>
      <w:r>
        <w:rPr>
          <w:rFonts w:hint="eastAsia"/>
          <w:b/>
        </w:rPr>
        <w:t>表</w:t>
      </w:r>
      <w:r w:rsidR="003439B9">
        <w:rPr>
          <w:rFonts w:hint="eastAsia"/>
          <w:b/>
        </w:rPr>
        <w:t>3</w:t>
      </w:r>
      <w:r w:rsidRPr="00FD7039">
        <w:rPr>
          <w:rFonts w:hint="eastAsia"/>
          <w:b/>
        </w:rPr>
        <w:t>-</w:t>
      </w:r>
      <w:r w:rsidR="003439B9">
        <w:rPr>
          <w:rFonts w:hint="eastAsia"/>
          <w:b/>
        </w:rPr>
        <w:t>1</w:t>
      </w:r>
      <w:r>
        <w:rPr>
          <w:rFonts w:hint="eastAsia"/>
          <w:b/>
        </w:rPr>
        <w:t xml:space="preserve">  </w:t>
      </w:r>
      <w:r w:rsidRPr="00DE35DD">
        <w:rPr>
          <w:b/>
        </w:rPr>
        <w:t>112</w:t>
      </w:r>
      <w:r w:rsidRPr="00DE35DD">
        <w:rPr>
          <w:rFonts w:hint="eastAsia"/>
          <w:b/>
        </w:rPr>
        <w:t>年臺灣地區農作物生產情形-按生產類型區分</w:t>
      </w:r>
      <w:r>
        <w:rPr>
          <w:rFonts w:hint="eastAsia"/>
          <w:b/>
          <w:spacing w:val="-10"/>
        </w:rPr>
        <w:t xml:space="preserve"> </w:t>
      </w:r>
      <w:r>
        <w:rPr>
          <w:b/>
          <w:spacing w:val="-10"/>
        </w:rPr>
        <w:t xml:space="preserve"> </w:t>
      </w:r>
    </w:p>
    <w:p w:rsidR="007C6A73" w:rsidRDefault="007C6A73" w:rsidP="00DE35DD">
      <w:pPr>
        <w:widowControl/>
        <w:ind w:leftChars="0" w:left="851" w:hangingChars="350" w:hanging="851"/>
        <w:jc w:val="right"/>
        <w:rPr>
          <w:b/>
        </w:rPr>
      </w:pPr>
      <w:r w:rsidRPr="00DC500D">
        <w:rPr>
          <w:rFonts w:hAnsi="標楷體" w:hint="eastAsia"/>
          <w:snapToGrid/>
          <w:sz w:val="24"/>
        </w:rPr>
        <w:t>單位：</w:t>
      </w:r>
      <w:r>
        <w:rPr>
          <w:rFonts w:hAnsi="標楷體" w:hint="eastAsia"/>
          <w:sz w:val="24"/>
          <w:szCs w:val="24"/>
        </w:rPr>
        <w:t>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7"/>
        <w:gridCol w:w="3119"/>
        <w:gridCol w:w="2409"/>
      </w:tblGrid>
      <w:tr w:rsidR="007C6A73" w:rsidRPr="00313340" w:rsidTr="00DE35DD">
        <w:trPr>
          <w:trHeight w:val="399"/>
          <w:tblHeader/>
        </w:trPr>
        <w:tc>
          <w:tcPr>
            <w:tcW w:w="2977" w:type="dxa"/>
            <w:shd w:val="clear" w:color="auto" w:fill="auto"/>
            <w:vAlign w:val="center"/>
          </w:tcPr>
          <w:p w:rsidR="007C6A73" w:rsidRPr="00313340" w:rsidRDefault="007C6A73" w:rsidP="002A49F7">
            <w:pPr>
              <w:spacing w:line="280" w:lineRule="exact"/>
              <w:ind w:leftChars="0" w:left="0" w:firstLineChars="0" w:firstLine="0"/>
              <w:jc w:val="center"/>
              <w:rPr>
                <w:rFonts w:hAnsi="標楷體" w:hint="eastAsia"/>
                <w:b/>
                <w:sz w:val="24"/>
                <w:szCs w:val="24"/>
              </w:rPr>
            </w:pPr>
            <w:r>
              <w:rPr>
                <w:rFonts w:hAnsi="標楷體" w:hint="eastAsia"/>
                <w:b/>
                <w:sz w:val="24"/>
                <w:szCs w:val="24"/>
              </w:rPr>
              <w:t>項目</w:t>
            </w:r>
          </w:p>
        </w:tc>
        <w:tc>
          <w:tcPr>
            <w:tcW w:w="3119" w:type="dxa"/>
            <w:vAlign w:val="center"/>
          </w:tcPr>
          <w:p w:rsidR="007C6A73" w:rsidRPr="00313340" w:rsidRDefault="007C6A73" w:rsidP="002A49F7">
            <w:pPr>
              <w:spacing w:line="280" w:lineRule="exact"/>
              <w:ind w:leftChars="0" w:left="0" w:firstLineChars="0" w:firstLine="0"/>
              <w:jc w:val="center"/>
              <w:rPr>
                <w:rFonts w:hAnsi="標楷體" w:hint="eastAsia"/>
                <w:b/>
                <w:sz w:val="24"/>
                <w:szCs w:val="24"/>
              </w:rPr>
            </w:pPr>
            <w:r>
              <w:rPr>
                <w:rFonts w:hAnsi="標楷體" w:hint="eastAsia"/>
                <w:b/>
                <w:sz w:val="24"/>
                <w:szCs w:val="24"/>
              </w:rPr>
              <w:t>總種植面積</w:t>
            </w:r>
          </w:p>
        </w:tc>
        <w:tc>
          <w:tcPr>
            <w:tcW w:w="2409" w:type="dxa"/>
            <w:vAlign w:val="center"/>
          </w:tcPr>
          <w:p w:rsidR="007C6A73" w:rsidRPr="00313340" w:rsidRDefault="007C6A73" w:rsidP="002A49F7">
            <w:pPr>
              <w:spacing w:line="280" w:lineRule="exact"/>
              <w:ind w:leftChars="0" w:left="0" w:firstLineChars="0" w:firstLine="0"/>
              <w:jc w:val="center"/>
              <w:rPr>
                <w:rFonts w:hAnsi="標楷體" w:hint="eastAsia"/>
                <w:b/>
                <w:sz w:val="24"/>
                <w:szCs w:val="24"/>
              </w:rPr>
            </w:pPr>
            <w:r>
              <w:rPr>
                <w:rFonts w:hAnsi="標楷體" w:hint="eastAsia"/>
                <w:b/>
                <w:sz w:val="24"/>
                <w:szCs w:val="24"/>
              </w:rPr>
              <w:t>整體占比</w:t>
            </w:r>
          </w:p>
        </w:tc>
      </w:tr>
      <w:tr w:rsidR="007C6A73" w:rsidRPr="00C805A3" w:rsidTr="00DE35DD">
        <w:trPr>
          <w:trHeight w:val="399"/>
        </w:trPr>
        <w:tc>
          <w:tcPr>
            <w:tcW w:w="2977" w:type="dxa"/>
            <w:shd w:val="clear" w:color="auto" w:fill="auto"/>
            <w:vAlign w:val="center"/>
          </w:tcPr>
          <w:p w:rsidR="007C6A73" w:rsidRPr="00F361DF" w:rsidRDefault="007C6A73" w:rsidP="002A49F7">
            <w:pPr>
              <w:spacing w:line="280" w:lineRule="exact"/>
              <w:ind w:leftChars="0" w:left="0" w:firstLineChars="0" w:firstLine="0"/>
              <w:jc w:val="left"/>
              <w:rPr>
                <w:rFonts w:hAnsi="標楷體" w:hint="eastAsia"/>
                <w:b/>
                <w:bCs/>
                <w:sz w:val="24"/>
                <w:szCs w:val="24"/>
              </w:rPr>
            </w:pPr>
            <w:r w:rsidRPr="00F361DF">
              <w:rPr>
                <w:rFonts w:hAnsi="標楷體" w:hint="eastAsia"/>
                <w:b/>
                <w:bCs/>
                <w:sz w:val="24"/>
                <w:szCs w:val="24"/>
              </w:rPr>
              <w:t>稻作</w:t>
            </w:r>
          </w:p>
        </w:tc>
        <w:tc>
          <w:tcPr>
            <w:tcW w:w="3119" w:type="dxa"/>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2</w:t>
            </w:r>
            <w:r>
              <w:rPr>
                <w:rFonts w:hAnsi="標楷體"/>
                <w:sz w:val="24"/>
                <w:szCs w:val="24"/>
              </w:rPr>
              <w:t>15,407</w:t>
            </w:r>
          </w:p>
        </w:tc>
        <w:tc>
          <w:tcPr>
            <w:tcW w:w="2409" w:type="dxa"/>
            <w:shd w:val="clear" w:color="auto" w:fill="auto"/>
            <w:vAlign w:val="center"/>
          </w:tcPr>
          <w:p w:rsidR="007C6A73" w:rsidRPr="00F361DF" w:rsidRDefault="007C6A73" w:rsidP="002A49F7">
            <w:pPr>
              <w:spacing w:line="280" w:lineRule="exact"/>
              <w:ind w:leftChars="0" w:left="0" w:firstLineChars="0" w:firstLine="0"/>
              <w:jc w:val="right"/>
              <w:rPr>
                <w:rFonts w:hAnsi="標楷體" w:hint="eastAsia"/>
                <w:b/>
                <w:bCs/>
                <w:sz w:val="24"/>
                <w:szCs w:val="24"/>
              </w:rPr>
            </w:pPr>
            <w:r w:rsidRPr="00F361DF">
              <w:rPr>
                <w:rFonts w:hAnsi="標楷體" w:hint="eastAsia"/>
                <w:b/>
                <w:bCs/>
                <w:sz w:val="24"/>
                <w:szCs w:val="24"/>
              </w:rPr>
              <w:t>3</w:t>
            </w:r>
            <w:r w:rsidRPr="00F361DF">
              <w:rPr>
                <w:rFonts w:hAnsi="標楷體"/>
                <w:b/>
                <w:bCs/>
                <w:sz w:val="24"/>
                <w:szCs w:val="24"/>
              </w:rPr>
              <w:t>4.91</w:t>
            </w:r>
          </w:p>
        </w:tc>
      </w:tr>
      <w:tr w:rsidR="007C6A73" w:rsidRPr="00C805A3" w:rsidTr="00DE35DD">
        <w:trPr>
          <w:trHeight w:val="399"/>
        </w:trPr>
        <w:tc>
          <w:tcPr>
            <w:tcW w:w="2977" w:type="dxa"/>
            <w:shd w:val="clear" w:color="auto" w:fill="auto"/>
            <w:vAlign w:val="center"/>
          </w:tcPr>
          <w:p w:rsidR="007C6A73" w:rsidRPr="00C805A3" w:rsidRDefault="007C6A73" w:rsidP="002A49F7">
            <w:pPr>
              <w:spacing w:line="280" w:lineRule="exact"/>
              <w:ind w:leftChars="0" w:left="0" w:firstLineChars="0" w:firstLine="0"/>
              <w:jc w:val="left"/>
              <w:rPr>
                <w:rFonts w:hAnsi="標楷體" w:hint="eastAsia"/>
                <w:sz w:val="24"/>
                <w:szCs w:val="24"/>
              </w:rPr>
            </w:pPr>
            <w:r>
              <w:rPr>
                <w:rFonts w:hAnsi="標楷體" w:hint="eastAsia"/>
                <w:sz w:val="24"/>
                <w:szCs w:val="24"/>
              </w:rPr>
              <w:t>雜糧</w:t>
            </w:r>
          </w:p>
        </w:tc>
        <w:tc>
          <w:tcPr>
            <w:tcW w:w="3119" w:type="dxa"/>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8,921</w:t>
            </w:r>
          </w:p>
        </w:tc>
        <w:tc>
          <w:tcPr>
            <w:tcW w:w="2409" w:type="dxa"/>
            <w:shd w:val="clear" w:color="auto" w:fill="auto"/>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2.79</w:t>
            </w:r>
          </w:p>
        </w:tc>
      </w:tr>
      <w:tr w:rsidR="007C6A73" w:rsidRPr="00C805A3" w:rsidTr="00DE35DD">
        <w:trPr>
          <w:trHeight w:val="399"/>
        </w:trPr>
        <w:tc>
          <w:tcPr>
            <w:tcW w:w="2977" w:type="dxa"/>
            <w:shd w:val="clear" w:color="auto" w:fill="auto"/>
            <w:vAlign w:val="center"/>
          </w:tcPr>
          <w:p w:rsidR="007C6A73" w:rsidRPr="00C805A3" w:rsidRDefault="007C6A73" w:rsidP="002A49F7">
            <w:pPr>
              <w:spacing w:line="280" w:lineRule="exact"/>
              <w:ind w:leftChars="0" w:left="0" w:firstLineChars="0" w:firstLine="0"/>
              <w:jc w:val="left"/>
              <w:rPr>
                <w:rFonts w:hAnsi="標楷體" w:hint="eastAsia"/>
                <w:sz w:val="24"/>
                <w:szCs w:val="24"/>
              </w:rPr>
            </w:pPr>
            <w:r>
              <w:rPr>
                <w:rFonts w:hAnsi="標楷體" w:hint="eastAsia"/>
                <w:sz w:val="24"/>
                <w:szCs w:val="24"/>
              </w:rPr>
              <w:t>特用作物</w:t>
            </w:r>
          </w:p>
        </w:tc>
        <w:tc>
          <w:tcPr>
            <w:tcW w:w="3119" w:type="dxa"/>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25,794</w:t>
            </w:r>
          </w:p>
        </w:tc>
        <w:tc>
          <w:tcPr>
            <w:tcW w:w="2409" w:type="dxa"/>
            <w:shd w:val="clear" w:color="auto" w:fill="auto"/>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2</w:t>
            </w:r>
            <w:r>
              <w:rPr>
                <w:rFonts w:hAnsi="標楷體"/>
                <w:sz w:val="24"/>
                <w:szCs w:val="24"/>
              </w:rPr>
              <w:t>0.39</w:t>
            </w:r>
          </w:p>
        </w:tc>
      </w:tr>
      <w:tr w:rsidR="007C6A73" w:rsidRPr="00C805A3" w:rsidTr="00DE35DD">
        <w:trPr>
          <w:trHeight w:val="399"/>
        </w:trPr>
        <w:tc>
          <w:tcPr>
            <w:tcW w:w="2977" w:type="dxa"/>
            <w:shd w:val="clear" w:color="auto" w:fill="auto"/>
            <w:vAlign w:val="center"/>
          </w:tcPr>
          <w:p w:rsidR="007C6A73" w:rsidRPr="00C805A3" w:rsidRDefault="007C6A73" w:rsidP="002A49F7">
            <w:pPr>
              <w:spacing w:line="280" w:lineRule="exact"/>
              <w:ind w:leftChars="0" w:left="0" w:firstLineChars="0" w:firstLine="0"/>
              <w:jc w:val="left"/>
              <w:rPr>
                <w:rFonts w:hAnsi="標楷體" w:hint="eastAsia"/>
                <w:sz w:val="24"/>
                <w:szCs w:val="24"/>
              </w:rPr>
            </w:pPr>
            <w:r>
              <w:rPr>
                <w:rFonts w:hAnsi="標楷體" w:hint="eastAsia"/>
                <w:sz w:val="24"/>
                <w:szCs w:val="24"/>
              </w:rPr>
              <w:t>蔬菜</w:t>
            </w:r>
          </w:p>
        </w:tc>
        <w:tc>
          <w:tcPr>
            <w:tcW w:w="3119" w:type="dxa"/>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sz w:val="24"/>
                <w:szCs w:val="24"/>
              </w:rPr>
              <w:t>70,058</w:t>
            </w:r>
          </w:p>
        </w:tc>
        <w:tc>
          <w:tcPr>
            <w:tcW w:w="2409" w:type="dxa"/>
            <w:shd w:val="clear" w:color="auto" w:fill="auto"/>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1.36</w:t>
            </w:r>
          </w:p>
        </w:tc>
      </w:tr>
      <w:tr w:rsidR="007C6A73" w:rsidRPr="00C805A3" w:rsidTr="00DE35DD">
        <w:trPr>
          <w:trHeight w:val="399"/>
        </w:trPr>
        <w:tc>
          <w:tcPr>
            <w:tcW w:w="2977" w:type="dxa"/>
            <w:shd w:val="clear" w:color="auto" w:fill="auto"/>
            <w:vAlign w:val="center"/>
          </w:tcPr>
          <w:p w:rsidR="007C6A73" w:rsidRPr="00C805A3" w:rsidRDefault="007C6A73" w:rsidP="002A49F7">
            <w:pPr>
              <w:spacing w:line="280" w:lineRule="exact"/>
              <w:ind w:leftChars="0" w:left="0" w:firstLineChars="0" w:firstLine="0"/>
              <w:jc w:val="left"/>
              <w:rPr>
                <w:rFonts w:hAnsi="標楷體" w:hint="eastAsia"/>
                <w:sz w:val="24"/>
                <w:szCs w:val="24"/>
              </w:rPr>
            </w:pPr>
            <w:r>
              <w:rPr>
                <w:rFonts w:hAnsi="標楷體" w:hint="eastAsia"/>
                <w:sz w:val="24"/>
                <w:szCs w:val="24"/>
              </w:rPr>
              <w:t>果樹</w:t>
            </w:r>
          </w:p>
        </w:tc>
        <w:tc>
          <w:tcPr>
            <w:tcW w:w="3119" w:type="dxa"/>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17,223</w:t>
            </w:r>
          </w:p>
        </w:tc>
        <w:tc>
          <w:tcPr>
            <w:tcW w:w="2409" w:type="dxa"/>
            <w:shd w:val="clear" w:color="auto" w:fill="auto"/>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9.00</w:t>
            </w:r>
          </w:p>
        </w:tc>
      </w:tr>
      <w:tr w:rsidR="007C6A73" w:rsidRPr="00C805A3" w:rsidTr="00DE35DD">
        <w:trPr>
          <w:trHeight w:val="399"/>
        </w:trPr>
        <w:tc>
          <w:tcPr>
            <w:tcW w:w="2977" w:type="dxa"/>
            <w:shd w:val="clear" w:color="auto" w:fill="auto"/>
            <w:vAlign w:val="center"/>
          </w:tcPr>
          <w:p w:rsidR="007C6A73" w:rsidRPr="00C805A3" w:rsidRDefault="007C6A73" w:rsidP="002A49F7">
            <w:pPr>
              <w:spacing w:line="280" w:lineRule="exact"/>
              <w:ind w:leftChars="0" w:left="0" w:firstLineChars="0" w:firstLine="0"/>
              <w:jc w:val="left"/>
              <w:rPr>
                <w:rFonts w:hAnsi="標楷體" w:hint="eastAsia"/>
                <w:sz w:val="24"/>
                <w:szCs w:val="24"/>
              </w:rPr>
            </w:pPr>
            <w:r>
              <w:rPr>
                <w:rFonts w:hAnsi="標楷體" w:hint="eastAsia"/>
                <w:sz w:val="24"/>
                <w:szCs w:val="24"/>
              </w:rPr>
              <w:t>其他農作</w:t>
            </w:r>
          </w:p>
        </w:tc>
        <w:tc>
          <w:tcPr>
            <w:tcW w:w="3119" w:type="dxa"/>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9</w:t>
            </w:r>
            <w:r>
              <w:rPr>
                <w:rFonts w:hAnsi="標楷體"/>
                <w:sz w:val="24"/>
                <w:szCs w:val="24"/>
              </w:rPr>
              <w:t>,548</w:t>
            </w:r>
          </w:p>
        </w:tc>
        <w:tc>
          <w:tcPr>
            <w:tcW w:w="2409" w:type="dxa"/>
            <w:shd w:val="clear" w:color="auto" w:fill="auto"/>
            <w:vAlign w:val="center"/>
          </w:tcPr>
          <w:p w:rsidR="007C6A73" w:rsidRPr="00C805A3" w:rsidRDefault="007C6A73" w:rsidP="002A49F7">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.55</w:t>
            </w:r>
          </w:p>
        </w:tc>
      </w:tr>
      <w:tr w:rsidR="007C6A73" w:rsidRPr="00C805A3" w:rsidTr="00DE35DD">
        <w:trPr>
          <w:trHeight w:val="399"/>
        </w:trPr>
        <w:tc>
          <w:tcPr>
            <w:tcW w:w="2977" w:type="dxa"/>
            <w:shd w:val="clear" w:color="auto" w:fill="auto"/>
            <w:vAlign w:val="center"/>
          </w:tcPr>
          <w:p w:rsidR="007C6A73" w:rsidRPr="00606F80" w:rsidRDefault="007C6A73" w:rsidP="002A49F7">
            <w:pPr>
              <w:spacing w:line="280" w:lineRule="exact"/>
              <w:ind w:leftChars="0" w:left="0" w:firstLineChars="0" w:firstLine="0"/>
              <w:jc w:val="center"/>
              <w:rPr>
                <w:rFonts w:hAnsi="標楷體" w:hint="eastAsia"/>
                <w:b/>
                <w:bCs/>
                <w:sz w:val="24"/>
                <w:szCs w:val="24"/>
              </w:rPr>
            </w:pPr>
            <w:r w:rsidRPr="00606F80">
              <w:rPr>
                <w:rFonts w:hAnsi="標楷體" w:hint="eastAsia"/>
                <w:b/>
                <w:bCs/>
                <w:sz w:val="24"/>
                <w:szCs w:val="24"/>
              </w:rPr>
              <w:t>農耕業合計</w:t>
            </w:r>
          </w:p>
        </w:tc>
        <w:tc>
          <w:tcPr>
            <w:tcW w:w="3119" w:type="dxa"/>
            <w:vAlign w:val="center"/>
          </w:tcPr>
          <w:p w:rsidR="007C6A73" w:rsidRPr="00606F80" w:rsidRDefault="007C6A73" w:rsidP="002A49F7">
            <w:pPr>
              <w:spacing w:line="280" w:lineRule="exact"/>
              <w:ind w:leftChars="0" w:left="0" w:firstLineChars="0" w:firstLine="0"/>
              <w:jc w:val="right"/>
              <w:rPr>
                <w:rFonts w:hAnsi="標楷體" w:hint="eastAsia"/>
                <w:b/>
                <w:bCs/>
                <w:sz w:val="24"/>
                <w:szCs w:val="24"/>
              </w:rPr>
            </w:pPr>
            <w:r>
              <w:rPr>
                <w:rFonts w:hAnsi="標楷體" w:hint="eastAsia"/>
                <w:b/>
                <w:bCs/>
                <w:sz w:val="24"/>
                <w:szCs w:val="24"/>
              </w:rPr>
              <w:t>6</w:t>
            </w:r>
            <w:r>
              <w:rPr>
                <w:rFonts w:hAnsi="標楷體"/>
                <w:b/>
                <w:bCs/>
                <w:sz w:val="24"/>
                <w:szCs w:val="24"/>
              </w:rPr>
              <w:t>16,951</w:t>
            </w:r>
          </w:p>
        </w:tc>
        <w:tc>
          <w:tcPr>
            <w:tcW w:w="2409" w:type="dxa"/>
            <w:shd w:val="clear" w:color="auto" w:fill="auto"/>
            <w:vAlign w:val="center"/>
          </w:tcPr>
          <w:p w:rsidR="007C6A73" w:rsidRPr="00606F80" w:rsidRDefault="007C6A73" w:rsidP="002A49F7">
            <w:pPr>
              <w:spacing w:line="280" w:lineRule="exact"/>
              <w:ind w:leftChars="0" w:left="0" w:firstLineChars="0" w:firstLine="0"/>
              <w:jc w:val="right"/>
              <w:rPr>
                <w:rFonts w:hAnsi="標楷體" w:hint="eastAsia"/>
                <w:b/>
                <w:bCs/>
                <w:sz w:val="24"/>
                <w:szCs w:val="24"/>
              </w:rPr>
            </w:pPr>
            <w:r>
              <w:rPr>
                <w:rFonts w:hAnsi="標楷體" w:hint="eastAsia"/>
                <w:b/>
                <w:bCs/>
                <w:sz w:val="24"/>
                <w:szCs w:val="24"/>
              </w:rPr>
              <w:t>1</w:t>
            </w:r>
            <w:r>
              <w:rPr>
                <w:rFonts w:hAnsi="標楷體"/>
                <w:b/>
                <w:bCs/>
                <w:sz w:val="24"/>
                <w:szCs w:val="24"/>
              </w:rPr>
              <w:t>00.00</w:t>
            </w:r>
          </w:p>
        </w:tc>
      </w:tr>
    </w:tbl>
    <w:p w:rsidR="007C6A73" w:rsidRPr="006F4376" w:rsidRDefault="007C6A73" w:rsidP="007C6A73">
      <w:pPr>
        <w:pStyle w:val="142"/>
        <w:ind w:left="1216" w:hangingChars="500" w:hanging="1216"/>
        <w:rPr>
          <w:rFonts w:hAnsi="標楷體"/>
        </w:rPr>
      </w:pPr>
      <w:r w:rsidRPr="006F4376">
        <w:rPr>
          <w:rFonts w:hAnsi="標楷體" w:hint="eastAsia"/>
        </w:rPr>
        <w:t>資料來源：農業部農糧署1</w:t>
      </w:r>
      <w:r w:rsidRPr="006F4376">
        <w:rPr>
          <w:rFonts w:hAnsi="標楷體"/>
        </w:rPr>
        <w:t>12</w:t>
      </w:r>
      <w:r w:rsidRPr="006F4376">
        <w:rPr>
          <w:rFonts w:hAnsi="標楷體" w:hint="eastAsia"/>
        </w:rPr>
        <w:t>年度「農家戶口抽樣調查報告」（查詢日期：1</w:t>
      </w:r>
      <w:r w:rsidRPr="006F4376">
        <w:rPr>
          <w:rFonts w:hAnsi="標楷體"/>
        </w:rPr>
        <w:t>14</w:t>
      </w:r>
      <w:r w:rsidRPr="006F4376">
        <w:rPr>
          <w:rFonts w:hAnsi="標楷體" w:hint="eastAsia"/>
        </w:rPr>
        <w:t>年5月</w:t>
      </w:r>
      <w:r w:rsidRPr="006F4376">
        <w:rPr>
          <w:rFonts w:hAnsi="標楷體"/>
        </w:rPr>
        <w:t>13</w:t>
      </w:r>
      <w:r w:rsidRPr="006F4376">
        <w:rPr>
          <w:rFonts w:hAnsi="標楷體" w:hint="eastAsia"/>
        </w:rPr>
        <w:t>日）。</w:t>
      </w:r>
    </w:p>
    <w:p w:rsidR="002F5D96" w:rsidRDefault="002F5D96" w:rsidP="002F5D96">
      <w:pPr>
        <w:pStyle w:val="ac"/>
        <w:ind w:left="849" w:hanging="283"/>
        <w:rPr>
          <w:rFonts w:hAnsi="標楷體" w:hint="eastAsia"/>
          <w:b/>
        </w:rPr>
      </w:pPr>
      <w:r w:rsidRPr="00FD7039">
        <w:rPr>
          <w:rFonts w:hAnsi="標楷體" w:hint="eastAsia"/>
          <w:b/>
        </w:rPr>
        <w:t>(</w:t>
      </w:r>
      <w:r>
        <w:rPr>
          <w:rFonts w:hAnsi="標楷體" w:hint="eastAsia"/>
          <w:b/>
        </w:rPr>
        <w:t>二</w:t>
      </w:r>
      <w:r w:rsidRPr="00FD7039">
        <w:rPr>
          <w:rFonts w:hAnsi="標楷體" w:hint="eastAsia"/>
          <w:b/>
        </w:rPr>
        <w:t>)</w:t>
      </w:r>
      <w:r w:rsidR="007B3503">
        <w:rPr>
          <w:rFonts w:hAnsi="標楷體" w:hint="eastAsia"/>
          <w:b/>
        </w:rPr>
        <w:t>自</w:t>
      </w:r>
      <w:r w:rsidR="00DE35DD">
        <w:rPr>
          <w:rFonts w:hAnsi="標楷體" w:hint="eastAsia"/>
          <w:b/>
        </w:rPr>
        <w:t>1</w:t>
      </w:r>
      <w:r w:rsidR="00DE35DD" w:rsidRPr="0016326B">
        <w:rPr>
          <w:rFonts w:hAnsi="標楷體" w:hint="eastAsia"/>
          <w:b/>
          <w:spacing w:val="20"/>
        </w:rPr>
        <w:t>00年提高公糧收購價格並補助烘乾堆疊費用後</w:t>
      </w:r>
      <w:r w:rsidR="0016326B" w:rsidRPr="0016326B">
        <w:rPr>
          <w:rFonts w:hAnsi="標楷體" w:hint="eastAsia"/>
          <w:b/>
          <w:spacing w:val="20"/>
        </w:rPr>
        <w:t>，稻作面積大幅增加，惟隨國內飲食逐漸西化及外食增加，食米量逐漸降低</w:t>
      </w:r>
      <w:r w:rsidR="00847B73">
        <w:rPr>
          <w:rFonts w:hAnsi="標楷體" w:hint="eastAsia"/>
          <w:b/>
          <w:spacing w:val="20"/>
        </w:rPr>
        <w:t>，稻米連年超產</w:t>
      </w:r>
    </w:p>
    <w:p w:rsidR="002F5D96" w:rsidRDefault="002F5D96" w:rsidP="002F5D96">
      <w:pPr>
        <w:pStyle w:val="21"/>
        <w:ind w:left="850" w:firstLine="566"/>
        <w:rPr>
          <w:rFonts w:hAnsi="標楷體" w:hint="eastAsia"/>
          <w:snapToGrid/>
        </w:rPr>
      </w:pPr>
      <w:r>
        <w:rPr>
          <w:rFonts w:hAnsi="標楷體" w:hint="eastAsia"/>
          <w:snapToGrid/>
        </w:rPr>
        <w:t>9</w:t>
      </w:r>
      <w:r>
        <w:rPr>
          <w:rFonts w:hAnsi="標楷體"/>
          <w:snapToGrid/>
        </w:rPr>
        <w:t>4</w:t>
      </w:r>
      <w:r>
        <w:rPr>
          <w:rFonts w:hAnsi="標楷體" w:hint="eastAsia"/>
          <w:snapToGrid/>
        </w:rPr>
        <w:t>至1</w:t>
      </w:r>
      <w:r>
        <w:rPr>
          <w:rFonts w:hAnsi="標楷體"/>
          <w:snapToGrid/>
        </w:rPr>
        <w:t>12</w:t>
      </w:r>
      <w:r>
        <w:rPr>
          <w:rFonts w:hAnsi="標楷體" w:hint="eastAsia"/>
          <w:snapToGrid/>
        </w:rPr>
        <w:t>年農耕土地面積及耕作地面積</w:t>
      </w:r>
      <w:r w:rsidR="00D55EF1">
        <w:rPr>
          <w:rFonts w:hAnsi="標楷體" w:hint="eastAsia"/>
          <w:snapToGrid/>
        </w:rPr>
        <w:t>均</w:t>
      </w:r>
      <w:r w:rsidR="006F6FC9">
        <w:rPr>
          <w:rFonts w:hAnsi="標楷體" w:hint="eastAsia"/>
          <w:snapToGrid/>
        </w:rPr>
        <w:t>呈</w:t>
      </w:r>
      <w:r w:rsidR="00D55EF1">
        <w:rPr>
          <w:rFonts w:hAnsi="標楷體" w:hint="eastAsia"/>
          <w:snapToGrid/>
        </w:rPr>
        <w:t>逐年</w:t>
      </w:r>
      <w:r>
        <w:rPr>
          <w:rFonts w:hAnsi="標楷體" w:hint="eastAsia"/>
          <w:snapToGrid/>
        </w:rPr>
        <w:t>降低</w:t>
      </w:r>
      <w:r w:rsidR="006F6FC9">
        <w:rPr>
          <w:rFonts w:hAnsi="標楷體" w:hint="eastAsia"/>
          <w:snapToGrid/>
        </w:rPr>
        <w:t>趨勢</w:t>
      </w:r>
      <w:r w:rsidR="009D6991">
        <w:rPr>
          <w:rFonts w:hAnsi="標楷體" w:hint="eastAsia"/>
          <w:snapToGrid/>
        </w:rPr>
        <w:t>（詳圖3</w:t>
      </w:r>
      <w:r w:rsidR="009D6991">
        <w:rPr>
          <w:rFonts w:hAnsi="標楷體"/>
          <w:snapToGrid/>
        </w:rPr>
        <w:t>-2</w:t>
      </w:r>
      <w:r w:rsidR="009D6991">
        <w:rPr>
          <w:rFonts w:hAnsi="標楷體" w:hint="eastAsia"/>
          <w:snapToGrid/>
        </w:rPr>
        <w:t>）</w:t>
      </w:r>
      <w:r w:rsidR="00422297">
        <w:rPr>
          <w:rFonts w:hAnsi="標楷體" w:hint="eastAsia"/>
          <w:snapToGrid/>
        </w:rPr>
        <w:t>，</w:t>
      </w:r>
      <w:r w:rsidR="00D55EF1">
        <w:rPr>
          <w:rFonts w:hAnsi="標楷體" w:hint="eastAsia"/>
          <w:snapToGrid/>
        </w:rPr>
        <w:t>惟自</w:t>
      </w:r>
      <w:r>
        <w:rPr>
          <w:rFonts w:hAnsi="標楷體" w:hint="eastAsia"/>
          <w:snapToGrid/>
        </w:rPr>
        <w:t>1</w:t>
      </w:r>
      <w:r>
        <w:rPr>
          <w:rFonts w:hAnsi="標楷體"/>
          <w:snapToGrid/>
        </w:rPr>
        <w:t>00</w:t>
      </w:r>
      <w:r>
        <w:rPr>
          <w:rFonts w:hAnsi="標楷體" w:hint="eastAsia"/>
          <w:snapToGrid/>
        </w:rPr>
        <w:t>年提高公糧收購價格</w:t>
      </w:r>
      <w:r w:rsidR="007B3503">
        <w:rPr>
          <w:rFonts w:hAnsi="標楷體" w:hint="eastAsia"/>
          <w:snapToGrid/>
        </w:rPr>
        <w:t>每公斤</w:t>
      </w:r>
      <w:r>
        <w:rPr>
          <w:rFonts w:hAnsi="標楷體" w:hint="eastAsia"/>
          <w:snapToGrid/>
        </w:rPr>
        <w:t>3元並</w:t>
      </w:r>
      <w:r w:rsidRPr="00B223D8">
        <w:rPr>
          <w:rFonts w:hAnsi="標楷體" w:hint="eastAsia"/>
          <w:snapToGrid/>
        </w:rPr>
        <w:t>補助烘乾包裝堆疊每公斤乾穀2元</w:t>
      </w:r>
      <w:r>
        <w:rPr>
          <w:rFonts w:hAnsi="標楷體" w:hint="eastAsia"/>
          <w:snapToGrid/>
        </w:rPr>
        <w:t>後，</w:t>
      </w:r>
      <w:bookmarkStart w:id="21" w:name="_Hlk202361554"/>
      <w:r>
        <w:rPr>
          <w:rFonts w:hAnsi="標楷體" w:hint="eastAsia"/>
          <w:snapToGrid/>
        </w:rPr>
        <w:t>稻作面積明顯</w:t>
      </w:r>
      <w:r w:rsidR="00422297">
        <w:rPr>
          <w:rFonts w:hAnsi="標楷體" w:hint="eastAsia"/>
          <w:snapToGrid/>
        </w:rPr>
        <w:t>增加</w:t>
      </w:r>
      <w:bookmarkEnd w:id="21"/>
      <w:r w:rsidR="00DE35DD">
        <w:rPr>
          <w:rFonts w:hAnsi="標楷體" w:hint="eastAsia"/>
          <w:snapToGrid/>
        </w:rPr>
        <w:t>，104及107年一期作</w:t>
      </w:r>
      <w:r w:rsidR="00E60263">
        <w:rPr>
          <w:rFonts w:hAnsi="標楷體" w:hint="eastAsia"/>
          <w:snapToGrid/>
        </w:rPr>
        <w:t>雖</w:t>
      </w:r>
      <w:r w:rsidR="007A735C">
        <w:rPr>
          <w:rFonts w:hAnsi="標楷體" w:hint="eastAsia"/>
          <w:snapToGrid/>
        </w:rPr>
        <w:t>均</w:t>
      </w:r>
      <w:r w:rsidR="00DE35DD">
        <w:rPr>
          <w:rFonts w:hAnsi="標楷體" w:hint="eastAsia"/>
          <w:snapToGrid/>
        </w:rPr>
        <w:t>因乾旱</w:t>
      </w:r>
      <w:r w:rsidR="00E60263">
        <w:rPr>
          <w:rFonts w:hAnsi="標楷體" w:hint="eastAsia"/>
          <w:snapToGrid/>
        </w:rPr>
        <w:t>而</w:t>
      </w:r>
      <w:r w:rsidR="00DE35DD">
        <w:rPr>
          <w:rFonts w:hAnsi="標楷體" w:hint="eastAsia"/>
          <w:snapToGrid/>
        </w:rPr>
        <w:t>停灌</w:t>
      </w:r>
      <w:r w:rsidR="007A735C">
        <w:rPr>
          <w:rFonts w:hAnsi="標楷體" w:hint="eastAsia"/>
          <w:snapToGrid/>
        </w:rPr>
        <w:t>，</w:t>
      </w:r>
      <w:r w:rsidR="003A2BF5">
        <w:rPr>
          <w:rFonts w:hAnsi="標楷體" w:hint="eastAsia"/>
          <w:snapToGrid/>
        </w:rPr>
        <w:t>104年</w:t>
      </w:r>
      <w:r w:rsidR="007A735C">
        <w:rPr>
          <w:rFonts w:hAnsi="標楷體" w:hint="eastAsia"/>
          <w:snapToGrid/>
        </w:rPr>
        <w:t>稻作面積</w:t>
      </w:r>
      <w:r w:rsidR="003A2BF5">
        <w:rPr>
          <w:rFonts w:hAnsi="標楷體" w:hint="eastAsia"/>
          <w:snapToGrid/>
        </w:rPr>
        <w:t>降低，然107年</w:t>
      </w:r>
      <w:r w:rsidR="00DE35DD">
        <w:rPr>
          <w:rFonts w:hAnsi="標楷體" w:hint="eastAsia"/>
          <w:snapToGrid/>
        </w:rPr>
        <w:t>未受明顯影響</w:t>
      </w:r>
      <w:r>
        <w:rPr>
          <w:rFonts w:hAnsi="標楷體" w:hint="eastAsia"/>
          <w:snapToGrid/>
        </w:rPr>
        <w:t>，</w:t>
      </w:r>
      <w:r w:rsidR="00E60263">
        <w:rPr>
          <w:rFonts w:hAnsi="標楷體" w:hint="eastAsia"/>
          <w:snapToGrid/>
        </w:rPr>
        <w:t>且</w:t>
      </w:r>
      <w:r>
        <w:rPr>
          <w:rFonts w:hAnsi="標楷體" w:hint="eastAsia"/>
          <w:snapToGrid/>
        </w:rPr>
        <w:t>106至108年3年間稻作面積</w:t>
      </w:r>
      <w:r w:rsidR="006F6FC9">
        <w:rPr>
          <w:rFonts w:hAnsi="標楷體" w:hint="eastAsia"/>
          <w:snapToGrid/>
        </w:rPr>
        <w:t>更</w:t>
      </w:r>
      <w:r w:rsidR="00E94863">
        <w:rPr>
          <w:rFonts w:hAnsi="標楷體" w:hint="eastAsia"/>
          <w:snapToGrid/>
        </w:rPr>
        <w:t>增至</w:t>
      </w:r>
      <w:r>
        <w:rPr>
          <w:rFonts w:hAnsi="標楷體" w:hint="eastAsia"/>
          <w:snapToGrid/>
        </w:rPr>
        <w:t>近年最高</w:t>
      </w:r>
      <w:r w:rsidR="00D55EF1">
        <w:rPr>
          <w:rFonts w:hAnsi="標楷體" w:hint="eastAsia"/>
          <w:snapToGrid/>
        </w:rPr>
        <w:t>；</w:t>
      </w:r>
      <w:r w:rsidR="007A735C">
        <w:rPr>
          <w:rFonts w:hAnsi="標楷體" w:hint="eastAsia"/>
          <w:snapToGrid/>
        </w:rPr>
        <w:t>至</w:t>
      </w:r>
      <w:r w:rsidR="00AE2452">
        <w:rPr>
          <w:rFonts w:hAnsi="標楷體" w:hint="eastAsia"/>
          <w:snapToGrid/>
        </w:rPr>
        <w:t>1</w:t>
      </w:r>
      <w:r w:rsidR="00AE2452">
        <w:rPr>
          <w:rFonts w:hAnsi="標楷體"/>
          <w:snapToGrid/>
        </w:rPr>
        <w:t>09</w:t>
      </w:r>
      <w:r w:rsidR="00AE2452">
        <w:rPr>
          <w:rFonts w:hAnsi="標楷體" w:hint="eastAsia"/>
          <w:snapToGrid/>
        </w:rPr>
        <w:t>、1</w:t>
      </w:r>
      <w:r w:rsidR="00AE2452">
        <w:rPr>
          <w:rFonts w:hAnsi="標楷體"/>
          <w:snapToGrid/>
        </w:rPr>
        <w:t>10</w:t>
      </w:r>
      <w:r w:rsidR="00AE2452">
        <w:rPr>
          <w:rFonts w:hAnsi="標楷體" w:hint="eastAsia"/>
          <w:snapToGrid/>
        </w:rPr>
        <w:t>及1</w:t>
      </w:r>
      <w:r w:rsidR="00AE2452">
        <w:rPr>
          <w:rFonts w:hAnsi="標楷體"/>
          <w:snapToGrid/>
        </w:rPr>
        <w:t>12</w:t>
      </w:r>
      <w:r w:rsidR="00AE2452">
        <w:rPr>
          <w:rFonts w:hAnsi="標楷體" w:hint="eastAsia"/>
          <w:snapToGrid/>
        </w:rPr>
        <w:t>年</w:t>
      </w:r>
      <w:r w:rsidR="006F6FC9">
        <w:rPr>
          <w:rFonts w:hAnsi="標楷體" w:hint="eastAsia"/>
          <w:snapToGrid/>
        </w:rPr>
        <w:t>再度</w:t>
      </w:r>
      <w:r w:rsidR="00AE2452">
        <w:rPr>
          <w:rFonts w:hAnsi="標楷體" w:hint="eastAsia"/>
          <w:snapToGrid/>
        </w:rPr>
        <w:t>因乾旱而停灌，其中1</w:t>
      </w:r>
      <w:r w:rsidR="00AE2452">
        <w:rPr>
          <w:rFonts w:hAnsi="標楷體"/>
          <w:snapToGrid/>
        </w:rPr>
        <w:t>10</w:t>
      </w:r>
      <w:r w:rsidR="00AE2452">
        <w:rPr>
          <w:rFonts w:hAnsi="標楷體" w:hint="eastAsia"/>
          <w:snapToGrid/>
        </w:rPr>
        <w:t>年為百年大旱</w:t>
      </w:r>
      <w:r w:rsidR="00AE2452" w:rsidRPr="00FD7039">
        <w:rPr>
          <w:rStyle w:val="afc"/>
          <w:rFonts w:hAnsi="標楷體"/>
        </w:rPr>
        <w:footnoteReference w:id="3"/>
      </w:r>
      <w:r w:rsidR="00AE2452">
        <w:rPr>
          <w:rFonts w:hAnsi="標楷體" w:hint="eastAsia"/>
          <w:snapToGrid/>
        </w:rPr>
        <w:t>，又111年下半年</w:t>
      </w:r>
      <w:r w:rsidR="00AE2452" w:rsidRPr="00792C74">
        <w:rPr>
          <w:rFonts w:hAnsi="標楷體" w:hint="eastAsia"/>
          <w:snapToGrid/>
        </w:rPr>
        <w:t>起嘉南地區</w:t>
      </w:r>
      <w:r w:rsidR="00E94863">
        <w:rPr>
          <w:rFonts w:hAnsi="標楷體" w:hint="eastAsia"/>
          <w:snapToGrid/>
        </w:rPr>
        <w:t>再度</w:t>
      </w:r>
      <w:r w:rsidR="00AE2452" w:rsidRPr="00792C74">
        <w:rPr>
          <w:rFonts w:hAnsi="標楷體" w:hint="eastAsia"/>
          <w:snapToGrid/>
        </w:rPr>
        <w:t>遭逢30年來最大旱象</w:t>
      </w:r>
      <w:r w:rsidR="00AE2452" w:rsidRPr="00FD7039">
        <w:rPr>
          <w:rStyle w:val="afc"/>
          <w:rFonts w:hAnsi="標楷體"/>
        </w:rPr>
        <w:footnoteReference w:id="4"/>
      </w:r>
      <w:r w:rsidR="00DE35DD">
        <w:rPr>
          <w:rFonts w:hAnsi="標楷體" w:hint="eastAsia"/>
          <w:snapToGrid/>
        </w:rPr>
        <w:t>，旱情</w:t>
      </w:r>
      <w:r w:rsidR="00E94863">
        <w:rPr>
          <w:rFonts w:hAnsi="標楷體" w:hint="eastAsia"/>
          <w:snapToGrid/>
        </w:rPr>
        <w:t>極為</w:t>
      </w:r>
      <w:r w:rsidR="00DE35DD">
        <w:rPr>
          <w:rFonts w:hAnsi="標楷體" w:hint="eastAsia"/>
          <w:snapToGrid/>
        </w:rPr>
        <w:t>嚴重</w:t>
      </w:r>
      <w:r w:rsidR="00AE2452">
        <w:rPr>
          <w:rFonts w:hAnsi="標楷體" w:hint="eastAsia"/>
          <w:snapToGrid/>
        </w:rPr>
        <w:t>，</w:t>
      </w:r>
      <w:r w:rsidR="00823E30">
        <w:rPr>
          <w:rFonts w:hAnsi="標楷體" w:hint="eastAsia"/>
          <w:snapToGrid/>
        </w:rPr>
        <w:t xml:space="preserve"> </w:t>
      </w:r>
      <w:r w:rsidR="007A735C">
        <w:rPr>
          <w:rFonts w:hAnsi="標楷體" w:hint="eastAsia"/>
          <w:snapToGrid/>
        </w:rPr>
        <w:t>112年</w:t>
      </w:r>
      <w:r w:rsidR="00AE2452">
        <w:rPr>
          <w:rFonts w:hAnsi="標楷體" w:hint="eastAsia"/>
          <w:snapToGrid/>
        </w:rPr>
        <w:t>水稻耕作地面積</w:t>
      </w:r>
      <w:r w:rsidR="00E60263">
        <w:rPr>
          <w:rFonts w:hAnsi="標楷體" w:hint="eastAsia"/>
          <w:snapToGrid/>
        </w:rPr>
        <w:t>雖下降</w:t>
      </w:r>
      <w:r w:rsidR="007A735C">
        <w:rPr>
          <w:rFonts w:hAnsi="標楷體" w:hint="eastAsia"/>
          <w:snapToGrid/>
        </w:rPr>
        <w:t>至14.33公頃，仍較99年為高，</w:t>
      </w:r>
      <w:r w:rsidR="00AE2452">
        <w:rPr>
          <w:rFonts w:hAnsi="標楷體" w:hint="eastAsia"/>
          <w:snapToGrid/>
        </w:rPr>
        <w:t>相對保持平穩</w:t>
      </w:r>
      <w:r w:rsidR="00D55EF1">
        <w:rPr>
          <w:rFonts w:hAnsi="標楷體" w:hint="eastAsia"/>
          <w:snapToGrid/>
        </w:rPr>
        <w:t>。</w:t>
      </w:r>
    </w:p>
    <w:p w:rsidR="002F5D96" w:rsidRDefault="002F5D96" w:rsidP="009D6991">
      <w:pPr>
        <w:widowControl/>
        <w:spacing w:beforeLines="20" w:before="100"/>
        <w:ind w:leftChars="0" w:left="1134" w:hangingChars="400" w:hanging="1134"/>
        <w:rPr>
          <w:rFonts w:hAnsi="標楷體" w:hint="eastAsia"/>
          <w:snapToGrid/>
          <w:sz w:val="24"/>
        </w:rPr>
      </w:pPr>
      <w:r>
        <w:rPr>
          <w:rFonts w:hint="eastAsia"/>
          <w:b/>
        </w:rPr>
        <w:t>圖</w:t>
      </w:r>
      <w:r w:rsidR="003439B9">
        <w:rPr>
          <w:rFonts w:hint="eastAsia"/>
          <w:b/>
        </w:rPr>
        <w:t>3</w:t>
      </w:r>
      <w:r w:rsidRPr="00FD7039">
        <w:rPr>
          <w:rFonts w:hint="eastAsia"/>
          <w:b/>
        </w:rPr>
        <w:t>-</w:t>
      </w:r>
      <w:r>
        <w:rPr>
          <w:b/>
        </w:rPr>
        <w:t>2</w:t>
      </w:r>
      <w:r>
        <w:rPr>
          <w:rFonts w:hint="eastAsia"/>
          <w:b/>
        </w:rPr>
        <w:t xml:space="preserve">  近年農耕土地面積、耕作地面積與稻作面積</w:t>
      </w:r>
      <w:r w:rsidRPr="00664F9B">
        <w:rPr>
          <w:rFonts w:hint="eastAsia"/>
          <w:b/>
        </w:rPr>
        <w:t>情形</w:t>
      </w:r>
      <w:r>
        <w:rPr>
          <w:rFonts w:hAnsi="標楷體" w:hint="eastAsia"/>
          <w:snapToGrid/>
          <w:spacing w:val="-20"/>
          <w:sz w:val="24"/>
        </w:rPr>
        <w:t xml:space="preserve">  </w:t>
      </w:r>
    </w:p>
    <w:p w:rsidR="002F5D96" w:rsidRPr="006F6FC9" w:rsidRDefault="002F5D96" w:rsidP="002F5D96">
      <w:pPr>
        <w:pStyle w:val="21"/>
        <w:ind w:left="850" w:firstLine="566"/>
        <w:rPr>
          <w:rFonts w:hAnsi="標楷體"/>
          <w:snapToGrid/>
        </w:rPr>
      </w:pPr>
    </w:p>
    <w:p w:rsidR="002F5D96" w:rsidRDefault="002F5D96" w:rsidP="002F5D96">
      <w:pPr>
        <w:pStyle w:val="21"/>
        <w:ind w:left="850" w:firstLine="566"/>
        <w:rPr>
          <w:rFonts w:hAnsi="標楷體"/>
          <w:snapToGrid/>
        </w:rPr>
      </w:pPr>
    </w:p>
    <w:p w:rsidR="002F5D96" w:rsidRDefault="002F5D96" w:rsidP="002F5D96">
      <w:pPr>
        <w:pStyle w:val="21"/>
        <w:ind w:left="850" w:firstLine="566"/>
        <w:rPr>
          <w:rFonts w:hAnsi="標楷體"/>
          <w:snapToGrid/>
        </w:rPr>
      </w:pPr>
    </w:p>
    <w:p w:rsidR="002F5D96" w:rsidRDefault="002F5D96" w:rsidP="002F5D96">
      <w:pPr>
        <w:pStyle w:val="21"/>
        <w:ind w:left="850" w:firstLine="566"/>
        <w:rPr>
          <w:rFonts w:hAnsi="標楷體"/>
          <w:snapToGrid/>
        </w:rPr>
      </w:pPr>
    </w:p>
    <w:p w:rsidR="002F5D96" w:rsidRDefault="002F5D96" w:rsidP="002F5D96">
      <w:pPr>
        <w:pStyle w:val="21"/>
        <w:ind w:left="850" w:firstLine="566"/>
        <w:rPr>
          <w:rFonts w:hAnsi="標楷體"/>
          <w:snapToGrid/>
        </w:rPr>
      </w:pPr>
    </w:p>
    <w:p w:rsidR="002F5D96" w:rsidRDefault="002F5D96" w:rsidP="002F5D96">
      <w:pPr>
        <w:pStyle w:val="21"/>
        <w:ind w:leftChars="0" w:left="850" w:hangingChars="300" w:hanging="850"/>
        <w:rPr>
          <w:rFonts w:hAnsi="標楷體" w:hint="eastAsia"/>
          <w:snapToGrid/>
        </w:rPr>
      </w:pPr>
    </w:p>
    <w:p w:rsidR="002F5D96" w:rsidRDefault="002F5D96" w:rsidP="002F5D96">
      <w:pPr>
        <w:pStyle w:val="142"/>
        <w:spacing w:line="320" w:lineRule="exact"/>
        <w:ind w:left="1216" w:hangingChars="500" w:hanging="1216"/>
        <w:rPr>
          <w:rFonts w:hAnsi="標楷體"/>
          <w:snapToGrid/>
        </w:rPr>
      </w:pPr>
    </w:p>
    <w:p w:rsidR="009D6991" w:rsidRDefault="009D6991" w:rsidP="002F5D96">
      <w:pPr>
        <w:pStyle w:val="142"/>
        <w:spacing w:line="320" w:lineRule="exact"/>
        <w:ind w:left="1216" w:hangingChars="500" w:hanging="1216"/>
        <w:rPr>
          <w:rFonts w:hAnsi="標楷體"/>
        </w:rPr>
      </w:pPr>
    </w:p>
    <w:p w:rsidR="00DE35DD" w:rsidRPr="007A735C" w:rsidRDefault="00DE35DD" w:rsidP="002F5D96">
      <w:pPr>
        <w:pStyle w:val="142"/>
        <w:spacing w:line="320" w:lineRule="exact"/>
        <w:ind w:left="1216" w:hangingChars="500" w:hanging="1216"/>
        <w:rPr>
          <w:rFonts w:hAnsi="標楷體"/>
        </w:rPr>
      </w:pPr>
    </w:p>
    <w:p w:rsidR="0066154B" w:rsidRDefault="008F2868" w:rsidP="00DE35DD">
      <w:pPr>
        <w:pStyle w:val="142"/>
        <w:ind w:left="1216" w:hangingChars="500" w:hanging="1216"/>
        <w:rPr>
          <w:rFonts w:hAnsi="標楷體"/>
        </w:rPr>
      </w:pPr>
      <w:r>
        <w:rPr>
          <w:rFonts w:hAnsi="標楷體"/>
          <w:noProof/>
        </w:rPr>
        <w:drawing>
          <wp:inline distT="0" distB="0" distL="0" distR="0">
            <wp:extent cx="5425440" cy="2613025"/>
            <wp:effectExtent l="0" t="0" r="0" b="0"/>
            <wp:docPr id="173" name="圖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5440" cy="2613025"/>
                    </a:xfrm>
                    <a:prstGeom prst="rect">
                      <a:avLst/>
                    </a:prstGeom>
                    <a:noFill/>
                  </pic:spPr>
                </pic:pic>
              </a:graphicData>
            </a:graphic>
          </wp:inline>
        </w:drawing>
      </w:r>
    </w:p>
    <w:p w:rsidR="002F5D96" w:rsidRDefault="002F5D96" w:rsidP="00DE35DD">
      <w:pPr>
        <w:pStyle w:val="142"/>
        <w:ind w:left="1216" w:hangingChars="500" w:hanging="1216"/>
        <w:rPr>
          <w:rFonts w:hAnsi="標楷體"/>
        </w:rPr>
      </w:pPr>
      <w:r>
        <w:rPr>
          <w:rFonts w:hAnsi="標楷體" w:hint="eastAsia"/>
        </w:rPr>
        <w:t>說    明：農耕土地係指不論種植與否，可栽培作物之耕地。</w:t>
      </w:r>
    </w:p>
    <w:p w:rsidR="002F5D96" w:rsidRDefault="002F5D96" w:rsidP="00DE35DD">
      <w:pPr>
        <w:pStyle w:val="142"/>
        <w:ind w:left="1216" w:hangingChars="500" w:hanging="1216"/>
        <w:rPr>
          <w:rFonts w:hAnsi="標楷體" w:hint="eastAsia"/>
        </w:rPr>
      </w:pPr>
      <w:r w:rsidRPr="00FD7039">
        <w:rPr>
          <w:rFonts w:hAnsi="標楷體" w:hint="eastAsia"/>
        </w:rPr>
        <w:t>資料來源：</w:t>
      </w:r>
      <w:r w:rsidR="00244BD5">
        <w:rPr>
          <w:rFonts w:hAnsi="標楷體" w:hint="eastAsia"/>
        </w:rPr>
        <w:t>歷年「</w:t>
      </w:r>
      <w:r>
        <w:rPr>
          <w:rFonts w:hAnsi="標楷體" w:hint="eastAsia"/>
        </w:rPr>
        <w:t>農業統計年報</w:t>
      </w:r>
      <w:r w:rsidR="00244BD5">
        <w:rPr>
          <w:rFonts w:hAnsi="標楷體" w:hint="eastAsia"/>
        </w:rPr>
        <w:t>」</w:t>
      </w:r>
      <w:r w:rsidRPr="00FD7039">
        <w:rPr>
          <w:rFonts w:hAnsi="標楷體" w:hint="eastAsia"/>
        </w:rPr>
        <w:t>。</w:t>
      </w:r>
    </w:p>
    <w:p w:rsidR="00903C53" w:rsidRDefault="00903C53" w:rsidP="00903C53">
      <w:pPr>
        <w:pStyle w:val="21"/>
        <w:ind w:left="850" w:firstLine="566"/>
        <w:rPr>
          <w:rFonts w:hAnsi="標楷體"/>
          <w:snapToGrid/>
        </w:rPr>
      </w:pPr>
      <w:r>
        <w:rPr>
          <w:rFonts w:hAnsi="標楷體" w:hint="eastAsia"/>
          <w:snapToGrid/>
        </w:rPr>
        <w:t>依農業部統計</w:t>
      </w:r>
      <w:r w:rsidRPr="001474E9">
        <w:rPr>
          <w:rFonts w:hAnsi="標楷體" w:cs="標楷體" w:hint="eastAsia"/>
          <w:snapToGrid/>
        </w:rPr>
        <w:t>，</w:t>
      </w:r>
      <w:r>
        <w:rPr>
          <w:rFonts w:hAnsi="標楷體" w:hint="eastAsia"/>
          <w:snapToGrid/>
        </w:rPr>
        <w:t>隨</w:t>
      </w:r>
      <w:r w:rsidRPr="00645C52">
        <w:rPr>
          <w:rFonts w:hAnsi="標楷體" w:hint="eastAsia"/>
          <w:snapToGrid/>
        </w:rPr>
        <w:t>國內飲食習慣逐漸西化</w:t>
      </w:r>
      <w:r w:rsidRPr="001474E9">
        <w:rPr>
          <w:rFonts w:hAnsi="標楷體" w:hint="eastAsia"/>
          <w:snapToGrid/>
        </w:rPr>
        <w:t>、外食比例</w:t>
      </w:r>
      <w:r>
        <w:rPr>
          <w:rFonts w:hAnsi="標楷體" w:hint="eastAsia"/>
          <w:snapToGrid/>
        </w:rPr>
        <w:t>提高，</w:t>
      </w:r>
      <w:r>
        <w:rPr>
          <w:rFonts w:hAnsi="標楷體" w:cs="標楷體" w:hint="eastAsia"/>
          <w:snapToGrid/>
        </w:rPr>
        <w:t>致</w:t>
      </w:r>
      <w:r w:rsidRPr="00AB32E1">
        <w:rPr>
          <w:rFonts w:hAnsi="標楷體" w:cs="標楷體" w:hint="eastAsia"/>
          <w:snapToGrid/>
        </w:rPr>
        <w:t>食米量</w:t>
      </w:r>
      <w:r>
        <w:rPr>
          <w:rFonts w:hAnsi="標楷體" w:cs="標楷體" w:hint="eastAsia"/>
          <w:snapToGrid/>
        </w:rPr>
        <w:t>持續下降</w:t>
      </w:r>
      <w:r>
        <w:rPr>
          <w:rFonts w:hAnsi="標楷體" w:hint="eastAsia"/>
          <w:snapToGrid/>
        </w:rPr>
        <w:t>，</w:t>
      </w:r>
      <w:r w:rsidRPr="00645C52">
        <w:rPr>
          <w:rFonts w:hAnsi="標楷體" w:hint="eastAsia"/>
          <w:snapToGrid/>
        </w:rPr>
        <w:t>國</w:t>
      </w:r>
      <w:r>
        <w:rPr>
          <w:rFonts w:hAnsi="標楷體" w:hint="eastAsia"/>
          <w:snapToGrid/>
        </w:rPr>
        <w:t>內白</w:t>
      </w:r>
      <w:r w:rsidRPr="00645C52">
        <w:rPr>
          <w:rFonts w:hAnsi="標楷體" w:hint="eastAsia"/>
          <w:snapToGrid/>
        </w:rPr>
        <w:t>米</w:t>
      </w:r>
      <w:r w:rsidRPr="007D1DEE">
        <w:rPr>
          <w:rFonts w:hAnsi="標楷體" w:hint="eastAsia"/>
          <w:snapToGrid/>
          <w:spacing w:val="-8"/>
        </w:rPr>
        <w:t>消費量由63年每人每年平均134.15公斤逐年降至112年</w:t>
      </w:r>
      <w:r w:rsidR="007D1DEE" w:rsidRPr="007D1DEE">
        <w:rPr>
          <w:rFonts w:hAnsi="標楷體" w:hint="eastAsia"/>
          <w:snapToGrid/>
          <w:spacing w:val="-8"/>
        </w:rPr>
        <w:t>之</w:t>
      </w:r>
      <w:r w:rsidRPr="007D1DEE">
        <w:rPr>
          <w:rFonts w:hAnsi="標楷體" w:hint="eastAsia"/>
          <w:snapToGrid/>
          <w:spacing w:val="-8"/>
        </w:rPr>
        <w:t>42.07公斤</w:t>
      </w:r>
      <w:r>
        <w:rPr>
          <w:rFonts w:hAnsi="標楷體" w:hint="eastAsia"/>
          <w:snapToGrid/>
        </w:rPr>
        <w:t>，減幅68.64</w:t>
      </w:r>
      <w:r>
        <w:rPr>
          <w:rFonts w:hAnsi="標楷體"/>
          <w:snapToGrid/>
        </w:rPr>
        <w:t>%(</w:t>
      </w:r>
      <w:r w:rsidRPr="006B3FF7">
        <w:rPr>
          <w:rFonts w:hAnsi="標楷體" w:hint="eastAsia"/>
          <w:snapToGrid/>
        </w:rPr>
        <w:t>詳圖</w:t>
      </w:r>
      <w:r w:rsidR="00C44636">
        <w:rPr>
          <w:rFonts w:hAnsi="標楷體"/>
          <w:snapToGrid/>
        </w:rPr>
        <w:t>3</w:t>
      </w:r>
      <w:r>
        <w:rPr>
          <w:rFonts w:hAnsi="標楷體"/>
          <w:snapToGrid/>
        </w:rPr>
        <w:t>-3)</w:t>
      </w:r>
      <w:r>
        <w:rPr>
          <w:rFonts w:hAnsi="標楷體" w:hint="eastAsia"/>
          <w:snapToGrid/>
        </w:rPr>
        <w:t>；9</w:t>
      </w:r>
      <w:r>
        <w:rPr>
          <w:rFonts w:hAnsi="標楷體"/>
          <w:snapToGrid/>
        </w:rPr>
        <w:t>9</w:t>
      </w:r>
      <w:r>
        <w:rPr>
          <w:rFonts w:hAnsi="標楷體" w:hint="eastAsia"/>
          <w:snapToGrid/>
        </w:rPr>
        <w:t>至1</w:t>
      </w:r>
      <w:r>
        <w:rPr>
          <w:rFonts w:hAnsi="標楷體"/>
          <w:snapToGrid/>
        </w:rPr>
        <w:t>12</w:t>
      </w:r>
      <w:r>
        <w:rPr>
          <w:rFonts w:hAnsi="標楷體" w:hint="eastAsia"/>
          <w:snapToGrid/>
        </w:rPr>
        <w:t>年國內稻米生產量介於</w:t>
      </w:r>
      <w:r>
        <w:rPr>
          <w:rFonts w:hAnsi="標楷體"/>
          <w:snapToGrid/>
        </w:rPr>
        <w:t>115</w:t>
      </w:r>
      <w:r>
        <w:rPr>
          <w:rFonts w:hAnsi="標楷體" w:hint="eastAsia"/>
          <w:snapToGrid/>
        </w:rPr>
        <w:t>至1</w:t>
      </w:r>
      <w:r>
        <w:rPr>
          <w:rFonts w:hAnsi="標楷體"/>
          <w:snapToGrid/>
        </w:rPr>
        <w:t>56</w:t>
      </w:r>
      <w:r>
        <w:rPr>
          <w:rFonts w:hAnsi="標楷體" w:hint="eastAsia"/>
          <w:snapToGrid/>
        </w:rPr>
        <w:t>萬</w:t>
      </w:r>
      <w:r w:rsidRPr="00120D44">
        <w:rPr>
          <w:rFonts w:hAnsi="標楷體" w:hint="eastAsia"/>
          <w:snapToGrid/>
        </w:rPr>
        <w:t>糙米公噸</w:t>
      </w:r>
      <w:r>
        <w:rPr>
          <w:rFonts w:hAnsi="標楷體" w:hint="eastAsia"/>
          <w:snapToGrid/>
        </w:rPr>
        <w:t>，稻米</w:t>
      </w:r>
      <w:r w:rsidR="0066154B">
        <w:rPr>
          <w:rFonts w:hAnsi="標楷體" w:hint="eastAsia"/>
          <w:snapToGrid/>
        </w:rPr>
        <w:t>食用</w:t>
      </w:r>
      <w:r>
        <w:rPr>
          <w:rFonts w:hAnsi="標楷體" w:hint="eastAsia"/>
          <w:snapToGrid/>
        </w:rPr>
        <w:t>量則</w:t>
      </w:r>
      <w:r w:rsidR="007D1DEE">
        <w:rPr>
          <w:rFonts w:hAnsi="標楷體" w:hint="eastAsia"/>
          <w:snapToGrid/>
        </w:rPr>
        <w:t>維持在</w:t>
      </w:r>
      <w:r>
        <w:rPr>
          <w:rFonts w:hAnsi="標楷體" w:hint="eastAsia"/>
          <w:snapToGrid/>
        </w:rPr>
        <w:t>1</w:t>
      </w:r>
      <w:r>
        <w:rPr>
          <w:rFonts w:hAnsi="標楷體"/>
          <w:snapToGrid/>
        </w:rPr>
        <w:t>1</w:t>
      </w:r>
      <w:r w:rsidR="0066154B">
        <w:rPr>
          <w:rFonts w:hAnsi="標楷體"/>
          <w:snapToGrid/>
        </w:rPr>
        <w:t>2</w:t>
      </w:r>
      <w:r>
        <w:rPr>
          <w:rFonts w:hAnsi="標楷體" w:hint="eastAsia"/>
          <w:snapToGrid/>
        </w:rPr>
        <w:t>至</w:t>
      </w:r>
      <w:r w:rsidR="0066154B">
        <w:rPr>
          <w:rFonts w:hAnsi="標楷體"/>
          <w:snapToGrid/>
        </w:rPr>
        <w:t>122</w:t>
      </w:r>
      <w:r>
        <w:rPr>
          <w:rFonts w:hAnsi="標楷體" w:hint="eastAsia"/>
          <w:snapToGrid/>
        </w:rPr>
        <w:t>萬糙米公噸</w:t>
      </w:r>
      <w:r w:rsidR="007D1DEE">
        <w:rPr>
          <w:rFonts w:hAnsi="標楷體" w:hint="eastAsia"/>
          <w:snapToGrid/>
        </w:rPr>
        <w:t>間</w:t>
      </w:r>
      <w:r>
        <w:rPr>
          <w:rFonts w:hAnsi="標楷體" w:hint="eastAsia"/>
          <w:snapToGrid/>
        </w:rPr>
        <w:t>，</w:t>
      </w:r>
      <w:r w:rsidR="007D1DEE">
        <w:rPr>
          <w:rFonts w:hAnsi="標楷體" w:hint="eastAsia"/>
          <w:snapToGrid/>
        </w:rPr>
        <w:t>且</w:t>
      </w:r>
      <w:r w:rsidR="0066154B">
        <w:rPr>
          <w:rFonts w:hAnsi="標楷體" w:hint="eastAsia"/>
          <w:snapToGrid/>
        </w:rPr>
        <w:t>自1</w:t>
      </w:r>
      <w:r w:rsidR="0066154B">
        <w:rPr>
          <w:rFonts w:hAnsi="標楷體"/>
          <w:snapToGrid/>
        </w:rPr>
        <w:t>00</w:t>
      </w:r>
      <w:r w:rsidR="0066154B">
        <w:rPr>
          <w:rFonts w:hAnsi="標楷體" w:hint="eastAsia"/>
          <w:snapToGrid/>
        </w:rPr>
        <w:t>年起</w:t>
      </w:r>
      <w:r w:rsidR="007D1DEE">
        <w:rPr>
          <w:rFonts w:hAnsi="標楷體" w:hint="eastAsia"/>
          <w:snapToGrid/>
        </w:rPr>
        <w:t>生</w:t>
      </w:r>
      <w:r w:rsidR="007D1DEE">
        <w:rPr>
          <w:rFonts w:hAnsi="標楷體"/>
          <w:snapToGrid/>
        </w:rPr>
        <w:t>產量</w:t>
      </w:r>
      <w:r w:rsidR="007D1DEE">
        <w:rPr>
          <w:rFonts w:hAnsi="標楷體" w:hint="eastAsia"/>
          <w:snapToGrid/>
        </w:rPr>
        <w:t>均高於食用量</w:t>
      </w:r>
      <w:r>
        <w:rPr>
          <w:rFonts w:hAnsi="標楷體" w:hint="eastAsia"/>
          <w:snapToGrid/>
        </w:rPr>
        <w:t>，尤其1</w:t>
      </w:r>
      <w:r>
        <w:rPr>
          <w:rFonts w:hAnsi="標楷體"/>
          <w:snapToGrid/>
        </w:rPr>
        <w:t>07</w:t>
      </w:r>
      <w:r>
        <w:rPr>
          <w:rFonts w:hAnsi="標楷體" w:hint="eastAsia"/>
          <w:snapToGrid/>
        </w:rPr>
        <w:t>年超</w:t>
      </w:r>
      <w:r w:rsidR="007D1DEE">
        <w:rPr>
          <w:rFonts w:hAnsi="標楷體" w:hint="eastAsia"/>
          <w:snapToGrid/>
        </w:rPr>
        <w:t>出約</w:t>
      </w:r>
      <w:r w:rsidR="0066154B">
        <w:rPr>
          <w:rFonts w:hAnsi="標楷體"/>
          <w:snapToGrid/>
        </w:rPr>
        <w:t>34</w:t>
      </w:r>
      <w:r>
        <w:rPr>
          <w:rFonts w:hAnsi="標楷體" w:hint="eastAsia"/>
          <w:snapToGrid/>
        </w:rPr>
        <w:t>萬公噸（詳圖</w:t>
      </w:r>
      <w:r w:rsidR="003439B9">
        <w:rPr>
          <w:rFonts w:hAnsi="標楷體" w:hint="eastAsia"/>
          <w:snapToGrid/>
        </w:rPr>
        <w:t>3</w:t>
      </w:r>
      <w:r>
        <w:rPr>
          <w:rFonts w:hAnsi="標楷體"/>
          <w:snapToGrid/>
        </w:rPr>
        <w:t>-4</w:t>
      </w:r>
      <w:r>
        <w:rPr>
          <w:rFonts w:hAnsi="標楷體" w:hint="eastAsia"/>
          <w:snapToGrid/>
        </w:rPr>
        <w:t>）。</w:t>
      </w:r>
    </w:p>
    <w:p w:rsidR="00903C53" w:rsidRDefault="00903C53" w:rsidP="00903C53">
      <w:pPr>
        <w:widowControl/>
        <w:spacing w:beforeLines="20" w:before="100"/>
        <w:ind w:leftChars="0" w:left="992" w:hangingChars="350" w:hanging="992"/>
        <w:rPr>
          <w:b/>
        </w:rPr>
      </w:pPr>
      <w:r>
        <w:rPr>
          <w:rFonts w:hint="eastAsia"/>
          <w:b/>
        </w:rPr>
        <w:t>圖</w:t>
      </w:r>
      <w:r w:rsidR="00C44636">
        <w:rPr>
          <w:b/>
        </w:rPr>
        <w:t>3</w:t>
      </w:r>
      <w:r w:rsidRPr="00FD7039">
        <w:rPr>
          <w:rFonts w:hint="eastAsia"/>
          <w:b/>
        </w:rPr>
        <w:t>-</w:t>
      </w:r>
      <w:r>
        <w:rPr>
          <w:b/>
        </w:rPr>
        <w:t>3</w:t>
      </w:r>
      <w:r>
        <w:rPr>
          <w:rFonts w:hint="eastAsia"/>
          <w:b/>
        </w:rPr>
        <w:t xml:space="preserve"> 白米每年每人平均消費量</w:t>
      </w:r>
    </w:p>
    <w:p w:rsidR="00903C53" w:rsidRDefault="00903C53" w:rsidP="00903C53">
      <w:pPr>
        <w:widowControl/>
        <w:spacing w:beforeLines="20" w:before="100" w:afterLines="20" w:after="100"/>
        <w:ind w:leftChars="0" w:left="992" w:hangingChars="350" w:hanging="992"/>
        <w:rPr>
          <w:b/>
        </w:rPr>
      </w:pPr>
    </w:p>
    <w:p w:rsidR="00903C53" w:rsidRDefault="00903C53" w:rsidP="00903C53">
      <w:pPr>
        <w:widowControl/>
        <w:spacing w:beforeLines="20" w:before="100"/>
        <w:ind w:leftChars="0" w:left="992" w:hangingChars="350" w:hanging="992"/>
        <w:rPr>
          <w:b/>
        </w:rPr>
      </w:pPr>
    </w:p>
    <w:p w:rsidR="00903C53" w:rsidRDefault="00903C53" w:rsidP="00903C53">
      <w:pPr>
        <w:widowControl/>
        <w:spacing w:beforeLines="20" w:before="100"/>
        <w:ind w:leftChars="0" w:left="992" w:hangingChars="350" w:hanging="992"/>
        <w:rPr>
          <w:rFonts w:hint="eastAsia"/>
          <w:b/>
        </w:rPr>
      </w:pPr>
    </w:p>
    <w:p w:rsidR="00903C53" w:rsidRDefault="00903C53" w:rsidP="00903C53">
      <w:pPr>
        <w:widowControl/>
        <w:spacing w:beforeLines="20" w:before="100"/>
        <w:ind w:leftChars="0" w:left="992" w:hangingChars="350" w:hanging="992"/>
        <w:rPr>
          <w:rFonts w:hint="eastAsia"/>
          <w:b/>
        </w:rPr>
      </w:pPr>
    </w:p>
    <w:p w:rsidR="00903C53" w:rsidRDefault="00903C53" w:rsidP="00903C53">
      <w:pPr>
        <w:pStyle w:val="142"/>
        <w:ind w:left="1216" w:hangingChars="500" w:hanging="1216"/>
        <w:rPr>
          <w:rFonts w:hAnsi="標楷體"/>
        </w:rPr>
      </w:pPr>
    </w:p>
    <w:p w:rsidR="00903C53" w:rsidRDefault="00903C53" w:rsidP="00903C53">
      <w:pPr>
        <w:pStyle w:val="142"/>
        <w:ind w:left="1216" w:hangingChars="500" w:hanging="1216"/>
        <w:rPr>
          <w:rFonts w:hAnsi="標楷體"/>
        </w:rPr>
      </w:pPr>
    </w:p>
    <w:p w:rsidR="00903C53" w:rsidRDefault="00903C53" w:rsidP="00903C53">
      <w:pPr>
        <w:pStyle w:val="142"/>
        <w:ind w:left="1216" w:hangingChars="500" w:hanging="1216"/>
        <w:rPr>
          <w:rFonts w:hAnsi="標楷體"/>
        </w:rPr>
      </w:pPr>
    </w:p>
    <w:p w:rsidR="00903C53" w:rsidRDefault="00903C53" w:rsidP="00903C53">
      <w:pPr>
        <w:pStyle w:val="142"/>
        <w:ind w:left="1216" w:hangingChars="500" w:hanging="1216"/>
        <w:rPr>
          <w:rFonts w:hAnsi="標楷體"/>
        </w:rPr>
      </w:pPr>
    </w:p>
    <w:p w:rsidR="00C44636" w:rsidRDefault="00C44636" w:rsidP="00903C53">
      <w:pPr>
        <w:pStyle w:val="142"/>
        <w:ind w:left="1216" w:hangingChars="500" w:hanging="1216"/>
        <w:rPr>
          <w:rFonts w:hAnsi="標楷體"/>
        </w:rPr>
      </w:pPr>
    </w:p>
    <w:p w:rsidR="0066154B" w:rsidRDefault="008F2868" w:rsidP="00903C53">
      <w:pPr>
        <w:pStyle w:val="142"/>
        <w:ind w:left="1216" w:hangingChars="500" w:hanging="1216"/>
        <w:rPr>
          <w:rFonts w:hAnsi="標楷體"/>
        </w:rPr>
      </w:pPr>
      <w:r>
        <w:rPr>
          <w:rFonts w:hAnsi="標楷體"/>
          <w:noProof/>
        </w:rPr>
        <w:drawing>
          <wp:inline distT="0" distB="0" distL="0" distR="0">
            <wp:extent cx="5377815" cy="2555875"/>
            <wp:effectExtent l="0" t="0" r="0" b="0"/>
            <wp:docPr id="174" name="圖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77815" cy="2555875"/>
                    </a:xfrm>
                    <a:prstGeom prst="rect">
                      <a:avLst/>
                    </a:prstGeom>
                    <a:noFill/>
                  </pic:spPr>
                </pic:pic>
              </a:graphicData>
            </a:graphic>
          </wp:inline>
        </w:drawing>
      </w:r>
    </w:p>
    <w:p w:rsidR="00903C53" w:rsidRPr="00B32EFD" w:rsidRDefault="00903C53" w:rsidP="00903C53">
      <w:pPr>
        <w:pStyle w:val="142"/>
        <w:ind w:left="1216" w:hangingChars="500" w:hanging="1216"/>
        <w:rPr>
          <w:rFonts w:hAnsi="標楷體"/>
        </w:rPr>
      </w:pPr>
      <w:r w:rsidRPr="00B32EFD">
        <w:rPr>
          <w:rFonts w:hAnsi="標楷體" w:hint="eastAsia"/>
        </w:rPr>
        <w:t>資料來源：農業部</w:t>
      </w:r>
      <w:bookmarkStart w:id="22" w:name="_Hlk203553124"/>
      <w:r w:rsidRPr="00B32EFD">
        <w:rPr>
          <w:rFonts w:hAnsi="標楷體" w:hint="eastAsia"/>
        </w:rPr>
        <w:t>「農業統計資料查詢」</w:t>
      </w:r>
      <w:bookmarkEnd w:id="22"/>
      <w:r w:rsidR="0019068A" w:rsidRPr="00B32EFD">
        <w:rPr>
          <w:rFonts w:hAnsi="標楷體" w:hint="eastAsia"/>
        </w:rPr>
        <w:t>網頁</w:t>
      </w:r>
      <w:r>
        <w:rPr>
          <w:rFonts w:hAnsi="標楷體" w:hint="eastAsia"/>
        </w:rPr>
        <w:t>（查詢日期：1</w:t>
      </w:r>
      <w:r>
        <w:rPr>
          <w:rFonts w:hAnsi="標楷體"/>
        </w:rPr>
        <w:t>14</w:t>
      </w:r>
      <w:r>
        <w:rPr>
          <w:rFonts w:hAnsi="標楷體" w:hint="eastAsia"/>
        </w:rPr>
        <w:t>年5月6日）」</w:t>
      </w:r>
      <w:r w:rsidRPr="00B32EFD">
        <w:rPr>
          <w:rFonts w:hAnsi="標楷體" w:hint="eastAsia"/>
        </w:rPr>
        <w:t>。</w:t>
      </w:r>
    </w:p>
    <w:p w:rsidR="00903C53" w:rsidRDefault="00903C53" w:rsidP="00903C53">
      <w:pPr>
        <w:widowControl/>
        <w:spacing w:beforeLines="20" w:before="100"/>
        <w:ind w:leftChars="0" w:left="992" w:hangingChars="350" w:hanging="992"/>
        <w:rPr>
          <w:b/>
        </w:rPr>
      </w:pPr>
      <w:r>
        <w:rPr>
          <w:rFonts w:hint="eastAsia"/>
          <w:b/>
        </w:rPr>
        <w:t>圖</w:t>
      </w:r>
      <w:r w:rsidR="00C44636">
        <w:rPr>
          <w:b/>
        </w:rPr>
        <w:t>3</w:t>
      </w:r>
      <w:r w:rsidRPr="00FD7039">
        <w:rPr>
          <w:rFonts w:hint="eastAsia"/>
          <w:b/>
        </w:rPr>
        <w:t>-</w:t>
      </w:r>
      <w:r>
        <w:rPr>
          <w:b/>
        </w:rPr>
        <w:t>4</w:t>
      </w:r>
      <w:r>
        <w:rPr>
          <w:rFonts w:hint="eastAsia"/>
          <w:b/>
        </w:rPr>
        <w:t xml:space="preserve"> 近年</w:t>
      </w:r>
      <w:r w:rsidR="0066154B">
        <w:rPr>
          <w:rFonts w:hint="eastAsia"/>
          <w:b/>
        </w:rPr>
        <w:t>國內</w:t>
      </w:r>
      <w:r>
        <w:rPr>
          <w:rFonts w:hint="eastAsia"/>
          <w:b/>
        </w:rPr>
        <w:t>稻米生產量與</w:t>
      </w:r>
      <w:r w:rsidR="0066154B">
        <w:rPr>
          <w:rFonts w:hint="eastAsia"/>
          <w:b/>
        </w:rPr>
        <w:t>食用</w:t>
      </w:r>
      <w:r>
        <w:rPr>
          <w:rFonts w:hint="eastAsia"/>
          <w:b/>
        </w:rPr>
        <w:t>量比較圖</w:t>
      </w:r>
    </w:p>
    <w:p w:rsidR="00903C53" w:rsidRPr="00694DA4" w:rsidRDefault="00903C53" w:rsidP="00903C53">
      <w:pPr>
        <w:pStyle w:val="123"/>
        <w:ind w:left="1133" w:hanging="283"/>
        <w:rPr>
          <w:rFonts w:hAnsi="標楷體"/>
          <w:b/>
          <w:bCs/>
          <w:snapToGrid/>
        </w:rPr>
      </w:pPr>
    </w:p>
    <w:p w:rsidR="00903C53" w:rsidRDefault="00903C53" w:rsidP="00903C53">
      <w:pPr>
        <w:pStyle w:val="123"/>
        <w:ind w:left="1133" w:hanging="283"/>
        <w:rPr>
          <w:rFonts w:hAnsi="標楷體"/>
          <w:b/>
          <w:bCs/>
          <w:snapToGrid/>
        </w:rPr>
      </w:pPr>
    </w:p>
    <w:p w:rsidR="00903C53" w:rsidRDefault="00903C53" w:rsidP="00903C53">
      <w:pPr>
        <w:pStyle w:val="123"/>
        <w:ind w:left="1133" w:hanging="283"/>
        <w:rPr>
          <w:rFonts w:hAnsi="標楷體"/>
          <w:b/>
          <w:bCs/>
          <w:snapToGrid/>
        </w:rPr>
      </w:pPr>
    </w:p>
    <w:p w:rsidR="00903C53" w:rsidRDefault="00903C53" w:rsidP="00903C53">
      <w:pPr>
        <w:pStyle w:val="123"/>
        <w:ind w:left="1133" w:hanging="283"/>
        <w:rPr>
          <w:rFonts w:hAnsi="標楷體"/>
          <w:b/>
          <w:bCs/>
          <w:snapToGrid/>
        </w:rPr>
      </w:pPr>
    </w:p>
    <w:p w:rsidR="00903C53" w:rsidRDefault="00903C53" w:rsidP="00903C53">
      <w:pPr>
        <w:pStyle w:val="123"/>
        <w:ind w:left="1133" w:hanging="283"/>
        <w:rPr>
          <w:rFonts w:hAnsi="標楷體"/>
          <w:b/>
          <w:bCs/>
          <w:snapToGrid/>
        </w:rPr>
      </w:pPr>
    </w:p>
    <w:p w:rsidR="00903C53" w:rsidRDefault="00903C53" w:rsidP="00903C53">
      <w:pPr>
        <w:pStyle w:val="123"/>
        <w:ind w:left="1133" w:hanging="283"/>
        <w:rPr>
          <w:rFonts w:hAnsi="標楷體"/>
          <w:b/>
          <w:bCs/>
          <w:snapToGrid/>
        </w:rPr>
      </w:pPr>
    </w:p>
    <w:p w:rsidR="00903C53" w:rsidRDefault="00903C53" w:rsidP="00903C53">
      <w:pPr>
        <w:pStyle w:val="123"/>
        <w:ind w:leftChars="0" w:left="1134" w:hangingChars="400" w:hanging="1134"/>
        <w:rPr>
          <w:rFonts w:hAnsi="標楷體" w:hint="eastAsia"/>
          <w:b/>
          <w:bCs/>
          <w:snapToGrid/>
        </w:rPr>
      </w:pPr>
    </w:p>
    <w:p w:rsidR="00903C53" w:rsidRDefault="00903C53" w:rsidP="00903C53">
      <w:pPr>
        <w:pStyle w:val="123"/>
        <w:ind w:leftChars="0" w:left="1134" w:hangingChars="400" w:hanging="1134"/>
        <w:rPr>
          <w:rFonts w:hAnsi="標楷體"/>
          <w:b/>
          <w:bCs/>
          <w:snapToGrid/>
        </w:rPr>
      </w:pPr>
    </w:p>
    <w:p w:rsidR="00903C53" w:rsidRDefault="00903C53" w:rsidP="00903C53">
      <w:pPr>
        <w:pStyle w:val="142"/>
        <w:ind w:left="1216" w:hangingChars="500" w:hanging="1216"/>
        <w:rPr>
          <w:rFonts w:hAnsi="標楷體"/>
        </w:rPr>
      </w:pPr>
    </w:p>
    <w:p w:rsidR="006A355C" w:rsidRDefault="008F2868" w:rsidP="00173249">
      <w:pPr>
        <w:pStyle w:val="142"/>
        <w:spacing w:line="260" w:lineRule="exact"/>
        <w:ind w:left="1216" w:hangingChars="500" w:hanging="1216"/>
        <w:rPr>
          <w:rFonts w:hAnsi="標楷體"/>
        </w:rPr>
      </w:pPr>
      <w:r>
        <w:rPr>
          <w:rFonts w:hAnsi="標楷體"/>
          <w:noProof/>
        </w:rPr>
        <w:drawing>
          <wp:inline distT="0" distB="0" distL="0" distR="0">
            <wp:extent cx="5377815" cy="2846705"/>
            <wp:effectExtent l="0" t="0" r="0" b="0"/>
            <wp:docPr id="175" name="圖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77815" cy="2846705"/>
                    </a:xfrm>
                    <a:prstGeom prst="rect">
                      <a:avLst/>
                    </a:prstGeom>
                    <a:noFill/>
                  </pic:spPr>
                </pic:pic>
              </a:graphicData>
            </a:graphic>
          </wp:inline>
        </w:drawing>
      </w:r>
    </w:p>
    <w:p w:rsidR="003408BB" w:rsidRDefault="00173249" w:rsidP="00BA1692">
      <w:pPr>
        <w:pStyle w:val="142"/>
        <w:spacing w:line="300" w:lineRule="exact"/>
        <w:ind w:left="1418" w:hangingChars="583" w:hanging="1418"/>
        <w:jc w:val="both"/>
        <w:rPr>
          <w:rFonts w:hAnsi="標楷體"/>
        </w:rPr>
      </w:pPr>
      <w:r>
        <w:rPr>
          <w:rFonts w:hAnsi="標楷體" w:hint="eastAsia"/>
        </w:rPr>
        <w:t>說    明：</w:t>
      </w:r>
      <w:r w:rsidR="003408BB">
        <w:rPr>
          <w:rFonts w:hAnsi="標楷體" w:hint="eastAsia"/>
        </w:rPr>
        <w:t>1.</w:t>
      </w:r>
      <w:r>
        <w:rPr>
          <w:rFonts w:hAnsi="標楷體" w:hint="eastAsia"/>
        </w:rPr>
        <w:t>圖</w:t>
      </w:r>
      <w:r w:rsidR="003408BB">
        <w:rPr>
          <w:rFonts w:hAnsi="標楷體" w:hint="eastAsia"/>
        </w:rPr>
        <w:t>中</w:t>
      </w:r>
      <w:r>
        <w:rPr>
          <w:rFonts w:hAnsi="標楷體" w:hint="eastAsia"/>
        </w:rPr>
        <w:t>稻米食用量係</w:t>
      </w:r>
      <w:r w:rsidR="003408BB" w:rsidRPr="003408BB">
        <w:rPr>
          <w:rFonts w:hAnsi="標楷體" w:hint="eastAsia"/>
        </w:rPr>
        <w:t>「農業統計資料查詢」</w:t>
      </w:r>
      <w:r>
        <w:rPr>
          <w:rFonts w:hAnsi="標楷體" w:hint="eastAsia"/>
        </w:rPr>
        <w:t>糧食平衡表</w:t>
      </w:r>
      <w:r w:rsidR="003408BB">
        <w:rPr>
          <w:rFonts w:hAnsi="標楷體" w:hint="eastAsia"/>
        </w:rPr>
        <w:t>所列</w:t>
      </w:r>
      <w:r>
        <w:rPr>
          <w:rFonts w:hAnsi="標楷體" w:hint="eastAsia"/>
        </w:rPr>
        <w:t>「</w:t>
      </w:r>
      <w:r w:rsidRPr="003408BB">
        <w:rPr>
          <w:rFonts w:hAnsi="標楷體" w:hint="eastAsia"/>
        </w:rPr>
        <w:t>糧食毛供給量」</w:t>
      </w:r>
      <w:r w:rsidR="00BA1692">
        <w:rPr>
          <w:rFonts w:hAnsi="標楷體" w:hint="eastAsia"/>
        </w:rPr>
        <w:t>。</w:t>
      </w:r>
    </w:p>
    <w:p w:rsidR="00173249" w:rsidRDefault="003408BB" w:rsidP="00BA1692">
      <w:pPr>
        <w:pStyle w:val="142"/>
        <w:spacing w:line="300" w:lineRule="exact"/>
        <w:ind w:left="1216" w:hangingChars="500" w:hanging="1216"/>
        <w:jc w:val="both"/>
        <w:rPr>
          <w:rFonts w:hAnsi="標楷體"/>
        </w:rPr>
      </w:pPr>
      <w:r>
        <w:rPr>
          <w:rFonts w:hAnsi="標楷體" w:hint="eastAsia"/>
        </w:rPr>
        <w:t xml:space="preserve">          2.</w:t>
      </w:r>
      <w:r w:rsidR="00173249" w:rsidRPr="003408BB">
        <w:rPr>
          <w:rFonts w:hAnsi="標楷體" w:hint="eastAsia"/>
        </w:rPr>
        <w:t>稻米生產量及食用量均為糙米量</w:t>
      </w:r>
      <w:r w:rsidR="00173249">
        <w:rPr>
          <w:rFonts w:hAnsi="標楷體" w:hint="eastAsia"/>
        </w:rPr>
        <w:t>。</w:t>
      </w:r>
    </w:p>
    <w:p w:rsidR="00173249" w:rsidRPr="00B32EFD" w:rsidRDefault="00173249" w:rsidP="00BA1692">
      <w:pPr>
        <w:pStyle w:val="142"/>
        <w:spacing w:line="300" w:lineRule="exact"/>
        <w:ind w:left="1216" w:hangingChars="500" w:hanging="1216"/>
        <w:rPr>
          <w:rFonts w:hAnsi="標楷體"/>
        </w:rPr>
      </w:pPr>
      <w:r w:rsidRPr="00B32EFD">
        <w:rPr>
          <w:rFonts w:hAnsi="標楷體" w:hint="eastAsia"/>
        </w:rPr>
        <w:t>資料來源：整理自農業部網頁「農業統計資料查詢」</w:t>
      </w:r>
      <w:r>
        <w:rPr>
          <w:rFonts w:hAnsi="標楷體" w:hint="eastAsia"/>
        </w:rPr>
        <w:t>（查詢日期：1</w:t>
      </w:r>
      <w:r>
        <w:rPr>
          <w:rFonts w:hAnsi="標楷體"/>
        </w:rPr>
        <w:t>14</w:t>
      </w:r>
      <w:r>
        <w:rPr>
          <w:rFonts w:hAnsi="標楷體" w:hint="eastAsia"/>
        </w:rPr>
        <w:t>年5月</w:t>
      </w:r>
      <w:r>
        <w:rPr>
          <w:rFonts w:hAnsi="標楷體"/>
        </w:rPr>
        <w:t>23</w:t>
      </w:r>
      <w:r>
        <w:rPr>
          <w:rFonts w:hAnsi="標楷體" w:hint="eastAsia"/>
        </w:rPr>
        <w:t>日）」</w:t>
      </w:r>
      <w:r w:rsidRPr="00B32EFD">
        <w:rPr>
          <w:rFonts w:hAnsi="標楷體" w:hint="eastAsia"/>
        </w:rPr>
        <w:t>。</w:t>
      </w:r>
    </w:p>
    <w:p w:rsidR="00BC5C00" w:rsidRDefault="00BC5C00" w:rsidP="00BC5C00">
      <w:pPr>
        <w:pStyle w:val="ac"/>
        <w:ind w:left="849" w:hanging="283"/>
        <w:rPr>
          <w:rFonts w:hAnsi="標楷體" w:hint="eastAsia"/>
          <w:b/>
        </w:rPr>
      </w:pPr>
      <w:r w:rsidRPr="00FD7039">
        <w:rPr>
          <w:rFonts w:hAnsi="標楷體" w:hint="eastAsia"/>
          <w:b/>
        </w:rPr>
        <w:t>(</w:t>
      </w:r>
      <w:r>
        <w:rPr>
          <w:rFonts w:hAnsi="標楷體" w:hint="eastAsia"/>
          <w:b/>
        </w:rPr>
        <w:t>三</w:t>
      </w:r>
      <w:r w:rsidRPr="00FD7039">
        <w:rPr>
          <w:rFonts w:hAnsi="標楷體" w:hint="eastAsia"/>
          <w:b/>
        </w:rPr>
        <w:t>)</w:t>
      </w:r>
      <w:r w:rsidR="002010C5">
        <w:rPr>
          <w:rFonts w:hAnsi="標楷體" w:hint="eastAsia"/>
          <w:b/>
        </w:rPr>
        <w:t>因稻米供過於求，農民繳交公糧意願提高，</w:t>
      </w:r>
      <w:r w:rsidR="00D1314B">
        <w:rPr>
          <w:rFonts w:hAnsi="標楷體" w:hint="eastAsia"/>
          <w:b/>
        </w:rPr>
        <w:t>1</w:t>
      </w:r>
      <w:r w:rsidR="00D1314B">
        <w:rPr>
          <w:rFonts w:hAnsi="標楷體"/>
          <w:b/>
        </w:rPr>
        <w:t>00</w:t>
      </w:r>
      <w:r w:rsidR="00D1314B">
        <w:rPr>
          <w:rFonts w:hAnsi="標楷體" w:hint="eastAsia"/>
          <w:b/>
        </w:rPr>
        <w:t>至1</w:t>
      </w:r>
      <w:r w:rsidR="00D1314B">
        <w:rPr>
          <w:rFonts w:hAnsi="標楷體"/>
          <w:b/>
        </w:rPr>
        <w:t>13</w:t>
      </w:r>
      <w:r w:rsidR="00D1314B">
        <w:rPr>
          <w:rFonts w:hAnsi="標楷體" w:hint="eastAsia"/>
          <w:b/>
        </w:rPr>
        <w:t>年度</w:t>
      </w:r>
      <w:r w:rsidR="00F81721">
        <w:rPr>
          <w:rFonts w:hAnsi="標楷體" w:hint="eastAsia"/>
          <w:b/>
        </w:rPr>
        <w:t>每年</w:t>
      </w:r>
      <w:r w:rsidR="002F1691">
        <w:rPr>
          <w:rFonts w:hAnsi="標楷體" w:hint="eastAsia"/>
          <w:b/>
        </w:rPr>
        <w:t>平均</w:t>
      </w:r>
      <w:r w:rsidR="00080D7E">
        <w:rPr>
          <w:rFonts w:hAnsi="標楷體" w:hint="eastAsia"/>
          <w:b/>
        </w:rPr>
        <w:t>收購支出加上烘乾補助費用約需</w:t>
      </w:r>
      <w:r w:rsidR="00635522" w:rsidRPr="000D501A">
        <w:rPr>
          <w:rFonts w:hAnsi="標楷體" w:hint="eastAsia"/>
          <w:b/>
        </w:rPr>
        <w:t>1</w:t>
      </w:r>
      <w:r w:rsidR="00635522" w:rsidRPr="000D501A">
        <w:rPr>
          <w:rFonts w:hAnsi="標楷體"/>
          <w:b/>
        </w:rPr>
        <w:t>11</w:t>
      </w:r>
      <w:r w:rsidR="00635522" w:rsidRPr="000D501A">
        <w:rPr>
          <w:rFonts w:hAnsi="標楷體" w:hint="eastAsia"/>
          <w:b/>
        </w:rPr>
        <w:t>億元</w:t>
      </w:r>
      <w:r w:rsidR="006A355C" w:rsidRPr="000D501A">
        <w:rPr>
          <w:rFonts w:hAnsi="標楷體" w:hint="eastAsia"/>
          <w:b/>
        </w:rPr>
        <w:t>，政府財政負擔</w:t>
      </w:r>
      <w:r w:rsidR="009D7BF4">
        <w:rPr>
          <w:rFonts w:hAnsi="標楷體" w:hint="eastAsia"/>
          <w:b/>
        </w:rPr>
        <w:t>漸趨沉重</w:t>
      </w:r>
      <w:r>
        <w:rPr>
          <w:rFonts w:hAnsi="標楷體" w:hint="eastAsia"/>
          <w:b/>
        </w:rPr>
        <w:t xml:space="preserve"> </w:t>
      </w:r>
    </w:p>
    <w:p w:rsidR="00080D7E" w:rsidRPr="004B0D52" w:rsidRDefault="002E4A28" w:rsidP="0015001B">
      <w:pPr>
        <w:pStyle w:val="21"/>
        <w:ind w:left="850" w:firstLine="566"/>
        <w:rPr>
          <w:rFonts w:hAnsi="標楷體" w:hint="eastAsia"/>
          <w:snapToGrid/>
        </w:rPr>
      </w:pPr>
      <w:r>
        <w:rPr>
          <w:rFonts w:hAnsi="標楷體" w:hint="eastAsia"/>
          <w:snapToGrid/>
        </w:rPr>
        <w:t>自100年</w:t>
      </w:r>
      <w:r w:rsidR="009D7BF4">
        <w:rPr>
          <w:rFonts w:hAnsi="標楷體" w:hint="eastAsia"/>
          <w:snapToGrid/>
        </w:rPr>
        <w:t>度</w:t>
      </w:r>
      <w:r w:rsidR="006D12D0">
        <w:rPr>
          <w:rFonts w:hAnsi="標楷體" w:hint="eastAsia"/>
          <w:snapToGrid/>
        </w:rPr>
        <w:t>提高公糧價格</w:t>
      </w:r>
      <w:r w:rsidR="006F189E">
        <w:rPr>
          <w:rFonts w:hAnsi="標楷體" w:hint="eastAsia"/>
          <w:snapToGrid/>
        </w:rPr>
        <w:t>及補助烘乾費用</w:t>
      </w:r>
      <w:r w:rsidR="004E0C5E">
        <w:rPr>
          <w:rFonts w:hAnsi="標楷體" w:hint="eastAsia"/>
          <w:snapToGrid/>
        </w:rPr>
        <w:t>，推升種稻誘因</w:t>
      </w:r>
      <w:r w:rsidR="006F189E">
        <w:rPr>
          <w:rFonts w:hAnsi="標楷體" w:hint="eastAsia"/>
          <w:snapToGrid/>
        </w:rPr>
        <w:t>，</w:t>
      </w:r>
      <w:r>
        <w:rPr>
          <w:rFonts w:hAnsi="標楷體" w:hint="eastAsia"/>
          <w:snapToGrid/>
        </w:rPr>
        <w:t>稻作</w:t>
      </w:r>
      <w:r w:rsidR="005C50AF">
        <w:rPr>
          <w:rFonts w:hAnsi="標楷體" w:hint="eastAsia"/>
          <w:snapToGrid/>
        </w:rPr>
        <w:t>種植</w:t>
      </w:r>
      <w:r>
        <w:rPr>
          <w:rFonts w:hAnsi="標楷體" w:hint="eastAsia"/>
          <w:snapToGrid/>
        </w:rPr>
        <w:t>面積及稻</w:t>
      </w:r>
      <w:r w:rsidR="00B73D50">
        <w:rPr>
          <w:rFonts w:hAnsi="標楷體" w:hint="eastAsia"/>
          <w:snapToGrid/>
        </w:rPr>
        <w:t>作</w:t>
      </w:r>
      <w:r>
        <w:rPr>
          <w:rFonts w:hAnsi="標楷體" w:hint="eastAsia"/>
          <w:snapToGrid/>
        </w:rPr>
        <w:t>總產量逐</w:t>
      </w:r>
      <w:r w:rsidR="004E0C5E">
        <w:rPr>
          <w:rFonts w:hAnsi="標楷體" w:hint="eastAsia"/>
          <w:snapToGrid/>
        </w:rPr>
        <w:t>年</w:t>
      </w:r>
      <w:r>
        <w:rPr>
          <w:rFonts w:hAnsi="標楷體" w:hint="eastAsia"/>
          <w:snapToGrid/>
        </w:rPr>
        <w:t>增</w:t>
      </w:r>
      <w:r w:rsidR="006D12D0">
        <w:rPr>
          <w:rFonts w:hAnsi="標楷體" w:hint="eastAsia"/>
          <w:snapToGrid/>
        </w:rPr>
        <w:t>加</w:t>
      </w:r>
      <w:r>
        <w:rPr>
          <w:rFonts w:hAnsi="標楷體" w:hint="eastAsia"/>
          <w:snapToGrid/>
        </w:rPr>
        <w:t>，</w:t>
      </w:r>
      <w:r w:rsidR="005C50AF">
        <w:rPr>
          <w:rFonts w:hAnsi="標楷體" w:hint="eastAsia"/>
          <w:snapToGrid/>
        </w:rPr>
        <w:t>107年</w:t>
      </w:r>
      <w:r w:rsidR="009D7BF4">
        <w:rPr>
          <w:rFonts w:hAnsi="標楷體" w:hint="eastAsia"/>
          <w:snapToGrid/>
        </w:rPr>
        <w:t>度</w:t>
      </w:r>
      <w:r w:rsidR="005C50AF">
        <w:rPr>
          <w:rFonts w:hAnsi="標楷體" w:hint="eastAsia"/>
          <w:snapToGrid/>
        </w:rPr>
        <w:t>稻作豐產</w:t>
      </w:r>
      <w:r w:rsidR="00224FC8">
        <w:rPr>
          <w:rFonts w:hAnsi="標楷體" w:hint="eastAsia"/>
          <w:snapToGrid/>
        </w:rPr>
        <w:t>，</w:t>
      </w:r>
      <w:r w:rsidR="005C50AF">
        <w:rPr>
          <w:rFonts w:hAnsi="標楷體" w:hint="eastAsia"/>
          <w:snapToGrid/>
        </w:rPr>
        <w:t>稻作總產量</w:t>
      </w:r>
      <w:r w:rsidR="005E5BC1">
        <w:rPr>
          <w:rFonts w:hAnsi="標楷體" w:hint="eastAsia"/>
          <w:snapToGrid/>
        </w:rPr>
        <w:t>1</w:t>
      </w:r>
      <w:r w:rsidR="005E5BC1">
        <w:rPr>
          <w:rFonts w:hAnsi="標楷體"/>
          <w:snapToGrid/>
        </w:rPr>
        <w:t>94.98</w:t>
      </w:r>
      <w:r w:rsidR="005E5BC1">
        <w:rPr>
          <w:rFonts w:hAnsi="標楷體" w:hint="eastAsia"/>
          <w:snapToGrid/>
        </w:rPr>
        <w:t>為公噸</w:t>
      </w:r>
      <w:r w:rsidR="004E0C5E">
        <w:rPr>
          <w:rFonts w:hAnsi="標楷體" w:hint="eastAsia"/>
          <w:snapToGrid/>
        </w:rPr>
        <w:t>(</w:t>
      </w:r>
      <w:r w:rsidR="005E5BC1">
        <w:rPr>
          <w:rFonts w:hAnsi="標楷體" w:hint="eastAsia"/>
          <w:snapToGrid/>
        </w:rPr>
        <w:t>稻穀量</w:t>
      </w:r>
      <w:r w:rsidR="004E0C5E">
        <w:rPr>
          <w:rFonts w:hAnsi="標楷體" w:hint="eastAsia"/>
          <w:snapToGrid/>
        </w:rPr>
        <w:t>)</w:t>
      </w:r>
      <w:r w:rsidR="005C50AF">
        <w:rPr>
          <w:rFonts w:hAnsi="標楷體" w:hint="eastAsia"/>
          <w:snapToGrid/>
        </w:rPr>
        <w:t>為近15年</w:t>
      </w:r>
      <w:r w:rsidR="004E0C5E">
        <w:rPr>
          <w:rFonts w:hAnsi="標楷體" w:hint="eastAsia"/>
          <w:snapToGrid/>
        </w:rPr>
        <w:t>(</w:t>
      </w:r>
      <w:r w:rsidR="005E5BC1">
        <w:rPr>
          <w:rFonts w:hAnsi="標楷體"/>
          <w:snapToGrid/>
        </w:rPr>
        <w:t>99</w:t>
      </w:r>
      <w:r w:rsidR="005E5BC1">
        <w:rPr>
          <w:rFonts w:hAnsi="標楷體" w:hint="eastAsia"/>
          <w:snapToGrid/>
        </w:rPr>
        <w:t>至1</w:t>
      </w:r>
      <w:r w:rsidR="005E5BC1">
        <w:rPr>
          <w:rFonts w:hAnsi="標楷體"/>
          <w:snapToGrid/>
        </w:rPr>
        <w:t>13</w:t>
      </w:r>
      <w:r w:rsidR="005E5BC1">
        <w:rPr>
          <w:rFonts w:hAnsi="標楷體" w:hint="eastAsia"/>
          <w:snapToGrid/>
        </w:rPr>
        <w:t>年</w:t>
      </w:r>
      <w:r w:rsidR="009D7BF4">
        <w:rPr>
          <w:rFonts w:hAnsi="標楷體" w:hint="eastAsia"/>
          <w:snapToGrid/>
        </w:rPr>
        <w:t>度</w:t>
      </w:r>
      <w:r w:rsidR="004E0C5E">
        <w:rPr>
          <w:rFonts w:hAnsi="標楷體" w:hint="eastAsia"/>
          <w:snapToGrid/>
        </w:rPr>
        <w:t>)</w:t>
      </w:r>
      <w:r w:rsidR="005C50AF">
        <w:rPr>
          <w:rFonts w:hAnsi="標楷體" w:hint="eastAsia"/>
          <w:snapToGrid/>
        </w:rPr>
        <w:t>最高</w:t>
      </w:r>
      <w:r w:rsidR="00CA60BB">
        <w:rPr>
          <w:rFonts w:hAnsi="標楷體" w:hint="eastAsia"/>
          <w:snapToGrid/>
        </w:rPr>
        <w:t>，</w:t>
      </w:r>
      <w:r w:rsidR="009D7BF4">
        <w:rPr>
          <w:rFonts w:hAnsi="標楷體" w:hint="eastAsia"/>
          <w:snapToGrid/>
        </w:rPr>
        <w:t>又因</w:t>
      </w:r>
      <w:r w:rsidR="00CA60BB">
        <w:rPr>
          <w:rFonts w:hAnsi="標楷體" w:hint="eastAsia"/>
          <w:snapToGrid/>
        </w:rPr>
        <w:t>糧價</w:t>
      </w:r>
      <w:r w:rsidR="003A2BF5">
        <w:rPr>
          <w:rFonts w:hAnsi="標楷體" w:hint="eastAsia"/>
          <w:snapToGrid/>
        </w:rPr>
        <w:t>下</w:t>
      </w:r>
      <w:r w:rsidR="00CA60BB">
        <w:rPr>
          <w:rFonts w:hAnsi="標楷體" w:hint="eastAsia"/>
          <w:snapToGrid/>
        </w:rPr>
        <w:t>跌</w:t>
      </w:r>
      <w:r w:rsidR="00B73D50">
        <w:rPr>
          <w:rFonts w:hAnsi="標楷體" w:hint="eastAsia"/>
          <w:snapToGrid/>
        </w:rPr>
        <w:t>，</w:t>
      </w:r>
      <w:r w:rsidR="006842EA">
        <w:rPr>
          <w:rFonts w:hAnsi="標楷體" w:hint="eastAsia"/>
          <w:snapToGrid/>
        </w:rPr>
        <w:t>農民繳交公糧意願提高，</w:t>
      </w:r>
      <w:r w:rsidR="00B73D50">
        <w:rPr>
          <w:rFonts w:hAnsi="標楷體" w:hint="eastAsia"/>
          <w:snapToGrid/>
        </w:rPr>
        <w:t>公糧收購量增至</w:t>
      </w:r>
      <w:r w:rsidR="00224FC8">
        <w:rPr>
          <w:rFonts w:hAnsi="標楷體"/>
          <w:snapToGrid/>
        </w:rPr>
        <w:t>53.67</w:t>
      </w:r>
      <w:r w:rsidR="00B73D50">
        <w:rPr>
          <w:rFonts w:hAnsi="標楷體" w:hint="eastAsia"/>
          <w:snapToGrid/>
        </w:rPr>
        <w:t>萬公噸</w:t>
      </w:r>
      <w:r w:rsidR="00224FC8">
        <w:rPr>
          <w:rFonts w:hAnsi="標楷體" w:hint="eastAsia"/>
          <w:snapToGrid/>
        </w:rPr>
        <w:t>；1</w:t>
      </w:r>
      <w:r w:rsidR="00224FC8">
        <w:rPr>
          <w:rFonts w:hAnsi="標楷體"/>
          <w:snapToGrid/>
        </w:rPr>
        <w:t>08</w:t>
      </w:r>
      <w:r w:rsidR="00224FC8">
        <w:rPr>
          <w:rFonts w:hAnsi="標楷體" w:hint="eastAsia"/>
          <w:snapToGrid/>
        </w:rPr>
        <w:t>及1</w:t>
      </w:r>
      <w:r w:rsidR="00224FC8">
        <w:rPr>
          <w:rFonts w:hAnsi="標楷體"/>
          <w:snapToGrid/>
        </w:rPr>
        <w:t>09</w:t>
      </w:r>
      <w:r w:rsidR="00224FC8">
        <w:rPr>
          <w:rFonts w:hAnsi="標楷體" w:hint="eastAsia"/>
          <w:snapToGrid/>
        </w:rPr>
        <w:t>年</w:t>
      </w:r>
      <w:r w:rsidR="009D7BF4">
        <w:rPr>
          <w:rFonts w:hAnsi="標楷體" w:hint="eastAsia"/>
          <w:snapToGrid/>
        </w:rPr>
        <w:t>度</w:t>
      </w:r>
      <w:r w:rsidR="00224FC8">
        <w:rPr>
          <w:rFonts w:hAnsi="標楷體" w:hint="eastAsia"/>
          <w:snapToGrid/>
        </w:rPr>
        <w:t>國內稻米供過於求，市場價格低</w:t>
      </w:r>
      <w:r w:rsidR="006842EA">
        <w:rPr>
          <w:rFonts w:hAnsi="標楷體" w:hint="eastAsia"/>
          <w:snapToGrid/>
        </w:rPr>
        <w:t>迷</w:t>
      </w:r>
      <w:r w:rsidR="00224FC8">
        <w:rPr>
          <w:rFonts w:hAnsi="標楷體" w:hint="eastAsia"/>
          <w:snapToGrid/>
        </w:rPr>
        <w:t>，</w:t>
      </w:r>
      <w:r w:rsidR="006842EA">
        <w:rPr>
          <w:rFonts w:hAnsi="標楷體" w:hint="eastAsia"/>
          <w:snapToGrid/>
        </w:rPr>
        <w:t>全國稻米繳交公糧比率</w:t>
      </w:r>
      <w:r w:rsidR="00535928">
        <w:rPr>
          <w:rFonts w:hAnsi="標楷體" w:hint="eastAsia"/>
          <w:snapToGrid/>
        </w:rPr>
        <w:t>攀</w:t>
      </w:r>
      <w:r w:rsidR="00224FC8">
        <w:rPr>
          <w:rFonts w:hAnsi="標楷體" w:hint="eastAsia"/>
          <w:snapToGrid/>
        </w:rPr>
        <w:t>升至3</w:t>
      </w:r>
      <w:r w:rsidR="00224FC8">
        <w:rPr>
          <w:rFonts w:hAnsi="標楷體"/>
          <w:snapToGrid/>
        </w:rPr>
        <w:t>2.04%</w:t>
      </w:r>
      <w:r w:rsidR="00224FC8">
        <w:rPr>
          <w:rFonts w:hAnsi="標楷體" w:hint="eastAsia"/>
          <w:snapToGrid/>
        </w:rPr>
        <w:t>及3</w:t>
      </w:r>
      <w:r w:rsidR="00224FC8">
        <w:rPr>
          <w:rFonts w:hAnsi="標楷體"/>
          <w:snapToGrid/>
        </w:rPr>
        <w:t>1.89%</w:t>
      </w:r>
      <w:r w:rsidR="00492EEE">
        <w:rPr>
          <w:rFonts w:hAnsi="標楷體" w:hint="eastAsia"/>
          <w:snapToGrid/>
        </w:rPr>
        <w:t>；</w:t>
      </w:r>
      <w:r w:rsidR="004B0D52">
        <w:rPr>
          <w:rFonts w:hAnsi="標楷體" w:hint="eastAsia"/>
          <w:snapToGrid/>
        </w:rPr>
        <w:t>1</w:t>
      </w:r>
      <w:r w:rsidR="004B0D52">
        <w:rPr>
          <w:rFonts w:hAnsi="標楷體"/>
          <w:snapToGrid/>
        </w:rPr>
        <w:t>10</w:t>
      </w:r>
      <w:r w:rsidR="004B0D52">
        <w:rPr>
          <w:rFonts w:hAnsi="標楷體" w:hint="eastAsia"/>
          <w:snapToGrid/>
        </w:rPr>
        <w:t>及1</w:t>
      </w:r>
      <w:r w:rsidR="004B0D52">
        <w:rPr>
          <w:rFonts w:hAnsi="標楷體"/>
          <w:snapToGrid/>
        </w:rPr>
        <w:t>12</w:t>
      </w:r>
      <w:r w:rsidR="004B0D52">
        <w:rPr>
          <w:rFonts w:hAnsi="標楷體" w:hint="eastAsia"/>
          <w:snapToGrid/>
        </w:rPr>
        <w:t>年</w:t>
      </w:r>
      <w:r w:rsidR="009D7BF4">
        <w:rPr>
          <w:rFonts w:hAnsi="標楷體" w:hint="eastAsia"/>
          <w:snapToGrid/>
        </w:rPr>
        <w:t>度</w:t>
      </w:r>
      <w:r w:rsidR="004B0D52">
        <w:rPr>
          <w:rFonts w:hAnsi="標楷體" w:hint="eastAsia"/>
          <w:snapToGrid/>
        </w:rPr>
        <w:t>因受旱災停灌影響，稻作總產量、公糧收購數量及占比均</w:t>
      </w:r>
      <w:r w:rsidR="00535928">
        <w:rPr>
          <w:rFonts w:hAnsi="標楷體" w:hint="eastAsia"/>
          <w:snapToGrid/>
        </w:rPr>
        <w:t>下</w:t>
      </w:r>
      <w:r w:rsidR="004B0D52">
        <w:rPr>
          <w:rFonts w:hAnsi="標楷體" w:hint="eastAsia"/>
          <w:snapToGrid/>
        </w:rPr>
        <w:t>降，惟</w:t>
      </w:r>
      <w:r w:rsidR="002F29FB">
        <w:rPr>
          <w:rFonts w:hAnsi="標楷體" w:hint="eastAsia"/>
          <w:snapToGrid/>
        </w:rPr>
        <w:t>若與9</w:t>
      </w:r>
      <w:r w:rsidR="002F29FB">
        <w:rPr>
          <w:rFonts w:hAnsi="標楷體"/>
          <w:snapToGrid/>
        </w:rPr>
        <w:t>9</w:t>
      </w:r>
      <w:r w:rsidR="002F29FB">
        <w:rPr>
          <w:rFonts w:hAnsi="標楷體" w:hint="eastAsia"/>
          <w:snapToGrid/>
        </w:rPr>
        <w:t>年度相較，</w:t>
      </w:r>
      <w:r w:rsidR="004B0D52">
        <w:rPr>
          <w:rFonts w:hAnsi="標楷體"/>
          <w:snapToGrid/>
        </w:rPr>
        <w:t>112</w:t>
      </w:r>
      <w:r w:rsidR="004B0D52">
        <w:rPr>
          <w:rFonts w:hAnsi="標楷體" w:hint="eastAsia"/>
          <w:snapToGrid/>
        </w:rPr>
        <w:t>年</w:t>
      </w:r>
      <w:r w:rsidR="002F29FB">
        <w:rPr>
          <w:rFonts w:hAnsi="標楷體" w:hint="eastAsia"/>
          <w:snapToGrid/>
        </w:rPr>
        <w:t>度</w:t>
      </w:r>
      <w:r w:rsidR="004B0D52">
        <w:rPr>
          <w:rFonts w:hAnsi="標楷體" w:hint="eastAsia"/>
          <w:snapToGrid/>
        </w:rPr>
        <w:t>稻作種植面積</w:t>
      </w:r>
      <w:r w:rsidR="005E5BC1">
        <w:rPr>
          <w:rFonts w:hAnsi="標楷體" w:hint="eastAsia"/>
          <w:snapToGrid/>
        </w:rPr>
        <w:t>雖</w:t>
      </w:r>
      <w:r w:rsidR="002F29FB">
        <w:rPr>
          <w:rFonts w:hAnsi="標楷體" w:hint="eastAsia"/>
          <w:snapToGrid/>
        </w:rPr>
        <w:t>減少</w:t>
      </w:r>
      <w:r w:rsidR="004B0D52">
        <w:rPr>
          <w:rFonts w:hAnsi="標楷體" w:hint="eastAsia"/>
          <w:snapToGrid/>
        </w:rPr>
        <w:t>，稻作總產量</w:t>
      </w:r>
      <w:r w:rsidR="005E5BC1">
        <w:rPr>
          <w:rFonts w:hAnsi="標楷體" w:hint="eastAsia"/>
          <w:snapToGrid/>
        </w:rPr>
        <w:t>、</w:t>
      </w:r>
      <w:r w:rsidR="004B0D52">
        <w:rPr>
          <w:rFonts w:hAnsi="標楷體" w:hint="eastAsia"/>
          <w:snapToGrid/>
        </w:rPr>
        <w:t>公糧收購數量</w:t>
      </w:r>
      <w:r w:rsidR="005E5BC1">
        <w:rPr>
          <w:rFonts w:hAnsi="標楷體" w:hint="eastAsia"/>
          <w:snapToGrid/>
        </w:rPr>
        <w:t>及占比</w:t>
      </w:r>
      <w:r w:rsidR="002F29FB">
        <w:rPr>
          <w:rFonts w:hAnsi="標楷體" w:hint="eastAsia"/>
          <w:snapToGrid/>
        </w:rPr>
        <w:t>卻</w:t>
      </w:r>
      <w:r w:rsidR="004C071F">
        <w:rPr>
          <w:rFonts w:hAnsi="標楷體" w:hint="eastAsia"/>
          <w:snapToGrid/>
        </w:rPr>
        <w:t>仍</w:t>
      </w:r>
      <w:r w:rsidR="004B0D52">
        <w:rPr>
          <w:rFonts w:hAnsi="標楷體" w:hint="eastAsia"/>
          <w:snapToGrid/>
        </w:rPr>
        <w:t>較9</w:t>
      </w:r>
      <w:r w:rsidR="004B0D52">
        <w:rPr>
          <w:rFonts w:hAnsi="標楷體"/>
          <w:snapToGrid/>
        </w:rPr>
        <w:t>9</w:t>
      </w:r>
      <w:r w:rsidR="004B0D52">
        <w:rPr>
          <w:rFonts w:hAnsi="標楷體" w:hint="eastAsia"/>
          <w:snapToGrid/>
        </w:rPr>
        <w:t>年為高</w:t>
      </w:r>
      <w:r w:rsidR="005E5BC1">
        <w:rPr>
          <w:rFonts w:hAnsi="標楷體" w:hint="eastAsia"/>
          <w:snapToGrid/>
        </w:rPr>
        <w:t>（詳表3</w:t>
      </w:r>
      <w:r w:rsidR="005E5BC1">
        <w:rPr>
          <w:rFonts w:hAnsi="標楷體"/>
          <w:snapToGrid/>
        </w:rPr>
        <w:t>-2</w:t>
      </w:r>
      <w:r w:rsidR="005E5BC1">
        <w:rPr>
          <w:rFonts w:hAnsi="標楷體" w:hint="eastAsia"/>
          <w:snapToGrid/>
        </w:rPr>
        <w:t>）</w:t>
      </w:r>
      <w:r w:rsidR="006842EA">
        <w:rPr>
          <w:rFonts w:hAnsi="標楷體" w:hint="eastAsia"/>
          <w:snapToGrid/>
        </w:rPr>
        <w:t>，顯示稻農對政府</w:t>
      </w:r>
      <w:r w:rsidR="00EF3A71">
        <w:rPr>
          <w:rFonts w:hAnsi="標楷體" w:hint="eastAsia"/>
          <w:snapToGrid/>
        </w:rPr>
        <w:t>公糧</w:t>
      </w:r>
      <w:r w:rsidR="006842EA">
        <w:rPr>
          <w:rFonts w:hAnsi="標楷體" w:hint="eastAsia"/>
          <w:snapToGrid/>
        </w:rPr>
        <w:t>收購機制依賴程度</w:t>
      </w:r>
      <w:r w:rsidR="003A2BF5">
        <w:rPr>
          <w:rFonts w:hAnsi="標楷體" w:hint="eastAsia"/>
          <w:snapToGrid/>
        </w:rPr>
        <w:t>較調整糧價前提</w:t>
      </w:r>
      <w:r w:rsidR="00EF3A71">
        <w:rPr>
          <w:rFonts w:hAnsi="標楷體" w:hint="eastAsia"/>
          <w:snapToGrid/>
        </w:rPr>
        <w:t>高</w:t>
      </w:r>
      <w:r w:rsidR="005E5BC1">
        <w:rPr>
          <w:rFonts w:hAnsi="標楷體" w:hint="eastAsia"/>
          <w:snapToGrid/>
        </w:rPr>
        <w:t>。</w:t>
      </w:r>
    </w:p>
    <w:p w:rsidR="00160B76" w:rsidRDefault="00570FBE" w:rsidP="00173249">
      <w:pPr>
        <w:widowControl/>
        <w:spacing w:beforeLines="20" w:before="100" w:line="360" w:lineRule="exact"/>
        <w:ind w:leftChars="0" w:left="1134" w:hangingChars="400" w:hanging="1134"/>
        <w:rPr>
          <w:b/>
        </w:rPr>
      </w:pPr>
      <w:r w:rsidRPr="00FD7039">
        <w:rPr>
          <w:rFonts w:hint="eastAsia"/>
          <w:b/>
        </w:rPr>
        <w:t>表</w:t>
      </w:r>
      <w:r>
        <w:rPr>
          <w:b/>
        </w:rPr>
        <w:t>3</w:t>
      </w:r>
      <w:r w:rsidRPr="00FD7039">
        <w:rPr>
          <w:rFonts w:hint="eastAsia"/>
          <w:b/>
        </w:rPr>
        <w:t>-</w:t>
      </w:r>
      <w:r w:rsidR="00B63E2B">
        <w:rPr>
          <w:rFonts w:hint="eastAsia"/>
          <w:b/>
        </w:rPr>
        <w:t>2</w:t>
      </w:r>
      <w:r w:rsidRPr="00FD7039">
        <w:rPr>
          <w:rFonts w:hint="eastAsia"/>
          <w:b/>
        </w:rPr>
        <w:t xml:space="preserve">  </w:t>
      </w:r>
      <w:r w:rsidR="00296116" w:rsidRPr="00173249">
        <w:rPr>
          <w:b/>
          <w:spacing w:val="-4"/>
        </w:rPr>
        <w:t>99</w:t>
      </w:r>
      <w:r w:rsidRPr="00173249">
        <w:rPr>
          <w:rFonts w:hint="eastAsia"/>
          <w:b/>
          <w:spacing w:val="-4"/>
        </w:rPr>
        <w:t>至1</w:t>
      </w:r>
      <w:r w:rsidRPr="00173249">
        <w:rPr>
          <w:b/>
          <w:spacing w:val="-4"/>
        </w:rPr>
        <w:t>1</w:t>
      </w:r>
      <w:r w:rsidR="00296116" w:rsidRPr="00173249">
        <w:rPr>
          <w:b/>
          <w:spacing w:val="-4"/>
        </w:rPr>
        <w:t>3</w:t>
      </w:r>
      <w:r w:rsidRPr="00173249">
        <w:rPr>
          <w:rFonts w:hint="eastAsia"/>
          <w:b/>
          <w:spacing w:val="-4"/>
        </w:rPr>
        <w:t>年</w:t>
      </w:r>
      <w:r w:rsidR="00160B76" w:rsidRPr="00173249">
        <w:rPr>
          <w:rFonts w:hint="eastAsia"/>
          <w:b/>
          <w:spacing w:val="-4"/>
        </w:rPr>
        <w:t>度稻作生產與</w:t>
      </w:r>
      <w:r w:rsidR="00AA4AD4" w:rsidRPr="00173249">
        <w:rPr>
          <w:rFonts w:hint="eastAsia"/>
          <w:b/>
          <w:spacing w:val="-4"/>
        </w:rPr>
        <w:t>公糧收購情形</w:t>
      </w:r>
      <w:r w:rsidR="00160B76" w:rsidRPr="00173249">
        <w:rPr>
          <w:rFonts w:hint="eastAsia"/>
          <w:b/>
          <w:spacing w:val="-4"/>
        </w:rPr>
        <w:t>比較</w:t>
      </w:r>
      <w:r w:rsidRPr="00173249">
        <w:rPr>
          <w:rFonts w:hint="eastAsia"/>
          <w:b/>
          <w:spacing w:val="-4"/>
        </w:rPr>
        <w:t>表</w:t>
      </w:r>
      <w:r w:rsidR="005B4383">
        <w:rPr>
          <w:rFonts w:hint="eastAsia"/>
          <w:b/>
        </w:rPr>
        <w:t xml:space="preserve"> </w:t>
      </w:r>
      <w:r w:rsidR="00B63E2B">
        <w:rPr>
          <w:rFonts w:hint="eastAsia"/>
          <w:b/>
        </w:rPr>
        <w:t xml:space="preserve"> </w:t>
      </w:r>
    </w:p>
    <w:p w:rsidR="00570FBE" w:rsidRDefault="00B63E2B" w:rsidP="00160B76">
      <w:pPr>
        <w:widowControl/>
        <w:spacing w:line="360" w:lineRule="exact"/>
        <w:ind w:leftChars="0" w:left="1134" w:hangingChars="400" w:hanging="1134"/>
        <w:jc w:val="right"/>
        <w:rPr>
          <w:rFonts w:hAnsi="標楷體" w:cs="標楷體"/>
          <w:sz w:val="24"/>
          <w:szCs w:val="24"/>
        </w:rPr>
      </w:pPr>
      <w:r>
        <w:rPr>
          <w:rFonts w:hint="eastAsia"/>
          <w:b/>
        </w:rPr>
        <w:t xml:space="preserve"> </w:t>
      </w:r>
      <w:r w:rsidR="00570FBE" w:rsidRPr="0043000A">
        <w:rPr>
          <w:rFonts w:hAnsi="標楷體" w:cs="標楷體" w:hint="eastAsia"/>
          <w:sz w:val="24"/>
          <w:szCs w:val="24"/>
        </w:rPr>
        <w:t>單位：</w:t>
      </w:r>
      <w:r w:rsidRPr="00B63E2B">
        <w:rPr>
          <w:rFonts w:hAnsi="標楷體" w:cs="標楷體" w:hint="eastAsia"/>
          <w:sz w:val="24"/>
          <w:szCs w:val="24"/>
        </w:rPr>
        <w:t>公頃</w:t>
      </w:r>
      <w:r>
        <w:rPr>
          <w:rFonts w:hAnsi="標楷體" w:cs="標楷體" w:hint="eastAsia"/>
          <w:sz w:val="24"/>
          <w:szCs w:val="24"/>
        </w:rPr>
        <w:t>、</w:t>
      </w:r>
      <w:r w:rsidRPr="00B63E2B">
        <w:rPr>
          <w:rFonts w:hAnsi="標楷體" w:cs="標楷體" w:hint="eastAsia"/>
          <w:sz w:val="24"/>
          <w:szCs w:val="24"/>
        </w:rPr>
        <w:t>公噸</w:t>
      </w:r>
      <w:r w:rsidR="00570FBE">
        <w:rPr>
          <w:rFonts w:hAnsi="標楷體" w:cs="標楷體" w:hint="eastAsia"/>
          <w:sz w:val="24"/>
          <w:szCs w:val="24"/>
        </w:rPr>
        <w:t>、</w:t>
      </w:r>
      <w:r w:rsidRPr="00B63E2B">
        <w:rPr>
          <w:rFonts w:hAnsi="標楷體" w:cs="標楷體"/>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8"/>
        <w:gridCol w:w="1737"/>
        <w:gridCol w:w="2015"/>
        <w:gridCol w:w="1982"/>
        <w:gridCol w:w="1703"/>
      </w:tblGrid>
      <w:tr w:rsidR="00B63E2B" w:rsidRPr="00296116" w:rsidTr="006F189E">
        <w:trPr>
          <w:trHeight w:val="66"/>
          <w:tblHeader/>
        </w:trPr>
        <w:tc>
          <w:tcPr>
            <w:tcW w:w="1068" w:type="dxa"/>
            <w:vMerge w:val="restart"/>
            <w:shd w:val="clear" w:color="auto" w:fill="auto"/>
            <w:vAlign w:val="center"/>
          </w:tcPr>
          <w:p w:rsidR="00B63E2B" w:rsidRPr="00296116" w:rsidRDefault="00B63E2B" w:rsidP="00296116">
            <w:pPr>
              <w:spacing w:line="320" w:lineRule="exact"/>
              <w:ind w:leftChars="0" w:left="0" w:firstLineChars="0" w:firstLine="0"/>
              <w:jc w:val="center"/>
              <w:rPr>
                <w:rFonts w:hAnsi="標楷體"/>
                <w:b/>
                <w:bCs/>
                <w:snapToGrid/>
                <w:color w:val="0D0D0D"/>
                <w:spacing w:val="-20"/>
                <w:kern w:val="0"/>
                <w:sz w:val="24"/>
                <w:szCs w:val="24"/>
              </w:rPr>
            </w:pPr>
            <w:r w:rsidRPr="00296116">
              <w:rPr>
                <w:rFonts w:hAnsi="標楷體"/>
                <w:b/>
                <w:bCs/>
                <w:snapToGrid/>
                <w:color w:val="0D0D0D"/>
                <w:spacing w:val="-20"/>
                <w:kern w:val="0"/>
                <w:sz w:val="24"/>
                <w:szCs w:val="24"/>
              </w:rPr>
              <w:t>年度</w:t>
            </w:r>
          </w:p>
        </w:tc>
        <w:tc>
          <w:tcPr>
            <w:tcW w:w="1737" w:type="dxa"/>
            <w:vMerge w:val="restart"/>
            <w:shd w:val="clear" w:color="auto" w:fill="auto"/>
            <w:vAlign w:val="center"/>
          </w:tcPr>
          <w:p w:rsidR="00B63E2B" w:rsidRPr="00296116" w:rsidRDefault="005B4383" w:rsidP="005B4383">
            <w:pPr>
              <w:spacing w:line="320" w:lineRule="exact"/>
              <w:ind w:leftChars="-37" w:left="5" w:hangingChars="45" w:hanging="110"/>
              <w:jc w:val="center"/>
              <w:rPr>
                <w:rFonts w:hAnsi="標楷體"/>
                <w:b/>
                <w:bCs/>
                <w:snapToGrid/>
                <w:color w:val="0D0D0D"/>
                <w:kern w:val="0"/>
                <w:sz w:val="24"/>
                <w:szCs w:val="24"/>
              </w:rPr>
            </w:pPr>
            <w:r w:rsidRPr="00296116">
              <w:rPr>
                <w:rFonts w:hAnsi="標楷體" w:hint="eastAsia"/>
                <w:b/>
                <w:bCs/>
                <w:snapToGrid/>
                <w:color w:val="0D0D0D"/>
                <w:kern w:val="0"/>
                <w:sz w:val="24"/>
                <w:szCs w:val="24"/>
              </w:rPr>
              <w:t>稻作</w:t>
            </w:r>
            <w:r w:rsidR="00B63E2B" w:rsidRPr="00296116">
              <w:rPr>
                <w:rFonts w:hAnsi="標楷體" w:hint="eastAsia"/>
                <w:b/>
                <w:bCs/>
                <w:snapToGrid/>
                <w:color w:val="0D0D0D"/>
                <w:kern w:val="0"/>
                <w:sz w:val="24"/>
                <w:szCs w:val="24"/>
              </w:rPr>
              <w:t>種植面積</w:t>
            </w:r>
          </w:p>
        </w:tc>
        <w:tc>
          <w:tcPr>
            <w:tcW w:w="2015" w:type="dxa"/>
            <w:vMerge w:val="restart"/>
            <w:shd w:val="clear" w:color="auto" w:fill="auto"/>
            <w:vAlign w:val="center"/>
          </w:tcPr>
          <w:p w:rsidR="00B63E2B" w:rsidRPr="00296116" w:rsidRDefault="00B63E2B" w:rsidP="005B4383">
            <w:pPr>
              <w:spacing w:line="320" w:lineRule="exact"/>
              <w:ind w:leftChars="-37" w:left="5" w:hangingChars="45" w:hanging="110"/>
              <w:jc w:val="center"/>
              <w:rPr>
                <w:rFonts w:hAnsi="標楷體"/>
                <w:b/>
                <w:bCs/>
                <w:snapToGrid/>
                <w:color w:val="0D0D0D"/>
                <w:kern w:val="0"/>
                <w:sz w:val="24"/>
                <w:szCs w:val="24"/>
              </w:rPr>
            </w:pPr>
            <w:r w:rsidRPr="00296116">
              <w:rPr>
                <w:rFonts w:hAnsi="標楷體" w:hint="eastAsia"/>
                <w:b/>
                <w:bCs/>
                <w:snapToGrid/>
                <w:color w:val="0D0D0D"/>
                <w:kern w:val="0"/>
                <w:sz w:val="24"/>
                <w:szCs w:val="24"/>
              </w:rPr>
              <w:t>稻</w:t>
            </w:r>
            <w:r w:rsidR="00B73D50">
              <w:rPr>
                <w:rFonts w:hAnsi="標楷體" w:hint="eastAsia"/>
                <w:b/>
                <w:bCs/>
                <w:snapToGrid/>
                <w:color w:val="0D0D0D"/>
                <w:kern w:val="0"/>
                <w:sz w:val="24"/>
                <w:szCs w:val="24"/>
              </w:rPr>
              <w:t>作</w:t>
            </w:r>
            <w:r w:rsidRPr="00296116">
              <w:rPr>
                <w:rFonts w:hAnsi="標楷體" w:hint="eastAsia"/>
                <w:b/>
                <w:bCs/>
                <w:snapToGrid/>
                <w:color w:val="0D0D0D"/>
                <w:kern w:val="0"/>
                <w:sz w:val="24"/>
                <w:szCs w:val="24"/>
              </w:rPr>
              <w:t>總產量 (</w:t>
            </w:r>
            <w:r w:rsidR="005B4383" w:rsidRPr="00B73D50">
              <w:rPr>
                <w:rFonts w:hAnsi="標楷體" w:hint="eastAsia"/>
                <w:b/>
                <w:bCs/>
                <w:snapToGrid/>
                <w:color w:val="0D0D0D"/>
                <w:kern w:val="0"/>
                <w:sz w:val="24"/>
                <w:szCs w:val="24"/>
              </w:rPr>
              <w:t>A</w:t>
            </w:r>
            <w:r w:rsidRPr="00296116">
              <w:rPr>
                <w:rFonts w:hAnsi="標楷體"/>
                <w:b/>
                <w:bCs/>
                <w:snapToGrid/>
                <w:color w:val="0D0D0D"/>
                <w:kern w:val="0"/>
                <w:sz w:val="24"/>
                <w:szCs w:val="24"/>
              </w:rPr>
              <w:t>)</w:t>
            </w:r>
          </w:p>
        </w:tc>
        <w:tc>
          <w:tcPr>
            <w:tcW w:w="3685" w:type="dxa"/>
            <w:gridSpan w:val="2"/>
            <w:shd w:val="clear" w:color="auto" w:fill="auto"/>
            <w:vAlign w:val="center"/>
          </w:tcPr>
          <w:p w:rsidR="00B63E2B" w:rsidRPr="00296116" w:rsidRDefault="00B63E2B" w:rsidP="00B63E2B">
            <w:pPr>
              <w:spacing w:line="320" w:lineRule="exact"/>
              <w:ind w:leftChars="-37" w:left="5" w:rightChars="63" w:right="178" w:hangingChars="45" w:hanging="110"/>
              <w:jc w:val="center"/>
              <w:rPr>
                <w:rFonts w:hAnsi="標楷體"/>
                <w:b/>
                <w:bCs/>
                <w:snapToGrid/>
                <w:color w:val="0D0D0D"/>
                <w:kern w:val="0"/>
                <w:sz w:val="24"/>
                <w:szCs w:val="24"/>
              </w:rPr>
            </w:pPr>
            <w:r w:rsidRPr="00296116">
              <w:rPr>
                <w:rFonts w:hAnsi="標楷體" w:hint="eastAsia"/>
                <w:b/>
                <w:bCs/>
                <w:snapToGrid/>
                <w:color w:val="0D0D0D"/>
                <w:kern w:val="0"/>
                <w:sz w:val="24"/>
                <w:szCs w:val="24"/>
              </w:rPr>
              <w:t>公糧收購（不含災害穀）</w:t>
            </w:r>
          </w:p>
        </w:tc>
      </w:tr>
      <w:tr w:rsidR="00B63E2B" w:rsidRPr="00296116" w:rsidTr="006F189E">
        <w:trPr>
          <w:trHeight w:val="65"/>
          <w:tblHeader/>
        </w:trPr>
        <w:tc>
          <w:tcPr>
            <w:tcW w:w="1068" w:type="dxa"/>
            <w:vMerge/>
            <w:shd w:val="clear" w:color="auto" w:fill="auto"/>
            <w:vAlign w:val="center"/>
          </w:tcPr>
          <w:p w:rsidR="00B63E2B" w:rsidRPr="00296116" w:rsidRDefault="00B63E2B" w:rsidP="00296116">
            <w:pPr>
              <w:spacing w:line="320" w:lineRule="exact"/>
              <w:ind w:leftChars="0" w:left="0" w:firstLineChars="0" w:firstLine="0"/>
              <w:jc w:val="center"/>
              <w:rPr>
                <w:rFonts w:hAnsi="標楷體"/>
                <w:b/>
                <w:bCs/>
                <w:snapToGrid/>
                <w:color w:val="0D0D0D"/>
                <w:spacing w:val="-20"/>
                <w:kern w:val="0"/>
                <w:sz w:val="24"/>
                <w:szCs w:val="24"/>
              </w:rPr>
            </w:pPr>
          </w:p>
        </w:tc>
        <w:tc>
          <w:tcPr>
            <w:tcW w:w="1737" w:type="dxa"/>
            <w:vMerge/>
            <w:shd w:val="clear" w:color="auto" w:fill="auto"/>
            <w:vAlign w:val="center"/>
          </w:tcPr>
          <w:p w:rsidR="00B63E2B" w:rsidRPr="00296116" w:rsidRDefault="00B63E2B" w:rsidP="00296116">
            <w:pPr>
              <w:spacing w:line="320" w:lineRule="exact"/>
              <w:ind w:leftChars="-37" w:left="5" w:hangingChars="45" w:hanging="110"/>
              <w:jc w:val="center"/>
              <w:rPr>
                <w:rFonts w:hAnsi="標楷體" w:hint="eastAsia"/>
                <w:b/>
                <w:bCs/>
                <w:snapToGrid/>
                <w:color w:val="0D0D0D"/>
                <w:kern w:val="0"/>
                <w:sz w:val="24"/>
                <w:szCs w:val="24"/>
              </w:rPr>
            </w:pPr>
          </w:p>
        </w:tc>
        <w:tc>
          <w:tcPr>
            <w:tcW w:w="2015" w:type="dxa"/>
            <w:vMerge/>
            <w:shd w:val="clear" w:color="auto" w:fill="auto"/>
            <w:vAlign w:val="center"/>
          </w:tcPr>
          <w:p w:rsidR="00B63E2B" w:rsidRPr="00296116" w:rsidRDefault="00B63E2B" w:rsidP="00296116">
            <w:pPr>
              <w:spacing w:line="320" w:lineRule="exact"/>
              <w:ind w:leftChars="-37" w:left="5" w:hangingChars="45" w:hanging="110"/>
              <w:jc w:val="center"/>
              <w:rPr>
                <w:rFonts w:hAnsi="標楷體"/>
                <w:b/>
                <w:bCs/>
                <w:snapToGrid/>
                <w:color w:val="0D0D0D"/>
                <w:kern w:val="0"/>
                <w:sz w:val="24"/>
                <w:szCs w:val="24"/>
              </w:rPr>
            </w:pPr>
          </w:p>
        </w:tc>
        <w:tc>
          <w:tcPr>
            <w:tcW w:w="1982" w:type="dxa"/>
            <w:shd w:val="clear" w:color="auto" w:fill="auto"/>
            <w:vAlign w:val="center"/>
          </w:tcPr>
          <w:p w:rsidR="00B63E2B" w:rsidRPr="00296116" w:rsidRDefault="00B63E2B" w:rsidP="005B4383">
            <w:pPr>
              <w:spacing w:line="280" w:lineRule="exact"/>
              <w:ind w:leftChars="-37" w:left="5" w:hangingChars="45" w:hanging="110"/>
              <w:jc w:val="center"/>
              <w:rPr>
                <w:rFonts w:hAnsi="標楷體"/>
                <w:b/>
                <w:bCs/>
                <w:snapToGrid/>
                <w:color w:val="0D0D0D"/>
                <w:kern w:val="0"/>
                <w:sz w:val="24"/>
                <w:szCs w:val="24"/>
              </w:rPr>
            </w:pPr>
            <w:r w:rsidRPr="00296116">
              <w:rPr>
                <w:rFonts w:hAnsi="標楷體" w:hint="eastAsia"/>
                <w:b/>
                <w:bCs/>
                <w:snapToGrid/>
                <w:color w:val="0D0D0D"/>
                <w:kern w:val="0"/>
                <w:sz w:val="24"/>
                <w:szCs w:val="24"/>
              </w:rPr>
              <w:t>數量(</w:t>
            </w:r>
            <w:r w:rsidR="005B4383" w:rsidRPr="00B73D50">
              <w:rPr>
                <w:rFonts w:hAnsi="標楷體" w:hint="eastAsia"/>
                <w:b/>
                <w:bCs/>
                <w:snapToGrid/>
                <w:color w:val="0D0D0D"/>
                <w:kern w:val="0"/>
                <w:sz w:val="24"/>
                <w:szCs w:val="24"/>
              </w:rPr>
              <w:t>B</w:t>
            </w:r>
            <w:r w:rsidRPr="00296116">
              <w:rPr>
                <w:rFonts w:hAnsi="標楷體"/>
                <w:b/>
                <w:bCs/>
                <w:snapToGrid/>
                <w:color w:val="0D0D0D"/>
                <w:kern w:val="0"/>
                <w:sz w:val="24"/>
                <w:szCs w:val="24"/>
              </w:rPr>
              <w:t>)</w:t>
            </w:r>
            <w:r w:rsidR="005B4383" w:rsidRPr="00B73D50">
              <w:rPr>
                <w:rFonts w:hAnsi="標楷體"/>
                <w:b/>
                <w:bCs/>
                <w:snapToGrid/>
                <w:color w:val="0D0D0D"/>
                <w:kern w:val="0"/>
                <w:sz w:val="24"/>
                <w:szCs w:val="24"/>
              </w:rPr>
              <w:t xml:space="preserve"> </w:t>
            </w:r>
          </w:p>
        </w:tc>
        <w:tc>
          <w:tcPr>
            <w:tcW w:w="1703" w:type="dxa"/>
            <w:shd w:val="clear" w:color="auto" w:fill="auto"/>
            <w:vAlign w:val="center"/>
          </w:tcPr>
          <w:p w:rsidR="00B63E2B" w:rsidRPr="00296116" w:rsidRDefault="00B63E2B" w:rsidP="005B4383">
            <w:pPr>
              <w:spacing w:line="280" w:lineRule="exact"/>
              <w:ind w:leftChars="-37" w:left="5" w:hangingChars="45" w:hanging="110"/>
              <w:jc w:val="center"/>
              <w:rPr>
                <w:rFonts w:hAnsi="標楷體" w:hint="eastAsia"/>
                <w:b/>
                <w:bCs/>
                <w:snapToGrid/>
                <w:color w:val="0D0D0D"/>
                <w:kern w:val="0"/>
                <w:sz w:val="24"/>
                <w:szCs w:val="24"/>
              </w:rPr>
            </w:pPr>
            <w:r w:rsidRPr="00296116">
              <w:rPr>
                <w:rFonts w:hAnsi="標楷體" w:hint="eastAsia"/>
                <w:b/>
                <w:bCs/>
                <w:snapToGrid/>
                <w:color w:val="0D0D0D"/>
                <w:kern w:val="0"/>
                <w:sz w:val="24"/>
                <w:szCs w:val="24"/>
              </w:rPr>
              <w:t>占比(</w:t>
            </w:r>
            <w:r w:rsidR="005B4383" w:rsidRPr="00B73D50">
              <w:rPr>
                <w:rFonts w:hAnsi="標楷體" w:hint="eastAsia"/>
                <w:b/>
                <w:bCs/>
                <w:snapToGrid/>
                <w:color w:val="0D0D0D"/>
                <w:kern w:val="0"/>
                <w:sz w:val="24"/>
                <w:szCs w:val="24"/>
              </w:rPr>
              <w:t>B</w:t>
            </w:r>
            <w:r w:rsidR="005B4383" w:rsidRPr="00296116">
              <w:rPr>
                <w:rFonts w:hAnsi="標楷體"/>
                <w:b/>
                <w:bCs/>
                <w:snapToGrid/>
                <w:color w:val="0D0D0D"/>
                <w:kern w:val="0"/>
                <w:sz w:val="24"/>
                <w:szCs w:val="24"/>
              </w:rPr>
              <w:t>/</w:t>
            </w:r>
            <w:r w:rsidR="005B4383" w:rsidRPr="00B73D50">
              <w:rPr>
                <w:rFonts w:hAnsi="標楷體" w:hint="eastAsia"/>
                <w:b/>
                <w:bCs/>
                <w:snapToGrid/>
                <w:color w:val="0D0D0D"/>
                <w:kern w:val="0"/>
                <w:sz w:val="24"/>
                <w:szCs w:val="24"/>
              </w:rPr>
              <w:t>A</w:t>
            </w:r>
            <w:r w:rsidRPr="00296116">
              <w:rPr>
                <w:rFonts w:hAnsi="標楷體"/>
                <w:b/>
                <w:bCs/>
                <w:snapToGrid/>
                <w:color w:val="0D0D0D"/>
                <w:kern w:val="0"/>
                <w:sz w:val="24"/>
                <w:szCs w:val="24"/>
              </w:rPr>
              <w:t>)</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99</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243,881</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1,451,011</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191,048</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13.17</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100</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254,29</w:t>
            </w:r>
            <w:r w:rsidRPr="00296116">
              <w:rPr>
                <w:rFonts w:hAnsi="標楷體" w:cs="Arial" w:hint="eastAsia"/>
                <w:snapToGrid/>
                <w:kern w:val="0"/>
                <w:sz w:val="24"/>
                <w:szCs w:val="24"/>
              </w:rPr>
              <w:t>2</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1,666,274</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385,751</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23.15</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101</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260,</w:t>
            </w:r>
            <w:r w:rsidRPr="00296116">
              <w:rPr>
                <w:rFonts w:hAnsi="標楷體" w:cs="Arial" w:hint="eastAsia"/>
                <w:snapToGrid/>
                <w:kern w:val="0"/>
                <w:sz w:val="24"/>
                <w:szCs w:val="24"/>
              </w:rPr>
              <w:t>788</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1,700,229</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442,031</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26.00</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102</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270,264</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1,589,564</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486,776</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30.62</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103</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271,077</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1,732,210</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425,218</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24.55</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104</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251,887</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1,581,732</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362,984</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22.95</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105</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273,866</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1,587,776</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397,839</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25.06</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106</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274</w:t>
            </w:r>
            <w:r w:rsidRPr="00296116">
              <w:rPr>
                <w:rFonts w:hAnsi="標楷體" w:cs="Arial"/>
                <w:snapToGrid/>
                <w:kern w:val="0"/>
                <w:sz w:val="24"/>
                <w:szCs w:val="24"/>
              </w:rPr>
              <w:t>,</w:t>
            </w:r>
            <w:r w:rsidRPr="00296116">
              <w:rPr>
                <w:rFonts w:hAnsi="標楷體" w:cs="Arial" w:hint="eastAsia"/>
                <w:snapToGrid/>
                <w:kern w:val="0"/>
                <w:sz w:val="24"/>
                <w:szCs w:val="24"/>
              </w:rPr>
              <w:t>705</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w:t>
            </w:r>
            <w:r w:rsidRPr="00296116">
              <w:rPr>
                <w:rFonts w:hAnsi="標楷體" w:cs="Arial" w:hint="eastAsia"/>
                <w:snapToGrid/>
                <w:kern w:val="0"/>
                <w:sz w:val="24"/>
                <w:szCs w:val="24"/>
              </w:rPr>
              <w:t>,</w:t>
            </w:r>
            <w:r w:rsidRPr="00296116">
              <w:rPr>
                <w:rFonts w:hAnsi="標楷體" w:cs="Arial"/>
                <w:snapToGrid/>
                <w:kern w:val="0"/>
                <w:sz w:val="24"/>
                <w:szCs w:val="24"/>
              </w:rPr>
              <w:t>754,049</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467,084</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26.63</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snapToGrid/>
                <w:kern w:val="0"/>
                <w:sz w:val="24"/>
                <w:szCs w:val="24"/>
              </w:rPr>
              <w:t>107</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71,506</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,949,796</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5</w:t>
            </w:r>
            <w:r w:rsidRPr="00296116">
              <w:rPr>
                <w:rFonts w:hAnsi="標楷體" w:cs="Arial"/>
                <w:snapToGrid/>
                <w:kern w:val="0"/>
                <w:sz w:val="24"/>
                <w:szCs w:val="24"/>
              </w:rPr>
              <w:t>36,686</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7.53</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08</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70,068</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,791,211</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5</w:t>
            </w:r>
            <w:r w:rsidRPr="00296116">
              <w:rPr>
                <w:rFonts w:hAnsi="標楷體" w:cs="Arial"/>
                <w:snapToGrid/>
                <w:kern w:val="0"/>
                <w:sz w:val="24"/>
                <w:szCs w:val="24"/>
              </w:rPr>
              <w:t>73,914</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3</w:t>
            </w:r>
            <w:r w:rsidRPr="00296116">
              <w:rPr>
                <w:rFonts w:hAnsi="標楷體" w:cs="Arial"/>
                <w:snapToGrid/>
                <w:kern w:val="0"/>
                <w:sz w:val="24"/>
                <w:szCs w:val="24"/>
              </w:rPr>
              <w:t>2.04</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09</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63,035</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,750,729</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5</w:t>
            </w:r>
            <w:r w:rsidRPr="00296116">
              <w:rPr>
                <w:rFonts w:hAnsi="標楷體" w:cs="Arial"/>
                <w:snapToGrid/>
                <w:kern w:val="0"/>
                <w:sz w:val="24"/>
                <w:szCs w:val="24"/>
              </w:rPr>
              <w:t>58,342</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3</w:t>
            </w:r>
            <w:r w:rsidRPr="00296116">
              <w:rPr>
                <w:rFonts w:hAnsi="標楷體" w:cs="Arial"/>
                <w:snapToGrid/>
                <w:kern w:val="0"/>
                <w:sz w:val="24"/>
                <w:szCs w:val="24"/>
              </w:rPr>
              <w:t>1.89</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10</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24,024</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,560,870</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3</w:t>
            </w:r>
            <w:r w:rsidRPr="00296116">
              <w:rPr>
                <w:rFonts w:hAnsi="標楷體" w:cs="Arial"/>
                <w:snapToGrid/>
                <w:kern w:val="0"/>
                <w:sz w:val="24"/>
                <w:szCs w:val="24"/>
              </w:rPr>
              <w:t>58,116</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2.94</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hint="eastAsia"/>
                <w:snapToGrid/>
                <w:kern w:val="0"/>
                <w:sz w:val="24"/>
                <w:szCs w:val="24"/>
              </w:rPr>
            </w:pPr>
            <w:r w:rsidRPr="00296116">
              <w:rPr>
                <w:rFonts w:hAnsi="標楷體" w:cs="Arial"/>
                <w:snapToGrid/>
                <w:kern w:val="0"/>
                <w:sz w:val="24"/>
                <w:szCs w:val="24"/>
              </w:rPr>
              <w:t>111</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238,702</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,575,777</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3</w:t>
            </w:r>
            <w:r w:rsidRPr="00296116">
              <w:rPr>
                <w:rFonts w:hAnsi="標楷體" w:cs="Arial"/>
                <w:snapToGrid/>
                <w:kern w:val="0"/>
                <w:sz w:val="24"/>
                <w:szCs w:val="24"/>
              </w:rPr>
              <w:t>65,608</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3.20</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12</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22,416</w:t>
            </w:r>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,460,374</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2</w:t>
            </w:r>
            <w:r w:rsidRPr="00296116">
              <w:rPr>
                <w:rFonts w:hAnsi="標楷體" w:cs="Arial"/>
                <w:snapToGrid/>
                <w:kern w:val="0"/>
                <w:sz w:val="24"/>
                <w:szCs w:val="24"/>
              </w:rPr>
              <w:t>87,356</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9.68</w:t>
            </w:r>
          </w:p>
        </w:tc>
      </w:tr>
      <w:tr w:rsidR="00B63E2B" w:rsidRPr="005B4383" w:rsidTr="00CD3E17">
        <w:trPr>
          <w:trHeight w:val="357"/>
        </w:trPr>
        <w:tc>
          <w:tcPr>
            <w:tcW w:w="1068" w:type="dxa"/>
            <w:shd w:val="clear" w:color="auto" w:fill="auto"/>
            <w:vAlign w:val="center"/>
          </w:tcPr>
          <w:p w:rsidR="00B63E2B" w:rsidRPr="00296116" w:rsidRDefault="00B63E2B" w:rsidP="00296116">
            <w:pPr>
              <w:widowControl/>
              <w:spacing w:line="320" w:lineRule="exact"/>
              <w:ind w:leftChars="0" w:left="0" w:firstLineChars="0" w:firstLine="0"/>
              <w:jc w:val="center"/>
              <w:rPr>
                <w:rFonts w:hAnsi="標楷體" w:cs="Arial" w:hint="eastAsia"/>
                <w:snapToGrid/>
                <w:kern w:val="0"/>
                <w:sz w:val="24"/>
                <w:szCs w:val="24"/>
              </w:rPr>
            </w:pPr>
            <w:r w:rsidRPr="00296116">
              <w:rPr>
                <w:rFonts w:hAnsi="標楷體" w:cs="Arial" w:hint="eastAsia"/>
                <w:snapToGrid/>
                <w:kern w:val="0"/>
                <w:sz w:val="24"/>
                <w:szCs w:val="24"/>
              </w:rPr>
              <w:t>1</w:t>
            </w:r>
            <w:r w:rsidRPr="00296116">
              <w:rPr>
                <w:rFonts w:hAnsi="標楷體" w:cs="Arial"/>
                <w:snapToGrid/>
                <w:kern w:val="0"/>
                <w:sz w:val="24"/>
                <w:szCs w:val="24"/>
              </w:rPr>
              <w:t>13</w:t>
            </w:r>
          </w:p>
        </w:tc>
        <w:tc>
          <w:tcPr>
            <w:tcW w:w="1737"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bookmarkStart w:id="23" w:name="_Hlk202772230"/>
            <w:r w:rsidRPr="00296116">
              <w:rPr>
                <w:rFonts w:hAnsi="標楷體" w:cs="Arial"/>
                <w:snapToGrid/>
                <w:kern w:val="0"/>
                <w:sz w:val="24"/>
                <w:szCs w:val="24"/>
              </w:rPr>
              <w:t>240,357</w:t>
            </w:r>
            <w:bookmarkEnd w:id="23"/>
          </w:p>
        </w:tc>
        <w:tc>
          <w:tcPr>
            <w:tcW w:w="2015"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1,542,942</w:t>
            </w:r>
          </w:p>
        </w:tc>
        <w:tc>
          <w:tcPr>
            <w:tcW w:w="1982"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312,080</w:t>
            </w:r>
          </w:p>
        </w:tc>
        <w:tc>
          <w:tcPr>
            <w:tcW w:w="1703" w:type="dxa"/>
            <w:shd w:val="clear" w:color="auto" w:fill="auto"/>
            <w:vAlign w:val="center"/>
          </w:tcPr>
          <w:p w:rsidR="00B63E2B" w:rsidRPr="00296116" w:rsidRDefault="00B63E2B" w:rsidP="005B4383">
            <w:pPr>
              <w:widowControl/>
              <w:spacing w:line="320" w:lineRule="exact"/>
              <w:ind w:leftChars="0" w:left="0" w:firstLineChars="0" w:firstLine="0"/>
              <w:jc w:val="right"/>
              <w:rPr>
                <w:rFonts w:hAnsi="標楷體" w:cs="Arial"/>
                <w:snapToGrid/>
                <w:kern w:val="0"/>
                <w:sz w:val="24"/>
                <w:szCs w:val="24"/>
              </w:rPr>
            </w:pPr>
            <w:r w:rsidRPr="00296116">
              <w:rPr>
                <w:rFonts w:hAnsi="標楷體" w:cs="Arial"/>
                <w:snapToGrid/>
                <w:kern w:val="0"/>
                <w:sz w:val="24"/>
                <w:szCs w:val="24"/>
              </w:rPr>
              <w:t>20.23</w:t>
            </w:r>
          </w:p>
        </w:tc>
      </w:tr>
      <w:tr w:rsidR="00492EEE" w:rsidRPr="005B4383" w:rsidTr="009D7BF4">
        <w:trPr>
          <w:trHeight w:hRule="exact" w:val="586"/>
        </w:trPr>
        <w:tc>
          <w:tcPr>
            <w:tcW w:w="1068" w:type="dxa"/>
            <w:shd w:val="clear" w:color="auto" w:fill="auto"/>
            <w:vAlign w:val="center"/>
          </w:tcPr>
          <w:p w:rsidR="00492EEE" w:rsidRDefault="00492EEE" w:rsidP="003C243B">
            <w:pPr>
              <w:widowControl/>
              <w:spacing w:line="280" w:lineRule="exact"/>
              <w:ind w:leftChars="0" w:left="0" w:firstLineChars="0" w:firstLine="0"/>
              <w:jc w:val="center"/>
              <w:rPr>
                <w:rFonts w:hAnsi="標楷體" w:cs="Arial"/>
                <w:snapToGrid/>
                <w:kern w:val="0"/>
                <w:sz w:val="24"/>
                <w:szCs w:val="24"/>
              </w:rPr>
            </w:pPr>
            <w:r>
              <w:rPr>
                <w:rFonts w:hAnsi="標楷體" w:cs="Arial" w:hint="eastAsia"/>
                <w:snapToGrid/>
                <w:kern w:val="0"/>
                <w:sz w:val="24"/>
                <w:szCs w:val="24"/>
              </w:rPr>
              <w:t>1</w:t>
            </w:r>
            <w:r>
              <w:rPr>
                <w:rFonts w:hAnsi="標楷體" w:cs="Arial"/>
                <w:snapToGrid/>
                <w:kern w:val="0"/>
                <w:sz w:val="24"/>
                <w:szCs w:val="24"/>
              </w:rPr>
              <w:t>00-113</w:t>
            </w:r>
          </w:p>
          <w:p w:rsidR="00492EEE" w:rsidRPr="00296116" w:rsidRDefault="00492EEE" w:rsidP="003C243B">
            <w:pPr>
              <w:widowControl/>
              <w:spacing w:line="280" w:lineRule="exact"/>
              <w:ind w:leftChars="0" w:left="0" w:firstLineChars="0" w:firstLine="0"/>
              <w:jc w:val="center"/>
              <w:rPr>
                <w:rFonts w:hAnsi="標楷體" w:cs="Arial" w:hint="eastAsia"/>
                <w:snapToGrid/>
                <w:kern w:val="0"/>
                <w:sz w:val="24"/>
                <w:szCs w:val="24"/>
              </w:rPr>
            </w:pPr>
            <w:r>
              <w:rPr>
                <w:rFonts w:hAnsi="標楷體" w:cs="Arial" w:hint="eastAsia"/>
                <w:snapToGrid/>
                <w:kern w:val="0"/>
                <w:sz w:val="24"/>
                <w:szCs w:val="24"/>
              </w:rPr>
              <w:t>平均</w:t>
            </w:r>
          </w:p>
        </w:tc>
        <w:tc>
          <w:tcPr>
            <w:tcW w:w="1737" w:type="dxa"/>
            <w:shd w:val="clear" w:color="auto" w:fill="auto"/>
            <w:vAlign w:val="center"/>
          </w:tcPr>
          <w:p w:rsidR="00492EEE" w:rsidRPr="00296116" w:rsidRDefault="00492EEE" w:rsidP="00492EEE">
            <w:pPr>
              <w:widowControl/>
              <w:spacing w:line="320" w:lineRule="exact"/>
              <w:ind w:leftChars="0" w:left="0" w:firstLineChars="0" w:firstLine="0"/>
              <w:jc w:val="right"/>
              <w:rPr>
                <w:rFonts w:hAnsi="標楷體" w:cs="Arial"/>
                <w:snapToGrid/>
                <w:kern w:val="0"/>
                <w:sz w:val="24"/>
                <w:szCs w:val="24"/>
              </w:rPr>
            </w:pPr>
            <w:r w:rsidRPr="00492EEE">
              <w:rPr>
                <w:rFonts w:hAnsi="標楷體" w:cs="Arial"/>
                <w:snapToGrid/>
                <w:kern w:val="0"/>
                <w:sz w:val="24"/>
                <w:szCs w:val="24"/>
              </w:rPr>
              <w:t>256,213</w:t>
            </w:r>
          </w:p>
        </w:tc>
        <w:tc>
          <w:tcPr>
            <w:tcW w:w="2015" w:type="dxa"/>
            <w:shd w:val="clear" w:color="auto" w:fill="auto"/>
            <w:vAlign w:val="center"/>
          </w:tcPr>
          <w:p w:rsidR="00492EEE" w:rsidRPr="00296116" w:rsidRDefault="00492EEE" w:rsidP="00492EEE">
            <w:pPr>
              <w:widowControl/>
              <w:spacing w:line="320" w:lineRule="exact"/>
              <w:ind w:leftChars="0" w:left="0" w:firstLineChars="0" w:firstLine="0"/>
              <w:jc w:val="right"/>
              <w:rPr>
                <w:rFonts w:hAnsi="標楷體" w:cs="Arial"/>
                <w:snapToGrid/>
                <w:kern w:val="0"/>
                <w:sz w:val="24"/>
                <w:szCs w:val="24"/>
              </w:rPr>
            </w:pPr>
            <w:r w:rsidRPr="00492EEE">
              <w:rPr>
                <w:rFonts w:hAnsi="標楷體" w:cs="Arial"/>
                <w:snapToGrid/>
                <w:kern w:val="0"/>
                <w:sz w:val="24"/>
                <w:szCs w:val="24"/>
              </w:rPr>
              <w:t>1,660,252</w:t>
            </w:r>
          </w:p>
        </w:tc>
        <w:tc>
          <w:tcPr>
            <w:tcW w:w="1982" w:type="dxa"/>
            <w:shd w:val="clear" w:color="auto" w:fill="auto"/>
            <w:vAlign w:val="center"/>
          </w:tcPr>
          <w:p w:rsidR="00492EEE" w:rsidRPr="00296116" w:rsidRDefault="00492EEE" w:rsidP="00492EEE">
            <w:pPr>
              <w:widowControl/>
              <w:spacing w:line="320" w:lineRule="exact"/>
              <w:ind w:leftChars="0" w:left="0" w:firstLineChars="0" w:firstLine="0"/>
              <w:jc w:val="right"/>
              <w:rPr>
                <w:rFonts w:hAnsi="標楷體" w:cs="Arial"/>
                <w:snapToGrid/>
                <w:kern w:val="0"/>
                <w:sz w:val="24"/>
                <w:szCs w:val="24"/>
              </w:rPr>
            </w:pPr>
            <w:r w:rsidRPr="00492EEE">
              <w:rPr>
                <w:rFonts w:hAnsi="標楷體" w:cs="Arial"/>
                <w:snapToGrid/>
                <w:kern w:val="0"/>
                <w:sz w:val="24"/>
                <w:szCs w:val="24"/>
              </w:rPr>
              <w:t>425,699</w:t>
            </w:r>
          </w:p>
        </w:tc>
        <w:tc>
          <w:tcPr>
            <w:tcW w:w="1703" w:type="dxa"/>
            <w:shd w:val="clear" w:color="auto" w:fill="auto"/>
            <w:vAlign w:val="center"/>
          </w:tcPr>
          <w:p w:rsidR="00492EEE" w:rsidRPr="00296116" w:rsidRDefault="00492EEE" w:rsidP="00492EEE">
            <w:pPr>
              <w:widowControl/>
              <w:spacing w:line="320" w:lineRule="exact"/>
              <w:ind w:leftChars="0" w:left="0" w:firstLineChars="0" w:firstLine="0"/>
              <w:jc w:val="right"/>
              <w:rPr>
                <w:rFonts w:hAnsi="標楷體" w:cs="Arial"/>
                <w:snapToGrid/>
                <w:kern w:val="0"/>
                <w:sz w:val="24"/>
                <w:szCs w:val="24"/>
              </w:rPr>
            </w:pPr>
            <w:r w:rsidRPr="00492EEE">
              <w:rPr>
                <w:rFonts w:hAnsi="標楷體" w:cs="Arial"/>
                <w:snapToGrid/>
                <w:kern w:val="0"/>
                <w:sz w:val="24"/>
                <w:szCs w:val="24"/>
              </w:rPr>
              <w:t>25.46</w:t>
            </w:r>
          </w:p>
        </w:tc>
      </w:tr>
    </w:tbl>
    <w:p w:rsidR="00842691" w:rsidRDefault="00842691" w:rsidP="00AB392F">
      <w:pPr>
        <w:pStyle w:val="142"/>
        <w:ind w:left="1216" w:hangingChars="500" w:hanging="1216"/>
        <w:rPr>
          <w:rFonts w:hAnsi="標楷體"/>
        </w:rPr>
      </w:pPr>
      <w:r>
        <w:rPr>
          <w:rFonts w:hAnsi="標楷體" w:hint="eastAsia"/>
        </w:rPr>
        <w:t>說    明</w:t>
      </w:r>
      <w:r w:rsidRPr="005B4383">
        <w:rPr>
          <w:rFonts w:hAnsi="標楷體" w:hint="eastAsia"/>
        </w:rPr>
        <w:t>：</w:t>
      </w:r>
      <w:r>
        <w:rPr>
          <w:rFonts w:hAnsi="標楷體" w:hint="eastAsia"/>
        </w:rPr>
        <w:t>表列稻作總產量及公糧收購數量均為稻穀量</w:t>
      </w:r>
      <w:r w:rsidR="009D7BF4">
        <w:rPr>
          <w:rFonts w:hAnsi="標楷體" w:hint="eastAsia"/>
        </w:rPr>
        <w:t>。</w:t>
      </w:r>
    </w:p>
    <w:p w:rsidR="00570FBE" w:rsidRPr="005B4383" w:rsidRDefault="00570FBE" w:rsidP="00AB392F">
      <w:pPr>
        <w:pStyle w:val="142"/>
        <w:ind w:left="1216" w:hangingChars="500" w:hanging="1216"/>
        <w:rPr>
          <w:rFonts w:hAnsi="標楷體"/>
        </w:rPr>
      </w:pPr>
      <w:r w:rsidRPr="005B4383">
        <w:rPr>
          <w:rFonts w:hAnsi="標楷體" w:hint="eastAsia"/>
        </w:rPr>
        <w:t>資料來源：</w:t>
      </w:r>
      <w:r w:rsidR="00B63E2B" w:rsidRPr="005B4383">
        <w:rPr>
          <w:rFonts w:hAnsi="標楷體" w:hint="eastAsia"/>
        </w:rPr>
        <w:t>農業</w:t>
      </w:r>
      <w:r w:rsidRPr="005B4383">
        <w:rPr>
          <w:rFonts w:hAnsi="標楷體" w:hint="eastAsia"/>
        </w:rPr>
        <w:t>部</w:t>
      </w:r>
      <w:r w:rsidR="00B63E2B" w:rsidRPr="005B4383">
        <w:rPr>
          <w:rFonts w:hAnsi="標楷體" w:hint="eastAsia"/>
        </w:rPr>
        <w:t>提供</w:t>
      </w:r>
      <w:r w:rsidRPr="005B4383">
        <w:rPr>
          <w:rFonts w:hAnsi="標楷體" w:hint="eastAsia"/>
        </w:rPr>
        <w:t>。</w:t>
      </w:r>
    </w:p>
    <w:p w:rsidR="00570FBE" w:rsidRDefault="003A191F" w:rsidP="00111D48">
      <w:pPr>
        <w:pStyle w:val="21"/>
        <w:ind w:left="850" w:firstLine="566"/>
        <w:rPr>
          <w:rFonts w:hAnsi="標楷體"/>
          <w:snapToGrid/>
        </w:rPr>
      </w:pPr>
      <w:r>
        <w:rPr>
          <w:rFonts w:hAnsi="標楷體" w:hint="eastAsia"/>
          <w:snapToGrid/>
        </w:rPr>
        <w:t>100年度提高</w:t>
      </w:r>
      <w:r w:rsidR="00204DF0">
        <w:rPr>
          <w:rFonts w:hAnsi="標楷體" w:hint="eastAsia"/>
          <w:snapToGrid/>
        </w:rPr>
        <w:t>公糧</w:t>
      </w:r>
      <w:r>
        <w:rPr>
          <w:rFonts w:hAnsi="標楷體" w:hint="eastAsia"/>
          <w:snapToGrid/>
        </w:rPr>
        <w:t>收購價格</w:t>
      </w:r>
      <w:r w:rsidR="00A743CF">
        <w:rPr>
          <w:rFonts w:hAnsi="標楷體" w:hint="eastAsia"/>
          <w:snapToGrid/>
        </w:rPr>
        <w:t>後</w:t>
      </w:r>
      <w:r>
        <w:rPr>
          <w:rFonts w:hAnsi="標楷體" w:hint="eastAsia"/>
          <w:snapToGrid/>
        </w:rPr>
        <w:t>，收購</w:t>
      </w:r>
      <w:r w:rsidR="006519B8">
        <w:rPr>
          <w:rFonts w:hAnsi="標楷體" w:hint="eastAsia"/>
          <w:snapToGrid/>
        </w:rPr>
        <w:t>公糧</w:t>
      </w:r>
      <w:r w:rsidR="009D7BF4">
        <w:rPr>
          <w:rFonts w:hAnsi="標楷體" w:hint="eastAsia"/>
          <w:snapToGrid/>
        </w:rPr>
        <w:t>數量即升高達</w:t>
      </w:r>
      <w:r>
        <w:rPr>
          <w:rFonts w:hAnsi="標楷體" w:hint="eastAsia"/>
          <w:snapToGrid/>
        </w:rPr>
        <w:t>38.9</w:t>
      </w:r>
      <w:r w:rsidR="00CD3E17">
        <w:rPr>
          <w:rFonts w:hAnsi="標楷體" w:hint="eastAsia"/>
          <w:snapToGrid/>
        </w:rPr>
        <w:t>9</w:t>
      </w:r>
      <w:r>
        <w:rPr>
          <w:rFonts w:hAnsi="標楷體" w:hint="eastAsia"/>
          <w:snapToGrid/>
        </w:rPr>
        <w:t>萬公噸</w:t>
      </w:r>
      <w:r w:rsidR="00B06226">
        <w:rPr>
          <w:rFonts w:hAnsi="標楷體" w:hint="eastAsia"/>
          <w:snapToGrid/>
        </w:rPr>
        <w:t>、</w:t>
      </w:r>
      <w:r w:rsidR="006E2E83">
        <w:rPr>
          <w:rFonts w:hAnsi="標楷體" w:hint="eastAsia"/>
          <w:snapToGrid/>
        </w:rPr>
        <w:t>收購支出</w:t>
      </w:r>
      <w:r w:rsidR="00207E55">
        <w:rPr>
          <w:rFonts w:hAnsi="標楷體" w:hint="eastAsia"/>
          <w:snapToGrid/>
        </w:rPr>
        <w:t>(含烘乾費用)</w:t>
      </w:r>
      <w:r w:rsidR="00B06226">
        <w:rPr>
          <w:rFonts w:hAnsi="標楷體" w:hint="eastAsia"/>
          <w:snapToGrid/>
        </w:rPr>
        <w:t>98.64億元</w:t>
      </w:r>
      <w:r>
        <w:rPr>
          <w:rFonts w:hAnsi="標楷體" w:hint="eastAsia"/>
          <w:snapToGrid/>
        </w:rPr>
        <w:t>，較99年度</w:t>
      </w:r>
      <w:r w:rsidR="002407D3">
        <w:rPr>
          <w:rFonts w:hAnsi="標楷體" w:hint="eastAsia"/>
          <w:snapToGrid/>
        </w:rPr>
        <w:t>公糧收購(含災害穀)19.18萬公噸、43.48億元</w:t>
      </w:r>
      <w:r>
        <w:rPr>
          <w:rFonts w:hAnsi="標楷體" w:hint="eastAsia"/>
          <w:snapToGrid/>
        </w:rPr>
        <w:t>增加1</w:t>
      </w:r>
      <w:r>
        <w:rPr>
          <w:rFonts w:hAnsi="標楷體"/>
          <w:snapToGrid/>
        </w:rPr>
        <w:t>9.81</w:t>
      </w:r>
      <w:r>
        <w:rPr>
          <w:rFonts w:hAnsi="標楷體" w:hint="eastAsia"/>
          <w:snapToGrid/>
        </w:rPr>
        <w:t>萬公噸(增幅1.03倍)、</w:t>
      </w:r>
      <w:r w:rsidR="00B06226">
        <w:rPr>
          <w:rFonts w:hAnsi="標楷體" w:hint="eastAsia"/>
          <w:snapToGrid/>
        </w:rPr>
        <w:t>55.16億元(</w:t>
      </w:r>
      <w:r w:rsidR="00B44B72">
        <w:rPr>
          <w:rFonts w:hAnsi="標楷體" w:hint="eastAsia"/>
          <w:snapToGrid/>
        </w:rPr>
        <w:t>增幅</w:t>
      </w:r>
      <w:r w:rsidR="00B06226">
        <w:rPr>
          <w:rFonts w:hAnsi="標楷體" w:hint="eastAsia"/>
          <w:snapToGrid/>
        </w:rPr>
        <w:t>1.27倍)</w:t>
      </w:r>
      <w:r w:rsidR="006E2E83">
        <w:rPr>
          <w:rFonts w:hAnsi="標楷體" w:hint="eastAsia"/>
          <w:snapToGrid/>
        </w:rPr>
        <w:t>；</w:t>
      </w:r>
      <w:r w:rsidR="006E2E83" w:rsidRPr="00EA1AD2">
        <w:rPr>
          <w:rFonts w:hAnsi="標楷體" w:hint="eastAsia"/>
          <w:snapToGrid/>
        </w:rPr>
        <w:t>108及109年度</w:t>
      </w:r>
      <w:r w:rsidR="002407D3" w:rsidRPr="00EA1AD2">
        <w:rPr>
          <w:rFonts w:hAnsi="標楷體" w:hint="eastAsia"/>
          <w:snapToGrid/>
        </w:rPr>
        <w:t>公糧收購</w:t>
      </w:r>
      <w:r w:rsidR="00BC5D60" w:rsidRPr="00EA1AD2">
        <w:rPr>
          <w:rFonts w:hAnsi="標楷體" w:hint="eastAsia"/>
          <w:snapToGrid/>
        </w:rPr>
        <w:t>更</w:t>
      </w:r>
      <w:r w:rsidR="006E2E83" w:rsidRPr="00EA1AD2">
        <w:rPr>
          <w:rFonts w:hAnsi="標楷體" w:hint="eastAsia"/>
          <w:snapToGrid/>
        </w:rPr>
        <w:t>增至57.4</w:t>
      </w:r>
      <w:r w:rsidR="00B44B72" w:rsidRPr="00EA1AD2">
        <w:rPr>
          <w:rFonts w:hAnsi="標楷體" w:hint="eastAsia"/>
          <w:snapToGrid/>
        </w:rPr>
        <w:t>6</w:t>
      </w:r>
      <w:r w:rsidR="006E2E83" w:rsidRPr="00EA1AD2">
        <w:rPr>
          <w:rFonts w:hAnsi="標楷體" w:hint="eastAsia"/>
          <w:snapToGrid/>
        </w:rPr>
        <w:t>萬公噸、145.55億元及5</w:t>
      </w:r>
      <w:r w:rsidR="006E2E83" w:rsidRPr="00EA1AD2">
        <w:rPr>
          <w:rFonts w:hAnsi="標楷體"/>
          <w:snapToGrid/>
        </w:rPr>
        <w:t>5.87</w:t>
      </w:r>
      <w:r w:rsidR="006E2E83" w:rsidRPr="00EA1AD2">
        <w:rPr>
          <w:rFonts w:hAnsi="標楷體" w:hint="eastAsia"/>
          <w:snapToGrid/>
        </w:rPr>
        <w:t>萬公噸、1</w:t>
      </w:r>
      <w:r w:rsidR="006E2E83" w:rsidRPr="00EA1AD2">
        <w:rPr>
          <w:rFonts w:hAnsi="標楷體"/>
          <w:snapToGrid/>
        </w:rPr>
        <w:t>42.07</w:t>
      </w:r>
      <w:r w:rsidR="006E2E83" w:rsidRPr="00EA1AD2">
        <w:rPr>
          <w:rFonts w:hAnsi="標楷體" w:hint="eastAsia"/>
          <w:snapToGrid/>
        </w:rPr>
        <w:t>億元</w:t>
      </w:r>
      <w:r w:rsidR="002407D3" w:rsidRPr="00EA1AD2">
        <w:rPr>
          <w:rFonts w:hAnsi="標楷體" w:hint="eastAsia"/>
          <w:snapToGrid/>
        </w:rPr>
        <w:t>，</w:t>
      </w:r>
      <w:r w:rsidR="006E2E83" w:rsidRPr="00EA1AD2">
        <w:rPr>
          <w:rFonts w:hAnsi="標楷體" w:hint="eastAsia"/>
          <w:snapToGrid/>
        </w:rPr>
        <w:t>達到近年最高，</w:t>
      </w:r>
      <w:r w:rsidR="002407D3" w:rsidRPr="00EA1AD2">
        <w:rPr>
          <w:rFonts w:hAnsi="標楷體" w:hint="eastAsia"/>
          <w:snapToGrid/>
        </w:rPr>
        <w:t>且</w:t>
      </w:r>
      <w:r w:rsidR="006E2E83" w:rsidRPr="00EA1AD2">
        <w:rPr>
          <w:rFonts w:hAnsi="標楷體" w:hint="eastAsia"/>
          <w:snapToGrid/>
        </w:rPr>
        <w:t>較</w:t>
      </w:r>
      <w:r w:rsidR="002407D3" w:rsidRPr="00EA1AD2">
        <w:rPr>
          <w:rFonts w:hAnsi="標楷體"/>
          <w:snapToGrid/>
        </w:rPr>
        <w:t>99</w:t>
      </w:r>
      <w:r w:rsidR="002407D3" w:rsidRPr="00EA1AD2">
        <w:rPr>
          <w:rFonts w:hAnsi="標楷體" w:hint="eastAsia"/>
          <w:snapToGrid/>
        </w:rPr>
        <w:t>年度</w:t>
      </w:r>
      <w:r w:rsidR="009D7BF4">
        <w:rPr>
          <w:rFonts w:hAnsi="標楷體" w:hint="eastAsia"/>
          <w:snapToGrid/>
        </w:rPr>
        <w:t>分別</w:t>
      </w:r>
      <w:r w:rsidR="006E2E83" w:rsidRPr="00EA1AD2">
        <w:rPr>
          <w:rFonts w:hAnsi="標楷體" w:hint="eastAsia"/>
          <w:snapToGrid/>
        </w:rPr>
        <w:t>增加</w:t>
      </w:r>
      <w:r w:rsidR="000D501A" w:rsidRPr="00EA1AD2">
        <w:rPr>
          <w:rFonts w:hAnsi="標楷體"/>
          <w:snapToGrid/>
        </w:rPr>
        <w:t>38.28</w:t>
      </w:r>
      <w:r w:rsidR="006E2E83" w:rsidRPr="00EA1AD2">
        <w:rPr>
          <w:rFonts w:hAnsi="標楷體" w:hint="eastAsia"/>
          <w:snapToGrid/>
        </w:rPr>
        <w:t>萬公噸(增幅</w:t>
      </w:r>
      <w:r w:rsidR="000D501A" w:rsidRPr="00EA1AD2">
        <w:rPr>
          <w:rFonts w:hAnsi="標楷體"/>
          <w:snapToGrid/>
        </w:rPr>
        <w:t>2</w:t>
      </w:r>
      <w:r w:rsidR="006E2E83" w:rsidRPr="00EA1AD2">
        <w:rPr>
          <w:rFonts w:hAnsi="標楷體" w:hint="eastAsia"/>
          <w:snapToGrid/>
        </w:rPr>
        <w:t>倍)、</w:t>
      </w:r>
      <w:r w:rsidR="000D501A" w:rsidRPr="00EA1AD2">
        <w:rPr>
          <w:rFonts w:hAnsi="標楷體"/>
          <w:snapToGrid/>
        </w:rPr>
        <w:t>102.07</w:t>
      </w:r>
      <w:r w:rsidR="006E2E83" w:rsidRPr="00EA1AD2">
        <w:rPr>
          <w:rFonts w:hAnsi="標楷體" w:hint="eastAsia"/>
          <w:snapToGrid/>
        </w:rPr>
        <w:t>億元(</w:t>
      </w:r>
      <w:r w:rsidR="000D501A" w:rsidRPr="00EA1AD2">
        <w:rPr>
          <w:rFonts w:hAnsi="標楷體"/>
          <w:snapToGrid/>
        </w:rPr>
        <w:t>2.35</w:t>
      </w:r>
      <w:r w:rsidR="006E2E83" w:rsidRPr="00EA1AD2">
        <w:rPr>
          <w:rFonts w:hAnsi="標楷體" w:hint="eastAsia"/>
          <w:snapToGrid/>
        </w:rPr>
        <w:t>倍)</w:t>
      </w:r>
      <w:r w:rsidR="00B1145B" w:rsidRPr="00EA1AD2">
        <w:rPr>
          <w:rFonts w:hAnsi="標楷體" w:hint="eastAsia"/>
          <w:snapToGrid/>
        </w:rPr>
        <w:t>及</w:t>
      </w:r>
      <w:bookmarkStart w:id="24" w:name="_Hlk200967373"/>
      <w:r w:rsidR="000D501A" w:rsidRPr="00EA1AD2">
        <w:rPr>
          <w:rFonts w:hAnsi="標楷體"/>
          <w:snapToGrid/>
        </w:rPr>
        <w:t>36.70</w:t>
      </w:r>
      <w:r w:rsidR="00B1145B" w:rsidRPr="00EA1AD2">
        <w:rPr>
          <w:rFonts w:hAnsi="標楷體" w:hint="eastAsia"/>
          <w:snapToGrid/>
        </w:rPr>
        <w:t>萬公噸(增幅</w:t>
      </w:r>
      <w:r w:rsidR="00EA1AD2" w:rsidRPr="00EA1AD2">
        <w:rPr>
          <w:rFonts w:hAnsi="標楷體" w:hint="eastAsia"/>
          <w:snapToGrid/>
        </w:rPr>
        <w:t>1.91倍</w:t>
      </w:r>
      <w:r w:rsidR="00B1145B" w:rsidRPr="00EA1AD2">
        <w:rPr>
          <w:rFonts w:hAnsi="標楷體" w:hint="eastAsia"/>
          <w:snapToGrid/>
        </w:rPr>
        <w:t>)、</w:t>
      </w:r>
      <w:r w:rsidR="000D501A" w:rsidRPr="00EA1AD2">
        <w:rPr>
          <w:rFonts w:hAnsi="標楷體"/>
          <w:snapToGrid/>
        </w:rPr>
        <w:t>98.59</w:t>
      </w:r>
      <w:r w:rsidR="00B1145B" w:rsidRPr="00EA1AD2">
        <w:rPr>
          <w:rFonts w:hAnsi="標楷體" w:hint="eastAsia"/>
          <w:snapToGrid/>
        </w:rPr>
        <w:t>億元(</w:t>
      </w:r>
      <w:r w:rsidR="000D501A" w:rsidRPr="00EA1AD2">
        <w:rPr>
          <w:rFonts w:hAnsi="標楷體"/>
          <w:snapToGrid/>
        </w:rPr>
        <w:t>2</w:t>
      </w:r>
      <w:r w:rsidR="00B1145B" w:rsidRPr="00EA1AD2">
        <w:rPr>
          <w:rFonts w:hAnsi="標楷體" w:hint="eastAsia"/>
          <w:snapToGrid/>
        </w:rPr>
        <w:t>.27倍)</w:t>
      </w:r>
      <w:bookmarkEnd w:id="24"/>
      <w:r w:rsidR="00B1145B">
        <w:rPr>
          <w:rFonts w:hAnsi="標楷體" w:hint="eastAsia"/>
          <w:snapToGrid/>
        </w:rPr>
        <w:t>；即便停灌休耕最為嚴重</w:t>
      </w:r>
      <w:r w:rsidR="00DC5E8A">
        <w:rPr>
          <w:rFonts w:hAnsi="標楷體" w:hint="eastAsia"/>
          <w:snapToGrid/>
        </w:rPr>
        <w:t>之</w:t>
      </w:r>
      <w:r w:rsidR="00B1145B">
        <w:rPr>
          <w:rFonts w:hAnsi="標楷體" w:hint="eastAsia"/>
          <w:snapToGrid/>
        </w:rPr>
        <w:t>1</w:t>
      </w:r>
      <w:r w:rsidR="00B1145B">
        <w:rPr>
          <w:rFonts w:hAnsi="標楷體"/>
          <w:snapToGrid/>
        </w:rPr>
        <w:t>12</w:t>
      </w:r>
      <w:r w:rsidR="00B1145B">
        <w:rPr>
          <w:rFonts w:hAnsi="標楷體" w:hint="eastAsia"/>
          <w:snapToGrid/>
        </w:rPr>
        <w:t>年</w:t>
      </w:r>
      <w:r w:rsidR="006519B8">
        <w:rPr>
          <w:rFonts w:hAnsi="標楷體" w:hint="eastAsia"/>
          <w:snapToGrid/>
        </w:rPr>
        <w:t>度</w:t>
      </w:r>
      <w:r w:rsidR="00C03389">
        <w:rPr>
          <w:rFonts w:hAnsi="標楷體" w:hint="eastAsia"/>
          <w:snapToGrid/>
        </w:rPr>
        <w:t>公糧仍</w:t>
      </w:r>
      <w:r w:rsidR="00B1145B">
        <w:rPr>
          <w:rFonts w:hAnsi="標楷體" w:hint="eastAsia"/>
          <w:snapToGrid/>
        </w:rPr>
        <w:t>收購</w:t>
      </w:r>
      <w:r w:rsidR="00B1145B">
        <w:rPr>
          <w:rFonts w:hAnsi="標楷體"/>
          <w:snapToGrid/>
        </w:rPr>
        <w:t>29.09</w:t>
      </w:r>
      <w:r w:rsidR="00B1145B">
        <w:rPr>
          <w:rFonts w:hAnsi="標楷體" w:hint="eastAsia"/>
          <w:snapToGrid/>
        </w:rPr>
        <w:t>萬公噸、7</w:t>
      </w:r>
      <w:r w:rsidR="00B1145B">
        <w:rPr>
          <w:rFonts w:hAnsi="標楷體"/>
          <w:snapToGrid/>
        </w:rPr>
        <w:t>6</w:t>
      </w:r>
      <w:r w:rsidR="00B1145B">
        <w:rPr>
          <w:rFonts w:hAnsi="標楷體" w:hint="eastAsia"/>
          <w:snapToGrid/>
        </w:rPr>
        <w:t>億元，較9</w:t>
      </w:r>
      <w:r w:rsidR="00B1145B">
        <w:rPr>
          <w:rFonts w:hAnsi="標楷體"/>
          <w:snapToGrid/>
        </w:rPr>
        <w:t>9</w:t>
      </w:r>
      <w:r w:rsidR="00B1145B">
        <w:rPr>
          <w:rFonts w:hAnsi="標楷體" w:hint="eastAsia"/>
          <w:snapToGrid/>
        </w:rPr>
        <w:t>年度</w:t>
      </w:r>
      <w:r w:rsidR="00DC5E8A" w:rsidRPr="00DC5E8A">
        <w:rPr>
          <w:rFonts w:hAnsi="標楷體" w:hint="eastAsia"/>
          <w:snapToGrid/>
          <w:spacing w:val="-4"/>
        </w:rPr>
        <w:t>增加</w:t>
      </w:r>
      <w:r w:rsidR="00EA1AD2">
        <w:rPr>
          <w:rFonts w:hAnsi="標楷體"/>
          <w:snapToGrid/>
          <w:spacing w:val="-4"/>
        </w:rPr>
        <w:t>9.91</w:t>
      </w:r>
      <w:r w:rsidR="00DC5E8A" w:rsidRPr="00DC5E8A">
        <w:rPr>
          <w:rFonts w:hAnsi="標楷體" w:hint="eastAsia"/>
          <w:snapToGrid/>
          <w:spacing w:val="-4"/>
        </w:rPr>
        <w:t>萬公噸(增幅</w:t>
      </w:r>
      <w:r w:rsidR="00EA1AD2">
        <w:rPr>
          <w:rFonts w:hAnsi="標楷體"/>
          <w:snapToGrid/>
          <w:spacing w:val="-4"/>
        </w:rPr>
        <w:t>51.69</w:t>
      </w:r>
      <w:r w:rsidR="00DC5E8A" w:rsidRPr="00DC5E8A">
        <w:rPr>
          <w:rFonts w:hAnsi="標楷體" w:hint="eastAsia"/>
          <w:snapToGrid/>
          <w:spacing w:val="-4"/>
        </w:rPr>
        <w:t>%)、</w:t>
      </w:r>
      <w:r w:rsidR="00EA1AD2">
        <w:rPr>
          <w:rFonts w:hAnsi="標楷體"/>
          <w:snapToGrid/>
          <w:spacing w:val="-4"/>
        </w:rPr>
        <w:t>32.52</w:t>
      </w:r>
      <w:r w:rsidR="00DC5E8A" w:rsidRPr="00DC5E8A">
        <w:rPr>
          <w:rFonts w:hAnsi="標楷體" w:hint="eastAsia"/>
          <w:snapToGrid/>
          <w:spacing w:val="-4"/>
        </w:rPr>
        <w:t>億元(增幅</w:t>
      </w:r>
      <w:r w:rsidR="00EA1AD2">
        <w:rPr>
          <w:rFonts w:hAnsi="標楷體"/>
          <w:snapToGrid/>
        </w:rPr>
        <w:t>74.79</w:t>
      </w:r>
      <w:r w:rsidR="00DC5E8A">
        <w:rPr>
          <w:rFonts w:hAnsi="標楷體"/>
          <w:snapToGrid/>
        </w:rPr>
        <w:t>%</w:t>
      </w:r>
      <w:r w:rsidR="00DC5E8A" w:rsidRPr="00DC5E8A">
        <w:rPr>
          <w:rFonts w:hAnsi="標楷體" w:hint="eastAsia"/>
          <w:snapToGrid/>
        </w:rPr>
        <w:t>)</w:t>
      </w:r>
      <w:r w:rsidR="00B1145B">
        <w:rPr>
          <w:rFonts w:hAnsi="標楷體" w:hint="eastAsia"/>
          <w:snapToGrid/>
        </w:rPr>
        <w:t>。1</w:t>
      </w:r>
      <w:r w:rsidR="00B1145B">
        <w:rPr>
          <w:rFonts w:hAnsi="標楷體"/>
          <w:snapToGrid/>
        </w:rPr>
        <w:t>00</w:t>
      </w:r>
      <w:r w:rsidR="00B1145B">
        <w:rPr>
          <w:rFonts w:hAnsi="標楷體" w:hint="eastAsia"/>
          <w:snapToGrid/>
        </w:rPr>
        <w:t>至1</w:t>
      </w:r>
      <w:r w:rsidR="00B1145B">
        <w:rPr>
          <w:rFonts w:hAnsi="標楷體"/>
          <w:snapToGrid/>
        </w:rPr>
        <w:t>13</w:t>
      </w:r>
      <w:r w:rsidR="00B1145B">
        <w:rPr>
          <w:rFonts w:hAnsi="標楷體" w:hint="eastAsia"/>
          <w:snapToGrid/>
        </w:rPr>
        <w:t>年度每年收購支出</w:t>
      </w:r>
      <w:r w:rsidR="00207E55">
        <w:rPr>
          <w:rFonts w:hAnsi="標楷體" w:hint="eastAsia"/>
          <w:snapToGrid/>
        </w:rPr>
        <w:t>平均約須</w:t>
      </w:r>
      <w:r w:rsidR="00B1145B">
        <w:rPr>
          <w:rFonts w:hAnsi="標楷體" w:hint="eastAsia"/>
          <w:snapToGrid/>
        </w:rPr>
        <w:t>1</w:t>
      </w:r>
      <w:r w:rsidR="00B1145B">
        <w:rPr>
          <w:rFonts w:hAnsi="標楷體"/>
          <w:snapToGrid/>
        </w:rPr>
        <w:t>11</w:t>
      </w:r>
      <w:r w:rsidR="00B44B72">
        <w:rPr>
          <w:rFonts w:hAnsi="標楷體" w:hint="eastAsia"/>
          <w:snapToGrid/>
        </w:rPr>
        <w:t>.01</w:t>
      </w:r>
      <w:r w:rsidR="00B1145B">
        <w:rPr>
          <w:rFonts w:hAnsi="標楷體" w:hint="eastAsia"/>
          <w:snapToGrid/>
        </w:rPr>
        <w:t>億元，政府財政負擔</w:t>
      </w:r>
      <w:r w:rsidR="00046542">
        <w:rPr>
          <w:rFonts w:hAnsi="標楷體" w:hint="eastAsia"/>
          <w:snapToGrid/>
        </w:rPr>
        <w:t>漸趨沉重，亟待重視</w:t>
      </w:r>
      <w:r w:rsidR="00B1145B">
        <w:rPr>
          <w:rFonts w:hAnsi="標楷體" w:hint="eastAsia"/>
          <w:snapToGrid/>
        </w:rPr>
        <w:t>。</w:t>
      </w:r>
    </w:p>
    <w:p w:rsidR="00570FBE" w:rsidRDefault="00570FBE" w:rsidP="009D7BF4">
      <w:pPr>
        <w:widowControl/>
        <w:ind w:leftChars="0" w:left="1134" w:hangingChars="400" w:hanging="1134"/>
        <w:rPr>
          <w:b/>
        </w:rPr>
      </w:pPr>
      <w:r>
        <w:rPr>
          <w:rFonts w:hint="eastAsia"/>
          <w:b/>
        </w:rPr>
        <w:t>表3</w:t>
      </w:r>
      <w:r w:rsidRPr="00FD7039">
        <w:rPr>
          <w:rFonts w:hint="eastAsia"/>
          <w:b/>
        </w:rPr>
        <w:t>-</w:t>
      </w:r>
      <w:r w:rsidR="004C071F">
        <w:rPr>
          <w:rFonts w:hint="eastAsia"/>
          <w:b/>
        </w:rPr>
        <w:t>3</w:t>
      </w:r>
      <w:r>
        <w:rPr>
          <w:rFonts w:hint="eastAsia"/>
          <w:b/>
        </w:rPr>
        <w:t xml:space="preserve">  </w:t>
      </w:r>
      <w:r w:rsidR="0057641E">
        <w:rPr>
          <w:b/>
        </w:rPr>
        <w:t>9</w:t>
      </w:r>
      <w:r w:rsidR="0057641E">
        <w:rPr>
          <w:rFonts w:hint="eastAsia"/>
          <w:b/>
        </w:rPr>
        <w:t>9至113</w:t>
      </w:r>
      <w:r w:rsidRPr="003566B0">
        <w:rPr>
          <w:rFonts w:hint="eastAsia"/>
          <w:b/>
          <w:spacing w:val="-6"/>
        </w:rPr>
        <w:t>年</w:t>
      </w:r>
      <w:r w:rsidR="0057641E">
        <w:rPr>
          <w:rFonts w:hint="eastAsia"/>
          <w:b/>
          <w:spacing w:val="-6"/>
        </w:rPr>
        <w:t>度公糧收購數量及相關支出一覽</w:t>
      </w:r>
      <w:r>
        <w:rPr>
          <w:rFonts w:hint="eastAsia"/>
          <w:b/>
        </w:rPr>
        <w:t xml:space="preserve">表 </w:t>
      </w:r>
    </w:p>
    <w:p w:rsidR="00570FBE" w:rsidRDefault="00570FBE" w:rsidP="00CE3956">
      <w:pPr>
        <w:widowControl/>
        <w:spacing w:line="380" w:lineRule="exact"/>
        <w:ind w:leftChars="0" w:left="823" w:hangingChars="350" w:hanging="823"/>
        <w:jc w:val="right"/>
        <w:rPr>
          <w:snapToGrid/>
          <w:spacing w:val="-4"/>
          <w:sz w:val="24"/>
        </w:rPr>
      </w:pPr>
      <w:r w:rsidRPr="00FD7039">
        <w:rPr>
          <w:rFonts w:hint="eastAsia"/>
          <w:snapToGrid/>
          <w:spacing w:val="-4"/>
          <w:sz w:val="24"/>
        </w:rPr>
        <w:t>單位：</w:t>
      </w:r>
      <w:r w:rsidR="002B62A6" w:rsidRPr="0079236C">
        <w:rPr>
          <w:rFonts w:hint="eastAsia"/>
          <w:snapToGrid/>
          <w:spacing w:val="-4"/>
          <w:sz w:val="24"/>
        </w:rPr>
        <w:t>公噸</w:t>
      </w:r>
      <w:r w:rsidR="002B62A6" w:rsidRPr="002B62A6">
        <w:rPr>
          <w:rFonts w:hint="eastAsia"/>
          <w:snapToGrid/>
          <w:spacing w:val="-4"/>
          <w:sz w:val="24"/>
        </w:rPr>
        <w:t>、</w:t>
      </w:r>
      <w:r>
        <w:rPr>
          <w:rFonts w:hint="eastAsia"/>
          <w:snapToGrid/>
          <w:spacing w:val="-4"/>
          <w:sz w:val="24"/>
        </w:rPr>
        <w:t>新臺幣</w:t>
      </w:r>
      <w:r w:rsidR="0079236C">
        <w:rPr>
          <w:rFonts w:hint="eastAsia"/>
          <w:snapToGrid/>
          <w:spacing w:val="-4"/>
          <w:sz w:val="24"/>
        </w:rPr>
        <w:t>千</w:t>
      </w:r>
      <w:r w:rsidRPr="00FD7039">
        <w:rPr>
          <w:rFonts w:hint="eastAsia"/>
          <w:snapToGrid/>
          <w:spacing w:val="-4"/>
          <w:sz w:val="24"/>
        </w:rPr>
        <w:t>元</w:t>
      </w:r>
    </w:p>
    <w:tbl>
      <w:tblPr>
        <w:tblW w:w="854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4"/>
        <w:gridCol w:w="878"/>
        <w:gridCol w:w="879"/>
        <w:gridCol w:w="880"/>
        <w:gridCol w:w="785"/>
        <w:gridCol w:w="880"/>
        <w:gridCol w:w="1164"/>
        <w:gridCol w:w="1069"/>
        <w:gridCol w:w="1164"/>
      </w:tblGrid>
      <w:tr w:rsidR="0057641E" w:rsidRPr="002B62A6" w:rsidTr="009D7BF4">
        <w:trPr>
          <w:trHeight w:val="355"/>
          <w:tblHeader/>
        </w:trPr>
        <w:tc>
          <w:tcPr>
            <w:tcW w:w="842" w:type="dxa"/>
            <w:vMerge w:val="restart"/>
            <w:shd w:val="clear" w:color="auto" w:fill="auto"/>
            <w:vAlign w:val="center"/>
          </w:tcPr>
          <w:p w:rsidR="0057641E" w:rsidRPr="0079236C" w:rsidRDefault="0057641E" w:rsidP="009D7BF4">
            <w:pPr>
              <w:spacing w:line="260" w:lineRule="exact"/>
              <w:ind w:leftChars="0" w:left="0" w:firstLineChars="0" w:firstLine="0"/>
              <w:jc w:val="center"/>
              <w:rPr>
                <w:rFonts w:hAnsi="標楷體"/>
                <w:b/>
                <w:bCs/>
                <w:snapToGrid/>
                <w:spacing w:val="-20"/>
                <w:kern w:val="0"/>
                <w:sz w:val="24"/>
                <w:szCs w:val="24"/>
              </w:rPr>
            </w:pPr>
            <w:r w:rsidRPr="0079236C">
              <w:rPr>
                <w:rFonts w:hAnsi="標楷體"/>
                <w:b/>
                <w:bCs/>
                <w:snapToGrid/>
                <w:spacing w:val="-20"/>
                <w:kern w:val="0"/>
                <w:sz w:val="24"/>
                <w:szCs w:val="24"/>
              </w:rPr>
              <w:t>年度</w:t>
            </w:r>
          </w:p>
        </w:tc>
        <w:tc>
          <w:tcPr>
            <w:tcW w:w="4304" w:type="dxa"/>
            <w:gridSpan w:val="5"/>
            <w:shd w:val="clear" w:color="auto" w:fill="auto"/>
            <w:vAlign w:val="center"/>
          </w:tcPr>
          <w:p w:rsidR="0057641E" w:rsidRPr="0079236C" w:rsidRDefault="00874E13" w:rsidP="009D7BF4">
            <w:pPr>
              <w:spacing w:line="26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公糧收購</w:t>
            </w:r>
            <w:r w:rsidR="0057641E" w:rsidRPr="0079236C">
              <w:rPr>
                <w:rFonts w:hAnsi="標楷體" w:hint="eastAsia"/>
                <w:b/>
                <w:bCs/>
                <w:snapToGrid/>
                <w:spacing w:val="-20"/>
                <w:kern w:val="0"/>
                <w:sz w:val="24"/>
                <w:szCs w:val="24"/>
              </w:rPr>
              <w:t>數量</w:t>
            </w:r>
          </w:p>
        </w:tc>
        <w:tc>
          <w:tcPr>
            <w:tcW w:w="3397" w:type="dxa"/>
            <w:gridSpan w:val="3"/>
            <w:shd w:val="clear" w:color="auto" w:fill="auto"/>
            <w:vAlign w:val="center"/>
          </w:tcPr>
          <w:p w:rsidR="0057641E" w:rsidRPr="0079236C" w:rsidRDefault="00C556B1" w:rsidP="009D7BF4">
            <w:pPr>
              <w:widowControl/>
              <w:spacing w:line="260" w:lineRule="exact"/>
              <w:ind w:leftChars="-63" w:left="-178" w:rightChars="-25" w:right="-71" w:firstLineChars="0" w:firstLine="9"/>
              <w:jc w:val="center"/>
              <w:rPr>
                <w:rFonts w:hAnsi="標楷體" w:hint="eastAsia"/>
                <w:b/>
                <w:bCs/>
                <w:snapToGrid/>
                <w:spacing w:val="-20"/>
                <w:kern w:val="0"/>
                <w:sz w:val="24"/>
                <w:szCs w:val="24"/>
              </w:rPr>
            </w:pPr>
            <w:r>
              <w:rPr>
                <w:rFonts w:hAnsi="標楷體" w:hint="eastAsia"/>
                <w:b/>
                <w:bCs/>
                <w:snapToGrid/>
                <w:spacing w:val="-20"/>
                <w:kern w:val="0"/>
                <w:sz w:val="24"/>
                <w:szCs w:val="24"/>
              </w:rPr>
              <w:t>公糧</w:t>
            </w:r>
            <w:r w:rsidR="00D57982" w:rsidRPr="00D57982">
              <w:rPr>
                <w:rFonts w:hAnsi="標楷體" w:hint="eastAsia"/>
                <w:b/>
                <w:bCs/>
                <w:snapToGrid/>
                <w:spacing w:val="-20"/>
                <w:kern w:val="0"/>
                <w:sz w:val="24"/>
                <w:szCs w:val="24"/>
              </w:rPr>
              <w:t>收購支出</w:t>
            </w:r>
          </w:p>
        </w:tc>
      </w:tr>
      <w:tr w:rsidR="0057641E" w:rsidRPr="002B62A6" w:rsidTr="00B44B72">
        <w:trPr>
          <w:tblHeader/>
        </w:trPr>
        <w:tc>
          <w:tcPr>
            <w:tcW w:w="842" w:type="dxa"/>
            <w:vMerge/>
            <w:shd w:val="clear" w:color="auto" w:fill="auto"/>
            <w:vAlign w:val="center"/>
          </w:tcPr>
          <w:p w:rsidR="0057641E" w:rsidRPr="0079236C" w:rsidRDefault="0057641E" w:rsidP="009D7BF4">
            <w:pPr>
              <w:spacing w:line="260" w:lineRule="exact"/>
              <w:ind w:leftChars="0" w:left="0" w:firstLineChars="0" w:firstLine="0"/>
              <w:jc w:val="center"/>
              <w:rPr>
                <w:rFonts w:hAnsi="標楷體"/>
                <w:b/>
                <w:bCs/>
                <w:snapToGrid/>
                <w:spacing w:val="-20"/>
                <w:kern w:val="0"/>
                <w:sz w:val="24"/>
                <w:szCs w:val="24"/>
              </w:rPr>
            </w:pPr>
          </w:p>
        </w:tc>
        <w:tc>
          <w:tcPr>
            <w:tcW w:w="879" w:type="dxa"/>
            <w:shd w:val="clear" w:color="auto" w:fill="auto"/>
            <w:vAlign w:val="center"/>
          </w:tcPr>
          <w:p w:rsidR="0057641E" w:rsidRPr="0079236C" w:rsidRDefault="0057641E" w:rsidP="009D7BF4">
            <w:pPr>
              <w:spacing w:line="260" w:lineRule="exact"/>
              <w:ind w:leftChars="0" w:left="0" w:firstLineChars="0" w:firstLine="0"/>
              <w:jc w:val="center"/>
              <w:rPr>
                <w:rFonts w:hAnsi="標楷體"/>
                <w:b/>
                <w:bCs/>
                <w:snapToGrid/>
                <w:spacing w:val="-20"/>
                <w:kern w:val="0"/>
                <w:sz w:val="24"/>
                <w:szCs w:val="24"/>
              </w:rPr>
            </w:pPr>
            <w:r w:rsidRPr="0079236C">
              <w:rPr>
                <w:rFonts w:hAnsi="標楷體" w:hint="eastAsia"/>
                <w:b/>
                <w:bCs/>
                <w:snapToGrid/>
                <w:spacing w:val="-20"/>
                <w:kern w:val="0"/>
                <w:sz w:val="24"/>
                <w:szCs w:val="24"/>
              </w:rPr>
              <w:t>計畫</w:t>
            </w:r>
          </w:p>
          <w:p w:rsidR="0057641E" w:rsidRPr="0079236C" w:rsidRDefault="0057641E" w:rsidP="009D7BF4">
            <w:pPr>
              <w:spacing w:line="260" w:lineRule="exact"/>
              <w:ind w:leftChars="0" w:left="0" w:firstLineChars="0" w:firstLine="0"/>
              <w:jc w:val="center"/>
              <w:rPr>
                <w:rFonts w:hAnsi="標楷體" w:hint="eastAsia"/>
                <w:b/>
                <w:bCs/>
                <w:snapToGrid/>
                <w:spacing w:val="-20"/>
                <w:kern w:val="0"/>
                <w:sz w:val="24"/>
                <w:szCs w:val="24"/>
              </w:rPr>
            </w:pPr>
            <w:r w:rsidRPr="0079236C">
              <w:rPr>
                <w:rFonts w:hAnsi="標楷體" w:hint="eastAsia"/>
                <w:b/>
                <w:bCs/>
                <w:snapToGrid/>
                <w:spacing w:val="-20"/>
                <w:kern w:val="0"/>
                <w:sz w:val="24"/>
                <w:szCs w:val="24"/>
              </w:rPr>
              <w:t>收購</w:t>
            </w:r>
          </w:p>
        </w:tc>
        <w:tc>
          <w:tcPr>
            <w:tcW w:w="880" w:type="dxa"/>
            <w:shd w:val="clear" w:color="auto" w:fill="auto"/>
            <w:vAlign w:val="center"/>
          </w:tcPr>
          <w:p w:rsidR="0057641E" w:rsidRPr="0079236C" w:rsidRDefault="0057641E" w:rsidP="009D7BF4">
            <w:pPr>
              <w:spacing w:line="260" w:lineRule="exact"/>
              <w:ind w:leftChars="0" w:left="0" w:firstLineChars="0" w:firstLine="0"/>
              <w:jc w:val="center"/>
              <w:rPr>
                <w:rFonts w:hAnsi="標楷體"/>
                <w:b/>
                <w:bCs/>
                <w:snapToGrid/>
                <w:spacing w:val="-20"/>
                <w:kern w:val="0"/>
                <w:sz w:val="24"/>
                <w:szCs w:val="24"/>
              </w:rPr>
            </w:pPr>
            <w:r w:rsidRPr="0079236C">
              <w:rPr>
                <w:rFonts w:hAnsi="標楷體" w:hint="eastAsia"/>
                <w:b/>
                <w:bCs/>
                <w:snapToGrid/>
                <w:spacing w:val="-20"/>
                <w:kern w:val="0"/>
                <w:sz w:val="24"/>
                <w:szCs w:val="24"/>
              </w:rPr>
              <w:t>輔導</w:t>
            </w:r>
          </w:p>
          <w:p w:rsidR="0057641E" w:rsidRPr="0079236C" w:rsidRDefault="0057641E" w:rsidP="009D7BF4">
            <w:pPr>
              <w:spacing w:line="260" w:lineRule="exact"/>
              <w:ind w:leftChars="0" w:left="0" w:firstLineChars="0" w:firstLine="0"/>
              <w:jc w:val="center"/>
              <w:rPr>
                <w:rFonts w:hAnsi="標楷體" w:hint="eastAsia"/>
                <w:b/>
                <w:bCs/>
                <w:snapToGrid/>
                <w:spacing w:val="-20"/>
                <w:kern w:val="0"/>
                <w:sz w:val="24"/>
                <w:szCs w:val="24"/>
              </w:rPr>
            </w:pPr>
            <w:r w:rsidRPr="0079236C">
              <w:rPr>
                <w:rFonts w:hAnsi="標楷體" w:hint="eastAsia"/>
                <w:b/>
                <w:bCs/>
                <w:snapToGrid/>
                <w:spacing w:val="-20"/>
                <w:kern w:val="0"/>
                <w:sz w:val="24"/>
                <w:szCs w:val="24"/>
              </w:rPr>
              <w:t>收購</w:t>
            </w:r>
          </w:p>
        </w:tc>
        <w:tc>
          <w:tcPr>
            <w:tcW w:w="880" w:type="dxa"/>
            <w:shd w:val="clear" w:color="auto" w:fill="auto"/>
            <w:vAlign w:val="center"/>
          </w:tcPr>
          <w:p w:rsidR="0057641E" w:rsidRPr="0079236C" w:rsidRDefault="0057641E" w:rsidP="009D7BF4">
            <w:pPr>
              <w:spacing w:line="260" w:lineRule="exact"/>
              <w:ind w:leftChars="0" w:left="0" w:firstLineChars="0" w:firstLine="0"/>
              <w:jc w:val="center"/>
              <w:rPr>
                <w:rFonts w:hAnsi="標楷體"/>
                <w:b/>
                <w:bCs/>
                <w:snapToGrid/>
                <w:spacing w:val="-20"/>
                <w:kern w:val="0"/>
                <w:sz w:val="24"/>
                <w:szCs w:val="24"/>
              </w:rPr>
            </w:pPr>
            <w:r w:rsidRPr="0079236C">
              <w:rPr>
                <w:rFonts w:hAnsi="標楷體" w:hint="eastAsia"/>
                <w:b/>
                <w:bCs/>
                <w:snapToGrid/>
                <w:spacing w:val="-20"/>
                <w:kern w:val="0"/>
                <w:sz w:val="24"/>
                <w:szCs w:val="24"/>
              </w:rPr>
              <w:t>餘糧</w:t>
            </w:r>
          </w:p>
          <w:p w:rsidR="0057641E" w:rsidRPr="0079236C" w:rsidRDefault="0057641E" w:rsidP="009D7BF4">
            <w:pPr>
              <w:spacing w:line="260" w:lineRule="exact"/>
              <w:ind w:leftChars="0" w:left="0" w:firstLineChars="0" w:firstLine="0"/>
              <w:jc w:val="center"/>
              <w:rPr>
                <w:rFonts w:hAnsi="標楷體" w:hint="eastAsia"/>
                <w:b/>
                <w:bCs/>
                <w:snapToGrid/>
                <w:spacing w:val="-20"/>
                <w:kern w:val="0"/>
                <w:sz w:val="24"/>
                <w:szCs w:val="24"/>
              </w:rPr>
            </w:pPr>
            <w:r w:rsidRPr="0079236C">
              <w:rPr>
                <w:rFonts w:hAnsi="標楷體" w:hint="eastAsia"/>
                <w:b/>
                <w:bCs/>
                <w:snapToGrid/>
                <w:spacing w:val="-20"/>
                <w:kern w:val="0"/>
                <w:sz w:val="24"/>
                <w:szCs w:val="24"/>
              </w:rPr>
              <w:t>收購</w:t>
            </w:r>
          </w:p>
        </w:tc>
        <w:tc>
          <w:tcPr>
            <w:tcW w:w="785" w:type="dxa"/>
            <w:shd w:val="clear" w:color="auto" w:fill="auto"/>
            <w:vAlign w:val="center"/>
          </w:tcPr>
          <w:p w:rsidR="0057641E" w:rsidRPr="0079236C" w:rsidRDefault="0057641E" w:rsidP="009D7BF4">
            <w:pPr>
              <w:spacing w:line="260" w:lineRule="exact"/>
              <w:ind w:leftChars="-43" w:left="-94" w:hangingChars="14" w:hanging="28"/>
              <w:jc w:val="center"/>
              <w:rPr>
                <w:rFonts w:hAnsi="標楷體"/>
                <w:b/>
                <w:bCs/>
                <w:snapToGrid/>
                <w:spacing w:val="-20"/>
                <w:kern w:val="0"/>
                <w:sz w:val="24"/>
                <w:szCs w:val="24"/>
              </w:rPr>
            </w:pPr>
            <w:r w:rsidRPr="0079236C">
              <w:rPr>
                <w:rFonts w:hAnsi="標楷體" w:hint="eastAsia"/>
                <w:b/>
                <w:bCs/>
                <w:snapToGrid/>
                <w:spacing w:val="-20"/>
                <w:kern w:val="0"/>
                <w:sz w:val="24"/>
                <w:szCs w:val="24"/>
              </w:rPr>
              <w:t>災害穀收購</w:t>
            </w:r>
          </w:p>
        </w:tc>
        <w:tc>
          <w:tcPr>
            <w:tcW w:w="880" w:type="dxa"/>
            <w:shd w:val="clear" w:color="auto" w:fill="auto"/>
            <w:vAlign w:val="center"/>
          </w:tcPr>
          <w:p w:rsidR="0057641E" w:rsidRPr="0079236C" w:rsidRDefault="0057641E" w:rsidP="009D7BF4">
            <w:pPr>
              <w:spacing w:line="260" w:lineRule="exact"/>
              <w:ind w:leftChars="0" w:left="0" w:firstLineChars="0" w:firstLine="0"/>
              <w:jc w:val="center"/>
              <w:rPr>
                <w:rFonts w:hAnsi="標楷體" w:hint="eastAsia"/>
                <w:b/>
                <w:bCs/>
                <w:snapToGrid/>
                <w:spacing w:val="-20"/>
                <w:kern w:val="0"/>
                <w:sz w:val="24"/>
                <w:szCs w:val="24"/>
              </w:rPr>
            </w:pPr>
            <w:r w:rsidRPr="0079236C">
              <w:rPr>
                <w:rFonts w:hAnsi="標楷體" w:hint="eastAsia"/>
                <w:b/>
                <w:bCs/>
                <w:snapToGrid/>
                <w:spacing w:val="-20"/>
                <w:kern w:val="0"/>
                <w:sz w:val="24"/>
                <w:szCs w:val="24"/>
              </w:rPr>
              <w:t>小計</w:t>
            </w:r>
          </w:p>
        </w:tc>
        <w:tc>
          <w:tcPr>
            <w:tcW w:w="1164" w:type="dxa"/>
            <w:shd w:val="clear" w:color="auto" w:fill="auto"/>
            <w:vAlign w:val="center"/>
          </w:tcPr>
          <w:p w:rsidR="0057641E" w:rsidRPr="0057641E" w:rsidRDefault="0057641E" w:rsidP="009D7BF4">
            <w:pPr>
              <w:spacing w:line="260" w:lineRule="exact"/>
              <w:ind w:leftChars="-141" w:left="-399" w:rightChars="-25" w:right="-71" w:firstLineChars="158" w:firstLine="321"/>
              <w:jc w:val="center"/>
              <w:rPr>
                <w:rFonts w:hAnsi="標楷體"/>
                <w:b/>
                <w:bCs/>
                <w:snapToGrid/>
                <w:spacing w:val="-20"/>
                <w:kern w:val="0"/>
                <w:sz w:val="24"/>
                <w:szCs w:val="24"/>
              </w:rPr>
            </w:pPr>
            <w:r w:rsidRPr="0079236C">
              <w:rPr>
                <w:rFonts w:hAnsi="標楷體" w:hint="eastAsia"/>
                <w:b/>
                <w:bCs/>
                <w:snapToGrid/>
                <w:spacing w:val="-20"/>
                <w:kern w:val="0"/>
                <w:sz w:val="24"/>
                <w:szCs w:val="24"/>
              </w:rPr>
              <w:t>收購</w:t>
            </w:r>
          </w:p>
          <w:p w:rsidR="0057641E" w:rsidRPr="0079236C" w:rsidRDefault="0057641E" w:rsidP="009D7BF4">
            <w:pPr>
              <w:spacing w:line="260" w:lineRule="exact"/>
              <w:ind w:leftChars="0" w:left="0" w:firstLineChars="0" w:firstLine="0"/>
              <w:jc w:val="center"/>
              <w:rPr>
                <w:rFonts w:hAnsi="標楷體" w:hint="eastAsia"/>
                <w:b/>
                <w:bCs/>
                <w:snapToGrid/>
                <w:spacing w:val="-20"/>
                <w:kern w:val="0"/>
                <w:sz w:val="24"/>
                <w:szCs w:val="24"/>
              </w:rPr>
            </w:pPr>
            <w:r w:rsidRPr="0079236C">
              <w:rPr>
                <w:rFonts w:hAnsi="標楷體" w:hint="eastAsia"/>
                <w:b/>
                <w:bCs/>
                <w:snapToGrid/>
                <w:spacing w:val="-20"/>
                <w:kern w:val="0"/>
                <w:sz w:val="24"/>
                <w:szCs w:val="24"/>
              </w:rPr>
              <w:t>價款</w:t>
            </w:r>
          </w:p>
        </w:tc>
        <w:tc>
          <w:tcPr>
            <w:tcW w:w="1069" w:type="dxa"/>
            <w:shd w:val="clear" w:color="auto" w:fill="auto"/>
            <w:vAlign w:val="center"/>
          </w:tcPr>
          <w:p w:rsidR="0057641E" w:rsidRPr="0057641E" w:rsidRDefault="0057641E" w:rsidP="009D7BF4">
            <w:pPr>
              <w:spacing w:line="260" w:lineRule="exact"/>
              <w:ind w:leftChars="-141" w:left="-399" w:rightChars="-25" w:right="-71" w:firstLineChars="158" w:firstLine="321"/>
              <w:jc w:val="center"/>
              <w:rPr>
                <w:rFonts w:hAnsi="標楷體"/>
                <w:b/>
                <w:bCs/>
                <w:snapToGrid/>
                <w:spacing w:val="-20"/>
                <w:kern w:val="0"/>
                <w:sz w:val="24"/>
                <w:szCs w:val="24"/>
              </w:rPr>
            </w:pPr>
            <w:r w:rsidRPr="0079236C">
              <w:rPr>
                <w:rFonts w:hAnsi="標楷體" w:hint="eastAsia"/>
                <w:b/>
                <w:bCs/>
                <w:snapToGrid/>
                <w:spacing w:val="-20"/>
                <w:kern w:val="0"/>
                <w:sz w:val="24"/>
                <w:szCs w:val="24"/>
              </w:rPr>
              <w:t>烘乾</w:t>
            </w:r>
          </w:p>
          <w:p w:rsidR="0057641E" w:rsidRPr="0057641E" w:rsidRDefault="0057641E" w:rsidP="009D7BF4">
            <w:pPr>
              <w:spacing w:line="260" w:lineRule="exact"/>
              <w:ind w:leftChars="-141" w:left="-399" w:rightChars="-25" w:right="-71" w:firstLineChars="158" w:firstLine="321"/>
              <w:jc w:val="center"/>
              <w:rPr>
                <w:rFonts w:hAnsi="標楷體" w:hint="eastAsia"/>
                <w:b/>
                <w:bCs/>
                <w:snapToGrid/>
                <w:spacing w:val="-20"/>
                <w:kern w:val="0"/>
                <w:sz w:val="24"/>
                <w:szCs w:val="24"/>
              </w:rPr>
            </w:pPr>
            <w:r w:rsidRPr="0079236C">
              <w:rPr>
                <w:rFonts w:hAnsi="標楷體" w:hint="eastAsia"/>
                <w:b/>
                <w:bCs/>
                <w:snapToGrid/>
                <w:spacing w:val="-20"/>
                <w:kern w:val="0"/>
                <w:sz w:val="24"/>
                <w:szCs w:val="24"/>
              </w:rPr>
              <w:t>支出</w:t>
            </w:r>
          </w:p>
        </w:tc>
        <w:tc>
          <w:tcPr>
            <w:tcW w:w="1164" w:type="dxa"/>
            <w:shd w:val="clear" w:color="auto" w:fill="auto"/>
            <w:vAlign w:val="center"/>
          </w:tcPr>
          <w:p w:rsidR="0057641E" w:rsidRPr="0079236C" w:rsidRDefault="0057641E" w:rsidP="009D7BF4">
            <w:pPr>
              <w:spacing w:line="260" w:lineRule="exact"/>
              <w:ind w:leftChars="0" w:left="0" w:firstLineChars="0" w:firstLine="0"/>
              <w:jc w:val="center"/>
              <w:rPr>
                <w:rFonts w:hAnsi="標楷體" w:hint="eastAsia"/>
                <w:b/>
                <w:bCs/>
                <w:snapToGrid/>
                <w:spacing w:val="-20"/>
                <w:kern w:val="0"/>
                <w:sz w:val="24"/>
                <w:szCs w:val="24"/>
              </w:rPr>
            </w:pPr>
            <w:r w:rsidRPr="0057641E">
              <w:rPr>
                <w:rFonts w:hAnsi="標楷體" w:hint="eastAsia"/>
                <w:b/>
                <w:bCs/>
                <w:snapToGrid/>
                <w:spacing w:val="-20"/>
                <w:kern w:val="0"/>
                <w:sz w:val="24"/>
                <w:szCs w:val="24"/>
              </w:rPr>
              <w:t>合計</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99</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172</w:t>
            </w:r>
            <w:r w:rsidRPr="0079236C">
              <w:rPr>
                <w:rFonts w:hAnsi="標楷體"/>
                <w:snapToGrid/>
                <w:spacing w:val="-20"/>
                <w:w w:val="90"/>
                <w:kern w:val="0"/>
                <w:sz w:val="24"/>
                <w:szCs w:val="24"/>
              </w:rPr>
              <w:t>,883</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17</w:t>
            </w:r>
            <w:r w:rsidRPr="0079236C">
              <w:rPr>
                <w:rFonts w:hAnsi="標楷體"/>
                <w:snapToGrid/>
                <w:spacing w:val="-20"/>
                <w:w w:val="90"/>
                <w:kern w:val="0"/>
                <w:sz w:val="24"/>
                <w:szCs w:val="24"/>
              </w:rPr>
              <w:t>,</w:t>
            </w:r>
            <w:r w:rsidRPr="0079236C">
              <w:rPr>
                <w:rFonts w:hAnsi="標楷體" w:hint="eastAsia"/>
                <w:snapToGrid/>
                <w:spacing w:val="-20"/>
                <w:w w:val="90"/>
                <w:kern w:val="0"/>
                <w:sz w:val="24"/>
                <w:szCs w:val="24"/>
              </w:rPr>
              <w:t>571</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594</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706</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191,754</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4,347,942</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0</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4,347,942</w:t>
            </w:r>
          </w:p>
        </w:tc>
      </w:tr>
      <w:tr w:rsidR="0057641E" w:rsidRPr="0079236C" w:rsidTr="00046542">
        <w:trPr>
          <w:trHeight w:val="348"/>
        </w:trPr>
        <w:tc>
          <w:tcPr>
            <w:tcW w:w="842" w:type="dxa"/>
            <w:shd w:val="clear" w:color="auto" w:fill="auto"/>
            <w:vAlign w:val="center"/>
          </w:tcPr>
          <w:p w:rsidR="0057641E" w:rsidRPr="00B44B72" w:rsidRDefault="0057641E" w:rsidP="0057641E">
            <w:pPr>
              <w:widowControl/>
              <w:spacing w:line="280" w:lineRule="exact"/>
              <w:ind w:leftChars="0" w:left="0" w:firstLineChars="0" w:firstLine="0"/>
              <w:jc w:val="center"/>
              <w:rPr>
                <w:rFonts w:hAnsi="標楷體"/>
                <w:b/>
                <w:bCs/>
                <w:snapToGrid/>
                <w:spacing w:val="-20"/>
                <w:w w:val="90"/>
                <w:kern w:val="0"/>
                <w:sz w:val="24"/>
                <w:szCs w:val="24"/>
              </w:rPr>
            </w:pPr>
            <w:r w:rsidRPr="00B44B72">
              <w:rPr>
                <w:rFonts w:hAnsi="標楷體"/>
                <w:b/>
                <w:bCs/>
                <w:snapToGrid/>
                <w:spacing w:val="-20"/>
                <w:w w:val="90"/>
                <w:kern w:val="0"/>
                <w:sz w:val="24"/>
                <w:szCs w:val="24"/>
              </w:rPr>
              <w:t>100</w:t>
            </w:r>
          </w:p>
        </w:tc>
        <w:tc>
          <w:tcPr>
            <w:tcW w:w="879"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246</w:t>
            </w:r>
            <w:r w:rsidRPr="00B44B72">
              <w:rPr>
                <w:rFonts w:hAnsi="標楷體"/>
                <w:b/>
                <w:bCs/>
                <w:snapToGrid/>
                <w:spacing w:val="-20"/>
                <w:w w:val="90"/>
                <w:kern w:val="0"/>
                <w:sz w:val="24"/>
                <w:szCs w:val="24"/>
              </w:rPr>
              <w:t>,244</w:t>
            </w:r>
          </w:p>
        </w:tc>
        <w:tc>
          <w:tcPr>
            <w:tcW w:w="880"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100,739</w:t>
            </w:r>
          </w:p>
        </w:tc>
        <w:tc>
          <w:tcPr>
            <w:tcW w:w="880"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38,768</w:t>
            </w:r>
          </w:p>
        </w:tc>
        <w:tc>
          <w:tcPr>
            <w:tcW w:w="785"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4,139</w:t>
            </w:r>
          </w:p>
        </w:tc>
        <w:tc>
          <w:tcPr>
            <w:tcW w:w="880"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389,890</w:t>
            </w:r>
          </w:p>
        </w:tc>
        <w:tc>
          <w:tcPr>
            <w:tcW w:w="1164"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9,632,018</w:t>
            </w:r>
          </w:p>
        </w:tc>
        <w:tc>
          <w:tcPr>
            <w:tcW w:w="1069"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232,216</w:t>
            </w:r>
          </w:p>
        </w:tc>
        <w:tc>
          <w:tcPr>
            <w:tcW w:w="1164"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9,864,234</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101</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263,505</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111,933</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66,593</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14,216</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456,247</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11,155,506</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912,494</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12,068,000</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102</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283,224</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122,999</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80,553</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2,386</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489,162</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11,977,221</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978,324</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12,955,545</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103</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258,363</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108,762</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58,093</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0</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425,218</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10,463,991</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850,436</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11,314,427</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104</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208,521</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86,165</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68,298</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2,525</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365,509</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8,927,425</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731,018</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9,658,443</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105</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214,138</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97,895</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85,807</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544</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398,383</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9,678,545</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796,766</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10,475,311</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106</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216,699</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112,995</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137,391</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645</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467,730</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11,211,190</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935,459</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12,146,649</w:t>
            </w:r>
          </w:p>
        </w:tc>
      </w:tr>
      <w:tr w:rsidR="0057641E" w:rsidRPr="0079236C" w:rsidTr="00046542">
        <w:trPr>
          <w:trHeight w:val="348"/>
        </w:trPr>
        <w:tc>
          <w:tcPr>
            <w:tcW w:w="842" w:type="dxa"/>
            <w:shd w:val="clear" w:color="auto" w:fill="auto"/>
            <w:vAlign w:val="center"/>
          </w:tcPr>
          <w:p w:rsidR="0057641E" w:rsidRPr="0079236C" w:rsidRDefault="0057641E" w:rsidP="0057641E">
            <w:pPr>
              <w:widowControl/>
              <w:spacing w:line="280" w:lineRule="exact"/>
              <w:ind w:leftChars="0" w:left="0" w:firstLineChars="0" w:firstLine="0"/>
              <w:jc w:val="center"/>
              <w:rPr>
                <w:rFonts w:hAnsi="標楷體"/>
                <w:snapToGrid/>
                <w:spacing w:val="-20"/>
                <w:w w:val="90"/>
                <w:kern w:val="0"/>
                <w:sz w:val="24"/>
                <w:szCs w:val="24"/>
              </w:rPr>
            </w:pPr>
            <w:r w:rsidRPr="0079236C">
              <w:rPr>
                <w:rFonts w:hAnsi="標楷體"/>
                <w:snapToGrid/>
                <w:spacing w:val="-20"/>
                <w:w w:val="90"/>
                <w:kern w:val="0"/>
                <w:sz w:val="24"/>
                <w:szCs w:val="24"/>
              </w:rPr>
              <w:t>107</w:t>
            </w:r>
          </w:p>
        </w:tc>
        <w:tc>
          <w:tcPr>
            <w:tcW w:w="879"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195,153</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111,272</w:t>
            </w:r>
          </w:p>
        </w:tc>
        <w:tc>
          <w:tcPr>
            <w:tcW w:w="880"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230,260</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340</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537,026</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12,607,708</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1,074,052</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13,681,760</w:t>
            </w:r>
          </w:p>
        </w:tc>
      </w:tr>
      <w:tr w:rsidR="0057641E" w:rsidRPr="0079236C" w:rsidTr="00046542">
        <w:trPr>
          <w:trHeight w:val="348"/>
        </w:trPr>
        <w:tc>
          <w:tcPr>
            <w:tcW w:w="842" w:type="dxa"/>
            <w:shd w:val="clear" w:color="auto" w:fill="auto"/>
            <w:vAlign w:val="center"/>
          </w:tcPr>
          <w:p w:rsidR="0057641E" w:rsidRPr="00B44B72" w:rsidRDefault="0057641E" w:rsidP="0057641E">
            <w:pPr>
              <w:widowControl/>
              <w:spacing w:line="280" w:lineRule="exact"/>
              <w:ind w:leftChars="0" w:left="0" w:firstLineChars="0" w:firstLine="0"/>
              <w:jc w:val="center"/>
              <w:rPr>
                <w:rFonts w:hAnsi="標楷體"/>
                <w:b/>
                <w:bCs/>
                <w:snapToGrid/>
                <w:spacing w:val="-20"/>
                <w:w w:val="90"/>
                <w:kern w:val="0"/>
                <w:sz w:val="24"/>
                <w:szCs w:val="24"/>
              </w:rPr>
            </w:pPr>
            <w:r w:rsidRPr="00B44B72">
              <w:rPr>
                <w:rFonts w:hAnsi="標楷體" w:hint="eastAsia"/>
                <w:b/>
                <w:bCs/>
                <w:snapToGrid/>
                <w:spacing w:val="-20"/>
                <w:w w:val="90"/>
                <w:kern w:val="0"/>
                <w:sz w:val="24"/>
                <w:szCs w:val="24"/>
              </w:rPr>
              <w:t>108</w:t>
            </w:r>
          </w:p>
        </w:tc>
        <w:tc>
          <w:tcPr>
            <w:tcW w:w="879"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w:t>
            </w:r>
            <w:r w:rsidRPr="00B44B72">
              <w:rPr>
                <w:rFonts w:hAnsi="標楷體"/>
                <w:b/>
                <w:bCs/>
                <w:snapToGrid/>
                <w:spacing w:val="-20"/>
                <w:w w:val="90"/>
                <w:kern w:val="0"/>
                <w:sz w:val="24"/>
                <w:szCs w:val="24"/>
              </w:rPr>
              <w:t>94,353</w:t>
            </w:r>
          </w:p>
        </w:tc>
        <w:tc>
          <w:tcPr>
            <w:tcW w:w="880"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w:t>
            </w:r>
            <w:r w:rsidRPr="00B44B72">
              <w:rPr>
                <w:rFonts w:hAnsi="標楷體"/>
                <w:b/>
                <w:bCs/>
                <w:snapToGrid/>
                <w:spacing w:val="-20"/>
                <w:w w:val="90"/>
                <w:kern w:val="0"/>
                <w:sz w:val="24"/>
                <w:szCs w:val="24"/>
              </w:rPr>
              <w:t>10,440</w:t>
            </w:r>
          </w:p>
        </w:tc>
        <w:tc>
          <w:tcPr>
            <w:tcW w:w="880"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2</w:t>
            </w:r>
            <w:r w:rsidRPr="00B44B72">
              <w:rPr>
                <w:rFonts w:hAnsi="標楷體"/>
                <w:b/>
                <w:bCs/>
                <w:snapToGrid/>
                <w:spacing w:val="-20"/>
                <w:w w:val="90"/>
                <w:kern w:val="0"/>
                <w:sz w:val="24"/>
                <w:szCs w:val="24"/>
              </w:rPr>
              <w:t>69,121</w:t>
            </w:r>
          </w:p>
        </w:tc>
        <w:tc>
          <w:tcPr>
            <w:tcW w:w="785"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674</w:t>
            </w:r>
          </w:p>
        </w:tc>
        <w:tc>
          <w:tcPr>
            <w:tcW w:w="880"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574,588</w:t>
            </w:r>
          </w:p>
        </w:tc>
        <w:tc>
          <w:tcPr>
            <w:tcW w:w="1164"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13,405,986</w:t>
            </w:r>
          </w:p>
        </w:tc>
        <w:tc>
          <w:tcPr>
            <w:tcW w:w="1069"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1,149,176</w:t>
            </w:r>
          </w:p>
        </w:tc>
        <w:tc>
          <w:tcPr>
            <w:tcW w:w="1164"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14,555,162</w:t>
            </w:r>
          </w:p>
        </w:tc>
      </w:tr>
      <w:tr w:rsidR="0057641E" w:rsidRPr="0079236C" w:rsidTr="00046542">
        <w:trPr>
          <w:trHeight w:val="348"/>
        </w:trPr>
        <w:tc>
          <w:tcPr>
            <w:tcW w:w="842" w:type="dxa"/>
            <w:shd w:val="clear" w:color="auto" w:fill="auto"/>
            <w:vAlign w:val="center"/>
          </w:tcPr>
          <w:p w:rsidR="0057641E" w:rsidRPr="00B44B72" w:rsidRDefault="0057641E" w:rsidP="0057641E">
            <w:pPr>
              <w:spacing w:line="280" w:lineRule="exact"/>
              <w:ind w:leftChars="0" w:left="0" w:firstLineChars="0" w:firstLine="0"/>
              <w:jc w:val="center"/>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1</w:t>
            </w:r>
            <w:r w:rsidRPr="00B44B72">
              <w:rPr>
                <w:rFonts w:hAnsi="標楷體"/>
                <w:b/>
                <w:bCs/>
                <w:snapToGrid/>
                <w:spacing w:val="-20"/>
                <w:w w:val="90"/>
                <w:kern w:val="0"/>
                <w:sz w:val="24"/>
                <w:szCs w:val="24"/>
              </w:rPr>
              <w:t>09</w:t>
            </w:r>
          </w:p>
        </w:tc>
        <w:tc>
          <w:tcPr>
            <w:tcW w:w="879"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w:t>
            </w:r>
            <w:r w:rsidRPr="00B44B72">
              <w:rPr>
                <w:rFonts w:hAnsi="標楷體"/>
                <w:b/>
                <w:bCs/>
                <w:snapToGrid/>
                <w:spacing w:val="-20"/>
                <w:w w:val="90"/>
                <w:kern w:val="0"/>
                <w:sz w:val="24"/>
                <w:szCs w:val="24"/>
              </w:rPr>
              <w:t>96,825</w:t>
            </w:r>
          </w:p>
        </w:tc>
        <w:tc>
          <w:tcPr>
            <w:tcW w:w="880"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w:t>
            </w:r>
            <w:r w:rsidRPr="00B44B72">
              <w:rPr>
                <w:rFonts w:hAnsi="標楷體"/>
                <w:b/>
                <w:bCs/>
                <w:snapToGrid/>
                <w:spacing w:val="-20"/>
                <w:w w:val="90"/>
                <w:kern w:val="0"/>
                <w:sz w:val="24"/>
                <w:szCs w:val="24"/>
              </w:rPr>
              <w:t>12,928</w:t>
            </w:r>
          </w:p>
        </w:tc>
        <w:tc>
          <w:tcPr>
            <w:tcW w:w="880"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2</w:t>
            </w:r>
            <w:r w:rsidRPr="00B44B72">
              <w:rPr>
                <w:rFonts w:hAnsi="標楷體"/>
                <w:b/>
                <w:bCs/>
                <w:snapToGrid/>
                <w:spacing w:val="-20"/>
                <w:w w:val="90"/>
                <w:kern w:val="0"/>
                <w:sz w:val="24"/>
                <w:szCs w:val="24"/>
              </w:rPr>
              <w:t>48,589</w:t>
            </w:r>
          </w:p>
        </w:tc>
        <w:tc>
          <w:tcPr>
            <w:tcW w:w="785"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394</w:t>
            </w:r>
          </w:p>
        </w:tc>
        <w:tc>
          <w:tcPr>
            <w:tcW w:w="880"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558,736</w:t>
            </w:r>
          </w:p>
        </w:tc>
        <w:tc>
          <w:tcPr>
            <w:tcW w:w="1164"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13,089,055</w:t>
            </w:r>
          </w:p>
        </w:tc>
        <w:tc>
          <w:tcPr>
            <w:tcW w:w="1069" w:type="dxa"/>
            <w:shd w:val="clear" w:color="auto" w:fill="auto"/>
            <w:vAlign w:val="center"/>
          </w:tcPr>
          <w:p w:rsidR="0057641E" w:rsidRPr="00B44B72" w:rsidRDefault="0057641E" w:rsidP="0057641E">
            <w:pPr>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1,117,471</w:t>
            </w:r>
          </w:p>
        </w:tc>
        <w:tc>
          <w:tcPr>
            <w:tcW w:w="1164" w:type="dxa"/>
            <w:shd w:val="clear" w:color="auto" w:fill="auto"/>
            <w:vAlign w:val="center"/>
          </w:tcPr>
          <w:p w:rsidR="0057641E" w:rsidRPr="00B44B72" w:rsidRDefault="0057641E" w:rsidP="0057641E">
            <w:pPr>
              <w:widowControl/>
              <w:spacing w:line="280" w:lineRule="exact"/>
              <w:ind w:leftChars="0" w:left="0" w:firstLineChars="0" w:firstLine="0"/>
              <w:jc w:val="right"/>
              <w:rPr>
                <w:rFonts w:hAnsi="標楷體"/>
                <w:b/>
                <w:bCs/>
                <w:snapToGrid/>
                <w:spacing w:val="-20"/>
                <w:w w:val="90"/>
                <w:kern w:val="0"/>
                <w:sz w:val="24"/>
                <w:szCs w:val="24"/>
              </w:rPr>
            </w:pPr>
            <w:r w:rsidRPr="00B44B72">
              <w:rPr>
                <w:rFonts w:hAnsi="標楷體" w:hint="eastAsia"/>
                <w:b/>
                <w:bCs/>
                <w:snapToGrid/>
                <w:spacing w:val="-20"/>
                <w:w w:val="90"/>
                <w:kern w:val="0"/>
                <w:sz w:val="24"/>
                <w:szCs w:val="24"/>
              </w:rPr>
              <w:t>14,206,526</w:t>
            </w:r>
          </w:p>
        </w:tc>
      </w:tr>
      <w:tr w:rsidR="0057641E" w:rsidRPr="0079236C" w:rsidTr="00046542">
        <w:trPr>
          <w:trHeight w:val="348"/>
        </w:trPr>
        <w:tc>
          <w:tcPr>
            <w:tcW w:w="842" w:type="dxa"/>
            <w:shd w:val="clear" w:color="auto" w:fill="auto"/>
            <w:vAlign w:val="center"/>
          </w:tcPr>
          <w:p w:rsidR="0057641E" w:rsidRPr="0079236C" w:rsidRDefault="0057641E" w:rsidP="0057641E">
            <w:pPr>
              <w:spacing w:line="280" w:lineRule="exact"/>
              <w:ind w:leftChars="0" w:left="0" w:firstLineChars="0" w:firstLine="0"/>
              <w:jc w:val="center"/>
              <w:rPr>
                <w:rFonts w:hAnsi="標楷體" w:hint="eastAsia"/>
                <w:snapToGrid/>
                <w:spacing w:val="-20"/>
                <w:w w:val="90"/>
                <w:kern w:val="0"/>
                <w:sz w:val="24"/>
                <w:szCs w:val="24"/>
              </w:rPr>
            </w:pPr>
            <w:r w:rsidRPr="0079236C">
              <w:rPr>
                <w:rFonts w:hAnsi="標楷體" w:hint="eastAsia"/>
                <w:snapToGrid/>
                <w:spacing w:val="-20"/>
                <w:w w:val="90"/>
                <w:kern w:val="0"/>
                <w:sz w:val="24"/>
                <w:szCs w:val="24"/>
              </w:rPr>
              <w:t>1</w:t>
            </w:r>
            <w:r w:rsidRPr="0079236C">
              <w:rPr>
                <w:rFonts w:hAnsi="標楷體"/>
                <w:snapToGrid/>
                <w:spacing w:val="-20"/>
                <w:w w:val="90"/>
                <w:kern w:val="0"/>
                <w:sz w:val="24"/>
                <w:szCs w:val="24"/>
              </w:rPr>
              <w:t>10</w:t>
            </w:r>
          </w:p>
        </w:tc>
        <w:tc>
          <w:tcPr>
            <w:tcW w:w="879"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134,487</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75,320</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148,310</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365</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358,481</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8,435,827</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716,962</w:t>
            </w:r>
          </w:p>
        </w:tc>
        <w:tc>
          <w:tcPr>
            <w:tcW w:w="1164"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9,152,789</w:t>
            </w:r>
          </w:p>
        </w:tc>
      </w:tr>
      <w:tr w:rsidR="0057641E" w:rsidRPr="0079236C" w:rsidTr="00046542">
        <w:trPr>
          <w:trHeight w:val="348"/>
        </w:trPr>
        <w:tc>
          <w:tcPr>
            <w:tcW w:w="842" w:type="dxa"/>
            <w:shd w:val="clear" w:color="auto" w:fill="auto"/>
            <w:vAlign w:val="center"/>
          </w:tcPr>
          <w:p w:rsidR="0057641E" w:rsidRPr="0079236C" w:rsidRDefault="0057641E" w:rsidP="0057641E">
            <w:pPr>
              <w:spacing w:line="280" w:lineRule="exact"/>
              <w:ind w:leftChars="0" w:left="0" w:firstLineChars="0" w:firstLine="0"/>
              <w:jc w:val="center"/>
              <w:rPr>
                <w:rFonts w:hAnsi="標楷體" w:hint="eastAsia"/>
                <w:snapToGrid/>
                <w:spacing w:val="-20"/>
                <w:w w:val="90"/>
                <w:kern w:val="0"/>
                <w:sz w:val="24"/>
                <w:szCs w:val="24"/>
              </w:rPr>
            </w:pPr>
            <w:r w:rsidRPr="0079236C">
              <w:rPr>
                <w:rFonts w:hAnsi="標楷體" w:hint="eastAsia"/>
                <w:snapToGrid/>
                <w:spacing w:val="-20"/>
                <w:w w:val="90"/>
                <w:kern w:val="0"/>
                <w:sz w:val="24"/>
                <w:szCs w:val="24"/>
              </w:rPr>
              <w:t>1</w:t>
            </w:r>
            <w:r w:rsidRPr="0079236C">
              <w:rPr>
                <w:rFonts w:hAnsi="標楷體"/>
                <w:snapToGrid/>
                <w:spacing w:val="-20"/>
                <w:w w:val="90"/>
                <w:kern w:val="0"/>
                <w:sz w:val="24"/>
                <w:szCs w:val="24"/>
              </w:rPr>
              <w:t>11</w:t>
            </w:r>
          </w:p>
        </w:tc>
        <w:tc>
          <w:tcPr>
            <w:tcW w:w="879"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184,925</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92,018</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88,665</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0</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365,608</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8,831,806</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731,217</w:t>
            </w:r>
          </w:p>
        </w:tc>
        <w:tc>
          <w:tcPr>
            <w:tcW w:w="1164"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9,563,023</w:t>
            </w:r>
          </w:p>
        </w:tc>
      </w:tr>
      <w:tr w:rsidR="0057641E" w:rsidRPr="0079236C" w:rsidTr="00046542">
        <w:trPr>
          <w:trHeight w:val="348"/>
        </w:trPr>
        <w:tc>
          <w:tcPr>
            <w:tcW w:w="842" w:type="dxa"/>
            <w:shd w:val="clear" w:color="auto" w:fill="auto"/>
            <w:vAlign w:val="center"/>
          </w:tcPr>
          <w:p w:rsidR="0057641E" w:rsidRPr="0079236C" w:rsidRDefault="0057641E" w:rsidP="0057641E">
            <w:pPr>
              <w:spacing w:line="280" w:lineRule="exact"/>
              <w:ind w:leftChars="0" w:left="0" w:firstLineChars="0" w:firstLine="0"/>
              <w:jc w:val="center"/>
              <w:rPr>
                <w:rFonts w:hAnsi="標楷體" w:hint="eastAsia"/>
                <w:snapToGrid/>
                <w:spacing w:val="-20"/>
                <w:w w:val="90"/>
                <w:kern w:val="0"/>
                <w:sz w:val="24"/>
                <w:szCs w:val="24"/>
              </w:rPr>
            </w:pPr>
            <w:r w:rsidRPr="0079236C">
              <w:rPr>
                <w:rFonts w:hAnsi="標楷體" w:hint="eastAsia"/>
                <w:snapToGrid/>
                <w:spacing w:val="-20"/>
                <w:w w:val="90"/>
                <w:kern w:val="0"/>
                <w:sz w:val="24"/>
                <w:szCs w:val="24"/>
              </w:rPr>
              <w:t>1</w:t>
            </w:r>
            <w:r w:rsidRPr="0079236C">
              <w:rPr>
                <w:rFonts w:hAnsi="標楷體"/>
                <w:snapToGrid/>
                <w:spacing w:val="-20"/>
                <w:w w:val="90"/>
                <w:kern w:val="0"/>
                <w:sz w:val="24"/>
                <w:szCs w:val="24"/>
              </w:rPr>
              <w:t>12</w:t>
            </w:r>
          </w:p>
        </w:tc>
        <w:tc>
          <w:tcPr>
            <w:tcW w:w="879"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145,163</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70,490</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71,703</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3,525</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290,881</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7,018,140</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581,762</w:t>
            </w:r>
          </w:p>
        </w:tc>
        <w:tc>
          <w:tcPr>
            <w:tcW w:w="1164"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7,599,902</w:t>
            </w:r>
          </w:p>
        </w:tc>
      </w:tr>
      <w:tr w:rsidR="0057641E" w:rsidRPr="0079236C" w:rsidTr="00046542">
        <w:trPr>
          <w:trHeight w:val="348"/>
        </w:trPr>
        <w:tc>
          <w:tcPr>
            <w:tcW w:w="842" w:type="dxa"/>
            <w:shd w:val="clear" w:color="auto" w:fill="auto"/>
            <w:vAlign w:val="center"/>
          </w:tcPr>
          <w:p w:rsidR="0057641E" w:rsidRPr="0079236C" w:rsidRDefault="0057641E" w:rsidP="0057641E">
            <w:pPr>
              <w:spacing w:line="280" w:lineRule="exact"/>
              <w:ind w:leftChars="0" w:left="0" w:firstLineChars="0" w:firstLine="0"/>
              <w:jc w:val="center"/>
              <w:rPr>
                <w:rFonts w:hAnsi="標楷體" w:hint="eastAsia"/>
                <w:snapToGrid/>
                <w:spacing w:val="-20"/>
                <w:w w:val="90"/>
                <w:kern w:val="0"/>
                <w:sz w:val="24"/>
                <w:szCs w:val="24"/>
              </w:rPr>
            </w:pPr>
            <w:r w:rsidRPr="0079236C">
              <w:rPr>
                <w:rFonts w:hAnsi="標楷體" w:hint="eastAsia"/>
                <w:snapToGrid/>
                <w:spacing w:val="-20"/>
                <w:w w:val="90"/>
                <w:kern w:val="0"/>
                <w:sz w:val="24"/>
                <w:szCs w:val="24"/>
              </w:rPr>
              <w:t>1</w:t>
            </w:r>
            <w:r w:rsidRPr="0079236C">
              <w:rPr>
                <w:rFonts w:hAnsi="標楷體"/>
                <w:snapToGrid/>
                <w:spacing w:val="-20"/>
                <w:w w:val="90"/>
                <w:kern w:val="0"/>
                <w:sz w:val="24"/>
                <w:szCs w:val="24"/>
              </w:rPr>
              <w:t>13</w:t>
            </w:r>
          </w:p>
        </w:tc>
        <w:tc>
          <w:tcPr>
            <w:tcW w:w="879"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158,167</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78,048</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75,866</w:t>
            </w:r>
          </w:p>
        </w:tc>
        <w:tc>
          <w:tcPr>
            <w:tcW w:w="785"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456</w:t>
            </w:r>
          </w:p>
        </w:tc>
        <w:tc>
          <w:tcPr>
            <w:tcW w:w="880"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312,536</w:t>
            </w:r>
          </w:p>
        </w:tc>
        <w:tc>
          <w:tcPr>
            <w:tcW w:w="1164" w:type="dxa"/>
            <w:shd w:val="clear" w:color="auto" w:fill="auto"/>
            <w:vAlign w:val="center"/>
          </w:tcPr>
          <w:p w:rsidR="0057641E" w:rsidRPr="0079236C"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7,552,611</w:t>
            </w:r>
          </w:p>
        </w:tc>
        <w:tc>
          <w:tcPr>
            <w:tcW w:w="1069" w:type="dxa"/>
            <w:shd w:val="clear" w:color="auto" w:fill="auto"/>
            <w:vAlign w:val="center"/>
          </w:tcPr>
          <w:p w:rsidR="0057641E" w:rsidRPr="00874E13" w:rsidRDefault="0057641E" w:rsidP="0057641E">
            <w:pPr>
              <w:spacing w:line="280" w:lineRule="exact"/>
              <w:ind w:leftChars="0" w:left="0" w:firstLineChars="0" w:firstLine="0"/>
              <w:jc w:val="right"/>
              <w:rPr>
                <w:rFonts w:hAnsi="標楷體"/>
                <w:snapToGrid/>
                <w:spacing w:val="-20"/>
                <w:w w:val="90"/>
                <w:kern w:val="0"/>
                <w:sz w:val="24"/>
                <w:szCs w:val="24"/>
              </w:rPr>
            </w:pPr>
            <w:r w:rsidRPr="0079236C">
              <w:rPr>
                <w:rFonts w:hAnsi="標楷體" w:hint="eastAsia"/>
                <w:snapToGrid/>
                <w:spacing w:val="-20"/>
                <w:w w:val="90"/>
                <w:kern w:val="0"/>
                <w:sz w:val="24"/>
                <w:szCs w:val="24"/>
              </w:rPr>
              <w:t>625,072</w:t>
            </w:r>
          </w:p>
        </w:tc>
        <w:tc>
          <w:tcPr>
            <w:tcW w:w="1164" w:type="dxa"/>
            <w:shd w:val="clear" w:color="auto" w:fill="auto"/>
            <w:vAlign w:val="center"/>
          </w:tcPr>
          <w:p w:rsidR="0057641E" w:rsidRPr="0079236C" w:rsidRDefault="0057641E" w:rsidP="0057641E">
            <w:pPr>
              <w:widowControl/>
              <w:spacing w:line="280" w:lineRule="exact"/>
              <w:ind w:leftChars="0" w:left="0" w:firstLineChars="0" w:firstLine="0"/>
              <w:jc w:val="right"/>
              <w:rPr>
                <w:rFonts w:hAnsi="標楷體"/>
                <w:snapToGrid/>
                <w:spacing w:val="-20"/>
                <w:w w:val="90"/>
                <w:kern w:val="0"/>
                <w:sz w:val="24"/>
                <w:szCs w:val="24"/>
              </w:rPr>
            </w:pPr>
            <w:r w:rsidRPr="00874E13">
              <w:rPr>
                <w:rFonts w:hAnsi="標楷體" w:hint="eastAsia"/>
                <w:snapToGrid/>
                <w:spacing w:val="-20"/>
                <w:w w:val="90"/>
                <w:kern w:val="0"/>
                <w:sz w:val="24"/>
                <w:szCs w:val="24"/>
              </w:rPr>
              <w:t>8,177,683</w:t>
            </w:r>
          </w:p>
        </w:tc>
      </w:tr>
      <w:tr w:rsidR="00B44B72" w:rsidRPr="00B44B72" w:rsidTr="00B44B72">
        <w:trPr>
          <w:trHeight w:val="373"/>
        </w:trPr>
        <w:tc>
          <w:tcPr>
            <w:tcW w:w="842" w:type="dxa"/>
            <w:shd w:val="clear" w:color="auto" w:fill="auto"/>
            <w:vAlign w:val="center"/>
          </w:tcPr>
          <w:p w:rsidR="00B44B72" w:rsidRPr="00B44B72" w:rsidRDefault="00B44B72" w:rsidP="00B44B72">
            <w:pPr>
              <w:spacing w:line="280" w:lineRule="exact"/>
              <w:ind w:leftChars="0" w:left="0" w:firstLineChars="0" w:firstLine="0"/>
              <w:jc w:val="center"/>
              <w:rPr>
                <w:rFonts w:hAnsi="標楷體"/>
                <w:b/>
                <w:bCs/>
                <w:snapToGrid/>
                <w:spacing w:val="-20"/>
                <w:w w:val="90"/>
                <w:kern w:val="0"/>
                <w:sz w:val="24"/>
                <w:szCs w:val="24"/>
              </w:rPr>
            </w:pPr>
            <w:r w:rsidRPr="00B44B72">
              <w:rPr>
                <w:rFonts w:hAnsi="標楷體" w:hint="eastAsia"/>
                <w:b/>
                <w:bCs/>
                <w:snapToGrid/>
                <w:spacing w:val="-20"/>
                <w:w w:val="90"/>
                <w:kern w:val="0"/>
                <w:sz w:val="24"/>
                <w:szCs w:val="24"/>
              </w:rPr>
              <w:t>100-113</w:t>
            </w:r>
          </w:p>
          <w:p w:rsidR="00B44B72" w:rsidRPr="00B44B72" w:rsidRDefault="00B44B72" w:rsidP="00B44B72">
            <w:pPr>
              <w:spacing w:line="280" w:lineRule="exact"/>
              <w:ind w:leftChars="0" w:left="0" w:firstLineChars="0" w:firstLine="0"/>
              <w:jc w:val="center"/>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平均</w:t>
            </w:r>
          </w:p>
        </w:tc>
        <w:tc>
          <w:tcPr>
            <w:tcW w:w="879"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207,126</w:t>
            </w:r>
          </w:p>
        </w:tc>
        <w:tc>
          <w:tcPr>
            <w:tcW w:w="880"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99,429</w:t>
            </w:r>
          </w:p>
        </w:tc>
        <w:tc>
          <w:tcPr>
            <w:tcW w:w="880"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119,144</w:t>
            </w:r>
          </w:p>
        </w:tc>
        <w:tc>
          <w:tcPr>
            <w:tcW w:w="785"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2,158</w:t>
            </w:r>
          </w:p>
        </w:tc>
        <w:tc>
          <w:tcPr>
            <w:tcW w:w="880"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427,857</w:t>
            </w:r>
          </w:p>
        </w:tc>
        <w:tc>
          <w:tcPr>
            <w:tcW w:w="1164"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10,284,788</w:t>
            </w:r>
          </w:p>
        </w:tc>
        <w:tc>
          <w:tcPr>
            <w:tcW w:w="1069"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816,602</w:t>
            </w:r>
          </w:p>
        </w:tc>
        <w:tc>
          <w:tcPr>
            <w:tcW w:w="1164" w:type="dxa"/>
            <w:shd w:val="clear" w:color="auto" w:fill="auto"/>
            <w:vAlign w:val="center"/>
          </w:tcPr>
          <w:p w:rsidR="00B44B72" w:rsidRPr="00B44B72" w:rsidRDefault="00B44B72" w:rsidP="00B44B72">
            <w:pPr>
              <w:widowControl/>
              <w:spacing w:line="280" w:lineRule="exact"/>
              <w:ind w:leftChars="0" w:left="0" w:firstLineChars="0" w:firstLine="0"/>
              <w:jc w:val="right"/>
              <w:rPr>
                <w:rFonts w:hAnsi="標楷體" w:hint="eastAsia"/>
                <w:b/>
                <w:bCs/>
                <w:snapToGrid/>
                <w:spacing w:val="-20"/>
                <w:w w:val="90"/>
                <w:kern w:val="0"/>
                <w:sz w:val="24"/>
                <w:szCs w:val="24"/>
              </w:rPr>
            </w:pPr>
            <w:r w:rsidRPr="00B44B72">
              <w:rPr>
                <w:rFonts w:hAnsi="標楷體" w:hint="eastAsia"/>
                <w:b/>
                <w:bCs/>
                <w:snapToGrid/>
                <w:spacing w:val="-20"/>
                <w:w w:val="90"/>
                <w:kern w:val="0"/>
                <w:sz w:val="24"/>
                <w:szCs w:val="24"/>
              </w:rPr>
              <w:t>11,101,390</w:t>
            </w:r>
          </w:p>
        </w:tc>
      </w:tr>
    </w:tbl>
    <w:p w:rsidR="0079236C" w:rsidRDefault="00874E13" w:rsidP="005B2310">
      <w:pPr>
        <w:spacing w:line="300" w:lineRule="exact"/>
        <w:ind w:leftChars="0" w:left="1418" w:hangingChars="608" w:hanging="1418"/>
        <w:rPr>
          <w:rFonts w:hAnsi="標楷體"/>
          <w:snapToGrid/>
          <w:spacing w:val="-5"/>
          <w:kern w:val="0"/>
          <w:sz w:val="24"/>
          <w:szCs w:val="24"/>
        </w:rPr>
      </w:pPr>
      <w:r w:rsidRPr="00874E13">
        <w:rPr>
          <w:rFonts w:hAnsi="標楷體" w:hint="eastAsia"/>
          <w:snapToGrid/>
          <w:spacing w:val="-5"/>
          <w:kern w:val="0"/>
          <w:sz w:val="24"/>
          <w:szCs w:val="24"/>
        </w:rPr>
        <w:t>說    明：</w:t>
      </w:r>
      <w:r w:rsidR="005B2310">
        <w:rPr>
          <w:rFonts w:hAnsi="標楷體" w:hint="eastAsia"/>
          <w:snapToGrid/>
          <w:spacing w:val="-5"/>
          <w:kern w:val="0"/>
          <w:sz w:val="24"/>
          <w:szCs w:val="24"/>
        </w:rPr>
        <w:t>1</w:t>
      </w:r>
      <w:r w:rsidR="005B2310">
        <w:rPr>
          <w:rFonts w:hAnsi="標楷體"/>
          <w:snapToGrid/>
          <w:spacing w:val="-5"/>
          <w:kern w:val="0"/>
          <w:sz w:val="24"/>
          <w:szCs w:val="24"/>
        </w:rPr>
        <w:t>.</w:t>
      </w:r>
      <w:r w:rsidR="0079236C" w:rsidRPr="0079236C">
        <w:rPr>
          <w:rFonts w:hAnsi="標楷體" w:hint="eastAsia"/>
          <w:snapToGrid/>
          <w:spacing w:val="-5"/>
          <w:kern w:val="0"/>
          <w:sz w:val="24"/>
          <w:szCs w:val="24"/>
        </w:rPr>
        <w:t>公糧</w:t>
      </w:r>
      <w:r w:rsidR="0079236C" w:rsidRPr="0079236C">
        <w:rPr>
          <w:rFonts w:hAnsi="標楷體"/>
          <w:snapToGrid/>
          <w:spacing w:val="-5"/>
          <w:kern w:val="0"/>
          <w:sz w:val="24"/>
          <w:szCs w:val="24"/>
        </w:rPr>
        <w:t>收購</w:t>
      </w:r>
      <w:r>
        <w:rPr>
          <w:rFonts w:hAnsi="標楷體" w:hint="eastAsia"/>
          <w:snapToGrid/>
          <w:spacing w:val="-5"/>
          <w:kern w:val="0"/>
          <w:sz w:val="24"/>
          <w:szCs w:val="24"/>
        </w:rPr>
        <w:t>數</w:t>
      </w:r>
      <w:r w:rsidR="0079236C" w:rsidRPr="0079236C">
        <w:rPr>
          <w:rFonts w:hAnsi="標楷體"/>
          <w:snapToGrid/>
          <w:spacing w:val="-5"/>
          <w:kern w:val="0"/>
          <w:sz w:val="24"/>
          <w:szCs w:val="24"/>
        </w:rPr>
        <w:t>量(</w:t>
      </w:r>
      <w:r w:rsidR="00CD53DD">
        <w:rPr>
          <w:rFonts w:hAnsi="標楷體" w:hint="eastAsia"/>
          <w:snapToGrid/>
          <w:spacing w:val="-5"/>
          <w:kern w:val="0"/>
          <w:sz w:val="24"/>
          <w:szCs w:val="24"/>
        </w:rPr>
        <w:t>包</w:t>
      </w:r>
      <w:r w:rsidR="0079236C" w:rsidRPr="0079236C">
        <w:rPr>
          <w:rFonts w:hAnsi="標楷體"/>
          <w:snapToGrid/>
          <w:spacing w:val="-5"/>
          <w:kern w:val="0"/>
          <w:sz w:val="24"/>
          <w:szCs w:val="24"/>
        </w:rPr>
        <w:t>含</w:t>
      </w:r>
      <w:r w:rsidR="0079236C" w:rsidRPr="0079236C">
        <w:rPr>
          <w:rFonts w:hAnsi="標楷體" w:hint="eastAsia"/>
          <w:snapToGrid/>
          <w:spacing w:val="-5"/>
          <w:kern w:val="0"/>
          <w:sz w:val="24"/>
          <w:szCs w:val="24"/>
        </w:rPr>
        <w:t>計</w:t>
      </w:r>
      <w:r w:rsidR="0079236C" w:rsidRPr="0079236C">
        <w:rPr>
          <w:rFonts w:hAnsi="標楷體"/>
          <w:snapToGrid/>
          <w:spacing w:val="-5"/>
          <w:kern w:val="0"/>
          <w:sz w:val="24"/>
          <w:szCs w:val="24"/>
        </w:rPr>
        <w:t>畫</w:t>
      </w:r>
      <w:r w:rsidR="00CD53DD">
        <w:rPr>
          <w:rFonts w:hAnsi="標楷體" w:hint="eastAsia"/>
          <w:snapToGrid/>
          <w:spacing w:val="-5"/>
          <w:kern w:val="0"/>
          <w:sz w:val="24"/>
          <w:szCs w:val="24"/>
        </w:rPr>
        <w:t>收購、</w:t>
      </w:r>
      <w:r w:rsidR="0079236C" w:rsidRPr="0079236C">
        <w:rPr>
          <w:rFonts w:hAnsi="標楷體"/>
          <w:snapToGrid/>
          <w:spacing w:val="-5"/>
          <w:kern w:val="0"/>
          <w:sz w:val="24"/>
          <w:szCs w:val="24"/>
        </w:rPr>
        <w:t>輔導</w:t>
      </w:r>
      <w:r w:rsidR="00CD53DD">
        <w:rPr>
          <w:rFonts w:hAnsi="標楷體" w:hint="eastAsia"/>
          <w:snapToGrid/>
          <w:spacing w:val="-5"/>
          <w:kern w:val="0"/>
          <w:sz w:val="24"/>
          <w:szCs w:val="24"/>
        </w:rPr>
        <w:t>收購、</w:t>
      </w:r>
      <w:r w:rsidR="0079236C" w:rsidRPr="0079236C">
        <w:rPr>
          <w:rFonts w:hAnsi="標楷體"/>
          <w:snapToGrid/>
          <w:spacing w:val="-5"/>
          <w:kern w:val="0"/>
          <w:sz w:val="24"/>
          <w:szCs w:val="24"/>
        </w:rPr>
        <w:t>餘糧</w:t>
      </w:r>
      <w:r w:rsidR="00CD53DD">
        <w:rPr>
          <w:rFonts w:hAnsi="標楷體" w:hint="eastAsia"/>
          <w:snapToGrid/>
          <w:spacing w:val="-5"/>
          <w:kern w:val="0"/>
          <w:sz w:val="24"/>
          <w:szCs w:val="24"/>
        </w:rPr>
        <w:t>收購及</w:t>
      </w:r>
      <w:r w:rsidR="0079236C" w:rsidRPr="0079236C">
        <w:rPr>
          <w:rFonts w:hAnsi="標楷體" w:hint="eastAsia"/>
          <w:snapToGrid/>
          <w:spacing w:val="-5"/>
          <w:kern w:val="0"/>
          <w:sz w:val="24"/>
          <w:szCs w:val="24"/>
        </w:rPr>
        <w:t>災害</w:t>
      </w:r>
      <w:r w:rsidR="00CD53DD">
        <w:rPr>
          <w:rFonts w:hAnsi="標楷體" w:hint="eastAsia"/>
          <w:snapToGrid/>
          <w:spacing w:val="-5"/>
          <w:kern w:val="0"/>
          <w:sz w:val="24"/>
          <w:szCs w:val="24"/>
        </w:rPr>
        <w:t>穀收購</w:t>
      </w:r>
      <w:r w:rsidR="0079236C" w:rsidRPr="0079236C">
        <w:rPr>
          <w:rFonts w:hAnsi="標楷體" w:hint="eastAsia"/>
          <w:snapToGrid/>
          <w:spacing w:val="-5"/>
          <w:kern w:val="0"/>
          <w:sz w:val="24"/>
          <w:szCs w:val="24"/>
        </w:rPr>
        <w:t>)為稻</w:t>
      </w:r>
      <w:r w:rsidR="0079236C" w:rsidRPr="0079236C">
        <w:rPr>
          <w:rFonts w:hAnsi="標楷體"/>
          <w:snapToGrid/>
          <w:spacing w:val="-5"/>
          <w:kern w:val="0"/>
          <w:sz w:val="24"/>
          <w:szCs w:val="24"/>
        </w:rPr>
        <w:t>穀量</w:t>
      </w:r>
      <w:r w:rsidR="00D57982">
        <w:rPr>
          <w:rFonts w:hAnsi="標楷體" w:hint="eastAsia"/>
          <w:snapToGrid/>
          <w:spacing w:val="-5"/>
          <w:kern w:val="0"/>
          <w:sz w:val="24"/>
          <w:szCs w:val="24"/>
        </w:rPr>
        <w:t>，</w:t>
      </w:r>
      <w:r w:rsidR="00D57982" w:rsidRPr="00D57982">
        <w:rPr>
          <w:rFonts w:hAnsi="標楷體" w:hint="eastAsia"/>
          <w:snapToGrid/>
          <w:spacing w:val="-5"/>
          <w:kern w:val="0"/>
          <w:sz w:val="24"/>
          <w:szCs w:val="24"/>
        </w:rPr>
        <w:t>表列</w:t>
      </w:r>
      <w:r w:rsidR="00D57982">
        <w:rPr>
          <w:rFonts w:hAnsi="標楷體" w:hint="eastAsia"/>
          <w:snapToGrid/>
          <w:spacing w:val="-5"/>
          <w:kern w:val="0"/>
          <w:sz w:val="24"/>
          <w:szCs w:val="24"/>
        </w:rPr>
        <w:t>公糧</w:t>
      </w:r>
      <w:r w:rsidR="00D57982" w:rsidRPr="00D57982">
        <w:rPr>
          <w:rFonts w:hAnsi="標楷體" w:hint="eastAsia"/>
          <w:snapToGrid/>
          <w:spacing w:val="-5"/>
          <w:kern w:val="0"/>
          <w:sz w:val="24"/>
          <w:szCs w:val="24"/>
        </w:rPr>
        <w:t>收購支出</w:t>
      </w:r>
      <w:r w:rsidR="00CD53DD">
        <w:rPr>
          <w:rFonts w:hAnsi="標楷體" w:hint="eastAsia"/>
          <w:snapToGrid/>
          <w:spacing w:val="-5"/>
          <w:kern w:val="0"/>
          <w:sz w:val="24"/>
          <w:szCs w:val="24"/>
        </w:rPr>
        <w:t>包含</w:t>
      </w:r>
      <w:r w:rsidR="00D57982" w:rsidRPr="00D57982">
        <w:rPr>
          <w:rFonts w:hAnsi="標楷體" w:hint="eastAsia"/>
          <w:snapToGrid/>
          <w:spacing w:val="-5"/>
          <w:kern w:val="0"/>
          <w:sz w:val="24"/>
          <w:szCs w:val="24"/>
        </w:rPr>
        <w:t>收購金額</w:t>
      </w:r>
      <w:r w:rsidR="00CD53DD">
        <w:rPr>
          <w:rFonts w:hAnsi="標楷體" w:hint="eastAsia"/>
          <w:snapToGrid/>
          <w:spacing w:val="-5"/>
          <w:kern w:val="0"/>
          <w:sz w:val="24"/>
          <w:szCs w:val="24"/>
        </w:rPr>
        <w:t>（</w:t>
      </w:r>
      <w:r w:rsidR="00CD53DD" w:rsidRPr="00D57982">
        <w:rPr>
          <w:rFonts w:hAnsi="標楷體" w:hint="eastAsia"/>
          <w:snapToGrid/>
          <w:spacing w:val="-5"/>
          <w:kern w:val="0"/>
          <w:sz w:val="24"/>
          <w:szCs w:val="24"/>
        </w:rPr>
        <w:t>包含災害穀</w:t>
      </w:r>
      <w:r w:rsidR="00F77635">
        <w:rPr>
          <w:rFonts w:hAnsi="標楷體" w:hint="eastAsia"/>
          <w:snapToGrid/>
          <w:spacing w:val="-5"/>
          <w:kern w:val="0"/>
          <w:sz w:val="24"/>
          <w:szCs w:val="24"/>
        </w:rPr>
        <w:t>收購</w:t>
      </w:r>
      <w:r w:rsidR="00CD53DD" w:rsidRPr="00D57982">
        <w:rPr>
          <w:rFonts w:hAnsi="標楷體" w:hint="eastAsia"/>
          <w:snapToGrid/>
          <w:spacing w:val="-5"/>
          <w:kern w:val="0"/>
          <w:sz w:val="24"/>
          <w:szCs w:val="24"/>
        </w:rPr>
        <w:t>支出</w:t>
      </w:r>
      <w:r w:rsidR="00CD53DD">
        <w:rPr>
          <w:rFonts w:hAnsi="標楷體" w:hint="eastAsia"/>
          <w:snapToGrid/>
          <w:spacing w:val="-5"/>
          <w:kern w:val="0"/>
          <w:sz w:val="24"/>
          <w:szCs w:val="24"/>
        </w:rPr>
        <w:t>）</w:t>
      </w:r>
      <w:r w:rsidR="00D57982" w:rsidRPr="00D57982">
        <w:rPr>
          <w:rFonts w:hAnsi="標楷體" w:hint="eastAsia"/>
          <w:snapToGrid/>
          <w:spacing w:val="-5"/>
          <w:kern w:val="0"/>
          <w:sz w:val="24"/>
          <w:szCs w:val="24"/>
        </w:rPr>
        <w:t>及烘乾包裝堆疊費用</w:t>
      </w:r>
      <w:r w:rsidR="0079236C" w:rsidRPr="0079236C">
        <w:rPr>
          <w:rFonts w:hAnsi="標楷體" w:hint="eastAsia"/>
          <w:snapToGrid/>
          <w:spacing w:val="-5"/>
          <w:kern w:val="0"/>
          <w:sz w:val="24"/>
          <w:szCs w:val="24"/>
        </w:rPr>
        <w:t>。</w:t>
      </w:r>
    </w:p>
    <w:p w:rsidR="005B2310" w:rsidRPr="0079236C" w:rsidRDefault="005B2310" w:rsidP="005B2310">
      <w:pPr>
        <w:spacing w:line="300" w:lineRule="exact"/>
        <w:ind w:leftChars="0" w:left="1418" w:hangingChars="608" w:hanging="1418"/>
        <w:rPr>
          <w:rFonts w:hAnsi="標楷體" w:hint="eastAsia"/>
          <w:snapToGrid/>
          <w:spacing w:val="-5"/>
          <w:kern w:val="0"/>
          <w:sz w:val="24"/>
          <w:szCs w:val="24"/>
        </w:rPr>
      </w:pPr>
      <w:r>
        <w:rPr>
          <w:rFonts w:hAnsi="標楷體" w:hint="eastAsia"/>
          <w:snapToGrid/>
          <w:spacing w:val="-5"/>
          <w:kern w:val="0"/>
          <w:sz w:val="24"/>
          <w:szCs w:val="24"/>
        </w:rPr>
        <w:t xml:space="preserve"> </w:t>
      </w:r>
      <w:r>
        <w:rPr>
          <w:rFonts w:hAnsi="標楷體"/>
          <w:snapToGrid/>
          <w:spacing w:val="-5"/>
          <w:kern w:val="0"/>
          <w:sz w:val="24"/>
          <w:szCs w:val="24"/>
        </w:rPr>
        <w:t xml:space="preserve">         2.</w:t>
      </w:r>
      <w:r>
        <w:rPr>
          <w:rFonts w:hAnsi="標楷體" w:hint="eastAsia"/>
          <w:snapToGrid/>
          <w:spacing w:val="-5"/>
          <w:kern w:val="0"/>
          <w:sz w:val="24"/>
          <w:szCs w:val="24"/>
        </w:rPr>
        <w:t>災害穀係因天然災害受損產生，本表為完整統計收購支出</w:t>
      </w:r>
      <w:r w:rsidR="00B61A78">
        <w:rPr>
          <w:rFonts w:hAnsi="標楷體" w:hint="eastAsia"/>
          <w:snapToGrid/>
          <w:spacing w:val="-5"/>
          <w:kern w:val="0"/>
          <w:sz w:val="24"/>
          <w:szCs w:val="24"/>
        </w:rPr>
        <w:t>納</w:t>
      </w:r>
      <w:r>
        <w:rPr>
          <w:rFonts w:hAnsi="標楷體" w:hint="eastAsia"/>
          <w:snapToGrid/>
          <w:spacing w:val="-5"/>
          <w:kern w:val="0"/>
          <w:sz w:val="24"/>
          <w:szCs w:val="24"/>
        </w:rPr>
        <w:t>入。</w:t>
      </w:r>
    </w:p>
    <w:p w:rsidR="00874E13" w:rsidRPr="005B4383" w:rsidRDefault="00874E13" w:rsidP="00874E13">
      <w:pPr>
        <w:pStyle w:val="142"/>
        <w:ind w:left="1216" w:hangingChars="500" w:hanging="1216"/>
        <w:rPr>
          <w:rFonts w:hAnsi="標楷體"/>
        </w:rPr>
      </w:pPr>
      <w:r w:rsidRPr="005B4383">
        <w:rPr>
          <w:rFonts w:hAnsi="標楷體" w:hint="eastAsia"/>
        </w:rPr>
        <w:t>資料來源：農業部提供。</w:t>
      </w:r>
    </w:p>
    <w:p w:rsidR="00DA2059" w:rsidRDefault="00DA2059" w:rsidP="002771CB">
      <w:pPr>
        <w:pStyle w:val="14"/>
        <w:ind w:left="567" w:hanging="567"/>
        <w:rPr>
          <w:rFonts w:hAnsi="標楷體" w:cs="細明體"/>
        </w:rPr>
      </w:pPr>
    </w:p>
    <w:p w:rsidR="002771CB" w:rsidRPr="00FD7039" w:rsidRDefault="00570FBE" w:rsidP="002771CB">
      <w:pPr>
        <w:pStyle w:val="14"/>
        <w:ind w:left="567" w:hanging="567"/>
        <w:rPr>
          <w:rFonts w:hAnsi="標楷體" w:hint="eastAsia"/>
        </w:rPr>
      </w:pPr>
      <w:bookmarkStart w:id="25" w:name="_Toc204585492"/>
      <w:r w:rsidRPr="00FD7039">
        <w:rPr>
          <w:rFonts w:hAnsi="標楷體" w:cs="細明體" w:hint="eastAsia"/>
        </w:rPr>
        <w:t>二、</w:t>
      </w:r>
      <w:bookmarkStart w:id="26" w:name="_Toc281290052"/>
      <w:bookmarkStart w:id="27" w:name="_Toc456886643"/>
      <w:bookmarkStart w:id="28" w:name="_Toc487132829"/>
      <w:bookmarkEnd w:id="20"/>
      <w:r w:rsidR="00C774DF">
        <w:rPr>
          <w:rFonts w:hAnsi="標楷體" w:cs="細明體" w:hint="eastAsia"/>
        </w:rPr>
        <w:t>自100年起</w:t>
      </w:r>
      <w:r w:rsidR="00204DF0">
        <w:rPr>
          <w:rFonts w:hAnsi="標楷體" w:cs="細明體" w:hint="eastAsia"/>
        </w:rPr>
        <w:t>糧食</w:t>
      </w:r>
      <w:r w:rsidR="006C74D2" w:rsidRPr="006C74D2">
        <w:rPr>
          <w:rFonts w:hAnsi="標楷體" w:cs="細明體" w:hint="eastAsia"/>
        </w:rPr>
        <w:t>收購</w:t>
      </w:r>
      <w:r w:rsidR="00C774DF">
        <w:rPr>
          <w:rFonts w:hAnsi="標楷體" w:cs="細明體" w:hint="eastAsia"/>
        </w:rPr>
        <w:t>數量</w:t>
      </w:r>
      <w:r w:rsidR="00A82C6A">
        <w:rPr>
          <w:rFonts w:hAnsi="標楷體" w:cs="細明體" w:hint="eastAsia"/>
        </w:rPr>
        <w:t>多超逾預算</w:t>
      </w:r>
      <w:r w:rsidR="006C74D2" w:rsidRPr="006C74D2">
        <w:rPr>
          <w:rFonts w:hAnsi="標楷體" w:cs="細明體" w:hint="eastAsia"/>
        </w:rPr>
        <w:t>，惟銷售</w:t>
      </w:r>
      <w:r w:rsidR="00A82C6A">
        <w:rPr>
          <w:rFonts w:hAnsi="標楷體" w:cs="細明體" w:hint="eastAsia"/>
        </w:rPr>
        <w:t>情形</w:t>
      </w:r>
      <w:r w:rsidR="00216785">
        <w:rPr>
          <w:rFonts w:hAnsi="標楷體" w:cs="細明體" w:hint="eastAsia"/>
        </w:rPr>
        <w:t>卻</w:t>
      </w:r>
      <w:r w:rsidR="00A82C6A">
        <w:rPr>
          <w:rFonts w:hAnsi="標楷體" w:cs="細明體" w:hint="eastAsia"/>
        </w:rPr>
        <w:t>未如預期</w:t>
      </w:r>
      <w:r w:rsidR="006C74D2" w:rsidRPr="006C74D2">
        <w:rPr>
          <w:rFonts w:hAnsi="標楷體" w:cs="細明體" w:hint="eastAsia"/>
        </w:rPr>
        <w:t>，致</w:t>
      </w:r>
      <w:r w:rsidR="001A4DD8">
        <w:rPr>
          <w:rFonts w:hAnsi="標楷體" w:cs="細明體" w:hint="eastAsia"/>
        </w:rPr>
        <w:t>存糧數</w:t>
      </w:r>
      <w:r w:rsidR="006C74D2" w:rsidRPr="006C74D2">
        <w:rPr>
          <w:rFonts w:hAnsi="標楷體" w:cs="細明體" w:hint="eastAsia"/>
        </w:rPr>
        <w:t>量</w:t>
      </w:r>
      <w:r w:rsidR="008375D0">
        <w:rPr>
          <w:rFonts w:hAnsi="標楷體" w:cs="細明體" w:hint="eastAsia"/>
        </w:rPr>
        <w:t>遠</w:t>
      </w:r>
      <w:r w:rsidR="00A82C6A">
        <w:rPr>
          <w:rFonts w:hAnsi="標楷體" w:cs="細明體" w:hint="eastAsia"/>
        </w:rPr>
        <w:t>超</w:t>
      </w:r>
      <w:r w:rsidR="001A4DD8">
        <w:rPr>
          <w:rFonts w:hAnsi="標楷體" w:cs="細明體" w:hint="eastAsia"/>
        </w:rPr>
        <w:t>逾</w:t>
      </w:r>
      <w:r w:rsidR="006C74D2" w:rsidRPr="006C74D2">
        <w:rPr>
          <w:rFonts w:hAnsi="標楷體" w:cs="細明體" w:hint="eastAsia"/>
        </w:rPr>
        <w:t>安全存</w:t>
      </w:r>
      <w:r w:rsidR="00A82C6A">
        <w:rPr>
          <w:rFonts w:hAnsi="標楷體" w:cs="細明體" w:hint="eastAsia"/>
        </w:rPr>
        <w:t>量</w:t>
      </w:r>
      <w:r w:rsidR="00216785">
        <w:rPr>
          <w:rFonts w:hAnsi="標楷體" w:cs="細明體" w:hint="eastAsia"/>
        </w:rPr>
        <w:t>，且</w:t>
      </w:r>
      <w:r w:rsidR="00A82C6A">
        <w:rPr>
          <w:rFonts w:hAnsi="標楷體" w:cs="細明體" w:hint="eastAsia"/>
        </w:rPr>
        <w:t>近年公糧</w:t>
      </w:r>
      <w:r w:rsidR="00216785" w:rsidRPr="00216785">
        <w:rPr>
          <w:rFonts w:hAnsi="標楷體" w:cs="細明體" w:hint="eastAsia"/>
        </w:rPr>
        <w:t>以低於成本</w:t>
      </w:r>
      <w:r w:rsidR="00A6120F">
        <w:rPr>
          <w:rFonts w:hAnsi="標楷體" w:cs="細明體" w:hint="eastAsia"/>
        </w:rPr>
        <w:t>價格</w:t>
      </w:r>
      <w:r w:rsidR="00216785" w:rsidRPr="00216785">
        <w:rPr>
          <w:rFonts w:hAnsi="標楷體" w:cs="細明體" w:hint="eastAsia"/>
        </w:rPr>
        <w:t>銷售</w:t>
      </w:r>
      <w:r w:rsidR="008375D0">
        <w:rPr>
          <w:rFonts w:hAnsi="標楷體" w:cs="細明體" w:hint="eastAsia"/>
        </w:rPr>
        <w:t>，每年均發生鉅額短絀</w:t>
      </w:r>
      <w:bookmarkEnd w:id="25"/>
    </w:p>
    <w:p w:rsidR="008F4AA9" w:rsidRPr="008F4AA9" w:rsidRDefault="0077262F" w:rsidP="008F4AA9">
      <w:pPr>
        <w:ind w:left="566" w:firstLine="566"/>
        <w:rPr>
          <w:rFonts w:hAnsi="標楷體"/>
          <w:snapToGrid/>
        </w:rPr>
      </w:pPr>
      <w:bookmarkStart w:id="29" w:name="_Toc44686223"/>
      <w:r w:rsidRPr="0077262F">
        <w:rPr>
          <w:rFonts w:hAnsi="標楷體" w:hint="eastAsia"/>
          <w:snapToGrid/>
        </w:rPr>
        <w:t>農業部對保價收購之公糧除供安全存糧外，</w:t>
      </w:r>
      <w:r w:rsidR="00A5388C">
        <w:rPr>
          <w:rFonts w:hAnsi="標楷體" w:hint="eastAsia"/>
          <w:snapToGrid/>
        </w:rPr>
        <w:t>且</w:t>
      </w:r>
      <w:r w:rsidRPr="0077262F">
        <w:rPr>
          <w:rFonts w:hAnsi="標楷體" w:hint="eastAsia"/>
          <w:snapToGrid/>
        </w:rPr>
        <w:t>配撥軍糧</w:t>
      </w:r>
      <w:r w:rsidR="00A5388C">
        <w:rPr>
          <w:rFonts w:hAnsi="標楷體" w:hint="eastAsia"/>
          <w:snapToGrid/>
        </w:rPr>
        <w:t>、釀酒糧</w:t>
      </w:r>
      <w:r w:rsidRPr="0077262F">
        <w:rPr>
          <w:rFonts w:hAnsi="標楷體" w:hint="eastAsia"/>
          <w:snapToGrid/>
        </w:rPr>
        <w:t>、加工用糧</w:t>
      </w:r>
      <w:r w:rsidR="00A5388C">
        <w:rPr>
          <w:rFonts w:hAnsi="標楷體" w:hint="eastAsia"/>
          <w:snapToGrid/>
        </w:rPr>
        <w:t>、專案糧</w:t>
      </w:r>
      <w:r w:rsidRPr="0077262F">
        <w:rPr>
          <w:rFonts w:hAnsi="標楷體" w:hint="eastAsia"/>
          <w:snapToGrid/>
        </w:rPr>
        <w:t>、調解民食、飼料用米及國內外糧食救助等</w:t>
      </w:r>
      <w:r>
        <w:rPr>
          <w:rFonts w:hAnsi="標楷體" w:hint="eastAsia"/>
          <w:snapToGrid/>
        </w:rPr>
        <w:t>，</w:t>
      </w:r>
      <w:r w:rsidR="00A5388C">
        <w:rPr>
          <w:rFonts w:hAnsi="標楷體" w:hint="eastAsia"/>
          <w:snapToGrid/>
        </w:rPr>
        <w:t>並</w:t>
      </w:r>
      <w:r>
        <w:rPr>
          <w:rFonts w:hAnsi="標楷體" w:hint="eastAsia"/>
          <w:snapToGrid/>
        </w:rPr>
        <w:t>以農發基金</w:t>
      </w:r>
      <w:r w:rsidRPr="0077262F">
        <w:rPr>
          <w:rFonts w:hAnsi="標楷體" w:hint="eastAsia"/>
          <w:snapToGrid/>
        </w:rPr>
        <w:t>「農政收入」編列糧食銷售收入</w:t>
      </w:r>
      <w:r w:rsidR="00ED46B0">
        <w:rPr>
          <w:rFonts w:hAnsi="標楷體" w:hint="eastAsia"/>
          <w:snapToGrid/>
        </w:rPr>
        <w:t>；</w:t>
      </w:r>
      <w:r>
        <w:rPr>
          <w:rFonts w:hAnsi="標楷體" w:hint="eastAsia"/>
          <w:snapToGrid/>
        </w:rPr>
        <w:t>1</w:t>
      </w:r>
      <w:r>
        <w:rPr>
          <w:rFonts w:hAnsi="標楷體"/>
          <w:snapToGrid/>
        </w:rPr>
        <w:t>14</w:t>
      </w:r>
      <w:r>
        <w:rPr>
          <w:rFonts w:hAnsi="標楷體" w:hint="eastAsia"/>
          <w:snapToGrid/>
        </w:rPr>
        <w:t>年度預算數</w:t>
      </w:r>
      <w:r w:rsidR="00A5388C">
        <w:rPr>
          <w:rFonts w:hAnsi="標楷體"/>
          <w:snapToGrid/>
        </w:rPr>
        <w:t>55</w:t>
      </w:r>
      <w:r w:rsidRPr="0077262F">
        <w:rPr>
          <w:rFonts w:hAnsi="標楷體" w:hint="eastAsia"/>
          <w:snapToGrid/>
        </w:rPr>
        <w:t>億</w:t>
      </w:r>
      <w:r w:rsidR="00A5388C">
        <w:rPr>
          <w:rFonts w:hAnsi="標楷體" w:hint="eastAsia"/>
          <w:snapToGrid/>
        </w:rPr>
        <w:t>1</w:t>
      </w:r>
      <w:r w:rsidRPr="0077262F">
        <w:rPr>
          <w:rFonts w:hAnsi="標楷體" w:hint="eastAsia"/>
          <w:snapToGrid/>
        </w:rPr>
        <w:t>,</w:t>
      </w:r>
      <w:r w:rsidR="00A5388C">
        <w:rPr>
          <w:rFonts w:hAnsi="標楷體"/>
          <w:snapToGrid/>
        </w:rPr>
        <w:t>031</w:t>
      </w:r>
      <w:r w:rsidRPr="0077262F">
        <w:rPr>
          <w:rFonts w:hAnsi="標楷體" w:hint="eastAsia"/>
          <w:snapToGrid/>
        </w:rPr>
        <w:t>萬</w:t>
      </w:r>
      <w:r w:rsidR="00A5388C">
        <w:rPr>
          <w:rFonts w:hAnsi="標楷體" w:hint="eastAsia"/>
          <w:snapToGrid/>
        </w:rPr>
        <w:t>1</w:t>
      </w:r>
      <w:r w:rsidRPr="0077262F">
        <w:rPr>
          <w:rFonts w:hAnsi="標楷體" w:hint="eastAsia"/>
          <w:snapToGrid/>
        </w:rPr>
        <w:t>千元，</w:t>
      </w:r>
      <w:r w:rsidR="00A5388C">
        <w:rPr>
          <w:rFonts w:hAnsi="標楷體" w:hint="eastAsia"/>
          <w:snapToGrid/>
        </w:rPr>
        <w:t>較1</w:t>
      </w:r>
      <w:r w:rsidR="00A5388C">
        <w:rPr>
          <w:rFonts w:hAnsi="標楷體"/>
          <w:snapToGrid/>
        </w:rPr>
        <w:t>13</w:t>
      </w:r>
      <w:r w:rsidR="00A5388C">
        <w:rPr>
          <w:rFonts w:hAnsi="標楷體" w:hint="eastAsia"/>
          <w:snapToGrid/>
        </w:rPr>
        <w:t>年度預算數</w:t>
      </w:r>
      <w:r w:rsidR="00B56E5D">
        <w:rPr>
          <w:rFonts w:hAnsi="標楷體"/>
          <w:snapToGrid/>
        </w:rPr>
        <w:t>56</w:t>
      </w:r>
      <w:r w:rsidR="00B56E5D" w:rsidRPr="0077262F">
        <w:rPr>
          <w:rFonts w:hAnsi="標楷體" w:hint="eastAsia"/>
          <w:snapToGrid/>
        </w:rPr>
        <w:t>億</w:t>
      </w:r>
      <w:r w:rsidR="00B56E5D">
        <w:rPr>
          <w:rFonts w:hAnsi="標楷體"/>
          <w:snapToGrid/>
        </w:rPr>
        <w:t>9</w:t>
      </w:r>
      <w:r w:rsidR="00B56E5D" w:rsidRPr="0077262F">
        <w:rPr>
          <w:rFonts w:hAnsi="標楷體" w:hint="eastAsia"/>
          <w:snapToGrid/>
        </w:rPr>
        <w:t>,</w:t>
      </w:r>
      <w:r w:rsidR="00B56E5D">
        <w:rPr>
          <w:rFonts w:hAnsi="標楷體"/>
          <w:snapToGrid/>
        </w:rPr>
        <w:t>156</w:t>
      </w:r>
      <w:r w:rsidR="00B56E5D" w:rsidRPr="0077262F">
        <w:rPr>
          <w:rFonts w:hAnsi="標楷體" w:hint="eastAsia"/>
          <w:snapToGrid/>
        </w:rPr>
        <w:t>萬</w:t>
      </w:r>
      <w:r w:rsidR="00B56E5D">
        <w:rPr>
          <w:rFonts w:hAnsi="標楷體"/>
          <w:snapToGrid/>
        </w:rPr>
        <w:t>2</w:t>
      </w:r>
      <w:r w:rsidR="00B56E5D" w:rsidRPr="0077262F">
        <w:rPr>
          <w:rFonts w:hAnsi="標楷體" w:hint="eastAsia"/>
          <w:snapToGrid/>
        </w:rPr>
        <w:t>千元</w:t>
      </w:r>
      <w:r w:rsidR="00A5388C">
        <w:rPr>
          <w:rFonts w:hAnsi="標楷體" w:hint="eastAsia"/>
          <w:snapToGrid/>
        </w:rPr>
        <w:t>減少</w:t>
      </w:r>
      <w:r w:rsidR="00B56E5D">
        <w:rPr>
          <w:rFonts w:hAnsi="標楷體"/>
          <w:snapToGrid/>
        </w:rPr>
        <w:t>1</w:t>
      </w:r>
      <w:r w:rsidR="00B56E5D" w:rsidRPr="0077262F">
        <w:rPr>
          <w:rFonts w:hAnsi="標楷體" w:hint="eastAsia"/>
          <w:snapToGrid/>
        </w:rPr>
        <w:t>億</w:t>
      </w:r>
      <w:r w:rsidR="00B56E5D">
        <w:rPr>
          <w:rFonts w:hAnsi="標楷體"/>
          <w:snapToGrid/>
        </w:rPr>
        <w:t>8</w:t>
      </w:r>
      <w:r w:rsidR="00B56E5D" w:rsidRPr="0077262F">
        <w:rPr>
          <w:rFonts w:hAnsi="標楷體" w:hint="eastAsia"/>
          <w:snapToGrid/>
        </w:rPr>
        <w:t>,</w:t>
      </w:r>
      <w:r w:rsidR="00B56E5D">
        <w:rPr>
          <w:rFonts w:hAnsi="標楷體"/>
          <w:snapToGrid/>
        </w:rPr>
        <w:t>125</w:t>
      </w:r>
      <w:r w:rsidR="00B56E5D" w:rsidRPr="0077262F">
        <w:rPr>
          <w:rFonts w:hAnsi="標楷體" w:hint="eastAsia"/>
          <w:snapToGrid/>
        </w:rPr>
        <w:t>萬</w:t>
      </w:r>
      <w:r w:rsidR="00B56E5D">
        <w:rPr>
          <w:rFonts w:hAnsi="標楷體"/>
          <w:snapToGrid/>
        </w:rPr>
        <w:t>1</w:t>
      </w:r>
      <w:r w:rsidR="00B56E5D" w:rsidRPr="0077262F">
        <w:rPr>
          <w:rFonts w:hAnsi="標楷體" w:hint="eastAsia"/>
          <w:snapToGrid/>
        </w:rPr>
        <w:t>千元</w:t>
      </w:r>
      <w:r w:rsidR="00B56E5D">
        <w:rPr>
          <w:rFonts w:hAnsi="標楷體" w:hint="eastAsia"/>
          <w:snapToGrid/>
        </w:rPr>
        <w:t>，減幅3</w:t>
      </w:r>
      <w:r w:rsidR="00B56E5D">
        <w:rPr>
          <w:rFonts w:hAnsi="標楷體"/>
          <w:snapToGrid/>
        </w:rPr>
        <w:t>.18%</w:t>
      </w:r>
      <w:r w:rsidR="008F4AA9">
        <w:rPr>
          <w:rFonts w:hAnsi="標楷體" w:hint="eastAsia"/>
          <w:snapToGrid/>
        </w:rPr>
        <w:t>。經查：</w:t>
      </w:r>
    </w:p>
    <w:p w:rsidR="00296A0A" w:rsidRDefault="006E070B" w:rsidP="006E070B">
      <w:pPr>
        <w:pStyle w:val="ac"/>
        <w:ind w:left="849" w:hanging="283"/>
        <w:rPr>
          <w:rFonts w:hAnsi="標楷體" w:cs="細明體" w:hint="eastAsia"/>
          <w:b/>
          <w:szCs w:val="20"/>
        </w:rPr>
      </w:pPr>
      <w:r w:rsidRPr="00FD7039">
        <w:rPr>
          <w:rFonts w:hAnsi="標楷體" w:cs="細明體" w:hint="eastAsia"/>
          <w:b/>
          <w:szCs w:val="20"/>
        </w:rPr>
        <w:t>(</w:t>
      </w:r>
      <w:r>
        <w:rPr>
          <w:rFonts w:hAnsi="標楷體" w:cs="細明體" w:hint="eastAsia"/>
          <w:b/>
          <w:szCs w:val="20"/>
        </w:rPr>
        <w:t>一</w:t>
      </w:r>
      <w:r w:rsidRPr="00FD7039">
        <w:rPr>
          <w:rFonts w:hAnsi="標楷體" w:cs="細明體" w:hint="eastAsia"/>
          <w:b/>
          <w:szCs w:val="20"/>
        </w:rPr>
        <w:t>)</w:t>
      </w:r>
      <w:r w:rsidR="006344B5">
        <w:rPr>
          <w:rFonts w:hAnsi="標楷體" w:cs="細明體" w:hint="eastAsia"/>
          <w:b/>
          <w:szCs w:val="20"/>
        </w:rPr>
        <w:t>農業部每年均訂定糧食產銷計畫以穩定糧食供需，然</w:t>
      </w:r>
      <w:r w:rsidR="0011461E">
        <w:rPr>
          <w:rFonts w:hAnsi="標楷體" w:cs="細明體"/>
          <w:b/>
          <w:szCs w:val="20"/>
        </w:rPr>
        <w:t>100</w:t>
      </w:r>
      <w:r w:rsidR="0011461E">
        <w:rPr>
          <w:rFonts w:hAnsi="標楷體" w:cs="細明體" w:hint="eastAsia"/>
          <w:b/>
          <w:szCs w:val="20"/>
        </w:rPr>
        <w:t>年</w:t>
      </w:r>
      <w:r w:rsidR="003419C2">
        <w:rPr>
          <w:rFonts w:hAnsi="標楷體" w:cs="細明體" w:hint="eastAsia"/>
          <w:b/>
          <w:szCs w:val="20"/>
        </w:rPr>
        <w:t>度</w:t>
      </w:r>
      <w:r w:rsidR="00A82C6A">
        <w:rPr>
          <w:rFonts w:hAnsi="標楷體" w:cs="細明體" w:hint="eastAsia"/>
          <w:b/>
          <w:szCs w:val="20"/>
        </w:rPr>
        <w:t>起</w:t>
      </w:r>
      <w:r w:rsidR="0011461E">
        <w:rPr>
          <w:rFonts w:hAnsi="標楷體" w:cs="細明體" w:hint="eastAsia"/>
          <w:b/>
          <w:szCs w:val="20"/>
        </w:rPr>
        <w:t>糧</w:t>
      </w:r>
      <w:r w:rsidR="00204DF0">
        <w:rPr>
          <w:rFonts w:hAnsi="標楷體" w:cs="細明體" w:hint="eastAsia"/>
          <w:b/>
          <w:szCs w:val="20"/>
        </w:rPr>
        <w:t>食</w:t>
      </w:r>
      <w:r w:rsidR="0011461E">
        <w:rPr>
          <w:rFonts w:hAnsi="標楷體" w:cs="細明體" w:hint="eastAsia"/>
          <w:b/>
          <w:szCs w:val="20"/>
        </w:rPr>
        <w:t>收購量</w:t>
      </w:r>
      <w:r w:rsidR="006344B5">
        <w:rPr>
          <w:rFonts w:hAnsi="標楷體" w:cs="細明體" w:hint="eastAsia"/>
          <w:b/>
          <w:szCs w:val="20"/>
        </w:rPr>
        <w:t>多</w:t>
      </w:r>
      <w:r w:rsidR="00A82C6A">
        <w:rPr>
          <w:rFonts w:hAnsi="標楷體" w:cs="細明體" w:hint="eastAsia"/>
          <w:b/>
          <w:szCs w:val="20"/>
        </w:rPr>
        <w:t>較預算</w:t>
      </w:r>
      <w:r w:rsidR="0011461E">
        <w:rPr>
          <w:rFonts w:hAnsi="標楷體" w:cs="細明體" w:hint="eastAsia"/>
          <w:b/>
          <w:szCs w:val="20"/>
        </w:rPr>
        <w:t>增加，</w:t>
      </w:r>
      <w:r w:rsidR="0028384D">
        <w:rPr>
          <w:rFonts w:hAnsi="標楷體" w:cs="細明體" w:hint="eastAsia"/>
          <w:b/>
          <w:szCs w:val="20"/>
        </w:rPr>
        <w:t>糧食</w:t>
      </w:r>
      <w:r w:rsidR="0011461E">
        <w:rPr>
          <w:rFonts w:hAnsi="標楷體" w:cs="細明體" w:hint="eastAsia"/>
          <w:b/>
          <w:szCs w:val="20"/>
        </w:rPr>
        <w:t>銷售</w:t>
      </w:r>
      <w:r w:rsidR="00EA1434">
        <w:rPr>
          <w:rFonts w:hAnsi="標楷體" w:cs="細明體" w:hint="eastAsia"/>
          <w:b/>
          <w:szCs w:val="20"/>
        </w:rPr>
        <w:t>情形</w:t>
      </w:r>
      <w:r w:rsidR="000728E7">
        <w:rPr>
          <w:rFonts w:hAnsi="標楷體" w:cs="細明體" w:hint="eastAsia"/>
          <w:b/>
          <w:szCs w:val="20"/>
        </w:rPr>
        <w:t>則多較</w:t>
      </w:r>
      <w:r w:rsidR="0028384D">
        <w:rPr>
          <w:rFonts w:hAnsi="標楷體" w:cs="細明體" w:hint="eastAsia"/>
          <w:b/>
          <w:szCs w:val="20"/>
        </w:rPr>
        <w:t>預</w:t>
      </w:r>
      <w:r w:rsidR="000728E7">
        <w:rPr>
          <w:rFonts w:hAnsi="標楷體" w:cs="細明體" w:hint="eastAsia"/>
          <w:b/>
          <w:szCs w:val="20"/>
        </w:rPr>
        <w:t>算減少</w:t>
      </w:r>
    </w:p>
    <w:p w:rsidR="00CF6D2B" w:rsidRDefault="00065EEF" w:rsidP="00052C8C">
      <w:pPr>
        <w:pStyle w:val="21"/>
        <w:ind w:left="850" w:firstLine="566"/>
      </w:pPr>
      <w:r>
        <w:rPr>
          <w:rFonts w:hint="eastAsia"/>
        </w:rPr>
        <w:t>依糧食管理法第5條</w:t>
      </w:r>
      <w:r w:rsidR="007A0A65">
        <w:rPr>
          <w:rFonts w:hint="eastAsia"/>
        </w:rPr>
        <w:t>及糧食管理法施行細則第3條</w:t>
      </w:r>
      <w:r>
        <w:rPr>
          <w:rFonts w:hint="eastAsia"/>
        </w:rPr>
        <w:t>規定略以，農業部</w:t>
      </w:r>
      <w:r w:rsidRPr="00065EEF">
        <w:rPr>
          <w:rFonts w:hint="eastAsia"/>
        </w:rPr>
        <w:t>每年應訂定</w:t>
      </w:r>
      <w:r w:rsidR="007A0A65">
        <w:rPr>
          <w:rFonts w:hint="eastAsia"/>
        </w:rPr>
        <w:t>糧食產銷</w:t>
      </w:r>
      <w:r w:rsidRPr="00065EEF">
        <w:rPr>
          <w:rFonts w:hint="eastAsia"/>
        </w:rPr>
        <w:t>計畫</w:t>
      </w:r>
      <w:r w:rsidR="004C70B7">
        <w:rPr>
          <w:rFonts w:hint="eastAsia"/>
        </w:rPr>
        <w:t>，內容包括</w:t>
      </w:r>
      <w:r w:rsidR="004C70B7" w:rsidRPr="00304D2C">
        <w:rPr>
          <w:rFonts w:hint="eastAsia"/>
        </w:rPr>
        <w:t>糧食生產目標</w:t>
      </w:r>
      <w:r w:rsidR="004C70B7">
        <w:rPr>
          <w:rFonts w:hint="eastAsia"/>
        </w:rPr>
        <w:t>、</w:t>
      </w:r>
      <w:r w:rsidR="004C70B7" w:rsidRPr="00304D2C">
        <w:rPr>
          <w:rFonts w:hint="eastAsia"/>
        </w:rPr>
        <w:t>公糧收撥數</w:t>
      </w:r>
      <w:r w:rsidR="00B052E0">
        <w:rPr>
          <w:rFonts w:hint="eastAsia"/>
        </w:rPr>
        <w:t>、</w:t>
      </w:r>
      <w:r w:rsidR="00B052E0" w:rsidRPr="00B052E0">
        <w:rPr>
          <w:rFonts w:hint="eastAsia"/>
        </w:rPr>
        <w:t>糧食輸入、輸出數量</w:t>
      </w:r>
      <w:r w:rsidR="004C70B7">
        <w:rPr>
          <w:rFonts w:hint="eastAsia"/>
        </w:rPr>
        <w:t>及</w:t>
      </w:r>
      <w:r w:rsidR="004C70B7" w:rsidRPr="00304D2C">
        <w:rPr>
          <w:rFonts w:hint="eastAsia"/>
        </w:rPr>
        <w:t>安全存量</w:t>
      </w:r>
      <w:r w:rsidR="004C70B7">
        <w:rPr>
          <w:rFonts w:hint="eastAsia"/>
        </w:rPr>
        <w:t>等</w:t>
      </w:r>
      <w:r w:rsidRPr="00065EEF">
        <w:rPr>
          <w:rFonts w:hint="eastAsia"/>
        </w:rPr>
        <w:t>，以穩定糧食供需，確保國家糧食安全，促進農民收益</w:t>
      </w:r>
      <w:r w:rsidR="00CF6D2B">
        <w:rPr>
          <w:rFonts w:hint="eastAsia"/>
        </w:rPr>
        <w:t>；爰此，農業部</w:t>
      </w:r>
      <w:r w:rsidR="00CF6D2B" w:rsidRPr="00CF6D2B">
        <w:rPr>
          <w:rFonts w:hint="eastAsia"/>
        </w:rPr>
        <w:t>每年訂定糧食收撥計畫，執行稻米採購與撥售業務，維持適量安全存糧，穩定供應國內軍需民食</w:t>
      </w:r>
      <w:r w:rsidR="00CF6D2B">
        <w:rPr>
          <w:rFonts w:hint="eastAsia"/>
        </w:rPr>
        <w:t>，</w:t>
      </w:r>
      <w:r w:rsidR="006A27E5">
        <w:rPr>
          <w:rFonts w:hint="eastAsia"/>
        </w:rPr>
        <w:t>而</w:t>
      </w:r>
      <w:r w:rsidR="00CF6D2B" w:rsidRPr="00CF6D2B">
        <w:rPr>
          <w:rFonts w:hint="eastAsia"/>
        </w:rPr>
        <w:t>稻米來源</w:t>
      </w:r>
      <w:r w:rsidR="002B3909">
        <w:rPr>
          <w:rFonts w:hint="eastAsia"/>
        </w:rPr>
        <w:t>除收購公糧</w:t>
      </w:r>
      <w:r w:rsidR="00CF6D2B" w:rsidRPr="00CF6D2B">
        <w:rPr>
          <w:rFonts w:hint="eastAsia"/>
        </w:rPr>
        <w:t>稻穀</w:t>
      </w:r>
      <w:r w:rsidR="006A27E5">
        <w:rPr>
          <w:rFonts w:hint="eastAsia"/>
        </w:rPr>
        <w:t>外</w:t>
      </w:r>
      <w:r w:rsidR="00CF6D2B" w:rsidRPr="00CF6D2B">
        <w:rPr>
          <w:rFonts w:hint="eastAsia"/>
        </w:rPr>
        <w:t>，</w:t>
      </w:r>
      <w:r w:rsidR="006A27E5">
        <w:rPr>
          <w:rFonts w:hint="eastAsia"/>
        </w:rPr>
        <w:t>即</w:t>
      </w:r>
      <w:r w:rsidR="00CF6D2B" w:rsidRPr="00CF6D2B">
        <w:rPr>
          <w:rFonts w:hint="eastAsia"/>
        </w:rPr>
        <w:t>依我國對世界貿易組織</w:t>
      </w:r>
      <w:r w:rsidR="005A3BD2">
        <w:rPr>
          <w:rFonts w:hint="eastAsia"/>
        </w:rPr>
        <w:t>（W</w:t>
      </w:r>
      <w:r w:rsidR="005A3BD2">
        <w:t>TO</w:t>
      </w:r>
      <w:r w:rsidR="005A3BD2">
        <w:rPr>
          <w:rFonts w:hint="eastAsia"/>
        </w:rPr>
        <w:t>）</w:t>
      </w:r>
      <w:r w:rsidR="00CF6D2B" w:rsidRPr="00CF6D2B">
        <w:rPr>
          <w:rFonts w:hint="eastAsia"/>
        </w:rPr>
        <w:t>承諾，每年由政府進口</w:t>
      </w:r>
      <w:r w:rsidR="00AF0E28" w:rsidRPr="00AF0E28">
        <w:t>9</w:t>
      </w:r>
      <w:r w:rsidR="00AF0E28">
        <w:rPr>
          <w:rFonts w:hint="eastAsia"/>
        </w:rPr>
        <w:t>萬</w:t>
      </w:r>
      <w:r w:rsidR="00AF0E28" w:rsidRPr="00AF0E28">
        <w:t>4,068</w:t>
      </w:r>
      <w:r w:rsidR="00CF6D2B" w:rsidRPr="00CF6D2B">
        <w:rPr>
          <w:rFonts w:hint="eastAsia"/>
        </w:rPr>
        <w:t>公噸糙米</w:t>
      </w:r>
      <w:r w:rsidR="00CF6D2B">
        <w:rPr>
          <w:rFonts w:hint="eastAsia"/>
        </w:rPr>
        <w:t>，</w:t>
      </w:r>
      <w:r w:rsidR="00CF6D2B" w:rsidRPr="00CF6D2B">
        <w:rPr>
          <w:rFonts w:hint="eastAsia"/>
        </w:rPr>
        <w:t>除供為安全存糧，並銷售軍糧、法務糧及辦理國內外糧食救助，遇有市場供應不足致價格波動時，即釋出市場穩定供需，另並以撥售酒糧、加工用米及飼料等方式推陳，以維持安全存糧品質</w:t>
      </w:r>
      <w:r w:rsidR="00304D2C" w:rsidRPr="00304D2C">
        <w:rPr>
          <w:rFonts w:hint="eastAsia"/>
        </w:rPr>
        <w:t>。</w:t>
      </w:r>
    </w:p>
    <w:p w:rsidR="007A0A65" w:rsidRDefault="00D96E99" w:rsidP="00052C8C">
      <w:pPr>
        <w:pStyle w:val="21"/>
        <w:ind w:left="850" w:firstLine="566"/>
      </w:pPr>
      <w:r>
        <w:rPr>
          <w:rFonts w:hint="eastAsia"/>
        </w:rPr>
        <w:t>檢視9</w:t>
      </w:r>
      <w:r>
        <w:t>9</w:t>
      </w:r>
      <w:r>
        <w:rPr>
          <w:rFonts w:hint="eastAsia"/>
        </w:rPr>
        <w:t>至1</w:t>
      </w:r>
      <w:r>
        <w:t>13</w:t>
      </w:r>
      <w:r>
        <w:rPr>
          <w:rFonts w:hint="eastAsia"/>
        </w:rPr>
        <w:t>年度糧食收購與銷售情形(詳表</w:t>
      </w:r>
      <w:r>
        <w:t>3-4</w:t>
      </w:r>
      <w:r>
        <w:rPr>
          <w:rFonts w:hint="eastAsia"/>
        </w:rPr>
        <w:t>)，</w:t>
      </w:r>
      <w:r w:rsidR="001A0246">
        <w:rPr>
          <w:rFonts w:hint="eastAsia"/>
        </w:rPr>
        <w:t>自</w:t>
      </w:r>
      <w:r w:rsidR="00A77BA2">
        <w:rPr>
          <w:rFonts w:hint="eastAsia"/>
        </w:rPr>
        <w:t>100年</w:t>
      </w:r>
      <w:r w:rsidR="0026295A">
        <w:rPr>
          <w:rFonts w:hint="eastAsia"/>
        </w:rPr>
        <w:t>度</w:t>
      </w:r>
      <w:r w:rsidR="00204DF0" w:rsidRPr="00204DF0">
        <w:rPr>
          <w:rFonts w:hint="eastAsia"/>
        </w:rPr>
        <w:t>提高公糧收購價格及補助烘乾費用</w:t>
      </w:r>
      <w:r>
        <w:rPr>
          <w:rFonts w:hint="eastAsia"/>
        </w:rPr>
        <w:t>後</w:t>
      </w:r>
      <w:r w:rsidR="00204DF0">
        <w:rPr>
          <w:rFonts w:hint="eastAsia"/>
        </w:rPr>
        <w:t>，糧食收購數量由99年</w:t>
      </w:r>
      <w:r w:rsidR="0026295A">
        <w:rPr>
          <w:rFonts w:hint="eastAsia"/>
        </w:rPr>
        <w:t>度</w:t>
      </w:r>
      <w:r w:rsidR="00204DF0">
        <w:rPr>
          <w:rFonts w:hint="eastAsia"/>
        </w:rPr>
        <w:t>34.93萬公噸，</w:t>
      </w:r>
      <w:r>
        <w:rPr>
          <w:rFonts w:hint="eastAsia"/>
        </w:rPr>
        <w:t>概呈逐年攀升趨勢，</w:t>
      </w:r>
      <w:r w:rsidR="00204DF0">
        <w:rPr>
          <w:rFonts w:hint="eastAsia"/>
        </w:rPr>
        <w:t>最高增至108</w:t>
      </w:r>
      <w:r w:rsidR="0028384D">
        <w:rPr>
          <w:rFonts w:hint="eastAsia"/>
        </w:rPr>
        <w:t>及1</w:t>
      </w:r>
      <w:r w:rsidR="0028384D">
        <w:t>09</w:t>
      </w:r>
      <w:r w:rsidR="00204DF0">
        <w:rPr>
          <w:rFonts w:hint="eastAsia"/>
        </w:rPr>
        <w:t>年</w:t>
      </w:r>
      <w:r w:rsidR="0026295A">
        <w:rPr>
          <w:rFonts w:hint="eastAsia"/>
        </w:rPr>
        <w:t>度之</w:t>
      </w:r>
      <w:r w:rsidR="00204DF0">
        <w:rPr>
          <w:rFonts w:hint="eastAsia"/>
        </w:rPr>
        <w:t>67.</w:t>
      </w:r>
      <w:r w:rsidR="001A0246">
        <w:rPr>
          <w:rFonts w:hint="eastAsia"/>
        </w:rPr>
        <w:t>90</w:t>
      </w:r>
      <w:r w:rsidR="0026295A">
        <w:rPr>
          <w:rFonts w:hint="eastAsia"/>
        </w:rPr>
        <w:t>及</w:t>
      </w:r>
      <w:r w:rsidR="0028384D">
        <w:rPr>
          <w:rFonts w:hint="eastAsia"/>
        </w:rPr>
        <w:t>6</w:t>
      </w:r>
      <w:r w:rsidR="0028384D">
        <w:t>4.60</w:t>
      </w:r>
      <w:r w:rsidR="0028384D">
        <w:rPr>
          <w:rFonts w:hint="eastAsia"/>
        </w:rPr>
        <w:t>萬公噸</w:t>
      </w:r>
      <w:r w:rsidR="00204DF0">
        <w:rPr>
          <w:rFonts w:hint="eastAsia"/>
        </w:rPr>
        <w:t>，增幅</w:t>
      </w:r>
      <w:r w:rsidR="0028384D">
        <w:rPr>
          <w:rFonts w:hint="eastAsia"/>
        </w:rPr>
        <w:t>分別</w:t>
      </w:r>
      <w:r w:rsidR="00B052E0">
        <w:rPr>
          <w:rFonts w:hint="eastAsia"/>
        </w:rPr>
        <w:t>達</w:t>
      </w:r>
      <w:r w:rsidR="00D63461">
        <w:rPr>
          <w:rFonts w:hint="eastAsia"/>
        </w:rPr>
        <w:t>94.38</w:t>
      </w:r>
      <w:r w:rsidR="00D63461">
        <w:t>%</w:t>
      </w:r>
      <w:r w:rsidR="0028384D">
        <w:rPr>
          <w:rFonts w:hint="eastAsia"/>
        </w:rPr>
        <w:t>及8</w:t>
      </w:r>
      <w:r w:rsidR="0028384D">
        <w:t>4.93%</w:t>
      </w:r>
      <w:r w:rsidR="00D63461">
        <w:rPr>
          <w:rFonts w:hint="eastAsia"/>
        </w:rPr>
        <w:t>，1</w:t>
      </w:r>
      <w:r w:rsidR="00D63461">
        <w:t>10</w:t>
      </w:r>
      <w:r w:rsidR="0028384D">
        <w:rPr>
          <w:rFonts w:hint="eastAsia"/>
        </w:rPr>
        <w:t>至1</w:t>
      </w:r>
      <w:r w:rsidR="0028384D">
        <w:t>13</w:t>
      </w:r>
      <w:r w:rsidR="00D63461">
        <w:rPr>
          <w:rFonts w:hint="eastAsia"/>
        </w:rPr>
        <w:t>年</w:t>
      </w:r>
      <w:r w:rsidR="003419C2">
        <w:rPr>
          <w:rFonts w:hint="eastAsia"/>
        </w:rPr>
        <w:t>度</w:t>
      </w:r>
      <w:r w:rsidR="006344B5">
        <w:rPr>
          <w:rFonts w:hint="eastAsia"/>
        </w:rPr>
        <w:t>間因</w:t>
      </w:r>
      <w:r w:rsidR="00D63461">
        <w:rPr>
          <w:rFonts w:hint="eastAsia"/>
        </w:rPr>
        <w:t>旱</w:t>
      </w:r>
      <w:r w:rsidR="0028384D">
        <w:rPr>
          <w:rFonts w:hint="eastAsia"/>
        </w:rPr>
        <w:t>情</w:t>
      </w:r>
      <w:r w:rsidR="00D63461">
        <w:rPr>
          <w:rFonts w:hint="eastAsia"/>
        </w:rPr>
        <w:t>停灌</w:t>
      </w:r>
      <w:r w:rsidR="0028384D">
        <w:rPr>
          <w:rFonts w:hint="eastAsia"/>
        </w:rPr>
        <w:t>致</w:t>
      </w:r>
      <w:r w:rsidR="006344B5">
        <w:rPr>
          <w:rFonts w:hint="eastAsia"/>
        </w:rPr>
        <w:t>公糧</w:t>
      </w:r>
      <w:r w:rsidR="0028384D">
        <w:rPr>
          <w:rFonts w:hint="eastAsia"/>
        </w:rPr>
        <w:t>收購數量</w:t>
      </w:r>
      <w:r w:rsidR="00D63461">
        <w:rPr>
          <w:rFonts w:hint="eastAsia"/>
        </w:rPr>
        <w:t>降至</w:t>
      </w:r>
      <w:r w:rsidR="0028384D">
        <w:rPr>
          <w:rFonts w:hint="eastAsia"/>
        </w:rPr>
        <w:t>4</w:t>
      </w:r>
      <w:r w:rsidR="0028384D">
        <w:t>3.96</w:t>
      </w:r>
      <w:r w:rsidR="0028384D">
        <w:rPr>
          <w:rFonts w:hint="eastAsia"/>
        </w:rPr>
        <w:t>至4</w:t>
      </w:r>
      <w:r w:rsidR="0028384D">
        <w:t>8.02</w:t>
      </w:r>
      <w:r w:rsidR="0028384D">
        <w:rPr>
          <w:rFonts w:hint="eastAsia"/>
        </w:rPr>
        <w:t>萬公噸間</w:t>
      </w:r>
      <w:r w:rsidR="00D63461">
        <w:rPr>
          <w:rFonts w:hint="eastAsia"/>
        </w:rPr>
        <w:t>，</w:t>
      </w:r>
      <w:r w:rsidR="0028384D">
        <w:rPr>
          <w:rFonts w:hint="eastAsia"/>
        </w:rPr>
        <w:t>然除1</w:t>
      </w:r>
      <w:r w:rsidR="0028384D">
        <w:t>12</w:t>
      </w:r>
      <w:r w:rsidR="0028384D">
        <w:rPr>
          <w:rFonts w:hint="eastAsia"/>
        </w:rPr>
        <w:t>年度外，每年</w:t>
      </w:r>
      <w:r>
        <w:rPr>
          <w:rFonts w:hint="eastAsia"/>
        </w:rPr>
        <w:t>實際</w:t>
      </w:r>
      <w:r w:rsidR="0028384D">
        <w:rPr>
          <w:rFonts w:hint="eastAsia"/>
        </w:rPr>
        <w:t>收購數量均較</w:t>
      </w:r>
      <w:r w:rsidR="00D63461">
        <w:rPr>
          <w:rFonts w:hint="eastAsia"/>
        </w:rPr>
        <w:t>預算增加</w:t>
      </w:r>
      <w:r w:rsidR="00B052E0">
        <w:rPr>
          <w:rFonts w:hint="eastAsia"/>
        </w:rPr>
        <w:t>，1</w:t>
      </w:r>
      <w:r w:rsidR="00B052E0">
        <w:t>09</w:t>
      </w:r>
      <w:r w:rsidR="00B052E0">
        <w:rPr>
          <w:rFonts w:hint="eastAsia"/>
        </w:rPr>
        <w:t>年度</w:t>
      </w:r>
      <w:r w:rsidR="0026295A">
        <w:rPr>
          <w:rFonts w:hint="eastAsia"/>
        </w:rPr>
        <w:t>收購數量</w:t>
      </w:r>
      <w:r w:rsidR="00B052E0">
        <w:rPr>
          <w:rFonts w:hint="eastAsia"/>
        </w:rPr>
        <w:t>甚至</w:t>
      </w:r>
      <w:r w:rsidR="0026295A">
        <w:rPr>
          <w:rFonts w:hint="eastAsia"/>
        </w:rPr>
        <w:t>較預算</w:t>
      </w:r>
      <w:r w:rsidR="00B052E0">
        <w:rPr>
          <w:rFonts w:hint="eastAsia"/>
        </w:rPr>
        <w:t>超出1</w:t>
      </w:r>
      <w:r w:rsidR="00B052E0">
        <w:t>.32</w:t>
      </w:r>
      <w:r w:rsidR="00B052E0">
        <w:rPr>
          <w:rFonts w:hint="eastAsia"/>
        </w:rPr>
        <w:t>倍；</w:t>
      </w:r>
      <w:r w:rsidR="0028384D">
        <w:rPr>
          <w:rFonts w:hint="eastAsia"/>
        </w:rPr>
        <w:t>相較之下，糧食銷售</w:t>
      </w:r>
      <w:r w:rsidR="0026295A">
        <w:rPr>
          <w:rFonts w:hint="eastAsia"/>
        </w:rPr>
        <w:t>數量</w:t>
      </w:r>
      <w:r w:rsidR="00BF393E">
        <w:rPr>
          <w:rFonts w:hint="eastAsia"/>
        </w:rPr>
        <w:t>雖亦由99年度13.26萬糙米公噸</w:t>
      </w:r>
      <w:r w:rsidR="000728E7">
        <w:rPr>
          <w:rFonts w:hint="eastAsia"/>
        </w:rPr>
        <w:t>逐年</w:t>
      </w:r>
      <w:r w:rsidR="00BF393E">
        <w:rPr>
          <w:rFonts w:hint="eastAsia"/>
        </w:rPr>
        <w:t>增</w:t>
      </w:r>
      <w:r w:rsidR="000728E7">
        <w:rPr>
          <w:rFonts w:hint="eastAsia"/>
        </w:rPr>
        <w:t>加</w:t>
      </w:r>
      <w:r w:rsidR="00BF393E">
        <w:rPr>
          <w:rFonts w:hint="eastAsia"/>
        </w:rPr>
        <w:t>至109及110年度之55.01及46.66萬糙米公噸</w:t>
      </w:r>
      <w:r w:rsidR="001A0246">
        <w:rPr>
          <w:rFonts w:hint="eastAsia"/>
        </w:rPr>
        <w:t>之</w:t>
      </w:r>
      <w:r w:rsidR="003419C2">
        <w:rPr>
          <w:rFonts w:hint="eastAsia"/>
        </w:rPr>
        <w:t>高</w:t>
      </w:r>
      <w:r w:rsidR="001A0246">
        <w:rPr>
          <w:rFonts w:hint="eastAsia"/>
        </w:rPr>
        <w:t>點</w:t>
      </w:r>
      <w:r w:rsidR="00BF393E">
        <w:rPr>
          <w:rFonts w:hint="eastAsia"/>
        </w:rPr>
        <w:t>，卻</w:t>
      </w:r>
      <w:r w:rsidR="00B052E0">
        <w:rPr>
          <w:rFonts w:hint="eastAsia"/>
        </w:rPr>
        <w:t>多</w:t>
      </w:r>
      <w:r w:rsidR="0026295A">
        <w:rPr>
          <w:rFonts w:hint="eastAsia"/>
        </w:rPr>
        <w:t>數</w:t>
      </w:r>
      <w:r w:rsidR="00B052E0">
        <w:rPr>
          <w:rFonts w:hint="eastAsia"/>
        </w:rPr>
        <w:t>未如預期，尤</w:t>
      </w:r>
      <w:r w:rsidR="001A0246">
        <w:rPr>
          <w:rFonts w:hint="eastAsia"/>
        </w:rPr>
        <w:t>以</w:t>
      </w:r>
      <w:r w:rsidR="00B052E0">
        <w:rPr>
          <w:rFonts w:hint="eastAsia"/>
        </w:rPr>
        <w:t>1</w:t>
      </w:r>
      <w:r w:rsidR="00B052E0">
        <w:t>06</w:t>
      </w:r>
      <w:r w:rsidR="000728E7">
        <w:rPr>
          <w:rFonts w:hint="eastAsia"/>
        </w:rPr>
        <w:t>至113</w:t>
      </w:r>
      <w:r w:rsidR="00B052E0">
        <w:rPr>
          <w:rFonts w:hint="eastAsia"/>
        </w:rPr>
        <w:t>年</w:t>
      </w:r>
      <w:r w:rsidR="000728E7">
        <w:rPr>
          <w:rFonts w:hint="eastAsia"/>
        </w:rPr>
        <w:t>度</w:t>
      </w:r>
      <w:r w:rsidR="009E4B14">
        <w:rPr>
          <w:rFonts w:hint="eastAsia"/>
        </w:rPr>
        <w:t>，除1</w:t>
      </w:r>
      <w:r w:rsidR="009E4B14">
        <w:t>09</w:t>
      </w:r>
      <w:r w:rsidR="009E4B14">
        <w:rPr>
          <w:rFonts w:hint="eastAsia"/>
        </w:rPr>
        <w:t>年度外，</w:t>
      </w:r>
      <w:r w:rsidR="00B052E0">
        <w:rPr>
          <w:rFonts w:hint="eastAsia"/>
        </w:rPr>
        <w:t>均較預算為低</w:t>
      </w:r>
      <w:r>
        <w:rPr>
          <w:rFonts w:hint="eastAsia"/>
        </w:rPr>
        <w:t>，減少比率介於4</w:t>
      </w:r>
      <w:r>
        <w:t>.42%</w:t>
      </w:r>
      <w:r>
        <w:rPr>
          <w:rFonts w:hint="eastAsia"/>
        </w:rPr>
        <w:t>至2</w:t>
      </w:r>
      <w:r>
        <w:t>9.07%</w:t>
      </w:r>
      <w:r>
        <w:rPr>
          <w:rFonts w:hint="eastAsia"/>
        </w:rPr>
        <w:t>間。</w:t>
      </w:r>
    </w:p>
    <w:p w:rsidR="007F68A2" w:rsidRDefault="00B71937" w:rsidP="001019D2">
      <w:pPr>
        <w:widowControl/>
        <w:spacing w:beforeLines="25" w:before="125" w:line="360" w:lineRule="exact"/>
        <w:ind w:leftChars="0" w:left="1134" w:hangingChars="400" w:hanging="1134"/>
        <w:rPr>
          <w:b/>
        </w:rPr>
      </w:pPr>
      <w:r w:rsidRPr="00FD7039">
        <w:rPr>
          <w:rFonts w:hint="eastAsia"/>
          <w:b/>
        </w:rPr>
        <w:t>表3-</w:t>
      </w:r>
      <w:r w:rsidR="001019D2">
        <w:rPr>
          <w:rFonts w:hint="eastAsia"/>
          <w:b/>
        </w:rPr>
        <w:t>4</w:t>
      </w:r>
      <w:r w:rsidRPr="00FD7039">
        <w:rPr>
          <w:rFonts w:hint="eastAsia"/>
          <w:b/>
        </w:rPr>
        <w:t xml:space="preserve">  </w:t>
      </w:r>
      <w:r w:rsidR="0011461E">
        <w:rPr>
          <w:b/>
        </w:rPr>
        <w:t>99</w:t>
      </w:r>
      <w:r w:rsidR="00F37B57">
        <w:rPr>
          <w:rFonts w:hint="eastAsia"/>
          <w:b/>
        </w:rPr>
        <w:t>至113年度</w:t>
      </w:r>
      <w:r w:rsidR="0007579D">
        <w:rPr>
          <w:rFonts w:hint="eastAsia"/>
          <w:b/>
        </w:rPr>
        <w:t>農業部</w:t>
      </w:r>
      <w:r w:rsidR="006040C0">
        <w:rPr>
          <w:rFonts w:hint="eastAsia"/>
          <w:b/>
        </w:rPr>
        <w:t>收購</w:t>
      </w:r>
      <w:r w:rsidR="0011461E">
        <w:rPr>
          <w:rFonts w:hint="eastAsia"/>
          <w:b/>
        </w:rPr>
        <w:t>糧</w:t>
      </w:r>
      <w:r w:rsidR="00E92C19">
        <w:rPr>
          <w:rFonts w:hint="eastAsia"/>
          <w:b/>
        </w:rPr>
        <w:t>食</w:t>
      </w:r>
      <w:r w:rsidR="0011461E">
        <w:rPr>
          <w:rFonts w:hint="eastAsia"/>
          <w:b/>
        </w:rPr>
        <w:t>及</w:t>
      </w:r>
      <w:r w:rsidR="006040C0">
        <w:rPr>
          <w:rFonts w:hint="eastAsia"/>
          <w:b/>
        </w:rPr>
        <w:t>糧食供銷預決算</w:t>
      </w:r>
      <w:r w:rsidR="0011461E">
        <w:rPr>
          <w:rFonts w:hint="eastAsia"/>
          <w:b/>
        </w:rPr>
        <w:t>數量</w:t>
      </w:r>
      <w:r w:rsidR="006040C0">
        <w:rPr>
          <w:rFonts w:hint="eastAsia"/>
          <w:b/>
        </w:rPr>
        <w:t>比較</w:t>
      </w:r>
      <w:r w:rsidR="0011461E">
        <w:rPr>
          <w:rFonts w:hint="eastAsia"/>
          <w:b/>
        </w:rPr>
        <w:t>表</w:t>
      </w:r>
      <w:r>
        <w:rPr>
          <w:rFonts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82"/>
        <w:gridCol w:w="990"/>
        <w:gridCol w:w="990"/>
        <w:gridCol w:w="990"/>
        <w:gridCol w:w="972"/>
        <w:gridCol w:w="990"/>
        <w:gridCol w:w="990"/>
        <w:gridCol w:w="1029"/>
        <w:gridCol w:w="972"/>
      </w:tblGrid>
      <w:tr w:rsidR="00B70836" w:rsidRPr="005B2310" w:rsidTr="00A07833">
        <w:trPr>
          <w:trHeight w:val="323"/>
          <w:tblHeader/>
        </w:trPr>
        <w:tc>
          <w:tcPr>
            <w:tcW w:w="470" w:type="dxa"/>
            <w:vMerge w:val="restart"/>
            <w:shd w:val="clear" w:color="auto" w:fill="auto"/>
            <w:vAlign w:val="center"/>
          </w:tcPr>
          <w:p w:rsidR="00B70836" w:rsidRPr="005B2310" w:rsidRDefault="00B70836" w:rsidP="0011461E">
            <w:pPr>
              <w:widowControl/>
              <w:spacing w:line="280" w:lineRule="exact"/>
              <w:ind w:leftChars="0" w:left="0" w:firstLineChars="0" w:firstLine="0"/>
              <w:jc w:val="center"/>
              <w:rPr>
                <w:rFonts w:hAnsi="標楷體"/>
                <w:b/>
                <w:bCs/>
                <w:snapToGrid/>
                <w:spacing w:val="-20"/>
                <w:kern w:val="0"/>
                <w:sz w:val="24"/>
                <w:szCs w:val="24"/>
              </w:rPr>
            </w:pPr>
            <w:r w:rsidRPr="005B2310">
              <w:rPr>
                <w:rFonts w:hAnsi="標楷體"/>
                <w:b/>
                <w:bCs/>
                <w:snapToGrid/>
                <w:spacing w:val="-20"/>
                <w:kern w:val="0"/>
                <w:sz w:val="24"/>
                <w:szCs w:val="24"/>
              </w:rPr>
              <w:t>年度</w:t>
            </w:r>
          </w:p>
        </w:tc>
        <w:tc>
          <w:tcPr>
            <w:tcW w:w="4004" w:type="dxa"/>
            <w:gridSpan w:val="4"/>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糧食</w:t>
            </w:r>
            <w:r w:rsidRPr="005B2310">
              <w:rPr>
                <w:rFonts w:hAnsi="標楷體" w:hint="eastAsia"/>
                <w:b/>
                <w:bCs/>
                <w:snapToGrid/>
                <w:spacing w:val="-20"/>
                <w:kern w:val="0"/>
                <w:sz w:val="24"/>
                <w:szCs w:val="24"/>
              </w:rPr>
              <w:t>收購數量（公噸</w:t>
            </w:r>
            <w:r>
              <w:rPr>
                <w:rFonts w:hAnsi="標楷體"/>
                <w:b/>
                <w:bCs/>
                <w:snapToGrid/>
                <w:spacing w:val="-20"/>
                <w:kern w:val="0"/>
                <w:sz w:val="24"/>
                <w:szCs w:val="24"/>
              </w:rPr>
              <w:t>）</w:t>
            </w:r>
          </w:p>
        </w:tc>
        <w:tc>
          <w:tcPr>
            <w:tcW w:w="4031" w:type="dxa"/>
            <w:gridSpan w:val="4"/>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糧食</w:t>
            </w:r>
            <w:r w:rsidR="00B052E0">
              <w:rPr>
                <w:rFonts w:hAnsi="標楷體" w:hint="eastAsia"/>
                <w:b/>
                <w:bCs/>
                <w:snapToGrid/>
                <w:spacing w:val="-20"/>
                <w:kern w:val="0"/>
                <w:sz w:val="24"/>
                <w:szCs w:val="24"/>
              </w:rPr>
              <w:t>供</w:t>
            </w:r>
            <w:r>
              <w:rPr>
                <w:rFonts w:hAnsi="標楷體" w:hint="eastAsia"/>
                <w:b/>
                <w:bCs/>
                <w:snapToGrid/>
                <w:spacing w:val="-20"/>
                <w:kern w:val="0"/>
                <w:sz w:val="24"/>
                <w:szCs w:val="24"/>
              </w:rPr>
              <w:t>銷數</w:t>
            </w:r>
            <w:r w:rsidRPr="005B2310">
              <w:rPr>
                <w:rFonts w:hAnsi="標楷體" w:hint="eastAsia"/>
                <w:b/>
                <w:bCs/>
                <w:snapToGrid/>
                <w:spacing w:val="-20"/>
                <w:kern w:val="0"/>
                <w:sz w:val="24"/>
                <w:szCs w:val="24"/>
              </w:rPr>
              <w:t>量（糙米公噸）</w:t>
            </w:r>
          </w:p>
        </w:tc>
      </w:tr>
      <w:tr w:rsidR="00B70836" w:rsidRPr="005B2310" w:rsidTr="00A07833">
        <w:trPr>
          <w:trHeight w:val="323"/>
          <w:tblHeader/>
        </w:trPr>
        <w:tc>
          <w:tcPr>
            <w:tcW w:w="470" w:type="dxa"/>
            <w:vMerge/>
            <w:shd w:val="clear" w:color="auto" w:fill="auto"/>
            <w:vAlign w:val="center"/>
          </w:tcPr>
          <w:p w:rsidR="00B70836" w:rsidRPr="005B2310" w:rsidRDefault="00B70836" w:rsidP="0011461E">
            <w:pPr>
              <w:widowControl/>
              <w:spacing w:line="280" w:lineRule="exact"/>
              <w:ind w:leftChars="0" w:left="0" w:firstLineChars="0" w:firstLine="0"/>
              <w:jc w:val="center"/>
              <w:rPr>
                <w:rFonts w:hAnsi="標楷體"/>
                <w:b/>
                <w:bCs/>
                <w:snapToGrid/>
                <w:spacing w:val="-20"/>
                <w:kern w:val="0"/>
                <w:sz w:val="24"/>
                <w:szCs w:val="24"/>
              </w:rPr>
            </w:pPr>
          </w:p>
        </w:tc>
        <w:tc>
          <w:tcPr>
            <w:tcW w:w="1002" w:type="dxa"/>
            <w:vMerge w:val="restart"/>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預算</w:t>
            </w:r>
          </w:p>
        </w:tc>
        <w:tc>
          <w:tcPr>
            <w:tcW w:w="1002" w:type="dxa"/>
            <w:vMerge w:val="restart"/>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決算</w:t>
            </w:r>
          </w:p>
        </w:tc>
        <w:tc>
          <w:tcPr>
            <w:tcW w:w="2000" w:type="dxa"/>
            <w:gridSpan w:val="2"/>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比較增減</w:t>
            </w:r>
          </w:p>
        </w:tc>
        <w:tc>
          <w:tcPr>
            <w:tcW w:w="1001" w:type="dxa"/>
            <w:vMerge w:val="restart"/>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預</w:t>
            </w:r>
            <w:r w:rsidR="00A16AC0">
              <w:rPr>
                <w:rFonts w:hAnsi="標楷體" w:hint="eastAsia"/>
                <w:b/>
                <w:bCs/>
                <w:snapToGrid/>
                <w:spacing w:val="-20"/>
                <w:kern w:val="0"/>
                <w:sz w:val="24"/>
                <w:szCs w:val="24"/>
              </w:rPr>
              <w:t>算</w:t>
            </w:r>
          </w:p>
        </w:tc>
        <w:tc>
          <w:tcPr>
            <w:tcW w:w="1002" w:type="dxa"/>
            <w:vMerge w:val="restart"/>
            <w:shd w:val="clear" w:color="auto" w:fill="auto"/>
            <w:vAlign w:val="center"/>
          </w:tcPr>
          <w:p w:rsidR="00B70836" w:rsidRPr="005B2310" w:rsidRDefault="00A16AC0"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決算</w:t>
            </w:r>
          </w:p>
        </w:tc>
        <w:tc>
          <w:tcPr>
            <w:tcW w:w="2028" w:type="dxa"/>
            <w:gridSpan w:val="2"/>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比較增減</w:t>
            </w:r>
          </w:p>
        </w:tc>
      </w:tr>
      <w:tr w:rsidR="00563DE3" w:rsidRPr="005B2310" w:rsidTr="00A07833">
        <w:trPr>
          <w:trHeight w:val="322"/>
          <w:tblHeader/>
        </w:trPr>
        <w:tc>
          <w:tcPr>
            <w:tcW w:w="470" w:type="dxa"/>
            <w:vMerge/>
            <w:shd w:val="clear" w:color="auto" w:fill="auto"/>
            <w:vAlign w:val="center"/>
          </w:tcPr>
          <w:p w:rsidR="00B70836" w:rsidRPr="005B2310" w:rsidRDefault="00B70836" w:rsidP="0011461E">
            <w:pPr>
              <w:widowControl/>
              <w:spacing w:line="280" w:lineRule="exact"/>
              <w:ind w:leftChars="0" w:left="0" w:firstLineChars="0" w:firstLine="0"/>
              <w:jc w:val="center"/>
              <w:rPr>
                <w:rFonts w:hAnsi="標楷體"/>
                <w:b/>
                <w:bCs/>
                <w:snapToGrid/>
                <w:spacing w:val="-20"/>
                <w:kern w:val="0"/>
                <w:sz w:val="24"/>
                <w:szCs w:val="24"/>
              </w:rPr>
            </w:pPr>
          </w:p>
        </w:tc>
        <w:tc>
          <w:tcPr>
            <w:tcW w:w="1002" w:type="dxa"/>
            <w:vMerge/>
            <w:shd w:val="clear" w:color="auto" w:fill="auto"/>
            <w:vAlign w:val="center"/>
          </w:tcPr>
          <w:p w:rsidR="00B70836" w:rsidRDefault="00B70836" w:rsidP="0011461E">
            <w:pPr>
              <w:spacing w:line="320" w:lineRule="exact"/>
              <w:ind w:leftChars="0" w:left="0" w:firstLineChars="0" w:firstLine="0"/>
              <w:jc w:val="center"/>
              <w:rPr>
                <w:rFonts w:hAnsi="標楷體" w:hint="eastAsia"/>
                <w:b/>
                <w:bCs/>
                <w:snapToGrid/>
                <w:spacing w:val="-20"/>
                <w:kern w:val="0"/>
                <w:sz w:val="24"/>
                <w:szCs w:val="24"/>
              </w:rPr>
            </w:pPr>
          </w:p>
        </w:tc>
        <w:tc>
          <w:tcPr>
            <w:tcW w:w="1002" w:type="dxa"/>
            <w:vMerge/>
            <w:shd w:val="clear" w:color="auto" w:fill="auto"/>
            <w:vAlign w:val="center"/>
          </w:tcPr>
          <w:p w:rsidR="00B70836" w:rsidRDefault="00B70836" w:rsidP="0011461E">
            <w:pPr>
              <w:spacing w:line="320" w:lineRule="exact"/>
              <w:ind w:leftChars="0" w:left="0" w:firstLineChars="0" w:firstLine="0"/>
              <w:jc w:val="center"/>
              <w:rPr>
                <w:rFonts w:hAnsi="標楷體" w:hint="eastAsia"/>
                <w:b/>
                <w:bCs/>
                <w:snapToGrid/>
                <w:spacing w:val="-20"/>
                <w:kern w:val="0"/>
                <w:sz w:val="24"/>
                <w:szCs w:val="24"/>
              </w:rPr>
            </w:pPr>
          </w:p>
        </w:tc>
        <w:tc>
          <w:tcPr>
            <w:tcW w:w="1001" w:type="dxa"/>
            <w:shd w:val="clear" w:color="auto" w:fill="auto"/>
            <w:vAlign w:val="center"/>
          </w:tcPr>
          <w:p w:rsidR="00B70836"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數量</w:t>
            </w:r>
          </w:p>
        </w:tc>
        <w:tc>
          <w:tcPr>
            <w:tcW w:w="999" w:type="dxa"/>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比率(%)</w:t>
            </w:r>
          </w:p>
        </w:tc>
        <w:tc>
          <w:tcPr>
            <w:tcW w:w="1001" w:type="dxa"/>
            <w:vMerge/>
            <w:shd w:val="clear" w:color="auto" w:fill="auto"/>
            <w:vAlign w:val="center"/>
          </w:tcPr>
          <w:p w:rsidR="00B70836" w:rsidRDefault="00B70836" w:rsidP="0011461E">
            <w:pPr>
              <w:spacing w:line="320" w:lineRule="exact"/>
              <w:ind w:leftChars="0" w:left="0" w:firstLineChars="0" w:firstLine="0"/>
              <w:jc w:val="center"/>
              <w:rPr>
                <w:rFonts w:hAnsi="標楷體" w:hint="eastAsia"/>
                <w:b/>
                <w:bCs/>
                <w:snapToGrid/>
                <w:spacing w:val="-20"/>
                <w:kern w:val="0"/>
                <w:sz w:val="24"/>
                <w:szCs w:val="24"/>
              </w:rPr>
            </w:pPr>
          </w:p>
        </w:tc>
        <w:tc>
          <w:tcPr>
            <w:tcW w:w="1002" w:type="dxa"/>
            <w:vMerge/>
            <w:shd w:val="clear" w:color="auto" w:fill="auto"/>
            <w:vAlign w:val="center"/>
          </w:tcPr>
          <w:p w:rsidR="00B70836" w:rsidRDefault="00B70836" w:rsidP="0011461E">
            <w:pPr>
              <w:spacing w:line="320" w:lineRule="exact"/>
              <w:ind w:leftChars="0" w:left="0" w:firstLineChars="0" w:firstLine="0"/>
              <w:jc w:val="center"/>
              <w:rPr>
                <w:rFonts w:hAnsi="標楷體" w:hint="eastAsia"/>
                <w:b/>
                <w:bCs/>
                <w:snapToGrid/>
                <w:spacing w:val="-20"/>
                <w:kern w:val="0"/>
                <w:sz w:val="24"/>
                <w:szCs w:val="24"/>
              </w:rPr>
            </w:pPr>
          </w:p>
        </w:tc>
        <w:tc>
          <w:tcPr>
            <w:tcW w:w="1029" w:type="dxa"/>
            <w:shd w:val="clear" w:color="auto" w:fill="auto"/>
            <w:vAlign w:val="center"/>
          </w:tcPr>
          <w:p w:rsidR="00B70836" w:rsidRPr="005B2310"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數量</w:t>
            </w:r>
          </w:p>
        </w:tc>
        <w:tc>
          <w:tcPr>
            <w:tcW w:w="999" w:type="dxa"/>
            <w:shd w:val="clear" w:color="auto" w:fill="auto"/>
            <w:vAlign w:val="center"/>
          </w:tcPr>
          <w:p w:rsidR="00B70836" w:rsidRPr="00B70836" w:rsidRDefault="00B70836" w:rsidP="0011461E">
            <w:pPr>
              <w:spacing w:line="320" w:lineRule="exact"/>
              <w:ind w:leftChars="0" w:left="0" w:firstLineChars="0" w:firstLine="0"/>
              <w:jc w:val="center"/>
              <w:rPr>
                <w:rFonts w:hAnsi="標楷體" w:hint="eastAsia"/>
                <w:b/>
                <w:bCs/>
                <w:snapToGrid/>
                <w:spacing w:val="-20"/>
                <w:kern w:val="0"/>
                <w:sz w:val="24"/>
                <w:szCs w:val="24"/>
              </w:rPr>
            </w:pPr>
            <w:r>
              <w:rPr>
                <w:rFonts w:hAnsi="標楷體" w:hint="eastAsia"/>
                <w:b/>
                <w:bCs/>
                <w:snapToGrid/>
                <w:spacing w:val="-20"/>
                <w:kern w:val="0"/>
                <w:sz w:val="24"/>
                <w:szCs w:val="24"/>
              </w:rPr>
              <w:t>比率</w:t>
            </w:r>
            <w:r>
              <w:rPr>
                <w:rFonts w:hAnsi="標楷體"/>
                <w:b/>
                <w:bCs/>
                <w:snapToGrid/>
                <w:spacing w:val="-20"/>
                <w:kern w:val="0"/>
                <w:sz w:val="24"/>
                <w:szCs w:val="24"/>
              </w:rPr>
              <w:t>(</w:t>
            </w:r>
            <w:r>
              <w:rPr>
                <w:rFonts w:hAnsi="標楷體" w:hint="eastAsia"/>
                <w:b/>
                <w:bCs/>
                <w:snapToGrid/>
                <w:spacing w:val="-20"/>
                <w:kern w:val="0"/>
                <w:sz w:val="24"/>
                <w:szCs w:val="24"/>
              </w:rPr>
              <w:t>%</w:t>
            </w:r>
            <w:r>
              <w:rPr>
                <w:rFonts w:hAnsi="標楷體"/>
                <w:b/>
                <w:bCs/>
                <w:snapToGrid/>
                <w:spacing w:val="-20"/>
                <w:kern w:val="0"/>
                <w:sz w:val="24"/>
                <w:szCs w:val="24"/>
              </w:rPr>
              <w:t>)</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99</w:t>
            </w:r>
          </w:p>
        </w:tc>
        <w:tc>
          <w:tcPr>
            <w:tcW w:w="1002"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21,894</w:t>
            </w:r>
          </w:p>
        </w:tc>
        <w:tc>
          <w:tcPr>
            <w:tcW w:w="1002"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49,302</w:t>
            </w:r>
          </w:p>
        </w:tc>
        <w:tc>
          <w:tcPr>
            <w:tcW w:w="1001"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7,408</w:t>
            </w:r>
          </w:p>
        </w:tc>
        <w:tc>
          <w:tcPr>
            <w:tcW w:w="999"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8</w:t>
            </w:r>
            <w:r>
              <w:rPr>
                <w:rFonts w:hAnsi="標楷體"/>
                <w:snapToGrid/>
                <w:spacing w:val="-20"/>
                <w:kern w:val="0"/>
                <w:sz w:val="24"/>
                <w:szCs w:val="24"/>
              </w:rPr>
              <w:t>.51</w:t>
            </w:r>
          </w:p>
        </w:tc>
        <w:tc>
          <w:tcPr>
            <w:tcW w:w="1001"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66,800</w:t>
            </w:r>
          </w:p>
        </w:tc>
        <w:tc>
          <w:tcPr>
            <w:tcW w:w="1002"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32,565</w:t>
            </w:r>
          </w:p>
        </w:tc>
        <w:tc>
          <w:tcPr>
            <w:tcW w:w="1029"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134,235</w:t>
            </w:r>
          </w:p>
        </w:tc>
        <w:tc>
          <w:tcPr>
            <w:tcW w:w="999"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50.31</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100</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31,894</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81,938</w:t>
            </w:r>
          </w:p>
        </w:tc>
        <w:tc>
          <w:tcPr>
            <w:tcW w:w="1001"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50,044</w:t>
            </w:r>
          </w:p>
        </w:tc>
        <w:tc>
          <w:tcPr>
            <w:tcW w:w="999"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5.21</w:t>
            </w:r>
          </w:p>
        </w:tc>
        <w:tc>
          <w:tcPr>
            <w:tcW w:w="1001"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06,800</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01,706</w:t>
            </w:r>
          </w:p>
        </w:tc>
        <w:tc>
          <w:tcPr>
            <w:tcW w:w="1029"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5,094</w:t>
            </w:r>
          </w:p>
        </w:tc>
        <w:tc>
          <w:tcPr>
            <w:tcW w:w="999" w:type="dxa"/>
            <w:shd w:val="clear" w:color="auto" w:fill="auto"/>
            <w:vAlign w:val="center"/>
          </w:tcPr>
          <w:p w:rsidR="00B70836" w:rsidRPr="003B0C46" w:rsidRDefault="00B85A34"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Pr>
                <w:rFonts w:hAnsi="標楷體" w:hint="eastAsia"/>
                <w:snapToGrid/>
                <w:spacing w:val="-20"/>
                <w:kern w:val="0"/>
                <w:sz w:val="24"/>
                <w:szCs w:val="24"/>
              </w:rPr>
              <w:t>2</w:t>
            </w:r>
            <w:r>
              <w:rPr>
                <w:rFonts w:hAnsi="標楷體"/>
                <w:snapToGrid/>
                <w:spacing w:val="-20"/>
                <w:kern w:val="0"/>
                <w:sz w:val="24"/>
                <w:szCs w:val="24"/>
              </w:rPr>
              <w:t>.46</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101</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31,910</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5</w:t>
            </w:r>
            <w:r>
              <w:rPr>
                <w:rFonts w:hAnsi="標楷體"/>
                <w:snapToGrid/>
                <w:spacing w:val="-20"/>
                <w:kern w:val="0"/>
                <w:sz w:val="24"/>
                <w:szCs w:val="24"/>
              </w:rPr>
              <w:t>80,905</w:t>
            </w:r>
          </w:p>
        </w:tc>
        <w:tc>
          <w:tcPr>
            <w:tcW w:w="1001"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48,995</w:t>
            </w:r>
          </w:p>
        </w:tc>
        <w:tc>
          <w:tcPr>
            <w:tcW w:w="999"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7</w:t>
            </w:r>
            <w:r>
              <w:rPr>
                <w:rFonts w:hAnsi="標楷體"/>
                <w:snapToGrid/>
                <w:spacing w:val="-20"/>
                <w:kern w:val="0"/>
                <w:sz w:val="24"/>
                <w:szCs w:val="24"/>
              </w:rPr>
              <w:t>5.02</w:t>
            </w:r>
          </w:p>
        </w:tc>
        <w:tc>
          <w:tcPr>
            <w:tcW w:w="1001"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12,600</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28,088</w:t>
            </w:r>
          </w:p>
        </w:tc>
        <w:tc>
          <w:tcPr>
            <w:tcW w:w="1029"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5,488</w:t>
            </w:r>
          </w:p>
        </w:tc>
        <w:tc>
          <w:tcPr>
            <w:tcW w:w="999"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.95</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102</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sidRPr="00AF50E3">
              <w:rPr>
                <w:rFonts w:hAnsi="標楷體"/>
                <w:snapToGrid/>
                <w:spacing w:val="-20"/>
                <w:kern w:val="0"/>
                <w:sz w:val="24"/>
                <w:szCs w:val="24"/>
              </w:rPr>
              <w:t>365,910</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sidRPr="00AF50E3">
              <w:rPr>
                <w:rFonts w:hAnsi="標楷體"/>
                <w:snapToGrid/>
                <w:spacing w:val="-20"/>
                <w:kern w:val="0"/>
                <w:sz w:val="24"/>
                <w:szCs w:val="24"/>
              </w:rPr>
              <w:t>595,572</w:t>
            </w:r>
          </w:p>
        </w:tc>
        <w:tc>
          <w:tcPr>
            <w:tcW w:w="1001"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sidRPr="00AF50E3">
              <w:rPr>
                <w:rFonts w:hAnsi="標楷體"/>
                <w:snapToGrid/>
                <w:spacing w:val="-20"/>
                <w:kern w:val="0"/>
                <w:sz w:val="24"/>
                <w:szCs w:val="24"/>
              </w:rPr>
              <w:t>229,662</w:t>
            </w:r>
          </w:p>
        </w:tc>
        <w:tc>
          <w:tcPr>
            <w:tcW w:w="999"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sidRPr="00AF50E3">
              <w:rPr>
                <w:rFonts w:hAnsi="標楷體"/>
                <w:snapToGrid/>
                <w:spacing w:val="-20"/>
                <w:kern w:val="0"/>
                <w:sz w:val="24"/>
                <w:szCs w:val="24"/>
              </w:rPr>
              <w:t>62.76</w:t>
            </w:r>
          </w:p>
        </w:tc>
        <w:tc>
          <w:tcPr>
            <w:tcW w:w="1001"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sidRPr="00AF50E3">
              <w:rPr>
                <w:rFonts w:hAnsi="標楷體"/>
                <w:snapToGrid/>
                <w:spacing w:val="-20"/>
                <w:kern w:val="0"/>
                <w:sz w:val="24"/>
                <w:szCs w:val="24"/>
              </w:rPr>
              <w:t>342,000</w:t>
            </w:r>
          </w:p>
        </w:tc>
        <w:tc>
          <w:tcPr>
            <w:tcW w:w="1002"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sidRPr="00AF50E3">
              <w:rPr>
                <w:rFonts w:hAnsi="標楷體"/>
                <w:snapToGrid/>
                <w:spacing w:val="-20"/>
                <w:kern w:val="0"/>
                <w:sz w:val="24"/>
                <w:szCs w:val="24"/>
              </w:rPr>
              <w:t>302,070</w:t>
            </w:r>
          </w:p>
        </w:tc>
        <w:tc>
          <w:tcPr>
            <w:tcW w:w="1029"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sidRPr="00AF50E3">
              <w:rPr>
                <w:rFonts w:hAnsi="標楷體"/>
                <w:snapToGrid/>
                <w:spacing w:val="-20"/>
                <w:kern w:val="0"/>
                <w:sz w:val="24"/>
                <w:szCs w:val="24"/>
              </w:rPr>
              <w:t>-39,930</w:t>
            </w:r>
          </w:p>
        </w:tc>
        <w:tc>
          <w:tcPr>
            <w:tcW w:w="999" w:type="dxa"/>
            <w:shd w:val="clear" w:color="auto" w:fill="auto"/>
            <w:vAlign w:val="center"/>
          </w:tcPr>
          <w:p w:rsidR="00B70836" w:rsidRPr="003B0C46" w:rsidRDefault="00AF50E3"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sidRPr="00AF50E3">
              <w:rPr>
                <w:rFonts w:hAnsi="標楷體"/>
                <w:snapToGrid/>
                <w:spacing w:val="-20"/>
                <w:kern w:val="0"/>
                <w:sz w:val="24"/>
                <w:szCs w:val="24"/>
              </w:rPr>
              <w:t>11.68</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103</w:t>
            </w:r>
          </w:p>
        </w:tc>
        <w:tc>
          <w:tcPr>
            <w:tcW w:w="1002"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373,910</w:t>
            </w:r>
          </w:p>
        </w:tc>
        <w:tc>
          <w:tcPr>
            <w:tcW w:w="1002"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520,342</w:t>
            </w:r>
          </w:p>
        </w:tc>
        <w:tc>
          <w:tcPr>
            <w:tcW w:w="1001"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146,432</w:t>
            </w:r>
          </w:p>
        </w:tc>
        <w:tc>
          <w:tcPr>
            <w:tcW w:w="999"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39.16</w:t>
            </w:r>
          </w:p>
        </w:tc>
        <w:tc>
          <w:tcPr>
            <w:tcW w:w="1001"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370,600</w:t>
            </w:r>
          </w:p>
        </w:tc>
        <w:tc>
          <w:tcPr>
            <w:tcW w:w="1002"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384,780</w:t>
            </w:r>
          </w:p>
        </w:tc>
        <w:tc>
          <w:tcPr>
            <w:tcW w:w="1029"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14,180</w:t>
            </w:r>
          </w:p>
        </w:tc>
        <w:tc>
          <w:tcPr>
            <w:tcW w:w="999"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3.83</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104</w:t>
            </w:r>
          </w:p>
        </w:tc>
        <w:tc>
          <w:tcPr>
            <w:tcW w:w="1002"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sidRPr="00CD2947">
              <w:rPr>
                <w:rFonts w:hAnsi="標楷體"/>
                <w:snapToGrid/>
                <w:spacing w:val="-20"/>
                <w:kern w:val="0"/>
                <w:sz w:val="24"/>
                <w:szCs w:val="24"/>
              </w:rPr>
              <w:t>373,910</w:t>
            </w:r>
          </w:p>
        </w:tc>
        <w:tc>
          <w:tcPr>
            <w:tcW w:w="1002"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sidRPr="00CD2947">
              <w:rPr>
                <w:rFonts w:hAnsi="標楷體"/>
                <w:snapToGrid/>
                <w:spacing w:val="-20"/>
                <w:kern w:val="0"/>
                <w:sz w:val="24"/>
                <w:szCs w:val="24"/>
              </w:rPr>
              <w:t>487,759</w:t>
            </w:r>
          </w:p>
        </w:tc>
        <w:tc>
          <w:tcPr>
            <w:tcW w:w="1001"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113,849</w:t>
            </w:r>
          </w:p>
        </w:tc>
        <w:tc>
          <w:tcPr>
            <w:tcW w:w="999"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30.45</w:t>
            </w:r>
          </w:p>
        </w:tc>
        <w:tc>
          <w:tcPr>
            <w:tcW w:w="1001"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sidRPr="00CD2947">
              <w:rPr>
                <w:rFonts w:hAnsi="標楷體"/>
                <w:snapToGrid/>
                <w:spacing w:val="-20"/>
                <w:kern w:val="0"/>
                <w:sz w:val="24"/>
                <w:szCs w:val="24"/>
              </w:rPr>
              <w:t>414,200</w:t>
            </w:r>
          </w:p>
        </w:tc>
        <w:tc>
          <w:tcPr>
            <w:tcW w:w="1002"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459,206</w:t>
            </w:r>
          </w:p>
        </w:tc>
        <w:tc>
          <w:tcPr>
            <w:tcW w:w="1029"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45,006</w:t>
            </w:r>
          </w:p>
        </w:tc>
        <w:tc>
          <w:tcPr>
            <w:tcW w:w="999" w:type="dxa"/>
            <w:shd w:val="clear" w:color="auto" w:fill="auto"/>
            <w:vAlign w:val="center"/>
          </w:tcPr>
          <w:p w:rsidR="00B70836" w:rsidRPr="003B0C46" w:rsidRDefault="006105CA" w:rsidP="00631D41">
            <w:pPr>
              <w:spacing w:line="280" w:lineRule="exact"/>
              <w:ind w:leftChars="0" w:left="0" w:firstLineChars="0" w:firstLine="0"/>
              <w:jc w:val="right"/>
              <w:rPr>
                <w:rFonts w:hAnsi="標楷體"/>
                <w:snapToGrid/>
                <w:spacing w:val="-20"/>
                <w:kern w:val="0"/>
                <w:sz w:val="24"/>
                <w:szCs w:val="24"/>
              </w:rPr>
            </w:pPr>
            <w:r w:rsidRPr="006105CA">
              <w:rPr>
                <w:rFonts w:hAnsi="標楷體"/>
                <w:snapToGrid/>
                <w:spacing w:val="-20"/>
                <w:kern w:val="0"/>
                <w:sz w:val="24"/>
                <w:szCs w:val="24"/>
              </w:rPr>
              <w:t>10.87</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105</w:t>
            </w:r>
          </w:p>
        </w:tc>
        <w:tc>
          <w:tcPr>
            <w:tcW w:w="1002"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11,894</w:t>
            </w:r>
          </w:p>
        </w:tc>
        <w:tc>
          <w:tcPr>
            <w:tcW w:w="1002"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5</w:t>
            </w:r>
            <w:r>
              <w:rPr>
                <w:rFonts w:hAnsi="標楷體"/>
                <w:snapToGrid/>
                <w:spacing w:val="-20"/>
                <w:kern w:val="0"/>
                <w:sz w:val="24"/>
                <w:szCs w:val="24"/>
              </w:rPr>
              <w:t>17,597</w:t>
            </w:r>
          </w:p>
        </w:tc>
        <w:tc>
          <w:tcPr>
            <w:tcW w:w="1001"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05,703</w:t>
            </w:r>
          </w:p>
        </w:tc>
        <w:tc>
          <w:tcPr>
            <w:tcW w:w="999"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5.66</w:t>
            </w:r>
          </w:p>
        </w:tc>
        <w:tc>
          <w:tcPr>
            <w:tcW w:w="1001"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21,600</w:t>
            </w:r>
          </w:p>
        </w:tc>
        <w:tc>
          <w:tcPr>
            <w:tcW w:w="1002"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30,570</w:t>
            </w:r>
          </w:p>
        </w:tc>
        <w:tc>
          <w:tcPr>
            <w:tcW w:w="1029"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8</w:t>
            </w:r>
            <w:r>
              <w:rPr>
                <w:rFonts w:hAnsi="標楷體"/>
                <w:snapToGrid/>
                <w:spacing w:val="-20"/>
                <w:kern w:val="0"/>
                <w:sz w:val="24"/>
                <w:szCs w:val="24"/>
              </w:rPr>
              <w:t>,970</w:t>
            </w:r>
          </w:p>
        </w:tc>
        <w:tc>
          <w:tcPr>
            <w:tcW w:w="999" w:type="dxa"/>
            <w:shd w:val="clear" w:color="auto" w:fill="auto"/>
            <w:vAlign w:val="center"/>
          </w:tcPr>
          <w:p w:rsidR="00B70836" w:rsidRPr="003B0C46" w:rsidRDefault="00CD2947"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.13</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106</w:t>
            </w:r>
          </w:p>
        </w:tc>
        <w:tc>
          <w:tcPr>
            <w:tcW w:w="1002"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20,894</w:t>
            </w:r>
          </w:p>
        </w:tc>
        <w:tc>
          <w:tcPr>
            <w:tcW w:w="1002"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5</w:t>
            </w:r>
            <w:r>
              <w:rPr>
                <w:rFonts w:hAnsi="標楷體"/>
                <w:snapToGrid/>
                <w:spacing w:val="-20"/>
                <w:kern w:val="0"/>
                <w:sz w:val="24"/>
                <w:szCs w:val="24"/>
              </w:rPr>
              <w:t>90,486</w:t>
            </w:r>
          </w:p>
        </w:tc>
        <w:tc>
          <w:tcPr>
            <w:tcW w:w="1001"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69,592</w:t>
            </w:r>
          </w:p>
        </w:tc>
        <w:tc>
          <w:tcPr>
            <w:tcW w:w="999"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8</w:t>
            </w:r>
            <w:r>
              <w:rPr>
                <w:rFonts w:hAnsi="標楷體"/>
                <w:snapToGrid/>
                <w:spacing w:val="-20"/>
                <w:kern w:val="0"/>
                <w:sz w:val="24"/>
                <w:szCs w:val="24"/>
              </w:rPr>
              <w:t>4.01</w:t>
            </w:r>
          </w:p>
        </w:tc>
        <w:tc>
          <w:tcPr>
            <w:tcW w:w="1001"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29,600</w:t>
            </w:r>
          </w:p>
        </w:tc>
        <w:tc>
          <w:tcPr>
            <w:tcW w:w="1002"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51,531</w:t>
            </w:r>
          </w:p>
        </w:tc>
        <w:tc>
          <w:tcPr>
            <w:tcW w:w="1029"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78,069</w:t>
            </w:r>
          </w:p>
        </w:tc>
        <w:tc>
          <w:tcPr>
            <w:tcW w:w="999"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Pr>
                <w:rFonts w:hAnsi="標楷體" w:hint="eastAsia"/>
                <w:snapToGrid/>
                <w:spacing w:val="-20"/>
                <w:kern w:val="0"/>
                <w:sz w:val="24"/>
                <w:szCs w:val="24"/>
              </w:rPr>
              <w:t>1</w:t>
            </w:r>
            <w:r>
              <w:rPr>
                <w:rFonts w:hAnsi="標楷體"/>
                <w:snapToGrid/>
                <w:spacing w:val="-20"/>
                <w:kern w:val="0"/>
                <w:sz w:val="24"/>
                <w:szCs w:val="24"/>
              </w:rPr>
              <w:t>8.17</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snapToGrid/>
                <w:kern w:val="0"/>
                <w:sz w:val="24"/>
                <w:szCs w:val="24"/>
              </w:rPr>
              <w:t>107</w:t>
            </w:r>
          </w:p>
        </w:tc>
        <w:tc>
          <w:tcPr>
            <w:tcW w:w="1002"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19</w:t>
            </w:r>
            <w:r w:rsidR="008C24E9">
              <w:rPr>
                <w:rFonts w:hAnsi="標楷體"/>
                <w:snapToGrid/>
                <w:spacing w:val="-20"/>
                <w:kern w:val="0"/>
                <w:sz w:val="24"/>
                <w:szCs w:val="24"/>
              </w:rPr>
              <w:t>,</w:t>
            </w:r>
            <w:r>
              <w:rPr>
                <w:rFonts w:hAnsi="標楷體"/>
                <w:snapToGrid/>
                <w:spacing w:val="-20"/>
                <w:kern w:val="0"/>
                <w:sz w:val="24"/>
                <w:szCs w:val="24"/>
              </w:rPr>
              <w:t>894</w:t>
            </w:r>
          </w:p>
        </w:tc>
        <w:tc>
          <w:tcPr>
            <w:tcW w:w="1002"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6</w:t>
            </w:r>
            <w:r>
              <w:rPr>
                <w:rFonts w:hAnsi="標楷體"/>
                <w:snapToGrid/>
                <w:spacing w:val="-20"/>
                <w:kern w:val="0"/>
                <w:sz w:val="24"/>
                <w:szCs w:val="24"/>
              </w:rPr>
              <w:t>21</w:t>
            </w:r>
            <w:r w:rsidR="008C24E9">
              <w:rPr>
                <w:rFonts w:hAnsi="標楷體"/>
                <w:snapToGrid/>
                <w:spacing w:val="-20"/>
                <w:kern w:val="0"/>
                <w:sz w:val="24"/>
                <w:szCs w:val="24"/>
              </w:rPr>
              <w:t>,</w:t>
            </w:r>
            <w:r>
              <w:rPr>
                <w:rFonts w:hAnsi="標楷體"/>
                <w:snapToGrid/>
                <w:spacing w:val="-20"/>
                <w:kern w:val="0"/>
                <w:sz w:val="24"/>
                <w:szCs w:val="24"/>
              </w:rPr>
              <w:t>150</w:t>
            </w:r>
          </w:p>
        </w:tc>
        <w:tc>
          <w:tcPr>
            <w:tcW w:w="1001"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01</w:t>
            </w:r>
            <w:r w:rsidR="008C24E9">
              <w:rPr>
                <w:rFonts w:hAnsi="標楷體"/>
                <w:snapToGrid/>
                <w:spacing w:val="-20"/>
                <w:kern w:val="0"/>
                <w:sz w:val="24"/>
                <w:szCs w:val="24"/>
              </w:rPr>
              <w:t>,</w:t>
            </w:r>
            <w:r>
              <w:rPr>
                <w:rFonts w:hAnsi="標楷體"/>
                <w:snapToGrid/>
                <w:spacing w:val="-20"/>
                <w:kern w:val="0"/>
                <w:sz w:val="24"/>
                <w:szCs w:val="24"/>
              </w:rPr>
              <w:t>256</w:t>
            </w:r>
          </w:p>
        </w:tc>
        <w:tc>
          <w:tcPr>
            <w:tcW w:w="999"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9</w:t>
            </w:r>
            <w:r>
              <w:rPr>
                <w:rFonts w:hAnsi="標楷體"/>
                <w:snapToGrid/>
                <w:spacing w:val="-20"/>
                <w:kern w:val="0"/>
                <w:sz w:val="24"/>
                <w:szCs w:val="24"/>
              </w:rPr>
              <w:t>4.17</w:t>
            </w:r>
          </w:p>
        </w:tc>
        <w:tc>
          <w:tcPr>
            <w:tcW w:w="1001"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32</w:t>
            </w:r>
            <w:r w:rsidR="008C24E9">
              <w:rPr>
                <w:rFonts w:hAnsi="標楷體"/>
                <w:snapToGrid/>
                <w:spacing w:val="-20"/>
                <w:kern w:val="0"/>
                <w:sz w:val="24"/>
                <w:szCs w:val="24"/>
              </w:rPr>
              <w:t>,</w:t>
            </w:r>
            <w:r>
              <w:rPr>
                <w:rFonts w:hAnsi="標楷體"/>
                <w:snapToGrid/>
                <w:spacing w:val="-20"/>
                <w:kern w:val="0"/>
                <w:sz w:val="24"/>
                <w:szCs w:val="24"/>
              </w:rPr>
              <w:t>600</w:t>
            </w:r>
          </w:p>
        </w:tc>
        <w:tc>
          <w:tcPr>
            <w:tcW w:w="1002"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60</w:t>
            </w:r>
            <w:r w:rsidR="008C24E9">
              <w:rPr>
                <w:rFonts w:hAnsi="標楷體"/>
                <w:snapToGrid/>
                <w:spacing w:val="-20"/>
                <w:kern w:val="0"/>
                <w:sz w:val="24"/>
                <w:szCs w:val="24"/>
              </w:rPr>
              <w:t>,</w:t>
            </w:r>
            <w:r>
              <w:rPr>
                <w:rFonts w:hAnsi="標楷體"/>
                <w:snapToGrid/>
                <w:spacing w:val="-20"/>
                <w:kern w:val="0"/>
                <w:sz w:val="24"/>
                <w:szCs w:val="24"/>
              </w:rPr>
              <w:t>240</w:t>
            </w:r>
          </w:p>
        </w:tc>
        <w:tc>
          <w:tcPr>
            <w:tcW w:w="1029"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72</w:t>
            </w:r>
            <w:r w:rsidR="008C24E9">
              <w:rPr>
                <w:rFonts w:hAnsi="標楷體"/>
                <w:snapToGrid/>
                <w:spacing w:val="-20"/>
                <w:kern w:val="0"/>
                <w:sz w:val="24"/>
                <w:szCs w:val="24"/>
              </w:rPr>
              <w:t>,</w:t>
            </w:r>
            <w:r>
              <w:rPr>
                <w:rFonts w:hAnsi="標楷體"/>
                <w:snapToGrid/>
                <w:spacing w:val="-20"/>
                <w:kern w:val="0"/>
                <w:sz w:val="24"/>
                <w:szCs w:val="24"/>
              </w:rPr>
              <w:t>360</w:t>
            </w:r>
          </w:p>
        </w:tc>
        <w:tc>
          <w:tcPr>
            <w:tcW w:w="999"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16.73</w:t>
            </w:r>
          </w:p>
        </w:tc>
      </w:tr>
      <w:tr w:rsidR="00563DE3" w:rsidRPr="0011461E" w:rsidTr="00A07833">
        <w:trPr>
          <w:trHeight w:val="418"/>
        </w:trPr>
        <w:tc>
          <w:tcPr>
            <w:tcW w:w="470" w:type="dxa"/>
            <w:shd w:val="clear" w:color="auto" w:fill="auto"/>
            <w:vAlign w:val="center"/>
          </w:tcPr>
          <w:p w:rsidR="00B70836" w:rsidRPr="005B2310" w:rsidRDefault="00B70836" w:rsidP="00631D41">
            <w:pPr>
              <w:widowControl/>
              <w:spacing w:line="280" w:lineRule="exact"/>
              <w:ind w:leftChars="0" w:left="0" w:firstLineChars="0" w:firstLine="0"/>
              <w:jc w:val="center"/>
              <w:rPr>
                <w:rFonts w:hAnsi="標楷體"/>
                <w:snapToGrid/>
                <w:kern w:val="0"/>
                <w:sz w:val="24"/>
                <w:szCs w:val="24"/>
              </w:rPr>
            </w:pPr>
            <w:r w:rsidRPr="005B2310">
              <w:rPr>
                <w:rFonts w:hAnsi="標楷體" w:hint="eastAsia"/>
                <w:snapToGrid/>
                <w:kern w:val="0"/>
                <w:sz w:val="24"/>
                <w:szCs w:val="24"/>
              </w:rPr>
              <w:t>108</w:t>
            </w:r>
          </w:p>
        </w:tc>
        <w:tc>
          <w:tcPr>
            <w:tcW w:w="1002"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64,894</w:t>
            </w:r>
          </w:p>
        </w:tc>
        <w:tc>
          <w:tcPr>
            <w:tcW w:w="1002"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6</w:t>
            </w:r>
            <w:r>
              <w:rPr>
                <w:rFonts w:hAnsi="標楷體"/>
                <w:snapToGrid/>
                <w:spacing w:val="-20"/>
                <w:kern w:val="0"/>
                <w:sz w:val="24"/>
                <w:szCs w:val="24"/>
              </w:rPr>
              <w:t>78,959</w:t>
            </w:r>
          </w:p>
        </w:tc>
        <w:tc>
          <w:tcPr>
            <w:tcW w:w="1001"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14,065</w:t>
            </w:r>
          </w:p>
        </w:tc>
        <w:tc>
          <w:tcPr>
            <w:tcW w:w="999"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8</w:t>
            </w:r>
            <w:r>
              <w:rPr>
                <w:rFonts w:hAnsi="標楷體"/>
                <w:snapToGrid/>
                <w:spacing w:val="-20"/>
                <w:kern w:val="0"/>
                <w:sz w:val="24"/>
                <w:szCs w:val="24"/>
              </w:rPr>
              <w:t>6.07</w:t>
            </w:r>
          </w:p>
        </w:tc>
        <w:tc>
          <w:tcPr>
            <w:tcW w:w="1001"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51,100</w:t>
            </w:r>
          </w:p>
        </w:tc>
        <w:tc>
          <w:tcPr>
            <w:tcW w:w="1002"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11,715</w:t>
            </w:r>
          </w:p>
        </w:tc>
        <w:tc>
          <w:tcPr>
            <w:tcW w:w="1029"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39,385</w:t>
            </w:r>
          </w:p>
        </w:tc>
        <w:tc>
          <w:tcPr>
            <w:tcW w:w="999" w:type="dxa"/>
            <w:shd w:val="clear" w:color="auto" w:fill="auto"/>
            <w:vAlign w:val="center"/>
          </w:tcPr>
          <w:p w:rsidR="00B70836" w:rsidRPr="003B0C46" w:rsidRDefault="008C24E9"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Pr>
                <w:rFonts w:hAnsi="標楷體" w:hint="eastAsia"/>
                <w:snapToGrid/>
                <w:spacing w:val="-20"/>
                <w:kern w:val="0"/>
                <w:sz w:val="24"/>
                <w:szCs w:val="24"/>
              </w:rPr>
              <w:t>8</w:t>
            </w:r>
            <w:r>
              <w:rPr>
                <w:rFonts w:hAnsi="標楷體"/>
                <w:snapToGrid/>
                <w:spacing w:val="-20"/>
                <w:kern w:val="0"/>
                <w:sz w:val="24"/>
                <w:szCs w:val="24"/>
              </w:rPr>
              <w:t>.73</w:t>
            </w:r>
          </w:p>
        </w:tc>
      </w:tr>
      <w:tr w:rsidR="00563DE3" w:rsidRPr="0011461E" w:rsidTr="00A07833">
        <w:trPr>
          <w:trHeight w:val="418"/>
        </w:trPr>
        <w:tc>
          <w:tcPr>
            <w:tcW w:w="470" w:type="dxa"/>
            <w:shd w:val="clear" w:color="auto" w:fill="auto"/>
            <w:vAlign w:val="center"/>
          </w:tcPr>
          <w:p w:rsidR="00B70836" w:rsidRPr="005B2310" w:rsidRDefault="00B70836" w:rsidP="00631D41">
            <w:pPr>
              <w:spacing w:line="280" w:lineRule="exact"/>
              <w:ind w:leftChars="0" w:left="0" w:firstLineChars="0" w:firstLine="0"/>
              <w:jc w:val="center"/>
              <w:rPr>
                <w:rFonts w:hAnsi="標楷體" w:hint="eastAsia"/>
                <w:snapToGrid/>
                <w:kern w:val="0"/>
                <w:sz w:val="24"/>
                <w:szCs w:val="24"/>
              </w:rPr>
            </w:pPr>
            <w:r w:rsidRPr="005B2310">
              <w:rPr>
                <w:rFonts w:hAnsi="標楷體" w:hint="eastAsia"/>
                <w:snapToGrid/>
                <w:kern w:val="0"/>
                <w:sz w:val="24"/>
                <w:szCs w:val="24"/>
              </w:rPr>
              <w:t>1</w:t>
            </w:r>
            <w:r w:rsidRPr="005B2310">
              <w:rPr>
                <w:rFonts w:hAnsi="標楷體"/>
                <w:snapToGrid/>
                <w:kern w:val="0"/>
                <w:sz w:val="24"/>
                <w:szCs w:val="24"/>
              </w:rPr>
              <w:t>09</w:t>
            </w:r>
          </w:p>
        </w:tc>
        <w:tc>
          <w:tcPr>
            <w:tcW w:w="1002"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77</w:t>
            </w:r>
            <w:r w:rsidR="00EF445F">
              <w:rPr>
                <w:rFonts w:hAnsi="標楷體"/>
                <w:snapToGrid/>
                <w:spacing w:val="-20"/>
                <w:kern w:val="0"/>
                <w:sz w:val="24"/>
                <w:szCs w:val="24"/>
              </w:rPr>
              <w:t>,</w:t>
            </w:r>
            <w:r>
              <w:rPr>
                <w:rFonts w:hAnsi="標楷體"/>
                <w:snapToGrid/>
                <w:spacing w:val="-20"/>
                <w:kern w:val="0"/>
                <w:sz w:val="24"/>
                <w:szCs w:val="24"/>
              </w:rPr>
              <w:t>894</w:t>
            </w:r>
          </w:p>
        </w:tc>
        <w:tc>
          <w:tcPr>
            <w:tcW w:w="1002"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6</w:t>
            </w:r>
            <w:r>
              <w:rPr>
                <w:rFonts w:hAnsi="標楷體"/>
                <w:snapToGrid/>
                <w:spacing w:val="-20"/>
                <w:kern w:val="0"/>
                <w:sz w:val="24"/>
                <w:szCs w:val="24"/>
              </w:rPr>
              <w:t>45</w:t>
            </w:r>
            <w:r w:rsidR="00EF445F">
              <w:rPr>
                <w:rFonts w:hAnsi="標楷體"/>
                <w:snapToGrid/>
                <w:spacing w:val="-20"/>
                <w:kern w:val="0"/>
                <w:sz w:val="24"/>
                <w:szCs w:val="24"/>
              </w:rPr>
              <w:t>,</w:t>
            </w:r>
            <w:r>
              <w:rPr>
                <w:rFonts w:hAnsi="標楷體"/>
                <w:snapToGrid/>
                <w:spacing w:val="-20"/>
                <w:kern w:val="0"/>
                <w:sz w:val="24"/>
                <w:szCs w:val="24"/>
              </w:rPr>
              <w:t>975</w:t>
            </w:r>
          </w:p>
        </w:tc>
        <w:tc>
          <w:tcPr>
            <w:tcW w:w="1001"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68</w:t>
            </w:r>
            <w:r w:rsidR="00EF445F">
              <w:rPr>
                <w:rFonts w:hAnsi="標楷體"/>
                <w:snapToGrid/>
                <w:spacing w:val="-20"/>
                <w:kern w:val="0"/>
                <w:sz w:val="24"/>
                <w:szCs w:val="24"/>
              </w:rPr>
              <w:t>,</w:t>
            </w:r>
            <w:r>
              <w:rPr>
                <w:rFonts w:hAnsi="標楷體"/>
                <w:snapToGrid/>
                <w:spacing w:val="-20"/>
                <w:kern w:val="0"/>
                <w:sz w:val="24"/>
                <w:szCs w:val="24"/>
              </w:rPr>
              <w:t>081</w:t>
            </w:r>
          </w:p>
        </w:tc>
        <w:tc>
          <w:tcPr>
            <w:tcW w:w="999"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32.45</w:t>
            </w:r>
          </w:p>
        </w:tc>
        <w:tc>
          <w:tcPr>
            <w:tcW w:w="1001"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92,100</w:t>
            </w:r>
          </w:p>
        </w:tc>
        <w:tc>
          <w:tcPr>
            <w:tcW w:w="1002"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5</w:t>
            </w:r>
            <w:r>
              <w:rPr>
                <w:rFonts w:hAnsi="標楷體"/>
                <w:snapToGrid/>
                <w:spacing w:val="-20"/>
                <w:kern w:val="0"/>
                <w:sz w:val="24"/>
                <w:szCs w:val="24"/>
              </w:rPr>
              <w:t>50,109</w:t>
            </w:r>
          </w:p>
        </w:tc>
        <w:tc>
          <w:tcPr>
            <w:tcW w:w="1029"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5</w:t>
            </w:r>
            <w:r>
              <w:rPr>
                <w:rFonts w:hAnsi="標楷體"/>
                <w:snapToGrid/>
                <w:spacing w:val="-20"/>
                <w:kern w:val="0"/>
                <w:sz w:val="24"/>
                <w:szCs w:val="24"/>
              </w:rPr>
              <w:t>8,009</w:t>
            </w:r>
          </w:p>
        </w:tc>
        <w:tc>
          <w:tcPr>
            <w:tcW w:w="999" w:type="dxa"/>
            <w:shd w:val="clear" w:color="auto" w:fill="auto"/>
            <w:vAlign w:val="center"/>
          </w:tcPr>
          <w:p w:rsidR="00B70836" w:rsidRPr="003B0C46" w:rsidRDefault="00EF445F"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1.79</w:t>
            </w:r>
          </w:p>
        </w:tc>
      </w:tr>
      <w:tr w:rsidR="00563DE3" w:rsidRPr="0011461E" w:rsidTr="00A07833">
        <w:trPr>
          <w:trHeight w:val="418"/>
        </w:trPr>
        <w:tc>
          <w:tcPr>
            <w:tcW w:w="470" w:type="dxa"/>
            <w:shd w:val="clear" w:color="auto" w:fill="auto"/>
            <w:vAlign w:val="center"/>
          </w:tcPr>
          <w:p w:rsidR="00B70836" w:rsidRPr="005B2310" w:rsidRDefault="00B70836" w:rsidP="00631D41">
            <w:pPr>
              <w:spacing w:line="280" w:lineRule="exact"/>
              <w:ind w:leftChars="0" w:left="0" w:firstLineChars="0" w:firstLine="0"/>
              <w:jc w:val="center"/>
              <w:rPr>
                <w:rFonts w:hAnsi="標楷體" w:hint="eastAsia"/>
                <w:snapToGrid/>
                <w:kern w:val="0"/>
                <w:sz w:val="24"/>
                <w:szCs w:val="24"/>
              </w:rPr>
            </w:pPr>
            <w:r w:rsidRPr="005B2310">
              <w:rPr>
                <w:rFonts w:hAnsi="標楷體" w:hint="eastAsia"/>
                <w:snapToGrid/>
                <w:kern w:val="0"/>
                <w:sz w:val="24"/>
                <w:szCs w:val="24"/>
              </w:rPr>
              <w:t>1</w:t>
            </w:r>
            <w:r w:rsidRPr="005B2310">
              <w:rPr>
                <w:rFonts w:hAnsi="標楷體"/>
                <w:snapToGrid/>
                <w:kern w:val="0"/>
                <w:sz w:val="24"/>
                <w:szCs w:val="24"/>
              </w:rPr>
              <w:t>10</w:t>
            </w:r>
          </w:p>
        </w:tc>
        <w:tc>
          <w:tcPr>
            <w:tcW w:w="1002"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2</w:t>
            </w:r>
            <w:r>
              <w:rPr>
                <w:rFonts w:hAnsi="標楷體"/>
                <w:snapToGrid/>
                <w:spacing w:val="-20"/>
                <w:kern w:val="0"/>
                <w:sz w:val="24"/>
                <w:szCs w:val="24"/>
              </w:rPr>
              <w:t>80,894</w:t>
            </w:r>
          </w:p>
        </w:tc>
        <w:tc>
          <w:tcPr>
            <w:tcW w:w="1002"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54,215</w:t>
            </w:r>
          </w:p>
        </w:tc>
        <w:tc>
          <w:tcPr>
            <w:tcW w:w="1001"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73,321</w:t>
            </w:r>
          </w:p>
        </w:tc>
        <w:tc>
          <w:tcPr>
            <w:tcW w:w="999"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6</w:t>
            </w:r>
            <w:r>
              <w:rPr>
                <w:rFonts w:hAnsi="標楷體"/>
                <w:snapToGrid/>
                <w:spacing w:val="-20"/>
                <w:kern w:val="0"/>
                <w:sz w:val="24"/>
                <w:szCs w:val="24"/>
              </w:rPr>
              <w:t>1.70</w:t>
            </w:r>
          </w:p>
        </w:tc>
        <w:tc>
          <w:tcPr>
            <w:tcW w:w="1001"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5</w:t>
            </w:r>
            <w:r>
              <w:rPr>
                <w:rFonts w:hAnsi="標楷體"/>
                <w:snapToGrid/>
                <w:spacing w:val="-20"/>
                <w:kern w:val="0"/>
                <w:sz w:val="24"/>
                <w:szCs w:val="24"/>
              </w:rPr>
              <w:t>55,600</w:t>
            </w:r>
          </w:p>
        </w:tc>
        <w:tc>
          <w:tcPr>
            <w:tcW w:w="1002"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66,649</w:t>
            </w:r>
          </w:p>
        </w:tc>
        <w:tc>
          <w:tcPr>
            <w:tcW w:w="1029"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88,951</w:t>
            </w:r>
          </w:p>
        </w:tc>
        <w:tc>
          <w:tcPr>
            <w:tcW w:w="999"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Pr>
                <w:rFonts w:hAnsi="標楷體" w:hint="eastAsia"/>
                <w:snapToGrid/>
                <w:spacing w:val="-20"/>
                <w:kern w:val="0"/>
                <w:sz w:val="24"/>
                <w:szCs w:val="24"/>
              </w:rPr>
              <w:t>1</w:t>
            </w:r>
            <w:r>
              <w:rPr>
                <w:rFonts w:hAnsi="標楷體"/>
                <w:snapToGrid/>
                <w:spacing w:val="-20"/>
                <w:kern w:val="0"/>
                <w:sz w:val="24"/>
                <w:szCs w:val="24"/>
              </w:rPr>
              <w:t>6.01</w:t>
            </w:r>
          </w:p>
        </w:tc>
      </w:tr>
      <w:tr w:rsidR="00563DE3" w:rsidRPr="0011461E" w:rsidTr="00A07833">
        <w:trPr>
          <w:trHeight w:val="418"/>
        </w:trPr>
        <w:tc>
          <w:tcPr>
            <w:tcW w:w="470" w:type="dxa"/>
            <w:shd w:val="clear" w:color="auto" w:fill="auto"/>
            <w:vAlign w:val="center"/>
          </w:tcPr>
          <w:p w:rsidR="00B70836" w:rsidRPr="005B2310" w:rsidRDefault="00B70836" w:rsidP="00631D41">
            <w:pPr>
              <w:spacing w:line="280" w:lineRule="exact"/>
              <w:ind w:leftChars="0" w:left="0" w:firstLineChars="0" w:firstLine="0"/>
              <w:jc w:val="center"/>
              <w:rPr>
                <w:rFonts w:hAnsi="標楷體" w:hint="eastAsia"/>
                <w:snapToGrid/>
                <w:kern w:val="0"/>
                <w:sz w:val="24"/>
                <w:szCs w:val="24"/>
              </w:rPr>
            </w:pPr>
            <w:r w:rsidRPr="005B2310">
              <w:rPr>
                <w:rFonts w:hAnsi="標楷體" w:hint="eastAsia"/>
                <w:snapToGrid/>
                <w:kern w:val="0"/>
                <w:sz w:val="24"/>
                <w:szCs w:val="24"/>
              </w:rPr>
              <w:t>1</w:t>
            </w:r>
            <w:r w:rsidRPr="005B2310">
              <w:rPr>
                <w:rFonts w:hAnsi="標楷體"/>
                <w:snapToGrid/>
                <w:kern w:val="0"/>
                <w:sz w:val="24"/>
                <w:szCs w:val="24"/>
              </w:rPr>
              <w:t>11</w:t>
            </w:r>
          </w:p>
        </w:tc>
        <w:tc>
          <w:tcPr>
            <w:tcW w:w="1002"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45,894</w:t>
            </w:r>
          </w:p>
        </w:tc>
        <w:tc>
          <w:tcPr>
            <w:tcW w:w="1002"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80,161</w:t>
            </w:r>
          </w:p>
        </w:tc>
        <w:tc>
          <w:tcPr>
            <w:tcW w:w="1001"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4,267</w:t>
            </w:r>
          </w:p>
        </w:tc>
        <w:tc>
          <w:tcPr>
            <w:tcW w:w="999"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7</w:t>
            </w:r>
            <w:r>
              <w:rPr>
                <w:rFonts w:hAnsi="標楷體"/>
                <w:snapToGrid/>
                <w:spacing w:val="-20"/>
                <w:kern w:val="0"/>
                <w:sz w:val="24"/>
                <w:szCs w:val="24"/>
              </w:rPr>
              <w:t>.69</w:t>
            </w:r>
          </w:p>
        </w:tc>
        <w:tc>
          <w:tcPr>
            <w:tcW w:w="1001"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81,100</w:t>
            </w:r>
          </w:p>
        </w:tc>
        <w:tc>
          <w:tcPr>
            <w:tcW w:w="1002"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17,699</w:t>
            </w:r>
          </w:p>
        </w:tc>
        <w:tc>
          <w:tcPr>
            <w:tcW w:w="1029"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63,401</w:t>
            </w:r>
          </w:p>
        </w:tc>
        <w:tc>
          <w:tcPr>
            <w:tcW w:w="999"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sidR="00184AD1">
              <w:rPr>
                <w:rFonts w:hAnsi="標楷體" w:hint="eastAsia"/>
                <w:snapToGrid/>
                <w:spacing w:val="-20"/>
                <w:kern w:val="0"/>
                <w:sz w:val="24"/>
                <w:szCs w:val="24"/>
              </w:rPr>
              <w:t>1</w:t>
            </w:r>
            <w:r w:rsidR="00184AD1">
              <w:rPr>
                <w:rFonts w:hAnsi="標楷體"/>
                <w:snapToGrid/>
                <w:spacing w:val="-20"/>
                <w:kern w:val="0"/>
                <w:sz w:val="24"/>
                <w:szCs w:val="24"/>
              </w:rPr>
              <w:t>3.18</w:t>
            </w:r>
          </w:p>
        </w:tc>
      </w:tr>
      <w:tr w:rsidR="00563DE3" w:rsidRPr="0011461E" w:rsidTr="00A07833">
        <w:trPr>
          <w:trHeight w:val="418"/>
        </w:trPr>
        <w:tc>
          <w:tcPr>
            <w:tcW w:w="470" w:type="dxa"/>
            <w:shd w:val="clear" w:color="auto" w:fill="auto"/>
            <w:vAlign w:val="center"/>
          </w:tcPr>
          <w:p w:rsidR="00B70836" w:rsidRPr="005B2310" w:rsidRDefault="00B70836" w:rsidP="00631D41">
            <w:pPr>
              <w:spacing w:line="280" w:lineRule="exact"/>
              <w:ind w:leftChars="0" w:left="0" w:firstLineChars="0" w:firstLine="0"/>
              <w:jc w:val="center"/>
              <w:rPr>
                <w:rFonts w:hAnsi="標楷體" w:hint="eastAsia"/>
                <w:snapToGrid/>
                <w:kern w:val="0"/>
                <w:sz w:val="24"/>
                <w:szCs w:val="24"/>
              </w:rPr>
            </w:pPr>
            <w:r w:rsidRPr="005B2310">
              <w:rPr>
                <w:rFonts w:hAnsi="標楷體" w:hint="eastAsia"/>
                <w:snapToGrid/>
                <w:kern w:val="0"/>
                <w:sz w:val="24"/>
                <w:szCs w:val="24"/>
              </w:rPr>
              <w:t>1</w:t>
            </w:r>
            <w:r w:rsidRPr="005B2310">
              <w:rPr>
                <w:rFonts w:hAnsi="標楷體"/>
                <w:snapToGrid/>
                <w:kern w:val="0"/>
                <w:sz w:val="24"/>
                <w:szCs w:val="24"/>
              </w:rPr>
              <w:t>12</w:t>
            </w:r>
          </w:p>
        </w:tc>
        <w:tc>
          <w:tcPr>
            <w:tcW w:w="1002"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5</w:t>
            </w:r>
            <w:r>
              <w:rPr>
                <w:rFonts w:hAnsi="標楷體"/>
                <w:snapToGrid/>
                <w:spacing w:val="-20"/>
                <w:kern w:val="0"/>
                <w:sz w:val="24"/>
                <w:szCs w:val="24"/>
              </w:rPr>
              <w:t>02,894</w:t>
            </w:r>
          </w:p>
        </w:tc>
        <w:tc>
          <w:tcPr>
            <w:tcW w:w="1002"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39,613</w:t>
            </w:r>
          </w:p>
        </w:tc>
        <w:tc>
          <w:tcPr>
            <w:tcW w:w="1001"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63,281</w:t>
            </w:r>
          </w:p>
        </w:tc>
        <w:tc>
          <w:tcPr>
            <w:tcW w:w="999" w:type="dxa"/>
            <w:shd w:val="clear" w:color="auto" w:fill="auto"/>
            <w:vAlign w:val="center"/>
          </w:tcPr>
          <w:p w:rsidR="00B70836" w:rsidRPr="003B0C46" w:rsidRDefault="00563DE3"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sidR="00184AD1">
              <w:rPr>
                <w:rFonts w:hAnsi="標楷體" w:hint="eastAsia"/>
                <w:snapToGrid/>
                <w:spacing w:val="-20"/>
                <w:kern w:val="0"/>
                <w:sz w:val="24"/>
                <w:szCs w:val="24"/>
              </w:rPr>
              <w:t>1</w:t>
            </w:r>
            <w:r w:rsidR="00184AD1">
              <w:rPr>
                <w:rFonts w:hAnsi="標楷體"/>
                <w:snapToGrid/>
                <w:spacing w:val="-20"/>
                <w:kern w:val="0"/>
                <w:sz w:val="24"/>
                <w:szCs w:val="24"/>
              </w:rPr>
              <w:t>2.58</w:t>
            </w:r>
          </w:p>
        </w:tc>
        <w:tc>
          <w:tcPr>
            <w:tcW w:w="1001"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67,700</w:t>
            </w:r>
          </w:p>
        </w:tc>
        <w:tc>
          <w:tcPr>
            <w:tcW w:w="1002"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3</w:t>
            </w:r>
            <w:r>
              <w:rPr>
                <w:rFonts w:hAnsi="標楷體"/>
                <w:snapToGrid/>
                <w:spacing w:val="-20"/>
                <w:kern w:val="0"/>
                <w:sz w:val="24"/>
                <w:szCs w:val="24"/>
              </w:rPr>
              <w:t>31,748</w:t>
            </w:r>
          </w:p>
        </w:tc>
        <w:tc>
          <w:tcPr>
            <w:tcW w:w="1029"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135,952</w:t>
            </w:r>
          </w:p>
        </w:tc>
        <w:tc>
          <w:tcPr>
            <w:tcW w:w="999" w:type="dxa"/>
            <w:shd w:val="clear" w:color="auto" w:fill="auto"/>
            <w:vAlign w:val="center"/>
          </w:tcPr>
          <w:p w:rsidR="00B70836" w:rsidRPr="003B0C46" w:rsidRDefault="00184AD1"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w:t>
            </w:r>
            <w:r>
              <w:rPr>
                <w:rFonts w:hAnsi="標楷體"/>
                <w:snapToGrid/>
                <w:spacing w:val="-20"/>
                <w:kern w:val="0"/>
                <w:sz w:val="24"/>
                <w:szCs w:val="24"/>
              </w:rPr>
              <w:t>29.07</w:t>
            </w:r>
          </w:p>
        </w:tc>
      </w:tr>
      <w:tr w:rsidR="00563DE3" w:rsidRPr="0011461E" w:rsidTr="00A07833">
        <w:trPr>
          <w:trHeight w:val="418"/>
        </w:trPr>
        <w:tc>
          <w:tcPr>
            <w:tcW w:w="470" w:type="dxa"/>
            <w:shd w:val="clear" w:color="auto" w:fill="auto"/>
            <w:vAlign w:val="center"/>
          </w:tcPr>
          <w:p w:rsidR="00B70836" w:rsidRPr="005B2310" w:rsidRDefault="00B70836" w:rsidP="00631D41">
            <w:pPr>
              <w:spacing w:line="280" w:lineRule="exact"/>
              <w:ind w:leftChars="0" w:left="0" w:firstLineChars="0" w:firstLine="0"/>
              <w:jc w:val="center"/>
              <w:rPr>
                <w:rFonts w:hAnsi="標楷體" w:hint="eastAsia"/>
                <w:snapToGrid/>
                <w:kern w:val="0"/>
                <w:sz w:val="24"/>
                <w:szCs w:val="24"/>
              </w:rPr>
            </w:pPr>
            <w:r w:rsidRPr="005B2310">
              <w:rPr>
                <w:rFonts w:hAnsi="標楷體" w:hint="eastAsia"/>
                <w:snapToGrid/>
                <w:kern w:val="0"/>
                <w:sz w:val="24"/>
                <w:szCs w:val="24"/>
              </w:rPr>
              <w:t>1</w:t>
            </w:r>
            <w:r w:rsidRPr="005B2310">
              <w:rPr>
                <w:rFonts w:hAnsi="標楷體"/>
                <w:snapToGrid/>
                <w:kern w:val="0"/>
                <w:sz w:val="24"/>
                <w:szCs w:val="24"/>
              </w:rPr>
              <w:t>13</w:t>
            </w:r>
          </w:p>
        </w:tc>
        <w:tc>
          <w:tcPr>
            <w:tcW w:w="1002"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sidRPr="003B0C46">
              <w:rPr>
                <w:rFonts w:hAnsi="標楷體" w:hint="eastAsia"/>
                <w:snapToGrid/>
                <w:spacing w:val="-20"/>
                <w:kern w:val="0"/>
                <w:sz w:val="24"/>
                <w:szCs w:val="24"/>
              </w:rPr>
              <w:t>426</w:t>
            </w:r>
            <w:r w:rsidRPr="003B0C46">
              <w:rPr>
                <w:rFonts w:hAnsi="標楷體"/>
                <w:snapToGrid/>
                <w:spacing w:val="-20"/>
                <w:kern w:val="0"/>
                <w:sz w:val="24"/>
                <w:szCs w:val="24"/>
              </w:rPr>
              <w:t>,</w:t>
            </w:r>
            <w:r w:rsidRPr="003B0C46">
              <w:rPr>
                <w:rFonts w:hAnsi="標楷體" w:hint="eastAsia"/>
                <w:snapToGrid/>
                <w:spacing w:val="-20"/>
                <w:kern w:val="0"/>
                <w:sz w:val="24"/>
                <w:szCs w:val="24"/>
              </w:rPr>
              <w:t>421</w:t>
            </w:r>
          </w:p>
        </w:tc>
        <w:tc>
          <w:tcPr>
            <w:tcW w:w="1002"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sidRPr="003B0C46">
              <w:rPr>
                <w:rFonts w:hAnsi="標楷體" w:hint="eastAsia"/>
                <w:snapToGrid/>
                <w:spacing w:val="-20"/>
                <w:kern w:val="0"/>
                <w:sz w:val="24"/>
                <w:szCs w:val="24"/>
              </w:rPr>
              <w:t>466</w:t>
            </w:r>
            <w:r w:rsidRPr="003B0C46">
              <w:rPr>
                <w:rFonts w:hAnsi="標楷體"/>
                <w:snapToGrid/>
                <w:spacing w:val="-20"/>
                <w:kern w:val="0"/>
                <w:sz w:val="24"/>
                <w:szCs w:val="24"/>
              </w:rPr>
              <w:t>,</w:t>
            </w:r>
            <w:r w:rsidRPr="003B0C46">
              <w:rPr>
                <w:rFonts w:hAnsi="標楷體" w:hint="eastAsia"/>
                <w:snapToGrid/>
                <w:spacing w:val="-20"/>
                <w:kern w:val="0"/>
                <w:sz w:val="24"/>
                <w:szCs w:val="24"/>
              </w:rPr>
              <w:t>318</w:t>
            </w:r>
          </w:p>
        </w:tc>
        <w:tc>
          <w:tcPr>
            <w:tcW w:w="1001"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sidRPr="003B0C46">
              <w:rPr>
                <w:rFonts w:hAnsi="標楷體" w:hint="eastAsia"/>
                <w:snapToGrid/>
                <w:spacing w:val="-20"/>
                <w:kern w:val="0"/>
                <w:sz w:val="24"/>
                <w:szCs w:val="24"/>
              </w:rPr>
              <w:t>39</w:t>
            </w:r>
            <w:r w:rsidRPr="003B0C46">
              <w:rPr>
                <w:rFonts w:hAnsi="標楷體"/>
                <w:snapToGrid/>
                <w:spacing w:val="-20"/>
                <w:kern w:val="0"/>
                <w:sz w:val="24"/>
                <w:szCs w:val="24"/>
              </w:rPr>
              <w:t>,</w:t>
            </w:r>
            <w:r w:rsidRPr="003B0C46">
              <w:rPr>
                <w:rFonts w:hAnsi="標楷體" w:hint="eastAsia"/>
                <w:snapToGrid/>
                <w:spacing w:val="-20"/>
                <w:kern w:val="0"/>
                <w:sz w:val="24"/>
                <w:szCs w:val="24"/>
              </w:rPr>
              <w:t>897</w:t>
            </w:r>
          </w:p>
        </w:tc>
        <w:tc>
          <w:tcPr>
            <w:tcW w:w="999"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sidRPr="003B0C46">
              <w:rPr>
                <w:rFonts w:hAnsi="標楷體" w:hint="eastAsia"/>
                <w:snapToGrid/>
                <w:spacing w:val="-20"/>
                <w:kern w:val="0"/>
                <w:sz w:val="24"/>
                <w:szCs w:val="24"/>
              </w:rPr>
              <w:t>9.36</w:t>
            </w:r>
          </w:p>
        </w:tc>
        <w:tc>
          <w:tcPr>
            <w:tcW w:w="1001"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19,400</w:t>
            </w:r>
          </w:p>
        </w:tc>
        <w:tc>
          <w:tcPr>
            <w:tcW w:w="1002"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Pr>
                <w:rFonts w:hAnsi="標楷體" w:hint="eastAsia"/>
                <w:snapToGrid/>
                <w:spacing w:val="-20"/>
                <w:kern w:val="0"/>
                <w:sz w:val="24"/>
                <w:szCs w:val="24"/>
              </w:rPr>
              <w:t>4</w:t>
            </w:r>
            <w:r>
              <w:rPr>
                <w:rFonts w:hAnsi="標楷體"/>
                <w:snapToGrid/>
                <w:spacing w:val="-20"/>
                <w:kern w:val="0"/>
                <w:sz w:val="24"/>
                <w:szCs w:val="24"/>
              </w:rPr>
              <w:t>00,852</w:t>
            </w:r>
          </w:p>
        </w:tc>
        <w:tc>
          <w:tcPr>
            <w:tcW w:w="1029"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Pr>
                <w:rFonts w:hAnsi="標楷體" w:hint="eastAsia"/>
                <w:snapToGrid/>
                <w:spacing w:val="-20"/>
                <w:kern w:val="0"/>
                <w:sz w:val="24"/>
                <w:szCs w:val="24"/>
              </w:rPr>
              <w:t>1</w:t>
            </w:r>
            <w:r>
              <w:rPr>
                <w:rFonts w:hAnsi="標楷體"/>
                <w:snapToGrid/>
                <w:spacing w:val="-20"/>
                <w:kern w:val="0"/>
                <w:sz w:val="24"/>
                <w:szCs w:val="24"/>
              </w:rPr>
              <w:t>8,548</w:t>
            </w:r>
          </w:p>
        </w:tc>
        <w:tc>
          <w:tcPr>
            <w:tcW w:w="999" w:type="dxa"/>
            <w:shd w:val="clear" w:color="auto" w:fill="auto"/>
            <w:vAlign w:val="center"/>
          </w:tcPr>
          <w:p w:rsidR="00B70836" w:rsidRPr="003B0C46" w:rsidRDefault="003B0C46" w:rsidP="00631D41">
            <w:pPr>
              <w:spacing w:line="280" w:lineRule="exact"/>
              <w:ind w:leftChars="0" w:left="0" w:firstLineChars="0" w:firstLine="0"/>
              <w:jc w:val="right"/>
              <w:rPr>
                <w:rFonts w:hAnsi="標楷體"/>
                <w:snapToGrid/>
                <w:spacing w:val="-20"/>
                <w:kern w:val="0"/>
                <w:sz w:val="24"/>
                <w:szCs w:val="24"/>
              </w:rPr>
            </w:pPr>
            <w:r>
              <w:rPr>
                <w:rFonts w:hAnsi="標楷體"/>
                <w:snapToGrid/>
                <w:spacing w:val="-20"/>
                <w:kern w:val="0"/>
                <w:sz w:val="24"/>
                <w:szCs w:val="24"/>
              </w:rPr>
              <w:t>-</w:t>
            </w:r>
            <w:r>
              <w:rPr>
                <w:rFonts w:hAnsi="標楷體" w:hint="eastAsia"/>
                <w:snapToGrid/>
                <w:spacing w:val="-20"/>
                <w:kern w:val="0"/>
                <w:sz w:val="24"/>
                <w:szCs w:val="24"/>
              </w:rPr>
              <w:t>4</w:t>
            </w:r>
            <w:r>
              <w:rPr>
                <w:rFonts w:hAnsi="標楷體"/>
                <w:snapToGrid/>
                <w:spacing w:val="-20"/>
                <w:kern w:val="0"/>
                <w:sz w:val="24"/>
                <w:szCs w:val="24"/>
              </w:rPr>
              <w:t>.42</w:t>
            </w:r>
          </w:p>
        </w:tc>
      </w:tr>
    </w:tbl>
    <w:p w:rsidR="00F23771" w:rsidRDefault="00F23771" w:rsidP="001A0246">
      <w:pPr>
        <w:pStyle w:val="142"/>
        <w:spacing w:line="300" w:lineRule="exact"/>
        <w:ind w:left="1418" w:hangingChars="583" w:hanging="1418"/>
        <w:jc w:val="both"/>
      </w:pPr>
      <w:r>
        <w:rPr>
          <w:rFonts w:hint="eastAsia"/>
          <w:snapToGrid/>
        </w:rPr>
        <w:t>說    明</w:t>
      </w:r>
      <w:r w:rsidRPr="00FD7039">
        <w:rPr>
          <w:rFonts w:hint="eastAsia"/>
          <w:snapToGrid/>
        </w:rPr>
        <w:t>：</w:t>
      </w:r>
      <w:r w:rsidR="0093653E">
        <w:rPr>
          <w:rFonts w:hint="eastAsia"/>
          <w:snapToGrid/>
        </w:rPr>
        <w:t>1</w:t>
      </w:r>
      <w:r w:rsidR="0093653E">
        <w:rPr>
          <w:snapToGrid/>
        </w:rPr>
        <w:t>.</w:t>
      </w:r>
      <w:r w:rsidR="009F13B0">
        <w:rPr>
          <w:rFonts w:hint="eastAsia"/>
          <w:snapToGrid/>
        </w:rPr>
        <w:t>糧</w:t>
      </w:r>
      <w:r w:rsidR="00B70836">
        <w:rPr>
          <w:rFonts w:hint="eastAsia"/>
          <w:snapToGrid/>
        </w:rPr>
        <w:t>食</w:t>
      </w:r>
      <w:r w:rsidR="009F13B0">
        <w:rPr>
          <w:rFonts w:hint="eastAsia"/>
          <w:snapToGrid/>
        </w:rPr>
        <w:t>收購數量</w:t>
      </w:r>
      <w:r w:rsidR="00B70836">
        <w:rPr>
          <w:rFonts w:hint="eastAsia"/>
          <w:snapToGrid/>
        </w:rPr>
        <w:t>包含收購稻穀、天然</w:t>
      </w:r>
      <w:r w:rsidR="009F13B0">
        <w:rPr>
          <w:rFonts w:hint="eastAsia"/>
          <w:snapToGrid/>
        </w:rPr>
        <w:t>災害穀</w:t>
      </w:r>
      <w:r w:rsidR="00B70836">
        <w:rPr>
          <w:rFonts w:hint="eastAsia"/>
          <w:snapToGrid/>
        </w:rPr>
        <w:t>及進口食米</w:t>
      </w:r>
      <w:r w:rsidR="00A066EE">
        <w:rPr>
          <w:rFonts w:hint="eastAsia"/>
          <w:snapToGrid/>
        </w:rPr>
        <w:t>，為稻穀量</w:t>
      </w:r>
      <w:r w:rsidR="003B0C46">
        <w:rPr>
          <w:rFonts w:hint="eastAsia"/>
          <w:snapToGrid/>
        </w:rPr>
        <w:t>；</w:t>
      </w:r>
      <w:r w:rsidR="004226EC">
        <w:rPr>
          <w:rFonts w:hint="eastAsia"/>
          <w:snapToGrid/>
        </w:rPr>
        <w:t>另</w:t>
      </w:r>
      <w:r w:rsidR="003B0C46">
        <w:rPr>
          <w:rFonts w:hint="eastAsia"/>
          <w:snapToGrid/>
        </w:rPr>
        <w:t>1</w:t>
      </w:r>
      <w:r w:rsidR="003B0C46">
        <w:rPr>
          <w:snapToGrid/>
        </w:rPr>
        <w:t>13</w:t>
      </w:r>
      <w:r w:rsidR="003B0C46">
        <w:rPr>
          <w:rFonts w:hint="eastAsia"/>
          <w:snapToGrid/>
        </w:rPr>
        <w:t>年糧食收購數量包含</w:t>
      </w:r>
      <w:r w:rsidR="00184AD1">
        <w:rPr>
          <w:rFonts w:hint="eastAsia"/>
          <w:snapToGrid/>
        </w:rPr>
        <w:t>試辦市場採購稻穀3萬8</w:t>
      </w:r>
      <w:r w:rsidR="00184AD1">
        <w:rPr>
          <w:snapToGrid/>
        </w:rPr>
        <w:t>00</w:t>
      </w:r>
      <w:r w:rsidR="00184AD1">
        <w:rPr>
          <w:rFonts w:hint="eastAsia"/>
          <w:snapToGrid/>
        </w:rPr>
        <w:t>公噸</w:t>
      </w:r>
      <w:r w:rsidR="0093653E">
        <w:rPr>
          <w:rFonts w:hint="eastAsia"/>
        </w:rPr>
        <w:t>。</w:t>
      </w:r>
    </w:p>
    <w:p w:rsidR="0093653E" w:rsidRDefault="0093653E" w:rsidP="001A0246">
      <w:pPr>
        <w:pStyle w:val="142"/>
        <w:spacing w:line="300" w:lineRule="exact"/>
        <w:ind w:left="1133" w:hangingChars="466" w:hanging="1133"/>
        <w:jc w:val="both"/>
      </w:pPr>
      <w:r>
        <w:rPr>
          <w:rFonts w:hint="eastAsia"/>
        </w:rPr>
        <w:t xml:space="preserve">          </w:t>
      </w:r>
      <w:r>
        <w:t>2.</w:t>
      </w:r>
      <w:r w:rsidR="00A066EE">
        <w:rPr>
          <w:rFonts w:hint="eastAsia"/>
        </w:rPr>
        <w:t>糧</w:t>
      </w:r>
      <w:r w:rsidR="003B0C46">
        <w:rPr>
          <w:rFonts w:hint="eastAsia"/>
        </w:rPr>
        <w:t>食供</w:t>
      </w:r>
      <w:r w:rsidR="00A066EE">
        <w:rPr>
          <w:rFonts w:hint="eastAsia"/>
        </w:rPr>
        <w:t>銷數量為</w:t>
      </w:r>
      <w:r w:rsidR="003B0C46">
        <w:rPr>
          <w:rFonts w:hint="eastAsia"/>
        </w:rPr>
        <w:t>主產品銷售量</w:t>
      </w:r>
      <w:r w:rsidR="00EF445F">
        <w:rPr>
          <w:rFonts w:hint="eastAsia"/>
        </w:rPr>
        <w:t>(不含副產品-米糠</w:t>
      </w:r>
      <w:r w:rsidR="00EF445F">
        <w:t>)</w:t>
      </w:r>
      <w:r w:rsidR="003B0C46">
        <w:rPr>
          <w:rFonts w:hint="eastAsia"/>
        </w:rPr>
        <w:t>，係</w:t>
      </w:r>
      <w:r w:rsidR="00A066EE">
        <w:rPr>
          <w:rFonts w:hint="eastAsia"/>
        </w:rPr>
        <w:t>糙米量</w:t>
      </w:r>
      <w:r>
        <w:rPr>
          <w:rFonts w:hint="eastAsia"/>
        </w:rPr>
        <w:t>。</w:t>
      </w:r>
    </w:p>
    <w:p w:rsidR="000E4407" w:rsidRPr="003D6543" w:rsidRDefault="000E4407" w:rsidP="001A0246">
      <w:pPr>
        <w:pStyle w:val="142"/>
        <w:spacing w:line="300" w:lineRule="exact"/>
        <w:ind w:left="973" w:hangingChars="400" w:hanging="973"/>
        <w:jc w:val="both"/>
        <w:rPr>
          <w:rFonts w:hint="eastAsia"/>
        </w:rPr>
      </w:pPr>
      <w:r w:rsidRPr="00FD7039">
        <w:rPr>
          <w:rFonts w:hint="eastAsia"/>
          <w:snapToGrid/>
        </w:rPr>
        <w:t>資料來源：</w:t>
      </w:r>
      <w:r w:rsidR="004226EC">
        <w:rPr>
          <w:rFonts w:hint="eastAsia"/>
          <w:snapToGrid/>
        </w:rPr>
        <w:t>各年度決算書「主要業務計畫執行情形摘要表」</w:t>
      </w:r>
      <w:r w:rsidRPr="00FD7039">
        <w:rPr>
          <w:rFonts w:hint="eastAsia"/>
          <w:snapToGrid/>
        </w:rPr>
        <w:t>。</w:t>
      </w:r>
    </w:p>
    <w:p w:rsidR="00E22F3D" w:rsidRDefault="00E22F3D" w:rsidP="00E22F3D">
      <w:pPr>
        <w:pStyle w:val="ac"/>
        <w:ind w:left="849" w:hanging="283"/>
        <w:rPr>
          <w:rFonts w:hAnsi="標楷體" w:cs="細明體" w:hint="eastAsia"/>
          <w:b/>
          <w:szCs w:val="20"/>
        </w:rPr>
      </w:pPr>
      <w:r w:rsidRPr="00FD7039">
        <w:rPr>
          <w:rFonts w:hAnsi="標楷體" w:cs="細明體" w:hint="eastAsia"/>
          <w:b/>
          <w:szCs w:val="20"/>
        </w:rPr>
        <w:t>(</w:t>
      </w:r>
      <w:r>
        <w:rPr>
          <w:rFonts w:hAnsi="標楷體" w:cs="細明體" w:hint="eastAsia"/>
          <w:b/>
          <w:szCs w:val="20"/>
        </w:rPr>
        <w:t>二</w:t>
      </w:r>
      <w:r w:rsidRPr="00FD7039">
        <w:rPr>
          <w:rFonts w:hAnsi="標楷體" w:cs="細明體" w:hint="eastAsia"/>
          <w:b/>
          <w:szCs w:val="20"/>
        </w:rPr>
        <w:t>)</w:t>
      </w:r>
      <w:r w:rsidR="00C774DF">
        <w:rPr>
          <w:rFonts w:hAnsi="標楷體" w:cs="細明體" w:hint="eastAsia"/>
          <w:b/>
          <w:szCs w:val="20"/>
        </w:rPr>
        <w:t>國內公</w:t>
      </w:r>
      <w:bookmarkStart w:id="30" w:name="_Hlk202362809"/>
      <w:r w:rsidR="00C774DF">
        <w:rPr>
          <w:rFonts w:hAnsi="標楷體" w:cs="細明體" w:hint="eastAsia"/>
          <w:b/>
          <w:szCs w:val="20"/>
        </w:rPr>
        <w:t>糧庫存</w:t>
      </w:r>
      <w:r w:rsidR="00FF354F">
        <w:rPr>
          <w:rFonts w:hAnsi="標楷體" w:cs="細明體" w:hint="eastAsia"/>
          <w:b/>
          <w:szCs w:val="20"/>
        </w:rPr>
        <w:t>量</w:t>
      </w:r>
      <w:r w:rsidR="00C774DF">
        <w:rPr>
          <w:rFonts w:hAnsi="標楷體" w:cs="細明體" w:hint="eastAsia"/>
          <w:b/>
          <w:szCs w:val="20"/>
        </w:rPr>
        <w:t>遠</w:t>
      </w:r>
      <w:r w:rsidR="000448E5">
        <w:rPr>
          <w:rFonts w:hAnsi="標楷體" w:cs="細明體" w:hint="eastAsia"/>
          <w:b/>
          <w:szCs w:val="20"/>
        </w:rPr>
        <w:t>逾</w:t>
      </w:r>
      <w:r w:rsidR="00C774DF">
        <w:rPr>
          <w:rFonts w:hAnsi="標楷體" w:cs="細明體" w:hint="eastAsia"/>
          <w:b/>
          <w:szCs w:val="20"/>
        </w:rPr>
        <w:t>安全存量</w:t>
      </w:r>
      <w:bookmarkEnd w:id="30"/>
      <w:r w:rsidR="00C774DF">
        <w:rPr>
          <w:rFonts w:hAnsi="標楷體" w:cs="細明體" w:hint="eastAsia"/>
          <w:b/>
          <w:szCs w:val="20"/>
        </w:rPr>
        <w:t>，不僅</w:t>
      </w:r>
      <w:r w:rsidR="00867B1E">
        <w:rPr>
          <w:rFonts w:hAnsi="標楷體" w:cs="細明體" w:hint="eastAsia"/>
          <w:b/>
          <w:szCs w:val="20"/>
        </w:rPr>
        <w:t>影響農業資源之有效運用，且每年仍需負擔龐大倉儲費用</w:t>
      </w:r>
    </w:p>
    <w:p w:rsidR="00867572" w:rsidRDefault="00867B1E" w:rsidP="009D27CD">
      <w:pPr>
        <w:pStyle w:val="21"/>
        <w:ind w:left="850" w:firstLine="566"/>
      </w:pPr>
      <w:r>
        <w:rPr>
          <w:rFonts w:hint="eastAsia"/>
        </w:rPr>
        <w:t>為維我國糧食供應之安全穩定，</w:t>
      </w:r>
      <w:r w:rsidR="002B3909">
        <w:rPr>
          <w:rFonts w:hint="eastAsia"/>
        </w:rPr>
        <w:t>糧食管理法</w:t>
      </w:r>
      <w:r>
        <w:rPr>
          <w:rFonts w:hint="eastAsia"/>
        </w:rPr>
        <w:t>於95年增訂</w:t>
      </w:r>
      <w:r w:rsidR="002B3909">
        <w:rPr>
          <w:rFonts w:hint="eastAsia"/>
        </w:rPr>
        <w:t>第5條之1</w:t>
      </w:r>
      <w:r w:rsidR="000E5C86">
        <w:rPr>
          <w:rFonts w:hint="eastAsia"/>
        </w:rPr>
        <w:t>規定</w:t>
      </w:r>
      <w:r w:rsidR="002B3909">
        <w:rPr>
          <w:rFonts w:hint="eastAsia"/>
        </w:rPr>
        <w:t>，</w:t>
      </w:r>
      <w:r w:rsidR="006D3EA3">
        <w:rPr>
          <w:rFonts w:hint="eastAsia"/>
        </w:rPr>
        <w:t>農業部據以訂定</w:t>
      </w:r>
      <w:r w:rsidR="000E5C86">
        <w:rPr>
          <w:rFonts w:hint="eastAsia"/>
        </w:rPr>
        <w:t>「</w:t>
      </w:r>
      <w:r w:rsidR="006D3EA3" w:rsidRPr="006D3EA3">
        <w:rPr>
          <w:rFonts w:hint="eastAsia"/>
        </w:rPr>
        <w:t>國內稻米安全存量標準</w:t>
      </w:r>
      <w:r w:rsidR="000E5C86">
        <w:rPr>
          <w:rFonts w:hint="eastAsia"/>
        </w:rPr>
        <w:t>」</w:t>
      </w:r>
      <w:r w:rsidR="000E5C86" w:rsidRPr="00491700">
        <w:rPr>
          <w:vertAlign w:val="superscript"/>
        </w:rPr>
        <w:footnoteReference w:id="5"/>
      </w:r>
      <w:r w:rsidR="006D3EA3">
        <w:rPr>
          <w:rFonts w:hint="eastAsia"/>
        </w:rPr>
        <w:t>，</w:t>
      </w:r>
      <w:r w:rsidR="00DE57F5" w:rsidRPr="00DE57F5">
        <w:rPr>
          <w:rFonts w:hint="eastAsia"/>
        </w:rPr>
        <w:t>儲備不低於3個月稻米消費量之安全存量</w:t>
      </w:r>
      <w:r w:rsidR="005E16CB" w:rsidRPr="00AA75FD">
        <w:rPr>
          <w:rFonts w:hint="eastAsia"/>
        </w:rPr>
        <w:t>。</w:t>
      </w:r>
      <w:r w:rsidR="009F3B14">
        <w:rPr>
          <w:rFonts w:hint="eastAsia"/>
        </w:rPr>
        <w:t>如上所述，1</w:t>
      </w:r>
      <w:r w:rsidR="009F3B14">
        <w:t>00</w:t>
      </w:r>
      <w:r w:rsidR="009F3B14">
        <w:rPr>
          <w:rFonts w:hint="eastAsia"/>
        </w:rPr>
        <w:t>年度隨公糧價格調升後，糧</w:t>
      </w:r>
      <w:r w:rsidR="00317EF1">
        <w:rPr>
          <w:rFonts w:hint="eastAsia"/>
        </w:rPr>
        <w:t>食</w:t>
      </w:r>
      <w:r w:rsidR="009F3B14">
        <w:rPr>
          <w:rFonts w:hint="eastAsia"/>
        </w:rPr>
        <w:t>收購數量逐年提升，且較預算大幅增加，然糧食</w:t>
      </w:r>
      <w:r w:rsidR="00317EF1">
        <w:rPr>
          <w:rFonts w:hint="eastAsia"/>
        </w:rPr>
        <w:t>銷售數量卻多未如預期，致公糧庫存數量由9</w:t>
      </w:r>
      <w:r w:rsidR="00317EF1">
        <w:t>9</w:t>
      </w:r>
      <w:r w:rsidR="00317EF1">
        <w:rPr>
          <w:rFonts w:hint="eastAsia"/>
        </w:rPr>
        <w:t>年</w:t>
      </w:r>
      <w:r>
        <w:rPr>
          <w:rFonts w:hint="eastAsia"/>
        </w:rPr>
        <w:t>底</w:t>
      </w:r>
      <w:r w:rsidR="00317EF1">
        <w:rPr>
          <w:rFonts w:hint="eastAsia"/>
        </w:rPr>
        <w:t>4</w:t>
      </w:r>
      <w:r w:rsidR="00317EF1">
        <w:t>6.74</w:t>
      </w:r>
      <w:r w:rsidR="00317EF1">
        <w:rPr>
          <w:rFonts w:hint="eastAsia"/>
        </w:rPr>
        <w:t>萬糙米公噸</w:t>
      </w:r>
      <w:r w:rsidR="00FF354F">
        <w:rPr>
          <w:rFonts w:hint="eastAsia"/>
        </w:rPr>
        <w:t>（詳表3</w:t>
      </w:r>
      <w:r w:rsidR="00FF354F">
        <w:t>-5</w:t>
      </w:r>
      <w:r w:rsidR="00FF354F">
        <w:rPr>
          <w:rFonts w:hint="eastAsia"/>
        </w:rPr>
        <w:t>）</w:t>
      </w:r>
      <w:r w:rsidR="00317EF1">
        <w:rPr>
          <w:rFonts w:hint="eastAsia"/>
        </w:rPr>
        <w:t>，增至1</w:t>
      </w:r>
      <w:r w:rsidR="00317EF1">
        <w:t>08</w:t>
      </w:r>
      <w:r w:rsidR="00317EF1">
        <w:rPr>
          <w:rFonts w:hint="eastAsia"/>
        </w:rPr>
        <w:t>年</w:t>
      </w:r>
      <w:r>
        <w:rPr>
          <w:rFonts w:hint="eastAsia"/>
        </w:rPr>
        <w:t>底</w:t>
      </w:r>
      <w:r w:rsidR="00317EF1">
        <w:rPr>
          <w:rFonts w:hint="eastAsia"/>
        </w:rPr>
        <w:t>9</w:t>
      </w:r>
      <w:r w:rsidR="00317EF1">
        <w:t>6.84</w:t>
      </w:r>
      <w:r w:rsidR="00317EF1">
        <w:rPr>
          <w:rFonts w:hint="eastAsia"/>
        </w:rPr>
        <w:t>萬糙米公噸達到最高，較安全存</w:t>
      </w:r>
      <w:r w:rsidR="00730957">
        <w:rPr>
          <w:rFonts w:hint="eastAsia"/>
        </w:rPr>
        <w:t>量</w:t>
      </w:r>
      <w:r w:rsidR="00317EF1">
        <w:rPr>
          <w:rFonts w:hint="eastAsia"/>
        </w:rPr>
        <w:t>3</w:t>
      </w:r>
      <w:r w:rsidR="00317EF1">
        <w:t>0</w:t>
      </w:r>
      <w:r w:rsidR="00317EF1">
        <w:rPr>
          <w:rFonts w:hint="eastAsia"/>
        </w:rPr>
        <w:t>萬糙米公噸</w:t>
      </w:r>
      <w:r w:rsidR="00317EF1" w:rsidRPr="00491700">
        <w:rPr>
          <w:vertAlign w:val="superscript"/>
        </w:rPr>
        <w:footnoteReference w:id="6"/>
      </w:r>
      <w:r w:rsidR="00317EF1">
        <w:rPr>
          <w:rFonts w:hint="eastAsia"/>
        </w:rPr>
        <w:t>增加6</w:t>
      </w:r>
      <w:r w:rsidR="00317EF1">
        <w:t>6.84</w:t>
      </w:r>
      <w:r w:rsidR="00317EF1">
        <w:rPr>
          <w:rFonts w:hint="eastAsia"/>
        </w:rPr>
        <w:t>萬糙米公噸，</w:t>
      </w:r>
      <w:r w:rsidR="000728E7">
        <w:rPr>
          <w:rFonts w:hint="eastAsia"/>
        </w:rPr>
        <w:t>超出</w:t>
      </w:r>
      <w:r w:rsidR="00317EF1">
        <w:rPr>
          <w:rFonts w:hint="eastAsia"/>
        </w:rPr>
        <w:t>2</w:t>
      </w:r>
      <w:r w:rsidR="00317EF1">
        <w:t>.23</w:t>
      </w:r>
      <w:r w:rsidR="00317EF1">
        <w:rPr>
          <w:rFonts w:hint="eastAsia"/>
        </w:rPr>
        <w:t>倍</w:t>
      </w:r>
      <w:r w:rsidR="000728E7">
        <w:rPr>
          <w:rFonts w:hint="eastAsia"/>
        </w:rPr>
        <w:t>；</w:t>
      </w:r>
      <w:r w:rsidR="00317EF1">
        <w:rPr>
          <w:rFonts w:hint="eastAsia"/>
        </w:rPr>
        <w:t>1</w:t>
      </w:r>
      <w:r w:rsidR="00317EF1">
        <w:t>09</w:t>
      </w:r>
      <w:r w:rsidR="00317EF1">
        <w:rPr>
          <w:rFonts w:hint="eastAsia"/>
        </w:rPr>
        <w:t>至1</w:t>
      </w:r>
      <w:r w:rsidR="00317EF1">
        <w:t>13</w:t>
      </w:r>
      <w:r w:rsidR="00317EF1">
        <w:rPr>
          <w:rFonts w:hint="eastAsia"/>
        </w:rPr>
        <w:t>年度雖逐漸降低，</w:t>
      </w:r>
      <w:r w:rsidR="006A27E5">
        <w:rPr>
          <w:rFonts w:hint="eastAsia"/>
        </w:rPr>
        <w:t>至</w:t>
      </w:r>
      <w:r w:rsidR="00317EF1">
        <w:rPr>
          <w:rFonts w:hint="eastAsia"/>
        </w:rPr>
        <w:t>1</w:t>
      </w:r>
      <w:r w:rsidR="00317EF1">
        <w:t>13</w:t>
      </w:r>
      <w:r w:rsidR="00317EF1">
        <w:rPr>
          <w:rFonts w:hint="eastAsia"/>
        </w:rPr>
        <w:t>年底</w:t>
      </w:r>
      <w:r w:rsidR="00321798">
        <w:rPr>
          <w:rFonts w:hint="eastAsia"/>
        </w:rPr>
        <w:t>公糧庫存量</w:t>
      </w:r>
      <w:r w:rsidR="00317EF1">
        <w:rPr>
          <w:rFonts w:hint="eastAsia"/>
        </w:rPr>
        <w:t>為5</w:t>
      </w:r>
      <w:r w:rsidR="00317EF1">
        <w:t>9.60</w:t>
      </w:r>
      <w:r w:rsidR="00317EF1">
        <w:rPr>
          <w:rFonts w:hint="eastAsia"/>
        </w:rPr>
        <w:t>萬糙米公噸，惟仍較安全存量增加2</w:t>
      </w:r>
      <w:r w:rsidR="00317EF1">
        <w:t>9.60</w:t>
      </w:r>
      <w:r w:rsidR="00317EF1">
        <w:rPr>
          <w:rFonts w:hint="eastAsia"/>
        </w:rPr>
        <w:t>萬糙米公噸，</w:t>
      </w:r>
      <w:r w:rsidR="00321798">
        <w:rPr>
          <w:rFonts w:hint="eastAsia"/>
        </w:rPr>
        <w:t>約</w:t>
      </w:r>
      <w:r w:rsidR="00317EF1">
        <w:rPr>
          <w:rFonts w:hint="eastAsia"/>
        </w:rPr>
        <w:t>9</w:t>
      </w:r>
      <w:r w:rsidR="00317EF1">
        <w:t>8.67%</w:t>
      </w:r>
      <w:r w:rsidR="00867572">
        <w:rPr>
          <w:rFonts w:hint="eastAsia"/>
        </w:rPr>
        <w:t>。</w:t>
      </w:r>
    </w:p>
    <w:p w:rsidR="0014548F" w:rsidRPr="0014548F" w:rsidRDefault="0014548F" w:rsidP="009D27CD">
      <w:pPr>
        <w:pStyle w:val="21"/>
        <w:ind w:left="850" w:firstLine="566"/>
        <w:rPr>
          <w:rFonts w:hint="eastAsia"/>
        </w:rPr>
      </w:pPr>
      <w:r>
        <w:rPr>
          <w:rFonts w:hint="eastAsia"/>
        </w:rPr>
        <w:t>隨公糧庫存量增加，農發基金農產品帳面價值</w:t>
      </w:r>
      <w:r w:rsidR="00BC5D60">
        <w:rPr>
          <w:rFonts w:hint="eastAsia"/>
        </w:rPr>
        <w:t>亦</w:t>
      </w:r>
      <w:r>
        <w:rPr>
          <w:rFonts w:hint="eastAsia"/>
        </w:rPr>
        <w:t>隨之</w:t>
      </w:r>
      <w:r w:rsidR="00AA2EAB">
        <w:rPr>
          <w:rFonts w:hint="eastAsia"/>
        </w:rPr>
        <w:t>攀</w:t>
      </w:r>
      <w:r>
        <w:rPr>
          <w:rFonts w:hint="eastAsia"/>
        </w:rPr>
        <w:t>升，</w:t>
      </w:r>
      <w:r>
        <w:t>100</w:t>
      </w:r>
      <w:r>
        <w:rPr>
          <w:rFonts w:hint="eastAsia"/>
        </w:rPr>
        <w:t>至1</w:t>
      </w:r>
      <w:r>
        <w:t>13</w:t>
      </w:r>
      <w:r>
        <w:rPr>
          <w:rFonts w:hint="eastAsia"/>
        </w:rPr>
        <w:t>年底存貨決算數介於1</w:t>
      </w:r>
      <w:r>
        <w:t>83.38</w:t>
      </w:r>
      <w:r>
        <w:rPr>
          <w:rFonts w:hint="eastAsia"/>
        </w:rPr>
        <w:t>至2</w:t>
      </w:r>
      <w:r>
        <w:t>90.19</w:t>
      </w:r>
      <w:r>
        <w:rPr>
          <w:rFonts w:hint="eastAsia"/>
        </w:rPr>
        <w:t>億元</w:t>
      </w:r>
      <w:r w:rsidR="00867B1E">
        <w:rPr>
          <w:rFonts w:hint="eastAsia"/>
        </w:rPr>
        <w:t>間，近5年度(</w:t>
      </w:r>
      <w:r w:rsidR="00867B1E">
        <w:t>109</w:t>
      </w:r>
      <w:r w:rsidR="00867B1E">
        <w:rPr>
          <w:rFonts w:hint="eastAsia"/>
        </w:rPr>
        <w:t>至113年度</w:t>
      </w:r>
      <w:r w:rsidR="00867B1E">
        <w:t>)</w:t>
      </w:r>
      <w:r w:rsidR="00867B1E">
        <w:rPr>
          <w:rFonts w:hint="eastAsia"/>
        </w:rPr>
        <w:t>雖呈減少趨勢，但金額仍鉅，恐</w:t>
      </w:r>
      <w:r w:rsidR="00877713">
        <w:rPr>
          <w:rFonts w:hint="eastAsia"/>
        </w:rPr>
        <w:t>影響政府農業資源之有效運用</w:t>
      </w:r>
      <w:r>
        <w:rPr>
          <w:rFonts w:hint="eastAsia"/>
        </w:rPr>
        <w:t>，且公糧倉儲費用</w:t>
      </w:r>
      <w:r w:rsidR="00321798">
        <w:rPr>
          <w:rFonts w:hint="eastAsia"/>
        </w:rPr>
        <w:t>亦</w:t>
      </w:r>
      <w:r>
        <w:rPr>
          <w:rFonts w:hint="eastAsia"/>
        </w:rPr>
        <w:t>由9</w:t>
      </w:r>
      <w:r>
        <w:t>9</w:t>
      </w:r>
      <w:r>
        <w:rPr>
          <w:rFonts w:hint="eastAsia"/>
        </w:rPr>
        <w:t>年度8</w:t>
      </w:r>
      <w:r>
        <w:t>,784</w:t>
      </w:r>
      <w:r>
        <w:rPr>
          <w:rFonts w:hint="eastAsia"/>
        </w:rPr>
        <w:t>萬元逐漸提升，1</w:t>
      </w:r>
      <w:r>
        <w:t>00</w:t>
      </w:r>
      <w:r>
        <w:rPr>
          <w:rFonts w:hint="eastAsia"/>
        </w:rPr>
        <w:t>至1</w:t>
      </w:r>
      <w:r>
        <w:t>13</w:t>
      </w:r>
      <w:r>
        <w:rPr>
          <w:rFonts w:hint="eastAsia"/>
        </w:rPr>
        <w:t>年度公糧倉儲費用介於1</w:t>
      </w:r>
      <w:r>
        <w:t>.25</w:t>
      </w:r>
      <w:r>
        <w:rPr>
          <w:rFonts w:hint="eastAsia"/>
        </w:rPr>
        <w:t>至2</w:t>
      </w:r>
      <w:r>
        <w:t>.27</w:t>
      </w:r>
      <w:r>
        <w:rPr>
          <w:rFonts w:hint="eastAsia"/>
        </w:rPr>
        <w:t>億元</w:t>
      </w:r>
      <w:r w:rsidR="00BC5D60">
        <w:rPr>
          <w:rFonts w:hint="eastAsia"/>
        </w:rPr>
        <w:t>間</w:t>
      </w:r>
      <w:r>
        <w:rPr>
          <w:rFonts w:hint="eastAsia"/>
        </w:rPr>
        <w:t>，平均每年</w:t>
      </w:r>
      <w:r w:rsidR="00BC5D60">
        <w:rPr>
          <w:rFonts w:hint="eastAsia"/>
        </w:rPr>
        <w:t>約</w:t>
      </w:r>
      <w:r>
        <w:rPr>
          <w:rFonts w:hint="eastAsia"/>
        </w:rPr>
        <w:t>1</w:t>
      </w:r>
      <w:r>
        <w:t>.91</w:t>
      </w:r>
      <w:r>
        <w:rPr>
          <w:rFonts w:hint="eastAsia"/>
        </w:rPr>
        <w:t>億元，較9</w:t>
      </w:r>
      <w:r>
        <w:t>9</w:t>
      </w:r>
      <w:r>
        <w:rPr>
          <w:rFonts w:hint="eastAsia"/>
        </w:rPr>
        <w:t>年度增加1</w:t>
      </w:r>
      <w:r>
        <w:t>.03</w:t>
      </w:r>
      <w:r>
        <w:rPr>
          <w:rFonts w:hint="eastAsia"/>
        </w:rPr>
        <w:t>億元</w:t>
      </w:r>
      <w:r w:rsidR="00BC5D60">
        <w:rPr>
          <w:rFonts w:hint="eastAsia"/>
        </w:rPr>
        <w:t>（</w:t>
      </w:r>
      <w:r>
        <w:rPr>
          <w:rFonts w:hint="eastAsia"/>
        </w:rPr>
        <w:t>增幅1</w:t>
      </w:r>
      <w:r>
        <w:t>.17</w:t>
      </w:r>
      <w:r>
        <w:rPr>
          <w:rFonts w:hint="eastAsia"/>
        </w:rPr>
        <w:t>倍</w:t>
      </w:r>
      <w:r w:rsidR="00BC5D60">
        <w:rPr>
          <w:rFonts w:hint="eastAsia"/>
        </w:rPr>
        <w:t>）</w:t>
      </w:r>
      <w:r>
        <w:rPr>
          <w:rFonts w:hint="eastAsia"/>
        </w:rPr>
        <w:t>。</w:t>
      </w:r>
      <w:r w:rsidR="00321798">
        <w:rPr>
          <w:rFonts w:hint="eastAsia"/>
        </w:rPr>
        <w:t>此外，</w:t>
      </w:r>
      <w:r w:rsidRPr="008F55A9">
        <w:rPr>
          <w:rFonts w:hint="eastAsia"/>
        </w:rPr>
        <w:t>隨公糧</w:t>
      </w:r>
      <w:r>
        <w:rPr>
          <w:rFonts w:hint="eastAsia"/>
        </w:rPr>
        <w:t>存儲</w:t>
      </w:r>
      <w:r w:rsidRPr="008F55A9">
        <w:rPr>
          <w:rFonts w:hint="eastAsia"/>
        </w:rPr>
        <w:t>時間越久</w:t>
      </w:r>
      <w:r>
        <w:rPr>
          <w:rFonts w:hint="eastAsia"/>
        </w:rPr>
        <w:t>，</w:t>
      </w:r>
      <w:r w:rsidR="006A27E5">
        <w:rPr>
          <w:rFonts w:hint="eastAsia"/>
        </w:rPr>
        <w:t>稻米</w:t>
      </w:r>
      <w:r>
        <w:rPr>
          <w:rFonts w:hint="eastAsia"/>
        </w:rPr>
        <w:t>品質隨之變差</w:t>
      </w:r>
      <w:r w:rsidRPr="008F55A9">
        <w:rPr>
          <w:rFonts w:hint="eastAsia"/>
        </w:rPr>
        <w:t>，價值</w:t>
      </w:r>
      <w:r>
        <w:rPr>
          <w:rFonts w:hint="eastAsia"/>
        </w:rPr>
        <w:t>亦</w:t>
      </w:r>
      <w:r w:rsidR="00321798">
        <w:rPr>
          <w:rFonts w:hint="eastAsia"/>
        </w:rPr>
        <w:t>逐年</w:t>
      </w:r>
      <w:r>
        <w:rPr>
          <w:rFonts w:hint="eastAsia"/>
        </w:rPr>
        <w:t>降</w:t>
      </w:r>
      <w:r w:rsidR="006A27E5">
        <w:rPr>
          <w:rFonts w:hint="eastAsia"/>
        </w:rPr>
        <w:t>低</w:t>
      </w:r>
      <w:r w:rsidRPr="008F55A9">
        <w:rPr>
          <w:rFonts w:hint="eastAsia"/>
        </w:rPr>
        <w:t>。</w:t>
      </w:r>
    </w:p>
    <w:p w:rsidR="00A770F0" w:rsidRDefault="006D74C5" w:rsidP="00877713">
      <w:pPr>
        <w:widowControl/>
        <w:spacing w:beforeLines="20" w:before="100" w:line="360" w:lineRule="exact"/>
        <w:ind w:leftChars="0" w:left="1134" w:hangingChars="400" w:hanging="1134"/>
        <w:rPr>
          <w:b/>
        </w:rPr>
      </w:pPr>
      <w:r w:rsidRPr="007D70E2">
        <w:rPr>
          <w:rFonts w:hint="eastAsia"/>
          <w:b/>
        </w:rPr>
        <w:t>表</w:t>
      </w:r>
      <w:r>
        <w:rPr>
          <w:rFonts w:hint="eastAsia"/>
          <w:b/>
        </w:rPr>
        <w:t>3-</w:t>
      </w:r>
      <w:r w:rsidR="005B2310">
        <w:rPr>
          <w:rFonts w:hint="eastAsia"/>
          <w:b/>
        </w:rPr>
        <w:t>5</w:t>
      </w:r>
      <w:r>
        <w:rPr>
          <w:rFonts w:hint="eastAsia"/>
          <w:b/>
        </w:rPr>
        <w:t xml:space="preserve"> </w:t>
      </w:r>
      <w:r w:rsidR="005E16CB">
        <w:rPr>
          <w:rFonts w:hint="eastAsia"/>
          <w:b/>
        </w:rPr>
        <w:t xml:space="preserve"> </w:t>
      </w:r>
      <w:r w:rsidR="00BF393E">
        <w:rPr>
          <w:rFonts w:hint="eastAsia"/>
          <w:b/>
        </w:rPr>
        <w:t>99至113年度公糧庫存情形及倉儲費用明細表</w:t>
      </w:r>
    </w:p>
    <w:p w:rsidR="006D74C5" w:rsidRDefault="006D74C5" w:rsidP="0079445E">
      <w:pPr>
        <w:widowControl/>
        <w:spacing w:line="420" w:lineRule="exact"/>
        <w:ind w:leftChars="0" w:left="823" w:hangingChars="350" w:hanging="823"/>
        <w:jc w:val="right"/>
        <w:rPr>
          <w:rFonts w:hAnsi="標楷體"/>
          <w:snapToGrid/>
          <w:spacing w:val="-4"/>
          <w:sz w:val="24"/>
        </w:rPr>
      </w:pPr>
      <w:r w:rsidRPr="006D74C5">
        <w:rPr>
          <w:rFonts w:hAnsi="標楷體" w:hint="eastAsia"/>
          <w:snapToGrid/>
          <w:spacing w:val="-4"/>
          <w:sz w:val="24"/>
        </w:rPr>
        <w:t>單位：</w:t>
      </w:r>
      <w:r w:rsidR="00BA5B8E" w:rsidRPr="00BA5B8E">
        <w:rPr>
          <w:rFonts w:hAnsi="標楷體" w:hint="eastAsia"/>
          <w:snapToGrid/>
          <w:spacing w:val="-4"/>
          <w:sz w:val="24"/>
        </w:rPr>
        <w:t>糙米公噸；新臺幣千元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2409"/>
        <w:gridCol w:w="2835"/>
        <w:gridCol w:w="2268"/>
      </w:tblGrid>
      <w:tr w:rsidR="00044318" w:rsidRPr="00BA5B8E" w:rsidTr="008F55A9">
        <w:trPr>
          <w:trHeight w:val="394"/>
          <w:tblHeader/>
        </w:trPr>
        <w:tc>
          <w:tcPr>
            <w:tcW w:w="993" w:type="dxa"/>
            <w:shd w:val="clear" w:color="auto" w:fill="auto"/>
            <w:vAlign w:val="center"/>
          </w:tcPr>
          <w:p w:rsidR="00044318" w:rsidRPr="00BA5B8E" w:rsidRDefault="00044318" w:rsidP="009977AD">
            <w:pPr>
              <w:spacing w:line="300" w:lineRule="exact"/>
              <w:ind w:leftChars="0" w:left="0" w:firstLineChars="0" w:firstLine="0"/>
              <w:jc w:val="center"/>
              <w:rPr>
                <w:rFonts w:hAnsi="標楷體"/>
                <w:b/>
                <w:bCs/>
                <w:snapToGrid/>
                <w:kern w:val="0"/>
                <w:sz w:val="24"/>
                <w:szCs w:val="24"/>
              </w:rPr>
            </w:pPr>
            <w:r w:rsidRPr="00BA5B8E">
              <w:rPr>
                <w:rFonts w:hAnsi="標楷體"/>
                <w:b/>
                <w:bCs/>
                <w:snapToGrid/>
                <w:kern w:val="0"/>
                <w:sz w:val="24"/>
                <w:szCs w:val="24"/>
              </w:rPr>
              <w:t>年度</w:t>
            </w:r>
          </w:p>
        </w:tc>
        <w:tc>
          <w:tcPr>
            <w:tcW w:w="2409"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b/>
                <w:bCs/>
                <w:snapToGrid/>
                <w:kern w:val="0"/>
                <w:sz w:val="24"/>
                <w:szCs w:val="24"/>
              </w:rPr>
            </w:pPr>
            <w:r w:rsidRPr="00BA5B8E">
              <w:rPr>
                <w:rFonts w:hAnsi="標楷體" w:hint="eastAsia"/>
                <w:b/>
                <w:bCs/>
                <w:snapToGrid/>
                <w:kern w:val="0"/>
                <w:sz w:val="24"/>
                <w:szCs w:val="24"/>
              </w:rPr>
              <w:t>公糧各年底總庫存量</w:t>
            </w:r>
          </w:p>
        </w:tc>
        <w:tc>
          <w:tcPr>
            <w:tcW w:w="2835"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b/>
                <w:bCs/>
                <w:snapToGrid/>
                <w:kern w:val="0"/>
                <w:sz w:val="24"/>
                <w:szCs w:val="24"/>
              </w:rPr>
            </w:pPr>
            <w:r>
              <w:rPr>
                <w:rFonts w:hAnsi="標楷體" w:hint="eastAsia"/>
                <w:b/>
                <w:bCs/>
                <w:snapToGrid/>
                <w:kern w:val="0"/>
                <w:sz w:val="24"/>
                <w:szCs w:val="24"/>
              </w:rPr>
              <w:t>期末</w:t>
            </w:r>
            <w:r w:rsidR="00AF0E28">
              <w:rPr>
                <w:rFonts w:hAnsi="標楷體" w:hint="eastAsia"/>
                <w:b/>
                <w:bCs/>
                <w:snapToGrid/>
                <w:kern w:val="0"/>
                <w:sz w:val="24"/>
                <w:szCs w:val="24"/>
              </w:rPr>
              <w:t>農產品存貨金額</w:t>
            </w:r>
          </w:p>
        </w:tc>
        <w:tc>
          <w:tcPr>
            <w:tcW w:w="2268"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b/>
                <w:bCs/>
                <w:snapToGrid/>
                <w:kern w:val="0"/>
                <w:sz w:val="24"/>
                <w:szCs w:val="24"/>
              </w:rPr>
            </w:pPr>
            <w:r>
              <w:rPr>
                <w:rFonts w:hAnsi="標楷體" w:hint="eastAsia"/>
                <w:b/>
                <w:bCs/>
                <w:snapToGrid/>
                <w:kern w:val="0"/>
                <w:sz w:val="24"/>
                <w:szCs w:val="24"/>
              </w:rPr>
              <w:t>公糧</w:t>
            </w:r>
            <w:r w:rsidRPr="005B2829">
              <w:rPr>
                <w:rFonts w:hAnsi="標楷體" w:hint="eastAsia"/>
                <w:b/>
                <w:bCs/>
                <w:snapToGrid/>
                <w:kern w:val="0"/>
                <w:sz w:val="24"/>
                <w:szCs w:val="24"/>
              </w:rPr>
              <w:t>倉儲費用</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99</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467,397</w:t>
            </w:r>
          </w:p>
        </w:tc>
        <w:tc>
          <w:tcPr>
            <w:tcW w:w="2835" w:type="dxa"/>
            <w:shd w:val="clear" w:color="auto" w:fill="auto"/>
            <w:vAlign w:val="center"/>
          </w:tcPr>
          <w:p w:rsidR="00044318" w:rsidRPr="00BA5B8E" w:rsidRDefault="003608BE" w:rsidP="009977AD">
            <w:pPr>
              <w:spacing w:line="300" w:lineRule="exact"/>
              <w:ind w:leftChars="0" w:left="0" w:firstLineChars="0" w:firstLine="0"/>
              <w:jc w:val="right"/>
              <w:rPr>
                <w:rFonts w:hAnsi="標楷體"/>
                <w:snapToGrid/>
                <w:kern w:val="0"/>
                <w:sz w:val="24"/>
                <w:szCs w:val="24"/>
              </w:rPr>
            </w:pPr>
            <w:r w:rsidRPr="003608BE">
              <w:rPr>
                <w:rFonts w:hAnsi="標楷體"/>
                <w:snapToGrid/>
                <w:kern w:val="0"/>
                <w:sz w:val="24"/>
                <w:szCs w:val="24"/>
              </w:rPr>
              <w:t>13</w:t>
            </w:r>
            <w:r>
              <w:rPr>
                <w:rFonts w:hAnsi="標楷體"/>
                <w:snapToGrid/>
                <w:kern w:val="0"/>
                <w:sz w:val="24"/>
                <w:szCs w:val="24"/>
              </w:rPr>
              <w:t>,</w:t>
            </w:r>
            <w:r w:rsidRPr="003608BE">
              <w:rPr>
                <w:rFonts w:hAnsi="標楷體"/>
                <w:snapToGrid/>
                <w:kern w:val="0"/>
                <w:sz w:val="24"/>
                <w:szCs w:val="24"/>
              </w:rPr>
              <w:t>001</w:t>
            </w:r>
            <w:r>
              <w:rPr>
                <w:rFonts w:hAnsi="標楷體"/>
                <w:snapToGrid/>
                <w:kern w:val="0"/>
                <w:sz w:val="24"/>
                <w:szCs w:val="24"/>
              </w:rPr>
              <w:t>,</w:t>
            </w:r>
            <w:r w:rsidRPr="003608BE">
              <w:rPr>
                <w:rFonts w:hAnsi="標楷體"/>
                <w:snapToGrid/>
                <w:kern w:val="0"/>
                <w:sz w:val="24"/>
                <w:szCs w:val="24"/>
              </w:rPr>
              <w:t>72</w:t>
            </w:r>
            <w:r w:rsidR="00C12A9A">
              <w:rPr>
                <w:rFonts w:hAnsi="標楷體"/>
                <w:snapToGrid/>
                <w:kern w:val="0"/>
                <w:sz w:val="24"/>
                <w:szCs w:val="24"/>
              </w:rPr>
              <w:t>2</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87,840</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100</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618,282</w:t>
            </w:r>
          </w:p>
        </w:tc>
        <w:tc>
          <w:tcPr>
            <w:tcW w:w="2835" w:type="dxa"/>
            <w:shd w:val="clear" w:color="auto" w:fill="auto"/>
            <w:vAlign w:val="center"/>
          </w:tcPr>
          <w:p w:rsidR="00044318" w:rsidRPr="00BA5B8E" w:rsidRDefault="00F61EDE" w:rsidP="009977AD">
            <w:pPr>
              <w:spacing w:line="300" w:lineRule="exact"/>
              <w:ind w:leftChars="0" w:left="0" w:firstLineChars="0" w:firstLine="0"/>
              <w:jc w:val="right"/>
              <w:rPr>
                <w:rFonts w:hAnsi="標楷體"/>
                <w:snapToGrid/>
                <w:kern w:val="0"/>
                <w:sz w:val="24"/>
                <w:szCs w:val="24"/>
              </w:rPr>
            </w:pPr>
            <w:r w:rsidRPr="00F61EDE">
              <w:rPr>
                <w:rFonts w:hAnsi="標楷體"/>
                <w:snapToGrid/>
                <w:kern w:val="0"/>
                <w:sz w:val="24"/>
                <w:szCs w:val="24"/>
              </w:rPr>
              <w:t>18,337,88</w:t>
            </w:r>
            <w:r>
              <w:rPr>
                <w:rFonts w:hAnsi="標楷體"/>
                <w:snapToGrid/>
                <w:kern w:val="0"/>
                <w:sz w:val="24"/>
                <w:szCs w:val="24"/>
              </w:rPr>
              <w:t>2</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125,486</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101</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730,068</w:t>
            </w:r>
          </w:p>
        </w:tc>
        <w:tc>
          <w:tcPr>
            <w:tcW w:w="2835" w:type="dxa"/>
            <w:shd w:val="clear" w:color="auto" w:fill="auto"/>
            <w:vAlign w:val="center"/>
          </w:tcPr>
          <w:p w:rsidR="00044318" w:rsidRPr="00BA5B8E" w:rsidRDefault="00F61EDE" w:rsidP="009977AD">
            <w:pPr>
              <w:spacing w:line="300" w:lineRule="exact"/>
              <w:ind w:leftChars="0" w:left="0" w:firstLineChars="0" w:firstLine="0"/>
              <w:jc w:val="right"/>
              <w:rPr>
                <w:rFonts w:hAnsi="標楷體"/>
                <w:snapToGrid/>
                <w:kern w:val="0"/>
                <w:sz w:val="24"/>
                <w:szCs w:val="24"/>
              </w:rPr>
            </w:pPr>
            <w:r w:rsidRPr="00F61EDE">
              <w:rPr>
                <w:rFonts w:hAnsi="標楷體"/>
                <w:snapToGrid/>
                <w:kern w:val="0"/>
                <w:sz w:val="24"/>
                <w:szCs w:val="24"/>
              </w:rPr>
              <w:t>21,763,555</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157,000</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102</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871,211</w:t>
            </w:r>
          </w:p>
        </w:tc>
        <w:tc>
          <w:tcPr>
            <w:tcW w:w="2835" w:type="dxa"/>
            <w:shd w:val="clear" w:color="auto" w:fill="auto"/>
            <w:vAlign w:val="center"/>
          </w:tcPr>
          <w:p w:rsidR="00044318" w:rsidRPr="00BA5B8E" w:rsidRDefault="00F61EDE" w:rsidP="009977AD">
            <w:pPr>
              <w:spacing w:line="300" w:lineRule="exact"/>
              <w:ind w:leftChars="0" w:left="0" w:firstLineChars="0" w:firstLine="0"/>
              <w:jc w:val="right"/>
              <w:rPr>
                <w:rFonts w:hAnsi="標楷體"/>
                <w:snapToGrid/>
                <w:kern w:val="0"/>
                <w:sz w:val="24"/>
                <w:szCs w:val="24"/>
              </w:rPr>
            </w:pPr>
            <w:r w:rsidRPr="00F61EDE">
              <w:rPr>
                <w:rFonts w:hAnsi="標楷體"/>
                <w:snapToGrid/>
                <w:kern w:val="0"/>
                <w:sz w:val="24"/>
                <w:szCs w:val="24"/>
              </w:rPr>
              <w:t>26,312,969</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189,237</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103</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866,795</w:t>
            </w:r>
          </w:p>
        </w:tc>
        <w:tc>
          <w:tcPr>
            <w:tcW w:w="2835" w:type="dxa"/>
            <w:shd w:val="clear" w:color="auto" w:fill="auto"/>
            <w:vAlign w:val="center"/>
          </w:tcPr>
          <w:p w:rsidR="00044318" w:rsidRPr="00BA5B8E" w:rsidRDefault="00F61EDE" w:rsidP="009977AD">
            <w:pPr>
              <w:spacing w:line="300" w:lineRule="exact"/>
              <w:ind w:leftChars="0" w:left="0" w:firstLineChars="0" w:firstLine="0"/>
              <w:jc w:val="right"/>
              <w:rPr>
                <w:rFonts w:hAnsi="標楷體"/>
                <w:snapToGrid/>
                <w:kern w:val="0"/>
                <w:sz w:val="24"/>
                <w:szCs w:val="24"/>
              </w:rPr>
            </w:pPr>
            <w:r w:rsidRPr="00F61EDE">
              <w:rPr>
                <w:rFonts w:hAnsi="標楷體"/>
                <w:snapToGrid/>
                <w:kern w:val="0"/>
                <w:sz w:val="24"/>
                <w:szCs w:val="24"/>
              </w:rPr>
              <w:t>26,216,269</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203,616</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104</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760,489</w:t>
            </w:r>
          </w:p>
        </w:tc>
        <w:tc>
          <w:tcPr>
            <w:tcW w:w="2835" w:type="dxa"/>
            <w:shd w:val="clear" w:color="auto" w:fill="auto"/>
            <w:vAlign w:val="center"/>
          </w:tcPr>
          <w:p w:rsidR="00044318" w:rsidRPr="00BA5B8E" w:rsidRDefault="003608BE"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3,167,992</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197,732</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105</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704,316</w:t>
            </w:r>
          </w:p>
        </w:tc>
        <w:tc>
          <w:tcPr>
            <w:tcW w:w="2835" w:type="dxa"/>
            <w:shd w:val="clear" w:color="auto" w:fill="auto"/>
            <w:vAlign w:val="center"/>
          </w:tcPr>
          <w:p w:rsidR="00044318" w:rsidRPr="00BA5B8E" w:rsidRDefault="00AF0E28"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1,538,089</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178,553</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106</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788,036</w:t>
            </w:r>
          </w:p>
        </w:tc>
        <w:tc>
          <w:tcPr>
            <w:tcW w:w="2835" w:type="dxa"/>
            <w:shd w:val="clear" w:color="auto" w:fill="auto"/>
            <w:vAlign w:val="center"/>
          </w:tcPr>
          <w:p w:rsidR="00044318" w:rsidRPr="00BA5B8E" w:rsidRDefault="00AD50DB"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3,858,509</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182</w:t>
            </w:r>
            <w:r w:rsidRPr="00BA5B8E">
              <w:rPr>
                <w:rFonts w:hAnsi="標楷體"/>
                <w:snapToGrid/>
                <w:kern w:val="0"/>
                <w:sz w:val="24"/>
                <w:szCs w:val="24"/>
              </w:rPr>
              <w:t>,</w:t>
            </w:r>
            <w:r w:rsidRPr="00BA5B8E">
              <w:rPr>
                <w:rFonts w:hAnsi="標楷體" w:hint="eastAsia"/>
                <w:snapToGrid/>
                <w:kern w:val="0"/>
                <w:sz w:val="24"/>
                <w:szCs w:val="24"/>
              </w:rPr>
              <w:t>253</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snapToGrid/>
                <w:kern w:val="0"/>
                <w:sz w:val="24"/>
                <w:szCs w:val="24"/>
              </w:rPr>
              <w:t>107</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884,229</w:t>
            </w:r>
          </w:p>
        </w:tc>
        <w:tc>
          <w:tcPr>
            <w:tcW w:w="2835" w:type="dxa"/>
            <w:shd w:val="clear" w:color="auto" w:fill="auto"/>
            <w:vAlign w:val="center"/>
          </w:tcPr>
          <w:p w:rsidR="00044318" w:rsidRPr="00BA5B8E" w:rsidRDefault="00AD50DB"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6,579,166</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205</w:t>
            </w:r>
            <w:r w:rsidRPr="00BA5B8E">
              <w:rPr>
                <w:rFonts w:hAnsi="標楷體"/>
                <w:snapToGrid/>
                <w:kern w:val="0"/>
                <w:sz w:val="24"/>
                <w:szCs w:val="24"/>
              </w:rPr>
              <w:t>,</w:t>
            </w:r>
            <w:r w:rsidRPr="00BA5B8E">
              <w:rPr>
                <w:rFonts w:hAnsi="標楷體" w:hint="eastAsia"/>
                <w:snapToGrid/>
                <w:kern w:val="0"/>
                <w:sz w:val="24"/>
                <w:szCs w:val="24"/>
              </w:rPr>
              <w:t>946</w:t>
            </w:r>
          </w:p>
        </w:tc>
      </w:tr>
      <w:tr w:rsidR="00044318" w:rsidRPr="00BA5B8E" w:rsidTr="008F55A9">
        <w:trPr>
          <w:trHeight w:val="394"/>
        </w:trPr>
        <w:tc>
          <w:tcPr>
            <w:tcW w:w="993" w:type="dxa"/>
            <w:shd w:val="clear" w:color="auto" w:fill="auto"/>
            <w:vAlign w:val="center"/>
          </w:tcPr>
          <w:p w:rsidR="00044318" w:rsidRPr="00BA5B8E" w:rsidRDefault="00044318" w:rsidP="009977AD">
            <w:pPr>
              <w:widowControl/>
              <w:spacing w:line="300" w:lineRule="exact"/>
              <w:ind w:leftChars="0" w:left="0" w:firstLineChars="0" w:firstLine="0"/>
              <w:jc w:val="center"/>
              <w:rPr>
                <w:rFonts w:hAnsi="標楷體"/>
                <w:snapToGrid/>
                <w:kern w:val="0"/>
                <w:sz w:val="24"/>
                <w:szCs w:val="24"/>
              </w:rPr>
            </w:pPr>
            <w:r w:rsidRPr="00BA5B8E">
              <w:rPr>
                <w:rFonts w:hAnsi="標楷體" w:hint="eastAsia"/>
                <w:snapToGrid/>
                <w:kern w:val="0"/>
                <w:sz w:val="24"/>
                <w:szCs w:val="24"/>
              </w:rPr>
              <w:t>108</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968,378</w:t>
            </w:r>
          </w:p>
        </w:tc>
        <w:tc>
          <w:tcPr>
            <w:tcW w:w="2835" w:type="dxa"/>
            <w:shd w:val="clear" w:color="auto" w:fill="auto"/>
            <w:vAlign w:val="center"/>
          </w:tcPr>
          <w:p w:rsidR="00044318" w:rsidRPr="00BA5B8E" w:rsidRDefault="00AD50DB"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9,019,268</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227</w:t>
            </w:r>
            <w:r w:rsidRPr="00BA5B8E">
              <w:rPr>
                <w:rFonts w:hAnsi="標楷體"/>
                <w:snapToGrid/>
                <w:kern w:val="0"/>
                <w:sz w:val="24"/>
                <w:szCs w:val="24"/>
              </w:rPr>
              <w:t>,</w:t>
            </w:r>
            <w:r w:rsidRPr="00BA5B8E">
              <w:rPr>
                <w:rFonts w:hAnsi="標楷體" w:hint="eastAsia"/>
                <w:snapToGrid/>
                <w:kern w:val="0"/>
                <w:sz w:val="24"/>
                <w:szCs w:val="24"/>
              </w:rPr>
              <w:t>658</w:t>
            </w:r>
          </w:p>
        </w:tc>
      </w:tr>
      <w:tr w:rsidR="00044318" w:rsidRPr="00BA5B8E" w:rsidTr="008F55A9">
        <w:trPr>
          <w:trHeight w:val="394"/>
        </w:trPr>
        <w:tc>
          <w:tcPr>
            <w:tcW w:w="993"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snapToGrid/>
                <w:kern w:val="0"/>
                <w:sz w:val="24"/>
                <w:szCs w:val="24"/>
              </w:rPr>
            </w:pPr>
            <w:r w:rsidRPr="00BA5B8E">
              <w:rPr>
                <w:rFonts w:hAnsi="標楷體" w:hint="eastAsia"/>
                <w:snapToGrid/>
                <w:kern w:val="0"/>
                <w:sz w:val="24"/>
                <w:szCs w:val="24"/>
              </w:rPr>
              <w:t>1</w:t>
            </w:r>
            <w:r w:rsidRPr="00BA5B8E">
              <w:rPr>
                <w:rFonts w:hAnsi="標楷體"/>
                <w:snapToGrid/>
                <w:kern w:val="0"/>
                <w:sz w:val="24"/>
                <w:szCs w:val="24"/>
              </w:rPr>
              <w:t>09</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886,234</w:t>
            </w:r>
          </w:p>
        </w:tc>
        <w:tc>
          <w:tcPr>
            <w:tcW w:w="2835" w:type="dxa"/>
            <w:shd w:val="clear" w:color="auto" w:fill="auto"/>
            <w:vAlign w:val="center"/>
          </w:tcPr>
          <w:p w:rsidR="00044318" w:rsidRPr="00BA5B8E" w:rsidRDefault="00AD50DB"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6,489,630</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226</w:t>
            </w:r>
            <w:r w:rsidRPr="00BA5B8E">
              <w:rPr>
                <w:rFonts w:hAnsi="標楷體"/>
                <w:snapToGrid/>
                <w:kern w:val="0"/>
                <w:sz w:val="24"/>
                <w:szCs w:val="24"/>
              </w:rPr>
              <w:t>,</w:t>
            </w:r>
            <w:r w:rsidRPr="00BA5B8E">
              <w:rPr>
                <w:rFonts w:hAnsi="標楷體" w:hint="eastAsia"/>
                <w:snapToGrid/>
                <w:kern w:val="0"/>
                <w:sz w:val="24"/>
                <w:szCs w:val="24"/>
              </w:rPr>
              <w:t>999</w:t>
            </w:r>
          </w:p>
        </w:tc>
      </w:tr>
      <w:tr w:rsidR="00044318" w:rsidRPr="00BA5B8E" w:rsidTr="008F55A9">
        <w:trPr>
          <w:trHeight w:val="394"/>
        </w:trPr>
        <w:tc>
          <w:tcPr>
            <w:tcW w:w="993"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snapToGrid/>
                <w:kern w:val="0"/>
                <w:sz w:val="24"/>
                <w:szCs w:val="24"/>
              </w:rPr>
            </w:pPr>
            <w:r w:rsidRPr="00BA5B8E">
              <w:rPr>
                <w:rFonts w:hAnsi="標楷體" w:hint="eastAsia"/>
                <w:snapToGrid/>
                <w:kern w:val="0"/>
                <w:sz w:val="24"/>
                <w:szCs w:val="24"/>
              </w:rPr>
              <w:t>1</w:t>
            </w:r>
            <w:r w:rsidRPr="00BA5B8E">
              <w:rPr>
                <w:rFonts w:hAnsi="標楷體"/>
                <w:snapToGrid/>
                <w:kern w:val="0"/>
                <w:sz w:val="24"/>
                <w:szCs w:val="24"/>
              </w:rPr>
              <w:t>10</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7</w:t>
            </w:r>
            <w:r w:rsidRPr="00BA5B8E">
              <w:rPr>
                <w:rFonts w:hAnsi="標楷體"/>
                <w:snapToGrid/>
                <w:kern w:val="0"/>
                <w:sz w:val="24"/>
                <w:szCs w:val="24"/>
              </w:rPr>
              <w:t>42,</w:t>
            </w:r>
            <w:r w:rsidRPr="00BA5B8E">
              <w:rPr>
                <w:rFonts w:hAnsi="標楷體" w:hint="eastAsia"/>
                <w:snapToGrid/>
                <w:kern w:val="0"/>
                <w:sz w:val="24"/>
                <w:szCs w:val="24"/>
              </w:rPr>
              <w:t>412</w:t>
            </w:r>
          </w:p>
        </w:tc>
        <w:tc>
          <w:tcPr>
            <w:tcW w:w="2835" w:type="dxa"/>
            <w:shd w:val="clear" w:color="auto" w:fill="auto"/>
            <w:vAlign w:val="center"/>
          </w:tcPr>
          <w:p w:rsidR="00044318" w:rsidRPr="00BA5B8E" w:rsidRDefault="00AD50DB"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2,256,765</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214</w:t>
            </w:r>
            <w:r w:rsidRPr="00BA5B8E">
              <w:rPr>
                <w:rFonts w:hAnsi="標楷體" w:hint="eastAsia"/>
                <w:snapToGrid/>
                <w:kern w:val="0"/>
                <w:sz w:val="24"/>
                <w:szCs w:val="24"/>
              </w:rPr>
              <w:t>,</w:t>
            </w:r>
            <w:r w:rsidRPr="00BA5B8E">
              <w:rPr>
                <w:rFonts w:hAnsi="標楷體"/>
                <w:snapToGrid/>
                <w:kern w:val="0"/>
                <w:sz w:val="24"/>
                <w:szCs w:val="24"/>
              </w:rPr>
              <w:t>904</w:t>
            </w:r>
          </w:p>
        </w:tc>
      </w:tr>
      <w:tr w:rsidR="00044318" w:rsidRPr="00BA5B8E" w:rsidTr="008F55A9">
        <w:trPr>
          <w:trHeight w:val="394"/>
        </w:trPr>
        <w:tc>
          <w:tcPr>
            <w:tcW w:w="993"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snapToGrid/>
                <w:kern w:val="0"/>
                <w:sz w:val="24"/>
                <w:szCs w:val="24"/>
              </w:rPr>
            </w:pPr>
            <w:r w:rsidRPr="00BA5B8E">
              <w:rPr>
                <w:rFonts w:hAnsi="標楷體" w:hint="eastAsia"/>
                <w:snapToGrid/>
                <w:kern w:val="0"/>
                <w:sz w:val="24"/>
                <w:szCs w:val="24"/>
              </w:rPr>
              <w:t>1</w:t>
            </w:r>
            <w:r w:rsidRPr="00BA5B8E">
              <w:rPr>
                <w:rFonts w:hAnsi="標楷體"/>
                <w:snapToGrid/>
                <w:kern w:val="0"/>
                <w:sz w:val="24"/>
                <w:szCs w:val="24"/>
              </w:rPr>
              <w:t>11</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682,</w:t>
            </w:r>
            <w:r w:rsidRPr="00BA5B8E">
              <w:rPr>
                <w:rFonts w:hAnsi="標楷體"/>
                <w:snapToGrid/>
                <w:kern w:val="0"/>
                <w:sz w:val="24"/>
                <w:szCs w:val="24"/>
              </w:rPr>
              <w:t>326</w:t>
            </w:r>
          </w:p>
        </w:tc>
        <w:tc>
          <w:tcPr>
            <w:tcW w:w="2835" w:type="dxa"/>
            <w:shd w:val="clear" w:color="auto" w:fill="auto"/>
            <w:vAlign w:val="center"/>
          </w:tcPr>
          <w:p w:rsidR="00044318" w:rsidRPr="00BA5B8E" w:rsidRDefault="00F61EDE"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0,459,626</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190,926</w:t>
            </w:r>
          </w:p>
        </w:tc>
      </w:tr>
      <w:tr w:rsidR="00044318" w:rsidRPr="00BA5B8E" w:rsidTr="008F55A9">
        <w:trPr>
          <w:trHeight w:val="394"/>
        </w:trPr>
        <w:tc>
          <w:tcPr>
            <w:tcW w:w="993"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snapToGrid/>
                <w:kern w:val="0"/>
                <w:sz w:val="24"/>
                <w:szCs w:val="24"/>
              </w:rPr>
            </w:pPr>
            <w:r w:rsidRPr="00BA5B8E">
              <w:rPr>
                <w:rFonts w:hAnsi="標楷體" w:hint="eastAsia"/>
                <w:snapToGrid/>
                <w:kern w:val="0"/>
                <w:sz w:val="24"/>
                <w:szCs w:val="24"/>
              </w:rPr>
              <w:t>1</w:t>
            </w:r>
            <w:r w:rsidRPr="00BA5B8E">
              <w:rPr>
                <w:rFonts w:hAnsi="標楷體"/>
                <w:snapToGrid/>
                <w:kern w:val="0"/>
                <w:sz w:val="24"/>
                <w:szCs w:val="24"/>
              </w:rPr>
              <w:t>12</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664,735</w:t>
            </w:r>
          </w:p>
        </w:tc>
        <w:tc>
          <w:tcPr>
            <w:tcW w:w="2835" w:type="dxa"/>
            <w:shd w:val="clear" w:color="auto" w:fill="auto"/>
            <w:vAlign w:val="center"/>
          </w:tcPr>
          <w:p w:rsidR="00044318" w:rsidRPr="00BA5B8E" w:rsidRDefault="00F61EDE"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2</w:t>
            </w:r>
            <w:r>
              <w:rPr>
                <w:rFonts w:hAnsi="標楷體"/>
                <w:snapToGrid/>
                <w:kern w:val="0"/>
                <w:sz w:val="24"/>
                <w:szCs w:val="24"/>
              </w:rPr>
              <w:t>0,093,084</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hint="eastAsia"/>
                <w:snapToGrid/>
                <w:kern w:val="0"/>
                <w:sz w:val="24"/>
                <w:szCs w:val="24"/>
              </w:rPr>
              <w:t>192</w:t>
            </w:r>
            <w:r w:rsidRPr="00BA5B8E">
              <w:rPr>
                <w:rFonts w:hAnsi="標楷體"/>
                <w:snapToGrid/>
                <w:kern w:val="0"/>
                <w:sz w:val="24"/>
                <w:szCs w:val="24"/>
              </w:rPr>
              <w:t>,</w:t>
            </w:r>
            <w:r w:rsidRPr="00BA5B8E">
              <w:rPr>
                <w:rFonts w:hAnsi="標楷體" w:hint="eastAsia"/>
                <w:snapToGrid/>
                <w:kern w:val="0"/>
                <w:sz w:val="24"/>
                <w:szCs w:val="24"/>
              </w:rPr>
              <w:t>512</w:t>
            </w:r>
          </w:p>
        </w:tc>
      </w:tr>
      <w:tr w:rsidR="00044318" w:rsidRPr="00BA5B8E" w:rsidTr="008F55A9">
        <w:trPr>
          <w:trHeight w:val="394"/>
        </w:trPr>
        <w:tc>
          <w:tcPr>
            <w:tcW w:w="993" w:type="dxa"/>
            <w:shd w:val="clear" w:color="auto" w:fill="auto"/>
            <w:vAlign w:val="center"/>
          </w:tcPr>
          <w:p w:rsidR="00044318" w:rsidRPr="00BA5B8E" w:rsidRDefault="00044318" w:rsidP="009977AD">
            <w:pPr>
              <w:spacing w:line="300" w:lineRule="exact"/>
              <w:ind w:leftChars="0" w:left="0" w:firstLineChars="0" w:firstLine="0"/>
              <w:jc w:val="center"/>
              <w:rPr>
                <w:rFonts w:hAnsi="標楷體" w:hint="eastAsia"/>
                <w:snapToGrid/>
                <w:kern w:val="0"/>
                <w:sz w:val="24"/>
                <w:szCs w:val="24"/>
              </w:rPr>
            </w:pPr>
            <w:r w:rsidRPr="00BA5B8E">
              <w:rPr>
                <w:rFonts w:hAnsi="標楷體" w:hint="eastAsia"/>
                <w:snapToGrid/>
                <w:kern w:val="0"/>
                <w:sz w:val="24"/>
                <w:szCs w:val="24"/>
              </w:rPr>
              <w:t>1</w:t>
            </w:r>
            <w:r w:rsidRPr="00BA5B8E">
              <w:rPr>
                <w:rFonts w:hAnsi="標楷體"/>
                <w:snapToGrid/>
                <w:kern w:val="0"/>
                <w:sz w:val="24"/>
                <w:szCs w:val="24"/>
              </w:rPr>
              <w:t>13</w:t>
            </w:r>
          </w:p>
        </w:tc>
        <w:tc>
          <w:tcPr>
            <w:tcW w:w="2409"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596,035</w:t>
            </w:r>
          </w:p>
        </w:tc>
        <w:tc>
          <w:tcPr>
            <w:tcW w:w="2835" w:type="dxa"/>
            <w:shd w:val="clear" w:color="auto" w:fill="auto"/>
            <w:vAlign w:val="center"/>
          </w:tcPr>
          <w:p w:rsidR="00044318" w:rsidRPr="00BA5B8E" w:rsidRDefault="00F61EDE" w:rsidP="009977AD">
            <w:pPr>
              <w:spacing w:line="300" w:lineRule="exact"/>
              <w:ind w:leftChars="0" w:left="0" w:firstLineChars="0" w:firstLine="0"/>
              <w:jc w:val="right"/>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8,344,576</w:t>
            </w:r>
          </w:p>
        </w:tc>
        <w:tc>
          <w:tcPr>
            <w:tcW w:w="2268" w:type="dxa"/>
            <w:shd w:val="clear" w:color="auto" w:fill="auto"/>
            <w:vAlign w:val="center"/>
          </w:tcPr>
          <w:p w:rsidR="00044318" w:rsidRPr="00BA5B8E" w:rsidRDefault="00044318" w:rsidP="009977AD">
            <w:pPr>
              <w:spacing w:line="300" w:lineRule="exact"/>
              <w:ind w:leftChars="0" w:left="0" w:firstLineChars="0" w:firstLine="0"/>
              <w:jc w:val="right"/>
              <w:rPr>
                <w:rFonts w:hAnsi="標楷體"/>
                <w:snapToGrid/>
                <w:kern w:val="0"/>
                <w:sz w:val="24"/>
                <w:szCs w:val="24"/>
              </w:rPr>
            </w:pPr>
            <w:r w:rsidRPr="00BA5B8E">
              <w:rPr>
                <w:rFonts w:hAnsi="標楷體"/>
                <w:snapToGrid/>
                <w:kern w:val="0"/>
                <w:sz w:val="24"/>
                <w:szCs w:val="24"/>
              </w:rPr>
              <w:t>179,485</w:t>
            </w:r>
          </w:p>
        </w:tc>
      </w:tr>
    </w:tbl>
    <w:p w:rsidR="003608BE" w:rsidRDefault="003608BE" w:rsidP="00A07833">
      <w:pPr>
        <w:pStyle w:val="142"/>
        <w:spacing w:line="300" w:lineRule="exact"/>
        <w:ind w:left="973" w:hangingChars="400" w:hanging="973"/>
        <w:jc w:val="both"/>
        <w:rPr>
          <w:snapToGrid/>
        </w:rPr>
      </w:pPr>
      <w:r>
        <w:rPr>
          <w:rFonts w:hint="eastAsia"/>
          <w:snapToGrid/>
        </w:rPr>
        <w:t>說    明：期末農產品存貨金額不含評價</w:t>
      </w:r>
      <w:r w:rsidR="00AD50DB">
        <w:rPr>
          <w:rFonts w:hint="eastAsia"/>
          <w:snapToGrid/>
        </w:rPr>
        <w:t>(備抵存貨跌價短絀</w:t>
      </w:r>
      <w:r w:rsidR="00AD50DB">
        <w:rPr>
          <w:snapToGrid/>
        </w:rPr>
        <w:t>)</w:t>
      </w:r>
      <w:r w:rsidR="00AD50DB">
        <w:rPr>
          <w:rFonts w:hint="eastAsia"/>
          <w:snapToGrid/>
        </w:rPr>
        <w:t>部分</w:t>
      </w:r>
      <w:r>
        <w:rPr>
          <w:rFonts w:hint="eastAsia"/>
          <w:snapToGrid/>
        </w:rPr>
        <w:t>。</w:t>
      </w:r>
    </w:p>
    <w:p w:rsidR="00CE0BB3" w:rsidRPr="003D6543" w:rsidRDefault="00CE0BB3" w:rsidP="00A07833">
      <w:pPr>
        <w:pStyle w:val="142"/>
        <w:spacing w:line="300" w:lineRule="exact"/>
        <w:ind w:left="973" w:hangingChars="400" w:hanging="973"/>
        <w:jc w:val="both"/>
        <w:rPr>
          <w:rFonts w:hint="eastAsia"/>
        </w:rPr>
      </w:pPr>
      <w:r w:rsidRPr="00FD7039">
        <w:rPr>
          <w:rFonts w:hint="eastAsia"/>
          <w:snapToGrid/>
        </w:rPr>
        <w:t>資料來源：</w:t>
      </w:r>
      <w:r w:rsidR="00292E73">
        <w:rPr>
          <w:rFonts w:hint="eastAsia"/>
          <w:snapToGrid/>
        </w:rPr>
        <w:t>農業部提供</w:t>
      </w:r>
      <w:r w:rsidR="00AF0E28">
        <w:rPr>
          <w:rFonts w:hint="eastAsia"/>
          <w:snapToGrid/>
        </w:rPr>
        <w:t>資料及各年度農業特別收入基金決算書</w:t>
      </w:r>
      <w:r w:rsidRPr="00FD7039">
        <w:rPr>
          <w:rFonts w:hint="eastAsia"/>
          <w:snapToGrid/>
        </w:rPr>
        <w:t>。</w:t>
      </w:r>
    </w:p>
    <w:p w:rsidR="003167F6" w:rsidRDefault="003167F6" w:rsidP="003167F6">
      <w:pPr>
        <w:pStyle w:val="ac"/>
        <w:ind w:left="849" w:hanging="283"/>
        <w:rPr>
          <w:rFonts w:hAnsi="標楷體" w:cs="細明體" w:hint="eastAsia"/>
          <w:b/>
          <w:szCs w:val="20"/>
        </w:rPr>
      </w:pPr>
      <w:r w:rsidRPr="00497501">
        <w:rPr>
          <w:rFonts w:hAnsi="標楷體" w:cs="細明體" w:hint="eastAsia"/>
          <w:b/>
          <w:szCs w:val="20"/>
        </w:rPr>
        <w:t>(三)</w:t>
      </w:r>
      <w:r w:rsidR="00C774DF">
        <w:rPr>
          <w:rFonts w:hAnsi="標楷體" w:cs="細明體" w:hint="eastAsia"/>
          <w:b/>
          <w:szCs w:val="20"/>
        </w:rPr>
        <w:t>近年收購公糧</w:t>
      </w:r>
      <w:r w:rsidR="00B661F1">
        <w:rPr>
          <w:rFonts w:hAnsi="標楷體" w:cs="細明體" w:hint="eastAsia"/>
          <w:b/>
          <w:szCs w:val="20"/>
        </w:rPr>
        <w:t>主要</w:t>
      </w:r>
      <w:r w:rsidR="00C774DF">
        <w:rPr>
          <w:rFonts w:hAnsi="標楷體" w:cs="細明體" w:hint="eastAsia"/>
          <w:b/>
          <w:szCs w:val="20"/>
        </w:rPr>
        <w:t>以飼料米或外銷米等方式出售，價格遠低於成本致連年</w:t>
      </w:r>
      <w:r w:rsidR="002C569D">
        <w:rPr>
          <w:rFonts w:hAnsi="標楷體" w:cs="細明體" w:hint="eastAsia"/>
          <w:b/>
          <w:szCs w:val="20"/>
        </w:rPr>
        <w:t>產生</w:t>
      </w:r>
      <w:r w:rsidR="00BC5D60" w:rsidRPr="00BC5D60">
        <w:rPr>
          <w:rFonts w:hAnsi="標楷體" w:cs="細明體" w:hint="eastAsia"/>
          <w:b/>
          <w:szCs w:val="20"/>
        </w:rPr>
        <w:t>鉅額短絀</w:t>
      </w:r>
      <w:r w:rsidR="00C774DF">
        <w:rPr>
          <w:rFonts w:hAnsi="標楷體" w:cs="細明體" w:hint="eastAsia"/>
          <w:b/>
          <w:szCs w:val="20"/>
        </w:rPr>
        <w:t xml:space="preserve"> </w:t>
      </w:r>
    </w:p>
    <w:p w:rsidR="005F53E1" w:rsidRDefault="00513789" w:rsidP="00F70495">
      <w:pPr>
        <w:pStyle w:val="21"/>
        <w:ind w:left="850" w:firstLine="566"/>
      </w:pPr>
      <w:r>
        <w:rPr>
          <w:rFonts w:hint="eastAsia"/>
        </w:rPr>
        <w:t>據農業部說明</w:t>
      </w:r>
      <w:r w:rsidR="008F55A9">
        <w:rPr>
          <w:rFonts w:hint="eastAsia"/>
        </w:rPr>
        <w:t>略以</w:t>
      </w:r>
      <w:r>
        <w:rPr>
          <w:rFonts w:hint="eastAsia"/>
        </w:rPr>
        <w:t>，為避免影響產地糧食價格及農民收益，公糧無法隨意釋出，</w:t>
      </w:r>
      <w:r w:rsidR="008F55A9">
        <w:rPr>
          <w:rFonts w:hint="eastAsia"/>
        </w:rPr>
        <w:t>惟為辦理</w:t>
      </w:r>
      <w:r w:rsidR="00877713">
        <w:rPr>
          <w:rFonts w:hint="eastAsia"/>
        </w:rPr>
        <w:t>「</w:t>
      </w:r>
      <w:r w:rsidR="008F55A9">
        <w:rPr>
          <w:rFonts w:hint="eastAsia"/>
        </w:rPr>
        <w:t>推陳儲新</w:t>
      </w:r>
      <w:r w:rsidR="00877713">
        <w:rPr>
          <w:rFonts w:hint="eastAsia"/>
        </w:rPr>
        <w:t>」</w:t>
      </w:r>
      <w:r>
        <w:rPr>
          <w:rFonts w:hint="eastAsia"/>
        </w:rPr>
        <w:t>，對於儲存1年以內公糧</w:t>
      </w:r>
      <w:r w:rsidR="008F55A9">
        <w:rPr>
          <w:rFonts w:hint="eastAsia"/>
        </w:rPr>
        <w:t>供應軍</w:t>
      </w:r>
      <w:r w:rsidR="008F55A9" w:rsidRPr="008F55A9">
        <w:rPr>
          <w:rFonts w:hint="eastAsia"/>
        </w:rPr>
        <w:t>糈民食；儲存</w:t>
      </w:r>
      <w:r w:rsidR="008F55A9">
        <w:rPr>
          <w:rFonts w:hint="eastAsia"/>
        </w:rPr>
        <w:t>1</w:t>
      </w:r>
      <w:r w:rsidR="008F55A9" w:rsidRPr="008F55A9">
        <w:rPr>
          <w:rFonts w:hint="eastAsia"/>
        </w:rPr>
        <w:t>年以上之公糧撥供米食加工、外銷使用，至儲存期間更久或品質較不宜供食用者，則撥供飼料使用</w:t>
      </w:r>
      <w:r w:rsidR="00A7421E">
        <w:rPr>
          <w:rFonts w:hint="eastAsia"/>
        </w:rPr>
        <w:t>，故儲放較久之舊期公糧係以低於成本價出售</w:t>
      </w:r>
      <w:r w:rsidR="005F53E1">
        <w:rPr>
          <w:rFonts w:hint="eastAsia"/>
        </w:rPr>
        <w:t>。</w:t>
      </w:r>
    </w:p>
    <w:p w:rsidR="00250A23" w:rsidRPr="00701A6D" w:rsidRDefault="00AA66C3" w:rsidP="00F70495">
      <w:pPr>
        <w:pStyle w:val="21"/>
        <w:ind w:left="850" w:firstLine="566"/>
        <w:rPr>
          <w:rFonts w:hint="eastAsia"/>
        </w:rPr>
      </w:pPr>
      <w:r w:rsidRPr="00AA66C3">
        <w:rPr>
          <w:rFonts w:hint="eastAsia"/>
        </w:rPr>
        <w:t>檢視</w:t>
      </w:r>
      <w:r w:rsidR="005F53E1">
        <w:t>99</w:t>
      </w:r>
      <w:r w:rsidR="005F53E1">
        <w:rPr>
          <w:rFonts w:hint="eastAsia"/>
        </w:rPr>
        <w:t>至1</w:t>
      </w:r>
      <w:r w:rsidR="005F53E1">
        <w:t>13</w:t>
      </w:r>
      <w:r w:rsidR="005F53E1">
        <w:rPr>
          <w:rFonts w:hint="eastAsia"/>
        </w:rPr>
        <w:t>年度公糧</w:t>
      </w:r>
      <w:r w:rsidR="008D7064">
        <w:rPr>
          <w:rFonts w:hint="eastAsia"/>
        </w:rPr>
        <w:t>配撥</w:t>
      </w:r>
      <w:r w:rsidR="005F53E1">
        <w:rPr>
          <w:rFonts w:hint="eastAsia"/>
        </w:rPr>
        <w:t>銷售</w:t>
      </w:r>
      <w:r w:rsidR="00A7033E">
        <w:rPr>
          <w:rFonts w:hint="eastAsia"/>
        </w:rPr>
        <w:t>情形(</w:t>
      </w:r>
      <w:r w:rsidR="00A7033E" w:rsidRPr="00A7033E">
        <w:rPr>
          <w:rFonts w:hint="eastAsia"/>
        </w:rPr>
        <w:t>詳表3-</w:t>
      </w:r>
      <w:r w:rsidR="005F53E1">
        <w:t>6</w:t>
      </w:r>
      <w:r w:rsidR="00A7033E">
        <w:rPr>
          <w:rFonts w:hint="eastAsia"/>
        </w:rPr>
        <w:t>)</w:t>
      </w:r>
      <w:r w:rsidR="001B15CF">
        <w:rPr>
          <w:rFonts w:hint="eastAsia"/>
        </w:rPr>
        <w:t>，9</w:t>
      </w:r>
      <w:r w:rsidR="001B15CF">
        <w:t>9</w:t>
      </w:r>
      <w:r w:rsidR="001B15CF">
        <w:rPr>
          <w:rFonts w:hint="eastAsia"/>
        </w:rPr>
        <w:t>年係以</w:t>
      </w:r>
      <w:r w:rsidR="003A3683">
        <w:rPr>
          <w:rFonts w:hint="eastAsia"/>
        </w:rPr>
        <w:t>調節民食、加工用糧為主</w:t>
      </w:r>
      <w:r w:rsidR="00B5612D">
        <w:rPr>
          <w:rFonts w:hint="eastAsia"/>
        </w:rPr>
        <w:t>，飼料用米</w:t>
      </w:r>
      <w:r w:rsidR="00A7421E">
        <w:rPr>
          <w:rFonts w:hint="eastAsia"/>
        </w:rPr>
        <w:t>占整體配撥量僅0.30</w:t>
      </w:r>
      <w:r w:rsidR="00A7421E">
        <w:t>%</w:t>
      </w:r>
      <w:r w:rsidR="00A7421E">
        <w:rPr>
          <w:rFonts w:hint="eastAsia"/>
        </w:rPr>
        <w:t>，且無外銷糧；</w:t>
      </w:r>
      <w:r w:rsidR="003A3683">
        <w:rPr>
          <w:rFonts w:hint="eastAsia"/>
        </w:rPr>
        <w:t>然自</w:t>
      </w:r>
      <w:r w:rsidR="001B15CF">
        <w:rPr>
          <w:rFonts w:hint="eastAsia"/>
        </w:rPr>
        <w:t>1</w:t>
      </w:r>
      <w:r w:rsidR="001B15CF">
        <w:t>00</w:t>
      </w:r>
      <w:r w:rsidR="001B15CF">
        <w:rPr>
          <w:rFonts w:hint="eastAsia"/>
        </w:rPr>
        <w:t>年</w:t>
      </w:r>
      <w:r w:rsidR="003A3683">
        <w:rPr>
          <w:rFonts w:hint="eastAsia"/>
        </w:rPr>
        <w:t>度</w:t>
      </w:r>
      <w:r w:rsidR="001B15CF">
        <w:rPr>
          <w:rFonts w:hint="eastAsia"/>
        </w:rPr>
        <w:t>隨公糧收購量</w:t>
      </w:r>
      <w:r w:rsidR="00A7421E">
        <w:rPr>
          <w:rFonts w:hint="eastAsia"/>
        </w:rPr>
        <w:t>及存貨量</w:t>
      </w:r>
      <w:r w:rsidR="001B15CF">
        <w:rPr>
          <w:rFonts w:hint="eastAsia"/>
        </w:rPr>
        <w:t>逐年增加，</w:t>
      </w:r>
      <w:r w:rsidR="00B5612D">
        <w:rPr>
          <w:rFonts w:hint="eastAsia"/>
        </w:rPr>
        <w:t>以飼料用米</w:t>
      </w:r>
      <w:r w:rsidR="00A7421E">
        <w:rPr>
          <w:rFonts w:hint="eastAsia"/>
        </w:rPr>
        <w:t>方式</w:t>
      </w:r>
      <w:r w:rsidR="00B5612D">
        <w:rPr>
          <w:rFonts w:hint="eastAsia"/>
        </w:rPr>
        <w:t>出售數量及占比</w:t>
      </w:r>
      <w:r w:rsidR="0078615A">
        <w:rPr>
          <w:rFonts w:hint="eastAsia"/>
        </w:rPr>
        <w:t>亦</w:t>
      </w:r>
      <w:r w:rsidR="00A7421E">
        <w:rPr>
          <w:rFonts w:hint="eastAsia"/>
        </w:rPr>
        <w:t>急遽增加，1</w:t>
      </w:r>
      <w:r w:rsidR="00A7421E">
        <w:t>00</w:t>
      </w:r>
      <w:r w:rsidR="00A7421E">
        <w:rPr>
          <w:rFonts w:hint="eastAsia"/>
        </w:rPr>
        <w:t>及1</w:t>
      </w:r>
      <w:r w:rsidR="00A7421E">
        <w:t>01</w:t>
      </w:r>
      <w:r w:rsidR="00A7421E">
        <w:rPr>
          <w:rFonts w:hint="eastAsia"/>
        </w:rPr>
        <w:t>年度</w:t>
      </w:r>
      <w:r w:rsidR="0094725A">
        <w:rPr>
          <w:rFonts w:hint="eastAsia"/>
        </w:rPr>
        <w:t>數量</w:t>
      </w:r>
      <w:r w:rsidR="00A7421E">
        <w:rPr>
          <w:rFonts w:hint="eastAsia"/>
        </w:rPr>
        <w:t>較9</w:t>
      </w:r>
      <w:r w:rsidR="00A7421E">
        <w:t>9</w:t>
      </w:r>
      <w:r w:rsidR="00A7421E">
        <w:rPr>
          <w:rFonts w:hint="eastAsia"/>
        </w:rPr>
        <w:t>年度增加1</w:t>
      </w:r>
      <w:r w:rsidR="00A7421E">
        <w:t>71.74</w:t>
      </w:r>
      <w:r w:rsidR="00A7421E">
        <w:rPr>
          <w:rFonts w:hint="eastAsia"/>
        </w:rPr>
        <w:t>倍及3</w:t>
      </w:r>
      <w:r w:rsidR="00A7421E">
        <w:t>36.60</w:t>
      </w:r>
      <w:r w:rsidR="00A7421E">
        <w:rPr>
          <w:rFonts w:hint="eastAsia"/>
        </w:rPr>
        <w:t>倍</w:t>
      </w:r>
      <w:r w:rsidR="00B5612D">
        <w:rPr>
          <w:rFonts w:hint="eastAsia"/>
        </w:rPr>
        <w:t>，</w:t>
      </w:r>
      <w:r w:rsidR="00877713">
        <w:rPr>
          <w:rFonts w:hint="eastAsia"/>
        </w:rPr>
        <w:t>而</w:t>
      </w:r>
      <w:r w:rsidR="00B5612D">
        <w:rPr>
          <w:rFonts w:hint="eastAsia"/>
        </w:rPr>
        <w:t>1</w:t>
      </w:r>
      <w:r w:rsidR="00B5612D">
        <w:t>02</w:t>
      </w:r>
      <w:r w:rsidR="00B5612D">
        <w:rPr>
          <w:rFonts w:hint="eastAsia"/>
        </w:rPr>
        <w:t>至</w:t>
      </w:r>
      <w:r w:rsidR="0094725A">
        <w:t>113</w:t>
      </w:r>
      <w:r w:rsidR="00B5612D">
        <w:rPr>
          <w:rFonts w:hint="eastAsia"/>
        </w:rPr>
        <w:t>年度</w:t>
      </w:r>
      <w:r w:rsidR="00877713">
        <w:rPr>
          <w:rFonts w:hint="eastAsia"/>
        </w:rPr>
        <w:t>飼料用米</w:t>
      </w:r>
      <w:r w:rsidR="00B5612D">
        <w:rPr>
          <w:rFonts w:hint="eastAsia"/>
        </w:rPr>
        <w:t>配撥量</w:t>
      </w:r>
      <w:r w:rsidR="0094725A">
        <w:rPr>
          <w:rFonts w:hint="eastAsia"/>
        </w:rPr>
        <w:t>介於1</w:t>
      </w:r>
      <w:r w:rsidR="0094725A">
        <w:t>3.53</w:t>
      </w:r>
      <w:r w:rsidR="0094725A">
        <w:rPr>
          <w:rFonts w:hint="eastAsia"/>
        </w:rPr>
        <w:t>至2</w:t>
      </w:r>
      <w:r w:rsidR="0094725A">
        <w:t>2.</w:t>
      </w:r>
      <w:r w:rsidR="00877713">
        <w:t>70</w:t>
      </w:r>
      <w:r w:rsidR="0094725A">
        <w:rPr>
          <w:rFonts w:hint="eastAsia"/>
        </w:rPr>
        <w:t>萬公噸</w:t>
      </w:r>
      <w:r w:rsidR="00877713">
        <w:rPr>
          <w:rFonts w:hint="eastAsia"/>
        </w:rPr>
        <w:t>間</w:t>
      </w:r>
      <w:r w:rsidR="0094725A">
        <w:rPr>
          <w:rFonts w:hint="eastAsia"/>
        </w:rPr>
        <w:t>，</w:t>
      </w:r>
      <w:r w:rsidR="00877713">
        <w:rPr>
          <w:rFonts w:hint="eastAsia"/>
        </w:rPr>
        <w:t>平均約</w:t>
      </w:r>
      <w:r w:rsidR="00B5612D">
        <w:rPr>
          <w:rFonts w:hint="eastAsia"/>
        </w:rPr>
        <w:t>占整體配撥量之</w:t>
      </w:r>
      <w:r w:rsidR="00877713">
        <w:rPr>
          <w:rFonts w:hint="eastAsia"/>
        </w:rPr>
        <w:t>四成</w:t>
      </w:r>
      <w:r w:rsidR="00701A6D">
        <w:rPr>
          <w:rFonts w:hint="eastAsia"/>
        </w:rPr>
        <w:t>；</w:t>
      </w:r>
      <w:r w:rsidR="00A7421E">
        <w:rPr>
          <w:rFonts w:hint="eastAsia"/>
        </w:rPr>
        <w:t>另</w:t>
      </w:r>
      <w:r w:rsidR="00E91F91" w:rsidRPr="00E91F91">
        <w:rPr>
          <w:rFonts w:hint="eastAsia"/>
        </w:rPr>
        <w:t>為加強公糧去化，</w:t>
      </w:r>
      <w:r w:rsidR="00E91F91">
        <w:rPr>
          <w:rFonts w:hint="eastAsia"/>
        </w:rPr>
        <w:t>農業部自</w:t>
      </w:r>
      <w:r w:rsidR="00E91F91" w:rsidRPr="00E91F91">
        <w:rPr>
          <w:rFonts w:hint="eastAsia"/>
        </w:rPr>
        <w:t>107年</w:t>
      </w:r>
      <w:r w:rsidR="00E91F91">
        <w:rPr>
          <w:rFonts w:hint="eastAsia"/>
        </w:rPr>
        <w:t>起</w:t>
      </w:r>
      <w:r w:rsidR="00E91F91" w:rsidRPr="00E91F91">
        <w:rPr>
          <w:rFonts w:hint="eastAsia"/>
        </w:rPr>
        <w:t>積極拓展公糧外銷管道</w:t>
      </w:r>
      <w:r w:rsidR="00E91F91">
        <w:rPr>
          <w:rFonts w:hint="eastAsia"/>
        </w:rPr>
        <w:t>，</w:t>
      </w:r>
      <w:r w:rsidR="00C054DC">
        <w:rPr>
          <w:rFonts w:hint="eastAsia"/>
        </w:rPr>
        <w:t>1</w:t>
      </w:r>
      <w:r w:rsidR="00C054DC">
        <w:t>09</w:t>
      </w:r>
      <w:r w:rsidR="00C054DC">
        <w:rPr>
          <w:rFonts w:hint="eastAsia"/>
        </w:rPr>
        <w:t>年度配撥量</w:t>
      </w:r>
      <w:r w:rsidR="005444E8">
        <w:rPr>
          <w:rFonts w:hint="eastAsia"/>
        </w:rPr>
        <w:t>高達</w:t>
      </w:r>
      <w:r w:rsidR="00C054DC">
        <w:rPr>
          <w:rFonts w:hint="eastAsia"/>
        </w:rPr>
        <w:t>2</w:t>
      </w:r>
      <w:r w:rsidR="00C054DC">
        <w:t>1.72</w:t>
      </w:r>
      <w:r w:rsidR="00C054DC">
        <w:rPr>
          <w:rFonts w:hint="eastAsia"/>
        </w:rPr>
        <w:t>萬糙米公噸</w:t>
      </w:r>
      <w:r w:rsidR="005444E8">
        <w:rPr>
          <w:rFonts w:hint="eastAsia"/>
        </w:rPr>
        <w:t>，</w:t>
      </w:r>
      <w:r w:rsidR="00A7421E">
        <w:rPr>
          <w:rFonts w:hint="eastAsia"/>
        </w:rPr>
        <w:t>不僅較1</w:t>
      </w:r>
      <w:r w:rsidR="00A7421E">
        <w:t>08</w:t>
      </w:r>
      <w:r w:rsidR="00A7421E">
        <w:rPr>
          <w:rFonts w:hint="eastAsia"/>
        </w:rPr>
        <w:t>年度</w:t>
      </w:r>
      <w:r w:rsidR="0094725A">
        <w:rPr>
          <w:rFonts w:hint="eastAsia"/>
        </w:rPr>
        <w:t>數量</w:t>
      </w:r>
      <w:r w:rsidR="00A7421E">
        <w:rPr>
          <w:rFonts w:hint="eastAsia"/>
        </w:rPr>
        <w:t>增加1</w:t>
      </w:r>
      <w:r w:rsidR="005444E8">
        <w:t>.</w:t>
      </w:r>
      <w:r w:rsidR="00A7421E">
        <w:t>9</w:t>
      </w:r>
      <w:r w:rsidR="005444E8">
        <w:t>3</w:t>
      </w:r>
      <w:r w:rsidR="005444E8">
        <w:rPr>
          <w:rFonts w:hint="eastAsia"/>
        </w:rPr>
        <w:t>倍</w:t>
      </w:r>
      <w:r w:rsidR="00C054DC">
        <w:rPr>
          <w:rFonts w:hint="eastAsia"/>
        </w:rPr>
        <w:t>，甚至超逾飼料用米</w:t>
      </w:r>
      <w:r w:rsidR="0078615A">
        <w:rPr>
          <w:rFonts w:hint="eastAsia"/>
        </w:rPr>
        <w:t>之</w:t>
      </w:r>
      <w:r w:rsidR="005444E8">
        <w:rPr>
          <w:rFonts w:hint="eastAsia"/>
        </w:rPr>
        <w:t>2</w:t>
      </w:r>
      <w:r w:rsidR="005444E8">
        <w:t>0.73</w:t>
      </w:r>
      <w:r w:rsidR="005444E8">
        <w:rPr>
          <w:rFonts w:hint="eastAsia"/>
        </w:rPr>
        <w:t>萬糙米公噸</w:t>
      </w:r>
      <w:r w:rsidR="0094725A">
        <w:rPr>
          <w:rFonts w:hint="eastAsia"/>
        </w:rPr>
        <w:t>，</w:t>
      </w:r>
      <w:r w:rsidR="00C054DC">
        <w:rPr>
          <w:rFonts w:hint="eastAsia"/>
        </w:rPr>
        <w:t>1</w:t>
      </w:r>
      <w:r w:rsidR="00C054DC">
        <w:t>09</w:t>
      </w:r>
      <w:r w:rsidR="00C054DC">
        <w:rPr>
          <w:rFonts w:hint="eastAsia"/>
        </w:rPr>
        <w:t>至1</w:t>
      </w:r>
      <w:r w:rsidR="00C054DC">
        <w:t>13</w:t>
      </w:r>
      <w:r w:rsidR="00C054DC">
        <w:rPr>
          <w:rFonts w:hint="eastAsia"/>
        </w:rPr>
        <w:t>年度外銷糧</w:t>
      </w:r>
      <w:r w:rsidR="0094725A">
        <w:rPr>
          <w:rFonts w:hint="eastAsia"/>
        </w:rPr>
        <w:t>配撥量平</w:t>
      </w:r>
      <w:r w:rsidR="005444E8">
        <w:rPr>
          <w:rFonts w:hint="eastAsia"/>
        </w:rPr>
        <w:t>均</w:t>
      </w:r>
      <w:r w:rsidR="00C054DC">
        <w:rPr>
          <w:rFonts w:hint="eastAsia"/>
        </w:rPr>
        <w:t>占比</w:t>
      </w:r>
      <w:r w:rsidR="00877713">
        <w:rPr>
          <w:rFonts w:hint="eastAsia"/>
        </w:rPr>
        <w:t>已逾三成</w:t>
      </w:r>
      <w:r w:rsidR="00701A6D">
        <w:rPr>
          <w:rFonts w:hint="eastAsia"/>
        </w:rPr>
        <w:t>，與飼料米合計</w:t>
      </w:r>
      <w:r w:rsidR="00877713">
        <w:rPr>
          <w:rFonts w:hint="eastAsia"/>
        </w:rPr>
        <w:t>甚升高</w:t>
      </w:r>
      <w:r w:rsidR="00701A6D">
        <w:rPr>
          <w:rFonts w:hint="eastAsia"/>
        </w:rPr>
        <w:t>約占整體配撥量</w:t>
      </w:r>
      <w:r w:rsidR="005444E8">
        <w:rPr>
          <w:rFonts w:hint="eastAsia"/>
        </w:rPr>
        <w:t>之</w:t>
      </w:r>
      <w:r w:rsidR="00877713">
        <w:rPr>
          <w:rFonts w:hint="eastAsia"/>
        </w:rPr>
        <w:t>七成</w:t>
      </w:r>
      <w:r w:rsidR="00701A6D">
        <w:rPr>
          <w:rFonts w:hint="eastAsia"/>
        </w:rPr>
        <w:t>。</w:t>
      </w:r>
    </w:p>
    <w:p w:rsidR="00877713" w:rsidRDefault="00877713" w:rsidP="00BC5D60">
      <w:pPr>
        <w:widowControl/>
        <w:spacing w:beforeLines="20" w:before="100" w:line="360" w:lineRule="exact"/>
        <w:ind w:leftChars="0" w:left="1134" w:hangingChars="400" w:hanging="1134"/>
        <w:rPr>
          <w:b/>
        </w:rPr>
      </w:pPr>
    </w:p>
    <w:p w:rsidR="008D412C" w:rsidRDefault="00AA66C3" w:rsidP="00BC5D60">
      <w:pPr>
        <w:widowControl/>
        <w:spacing w:beforeLines="20" w:before="100" w:line="360" w:lineRule="exact"/>
        <w:ind w:leftChars="0" w:left="1134" w:hangingChars="400" w:hanging="1134"/>
        <w:rPr>
          <w:rFonts w:hAnsi="標楷體"/>
          <w:snapToGrid/>
          <w:spacing w:val="-4"/>
          <w:sz w:val="24"/>
        </w:rPr>
      </w:pPr>
      <w:r w:rsidRPr="007D70E2">
        <w:rPr>
          <w:rFonts w:hint="eastAsia"/>
          <w:b/>
        </w:rPr>
        <w:t>表</w:t>
      </w:r>
      <w:r>
        <w:rPr>
          <w:rFonts w:hint="eastAsia"/>
          <w:b/>
        </w:rPr>
        <w:t>3-</w:t>
      </w:r>
      <w:r w:rsidR="005F53E1">
        <w:rPr>
          <w:b/>
        </w:rPr>
        <w:t>6</w:t>
      </w:r>
      <w:r w:rsidR="006E4D66">
        <w:rPr>
          <w:rFonts w:hint="eastAsia"/>
          <w:b/>
        </w:rPr>
        <w:t xml:space="preserve"> </w:t>
      </w:r>
      <w:r>
        <w:rPr>
          <w:rFonts w:hint="eastAsia"/>
          <w:b/>
        </w:rPr>
        <w:t xml:space="preserve"> </w:t>
      </w:r>
      <w:r w:rsidR="007B70F1">
        <w:rPr>
          <w:b/>
        </w:rPr>
        <w:t>99</w:t>
      </w:r>
      <w:r w:rsidR="007B70F1">
        <w:rPr>
          <w:rFonts w:hint="eastAsia"/>
          <w:b/>
        </w:rPr>
        <w:t>至1</w:t>
      </w:r>
      <w:r w:rsidR="007B70F1">
        <w:rPr>
          <w:b/>
        </w:rPr>
        <w:t>13</w:t>
      </w:r>
      <w:r w:rsidR="007B70F1">
        <w:rPr>
          <w:rFonts w:hint="eastAsia"/>
          <w:b/>
        </w:rPr>
        <w:t xml:space="preserve">年度公糧配撥情形表    </w:t>
      </w:r>
      <w:r w:rsidR="007B70F1" w:rsidRPr="007B70F1">
        <w:rPr>
          <w:rFonts w:hAnsi="標楷體" w:hint="eastAsia"/>
          <w:snapToGrid/>
          <w:spacing w:val="-4"/>
          <w:sz w:val="24"/>
        </w:rPr>
        <w:t>單位：糙米公噸；新臺幣千元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1276"/>
        <w:gridCol w:w="1276"/>
        <w:gridCol w:w="1843"/>
        <w:gridCol w:w="1134"/>
        <w:gridCol w:w="1275"/>
      </w:tblGrid>
      <w:tr w:rsidR="007B70F1" w:rsidRPr="007B70F1" w:rsidTr="008D7064">
        <w:trPr>
          <w:trHeight w:val="338"/>
          <w:tblHeader/>
        </w:trPr>
        <w:tc>
          <w:tcPr>
            <w:tcW w:w="567" w:type="dxa"/>
            <w:vMerge w:val="restart"/>
            <w:shd w:val="clear" w:color="auto" w:fill="auto"/>
            <w:vAlign w:val="center"/>
          </w:tcPr>
          <w:p w:rsidR="007B70F1" w:rsidRPr="007B70F1" w:rsidRDefault="007B70F1" w:rsidP="00DA2059">
            <w:pPr>
              <w:widowControl/>
              <w:spacing w:line="300" w:lineRule="exact"/>
              <w:ind w:leftChars="0" w:left="560" w:firstLineChars="0" w:hanging="560"/>
              <w:jc w:val="center"/>
              <w:rPr>
                <w:rFonts w:hAnsi="標楷體" w:hint="eastAsia"/>
                <w:b/>
                <w:snapToGrid/>
                <w:spacing w:val="-20"/>
                <w:kern w:val="0"/>
                <w:sz w:val="22"/>
                <w:szCs w:val="22"/>
              </w:rPr>
            </w:pPr>
            <w:r w:rsidRPr="007B70F1">
              <w:rPr>
                <w:rFonts w:hAnsi="標楷體" w:hint="eastAsia"/>
                <w:b/>
                <w:snapToGrid/>
                <w:spacing w:val="-20"/>
                <w:kern w:val="0"/>
                <w:sz w:val="22"/>
                <w:szCs w:val="22"/>
              </w:rPr>
              <w:t xml:space="preserve">年 </w:t>
            </w:r>
          </w:p>
          <w:p w:rsidR="007B70F1" w:rsidRPr="007B70F1" w:rsidRDefault="007B70F1" w:rsidP="00DA2059">
            <w:pPr>
              <w:widowControl/>
              <w:spacing w:line="300" w:lineRule="exact"/>
              <w:ind w:leftChars="0" w:left="560" w:firstLineChars="0" w:hanging="560"/>
              <w:jc w:val="center"/>
              <w:rPr>
                <w:rFonts w:hAnsi="標楷體" w:hint="eastAsia"/>
                <w:b/>
                <w:snapToGrid/>
                <w:spacing w:val="-20"/>
                <w:kern w:val="0"/>
                <w:sz w:val="22"/>
                <w:szCs w:val="22"/>
              </w:rPr>
            </w:pPr>
            <w:r w:rsidRPr="007B70F1">
              <w:rPr>
                <w:rFonts w:hAnsi="標楷體" w:hint="eastAsia"/>
                <w:b/>
                <w:snapToGrid/>
                <w:spacing w:val="-20"/>
                <w:kern w:val="0"/>
                <w:sz w:val="22"/>
                <w:szCs w:val="22"/>
              </w:rPr>
              <w:t>度</w:t>
            </w:r>
          </w:p>
        </w:tc>
        <w:tc>
          <w:tcPr>
            <w:tcW w:w="6663" w:type="dxa"/>
            <w:gridSpan w:val="5"/>
            <w:shd w:val="clear" w:color="auto" w:fill="auto"/>
            <w:vAlign w:val="center"/>
          </w:tcPr>
          <w:p w:rsidR="007B70F1" w:rsidRPr="007B70F1" w:rsidRDefault="007B70F1" w:rsidP="00DA2059">
            <w:pPr>
              <w:spacing w:line="300" w:lineRule="exact"/>
              <w:ind w:leftChars="-35" w:left="-97" w:rightChars="-23" w:right="-65" w:hangingChars="1" w:hanging="2"/>
              <w:jc w:val="center"/>
              <w:rPr>
                <w:rFonts w:hAnsi="標楷體" w:hint="eastAsia"/>
                <w:b/>
                <w:spacing w:val="-20"/>
                <w:sz w:val="22"/>
                <w:szCs w:val="22"/>
              </w:rPr>
            </w:pPr>
            <w:r w:rsidRPr="007B70F1">
              <w:rPr>
                <w:rFonts w:hAnsi="標楷體"/>
                <w:b/>
                <w:spacing w:val="-20"/>
                <w:sz w:val="22"/>
                <w:szCs w:val="22"/>
              </w:rPr>
              <w:t>公糧配撥</w:t>
            </w:r>
            <w:r w:rsidRPr="007B70F1">
              <w:rPr>
                <w:rFonts w:hAnsi="標楷體" w:hint="eastAsia"/>
                <w:b/>
                <w:spacing w:val="-20"/>
                <w:sz w:val="22"/>
                <w:szCs w:val="22"/>
              </w:rPr>
              <w:t>量</w:t>
            </w:r>
          </w:p>
        </w:tc>
        <w:tc>
          <w:tcPr>
            <w:tcW w:w="1275" w:type="dxa"/>
            <w:vMerge w:val="restart"/>
            <w:shd w:val="clear" w:color="auto" w:fill="auto"/>
            <w:vAlign w:val="center"/>
          </w:tcPr>
          <w:p w:rsidR="007B70F1" w:rsidRPr="007B70F1" w:rsidRDefault="007B70F1" w:rsidP="00DA2059">
            <w:pPr>
              <w:spacing w:line="300" w:lineRule="exact"/>
              <w:ind w:leftChars="0" w:left="0" w:firstLineChars="0" w:firstLine="0"/>
              <w:jc w:val="center"/>
              <w:rPr>
                <w:rFonts w:hAnsi="標楷體"/>
                <w:b/>
                <w:spacing w:val="-20"/>
                <w:sz w:val="22"/>
                <w:szCs w:val="22"/>
              </w:rPr>
            </w:pPr>
            <w:r w:rsidRPr="007B70F1">
              <w:rPr>
                <w:rFonts w:hAnsi="標楷體" w:hint="eastAsia"/>
                <w:b/>
                <w:spacing w:val="-20"/>
                <w:sz w:val="22"/>
                <w:szCs w:val="22"/>
              </w:rPr>
              <w:t>公糧銷售</w:t>
            </w:r>
          </w:p>
          <w:p w:rsidR="007B70F1" w:rsidRPr="007B70F1" w:rsidRDefault="007B70F1" w:rsidP="00DA2059">
            <w:pPr>
              <w:widowControl/>
              <w:spacing w:line="300" w:lineRule="exact"/>
              <w:ind w:leftChars="0" w:left="495" w:firstLineChars="0" w:hanging="495"/>
              <w:jc w:val="center"/>
              <w:rPr>
                <w:rFonts w:ascii="Times New Roman" w:eastAsia="新細明體" w:hAnsi="標楷體" w:hint="eastAsia"/>
                <w:b/>
                <w:snapToGrid/>
                <w:spacing w:val="-20"/>
                <w:kern w:val="0"/>
                <w:sz w:val="22"/>
                <w:szCs w:val="22"/>
              </w:rPr>
            </w:pPr>
            <w:r w:rsidRPr="007B70F1">
              <w:rPr>
                <w:rFonts w:hAnsi="標楷體" w:hint="eastAsia"/>
                <w:b/>
                <w:snapToGrid/>
                <w:spacing w:val="-20"/>
                <w:kern w:val="0"/>
                <w:sz w:val="22"/>
                <w:szCs w:val="22"/>
              </w:rPr>
              <w:t>金額</w:t>
            </w:r>
          </w:p>
        </w:tc>
      </w:tr>
      <w:tr w:rsidR="007B70F1" w:rsidRPr="007B70F1" w:rsidTr="00BC5D60">
        <w:trPr>
          <w:trHeight w:val="76"/>
          <w:tblHeader/>
        </w:trPr>
        <w:tc>
          <w:tcPr>
            <w:tcW w:w="567" w:type="dxa"/>
            <w:vMerge/>
            <w:shd w:val="clear" w:color="auto" w:fill="auto"/>
          </w:tcPr>
          <w:p w:rsidR="007B70F1" w:rsidRPr="007B70F1" w:rsidRDefault="007B70F1" w:rsidP="00DA2059">
            <w:pPr>
              <w:widowControl/>
              <w:spacing w:line="300" w:lineRule="exact"/>
              <w:ind w:leftChars="0" w:left="495" w:firstLineChars="0" w:hanging="495"/>
              <w:jc w:val="left"/>
              <w:rPr>
                <w:rFonts w:hAnsi="標楷體" w:hint="eastAsia"/>
                <w:b/>
                <w:snapToGrid/>
                <w:spacing w:val="-20"/>
                <w:kern w:val="0"/>
                <w:sz w:val="22"/>
                <w:szCs w:val="22"/>
              </w:rPr>
            </w:pPr>
          </w:p>
        </w:tc>
        <w:tc>
          <w:tcPr>
            <w:tcW w:w="1134" w:type="dxa"/>
            <w:shd w:val="clear" w:color="auto" w:fill="auto"/>
            <w:vAlign w:val="center"/>
          </w:tcPr>
          <w:p w:rsidR="007B70F1" w:rsidRPr="007B70F1" w:rsidRDefault="007B70F1" w:rsidP="00DA2059">
            <w:pPr>
              <w:widowControl/>
              <w:spacing w:line="300" w:lineRule="exact"/>
              <w:ind w:leftChars="0" w:left="-143" w:firstLineChars="0" w:firstLine="143"/>
              <w:jc w:val="center"/>
              <w:rPr>
                <w:rFonts w:hAnsi="標楷體" w:hint="eastAsia"/>
                <w:b/>
                <w:snapToGrid/>
                <w:spacing w:val="-20"/>
                <w:kern w:val="0"/>
                <w:sz w:val="22"/>
                <w:szCs w:val="22"/>
              </w:rPr>
            </w:pPr>
            <w:r w:rsidRPr="007B70F1">
              <w:rPr>
                <w:rFonts w:hAnsi="標楷體" w:hint="eastAsia"/>
                <w:b/>
                <w:snapToGrid/>
                <w:spacing w:val="-20"/>
                <w:kern w:val="0"/>
                <w:sz w:val="22"/>
                <w:szCs w:val="22"/>
              </w:rPr>
              <w:t>飼料用米</w:t>
            </w:r>
          </w:p>
        </w:tc>
        <w:tc>
          <w:tcPr>
            <w:tcW w:w="1276" w:type="dxa"/>
            <w:shd w:val="clear" w:color="auto" w:fill="auto"/>
            <w:vAlign w:val="center"/>
          </w:tcPr>
          <w:p w:rsidR="007B70F1" w:rsidRPr="007B70F1" w:rsidRDefault="007B70F1" w:rsidP="00DA2059">
            <w:pPr>
              <w:widowControl/>
              <w:spacing w:line="300" w:lineRule="exact"/>
              <w:ind w:leftChars="0" w:left="495" w:firstLineChars="0" w:hanging="495"/>
              <w:jc w:val="center"/>
              <w:rPr>
                <w:rFonts w:hAnsi="標楷體" w:hint="eastAsia"/>
                <w:b/>
                <w:snapToGrid/>
                <w:spacing w:val="-20"/>
                <w:kern w:val="0"/>
                <w:sz w:val="22"/>
                <w:szCs w:val="22"/>
              </w:rPr>
            </w:pPr>
            <w:r w:rsidRPr="007B70F1">
              <w:rPr>
                <w:rFonts w:hAnsi="標楷體" w:hint="eastAsia"/>
                <w:b/>
                <w:snapToGrid/>
                <w:spacing w:val="-20"/>
                <w:kern w:val="0"/>
                <w:sz w:val="22"/>
                <w:szCs w:val="22"/>
              </w:rPr>
              <w:t>外銷糧</w:t>
            </w:r>
          </w:p>
        </w:tc>
        <w:tc>
          <w:tcPr>
            <w:tcW w:w="1276" w:type="dxa"/>
            <w:shd w:val="clear" w:color="auto" w:fill="auto"/>
            <w:vAlign w:val="center"/>
          </w:tcPr>
          <w:p w:rsidR="007B70F1" w:rsidRPr="007B70F1" w:rsidRDefault="007B70F1" w:rsidP="00DA2059">
            <w:pPr>
              <w:widowControl/>
              <w:spacing w:line="300" w:lineRule="exact"/>
              <w:ind w:leftChars="0" w:left="495" w:firstLineChars="0" w:hanging="495"/>
              <w:jc w:val="center"/>
              <w:rPr>
                <w:rFonts w:hAnsi="標楷體" w:hint="eastAsia"/>
                <w:b/>
                <w:snapToGrid/>
                <w:spacing w:val="-20"/>
                <w:kern w:val="0"/>
                <w:sz w:val="22"/>
                <w:szCs w:val="22"/>
              </w:rPr>
            </w:pPr>
            <w:r w:rsidRPr="007B70F1">
              <w:rPr>
                <w:rFonts w:hAnsi="標楷體" w:hint="eastAsia"/>
                <w:b/>
                <w:snapToGrid/>
                <w:spacing w:val="-20"/>
                <w:kern w:val="0"/>
                <w:sz w:val="22"/>
                <w:szCs w:val="22"/>
              </w:rPr>
              <w:t>加工用糧</w:t>
            </w:r>
          </w:p>
          <w:p w:rsidR="007B70F1" w:rsidRPr="007B70F1" w:rsidRDefault="007B70F1" w:rsidP="00DA2059">
            <w:pPr>
              <w:widowControl/>
              <w:spacing w:line="300" w:lineRule="exact"/>
              <w:ind w:leftChars="0" w:left="495" w:firstLineChars="0" w:hanging="495"/>
              <w:jc w:val="center"/>
              <w:rPr>
                <w:rFonts w:hAnsi="標楷體" w:hint="eastAsia"/>
                <w:b/>
                <w:snapToGrid/>
                <w:spacing w:val="-20"/>
                <w:kern w:val="0"/>
                <w:sz w:val="22"/>
                <w:szCs w:val="22"/>
              </w:rPr>
            </w:pPr>
            <w:r w:rsidRPr="007B70F1">
              <w:rPr>
                <w:rFonts w:hAnsi="標楷體" w:hint="eastAsia"/>
                <w:b/>
                <w:snapToGrid/>
                <w:spacing w:val="-20"/>
                <w:kern w:val="0"/>
                <w:sz w:val="22"/>
                <w:szCs w:val="22"/>
              </w:rPr>
              <w:t>(含</w:t>
            </w:r>
            <w:r>
              <w:rPr>
                <w:rFonts w:hAnsi="標楷體" w:hint="eastAsia"/>
                <w:b/>
                <w:snapToGrid/>
                <w:spacing w:val="-20"/>
                <w:kern w:val="0"/>
                <w:sz w:val="22"/>
                <w:szCs w:val="22"/>
              </w:rPr>
              <w:t>釀</w:t>
            </w:r>
            <w:r w:rsidRPr="007B70F1">
              <w:rPr>
                <w:rFonts w:hAnsi="標楷體" w:hint="eastAsia"/>
                <w:b/>
                <w:snapToGrid/>
                <w:spacing w:val="-20"/>
                <w:kern w:val="0"/>
                <w:sz w:val="22"/>
                <w:szCs w:val="22"/>
              </w:rPr>
              <w:t>酒糧)</w:t>
            </w:r>
          </w:p>
        </w:tc>
        <w:tc>
          <w:tcPr>
            <w:tcW w:w="1843" w:type="dxa"/>
            <w:shd w:val="clear" w:color="auto" w:fill="auto"/>
            <w:vAlign w:val="center"/>
          </w:tcPr>
          <w:p w:rsidR="007B70F1" w:rsidRDefault="007B70F1" w:rsidP="00DA2059">
            <w:pPr>
              <w:widowControl/>
              <w:spacing w:line="300" w:lineRule="exact"/>
              <w:ind w:leftChars="-80" w:left="-99" w:hangingChars="70" w:hanging="128"/>
              <w:jc w:val="center"/>
              <w:rPr>
                <w:rFonts w:hAnsi="標楷體"/>
                <w:b/>
                <w:snapToGrid/>
                <w:spacing w:val="-20"/>
                <w:kern w:val="0"/>
                <w:sz w:val="22"/>
                <w:szCs w:val="22"/>
              </w:rPr>
            </w:pPr>
            <w:r>
              <w:rPr>
                <w:rFonts w:hAnsi="標楷體" w:hint="eastAsia"/>
                <w:b/>
                <w:snapToGrid/>
                <w:spacing w:val="-20"/>
                <w:kern w:val="0"/>
                <w:sz w:val="22"/>
                <w:szCs w:val="22"/>
              </w:rPr>
              <w:t>軍糧、調節民食</w:t>
            </w:r>
          </w:p>
          <w:p w:rsidR="007B70F1" w:rsidRPr="007B70F1" w:rsidRDefault="007B70F1" w:rsidP="00DA2059">
            <w:pPr>
              <w:widowControl/>
              <w:spacing w:line="300" w:lineRule="exact"/>
              <w:ind w:leftChars="-80" w:left="-99" w:hangingChars="70" w:hanging="128"/>
              <w:jc w:val="center"/>
              <w:rPr>
                <w:rFonts w:hAnsi="標楷體" w:hint="eastAsia"/>
                <w:b/>
                <w:snapToGrid/>
                <w:spacing w:val="-20"/>
                <w:kern w:val="0"/>
                <w:sz w:val="22"/>
                <w:szCs w:val="22"/>
              </w:rPr>
            </w:pPr>
            <w:r>
              <w:rPr>
                <w:rFonts w:hAnsi="標楷體" w:hint="eastAsia"/>
                <w:b/>
                <w:snapToGrid/>
                <w:spacing w:val="-20"/>
                <w:kern w:val="0"/>
                <w:sz w:val="22"/>
                <w:szCs w:val="22"/>
              </w:rPr>
              <w:t>、</w:t>
            </w:r>
            <w:r w:rsidRPr="007B70F1">
              <w:rPr>
                <w:rFonts w:hAnsi="標楷體" w:hint="eastAsia"/>
                <w:b/>
                <w:snapToGrid/>
                <w:spacing w:val="-20"/>
                <w:kern w:val="0"/>
                <w:sz w:val="22"/>
                <w:szCs w:val="22"/>
              </w:rPr>
              <w:t>援外、國內救助</w:t>
            </w:r>
            <w:r>
              <w:rPr>
                <w:rFonts w:hAnsi="標楷體" w:hint="eastAsia"/>
                <w:b/>
                <w:snapToGrid/>
                <w:spacing w:val="-20"/>
                <w:kern w:val="0"/>
                <w:sz w:val="22"/>
                <w:szCs w:val="22"/>
              </w:rPr>
              <w:t>等</w:t>
            </w:r>
          </w:p>
        </w:tc>
        <w:tc>
          <w:tcPr>
            <w:tcW w:w="1134" w:type="dxa"/>
            <w:shd w:val="clear" w:color="auto" w:fill="auto"/>
            <w:vAlign w:val="center"/>
          </w:tcPr>
          <w:p w:rsidR="007B70F1" w:rsidRPr="007B70F1" w:rsidRDefault="007B70F1" w:rsidP="00DA2059">
            <w:pPr>
              <w:widowControl/>
              <w:spacing w:line="300" w:lineRule="exact"/>
              <w:ind w:leftChars="0" w:left="495" w:firstLineChars="0" w:hanging="495"/>
              <w:jc w:val="center"/>
              <w:rPr>
                <w:rFonts w:hAnsi="標楷體" w:hint="eastAsia"/>
                <w:b/>
                <w:snapToGrid/>
                <w:spacing w:val="-20"/>
                <w:kern w:val="0"/>
                <w:sz w:val="22"/>
                <w:szCs w:val="22"/>
              </w:rPr>
            </w:pPr>
            <w:r w:rsidRPr="007B70F1">
              <w:rPr>
                <w:rFonts w:hAnsi="標楷體" w:hint="eastAsia"/>
                <w:b/>
                <w:snapToGrid/>
                <w:spacing w:val="-20"/>
                <w:kern w:val="0"/>
                <w:sz w:val="22"/>
                <w:szCs w:val="22"/>
              </w:rPr>
              <w:t>合計</w:t>
            </w:r>
          </w:p>
        </w:tc>
        <w:tc>
          <w:tcPr>
            <w:tcW w:w="1275" w:type="dxa"/>
            <w:vMerge/>
            <w:shd w:val="clear" w:color="auto" w:fill="auto"/>
            <w:vAlign w:val="center"/>
          </w:tcPr>
          <w:p w:rsidR="007B70F1" w:rsidRPr="007B70F1" w:rsidRDefault="007B70F1" w:rsidP="00DA2059">
            <w:pPr>
              <w:widowControl/>
              <w:spacing w:line="300" w:lineRule="exact"/>
              <w:ind w:leftChars="0" w:left="495" w:firstLineChars="0" w:hanging="495"/>
              <w:jc w:val="center"/>
              <w:rPr>
                <w:rFonts w:hAnsi="標楷體" w:hint="eastAsia"/>
                <w:b/>
                <w:snapToGrid/>
                <w:spacing w:val="-20"/>
                <w:kern w:val="0"/>
                <w:sz w:val="22"/>
                <w:szCs w:val="22"/>
              </w:rPr>
            </w:pP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99</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413</w:t>
            </w:r>
          </w:p>
        </w:tc>
        <w:tc>
          <w:tcPr>
            <w:tcW w:w="1276" w:type="dxa"/>
            <w:shd w:val="clear" w:color="auto" w:fill="auto"/>
          </w:tcPr>
          <w:p w:rsidR="007B70F1" w:rsidRPr="007B70F1" w:rsidRDefault="007B70F1" w:rsidP="002F075C">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snapToGrid/>
                <w:spacing w:val="-20"/>
                <w:kern w:val="0"/>
                <w:sz w:val="24"/>
                <w:szCs w:val="20"/>
              </w:rPr>
              <w:t>-</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49,231</w:t>
            </w:r>
          </w:p>
        </w:tc>
        <w:tc>
          <w:tcPr>
            <w:tcW w:w="1843"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87,088</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136,732</w:t>
            </w:r>
          </w:p>
        </w:tc>
        <w:tc>
          <w:tcPr>
            <w:tcW w:w="1275"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2,810,448</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100</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71,340</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349</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50,355</w:t>
            </w:r>
          </w:p>
        </w:tc>
        <w:tc>
          <w:tcPr>
            <w:tcW w:w="1843"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93,233</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215,276</w:t>
            </w:r>
          </w:p>
        </w:tc>
        <w:tc>
          <w:tcPr>
            <w:tcW w:w="1275"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3,478,497</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101</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139,427</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2,919</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60,662</w:t>
            </w:r>
          </w:p>
        </w:tc>
        <w:tc>
          <w:tcPr>
            <w:tcW w:w="1843"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138,396</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341,403</w:t>
            </w:r>
          </w:p>
        </w:tc>
        <w:tc>
          <w:tcPr>
            <w:tcW w:w="1275"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5,743,906</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102</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169,110</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2,553</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48,546</w:t>
            </w:r>
          </w:p>
        </w:tc>
        <w:tc>
          <w:tcPr>
            <w:tcW w:w="1843"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95,308</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315,517</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4,531,379</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103</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191,579</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258</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43,012</w:t>
            </w:r>
          </w:p>
        </w:tc>
        <w:tc>
          <w:tcPr>
            <w:tcW w:w="1843"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172,070</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406,919</w:t>
            </w:r>
          </w:p>
        </w:tc>
        <w:tc>
          <w:tcPr>
            <w:tcW w:w="1275"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6,330,049</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w:t>
            </w:r>
            <w:r w:rsidRPr="007B70F1">
              <w:rPr>
                <w:rFonts w:hAnsi="標楷體"/>
                <w:snapToGrid/>
                <w:spacing w:val="-20"/>
                <w:kern w:val="0"/>
                <w:sz w:val="24"/>
                <w:szCs w:val="20"/>
              </w:rPr>
              <w:t>04</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226,983</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72,449</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51,065</w:t>
            </w:r>
          </w:p>
        </w:tc>
        <w:tc>
          <w:tcPr>
            <w:tcW w:w="1843"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132,605</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483,103</w:t>
            </w:r>
          </w:p>
        </w:tc>
        <w:tc>
          <w:tcPr>
            <w:tcW w:w="1275"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6,199,792</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w:t>
            </w:r>
            <w:r w:rsidRPr="007B70F1">
              <w:rPr>
                <w:rFonts w:hAnsi="標楷體"/>
                <w:snapToGrid/>
                <w:spacing w:val="-20"/>
                <w:kern w:val="0"/>
                <w:sz w:val="24"/>
                <w:szCs w:val="20"/>
              </w:rPr>
              <w:t>05</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211,016</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69,221</w:t>
            </w:r>
          </w:p>
        </w:tc>
        <w:tc>
          <w:tcPr>
            <w:tcW w:w="1276"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50,057</w:t>
            </w:r>
          </w:p>
        </w:tc>
        <w:tc>
          <w:tcPr>
            <w:tcW w:w="1843"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122,917</w:t>
            </w:r>
          </w:p>
        </w:tc>
        <w:tc>
          <w:tcPr>
            <w:tcW w:w="1134"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453,211</w:t>
            </w:r>
          </w:p>
        </w:tc>
        <w:tc>
          <w:tcPr>
            <w:tcW w:w="1275" w:type="dxa"/>
            <w:shd w:val="clear" w:color="auto" w:fill="auto"/>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5,689,355</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106</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205,495</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170</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50,705</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117,488</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373,858</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4,848,121</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107</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186,977</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44,479</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50,426</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104,797</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386,679</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4,578,698</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108</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200,943</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74,256</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46,515</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120,403</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442,118</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5,096,462</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109</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207,289</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217,234</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46,067</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114,274</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584,865</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hint="eastAsia"/>
                <w:snapToGrid/>
                <w:spacing w:val="-20"/>
                <w:kern w:val="0"/>
                <w:sz w:val="24"/>
                <w:szCs w:val="20"/>
              </w:rPr>
              <w:t>5,618,465</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110</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166,97</w:t>
            </w:r>
            <w:r w:rsidRPr="007B70F1">
              <w:rPr>
                <w:rFonts w:hAnsi="標楷體" w:hint="eastAsia"/>
                <w:snapToGrid/>
                <w:spacing w:val="-20"/>
                <w:kern w:val="0"/>
                <w:sz w:val="24"/>
                <w:szCs w:val="20"/>
              </w:rPr>
              <w:t>6</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177,52</w:t>
            </w:r>
            <w:r w:rsidRPr="007B70F1">
              <w:rPr>
                <w:rFonts w:hAnsi="標楷體" w:hint="eastAsia"/>
                <w:snapToGrid/>
                <w:spacing w:val="-20"/>
                <w:kern w:val="0"/>
                <w:sz w:val="24"/>
                <w:szCs w:val="20"/>
              </w:rPr>
              <w:t>4</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49,374</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106,714</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500,587</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5,590,957</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111</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174,335</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138,814</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45,472</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83,671</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442,291</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hint="eastAsia"/>
                <w:snapToGrid/>
                <w:spacing w:val="-20"/>
                <w:kern w:val="0"/>
                <w:sz w:val="24"/>
                <w:szCs w:val="20"/>
              </w:rPr>
            </w:pPr>
            <w:r w:rsidRPr="007B70F1">
              <w:rPr>
                <w:rFonts w:hAnsi="標楷體"/>
                <w:snapToGrid/>
                <w:spacing w:val="-20"/>
                <w:kern w:val="0"/>
                <w:sz w:val="24"/>
                <w:szCs w:val="20"/>
              </w:rPr>
              <w:t>5,719,754</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112</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135,337</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109,654</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42,800</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hint="eastAsia"/>
                <w:snapToGrid/>
                <w:spacing w:val="-20"/>
                <w:kern w:val="0"/>
                <w:sz w:val="24"/>
                <w:szCs w:val="20"/>
              </w:rPr>
              <w:t>72</w:t>
            </w:r>
            <w:r w:rsidRPr="007B70F1">
              <w:rPr>
                <w:rFonts w:hAnsi="標楷體"/>
                <w:snapToGrid/>
                <w:spacing w:val="-20"/>
                <w:kern w:val="0"/>
                <w:sz w:val="24"/>
                <w:szCs w:val="20"/>
              </w:rPr>
              <w:t>,</w:t>
            </w:r>
            <w:r w:rsidRPr="007B70F1">
              <w:rPr>
                <w:rFonts w:hAnsi="標楷體" w:hint="eastAsia"/>
                <w:snapToGrid/>
                <w:spacing w:val="-20"/>
                <w:kern w:val="0"/>
                <w:sz w:val="24"/>
                <w:szCs w:val="20"/>
              </w:rPr>
              <w:t>274</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hint="eastAsia"/>
                <w:snapToGrid/>
                <w:spacing w:val="-20"/>
                <w:kern w:val="0"/>
                <w:sz w:val="24"/>
                <w:szCs w:val="20"/>
              </w:rPr>
              <w:t>3</w:t>
            </w:r>
            <w:r w:rsidRPr="007B70F1">
              <w:rPr>
                <w:rFonts w:hAnsi="標楷體"/>
                <w:snapToGrid/>
                <w:spacing w:val="-20"/>
                <w:kern w:val="0"/>
                <w:sz w:val="24"/>
                <w:szCs w:val="20"/>
              </w:rPr>
              <w:t>60,065</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5,076,448</w:t>
            </w:r>
          </w:p>
        </w:tc>
      </w:tr>
      <w:tr w:rsidR="007B70F1" w:rsidRPr="007B70F1" w:rsidTr="00DA2059">
        <w:trPr>
          <w:trHeight w:val="356"/>
        </w:trPr>
        <w:tc>
          <w:tcPr>
            <w:tcW w:w="567" w:type="dxa"/>
            <w:shd w:val="clear" w:color="auto" w:fill="auto"/>
            <w:vAlign w:val="center"/>
          </w:tcPr>
          <w:p w:rsidR="007B70F1" w:rsidRPr="007B70F1" w:rsidRDefault="007B70F1" w:rsidP="00DA2059">
            <w:pPr>
              <w:widowControl/>
              <w:spacing w:line="300" w:lineRule="exact"/>
              <w:ind w:leftChars="0" w:left="561" w:firstLineChars="0" w:hanging="561"/>
              <w:jc w:val="center"/>
              <w:rPr>
                <w:rFonts w:hAnsi="標楷體" w:hint="eastAsia"/>
                <w:snapToGrid/>
                <w:spacing w:val="-20"/>
                <w:kern w:val="0"/>
                <w:sz w:val="24"/>
                <w:szCs w:val="20"/>
              </w:rPr>
            </w:pPr>
            <w:r w:rsidRPr="007B70F1">
              <w:rPr>
                <w:rFonts w:hAnsi="標楷體" w:hint="eastAsia"/>
                <w:snapToGrid/>
                <w:spacing w:val="-20"/>
                <w:kern w:val="0"/>
                <w:sz w:val="24"/>
                <w:szCs w:val="20"/>
              </w:rPr>
              <w:t>1</w:t>
            </w:r>
            <w:r w:rsidRPr="007B70F1">
              <w:rPr>
                <w:rFonts w:hAnsi="標楷體"/>
                <w:snapToGrid/>
                <w:spacing w:val="-20"/>
                <w:kern w:val="0"/>
                <w:sz w:val="24"/>
                <w:szCs w:val="20"/>
              </w:rPr>
              <w:t>1</w:t>
            </w:r>
            <w:r w:rsidRPr="007B70F1">
              <w:rPr>
                <w:rFonts w:hAnsi="標楷體" w:hint="eastAsia"/>
                <w:snapToGrid/>
                <w:spacing w:val="-20"/>
                <w:kern w:val="0"/>
                <w:sz w:val="24"/>
                <w:szCs w:val="20"/>
              </w:rPr>
              <w:t>3</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163,0</w:t>
            </w:r>
            <w:r w:rsidRPr="007B70F1">
              <w:rPr>
                <w:rFonts w:hAnsi="標楷體" w:hint="eastAsia"/>
                <w:snapToGrid/>
                <w:spacing w:val="-20"/>
                <w:kern w:val="0"/>
                <w:sz w:val="24"/>
                <w:szCs w:val="20"/>
              </w:rPr>
              <w:t>30</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121,453</w:t>
            </w:r>
          </w:p>
        </w:tc>
        <w:tc>
          <w:tcPr>
            <w:tcW w:w="1276"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40,956</w:t>
            </w:r>
          </w:p>
        </w:tc>
        <w:tc>
          <w:tcPr>
            <w:tcW w:w="1843"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103,743</w:t>
            </w:r>
          </w:p>
        </w:tc>
        <w:tc>
          <w:tcPr>
            <w:tcW w:w="1134"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429,18</w:t>
            </w:r>
            <w:r w:rsidRPr="007B70F1">
              <w:rPr>
                <w:rFonts w:hAnsi="標楷體" w:hint="eastAsia"/>
                <w:snapToGrid/>
                <w:spacing w:val="-20"/>
                <w:kern w:val="0"/>
                <w:sz w:val="24"/>
                <w:szCs w:val="20"/>
              </w:rPr>
              <w:t>2</w:t>
            </w:r>
          </w:p>
        </w:tc>
        <w:tc>
          <w:tcPr>
            <w:tcW w:w="1275" w:type="dxa"/>
            <w:shd w:val="clear" w:color="auto" w:fill="auto"/>
            <w:vAlign w:val="center"/>
          </w:tcPr>
          <w:p w:rsidR="007B70F1" w:rsidRPr="007B70F1" w:rsidRDefault="007B70F1" w:rsidP="00DA2059">
            <w:pPr>
              <w:widowControl/>
              <w:spacing w:line="300" w:lineRule="exact"/>
              <w:ind w:leftChars="0" w:left="561" w:firstLineChars="0" w:hanging="561"/>
              <w:jc w:val="right"/>
              <w:rPr>
                <w:rFonts w:hAnsi="標楷體"/>
                <w:snapToGrid/>
                <w:spacing w:val="-20"/>
                <w:kern w:val="0"/>
                <w:sz w:val="24"/>
                <w:szCs w:val="20"/>
              </w:rPr>
            </w:pPr>
            <w:r w:rsidRPr="007B70F1">
              <w:rPr>
                <w:rFonts w:hAnsi="標楷體"/>
                <w:snapToGrid/>
                <w:spacing w:val="-20"/>
                <w:kern w:val="0"/>
                <w:sz w:val="24"/>
                <w:szCs w:val="20"/>
              </w:rPr>
              <w:t>6,041,133</w:t>
            </w:r>
          </w:p>
        </w:tc>
      </w:tr>
    </w:tbl>
    <w:p w:rsidR="00406BB4" w:rsidRDefault="007B70F1" w:rsidP="00877713">
      <w:pPr>
        <w:spacing w:line="280" w:lineRule="exact"/>
        <w:ind w:leftChars="0" w:left="1418" w:firstLineChars="0" w:hanging="1418"/>
        <w:rPr>
          <w:sz w:val="24"/>
          <w:szCs w:val="24"/>
        </w:rPr>
      </w:pPr>
      <w:r w:rsidRPr="00CA62A9">
        <w:rPr>
          <w:rFonts w:hint="eastAsia"/>
          <w:sz w:val="24"/>
          <w:szCs w:val="24"/>
        </w:rPr>
        <w:t>說    明：</w:t>
      </w:r>
      <w:r w:rsidR="00406BB4">
        <w:rPr>
          <w:rFonts w:hint="eastAsia"/>
          <w:sz w:val="24"/>
          <w:szCs w:val="24"/>
        </w:rPr>
        <w:t>1</w:t>
      </w:r>
      <w:r w:rsidR="00406BB4">
        <w:rPr>
          <w:sz w:val="24"/>
          <w:szCs w:val="24"/>
        </w:rPr>
        <w:t>.</w:t>
      </w:r>
      <w:r w:rsidR="00406BB4">
        <w:rPr>
          <w:rFonts w:hint="eastAsia"/>
          <w:sz w:val="24"/>
          <w:szCs w:val="24"/>
        </w:rPr>
        <w:t>本表公糧配撥量不包含副產品，但包含</w:t>
      </w:r>
      <w:r w:rsidR="004226EC">
        <w:rPr>
          <w:rFonts w:hint="eastAsia"/>
          <w:sz w:val="24"/>
          <w:szCs w:val="24"/>
        </w:rPr>
        <w:t>無償撥出數量；以1</w:t>
      </w:r>
      <w:r w:rsidR="004226EC">
        <w:rPr>
          <w:sz w:val="24"/>
          <w:szCs w:val="24"/>
        </w:rPr>
        <w:t>13</w:t>
      </w:r>
      <w:r w:rsidR="004226EC">
        <w:rPr>
          <w:rFonts w:hint="eastAsia"/>
          <w:sz w:val="24"/>
          <w:szCs w:val="24"/>
        </w:rPr>
        <w:t>年度為例，公糧配撥量4</w:t>
      </w:r>
      <w:r w:rsidR="004226EC">
        <w:rPr>
          <w:sz w:val="24"/>
          <w:szCs w:val="24"/>
        </w:rPr>
        <w:t>2</w:t>
      </w:r>
      <w:r w:rsidR="004226EC">
        <w:rPr>
          <w:rFonts w:hint="eastAsia"/>
          <w:sz w:val="24"/>
          <w:szCs w:val="24"/>
        </w:rPr>
        <w:t>萬</w:t>
      </w:r>
      <w:r w:rsidR="004226EC">
        <w:rPr>
          <w:sz w:val="24"/>
          <w:szCs w:val="24"/>
        </w:rPr>
        <w:t>9,182</w:t>
      </w:r>
      <w:r w:rsidR="004226EC">
        <w:rPr>
          <w:rFonts w:hint="eastAsia"/>
          <w:sz w:val="24"/>
          <w:szCs w:val="24"/>
        </w:rPr>
        <w:t>糙米公噸中包含無償撥出2萬</w:t>
      </w:r>
      <w:r w:rsidR="004226EC">
        <w:rPr>
          <w:sz w:val="24"/>
          <w:szCs w:val="24"/>
        </w:rPr>
        <w:t>8,329</w:t>
      </w:r>
      <w:r w:rsidR="004226EC">
        <w:rPr>
          <w:rFonts w:hint="eastAsia"/>
          <w:sz w:val="24"/>
          <w:szCs w:val="24"/>
        </w:rPr>
        <w:t>糙米公噸。</w:t>
      </w:r>
    </w:p>
    <w:p w:rsidR="007B70F1" w:rsidRDefault="00406BB4" w:rsidP="007B70F1">
      <w:pPr>
        <w:spacing w:line="280" w:lineRule="exact"/>
        <w:ind w:leftChars="0" w:left="2" w:firstLineChars="0" w:hanging="2"/>
        <w:jc w:val="left"/>
        <w:rPr>
          <w:sz w:val="24"/>
          <w:szCs w:val="24"/>
        </w:rPr>
      </w:pPr>
      <w:r>
        <w:rPr>
          <w:rFonts w:hint="eastAsia"/>
          <w:sz w:val="24"/>
          <w:szCs w:val="24"/>
        </w:rPr>
        <w:t xml:space="preserve">          </w:t>
      </w:r>
      <w:r>
        <w:rPr>
          <w:sz w:val="24"/>
          <w:szCs w:val="24"/>
        </w:rPr>
        <w:t>2.</w:t>
      </w:r>
      <w:r w:rsidR="007B70F1">
        <w:rPr>
          <w:rFonts w:hint="eastAsia"/>
          <w:sz w:val="24"/>
          <w:szCs w:val="24"/>
        </w:rPr>
        <w:t>公糧銷售金額係農政收入項下糧政業務-糧食銷售之主產品。</w:t>
      </w:r>
    </w:p>
    <w:p w:rsidR="007B70F1" w:rsidRPr="003D6543" w:rsidRDefault="007B70F1" w:rsidP="007B70F1">
      <w:pPr>
        <w:pStyle w:val="142"/>
        <w:spacing w:line="300" w:lineRule="exact"/>
        <w:ind w:left="973" w:hangingChars="400" w:hanging="973"/>
        <w:jc w:val="both"/>
        <w:rPr>
          <w:rFonts w:hint="eastAsia"/>
        </w:rPr>
      </w:pPr>
      <w:r w:rsidRPr="00FD7039">
        <w:rPr>
          <w:rFonts w:hint="eastAsia"/>
          <w:snapToGrid/>
        </w:rPr>
        <w:t>資料來源：</w:t>
      </w:r>
      <w:r>
        <w:rPr>
          <w:rFonts w:hint="eastAsia"/>
          <w:snapToGrid/>
        </w:rPr>
        <w:t>農業部提供</w:t>
      </w:r>
      <w:r w:rsidRPr="00FD7039">
        <w:rPr>
          <w:rFonts w:hint="eastAsia"/>
          <w:snapToGrid/>
        </w:rPr>
        <w:t>。</w:t>
      </w:r>
    </w:p>
    <w:p w:rsidR="0095290B" w:rsidRDefault="0095290B" w:rsidP="0078615A">
      <w:pPr>
        <w:pStyle w:val="21"/>
        <w:ind w:left="850" w:firstLine="566"/>
        <w:rPr>
          <w:rFonts w:hAnsi="標楷體"/>
        </w:rPr>
      </w:pPr>
      <w:bookmarkStart w:id="31" w:name="_Toc79675889"/>
      <w:r>
        <w:rPr>
          <w:rFonts w:hAnsi="標楷體" w:hint="eastAsia"/>
        </w:rPr>
        <w:t>近年隨飼料用米及外銷糧銷量增加，</w:t>
      </w:r>
      <w:r w:rsidR="00877713">
        <w:rPr>
          <w:rFonts w:hAnsi="標楷體" w:hint="eastAsia"/>
        </w:rPr>
        <w:t>公</w:t>
      </w:r>
      <w:r>
        <w:rPr>
          <w:rFonts w:hAnsi="標楷體" w:hint="eastAsia"/>
        </w:rPr>
        <w:t>糧銷售量</w:t>
      </w:r>
      <w:r w:rsidR="00EB33D4">
        <w:rPr>
          <w:rFonts w:hAnsi="標楷體" w:hint="eastAsia"/>
        </w:rPr>
        <w:t>亦提升</w:t>
      </w:r>
      <w:r w:rsidR="003E512E">
        <w:rPr>
          <w:rFonts w:hAnsi="標楷體" w:hint="eastAsia"/>
        </w:rPr>
        <w:t>，近5年(109至113年)</w:t>
      </w:r>
      <w:r w:rsidR="00576EC0">
        <w:rPr>
          <w:rFonts w:hAnsi="標楷體" w:hint="eastAsia"/>
        </w:rPr>
        <w:t>主產品</w:t>
      </w:r>
      <w:r w:rsidR="003E512E">
        <w:rPr>
          <w:rFonts w:hAnsi="標楷體" w:hint="eastAsia"/>
        </w:rPr>
        <w:t>平均</w:t>
      </w:r>
      <w:r w:rsidR="00576EC0">
        <w:rPr>
          <w:rFonts w:hAnsi="標楷體" w:hint="eastAsia"/>
        </w:rPr>
        <w:t>每年銷售43.34萬糙米公噸、</w:t>
      </w:r>
      <w:r w:rsidR="008375D0">
        <w:rPr>
          <w:rFonts w:hAnsi="標楷體" w:hint="eastAsia"/>
        </w:rPr>
        <w:t>銷售</w:t>
      </w:r>
      <w:r w:rsidR="00CC73BA">
        <w:rPr>
          <w:rFonts w:hAnsi="標楷體" w:hint="eastAsia"/>
        </w:rPr>
        <w:t>收入</w:t>
      </w:r>
      <w:r w:rsidR="008375D0">
        <w:rPr>
          <w:rFonts w:hAnsi="標楷體" w:hint="eastAsia"/>
        </w:rPr>
        <w:t>平均</w:t>
      </w:r>
      <w:r w:rsidR="00576EC0">
        <w:rPr>
          <w:rFonts w:hAnsi="標楷體" w:hint="eastAsia"/>
        </w:rPr>
        <w:t>56.09億元(詳表3</w:t>
      </w:r>
      <w:r w:rsidR="00576EC0">
        <w:rPr>
          <w:rFonts w:hAnsi="標楷體"/>
        </w:rPr>
        <w:t>-7)</w:t>
      </w:r>
      <w:r w:rsidR="00576EC0">
        <w:rPr>
          <w:rFonts w:hAnsi="標楷體" w:hint="eastAsia"/>
        </w:rPr>
        <w:t>，惟因</w:t>
      </w:r>
      <w:r w:rsidR="008375D0">
        <w:rPr>
          <w:rFonts w:hAnsi="標楷體" w:hint="eastAsia"/>
        </w:rPr>
        <w:t>飼料米及外銷糧等</w:t>
      </w:r>
      <w:r w:rsidR="00576EC0">
        <w:rPr>
          <w:rFonts w:hAnsi="標楷體" w:hint="eastAsia"/>
        </w:rPr>
        <w:t>售價</w:t>
      </w:r>
      <w:r w:rsidR="00CC73BA">
        <w:rPr>
          <w:rFonts w:hAnsi="標楷體" w:hint="eastAsia"/>
        </w:rPr>
        <w:t>遠</w:t>
      </w:r>
      <w:r w:rsidR="008375D0">
        <w:rPr>
          <w:rFonts w:hAnsi="標楷體" w:hint="eastAsia"/>
        </w:rPr>
        <w:t>低於</w:t>
      </w:r>
      <w:r w:rsidR="00576EC0">
        <w:rPr>
          <w:rFonts w:hAnsi="標楷體" w:hint="eastAsia"/>
        </w:rPr>
        <w:t>成本，</w:t>
      </w:r>
      <w:r w:rsidR="008375D0">
        <w:rPr>
          <w:rFonts w:hAnsi="標楷體" w:hint="eastAsia"/>
        </w:rPr>
        <w:t>主產品</w:t>
      </w:r>
      <w:r w:rsidR="00CC73BA">
        <w:rPr>
          <w:rFonts w:hAnsi="標楷體" w:hint="eastAsia"/>
        </w:rPr>
        <w:t>平均每年</w:t>
      </w:r>
      <w:r w:rsidR="00576EC0">
        <w:rPr>
          <w:rFonts w:hAnsi="標楷體" w:hint="eastAsia"/>
        </w:rPr>
        <w:t>短絀71.28億元</w:t>
      </w:r>
      <w:r w:rsidR="00825706">
        <w:rPr>
          <w:rFonts w:hAnsi="標楷體" w:hint="eastAsia"/>
        </w:rPr>
        <w:t>；此外，近</w:t>
      </w:r>
      <w:r w:rsidR="008375D0">
        <w:rPr>
          <w:rFonts w:hAnsi="標楷體" w:hint="eastAsia"/>
        </w:rPr>
        <w:t>5年</w:t>
      </w:r>
      <w:r w:rsidR="00825706">
        <w:rPr>
          <w:rFonts w:hAnsi="標楷體" w:hint="eastAsia"/>
        </w:rPr>
        <w:t>以</w:t>
      </w:r>
      <w:r>
        <w:rPr>
          <w:rFonts w:hAnsi="標楷體" w:hint="eastAsia"/>
        </w:rPr>
        <w:t>1</w:t>
      </w:r>
      <w:r>
        <w:rPr>
          <w:rFonts w:hAnsi="標楷體"/>
        </w:rPr>
        <w:t>09</w:t>
      </w:r>
      <w:r w:rsidR="00EB33D4">
        <w:rPr>
          <w:rFonts w:hAnsi="標楷體" w:hint="eastAsia"/>
        </w:rPr>
        <w:t>年度</w:t>
      </w:r>
      <w:r w:rsidR="00E62E8A">
        <w:rPr>
          <w:rFonts w:hAnsi="標楷體" w:hint="eastAsia"/>
        </w:rPr>
        <w:t>銷售數量5</w:t>
      </w:r>
      <w:r w:rsidR="00E62E8A">
        <w:rPr>
          <w:rFonts w:hAnsi="標楷體"/>
        </w:rPr>
        <w:t>5.01</w:t>
      </w:r>
      <w:r w:rsidR="00E62E8A">
        <w:rPr>
          <w:rFonts w:hAnsi="標楷體" w:hint="eastAsia"/>
        </w:rPr>
        <w:t>萬糙米公噸最高，</w:t>
      </w:r>
      <w:r w:rsidR="00613E4E">
        <w:rPr>
          <w:rFonts w:hAnsi="標楷體" w:hint="eastAsia"/>
        </w:rPr>
        <w:t>然</w:t>
      </w:r>
      <w:r w:rsidR="008375D0">
        <w:rPr>
          <w:rFonts w:hAnsi="標楷體" w:hint="eastAsia"/>
        </w:rPr>
        <w:t>1</w:t>
      </w:r>
      <w:r w:rsidR="008375D0">
        <w:rPr>
          <w:rFonts w:hAnsi="標楷體"/>
        </w:rPr>
        <w:t>09</w:t>
      </w:r>
      <w:r w:rsidR="008375D0">
        <w:rPr>
          <w:rFonts w:hAnsi="標楷體" w:hint="eastAsia"/>
        </w:rPr>
        <w:t>年度</w:t>
      </w:r>
      <w:r w:rsidR="00A65AD6">
        <w:rPr>
          <w:rFonts w:hAnsi="標楷體" w:hint="eastAsia"/>
        </w:rPr>
        <w:t>短絀1</w:t>
      </w:r>
      <w:r w:rsidR="00A65AD6">
        <w:rPr>
          <w:rFonts w:hAnsi="標楷體"/>
        </w:rPr>
        <w:t>07.90</w:t>
      </w:r>
      <w:r w:rsidR="00A65AD6">
        <w:rPr>
          <w:rFonts w:hAnsi="標楷體" w:hint="eastAsia"/>
        </w:rPr>
        <w:t>億元</w:t>
      </w:r>
      <w:r w:rsidR="00576EC0">
        <w:rPr>
          <w:rFonts w:hAnsi="標楷體" w:hint="eastAsia"/>
        </w:rPr>
        <w:t>亦為</w:t>
      </w:r>
      <w:r w:rsidR="008375D0">
        <w:rPr>
          <w:rFonts w:hAnsi="標楷體" w:hint="eastAsia"/>
        </w:rPr>
        <w:t>近年</w:t>
      </w:r>
      <w:r w:rsidR="00576EC0">
        <w:rPr>
          <w:rFonts w:hAnsi="標楷體" w:hint="eastAsia"/>
        </w:rPr>
        <w:t>最高值</w:t>
      </w:r>
      <w:r w:rsidR="00825706">
        <w:rPr>
          <w:rFonts w:hAnsi="標楷體" w:hint="eastAsia"/>
        </w:rPr>
        <w:t>。另</w:t>
      </w:r>
      <w:r w:rsidR="00B348FA">
        <w:rPr>
          <w:rFonts w:hAnsi="標楷體" w:hint="eastAsia"/>
        </w:rPr>
        <w:t>112及</w:t>
      </w:r>
      <w:r w:rsidR="00576EC0">
        <w:rPr>
          <w:rFonts w:hAnsi="標楷體" w:hint="eastAsia"/>
        </w:rPr>
        <w:t>113年</w:t>
      </w:r>
      <w:r w:rsidR="008375D0">
        <w:rPr>
          <w:rFonts w:hAnsi="標楷體" w:hint="eastAsia"/>
        </w:rPr>
        <w:t>度</w:t>
      </w:r>
      <w:r w:rsidR="00B348FA">
        <w:rPr>
          <w:rFonts w:hAnsi="標楷體" w:hint="eastAsia"/>
        </w:rPr>
        <w:t>國際</w:t>
      </w:r>
      <w:r w:rsidR="00576EC0">
        <w:rPr>
          <w:rFonts w:hAnsi="標楷體" w:hint="eastAsia"/>
        </w:rPr>
        <w:t>稻米價格雖創</w:t>
      </w:r>
      <w:r w:rsidR="00EE75F2">
        <w:rPr>
          <w:rFonts w:hAnsi="標楷體" w:hint="eastAsia"/>
        </w:rPr>
        <w:t>自9</w:t>
      </w:r>
      <w:r w:rsidR="00EE75F2">
        <w:rPr>
          <w:rFonts w:hAnsi="標楷體"/>
        </w:rPr>
        <w:t>8</w:t>
      </w:r>
      <w:r w:rsidR="00EE75F2">
        <w:rPr>
          <w:rFonts w:hAnsi="標楷體" w:hint="eastAsia"/>
        </w:rPr>
        <w:t>年以來</w:t>
      </w:r>
      <w:r w:rsidR="00576EC0">
        <w:rPr>
          <w:rFonts w:hAnsi="標楷體" w:hint="eastAsia"/>
        </w:rPr>
        <w:t>新高</w:t>
      </w:r>
      <w:r w:rsidR="005076AA">
        <w:rPr>
          <w:rFonts w:hAnsi="標楷體" w:hint="eastAsia"/>
        </w:rPr>
        <w:t xml:space="preserve"> (詳圖3</w:t>
      </w:r>
      <w:r w:rsidR="005076AA">
        <w:rPr>
          <w:rFonts w:hAnsi="標楷體"/>
        </w:rPr>
        <w:t>-</w:t>
      </w:r>
      <w:r w:rsidR="005076AA">
        <w:rPr>
          <w:rFonts w:hAnsi="標楷體" w:hint="eastAsia"/>
        </w:rPr>
        <w:t>5</w:t>
      </w:r>
      <w:r w:rsidR="005076AA">
        <w:rPr>
          <w:rFonts w:hAnsi="標楷體"/>
        </w:rPr>
        <w:t>)</w:t>
      </w:r>
      <w:r w:rsidR="00576EC0">
        <w:rPr>
          <w:rFonts w:hAnsi="標楷體" w:hint="eastAsia"/>
        </w:rPr>
        <w:t>，</w:t>
      </w:r>
      <w:r w:rsidR="00CC73BA">
        <w:rPr>
          <w:rFonts w:hAnsi="標楷體" w:hint="eastAsia"/>
        </w:rPr>
        <w:t>外銷米數量亦達1</w:t>
      </w:r>
      <w:r w:rsidR="00CC73BA">
        <w:rPr>
          <w:rFonts w:hAnsi="標楷體"/>
        </w:rPr>
        <w:t>0.97</w:t>
      </w:r>
      <w:r w:rsidR="00CC73BA">
        <w:rPr>
          <w:rFonts w:hAnsi="標楷體" w:hint="eastAsia"/>
        </w:rPr>
        <w:t>萬糙米公噸及1</w:t>
      </w:r>
      <w:r w:rsidR="00CC73BA">
        <w:rPr>
          <w:rFonts w:hAnsi="標楷體"/>
        </w:rPr>
        <w:t>2.15</w:t>
      </w:r>
      <w:r w:rsidR="00CC73BA">
        <w:rPr>
          <w:rFonts w:hAnsi="標楷體" w:hint="eastAsia"/>
        </w:rPr>
        <w:t>萬糙米公噸，然</w:t>
      </w:r>
      <w:r w:rsidR="00367BB0">
        <w:rPr>
          <w:rFonts w:hAnsi="標楷體" w:hint="eastAsia"/>
        </w:rPr>
        <w:t>外銷產生短絀分別高達2</w:t>
      </w:r>
      <w:r w:rsidR="00367BB0">
        <w:rPr>
          <w:rFonts w:hAnsi="標楷體"/>
        </w:rPr>
        <w:t>0.93</w:t>
      </w:r>
      <w:r w:rsidR="00367BB0">
        <w:rPr>
          <w:rFonts w:hAnsi="標楷體" w:hint="eastAsia"/>
        </w:rPr>
        <w:t>億元及2</w:t>
      </w:r>
      <w:r w:rsidR="00367BB0">
        <w:rPr>
          <w:rFonts w:hAnsi="標楷體"/>
        </w:rPr>
        <w:t>2.67</w:t>
      </w:r>
      <w:r w:rsidR="00367BB0">
        <w:rPr>
          <w:rFonts w:hAnsi="標楷體" w:hint="eastAsia"/>
        </w:rPr>
        <w:t>億元</w:t>
      </w:r>
      <w:r w:rsidR="008375D0">
        <w:rPr>
          <w:rFonts w:hAnsi="標楷體" w:hint="eastAsia"/>
        </w:rPr>
        <w:t>，</w:t>
      </w:r>
      <w:r w:rsidR="00B25FEB">
        <w:rPr>
          <w:rFonts w:hAnsi="標楷體" w:hint="eastAsia"/>
        </w:rPr>
        <w:t>顯見</w:t>
      </w:r>
      <w:r w:rsidR="00613E4E">
        <w:rPr>
          <w:rFonts w:hAnsi="標楷體" w:hint="eastAsia"/>
        </w:rPr>
        <w:t>即便</w:t>
      </w:r>
      <w:r w:rsidR="00920F87">
        <w:rPr>
          <w:rFonts w:hAnsi="標楷體" w:hint="eastAsia"/>
        </w:rPr>
        <w:t>國際稻米價格提高</w:t>
      </w:r>
      <w:r w:rsidR="00613E4E">
        <w:rPr>
          <w:rFonts w:hAnsi="標楷體" w:hint="eastAsia"/>
        </w:rPr>
        <w:t>且隨</w:t>
      </w:r>
      <w:r w:rsidR="00EE75F2">
        <w:rPr>
          <w:rFonts w:hAnsi="標楷體" w:hint="eastAsia"/>
        </w:rPr>
        <w:t>公糧</w:t>
      </w:r>
      <w:r w:rsidR="008375D0">
        <w:rPr>
          <w:rFonts w:hAnsi="標楷體" w:hint="eastAsia"/>
        </w:rPr>
        <w:t>銷量增加</w:t>
      </w:r>
      <w:r w:rsidR="00DA2059">
        <w:rPr>
          <w:rFonts w:hAnsi="標楷體" w:hint="eastAsia"/>
        </w:rPr>
        <w:t>，銷售收入雖增加</w:t>
      </w:r>
      <w:r w:rsidR="008375D0">
        <w:rPr>
          <w:rFonts w:hAnsi="標楷體" w:hint="eastAsia"/>
        </w:rPr>
        <w:t>，</w:t>
      </w:r>
      <w:r w:rsidR="00B25FEB">
        <w:rPr>
          <w:rFonts w:hAnsi="標楷體" w:hint="eastAsia"/>
        </w:rPr>
        <w:t>短絀</w:t>
      </w:r>
      <w:r w:rsidR="00DA2059">
        <w:rPr>
          <w:rFonts w:hAnsi="標楷體" w:hint="eastAsia"/>
        </w:rPr>
        <w:t>卻</w:t>
      </w:r>
      <w:r w:rsidR="00B25FEB">
        <w:rPr>
          <w:rFonts w:hAnsi="標楷體" w:hint="eastAsia"/>
        </w:rPr>
        <w:t>不減反增，</w:t>
      </w:r>
      <w:r w:rsidR="00090872">
        <w:rPr>
          <w:rFonts w:hAnsi="標楷體" w:hint="eastAsia"/>
        </w:rPr>
        <w:t>亟待檢討改善</w:t>
      </w:r>
      <w:r w:rsidR="00367BB0">
        <w:rPr>
          <w:rFonts w:hAnsi="標楷體" w:hint="eastAsia"/>
        </w:rPr>
        <w:t>。</w:t>
      </w:r>
    </w:p>
    <w:p w:rsidR="0095290B" w:rsidRDefault="0095290B" w:rsidP="005076AA">
      <w:pPr>
        <w:widowControl/>
        <w:spacing w:beforeLines="20" w:before="100" w:line="360" w:lineRule="exact"/>
        <w:ind w:leftChars="0" w:left="1134" w:hangingChars="400" w:hanging="1134"/>
        <w:rPr>
          <w:b/>
        </w:rPr>
      </w:pPr>
      <w:r w:rsidRPr="007D70E2">
        <w:rPr>
          <w:rFonts w:hint="eastAsia"/>
          <w:b/>
        </w:rPr>
        <w:t>表</w:t>
      </w:r>
      <w:r>
        <w:rPr>
          <w:rFonts w:hint="eastAsia"/>
          <w:b/>
        </w:rPr>
        <w:t>3-</w:t>
      </w:r>
      <w:r>
        <w:rPr>
          <w:b/>
        </w:rPr>
        <w:t>7</w:t>
      </w:r>
      <w:r>
        <w:rPr>
          <w:rFonts w:hint="eastAsia"/>
          <w:b/>
        </w:rPr>
        <w:t xml:space="preserve">  </w:t>
      </w:r>
      <w:r>
        <w:rPr>
          <w:b/>
        </w:rPr>
        <w:t>109</w:t>
      </w:r>
      <w:r>
        <w:rPr>
          <w:rFonts w:hint="eastAsia"/>
          <w:b/>
        </w:rPr>
        <w:t>至1</w:t>
      </w:r>
      <w:r>
        <w:rPr>
          <w:b/>
        </w:rPr>
        <w:t>13</w:t>
      </w:r>
      <w:r>
        <w:rPr>
          <w:rFonts w:hint="eastAsia"/>
          <w:b/>
        </w:rPr>
        <w:t>年度</w:t>
      </w:r>
      <w:r w:rsidRPr="002E6E38">
        <w:rPr>
          <w:rFonts w:hint="eastAsia"/>
          <w:b/>
        </w:rPr>
        <w:t>糧食銷售收入與成本差額</w:t>
      </w:r>
      <w:r w:rsidR="00877713">
        <w:rPr>
          <w:rFonts w:hint="eastAsia"/>
          <w:b/>
        </w:rPr>
        <w:t>表</w:t>
      </w:r>
    </w:p>
    <w:p w:rsidR="0095290B" w:rsidRDefault="0095290B" w:rsidP="002E6E38">
      <w:pPr>
        <w:widowControl/>
        <w:spacing w:line="360" w:lineRule="exact"/>
        <w:ind w:leftChars="0" w:left="1134" w:hangingChars="400" w:hanging="1134"/>
        <w:jc w:val="right"/>
        <w:rPr>
          <w:rFonts w:hAnsi="標楷體"/>
          <w:snapToGrid/>
          <w:spacing w:val="-4"/>
          <w:sz w:val="24"/>
        </w:rPr>
      </w:pPr>
      <w:r>
        <w:rPr>
          <w:rFonts w:hint="eastAsia"/>
          <w:b/>
        </w:rPr>
        <w:t xml:space="preserve">    </w:t>
      </w:r>
      <w:r w:rsidRPr="007B70F1">
        <w:rPr>
          <w:rFonts w:hAnsi="標楷體" w:hint="eastAsia"/>
          <w:snapToGrid/>
          <w:spacing w:val="-4"/>
          <w:sz w:val="24"/>
        </w:rPr>
        <w:t>單位：糙米公噸；新臺幣千元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418"/>
        <w:gridCol w:w="1134"/>
        <w:gridCol w:w="1134"/>
        <w:gridCol w:w="992"/>
        <w:gridCol w:w="1276"/>
        <w:gridCol w:w="1417"/>
      </w:tblGrid>
      <w:tr w:rsidR="0095290B" w:rsidRPr="006914D8" w:rsidTr="00877713">
        <w:trPr>
          <w:trHeight w:val="396"/>
          <w:tblHeader/>
        </w:trPr>
        <w:tc>
          <w:tcPr>
            <w:tcW w:w="1134" w:type="dxa"/>
            <w:vMerge w:val="restart"/>
            <w:shd w:val="clear" w:color="auto" w:fill="auto"/>
            <w:vAlign w:val="center"/>
          </w:tcPr>
          <w:p w:rsidR="0095290B" w:rsidRPr="006914D8" w:rsidRDefault="0095290B" w:rsidP="00411139">
            <w:pPr>
              <w:spacing w:line="300" w:lineRule="exact"/>
              <w:ind w:leftChars="0" w:left="0" w:rightChars="-20" w:right="-57" w:firstLineChars="0" w:firstLine="0"/>
              <w:jc w:val="center"/>
              <w:rPr>
                <w:rFonts w:hAnsi="標楷體"/>
                <w:b/>
                <w:spacing w:val="-20"/>
                <w:sz w:val="24"/>
                <w:szCs w:val="24"/>
              </w:rPr>
            </w:pPr>
            <w:r w:rsidRPr="006914D8">
              <w:rPr>
                <w:rFonts w:hAnsi="標楷體"/>
                <w:b/>
                <w:spacing w:val="-20"/>
                <w:sz w:val="24"/>
                <w:szCs w:val="24"/>
              </w:rPr>
              <w:t>年度</w:t>
            </w:r>
          </w:p>
        </w:tc>
        <w:tc>
          <w:tcPr>
            <w:tcW w:w="1418" w:type="dxa"/>
            <w:vMerge w:val="restart"/>
            <w:shd w:val="clear" w:color="auto" w:fill="auto"/>
            <w:vAlign w:val="center"/>
          </w:tcPr>
          <w:p w:rsidR="0095290B" w:rsidRPr="006914D8" w:rsidRDefault="0095290B" w:rsidP="00411139">
            <w:pPr>
              <w:spacing w:line="300" w:lineRule="exact"/>
              <w:ind w:leftChars="0" w:left="0" w:rightChars="-18" w:right="-51" w:firstLineChars="0" w:firstLine="0"/>
              <w:jc w:val="center"/>
              <w:rPr>
                <w:rFonts w:hAnsi="標楷體"/>
                <w:b/>
                <w:spacing w:val="-20"/>
                <w:sz w:val="24"/>
                <w:szCs w:val="24"/>
              </w:rPr>
            </w:pPr>
            <w:r w:rsidRPr="006914D8">
              <w:rPr>
                <w:rFonts w:hAnsi="標楷體"/>
                <w:b/>
                <w:spacing w:val="-20"/>
                <w:sz w:val="24"/>
                <w:szCs w:val="24"/>
              </w:rPr>
              <w:t>產品別</w:t>
            </w:r>
          </w:p>
        </w:tc>
        <w:tc>
          <w:tcPr>
            <w:tcW w:w="2268" w:type="dxa"/>
            <w:gridSpan w:val="2"/>
            <w:shd w:val="clear" w:color="auto" w:fill="auto"/>
            <w:vAlign w:val="center"/>
          </w:tcPr>
          <w:p w:rsidR="0095290B" w:rsidRPr="006914D8" w:rsidRDefault="0095290B" w:rsidP="00411139">
            <w:pPr>
              <w:spacing w:line="300" w:lineRule="exact"/>
              <w:ind w:leftChars="0" w:left="0" w:firstLineChars="0" w:firstLine="0"/>
              <w:jc w:val="center"/>
              <w:rPr>
                <w:rFonts w:hAnsi="標楷體" w:hint="eastAsia"/>
                <w:b/>
                <w:spacing w:val="-20"/>
                <w:sz w:val="24"/>
                <w:szCs w:val="24"/>
              </w:rPr>
            </w:pPr>
            <w:r w:rsidRPr="006914D8">
              <w:rPr>
                <w:rFonts w:hAnsi="標楷體"/>
                <w:b/>
                <w:spacing w:val="-20"/>
                <w:sz w:val="24"/>
                <w:szCs w:val="24"/>
              </w:rPr>
              <w:t>糧食銷售</w:t>
            </w:r>
            <w:r w:rsidR="00825706">
              <w:rPr>
                <w:rFonts w:hAnsi="標楷體" w:hint="eastAsia"/>
                <w:b/>
                <w:spacing w:val="-20"/>
                <w:sz w:val="24"/>
                <w:szCs w:val="24"/>
              </w:rPr>
              <w:t>（含無償撥出）</w:t>
            </w:r>
          </w:p>
        </w:tc>
        <w:tc>
          <w:tcPr>
            <w:tcW w:w="2268" w:type="dxa"/>
            <w:gridSpan w:val="2"/>
            <w:shd w:val="clear" w:color="auto" w:fill="auto"/>
            <w:vAlign w:val="center"/>
          </w:tcPr>
          <w:p w:rsidR="0095290B" w:rsidRPr="006914D8" w:rsidRDefault="0095290B" w:rsidP="00411139">
            <w:pPr>
              <w:spacing w:line="300" w:lineRule="exact"/>
              <w:ind w:leftChars="0" w:left="0" w:firstLineChars="0" w:firstLine="0"/>
              <w:jc w:val="center"/>
              <w:rPr>
                <w:rFonts w:hAnsi="標楷體"/>
                <w:b/>
                <w:spacing w:val="-20"/>
                <w:sz w:val="24"/>
                <w:szCs w:val="24"/>
              </w:rPr>
            </w:pPr>
            <w:r w:rsidRPr="006914D8">
              <w:rPr>
                <w:rFonts w:hAnsi="標楷體" w:hint="eastAsia"/>
                <w:b/>
                <w:spacing w:val="-20"/>
                <w:sz w:val="24"/>
                <w:szCs w:val="24"/>
              </w:rPr>
              <w:t>銷貨成本</w:t>
            </w:r>
          </w:p>
        </w:tc>
        <w:tc>
          <w:tcPr>
            <w:tcW w:w="1417" w:type="dxa"/>
            <w:vMerge w:val="restart"/>
            <w:shd w:val="clear" w:color="auto" w:fill="auto"/>
            <w:vAlign w:val="center"/>
          </w:tcPr>
          <w:p w:rsidR="00920F87" w:rsidRDefault="00920F87" w:rsidP="00411139">
            <w:pPr>
              <w:spacing w:line="300" w:lineRule="exact"/>
              <w:ind w:leftChars="-39" w:left="2" w:hangingChars="55" w:hanging="112"/>
              <w:jc w:val="center"/>
              <w:rPr>
                <w:rFonts w:hAnsi="標楷體"/>
                <w:b/>
                <w:spacing w:val="-20"/>
                <w:sz w:val="24"/>
                <w:szCs w:val="24"/>
              </w:rPr>
            </w:pPr>
            <w:r>
              <w:rPr>
                <w:rFonts w:hAnsi="標楷體" w:hint="eastAsia"/>
                <w:b/>
                <w:spacing w:val="-20"/>
                <w:sz w:val="24"/>
                <w:szCs w:val="24"/>
              </w:rPr>
              <w:t>糧食銷售收入</w:t>
            </w:r>
          </w:p>
          <w:p w:rsidR="00920F87" w:rsidRDefault="00920F87" w:rsidP="00411139">
            <w:pPr>
              <w:spacing w:line="300" w:lineRule="exact"/>
              <w:ind w:leftChars="-39" w:left="2" w:hangingChars="55" w:hanging="112"/>
              <w:jc w:val="center"/>
              <w:rPr>
                <w:rFonts w:hAnsi="標楷體" w:hint="eastAsia"/>
                <w:b/>
                <w:spacing w:val="-20"/>
                <w:sz w:val="24"/>
                <w:szCs w:val="24"/>
              </w:rPr>
            </w:pPr>
            <w:r>
              <w:rPr>
                <w:rFonts w:hAnsi="標楷體" w:hint="eastAsia"/>
                <w:b/>
                <w:spacing w:val="-20"/>
                <w:sz w:val="24"/>
                <w:szCs w:val="24"/>
              </w:rPr>
              <w:t>與成本差額</w:t>
            </w:r>
          </w:p>
          <w:p w:rsidR="0095290B" w:rsidRPr="006914D8" w:rsidRDefault="0095290B" w:rsidP="00411139">
            <w:pPr>
              <w:spacing w:line="300" w:lineRule="exact"/>
              <w:ind w:leftChars="0" w:left="0" w:firstLineChars="0" w:firstLine="0"/>
              <w:jc w:val="center"/>
              <w:rPr>
                <w:rFonts w:hAnsi="標楷體"/>
                <w:b/>
                <w:spacing w:val="-20"/>
                <w:sz w:val="24"/>
                <w:szCs w:val="24"/>
              </w:rPr>
            </w:pPr>
            <w:r w:rsidRPr="006914D8">
              <w:rPr>
                <w:rFonts w:hAnsi="標楷體"/>
                <w:b/>
                <w:spacing w:val="-20"/>
                <w:sz w:val="24"/>
                <w:szCs w:val="24"/>
              </w:rPr>
              <w:t>(C=</w:t>
            </w:r>
            <w:r>
              <w:rPr>
                <w:rFonts w:hAnsi="標楷體"/>
                <w:b/>
                <w:spacing w:val="-20"/>
                <w:sz w:val="24"/>
                <w:szCs w:val="24"/>
              </w:rPr>
              <w:t>A</w:t>
            </w:r>
            <w:r w:rsidRPr="006914D8">
              <w:rPr>
                <w:rFonts w:hAnsi="標楷體"/>
                <w:b/>
                <w:spacing w:val="-20"/>
                <w:sz w:val="24"/>
                <w:szCs w:val="24"/>
              </w:rPr>
              <w:t>-</w:t>
            </w:r>
            <w:r>
              <w:rPr>
                <w:rFonts w:hAnsi="標楷體"/>
                <w:b/>
                <w:spacing w:val="-20"/>
                <w:sz w:val="24"/>
                <w:szCs w:val="24"/>
              </w:rPr>
              <w:t>B</w:t>
            </w:r>
            <w:r w:rsidRPr="006914D8">
              <w:rPr>
                <w:rFonts w:hAnsi="標楷體"/>
                <w:b/>
                <w:spacing w:val="-20"/>
                <w:sz w:val="24"/>
                <w:szCs w:val="24"/>
              </w:rPr>
              <w:t>)</w:t>
            </w:r>
          </w:p>
        </w:tc>
      </w:tr>
      <w:tr w:rsidR="0095290B" w:rsidRPr="006914D8" w:rsidTr="003E512E">
        <w:trPr>
          <w:tblHeader/>
        </w:trPr>
        <w:tc>
          <w:tcPr>
            <w:tcW w:w="1134" w:type="dxa"/>
            <w:vMerge/>
            <w:shd w:val="clear" w:color="auto" w:fill="auto"/>
            <w:vAlign w:val="center"/>
          </w:tcPr>
          <w:p w:rsidR="0095290B" w:rsidRPr="006914D8" w:rsidRDefault="0095290B" w:rsidP="00411139">
            <w:pPr>
              <w:spacing w:line="300" w:lineRule="exact"/>
              <w:ind w:leftChars="0" w:left="0" w:firstLineChars="0" w:firstLine="0"/>
              <w:jc w:val="center"/>
              <w:rPr>
                <w:rFonts w:hAnsi="標楷體"/>
                <w:b/>
                <w:spacing w:val="-20"/>
                <w:sz w:val="24"/>
                <w:szCs w:val="24"/>
              </w:rPr>
            </w:pPr>
          </w:p>
        </w:tc>
        <w:tc>
          <w:tcPr>
            <w:tcW w:w="1418" w:type="dxa"/>
            <w:vMerge/>
            <w:shd w:val="clear" w:color="auto" w:fill="auto"/>
            <w:vAlign w:val="center"/>
          </w:tcPr>
          <w:p w:rsidR="0095290B" w:rsidRPr="006914D8" w:rsidRDefault="0095290B" w:rsidP="00411139">
            <w:pPr>
              <w:spacing w:line="300" w:lineRule="exact"/>
              <w:ind w:leftChars="0" w:left="0" w:firstLineChars="0" w:firstLine="0"/>
              <w:jc w:val="center"/>
              <w:rPr>
                <w:rFonts w:hAnsi="標楷體"/>
                <w:b/>
                <w:spacing w:val="-20"/>
                <w:sz w:val="24"/>
                <w:szCs w:val="24"/>
              </w:rPr>
            </w:pPr>
          </w:p>
        </w:tc>
        <w:tc>
          <w:tcPr>
            <w:tcW w:w="1134" w:type="dxa"/>
            <w:shd w:val="clear" w:color="auto" w:fill="auto"/>
            <w:vAlign w:val="center"/>
          </w:tcPr>
          <w:p w:rsidR="0095290B" w:rsidRPr="006914D8" w:rsidRDefault="0095290B" w:rsidP="00411139">
            <w:pPr>
              <w:spacing w:line="300" w:lineRule="exact"/>
              <w:ind w:leftChars="0" w:left="0" w:firstLineChars="0" w:firstLine="0"/>
              <w:jc w:val="center"/>
              <w:rPr>
                <w:rFonts w:hAnsi="標楷體"/>
                <w:b/>
                <w:spacing w:val="-20"/>
                <w:sz w:val="24"/>
                <w:szCs w:val="24"/>
              </w:rPr>
            </w:pPr>
            <w:r w:rsidRPr="006914D8">
              <w:rPr>
                <w:rFonts w:hAnsi="標楷體"/>
                <w:b/>
                <w:spacing w:val="-20"/>
                <w:sz w:val="24"/>
                <w:szCs w:val="24"/>
              </w:rPr>
              <w:t>數量</w:t>
            </w:r>
          </w:p>
        </w:tc>
        <w:tc>
          <w:tcPr>
            <w:tcW w:w="1134" w:type="dxa"/>
            <w:shd w:val="clear" w:color="auto" w:fill="auto"/>
            <w:vAlign w:val="center"/>
          </w:tcPr>
          <w:p w:rsidR="0095290B" w:rsidRPr="006914D8" w:rsidRDefault="0095290B" w:rsidP="00411139">
            <w:pPr>
              <w:spacing w:line="300" w:lineRule="exact"/>
              <w:ind w:leftChars="-37" w:left="-1" w:hangingChars="51" w:hanging="104"/>
              <w:jc w:val="center"/>
              <w:rPr>
                <w:rFonts w:hAnsi="標楷體"/>
                <w:b/>
                <w:spacing w:val="-20"/>
                <w:sz w:val="24"/>
                <w:szCs w:val="24"/>
              </w:rPr>
            </w:pPr>
            <w:r w:rsidRPr="006914D8">
              <w:rPr>
                <w:rFonts w:hAnsi="標楷體"/>
                <w:b/>
                <w:spacing w:val="-20"/>
                <w:sz w:val="24"/>
                <w:szCs w:val="24"/>
              </w:rPr>
              <w:t>銷售收入(A)</w:t>
            </w:r>
          </w:p>
        </w:tc>
        <w:tc>
          <w:tcPr>
            <w:tcW w:w="992" w:type="dxa"/>
            <w:shd w:val="clear" w:color="auto" w:fill="auto"/>
            <w:vAlign w:val="center"/>
          </w:tcPr>
          <w:p w:rsidR="0095290B" w:rsidRPr="006914D8" w:rsidRDefault="0095290B" w:rsidP="00411139">
            <w:pPr>
              <w:spacing w:line="300" w:lineRule="exact"/>
              <w:ind w:leftChars="0" w:left="0" w:firstLineChars="0" w:firstLine="0"/>
              <w:jc w:val="center"/>
              <w:rPr>
                <w:rFonts w:hAnsi="標楷體"/>
                <w:b/>
                <w:spacing w:val="-20"/>
                <w:sz w:val="24"/>
                <w:szCs w:val="24"/>
              </w:rPr>
            </w:pPr>
            <w:r w:rsidRPr="006914D8">
              <w:rPr>
                <w:rFonts w:hAnsi="標楷體"/>
                <w:b/>
                <w:spacing w:val="-20"/>
                <w:sz w:val="24"/>
                <w:szCs w:val="24"/>
              </w:rPr>
              <w:t>數量</w:t>
            </w:r>
          </w:p>
        </w:tc>
        <w:tc>
          <w:tcPr>
            <w:tcW w:w="1276" w:type="dxa"/>
            <w:shd w:val="clear" w:color="auto" w:fill="auto"/>
            <w:vAlign w:val="center"/>
          </w:tcPr>
          <w:p w:rsidR="0095290B" w:rsidRPr="006914D8" w:rsidRDefault="0095290B" w:rsidP="00411139">
            <w:pPr>
              <w:spacing w:line="300" w:lineRule="exact"/>
              <w:ind w:leftChars="0" w:left="0" w:firstLineChars="0" w:firstLine="0"/>
              <w:jc w:val="center"/>
              <w:rPr>
                <w:rFonts w:hAnsi="標楷體"/>
                <w:b/>
                <w:spacing w:val="-20"/>
                <w:sz w:val="24"/>
                <w:szCs w:val="24"/>
              </w:rPr>
            </w:pPr>
            <w:r w:rsidRPr="006914D8">
              <w:rPr>
                <w:rFonts w:hAnsi="標楷體" w:hint="eastAsia"/>
                <w:b/>
                <w:spacing w:val="-20"/>
                <w:sz w:val="24"/>
                <w:szCs w:val="24"/>
              </w:rPr>
              <w:t>銷貨成本</w:t>
            </w:r>
            <w:r w:rsidRPr="006914D8">
              <w:rPr>
                <w:rFonts w:hAnsi="標楷體"/>
                <w:b/>
                <w:spacing w:val="-20"/>
                <w:sz w:val="24"/>
                <w:szCs w:val="24"/>
              </w:rPr>
              <w:t>(B)</w:t>
            </w:r>
          </w:p>
        </w:tc>
        <w:tc>
          <w:tcPr>
            <w:tcW w:w="1417" w:type="dxa"/>
            <w:vMerge/>
            <w:shd w:val="clear" w:color="auto" w:fill="auto"/>
            <w:vAlign w:val="center"/>
          </w:tcPr>
          <w:p w:rsidR="0095290B" w:rsidRPr="006914D8" w:rsidRDefault="0095290B" w:rsidP="00411139">
            <w:pPr>
              <w:spacing w:line="300" w:lineRule="exact"/>
              <w:ind w:leftChars="0" w:left="0" w:firstLineChars="0" w:firstLine="0"/>
              <w:jc w:val="center"/>
              <w:rPr>
                <w:rFonts w:hAnsi="標楷體"/>
                <w:b/>
                <w:spacing w:val="-20"/>
                <w:sz w:val="24"/>
                <w:szCs w:val="24"/>
              </w:rPr>
            </w:pPr>
          </w:p>
        </w:tc>
      </w:tr>
      <w:tr w:rsidR="0095290B" w:rsidRPr="006914D8" w:rsidTr="00877713">
        <w:trPr>
          <w:trHeight w:val="327"/>
        </w:trPr>
        <w:tc>
          <w:tcPr>
            <w:tcW w:w="1134" w:type="dxa"/>
            <w:vMerge w:val="restart"/>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r w:rsidRPr="003E512E">
              <w:rPr>
                <w:rFonts w:hAnsi="標楷體"/>
                <w:spacing w:val="-20"/>
                <w:sz w:val="24"/>
                <w:szCs w:val="24"/>
              </w:rPr>
              <w:t>109</w:t>
            </w: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主產品</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550,10</w:t>
            </w:r>
            <w:r w:rsidRPr="003E512E">
              <w:rPr>
                <w:rFonts w:hAnsi="標楷體" w:hint="eastAsia"/>
                <w:spacing w:val="-20"/>
                <w:sz w:val="24"/>
                <w:szCs w:val="24"/>
              </w:rPr>
              <w:t>9</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5,618,465</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550,10</w:t>
            </w:r>
            <w:r w:rsidRPr="003E512E">
              <w:rPr>
                <w:rFonts w:hAnsi="標楷體" w:hint="eastAsia"/>
                <w:spacing w:val="-20"/>
                <w:sz w:val="24"/>
                <w:szCs w:val="24"/>
              </w:rPr>
              <w:t>9</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16,408,71</w:t>
            </w:r>
            <w:r w:rsidRPr="003E512E">
              <w:rPr>
                <w:rFonts w:hAnsi="標楷體" w:hint="eastAsia"/>
                <w:spacing w:val="-20"/>
                <w:sz w:val="24"/>
                <w:szCs w:val="24"/>
              </w:rPr>
              <w:t>2</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rPr>
              <w:t>-</w:t>
            </w:r>
            <w:r w:rsidRPr="003E512E">
              <w:rPr>
                <w:rFonts w:hAnsi="標楷體" w:hint="eastAsia"/>
                <w:spacing w:val="-20"/>
                <w:sz w:val="24"/>
              </w:rPr>
              <w:t>10,790,247</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rightChars="-57" w:right="-161" w:hangingChars="24" w:hanging="49"/>
              <w:jc w:val="left"/>
              <w:rPr>
                <w:rFonts w:hAnsi="標楷體" w:hint="eastAsia"/>
                <w:spacing w:val="-20"/>
                <w:sz w:val="24"/>
                <w:szCs w:val="24"/>
              </w:rPr>
            </w:pPr>
            <w:r w:rsidRPr="003E512E">
              <w:rPr>
                <w:rFonts w:hAnsi="標楷體"/>
                <w:spacing w:val="-20"/>
                <w:sz w:val="24"/>
                <w:szCs w:val="24"/>
              </w:rPr>
              <w:t>副產品</w:t>
            </w:r>
            <w:r w:rsidRPr="003E512E">
              <w:rPr>
                <w:rFonts w:hAnsi="標楷體" w:hint="eastAsia"/>
                <w:spacing w:val="-20"/>
                <w:sz w:val="24"/>
                <w:szCs w:val="24"/>
              </w:rPr>
              <w:t>-米糠</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10,215</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41,828</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10,215</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34,357</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hint="eastAsia"/>
                <w:spacing w:val="-20"/>
                <w:sz w:val="24"/>
              </w:rPr>
              <w:t>7,471</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hint="eastAsia"/>
                <w:spacing w:val="-20"/>
                <w:sz w:val="24"/>
                <w:szCs w:val="24"/>
              </w:rPr>
              <w:t>無償撥出</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hint="eastAsia"/>
                <w:spacing w:val="-20"/>
                <w:sz w:val="24"/>
                <w:szCs w:val="24"/>
              </w:rPr>
              <w:t>34</w:t>
            </w:r>
            <w:r w:rsidRPr="003E512E">
              <w:rPr>
                <w:rFonts w:hAnsi="標楷體"/>
                <w:spacing w:val="-20"/>
                <w:sz w:val="24"/>
                <w:szCs w:val="24"/>
              </w:rPr>
              <w:t>,</w:t>
            </w:r>
            <w:r w:rsidRPr="003E512E">
              <w:rPr>
                <w:rFonts w:hAnsi="標楷體" w:hint="eastAsia"/>
                <w:spacing w:val="-20"/>
                <w:sz w:val="24"/>
                <w:szCs w:val="24"/>
              </w:rPr>
              <w:t>756</w:t>
            </w:r>
          </w:p>
        </w:tc>
        <w:tc>
          <w:tcPr>
            <w:tcW w:w="1134" w:type="dxa"/>
            <w:shd w:val="clear" w:color="auto" w:fill="auto"/>
            <w:vAlign w:val="center"/>
          </w:tcPr>
          <w:p w:rsidR="0095290B" w:rsidRPr="003E512E" w:rsidRDefault="00576EC0" w:rsidP="00411139">
            <w:pPr>
              <w:spacing w:line="300" w:lineRule="exact"/>
              <w:ind w:leftChars="0" w:left="0" w:firstLineChars="0" w:firstLine="0"/>
              <w:jc w:val="center"/>
              <w:rPr>
                <w:rFonts w:hAnsi="標楷體"/>
                <w:spacing w:val="-20"/>
                <w:sz w:val="24"/>
                <w:szCs w:val="24"/>
              </w:rPr>
            </w:pPr>
            <w:r>
              <w:rPr>
                <w:rFonts w:hAnsi="標楷體" w:hint="eastAsia"/>
                <w:spacing w:val="-20"/>
                <w:sz w:val="24"/>
                <w:szCs w:val="24"/>
              </w:rPr>
              <w:t>-</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hint="eastAsia"/>
                <w:spacing w:val="-20"/>
                <w:sz w:val="24"/>
                <w:szCs w:val="24"/>
              </w:rPr>
              <w:t>34</w:t>
            </w:r>
            <w:r w:rsidRPr="003E512E">
              <w:rPr>
                <w:rFonts w:hAnsi="標楷體"/>
                <w:spacing w:val="-20"/>
                <w:sz w:val="24"/>
                <w:szCs w:val="24"/>
              </w:rPr>
              <w:t>,</w:t>
            </w:r>
            <w:r w:rsidRPr="003E512E">
              <w:rPr>
                <w:rFonts w:hAnsi="標楷體" w:hint="eastAsia"/>
                <w:spacing w:val="-20"/>
                <w:sz w:val="24"/>
                <w:szCs w:val="24"/>
              </w:rPr>
              <w:t>756</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hint="eastAsia"/>
                <w:spacing w:val="-20"/>
                <w:sz w:val="24"/>
                <w:szCs w:val="24"/>
              </w:rPr>
              <w:t>1</w:t>
            </w:r>
            <w:r w:rsidRPr="003E512E">
              <w:rPr>
                <w:rFonts w:hAnsi="標楷體"/>
                <w:spacing w:val="-20"/>
                <w:sz w:val="24"/>
                <w:szCs w:val="24"/>
              </w:rPr>
              <w:t>,036,706</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hint="eastAsia"/>
                <w:spacing w:val="-20"/>
                <w:sz w:val="24"/>
              </w:rPr>
            </w:pPr>
            <w:r w:rsidRPr="003E512E">
              <w:rPr>
                <w:rFonts w:hAnsi="標楷體" w:hint="eastAsia"/>
                <w:spacing w:val="-20"/>
                <w:sz w:val="24"/>
              </w:rPr>
              <w:t>-</w:t>
            </w:r>
            <w:r w:rsidRPr="003E512E">
              <w:rPr>
                <w:rFonts w:hAnsi="標楷體"/>
                <w:spacing w:val="-20"/>
                <w:sz w:val="24"/>
              </w:rPr>
              <w:t>1,036,706</w:t>
            </w:r>
          </w:p>
        </w:tc>
      </w:tr>
      <w:tr w:rsidR="0095290B" w:rsidRPr="006914D8" w:rsidTr="00877713">
        <w:trPr>
          <w:trHeight w:val="327"/>
        </w:trPr>
        <w:tc>
          <w:tcPr>
            <w:tcW w:w="1134" w:type="dxa"/>
            <w:vMerge w:val="restart"/>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r w:rsidRPr="003E512E">
              <w:rPr>
                <w:rFonts w:hAnsi="標楷體"/>
                <w:spacing w:val="-20"/>
                <w:sz w:val="24"/>
                <w:szCs w:val="24"/>
              </w:rPr>
              <w:t>110</w:t>
            </w: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主產品</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466,649</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5,590,957</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466,649</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13,353,100</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-7,762,143</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副產品</w:t>
            </w:r>
            <w:r w:rsidRPr="003E512E">
              <w:rPr>
                <w:rFonts w:hAnsi="標楷體" w:hint="eastAsia"/>
                <w:spacing w:val="-20"/>
                <w:sz w:val="24"/>
                <w:szCs w:val="24"/>
              </w:rPr>
              <w:t>-米糠</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8,765</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53,335</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8,765</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41,210</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12,125</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hint="eastAsia"/>
                <w:spacing w:val="-20"/>
                <w:sz w:val="24"/>
                <w:szCs w:val="24"/>
              </w:rPr>
              <w:t>無償撥出</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33</w:t>
            </w:r>
            <w:r w:rsidRPr="003E512E">
              <w:rPr>
                <w:rFonts w:hAnsi="標楷體"/>
                <w:spacing w:val="-20"/>
                <w:sz w:val="24"/>
                <w:szCs w:val="24"/>
              </w:rPr>
              <w:t>,</w:t>
            </w:r>
            <w:r w:rsidRPr="003E512E">
              <w:rPr>
                <w:rFonts w:hAnsi="標楷體" w:hint="eastAsia"/>
                <w:spacing w:val="-20"/>
                <w:sz w:val="24"/>
                <w:szCs w:val="24"/>
              </w:rPr>
              <w:t>938</w:t>
            </w:r>
          </w:p>
        </w:tc>
        <w:tc>
          <w:tcPr>
            <w:tcW w:w="1134" w:type="dxa"/>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rPr>
            </w:pPr>
            <w:r w:rsidRPr="003E512E">
              <w:rPr>
                <w:rFonts w:hAnsi="標楷體" w:hint="eastAsia"/>
                <w:spacing w:val="-20"/>
                <w:sz w:val="24"/>
                <w:szCs w:val="24"/>
              </w:rPr>
              <w:t>-</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33</w:t>
            </w:r>
            <w:r w:rsidRPr="003E512E">
              <w:rPr>
                <w:rFonts w:hAnsi="標楷體"/>
                <w:spacing w:val="-20"/>
                <w:sz w:val="24"/>
                <w:szCs w:val="24"/>
              </w:rPr>
              <w:t>,</w:t>
            </w:r>
            <w:r w:rsidRPr="003E512E">
              <w:rPr>
                <w:rFonts w:hAnsi="標楷體" w:hint="eastAsia"/>
                <w:spacing w:val="-20"/>
                <w:sz w:val="24"/>
                <w:szCs w:val="24"/>
              </w:rPr>
              <w:t>938</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1,</w:t>
            </w:r>
            <w:r w:rsidRPr="003E512E">
              <w:rPr>
                <w:rFonts w:hAnsi="標楷體" w:hint="eastAsia"/>
                <w:spacing w:val="-20"/>
                <w:sz w:val="24"/>
              </w:rPr>
              <w:t>072</w:t>
            </w:r>
            <w:r w:rsidRPr="003E512E">
              <w:rPr>
                <w:rFonts w:hAnsi="標楷體"/>
                <w:spacing w:val="-20"/>
                <w:sz w:val="24"/>
              </w:rPr>
              <w:t>,</w:t>
            </w:r>
            <w:r w:rsidRPr="003E512E">
              <w:rPr>
                <w:rFonts w:hAnsi="標楷體" w:hint="eastAsia"/>
                <w:spacing w:val="-20"/>
                <w:sz w:val="24"/>
              </w:rPr>
              <w:t>298</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-1,</w:t>
            </w:r>
            <w:r w:rsidRPr="003E512E">
              <w:rPr>
                <w:rFonts w:hAnsi="標楷體" w:hint="eastAsia"/>
                <w:spacing w:val="-20"/>
                <w:sz w:val="24"/>
              </w:rPr>
              <w:t>072</w:t>
            </w:r>
            <w:r w:rsidRPr="003E512E">
              <w:rPr>
                <w:rFonts w:hAnsi="標楷體"/>
                <w:spacing w:val="-20"/>
                <w:sz w:val="24"/>
              </w:rPr>
              <w:t>,</w:t>
            </w:r>
            <w:r w:rsidRPr="003E512E">
              <w:rPr>
                <w:rFonts w:hAnsi="標楷體" w:hint="eastAsia"/>
                <w:spacing w:val="-20"/>
                <w:sz w:val="24"/>
              </w:rPr>
              <w:t>298</w:t>
            </w:r>
          </w:p>
        </w:tc>
      </w:tr>
      <w:tr w:rsidR="0095290B" w:rsidRPr="006914D8" w:rsidTr="00877713">
        <w:trPr>
          <w:trHeight w:val="327"/>
        </w:trPr>
        <w:tc>
          <w:tcPr>
            <w:tcW w:w="1134" w:type="dxa"/>
            <w:vMerge w:val="restart"/>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r w:rsidRPr="003E512E">
              <w:rPr>
                <w:rFonts w:hAnsi="標楷體"/>
                <w:spacing w:val="-20"/>
                <w:sz w:val="24"/>
                <w:szCs w:val="24"/>
              </w:rPr>
              <w:t>111</w:t>
            </w: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主產品</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417,700</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5,719,754</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417,700</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12,088,877</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napToGrid/>
                <w:spacing w:val="-20"/>
                <w:kern w:val="0"/>
                <w:sz w:val="24"/>
                <w:szCs w:val="24"/>
              </w:rPr>
              <w:t>-6,369,123</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副產品</w:t>
            </w:r>
            <w:r w:rsidRPr="003E512E">
              <w:rPr>
                <w:rFonts w:hAnsi="標楷體" w:hint="eastAsia"/>
                <w:spacing w:val="-20"/>
                <w:sz w:val="24"/>
                <w:szCs w:val="24"/>
              </w:rPr>
              <w:t>-米糠</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6,248</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50,347</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6,248</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pacing w:val="-20"/>
                <w:sz w:val="24"/>
                <w:szCs w:val="24"/>
              </w:rPr>
              <w:t>39,716</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snapToGrid/>
                <w:spacing w:val="-20"/>
                <w:kern w:val="0"/>
                <w:sz w:val="24"/>
                <w:szCs w:val="24"/>
              </w:rPr>
              <w:t>10,631</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hint="eastAsia"/>
                <w:spacing w:val="-20"/>
                <w:sz w:val="24"/>
                <w:szCs w:val="24"/>
              </w:rPr>
              <w:t>無償撥出</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hint="eastAsia"/>
                <w:spacing w:val="-20"/>
                <w:sz w:val="24"/>
                <w:szCs w:val="24"/>
              </w:rPr>
              <w:t>24</w:t>
            </w:r>
            <w:r w:rsidRPr="003E512E">
              <w:rPr>
                <w:rFonts w:hAnsi="標楷體"/>
                <w:spacing w:val="-20"/>
                <w:sz w:val="24"/>
                <w:szCs w:val="24"/>
              </w:rPr>
              <w:t>,</w:t>
            </w:r>
            <w:r w:rsidRPr="003E512E">
              <w:rPr>
                <w:rFonts w:hAnsi="標楷體" w:hint="eastAsia"/>
                <w:spacing w:val="-20"/>
                <w:sz w:val="24"/>
                <w:szCs w:val="24"/>
              </w:rPr>
              <w:t>592</w:t>
            </w:r>
          </w:p>
        </w:tc>
        <w:tc>
          <w:tcPr>
            <w:tcW w:w="1134" w:type="dxa"/>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r w:rsidRPr="003E512E">
              <w:rPr>
                <w:rFonts w:hAnsi="標楷體" w:hint="eastAsia"/>
                <w:spacing w:val="-20"/>
                <w:sz w:val="24"/>
                <w:szCs w:val="24"/>
              </w:rPr>
              <w:t>-</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hint="eastAsia"/>
                <w:spacing w:val="-20"/>
                <w:sz w:val="24"/>
                <w:szCs w:val="24"/>
              </w:rPr>
              <w:t>24</w:t>
            </w:r>
            <w:r w:rsidRPr="003E512E">
              <w:rPr>
                <w:rFonts w:hAnsi="標楷體"/>
                <w:spacing w:val="-20"/>
                <w:sz w:val="24"/>
                <w:szCs w:val="24"/>
              </w:rPr>
              <w:t>,</w:t>
            </w:r>
            <w:r w:rsidRPr="003E512E">
              <w:rPr>
                <w:rFonts w:hAnsi="標楷體" w:hint="eastAsia"/>
                <w:spacing w:val="-20"/>
                <w:sz w:val="24"/>
                <w:szCs w:val="24"/>
              </w:rPr>
              <w:t>592</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szCs w:val="24"/>
              </w:rPr>
            </w:pPr>
            <w:r w:rsidRPr="003E512E">
              <w:rPr>
                <w:rFonts w:hAnsi="標楷體" w:hint="eastAsia"/>
                <w:spacing w:val="-20"/>
                <w:sz w:val="24"/>
                <w:szCs w:val="24"/>
              </w:rPr>
              <w:t>773</w:t>
            </w:r>
            <w:r w:rsidRPr="003E512E">
              <w:rPr>
                <w:rFonts w:hAnsi="標楷體"/>
                <w:spacing w:val="-20"/>
                <w:sz w:val="24"/>
                <w:szCs w:val="24"/>
              </w:rPr>
              <w:t>,</w:t>
            </w:r>
            <w:r w:rsidRPr="003E512E">
              <w:rPr>
                <w:rFonts w:hAnsi="標楷體" w:hint="eastAsia"/>
                <w:spacing w:val="-20"/>
                <w:sz w:val="24"/>
                <w:szCs w:val="24"/>
              </w:rPr>
              <w:t>203</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napToGrid/>
                <w:spacing w:val="-20"/>
                <w:kern w:val="0"/>
                <w:sz w:val="24"/>
                <w:szCs w:val="24"/>
              </w:rPr>
            </w:pPr>
            <w:r w:rsidRPr="003E512E">
              <w:rPr>
                <w:rFonts w:hAnsi="標楷體"/>
                <w:spacing w:val="-20"/>
                <w:sz w:val="24"/>
                <w:szCs w:val="24"/>
              </w:rPr>
              <w:t>-</w:t>
            </w:r>
            <w:r w:rsidRPr="003E512E">
              <w:rPr>
                <w:rFonts w:hAnsi="標楷體" w:hint="eastAsia"/>
                <w:spacing w:val="-20"/>
                <w:sz w:val="24"/>
                <w:szCs w:val="24"/>
              </w:rPr>
              <w:t>773</w:t>
            </w:r>
            <w:r w:rsidRPr="003E512E">
              <w:rPr>
                <w:rFonts w:hAnsi="標楷體"/>
                <w:spacing w:val="-20"/>
                <w:sz w:val="24"/>
                <w:szCs w:val="24"/>
              </w:rPr>
              <w:t>,</w:t>
            </w:r>
            <w:r w:rsidRPr="003E512E">
              <w:rPr>
                <w:rFonts w:hAnsi="標楷體" w:hint="eastAsia"/>
                <w:spacing w:val="-20"/>
                <w:sz w:val="24"/>
                <w:szCs w:val="24"/>
              </w:rPr>
              <w:t>203</w:t>
            </w:r>
          </w:p>
        </w:tc>
      </w:tr>
      <w:tr w:rsidR="0095290B" w:rsidRPr="006914D8" w:rsidTr="00877713">
        <w:trPr>
          <w:trHeight w:val="327"/>
        </w:trPr>
        <w:tc>
          <w:tcPr>
            <w:tcW w:w="1134" w:type="dxa"/>
            <w:vMerge w:val="restart"/>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r w:rsidRPr="003E512E">
              <w:rPr>
                <w:rFonts w:hAnsi="標楷體"/>
                <w:spacing w:val="-20"/>
                <w:sz w:val="24"/>
                <w:szCs w:val="24"/>
              </w:rPr>
              <w:t>112</w:t>
            </w: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主產品</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331,748</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5,076,448</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331,748</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9,836,360</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-4,759,912</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副產品</w:t>
            </w:r>
            <w:r w:rsidRPr="003E512E">
              <w:rPr>
                <w:rFonts w:hAnsi="標楷體" w:hint="eastAsia"/>
                <w:spacing w:val="-20"/>
                <w:sz w:val="24"/>
                <w:szCs w:val="24"/>
              </w:rPr>
              <w:t>-米糠</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5,362</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40,091</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5,362</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32,779</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7,312</w:t>
            </w:r>
          </w:p>
        </w:tc>
      </w:tr>
      <w:tr w:rsidR="0095290B" w:rsidRPr="006914D8" w:rsidTr="00877713">
        <w:trPr>
          <w:trHeight w:val="327"/>
        </w:trPr>
        <w:tc>
          <w:tcPr>
            <w:tcW w:w="1134" w:type="dxa"/>
            <w:vMerge/>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hint="eastAsia"/>
                <w:spacing w:val="-20"/>
                <w:sz w:val="24"/>
                <w:szCs w:val="24"/>
              </w:rPr>
              <w:t>無償撥出</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28</w:t>
            </w:r>
            <w:r w:rsidRPr="003E512E">
              <w:rPr>
                <w:rFonts w:hAnsi="標楷體"/>
                <w:spacing w:val="-20"/>
                <w:sz w:val="24"/>
                <w:szCs w:val="24"/>
              </w:rPr>
              <w:t>,</w:t>
            </w:r>
            <w:r w:rsidRPr="003E512E">
              <w:rPr>
                <w:rFonts w:hAnsi="標楷體" w:hint="eastAsia"/>
                <w:spacing w:val="-20"/>
                <w:sz w:val="24"/>
                <w:szCs w:val="24"/>
              </w:rPr>
              <w:t>316</w:t>
            </w:r>
          </w:p>
        </w:tc>
        <w:tc>
          <w:tcPr>
            <w:tcW w:w="1134" w:type="dxa"/>
            <w:shd w:val="clear" w:color="auto" w:fill="auto"/>
            <w:vAlign w:val="center"/>
          </w:tcPr>
          <w:p w:rsidR="0095290B" w:rsidRPr="00576EC0" w:rsidRDefault="0095290B" w:rsidP="00411139">
            <w:pPr>
              <w:spacing w:line="300" w:lineRule="exact"/>
              <w:ind w:leftChars="0" w:left="0" w:firstLineChars="0" w:firstLine="0"/>
              <w:jc w:val="center"/>
              <w:rPr>
                <w:rFonts w:hAnsi="標楷體"/>
                <w:spacing w:val="-20"/>
                <w:sz w:val="24"/>
                <w:szCs w:val="24"/>
              </w:rPr>
            </w:pPr>
            <w:r w:rsidRPr="003E512E">
              <w:rPr>
                <w:rFonts w:hAnsi="標楷體" w:hint="eastAsia"/>
                <w:spacing w:val="-20"/>
                <w:sz w:val="24"/>
                <w:szCs w:val="24"/>
              </w:rPr>
              <w:t>-</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28</w:t>
            </w:r>
            <w:r w:rsidRPr="003E512E">
              <w:rPr>
                <w:rFonts w:hAnsi="標楷體"/>
                <w:spacing w:val="-20"/>
                <w:sz w:val="24"/>
                <w:szCs w:val="24"/>
              </w:rPr>
              <w:t>,</w:t>
            </w:r>
            <w:r w:rsidRPr="003E512E">
              <w:rPr>
                <w:rFonts w:hAnsi="標楷體" w:hint="eastAsia"/>
                <w:spacing w:val="-20"/>
                <w:sz w:val="24"/>
                <w:szCs w:val="24"/>
              </w:rPr>
              <w:t>316</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896</w:t>
            </w:r>
            <w:r w:rsidRPr="003E512E">
              <w:rPr>
                <w:rFonts w:hAnsi="標楷體"/>
                <w:spacing w:val="-20"/>
                <w:sz w:val="24"/>
                <w:szCs w:val="24"/>
              </w:rPr>
              <w:t>,</w:t>
            </w:r>
            <w:r w:rsidRPr="003E512E">
              <w:rPr>
                <w:rFonts w:hAnsi="標楷體" w:hint="eastAsia"/>
                <w:spacing w:val="-20"/>
                <w:sz w:val="24"/>
                <w:szCs w:val="24"/>
              </w:rPr>
              <w:t>678</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szCs w:val="24"/>
              </w:rPr>
              <w:t>-</w:t>
            </w:r>
            <w:r w:rsidRPr="003E512E">
              <w:rPr>
                <w:rFonts w:hAnsi="標楷體" w:hint="eastAsia"/>
                <w:spacing w:val="-20"/>
                <w:sz w:val="24"/>
                <w:szCs w:val="24"/>
              </w:rPr>
              <w:t>896</w:t>
            </w:r>
            <w:r w:rsidRPr="003E512E">
              <w:rPr>
                <w:rFonts w:hAnsi="標楷體"/>
                <w:spacing w:val="-20"/>
                <w:sz w:val="24"/>
                <w:szCs w:val="24"/>
              </w:rPr>
              <w:t>,</w:t>
            </w:r>
            <w:r w:rsidRPr="003E512E">
              <w:rPr>
                <w:rFonts w:hAnsi="標楷體" w:hint="eastAsia"/>
                <w:spacing w:val="-20"/>
                <w:sz w:val="24"/>
                <w:szCs w:val="24"/>
              </w:rPr>
              <w:t>678</w:t>
            </w:r>
          </w:p>
        </w:tc>
      </w:tr>
      <w:tr w:rsidR="0095290B" w:rsidRPr="006914D8" w:rsidTr="00877713">
        <w:trPr>
          <w:trHeight w:val="327"/>
        </w:trPr>
        <w:tc>
          <w:tcPr>
            <w:tcW w:w="1134" w:type="dxa"/>
            <w:vMerge w:val="restart"/>
            <w:shd w:val="clear" w:color="auto" w:fill="auto"/>
            <w:vAlign w:val="center"/>
          </w:tcPr>
          <w:p w:rsidR="0095290B" w:rsidRPr="003E512E" w:rsidRDefault="0095290B" w:rsidP="00411139">
            <w:pPr>
              <w:spacing w:line="300" w:lineRule="exact"/>
              <w:ind w:leftChars="0" w:left="0" w:firstLineChars="0" w:firstLine="0"/>
              <w:jc w:val="center"/>
              <w:rPr>
                <w:rFonts w:hAnsi="標楷體"/>
                <w:spacing w:val="-20"/>
                <w:sz w:val="24"/>
                <w:szCs w:val="24"/>
              </w:rPr>
            </w:pPr>
            <w:r w:rsidRPr="003E512E">
              <w:rPr>
                <w:rFonts w:hAnsi="標楷體"/>
                <w:spacing w:val="-20"/>
                <w:sz w:val="24"/>
                <w:szCs w:val="24"/>
              </w:rPr>
              <w:t>113</w:t>
            </w: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主產品</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rPr>
              <w:t>400</w:t>
            </w:r>
            <w:r w:rsidRPr="003E512E">
              <w:rPr>
                <w:rFonts w:hAnsi="標楷體"/>
                <w:spacing w:val="-20"/>
                <w:sz w:val="24"/>
              </w:rPr>
              <w:t>,</w:t>
            </w:r>
            <w:r w:rsidRPr="003E512E">
              <w:rPr>
                <w:rFonts w:hAnsi="標楷體" w:hint="eastAsia"/>
                <w:spacing w:val="-20"/>
                <w:sz w:val="24"/>
              </w:rPr>
              <w:t>852</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6,0</w:t>
            </w:r>
            <w:r w:rsidRPr="003E512E">
              <w:rPr>
                <w:rFonts w:hAnsi="標楷體" w:hint="eastAsia"/>
                <w:spacing w:val="-20"/>
                <w:sz w:val="24"/>
              </w:rPr>
              <w:t>41</w:t>
            </w:r>
            <w:r w:rsidRPr="003E512E">
              <w:rPr>
                <w:rFonts w:hAnsi="標楷體"/>
                <w:spacing w:val="-20"/>
                <w:sz w:val="24"/>
              </w:rPr>
              <w:t>,</w:t>
            </w:r>
            <w:r w:rsidRPr="003E512E">
              <w:rPr>
                <w:rFonts w:hAnsi="標楷體" w:hint="eastAsia"/>
                <w:spacing w:val="-20"/>
                <w:sz w:val="24"/>
              </w:rPr>
              <w:t>133</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rPr>
              <w:t>400</w:t>
            </w:r>
            <w:r w:rsidRPr="003E512E">
              <w:rPr>
                <w:rFonts w:hAnsi="標楷體"/>
                <w:spacing w:val="-20"/>
                <w:sz w:val="24"/>
              </w:rPr>
              <w:t>,</w:t>
            </w:r>
            <w:r w:rsidRPr="003E512E">
              <w:rPr>
                <w:rFonts w:hAnsi="標楷體" w:hint="eastAsia"/>
                <w:spacing w:val="-20"/>
                <w:sz w:val="24"/>
              </w:rPr>
              <w:t>852</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11,997,30</w:t>
            </w:r>
            <w:r w:rsidRPr="003E512E">
              <w:rPr>
                <w:rFonts w:hAnsi="標楷體" w:hint="eastAsia"/>
                <w:spacing w:val="-20"/>
                <w:sz w:val="24"/>
              </w:rPr>
              <w:t>7</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napToGrid/>
                <w:spacing w:val="-20"/>
                <w:kern w:val="0"/>
                <w:sz w:val="24"/>
                <w:szCs w:val="24"/>
              </w:rPr>
            </w:pPr>
            <w:r w:rsidRPr="003E512E">
              <w:rPr>
                <w:rFonts w:hAnsi="標楷體"/>
                <w:spacing w:val="-20"/>
                <w:sz w:val="24"/>
              </w:rPr>
              <w:t>-</w:t>
            </w:r>
            <w:r w:rsidRPr="003E512E">
              <w:rPr>
                <w:rFonts w:hAnsi="標楷體" w:hint="eastAsia"/>
                <w:spacing w:val="-20"/>
                <w:sz w:val="24"/>
              </w:rPr>
              <w:t>5,956,174</w:t>
            </w:r>
          </w:p>
        </w:tc>
      </w:tr>
      <w:tr w:rsidR="0095290B" w:rsidRPr="006914D8" w:rsidTr="00877713">
        <w:trPr>
          <w:trHeight w:val="327"/>
        </w:trPr>
        <w:tc>
          <w:tcPr>
            <w:tcW w:w="1134" w:type="dxa"/>
            <w:vMerge/>
            <w:shd w:val="clear" w:color="auto" w:fill="auto"/>
          </w:tcPr>
          <w:p w:rsidR="0095290B" w:rsidRPr="003E512E" w:rsidRDefault="0095290B" w:rsidP="00411139">
            <w:pPr>
              <w:spacing w:line="300" w:lineRule="exact"/>
              <w:ind w:leftChars="0" w:left="0" w:firstLineChars="0" w:firstLine="0"/>
              <w:jc w:val="left"/>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spacing w:val="-20"/>
                <w:sz w:val="24"/>
                <w:szCs w:val="24"/>
              </w:rPr>
              <w:t>副產品</w:t>
            </w:r>
            <w:r w:rsidRPr="003E512E">
              <w:rPr>
                <w:rFonts w:hAnsi="標楷體" w:hint="eastAsia"/>
                <w:spacing w:val="-20"/>
                <w:sz w:val="24"/>
                <w:szCs w:val="24"/>
              </w:rPr>
              <w:t>-米糠</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6,307</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39,571</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6,307</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spacing w:val="-20"/>
                <w:sz w:val="24"/>
              </w:rPr>
              <w:t>31,28</w:t>
            </w:r>
            <w:r w:rsidRPr="003E512E">
              <w:rPr>
                <w:rFonts w:hAnsi="標楷體" w:hint="eastAsia"/>
                <w:spacing w:val="-20"/>
                <w:sz w:val="24"/>
              </w:rPr>
              <w:t>7</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snapToGrid/>
                <w:spacing w:val="-20"/>
                <w:kern w:val="0"/>
                <w:sz w:val="24"/>
                <w:szCs w:val="24"/>
              </w:rPr>
            </w:pPr>
            <w:r w:rsidRPr="003E512E">
              <w:rPr>
                <w:rFonts w:hAnsi="標楷體" w:hint="eastAsia"/>
                <w:spacing w:val="-20"/>
                <w:sz w:val="24"/>
              </w:rPr>
              <w:t>8,284</w:t>
            </w:r>
          </w:p>
        </w:tc>
      </w:tr>
      <w:tr w:rsidR="0095290B" w:rsidRPr="006914D8" w:rsidTr="00877713">
        <w:trPr>
          <w:trHeight w:val="327"/>
        </w:trPr>
        <w:tc>
          <w:tcPr>
            <w:tcW w:w="1134" w:type="dxa"/>
            <w:vMerge/>
            <w:shd w:val="clear" w:color="auto" w:fill="auto"/>
          </w:tcPr>
          <w:p w:rsidR="0095290B" w:rsidRPr="003E512E" w:rsidRDefault="0095290B" w:rsidP="00411139">
            <w:pPr>
              <w:spacing w:line="300" w:lineRule="exact"/>
              <w:ind w:leftChars="0" w:left="0" w:firstLineChars="0" w:firstLine="0"/>
              <w:jc w:val="left"/>
              <w:rPr>
                <w:rFonts w:hAnsi="標楷體"/>
                <w:spacing w:val="-20"/>
                <w:sz w:val="24"/>
                <w:szCs w:val="24"/>
              </w:rPr>
            </w:pPr>
          </w:p>
        </w:tc>
        <w:tc>
          <w:tcPr>
            <w:tcW w:w="1418" w:type="dxa"/>
            <w:shd w:val="clear" w:color="auto" w:fill="auto"/>
            <w:vAlign w:val="center"/>
          </w:tcPr>
          <w:p w:rsidR="0095290B" w:rsidRPr="003E512E" w:rsidRDefault="0095290B" w:rsidP="00411139">
            <w:pPr>
              <w:spacing w:line="300" w:lineRule="exact"/>
              <w:ind w:leftChars="-20" w:left="-8" w:hangingChars="24" w:hanging="49"/>
              <w:jc w:val="left"/>
              <w:rPr>
                <w:rFonts w:hAnsi="標楷體"/>
                <w:spacing w:val="-20"/>
                <w:sz w:val="24"/>
                <w:szCs w:val="24"/>
              </w:rPr>
            </w:pPr>
            <w:r w:rsidRPr="003E512E">
              <w:rPr>
                <w:rFonts w:hAnsi="標楷體" w:hint="eastAsia"/>
                <w:spacing w:val="-20"/>
                <w:sz w:val="24"/>
                <w:szCs w:val="24"/>
              </w:rPr>
              <w:t>無償撥出</w:t>
            </w:r>
          </w:p>
        </w:tc>
        <w:tc>
          <w:tcPr>
            <w:tcW w:w="1134"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28</w:t>
            </w:r>
            <w:r w:rsidRPr="003E512E">
              <w:rPr>
                <w:rFonts w:hAnsi="標楷體"/>
                <w:spacing w:val="-20"/>
                <w:sz w:val="24"/>
                <w:szCs w:val="24"/>
              </w:rPr>
              <w:t>,</w:t>
            </w:r>
            <w:r w:rsidRPr="003E512E">
              <w:rPr>
                <w:rFonts w:hAnsi="標楷體" w:hint="eastAsia"/>
                <w:spacing w:val="-20"/>
                <w:sz w:val="24"/>
                <w:szCs w:val="24"/>
              </w:rPr>
              <w:t>329</w:t>
            </w:r>
          </w:p>
        </w:tc>
        <w:tc>
          <w:tcPr>
            <w:tcW w:w="1134" w:type="dxa"/>
            <w:shd w:val="clear" w:color="auto" w:fill="auto"/>
            <w:vAlign w:val="center"/>
          </w:tcPr>
          <w:p w:rsidR="0095290B" w:rsidRPr="00576EC0" w:rsidRDefault="0095290B" w:rsidP="00411139">
            <w:pPr>
              <w:spacing w:line="300" w:lineRule="exact"/>
              <w:ind w:leftChars="0" w:left="0" w:firstLineChars="0" w:firstLine="0"/>
              <w:jc w:val="center"/>
              <w:rPr>
                <w:rFonts w:hAnsi="標楷體"/>
                <w:spacing w:val="-20"/>
                <w:sz w:val="24"/>
                <w:szCs w:val="24"/>
              </w:rPr>
            </w:pPr>
            <w:r w:rsidRPr="003E512E">
              <w:rPr>
                <w:rFonts w:hAnsi="標楷體" w:hint="eastAsia"/>
                <w:spacing w:val="-20"/>
                <w:sz w:val="24"/>
                <w:szCs w:val="24"/>
              </w:rPr>
              <w:t>-</w:t>
            </w:r>
          </w:p>
        </w:tc>
        <w:tc>
          <w:tcPr>
            <w:tcW w:w="992"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28</w:t>
            </w:r>
            <w:r w:rsidRPr="003E512E">
              <w:rPr>
                <w:rFonts w:hAnsi="標楷體"/>
                <w:spacing w:val="-20"/>
                <w:sz w:val="24"/>
                <w:szCs w:val="24"/>
              </w:rPr>
              <w:t>,</w:t>
            </w:r>
            <w:r w:rsidRPr="003E512E">
              <w:rPr>
                <w:rFonts w:hAnsi="標楷體" w:hint="eastAsia"/>
                <w:spacing w:val="-20"/>
                <w:sz w:val="24"/>
                <w:szCs w:val="24"/>
              </w:rPr>
              <w:t>329</w:t>
            </w:r>
          </w:p>
        </w:tc>
        <w:tc>
          <w:tcPr>
            <w:tcW w:w="1276" w:type="dxa"/>
            <w:shd w:val="clear" w:color="auto" w:fill="auto"/>
            <w:vAlign w:val="center"/>
          </w:tcPr>
          <w:p w:rsidR="0095290B" w:rsidRPr="003E512E" w:rsidRDefault="0095290B" w:rsidP="00411139">
            <w:pPr>
              <w:spacing w:line="300" w:lineRule="exact"/>
              <w:ind w:leftChars="0" w:left="0" w:firstLineChars="0" w:firstLine="0"/>
              <w:jc w:val="right"/>
              <w:rPr>
                <w:rFonts w:hAnsi="標楷體"/>
                <w:spacing w:val="-20"/>
                <w:sz w:val="24"/>
              </w:rPr>
            </w:pPr>
            <w:r w:rsidRPr="003E512E">
              <w:rPr>
                <w:rFonts w:hAnsi="標楷體" w:hint="eastAsia"/>
                <w:spacing w:val="-20"/>
                <w:sz w:val="24"/>
                <w:szCs w:val="24"/>
              </w:rPr>
              <w:t>910</w:t>
            </w:r>
            <w:r w:rsidRPr="003E512E">
              <w:rPr>
                <w:rFonts w:hAnsi="標楷體"/>
                <w:spacing w:val="-20"/>
                <w:sz w:val="24"/>
                <w:szCs w:val="24"/>
              </w:rPr>
              <w:t>,</w:t>
            </w:r>
            <w:r w:rsidRPr="003E512E">
              <w:rPr>
                <w:rFonts w:hAnsi="標楷體" w:hint="eastAsia"/>
                <w:spacing w:val="-20"/>
                <w:sz w:val="24"/>
                <w:szCs w:val="24"/>
              </w:rPr>
              <w:t>075</w:t>
            </w:r>
          </w:p>
        </w:tc>
        <w:tc>
          <w:tcPr>
            <w:tcW w:w="1417" w:type="dxa"/>
            <w:shd w:val="clear" w:color="auto" w:fill="auto"/>
            <w:vAlign w:val="center"/>
          </w:tcPr>
          <w:p w:rsidR="0095290B" w:rsidRPr="003E512E" w:rsidRDefault="0095290B" w:rsidP="00411139">
            <w:pPr>
              <w:spacing w:line="300" w:lineRule="exact"/>
              <w:ind w:leftChars="0" w:left="0" w:firstLineChars="0" w:firstLine="0"/>
              <w:jc w:val="right"/>
              <w:rPr>
                <w:rFonts w:hAnsi="標楷體" w:hint="eastAsia"/>
                <w:spacing w:val="-20"/>
                <w:sz w:val="24"/>
              </w:rPr>
            </w:pPr>
            <w:r w:rsidRPr="003E512E">
              <w:rPr>
                <w:rFonts w:hAnsi="標楷體"/>
                <w:spacing w:val="-20"/>
                <w:sz w:val="24"/>
                <w:szCs w:val="24"/>
              </w:rPr>
              <w:t>-</w:t>
            </w:r>
            <w:r w:rsidRPr="003E512E">
              <w:rPr>
                <w:rFonts w:hAnsi="標楷體" w:hint="eastAsia"/>
                <w:spacing w:val="-20"/>
                <w:sz w:val="24"/>
                <w:szCs w:val="24"/>
              </w:rPr>
              <w:t>910</w:t>
            </w:r>
            <w:r w:rsidRPr="003E512E">
              <w:rPr>
                <w:rFonts w:hAnsi="標楷體"/>
                <w:spacing w:val="-20"/>
                <w:sz w:val="24"/>
                <w:szCs w:val="24"/>
              </w:rPr>
              <w:t>,</w:t>
            </w:r>
            <w:r w:rsidRPr="003E512E">
              <w:rPr>
                <w:rFonts w:hAnsi="標楷體" w:hint="eastAsia"/>
                <w:spacing w:val="-20"/>
                <w:sz w:val="24"/>
                <w:szCs w:val="24"/>
              </w:rPr>
              <w:t>075</w:t>
            </w:r>
          </w:p>
        </w:tc>
      </w:tr>
      <w:tr w:rsidR="003E512E" w:rsidRPr="006914D8" w:rsidTr="00576EC0">
        <w:trPr>
          <w:trHeight w:val="301"/>
        </w:trPr>
        <w:tc>
          <w:tcPr>
            <w:tcW w:w="1134" w:type="dxa"/>
            <w:shd w:val="clear" w:color="auto" w:fill="auto"/>
          </w:tcPr>
          <w:p w:rsidR="003E512E" w:rsidRDefault="003E512E" w:rsidP="00411139">
            <w:pPr>
              <w:spacing w:line="300" w:lineRule="exact"/>
              <w:ind w:leftChars="0" w:left="0" w:firstLineChars="0" w:firstLine="0"/>
              <w:jc w:val="left"/>
              <w:rPr>
                <w:rFonts w:hAnsi="標楷體"/>
                <w:spacing w:val="-20"/>
                <w:sz w:val="24"/>
                <w:szCs w:val="24"/>
              </w:rPr>
            </w:pPr>
            <w:r w:rsidRPr="003E512E">
              <w:rPr>
                <w:rFonts w:hAnsi="標楷體" w:hint="eastAsia"/>
                <w:spacing w:val="-20"/>
                <w:sz w:val="24"/>
                <w:szCs w:val="24"/>
              </w:rPr>
              <w:t>109至113</w:t>
            </w:r>
          </w:p>
          <w:p w:rsidR="003E512E" w:rsidRPr="003E512E" w:rsidRDefault="00DA2059" w:rsidP="00411139">
            <w:pPr>
              <w:spacing w:line="300" w:lineRule="exact"/>
              <w:ind w:leftChars="0" w:left="0" w:firstLineChars="0" w:firstLine="0"/>
              <w:jc w:val="center"/>
              <w:rPr>
                <w:rFonts w:hAnsi="標楷體"/>
                <w:spacing w:val="-20"/>
                <w:sz w:val="24"/>
                <w:szCs w:val="24"/>
              </w:rPr>
            </w:pPr>
            <w:r>
              <w:rPr>
                <w:rFonts w:hAnsi="標楷體" w:hint="eastAsia"/>
                <w:spacing w:val="-20"/>
                <w:sz w:val="24"/>
                <w:szCs w:val="24"/>
              </w:rPr>
              <w:t>每年</w:t>
            </w:r>
            <w:r w:rsidR="003E512E">
              <w:rPr>
                <w:rFonts w:hAnsi="標楷體" w:hint="eastAsia"/>
                <w:spacing w:val="-20"/>
                <w:sz w:val="24"/>
                <w:szCs w:val="24"/>
              </w:rPr>
              <w:t>平均</w:t>
            </w:r>
          </w:p>
        </w:tc>
        <w:tc>
          <w:tcPr>
            <w:tcW w:w="1418" w:type="dxa"/>
            <w:shd w:val="clear" w:color="auto" w:fill="auto"/>
            <w:vAlign w:val="center"/>
          </w:tcPr>
          <w:p w:rsidR="003E512E" w:rsidRPr="003E512E" w:rsidRDefault="003E512E" w:rsidP="00411139">
            <w:pPr>
              <w:spacing w:line="300" w:lineRule="exact"/>
              <w:ind w:leftChars="-20" w:left="-8" w:hangingChars="24" w:hanging="49"/>
              <w:jc w:val="left"/>
              <w:rPr>
                <w:rFonts w:hAnsi="標楷體" w:hint="eastAsia"/>
                <w:spacing w:val="-20"/>
                <w:sz w:val="24"/>
                <w:szCs w:val="24"/>
              </w:rPr>
            </w:pPr>
            <w:r w:rsidRPr="003E512E">
              <w:rPr>
                <w:rFonts w:hAnsi="標楷體"/>
                <w:spacing w:val="-20"/>
                <w:sz w:val="24"/>
                <w:szCs w:val="24"/>
              </w:rPr>
              <w:t>主產品</w:t>
            </w:r>
          </w:p>
        </w:tc>
        <w:tc>
          <w:tcPr>
            <w:tcW w:w="1134" w:type="dxa"/>
            <w:shd w:val="clear" w:color="auto" w:fill="auto"/>
            <w:vAlign w:val="center"/>
          </w:tcPr>
          <w:p w:rsidR="003E512E" w:rsidRPr="00DA2059" w:rsidRDefault="003E512E" w:rsidP="00411139">
            <w:pPr>
              <w:spacing w:line="300" w:lineRule="exact"/>
              <w:ind w:leftChars="0" w:left="0" w:firstLineChars="0" w:firstLine="0"/>
              <w:jc w:val="right"/>
              <w:rPr>
                <w:rFonts w:hAnsi="標楷體" w:hint="eastAsia"/>
                <w:b/>
                <w:bCs/>
                <w:spacing w:val="-20"/>
                <w:sz w:val="24"/>
              </w:rPr>
            </w:pPr>
            <w:r w:rsidRPr="00DA2059">
              <w:rPr>
                <w:rFonts w:hAnsi="標楷體" w:hint="eastAsia"/>
                <w:b/>
                <w:bCs/>
                <w:spacing w:val="-20"/>
                <w:sz w:val="24"/>
              </w:rPr>
              <w:t>433,412</w:t>
            </w:r>
          </w:p>
        </w:tc>
        <w:tc>
          <w:tcPr>
            <w:tcW w:w="1134" w:type="dxa"/>
            <w:shd w:val="clear" w:color="auto" w:fill="auto"/>
            <w:vAlign w:val="center"/>
          </w:tcPr>
          <w:p w:rsidR="003E512E" w:rsidRPr="00DA2059" w:rsidRDefault="003E512E" w:rsidP="00411139">
            <w:pPr>
              <w:spacing w:line="300" w:lineRule="exact"/>
              <w:ind w:leftChars="0" w:left="0" w:firstLineChars="0" w:firstLine="0"/>
              <w:jc w:val="right"/>
              <w:rPr>
                <w:rFonts w:hAnsi="標楷體" w:hint="eastAsia"/>
                <w:b/>
                <w:bCs/>
                <w:spacing w:val="-20"/>
                <w:sz w:val="24"/>
              </w:rPr>
            </w:pPr>
            <w:r w:rsidRPr="00DA2059">
              <w:rPr>
                <w:rFonts w:hAnsi="標楷體" w:hint="eastAsia"/>
                <w:b/>
                <w:bCs/>
                <w:spacing w:val="-20"/>
                <w:sz w:val="24"/>
              </w:rPr>
              <w:t>5,609,351</w:t>
            </w:r>
          </w:p>
        </w:tc>
        <w:tc>
          <w:tcPr>
            <w:tcW w:w="992" w:type="dxa"/>
            <w:shd w:val="clear" w:color="auto" w:fill="auto"/>
            <w:vAlign w:val="center"/>
          </w:tcPr>
          <w:p w:rsidR="003E512E" w:rsidRPr="00DA2059" w:rsidRDefault="003E512E" w:rsidP="00411139">
            <w:pPr>
              <w:spacing w:line="300" w:lineRule="exact"/>
              <w:ind w:leftChars="0" w:left="0" w:firstLineChars="0" w:firstLine="0"/>
              <w:jc w:val="right"/>
              <w:rPr>
                <w:rFonts w:hAnsi="標楷體" w:hint="eastAsia"/>
                <w:b/>
                <w:bCs/>
                <w:spacing w:val="-20"/>
                <w:sz w:val="24"/>
              </w:rPr>
            </w:pPr>
            <w:r w:rsidRPr="00DA2059">
              <w:rPr>
                <w:rFonts w:hAnsi="標楷體" w:hint="eastAsia"/>
                <w:b/>
                <w:bCs/>
                <w:spacing w:val="-20"/>
                <w:sz w:val="24"/>
              </w:rPr>
              <w:t>433,412</w:t>
            </w:r>
          </w:p>
        </w:tc>
        <w:tc>
          <w:tcPr>
            <w:tcW w:w="1276" w:type="dxa"/>
            <w:shd w:val="clear" w:color="auto" w:fill="auto"/>
            <w:vAlign w:val="center"/>
          </w:tcPr>
          <w:p w:rsidR="003E512E" w:rsidRPr="00DA2059" w:rsidRDefault="003E512E" w:rsidP="00411139">
            <w:pPr>
              <w:spacing w:line="300" w:lineRule="exact"/>
              <w:ind w:leftChars="0" w:left="0" w:firstLineChars="0" w:firstLine="0"/>
              <w:jc w:val="right"/>
              <w:rPr>
                <w:rFonts w:hAnsi="標楷體" w:hint="eastAsia"/>
                <w:b/>
                <w:bCs/>
                <w:spacing w:val="-20"/>
                <w:sz w:val="24"/>
              </w:rPr>
            </w:pPr>
            <w:r w:rsidRPr="00DA2059">
              <w:rPr>
                <w:rFonts w:hAnsi="標楷體" w:hint="eastAsia"/>
                <w:b/>
                <w:bCs/>
                <w:spacing w:val="-20"/>
                <w:sz w:val="24"/>
              </w:rPr>
              <w:t>12,736,871</w:t>
            </w:r>
          </w:p>
        </w:tc>
        <w:tc>
          <w:tcPr>
            <w:tcW w:w="1417" w:type="dxa"/>
            <w:shd w:val="clear" w:color="auto" w:fill="auto"/>
            <w:vAlign w:val="center"/>
          </w:tcPr>
          <w:p w:rsidR="003E512E" w:rsidRPr="00DA2059" w:rsidRDefault="003E512E" w:rsidP="00411139">
            <w:pPr>
              <w:spacing w:line="300" w:lineRule="exact"/>
              <w:ind w:leftChars="0" w:left="0" w:firstLineChars="0" w:firstLine="0"/>
              <w:jc w:val="right"/>
              <w:rPr>
                <w:rFonts w:hAnsi="標楷體"/>
                <w:b/>
                <w:bCs/>
                <w:spacing w:val="-20"/>
                <w:sz w:val="24"/>
              </w:rPr>
            </w:pPr>
            <w:r w:rsidRPr="00DA2059">
              <w:rPr>
                <w:rFonts w:hAnsi="標楷體" w:hint="eastAsia"/>
                <w:b/>
                <w:bCs/>
                <w:spacing w:val="-20"/>
                <w:sz w:val="24"/>
              </w:rPr>
              <w:t>-7,127,520</w:t>
            </w:r>
          </w:p>
        </w:tc>
      </w:tr>
    </w:tbl>
    <w:p w:rsidR="0095290B" w:rsidRDefault="0095290B" w:rsidP="00411139">
      <w:pPr>
        <w:pStyle w:val="142"/>
        <w:spacing w:line="320" w:lineRule="exact"/>
        <w:ind w:left="1133" w:right="-1" w:hangingChars="466" w:hanging="1133"/>
        <w:jc w:val="both"/>
        <w:rPr>
          <w:snapToGrid/>
        </w:rPr>
      </w:pPr>
      <w:r w:rsidRPr="00CA62A9">
        <w:rPr>
          <w:rFonts w:hint="eastAsia"/>
          <w:szCs w:val="24"/>
        </w:rPr>
        <w:t>說    明：</w:t>
      </w:r>
      <w:r>
        <w:rPr>
          <w:rFonts w:hint="eastAsia"/>
          <w:szCs w:val="24"/>
        </w:rPr>
        <w:t>詢據農業部表示，1</w:t>
      </w:r>
      <w:r>
        <w:rPr>
          <w:szCs w:val="24"/>
        </w:rPr>
        <w:t>09</w:t>
      </w:r>
      <w:r>
        <w:rPr>
          <w:rFonts w:hint="eastAsia"/>
          <w:szCs w:val="24"/>
        </w:rPr>
        <w:t>年度無償撥出成本數據無資料，故本表以1</w:t>
      </w:r>
      <w:r>
        <w:rPr>
          <w:szCs w:val="24"/>
        </w:rPr>
        <w:t>09</w:t>
      </w:r>
      <w:r>
        <w:rPr>
          <w:rFonts w:hint="eastAsia"/>
          <w:szCs w:val="24"/>
        </w:rPr>
        <w:t>年度主產品單位銷貨成本估算。</w:t>
      </w:r>
    </w:p>
    <w:p w:rsidR="0095290B" w:rsidRPr="003D6543" w:rsidRDefault="0095290B" w:rsidP="00411139">
      <w:pPr>
        <w:pStyle w:val="142"/>
        <w:spacing w:line="320" w:lineRule="exact"/>
        <w:ind w:left="973" w:hangingChars="400" w:hanging="973"/>
        <w:jc w:val="both"/>
        <w:rPr>
          <w:rFonts w:hint="eastAsia"/>
        </w:rPr>
      </w:pPr>
      <w:r w:rsidRPr="00FD7039">
        <w:rPr>
          <w:rFonts w:hint="eastAsia"/>
          <w:snapToGrid/>
        </w:rPr>
        <w:t>資料來源：</w:t>
      </w:r>
      <w:r>
        <w:rPr>
          <w:rFonts w:hint="eastAsia"/>
          <w:snapToGrid/>
        </w:rPr>
        <w:t>農業部提供</w:t>
      </w:r>
      <w:r w:rsidRPr="00FD7039">
        <w:rPr>
          <w:rFonts w:hint="eastAsia"/>
          <w:snapToGrid/>
        </w:rPr>
        <w:t>。</w:t>
      </w:r>
    </w:p>
    <w:p w:rsidR="005076AA" w:rsidRDefault="005076AA" w:rsidP="005076AA">
      <w:pPr>
        <w:widowControl/>
        <w:spacing w:beforeLines="20" w:before="100"/>
        <w:ind w:leftChars="0" w:left="992" w:hangingChars="350" w:hanging="992"/>
        <w:rPr>
          <w:b/>
        </w:rPr>
      </w:pPr>
      <w:r>
        <w:rPr>
          <w:rFonts w:hint="eastAsia"/>
          <w:b/>
        </w:rPr>
        <w:t>圖</w:t>
      </w:r>
      <w:r>
        <w:rPr>
          <w:b/>
        </w:rPr>
        <w:t>3</w:t>
      </w:r>
      <w:r w:rsidRPr="00FD7039">
        <w:rPr>
          <w:rFonts w:hint="eastAsia"/>
          <w:b/>
        </w:rPr>
        <w:t>-</w:t>
      </w:r>
      <w:r>
        <w:rPr>
          <w:rFonts w:hint="eastAsia"/>
          <w:b/>
        </w:rPr>
        <w:t xml:space="preserve">5 </w:t>
      </w:r>
      <w:r w:rsidR="00DD367D">
        <w:rPr>
          <w:rFonts w:hint="eastAsia"/>
          <w:b/>
        </w:rPr>
        <w:t>全球</w:t>
      </w:r>
      <w:r>
        <w:rPr>
          <w:rFonts w:hint="eastAsia"/>
          <w:b/>
        </w:rPr>
        <w:t>稻米價格變動趨勢</w:t>
      </w:r>
      <w:r w:rsidR="00877713">
        <w:rPr>
          <w:rFonts w:hint="eastAsia"/>
          <w:b/>
        </w:rPr>
        <w:t>圖</w:t>
      </w:r>
    </w:p>
    <w:p w:rsidR="005076AA" w:rsidRPr="005076AA" w:rsidRDefault="005076AA" w:rsidP="005076AA">
      <w:pPr>
        <w:widowControl/>
        <w:spacing w:beforeLines="50" w:before="250" w:line="360" w:lineRule="exact"/>
        <w:ind w:leftChars="0" w:left="1134" w:hangingChars="400" w:hanging="1134"/>
        <w:rPr>
          <w:b/>
        </w:rPr>
      </w:pPr>
    </w:p>
    <w:p w:rsidR="005076AA" w:rsidRDefault="005076AA" w:rsidP="005076AA">
      <w:pPr>
        <w:widowControl/>
        <w:spacing w:beforeLines="50" w:before="250" w:line="360" w:lineRule="exact"/>
        <w:ind w:leftChars="0" w:left="1134" w:hangingChars="400" w:hanging="1134"/>
        <w:rPr>
          <w:b/>
        </w:rPr>
      </w:pPr>
    </w:p>
    <w:p w:rsidR="005076AA" w:rsidRDefault="005076AA" w:rsidP="005076AA">
      <w:pPr>
        <w:widowControl/>
        <w:spacing w:beforeLines="50" w:before="250" w:line="360" w:lineRule="exact"/>
        <w:ind w:leftChars="0" w:left="1134" w:hangingChars="400" w:hanging="1134"/>
        <w:rPr>
          <w:b/>
        </w:rPr>
      </w:pPr>
    </w:p>
    <w:p w:rsidR="005076AA" w:rsidRDefault="005076AA" w:rsidP="005076AA">
      <w:pPr>
        <w:widowControl/>
        <w:spacing w:beforeLines="50" w:before="250" w:line="360" w:lineRule="exact"/>
        <w:ind w:leftChars="0" w:left="1134" w:hangingChars="400" w:hanging="1134"/>
        <w:rPr>
          <w:b/>
        </w:rPr>
      </w:pPr>
    </w:p>
    <w:p w:rsidR="005076AA" w:rsidRDefault="005076AA" w:rsidP="005076AA">
      <w:pPr>
        <w:widowControl/>
        <w:spacing w:beforeLines="50" w:before="250" w:line="360" w:lineRule="exact"/>
        <w:ind w:leftChars="0" w:left="1134" w:hangingChars="400" w:hanging="1134"/>
        <w:rPr>
          <w:b/>
        </w:rPr>
      </w:pPr>
    </w:p>
    <w:p w:rsidR="005076AA" w:rsidRDefault="005076AA" w:rsidP="005076AA">
      <w:pPr>
        <w:widowControl/>
        <w:spacing w:beforeLines="50" w:before="250" w:line="360" w:lineRule="exact"/>
        <w:ind w:leftChars="0" w:left="1134" w:hangingChars="400" w:hanging="1134"/>
        <w:rPr>
          <w:rFonts w:hint="eastAsia"/>
          <w:b/>
        </w:rPr>
      </w:pPr>
    </w:p>
    <w:p w:rsidR="007023DD" w:rsidRDefault="008F2868" w:rsidP="005076AA">
      <w:pPr>
        <w:pStyle w:val="142"/>
        <w:spacing w:line="300" w:lineRule="exact"/>
        <w:ind w:left="974" w:hangingChars="400" w:hanging="974"/>
        <w:jc w:val="both"/>
        <w:rPr>
          <w:snapToGrid/>
        </w:rPr>
      </w:pPr>
      <w:r>
        <w:rPr>
          <w:b/>
          <w:noProof/>
        </w:rPr>
        <w:drawing>
          <wp:inline distT="0" distB="0" distL="0" distR="0">
            <wp:extent cx="5434965" cy="2476500"/>
            <wp:effectExtent l="0" t="0" r="0" b="0"/>
            <wp:docPr id="177" name="圖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4965" cy="2476500"/>
                    </a:xfrm>
                    <a:prstGeom prst="rect">
                      <a:avLst/>
                    </a:prstGeom>
                    <a:noFill/>
                  </pic:spPr>
                </pic:pic>
              </a:graphicData>
            </a:graphic>
          </wp:inline>
        </w:drawing>
      </w:r>
    </w:p>
    <w:p w:rsidR="005076AA" w:rsidRPr="005076AA" w:rsidRDefault="005076AA" w:rsidP="005076AA">
      <w:pPr>
        <w:pStyle w:val="142"/>
        <w:spacing w:line="300" w:lineRule="exact"/>
        <w:ind w:left="973" w:hangingChars="400" w:hanging="973"/>
        <w:jc w:val="both"/>
        <w:rPr>
          <w:rFonts w:hint="eastAsia"/>
          <w:snapToGrid/>
        </w:rPr>
      </w:pPr>
      <w:r w:rsidRPr="00FD7039">
        <w:rPr>
          <w:rFonts w:hint="eastAsia"/>
          <w:snapToGrid/>
        </w:rPr>
        <w:t>資料來源：</w:t>
      </w:r>
      <w:r w:rsidRPr="005076AA">
        <w:rPr>
          <w:rFonts w:hint="eastAsia"/>
          <w:snapToGrid/>
        </w:rPr>
        <w:t>聯合國糧食及農業組織(FAO)網頁</w:t>
      </w:r>
      <w:r>
        <w:rPr>
          <w:rFonts w:hint="eastAsia"/>
          <w:snapToGrid/>
        </w:rPr>
        <w:t>(</w:t>
      </w:r>
      <w:r w:rsidR="00244BD5" w:rsidRPr="00244BD5">
        <w:rPr>
          <w:rFonts w:hint="eastAsia"/>
          <w:snapToGrid/>
        </w:rPr>
        <w:t>最後瀏覽日：</w:t>
      </w:r>
      <w:r>
        <w:rPr>
          <w:rFonts w:hint="eastAsia"/>
          <w:snapToGrid/>
        </w:rPr>
        <w:t>1</w:t>
      </w:r>
      <w:r>
        <w:rPr>
          <w:snapToGrid/>
        </w:rPr>
        <w:t>14</w:t>
      </w:r>
      <w:r>
        <w:rPr>
          <w:rFonts w:hint="eastAsia"/>
          <w:snapToGrid/>
        </w:rPr>
        <w:t>年6月2</w:t>
      </w:r>
      <w:r>
        <w:rPr>
          <w:snapToGrid/>
        </w:rPr>
        <w:t>4</w:t>
      </w:r>
      <w:r>
        <w:rPr>
          <w:rFonts w:hint="eastAsia"/>
          <w:snapToGrid/>
        </w:rPr>
        <w:t>日)</w:t>
      </w:r>
      <w:r w:rsidRPr="00FD7039">
        <w:rPr>
          <w:rFonts w:hint="eastAsia"/>
          <w:snapToGrid/>
        </w:rPr>
        <w:t>。</w:t>
      </w:r>
    </w:p>
    <w:p w:rsidR="000D4F36" w:rsidRPr="00FD7039" w:rsidRDefault="0095290B" w:rsidP="00C31F34">
      <w:pPr>
        <w:pStyle w:val="14"/>
        <w:ind w:left="567" w:hanging="567"/>
        <w:rPr>
          <w:rFonts w:hAnsi="標楷體" w:hint="eastAsia"/>
        </w:rPr>
      </w:pPr>
      <w:bookmarkStart w:id="32" w:name="_Toc204585493"/>
      <w:r w:rsidRPr="00FD7039">
        <w:rPr>
          <w:rFonts w:hAnsi="標楷體" w:hint="eastAsia"/>
        </w:rPr>
        <w:t>三、</w:t>
      </w:r>
      <w:bookmarkEnd w:id="31"/>
      <w:r>
        <w:rPr>
          <w:rFonts w:hAnsi="標楷體" w:hint="eastAsia"/>
        </w:rPr>
        <w:t>為降低公糧收購衍生</w:t>
      </w:r>
      <w:r w:rsidR="00946499">
        <w:rPr>
          <w:rFonts w:hAnsi="標楷體" w:hint="eastAsia"/>
        </w:rPr>
        <w:t>稻米超產</w:t>
      </w:r>
      <w:r>
        <w:rPr>
          <w:rFonts w:hAnsi="標楷體" w:hint="eastAsia"/>
        </w:rPr>
        <w:t>問題，</w:t>
      </w:r>
      <w:r w:rsidR="00946499">
        <w:rPr>
          <w:rFonts w:hAnsi="標楷體" w:hint="eastAsia"/>
        </w:rPr>
        <w:t>政府</w:t>
      </w:r>
      <w:r>
        <w:rPr>
          <w:rFonts w:hAnsi="標楷體" w:hint="eastAsia"/>
        </w:rPr>
        <w:t>多年來</w:t>
      </w:r>
      <w:r w:rsidR="00946499">
        <w:rPr>
          <w:rFonts w:hAnsi="標楷體" w:hint="eastAsia"/>
        </w:rPr>
        <w:t>推動</w:t>
      </w:r>
      <w:r>
        <w:rPr>
          <w:rFonts w:hAnsi="標楷體" w:hint="eastAsia"/>
        </w:rPr>
        <w:t>稻作產業結構調整措施，耗費頗鉅惟</w:t>
      </w:r>
      <w:r w:rsidR="000E14FD">
        <w:rPr>
          <w:rFonts w:hAnsi="標楷體" w:hint="eastAsia"/>
        </w:rPr>
        <w:t>成效</w:t>
      </w:r>
      <w:r w:rsidR="004E7A15">
        <w:rPr>
          <w:rFonts w:hAnsi="標楷體" w:hint="eastAsia"/>
        </w:rPr>
        <w:t>有限</w:t>
      </w:r>
      <w:bookmarkEnd w:id="32"/>
    </w:p>
    <w:p w:rsidR="002E123B" w:rsidRDefault="00542759" w:rsidP="002E123B">
      <w:pPr>
        <w:ind w:left="566" w:firstLine="566"/>
        <w:rPr>
          <w:rFonts w:hAnsi="標楷體"/>
          <w:b/>
        </w:rPr>
      </w:pPr>
      <w:r>
        <w:rPr>
          <w:rFonts w:hAnsi="標楷體" w:hint="eastAsia"/>
          <w:snapToGrid/>
        </w:rPr>
        <w:t>面對全球氣候變遷及糧食供應不穩定，為確保國家糧食安全，</w:t>
      </w:r>
      <w:r w:rsidR="00DA1DF3">
        <w:rPr>
          <w:rFonts w:hAnsi="標楷體" w:hint="eastAsia"/>
          <w:snapToGrid/>
        </w:rPr>
        <w:t>維護農地資源，並兼顧調整稻米產業結構，</w:t>
      </w:r>
      <w:r w:rsidR="002E123B" w:rsidRPr="00BE3150">
        <w:rPr>
          <w:rFonts w:hAnsi="標楷體" w:hint="eastAsia"/>
          <w:snapToGrid/>
        </w:rPr>
        <w:t>農業部</w:t>
      </w:r>
      <w:r w:rsidR="00DA1DF3">
        <w:rPr>
          <w:rFonts w:hAnsi="標楷體" w:hint="eastAsia"/>
          <w:snapToGrid/>
        </w:rPr>
        <w:t>自1</w:t>
      </w:r>
      <w:r w:rsidR="00DA1DF3">
        <w:rPr>
          <w:rFonts w:hAnsi="標楷體"/>
          <w:snapToGrid/>
        </w:rPr>
        <w:t>11</w:t>
      </w:r>
      <w:r w:rsidR="00DA1DF3">
        <w:rPr>
          <w:rFonts w:hAnsi="標楷體" w:hint="eastAsia"/>
          <w:snapToGrid/>
        </w:rPr>
        <w:t>年</w:t>
      </w:r>
      <w:r w:rsidR="00636A4D">
        <w:rPr>
          <w:rFonts w:hAnsi="標楷體" w:hint="eastAsia"/>
          <w:snapToGrid/>
        </w:rPr>
        <w:t>至1</w:t>
      </w:r>
      <w:r w:rsidR="00636A4D">
        <w:rPr>
          <w:rFonts w:hAnsi="標楷體"/>
          <w:snapToGrid/>
        </w:rPr>
        <w:t>14</w:t>
      </w:r>
      <w:r w:rsidR="00636A4D">
        <w:rPr>
          <w:rFonts w:hAnsi="標楷體" w:hint="eastAsia"/>
          <w:snapToGrid/>
        </w:rPr>
        <w:t>年度</w:t>
      </w:r>
      <w:r w:rsidR="00DA1DF3">
        <w:rPr>
          <w:rFonts w:hAnsi="標楷體" w:hint="eastAsia"/>
          <w:snapToGrid/>
        </w:rPr>
        <w:t>實施「綠色環境給付計畫」</w:t>
      </w:r>
      <w:r w:rsidR="006F1366">
        <w:rPr>
          <w:rFonts w:hAnsi="標楷體" w:hint="eastAsia"/>
          <w:snapToGrid/>
        </w:rPr>
        <w:t>，4年計畫經費4</w:t>
      </w:r>
      <w:r w:rsidR="006F1366">
        <w:rPr>
          <w:rFonts w:hAnsi="標楷體"/>
          <w:snapToGrid/>
        </w:rPr>
        <w:t>85.57</w:t>
      </w:r>
      <w:r w:rsidR="006F1366">
        <w:rPr>
          <w:rFonts w:hAnsi="標楷體" w:hint="eastAsia"/>
          <w:snapToGrid/>
        </w:rPr>
        <w:t>億元</w:t>
      </w:r>
      <w:r w:rsidR="008A546A">
        <w:rPr>
          <w:rFonts w:hAnsi="標楷體" w:hint="eastAsia"/>
          <w:snapToGrid/>
        </w:rPr>
        <w:t>，其中農業特別收入基金項下農損基金114年度預算</w:t>
      </w:r>
      <w:r w:rsidR="007023DD">
        <w:rPr>
          <w:rFonts w:hAnsi="標楷體" w:hint="eastAsia"/>
          <w:snapToGrid/>
        </w:rPr>
        <w:t>案</w:t>
      </w:r>
      <w:r w:rsidR="008A546A">
        <w:rPr>
          <w:rFonts w:hAnsi="標楷體" w:hint="eastAsia"/>
          <w:snapToGrid/>
        </w:rPr>
        <w:t>編列118.39億元</w:t>
      </w:r>
      <w:r w:rsidR="002E123B">
        <w:rPr>
          <w:rFonts w:hAnsi="標楷體" w:hint="eastAsia"/>
          <w:snapToGrid/>
        </w:rPr>
        <w:t>。經查：</w:t>
      </w:r>
    </w:p>
    <w:p w:rsidR="00D42A80" w:rsidRPr="00FD7039" w:rsidRDefault="00D42A80" w:rsidP="00656683">
      <w:pPr>
        <w:pStyle w:val="ac"/>
        <w:ind w:left="849" w:hanging="283"/>
        <w:rPr>
          <w:rFonts w:hAnsi="標楷體" w:hint="eastAsia"/>
          <w:b/>
        </w:rPr>
      </w:pPr>
      <w:r w:rsidRPr="00FD7039">
        <w:rPr>
          <w:rFonts w:hAnsi="標楷體" w:hint="eastAsia"/>
          <w:b/>
        </w:rPr>
        <w:t>(</w:t>
      </w:r>
      <w:r>
        <w:rPr>
          <w:rFonts w:hAnsi="標楷體" w:hint="eastAsia"/>
          <w:b/>
        </w:rPr>
        <w:t>一</w:t>
      </w:r>
      <w:r w:rsidRPr="00FD7039">
        <w:rPr>
          <w:rFonts w:hAnsi="標楷體" w:hint="eastAsia"/>
          <w:b/>
        </w:rPr>
        <w:t>)</w:t>
      </w:r>
      <w:r w:rsidR="00E27FB2">
        <w:rPr>
          <w:rFonts w:hAnsi="標楷體" w:hint="eastAsia"/>
          <w:b/>
        </w:rPr>
        <w:t>為解決公糧保價收購後稻穀超產問題，</w:t>
      </w:r>
      <w:r w:rsidR="00437093">
        <w:rPr>
          <w:rFonts w:hAnsi="標楷體" w:hint="eastAsia"/>
          <w:b/>
        </w:rPr>
        <w:t>政府自</w:t>
      </w:r>
      <w:r w:rsidR="00E27FB2">
        <w:rPr>
          <w:rFonts w:hAnsi="標楷體" w:hint="eastAsia"/>
          <w:b/>
        </w:rPr>
        <w:t>72年起推動</w:t>
      </w:r>
      <w:r w:rsidR="00664180">
        <w:rPr>
          <w:rFonts w:hAnsi="標楷體" w:hint="eastAsia"/>
          <w:b/>
        </w:rPr>
        <w:t>以減少</w:t>
      </w:r>
      <w:r w:rsidR="00E27FB2">
        <w:rPr>
          <w:rFonts w:hAnsi="標楷體" w:hint="eastAsia"/>
          <w:b/>
        </w:rPr>
        <w:t>稻作面積</w:t>
      </w:r>
      <w:r w:rsidR="00664180">
        <w:rPr>
          <w:rFonts w:hAnsi="標楷體" w:hint="eastAsia"/>
          <w:b/>
        </w:rPr>
        <w:t>為主</w:t>
      </w:r>
      <w:r w:rsidR="00437093">
        <w:rPr>
          <w:rFonts w:hAnsi="標楷體" w:hint="eastAsia"/>
          <w:b/>
        </w:rPr>
        <w:t>之</w:t>
      </w:r>
      <w:r w:rsidR="00437093" w:rsidRPr="00437093">
        <w:rPr>
          <w:rFonts w:hAnsi="標楷體" w:hint="eastAsia"/>
          <w:b/>
        </w:rPr>
        <w:t>產業結構調整措施</w:t>
      </w:r>
    </w:p>
    <w:p w:rsidR="00B76ADB" w:rsidRDefault="0085034C" w:rsidP="0075481A">
      <w:pPr>
        <w:pStyle w:val="21"/>
        <w:ind w:left="850" w:firstLine="566"/>
        <w:rPr>
          <w:rFonts w:hAnsi="標楷體"/>
        </w:rPr>
      </w:pPr>
      <w:r>
        <w:rPr>
          <w:rFonts w:hAnsi="標楷體" w:hint="eastAsia"/>
        </w:rPr>
        <w:t>隨</w:t>
      </w:r>
      <w:r w:rsidRPr="0085034C">
        <w:rPr>
          <w:rFonts w:hAnsi="標楷體" w:hint="eastAsia"/>
        </w:rPr>
        <w:t>63年起實施稻穀保價收購政策</w:t>
      </w:r>
      <w:r>
        <w:rPr>
          <w:rFonts w:hAnsi="標楷體" w:hint="eastAsia"/>
        </w:rPr>
        <w:t>後</w:t>
      </w:r>
      <w:r w:rsidRPr="0085034C">
        <w:rPr>
          <w:rFonts w:hAnsi="標楷體" w:hint="eastAsia"/>
        </w:rPr>
        <w:t>，稻穀產量快速提升，</w:t>
      </w:r>
      <w:r w:rsidR="00C95BE0">
        <w:rPr>
          <w:rFonts w:hAnsi="標楷體" w:hint="eastAsia"/>
        </w:rPr>
        <w:t>致稻米</w:t>
      </w:r>
      <w:r w:rsidRPr="0085034C">
        <w:rPr>
          <w:rFonts w:hAnsi="標楷體" w:hint="eastAsia"/>
        </w:rPr>
        <w:t>超產，為解決生產過剩問題，恢復稻米市場供需秩序，政府自</w:t>
      </w:r>
      <w:r w:rsidR="00A3755B">
        <w:rPr>
          <w:rFonts w:hAnsi="標楷體"/>
        </w:rPr>
        <w:t>72</w:t>
      </w:r>
      <w:r w:rsidRPr="0085034C">
        <w:rPr>
          <w:rFonts w:hAnsi="標楷體" w:hint="eastAsia"/>
        </w:rPr>
        <w:t>年起</w:t>
      </w:r>
      <w:r w:rsidR="007023DD">
        <w:rPr>
          <w:rFonts w:hAnsi="標楷體" w:hint="eastAsia"/>
        </w:rPr>
        <w:t>陸續</w:t>
      </w:r>
      <w:r w:rsidR="00510A9B">
        <w:rPr>
          <w:rFonts w:hAnsi="標楷體" w:hint="eastAsia"/>
        </w:rPr>
        <w:t>推動</w:t>
      </w:r>
      <w:r w:rsidRPr="0085034C">
        <w:rPr>
          <w:rFonts w:hAnsi="標楷體" w:hint="eastAsia"/>
        </w:rPr>
        <w:t>「稻米生產及稻田轉作計畫」</w:t>
      </w:r>
      <w:r w:rsidR="00510A9B">
        <w:rPr>
          <w:rFonts w:hAnsi="標楷體" w:hint="eastAsia"/>
        </w:rPr>
        <w:t>、</w:t>
      </w:r>
      <w:r w:rsidRPr="0085034C">
        <w:rPr>
          <w:rFonts w:hAnsi="標楷體" w:hint="eastAsia"/>
        </w:rPr>
        <w:t>「水旱田利用調整計畫」</w:t>
      </w:r>
      <w:r w:rsidR="007023DD">
        <w:rPr>
          <w:rFonts w:hAnsi="標楷體" w:hint="eastAsia"/>
        </w:rPr>
        <w:t>及</w:t>
      </w:r>
      <w:r w:rsidRPr="0085034C">
        <w:rPr>
          <w:rFonts w:hAnsi="標楷體" w:hint="eastAsia"/>
        </w:rPr>
        <w:t>「水旱田利用調整後續計畫」</w:t>
      </w:r>
      <w:r w:rsidR="00510A9B">
        <w:rPr>
          <w:rFonts w:hAnsi="標楷體" w:hint="eastAsia"/>
        </w:rPr>
        <w:t>等</w:t>
      </w:r>
      <w:r w:rsidR="00E76102">
        <w:rPr>
          <w:rFonts w:hAnsi="標楷體" w:hint="eastAsia"/>
        </w:rPr>
        <w:t>以</w:t>
      </w:r>
      <w:r w:rsidR="00CC3BDE" w:rsidRPr="00CC3BDE">
        <w:rPr>
          <w:rFonts w:hAnsi="標楷體" w:hint="eastAsia"/>
        </w:rPr>
        <w:t>減少稻作面積</w:t>
      </w:r>
      <w:r w:rsidR="00CC3BDE">
        <w:rPr>
          <w:rFonts w:hAnsi="標楷體" w:hint="eastAsia"/>
        </w:rPr>
        <w:t>為主</w:t>
      </w:r>
      <w:r w:rsidR="00E76102">
        <w:rPr>
          <w:rFonts w:hAnsi="標楷體" w:hint="eastAsia"/>
        </w:rPr>
        <w:t>之</w:t>
      </w:r>
      <w:r w:rsidR="00D50F07">
        <w:rPr>
          <w:rFonts w:hAnsi="標楷體" w:hint="eastAsia"/>
        </w:rPr>
        <w:t>政策</w:t>
      </w:r>
      <w:r w:rsidR="00CC3BDE">
        <w:rPr>
          <w:rFonts w:hAnsi="標楷體" w:hint="eastAsia"/>
        </w:rPr>
        <w:t>，並考量</w:t>
      </w:r>
      <w:r w:rsidR="00CC3BDE" w:rsidRPr="00CC3BDE">
        <w:rPr>
          <w:rFonts w:hAnsi="標楷體" w:hint="eastAsia"/>
        </w:rPr>
        <w:t>進口稻米競爭，</w:t>
      </w:r>
      <w:r w:rsidR="00D50F07" w:rsidRPr="00D50F07">
        <w:rPr>
          <w:rFonts w:hAnsi="標楷體" w:hint="eastAsia"/>
        </w:rPr>
        <w:t>以</w:t>
      </w:r>
      <w:r w:rsidR="00A3755B">
        <w:rPr>
          <w:rFonts w:hAnsi="標楷體" w:hint="eastAsia"/>
        </w:rPr>
        <w:t>提高</w:t>
      </w:r>
      <w:r w:rsidR="00D50F07" w:rsidRPr="00D50F07">
        <w:rPr>
          <w:rFonts w:hAnsi="標楷體" w:hint="eastAsia"/>
        </w:rPr>
        <w:t>補助額度</w:t>
      </w:r>
      <w:r w:rsidR="00A3755B">
        <w:rPr>
          <w:rFonts w:hAnsi="標楷體" w:hint="eastAsia"/>
        </w:rPr>
        <w:t>作為</w:t>
      </w:r>
      <w:r w:rsidR="00D50F07" w:rsidRPr="00D50F07">
        <w:rPr>
          <w:rFonts w:hAnsi="標楷體" w:hint="eastAsia"/>
        </w:rPr>
        <w:t>提升稻田轉作</w:t>
      </w:r>
      <w:r w:rsidR="00A3755B">
        <w:rPr>
          <w:rFonts w:hAnsi="標楷體" w:hint="eastAsia"/>
        </w:rPr>
        <w:t>為誘因</w:t>
      </w:r>
      <w:r w:rsidR="00C91AD3">
        <w:rPr>
          <w:rFonts w:hAnsi="標楷體" w:hint="eastAsia"/>
        </w:rPr>
        <w:t>，調整稻米產業結構</w:t>
      </w:r>
      <w:r w:rsidR="00A3755B">
        <w:rPr>
          <w:rFonts w:hAnsi="標楷體" w:hint="eastAsia"/>
        </w:rPr>
        <w:t>；</w:t>
      </w:r>
      <w:r w:rsidR="00F53B66" w:rsidRPr="00F53B66">
        <w:rPr>
          <w:rFonts w:hAnsi="標楷體" w:hint="eastAsia"/>
        </w:rPr>
        <w:t>稻作面積</w:t>
      </w:r>
      <w:r w:rsidR="007023DD">
        <w:rPr>
          <w:rFonts w:hAnsi="標楷體" w:hint="eastAsia"/>
        </w:rPr>
        <w:t>遂</w:t>
      </w:r>
      <w:r w:rsidR="009F5316">
        <w:rPr>
          <w:rFonts w:hAnsi="標楷體" w:hint="eastAsia"/>
        </w:rPr>
        <w:t>由</w:t>
      </w:r>
      <w:r w:rsidR="00F53B66">
        <w:rPr>
          <w:rFonts w:hAnsi="標楷體"/>
        </w:rPr>
        <w:t>72</w:t>
      </w:r>
      <w:r w:rsidR="00F53B66" w:rsidRPr="00F53B66">
        <w:rPr>
          <w:rFonts w:hAnsi="標楷體" w:hint="eastAsia"/>
        </w:rPr>
        <w:t>年64.6萬公頃，降至</w:t>
      </w:r>
      <w:r w:rsidR="00F53B66">
        <w:rPr>
          <w:rFonts w:hAnsi="標楷體"/>
        </w:rPr>
        <w:t>99</w:t>
      </w:r>
      <w:r w:rsidR="00F53B66" w:rsidRPr="00F53B66">
        <w:rPr>
          <w:rFonts w:hAnsi="標楷體" w:hint="eastAsia"/>
        </w:rPr>
        <w:t>年24.4萬公頃</w:t>
      </w:r>
      <w:r w:rsidR="00943A34">
        <w:rPr>
          <w:rFonts w:hAnsi="標楷體" w:hint="eastAsia"/>
        </w:rPr>
        <w:t>(詳圖3-6)</w:t>
      </w:r>
      <w:r w:rsidR="00C9076F">
        <w:rPr>
          <w:rFonts w:hAnsi="標楷體" w:hint="eastAsia"/>
        </w:rPr>
        <w:t>，減幅</w:t>
      </w:r>
      <w:r w:rsidR="00A3755B">
        <w:rPr>
          <w:rFonts w:hAnsi="標楷體" w:hint="eastAsia"/>
        </w:rPr>
        <w:t>達</w:t>
      </w:r>
      <w:r w:rsidR="00C9076F">
        <w:rPr>
          <w:rFonts w:hAnsi="標楷體" w:hint="eastAsia"/>
        </w:rPr>
        <w:t>6</w:t>
      </w:r>
      <w:r w:rsidR="00C9076F">
        <w:rPr>
          <w:rFonts w:hAnsi="標楷體"/>
        </w:rPr>
        <w:t>2.23%</w:t>
      </w:r>
      <w:r w:rsidR="009E34BB">
        <w:rPr>
          <w:rFonts w:hAnsi="標楷體" w:hint="eastAsia"/>
        </w:rPr>
        <w:t>；</w:t>
      </w:r>
      <w:r w:rsidR="00244BD5">
        <w:rPr>
          <w:rFonts w:hAnsi="標楷體" w:hint="eastAsia"/>
        </w:rPr>
        <w:t>據農業部說明</w:t>
      </w:r>
      <w:r w:rsidR="00823A5C">
        <w:rPr>
          <w:rFonts w:hAnsi="標楷體" w:hint="eastAsia"/>
        </w:rPr>
        <w:t>略以</w:t>
      </w:r>
      <w:r w:rsidR="00244BD5">
        <w:rPr>
          <w:rFonts w:hAnsi="標楷體" w:hint="eastAsia"/>
        </w:rPr>
        <w:t>，97至</w:t>
      </w:r>
      <w:r w:rsidR="006F31C7">
        <w:rPr>
          <w:rFonts w:hAnsi="標楷體" w:hint="eastAsia"/>
        </w:rPr>
        <w:t>99年度</w:t>
      </w:r>
      <w:r w:rsidR="00244BD5" w:rsidRPr="00244BD5">
        <w:rPr>
          <w:rFonts w:hAnsi="標楷體" w:hint="eastAsia"/>
        </w:rPr>
        <w:t>稻作面積24</w:t>
      </w:r>
      <w:r w:rsidR="00823A5C">
        <w:rPr>
          <w:rFonts w:hAnsi="標楷體" w:hint="eastAsia"/>
        </w:rPr>
        <w:t>至</w:t>
      </w:r>
      <w:r w:rsidR="00244BD5" w:rsidRPr="00244BD5">
        <w:rPr>
          <w:rFonts w:hAnsi="標楷體" w:hint="eastAsia"/>
        </w:rPr>
        <w:t>25萬公頃</w:t>
      </w:r>
      <w:r w:rsidR="00E97C9B">
        <w:rPr>
          <w:rFonts w:hAnsi="標楷體" w:hint="eastAsia"/>
        </w:rPr>
        <w:t>已達</w:t>
      </w:r>
      <w:r w:rsidR="00244BD5" w:rsidRPr="00244BD5">
        <w:rPr>
          <w:rFonts w:hAnsi="標楷體" w:hint="eastAsia"/>
        </w:rPr>
        <w:t>供需平衡狀態</w:t>
      </w:r>
      <w:r w:rsidR="00B76ADB">
        <w:rPr>
          <w:rFonts w:hAnsi="標楷體" w:hint="eastAsia"/>
        </w:rPr>
        <w:t>。</w:t>
      </w:r>
    </w:p>
    <w:p w:rsidR="00C95BE0" w:rsidRDefault="00C95BE0" w:rsidP="00C95BE0">
      <w:pPr>
        <w:widowControl/>
        <w:spacing w:beforeLines="25" w:before="125" w:line="360" w:lineRule="exact"/>
        <w:ind w:leftChars="0" w:left="1134" w:hangingChars="400" w:hanging="1134"/>
        <w:rPr>
          <w:rFonts w:hAnsi="標楷體"/>
          <w:snapToGrid/>
          <w:spacing w:val="-4"/>
          <w:sz w:val="24"/>
        </w:rPr>
      </w:pPr>
      <w:r>
        <w:rPr>
          <w:rFonts w:hAnsi="標楷體" w:hint="eastAsia"/>
          <w:b/>
        </w:rPr>
        <w:t>圖</w:t>
      </w:r>
      <w:r>
        <w:rPr>
          <w:rFonts w:hAnsi="標楷體"/>
          <w:b/>
        </w:rPr>
        <w:t>3-</w:t>
      </w:r>
      <w:r>
        <w:rPr>
          <w:rFonts w:hAnsi="標楷體" w:hint="eastAsia"/>
          <w:b/>
        </w:rPr>
        <w:t>6  62至1</w:t>
      </w:r>
      <w:r>
        <w:rPr>
          <w:rFonts w:hAnsi="標楷體"/>
          <w:b/>
        </w:rPr>
        <w:t>1</w:t>
      </w:r>
      <w:r>
        <w:rPr>
          <w:rFonts w:hAnsi="標楷體" w:hint="eastAsia"/>
          <w:b/>
        </w:rPr>
        <w:t xml:space="preserve">3年稻米種植面積及稻穀生產量趨勢圖 </w:t>
      </w:r>
      <w:r>
        <w:rPr>
          <w:rFonts w:hAnsi="標楷體"/>
          <w:b/>
        </w:rPr>
        <w:t xml:space="preserve"> </w:t>
      </w:r>
      <w:r>
        <w:rPr>
          <w:rFonts w:hAnsi="標楷體" w:hint="eastAsia"/>
          <w:b/>
        </w:rPr>
        <w:t xml:space="preserve"> </w:t>
      </w:r>
    </w:p>
    <w:p w:rsidR="00C95BE0" w:rsidRDefault="00C95BE0" w:rsidP="00C95BE0">
      <w:pPr>
        <w:pStyle w:val="21"/>
        <w:ind w:leftChars="0" w:left="850" w:hangingChars="300" w:hanging="850"/>
        <w:rPr>
          <w:rFonts w:hAnsi="標楷體"/>
        </w:rPr>
      </w:pPr>
    </w:p>
    <w:p w:rsidR="00C95BE0" w:rsidRDefault="00C95BE0" w:rsidP="00C95BE0">
      <w:pPr>
        <w:pStyle w:val="142"/>
        <w:spacing w:line="300" w:lineRule="exact"/>
        <w:ind w:left="973" w:hangingChars="400" w:hanging="973"/>
        <w:jc w:val="both"/>
        <w:rPr>
          <w:snapToGrid/>
        </w:rPr>
      </w:pPr>
    </w:p>
    <w:p w:rsidR="00C95BE0" w:rsidRDefault="00C95BE0" w:rsidP="00C95BE0">
      <w:pPr>
        <w:pStyle w:val="142"/>
        <w:spacing w:line="300" w:lineRule="exact"/>
        <w:ind w:left="973" w:hangingChars="400" w:hanging="973"/>
        <w:jc w:val="both"/>
        <w:rPr>
          <w:snapToGrid/>
        </w:rPr>
      </w:pPr>
    </w:p>
    <w:p w:rsidR="00C95BE0" w:rsidRDefault="00C95BE0" w:rsidP="00C95BE0">
      <w:pPr>
        <w:pStyle w:val="142"/>
        <w:spacing w:line="300" w:lineRule="exact"/>
        <w:ind w:left="973" w:hangingChars="400" w:hanging="973"/>
        <w:jc w:val="both"/>
        <w:rPr>
          <w:snapToGrid/>
        </w:rPr>
      </w:pPr>
    </w:p>
    <w:p w:rsidR="00C95BE0" w:rsidRDefault="00C95BE0" w:rsidP="00C95BE0">
      <w:pPr>
        <w:pStyle w:val="142"/>
        <w:spacing w:line="300" w:lineRule="exact"/>
        <w:ind w:left="973" w:hangingChars="400" w:hanging="973"/>
        <w:jc w:val="both"/>
        <w:rPr>
          <w:snapToGrid/>
        </w:rPr>
      </w:pPr>
    </w:p>
    <w:p w:rsidR="00C95BE0" w:rsidRDefault="00365F0E" w:rsidP="00C95BE0">
      <w:pPr>
        <w:pStyle w:val="142"/>
        <w:spacing w:line="300" w:lineRule="exact"/>
        <w:ind w:left="973" w:hangingChars="400" w:hanging="973"/>
        <w:jc w:val="both"/>
        <w:rPr>
          <w:snapToGrid/>
        </w:rPr>
      </w:pPr>
      <w:r>
        <w:rPr>
          <w:noProof/>
          <w:snapToGrid/>
        </w:rPr>
        <w:pict>
          <v:rect id="_x0000_s1181" style="position:absolute;left:0;text-align:left;margin-left:271.2pt;margin-top:11.95pt;width:20.3pt;height:62.85pt;z-index:251654144" filled="f" strokecolor="#00b050" strokeweight="1.5pt"/>
        </w:pict>
      </w:r>
    </w:p>
    <w:p w:rsidR="00C95BE0" w:rsidRDefault="00C95BE0" w:rsidP="00C95BE0">
      <w:pPr>
        <w:pStyle w:val="142"/>
        <w:spacing w:line="300" w:lineRule="exact"/>
        <w:ind w:left="973" w:hangingChars="400" w:hanging="973"/>
        <w:jc w:val="both"/>
        <w:rPr>
          <w:snapToGrid/>
        </w:rPr>
      </w:pPr>
    </w:p>
    <w:p w:rsidR="00C95BE0" w:rsidRDefault="00C95BE0" w:rsidP="00C95BE0">
      <w:pPr>
        <w:pStyle w:val="142"/>
        <w:spacing w:line="300" w:lineRule="exact"/>
        <w:ind w:left="973" w:hangingChars="400" w:hanging="973"/>
        <w:jc w:val="both"/>
        <w:rPr>
          <w:snapToGrid/>
        </w:rPr>
      </w:pPr>
    </w:p>
    <w:p w:rsidR="00C95BE0" w:rsidRDefault="00C95BE0" w:rsidP="00C95BE0">
      <w:pPr>
        <w:pStyle w:val="142"/>
        <w:spacing w:line="300" w:lineRule="exact"/>
        <w:ind w:left="973" w:hangingChars="400" w:hanging="973"/>
        <w:jc w:val="both"/>
        <w:rPr>
          <w:snapToGrid/>
        </w:rPr>
      </w:pPr>
    </w:p>
    <w:p w:rsidR="00C95BE0" w:rsidRDefault="00C95BE0" w:rsidP="00C95BE0">
      <w:pPr>
        <w:pStyle w:val="142"/>
        <w:spacing w:line="300" w:lineRule="exact"/>
        <w:ind w:left="973" w:hangingChars="400" w:hanging="973"/>
        <w:jc w:val="both"/>
        <w:rPr>
          <w:snapToGrid/>
        </w:rPr>
      </w:pPr>
    </w:p>
    <w:p w:rsidR="00C95BE0" w:rsidRDefault="008F2868" w:rsidP="00C95BE0">
      <w:pPr>
        <w:pStyle w:val="142"/>
        <w:spacing w:line="300" w:lineRule="exact"/>
        <w:ind w:left="973" w:hangingChars="400" w:hanging="973"/>
        <w:jc w:val="both"/>
        <w:rPr>
          <w:snapToGrid/>
        </w:rPr>
      </w:pPr>
      <w:r>
        <w:rPr>
          <w:noProof/>
          <w:snapToGrid/>
        </w:rPr>
        <w:drawing>
          <wp:inline distT="0" distB="0" distL="0" distR="0">
            <wp:extent cx="5434965" cy="2160905"/>
            <wp:effectExtent l="0" t="0" r="0" b="0"/>
            <wp:docPr id="171" name="圖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4965" cy="2160905"/>
                    </a:xfrm>
                    <a:prstGeom prst="rect">
                      <a:avLst/>
                    </a:prstGeom>
                    <a:noFill/>
                  </pic:spPr>
                </pic:pic>
              </a:graphicData>
            </a:graphic>
          </wp:inline>
        </w:drawing>
      </w:r>
    </w:p>
    <w:p w:rsidR="00C95BE0" w:rsidRPr="003D6543" w:rsidRDefault="00C95BE0" w:rsidP="00C95BE0">
      <w:pPr>
        <w:pStyle w:val="142"/>
        <w:spacing w:line="300" w:lineRule="exact"/>
        <w:ind w:left="973" w:hangingChars="400" w:hanging="973"/>
        <w:jc w:val="both"/>
        <w:rPr>
          <w:rFonts w:hint="eastAsia"/>
        </w:rPr>
      </w:pPr>
      <w:r w:rsidRPr="00FD7039">
        <w:rPr>
          <w:rFonts w:hint="eastAsia"/>
          <w:snapToGrid/>
        </w:rPr>
        <w:t>資料來源：</w:t>
      </w:r>
      <w:r>
        <w:rPr>
          <w:rFonts w:hint="eastAsia"/>
          <w:snapToGrid/>
        </w:rPr>
        <w:t>農業統計要覽及農業部提供資料</w:t>
      </w:r>
      <w:r w:rsidRPr="00FD7039">
        <w:rPr>
          <w:rFonts w:hint="eastAsia"/>
          <w:snapToGrid/>
        </w:rPr>
        <w:t>。</w:t>
      </w:r>
    </w:p>
    <w:p w:rsidR="00D02F0B" w:rsidRPr="00FD7039" w:rsidRDefault="00D02F0B" w:rsidP="00D02F0B">
      <w:pPr>
        <w:pStyle w:val="ac"/>
        <w:ind w:left="849" w:hanging="283"/>
        <w:rPr>
          <w:rFonts w:hAnsi="標楷體" w:hint="eastAsia"/>
          <w:b/>
        </w:rPr>
      </w:pPr>
      <w:r w:rsidRPr="00FD7039">
        <w:rPr>
          <w:rFonts w:hAnsi="標楷體" w:hint="eastAsia"/>
          <w:b/>
        </w:rPr>
        <w:t>(</w:t>
      </w:r>
      <w:r>
        <w:rPr>
          <w:rFonts w:hAnsi="標楷體" w:hint="eastAsia"/>
          <w:b/>
        </w:rPr>
        <w:t>二)</w:t>
      </w:r>
      <w:r w:rsidR="00A610E5">
        <w:rPr>
          <w:rFonts w:hAnsi="標楷體" w:hint="eastAsia"/>
          <w:b/>
        </w:rPr>
        <w:t>為提升農地使用效率，農業部</w:t>
      </w:r>
      <w:r w:rsidR="0076745D">
        <w:rPr>
          <w:rFonts w:hAnsi="標楷體" w:hint="eastAsia"/>
          <w:b/>
        </w:rPr>
        <w:t>推動</w:t>
      </w:r>
      <w:r w:rsidR="00555BB6">
        <w:rPr>
          <w:rFonts w:hAnsi="標楷體" w:hint="eastAsia"/>
          <w:b/>
        </w:rPr>
        <w:t>加速</w:t>
      </w:r>
      <w:r w:rsidR="0076745D">
        <w:rPr>
          <w:rFonts w:hAnsi="標楷體" w:hint="eastAsia"/>
          <w:b/>
        </w:rPr>
        <w:t>農作產</w:t>
      </w:r>
      <w:r w:rsidR="00555BB6">
        <w:rPr>
          <w:rFonts w:hAnsi="標楷體" w:hint="eastAsia"/>
          <w:b/>
        </w:rPr>
        <w:t>業結構</w:t>
      </w:r>
      <w:r w:rsidR="0076745D">
        <w:rPr>
          <w:rFonts w:hAnsi="標楷體" w:hint="eastAsia"/>
          <w:b/>
        </w:rPr>
        <w:t>調整</w:t>
      </w:r>
      <w:r w:rsidR="00555BB6">
        <w:rPr>
          <w:rFonts w:hAnsi="標楷體" w:hint="eastAsia"/>
          <w:b/>
        </w:rPr>
        <w:t>、鼓勵轉契作等</w:t>
      </w:r>
      <w:r w:rsidR="0076745D">
        <w:rPr>
          <w:rFonts w:hAnsi="標楷體" w:hint="eastAsia"/>
          <w:b/>
        </w:rPr>
        <w:t>措施</w:t>
      </w:r>
      <w:r w:rsidR="00555BB6">
        <w:rPr>
          <w:rFonts w:hAnsi="標楷體" w:hint="eastAsia"/>
          <w:b/>
        </w:rPr>
        <w:t>，</w:t>
      </w:r>
      <w:r w:rsidR="007023DD">
        <w:rPr>
          <w:rFonts w:hAnsi="標楷體" w:hint="eastAsia"/>
          <w:b/>
        </w:rPr>
        <w:t>且近年雖因乾旱停灌致稻作面積減少，</w:t>
      </w:r>
      <w:r w:rsidR="001D72FA">
        <w:rPr>
          <w:rFonts w:hAnsi="標楷體" w:hint="eastAsia"/>
          <w:b/>
        </w:rPr>
        <w:t>然</w:t>
      </w:r>
      <w:r w:rsidR="00A610E5">
        <w:rPr>
          <w:rFonts w:hAnsi="標楷體" w:hint="eastAsia"/>
          <w:b/>
        </w:rPr>
        <w:t>隨調高公糧價格</w:t>
      </w:r>
      <w:r w:rsidR="007023DD" w:rsidRPr="001D72FA">
        <w:rPr>
          <w:rFonts w:hAnsi="標楷體" w:hint="eastAsia"/>
          <w:b/>
        </w:rPr>
        <w:t>稻農對公糧收購依賴程度仍高</w:t>
      </w:r>
      <w:r w:rsidR="007023DD">
        <w:rPr>
          <w:rFonts w:hAnsi="標楷體" w:hint="eastAsia"/>
          <w:b/>
        </w:rPr>
        <w:t>，</w:t>
      </w:r>
      <w:r w:rsidR="00A610E5">
        <w:rPr>
          <w:rFonts w:hAnsi="標楷體" w:hint="eastAsia"/>
          <w:b/>
        </w:rPr>
        <w:t>致稻作超產</w:t>
      </w:r>
    </w:p>
    <w:p w:rsidR="00047CAE" w:rsidRDefault="00944909" w:rsidP="004101AD">
      <w:pPr>
        <w:pStyle w:val="21"/>
        <w:ind w:left="850" w:firstLine="566"/>
        <w:rPr>
          <w:rFonts w:hAnsi="標楷體"/>
        </w:rPr>
      </w:pPr>
      <w:r>
        <w:rPr>
          <w:rFonts w:hAnsi="標楷體" w:hint="eastAsia"/>
        </w:rPr>
        <w:t>前</w:t>
      </w:r>
      <w:r w:rsidR="003E33BB">
        <w:rPr>
          <w:rFonts w:hAnsi="標楷體" w:hint="eastAsia"/>
        </w:rPr>
        <w:t>揭</w:t>
      </w:r>
      <w:r w:rsidR="003E33BB" w:rsidRPr="0085034C">
        <w:rPr>
          <w:rFonts w:hAnsi="標楷體" w:hint="eastAsia"/>
        </w:rPr>
        <w:t>「稻米生產及稻田轉作計畫」</w:t>
      </w:r>
      <w:r w:rsidR="003E33BB">
        <w:rPr>
          <w:rFonts w:hAnsi="標楷體" w:hint="eastAsia"/>
        </w:rPr>
        <w:t>等</w:t>
      </w:r>
      <w:r>
        <w:rPr>
          <w:rFonts w:hAnsi="標楷體" w:hint="eastAsia"/>
        </w:rPr>
        <w:t>計畫</w:t>
      </w:r>
      <w:r w:rsidR="00951105">
        <w:rPr>
          <w:rFonts w:hAnsi="標楷體" w:hint="eastAsia"/>
        </w:rPr>
        <w:t>雖使國內</w:t>
      </w:r>
      <w:r w:rsidR="00951105" w:rsidRPr="00951105">
        <w:rPr>
          <w:rFonts w:hAnsi="標楷體" w:hint="eastAsia"/>
        </w:rPr>
        <w:t>稻作栽培面積</w:t>
      </w:r>
      <w:r w:rsidR="00951105">
        <w:rPr>
          <w:rFonts w:hAnsi="標楷體" w:hint="eastAsia"/>
        </w:rPr>
        <w:t>降低，然</w:t>
      </w:r>
      <w:r w:rsidR="00951105" w:rsidRPr="00951105">
        <w:rPr>
          <w:rFonts w:hAnsi="標楷體" w:hint="eastAsia"/>
        </w:rPr>
        <w:t>稻田閒置荒廢造成農地資源使用</w:t>
      </w:r>
      <w:r w:rsidR="00951105">
        <w:rPr>
          <w:rFonts w:hAnsi="標楷體" w:hint="eastAsia"/>
        </w:rPr>
        <w:t>無</w:t>
      </w:r>
      <w:r w:rsidR="00951105" w:rsidRPr="00951105">
        <w:rPr>
          <w:rFonts w:hAnsi="標楷體" w:hint="eastAsia"/>
        </w:rPr>
        <w:t>效率</w:t>
      </w:r>
      <w:r w:rsidR="00951105">
        <w:rPr>
          <w:rFonts w:hAnsi="標楷體" w:hint="eastAsia"/>
        </w:rPr>
        <w:t>，</w:t>
      </w:r>
      <w:r w:rsidR="00437093">
        <w:rPr>
          <w:rFonts w:hAnsi="標楷體" w:hint="eastAsia"/>
        </w:rPr>
        <w:t>且</w:t>
      </w:r>
      <w:r w:rsidR="00FC2737">
        <w:rPr>
          <w:rFonts w:hAnsi="標楷體" w:hint="eastAsia"/>
        </w:rPr>
        <w:t>致</w:t>
      </w:r>
      <w:r w:rsidR="00951105">
        <w:rPr>
          <w:rFonts w:hAnsi="標楷體" w:hint="eastAsia"/>
        </w:rPr>
        <w:t>農業人力</w:t>
      </w:r>
      <w:r w:rsidR="00FC2737">
        <w:rPr>
          <w:rFonts w:hAnsi="標楷體" w:hint="eastAsia"/>
        </w:rPr>
        <w:t>流失與老化</w:t>
      </w:r>
      <w:r w:rsidR="00951105">
        <w:rPr>
          <w:rFonts w:hAnsi="標楷體" w:hint="eastAsia"/>
        </w:rPr>
        <w:t>，</w:t>
      </w:r>
      <w:r w:rsidR="00041BE6">
        <w:rPr>
          <w:rFonts w:hAnsi="標楷體" w:hint="eastAsia"/>
        </w:rPr>
        <w:t>為</w:t>
      </w:r>
      <w:r w:rsidR="0076745D">
        <w:rPr>
          <w:rFonts w:hAnsi="標楷體" w:hint="eastAsia"/>
        </w:rPr>
        <w:t>加速調整</w:t>
      </w:r>
      <w:r w:rsidR="00041BE6">
        <w:rPr>
          <w:rFonts w:hAnsi="標楷體" w:hint="eastAsia"/>
        </w:rPr>
        <w:t>農作產業結構</w:t>
      </w:r>
      <w:r w:rsidR="006D1564">
        <w:rPr>
          <w:rFonts w:hAnsi="標楷體" w:hint="eastAsia"/>
        </w:rPr>
        <w:t>及兼顧糧食安全</w:t>
      </w:r>
      <w:r w:rsidR="00041BE6">
        <w:rPr>
          <w:rFonts w:hAnsi="標楷體" w:hint="eastAsia"/>
        </w:rPr>
        <w:t>，</w:t>
      </w:r>
      <w:r w:rsidR="00213CE0">
        <w:rPr>
          <w:rFonts w:hAnsi="標楷體" w:hint="eastAsia"/>
        </w:rPr>
        <w:t>農業部自1</w:t>
      </w:r>
      <w:r w:rsidR="00213CE0">
        <w:rPr>
          <w:rFonts w:hAnsi="標楷體"/>
        </w:rPr>
        <w:t>00</w:t>
      </w:r>
      <w:r w:rsidR="00213CE0">
        <w:rPr>
          <w:rFonts w:hAnsi="標楷體" w:hint="eastAsia"/>
        </w:rPr>
        <w:t>年度起陸續推動</w:t>
      </w:r>
      <w:r w:rsidR="00517680" w:rsidRPr="000231C3">
        <w:rPr>
          <w:rFonts w:hAnsi="標楷體" w:hint="eastAsia"/>
        </w:rPr>
        <w:t>「稻田多元化利用計畫」、</w:t>
      </w:r>
      <w:bookmarkStart w:id="33" w:name="_Hlk202434651"/>
      <w:r w:rsidR="00517680" w:rsidRPr="000231C3">
        <w:rPr>
          <w:rFonts w:hAnsi="標楷體" w:hint="eastAsia"/>
        </w:rPr>
        <w:t>「調整耕作制度活化農地計畫」</w:t>
      </w:r>
      <w:bookmarkEnd w:id="33"/>
      <w:r w:rsidR="00517680" w:rsidRPr="000231C3">
        <w:rPr>
          <w:rFonts w:hAnsi="標楷體" w:hint="eastAsia"/>
        </w:rPr>
        <w:t>、</w:t>
      </w:r>
      <w:r w:rsidR="00517680" w:rsidRPr="0085034C">
        <w:rPr>
          <w:rFonts w:hAnsi="標楷體" w:hint="eastAsia"/>
        </w:rPr>
        <w:t>「對地綠色給付環境計畫」及「綠色環境給付計畫」等</w:t>
      </w:r>
      <w:r w:rsidR="00213CE0">
        <w:rPr>
          <w:rFonts w:hAnsi="標楷體" w:hint="eastAsia"/>
        </w:rPr>
        <w:t>（詳表3</w:t>
      </w:r>
      <w:r w:rsidR="00213CE0">
        <w:rPr>
          <w:rFonts w:hAnsi="標楷體"/>
        </w:rPr>
        <w:t>-8</w:t>
      </w:r>
      <w:r w:rsidR="00213CE0">
        <w:rPr>
          <w:rFonts w:hAnsi="標楷體" w:hint="eastAsia"/>
        </w:rPr>
        <w:t>）</w:t>
      </w:r>
      <w:r w:rsidR="009369C4">
        <w:rPr>
          <w:rFonts w:hAnsi="標楷體" w:hint="eastAsia"/>
        </w:rPr>
        <w:t>，</w:t>
      </w:r>
      <w:r w:rsidR="004101AD">
        <w:rPr>
          <w:rFonts w:hAnsi="標楷體" w:hint="eastAsia"/>
        </w:rPr>
        <w:t>政策方向由</w:t>
      </w:r>
      <w:r w:rsidR="004101AD" w:rsidRPr="0078137A">
        <w:rPr>
          <w:rFonts w:hAnsi="標楷體" w:hint="eastAsia"/>
        </w:rPr>
        <w:t>「減少</w:t>
      </w:r>
      <w:r w:rsidR="004101AD">
        <w:rPr>
          <w:rFonts w:hAnsi="標楷體" w:hint="eastAsia"/>
        </w:rPr>
        <w:t>稻作</w:t>
      </w:r>
      <w:r w:rsidR="004101AD" w:rsidRPr="0078137A">
        <w:rPr>
          <w:rFonts w:hAnsi="標楷體" w:hint="eastAsia"/>
        </w:rPr>
        <w:t>面積」轉為「維持管理並鼓勵活化利用」</w:t>
      </w:r>
      <w:r w:rsidR="00D65BA5">
        <w:rPr>
          <w:rFonts w:hAnsi="標楷體" w:hint="eastAsia"/>
        </w:rPr>
        <w:t>及提高轉作雜糧獎勵等</w:t>
      </w:r>
      <w:r w:rsidR="004101AD">
        <w:rPr>
          <w:rFonts w:hAnsi="標楷體" w:hint="eastAsia"/>
        </w:rPr>
        <w:t>，</w:t>
      </w:r>
      <w:r w:rsidR="00047CAE">
        <w:rPr>
          <w:rFonts w:hAnsi="標楷體" w:hint="eastAsia"/>
        </w:rPr>
        <w:t>平均每年計畫經費</w:t>
      </w:r>
      <w:r w:rsidR="007023DD">
        <w:rPr>
          <w:rFonts w:hAnsi="標楷體" w:hint="eastAsia"/>
        </w:rPr>
        <w:t>需</w:t>
      </w:r>
      <w:r w:rsidR="00142C92">
        <w:rPr>
          <w:rFonts w:hAnsi="標楷體" w:hint="eastAsia"/>
        </w:rPr>
        <w:t>求</w:t>
      </w:r>
      <w:r w:rsidR="00047CAE">
        <w:rPr>
          <w:rFonts w:hAnsi="標楷體" w:hint="eastAsia"/>
        </w:rPr>
        <w:t>高達1</w:t>
      </w:r>
      <w:r w:rsidR="00047CAE">
        <w:rPr>
          <w:rFonts w:hAnsi="標楷體"/>
        </w:rPr>
        <w:t>08.51</w:t>
      </w:r>
      <w:r w:rsidR="00047CAE">
        <w:rPr>
          <w:rFonts w:hAnsi="標楷體" w:hint="eastAsia"/>
        </w:rPr>
        <w:t>億元</w:t>
      </w:r>
      <w:r w:rsidR="00A55909">
        <w:rPr>
          <w:rFonts w:hAnsi="標楷體" w:hint="eastAsia"/>
        </w:rPr>
        <w:t>；</w:t>
      </w:r>
      <w:r w:rsidR="005B1E54">
        <w:rPr>
          <w:rFonts w:hAnsi="標楷體" w:hint="eastAsia"/>
        </w:rPr>
        <w:t>近7年</w:t>
      </w:r>
      <w:r w:rsidR="00142C92">
        <w:rPr>
          <w:rFonts w:hAnsi="標楷體" w:hint="eastAsia"/>
        </w:rPr>
        <w:t>(</w:t>
      </w:r>
      <w:r w:rsidR="00A55909">
        <w:rPr>
          <w:rFonts w:hAnsi="標楷體" w:hint="eastAsia"/>
        </w:rPr>
        <w:t>1</w:t>
      </w:r>
      <w:r w:rsidR="00A55909">
        <w:rPr>
          <w:rFonts w:hAnsi="標楷體"/>
        </w:rPr>
        <w:t>07</w:t>
      </w:r>
      <w:r w:rsidR="00A55909">
        <w:rPr>
          <w:rFonts w:hAnsi="標楷體" w:hint="eastAsia"/>
        </w:rPr>
        <w:t>至1</w:t>
      </w:r>
      <w:r w:rsidR="00A55909">
        <w:rPr>
          <w:rFonts w:hAnsi="標楷體"/>
        </w:rPr>
        <w:t>13</w:t>
      </w:r>
      <w:r w:rsidR="00A55909">
        <w:rPr>
          <w:rFonts w:hAnsi="標楷體" w:hint="eastAsia"/>
        </w:rPr>
        <w:t>年度</w:t>
      </w:r>
      <w:r w:rsidR="00142C92">
        <w:rPr>
          <w:rFonts w:hAnsi="標楷體" w:hint="eastAsia"/>
        </w:rPr>
        <w:t>)</w:t>
      </w:r>
      <w:r w:rsidR="00A55909">
        <w:rPr>
          <w:rFonts w:hAnsi="標楷體" w:hint="eastAsia"/>
        </w:rPr>
        <w:t>以農業特別收入基金項下</w:t>
      </w:r>
      <w:r w:rsidR="00A55909" w:rsidRPr="00A55909">
        <w:rPr>
          <w:rFonts w:hAnsi="標楷體" w:hint="eastAsia"/>
        </w:rPr>
        <w:t>農損基金</w:t>
      </w:r>
      <w:r w:rsidR="00A55909">
        <w:rPr>
          <w:rFonts w:hAnsi="標楷體" w:hint="eastAsia"/>
        </w:rPr>
        <w:t>推動</w:t>
      </w:r>
      <w:r w:rsidR="00A55909" w:rsidRPr="00A55909">
        <w:rPr>
          <w:rFonts w:hAnsi="標楷體" w:hint="eastAsia"/>
        </w:rPr>
        <w:t>計畫決算數介於</w:t>
      </w:r>
      <w:r w:rsidR="005B1E54">
        <w:rPr>
          <w:rFonts w:hAnsi="標楷體"/>
        </w:rPr>
        <w:t>84.49</w:t>
      </w:r>
      <w:r w:rsidR="00A55909" w:rsidRPr="00A55909">
        <w:rPr>
          <w:rFonts w:hAnsi="標楷體" w:hint="eastAsia"/>
        </w:rPr>
        <w:t>億元至</w:t>
      </w:r>
      <w:r w:rsidR="005B1E54">
        <w:rPr>
          <w:rFonts w:hAnsi="標楷體"/>
        </w:rPr>
        <w:t>118.80</w:t>
      </w:r>
      <w:r w:rsidR="00A55909" w:rsidRPr="00A55909">
        <w:rPr>
          <w:rFonts w:hAnsi="標楷體" w:hint="eastAsia"/>
        </w:rPr>
        <w:t>億元</w:t>
      </w:r>
      <w:r w:rsidR="00142C92" w:rsidRPr="00491700">
        <w:rPr>
          <w:vertAlign w:val="superscript"/>
        </w:rPr>
        <w:footnoteReference w:id="7"/>
      </w:r>
      <w:r w:rsidR="00A55909" w:rsidRPr="00A55909">
        <w:rPr>
          <w:rFonts w:hAnsi="標楷體" w:hint="eastAsia"/>
        </w:rPr>
        <w:t>，</w:t>
      </w:r>
      <w:r w:rsidR="00A55909">
        <w:rPr>
          <w:rFonts w:hAnsi="標楷體"/>
        </w:rPr>
        <w:t>7</w:t>
      </w:r>
      <w:r w:rsidR="00A55909" w:rsidRPr="00A55909">
        <w:rPr>
          <w:rFonts w:hAnsi="標楷體" w:hint="eastAsia"/>
        </w:rPr>
        <w:t>年</w:t>
      </w:r>
      <w:r w:rsidR="00615167">
        <w:rPr>
          <w:rFonts w:hAnsi="標楷體" w:hint="eastAsia"/>
        </w:rPr>
        <w:t>間</w:t>
      </w:r>
      <w:r w:rsidR="00A55909" w:rsidRPr="00A55909">
        <w:rPr>
          <w:rFonts w:hAnsi="標楷體" w:hint="eastAsia"/>
        </w:rPr>
        <w:t>平均每年實際支出約</w:t>
      </w:r>
      <w:r w:rsidR="005B1E54">
        <w:rPr>
          <w:rFonts w:hAnsi="標楷體"/>
        </w:rPr>
        <w:t>101.92</w:t>
      </w:r>
      <w:r w:rsidR="00A55909" w:rsidRPr="00A55909">
        <w:rPr>
          <w:rFonts w:hAnsi="標楷體" w:hint="eastAsia"/>
        </w:rPr>
        <w:t>億元</w:t>
      </w:r>
      <w:r w:rsidR="00047CAE">
        <w:rPr>
          <w:rFonts w:hAnsi="標楷體" w:hint="eastAsia"/>
        </w:rPr>
        <w:t>。</w:t>
      </w:r>
    </w:p>
    <w:p w:rsidR="00C9076F" w:rsidRDefault="00C9076F" w:rsidP="00C9076F">
      <w:pPr>
        <w:widowControl/>
        <w:spacing w:beforeLines="25" w:before="125" w:line="360" w:lineRule="exact"/>
        <w:ind w:leftChars="0" w:left="1134" w:hangingChars="400" w:hanging="1134"/>
        <w:rPr>
          <w:rFonts w:hAnsi="標楷體"/>
          <w:snapToGrid/>
          <w:spacing w:val="-4"/>
          <w:sz w:val="24"/>
        </w:rPr>
      </w:pPr>
      <w:r>
        <w:rPr>
          <w:rFonts w:hAnsi="標楷體" w:hint="eastAsia"/>
          <w:b/>
        </w:rPr>
        <w:t>表</w:t>
      </w:r>
      <w:r>
        <w:rPr>
          <w:rFonts w:hAnsi="標楷體"/>
          <w:b/>
        </w:rPr>
        <w:t>3-8</w:t>
      </w:r>
      <w:r>
        <w:rPr>
          <w:rFonts w:hAnsi="標楷體" w:hint="eastAsia"/>
          <w:b/>
        </w:rPr>
        <w:t xml:space="preserve">  </w:t>
      </w:r>
      <w:r w:rsidR="005A19A8">
        <w:rPr>
          <w:rFonts w:hAnsi="標楷體" w:hint="eastAsia"/>
          <w:b/>
        </w:rPr>
        <w:t>100</w:t>
      </w:r>
      <w:r>
        <w:rPr>
          <w:rFonts w:hAnsi="標楷體" w:hint="eastAsia"/>
          <w:b/>
        </w:rPr>
        <w:t>至1</w:t>
      </w:r>
      <w:r>
        <w:rPr>
          <w:rFonts w:hAnsi="標楷體"/>
          <w:b/>
        </w:rPr>
        <w:t>14</w:t>
      </w:r>
      <w:r>
        <w:rPr>
          <w:rFonts w:hAnsi="標楷體" w:hint="eastAsia"/>
          <w:b/>
        </w:rPr>
        <w:t>年調整稻</w:t>
      </w:r>
      <w:r w:rsidR="00521D8A">
        <w:rPr>
          <w:rFonts w:hAnsi="標楷體" w:hint="eastAsia"/>
          <w:b/>
        </w:rPr>
        <w:t>作</w:t>
      </w:r>
      <w:r>
        <w:rPr>
          <w:rFonts w:hAnsi="標楷體" w:hint="eastAsia"/>
          <w:b/>
        </w:rPr>
        <w:t>產業結構</w:t>
      </w:r>
      <w:r w:rsidR="00613E4E">
        <w:rPr>
          <w:rFonts w:hAnsi="標楷體" w:hint="eastAsia"/>
          <w:b/>
        </w:rPr>
        <w:t>相關</w:t>
      </w:r>
      <w:r>
        <w:rPr>
          <w:rFonts w:hAnsi="標楷體" w:hint="eastAsia"/>
          <w:b/>
        </w:rPr>
        <w:t xml:space="preserve">計畫  </w:t>
      </w:r>
      <w:r w:rsidR="00227614">
        <w:rPr>
          <w:rFonts w:hAnsi="標楷體"/>
          <w:b/>
        </w:rPr>
        <w:t xml:space="preserve"> </w:t>
      </w:r>
      <w:r>
        <w:rPr>
          <w:rFonts w:hAnsi="標楷體" w:hint="eastAsia"/>
          <w:b/>
        </w:rPr>
        <w:t xml:space="preserve">  </w:t>
      </w:r>
      <w:r w:rsidRPr="006D74C5">
        <w:rPr>
          <w:rFonts w:hAnsi="標楷體" w:hint="eastAsia"/>
          <w:snapToGrid/>
          <w:spacing w:val="-4"/>
          <w:sz w:val="24"/>
        </w:rPr>
        <w:t>單位：</w:t>
      </w:r>
      <w:r w:rsidRPr="00BA5B8E">
        <w:rPr>
          <w:rFonts w:hAnsi="標楷體" w:hint="eastAsia"/>
          <w:snapToGrid/>
          <w:spacing w:val="-4"/>
          <w:sz w:val="24"/>
        </w:rPr>
        <w:t>新臺幣</w:t>
      </w:r>
      <w:r w:rsidR="00E23CE6">
        <w:rPr>
          <w:rFonts w:hAnsi="標楷體" w:hint="eastAsia"/>
          <w:snapToGrid/>
          <w:spacing w:val="-4"/>
          <w:sz w:val="24"/>
        </w:rPr>
        <w:t>億</w:t>
      </w:r>
      <w:r>
        <w:rPr>
          <w:rFonts w:hAnsi="標楷體" w:hint="eastAsia"/>
          <w:snapToGrid/>
          <w:spacing w:val="-4"/>
          <w:sz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4394"/>
        <w:gridCol w:w="992"/>
        <w:gridCol w:w="567"/>
        <w:gridCol w:w="1134"/>
      </w:tblGrid>
      <w:tr w:rsidR="0084334B" w:rsidRPr="00BA5B8E" w:rsidTr="00026149">
        <w:trPr>
          <w:trHeight w:val="394"/>
          <w:tblHeader/>
        </w:trPr>
        <w:tc>
          <w:tcPr>
            <w:tcW w:w="1418" w:type="dxa"/>
            <w:shd w:val="clear" w:color="auto" w:fill="auto"/>
            <w:vAlign w:val="center"/>
          </w:tcPr>
          <w:p w:rsidR="0084334B" w:rsidRPr="00026149" w:rsidRDefault="0084334B" w:rsidP="00306C7D">
            <w:pPr>
              <w:spacing w:line="300" w:lineRule="exact"/>
              <w:ind w:leftChars="0" w:left="0" w:firstLineChars="0" w:firstLine="0"/>
              <w:jc w:val="center"/>
              <w:rPr>
                <w:rFonts w:hAnsi="標楷體" w:hint="eastAsia"/>
                <w:b/>
                <w:bCs/>
                <w:snapToGrid/>
                <w:spacing w:val="-20"/>
                <w:kern w:val="0"/>
                <w:sz w:val="24"/>
                <w:szCs w:val="24"/>
              </w:rPr>
            </w:pPr>
            <w:r w:rsidRPr="00026149">
              <w:rPr>
                <w:rFonts w:hAnsi="標楷體" w:hint="eastAsia"/>
                <w:b/>
                <w:bCs/>
                <w:snapToGrid/>
                <w:spacing w:val="-20"/>
                <w:kern w:val="0"/>
                <w:sz w:val="24"/>
                <w:szCs w:val="24"/>
              </w:rPr>
              <w:t>計畫名稱</w:t>
            </w:r>
          </w:p>
        </w:tc>
        <w:tc>
          <w:tcPr>
            <w:tcW w:w="4394" w:type="dxa"/>
            <w:shd w:val="clear" w:color="auto" w:fill="auto"/>
            <w:vAlign w:val="center"/>
          </w:tcPr>
          <w:p w:rsidR="0084334B" w:rsidRPr="00026149" w:rsidRDefault="0084334B" w:rsidP="00306C7D">
            <w:pPr>
              <w:spacing w:line="300" w:lineRule="exact"/>
              <w:ind w:leftChars="0" w:left="0" w:firstLineChars="0" w:firstLine="0"/>
              <w:jc w:val="center"/>
              <w:rPr>
                <w:rFonts w:hAnsi="標楷體" w:hint="eastAsia"/>
                <w:b/>
                <w:bCs/>
                <w:snapToGrid/>
                <w:spacing w:val="-20"/>
                <w:kern w:val="0"/>
                <w:sz w:val="24"/>
                <w:szCs w:val="24"/>
              </w:rPr>
            </w:pPr>
            <w:r w:rsidRPr="00026149">
              <w:rPr>
                <w:rFonts w:hAnsi="標楷體" w:hint="eastAsia"/>
                <w:b/>
                <w:bCs/>
                <w:snapToGrid/>
                <w:spacing w:val="-20"/>
                <w:kern w:val="0"/>
                <w:sz w:val="24"/>
                <w:szCs w:val="24"/>
              </w:rPr>
              <w:t>內容摘要</w:t>
            </w:r>
          </w:p>
        </w:tc>
        <w:tc>
          <w:tcPr>
            <w:tcW w:w="992" w:type="dxa"/>
            <w:shd w:val="clear" w:color="auto" w:fill="auto"/>
            <w:vAlign w:val="center"/>
          </w:tcPr>
          <w:p w:rsidR="0084334B" w:rsidRPr="00026149" w:rsidRDefault="0084334B" w:rsidP="009B536C">
            <w:pPr>
              <w:spacing w:line="300" w:lineRule="exact"/>
              <w:ind w:leftChars="-38" w:left="-18" w:rightChars="-38" w:right="-108" w:hangingChars="44" w:hanging="90"/>
              <w:jc w:val="center"/>
              <w:rPr>
                <w:rFonts w:hAnsi="標楷體" w:hint="eastAsia"/>
                <w:b/>
                <w:bCs/>
                <w:snapToGrid/>
                <w:spacing w:val="-20"/>
                <w:kern w:val="0"/>
                <w:sz w:val="24"/>
                <w:szCs w:val="24"/>
              </w:rPr>
            </w:pPr>
            <w:r w:rsidRPr="00026149">
              <w:rPr>
                <w:rFonts w:hAnsi="標楷體" w:hint="eastAsia"/>
                <w:b/>
                <w:bCs/>
                <w:snapToGrid/>
                <w:spacing w:val="-20"/>
                <w:kern w:val="0"/>
                <w:sz w:val="24"/>
                <w:szCs w:val="24"/>
              </w:rPr>
              <w:t>計畫期程</w:t>
            </w:r>
          </w:p>
        </w:tc>
        <w:tc>
          <w:tcPr>
            <w:tcW w:w="567" w:type="dxa"/>
            <w:shd w:val="clear" w:color="auto" w:fill="auto"/>
            <w:vAlign w:val="center"/>
          </w:tcPr>
          <w:p w:rsidR="0084334B" w:rsidRPr="00026149" w:rsidRDefault="0084334B" w:rsidP="009B536C">
            <w:pPr>
              <w:spacing w:line="300" w:lineRule="exact"/>
              <w:ind w:leftChars="-38" w:left="-18" w:rightChars="-53" w:right="-150" w:hangingChars="44" w:hanging="90"/>
              <w:jc w:val="center"/>
              <w:rPr>
                <w:rFonts w:hAnsi="標楷體" w:hint="eastAsia"/>
                <w:b/>
                <w:bCs/>
                <w:snapToGrid/>
                <w:spacing w:val="-20"/>
                <w:kern w:val="0"/>
                <w:sz w:val="24"/>
                <w:szCs w:val="24"/>
              </w:rPr>
            </w:pPr>
            <w:r w:rsidRPr="00026149">
              <w:rPr>
                <w:rFonts w:hAnsi="標楷體" w:hint="eastAsia"/>
                <w:b/>
                <w:bCs/>
                <w:snapToGrid/>
                <w:spacing w:val="-20"/>
                <w:kern w:val="0"/>
                <w:sz w:val="24"/>
                <w:szCs w:val="24"/>
              </w:rPr>
              <w:t>年度</w:t>
            </w:r>
          </w:p>
        </w:tc>
        <w:tc>
          <w:tcPr>
            <w:tcW w:w="1134" w:type="dxa"/>
            <w:shd w:val="clear" w:color="auto" w:fill="auto"/>
            <w:vAlign w:val="center"/>
          </w:tcPr>
          <w:p w:rsidR="0084334B" w:rsidRPr="00026149" w:rsidRDefault="0084334B" w:rsidP="00306C7D">
            <w:pPr>
              <w:spacing w:line="300" w:lineRule="exact"/>
              <w:ind w:leftChars="0" w:left="0" w:firstLineChars="0" w:firstLine="0"/>
              <w:jc w:val="center"/>
              <w:rPr>
                <w:rFonts w:hAnsi="標楷體" w:hint="eastAsia"/>
                <w:b/>
                <w:bCs/>
                <w:snapToGrid/>
                <w:spacing w:val="-20"/>
                <w:kern w:val="0"/>
                <w:sz w:val="24"/>
                <w:szCs w:val="24"/>
              </w:rPr>
            </w:pPr>
            <w:r w:rsidRPr="00026149">
              <w:rPr>
                <w:rFonts w:hAnsi="標楷體" w:hint="eastAsia"/>
                <w:b/>
                <w:bCs/>
                <w:snapToGrid/>
                <w:spacing w:val="-20"/>
                <w:kern w:val="0"/>
                <w:sz w:val="24"/>
                <w:szCs w:val="24"/>
              </w:rPr>
              <w:t>經費需求</w:t>
            </w:r>
          </w:p>
        </w:tc>
      </w:tr>
      <w:tr w:rsidR="002B3689" w:rsidRPr="00BA5B8E" w:rsidTr="00026149">
        <w:trPr>
          <w:trHeight w:val="552"/>
        </w:trPr>
        <w:tc>
          <w:tcPr>
            <w:tcW w:w="1418" w:type="dxa"/>
            <w:vMerge w:val="restart"/>
            <w:shd w:val="clear" w:color="auto" w:fill="auto"/>
            <w:vAlign w:val="center"/>
          </w:tcPr>
          <w:p w:rsidR="002B3689" w:rsidRPr="00E97C9B" w:rsidRDefault="002B3689" w:rsidP="00C9076F">
            <w:pPr>
              <w:spacing w:line="300" w:lineRule="exact"/>
              <w:ind w:leftChars="0" w:left="0" w:firstLineChars="0" w:firstLine="0"/>
              <w:jc w:val="left"/>
              <w:rPr>
                <w:rFonts w:hAnsi="標楷體" w:hint="eastAsia"/>
                <w:sz w:val="24"/>
                <w:szCs w:val="24"/>
              </w:rPr>
            </w:pPr>
            <w:r w:rsidRPr="002B3689">
              <w:rPr>
                <w:rFonts w:hAnsi="標楷體" w:hint="eastAsia"/>
                <w:sz w:val="24"/>
                <w:szCs w:val="24"/>
              </w:rPr>
              <w:t>稻田多元化利用計畫</w:t>
            </w:r>
          </w:p>
        </w:tc>
        <w:tc>
          <w:tcPr>
            <w:tcW w:w="4394" w:type="dxa"/>
            <w:vMerge w:val="restart"/>
            <w:shd w:val="clear" w:color="auto" w:fill="auto"/>
            <w:vAlign w:val="center"/>
          </w:tcPr>
          <w:p w:rsidR="002B3689" w:rsidRPr="00E97C9B" w:rsidRDefault="00693610" w:rsidP="009A5D3D">
            <w:pPr>
              <w:spacing w:line="280" w:lineRule="exact"/>
              <w:ind w:leftChars="0" w:left="0" w:firstLineChars="0" w:firstLine="0"/>
              <w:rPr>
                <w:rFonts w:hAnsi="標楷體" w:hint="eastAsia"/>
                <w:sz w:val="24"/>
                <w:szCs w:val="24"/>
              </w:rPr>
            </w:pPr>
            <w:r w:rsidRPr="00693610">
              <w:rPr>
                <w:rFonts w:hAnsi="標楷體" w:hint="eastAsia"/>
                <w:sz w:val="24"/>
                <w:szCs w:val="24"/>
              </w:rPr>
              <w:t>加速調整產業結構，持續推動輪作休耕，</w:t>
            </w:r>
            <w:r w:rsidRPr="00693610">
              <w:rPr>
                <w:rFonts w:hAnsi="標楷體" w:hint="eastAsia"/>
                <w:snapToGrid/>
                <w:kern w:val="0"/>
                <w:sz w:val="24"/>
                <w:szCs w:val="24"/>
              </w:rPr>
              <w:t>給予</w:t>
            </w:r>
            <w:r w:rsidRPr="00693610">
              <w:rPr>
                <w:rFonts w:hAnsi="標楷體" w:hint="eastAsia"/>
                <w:sz w:val="24"/>
                <w:szCs w:val="24"/>
              </w:rPr>
              <w:t>輪作獎勵</w:t>
            </w:r>
            <w:r w:rsidR="009B536C">
              <w:rPr>
                <w:rFonts w:hAnsi="標楷體" w:hint="eastAsia"/>
                <w:sz w:val="24"/>
                <w:szCs w:val="24"/>
              </w:rPr>
              <w:t>，</w:t>
            </w:r>
            <w:r w:rsidR="00C152D2">
              <w:rPr>
                <w:rFonts w:hAnsi="標楷體" w:hint="eastAsia"/>
                <w:sz w:val="24"/>
                <w:szCs w:val="24"/>
              </w:rPr>
              <w:t>並就</w:t>
            </w:r>
            <w:r w:rsidRPr="00693610">
              <w:rPr>
                <w:rFonts w:hAnsi="標楷體" w:hint="eastAsia"/>
                <w:sz w:val="24"/>
                <w:szCs w:val="24"/>
              </w:rPr>
              <w:t>休耕農田辦理翻耕、種植綠肥、景觀及能源作物者給予現金直接給付</w:t>
            </w:r>
            <w:r w:rsidR="00823A5C">
              <w:rPr>
                <w:rFonts w:hAnsi="標楷體" w:hint="eastAsia"/>
                <w:sz w:val="24"/>
                <w:szCs w:val="24"/>
              </w:rPr>
              <w:t>。</w:t>
            </w:r>
          </w:p>
        </w:tc>
        <w:tc>
          <w:tcPr>
            <w:tcW w:w="992" w:type="dxa"/>
            <w:vMerge w:val="restart"/>
            <w:shd w:val="clear" w:color="auto" w:fill="auto"/>
            <w:vAlign w:val="center"/>
          </w:tcPr>
          <w:p w:rsidR="002B3689" w:rsidRPr="00026149" w:rsidRDefault="002B3689" w:rsidP="002B3689">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00-101</w:t>
            </w:r>
          </w:p>
        </w:tc>
        <w:tc>
          <w:tcPr>
            <w:tcW w:w="567" w:type="dxa"/>
            <w:shd w:val="clear" w:color="auto" w:fill="auto"/>
            <w:vAlign w:val="center"/>
          </w:tcPr>
          <w:p w:rsidR="002B3689" w:rsidRPr="00026149" w:rsidRDefault="002B3689" w:rsidP="00EB281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00</w:t>
            </w:r>
          </w:p>
        </w:tc>
        <w:tc>
          <w:tcPr>
            <w:tcW w:w="1134" w:type="dxa"/>
            <w:shd w:val="clear" w:color="auto" w:fill="auto"/>
            <w:vAlign w:val="center"/>
          </w:tcPr>
          <w:p w:rsidR="002B3689" w:rsidRPr="00026149" w:rsidRDefault="002B3689"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14.08</w:t>
            </w:r>
          </w:p>
        </w:tc>
      </w:tr>
      <w:tr w:rsidR="002B3689" w:rsidRPr="00BA5B8E" w:rsidTr="00026149">
        <w:trPr>
          <w:trHeight w:val="553"/>
        </w:trPr>
        <w:tc>
          <w:tcPr>
            <w:tcW w:w="1418" w:type="dxa"/>
            <w:vMerge/>
            <w:shd w:val="clear" w:color="auto" w:fill="auto"/>
            <w:vAlign w:val="center"/>
          </w:tcPr>
          <w:p w:rsidR="002B3689" w:rsidRPr="00E97C9B" w:rsidRDefault="002B3689"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2B3689" w:rsidRPr="00E97C9B" w:rsidRDefault="002B3689" w:rsidP="009A5D3D">
            <w:pPr>
              <w:spacing w:line="280" w:lineRule="exact"/>
              <w:ind w:leftChars="0" w:left="0" w:firstLineChars="0" w:firstLine="0"/>
              <w:jc w:val="left"/>
              <w:rPr>
                <w:rFonts w:hAnsi="標楷體" w:hint="eastAsia"/>
                <w:sz w:val="24"/>
                <w:szCs w:val="24"/>
              </w:rPr>
            </w:pPr>
          </w:p>
        </w:tc>
        <w:tc>
          <w:tcPr>
            <w:tcW w:w="992" w:type="dxa"/>
            <w:vMerge/>
            <w:shd w:val="clear" w:color="auto" w:fill="auto"/>
            <w:vAlign w:val="center"/>
          </w:tcPr>
          <w:p w:rsidR="002B3689" w:rsidRPr="00026149" w:rsidRDefault="002B3689"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2B3689" w:rsidRPr="00026149" w:rsidRDefault="002B3689" w:rsidP="00EB2816">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01</w:t>
            </w:r>
          </w:p>
        </w:tc>
        <w:tc>
          <w:tcPr>
            <w:tcW w:w="1134" w:type="dxa"/>
            <w:shd w:val="clear" w:color="auto" w:fill="auto"/>
            <w:vAlign w:val="center"/>
          </w:tcPr>
          <w:p w:rsidR="002B3689" w:rsidRPr="00026149" w:rsidRDefault="002B3689" w:rsidP="00C9076F">
            <w:pPr>
              <w:spacing w:line="300" w:lineRule="exact"/>
              <w:ind w:leftChars="0" w:left="0" w:firstLineChars="0" w:firstLine="0"/>
              <w:jc w:val="right"/>
              <w:rPr>
                <w:rFonts w:hAnsi="標楷體"/>
                <w:snapToGrid/>
                <w:spacing w:val="-20"/>
                <w:kern w:val="0"/>
                <w:sz w:val="24"/>
                <w:szCs w:val="24"/>
              </w:rPr>
            </w:pPr>
            <w:r w:rsidRPr="00026149">
              <w:rPr>
                <w:rFonts w:hAnsi="標楷體"/>
                <w:snapToGrid/>
                <w:spacing w:val="-20"/>
                <w:kern w:val="0"/>
                <w:sz w:val="24"/>
                <w:szCs w:val="24"/>
              </w:rPr>
              <w:t>113.34</w:t>
            </w:r>
          </w:p>
        </w:tc>
      </w:tr>
      <w:tr w:rsidR="0084334B" w:rsidRPr="00BA5B8E" w:rsidTr="00325381">
        <w:trPr>
          <w:trHeight w:val="386"/>
        </w:trPr>
        <w:tc>
          <w:tcPr>
            <w:tcW w:w="1418" w:type="dxa"/>
            <w:vMerge w:val="restart"/>
            <w:shd w:val="clear" w:color="auto" w:fill="auto"/>
            <w:vAlign w:val="center"/>
          </w:tcPr>
          <w:p w:rsidR="0084334B" w:rsidRPr="00E97C9B" w:rsidRDefault="0084334B" w:rsidP="00C9076F">
            <w:pPr>
              <w:spacing w:line="300" w:lineRule="exact"/>
              <w:ind w:leftChars="0" w:left="0" w:firstLineChars="0" w:firstLine="0"/>
              <w:jc w:val="left"/>
              <w:rPr>
                <w:rFonts w:hAnsi="標楷體" w:hint="eastAsia"/>
                <w:sz w:val="24"/>
                <w:szCs w:val="24"/>
              </w:rPr>
            </w:pPr>
            <w:r>
              <w:rPr>
                <w:rFonts w:hAnsi="標楷體" w:hint="eastAsia"/>
                <w:sz w:val="24"/>
                <w:szCs w:val="24"/>
              </w:rPr>
              <w:t>調整耕作制度活化農地計畫</w:t>
            </w:r>
          </w:p>
        </w:tc>
        <w:tc>
          <w:tcPr>
            <w:tcW w:w="4394" w:type="dxa"/>
            <w:vMerge w:val="restart"/>
            <w:shd w:val="clear" w:color="auto" w:fill="auto"/>
            <w:vAlign w:val="center"/>
          </w:tcPr>
          <w:p w:rsidR="0084334B" w:rsidRPr="009B536C" w:rsidRDefault="009B536C" w:rsidP="009A5D3D">
            <w:pPr>
              <w:spacing w:line="280" w:lineRule="exact"/>
              <w:ind w:leftChars="0" w:left="0" w:firstLineChars="0" w:firstLine="0"/>
              <w:rPr>
                <w:rFonts w:hAnsi="標楷體" w:hint="eastAsia"/>
                <w:snapToGrid/>
                <w:kern w:val="0"/>
                <w:sz w:val="24"/>
                <w:szCs w:val="24"/>
              </w:rPr>
            </w:pPr>
            <w:r w:rsidRPr="009B536C">
              <w:rPr>
                <w:rFonts w:hAnsi="標楷體" w:hint="eastAsia"/>
                <w:snapToGrid/>
                <w:kern w:val="0"/>
                <w:sz w:val="24"/>
                <w:szCs w:val="24"/>
              </w:rPr>
              <w:t>為提高糧食自給率及維護生產環境，每年辦理</w:t>
            </w:r>
            <w:r w:rsidR="00755B85">
              <w:rPr>
                <w:rFonts w:hAnsi="標楷體" w:hint="eastAsia"/>
                <w:snapToGrid/>
                <w:kern w:val="0"/>
                <w:sz w:val="24"/>
                <w:szCs w:val="24"/>
              </w:rPr>
              <w:t>1</w:t>
            </w:r>
            <w:r w:rsidRPr="009B536C">
              <w:rPr>
                <w:rFonts w:hAnsi="標楷體" w:hint="eastAsia"/>
                <w:snapToGrid/>
                <w:kern w:val="0"/>
                <w:sz w:val="24"/>
                <w:szCs w:val="24"/>
              </w:rPr>
              <w:t>個期作休耕種植綠肥，另</w:t>
            </w:r>
            <w:r w:rsidR="00755B85">
              <w:rPr>
                <w:rFonts w:hAnsi="標楷體" w:hint="eastAsia"/>
                <w:snapToGrid/>
                <w:kern w:val="0"/>
                <w:sz w:val="24"/>
                <w:szCs w:val="24"/>
              </w:rPr>
              <w:t>1</w:t>
            </w:r>
            <w:r w:rsidRPr="009B536C">
              <w:rPr>
                <w:rFonts w:hAnsi="標楷體" w:hint="eastAsia"/>
                <w:snapToGrid/>
                <w:kern w:val="0"/>
                <w:sz w:val="24"/>
                <w:szCs w:val="24"/>
              </w:rPr>
              <w:t>個期作鼓勵種植進口替代、具外銷潛力、有機與地區特產作物，依作物種類每期作每公頃1.5</w:t>
            </w:r>
            <w:r w:rsidR="00823A5C">
              <w:rPr>
                <w:rFonts w:hAnsi="標楷體" w:hint="eastAsia"/>
                <w:snapToGrid/>
                <w:kern w:val="0"/>
                <w:sz w:val="24"/>
                <w:szCs w:val="24"/>
              </w:rPr>
              <w:t>萬元至</w:t>
            </w:r>
            <w:r w:rsidRPr="009B536C">
              <w:rPr>
                <w:rFonts w:hAnsi="標楷體" w:hint="eastAsia"/>
                <w:snapToGrid/>
                <w:kern w:val="0"/>
                <w:sz w:val="24"/>
                <w:szCs w:val="24"/>
              </w:rPr>
              <w:t>4.5萬元</w:t>
            </w:r>
            <w:r w:rsidR="00C152D2">
              <w:rPr>
                <w:rFonts w:hAnsi="標楷體" w:hint="eastAsia"/>
                <w:snapToGrid/>
                <w:kern w:val="0"/>
                <w:sz w:val="24"/>
                <w:szCs w:val="24"/>
              </w:rPr>
              <w:t>之補貼</w:t>
            </w:r>
            <w:r w:rsidRPr="009B536C">
              <w:rPr>
                <w:rFonts w:hAnsi="標楷體" w:hint="eastAsia"/>
                <w:snapToGrid/>
                <w:kern w:val="0"/>
                <w:sz w:val="24"/>
                <w:szCs w:val="24"/>
              </w:rPr>
              <w:t>，將休耕給付經費轉為轉</w:t>
            </w:r>
            <w:r>
              <w:rPr>
                <w:rFonts w:hAnsi="標楷體" w:hint="eastAsia"/>
                <w:snapToGrid/>
                <w:kern w:val="0"/>
                <w:sz w:val="24"/>
                <w:szCs w:val="24"/>
              </w:rPr>
              <w:t>(</w:t>
            </w:r>
            <w:r w:rsidRPr="009B536C">
              <w:rPr>
                <w:rFonts w:hAnsi="標楷體" w:hint="eastAsia"/>
                <w:snapToGrid/>
                <w:kern w:val="0"/>
                <w:sz w:val="24"/>
                <w:szCs w:val="24"/>
              </w:rPr>
              <w:t>契</w:t>
            </w:r>
            <w:r>
              <w:rPr>
                <w:rFonts w:hAnsi="標楷體" w:hint="eastAsia"/>
                <w:snapToGrid/>
                <w:kern w:val="0"/>
                <w:sz w:val="24"/>
                <w:szCs w:val="24"/>
              </w:rPr>
              <w:t>)</w:t>
            </w:r>
            <w:r w:rsidRPr="009B536C">
              <w:rPr>
                <w:rFonts w:hAnsi="標楷體" w:hint="eastAsia"/>
                <w:snapToGrid/>
                <w:kern w:val="0"/>
                <w:sz w:val="24"/>
                <w:szCs w:val="24"/>
              </w:rPr>
              <w:t>作補貼活化農地</w:t>
            </w:r>
            <w:r>
              <w:rPr>
                <w:rFonts w:hAnsi="標楷體" w:hint="eastAsia"/>
                <w:snapToGrid/>
                <w:kern w:val="0"/>
                <w:sz w:val="24"/>
                <w:szCs w:val="24"/>
              </w:rPr>
              <w:t>。</w:t>
            </w:r>
          </w:p>
        </w:tc>
        <w:tc>
          <w:tcPr>
            <w:tcW w:w="992" w:type="dxa"/>
            <w:vMerge w:val="restart"/>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02-106</w:t>
            </w: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02</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02.24</w:t>
            </w:r>
          </w:p>
        </w:tc>
      </w:tr>
      <w:tr w:rsidR="0084334B" w:rsidRPr="00BA5B8E" w:rsidTr="00325381">
        <w:trPr>
          <w:trHeight w:val="386"/>
        </w:trPr>
        <w:tc>
          <w:tcPr>
            <w:tcW w:w="1418" w:type="dxa"/>
            <w:vMerge/>
            <w:shd w:val="clear" w:color="auto" w:fill="auto"/>
            <w:vAlign w:val="center"/>
          </w:tcPr>
          <w:p w:rsidR="0084334B" w:rsidRDefault="0084334B"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84334B" w:rsidRPr="009B536C" w:rsidRDefault="0084334B" w:rsidP="009A5D3D">
            <w:pPr>
              <w:spacing w:line="280" w:lineRule="exact"/>
              <w:ind w:leftChars="0" w:left="0" w:firstLineChars="0" w:firstLine="0"/>
              <w:rPr>
                <w:rFonts w:hAnsi="標楷體" w:hint="eastAsia"/>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03</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03.33</w:t>
            </w:r>
          </w:p>
        </w:tc>
      </w:tr>
      <w:tr w:rsidR="0084334B" w:rsidRPr="00BA5B8E" w:rsidTr="00325381">
        <w:trPr>
          <w:trHeight w:val="386"/>
        </w:trPr>
        <w:tc>
          <w:tcPr>
            <w:tcW w:w="1418" w:type="dxa"/>
            <w:vMerge/>
            <w:shd w:val="clear" w:color="auto" w:fill="auto"/>
            <w:vAlign w:val="center"/>
          </w:tcPr>
          <w:p w:rsidR="0084334B" w:rsidRDefault="0084334B"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84334B" w:rsidRPr="009B536C" w:rsidRDefault="0084334B" w:rsidP="009A5D3D">
            <w:pPr>
              <w:spacing w:line="280" w:lineRule="exact"/>
              <w:ind w:leftChars="0" w:left="0" w:firstLineChars="0" w:firstLine="0"/>
              <w:rPr>
                <w:rFonts w:hAnsi="標楷體" w:hint="eastAsia"/>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04</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02.72</w:t>
            </w:r>
          </w:p>
        </w:tc>
      </w:tr>
      <w:tr w:rsidR="0084334B" w:rsidRPr="00BA5B8E" w:rsidTr="00325381">
        <w:trPr>
          <w:trHeight w:val="386"/>
        </w:trPr>
        <w:tc>
          <w:tcPr>
            <w:tcW w:w="1418" w:type="dxa"/>
            <w:vMerge/>
            <w:shd w:val="clear" w:color="auto" w:fill="auto"/>
            <w:vAlign w:val="center"/>
          </w:tcPr>
          <w:p w:rsidR="0084334B" w:rsidRDefault="0084334B"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84334B" w:rsidRPr="009B536C" w:rsidRDefault="0084334B" w:rsidP="009A5D3D">
            <w:pPr>
              <w:spacing w:line="280" w:lineRule="exact"/>
              <w:ind w:leftChars="0" w:left="0" w:firstLineChars="0" w:firstLine="0"/>
              <w:rPr>
                <w:rFonts w:hAnsi="標楷體" w:hint="eastAsia"/>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05</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07.93</w:t>
            </w:r>
          </w:p>
        </w:tc>
      </w:tr>
      <w:tr w:rsidR="0084334B" w:rsidRPr="00BA5B8E" w:rsidTr="00325381">
        <w:trPr>
          <w:trHeight w:val="386"/>
        </w:trPr>
        <w:tc>
          <w:tcPr>
            <w:tcW w:w="1418" w:type="dxa"/>
            <w:vMerge/>
            <w:shd w:val="clear" w:color="auto" w:fill="auto"/>
            <w:vAlign w:val="center"/>
          </w:tcPr>
          <w:p w:rsidR="0084334B" w:rsidRDefault="0084334B"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84334B" w:rsidRPr="009B536C" w:rsidRDefault="0084334B" w:rsidP="009A5D3D">
            <w:pPr>
              <w:spacing w:line="280" w:lineRule="exact"/>
              <w:ind w:leftChars="0" w:left="0" w:firstLineChars="0" w:firstLine="0"/>
              <w:rPr>
                <w:rFonts w:hAnsi="標楷體" w:hint="eastAsia"/>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06</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9</w:t>
            </w:r>
            <w:r w:rsidRPr="00026149">
              <w:rPr>
                <w:rFonts w:hAnsi="標楷體"/>
                <w:snapToGrid/>
                <w:spacing w:val="-20"/>
                <w:kern w:val="0"/>
                <w:sz w:val="24"/>
                <w:szCs w:val="24"/>
              </w:rPr>
              <w:t>8.73</w:t>
            </w:r>
          </w:p>
        </w:tc>
      </w:tr>
      <w:tr w:rsidR="0084334B" w:rsidRPr="00BA5B8E" w:rsidTr="00026149">
        <w:trPr>
          <w:trHeight w:val="898"/>
        </w:trPr>
        <w:tc>
          <w:tcPr>
            <w:tcW w:w="1418" w:type="dxa"/>
            <w:vMerge w:val="restart"/>
            <w:shd w:val="clear" w:color="auto" w:fill="auto"/>
            <w:vAlign w:val="center"/>
          </w:tcPr>
          <w:p w:rsidR="0084334B" w:rsidRPr="00E97C9B" w:rsidRDefault="0084334B" w:rsidP="00C9076F">
            <w:pPr>
              <w:spacing w:line="300" w:lineRule="exact"/>
              <w:ind w:leftChars="0" w:left="0" w:firstLineChars="0" w:firstLine="0"/>
              <w:jc w:val="left"/>
              <w:rPr>
                <w:rFonts w:hAnsi="標楷體"/>
                <w:snapToGrid/>
                <w:kern w:val="0"/>
                <w:sz w:val="24"/>
                <w:szCs w:val="24"/>
              </w:rPr>
            </w:pPr>
            <w:r>
              <w:rPr>
                <w:rFonts w:hAnsi="標楷體" w:hint="eastAsia"/>
                <w:sz w:val="24"/>
                <w:szCs w:val="24"/>
              </w:rPr>
              <w:t>對地綠色環境給付</w:t>
            </w:r>
            <w:r w:rsidRPr="00E97C9B">
              <w:rPr>
                <w:rFonts w:hAnsi="標楷體" w:hint="eastAsia"/>
                <w:sz w:val="24"/>
                <w:szCs w:val="24"/>
              </w:rPr>
              <w:t>計畫</w:t>
            </w:r>
          </w:p>
        </w:tc>
        <w:tc>
          <w:tcPr>
            <w:tcW w:w="4394" w:type="dxa"/>
            <w:vMerge w:val="restart"/>
            <w:shd w:val="clear" w:color="auto" w:fill="auto"/>
            <w:vAlign w:val="center"/>
          </w:tcPr>
          <w:p w:rsidR="00755B85" w:rsidRDefault="00755B85" w:rsidP="00755B85">
            <w:pPr>
              <w:spacing w:line="280" w:lineRule="exact"/>
              <w:ind w:leftChars="0" w:left="243" w:hangingChars="100" w:hanging="243"/>
              <w:rPr>
                <w:rFonts w:hAnsi="標楷體"/>
                <w:snapToGrid/>
                <w:kern w:val="0"/>
                <w:sz w:val="24"/>
                <w:szCs w:val="24"/>
              </w:rPr>
            </w:pPr>
            <w:r>
              <w:rPr>
                <w:rFonts w:hAnsi="標楷體" w:hint="eastAsia"/>
                <w:snapToGrid/>
                <w:kern w:val="0"/>
                <w:sz w:val="24"/>
                <w:szCs w:val="24"/>
              </w:rPr>
              <w:t>1.</w:t>
            </w:r>
            <w:r w:rsidRPr="00755B85">
              <w:rPr>
                <w:rFonts w:hAnsi="標楷體" w:hint="eastAsia"/>
                <w:snapToGrid/>
                <w:kern w:val="0"/>
                <w:sz w:val="24"/>
                <w:szCs w:val="24"/>
              </w:rPr>
              <w:t>主要實施「稻作直接給付與公糧保價收購」雙軌並行制，輔導</w:t>
            </w:r>
            <w:bookmarkStart w:id="34" w:name="_Hlk203139881"/>
            <w:r w:rsidRPr="00755B85">
              <w:rPr>
                <w:rFonts w:hAnsi="標楷體" w:hint="eastAsia"/>
                <w:snapToGrid/>
                <w:kern w:val="0"/>
                <w:sz w:val="24"/>
                <w:szCs w:val="24"/>
              </w:rPr>
              <w:t>種稻農友生產高品質稻穀，銷售自由市場</w:t>
            </w:r>
            <w:bookmarkEnd w:id="34"/>
            <w:r w:rsidRPr="00755B85">
              <w:rPr>
                <w:rFonts w:hAnsi="標楷體" w:hint="eastAsia"/>
                <w:snapToGrid/>
                <w:kern w:val="0"/>
                <w:sz w:val="24"/>
                <w:szCs w:val="24"/>
              </w:rPr>
              <w:t>，多一個領取直接給付不交公糧</w:t>
            </w:r>
            <w:r>
              <w:rPr>
                <w:rFonts w:hAnsi="標楷體" w:hint="eastAsia"/>
                <w:snapToGrid/>
                <w:kern w:val="0"/>
                <w:sz w:val="24"/>
                <w:szCs w:val="24"/>
              </w:rPr>
              <w:t>之</w:t>
            </w:r>
            <w:r w:rsidRPr="00755B85">
              <w:rPr>
                <w:rFonts w:hAnsi="標楷體" w:hint="eastAsia"/>
                <w:snapToGrid/>
                <w:kern w:val="0"/>
                <w:sz w:val="24"/>
                <w:szCs w:val="24"/>
              </w:rPr>
              <w:t>選擇；</w:t>
            </w:r>
          </w:p>
          <w:p w:rsidR="00026149" w:rsidRDefault="00755B85" w:rsidP="00755B85">
            <w:pPr>
              <w:spacing w:line="280" w:lineRule="exact"/>
              <w:ind w:leftChars="0" w:left="243" w:hangingChars="100" w:hanging="243"/>
              <w:rPr>
                <w:rFonts w:hAnsi="標楷體"/>
                <w:snapToGrid/>
                <w:kern w:val="0"/>
                <w:sz w:val="24"/>
                <w:szCs w:val="24"/>
              </w:rPr>
            </w:pPr>
            <w:r>
              <w:rPr>
                <w:rFonts w:hAnsi="標楷體" w:hint="eastAsia"/>
                <w:snapToGrid/>
                <w:kern w:val="0"/>
                <w:sz w:val="24"/>
                <w:szCs w:val="24"/>
              </w:rPr>
              <w:t>2.</w:t>
            </w:r>
            <w:r w:rsidRPr="00755B85">
              <w:rPr>
                <w:rFonts w:hAnsi="標楷體" w:hint="eastAsia"/>
                <w:snapToGrid/>
                <w:kern w:val="0"/>
                <w:sz w:val="24"/>
                <w:szCs w:val="24"/>
              </w:rPr>
              <w:t>獎勵農民契作種植硬質玉米、牧草及青割玉米、大豆等進口替代作物或轉作地區性重點發展作物，並結合「小地主大專業農」推動農地租賃，擴大經營規模</w:t>
            </w:r>
            <w:r w:rsidR="00026149">
              <w:rPr>
                <w:rFonts w:hAnsi="標楷體" w:hint="eastAsia"/>
                <w:snapToGrid/>
                <w:kern w:val="0"/>
                <w:sz w:val="24"/>
                <w:szCs w:val="24"/>
              </w:rPr>
              <w:t>。</w:t>
            </w:r>
          </w:p>
          <w:p w:rsidR="0084334B" w:rsidRPr="00E97C9B" w:rsidRDefault="00026149" w:rsidP="00755B85">
            <w:pPr>
              <w:spacing w:line="280" w:lineRule="exact"/>
              <w:ind w:leftChars="0" w:left="243" w:hangingChars="100" w:hanging="243"/>
              <w:rPr>
                <w:rFonts w:hAnsi="標楷體"/>
                <w:snapToGrid/>
                <w:kern w:val="0"/>
                <w:sz w:val="24"/>
                <w:szCs w:val="24"/>
              </w:rPr>
            </w:pPr>
            <w:r>
              <w:rPr>
                <w:rFonts w:hAnsi="標楷體" w:hint="eastAsia"/>
                <w:snapToGrid/>
                <w:kern w:val="0"/>
                <w:sz w:val="24"/>
                <w:szCs w:val="24"/>
              </w:rPr>
              <w:t>3.</w:t>
            </w:r>
            <w:r w:rsidR="00755B85" w:rsidRPr="00755B85">
              <w:rPr>
                <w:rFonts w:hAnsi="標楷體" w:hint="eastAsia"/>
                <w:snapToGrid/>
                <w:kern w:val="0"/>
                <w:sz w:val="24"/>
                <w:szCs w:val="24"/>
              </w:rPr>
              <w:t>每年僅得辦理種植綠肥或景觀作物、翻耕、蓄水等生產環境維護措施1次，建立1期種植1期生產環境維護之合理耕作模式</w:t>
            </w:r>
            <w:r w:rsidR="007A03BD">
              <w:rPr>
                <w:rFonts w:hAnsi="標楷體" w:hint="eastAsia"/>
                <w:snapToGrid/>
                <w:kern w:val="0"/>
                <w:sz w:val="24"/>
                <w:szCs w:val="24"/>
              </w:rPr>
              <w:t>。</w:t>
            </w:r>
          </w:p>
        </w:tc>
        <w:tc>
          <w:tcPr>
            <w:tcW w:w="992" w:type="dxa"/>
            <w:vMerge w:val="restart"/>
            <w:shd w:val="clear" w:color="auto" w:fill="auto"/>
            <w:vAlign w:val="center"/>
          </w:tcPr>
          <w:p w:rsidR="0084334B" w:rsidRPr="00026149" w:rsidRDefault="0084334B" w:rsidP="00C9076F">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07-110</w:t>
            </w: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07</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8</w:t>
            </w:r>
            <w:r w:rsidRPr="00026149">
              <w:rPr>
                <w:rFonts w:hAnsi="標楷體"/>
                <w:snapToGrid/>
                <w:spacing w:val="-20"/>
                <w:kern w:val="0"/>
                <w:sz w:val="24"/>
                <w:szCs w:val="24"/>
              </w:rPr>
              <w:t>7.20</w:t>
            </w:r>
          </w:p>
        </w:tc>
      </w:tr>
      <w:tr w:rsidR="0084334B" w:rsidRPr="00BA5B8E" w:rsidTr="00026149">
        <w:trPr>
          <w:trHeight w:val="899"/>
        </w:trPr>
        <w:tc>
          <w:tcPr>
            <w:tcW w:w="1418" w:type="dxa"/>
            <w:vMerge/>
            <w:shd w:val="clear" w:color="auto" w:fill="auto"/>
            <w:vAlign w:val="center"/>
          </w:tcPr>
          <w:p w:rsidR="0084334B" w:rsidRDefault="0084334B"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84334B" w:rsidRPr="009B536C" w:rsidRDefault="0084334B" w:rsidP="009A5D3D">
            <w:pPr>
              <w:spacing w:line="280" w:lineRule="exact"/>
              <w:ind w:leftChars="0" w:left="0" w:firstLineChars="0" w:firstLine="0"/>
              <w:rPr>
                <w:rFonts w:hAnsi="標楷體" w:hint="eastAsia"/>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08</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00.76</w:t>
            </w:r>
          </w:p>
        </w:tc>
      </w:tr>
      <w:tr w:rsidR="0084334B" w:rsidRPr="00BA5B8E" w:rsidTr="00026149">
        <w:trPr>
          <w:trHeight w:val="899"/>
        </w:trPr>
        <w:tc>
          <w:tcPr>
            <w:tcW w:w="1418" w:type="dxa"/>
            <w:vMerge/>
            <w:shd w:val="clear" w:color="auto" w:fill="auto"/>
            <w:vAlign w:val="center"/>
          </w:tcPr>
          <w:p w:rsidR="0084334B" w:rsidRDefault="0084334B"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84334B" w:rsidRPr="009B536C" w:rsidRDefault="0084334B" w:rsidP="009A5D3D">
            <w:pPr>
              <w:spacing w:line="280" w:lineRule="exact"/>
              <w:ind w:leftChars="0" w:left="0" w:firstLineChars="0" w:firstLine="0"/>
              <w:rPr>
                <w:rFonts w:hAnsi="標楷體" w:hint="eastAsia"/>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09</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05.34</w:t>
            </w:r>
          </w:p>
        </w:tc>
      </w:tr>
      <w:tr w:rsidR="0084334B" w:rsidRPr="00BA5B8E" w:rsidTr="00026149">
        <w:trPr>
          <w:trHeight w:val="899"/>
        </w:trPr>
        <w:tc>
          <w:tcPr>
            <w:tcW w:w="1418" w:type="dxa"/>
            <w:vMerge/>
            <w:shd w:val="clear" w:color="auto" w:fill="auto"/>
            <w:vAlign w:val="center"/>
          </w:tcPr>
          <w:p w:rsidR="0084334B" w:rsidRDefault="0084334B" w:rsidP="00C9076F">
            <w:pPr>
              <w:spacing w:line="300" w:lineRule="exact"/>
              <w:ind w:leftChars="0" w:left="0" w:firstLineChars="0" w:firstLine="0"/>
              <w:jc w:val="left"/>
              <w:rPr>
                <w:rFonts w:hAnsi="標楷體" w:hint="eastAsia"/>
                <w:sz w:val="24"/>
                <w:szCs w:val="24"/>
              </w:rPr>
            </w:pPr>
          </w:p>
        </w:tc>
        <w:tc>
          <w:tcPr>
            <w:tcW w:w="4394" w:type="dxa"/>
            <w:vMerge/>
            <w:shd w:val="clear" w:color="auto" w:fill="auto"/>
            <w:vAlign w:val="center"/>
          </w:tcPr>
          <w:p w:rsidR="0084334B" w:rsidRPr="009B536C" w:rsidRDefault="0084334B" w:rsidP="009A5D3D">
            <w:pPr>
              <w:spacing w:line="280" w:lineRule="exact"/>
              <w:ind w:leftChars="0" w:left="0" w:firstLineChars="0" w:firstLine="0"/>
              <w:rPr>
                <w:rFonts w:hAnsi="標楷體" w:hint="eastAsia"/>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10</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06.43</w:t>
            </w:r>
          </w:p>
        </w:tc>
      </w:tr>
      <w:tr w:rsidR="0084334B" w:rsidRPr="00BA5B8E" w:rsidTr="0051176B">
        <w:trPr>
          <w:trHeight w:val="898"/>
        </w:trPr>
        <w:tc>
          <w:tcPr>
            <w:tcW w:w="1418" w:type="dxa"/>
            <w:vMerge w:val="restart"/>
            <w:shd w:val="clear" w:color="auto" w:fill="auto"/>
            <w:vAlign w:val="center"/>
          </w:tcPr>
          <w:p w:rsidR="0084334B" w:rsidRDefault="0084334B" w:rsidP="004A08D6">
            <w:pPr>
              <w:spacing w:line="300" w:lineRule="exact"/>
              <w:ind w:leftChars="0" w:left="0" w:firstLineChars="0" w:firstLine="0"/>
              <w:jc w:val="left"/>
              <w:rPr>
                <w:rFonts w:hAnsi="標楷體" w:hint="eastAsia"/>
                <w:sz w:val="24"/>
                <w:szCs w:val="24"/>
              </w:rPr>
            </w:pPr>
            <w:r>
              <w:rPr>
                <w:rFonts w:hAnsi="標楷體" w:hint="eastAsia"/>
                <w:sz w:val="24"/>
                <w:szCs w:val="24"/>
              </w:rPr>
              <w:t>綠色環境給付</w:t>
            </w:r>
            <w:r w:rsidRPr="00E97C9B">
              <w:rPr>
                <w:rFonts w:hAnsi="標楷體" w:hint="eastAsia"/>
                <w:sz w:val="24"/>
                <w:szCs w:val="24"/>
              </w:rPr>
              <w:t>計畫</w:t>
            </w:r>
          </w:p>
        </w:tc>
        <w:tc>
          <w:tcPr>
            <w:tcW w:w="4394" w:type="dxa"/>
            <w:vMerge w:val="restart"/>
            <w:shd w:val="clear" w:color="auto" w:fill="auto"/>
            <w:vAlign w:val="center"/>
          </w:tcPr>
          <w:p w:rsidR="00026149" w:rsidRPr="00026149" w:rsidRDefault="00026149" w:rsidP="00026149">
            <w:pPr>
              <w:spacing w:line="280" w:lineRule="exact"/>
              <w:ind w:leftChars="0" w:left="243" w:hangingChars="100" w:hanging="243"/>
              <w:rPr>
                <w:rFonts w:hAnsi="標楷體"/>
                <w:snapToGrid/>
                <w:kern w:val="0"/>
                <w:sz w:val="24"/>
                <w:szCs w:val="24"/>
              </w:rPr>
            </w:pPr>
            <w:r>
              <w:rPr>
                <w:rFonts w:hAnsi="標楷體" w:cs="Arial" w:hint="eastAsia"/>
                <w:bCs/>
                <w:sz w:val="24"/>
                <w:szCs w:val="24"/>
              </w:rPr>
              <w:t>1.</w:t>
            </w:r>
            <w:r w:rsidRPr="00C07C48">
              <w:rPr>
                <w:rFonts w:hAnsi="標楷體" w:cs="Arial" w:hint="eastAsia"/>
                <w:bCs/>
                <w:sz w:val="24"/>
                <w:szCs w:val="24"/>
              </w:rPr>
              <w:t>鼓</w:t>
            </w:r>
            <w:r w:rsidRPr="00026149">
              <w:rPr>
                <w:rFonts w:hAnsi="標楷體" w:hint="eastAsia"/>
                <w:snapToGrid/>
                <w:kern w:val="0"/>
                <w:sz w:val="24"/>
                <w:szCs w:val="24"/>
              </w:rPr>
              <w:t>勵稻田轉作種植具進口替代、外銷潛力性質或地方特色等具競爭力轉（契）作作物，並給付獎勵金。</w:t>
            </w:r>
          </w:p>
          <w:p w:rsidR="00026149" w:rsidRPr="00026149" w:rsidRDefault="00026149" w:rsidP="00026149">
            <w:pPr>
              <w:spacing w:line="280" w:lineRule="exact"/>
              <w:ind w:leftChars="0" w:left="243" w:hangingChars="100" w:hanging="243"/>
              <w:rPr>
                <w:rFonts w:hAnsi="標楷體"/>
                <w:snapToGrid/>
                <w:kern w:val="0"/>
                <w:sz w:val="24"/>
                <w:szCs w:val="24"/>
              </w:rPr>
            </w:pPr>
            <w:r w:rsidRPr="00026149">
              <w:rPr>
                <w:rFonts w:hAnsi="標楷體" w:hint="eastAsia"/>
                <w:snapToGrid/>
                <w:kern w:val="0"/>
                <w:sz w:val="24"/>
                <w:szCs w:val="24"/>
              </w:rPr>
              <w:t>2.同一田區每年限辦理</w:t>
            </w:r>
            <w:r w:rsidRPr="00026149">
              <w:rPr>
                <w:rFonts w:hAnsi="標楷體"/>
                <w:snapToGrid/>
                <w:kern w:val="0"/>
                <w:sz w:val="24"/>
                <w:szCs w:val="24"/>
              </w:rPr>
              <w:t>1</w:t>
            </w:r>
            <w:r w:rsidRPr="00026149">
              <w:rPr>
                <w:rFonts w:hAnsi="標楷體" w:hint="eastAsia"/>
                <w:snapToGrid/>
                <w:kern w:val="0"/>
                <w:sz w:val="24"/>
                <w:szCs w:val="24"/>
              </w:rPr>
              <w:t>次生產環境維護，建立一種一休之合理耕作模式。</w:t>
            </w:r>
          </w:p>
          <w:p w:rsidR="00026149" w:rsidRPr="00026149" w:rsidRDefault="00026149" w:rsidP="00026149">
            <w:pPr>
              <w:spacing w:line="280" w:lineRule="exact"/>
              <w:ind w:leftChars="0" w:left="243" w:hangingChars="100" w:hanging="243"/>
              <w:rPr>
                <w:rFonts w:hAnsi="標楷體"/>
                <w:snapToGrid/>
                <w:kern w:val="0"/>
                <w:sz w:val="24"/>
                <w:szCs w:val="24"/>
              </w:rPr>
            </w:pPr>
            <w:r w:rsidRPr="00026149">
              <w:rPr>
                <w:rFonts w:hAnsi="標楷體" w:hint="eastAsia"/>
                <w:snapToGrid/>
                <w:kern w:val="0"/>
                <w:sz w:val="24"/>
                <w:szCs w:val="24"/>
              </w:rPr>
              <w:t>3.實施農業環境基本給付，獎勵維持農地農業使用。</w:t>
            </w:r>
          </w:p>
          <w:p w:rsidR="00026149" w:rsidRDefault="00026149" w:rsidP="00026149">
            <w:pPr>
              <w:spacing w:line="280" w:lineRule="exact"/>
              <w:ind w:leftChars="0" w:left="243" w:hangingChars="100" w:hanging="243"/>
              <w:rPr>
                <w:rFonts w:hAnsi="標楷體"/>
                <w:snapToGrid/>
                <w:kern w:val="0"/>
                <w:sz w:val="24"/>
                <w:szCs w:val="24"/>
              </w:rPr>
            </w:pPr>
            <w:r w:rsidRPr="00026149">
              <w:rPr>
                <w:rFonts w:hAnsi="標楷體" w:hint="eastAsia"/>
                <w:snapToGrid/>
                <w:kern w:val="0"/>
                <w:sz w:val="24"/>
                <w:szCs w:val="24"/>
              </w:rPr>
              <w:t>4.推行雲林高鐵沿線特區推動農田轉旱作措施，協助減緩雲林縣高鐵沿線地層下陷程度。</w:t>
            </w:r>
          </w:p>
          <w:p w:rsidR="0051176B" w:rsidRDefault="00026149" w:rsidP="00026149">
            <w:pPr>
              <w:spacing w:line="280" w:lineRule="exact"/>
              <w:ind w:leftChars="0" w:left="243" w:hangingChars="100" w:hanging="243"/>
              <w:rPr>
                <w:rFonts w:hAnsi="標楷體"/>
                <w:snapToGrid/>
                <w:kern w:val="0"/>
                <w:sz w:val="24"/>
                <w:szCs w:val="24"/>
              </w:rPr>
            </w:pPr>
            <w:r>
              <w:rPr>
                <w:rFonts w:hAnsi="標楷體" w:hint="eastAsia"/>
                <w:snapToGrid/>
                <w:kern w:val="0"/>
                <w:sz w:val="24"/>
                <w:szCs w:val="24"/>
              </w:rPr>
              <w:t>5.</w:t>
            </w:r>
            <w:r w:rsidR="0051176B" w:rsidRPr="00646E8F">
              <w:rPr>
                <w:rFonts w:hAnsi="標楷體" w:hint="eastAsia"/>
                <w:snapToGrid/>
                <w:kern w:val="0"/>
                <w:sz w:val="24"/>
                <w:szCs w:val="24"/>
              </w:rPr>
              <w:t>針對石門水庫</w:t>
            </w:r>
            <w:r w:rsidR="0051176B">
              <w:rPr>
                <w:rFonts w:hAnsi="標楷體" w:hint="eastAsia"/>
                <w:snapToGrid/>
                <w:kern w:val="0"/>
                <w:sz w:val="24"/>
                <w:szCs w:val="24"/>
              </w:rPr>
              <w:t>等</w:t>
            </w:r>
            <w:r w:rsidR="0051176B" w:rsidRPr="00646E8F">
              <w:rPr>
                <w:rFonts w:hAnsi="標楷體" w:hint="eastAsia"/>
                <w:snapToGrid/>
                <w:kern w:val="0"/>
                <w:sz w:val="24"/>
                <w:szCs w:val="24"/>
              </w:rPr>
              <w:t>水資源競用區推動大區輪作措施</w:t>
            </w:r>
            <w:r w:rsidR="0051176B">
              <w:rPr>
                <w:rFonts w:hAnsi="標楷體" w:hint="eastAsia"/>
                <w:snapToGrid/>
                <w:kern w:val="0"/>
                <w:sz w:val="24"/>
                <w:szCs w:val="24"/>
              </w:rPr>
              <w:t>。</w:t>
            </w:r>
          </w:p>
          <w:p w:rsidR="0084334B" w:rsidRPr="009B536C" w:rsidRDefault="0051176B" w:rsidP="00026149">
            <w:pPr>
              <w:spacing w:line="280" w:lineRule="exact"/>
              <w:ind w:leftChars="0" w:left="243" w:hangingChars="100" w:hanging="243"/>
              <w:rPr>
                <w:rFonts w:hAnsi="標楷體" w:hint="eastAsia"/>
                <w:snapToGrid/>
                <w:kern w:val="0"/>
                <w:sz w:val="24"/>
                <w:szCs w:val="24"/>
              </w:rPr>
            </w:pPr>
            <w:r>
              <w:rPr>
                <w:rFonts w:hAnsi="標楷體" w:hint="eastAsia"/>
                <w:snapToGrid/>
                <w:kern w:val="0"/>
                <w:sz w:val="24"/>
                <w:szCs w:val="24"/>
              </w:rPr>
              <w:t>6.</w:t>
            </w:r>
            <w:r w:rsidR="00646E8F" w:rsidRPr="00646E8F">
              <w:rPr>
                <w:rFonts w:hAnsi="標楷體" w:hint="eastAsia"/>
                <w:snapToGrid/>
                <w:kern w:val="0"/>
                <w:sz w:val="24"/>
                <w:szCs w:val="24"/>
              </w:rPr>
              <w:t>稻作直接給付措施退場</w:t>
            </w:r>
            <w:r>
              <w:rPr>
                <w:rFonts w:hAnsi="標楷體" w:hint="eastAsia"/>
                <w:snapToGrid/>
                <w:kern w:val="0"/>
                <w:sz w:val="24"/>
                <w:szCs w:val="24"/>
              </w:rPr>
              <w:t>。</w:t>
            </w:r>
          </w:p>
        </w:tc>
        <w:tc>
          <w:tcPr>
            <w:tcW w:w="992" w:type="dxa"/>
            <w:vMerge w:val="restart"/>
            <w:shd w:val="clear" w:color="auto" w:fill="auto"/>
            <w:vAlign w:val="center"/>
          </w:tcPr>
          <w:p w:rsidR="0084334B" w:rsidRPr="00026149" w:rsidRDefault="0084334B" w:rsidP="00C9076F">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11-114</w:t>
            </w: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11</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05.7</w:t>
            </w:r>
            <w:r w:rsidR="00142C92">
              <w:rPr>
                <w:rFonts w:hAnsi="標楷體"/>
                <w:snapToGrid/>
                <w:spacing w:val="-20"/>
                <w:kern w:val="0"/>
                <w:sz w:val="24"/>
                <w:szCs w:val="24"/>
              </w:rPr>
              <w:t>3</w:t>
            </w:r>
          </w:p>
        </w:tc>
      </w:tr>
      <w:tr w:rsidR="0084334B" w:rsidRPr="00BA5B8E" w:rsidTr="0051176B">
        <w:trPr>
          <w:trHeight w:val="899"/>
        </w:trPr>
        <w:tc>
          <w:tcPr>
            <w:tcW w:w="1418" w:type="dxa"/>
            <w:vMerge/>
            <w:shd w:val="clear" w:color="auto" w:fill="auto"/>
            <w:vAlign w:val="center"/>
          </w:tcPr>
          <w:p w:rsidR="0084334B" w:rsidRPr="00E97C9B" w:rsidRDefault="0084334B" w:rsidP="00C9076F">
            <w:pPr>
              <w:spacing w:line="300" w:lineRule="exact"/>
              <w:ind w:leftChars="0" w:left="0" w:firstLineChars="0" w:firstLine="0"/>
              <w:jc w:val="left"/>
              <w:rPr>
                <w:rFonts w:hAnsi="標楷體"/>
                <w:snapToGrid/>
                <w:kern w:val="0"/>
                <w:sz w:val="24"/>
                <w:szCs w:val="24"/>
              </w:rPr>
            </w:pPr>
          </w:p>
        </w:tc>
        <w:tc>
          <w:tcPr>
            <w:tcW w:w="4394" w:type="dxa"/>
            <w:vMerge/>
            <w:shd w:val="clear" w:color="auto" w:fill="auto"/>
            <w:vAlign w:val="center"/>
          </w:tcPr>
          <w:p w:rsidR="0084334B" w:rsidRPr="00E97C9B" w:rsidRDefault="0084334B" w:rsidP="00C9076F">
            <w:pPr>
              <w:spacing w:line="300" w:lineRule="exact"/>
              <w:ind w:leftChars="0" w:left="0" w:firstLineChars="0" w:firstLine="0"/>
              <w:jc w:val="left"/>
              <w:rPr>
                <w:rFonts w:hAnsi="標楷體"/>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12</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12.5</w:t>
            </w:r>
            <w:r w:rsidR="00142C92">
              <w:rPr>
                <w:rFonts w:hAnsi="標楷體"/>
                <w:snapToGrid/>
                <w:spacing w:val="-20"/>
                <w:kern w:val="0"/>
                <w:sz w:val="24"/>
                <w:szCs w:val="24"/>
              </w:rPr>
              <w:t>8</w:t>
            </w:r>
          </w:p>
        </w:tc>
      </w:tr>
      <w:tr w:rsidR="0084334B" w:rsidRPr="00BA5B8E" w:rsidTr="0051176B">
        <w:trPr>
          <w:trHeight w:val="899"/>
        </w:trPr>
        <w:tc>
          <w:tcPr>
            <w:tcW w:w="1418" w:type="dxa"/>
            <w:vMerge/>
            <w:shd w:val="clear" w:color="auto" w:fill="auto"/>
            <w:vAlign w:val="center"/>
          </w:tcPr>
          <w:p w:rsidR="0084334B" w:rsidRPr="00E97C9B" w:rsidRDefault="0084334B" w:rsidP="00C9076F">
            <w:pPr>
              <w:spacing w:line="300" w:lineRule="exact"/>
              <w:ind w:leftChars="0" w:left="0" w:firstLineChars="0" w:firstLine="0"/>
              <w:jc w:val="left"/>
              <w:rPr>
                <w:rFonts w:hAnsi="標楷體"/>
                <w:snapToGrid/>
                <w:kern w:val="0"/>
                <w:sz w:val="24"/>
                <w:szCs w:val="24"/>
              </w:rPr>
            </w:pPr>
          </w:p>
        </w:tc>
        <w:tc>
          <w:tcPr>
            <w:tcW w:w="4394" w:type="dxa"/>
            <w:vMerge/>
            <w:shd w:val="clear" w:color="auto" w:fill="auto"/>
            <w:vAlign w:val="center"/>
          </w:tcPr>
          <w:p w:rsidR="0084334B" w:rsidRPr="00E97C9B" w:rsidRDefault="0084334B" w:rsidP="00C9076F">
            <w:pPr>
              <w:spacing w:line="300" w:lineRule="exact"/>
              <w:ind w:leftChars="0" w:left="0" w:firstLineChars="0" w:firstLine="0"/>
              <w:jc w:val="left"/>
              <w:rPr>
                <w:rFonts w:hAnsi="標楷體"/>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13</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38.24</w:t>
            </w:r>
          </w:p>
        </w:tc>
      </w:tr>
      <w:tr w:rsidR="0084334B" w:rsidRPr="00BA5B8E" w:rsidTr="0051176B">
        <w:trPr>
          <w:trHeight w:val="899"/>
        </w:trPr>
        <w:tc>
          <w:tcPr>
            <w:tcW w:w="1418" w:type="dxa"/>
            <w:vMerge/>
            <w:shd w:val="clear" w:color="auto" w:fill="auto"/>
            <w:vAlign w:val="center"/>
          </w:tcPr>
          <w:p w:rsidR="0084334B" w:rsidRPr="00E97C9B" w:rsidRDefault="0084334B" w:rsidP="00C9076F">
            <w:pPr>
              <w:spacing w:line="300" w:lineRule="exact"/>
              <w:ind w:leftChars="0" w:left="0" w:firstLineChars="0" w:firstLine="0"/>
              <w:jc w:val="left"/>
              <w:rPr>
                <w:rFonts w:hAnsi="標楷體"/>
                <w:snapToGrid/>
                <w:kern w:val="0"/>
                <w:sz w:val="24"/>
                <w:szCs w:val="24"/>
              </w:rPr>
            </w:pPr>
          </w:p>
        </w:tc>
        <w:tc>
          <w:tcPr>
            <w:tcW w:w="4394" w:type="dxa"/>
            <w:vMerge/>
            <w:shd w:val="clear" w:color="auto" w:fill="auto"/>
            <w:vAlign w:val="center"/>
          </w:tcPr>
          <w:p w:rsidR="0084334B" w:rsidRPr="00E97C9B" w:rsidRDefault="0084334B" w:rsidP="00C9076F">
            <w:pPr>
              <w:spacing w:line="300" w:lineRule="exact"/>
              <w:ind w:leftChars="0" w:left="0" w:firstLineChars="0" w:firstLine="0"/>
              <w:jc w:val="left"/>
              <w:rPr>
                <w:rFonts w:hAnsi="標楷體"/>
                <w:snapToGrid/>
                <w:kern w:val="0"/>
                <w:sz w:val="24"/>
                <w:szCs w:val="24"/>
              </w:rPr>
            </w:pPr>
          </w:p>
        </w:tc>
        <w:tc>
          <w:tcPr>
            <w:tcW w:w="992" w:type="dxa"/>
            <w:vMerge/>
            <w:shd w:val="clear" w:color="auto" w:fill="auto"/>
            <w:vAlign w:val="center"/>
          </w:tcPr>
          <w:p w:rsidR="0084334B" w:rsidRPr="00026149" w:rsidRDefault="0084334B" w:rsidP="00C9076F">
            <w:pPr>
              <w:spacing w:line="300" w:lineRule="exact"/>
              <w:ind w:leftChars="0" w:left="0" w:firstLineChars="0" w:firstLine="0"/>
              <w:jc w:val="center"/>
              <w:rPr>
                <w:rFonts w:hAnsi="標楷體"/>
                <w:snapToGrid/>
                <w:spacing w:val="-20"/>
                <w:kern w:val="0"/>
                <w:sz w:val="24"/>
                <w:szCs w:val="24"/>
              </w:rPr>
            </w:pPr>
          </w:p>
        </w:tc>
        <w:tc>
          <w:tcPr>
            <w:tcW w:w="567" w:type="dxa"/>
            <w:shd w:val="clear" w:color="auto" w:fill="auto"/>
            <w:vAlign w:val="center"/>
          </w:tcPr>
          <w:p w:rsidR="0084334B" w:rsidRPr="00026149" w:rsidRDefault="0084334B" w:rsidP="004A08D6">
            <w:pPr>
              <w:spacing w:line="300" w:lineRule="exact"/>
              <w:ind w:leftChars="0" w:left="0" w:firstLineChars="0" w:firstLine="0"/>
              <w:jc w:val="center"/>
              <w:rPr>
                <w:rFonts w:hAnsi="標楷體" w:hint="eastAsia"/>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14</w:t>
            </w:r>
          </w:p>
        </w:tc>
        <w:tc>
          <w:tcPr>
            <w:tcW w:w="1134" w:type="dxa"/>
            <w:shd w:val="clear" w:color="auto" w:fill="auto"/>
            <w:vAlign w:val="center"/>
          </w:tcPr>
          <w:p w:rsidR="0084334B" w:rsidRPr="00026149" w:rsidRDefault="0084334B" w:rsidP="00C9076F">
            <w:pPr>
              <w:spacing w:line="300" w:lineRule="exact"/>
              <w:ind w:leftChars="0" w:left="0" w:firstLineChars="0" w:firstLine="0"/>
              <w:jc w:val="right"/>
              <w:rPr>
                <w:rFonts w:hAnsi="標楷體"/>
                <w:snapToGrid/>
                <w:spacing w:val="-20"/>
                <w:kern w:val="0"/>
                <w:sz w:val="24"/>
                <w:szCs w:val="24"/>
              </w:rPr>
            </w:pPr>
            <w:r w:rsidRPr="00026149">
              <w:rPr>
                <w:rFonts w:hAnsi="標楷體" w:hint="eastAsia"/>
                <w:snapToGrid/>
                <w:spacing w:val="-20"/>
                <w:kern w:val="0"/>
                <w:sz w:val="24"/>
                <w:szCs w:val="24"/>
              </w:rPr>
              <w:t>1</w:t>
            </w:r>
            <w:r w:rsidRPr="00026149">
              <w:rPr>
                <w:rFonts w:hAnsi="標楷體"/>
                <w:snapToGrid/>
                <w:spacing w:val="-20"/>
                <w:kern w:val="0"/>
                <w:sz w:val="24"/>
                <w:szCs w:val="24"/>
              </w:rPr>
              <w:t>29.02</w:t>
            </w:r>
          </w:p>
        </w:tc>
      </w:tr>
    </w:tbl>
    <w:p w:rsidR="00337B47" w:rsidRDefault="004A08D6" w:rsidP="0013359E">
      <w:pPr>
        <w:pStyle w:val="142"/>
        <w:ind w:left="1459" w:hangingChars="600" w:hanging="1459"/>
        <w:jc w:val="both"/>
        <w:rPr>
          <w:snapToGrid/>
        </w:rPr>
      </w:pPr>
      <w:r>
        <w:rPr>
          <w:rFonts w:hint="eastAsia"/>
          <w:snapToGrid/>
        </w:rPr>
        <w:t>說    明：</w:t>
      </w:r>
      <w:r w:rsidR="0013359E">
        <w:rPr>
          <w:rFonts w:hint="eastAsia"/>
          <w:snapToGrid/>
        </w:rPr>
        <w:t>1</w:t>
      </w:r>
      <w:r w:rsidR="0013359E">
        <w:rPr>
          <w:snapToGrid/>
        </w:rPr>
        <w:t>.</w:t>
      </w:r>
      <w:r w:rsidR="002B3689">
        <w:rPr>
          <w:rFonts w:hint="eastAsia"/>
          <w:snapToGrid/>
        </w:rPr>
        <w:t>農業部</w:t>
      </w:r>
      <w:r w:rsidR="00337B47">
        <w:rPr>
          <w:rFonts w:hint="eastAsia"/>
          <w:snapToGrid/>
        </w:rPr>
        <w:t>原</w:t>
      </w:r>
      <w:r w:rsidR="002B3689">
        <w:rPr>
          <w:rFonts w:hint="eastAsia"/>
          <w:snapToGrid/>
        </w:rPr>
        <w:t>提</w:t>
      </w:r>
      <w:r w:rsidR="00337B47">
        <w:rPr>
          <w:rFonts w:hint="eastAsia"/>
          <w:snapToGrid/>
        </w:rPr>
        <w:t>報</w:t>
      </w:r>
      <w:r w:rsidR="002B3689">
        <w:rPr>
          <w:rFonts w:hint="eastAsia"/>
          <w:snapToGrid/>
        </w:rPr>
        <w:t>之</w:t>
      </w:r>
      <w:r w:rsidR="00337B47">
        <w:rPr>
          <w:rFonts w:hint="eastAsia"/>
          <w:snapToGrid/>
        </w:rPr>
        <w:t>1</w:t>
      </w:r>
      <w:r w:rsidR="00337B47">
        <w:rPr>
          <w:snapToGrid/>
        </w:rPr>
        <w:t>00</w:t>
      </w:r>
      <w:r w:rsidR="009F61D7">
        <w:rPr>
          <w:rFonts w:hint="eastAsia"/>
          <w:snapToGrid/>
        </w:rPr>
        <w:t>至</w:t>
      </w:r>
      <w:r w:rsidR="0013359E">
        <w:rPr>
          <w:rFonts w:hint="eastAsia"/>
          <w:snapToGrid/>
        </w:rPr>
        <w:t>1</w:t>
      </w:r>
      <w:r w:rsidR="00337B47">
        <w:rPr>
          <w:snapToGrid/>
        </w:rPr>
        <w:t>02</w:t>
      </w:r>
      <w:r w:rsidR="00337B47">
        <w:rPr>
          <w:rFonts w:hint="eastAsia"/>
          <w:snapToGrid/>
        </w:rPr>
        <w:t>年</w:t>
      </w:r>
      <w:r w:rsidR="002B3689">
        <w:rPr>
          <w:rFonts w:hint="eastAsia"/>
          <w:snapToGrid/>
        </w:rPr>
        <w:t>「</w:t>
      </w:r>
      <w:r w:rsidR="00337B47">
        <w:rPr>
          <w:rFonts w:hint="eastAsia"/>
          <w:snapToGrid/>
        </w:rPr>
        <w:t>稻田多元化利用計畫</w:t>
      </w:r>
      <w:r w:rsidR="002B3689">
        <w:rPr>
          <w:rFonts w:hint="eastAsia"/>
          <w:snapToGrid/>
        </w:rPr>
        <w:t>(草案)」，</w:t>
      </w:r>
      <w:r w:rsidR="00337B47">
        <w:rPr>
          <w:rFonts w:hint="eastAsia"/>
          <w:snapToGrid/>
        </w:rPr>
        <w:t>行政院僅核定1</w:t>
      </w:r>
      <w:r w:rsidR="00337B47">
        <w:rPr>
          <w:snapToGrid/>
        </w:rPr>
        <w:t>00</w:t>
      </w:r>
      <w:r w:rsidR="00337B47">
        <w:rPr>
          <w:rFonts w:hint="eastAsia"/>
          <w:snapToGrid/>
        </w:rPr>
        <w:t>年度</w:t>
      </w:r>
      <w:r w:rsidR="002B3689">
        <w:rPr>
          <w:rFonts w:hint="eastAsia"/>
          <w:snapToGrid/>
        </w:rPr>
        <w:t>部分</w:t>
      </w:r>
      <w:r w:rsidR="00337B47">
        <w:rPr>
          <w:rFonts w:hint="eastAsia"/>
          <w:snapToGrid/>
        </w:rPr>
        <w:t>，</w:t>
      </w:r>
      <w:r w:rsidR="002B3689">
        <w:rPr>
          <w:rFonts w:hint="eastAsia"/>
          <w:snapToGrid/>
        </w:rPr>
        <w:t>其後</w:t>
      </w:r>
      <w:r w:rsidR="0013359E">
        <w:rPr>
          <w:rFonts w:hint="eastAsia"/>
          <w:snapToGrid/>
        </w:rPr>
        <w:t>該</w:t>
      </w:r>
      <w:r w:rsidR="002B3689">
        <w:rPr>
          <w:rFonts w:hint="eastAsia"/>
          <w:snapToGrid/>
        </w:rPr>
        <w:t>部再</w:t>
      </w:r>
      <w:r w:rsidR="0013359E">
        <w:rPr>
          <w:rFonts w:hint="eastAsia"/>
          <w:snapToGrid/>
        </w:rPr>
        <w:t>次提</w:t>
      </w:r>
      <w:r w:rsidR="002B3689">
        <w:rPr>
          <w:rFonts w:hint="eastAsia"/>
          <w:snapToGrid/>
        </w:rPr>
        <w:t>報</w:t>
      </w:r>
      <w:r w:rsidR="00C152D2">
        <w:rPr>
          <w:rFonts w:hint="eastAsia"/>
          <w:snapToGrid/>
        </w:rPr>
        <w:t>「</w:t>
      </w:r>
      <w:r w:rsidR="002B3689" w:rsidRPr="002B3689">
        <w:rPr>
          <w:rFonts w:hint="eastAsia"/>
          <w:snapToGrid/>
        </w:rPr>
        <w:t>101年稻田多元化利用計畫</w:t>
      </w:r>
      <w:r w:rsidR="0013359E">
        <w:rPr>
          <w:rFonts w:hint="eastAsia"/>
          <w:snapToGrid/>
        </w:rPr>
        <w:t>」</w:t>
      </w:r>
      <w:r w:rsidR="00C152D2">
        <w:rPr>
          <w:rFonts w:hint="eastAsia"/>
          <w:snapToGrid/>
        </w:rPr>
        <w:t>，</w:t>
      </w:r>
      <w:r w:rsidR="002B3689">
        <w:rPr>
          <w:rFonts w:hint="eastAsia"/>
          <w:snapToGrid/>
        </w:rPr>
        <w:t>本表將</w:t>
      </w:r>
      <w:r w:rsidR="0013359E">
        <w:rPr>
          <w:rFonts w:hint="eastAsia"/>
          <w:snapToGrid/>
        </w:rPr>
        <w:t>計畫</w:t>
      </w:r>
      <w:r w:rsidR="002B3689">
        <w:rPr>
          <w:rFonts w:hint="eastAsia"/>
          <w:snapToGrid/>
        </w:rPr>
        <w:t>資料合併為「稻田多元化利用計畫」，並僅列經核定之計畫經費。</w:t>
      </w:r>
    </w:p>
    <w:p w:rsidR="0013359E" w:rsidRDefault="0013359E" w:rsidP="0013359E">
      <w:pPr>
        <w:pStyle w:val="142"/>
        <w:ind w:left="1459" w:hangingChars="600" w:hanging="1459"/>
        <w:jc w:val="both"/>
        <w:rPr>
          <w:rFonts w:hint="eastAsia"/>
          <w:snapToGrid/>
        </w:rPr>
      </w:pPr>
      <w:r>
        <w:rPr>
          <w:rFonts w:hint="eastAsia"/>
          <w:snapToGrid/>
        </w:rPr>
        <w:t xml:space="preserve">           </w:t>
      </w:r>
      <w:r>
        <w:rPr>
          <w:snapToGrid/>
        </w:rPr>
        <w:t>2.</w:t>
      </w:r>
      <w:r>
        <w:rPr>
          <w:rFonts w:hint="eastAsia"/>
          <w:snapToGrid/>
        </w:rPr>
        <w:t>計畫經費包含</w:t>
      </w:r>
      <w:r w:rsidR="00C152D2">
        <w:rPr>
          <w:rFonts w:hint="eastAsia"/>
          <w:snapToGrid/>
        </w:rPr>
        <w:t>以</w:t>
      </w:r>
      <w:r>
        <w:rPr>
          <w:rFonts w:hint="eastAsia"/>
          <w:snapToGrid/>
        </w:rPr>
        <w:t>其他基金或</w:t>
      </w:r>
      <w:r w:rsidR="00C152D2">
        <w:rPr>
          <w:rFonts w:hint="eastAsia"/>
          <w:snapToGrid/>
        </w:rPr>
        <w:t>機關單位預算</w:t>
      </w:r>
      <w:r>
        <w:rPr>
          <w:rFonts w:hint="eastAsia"/>
          <w:snapToGrid/>
        </w:rPr>
        <w:t>支應</w:t>
      </w:r>
      <w:r w:rsidR="00C152D2">
        <w:rPr>
          <w:rFonts w:hint="eastAsia"/>
          <w:snapToGrid/>
        </w:rPr>
        <w:t>之</w:t>
      </w:r>
      <w:r>
        <w:rPr>
          <w:rFonts w:hint="eastAsia"/>
          <w:snapToGrid/>
        </w:rPr>
        <w:t>經費。</w:t>
      </w:r>
    </w:p>
    <w:p w:rsidR="00C9076F" w:rsidRPr="003D6543" w:rsidRDefault="00C9076F" w:rsidP="006E596D">
      <w:pPr>
        <w:pStyle w:val="142"/>
        <w:ind w:left="973" w:hangingChars="400" w:hanging="973"/>
        <w:jc w:val="both"/>
        <w:rPr>
          <w:rFonts w:hint="eastAsia"/>
        </w:rPr>
      </w:pPr>
      <w:r w:rsidRPr="00FD7039">
        <w:rPr>
          <w:rFonts w:hint="eastAsia"/>
          <w:snapToGrid/>
        </w:rPr>
        <w:t>資料來源：</w:t>
      </w:r>
      <w:r>
        <w:rPr>
          <w:rFonts w:hint="eastAsia"/>
          <w:snapToGrid/>
        </w:rPr>
        <w:t>農業部提供資料</w:t>
      </w:r>
      <w:r w:rsidR="00755B85">
        <w:rPr>
          <w:rFonts w:hint="eastAsia"/>
          <w:snapToGrid/>
        </w:rPr>
        <w:t>及計畫書</w:t>
      </w:r>
      <w:r w:rsidRPr="00FD7039">
        <w:rPr>
          <w:rFonts w:hint="eastAsia"/>
          <w:snapToGrid/>
        </w:rPr>
        <w:t>。</w:t>
      </w:r>
    </w:p>
    <w:p w:rsidR="00047CAE" w:rsidRPr="00047CAE" w:rsidRDefault="00944909" w:rsidP="00951105">
      <w:pPr>
        <w:pStyle w:val="21"/>
        <w:ind w:left="850" w:firstLine="566"/>
      </w:pPr>
      <w:r>
        <w:rPr>
          <w:rFonts w:hint="eastAsia"/>
        </w:rPr>
        <w:t>1</w:t>
      </w:r>
      <w:r>
        <w:t>00</w:t>
      </w:r>
      <w:r>
        <w:rPr>
          <w:rFonts w:hint="eastAsia"/>
        </w:rPr>
        <w:t>至1</w:t>
      </w:r>
      <w:r>
        <w:t>01</w:t>
      </w:r>
      <w:r>
        <w:rPr>
          <w:rFonts w:hint="eastAsia"/>
        </w:rPr>
        <w:t>年度</w:t>
      </w:r>
      <w:r w:rsidR="00437093">
        <w:rPr>
          <w:rFonts w:hint="eastAsia"/>
        </w:rPr>
        <w:t>推動</w:t>
      </w:r>
      <w:r w:rsidRPr="00944909">
        <w:rPr>
          <w:rFonts w:hint="eastAsia"/>
        </w:rPr>
        <w:t>「稻田多元利用計畫」</w:t>
      </w:r>
      <w:r w:rsidR="00437093">
        <w:rPr>
          <w:rFonts w:hint="eastAsia"/>
        </w:rPr>
        <w:t>，惟</w:t>
      </w:r>
      <w:r w:rsidRPr="00944909">
        <w:rPr>
          <w:rFonts w:hint="eastAsia"/>
        </w:rPr>
        <w:t>農地閒置情形未獲明顯改善</w:t>
      </w:r>
      <w:r>
        <w:rPr>
          <w:rFonts w:hint="eastAsia"/>
        </w:rPr>
        <w:t>，故</w:t>
      </w:r>
      <w:r w:rsidR="000B2205">
        <w:rPr>
          <w:rFonts w:hint="eastAsia"/>
        </w:rPr>
        <w:t>農業部</w:t>
      </w:r>
      <w:r w:rsidR="00047CAE" w:rsidRPr="00047CAE">
        <w:rPr>
          <w:rFonts w:hint="eastAsia"/>
        </w:rPr>
        <w:t>102至106年度推動「調整耕作制度活化農地計畫」</w:t>
      </w:r>
      <w:r w:rsidR="00FC2737">
        <w:rPr>
          <w:rFonts w:hint="eastAsia"/>
        </w:rPr>
        <w:t>，</w:t>
      </w:r>
      <w:r w:rsidR="00047CAE" w:rsidRPr="00047CAE">
        <w:rPr>
          <w:rFonts w:hint="eastAsia"/>
        </w:rPr>
        <w:t>針對過去導致大量土地連續休耕之補助制度進行調整，限縮農地僅可一期作種植綠肥休耕，促使休耕地恢復至少一期作從事生產</w:t>
      </w:r>
      <w:r>
        <w:rPr>
          <w:rFonts w:hint="eastAsia"/>
        </w:rPr>
        <w:t>，</w:t>
      </w:r>
      <w:r w:rsidR="006F56CD">
        <w:rPr>
          <w:rFonts w:hint="eastAsia"/>
        </w:rPr>
        <w:t>使</w:t>
      </w:r>
      <w:r w:rsidR="002B5808">
        <w:rPr>
          <w:rFonts w:hint="eastAsia"/>
        </w:rPr>
        <w:t>農田休耕期作面積</w:t>
      </w:r>
      <w:r w:rsidR="00A52B76">
        <w:rPr>
          <w:rFonts w:hint="eastAsia"/>
        </w:rPr>
        <w:t>由1</w:t>
      </w:r>
      <w:r w:rsidR="00A52B76">
        <w:t>00</w:t>
      </w:r>
      <w:r w:rsidR="00A52B76">
        <w:rPr>
          <w:rFonts w:hint="eastAsia"/>
        </w:rPr>
        <w:t>年度2</w:t>
      </w:r>
      <w:r w:rsidR="00A52B76">
        <w:t>0.0</w:t>
      </w:r>
      <w:r w:rsidR="002B5808">
        <w:t>3</w:t>
      </w:r>
      <w:r w:rsidR="00A52B76">
        <w:rPr>
          <w:rFonts w:hint="eastAsia"/>
        </w:rPr>
        <w:t>萬公頃降至</w:t>
      </w:r>
      <w:r w:rsidR="002B5808">
        <w:rPr>
          <w:rFonts w:hint="eastAsia"/>
        </w:rPr>
        <w:t>1</w:t>
      </w:r>
      <w:r w:rsidR="002B5808">
        <w:t>06</w:t>
      </w:r>
      <w:r w:rsidR="002B5808">
        <w:rPr>
          <w:rFonts w:hint="eastAsia"/>
        </w:rPr>
        <w:t>年度1</w:t>
      </w:r>
      <w:r w:rsidR="002B5808">
        <w:t>3.40</w:t>
      </w:r>
      <w:r w:rsidR="002B5808">
        <w:rPr>
          <w:rFonts w:hint="eastAsia"/>
        </w:rPr>
        <w:t>萬公頃</w:t>
      </w:r>
      <w:r w:rsidR="00FF4E4D" w:rsidRPr="008837D4">
        <w:rPr>
          <w:rStyle w:val="afc"/>
        </w:rPr>
        <w:footnoteReference w:id="8"/>
      </w:r>
      <w:r w:rsidR="00FC2737">
        <w:rPr>
          <w:rFonts w:hint="eastAsia"/>
        </w:rPr>
        <w:t>；然自</w:t>
      </w:r>
      <w:r w:rsidR="00951105" w:rsidRPr="00951105">
        <w:rPr>
          <w:rFonts w:hint="eastAsia"/>
        </w:rPr>
        <w:t>100年</w:t>
      </w:r>
      <w:r w:rsidR="00FC2737">
        <w:rPr>
          <w:rFonts w:hint="eastAsia"/>
        </w:rPr>
        <w:t>起</w:t>
      </w:r>
      <w:r w:rsidR="002B5808">
        <w:rPr>
          <w:rFonts w:hint="eastAsia"/>
        </w:rPr>
        <w:t>政府</w:t>
      </w:r>
      <w:r w:rsidR="00951105" w:rsidRPr="00951105">
        <w:rPr>
          <w:rFonts w:hint="eastAsia"/>
        </w:rPr>
        <w:t>提高公糧收購價格每公斤3元至每公斤26元，並於第2期作起補助烘乾、包裝及堆疊費用每公斤乾榖 2 元</w:t>
      </w:r>
      <w:r w:rsidR="00883ADB">
        <w:rPr>
          <w:rFonts w:hint="eastAsia"/>
        </w:rPr>
        <w:t>後</w:t>
      </w:r>
      <w:r w:rsidR="00951105" w:rsidRPr="00951105">
        <w:rPr>
          <w:rFonts w:hint="eastAsia"/>
        </w:rPr>
        <w:t>，稻作面積</w:t>
      </w:r>
      <w:r w:rsidR="002B5808">
        <w:rPr>
          <w:rFonts w:hint="eastAsia"/>
        </w:rPr>
        <w:t>由1</w:t>
      </w:r>
      <w:r w:rsidR="002B5808">
        <w:t>00</w:t>
      </w:r>
      <w:r w:rsidR="002B5808">
        <w:rPr>
          <w:rFonts w:hint="eastAsia"/>
        </w:rPr>
        <w:t>年</w:t>
      </w:r>
      <w:r w:rsidR="00585F7D">
        <w:rPr>
          <w:rFonts w:hint="eastAsia"/>
        </w:rPr>
        <w:t>2</w:t>
      </w:r>
      <w:r w:rsidR="00585F7D">
        <w:t>5.4</w:t>
      </w:r>
      <w:r w:rsidR="00585F7D">
        <w:rPr>
          <w:rFonts w:hint="eastAsia"/>
        </w:rPr>
        <w:t>萬公頃</w:t>
      </w:r>
      <w:r w:rsidR="00951105" w:rsidRPr="00951105">
        <w:rPr>
          <w:rFonts w:hint="eastAsia"/>
        </w:rPr>
        <w:t>逐漸增加</w:t>
      </w:r>
      <w:r w:rsidR="00585F7D">
        <w:rPr>
          <w:rFonts w:hint="eastAsia"/>
        </w:rPr>
        <w:t>1</w:t>
      </w:r>
      <w:r w:rsidR="00585F7D">
        <w:t>06</w:t>
      </w:r>
      <w:r w:rsidR="00585F7D">
        <w:rPr>
          <w:rFonts w:hint="eastAsia"/>
        </w:rPr>
        <w:t>年2</w:t>
      </w:r>
      <w:r w:rsidR="00585F7D">
        <w:t>7.5</w:t>
      </w:r>
      <w:r w:rsidR="00585F7D">
        <w:rPr>
          <w:rFonts w:hint="eastAsia"/>
        </w:rPr>
        <w:t>萬公頃</w:t>
      </w:r>
      <w:r w:rsidR="00951105" w:rsidRPr="00951105">
        <w:rPr>
          <w:rFonts w:hint="eastAsia"/>
        </w:rPr>
        <w:t>，加上稻作豐產，稻米產量提高，惟食米消費需求</w:t>
      </w:r>
      <w:r w:rsidR="003F2E59">
        <w:rPr>
          <w:rFonts w:hint="eastAsia"/>
        </w:rPr>
        <w:t>卻逐漸</w:t>
      </w:r>
      <w:r w:rsidR="00951105" w:rsidRPr="00951105">
        <w:rPr>
          <w:rFonts w:hint="eastAsia"/>
        </w:rPr>
        <w:t>衰退，致稻作超產情形嚴重</w:t>
      </w:r>
      <w:r w:rsidR="00FC2737">
        <w:rPr>
          <w:rFonts w:hint="eastAsia"/>
        </w:rPr>
        <w:t>。</w:t>
      </w:r>
    </w:p>
    <w:p w:rsidR="005B62C5" w:rsidRDefault="006F56CD" w:rsidP="008B7E17">
      <w:pPr>
        <w:pStyle w:val="21"/>
        <w:ind w:left="850" w:firstLine="566"/>
      </w:pPr>
      <w:r>
        <w:rPr>
          <w:rFonts w:hint="eastAsia"/>
        </w:rPr>
        <w:t>農業部</w:t>
      </w:r>
      <w:r w:rsidR="003E33BB">
        <w:rPr>
          <w:rFonts w:hint="eastAsia"/>
        </w:rPr>
        <w:t>又</w:t>
      </w:r>
      <w:r>
        <w:rPr>
          <w:rFonts w:hint="eastAsia"/>
        </w:rPr>
        <w:t>自1</w:t>
      </w:r>
      <w:r>
        <w:t>07</w:t>
      </w:r>
      <w:r>
        <w:rPr>
          <w:rFonts w:hint="eastAsia"/>
        </w:rPr>
        <w:t>年起推動「</w:t>
      </w:r>
      <w:r w:rsidRPr="006F56CD">
        <w:rPr>
          <w:rFonts w:hint="eastAsia"/>
        </w:rPr>
        <w:t>對地綠色環境給付計畫</w:t>
      </w:r>
      <w:r>
        <w:rPr>
          <w:rFonts w:hint="eastAsia"/>
        </w:rPr>
        <w:t>」，實施「稻作直接給付</w:t>
      </w:r>
      <w:r w:rsidR="00DD6CF7">
        <w:rPr>
          <w:rFonts w:hint="eastAsia"/>
        </w:rPr>
        <w:t>與公糧保價收購</w:t>
      </w:r>
      <w:r>
        <w:rPr>
          <w:rFonts w:hint="eastAsia"/>
        </w:rPr>
        <w:t>」</w:t>
      </w:r>
      <w:r w:rsidR="00DD6CF7" w:rsidRPr="00DD6CF7">
        <w:rPr>
          <w:rFonts w:hint="eastAsia"/>
        </w:rPr>
        <w:t>雙軌並行制</w:t>
      </w:r>
      <w:r w:rsidR="001201D7">
        <w:rPr>
          <w:rFonts w:hint="eastAsia"/>
        </w:rPr>
        <w:t>，</w:t>
      </w:r>
      <w:r w:rsidR="001201D7" w:rsidRPr="001201D7">
        <w:rPr>
          <w:rFonts w:hint="eastAsia"/>
        </w:rPr>
        <w:t>引導農民種植高品質稻作自行銷售市場</w:t>
      </w:r>
      <w:r w:rsidR="001201D7">
        <w:rPr>
          <w:rFonts w:hint="eastAsia"/>
        </w:rPr>
        <w:t>以</w:t>
      </w:r>
      <w:r w:rsidR="001201D7" w:rsidRPr="001201D7">
        <w:rPr>
          <w:rFonts w:hint="eastAsia"/>
        </w:rPr>
        <w:t>降低農民對稻穀保價收購制度之依賴</w:t>
      </w:r>
      <w:r w:rsidR="001201D7">
        <w:rPr>
          <w:rFonts w:hint="eastAsia"/>
        </w:rPr>
        <w:t>，</w:t>
      </w:r>
      <w:r w:rsidR="001201D7" w:rsidRPr="001201D7">
        <w:rPr>
          <w:rFonts w:hint="eastAsia"/>
        </w:rPr>
        <w:t>並獎勵農民契作種植進口替代作物或轉作地區性作物</w:t>
      </w:r>
      <w:r w:rsidR="005371E8">
        <w:rPr>
          <w:rFonts w:hint="eastAsia"/>
        </w:rPr>
        <w:t>，</w:t>
      </w:r>
      <w:r w:rsidR="008B7E17">
        <w:rPr>
          <w:rFonts w:hint="eastAsia"/>
        </w:rPr>
        <w:t>惟1</w:t>
      </w:r>
      <w:r w:rsidR="008B7E17">
        <w:t>07</w:t>
      </w:r>
      <w:r w:rsidR="008B7E17">
        <w:rPr>
          <w:rFonts w:hint="eastAsia"/>
        </w:rPr>
        <w:t>至1</w:t>
      </w:r>
      <w:r w:rsidR="008B7E17">
        <w:t>09</w:t>
      </w:r>
      <w:r w:rsidR="008B7E17">
        <w:rPr>
          <w:rFonts w:hint="eastAsia"/>
        </w:rPr>
        <w:t>年度稻米超產，</w:t>
      </w:r>
      <w:r w:rsidR="00975215" w:rsidRPr="00975215">
        <w:rPr>
          <w:rFonts w:hint="eastAsia"/>
        </w:rPr>
        <w:t>市場價格低迷，公糧收購數量</w:t>
      </w:r>
      <w:r w:rsidR="00735EF3">
        <w:rPr>
          <w:rFonts w:hint="eastAsia"/>
        </w:rPr>
        <w:t>及金額</w:t>
      </w:r>
      <w:r w:rsidR="00975215" w:rsidRPr="00975215">
        <w:rPr>
          <w:rFonts w:hint="eastAsia"/>
        </w:rPr>
        <w:t>攀升，國內公糧倉庫爆滿</w:t>
      </w:r>
      <w:r w:rsidR="008F204D">
        <w:rPr>
          <w:rFonts w:hint="eastAsia"/>
        </w:rPr>
        <w:t>；</w:t>
      </w:r>
      <w:r w:rsidR="008B7E17">
        <w:rPr>
          <w:rFonts w:hint="eastAsia"/>
        </w:rPr>
        <w:t>1</w:t>
      </w:r>
      <w:r w:rsidR="008B7E17">
        <w:t>10</w:t>
      </w:r>
      <w:r w:rsidR="008B7E17">
        <w:rPr>
          <w:rFonts w:hint="eastAsia"/>
        </w:rPr>
        <w:t>年度</w:t>
      </w:r>
      <w:r w:rsidR="002808CF">
        <w:rPr>
          <w:rFonts w:hint="eastAsia"/>
        </w:rPr>
        <w:t>稻作面積</w:t>
      </w:r>
      <w:r w:rsidR="005371E8">
        <w:rPr>
          <w:rFonts w:hint="eastAsia"/>
        </w:rPr>
        <w:t>降</w:t>
      </w:r>
      <w:r w:rsidR="00437093">
        <w:rPr>
          <w:rFonts w:hint="eastAsia"/>
        </w:rPr>
        <w:t>至</w:t>
      </w:r>
      <w:r w:rsidR="00635F18">
        <w:rPr>
          <w:rFonts w:hint="eastAsia"/>
        </w:rPr>
        <w:t>22.4萬公頃</w:t>
      </w:r>
      <w:r w:rsidR="002808CF">
        <w:rPr>
          <w:rFonts w:hint="eastAsia"/>
        </w:rPr>
        <w:t>，惟若</w:t>
      </w:r>
      <w:r w:rsidR="00635F18">
        <w:rPr>
          <w:rFonts w:hint="eastAsia"/>
        </w:rPr>
        <w:t>考量</w:t>
      </w:r>
      <w:r w:rsidR="005371E8">
        <w:rPr>
          <w:rFonts w:hint="eastAsia"/>
        </w:rPr>
        <w:t>因嚴重乾旱致</w:t>
      </w:r>
      <w:r w:rsidR="009A5BE1">
        <w:rPr>
          <w:rFonts w:hint="eastAsia"/>
        </w:rPr>
        <w:t>節水</w:t>
      </w:r>
      <w:r w:rsidR="002808CF">
        <w:rPr>
          <w:rFonts w:hint="eastAsia"/>
        </w:rPr>
        <w:t>停灌面積</w:t>
      </w:r>
      <w:r w:rsidR="00635F18">
        <w:rPr>
          <w:rFonts w:hint="eastAsia"/>
        </w:rPr>
        <w:t>(詳表3-9</w:t>
      </w:r>
      <w:r w:rsidR="00735EF3">
        <w:rPr>
          <w:rFonts w:hint="eastAsia"/>
        </w:rPr>
        <w:t>，</w:t>
      </w:r>
      <w:r w:rsidR="00735EF3" w:rsidRPr="001D72FA">
        <w:rPr>
          <w:rFonts w:hint="eastAsia"/>
          <w:spacing w:val="-4"/>
        </w:rPr>
        <w:t>1</w:t>
      </w:r>
      <w:r w:rsidR="00735EF3" w:rsidRPr="001D72FA">
        <w:rPr>
          <w:spacing w:val="-4"/>
        </w:rPr>
        <w:t>10</w:t>
      </w:r>
      <w:r w:rsidR="00735EF3" w:rsidRPr="001D72FA">
        <w:rPr>
          <w:rFonts w:hint="eastAsia"/>
          <w:spacing w:val="-4"/>
        </w:rPr>
        <w:t>年度農田公告停灌面積達7</w:t>
      </w:r>
      <w:r w:rsidR="00735EF3" w:rsidRPr="001D72FA">
        <w:rPr>
          <w:spacing w:val="-4"/>
        </w:rPr>
        <w:t>.4</w:t>
      </w:r>
      <w:r w:rsidR="00735EF3" w:rsidRPr="001D72FA">
        <w:rPr>
          <w:rFonts w:hint="eastAsia"/>
          <w:spacing w:val="-4"/>
        </w:rPr>
        <w:t>萬公噸</w:t>
      </w:r>
      <w:r w:rsidR="00BB5CB8" w:rsidRPr="001D72FA">
        <w:rPr>
          <w:rFonts w:hint="eastAsia"/>
          <w:spacing w:val="-4"/>
        </w:rPr>
        <w:t>，</w:t>
      </w:r>
      <w:r w:rsidR="001D72FA" w:rsidRPr="001D72FA">
        <w:rPr>
          <w:rFonts w:hint="eastAsia"/>
          <w:spacing w:val="-4"/>
        </w:rPr>
        <w:t>實際</w:t>
      </w:r>
      <w:r w:rsidR="00BB5CB8" w:rsidRPr="001D72FA">
        <w:rPr>
          <w:rFonts w:hint="eastAsia"/>
          <w:spacing w:val="-4"/>
        </w:rPr>
        <w:t>停灌受補償面積4</w:t>
      </w:r>
      <w:r w:rsidR="00BB5CB8" w:rsidRPr="001D72FA">
        <w:rPr>
          <w:spacing w:val="-4"/>
        </w:rPr>
        <w:t>.7</w:t>
      </w:r>
      <w:r w:rsidR="00BB5CB8" w:rsidRPr="001D72FA">
        <w:rPr>
          <w:rFonts w:hint="eastAsia"/>
          <w:spacing w:val="-4"/>
        </w:rPr>
        <w:t>萬公頃</w:t>
      </w:r>
      <w:r w:rsidR="00735EF3" w:rsidRPr="001D72FA">
        <w:rPr>
          <w:rFonts w:hint="eastAsia"/>
          <w:spacing w:val="-4"/>
        </w:rPr>
        <w:t>)</w:t>
      </w:r>
      <w:r w:rsidR="00421576">
        <w:rPr>
          <w:rFonts w:hint="eastAsia"/>
        </w:rPr>
        <w:t>，</w:t>
      </w:r>
      <w:r w:rsidR="008F204D">
        <w:rPr>
          <w:rFonts w:hint="eastAsia"/>
        </w:rPr>
        <w:t>則</w:t>
      </w:r>
      <w:r w:rsidR="00421576">
        <w:rPr>
          <w:rFonts w:hint="eastAsia"/>
        </w:rPr>
        <w:t>實際因</w:t>
      </w:r>
      <w:r w:rsidR="00735EF3">
        <w:rPr>
          <w:rFonts w:hint="eastAsia"/>
        </w:rPr>
        <w:t>推動</w:t>
      </w:r>
      <w:r w:rsidR="00735EF3" w:rsidRPr="00735EF3">
        <w:rPr>
          <w:rFonts w:hint="eastAsia"/>
        </w:rPr>
        <w:t>「稻作直接給付與公糧保價收購」雙軌並行</w:t>
      </w:r>
      <w:r w:rsidR="00AB5B37">
        <w:rPr>
          <w:rFonts w:hint="eastAsia"/>
        </w:rPr>
        <w:t>等</w:t>
      </w:r>
      <w:r w:rsidR="009A5BE1">
        <w:rPr>
          <w:rFonts w:hint="eastAsia"/>
        </w:rPr>
        <w:t>政策而調減稻作面積</w:t>
      </w:r>
      <w:r w:rsidR="00421576">
        <w:rPr>
          <w:rFonts w:hint="eastAsia"/>
        </w:rPr>
        <w:t>成果</w:t>
      </w:r>
      <w:r w:rsidR="003E33BB">
        <w:rPr>
          <w:rFonts w:hint="eastAsia"/>
        </w:rPr>
        <w:t>恐</w:t>
      </w:r>
      <w:r w:rsidR="009A5BE1">
        <w:rPr>
          <w:rFonts w:hint="eastAsia"/>
        </w:rPr>
        <w:t>未如預期。</w:t>
      </w:r>
    </w:p>
    <w:p w:rsidR="00883ADB" w:rsidRDefault="00883ADB" w:rsidP="00883ADB">
      <w:pPr>
        <w:widowControl/>
        <w:spacing w:beforeLines="25" w:before="125" w:line="360" w:lineRule="exact"/>
        <w:ind w:leftChars="0" w:left="1134" w:hangingChars="400" w:hanging="1134"/>
        <w:rPr>
          <w:rFonts w:hAnsi="標楷體"/>
          <w:b/>
        </w:rPr>
      </w:pPr>
      <w:r>
        <w:rPr>
          <w:rFonts w:hAnsi="標楷體" w:hint="eastAsia"/>
          <w:b/>
        </w:rPr>
        <w:t>表</w:t>
      </w:r>
      <w:r>
        <w:rPr>
          <w:rFonts w:hAnsi="標楷體"/>
          <w:b/>
        </w:rPr>
        <w:t>3-</w:t>
      </w:r>
      <w:r>
        <w:rPr>
          <w:rFonts w:hAnsi="標楷體" w:hint="eastAsia"/>
          <w:b/>
        </w:rPr>
        <w:t>9  近10年(104至1</w:t>
      </w:r>
      <w:r>
        <w:rPr>
          <w:rFonts w:hAnsi="標楷體"/>
          <w:b/>
        </w:rPr>
        <w:t>1</w:t>
      </w:r>
      <w:r>
        <w:rPr>
          <w:rFonts w:hAnsi="標楷體" w:hint="eastAsia"/>
          <w:b/>
        </w:rPr>
        <w:t>3年)農田停灌補償情形</w:t>
      </w:r>
    </w:p>
    <w:p w:rsidR="00A20000" w:rsidRPr="00A20000" w:rsidRDefault="00883ADB" w:rsidP="00883ADB">
      <w:pPr>
        <w:widowControl/>
        <w:spacing w:line="360" w:lineRule="exact"/>
        <w:ind w:leftChars="0" w:left="941" w:hangingChars="400" w:hanging="941"/>
        <w:jc w:val="right"/>
        <w:rPr>
          <w:rFonts w:hAnsi="標楷體"/>
          <w:snapToGrid/>
          <w:spacing w:val="-5"/>
          <w:kern w:val="0"/>
          <w:sz w:val="24"/>
          <w:szCs w:val="24"/>
        </w:rPr>
      </w:pPr>
      <w:r w:rsidRPr="006D74C5">
        <w:rPr>
          <w:rFonts w:hAnsi="標楷體" w:hint="eastAsia"/>
          <w:snapToGrid/>
          <w:spacing w:val="-4"/>
          <w:sz w:val="24"/>
        </w:rPr>
        <w:t>單位：</w:t>
      </w:r>
      <w:r w:rsidRPr="00A20000">
        <w:rPr>
          <w:rFonts w:hAnsi="標楷體"/>
          <w:snapToGrid/>
          <w:spacing w:val="-5"/>
          <w:kern w:val="0"/>
          <w:sz w:val="24"/>
          <w:szCs w:val="24"/>
        </w:rPr>
        <w:t xml:space="preserve">公頃；新臺幣千元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21"/>
        <w:gridCol w:w="974"/>
        <w:gridCol w:w="1057"/>
        <w:gridCol w:w="1276"/>
        <w:gridCol w:w="1275"/>
        <w:gridCol w:w="993"/>
        <w:gridCol w:w="1134"/>
        <w:gridCol w:w="1275"/>
      </w:tblGrid>
      <w:tr w:rsidR="00635F18" w:rsidRPr="00A20000" w:rsidTr="00883ADB">
        <w:trPr>
          <w:tblHeader/>
        </w:trPr>
        <w:tc>
          <w:tcPr>
            <w:tcW w:w="521" w:type="dxa"/>
            <w:vMerge w:val="restart"/>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年 度</w:t>
            </w:r>
          </w:p>
        </w:tc>
        <w:tc>
          <w:tcPr>
            <w:tcW w:w="974" w:type="dxa"/>
            <w:vMerge w:val="restart"/>
            <w:vAlign w:val="center"/>
            <w:hideMark/>
          </w:tcPr>
          <w:p w:rsidR="00635F18"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公告農田</w:t>
            </w:r>
          </w:p>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停灌面積</w:t>
            </w:r>
          </w:p>
        </w:tc>
        <w:tc>
          <w:tcPr>
            <w:tcW w:w="1057" w:type="dxa"/>
            <w:vMerge w:val="restart"/>
            <w:vAlign w:val="center"/>
            <w:hideMark/>
          </w:tcPr>
          <w:p w:rsidR="00635F18"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實際核發</w:t>
            </w:r>
          </w:p>
          <w:p w:rsidR="00635F18"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停灌補償</w:t>
            </w:r>
          </w:p>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面積</w:t>
            </w:r>
          </w:p>
        </w:tc>
        <w:tc>
          <w:tcPr>
            <w:tcW w:w="5953" w:type="dxa"/>
            <w:gridSpan w:val="5"/>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核發停灌補償金額及來源</w:t>
            </w:r>
          </w:p>
        </w:tc>
      </w:tr>
      <w:tr w:rsidR="00635F18" w:rsidRPr="00A20000" w:rsidTr="00883ADB">
        <w:trPr>
          <w:tblHeader/>
        </w:trPr>
        <w:tc>
          <w:tcPr>
            <w:tcW w:w="521" w:type="dxa"/>
            <w:vMerge/>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p>
        </w:tc>
        <w:tc>
          <w:tcPr>
            <w:tcW w:w="974" w:type="dxa"/>
            <w:vMerge/>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p>
        </w:tc>
        <w:tc>
          <w:tcPr>
            <w:tcW w:w="1057" w:type="dxa"/>
            <w:vMerge/>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p>
        </w:tc>
        <w:tc>
          <w:tcPr>
            <w:tcW w:w="1276" w:type="dxa"/>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農業部(A)</w:t>
            </w:r>
          </w:p>
        </w:tc>
        <w:tc>
          <w:tcPr>
            <w:tcW w:w="1275" w:type="dxa"/>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經濟部(B)</w:t>
            </w:r>
          </w:p>
        </w:tc>
        <w:tc>
          <w:tcPr>
            <w:tcW w:w="993" w:type="dxa"/>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國科會(C)</w:t>
            </w:r>
          </w:p>
        </w:tc>
        <w:tc>
          <w:tcPr>
            <w:tcW w:w="1134" w:type="dxa"/>
            <w:vAlign w:val="center"/>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其他(D)</w:t>
            </w:r>
          </w:p>
        </w:tc>
        <w:tc>
          <w:tcPr>
            <w:tcW w:w="1275" w:type="dxa"/>
            <w:hideMark/>
          </w:tcPr>
          <w:p w:rsidR="00635F18" w:rsidRPr="00A20000" w:rsidRDefault="00635F18" w:rsidP="006E596D">
            <w:pPr>
              <w:widowControl/>
              <w:spacing w:line="280" w:lineRule="exact"/>
              <w:ind w:leftChars="-37" w:left="-5" w:rightChars="-28" w:right="-79" w:hangingChars="49" w:hanging="100"/>
              <w:jc w:val="center"/>
              <w:rPr>
                <w:rFonts w:hAnsi="標楷體"/>
                <w:b/>
                <w:smallCaps/>
                <w:snapToGrid/>
                <w:spacing w:val="-20"/>
                <w:kern w:val="0"/>
                <w:sz w:val="24"/>
                <w:szCs w:val="24"/>
              </w:rPr>
            </w:pPr>
            <w:r w:rsidRPr="00A20000">
              <w:rPr>
                <w:rFonts w:hAnsi="標楷體"/>
                <w:b/>
                <w:smallCaps/>
                <w:snapToGrid/>
                <w:spacing w:val="-20"/>
                <w:kern w:val="0"/>
                <w:sz w:val="24"/>
                <w:szCs w:val="24"/>
              </w:rPr>
              <w:t>合計(E=A+B+C+D)</w:t>
            </w:r>
          </w:p>
        </w:tc>
      </w:tr>
      <w:tr w:rsidR="00635F18" w:rsidRPr="00A20000" w:rsidTr="00883ADB">
        <w:trPr>
          <w:trHeight w:val="70"/>
        </w:trPr>
        <w:tc>
          <w:tcPr>
            <w:tcW w:w="521" w:type="dxa"/>
            <w:hideMark/>
          </w:tcPr>
          <w:p w:rsidR="00635F18" w:rsidRPr="00A20000" w:rsidRDefault="00635F18" w:rsidP="00883ADB">
            <w:pPr>
              <w:widowControl/>
              <w:spacing w:line="320" w:lineRule="exact"/>
              <w:ind w:leftChars="0" w:left="0" w:firstLineChars="0" w:firstLine="0"/>
              <w:jc w:val="center"/>
              <w:rPr>
                <w:rFonts w:hAnsi="標楷體"/>
                <w:smallCaps/>
                <w:snapToGrid/>
                <w:spacing w:val="-20"/>
                <w:kern w:val="0"/>
                <w:sz w:val="24"/>
                <w:szCs w:val="24"/>
              </w:rPr>
            </w:pPr>
            <w:r w:rsidRPr="00A20000">
              <w:rPr>
                <w:rFonts w:hAnsi="標楷體"/>
                <w:smallCaps/>
                <w:snapToGrid/>
                <w:spacing w:val="-20"/>
                <w:kern w:val="0"/>
                <w:sz w:val="24"/>
                <w:szCs w:val="24"/>
              </w:rPr>
              <w:t>104</w:t>
            </w:r>
          </w:p>
        </w:tc>
        <w:tc>
          <w:tcPr>
            <w:tcW w:w="97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43,659</w:t>
            </w:r>
          </w:p>
        </w:tc>
        <w:tc>
          <w:tcPr>
            <w:tcW w:w="1057"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32,381</w:t>
            </w:r>
          </w:p>
        </w:tc>
        <w:tc>
          <w:tcPr>
            <w:tcW w:w="1276"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1,192,027</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1,105,352</w:t>
            </w:r>
          </w:p>
        </w:tc>
        <w:tc>
          <w:tcPr>
            <w:tcW w:w="993"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270,285</w:t>
            </w:r>
          </w:p>
        </w:tc>
        <w:tc>
          <w:tcPr>
            <w:tcW w:w="113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0</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2,567,664</w:t>
            </w:r>
          </w:p>
        </w:tc>
      </w:tr>
      <w:tr w:rsidR="00635F18" w:rsidRPr="00A20000" w:rsidTr="00883ADB">
        <w:trPr>
          <w:trHeight w:val="70"/>
        </w:trPr>
        <w:tc>
          <w:tcPr>
            <w:tcW w:w="521" w:type="dxa"/>
            <w:hideMark/>
          </w:tcPr>
          <w:p w:rsidR="00635F18" w:rsidRPr="00A20000" w:rsidRDefault="00635F18" w:rsidP="00883ADB">
            <w:pPr>
              <w:widowControl/>
              <w:spacing w:line="320" w:lineRule="exact"/>
              <w:ind w:leftChars="0" w:left="0" w:firstLineChars="0" w:firstLine="0"/>
              <w:jc w:val="center"/>
              <w:rPr>
                <w:rFonts w:hAnsi="標楷體"/>
                <w:smallCaps/>
                <w:snapToGrid/>
                <w:spacing w:val="-20"/>
                <w:kern w:val="0"/>
                <w:sz w:val="24"/>
                <w:szCs w:val="24"/>
              </w:rPr>
            </w:pPr>
            <w:r w:rsidRPr="00A20000">
              <w:rPr>
                <w:rFonts w:hAnsi="標楷體"/>
                <w:smallCaps/>
                <w:snapToGrid/>
                <w:spacing w:val="-20"/>
                <w:kern w:val="0"/>
                <w:sz w:val="24"/>
                <w:szCs w:val="24"/>
              </w:rPr>
              <w:t>107</w:t>
            </w:r>
          </w:p>
        </w:tc>
        <w:tc>
          <w:tcPr>
            <w:tcW w:w="97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1,175</w:t>
            </w:r>
          </w:p>
        </w:tc>
        <w:tc>
          <w:tcPr>
            <w:tcW w:w="1057"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777</w:t>
            </w:r>
          </w:p>
        </w:tc>
        <w:tc>
          <w:tcPr>
            <w:tcW w:w="1276"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30,663</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7,713</w:t>
            </w:r>
          </w:p>
        </w:tc>
        <w:tc>
          <w:tcPr>
            <w:tcW w:w="993"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30,936</w:t>
            </w:r>
          </w:p>
        </w:tc>
        <w:tc>
          <w:tcPr>
            <w:tcW w:w="113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0</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69,312</w:t>
            </w:r>
          </w:p>
        </w:tc>
      </w:tr>
      <w:tr w:rsidR="00635F18" w:rsidRPr="00A20000" w:rsidTr="00883ADB">
        <w:trPr>
          <w:trHeight w:val="70"/>
        </w:trPr>
        <w:tc>
          <w:tcPr>
            <w:tcW w:w="521" w:type="dxa"/>
            <w:hideMark/>
          </w:tcPr>
          <w:p w:rsidR="00635F18" w:rsidRPr="00A20000" w:rsidRDefault="00635F18" w:rsidP="00883ADB">
            <w:pPr>
              <w:widowControl/>
              <w:spacing w:line="320" w:lineRule="exact"/>
              <w:ind w:leftChars="0" w:left="0" w:firstLineChars="0" w:firstLine="0"/>
              <w:jc w:val="center"/>
              <w:rPr>
                <w:rFonts w:hAnsi="標楷體"/>
                <w:smallCaps/>
                <w:snapToGrid/>
                <w:spacing w:val="-20"/>
                <w:kern w:val="0"/>
                <w:sz w:val="24"/>
                <w:szCs w:val="24"/>
              </w:rPr>
            </w:pPr>
            <w:r w:rsidRPr="00A20000">
              <w:rPr>
                <w:rFonts w:hAnsi="標楷體"/>
                <w:smallCaps/>
                <w:snapToGrid/>
                <w:spacing w:val="-20"/>
                <w:kern w:val="0"/>
                <w:sz w:val="24"/>
                <w:szCs w:val="24"/>
              </w:rPr>
              <w:t>109</w:t>
            </w:r>
          </w:p>
        </w:tc>
        <w:tc>
          <w:tcPr>
            <w:tcW w:w="97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19,000</w:t>
            </w:r>
          </w:p>
        </w:tc>
        <w:tc>
          <w:tcPr>
            <w:tcW w:w="1057"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13,404</w:t>
            </w:r>
          </w:p>
        </w:tc>
        <w:tc>
          <w:tcPr>
            <w:tcW w:w="1276"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0</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1,383,870</w:t>
            </w:r>
          </w:p>
        </w:tc>
        <w:tc>
          <w:tcPr>
            <w:tcW w:w="993"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145,573</w:t>
            </w:r>
          </w:p>
        </w:tc>
        <w:tc>
          <w:tcPr>
            <w:tcW w:w="113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220,331</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1,749,774</w:t>
            </w:r>
          </w:p>
        </w:tc>
      </w:tr>
      <w:tr w:rsidR="00635F18" w:rsidRPr="00A20000" w:rsidTr="00883ADB">
        <w:trPr>
          <w:trHeight w:val="70"/>
        </w:trPr>
        <w:tc>
          <w:tcPr>
            <w:tcW w:w="521" w:type="dxa"/>
            <w:hideMark/>
          </w:tcPr>
          <w:p w:rsidR="00635F18" w:rsidRPr="00A20000" w:rsidRDefault="00635F18" w:rsidP="00883ADB">
            <w:pPr>
              <w:widowControl/>
              <w:spacing w:line="320" w:lineRule="exact"/>
              <w:ind w:leftChars="0" w:left="0" w:firstLineChars="0" w:firstLine="0"/>
              <w:jc w:val="center"/>
              <w:rPr>
                <w:rFonts w:hAnsi="標楷體"/>
                <w:smallCaps/>
                <w:snapToGrid/>
                <w:spacing w:val="-20"/>
                <w:kern w:val="0"/>
                <w:sz w:val="24"/>
                <w:szCs w:val="24"/>
              </w:rPr>
            </w:pPr>
            <w:r w:rsidRPr="00A20000">
              <w:rPr>
                <w:rFonts w:hAnsi="標楷體"/>
                <w:smallCaps/>
                <w:snapToGrid/>
                <w:spacing w:val="-20"/>
                <w:kern w:val="0"/>
                <w:sz w:val="24"/>
                <w:szCs w:val="24"/>
              </w:rPr>
              <w:t>110</w:t>
            </w:r>
          </w:p>
        </w:tc>
        <w:tc>
          <w:tcPr>
            <w:tcW w:w="974" w:type="dxa"/>
            <w:vAlign w:val="center"/>
          </w:tcPr>
          <w:p w:rsidR="00635F18" w:rsidRPr="00A20000" w:rsidRDefault="00635F18" w:rsidP="00883ADB">
            <w:pPr>
              <w:widowControl/>
              <w:spacing w:line="320" w:lineRule="exact"/>
              <w:ind w:leftChars="0" w:left="279" w:firstLineChars="0" w:hanging="279"/>
              <w:jc w:val="right"/>
              <w:rPr>
                <w:rFonts w:hAnsi="標楷體"/>
                <w:snapToGrid/>
                <w:spacing w:val="-20"/>
                <w:kern w:val="0"/>
                <w:sz w:val="22"/>
                <w:szCs w:val="22"/>
              </w:rPr>
            </w:pPr>
            <w:r w:rsidRPr="00A20000">
              <w:rPr>
                <w:rFonts w:hAnsi="標楷體"/>
                <w:snapToGrid/>
                <w:spacing w:val="-20"/>
                <w:kern w:val="0"/>
                <w:sz w:val="22"/>
                <w:szCs w:val="22"/>
              </w:rPr>
              <w:t>74,375</w:t>
            </w:r>
          </w:p>
        </w:tc>
        <w:tc>
          <w:tcPr>
            <w:tcW w:w="1057"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46,664</w:t>
            </w:r>
          </w:p>
        </w:tc>
        <w:tc>
          <w:tcPr>
            <w:tcW w:w="1276"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1,020,689</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1,764,827</w:t>
            </w:r>
          </w:p>
        </w:tc>
        <w:tc>
          <w:tcPr>
            <w:tcW w:w="993"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206,755</w:t>
            </w:r>
          </w:p>
        </w:tc>
        <w:tc>
          <w:tcPr>
            <w:tcW w:w="113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1,460,000</w:t>
            </w:r>
          </w:p>
        </w:tc>
        <w:tc>
          <w:tcPr>
            <w:tcW w:w="1275"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4,452,271</w:t>
            </w:r>
          </w:p>
        </w:tc>
      </w:tr>
      <w:tr w:rsidR="00635F18" w:rsidRPr="00A20000" w:rsidTr="00883ADB">
        <w:trPr>
          <w:trHeight w:val="60"/>
        </w:trPr>
        <w:tc>
          <w:tcPr>
            <w:tcW w:w="521" w:type="dxa"/>
          </w:tcPr>
          <w:p w:rsidR="00635F18" w:rsidRPr="00A20000" w:rsidRDefault="00635F18" w:rsidP="00883ADB">
            <w:pPr>
              <w:widowControl/>
              <w:spacing w:line="320" w:lineRule="exact"/>
              <w:ind w:leftChars="0" w:left="0" w:firstLineChars="0" w:firstLine="0"/>
              <w:jc w:val="center"/>
              <w:rPr>
                <w:rFonts w:hAnsi="標楷體"/>
                <w:smallCaps/>
                <w:snapToGrid/>
                <w:spacing w:val="-20"/>
                <w:kern w:val="0"/>
                <w:sz w:val="24"/>
                <w:szCs w:val="24"/>
              </w:rPr>
            </w:pPr>
            <w:r w:rsidRPr="00A20000">
              <w:rPr>
                <w:rFonts w:hAnsi="標楷體"/>
                <w:smallCaps/>
                <w:snapToGrid/>
                <w:spacing w:val="-20"/>
                <w:kern w:val="0"/>
                <w:sz w:val="24"/>
                <w:szCs w:val="24"/>
              </w:rPr>
              <w:t>112</w:t>
            </w:r>
          </w:p>
        </w:tc>
        <w:tc>
          <w:tcPr>
            <w:tcW w:w="974"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50,877</w:t>
            </w:r>
          </w:p>
        </w:tc>
        <w:tc>
          <w:tcPr>
            <w:tcW w:w="1057" w:type="dxa"/>
            <w:vAlign w:val="center"/>
          </w:tcPr>
          <w:p w:rsidR="00635F18" w:rsidRPr="00A20000" w:rsidRDefault="00635F18" w:rsidP="00883ADB">
            <w:pPr>
              <w:widowControl/>
              <w:spacing w:line="320" w:lineRule="exact"/>
              <w:ind w:leftChars="0" w:left="0" w:firstLineChars="0" w:firstLine="0"/>
              <w:jc w:val="right"/>
              <w:rPr>
                <w:rFonts w:hAnsi="標楷體"/>
                <w:snapToGrid/>
                <w:spacing w:val="-20"/>
                <w:kern w:val="0"/>
                <w:sz w:val="22"/>
                <w:szCs w:val="22"/>
              </w:rPr>
            </w:pPr>
            <w:r w:rsidRPr="00A20000">
              <w:rPr>
                <w:rFonts w:hAnsi="標楷體"/>
                <w:snapToGrid/>
                <w:spacing w:val="-20"/>
                <w:kern w:val="0"/>
                <w:sz w:val="22"/>
                <w:szCs w:val="22"/>
              </w:rPr>
              <w:t>45,540</w:t>
            </w:r>
          </w:p>
        </w:tc>
        <w:tc>
          <w:tcPr>
            <w:tcW w:w="1276" w:type="dxa"/>
            <w:vAlign w:val="center"/>
          </w:tcPr>
          <w:p w:rsidR="00635F18" w:rsidRPr="00635F18" w:rsidRDefault="00635F18" w:rsidP="00883ADB">
            <w:pPr>
              <w:widowControl/>
              <w:spacing w:line="320" w:lineRule="exact"/>
              <w:ind w:leftChars="0" w:left="0" w:firstLineChars="0" w:firstLine="0"/>
              <w:jc w:val="right"/>
              <w:rPr>
                <w:rFonts w:hAnsi="標楷體"/>
                <w:snapToGrid/>
                <w:spacing w:val="-20"/>
                <w:kern w:val="0"/>
                <w:sz w:val="22"/>
                <w:szCs w:val="22"/>
              </w:rPr>
            </w:pPr>
            <w:r w:rsidRPr="00635F18">
              <w:rPr>
                <w:rFonts w:hAnsi="標楷體"/>
                <w:snapToGrid/>
                <w:spacing w:val="-20"/>
                <w:kern w:val="0"/>
                <w:sz w:val="22"/>
                <w:szCs w:val="22"/>
              </w:rPr>
              <w:t>1,997,383</w:t>
            </w:r>
          </w:p>
        </w:tc>
        <w:tc>
          <w:tcPr>
            <w:tcW w:w="1275" w:type="dxa"/>
            <w:vAlign w:val="center"/>
          </w:tcPr>
          <w:p w:rsidR="00635F18" w:rsidRPr="00635F18" w:rsidRDefault="00635F18" w:rsidP="00883ADB">
            <w:pPr>
              <w:widowControl/>
              <w:spacing w:line="320" w:lineRule="exact"/>
              <w:ind w:leftChars="0" w:left="0" w:firstLineChars="0" w:firstLine="0"/>
              <w:jc w:val="right"/>
              <w:rPr>
                <w:rFonts w:hAnsi="標楷體"/>
                <w:snapToGrid/>
                <w:spacing w:val="-20"/>
                <w:kern w:val="0"/>
                <w:sz w:val="22"/>
                <w:szCs w:val="22"/>
              </w:rPr>
            </w:pPr>
            <w:r w:rsidRPr="00635F18">
              <w:rPr>
                <w:rFonts w:hAnsi="標楷體"/>
                <w:snapToGrid/>
                <w:spacing w:val="-20"/>
                <w:kern w:val="0"/>
                <w:sz w:val="22"/>
                <w:szCs w:val="22"/>
              </w:rPr>
              <w:t>1,418,465</w:t>
            </w:r>
          </w:p>
        </w:tc>
        <w:tc>
          <w:tcPr>
            <w:tcW w:w="993" w:type="dxa"/>
            <w:vAlign w:val="center"/>
          </w:tcPr>
          <w:p w:rsidR="00635F18" w:rsidRPr="00635F18" w:rsidRDefault="00635F18" w:rsidP="00883ADB">
            <w:pPr>
              <w:widowControl/>
              <w:spacing w:line="320" w:lineRule="exact"/>
              <w:ind w:leftChars="0" w:left="0" w:firstLineChars="0" w:firstLine="0"/>
              <w:jc w:val="right"/>
              <w:rPr>
                <w:rFonts w:hAnsi="標楷體"/>
                <w:snapToGrid/>
                <w:spacing w:val="-20"/>
                <w:kern w:val="0"/>
                <w:sz w:val="22"/>
                <w:szCs w:val="22"/>
              </w:rPr>
            </w:pPr>
            <w:r w:rsidRPr="00635F18">
              <w:rPr>
                <w:rFonts w:hAnsi="標楷體"/>
                <w:snapToGrid/>
                <w:spacing w:val="-20"/>
                <w:kern w:val="0"/>
                <w:sz w:val="22"/>
                <w:szCs w:val="22"/>
              </w:rPr>
              <w:t>454,026</w:t>
            </w:r>
          </w:p>
        </w:tc>
        <w:tc>
          <w:tcPr>
            <w:tcW w:w="1134" w:type="dxa"/>
            <w:vAlign w:val="center"/>
          </w:tcPr>
          <w:p w:rsidR="00635F18" w:rsidRPr="00635F18" w:rsidRDefault="00635F18" w:rsidP="00883ADB">
            <w:pPr>
              <w:widowControl/>
              <w:spacing w:line="320" w:lineRule="exact"/>
              <w:ind w:leftChars="0" w:left="0" w:firstLineChars="0" w:firstLine="0"/>
              <w:jc w:val="right"/>
              <w:rPr>
                <w:rFonts w:hAnsi="標楷體"/>
                <w:snapToGrid/>
                <w:spacing w:val="-20"/>
                <w:kern w:val="0"/>
                <w:sz w:val="22"/>
                <w:szCs w:val="22"/>
              </w:rPr>
            </w:pPr>
            <w:r w:rsidRPr="00635F18">
              <w:rPr>
                <w:rFonts w:hAnsi="標楷體"/>
                <w:snapToGrid/>
                <w:spacing w:val="-20"/>
                <w:kern w:val="0"/>
                <w:sz w:val="22"/>
                <w:szCs w:val="22"/>
              </w:rPr>
              <w:t>1,010,231</w:t>
            </w:r>
          </w:p>
        </w:tc>
        <w:tc>
          <w:tcPr>
            <w:tcW w:w="1275" w:type="dxa"/>
            <w:vAlign w:val="center"/>
          </w:tcPr>
          <w:p w:rsidR="00635F18" w:rsidRPr="00635F18" w:rsidRDefault="00635F18" w:rsidP="00883ADB">
            <w:pPr>
              <w:widowControl/>
              <w:spacing w:line="320" w:lineRule="exact"/>
              <w:ind w:leftChars="0" w:left="0" w:firstLineChars="0" w:firstLine="0"/>
              <w:jc w:val="right"/>
              <w:rPr>
                <w:rFonts w:hAnsi="標楷體"/>
                <w:snapToGrid/>
                <w:spacing w:val="-20"/>
                <w:kern w:val="0"/>
                <w:sz w:val="22"/>
                <w:szCs w:val="22"/>
              </w:rPr>
            </w:pPr>
            <w:r w:rsidRPr="00635F18">
              <w:rPr>
                <w:rFonts w:hAnsi="標楷體"/>
                <w:snapToGrid/>
                <w:spacing w:val="-20"/>
                <w:kern w:val="0"/>
                <w:sz w:val="22"/>
                <w:szCs w:val="22"/>
              </w:rPr>
              <w:t>4,880,105</w:t>
            </w:r>
          </w:p>
        </w:tc>
      </w:tr>
    </w:tbl>
    <w:p w:rsidR="00883ADB" w:rsidRDefault="00883ADB" w:rsidP="0013359E">
      <w:pPr>
        <w:pStyle w:val="142"/>
        <w:spacing w:line="240" w:lineRule="exact"/>
        <w:ind w:left="1418" w:hangingChars="583" w:hanging="1418"/>
        <w:jc w:val="both"/>
        <w:rPr>
          <w:rFonts w:hint="eastAsia"/>
          <w:snapToGrid/>
        </w:rPr>
      </w:pPr>
      <w:r>
        <w:rPr>
          <w:rFonts w:hint="eastAsia"/>
          <w:snapToGrid/>
        </w:rPr>
        <w:t>說    明：1</w:t>
      </w:r>
      <w:r>
        <w:rPr>
          <w:snapToGrid/>
        </w:rPr>
        <w:t>.</w:t>
      </w:r>
      <w:r w:rsidR="005B62C5">
        <w:rPr>
          <w:rFonts w:hint="eastAsia"/>
          <w:snapToGrid/>
        </w:rPr>
        <w:t>表列年度係曾因當年度水情不佳</w:t>
      </w:r>
      <w:r w:rsidR="002D1253">
        <w:rPr>
          <w:rFonts w:hint="eastAsia"/>
          <w:snapToGrid/>
        </w:rPr>
        <w:t>致稻作節水停灌</w:t>
      </w:r>
      <w:r w:rsidR="005B62C5">
        <w:rPr>
          <w:rFonts w:hint="eastAsia"/>
          <w:snapToGrid/>
        </w:rPr>
        <w:t>者</w:t>
      </w:r>
      <w:r w:rsidR="002D1253">
        <w:rPr>
          <w:rFonts w:hint="eastAsia"/>
          <w:snapToGrid/>
        </w:rPr>
        <w:t>，均未編列年度預算，</w:t>
      </w:r>
      <w:r w:rsidR="004E7A15">
        <w:rPr>
          <w:rFonts w:hint="eastAsia"/>
          <w:snapToGrid/>
        </w:rPr>
        <w:t>農業部</w:t>
      </w:r>
      <w:r w:rsidR="002D1253">
        <w:rPr>
          <w:rFonts w:hint="eastAsia"/>
          <w:snapToGrid/>
        </w:rPr>
        <w:t>停灌支用經費由農損基</w:t>
      </w:r>
      <w:r w:rsidR="004E7A15">
        <w:rPr>
          <w:rFonts w:hint="eastAsia"/>
          <w:snapToGrid/>
        </w:rPr>
        <w:t>金</w:t>
      </w:r>
      <w:r w:rsidR="005B62C5">
        <w:rPr>
          <w:rFonts w:hint="eastAsia"/>
          <w:snapToGrid/>
        </w:rPr>
        <w:t>以</w:t>
      </w:r>
      <w:r w:rsidR="002D1253">
        <w:rPr>
          <w:rFonts w:hint="eastAsia"/>
          <w:snapToGrid/>
        </w:rPr>
        <w:t>超支併決算</w:t>
      </w:r>
      <w:r w:rsidR="005B62C5">
        <w:rPr>
          <w:rFonts w:hint="eastAsia"/>
          <w:snapToGrid/>
        </w:rPr>
        <w:t>方式</w:t>
      </w:r>
      <w:r w:rsidR="002D1253">
        <w:rPr>
          <w:rFonts w:hint="eastAsia"/>
          <w:snapToGrid/>
        </w:rPr>
        <w:t>辦理。</w:t>
      </w:r>
    </w:p>
    <w:p w:rsidR="00883ADB" w:rsidRDefault="00883ADB" w:rsidP="0013359E">
      <w:pPr>
        <w:pStyle w:val="142"/>
        <w:spacing w:line="240" w:lineRule="exact"/>
        <w:ind w:left="1418" w:hangingChars="583" w:hanging="1418"/>
        <w:jc w:val="both"/>
        <w:rPr>
          <w:snapToGrid/>
        </w:rPr>
      </w:pPr>
      <w:r>
        <w:rPr>
          <w:rFonts w:hint="eastAsia"/>
          <w:snapToGrid/>
        </w:rPr>
        <w:t xml:space="preserve">          2</w:t>
      </w:r>
      <w:r>
        <w:rPr>
          <w:snapToGrid/>
        </w:rPr>
        <w:t>.</w:t>
      </w:r>
      <w:r w:rsidRPr="00883ADB">
        <w:rPr>
          <w:rFonts w:hint="eastAsia"/>
          <w:snapToGrid/>
        </w:rPr>
        <w:t>112年度全面節水停灌補償經費，第一期稻作部分，經濟部水利署援例已完成辦理各單位分攤暨核銷作業；第二期稻作部分，</w:t>
      </w:r>
      <w:r>
        <w:rPr>
          <w:rFonts w:hint="eastAsia"/>
          <w:snapToGrid/>
        </w:rPr>
        <w:t>農業部</w:t>
      </w:r>
      <w:r w:rsidRPr="00883ADB">
        <w:rPr>
          <w:rFonts w:hint="eastAsia"/>
          <w:snapToGrid/>
        </w:rPr>
        <w:t>農田水利署已檢送補償金核定清冊暨本部分攤資料予經濟部水利署，</w:t>
      </w:r>
      <w:r>
        <w:rPr>
          <w:rFonts w:hint="eastAsia"/>
          <w:snapToGrid/>
        </w:rPr>
        <w:t>正</w:t>
      </w:r>
      <w:r w:rsidRPr="00883ADB">
        <w:rPr>
          <w:rFonts w:hint="eastAsia"/>
          <w:snapToGrid/>
        </w:rPr>
        <w:t>由經濟部水利署援例辦理各單位分攤暨核銷作業</w:t>
      </w:r>
      <w:r>
        <w:rPr>
          <w:rFonts w:hint="eastAsia"/>
          <w:snapToGrid/>
        </w:rPr>
        <w:t>。</w:t>
      </w:r>
    </w:p>
    <w:p w:rsidR="00E12962" w:rsidRPr="00883ADB" w:rsidRDefault="00E12962" w:rsidP="0013359E">
      <w:pPr>
        <w:pStyle w:val="21"/>
        <w:spacing w:line="240" w:lineRule="exact"/>
        <w:ind w:leftChars="0" w:left="730" w:hangingChars="300" w:hanging="730"/>
        <w:rPr>
          <w:rFonts w:hAnsi="標楷體" w:hint="eastAsia"/>
          <w:snapToGrid/>
          <w:sz w:val="24"/>
        </w:rPr>
      </w:pPr>
      <w:r w:rsidRPr="002E123B">
        <w:rPr>
          <w:rFonts w:hAnsi="標楷體" w:hint="eastAsia"/>
          <w:snapToGrid/>
          <w:sz w:val="24"/>
        </w:rPr>
        <w:t>資料來源：</w:t>
      </w:r>
      <w:r w:rsidR="00883ADB" w:rsidRPr="00883ADB">
        <w:rPr>
          <w:rFonts w:hAnsi="標楷體" w:hint="eastAsia"/>
          <w:snapToGrid/>
          <w:sz w:val="24"/>
        </w:rPr>
        <w:t>農業部提供</w:t>
      </w:r>
      <w:r w:rsidRPr="00883ADB">
        <w:rPr>
          <w:rFonts w:hAnsi="標楷體" w:hint="eastAsia"/>
          <w:snapToGrid/>
          <w:sz w:val="24"/>
        </w:rPr>
        <w:t>。</w:t>
      </w:r>
    </w:p>
    <w:p w:rsidR="001854A1" w:rsidRDefault="001D6F17" w:rsidP="001854A1">
      <w:pPr>
        <w:pStyle w:val="21"/>
        <w:ind w:left="850" w:firstLine="566"/>
      </w:pPr>
      <w:r>
        <w:rPr>
          <w:rFonts w:hint="eastAsia"/>
        </w:rPr>
        <w:t>另</w:t>
      </w:r>
      <w:r w:rsidR="001854A1" w:rsidRPr="009A5BE1">
        <w:rPr>
          <w:rFonts w:hint="eastAsia"/>
        </w:rPr>
        <w:t>農業部</w:t>
      </w:r>
      <w:r w:rsidR="001854A1">
        <w:rPr>
          <w:rFonts w:hint="eastAsia"/>
        </w:rPr>
        <w:t>1</w:t>
      </w:r>
      <w:r w:rsidR="001854A1">
        <w:t>11</w:t>
      </w:r>
      <w:r w:rsidR="001854A1">
        <w:rPr>
          <w:rFonts w:hint="eastAsia"/>
        </w:rPr>
        <w:t>至1</w:t>
      </w:r>
      <w:r w:rsidR="001854A1">
        <w:t>14</w:t>
      </w:r>
      <w:r w:rsidR="001854A1" w:rsidRPr="009A5BE1">
        <w:rPr>
          <w:rFonts w:hint="eastAsia"/>
        </w:rPr>
        <w:t>年</w:t>
      </w:r>
      <w:r w:rsidR="001854A1">
        <w:rPr>
          <w:rFonts w:hint="eastAsia"/>
        </w:rPr>
        <w:t>度賡續</w:t>
      </w:r>
      <w:r w:rsidR="001854A1" w:rsidRPr="009A5BE1">
        <w:rPr>
          <w:rFonts w:hint="eastAsia"/>
        </w:rPr>
        <w:t>推動「</w:t>
      </w:r>
      <w:bookmarkStart w:id="35" w:name="_Hlk203400374"/>
      <w:r w:rsidR="001854A1" w:rsidRPr="009A5BE1">
        <w:rPr>
          <w:rFonts w:hint="eastAsia"/>
        </w:rPr>
        <w:t>綠色環境給付計畫</w:t>
      </w:r>
      <w:bookmarkEnd w:id="35"/>
      <w:r w:rsidR="001854A1" w:rsidRPr="009A5BE1">
        <w:rPr>
          <w:rFonts w:hint="eastAsia"/>
        </w:rPr>
        <w:t>」，</w:t>
      </w:r>
      <w:r w:rsidR="001854A1">
        <w:rPr>
          <w:rFonts w:hint="eastAsia"/>
        </w:rPr>
        <w:t>實施4年「</w:t>
      </w:r>
      <w:r w:rsidR="001854A1" w:rsidRPr="009A5BE1">
        <w:rPr>
          <w:rFonts w:hint="eastAsia"/>
        </w:rPr>
        <w:t>稻作直接</w:t>
      </w:r>
      <w:r w:rsidR="001854A1">
        <w:rPr>
          <w:rFonts w:hint="eastAsia"/>
        </w:rPr>
        <w:t>給付</w:t>
      </w:r>
      <w:r w:rsidR="001854A1" w:rsidRPr="009A5BE1">
        <w:rPr>
          <w:rFonts w:hint="eastAsia"/>
        </w:rPr>
        <w:t>」</w:t>
      </w:r>
      <w:r w:rsidR="001854A1">
        <w:rPr>
          <w:rFonts w:hint="eastAsia"/>
        </w:rPr>
        <w:t>制度退場，改採</w:t>
      </w:r>
      <w:r w:rsidR="001854A1" w:rsidRPr="005B62C5">
        <w:rPr>
          <w:rFonts w:hint="eastAsia"/>
        </w:rPr>
        <w:t>「水稻收入保險</w:t>
      </w:r>
      <w:r w:rsidR="001854A1">
        <w:rPr>
          <w:rFonts w:hint="eastAsia"/>
        </w:rPr>
        <w:t>」制度，並推動</w:t>
      </w:r>
      <w:r w:rsidR="001854A1" w:rsidRPr="005B62C5">
        <w:rPr>
          <w:rFonts w:hint="eastAsia"/>
        </w:rPr>
        <w:t>農業環境基本給付</w:t>
      </w:r>
      <w:r w:rsidR="001854A1">
        <w:rPr>
          <w:rFonts w:hint="eastAsia"/>
        </w:rPr>
        <w:t>、</w:t>
      </w:r>
      <w:r w:rsidR="001854A1" w:rsidRPr="005B62C5">
        <w:rPr>
          <w:rFonts w:hint="eastAsia"/>
        </w:rPr>
        <w:t>鼓勵稻田轉（契）作及基期年農地稻作四選三</w:t>
      </w:r>
      <w:r w:rsidR="001854A1">
        <w:rPr>
          <w:rFonts w:hint="eastAsia"/>
        </w:rPr>
        <w:t>、大區輪作等，1</w:t>
      </w:r>
      <w:r w:rsidR="001854A1">
        <w:t>11</w:t>
      </w:r>
      <w:r w:rsidR="001854A1">
        <w:rPr>
          <w:rFonts w:hint="eastAsia"/>
        </w:rPr>
        <w:t>至1</w:t>
      </w:r>
      <w:r w:rsidR="001854A1">
        <w:t>1</w:t>
      </w:r>
      <w:r w:rsidR="00831FA4">
        <w:rPr>
          <w:rFonts w:hint="eastAsia"/>
        </w:rPr>
        <w:t>2</w:t>
      </w:r>
      <w:r w:rsidR="001854A1">
        <w:rPr>
          <w:rFonts w:hint="eastAsia"/>
        </w:rPr>
        <w:t>年度稻作面積及稻穀產量</w:t>
      </w:r>
      <w:r w:rsidR="003C32BB">
        <w:rPr>
          <w:rFonts w:hint="eastAsia"/>
        </w:rPr>
        <w:t>確</w:t>
      </w:r>
      <w:r w:rsidR="001854A1">
        <w:rPr>
          <w:rFonts w:hint="eastAsia"/>
        </w:rPr>
        <w:t>較以往年度</w:t>
      </w:r>
      <w:r w:rsidR="008F204D">
        <w:rPr>
          <w:rFonts w:hint="eastAsia"/>
        </w:rPr>
        <w:t>為</w:t>
      </w:r>
      <w:r w:rsidR="001854A1">
        <w:rPr>
          <w:rFonts w:hint="eastAsia"/>
        </w:rPr>
        <w:t>低，惟</w:t>
      </w:r>
      <w:r w:rsidR="004E7A15">
        <w:rPr>
          <w:rFonts w:hint="eastAsia"/>
        </w:rPr>
        <w:t>亦</w:t>
      </w:r>
      <w:r w:rsidR="001854A1">
        <w:rPr>
          <w:rFonts w:hint="eastAsia"/>
        </w:rPr>
        <w:t>可能係受</w:t>
      </w:r>
      <w:r w:rsidR="000234C3">
        <w:rPr>
          <w:rFonts w:hint="eastAsia"/>
        </w:rPr>
        <w:t>嘉南地區</w:t>
      </w:r>
      <w:r w:rsidR="00A52994">
        <w:rPr>
          <w:rFonts w:hint="eastAsia"/>
        </w:rPr>
        <w:t>嚴重</w:t>
      </w:r>
      <w:r w:rsidR="001854A1">
        <w:rPr>
          <w:rFonts w:hint="eastAsia"/>
        </w:rPr>
        <w:t>旱災</w:t>
      </w:r>
      <w:r w:rsidR="00A55909">
        <w:rPr>
          <w:rFonts w:hint="eastAsia"/>
        </w:rPr>
        <w:t>而</w:t>
      </w:r>
      <w:r w:rsidR="00AC7637">
        <w:rPr>
          <w:rFonts w:hint="eastAsia"/>
        </w:rPr>
        <w:t>停灌</w:t>
      </w:r>
      <w:r w:rsidR="001854A1">
        <w:rPr>
          <w:rFonts w:hint="eastAsia"/>
        </w:rPr>
        <w:t>影響</w:t>
      </w:r>
      <w:r w:rsidR="003E6B30">
        <w:rPr>
          <w:rFonts w:hint="eastAsia"/>
        </w:rPr>
        <w:t>，</w:t>
      </w:r>
      <w:r w:rsidR="00831FA4">
        <w:rPr>
          <w:rFonts w:hint="eastAsia"/>
        </w:rPr>
        <w:t>113年度稻作面積</w:t>
      </w:r>
      <w:r w:rsidR="00A835C2">
        <w:rPr>
          <w:rFonts w:hint="eastAsia"/>
        </w:rPr>
        <w:t>又</w:t>
      </w:r>
      <w:r w:rsidR="00831FA4">
        <w:rPr>
          <w:rFonts w:hint="eastAsia"/>
        </w:rPr>
        <w:t>回升至</w:t>
      </w:r>
      <w:r w:rsidR="00831FA4" w:rsidRPr="00831FA4">
        <w:t>24</w:t>
      </w:r>
      <w:r w:rsidR="00831FA4" w:rsidRPr="00831FA4">
        <w:rPr>
          <w:rFonts w:hint="eastAsia"/>
        </w:rPr>
        <w:t>萬公頃</w:t>
      </w:r>
      <w:r w:rsidR="001D72FA">
        <w:rPr>
          <w:rFonts w:hint="eastAsia"/>
        </w:rPr>
        <w:t>；另</w:t>
      </w:r>
      <w:r w:rsidR="003E6B30">
        <w:rPr>
          <w:rFonts w:hint="eastAsia"/>
        </w:rPr>
        <w:t>以1</w:t>
      </w:r>
      <w:r w:rsidR="003E6B30">
        <w:t>11</w:t>
      </w:r>
      <w:r w:rsidR="003E6B30">
        <w:rPr>
          <w:rFonts w:hint="eastAsia"/>
        </w:rPr>
        <w:t>至1</w:t>
      </w:r>
      <w:r w:rsidR="003E6B30">
        <w:t>13</w:t>
      </w:r>
      <w:r w:rsidR="003E6B30">
        <w:rPr>
          <w:rFonts w:hint="eastAsia"/>
        </w:rPr>
        <w:t>年度</w:t>
      </w:r>
      <w:r w:rsidR="009B751A">
        <w:rPr>
          <w:rFonts w:hint="eastAsia"/>
        </w:rPr>
        <w:t>公糧申報核定面積占水稻收穫面積</w:t>
      </w:r>
      <w:r w:rsidR="00142C92">
        <w:rPr>
          <w:rFonts w:hint="eastAsia"/>
        </w:rPr>
        <w:t>占比均逾4</w:t>
      </w:r>
      <w:r w:rsidR="00142C92">
        <w:t>5%</w:t>
      </w:r>
      <w:r w:rsidR="00885FF4">
        <w:rPr>
          <w:rFonts w:hint="eastAsia"/>
        </w:rPr>
        <w:t>，較1</w:t>
      </w:r>
      <w:r w:rsidR="00885FF4">
        <w:t>07</w:t>
      </w:r>
      <w:r w:rsidR="00885FF4">
        <w:rPr>
          <w:rFonts w:hint="eastAsia"/>
        </w:rPr>
        <w:t>至1</w:t>
      </w:r>
      <w:r w:rsidR="00885FF4">
        <w:t>10</w:t>
      </w:r>
      <w:r w:rsidR="00885FF4">
        <w:rPr>
          <w:rFonts w:hint="eastAsia"/>
        </w:rPr>
        <w:t>年度</w:t>
      </w:r>
      <w:r w:rsidR="00142C92">
        <w:rPr>
          <w:rFonts w:hint="eastAsia"/>
        </w:rPr>
        <w:t>（均低於4</w:t>
      </w:r>
      <w:r w:rsidR="00142C92">
        <w:t>5%</w:t>
      </w:r>
      <w:r w:rsidR="00142C92">
        <w:rPr>
          <w:rFonts w:hint="eastAsia"/>
        </w:rPr>
        <w:t>）為高(</w:t>
      </w:r>
      <w:r w:rsidR="00831FA4">
        <w:rPr>
          <w:rFonts w:hint="eastAsia"/>
        </w:rPr>
        <w:t>詳表3</w:t>
      </w:r>
      <w:r w:rsidR="00831FA4">
        <w:t>-10</w:t>
      </w:r>
      <w:r w:rsidR="00142C92">
        <w:t>)</w:t>
      </w:r>
      <w:r w:rsidR="008B7E18">
        <w:rPr>
          <w:rFonts w:hint="eastAsia"/>
        </w:rPr>
        <w:t>，</w:t>
      </w:r>
      <w:r w:rsidR="009B751A">
        <w:rPr>
          <w:rFonts w:hint="eastAsia"/>
        </w:rPr>
        <w:t>近半數稻農選擇繳交公糧</w:t>
      </w:r>
      <w:r w:rsidR="00885FF4">
        <w:rPr>
          <w:rFonts w:hint="eastAsia"/>
        </w:rPr>
        <w:t>且有增加趨勢</w:t>
      </w:r>
      <w:r w:rsidR="009B751A">
        <w:rPr>
          <w:rFonts w:hint="eastAsia"/>
        </w:rPr>
        <w:t>，</w:t>
      </w:r>
      <w:r w:rsidR="008F204D">
        <w:rPr>
          <w:rFonts w:hint="eastAsia"/>
        </w:rPr>
        <w:t>顯示</w:t>
      </w:r>
      <w:r w:rsidR="00885FF4" w:rsidRPr="00885FF4">
        <w:rPr>
          <w:rFonts w:hint="eastAsia"/>
        </w:rPr>
        <w:t>稻農對公糧收購依賴</w:t>
      </w:r>
      <w:r w:rsidR="00E80B5A">
        <w:rPr>
          <w:rFonts w:hint="eastAsia"/>
        </w:rPr>
        <w:t>程度</w:t>
      </w:r>
      <w:r w:rsidR="00885FF4">
        <w:rPr>
          <w:rFonts w:hint="eastAsia"/>
        </w:rPr>
        <w:t>仍高，</w:t>
      </w:r>
      <w:r w:rsidR="00A52994">
        <w:rPr>
          <w:rFonts w:hint="eastAsia"/>
        </w:rPr>
        <w:t>調整</w:t>
      </w:r>
      <w:r w:rsidR="00E80B5A">
        <w:rPr>
          <w:rFonts w:hint="eastAsia"/>
        </w:rPr>
        <w:t>稻米</w:t>
      </w:r>
      <w:r w:rsidR="0047389B">
        <w:rPr>
          <w:rFonts w:hint="eastAsia"/>
        </w:rPr>
        <w:t>產業結構</w:t>
      </w:r>
      <w:r w:rsidR="00E80B5A">
        <w:rPr>
          <w:rFonts w:hint="eastAsia"/>
        </w:rPr>
        <w:t>之</w:t>
      </w:r>
      <w:r w:rsidR="008F204D">
        <w:rPr>
          <w:rFonts w:hint="eastAsia"/>
        </w:rPr>
        <w:t>措施</w:t>
      </w:r>
      <w:r w:rsidR="004E7A15">
        <w:rPr>
          <w:rFonts w:hint="eastAsia"/>
        </w:rPr>
        <w:t>仍</w:t>
      </w:r>
      <w:r w:rsidR="003E6B30">
        <w:rPr>
          <w:rFonts w:hint="eastAsia"/>
        </w:rPr>
        <w:t>有待</w:t>
      </w:r>
      <w:r w:rsidR="008F204D">
        <w:rPr>
          <w:rFonts w:hint="eastAsia"/>
        </w:rPr>
        <w:t>加強</w:t>
      </w:r>
      <w:r w:rsidR="0047389B">
        <w:rPr>
          <w:rFonts w:hint="eastAsia"/>
        </w:rPr>
        <w:t>。</w:t>
      </w:r>
    </w:p>
    <w:p w:rsidR="00C62AB9" w:rsidRDefault="006F57E4" w:rsidP="00C62AB9">
      <w:pPr>
        <w:spacing w:beforeLines="20" w:before="100" w:line="360" w:lineRule="exact"/>
        <w:ind w:leftChars="-1" w:left="1134" w:hangingChars="401" w:hanging="1137"/>
        <w:rPr>
          <w:rFonts w:hAnsi="標楷體"/>
          <w:sz w:val="24"/>
          <w:szCs w:val="24"/>
        </w:rPr>
      </w:pPr>
      <w:r w:rsidRPr="006F57E4">
        <w:rPr>
          <w:rFonts w:hAnsi="標楷體" w:hint="eastAsia"/>
          <w:b/>
        </w:rPr>
        <w:t>表</w:t>
      </w:r>
      <w:r w:rsidR="00F613FF">
        <w:rPr>
          <w:rFonts w:hAnsi="標楷體" w:hint="eastAsia"/>
          <w:b/>
        </w:rPr>
        <w:t>3-1</w:t>
      </w:r>
      <w:r w:rsidR="00951F9A">
        <w:rPr>
          <w:rFonts w:hAnsi="標楷體"/>
          <w:b/>
        </w:rPr>
        <w:t>0</w:t>
      </w:r>
      <w:r w:rsidRPr="006F57E4">
        <w:rPr>
          <w:rFonts w:hAnsi="標楷體" w:hint="eastAsia"/>
          <w:b/>
        </w:rPr>
        <w:t xml:space="preserve"> </w:t>
      </w:r>
      <w:r w:rsidR="00F613FF">
        <w:rPr>
          <w:rFonts w:hAnsi="標楷體" w:hint="eastAsia"/>
          <w:b/>
        </w:rPr>
        <w:t xml:space="preserve"> </w:t>
      </w:r>
      <w:r w:rsidR="00C62AB9">
        <w:rPr>
          <w:rFonts w:hAnsi="標楷體"/>
          <w:b/>
        </w:rPr>
        <w:t>107</w:t>
      </w:r>
      <w:r w:rsidR="00C62AB9">
        <w:rPr>
          <w:rFonts w:hAnsi="標楷體" w:hint="eastAsia"/>
          <w:b/>
        </w:rPr>
        <w:t>至1</w:t>
      </w:r>
      <w:r w:rsidR="00C62AB9">
        <w:rPr>
          <w:rFonts w:hAnsi="標楷體"/>
          <w:b/>
        </w:rPr>
        <w:t>13</w:t>
      </w:r>
      <w:r w:rsidR="00C62AB9">
        <w:rPr>
          <w:rFonts w:hAnsi="標楷體" w:hint="eastAsia"/>
          <w:b/>
        </w:rPr>
        <w:t>年度稻作</w:t>
      </w:r>
      <w:r w:rsidR="00434B4C">
        <w:rPr>
          <w:rFonts w:hAnsi="標楷體" w:hint="eastAsia"/>
          <w:b/>
        </w:rPr>
        <w:t>種植面積、</w:t>
      </w:r>
      <w:r w:rsidR="00C62AB9">
        <w:rPr>
          <w:rFonts w:hAnsi="標楷體" w:hint="eastAsia"/>
          <w:b/>
        </w:rPr>
        <w:t>收穫</w:t>
      </w:r>
      <w:r w:rsidR="00434B4C">
        <w:rPr>
          <w:rFonts w:hAnsi="標楷體" w:hint="eastAsia"/>
          <w:b/>
        </w:rPr>
        <w:t>面積</w:t>
      </w:r>
      <w:r w:rsidR="00C62AB9">
        <w:rPr>
          <w:rFonts w:hAnsi="標楷體" w:hint="eastAsia"/>
          <w:b/>
        </w:rPr>
        <w:t>及公糧申報</w:t>
      </w:r>
      <w:r w:rsidR="00434B4C">
        <w:rPr>
          <w:rFonts w:hAnsi="標楷體" w:hint="eastAsia"/>
          <w:b/>
        </w:rPr>
        <w:t>面積</w:t>
      </w:r>
      <w:r w:rsidR="00C62AB9">
        <w:rPr>
          <w:rFonts w:hAnsi="標楷體" w:hint="eastAsia"/>
          <w:b/>
        </w:rPr>
        <w:t>情形表</w:t>
      </w:r>
      <w:r w:rsidR="00434B4C">
        <w:rPr>
          <w:rFonts w:hAnsi="標楷體" w:hint="eastAsia"/>
          <w:b/>
        </w:rPr>
        <w:t xml:space="preserve">                                 </w:t>
      </w:r>
      <w:r w:rsidR="00C62AB9">
        <w:rPr>
          <w:rFonts w:hAnsi="標楷體" w:hint="eastAsia"/>
          <w:b/>
        </w:rPr>
        <w:t xml:space="preserve">    </w:t>
      </w:r>
      <w:r w:rsidR="00C62AB9" w:rsidRPr="006F57E4">
        <w:rPr>
          <w:rFonts w:hAnsi="標楷體" w:hint="eastAsia"/>
          <w:sz w:val="24"/>
          <w:szCs w:val="24"/>
        </w:rPr>
        <w:t>單位：</w:t>
      </w:r>
      <w:r w:rsidR="00C62AB9">
        <w:rPr>
          <w:rFonts w:hAnsi="標楷體" w:hint="eastAsia"/>
          <w:sz w:val="24"/>
          <w:szCs w:val="24"/>
        </w:rPr>
        <w:t>公頃</w:t>
      </w:r>
      <w:r w:rsidR="00C62AB9" w:rsidRPr="006F57E4">
        <w:rPr>
          <w:rFonts w:hAnsi="標楷體" w:hint="eastAsia"/>
          <w:sz w:val="24"/>
          <w:szCs w:val="24"/>
        </w:rPr>
        <w:t>；%</w:t>
      </w:r>
    </w:p>
    <w:tbl>
      <w:tblPr>
        <w:tblW w:w="836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843"/>
        <w:gridCol w:w="2126"/>
        <w:gridCol w:w="1701"/>
        <w:gridCol w:w="1843"/>
      </w:tblGrid>
      <w:tr w:rsidR="00434B4C" w:rsidRPr="00434B4C" w:rsidTr="00434B4C">
        <w:trPr>
          <w:trHeight w:val="323"/>
          <w:tblHeader/>
        </w:trPr>
        <w:tc>
          <w:tcPr>
            <w:tcW w:w="851" w:type="dxa"/>
            <w:vMerge w:val="restart"/>
            <w:shd w:val="clear" w:color="auto" w:fill="auto"/>
            <w:vAlign w:val="center"/>
          </w:tcPr>
          <w:p w:rsidR="00434B4C" w:rsidRPr="00434B4C" w:rsidRDefault="00434B4C" w:rsidP="00434B4C">
            <w:pPr>
              <w:spacing w:line="320" w:lineRule="exact"/>
              <w:ind w:leftChars="0" w:left="0" w:firstLineChars="0" w:firstLine="0"/>
              <w:jc w:val="center"/>
              <w:rPr>
                <w:rFonts w:hAnsi="標楷體"/>
                <w:b/>
                <w:bCs/>
                <w:snapToGrid/>
                <w:color w:val="0D0D0D"/>
                <w:spacing w:val="-5"/>
                <w:kern w:val="0"/>
                <w:sz w:val="24"/>
                <w:szCs w:val="24"/>
              </w:rPr>
            </w:pPr>
            <w:r w:rsidRPr="00434B4C">
              <w:rPr>
                <w:rFonts w:hAnsi="標楷體"/>
                <w:b/>
                <w:bCs/>
                <w:snapToGrid/>
                <w:color w:val="0D0D0D"/>
                <w:spacing w:val="-5"/>
                <w:kern w:val="0"/>
                <w:sz w:val="24"/>
                <w:szCs w:val="24"/>
              </w:rPr>
              <w:t>年度</w:t>
            </w:r>
          </w:p>
        </w:tc>
        <w:tc>
          <w:tcPr>
            <w:tcW w:w="1843" w:type="dxa"/>
            <w:vMerge w:val="restart"/>
            <w:shd w:val="clear" w:color="auto" w:fill="auto"/>
            <w:vAlign w:val="center"/>
          </w:tcPr>
          <w:p w:rsidR="00434B4C" w:rsidRPr="00434B4C" w:rsidRDefault="00434B4C" w:rsidP="00434B4C">
            <w:pPr>
              <w:spacing w:line="320" w:lineRule="exact"/>
              <w:ind w:leftChars="0" w:left="0" w:firstLineChars="0" w:firstLine="0"/>
              <w:jc w:val="center"/>
              <w:rPr>
                <w:rFonts w:hAnsi="標楷體"/>
                <w:b/>
                <w:bCs/>
                <w:snapToGrid/>
                <w:color w:val="0D0D0D"/>
                <w:spacing w:val="-5"/>
                <w:kern w:val="0"/>
                <w:sz w:val="24"/>
                <w:szCs w:val="24"/>
              </w:rPr>
            </w:pPr>
            <w:r>
              <w:rPr>
                <w:rFonts w:hAnsi="標楷體" w:hint="eastAsia"/>
                <w:b/>
                <w:bCs/>
                <w:snapToGrid/>
                <w:color w:val="0D0D0D"/>
                <w:spacing w:val="-5"/>
                <w:kern w:val="0"/>
                <w:sz w:val="24"/>
                <w:szCs w:val="24"/>
              </w:rPr>
              <w:t>稻作</w:t>
            </w:r>
            <w:r w:rsidRPr="00434B4C">
              <w:rPr>
                <w:rFonts w:hAnsi="標楷體" w:hint="eastAsia"/>
                <w:b/>
                <w:bCs/>
                <w:snapToGrid/>
                <w:color w:val="0D0D0D"/>
                <w:spacing w:val="-5"/>
                <w:kern w:val="0"/>
                <w:sz w:val="24"/>
                <w:szCs w:val="24"/>
              </w:rPr>
              <w:t>種植面積</w:t>
            </w:r>
          </w:p>
        </w:tc>
        <w:tc>
          <w:tcPr>
            <w:tcW w:w="2126" w:type="dxa"/>
            <w:vMerge w:val="restart"/>
            <w:shd w:val="clear" w:color="auto" w:fill="auto"/>
            <w:vAlign w:val="center"/>
          </w:tcPr>
          <w:p w:rsidR="00434B4C" w:rsidRPr="00434B4C" w:rsidRDefault="00434B4C" w:rsidP="00434B4C">
            <w:pPr>
              <w:spacing w:line="320" w:lineRule="exact"/>
              <w:ind w:leftChars="0" w:left="0" w:firstLineChars="0" w:firstLine="0"/>
              <w:jc w:val="center"/>
              <w:rPr>
                <w:rFonts w:hAnsi="標楷體"/>
                <w:b/>
                <w:bCs/>
                <w:snapToGrid/>
                <w:color w:val="0D0D0D"/>
                <w:spacing w:val="-5"/>
                <w:kern w:val="0"/>
                <w:sz w:val="24"/>
                <w:szCs w:val="24"/>
              </w:rPr>
            </w:pPr>
            <w:r>
              <w:rPr>
                <w:rFonts w:hAnsi="標楷體" w:hint="eastAsia"/>
                <w:b/>
                <w:bCs/>
                <w:snapToGrid/>
                <w:color w:val="0D0D0D"/>
                <w:spacing w:val="-5"/>
                <w:kern w:val="0"/>
                <w:sz w:val="24"/>
                <w:szCs w:val="24"/>
              </w:rPr>
              <w:t>稻作</w:t>
            </w:r>
            <w:r w:rsidRPr="00434B4C">
              <w:rPr>
                <w:rFonts w:hAnsi="標楷體" w:hint="eastAsia"/>
                <w:b/>
                <w:bCs/>
                <w:snapToGrid/>
                <w:color w:val="0D0D0D"/>
                <w:spacing w:val="-5"/>
                <w:kern w:val="0"/>
                <w:sz w:val="24"/>
                <w:szCs w:val="24"/>
              </w:rPr>
              <w:t>收穫面積</w:t>
            </w:r>
            <w:r>
              <w:rPr>
                <w:rFonts w:hAnsi="標楷體" w:hint="eastAsia"/>
                <w:b/>
                <w:bCs/>
                <w:snapToGrid/>
                <w:color w:val="0D0D0D"/>
                <w:spacing w:val="-5"/>
                <w:kern w:val="0"/>
                <w:sz w:val="24"/>
                <w:szCs w:val="24"/>
              </w:rPr>
              <w:t>（A）</w:t>
            </w:r>
          </w:p>
        </w:tc>
        <w:tc>
          <w:tcPr>
            <w:tcW w:w="3544" w:type="dxa"/>
            <w:gridSpan w:val="2"/>
            <w:shd w:val="clear" w:color="auto" w:fill="auto"/>
            <w:vAlign w:val="center"/>
          </w:tcPr>
          <w:p w:rsidR="00434B4C" w:rsidRPr="00434B4C" w:rsidRDefault="00434B4C" w:rsidP="00434B4C">
            <w:pPr>
              <w:spacing w:line="320" w:lineRule="exact"/>
              <w:ind w:leftChars="0" w:left="0" w:firstLineChars="0" w:firstLine="0"/>
              <w:jc w:val="center"/>
              <w:rPr>
                <w:rFonts w:hAnsi="標楷體"/>
                <w:b/>
                <w:bCs/>
                <w:snapToGrid/>
                <w:color w:val="0D0D0D"/>
                <w:spacing w:val="-5"/>
                <w:kern w:val="0"/>
                <w:sz w:val="24"/>
                <w:szCs w:val="24"/>
              </w:rPr>
            </w:pPr>
            <w:r w:rsidRPr="00434B4C">
              <w:rPr>
                <w:rFonts w:hAnsi="標楷體" w:hint="eastAsia"/>
                <w:b/>
                <w:bCs/>
                <w:snapToGrid/>
                <w:color w:val="0D0D0D"/>
                <w:spacing w:val="-5"/>
                <w:kern w:val="0"/>
                <w:sz w:val="24"/>
                <w:szCs w:val="24"/>
              </w:rPr>
              <w:t>公糧申報</w:t>
            </w:r>
          </w:p>
        </w:tc>
      </w:tr>
      <w:tr w:rsidR="00434B4C" w:rsidRPr="00434B4C" w:rsidTr="00434B4C">
        <w:trPr>
          <w:trHeight w:val="322"/>
          <w:tblHeader/>
        </w:trPr>
        <w:tc>
          <w:tcPr>
            <w:tcW w:w="851" w:type="dxa"/>
            <w:vMerge/>
            <w:shd w:val="clear" w:color="auto" w:fill="auto"/>
            <w:vAlign w:val="center"/>
          </w:tcPr>
          <w:p w:rsidR="00434B4C" w:rsidRPr="00434B4C" w:rsidRDefault="00434B4C" w:rsidP="00434B4C">
            <w:pPr>
              <w:spacing w:line="320" w:lineRule="exact"/>
              <w:ind w:leftChars="0" w:left="0" w:firstLineChars="0" w:firstLine="0"/>
              <w:jc w:val="center"/>
              <w:rPr>
                <w:rFonts w:hAnsi="標楷體"/>
                <w:b/>
                <w:bCs/>
                <w:snapToGrid/>
                <w:color w:val="0D0D0D"/>
                <w:spacing w:val="-5"/>
                <w:kern w:val="0"/>
                <w:sz w:val="24"/>
                <w:szCs w:val="24"/>
              </w:rPr>
            </w:pPr>
          </w:p>
        </w:tc>
        <w:tc>
          <w:tcPr>
            <w:tcW w:w="1843" w:type="dxa"/>
            <w:vMerge/>
            <w:shd w:val="clear" w:color="auto" w:fill="auto"/>
            <w:vAlign w:val="center"/>
          </w:tcPr>
          <w:p w:rsidR="00434B4C" w:rsidRPr="00434B4C" w:rsidRDefault="00434B4C" w:rsidP="00434B4C">
            <w:pPr>
              <w:spacing w:line="320" w:lineRule="exact"/>
              <w:ind w:leftChars="0" w:left="0" w:firstLineChars="0" w:firstLine="0"/>
              <w:jc w:val="center"/>
              <w:rPr>
                <w:rFonts w:hAnsi="標楷體" w:hint="eastAsia"/>
                <w:b/>
                <w:bCs/>
                <w:snapToGrid/>
                <w:color w:val="0D0D0D"/>
                <w:spacing w:val="-5"/>
                <w:kern w:val="0"/>
                <w:sz w:val="24"/>
                <w:szCs w:val="24"/>
              </w:rPr>
            </w:pPr>
          </w:p>
        </w:tc>
        <w:tc>
          <w:tcPr>
            <w:tcW w:w="2126" w:type="dxa"/>
            <w:vMerge/>
            <w:shd w:val="clear" w:color="auto" w:fill="auto"/>
            <w:vAlign w:val="center"/>
          </w:tcPr>
          <w:p w:rsidR="00434B4C" w:rsidRPr="00434B4C" w:rsidRDefault="00434B4C" w:rsidP="00434B4C">
            <w:pPr>
              <w:spacing w:line="320" w:lineRule="exact"/>
              <w:ind w:leftChars="0" w:left="0" w:firstLineChars="0" w:firstLine="0"/>
              <w:jc w:val="center"/>
              <w:rPr>
                <w:rFonts w:hAnsi="標楷體" w:hint="eastAsia"/>
                <w:b/>
                <w:bCs/>
                <w:snapToGrid/>
                <w:color w:val="0D0D0D"/>
                <w:spacing w:val="-5"/>
                <w:kern w:val="0"/>
                <w:sz w:val="24"/>
                <w:szCs w:val="24"/>
              </w:rPr>
            </w:pPr>
          </w:p>
        </w:tc>
        <w:tc>
          <w:tcPr>
            <w:tcW w:w="1701" w:type="dxa"/>
            <w:shd w:val="clear" w:color="auto" w:fill="auto"/>
            <w:vAlign w:val="center"/>
          </w:tcPr>
          <w:p w:rsidR="00434B4C" w:rsidRPr="00434B4C" w:rsidRDefault="00434B4C" w:rsidP="00434B4C">
            <w:pPr>
              <w:spacing w:line="280" w:lineRule="exact"/>
              <w:ind w:leftChars="0" w:left="0" w:firstLineChars="0" w:firstLine="0"/>
              <w:jc w:val="center"/>
              <w:rPr>
                <w:rFonts w:hAnsi="標楷體" w:hint="eastAsia"/>
                <w:b/>
                <w:bCs/>
                <w:snapToGrid/>
                <w:color w:val="0D0D0D"/>
                <w:spacing w:val="-5"/>
                <w:kern w:val="0"/>
                <w:sz w:val="24"/>
                <w:szCs w:val="24"/>
              </w:rPr>
            </w:pPr>
            <w:r w:rsidRPr="00434B4C">
              <w:rPr>
                <w:rFonts w:hAnsi="標楷體" w:hint="eastAsia"/>
                <w:b/>
                <w:bCs/>
                <w:snapToGrid/>
                <w:color w:val="0D0D0D"/>
                <w:spacing w:val="-5"/>
                <w:kern w:val="0"/>
                <w:sz w:val="24"/>
                <w:szCs w:val="24"/>
              </w:rPr>
              <w:t>核定面積</w:t>
            </w:r>
            <w:r w:rsidRPr="00434B4C">
              <w:rPr>
                <w:rFonts w:hAnsi="標楷體"/>
                <w:b/>
                <w:bCs/>
                <w:snapToGrid/>
                <w:color w:val="0D0D0D"/>
                <w:spacing w:val="-5"/>
                <w:kern w:val="0"/>
                <w:sz w:val="24"/>
                <w:szCs w:val="24"/>
              </w:rPr>
              <w:t xml:space="preserve"> (B)</w:t>
            </w:r>
          </w:p>
        </w:tc>
        <w:tc>
          <w:tcPr>
            <w:tcW w:w="1843" w:type="dxa"/>
            <w:shd w:val="clear" w:color="auto" w:fill="auto"/>
            <w:vAlign w:val="center"/>
          </w:tcPr>
          <w:p w:rsidR="00434B4C" w:rsidRPr="00434B4C" w:rsidRDefault="00434B4C" w:rsidP="00434B4C">
            <w:pPr>
              <w:spacing w:line="280" w:lineRule="exact"/>
              <w:ind w:leftChars="0" w:left="0" w:firstLineChars="0" w:firstLine="0"/>
              <w:jc w:val="center"/>
              <w:rPr>
                <w:rFonts w:hAnsi="標楷體"/>
                <w:b/>
                <w:bCs/>
                <w:snapToGrid/>
                <w:color w:val="0D0D0D"/>
                <w:spacing w:val="-5"/>
                <w:kern w:val="0"/>
                <w:sz w:val="24"/>
                <w:szCs w:val="24"/>
              </w:rPr>
            </w:pPr>
            <w:r w:rsidRPr="00434B4C">
              <w:rPr>
                <w:rFonts w:hAnsi="標楷體" w:hint="eastAsia"/>
                <w:b/>
                <w:bCs/>
                <w:snapToGrid/>
                <w:color w:val="0D0D0D"/>
                <w:spacing w:val="-5"/>
                <w:kern w:val="0"/>
                <w:sz w:val="24"/>
                <w:szCs w:val="24"/>
              </w:rPr>
              <w:t>占比(B</w:t>
            </w:r>
            <w:r w:rsidRPr="00434B4C">
              <w:rPr>
                <w:rFonts w:hAnsi="標楷體"/>
                <w:b/>
                <w:bCs/>
                <w:snapToGrid/>
                <w:color w:val="0D0D0D"/>
                <w:spacing w:val="-5"/>
                <w:kern w:val="0"/>
                <w:sz w:val="24"/>
                <w:szCs w:val="24"/>
              </w:rPr>
              <w:t>/A)</w:t>
            </w:r>
          </w:p>
        </w:tc>
      </w:tr>
      <w:tr w:rsidR="00434B4C" w:rsidRPr="00434B4C" w:rsidTr="00434B4C">
        <w:trPr>
          <w:trHeight w:hRule="exact" w:val="397"/>
        </w:trPr>
        <w:tc>
          <w:tcPr>
            <w:tcW w:w="851" w:type="dxa"/>
            <w:shd w:val="clear" w:color="auto" w:fill="auto"/>
            <w:vAlign w:val="center"/>
          </w:tcPr>
          <w:p w:rsidR="00434B4C" w:rsidRPr="00434B4C" w:rsidRDefault="00434B4C" w:rsidP="00434B4C">
            <w:pPr>
              <w:spacing w:line="320" w:lineRule="exact"/>
              <w:ind w:leftChars="0" w:left="0" w:firstLineChars="0" w:firstLine="0"/>
              <w:jc w:val="center"/>
              <w:rPr>
                <w:rFonts w:hAnsi="標楷體"/>
                <w:snapToGrid/>
                <w:color w:val="0D0D0D"/>
                <w:spacing w:val="-5"/>
                <w:kern w:val="0"/>
                <w:sz w:val="24"/>
                <w:szCs w:val="24"/>
              </w:rPr>
            </w:pPr>
            <w:r w:rsidRPr="00434B4C">
              <w:rPr>
                <w:rFonts w:hAnsi="標楷體"/>
                <w:snapToGrid/>
                <w:color w:val="0D0D0D"/>
                <w:spacing w:val="-5"/>
                <w:kern w:val="0"/>
                <w:sz w:val="24"/>
                <w:szCs w:val="24"/>
              </w:rPr>
              <w:t>107</w:t>
            </w:r>
          </w:p>
        </w:tc>
        <w:tc>
          <w:tcPr>
            <w:tcW w:w="1843" w:type="dxa"/>
            <w:shd w:val="clear" w:color="auto" w:fill="auto"/>
            <w:vAlign w:val="center"/>
          </w:tcPr>
          <w:p w:rsidR="00434B4C" w:rsidRPr="00C7071D" w:rsidRDefault="00434B4C" w:rsidP="00434B4C">
            <w:pPr>
              <w:widowControl/>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71,506</w:t>
            </w:r>
          </w:p>
        </w:tc>
        <w:tc>
          <w:tcPr>
            <w:tcW w:w="2126" w:type="dxa"/>
            <w:shd w:val="clear" w:color="auto" w:fill="auto"/>
            <w:vAlign w:val="center"/>
          </w:tcPr>
          <w:p w:rsidR="00434B4C" w:rsidRPr="00C7071D" w:rsidRDefault="00434B4C" w:rsidP="00434B4C">
            <w:pPr>
              <w:widowControl/>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71,50</w:t>
            </w:r>
            <w:r w:rsidRPr="00C7071D">
              <w:rPr>
                <w:rFonts w:hAnsi="標楷體" w:hint="eastAsia"/>
                <w:snapToGrid/>
                <w:spacing w:val="-5"/>
                <w:kern w:val="0"/>
                <w:sz w:val="24"/>
                <w:szCs w:val="24"/>
              </w:rPr>
              <w:t>6</w:t>
            </w:r>
          </w:p>
        </w:tc>
        <w:tc>
          <w:tcPr>
            <w:tcW w:w="1701" w:type="dxa"/>
            <w:shd w:val="clear" w:color="auto" w:fill="auto"/>
            <w:vAlign w:val="center"/>
          </w:tcPr>
          <w:p w:rsidR="00434B4C" w:rsidRPr="00C7071D" w:rsidRDefault="00434B4C" w:rsidP="00434B4C">
            <w:pPr>
              <w:widowControl/>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1</w:t>
            </w:r>
            <w:r w:rsidRPr="00C7071D">
              <w:rPr>
                <w:rFonts w:hAnsi="標楷體"/>
                <w:snapToGrid/>
                <w:spacing w:val="-5"/>
                <w:kern w:val="0"/>
                <w:sz w:val="24"/>
                <w:szCs w:val="24"/>
              </w:rPr>
              <w:t>18,174</w:t>
            </w:r>
          </w:p>
        </w:tc>
        <w:tc>
          <w:tcPr>
            <w:tcW w:w="1843" w:type="dxa"/>
            <w:shd w:val="clear" w:color="auto" w:fill="auto"/>
            <w:vAlign w:val="center"/>
          </w:tcPr>
          <w:p w:rsidR="00434B4C" w:rsidRPr="00C7071D" w:rsidRDefault="00434B4C" w:rsidP="00434B4C">
            <w:pPr>
              <w:widowControl/>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4</w:t>
            </w:r>
            <w:r w:rsidRPr="00C7071D">
              <w:rPr>
                <w:rFonts w:hAnsi="標楷體"/>
                <w:snapToGrid/>
                <w:spacing w:val="-5"/>
                <w:kern w:val="0"/>
                <w:sz w:val="24"/>
                <w:szCs w:val="24"/>
              </w:rPr>
              <w:t>3.53</w:t>
            </w:r>
          </w:p>
        </w:tc>
      </w:tr>
      <w:tr w:rsidR="00434B4C" w:rsidRPr="00434B4C" w:rsidTr="00434B4C">
        <w:trPr>
          <w:trHeight w:hRule="exact" w:val="397"/>
        </w:trPr>
        <w:tc>
          <w:tcPr>
            <w:tcW w:w="851" w:type="dxa"/>
            <w:shd w:val="clear" w:color="auto" w:fill="auto"/>
            <w:vAlign w:val="center"/>
          </w:tcPr>
          <w:p w:rsidR="00434B4C" w:rsidRPr="00434B4C" w:rsidRDefault="00434B4C" w:rsidP="00434B4C">
            <w:pPr>
              <w:spacing w:line="320" w:lineRule="exact"/>
              <w:ind w:leftChars="0" w:left="0" w:firstLineChars="0" w:firstLine="0"/>
              <w:jc w:val="center"/>
              <w:rPr>
                <w:rFonts w:hAnsi="標楷體"/>
                <w:snapToGrid/>
                <w:color w:val="0D0D0D"/>
                <w:spacing w:val="-5"/>
                <w:kern w:val="0"/>
                <w:sz w:val="24"/>
                <w:szCs w:val="24"/>
              </w:rPr>
            </w:pPr>
            <w:r w:rsidRPr="00434B4C">
              <w:rPr>
                <w:rFonts w:hAnsi="標楷體" w:hint="eastAsia"/>
                <w:snapToGrid/>
                <w:color w:val="0D0D0D"/>
                <w:spacing w:val="-5"/>
                <w:kern w:val="0"/>
                <w:sz w:val="24"/>
                <w:szCs w:val="24"/>
              </w:rPr>
              <w:t>1</w:t>
            </w:r>
            <w:r w:rsidRPr="00434B4C">
              <w:rPr>
                <w:rFonts w:hAnsi="標楷體"/>
                <w:snapToGrid/>
                <w:color w:val="0D0D0D"/>
                <w:spacing w:val="-5"/>
                <w:kern w:val="0"/>
                <w:sz w:val="24"/>
                <w:szCs w:val="24"/>
              </w:rPr>
              <w:t>08</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70,068</w:t>
            </w:r>
          </w:p>
        </w:tc>
        <w:tc>
          <w:tcPr>
            <w:tcW w:w="2126"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70,066</w:t>
            </w:r>
          </w:p>
        </w:tc>
        <w:tc>
          <w:tcPr>
            <w:tcW w:w="1701"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1</w:t>
            </w:r>
            <w:r w:rsidRPr="00C7071D">
              <w:rPr>
                <w:rFonts w:hAnsi="標楷體"/>
                <w:snapToGrid/>
                <w:spacing w:val="-5"/>
                <w:kern w:val="0"/>
                <w:sz w:val="24"/>
                <w:szCs w:val="24"/>
              </w:rPr>
              <w:t>15,356</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4</w:t>
            </w:r>
            <w:r w:rsidRPr="00C7071D">
              <w:rPr>
                <w:rFonts w:hAnsi="標楷體"/>
                <w:snapToGrid/>
                <w:spacing w:val="-5"/>
                <w:kern w:val="0"/>
                <w:sz w:val="24"/>
                <w:szCs w:val="24"/>
              </w:rPr>
              <w:t>2.71</w:t>
            </w:r>
          </w:p>
        </w:tc>
      </w:tr>
      <w:tr w:rsidR="00434B4C" w:rsidRPr="00434B4C" w:rsidTr="00434B4C">
        <w:trPr>
          <w:trHeight w:hRule="exact" w:val="397"/>
        </w:trPr>
        <w:tc>
          <w:tcPr>
            <w:tcW w:w="851" w:type="dxa"/>
            <w:shd w:val="clear" w:color="auto" w:fill="auto"/>
            <w:vAlign w:val="center"/>
          </w:tcPr>
          <w:p w:rsidR="00434B4C" w:rsidRPr="00434B4C" w:rsidRDefault="00434B4C" w:rsidP="00434B4C">
            <w:pPr>
              <w:spacing w:line="320" w:lineRule="exact"/>
              <w:ind w:leftChars="0" w:left="0" w:firstLineChars="0" w:firstLine="0"/>
              <w:jc w:val="center"/>
              <w:rPr>
                <w:rFonts w:hAnsi="標楷體"/>
                <w:snapToGrid/>
                <w:color w:val="0D0D0D"/>
                <w:spacing w:val="-5"/>
                <w:kern w:val="0"/>
                <w:sz w:val="24"/>
                <w:szCs w:val="24"/>
              </w:rPr>
            </w:pPr>
            <w:r w:rsidRPr="00434B4C">
              <w:rPr>
                <w:rFonts w:hAnsi="標楷體" w:hint="eastAsia"/>
                <w:snapToGrid/>
                <w:color w:val="0D0D0D"/>
                <w:spacing w:val="-5"/>
                <w:kern w:val="0"/>
                <w:sz w:val="24"/>
                <w:szCs w:val="24"/>
              </w:rPr>
              <w:t>1</w:t>
            </w:r>
            <w:r w:rsidRPr="00434B4C">
              <w:rPr>
                <w:rFonts w:hAnsi="標楷體"/>
                <w:snapToGrid/>
                <w:color w:val="0D0D0D"/>
                <w:spacing w:val="-5"/>
                <w:kern w:val="0"/>
                <w:sz w:val="24"/>
                <w:szCs w:val="24"/>
              </w:rPr>
              <w:t>09</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63,035</w:t>
            </w:r>
          </w:p>
        </w:tc>
        <w:tc>
          <w:tcPr>
            <w:tcW w:w="2126"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61,784</w:t>
            </w:r>
          </w:p>
        </w:tc>
        <w:tc>
          <w:tcPr>
            <w:tcW w:w="1701"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1</w:t>
            </w:r>
            <w:r w:rsidRPr="00C7071D">
              <w:rPr>
                <w:rFonts w:hAnsi="標楷體"/>
                <w:snapToGrid/>
                <w:spacing w:val="-5"/>
                <w:kern w:val="0"/>
                <w:sz w:val="24"/>
                <w:szCs w:val="24"/>
              </w:rPr>
              <w:t>17,55</w:t>
            </w:r>
            <w:r w:rsidRPr="00C7071D">
              <w:rPr>
                <w:rFonts w:hAnsi="標楷體" w:hint="eastAsia"/>
                <w:snapToGrid/>
                <w:spacing w:val="-5"/>
                <w:kern w:val="0"/>
                <w:sz w:val="24"/>
                <w:szCs w:val="24"/>
              </w:rPr>
              <w:t>0</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4</w:t>
            </w:r>
            <w:r w:rsidRPr="00C7071D">
              <w:rPr>
                <w:rFonts w:hAnsi="標楷體"/>
                <w:snapToGrid/>
                <w:spacing w:val="-5"/>
                <w:kern w:val="0"/>
                <w:sz w:val="24"/>
                <w:szCs w:val="24"/>
              </w:rPr>
              <w:t>4.9</w:t>
            </w:r>
            <w:r w:rsidRPr="00C7071D">
              <w:rPr>
                <w:rFonts w:hAnsi="標楷體" w:hint="eastAsia"/>
                <w:snapToGrid/>
                <w:spacing w:val="-5"/>
                <w:kern w:val="0"/>
                <w:sz w:val="24"/>
                <w:szCs w:val="24"/>
              </w:rPr>
              <w:t>0</w:t>
            </w:r>
          </w:p>
        </w:tc>
      </w:tr>
      <w:tr w:rsidR="00434B4C" w:rsidRPr="00434B4C" w:rsidTr="00434B4C">
        <w:trPr>
          <w:trHeight w:hRule="exact" w:val="397"/>
        </w:trPr>
        <w:tc>
          <w:tcPr>
            <w:tcW w:w="851" w:type="dxa"/>
            <w:shd w:val="clear" w:color="auto" w:fill="auto"/>
            <w:vAlign w:val="center"/>
          </w:tcPr>
          <w:p w:rsidR="00434B4C" w:rsidRPr="00434B4C" w:rsidRDefault="00434B4C" w:rsidP="00434B4C">
            <w:pPr>
              <w:spacing w:line="320" w:lineRule="exact"/>
              <w:ind w:leftChars="0" w:left="0" w:firstLineChars="0" w:firstLine="0"/>
              <w:jc w:val="center"/>
              <w:rPr>
                <w:rFonts w:hAnsi="標楷體"/>
                <w:snapToGrid/>
                <w:color w:val="0D0D0D"/>
                <w:spacing w:val="-5"/>
                <w:kern w:val="0"/>
                <w:sz w:val="24"/>
                <w:szCs w:val="24"/>
              </w:rPr>
            </w:pPr>
            <w:r w:rsidRPr="00434B4C">
              <w:rPr>
                <w:rFonts w:hAnsi="標楷體" w:hint="eastAsia"/>
                <w:snapToGrid/>
                <w:color w:val="0D0D0D"/>
                <w:spacing w:val="-5"/>
                <w:kern w:val="0"/>
                <w:sz w:val="24"/>
                <w:szCs w:val="24"/>
              </w:rPr>
              <w:t>1</w:t>
            </w:r>
            <w:r w:rsidRPr="00434B4C">
              <w:rPr>
                <w:rFonts w:hAnsi="標楷體"/>
                <w:snapToGrid/>
                <w:color w:val="0D0D0D"/>
                <w:spacing w:val="-5"/>
                <w:kern w:val="0"/>
                <w:sz w:val="24"/>
                <w:szCs w:val="24"/>
              </w:rPr>
              <w:t>10</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24,024</w:t>
            </w:r>
          </w:p>
        </w:tc>
        <w:tc>
          <w:tcPr>
            <w:tcW w:w="2126"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24,022</w:t>
            </w:r>
          </w:p>
        </w:tc>
        <w:tc>
          <w:tcPr>
            <w:tcW w:w="1701"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8</w:t>
            </w:r>
            <w:r w:rsidRPr="00C7071D">
              <w:rPr>
                <w:rFonts w:hAnsi="標楷體"/>
                <w:snapToGrid/>
                <w:spacing w:val="-5"/>
                <w:kern w:val="0"/>
                <w:sz w:val="24"/>
                <w:szCs w:val="24"/>
              </w:rPr>
              <w:t>4,926</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3</w:t>
            </w:r>
            <w:r w:rsidRPr="00C7071D">
              <w:rPr>
                <w:rFonts w:hAnsi="標楷體"/>
                <w:snapToGrid/>
                <w:spacing w:val="-5"/>
                <w:kern w:val="0"/>
                <w:sz w:val="24"/>
                <w:szCs w:val="24"/>
              </w:rPr>
              <w:t>7.91</w:t>
            </w:r>
          </w:p>
        </w:tc>
      </w:tr>
      <w:tr w:rsidR="00434B4C" w:rsidRPr="00434B4C" w:rsidTr="00434B4C">
        <w:trPr>
          <w:trHeight w:hRule="exact" w:val="397"/>
        </w:trPr>
        <w:tc>
          <w:tcPr>
            <w:tcW w:w="851" w:type="dxa"/>
            <w:shd w:val="clear" w:color="auto" w:fill="auto"/>
            <w:vAlign w:val="center"/>
          </w:tcPr>
          <w:p w:rsidR="00434B4C" w:rsidRPr="00434B4C" w:rsidRDefault="00434B4C" w:rsidP="00434B4C">
            <w:pPr>
              <w:spacing w:line="320" w:lineRule="exact"/>
              <w:ind w:leftChars="0" w:left="0" w:firstLineChars="0" w:firstLine="0"/>
              <w:jc w:val="center"/>
              <w:rPr>
                <w:rFonts w:hAnsi="標楷體" w:hint="eastAsia"/>
                <w:snapToGrid/>
                <w:color w:val="0D0D0D"/>
                <w:spacing w:val="-5"/>
                <w:kern w:val="0"/>
                <w:sz w:val="24"/>
                <w:szCs w:val="24"/>
              </w:rPr>
            </w:pPr>
            <w:r w:rsidRPr="00434B4C">
              <w:rPr>
                <w:rFonts w:hAnsi="標楷體"/>
                <w:snapToGrid/>
                <w:color w:val="0D0D0D"/>
                <w:spacing w:val="-5"/>
                <w:kern w:val="0"/>
                <w:sz w:val="24"/>
                <w:szCs w:val="24"/>
              </w:rPr>
              <w:t>111</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snapToGrid/>
                <w:spacing w:val="-5"/>
                <w:kern w:val="0"/>
                <w:sz w:val="24"/>
                <w:szCs w:val="24"/>
              </w:rPr>
              <w:t>238,702</w:t>
            </w:r>
          </w:p>
        </w:tc>
        <w:tc>
          <w:tcPr>
            <w:tcW w:w="2126"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38,701</w:t>
            </w:r>
          </w:p>
        </w:tc>
        <w:tc>
          <w:tcPr>
            <w:tcW w:w="1701"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1</w:t>
            </w:r>
            <w:r w:rsidRPr="00C7071D">
              <w:rPr>
                <w:rFonts w:hAnsi="標楷體"/>
                <w:snapToGrid/>
                <w:spacing w:val="-5"/>
                <w:kern w:val="0"/>
                <w:sz w:val="24"/>
                <w:szCs w:val="24"/>
              </w:rPr>
              <w:t>27,506</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5</w:t>
            </w:r>
            <w:r w:rsidRPr="00C7071D">
              <w:rPr>
                <w:rFonts w:hAnsi="標楷體"/>
                <w:snapToGrid/>
                <w:spacing w:val="-5"/>
                <w:kern w:val="0"/>
                <w:sz w:val="24"/>
                <w:szCs w:val="24"/>
              </w:rPr>
              <w:t>3.42</w:t>
            </w:r>
          </w:p>
        </w:tc>
      </w:tr>
      <w:tr w:rsidR="00434B4C" w:rsidRPr="00434B4C" w:rsidTr="00434B4C">
        <w:trPr>
          <w:trHeight w:hRule="exact" w:val="397"/>
        </w:trPr>
        <w:tc>
          <w:tcPr>
            <w:tcW w:w="851" w:type="dxa"/>
            <w:shd w:val="clear" w:color="auto" w:fill="auto"/>
            <w:vAlign w:val="center"/>
          </w:tcPr>
          <w:p w:rsidR="00434B4C" w:rsidRPr="00434B4C" w:rsidRDefault="00434B4C" w:rsidP="00434B4C">
            <w:pPr>
              <w:spacing w:line="320" w:lineRule="exact"/>
              <w:ind w:leftChars="0" w:left="0" w:firstLineChars="0" w:firstLine="0"/>
              <w:jc w:val="center"/>
              <w:rPr>
                <w:rFonts w:hAnsi="標楷體"/>
                <w:snapToGrid/>
                <w:color w:val="0D0D0D"/>
                <w:spacing w:val="-5"/>
                <w:kern w:val="0"/>
                <w:sz w:val="24"/>
                <w:szCs w:val="24"/>
              </w:rPr>
            </w:pPr>
            <w:r w:rsidRPr="00434B4C">
              <w:rPr>
                <w:rFonts w:hAnsi="標楷體" w:hint="eastAsia"/>
                <w:snapToGrid/>
                <w:color w:val="0D0D0D"/>
                <w:spacing w:val="-5"/>
                <w:kern w:val="0"/>
                <w:sz w:val="24"/>
                <w:szCs w:val="24"/>
              </w:rPr>
              <w:t>1</w:t>
            </w:r>
            <w:r w:rsidRPr="00434B4C">
              <w:rPr>
                <w:rFonts w:hAnsi="標楷體"/>
                <w:snapToGrid/>
                <w:color w:val="0D0D0D"/>
                <w:spacing w:val="-5"/>
                <w:kern w:val="0"/>
                <w:sz w:val="24"/>
                <w:szCs w:val="24"/>
              </w:rPr>
              <w:t>12</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22,416</w:t>
            </w:r>
          </w:p>
        </w:tc>
        <w:tc>
          <w:tcPr>
            <w:tcW w:w="2126"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2</w:t>
            </w:r>
            <w:r w:rsidRPr="00C7071D">
              <w:rPr>
                <w:rFonts w:hAnsi="標楷體"/>
                <w:snapToGrid/>
                <w:spacing w:val="-5"/>
                <w:kern w:val="0"/>
                <w:sz w:val="24"/>
                <w:szCs w:val="24"/>
              </w:rPr>
              <w:t>22,413</w:t>
            </w:r>
          </w:p>
        </w:tc>
        <w:tc>
          <w:tcPr>
            <w:tcW w:w="1701"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1</w:t>
            </w:r>
            <w:r w:rsidRPr="00C7071D">
              <w:rPr>
                <w:rFonts w:hAnsi="標楷體"/>
                <w:snapToGrid/>
                <w:spacing w:val="-5"/>
                <w:kern w:val="0"/>
                <w:sz w:val="24"/>
                <w:szCs w:val="24"/>
              </w:rPr>
              <w:t>04,178</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hint="eastAsia"/>
                <w:snapToGrid/>
                <w:spacing w:val="-5"/>
                <w:kern w:val="0"/>
                <w:sz w:val="24"/>
                <w:szCs w:val="24"/>
              </w:rPr>
              <w:t>4</w:t>
            </w:r>
            <w:r w:rsidRPr="00C7071D">
              <w:rPr>
                <w:rFonts w:hAnsi="標楷體"/>
                <w:snapToGrid/>
                <w:spacing w:val="-5"/>
                <w:kern w:val="0"/>
                <w:sz w:val="24"/>
                <w:szCs w:val="24"/>
              </w:rPr>
              <w:t>6.84</w:t>
            </w:r>
          </w:p>
        </w:tc>
      </w:tr>
      <w:tr w:rsidR="00434B4C" w:rsidRPr="00434B4C" w:rsidTr="00434B4C">
        <w:trPr>
          <w:trHeight w:hRule="exact" w:val="397"/>
        </w:trPr>
        <w:tc>
          <w:tcPr>
            <w:tcW w:w="851" w:type="dxa"/>
            <w:shd w:val="clear" w:color="auto" w:fill="auto"/>
            <w:vAlign w:val="center"/>
          </w:tcPr>
          <w:p w:rsidR="00434B4C" w:rsidRPr="00434B4C" w:rsidRDefault="00434B4C" w:rsidP="00434B4C">
            <w:pPr>
              <w:spacing w:line="320" w:lineRule="exact"/>
              <w:ind w:leftChars="0" w:left="0" w:firstLineChars="0" w:firstLine="0"/>
              <w:jc w:val="center"/>
              <w:rPr>
                <w:rFonts w:hAnsi="標楷體" w:hint="eastAsia"/>
                <w:snapToGrid/>
                <w:color w:val="0D0D0D"/>
                <w:spacing w:val="-5"/>
                <w:kern w:val="0"/>
                <w:sz w:val="24"/>
                <w:szCs w:val="24"/>
              </w:rPr>
            </w:pPr>
            <w:r w:rsidRPr="00434B4C">
              <w:rPr>
                <w:rFonts w:hAnsi="標楷體" w:hint="eastAsia"/>
                <w:snapToGrid/>
                <w:color w:val="0D0D0D"/>
                <w:spacing w:val="-5"/>
                <w:kern w:val="0"/>
                <w:sz w:val="24"/>
                <w:szCs w:val="24"/>
              </w:rPr>
              <w:t>1</w:t>
            </w:r>
            <w:r w:rsidRPr="00434B4C">
              <w:rPr>
                <w:rFonts w:hAnsi="標楷體"/>
                <w:snapToGrid/>
                <w:color w:val="0D0D0D"/>
                <w:spacing w:val="-5"/>
                <w:kern w:val="0"/>
                <w:sz w:val="24"/>
                <w:szCs w:val="24"/>
              </w:rPr>
              <w:t>13</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snapToGrid/>
                <w:spacing w:val="-5"/>
                <w:kern w:val="0"/>
                <w:sz w:val="24"/>
                <w:szCs w:val="24"/>
              </w:rPr>
              <w:t>240,357</w:t>
            </w:r>
          </w:p>
        </w:tc>
        <w:tc>
          <w:tcPr>
            <w:tcW w:w="2126"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snapToGrid/>
                <w:spacing w:val="-5"/>
                <w:kern w:val="0"/>
                <w:sz w:val="24"/>
                <w:szCs w:val="24"/>
              </w:rPr>
              <w:t>240,283</w:t>
            </w:r>
          </w:p>
        </w:tc>
        <w:tc>
          <w:tcPr>
            <w:tcW w:w="1701"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snapToGrid/>
                <w:spacing w:val="-5"/>
                <w:kern w:val="0"/>
                <w:sz w:val="24"/>
                <w:szCs w:val="24"/>
              </w:rPr>
              <w:t>117,371</w:t>
            </w:r>
          </w:p>
        </w:tc>
        <w:tc>
          <w:tcPr>
            <w:tcW w:w="1843" w:type="dxa"/>
            <w:shd w:val="clear" w:color="auto" w:fill="auto"/>
            <w:vAlign w:val="center"/>
          </w:tcPr>
          <w:p w:rsidR="00434B4C" w:rsidRPr="00C7071D" w:rsidRDefault="00434B4C" w:rsidP="00434B4C">
            <w:pPr>
              <w:spacing w:line="240" w:lineRule="auto"/>
              <w:ind w:leftChars="0" w:left="0" w:firstLineChars="0" w:firstLine="0"/>
              <w:jc w:val="right"/>
              <w:rPr>
                <w:rFonts w:hAnsi="標楷體"/>
                <w:snapToGrid/>
                <w:spacing w:val="-5"/>
                <w:kern w:val="0"/>
                <w:sz w:val="24"/>
                <w:szCs w:val="24"/>
              </w:rPr>
            </w:pPr>
            <w:r w:rsidRPr="00C7071D">
              <w:rPr>
                <w:rFonts w:hAnsi="標楷體"/>
                <w:snapToGrid/>
                <w:spacing w:val="-5"/>
                <w:kern w:val="0"/>
                <w:sz w:val="24"/>
                <w:szCs w:val="24"/>
              </w:rPr>
              <w:t>48.85</w:t>
            </w:r>
          </w:p>
        </w:tc>
      </w:tr>
    </w:tbl>
    <w:p w:rsidR="006F57E4" w:rsidRPr="006F57E4" w:rsidRDefault="006F57E4" w:rsidP="00FF5CE9">
      <w:pPr>
        <w:spacing w:line="300" w:lineRule="exact"/>
        <w:ind w:leftChars="-1" w:left="1278" w:firstLineChars="0" w:hanging="1281"/>
        <w:rPr>
          <w:rFonts w:hAnsi="標楷體" w:hint="eastAsia"/>
          <w:sz w:val="24"/>
        </w:rPr>
      </w:pPr>
      <w:r w:rsidRPr="006F57E4">
        <w:rPr>
          <w:rFonts w:hAnsi="標楷體" w:hint="eastAsia"/>
          <w:sz w:val="24"/>
        </w:rPr>
        <w:t>資料來源：</w:t>
      </w:r>
      <w:r w:rsidR="007F7438">
        <w:rPr>
          <w:rFonts w:hAnsi="標楷體" w:hint="eastAsia"/>
          <w:sz w:val="24"/>
        </w:rPr>
        <w:t>農業部提供。</w:t>
      </w:r>
    </w:p>
    <w:p w:rsidR="008E1F89" w:rsidRPr="00FD7039" w:rsidRDefault="008E1F89" w:rsidP="00656683">
      <w:pPr>
        <w:pStyle w:val="ac"/>
        <w:ind w:left="849" w:hanging="283"/>
        <w:rPr>
          <w:rFonts w:hAnsi="標楷體" w:hint="eastAsia"/>
          <w:b/>
        </w:rPr>
      </w:pPr>
      <w:r w:rsidRPr="00FD7039">
        <w:rPr>
          <w:rFonts w:hAnsi="標楷體" w:hint="eastAsia"/>
          <w:b/>
        </w:rPr>
        <w:t>(</w:t>
      </w:r>
      <w:r w:rsidR="00441641">
        <w:rPr>
          <w:rFonts w:hAnsi="標楷體" w:hint="eastAsia"/>
          <w:b/>
        </w:rPr>
        <w:t>三</w:t>
      </w:r>
      <w:r w:rsidRPr="00FD7039">
        <w:rPr>
          <w:rFonts w:hAnsi="標楷體" w:hint="eastAsia"/>
          <w:b/>
        </w:rPr>
        <w:t>)</w:t>
      </w:r>
      <w:r w:rsidR="00B02CFE">
        <w:rPr>
          <w:rFonts w:hAnsi="標楷體" w:hint="eastAsia"/>
          <w:b/>
        </w:rPr>
        <w:t>長期休耕地近年逐年增加，雖</w:t>
      </w:r>
      <w:r w:rsidR="00FD6925">
        <w:rPr>
          <w:rFonts w:hAnsi="標楷體" w:hint="eastAsia"/>
          <w:b/>
        </w:rPr>
        <w:t>稻米</w:t>
      </w:r>
      <w:r w:rsidR="00142C92">
        <w:rPr>
          <w:rFonts w:hAnsi="標楷體" w:hint="eastAsia"/>
          <w:b/>
        </w:rPr>
        <w:t>產量</w:t>
      </w:r>
      <w:r w:rsidR="00FD6925">
        <w:rPr>
          <w:rFonts w:hAnsi="標楷體" w:hint="eastAsia"/>
          <w:b/>
        </w:rPr>
        <w:t>過剩，然112年度糧食自給率僅</w:t>
      </w:r>
      <w:r w:rsidR="007A5019">
        <w:rPr>
          <w:rFonts w:hAnsi="標楷體" w:hint="eastAsia"/>
          <w:b/>
        </w:rPr>
        <w:t>30.3%</w:t>
      </w:r>
      <w:r w:rsidR="00FD6925">
        <w:rPr>
          <w:rFonts w:hAnsi="標楷體" w:hint="eastAsia"/>
          <w:b/>
        </w:rPr>
        <w:t>，</w:t>
      </w:r>
      <w:r w:rsidR="007A5019">
        <w:rPr>
          <w:rFonts w:hAnsi="標楷體" w:hint="eastAsia"/>
          <w:b/>
        </w:rPr>
        <w:t>允宜審慎規劃對休耕地之應用</w:t>
      </w:r>
    </w:p>
    <w:p w:rsidR="000D2D68" w:rsidRDefault="009F3DE9" w:rsidP="00D44CF9">
      <w:pPr>
        <w:pStyle w:val="21"/>
        <w:ind w:left="850" w:firstLine="566"/>
        <w:rPr>
          <w:rFonts w:hAnsi="標楷體"/>
        </w:rPr>
      </w:pPr>
      <w:r>
        <w:rPr>
          <w:rFonts w:hAnsi="標楷體" w:hint="eastAsia"/>
        </w:rPr>
        <w:t>1</w:t>
      </w:r>
      <w:r>
        <w:rPr>
          <w:rFonts w:hAnsi="標楷體"/>
        </w:rPr>
        <w:t>12</w:t>
      </w:r>
      <w:r>
        <w:rPr>
          <w:rFonts w:hAnsi="標楷體" w:hint="eastAsia"/>
        </w:rPr>
        <w:t>年我國</w:t>
      </w:r>
      <w:r w:rsidR="00FD6925" w:rsidRPr="00FD6925">
        <w:rPr>
          <w:rFonts w:hAnsi="標楷體" w:hint="eastAsia"/>
        </w:rPr>
        <w:t>耕作地</w:t>
      </w:r>
      <w:r>
        <w:rPr>
          <w:rFonts w:hAnsi="標楷體" w:hint="eastAsia"/>
        </w:rPr>
        <w:t>面積</w:t>
      </w:r>
      <w:r w:rsidR="00FD6925" w:rsidRPr="00FD6925">
        <w:rPr>
          <w:rFonts w:hAnsi="標楷體" w:hint="eastAsia"/>
        </w:rPr>
        <w:t>約</w:t>
      </w:r>
      <w:r>
        <w:rPr>
          <w:rFonts w:hAnsi="標楷體"/>
        </w:rPr>
        <w:t>77.9</w:t>
      </w:r>
      <w:r w:rsidR="00FD6925" w:rsidRPr="00FD6925">
        <w:rPr>
          <w:rFonts w:hAnsi="標楷體" w:hint="eastAsia"/>
        </w:rPr>
        <w:t>萬公頃，其中有約24</w:t>
      </w:r>
      <w:r>
        <w:rPr>
          <w:rFonts w:hAnsi="標楷體"/>
        </w:rPr>
        <w:t>.5</w:t>
      </w:r>
      <w:r w:rsidR="00FD6925" w:rsidRPr="00FD6925">
        <w:rPr>
          <w:rFonts w:hAnsi="標楷體" w:hint="eastAsia"/>
        </w:rPr>
        <w:t>萬公頃屬於短期</w:t>
      </w:r>
      <w:r>
        <w:rPr>
          <w:rFonts w:hAnsi="標楷體" w:hint="eastAsia"/>
        </w:rPr>
        <w:t>休閒</w:t>
      </w:r>
      <w:r w:rsidR="00FD6925" w:rsidRPr="00FD6925">
        <w:rPr>
          <w:rFonts w:hAnsi="標楷體" w:hint="eastAsia"/>
        </w:rPr>
        <w:t>地，</w:t>
      </w:r>
      <w:r>
        <w:rPr>
          <w:rFonts w:hAnsi="標楷體" w:hint="eastAsia"/>
        </w:rPr>
        <w:t>及5</w:t>
      </w:r>
      <w:r>
        <w:rPr>
          <w:rFonts w:hAnsi="標楷體"/>
        </w:rPr>
        <w:t>.4</w:t>
      </w:r>
      <w:r w:rsidR="00FD6925" w:rsidRPr="00FD6925">
        <w:rPr>
          <w:rFonts w:hAnsi="標楷體" w:hint="eastAsia"/>
        </w:rPr>
        <w:t>萬公頃屬於無耕作之長期休閒地</w:t>
      </w:r>
      <w:r>
        <w:rPr>
          <w:rFonts w:hAnsi="標楷體" w:hint="eastAsia"/>
        </w:rPr>
        <w:t>，且</w:t>
      </w:r>
      <w:r w:rsidR="00E02295" w:rsidRPr="00FD6925">
        <w:rPr>
          <w:rFonts w:hAnsi="標楷體" w:hint="eastAsia"/>
        </w:rPr>
        <w:t>長期休閒地</w:t>
      </w:r>
      <w:r>
        <w:rPr>
          <w:rFonts w:hAnsi="標楷體" w:hint="eastAsia"/>
        </w:rPr>
        <w:t>自1</w:t>
      </w:r>
      <w:r>
        <w:rPr>
          <w:rFonts w:hAnsi="標楷體"/>
        </w:rPr>
        <w:t>07</w:t>
      </w:r>
      <w:r>
        <w:rPr>
          <w:rFonts w:hAnsi="標楷體" w:hint="eastAsia"/>
        </w:rPr>
        <w:t>年度起</w:t>
      </w:r>
      <w:r w:rsidR="00142C92">
        <w:rPr>
          <w:rFonts w:hAnsi="標楷體" w:hint="eastAsia"/>
        </w:rPr>
        <w:t>呈</w:t>
      </w:r>
      <w:r>
        <w:rPr>
          <w:rFonts w:hAnsi="標楷體" w:hint="eastAsia"/>
        </w:rPr>
        <w:t>逐年增加趨勢</w:t>
      </w:r>
      <w:r w:rsidR="00AD76E9">
        <w:rPr>
          <w:rFonts w:hAnsi="標楷體" w:hint="eastAsia"/>
        </w:rPr>
        <w:t>(詳圖3-7)</w:t>
      </w:r>
      <w:r w:rsidR="00326AB0">
        <w:rPr>
          <w:rFonts w:hAnsi="標楷體" w:hint="eastAsia"/>
        </w:rPr>
        <w:t>。</w:t>
      </w:r>
      <w:r w:rsidR="0036324D">
        <w:rPr>
          <w:rFonts w:hAnsi="標楷體" w:hint="eastAsia"/>
        </w:rPr>
        <w:t>另</w:t>
      </w:r>
      <w:r>
        <w:rPr>
          <w:rFonts w:hAnsi="標楷體" w:hint="eastAsia"/>
        </w:rPr>
        <w:t>1</w:t>
      </w:r>
      <w:r>
        <w:rPr>
          <w:rFonts w:hAnsi="標楷體"/>
        </w:rPr>
        <w:t>12</w:t>
      </w:r>
      <w:r>
        <w:rPr>
          <w:rFonts w:hAnsi="標楷體" w:hint="eastAsia"/>
        </w:rPr>
        <w:t>年度以</w:t>
      </w:r>
      <w:r w:rsidRPr="009F3DE9">
        <w:rPr>
          <w:rFonts w:hAnsi="標楷體" w:hint="eastAsia"/>
        </w:rPr>
        <w:t>熱量計算</w:t>
      </w:r>
      <w:r>
        <w:rPr>
          <w:rFonts w:hAnsi="標楷體" w:hint="eastAsia"/>
        </w:rPr>
        <w:t>之</w:t>
      </w:r>
      <w:r w:rsidRPr="009F3DE9">
        <w:rPr>
          <w:rFonts w:hAnsi="標楷體" w:hint="eastAsia"/>
        </w:rPr>
        <w:t>糧食自給率下滑至 30.3</w:t>
      </w:r>
      <w:r w:rsidR="00AD76E9" w:rsidRPr="002D76C4">
        <w:rPr>
          <w:rFonts w:hAnsi="標楷體" w:hint="eastAsia"/>
        </w:rPr>
        <w:t>%</w:t>
      </w:r>
      <w:r w:rsidR="009B2246">
        <w:rPr>
          <w:rFonts w:hAnsi="標楷體" w:hint="eastAsia"/>
        </w:rPr>
        <w:t>，不僅逐年遞減</w:t>
      </w:r>
      <w:r w:rsidRPr="009F3DE9">
        <w:rPr>
          <w:rFonts w:hAnsi="標楷體" w:hint="eastAsia"/>
        </w:rPr>
        <w:t>，</w:t>
      </w:r>
      <w:r w:rsidR="009B2246">
        <w:rPr>
          <w:rFonts w:hAnsi="標楷體" w:hint="eastAsia"/>
        </w:rPr>
        <w:t>亦</w:t>
      </w:r>
      <w:r w:rsidRPr="009F3DE9">
        <w:rPr>
          <w:rFonts w:hAnsi="標楷體" w:hint="eastAsia"/>
        </w:rPr>
        <w:t>創下</w:t>
      </w:r>
      <w:r>
        <w:rPr>
          <w:rFonts w:hAnsi="標楷體" w:hint="eastAsia"/>
        </w:rPr>
        <w:t>自9</w:t>
      </w:r>
      <w:r>
        <w:rPr>
          <w:rFonts w:hAnsi="標楷體"/>
        </w:rPr>
        <w:t>4</w:t>
      </w:r>
      <w:r>
        <w:rPr>
          <w:rFonts w:hAnsi="標楷體" w:hint="eastAsia"/>
        </w:rPr>
        <w:t>年以來</w:t>
      </w:r>
      <w:r w:rsidR="007A3B6B">
        <w:rPr>
          <w:rFonts w:hAnsi="標楷體" w:hint="eastAsia"/>
        </w:rPr>
        <w:t>最</w:t>
      </w:r>
      <w:r w:rsidRPr="009F3DE9">
        <w:rPr>
          <w:rFonts w:hAnsi="標楷體" w:hint="eastAsia"/>
        </w:rPr>
        <w:t>低</w:t>
      </w:r>
      <w:r w:rsidR="007A3B6B">
        <w:rPr>
          <w:rFonts w:hAnsi="標楷體" w:hint="eastAsia"/>
        </w:rPr>
        <w:t>值</w:t>
      </w:r>
      <w:r w:rsidR="00AD76E9" w:rsidRPr="00326AB0">
        <w:rPr>
          <w:rFonts w:hAnsi="標楷體" w:hint="eastAsia"/>
          <w:spacing w:val="-6"/>
        </w:rPr>
        <w:t>(詳圖3-8)</w:t>
      </w:r>
      <w:r w:rsidR="00513C02" w:rsidRPr="00326AB0">
        <w:rPr>
          <w:rFonts w:hAnsi="標楷體" w:hint="eastAsia"/>
          <w:spacing w:val="-6"/>
        </w:rPr>
        <w:t>，穀物係主要熱量來源之一</w:t>
      </w:r>
      <w:r w:rsidR="00AD76E9" w:rsidRPr="00326AB0">
        <w:rPr>
          <w:rFonts w:hAnsi="標楷體" w:hint="eastAsia"/>
          <w:spacing w:val="-6"/>
        </w:rPr>
        <w:t>，而112年度穀類自給率</w:t>
      </w:r>
      <w:r w:rsidR="00513C02" w:rsidRPr="00326AB0">
        <w:rPr>
          <w:rFonts w:hAnsi="標楷體" w:hint="eastAsia"/>
          <w:spacing w:val="-6"/>
        </w:rPr>
        <w:t>僅</w:t>
      </w:r>
      <w:r w:rsidR="004C6CF7" w:rsidRPr="00326AB0">
        <w:rPr>
          <w:rFonts w:hAnsi="標楷體"/>
          <w:spacing w:val="-6"/>
        </w:rPr>
        <w:t>25.5</w:t>
      </w:r>
      <w:r w:rsidR="00AD76E9" w:rsidRPr="00326AB0">
        <w:rPr>
          <w:rFonts w:hAnsi="標楷體" w:hint="eastAsia"/>
          <w:spacing w:val="-6"/>
        </w:rPr>
        <w:t>%</w:t>
      </w:r>
      <w:r w:rsidR="00513C02" w:rsidRPr="00326AB0">
        <w:rPr>
          <w:rFonts w:hAnsi="標楷體" w:hint="eastAsia"/>
          <w:spacing w:val="-6"/>
        </w:rPr>
        <w:t>，其中</w:t>
      </w:r>
      <w:r w:rsidR="000B3054" w:rsidRPr="00326AB0">
        <w:rPr>
          <w:rFonts w:hAnsi="標楷體" w:hint="eastAsia"/>
          <w:spacing w:val="-6"/>
        </w:rPr>
        <w:t>僅稻</w:t>
      </w:r>
      <w:r w:rsidR="00AD76E9" w:rsidRPr="00326AB0">
        <w:rPr>
          <w:rFonts w:hAnsi="標楷體" w:hint="eastAsia"/>
          <w:spacing w:val="-6"/>
        </w:rPr>
        <w:t>米</w:t>
      </w:r>
      <w:r w:rsidR="00513C02" w:rsidRPr="00326AB0">
        <w:rPr>
          <w:rFonts w:hAnsi="標楷體" w:hint="eastAsia"/>
          <w:spacing w:val="-6"/>
        </w:rPr>
        <w:t>自給率高達</w:t>
      </w:r>
      <w:r w:rsidR="00AD76E9" w:rsidRPr="00326AB0">
        <w:rPr>
          <w:rFonts w:hAnsi="標楷體" w:hint="eastAsia"/>
          <w:spacing w:val="-6"/>
        </w:rPr>
        <w:t>97.</w:t>
      </w:r>
      <w:r w:rsidR="004C6CF7" w:rsidRPr="00326AB0">
        <w:rPr>
          <w:rFonts w:hAnsi="標楷體"/>
          <w:spacing w:val="-6"/>
        </w:rPr>
        <w:t>7</w:t>
      </w:r>
      <w:r w:rsidR="00AD76E9" w:rsidRPr="00326AB0">
        <w:rPr>
          <w:rFonts w:hAnsi="標楷體" w:hint="eastAsia"/>
          <w:spacing w:val="-6"/>
        </w:rPr>
        <w:t>%</w:t>
      </w:r>
      <w:r w:rsidR="00513C02" w:rsidRPr="00326AB0">
        <w:rPr>
          <w:rFonts w:hAnsi="標楷體" w:hint="eastAsia"/>
          <w:spacing w:val="-6"/>
        </w:rPr>
        <w:t>，而</w:t>
      </w:r>
      <w:r w:rsidR="00AD76E9" w:rsidRPr="00326AB0">
        <w:rPr>
          <w:rFonts w:hAnsi="標楷體" w:hint="eastAsia"/>
          <w:spacing w:val="-6"/>
        </w:rPr>
        <w:t>小麥0.</w:t>
      </w:r>
      <w:r w:rsidR="004C6CF7" w:rsidRPr="00326AB0">
        <w:rPr>
          <w:rFonts w:hAnsi="標楷體"/>
          <w:spacing w:val="-6"/>
        </w:rPr>
        <w:t>3</w:t>
      </w:r>
      <w:r w:rsidR="00AD76E9" w:rsidRPr="00326AB0">
        <w:rPr>
          <w:rFonts w:hAnsi="標楷體" w:hint="eastAsia"/>
          <w:spacing w:val="-6"/>
        </w:rPr>
        <w:t>%、玉米</w:t>
      </w:r>
      <w:r w:rsidR="004C6CF7" w:rsidRPr="00326AB0">
        <w:rPr>
          <w:rFonts w:hAnsi="標楷體" w:hint="eastAsia"/>
          <w:spacing w:val="-6"/>
        </w:rPr>
        <w:t>3</w:t>
      </w:r>
      <w:r w:rsidR="00AD76E9" w:rsidRPr="00326AB0">
        <w:rPr>
          <w:rFonts w:hAnsi="標楷體" w:hint="eastAsia"/>
          <w:spacing w:val="-6"/>
        </w:rPr>
        <w:t>.5%、高粱</w:t>
      </w:r>
      <w:r w:rsidR="004C6CF7" w:rsidRPr="00326AB0">
        <w:rPr>
          <w:rFonts w:hAnsi="標楷體" w:hint="eastAsia"/>
          <w:spacing w:val="-6"/>
        </w:rPr>
        <w:t>8</w:t>
      </w:r>
      <w:r w:rsidR="004C6CF7" w:rsidRPr="00326AB0">
        <w:rPr>
          <w:rFonts w:hAnsi="標楷體"/>
          <w:spacing w:val="-6"/>
        </w:rPr>
        <w:t>.</w:t>
      </w:r>
      <w:r w:rsidR="00AD76E9" w:rsidRPr="00326AB0">
        <w:rPr>
          <w:rFonts w:hAnsi="標楷體" w:hint="eastAsia"/>
          <w:spacing w:val="-6"/>
        </w:rPr>
        <w:t>0%及其他</w:t>
      </w:r>
      <w:r w:rsidR="004C6CF7" w:rsidRPr="00326AB0">
        <w:rPr>
          <w:rFonts w:hAnsi="標楷體" w:hint="eastAsia"/>
          <w:spacing w:val="-6"/>
        </w:rPr>
        <w:t>1</w:t>
      </w:r>
      <w:r w:rsidR="004C6CF7" w:rsidRPr="00326AB0">
        <w:rPr>
          <w:rFonts w:hAnsi="標楷體"/>
          <w:spacing w:val="-6"/>
        </w:rPr>
        <w:t>.0</w:t>
      </w:r>
      <w:r w:rsidR="00AD76E9" w:rsidRPr="00326AB0">
        <w:rPr>
          <w:rFonts w:hAnsi="標楷體" w:hint="eastAsia"/>
          <w:spacing w:val="-6"/>
        </w:rPr>
        <w:t>%</w:t>
      </w:r>
      <w:r w:rsidR="00513C02" w:rsidRPr="00326AB0">
        <w:rPr>
          <w:rFonts w:hAnsi="標楷體" w:hint="eastAsia"/>
          <w:spacing w:val="-6"/>
        </w:rPr>
        <w:t>，自給率均</w:t>
      </w:r>
      <w:r w:rsidR="00D36832" w:rsidRPr="00326AB0">
        <w:rPr>
          <w:rFonts w:hAnsi="標楷體" w:hint="eastAsia"/>
          <w:spacing w:val="-6"/>
        </w:rPr>
        <w:t>偏</w:t>
      </w:r>
      <w:r w:rsidR="00513C02" w:rsidRPr="00326AB0">
        <w:rPr>
          <w:rFonts w:hAnsi="標楷體" w:hint="eastAsia"/>
          <w:spacing w:val="-6"/>
        </w:rPr>
        <w:t>低</w:t>
      </w:r>
      <w:r w:rsidR="00AD76E9" w:rsidRPr="00326AB0">
        <w:rPr>
          <w:rFonts w:hAnsi="標楷體" w:hint="eastAsia"/>
          <w:spacing w:val="-6"/>
        </w:rPr>
        <w:t>，</w:t>
      </w:r>
      <w:r w:rsidR="00326AB0" w:rsidRPr="00326AB0">
        <w:rPr>
          <w:rFonts w:hAnsi="標楷體" w:hint="eastAsia"/>
          <w:spacing w:val="-6"/>
        </w:rPr>
        <w:t>且</w:t>
      </w:r>
      <w:r w:rsidR="004646E6" w:rsidRPr="00326AB0">
        <w:rPr>
          <w:rFonts w:hAnsi="標楷體" w:hint="eastAsia"/>
          <w:spacing w:val="-6"/>
        </w:rPr>
        <w:t>檢視</w:t>
      </w:r>
      <w:r w:rsidR="00AD76E9" w:rsidRPr="00326AB0">
        <w:rPr>
          <w:rFonts w:hAnsi="標楷體" w:hint="eastAsia"/>
          <w:spacing w:val="-6"/>
        </w:rPr>
        <w:t>我國雜糧</w:t>
      </w:r>
      <w:r w:rsidR="00484410" w:rsidRPr="00326AB0">
        <w:rPr>
          <w:rFonts w:hAnsi="標楷體" w:hint="eastAsia"/>
          <w:spacing w:val="-6"/>
        </w:rPr>
        <w:t>1</w:t>
      </w:r>
      <w:r w:rsidR="00484410" w:rsidRPr="00326AB0">
        <w:rPr>
          <w:rFonts w:hAnsi="標楷體"/>
          <w:spacing w:val="-6"/>
        </w:rPr>
        <w:t>12</w:t>
      </w:r>
      <w:r w:rsidR="00AD76E9" w:rsidRPr="00326AB0">
        <w:rPr>
          <w:rFonts w:hAnsi="標楷體" w:hint="eastAsia"/>
          <w:spacing w:val="-6"/>
        </w:rPr>
        <w:t>年產量僅49</w:t>
      </w:r>
      <w:r w:rsidR="004C6CF7" w:rsidRPr="00326AB0">
        <w:rPr>
          <w:rFonts w:hAnsi="標楷體"/>
          <w:spacing w:val="-6"/>
        </w:rPr>
        <w:t>.</w:t>
      </w:r>
      <w:r w:rsidR="004646E6" w:rsidRPr="00326AB0">
        <w:rPr>
          <w:rFonts w:hAnsi="標楷體"/>
          <w:spacing w:val="-6"/>
        </w:rPr>
        <w:t>2</w:t>
      </w:r>
      <w:r w:rsidR="00AD76E9" w:rsidRPr="00326AB0">
        <w:rPr>
          <w:rFonts w:hAnsi="標楷體" w:hint="eastAsia"/>
          <w:spacing w:val="-6"/>
        </w:rPr>
        <w:t>萬公噸</w:t>
      </w:r>
      <w:r w:rsidR="00484410" w:rsidRPr="00326AB0">
        <w:rPr>
          <w:rStyle w:val="afc"/>
          <w:spacing w:val="-6"/>
        </w:rPr>
        <w:footnoteReference w:id="9"/>
      </w:r>
      <w:r w:rsidR="00AD76E9" w:rsidRPr="002D76C4">
        <w:rPr>
          <w:rFonts w:hAnsi="標楷體" w:hint="eastAsia"/>
        </w:rPr>
        <w:t>，約占</w:t>
      </w:r>
      <w:r w:rsidR="006F72F8">
        <w:rPr>
          <w:rFonts w:hAnsi="標楷體" w:hint="eastAsia"/>
        </w:rPr>
        <w:t>同</w:t>
      </w:r>
      <w:r w:rsidR="00AD76E9" w:rsidRPr="002D76C4">
        <w:rPr>
          <w:rFonts w:hAnsi="標楷體" w:hint="eastAsia"/>
        </w:rPr>
        <w:t>年進口量</w:t>
      </w:r>
      <w:r w:rsidR="004646E6">
        <w:rPr>
          <w:rFonts w:hAnsi="標楷體"/>
        </w:rPr>
        <w:t>826.5</w:t>
      </w:r>
      <w:r w:rsidR="00AD76E9" w:rsidRPr="002D76C4">
        <w:rPr>
          <w:rFonts w:hAnsi="標楷體" w:hint="eastAsia"/>
        </w:rPr>
        <w:t>萬公噸之5.9</w:t>
      </w:r>
      <w:r w:rsidR="004646E6">
        <w:rPr>
          <w:rFonts w:hAnsi="標楷體"/>
        </w:rPr>
        <w:t>5</w:t>
      </w:r>
      <w:r w:rsidR="00AD76E9" w:rsidRPr="002D76C4">
        <w:rPr>
          <w:rFonts w:hAnsi="標楷體" w:hint="eastAsia"/>
        </w:rPr>
        <w:t>%</w:t>
      </w:r>
      <w:r w:rsidR="004D2242">
        <w:rPr>
          <w:rFonts w:hAnsi="標楷體" w:hint="eastAsia"/>
        </w:rPr>
        <w:t>，占比實低</w:t>
      </w:r>
      <w:r w:rsidR="005A4F01">
        <w:rPr>
          <w:rFonts w:hAnsi="標楷體" w:hint="eastAsia"/>
        </w:rPr>
        <w:t>，顯示多年推動</w:t>
      </w:r>
      <w:r w:rsidR="005A4F01" w:rsidRPr="005A4F01">
        <w:rPr>
          <w:rFonts w:hAnsi="標楷體" w:hint="eastAsia"/>
        </w:rPr>
        <w:t>農作產業結構</w:t>
      </w:r>
      <w:r w:rsidR="000B3054" w:rsidRPr="005A4F01">
        <w:rPr>
          <w:rFonts w:hAnsi="標楷體" w:hint="eastAsia"/>
        </w:rPr>
        <w:t>調整</w:t>
      </w:r>
      <w:r w:rsidR="00326AB0">
        <w:rPr>
          <w:rFonts w:hAnsi="標楷體" w:hint="eastAsia"/>
        </w:rPr>
        <w:t>推動轉(契)作</w:t>
      </w:r>
      <w:r w:rsidR="005A4F01" w:rsidRPr="005A4F01">
        <w:rPr>
          <w:rFonts w:hAnsi="標楷體" w:hint="eastAsia"/>
        </w:rPr>
        <w:t>及兼顧糧食安全</w:t>
      </w:r>
      <w:r w:rsidR="005A4F01">
        <w:rPr>
          <w:rFonts w:hAnsi="標楷體" w:hint="eastAsia"/>
        </w:rPr>
        <w:t>等措施</w:t>
      </w:r>
      <w:r w:rsidR="00326AB0">
        <w:rPr>
          <w:rFonts w:hAnsi="標楷體" w:hint="eastAsia"/>
        </w:rPr>
        <w:t>仍有</w:t>
      </w:r>
      <w:r w:rsidR="000B3054">
        <w:rPr>
          <w:rFonts w:hAnsi="標楷體" w:hint="eastAsia"/>
        </w:rPr>
        <w:t>改</w:t>
      </w:r>
      <w:r w:rsidR="00326AB0">
        <w:rPr>
          <w:rFonts w:hAnsi="標楷體" w:hint="eastAsia"/>
        </w:rPr>
        <w:t>善空間</w:t>
      </w:r>
      <w:r w:rsidR="005A4F01">
        <w:rPr>
          <w:rFonts w:hAnsi="標楷體" w:hint="eastAsia"/>
        </w:rPr>
        <w:t>。</w:t>
      </w:r>
    </w:p>
    <w:p w:rsidR="00FD6925" w:rsidRDefault="005A4F01" w:rsidP="00D44CF9">
      <w:pPr>
        <w:pStyle w:val="21"/>
        <w:ind w:left="850" w:firstLine="566"/>
        <w:rPr>
          <w:rFonts w:hAnsi="標楷體"/>
        </w:rPr>
      </w:pPr>
      <w:r>
        <w:rPr>
          <w:rFonts w:hAnsi="標楷體" w:hint="eastAsia"/>
        </w:rPr>
        <w:t>面對</w:t>
      </w:r>
      <w:r w:rsidR="001A68E1">
        <w:rPr>
          <w:rFonts w:hAnsi="標楷體" w:hint="eastAsia"/>
        </w:rPr>
        <w:t>近年</w:t>
      </w:r>
      <w:r w:rsidR="001A68E1" w:rsidRPr="001A68E1">
        <w:rPr>
          <w:rFonts w:hAnsi="標楷體" w:hint="eastAsia"/>
        </w:rPr>
        <w:t>氣候變遷導致極端天氣事件如乾旱、洪水、颱風</w:t>
      </w:r>
      <w:r w:rsidR="001A68E1">
        <w:rPr>
          <w:rFonts w:hAnsi="標楷體" w:hint="eastAsia"/>
        </w:rPr>
        <w:t>等</w:t>
      </w:r>
      <w:r w:rsidR="001A68E1" w:rsidRPr="001A68E1">
        <w:rPr>
          <w:rFonts w:hAnsi="標楷體" w:hint="eastAsia"/>
        </w:rPr>
        <w:t>頻率增加，</w:t>
      </w:r>
      <w:r>
        <w:rPr>
          <w:rFonts w:hAnsi="標楷體" w:hint="eastAsia"/>
        </w:rPr>
        <w:t>加上</w:t>
      </w:r>
      <w:r w:rsidR="004D15C7">
        <w:rPr>
          <w:rFonts w:hAnsi="標楷體" w:hint="eastAsia"/>
        </w:rPr>
        <w:t>近期</w:t>
      </w:r>
      <w:r>
        <w:rPr>
          <w:rFonts w:hAnsi="標楷體" w:hint="eastAsia"/>
        </w:rPr>
        <w:t>國際</w:t>
      </w:r>
      <w:r w:rsidR="004D15C7">
        <w:rPr>
          <w:rFonts w:hAnsi="標楷體" w:hint="eastAsia"/>
        </w:rPr>
        <w:t>政治與經濟</w:t>
      </w:r>
      <w:r>
        <w:rPr>
          <w:rFonts w:hAnsi="標楷體" w:hint="eastAsia"/>
        </w:rPr>
        <w:t>情勢</w:t>
      </w:r>
      <w:r w:rsidR="004D15C7">
        <w:rPr>
          <w:rFonts w:hAnsi="標楷體" w:hint="eastAsia"/>
        </w:rPr>
        <w:t>波動大且影響深遠</w:t>
      </w:r>
      <w:r w:rsidRPr="009F3DE9">
        <w:rPr>
          <w:rFonts w:hAnsi="標楷體" w:hint="eastAsia"/>
        </w:rPr>
        <w:t>，</w:t>
      </w:r>
      <w:r w:rsidRPr="00FD6925">
        <w:rPr>
          <w:rFonts w:hAnsi="標楷體" w:hint="eastAsia"/>
        </w:rPr>
        <w:t>對可能突發之糧食危機，</w:t>
      </w:r>
      <w:r>
        <w:rPr>
          <w:rFonts w:hAnsi="標楷體" w:hint="eastAsia"/>
        </w:rPr>
        <w:t>政府允宜推動</w:t>
      </w:r>
      <w:r w:rsidRPr="005A4F01">
        <w:rPr>
          <w:rFonts w:hAnsi="標楷體" w:hint="eastAsia"/>
        </w:rPr>
        <w:t>稻米合理生產</w:t>
      </w:r>
      <w:r w:rsidR="004D2242" w:rsidRPr="004D2242">
        <w:rPr>
          <w:rFonts w:hAnsi="標楷體" w:hint="eastAsia"/>
        </w:rPr>
        <w:t>，</w:t>
      </w:r>
      <w:r w:rsidR="004D15C7">
        <w:rPr>
          <w:rFonts w:hAnsi="標楷體" w:hint="eastAsia"/>
        </w:rPr>
        <w:t>及</w:t>
      </w:r>
      <w:r w:rsidRPr="00FD6925">
        <w:rPr>
          <w:rFonts w:hAnsi="標楷體" w:hint="eastAsia"/>
        </w:rPr>
        <w:t>審</w:t>
      </w:r>
      <w:r w:rsidR="001A68E1">
        <w:rPr>
          <w:rFonts w:hAnsi="標楷體" w:hint="eastAsia"/>
        </w:rPr>
        <w:t>酌</w:t>
      </w:r>
      <w:r w:rsidRPr="00FD6925">
        <w:rPr>
          <w:rFonts w:hAnsi="標楷體" w:hint="eastAsia"/>
        </w:rPr>
        <w:t>對休耕地之利用</w:t>
      </w:r>
      <w:r w:rsidR="001A68E1">
        <w:rPr>
          <w:rFonts w:hAnsi="標楷體" w:hint="eastAsia"/>
        </w:rPr>
        <w:t>情形</w:t>
      </w:r>
      <w:r w:rsidRPr="005A4F01">
        <w:rPr>
          <w:rFonts w:hAnsi="標楷體" w:hint="eastAsia"/>
        </w:rPr>
        <w:t>，</w:t>
      </w:r>
      <w:r>
        <w:rPr>
          <w:rFonts w:hAnsi="標楷體" w:hint="eastAsia"/>
        </w:rPr>
        <w:t>就目前</w:t>
      </w:r>
      <w:r w:rsidRPr="005A4F01">
        <w:rPr>
          <w:rFonts w:hAnsi="標楷體" w:hint="eastAsia"/>
        </w:rPr>
        <w:t>各項農產自給率</w:t>
      </w:r>
      <w:r>
        <w:rPr>
          <w:rFonts w:hAnsi="標楷體" w:hint="eastAsia"/>
        </w:rPr>
        <w:t>詳</w:t>
      </w:r>
      <w:r w:rsidR="00142C92">
        <w:rPr>
          <w:rFonts w:hAnsi="標楷體" w:hint="eastAsia"/>
        </w:rPr>
        <w:t>實</w:t>
      </w:r>
      <w:r>
        <w:rPr>
          <w:rFonts w:hAnsi="標楷體" w:hint="eastAsia"/>
        </w:rPr>
        <w:t>分析，</w:t>
      </w:r>
      <w:r w:rsidR="00142C92">
        <w:rPr>
          <w:rFonts w:hAnsi="標楷體" w:hint="eastAsia"/>
        </w:rPr>
        <w:t>妥善規劃農地使用分配</w:t>
      </w:r>
      <w:r w:rsidRPr="005A4F01">
        <w:rPr>
          <w:rFonts w:hAnsi="標楷體" w:hint="eastAsia"/>
        </w:rPr>
        <w:t>，</w:t>
      </w:r>
      <w:r w:rsidR="004D15C7">
        <w:rPr>
          <w:rFonts w:hAnsi="標楷體" w:hint="eastAsia"/>
        </w:rPr>
        <w:t>有效</w:t>
      </w:r>
      <w:r>
        <w:rPr>
          <w:rFonts w:hAnsi="標楷體" w:hint="eastAsia"/>
        </w:rPr>
        <w:t>提高</w:t>
      </w:r>
      <w:r w:rsidRPr="005A4F01">
        <w:rPr>
          <w:rFonts w:hAnsi="標楷體" w:hint="eastAsia"/>
        </w:rPr>
        <w:t>總糧食自給率，</w:t>
      </w:r>
      <w:r>
        <w:rPr>
          <w:rFonts w:hAnsi="標楷體" w:hint="eastAsia"/>
        </w:rPr>
        <w:t>強化</w:t>
      </w:r>
      <w:r w:rsidR="004D2242">
        <w:rPr>
          <w:rFonts w:hAnsi="標楷體" w:hint="eastAsia"/>
        </w:rPr>
        <w:t>國內</w:t>
      </w:r>
      <w:r>
        <w:rPr>
          <w:rFonts w:hAnsi="標楷體" w:hint="eastAsia"/>
        </w:rPr>
        <w:t>糧食韌性</w:t>
      </w:r>
      <w:r w:rsidR="009F3DE9">
        <w:rPr>
          <w:rFonts w:hAnsi="標楷體" w:hint="eastAsia"/>
        </w:rPr>
        <w:t>。</w:t>
      </w:r>
    </w:p>
    <w:p w:rsidR="009D51EE" w:rsidRDefault="009D51EE" w:rsidP="009D51EE">
      <w:pPr>
        <w:widowControl/>
        <w:spacing w:beforeLines="25" w:before="125" w:line="360" w:lineRule="exact"/>
        <w:ind w:leftChars="0" w:left="1134" w:hangingChars="400" w:hanging="1134"/>
        <w:rPr>
          <w:rFonts w:hAnsi="標楷體"/>
          <w:snapToGrid/>
          <w:spacing w:val="-4"/>
          <w:sz w:val="24"/>
        </w:rPr>
      </w:pPr>
      <w:r>
        <w:rPr>
          <w:rFonts w:hAnsi="標楷體" w:hint="eastAsia"/>
          <w:b/>
        </w:rPr>
        <w:t>圖</w:t>
      </w:r>
      <w:r>
        <w:rPr>
          <w:rFonts w:hAnsi="標楷體"/>
          <w:b/>
        </w:rPr>
        <w:t>3-</w:t>
      </w:r>
      <w:r w:rsidR="00441641">
        <w:rPr>
          <w:rFonts w:hAnsi="標楷體"/>
          <w:b/>
        </w:rPr>
        <w:t>7</w:t>
      </w:r>
      <w:r>
        <w:rPr>
          <w:rFonts w:hAnsi="標楷體" w:hint="eastAsia"/>
          <w:b/>
        </w:rPr>
        <w:t xml:space="preserve">  </w:t>
      </w:r>
      <w:r w:rsidR="00785245">
        <w:rPr>
          <w:rFonts w:hAnsi="標楷體"/>
          <w:b/>
        </w:rPr>
        <w:t>103</w:t>
      </w:r>
      <w:r>
        <w:rPr>
          <w:rFonts w:hAnsi="標楷體" w:hint="eastAsia"/>
          <w:b/>
        </w:rPr>
        <w:t>至1</w:t>
      </w:r>
      <w:r>
        <w:rPr>
          <w:rFonts w:hAnsi="標楷體"/>
          <w:b/>
        </w:rPr>
        <w:t>1</w:t>
      </w:r>
      <w:r w:rsidR="00785245">
        <w:rPr>
          <w:rFonts w:hAnsi="標楷體"/>
          <w:b/>
        </w:rPr>
        <w:t>2</w:t>
      </w:r>
      <w:r>
        <w:rPr>
          <w:rFonts w:hAnsi="標楷體" w:hint="eastAsia"/>
          <w:b/>
        </w:rPr>
        <w:t>年</w:t>
      </w:r>
      <w:r w:rsidR="00785245">
        <w:rPr>
          <w:rFonts w:hAnsi="標楷體" w:hint="eastAsia"/>
          <w:b/>
        </w:rPr>
        <w:t>農耕土地中耕作地與長期休耕地面積圖</w:t>
      </w:r>
      <w:r>
        <w:rPr>
          <w:rFonts w:hAnsi="標楷體" w:hint="eastAsia"/>
          <w:b/>
        </w:rPr>
        <w:t xml:space="preserve"> </w:t>
      </w:r>
      <w:r>
        <w:rPr>
          <w:rFonts w:hAnsi="標楷體"/>
          <w:b/>
        </w:rPr>
        <w:t xml:space="preserve"> </w:t>
      </w:r>
      <w:r>
        <w:rPr>
          <w:rFonts w:hAnsi="標楷體" w:hint="eastAsia"/>
          <w:b/>
        </w:rPr>
        <w:t xml:space="preserve"> </w:t>
      </w:r>
    </w:p>
    <w:p w:rsidR="009D51EE" w:rsidRPr="00441641" w:rsidRDefault="009D51EE" w:rsidP="00D44CF9">
      <w:pPr>
        <w:pStyle w:val="21"/>
        <w:ind w:left="850" w:firstLine="566"/>
        <w:rPr>
          <w:rFonts w:hAnsi="標楷體"/>
        </w:rPr>
      </w:pPr>
    </w:p>
    <w:p w:rsidR="009D51EE" w:rsidRDefault="009D51EE" w:rsidP="00D44CF9">
      <w:pPr>
        <w:pStyle w:val="21"/>
        <w:ind w:left="850" w:firstLine="566"/>
        <w:rPr>
          <w:rFonts w:hAnsi="標楷體"/>
        </w:rPr>
      </w:pPr>
    </w:p>
    <w:p w:rsidR="009D51EE" w:rsidRDefault="009D51EE" w:rsidP="00D44CF9">
      <w:pPr>
        <w:pStyle w:val="21"/>
        <w:ind w:left="850" w:firstLine="566"/>
        <w:rPr>
          <w:rFonts w:hAnsi="標楷體"/>
        </w:rPr>
      </w:pPr>
    </w:p>
    <w:p w:rsidR="009D51EE" w:rsidRDefault="009D51EE" w:rsidP="00D44CF9">
      <w:pPr>
        <w:pStyle w:val="21"/>
        <w:ind w:left="850" w:firstLine="566"/>
        <w:rPr>
          <w:rFonts w:hAnsi="標楷體"/>
        </w:rPr>
      </w:pPr>
    </w:p>
    <w:p w:rsidR="009D51EE" w:rsidRDefault="009D51EE" w:rsidP="00D44CF9">
      <w:pPr>
        <w:pStyle w:val="21"/>
        <w:ind w:left="850" w:firstLine="566"/>
        <w:rPr>
          <w:rFonts w:hAnsi="標楷體"/>
        </w:rPr>
      </w:pPr>
    </w:p>
    <w:p w:rsidR="009D51EE" w:rsidRDefault="009D51EE" w:rsidP="00D44CF9">
      <w:pPr>
        <w:pStyle w:val="21"/>
        <w:ind w:left="850" w:firstLine="566"/>
        <w:rPr>
          <w:rFonts w:hAnsi="標楷體"/>
        </w:rPr>
      </w:pPr>
    </w:p>
    <w:p w:rsidR="009D51EE" w:rsidRDefault="009D51EE" w:rsidP="00D44CF9">
      <w:pPr>
        <w:pStyle w:val="21"/>
        <w:ind w:left="850" w:firstLine="566"/>
        <w:rPr>
          <w:rFonts w:hAnsi="標楷體"/>
        </w:rPr>
      </w:pPr>
    </w:p>
    <w:p w:rsidR="009D51EE" w:rsidRPr="00785245" w:rsidRDefault="008F2868" w:rsidP="009D51EE">
      <w:pPr>
        <w:pStyle w:val="21"/>
        <w:ind w:leftChars="0" w:left="850" w:hangingChars="300" w:hanging="850"/>
        <w:rPr>
          <w:rFonts w:hAnsi="標楷體"/>
        </w:rPr>
      </w:pPr>
      <w:r>
        <w:rPr>
          <w:rFonts w:hAnsi="標楷體"/>
          <w:noProof/>
        </w:rPr>
        <w:drawing>
          <wp:inline distT="0" distB="0" distL="0" distR="0">
            <wp:extent cx="5346700" cy="2442210"/>
            <wp:effectExtent l="0" t="0" r="0" b="0"/>
            <wp:docPr id="178" name="圖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46700" cy="2442210"/>
                    </a:xfrm>
                    <a:prstGeom prst="rect">
                      <a:avLst/>
                    </a:prstGeom>
                    <a:noFill/>
                  </pic:spPr>
                </pic:pic>
              </a:graphicData>
            </a:graphic>
          </wp:inline>
        </w:drawing>
      </w:r>
    </w:p>
    <w:p w:rsidR="009D51EE" w:rsidRPr="003D6543" w:rsidRDefault="009D51EE" w:rsidP="009D51EE">
      <w:pPr>
        <w:pStyle w:val="142"/>
        <w:spacing w:line="300" w:lineRule="exact"/>
        <w:ind w:left="973" w:hangingChars="400" w:hanging="973"/>
        <w:jc w:val="both"/>
        <w:rPr>
          <w:rFonts w:hint="eastAsia"/>
        </w:rPr>
      </w:pPr>
      <w:r w:rsidRPr="00FD7039">
        <w:rPr>
          <w:rFonts w:hint="eastAsia"/>
          <w:snapToGrid/>
        </w:rPr>
        <w:t>資料來源：</w:t>
      </w:r>
      <w:r>
        <w:rPr>
          <w:rFonts w:hint="eastAsia"/>
          <w:snapToGrid/>
        </w:rPr>
        <w:t>農業統計年報</w:t>
      </w:r>
      <w:r w:rsidRPr="00FD7039">
        <w:rPr>
          <w:rFonts w:hint="eastAsia"/>
          <w:snapToGrid/>
        </w:rPr>
        <w:t>。</w:t>
      </w:r>
    </w:p>
    <w:p w:rsidR="00441641" w:rsidRDefault="00441641" w:rsidP="00441641">
      <w:pPr>
        <w:widowControl/>
        <w:spacing w:beforeLines="25" w:before="125" w:line="360" w:lineRule="exact"/>
        <w:ind w:leftChars="0" w:left="1134" w:hangingChars="400" w:hanging="1134"/>
        <w:rPr>
          <w:rFonts w:hAnsi="標楷體"/>
          <w:snapToGrid/>
          <w:spacing w:val="-4"/>
          <w:sz w:val="24"/>
        </w:rPr>
      </w:pPr>
      <w:r>
        <w:rPr>
          <w:rFonts w:hAnsi="標楷體" w:hint="eastAsia"/>
          <w:b/>
        </w:rPr>
        <w:t>圖</w:t>
      </w:r>
      <w:r>
        <w:rPr>
          <w:rFonts w:hAnsi="標楷體"/>
          <w:b/>
        </w:rPr>
        <w:t>3-8</w:t>
      </w:r>
      <w:r>
        <w:rPr>
          <w:rFonts w:hAnsi="標楷體" w:hint="eastAsia"/>
          <w:b/>
        </w:rPr>
        <w:t xml:space="preserve">  </w:t>
      </w:r>
      <w:r w:rsidR="00736FC7">
        <w:rPr>
          <w:rFonts w:hAnsi="標楷體" w:hint="eastAsia"/>
          <w:b/>
        </w:rPr>
        <w:t>73至112年</w:t>
      </w:r>
      <w:r w:rsidR="001303B8">
        <w:rPr>
          <w:rFonts w:hAnsi="標楷體" w:hint="eastAsia"/>
          <w:b/>
        </w:rPr>
        <w:t>以熱量計算之糧食自給率</w:t>
      </w:r>
      <w:r w:rsidR="00736FC7">
        <w:rPr>
          <w:rFonts w:hAnsi="標楷體" w:hint="eastAsia"/>
          <w:b/>
        </w:rPr>
        <w:t>圖</w:t>
      </w:r>
      <w:r>
        <w:rPr>
          <w:rFonts w:hAnsi="標楷體" w:hint="eastAsia"/>
          <w:b/>
        </w:rPr>
        <w:t xml:space="preserve"> </w:t>
      </w:r>
      <w:r>
        <w:rPr>
          <w:rFonts w:hAnsi="標楷體"/>
          <w:b/>
        </w:rPr>
        <w:t xml:space="preserve"> </w:t>
      </w:r>
      <w:r>
        <w:rPr>
          <w:rFonts w:hAnsi="標楷體" w:hint="eastAsia"/>
          <w:b/>
        </w:rPr>
        <w:t xml:space="preserve"> </w:t>
      </w:r>
    </w:p>
    <w:p w:rsidR="001303B8" w:rsidRDefault="001303B8" w:rsidP="001303B8">
      <w:pPr>
        <w:pStyle w:val="142"/>
        <w:spacing w:line="300" w:lineRule="exact"/>
        <w:ind w:left="973" w:hangingChars="400" w:hanging="973"/>
        <w:jc w:val="both"/>
        <w:rPr>
          <w:snapToGrid/>
        </w:rPr>
      </w:pPr>
    </w:p>
    <w:p w:rsidR="001303B8" w:rsidRDefault="001303B8" w:rsidP="001303B8">
      <w:pPr>
        <w:pStyle w:val="142"/>
        <w:spacing w:line="300" w:lineRule="exact"/>
        <w:ind w:left="973" w:hangingChars="400" w:hanging="973"/>
        <w:jc w:val="both"/>
        <w:rPr>
          <w:snapToGrid/>
        </w:rPr>
      </w:pPr>
    </w:p>
    <w:p w:rsidR="001303B8" w:rsidRDefault="001303B8" w:rsidP="001303B8">
      <w:pPr>
        <w:pStyle w:val="142"/>
        <w:spacing w:line="300" w:lineRule="exact"/>
        <w:ind w:left="973" w:hangingChars="400" w:hanging="973"/>
        <w:jc w:val="both"/>
        <w:rPr>
          <w:snapToGrid/>
        </w:rPr>
      </w:pPr>
    </w:p>
    <w:p w:rsidR="001303B8" w:rsidRDefault="001303B8" w:rsidP="001303B8">
      <w:pPr>
        <w:pStyle w:val="142"/>
        <w:spacing w:line="300" w:lineRule="exact"/>
        <w:ind w:left="973" w:hangingChars="400" w:hanging="973"/>
        <w:jc w:val="both"/>
        <w:rPr>
          <w:snapToGrid/>
        </w:rPr>
      </w:pPr>
    </w:p>
    <w:p w:rsidR="001303B8" w:rsidRDefault="001303B8" w:rsidP="001303B8">
      <w:pPr>
        <w:pStyle w:val="142"/>
        <w:spacing w:line="300" w:lineRule="exact"/>
        <w:ind w:left="973" w:hangingChars="400" w:hanging="973"/>
        <w:jc w:val="both"/>
        <w:rPr>
          <w:snapToGrid/>
        </w:rPr>
      </w:pPr>
    </w:p>
    <w:p w:rsidR="004E2355" w:rsidRDefault="004E2355" w:rsidP="001303B8">
      <w:pPr>
        <w:pStyle w:val="142"/>
        <w:spacing w:line="300" w:lineRule="exact"/>
        <w:ind w:left="973" w:hangingChars="400" w:hanging="973"/>
        <w:jc w:val="both"/>
        <w:rPr>
          <w:snapToGrid/>
        </w:rPr>
      </w:pPr>
    </w:p>
    <w:p w:rsidR="004E2355" w:rsidRDefault="004E2355" w:rsidP="001303B8">
      <w:pPr>
        <w:pStyle w:val="142"/>
        <w:spacing w:line="300" w:lineRule="exact"/>
        <w:ind w:left="973" w:hangingChars="400" w:hanging="973"/>
        <w:jc w:val="both"/>
        <w:rPr>
          <w:snapToGrid/>
        </w:rPr>
      </w:pPr>
    </w:p>
    <w:p w:rsidR="004E2355" w:rsidRDefault="004E2355" w:rsidP="001303B8">
      <w:pPr>
        <w:pStyle w:val="142"/>
        <w:spacing w:line="300" w:lineRule="exact"/>
        <w:ind w:left="973" w:hangingChars="400" w:hanging="973"/>
        <w:jc w:val="both"/>
        <w:rPr>
          <w:snapToGrid/>
        </w:rPr>
      </w:pPr>
    </w:p>
    <w:p w:rsidR="004E2355" w:rsidRDefault="004E2355" w:rsidP="001303B8">
      <w:pPr>
        <w:pStyle w:val="142"/>
        <w:spacing w:line="300" w:lineRule="exact"/>
        <w:ind w:left="973" w:hangingChars="400" w:hanging="973"/>
        <w:jc w:val="both"/>
        <w:rPr>
          <w:snapToGrid/>
        </w:rPr>
      </w:pPr>
    </w:p>
    <w:p w:rsidR="004E2355" w:rsidRDefault="004E2355" w:rsidP="001303B8">
      <w:pPr>
        <w:pStyle w:val="142"/>
        <w:spacing w:line="300" w:lineRule="exact"/>
        <w:ind w:left="973" w:hangingChars="400" w:hanging="973"/>
        <w:jc w:val="both"/>
        <w:rPr>
          <w:snapToGrid/>
        </w:rPr>
      </w:pPr>
    </w:p>
    <w:p w:rsidR="004E2355" w:rsidRDefault="004E2355" w:rsidP="001303B8">
      <w:pPr>
        <w:pStyle w:val="142"/>
        <w:spacing w:line="300" w:lineRule="exact"/>
        <w:ind w:left="973" w:hangingChars="400" w:hanging="973"/>
        <w:jc w:val="both"/>
        <w:rPr>
          <w:rFonts w:hint="eastAsia"/>
          <w:snapToGrid/>
        </w:rPr>
      </w:pPr>
    </w:p>
    <w:p w:rsidR="001303B8" w:rsidRDefault="008F2868" w:rsidP="001303B8">
      <w:pPr>
        <w:pStyle w:val="142"/>
        <w:spacing w:line="300" w:lineRule="exact"/>
        <w:ind w:left="973" w:hangingChars="400" w:hanging="973"/>
        <w:jc w:val="both"/>
        <w:rPr>
          <w:snapToGrid/>
        </w:rPr>
      </w:pPr>
      <w:r>
        <w:rPr>
          <w:noProof/>
          <w:snapToGrid/>
        </w:rPr>
        <w:drawing>
          <wp:inline distT="0" distB="0" distL="0" distR="0">
            <wp:extent cx="5346700" cy="2223770"/>
            <wp:effectExtent l="0" t="0" r="0" b="0"/>
            <wp:docPr id="179" name="圖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6700" cy="2223770"/>
                    </a:xfrm>
                    <a:prstGeom prst="rect">
                      <a:avLst/>
                    </a:prstGeom>
                    <a:noFill/>
                  </pic:spPr>
                </pic:pic>
              </a:graphicData>
            </a:graphic>
          </wp:inline>
        </w:drawing>
      </w:r>
    </w:p>
    <w:p w:rsidR="001303B8" w:rsidRPr="003D6543" w:rsidRDefault="001303B8" w:rsidP="001303B8">
      <w:pPr>
        <w:pStyle w:val="142"/>
        <w:spacing w:line="300" w:lineRule="exact"/>
        <w:ind w:left="973" w:hangingChars="400" w:hanging="973"/>
        <w:jc w:val="both"/>
        <w:rPr>
          <w:rFonts w:hint="eastAsia"/>
        </w:rPr>
      </w:pPr>
      <w:r w:rsidRPr="00FD7039">
        <w:rPr>
          <w:rFonts w:hint="eastAsia"/>
          <w:snapToGrid/>
        </w:rPr>
        <w:t>資料來源：</w:t>
      </w:r>
      <w:r>
        <w:rPr>
          <w:rFonts w:hint="eastAsia"/>
          <w:snapToGrid/>
        </w:rPr>
        <w:t>農業統計年報</w:t>
      </w:r>
      <w:r w:rsidRPr="00FD7039">
        <w:rPr>
          <w:rFonts w:hint="eastAsia"/>
          <w:snapToGrid/>
        </w:rPr>
        <w:t>。</w:t>
      </w:r>
    </w:p>
    <w:p w:rsidR="00AB384B" w:rsidRDefault="00B369E7" w:rsidP="00B369E7">
      <w:pPr>
        <w:pStyle w:val="14"/>
        <w:ind w:left="567" w:hanging="567"/>
        <w:rPr>
          <w:rFonts w:hAnsi="標楷體"/>
        </w:rPr>
      </w:pPr>
      <w:bookmarkStart w:id="36" w:name="_Toc204585494"/>
      <w:r>
        <w:rPr>
          <w:rFonts w:hAnsi="標楷體" w:hint="eastAsia"/>
        </w:rPr>
        <w:t>四</w:t>
      </w:r>
      <w:r w:rsidRPr="00FD7039">
        <w:rPr>
          <w:rFonts w:hAnsi="標楷體" w:hint="eastAsia"/>
        </w:rPr>
        <w:t>、</w:t>
      </w:r>
      <w:r w:rsidR="000D4F36">
        <w:rPr>
          <w:rFonts w:hAnsi="標楷體" w:hint="eastAsia"/>
        </w:rPr>
        <w:t>114年</w:t>
      </w:r>
      <w:r w:rsidR="00060A29">
        <w:rPr>
          <w:rFonts w:hAnsi="標楷體" w:hint="eastAsia"/>
        </w:rPr>
        <w:t>度</w:t>
      </w:r>
      <w:r w:rsidR="00AB384B">
        <w:rPr>
          <w:rFonts w:hAnsi="標楷體" w:hint="eastAsia"/>
        </w:rPr>
        <w:t>農業部推動</w:t>
      </w:r>
      <w:r w:rsidR="00AB384B" w:rsidRPr="00AB384B">
        <w:rPr>
          <w:rFonts w:hAnsi="標楷體" w:hint="eastAsia"/>
        </w:rPr>
        <w:t>「糧食產業全面升級計畫」</w:t>
      </w:r>
      <w:r w:rsidR="00AB384B">
        <w:rPr>
          <w:rFonts w:hAnsi="標楷體" w:hint="eastAsia"/>
        </w:rPr>
        <w:t>，</w:t>
      </w:r>
      <w:r w:rsidR="00AB384B" w:rsidRPr="00AB384B">
        <w:rPr>
          <w:rFonts w:hAnsi="標楷體" w:hint="eastAsia"/>
        </w:rPr>
        <w:t>調整公糧收購方案</w:t>
      </w:r>
      <w:r w:rsidR="00EA77A9">
        <w:rPr>
          <w:rFonts w:hAnsi="標楷體" w:hint="eastAsia"/>
        </w:rPr>
        <w:t>及</w:t>
      </w:r>
      <w:r w:rsidR="00AB384B" w:rsidRPr="00AB384B">
        <w:rPr>
          <w:rFonts w:hAnsi="標楷體" w:hint="eastAsia"/>
        </w:rPr>
        <w:t>強化</w:t>
      </w:r>
      <w:r w:rsidR="00EA77A9">
        <w:rPr>
          <w:rFonts w:hAnsi="標楷體" w:hint="eastAsia"/>
        </w:rPr>
        <w:t>「</w:t>
      </w:r>
      <w:r w:rsidR="00AB384B" w:rsidRPr="00AB384B">
        <w:rPr>
          <w:rFonts w:hAnsi="標楷體" w:hint="eastAsia"/>
        </w:rPr>
        <w:t>1集、2轉、3加3</w:t>
      </w:r>
      <w:r w:rsidR="00EA77A9">
        <w:rPr>
          <w:rFonts w:hAnsi="標楷體" w:hint="eastAsia"/>
        </w:rPr>
        <w:t>」</w:t>
      </w:r>
      <w:r w:rsidR="00AB384B" w:rsidRPr="00AB384B">
        <w:rPr>
          <w:rFonts w:hAnsi="標楷體" w:hint="eastAsia"/>
        </w:rPr>
        <w:t>策略推動力道</w:t>
      </w:r>
      <w:r w:rsidR="00EA77A9">
        <w:rPr>
          <w:rFonts w:hAnsi="標楷體" w:hint="eastAsia"/>
        </w:rPr>
        <w:t>等</w:t>
      </w:r>
      <w:r w:rsidR="00060A29">
        <w:rPr>
          <w:rFonts w:hAnsi="標楷體" w:hint="eastAsia"/>
        </w:rPr>
        <w:t>，</w:t>
      </w:r>
      <w:r w:rsidR="00A577AB">
        <w:rPr>
          <w:rFonts w:hAnsi="標楷體" w:hint="eastAsia"/>
        </w:rPr>
        <w:t>估</w:t>
      </w:r>
      <w:r w:rsidR="00AB384B">
        <w:rPr>
          <w:rFonts w:hAnsi="標楷體" w:hint="eastAsia"/>
        </w:rPr>
        <w:t>計增加經費5</w:t>
      </w:r>
      <w:r w:rsidR="00AB384B">
        <w:rPr>
          <w:rFonts w:hAnsi="標楷體"/>
        </w:rPr>
        <w:t>7.2</w:t>
      </w:r>
      <w:r w:rsidR="00AB384B">
        <w:rPr>
          <w:rFonts w:hAnsi="標楷體" w:hint="eastAsia"/>
        </w:rPr>
        <w:t>億元，允宜滾動檢討</w:t>
      </w:r>
      <w:r w:rsidR="000234C3">
        <w:rPr>
          <w:rFonts w:hAnsi="標楷體" w:hint="eastAsia"/>
        </w:rPr>
        <w:t>各項措施</w:t>
      </w:r>
      <w:r w:rsidR="00D903BA" w:rsidRPr="00D903BA">
        <w:rPr>
          <w:rFonts w:hAnsi="標楷體" w:hint="eastAsia"/>
        </w:rPr>
        <w:t>，</w:t>
      </w:r>
      <w:r w:rsidR="0093735E">
        <w:rPr>
          <w:rFonts w:hAnsi="標楷體" w:hint="eastAsia"/>
        </w:rPr>
        <w:t>兼顧農民收益並</w:t>
      </w:r>
      <w:r w:rsidR="00D903BA" w:rsidRPr="00D903BA">
        <w:rPr>
          <w:rFonts w:hAnsi="標楷體" w:hint="eastAsia"/>
        </w:rPr>
        <w:t>促使糧食產業均衡發展</w:t>
      </w:r>
      <w:bookmarkEnd w:id="36"/>
    </w:p>
    <w:p w:rsidR="00F33FBA" w:rsidRPr="00F33FBA" w:rsidRDefault="00A32619" w:rsidP="00F33FBA">
      <w:pPr>
        <w:ind w:left="566" w:firstLine="566"/>
        <w:rPr>
          <w:rFonts w:hAnsi="標楷體"/>
          <w:snapToGrid/>
        </w:rPr>
      </w:pPr>
      <w:r w:rsidRPr="00A32619">
        <w:rPr>
          <w:rFonts w:hAnsi="標楷體" w:hint="eastAsia"/>
          <w:snapToGrid/>
        </w:rPr>
        <w:t>為調節糧食供需、穩定糧價</w:t>
      </w:r>
      <w:r w:rsidR="00505EBF">
        <w:rPr>
          <w:rFonts w:hAnsi="標楷體" w:hint="eastAsia"/>
          <w:snapToGrid/>
        </w:rPr>
        <w:t>、推廣米食、擴大米食消費</w:t>
      </w:r>
      <w:r w:rsidRPr="00A32619">
        <w:rPr>
          <w:rFonts w:hAnsi="標楷體" w:hint="eastAsia"/>
          <w:snapToGrid/>
        </w:rPr>
        <w:t>，</w:t>
      </w:r>
      <w:r w:rsidR="00505EBF">
        <w:rPr>
          <w:rFonts w:hAnsi="標楷體" w:hint="eastAsia"/>
          <w:snapToGrid/>
        </w:rPr>
        <w:t>及</w:t>
      </w:r>
      <w:r w:rsidRPr="00A32619">
        <w:rPr>
          <w:rFonts w:hAnsi="標楷體" w:hint="eastAsia"/>
          <w:snapToGrid/>
        </w:rPr>
        <w:t>建立糧食均衡產銷體系，</w:t>
      </w:r>
      <w:r w:rsidR="00C92A11" w:rsidRPr="00A32619">
        <w:rPr>
          <w:rFonts w:hAnsi="標楷體" w:hint="eastAsia"/>
          <w:snapToGrid/>
        </w:rPr>
        <w:t>114年度</w:t>
      </w:r>
      <w:r w:rsidR="00A40029">
        <w:rPr>
          <w:rFonts w:hAnsi="標楷體" w:hint="eastAsia"/>
          <w:snapToGrid/>
        </w:rPr>
        <w:t>農業特別收入基金項下</w:t>
      </w:r>
      <w:r w:rsidRPr="00A32619">
        <w:rPr>
          <w:rFonts w:hAnsi="標楷體" w:hint="eastAsia"/>
          <w:snapToGrid/>
        </w:rPr>
        <w:t>農發基金「提升農業經營及發展計畫-糧政業務計畫」編列153億7,837萬8千元，預計收購稻穀35萬7千公噸、進口食米9萬4,068公噸（糙米）及銷售糧食41萬8,700公噸(糙米)。經查</w:t>
      </w:r>
      <w:r w:rsidR="00F33FBA">
        <w:rPr>
          <w:rFonts w:hAnsi="標楷體" w:hint="eastAsia"/>
          <w:snapToGrid/>
        </w:rPr>
        <w:t>：</w:t>
      </w:r>
    </w:p>
    <w:p w:rsidR="00B369E7" w:rsidRPr="00FD7039" w:rsidRDefault="00B369E7" w:rsidP="00177BE7">
      <w:pPr>
        <w:pStyle w:val="ac"/>
        <w:ind w:left="849" w:hanging="283"/>
        <w:rPr>
          <w:rFonts w:hAnsi="標楷體" w:hint="eastAsia"/>
          <w:b/>
        </w:rPr>
      </w:pPr>
      <w:r w:rsidRPr="00FD7039">
        <w:rPr>
          <w:rFonts w:hAnsi="標楷體" w:hint="eastAsia"/>
          <w:b/>
        </w:rPr>
        <w:t>(</w:t>
      </w:r>
      <w:r>
        <w:rPr>
          <w:rFonts w:hAnsi="標楷體" w:hint="eastAsia"/>
          <w:b/>
        </w:rPr>
        <w:t>一</w:t>
      </w:r>
      <w:r w:rsidRPr="00FD7039">
        <w:rPr>
          <w:rFonts w:hAnsi="標楷體" w:hint="eastAsia"/>
          <w:b/>
        </w:rPr>
        <w:t>)</w:t>
      </w:r>
      <w:r w:rsidR="000B2B21">
        <w:rPr>
          <w:rFonts w:hAnsi="標楷體" w:hint="eastAsia"/>
          <w:b/>
        </w:rPr>
        <w:t>本院1</w:t>
      </w:r>
      <w:r w:rsidR="000B2B21">
        <w:rPr>
          <w:rFonts w:hAnsi="標楷體"/>
          <w:b/>
        </w:rPr>
        <w:t>13</w:t>
      </w:r>
      <w:r w:rsidR="000B2B21">
        <w:rPr>
          <w:rFonts w:hAnsi="標楷體" w:hint="eastAsia"/>
          <w:b/>
        </w:rPr>
        <w:t>年7月決議</w:t>
      </w:r>
      <w:r w:rsidR="006D1925">
        <w:rPr>
          <w:rFonts w:hAnsi="標楷體" w:hint="eastAsia"/>
          <w:b/>
        </w:rPr>
        <w:t>提高</w:t>
      </w:r>
      <w:r w:rsidR="000B2B21">
        <w:rPr>
          <w:rFonts w:hAnsi="標楷體" w:hint="eastAsia"/>
          <w:b/>
        </w:rPr>
        <w:t>公糧收購價格5元</w:t>
      </w:r>
      <w:r w:rsidR="006D1925">
        <w:rPr>
          <w:rFonts w:hAnsi="標楷體" w:hint="eastAsia"/>
          <w:b/>
        </w:rPr>
        <w:t>至每公斤3</w:t>
      </w:r>
      <w:r w:rsidR="006D1925">
        <w:rPr>
          <w:rFonts w:hAnsi="標楷體"/>
          <w:b/>
        </w:rPr>
        <w:t>1</w:t>
      </w:r>
      <w:r w:rsidR="006D1925">
        <w:rPr>
          <w:rFonts w:hAnsi="標楷體" w:hint="eastAsia"/>
          <w:b/>
        </w:rPr>
        <w:t>元</w:t>
      </w:r>
      <w:r w:rsidR="000B2B21">
        <w:rPr>
          <w:rFonts w:hAnsi="標楷體" w:hint="eastAsia"/>
          <w:b/>
        </w:rPr>
        <w:t>，惟農業部編列1</w:t>
      </w:r>
      <w:r w:rsidR="000B2B21">
        <w:rPr>
          <w:rFonts w:hAnsi="標楷體"/>
          <w:b/>
        </w:rPr>
        <w:t>14</w:t>
      </w:r>
      <w:r w:rsidR="000B2B21">
        <w:rPr>
          <w:rFonts w:hAnsi="標楷體" w:hint="eastAsia"/>
          <w:b/>
        </w:rPr>
        <w:t>年度預算</w:t>
      </w:r>
      <w:r w:rsidR="00A91083">
        <w:rPr>
          <w:rFonts w:hAnsi="標楷體" w:hint="eastAsia"/>
          <w:b/>
        </w:rPr>
        <w:t>係以未調整之收購價格及數量</w:t>
      </w:r>
      <w:r w:rsidR="000B2B21" w:rsidRPr="000B2B21">
        <w:rPr>
          <w:rFonts w:hAnsi="標楷體" w:hint="eastAsia"/>
          <w:b/>
        </w:rPr>
        <w:t>估</w:t>
      </w:r>
      <w:r w:rsidR="006D1925">
        <w:rPr>
          <w:rFonts w:hAnsi="標楷體" w:hint="eastAsia"/>
          <w:b/>
        </w:rPr>
        <w:t>算</w:t>
      </w:r>
      <w:r w:rsidR="00A91083">
        <w:rPr>
          <w:rFonts w:hAnsi="標楷體" w:hint="eastAsia"/>
          <w:b/>
        </w:rPr>
        <w:t>所需</w:t>
      </w:r>
      <w:r w:rsidR="000B2B21" w:rsidRPr="000B2B21">
        <w:rPr>
          <w:rFonts w:hAnsi="標楷體" w:hint="eastAsia"/>
          <w:b/>
        </w:rPr>
        <w:t>經費</w:t>
      </w:r>
      <w:r w:rsidR="00A41EEC" w:rsidRPr="00FD7039">
        <w:rPr>
          <w:rFonts w:hAnsi="標楷體" w:hint="eastAsia"/>
          <w:b/>
        </w:rPr>
        <w:t xml:space="preserve"> </w:t>
      </w:r>
    </w:p>
    <w:p w:rsidR="004206C8" w:rsidRDefault="004206C8" w:rsidP="00D542D0">
      <w:pPr>
        <w:pStyle w:val="21"/>
        <w:ind w:left="850" w:firstLine="566"/>
        <w:rPr>
          <w:rFonts w:hAnsi="標楷體"/>
          <w:szCs w:val="24"/>
        </w:rPr>
      </w:pPr>
      <w:r w:rsidRPr="004206C8">
        <w:rPr>
          <w:rFonts w:hAnsi="標楷體" w:hint="eastAsia"/>
        </w:rPr>
        <w:t>考量公糧收購價格自</w:t>
      </w:r>
      <w:r w:rsidRPr="004206C8">
        <w:rPr>
          <w:rFonts w:hAnsi="標楷體"/>
        </w:rPr>
        <w:t>1</w:t>
      </w:r>
      <w:r w:rsidR="00D6614B">
        <w:rPr>
          <w:rFonts w:hAnsi="標楷體"/>
        </w:rPr>
        <w:t>0</w:t>
      </w:r>
      <w:r w:rsidRPr="004206C8">
        <w:rPr>
          <w:rFonts w:hAnsi="標楷體"/>
        </w:rPr>
        <w:t>0</w:t>
      </w:r>
      <w:r w:rsidRPr="004206C8">
        <w:rPr>
          <w:rFonts w:hAnsi="標楷體" w:hint="eastAsia"/>
        </w:rPr>
        <w:t>年起已逾13年未調整</w:t>
      </w:r>
      <w:r w:rsidR="00D6614B">
        <w:rPr>
          <w:rFonts w:hAnsi="標楷體" w:hint="eastAsia"/>
        </w:rPr>
        <w:t>（詳表2</w:t>
      </w:r>
      <w:r w:rsidR="00D6614B">
        <w:rPr>
          <w:rFonts w:hAnsi="標楷體"/>
        </w:rPr>
        <w:t>-1</w:t>
      </w:r>
      <w:r w:rsidR="00D6614B">
        <w:rPr>
          <w:rFonts w:hAnsi="標楷體" w:hint="eastAsia"/>
        </w:rPr>
        <w:t>）</w:t>
      </w:r>
      <w:r w:rsidRPr="004206C8">
        <w:rPr>
          <w:rFonts w:hAnsi="標楷體" w:hint="eastAsia"/>
        </w:rPr>
        <w:t>，而近年</w:t>
      </w:r>
      <w:r w:rsidR="00D6614B" w:rsidRPr="00D6614B">
        <w:rPr>
          <w:rFonts w:hAnsi="標楷體" w:hint="eastAsia"/>
        </w:rPr>
        <w:t>人工、肥料</w:t>
      </w:r>
      <w:r w:rsidR="00D6614B">
        <w:rPr>
          <w:rFonts w:hAnsi="標楷體" w:hint="eastAsia"/>
        </w:rPr>
        <w:t>等</w:t>
      </w:r>
      <w:r w:rsidR="00A91083">
        <w:rPr>
          <w:rFonts w:hAnsi="標楷體" w:hint="eastAsia"/>
        </w:rPr>
        <w:t>各項</w:t>
      </w:r>
      <w:r w:rsidR="00692BED">
        <w:rPr>
          <w:rFonts w:hAnsi="標楷體" w:hint="eastAsia"/>
        </w:rPr>
        <w:t>成本均</w:t>
      </w:r>
      <w:r w:rsidRPr="004206C8">
        <w:rPr>
          <w:rFonts w:hAnsi="標楷體" w:hint="eastAsia"/>
        </w:rPr>
        <w:t>上漲，本院</w:t>
      </w:r>
      <w:r w:rsidR="00677BBF">
        <w:rPr>
          <w:rFonts w:hAnsi="標楷體" w:hint="eastAsia"/>
        </w:rPr>
        <w:t>院會</w:t>
      </w:r>
      <w:r w:rsidRPr="004206C8">
        <w:rPr>
          <w:rFonts w:hAnsi="標楷體" w:hint="eastAsia"/>
        </w:rPr>
        <w:t>於1</w:t>
      </w:r>
      <w:r w:rsidRPr="004206C8">
        <w:rPr>
          <w:rFonts w:hAnsi="標楷體"/>
        </w:rPr>
        <w:t>13</w:t>
      </w:r>
      <w:r w:rsidRPr="004206C8">
        <w:rPr>
          <w:rFonts w:hAnsi="標楷體" w:hint="eastAsia"/>
        </w:rPr>
        <w:t>年7月決議通過</w:t>
      </w:r>
      <w:r w:rsidR="00E954D6">
        <w:rPr>
          <w:rFonts w:hAnsi="標楷體" w:hint="eastAsia"/>
        </w:rPr>
        <w:t>將公糧收購提高</w:t>
      </w:r>
      <w:r w:rsidR="00692BED">
        <w:rPr>
          <w:rFonts w:hAnsi="標楷體" w:hint="eastAsia"/>
        </w:rPr>
        <w:t>5元，</w:t>
      </w:r>
      <w:r w:rsidR="00E954D6">
        <w:rPr>
          <w:rFonts w:hAnsi="標楷體" w:hint="eastAsia"/>
        </w:rPr>
        <w:t>由每公斤2</w:t>
      </w:r>
      <w:r w:rsidR="00E954D6">
        <w:rPr>
          <w:rFonts w:hAnsi="標楷體"/>
        </w:rPr>
        <w:t>6</w:t>
      </w:r>
      <w:r w:rsidR="00E954D6">
        <w:rPr>
          <w:rFonts w:hAnsi="標楷體" w:hint="eastAsia"/>
        </w:rPr>
        <w:t>元</w:t>
      </w:r>
      <w:r w:rsidR="00692BED">
        <w:rPr>
          <w:rFonts w:hAnsi="標楷體" w:hint="eastAsia"/>
        </w:rPr>
        <w:t>調至每公斤3</w:t>
      </w:r>
      <w:r w:rsidR="00692BED">
        <w:rPr>
          <w:rFonts w:hAnsi="標楷體"/>
        </w:rPr>
        <w:t>1</w:t>
      </w:r>
      <w:r w:rsidR="00692BED">
        <w:rPr>
          <w:rFonts w:hAnsi="標楷體" w:hint="eastAsia"/>
        </w:rPr>
        <w:t>元</w:t>
      </w:r>
      <w:r w:rsidR="00C92A11" w:rsidRPr="004206C8">
        <w:rPr>
          <w:rFonts w:hAnsi="標楷體"/>
          <w:vertAlign w:val="superscript"/>
        </w:rPr>
        <w:footnoteReference w:id="10"/>
      </w:r>
      <w:r w:rsidR="00677BBF">
        <w:rPr>
          <w:rFonts w:hAnsi="標楷體" w:hint="eastAsia"/>
        </w:rPr>
        <w:t>；</w:t>
      </w:r>
      <w:r>
        <w:rPr>
          <w:rFonts w:hAnsi="標楷體" w:hint="eastAsia"/>
        </w:rPr>
        <w:t>惟</w:t>
      </w:r>
      <w:r>
        <w:rPr>
          <w:rFonts w:hint="eastAsia"/>
          <w:smallCaps/>
        </w:rPr>
        <w:t>依農業部提供資料，114年度預算編列公糧保價收購經費係以</w:t>
      </w:r>
      <w:r w:rsidR="00A91083">
        <w:rPr>
          <w:rFonts w:hint="eastAsia"/>
          <w:smallCaps/>
        </w:rPr>
        <w:t>未調整收購價格，即</w:t>
      </w:r>
      <w:r>
        <w:rPr>
          <w:rFonts w:hint="eastAsia"/>
          <w:smallCaps/>
        </w:rPr>
        <w:t>計畫收購每公斤26元、輔導收購每公斤23元、餘糧收購每公斤21.6元及災害穀每公斤22元，參照以往收購情形及預估稻作面積估算公糧收購數量，並加計進口米</w:t>
      </w:r>
      <w:r w:rsidR="00556DDE">
        <w:rPr>
          <w:rFonts w:hint="eastAsia"/>
          <w:smallCaps/>
        </w:rPr>
        <w:t>經費之</w:t>
      </w:r>
      <w:r>
        <w:rPr>
          <w:rFonts w:hint="eastAsia"/>
          <w:smallCaps/>
        </w:rPr>
        <w:t>預計收購支出109.96億元</w:t>
      </w:r>
      <w:r w:rsidR="00A91083">
        <w:rPr>
          <w:rFonts w:hint="eastAsia"/>
          <w:smallCaps/>
        </w:rPr>
        <w:t>（詳表3</w:t>
      </w:r>
      <w:r w:rsidR="00A91083">
        <w:rPr>
          <w:smallCaps/>
        </w:rPr>
        <w:t>-11</w:t>
      </w:r>
      <w:r w:rsidR="00A91083">
        <w:rPr>
          <w:rFonts w:hint="eastAsia"/>
          <w:smallCaps/>
        </w:rPr>
        <w:t>）</w:t>
      </w:r>
      <w:r>
        <w:rPr>
          <w:rFonts w:hint="eastAsia"/>
          <w:smallCaps/>
        </w:rPr>
        <w:t>。</w:t>
      </w:r>
      <w:r w:rsidR="006D1925" w:rsidRPr="006D1925">
        <w:rPr>
          <w:rFonts w:hint="eastAsia"/>
          <w:smallCaps/>
        </w:rPr>
        <w:t>嗣經</w:t>
      </w:r>
      <w:r w:rsidR="006D1925">
        <w:rPr>
          <w:rFonts w:hint="eastAsia"/>
          <w:smallCaps/>
        </w:rPr>
        <w:t>1</w:t>
      </w:r>
      <w:r w:rsidR="006D1925">
        <w:rPr>
          <w:smallCaps/>
        </w:rPr>
        <w:t>13</w:t>
      </w:r>
      <w:r w:rsidR="006D1925" w:rsidRPr="006D1925">
        <w:rPr>
          <w:rFonts w:hint="eastAsia"/>
          <w:smallCaps/>
        </w:rPr>
        <w:t>年11月朝野協商</w:t>
      </w:r>
      <w:r w:rsidR="005729C2">
        <w:rPr>
          <w:rFonts w:hint="eastAsia"/>
          <w:smallCaps/>
        </w:rPr>
        <w:t>決議由</w:t>
      </w:r>
      <w:r w:rsidR="006D1925" w:rsidRPr="006D1925">
        <w:rPr>
          <w:rFonts w:hint="eastAsia"/>
          <w:smallCaps/>
        </w:rPr>
        <w:t>行政院</w:t>
      </w:r>
      <w:r w:rsidR="005729C2">
        <w:rPr>
          <w:rFonts w:hint="eastAsia"/>
          <w:smallCaps/>
        </w:rPr>
        <w:t>於</w:t>
      </w:r>
      <w:r w:rsidR="006D1925" w:rsidRPr="006D1925">
        <w:rPr>
          <w:rFonts w:hint="eastAsia"/>
          <w:smallCaps/>
        </w:rPr>
        <w:t>年底</w:t>
      </w:r>
      <w:r w:rsidR="005729C2">
        <w:rPr>
          <w:rFonts w:hint="eastAsia"/>
          <w:smallCaps/>
        </w:rPr>
        <w:t>前</w:t>
      </w:r>
      <w:r w:rsidR="006D1925" w:rsidRPr="006D1925">
        <w:rPr>
          <w:rFonts w:hint="eastAsia"/>
          <w:smallCaps/>
        </w:rPr>
        <w:t>提出完整配套方案</w:t>
      </w:r>
      <w:r w:rsidR="00ED62FC">
        <w:rPr>
          <w:rFonts w:hint="eastAsia"/>
          <w:smallCaps/>
        </w:rPr>
        <w:t>。</w:t>
      </w:r>
      <w:r w:rsidR="00ED62FC">
        <w:rPr>
          <w:rFonts w:hAnsi="標楷體"/>
          <w:szCs w:val="24"/>
        </w:rPr>
        <w:t xml:space="preserve"> </w:t>
      </w:r>
    </w:p>
    <w:p w:rsidR="00A91083" w:rsidRDefault="00A91083" w:rsidP="00A91083">
      <w:pPr>
        <w:adjustRightInd w:val="0"/>
        <w:ind w:leftChars="0" w:left="1276" w:right="-1" w:hangingChars="450" w:hanging="1276"/>
        <w:rPr>
          <w:spacing w:val="-10"/>
          <w:sz w:val="24"/>
        </w:rPr>
      </w:pPr>
      <w:r w:rsidRPr="00480E29">
        <w:rPr>
          <w:rFonts w:hint="eastAsia"/>
          <w:b/>
        </w:rPr>
        <w:t>表</w:t>
      </w:r>
      <w:r>
        <w:rPr>
          <w:rFonts w:hint="eastAsia"/>
          <w:b/>
        </w:rPr>
        <w:t>3-1</w:t>
      </w:r>
      <w:r>
        <w:rPr>
          <w:b/>
        </w:rPr>
        <w:t>1</w:t>
      </w:r>
      <w:r w:rsidRPr="00480E29">
        <w:rPr>
          <w:rFonts w:hint="eastAsia"/>
          <w:b/>
        </w:rPr>
        <w:t xml:space="preserve"> </w:t>
      </w:r>
      <w:r w:rsidRPr="00480E29">
        <w:rPr>
          <w:b/>
        </w:rPr>
        <w:t xml:space="preserve"> </w:t>
      </w:r>
      <w:r>
        <w:rPr>
          <w:rFonts w:hint="eastAsia"/>
          <w:b/>
        </w:rPr>
        <w:t>114年度預算編列公糧收購經費及提高收購價格後經費估算</w:t>
      </w:r>
      <w:r w:rsidRPr="00480E29">
        <w:rPr>
          <w:rFonts w:hint="eastAsia"/>
          <w:b/>
        </w:rPr>
        <w:t>明細表</w:t>
      </w:r>
      <w:r>
        <w:rPr>
          <w:rFonts w:hint="eastAsia"/>
          <w:b/>
        </w:rPr>
        <w:t xml:space="preserve">                        </w:t>
      </w:r>
      <w:r w:rsidRPr="004206C8">
        <w:rPr>
          <w:rFonts w:hint="eastAsia"/>
          <w:spacing w:val="-10"/>
          <w:sz w:val="24"/>
        </w:rPr>
        <w:t>單位：元/每公斤</w:t>
      </w:r>
      <w:r w:rsidRPr="004206C8">
        <w:rPr>
          <w:rFonts w:hint="eastAsia"/>
          <w:smallCaps/>
          <w:spacing w:val="-10"/>
          <w:szCs w:val="24"/>
        </w:rPr>
        <w:t>；</w:t>
      </w:r>
      <w:r w:rsidRPr="004206C8">
        <w:rPr>
          <w:rFonts w:hint="eastAsia"/>
          <w:spacing w:val="-10"/>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425"/>
        <w:gridCol w:w="567"/>
        <w:gridCol w:w="709"/>
        <w:gridCol w:w="708"/>
        <w:gridCol w:w="851"/>
        <w:gridCol w:w="709"/>
        <w:gridCol w:w="708"/>
        <w:gridCol w:w="993"/>
        <w:gridCol w:w="803"/>
        <w:gridCol w:w="614"/>
        <w:gridCol w:w="992"/>
      </w:tblGrid>
      <w:tr w:rsidR="00A91083" w:rsidRPr="00117B15" w:rsidTr="008F47B0">
        <w:trPr>
          <w:trHeight w:val="229"/>
          <w:tblHeader/>
        </w:trPr>
        <w:tc>
          <w:tcPr>
            <w:tcW w:w="1418" w:type="dxa"/>
            <w:gridSpan w:val="3"/>
            <w:vMerge w:val="restart"/>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b/>
                <w:bCs/>
                <w:snapToGrid/>
                <w:spacing w:val="-5"/>
                <w:kern w:val="0"/>
                <w:sz w:val="22"/>
                <w:szCs w:val="22"/>
              </w:rPr>
            </w:pPr>
            <w:r w:rsidRPr="00117B15">
              <w:rPr>
                <w:rFonts w:hAnsi="標楷體" w:hint="eastAsia"/>
                <w:b/>
                <w:bCs/>
                <w:snapToGrid/>
                <w:spacing w:val="-5"/>
                <w:kern w:val="0"/>
                <w:sz w:val="22"/>
                <w:szCs w:val="22"/>
              </w:rPr>
              <w:t>種類</w:t>
            </w:r>
          </w:p>
        </w:tc>
        <w:tc>
          <w:tcPr>
            <w:tcW w:w="2268" w:type="dxa"/>
            <w:gridSpan w:val="3"/>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1</w:t>
            </w:r>
            <w:r w:rsidRPr="00117B15">
              <w:rPr>
                <w:rFonts w:hAnsi="標楷體"/>
                <w:b/>
                <w:bCs/>
                <w:snapToGrid/>
                <w:spacing w:val="-20"/>
                <w:w w:val="90"/>
                <w:kern w:val="0"/>
                <w:sz w:val="22"/>
                <w:szCs w:val="22"/>
              </w:rPr>
              <w:t>14</w:t>
            </w:r>
            <w:r w:rsidRPr="00117B15">
              <w:rPr>
                <w:rFonts w:hAnsi="標楷體" w:hint="eastAsia"/>
                <w:b/>
                <w:bCs/>
                <w:snapToGrid/>
                <w:spacing w:val="-20"/>
                <w:w w:val="90"/>
                <w:kern w:val="0"/>
                <w:sz w:val="22"/>
                <w:szCs w:val="22"/>
              </w:rPr>
              <w:t>年度預算</w:t>
            </w:r>
            <w:r>
              <w:rPr>
                <w:rFonts w:hAnsi="標楷體" w:hint="eastAsia"/>
                <w:b/>
                <w:bCs/>
                <w:snapToGrid/>
                <w:spacing w:val="-20"/>
                <w:w w:val="90"/>
                <w:kern w:val="0"/>
                <w:sz w:val="22"/>
                <w:szCs w:val="22"/>
              </w:rPr>
              <w:t>案</w:t>
            </w:r>
          </w:p>
        </w:tc>
        <w:tc>
          <w:tcPr>
            <w:tcW w:w="2410" w:type="dxa"/>
            <w:gridSpan w:val="3"/>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若收購價格增加5元</w:t>
            </w:r>
          </w:p>
        </w:tc>
        <w:tc>
          <w:tcPr>
            <w:tcW w:w="2409" w:type="dxa"/>
            <w:gridSpan w:val="3"/>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14"/>
                <w:kern w:val="0"/>
                <w:sz w:val="22"/>
                <w:szCs w:val="22"/>
              </w:rPr>
            </w:pPr>
            <w:r w:rsidRPr="00117B15">
              <w:rPr>
                <w:rFonts w:hAnsi="標楷體" w:hint="eastAsia"/>
                <w:b/>
                <w:bCs/>
                <w:snapToGrid/>
                <w:spacing w:val="-14"/>
                <w:kern w:val="0"/>
                <w:sz w:val="22"/>
                <w:szCs w:val="22"/>
              </w:rPr>
              <w:t>輔導收購價格調增1</w:t>
            </w:r>
            <w:r w:rsidRPr="00117B15">
              <w:rPr>
                <w:rFonts w:hAnsi="標楷體"/>
                <w:b/>
                <w:bCs/>
                <w:snapToGrid/>
                <w:spacing w:val="-14"/>
                <w:kern w:val="0"/>
                <w:sz w:val="22"/>
                <w:szCs w:val="22"/>
              </w:rPr>
              <w:t>.5</w:t>
            </w:r>
            <w:r w:rsidRPr="00117B15">
              <w:rPr>
                <w:rFonts w:hAnsi="標楷體" w:hint="eastAsia"/>
                <w:b/>
                <w:bCs/>
                <w:snapToGrid/>
                <w:spacing w:val="-14"/>
                <w:kern w:val="0"/>
                <w:sz w:val="22"/>
                <w:szCs w:val="22"/>
              </w:rPr>
              <w:t>元</w:t>
            </w:r>
          </w:p>
        </w:tc>
      </w:tr>
      <w:tr w:rsidR="00A91083" w:rsidRPr="00117B15" w:rsidTr="008F47B0">
        <w:trPr>
          <w:trHeight w:val="340"/>
          <w:tblHeader/>
        </w:trPr>
        <w:tc>
          <w:tcPr>
            <w:tcW w:w="1418" w:type="dxa"/>
            <w:gridSpan w:val="3"/>
            <w:vMerge/>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5"/>
                <w:kern w:val="0"/>
                <w:sz w:val="22"/>
                <w:szCs w:val="22"/>
              </w:rPr>
            </w:pPr>
          </w:p>
        </w:tc>
        <w:tc>
          <w:tcPr>
            <w:tcW w:w="709"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數量</w:t>
            </w:r>
          </w:p>
        </w:tc>
        <w:tc>
          <w:tcPr>
            <w:tcW w:w="708"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單價</w:t>
            </w:r>
          </w:p>
        </w:tc>
        <w:tc>
          <w:tcPr>
            <w:tcW w:w="851"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經費</w:t>
            </w:r>
          </w:p>
        </w:tc>
        <w:tc>
          <w:tcPr>
            <w:tcW w:w="709"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數量</w:t>
            </w:r>
          </w:p>
        </w:tc>
        <w:tc>
          <w:tcPr>
            <w:tcW w:w="708"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單價</w:t>
            </w:r>
          </w:p>
        </w:tc>
        <w:tc>
          <w:tcPr>
            <w:tcW w:w="993"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經費</w:t>
            </w:r>
          </w:p>
        </w:tc>
        <w:tc>
          <w:tcPr>
            <w:tcW w:w="803" w:type="dxa"/>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5"/>
                <w:kern w:val="0"/>
                <w:sz w:val="22"/>
                <w:szCs w:val="22"/>
              </w:rPr>
            </w:pPr>
            <w:r w:rsidRPr="00117B15">
              <w:rPr>
                <w:rFonts w:hAnsi="標楷體" w:hint="eastAsia"/>
                <w:b/>
                <w:bCs/>
                <w:snapToGrid/>
                <w:spacing w:val="-8"/>
                <w:kern w:val="0"/>
                <w:sz w:val="22"/>
                <w:szCs w:val="22"/>
              </w:rPr>
              <w:t>數量</w:t>
            </w:r>
          </w:p>
        </w:tc>
        <w:tc>
          <w:tcPr>
            <w:tcW w:w="614" w:type="dxa"/>
            <w:shd w:val="clear" w:color="auto" w:fill="auto"/>
            <w:vAlign w:val="center"/>
          </w:tcPr>
          <w:p w:rsidR="00A91083" w:rsidRPr="00117B15" w:rsidRDefault="00A91083" w:rsidP="008F47B0">
            <w:pPr>
              <w:widowControl/>
              <w:spacing w:line="280" w:lineRule="exact"/>
              <w:ind w:leftChars="-70" w:left="0" w:rightChars="-36" w:right="-102" w:hangingChars="93" w:hanging="198"/>
              <w:jc w:val="center"/>
              <w:rPr>
                <w:rFonts w:hAnsi="標楷體" w:hint="eastAsia"/>
                <w:b/>
                <w:bCs/>
                <w:snapToGrid/>
                <w:spacing w:val="-5"/>
                <w:kern w:val="0"/>
                <w:sz w:val="22"/>
                <w:szCs w:val="22"/>
              </w:rPr>
            </w:pPr>
            <w:r w:rsidRPr="00117B15">
              <w:rPr>
                <w:rFonts w:hAnsi="標楷體" w:hint="eastAsia"/>
                <w:b/>
                <w:bCs/>
                <w:snapToGrid/>
                <w:spacing w:val="-5"/>
                <w:kern w:val="0"/>
                <w:sz w:val="22"/>
                <w:szCs w:val="22"/>
              </w:rPr>
              <w:t>單價</w:t>
            </w:r>
          </w:p>
        </w:tc>
        <w:tc>
          <w:tcPr>
            <w:tcW w:w="992" w:type="dxa"/>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5"/>
                <w:kern w:val="0"/>
                <w:sz w:val="22"/>
                <w:szCs w:val="22"/>
              </w:rPr>
            </w:pPr>
            <w:r w:rsidRPr="00117B15">
              <w:rPr>
                <w:rFonts w:hAnsi="標楷體" w:hint="eastAsia"/>
                <w:b/>
                <w:bCs/>
                <w:snapToGrid/>
                <w:spacing w:val="-5"/>
                <w:kern w:val="0"/>
                <w:sz w:val="22"/>
                <w:szCs w:val="22"/>
              </w:rPr>
              <w:t>經費</w:t>
            </w:r>
          </w:p>
        </w:tc>
      </w:tr>
      <w:tr w:rsidR="00A91083" w:rsidRPr="00117B15" w:rsidTr="008F47B0">
        <w:trPr>
          <w:trHeight w:val="340"/>
        </w:trPr>
        <w:tc>
          <w:tcPr>
            <w:tcW w:w="426" w:type="dxa"/>
            <w:vMerge w:val="restart"/>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snapToGrid/>
                <w:spacing w:val="-20"/>
                <w:kern w:val="0"/>
                <w:sz w:val="22"/>
                <w:szCs w:val="22"/>
              </w:rPr>
            </w:pPr>
            <w:r w:rsidRPr="00117B15">
              <w:rPr>
                <w:rFonts w:hAnsi="標楷體" w:hint="eastAsia"/>
                <w:snapToGrid/>
                <w:spacing w:val="-20"/>
                <w:kern w:val="0"/>
                <w:sz w:val="22"/>
                <w:szCs w:val="22"/>
              </w:rPr>
              <w:t>收購經費</w:t>
            </w:r>
          </w:p>
          <w:p w:rsidR="00A91083" w:rsidRPr="00117B15" w:rsidRDefault="00A91083" w:rsidP="001E5166">
            <w:pPr>
              <w:widowControl/>
              <w:spacing w:line="260" w:lineRule="exact"/>
              <w:ind w:leftChars="0" w:left="0"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A</w:t>
            </w:r>
          </w:p>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425" w:type="dxa"/>
            <w:vMerge w:val="restart"/>
            <w:shd w:val="clear" w:color="auto" w:fill="auto"/>
            <w:vAlign w:val="center"/>
          </w:tcPr>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標</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準</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稻</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穀</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w w:val="90"/>
                <w:kern w:val="0"/>
                <w:sz w:val="22"/>
                <w:szCs w:val="22"/>
              </w:rPr>
            </w:pPr>
            <w:r w:rsidRPr="00117B15">
              <w:rPr>
                <w:rFonts w:hAnsi="標楷體" w:hint="eastAsia"/>
                <w:snapToGrid/>
                <w:spacing w:val="-20"/>
                <w:w w:val="90"/>
                <w:kern w:val="0"/>
                <w:sz w:val="22"/>
                <w:szCs w:val="22"/>
              </w:rPr>
              <w:t>(公</w:t>
            </w:r>
          </w:p>
          <w:p w:rsidR="00A91083" w:rsidRPr="00117B15" w:rsidRDefault="00A91083" w:rsidP="001E5166">
            <w:pPr>
              <w:widowControl/>
              <w:spacing w:line="260" w:lineRule="exact"/>
              <w:ind w:leftChars="-73" w:left="-207" w:rightChars="-70" w:right="-198" w:firstLineChars="0" w:firstLine="0"/>
              <w:jc w:val="center"/>
              <w:rPr>
                <w:rFonts w:hAnsi="標楷體" w:hint="eastAsia"/>
                <w:snapToGrid/>
                <w:spacing w:val="-20"/>
                <w:kern w:val="0"/>
                <w:sz w:val="22"/>
                <w:szCs w:val="22"/>
              </w:rPr>
            </w:pPr>
            <w:r w:rsidRPr="00117B15">
              <w:rPr>
                <w:rFonts w:hAnsi="標楷體" w:hint="eastAsia"/>
                <w:snapToGrid/>
                <w:spacing w:val="-20"/>
                <w:w w:val="90"/>
                <w:kern w:val="0"/>
                <w:sz w:val="22"/>
                <w:szCs w:val="22"/>
              </w:rPr>
              <w:t>噸)</w:t>
            </w:r>
          </w:p>
        </w:tc>
        <w:tc>
          <w:tcPr>
            <w:tcW w:w="567" w:type="dxa"/>
            <w:shd w:val="clear" w:color="auto" w:fill="auto"/>
            <w:vAlign w:val="center"/>
          </w:tcPr>
          <w:p w:rsidR="00A91083" w:rsidRPr="00117B15" w:rsidRDefault="00A91083" w:rsidP="001E5166">
            <w:pPr>
              <w:widowControl/>
              <w:spacing w:line="260" w:lineRule="exact"/>
              <w:ind w:leftChars="0" w:left="0" w:rightChars="-37" w:right="-105" w:firstLineChars="0" w:firstLine="0"/>
              <w:jc w:val="left"/>
              <w:rPr>
                <w:rFonts w:hAnsi="標楷體" w:hint="eastAsia"/>
                <w:snapToGrid/>
                <w:spacing w:val="-20"/>
                <w:kern w:val="0"/>
                <w:sz w:val="22"/>
                <w:szCs w:val="22"/>
              </w:rPr>
            </w:pPr>
            <w:r w:rsidRPr="00117B15">
              <w:rPr>
                <w:rFonts w:hAnsi="標楷體" w:hint="eastAsia"/>
                <w:snapToGrid/>
                <w:spacing w:val="-20"/>
                <w:kern w:val="0"/>
                <w:sz w:val="22"/>
                <w:szCs w:val="22"/>
              </w:rPr>
              <w:t>計畫收購</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184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 xml:space="preserve">000 </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26.0</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784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289,000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31</w:t>
            </w:r>
            <w:r>
              <w:rPr>
                <w:rFonts w:hAnsi="標楷體"/>
                <w:snapToGrid/>
                <w:spacing w:val="-20"/>
                <w:w w:val="90"/>
                <w:kern w:val="0"/>
                <w:sz w:val="22"/>
                <w:szCs w:val="22"/>
              </w:rPr>
              <w:t>.0</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8,959,000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364,000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26</w:t>
            </w:r>
            <w:r>
              <w:rPr>
                <w:rFonts w:hAnsi="標楷體"/>
                <w:snapToGrid/>
                <w:spacing w:val="-20"/>
                <w:w w:val="90"/>
                <w:kern w:val="0"/>
                <w:sz w:val="22"/>
                <w:szCs w:val="22"/>
              </w:rPr>
              <w:t>.0</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9,464,000</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425"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567" w:type="dxa"/>
            <w:shd w:val="clear" w:color="auto" w:fill="auto"/>
            <w:vAlign w:val="center"/>
          </w:tcPr>
          <w:p w:rsidR="00A91083" w:rsidRPr="00117B15" w:rsidRDefault="00A91083" w:rsidP="001E5166">
            <w:pPr>
              <w:widowControl/>
              <w:spacing w:line="260" w:lineRule="exact"/>
              <w:ind w:leftChars="0" w:left="0" w:rightChars="-37" w:right="-105" w:firstLineChars="0" w:firstLine="0"/>
              <w:jc w:val="left"/>
              <w:rPr>
                <w:rFonts w:hAnsi="標楷體" w:hint="eastAsia"/>
                <w:snapToGrid/>
                <w:spacing w:val="-20"/>
                <w:kern w:val="0"/>
                <w:sz w:val="22"/>
                <w:szCs w:val="22"/>
              </w:rPr>
            </w:pPr>
            <w:r w:rsidRPr="00117B15">
              <w:rPr>
                <w:rFonts w:hAnsi="標楷體" w:hint="eastAsia"/>
                <w:snapToGrid/>
                <w:spacing w:val="-20"/>
                <w:kern w:val="0"/>
                <w:sz w:val="22"/>
                <w:szCs w:val="22"/>
              </w:rPr>
              <w:t>輔導收購</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92</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 xml:space="preserve">000 </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23.0</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,116,000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143,000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28</w:t>
            </w:r>
            <w:r>
              <w:rPr>
                <w:rFonts w:hAnsi="標楷體"/>
                <w:snapToGrid/>
                <w:spacing w:val="-20"/>
                <w:w w:val="90"/>
                <w:kern w:val="0"/>
                <w:sz w:val="22"/>
                <w:szCs w:val="22"/>
              </w:rPr>
              <w:t>.0</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4,004,000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24.5</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425"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567" w:type="dxa"/>
            <w:shd w:val="clear" w:color="auto" w:fill="auto"/>
            <w:vAlign w:val="center"/>
          </w:tcPr>
          <w:p w:rsidR="00A91083" w:rsidRPr="00117B15" w:rsidRDefault="00A91083" w:rsidP="001E5166">
            <w:pPr>
              <w:widowControl/>
              <w:spacing w:line="260" w:lineRule="exact"/>
              <w:ind w:leftChars="0" w:left="0" w:rightChars="-37" w:right="-105" w:firstLineChars="0" w:firstLine="0"/>
              <w:jc w:val="left"/>
              <w:rPr>
                <w:rFonts w:hAnsi="標楷體" w:hint="eastAsia"/>
                <w:snapToGrid/>
                <w:spacing w:val="-20"/>
                <w:kern w:val="0"/>
                <w:sz w:val="22"/>
                <w:szCs w:val="22"/>
              </w:rPr>
            </w:pPr>
            <w:r w:rsidRPr="00117B15">
              <w:rPr>
                <w:rFonts w:hAnsi="標楷體" w:hint="eastAsia"/>
                <w:snapToGrid/>
                <w:spacing w:val="-20"/>
                <w:kern w:val="0"/>
                <w:sz w:val="22"/>
                <w:szCs w:val="22"/>
              </w:rPr>
              <w:t>餘糧收購</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80</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 xml:space="preserve">000 </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21.6</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w:t>
            </w:r>
            <w:r w:rsidRPr="00117B15">
              <w:rPr>
                <w:rFonts w:hAnsi="標楷體"/>
                <w:snapToGrid/>
                <w:spacing w:val="-20"/>
                <w:w w:val="90"/>
                <w:kern w:val="0"/>
                <w:sz w:val="22"/>
                <w:szCs w:val="22"/>
              </w:rPr>
              <w:t>,728,000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137,000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26.6</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3,644,200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21.6</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r>
      <w:tr w:rsidR="00A91083" w:rsidRPr="00117B15" w:rsidTr="008F47B0">
        <w:trPr>
          <w:trHeight w:val="340"/>
        </w:trPr>
        <w:tc>
          <w:tcPr>
            <w:tcW w:w="426" w:type="dxa"/>
            <w:vMerge/>
            <w:shd w:val="clear" w:color="auto" w:fill="auto"/>
            <w:vAlign w:val="center"/>
          </w:tcPr>
          <w:p w:rsidR="00A91083" w:rsidRPr="00AD4F5B"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992" w:type="dxa"/>
            <w:gridSpan w:val="2"/>
            <w:shd w:val="clear" w:color="auto" w:fill="auto"/>
            <w:vAlign w:val="center"/>
          </w:tcPr>
          <w:p w:rsidR="00A91083" w:rsidRPr="00AD4F5B" w:rsidRDefault="00A91083" w:rsidP="001E5166">
            <w:pPr>
              <w:widowControl/>
              <w:spacing w:line="260" w:lineRule="exact"/>
              <w:ind w:leftChars="0" w:left="0" w:firstLineChars="0" w:firstLine="0"/>
              <w:jc w:val="center"/>
              <w:rPr>
                <w:rFonts w:hAnsi="標楷體" w:hint="eastAsia"/>
                <w:snapToGrid/>
                <w:spacing w:val="-20"/>
                <w:w w:val="90"/>
                <w:kern w:val="0"/>
                <w:sz w:val="22"/>
                <w:szCs w:val="22"/>
              </w:rPr>
            </w:pPr>
            <w:r w:rsidRPr="00117B15">
              <w:rPr>
                <w:rFonts w:hAnsi="標楷體" w:hint="eastAsia"/>
                <w:snapToGrid/>
                <w:spacing w:val="-20"/>
                <w:w w:val="90"/>
                <w:kern w:val="0"/>
                <w:sz w:val="22"/>
                <w:szCs w:val="22"/>
              </w:rPr>
              <w:t>災害稻穀(公噸)</w:t>
            </w:r>
          </w:p>
        </w:tc>
        <w:tc>
          <w:tcPr>
            <w:tcW w:w="709"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w:t>
            </w:r>
            <w:r w:rsidRPr="00117B15">
              <w:rPr>
                <w:rFonts w:hAnsi="標楷體"/>
                <w:snapToGrid/>
                <w:spacing w:val="-20"/>
                <w:w w:val="90"/>
                <w:kern w:val="0"/>
                <w:sz w:val="22"/>
                <w:szCs w:val="22"/>
              </w:rPr>
              <w:t>000</w:t>
            </w:r>
          </w:p>
        </w:tc>
        <w:tc>
          <w:tcPr>
            <w:tcW w:w="708"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2</w:t>
            </w:r>
            <w:r w:rsidRPr="00117B15">
              <w:rPr>
                <w:rFonts w:hAnsi="標楷體" w:hint="eastAsia"/>
                <w:snapToGrid/>
                <w:spacing w:val="-20"/>
                <w:w w:val="90"/>
                <w:kern w:val="0"/>
                <w:sz w:val="22"/>
                <w:szCs w:val="22"/>
              </w:rPr>
              <w:t>.0</w:t>
            </w:r>
          </w:p>
        </w:tc>
        <w:tc>
          <w:tcPr>
            <w:tcW w:w="851"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2,000</w:t>
            </w:r>
          </w:p>
        </w:tc>
        <w:tc>
          <w:tcPr>
            <w:tcW w:w="709"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708"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993"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803"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614"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992"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snapToGrid/>
                <w:spacing w:val="-20"/>
                <w:kern w:val="0"/>
                <w:sz w:val="22"/>
                <w:szCs w:val="22"/>
              </w:rPr>
            </w:pPr>
          </w:p>
        </w:tc>
        <w:tc>
          <w:tcPr>
            <w:tcW w:w="992" w:type="dxa"/>
            <w:gridSpan w:val="2"/>
            <w:shd w:val="clear" w:color="auto" w:fill="auto"/>
            <w:vAlign w:val="center"/>
          </w:tcPr>
          <w:p w:rsidR="00A91083" w:rsidRPr="00AD4F5B" w:rsidRDefault="00A91083" w:rsidP="001E5166">
            <w:pPr>
              <w:widowControl/>
              <w:spacing w:line="260" w:lineRule="exact"/>
              <w:ind w:leftChars="-36" w:left="-10" w:rightChars="-7" w:right="-20" w:hangingChars="50" w:hanging="92"/>
              <w:jc w:val="center"/>
              <w:rPr>
                <w:rFonts w:hAnsi="標楷體"/>
                <w:snapToGrid/>
                <w:spacing w:val="-20"/>
                <w:kern w:val="0"/>
                <w:sz w:val="22"/>
                <w:szCs w:val="22"/>
              </w:rPr>
            </w:pPr>
            <w:r w:rsidRPr="00117B15">
              <w:rPr>
                <w:rFonts w:hAnsi="標楷體" w:hint="eastAsia"/>
                <w:snapToGrid/>
                <w:spacing w:val="-20"/>
                <w:kern w:val="0"/>
                <w:sz w:val="22"/>
                <w:szCs w:val="22"/>
              </w:rPr>
              <w:t>進口米</w:t>
            </w:r>
          </w:p>
          <w:p w:rsidR="00A91083" w:rsidRPr="00117B15" w:rsidRDefault="00A91083" w:rsidP="001E5166">
            <w:pPr>
              <w:widowControl/>
              <w:spacing w:line="260" w:lineRule="exact"/>
              <w:ind w:leftChars="-36" w:left="-10" w:rightChars="-57" w:right="-161" w:hangingChars="50" w:hanging="92"/>
              <w:jc w:val="center"/>
              <w:rPr>
                <w:rFonts w:hAnsi="標楷體" w:hint="eastAsia"/>
                <w:snapToGrid/>
                <w:spacing w:val="-20"/>
                <w:kern w:val="0"/>
                <w:sz w:val="22"/>
                <w:szCs w:val="22"/>
              </w:rPr>
            </w:pPr>
            <w:r w:rsidRPr="00AD4F5B">
              <w:rPr>
                <w:rFonts w:hAnsi="標楷體" w:hint="eastAsia"/>
                <w:snapToGrid/>
                <w:spacing w:val="-20"/>
                <w:kern w:val="0"/>
                <w:sz w:val="22"/>
                <w:szCs w:val="22"/>
              </w:rPr>
              <w:t>(</w:t>
            </w:r>
            <w:r w:rsidRPr="00117B15">
              <w:rPr>
                <w:rFonts w:hAnsi="標楷體" w:hint="eastAsia"/>
                <w:snapToGrid/>
                <w:spacing w:val="-20"/>
                <w:w w:val="90"/>
                <w:kern w:val="0"/>
                <w:sz w:val="22"/>
                <w:szCs w:val="22"/>
              </w:rPr>
              <w:t>公噸糙米</w:t>
            </w:r>
            <w:r w:rsidRPr="00117B15">
              <w:rPr>
                <w:rFonts w:hAnsi="標楷體"/>
                <w:snapToGrid/>
                <w:spacing w:val="-20"/>
                <w:w w:val="90"/>
                <w:kern w:val="0"/>
                <w:sz w:val="22"/>
                <w:szCs w:val="22"/>
              </w:rPr>
              <w:t>)</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94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068</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24.938</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,345,868</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94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068</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24.938</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,345,868</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94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068</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24.938</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,345,868</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snapToGrid/>
                <w:spacing w:val="-20"/>
                <w:kern w:val="0"/>
                <w:sz w:val="22"/>
                <w:szCs w:val="22"/>
              </w:rPr>
            </w:pPr>
          </w:p>
        </w:tc>
        <w:tc>
          <w:tcPr>
            <w:tcW w:w="2409" w:type="dxa"/>
            <w:gridSpan w:val="4"/>
            <w:shd w:val="clear" w:color="auto" w:fill="auto"/>
            <w:vAlign w:val="center"/>
          </w:tcPr>
          <w:p w:rsidR="00A91083" w:rsidRPr="00117B15" w:rsidRDefault="00A91083" w:rsidP="001E5166">
            <w:pPr>
              <w:widowControl/>
              <w:spacing w:line="260" w:lineRule="exact"/>
              <w:ind w:leftChars="0" w:left="0" w:rightChars="-3" w:right="-8" w:firstLineChars="0" w:firstLine="0"/>
              <w:jc w:val="center"/>
              <w:rPr>
                <w:rFonts w:hAnsi="標楷體"/>
                <w:snapToGrid/>
                <w:spacing w:val="-20"/>
                <w:w w:val="90"/>
                <w:kern w:val="0"/>
                <w:sz w:val="22"/>
                <w:szCs w:val="22"/>
              </w:rPr>
            </w:pPr>
            <w:r w:rsidRPr="00117B15">
              <w:rPr>
                <w:rFonts w:hAnsi="標楷體" w:hint="eastAsia"/>
                <w:snapToGrid/>
                <w:spacing w:val="-20"/>
                <w:w w:val="90"/>
                <w:kern w:val="0"/>
                <w:sz w:val="22"/>
                <w:szCs w:val="22"/>
              </w:rPr>
              <w:t>小計</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86" w:left="-27" w:rightChars="-21" w:right="-59" w:hangingChars="135" w:hanging="217"/>
              <w:jc w:val="right"/>
              <w:rPr>
                <w:rFonts w:hAnsi="標楷體"/>
                <w:snapToGrid/>
                <w:spacing w:val="-20"/>
                <w:w w:val="90"/>
                <w:kern w:val="0"/>
                <w:sz w:val="22"/>
                <w:szCs w:val="22"/>
              </w:rPr>
            </w:pPr>
            <w:r w:rsidRPr="00117B15">
              <w:rPr>
                <w:rFonts w:hAnsi="標楷體"/>
                <w:snapToGrid/>
                <w:spacing w:val="-20"/>
                <w:w w:val="90"/>
                <w:kern w:val="0"/>
                <w:sz w:val="22"/>
                <w:szCs w:val="22"/>
              </w:rPr>
              <w:t>10,995,868</w:t>
            </w:r>
          </w:p>
        </w:tc>
        <w:tc>
          <w:tcPr>
            <w:tcW w:w="2410" w:type="dxa"/>
            <w:gridSpan w:val="3"/>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18,953,068</w:t>
            </w:r>
          </w:p>
        </w:tc>
        <w:tc>
          <w:tcPr>
            <w:tcW w:w="2409" w:type="dxa"/>
            <w:gridSpan w:val="3"/>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11,809,868</w:t>
            </w:r>
          </w:p>
        </w:tc>
      </w:tr>
      <w:tr w:rsidR="00A91083" w:rsidRPr="00117B15" w:rsidTr="008F47B0">
        <w:trPr>
          <w:trHeight w:val="340"/>
        </w:trPr>
        <w:tc>
          <w:tcPr>
            <w:tcW w:w="1418" w:type="dxa"/>
            <w:gridSpan w:val="3"/>
            <w:shd w:val="clear" w:color="auto" w:fill="auto"/>
            <w:vAlign w:val="center"/>
          </w:tcPr>
          <w:p w:rsidR="00A91083" w:rsidRPr="00117B15" w:rsidRDefault="00A91083" w:rsidP="001E5166">
            <w:pPr>
              <w:widowControl/>
              <w:spacing w:line="260" w:lineRule="exact"/>
              <w:ind w:leftChars="0" w:left="0" w:firstLineChars="0" w:firstLine="0"/>
              <w:jc w:val="center"/>
              <w:rPr>
                <w:rFonts w:hAnsi="標楷體" w:hint="eastAsia"/>
                <w:snapToGrid/>
                <w:spacing w:val="-20"/>
                <w:kern w:val="0"/>
                <w:sz w:val="22"/>
                <w:szCs w:val="22"/>
              </w:rPr>
            </w:pPr>
            <w:r w:rsidRPr="00117B15">
              <w:rPr>
                <w:rFonts w:hAnsi="標楷體" w:hint="eastAsia"/>
                <w:snapToGrid/>
                <w:spacing w:val="-20"/>
                <w:kern w:val="0"/>
                <w:sz w:val="22"/>
                <w:szCs w:val="22"/>
              </w:rPr>
              <w:t>烘乾費用B</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357,000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.0</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714,000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569,000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1,138,000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364,000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728,000</w:t>
            </w:r>
          </w:p>
        </w:tc>
      </w:tr>
      <w:tr w:rsidR="00A91083" w:rsidRPr="00117B15" w:rsidTr="008F47B0">
        <w:trPr>
          <w:trHeight w:val="340"/>
        </w:trPr>
        <w:tc>
          <w:tcPr>
            <w:tcW w:w="2835" w:type="dxa"/>
            <w:gridSpan w:val="5"/>
            <w:shd w:val="clear" w:color="auto" w:fill="auto"/>
            <w:vAlign w:val="center"/>
          </w:tcPr>
          <w:p w:rsidR="00A91083" w:rsidRPr="00F42A17" w:rsidRDefault="00A91083" w:rsidP="008F47B0">
            <w:pPr>
              <w:widowControl/>
              <w:spacing w:line="280" w:lineRule="exact"/>
              <w:ind w:leftChars="0" w:left="0" w:rightChars="-3" w:right="-8" w:firstLineChars="0" w:firstLine="0"/>
              <w:jc w:val="center"/>
              <w:rPr>
                <w:rFonts w:hAnsi="標楷體"/>
                <w:b/>
                <w:bCs/>
                <w:snapToGrid/>
                <w:spacing w:val="-20"/>
                <w:w w:val="90"/>
                <w:kern w:val="0"/>
                <w:sz w:val="22"/>
                <w:szCs w:val="22"/>
              </w:rPr>
            </w:pPr>
            <w:r w:rsidRPr="00F42A17">
              <w:rPr>
                <w:rFonts w:hAnsi="標楷體" w:hint="eastAsia"/>
                <w:b/>
                <w:bCs/>
                <w:snapToGrid/>
                <w:spacing w:val="-20"/>
                <w:w w:val="90"/>
                <w:kern w:val="0"/>
                <w:sz w:val="22"/>
                <w:szCs w:val="22"/>
              </w:rPr>
              <w:t>合計（A</w:t>
            </w:r>
            <w:r w:rsidRPr="00F42A17">
              <w:rPr>
                <w:rFonts w:hAnsi="標楷體"/>
                <w:b/>
                <w:bCs/>
                <w:snapToGrid/>
                <w:spacing w:val="-20"/>
                <w:w w:val="90"/>
                <w:kern w:val="0"/>
                <w:sz w:val="22"/>
                <w:szCs w:val="22"/>
              </w:rPr>
              <w:t>+B</w:t>
            </w:r>
            <w:r w:rsidRPr="00F42A17">
              <w:rPr>
                <w:rFonts w:hAnsi="標楷體" w:hint="eastAsia"/>
                <w:b/>
                <w:bCs/>
                <w:snapToGrid/>
                <w:spacing w:val="-20"/>
                <w:w w:val="90"/>
                <w:kern w:val="0"/>
                <w:sz w:val="22"/>
                <w:szCs w:val="22"/>
              </w:rPr>
              <w:t>）</w:t>
            </w:r>
          </w:p>
        </w:tc>
        <w:tc>
          <w:tcPr>
            <w:tcW w:w="851" w:type="dxa"/>
            <w:shd w:val="clear" w:color="auto" w:fill="auto"/>
            <w:vAlign w:val="center"/>
          </w:tcPr>
          <w:p w:rsidR="00A91083" w:rsidRPr="00F42A17" w:rsidRDefault="00A91083" w:rsidP="008F47B0">
            <w:pPr>
              <w:widowControl/>
              <w:adjustRightInd w:val="0"/>
              <w:snapToGrid w:val="0"/>
              <w:spacing w:line="280" w:lineRule="exact"/>
              <w:ind w:leftChars="-86" w:left="-26" w:rightChars="-21" w:right="-59" w:hangingChars="135" w:hanging="218"/>
              <w:jc w:val="right"/>
              <w:rPr>
                <w:rFonts w:hAnsi="標楷體"/>
                <w:b/>
                <w:bCs/>
                <w:snapToGrid/>
                <w:spacing w:val="-20"/>
                <w:w w:val="90"/>
                <w:kern w:val="0"/>
                <w:sz w:val="22"/>
                <w:szCs w:val="22"/>
              </w:rPr>
            </w:pPr>
            <w:r w:rsidRPr="00F42A17">
              <w:rPr>
                <w:rFonts w:hAnsi="標楷體" w:hint="eastAsia"/>
                <w:b/>
                <w:bCs/>
                <w:snapToGrid/>
                <w:spacing w:val="-20"/>
                <w:w w:val="90"/>
                <w:kern w:val="0"/>
                <w:sz w:val="22"/>
                <w:szCs w:val="22"/>
              </w:rPr>
              <w:t>11,709,868</w:t>
            </w:r>
          </w:p>
        </w:tc>
        <w:tc>
          <w:tcPr>
            <w:tcW w:w="2410" w:type="dxa"/>
            <w:gridSpan w:val="3"/>
            <w:shd w:val="clear" w:color="auto" w:fill="auto"/>
            <w:vAlign w:val="center"/>
          </w:tcPr>
          <w:p w:rsidR="00A91083" w:rsidRPr="00F42A17" w:rsidRDefault="00A91083" w:rsidP="008F47B0">
            <w:pPr>
              <w:widowControl/>
              <w:adjustRightInd w:val="0"/>
              <w:snapToGrid w:val="0"/>
              <w:spacing w:line="280" w:lineRule="exact"/>
              <w:ind w:leftChars="-26" w:left="-27" w:rightChars="-21" w:right="-59" w:hangingChars="29" w:hanging="47"/>
              <w:jc w:val="right"/>
              <w:rPr>
                <w:rFonts w:hAnsi="標楷體"/>
                <w:b/>
                <w:bCs/>
                <w:snapToGrid/>
                <w:spacing w:val="-20"/>
                <w:w w:val="90"/>
                <w:kern w:val="0"/>
                <w:sz w:val="22"/>
                <w:szCs w:val="22"/>
              </w:rPr>
            </w:pPr>
            <w:r w:rsidRPr="00F42A17">
              <w:rPr>
                <w:rFonts w:hAnsi="標楷體" w:hint="eastAsia"/>
                <w:b/>
                <w:bCs/>
                <w:snapToGrid/>
                <w:spacing w:val="-20"/>
                <w:w w:val="90"/>
                <w:kern w:val="0"/>
                <w:sz w:val="22"/>
                <w:szCs w:val="22"/>
              </w:rPr>
              <w:t>20,091,068</w:t>
            </w:r>
          </w:p>
        </w:tc>
        <w:tc>
          <w:tcPr>
            <w:tcW w:w="2409" w:type="dxa"/>
            <w:gridSpan w:val="3"/>
            <w:shd w:val="clear" w:color="auto" w:fill="auto"/>
            <w:vAlign w:val="center"/>
          </w:tcPr>
          <w:p w:rsidR="00A91083" w:rsidRPr="00F42A17" w:rsidRDefault="00A91083" w:rsidP="008F47B0">
            <w:pPr>
              <w:widowControl/>
              <w:adjustRightInd w:val="0"/>
              <w:snapToGrid w:val="0"/>
              <w:spacing w:line="280" w:lineRule="exact"/>
              <w:ind w:leftChars="-26" w:left="-27" w:rightChars="-21" w:right="-59" w:hangingChars="29" w:hanging="47"/>
              <w:jc w:val="right"/>
              <w:rPr>
                <w:rFonts w:hAnsi="標楷體"/>
                <w:b/>
                <w:bCs/>
                <w:snapToGrid/>
                <w:spacing w:val="-20"/>
                <w:w w:val="90"/>
                <w:kern w:val="0"/>
                <w:sz w:val="22"/>
                <w:szCs w:val="22"/>
              </w:rPr>
            </w:pPr>
            <w:r w:rsidRPr="00F42A17">
              <w:rPr>
                <w:rFonts w:hAnsi="標楷體"/>
                <w:b/>
                <w:bCs/>
                <w:snapToGrid/>
                <w:spacing w:val="-20"/>
                <w:w w:val="90"/>
                <w:kern w:val="0"/>
                <w:sz w:val="22"/>
                <w:szCs w:val="22"/>
              </w:rPr>
              <w:t>12,537,868</w:t>
            </w:r>
          </w:p>
        </w:tc>
      </w:tr>
    </w:tbl>
    <w:p w:rsidR="00A91083" w:rsidRDefault="00A91083" w:rsidP="00A91083">
      <w:pPr>
        <w:pStyle w:val="142"/>
        <w:ind w:left="1418" w:hangingChars="583" w:hanging="1418"/>
        <w:jc w:val="both"/>
        <w:rPr>
          <w:snapToGrid/>
        </w:rPr>
      </w:pPr>
      <w:r>
        <w:rPr>
          <w:rFonts w:hint="eastAsia"/>
          <w:snapToGrid/>
        </w:rPr>
        <w:t>說    明：1.災害</w:t>
      </w:r>
      <w:r w:rsidRPr="00983EDB">
        <w:rPr>
          <w:rFonts w:hint="eastAsia"/>
          <w:snapToGrid/>
        </w:rPr>
        <w:t>穀係受天然災害受損始有收購，預估情況下暫不假定有收購災害穀，均以繳交標準穀估算</w:t>
      </w:r>
      <w:r>
        <w:rPr>
          <w:rFonts w:hint="eastAsia"/>
          <w:snapToGrid/>
        </w:rPr>
        <w:t>。</w:t>
      </w:r>
    </w:p>
    <w:p w:rsidR="00A91083" w:rsidRPr="00983EDB" w:rsidRDefault="00A91083" w:rsidP="00A91083">
      <w:pPr>
        <w:pStyle w:val="142"/>
        <w:ind w:left="1418" w:hangingChars="583" w:hanging="1418"/>
        <w:jc w:val="both"/>
        <w:rPr>
          <w:rFonts w:hint="eastAsia"/>
          <w:snapToGrid/>
        </w:rPr>
      </w:pPr>
      <w:r>
        <w:rPr>
          <w:rFonts w:hint="eastAsia"/>
          <w:snapToGrid/>
        </w:rPr>
        <w:t xml:space="preserve">          2.</w:t>
      </w:r>
      <w:r>
        <w:rPr>
          <w:rFonts w:hint="eastAsia"/>
        </w:rPr>
        <w:t>「</w:t>
      </w:r>
      <w:r w:rsidRPr="00983EDB">
        <w:rPr>
          <w:rFonts w:hint="eastAsia"/>
          <w:snapToGrid/>
        </w:rPr>
        <w:t>輔導收購價格調增1</w:t>
      </w:r>
      <w:r w:rsidRPr="00983EDB">
        <w:rPr>
          <w:snapToGrid/>
        </w:rPr>
        <w:t>.5</w:t>
      </w:r>
      <w:r w:rsidRPr="00983EDB">
        <w:rPr>
          <w:rFonts w:hint="eastAsia"/>
          <w:snapToGrid/>
        </w:rPr>
        <w:t>元</w:t>
      </w:r>
      <w:r>
        <w:rPr>
          <w:rFonts w:hint="eastAsia"/>
          <w:snapToGrid/>
        </w:rPr>
        <w:t>」</w:t>
      </w:r>
      <w:r w:rsidR="00CB31EB">
        <w:rPr>
          <w:rFonts w:hint="eastAsia"/>
          <w:snapToGrid/>
        </w:rPr>
        <w:t>內容係</w:t>
      </w:r>
      <w:r w:rsidRPr="00983EDB">
        <w:rPr>
          <w:rFonts w:hint="eastAsia"/>
          <w:snapToGrid/>
        </w:rPr>
        <w:t>按114年度實際調整情況估計</w:t>
      </w:r>
      <w:r w:rsidR="00CB31EB">
        <w:rPr>
          <w:rFonts w:hint="eastAsia"/>
          <w:snapToGrid/>
        </w:rPr>
        <w:t>。</w:t>
      </w:r>
    </w:p>
    <w:p w:rsidR="00A91083" w:rsidRPr="00480E29" w:rsidRDefault="00A91083" w:rsidP="00A91083">
      <w:pPr>
        <w:spacing w:line="280" w:lineRule="exact"/>
        <w:ind w:leftChars="0" w:left="0" w:rightChars="-50" w:right="-142" w:firstLineChars="0" w:firstLine="0"/>
        <w:jc w:val="left"/>
        <w:rPr>
          <w:sz w:val="24"/>
        </w:rPr>
      </w:pPr>
      <w:r w:rsidRPr="00480E29">
        <w:rPr>
          <w:rFonts w:hint="eastAsia"/>
          <w:sz w:val="24"/>
        </w:rPr>
        <w:t>資料來源：</w:t>
      </w:r>
      <w:r>
        <w:rPr>
          <w:rFonts w:hint="eastAsia"/>
          <w:sz w:val="24"/>
        </w:rPr>
        <w:t>農業部提供</w:t>
      </w:r>
      <w:r w:rsidRPr="00480E29">
        <w:rPr>
          <w:rFonts w:hint="eastAsia"/>
          <w:sz w:val="24"/>
        </w:rPr>
        <w:t>。</w:t>
      </w:r>
    </w:p>
    <w:p w:rsidR="00851237" w:rsidRPr="00FD7039" w:rsidRDefault="00851237" w:rsidP="00851237">
      <w:pPr>
        <w:pStyle w:val="ac"/>
        <w:ind w:left="849" w:hanging="283"/>
        <w:rPr>
          <w:rFonts w:hAnsi="標楷體" w:hint="eastAsia"/>
          <w:b/>
        </w:rPr>
      </w:pPr>
      <w:r w:rsidRPr="00FD7039">
        <w:rPr>
          <w:rFonts w:hAnsi="標楷體" w:hint="eastAsia"/>
          <w:b/>
        </w:rPr>
        <w:t>(</w:t>
      </w:r>
      <w:r>
        <w:rPr>
          <w:rFonts w:hAnsi="標楷體" w:hint="eastAsia"/>
          <w:b/>
        </w:rPr>
        <w:t>二</w:t>
      </w:r>
      <w:r w:rsidRPr="00FD7039">
        <w:rPr>
          <w:rFonts w:hAnsi="標楷體" w:hint="eastAsia"/>
          <w:b/>
        </w:rPr>
        <w:t>)</w:t>
      </w:r>
      <w:r>
        <w:rPr>
          <w:rFonts w:hAnsi="標楷體" w:hint="eastAsia"/>
          <w:b/>
        </w:rPr>
        <w:t>農業部於1</w:t>
      </w:r>
      <w:r>
        <w:rPr>
          <w:rFonts w:hAnsi="標楷體"/>
          <w:b/>
        </w:rPr>
        <w:t>13</w:t>
      </w:r>
      <w:r>
        <w:rPr>
          <w:rFonts w:hAnsi="標楷體" w:hint="eastAsia"/>
          <w:b/>
        </w:rPr>
        <w:t>年1</w:t>
      </w:r>
      <w:r>
        <w:rPr>
          <w:rFonts w:hAnsi="標楷體"/>
          <w:b/>
        </w:rPr>
        <w:t>2</w:t>
      </w:r>
      <w:r>
        <w:rPr>
          <w:rFonts w:hAnsi="標楷體" w:hint="eastAsia"/>
          <w:b/>
        </w:rPr>
        <w:t>月間提出「</w:t>
      </w:r>
      <w:r w:rsidRPr="00851237">
        <w:rPr>
          <w:rFonts w:hAnsi="標楷體" w:hint="eastAsia"/>
          <w:b/>
        </w:rPr>
        <w:t>糧食產業全面升級計畫</w:t>
      </w:r>
      <w:r>
        <w:rPr>
          <w:rFonts w:hAnsi="標楷體" w:hint="eastAsia"/>
          <w:b/>
        </w:rPr>
        <w:t>」</w:t>
      </w:r>
      <w:r w:rsidR="00E430F4">
        <w:rPr>
          <w:rFonts w:hAnsi="標楷體" w:hint="eastAsia"/>
          <w:b/>
        </w:rPr>
        <w:t>，</w:t>
      </w:r>
      <w:r w:rsidR="00E25516">
        <w:rPr>
          <w:rFonts w:hAnsi="標楷體" w:hint="eastAsia"/>
          <w:b/>
        </w:rPr>
        <w:t>藉</w:t>
      </w:r>
      <w:r w:rsidR="00E25516" w:rsidRPr="00E25516">
        <w:rPr>
          <w:rFonts w:hAnsi="標楷體" w:hint="eastAsia"/>
          <w:b/>
        </w:rPr>
        <w:t>調整公糧收購方案</w:t>
      </w:r>
      <w:r w:rsidR="00E25516">
        <w:rPr>
          <w:rFonts w:hAnsi="標楷體" w:hint="eastAsia"/>
          <w:b/>
        </w:rPr>
        <w:t>，及</w:t>
      </w:r>
      <w:r w:rsidR="00E25516" w:rsidRPr="00E25516">
        <w:rPr>
          <w:rFonts w:hAnsi="標楷體" w:hint="eastAsia"/>
          <w:b/>
        </w:rPr>
        <w:t>強化「1集、2轉、3加3」</w:t>
      </w:r>
      <w:r w:rsidR="00E25516">
        <w:rPr>
          <w:rFonts w:hAnsi="標楷體" w:hint="eastAsia"/>
          <w:b/>
        </w:rPr>
        <w:t>策略</w:t>
      </w:r>
      <w:r w:rsidR="00E25516" w:rsidRPr="00E25516">
        <w:rPr>
          <w:rFonts w:hAnsi="標楷體" w:hint="eastAsia"/>
          <w:b/>
        </w:rPr>
        <w:t>推動力道</w:t>
      </w:r>
      <w:r w:rsidR="00E25516">
        <w:rPr>
          <w:rFonts w:hAnsi="標楷體" w:hint="eastAsia"/>
          <w:b/>
        </w:rPr>
        <w:t>，</w:t>
      </w:r>
      <w:r w:rsidR="00E430F4" w:rsidRPr="00E430F4">
        <w:rPr>
          <w:rFonts w:hAnsi="標楷體" w:hint="eastAsia"/>
          <w:b/>
        </w:rPr>
        <w:t>維持供需平穩</w:t>
      </w:r>
      <w:r w:rsidR="00C5496D">
        <w:rPr>
          <w:rFonts w:hAnsi="標楷體" w:hint="eastAsia"/>
          <w:b/>
        </w:rPr>
        <w:t>，1</w:t>
      </w:r>
      <w:r w:rsidR="00C5496D">
        <w:rPr>
          <w:rFonts w:hAnsi="標楷體"/>
          <w:b/>
        </w:rPr>
        <w:t>14</w:t>
      </w:r>
      <w:r w:rsidR="00C5496D">
        <w:rPr>
          <w:rFonts w:hAnsi="標楷體" w:hint="eastAsia"/>
          <w:b/>
        </w:rPr>
        <w:t>年度預計增加5</w:t>
      </w:r>
      <w:r w:rsidR="00C5496D">
        <w:rPr>
          <w:rFonts w:hAnsi="標楷體"/>
          <w:b/>
        </w:rPr>
        <w:t>7.2</w:t>
      </w:r>
      <w:r w:rsidR="00C5496D">
        <w:rPr>
          <w:rFonts w:hAnsi="標楷體" w:hint="eastAsia"/>
          <w:b/>
        </w:rPr>
        <w:t>億元</w:t>
      </w:r>
    </w:p>
    <w:p w:rsidR="00A41B26" w:rsidRDefault="007D1DF0" w:rsidP="00A41B26">
      <w:pPr>
        <w:pStyle w:val="21"/>
        <w:ind w:left="850" w:firstLine="566"/>
        <w:rPr>
          <w:rFonts w:hint="eastAsia"/>
          <w:smallCaps/>
        </w:rPr>
      </w:pPr>
      <w:r>
        <w:rPr>
          <w:rFonts w:hint="eastAsia"/>
          <w:smallCaps/>
        </w:rPr>
        <w:t>據農業部估算，</w:t>
      </w:r>
      <w:r w:rsidR="0070126F">
        <w:rPr>
          <w:rFonts w:hint="eastAsia"/>
          <w:smallCaps/>
        </w:rPr>
        <w:t>1</w:t>
      </w:r>
      <w:r w:rsidR="0070126F">
        <w:rPr>
          <w:smallCaps/>
        </w:rPr>
        <w:t>14</w:t>
      </w:r>
      <w:r w:rsidR="0070126F">
        <w:rPr>
          <w:rFonts w:hint="eastAsia"/>
          <w:smallCaps/>
        </w:rPr>
        <w:t>年度</w:t>
      </w:r>
      <w:r>
        <w:rPr>
          <w:rFonts w:hint="eastAsia"/>
          <w:smallCaps/>
        </w:rPr>
        <w:t>若依本院113年7月所作決議提高公糧</w:t>
      </w:r>
      <w:r w:rsidR="008C145D">
        <w:rPr>
          <w:rFonts w:hint="eastAsia"/>
          <w:smallCaps/>
        </w:rPr>
        <w:t>收購</w:t>
      </w:r>
      <w:r>
        <w:rPr>
          <w:rFonts w:hint="eastAsia"/>
          <w:smallCaps/>
        </w:rPr>
        <w:t>價格5元，預期因種稻誘因提升，稻作面積將增</w:t>
      </w:r>
      <w:r w:rsidR="008C145D">
        <w:rPr>
          <w:rFonts w:hint="eastAsia"/>
          <w:smallCaps/>
        </w:rPr>
        <w:t>至</w:t>
      </w:r>
      <w:r>
        <w:rPr>
          <w:rFonts w:hint="eastAsia"/>
          <w:smallCaps/>
        </w:rPr>
        <w:t>27萬公頃</w:t>
      </w:r>
      <w:r w:rsidRPr="00CF3357">
        <w:rPr>
          <w:smallCaps/>
        </w:rPr>
        <w:t>，</w:t>
      </w:r>
      <w:r>
        <w:rPr>
          <w:rFonts w:hint="eastAsia"/>
          <w:smallCaps/>
        </w:rPr>
        <w:t>以稻作面積27萬公噸預估，公糧收購量將達56.9萬公噸，</w:t>
      </w:r>
      <w:r w:rsidR="00372B3D">
        <w:rPr>
          <w:rFonts w:hint="eastAsia"/>
          <w:smallCaps/>
        </w:rPr>
        <w:t>加計進口米</w:t>
      </w:r>
      <w:r w:rsidR="0070126F">
        <w:rPr>
          <w:rFonts w:hint="eastAsia"/>
          <w:smallCaps/>
        </w:rPr>
        <w:t>進口</w:t>
      </w:r>
      <w:r>
        <w:rPr>
          <w:rFonts w:hint="eastAsia"/>
          <w:smallCaps/>
        </w:rPr>
        <w:t>經費</w:t>
      </w:r>
      <w:r w:rsidR="00D6364F">
        <w:rPr>
          <w:rFonts w:hint="eastAsia"/>
          <w:smallCaps/>
        </w:rPr>
        <w:t>及</w:t>
      </w:r>
      <w:r>
        <w:rPr>
          <w:rFonts w:hint="eastAsia"/>
          <w:smallCaps/>
        </w:rPr>
        <w:t>烘乾補助</w:t>
      </w:r>
      <w:r w:rsidR="0070126F">
        <w:rPr>
          <w:rFonts w:hint="eastAsia"/>
          <w:smallCaps/>
        </w:rPr>
        <w:t>費用</w:t>
      </w:r>
      <w:r w:rsidR="00D6364F">
        <w:rPr>
          <w:rFonts w:hint="eastAsia"/>
          <w:smallCaps/>
        </w:rPr>
        <w:t>合計</w:t>
      </w:r>
      <w:r w:rsidR="00D6364F">
        <w:rPr>
          <w:smallCaps/>
        </w:rPr>
        <w:t>200.9</w:t>
      </w:r>
      <w:r>
        <w:rPr>
          <w:rFonts w:hint="eastAsia"/>
          <w:smallCaps/>
        </w:rPr>
        <w:t>億元</w:t>
      </w:r>
      <w:r w:rsidRPr="00CF3357">
        <w:rPr>
          <w:smallCaps/>
        </w:rPr>
        <w:t>，</w:t>
      </w:r>
      <w:r w:rsidR="00D6364F">
        <w:rPr>
          <w:rFonts w:hint="eastAsia"/>
          <w:smallCaps/>
        </w:rPr>
        <w:t>較</w:t>
      </w:r>
      <w:r w:rsidR="0070126F">
        <w:rPr>
          <w:rFonts w:hint="eastAsia"/>
          <w:smallCaps/>
        </w:rPr>
        <w:t>1</w:t>
      </w:r>
      <w:r w:rsidR="0070126F">
        <w:rPr>
          <w:smallCaps/>
        </w:rPr>
        <w:t>14</w:t>
      </w:r>
      <w:r w:rsidR="0070126F">
        <w:rPr>
          <w:rFonts w:hint="eastAsia"/>
          <w:smallCaps/>
        </w:rPr>
        <w:t>年度</w:t>
      </w:r>
      <w:r w:rsidR="00D6364F">
        <w:rPr>
          <w:rFonts w:hint="eastAsia"/>
          <w:smallCaps/>
        </w:rPr>
        <w:t>預算</w:t>
      </w:r>
      <w:r w:rsidR="00BE2536">
        <w:rPr>
          <w:rFonts w:hint="eastAsia"/>
          <w:smallCaps/>
        </w:rPr>
        <w:t>編列</w:t>
      </w:r>
      <w:r w:rsidR="00E45881" w:rsidRPr="00E45881">
        <w:rPr>
          <w:rFonts w:hint="eastAsia"/>
          <w:smallCaps/>
        </w:rPr>
        <w:t>收購</w:t>
      </w:r>
      <w:r w:rsidR="0070126F">
        <w:rPr>
          <w:rFonts w:hint="eastAsia"/>
          <w:smallCaps/>
        </w:rPr>
        <w:t>支出</w:t>
      </w:r>
      <w:r w:rsidRPr="004E4CCD">
        <w:rPr>
          <w:rFonts w:hint="eastAsia"/>
          <w:smallCaps/>
        </w:rPr>
        <w:t>增加</w:t>
      </w:r>
      <w:r w:rsidR="00D6364F">
        <w:rPr>
          <w:rFonts w:hint="eastAsia"/>
          <w:smallCaps/>
        </w:rPr>
        <w:t>8</w:t>
      </w:r>
      <w:r w:rsidR="00D6364F">
        <w:rPr>
          <w:smallCaps/>
        </w:rPr>
        <w:t>3.8</w:t>
      </w:r>
      <w:r w:rsidRPr="004E4CCD">
        <w:rPr>
          <w:rFonts w:hint="eastAsia"/>
          <w:smallCaps/>
        </w:rPr>
        <w:t>億元</w:t>
      </w:r>
      <w:r w:rsidR="001E5166">
        <w:rPr>
          <w:rFonts w:hint="eastAsia"/>
          <w:smallCaps/>
        </w:rPr>
        <w:t>(</w:t>
      </w:r>
      <w:r w:rsidR="00E5131B">
        <w:rPr>
          <w:rFonts w:hint="eastAsia"/>
          <w:smallCaps/>
        </w:rPr>
        <w:t>增幅7</w:t>
      </w:r>
      <w:r w:rsidR="00E5131B">
        <w:rPr>
          <w:smallCaps/>
        </w:rPr>
        <w:t>1.57%</w:t>
      </w:r>
      <w:r w:rsidR="00E5131B">
        <w:rPr>
          <w:rFonts w:hint="eastAsia"/>
          <w:smallCaps/>
        </w:rPr>
        <w:t>）</w:t>
      </w:r>
      <w:r w:rsidR="008C145D">
        <w:rPr>
          <w:rFonts w:hint="eastAsia"/>
          <w:smallCaps/>
        </w:rPr>
        <w:t>；</w:t>
      </w:r>
      <w:r w:rsidR="005B11FF">
        <w:rPr>
          <w:rFonts w:hint="eastAsia"/>
          <w:smallCaps/>
        </w:rPr>
        <w:t>另農業部評估略以</w:t>
      </w:r>
      <w:r w:rsidR="008C145D">
        <w:rPr>
          <w:rFonts w:hint="eastAsia"/>
          <w:smallCaps/>
        </w:rPr>
        <w:t>，</w:t>
      </w:r>
      <w:r w:rsidR="001E5166">
        <w:rPr>
          <w:rFonts w:hint="eastAsia"/>
          <w:smallCaps/>
        </w:rPr>
        <w:t>繳交</w:t>
      </w:r>
      <w:r w:rsidR="008C145D">
        <w:rPr>
          <w:rFonts w:hint="eastAsia"/>
          <w:smallCaps/>
        </w:rPr>
        <w:t>公糧</w:t>
      </w:r>
      <w:r w:rsidR="001E5166">
        <w:rPr>
          <w:rFonts w:hint="eastAsia"/>
          <w:smallCaps/>
        </w:rPr>
        <w:t>人數及數量僅占</w:t>
      </w:r>
      <w:r w:rsidR="005B11FF">
        <w:rPr>
          <w:rFonts w:hint="eastAsia"/>
          <w:smallCaps/>
        </w:rPr>
        <w:t>三</w:t>
      </w:r>
      <w:r w:rsidR="001E5166" w:rsidRPr="001E5166">
        <w:rPr>
          <w:rFonts w:hint="eastAsia"/>
          <w:smallCaps/>
        </w:rPr>
        <w:t>成</w:t>
      </w:r>
      <w:r w:rsidR="001E5166">
        <w:rPr>
          <w:rFonts w:hint="eastAsia"/>
          <w:smallCaps/>
        </w:rPr>
        <w:t>，提高</w:t>
      </w:r>
      <w:r w:rsidR="001E5166" w:rsidRPr="001E5166">
        <w:rPr>
          <w:rFonts w:hint="eastAsia"/>
          <w:smallCaps/>
        </w:rPr>
        <w:t>公糧收購價格刺激生產，量多價跌</w:t>
      </w:r>
      <w:r w:rsidR="001E5166">
        <w:rPr>
          <w:rFonts w:hint="eastAsia"/>
          <w:smallCaps/>
        </w:rPr>
        <w:t>，對於</w:t>
      </w:r>
      <w:r w:rsidR="005B11FF">
        <w:rPr>
          <w:rFonts w:hint="eastAsia"/>
          <w:smallCaps/>
        </w:rPr>
        <w:t>七</w:t>
      </w:r>
      <w:r w:rsidR="001E5166">
        <w:rPr>
          <w:rFonts w:hint="eastAsia"/>
          <w:smallCaps/>
        </w:rPr>
        <w:t>成銷售民糧者並無受益</w:t>
      </w:r>
      <w:r w:rsidR="00A41B26">
        <w:rPr>
          <w:rFonts w:hint="eastAsia"/>
          <w:smallCaps/>
        </w:rPr>
        <w:t>，且恐</w:t>
      </w:r>
      <w:r w:rsidR="00A41B26" w:rsidRPr="00A41B26">
        <w:rPr>
          <w:rFonts w:hint="eastAsia"/>
          <w:smallCaps/>
        </w:rPr>
        <w:t>帶動產業鏈相關其他成本</w:t>
      </w:r>
      <w:r w:rsidR="00A41B26">
        <w:rPr>
          <w:rFonts w:hint="eastAsia"/>
          <w:smallCaps/>
        </w:rPr>
        <w:t>如</w:t>
      </w:r>
      <w:r w:rsidR="00A41B26" w:rsidRPr="00A41B26">
        <w:rPr>
          <w:rFonts w:hint="eastAsia"/>
          <w:smallCaps/>
        </w:rPr>
        <w:t>肥料、農藥、地租、工資</w:t>
      </w:r>
      <w:r w:rsidR="00A41B26">
        <w:rPr>
          <w:rFonts w:hint="eastAsia"/>
          <w:smallCaps/>
        </w:rPr>
        <w:t>等</w:t>
      </w:r>
      <w:r w:rsidR="00A41B26" w:rsidRPr="00A41B26">
        <w:rPr>
          <w:rFonts w:hint="eastAsia"/>
          <w:smallCaps/>
        </w:rPr>
        <w:t>同步上漲</w:t>
      </w:r>
      <w:r w:rsidR="005B11FF">
        <w:rPr>
          <w:rFonts w:hint="eastAsia"/>
          <w:smallCaps/>
        </w:rPr>
        <w:t>，進而</w:t>
      </w:r>
      <w:r w:rsidR="00A41B26">
        <w:rPr>
          <w:rFonts w:hint="eastAsia"/>
          <w:smallCaps/>
        </w:rPr>
        <w:t>稀釋</w:t>
      </w:r>
      <w:r w:rsidR="00A41B26" w:rsidRPr="00A41B26">
        <w:rPr>
          <w:rFonts w:hint="eastAsia"/>
          <w:smallCaps/>
        </w:rPr>
        <w:t>農民收益</w:t>
      </w:r>
      <w:r w:rsidR="00A41B26">
        <w:rPr>
          <w:rFonts w:hint="eastAsia"/>
          <w:smallCaps/>
        </w:rPr>
        <w:t>。</w:t>
      </w:r>
    </w:p>
    <w:p w:rsidR="00B4220C" w:rsidRDefault="0070126F" w:rsidP="00851237">
      <w:pPr>
        <w:pStyle w:val="21"/>
        <w:ind w:left="850" w:firstLine="566"/>
        <w:rPr>
          <w:smallCaps/>
        </w:rPr>
      </w:pPr>
      <w:r>
        <w:rPr>
          <w:rFonts w:hint="eastAsia"/>
          <w:smallCaps/>
        </w:rPr>
        <w:t>爰此，</w:t>
      </w:r>
      <w:r w:rsidR="00851237" w:rsidRPr="00D6614B">
        <w:rPr>
          <w:rFonts w:hint="eastAsia"/>
          <w:smallCaps/>
        </w:rPr>
        <w:t>農業部於</w:t>
      </w:r>
      <w:r w:rsidR="00851237">
        <w:rPr>
          <w:rFonts w:hint="eastAsia"/>
          <w:smallCaps/>
        </w:rPr>
        <w:t>1</w:t>
      </w:r>
      <w:r w:rsidR="00851237">
        <w:rPr>
          <w:smallCaps/>
        </w:rPr>
        <w:t>13</w:t>
      </w:r>
      <w:r w:rsidR="00851237">
        <w:rPr>
          <w:rFonts w:hint="eastAsia"/>
          <w:smallCaps/>
        </w:rPr>
        <w:t>年1</w:t>
      </w:r>
      <w:r w:rsidR="00851237">
        <w:rPr>
          <w:smallCaps/>
        </w:rPr>
        <w:t>2</w:t>
      </w:r>
      <w:r w:rsidR="00851237">
        <w:rPr>
          <w:rFonts w:hint="eastAsia"/>
          <w:smallCaps/>
        </w:rPr>
        <w:t>月提出「</w:t>
      </w:r>
      <w:r w:rsidR="00851237" w:rsidRPr="007803A2">
        <w:rPr>
          <w:rFonts w:hint="eastAsia"/>
          <w:smallCaps/>
        </w:rPr>
        <w:t>糧食產業全面升級計畫</w:t>
      </w:r>
      <w:r w:rsidR="00851237">
        <w:rPr>
          <w:rFonts w:hint="eastAsia"/>
          <w:smallCaps/>
        </w:rPr>
        <w:t>」</w:t>
      </w:r>
      <w:r w:rsidR="00983EDB" w:rsidRPr="004206C8">
        <w:rPr>
          <w:rFonts w:hAnsi="標楷體"/>
          <w:vertAlign w:val="superscript"/>
        </w:rPr>
        <w:footnoteReference w:id="11"/>
      </w:r>
      <w:r w:rsidR="00851237">
        <w:rPr>
          <w:rFonts w:hint="eastAsia"/>
          <w:smallCaps/>
        </w:rPr>
        <w:t>，</w:t>
      </w:r>
      <w:r w:rsidR="00983EDB" w:rsidRPr="00983EDB">
        <w:rPr>
          <w:rFonts w:hint="eastAsia"/>
          <w:smallCaps/>
        </w:rPr>
        <w:t>藉由調整公糧計畫、輔導及餘糧收購數量比例，及提高輔導收購價格每公斤1.5元</w:t>
      </w:r>
      <w:r>
        <w:rPr>
          <w:rFonts w:hint="eastAsia"/>
          <w:smallCaps/>
        </w:rPr>
        <w:t>（詳表3</w:t>
      </w:r>
      <w:r>
        <w:rPr>
          <w:smallCaps/>
        </w:rPr>
        <w:t>-12</w:t>
      </w:r>
      <w:r w:rsidR="00121E0B">
        <w:rPr>
          <w:rFonts w:hint="eastAsia"/>
          <w:smallCaps/>
        </w:rPr>
        <w:t>，調整後相當每公頃年增2萬元</w:t>
      </w:r>
      <w:r w:rsidR="00B4220C">
        <w:rPr>
          <w:rFonts w:hint="eastAsia"/>
          <w:smallCaps/>
        </w:rPr>
        <w:t>）</w:t>
      </w:r>
      <w:r w:rsidR="005B11FF">
        <w:rPr>
          <w:rFonts w:hint="eastAsia"/>
          <w:smallCaps/>
        </w:rPr>
        <w:t>等</w:t>
      </w:r>
      <w:r w:rsidR="00983EDB" w:rsidRPr="00983EDB">
        <w:rPr>
          <w:rFonts w:hint="eastAsia"/>
          <w:smallCaps/>
        </w:rPr>
        <w:t>，提升繳交公糧農民收益</w:t>
      </w:r>
      <w:r w:rsidR="003B41DD">
        <w:rPr>
          <w:rFonts w:hint="eastAsia"/>
          <w:smallCaps/>
        </w:rPr>
        <w:t>，</w:t>
      </w:r>
      <w:r>
        <w:rPr>
          <w:rFonts w:hint="eastAsia"/>
          <w:smallCaps/>
        </w:rPr>
        <w:t>並</w:t>
      </w:r>
      <w:r w:rsidR="00983EDB" w:rsidRPr="00983EDB">
        <w:rPr>
          <w:rFonts w:hint="eastAsia"/>
          <w:smallCaps/>
        </w:rPr>
        <w:t>考量天然災害對稻農收益影響，及避免刺激稻作面積增加、供過於求影響糧價及產業失衡等情形，同步新增公糧導入水稻收入保險加強型及調整綠色環境給付獎勵制度等配套措施，及強化「1集、2轉、3加3」</w:t>
      </w:r>
      <w:r w:rsidR="00AE744A">
        <w:rPr>
          <w:rFonts w:hint="eastAsia"/>
          <w:smallCaps/>
        </w:rPr>
        <w:t>策略之</w:t>
      </w:r>
      <w:r w:rsidR="00983EDB" w:rsidRPr="00983EDB">
        <w:rPr>
          <w:rFonts w:hint="eastAsia"/>
          <w:smallCaps/>
        </w:rPr>
        <w:t>推動及執行，以維持供需平穩</w:t>
      </w:r>
      <w:r w:rsidR="00B4220C">
        <w:rPr>
          <w:rFonts w:hint="eastAsia"/>
          <w:smallCaps/>
        </w:rPr>
        <w:t>。</w:t>
      </w:r>
    </w:p>
    <w:p w:rsidR="007007A5" w:rsidRDefault="00D90C38" w:rsidP="00D90C38">
      <w:pPr>
        <w:pStyle w:val="200"/>
        <w:spacing w:beforeLines="50" w:before="250" w:line="360" w:lineRule="exact"/>
        <w:ind w:left="1417" w:hangingChars="500" w:hanging="1417"/>
        <w:jc w:val="both"/>
        <w:rPr>
          <w:b/>
          <w:sz w:val="28"/>
        </w:rPr>
      </w:pPr>
      <w:r w:rsidRPr="00B93E03">
        <w:rPr>
          <w:rFonts w:hint="eastAsia"/>
          <w:b/>
          <w:sz w:val="28"/>
        </w:rPr>
        <w:t>表</w:t>
      </w:r>
      <w:r>
        <w:rPr>
          <w:rFonts w:hint="eastAsia"/>
          <w:b/>
          <w:sz w:val="28"/>
        </w:rPr>
        <w:t>3-</w:t>
      </w:r>
      <w:r>
        <w:rPr>
          <w:b/>
          <w:sz w:val="28"/>
        </w:rPr>
        <w:t>12</w:t>
      </w:r>
      <w:r w:rsidRPr="00B93E03">
        <w:rPr>
          <w:rFonts w:hint="eastAsia"/>
          <w:b/>
          <w:sz w:val="28"/>
        </w:rPr>
        <w:t xml:space="preserve">  </w:t>
      </w:r>
      <w:r w:rsidR="003B141C">
        <w:rPr>
          <w:b/>
          <w:sz w:val="28"/>
        </w:rPr>
        <w:t>9</w:t>
      </w:r>
      <w:r w:rsidR="002F6F2E">
        <w:rPr>
          <w:b/>
          <w:sz w:val="28"/>
        </w:rPr>
        <w:t>7</w:t>
      </w:r>
      <w:r w:rsidR="003B141C">
        <w:rPr>
          <w:rFonts w:hint="eastAsia"/>
          <w:b/>
          <w:sz w:val="28"/>
        </w:rPr>
        <w:t>至1</w:t>
      </w:r>
      <w:r w:rsidR="003B141C">
        <w:rPr>
          <w:b/>
          <w:sz w:val="28"/>
        </w:rPr>
        <w:t>14</w:t>
      </w:r>
      <w:r w:rsidR="003B141C">
        <w:rPr>
          <w:rFonts w:hint="eastAsia"/>
          <w:b/>
          <w:sz w:val="28"/>
        </w:rPr>
        <w:t>年度公糧收購</w:t>
      </w:r>
      <w:r w:rsidR="00E430F4">
        <w:rPr>
          <w:rFonts w:hint="eastAsia"/>
          <w:b/>
          <w:sz w:val="28"/>
        </w:rPr>
        <w:t>措施</w:t>
      </w:r>
      <w:r w:rsidR="003B141C">
        <w:rPr>
          <w:rFonts w:hint="eastAsia"/>
          <w:b/>
          <w:sz w:val="28"/>
        </w:rPr>
        <w:t>調整情形表</w:t>
      </w:r>
      <w:r>
        <w:rPr>
          <w:rFonts w:hint="eastAsia"/>
          <w:b/>
          <w:sz w:val="28"/>
        </w:rPr>
        <w:t xml:space="preserve"> </w:t>
      </w:r>
    </w:p>
    <w:p w:rsidR="00D90C38" w:rsidRDefault="00D90C38" w:rsidP="007007A5">
      <w:pPr>
        <w:pStyle w:val="200"/>
        <w:spacing w:line="360" w:lineRule="exact"/>
        <w:ind w:left="1417" w:hangingChars="500" w:hanging="1417"/>
        <w:jc w:val="right"/>
        <w:rPr>
          <w:rFonts w:hAnsi="標楷體"/>
          <w:szCs w:val="24"/>
        </w:rPr>
      </w:pPr>
      <w:r>
        <w:rPr>
          <w:rFonts w:hint="eastAsia"/>
          <w:b/>
          <w:sz w:val="28"/>
        </w:rPr>
        <w:t xml:space="preserve">  </w:t>
      </w:r>
      <w:r w:rsidRPr="00065C71">
        <w:rPr>
          <w:rFonts w:hAnsi="標楷體" w:hint="eastAsia"/>
          <w:szCs w:val="24"/>
        </w:rPr>
        <w:t>單位：</w:t>
      </w:r>
      <w:r w:rsidR="007007A5" w:rsidRPr="004206C8">
        <w:rPr>
          <w:rFonts w:hint="eastAsia"/>
          <w:spacing w:val="-10"/>
        </w:rPr>
        <w:t>元/每公斤</w:t>
      </w:r>
      <w:r w:rsidR="007007A5" w:rsidRPr="004206C8">
        <w:rPr>
          <w:rFonts w:hint="eastAsia"/>
          <w:smallCaps/>
          <w:spacing w:val="-10"/>
          <w:szCs w:val="24"/>
        </w:rPr>
        <w:t>；</w:t>
      </w:r>
      <w:r w:rsidR="007007A5">
        <w:rPr>
          <w:rFonts w:hint="eastAsia"/>
          <w:smallCaps/>
          <w:spacing w:val="-10"/>
          <w:szCs w:val="24"/>
        </w:rPr>
        <w:t>公斤</w:t>
      </w:r>
      <w:r w:rsidR="007007A5">
        <w:rPr>
          <w:rFonts w:hAnsi="標楷體" w:hint="eastAsia"/>
          <w:szCs w:val="24"/>
        </w:rPr>
        <w:t>/公頃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709"/>
        <w:gridCol w:w="850"/>
        <w:gridCol w:w="851"/>
        <w:gridCol w:w="708"/>
        <w:gridCol w:w="851"/>
        <w:gridCol w:w="992"/>
        <w:gridCol w:w="709"/>
        <w:gridCol w:w="992"/>
        <w:gridCol w:w="992"/>
      </w:tblGrid>
      <w:tr w:rsidR="00B7009F" w:rsidRPr="0070126F" w:rsidTr="007007A5">
        <w:trPr>
          <w:trHeight w:val="323"/>
          <w:tblHeader/>
        </w:trPr>
        <w:tc>
          <w:tcPr>
            <w:tcW w:w="851" w:type="dxa"/>
            <w:vMerge w:val="restart"/>
            <w:shd w:val="clear" w:color="auto" w:fill="auto"/>
            <w:vAlign w:val="center"/>
          </w:tcPr>
          <w:p w:rsidR="00B7009F" w:rsidRDefault="00B7009F" w:rsidP="008F47B0">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類</w:t>
            </w:r>
          </w:p>
          <w:p w:rsidR="00B7009F" w:rsidRPr="0070126F" w:rsidRDefault="00B7009F" w:rsidP="008F47B0">
            <w:pPr>
              <w:widowControl/>
              <w:spacing w:line="280" w:lineRule="exact"/>
              <w:ind w:leftChars="0" w:left="0" w:firstLineChars="0" w:firstLine="0"/>
              <w:jc w:val="center"/>
              <w:rPr>
                <w:rFonts w:hAnsi="標楷體" w:hint="eastAsia"/>
                <w:b/>
                <w:bCs/>
                <w:snapToGrid/>
                <w:spacing w:val="-5"/>
                <w:kern w:val="0"/>
                <w:sz w:val="24"/>
                <w:szCs w:val="24"/>
              </w:rPr>
            </w:pPr>
            <w:r>
              <w:rPr>
                <w:rFonts w:hAnsi="標楷體" w:hint="eastAsia"/>
                <w:b/>
                <w:bCs/>
                <w:snapToGrid/>
                <w:spacing w:val="-5"/>
                <w:kern w:val="0"/>
                <w:sz w:val="24"/>
                <w:szCs w:val="24"/>
              </w:rPr>
              <w:t>別</w:t>
            </w:r>
          </w:p>
        </w:tc>
        <w:tc>
          <w:tcPr>
            <w:tcW w:w="2410" w:type="dxa"/>
            <w:gridSpan w:val="3"/>
            <w:shd w:val="clear" w:color="auto" w:fill="auto"/>
            <w:vAlign w:val="center"/>
          </w:tcPr>
          <w:p w:rsidR="00B7009F" w:rsidRPr="0070126F" w:rsidRDefault="002F6F2E" w:rsidP="008F47B0">
            <w:pPr>
              <w:widowControl/>
              <w:spacing w:line="280" w:lineRule="exact"/>
              <w:ind w:leftChars="0" w:left="0" w:firstLineChars="0" w:firstLine="0"/>
              <w:jc w:val="center"/>
              <w:rPr>
                <w:rFonts w:hAnsi="標楷體"/>
                <w:b/>
                <w:bCs/>
                <w:snapToGrid/>
                <w:spacing w:val="-5"/>
                <w:kern w:val="0"/>
                <w:sz w:val="24"/>
                <w:szCs w:val="24"/>
              </w:rPr>
            </w:pPr>
            <w:r>
              <w:rPr>
                <w:rFonts w:hAnsi="標楷體"/>
                <w:b/>
                <w:bCs/>
                <w:snapToGrid/>
                <w:spacing w:val="-5"/>
                <w:kern w:val="0"/>
                <w:sz w:val="24"/>
                <w:szCs w:val="24"/>
              </w:rPr>
              <w:t>97</w:t>
            </w:r>
            <w:r>
              <w:rPr>
                <w:rFonts w:hAnsi="標楷體" w:hint="eastAsia"/>
                <w:b/>
                <w:bCs/>
                <w:snapToGrid/>
                <w:spacing w:val="-5"/>
                <w:kern w:val="0"/>
                <w:sz w:val="24"/>
                <w:szCs w:val="24"/>
              </w:rPr>
              <w:t>至</w:t>
            </w:r>
            <w:r>
              <w:rPr>
                <w:rFonts w:hAnsi="標楷體"/>
                <w:b/>
                <w:bCs/>
                <w:snapToGrid/>
                <w:spacing w:val="-5"/>
                <w:kern w:val="0"/>
                <w:sz w:val="24"/>
                <w:szCs w:val="24"/>
              </w:rPr>
              <w:t>9</w:t>
            </w:r>
            <w:r w:rsidR="00B7009F">
              <w:rPr>
                <w:rFonts w:hAnsi="標楷體"/>
                <w:b/>
                <w:bCs/>
                <w:snapToGrid/>
                <w:spacing w:val="-5"/>
                <w:kern w:val="0"/>
                <w:sz w:val="24"/>
                <w:szCs w:val="24"/>
              </w:rPr>
              <w:t>9</w:t>
            </w:r>
            <w:r w:rsidR="00B7009F">
              <w:rPr>
                <w:rFonts w:hAnsi="標楷體" w:hint="eastAsia"/>
                <w:b/>
                <w:bCs/>
                <w:snapToGrid/>
                <w:spacing w:val="-5"/>
                <w:kern w:val="0"/>
                <w:sz w:val="24"/>
                <w:szCs w:val="24"/>
              </w:rPr>
              <w:t>年度</w:t>
            </w:r>
          </w:p>
        </w:tc>
        <w:tc>
          <w:tcPr>
            <w:tcW w:w="2551" w:type="dxa"/>
            <w:gridSpan w:val="3"/>
            <w:shd w:val="clear" w:color="auto" w:fill="auto"/>
            <w:vAlign w:val="center"/>
          </w:tcPr>
          <w:p w:rsidR="00B7009F" w:rsidRPr="0070126F" w:rsidRDefault="00B7009F" w:rsidP="008F47B0">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1</w:t>
            </w:r>
            <w:r>
              <w:rPr>
                <w:rFonts w:hAnsi="標楷體"/>
                <w:b/>
                <w:bCs/>
                <w:snapToGrid/>
                <w:spacing w:val="-5"/>
                <w:kern w:val="0"/>
                <w:sz w:val="24"/>
                <w:szCs w:val="24"/>
              </w:rPr>
              <w:t>00</w:t>
            </w:r>
            <w:r>
              <w:rPr>
                <w:rFonts w:hAnsi="標楷體" w:hint="eastAsia"/>
                <w:b/>
                <w:bCs/>
                <w:snapToGrid/>
                <w:spacing w:val="-5"/>
                <w:kern w:val="0"/>
                <w:sz w:val="24"/>
                <w:szCs w:val="24"/>
              </w:rPr>
              <w:t>至1</w:t>
            </w:r>
            <w:r>
              <w:rPr>
                <w:rFonts w:hAnsi="標楷體"/>
                <w:b/>
                <w:bCs/>
                <w:snapToGrid/>
                <w:spacing w:val="-5"/>
                <w:kern w:val="0"/>
                <w:sz w:val="24"/>
                <w:szCs w:val="24"/>
              </w:rPr>
              <w:t>13</w:t>
            </w:r>
            <w:r>
              <w:rPr>
                <w:rFonts w:hAnsi="標楷體" w:hint="eastAsia"/>
                <w:b/>
                <w:bCs/>
                <w:snapToGrid/>
                <w:spacing w:val="-5"/>
                <w:kern w:val="0"/>
                <w:sz w:val="24"/>
                <w:szCs w:val="24"/>
              </w:rPr>
              <w:t>年度</w:t>
            </w:r>
          </w:p>
        </w:tc>
        <w:tc>
          <w:tcPr>
            <w:tcW w:w="2693" w:type="dxa"/>
            <w:gridSpan w:val="3"/>
            <w:shd w:val="clear" w:color="auto" w:fill="auto"/>
            <w:vAlign w:val="center"/>
          </w:tcPr>
          <w:p w:rsidR="00B7009F" w:rsidRPr="0070126F" w:rsidRDefault="00B7009F" w:rsidP="008F47B0">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1</w:t>
            </w:r>
            <w:r>
              <w:rPr>
                <w:rFonts w:hAnsi="標楷體"/>
                <w:b/>
                <w:bCs/>
                <w:snapToGrid/>
                <w:spacing w:val="-5"/>
                <w:kern w:val="0"/>
                <w:sz w:val="24"/>
                <w:szCs w:val="24"/>
              </w:rPr>
              <w:t>14</w:t>
            </w:r>
            <w:r>
              <w:rPr>
                <w:rFonts w:hAnsi="標楷體" w:hint="eastAsia"/>
                <w:b/>
                <w:bCs/>
                <w:snapToGrid/>
                <w:spacing w:val="-5"/>
                <w:kern w:val="0"/>
                <w:sz w:val="24"/>
                <w:szCs w:val="24"/>
              </w:rPr>
              <w:t>年度</w:t>
            </w:r>
          </w:p>
        </w:tc>
      </w:tr>
      <w:tr w:rsidR="00B7009F" w:rsidRPr="0070126F" w:rsidTr="004A4F17">
        <w:trPr>
          <w:tblHeader/>
        </w:trPr>
        <w:tc>
          <w:tcPr>
            <w:tcW w:w="851"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709" w:type="dxa"/>
            <w:vMerge w:val="restart"/>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價格</w:t>
            </w:r>
          </w:p>
        </w:tc>
        <w:tc>
          <w:tcPr>
            <w:tcW w:w="1701" w:type="dxa"/>
            <w:gridSpan w:val="2"/>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收購數量</w:t>
            </w:r>
          </w:p>
        </w:tc>
        <w:tc>
          <w:tcPr>
            <w:tcW w:w="708" w:type="dxa"/>
            <w:vMerge w:val="restart"/>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價格</w:t>
            </w:r>
          </w:p>
        </w:tc>
        <w:tc>
          <w:tcPr>
            <w:tcW w:w="1843" w:type="dxa"/>
            <w:gridSpan w:val="2"/>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收購數量</w:t>
            </w:r>
          </w:p>
        </w:tc>
        <w:tc>
          <w:tcPr>
            <w:tcW w:w="709" w:type="dxa"/>
            <w:vMerge w:val="restart"/>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價格</w:t>
            </w:r>
          </w:p>
        </w:tc>
        <w:tc>
          <w:tcPr>
            <w:tcW w:w="1984" w:type="dxa"/>
            <w:gridSpan w:val="2"/>
            <w:shd w:val="clear" w:color="auto" w:fill="auto"/>
            <w:vAlign w:val="center"/>
          </w:tcPr>
          <w:p w:rsidR="00B7009F" w:rsidRPr="0070126F" w:rsidRDefault="00B7009F" w:rsidP="00B7009F">
            <w:pPr>
              <w:widowControl/>
              <w:spacing w:line="280" w:lineRule="exact"/>
              <w:ind w:leftChars="0" w:left="0" w:rightChars="63" w:right="178" w:firstLineChars="0" w:firstLine="0"/>
              <w:jc w:val="center"/>
              <w:rPr>
                <w:rFonts w:hAnsi="標楷體"/>
                <w:b/>
                <w:bCs/>
                <w:snapToGrid/>
                <w:spacing w:val="-5"/>
                <w:kern w:val="0"/>
                <w:sz w:val="24"/>
                <w:szCs w:val="24"/>
              </w:rPr>
            </w:pPr>
            <w:r>
              <w:rPr>
                <w:rFonts w:hAnsi="標楷體" w:hint="eastAsia"/>
                <w:b/>
                <w:bCs/>
                <w:snapToGrid/>
                <w:spacing w:val="-5"/>
                <w:kern w:val="0"/>
                <w:sz w:val="24"/>
                <w:szCs w:val="24"/>
              </w:rPr>
              <w:t>收購數量</w:t>
            </w:r>
          </w:p>
        </w:tc>
      </w:tr>
      <w:tr w:rsidR="00B7009F" w:rsidRPr="0070126F" w:rsidTr="004A4F17">
        <w:trPr>
          <w:tblHeader/>
        </w:trPr>
        <w:tc>
          <w:tcPr>
            <w:tcW w:w="851"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709" w:type="dxa"/>
            <w:vMerge/>
            <w:shd w:val="clear" w:color="auto" w:fill="auto"/>
            <w:vAlign w:val="center"/>
          </w:tcPr>
          <w:p w:rsidR="00B7009F" w:rsidRDefault="00B7009F" w:rsidP="00B7009F">
            <w:pPr>
              <w:widowControl/>
              <w:spacing w:line="280" w:lineRule="exact"/>
              <w:ind w:leftChars="0" w:left="0" w:firstLineChars="0" w:firstLine="0"/>
              <w:jc w:val="center"/>
              <w:rPr>
                <w:rFonts w:hAnsi="標楷體" w:hint="eastAsia"/>
                <w:b/>
                <w:bCs/>
                <w:snapToGrid/>
                <w:spacing w:val="-5"/>
                <w:kern w:val="0"/>
                <w:sz w:val="24"/>
                <w:szCs w:val="24"/>
              </w:rPr>
            </w:pPr>
          </w:p>
        </w:tc>
        <w:tc>
          <w:tcPr>
            <w:tcW w:w="850"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第1</w:t>
            </w:r>
          </w:p>
          <w:p w:rsidR="00B7009F" w:rsidRDefault="00B7009F" w:rsidP="00B7009F">
            <w:pPr>
              <w:widowControl/>
              <w:spacing w:line="280" w:lineRule="exact"/>
              <w:ind w:leftChars="-61" w:left="0" w:rightChars="-40" w:right="-113" w:hangingChars="74" w:hanging="173"/>
              <w:jc w:val="center"/>
              <w:rPr>
                <w:rFonts w:hAnsi="標楷體" w:hint="eastAsia"/>
                <w:b/>
                <w:bCs/>
                <w:snapToGrid/>
                <w:spacing w:val="-5"/>
                <w:kern w:val="0"/>
                <w:sz w:val="24"/>
                <w:szCs w:val="24"/>
              </w:rPr>
            </w:pPr>
            <w:r>
              <w:rPr>
                <w:rFonts w:hAnsi="標楷體" w:hint="eastAsia"/>
                <w:b/>
                <w:bCs/>
                <w:snapToGrid/>
                <w:spacing w:val="-5"/>
                <w:kern w:val="0"/>
                <w:sz w:val="24"/>
                <w:szCs w:val="24"/>
              </w:rPr>
              <w:t>期作</w:t>
            </w:r>
          </w:p>
        </w:tc>
        <w:tc>
          <w:tcPr>
            <w:tcW w:w="851"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w:t>
            </w:r>
            <w:r>
              <w:rPr>
                <w:rFonts w:hAnsi="標楷體"/>
                <w:b/>
                <w:bCs/>
                <w:snapToGrid/>
                <w:spacing w:val="-5"/>
                <w:kern w:val="0"/>
                <w:sz w:val="24"/>
                <w:szCs w:val="24"/>
              </w:rPr>
              <w:t>2</w:t>
            </w:r>
          </w:p>
          <w:p w:rsidR="00B7009F" w:rsidRDefault="00B7009F" w:rsidP="00B7009F">
            <w:pPr>
              <w:widowControl/>
              <w:spacing w:line="280" w:lineRule="exact"/>
              <w:ind w:leftChars="-61" w:left="0" w:rightChars="-40" w:right="-113" w:hangingChars="74" w:hanging="173"/>
              <w:jc w:val="center"/>
              <w:rPr>
                <w:rFonts w:hAnsi="標楷體" w:hint="eastAsia"/>
                <w:b/>
                <w:bCs/>
                <w:snapToGrid/>
                <w:spacing w:val="-5"/>
                <w:kern w:val="0"/>
                <w:sz w:val="24"/>
                <w:szCs w:val="24"/>
              </w:rPr>
            </w:pPr>
            <w:r>
              <w:rPr>
                <w:rFonts w:hAnsi="標楷體" w:hint="eastAsia"/>
                <w:b/>
                <w:bCs/>
                <w:snapToGrid/>
                <w:spacing w:val="-5"/>
                <w:kern w:val="0"/>
                <w:sz w:val="24"/>
                <w:szCs w:val="24"/>
              </w:rPr>
              <w:t>期作</w:t>
            </w:r>
          </w:p>
        </w:tc>
        <w:tc>
          <w:tcPr>
            <w:tcW w:w="708"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851"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第1</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c>
          <w:tcPr>
            <w:tcW w:w="992"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w:t>
            </w:r>
            <w:r>
              <w:rPr>
                <w:rFonts w:hAnsi="標楷體"/>
                <w:b/>
                <w:bCs/>
                <w:snapToGrid/>
                <w:spacing w:val="-5"/>
                <w:kern w:val="0"/>
                <w:sz w:val="24"/>
                <w:szCs w:val="24"/>
              </w:rPr>
              <w:t>2</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c>
          <w:tcPr>
            <w:tcW w:w="709"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992"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第1</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c>
          <w:tcPr>
            <w:tcW w:w="992"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w:t>
            </w:r>
            <w:r>
              <w:rPr>
                <w:rFonts w:hAnsi="標楷體"/>
                <w:b/>
                <w:bCs/>
                <w:snapToGrid/>
                <w:spacing w:val="-5"/>
                <w:kern w:val="0"/>
                <w:sz w:val="24"/>
                <w:szCs w:val="24"/>
              </w:rPr>
              <w:t>2</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r>
      <w:tr w:rsidR="002F6F2E" w:rsidRPr="0070126F" w:rsidTr="004A4F17">
        <w:trPr>
          <w:trHeight w:val="351"/>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計畫收購</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23.0</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1,92</w:t>
            </w:r>
            <w:r>
              <w:rPr>
                <w:rFonts w:hAnsi="標楷體" w:hint="eastAsia"/>
                <w:snapToGrid/>
                <w:spacing w:val="-5"/>
                <w:kern w:val="0"/>
                <w:sz w:val="24"/>
                <w:szCs w:val="24"/>
              </w:rPr>
              <w:t>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,440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6.0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w:t>
            </w:r>
            <w:r>
              <w:rPr>
                <w:rFonts w:hAnsi="標楷體" w:hint="eastAsia"/>
                <w:snapToGrid/>
                <w:spacing w:val="-5"/>
                <w:kern w:val="0"/>
                <w:sz w:val="24"/>
                <w:szCs w:val="24"/>
              </w:rPr>
              <w:t>000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,500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6.0</w:t>
            </w:r>
          </w:p>
        </w:tc>
        <w:tc>
          <w:tcPr>
            <w:tcW w:w="992" w:type="dxa"/>
            <w:shd w:val="clear" w:color="auto" w:fill="auto"/>
            <w:vAlign w:val="center"/>
          </w:tcPr>
          <w:p w:rsidR="002F6F2E" w:rsidRPr="002F6F2E"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3</w:t>
            </w:r>
            <w:r w:rsidRPr="002F6F2E">
              <w:rPr>
                <w:rFonts w:hAnsi="標楷體"/>
                <w:b/>
                <w:bCs/>
                <w:snapToGrid/>
                <w:spacing w:val="-5"/>
                <w:kern w:val="0"/>
                <w:sz w:val="24"/>
                <w:szCs w:val="24"/>
              </w:rPr>
              <w:t>,250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2</w:t>
            </w:r>
            <w:r w:rsidRPr="002F6F2E">
              <w:rPr>
                <w:rFonts w:hAnsi="標楷體"/>
                <w:b/>
                <w:bCs/>
                <w:snapToGrid/>
                <w:spacing w:val="-5"/>
                <w:kern w:val="0"/>
                <w:sz w:val="24"/>
                <w:szCs w:val="24"/>
              </w:rPr>
              <w:t>,500</w:t>
            </w:r>
          </w:p>
        </w:tc>
      </w:tr>
      <w:tr w:rsidR="002F6F2E" w:rsidRPr="0070126F" w:rsidTr="004A4F17">
        <w:trPr>
          <w:trHeight w:val="351"/>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輔導收購</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0.0</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,200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8</w:t>
            </w:r>
            <w:r>
              <w:rPr>
                <w:rFonts w:hAnsi="標楷體"/>
                <w:snapToGrid/>
                <w:spacing w:val="-5"/>
                <w:kern w:val="0"/>
                <w:sz w:val="24"/>
                <w:szCs w:val="24"/>
              </w:rPr>
              <w:t>00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3.0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,200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8</w:t>
            </w:r>
            <w:r>
              <w:rPr>
                <w:rFonts w:hAnsi="標楷體"/>
                <w:snapToGrid/>
                <w:spacing w:val="-5"/>
                <w:kern w:val="0"/>
                <w:sz w:val="24"/>
                <w:szCs w:val="24"/>
              </w:rPr>
              <w:t>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2</w:t>
            </w:r>
            <w:r w:rsidRPr="002F6F2E">
              <w:rPr>
                <w:rFonts w:hAnsi="標楷體"/>
                <w:b/>
                <w:bCs/>
                <w:snapToGrid/>
                <w:spacing w:val="-5"/>
                <w:kern w:val="0"/>
                <w:sz w:val="24"/>
                <w:szCs w:val="24"/>
              </w:rPr>
              <w:t>4.5</w:t>
            </w:r>
          </w:p>
        </w:tc>
        <w:tc>
          <w:tcPr>
            <w:tcW w:w="992" w:type="dxa"/>
            <w:shd w:val="clear" w:color="auto" w:fill="auto"/>
            <w:vAlign w:val="center"/>
          </w:tcPr>
          <w:p w:rsidR="002F6F2E" w:rsidRPr="002F6F2E"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2</w:t>
            </w:r>
            <w:r w:rsidRPr="002F6F2E">
              <w:rPr>
                <w:rFonts w:hAnsi="標楷體"/>
                <w:b/>
                <w:bCs/>
                <w:snapToGrid/>
                <w:spacing w:val="-5"/>
                <w:kern w:val="0"/>
                <w:sz w:val="24"/>
                <w:szCs w:val="24"/>
              </w:rPr>
              <w:t>,550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1</w:t>
            </w:r>
            <w:r w:rsidRPr="002F6F2E">
              <w:rPr>
                <w:rFonts w:hAnsi="標楷體"/>
                <w:b/>
                <w:bCs/>
                <w:snapToGrid/>
                <w:spacing w:val="-5"/>
                <w:kern w:val="0"/>
                <w:sz w:val="24"/>
                <w:szCs w:val="24"/>
              </w:rPr>
              <w:t>,900</w:t>
            </w:r>
          </w:p>
        </w:tc>
      </w:tr>
      <w:tr w:rsidR="002F6F2E" w:rsidRPr="0070126F" w:rsidTr="004A4F17">
        <w:trPr>
          <w:trHeight w:val="405"/>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餘糧收購</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8.6</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,000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,360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1.6</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1.6</w:t>
            </w:r>
          </w:p>
        </w:tc>
        <w:tc>
          <w:tcPr>
            <w:tcW w:w="992" w:type="dxa"/>
            <w:shd w:val="clear" w:color="auto" w:fill="auto"/>
            <w:vAlign w:val="center"/>
          </w:tcPr>
          <w:p w:rsidR="002F6F2E" w:rsidRPr="002F6F2E" w:rsidRDefault="002F6F2E" w:rsidP="002F6F2E">
            <w:pPr>
              <w:widowControl/>
              <w:spacing w:line="320" w:lineRule="exact"/>
              <w:ind w:leftChars="0" w:left="0" w:firstLineChars="0" w:firstLine="0"/>
              <w:jc w:val="right"/>
              <w:rPr>
                <w:rFonts w:hAnsi="標楷體" w:hint="eastAsia"/>
                <w:b/>
                <w:bCs/>
                <w:snapToGrid/>
                <w:spacing w:val="-5"/>
                <w:kern w:val="0"/>
                <w:sz w:val="24"/>
                <w:szCs w:val="24"/>
              </w:rPr>
            </w:pPr>
            <w:r w:rsidRPr="002F6F2E">
              <w:rPr>
                <w:rFonts w:hAnsi="標楷體" w:hint="eastAsia"/>
                <w:b/>
                <w:bCs/>
                <w:snapToGrid/>
                <w:spacing w:val="-5"/>
                <w:kern w:val="0"/>
                <w:sz w:val="24"/>
                <w:szCs w:val="24"/>
              </w:rPr>
              <w:t>4</w:t>
            </w:r>
            <w:r w:rsidRPr="002F6F2E">
              <w:rPr>
                <w:rFonts w:hAnsi="標楷體"/>
                <w:b/>
                <w:bCs/>
                <w:snapToGrid/>
                <w:spacing w:val="-5"/>
                <w:kern w:val="0"/>
                <w:sz w:val="24"/>
                <w:szCs w:val="24"/>
              </w:rPr>
              <w:t>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b/>
                <w:bCs/>
                <w:snapToGrid/>
                <w:spacing w:val="-5"/>
                <w:kern w:val="0"/>
                <w:sz w:val="24"/>
                <w:szCs w:val="24"/>
              </w:rPr>
            </w:pPr>
            <w:r w:rsidRPr="002F6F2E">
              <w:rPr>
                <w:rFonts w:hAnsi="標楷體" w:hint="eastAsia"/>
                <w:b/>
                <w:bCs/>
                <w:snapToGrid/>
                <w:spacing w:val="-5"/>
                <w:kern w:val="0"/>
                <w:sz w:val="24"/>
                <w:szCs w:val="24"/>
              </w:rPr>
              <w:t>3</w:t>
            </w:r>
            <w:r w:rsidRPr="002F6F2E">
              <w:rPr>
                <w:rFonts w:hAnsi="標楷體"/>
                <w:b/>
                <w:bCs/>
                <w:snapToGrid/>
                <w:spacing w:val="-5"/>
                <w:kern w:val="0"/>
                <w:sz w:val="24"/>
                <w:szCs w:val="24"/>
              </w:rPr>
              <w:t>00</w:t>
            </w:r>
          </w:p>
        </w:tc>
      </w:tr>
      <w:tr w:rsidR="002F6F2E" w:rsidRPr="0070126F" w:rsidTr="004A4F17">
        <w:trPr>
          <w:trHeight w:val="405"/>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合計</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,120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snapToGrid/>
                <w:spacing w:val="-5"/>
                <w:kern w:val="0"/>
                <w:sz w:val="24"/>
                <w:szCs w:val="24"/>
              </w:rPr>
              <w:t>4,600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,200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snapToGrid/>
                <w:spacing w:val="-5"/>
                <w:kern w:val="0"/>
                <w:sz w:val="24"/>
                <w:szCs w:val="24"/>
              </w:rPr>
              <w:t>4,700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,200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,700</w:t>
            </w:r>
          </w:p>
        </w:tc>
      </w:tr>
    </w:tbl>
    <w:p w:rsidR="00D90C38" w:rsidRPr="00FD7039" w:rsidRDefault="00D90C38" w:rsidP="00D90C38">
      <w:pPr>
        <w:pStyle w:val="142"/>
        <w:spacing w:line="300" w:lineRule="exact"/>
        <w:ind w:left="973" w:hangingChars="400" w:hanging="973"/>
        <w:jc w:val="both"/>
        <w:rPr>
          <w:rFonts w:hAnsi="標楷體" w:hint="eastAsia"/>
          <w:snapToGrid/>
        </w:rPr>
      </w:pPr>
      <w:r w:rsidRPr="00FD7039">
        <w:rPr>
          <w:rFonts w:hAnsi="標楷體" w:hint="eastAsia"/>
          <w:snapToGrid/>
        </w:rPr>
        <w:t>資料來源：</w:t>
      </w:r>
      <w:r>
        <w:rPr>
          <w:rFonts w:hAnsi="標楷體" w:hint="eastAsia"/>
          <w:snapToGrid/>
        </w:rPr>
        <w:t>農業部提供</w:t>
      </w:r>
      <w:r w:rsidRPr="00FD7039">
        <w:rPr>
          <w:rFonts w:hAnsi="標楷體" w:hint="eastAsia"/>
          <w:snapToGrid/>
        </w:rPr>
        <w:t>。</w:t>
      </w:r>
    </w:p>
    <w:p w:rsidR="00AE6A54" w:rsidRPr="00D6614B" w:rsidRDefault="00AE6A54" w:rsidP="00AE6A54">
      <w:pPr>
        <w:pStyle w:val="21"/>
        <w:ind w:left="850" w:firstLine="566"/>
        <w:rPr>
          <w:rFonts w:hint="eastAsia"/>
          <w:smallCaps/>
        </w:rPr>
      </w:pPr>
      <w:r w:rsidRPr="00482E0D">
        <w:rPr>
          <w:rFonts w:hint="eastAsia"/>
          <w:smallCaps/>
        </w:rPr>
        <w:t>依</w:t>
      </w:r>
      <w:r w:rsidR="00901E33">
        <w:rPr>
          <w:rFonts w:hint="eastAsia"/>
          <w:smallCaps/>
        </w:rPr>
        <w:t>「</w:t>
      </w:r>
      <w:bookmarkStart w:id="38" w:name="_Hlk203383143"/>
      <w:r w:rsidRPr="00204264">
        <w:rPr>
          <w:rFonts w:hint="eastAsia"/>
          <w:smallCaps/>
        </w:rPr>
        <w:t>糧食產業全面升級計畫</w:t>
      </w:r>
      <w:bookmarkEnd w:id="38"/>
      <w:r w:rsidR="00901E33">
        <w:rPr>
          <w:rFonts w:hint="eastAsia"/>
          <w:smallCaps/>
        </w:rPr>
        <w:t>」規劃</w:t>
      </w:r>
      <w:r>
        <w:rPr>
          <w:rFonts w:hint="eastAsia"/>
          <w:smallCaps/>
        </w:rPr>
        <w:t>，114年度預估公糧收購數量3</w:t>
      </w:r>
      <w:r>
        <w:rPr>
          <w:smallCaps/>
        </w:rPr>
        <w:t>6.4</w:t>
      </w:r>
      <w:r>
        <w:rPr>
          <w:rFonts w:hint="eastAsia"/>
          <w:smallCaps/>
        </w:rPr>
        <w:t>萬公噸，加計進口米經費及烘乾補助費用合計1</w:t>
      </w:r>
      <w:r>
        <w:rPr>
          <w:smallCaps/>
        </w:rPr>
        <w:t>25.4</w:t>
      </w:r>
      <w:r>
        <w:rPr>
          <w:rFonts w:hint="eastAsia"/>
          <w:smallCaps/>
        </w:rPr>
        <w:t>億元，較</w:t>
      </w:r>
      <w:r w:rsidR="005B11FF">
        <w:rPr>
          <w:rFonts w:hint="eastAsia"/>
          <w:smallCaps/>
        </w:rPr>
        <w:t>原編</w:t>
      </w:r>
      <w:r>
        <w:rPr>
          <w:rFonts w:hint="eastAsia"/>
          <w:smallCaps/>
        </w:rPr>
        <w:t>預算增加8</w:t>
      </w:r>
      <w:r>
        <w:rPr>
          <w:smallCaps/>
        </w:rPr>
        <w:t>.3</w:t>
      </w:r>
      <w:r>
        <w:rPr>
          <w:rFonts w:hint="eastAsia"/>
          <w:smallCaps/>
        </w:rPr>
        <w:t>億元（增幅7</w:t>
      </w:r>
      <w:r>
        <w:rPr>
          <w:smallCaps/>
        </w:rPr>
        <w:t>.07%</w:t>
      </w:r>
      <w:r>
        <w:rPr>
          <w:rFonts w:hint="eastAsia"/>
          <w:smallCaps/>
        </w:rPr>
        <w:t>）；此外，</w:t>
      </w:r>
      <w:r w:rsidRPr="007C4F6E">
        <w:rPr>
          <w:rFonts w:hint="eastAsia"/>
          <w:smallCaps/>
        </w:rPr>
        <w:t>取消原申報公糧不得投保水稻收入加強型保險之規定</w:t>
      </w:r>
      <w:r>
        <w:rPr>
          <w:rFonts w:hint="eastAsia"/>
          <w:smallCaps/>
        </w:rPr>
        <w:t>，將公糧納入保障範圍</w:t>
      </w:r>
      <w:r w:rsidR="003110A5">
        <w:rPr>
          <w:rFonts w:hint="eastAsia"/>
          <w:smallCaps/>
        </w:rPr>
        <w:t>，</w:t>
      </w:r>
      <w:r>
        <w:rPr>
          <w:rFonts w:hint="eastAsia"/>
          <w:smallCaps/>
        </w:rPr>
        <w:t>預計增加支出0</w:t>
      </w:r>
      <w:r>
        <w:rPr>
          <w:smallCaps/>
        </w:rPr>
        <w:t>.5</w:t>
      </w:r>
      <w:r>
        <w:rPr>
          <w:rFonts w:hint="eastAsia"/>
          <w:smallCaps/>
        </w:rPr>
        <w:t>億元；調整</w:t>
      </w:r>
      <w:r w:rsidRPr="00083F9C">
        <w:rPr>
          <w:rFonts w:hint="eastAsia"/>
          <w:smallCaps/>
        </w:rPr>
        <w:t>綠色環境給付計畫轉(契)作、生產環境維護措施獎勵金額度</w:t>
      </w:r>
      <w:r>
        <w:rPr>
          <w:rFonts w:hint="eastAsia"/>
          <w:smallCaps/>
        </w:rPr>
        <w:t>，</w:t>
      </w:r>
      <w:r w:rsidRPr="00083F9C">
        <w:rPr>
          <w:rFonts w:hint="eastAsia"/>
          <w:smallCaps/>
        </w:rPr>
        <w:t>每公頃增加1萬元</w:t>
      </w:r>
      <w:r>
        <w:rPr>
          <w:rFonts w:hint="eastAsia"/>
          <w:smallCaps/>
        </w:rPr>
        <w:t>，以近年參與面積2</w:t>
      </w:r>
      <w:r>
        <w:rPr>
          <w:smallCaps/>
        </w:rPr>
        <w:t>3</w:t>
      </w:r>
      <w:r>
        <w:rPr>
          <w:rFonts w:hint="eastAsia"/>
          <w:smallCaps/>
        </w:rPr>
        <w:t>公頃計算，預計增加支出2</w:t>
      </w:r>
      <w:r>
        <w:rPr>
          <w:smallCaps/>
        </w:rPr>
        <w:t>3</w:t>
      </w:r>
      <w:r>
        <w:rPr>
          <w:rFonts w:hint="eastAsia"/>
          <w:smallCaps/>
        </w:rPr>
        <w:t>億元；另為</w:t>
      </w:r>
      <w:r w:rsidRPr="007C4F6E">
        <w:rPr>
          <w:rFonts w:hint="eastAsia"/>
          <w:smallCaps/>
        </w:rPr>
        <w:t>擴大推動稻米集團產區、提升優質品種</w:t>
      </w:r>
      <w:r>
        <w:rPr>
          <w:rFonts w:hint="eastAsia"/>
          <w:smallCaps/>
        </w:rPr>
        <w:t>，加強</w:t>
      </w:r>
      <w:r w:rsidRPr="00083F9C">
        <w:rPr>
          <w:rFonts w:hint="eastAsia"/>
          <w:smallCaps/>
        </w:rPr>
        <w:t>「1集、2轉、3加3」</w:t>
      </w:r>
      <w:r>
        <w:rPr>
          <w:rFonts w:hint="eastAsia"/>
          <w:smallCaps/>
        </w:rPr>
        <w:t>推動力道，預計額外增加支出</w:t>
      </w:r>
      <w:r>
        <w:rPr>
          <w:smallCaps/>
        </w:rPr>
        <w:t>25.4</w:t>
      </w:r>
      <w:r>
        <w:rPr>
          <w:rFonts w:hint="eastAsia"/>
          <w:smallCaps/>
        </w:rPr>
        <w:t>億元。</w:t>
      </w:r>
      <w:r w:rsidR="005B11FF">
        <w:rPr>
          <w:rFonts w:hint="eastAsia"/>
          <w:smallCaps/>
        </w:rPr>
        <w:t>爰</w:t>
      </w:r>
      <w:r>
        <w:rPr>
          <w:rFonts w:hint="eastAsia"/>
          <w:smallCaps/>
        </w:rPr>
        <w:t>1</w:t>
      </w:r>
      <w:r>
        <w:rPr>
          <w:smallCaps/>
        </w:rPr>
        <w:t>14</w:t>
      </w:r>
      <w:r>
        <w:rPr>
          <w:rFonts w:hint="eastAsia"/>
          <w:smallCaps/>
        </w:rPr>
        <w:t>年度推動「</w:t>
      </w:r>
      <w:r w:rsidRPr="007A23CA">
        <w:rPr>
          <w:rFonts w:hint="eastAsia"/>
          <w:smallCaps/>
        </w:rPr>
        <w:t>糧食產業全面升級計畫</w:t>
      </w:r>
      <w:r>
        <w:rPr>
          <w:rFonts w:hint="eastAsia"/>
          <w:smallCaps/>
        </w:rPr>
        <w:t>」將較預算增加支出5</w:t>
      </w:r>
      <w:r>
        <w:rPr>
          <w:smallCaps/>
        </w:rPr>
        <w:t>7.2</w:t>
      </w:r>
      <w:r>
        <w:rPr>
          <w:rFonts w:hint="eastAsia"/>
          <w:smallCaps/>
        </w:rPr>
        <w:t>億元，所需經費</w:t>
      </w:r>
      <w:r w:rsidR="005B11FF">
        <w:rPr>
          <w:rFonts w:hint="eastAsia"/>
          <w:smallCaps/>
        </w:rPr>
        <w:t>預計</w:t>
      </w:r>
      <w:r>
        <w:rPr>
          <w:rFonts w:hint="eastAsia"/>
          <w:smallCaps/>
        </w:rPr>
        <w:t>由農業特別收入基金項下農發基金及農損基金支應（詳表3</w:t>
      </w:r>
      <w:r>
        <w:rPr>
          <w:smallCaps/>
        </w:rPr>
        <w:t>-1</w:t>
      </w:r>
      <w:r>
        <w:rPr>
          <w:rFonts w:hint="eastAsia"/>
          <w:smallCaps/>
        </w:rPr>
        <w:t>3）。</w:t>
      </w:r>
    </w:p>
    <w:p w:rsidR="00043CC4" w:rsidRDefault="00043CC4" w:rsidP="00043CC4">
      <w:pPr>
        <w:ind w:leftChars="0" w:left="850" w:hangingChars="300" w:hanging="850"/>
        <w:rPr>
          <w:b/>
          <w:smallCaps/>
        </w:rPr>
      </w:pPr>
      <w:r w:rsidRPr="0099468A">
        <w:rPr>
          <w:rFonts w:hint="eastAsia"/>
          <w:b/>
          <w:smallCaps/>
        </w:rPr>
        <w:t>表</w:t>
      </w:r>
      <w:r>
        <w:rPr>
          <w:b/>
          <w:smallCaps/>
        </w:rPr>
        <w:t>3-13</w:t>
      </w:r>
      <w:r w:rsidRPr="0099468A">
        <w:rPr>
          <w:rFonts w:hint="eastAsia"/>
          <w:b/>
          <w:smallCaps/>
        </w:rPr>
        <w:t xml:space="preserve">  </w:t>
      </w:r>
      <w:r>
        <w:rPr>
          <w:b/>
          <w:smallCaps/>
        </w:rPr>
        <w:t>114</w:t>
      </w:r>
      <w:r>
        <w:rPr>
          <w:rFonts w:hint="eastAsia"/>
          <w:b/>
          <w:smallCaps/>
        </w:rPr>
        <w:t>年度推動「</w:t>
      </w:r>
      <w:r w:rsidRPr="00043CC4">
        <w:rPr>
          <w:rFonts w:hint="eastAsia"/>
          <w:b/>
          <w:smallCaps/>
        </w:rPr>
        <w:t>糧食產業全面升級計畫</w:t>
      </w:r>
      <w:r>
        <w:rPr>
          <w:rFonts w:hint="eastAsia"/>
          <w:b/>
          <w:smallCaps/>
        </w:rPr>
        <w:t>」預計增加經費</w:t>
      </w:r>
      <w:r w:rsidR="001F59DE">
        <w:rPr>
          <w:rFonts w:hint="eastAsia"/>
          <w:b/>
          <w:smallCaps/>
        </w:rPr>
        <w:t>一覽表</w:t>
      </w:r>
      <w:r>
        <w:rPr>
          <w:rFonts w:hint="eastAsia"/>
          <w:b/>
          <w:smallCap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0"/>
        <w:gridCol w:w="1383"/>
        <w:gridCol w:w="4253"/>
        <w:gridCol w:w="1134"/>
        <w:gridCol w:w="1309"/>
      </w:tblGrid>
      <w:tr w:rsidR="00043CC4" w:rsidRPr="008A3C3B" w:rsidTr="004A4F17">
        <w:trPr>
          <w:trHeight w:val="477"/>
          <w:tblHeader/>
        </w:trPr>
        <w:tc>
          <w:tcPr>
            <w:tcW w:w="460" w:type="dxa"/>
            <w:shd w:val="clear" w:color="auto" w:fill="auto"/>
            <w:vAlign w:val="center"/>
          </w:tcPr>
          <w:p w:rsidR="00C43BB6" w:rsidRPr="00FE7BB8" w:rsidRDefault="008A3C3B" w:rsidP="00C43BB6">
            <w:pPr>
              <w:widowControl/>
              <w:spacing w:line="280" w:lineRule="exact"/>
              <w:ind w:leftChars="0" w:left="0" w:firstLineChars="0" w:firstLine="0"/>
              <w:jc w:val="center"/>
              <w:rPr>
                <w:rFonts w:hAnsi="標楷體"/>
                <w:b/>
                <w:bCs/>
                <w:snapToGrid/>
                <w:kern w:val="0"/>
                <w:sz w:val="24"/>
                <w:szCs w:val="24"/>
              </w:rPr>
            </w:pPr>
            <w:r w:rsidRPr="00FE7BB8">
              <w:rPr>
                <w:rFonts w:hAnsi="標楷體" w:hint="eastAsia"/>
                <w:b/>
                <w:bCs/>
                <w:snapToGrid/>
                <w:kern w:val="0"/>
                <w:sz w:val="24"/>
                <w:szCs w:val="24"/>
              </w:rPr>
              <w:t>項</w:t>
            </w:r>
          </w:p>
          <w:p w:rsidR="00043CC4" w:rsidRPr="00FE7BB8" w:rsidRDefault="00C43BB6" w:rsidP="00C43BB6">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次</w:t>
            </w:r>
          </w:p>
        </w:tc>
        <w:tc>
          <w:tcPr>
            <w:tcW w:w="1383" w:type="dxa"/>
            <w:shd w:val="clear" w:color="auto" w:fill="auto"/>
            <w:vAlign w:val="center"/>
          </w:tcPr>
          <w:p w:rsidR="00043CC4" w:rsidRPr="00FE7BB8" w:rsidRDefault="00043CC4" w:rsidP="008A3C3B">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推動項目</w:t>
            </w:r>
          </w:p>
        </w:tc>
        <w:tc>
          <w:tcPr>
            <w:tcW w:w="4253" w:type="dxa"/>
            <w:shd w:val="clear" w:color="auto" w:fill="auto"/>
            <w:vAlign w:val="center"/>
          </w:tcPr>
          <w:p w:rsidR="00043CC4" w:rsidRPr="00FE7BB8" w:rsidRDefault="00043CC4" w:rsidP="008A3C3B">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內容</w:t>
            </w:r>
          </w:p>
        </w:tc>
        <w:tc>
          <w:tcPr>
            <w:tcW w:w="1134" w:type="dxa"/>
            <w:shd w:val="clear" w:color="auto" w:fill="auto"/>
            <w:vAlign w:val="center"/>
          </w:tcPr>
          <w:p w:rsidR="00043CC4" w:rsidRPr="00FE7BB8" w:rsidRDefault="00043CC4" w:rsidP="00C43BB6">
            <w:pPr>
              <w:widowControl/>
              <w:spacing w:line="280" w:lineRule="exact"/>
              <w:ind w:leftChars="-47" w:left="6" w:rightChars="-32" w:right="-91" w:hangingChars="57" w:hanging="139"/>
              <w:jc w:val="center"/>
              <w:rPr>
                <w:rFonts w:hAnsi="標楷體" w:hint="eastAsia"/>
                <w:b/>
                <w:bCs/>
                <w:snapToGrid/>
                <w:kern w:val="0"/>
                <w:sz w:val="24"/>
                <w:szCs w:val="24"/>
              </w:rPr>
            </w:pPr>
            <w:r w:rsidRPr="00FE7BB8">
              <w:rPr>
                <w:rFonts w:hAnsi="標楷體" w:hint="eastAsia"/>
                <w:b/>
                <w:bCs/>
                <w:snapToGrid/>
                <w:kern w:val="0"/>
                <w:sz w:val="24"/>
                <w:szCs w:val="24"/>
              </w:rPr>
              <w:t>增加經費</w:t>
            </w:r>
          </w:p>
        </w:tc>
        <w:tc>
          <w:tcPr>
            <w:tcW w:w="1309" w:type="dxa"/>
            <w:shd w:val="clear" w:color="auto" w:fill="auto"/>
            <w:vAlign w:val="center"/>
          </w:tcPr>
          <w:p w:rsidR="00043CC4" w:rsidRPr="00FE7BB8" w:rsidRDefault="008A3C3B" w:rsidP="008A3C3B">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預算來源</w:t>
            </w:r>
          </w:p>
        </w:tc>
      </w:tr>
      <w:tr w:rsidR="00043CC4" w:rsidRPr="00E57521" w:rsidTr="004A4F17">
        <w:trPr>
          <w:trHeight w:val="375"/>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1</w:t>
            </w:r>
          </w:p>
        </w:tc>
        <w:tc>
          <w:tcPr>
            <w:tcW w:w="1383" w:type="dxa"/>
            <w:vAlign w:val="center"/>
          </w:tcPr>
          <w:p w:rsidR="00043CC4" w:rsidRPr="00FE7BB8" w:rsidRDefault="00093D2D" w:rsidP="00B25949">
            <w:pPr>
              <w:spacing w:line="280" w:lineRule="exact"/>
              <w:ind w:leftChars="0" w:left="0" w:firstLineChars="0" w:firstLine="0"/>
              <w:rPr>
                <w:rFonts w:hAnsi="標楷體"/>
                <w:sz w:val="24"/>
                <w:szCs w:val="24"/>
              </w:rPr>
            </w:pPr>
            <w:r w:rsidRPr="00FE7BB8">
              <w:rPr>
                <w:rFonts w:hAnsi="標楷體" w:hint="eastAsia"/>
                <w:sz w:val="24"/>
                <w:szCs w:val="24"/>
              </w:rPr>
              <w:t>公糧收購調整方案</w:t>
            </w:r>
          </w:p>
        </w:tc>
        <w:tc>
          <w:tcPr>
            <w:tcW w:w="4253" w:type="dxa"/>
          </w:tcPr>
          <w:p w:rsidR="00043CC4" w:rsidRPr="00FE7BB8" w:rsidRDefault="00093D2D" w:rsidP="00C5496D">
            <w:pPr>
              <w:spacing w:line="280" w:lineRule="exact"/>
              <w:ind w:leftChars="0" w:left="0" w:firstLineChars="0" w:firstLine="0"/>
              <w:rPr>
                <w:rFonts w:hint="eastAsia"/>
                <w:snapToGrid/>
                <w:kern w:val="0"/>
                <w:sz w:val="24"/>
                <w:szCs w:val="24"/>
              </w:rPr>
            </w:pPr>
            <w:r w:rsidRPr="00FE7BB8">
              <w:rPr>
                <w:rFonts w:hint="eastAsia"/>
                <w:snapToGrid/>
                <w:kern w:val="0"/>
                <w:sz w:val="24"/>
                <w:szCs w:val="24"/>
              </w:rPr>
              <w:t>於公糧收購總量不變下增加計畫、輔導數量，及輔導收購價格提高每公斤1.5元。於供需平穩下，預估收購數量36.4萬公噸，以全數繳交計畫收購</w:t>
            </w:r>
          </w:p>
        </w:tc>
        <w:tc>
          <w:tcPr>
            <w:tcW w:w="1134" w:type="dxa"/>
            <w:vAlign w:val="center"/>
          </w:tcPr>
          <w:p w:rsidR="00043CC4" w:rsidRPr="00FE7BB8" w:rsidRDefault="00093D2D" w:rsidP="00FE7BB8">
            <w:pPr>
              <w:widowControl/>
              <w:adjustRightInd w:val="0"/>
              <w:snapToGrid w:val="0"/>
              <w:spacing w:line="280" w:lineRule="exact"/>
              <w:ind w:leftChars="-26" w:left="-3" w:rightChars="-21" w:right="-59" w:hangingChars="29" w:hanging="71"/>
              <w:jc w:val="right"/>
              <w:rPr>
                <w:rFonts w:hint="eastAsia"/>
                <w:snapToGrid/>
                <w:kern w:val="0"/>
                <w:sz w:val="24"/>
                <w:szCs w:val="24"/>
              </w:rPr>
            </w:pPr>
            <w:r w:rsidRPr="00FE7BB8">
              <w:rPr>
                <w:rFonts w:hint="eastAsia"/>
                <w:snapToGrid/>
                <w:kern w:val="0"/>
                <w:sz w:val="24"/>
                <w:szCs w:val="24"/>
              </w:rPr>
              <w:t>8.3億元</w:t>
            </w:r>
          </w:p>
        </w:tc>
        <w:tc>
          <w:tcPr>
            <w:tcW w:w="1309" w:type="dxa"/>
          </w:tcPr>
          <w:p w:rsidR="00043CC4" w:rsidRPr="00AE6A54" w:rsidRDefault="00093D2D" w:rsidP="00AE6A54">
            <w:pPr>
              <w:spacing w:line="280" w:lineRule="exact"/>
              <w:ind w:leftChars="0" w:left="0" w:firstLineChars="0" w:firstLine="0"/>
              <w:rPr>
                <w:rFonts w:hint="eastAsia"/>
                <w:snapToGrid/>
                <w:kern w:val="0"/>
                <w:sz w:val="24"/>
                <w:szCs w:val="24"/>
              </w:rPr>
            </w:pPr>
            <w:r w:rsidRPr="00AE6A54">
              <w:rPr>
                <w:rFonts w:hint="eastAsia"/>
                <w:snapToGrid/>
                <w:kern w:val="0"/>
                <w:sz w:val="24"/>
                <w:szCs w:val="24"/>
              </w:rPr>
              <w:t>農發基金「糧政業務</w:t>
            </w:r>
            <w:r w:rsidRPr="00AE6A54">
              <w:rPr>
                <w:rFonts w:hAnsi="標楷體" w:hint="eastAsia"/>
                <w:sz w:val="24"/>
                <w:szCs w:val="24"/>
              </w:rPr>
              <w:t>計畫</w:t>
            </w:r>
            <w:r w:rsidRPr="00AE6A54">
              <w:rPr>
                <w:rFonts w:hint="eastAsia"/>
                <w:snapToGrid/>
                <w:kern w:val="0"/>
                <w:sz w:val="24"/>
                <w:szCs w:val="24"/>
              </w:rPr>
              <w:t>」收購稻穀資金</w:t>
            </w:r>
          </w:p>
        </w:tc>
      </w:tr>
      <w:tr w:rsidR="00043CC4" w:rsidRPr="00E57521" w:rsidTr="004A4F17">
        <w:trPr>
          <w:trHeight w:val="375"/>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2</w:t>
            </w:r>
          </w:p>
        </w:tc>
        <w:tc>
          <w:tcPr>
            <w:tcW w:w="1383" w:type="dxa"/>
            <w:vAlign w:val="center"/>
          </w:tcPr>
          <w:p w:rsidR="00043CC4" w:rsidRPr="00FE7BB8" w:rsidRDefault="00691722" w:rsidP="00B25949">
            <w:pPr>
              <w:spacing w:line="280" w:lineRule="exact"/>
              <w:ind w:leftChars="0" w:left="0" w:firstLineChars="0" w:firstLine="0"/>
              <w:rPr>
                <w:rFonts w:hAnsi="標楷體" w:hint="eastAsia"/>
                <w:sz w:val="24"/>
                <w:szCs w:val="24"/>
              </w:rPr>
            </w:pPr>
            <w:r w:rsidRPr="00FE7BB8">
              <w:rPr>
                <w:rFonts w:hAnsi="標楷體" w:hint="eastAsia"/>
                <w:sz w:val="24"/>
                <w:szCs w:val="24"/>
              </w:rPr>
              <w:t>公糧導入水稻</w:t>
            </w:r>
            <w:r w:rsidR="00083F9C" w:rsidRPr="00FE7BB8">
              <w:rPr>
                <w:rFonts w:hAnsi="標楷體" w:hint="eastAsia"/>
                <w:sz w:val="24"/>
                <w:szCs w:val="24"/>
              </w:rPr>
              <w:t>加強</w:t>
            </w:r>
            <w:r w:rsidR="00083F9C">
              <w:rPr>
                <w:rFonts w:hAnsi="標楷體" w:hint="eastAsia"/>
                <w:sz w:val="24"/>
                <w:szCs w:val="24"/>
              </w:rPr>
              <w:t>型</w:t>
            </w:r>
            <w:r w:rsidRPr="00FE7BB8">
              <w:rPr>
                <w:rFonts w:hAnsi="標楷體" w:hint="eastAsia"/>
                <w:sz w:val="24"/>
                <w:szCs w:val="24"/>
              </w:rPr>
              <w:t>收入保險</w:t>
            </w:r>
          </w:p>
        </w:tc>
        <w:tc>
          <w:tcPr>
            <w:tcW w:w="4253" w:type="dxa"/>
            <w:vAlign w:val="center"/>
          </w:tcPr>
          <w:p w:rsidR="00043CC4" w:rsidRPr="00FE7BB8" w:rsidRDefault="00083F9C" w:rsidP="00C5496D">
            <w:pPr>
              <w:spacing w:line="280" w:lineRule="exact"/>
              <w:ind w:leftChars="0" w:left="0" w:firstLineChars="0" w:firstLine="0"/>
              <w:rPr>
                <w:rFonts w:hint="eastAsia"/>
                <w:snapToGrid/>
                <w:kern w:val="0"/>
                <w:sz w:val="24"/>
                <w:szCs w:val="24"/>
              </w:rPr>
            </w:pPr>
            <w:r>
              <w:rPr>
                <w:rFonts w:hint="eastAsia"/>
                <w:snapToGrid/>
                <w:kern w:val="0"/>
                <w:sz w:val="24"/>
                <w:szCs w:val="24"/>
              </w:rPr>
              <w:t>新增</w:t>
            </w:r>
            <w:r w:rsidR="00691722" w:rsidRPr="00FE7BB8">
              <w:rPr>
                <w:rFonts w:hint="eastAsia"/>
                <w:snapToGrid/>
                <w:kern w:val="0"/>
                <w:sz w:val="24"/>
                <w:szCs w:val="24"/>
              </w:rPr>
              <w:t>公糧導入水稻加強型收入保險，增加農民收入保障</w:t>
            </w:r>
          </w:p>
        </w:tc>
        <w:tc>
          <w:tcPr>
            <w:tcW w:w="1134" w:type="dxa"/>
            <w:vAlign w:val="center"/>
          </w:tcPr>
          <w:p w:rsidR="00043CC4" w:rsidRPr="00FE7BB8" w:rsidRDefault="00691722" w:rsidP="00FE7BB8">
            <w:pPr>
              <w:widowControl/>
              <w:adjustRightInd w:val="0"/>
              <w:snapToGrid w:val="0"/>
              <w:spacing w:line="280" w:lineRule="exact"/>
              <w:ind w:leftChars="-26" w:left="-3" w:rightChars="-21" w:right="-59" w:hangingChars="29" w:hanging="71"/>
              <w:jc w:val="right"/>
              <w:rPr>
                <w:rFonts w:hint="eastAsia"/>
                <w:snapToGrid/>
                <w:kern w:val="0"/>
                <w:sz w:val="24"/>
                <w:szCs w:val="24"/>
              </w:rPr>
            </w:pPr>
            <w:r w:rsidRPr="00FE7BB8">
              <w:rPr>
                <w:rFonts w:hint="eastAsia"/>
                <w:snapToGrid/>
                <w:kern w:val="0"/>
                <w:sz w:val="24"/>
                <w:szCs w:val="24"/>
              </w:rPr>
              <w:t>0.5億元</w:t>
            </w:r>
          </w:p>
        </w:tc>
        <w:tc>
          <w:tcPr>
            <w:tcW w:w="1309" w:type="dxa"/>
            <w:vAlign w:val="center"/>
          </w:tcPr>
          <w:p w:rsidR="00043CC4" w:rsidRPr="00AE6A54" w:rsidRDefault="00F03759" w:rsidP="00AE6A54">
            <w:pPr>
              <w:spacing w:line="280" w:lineRule="exact"/>
              <w:ind w:leftChars="0" w:left="0" w:firstLineChars="0" w:firstLine="0"/>
              <w:rPr>
                <w:rFonts w:hint="eastAsia"/>
                <w:snapToGrid/>
                <w:kern w:val="0"/>
                <w:sz w:val="24"/>
                <w:szCs w:val="24"/>
              </w:rPr>
            </w:pPr>
            <w:r w:rsidRPr="00AE6A54">
              <w:rPr>
                <w:rFonts w:hint="eastAsia"/>
                <w:snapToGrid/>
                <w:kern w:val="0"/>
                <w:sz w:val="24"/>
                <w:szCs w:val="24"/>
              </w:rPr>
              <w:t>農發</w:t>
            </w:r>
            <w:r w:rsidRPr="00AE6A54">
              <w:rPr>
                <w:rFonts w:hAnsi="標楷體" w:hint="eastAsia"/>
                <w:sz w:val="24"/>
                <w:szCs w:val="24"/>
              </w:rPr>
              <w:t>基金</w:t>
            </w:r>
            <w:r w:rsidRPr="00AE6A54">
              <w:rPr>
                <w:rFonts w:hint="eastAsia"/>
                <w:snapToGrid/>
                <w:kern w:val="0"/>
                <w:sz w:val="24"/>
                <w:szCs w:val="24"/>
              </w:rPr>
              <w:t>「農產業保險計畫」</w:t>
            </w:r>
          </w:p>
        </w:tc>
      </w:tr>
      <w:tr w:rsidR="00043CC4" w:rsidRPr="00E57521" w:rsidTr="004A4F17">
        <w:trPr>
          <w:trHeight w:val="469"/>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3</w:t>
            </w:r>
          </w:p>
        </w:tc>
        <w:tc>
          <w:tcPr>
            <w:tcW w:w="1383" w:type="dxa"/>
            <w:vAlign w:val="center"/>
          </w:tcPr>
          <w:p w:rsidR="00043CC4" w:rsidRPr="00FE7BB8" w:rsidRDefault="00F03759" w:rsidP="00B25949">
            <w:pPr>
              <w:spacing w:line="280" w:lineRule="exact"/>
              <w:ind w:leftChars="0" w:left="0" w:firstLineChars="0" w:firstLine="0"/>
              <w:rPr>
                <w:rFonts w:hAnsi="標楷體"/>
                <w:sz w:val="24"/>
                <w:szCs w:val="24"/>
              </w:rPr>
            </w:pPr>
            <w:r w:rsidRPr="00FE7BB8">
              <w:rPr>
                <w:rFonts w:hAnsi="標楷體" w:hint="eastAsia"/>
                <w:sz w:val="24"/>
                <w:szCs w:val="24"/>
              </w:rPr>
              <w:t>綠色環境給付計畫獎勵額度同步調整</w:t>
            </w:r>
          </w:p>
        </w:tc>
        <w:tc>
          <w:tcPr>
            <w:tcW w:w="4253" w:type="dxa"/>
            <w:vAlign w:val="center"/>
          </w:tcPr>
          <w:p w:rsidR="00043CC4" w:rsidRPr="00FE7BB8" w:rsidRDefault="00C43BB6" w:rsidP="00C5496D">
            <w:pPr>
              <w:spacing w:line="280" w:lineRule="exact"/>
              <w:ind w:leftChars="0" w:left="0" w:firstLineChars="0" w:firstLine="0"/>
              <w:rPr>
                <w:rFonts w:hint="eastAsia"/>
                <w:snapToGrid/>
                <w:kern w:val="0"/>
                <w:sz w:val="24"/>
                <w:szCs w:val="24"/>
              </w:rPr>
            </w:pPr>
            <w:r w:rsidRPr="00FE7BB8">
              <w:rPr>
                <w:rFonts w:hint="eastAsia"/>
                <w:snapToGrid/>
                <w:kern w:val="0"/>
                <w:sz w:val="24"/>
                <w:szCs w:val="24"/>
              </w:rPr>
              <w:t>因應公糧收購調整方案，同步調整現行綠色環境給付計畫轉(契)作、生產環境維護措施獎勵金每公頃增加1萬元</w:t>
            </w:r>
          </w:p>
        </w:tc>
        <w:tc>
          <w:tcPr>
            <w:tcW w:w="1134" w:type="dxa"/>
            <w:vAlign w:val="center"/>
          </w:tcPr>
          <w:p w:rsidR="00043CC4" w:rsidRPr="00FE7BB8" w:rsidRDefault="00C43BB6" w:rsidP="00FE7BB8">
            <w:pPr>
              <w:widowControl/>
              <w:adjustRightInd w:val="0"/>
              <w:snapToGrid w:val="0"/>
              <w:spacing w:line="280" w:lineRule="exact"/>
              <w:ind w:leftChars="-26" w:left="-3" w:rightChars="-21" w:right="-59" w:hangingChars="29" w:hanging="71"/>
              <w:jc w:val="right"/>
              <w:rPr>
                <w:rFonts w:hint="eastAsia"/>
                <w:snapToGrid/>
                <w:kern w:val="0"/>
                <w:sz w:val="24"/>
                <w:szCs w:val="24"/>
              </w:rPr>
            </w:pPr>
            <w:r w:rsidRPr="00FE7BB8">
              <w:rPr>
                <w:rFonts w:hint="eastAsia"/>
                <w:snapToGrid/>
                <w:kern w:val="0"/>
                <w:sz w:val="24"/>
                <w:szCs w:val="24"/>
              </w:rPr>
              <w:t>23億元</w:t>
            </w:r>
          </w:p>
        </w:tc>
        <w:tc>
          <w:tcPr>
            <w:tcW w:w="1309" w:type="dxa"/>
            <w:vAlign w:val="center"/>
          </w:tcPr>
          <w:p w:rsidR="00043CC4" w:rsidRPr="00AE6A54" w:rsidRDefault="00C43BB6" w:rsidP="00AE6A54">
            <w:pPr>
              <w:spacing w:line="280" w:lineRule="exact"/>
              <w:ind w:leftChars="0" w:left="0" w:firstLineChars="0" w:firstLine="0"/>
              <w:rPr>
                <w:rFonts w:hint="eastAsia"/>
                <w:snapToGrid/>
                <w:kern w:val="0"/>
                <w:sz w:val="24"/>
                <w:szCs w:val="24"/>
              </w:rPr>
            </w:pPr>
            <w:r w:rsidRPr="00AE6A54">
              <w:rPr>
                <w:rFonts w:hint="eastAsia"/>
                <w:snapToGrid/>
                <w:kern w:val="0"/>
                <w:sz w:val="24"/>
                <w:szCs w:val="24"/>
              </w:rPr>
              <w:t>農損基金「綠色</w:t>
            </w:r>
            <w:r w:rsidRPr="00AE6A54">
              <w:rPr>
                <w:rFonts w:hAnsi="標楷體" w:hint="eastAsia"/>
                <w:sz w:val="24"/>
                <w:szCs w:val="24"/>
              </w:rPr>
              <w:t>環境</w:t>
            </w:r>
            <w:r w:rsidRPr="00AE6A54">
              <w:rPr>
                <w:rFonts w:hint="eastAsia"/>
                <w:snapToGrid/>
                <w:kern w:val="0"/>
                <w:sz w:val="24"/>
                <w:szCs w:val="24"/>
              </w:rPr>
              <w:t>給付計畫」</w:t>
            </w:r>
          </w:p>
        </w:tc>
      </w:tr>
      <w:tr w:rsidR="00043CC4" w:rsidRPr="00E57521" w:rsidTr="004A4F17">
        <w:trPr>
          <w:trHeight w:val="240"/>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4</w:t>
            </w:r>
          </w:p>
        </w:tc>
        <w:tc>
          <w:tcPr>
            <w:tcW w:w="1383" w:type="dxa"/>
            <w:vAlign w:val="center"/>
          </w:tcPr>
          <w:p w:rsidR="00043CC4" w:rsidRPr="00FE7BB8" w:rsidRDefault="00FE7BB8" w:rsidP="00B25949">
            <w:pPr>
              <w:spacing w:line="280" w:lineRule="exact"/>
              <w:ind w:leftChars="0" w:left="0" w:firstLineChars="0" w:firstLine="0"/>
              <w:rPr>
                <w:rFonts w:hAnsi="標楷體"/>
                <w:sz w:val="24"/>
                <w:szCs w:val="24"/>
              </w:rPr>
            </w:pPr>
            <w:r w:rsidRPr="00FE7BB8">
              <w:rPr>
                <w:rFonts w:hAnsi="標楷體" w:hint="eastAsia"/>
                <w:sz w:val="24"/>
                <w:szCs w:val="24"/>
              </w:rPr>
              <w:t>「1集」稻米契作集團產區</w:t>
            </w:r>
          </w:p>
        </w:tc>
        <w:tc>
          <w:tcPr>
            <w:tcW w:w="4253" w:type="dxa"/>
            <w:vAlign w:val="center"/>
          </w:tcPr>
          <w:p w:rsidR="00B25949" w:rsidRPr="00C60033" w:rsidRDefault="00B25949" w:rsidP="00B25949">
            <w:pPr>
              <w:widowControl/>
              <w:adjustRightInd w:val="0"/>
              <w:snapToGrid w:val="0"/>
              <w:spacing w:line="280" w:lineRule="exact"/>
              <w:ind w:leftChars="-27" w:left="269" w:rightChars="-21" w:right="-59" w:hangingChars="170" w:hanging="345"/>
              <w:rPr>
                <w:rFonts w:hint="eastAsia"/>
                <w:snapToGrid/>
                <w:kern w:val="0"/>
                <w:sz w:val="24"/>
                <w:szCs w:val="24"/>
              </w:rPr>
            </w:pPr>
            <w:r>
              <w:rPr>
                <w:rFonts w:hint="eastAsia"/>
                <w:snapToGrid/>
                <w:spacing w:val="-20"/>
                <w:kern w:val="0"/>
                <w:sz w:val="24"/>
                <w:szCs w:val="24"/>
              </w:rPr>
              <w:t>(</w:t>
            </w:r>
            <w:r>
              <w:rPr>
                <w:snapToGrid/>
                <w:spacing w:val="-20"/>
                <w:kern w:val="0"/>
                <w:sz w:val="24"/>
                <w:szCs w:val="24"/>
              </w:rPr>
              <w:t>1)</w:t>
            </w:r>
            <w:r w:rsidRPr="00B25949">
              <w:rPr>
                <w:rFonts w:hint="eastAsia"/>
                <w:snapToGrid/>
                <w:kern w:val="0"/>
                <w:sz w:val="24"/>
                <w:szCs w:val="24"/>
              </w:rPr>
              <w:t>提</w:t>
            </w:r>
            <w:r w:rsidRPr="00C60033">
              <w:rPr>
                <w:rFonts w:hint="eastAsia"/>
                <w:snapToGrid/>
                <w:kern w:val="0"/>
                <w:sz w:val="24"/>
                <w:szCs w:val="24"/>
              </w:rPr>
              <w:t>高契作優質品種獎勵金：契作獎勵金由現行9千元/公頃，提高至1萬3千元</w:t>
            </w:r>
            <w:r w:rsidR="00C60033" w:rsidRPr="00C60033">
              <w:rPr>
                <w:rFonts w:hint="eastAsia"/>
                <w:snapToGrid/>
                <w:kern w:val="0"/>
                <w:sz w:val="24"/>
                <w:szCs w:val="24"/>
              </w:rPr>
              <w:t>【</w:t>
            </w:r>
            <w:r w:rsidRPr="00C60033">
              <w:rPr>
                <w:rFonts w:hint="eastAsia"/>
                <w:snapToGrid/>
                <w:kern w:val="0"/>
                <w:sz w:val="24"/>
                <w:szCs w:val="24"/>
              </w:rPr>
              <w:t>預計增加經費0.6億元</w:t>
            </w:r>
            <w:r w:rsidR="00C60033" w:rsidRPr="00C60033">
              <w:rPr>
                <w:rFonts w:hint="eastAsia"/>
                <w:snapToGrid/>
                <w:kern w:val="0"/>
                <w:sz w:val="24"/>
                <w:szCs w:val="24"/>
              </w:rPr>
              <w:t>】</w:t>
            </w:r>
            <w:r w:rsidRPr="00C60033">
              <w:rPr>
                <w:rFonts w:hint="eastAsia"/>
                <w:snapToGrid/>
                <w:kern w:val="0"/>
                <w:sz w:val="24"/>
                <w:szCs w:val="24"/>
              </w:rPr>
              <w:t>。</w:t>
            </w:r>
          </w:p>
          <w:p w:rsidR="00B25949" w:rsidRPr="00C60033" w:rsidRDefault="00B25949" w:rsidP="00B25949">
            <w:pPr>
              <w:widowControl/>
              <w:adjustRightInd w:val="0"/>
              <w:snapToGrid w:val="0"/>
              <w:spacing w:line="280" w:lineRule="exact"/>
              <w:ind w:leftChars="-27" w:left="337" w:rightChars="-21" w:right="-59" w:hangingChars="170" w:hanging="413"/>
              <w:rPr>
                <w:rFonts w:hint="eastAsia"/>
                <w:snapToGrid/>
                <w:kern w:val="0"/>
                <w:sz w:val="24"/>
                <w:szCs w:val="24"/>
              </w:rPr>
            </w:pPr>
            <w:r w:rsidRPr="00C60033">
              <w:rPr>
                <w:rFonts w:hint="eastAsia"/>
                <w:snapToGrid/>
                <w:kern w:val="0"/>
                <w:sz w:val="24"/>
                <w:szCs w:val="24"/>
              </w:rPr>
              <w:t>(</w:t>
            </w:r>
            <w:r w:rsidRPr="00C60033">
              <w:rPr>
                <w:snapToGrid/>
                <w:kern w:val="0"/>
                <w:sz w:val="24"/>
                <w:szCs w:val="24"/>
              </w:rPr>
              <w:t>2)</w:t>
            </w:r>
            <w:r w:rsidRPr="00C60033">
              <w:rPr>
                <w:rFonts w:hint="eastAsia"/>
                <w:snapToGrid/>
                <w:kern w:val="0"/>
                <w:sz w:val="24"/>
                <w:szCs w:val="24"/>
              </w:rPr>
              <w:t>鼓勵繳交公糧農民</w:t>
            </w:r>
            <w:r w:rsidR="00C60033" w:rsidRPr="00C60033">
              <w:rPr>
                <w:rFonts w:hint="eastAsia"/>
                <w:snapToGrid/>
                <w:kern w:val="0"/>
                <w:sz w:val="24"/>
                <w:szCs w:val="24"/>
              </w:rPr>
              <w:t>改</w:t>
            </w:r>
            <w:r w:rsidRPr="00C60033">
              <w:rPr>
                <w:rFonts w:hint="eastAsia"/>
                <w:snapToGrid/>
                <w:kern w:val="0"/>
                <w:sz w:val="24"/>
                <w:szCs w:val="24"/>
              </w:rPr>
              <w:t>與集團產區契作：針對112至113年連續4期申報繳交公糧之稻農，改與專區契作，給予1萬元/公頃/期作獎勵，最多可連續領取2年</w:t>
            </w:r>
            <w:r w:rsidR="00C60033" w:rsidRPr="00C60033">
              <w:rPr>
                <w:rFonts w:hint="eastAsia"/>
                <w:snapToGrid/>
                <w:kern w:val="0"/>
                <w:sz w:val="24"/>
                <w:szCs w:val="24"/>
              </w:rPr>
              <w:t>【預計</w:t>
            </w:r>
            <w:r w:rsidRPr="00C60033">
              <w:rPr>
                <w:rFonts w:hint="eastAsia"/>
                <w:snapToGrid/>
                <w:kern w:val="0"/>
                <w:sz w:val="24"/>
                <w:szCs w:val="24"/>
              </w:rPr>
              <w:t>增加經費0.3億元】。</w:t>
            </w:r>
          </w:p>
          <w:p w:rsidR="00B25949" w:rsidRPr="00C60033" w:rsidRDefault="00C60033" w:rsidP="00C60033">
            <w:pPr>
              <w:widowControl/>
              <w:adjustRightInd w:val="0"/>
              <w:snapToGrid w:val="0"/>
              <w:spacing w:line="280" w:lineRule="exact"/>
              <w:ind w:leftChars="-27" w:left="337" w:rightChars="-21" w:right="-59" w:hangingChars="170" w:hanging="413"/>
              <w:rPr>
                <w:snapToGrid/>
                <w:kern w:val="0"/>
                <w:sz w:val="24"/>
                <w:szCs w:val="24"/>
              </w:rPr>
            </w:pPr>
            <w:r w:rsidRPr="00C60033">
              <w:rPr>
                <w:rFonts w:hint="eastAsia"/>
                <w:snapToGrid/>
                <w:kern w:val="0"/>
                <w:sz w:val="24"/>
                <w:szCs w:val="24"/>
              </w:rPr>
              <w:t>(3</w:t>
            </w:r>
            <w:r w:rsidRPr="00C60033">
              <w:rPr>
                <w:snapToGrid/>
                <w:kern w:val="0"/>
                <w:sz w:val="24"/>
                <w:szCs w:val="24"/>
              </w:rPr>
              <w:t>)</w:t>
            </w:r>
            <w:r w:rsidR="00B25949" w:rsidRPr="00C60033">
              <w:rPr>
                <w:rFonts w:hint="eastAsia"/>
                <w:snapToGrid/>
                <w:kern w:val="0"/>
                <w:sz w:val="24"/>
                <w:szCs w:val="24"/>
              </w:rPr>
              <w:t>提高集團產區獎勵：鼓勵集團產區與農民契作及拓展外銷</w:t>
            </w:r>
            <w:r w:rsidRPr="00C60033">
              <w:rPr>
                <w:rFonts w:hint="eastAsia"/>
                <w:snapToGrid/>
                <w:kern w:val="0"/>
                <w:sz w:val="24"/>
                <w:szCs w:val="24"/>
              </w:rPr>
              <w:t>【預計</w:t>
            </w:r>
            <w:r w:rsidR="00B25949" w:rsidRPr="00C60033">
              <w:rPr>
                <w:rFonts w:hint="eastAsia"/>
                <w:snapToGrid/>
                <w:kern w:val="0"/>
                <w:sz w:val="24"/>
                <w:szCs w:val="24"/>
              </w:rPr>
              <w:t>增加經費1.5億元</w:t>
            </w:r>
            <w:r w:rsidRPr="00C60033">
              <w:rPr>
                <w:rFonts w:hint="eastAsia"/>
                <w:snapToGrid/>
                <w:kern w:val="0"/>
                <w:sz w:val="24"/>
                <w:szCs w:val="24"/>
              </w:rPr>
              <w:t>】。</w:t>
            </w:r>
          </w:p>
          <w:p w:rsidR="00C60033" w:rsidRPr="00C60033" w:rsidRDefault="00C60033" w:rsidP="00C60033">
            <w:pPr>
              <w:widowControl/>
              <w:adjustRightInd w:val="0"/>
              <w:snapToGrid w:val="0"/>
              <w:spacing w:line="280" w:lineRule="exact"/>
              <w:ind w:leftChars="-27" w:left="337" w:rightChars="-21" w:right="-59" w:hangingChars="170" w:hanging="413"/>
              <w:rPr>
                <w:rFonts w:hint="eastAsia"/>
                <w:snapToGrid/>
                <w:kern w:val="0"/>
                <w:sz w:val="24"/>
                <w:szCs w:val="24"/>
              </w:rPr>
            </w:pPr>
            <w:r w:rsidRPr="00C60033">
              <w:rPr>
                <w:snapToGrid/>
                <w:kern w:val="0"/>
                <w:sz w:val="24"/>
                <w:szCs w:val="24"/>
              </w:rPr>
              <w:t>(4)</w:t>
            </w:r>
            <w:r w:rsidRPr="00C60033">
              <w:rPr>
                <w:rFonts w:hint="eastAsia"/>
                <w:snapToGrid/>
                <w:kern w:val="0"/>
                <w:sz w:val="24"/>
                <w:szCs w:val="24"/>
              </w:rPr>
              <w:t>生產資材補助：針對與集團產區契作農民，種植一般品種者核予0.3萬元/公頃生產資材補助；種值優質品種者核予0.5萬元/公頃生產資材補助【預計增加經費1.4億元】。</w:t>
            </w:r>
          </w:p>
          <w:p w:rsidR="00043CC4" w:rsidRPr="00BB34AA" w:rsidRDefault="00C60033" w:rsidP="00C60033">
            <w:pPr>
              <w:widowControl/>
              <w:adjustRightInd w:val="0"/>
              <w:snapToGrid w:val="0"/>
              <w:spacing w:line="280" w:lineRule="exact"/>
              <w:ind w:leftChars="-27" w:left="337" w:rightChars="-21" w:right="-59" w:hangingChars="170" w:hanging="413"/>
              <w:rPr>
                <w:rFonts w:hint="eastAsia"/>
                <w:snapToGrid/>
                <w:spacing w:val="-20"/>
                <w:kern w:val="0"/>
                <w:sz w:val="24"/>
                <w:szCs w:val="24"/>
              </w:rPr>
            </w:pPr>
            <w:r w:rsidRPr="00C60033">
              <w:rPr>
                <w:rFonts w:hint="eastAsia"/>
                <w:snapToGrid/>
                <w:kern w:val="0"/>
                <w:sz w:val="24"/>
                <w:szCs w:val="24"/>
              </w:rPr>
              <w:t>(5)</w:t>
            </w:r>
            <w:r w:rsidR="00B25949" w:rsidRPr="00C60033">
              <w:rPr>
                <w:rFonts w:hint="eastAsia"/>
                <w:snapToGrid/>
                <w:kern w:val="0"/>
                <w:sz w:val="24"/>
                <w:szCs w:val="24"/>
              </w:rPr>
              <w:t>營運主體設備補助：針對營運主體冷藏桶及相關生產設備給予1/2補助</w:t>
            </w:r>
            <w:r w:rsidRPr="00C60033">
              <w:rPr>
                <w:rFonts w:hint="eastAsia"/>
                <w:snapToGrid/>
                <w:kern w:val="0"/>
                <w:sz w:val="24"/>
                <w:szCs w:val="24"/>
              </w:rPr>
              <w:t>【預計</w:t>
            </w:r>
            <w:r w:rsidR="00B25949" w:rsidRPr="00C60033">
              <w:rPr>
                <w:rFonts w:hint="eastAsia"/>
                <w:snapToGrid/>
                <w:kern w:val="0"/>
                <w:sz w:val="24"/>
                <w:szCs w:val="24"/>
              </w:rPr>
              <w:t>增加經費2億元</w:t>
            </w:r>
            <w:r w:rsidRPr="00C60033">
              <w:rPr>
                <w:rFonts w:hint="eastAsia"/>
                <w:snapToGrid/>
                <w:kern w:val="0"/>
                <w:sz w:val="24"/>
                <w:szCs w:val="24"/>
              </w:rPr>
              <w:t>】</w:t>
            </w:r>
            <w:r w:rsidR="00B25949" w:rsidRPr="00C60033">
              <w:rPr>
                <w:rFonts w:hint="eastAsia"/>
                <w:snapToGrid/>
                <w:kern w:val="0"/>
                <w:sz w:val="24"/>
                <w:szCs w:val="24"/>
              </w:rPr>
              <w:t>。</w:t>
            </w:r>
          </w:p>
        </w:tc>
        <w:tc>
          <w:tcPr>
            <w:tcW w:w="1134" w:type="dxa"/>
            <w:vAlign w:val="center"/>
          </w:tcPr>
          <w:p w:rsidR="00043CC4" w:rsidRPr="00BB34AA" w:rsidRDefault="00FE7BB8" w:rsidP="008F47B0">
            <w:pPr>
              <w:widowControl/>
              <w:adjustRightInd w:val="0"/>
              <w:snapToGrid w:val="0"/>
              <w:spacing w:line="280" w:lineRule="exact"/>
              <w:ind w:leftChars="-26" w:left="-3" w:rightChars="-21" w:right="-59" w:hangingChars="29" w:hanging="71"/>
              <w:jc w:val="right"/>
              <w:rPr>
                <w:rFonts w:hint="eastAsia"/>
                <w:snapToGrid/>
                <w:spacing w:val="-20"/>
                <w:kern w:val="0"/>
                <w:sz w:val="24"/>
                <w:szCs w:val="24"/>
              </w:rPr>
            </w:pPr>
            <w:r w:rsidRPr="00FE7BB8">
              <w:rPr>
                <w:rFonts w:hAnsi="標楷體" w:hint="eastAsia"/>
                <w:sz w:val="24"/>
                <w:szCs w:val="24"/>
              </w:rPr>
              <w:t>5.8億元</w:t>
            </w:r>
          </w:p>
        </w:tc>
        <w:tc>
          <w:tcPr>
            <w:tcW w:w="1309" w:type="dxa"/>
            <w:vAlign w:val="center"/>
          </w:tcPr>
          <w:p w:rsidR="00043CC4" w:rsidRPr="00AE6A54" w:rsidRDefault="00FE7BB8" w:rsidP="00AE6A54">
            <w:pPr>
              <w:spacing w:line="280" w:lineRule="exact"/>
              <w:ind w:leftChars="0" w:left="0" w:firstLineChars="0" w:firstLine="0"/>
              <w:rPr>
                <w:rFonts w:hint="eastAsia"/>
                <w:snapToGrid/>
                <w:kern w:val="0"/>
                <w:sz w:val="24"/>
                <w:szCs w:val="24"/>
              </w:rPr>
            </w:pPr>
            <w:r w:rsidRPr="00AE6A54">
              <w:rPr>
                <w:rFonts w:hAnsi="標楷體" w:hint="eastAsia"/>
                <w:sz w:val="24"/>
                <w:szCs w:val="24"/>
              </w:rPr>
              <w:t>農</w:t>
            </w:r>
            <w:r w:rsidRPr="00AE6A54">
              <w:rPr>
                <w:rFonts w:hint="eastAsia"/>
                <w:snapToGrid/>
                <w:kern w:val="0"/>
                <w:sz w:val="24"/>
                <w:szCs w:val="24"/>
              </w:rPr>
              <w:t>損</w:t>
            </w:r>
            <w:r w:rsidRPr="00AE6A54">
              <w:rPr>
                <w:rFonts w:hAnsi="標楷體" w:hint="eastAsia"/>
                <w:sz w:val="24"/>
                <w:szCs w:val="24"/>
              </w:rPr>
              <w:t>基金「國產稻米產銷體系躍升計畫」</w:t>
            </w:r>
          </w:p>
        </w:tc>
      </w:tr>
      <w:tr w:rsidR="005A7A8F" w:rsidRPr="00E57521" w:rsidTr="004A4F17">
        <w:trPr>
          <w:trHeight w:val="524"/>
        </w:trPr>
        <w:tc>
          <w:tcPr>
            <w:tcW w:w="460" w:type="dxa"/>
            <w:shd w:val="clear" w:color="auto" w:fill="auto"/>
            <w:vAlign w:val="center"/>
          </w:tcPr>
          <w:p w:rsidR="005A7A8F" w:rsidRDefault="005A7A8F"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5</w:t>
            </w:r>
          </w:p>
        </w:tc>
        <w:tc>
          <w:tcPr>
            <w:tcW w:w="1383" w:type="dxa"/>
            <w:vAlign w:val="center"/>
          </w:tcPr>
          <w:p w:rsidR="005A7A8F" w:rsidRPr="00FE7BB8" w:rsidRDefault="005A7A8F" w:rsidP="00B25949">
            <w:pPr>
              <w:spacing w:line="280" w:lineRule="exact"/>
              <w:ind w:leftChars="0" w:left="0" w:firstLineChars="0" w:firstLine="0"/>
              <w:rPr>
                <w:rFonts w:hAnsi="標楷體" w:hint="eastAsia"/>
                <w:sz w:val="24"/>
                <w:szCs w:val="24"/>
              </w:rPr>
            </w:pPr>
            <w:r w:rsidRPr="005A7A8F">
              <w:rPr>
                <w:rFonts w:hAnsi="標楷體" w:hint="eastAsia"/>
                <w:sz w:val="24"/>
                <w:szCs w:val="24"/>
              </w:rPr>
              <w:t>「2轉」</w:t>
            </w:r>
          </w:p>
        </w:tc>
        <w:tc>
          <w:tcPr>
            <w:tcW w:w="4253" w:type="dxa"/>
            <w:vAlign w:val="center"/>
          </w:tcPr>
          <w:p w:rsidR="005A7A8F" w:rsidRPr="001F59DE" w:rsidRDefault="006117FC"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w:t>
            </w:r>
            <w:r w:rsidRPr="001F59DE">
              <w:rPr>
                <w:snapToGrid/>
                <w:kern w:val="0"/>
                <w:sz w:val="24"/>
                <w:szCs w:val="24"/>
              </w:rPr>
              <w:t>1)</w:t>
            </w:r>
            <w:r w:rsidR="005A7A8F" w:rsidRPr="001F59DE">
              <w:rPr>
                <w:rFonts w:hint="eastAsia"/>
                <w:snapToGrid/>
                <w:kern w:val="0"/>
                <w:sz w:val="24"/>
                <w:szCs w:val="24"/>
              </w:rPr>
              <w:t>提高「綠色環境給付計畫」轉(契)作、生產環境維護措施獎勵金：每公頃增加1萬元，</w:t>
            </w:r>
            <w:r w:rsidR="00503255" w:rsidRPr="001F59DE">
              <w:rPr>
                <w:rFonts w:hint="eastAsia"/>
                <w:snapToGrid/>
                <w:kern w:val="0"/>
                <w:sz w:val="24"/>
                <w:szCs w:val="24"/>
              </w:rPr>
              <w:t>預計</w:t>
            </w:r>
            <w:r w:rsidR="005A7A8F" w:rsidRPr="001F59DE">
              <w:rPr>
                <w:rFonts w:hint="eastAsia"/>
                <w:snapToGrid/>
                <w:kern w:val="0"/>
                <w:sz w:val="24"/>
                <w:szCs w:val="24"/>
              </w:rPr>
              <w:t>增加經費23億元</w:t>
            </w:r>
            <w:r w:rsidR="00BE4F83" w:rsidRPr="001F59DE">
              <w:rPr>
                <w:rFonts w:hint="eastAsia"/>
                <w:snapToGrid/>
                <w:kern w:val="0"/>
                <w:sz w:val="24"/>
                <w:szCs w:val="24"/>
              </w:rPr>
              <w:t>(</w:t>
            </w:r>
            <w:r w:rsidR="00A577AB">
              <w:rPr>
                <w:rFonts w:hint="eastAsia"/>
                <w:snapToGrid/>
                <w:kern w:val="0"/>
                <w:sz w:val="24"/>
                <w:szCs w:val="24"/>
              </w:rPr>
              <w:t>本項</w:t>
            </w:r>
            <w:r w:rsidR="00BE4F83" w:rsidRPr="001F59DE">
              <w:rPr>
                <w:rFonts w:hint="eastAsia"/>
                <w:snapToGrid/>
                <w:kern w:val="0"/>
                <w:sz w:val="24"/>
                <w:szCs w:val="24"/>
              </w:rPr>
              <w:t>與項次3</w:t>
            </w:r>
            <w:r w:rsidR="00C5496D">
              <w:rPr>
                <w:rFonts w:hint="eastAsia"/>
                <w:snapToGrid/>
                <w:kern w:val="0"/>
                <w:sz w:val="24"/>
                <w:szCs w:val="24"/>
              </w:rPr>
              <w:t>內容相同</w:t>
            </w:r>
            <w:r w:rsidR="00BE4F83" w:rsidRPr="001F59DE">
              <w:rPr>
                <w:rFonts w:hint="eastAsia"/>
                <w:snapToGrid/>
                <w:kern w:val="0"/>
                <w:sz w:val="24"/>
                <w:szCs w:val="24"/>
              </w:rPr>
              <w:t>，</w:t>
            </w:r>
            <w:r w:rsidR="00503255" w:rsidRPr="001F59DE">
              <w:rPr>
                <w:rFonts w:hint="eastAsia"/>
                <w:snapToGrid/>
                <w:kern w:val="0"/>
                <w:sz w:val="24"/>
                <w:szCs w:val="24"/>
              </w:rPr>
              <w:t>故</w:t>
            </w:r>
            <w:r w:rsidR="00C5496D">
              <w:rPr>
                <w:rFonts w:hint="eastAsia"/>
                <w:snapToGrid/>
                <w:kern w:val="0"/>
                <w:sz w:val="24"/>
                <w:szCs w:val="24"/>
              </w:rPr>
              <w:t>此處</w:t>
            </w:r>
            <w:r w:rsidR="00503255" w:rsidRPr="001F59DE">
              <w:rPr>
                <w:rFonts w:hint="eastAsia"/>
                <w:snapToGrid/>
                <w:kern w:val="0"/>
                <w:sz w:val="24"/>
                <w:szCs w:val="24"/>
              </w:rPr>
              <w:t>增加</w:t>
            </w:r>
            <w:r w:rsidR="00A322E4" w:rsidRPr="001F59DE">
              <w:rPr>
                <w:rFonts w:hint="eastAsia"/>
                <w:snapToGrid/>
                <w:kern w:val="0"/>
                <w:sz w:val="24"/>
                <w:szCs w:val="24"/>
              </w:rPr>
              <w:t>經費</w:t>
            </w:r>
            <w:r w:rsidR="00BE4F83" w:rsidRPr="001F59DE">
              <w:rPr>
                <w:rFonts w:hint="eastAsia"/>
                <w:snapToGrid/>
                <w:kern w:val="0"/>
                <w:sz w:val="24"/>
                <w:szCs w:val="24"/>
              </w:rPr>
              <w:t>不計</w:t>
            </w:r>
            <w:r w:rsidR="00A322E4" w:rsidRPr="001F59DE">
              <w:rPr>
                <w:rFonts w:hint="eastAsia"/>
                <w:snapToGrid/>
                <w:kern w:val="0"/>
                <w:sz w:val="24"/>
                <w:szCs w:val="24"/>
              </w:rPr>
              <w:t>入</w:t>
            </w:r>
            <w:r w:rsidR="00BE4F83" w:rsidRPr="001F59DE">
              <w:rPr>
                <w:rFonts w:hint="eastAsia"/>
                <w:snapToGrid/>
                <w:kern w:val="0"/>
                <w:sz w:val="24"/>
                <w:szCs w:val="24"/>
              </w:rPr>
              <w:t>)</w:t>
            </w:r>
            <w:r w:rsidR="00A322E4" w:rsidRPr="001F59DE">
              <w:rPr>
                <w:rFonts w:hint="eastAsia"/>
                <w:snapToGrid/>
                <w:kern w:val="0"/>
                <w:sz w:val="24"/>
                <w:szCs w:val="24"/>
              </w:rPr>
              <w:t>。</w:t>
            </w:r>
          </w:p>
          <w:p w:rsidR="005A7A8F" w:rsidRPr="001F59DE" w:rsidRDefault="00503255"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w:t>
            </w:r>
            <w:r w:rsidRPr="001F59DE">
              <w:rPr>
                <w:snapToGrid/>
                <w:kern w:val="0"/>
                <w:sz w:val="24"/>
                <w:szCs w:val="24"/>
              </w:rPr>
              <w:t>2)</w:t>
            </w:r>
            <w:r w:rsidR="005A7A8F" w:rsidRPr="001F59DE">
              <w:rPr>
                <w:rFonts w:hint="eastAsia"/>
                <w:snapToGrid/>
                <w:kern w:val="0"/>
                <w:sz w:val="24"/>
                <w:szCs w:val="24"/>
              </w:rPr>
              <w:t>1期作雲林高鐵特區節水獎勵由每公頃3萬</w:t>
            </w:r>
            <w:r w:rsidR="005B11FF">
              <w:rPr>
                <w:rFonts w:hint="eastAsia"/>
                <w:snapToGrid/>
                <w:kern w:val="0"/>
                <w:sz w:val="24"/>
                <w:szCs w:val="24"/>
              </w:rPr>
              <w:t>元</w:t>
            </w:r>
            <w:r w:rsidR="005A7A8F" w:rsidRPr="001F59DE">
              <w:rPr>
                <w:rFonts w:hint="eastAsia"/>
                <w:snapToGrid/>
                <w:kern w:val="0"/>
                <w:sz w:val="24"/>
                <w:szCs w:val="24"/>
              </w:rPr>
              <w:t>或4.2萬</w:t>
            </w:r>
            <w:r w:rsidR="005B11FF">
              <w:rPr>
                <w:rFonts w:hint="eastAsia"/>
                <w:snapToGrid/>
                <w:kern w:val="0"/>
                <w:sz w:val="24"/>
                <w:szCs w:val="24"/>
              </w:rPr>
              <w:t>元</w:t>
            </w:r>
            <w:r w:rsidR="005A7A8F" w:rsidRPr="001F59DE">
              <w:rPr>
                <w:rFonts w:hint="eastAsia"/>
                <w:snapToGrid/>
                <w:kern w:val="0"/>
                <w:sz w:val="24"/>
                <w:szCs w:val="24"/>
              </w:rPr>
              <w:t>提高至5萬元，預計推動4,300公頃</w:t>
            </w:r>
            <w:r w:rsidR="00A322E4" w:rsidRPr="001F59DE">
              <w:rPr>
                <w:rFonts w:hint="eastAsia"/>
                <w:snapToGrid/>
                <w:kern w:val="0"/>
                <w:sz w:val="24"/>
                <w:szCs w:val="24"/>
              </w:rPr>
              <w:t>【預計</w:t>
            </w:r>
            <w:r w:rsidR="005A7A8F" w:rsidRPr="001F59DE">
              <w:rPr>
                <w:rFonts w:hint="eastAsia"/>
                <w:snapToGrid/>
                <w:kern w:val="0"/>
                <w:sz w:val="24"/>
                <w:szCs w:val="24"/>
              </w:rPr>
              <w:t>增加經費0.4億元</w:t>
            </w:r>
            <w:r w:rsidR="00A322E4" w:rsidRPr="001F59DE">
              <w:rPr>
                <w:rFonts w:hint="eastAsia"/>
                <w:snapToGrid/>
                <w:kern w:val="0"/>
                <w:sz w:val="24"/>
                <w:szCs w:val="24"/>
              </w:rPr>
              <w:t>】</w:t>
            </w:r>
            <w:r w:rsidR="005A7A8F" w:rsidRPr="001F59DE">
              <w:rPr>
                <w:rFonts w:hint="eastAsia"/>
                <w:snapToGrid/>
                <w:kern w:val="0"/>
                <w:sz w:val="24"/>
                <w:szCs w:val="24"/>
              </w:rPr>
              <w:t>。</w:t>
            </w:r>
          </w:p>
          <w:p w:rsidR="005A7A8F" w:rsidRPr="001F59DE" w:rsidRDefault="00A322E4"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(3</w:t>
            </w:r>
            <w:r w:rsidRPr="001F59DE">
              <w:rPr>
                <w:snapToGrid/>
                <w:kern w:val="0"/>
                <w:sz w:val="24"/>
                <w:szCs w:val="24"/>
              </w:rPr>
              <w:t>)</w:t>
            </w:r>
            <w:r w:rsidR="005A7A8F" w:rsidRPr="001F59DE">
              <w:rPr>
                <w:rFonts w:hint="eastAsia"/>
                <w:snapToGrid/>
                <w:kern w:val="0"/>
                <w:sz w:val="24"/>
                <w:szCs w:val="24"/>
              </w:rPr>
              <w:t>推動「2期不種稻轉作獎勵」：每公頃獎勵金1.5萬元，預計推動1.2萬公頃</w:t>
            </w:r>
            <w:r w:rsidRPr="001F59DE">
              <w:rPr>
                <w:rFonts w:hint="eastAsia"/>
                <w:snapToGrid/>
                <w:kern w:val="0"/>
                <w:sz w:val="24"/>
                <w:szCs w:val="24"/>
              </w:rPr>
              <w:t>【預計</w:t>
            </w:r>
            <w:r w:rsidR="005A7A8F" w:rsidRPr="001F59DE">
              <w:rPr>
                <w:rFonts w:hint="eastAsia"/>
                <w:snapToGrid/>
                <w:kern w:val="0"/>
                <w:sz w:val="24"/>
                <w:szCs w:val="24"/>
              </w:rPr>
              <w:t>增加經費1.8億元</w:t>
            </w:r>
            <w:r w:rsidRPr="001F59DE">
              <w:rPr>
                <w:rFonts w:hint="eastAsia"/>
                <w:snapToGrid/>
                <w:kern w:val="0"/>
                <w:sz w:val="24"/>
                <w:szCs w:val="24"/>
              </w:rPr>
              <w:t>】</w:t>
            </w:r>
            <w:r w:rsidR="005A7A8F" w:rsidRPr="001F59DE">
              <w:rPr>
                <w:rFonts w:hint="eastAsia"/>
                <w:snapToGrid/>
                <w:kern w:val="0"/>
                <w:sz w:val="24"/>
                <w:szCs w:val="24"/>
              </w:rPr>
              <w:t>。</w:t>
            </w:r>
          </w:p>
          <w:p w:rsidR="005A7A8F" w:rsidRPr="001F59DE" w:rsidRDefault="00A322E4"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(4</w:t>
            </w:r>
            <w:r w:rsidRPr="001F59DE">
              <w:rPr>
                <w:snapToGrid/>
                <w:kern w:val="0"/>
                <w:sz w:val="24"/>
                <w:szCs w:val="24"/>
              </w:rPr>
              <w:t>)</w:t>
            </w:r>
            <w:r w:rsidR="005A7A8F" w:rsidRPr="001F59DE">
              <w:rPr>
                <w:rFonts w:hint="eastAsia"/>
                <w:snapToGrid/>
                <w:kern w:val="0"/>
                <w:sz w:val="24"/>
                <w:szCs w:val="24"/>
              </w:rPr>
              <w:t>強化雜糧旱作集團產區輔導：提高營運主體獎勵金，由每公頃0.5萬</w:t>
            </w:r>
            <w:r w:rsidR="005B11FF">
              <w:rPr>
                <w:rFonts w:hint="eastAsia"/>
                <w:snapToGrid/>
                <w:kern w:val="0"/>
                <w:sz w:val="24"/>
                <w:szCs w:val="24"/>
              </w:rPr>
              <w:t>元</w:t>
            </w:r>
            <w:r w:rsidR="005A7A8F" w:rsidRPr="001F59DE">
              <w:rPr>
                <w:rFonts w:hint="eastAsia"/>
                <w:snapToGrid/>
                <w:kern w:val="0"/>
                <w:sz w:val="24"/>
                <w:szCs w:val="24"/>
              </w:rPr>
              <w:t>提高至1萬</w:t>
            </w:r>
            <w:r w:rsidR="005B11FF">
              <w:rPr>
                <w:rFonts w:hint="eastAsia"/>
                <w:snapToGrid/>
                <w:kern w:val="0"/>
                <w:sz w:val="24"/>
                <w:szCs w:val="24"/>
              </w:rPr>
              <w:t>元</w:t>
            </w:r>
            <w:r w:rsidR="005A7A8F" w:rsidRPr="001F59DE">
              <w:rPr>
                <w:rFonts w:hint="eastAsia"/>
                <w:snapToGrid/>
                <w:kern w:val="0"/>
                <w:sz w:val="24"/>
                <w:szCs w:val="24"/>
              </w:rPr>
              <w:t>或1.5萬元，預計推動1.5萬公頃，經費約1.6億元</w:t>
            </w:r>
            <w:r w:rsidRPr="001F59DE">
              <w:rPr>
                <w:rFonts w:hint="eastAsia"/>
                <w:snapToGrid/>
                <w:kern w:val="0"/>
                <w:sz w:val="24"/>
                <w:szCs w:val="24"/>
              </w:rPr>
              <w:t>；</w:t>
            </w:r>
            <w:r w:rsidR="005A7A8F" w:rsidRPr="001F59DE">
              <w:rPr>
                <w:rFonts w:hint="eastAsia"/>
                <w:snapToGrid/>
                <w:kern w:val="0"/>
                <w:sz w:val="24"/>
                <w:szCs w:val="24"/>
              </w:rPr>
              <w:t>農民參與集團產區契作獎勵金經費0.4億元，另補助營運主體相關推廣、貸款利息補貼及產銷設施費用約2.3億元</w:t>
            </w:r>
            <w:r w:rsidRPr="001F59DE">
              <w:rPr>
                <w:rFonts w:hint="eastAsia"/>
                <w:snapToGrid/>
                <w:kern w:val="0"/>
                <w:sz w:val="24"/>
                <w:szCs w:val="24"/>
              </w:rPr>
              <w:t>【預計</w:t>
            </w:r>
            <w:r w:rsidR="005A7A8F" w:rsidRPr="001F59DE">
              <w:rPr>
                <w:rFonts w:hint="eastAsia"/>
                <w:snapToGrid/>
                <w:kern w:val="0"/>
                <w:sz w:val="24"/>
                <w:szCs w:val="24"/>
              </w:rPr>
              <w:t>增加4.3億元</w:t>
            </w:r>
            <w:r w:rsidRPr="001F59DE">
              <w:rPr>
                <w:rFonts w:hint="eastAsia"/>
                <w:snapToGrid/>
                <w:kern w:val="0"/>
                <w:sz w:val="24"/>
                <w:szCs w:val="24"/>
              </w:rPr>
              <w:t>】</w:t>
            </w:r>
            <w:r w:rsidR="005A7A8F" w:rsidRPr="001F59DE">
              <w:rPr>
                <w:rFonts w:hint="eastAsia"/>
                <w:snapToGrid/>
                <w:kern w:val="0"/>
                <w:sz w:val="24"/>
                <w:szCs w:val="24"/>
              </w:rPr>
              <w:t>。</w:t>
            </w:r>
          </w:p>
          <w:p w:rsidR="005A7A8F" w:rsidRPr="005A7A8F" w:rsidRDefault="00A322E4"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(5</w:t>
            </w:r>
            <w:r w:rsidRPr="001F59DE">
              <w:rPr>
                <w:snapToGrid/>
                <w:kern w:val="0"/>
                <w:sz w:val="24"/>
                <w:szCs w:val="24"/>
              </w:rPr>
              <w:t>)</w:t>
            </w:r>
            <w:r w:rsidR="005A7A8F" w:rsidRPr="001F59DE">
              <w:rPr>
                <w:rFonts w:hint="eastAsia"/>
                <w:snapToGrid/>
                <w:kern w:val="0"/>
                <w:sz w:val="24"/>
                <w:szCs w:val="24"/>
              </w:rPr>
              <w:t>輔導建置雜糧一貫化加工場域：建置3處重要雜糧加工場域經費約4.3億元，以補助比率最高80</w:t>
            </w:r>
            <w:r w:rsidRPr="001F59DE">
              <w:rPr>
                <w:rFonts w:hint="eastAsia"/>
                <w:snapToGrid/>
                <w:kern w:val="0"/>
                <w:sz w:val="24"/>
                <w:szCs w:val="24"/>
              </w:rPr>
              <w:t>%</w:t>
            </w:r>
            <w:r w:rsidR="005A7A8F" w:rsidRPr="001F59DE">
              <w:rPr>
                <w:rFonts w:hint="eastAsia"/>
                <w:snapToGrid/>
                <w:kern w:val="0"/>
                <w:sz w:val="24"/>
                <w:szCs w:val="24"/>
              </w:rPr>
              <w:t>為原則</w:t>
            </w:r>
            <w:r w:rsidRPr="001F59DE">
              <w:rPr>
                <w:rFonts w:hint="eastAsia"/>
                <w:snapToGrid/>
                <w:kern w:val="0"/>
                <w:sz w:val="24"/>
                <w:szCs w:val="24"/>
              </w:rPr>
              <w:t>【預計增加</w:t>
            </w:r>
            <w:r w:rsidR="005A7A8F" w:rsidRPr="001F59DE">
              <w:rPr>
                <w:rFonts w:hint="eastAsia"/>
                <w:snapToGrid/>
                <w:kern w:val="0"/>
                <w:sz w:val="24"/>
                <w:szCs w:val="24"/>
              </w:rPr>
              <w:t>經費3.5億元</w:t>
            </w:r>
            <w:r w:rsidRPr="001F59DE">
              <w:rPr>
                <w:rFonts w:hint="eastAsia"/>
                <w:snapToGrid/>
                <w:kern w:val="0"/>
                <w:sz w:val="24"/>
                <w:szCs w:val="24"/>
              </w:rPr>
              <w:t>】</w:t>
            </w:r>
            <w:r w:rsidR="005A7A8F" w:rsidRPr="005A7A8F">
              <w:rPr>
                <w:rFonts w:hint="eastAsia"/>
                <w:snapToGrid/>
                <w:kern w:val="0"/>
                <w:sz w:val="24"/>
                <w:szCs w:val="24"/>
              </w:rPr>
              <w:t>。</w:t>
            </w:r>
          </w:p>
        </w:tc>
        <w:tc>
          <w:tcPr>
            <w:tcW w:w="1134" w:type="dxa"/>
            <w:vAlign w:val="center"/>
          </w:tcPr>
          <w:p w:rsidR="005A7A8F" w:rsidRPr="00FE7BB8" w:rsidRDefault="00A322E4" w:rsidP="008F47B0">
            <w:pPr>
              <w:widowControl/>
              <w:adjustRightInd w:val="0"/>
              <w:snapToGrid w:val="0"/>
              <w:spacing w:line="280" w:lineRule="exact"/>
              <w:ind w:leftChars="-26" w:left="-3" w:rightChars="-21" w:right="-59" w:hangingChars="29" w:hanging="71"/>
              <w:jc w:val="right"/>
              <w:rPr>
                <w:rFonts w:hAnsi="標楷體" w:hint="eastAsia"/>
                <w:sz w:val="24"/>
                <w:szCs w:val="24"/>
              </w:rPr>
            </w:pPr>
            <w:r>
              <w:rPr>
                <w:rFonts w:hAnsi="標楷體" w:hint="eastAsia"/>
                <w:sz w:val="24"/>
                <w:szCs w:val="24"/>
              </w:rPr>
              <w:t>1</w:t>
            </w:r>
            <w:r>
              <w:rPr>
                <w:rFonts w:hAnsi="標楷體"/>
                <w:sz w:val="24"/>
                <w:szCs w:val="24"/>
              </w:rPr>
              <w:t>0</w:t>
            </w:r>
            <w:r>
              <w:rPr>
                <w:rFonts w:hAnsi="標楷體" w:hint="eastAsia"/>
                <w:sz w:val="24"/>
                <w:szCs w:val="24"/>
              </w:rPr>
              <w:t>億元</w:t>
            </w:r>
          </w:p>
        </w:tc>
        <w:tc>
          <w:tcPr>
            <w:tcW w:w="1309" w:type="dxa"/>
            <w:vAlign w:val="center"/>
          </w:tcPr>
          <w:p w:rsidR="005A7A8F" w:rsidRPr="00FE7BB8" w:rsidRDefault="00BE4F83" w:rsidP="00AE6A54">
            <w:pPr>
              <w:spacing w:line="280" w:lineRule="exact"/>
              <w:ind w:leftChars="0" w:left="0" w:firstLineChars="0" w:firstLine="0"/>
              <w:rPr>
                <w:rFonts w:hAnsi="標楷體" w:hint="eastAsia"/>
                <w:sz w:val="24"/>
                <w:szCs w:val="24"/>
              </w:rPr>
            </w:pPr>
            <w:r w:rsidRPr="00BE4F83">
              <w:rPr>
                <w:rFonts w:hAnsi="標楷體" w:hint="eastAsia"/>
                <w:sz w:val="24"/>
                <w:szCs w:val="24"/>
              </w:rPr>
              <w:t>農損</w:t>
            </w:r>
            <w:r w:rsidRPr="00C5496D">
              <w:rPr>
                <w:rFonts w:hint="eastAsia"/>
                <w:snapToGrid/>
                <w:kern w:val="0"/>
                <w:sz w:val="24"/>
                <w:szCs w:val="24"/>
              </w:rPr>
              <w:t>基金</w:t>
            </w:r>
            <w:r w:rsidRPr="00BE4F83">
              <w:rPr>
                <w:rFonts w:hAnsi="標楷體" w:hint="eastAsia"/>
                <w:sz w:val="24"/>
                <w:szCs w:val="24"/>
              </w:rPr>
              <w:t>「綠色環境給付計畫」</w:t>
            </w:r>
          </w:p>
        </w:tc>
      </w:tr>
      <w:tr w:rsidR="001F59DE" w:rsidRPr="00E57521" w:rsidTr="004A4F17">
        <w:trPr>
          <w:trHeight w:val="703"/>
        </w:trPr>
        <w:tc>
          <w:tcPr>
            <w:tcW w:w="460" w:type="dxa"/>
            <w:shd w:val="clear" w:color="auto" w:fill="auto"/>
            <w:vAlign w:val="center"/>
          </w:tcPr>
          <w:p w:rsidR="001F59DE" w:rsidRPr="00C5496D" w:rsidRDefault="001F59DE" w:rsidP="008F47B0">
            <w:pPr>
              <w:widowControl/>
              <w:adjustRightInd w:val="0"/>
              <w:snapToGrid w:val="0"/>
              <w:spacing w:line="280" w:lineRule="exact"/>
              <w:ind w:leftChars="-26" w:left="-3" w:rightChars="-21" w:right="-59" w:hangingChars="29" w:hanging="71"/>
              <w:jc w:val="center"/>
              <w:rPr>
                <w:rFonts w:hint="eastAsia"/>
                <w:snapToGrid/>
                <w:kern w:val="0"/>
                <w:sz w:val="24"/>
                <w:szCs w:val="24"/>
              </w:rPr>
            </w:pPr>
            <w:r w:rsidRPr="00C5496D">
              <w:rPr>
                <w:rFonts w:hint="eastAsia"/>
                <w:snapToGrid/>
                <w:kern w:val="0"/>
                <w:sz w:val="24"/>
                <w:szCs w:val="24"/>
              </w:rPr>
              <w:t>6</w:t>
            </w:r>
          </w:p>
        </w:tc>
        <w:tc>
          <w:tcPr>
            <w:tcW w:w="1383" w:type="dxa"/>
            <w:vAlign w:val="center"/>
          </w:tcPr>
          <w:p w:rsidR="001F59DE" w:rsidRPr="00C5496D" w:rsidRDefault="001F59DE" w:rsidP="00B25949">
            <w:pPr>
              <w:spacing w:line="280" w:lineRule="exact"/>
              <w:ind w:leftChars="0" w:left="0" w:firstLineChars="0" w:firstLine="0"/>
              <w:rPr>
                <w:rFonts w:hAnsi="標楷體" w:hint="eastAsia"/>
                <w:sz w:val="24"/>
                <w:szCs w:val="24"/>
              </w:rPr>
            </w:pPr>
            <w:r w:rsidRPr="00C5496D">
              <w:rPr>
                <w:rFonts w:hAnsi="標楷體" w:hint="eastAsia"/>
                <w:sz w:val="24"/>
                <w:szCs w:val="24"/>
              </w:rPr>
              <w:t>「3加3」增加稻作優質加強型保險效益，提升消費拉力，減少市場稻穀流通量</w:t>
            </w:r>
          </w:p>
        </w:tc>
        <w:tc>
          <w:tcPr>
            <w:tcW w:w="4253" w:type="dxa"/>
            <w:vAlign w:val="center"/>
          </w:tcPr>
          <w:p w:rsidR="001F59DE" w:rsidRPr="00C5496D" w:rsidRDefault="001F59DE" w:rsidP="00CB42B4">
            <w:pPr>
              <w:widowControl/>
              <w:adjustRightInd w:val="0"/>
              <w:snapToGrid w:val="0"/>
              <w:spacing w:line="260" w:lineRule="exact"/>
              <w:ind w:leftChars="-27" w:left="337" w:rightChars="-21" w:right="-59" w:hangingChars="170" w:hanging="413"/>
              <w:rPr>
                <w:rFonts w:hint="eastAsia"/>
                <w:snapToGrid/>
                <w:kern w:val="0"/>
                <w:sz w:val="24"/>
                <w:szCs w:val="24"/>
              </w:rPr>
            </w:pPr>
            <w:r w:rsidRPr="00C5496D">
              <w:rPr>
                <w:rFonts w:hint="eastAsia"/>
                <w:snapToGrid/>
                <w:kern w:val="0"/>
                <w:sz w:val="24"/>
                <w:szCs w:val="24"/>
              </w:rPr>
              <w:t>(</w:t>
            </w:r>
            <w:r w:rsidRPr="00C5496D">
              <w:rPr>
                <w:snapToGrid/>
                <w:kern w:val="0"/>
                <w:sz w:val="24"/>
                <w:szCs w:val="24"/>
              </w:rPr>
              <w:t>1)</w:t>
            </w:r>
            <w:r w:rsidRPr="00C5496D">
              <w:rPr>
                <w:rFonts w:hint="eastAsia"/>
                <w:snapToGrid/>
                <w:kern w:val="0"/>
                <w:sz w:val="24"/>
                <w:szCs w:val="24"/>
              </w:rPr>
              <w:t>提高水稻收入保險「優質加強型」理賠保障【預計增加經費0.1億元】。</w:t>
            </w:r>
          </w:p>
          <w:p w:rsidR="001F59DE" w:rsidRPr="00C5496D" w:rsidRDefault="001F59DE" w:rsidP="00CB42B4">
            <w:pPr>
              <w:widowControl/>
              <w:adjustRightInd w:val="0"/>
              <w:snapToGrid w:val="0"/>
              <w:spacing w:line="260" w:lineRule="exact"/>
              <w:ind w:leftChars="-27" w:left="337" w:rightChars="-21" w:right="-59" w:hangingChars="170" w:hanging="413"/>
              <w:rPr>
                <w:rFonts w:hint="eastAsia"/>
                <w:snapToGrid/>
                <w:kern w:val="0"/>
                <w:sz w:val="24"/>
                <w:szCs w:val="24"/>
              </w:rPr>
            </w:pPr>
            <w:r w:rsidRPr="00C5496D">
              <w:rPr>
                <w:rFonts w:hint="eastAsia"/>
                <w:snapToGrid/>
                <w:kern w:val="0"/>
                <w:sz w:val="24"/>
                <w:szCs w:val="24"/>
              </w:rPr>
              <w:t>(</w:t>
            </w:r>
            <w:r w:rsidRPr="00C5496D">
              <w:rPr>
                <w:snapToGrid/>
                <w:kern w:val="0"/>
                <w:sz w:val="24"/>
                <w:szCs w:val="24"/>
              </w:rPr>
              <w:t>2)</w:t>
            </w:r>
            <w:r w:rsidRPr="00C5496D">
              <w:rPr>
                <w:rFonts w:hint="eastAsia"/>
                <w:snapToGrid/>
                <w:kern w:val="0"/>
                <w:sz w:val="24"/>
                <w:szCs w:val="24"/>
              </w:rPr>
              <w:t>提升消費力：食農教育，開發多元米糧加工品，強化行銷量能，增加食米量，加強米糧加工品外銷【預計增加經費0.8億元】。</w:t>
            </w:r>
          </w:p>
          <w:p w:rsidR="001F59DE" w:rsidRPr="00C5496D" w:rsidRDefault="001F59DE" w:rsidP="00CB42B4">
            <w:pPr>
              <w:widowControl/>
              <w:adjustRightInd w:val="0"/>
              <w:snapToGrid w:val="0"/>
              <w:spacing w:line="260" w:lineRule="exact"/>
              <w:ind w:leftChars="-27" w:left="337" w:rightChars="-21" w:right="-59" w:hangingChars="170" w:hanging="413"/>
              <w:rPr>
                <w:rFonts w:hint="eastAsia"/>
                <w:snapToGrid/>
                <w:kern w:val="0"/>
                <w:sz w:val="24"/>
                <w:szCs w:val="24"/>
              </w:rPr>
            </w:pPr>
            <w:r w:rsidRPr="00C5496D">
              <w:rPr>
                <w:rFonts w:hint="eastAsia"/>
                <w:snapToGrid/>
                <w:kern w:val="0"/>
                <w:sz w:val="24"/>
                <w:szCs w:val="24"/>
              </w:rPr>
              <w:t>(</w:t>
            </w:r>
            <w:r w:rsidRPr="00C5496D">
              <w:rPr>
                <w:snapToGrid/>
                <w:kern w:val="0"/>
                <w:sz w:val="24"/>
                <w:szCs w:val="24"/>
              </w:rPr>
              <w:t>3)</w:t>
            </w:r>
            <w:r w:rsidRPr="00C5496D">
              <w:rPr>
                <w:rFonts w:hint="eastAsia"/>
                <w:snapToGrid/>
                <w:kern w:val="0"/>
                <w:sz w:val="24"/>
                <w:szCs w:val="24"/>
              </w:rPr>
              <w:t>市場採購：視情況採購量由最高5萬公噸，提高至8萬公噸【預計增加經費8.7億元】。</w:t>
            </w:r>
          </w:p>
        </w:tc>
        <w:tc>
          <w:tcPr>
            <w:tcW w:w="1134" w:type="dxa"/>
            <w:vAlign w:val="center"/>
          </w:tcPr>
          <w:p w:rsidR="001F59DE" w:rsidRPr="00C5496D" w:rsidRDefault="001F59DE" w:rsidP="008F47B0">
            <w:pPr>
              <w:widowControl/>
              <w:adjustRightInd w:val="0"/>
              <w:snapToGrid w:val="0"/>
              <w:spacing w:line="280" w:lineRule="exact"/>
              <w:ind w:leftChars="-26" w:left="-3" w:rightChars="-21" w:right="-59" w:hangingChars="29" w:hanging="71"/>
              <w:jc w:val="right"/>
              <w:rPr>
                <w:rFonts w:hAnsi="標楷體" w:hint="eastAsia"/>
                <w:sz w:val="24"/>
                <w:szCs w:val="24"/>
              </w:rPr>
            </w:pPr>
            <w:r w:rsidRPr="00C5496D">
              <w:rPr>
                <w:rFonts w:hAnsi="標楷體" w:hint="eastAsia"/>
                <w:sz w:val="24"/>
                <w:szCs w:val="24"/>
              </w:rPr>
              <w:t>9.6億元</w:t>
            </w:r>
          </w:p>
        </w:tc>
        <w:tc>
          <w:tcPr>
            <w:tcW w:w="1309" w:type="dxa"/>
            <w:vAlign w:val="center"/>
          </w:tcPr>
          <w:p w:rsidR="001F59DE" w:rsidRPr="00C5496D" w:rsidRDefault="001F59DE" w:rsidP="00CB42B4">
            <w:pPr>
              <w:widowControl/>
              <w:adjustRightInd w:val="0"/>
              <w:snapToGrid w:val="0"/>
              <w:spacing w:line="240" w:lineRule="exact"/>
              <w:ind w:leftChars="-37" w:left="138" w:rightChars="-21" w:right="-59" w:hangingChars="100" w:hanging="243"/>
              <w:rPr>
                <w:rFonts w:hAnsi="標楷體"/>
                <w:sz w:val="24"/>
                <w:szCs w:val="24"/>
              </w:rPr>
            </w:pPr>
            <w:r w:rsidRPr="00C5496D">
              <w:rPr>
                <w:rFonts w:hAnsi="標楷體"/>
                <w:sz w:val="24"/>
                <w:szCs w:val="24"/>
              </w:rPr>
              <w:t>1.</w:t>
            </w:r>
            <w:r w:rsidRPr="00C5496D">
              <w:rPr>
                <w:rFonts w:hAnsi="標楷體" w:hint="eastAsia"/>
                <w:sz w:val="24"/>
                <w:szCs w:val="24"/>
              </w:rPr>
              <w:t>農發基金「農產業保險計畫」支應0</w:t>
            </w:r>
            <w:r w:rsidRPr="00C5496D">
              <w:rPr>
                <w:rFonts w:hAnsi="標楷體"/>
                <w:sz w:val="24"/>
                <w:szCs w:val="24"/>
              </w:rPr>
              <w:t>.1</w:t>
            </w:r>
            <w:r w:rsidRPr="00C5496D">
              <w:rPr>
                <w:rFonts w:hAnsi="標楷體" w:hint="eastAsia"/>
                <w:sz w:val="24"/>
                <w:szCs w:val="24"/>
              </w:rPr>
              <w:t>億元。</w:t>
            </w:r>
          </w:p>
          <w:p w:rsidR="001F59DE" w:rsidRPr="00C5496D" w:rsidRDefault="001F59DE" w:rsidP="00CB42B4">
            <w:pPr>
              <w:widowControl/>
              <w:adjustRightInd w:val="0"/>
              <w:snapToGrid w:val="0"/>
              <w:spacing w:line="240" w:lineRule="exact"/>
              <w:ind w:leftChars="-37" w:left="138" w:rightChars="-21" w:right="-59" w:hangingChars="100" w:hanging="243"/>
              <w:rPr>
                <w:rFonts w:hAnsi="標楷體" w:hint="eastAsia"/>
                <w:sz w:val="24"/>
                <w:szCs w:val="24"/>
              </w:rPr>
            </w:pPr>
            <w:r w:rsidRPr="00C5496D">
              <w:rPr>
                <w:rFonts w:hAnsi="標楷體" w:hint="eastAsia"/>
                <w:sz w:val="24"/>
                <w:szCs w:val="24"/>
              </w:rPr>
              <w:t>2</w:t>
            </w:r>
            <w:r w:rsidRPr="00C5496D">
              <w:rPr>
                <w:rFonts w:hAnsi="標楷體"/>
                <w:sz w:val="24"/>
                <w:szCs w:val="24"/>
              </w:rPr>
              <w:t>.</w:t>
            </w:r>
            <w:r w:rsidRPr="00C5496D">
              <w:rPr>
                <w:rFonts w:hAnsi="標楷體" w:hint="eastAsia"/>
                <w:sz w:val="24"/>
                <w:szCs w:val="24"/>
              </w:rPr>
              <w:t>農發基金「糧政業務計畫」支應9</w:t>
            </w:r>
            <w:r w:rsidRPr="00C5496D">
              <w:rPr>
                <w:rFonts w:hAnsi="標楷體"/>
                <w:sz w:val="24"/>
                <w:szCs w:val="24"/>
              </w:rPr>
              <w:t>.5</w:t>
            </w:r>
            <w:r w:rsidRPr="00C5496D">
              <w:rPr>
                <w:rFonts w:hAnsi="標楷體" w:hint="eastAsia"/>
                <w:sz w:val="24"/>
                <w:szCs w:val="24"/>
              </w:rPr>
              <w:t>億元</w:t>
            </w:r>
            <w:r w:rsidR="00C5496D">
              <w:rPr>
                <w:rFonts w:hAnsi="標楷體" w:hint="eastAsia"/>
                <w:sz w:val="24"/>
                <w:szCs w:val="24"/>
              </w:rPr>
              <w:t>。</w:t>
            </w:r>
          </w:p>
        </w:tc>
      </w:tr>
      <w:tr w:rsidR="00C5496D" w:rsidRPr="00E57521" w:rsidTr="00CB42B4">
        <w:trPr>
          <w:trHeight w:val="270"/>
        </w:trPr>
        <w:tc>
          <w:tcPr>
            <w:tcW w:w="6096" w:type="dxa"/>
            <w:gridSpan w:val="3"/>
            <w:shd w:val="clear" w:color="auto" w:fill="auto"/>
            <w:vAlign w:val="center"/>
          </w:tcPr>
          <w:p w:rsidR="00C5496D" w:rsidRPr="00C5496D" w:rsidRDefault="00C5496D" w:rsidP="00CB42B4">
            <w:pPr>
              <w:widowControl/>
              <w:adjustRightInd w:val="0"/>
              <w:snapToGrid w:val="0"/>
              <w:spacing w:line="300" w:lineRule="exact"/>
              <w:ind w:leftChars="-27" w:left="338" w:rightChars="-21" w:right="-59" w:hangingChars="170" w:hanging="414"/>
              <w:jc w:val="center"/>
              <w:rPr>
                <w:rFonts w:hint="eastAsia"/>
                <w:b/>
                <w:bCs/>
                <w:snapToGrid/>
                <w:kern w:val="0"/>
                <w:sz w:val="24"/>
                <w:szCs w:val="24"/>
              </w:rPr>
            </w:pPr>
            <w:r w:rsidRPr="00C5496D">
              <w:rPr>
                <w:rFonts w:hint="eastAsia"/>
                <w:b/>
                <w:bCs/>
                <w:snapToGrid/>
                <w:kern w:val="0"/>
                <w:sz w:val="24"/>
                <w:szCs w:val="24"/>
              </w:rPr>
              <w:t>合計</w:t>
            </w:r>
          </w:p>
        </w:tc>
        <w:tc>
          <w:tcPr>
            <w:tcW w:w="1134" w:type="dxa"/>
            <w:vAlign w:val="center"/>
          </w:tcPr>
          <w:p w:rsidR="00C5496D" w:rsidRPr="00C5496D" w:rsidRDefault="00C5496D" w:rsidP="00CB42B4">
            <w:pPr>
              <w:widowControl/>
              <w:adjustRightInd w:val="0"/>
              <w:snapToGrid w:val="0"/>
              <w:spacing w:line="300" w:lineRule="exact"/>
              <w:ind w:leftChars="-26" w:left="-3" w:rightChars="-21" w:right="-59" w:hangingChars="29" w:hanging="71"/>
              <w:jc w:val="right"/>
              <w:rPr>
                <w:rFonts w:hAnsi="標楷體" w:hint="eastAsia"/>
                <w:b/>
                <w:bCs/>
                <w:sz w:val="24"/>
                <w:szCs w:val="24"/>
              </w:rPr>
            </w:pPr>
            <w:r w:rsidRPr="00C5496D">
              <w:rPr>
                <w:rFonts w:hAnsi="標楷體" w:hint="eastAsia"/>
                <w:b/>
                <w:bCs/>
                <w:sz w:val="24"/>
                <w:szCs w:val="24"/>
              </w:rPr>
              <w:t>5</w:t>
            </w:r>
            <w:r w:rsidRPr="00C5496D">
              <w:rPr>
                <w:rFonts w:hAnsi="標楷體"/>
                <w:b/>
                <w:bCs/>
                <w:sz w:val="24"/>
                <w:szCs w:val="24"/>
              </w:rPr>
              <w:t>7.2</w:t>
            </w:r>
            <w:r w:rsidRPr="00C5496D">
              <w:rPr>
                <w:rFonts w:hAnsi="標楷體" w:hint="eastAsia"/>
                <w:b/>
                <w:bCs/>
                <w:sz w:val="24"/>
                <w:szCs w:val="24"/>
              </w:rPr>
              <w:t>億元</w:t>
            </w:r>
          </w:p>
        </w:tc>
        <w:tc>
          <w:tcPr>
            <w:tcW w:w="1309" w:type="dxa"/>
            <w:vAlign w:val="center"/>
          </w:tcPr>
          <w:p w:rsidR="00C5496D" w:rsidRPr="00BE4F83" w:rsidRDefault="00C5496D" w:rsidP="00CB42B4">
            <w:pPr>
              <w:widowControl/>
              <w:adjustRightInd w:val="0"/>
              <w:snapToGrid w:val="0"/>
              <w:spacing w:line="300" w:lineRule="exact"/>
              <w:ind w:leftChars="-37" w:left="-105" w:rightChars="-21" w:right="-59" w:firstLineChars="14" w:firstLine="34"/>
              <w:rPr>
                <w:rFonts w:hAnsi="標楷體" w:hint="eastAsia"/>
                <w:sz w:val="24"/>
                <w:szCs w:val="24"/>
              </w:rPr>
            </w:pPr>
          </w:p>
        </w:tc>
      </w:tr>
    </w:tbl>
    <w:p w:rsidR="00043CC4" w:rsidRDefault="00043CC4" w:rsidP="00043CC4">
      <w:pPr>
        <w:spacing w:line="280" w:lineRule="exact"/>
        <w:ind w:leftChars="0" w:left="1133" w:hangingChars="486" w:hanging="1133"/>
        <w:jc w:val="left"/>
        <w:rPr>
          <w:smallCaps/>
          <w:spacing w:val="-5"/>
          <w:kern w:val="0"/>
          <w:sz w:val="24"/>
          <w:szCs w:val="24"/>
        </w:rPr>
      </w:pPr>
      <w:r w:rsidRPr="0099468A">
        <w:rPr>
          <w:rFonts w:hint="eastAsia"/>
          <w:smallCaps/>
          <w:spacing w:val="-5"/>
          <w:kern w:val="0"/>
          <w:sz w:val="24"/>
          <w:szCs w:val="24"/>
        </w:rPr>
        <w:t>資料來源：</w:t>
      </w:r>
      <w:r>
        <w:rPr>
          <w:rFonts w:hint="eastAsia"/>
          <w:smallCaps/>
          <w:spacing w:val="-5"/>
          <w:kern w:val="0"/>
          <w:sz w:val="24"/>
          <w:szCs w:val="24"/>
        </w:rPr>
        <w:t>農業部提供</w:t>
      </w:r>
      <w:r w:rsidRPr="0099468A">
        <w:rPr>
          <w:rFonts w:hint="eastAsia"/>
          <w:smallCaps/>
          <w:spacing w:val="-5"/>
          <w:kern w:val="0"/>
          <w:sz w:val="24"/>
          <w:szCs w:val="24"/>
        </w:rPr>
        <w:t>。</w:t>
      </w:r>
    </w:p>
    <w:p w:rsidR="0049516B" w:rsidRPr="00FD7039" w:rsidRDefault="0049516B" w:rsidP="0049516B">
      <w:pPr>
        <w:pStyle w:val="ac"/>
        <w:ind w:left="849" w:hanging="283"/>
        <w:rPr>
          <w:rFonts w:hAnsi="標楷體" w:hint="eastAsia"/>
          <w:b/>
        </w:rPr>
      </w:pPr>
      <w:r w:rsidRPr="00FD7039">
        <w:rPr>
          <w:rFonts w:hAnsi="標楷體" w:hint="eastAsia"/>
          <w:b/>
        </w:rPr>
        <w:t>(</w:t>
      </w:r>
      <w:r w:rsidR="00A577AB">
        <w:rPr>
          <w:rFonts w:hAnsi="標楷體" w:hint="eastAsia"/>
          <w:b/>
        </w:rPr>
        <w:t>三</w:t>
      </w:r>
      <w:r w:rsidRPr="00FD7039">
        <w:rPr>
          <w:rFonts w:hAnsi="標楷體" w:hint="eastAsia"/>
          <w:b/>
        </w:rPr>
        <w:t>)</w:t>
      </w:r>
      <w:r w:rsidR="00F259ED">
        <w:rPr>
          <w:rFonts w:hAnsi="標楷體" w:hint="eastAsia"/>
          <w:b/>
        </w:rPr>
        <w:t>公糧</w:t>
      </w:r>
      <w:r>
        <w:rPr>
          <w:rFonts w:hAnsi="標楷體" w:hint="eastAsia"/>
          <w:b/>
        </w:rPr>
        <w:t>收購與綠色環境給付計畫</w:t>
      </w:r>
      <w:r w:rsidR="00892BF9">
        <w:rPr>
          <w:rFonts w:hAnsi="標楷體" w:hint="eastAsia"/>
          <w:b/>
        </w:rPr>
        <w:t>政策效果</w:t>
      </w:r>
      <w:r>
        <w:rPr>
          <w:rFonts w:hAnsi="標楷體" w:hint="eastAsia"/>
          <w:b/>
        </w:rPr>
        <w:t>競合，</w:t>
      </w:r>
      <w:r w:rsidR="00892BF9">
        <w:rPr>
          <w:rFonts w:hAnsi="標楷體" w:hint="eastAsia"/>
          <w:b/>
        </w:rPr>
        <w:t>且</w:t>
      </w:r>
      <w:r w:rsidR="008C145D">
        <w:rPr>
          <w:rFonts w:hAnsi="標楷體" w:hint="eastAsia"/>
          <w:b/>
        </w:rPr>
        <w:t>107至113</w:t>
      </w:r>
      <w:r>
        <w:rPr>
          <w:rFonts w:hAnsi="標楷體" w:hint="eastAsia"/>
          <w:b/>
        </w:rPr>
        <w:t>年</w:t>
      </w:r>
      <w:r w:rsidR="008C145D">
        <w:rPr>
          <w:rFonts w:hAnsi="標楷體" w:hint="eastAsia"/>
          <w:b/>
        </w:rPr>
        <w:t>度</w:t>
      </w:r>
      <w:r w:rsidR="00F259ED">
        <w:rPr>
          <w:rFonts w:hAnsi="標楷體" w:hint="eastAsia"/>
          <w:b/>
        </w:rPr>
        <w:t>累計支出高達1</w:t>
      </w:r>
      <w:r w:rsidR="00F259ED">
        <w:rPr>
          <w:rFonts w:hAnsi="標楷體"/>
          <w:b/>
        </w:rPr>
        <w:t>,423</w:t>
      </w:r>
      <w:r w:rsidR="00F259ED">
        <w:rPr>
          <w:rFonts w:hAnsi="標楷體" w:hint="eastAsia"/>
          <w:b/>
        </w:rPr>
        <w:t>億元</w:t>
      </w:r>
      <w:r w:rsidRPr="00FD7039">
        <w:rPr>
          <w:rFonts w:hAnsi="標楷體" w:hint="eastAsia"/>
          <w:b/>
        </w:rPr>
        <w:t xml:space="preserve"> </w:t>
      </w:r>
    </w:p>
    <w:p w:rsidR="00892BF9" w:rsidRPr="00901E33" w:rsidRDefault="00F259ED" w:rsidP="00901E33">
      <w:pPr>
        <w:pStyle w:val="21"/>
        <w:ind w:left="850" w:firstLine="566"/>
        <w:rPr>
          <w:rFonts w:hAnsi="標楷體" w:hint="eastAsia"/>
        </w:rPr>
      </w:pPr>
      <w:r>
        <w:rPr>
          <w:rFonts w:hAnsi="標楷體" w:hint="eastAsia"/>
        </w:rPr>
        <w:t>公糧</w:t>
      </w:r>
      <w:r w:rsidR="00901E33" w:rsidRPr="00901E33">
        <w:rPr>
          <w:rFonts w:hAnsi="標楷體" w:hint="eastAsia"/>
        </w:rPr>
        <w:t>保價收購具有</w:t>
      </w:r>
      <w:r w:rsidR="00901E33">
        <w:rPr>
          <w:rFonts w:hAnsi="標楷體" w:hint="eastAsia"/>
        </w:rPr>
        <w:t>價格支撐及保障稻農收益效果，</w:t>
      </w:r>
      <w:bookmarkStart w:id="39" w:name="_Hlk203384846"/>
      <w:r w:rsidR="00901E33">
        <w:rPr>
          <w:rFonts w:hAnsi="標楷體" w:hint="eastAsia"/>
        </w:rPr>
        <w:t>引導農民偏好種植稻作</w:t>
      </w:r>
      <w:bookmarkEnd w:id="39"/>
      <w:r w:rsidR="00901E33">
        <w:rPr>
          <w:rFonts w:hAnsi="標楷體" w:hint="eastAsia"/>
        </w:rPr>
        <w:t>及繳交公糧，自6</w:t>
      </w:r>
      <w:r w:rsidR="00901E33">
        <w:rPr>
          <w:rFonts w:hAnsi="標楷體"/>
        </w:rPr>
        <w:t>3</w:t>
      </w:r>
      <w:r w:rsidR="00901E33">
        <w:rPr>
          <w:rFonts w:hAnsi="標楷體" w:hint="eastAsia"/>
        </w:rPr>
        <w:t>年起實施</w:t>
      </w:r>
      <w:r>
        <w:rPr>
          <w:rFonts w:hAnsi="標楷體" w:hint="eastAsia"/>
        </w:rPr>
        <w:t>公糧</w:t>
      </w:r>
      <w:r w:rsidR="00901E33">
        <w:rPr>
          <w:rFonts w:hAnsi="標楷體" w:hint="eastAsia"/>
        </w:rPr>
        <w:t>保價收購政策</w:t>
      </w:r>
      <w:r w:rsidR="00901E33" w:rsidRPr="00901E33">
        <w:rPr>
          <w:rFonts w:hAnsi="標楷體" w:hint="eastAsia"/>
        </w:rPr>
        <w:t>迄今已逾50年</w:t>
      </w:r>
      <w:r w:rsidR="00901E33">
        <w:rPr>
          <w:rFonts w:hAnsi="標楷體" w:hint="eastAsia"/>
        </w:rPr>
        <w:t>，</w:t>
      </w:r>
      <w:r w:rsidR="00B72A1D">
        <w:rPr>
          <w:rFonts w:hAnsi="標楷體" w:hint="eastAsia"/>
        </w:rPr>
        <w:t>早</w:t>
      </w:r>
      <w:r w:rsidR="00901E33">
        <w:rPr>
          <w:rFonts w:hAnsi="標楷體" w:hint="eastAsia"/>
        </w:rPr>
        <w:t>已達成穩定糧食供應之政策目標，且隨</w:t>
      </w:r>
      <w:r w:rsidR="00901E33" w:rsidRPr="00901E33">
        <w:rPr>
          <w:rFonts w:hAnsi="標楷體" w:hint="eastAsia"/>
        </w:rPr>
        <w:t>食米量持續下降</w:t>
      </w:r>
      <w:r w:rsidR="00901E33">
        <w:rPr>
          <w:rFonts w:hAnsi="標楷體" w:hint="eastAsia"/>
        </w:rPr>
        <w:t>，</w:t>
      </w:r>
      <w:r w:rsidR="00B72A1D" w:rsidRPr="00B72A1D">
        <w:rPr>
          <w:rFonts w:hAnsi="標楷體" w:hint="eastAsia"/>
        </w:rPr>
        <w:t>稻米超產導致公糧收購量增加</w:t>
      </w:r>
      <w:r w:rsidR="00B72A1D">
        <w:rPr>
          <w:rFonts w:hAnsi="標楷體" w:hint="eastAsia"/>
        </w:rPr>
        <w:t>，又公糧銷售</w:t>
      </w:r>
      <w:r>
        <w:rPr>
          <w:rFonts w:hAnsi="標楷體" w:hint="eastAsia"/>
        </w:rPr>
        <w:t>情形</w:t>
      </w:r>
      <w:r w:rsidR="00B72A1D">
        <w:rPr>
          <w:rFonts w:hAnsi="標楷體" w:hint="eastAsia"/>
        </w:rPr>
        <w:t>未如預期，不僅</w:t>
      </w:r>
      <w:r w:rsidR="00E378E6">
        <w:rPr>
          <w:rFonts w:hAnsi="標楷體" w:hint="eastAsia"/>
        </w:rPr>
        <w:t>使</w:t>
      </w:r>
      <w:r>
        <w:rPr>
          <w:rFonts w:hAnsi="標楷體" w:hint="eastAsia"/>
        </w:rPr>
        <w:t>公糧庫存遠超逾安全存量，且</w:t>
      </w:r>
      <w:r w:rsidR="00521D8A">
        <w:rPr>
          <w:rFonts w:hAnsi="標楷體" w:hint="eastAsia"/>
        </w:rPr>
        <w:t>出售</w:t>
      </w:r>
      <w:r w:rsidRPr="00F259ED">
        <w:rPr>
          <w:rFonts w:hAnsi="標楷體" w:hint="eastAsia"/>
        </w:rPr>
        <w:t>價格遠低於成本致生鉅額短絀</w:t>
      </w:r>
      <w:r>
        <w:rPr>
          <w:rFonts w:hAnsi="標楷體" w:hint="eastAsia"/>
        </w:rPr>
        <w:t>；此外，</w:t>
      </w:r>
      <w:r w:rsidR="00521D8A" w:rsidRPr="00521D8A">
        <w:rPr>
          <w:rFonts w:hAnsi="標楷體" w:hint="eastAsia"/>
        </w:rPr>
        <w:t>為解決公糧保價收購後稻穀超產問題，政府自72年起推動</w:t>
      </w:r>
      <w:bookmarkStart w:id="40" w:name="_Hlk203402645"/>
      <w:r w:rsidR="00521D8A" w:rsidRPr="00521D8A">
        <w:rPr>
          <w:rFonts w:hAnsi="標楷體" w:hint="eastAsia"/>
        </w:rPr>
        <w:t>稻作產業結構調整措施</w:t>
      </w:r>
      <w:bookmarkEnd w:id="40"/>
      <w:r w:rsidR="000C1CEA">
        <w:rPr>
          <w:rFonts w:hAnsi="標楷體" w:hint="eastAsia"/>
        </w:rPr>
        <w:t>（</w:t>
      </w:r>
      <w:r w:rsidR="00E378E6">
        <w:rPr>
          <w:rFonts w:hAnsi="標楷體" w:hint="eastAsia"/>
        </w:rPr>
        <w:t>1</w:t>
      </w:r>
      <w:r w:rsidR="00E378E6">
        <w:rPr>
          <w:rFonts w:hAnsi="標楷體"/>
        </w:rPr>
        <w:t>07</w:t>
      </w:r>
      <w:r w:rsidR="00E378E6">
        <w:rPr>
          <w:rFonts w:hAnsi="標楷體" w:hint="eastAsia"/>
        </w:rPr>
        <w:t>至1</w:t>
      </w:r>
      <w:r w:rsidR="00E378E6">
        <w:rPr>
          <w:rFonts w:hAnsi="標楷體"/>
        </w:rPr>
        <w:t>14</w:t>
      </w:r>
      <w:r w:rsidR="00E378E6">
        <w:rPr>
          <w:rFonts w:hAnsi="標楷體" w:hint="eastAsia"/>
        </w:rPr>
        <w:t>年度</w:t>
      </w:r>
      <w:r w:rsidR="000C1CEA">
        <w:rPr>
          <w:rFonts w:hAnsi="標楷體" w:hint="eastAsia"/>
        </w:rPr>
        <w:t>推動</w:t>
      </w:r>
      <w:r w:rsidR="00E378E6">
        <w:rPr>
          <w:rFonts w:hAnsi="標楷體" w:hint="eastAsia"/>
        </w:rPr>
        <w:t>「</w:t>
      </w:r>
      <w:r w:rsidR="00E378E6" w:rsidRPr="00E378E6">
        <w:rPr>
          <w:rFonts w:hAnsi="標楷體" w:hint="eastAsia"/>
        </w:rPr>
        <w:t>對地綠色環境給付計畫</w:t>
      </w:r>
      <w:r w:rsidR="00E378E6">
        <w:rPr>
          <w:rFonts w:hAnsi="標楷體" w:hint="eastAsia"/>
        </w:rPr>
        <w:t>」及「綠色環境給付計畫」）</w:t>
      </w:r>
      <w:r w:rsidR="00892BF9">
        <w:rPr>
          <w:rFonts w:hAnsi="標楷體" w:hint="eastAsia"/>
        </w:rPr>
        <w:t>鼓勵稻田轉（契）作</w:t>
      </w:r>
      <w:r w:rsidR="00521D8A">
        <w:rPr>
          <w:rFonts w:hAnsi="標楷體" w:hint="eastAsia"/>
        </w:rPr>
        <w:t>，推動迄今稻作面積雖降低，惟稻農</w:t>
      </w:r>
      <w:r w:rsidR="00521D8A" w:rsidRPr="00521D8A">
        <w:rPr>
          <w:rFonts w:hAnsi="標楷體" w:hint="eastAsia"/>
        </w:rPr>
        <w:t>對公糧收購依賴程度仍高</w:t>
      </w:r>
      <w:r w:rsidR="000C1CEA">
        <w:rPr>
          <w:rFonts w:hAnsi="標楷體" w:hint="eastAsia"/>
        </w:rPr>
        <w:t>，雜糧自給率偏低</w:t>
      </w:r>
      <w:r w:rsidR="00D636D3">
        <w:rPr>
          <w:rFonts w:hAnsi="標楷體" w:hint="eastAsia"/>
        </w:rPr>
        <w:t>；</w:t>
      </w:r>
      <w:r w:rsidR="00521D8A">
        <w:rPr>
          <w:rFonts w:hAnsi="標楷體" w:hint="eastAsia"/>
        </w:rPr>
        <w:t>公糧收購</w:t>
      </w:r>
      <w:r w:rsidR="000C1CEA">
        <w:rPr>
          <w:rFonts w:hAnsi="標楷體" w:hint="eastAsia"/>
        </w:rPr>
        <w:t>與</w:t>
      </w:r>
      <w:r w:rsidR="00521D8A" w:rsidRPr="00521D8A">
        <w:rPr>
          <w:rFonts w:hAnsi="標楷體" w:hint="eastAsia"/>
        </w:rPr>
        <w:t>稻作產業結構調整措施</w:t>
      </w:r>
      <w:r w:rsidR="00BC1DBC">
        <w:rPr>
          <w:rFonts w:hAnsi="標楷體" w:hint="eastAsia"/>
        </w:rPr>
        <w:t>之政策</w:t>
      </w:r>
      <w:r w:rsidR="000C1CEA">
        <w:rPr>
          <w:rFonts w:hAnsi="標楷體" w:hint="eastAsia"/>
        </w:rPr>
        <w:t>效果競合</w:t>
      </w:r>
      <w:r w:rsidR="00892BF9">
        <w:rPr>
          <w:rFonts w:hAnsi="標楷體" w:hint="eastAsia"/>
        </w:rPr>
        <w:t>，1</w:t>
      </w:r>
      <w:r w:rsidR="00892BF9">
        <w:rPr>
          <w:rFonts w:hAnsi="標楷體"/>
        </w:rPr>
        <w:t>07</w:t>
      </w:r>
      <w:r w:rsidR="00892BF9">
        <w:rPr>
          <w:rFonts w:hAnsi="標楷體" w:hint="eastAsia"/>
        </w:rPr>
        <w:t>至1</w:t>
      </w:r>
      <w:r w:rsidR="00892BF9">
        <w:rPr>
          <w:rFonts w:hAnsi="標楷體"/>
        </w:rPr>
        <w:t>13</w:t>
      </w:r>
      <w:r w:rsidR="00892BF9">
        <w:rPr>
          <w:rFonts w:hAnsi="標楷體" w:hint="eastAsia"/>
        </w:rPr>
        <w:t>年度累計支出高達1</w:t>
      </w:r>
      <w:r w:rsidR="00892BF9">
        <w:rPr>
          <w:rFonts w:hAnsi="標楷體"/>
        </w:rPr>
        <w:t>,422.8</w:t>
      </w:r>
      <w:r w:rsidR="00892BF9">
        <w:rPr>
          <w:rFonts w:hAnsi="標楷體" w:hint="eastAsia"/>
        </w:rPr>
        <w:t>億元（詳表3</w:t>
      </w:r>
      <w:r w:rsidR="00892BF9">
        <w:rPr>
          <w:rFonts w:hAnsi="標楷體"/>
        </w:rPr>
        <w:t>-14</w:t>
      </w:r>
      <w:r w:rsidR="00892BF9">
        <w:rPr>
          <w:rFonts w:hAnsi="標楷體" w:hint="eastAsia"/>
        </w:rPr>
        <w:t>），若加計1</w:t>
      </w:r>
      <w:r w:rsidR="00892BF9">
        <w:rPr>
          <w:rFonts w:hAnsi="標楷體"/>
        </w:rPr>
        <w:t>14</w:t>
      </w:r>
      <w:r w:rsidR="00892BF9">
        <w:rPr>
          <w:rFonts w:hAnsi="標楷體" w:hint="eastAsia"/>
        </w:rPr>
        <w:t>年度預計支出2</w:t>
      </w:r>
      <w:r w:rsidR="00892BF9">
        <w:rPr>
          <w:rFonts w:hAnsi="標楷體"/>
        </w:rPr>
        <w:t>04.9</w:t>
      </w:r>
      <w:r w:rsidR="00892BF9">
        <w:rPr>
          <w:rFonts w:hAnsi="標楷體" w:hint="eastAsia"/>
        </w:rPr>
        <w:t>億元及</w:t>
      </w:r>
      <w:r w:rsidR="00D636D3">
        <w:rPr>
          <w:rFonts w:hAnsi="標楷體" w:hint="eastAsia"/>
        </w:rPr>
        <w:t>估計</w:t>
      </w:r>
      <w:r w:rsidR="00892BF9" w:rsidRPr="00892BF9">
        <w:rPr>
          <w:rFonts w:hAnsi="標楷體" w:hint="eastAsia"/>
        </w:rPr>
        <w:t>增加</w:t>
      </w:r>
      <w:r w:rsidR="00892BF9">
        <w:rPr>
          <w:rFonts w:hAnsi="標楷體" w:hint="eastAsia"/>
        </w:rPr>
        <w:t>5</w:t>
      </w:r>
      <w:r w:rsidR="00892BF9">
        <w:rPr>
          <w:rFonts w:hAnsi="標楷體"/>
        </w:rPr>
        <w:t>7.2</w:t>
      </w:r>
      <w:r w:rsidR="00892BF9">
        <w:rPr>
          <w:rFonts w:hAnsi="標楷體" w:hint="eastAsia"/>
        </w:rPr>
        <w:t>億元，合計1</w:t>
      </w:r>
      <w:r w:rsidR="00892BF9">
        <w:rPr>
          <w:rFonts w:hAnsi="標楷體"/>
        </w:rPr>
        <w:t>,684.9</w:t>
      </w:r>
      <w:r w:rsidR="00892BF9">
        <w:rPr>
          <w:rFonts w:hAnsi="標楷體" w:hint="eastAsia"/>
        </w:rPr>
        <w:t>億元</w:t>
      </w:r>
      <w:r w:rsidR="003B4394">
        <w:rPr>
          <w:rFonts w:hAnsi="標楷體" w:hint="eastAsia"/>
        </w:rPr>
        <w:t>，</w:t>
      </w:r>
      <w:r w:rsidR="00FE4F97">
        <w:rPr>
          <w:rFonts w:hAnsi="標楷體" w:hint="eastAsia"/>
        </w:rPr>
        <w:t>而</w:t>
      </w:r>
      <w:r w:rsidR="00B97029">
        <w:rPr>
          <w:rFonts w:hAnsi="標楷體" w:hint="eastAsia"/>
        </w:rPr>
        <w:t>支應公糧收購經費之</w:t>
      </w:r>
      <w:r w:rsidR="00D636D3">
        <w:rPr>
          <w:rFonts w:hAnsi="標楷體" w:hint="eastAsia"/>
        </w:rPr>
        <w:t>「糧政業務計畫」</w:t>
      </w:r>
      <w:r w:rsidR="00B97029">
        <w:rPr>
          <w:rFonts w:hAnsi="標楷體" w:hint="eastAsia"/>
        </w:rPr>
        <w:t>與</w:t>
      </w:r>
      <w:r w:rsidR="00D636D3">
        <w:rPr>
          <w:rFonts w:hAnsi="標楷體" w:hint="eastAsia"/>
        </w:rPr>
        <w:t>「</w:t>
      </w:r>
      <w:r w:rsidR="00D636D3" w:rsidRPr="000C1CEA">
        <w:rPr>
          <w:rFonts w:hAnsi="標楷體" w:hint="eastAsia"/>
        </w:rPr>
        <w:t>綠色環境給付計畫</w:t>
      </w:r>
      <w:r w:rsidR="00D636D3">
        <w:rPr>
          <w:rFonts w:hAnsi="標楷體" w:hint="eastAsia"/>
        </w:rPr>
        <w:t>」</w:t>
      </w:r>
      <w:r w:rsidR="00BC1DBC">
        <w:rPr>
          <w:rFonts w:hAnsi="標楷體" w:hint="eastAsia"/>
        </w:rPr>
        <w:t>2</w:t>
      </w:r>
      <w:r w:rsidR="003B4394">
        <w:rPr>
          <w:rFonts w:hAnsi="標楷體" w:hint="eastAsia"/>
        </w:rPr>
        <w:t>項計畫</w:t>
      </w:r>
      <w:r w:rsidR="00BC1DBC">
        <w:rPr>
          <w:rFonts w:hAnsi="標楷體" w:hint="eastAsia"/>
        </w:rPr>
        <w:t>每年</w:t>
      </w:r>
      <w:r w:rsidR="00FE4F97">
        <w:rPr>
          <w:rFonts w:hAnsi="標楷體" w:hint="eastAsia"/>
        </w:rPr>
        <w:t>須</w:t>
      </w:r>
      <w:r w:rsidR="00BC1DBC">
        <w:rPr>
          <w:rFonts w:hAnsi="標楷體" w:hint="eastAsia"/>
        </w:rPr>
        <w:t>由</w:t>
      </w:r>
      <w:r w:rsidR="003B4394">
        <w:rPr>
          <w:rFonts w:hAnsi="標楷體" w:hint="eastAsia"/>
        </w:rPr>
        <w:t>國庫撥充基金支應</w:t>
      </w:r>
      <w:r w:rsidR="00892BF9">
        <w:rPr>
          <w:rFonts w:hAnsi="標楷體" w:hint="eastAsia"/>
        </w:rPr>
        <w:t>，</w:t>
      </w:r>
      <w:r w:rsidR="00D636D3">
        <w:rPr>
          <w:rFonts w:hAnsi="標楷體" w:hint="eastAsia"/>
        </w:rPr>
        <w:t>鉅額支出</w:t>
      </w:r>
      <w:r w:rsidR="00CB42B4">
        <w:rPr>
          <w:rFonts w:hAnsi="標楷體" w:hint="eastAsia"/>
        </w:rPr>
        <w:t>恐影響政府農業資源之合理配置</w:t>
      </w:r>
      <w:r w:rsidR="00892BF9">
        <w:rPr>
          <w:rFonts w:hAnsi="標楷體" w:hint="eastAsia"/>
        </w:rPr>
        <w:t>。</w:t>
      </w:r>
    </w:p>
    <w:p w:rsidR="00C05E6B" w:rsidRPr="00405F28" w:rsidRDefault="00C05E6B" w:rsidP="00BE2536">
      <w:pPr>
        <w:pStyle w:val="200"/>
        <w:spacing w:beforeLines="20" w:before="100" w:line="360" w:lineRule="exact"/>
        <w:ind w:left="1276" w:hangingChars="450" w:hanging="1276"/>
        <w:jc w:val="both"/>
        <w:rPr>
          <w:rFonts w:hAnsi="標楷體" w:hint="eastAsia"/>
          <w:szCs w:val="24"/>
        </w:rPr>
      </w:pPr>
      <w:r w:rsidRPr="00B93E03">
        <w:rPr>
          <w:rFonts w:hint="eastAsia"/>
          <w:b/>
          <w:sz w:val="28"/>
        </w:rPr>
        <w:t>表</w:t>
      </w:r>
      <w:r>
        <w:rPr>
          <w:rFonts w:hint="eastAsia"/>
          <w:b/>
          <w:sz w:val="28"/>
        </w:rPr>
        <w:t>3-14</w:t>
      </w:r>
      <w:r w:rsidRPr="00B93E03">
        <w:rPr>
          <w:rFonts w:hint="eastAsia"/>
          <w:b/>
          <w:sz w:val="28"/>
        </w:rPr>
        <w:t xml:space="preserve">  </w:t>
      </w:r>
      <w:r>
        <w:rPr>
          <w:rFonts w:hAnsi="標楷體"/>
          <w:b/>
          <w:sz w:val="28"/>
        </w:rPr>
        <w:t>10</w:t>
      </w:r>
      <w:r w:rsidR="00B9451F">
        <w:rPr>
          <w:rFonts w:hAnsi="標楷體"/>
          <w:b/>
          <w:sz w:val="28"/>
        </w:rPr>
        <w:t>7</w:t>
      </w:r>
      <w:r w:rsidRPr="00B93E03">
        <w:rPr>
          <w:rFonts w:hAnsi="標楷體" w:hint="eastAsia"/>
          <w:b/>
          <w:sz w:val="28"/>
        </w:rPr>
        <w:t>至</w:t>
      </w:r>
      <w:r>
        <w:rPr>
          <w:rFonts w:hAnsi="標楷體" w:hint="eastAsia"/>
          <w:b/>
          <w:sz w:val="28"/>
        </w:rPr>
        <w:t>114</w:t>
      </w:r>
      <w:r w:rsidRPr="00B93E03">
        <w:rPr>
          <w:rFonts w:hAnsi="標楷體" w:hint="eastAsia"/>
          <w:b/>
          <w:sz w:val="28"/>
        </w:rPr>
        <w:t>年度公糧收購及</w:t>
      </w:r>
      <w:r>
        <w:rPr>
          <w:rFonts w:hAnsi="標楷體" w:hint="eastAsia"/>
          <w:b/>
          <w:sz w:val="28"/>
        </w:rPr>
        <w:t>綠色</w:t>
      </w:r>
      <w:r w:rsidR="00E378E6">
        <w:rPr>
          <w:rFonts w:hAnsi="標楷體" w:hint="eastAsia"/>
          <w:b/>
          <w:sz w:val="28"/>
        </w:rPr>
        <w:t>環境</w:t>
      </w:r>
      <w:r>
        <w:rPr>
          <w:rFonts w:hAnsi="標楷體" w:hint="eastAsia"/>
          <w:b/>
          <w:sz w:val="28"/>
        </w:rPr>
        <w:t>給付計畫</w:t>
      </w:r>
      <w:r w:rsidRPr="00B93E03">
        <w:rPr>
          <w:rFonts w:hAnsi="標楷體" w:hint="eastAsia"/>
          <w:b/>
          <w:sz w:val="28"/>
        </w:rPr>
        <w:t>經費預決算概況</w:t>
      </w:r>
      <w:r w:rsidRPr="00405F28">
        <w:rPr>
          <w:rFonts w:hAnsi="標楷體" w:hint="eastAsia"/>
          <w:b/>
          <w:sz w:val="28"/>
        </w:rPr>
        <w:t>表</w:t>
      </w:r>
      <w:r w:rsidRPr="00405F28">
        <w:rPr>
          <w:rFonts w:hAnsi="標楷體" w:hint="eastAsia"/>
          <w:b/>
          <w:szCs w:val="24"/>
        </w:rPr>
        <w:t xml:space="preserve">              </w:t>
      </w:r>
      <w:r w:rsidR="00E378E6">
        <w:rPr>
          <w:rFonts w:hAnsi="標楷體" w:hint="eastAsia"/>
          <w:b/>
          <w:szCs w:val="24"/>
        </w:rPr>
        <w:t xml:space="preserve">  </w:t>
      </w:r>
      <w:r w:rsidRPr="00405F28">
        <w:rPr>
          <w:rFonts w:hAnsi="標楷體" w:hint="eastAsia"/>
          <w:b/>
          <w:szCs w:val="24"/>
        </w:rPr>
        <w:t xml:space="preserve">               </w:t>
      </w:r>
      <w:r w:rsidRPr="00405F28">
        <w:rPr>
          <w:rFonts w:hAnsi="標楷體" w:hint="eastAsia"/>
          <w:szCs w:val="24"/>
        </w:rPr>
        <w:t>單位：公噸；%；新</w:t>
      </w:r>
      <w:r>
        <w:rPr>
          <w:rFonts w:hAnsi="標楷體" w:hint="eastAsia"/>
          <w:szCs w:val="24"/>
        </w:rPr>
        <w:t>臺</w:t>
      </w:r>
      <w:r w:rsidRPr="00405F28">
        <w:rPr>
          <w:rFonts w:hAnsi="標楷體" w:hint="eastAsia"/>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23"/>
        <w:gridCol w:w="1097"/>
        <w:gridCol w:w="1097"/>
        <w:gridCol w:w="1097"/>
        <w:gridCol w:w="823"/>
        <w:gridCol w:w="1097"/>
        <w:gridCol w:w="1136"/>
        <w:gridCol w:w="1023"/>
        <w:gridCol w:w="708"/>
      </w:tblGrid>
      <w:tr w:rsidR="00C05E6B" w:rsidRPr="00405F28" w:rsidTr="00CF6226">
        <w:trPr>
          <w:trHeight w:val="56"/>
          <w:tblHeader/>
        </w:trPr>
        <w:tc>
          <w:tcPr>
            <w:tcW w:w="523" w:type="dxa"/>
            <w:vMerge w:val="restart"/>
            <w:shd w:val="clear" w:color="auto" w:fill="auto"/>
            <w:vAlign w:val="center"/>
          </w:tcPr>
          <w:p w:rsidR="00A3407C" w:rsidRDefault="00C05E6B" w:rsidP="00CB42B4">
            <w:pPr>
              <w:pStyle w:val="200"/>
              <w:spacing w:line="320" w:lineRule="exact"/>
              <w:ind w:left="407" w:hanging="407"/>
              <w:jc w:val="center"/>
              <w:rPr>
                <w:rFonts w:hAnsi="標楷體"/>
                <w:b/>
                <w:spacing w:val="-20"/>
                <w:szCs w:val="24"/>
              </w:rPr>
            </w:pPr>
            <w:r w:rsidRPr="00405F28">
              <w:rPr>
                <w:rFonts w:hAnsi="標楷體" w:hint="eastAsia"/>
                <w:b/>
                <w:spacing w:val="-20"/>
                <w:szCs w:val="24"/>
              </w:rPr>
              <w:t>年</w:t>
            </w:r>
          </w:p>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度</w:t>
            </w:r>
          </w:p>
        </w:tc>
        <w:tc>
          <w:tcPr>
            <w:tcW w:w="4020" w:type="dxa"/>
            <w:gridSpan w:val="4"/>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Pr>
                <w:rFonts w:hAnsi="標楷體" w:hint="eastAsia"/>
                <w:b/>
                <w:spacing w:val="-20"/>
                <w:szCs w:val="24"/>
              </w:rPr>
              <w:t>公糧</w:t>
            </w:r>
            <w:r w:rsidRPr="00405F28">
              <w:rPr>
                <w:rFonts w:hAnsi="標楷體" w:hint="eastAsia"/>
                <w:b/>
                <w:spacing w:val="-20"/>
                <w:szCs w:val="24"/>
              </w:rPr>
              <w:t>收購經費</w:t>
            </w:r>
          </w:p>
        </w:tc>
        <w:tc>
          <w:tcPr>
            <w:tcW w:w="3962" w:type="dxa"/>
            <w:gridSpan w:val="4"/>
            <w:shd w:val="clear" w:color="auto" w:fill="auto"/>
            <w:vAlign w:val="center"/>
          </w:tcPr>
          <w:p w:rsidR="00C05E6B" w:rsidRPr="00405F28" w:rsidRDefault="00CF6226" w:rsidP="00CB42B4">
            <w:pPr>
              <w:pStyle w:val="200"/>
              <w:spacing w:line="320" w:lineRule="exact"/>
              <w:ind w:left="407" w:hanging="407"/>
              <w:jc w:val="center"/>
              <w:rPr>
                <w:rFonts w:hAnsi="標楷體" w:hint="eastAsia"/>
                <w:b/>
                <w:spacing w:val="-20"/>
                <w:szCs w:val="24"/>
              </w:rPr>
            </w:pPr>
            <w:r>
              <w:rPr>
                <w:rFonts w:hAnsi="標楷體" w:hint="eastAsia"/>
                <w:b/>
                <w:spacing w:val="-20"/>
                <w:szCs w:val="24"/>
              </w:rPr>
              <w:t>綠色</w:t>
            </w:r>
            <w:r w:rsidR="00E378E6">
              <w:rPr>
                <w:rFonts w:hAnsi="標楷體" w:hint="eastAsia"/>
                <w:b/>
                <w:spacing w:val="-20"/>
                <w:szCs w:val="24"/>
              </w:rPr>
              <w:t>環境</w:t>
            </w:r>
            <w:r>
              <w:rPr>
                <w:rFonts w:hAnsi="標楷體" w:hint="eastAsia"/>
                <w:b/>
                <w:spacing w:val="-20"/>
                <w:szCs w:val="24"/>
              </w:rPr>
              <w:t>給付計畫</w:t>
            </w:r>
          </w:p>
        </w:tc>
      </w:tr>
      <w:tr w:rsidR="00C05E6B" w:rsidRPr="00405F28" w:rsidTr="00CF6226">
        <w:trPr>
          <w:trHeight w:val="248"/>
          <w:tblHeader/>
        </w:trPr>
        <w:tc>
          <w:tcPr>
            <w:tcW w:w="523"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07"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預算</w:t>
            </w:r>
            <w:r w:rsidR="00D636D3">
              <w:rPr>
                <w:rFonts w:hAnsi="標楷體" w:hint="eastAsia"/>
                <w:b/>
                <w:spacing w:val="-20"/>
                <w:szCs w:val="24"/>
              </w:rPr>
              <w:t>數</w:t>
            </w:r>
          </w:p>
        </w:tc>
        <w:tc>
          <w:tcPr>
            <w:tcW w:w="1095"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決算</w:t>
            </w:r>
            <w:r w:rsidR="00D636D3">
              <w:rPr>
                <w:rFonts w:hAnsi="標楷體" w:hint="eastAsia"/>
                <w:b/>
                <w:spacing w:val="-20"/>
                <w:szCs w:val="24"/>
              </w:rPr>
              <w:t>數</w:t>
            </w:r>
          </w:p>
        </w:tc>
        <w:tc>
          <w:tcPr>
            <w:tcW w:w="1918" w:type="dxa"/>
            <w:gridSpan w:val="2"/>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比較增減</w:t>
            </w:r>
          </w:p>
        </w:tc>
        <w:tc>
          <w:tcPr>
            <w:tcW w:w="1095"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預算</w:t>
            </w:r>
            <w:r w:rsidR="00D636D3">
              <w:rPr>
                <w:rFonts w:hAnsi="標楷體" w:hint="eastAsia"/>
                <w:b/>
                <w:spacing w:val="-20"/>
                <w:szCs w:val="24"/>
              </w:rPr>
              <w:t>數</w:t>
            </w:r>
          </w:p>
        </w:tc>
        <w:tc>
          <w:tcPr>
            <w:tcW w:w="1136"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決算</w:t>
            </w:r>
            <w:r w:rsidR="00D636D3">
              <w:rPr>
                <w:rFonts w:hAnsi="標楷體" w:hint="eastAsia"/>
                <w:b/>
                <w:spacing w:val="-20"/>
                <w:szCs w:val="24"/>
              </w:rPr>
              <w:t>數</w:t>
            </w:r>
          </w:p>
        </w:tc>
        <w:tc>
          <w:tcPr>
            <w:tcW w:w="1731" w:type="dxa"/>
            <w:gridSpan w:val="2"/>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比較增減</w:t>
            </w:r>
          </w:p>
        </w:tc>
      </w:tr>
      <w:tr w:rsidR="00CF6226" w:rsidRPr="00405F28" w:rsidTr="00CF6226">
        <w:trPr>
          <w:trHeight w:val="248"/>
          <w:tblHeader/>
        </w:trPr>
        <w:tc>
          <w:tcPr>
            <w:tcW w:w="523"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07"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95"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95"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數量</w:t>
            </w:r>
          </w:p>
        </w:tc>
        <w:tc>
          <w:tcPr>
            <w:tcW w:w="823"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sidRPr="00405F28">
              <w:rPr>
                <w:rFonts w:hAnsi="標楷體" w:hint="eastAsia"/>
                <w:b/>
                <w:spacing w:val="-20"/>
                <w:szCs w:val="24"/>
              </w:rPr>
              <w:t>比率</w:t>
            </w:r>
          </w:p>
        </w:tc>
        <w:tc>
          <w:tcPr>
            <w:tcW w:w="1095"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136"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23"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金額</w:t>
            </w:r>
          </w:p>
        </w:tc>
        <w:tc>
          <w:tcPr>
            <w:tcW w:w="708"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比率</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107</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4</w:t>
            </w:r>
            <w:r>
              <w:rPr>
                <w:rFonts w:hAnsi="標楷體"/>
                <w:spacing w:val="-20"/>
                <w:w w:val="90"/>
                <w:szCs w:val="24"/>
              </w:rPr>
              <w:t>,969</w:t>
            </w:r>
            <w:r>
              <w:rPr>
                <w:rFonts w:hAnsi="標楷體" w:hint="eastAsia"/>
                <w:spacing w:val="-20"/>
                <w:w w:val="90"/>
                <w:szCs w:val="24"/>
              </w:rPr>
              <w:t>,</w:t>
            </w:r>
            <w:r>
              <w:rPr>
                <w:rFonts w:hAnsi="標楷體"/>
                <w:spacing w:val="-20"/>
                <w:w w:val="90"/>
                <w:szCs w:val="24"/>
              </w:rPr>
              <w:t>580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12</w:t>
            </w:r>
            <w:r>
              <w:rPr>
                <w:rFonts w:hAnsi="標楷體"/>
                <w:spacing w:val="-20"/>
                <w:w w:val="90"/>
                <w:szCs w:val="24"/>
              </w:rPr>
              <w:t>,</w:t>
            </w:r>
            <w:r>
              <w:rPr>
                <w:rFonts w:hAnsi="標楷體" w:hint="eastAsia"/>
                <w:spacing w:val="-20"/>
                <w:w w:val="90"/>
                <w:szCs w:val="24"/>
              </w:rPr>
              <w:t>607,708</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,638,128</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53.70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spacing w:val="-20"/>
                <w:w w:val="90"/>
                <w:szCs w:val="24"/>
              </w:rPr>
              <w:t>8,631,651</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,449,333</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182,318</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2.11</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sidRPr="00405F28">
              <w:rPr>
                <w:rFonts w:hAnsi="標楷體" w:hint="eastAsia"/>
                <w:spacing w:val="-20"/>
                <w:szCs w:val="24"/>
              </w:rPr>
              <w:t>108</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5,656,480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13,405,987</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7,749,507</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137.00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,711,760</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,706,403</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5,357</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spacing w:val="-20"/>
                <w:w w:val="90"/>
                <w:szCs w:val="24"/>
              </w:rPr>
              <w:t>-</w:t>
            </w:r>
            <w:r w:rsidRPr="00CF6226">
              <w:rPr>
                <w:rFonts w:hAnsi="標楷體" w:hint="eastAsia"/>
                <w:spacing w:val="-20"/>
                <w:w w:val="90"/>
                <w:szCs w:val="24"/>
              </w:rPr>
              <w:t>0</w:t>
            </w:r>
            <w:r w:rsidRPr="00CF6226">
              <w:rPr>
                <w:rFonts w:hAnsi="標楷體"/>
                <w:spacing w:val="-20"/>
                <w:w w:val="90"/>
                <w:szCs w:val="24"/>
              </w:rPr>
              <w:t>.06</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sidRPr="00405F28">
              <w:rPr>
                <w:rFonts w:hAnsi="標楷體" w:hint="eastAsia"/>
                <w:spacing w:val="-20"/>
                <w:szCs w:val="24"/>
              </w:rPr>
              <w:t>109</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3,685,600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13,089,054</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9,403,454</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255.14</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,792,024</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0,684,373</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,892,349</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w:t>
            </w:r>
            <w:r w:rsidRPr="00CF6226">
              <w:rPr>
                <w:rFonts w:hAnsi="標楷體"/>
                <w:spacing w:val="-20"/>
                <w:w w:val="90"/>
                <w:szCs w:val="24"/>
              </w:rPr>
              <w:t>1.52</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sidRPr="00405F28">
              <w:rPr>
                <w:rFonts w:hAnsi="標楷體" w:hint="eastAsia"/>
                <w:spacing w:val="-20"/>
                <w:szCs w:val="24"/>
              </w:rPr>
              <w:t>110</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3,688,752</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8,435,827</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4,747,075</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128.69</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,625,459</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1,140,516</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w:t>
            </w:r>
            <w:r w:rsidRPr="00CF6226">
              <w:rPr>
                <w:rFonts w:hAnsi="標楷體"/>
                <w:spacing w:val="-20"/>
                <w:w w:val="90"/>
                <w:szCs w:val="24"/>
              </w:rPr>
              <w:t>,515,057</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w:t>
            </w:r>
            <w:r w:rsidRPr="00CF6226">
              <w:rPr>
                <w:rFonts w:hAnsi="標楷體"/>
                <w:spacing w:val="-20"/>
                <w:w w:val="90"/>
                <w:szCs w:val="24"/>
              </w:rPr>
              <w:t>9.16</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111</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8,230,406</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,831,806</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601,400</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7.31</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9</w:t>
            </w:r>
            <w:r w:rsidRPr="00CF6226">
              <w:rPr>
                <w:rFonts w:hAnsi="標楷體"/>
                <w:spacing w:val="-20"/>
                <w:w w:val="90"/>
                <w:szCs w:val="24"/>
              </w:rPr>
              <w:t>,925,561</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0,045,542</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19,981</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.21</w:t>
            </w:r>
          </w:p>
        </w:tc>
      </w:tr>
      <w:tr w:rsidR="00CF6226" w:rsidRPr="00405F28" w:rsidTr="00BE2536">
        <w:trPr>
          <w:trHeight w:val="330"/>
        </w:trPr>
        <w:tc>
          <w:tcPr>
            <w:tcW w:w="523" w:type="dxa"/>
            <w:shd w:val="clear" w:color="auto" w:fill="auto"/>
            <w:vAlign w:val="center"/>
          </w:tcPr>
          <w:p w:rsidR="00CF6226"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112</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9,248,400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w:t>
            </w:r>
            <w:r w:rsidRPr="00CF6226">
              <w:rPr>
                <w:rFonts w:hAnsi="標楷體"/>
                <w:spacing w:val="-20"/>
                <w:w w:val="90"/>
                <w:szCs w:val="24"/>
              </w:rPr>
              <w:t>,018,140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-2,230,260</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-24.12</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0,509,716</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1,880,092</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,370,376</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spacing w:val="-20"/>
                <w:w w:val="90"/>
                <w:szCs w:val="24"/>
              </w:rPr>
              <w:t>13.04</w:t>
            </w:r>
          </w:p>
        </w:tc>
      </w:tr>
      <w:tr w:rsidR="00CF6226" w:rsidRPr="00405F28" w:rsidTr="00BE2536">
        <w:trPr>
          <w:trHeight w:val="330"/>
        </w:trPr>
        <w:tc>
          <w:tcPr>
            <w:tcW w:w="523" w:type="dxa"/>
            <w:shd w:val="clear" w:color="auto" w:fill="auto"/>
            <w:vAlign w:val="center"/>
          </w:tcPr>
          <w:p w:rsidR="00CF6226"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113</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w:t>
            </w:r>
            <w:r w:rsidRPr="00CF6226">
              <w:rPr>
                <w:rFonts w:hAnsi="標楷體"/>
                <w:spacing w:val="-20"/>
                <w:w w:val="90"/>
                <w:szCs w:val="24"/>
              </w:rPr>
              <w:t>,547,200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,552,611</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spacing w:val="-20"/>
                <w:w w:val="90"/>
                <w:szCs w:val="24"/>
              </w:rPr>
              <w:t>5</w:t>
            </w:r>
            <w:r w:rsidRPr="00CF6226">
              <w:rPr>
                <w:rFonts w:hAnsi="標楷體" w:hint="eastAsia"/>
                <w:spacing w:val="-20"/>
                <w:w w:val="90"/>
                <w:szCs w:val="24"/>
              </w:rPr>
              <w:t>,</w:t>
            </w:r>
            <w:r>
              <w:rPr>
                <w:rFonts w:hAnsi="標楷體"/>
                <w:spacing w:val="-20"/>
                <w:w w:val="90"/>
                <w:szCs w:val="24"/>
              </w:rPr>
              <w:t>411</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.07</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0,979,480</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0,434,864</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544,616</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4.96</w:t>
            </w:r>
          </w:p>
        </w:tc>
      </w:tr>
      <w:tr w:rsidR="00CB42B4" w:rsidRPr="00405F28" w:rsidTr="00BE2536">
        <w:trPr>
          <w:trHeight w:val="330"/>
        </w:trPr>
        <w:tc>
          <w:tcPr>
            <w:tcW w:w="523" w:type="dxa"/>
            <w:shd w:val="clear" w:color="auto" w:fill="auto"/>
            <w:vAlign w:val="center"/>
          </w:tcPr>
          <w:p w:rsidR="00CB42B4" w:rsidRPr="00DB0C7C" w:rsidRDefault="00CB42B4" w:rsidP="00CB42B4">
            <w:pPr>
              <w:spacing w:line="240" w:lineRule="exact"/>
              <w:ind w:leftChars="0" w:left="0" w:firstLineChars="0" w:firstLine="0"/>
              <w:jc w:val="center"/>
              <w:rPr>
                <w:rFonts w:hAnsi="標楷體" w:hint="eastAsia"/>
                <w:b/>
                <w:bCs/>
                <w:spacing w:val="-20"/>
                <w:sz w:val="24"/>
                <w:szCs w:val="24"/>
              </w:rPr>
            </w:pPr>
            <w:r w:rsidRPr="00DB0C7C">
              <w:rPr>
                <w:rFonts w:hAnsi="標楷體" w:hint="eastAsia"/>
                <w:b/>
                <w:bCs/>
                <w:spacing w:val="-20"/>
                <w:sz w:val="24"/>
                <w:szCs w:val="24"/>
              </w:rPr>
              <w:t>1</w:t>
            </w:r>
            <w:r w:rsidRPr="00DB0C7C">
              <w:rPr>
                <w:rFonts w:hAnsi="標楷體"/>
                <w:b/>
                <w:bCs/>
                <w:spacing w:val="-20"/>
                <w:sz w:val="24"/>
                <w:szCs w:val="24"/>
              </w:rPr>
              <w:t>07</w:t>
            </w:r>
            <w:r w:rsidRPr="00DB0C7C">
              <w:rPr>
                <w:rFonts w:hAnsi="標楷體" w:hint="eastAsia"/>
                <w:b/>
                <w:bCs/>
                <w:spacing w:val="-20"/>
                <w:sz w:val="24"/>
                <w:szCs w:val="24"/>
              </w:rPr>
              <w:t>至1</w:t>
            </w:r>
            <w:r w:rsidRPr="00DB0C7C">
              <w:rPr>
                <w:rFonts w:hAnsi="標楷體"/>
                <w:b/>
                <w:bCs/>
                <w:spacing w:val="-20"/>
                <w:sz w:val="24"/>
                <w:szCs w:val="24"/>
              </w:rPr>
              <w:t>13</w:t>
            </w:r>
            <w:r w:rsidRPr="00DB0C7C">
              <w:rPr>
                <w:rFonts w:hAnsi="標楷體" w:hint="eastAsia"/>
                <w:b/>
                <w:bCs/>
                <w:spacing w:val="-20"/>
                <w:sz w:val="24"/>
                <w:szCs w:val="24"/>
              </w:rPr>
              <w:t>合計</w:t>
            </w:r>
          </w:p>
        </w:tc>
        <w:tc>
          <w:tcPr>
            <w:tcW w:w="1007"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43,026,418</w:t>
            </w:r>
          </w:p>
        </w:tc>
        <w:tc>
          <w:tcPr>
            <w:tcW w:w="1095"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70,941,133</w:t>
            </w:r>
          </w:p>
        </w:tc>
        <w:tc>
          <w:tcPr>
            <w:tcW w:w="1095" w:type="dxa"/>
            <w:shd w:val="clear" w:color="auto" w:fill="auto"/>
            <w:vAlign w:val="center"/>
          </w:tcPr>
          <w:p w:rsidR="00CB42B4" w:rsidRPr="00DB0C7C" w:rsidRDefault="00CB42B4" w:rsidP="00CB42B4">
            <w:pPr>
              <w:pStyle w:val="200"/>
              <w:spacing w:line="320" w:lineRule="exact"/>
              <w:ind w:left="406" w:hanging="406"/>
              <w:jc w:val="right"/>
              <w:rPr>
                <w:rFonts w:hAnsi="標楷體"/>
                <w:b/>
                <w:bCs/>
                <w:spacing w:val="-20"/>
                <w:w w:val="90"/>
                <w:szCs w:val="24"/>
              </w:rPr>
            </w:pPr>
            <w:r w:rsidRPr="00DB0C7C">
              <w:rPr>
                <w:rFonts w:hAnsi="標楷體" w:hint="eastAsia"/>
                <w:b/>
                <w:bCs/>
                <w:spacing w:val="-20"/>
                <w:w w:val="90"/>
                <w:szCs w:val="24"/>
              </w:rPr>
              <w:t>27,914,715</w:t>
            </w:r>
          </w:p>
        </w:tc>
        <w:tc>
          <w:tcPr>
            <w:tcW w:w="823"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64.88</w:t>
            </w:r>
          </w:p>
        </w:tc>
        <w:tc>
          <w:tcPr>
            <w:tcW w:w="1095"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66,175,651</w:t>
            </w:r>
          </w:p>
        </w:tc>
        <w:tc>
          <w:tcPr>
            <w:tcW w:w="1136"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71,341,123</w:t>
            </w:r>
          </w:p>
        </w:tc>
        <w:tc>
          <w:tcPr>
            <w:tcW w:w="1023"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5,165,472</w:t>
            </w:r>
          </w:p>
        </w:tc>
        <w:tc>
          <w:tcPr>
            <w:tcW w:w="708"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7.81</w:t>
            </w:r>
          </w:p>
        </w:tc>
      </w:tr>
      <w:tr w:rsidR="00CF6226" w:rsidRPr="00405F28" w:rsidTr="00BE2536">
        <w:trPr>
          <w:trHeight w:val="330"/>
        </w:trPr>
        <w:tc>
          <w:tcPr>
            <w:tcW w:w="523" w:type="dxa"/>
            <w:shd w:val="clear" w:color="auto" w:fill="auto"/>
            <w:vAlign w:val="center"/>
          </w:tcPr>
          <w:p w:rsidR="00CF6226" w:rsidRDefault="00CF6226" w:rsidP="00CB42B4">
            <w:pPr>
              <w:pStyle w:val="200"/>
              <w:spacing w:line="320" w:lineRule="exact"/>
              <w:ind w:left="408" w:hanging="408"/>
              <w:jc w:val="center"/>
              <w:rPr>
                <w:rFonts w:hAnsi="標楷體" w:hint="eastAsia"/>
                <w:spacing w:val="-20"/>
                <w:szCs w:val="24"/>
              </w:rPr>
            </w:pPr>
            <w:r>
              <w:rPr>
                <w:rFonts w:hAnsi="標楷體" w:hint="eastAsia"/>
                <w:spacing w:val="-20"/>
                <w:szCs w:val="24"/>
              </w:rPr>
              <w:t>1</w:t>
            </w:r>
            <w:r>
              <w:rPr>
                <w:rFonts w:hAnsi="標楷體"/>
                <w:spacing w:val="-20"/>
                <w:szCs w:val="24"/>
              </w:rPr>
              <w:t>14</w:t>
            </w:r>
          </w:p>
        </w:tc>
        <w:tc>
          <w:tcPr>
            <w:tcW w:w="1007" w:type="dxa"/>
            <w:shd w:val="clear" w:color="auto" w:fill="auto"/>
            <w:vAlign w:val="center"/>
          </w:tcPr>
          <w:p w:rsidR="00CF6226" w:rsidRPr="00CF6226" w:rsidRDefault="00CF6226" w:rsidP="00CB42B4">
            <w:pPr>
              <w:pStyle w:val="200"/>
              <w:spacing w:line="320" w:lineRule="exact"/>
              <w:ind w:left="408" w:hanging="408"/>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,650,000</w:t>
            </w:r>
          </w:p>
        </w:tc>
        <w:tc>
          <w:tcPr>
            <w:tcW w:w="1095"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1095"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823"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1095" w:type="dxa"/>
            <w:shd w:val="clear" w:color="auto" w:fill="auto"/>
            <w:vAlign w:val="center"/>
          </w:tcPr>
          <w:p w:rsidR="00CF6226" w:rsidRPr="00CF6226" w:rsidRDefault="00CF6226" w:rsidP="00CB42B4">
            <w:pPr>
              <w:pStyle w:val="200"/>
              <w:spacing w:line="320" w:lineRule="exact"/>
              <w:ind w:left="408" w:hanging="408"/>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1,839,005</w:t>
            </w:r>
          </w:p>
        </w:tc>
        <w:tc>
          <w:tcPr>
            <w:tcW w:w="1136"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1023"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708"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r>
    </w:tbl>
    <w:p w:rsidR="00C05E6B" w:rsidRDefault="00C05E6B" w:rsidP="005B11FF">
      <w:pPr>
        <w:pStyle w:val="200"/>
        <w:spacing w:line="260" w:lineRule="exact"/>
        <w:ind w:left="1418" w:right="-1" w:hangingChars="583" w:hanging="1418"/>
        <w:jc w:val="both"/>
        <w:rPr>
          <w:rFonts w:hAnsi="標楷體"/>
          <w:szCs w:val="24"/>
        </w:rPr>
      </w:pPr>
      <w:r w:rsidRPr="00405F28">
        <w:rPr>
          <w:rFonts w:hAnsi="標楷體" w:hint="eastAsia"/>
          <w:szCs w:val="24"/>
        </w:rPr>
        <w:t>說    明：1.</w:t>
      </w:r>
      <w:r w:rsidR="00B9451F">
        <w:rPr>
          <w:rFonts w:hAnsi="標楷體" w:hint="eastAsia"/>
          <w:szCs w:val="24"/>
        </w:rPr>
        <w:t>公糧</w:t>
      </w:r>
      <w:r>
        <w:rPr>
          <w:rFonts w:hAnsi="標楷體" w:hint="eastAsia"/>
          <w:szCs w:val="24"/>
        </w:rPr>
        <w:t>收購經費包含計畫收購、輔導收購</w:t>
      </w:r>
      <w:r>
        <w:rPr>
          <w:rFonts w:hAnsi="標楷體"/>
          <w:szCs w:val="24"/>
        </w:rPr>
        <w:t>、餘糧收購及災害稻穀收購</w:t>
      </w:r>
      <w:r>
        <w:rPr>
          <w:rFonts w:hAnsi="標楷體" w:hint="eastAsia"/>
          <w:szCs w:val="24"/>
        </w:rPr>
        <w:t>，不包含試辦市場採購稻穀</w:t>
      </w:r>
      <w:r w:rsidR="00D12144">
        <w:rPr>
          <w:rFonts w:hAnsi="標楷體" w:hint="eastAsia"/>
          <w:szCs w:val="24"/>
        </w:rPr>
        <w:t>；1</w:t>
      </w:r>
      <w:r w:rsidR="00D12144">
        <w:rPr>
          <w:rFonts w:hAnsi="標楷體"/>
          <w:szCs w:val="24"/>
        </w:rPr>
        <w:t>12</w:t>
      </w:r>
      <w:r w:rsidR="00D12144">
        <w:rPr>
          <w:rFonts w:hAnsi="標楷體" w:hint="eastAsia"/>
          <w:szCs w:val="24"/>
        </w:rPr>
        <w:t>年度市場採購稻穀4</w:t>
      </w:r>
      <w:r w:rsidR="00D12144">
        <w:rPr>
          <w:rFonts w:hAnsi="標楷體"/>
          <w:szCs w:val="24"/>
        </w:rPr>
        <w:t>.14</w:t>
      </w:r>
      <w:r w:rsidR="00D12144">
        <w:rPr>
          <w:rFonts w:hAnsi="標楷體" w:hint="eastAsia"/>
          <w:szCs w:val="24"/>
        </w:rPr>
        <w:t>萬公噸、1</w:t>
      </w:r>
      <w:r w:rsidR="00D12144">
        <w:rPr>
          <w:rFonts w:hAnsi="標楷體"/>
          <w:szCs w:val="24"/>
        </w:rPr>
        <w:t>0</w:t>
      </w:r>
      <w:r w:rsidR="00D12144">
        <w:rPr>
          <w:rFonts w:hAnsi="標楷體" w:hint="eastAsia"/>
          <w:szCs w:val="24"/>
        </w:rPr>
        <w:t>億</w:t>
      </w:r>
      <w:r w:rsidR="00D12144">
        <w:rPr>
          <w:rFonts w:hAnsi="標楷體"/>
          <w:szCs w:val="24"/>
        </w:rPr>
        <w:t>3,933</w:t>
      </w:r>
      <w:r w:rsidR="00D12144">
        <w:rPr>
          <w:rFonts w:hAnsi="標楷體" w:hint="eastAsia"/>
          <w:szCs w:val="24"/>
        </w:rPr>
        <w:t>萬1千元，1</w:t>
      </w:r>
      <w:r w:rsidR="00D12144">
        <w:rPr>
          <w:rFonts w:hAnsi="標楷體"/>
          <w:szCs w:val="24"/>
        </w:rPr>
        <w:t>13</w:t>
      </w:r>
      <w:r w:rsidR="00D12144">
        <w:rPr>
          <w:rFonts w:hAnsi="標楷體" w:hint="eastAsia"/>
          <w:szCs w:val="24"/>
        </w:rPr>
        <w:t>年度市場採購稻穀3</w:t>
      </w:r>
      <w:r w:rsidR="00D12144">
        <w:rPr>
          <w:rFonts w:hAnsi="標楷體"/>
          <w:szCs w:val="24"/>
        </w:rPr>
        <w:t>.08</w:t>
      </w:r>
      <w:r w:rsidR="00D12144">
        <w:rPr>
          <w:rFonts w:hAnsi="標楷體" w:hint="eastAsia"/>
          <w:szCs w:val="24"/>
        </w:rPr>
        <w:t>萬公噸、7億7</w:t>
      </w:r>
      <w:r w:rsidR="00D12144">
        <w:rPr>
          <w:rFonts w:hAnsi="標楷體"/>
          <w:szCs w:val="24"/>
        </w:rPr>
        <w:t>,404</w:t>
      </w:r>
      <w:r w:rsidR="00D12144">
        <w:rPr>
          <w:rFonts w:hAnsi="標楷體" w:hint="eastAsia"/>
          <w:szCs w:val="24"/>
        </w:rPr>
        <w:t>萬4千元。</w:t>
      </w:r>
      <w:r>
        <w:rPr>
          <w:rFonts w:hAnsi="標楷體" w:hint="eastAsia"/>
          <w:szCs w:val="24"/>
        </w:rPr>
        <w:t xml:space="preserve">      </w:t>
      </w:r>
    </w:p>
    <w:p w:rsidR="00E378E6" w:rsidRDefault="00E378E6" w:rsidP="005B11FF">
      <w:pPr>
        <w:pStyle w:val="200"/>
        <w:spacing w:line="260" w:lineRule="exact"/>
        <w:ind w:leftChars="-1" w:left="1417" w:hangingChars="584" w:hanging="1420"/>
        <w:jc w:val="both"/>
        <w:rPr>
          <w:rFonts w:hAnsi="標楷體" w:hint="eastAsia"/>
          <w:szCs w:val="24"/>
        </w:rPr>
      </w:pPr>
      <w:r>
        <w:rPr>
          <w:rFonts w:hAnsi="標楷體" w:hint="eastAsia"/>
          <w:szCs w:val="24"/>
        </w:rPr>
        <w:t xml:space="preserve">          </w:t>
      </w:r>
      <w:r w:rsidR="00BE2536">
        <w:rPr>
          <w:rFonts w:hAnsi="標楷體" w:hint="eastAsia"/>
          <w:szCs w:val="24"/>
        </w:rPr>
        <w:t>2</w:t>
      </w:r>
      <w:r>
        <w:rPr>
          <w:rFonts w:hAnsi="標楷體"/>
          <w:szCs w:val="24"/>
        </w:rPr>
        <w:t>.</w:t>
      </w:r>
      <w:r w:rsidRPr="00E378E6">
        <w:rPr>
          <w:rFonts w:hAnsi="標楷體" w:hint="eastAsia"/>
          <w:szCs w:val="24"/>
        </w:rPr>
        <w:t>為加速與調整稻作產業結構、擴大鼓勵轉（契）作種植進口替代等重點作物，</w:t>
      </w:r>
      <w:r>
        <w:rPr>
          <w:rFonts w:hAnsi="標楷體" w:hint="eastAsia"/>
          <w:szCs w:val="24"/>
        </w:rPr>
        <w:t>農業部</w:t>
      </w:r>
      <w:r w:rsidRPr="00E378E6">
        <w:rPr>
          <w:rFonts w:hAnsi="標楷體" w:hint="eastAsia"/>
          <w:szCs w:val="24"/>
        </w:rPr>
        <w:t>107年起將稻穀保價收購和休耕政策調整為「對地綠色環境給付」，推動第</w:t>
      </w:r>
      <w:r>
        <w:rPr>
          <w:rFonts w:hAnsi="標楷體" w:hint="eastAsia"/>
          <w:szCs w:val="24"/>
        </w:rPr>
        <w:t>1</w:t>
      </w:r>
      <w:r w:rsidRPr="00E378E6">
        <w:rPr>
          <w:rFonts w:hAnsi="標楷體" w:hint="eastAsia"/>
          <w:szCs w:val="24"/>
        </w:rPr>
        <w:t>期「對地綠色環境給付計畫」（107至110年）</w:t>
      </w:r>
      <w:r>
        <w:rPr>
          <w:rFonts w:hAnsi="標楷體" w:hint="eastAsia"/>
          <w:szCs w:val="24"/>
        </w:rPr>
        <w:t>」，</w:t>
      </w:r>
      <w:r w:rsidRPr="00E378E6">
        <w:rPr>
          <w:rFonts w:hAnsi="標楷體" w:hint="eastAsia"/>
          <w:szCs w:val="24"/>
        </w:rPr>
        <w:t>111至114年</w:t>
      </w:r>
      <w:r>
        <w:rPr>
          <w:rFonts w:hAnsi="標楷體" w:hint="eastAsia"/>
          <w:szCs w:val="24"/>
        </w:rPr>
        <w:t>度又</w:t>
      </w:r>
      <w:r w:rsidRPr="00E378E6">
        <w:rPr>
          <w:rFonts w:hAnsi="標楷體" w:hint="eastAsia"/>
          <w:szCs w:val="24"/>
        </w:rPr>
        <w:t>續推第</w:t>
      </w:r>
      <w:r>
        <w:rPr>
          <w:rFonts w:hAnsi="標楷體" w:hint="eastAsia"/>
          <w:szCs w:val="24"/>
        </w:rPr>
        <w:t>2</w:t>
      </w:r>
      <w:r w:rsidRPr="00E378E6">
        <w:rPr>
          <w:rFonts w:hAnsi="標楷體" w:hint="eastAsia"/>
          <w:szCs w:val="24"/>
        </w:rPr>
        <w:t>期「綠色環境給付計畫」</w:t>
      </w:r>
      <w:r>
        <w:rPr>
          <w:rFonts w:hAnsi="標楷體" w:hint="eastAsia"/>
          <w:szCs w:val="24"/>
        </w:rPr>
        <w:t>。</w:t>
      </w:r>
    </w:p>
    <w:p w:rsidR="00C05E6B" w:rsidRPr="00405F28" w:rsidRDefault="00C05E6B" w:rsidP="007A7558">
      <w:pPr>
        <w:pStyle w:val="200"/>
        <w:spacing w:line="280" w:lineRule="exact"/>
        <w:ind w:left="1758" w:hangingChars="723" w:hanging="1758"/>
        <w:rPr>
          <w:rFonts w:hAnsi="標楷體" w:hint="eastAsia"/>
          <w:szCs w:val="24"/>
        </w:rPr>
      </w:pPr>
      <w:r w:rsidRPr="00405F28">
        <w:rPr>
          <w:rFonts w:hAnsi="標楷體" w:hint="eastAsia"/>
          <w:szCs w:val="24"/>
        </w:rPr>
        <w:t>資料來源：</w:t>
      </w:r>
      <w:r>
        <w:rPr>
          <w:rFonts w:hAnsi="標楷體" w:hint="eastAsia"/>
          <w:szCs w:val="24"/>
        </w:rPr>
        <w:t>農業部</w:t>
      </w:r>
      <w:r w:rsidRPr="00405F28">
        <w:rPr>
          <w:rFonts w:hAnsi="標楷體" w:hint="eastAsia"/>
          <w:szCs w:val="24"/>
        </w:rPr>
        <w:t>提供。</w:t>
      </w:r>
    </w:p>
    <w:p w:rsidR="00441641" w:rsidRPr="00FD7039" w:rsidRDefault="00441641" w:rsidP="00441641">
      <w:pPr>
        <w:pStyle w:val="ac"/>
        <w:ind w:left="849" w:hanging="283"/>
        <w:rPr>
          <w:rFonts w:hAnsi="標楷體" w:hint="eastAsia"/>
          <w:b/>
        </w:rPr>
      </w:pPr>
      <w:r w:rsidRPr="00FD7039">
        <w:rPr>
          <w:rFonts w:hAnsi="標楷體" w:hint="eastAsia"/>
          <w:b/>
        </w:rPr>
        <w:t>(</w:t>
      </w:r>
      <w:r w:rsidR="00D12144">
        <w:rPr>
          <w:rFonts w:hAnsi="標楷體" w:hint="eastAsia"/>
          <w:b/>
        </w:rPr>
        <w:t>四</w:t>
      </w:r>
      <w:r w:rsidRPr="00FD7039">
        <w:rPr>
          <w:rFonts w:hAnsi="標楷體" w:hint="eastAsia"/>
          <w:b/>
        </w:rPr>
        <w:t>)</w:t>
      </w:r>
      <w:r w:rsidR="003110A5">
        <w:rPr>
          <w:rFonts w:hAnsi="標楷體" w:hint="eastAsia"/>
          <w:b/>
        </w:rPr>
        <w:t>政府</w:t>
      </w:r>
      <w:r>
        <w:rPr>
          <w:rFonts w:hAnsi="標楷體" w:hint="eastAsia"/>
          <w:b/>
        </w:rPr>
        <w:t>對於水稻</w:t>
      </w:r>
      <w:r w:rsidR="003110A5">
        <w:rPr>
          <w:rFonts w:hAnsi="標楷體" w:hint="eastAsia"/>
          <w:b/>
        </w:rPr>
        <w:t>收入基本型</w:t>
      </w:r>
      <w:r>
        <w:rPr>
          <w:rFonts w:hAnsi="標楷體" w:hint="eastAsia"/>
          <w:b/>
        </w:rPr>
        <w:t>保險給予全額保費補助</w:t>
      </w:r>
      <w:r w:rsidR="002E57F3">
        <w:rPr>
          <w:rFonts w:hAnsi="標楷體" w:hint="eastAsia"/>
          <w:b/>
        </w:rPr>
        <w:t>，相較其他農產品為優</w:t>
      </w:r>
      <w:r>
        <w:rPr>
          <w:rFonts w:hAnsi="標楷體" w:hint="eastAsia"/>
          <w:b/>
        </w:rPr>
        <w:t>，</w:t>
      </w:r>
      <w:r w:rsidR="003110A5">
        <w:rPr>
          <w:rFonts w:hAnsi="標楷體" w:hint="eastAsia"/>
          <w:b/>
        </w:rPr>
        <w:t>又</w:t>
      </w:r>
      <w:r w:rsidR="002E57F3">
        <w:rPr>
          <w:rFonts w:hAnsi="標楷體" w:hint="eastAsia"/>
          <w:b/>
        </w:rPr>
        <w:t>放寬</w:t>
      </w:r>
      <w:r w:rsidR="003110A5">
        <w:rPr>
          <w:rFonts w:hAnsi="標楷體" w:hint="eastAsia"/>
          <w:b/>
        </w:rPr>
        <w:t>繳交</w:t>
      </w:r>
      <w:r w:rsidR="003110A5" w:rsidRPr="003110A5">
        <w:rPr>
          <w:rFonts w:hAnsi="標楷體" w:hint="eastAsia"/>
          <w:b/>
        </w:rPr>
        <w:t>公糧</w:t>
      </w:r>
      <w:r w:rsidR="003110A5">
        <w:rPr>
          <w:rFonts w:hAnsi="標楷體" w:hint="eastAsia"/>
          <w:b/>
        </w:rPr>
        <w:t>者</w:t>
      </w:r>
      <w:r w:rsidR="002E57F3">
        <w:rPr>
          <w:rFonts w:hAnsi="標楷體" w:hint="eastAsia"/>
          <w:b/>
        </w:rPr>
        <w:t>得</w:t>
      </w:r>
      <w:r w:rsidR="003110A5">
        <w:rPr>
          <w:rFonts w:hAnsi="標楷體" w:hint="eastAsia"/>
          <w:b/>
        </w:rPr>
        <w:t>加入</w:t>
      </w:r>
      <w:r w:rsidR="003110A5" w:rsidRPr="003110A5">
        <w:rPr>
          <w:rFonts w:hAnsi="標楷體" w:hint="eastAsia"/>
          <w:b/>
        </w:rPr>
        <w:t>水稻加強型收入保險</w:t>
      </w:r>
      <w:r w:rsidR="003110A5">
        <w:rPr>
          <w:rFonts w:hAnsi="標楷體" w:hint="eastAsia"/>
          <w:b/>
        </w:rPr>
        <w:t>，</w:t>
      </w:r>
      <w:r w:rsidR="0049516B">
        <w:rPr>
          <w:rFonts w:hAnsi="標楷體" w:hint="eastAsia"/>
          <w:b/>
        </w:rPr>
        <w:t>允宜</w:t>
      </w:r>
      <w:r w:rsidR="00B97029">
        <w:rPr>
          <w:rFonts w:hAnsi="標楷體" w:hint="eastAsia"/>
          <w:b/>
        </w:rPr>
        <w:t>檢視妥適性</w:t>
      </w:r>
      <w:r w:rsidRPr="00FD7039">
        <w:rPr>
          <w:rFonts w:hAnsi="標楷體" w:hint="eastAsia"/>
          <w:b/>
        </w:rPr>
        <w:t xml:space="preserve"> </w:t>
      </w:r>
    </w:p>
    <w:p w:rsidR="00441641" w:rsidRDefault="00EF0A0D" w:rsidP="00D433D4">
      <w:pPr>
        <w:pStyle w:val="21"/>
        <w:ind w:left="850" w:firstLine="566"/>
        <w:rPr>
          <w:rFonts w:hAnsi="標楷體"/>
        </w:rPr>
      </w:pPr>
      <w:r w:rsidRPr="00EF0A0D">
        <w:rPr>
          <w:rFonts w:hAnsi="標楷體" w:hint="eastAsia"/>
        </w:rPr>
        <w:t>為提高稻米產業競爭力，穩定</w:t>
      </w:r>
      <w:r w:rsidR="00D433D4">
        <w:rPr>
          <w:rFonts w:hAnsi="標楷體" w:hint="eastAsia"/>
        </w:rPr>
        <w:t>稻</w:t>
      </w:r>
      <w:r w:rsidRPr="00EF0A0D">
        <w:rPr>
          <w:rFonts w:hAnsi="標楷體" w:hint="eastAsia"/>
        </w:rPr>
        <w:t>農收入</w:t>
      </w:r>
      <w:r>
        <w:rPr>
          <w:rFonts w:hAnsi="標楷體" w:hint="eastAsia"/>
        </w:rPr>
        <w:t>，農業部</w:t>
      </w:r>
      <w:r w:rsidRPr="00EF0A0D">
        <w:rPr>
          <w:rFonts w:hAnsi="標楷體" w:hint="eastAsia"/>
        </w:rPr>
        <w:t>自111年1期作開辦水稻收入保險，保障範圍涵蓋天災、疫病及蟲害</w:t>
      </w:r>
      <w:r>
        <w:rPr>
          <w:rFonts w:hAnsi="標楷體" w:hint="eastAsia"/>
        </w:rPr>
        <w:t>等</w:t>
      </w:r>
      <w:r w:rsidR="00441641" w:rsidRPr="00C7071D">
        <w:rPr>
          <w:rFonts w:hAnsi="標楷體" w:hint="eastAsia"/>
        </w:rPr>
        <w:t>，保費</w:t>
      </w:r>
      <w:r w:rsidR="002E57F3">
        <w:rPr>
          <w:rFonts w:hAnsi="標楷體" w:hint="eastAsia"/>
        </w:rPr>
        <w:t>由</w:t>
      </w:r>
      <w:r w:rsidR="008A1D87">
        <w:rPr>
          <w:rFonts w:hAnsi="標楷體" w:hint="eastAsia"/>
        </w:rPr>
        <w:t>政府</w:t>
      </w:r>
      <w:r w:rsidR="00441641" w:rsidRPr="00C7071D">
        <w:rPr>
          <w:rFonts w:hAnsi="標楷體" w:hint="eastAsia"/>
        </w:rPr>
        <w:t>全額補助，</w:t>
      </w:r>
      <w:r>
        <w:rPr>
          <w:rFonts w:hAnsi="標楷體" w:hint="eastAsia"/>
        </w:rPr>
        <w:t>另</w:t>
      </w:r>
      <w:r w:rsidR="002F4B11">
        <w:rPr>
          <w:rFonts w:hAnsi="標楷體" w:hint="eastAsia"/>
        </w:rPr>
        <w:t>未交公糧</w:t>
      </w:r>
      <w:r w:rsidR="002E57F3">
        <w:rPr>
          <w:rFonts w:hAnsi="標楷體" w:hint="eastAsia"/>
        </w:rPr>
        <w:t>者</w:t>
      </w:r>
      <w:r w:rsidR="00441641" w:rsidRPr="00C7071D">
        <w:rPr>
          <w:rFonts w:hAnsi="標楷體" w:hint="eastAsia"/>
        </w:rPr>
        <w:t>可參加收入保障之加強險</w:t>
      </w:r>
      <w:r w:rsidR="002E57F3">
        <w:rPr>
          <w:rFonts w:hAnsi="標楷體" w:hint="eastAsia"/>
        </w:rPr>
        <w:t>(</w:t>
      </w:r>
      <w:r w:rsidR="00441641" w:rsidRPr="00C7071D">
        <w:rPr>
          <w:rFonts w:hAnsi="標楷體" w:hint="eastAsia"/>
        </w:rPr>
        <w:t>稻作減產越嚴重，理賠越多</w:t>
      </w:r>
      <w:r w:rsidR="002E57F3">
        <w:rPr>
          <w:rFonts w:hAnsi="標楷體" w:hint="eastAsia"/>
        </w:rPr>
        <w:t>)</w:t>
      </w:r>
      <w:r w:rsidR="00441641" w:rsidRPr="00C7071D">
        <w:rPr>
          <w:rFonts w:hAnsi="標楷體" w:hint="eastAsia"/>
        </w:rPr>
        <w:t>，</w:t>
      </w:r>
      <w:r w:rsidR="002F4B11">
        <w:rPr>
          <w:rFonts w:hAnsi="標楷體" w:hint="eastAsia"/>
        </w:rPr>
        <w:t>並</w:t>
      </w:r>
      <w:r w:rsidR="00441641" w:rsidRPr="00C7071D">
        <w:rPr>
          <w:rFonts w:hAnsi="標楷體" w:hint="eastAsia"/>
        </w:rPr>
        <w:t>由中央補助一半保費</w:t>
      </w:r>
      <w:r w:rsidR="002E57F3">
        <w:rPr>
          <w:rFonts w:hAnsi="標楷體" w:hint="eastAsia"/>
        </w:rPr>
        <w:t>；</w:t>
      </w:r>
      <w:r w:rsidR="002F4B11">
        <w:rPr>
          <w:rFonts w:hAnsi="標楷體" w:hint="eastAsia"/>
        </w:rPr>
        <w:t>1</w:t>
      </w:r>
      <w:r w:rsidR="002F4B11">
        <w:rPr>
          <w:rFonts w:hAnsi="標楷體"/>
        </w:rPr>
        <w:t>14</w:t>
      </w:r>
      <w:r w:rsidR="002F4B11">
        <w:rPr>
          <w:rFonts w:hAnsi="標楷體" w:hint="eastAsia"/>
        </w:rPr>
        <w:t>年度</w:t>
      </w:r>
      <w:r w:rsidR="008A1D87">
        <w:rPr>
          <w:rFonts w:hAnsi="標楷體" w:hint="eastAsia"/>
        </w:rPr>
        <w:t>「</w:t>
      </w:r>
      <w:r w:rsidR="008A1D87" w:rsidRPr="00204264">
        <w:rPr>
          <w:rFonts w:hint="eastAsia"/>
          <w:smallCaps/>
        </w:rPr>
        <w:t>糧食產業全面升級計畫</w:t>
      </w:r>
      <w:r w:rsidR="008A1D87">
        <w:rPr>
          <w:rFonts w:hint="eastAsia"/>
          <w:smallCaps/>
        </w:rPr>
        <w:t>」</w:t>
      </w:r>
      <w:r w:rsidR="002F4B11">
        <w:rPr>
          <w:rFonts w:hAnsi="標楷體" w:hint="eastAsia"/>
        </w:rPr>
        <w:t>新增</w:t>
      </w:r>
      <w:r w:rsidR="008A1D87">
        <w:rPr>
          <w:rFonts w:hAnsi="標楷體" w:hint="eastAsia"/>
        </w:rPr>
        <w:t>繳交</w:t>
      </w:r>
      <w:r w:rsidR="002F4B11" w:rsidRPr="002F4B11">
        <w:rPr>
          <w:rFonts w:hAnsi="標楷體" w:hint="eastAsia"/>
        </w:rPr>
        <w:t>公糧</w:t>
      </w:r>
      <w:r w:rsidR="008A1D87">
        <w:rPr>
          <w:rFonts w:hAnsi="標楷體" w:hint="eastAsia"/>
        </w:rPr>
        <w:t>者</w:t>
      </w:r>
      <w:r w:rsidR="002E57F3">
        <w:rPr>
          <w:rFonts w:hAnsi="標楷體" w:hint="eastAsia"/>
        </w:rPr>
        <w:t>納入</w:t>
      </w:r>
      <w:r w:rsidR="002F4B11" w:rsidRPr="002F4B11">
        <w:rPr>
          <w:rFonts w:hAnsi="標楷體" w:hint="eastAsia"/>
        </w:rPr>
        <w:t>水稻加強型收入保險</w:t>
      </w:r>
      <w:r w:rsidR="002F4B11">
        <w:rPr>
          <w:rFonts w:hAnsi="標楷體" w:hint="eastAsia"/>
        </w:rPr>
        <w:t>（比較詳</w:t>
      </w:r>
      <w:r w:rsidR="000F055B">
        <w:rPr>
          <w:rFonts w:hAnsi="標楷體" w:hint="eastAsia"/>
        </w:rPr>
        <w:t>表</w:t>
      </w:r>
      <w:r w:rsidR="002F4B11">
        <w:rPr>
          <w:rFonts w:hAnsi="標楷體" w:hint="eastAsia"/>
        </w:rPr>
        <w:t>3</w:t>
      </w:r>
      <w:r w:rsidR="002F4B11">
        <w:rPr>
          <w:rFonts w:hAnsi="標楷體"/>
        </w:rPr>
        <w:t>-15</w:t>
      </w:r>
      <w:r w:rsidR="002F4B11">
        <w:rPr>
          <w:rFonts w:hAnsi="標楷體" w:hint="eastAsia"/>
        </w:rPr>
        <w:t>）。</w:t>
      </w:r>
      <w:r w:rsidR="002E57F3">
        <w:rPr>
          <w:rFonts w:hAnsi="標楷體" w:hint="eastAsia"/>
        </w:rPr>
        <w:t>檢視</w:t>
      </w:r>
      <w:r w:rsidR="00441641">
        <w:rPr>
          <w:rFonts w:hAnsi="標楷體" w:hint="eastAsia"/>
        </w:rPr>
        <w:t>政府</w:t>
      </w:r>
      <w:r w:rsidR="00D433D4">
        <w:rPr>
          <w:rFonts w:hAnsi="標楷體" w:hint="eastAsia"/>
        </w:rPr>
        <w:t>1</w:t>
      </w:r>
      <w:r w:rsidR="00D433D4">
        <w:rPr>
          <w:rFonts w:hAnsi="標楷體"/>
        </w:rPr>
        <w:t>14</w:t>
      </w:r>
      <w:r>
        <w:rPr>
          <w:rFonts w:hAnsi="標楷體" w:hint="eastAsia"/>
        </w:rPr>
        <w:t>年</w:t>
      </w:r>
      <w:r w:rsidR="00D433D4">
        <w:rPr>
          <w:rFonts w:hAnsi="標楷體" w:hint="eastAsia"/>
        </w:rPr>
        <w:t>度</w:t>
      </w:r>
      <w:r>
        <w:rPr>
          <w:rFonts w:hAnsi="標楷體" w:hint="eastAsia"/>
        </w:rPr>
        <w:t>推動農業保險</w:t>
      </w:r>
      <w:r w:rsidR="000F055B">
        <w:rPr>
          <w:rFonts w:hAnsi="標楷體" w:hint="eastAsia"/>
        </w:rPr>
        <w:t>對其他農產</w:t>
      </w:r>
      <w:r w:rsidR="005627BF">
        <w:rPr>
          <w:rFonts w:hAnsi="標楷體" w:hint="eastAsia"/>
        </w:rPr>
        <w:t>品</w:t>
      </w:r>
      <w:r w:rsidR="000F055B">
        <w:rPr>
          <w:rFonts w:hAnsi="標楷體" w:hint="eastAsia"/>
        </w:rPr>
        <w:t>保費補助</w:t>
      </w:r>
      <w:r w:rsidR="002E57F3">
        <w:rPr>
          <w:rFonts w:hAnsi="標楷體" w:hint="eastAsia"/>
        </w:rPr>
        <w:t>均</w:t>
      </w:r>
      <w:r w:rsidR="000F055B">
        <w:rPr>
          <w:rFonts w:hAnsi="標楷體" w:hint="eastAsia"/>
        </w:rPr>
        <w:t>為保費2分之1</w:t>
      </w:r>
      <w:r w:rsidR="002E57F3">
        <w:rPr>
          <w:rFonts w:hAnsi="標楷體" w:hint="eastAsia"/>
        </w:rPr>
        <w:t>，且多設有補助上限</w:t>
      </w:r>
      <w:r w:rsidR="000F055B">
        <w:rPr>
          <w:rFonts w:hAnsi="標楷體" w:hint="eastAsia"/>
        </w:rPr>
        <w:t>，</w:t>
      </w:r>
      <w:r w:rsidR="002E57F3">
        <w:rPr>
          <w:rFonts w:hAnsi="標楷體" w:hint="eastAsia"/>
        </w:rPr>
        <w:t>相較之下，</w:t>
      </w:r>
      <w:r w:rsidR="000F055B">
        <w:rPr>
          <w:rFonts w:hAnsi="標楷體" w:hint="eastAsia"/>
        </w:rPr>
        <w:t>水稻收入基本型保</w:t>
      </w:r>
      <w:r w:rsidR="002E57F3">
        <w:rPr>
          <w:rFonts w:hAnsi="標楷體" w:hint="eastAsia"/>
        </w:rPr>
        <w:t>險</w:t>
      </w:r>
      <w:r w:rsidR="000F055B">
        <w:rPr>
          <w:rFonts w:hAnsi="標楷體" w:hint="eastAsia"/>
        </w:rPr>
        <w:t>保費卻全額補助</w:t>
      </w:r>
      <w:r w:rsidR="002E57F3">
        <w:rPr>
          <w:rFonts w:hAnsi="標楷體" w:hint="eastAsia"/>
        </w:rPr>
        <w:t>，</w:t>
      </w:r>
      <w:r w:rsidR="00417629">
        <w:rPr>
          <w:rFonts w:hAnsi="標楷體" w:hint="eastAsia"/>
        </w:rPr>
        <w:t>且</w:t>
      </w:r>
      <w:r>
        <w:rPr>
          <w:rFonts w:hAnsi="標楷體" w:hint="eastAsia"/>
        </w:rPr>
        <w:t>未設</w:t>
      </w:r>
      <w:r w:rsidR="002E57F3">
        <w:rPr>
          <w:rFonts w:hAnsi="標楷體" w:hint="eastAsia"/>
        </w:rPr>
        <w:t>上限</w:t>
      </w:r>
      <w:r w:rsidR="000F055B">
        <w:rPr>
          <w:rFonts w:hAnsi="標楷體" w:hint="eastAsia"/>
        </w:rPr>
        <w:t>(詳見表3-16)，</w:t>
      </w:r>
      <w:r w:rsidR="005627BF">
        <w:rPr>
          <w:rFonts w:hAnsi="標楷體" w:hint="eastAsia"/>
        </w:rPr>
        <w:t>顯</w:t>
      </w:r>
      <w:r w:rsidR="002A6E11">
        <w:rPr>
          <w:rFonts w:hAnsi="標楷體" w:hint="eastAsia"/>
        </w:rPr>
        <w:t>優於其他農</w:t>
      </w:r>
      <w:r w:rsidR="00DF66D9">
        <w:rPr>
          <w:rFonts w:hAnsi="標楷體" w:hint="eastAsia"/>
        </w:rPr>
        <w:t>產品</w:t>
      </w:r>
      <w:r w:rsidR="002A6E11">
        <w:rPr>
          <w:rFonts w:hAnsi="標楷體" w:hint="eastAsia"/>
        </w:rPr>
        <w:t>，</w:t>
      </w:r>
      <w:r>
        <w:rPr>
          <w:rFonts w:hAnsi="標楷體" w:hint="eastAsia"/>
        </w:rPr>
        <w:t>又</w:t>
      </w:r>
      <w:r w:rsidR="002A6E11">
        <w:rPr>
          <w:rFonts w:hAnsi="標楷體" w:hint="eastAsia"/>
        </w:rPr>
        <w:t>114年度</w:t>
      </w:r>
      <w:r w:rsidR="001968A5">
        <w:rPr>
          <w:rFonts w:hAnsi="標楷體" w:hint="eastAsia"/>
        </w:rPr>
        <w:t>提高基本型保險</w:t>
      </w:r>
      <w:r w:rsidR="00DF66D9">
        <w:rPr>
          <w:rFonts w:hAnsi="標楷體" w:hint="eastAsia"/>
        </w:rPr>
        <w:t>理賠</w:t>
      </w:r>
      <w:r w:rsidR="001968A5">
        <w:rPr>
          <w:rFonts w:hAnsi="標楷體" w:hint="eastAsia"/>
        </w:rPr>
        <w:t>額度</w:t>
      </w:r>
      <w:r w:rsidR="00DF66D9">
        <w:rPr>
          <w:rFonts w:hAnsi="標楷體" w:hint="eastAsia"/>
        </w:rPr>
        <w:t>及</w:t>
      </w:r>
      <w:r w:rsidR="002A6E11">
        <w:rPr>
          <w:rFonts w:hAnsi="標楷體" w:hint="eastAsia"/>
        </w:rPr>
        <w:t>放寬</w:t>
      </w:r>
      <w:r w:rsidR="000F055B">
        <w:rPr>
          <w:rFonts w:hAnsi="標楷體" w:hint="eastAsia"/>
        </w:rPr>
        <w:t>對繳交公糧者</w:t>
      </w:r>
      <w:r w:rsidR="002A6E11">
        <w:rPr>
          <w:rFonts w:hAnsi="標楷體" w:hint="eastAsia"/>
        </w:rPr>
        <w:t>加保</w:t>
      </w:r>
      <w:r w:rsidR="000F055B">
        <w:rPr>
          <w:rFonts w:hAnsi="標楷體" w:hint="eastAsia"/>
        </w:rPr>
        <w:t>限制，</w:t>
      </w:r>
      <w:r w:rsidR="00316B8D">
        <w:rPr>
          <w:rFonts w:hAnsi="標楷體" w:hint="eastAsia"/>
        </w:rPr>
        <w:t>雖更能保障</w:t>
      </w:r>
      <w:r w:rsidR="00316B8D" w:rsidRPr="00316B8D">
        <w:rPr>
          <w:rFonts w:hAnsi="標楷體" w:hint="eastAsia"/>
        </w:rPr>
        <w:t>稻農穩定收益</w:t>
      </w:r>
      <w:r w:rsidR="00316B8D">
        <w:rPr>
          <w:rFonts w:hAnsi="標楷體" w:hint="eastAsia"/>
        </w:rPr>
        <w:t>，</w:t>
      </w:r>
      <w:r w:rsidR="00CB42B4">
        <w:rPr>
          <w:rFonts w:hAnsi="標楷體" w:hint="eastAsia"/>
        </w:rPr>
        <w:t>是否促使</w:t>
      </w:r>
      <w:r w:rsidR="002A6E11" w:rsidRPr="002A6E11">
        <w:rPr>
          <w:rFonts w:hAnsi="標楷體" w:hint="eastAsia"/>
        </w:rPr>
        <w:t>農民</w:t>
      </w:r>
      <w:r w:rsidR="001968A5">
        <w:rPr>
          <w:rFonts w:hAnsi="標楷體" w:hint="eastAsia"/>
        </w:rPr>
        <w:t>更加</w:t>
      </w:r>
      <w:r w:rsidR="002A6E11" w:rsidRPr="002A6E11">
        <w:rPr>
          <w:rFonts w:hAnsi="標楷體" w:hint="eastAsia"/>
        </w:rPr>
        <w:t>偏好種植</w:t>
      </w:r>
      <w:r w:rsidR="00335080">
        <w:rPr>
          <w:rFonts w:hAnsi="標楷體" w:hint="eastAsia"/>
        </w:rPr>
        <w:t>稻</w:t>
      </w:r>
      <w:r w:rsidR="002A6E11" w:rsidRPr="002A6E11">
        <w:rPr>
          <w:rFonts w:hAnsi="標楷體" w:hint="eastAsia"/>
        </w:rPr>
        <w:t>作</w:t>
      </w:r>
      <w:r w:rsidR="00316B8D">
        <w:rPr>
          <w:rFonts w:hAnsi="標楷體" w:hint="eastAsia"/>
        </w:rPr>
        <w:t>，與原本</w:t>
      </w:r>
      <w:r>
        <w:rPr>
          <w:rFonts w:hAnsi="標楷體" w:hint="eastAsia"/>
        </w:rPr>
        <w:t>該部規劃</w:t>
      </w:r>
      <w:r w:rsidR="00316B8D" w:rsidRPr="00316B8D">
        <w:rPr>
          <w:rFonts w:hAnsi="標楷體" w:hint="eastAsia"/>
        </w:rPr>
        <w:t>輔導稻田轉作</w:t>
      </w:r>
      <w:r w:rsidR="00316B8D">
        <w:rPr>
          <w:rFonts w:hAnsi="標楷體" w:hint="eastAsia"/>
        </w:rPr>
        <w:t>、</w:t>
      </w:r>
      <w:r w:rsidR="00316B8D" w:rsidRPr="00316B8D">
        <w:rPr>
          <w:rFonts w:hAnsi="標楷體" w:hint="eastAsia"/>
        </w:rPr>
        <w:t>避免糧食產業過度集中</w:t>
      </w:r>
      <w:r w:rsidR="00316B8D">
        <w:rPr>
          <w:rFonts w:hAnsi="標楷體" w:hint="eastAsia"/>
        </w:rPr>
        <w:t>之目標</w:t>
      </w:r>
      <w:r w:rsidR="001968A5">
        <w:rPr>
          <w:rFonts w:hAnsi="標楷體" w:hint="eastAsia"/>
        </w:rPr>
        <w:t>產生</w:t>
      </w:r>
      <w:r w:rsidR="00316B8D" w:rsidRPr="00316B8D">
        <w:rPr>
          <w:rFonts w:hAnsi="標楷體" w:hint="eastAsia"/>
        </w:rPr>
        <w:t>扞格</w:t>
      </w:r>
      <w:r w:rsidR="001968A5">
        <w:rPr>
          <w:rFonts w:hAnsi="標楷體" w:hint="eastAsia"/>
        </w:rPr>
        <w:t>，允宜</w:t>
      </w:r>
      <w:r w:rsidR="005627BF">
        <w:rPr>
          <w:rFonts w:hAnsi="標楷體" w:hint="eastAsia"/>
        </w:rPr>
        <w:t>審酌</w:t>
      </w:r>
      <w:r w:rsidR="00CB42B4">
        <w:rPr>
          <w:rFonts w:hAnsi="標楷體" w:hint="eastAsia"/>
        </w:rPr>
        <w:t>辦理成果，滾動檢討評估其</w:t>
      </w:r>
      <w:r w:rsidR="00335080">
        <w:rPr>
          <w:rFonts w:hAnsi="標楷體" w:hint="eastAsia"/>
        </w:rPr>
        <w:t>公平性及</w:t>
      </w:r>
      <w:r>
        <w:rPr>
          <w:rFonts w:hAnsi="標楷體" w:hint="eastAsia"/>
        </w:rPr>
        <w:t>政策</w:t>
      </w:r>
      <w:r w:rsidR="001968A5">
        <w:rPr>
          <w:rFonts w:hAnsi="標楷體" w:hint="eastAsia"/>
        </w:rPr>
        <w:t>妥適性。</w:t>
      </w:r>
    </w:p>
    <w:bookmarkEnd w:id="27"/>
    <w:bookmarkEnd w:id="28"/>
    <w:bookmarkEnd w:id="29"/>
    <w:p w:rsidR="002F4B11" w:rsidRDefault="002F4B11" w:rsidP="00F04D60">
      <w:pPr>
        <w:pStyle w:val="200"/>
        <w:spacing w:beforeLines="20" w:before="100" w:line="360" w:lineRule="exact"/>
        <w:ind w:left="1276" w:hangingChars="450" w:hanging="1276"/>
        <w:jc w:val="both"/>
        <w:rPr>
          <w:rFonts w:hAnsi="標楷體"/>
          <w:szCs w:val="24"/>
        </w:rPr>
      </w:pPr>
      <w:r w:rsidRPr="00B93E03">
        <w:rPr>
          <w:rFonts w:hint="eastAsia"/>
          <w:b/>
          <w:sz w:val="28"/>
        </w:rPr>
        <w:t>表</w:t>
      </w:r>
      <w:r>
        <w:rPr>
          <w:rFonts w:hint="eastAsia"/>
          <w:b/>
          <w:sz w:val="28"/>
        </w:rPr>
        <w:t>3-1</w:t>
      </w:r>
      <w:r>
        <w:rPr>
          <w:b/>
          <w:sz w:val="28"/>
        </w:rPr>
        <w:t>5</w:t>
      </w:r>
      <w:r w:rsidRPr="00B93E03">
        <w:rPr>
          <w:rFonts w:hint="eastAsia"/>
          <w:b/>
          <w:sz w:val="28"/>
        </w:rPr>
        <w:t xml:space="preserve">  </w:t>
      </w:r>
      <w:r>
        <w:rPr>
          <w:rFonts w:hAnsi="標楷體" w:hint="eastAsia"/>
          <w:b/>
          <w:sz w:val="28"/>
        </w:rPr>
        <w:t>水稻收入保險</w:t>
      </w:r>
      <w:r w:rsidR="00617043">
        <w:rPr>
          <w:rFonts w:hAnsi="標楷體" w:hint="eastAsia"/>
          <w:b/>
          <w:sz w:val="28"/>
        </w:rPr>
        <w:t>1</w:t>
      </w:r>
      <w:r w:rsidR="00617043">
        <w:rPr>
          <w:rFonts w:hAnsi="標楷體"/>
          <w:b/>
          <w:sz w:val="28"/>
        </w:rPr>
        <w:t>14</w:t>
      </w:r>
      <w:r w:rsidR="00617043">
        <w:rPr>
          <w:rFonts w:hAnsi="標楷體" w:hint="eastAsia"/>
          <w:b/>
          <w:sz w:val="28"/>
        </w:rPr>
        <w:t>年度調整前後差異</w:t>
      </w:r>
      <w:r>
        <w:rPr>
          <w:rFonts w:hAnsi="標楷體" w:hint="eastAsia"/>
          <w:b/>
          <w:sz w:val="28"/>
        </w:rPr>
        <w:t>比較表</w:t>
      </w:r>
      <w:r w:rsidRPr="00405F28">
        <w:rPr>
          <w:rFonts w:hAnsi="標楷體" w:hint="eastAsia"/>
          <w:b/>
          <w:szCs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1"/>
        <w:gridCol w:w="567"/>
        <w:gridCol w:w="850"/>
        <w:gridCol w:w="851"/>
        <w:gridCol w:w="3827"/>
        <w:gridCol w:w="1559"/>
      </w:tblGrid>
      <w:tr w:rsidR="002F4B11" w:rsidRPr="002F4B11" w:rsidTr="00D433D4">
        <w:tblPrEx>
          <w:tblCellMar>
            <w:top w:w="0" w:type="dxa"/>
            <w:bottom w:w="0" w:type="dxa"/>
          </w:tblCellMar>
        </w:tblPrEx>
        <w:trPr>
          <w:trHeight w:val="165"/>
          <w:tblHeader/>
        </w:trPr>
        <w:tc>
          <w:tcPr>
            <w:tcW w:w="851" w:type="dxa"/>
            <w:vMerge w:val="restart"/>
            <w:vAlign w:val="center"/>
          </w:tcPr>
          <w:p w:rsidR="002F4B11" w:rsidRP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sidRPr="002F4B11">
              <w:rPr>
                <w:rFonts w:hAnsi="標楷體" w:cs="Arial" w:hint="eastAsia"/>
                <w:b/>
                <w:snapToGrid/>
                <w:spacing w:val="-5"/>
                <w:kern w:val="0"/>
                <w:sz w:val="24"/>
                <w:szCs w:val="24"/>
              </w:rPr>
              <w:t>項目</w:t>
            </w:r>
          </w:p>
        </w:tc>
        <w:tc>
          <w:tcPr>
            <w:tcW w:w="1417" w:type="dxa"/>
            <w:gridSpan w:val="2"/>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政府提供</w:t>
            </w:r>
          </w:p>
        </w:tc>
        <w:tc>
          <w:tcPr>
            <w:tcW w:w="4678" w:type="dxa"/>
            <w:gridSpan w:val="2"/>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Pr>
                <w:rFonts w:hAnsi="標楷體" w:cs="Arial" w:hint="eastAsia"/>
                <w:b/>
                <w:snapToGrid/>
                <w:spacing w:val="-5"/>
                <w:kern w:val="0"/>
                <w:sz w:val="24"/>
                <w:szCs w:val="24"/>
              </w:rPr>
              <w:t>1</w:t>
            </w:r>
            <w:r>
              <w:rPr>
                <w:rFonts w:hAnsi="標楷體" w:cs="Arial"/>
                <w:b/>
                <w:snapToGrid/>
                <w:spacing w:val="-5"/>
                <w:kern w:val="0"/>
                <w:sz w:val="24"/>
                <w:szCs w:val="24"/>
              </w:rPr>
              <w:t>14</w:t>
            </w:r>
            <w:r>
              <w:rPr>
                <w:rFonts w:hAnsi="標楷體" w:cs="Arial" w:hint="eastAsia"/>
                <w:b/>
                <w:snapToGrid/>
                <w:spacing w:val="-5"/>
                <w:kern w:val="0"/>
                <w:sz w:val="24"/>
                <w:szCs w:val="24"/>
              </w:rPr>
              <w:t>年度調整前後</w:t>
            </w:r>
            <w:r w:rsidRPr="002F4B11">
              <w:rPr>
                <w:rFonts w:hAnsi="標楷體" w:cs="Arial" w:hint="eastAsia"/>
                <w:b/>
                <w:snapToGrid/>
                <w:spacing w:val="-5"/>
                <w:kern w:val="0"/>
                <w:sz w:val="24"/>
                <w:szCs w:val="24"/>
              </w:rPr>
              <w:t>差異比較</w:t>
            </w:r>
          </w:p>
        </w:tc>
        <w:tc>
          <w:tcPr>
            <w:tcW w:w="1559" w:type="dxa"/>
            <w:vMerge w:val="restart"/>
            <w:shd w:val="clear" w:color="auto" w:fill="auto"/>
            <w:vAlign w:val="center"/>
          </w:tcPr>
          <w:p w:rsidR="00617043" w:rsidRDefault="002F4B11" w:rsidP="00D433D4">
            <w:pPr>
              <w:widowControl/>
              <w:spacing w:line="320" w:lineRule="exact"/>
              <w:ind w:leftChars="0" w:left="0" w:firstLineChars="0" w:firstLine="0"/>
              <w:jc w:val="center"/>
              <w:rPr>
                <w:rFonts w:hAnsi="標楷體" w:cs="Arial"/>
                <w:b/>
                <w:snapToGrid/>
                <w:spacing w:val="-10"/>
                <w:kern w:val="0"/>
                <w:sz w:val="24"/>
                <w:szCs w:val="24"/>
              </w:rPr>
            </w:pPr>
            <w:r w:rsidRPr="002F4B11">
              <w:rPr>
                <w:rFonts w:hAnsi="標楷體" w:cs="Arial" w:hint="eastAsia"/>
                <w:b/>
                <w:snapToGrid/>
                <w:spacing w:val="-10"/>
                <w:kern w:val="0"/>
                <w:sz w:val="24"/>
                <w:szCs w:val="24"/>
              </w:rPr>
              <w:t>預計推動</w:t>
            </w:r>
          </w:p>
          <w:p w:rsidR="002F4B11" w:rsidRPr="002F4B11" w:rsidRDefault="002F4B11" w:rsidP="00D433D4">
            <w:pPr>
              <w:widowControl/>
              <w:spacing w:line="320" w:lineRule="exact"/>
              <w:ind w:leftChars="0" w:left="0" w:firstLineChars="0" w:firstLine="0"/>
              <w:jc w:val="center"/>
              <w:rPr>
                <w:rFonts w:hAnsi="標楷體" w:cs="Arial"/>
                <w:b/>
                <w:snapToGrid/>
                <w:spacing w:val="-10"/>
                <w:kern w:val="0"/>
                <w:sz w:val="24"/>
                <w:szCs w:val="24"/>
              </w:rPr>
            </w:pPr>
            <w:r w:rsidRPr="002F4B11">
              <w:rPr>
                <w:rFonts w:hAnsi="標楷體" w:cs="Arial" w:hint="eastAsia"/>
                <w:b/>
                <w:snapToGrid/>
                <w:spacing w:val="-10"/>
                <w:kern w:val="0"/>
                <w:sz w:val="24"/>
                <w:szCs w:val="24"/>
              </w:rPr>
              <w:t>目標</w:t>
            </w:r>
          </w:p>
        </w:tc>
      </w:tr>
      <w:tr w:rsidR="002F4B11" w:rsidRPr="002F4B11" w:rsidTr="00D433D4">
        <w:tblPrEx>
          <w:tblCellMar>
            <w:top w:w="0" w:type="dxa"/>
            <w:bottom w:w="0" w:type="dxa"/>
          </w:tblCellMar>
        </w:tblPrEx>
        <w:trPr>
          <w:trHeight w:val="276"/>
          <w:tblHeader/>
        </w:trPr>
        <w:tc>
          <w:tcPr>
            <w:tcW w:w="851" w:type="dxa"/>
            <w:vMerge/>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p>
        </w:tc>
        <w:tc>
          <w:tcPr>
            <w:tcW w:w="56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sidRPr="002F4B11">
              <w:rPr>
                <w:rFonts w:hAnsi="標楷體" w:cs="Arial" w:hint="eastAsia"/>
                <w:b/>
                <w:snapToGrid/>
                <w:spacing w:val="-5"/>
                <w:kern w:val="0"/>
                <w:sz w:val="24"/>
                <w:szCs w:val="24"/>
              </w:rPr>
              <w:t>保費</w:t>
            </w:r>
          </w:p>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補助</w:t>
            </w:r>
          </w:p>
        </w:tc>
        <w:tc>
          <w:tcPr>
            <w:tcW w:w="850" w:type="dxa"/>
            <w:shd w:val="clear" w:color="auto" w:fill="auto"/>
            <w:vAlign w:val="center"/>
          </w:tcPr>
          <w:p w:rsid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sidRPr="002F4B11">
              <w:rPr>
                <w:rFonts w:hAnsi="標楷體" w:cs="Arial" w:hint="eastAsia"/>
                <w:b/>
                <w:snapToGrid/>
                <w:spacing w:val="-5"/>
                <w:kern w:val="0"/>
                <w:sz w:val="24"/>
                <w:szCs w:val="24"/>
              </w:rPr>
              <w:t>補助</w:t>
            </w:r>
          </w:p>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額度</w:t>
            </w:r>
          </w:p>
        </w:tc>
        <w:tc>
          <w:tcPr>
            <w:tcW w:w="851"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調整前</w:t>
            </w:r>
          </w:p>
        </w:tc>
        <w:tc>
          <w:tcPr>
            <w:tcW w:w="382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調整後</w:t>
            </w:r>
          </w:p>
        </w:tc>
        <w:tc>
          <w:tcPr>
            <w:tcW w:w="1559" w:type="dxa"/>
            <w:vMerge/>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10"/>
                <w:kern w:val="0"/>
                <w:sz w:val="24"/>
                <w:szCs w:val="24"/>
              </w:rPr>
            </w:pPr>
          </w:p>
        </w:tc>
      </w:tr>
      <w:tr w:rsidR="002F4B11" w:rsidRPr="002F4B11" w:rsidTr="00617043">
        <w:tblPrEx>
          <w:tblCellMar>
            <w:top w:w="0" w:type="dxa"/>
            <w:bottom w:w="0" w:type="dxa"/>
          </w:tblCellMar>
        </w:tblPrEx>
        <w:trPr>
          <w:trHeight w:val="403"/>
        </w:trPr>
        <w:tc>
          <w:tcPr>
            <w:tcW w:w="851" w:type="dxa"/>
            <w:vAlign w:val="center"/>
          </w:tcPr>
          <w:p w:rsidR="002F4B11" w:rsidRPr="00617043" w:rsidRDefault="002F4B11" w:rsidP="00D433D4">
            <w:pPr>
              <w:widowControl/>
              <w:spacing w:line="320" w:lineRule="exact"/>
              <w:ind w:leftChars="0" w:left="0" w:firstLineChars="0" w:firstLine="0"/>
              <w:rPr>
                <w:rFonts w:hAnsi="標楷體"/>
                <w:sz w:val="24"/>
                <w:szCs w:val="24"/>
              </w:rPr>
            </w:pPr>
            <w:r w:rsidRPr="002F4B11">
              <w:rPr>
                <w:rFonts w:hAnsi="標楷體" w:hint="eastAsia"/>
                <w:sz w:val="24"/>
                <w:szCs w:val="24"/>
              </w:rPr>
              <w:t>水稻收入基本型保險</w:t>
            </w:r>
          </w:p>
          <w:p w:rsidR="002F4B11" w:rsidRPr="002F4B11" w:rsidRDefault="00617043" w:rsidP="00D433D4">
            <w:pPr>
              <w:widowControl/>
              <w:spacing w:line="320" w:lineRule="exact"/>
              <w:ind w:leftChars="0" w:left="0" w:firstLineChars="0" w:firstLine="0"/>
              <w:rPr>
                <w:rFonts w:hAnsi="標楷體" w:hint="eastAsia"/>
                <w:sz w:val="24"/>
                <w:szCs w:val="24"/>
              </w:rPr>
            </w:pPr>
            <w:r>
              <w:rPr>
                <w:rFonts w:hAnsi="標楷體"/>
                <w:sz w:val="24"/>
                <w:szCs w:val="24"/>
              </w:rPr>
              <w:t>(</w:t>
            </w:r>
            <w:r w:rsidR="002F4B11" w:rsidRPr="00617043">
              <w:rPr>
                <w:rFonts w:hAnsi="標楷體" w:hint="eastAsia"/>
                <w:sz w:val="24"/>
                <w:szCs w:val="24"/>
              </w:rPr>
              <w:t>強制性保險</w:t>
            </w:r>
            <w:r>
              <w:rPr>
                <w:rFonts w:hAnsi="標楷體" w:hint="eastAsia"/>
                <w:sz w:val="24"/>
                <w:szCs w:val="24"/>
              </w:rPr>
              <w:t>)</w:t>
            </w:r>
          </w:p>
        </w:tc>
        <w:tc>
          <w:tcPr>
            <w:tcW w:w="56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snapToGrid/>
                <w:spacing w:val="-14"/>
                <w:kern w:val="0"/>
                <w:sz w:val="24"/>
                <w:szCs w:val="24"/>
              </w:rPr>
            </w:pPr>
            <w:r w:rsidRPr="002F4B11">
              <w:rPr>
                <w:rFonts w:hAnsi="標楷體" w:cs="Arial" w:hint="eastAsia"/>
                <w:snapToGrid/>
                <w:spacing w:val="-14"/>
                <w:kern w:val="0"/>
                <w:sz w:val="24"/>
                <w:szCs w:val="24"/>
              </w:rPr>
              <w:t>V</w:t>
            </w:r>
          </w:p>
        </w:tc>
        <w:tc>
          <w:tcPr>
            <w:tcW w:w="850" w:type="dxa"/>
            <w:shd w:val="clear" w:color="auto" w:fill="auto"/>
            <w:vAlign w:val="center"/>
          </w:tcPr>
          <w:p w:rsidR="002F4B11" w:rsidRPr="002F4B11" w:rsidRDefault="002F4B11" w:rsidP="00D433D4">
            <w:pPr>
              <w:widowControl/>
              <w:spacing w:line="320" w:lineRule="exact"/>
              <w:ind w:leftChars="0" w:left="0" w:firstLineChars="0" w:firstLine="0"/>
              <w:jc w:val="left"/>
              <w:rPr>
                <w:rFonts w:hAnsi="標楷體" w:cs="Arial" w:hint="eastAsia"/>
                <w:snapToGrid/>
                <w:spacing w:val="-14"/>
                <w:kern w:val="0"/>
                <w:sz w:val="24"/>
                <w:szCs w:val="24"/>
              </w:rPr>
            </w:pPr>
            <w:r w:rsidRPr="00617043">
              <w:rPr>
                <w:rFonts w:hAnsi="標楷體" w:cs="Arial" w:hint="eastAsia"/>
                <w:snapToGrid/>
                <w:spacing w:val="-14"/>
                <w:kern w:val="0"/>
                <w:sz w:val="24"/>
                <w:szCs w:val="24"/>
              </w:rPr>
              <w:t>農業</w:t>
            </w:r>
            <w:r w:rsidRPr="002F4B11">
              <w:rPr>
                <w:rFonts w:hAnsi="標楷體" w:cs="Arial" w:hint="eastAsia"/>
                <w:snapToGrid/>
                <w:spacing w:val="-14"/>
                <w:kern w:val="0"/>
                <w:sz w:val="24"/>
                <w:szCs w:val="24"/>
              </w:rPr>
              <w:t>部全額補助</w:t>
            </w:r>
          </w:p>
        </w:tc>
        <w:tc>
          <w:tcPr>
            <w:tcW w:w="851"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hint="eastAsia"/>
                <w:snapToGrid/>
                <w:spacing w:val="-14"/>
                <w:kern w:val="0"/>
                <w:sz w:val="24"/>
                <w:szCs w:val="24"/>
              </w:rPr>
            </w:pPr>
            <w:r w:rsidRPr="002F4B11">
              <w:rPr>
                <w:rFonts w:hAnsi="標楷體" w:cs="Arial" w:hint="eastAsia"/>
                <w:snapToGrid/>
                <w:spacing w:val="-14"/>
                <w:kern w:val="0"/>
                <w:sz w:val="24"/>
                <w:szCs w:val="24"/>
              </w:rPr>
              <w:t>每公頃理賠金額為1.8萬元。</w:t>
            </w:r>
          </w:p>
        </w:tc>
        <w:tc>
          <w:tcPr>
            <w:tcW w:w="3827" w:type="dxa"/>
            <w:shd w:val="clear" w:color="auto" w:fill="auto"/>
            <w:vAlign w:val="center"/>
          </w:tcPr>
          <w:p w:rsidR="002F4B11" w:rsidRPr="002F4B11" w:rsidRDefault="002F4B11" w:rsidP="00D433D4">
            <w:pPr>
              <w:widowControl/>
              <w:numPr>
                <w:ilvl w:val="0"/>
                <w:numId w:val="34"/>
              </w:numPr>
              <w:tabs>
                <w:tab w:val="num" w:pos="360"/>
              </w:tabs>
              <w:spacing w:line="320" w:lineRule="exact"/>
              <w:ind w:leftChars="0" w:left="215" w:rightChars="40" w:right="113" w:hangingChars="100" w:hanging="215"/>
              <w:rPr>
                <w:rFonts w:hAnsi="標楷體" w:cs="Arial"/>
                <w:bCs/>
                <w:snapToGrid/>
                <w:spacing w:val="-14"/>
                <w:kern w:val="0"/>
                <w:sz w:val="24"/>
                <w:szCs w:val="24"/>
              </w:rPr>
            </w:pPr>
            <w:r w:rsidRPr="002F4B11">
              <w:rPr>
                <w:rFonts w:hAnsi="標楷體" w:cs="Arial" w:hint="eastAsia"/>
                <w:bCs/>
                <w:snapToGrid/>
                <w:spacing w:val="-14"/>
                <w:kern w:val="0"/>
                <w:sz w:val="24"/>
                <w:szCs w:val="24"/>
              </w:rPr>
              <w:t>配合農業天然災害救助辦法調整稻米救助額度，114年度起每公頃理賠金額提高為2萬元。</w:t>
            </w:r>
          </w:p>
          <w:p w:rsidR="002F4B11" w:rsidRPr="002F4B11" w:rsidRDefault="002F4B11" w:rsidP="00D433D4">
            <w:pPr>
              <w:widowControl/>
              <w:spacing w:line="320" w:lineRule="exact"/>
              <w:ind w:leftChars="0" w:left="215" w:rightChars="40" w:right="113" w:hangingChars="100" w:hanging="215"/>
              <w:rPr>
                <w:rFonts w:hAnsi="標楷體" w:cs="Arial" w:hint="eastAsia"/>
                <w:snapToGrid/>
                <w:spacing w:val="-14"/>
                <w:kern w:val="0"/>
                <w:sz w:val="24"/>
                <w:szCs w:val="24"/>
              </w:rPr>
            </w:pPr>
            <w:r w:rsidRPr="002F4B11">
              <w:rPr>
                <w:rFonts w:hAnsi="標楷體" w:cs="Arial" w:hint="eastAsia"/>
                <w:bCs/>
                <w:snapToGrid/>
                <w:spacing w:val="-14"/>
                <w:kern w:val="0"/>
                <w:sz w:val="24"/>
                <w:szCs w:val="24"/>
              </w:rPr>
              <w:t>2</w:t>
            </w:r>
            <w:r w:rsidRPr="002F4B11">
              <w:rPr>
                <w:rFonts w:hAnsi="標楷體" w:cs="Arial"/>
                <w:bCs/>
                <w:snapToGrid/>
                <w:spacing w:val="-14"/>
                <w:kern w:val="0"/>
                <w:sz w:val="24"/>
                <w:szCs w:val="24"/>
              </w:rPr>
              <w:t>.</w:t>
            </w:r>
            <w:r w:rsidRPr="002F4B11">
              <w:rPr>
                <w:rFonts w:hAnsi="標楷體" w:cs="Arial" w:hint="eastAsia"/>
                <w:bCs/>
                <w:snapToGrid/>
                <w:spacing w:val="-14"/>
                <w:kern w:val="0"/>
                <w:sz w:val="24"/>
                <w:szCs w:val="24"/>
              </w:rPr>
              <w:t>另為簡化</w:t>
            </w:r>
            <w:r w:rsidRPr="002F4B11">
              <w:rPr>
                <w:rFonts w:hAnsi="標楷體" w:cs="Arial" w:hint="eastAsia"/>
                <w:snapToGrid/>
                <w:spacing w:val="-14"/>
                <w:kern w:val="0"/>
                <w:sz w:val="24"/>
                <w:szCs w:val="24"/>
              </w:rPr>
              <w:t>投保</w:t>
            </w:r>
            <w:r w:rsidRPr="002F4B11">
              <w:rPr>
                <w:rFonts w:hAnsi="標楷體" w:cs="Arial" w:hint="eastAsia"/>
                <w:bCs/>
                <w:snapToGrid/>
                <w:spacing w:val="-14"/>
                <w:kern w:val="0"/>
                <w:sz w:val="24"/>
                <w:szCs w:val="24"/>
              </w:rPr>
              <w:t>作業，自114年度起，農民得結合申報種稻書表投保基本型保險(無須另行填報要保書)。</w:t>
            </w:r>
          </w:p>
        </w:tc>
        <w:tc>
          <w:tcPr>
            <w:tcW w:w="1559"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hint="eastAsia"/>
                <w:snapToGrid/>
                <w:spacing w:val="-14"/>
                <w:kern w:val="0"/>
                <w:sz w:val="24"/>
                <w:szCs w:val="24"/>
              </w:rPr>
            </w:pPr>
            <w:r w:rsidRPr="002F4B11">
              <w:rPr>
                <w:rFonts w:hAnsi="標楷體" w:cs="Arial" w:hint="eastAsia"/>
                <w:snapToGrid/>
                <w:spacing w:val="-14"/>
                <w:kern w:val="0"/>
                <w:sz w:val="24"/>
                <w:szCs w:val="24"/>
              </w:rPr>
              <w:t>所有申報種稻農民全數納保</w:t>
            </w:r>
          </w:p>
        </w:tc>
      </w:tr>
      <w:tr w:rsidR="002F4B11" w:rsidRPr="002F4B11" w:rsidTr="00617043">
        <w:tblPrEx>
          <w:tblCellMar>
            <w:top w:w="0" w:type="dxa"/>
            <w:bottom w:w="0" w:type="dxa"/>
          </w:tblCellMar>
        </w:tblPrEx>
        <w:trPr>
          <w:trHeight w:val="403"/>
        </w:trPr>
        <w:tc>
          <w:tcPr>
            <w:tcW w:w="851" w:type="dxa"/>
            <w:vAlign w:val="center"/>
          </w:tcPr>
          <w:p w:rsidR="002F4B11" w:rsidRPr="00617043" w:rsidRDefault="002F4B11" w:rsidP="00D433D4">
            <w:pPr>
              <w:widowControl/>
              <w:spacing w:line="320" w:lineRule="exact"/>
              <w:ind w:leftChars="0" w:left="0" w:firstLineChars="0" w:firstLine="0"/>
              <w:rPr>
                <w:rFonts w:hAnsi="標楷體"/>
                <w:sz w:val="24"/>
                <w:szCs w:val="24"/>
              </w:rPr>
            </w:pPr>
            <w:r w:rsidRPr="002F4B11">
              <w:rPr>
                <w:rFonts w:hAnsi="標楷體" w:hint="eastAsia"/>
                <w:sz w:val="24"/>
                <w:szCs w:val="24"/>
              </w:rPr>
              <w:t>水稻收入加強型保險</w:t>
            </w:r>
          </w:p>
          <w:p w:rsidR="002F4B11" w:rsidRPr="002F4B11" w:rsidRDefault="00617043" w:rsidP="00D433D4">
            <w:pPr>
              <w:widowControl/>
              <w:spacing w:line="320" w:lineRule="exact"/>
              <w:ind w:leftChars="0" w:left="0" w:firstLineChars="0" w:firstLine="0"/>
              <w:rPr>
                <w:rFonts w:hAnsi="標楷體" w:hint="eastAsia"/>
                <w:sz w:val="24"/>
                <w:szCs w:val="24"/>
              </w:rPr>
            </w:pPr>
            <w:r>
              <w:rPr>
                <w:rFonts w:hAnsi="標楷體" w:hint="eastAsia"/>
                <w:sz w:val="24"/>
                <w:szCs w:val="24"/>
              </w:rPr>
              <w:t>(</w:t>
            </w:r>
            <w:r w:rsidR="002F4B11" w:rsidRPr="00617043">
              <w:rPr>
                <w:rFonts w:hAnsi="標楷體" w:hint="eastAsia"/>
                <w:sz w:val="24"/>
                <w:szCs w:val="24"/>
              </w:rPr>
              <w:t>非強制性保險）</w:t>
            </w:r>
          </w:p>
        </w:tc>
        <w:tc>
          <w:tcPr>
            <w:tcW w:w="56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snapToGrid/>
                <w:spacing w:val="-14"/>
                <w:kern w:val="0"/>
                <w:sz w:val="24"/>
                <w:szCs w:val="24"/>
              </w:rPr>
            </w:pPr>
            <w:r w:rsidRPr="002F4B11">
              <w:rPr>
                <w:rFonts w:hAnsi="標楷體" w:cs="Arial" w:hint="eastAsia"/>
                <w:snapToGrid/>
                <w:spacing w:val="-14"/>
                <w:kern w:val="0"/>
                <w:sz w:val="24"/>
                <w:szCs w:val="24"/>
              </w:rPr>
              <w:t>V</w:t>
            </w:r>
          </w:p>
        </w:tc>
        <w:tc>
          <w:tcPr>
            <w:tcW w:w="850" w:type="dxa"/>
            <w:shd w:val="clear" w:color="auto" w:fill="auto"/>
            <w:vAlign w:val="center"/>
          </w:tcPr>
          <w:p w:rsidR="002F4B11" w:rsidRPr="002F4B11" w:rsidRDefault="002F4B11" w:rsidP="00D433D4">
            <w:pPr>
              <w:widowControl/>
              <w:spacing w:line="320" w:lineRule="exact"/>
              <w:ind w:leftChars="0" w:left="0" w:firstLineChars="0" w:firstLine="0"/>
              <w:jc w:val="left"/>
              <w:rPr>
                <w:rFonts w:hAnsi="標楷體" w:cs="Arial"/>
                <w:snapToGrid/>
                <w:spacing w:val="-14"/>
                <w:kern w:val="0"/>
                <w:sz w:val="24"/>
                <w:szCs w:val="24"/>
              </w:rPr>
            </w:pPr>
            <w:r w:rsidRPr="00617043">
              <w:rPr>
                <w:rFonts w:hAnsi="標楷體" w:cs="Arial" w:hint="eastAsia"/>
                <w:snapToGrid/>
                <w:spacing w:val="-14"/>
                <w:kern w:val="0"/>
                <w:sz w:val="24"/>
                <w:szCs w:val="24"/>
              </w:rPr>
              <w:t>農業部</w:t>
            </w:r>
            <w:r w:rsidRPr="002F4B11">
              <w:rPr>
                <w:rFonts w:hAnsi="標楷體" w:cs="Arial" w:hint="eastAsia"/>
                <w:snapToGrid/>
                <w:spacing w:val="-14"/>
                <w:kern w:val="0"/>
                <w:sz w:val="24"/>
                <w:szCs w:val="24"/>
              </w:rPr>
              <w:t>補助50%</w:t>
            </w:r>
          </w:p>
        </w:tc>
        <w:tc>
          <w:tcPr>
            <w:tcW w:w="851"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snapToGrid/>
                <w:spacing w:val="-14"/>
                <w:kern w:val="0"/>
                <w:sz w:val="24"/>
                <w:szCs w:val="24"/>
              </w:rPr>
            </w:pPr>
            <w:r w:rsidRPr="002F4B11">
              <w:rPr>
                <w:rFonts w:hAnsi="標楷體" w:cs="Arial" w:hint="eastAsia"/>
                <w:snapToGrid/>
                <w:spacing w:val="-14"/>
                <w:kern w:val="0"/>
                <w:sz w:val="24"/>
                <w:szCs w:val="24"/>
              </w:rPr>
              <w:t>農民選擇申報繳公糧，不可投保加強型保險。</w:t>
            </w:r>
          </w:p>
        </w:tc>
        <w:tc>
          <w:tcPr>
            <w:tcW w:w="3827" w:type="dxa"/>
            <w:shd w:val="clear" w:color="auto" w:fill="auto"/>
            <w:vAlign w:val="center"/>
          </w:tcPr>
          <w:p w:rsidR="002F4B11" w:rsidRPr="002F4B11" w:rsidRDefault="002F4B11" w:rsidP="00D433D4">
            <w:pPr>
              <w:widowControl/>
              <w:numPr>
                <w:ilvl w:val="0"/>
                <w:numId w:val="35"/>
              </w:numPr>
              <w:spacing w:line="320" w:lineRule="exact"/>
              <w:ind w:leftChars="0" w:left="215" w:rightChars="40" w:right="113" w:hangingChars="100" w:hanging="215"/>
              <w:rPr>
                <w:rFonts w:hAnsi="標楷體" w:cs="Arial"/>
                <w:snapToGrid/>
                <w:spacing w:val="-14"/>
                <w:kern w:val="0"/>
                <w:sz w:val="24"/>
                <w:szCs w:val="24"/>
              </w:rPr>
            </w:pPr>
            <w:r w:rsidRPr="002F4B11">
              <w:rPr>
                <w:rFonts w:hAnsi="標楷體" w:cs="Arial" w:hint="eastAsia"/>
                <w:snapToGrid/>
                <w:spacing w:val="-14"/>
                <w:kern w:val="0"/>
                <w:sz w:val="24"/>
                <w:szCs w:val="24"/>
              </w:rPr>
              <w:t>自114年度起農民如選擇申報公糧，可投保加強型保險</w:t>
            </w:r>
            <w:r w:rsidR="00DB153A">
              <w:rPr>
                <w:rFonts w:hAnsi="標楷體" w:cs="Arial" w:hint="eastAsia"/>
                <w:snapToGrid/>
                <w:spacing w:val="-14"/>
                <w:kern w:val="0"/>
                <w:sz w:val="24"/>
                <w:szCs w:val="24"/>
              </w:rPr>
              <w:t>(一般加強型)</w:t>
            </w:r>
            <w:r w:rsidRPr="002F4B11">
              <w:rPr>
                <w:rFonts w:hAnsi="標楷體" w:cs="Arial" w:hint="eastAsia"/>
                <w:snapToGrid/>
                <w:spacing w:val="-14"/>
                <w:kern w:val="0"/>
                <w:sz w:val="24"/>
                <w:szCs w:val="24"/>
              </w:rPr>
              <w:t>。</w:t>
            </w:r>
          </w:p>
          <w:p w:rsidR="002F4B11" w:rsidRPr="002F4B11" w:rsidRDefault="002F4B11" w:rsidP="00D433D4">
            <w:pPr>
              <w:widowControl/>
              <w:spacing w:line="320" w:lineRule="exact"/>
              <w:ind w:leftChars="0" w:left="215" w:rightChars="40" w:right="113" w:hangingChars="100" w:hanging="215"/>
              <w:rPr>
                <w:rFonts w:hAnsi="標楷體" w:cs="Arial"/>
                <w:snapToGrid/>
                <w:spacing w:val="-14"/>
                <w:kern w:val="0"/>
                <w:sz w:val="24"/>
                <w:szCs w:val="24"/>
              </w:rPr>
            </w:pPr>
            <w:r w:rsidRPr="002F4B11">
              <w:rPr>
                <w:rFonts w:hAnsi="標楷體" w:cs="Arial" w:hint="eastAsia"/>
                <w:snapToGrid/>
                <w:spacing w:val="-14"/>
                <w:kern w:val="0"/>
                <w:sz w:val="24"/>
                <w:szCs w:val="24"/>
              </w:rPr>
              <w:t>2</w:t>
            </w:r>
            <w:r w:rsidRPr="002F4B11">
              <w:rPr>
                <w:rFonts w:hAnsi="標楷體" w:cs="Arial"/>
                <w:snapToGrid/>
                <w:spacing w:val="-14"/>
                <w:kern w:val="0"/>
                <w:sz w:val="24"/>
                <w:szCs w:val="24"/>
              </w:rPr>
              <w:t>.</w:t>
            </w:r>
            <w:r w:rsidRPr="002F4B11">
              <w:rPr>
                <w:rFonts w:hAnsi="標楷體" w:cs="Arial" w:hint="eastAsia"/>
                <w:snapToGrid/>
                <w:spacing w:val="-14"/>
                <w:kern w:val="0"/>
                <w:sz w:val="24"/>
                <w:szCs w:val="24"/>
              </w:rPr>
              <w:t>對於參加集團產區，或符合有機驗證工作、友善環境耕作或產銷履歷驗證耕作資格，可投保保障程度更高「優質加強型保險」。114年起提高優質加強型保險目標價格，較113年度同期作每公斤提高3元。</w:t>
            </w:r>
          </w:p>
        </w:tc>
        <w:tc>
          <w:tcPr>
            <w:tcW w:w="1559"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snapToGrid/>
                <w:spacing w:val="-14"/>
                <w:kern w:val="0"/>
                <w:sz w:val="24"/>
                <w:szCs w:val="24"/>
              </w:rPr>
            </w:pPr>
            <w:r w:rsidRPr="002F4B11">
              <w:rPr>
                <w:rFonts w:hAnsi="標楷體" w:cs="Arial" w:hint="eastAsia"/>
                <w:snapToGrid/>
                <w:spacing w:val="-14"/>
                <w:kern w:val="0"/>
                <w:sz w:val="24"/>
                <w:szCs w:val="24"/>
              </w:rPr>
              <w:t>鼓勵農民參加集團產區，及選擇有機水稻、友善耕作或產銷履歷方式，提高農民種植優質稻米意願</w:t>
            </w:r>
          </w:p>
        </w:tc>
      </w:tr>
    </w:tbl>
    <w:p w:rsidR="00DB153A" w:rsidRDefault="00DB153A" w:rsidP="00DB153A">
      <w:pPr>
        <w:spacing w:line="280" w:lineRule="exact"/>
        <w:ind w:leftChars="0" w:left="1133" w:hangingChars="486" w:hanging="1133"/>
        <w:jc w:val="left"/>
        <w:rPr>
          <w:smallCaps/>
          <w:spacing w:val="-5"/>
          <w:kern w:val="0"/>
          <w:sz w:val="24"/>
          <w:szCs w:val="24"/>
        </w:rPr>
      </w:pPr>
      <w:r>
        <w:rPr>
          <w:rFonts w:hint="eastAsia"/>
          <w:smallCaps/>
          <w:spacing w:val="-5"/>
          <w:kern w:val="0"/>
          <w:sz w:val="24"/>
          <w:szCs w:val="24"/>
        </w:rPr>
        <w:t>說    明</w:t>
      </w:r>
      <w:r w:rsidRPr="0099468A">
        <w:rPr>
          <w:rFonts w:hint="eastAsia"/>
          <w:smallCaps/>
          <w:spacing w:val="-5"/>
          <w:kern w:val="0"/>
          <w:sz w:val="24"/>
          <w:szCs w:val="24"/>
        </w:rPr>
        <w:t>：</w:t>
      </w:r>
      <w:r w:rsidRPr="00DB153A">
        <w:rPr>
          <w:rFonts w:hint="eastAsia"/>
          <w:smallCaps/>
          <w:spacing w:val="-5"/>
          <w:kern w:val="0"/>
          <w:sz w:val="24"/>
          <w:szCs w:val="24"/>
        </w:rPr>
        <w:t>水稻收入加強型保險</w:t>
      </w:r>
      <w:r>
        <w:rPr>
          <w:rFonts w:hint="eastAsia"/>
          <w:smallCaps/>
          <w:spacing w:val="-5"/>
          <w:kern w:val="0"/>
          <w:sz w:val="24"/>
          <w:szCs w:val="24"/>
        </w:rPr>
        <w:t>區分為一般加強型及優質加強型</w:t>
      </w:r>
      <w:r w:rsidRPr="0099468A">
        <w:rPr>
          <w:rFonts w:hint="eastAsia"/>
          <w:smallCaps/>
          <w:spacing w:val="-5"/>
          <w:kern w:val="0"/>
          <w:sz w:val="24"/>
          <w:szCs w:val="24"/>
        </w:rPr>
        <w:t>。</w:t>
      </w:r>
    </w:p>
    <w:p w:rsidR="00617043" w:rsidRPr="00405F28" w:rsidRDefault="00617043" w:rsidP="00617043">
      <w:pPr>
        <w:pStyle w:val="200"/>
        <w:spacing w:line="280" w:lineRule="exact"/>
        <w:ind w:left="1758" w:hangingChars="723" w:hanging="1758"/>
        <w:rPr>
          <w:rFonts w:hAnsi="標楷體" w:hint="eastAsia"/>
          <w:szCs w:val="24"/>
        </w:rPr>
      </w:pPr>
      <w:r w:rsidRPr="00405F28">
        <w:rPr>
          <w:rFonts w:hAnsi="標楷體" w:hint="eastAsia"/>
          <w:szCs w:val="24"/>
        </w:rPr>
        <w:t>資料來源：</w:t>
      </w:r>
      <w:r>
        <w:rPr>
          <w:rFonts w:hAnsi="標楷體" w:hint="eastAsia"/>
          <w:szCs w:val="24"/>
        </w:rPr>
        <w:t>農業部</w:t>
      </w:r>
      <w:r w:rsidRPr="00405F28">
        <w:rPr>
          <w:rFonts w:hAnsi="標楷體" w:hint="eastAsia"/>
          <w:szCs w:val="24"/>
        </w:rPr>
        <w:t>提供。</w:t>
      </w:r>
    </w:p>
    <w:p w:rsidR="00335080" w:rsidRDefault="00F04D60" w:rsidP="00F04D60">
      <w:pPr>
        <w:pStyle w:val="200"/>
        <w:spacing w:beforeLines="20" w:before="100" w:line="360" w:lineRule="exact"/>
        <w:ind w:left="1276" w:hangingChars="450" w:hanging="1276"/>
        <w:jc w:val="both"/>
        <w:rPr>
          <w:rFonts w:hAnsi="標楷體"/>
          <w:b/>
          <w:sz w:val="28"/>
        </w:rPr>
      </w:pPr>
      <w:r w:rsidRPr="00B93E03">
        <w:rPr>
          <w:rFonts w:hint="eastAsia"/>
          <w:b/>
          <w:sz w:val="28"/>
        </w:rPr>
        <w:t>表</w:t>
      </w:r>
      <w:r>
        <w:rPr>
          <w:rFonts w:hint="eastAsia"/>
          <w:b/>
          <w:sz w:val="28"/>
        </w:rPr>
        <w:t>3-1</w:t>
      </w:r>
      <w:r w:rsidR="00D433D4">
        <w:rPr>
          <w:b/>
          <w:sz w:val="28"/>
        </w:rPr>
        <w:t>6</w:t>
      </w:r>
      <w:r w:rsidRPr="00B93E03">
        <w:rPr>
          <w:rFonts w:hint="eastAsia"/>
          <w:b/>
          <w:sz w:val="28"/>
        </w:rPr>
        <w:t xml:space="preserve">  </w:t>
      </w:r>
      <w:r>
        <w:rPr>
          <w:rFonts w:hAnsi="標楷體" w:hint="eastAsia"/>
          <w:b/>
          <w:sz w:val="28"/>
        </w:rPr>
        <w:t>1</w:t>
      </w:r>
      <w:r>
        <w:rPr>
          <w:rFonts w:hAnsi="標楷體"/>
          <w:b/>
          <w:sz w:val="28"/>
        </w:rPr>
        <w:t>14</w:t>
      </w:r>
      <w:r>
        <w:rPr>
          <w:rFonts w:hAnsi="標楷體" w:hint="eastAsia"/>
          <w:b/>
          <w:sz w:val="28"/>
        </w:rPr>
        <w:t>年度</w:t>
      </w:r>
      <w:r w:rsidR="00335080" w:rsidRPr="00335080">
        <w:rPr>
          <w:rFonts w:hAnsi="標楷體" w:hint="eastAsia"/>
          <w:b/>
          <w:sz w:val="28"/>
        </w:rPr>
        <w:t>農業部補助農民投保</w:t>
      </w:r>
      <w:r w:rsidR="00C047EC">
        <w:rPr>
          <w:rFonts w:hAnsi="標楷體" w:hint="eastAsia"/>
          <w:b/>
          <w:sz w:val="28"/>
        </w:rPr>
        <w:t>農產業</w:t>
      </w:r>
      <w:r w:rsidR="00335080" w:rsidRPr="00335080">
        <w:rPr>
          <w:rFonts w:hAnsi="標楷體" w:hint="eastAsia"/>
          <w:b/>
          <w:sz w:val="28"/>
        </w:rPr>
        <w:t>品項及</w:t>
      </w:r>
      <w:r w:rsidR="00C047EC">
        <w:rPr>
          <w:rFonts w:hAnsi="標楷體" w:hint="eastAsia"/>
          <w:b/>
          <w:sz w:val="28"/>
        </w:rPr>
        <w:t>補助</w:t>
      </w:r>
      <w:r w:rsidR="00335080" w:rsidRPr="00335080">
        <w:rPr>
          <w:rFonts w:hAnsi="標楷體" w:hint="eastAsia"/>
          <w:b/>
          <w:sz w:val="28"/>
        </w:rPr>
        <w:t>比率</w:t>
      </w:r>
      <w:r w:rsidR="00335080">
        <w:rPr>
          <w:rFonts w:hAnsi="標楷體" w:hint="eastAsia"/>
          <w:b/>
          <w:sz w:val="28"/>
        </w:rPr>
        <w:t>明細表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02"/>
        <w:gridCol w:w="3402"/>
        <w:gridCol w:w="1701"/>
      </w:tblGrid>
      <w:tr w:rsidR="00335080" w:rsidRPr="00BA5B8E" w:rsidTr="004820EB">
        <w:trPr>
          <w:trHeight w:val="394"/>
          <w:tblHeader/>
        </w:trPr>
        <w:tc>
          <w:tcPr>
            <w:tcW w:w="3402" w:type="dxa"/>
            <w:shd w:val="clear" w:color="auto" w:fill="auto"/>
            <w:vAlign w:val="center"/>
          </w:tcPr>
          <w:p w:rsidR="00335080" w:rsidRPr="00BA5B8E" w:rsidRDefault="00335080" w:rsidP="00B91B96">
            <w:pPr>
              <w:spacing w:line="300" w:lineRule="exact"/>
              <w:ind w:leftChars="0" w:left="0" w:firstLineChars="0" w:firstLine="0"/>
              <w:jc w:val="center"/>
              <w:rPr>
                <w:rFonts w:hAnsi="標楷體"/>
                <w:b/>
                <w:bCs/>
                <w:snapToGrid/>
                <w:kern w:val="0"/>
                <w:sz w:val="24"/>
                <w:szCs w:val="24"/>
              </w:rPr>
            </w:pPr>
            <w:r>
              <w:rPr>
                <w:rFonts w:hAnsi="標楷體" w:hint="eastAsia"/>
                <w:b/>
                <w:bCs/>
                <w:snapToGrid/>
                <w:kern w:val="0"/>
                <w:sz w:val="24"/>
                <w:szCs w:val="24"/>
              </w:rPr>
              <w:t>品項</w:t>
            </w:r>
          </w:p>
        </w:tc>
        <w:tc>
          <w:tcPr>
            <w:tcW w:w="3402" w:type="dxa"/>
            <w:shd w:val="clear" w:color="auto" w:fill="auto"/>
            <w:vAlign w:val="center"/>
          </w:tcPr>
          <w:p w:rsidR="00335080" w:rsidRPr="00BA5B8E" w:rsidRDefault="00335080" w:rsidP="00B91B96">
            <w:pPr>
              <w:spacing w:line="300" w:lineRule="exact"/>
              <w:ind w:leftChars="0" w:left="0" w:firstLineChars="0" w:firstLine="0"/>
              <w:jc w:val="center"/>
              <w:rPr>
                <w:rFonts w:hAnsi="標楷體" w:hint="eastAsia"/>
                <w:b/>
                <w:bCs/>
                <w:snapToGrid/>
                <w:kern w:val="0"/>
                <w:sz w:val="24"/>
                <w:szCs w:val="24"/>
              </w:rPr>
            </w:pPr>
            <w:r>
              <w:rPr>
                <w:rFonts w:hAnsi="標楷體" w:hint="eastAsia"/>
                <w:b/>
                <w:bCs/>
                <w:snapToGrid/>
                <w:kern w:val="0"/>
                <w:sz w:val="24"/>
                <w:szCs w:val="24"/>
              </w:rPr>
              <w:t>補助額度</w:t>
            </w:r>
          </w:p>
        </w:tc>
        <w:tc>
          <w:tcPr>
            <w:tcW w:w="1701" w:type="dxa"/>
            <w:shd w:val="clear" w:color="auto" w:fill="auto"/>
            <w:vAlign w:val="center"/>
          </w:tcPr>
          <w:p w:rsidR="00335080" w:rsidRPr="00BA5B8E" w:rsidRDefault="00335080" w:rsidP="00B91B96">
            <w:pPr>
              <w:spacing w:line="300" w:lineRule="exact"/>
              <w:ind w:leftChars="0" w:left="0" w:firstLineChars="0" w:firstLine="0"/>
              <w:jc w:val="center"/>
              <w:rPr>
                <w:rFonts w:hAnsi="標楷體" w:hint="eastAsia"/>
                <w:b/>
                <w:bCs/>
                <w:snapToGrid/>
                <w:kern w:val="0"/>
                <w:sz w:val="24"/>
                <w:szCs w:val="24"/>
              </w:rPr>
            </w:pPr>
            <w:r>
              <w:rPr>
                <w:rFonts w:hAnsi="標楷體" w:hint="eastAsia"/>
                <w:b/>
                <w:bCs/>
                <w:snapToGrid/>
                <w:kern w:val="0"/>
                <w:sz w:val="24"/>
                <w:szCs w:val="24"/>
              </w:rPr>
              <w:t>補助上限</w:t>
            </w: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DB153A">
              <w:rPr>
                <w:rFonts w:hAnsi="標楷體" w:hint="eastAsia"/>
                <w:snapToGrid/>
                <w:kern w:val="0"/>
                <w:sz w:val="24"/>
                <w:szCs w:val="24"/>
              </w:rPr>
              <w:t>水稻收入</w:t>
            </w:r>
          </w:p>
        </w:tc>
        <w:tc>
          <w:tcPr>
            <w:tcW w:w="3402" w:type="dxa"/>
            <w:shd w:val="clear" w:color="auto" w:fill="auto"/>
            <w:vAlign w:val="center"/>
          </w:tcPr>
          <w:p w:rsidR="00C047EC" w:rsidRPr="00DB153A" w:rsidRDefault="00C047EC" w:rsidP="00B97029">
            <w:pPr>
              <w:widowControl/>
              <w:spacing w:line="300" w:lineRule="exact"/>
              <w:ind w:leftChars="0" w:left="319" w:hangingChars="131" w:hanging="319"/>
              <w:rPr>
                <w:rFonts w:hAnsi="標楷體" w:hint="eastAsia"/>
                <w:snapToGrid/>
                <w:kern w:val="0"/>
                <w:sz w:val="24"/>
                <w:szCs w:val="24"/>
              </w:rPr>
            </w:pPr>
            <w:r>
              <w:rPr>
                <w:rFonts w:hAnsi="標楷體" w:hint="eastAsia"/>
                <w:snapToGrid/>
                <w:kern w:val="0"/>
                <w:sz w:val="24"/>
                <w:szCs w:val="24"/>
              </w:rPr>
              <w:t>1</w:t>
            </w:r>
            <w:r>
              <w:rPr>
                <w:rFonts w:hAnsi="標楷體"/>
                <w:snapToGrid/>
                <w:kern w:val="0"/>
                <w:sz w:val="24"/>
                <w:szCs w:val="24"/>
              </w:rPr>
              <w:t>.</w:t>
            </w:r>
            <w:r w:rsidRPr="00DB153A">
              <w:rPr>
                <w:rFonts w:hAnsi="標楷體" w:hint="eastAsia"/>
                <w:snapToGrid/>
                <w:kern w:val="0"/>
                <w:sz w:val="24"/>
                <w:szCs w:val="24"/>
              </w:rPr>
              <w:t>基本型保險</w:t>
            </w:r>
            <w:r w:rsidR="00B97029">
              <w:rPr>
                <w:rFonts w:hAnsi="標楷體" w:hint="eastAsia"/>
                <w:snapToGrid/>
                <w:kern w:val="0"/>
                <w:sz w:val="24"/>
                <w:szCs w:val="24"/>
              </w:rPr>
              <w:t>(強制性保險)</w:t>
            </w:r>
            <w:r w:rsidRPr="00DB153A">
              <w:rPr>
                <w:rFonts w:hAnsi="標楷體" w:hint="eastAsia"/>
                <w:snapToGrid/>
                <w:kern w:val="0"/>
                <w:sz w:val="24"/>
                <w:szCs w:val="24"/>
              </w:rPr>
              <w:t>：全額補助。</w:t>
            </w:r>
          </w:p>
          <w:p w:rsidR="00C047EC" w:rsidRPr="00335080" w:rsidRDefault="00C047EC" w:rsidP="00C047EC">
            <w:pPr>
              <w:widowControl/>
              <w:spacing w:line="300" w:lineRule="exact"/>
              <w:ind w:leftChars="0" w:left="243" w:hangingChars="100" w:hanging="243"/>
              <w:rPr>
                <w:rFonts w:hAnsi="標楷體"/>
                <w:snapToGrid/>
                <w:color w:val="0D0D0D"/>
                <w:spacing w:val="-5"/>
                <w:kern w:val="0"/>
                <w:sz w:val="24"/>
                <w:szCs w:val="24"/>
              </w:rPr>
            </w:pPr>
            <w:r>
              <w:rPr>
                <w:rFonts w:hAnsi="標楷體" w:hint="eastAsia"/>
                <w:snapToGrid/>
                <w:kern w:val="0"/>
                <w:sz w:val="24"/>
                <w:szCs w:val="24"/>
              </w:rPr>
              <w:t>2</w:t>
            </w:r>
            <w:r>
              <w:rPr>
                <w:rFonts w:hAnsi="標楷體"/>
                <w:snapToGrid/>
                <w:kern w:val="0"/>
                <w:sz w:val="24"/>
                <w:szCs w:val="24"/>
              </w:rPr>
              <w:t>.</w:t>
            </w:r>
            <w:r w:rsidRPr="00DB153A">
              <w:rPr>
                <w:rFonts w:hAnsi="標楷體" w:hint="eastAsia"/>
                <w:snapToGrid/>
                <w:kern w:val="0"/>
                <w:sz w:val="24"/>
                <w:szCs w:val="24"/>
              </w:rPr>
              <w:t>加強型保險：補助全額保險費</w:t>
            </w:r>
            <w:r w:rsidRPr="00C047EC">
              <w:rPr>
                <w:rFonts w:hAnsi="標楷體" w:hint="eastAsia"/>
                <w:snapToGrid/>
                <w:color w:val="0D0D0D"/>
                <w:spacing w:val="-5"/>
                <w:kern w:val="0"/>
                <w:sz w:val="24"/>
                <w:szCs w:val="24"/>
              </w:rPr>
              <w:t>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jc w:val="center"/>
              <w:rPr>
                <w:rFonts w:hAnsi="標楷體"/>
                <w:snapToGrid/>
                <w:kern w:val="0"/>
                <w:sz w:val="24"/>
                <w:szCs w:val="24"/>
              </w:rPr>
            </w:pPr>
            <w:r>
              <w:rPr>
                <w:rFonts w:hAnsi="標楷體" w:hint="eastAsia"/>
                <w:snapToGrid/>
                <w:kern w:val="0"/>
                <w:sz w:val="24"/>
                <w:szCs w:val="24"/>
              </w:rPr>
              <w:t>-</w:t>
            </w:r>
          </w:p>
        </w:tc>
      </w:tr>
      <w:tr w:rsidR="00C047EC" w:rsidRPr="00BA5B8E" w:rsidTr="004820EB">
        <w:trPr>
          <w:trHeight w:val="394"/>
        </w:trPr>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hint="eastAsia"/>
                <w:snapToGrid/>
                <w:color w:val="0D0D0D"/>
                <w:spacing w:val="-5"/>
                <w:kern w:val="0"/>
                <w:sz w:val="24"/>
                <w:szCs w:val="24"/>
              </w:rPr>
            </w:pPr>
            <w:r w:rsidRPr="00335080">
              <w:rPr>
                <w:rFonts w:hAnsi="標楷體" w:hint="eastAsia"/>
                <w:snapToGrid/>
                <w:color w:val="0D0D0D"/>
                <w:spacing w:val="-5"/>
                <w:kern w:val="0"/>
                <w:sz w:val="24"/>
                <w:szCs w:val="24"/>
              </w:rPr>
              <w:t>梨、芒果、蓮霧、木瓜、香蕉、柚、甜柿、番石榴、荔枝、棗、柑橘、西瓜、高粱、紅豆、水芋</w:t>
            </w:r>
          </w:p>
        </w:tc>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hint="eastAsia"/>
                <w:snapToGrid/>
                <w:color w:val="0D0D0D"/>
                <w:spacing w:val="-5"/>
                <w:kern w:val="0"/>
                <w:sz w:val="24"/>
                <w:szCs w:val="24"/>
              </w:rPr>
            </w:pPr>
            <w:r w:rsidRPr="00335080">
              <w:rPr>
                <w:rFonts w:hAnsi="標楷體" w:hint="eastAsia"/>
                <w:snapToGrid/>
                <w:color w:val="0D0D0D"/>
                <w:spacing w:val="-5"/>
                <w:kern w:val="0"/>
                <w:sz w:val="24"/>
                <w:szCs w:val="24"/>
              </w:rPr>
              <w:t>補助二分之一</w:t>
            </w:r>
            <w:r w:rsidRPr="00335080">
              <w:rPr>
                <w:rFonts w:hAnsi="標楷體"/>
                <w:snapToGrid/>
                <w:color w:val="0D0D0D"/>
                <w:spacing w:val="-5"/>
                <w:kern w:val="0"/>
                <w:sz w:val="24"/>
                <w:szCs w:val="24"/>
              </w:rPr>
              <w:t xml:space="preserve"> </w:t>
            </w:r>
          </w:p>
        </w:tc>
        <w:tc>
          <w:tcPr>
            <w:tcW w:w="1701" w:type="dxa"/>
            <w:shd w:val="clear" w:color="auto" w:fill="auto"/>
            <w:vAlign w:val="center"/>
          </w:tcPr>
          <w:p w:rsidR="00C047EC" w:rsidRPr="00335080" w:rsidRDefault="00C047EC" w:rsidP="00C047EC">
            <w:pPr>
              <w:spacing w:line="300" w:lineRule="exact"/>
              <w:ind w:leftChars="0" w:left="0" w:firstLineChars="0" w:firstLine="0"/>
              <w:rPr>
                <w:rFonts w:hAnsi="標楷體" w:hint="eastAsia"/>
                <w:snapToGrid/>
                <w:color w:val="0D0D0D"/>
                <w:spacing w:val="-5"/>
                <w:kern w:val="0"/>
                <w:sz w:val="24"/>
                <w:szCs w:val="24"/>
              </w:rPr>
            </w:pPr>
            <w:r w:rsidRPr="00335080">
              <w:rPr>
                <w:rFonts w:hAnsi="標楷體" w:hint="eastAsia"/>
                <w:snapToGrid/>
                <w:color w:val="0D0D0D"/>
                <w:spacing w:val="-5"/>
                <w:kern w:val="0"/>
                <w:sz w:val="24"/>
                <w:szCs w:val="24"/>
              </w:rPr>
              <w:t>金額上限為每公頃</w:t>
            </w:r>
            <w:r>
              <w:rPr>
                <w:rFonts w:hAnsi="標楷體" w:hint="eastAsia"/>
                <w:snapToGrid/>
                <w:color w:val="0D0D0D"/>
                <w:spacing w:val="-5"/>
                <w:kern w:val="0"/>
                <w:sz w:val="24"/>
                <w:szCs w:val="24"/>
              </w:rPr>
              <w:t>3</w:t>
            </w:r>
            <w:r w:rsidRPr="00335080">
              <w:rPr>
                <w:rFonts w:hAnsi="標楷體" w:hint="eastAsia"/>
                <w:snapToGrid/>
                <w:color w:val="0D0D0D"/>
                <w:spacing w:val="-5"/>
                <w:kern w:val="0"/>
                <w:sz w:val="24"/>
                <w:szCs w:val="24"/>
              </w:rPr>
              <w:t>萬元</w:t>
            </w: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335080">
              <w:rPr>
                <w:rFonts w:hAnsi="標楷體" w:hint="eastAsia"/>
                <w:snapToGrid/>
                <w:kern w:val="0"/>
                <w:sz w:val="24"/>
                <w:szCs w:val="24"/>
              </w:rPr>
              <w:t>鳳梨</w:t>
            </w:r>
          </w:p>
        </w:tc>
        <w:tc>
          <w:tcPr>
            <w:tcW w:w="3402" w:type="dxa"/>
            <w:shd w:val="clear" w:color="auto" w:fill="auto"/>
            <w:vAlign w:val="center"/>
          </w:tcPr>
          <w:p w:rsidR="00C047EC" w:rsidRDefault="00C047EC" w:rsidP="00C047EC">
            <w:pPr>
              <w:widowControl/>
              <w:spacing w:line="300" w:lineRule="exact"/>
              <w:ind w:leftChars="0" w:left="233" w:hangingChars="100" w:hanging="233"/>
              <w:rPr>
                <w:rFonts w:hAnsi="標楷體"/>
                <w:snapToGrid/>
                <w:color w:val="0D0D0D"/>
                <w:spacing w:val="-5"/>
                <w:kern w:val="0"/>
                <w:sz w:val="24"/>
                <w:szCs w:val="24"/>
              </w:rPr>
            </w:pPr>
            <w:r>
              <w:rPr>
                <w:rFonts w:hAnsi="標楷體" w:hint="eastAsia"/>
                <w:snapToGrid/>
                <w:color w:val="0D0D0D"/>
                <w:spacing w:val="-5"/>
                <w:kern w:val="0"/>
                <w:sz w:val="24"/>
                <w:szCs w:val="24"/>
              </w:rPr>
              <w:t>1.</w:t>
            </w:r>
            <w:r w:rsidRPr="004820EB">
              <w:rPr>
                <w:rFonts w:hAnsi="標楷體" w:hint="eastAsia"/>
                <w:snapToGrid/>
                <w:color w:val="0D0D0D"/>
                <w:spacing w:val="-5"/>
                <w:kern w:val="0"/>
                <w:sz w:val="24"/>
                <w:szCs w:val="24"/>
              </w:rPr>
              <w:t>農民自付保險契約投保比例達十分之一以上，始予補助</w:t>
            </w:r>
          </w:p>
          <w:p w:rsidR="00C047EC" w:rsidRPr="00335080" w:rsidRDefault="00C047EC" w:rsidP="00C047EC">
            <w:pPr>
              <w:widowControl/>
              <w:spacing w:line="300" w:lineRule="exact"/>
              <w:ind w:leftChars="0" w:left="233" w:hangingChars="100" w:hanging="233"/>
              <w:rPr>
                <w:rFonts w:hAnsi="標楷體"/>
                <w:snapToGrid/>
                <w:color w:val="0D0D0D"/>
                <w:spacing w:val="-5"/>
                <w:kern w:val="0"/>
                <w:sz w:val="24"/>
                <w:szCs w:val="24"/>
              </w:rPr>
            </w:pPr>
            <w:r>
              <w:rPr>
                <w:rFonts w:hAnsi="標楷體" w:hint="eastAsia"/>
                <w:snapToGrid/>
                <w:color w:val="0D0D0D"/>
                <w:spacing w:val="-5"/>
                <w:kern w:val="0"/>
                <w:sz w:val="24"/>
                <w:szCs w:val="24"/>
              </w:rPr>
              <w:t>2.</w:t>
            </w:r>
            <w:r w:rsidRPr="004820EB">
              <w:rPr>
                <w:rFonts w:hAnsi="標楷體" w:hint="eastAsia"/>
                <w:snapToGrid/>
                <w:color w:val="0D0D0D"/>
                <w:spacing w:val="-5"/>
                <w:kern w:val="0"/>
                <w:sz w:val="24"/>
                <w:szCs w:val="24"/>
              </w:rPr>
              <w:t>以保險契約投保比例為</w:t>
            </w:r>
            <w:r>
              <w:rPr>
                <w:rFonts w:hAnsi="標楷體" w:hint="eastAsia"/>
                <w:snapToGrid/>
                <w:color w:val="0D0D0D"/>
                <w:spacing w:val="-5"/>
                <w:kern w:val="0"/>
                <w:sz w:val="24"/>
                <w:szCs w:val="24"/>
              </w:rPr>
              <w:t>100</w:t>
            </w:r>
            <w:r>
              <w:rPr>
                <w:rFonts w:hAnsi="標楷體"/>
                <w:snapToGrid/>
                <w:color w:val="0D0D0D"/>
                <w:spacing w:val="-5"/>
                <w:kern w:val="0"/>
                <w:sz w:val="24"/>
                <w:szCs w:val="24"/>
              </w:rPr>
              <w:t>%</w:t>
            </w:r>
            <w:r w:rsidRPr="004820EB">
              <w:rPr>
                <w:rFonts w:hAnsi="標楷體" w:hint="eastAsia"/>
                <w:snapToGrid/>
                <w:color w:val="0D0D0D"/>
                <w:spacing w:val="-5"/>
                <w:kern w:val="0"/>
                <w:sz w:val="24"/>
                <w:szCs w:val="24"/>
              </w:rPr>
              <w:t>計算之保險費，補助二分之一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color w:val="0D0D0D"/>
                <w:spacing w:val="-5"/>
                <w:kern w:val="0"/>
                <w:sz w:val="24"/>
                <w:szCs w:val="24"/>
              </w:rPr>
              <w:t>金額上限為每公頃</w:t>
            </w:r>
            <w:r>
              <w:rPr>
                <w:rFonts w:hAnsi="標楷體" w:hint="eastAsia"/>
                <w:snapToGrid/>
                <w:color w:val="0D0D0D"/>
                <w:spacing w:val="-5"/>
                <w:kern w:val="0"/>
                <w:sz w:val="24"/>
                <w:szCs w:val="24"/>
              </w:rPr>
              <w:t>3</w:t>
            </w:r>
            <w:r w:rsidRPr="004820EB">
              <w:rPr>
                <w:rFonts w:hAnsi="標楷體" w:hint="eastAsia"/>
                <w:snapToGrid/>
                <w:color w:val="0D0D0D"/>
                <w:spacing w:val="-5"/>
                <w:kern w:val="0"/>
                <w:sz w:val="24"/>
                <w:szCs w:val="24"/>
              </w:rPr>
              <w:t>萬元</w:t>
            </w:r>
          </w:p>
        </w:tc>
      </w:tr>
      <w:tr w:rsidR="00C047EC" w:rsidRPr="00BA5B8E" w:rsidTr="004820EB">
        <w:trPr>
          <w:trHeight w:val="394"/>
        </w:trPr>
        <w:tc>
          <w:tcPr>
            <w:tcW w:w="3402" w:type="dxa"/>
            <w:shd w:val="clear" w:color="auto" w:fill="auto"/>
            <w:vAlign w:val="center"/>
          </w:tcPr>
          <w:p w:rsidR="00C047EC"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水稻</w:t>
            </w:r>
          </w:p>
          <w:p w:rsidR="00C047EC" w:rsidRPr="004820EB" w:rsidRDefault="00C047EC" w:rsidP="00C047EC">
            <w:pPr>
              <w:widowControl/>
              <w:spacing w:line="300" w:lineRule="exact"/>
              <w:ind w:leftChars="0" w:left="0" w:firstLineChars="0" w:firstLine="0"/>
              <w:rPr>
                <w:rFonts w:hAnsi="標楷體"/>
                <w:snapToGrid/>
                <w:kern w:val="0"/>
                <w:sz w:val="24"/>
                <w:szCs w:val="24"/>
              </w:rPr>
            </w:pPr>
            <w:r>
              <w:rPr>
                <w:rFonts w:hAnsi="標楷體" w:hint="eastAsia"/>
                <w:snapToGrid/>
                <w:kern w:val="0"/>
                <w:sz w:val="24"/>
                <w:szCs w:val="24"/>
              </w:rPr>
              <w:t>(</w:t>
            </w:r>
            <w:r w:rsidRPr="00C047EC">
              <w:rPr>
                <w:rFonts w:hAnsi="標楷體" w:hint="eastAsia"/>
                <w:snapToGrid/>
                <w:kern w:val="0"/>
                <w:sz w:val="24"/>
                <w:szCs w:val="24"/>
              </w:rPr>
              <w:t>區域收穫型</w:t>
            </w:r>
            <w:r>
              <w:rPr>
                <w:rFonts w:hAnsi="標楷體" w:hint="eastAsia"/>
                <w:snapToGrid/>
                <w:kern w:val="0"/>
                <w:sz w:val="24"/>
                <w:szCs w:val="24"/>
              </w:rPr>
              <w:t>-商業保險)</w:t>
            </w:r>
          </w:p>
        </w:tc>
        <w:tc>
          <w:tcPr>
            <w:tcW w:w="3402" w:type="dxa"/>
            <w:shd w:val="clear" w:color="auto" w:fill="auto"/>
            <w:vAlign w:val="center"/>
          </w:tcPr>
          <w:p w:rsidR="00C047EC" w:rsidRPr="004820EB" w:rsidRDefault="00C047EC" w:rsidP="00C047EC">
            <w:pPr>
              <w:widowControl/>
              <w:spacing w:line="300" w:lineRule="exact"/>
              <w:ind w:leftChars="0" w:left="233" w:hangingChars="100" w:hanging="233"/>
              <w:rPr>
                <w:rFonts w:hAnsi="標楷體" w:hint="eastAsia"/>
                <w:snapToGrid/>
                <w:color w:val="0D0D0D"/>
                <w:spacing w:val="-5"/>
                <w:kern w:val="0"/>
                <w:sz w:val="24"/>
                <w:szCs w:val="24"/>
              </w:rPr>
            </w:pPr>
            <w:r>
              <w:rPr>
                <w:rFonts w:hAnsi="標楷體" w:hint="eastAsia"/>
                <w:snapToGrid/>
                <w:color w:val="0D0D0D"/>
                <w:spacing w:val="-5"/>
                <w:kern w:val="0"/>
                <w:sz w:val="24"/>
                <w:szCs w:val="24"/>
              </w:rPr>
              <w:t>1.</w:t>
            </w:r>
            <w:r w:rsidRPr="004820EB">
              <w:rPr>
                <w:rFonts w:hAnsi="標楷體" w:hint="eastAsia"/>
                <w:snapToGrid/>
                <w:color w:val="0D0D0D"/>
                <w:spacing w:val="-5"/>
                <w:kern w:val="0"/>
                <w:sz w:val="24"/>
                <w:szCs w:val="24"/>
              </w:rPr>
              <w:t>農民自付保險契約投保比例達十分之一以上，始予補助</w:t>
            </w:r>
          </w:p>
          <w:p w:rsidR="00C047EC" w:rsidRPr="00335080" w:rsidRDefault="00C047EC" w:rsidP="00C047EC">
            <w:pPr>
              <w:widowControl/>
              <w:spacing w:line="300" w:lineRule="exact"/>
              <w:ind w:leftChars="0" w:left="233" w:hangingChars="100" w:hanging="233"/>
              <w:rPr>
                <w:rFonts w:hAnsi="標楷體"/>
                <w:snapToGrid/>
                <w:color w:val="0D0D0D"/>
                <w:spacing w:val="-5"/>
                <w:kern w:val="0"/>
                <w:sz w:val="24"/>
                <w:szCs w:val="24"/>
              </w:rPr>
            </w:pPr>
            <w:r>
              <w:rPr>
                <w:rFonts w:hAnsi="標楷體" w:hint="eastAsia"/>
                <w:snapToGrid/>
                <w:color w:val="0D0D0D"/>
                <w:spacing w:val="-5"/>
                <w:kern w:val="0"/>
                <w:sz w:val="24"/>
                <w:szCs w:val="24"/>
              </w:rPr>
              <w:t>2.</w:t>
            </w:r>
            <w:r w:rsidRPr="004820EB">
              <w:rPr>
                <w:rFonts w:hAnsi="標楷體" w:hint="eastAsia"/>
                <w:snapToGrid/>
                <w:color w:val="0D0D0D"/>
                <w:spacing w:val="-5"/>
                <w:kern w:val="0"/>
                <w:sz w:val="24"/>
                <w:szCs w:val="24"/>
              </w:rPr>
              <w:t>以保險契約投保比例為</w:t>
            </w:r>
            <w:r>
              <w:rPr>
                <w:rFonts w:hAnsi="標楷體" w:hint="eastAsia"/>
                <w:snapToGrid/>
                <w:color w:val="0D0D0D"/>
                <w:spacing w:val="-5"/>
                <w:kern w:val="0"/>
                <w:sz w:val="24"/>
                <w:szCs w:val="24"/>
              </w:rPr>
              <w:t>100</w:t>
            </w:r>
            <w:r>
              <w:rPr>
                <w:rFonts w:hAnsi="標楷體"/>
                <w:snapToGrid/>
                <w:color w:val="0D0D0D"/>
                <w:spacing w:val="-5"/>
                <w:kern w:val="0"/>
                <w:sz w:val="24"/>
                <w:szCs w:val="24"/>
              </w:rPr>
              <w:t>%</w:t>
            </w:r>
            <w:r w:rsidRPr="004820EB">
              <w:rPr>
                <w:rFonts w:hAnsi="標楷體" w:hint="eastAsia"/>
                <w:snapToGrid/>
                <w:color w:val="0D0D0D"/>
                <w:spacing w:val="-5"/>
                <w:kern w:val="0"/>
                <w:sz w:val="24"/>
                <w:szCs w:val="24"/>
              </w:rPr>
              <w:t>計算之保險費，補助二分之一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農業設施</w:t>
            </w:r>
          </w:p>
        </w:tc>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snapToGrid/>
                <w:color w:val="0D0D0D"/>
                <w:spacing w:val="-5"/>
                <w:kern w:val="0"/>
                <w:sz w:val="24"/>
                <w:szCs w:val="24"/>
              </w:rPr>
            </w:pPr>
            <w:r w:rsidRPr="004820EB">
              <w:rPr>
                <w:rFonts w:hAnsi="標楷體" w:hint="eastAsia"/>
                <w:snapToGrid/>
                <w:kern w:val="0"/>
                <w:sz w:val="24"/>
                <w:szCs w:val="24"/>
              </w:rPr>
              <w:t>設施結構體補助二分之一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金額上限為每公頃</w:t>
            </w:r>
            <w:r>
              <w:rPr>
                <w:rFonts w:hAnsi="標楷體" w:hint="eastAsia"/>
                <w:snapToGrid/>
                <w:kern w:val="0"/>
                <w:sz w:val="24"/>
                <w:szCs w:val="24"/>
              </w:rPr>
              <w:t>5</w:t>
            </w:r>
            <w:r w:rsidRPr="004820EB">
              <w:rPr>
                <w:rFonts w:hAnsi="標楷體" w:hint="eastAsia"/>
                <w:snapToGrid/>
                <w:kern w:val="0"/>
                <w:sz w:val="24"/>
                <w:szCs w:val="24"/>
              </w:rPr>
              <w:t>萬元</w:t>
            </w:r>
          </w:p>
        </w:tc>
      </w:tr>
      <w:tr w:rsidR="00C047EC" w:rsidRPr="00BA5B8E" w:rsidTr="004820EB">
        <w:trPr>
          <w:trHeight w:val="394"/>
        </w:trPr>
        <w:tc>
          <w:tcPr>
            <w:tcW w:w="3402" w:type="dxa"/>
            <w:shd w:val="clear" w:color="auto" w:fill="auto"/>
            <w:vAlign w:val="center"/>
          </w:tcPr>
          <w:p w:rsidR="00C047EC" w:rsidRPr="004820EB"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養蜂</w:t>
            </w:r>
          </w:p>
        </w:tc>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snapToGrid/>
                <w:color w:val="0D0D0D"/>
                <w:spacing w:val="-5"/>
                <w:kern w:val="0"/>
                <w:sz w:val="24"/>
                <w:szCs w:val="24"/>
              </w:rPr>
            </w:pPr>
            <w:r w:rsidRPr="004820EB">
              <w:rPr>
                <w:rFonts w:hAnsi="標楷體" w:hint="eastAsia"/>
                <w:snapToGrid/>
                <w:kern w:val="0"/>
                <w:sz w:val="24"/>
                <w:szCs w:val="24"/>
              </w:rPr>
              <w:t>補助每蜂箱（含蜂群）保險費二分之一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每戶補助上限為</w:t>
            </w:r>
            <w:r>
              <w:rPr>
                <w:rFonts w:hAnsi="標楷體" w:hint="eastAsia"/>
                <w:snapToGrid/>
                <w:kern w:val="0"/>
                <w:sz w:val="24"/>
                <w:szCs w:val="24"/>
              </w:rPr>
              <w:t>2</w:t>
            </w:r>
            <w:r>
              <w:rPr>
                <w:rFonts w:hAnsi="標楷體"/>
                <w:snapToGrid/>
                <w:kern w:val="0"/>
                <w:sz w:val="24"/>
                <w:szCs w:val="24"/>
              </w:rPr>
              <w:t>30</w:t>
            </w:r>
            <w:r w:rsidRPr="004820EB">
              <w:rPr>
                <w:rFonts w:hAnsi="標楷體" w:hint="eastAsia"/>
                <w:snapToGrid/>
                <w:kern w:val="0"/>
                <w:sz w:val="24"/>
                <w:szCs w:val="24"/>
              </w:rPr>
              <w:t>箱</w:t>
            </w: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釋迦</w:t>
            </w:r>
          </w:p>
        </w:tc>
        <w:tc>
          <w:tcPr>
            <w:tcW w:w="3402" w:type="dxa"/>
            <w:shd w:val="clear" w:color="auto" w:fill="auto"/>
            <w:vAlign w:val="center"/>
          </w:tcPr>
          <w:p w:rsidR="00C047EC" w:rsidRDefault="00C047EC" w:rsidP="00C047EC">
            <w:pPr>
              <w:widowControl/>
              <w:spacing w:line="300" w:lineRule="exact"/>
              <w:ind w:leftChars="0" w:left="0" w:firstLineChars="0" w:firstLine="0"/>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w:t>
            </w:r>
            <w:r w:rsidRPr="004820EB">
              <w:rPr>
                <w:rFonts w:hAnsi="標楷體" w:hint="eastAsia"/>
                <w:snapToGrid/>
                <w:kern w:val="0"/>
                <w:sz w:val="24"/>
                <w:szCs w:val="24"/>
              </w:rPr>
              <w:t>補助二分之一</w:t>
            </w:r>
          </w:p>
          <w:p w:rsidR="00C047EC" w:rsidRPr="00335080" w:rsidRDefault="00C047EC" w:rsidP="00C047EC">
            <w:pPr>
              <w:widowControl/>
              <w:spacing w:line="300" w:lineRule="exact"/>
              <w:ind w:leftChars="0" w:left="175" w:hangingChars="72" w:hanging="175"/>
              <w:rPr>
                <w:rFonts w:hAnsi="標楷體" w:hint="eastAsia"/>
                <w:snapToGrid/>
                <w:color w:val="0D0D0D"/>
                <w:spacing w:val="-5"/>
                <w:kern w:val="0"/>
                <w:sz w:val="24"/>
                <w:szCs w:val="24"/>
              </w:rPr>
            </w:pPr>
            <w:r>
              <w:rPr>
                <w:rFonts w:hAnsi="標楷體" w:hint="eastAsia"/>
                <w:snapToGrid/>
                <w:kern w:val="0"/>
                <w:sz w:val="24"/>
                <w:szCs w:val="24"/>
              </w:rPr>
              <w:t>2</w:t>
            </w:r>
            <w:r>
              <w:rPr>
                <w:rFonts w:hAnsi="標楷體"/>
                <w:snapToGrid/>
                <w:kern w:val="0"/>
                <w:sz w:val="24"/>
                <w:szCs w:val="24"/>
              </w:rPr>
              <w:t>.</w:t>
            </w:r>
            <w:r w:rsidRPr="004820EB">
              <w:rPr>
                <w:rFonts w:hAnsi="標楷體" w:hint="eastAsia"/>
                <w:snapToGrid/>
                <w:kern w:val="0"/>
                <w:sz w:val="24"/>
                <w:szCs w:val="24"/>
              </w:rPr>
              <w:t>投保鳳梨釋迦保險保障程度</w:t>
            </w:r>
            <w:r>
              <w:rPr>
                <w:rFonts w:hAnsi="標楷體" w:hint="eastAsia"/>
                <w:snapToGrid/>
                <w:kern w:val="0"/>
                <w:sz w:val="24"/>
                <w:szCs w:val="24"/>
              </w:rPr>
              <w:t>7</w:t>
            </w:r>
            <w:r>
              <w:rPr>
                <w:rFonts w:hAnsi="標楷體"/>
                <w:snapToGrid/>
                <w:kern w:val="0"/>
                <w:sz w:val="24"/>
                <w:szCs w:val="24"/>
              </w:rPr>
              <w:t>0</w:t>
            </w:r>
            <w:r>
              <w:rPr>
                <w:rFonts w:hAnsi="標楷體" w:hint="eastAsia"/>
                <w:snapToGrid/>
                <w:kern w:val="0"/>
                <w:sz w:val="24"/>
                <w:szCs w:val="24"/>
              </w:rPr>
              <w:t>%</w:t>
            </w:r>
            <w:r w:rsidRPr="004820EB">
              <w:rPr>
                <w:rFonts w:hAnsi="標楷體" w:hint="eastAsia"/>
                <w:snapToGrid/>
                <w:kern w:val="0"/>
                <w:sz w:val="24"/>
                <w:szCs w:val="24"/>
              </w:rPr>
              <w:t>者，得補助保險費</w:t>
            </w:r>
            <w:r>
              <w:rPr>
                <w:rFonts w:hAnsi="標楷體" w:hint="eastAsia"/>
                <w:snapToGrid/>
                <w:kern w:val="0"/>
                <w:sz w:val="24"/>
                <w:szCs w:val="24"/>
              </w:rPr>
              <w:t>70%</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金額上限為每公頃</w:t>
            </w:r>
            <w:r>
              <w:rPr>
                <w:rFonts w:hAnsi="標楷體" w:hint="eastAsia"/>
                <w:snapToGrid/>
                <w:kern w:val="0"/>
                <w:sz w:val="24"/>
                <w:szCs w:val="24"/>
              </w:rPr>
              <w:t>3</w:t>
            </w:r>
            <w:r w:rsidRPr="004820EB">
              <w:rPr>
                <w:rFonts w:hAnsi="標楷體" w:hint="eastAsia"/>
                <w:snapToGrid/>
                <w:kern w:val="0"/>
                <w:sz w:val="24"/>
                <w:szCs w:val="24"/>
              </w:rPr>
              <w:t>萬元</w:t>
            </w:r>
          </w:p>
        </w:tc>
      </w:tr>
      <w:tr w:rsidR="00C047EC" w:rsidRPr="00BA5B8E" w:rsidTr="004820EB">
        <w:trPr>
          <w:trHeight w:val="394"/>
        </w:trPr>
        <w:tc>
          <w:tcPr>
            <w:tcW w:w="3402" w:type="dxa"/>
            <w:shd w:val="clear" w:color="auto" w:fill="auto"/>
            <w:vAlign w:val="center"/>
          </w:tcPr>
          <w:p w:rsidR="00C047EC" w:rsidRPr="004820EB" w:rsidRDefault="00C047EC" w:rsidP="00C047EC">
            <w:pPr>
              <w:widowControl/>
              <w:spacing w:line="300" w:lineRule="exact"/>
              <w:ind w:leftChars="0" w:left="0" w:firstLineChars="0" w:firstLine="0"/>
              <w:rPr>
                <w:rFonts w:hAnsi="標楷體" w:hint="eastAsia"/>
                <w:snapToGrid/>
                <w:kern w:val="0"/>
                <w:sz w:val="24"/>
                <w:szCs w:val="24"/>
              </w:rPr>
            </w:pPr>
            <w:r w:rsidRPr="00DB153A">
              <w:rPr>
                <w:rFonts w:hAnsi="標楷體" w:hint="eastAsia"/>
                <w:snapToGrid/>
                <w:kern w:val="0"/>
                <w:sz w:val="24"/>
                <w:szCs w:val="24"/>
              </w:rPr>
              <w:t>香蕉收入</w:t>
            </w:r>
          </w:p>
        </w:tc>
        <w:tc>
          <w:tcPr>
            <w:tcW w:w="3402" w:type="dxa"/>
            <w:shd w:val="clear" w:color="auto" w:fill="auto"/>
            <w:vAlign w:val="center"/>
          </w:tcPr>
          <w:p w:rsidR="00C047EC" w:rsidRDefault="00C047EC" w:rsidP="00C047EC">
            <w:pPr>
              <w:widowControl/>
              <w:spacing w:line="300" w:lineRule="exact"/>
              <w:ind w:leftChars="0" w:left="0" w:firstLineChars="0" w:firstLine="0"/>
              <w:rPr>
                <w:rFonts w:hAnsi="標楷體"/>
                <w:snapToGrid/>
                <w:kern w:val="0"/>
                <w:sz w:val="24"/>
                <w:szCs w:val="24"/>
              </w:rPr>
            </w:pPr>
            <w:r>
              <w:rPr>
                <w:rFonts w:hAnsi="標楷體" w:hint="eastAsia"/>
                <w:snapToGrid/>
                <w:kern w:val="0"/>
                <w:sz w:val="24"/>
                <w:szCs w:val="24"/>
              </w:rPr>
              <w:t>1.</w:t>
            </w:r>
            <w:r w:rsidRPr="00DB153A">
              <w:rPr>
                <w:rFonts w:hAnsi="標楷體" w:hint="eastAsia"/>
                <w:snapToGrid/>
                <w:kern w:val="0"/>
                <w:sz w:val="24"/>
                <w:szCs w:val="24"/>
              </w:rPr>
              <w:t>補助二分之一</w:t>
            </w:r>
          </w:p>
          <w:p w:rsidR="00C047EC" w:rsidRDefault="00C047EC" w:rsidP="00C047EC">
            <w:pPr>
              <w:widowControl/>
              <w:spacing w:line="300" w:lineRule="exact"/>
              <w:ind w:leftChars="0" w:left="175" w:hangingChars="72" w:hanging="175"/>
              <w:rPr>
                <w:rFonts w:hAnsi="標楷體" w:hint="eastAsia"/>
                <w:snapToGrid/>
                <w:kern w:val="0"/>
                <w:sz w:val="24"/>
                <w:szCs w:val="24"/>
              </w:rPr>
            </w:pPr>
            <w:r>
              <w:rPr>
                <w:rFonts w:hAnsi="標楷體" w:hint="eastAsia"/>
                <w:snapToGrid/>
                <w:kern w:val="0"/>
                <w:sz w:val="24"/>
                <w:szCs w:val="24"/>
              </w:rPr>
              <w:t>2.</w:t>
            </w:r>
            <w:r w:rsidRPr="00DB153A">
              <w:rPr>
                <w:rFonts w:hAnsi="標楷體" w:hint="eastAsia"/>
                <w:snapToGrid/>
                <w:kern w:val="0"/>
                <w:sz w:val="24"/>
                <w:szCs w:val="24"/>
              </w:rPr>
              <w:t>投保香蕉田區通過有機</w:t>
            </w:r>
            <w:r>
              <w:rPr>
                <w:rFonts w:hAnsi="標楷體" w:hint="eastAsia"/>
                <w:snapToGrid/>
                <w:kern w:val="0"/>
                <w:sz w:val="24"/>
                <w:szCs w:val="24"/>
              </w:rPr>
              <w:t>(</w:t>
            </w:r>
            <w:r w:rsidRPr="00DB153A">
              <w:rPr>
                <w:rFonts w:hAnsi="標楷體" w:hint="eastAsia"/>
                <w:snapToGrid/>
                <w:kern w:val="0"/>
                <w:sz w:val="24"/>
                <w:szCs w:val="24"/>
              </w:rPr>
              <w:t>含轉型期</w:t>
            </w:r>
            <w:r>
              <w:rPr>
                <w:rFonts w:hAnsi="標楷體" w:hint="eastAsia"/>
                <w:snapToGrid/>
                <w:kern w:val="0"/>
                <w:sz w:val="24"/>
                <w:szCs w:val="24"/>
              </w:rPr>
              <w:t>)</w:t>
            </w:r>
            <w:r w:rsidRPr="00DB153A">
              <w:rPr>
                <w:rFonts w:hAnsi="標楷體" w:hint="eastAsia"/>
                <w:snapToGrid/>
                <w:kern w:val="0"/>
                <w:sz w:val="24"/>
                <w:szCs w:val="24"/>
              </w:rPr>
              <w:t>農產品驗證、產銷履歷農產品驗證，或同一要保人總投保面積達</w:t>
            </w:r>
            <w:r>
              <w:rPr>
                <w:rFonts w:hAnsi="標楷體" w:hint="eastAsia"/>
                <w:snapToGrid/>
                <w:kern w:val="0"/>
                <w:sz w:val="24"/>
                <w:szCs w:val="24"/>
              </w:rPr>
              <w:t>3</w:t>
            </w:r>
            <w:r w:rsidRPr="00DB153A">
              <w:rPr>
                <w:rFonts w:hAnsi="標楷體" w:hint="eastAsia"/>
                <w:snapToGrid/>
                <w:kern w:val="0"/>
                <w:sz w:val="24"/>
                <w:szCs w:val="24"/>
              </w:rPr>
              <w:t>公頃以上者，得補助保險費</w:t>
            </w:r>
            <w:r>
              <w:rPr>
                <w:rFonts w:hAnsi="標楷體" w:hint="eastAsia"/>
                <w:snapToGrid/>
                <w:kern w:val="0"/>
                <w:sz w:val="24"/>
                <w:szCs w:val="24"/>
              </w:rPr>
              <w:t>60%</w:t>
            </w:r>
            <w:r w:rsidRPr="00DB153A">
              <w:rPr>
                <w:rFonts w:hAnsi="標楷體" w:hint="eastAsia"/>
                <w:snapToGrid/>
                <w:kern w:val="0"/>
                <w:sz w:val="24"/>
                <w:szCs w:val="24"/>
              </w:rPr>
              <w:t>。</w:t>
            </w:r>
          </w:p>
        </w:tc>
        <w:tc>
          <w:tcPr>
            <w:tcW w:w="1701" w:type="dxa"/>
            <w:shd w:val="clear" w:color="auto" w:fill="auto"/>
            <w:vAlign w:val="center"/>
          </w:tcPr>
          <w:p w:rsidR="00C047EC" w:rsidRPr="004820EB" w:rsidRDefault="00C047EC" w:rsidP="00C047EC">
            <w:pPr>
              <w:spacing w:line="300" w:lineRule="exact"/>
              <w:ind w:leftChars="0" w:left="0" w:firstLineChars="0" w:firstLine="0"/>
              <w:rPr>
                <w:rFonts w:hAnsi="標楷體" w:hint="eastAsia"/>
                <w:snapToGrid/>
                <w:kern w:val="0"/>
                <w:sz w:val="24"/>
                <w:szCs w:val="24"/>
              </w:rPr>
            </w:pPr>
            <w:r>
              <w:rPr>
                <w:rFonts w:hAnsi="標楷體" w:hint="eastAsia"/>
                <w:snapToGrid/>
                <w:kern w:val="0"/>
                <w:sz w:val="24"/>
                <w:szCs w:val="24"/>
              </w:rPr>
              <w:t>金額</w:t>
            </w:r>
            <w:r w:rsidRPr="00DB153A">
              <w:rPr>
                <w:rFonts w:hAnsi="標楷體" w:hint="eastAsia"/>
                <w:snapToGrid/>
                <w:kern w:val="0"/>
                <w:sz w:val="24"/>
                <w:szCs w:val="24"/>
              </w:rPr>
              <w:t>上限為每公頃</w:t>
            </w:r>
            <w:r>
              <w:rPr>
                <w:rFonts w:hAnsi="標楷體" w:hint="eastAsia"/>
                <w:snapToGrid/>
                <w:kern w:val="0"/>
                <w:sz w:val="24"/>
                <w:szCs w:val="24"/>
              </w:rPr>
              <w:t>3</w:t>
            </w:r>
            <w:r w:rsidRPr="00DB153A">
              <w:rPr>
                <w:rFonts w:hAnsi="標楷體" w:hint="eastAsia"/>
                <w:snapToGrid/>
                <w:kern w:val="0"/>
                <w:sz w:val="24"/>
                <w:szCs w:val="24"/>
              </w:rPr>
              <w:t>萬元</w:t>
            </w:r>
          </w:p>
        </w:tc>
      </w:tr>
    </w:tbl>
    <w:p w:rsidR="00C047EC" w:rsidRPr="00405F28" w:rsidRDefault="00C047EC" w:rsidP="00C047EC">
      <w:pPr>
        <w:pStyle w:val="200"/>
        <w:spacing w:line="280" w:lineRule="exact"/>
        <w:ind w:left="1277" w:hangingChars="525" w:hanging="1277"/>
        <w:rPr>
          <w:rFonts w:hAnsi="標楷體" w:hint="eastAsia"/>
          <w:szCs w:val="24"/>
        </w:rPr>
      </w:pPr>
      <w:r w:rsidRPr="00405F28">
        <w:rPr>
          <w:rFonts w:hAnsi="標楷體" w:hint="eastAsia"/>
          <w:szCs w:val="24"/>
        </w:rPr>
        <w:t>資料來源：</w:t>
      </w:r>
      <w:r>
        <w:rPr>
          <w:rFonts w:hAnsi="標楷體" w:hint="eastAsia"/>
          <w:szCs w:val="24"/>
        </w:rPr>
        <w:t>農糧署網頁(</w:t>
      </w:r>
      <w:r w:rsidRPr="00C047EC">
        <w:rPr>
          <w:rFonts w:hAnsi="標楷體"/>
          <w:spacing w:val="-14"/>
          <w:szCs w:val="24"/>
        </w:rPr>
        <w:t>https://www.afa.gov.tw/cht/index.php?code=list&amp;ids=277</w:t>
      </w:r>
      <w:r>
        <w:rPr>
          <w:rFonts w:hAnsi="標楷體"/>
          <w:szCs w:val="24"/>
        </w:rPr>
        <w:t>)</w:t>
      </w:r>
      <w:r>
        <w:rPr>
          <w:rFonts w:hAnsi="標楷體" w:hint="eastAsia"/>
          <w:szCs w:val="24"/>
        </w:rPr>
        <w:t xml:space="preserve"> (最後瀏覽日:114年7月14日)</w:t>
      </w:r>
      <w:r w:rsidRPr="00405F28">
        <w:rPr>
          <w:rFonts w:hAnsi="標楷體" w:hint="eastAsia"/>
          <w:szCs w:val="24"/>
        </w:rPr>
        <w:t>。</w:t>
      </w:r>
    </w:p>
    <w:p w:rsidR="008269AF" w:rsidRPr="00FD7039" w:rsidRDefault="00266648" w:rsidP="00384DEA">
      <w:pPr>
        <w:pStyle w:val="144"/>
        <w:ind w:left="567" w:hanging="567"/>
        <w:rPr>
          <w:rFonts w:hint="eastAsia"/>
        </w:rPr>
      </w:pPr>
      <w:r>
        <w:br w:type="page"/>
      </w:r>
      <w:bookmarkStart w:id="41" w:name="_Toc204585495"/>
      <w:r w:rsidR="00F5264E" w:rsidRPr="00FD7039">
        <w:rPr>
          <w:rFonts w:hint="eastAsia"/>
        </w:rPr>
        <w:t>肆</w:t>
      </w:r>
      <w:bookmarkStart w:id="42" w:name="_Toc358106517"/>
      <w:r w:rsidR="000F1277" w:rsidRPr="00FD7039">
        <w:rPr>
          <w:rFonts w:hint="eastAsia"/>
        </w:rPr>
        <w:t>、</w:t>
      </w:r>
      <w:r w:rsidR="008269AF" w:rsidRPr="00FD7039">
        <w:rPr>
          <w:rFonts w:hint="eastAsia"/>
        </w:rPr>
        <w:t>結論</w:t>
      </w:r>
      <w:bookmarkEnd w:id="41"/>
    </w:p>
    <w:p w:rsidR="00DE3C62" w:rsidRDefault="0010555D" w:rsidP="00B5780A">
      <w:pPr>
        <w:ind w:leftChars="0" w:left="0" w:firstLine="566"/>
        <w:rPr>
          <w:rFonts w:hAnsi="標楷體" w:hint="eastAsia"/>
        </w:rPr>
      </w:pPr>
      <w:bookmarkStart w:id="43" w:name="_Toc358106518"/>
      <w:bookmarkStart w:id="44" w:name="_Toc456886650"/>
      <w:bookmarkStart w:id="45" w:name="_Toc456886649"/>
      <w:bookmarkEnd w:id="42"/>
      <w:r w:rsidRPr="0010555D">
        <w:rPr>
          <w:rFonts w:hint="eastAsia"/>
        </w:rPr>
        <w:t>稻米為我國最重要之</w:t>
      </w:r>
      <w:r>
        <w:rPr>
          <w:rFonts w:hint="eastAsia"/>
        </w:rPr>
        <w:t>糧食作物</w:t>
      </w:r>
      <w:r w:rsidR="008C145D">
        <w:rPr>
          <w:rFonts w:hint="eastAsia"/>
        </w:rPr>
        <w:t>，</w:t>
      </w:r>
      <w:r w:rsidR="008B5E35">
        <w:rPr>
          <w:rFonts w:hint="eastAsia"/>
        </w:rPr>
        <w:t>且</w:t>
      </w:r>
      <w:r>
        <w:rPr>
          <w:rFonts w:hint="eastAsia"/>
        </w:rPr>
        <w:t>稻作栽培業戶數占農耕業戶數比重最高，</w:t>
      </w:r>
      <w:r w:rsidR="008B5E35" w:rsidRPr="008B5E35">
        <w:rPr>
          <w:rFonts w:hint="eastAsia"/>
        </w:rPr>
        <w:t>政府為掌握糧源、穩定糧價、確保</w:t>
      </w:r>
      <w:r w:rsidR="002C5CFA">
        <w:rPr>
          <w:rFonts w:hint="eastAsia"/>
        </w:rPr>
        <w:t>稻</w:t>
      </w:r>
      <w:r w:rsidR="008B5E35" w:rsidRPr="008B5E35">
        <w:rPr>
          <w:rFonts w:hint="eastAsia"/>
        </w:rPr>
        <w:t>農收益，自63年起每年按保證價格持續收購農民稻穀，惟經評估發現</w:t>
      </w:r>
      <w:r w:rsidR="00DE2A98">
        <w:rPr>
          <w:rFonts w:hint="eastAsia"/>
        </w:rPr>
        <w:t>：</w:t>
      </w:r>
      <w:r w:rsidR="00DE2A98" w:rsidRPr="00DE2A98">
        <w:rPr>
          <w:rFonts w:hint="eastAsia"/>
        </w:rPr>
        <w:t>國內</w:t>
      </w:r>
      <w:r w:rsidR="00DE2A98">
        <w:rPr>
          <w:rFonts w:hint="eastAsia"/>
        </w:rPr>
        <w:t>飲食習慣改變致</w:t>
      </w:r>
      <w:r w:rsidR="00DE2A98" w:rsidRPr="00DE2A98">
        <w:rPr>
          <w:rFonts w:hint="eastAsia"/>
        </w:rPr>
        <w:t>食米量</w:t>
      </w:r>
      <w:r w:rsidR="00DE2A98">
        <w:rPr>
          <w:rFonts w:hint="eastAsia"/>
        </w:rPr>
        <w:t>逐年</w:t>
      </w:r>
      <w:r w:rsidR="00DE2A98" w:rsidRPr="00DE2A98">
        <w:rPr>
          <w:rFonts w:hint="eastAsia"/>
        </w:rPr>
        <w:t>下降，</w:t>
      </w:r>
      <w:r w:rsidR="00DE2A98">
        <w:rPr>
          <w:rFonts w:hint="eastAsia"/>
        </w:rPr>
        <w:t>我國</w:t>
      </w:r>
      <w:r w:rsidR="00DE2A98" w:rsidRPr="00DE2A98">
        <w:rPr>
          <w:rFonts w:hint="eastAsia"/>
        </w:rPr>
        <w:t>自100年</w:t>
      </w:r>
      <w:r w:rsidR="00DE2A98">
        <w:rPr>
          <w:rFonts w:hint="eastAsia"/>
        </w:rPr>
        <w:t>度</w:t>
      </w:r>
      <w:r w:rsidR="00DE2A98" w:rsidRPr="00DE2A98">
        <w:rPr>
          <w:rFonts w:hint="eastAsia"/>
        </w:rPr>
        <w:t>起提高公糧收購價格</w:t>
      </w:r>
      <w:r w:rsidR="00807511">
        <w:rPr>
          <w:rFonts w:hint="eastAsia"/>
        </w:rPr>
        <w:t>3</w:t>
      </w:r>
      <w:r w:rsidR="00DE2A98">
        <w:rPr>
          <w:rFonts w:hint="eastAsia"/>
        </w:rPr>
        <w:t>元</w:t>
      </w:r>
      <w:r w:rsidR="00DE2A98" w:rsidRPr="00DE2A98">
        <w:rPr>
          <w:rFonts w:hint="eastAsia"/>
        </w:rPr>
        <w:t>後稻米連年超產，</w:t>
      </w:r>
      <w:r w:rsidR="00DE2A98">
        <w:rPr>
          <w:rFonts w:hint="eastAsia"/>
        </w:rPr>
        <w:t>每年</w:t>
      </w:r>
      <w:r w:rsidR="00DE2A98" w:rsidRPr="00DE2A98">
        <w:rPr>
          <w:rFonts w:hint="eastAsia"/>
        </w:rPr>
        <w:t>公糧收購支出及補助烘乾費用</w:t>
      </w:r>
      <w:r w:rsidR="00DE2A98">
        <w:rPr>
          <w:rFonts w:hint="eastAsia"/>
        </w:rPr>
        <w:t>金額龐大，</w:t>
      </w:r>
      <w:r w:rsidR="00DE2A98" w:rsidRPr="00DE2A98">
        <w:rPr>
          <w:rFonts w:hint="eastAsia"/>
        </w:rPr>
        <w:t>惟</w:t>
      </w:r>
      <w:r w:rsidR="00DE2A98">
        <w:rPr>
          <w:rFonts w:hint="eastAsia"/>
        </w:rPr>
        <w:t>公糧</w:t>
      </w:r>
      <w:r w:rsidR="00DE2A98" w:rsidRPr="00DE2A98">
        <w:rPr>
          <w:rFonts w:hint="eastAsia"/>
        </w:rPr>
        <w:t>銷售情形卻未如預期，致存</w:t>
      </w:r>
      <w:r w:rsidR="00DE2A98">
        <w:rPr>
          <w:rFonts w:hint="eastAsia"/>
        </w:rPr>
        <w:t>糧數量</w:t>
      </w:r>
      <w:r w:rsidR="00DE2A98" w:rsidRPr="00DE2A98">
        <w:rPr>
          <w:rFonts w:hint="eastAsia"/>
        </w:rPr>
        <w:t>遠超出安全存量</w:t>
      </w:r>
      <w:r w:rsidR="00DE2A98">
        <w:rPr>
          <w:rFonts w:hint="eastAsia"/>
        </w:rPr>
        <w:t>，</w:t>
      </w:r>
      <w:r w:rsidR="007A1816">
        <w:rPr>
          <w:rFonts w:hint="eastAsia"/>
        </w:rPr>
        <w:t>影響農業資源之有效運用</w:t>
      </w:r>
      <w:r w:rsidR="00DE2A98" w:rsidRPr="00DE2A98">
        <w:rPr>
          <w:rFonts w:hint="eastAsia"/>
        </w:rPr>
        <w:t>，且近年以遠低於成本之價格銷售，每年均發生鉅額短絀</w:t>
      </w:r>
      <w:r w:rsidR="00DE2A98">
        <w:rPr>
          <w:rFonts w:hint="eastAsia"/>
        </w:rPr>
        <w:t>；</w:t>
      </w:r>
      <w:r w:rsidR="00DE2A98" w:rsidRPr="00DE2A98">
        <w:rPr>
          <w:rFonts w:hint="eastAsia"/>
        </w:rPr>
        <w:t>為降低公糧收購衍生稻米超產問題，政府多年來推動</w:t>
      </w:r>
      <w:r w:rsidR="004065A2" w:rsidRPr="004065A2">
        <w:rPr>
          <w:rFonts w:hint="eastAsia"/>
        </w:rPr>
        <w:t>綠色環境給付計畫</w:t>
      </w:r>
      <w:r w:rsidR="004065A2">
        <w:rPr>
          <w:rFonts w:hint="eastAsia"/>
        </w:rPr>
        <w:t>等</w:t>
      </w:r>
      <w:r w:rsidR="00DE2A98" w:rsidRPr="00DE2A98">
        <w:rPr>
          <w:rFonts w:hint="eastAsia"/>
        </w:rPr>
        <w:t>稻作產業結構調整措施</w:t>
      </w:r>
      <w:r w:rsidR="004065A2">
        <w:rPr>
          <w:rFonts w:hint="eastAsia"/>
        </w:rPr>
        <w:t>，以</w:t>
      </w:r>
      <w:r w:rsidR="004065A2" w:rsidRPr="004065A2">
        <w:rPr>
          <w:rFonts w:hint="eastAsia"/>
        </w:rPr>
        <w:t>加速農作產業結構調整、鼓勵轉(契)作等</w:t>
      </w:r>
      <w:r w:rsidR="004065A2">
        <w:rPr>
          <w:rFonts w:hint="eastAsia"/>
        </w:rPr>
        <w:t>，</w:t>
      </w:r>
      <w:r w:rsidR="004065A2" w:rsidRPr="004065A2">
        <w:rPr>
          <w:rFonts w:hint="eastAsia"/>
        </w:rPr>
        <w:t>平均每年計畫經費超逾百億元</w:t>
      </w:r>
      <w:r w:rsidR="00DE2A98" w:rsidRPr="00DE2A98">
        <w:rPr>
          <w:rFonts w:hint="eastAsia"/>
        </w:rPr>
        <w:t>，惟成效有限</w:t>
      </w:r>
      <w:r w:rsidR="004065A2">
        <w:rPr>
          <w:rFonts w:hint="eastAsia"/>
        </w:rPr>
        <w:t>；1</w:t>
      </w:r>
      <w:r w:rsidR="004065A2">
        <w:t>14</w:t>
      </w:r>
      <w:r w:rsidR="004065A2">
        <w:rPr>
          <w:rFonts w:hint="eastAsia"/>
        </w:rPr>
        <w:t>年度起</w:t>
      </w:r>
      <w:r w:rsidR="004065A2" w:rsidRPr="004065A2">
        <w:rPr>
          <w:rFonts w:hint="eastAsia"/>
        </w:rPr>
        <w:t>農業部</w:t>
      </w:r>
      <w:r w:rsidR="00FF3D78">
        <w:rPr>
          <w:rFonts w:hint="eastAsia"/>
        </w:rPr>
        <w:t>預計</w:t>
      </w:r>
      <w:r w:rsidR="004065A2" w:rsidRPr="004065A2">
        <w:rPr>
          <w:rFonts w:hint="eastAsia"/>
        </w:rPr>
        <w:t>推動「糧食產業全面升級計畫」，</w:t>
      </w:r>
      <w:r w:rsidR="001504AF" w:rsidRPr="001504AF">
        <w:rPr>
          <w:rFonts w:hint="eastAsia"/>
        </w:rPr>
        <w:t>調整收購數量比例及提高輔導收購價格</w:t>
      </w:r>
      <w:r w:rsidR="001504AF">
        <w:rPr>
          <w:rFonts w:hint="eastAsia"/>
        </w:rPr>
        <w:t>，並</w:t>
      </w:r>
      <w:r w:rsidR="004065A2" w:rsidRPr="004065A2">
        <w:rPr>
          <w:rFonts w:hint="eastAsia"/>
        </w:rPr>
        <w:t>強化「1集、2轉、3加3」策略推動力道等</w:t>
      </w:r>
      <w:r w:rsidR="001504AF">
        <w:rPr>
          <w:rFonts w:hint="eastAsia"/>
        </w:rPr>
        <w:t>維持供需平穩</w:t>
      </w:r>
      <w:r w:rsidR="004065A2" w:rsidRPr="004065A2">
        <w:rPr>
          <w:rFonts w:hint="eastAsia"/>
        </w:rPr>
        <w:t>，</w:t>
      </w:r>
      <w:r w:rsidR="001504AF">
        <w:rPr>
          <w:rFonts w:hint="eastAsia"/>
        </w:rPr>
        <w:t>1</w:t>
      </w:r>
      <w:r w:rsidR="001504AF">
        <w:t>14</w:t>
      </w:r>
      <w:r w:rsidR="001504AF">
        <w:rPr>
          <w:rFonts w:hint="eastAsia"/>
        </w:rPr>
        <w:t>年度</w:t>
      </w:r>
      <w:r w:rsidR="004065A2" w:rsidRPr="004065A2">
        <w:rPr>
          <w:rFonts w:hint="eastAsia"/>
        </w:rPr>
        <w:t>估計</w:t>
      </w:r>
      <w:r w:rsidR="004065A2">
        <w:rPr>
          <w:rFonts w:hint="eastAsia"/>
        </w:rPr>
        <w:t>將</w:t>
      </w:r>
      <w:r w:rsidR="004065A2" w:rsidRPr="004065A2">
        <w:rPr>
          <w:rFonts w:hint="eastAsia"/>
        </w:rPr>
        <w:t>增加經費57.2億元</w:t>
      </w:r>
      <w:r w:rsidR="00FF3D78">
        <w:rPr>
          <w:rFonts w:hint="eastAsia"/>
        </w:rPr>
        <w:t>，</w:t>
      </w:r>
      <w:r w:rsidR="007A1816">
        <w:rPr>
          <w:rFonts w:hint="eastAsia"/>
        </w:rPr>
        <w:t>允宜審酌政府財政負擔能力，妥善規劃推動方式</w:t>
      </w:r>
      <w:r w:rsidR="004065A2">
        <w:rPr>
          <w:rFonts w:hint="eastAsia"/>
        </w:rPr>
        <w:t>。</w:t>
      </w:r>
    </w:p>
    <w:p w:rsidR="00C272DB" w:rsidRDefault="00DE0A49" w:rsidP="00BC0B35">
      <w:pPr>
        <w:ind w:leftChars="0" w:left="0" w:firstLine="566"/>
        <w:rPr>
          <w:rFonts w:hAnsi="標楷體" w:hint="eastAsia"/>
        </w:rPr>
      </w:pPr>
      <w:r>
        <w:rPr>
          <w:rFonts w:hAnsi="標楷體" w:hint="eastAsia"/>
        </w:rPr>
        <w:t>稻作迄今仍為我國最重要</w:t>
      </w:r>
      <w:r w:rsidR="002C5CFA">
        <w:rPr>
          <w:rFonts w:hAnsi="標楷體" w:hint="eastAsia"/>
        </w:rPr>
        <w:t>主</w:t>
      </w:r>
      <w:r>
        <w:rPr>
          <w:rFonts w:hAnsi="標楷體" w:hint="eastAsia"/>
        </w:rPr>
        <w:t>食，公糧收購確實具有存在必要性，惟面對食用量逐年降低，稻米</w:t>
      </w:r>
      <w:r w:rsidR="002C5CFA">
        <w:rPr>
          <w:rFonts w:hAnsi="標楷體" w:hint="eastAsia"/>
        </w:rPr>
        <w:t>生產過剩</w:t>
      </w:r>
      <w:r>
        <w:rPr>
          <w:rFonts w:hAnsi="標楷體" w:hint="eastAsia"/>
        </w:rPr>
        <w:t>及</w:t>
      </w:r>
      <w:r w:rsidR="0065029B">
        <w:rPr>
          <w:rFonts w:hAnsi="標楷體" w:hint="eastAsia"/>
        </w:rPr>
        <w:t>公糧</w:t>
      </w:r>
      <w:r>
        <w:rPr>
          <w:rFonts w:hAnsi="標楷體" w:hint="eastAsia"/>
        </w:rPr>
        <w:t>無限制收購</w:t>
      </w:r>
      <w:r w:rsidR="0065029B">
        <w:rPr>
          <w:rFonts w:hAnsi="標楷體" w:hint="eastAsia"/>
        </w:rPr>
        <w:t>、</w:t>
      </w:r>
      <w:r w:rsidR="002C5CFA">
        <w:rPr>
          <w:rFonts w:hAnsi="標楷體" w:hint="eastAsia"/>
        </w:rPr>
        <w:t>超額存</w:t>
      </w:r>
      <w:r w:rsidR="0065029B">
        <w:rPr>
          <w:rFonts w:hAnsi="標楷體" w:hint="eastAsia"/>
        </w:rPr>
        <w:t>儲與去化</w:t>
      </w:r>
      <w:r>
        <w:rPr>
          <w:rFonts w:hAnsi="標楷體" w:hint="eastAsia"/>
        </w:rPr>
        <w:t>造成資源浪費</w:t>
      </w:r>
      <w:r w:rsidR="002C5CFA">
        <w:rPr>
          <w:rFonts w:hAnsi="標楷體" w:hint="eastAsia"/>
        </w:rPr>
        <w:t>及短絀</w:t>
      </w:r>
      <w:r w:rsidR="0065029B">
        <w:rPr>
          <w:rFonts w:hAnsi="標楷體" w:hint="eastAsia"/>
        </w:rPr>
        <w:t>，加上為降低稻米產量及</w:t>
      </w:r>
      <w:r w:rsidR="008E0F66">
        <w:rPr>
          <w:rFonts w:hAnsi="標楷體" w:hint="eastAsia"/>
        </w:rPr>
        <w:t>減少公糧收購</w:t>
      </w:r>
      <w:r w:rsidR="0065029B">
        <w:rPr>
          <w:rFonts w:hAnsi="標楷體" w:hint="eastAsia"/>
        </w:rPr>
        <w:t>量</w:t>
      </w:r>
      <w:r w:rsidR="008E0F66">
        <w:rPr>
          <w:rFonts w:hAnsi="標楷體" w:hint="eastAsia"/>
        </w:rPr>
        <w:t>推動</w:t>
      </w:r>
      <w:r w:rsidR="008E0F66" w:rsidRPr="008E0F66">
        <w:rPr>
          <w:rFonts w:hAnsi="標楷體" w:hint="eastAsia"/>
        </w:rPr>
        <w:t>稻作產業結構調整措施</w:t>
      </w:r>
      <w:r w:rsidR="008E0F66">
        <w:rPr>
          <w:rFonts w:hAnsi="標楷體" w:hint="eastAsia"/>
        </w:rPr>
        <w:t>，每年</w:t>
      </w:r>
      <w:r w:rsidR="0065029B">
        <w:rPr>
          <w:rFonts w:hAnsi="標楷體" w:hint="eastAsia"/>
        </w:rPr>
        <w:t>鉅額開支</w:t>
      </w:r>
      <w:r w:rsidR="007A1816">
        <w:rPr>
          <w:rFonts w:hAnsi="標楷體" w:hint="eastAsia"/>
        </w:rPr>
        <w:t>恐影響農業資源之合理配置</w:t>
      </w:r>
      <w:r w:rsidR="0065029B">
        <w:rPr>
          <w:rFonts w:hAnsi="標楷體" w:hint="eastAsia"/>
        </w:rPr>
        <w:t>，</w:t>
      </w:r>
      <w:r w:rsidR="00872D68" w:rsidRPr="004E6BC7">
        <w:rPr>
          <w:rFonts w:hAnsi="標楷體" w:hint="eastAsia"/>
        </w:rPr>
        <w:t>允宜</w:t>
      </w:r>
      <w:r w:rsidR="004E6BC7" w:rsidRPr="004E6BC7">
        <w:rPr>
          <w:rFonts w:hAnsi="標楷體" w:hint="eastAsia"/>
        </w:rPr>
        <w:t>通盤</w:t>
      </w:r>
      <w:r w:rsidR="00F25F5A" w:rsidRPr="004E6BC7">
        <w:rPr>
          <w:rFonts w:hAnsi="標楷體" w:hint="eastAsia"/>
        </w:rPr>
        <w:t>檢討</w:t>
      </w:r>
      <w:r w:rsidR="008E0F66">
        <w:rPr>
          <w:rFonts w:hAnsi="標楷體" w:hint="eastAsia"/>
        </w:rPr>
        <w:t>目前公糧收購</w:t>
      </w:r>
      <w:r w:rsidR="000A10F3" w:rsidRPr="004E6BC7">
        <w:rPr>
          <w:rFonts w:hAnsi="標楷體" w:hint="eastAsia"/>
        </w:rPr>
        <w:t>問題</w:t>
      </w:r>
      <w:r w:rsidR="008E0F66">
        <w:rPr>
          <w:rFonts w:hAnsi="標楷體" w:hint="eastAsia"/>
        </w:rPr>
        <w:t>癥結，持續引導農民轉作</w:t>
      </w:r>
      <w:r w:rsidR="002C5CFA">
        <w:rPr>
          <w:rFonts w:hAnsi="標楷體" w:hint="eastAsia"/>
        </w:rPr>
        <w:t>可替代進口、具外銷競爭力作物</w:t>
      </w:r>
      <w:r w:rsidR="008E0F66">
        <w:rPr>
          <w:rFonts w:hAnsi="標楷體" w:hint="eastAsia"/>
        </w:rPr>
        <w:t>，或可考量</w:t>
      </w:r>
      <w:r w:rsidR="00B636B3">
        <w:rPr>
          <w:rFonts w:hAnsi="標楷體" w:hint="eastAsia"/>
        </w:rPr>
        <w:t>量出為入，</w:t>
      </w:r>
      <w:r w:rsidR="008E0F66">
        <w:rPr>
          <w:rFonts w:hAnsi="標楷體" w:hint="eastAsia"/>
        </w:rPr>
        <w:t>按稻米品質</w:t>
      </w:r>
      <w:r w:rsidR="00B636B3">
        <w:rPr>
          <w:rFonts w:hAnsi="標楷體" w:hint="eastAsia"/>
        </w:rPr>
        <w:t>訂定</w:t>
      </w:r>
      <w:r w:rsidR="008E0F66">
        <w:rPr>
          <w:rFonts w:hAnsi="標楷體" w:hint="eastAsia"/>
        </w:rPr>
        <w:t>分級收購制度，提高優質稻米</w:t>
      </w:r>
      <w:r w:rsidR="00BC0B35">
        <w:rPr>
          <w:rFonts w:hAnsi="標楷體" w:hint="eastAsia"/>
        </w:rPr>
        <w:t>收購</w:t>
      </w:r>
      <w:r w:rsidR="008E0F66">
        <w:rPr>
          <w:rFonts w:hAnsi="標楷體" w:hint="eastAsia"/>
        </w:rPr>
        <w:t>價格及數量，引導農民</w:t>
      </w:r>
      <w:r w:rsidR="00BC0B35">
        <w:rPr>
          <w:rFonts w:hAnsi="標楷體" w:hint="eastAsia"/>
        </w:rPr>
        <w:t>自產自銷</w:t>
      </w:r>
      <w:r w:rsidR="000A10F3" w:rsidRPr="004E6BC7">
        <w:rPr>
          <w:rFonts w:hAnsi="標楷體" w:hint="eastAsia"/>
        </w:rPr>
        <w:t>，</w:t>
      </w:r>
      <w:r w:rsidR="00BC0B35">
        <w:rPr>
          <w:rFonts w:hAnsi="標楷體" w:hint="eastAsia"/>
        </w:rPr>
        <w:t>並審酌目前</w:t>
      </w:r>
      <w:r w:rsidR="004E6BC7" w:rsidRPr="004E6BC7">
        <w:rPr>
          <w:rFonts w:hAnsi="標楷體" w:hint="eastAsia"/>
        </w:rPr>
        <w:t>各項</w:t>
      </w:r>
      <w:r w:rsidR="00AF1C35" w:rsidRPr="004E6BC7">
        <w:rPr>
          <w:rFonts w:hAnsi="標楷體" w:hint="eastAsia"/>
        </w:rPr>
        <w:t>政策</w:t>
      </w:r>
      <w:r w:rsidR="002C5CFA">
        <w:rPr>
          <w:rFonts w:hAnsi="標楷體" w:hint="eastAsia"/>
        </w:rPr>
        <w:t>與補助</w:t>
      </w:r>
      <w:r w:rsidR="00BC0B35">
        <w:rPr>
          <w:rFonts w:hAnsi="標楷體" w:hint="eastAsia"/>
        </w:rPr>
        <w:t>是否與</w:t>
      </w:r>
      <w:r w:rsidR="00BC0B35" w:rsidRPr="00BC0B35">
        <w:rPr>
          <w:rFonts w:hAnsi="標楷體" w:hint="eastAsia"/>
        </w:rPr>
        <w:t>輔導稻田轉作、避免糧食產業過度集中之目標產生扞格</w:t>
      </w:r>
      <w:r w:rsidR="00DE4EE3" w:rsidRPr="004E6BC7">
        <w:rPr>
          <w:rFonts w:hAnsi="標楷體" w:hint="eastAsia"/>
        </w:rPr>
        <w:t>，</w:t>
      </w:r>
      <w:r w:rsidR="002C5CFA">
        <w:rPr>
          <w:rFonts w:hAnsi="標楷體" w:hint="eastAsia"/>
        </w:rPr>
        <w:t>且適時</w:t>
      </w:r>
      <w:r w:rsidR="00544C85" w:rsidRPr="004E6BC7">
        <w:rPr>
          <w:rFonts w:hAnsi="標楷體" w:hint="eastAsia"/>
        </w:rPr>
        <w:t>滾動</w:t>
      </w:r>
      <w:r w:rsidR="0086494A" w:rsidRPr="004E6BC7">
        <w:rPr>
          <w:rFonts w:hAnsi="標楷體" w:hint="eastAsia"/>
        </w:rPr>
        <w:t>檢討</w:t>
      </w:r>
      <w:r w:rsidR="00544C85" w:rsidRPr="004E6BC7">
        <w:rPr>
          <w:rFonts w:hAnsi="標楷體" w:hint="eastAsia"/>
        </w:rPr>
        <w:t>調整</w:t>
      </w:r>
      <w:r w:rsidR="00D93C41" w:rsidRPr="004E6BC7">
        <w:rPr>
          <w:rFonts w:hAnsi="標楷體" w:hint="eastAsia"/>
        </w:rPr>
        <w:t>，</w:t>
      </w:r>
      <w:r w:rsidR="002C5CFA">
        <w:rPr>
          <w:rFonts w:hAnsi="標楷體" w:hint="eastAsia"/>
        </w:rPr>
        <w:t>及</w:t>
      </w:r>
      <w:r w:rsidR="00F25F5A" w:rsidRPr="004E6BC7">
        <w:rPr>
          <w:rFonts w:hAnsi="標楷體" w:hint="eastAsia"/>
        </w:rPr>
        <w:t>評估</w:t>
      </w:r>
      <w:r w:rsidR="004E6BC7" w:rsidRPr="004E6BC7">
        <w:rPr>
          <w:rFonts w:hAnsi="標楷體" w:hint="eastAsia"/>
        </w:rPr>
        <w:t>農民</w:t>
      </w:r>
      <w:r w:rsidR="00BC0B35">
        <w:rPr>
          <w:rFonts w:hAnsi="標楷體" w:hint="eastAsia"/>
        </w:rPr>
        <w:t>轉作可能遭遇困難予以適時協助，</w:t>
      </w:r>
      <w:r w:rsidR="004E6BC7">
        <w:rPr>
          <w:rFonts w:hAnsi="標楷體" w:hint="eastAsia"/>
        </w:rPr>
        <w:t>俾</w:t>
      </w:r>
      <w:r w:rsidR="00BC0B35">
        <w:rPr>
          <w:rFonts w:hAnsi="標楷體" w:hint="eastAsia"/>
        </w:rPr>
        <w:t>利農作產業結構供需均衡，</w:t>
      </w:r>
      <w:r w:rsidR="002C5CFA">
        <w:rPr>
          <w:rFonts w:hAnsi="標楷體" w:hint="eastAsia"/>
        </w:rPr>
        <w:t>同時</w:t>
      </w:r>
      <w:r w:rsidR="00BC0B35">
        <w:rPr>
          <w:rFonts w:hAnsi="標楷體" w:hint="eastAsia"/>
        </w:rPr>
        <w:t>確保糧食安全與保障農民收益</w:t>
      </w:r>
      <w:r w:rsidR="00872D68" w:rsidRPr="00872D68">
        <w:rPr>
          <w:rFonts w:hAnsi="標楷體" w:hint="eastAsia"/>
        </w:rPr>
        <w:t>。</w:t>
      </w:r>
    </w:p>
    <w:bookmarkEnd w:id="26"/>
    <w:bookmarkEnd w:id="43"/>
    <w:bookmarkEnd w:id="44"/>
    <w:bookmarkEnd w:id="45"/>
    <w:p w:rsidR="00CC06CE" w:rsidRPr="00FD7039" w:rsidRDefault="0056093F" w:rsidP="007A1816">
      <w:pPr>
        <w:pStyle w:val="af4"/>
        <w:spacing w:line="340" w:lineRule="exact"/>
        <w:ind w:left="567" w:firstLine="567"/>
        <w:rPr>
          <w:rFonts w:hint="eastAsia"/>
          <w:b/>
        </w:rPr>
      </w:pPr>
      <w:r w:rsidRPr="00FD7039">
        <w:rPr>
          <w:rFonts w:hint="eastAsia"/>
        </w:rPr>
        <w:t xml:space="preserve"> </w:t>
      </w:r>
      <w:r w:rsidR="00107762" w:rsidRPr="00FD7039">
        <w:rPr>
          <w:rFonts w:hint="eastAsia"/>
        </w:rPr>
        <w:t>(分機：8663 鄭寧)</w:t>
      </w:r>
      <w:r w:rsidR="00F872E9" w:rsidRPr="00FD7039">
        <w:rPr>
          <w:rFonts w:hint="eastAsia"/>
          <w:b/>
        </w:rPr>
        <w:t xml:space="preserve"> </w:t>
      </w:r>
    </w:p>
    <w:sectPr w:rsidR="00CC06CE" w:rsidRPr="00FD7039" w:rsidSect="007D58E5">
      <w:headerReference w:type="even" r:id="rId23"/>
      <w:headerReference w:type="default" r:id="rId24"/>
      <w:footerReference w:type="even" r:id="rId25"/>
      <w:footerReference w:type="default" r:id="rId26"/>
      <w:headerReference w:type="first" r:id="rId27"/>
      <w:footerReference w:type="first" r:id="rId28"/>
      <w:pgSz w:w="11906" w:h="16838" w:code="9"/>
      <w:pgMar w:top="1701" w:right="1701" w:bottom="1701" w:left="1701" w:header="0" w:footer="666"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64D" w:rsidRDefault="0084764D" w:rsidP="00A6169B">
      <w:pPr>
        <w:ind w:left="560" w:firstLine="560"/>
      </w:pPr>
    </w:p>
    <w:p w:rsidR="0084764D" w:rsidRDefault="0084764D">
      <w:pPr>
        <w:ind w:left="560" w:firstLine="560"/>
      </w:pPr>
      <w:r>
        <w:separator/>
      </w:r>
    </w:p>
  </w:endnote>
  <w:endnote w:type="continuationSeparator" w:id="0">
    <w:p w:rsidR="0084764D" w:rsidRDefault="0084764D" w:rsidP="00A6169B">
      <w:pPr>
        <w:ind w:left="560" w:firstLine="560"/>
      </w:pPr>
    </w:p>
    <w:p w:rsidR="0084764D" w:rsidRDefault="008476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Light">
    <w:panose1 w:val="020B0304030504040204"/>
    <w:charset w:val="88"/>
    <w:family w:val="swiss"/>
    <w:pitch w:val="variable"/>
    <w:sig w:usb0="8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pStyle w:val="aff1"/>
      <w:ind w:left="560" w:rightChars="111" w:right="311" w:firstLine="400"/>
      <w:jc w:val="center"/>
    </w:pPr>
    <w:r>
      <w:fldChar w:fldCharType="begin"/>
    </w:r>
    <w:r>
      <w:instrText>PAGE   \* MERGEFORMAT</w:instrText>
    </w:r>
    <w:r>
      <w:fldChar w:fldCharType="separate"/>
    </w:r>
    <w:r w:rsidR="008F2868" w:rsidRPr="008F2868">
      <w:rPr>
        <w:noProof/>
        <w:lang w:val="zh-TW"/>
      </w:rPr>
      <w:t>1</w:t>
    </w:r>
    <w:r>
      <w:fldChar w:fldCharType="end"/>
    </w:r>
  </w:p>
  <w:p w:rsidR="00406757" w:rsidRDefault="00406757" w:rsidP="00A6169B">
    <w:pPr>
      <w:pStyle w:val="aff1"/>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pStyle w:val="af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7779E3">
    <w:pPr>
      <w:ind w:left="560" w:firstLine="560"/>
    </w:pPr>
  </w:p>
  <w:p w:rsidR="00406757" w:rsidRDefault="00406757" w:rsidP="00A6169B">
    <w:pPr>
      <w:ind w:left="560" w:firstLine="560"/>
    </w:pPr>
  </w:p>
  <w:p w:rsidR="00406757" w:rsidRDefault="00406757" w:rsidP="00A6169B">
    <w:pPr>
      <w:ind w:left="560" w:firstLine="560"/>
    </w:pPr>
    <w:r>
      <w:continuationSeparator/>
    </w:r>
  </w:p>
  <w:p w:rsidR="00406757" w:rsidRDefault="00406757" w:rsidP="00A6169B">
    <w:pPr>
      <w:ind w:left="560" w:firstLine="560"/>
    </w:pPr>
  </w:p>
  <w:p w:rsidR="00406757" w:rsidRDefault="00406757" w:rsidP="00A6169B">
    <w:pPr>
      <w:ind w:left="560" w:firstLine="560"/>
    </w:pPr>
    <w:r>
      <w:separator/>
    </w:r>
  </w:p>
  <w:p w:rsidR="00406757" w:rsidRDefault="00406757" w:rsidP="00A6169B">
    <w:pPr>
      <w:ind w:left="560" w:firstLine="560"/>
    </w:pPr>
  </w:p>
  <w:p w:rsidR="00406757" w:rsidRDefault="00406757" w:rsidP="00A6169B">
    <w:pPr>
      <w:ind w:left="560" w:firstLine="560"/>
    </w:pPr>
    <w:r>
      <w:continuationSeparator/>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EE2A80">
    <w:pPr>
      <w:pStyle w:val="aff1"/>
      <w:ind w:left="560" w:firstLine="400"/>
      <w:jc w:val="center"/>
    </w:pPr>
    <w:r>
      <w:fldChar w:fldCharType="begin"/>
    </w:r>
    <w:r>
      <w:instrText>PAGE   \* MERGEFORMAT</w:instrText>
    </w:r>
    <w:r>
      <w:fldChar w:fldCharType="separate"/>
    </w:r>
    <w:r w:rsidR="008F2868" w:rsidRPr="008F2868">
      <w:rPr>
        <w:noProof/>
        <w:lang w:val="zh-TW"/>
      </w:rPr>
      <w:t>1</w:t>
    </w:r>
    <w:r>
      <w:fldChar w:fldCharType="end"/>
    </w:r>
  </w:p>
  <w:p w:rsidR="00406757" w:rsidRDefault="00406757" w:rsidP="00464F93">
    <w:pPr>
      <w:ind w:left="560" w:firstLine="5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64D" w:rsidRDefault="00406757">
    <w:pPr>
      <w:ind w:left="560" w:firstLine="560"/>
    </w:pPr>
    <w:r>
      <w:rPr>
        <w:rStyle w:val="aff9"/>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64D" w:rsidRDefault="0084764D" w:rsidP="00464F93">
      <w:pPr>
        <w:ind w:left="560" w:firstLine="560"/>
      </w:pPr>
      <w:r>
        <w:separator/>
      </w:r>
    </w:p>
  </w:footnote>
  <w:footnote w:type="continuationSeparator" w:id="0">
    <w:p w:rsidR="0084764D" w:rsidRDefault="0084764D" w:rsidP="00A6169B">
      <w:pPr>
        <w:ind w:left="560" w:firstLine="560"/>
      </w:pPr>
    </w:p>
    <w:p w:rsidR="0084764D" w:rsidRDefault="0084764D" w:rsidP="00A6169B">
      <w:pPr>
        <w:ind w:left="560" w:firstLine="560"/>
      </w:pPr>
    </w:p>
  </w:footnote>
  <w:footnote w:id="1">
    <w:p w:rsidR="00326BD2" w:rsidRDefault="00326BD2" w:rsidP="008013FF">
      <w:pPr>
        <w:pStyle w:val="142"/>
        <w:ind w:left="83" w:hangingChars="34" w:hanging="83"/>
        <w:jc w:val="both"/>
        <w:rPr>
          <w:rFonts w:hint="eastAsia"/>
        </w:rPr>
      </w:pPr>
      <w:r>
        <w:rPr>
          <w:rStyle w:val="afc"/>
        </w:rPr>
        <w:footnoteRef/>
      </w:r>
      <w:r w:rsidRPr="003309DF">
        <w:rPr>
          <w:rFonts w:hAnsi="標楷體" w:hint="eastAsia"/>
          <w:snapToGrid/>
        </w:rPr>
        <w:t>糧食管理法第</w:t>
      </w:r>
      <w:r>
        <w:rPr>
          <w:rFonts w:hAnsi="標楷體" w:hint="eastAsia"/>
          <w:snapToGrid/>
        </w:rPr>
        <w:t>5</w:t>
      </w:r>
      <w:r w:rsidRPr="003309DF">
        <w:rPr>
          <w:rFonts w:hAnsi="標楷體" w:hint="eastAsia"/>
          <w:snapToGrid/>
        </w:rPr>
        <w:t>條之</w:t>
      </w:r>
      <w:r>
        <w:rPr>
          <w:rFonts w:hAnsi="標楷體" w:hint="eastAsia"/>
          <w:snapToGrid/>
        </w:rPr>
        <w:t>1規定：</w:t>
      </w:r>
      <w:r w:rsidRPr="003309DF">
        <w:rPr>
          <w:rFonts w:hAnsi="標楷體" w:hint="eastAsia"/>
          <w:snapToGrid/>
        </w:rPr>
        <w:t>「主管機關為糧食供應之安全穩定，應儲備稻米前一年國內糧食平均消費量不得低於一定期間內之安全存量。稻米一定期間安全存量標準，由行政院以命令定之</w:t>
      </w:r>
      <w:r>
        <w:rPr>
          <w:rFonts w:hAnsi="標楷體" w:hint="eastAsia"/>
          <w:snapToGrid/>
        </w:rPr>
        <w:t>。</w:t>
      </w:r>
      <w:r w:rsidRPr="003309DF">
        <w:rPr>
          <w:rFonts w:hAnsi="標楷體" w:hint="eastAsia"/>
          <w:snapToGrid/>
        </w:rPr>
        <w:t>」</w:t>
      </w:r>
      <w:r>
        <w:rPr>
          <w:rFonts w:hAnsi="標楷體" w:hint="eastAsia"/>
          <w:snapToGrid/>
        </w:rPr>
        <w:t>農業部</w:t>
      </w:r>
      <w:r w:rsidR="008013FF">
        <w:rPr>
          <w:rFonts w:hAnsi="標楷體" w:hint="eastAsia"/>
          <w:snapToGrid/>
        </w:rPr>
        <w:t>所</w:t>
      </w:r>
      <w:r w:rsidR="002306CD">
        <w:rPr>
          <w:rFonts w:hAnsi="標楷體" w:hint="eastAsia"/>
          <w:snapToGrid/>
        </w:rPr>
        <w:t>訂</w:t>
      </w:r>
      <w:r w:rsidRPr="003309DF">
        <w:rPr>
          <w:rFonts w:hAnsi="標楷體" w:hint="eastAsia"/>
          <w:snapToGrid/>
        </w:rPr>
        <w:t>「國內稻米安全存量標準」</w:t>
      </w:r>
      <w:r>
        <w:rPr>
          <w:rFonts w:hAnsi="標楷體" w:hint="eastAsia"/>
          <w:snapToGrid/>
        </w:rPr>
        <w:t>第2條規定：「</w:t>
      </w:r>
      <w:r w:rsidRPr="00DB328D">
        <w:rPr>
          <w:rFonts w:hAnsi="標楷體" w:hint="eastAsia"/>
          <w:snapToGrid/>
        </w:rPr>
        <w:t>為維護國家糧食安全，穩定糧食供應，主管機關應於國內適當場所儲備不低於</w:t>
      </w:r>
      <w:r>
        <w:rPr>
          <w:rFonts w:hAnsi="標楷體" w:hint="eastAsia"/>
          <w:snapToGrid/>
        </w:rPr>
        <w:t>3</w:t>
      </w:r>
      <w:r w:rsidRPr="00DB328D">
        <w:rPr>
          <w:rFonts w:hAnsi="標楷體" w:hint="eastAsia"/>
          <w:snapToGrid/>
        </w:rPr>
        <w:t>個月稻米消費量之安全存量。前項稻米月消費量，依</w:t>
      </w:r>
      <w:r w:rsidRPr="002B431A">
        <w:rPr>
          <w:rFonts w:hAnsi="標楷體" w:hint="eastAsia"/>
          <w:snapToGrid/>
          <w:u w:val="single"/>
        </w:rPr>
        <w:t>前一年國內稻米總消費量除以1</w:t>
      </w:r>
      <w:r w:rsidRPr="002B431A">
        <w:rPr>
          <w:rFonts w:hAnsi="標楷體"/>
          <w:snapToGrid/>
          <w:u w:val="single"/>
        </w:rPr>
        <w:t>2</w:t>
      </w:r>
      <w:r w:rsidRPr="002B431A">
        <w:rPr>
          <w:rFonts w:hAnsi="標楷體" w:hint="eastAsia"/>
          <w:snapToGrid/>
          <w:u w:val="single"/>
        </w:rPr>
        <w:t>個月計算之</w:t>
      </w:r>
      <w:r>
        <w:rPr>
          <w:rFonts w:hint="eastAsia"/>
        </w:rPr>
        <w:t>。」</w:t>
      </w:r>
      <w:r w:rsidR="008013FF">
        <w:rPr>
          <w:rFonts w:hint="eastAsia"/>
        </w:rPr>
        <w:t>前據農業部說明，</w:t>
      </w:r>
      <w:r w:rsidR="008013FF" w:rsidRPr="008013FF">
        <w:rPr>
          <w:rFonts w:hint="eastAsia"/>
        </w:rPr>
        <w:t>我國每月稻米消費量約10萬</w:t>
      </w:r>
      <w:r w:rsidR="008013FF">
        <w:rPr>
          <w:rFonts w:hint="eastAsia"/>
        </w:rPr>
        <w:t>糙米</w:t>
      </w:r>
      <w:r w:rsidR="008013FF" w:rsidRPr="008013FF">
        <w:rPr>
          <w:rFonts w:hint="eastAsia"/>
        </w:rPr>
        <w:t>公噸，爰稻米安全存量約30萬</w:t>
      </w:r>
      <w:r w:rsidR="008013FF">
        <w:rPr>
          <w:rFonts w:hint="eastAsia"/>
        </w:rPr>
        <w:t>糙米</w:t>
      </w:r>
      <w:r w:rsidR="008013FF" w:rsidRPr="008013FF">
        <w:rPr>
          <w:rFonts w:hint="eastAsia"/>
        </w:rPr>
        <w:t>公噸</w:t>
      </w:r>
      <w:r w:rsidR="008013FF">
        <w:rPr>
          <w:rFonts w:hint="eastAsia"/>
        </w:rPr>
        <w:t>。</w:t>
      </w:r>
    </w:p>
  </w:footnote>
  <w:footnote w:id="2">
    <w:p w:rsidR="00326BD2" w:rsidRDefault="00326BD2" w:rsidP="00326BD2">
      <w:pPr>
        <w:pStyle w:val="142"/>
        <w:ind w:left="83" w:hangingChars="34" w:hanging="83"/>
        <w:rPr>
          <w:rFonts w:hint="eastAsia"/>
        </w:rPr>
      </w:pPr>
      <w:r>
        <w:rPr>
          <w:rStyle w:val="afc"/>
        </w:rPr>
        <w:footnoteRef/>
      </w:r>
      <w:r>
        <w:t>112</w:t>
      </w:r>
      <w:r>
        <w:rPr>
          <w:rFonts w:hint="eastAsia"/>
        </w:rPr>
        <w:t>年度稻米消費量若以「糧食平衡表」</w:t>
      </w:r>
      <w:r w:rsidR="00392C8C">
        <w:rPr>
          <w:rFonts w:hint="eastAsia"/>
        </w:rPr>
        <w:t>所列</w:t>
      </w:r>
      <w:r>
        <w:rPr>
          <w:rFonts w:hint="eastAsia"/>
        </w:rPr>
        <w:t>糧食毛供給量1</w:t>
      </w:r>
      <w:r>
        <w:t>11.59</w:t>
      </w:r>
      <w:r>
        <w:rPr>
          <w:rFonts w:hint="eastAsia"/>
        </w:rPr>
        <w:t>萬糙米公噸</w:t>
      </w:r>
      <w:r w:rsidR="00DA4316">
        <w:rPr>
          <w:rFonts w:hint="eastAsia"/>
        </w:rPr>
        <w:t>為基準，</w:t>
      </w:r>
      <w:r w:rsidR="00392C8C">
        <w:rPr>
          <w:rFonts w:hint="eastAsia"/>
        </w:rPr>
        <w:t>則</w:t>
      </w:r>
      <w:r w:rsidR="00DA4316">
        <w:rPr>
          <w:rFonts w:hint="eastAsia"/>
        </w:rPr>
        <w:t>安全存量為2</w:t>
      </w:r>
      <w:r w:rsidR="00DA4316">
        <w:t>7.9</w:t>
      </w:r>
      <w:r w:rsidR="00DA4316">
        <w:rPr>
          <w:rFonts w:hint="eastAsia"/>
        </w:rPr>
        <w:t>萬</w:t>
      </w:r>
      <w:r w:rsidR="008013FF">
        <w:rPr>
          <w:rFonts w:hint="eastAsia"/>
        </w:rPr>
        <w:t>糙米</w:t>
      </w:r>
      <w:r w:rsidR="00DA4316">
        <w:rPr>
          <w:rFonts w:hint="eastAsia"/>
        </w:rPr>
        <w:t>公噸。</w:t>
      </w:r>
      <w:r>
        <w:rPr>
          <w:rFonts w:hint="eastAsia"/>
        </w:rPr>
        <w:t xml:space="preserve"> </w:t>
      </w:r>
    </w:p>
  </w:footnote>
  <w:footnote w:id="3">
    <w:p w:rsidR="00AE2452" w:rsidRDefault="00AE2452" w:rsidP="00DE35DD">
      <w:pPr>
        <w:pStyle w:val="142"/>
        <w:ind w:leftChars="29" w:left="165" w:hangingChars="34" w:hanging="83"/>
        <w:rPr>
          <w:rFonts w:hint="eastAsia"/>
        </w:rPr>
      </w:pPr>
      <w:r>
        <w:rPr>
          <w:rStyle w:val="afc"/>
        </w:rPr>
        <w:footnoteRef/>
      </w:r>
      <w:r>
        <w:rPr>
          <w:rFonts w:hint="eastAsia"/>
        </w:rPr>
        <w:t>依</w:t>
      </w:r>
      <w:r w:rsidRPr="00D008C2">
        <w:rPr>
          <w:rFonts w:hint="eastAsia"/>
        </w:rPr>
        <w:t>統計</w:t>
      </w:r>
      <w:r>
        <w:rPr>
          <w:rFonts w:hint="eastAsia"/>
        </w:rPr>
        <w:t>，109年6月至110年5月</w:t>
      </w:r>
      <w:r w:rsidRPr="00D008C2">
        <w:rPr>
          <w:rFonts w:hint="eastAsia"/>
        </w:rPr>
        <w:t>臺灣雨量達到1910年有紀錄以來最少，</w:t>
      </w:r>
      <w:r>
        <w:rPr>
          <w:rFonts w:hint="eastAsia"/>
        </w:rPr>
        <w:t>堪</w:t>
      </w:r>
      <w:r w:rsidRPr="00D008C2">
        <w:rPr>
          <w:rFonts w:hint="eastAsia"/>
        </w:rPr>
        <w:t>稱為百年大旱</w:t>
      </w:r>
      <w:r>
        <w:rPr>
          <w:rFonts w:hint="eastAsia"/>
        </w:rPr>
        <w:t>；</w:t>
      </w:r>
      <w:r w:rsidRPr="00D008C2">
        <w:rPr>
          <w:rFonts w:hint="eastAsia"/>
        </w:rPr>
        <w:t>詳</w:t>
      </w:r>
      <w:r>
        <w:rPr>
          <w:rFonts w:hint="eastAsia"/>
        </w:rPr>
        <w:t>參</w:t>
      </w:r>
      <w:r w:rsidRPr="00D008C2">
        <w:rPr>
          <w:rFonts w:hint="eastAsia"/>
        </w:rPr>
        <w:t>大氣科學期刊「2020-2021臺灣百年大旱原因分析」</w:t>
      </w:r>
      <w:r>
        <w:rPr>
          <w:rFonts w:hint="eastAsia"/>
        </w:rPr>
        <w:t>，111</w:t>
      </w:r>
      <w:r w:rsidRPr="00D008C2">
        <w:rPr>
          <w:rFonts w:hint="eastAsia"/>
        </w:rPr>
        <w:t>年</w:t>
      </w:r>
      <w:r>
        <w:t>12</w:t>
      </w:r>
      <w:r w:rsidRPr="00D008C2">
        <w:rPr>
          <w:rFonts w:hint="eastAsia"/>
        </w:rPr>
        <w:t>月</w:t>
      </w:r>
      <w:r>
        <w:t>21</w:t>
      </w:r>
      <w:r w:rsidRPr="00D008C2">
        <w:rPr>
          <w:rFonts w:hint="eastAsia"/>
        </w:rPr>
        <w:t>日</w:t>
      </w:r>
      <w:r>
        <w:rPr>
          <w:rFonts w:hint="eastAsia"/>
        </w:rPr>
        <w:t>定稿。</w:t>
      </w:r>
    </w:p>
  </w:footnote>
  <w:footnote w:id="4">
    <w:p w:rsidR="00AE2452" w:rsidRDefault="00AE2452" w:rsidP="00DE35DD">
      <w:pPr>
        <w:pStyle w:val="142"/>
        <w:ind w:leftChars="29" w:left="165" w:hangingChars="34" w:hanging="83"/>
        <w:rPr>
          <w:rFonts w:hint="eastAsia"/>
        </w:rPr>
      </w:pPr>
      <w:r>
        <w:rPr>
          <w:rStyle w:val="afc"/>
        </w:rPr>
        <w:footnoteRef/>
      </w:r>
      <w:r>
        <w:rPr>
          <w:rFonts w:hint="eastAsia"/>
        </w:rPr>
        <w:t>經濟部、農業部1</w:t>
      </w:r>
      <w:r>
        <w:t>11</w:t>
      </w:r>
      <w:r>
        <w:rPr>
          <w:rFonts w:hint="eastAsia"/>
        </w:rPr>
        <w:t>年1</w:t>
      </w:r>
      <w:r>
        <w:t>2</w:t>
      </w:r>
      <w:r>
        <w:rPr>
          <w:rFonts w:hint="eastAsia"/>
        </w:rPr>
        <w:t>月1</w:t>
      </w:r>
      <w:r>
        <w:t>2</w:t>
      </w:r>
      <w:r>
        <w:rPr>
          <w:rFonts w:hint="eastAsia"/>
        </w:rPr>
        <w:t>日「公告嘉南地區1</w:t>
      </w:r>
      <w:r>
        <w:t>12</w:t>
      </w:r>
      <w:r>
        <w:rPr>
          <w:rFonts w:hint="eastAsia"/>
        </w:rPr>
        <w:t>年第1期作全面節水停灌補償事宜」及農田水利署1</w:t>
      </w:r>
      <w:r>
        <w:t>12</w:t>
      </w:r>
      <w:r>
        <w:rPr>
          <w:rFonts w:hint="eastAsia"/>
        </w:rPr>
        <w:t>年7月8日「</w:t>
      </w:r>
      <w:r w:rsidRPr="00F04EE8">
        <w:rPr>
          <w:rFonts w:hint="eastAsia"/>
        </w:rPr>
        <w:t>梅雨降雨量不如預期 曾文-烏山頭水庫蓄水量嚴重不足 部分水庫灌區須實施全面節水措施</w:t>
      </w:r>
      <w:r>
        <w:rPr>
          <w:rFonts w:hint="eastAsia"/>
        </w:rPr>
        <w:t>」。</w:t>
      </w:r>
    </w:p>
  </w:footnote>
  <w:footnote w:id="5">
    <w:p w:rsidR="000E5C86" w:rsidRPr="00491700" w:rsidRDefault="000E5C86" w:rsidP="008C11C9">
      <w:pPr>
        <w:pStyle w:val="142"/>
        <w:ind w:leftChars="29" w:left="165" w:hangingChars="34" w:hanging="83"/>
        <w:rPr>
          <w:rFonts w:hint="eastAsia"/>
          <w:szCs w:val="24"/>
        </w:rPr>
      </w:pPr>
      <w:r w:rsidRPr="00491700">
        <w:rPr>
          <w:rStyle w:val="afc"/>
          <w:szCs w:val="24"/>
        </w:rPr>
        <w:footnoteRef/>
      </w:r>
      <w:r w:rsidR="001A0246">
        <w:rPr>
          <w:rFonts w:hint="eastAsia"/>
          <w:szCs w:val="24"/>
        </w:rPr>
        <w:t>同註1。</w:t>
      </w:r>
    </w:p>
  </w:footnote>
  <w:footnote w:id="6">
    <w:p w:rsidR="00317EF1" w:rsidRPr="00491700" w:rsidRDefault="00317EF1" w:rsidP="00317EF1">
      <w:pPr>
        <w:pStyle w:val="142"/>
        <w:ind w:leftChars="29" w:left="165" w:hangingChars="34" w:hanging="83"/>
        <w:rPr>
          <w:rFonts w:hint="eastAsia"/>
          <w:szCs w:val="24"/>
        </w:rPr>
      </w:pPr>
      <w:r w:rsidRPr="00491700">
        <w:rPr>
          <w:rStyle w:val="afc"/>
          <w:szCs w:val="24"/>
        </w:rPr>
        <w:footnoteRef/>
      </w:r>
      <w:r>
        <w:rPr>
          <w:rFonts w:hint="eastAsia"/>
          <w:szCs w:val="24"/>
        </w:rPr>
        <w:t>依</w:t>
      </w:r>
      <w:r w:rsidRPr="000E5C86">
        <w:rPr>
          <w:rFonts w:hint="eastAsia"/>
          <w:szCs w:val="24"/>
        </w:rPr>
        <w:t>糧食管理法</w:t>
      </w:r>
      <w:r w:rsidR="00730957">
        <w:rPr>
          <w:rFonts w:hint="eastAsia"/>
          <w:szCs w:val="24"/>
        </w:rPr>
        <w:t>及</w:t>
      </w:r>
      <w:r w:rsidR="00730957" w:rsidRPr="00730957">
        <w:rPr>
          <w:rFonts w:hint="eastAsia"/>
          <w:szCs w:val="24"/>
        </w:rPr>
        <w:t>「國內稻米安全存量標準」</w:t>
      </w:r>
      <w:r>
        <w:rPr>
          <w:rFonts w:hint="eastAsia"/>
          <w:szCs w:val="24"/>
        </w:rPr>
        <w:t>規定</w:t>
      </w:r>
      <w:r w:rsidR="008D713E">
        <w:rPr>
          <w:rFonts w:hint="eastAsia"/>
          <w:szCs w:val="24"/>
        </w:rPr>
        <w:t>，</w:t>
      </w:r>
      <w:r w:rsidR="00E45F47">
        <w:rPr>
          <w:rFonts w:hint="eastAsia"/>
          <w:szCs w:val="24"/>
        </w:rPr>
        <w:t>農業部估算</w:t>
      </w:r>
      <w:r w:rsidR="00E45F47" w:rsidRPr="00E45F47">
        <w:rPr>
          <w:rFonts w:hint="eastAsia"/>
          <w:szCs w:val="24"/>
        </w:rPr>
        <w:t>每月</w:t>
      </w:r>
      <w:r w:rsidR="007930E2">
        <w:rPr>
          <w:rFonts w:hint="eastAsia"/>
          <w:szCs w:val="24"/>
        </w:rPr>
        <w:t>稻米</w:t>
      </w:r>
      <w:r w:rsidR="00E45F47" w:rsidRPr="00E45F47">
        <w:rPr>
          <w:rFonts w:hint="eastAsia"/>
          <w:szCs w:val="24"/>
        </w:rPr>
        <w:t>總消費約</w:t>
      </w:r>
      <w:r w:rsidR="007930E2">
        <w:rPr>
          <w:rFonts w:hint="eastAsia"/>
          <w:szCs w:val="24"/>
        </w:rPr>
        <w:t>為</w:t>
      </w:r>
      <w:r w:rsidR="00E45F47" w:rsidRPr="00E45F47">
        <w:rPr>
          <w:rFonts w:hint="eastAsia"/>
          <w:szCs w:val="24"/>
        </w:rPr>
        <w:t>10萬</w:t>
      </w:r>
      <w:r w:rsidR="007930E2">
        <w:rPr>
          <w:rFonts w:hint="eastAsia"/>
          <w:szCs w:val="24"/>
        </w:rPr>
        <w:t>糙米</w:t>
      </w:r>
      <w:r w:rsidR="00E45F47" w:rsidRPr="00E45F47">
        <w:rPr>
          <w:rFonts w:hint="eastAsia"/>
          <w:szCs w:val="24"/>
        </w:rPr>
        <w:t>公噸</w:t>
      </w:r>
      <w:r w:rsidR="00E45F47">
        <w:rPr>
          <w:rFonts w:hint="eastAsia"/>
          <w:szCs w:val="24"/>
        </w:rPr>
        <w:t>，3個月為3</w:t>
      </w:r>
      <w:r w:rsidR="00E45F47">
        <w:rPr>
          <w:szCs w:val="24"/>
        </w:rPr>
        <w:t>0</w:t>
      </w:r>
      <w:r w:rsidR="00E45F47">
        <w:rPr>
          <w:rFonts w:hint="eastAsia"/>
          <w:szCs w:val="24"/>
        </w:rPr>
        <w:t>萬</w:t>
      </w:r>
      <w:r w:rsidR="007930E2">
        <w:rPr>
          <w:rFonts w:hint="eastAsia"/>
          <w:szCs w:val="24"/>
        </w:rPr>
        <w:t>糙米</w:t>
      </w:r>
      <w:r w:rsidR="00E45F47">
        <w:rPr>
          <w:rFonts w:hint="eastAsia"/>
          <w:szCs w:val="24"/>
        </w:rPr>
        <w:t>公噸。</w:t>
      </w:r>
    </w:p>
  </w:footnote>
  <w:footnote w:id="7">
    <w:p w:rsidR="00142C92" w:rsidRPr="00491700" w:rsidRDefault="00142C92" w:rsidP="00142C92">
      <w:pPr>
        <w:pStyle w:val="142"/>
        <w:ind w:leftChars="29" w:left="165" w:hangingChars="34" w:hanging="83"/>
        <w:rPr>
          <w:rFonts w:hint="eastAsia"/>
          <w:szCs w:val="24"/>
        </w:rPr>
      </w:pPr>
      <w:r w:rsidRPr="00491700">
        <w:rPr>
          <w:rStyle w:val="afc"/>
          <w:szCs w:val="24"/>
        </w:rPr>
        <w:footnoteRef/>
      </w:r>
      <w:r>
        <w:rPr>
          <w:rFonts w:hint="eastAsia"/>
          <w:szCs w:val="24"/>
        </w:rPr>
        <w:t>詳本專題研究報告表2</w:t>
      </w:r>
      <w:r>
        <w:rPr>
          <w:szCs w:val="24"/>
        </w:rPr>
        <w:t>-5</w:t>
      </w:r>
      <w:r>
        <w:rPr>
          <w:rFonts w:hint="eastAsia"/>
          <w:szCs w:val="24"/>
        </w:rPr>
        <w:t>。</w:t>
      </w:r>
    </w:p>
  </w:footnote>
  <w:footnote w:id="8">
    <w:p w:rsidR="00FF4E4D" w:rsidRPr="007C44E5" w:rsidRDefault="00FF4E4D" w:rsidP="00FF4E4D">
      <w:pPr>
        <w:pStyle w:val="142"/>
        <w:ind w:left="134" w:hangingChars="55" w:hanging="134"/>
        <w:jc w:val="both"/>
        <w:rPr>
          <w:rFonts w:hint="eastAsia"/>
          <w:szCs w:val="24"/>
        </w:rPr>
      </w:pPr>
      <w:r w:rsidRPr="007C44E5">
        <w:rPr>
          <w:rStyle w:val="afc"/>
          <w:szCs w:val="24"/>
        </w:rPr>
        <w:footnoteRef/>
      </w:r>
      <w:r>
        <w:rPr>
          <w:rFonts w:hint="eastAsia"/>
          <w:szCs w:val="24"/>
        </w:rPr>
        <w:t>詳「調整耕作制度活化農地計畫（1</w:t>
      </w:r>
      <w:r>
        <w:rPr>
          <w:szCs w:val="24"/>
        </w:rPr>
        <w:t>02-106</w:t>
      </w:r>
      <w:r>
        <w:rPr>
          <w:rFonts w:hint="eastAsia"/>
          <w:szCs w:val="24"/>
        </w:rPr>
        <w:t>年）」計畫書。</w:t>
      </w:r>
    </w:p>
  </w:footnote>
  <w:footnote w:id="9">
    <w:p w:rsidR="00484410" w:rsidRPr="007C44E5" w:rsidRDefault="00484410" w:rsidP="00D36832">
      <w:pPr>
        <w:pStyle w:val="142"/>
        <w:ind w:leftChars="29" w:left="165" w:hangingChars="34" w:hanging="83"/>
        <w:rPr>
          <w:rFonts w:hint="eastAsia"/>
          <w:szCs w:val="24"/>
        </w:rPr>
      </w:pPr>
      <w:r w:rsidRPr="007C44E5">
        <w:rPr>
          <w:rStyle w:val="afc"/>
          <w:szCs w:val="24"/>
        </w:rPr>
        <w:footnoteRef/>
      </w:r>
      <w:r>
        <w:rPr>
          <w:rFonts w:hint="eastAsia"/>
          <w:szCs w:val="24"/>
        </w:rPr>
        <w:t>詳農業部「農業統計資料查詢」網頁（</w:t>
      </w:r>
      <w:r w:rsidRPr="00484410">
        <w:rPr>
          <w:rFonts w:hint="eastAsia"/>
          <w:szCs w:val="24"/>
        </w:rPr>
        <w:t>最後瀏覽日：114年</w:t>
      </w:r>
      <w:r>
        <w:rPr>
          <w:szCs w:val="24"/>
        </w:rPr>
        <w:t>7</w:t>
      </w:r>
      <w:r w:rsidRPr="00484410">
        <w:rPr>
          <w:rFonts w:hint="eastAsia"/>
          <w:szCs w:val="24"/>
        </w:rPr>
        <w:t>月</w:t>
      </w:r>
      <w:r>
        <w:rPr>
          <w:szCs w:val="24"/>
        </w:rPr>
        <w:t>7</w:t>
      </w:r>
      <w:r w:rsidRPr="00484410">
        <w:rPr>
          <w:rFonts w:hint="eastAsia"/>
          <w:szCs w:val="24"/>
        </w:rPr>
        <w:t>日</w:t>
      </w:r>
      <w:r>
        <w:rPr>
          <w:rFonts w:hint="eastAsia"/>
          <w:szCs w:val="24"/>
        </w:rPr>
        <w:t>）</w:t>
      </w:r>
      <w:r w:rsidR="00D36832">
        <w:rPr>
          <w:rFonts w:hint="eastAsia"/>
          <w:szCs w:val="24"/>
        </w:rPr>
        <w:t>，</w:t>
      </w:r>
      <w:r w:rsidR="00D36832" w:rsidRPr="00D36832">
        <w:rPr>
          <w:szCs w:val="24"/>
        </w:rPr>
        <w:t>主要雜糧作物包括落花生、甘藷、食用玉米、紅豆、硬質玉米、大豆、薏苡等</w:t>
      </w:r>
      <w:r>
        <w:rPr>
          <w:rFonts w:hint="eastAsia"/>
          <w:szCs w:val="24"/>
        </w:rPr>
        <w:t>。</w:t>
      </w:r>
    </w:p>
  </w:footnote>
  <w:footnote w:id="10">
    <w:p w:rsidR="00C92A11" w:rsidRPr="008B5E5F" w:rsidRDefault="00C92A11" w:rsidP="00C92A11">
      <w:pPr>
        <w:pStyle w:val="afa"/>
        <w:spacing w:line="280" w:lineRule="exact"/>
        <w:ind w:leftChars="1" w:left="142" w:hangingChars="57" w:hanging="139"/>
        <w:jc w:val="both"/>
        <w:rPr>
          <w:rFonts w:hint="eastAsia"/>
          <w:sz w:val="24"/>
          <w:szCs w:val="24"/>
        </w:rPr>
      </w:pPr>
      <w:r w:rsidRPr="0075384D">
        <w:rPr>
          <w:rStyle w:val="afc"/>
          <w:spacing w:val="-20"/>
          <w:sz w:val="24"/>
          <w:szCs w:val="24"/>
        </w:rPr>
        <w:footnoteRef/>
      </w:r>
      <w:r w:rsidR="00AA1252">
        <w:rPr>
          <w:rFonts w:hint="eastAsia"/>
          <w:sz w:val="24"/>
          <w:szCs w:val="24"/>
        </w:rPr>
        <w:t>本院</w:t>
      </w:r>
      <w:r w:rsidR="00AA1252" w:rsidRPr="00AA1252">
        <w:rPr>
          <w:rFonts w:hint="eastAsia"/>
          <w:sz w:val="24"/>
          <w:szCs w:val="24"/>
        </w:rPr>
        <w:t>公報第113卷第71期院會紀錄</w:t>
      </w:r>
      <w:r w:rsidR="005A473D">
        <w:rPr>
          <w:rFonts w:hint="eastAsia"/>
          <w:sz w:val="24"/>
          <w:szCs w:val="24"/>
        </w:rPr>
        <w:t>（5</w:t>
      </w:r>
      <w:r w:rsidR="005A473D">
        <w:rPr>
          <w:sz w:val="24"/>
          <w:szCs w:val="24"/>
        </w:rPr>
        <w:t>253</w:t>
      </w:r>
      <w:r w:rsidR="005A473D">
        <w:rPr>
          <w:rFonts w:hint="eastAsia"/>
          <w:sz w:val="24"/>
          <w:szCs w:val="24"/>
        </w:rPr>
        <w:t>）</w:t>
      </w:r>
      <w:r w:rsidRPr="00753912">
        <w:rPr>
          <w:sz w:val="24"/>
          <w:szCs w:val="24"/>
        </w:rPr>
        <w:t>（</w:t>
      </w:r>
      <w:r w:rsidR="00AA1252">
        <w:rPr>
          <w:rFonts w:hint="eastAsia"/>
          <w:sz w:val="24"/>
          <w:szCs w:val="24"/>
        </w:rPr>
        <w:t>會議日期：</w:t>
      </w:r>
      <w:r w:rsidRPr="00753912">
        <w:rPr>
          <w:sz w:val="24"/>
          <w:szCs w:val="24"/>
        </w:rPr>
        <w:t>113年</w:t>
      </w:r>
      <w:r w:rsidR="00AA1252">
        <w:rPr>
          <w:sz w:val="24"/>
          <w:szCs w:val="24"/>
        </w:rPr>
        <w:t>7</w:t>
      </w:r>
      <w:r w:rsidRPr="00753912">
        <w:rPr>
          <w:sz w:val="24"/>
          <w:szCs w:val="24"/>
        </w:rPr>
        <w:t>月</w:t>
      </w:r>
      <w:r w:rsidR="00AA1252">
        <w:rPr>
          <w:sz w:val="24"/>
          <w:szCs w:val="24"/>
        </w:rPr>
        <w:t>15</w:t>
      </w:r>
      <w:r w:rsidRPr="00753912">
        <w:rPr>
          <w:sz w:val="24"/>
          <w:szCs w:val="24"/>
        </w:rPr>
        <w:t>日）</w:t>
      </w:r>
      <w:r w:rsidR="00677BBF">
        <w:rPr>
          <w:rFonts w:hint="eastAsia"/>
          <w:sz w:val="24"/>
          <w:szCs w:val="24"/>
        </w:rPr>
        <w:t>第112頁「…現在作以下決議：</w:t>
      </w:r>
      <w:r>
        <w:rPr>
          <w:rFonts w:hint="eastAsia"/>
          <w:sz w:val="24"/>
          <w:szCs w:val="24"/>
        </w:rPr>
        <w:t>…三、</w:t>
      </w:r>
      <w:r w:rsidRPr="00C92A11">
        <w:rPr>
          <w:rFonts w:hint="eastAsia"/>
          <w:sz w:val="24"/>
          <w:szCs w:val="24"/>
        </w:rPr>
        <w:t>本院要求農業部應綜合考量各項成本，包括</w:t>
      </w:r>
      <w:bookmarkStart w:id="37" w:name="_Hlk202884877"/>
      <w:r w:rsidRPr="00C92A11">
        <w:rPr>
          <w:rFonts w:hint="eastAsia"/>
          <w:sz w:val="24"/>
          <w:szCs w:val="24"/>
        </w:rPr>
        <w:t>人工、肥料及物價指數</w:t>
      </w:r>
      <w:bookmarkEnd w:id="37"/>
      <w:r w:rsidRPr="00C92A11">
        <w:rPr>
          <w:rFonts w:hint="eastAsia"/>
          <w:sz w:val="24"/>
          <w:szCs w:val="24"/>
        </w:rPr>
        <w:t>，將公糧收購價格自每公斤26元調升5元以上，並加速提升整體雜糧種植面積之計畫，以因應近年來物價劇烈波動導致務農成本提高、體恤基層農民之政策。四、農業部應綜合考量各項成本及物價指數調整公糧收購價格，由每公斤26元調整至每公斤31元，提高農民基本利潤，以因應近年物價劇烈波動導致務農成本增加，落實照顧農民之政策，同時加速推廣國產雜糧種植，保障糧食安全，並積極建構永續韌性的臺灣農業，降低氣候變遷帶來的衝擊</w:t>
      </w:r>
      <w:r>
        <w:rPr>
          <w:rFonts w:hint="eastAsia"/>
          <w:sz w:val="24"/>
          <w:szCs w:val="24"/>
        </w:rPr>
        <w:t>。」</w:t>
      </w:r>
    </w:p>
  </w:footnote>
  <w:footnote w:id="11">
    <w:p w:rsidR="00983EDB" w:rsidRPr="008B5E5F" w:rsidRDefault="00983EDB" w:rsidP="00983EDB">
      <w:pPr>
        <w:pStyle w:val="afa"/>
        <w:spacing w:line="280" w:lineRule="exact"/>
        <w:ind w:leftChars="1" w:left="142" w:hangingChars="57" w:hanging="139"/>
        <w:jc w:val="both"/>
        <w:rPr>
          <w:rFonts w:hint="eastAsia"/>
          <w:sz w:val="24"/>
          <w:szCs w:val="24"/>
        </w:rPr>
      </w:pPr>
      <w:r w:rsidRPr="0075384D">
        <w:rPr>
          <w:rStyle w:val="afc"/>
          <w:spacing w:val="-20"/>
          <w:sz w:val="24"/>
          <w:szCs w:val="24"/>
        </w:rPr>
        <w:footnoteRef/>
      </w:r>
      <w:r>
        <w:rPr>
          <w:rFonts w:hint="eastAsia"/>
          <w:sz w:val="24"/>
          <w:szCs w:val="24"/>
        </w:rPr>
        <w:t>據農業部說明略以，</w:t>
      </w:r>
      <w:r w:rsidRPr="00983EDB">
        <w:rPr>
          <w:rFonts w:hint="eastAsia"/>
          <w:sz w:val="24"/>
          <w:szCs w:val="24"/>
        </w:rPr>
        <w:t>「糧食產業全面升級計畫」係指為確保全體糧食生產農民之收益，於兼顧糧食產業均衡發展、適時反映生產成本，及強化風險韌性下，整合相關產業輔導計畫(包含公糧收購調整方案、綠色環境給付、水稻收入保險及稻米產銷契作集團產區等)之策略方針，</w:t>
      </w:r>
      <w:r>
        <w:rPr>
          <w:rFonts w:hint="eastAsia"/>
          <w:sz w:val="24"/>
          <w:szCs w:val="24"/>
        </w:rPr>
        <w:t>並</w:t>
      </w:r>
      <w:r w:rsidRPr="00983EDB">
        <w:rPr>
          <w:rFonts w:hint="eastAsia"/>
          <w:sz w:val="24"/>
          <w:szCs w:val="24"/>
        </w:rPr>
        <w:t>非個案計畫</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pStyle w:val="af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pStyle w:val="af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pStyle w:val="af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464F93">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B301B"/>
    <w:multiLevelType w:val="hybridMultilevel"/>
    <w:tmpl w:val="081EA156"/>
    <w:lvl w:ilvl="0" w:tplc="B172ED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3" w15:restartNumberingAfterBreak="0">
    <w:nsid w:val="04015BA3"/>
    <w:multiLevelType w:val="hybridMultilevel"/>
    <w:tmpl w:val="7A9638F2"/>
    <w:lvl w:ilvl="0" w:tplc="79E272B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6A40323"/>
    <w:multiLevelType w:val="hybridMultilevel"/>
    <w:tmpl w:val="548AC824"/>
    <w:lvl w:ilvl="0" w:tplc="2BAAA0FC">
      <w:start w:val="1"/>
      <w:numFmt w:val="decimalEnclosedCircle"/>
      <w:lvlText w:val="%1"/>
      <w:lvlJc w:val="left"/>
      <w:pPr>
        <w:ind w:left="360" w:hanging="360"/>
      </w:pPr>
      <w:rPr>
        <w:rFonts w:ascii="微軟正黑體 Light" w:eastAsia="微軟正黑體 Light" w:hAnsi="微軟正黑體 Light" w:cs="新細明體" w:hint="default"/>
        <w:w w:val="1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A81A67"/>
    <w:multiLevelType w:val="hybridMultilevel"/>
    <w:tmpl w:val="ADE6D56A"/>
    <w:lvl w:ilvl="0" w:tplc="1DD2855E">
      <w:start w:val="1"/>
      <w:numFmt w:val="decimal"/>
      <w:lvlText w:val="%1."/>
      <w:lvlJc w:val="left"/>
      <w:pPr>
        <w:ind w:left="8724" w:hanging="360"/>
      </w:pPr>
      <w:rPr>
        <w:rFonts w:hAnsi="標楷體" w:hint="default"/>
      </w:rPr>
    </w:lvl>
    <w:lvl w:ilvl="1" w:tplc="CBBCA200">
      <w:start w:val="2"/>
      <w:numFmt w:val="decimalFullWidth"/>
      <w:lvlText w:val="%2．"/>
      <w:lvlJc w:val="left"/>
      <w:pPr>
        <w:ind w:left="9706" w:hanging="720"/>
      </w:pPr>
      <w:rPr>
        <w:rFonts w:hAnsi="Times New Roman" w:hint="default"/>
      </w:rPr>
    </w:lvl>
    <w:lvl w:ilvl="2" w:tplc="0409001B" w:tentative="1">
      <w:start w:val="1"/>
      <w:numFmt w:val="lowerRoman"/>
      <w:lvlText w:val="%3."/>
      <w:lvlJc w:val="right"/>
      <w:pPr>
        <w:ind w:left="9946" w:hanging="480"/>
      </w:pPr>
    </w:lvl>
    <w:lvl w:ilvl="3" w:tplc="0409000F" w:tentative="1">
      <w:start w:val="1"/>
      <w:numFmt w:val="decimal"/>
      <w:lvlText w:val="%4."/>
      <w:lvlJc w:val="left"/>
      <w:pPr>
        <w:ind w:left="10426" w:hanging="480"/>
      </w:pPr>
    </w:lvl>
    <w:lvl w:ilvl="4" w:tplc="04090019" w:tentative="1">
      <w:start w:val="1"/>
      <w:numFmt w:val="ideographTraditional"/>
      <w:lvlText w:val="%5、"/>
      <w:lvlJc w:val="left"/>
      <w:pPr>
        <w:ind w:left="10906" w:hanging="480"/>
      </w:pPr>
    </w:lvl>
    <w:lvl w:ilvl="5" w:tplc="0409001B" w:tentative="1">
      <w:start w:val="1"/>
      <w:numFmt w:val="lowerRoman"/>
      <w:lvlText w:val="%6."/>
      <w:lvlJc w:val="right"/>
      <w:pPr>
        <w:ind w:left="11386" w:hanging="480"/>
      </w:pPr>
    </w:lvl>
    <w:lvl w:ilvl="6" w:tplc="0409000F" w:tentative="1">
      <w:start w:val="1"/>
      <w:numFmt w:val="decimal"/>
      <w:lvlText w:val="%7."/>
      <w:lvlJc w:val="left"/>
      <w:pPr>
        <w:ind w:left="11866" w:hanging="480"/>
      </w:pPr>
    </w:lvl>
    <w:lvl w:ilvl="7" w:tplc="04090019" w:tentative="1">
      <w:start w:val="1"/>
      <w:numFmt w:val="ideographTraditional"/>
      <w:lvlText w:val="%8、"/>
      <w:lvlJc w:val="left"/>
      <w:pPr>
        <w:ind w:left="12346" w:hanging="480"/>
      </w:pPr>
    </w:lvl>
    <w:lvl w:ilvl="8" w:tplc="0409001B" w:tentative="1">
      <w:start w:val="1"/>
      <w:numFmt w:val="lowerRoman"/>
      <w:lvlText w:val="%9."/>
      <w:lvlJc w:val="right"/>
      <w:pPr>
        <w:ind w:left="12826" w:hanging="480"/>
      </w:pPr>
    </w:lvl>
  </w:abstractNum>
  <w:abstractNum w:abstractNumId="7"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FD11BB"/>
    <w:multiLevelType w:val="hybridMultilevel"/>
    <w:tmpl w:val="C95EA002"/>
    <w:lvl w:ilvl="0" w:tplc="185AAE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2" w15:restartNumberingAfterBreak="0">
    <w:nsid w:val="1C477E3D"/>
    <w:multiLevelType w:val="hybridMultilevel"/>
    <w:tmpl w:val="14789C5A"/>
    <w:lvl w:ilvl="0" w:tplc="A0C2BF5E">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3" w15:restartNumberingAfterBreak="0">
    <w:nsid w:val="250733A0"/>
    <w:multiLevelType w:val="hybridMultilevel"/>
    <w:tmpl w:val="8F0A0200"/>
    <w:lvl w:ilvl="0" w:tplc="FFFFFFFF">
      <w:start w:val="1"/>
      <w:numFmt w:val="decimal"/>
      <w:suff w:val="nothing"/>
      <w:lvlText w:val="%1."/>
      <w:lvlJc w:val="left"/>
      <w:pPr>
        <w:ind w:left="1350" w:hanging="360"/>
      </w:pPr>
      <w:rPr>
        <w:rFonts w:hint="eastAsia"/>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5" w15:restartNumberingAfterBreak="0">
    <w:nsid w:val="36244814"/>
    <w:multiLevelType w:val="hybridMultilevel"/>
    <w:tmpl w:val="1B7A88D0"/>
    <w:lvl w:ilvl="0" w:tplc="7F9266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433E2A"/>
    <w:multiLevelType w:val="hybridMultilevel"/>
    <w:tmpl w:val="2BA83978"/>
    <w:lvl w:ilvl="0" w:tplc="782E02B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693FC2"/>
    <w:multiLevelType w:val="hybridMultilevel"/>
    <w:tmpl w:val="12EC25A0"/>
    <w:lvl w:ilvl="0" w:tplc="E34ECF60">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3CFE143F"/>
    <w:multiLevelType w:val="hybridMultilevel"/>
    <w:tmpl w:val="A95CCEAA"/>
    <w:lvl w:ilvl="0" w:tplc="C980B3EC">
      <w:start w:val="1"/>
      <w:numFmt w:val="decimal"/>
      <w:pStyle w:val="a2"/>
      <w:lvlText w:val="圖%1　"/>
      <w:lvlJc w:val="left"/>
      <w:pPr>
        <w:ind w:left="480" w:hanging="480"/>
      </w:pPr>
      <w:rPr>
        <w:rFonts w:ascii="Times New Roman" w:eastAsia="標楷體"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A5F5684"/>
    <w:multiLevelType w:val="hybridMultilevel"/>
    <w:tmpl w:val="648E3B7A"/>
    <w:lvl w:ilvl="0" w:tplc="DC985714">
      <w:start w:val="1"/>
      <w:numFmt w:val="decimal"/>
      <w:pStyle w:val="1"/>
      <w:lvlText w:val="表%1　"/>
      <w:lvlJc w:val="left"/>
      <w:pPr>
        <w:ind w:left="480" w:hanging="480"/>
      </w:pPr>
      <w:rPr>
        <w:rFonts w:ascii="Times New Roman" w:eastAsia="標楷體" w:hAnsi="Times New Roman" w:cs="Times New Roman" w:hint="default"/>
        <w:b/>
        <w:i w:val="0"/>
        <w:sz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B512354"/>
    <w:multiLevelType w:val="hybridMultilevel"/>
    <w:tmpl w:val="EE5853D4"/>
    <w:lvl w:ilvl="0" w:tplc="4C1A0EBA">
      <w:start w:val="1"/>
      <w:numFmt w:val="bullet"/>
      <w:lvlText w:val=""/>
      <w:lvlJc w:val="left"/>
      <w:pPr>
        <w:tabs>
          <w:tab w:val="num" w:pos="720"/>
        </w:tabs>
        <w:ind w:left="720" w:hanging="360"/>
      </w:pPr>
      <w:rPr>
        <w:rFonts w:ascii="Wingdings" w:hAnsi="Wingdings" w:hint="default"/>
      </w:rPr>
    </w:lvl>
    <w:lvl w:ilvl="1" w:tplc="70EEE0F6" w:tentative="1">
      <w:start w:val="1"/>
      <w:numFmt w:val="bullet"/>
      <w:lvlText w:val=""/>
      <w:lvlJc w:val="left"/>
      <w:pPr>
        <w:tabs>
          <w:tab w:val="num" w:pos="1440"/>
        </w:tabs>
        <w:ind w:left="1440" w:hanging="360"/>
      </w:pPr>
      <w:rPr>
        <w:rFonts w:ascii="Wingdings" w:hAnsi="Wingdings" w:hint="default"/>
      </w:rPr>
    </w:lvl>
    <w:lvl w:ilvl="2" w:tplc="DB781B42" w:tentative="1">
      <w:start w:val="1"/>
      <w:numFmt w:val="bullet"/>
      <w:lvlText w:val=""/>
      <w:lvlJc w:val="left"/>
      <w:pPr>
        <w:tabs>
          <w:tab w:val="num" w:pos="2160"/>
        </w:tabs>
        <w:ind w:left="2160" w:hanging="360"/>
      </w:pPr>
      <w:rPr>
        <w:rFonts w:ascii="Wingdings" w:hAnsi="Wingdings" w:hint="default"/>
      </w:rPr>
    </w:lvl>
    <w:lvl w:ilvl="3" w:tplc="05F0492E" w:tentative="1">
      <w:start w:val="1"/>
      <w:numFmt w:val="bullet"/>
      <w:lvlText w:val=""/>
      <w:lvlJc w:val="left"/>
      <w:pPr>
        <w:tabs>
          <w:tab w:val="num" w:pos="2880"/>
        </w:tabs>
        <w:ind w:left="2880" w:hanging="360"/>
      </w:pPr>
      <w:rPr>
        <w:rFonts w:ascii="Wingdings" w:hAnsi="Wingdings" w:hint="default"/>
      </w:rPr>
    </w:lvl>
    <w:lvl w:ilvl="4" w:tplc="BAC499A2" w:tentative="1">
      <w:start w:val="1"/>
      <w:numFmt w:val="bullet"/>
      <w:lvlText w:val=""/>
      <w:lvlJc w:val="left"/>
      <w:pPr>
        <w:tabs>
          <w:tab w:val="num" w:pos="3600"/>
        </w:tabs>
        <w:ind w:left="3600" w:hanging="360"/>
      </w:pPr>
      <w:rPr>
        <w:rFonts w:ascii="Wingdings" w:hAnsi="Wingdings" w:hint="default"/>
      </w:rPr>
    </w:lvl>
    <w:lvl w:ilvl="5" w:tplc="80F49EFC" w:tentative="1">
      <w:start w:val="1"/>
      <w:numFmt w:val="bullet"/>
      <w:lvlText w:val=""/>
      <w:lvlJc w:val="left"/>
      <w:pPr>
        <w:tabs>
          <w:tab w:val="num" w:pos="4320"/>
        </w:tabs>
        <w:ind w:left="4320" w:hanging="360"/>
      </w:pPr>
      <w:rPr>
        <w:rFonts w:ascii="Wingdings" w:hAnsi="Wingdings" w:hint="default"/>
      </w:rPr>
    </w:lvl>
    <w:lvl w:ilvl="6" w:tplc="D76ABDCE" w:tentative="1">
      <w:start w:val="1"/>
      <w:numFmt w:val="bullet"/>
      <w:lvlText w:val=""/>
      <w:lvlJc w:val="left"/>
      <w:pPr>
        <w:tabs>
          <w:tab w:val="num" w:pos="5040"/>
        </w:tabs>
        <w:ind w:left="5040" w:hanging="360"/>
      </w:pPr>
      <w:rPr>
        <w:rFonts w:ascii="Wingdings" w:hAnsi="Wingdings" w:hint="default"/>
      </w:rPr>
    </w:lvl>
    <w:lvl w:ilvl="7" w:tplc="3A48339C" w:tentative="1">
      <w:start w:val="1"/>
      <w:numFmt w:val="bullet"/>
      <w:lvlText w:val=""/>
      <w:lvlJc w:val="left"/>
      <w:pPr>
        <w:tabs>
          <w:tab w:val="num" w:pos="5760"/>
        </w:tabs>
        <w:ind w:left="5760" w:hanging="360"/>
      </w:pPr>
      <w:rPr>
        <w:rFonts w:ascii="Wingdings" w:hAnsi="Wingdings" w:hint="default"/>
      </w:rPr>
    </w:lvl>
    <w:lvl w:ilvl="8" w:tplc="779C2D4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832A70"/>
    <w:multiLevelType w:val="hybridMultilevel"/>
    <w:tmpl w:val="6E2E39B8"/>
    <w:lvl w:ilvl="0" w:tplc="D022444A">
      <w:start w:val="1"/>
      <w:numFmt w:val="bullet"/>
      <w:lvlText w:val=""/>
      <w:lvlJc w:val="left"/>
      <w:pPr>
        <w:tabs>
          <w:tab w:val="num" w:pos="720"/>
        </w:tabs>
        <w:ind w:left="720" w:hanging="360"/>
      </w:pPr>
      <w:rPr>
        <w:rFonts w:ascii="Wingdings" w:hAnsi="Wingdings" w:hint="default"/>
      </w:rPr>
    </w:lvl>
    <w:lvl w:ilvl="1" w:tplc="424A6730" w:tentative="1">
      <w:start w:val="1"/>
      <w:numFmt w:val="bullet"/>
      <w:lvlText w:val=""/>
      <w:lvlJc w:val="left"/>
      <w:pPr>
        <w:tabs>
          <w:tab w:val="num" w:pos="1440"/>
        </w:tabs>
        <w:ind w:left="1440" w:hanging="360"/>
      </w:pPr>
      <w:rPr>
        <w:rFonts w:ascii="Wingdings" w:hAnsi="Wingdings" w:hint="default"/>
      </w:rPr>
    </w:lvl>
    <w:lvl w:ilvl="2" w:tplc="229887FA" w:tentative="1">
      <w:start w:val="1"/>
      <w:numFmt w:val="bullet"/>
      <w:lvlText w:val=""/>
      <w:lvlJc w:val="left"/>
      <w:pPr>
        <w:tabs>
          <w:tab w:val="num" w:pos="2160"/>
        </w:tabs>
        <w:ind w:left="2160" w:hanging="360"/>
      </w:pPr>
      <w:rPr>
        <w:rFonts w:ascii="Wingdings" w:hAnsi="Wingdings" w:hint="default"/>
      </w:rPr>
    </w:lvl>
    <w:lvl w:ilvl="3" w:tplc="F104A5C8" w:tentative="1">
      <w:start w:val="1"/>
      <w:numFmt w:val="bullet"/>
      <w:lvlText w:val=""/>
      <w:lvlJc w:val="left"/>
      <w:pPr>
        <w:tabs>
          <w:tab w:val="num" w:pos="2880"/>
        </w:tabs>
        <w:ind w:left="2880" w:hanging="360"/>
      </w:pPr>
      <w:rPr>
        <w:rFonts w:ascii="Wingdings" w:hAnsi="Wingdings" w:hint="default"/>
      </w:rPr>
    </w:lvl>
    <w:lvl w:ilvl="4" w:tplc="9DB47D92" w:tentative="1">
      <w:start w:val="1"/>
      <w:numFmt w:val="bullet"/>
      <w:lvlText w:val=""/>
      <w:lvlJc w:val="left"/>
      <w:pPr>
        <w:tabs>
          <w:tab w:val="num" w:pos="3600"/>
        </w:tabs>
        <w:ind w:left="3600" w:hanging="360"/>
      </w:pPr>
      <w:rPr>
        <w:rFonts w:ascii="Wingdings" w:hAnsi="Wingdings" w:hint="default"/>
      </w:rPr>
    </w:lvl>
    <w:lvl w:ilvl="5" w:tplc="E2F80186" w:tentative="1">
      <w:start w:val="1"/>
      <w:numFmt w:val="bullet"/>
      <w:lvlText w:val=""/>
      <w:lvlJc w:val="left"/>
      <w:pPr>
        <w:tabs>
          <w:tab w:val="num" w:pos="4320"/>
        </w:tabs>
        <w:ind w:left="4320" w:hanging="360"/>
      </w:pPr>
      <w:rPr>
        <w:rFonts w:ascii="Wingdings" w:hAnsi="Wingdings" w:hint="default"/>
      </w:rPr>
    </w:lvl>
    <w:lvl w:ilvl="6" w:tplc="CC6E3F06" w:tentative="1">
      <w:start w:val="1"/>
      <w:numFmt w:val="bullet"/>
      <w:lvlText w:val=""/>
      <w:lvlJc w:val="left"/>
      <w:pPr>
        <w:tabs>
          <w:tab w:val="num" w:pos="5040"/>
        </w:tabs>
        <w:ind w:left="5040" w:hanging="360"/>
      </w:pPr>
      <w:rPr>
        <w:rFonts w:ascii="Wingdings" w:hAnsi="Wingdings" w:hint="default"/>
      </w:rPr>
    </w:lvl>
    <w:lvl w:ilvl="7" w:tplc="4672076A" w:tentative="1">
      <w:start w:val="1"/>
      <w:numFmt w:val="bullet"/>
      <w:lvlText w:val=""/>
      <w:lvlJc w:val="left"/>
      <w:pPr>
        <w:tabs>
          <w:tab w:val="num" w:pos="5760"/>
        </w:tabs>
        <w:ind w:left="5760" w:hanging="360"/>
      </w:pPr>
      <w:rPr>
        <w:rFonts w:ascii="Wingdings" w:hAnsi="Wingdings" w:hint="default"/>
      </w:rPr>
    </w:lvl>
    <w:lvl w:ilvl="8" w:tplc="E832694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C83E0E"/>
    <w:multiLevelType w:val="singleLevel"/>
    <w:tmpl w:val="601ECBB0"/>
    <w:lvl w:ilvl="0">
      <w:start w:val="1"/>
      <w:numFmt w:val="taiwaneseCountingThousand"/>
      <w:pStyle w:val="a3"/>
      <w:lvlText w:val="（%1）"/>
      <w:lvlJc w:val="left"/>
      <w:pPr>
        <w:tabs>
          <w:tab w:val="num" w:pos="1763"/>
        </w:tabs>
        <w:ind w:left="1763" w:hanging="1095"/>
      </w:pPr>
      <w:rPr>
        <w:rFonts w:ascii="標楷體" w:eastAsia="標楷體" w:hint="eastAsia"/>
        <w:b w:val="0"/>
        <w:i w:val="0"/>
        <w:spacing w:val="-30"/>
        <w:position w:val="0"/>
        <w:sz w:val="32"/>
      </w:rPr>
    </w:lvl>
  </w:abstractNum>
  <w:abstractNum w:abstractNumId="26" w15:restartNumberingAfterBreak="0">
    <w:nsid w:val="551A1E1D"/>
    <w:multiLevelType w:val="hybridMultilevel"/>
    <w:tmpl w:val="B07E73F0"/>
    <w:lvl w:ilvl="0" w:tplc="30CC8FF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847606D"/>
    <w:multiLevelType w:val="multilevel"/>
    <w:tmpl w:val="4824D95E"/>
    <w:lvl w:ilvl="0">
      <w:start w:val="1"/>
      <w:numFmt w:val="taiwaneseCountingThousand"/>
      <w:pStyle w:val="a4"/>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0" w15:restartNumberingAfterBreak="0">
    <w:nsid w:val="67D76AE8"/>
    <w:multiLevelType w:val="hybridMultilevel"/>
    <w:tmpl w:val="92D0C444"/>
    <w:lvl w:ilvl="0" w:tplc="9BAE125C">
      <w:start w:val="1"/>
      <w:numFmt w:val="decimalEnclosedCircle"/>
      <w:lvlText w:val="%1"/>
      <w:lvlJc w:val="left"/>
      <w:pPr>
        <w:ind w:left="360" w:hanging="360"/>
      </w:pPr>
      <w:rPr>
        <w:rFonts w:ascii="微軟正黑體 Light" w:eastAsia="微軟正黑體 Light" w:hAnsi="微軟正黑體 Light" w:cs="新細明體" w:hint="default"/>
        <w:w w:val="1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32"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ABB43CD"/>
    <w:multiLevelType w:val="hybridMultilevel"/>
    <w:tmpl w:val="8F0A0200"/>
    <w:lvl w:ilvl="0" w:tplc="FFFFFFFF">
      <w:start w:val="1"/>
      <w:numFmt w:val="decimal"/>
      <w:suff w:val="nothing"/>
      <w:lvlText w:val="%1."/>
      <w:lvlJc w:val="left"/>
      <w:pPr>
        <w:ind w:left="1350" w:hanging="360"/>
      </w:pPr>
      <w:rPr>
        <w:rFonts w:hint="eastAsia"/>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4"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7BC47B8"/>
    <w:multiLevelType w:val="singleLevel"/>
    <w:tmpl w:val="A936E824"/>
    <w:lvl w:ilvl="0">
      <w:start w:val="1"/>
      <w:numFmt w:val="decimal"/>
      <w:pStyle w:val="a5"/>
      <w:lvlText w:val="%1."/>
      <w:lvlJc w:val="left"/>
      <w:pPr>
        <w:tabs>
          <w:tab w:val="num" w:pos="618"/>
        </w:tabs>
        <w:ind w:left="618" w:hanging="240"/>
      </w:pPr>
      <w:rPr>
        <w:rFonts w:hint="eastAsia"/>
      </w:rPr>
    </w:lvl>
  </w:abstractNum>
  <w:num w:numId="1">
    <w:abstractNumId w:val="21"/>
  </w:num>
  <w:num w:numId="2">
    <w:abstractNumId w:val="11"/>
  </w:num>
  <w:num w:numId="3">
    <w:abstractNumId w:val="20"/>
  </w:num>
  <w:num w:numId="4">
    <w:abstractNumId w:val="29"/>
  </w:num>
  <w:num w:numId="5">
    <w:abstractNumId w:val="32"/>
  </w:num>
  <w:num w:numId="6">
    <w:abstractNumId w:val="2"/>
  </w:num>
  <w:num w:numId="7">
    <w:abstractNumId w:val="0"/>
  </w:num>
  <w:num w:numId="8">
    <w:abstractNumId w:val="5"/>
  </w:num>
  <w:num w:numId="9">
    <w:abstractNumId w:val="8"/>
  </w:num>
  <w:num w:numId="10">
    <w:abstractNumId w:val="19"/>
  </w:num>
  <w:num w:numId="11">
    <w:abstractNumId w:val="27"/>
  </w:num>
  <w:num w:numId="12">
    <w:abstractNumId w:val="23"/>
  </w:num>
  <w:num w:numId="13">
    <w:abstractNumId w:val="24"/>
  </w:num>
  <w:num w:numId="14">
    <w:abstractNumId w:val="1"/>
  </w:num>
  <w:num w:numId="15">
    <w:abstractNumId w:val="12"/>
  </w:num>
  <w:num w:numId="16">
    <w:abstractNumId w:val="26"/>
  </w:num>
  <w:num w:numId="17">
    <w:abstractNumId w:val="15"/>
  </w:num>
  <w:num w:numId="18">
    <w:abstractNumId w:val="17"/>
  </w:num>
  <w:num w:numId="19">
    <w:abstractNumId w:val="34"/>
  </w:num>
  <w:num w:numId="20">
    <w:abstractNumId w:val="28"/>
  </w:num>
  <w:num w:numId="21">
    <w:abstractNumId w:val="10"/>
  </w:num>
  <w:num w:numId="22">
    <w:abstractNumId w:val="6"/>
  </w:num>
  <w:num w:numId="23">
    <w:abstractNumId w:val="31"/>
  </w:num>
  <w:num w:numId="24">
    <w:abstractNumId w:val="14"/>
  </w:num>
  <w:num w:numId="25">
    <w:abstractNumId w:val="25"/>
  </w:num>
  <w:num w:numId="26">
    <w:abstractNumId w:val="35"/>
  </w:num>
  <w:num w:numId="27">
    <w:abstractNumId w:val="7"/>
  </w:num>
  <w:num w:numId="28">
    <w:abstractNumId w:val="9"/>
  </w:num>
  <w:num w:numId="29">
    <w:abstractNumId w:val="22"/>
  </w:num>
  <w:num w:numId="30">
    <w:abstractNumId w:val="18"/>
  </w:num>
  <w:num w:numId="31">
    <w:abstractNumId w:val="4"/>
  </w:num>
  <w:num w:numId="32">
    <w:abstractNumId w:val="30"/>
  </w:num>
  <w:num w:numId="33">
    <w:abstractNumId w:val="3"/>
  </w:num>
  <w:num w:numId="34">
    <w:abstractNumId w:val="13"/>
  </w:num>
  <w:num w:numId="35">
    <w:abstractNumId w:val="33"/>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2E"/>
    <w:rsid w:val="00000DC8"/>
    <w:rsid w:val="00000E1D"/>
    <w:rsid w:val="00000FA5"/>
    <w:rsid w:val="0000101D"/>
    <w:rsid w:val="000010F6"/>
    <w:rsid w:val="0000133C"/>
    <w:rsid w:val="00001636"/>
    <w:rsid w:val="00001C0F"/>
    <w:rsid w:val="00001C51"/>
    <w:rsid w:val="00001E63"/>
    <w:rsid w:val="000026E6"/>
    <w:rsid w:val="000027CA"/>
    <w:rsid w:val="00002AEC"/>
    <w:rsid w:val="00002B47"/>
    <w:rsid w:val="00002C67"/>
    <w:rsid w:val="00002D1A"/>
    <w:rsid w:val="00002DCD"/>
    <w:rsid w:val="00003367"/>
    <w:rsid w:val="00003407"/>
    <w:rsid w:val="000034CC"/>
    <w:rsid w:val="0000372D"/>
    <w:rsid w:val="00003740"/>
    <w:rsid w:val="000038D5"/>
    <w:rsid w:val="00003B33"/>
    <w:rsid w:val="00003B9B"/>
    <w:rsid w:val="00003F6B"/>
    <w:rsid w:val="000042CB"/>
    <w:rsid w:val="000048A7"/>
    <w:rsid w:val="00004A69"/>
    <w:rsid w:val="00004A83"/>
    <w:rsid w:val="00004C69"/>
    <w:rsid w:val="00004DCF"/>
    <w:rsid w:val="00004E31"/>
    <w:rsid w:val="00004E35"/>
    <w:rsid w:val="0000551D"/>
    <w:rsid w:val="000055D6"/>
    <w:rsid w:val="00005779"/>
    <w:rsid w:val="00005996"/>
    <w:rsid w:val="000059C6"/>
    <w:rsid w:val="00005EAF"/>
    <w:rsid w:val="000068D5"/>
    <w:rsid w:val="00006D32"/>
    <w:rsid w:val="0000710A"/>
    <w:rsid w:val="0000776E"/>
    <w:rsid w:val="00007872"/>
    <w:rsid w:val="0000789D"/>
    <w:rsid w:val="000078A6"/>
    <w:rsid w:val="00007A2E"/>
    <w:rsid w:val="00007B1C"/>
    <w:rsid w:val="00010CDE"/>
    <w:rsid w:val="00010EEF"/>
    <w:rsid w:val="000117DF"/>
    <w:rsid w:val="00011C54"/>
    <w:rsid w:val="00011C89"/>
    <w:rsid w:val="00012108"/>
    <w:rsid w:val="00012233"/>
    <w:rsid w:val="000122F0"/>
    <w:rsid w:val="0001272E"/>
    <w:rsid w:val="000127AE"/>
    <w:rsid w:val="00012956"/>
    <w:rsid w:val="00012B0C"/>
    <w:rsid w:val="00012D08"/>
    <w:rsid w:val="00012FA4"/>
    <w:rsid w:val="000130BC"/>
    <w:rsid w:val="0001314D"/>
    <w:rsid w:val="00013218"/>
    <w:rsid w:val="0001327A"/>
    <w:rsid w:val="000132F6"/>
    <w:rsid w:val="0001365D"/>
    <w:rsid w:val="0001382F"/>
    <w:rsid w:val="00013A06"/>
    <w:rsid w:val="00013C68"/>
    <w:rsid w:val="00013FBF"/>
    <w:rsid w:val="00013FDA"/>
    <w:rsid w:val="00014196"/>
    <w:rsid w:val="000141CB"/>
    <w:rsid w:val="000143A3"/>
    <w:rsid w:val="000147F2"/>
    <w:rsid w:val="00014D08"/>
    <w:rsid w:val="00014F6D"/>
    <w:rsid w:val="00014F73"/>
    <w:rsid w:val="00015411"/>
    <w:rsid w:val="0001543F"/>
    <w:rsid w:val="00015731"/>
    <w:rsid w:val="00015760"/>
    <w:rsid w:val="00015A1B"/>
    <w:rsid w:val="00015B46"/>
    <w:rsid w:val="00015B96"/>
    <w:rsid w:val="00015D03"/>
    <w:rsid w:val="0001636E"/>
    <w:rsid w:val="000163C9"/>
    <w:rsid w:val="000165E5"/>
    <w:rsid w:val="00016AF0"/>
    <w:rsid w:val="00016C03"/>
    <w:rsid w:val="00016F83"/>
    <w:rsid w:val="00017095"/>
    <w:rsid w:val="0001725D"/>
    <w:rsid w:val="000172CD"/>
    <w:rsid w:val="0001752A"/>
    <w:rsid w:val="00017649"/>
    <w:rsid w:val="0001774B"/>
    <w:rsid w:val="00017C10"/>
    <w:rsid w:val="00017E43"/>
    <w:rsid w:val="00017EA5"/>
    <w:rsid w:val="0002026E"/>
    <w:rsid w:val="00020374"/>
    <w:rsid w:val="00020569"/>
    <w:rsid w:val="0002085D"/>
    <w:rsid w:val="000209BC"/>
    <w:rsid w:val="00020D4D"/>
    <w:rsid w:val="00020E9B"/>
    <w:rsid w:val="00020FE1"/>
    <w:rsid w:val="00021071"/>
    <w:rsid w:val="000211FA"/>
    <w:rsid w:val="0002125B"/>
    <w:rsid w:val="000212F8"/>
    <w:rsid w:val="000213DE"/>
    <w:rsid w:val="00021478"/>
    <w:rsid w:val="000215BA"/>
    <w:rsid w:val="00021C43"/>
    <w:rsid w:val="00021F53"/>
    <w:rsid w:val="000220C0"/>
    <w:rsid w:val="0002221B"/>
    <w:rsid w:val="0002225F"/>
    <w:rsid w:val="00022428"/>
    <w:rsid w:val="0002274B"/>
    <w:rsid w:val="00022E6B"/>
    <w:rsid w:val="00022FC0"/>
    <w:rsid w:val="00023195"/>
    <w:rsid w:val="000231C3"/>
    <w:rsid w:val="0002327A"/>
    <w:rsid w:val="000233C0"/>
    <w:rsid w:val="000234C3"/>
    <w:rsid w:val="000238C4"/>
    <w:rsid w:val="00023A5A"/>
    <w:rsid w:val="00023A6D"/>
    <w:rsid w:val="00023C0C"/>
    <w:rsid w:val="00023E72"/>
    <w:rsid w:val="00024010"/>
    <w:rsid w:val="0002406D"/>
    <w:rsid w:val="00024073"/>
    <w:rsid w:val="00024336"/>
    <w:rsid w:val="000243A6"/>
    <w:rsid w:val="000243A9"/>
    <w:rsid w:val="00024406"/>
    <w:rsid w:val="0002449B"/>
    <w:rsid w:val="000248A2"/>
    <w:rsid w:val="00024F81"/>
    <w:rsid w:val="00025469"/>
    <w:rsid w:val="000259C3"/>
    <w:rsid w:val="00026096"/>
    <w:rsid w:val="00026149"/>
    <w:rsid w:val="0002674B"/>
    <w:rsid w:val="000267A4"/>
    <w:rsid w:val="00026C8F"/>
    <w:rsid w:val="00026D07"/>
    <w:rsid w:val="00026F9C"/>
    <w:rsid w:val="000270D6"/>
    <w:rsid w:val="00027200"/>
    <w:rsid w:val="00027434"/>
    <w:rsid w:val="00027702"/>
    <w:rsid w:val="00027C1C"/>
    <w:rsid w:val="00027C30"/>
    <w:rsid w:val="00027DEE"/>
    <w:rsid w:val="00027E53"/>
    <w:rsid w:val="00027FA4"/>
    <w:rsid w:val="0003000D"/>
    <w:rsid w:val="0003004A"/>
    <w:rsid w:val="00030065"/>
    <w:rsid w:val="0003011F"/>
    <w:rsid w:val="000301DF"/>
    <w:rsid w:val="0003027D"/>
    <w:rsid w:val="00030289"/>
    <w:rsid w:val="000302E1"/>
    <w:rsid w:val="00030313"/>
    <w:rsid w:val="0003032C"/>
    <w:rsid w:val="0003069C"/>
    <w:rsid w:val="00030794"/>
    <w:rsid w:val="000308B1"/>
    <w:rsid w:val="00030A20"/>
    <w:rsid w:val="00030AA4"/>
    <w:rsid w:val="00030CCA"/>
    <w:rsid w:val="00030E29"/>
    <w:rsid w:val="0003139F"/>
    <w:rsid w:val="000315B4"/>
    <w:rsid w:val="00031810"/>
    <w:rsid w:val="0003189F"/>
    <w:rsid w:val="00031CF8"/>
    <w:rsid w:val="00031D09"/>
    <w:rsid w:val="00031E70"/>
    <w:rsid w:val="000320C4"/>
    <w:rsid w:val="00032FA3"/>
    <w:rsid w:val="0003333D"/>
    <w:rsid w:val="0003344A"/>
    <w:rsid w:val="0003348F"/>
    <w:rsid w:val="000336DA"/>
    <w:rsid w:val="000337C8"/>
    <w:rsid w:val="00033AC9"/>
    <w:rsid w:val="00033DCE"/>
    <w:rsid w:val="0003469A"/>
    <w:rsid w:val="00034AAF"/>
    <w:rsid w:val="00034B16"/>
    <w:rsid w:val="00034EDE"/>
    <w:rsid w:val="00035086"/>
    <w:rsid w:val="0003519D"/>
    <w:rsid w:val="00035312"/>
    <w:rsid w:val="00035374"/>
    <w:rsid w:val="00035AF2"/>
    <w:rsid w:val="00035B39"/>
    <w:rsid w:val="00035DB1"/>
    <w:rsid w:val="00035FAE"/>
    <w:rsid w:val="00035FBF"/>
    <w:rsid w:val="000360EB"/>
    <w:rsid w:val="00036300"/>
    <w:rsid w:val="000364A5"/>
    <w:rsid w:val="0003660D"/>
    <w:rsid w:val="0003675A"/>
    <w:rsid w:val="00036770"/>
    <w:rsid w:val="0003680B"/>
    <w:rsid w:val="00036842"/>
    <w:rsid w:val="000371B5"/>
    <w:rsid w:val="00037569"/>
    <w:rsid w:val="00037C39"/>
    <w:rsid w:val="00037C4D"/>
    <w:rsid w:val="00037DFD"/>
    <w:rsid w:val="00040137"/>
    <w:rsid w:val="00040361"/>
    <w:rsid w:val="00040689"/>
    <w:rsid w:val="0004079D"/>
    <w:rsid w:val="00040AC3"/>
    <w:rsid w:val="00040AF2"/>
    <w:rsid w:val="00040B70"/>
    <w:rsid w:val="00040C1B"/>
    <w:rsid w:val="00041151"/>
    <w:rsid w:val="00041163"/>
    <w:rsid w:val="0004131F"/>
    <w:rsid w:val="00041626"/>
    <w:rsid w:val="00041B64"/>
    <w:rsid w:val="00041BE6"/>
    <w:rsid w:val="00041F77"/>
    <w:rsid w:val="00041FD8"/>
    <w:rsid w:val="00042027"/>
    <w:rsid w:val="000420B1"/>
    <w:rsid w:val="00042197"/>
    <w:rsid w:val="0004224E"/>
    <w:rsid w:val="00042262"/>
    <w:rsid w:val="000422C3"/>
    <w:rsid w:val="0004235C"/>
    <w:rsid w:val="000423AC"/>
    <w:rsid w:val="00042CD7"/>
    <w:rsid w:val="000430A2"/>
    <w:rsid w:val="0004316B"/>
    <w:rsid w:val="00043239"/>
    <w:rsid w:val="0004369B"/>
    <w:rsid w:val="0004372D"/>
    <w:rsid w:val="00043CC4"/>
    <w:rsid w:val="00043EFA"/>
    <w:rsid w:val="00044023"/>
    <w:rsid w:val="00044318"/>
    <w:rsid w:val="00044414"/>
    <w:rsid w:val="000446C0"/>
    <w:rsid w:val="0004476F"/>
    <w:rsid w:val="000448E5"/>
    <w:rsid w:val="00044AD1"/>
    <w:rsid w:val="00044C09"/>
    <w:rsid w:val="00044D26"/>
    <w:rsid w:val="00044E23"/>
    <w:rsid w:val="000450BF"/>
    <w:rsid w:val="000450E0"/>
    <w:rsid w:val="000455A3"/>
    <w:rsid w:val="00046542"/>
    <w:rsid w:val="000469AE"/>
    <w:rsid w:val="00046B00"/>
    <w:rsid w:val="000470D1"/>
    <w:rsid w:val="00047222"/>
    <w:rsid w:val="000473D1"/>
    <w:rsid w:val="00047693"/>
    <w:rsid w:val="0004771D"/>
    <w:rsid w:val="000478E9"/>
    <w:rsid w:val="00047CAE"/>
    <w:rsid w:val="00047D50"/>
    <w:rsid w:val="00047ED8"/>
    <w:rsid w:val="00050708"/>
    <w:rsid w:val="00050883"/>
    <w:rsid w:val="000508E8"/>
    <w:rsid w:val="00050984"/>
    <w:rsid w:val="00050C54"/>
    <w:rsid w:val="000511D6"/>
    <w:rsid w:val="000511EB"/>
    <w:rsid w:val="0005185B"/>
    <w:rsid w:val="00051A28"/>
    <w:rsid w:val="00051D91"/>
    <w:rsid w:val="00052286"/>
    <w:rsid w:val="00052424"/>
    <w:rsid w:val="00052C8C"/>
    <w:rsid w:val="00052E7F"/>
    <w:rsid w:val="00052ED0"/>
    <w:rsid w:val="00052F36"/>
    <w:rsid w:val="00052F59"/>
    <w:rsid w:val="00052FD9"/>
    <w:rsid w:val="000533F5"/>
    <w:rsid w:val="0005372B"/>
    <w:rsid w:val="00053785"/>
    <w:rsid w:val="00053923"/>
    <w:rsid w:val="0005399D"/>
    <w:rsid w:val="00053C7E"/>
    <w:rsid w:val="00053D5C"/>
    <w:rsid w:val="00053F2D"/>
    <w:rsid w:val="00053F72"/>
    <w:rsid w:val="00053F79"/>
    <w:rsid w:val="000544F6"/>
    <w:rsid w:val="000545A8"/>
    <w:rsid w:val="0005469A"/>
    <w:rsid w:val="00054E5C"/>
    <w:rsid w:val="00054FFC"/>
    <w:rsid w:val="00055255"/>
    <w:rsid w:val="000556BA"/>
    <w:rsid w:val="00055709"/>
    <w:rsid w:val="0005581E"/>
    <w:rsid w:val="00055A6C"/>
    <w:rsid w:val="00055EEC"/>
    <w:rsid w:val="00055F10"/>
    <w:rsid w:val="00056074"/>
    <w:rsid w:val="000561C7"/>
    <w:rsid w:val="00056369"/>
    <w:rsid w:val="000564F7"/>
    <w:rsid w:val="00056DCF"/>
    <w:rsid w:val="00056DF1"/>
    <w:rsid w:val="00057803"/>
    <w:rsid w:val="00057849"/>
    <w:rsid w:val="0005790B"/>
    <w:rsid w:val="000579BF"/>
    <w:rsid w:val="000579D1"/>
    <w:rsid w:val="00057AFF"/>
    <w:rsid w:val="0006017E"/>
    <w:rsid w:val="000601C7"/>
    <w:rsid w:val="000604F8"/>
    <w:rsid w:val="00060A29"/>
    <w:rsid w:val="00060A8C"/>
    <w:rsid w:val="00060E78"/>
    <w:rsid w:val="00060F38"/>
    <w:rsid w:val="00060F4B"/>
    <w:rsid w:val="0006100B"/>
    <w:rsid w:val="000613A8"/>
    <w:rsid w:val="00061571"/>
    <w:rsid w:val="00061667"/>
    <w:rsid w:val="000618F1"/>
    <w:rsid w:val="00061A60"/>
    <w:rsid w:val="00061BCF"/>
    <w:rsid w:val="00061DCB"/>
    <w:rsid w:val="000621B6"/>
    <w:rsid w:val="000628BD"/>
    <w:rsid w:val="0006291B"/>
    <w:rsid w:val="0006291D"/>
    <w:rsid w:val="00062CC3"/>
    <w:rsid w:val="00062F6F"/>
    <w:rsid w:val="0006312A"/>
    <w:rsid w:val="00063209"/>
    <w:rsid w:val="00063734"/>
    <w:rsid w:val="000637CE"/>
    <w:rsid w:val="000639AD"/>
    <w:rsid w:val="00063A9E"/>
    <w:rsid w:val="00063AF2"/>
    <w:rsid w:val="00063D78"/>
    <w:rsid w:val="00063D80"/>
    <w:rsid w:val="000642C1"/>
    <w:rsid w:val="000642C5"/>
    <w:rsid w:val="00064482"/>
    <w:rsid w:val="00064775"/>
    <w:rsid w:val="000648DD"/>
    <w:rsid w:val="00064981"/>
    <w:rsid w:val="00064F38"/>
    <w:rsid w:val="00065119"/>
    <w:rsid w:val="0006512C"/>
    <w:rsid w:val="00065166"/>
    <w:rsid w:val="000651F4"/>
    <w:rsid w:val="0006525A"/>
    <w:rsid w:val="00065289"/>
    <w:rsid w:val="0006560D"/>
    <w:rsid w:val="0006567E"/>
    <w:rsid w:val="0006575F"/>
    <w:rsid w:val="000657EB"/>
    <w:rsid w:val="00065C71"/>
    <w:rsid w:val="00065EEF"/>
    <w:rsid w:val="00066081"/>
    <w:rsid w:val="00066084"/>
    <w:rsid w:val="00066349"/>
    <w:rsid w:val="000669BA"/>
    <w:rsid w:val="00066C70"/>
    <w:rsid w:val="00066CE6"/>
    <w:rsid w:val="00066D80"/>
    <w:rsid w:val="00066E99"/>
    <w:rsid w:val="00066F17"/>
    <w:rsid w:val="00067041"/>
    <w:rsid w:val="00067128"/>
    <w:rsid w:val="000671E4"/>
    <w:rsid w:val="00067535"/>
    <w:rsid w:val="0006756C"/>
    <w:rsid w:val="00067603"/>
    <w:rsid w:val="000677A3"/>
    <w:rsid w:val="00067BD4"/>
    <w:rsid w:val="00067CA1"/>
    <w:rsid w:val="00067CB5"/>
    <w:rsid w:val="00070217"/>
    <w:rsid w:val="000705D4"/>
    <w:rsid w:val="0007079A"/>
    <w:rsid w:val="00070908"/>
    <w:rsid w:val="00070D8C"/>
    <w:rsid w:val="00070F91"/>
    <w:rsid w:val="00070FEF"/>
    <w:rsid w:val="000711DA"/>
    <w:rsid w:val="00071277"/>
    <w:rsid w:val="000716A4"/>
    <w:rsid w:val="00071E38"/>
    <w:rsid w:val="00071E73"/>
    <w:rsid w:val="0007205B"/>
    <w:rsid w:val="000722DA"/>
    <w:rsid w:val="0007233C"/>
    <w:rsid w:val="000726C7"/>
    <w:rsid w:val="000727AC"/>
    <w:rsid w:val="000728E7"/>
    <w:rsid w:val="00072D16"/>
    <w:rsid w:val="000730A3"/>
    <w:rsid w:val="00073232"/>
    <w:rsid w:val="000732F0"/>
    <w:rsid w:val="0007340B"/>
    <w:rsid w:val="0007358A"/>
    <w:rsid w:val="00073604"/>
    <w:rsid w:val="00073BA8"/>
    <w:rsid w:val="00073CF4"/>
    <w:rsid w:val="00073DE6"/>
    <w:rsid w:val="000744B4"/>
    <w:rsid w:val="00074ADA"/>
    <w:rsid w:val="00074BCB"/>
    <w:rsid w:val="00074F39"/>
    <w:rsid w:val="00074FDF"/>
    <w:rsid w:val="0007501E"/>
    <w:rsid w:val="000750A3"/>
    <w:rsid w:val="00075177"/>
    <w:rsid w:val="00075528"/>
    <w:rsid w:val="000755A1"/>
    <w:rsid w:val="0007579D"/>
    <w:rsid w:val="000757E6"/>
    <w:rsid w:val="0007597B"/>
    <w:rsid w:val="00075A85"/>
    <w:rsid w:val="00075EE7"/>
    <w:rsid w:val="00075FE5"/>
    <w:rsid w:val="00076157"/>
    <w:rsid w:val="00076358"/>
    <w:rsid w:val="00076753"/>
    <w:rsid w:val="000771D8"/>
    <w:rsid w:val="0007752D"/>
    <w:rsid w:val="00077726"/>
    <w:rsid w:val="000800A8"/>
    <w:rsid w:val="00080242"/>
    <w:rsid w:val="0008045F"/>
    <w:rsid w:val="00080A4F"/>
    <w:rsid w:val="00080B7B"/>
    <w:rsid w:val="00080C23"/>
    <w:rsid w:val="00080D7E"/>
    <w:rsid w:val="00080F3C"/>
    <w:rsid w:val="00081057"/>
    <w:rsid w:val="00081342"/>
    <w:rsid w:val="000815C0"/>
    <w:rsid w:val="000815F1"/>
    <w:rsid w:val="000818D7"/>
    <w:rsid w:val="0008190E"/>
    <w:rsid w:val="00081D6F"/>
    <w:rsid w:val="00081F56"/>
    <w:rsid w:val="0008227F"/>
    <w:rsid w:val="00082465"/>
    <w:rsid w:val="000824DD"/>
    <w:rsid w:val="00082651"/>
    <w:rsid w:val="000826ED"/>
    <w:rsid w:val="0008295A"/>
    <w:rsid w:val="000829A0"/>
    <w:rsid w:val="000829C0"/>
    <w:rsid w:val="00082DA9"/>
    <w:rsid w:val="00082FB5"/>
    <w:rsid w:val="0008323E"/>
    <w:rsid w:val="000834EB"/>
    <w:rsid w:val="000835DF"/>
    <w:rsid w:val="00083999"/>
    <w:rsid w:val="00083BA4"/>
    <w:rsid w:val="00083BB6"/>
    <w:rsid w:val="00083BBB"/>
    <w:rsid w:val="00083DA5"/>
    <w:rsid w:val="00083EDB"/>
    <w:rsid w:val="00083F9C"/>
    <w:rsid w:val="000841E5"/>
    <w:rsid w:val="000842C0"/>
    <w:rsid w:val="000843DE"/>
    <w:rsid w:val="000843DF"/>
    <w:rsid w:val="00084577"/>
    <w:rsid w:val="000847D9"/>
    <w:rsid w:val="000849A1"/>
    <w:rsid w:val="00084AFB"/>
    <w:rsid w:val="0008506F"/>
    <w:rsid w:val="00085122"/>
    <w:rsid w:val="000851DF"/>
    <w:rsid w:val="0008522B"/>
    <w:rsid w:val="00085406"/>
    <w:rsid w:val="0008540B"/>
    <w:rsid w:val="000858E7"/>
    <w:rsid w:val="0008591B"/>
    <w:rsid w:val="00085BA0"/>
    <w:rsid w:val="00085BF0"/>
    <w:rsid w:val="00085FC7"/>
    <w:rsid w:val="00085FF4"/>
    <w:rsid w:val="000860CB"/>
    <w:rsid w:val="00086555"/>
    <w:rsid w:val="000868E6"/>
    <w:rsid w:val="00086933"/>
    <w:rsid w:val="00086A47"/>
    <w:rsid w:val="00086A6F"/>
    <w:rsid w:val="00086D2B"/>
    <w:rsid w:val="00086F6D"/>
    <w:rsid w:val="00087069"/>
    <w:rsid w:val="00087091"/>
    <w:rsid w:val="00087092"/>
    <w:rsid w:val="000871CB"/>
    <w:rsid w:val="000873CE"/>
    <w:rsid w:val="000873D9"/>
    <w:rsid w:val="00087422"/>
    <w:rsid w:val="000875C9"/>
    <w:rsid w:val="00087845"/>
    <w:rsid w:val="000878AC"/>
    <w:rsid w:val="00087A3A"/>
    <w:rsid w:val="00087F65"/>
    <w:rsid w:val="00090052"/>
    <w:rsid w:val="000900EC"/>
    <w:rsid w:val="00090132"/>
    <w:rsid w:val="0009028B"/>
    <w:rsid w:val="000905B0"/>
    <w:rsid w:val="000905F0"/>
    <w:rsid w:val="00090600"/>
    <w:rsid w:val="00090872"/>
    <w:rsid w:val="00090E77"/>
    <w:rsid w:val="00091126"/>
    <w:rsid w:val="000915AF"/>
    <w:rsid w:val="00091822"/>
    <w:rsid w:val="0009188B"/>
    <w:rsid w:val="00091A50"/>
    <w:rsid w:val="00091BB2"/>
    <w:rsid w:val="00091CD4"/>
    <w:rsid w:val="00091EF8"/>
    <w:rsid w:val="00092233"/>
    <w:rsid w:val="0009228B"/>
    <w:rsid w:val="000924AE"/>
    <w:rsid w:val="0009255A"/>
    <w:rsid w:val="000926D7"/>
    <w:rsid w:val="000928D7"/>
    <w:rsid w:val="00092CE3"/>
    <w:rsid w:val="00092EA6"/>
    <w:rsid w:val="00092EDD"/>
    <w:rsid w:val="0009318F"/>
    <w:rsid w:val="00093256"/>
    <w:rsid w:val="0009355E"/>
    <w:rsid w:val="00093676"/>
    <w:rsid w:val="00093C31"/>
    <w:rsid w:val="00093C92"/>
    <w:rsid w:val="00093D2D"/>
    <w:rsid w:val="00094009"/>
    <w:rsid w:val="000946A7"/>
    <w:rsid w:val="0009479F"/>
    <w:rsid w:val="00094952"/>
    <w:rsid w:val="000949C3"/>
    <w:rsid w:val="000949C8"/>
    <w:rsid w:val="00094CA2"/>
    <w:rsid w:val="00094D34"/>
    <w:rsid w:val="00094D40"/>
    <w:rsid w:val="00094E9D"/>
    <w:rsid w:val="00094ED2"/>
    <w:rsid w:val="00095168"/>
    <w:rsid w:val="0009523E"/>
    <w:rsid w:val="000958CD"/>
    <w:rsid w:val="0009591E"/>
    <w:rsid w:val="00095B41"/>
    <w:rsid w:val="00095B45"/>
    <w:rsid w:val="00095B59"/>
    <w:rsid w:val="00096198"/>
    <w:rsid w:val="000962EE"/>
    <w:rsid w:val="000963F9"/>
    <w:rsid w:val="00096462"/>
    <w:rsid w:val="00096552"/>
    <w:rsid w:val="00096682"/>
    <w:rsid w:val="00096AAF"/>
    <w:rsid w:val="00096B89"/>
    <w:rsid w:val="00097134"/>
    <w:rsid w:val="00097368"/>
    <w:rsid w:val="000974DC"/>
    <w:rsid w:val="00097859"/>
    <w:rsid w:val="0009790D"/>
    <w:rsid w:val="000A00C9"/>
    <w:rsid w:val="000A019C"/>
    <w:rsid w:val="000A02AD"/>
    <w:rsid w:val="000A03C8"/>
    <w:rsid w:val="000A0451"/>
    <w:rsid w:val="000A0533"/>
    <w:rsid w:val="000A05F6"/>
    <w:rsid w:val="000A06B5"/>
    <w:rsid w:val="000A07AC"/>
    <w:rsid w:val="000A09FF"/>
    <w:rsid w:val="000A0A99"/>
    <w:rsid w:val="000A0AA3"/>
    <w:rsid w:val="000A1068"/>
    <w:rsid w:val="000A10F3"/>
    <w:rsid w:val="000A1166"/>
    <w:rsid w:val="000A12AC"/>
    <w:rsid w:val="000A1614"/>
    <w:rsid w:val="000A1765"/>
    <w:rsid w:val="000A17DC"/>
    <w:rsid w:val="000A1933"/>
    <w:rsid w:val="000A1A9D"/>
    <w:rsid w:val="000A1B43"/>
    <w:rsid w:val="000A1D48"/>
    <w:rsid w:val="000A1D81"/>
    <w:rsid w:val="000A2540"/>
    <w:rsid w:val="000A2920"/>
    <w:rsid w:val="000A2D7A"/>
    <w:rsid w:val="000A2F03"/>
    <w:rsid w:val="000A3281"/>
    <w:rsid w:val="000A354B"/>
    <w:rsid w:val="000A369B"/>
    <w:rsid w:val="000A3977"/>
    <w:rsid w:val="000A3A88"/>
    <w:rsid w:val="000A3E62"/>
    <w:rsid w:val="000A3FA7"/>
    <w:rsid w:val="000A4B5E"/>
    <w:rsid w:val="000A4BB8"/>
    <w:rsid w:val="000A5273"/>
    <w:rsid w:val="000A5528"/>
    <w:rsid w:val="000A5BC6"/>
    <w:rsid w:val="000A5EFC"/>
    <w:rsid w:val="000A60E6"/>
    <w:rsid w:val="000A6245"/>
    <w:rsid w:val="000A633B"/>
    <w:rsid w:val="000A67D8"/>
    <w:rsid w:val="000A6C1C"/>
    <w:rsid w:val="000A7A5C"/>
    <w:rsid w:val="000A7C56"/>
    <w:rsid w:val="000A7D71"/>
    <w:rsid w:val="000A7E14"/>
    <w:rsid w:val="000B00BC"/>
    <w:rsid w:val="000B01C0"/>
    <w:rsid w:val="000B0569"/>
    <w:rsid w:val="000B06CA"/>
    <w:rsid w:val="000B09B7"/>
    <w:rsid w:val="000B0A03"/>
    <w:rsid w:val="000B0CD6"/>
    <w:rsid w:val="000B1103"/>
    <w:rsid w:val="000B12AE"/>
    <w:rsid w:val="000B14F2"/>
    <w:rsid w:val="000B1964"/>
    <w:rsid w:val="000B1E60"/>
    <w:rsid w:val="000B20F1"/>
    <w:rsid w:val="000B2205"/>
    <w:rsid w:val="000B22C4"/>
    <w:rsid w:val="000B22D2"/>
    <w:rsid w:val="000B2568"/>
    <w:rsid w:val="000B2792"/>
    <w:rsid w:val="000B291B"/>
    <w:rsid w:val="000B2AAB"/>
    <w:rsid w:val="000B2B21"/>
    <w:rsid w:val="000B2D11"/>
    <w:rsid w:val="000B3054"/>
    <w:rsid w:val="000B309B"/>
    <w:rsid w:val="000B3279"/>
    <w:rsid w:val="000B3578"/>
    <w:rsid w:val="000B38A2"/>
    <w:rsid w:val="000B393B"/>
    <w:rsid w:val="000B4005"/>
    <w:rsid w:val="000B41DE"/>
    <w:rsid w:val="000B452F"/>
    <w:rsid w:val="000B47E1"/>
    <w:rsid w:val="000B4867"/>
    <w:rsid w:val="000B48C4"/>
    <w:rsid w:val="000B4A6C"/>
    <w:rsid w:val="000B4AE6"/>
    <w:rsid w:val="000B4D38"/>
    <w:rsid w:val="000B4E14"/>
    <w:rsid w:val="000B4F1F"/>
    <w:rsid w:val="000B4F4C"/>
    <w:rsid w:val="000B5169"/>
    <w:rsid w:val="000B5233"/>
    <w:rsid w:val="000B5658"/>
    <w:rsid w:val="000B5C33"/>
    <w:rsid w:val="000B5CE0"/>
    <w:rsid w:val="000B5EA8"/>
    <w:rsid w:val="000B6248"/>
    <w:rsid w:val="000B626D"/>
    <w:rsid w:val="000B64EA"/>
    <w:rsid w:val="000B690D"/>
    <w:rsid w:val="000B69A3"/>
    <w:rsid w:val="000B71F6"/>
    <w:rsid w:val="000B7302"/>
    <w:rsid w:val="000B75ED"/>
    <w:rsid w:val="000B78A9"/>
    <w:rsid w:val="000B7CF2"/>
    <w:rsid w:val="000B7D02"/>
    <w:rsid w:val="000B7DB9"/>
    <w:rsid w:val="000C00DF"/>
    <w:rsid w:val="000C0129"/>
    <w:rsid w:val="000C023D"/>
    <w:rsid w:val="000C03A2"/>
    <w:rsid w:val="000C06D0"/>
    <w:rsid w:val="000C0777"/>
    <w:rsid w:val="000C0799"/>
    <w:rsid w:val="000C08F5"/>
    <w:rsid w:val="000C0AEC"/>
    <w:rsid w:val="000C0CBD"/>
    <w:rsid w:val="000C0DA1"/>
    <w:rsid w:val="000C1033"/>
    <w:rsid w:val="000C168B"/>
    <w:rsid w:val="000C17CA"/>
    <w:rsid w:val="000C1CEA"/>
    <w:rsid w:val="000C1D67"/>
    <w:rsid w:val="000C1E27"/>
    <w:rsid w:val="000C1FA3"/>
    <w:rsid w:val="000C22A7"/>
    <w:rsid w:val="000C23CE"/>
    <w:rsid w:val="000C2590"/>
    <w:rsid w:val="000C2B92"/>
    <w:rsid w:val="000C2E20"/>
    <w:rsid w:val="000C3445"/>
    <w:rsid w:val="000C37EF"/>
    <w:rsid w:val="000C3811"/>
    <w:rsid w:val="000C3C70"/>
    <w:rsid w:val="000C4127"/>
    <w:rsid w:val="000C45A5"/>
    <w:rsid w:val="000C46D2"/>
    <w:rsid w:val="000C5221"/>
    <w:rsid w:val="000C53CE"/>
    <w:rsid w:val="000C55F5"/>
    <w:rsid w:val="000C57AE"/>
    <w:rsid w:val="000C5F39"/>
    <w:rsid w:val="000C602F"/>
    <w:rsid w:val="000C6152"/>
    <w:rsid w:val="000C6516"/>
    <w:rsid w:val="000C6590"/>
    <w:rsid w:val="000C6A45"/>
    <w:rsid w:val="000C6AEE"/>
    <w:rsid w:val="000C6C8D"/>
    <w:rsid w:val="000C6F65"/>
    <w:rsid w:val="000C7583"/>
    <w:rsid w:val="000C7862"/>
    <w:rsid w:val="000C7A4A"/>
    <w:rsid w:val="000C7D40"/>
    <w:rsid w:val="000D046B"/>
    <w:rsid w:val="000D0847"/>
    <w:rsid w:val="000D088D"/>
    <w:rsid w:val="000D099A"/>
    <w:rsid w:val="000D0E8E"/>
    <w:rsid w:val="000D0F4D"/>
    <w:rsid w:val="000D10D2"/>
    <w:rsid w:val="000D1115"/>
    <w:rsid w:val="000D13E6"/>
    <w:rsid w:val="000D1602"/>
    <w:rsid w:val="000D166E"/>
    <w:rsid w:val="000D17BA"/>
    <w:rsid w:val="000D1A5D"/>
    <w:rsid w:val="000D1B11"/>
    <w:rsid w:val="000D1CCB"/>
    <w:rsid w:val="000D1D35"/>
    <w:rsid w:val="000D20B5"/>
    <w:rsid w:val="000D244D"/>
    <w:rsid w:val="000D2795"/>
    <w:rsid w:val="000D297B"/>
    <w:rsid w:val="000D2D68"/>
    <w:rsid w:val="000D2D89"/>
    <w:rsid w:val="000D385F"/>
    <w:rsid w:val="000D3919"/>
    <w:rsid w:val="000D3961"/>
    <w:rsid w:val="000D3971"/>
    <w:rsid w:val="000D3994"/>
    <w:rsid w:val="000D3C09"/>
    <w:rsid w:val="000D4004"/>
    <w:rsid w:val="000D42E1"/>
    <w:rsid w:val="000D467B"/>
    <w:rsid w:val="000D4A52"/>
    <w:rsid w:val="000D4F36"/>
    <w:rsid w:val="000D4F4E"/>
    <w:rsid w:val="000D501A"/>
    <w:rsid w:val="000D5131"/>
    <w:rsid w:val="000D5631"/>
    <w:rsid w:val="000D595A"/>
    <w:rsid w:val="000D63BD"/>
    <w:rsid w:val="000D64F9"/>
    <w:rsid w:val="000D6674"/>
    <w:rsid w:val="000D6756"/>
    <w:rsid w:val="000D6AE4"/>
    <w:rsid w:val="000D6E80"/>
    <w:rsid w:val="000D6FCB"/>
    <w:rsid w:val="000D7853"/>
    <w:rsid w:val="000D7C27"/>
    <w:rsid w:val="000D7F58"/>
    <w:rsid w:val="000D7FCF"/>
    <w:rsid w:val="000E0156"/>
    <w:rsid w:val="000E01E2"/>
    <w:rsid w:val="000E0285"/>
    <w:rsid w:val="000E05E6"/>
    <w:rsid w:val="000E0664"/>
    <w:rsid w:val="000E0F15"/>
    <w:rsid w:val="000E0F1C"/>
    <w:rsid w:val="000E1063"/>
    <w:rsid w:val="000E14FD"/>
    <w:rsid w:val="000E15A3"/>
    <w:rsid w:val="000E176E"/>
    <w:rsid w:val="000E17A9"/>
    <w:rsid w:val="000E1A5D"/>
    <w:rsid w:val="000E2075"/>
    <w:rsid w:val="000E20A8"/>
    <w:rsid w:val="000E22BD"/>
    <w:rsid w:val="000E23A0"/>
    <w:rsid w:val="000E26ED"/>
    <w:rsid w:val="000E28BB"/>
    <w:rsid w:val="000E28D3"/>
    <w:rsid w:val="000E2910"/>
    <w:rsid w:val="000E2A07"/>
    <w:rsid w:val="000E2C12"/>
    <w:rsid w:val="000E3041"/>
    <w:rsid w:val="000E3103"/>
    <w:rsid w:val="000E33AD"/>
    <w:rsid w:val="000E3506"/>
    <w:rsid w:val="000E3708"/>
    <w:rsid w:val="000E37EA"/>
    <w:rsid w:val="000E3CCC"/>
    <w:rsid w:val="000E4407"/>
    <w:rsid w:val="000E440A"/>
    <w:rsid w:val="000E4430"/>
    <w:rsid w:val="000E46EE"/>
    <w:rsid w:val="000E4774"/>
    <w:rsid w:val="000E4B8D"/>
    <w:rsid w:val="000E4C01"/>
    <w:rsid w:val="000E4C56"/>
    <w:rsid w:val="000E4CE1"/>
    <w:rsid w:val="000E5032"/>
    <w:rsid w:val="000E5104"/>
    <w:rsid w:val="000E5353"/>
    <w:rsid w:val="000E581D"/>
    <w:rsid w:val="000E5BA8"/>
    <w:rsid w:val="000E5C86"/>
    <w:rsid w:val="000E5D38"/>
    <w:rsid w:val="000E5EDC"/>
    <w:rsid w:val="000E5F04"/>
    <w:rsid w:val="000E610F"/>
    <w:rsid w:val="000E6408"/>
    <w:rsid w:val="000E6AA6"/>
    <w:rsid w:val="000E75CB"/>
    <w:rsid w:val="000E772D"/>
    <w:rsid w:val="000E779E"/>
    <w:rsid w:val="000E79FA"/>
    <w:rsid w:val="000E7DE3"/>
    <w:rsid w:val="000E7EBB"/>
    <w:rsid w:val="000F00D5"/>
    <w:rsid w:val="000F055B"/>
    <w:rsid w:val="000F101D"/>
    <w:rsid w:val="000F1277"/>
    <w:rsid w:val="000F1301"/>
    <w:rsid w:val="000F13FB"/>
    <w:rsid w:val="000F17E4"/>
    <w:rsid w:val="000F1802"/>
    <w:rsid w:val="000F18C3"/>
    <w:rsid w:val="000F1934"/>
    <w:rsid w:val="000F26B6"/>
    <w:rsid w:val="000F273E"/>
    <w:rsid w:val="000F28BE"/>
    <w:rsid w:val="000F29CB"/>
    <w:rsid w:val="000F2A97"/>
    <w:rsid w:val="000F2B05"/>
    <w:rsid w:val="000F2C09"/>
    <w:rsid w:val="000F2E8B"/>
    <w:rsid w:val="000F2F46"/>
    <w:rsid w:val="000F307E"/>
    <w:rsid w:val="000F3938"/>
    <w:rsid w:val="000F39C1"/>
    <w:rsid w:val="000F3AC5"/>
    <w:rsid w:val="000F3C7B"/>
    <w:rsid w:val="000F3D75"/>
    <w:rsid w:val="000F3DFE"/>
    <w:rsid w:val="000F400B"/>
    <w:rsid w:val="000F4153"/>
    <w:rsid w:val="000F4288"/>
    <w:rsid w:val="000F4349"/>
    <w:rsid w:val="000F43D6"/>
    <w:rsid w:val="000F4776"/>
    <w:rsid w:val="000F4A65"/>
    <w:rsid w:val="000F4D2D"/>
    <w:rsid w:val="000F4DE9"/>
    <w:rsid w:val="000F5339"/>
    <w:rsid w:val="000F53B4"/>
    <w:rsid w:val="000F592A"/>
    <w:rsid w:val="000F59D3"/>
    <w:rsid w:val="000F5FFC"/>
    <w:rsid w:val="000F6293"/>
    <w:rsid w:val="000F6325"/>
    <w:rsid w:val="000F63DB"/>
    <w:rsid w:val="000F6432"/>
    <w:rsid w:val="000F643C"/>
    <w:rsid w:val="000F6795"/>
    <w:rsid w:val="000F67CE"/>
    <w:rsid w:val="000F680F"/>
    <w:rsid w:val="000F684C"/>
    <w:rsid w:val="000F68A5"/>
    <w:rsid w:val="000F68C1"/>
    <w:rsid w:val="000F694D"/>
    <w:rsid w:val="000F6A3D"/>
    <w:rsid w:val="000F6B50"/>
    <w:rsid w:val="000F6BDC"/>
    <w:rsid w:val="000F6D49"/>
    <w:rsid w:val="000F6FC3"/>
    <w:rsid w:val="000F75EB"/>
    <w:rsid w:val="000F76F2"/>
    <w:rsid w:val="000F78C3"/>
    <w:rsid w:val="000F7F97"/>
    <w:rsid w:val="0010018C"/>
    <w:rsid w:val="001003B4"/>
    <w:rsid w:val="00100536"/>
    <w:rsid w:val="00100CFF"/>
    <w:rsid w:val="00100E57"/>
    <w:rsid w:val="00100F64"/>
    <w:rsid w:val="0010117C"/>
    <w:rsid w:val="00101284"/>
    <w:rsid w:val="0010130C"/>
    <w:rsid w:val="00101624"/>
    <w:rsid w:val="00101715"/>
    <w:rsid w:val="001017AF"/>
    <w:rsid w:val="001019D2"/>
    <w:rsid w:val="00101A9F"/>
    <w:rsid w:val="00101C00"/>
    <w:rsid w:val="00101FEE"/>
    <w:rsid w:val="001023F0"/>
    <w:rsid w:val="001024C2"/>
    <w:rsid w:val="00102540"/>
    <w:rsid w:val="00102B92"/>
    <w:rsid w:val="00102CB5"/>
    <w:rsid w:val="00102D17"/>
    <w:rsid w:val="00102EA4"/>
    <w:rsid w:val="00102EAC"/>
    <w:rsid w:val="00102F37"/>
    <w:rsid w:val="00103415"/>
    <w:rsid w:val="00103A52"/>
    <w:rsid w:val="00103D99"/>
    <w:rsid w:val="00103F0C"/>
    <w:rsid w:val="00103F2E"/>
    <w:rsid w:val="00103F3E"/>
    <w:rsid w:val="0010413B"/>
    <w:rsid w:val="00104349"/>
    <w:rsid w:val="001044C9"/>
    <w:rsid w:val="0010486F"/>
    <w:rsid w:val="001049AF"/>
    <w:rsid w:val="00104AB6"/>
    <w:rsid w:val="00104ED9"/>
    <w:rsid w:val="0010527A"/>
    <w:rsid w:val="001054A8"/>
    <w:rsid w:val="0010555D"/>
    <w:rsid w:val="001059F6"/>
    <w:rsid w:val="00105FC8"/>
    <w:rsid w:val="00106222"/>
    <w:rsid w:val="001063F4"/>
    <w:rsid w:val="0010650F"/>
    <w:rsid w:val="0010660C"/>
    <w:rsid w:val="0010675A"/>
    <w:rsid w:val="00106991"/>
    <w:rsid w:val="00106CBC"/>
    <w:rsid w:val="00106EDA"/>
    <w:rsid w:val="00107207"/>
    <w:rsid w:val="00107762"/>
    <w:rsid w:val="001077D8"/>
    <w:rsid w:val="001077DB"/>
    <w:rsid w:val="00107999"/>
    <w:rsid w:val="00107A35"/>
    <w:rsid w:val="00107B94"/>
    <w:rsid w:val="00107CD8"/>
    <w:rsid w:val="00107ECC"/>
    <w:rsid w:val="00110006"/>
    <w:rsid w:val="00110140"/>
    <w:rsid w:val="0011049E"/>
    <w:rsid w:val="001106FB"/>
    <w:rsid w:val="00110C2E"/>
    <w:rsid w:val="00110C36"/>
    <w:rsid w:val="00110C6B"/>
    <w:rsid w:val="00110D27"/>
    <w:rsid w:val="00110D35"/>
    <w:rsid w:val="00110EB9"/>
    <w:rsid w:val="001110C7"/>
    <w:rsid w:val="00111132"/>
    <w:rsid w:val="001112E8"/>
    <w:rsid w:val="00111618"/>
    <w:rsid w:val="00111A88"/>
    <w:rsid w:val="00111A8B"/>
    <w:rsid w:val="00111D48"/>
    <w:rsid w:val="00111DB4"/>
    <w:rsid w:val="00111E98"/>
    <w:rsid w:val="00111F90"/>
    <w:rsid w:val="001120DA"/>
    <w:rsid w:val="001120E3"/>
    <w:rsid w:val="0011226D"/>
    <w:rsid w:val="0011226F"/>
    <w:rsid w:val="0011252F"/>
    <w:rsid w:val="001126DC"/>
    <w:rsid w:val="00112833"/>
    <w:rsid w:val="0011297F"/>
    <w:rsid w:val="00112B26"/>
    <w:rsid w:val="00112E39"/>
    <w:rsid w:val="00112E4B"/>
    <w:rsid w:val="001130B9"/>
    <w:rsid w:val="0011323B"/>
    <w:rsid w:val="001134B6"/>
    <w:rsid w:val="00113840"/>
    <w:rsid w:val="001139B0"/>
    <w:rsid w:val="00113A1A"/>
    <w:rsid w:val="00113FFF"/>
    <w:rsid w:val="00114402"/>
    <w:rsid w:val="0011461E"/>
    <w:rsid w:val="0011469D"/>
    <w:rsid w:val="00114747"/>
    <w:rsid w:val="001148C9"/>
    <w:rsid w:val="00114A12"/>
    <w:rsid w:val="00114ABB"/>
    <w:rsid w:val="00114C55"/>
    <w:rsid w:val="0011599B"/>
    <w:rsid w:val="001159EE"/>
    <w:rsid w:val="00115B48"/>
    <w:rsid w:val="00115D4B"/>
    <w:rsid w:val="00115F69"/>
    <w:rsid w:val="00115F83"/>
    <w:rsid w:val="001160B3"/>
    <w:rsid w:val="00116283"/>
    <w:rsid w:val="00116530"/>
    <w:rsid w:val="00116911"/>
    <w:rsid w:val="001169D9"/>
    <w:rsid w:val="00116FB7"/>
    <w:rsid w:val="00117220"/>
    <w:rsid w:val="001174C1"/>
    <w:rsid w:val="00117707"/>
    <w:rsid w:val="00117B15"/>
    <w:rsid w:val="00117DB3"/>
    <w:rsid w:val="00117DF6"/>
    <w:rsid w:val="00117E87"/>
    <w:rsid w:val="00117F7D"/>
    <w:rsid w:val="001200A7"/>
    <w:rsid w:val="00120122"/>
    <w:rsid w:val="00120171"/>
    <w:rsid w:val="001201D2"/>
    <w:rsid w:val="001201D7"/>
    <w:rsid w:val="001204C6"/>
    <w:rsid w:val="00120584"/>
    <w:rsid w:val="001209E6"/>
    <w:rsid w:val="00120C96"/>
    <w:rsid w:val="00120D44"/>
    <w:rsid w:val="001218C2"/>
    <w:rsid w:val="001219CC"/>
    <w:rsid w:val="00121A2D"/>
    <w:rsid w:val="00121AB5"/>
    <w:rsid w:val="00121E0B"/>
    <w:rsid w:val="00121E48"/>
    <w:rsid w:val="00122579"/>
    <w:rsid w:val="001225F5"/>
    <w:rsid w:val="0012266A"/>
    <w:rsid w:val="0012298C"/>
    <w:rsid w:val="00122A18"/>
    <w:rsid w:val="00122F98"/>
    <w:rsid w:val="001234F0"/>
    <w:rsid w:val="0012356F"/>
    <w:rsid w:val="00123611"/>
    <w:rsid w:val="00123AD9"/>
    <w:rsid w:val="00123B0A"/>
    <w:rsid w:val="00123BEE"/>
    <w:rsid w:val="00123C54"/>
    <w:rsid w:val="00123F39"/>
    <w:rsid w:val="0012428A"/>
    <w:rsid w:val="001242E3"/>
    <w:rsid w:val="0012494D"/>
    <w:rsid w:val="00124F94"/>
    <w:rsid w:val="001252A1"/>
    <w:rsid w:val="00125346"/>
    <w:rsid w:val="0012551A"/>
    <w:rsid w:val="00125586"/>
    <w:rsid w:val="001256C2"/>
    <w:rsid w:val="00125E38"/>
    <w:rsid w:val="001260F8"/>
    <w:rsid w:val="00126323"/>
    <w:rsid w:val="00126482"/>
    <w:rsid w:val="0012654F"/>
    <w:rsid w:val="00126705"/>
    <w:rsid w:val="00126A37"/>
    <w:rsid w:val="00126A4E"/>
    <w:rsid w:val="00126C09"/>
    <w:rsid w:val="00127439"/>
    <w:rsid w:val="00127807"/>
    <w:rsid w:val="0012799D"/>
    <w:rsid w:val="00127C3C"/>
    <w:rsid w:val="00127DB2"/>
    <w:rsid w:val="00130097"/>
    <w:rsid w:val="0013012E"/>
    <w:rsid w:val="001302B1"/>
    <w:rsid w:val="00130380"/>
    <w:rsid w:val="001303B8"/>
    <w:rsid w:val="001305C8"/>
    <w:rsid w:val="0013087A"/>
    <w:rsid w:val="00130BFE"/>
    <w:rsid w:val="00130D93"/>
    <w:rsid w:val="00130E2B"/>
    <w:rsid w:val="00130F5E"/>
    <w:rsid w:val="001319B9"/>
    <w:rsid w:val="00131BF0"/>
    <w:rsid w:val="00131CAA"/>
    <w:rsid w:val="00131F23"/>
    <w:rsid w:val="00132293"/>
    <w:rsid w:val="0013246D"/>
    <w:rsid w:val="0013283A"/>
    <w:rsid w:val="0013286B"/>
    <w:rsid w:val="00132B73"/>
    <w:rsid w:val="00132F3A"/>
    <w:rsid w:val="00132F5E"/>
    <w:rsid w:val="001334C0"/>
    <w:rsid w:val="0013359E"/>
    <w:rsid w:val="00133605"/>
    <w:rsid w:val="001336F8"/>
    <w:rsid w:val="00133B13"/>
    <w:rsid w:val="00133FF0"/>
    <w:rsid w:val="0013440D"/>
    <w:rsid w:val="00134654"/>
    <w:rsid w:val="00134826"/>
    <w:rsid w:val="0013499F"/>
    <w:rsid w:val="00134B98"/>
    <w:rsid w:val="00135344"/>
    <w:rsid w:val="00135494"/>
    <w:rsid w:val="001356EF"/>
    <w:rsid w:val="0013575D"/>
    <w:rsid w:val="00135BAF"/>
    <w:rsid w:val="00135D92"/>
    <w:rsid w:val="00135F1E"/>
    <w:rsid w:val="00135FB2"/>
    <w:rsid w:val="00135FD4"/>
    <w:rsid w:val="0013606C"/>
    <w:rsid w:val="0013621D"/>
    <w:rsid w:val="00136235"/>
    <w:rsid w:val="00136260"/>
    <w:rsid w:val="001363C4"/>
    <w:rsid w:val="0013653E"/>
    <w:rsid w:val="00136643"/>
    <w:rsid w:val="00136A99"/>
    <w:rsid w:val="0013740B"/>
    <w:rsid w:val="0013753D"/>
    <w:rsid w:val="0013754D"/>
    <w:rsid w:val="00137767"/>
    <w:rsid w:val="0013779A"/>
    <w:rsid w:val="00137803"/>
    <w:rsid w:val="00137D76"/>
    <w:rsid w:val="00137D7C"/>
    <w:rsid w:val="0014075C"/>
    <w:rsid w:val="00140791"/>
    <w:rsid w:val="00140963"/>
    <w:rsid w:val="00140D8E"/>
    <w:rsid w:val="00140F57"/>
    <w:rsid w:val="00140FCF"/>
    <w:rsid w:val="00141395"/>
    <w:rsid w:val="00141642"/>
    <w:rsid w:val="001416D2"/>
    <w:rsid w:val="00141836"/>
    <w:rsid w:val="00141A85"/>
    <w:rsid w:val="00141B1D"/>
    <w:rsid w:val="00141B56"/>
    <w:rsid w:val="00141EB3"/>
    <w:rsid w:val="00141F9E"/>
    <w:rsid w:val="00142045"/>
    <w:rsid w:val="001421A6"/>
    <w:rsid w:val="001421FC"/>
    <w:rsid w:val="0014234F"/>
    <w:rsid w:val="001424DF"/>
    <w:rsid w:val="00142726"/>
    <w:rsid w:val="00142770"/>
    <w:rsid w:val="00142A81"/>
    <w:rsid w:val="00142B27"/>
    <w:rsid w:val="00142C92"/>
    <w:rsid w:val="00142EAE"/>
    <w:rsid w:val="00143103"/>
    <w:rsid w:val="00143234"/>
    <w:rsid w:val="001434B0"/>
    <w:rsid w:val="001434BB"/>
    <w:rsid w:val="001435CE"/>
    <w:rsid w:val="0014363D"/>
    <w:rsid w:val="00143758"/>
    <w:rsid w:val="001438DD"/>
    <w:rsid w:val="001439BE"/>
    <w:rsid w:val="001439E0"/>
    <w:rsid w:val="00143AC6"/>
    <w:rsid w:val="0014443C"/>
    <w:rsid w:val="001445B8"/>
    <w:rsid w:val="00144653"/>
    <w:rsid w:val="00144975"/>
    <w:rsid w:val="00144ACE"/>
    <w:rsid w:val="00144E4A"/>
    <w:rsid w:val="001452BF"/>
    <w:rsid w:val="0014548F"/>
    <w:rsid w:val="00145D78"/>
    <w:rsid w:val="0014631A"/>
    <w:rsid w:val="001464B3"/>
    <w:rsid w:val="00146661"/>
    <w:rsid w:val="001467E5"/>
    <w:rsid w:val="00146895"/>
    <w:rsid w:val="00146F98"/>
    <w:rsid w:val="001474E9"/>
    <w:rsid w:val="0014754A"/>
    <w:rsid w:val="00147908"/>
    <w:rsid w:val="00147A34"/>
    <w:rsid w:val="00147B03"/>
    <w:rsid w:val="00147C38"/>
    <w:rsid w:val="00147C67"/>
    <w:rsid w:val="00147D3C"/>
    <w:rsid w:val="00147F24"/>
    <w:rsid w:val="00147FA1"/>
    <w:rsid w:val="0015001B"/>
    <w:rsid w:val="00150171"/>
    <w:rsid w:val="001504AF"/>
    <w:rsid w:val="00150520"/>
    <w:rsid w:val="001508C1"/>
    <w:rsid w:val="00150BD5"/>
    <w:rsid w:val="00150C74"/>
    <w:rsid w:val="00150D92"/>
    <w:rsid w:val="0015119D"/>
    <w:rsid w:val="001514E7"/>
    <w:rsid w:val="001515AB"/>
    <w:rsid w:val="00151784"/>
    <w:rsid w:val="001518BB"/>
    <w:rsid w:val="00151947"/>
    <w:rsid w:val="00151B90"/>
    <w:rsid w:val="00151BBE"/>
    <w:rsid w:val="00151E63"/>
    <w:rsid w:val="00152080"/>
    <w:rsid w:val="00152639"/>
    <w:rsid w:val="001526D8"/>
    <w:rsid w:val="00152BBE"/>
    <w:rsid w:val="00152BD1"/>
    <w:rsid w:val="0015339E"/>
    <w:rsid w:val="001534E9"/>
    <w:rsid w:val="001537E3"/>
    <w:rsid w:val="0015387A"/>
    <w:rsid w:val="00153A94"/>
    <w:rsid w:val="00153DAF"/>
    <w:rsid w:val="00153F64"/>
    <w:rsid w:val="001540BA"/>
    <w:rsid w:val="0015439E"/>
    <w:rsid w:val="001543ED"/>
    <w:rsid w:val="00154509"/>
    <w:rsid w:val="001548E1"/>
    <w:rsid w:val="00154A4A"/>
    <w:rsid w:val="00154C39"/>
    <w:rsid w:val="00154E55"/>
    <w:rsid w:val="00154EAF"/>
    <w:rsid w:val="00154FF5"/>
    <w:rsid w:val="00155191"/>
    <w:rsid w:val="00155295"/>
    <w:rsid w:val="00155331"/>
    <w:rsid w:val="00155636"/>
    <w:rsid w:val="0015596C"/>
    <w:rsid w:val="00155A6F"/>
    <w:rsid w:val="00155A96"/>
    <w:rsid w:val="00155E2F"/>
    <w:rsid w:val="0015613D"/>
    <w:rsid w:val="0015653F"/>
    <w:rsid w:val="0015675C"/>
    <w:rsid w:val="001568CC"/>
    <w:rsid w:val="001569BA"/>
    <w:rsid w:val="00156ACA"/>
    <w:rsid w:val="00156DC4"/>
    <w:rsid w:val="00156EEF"/>
    <w:rsid w:val="00157182"/>
    <w:rsid w:val="00157501"/>
    <w:rsid w:val="00157595"/>
    <w:rsid w:val="00157900"/>
    <w:rsid w:val="00157A94"/>
    <w:rsid w:val="00157BD0"/>
    <w:rsid w:val="00157DA9"/>
    <w:rsid w:val="001604FF"/>
    <w:rsid w:val="001607D2"/>
    <w:rsid w:val="00160961"/>
    <w:rsid w:val="00160ACF"/>
    <w:rsid w:val="00160B76"/>
    <w:rsid w:val="00160BED"/>
    <w:rsid w:val="00160DFC"/>
    <w:rsid w:val="00161148"/>
    <w:rsid w:val="0016116E"/>
    <w:rsid w:val="0016145D"/>
    <w:rsid w:val="00161671"/>
    <w:rsid w:val="001617AD"/>
    <w:rsid w:val="00161815"/>
    <w:rsid w:val="001618E2"/>
    <w:rsid w:val="00161A62"/>
    <w:rsid w:val="00161BFA"/>
    <w:rsid w:val="00161C3E"/>
    <w:rsid w:val="001620D6"/>
    <w:rsid w:val="00162325"/>
    <w:rsid w:val="0016285A"/>
    <w:rsid w:val="001628E4"/>
    <w:rsid w:val="00162A0C"/>
    <w:rsid w:val="00162BE5"/>
    <w:rsid w:val="00162BFF"/>
    <w:rsid w:val="00162D78"/>
    <w:rsid w:val="0016308F"/>
    <w:rsid w:val="001630A8"/>
    <w:rsid w:val="0016326B"/>
    <w:rsid w:val="00164020"/>
    <w:rsid w:val="0016402E"/>
    <w:rsid w:val="00164187"/>
    <w:rsid w:val="00164244"/>
    <w:rsid w:val="001643CC"/>
    <w:rsid w:val="00164532"/>
    <w:rsid w:val="0016453A"/>
    <w:rsid w:val="00164824"/>
    <w:rsid w:val="00164974"/>
    <w:rsid w:val="00164ABC"/>
    <w:rsid w:val="00164B03"/>
    <w:rsid w:val="00164BBB"/>
    <w:rsid w:val="00164D07"/>
    <w:rsid w:val="00164F04"/>
    <w:rsid w:val="00164F50"/>
    <w:rsid w:val="00165175"/>
    <w:rsid w:val="001651B0"/>
    <w:rsid w:val="001651BF"/>
    <w:rsid w:val="0016553A"/>
    <w:rsid w:val="00165654"/>
    <w:rsid w:val="00165A46"/>
    <w:rsid w:val="00165DEB"/>
    <w:rsid w:val="00165EEF"/>
    <w:rsid w:val="00166197"/>
    <w:rsid w:val="00166234"/>
    <w:rsid w:val="0016626A"/>
    <w:rsid w:val="00166327"/>
    <w:rsid w:val="00166443"/>
    <w:rsid w:val="00166694"/>
    <w:rsid w:val="00166899"/>
    <w:rsid w:val="001671D3"/>
    <w:rsid w:val="00167270"/>
    <w:rsid w:val="00167C29"/>
    <w:rsid w:val="00170323"/>
    <w:rsid w:val="00170813"/>
    <w:rsid w:val="00170C3D"/>
    <w:rsid w:val="00170C44"/>
    <w:rsid w:val="00170C89"/>
    <w:rsid w:val="00170D20"/>
    <w:rsid w:val="00171461"/>
    <w:rsid w:val="001714AB"/>
    <w:rsid w:val="0017156E"/>
    <w:rsid w:val="0017182C"/>
    <w:rsid w:val="00171A4D"/>
    <w:rsid w:val="00171F77"/>
    <w:rsid w:val="00172493"/>
    <w:rsid w:val="00172BA1"/>
    <w:rsid w:val="00172C40"/>
    <w:rsid w:val="00172CB9"/>
    <w:rsid w:val="00172D24"/>
    <w:rsid w:val="00172F51"/>
    <w:rsid w:val="001730E4"/>
    <w:rsid w:val="00173249"/>
    <w:rsid w:val="001732F9"/>
    <w:rsid w:val="00173736"/>
    <w:rsid w:val="00173940"/>
    <w:rsid w:val="0017399C"/>
    <w:rsid w:val="00173A6A"/>
    <w:rsid w:val="00173B08"/>
    <w:rsid w:val="00173B77"/>
    <w:rsid w:val="00173C74"/>
    <w:rsid w:val="00173E08"/>
    <w:rsid w:val="001741CE"/>
    <w:rsid w:val="001742C5"/>
    <w:rsid w:val="00174389"/>
    <w:rsid w:val="0017446D"/>
    <w:rsid w:val="00174D4E"/>
    <w:rsid w:val="00174DDA"/>
    <w:rsid w:val="00175233"/>
    <w:rsid w:val="001754C4"/>
    <w:rsid w:val="00175B41"/>
    <w:rsid w:val="001767C5"/>
    <w:rsid w:val="00176992"/>
    <w:rsid w:val="001770B0"/>
    <w:rsid w:val="0017727E"/>
    <w:rsid w:val="00177594"/>
    <w:rsid w:val="00177679"/>
    <w:rsid w:val="00177BE7"/>
    <w:rsid w:val="00177D49"/>
    <w:rsid w:val="00177E2F"/>
    <w:rsid w:val="00177EBF"/>
    <w:rsid w:val="00177FE9"/>
    <w:rsid w:val="001802F7"/>
    <w:rsid w:val="00180473"/>
    <w:rsid w:val="00180618"/>
    <w:rsid w:val="00180A21"/>
    <w:rsid w:val="00180B37"/>
    <w:rsid w:val="00180CDE"/>
    <w:rsid w:val="00180F52"/>
    <w:rsid w:val="001810ED"/>
    <w:rsid w:val="0018135F"/>
    <w:rsid w:val="00181705"/>
    <w:rsid w:val="0018186B"/>
    <w:rsid w:val="00181CC6"/>
    <w:rsid w:val="00181ED7"/>
    <w:rsid w:val="001820E1"/>
    <w:rsid w:val="00182195"/>
    <w:rsid w:val="00182741"/>
    <w:rsid w:val="00182979"/>
    <w:rsid w:val="00182BD9"/>
    <w:rsid w:val="00182CB7"/>
    <w:rsid w:val="001831A1"/>
    <w:rsid w:val="001832E0"/>
    <w:rsid w:val="00183561"/>
    <w:rsid w:val="0018362F"/>
    <w:rsid w:val="00183671"/>
    <w:rsid w:val="001837C2"/>
    <w:rsid w:val="00183821"/>
    <w:rsid w:val="00183A25"/>
    <w:rsid w:val="00183C14"/>
    <w:rsid w:val="00183C41"/>
    <w:rsid w:val="00183CAF"/>
    <w:rsid w:val="00184402"/>
    <w:rsid w:val="00184525"/>
    <w:rsid w:val="00184732"/>
    <w:rsid w:val="00184AD1"/>
    <w:rsid w:val="00184AF7"/>
    <w:rsid w:val="00184B23"/>
    <w:rsid w:val="00184CC2"/>
    <w:rsid w:val="0018539A"/>
    <w:rsid w:val="001854A1"/>
    <w:rsid w:val="001857A3"/>
    <w:rsid w:val="001857F7"/>
    <w:rsid w:val="00185CAD"/>
    <w:rsid w:val="00186282"/>
    <w:rsid w:val="001865A6"/>
    <w:rsid w:val="001865AF"/>
    <w:rsid w:val="001868D4"/>
    <w:rsid w:val="00186B8E"/>
    <w:rsid w:val="00187415"/>
    <w:rsid w:val="0018761B"/>
    <w:rsid w:val="00187D1C"/>
    <w:rsid w:val="0019056A"/>
    <w:rsid w:val="0019068A"/>
    <w:rsid w:val="001906BD"/>
    <w:rsid w:val="00190806"/>
    <w:rsid w:val="00190861"/>
    <w:rsid w:val="0019093E"/>
    <w:rsid w:val="00190959"/>
    <w:rsid w:val="00190B97"/>
    <w:rsid w:val="00190CDC"/>
    <w:rsid w:val="00190D7F"/>
    <w:rsid w:val="00191021"/>
    <w:rsid w:val="0019113F"/>
    <w:rsid w:val="0019163F"/>
    <w:rsid w:val="001917E4"/>
    <w:rsid w:val="001918D9"/>
    <w:rsid w:val="00191A01"/>
    <w:rsid w:val="00191A7E"/>
    <w:rsid w:val="00191C41"/>
    <w:rsid w:val="0019211D"/>
    <w:rsid w:val="00192545"/>
    <w:rsid w:val="0019283B"/>
    <w:rsid w:val="001929EB"/>
    <w:rsid w:val="00192B08"/>
    <w:rsid w:val="00192DEC"/>
    <w:rsid w:val="001932EC"/>
    <w:rsid w:val="001939CD"/>
    <w:rsid w:val="00193B64"/>
    <w:rsid w:val="00193E6D"/>
    <w:rsid w:val="0019433F"/>
    <w:rsid w:val="00194726"/>
    <w:rsid w:val="001947DF"/>
    <w:rsid w:val="001948BC"/>
    <w:rsid w:val="00195146"/>
    <w:rsid w:val="00195A97"/>
    <w:rsid w:val="00195CA2"/>
    <w:rsid w:val="00195D80"/>
    <w:rsid w:val="00195DD4"/>
    <w:rsid w:val="0019637E"/>
    <w:rsid w:val="001963CA"/>
    <w:rsid w:val="001965C3"/>
    <w:rsid w:val="0019681C"/>
    <w:rsid w:val="001968A5"/>
    <w:rsid w:val="00196A8A"/>
    <w:rsid w:val="00196C3C"/>
    <w:rsid w:val="00196CE2"/>
    <w:rsid w:val="001970D4"/>
    <w:rsid w:val="001971C4"/>
    <w:rsid w:val="00197288"/>
    <w:rsid w:val="00197421"/>
    <w:rsid w:val="00197455"/>
    <w:rsid w:val="00197B80"/>
    <w:rsid w:val="00197ED0"/>
    <w:rsid w:val="001A008C"/>
    <w:rsid w:val="001A0246"/>
    <w:rsid w:val="001A0249"/>
    <w:rsid w:val="001A0270"/>
    <w:rsid w:val="001A0348"/>
    <w:rsid w:val="001A04A7"/>
    <w:rsid w:val="001A05BC"/>
    <w:rsid w:val="001A07E9"/>
    <w:rsid w:val="001A08B3"/>
    <w:rsid w:val="001A15AC"/>
    <w:rsid w:val="001A2128"/>
    <w:rsid w:val="001A23C0"/>
    <w:rsid w:val="001A2620"/>
    <w:rsid w:val="001A277B"/>
    <w:rsid w:val="001A2A56"/>
    <w:rsid w:val="001A2BA6"/>
    <w:rsid w:val="001A2BD0"/>
    <w:rsid w:val="001A2DDB"/>
    <w:rsid w:val="001A302E"/>
    <w:rsid w:val="001A30E8"/>
    <w:rsid w:val="001A334C"/>
    <w:rsid w:val="001A3469"/>
    <w:rsid w:val="001A37DD"/>
    <w:rsid w:val="001A3B91"/>
    <w:rsid w:val="001A3CFF"/>
    <w:rsid w:val="001A3E7F"/>
    <w:rsid w:val="001A4215"/>
    <w:rsid w:val="001A42CE"/>
    <w:rsid w:val="001A49F9"/>
    <w:rsid w:val="001A4A29"/>
    <w:rsid w:val="001A4C80"/>
    <w:rsid w:val="001A4CAC"/>
    <w:rsid w:val="001A4D3F"/>
    <w:rsid w:val="001A4DD8"/>
    <w:rsid w:val="001A4E82"/>
    <w:rsid w:val="001A53E9"/>
    <w:rsid w:val="001A5BF8"/>
    <w:rsid w:val="001A64D0"/>
    <w:rsid w:val="001A6616"/>
    <w:rsid w:val="001A68E1"/>
    <w:rsid w:val="001A6BC2"/>
    <w:rsid w:val="001A6ED8"/>
    <w:rsid w:val="001A711F"/>
    <w:rsid w:val="001A7156"/>
    <w:rsid w:val="001A7AB9"/>
    <w:rsid w:val="001A7C1A"/>
    <w:rsid w:val="001A7C99"/>
    <w:rsid w:val="001A7E0E"/>
    <w:rsid w:val="001B02EC"/>
    <w:rsid w:val="001B0741"/>
    <w:rsid w:val="001B0A29"/>
    <w:rsid w:val="001B0A80"/>
    <w:rsid w:val="001B0CAA"/>
    <w:rsid w:val="001B1023"/>
    <w:rsid w:val="001B1110"/>
    <w:rsid w:val="001B14F3"/>
    <w:rsid w:val="001B151E"/>
    <w:rsid w:val="001B15CF"/>
    <w:rsid w:val="001B16B3"/>
    <w:rsid w:val="001B17E5"/>
    <w:rsid w:val="001B1AAD"/>
    <w:rsid w:val="001B1CB1"/>
    <w:rsid w:val="001B2140"/>
    <w:rsid w:val="001B2176"/>
    <w:rsid w:val="001B22F7"/>
    <w:rsid w:val="001B2322"/>
    <w:rsid w:val="001B25B9"/>
    <w:rsid w:val="001B27D8"/>
    <w:rsid w:val="001B27DE"/>
    <w:rsid w:val="001B2983"/>
    <w:rsid w:val="001B2F11"/>
    <w:rsid w:val="001B302C"/>
    <w:rsid w:val="001B352C"/>
    <w:rsid w:val="001B3B9D"/>
    <w:rsid w:val="001B3E7C"/>
    <w:rsid w:val="001B4377"/>
    <w:rsid w:val="001B44F7"/>
    <w:rsid w:val="001B469B"/>
    <w:rsid w:val="001B46C1"/>
    <w:rsid w:val="001B4AE8"/>
    <w:rsid w:val="001B4F10"/>
    <w:rsid w:val="001B5283"/>
    <w:rsid w:val="001B55F4"/>
    <w:rsid w:val="001B5603"/>
    <w:rsid w:val="001B5641"/>
    <w:rsid w:val="001B56CD"/>
    <w:rsid w:val="001B57A4"/>
    <w:rsid w:val="001B58AA"/>
    <w:rsid w:val="001B5A11"/>
    <w:rsid w:val="001B5CDE"/>
    <w:rsid w:val="001B5FE4"/>
    <w:rsid w:val="001B6053"/>
    <w:rsid w:val="001B64C4"/>
    <w:rsid w:val="001B663A"/>
    <w:rsid w:val="001B669A"/>
    <w:rsid w:val="001B6A9B"/>
    <w:rsid w:val="001B6BBA"/>
    <w:rsid w:val="001B6D05"/>
    <w:rsid w:val="001B6EFE"/>
    <w:rsid w:val="001B7256"/>
    <w:rsid w:val="001B738D"/>
    <w:rsid w:val="001B7523"/>
    <w:rsid w:val="001B76E9"/>
    <w:rsid w:val="001B7B75"/>
    <w:rsid w:val="001B7E72"/>
    <w:rsid w:val="001B7ED0"/>
    <w:rsid w:val="001B7EE5"/>
    <w:rsid w:val="001C007C"/>
    <w:rsid w:val="001C0329"/>
    <w:rsid w:val="001C064F"/>
    <w:rsid w:val="001C08B0"/>
    <w:rsid w:val="001C0A3F"/>
    <w:rsid w:val="001C0C87"/>
    <w:rsid w:val="001C0EA9"/>
    <w:rsid w:val="001C1929"/>
    <w:rsid w:val="001C1A88"/>
    <w:rsid w:val="001C1C32"/>
    <w:rsid w:val="001C1DDB"/>
    <w:rsid w:val="001C1FD9"/>
    <w:rsid w:val="001C2163"/>
    <w:rsid w:val="001C2521"/>
    <w:rsid w:val="001C25E5"/>
    <w:rsid w:val="001C293C"/>
    <w:rsid w:val="001C29FD"/>
    <w:rsid w:val="001C2AA3"/>
    <w:rsid w:val="001C2B17"/>
    <w:rsid w:val="001C2BE4"/>
    <w:rsid w:val="001C3B6A"/>
    <w:rsid w:val="001C3C68"/>
    <w:rsid w:val="001C3D0B"/>
    <w:rsid w:val="001C3E00"/>
    <w:rsid w:val="001C3E07"/>
    <w:rsid w:val="001C42FB"/>
    <w:rsid w:val="001C463E"/>
    <w:rsid w:val="001C4809"/>
    <w:rsid w:val="001C4863"/>
    <w:rsid w:val="001C48DC"/>
    <w:rsid w:val="001C493F"/>
    <w:rsid w:val="001C4970"/>
    <w:rsid w:val="001C4C02"/>
    <w:rsid w:val="001C4D0C"/>
    <w:rsid w:val="001C4DC4"/>
    <w:rsid w:val="001C5818"/>
    <w:rsid w:val="001C5C19"/>
    <w:rsid w:val="001C5DB3"/>
    <w:rsid w:val="001C6016"/>
    <w:rsid w:val="001C6034"/>
    <w:rsid w:val="001C6265"/>
    <w:rsid w:val="001C649D"/>
    <w:rsid w:val="001C66E9"/>
    <w:rsid w:val="001C6A4F"/>
    <w:rsid w:val="001C6AA2"/>
    <w:rsid w:val="001C6CF8"/>
    <w:rsid w:val="001C6D24"/>
    <w:rsid w:val="001C6D2A"/>
    <w:rsid w:val="001C6E4E"/>
    <w:rsid w:val="001C6F01"/>
    <w:rsid w:val="001C701B"/>
    <w:rsid w:val="001C78EE"/>
    <w:rsid w:val="001C79BE"/>
    <w:rsid w:val="001C7D61"/>
    <w:rsid w:val="001C7D8D"/>
    <w:rsid w:val="001D0006"/>
    <w:rsid w:val="001D0114"/>
    <w:rsid w:val="001D0213"/>
    <w:rsid w:val="001D052C"/>
    <w:rsid w:val="001D0C54"/>
    <w:rsid w:val="001D0DDC"/>
    <w:rsid w:val="001D123F"/>
    <w:rsid w:val="001D1761"/>
    <w:rsid w:val="001D1B56"/>
    <w:rsid w:val="001D1BE9"/>
    <w:rsid w:val="001D1D33"/>
    <w:rsid w:val="001D22E6"/>
    <w:rsid w:val="001D22E8"/>
    <w:rsid w:val="001D26AB"/>
    <w:rsid w:val="001D29CD"/>
    <w:rsid w:val="001D2A82"/>
    <w:rsid w:val="001D2A90"/>
    <w:rsid w:val="001D2F60"/>
    <w:rsid w:val="001D2FA5"/>
    <w:rsid w:val="001D31D1"/>
    <w:rsid w:val="001D33BB"/>
    <w:rsid w:val="001D3705"/>
    <w:rsid w:val="001D3804"/>
    <w:rsid w:val="001D3DE4"/>
    <w:rsid w:val="001D3E6B"/>
    <w:rsid w:val="001D418B"/>
    <w:rsid w:val="001D44D3"/>
    <w:rsid w:val="001D45B9"/>
    <w:rsid w:val="001D4B4E"/>
    <w:rsid w:val="001D4D3E"/>
    <w:rsid w:val="001D510C"/>
    <w:rsid w:val="001D5165"/>
    <w:rsid w:val="001D59A0"/>
    <w:rsid w:val="001D5B68"/>
    <w:rsid w:val="001D5C23"/>
    <w:rsid w:val="001D5E0B"/>
    <w:rsid w:val="001D61EC"/>
    <w:rsid w:val="001D62D1"/>
    <w:rsid w:val="001D66A5"/>
    <w:rsid w:val="001D6736"/>
    <w:rsid w:val="001D6752"/>
    <w:rsid w:val="001D6C7F"/>
    <w:rsid w:val="001D6E34"/>
    <w:rsid w:val="001D6F17"/>
    <w:rsid w:val="001D72FA"/>
    <w:rsid w:val="001D77CB"/>
    <w:rsid w:val="001D7A70"/>
    <w:rsid w:val="001D7F23"/>
    <w:rsid w:val="001D7F96"/>
    <w:rsid w:val="001E0093"/>
    <w:rsid w:val="001E06C5"/>
    <w:rsid w:val="001E09AB"/>
    <w:rsid w:val="001E0FD9"/>
    <w:rsid w:val="001E10F2"/>
    <w:rsid w:val="001E118B"/>
    <w:rsid w:val="001E12B2"/>
    <w:rsid w:val="001E13D3"/>
    <w:rsid w:val="001E1580"/>
    <w:rsid w:val="001E169B"/>
    <w:rsid w:val="001E1862"/>
    <w:rsid w:val="001E18CA"/>
    <w:rsid w:val="001E1B3A"/>
    <w:rsid w:val="001E1C88"/>
    <w:rsid w:val="001E1D02"/>
    <w:rsid w:val="001E2315"/>
    <w:rsid w:val="001E2A85"/>
    <w:rsid w:val="001E2AE1"/>
    <w:rsid w:val="001E2C7F"/>
    <w:rsid w:val="001E2E9F"/>
    <w:rsid w:val="001E2FE2"/>
    <w:rsid w:val="001E344B"/>
    <w:rsid w:val="001E3AF1"/>
    <w:rsid w:val="001E3B41"/>
    <w:rsid w:val="001E3E0C"/>
    <w:rsid w:val="001E3FC8"/>
    <w:rsid w:val="001E4060"/>
    <w:rsid w:val="001E4076"/>
    <w:rsid w:val="001E40D1"/>
    <w:rsid w:val="001E40DA"/>
    <w:rsid w:val="001E4301"/>
    <w:rsid w:val="001E4371"/>
    <w:rsid w:val="001E45AB"/>
    <w:rsid w:val="001E482F"/>
    <w:rsid w:val="001E492C"/>
    <w:rsid w:val="001E4962"/>
    <w:rsid w:val="001E4DC9"/>
    <w:rsid w:val="001E4DD8"/>
    <w:rsid w:val="001E4ECD"/>
    <w:rsid w:val="001E4F9D"/>
    <w:rsid w:val="001E5166"/>
    <w:rsid w:val="001E56D9"/>
    <w:rsid w:val="001E58EE"/>
    <w:rsid w:val="001E5BB4"/>
    <w:rsid w:val="001E627A"/>
    <w:rsid w:val="001E6358"/>
    <w:rsid w:val="001E6374"/>
    <w:rsid w:val="001E66D1"/>
    <w:rsid w:val="001E6914"/>
    <w:rsid w:val="001E6957"/>
    <w:rsid w:val="001E6DB7"/>
    <w:rsid w:val="001E7388"/>
    <w:rsid w:val="001E7869"/>
    <w:rsid w:val="001E7915"/>
    <w:rsid w:val="001E7EEA"/>
    <w:rsid w:val="001E7F07"/>
    <w:rsid w:val="001F002C"/>
    <w:rsid w:val="001F009F"/>
    <w:rsid w:val="001F01C2"/>
    <w:rsid w:val="001F0223"/>
    <w:rsid w:val="001F04A5"/>
    <w:rsid w:val="001F082A"/>
    <w:rsid w:val="001F0A98"/>
    <w:rsid w:val="001F0AC5"/>
    <w:rsid w:val="001F0BFE"/>
    <w:rsid w:val="001F0D51"/>
    <w:rsid w:val="001F1619"/>
    <w:rsid w:val="001F17FF"/>
    <w:rsid w:val="001F18F2"/>
    <w:rsid w:val="001F1985"/>
    <w:rsid w:val="001F1C43"/>
    <w:rsid w:val="001F1F2C"/>
    <w:rsid w:val="001F2130"/>
    <w:rsid w:val="001F23EC"/>
    <w:rsid w:val="001F2628"/>
    <w:rsid w:val="001F2E25"/>
    <w:rsid w:val="001F3286"/>
    <w:rsid w:val="001F32A0"/>
    <w:rsid w:val="001F3524"/>
    <w:rsid w:val="001F3882"/>
    <w:rsid w:val="001F39C3"/>
    <w:rsid w:val="001F3A05"/>
    <w:rsid w:val="001F3A12"/>
    <w:rsid w:val="001F3B3F"/>
    <w:rsid w:val="001F3BD6"/>
    <w:rsid w:val="001F3BE2"/>
    <w:rsid w:val="001F3C8D"/>
    <w:rsid w:val="001F425E"/>
    <w:rsid w:val="001F43D1"/>
    <w:rsid w:val="001F4404"/>
    <w:rsid w:val="001F4447"/>
    <w:rsid w:val="001F44E3"/>
    <w:rsid w:val="001F4624"/>
    <w:rsid w:val="001F4707"/>
    <w:rsid w:val="001F47B5"/>
    <w:rsid w:val="001F482C"/>
    <w:rsid w:val="001F5350"/>
    <w:rsid w:val="001F57E9"/>
    <w:rsid w:val="001F5835"/>
    <w:rsid w:val="001F59DE"/>
    <w:rsid w:val="001F5BB7"/>
    <w:rsid w:val="001F5C28"/>
    <w:rsid w:val="001F6009"/>
    <w:rsid w:val="001F6B23"/>
    <w:rsid w:val="001F6E3B"/>
    <w:rsid w:val="001F7360"/>
    <w:rsid w:val="001F750E"/>
    <w:rsid w:val="001F7EE3"/>
    <w:rsid w:val="00200052"/>
    <w:rsid w:val="0020037A"/>
    <w:rsid w:val="002006A0"/>
    <w:rsid w:val="002007B7"/>
    <w:rsid w:val="002007D4"/>
    <w:rsid w:val="0020084C"/>
    <w:rsid w:val="00200A3D"/>
    <w:rsid w:val="00200B26"/>
    <w:rsid w:val="00200C22"/>
    <w:rsid w:val="00200FED"/>
    <w:rsid w:val="002010C5"/>
    <w:rsid w:val="00201649"/>
    <w:rsid w:val="0020199C"/>
    <w:rsid w:val="00201BAF"/>
    <w:rsid w:val="00201CA3"/>
    <w:rsid w:val="00201CFC"/>
    <w:rsid w:val="00201E06"/>
    <w:rsid w:val="00201E4E"/>
    <w:rsid w:val="00202007"/>
    <w:rsid w:val="00202303"/>
    <w:rsid w:val="002026A8"/>
    <w:rsid w:val="002028A7"/>
    <w:rsid w:val="00202B62"/>
    <w:rsid w:val="00202BA6"/>
    <w:rsid w:val="00202E81"/>
    <w:rsid w:val="00202F5B"/>
    <w:rsid w:val="0020313D"/>
    <w:rsid w:val="00203551"/>
    <w:rsid w:val="00203D84"/>
    <w:rsid w:val="00204233"/>
    <w:rsid w:val="00204264"/>
    <w:rsid w:val="00204391"/>
    <w:rsid w:val="002048AE"/>
    <w:rsid w:val="002048F7"/>
    <w:rsid w:val="002049BA"/>
    <w:rsid w:val="00204C72"/>
    <w:rsid w:val="00204DF0"/>
    <w:rsid w:val="00204E77"/>
    <w:rsid w:val="00204EB1"/>
    <w:rsid w:val="00205083"/>
    <w:rsid w:val="002054C4"/>
    <w:rsid w:val="002056AD"/>
    <w:rsid w:val="00205758"/>
    <w:rsid w:val="002058E9"/>
    <w:rsid w:val="00205C39"/>
    <w:rsid w:val="00205D46"/>
    <w:rsid w:val="00205D7E"/>
    <w:rsid w:val="00206022"/>
    <w:rsid w:val="0020638A"/>
    <w:rsid w:val="00206947"/>
    <w:rsid w:val="00206D6F"/>
    <w:rsid w:val="00206F6C"/>
    <w:rsid w:val="00207150"/>
    <w:rsid w:val="0020726F"/>
    <w:rsid w:val="002072E6"/>
    <w:rsid w:val="0020779B"/>
    <w:rsid w:val="00207BFF"/>
    <w:rsid w:val="00207DD7"/>
    <w:rsid w:val="00207E1A"/>
    <w:rsid w:val="00207E24"/>
    <w:rsid w:val="00207E49"/>
    <w:rsid w:val="00207E55"/>
    <w:rsid w:val="002103BA"/>
    <w:rsid w:val="002105CB"/>
    <w:rsid w:val="002106ED"/>
    <w:rsid w:val="0021083B"/>
    <w:rsid w:val="002108DC"/>
    <w:rsid w:val="00210BC9"/>
    <w:rsid w:val="00210E6F"/>
    <w:rsid w:val="00210E7A"/>
    <w:rsid w:val="002116C9"/>
    <w:rsid w:val="00211AA6"/>
    <w:rsid w:val="00211AB1"/>
    <w:rsid w:val="00211B62"/>
    <w:rsid w:val="00211BF0"/>
    <w:rsid w:val="00211DE3"/>
    <w:rsid w:val="00212081"/>
    <w:rsid w:val="00212157"/>
    <w:rsid w:val="002128DA"/>
    <w:rsid w:val="00212DD7"/>
    <w:rsid w:val="00212F2D"/>
    <w:rsid w:val="002130E9"/>
    <w:rsid w:val="002133A1"/>
    <w:rsid w:val="002134DE"/>
    <w:rsid w:val="00213C2A"/>
    <w:rsid w:val="00213CE0"/>
    <w:rsid w:val="00213CEE"/>
    <w:rsid w:val="00213DE9"/>
    <w:rsid w:val="002141E8"/>
    <w:rsid w:val="002142D1"/>
    <w:rsid w:val="00214987"/>
    <w:rsid w:val="00214BA7"/>
    <w:rsid w:val="00214F3B"/>
    <w:rsid w:val="0021508F"/>
    <w:rsid w:val="00215345"/>
    <w:rsid w:val="002153F8"/>
    <w:rsid w:val="00215609"/>
    <w:rsid w:val="00215647"/>
    <w:rsid w:val="002158E1"/>
    <w:rsid w:val="00215DFB"/>
    <w:rsid w:val="00216508"/>
    <w:rsid w:val="0021651D"/>
    <w:rsid w:val="00216525"/>
    <w:rsid w:val="00216785"/>
    <w:rsid w:val="00216CE7"/>
    <w:rsid w:val="00216F59"/>
    <w:rsid w:val="0021706A"/>
    <w:rsid w:val="0021718E"/>
    <w:rsid w:val="0021748D"/>
    <w:rsid w:val="002175BB"/>
    <w:rsid w:val="002176ED"/>
    <w:rsid w:val="00217B38"/>
    <w:rsid w:val="00217E1E"/>
    <w:rsid w:val="00217EF3"/>
    <w:rsid w:val="0022018D"/>
    <w:rsid w:val="002203A7"/>
    <w:rsid w:val="0022070C"/>
    <w:rsid w:val="002208F8"/>
    <w:rsid w:val="00220B64"/>
    <w:rsid w:val="00220D4A"/>
    <w:rsid w:val="00220E09"/>
    <w:rsid w:val="00220FF1"/>
    <w:rsid w:val="002210BA"/>
    <w:rsid w:val="002210F2"/>
    <w:rsid w:val="00221709"/>
    <w:rsid w:val="00221760"/>
    <w:rsid w:val="0022238B"/>
    <w:rsid w:val="002224D1"/>
    <w:rsid w:val="00222523"/>
    <w:rsid w:val="00222714"/>
    <w:rsid w:val="002227CA"/>
    <w:rsid w:val="002228DE"/>
    <w:rsid w:val="00222B1B"/>
    <w:rsid w:val="00222B65"/>
    <w:rsid w:val="00223057"/>
    <w:rsid w:val="002233E0"/>
    <w:rsid w:val="0022340C"/>
    <w:rsid w:val="0022367A"/>
    <w:rsid w:val="0022373D"/>
    <w:rsid w:val="00223E7C"/>
    <w:rsid w:val="00224549"/>
    <w:rsid w:val="00224C16"/>
    <w:rsid w:val="00224E8C"/>
    <w:rsid w:val="00224F5B"/>
    <w:rsid w:val="00224FC8"/>
    <w:rsid w:val="002255BB"/>
    <w:rsid w:val="0022598F"/>
    <w:rsid w:val="002259E5"/>
    <w:rsid w:val="00225B29"/>
    <w:rsid w:val="00225BDF"/>
    <w:rsid w:val="00225CFB"/>
    <w:rsid w:val="00225ECA"/>
    <w:rsid w:val="00225F06"/>
    <w:rsid w:val="002262F5"/>
    <w:rsid w:val="002264B8"/>
    <w:rsid w:val="00226514"/>
    <w:rsid w:val="00226750"/>
    <w:rsid w:val="0022683A"/>
    <w:rsid w:val="002269FF"/>
    <w:rsid w:val="00226B4E"/>
    <w:rsid w:val="00226E14"/>
    <w:rsid w:val="002270E7"/>
    <w:rsid w:val="00227133"/>
    <w:rsid w:val="002271F6"/>
    <w:rsid w:val="002273B2"/>
    <w:rsid w:val="00227602"/>
    <w:rsid w:val="00227614"/>
    <w:rsid w:val="0022785B"/>
    <w:rsid w:val="0022795B"/>
    <w:rsid w:val="00227B5F"/>
    <w:rsid w:val="00227D1B"/>
    <w:rsid w:val="00227EB7"/>
    <w:rsid w:val="002300DA"/>
    <w:rsid w:val="00230229"/>
    <w:rsid w:val="002303FC"/>
    <w:rsid w:val="00230640"/>
    <w:rsid w:val="002306CD"/>
    <w:rsid w:val="00230783"/>
    <w:rsid w:val="00230CD4"/>
    <w:rsid w:val="00231474"/>
    <w:rsid w:val="00231475"/>
    <w:rsid w:val="00231753"/>
    <w:rsid w:val="002318B5"/>
    <w:rsid w:val="00231998"/>
    <w:rsid w:val="002320A1"/>
    <w:rsid w:val="0023232B"/>
    <w:rsid w:val="00232377"/>
    <w:rsid w:val="0023262C"/>
    <w:rsid w:val="002329DE"/>
    <w:rsid w:val="00232A1D"/>
    <w:rsid w:val="00232E9A"/>
    <w:rsid w:val="00232F25"/>
    <w:rsid w:val="002331E2"/>
    <w:rsid w:val="002333C9"/>
    <w:rsid w:val="00233678"/>
    <w:rsid w:val="00233D67"/>
    <w:rsid w:val="00233DB4"/>
    <w:rsid w:val="0023411E"/>
    <w:rsid w:val="00234770"/>
    <w:rsid w:val="002348FD"/>
    <w:rsid w:val="00234B5C"/>
    <w:rsid w:val="00234B65"/>
    <w:rsid w:val="00234B7B"/>
    <w:rsid w:val="00234DB5"/>
    <w:rsid w:val="00234F60"/>
    <w:rsid w:val="00234FF2"/>
    <w:rsid w:val="002355AA"/>
    <w:rsid w:val="0023572F"/>
    <w:rsid w:val="00235783"/>
    <w:rsid w:val="002357E5"/>
    <w:rsid w:val="0023586D"/>
    <w:rsid w:val="0023598A"/>
    <w:rsid w:val="00235B53"/>
    <w:rsid w:val="00236029"/>
    <w:rsid w:val="0023603C"/>
    <w:rsid w:val="002361C0"/>
    <w:rsid w:val="0023674A"/>
    <w:rsid w:val="00236B77"/>
    <w:rsid w:val="00236B87"/>
    <w:rsid w:val="00236FB6"/>
    <w:rsid w:val="00237024"/>
    <w:rsid w:val="002373FA"/>
    <w:rsid w:val="0023750B"/>
    <w:rsid w:val="00237531"/>
    <w:rsid w:val="00237577"/>
    <w:rsid w:val="0023764C"/>
    <w:rsid w:val="00237802"/>
    <w:rsid w:val="00237A01"/>
    <w:rsid w:val="00237BC1"/>
    <w:rsid w:val="00237E97"/>
    <w:rsid w:val="00237F13"/>
    <w:rsid w:val="00237F40"/>
    <w:rsid w:val="00237F8E"/>
    <w:rsid w:val="00240148"/>
    <w:rsid w:val="00240163"/>
    <w:rsid w:val="002403E7"/>
    <w:rsid w:val="00240493"/>
    <w:rsid w:val="002407D3"/>
    <w:rsid w:val="00240976"/>
    <w:rsid w:val="00240D1B"/>
    <w:rsid w:val="00240DDF"/>
    <w:rsid w:val="0024105B"/>
    <w:rsid w:val="00241274"/>
    <w:rsid w:val="0024145E"/>
    <w:rsid w:val="0024179E"/>
    <w:rsid w:val="00241BF6"/>
    <w:rsid w:val="00241E63"/>
    <w:rsid w:val="00242452"/>
    <w:rsid w:val="0024262F"/>
    <w:rsid w:val="002426F0"/>
    <w:rsid w:val="00242C06"/>
    <w:rsid w:val="00242DE5"/>
    <w:rsid w:val="00242E59"/>
    <w:rsid w:val="0024310C"/>
    <w:rsid w:val="00243654"/>
    <w:rsid w:val="0024374C"/>
    <w:rsid w:val="002437C9"/>
    <w:rsid w:val="00243B4E"/>
    <w:rsid w:val="00243B74"/>
    <w:rsid w:val="00243E18"/>
    <w:rsid w:val="00243E19"/>
    <w:rsid w:val="00243FD7"/>
    <w:rsid w:val="00244002"/>
    <w:rsid w:val="002440C1"/>
    <w:rsid w:val="0024421B"/>
    <w:rsid w:val="00244254"/>
    <w:rsid w:val="002443FB"/>
    <w:rsid w:val="002444C4"/>
    <w:rsid w:val="002447EB"/>
    <w:rsid w:val="00244BD5"/>
    <w:rsid w:val="00245995"/>
    <w:rsid w:val="00245C26"/>
    <w:rsid w:val="00245D38"/>
    <w:rsid w:val="00245D9B"/>
    <w:rsid w:val="00245E18"/>
    <w:rsid w:val="0024600A"/>
    <w:rsid w:val="0024604E"/>
    <w:rsid w:val="00246700"/>
    <w:rsid w:val="0024686D"/>
    <w:rsid w:val="00246931"/>
    <w:rsid w:val="00246994"/>
    <w:rsid w:val="002469E3"/>
    <w:rsid w:val="00246CC5"/>
    <w:rsid w:val="00247258"/>
    <w:rsid w:val="002472A1"/>
    <w:rsid w:val="002474B5"/>
    <w:rsid w:val="00247584"/>
    <w:rsid w:val="0024765F"/>
    <w:rsid w:val="002478D3"/>
    <w:rsid w:val="00247C02"/>
    <w:rsid w:val="00247DF8"/>
    <w:rsid w:val="00247E8B"/>
    <w:rsid w:val="00250172"/>
    <w:rsid w:val="002505D5"/>
    <w:rsid w:val="002505D9"/>
    <w:rsid w:val="0025083B"/>
    <w:rsid w:val="002508EA"/>
    <w:rsid w:val="00250975"/>
    <w:rsid w:val="00250A23"/>
    <w:rsid w:val="00250BF2"/>
    <w:rsid w:val="00250D2F"/>
    <w:rsid w:val="00250E63"/>
    <w:rsid w:val="0025132B"/>
    <w:rsid w:val="00251820"/>
    <w:rsid w:val="0025193D"/>
    <w:rsid w:val="00251ABC"/>
    <w:rsid w:val="00251B91"/>
    <w:rsid w:val="00251C58"/>
    <w:rsid w:val="00252135"/>
    <w:rsid w:val="002521AA"/>
    <w:rsid w:val="002521AF"/>
    <w:rsid w:val="002522C2"/>
    <w:rsid w:val="002523AC"/>
    <w:rsid w:val="00252951"/>
    <w:rsid w:val="00252954"/>
    <w:rsid w:val="00252EBB"/>
    <w:rsid w:val="0025318C"/>
    <w:rsid w:val="002531E5"/>
    <w:rsid w:val="00253519"/>
    <w:rsid w:val="002537DF"/>
    <w:rsid w:val="0025394D"/>
    <w:rsid w:val="00253B2E"/>
    <w:rsid w:val="00253BAD"/>
    <w:rsid w:val="00253F08"/>
    <w:rsid w:val="00254338"/>
    <w:rsid w:val="00254D42"/>
    <w:rsid w:val="00254DA6"/>
    <w:rsid w:val="00254DDF"/>
    <w:rsid w:val="00255168"/>
    <w:rsid w:val="002553B5"/>
    <w:rsid w:val="00255601"/>
    <w:rsid w:val="002558F8"/>
    <w:rsid w:val="00255C3D"/>
    <w:rsid w:val="00255F16"/>
    <w:rsid w:val="00255FE7"/>
    <w:rsid w:val="00256028"/>
    <w:rsid w:val="002567B9"/>
    <w:rsid w:val="002568C2"/>
    <w:rsid w:val="00256D87"/>
    <w:rsid w:val="00257637"/>
    <w:rsid w:val="00257815"/>
    <w:rsid w:val="0025797C"/>
    <w:rsid w:val="00257A2F"/>
    <w:rsid w:val="00257AB4"/>
    <w:rsid w:val="00257B8A"/>
    <w:rsid w:val="00257C97"/>
    <w:rsid w:val="00257CA6"/>
    <w:rsid w:val="00257CAA"/>
    <w:rsid w:val="00257E32"/>
    <w:rsid w:val="00260281"/>
    <w:rsid w:val="002605D6"/>
    <w:rsid w:val="0026066B"/>
    <w:rsid w:val="002608D1"/>
    <w:rsid w:val="00260A76"/>
    <w:rsid w:val="00260DD2"/>
    <w:rsid w:val="00260F78"/>
    <w:rsid w:val="00260F92"/>
    <w:rsid w:val="0026127E"/>
    <w:rsid w:val="00261B3C"/>
    <w:rsid w:val="00261BA0"/>
    <w:rsid w:val="00261BBC"/>
    <w:rsid w:val="00261E4C"/>
    <w:rsid w:val="00261EF9"/>
    <w:rsid w:val="00261F2A"/>
    <w:rsid w:val="00261FD4"/>
    <w:rsid w:val="00262043"/>
    <w:rsid w:val="00262068"/>
    <w:rsid w:val="002623A5"/>
    <w:rsid w:val="002623F3"/>
    <w:rsid w:val="0026240D"/>
    <w:rsid w:val="00262663"/>
    <w:rsid w:val="002628B6"/>
    <w:rsid w:val="002628DF"/>
    <w:rsid w:val="0026295A"/>
    <w:rsid w:val="0026295B"/>
    <w:rsid w:val="00262A55"/>
    <w:rsid w:val="00262A5F"/>
    <w:rsid w:val="00262B6C"/>
    <w:rsid w:val="00262C40"/>
    <w:rsid w:val="00262D6C"/>
    <w:rsid w:val="00262E6B"/>
    <w:rsid w:val="0026359B"/>
    <w:rsid w:val="002635AA"/>
    <w:rsid w:val="00263626"/>
    <w:rsid w:val="00263C48"/>
    <w:rsid w:val="00263CA2"/>
    <w:rsid w:val="00263D48"/>
    <w:rsid w:val="00263F19"/>
    <w:rsid w:val="002644D0"/>
    <w:rsid w:val="00264C46"/>
    <w:rsid w:val="00264DF8"/>
    <w:rsid w:val="00264F04"/>
    <w:rsid w:val="0026586D"/>
    <w:rsid w:val="00265CEC"/>
    <w:rsid w:val="00265DE0"/>
    <w:rsid w:val="00265ED0"/>
    <w:rsid w:val="00266648"/>
    <w:rsid w:val="00266889"/>
    <w:rsid w:val="00266D12"/>
    <w:rsid w:val="00266D80"/>
    <w:rsid w:val="00266DC7"/>
    <w:rsid w:val="00266DFB"/>
    <w:rsid w:val="00267973"/>
    <w:rsid w:val="00267BEF"/>
    <w:rsid w:val="00267C38"/>
    <w:rsid w:val="00267FA3"/>
    <w:rsid w:val="0027008F"/>
    <w:rsid w:val="002706E5"/>
    <w:rsid w:val="00270722"/>
    <w:rsid w:val="0027094B"/>
    <w:rsid w:val="00270BE1"/>
    <w:rsid w:val="00270C74"/>
    <w:rsid w:val="00270DA4"/>
    <w:rsid w:val="002712C1"/>
    <w:rsid w:val="00271716"/>
    <w:rsid w:val="00271758"/>
    <w:rsid w:val="00271777"/>
    <w:rsid w:val="0027179A"/>
    <w:rsid w:val="00271A8E"/>
    <w:rsid w:val="00271B6A"/>
    <w:rsid w:val="00271CFE"/>
    <w:rsid w:val="00271D98"/>
    <w:rsid w:val="00271F28"/>
    <w:rsid w:val="002721A2"/>
    <w:rsid w:val="0027220B"/>
    <w:rsid w:val="0027272A"/>
    <w:rsid w:val="00272CF5"/>
    <w:rsid w:val="002730DE"/>
    <w:rsid w:val="00273180"/>
    <w:rsid w:val="00273276"/>
    <w:rsid w:val="002732C7"/>
    <w:rsid w:val="00273845"/>
    <w:rsid w:val="00273E81"/>
    <w:rsid w:val="0027417A"/>
    <w:rsid w:val="00274357"/>
    <w:rsid w:val="002744C9"/>
    <w:rsid w:val="00274528"/>
    <w:rsid w:val="002746F1"/>
    <w:rsid w:val="00274778"/>
    <w:rsid w:val="00274827"/>
    <w:rsid w:val="00274A38"/>
    <w:rsid w:val="00274B0C"/>
    <w:rsid w:val="002750C7"/>
    <w:rsid w:val="0027530A"/>
    <w:rsid w:val="002753E0"/>
    <w:rsid w:val="002757A8"/>
    <w:rsid w:val="002757BA"/>
    <w:rsid w:val="00275A21"/>
    <w:rsid w:val="00275AB2"/>
    <w:rsid w:val="00275B40"/>
    <w:rsid w:val="00275DC7"/>
    <w:rsid w:val="00275F58"/>
    <w:rsid w:val="00275F62"/>
    <w:rsid w:val="00276033"/>
    <w:rsid w:val="00276131"/>
    <w:rsid w:val="00276422"/>
    <w:rsid w:val="00276775"/>
    <w:rsid w:val="00276E34"/>
    <w:rsid w:val="002770DD"/>
    <w:rsid w:val="002771CB"/>
    <w:rsid w:val="00277672"/>
    <w:rsid w:val="002776A8"/>
    <w:rsid w:val="002778D9"/>
    <w:rsid w:val="002779F1"/>
    <w:rsid w:val="00277B78"/>
    <w:rsid w:val="00277CB4"/>
    <w:rsid w:val="00277F33"/>
    <w:rsid w:val="00280042"/>
    <w:rsid w:val="002802EB"/>
    <w:rsid w:val="0028052C"/>
    <w:rsid w:val="002808CF"/>
    <w:rsid w:val="00280BDB"/>
    <w:rsid w:val="00280D66"/>
    <w:rsid w:val="00280DFE"/>
    <w:rsid w:val="00280E00"/>
    <w:rsid w:val="00280E8D"/>
    <w:rsid w:val="00280F79"/>
    <w:rsid w:val="00281682"/>
    <w:rsid w:val="0028173F"/>
    <w:rsid w:val="00281900"/>
    <w:rsid w:val="00281A24"/>
    <w:rsid w:val="00281B00"/>
    <w:rsid w:val="00281B39"/>
    <w:rsid w:val="002823C4"/>
    <w:rsid w:val="00282447"/>
    <w:rsid w:val="0028273A"/>
    <w:rsid w:val="00282D00"/>
    <w:rsid w:val="00282D1D"/>
    <w:rsid w:val="002830D0"/>
    <w:rsid w:val="0028384D"/>
    <w:rsid w:val="002838A8"/>
    <w:rsid w:val="00283D3A"/>
    <w:rsid w:val="00284136"/>
    <w:rsid w:val="002843BB"/>
    <w:rsid w:val="00284405"/>
    <w:rsid w:val="002847D3"/>
    <w:rsid w:val="00284D64"/>
    <w:rsid w:val="00284DF2"/>
    <w:rsid w:val="00284F19"/>
    <w:rsid w:val="002851ED"/>
    <w:rsid w:val="00285218"/>
    <w:rsid w:val="00285250"/>
    <w:rsid w:val="002852A4"/>
    <w:rsid w:val="002853AD"/>
    <w:rsid w:val="0028546B"/>
    <w:rsid w:val="00285519"/>
    <w:rsid w:val="00285553"/>
    <w:rsid w:val="00285605"/>
    <w:rsid w:val="002859A9"/>
    <w:rsid w:val="00285A17"/>
    <w:rsid w:val="00285B3F"/>
    <w:rsid w:val="00285DC9"/>
    <w:rsid w:val="002860BB"/>
    <w:rsid w:val="00286285"/>
    <w:rsid w:val="0028631F"/>
    <w:rsid w:val="0028660C"/>
    <w:rsid w:val="00286672"/>
    <w:rsid w:val="00286D9B"/>
    <w:rsid w:val="002877C4"/>
    <w:rsid w:val="00290075"/>
    <w:rsid w:val="0029017C"/>
    <w:rsid w:val="002901D4"/>
    <w:rsid w:val="00290460"/>
    <w:rsid w:val="002905B8"/>
    <w:rsid w:val="00290970"/>
    <w:rsid w:val="00290B6D"/>
    <w:rsid w:val="00290C73"/>
    <w:rsid w:val="00290D4D"/>
    <w:rsid w:val="00291092"/>
    <w:rsid w:val="002912F5"/>
    <w:rsid w:val="00291372"/>
    <w:rsid w:val="002913B3"/>
    <w:rsid w:val="002918F1"/>
    <w:rsid w:val="00291A4E"/>
    <w:rsid w:val="00291F0A"/>
    <w:rsid w:val="0029221A"/>
    <w:rsid w:val="002926A2"/>
    <w:rsid w:val="0029274B"/>
    <w:rsid w:val="0029292E"/>
    <w:rsid w:val="00292A0C"/>
    <w:rsid w:val="00292C4D"/>
    <w:rsid w:val="00292C76"/>
    <w:rsid w:val="00292DCE"/>
    <w:rsid w:val="00292E73"/>
    <w:rsid w:val="0029307D"/>
    <w:rsid w:val="00293081"/>
    <w:rsid w:val="002936D5"/>
    <w:rsid w:val="002937B7"/>
    <w:rsid w:val="00293DC6"/>
    <w:rsid w:val="0029474D"/>
    <w:rsid w:val="00294816"/>
    <w:rsid w:val="00294B91"/>
    <w:rsid w:val="00294CB3"/>
    <w:rsid w:val="0029502F"/>
    <w:rsid w:val="0029511D"/>
    <w:rsid w:val="00295319"/>
    <w:rsid w:val="0029539C"/>
    <w:rsid w:val="00295441"/>
    <w:rsid w:val="00295742"/>
    <w:rsid w:val="00295B45"/>
    <w:rsid w:val="00295D29"/>
    <w:rsid w:val="0029603E"/>
    <w:rsid w:val="00296116"/>
    <w:rsid w:val="002961D9"/>
    <w:rsid w:val="0029626A"/>
    <w:rsid w:val="002965A4"/>
    <w:rsid w:val="00296A0A"/>
    <w:rsid w:val="00296BF2"/>
    <w:rsid w:val="00296C1D"/>
    <w:rsid w:val="00296D1B"/>
    <w:rsid w:val="00296E30"/>
    <w:rsid w:val="00297097"/>
    <w:rsid w:val="00297266"/>
    <w:rsid w:val="0029734B"/>
    <w:rsid w:val="002973E2"/>
    <w:rsid w:val="00297592"/>
    <w:rsid w:val="00297D7D"/>
    <w:rsid w:val="00297D8B"/>
    <w:rsid w:val="00297F57"/>
    <w:rsid w:val="002A02EC"/>
    <w:rsid w:val="002A0894"/>
    <w:rsid w:val="002A0A0E"/>
    <w:rsid w:val="002A0E33"/>
    <w:rsid w:val="002A1121"/>
    <w:rsid w:val="002A1135"/>
    <w:rsid w:val="002A185F"/>
    <w:rsid w:val="002A1A54"/>
    <w:rsid w:val="002A1B1A"/>
    <w:rsid w:val="002A1C1F"/>
    <w:rsid w:val="002A1CAA"/>
    <w:rsid w:val="002A1F34"/>
    <w:rsid w:val="002A1FB1"/>
    <w:rsid w:val="002A205E"/>
    <w:rsid w:val="002A2328"/>
    <w:rsid w:val="002A2741"/>
    <w:rsid w:val="002A284B"/>
    <w:rsid w:val="002A285F"/>
    <w:rsid w:val="002A2A3C"/>
    <w:rsid w:val="002A2E86"/>
    <w:rsid w:val="002A30DA"/>
    <w:rsid w:val="002A3110"/>
    <w:rsid w:val="002A31C1"/>
    <w:rsid w:val="002A358D"/>
    <w:rsid w:val="002A379D"/>
    <w:rsid w:val="002A3921"/>
    <w:rsid w:val="002A426E"/>
    <w:rsid w:val="002A45CC"/>
    <w:rsid w:val="002A49F7"/>
    <w:rsid w:val="002A4B86"/>
    <w:rsid w:val="002A4BEC"/>
    <w:rsid w:val="002A4D67"/>
    <w:rsid w:val="002A53E6"/>
    <w:rsid w:val="002A5831"/>
    <w:rsid w:val="002A5A36"/>
    <w:rsid w:val="002A5FDC"/>
    <w:rsid w:val="002A63B3"/>
    <w:rsid w:val="002A6A48"/>
    <w:rsid w:val="002A6C42"/>
    <w:rsid w:val="002A6E11"/>
    <w:rsid w:val="002A6E26"/>
    <w:rsid w:val="002A6FCD"/>
    <w:rsid w:val="002A7444"/>
    <w:rsid w:val="002A7770"/>
    <w:rsid w:val="002A7917"/>
    <w:rsid w:val="002A7F3E"/>
    <w:rsid w:val="002B044A"/>
    <w:rsid w:val="002B0568"/>
    <w:rsid w:val="002B0E4C"/>
    <w:rsid w:val="002B0EBD"/>
    <w:rsid w:val="002B0ED4"/>
    <w:rsid w:val="002B0F1A"/>
    <w:rsid w:val="002B0F45"/>
    <w:rsid w:val="002B0F6A"/>
    <w:rsid w:val="002B1068"/>
    <w:rsid w:val="002B1183"/>
    <w:rsid w:val="002B1663"/>
    <w:rsid w:val="002B17BF"/>
    <w:rsid w:val="002B1A48"/>
    <w:rsid w:val="002B1A5A"/>
    <w:rsid w:val="002B1B4C"/>
    <w:rsid w:val="002B23D4"/>
    <w:rsid w:val="002B242D"/>
    <w:rsid w:val="002B247C"/>
    <w:rsid w:val="002B252B"/>
    <w:rsid w:val="002B25A9"/>
    <w:rsid w:val="002B2866"/>
    <w:rsid w:val="002B2C32"/>
    <w:rsid w:val="002B2CC6"/>
    <w:rsid w:val="002B3277"/>
    <w:rsid w:val="002B33E5"/>
    <w:rsid w:val="002B353F"/>
    <w:rsid w:val="002B3689"/>
    <w:rsid w:val="002B3909"/>
    <w:rsid w:val="002B3ADF"/>
    <w:rsid w:val="002B3B56"/>
    <w:rsid w:val="002B3B85"/>
    <w:rsid w:val="002B3E4D"/>
    <w:rsid w:val="002B431A"/>
    <w:rsid w:val="002B44B8"/>
    <w:rsid w:val="002B44ED"/>
    <w:rsid w:val="002B45A0"/>
    <w:rsid w:val="002B4619"/>
    <w:rsid w:val="002B4652"/>
    <w:rsid w:val="002B47FB"/>
    <w:rsid w:val="002B4861"/>
    <w:rsid w:val="002B4C09"/>
    <w:rsid w:val="002B4D50"/>
    <w:rsid w:val="002B4DA8"/>
    <w:rsid w:val="002B511B"/>
    <w:rsid w:val="002B5529"/>
    <w:rsid w:val="002B5808"/>
    <w:rsid w:val="002B5D51"/>
    <w:rsid w:val="002B5D6C"/>
    <w:rsid w:val="002B5D7B"/>
    <w:rsid w:val="002B608C"/>
    <w:rsid w:val="002B60DE"/>
    <w:rsid w:val="002B618A"/>
    <w:rsid w:val="002B62A6"/>
    <w:rsid w:val="002B62D0"/>
    <w:rsid w:val="002B656F"/>
    <w:rsid w:val="002B6C1A"/>
    <w:rsid w:val="002B6EA0"/>
    <w:rsid w:val="002B6F7A"/>
    <w:rsid w:val="002B70A4"/>
    <w:rsid w:val="002B7241"/>
    <w:rsid w:val="002B769A"/>
    <w:rsid w:val="002B790E"/>
    <w:rsid w:val="002B79CD"/>
    <w:rsid w:val="002B7AD8"/>
    <w:rsid w:val="002B7CCA"/>
    <w:rsid w:val="002B7E2E"/>
    <w:rsid w:val="002B7F7A"/>
    <w:rsid w:val="002B7FCD"/>
    <w:rsid w:val="002C01C1"/>
    <w:rsid w:val="002C032C"/>
    <w:rsid w:val="002C068C"/>
    <w:rsid w:val="002C0D81"/>
    <w:rsid w:val="002C0FE5"/>
    <w:rsid w:val="002C115C"/>
    <w:rsid w:val="002C131C"/>
    <w:rsid w:val="002C1361"/>
    <w:rsid w:val="002C17DD"/>
    <w:rsid w:val="002C1887"/>
    <w:rsid w:val="002C1B24"/>
    <w:rsid w:val="002C1B5E"/>
    <w:rsid w:val="002C1CB3"/>
    <w:rsid w:val="002C1FC7"/>
    <w:rsid w:val="002C2D1B"/>
    <w:rsid w:val="002C2D22"/>
    <w:rsid w:val="002C309C"/>
    <w:rsid w:val="002C30EA"/>
    <w:rsid w:val="002C3224"/>
    <w:rsid w:val="002C325A"/>
    <w:rsid w:val="002C327B"/>
    <w:rsid w:val="002C3631"/>
    <w:rsid w:val="002C3750"/>
    <w:rsid w:val="002C4018"/>
    <w:rsid w:val="002C40E2"/>
    <w:rsid w:val="002C4101"/>
    <w:rsid w:val="002C4229"/>
    <w:rsid w:val="002C4294"/>
    <w:rsid w:val="002C437E"/>
    <w:rsid w:val="002C43EB"/>
    <w:rsid w:val="002C45E5"/>
    <w:rsid w:val="002C478B"/>
    <w:rsid w:val="002C48B3"/>
    <w:rsid w:val="002C49C4"/>
    <w:rsid w:val="002C4C48"/>
    <w:rsid w:val="002C4CE9"/>
    <w:rsid w:val="002C4DC7"/>
    <w:rsid w:val="002C5445"/>
    <w:rsid w:val="002C5618"/>
    <w:rsid w:val="002C569D"/>
    <w:rsid w:val="002C59CB"/>
    <w:rsid w:val="002C5A45"/>
    <w:rsid w:val="002C5AE1"/>
    <w:rsid w:val="002C5C5A"/>
    <w:rsid w:val="002C5CFA"/>
    <w:rsid w:val="002C604B"/>
    <w:rsid w:val="002C6238"/>
    <w:rsid w:val="002C674D"/>
    <w:rsid w:val="002C6D42"/>
    <w:rsid w:val="002C79B8"/>
    <w:rsid w:val="002C7A06"/>
    <w:rsid w:val="002D01D7"/>
    <w:rsid w:val="002D02FB"/>
    <w:rsid w:val="002D06CC"/>
    <w:rsid w:val="002D06E2"/>
    <w:rsid w:val="002D077C"/>
    <w:rsid w:val="002D0A0A"/>
    <w:rsid w:val="002D0BDF"/>
    <w:rsid w:val="002D0C1F"/>
    <w:rsid w:val="002D1080"/>
    <w:rsid w:val="002D1237"/>
    <w:rsid w:val="002D1253"/>
    <w:rsid w:val="002D13BD"/>
    <w:rsid w:val="002D1487"/>
    <w:rsid w:val="002D1719"/>
    <w:rsid w:val="002D18FA"/>
    <w:rsid w:val="002D1DE4"/>
    <w:rsid w:val="002D20D7"/>
    <w:rsid w:val="002D2575"/>
    <w:rsid w:val="002D2859"/>
    <w:rsid w:val="002D2B45"/>
    <w:rsid w:val="002D2C33"/>
    <w:rsid w:val="002D2C54"/>
    <w:rsid w:val="002D2D09"/>
    <w:rsid w:val="002D2DB4"/>
    <w:rsid w:val="002D2E77"/>
    <w:rsid w:val="002D3658"/>
    <w:rsid w:val="002D382E"/>
    <w:rsid w:val="002D3B6A"/>
    <w:rsid w:val="002D3F40"/>
    <w:rsid w:val="002D4151"/>
    <w:rsid w:val="002D445A"/>
    <w:rsid w:val="002D45B4"/>
    <w:rsid w:val="002D460F"/>
    <w:rsid w:val="002D4782"/>
    <w:rsid w:val="002D49E3"/>
    <w:rsid w:val="002D4B26"/>
    <w:rsid w:val="002D4CBF"/>
    <w:rsid w:val="002D4F6E"/>
    <w:rsid w:val="002D506F"/>
    <w:rsid w:val="002D53F3"/>
    <w:rsid w:val="002D549B"/>
    <w:rsid w:val="002D56B7"/>
    <w:rsid w:val="002D5818"/>
    <w:rsid w:val="002D58CE"/>
    <w:rsid w:val="002D5989"/>
    <w:rsid w:val="002D5C1D"/>
    <w:rsid w:val="002D639B"/>
    <w:rsid w:val="002D63B4"/>
    <w:rsid w:val="002D65A0"/>
    <w:rsid w:val="002D6828"/>
    <w:rsid w:val="002D6E40"/>
    <w:rsid w:val="002D6EE4"/>
    <w:rsid w:val="002D7477"/>
    <w:rsid w:val="002D76C4"/>
    <w:rsid w:val="002D77DF"/>
    <w:rsid w:val="002D7909"/>
    <w:rsid w:val="002D7A55"/>
    <w:rsid w:val="002D7F2F"/>
    <w:rsid w:val="002E04D4"/>
    <w:rsid w:val="002E07CB"/>
    <w:rsid w:val="002E08DE"/>
    <w:rsid w:val="002E0AFE"/>
    <w:rsid w:val="002E0C97"/>
    <w:rsid w:val="002E123B"/>
    <w:rsid w:val="002E130E"/>
    <w:rsid w:val="002E1E0B"/>
    <w:rsid w:val="002E2108"/>
    <w:rsid w:val="002E27B8"/>
    <w:rsid w:val="002E2A2C"/>
    <w:rsid w:val="002E2B2B"/>
    <w:rsid w:val="002E2B8E"/>
    <w:rsid w:val="002E2E8B"/>
    <w:rsid w:val="002E3095"/>
    <w:rsid w:val="002E3170"/>
    <w:rsid w:val="002E38EC"/>
    <w:rsid w:val="002E39E1"/>
    <w:rsid w:val="002E3BB3"/>
    <w:rsid w:val="002E3BBC"/>
    <w:rsid w:val="002E3D4C"/>
    <w:rsid w:val="002E3D5A"/>
    <w:rsid w:val="002E3DAE"/>
    <w:rsid w:val="002E3F88"/>
    <w:rsid w:val="002E4089"/>
    <w:rsid w:val="002E4106"/>
    <w:rsid w:val="002E4389"/>
    <w:rsid w:val="002E44A4"/>
    <w:rsid w:val="002E47AD"/>
    <w:rsid w:val="002E4853"/>
    <w:rsid w:val="002E4942"/>
    <w:rsid w:val="002E49EF"/>
    <w:rsid w:val="002E4A28"/>
    <w:rsid w:val="002E4EBA"/>
    <w:rsid w:val="002E5041"/>
    <w:rsid w:val="002E558C"/>
    <w:rsid w:val="002E57F3"/>
    <w:rsid w:val="002E59B4"/>
    <w:rsid w:val="002E5D77"/>
    <w:rsid w:val="002E6B9E"/>
    <w:rsid w:val="002E6CBD"/>
    <w:rsid w:val="002E6E38"/>
    <w:rsid w:val="002E6E4D"/>
    <w:rsid w:val="002E7255"/>
    <w:rsid w:val="002E72B9"/>
    <w:rsid w:val="002E7530"/>
    <w:rsid w:val="002E77BD"/>
    <w:rsid w:val="002E7883"/>
    <w:rsid w:val="002E7AAD"/>
    <w:rsid w:val="002E7B82"/>
    <w:rsid w:val="002E7C93"/>
    <w:rsid w:val="002E7DE7"/>
    <w:rsid w:val="002F05D1"/>
    <w:rsid w:val="002F06EF"/>
    <w:rsid w:val="002F075C"/>
    <w:rsid w:val="002F0829"/>
    <w:rsid w:val="002F09AC"/>
    <w:rsid w:val="002F0A40"/>
    <w:rsid w:val="002F0EFC"/>
    <w:rsid w:val="002F0F7B"/>
    <w:rsid w:val="002F102B"/>
    <w:rsid w:val="002F1424"/>
    <w:rsid w:val="002F1691"/>
    <w:rsid w:val="002F1B58"/>
    <w:rsid w:val="002F1D76"/>
    <w:rsid w:val="002F1EE0"/>
    <w:rsid w:val="002F1F6B"/>
    <w:rsid w:val="002F21B9"/>
    <w:rsid w:val="002F2319"/>
    <w:rsid w:val="002F2480"/>
    <w:rsid w:val="002F252E"/>
    <w:rsid w:val="002F2566"/>
    <w:rsid w:val="002F25BF"/>
    <w:rsid w:val="002F2778"/>
    <w:rsid w:val="002F29FB"/>
    <w:rsid w:val="002F2C32"/>
    <w:rsid w:val="002F317E"/>
    <w:rsid w:val="002F3298"/>
    <w:rsid w:val="002F3B0D"/>
    <w:rsid w:val="002F4555"/>
    <w:rsid w:val="002F45BE"/>
    <w:rsid w:val="002F4928"/>
    <w:rsid w:val="002F4B11"/>
    <w:rsid w:val="002F4B71"/>
    <w:rsid w:val="002F4FF7"/>
    <w:rsid w:val="002F5198"/>
    <w:rsid w:val="002F5241"/>
    <w:rsid w:val="002F5437"/>
    <w:rsid w:val="002F548A"/>
    <w:rsid w:val="002F597F"/>
    <w:rsid w:val="002F5D39"/>
    <w:rsid w:val="002F5D96"/>
    <w:rsid w:val="002F5EAA"/>
    <w:rsid w:val="002F5EB0"/>
    <w:rsid w:val="002F5F3F"/>
    <w:rsid w:val="002F614E"/>
    <w:rsid w:val="002F691B"/>
    <w:rsid w:val="002F6A05"/>
    <w:rsid w:val="002F6A58"/>
    <w:rsid w:val="002F6F2E"/>
    <w:rsid w:val="002F7302"/>
    <w:rsid w:val="002F7847"/>
    <w:rsid w:val="002F7BCB"/>
    <w:rsid w:val="002F7BE6"/>
    <w:rsid w:val="002F7C29"/>
    <w:rsid w:val="002F7FD8"/>
    <w:rsid w:val="00300214"/>
    <w:rsid w:val="003002A8"/>
    <w:rsid w:val="003008B4"/>
    <w:rsid w:val="00300A21"/>
    <w:rsid w:val="00300A84"/>
    <w:rsid w:val="00300AD5"/>
    <w:rsid w:val="00300B18"/>
    <w:rsid w:val="00300C79"/>
    <w:rsid w:val="00300F8B"/>
    <w:rsid w:val="003010B9"/>
    <w:rsid w:val="003012FA"/>
    <w:rsid w:val="003016AB"/>
    <w:rsid w:val="0030178B"/>
    <w:rsid w:val="00301806"/>
    <w:rsid w:val="00301AA2"/>
    <w:rsid w:val="00301AB5"/>
    <w:rsid w:val="003021E6"/>
    <w:rsid w:val="0030244E"/>
    <w:rsid w:val="003025B8"/>
    <w:rsid w:val="003029BB"/>
    <w:rsid w:val="00302A9A"/>
    <w:rsid w:val="00303064"/>
    <w:rsid w:val="00303122"/>
    <w:rsid w:val="0030334C"/>
    <w:rsid w:val="00303465"/>
    <w:rsid w:val="00303C7F"/>
    <w:rsid w:val="00303EBF"/>
    <w:rsid w:val="00303EE6"/>
    <w:rsid w:val="00303FF7"/>
    <w:rsid w:val="00304493"/>
    <w:rsid w:val="0030461F"/>
    <w:rsid w:val="00304B2F"/>
    <w:rsid w:val="00304D2C"/>
    <w:rsid w:val="00304E5E"/>
    <w:rsid w:val="00305007"/>
    <w:rsid w:val="00305044"/>
    <w:rsid w:val="003052D4"/>
    <w:rsid w:val="003054FA"/>
    <w:rsid w:val="003055F0"/>
    <w:rsid w:val="003056ED"/>
    <w:rsid w:val="003057D6"/>
    <w:rsid w:val="00305A40"/>
    <w:rsid w:val="00305A45"/>
    <w:rsid w:val="00305A9C"/>
    <w:rsid w:val="00305D7E"/>
    <w:rsid w:val="00305F7B"/>
    <w:rsid w:val="00305F91"/>
    <w:rsid w:val="0030638A"/>
    <w:rsid w:val="00306472"/>
    <w:rsid w:val="0030666A"/>
    <w:rsid w:val="00306909"/>
    <w:rsid w:val="00306C7D"/>
    <w:rsid w:val="00306E0E"/>
    <w:rsid w:val="00306E5C"/>
    <w:rsid w:val="00306ED2"/>
    <w:rsid w:val="00306F49"/>
    <w:rsid w:val="003071B7"/>
    <w:rsid w:val="0030740B"/>
    <w:rsid w:val="00307A11"/>
    <w:rsid w:val="00307A2A"/>
    <w:rsid w:val="00307A98"/>
    <w:rsid w:val="00307CEF"/>
    <w:rsid w:val="00307E8E"/>
    <w:rsid w:val="00307EF4"/>
    <w:rsid w:val="00310250"/>
    <w:rsid w:val="00310640"/>
    <w:rsid w:val="00310C86"/>
    <w:rsid w:val="00310E19"/>
    <w:rsid w:val="003110A5"/>
    <w:rsid w:val="003110F8"/>
    <w:rsid w:val="00311B30"/>
    <w:rsid w:val="00311FA5"/>
    <w:rsid w:val="00312153"/>
    <w:rsid w:val="00312226"/>
    <w:rsid w:val="00312274"/>
    <w:rsid w:val="003122B1"/>
    <w:rsid w:val="00312984"/>
    <w:rsid w:val="00313130"/>
    <w:rsid w:val="00313340"/>
    <w:rsid w:val="00313463"/>
    <w:rsid w:val="003137C2"/>
    <w:rsid w:val="003137F5"/>
    <w:rsid w:val="0031420C"/>
    <w:rsid w:val="00314537"/>
    <w:rsid w:val="003146E2"/>
    <w:rsid w:val="00314A53"/>
    <w:rsid w:val="00314F16"/>
    <w:rsid w:val="00315315"/>
    <w:rsid w:val="003158FF"/>
    <w:rsid w:val="00315D69"/>
    <w:rsid w:val="00315F94"/>
    <w:rsid w:val="00316297"/>
    <w:rsid w:val="0031636E"/>
    <w:rsid w:val="003167F6"/>
    <w:rsid w:val="00316B8D"/>
    <w:rsid w:val="00316BF1"/>
    <w:rsid w:val="00316C5D"/>
    <w:rsid w:val="00317479"/>
    <w:rsid w:val="00317543"/>
    <w:rsid w:val="0031763D"/>
    <w:rsid w:val="003176DF"/>
    <w:rsid w:val="00317819"/>
    <w:rsid w:val="00317962"/>
    <w:rsid w:val="00317AF9"/>
    <w:rsid w:val="00317CB9"/>
    <w:rsid w:val="00317EF1"/>
    <w:rsid w:val="0032036C"/>
    <w:rsid w:val="0032044A"/>
    <w:rsid w:val="00320845"/>
    <w:rsid w:val="0032095F"/>
    <w:rsid w:val="00320A85"/>
    <w:rsid w:val="0032110A"/>
    <w:rsid w:val="00321313"/>
    <w:rsid w:val="00321798"/>
    <w:rsid w:val="003217D2"/>
    <w:rsid w:val="0032192D"/>
    <w:rsid w:val="00321B3C"/>
    <w:rsid w:val="00321C9B"/>
    <w:rsid w:val="00321D8A"/>
    <w:rsid w:val="00321DA4"/>
    <w:rsid w:val="00321DB1"/>
    <w:rsid w:val="00322218"/>
    <w:rsid w:val="003223E0"/>
    <w:rsid w:val="00322407"/>
    <w:rsid w:val="003224D6"/>
    <w:rsid w:val="003224FA"/>
    <w:rsid w:val="00322502"/>
    <w:rsid w:val="003225B1"/>
    <w:rsid w:val="00322640"/>
    <w:rsid w:val="003226D1"/>
    <w:rsid w:val="0032291F"/>
    <w:rsid w:val="0032294D"/>
    <w:rsid w:val="00322B6A"/>
    <w:rsid w:val="00322B9E"/>
    <w:rsid w:val="0032305A"/>
    <w:rsid w:val="0032307C"/>
    <w:rsid w:val="00323851"/>
    <w:rsid w:val="00323A85"/>
    <w:rsid w:val="00323D48"/>
    <w:rsid w:val="00323DBD"/>
    <w:rsid w:val="00324067"/>
    <w:rsid w:val="003242CC"/>
    <w:rsid w:val="00324908"/>
    <w:rsid w:val="00324BCB"/>
    <w:rsid w:val="00324FD6"/>
    <w:rsid w:val="0032512F"/>
    <w:rsid w:val="00325381"/>
    <w:rsid w:val="00325396"/>
    <w:rsid w:val="003253C0"/>
    <w:rsid w:val="003254E5"/>
    <w:rsid w:val="003255FB"/>
    <w:rsid w:val="00325634"/>
    <w:rsid w:val="003258ED"/>
    <w:rsid w:val="00325A43"/>
    <w:rsid w:val="00325ADF"/>
    <w:rsid w:val="00325C73"/>
    <w:rsid w:val="00325EF8"/>
    <w:rsid w:val="00326352"/>
    <w:rsid w:val="0032639F"/>
    <w:rsid w:val="0032642F"/>
    <w:rsid w:val="00326516"/>
    <w:rsid w:val="003267DB"/>
    <w:rsid w:val="00326866"/>
    <w:rsid w:val="00326989"/>
    <w:rsid w:val="00326A8E"/>
    <w:rsid w:val="00326AB0"/>
    <w:rsid w:val="00326B16"/>
    <w:rsid w:val="00326BD2"/>
    <w:rsid w:val="00326CC7"/>
    <w:rsid w:val="00326D0F"/>
    <w:rsid w:val="00326E3B"/>
    <w:rsid w:val="00326EBE"/>
    <w:rsid w:val="00326F9C"/>
    <w:rsid w:val="00327392"/>
    <w:rsid w:val="00327736"/>
    <w:rsid w:val="00327789"/>
    <w:rsid w:val="003278AE"/>
    <w:rsid w:val="003278EE"/>
    <w:rsid w:val="00327AE8"/>
    <w:rsid w:val="00327F70"/>
    <w:rsid w:val="00327FDF"/>
    <w:rsid w:val="0033031F"/>
    <w:rsid w:val="00330387"/>
    <w:rsid w:val="0033068B"/>
    <w:rsid w:val="003307F3"/>
    <w:rsid w:val="00330889"/>
    <w:rsid w:val="0033089F"/>
    <w:rsid w:val="003309DF"/>
    <w:rsid w:val="00330B2A"/>
    <w:rsid w:val="00330C8D"/>
    <w:rsid w:val="003313DD"/>
    <w:rsid w:val="00331522"/>
    <w:rsid w:val="00331A7D"/>
    <w:rsid w:val="00331A86"/>
    <w:rsid w:val="00331C75"/>
    <w:rsid w:val="00331D4D"/>
    <w:rsid w:val="00331F85"/>
    <w:rsid w:val="00331FDD"/>
    <w:rsid w:val="003321C1"/>
    <w:rsid w:val="00332220"/>
    <w:rsid w:val="003325B5"/>
    <w:rsid w:val="003325DB"/>
    <w:rsid w:val="003326DC"/>
    <w:rsid w:val="00332AD3"/>
    <w:rsid w:val="00332AF2"/>
    <w:rsid w:val="00332B33"/>
    <w:rsid w:val="00332BE4"/>
    <w:rsid w:val="00332EC2"/>
    <w:rsid w:val="00333008"/>
    <w:rsid w:val="00333434"/>
    <w:rsid w:val="003335D8"/>
    <w:rsid w:val="003335E4"/>
    <w:rsid w:val="00333616"/>
    <w:rsid w:val="003337EF"/>
    <w:rsid w:val="00333C3E"/>
    <w:rsid w:val="00333CD9"/>
    <w:rsid w:val="00333EEB"/>
    <w:rsid w:val="00333EF8"/>
    <w:rsid w:val="003341B8"/>
    <w:rsid w:val="0033430F"/>
    <w:rsid w:val="0033456C"/>
    <w:rsid w:val="00334767"/>
    <w:rsid w:val="00334B28"/>
    <w:rsid w:val="00334ED2"/>
    <w:rsid w:val="00335080"/>
    <w:rsid w:val="003352BA"/>
    <w:rsid w:val="003352ED"/>
    <w:rsid w:val="0033530D"/>
    <w:rsid w:val="003356D9"/>
    <w:rsid w:val="003358D7"/>
    <w:rsid w:val="00335AE6"/>
    <w:rsid w:val="00335B08"/>
    <w:rsid w:val="00336322"/>
    <w:rsid w:val="003363B4"/>
    <w:rsid w:val="003365C0"/>
    <w:rsid w:val="003365D1"/>
    <w:rsid w:val="003366CF"/>
    <w:rsid w:val="00336724"/>
    <w:rsid w:val="00336B1E"/>
    <w:rsid w:val="00336B70"/>
    <w:rsid w:val="00336F8C"/>
    <w:rsid w:val="0033710D"/>
    <w:rsid w:val="00337192"/>
    <w:rsid w:val="003372BB"/>
    <w:rsid w:val="003374D0"/>
    <w:rsid w:val="00337670"/>
    <w:rsid w:val="003376AA"/>
    <w:rsid w:val="0033781E"/>
    <w:rsid w:val="00337ABB"/>
    <w:rsid w:val="00337B47"/>
    <w:rsid w:val="00337BF3"/>
    <w:rsid w:val="00337C39"/>
    <w:rsid w:val="00337CF9"/>
    <w:rsid w:val="00340128"/>
    <w:rsid w:val="00340152"/>
    <w:rsid w:val="00340154"/>
    <w:rsid w:val="003401EC"/>
    <w:rsid w:val="00340208"/>
    <w:rsid w:val="00340443"/>
    <w:rsid w:val="00340479"/>
    <w:rsid w:val="003404E1"/>
    <w:rsid w:val="003408A6"/>
    <w:rsid w:val="003408BB"/>
    <w:rsid w:val="003408CA"/>
    <w:rsid w:val="00340D89"/>
    <w:rsid w:val="00340E0D"/>
    <w:rsid w:val="00341512"/>
    <w:rsid w:val="003419C2"/>
    <w:rsid w:val="003420B7"/>
    <w:rsid w:val="003421DC"/>
    <w:rsid w:val="00342314"/>
    <w:rsid w:val="00342392"/>
    <w:rsid w:val="0034249C"/>
    <w:rsid w:val="00342530"/>
    <w:rsid w:val="00342889"/>
    <w:rsid w:val="00342C47"/>
    <w:rsid w:val="00342C6C"/>
    <w:rsid w:val="00342DD9"/>
    <w:rsid w:val="00342E88"/>
    <w:rsid w:val="00342F82"/>
    <w:rsid w:val="00342FA8"/>
    <w:rsid w:val="00342FF2"/>
    <w:rsid w:val="0034309B"/>
    <w:rsid w:val="00343158"/>
    <w:rsid w:val="00343399"/>
    <w:rsid w:val="0034353E"/>
    <w:rsid w:val="0034386D"/>
    <w:rsid w:val="003439B9"/>
    <w:rsid w:val="00343B33"/>
    <w:rsid w:val="00343C76"/>
    <w:rsid w:val="00343EE2"/>
    <w:rsid w:val="00344123"/>
    <w:rsid w:val="0034433D"/>
    <w:rsid w:val="003443E4"/>
    <w:rsid w:val="003444EA"/>
    <w:rsid w:val="0034460D"/>
    <w:rsid w:val="003447E1"/>
    <w:rsid w:val="003449BB"/>
    <w:rsid w:val="00344C14"/>
    <w:rsid w:val="00344CC3"/>
    <w:rsid w:val="00344F50"/>
    <w:rsid w:val="003451E5"/>
    <w:rsid w:val="0034535C"/>
    <w:rsid w:val="00345377"/>
    <w:rsid w:val="0034547F"/>
    <w:rsid w:val="003457DC"/>
    <w:rsid w:val="00345978"/>
    <w:rsid w:val="00345C08"/>
    <w:rsid w:val="00345D80"/>
    <w:rsid w:val="00345DDC"/>
    <w:rsid w:val="0034611B"/>
    <w:rsid w:val="003463E0"/>
    <w:rsid w:val="00346657"/>
    <w:rsid w:val="00346BCA"/>
    <w:rsid w:val="00346F13"/>
    <w:rsid w:val="0034727E"/>
    <w:rsid w:val="003472CA"/>
    <w:rsid w:val="0034771E"/>
    <w:rsid w:val="00347919"/>
    <w:rsid w:val="00347C65"/>
    <w:rsid w:val="0035039A"/>
    <w:rsid w:val="00350634"/>
    <w:rsid w:val="00350746"/>
    <w:rsid w:val="0035086E"/>
    <w:rsid w:val="003509A8"/>
    <w:rsid w:val="00350BFF"/>
    <w:rsid w:val="00350C60"/>
    <w:rsid w:val="00350D8B"/>
    <w:rsid w:val="00350DA0"/>
    <w:rsid w:val="00350ECA"/>
    <w:rsid w:val="00350FFD"/>
    <w:rsid w:val="003511B3"/>
    <w:rsid w:val="003520D1"/>
    <w:rsid w:val="003522C7"/>
    <w:rsid w:val="00352312"/>
    <w:rsid w:val="0035239A"/>
    <w:rsid w:val="003526EF"/>
    <w:rsid w:val="00352895"/>
    <w:rsid w:val="003529CB"/>
    <w:rsid w:val="00353196"/>
    <w:rsid w:val="00353462"/>
    <w:rsid w:val="003539B1"/>
    <w:rsid w:val="00353A7D"/>
    <w:rsid w:val="00353AF9"/>
    <w:rsid w:val="0035474B"/>
    <w:rsid w:val="00354B2E"/>
    <w:rsid w:val="00354B61"/>
    <w:rsid w:val="00354D61"/>
    <w:rsid w:val="00354FE6"/>
    <w:rsid w:val="0035561B"/>
    <w:rsid w:val="003556F0"/>
    <w:rsid w:val="0035578E"/>
    <w:rsid w:val="003557F0"/>
    <w:rsid w:val="00355961"/>
    <w:rsid w:val="00355A77"/>
    <w:rsid w:val="00355B2D"/>
    <w:rsid w:val="00355C16"/>
    <w:rsid w:val="00355ECD"/>
    <w:rsid w:val="00355F56"/>
    <w:rsid w:val="003563B6"/>
    <w:rsid w:val="003566B0"/>
    <w:rsid w:val="00356722"/>
    <w:rsid w:val="0035685D"/>
    <w:rsid w:val="003568CB"/>
    <w:rsid w:val="003569FF"/>
    <w:rsid w:val="00356C8F"/>
    <w:rsid w:val="00356DCD"/>
    <w:rsid w:val="00357152"/>
    <w:rsid w:val="00357692"/>
    <w:rsid w:val="003579DF"/>
    <w:rsid w:val="00357DB3"/>
    <w:rsid w:val="00357DD5"/>
    <w:rsid w:val="00357DFB"/>
    <w:rsid w:val="00357E3F"/>
    <w:rsid w:val="0036044D"/>
    <w:rsid w:val="003604F9"/>
    <w:rsid w:val="003608BE"/>
    <w:rsid w:val="003609FA"/>
    <w:rsid w:val="00360B49"/>
    <w:rsid w:val="00360BCF"/>
    <w:rsid w:val="00360D65"/>
    <w:rsid w:val="00360E16"/>
    <w:rsid w:val="00360EA6"/>
    <w:rsid w:val="0036114D"/>
    <w:rsid w:val="00361A53"/>
    <w:rsid w:val="00361C15"/>
    <w:rsid w:val="00361D50"/>
    <w:rsid w:val="0036235A"/>
    <w:rsid w:val="003628ED"/>
    <w:rsid w:val="00362A6C"/>
    <w:rsid w:val="00363183"/>
    <w:rsid w:val="0036324D"/>
    <w:rsid w:val="003633B3"/>
    <w:rsid w:val="0036370D"/>
    <w:rsid w:val="00363903"/>
    <w:rsid w:val="00363948"/>
    <w:rsid w:val="00363C9D"/>
    <w:rsid w:val="00363CCA"/>
    <w:rsid w:val="0036426B"/>
    <w:rsid w:val="003642BD"/>
    <w:rsid w:val="003643A7"/>
    <w:rsid w:val="003646F1"/>
    <w:rsid w:val="0036539A"/>
    <w:rsid w:val="0036580D"/>
    <w:rsid w:val="003659DA"/>
    <w:rsid w:val="00365DC0"/>
    <w:rsid w:val="00365EAD"/>
    <w:rsid w:val="00365EBA"/>
    <w:rsid w:val="00365F0E"/>
    <w:rsid w:val="00365F45"/>
    <w:rsid w:val="0036602E"/>
    <w:rsid w:val="0036684B"/>
    <w:rsid w:val="00366915"/>
    <w:rsid w:val="00366CCF"/>
    <w:rsid w:val="00366CE3"/>
    <w:rsid w:val="00366D5D"/>
    <w:rsid w:val="00366E82"/>
    <w:rsid w:val="00367113"/>
    <w:rsid w:val="003671B0"/>
    <w:rsid w:val="0036729D"/>
    <w:rsid w:val="00367585"/>
    <w:rsid w:val="00367A4F"/>
    <w:rsid w:val="00367AAD"/>
    <w:rsid w:val="00367BB0"/>
    <w:rsid w:val="00367C7D"/>
    <w:rsid w:val="00370015"/>
    <w:rsid w:val="00370036"/>
    <w:rsid w:val="00370073"/>
    <w:rsid w:val="003700D0"/>
    <w:rsid w:val="003702F7"/>
    <w:rsid w:val="003708BF"/>
    <w:rsid w:val="0037093E"/>
    <w:rsid w:val="00370D99"/>
    <w:rsid w:val="00370F53"/>
    <w:rsid w:val="003711BF"/>
    <w:rsid w:val="0037132A"/>
    <w:rsid w:val="00371438"/>
    <w:rsid w:val="0037173C"/>
    <w:rsid w:val="00371B8A"/>
    <w:rsid w:val="00371BDC"/>
    <w:rsid w:val="00371DFA"/>
    <w:rsid w:val="00371EC3"/>
    <w:rsid w:val="003723CA"/>
    <w:rsid w:val="00372B3D"/>
    <w:rsid w:val="00372B53"/>
    <w:rsid w:val="00372C30"/>
    <w:rsid w:val="0037306F"/>
    <w:rsid w:val="0037322A"/>
    <w:rsid w:val="003736B0"/>
    <w:rsid w:val="00373A5C"/>
    <w:rsid w:val="00373D25"/>
    <w:rsid w:val="00374071"/>
    <w:rsid w:val="00374265"/>
    <w:rsid w:val="0037460B"/>
    <w:rsid w:val="00374974"/>
    <w:rsid w:val="00374FED"/>
    <w:rsid w:val="0037523A"/>
    <w:rsid w:val="003753C5"/>
    <w:rsid w:val="0037564A"/>
    <w:rsid w:val="0037574F"/>
    <w:rsid w:val="003757DB"/>
    <w:rsid w:val="00375C99"/>
    <w:rsid w:val="00375E02"/>
    <w:rsid w:val="00376689"/>
    <w:rsid w:val="0037674F"/>
    <w:rsid w:val="003768BA"/>
    <w:rsid w:val="00376CA0"/>
    <w:rsid w:val="00376EC1"/>
    <w:rsid w:val="0037793F"/>
    <w:rsid w:val="00377994"/>
    <w:rsid w:val="003779DC"/>
    <w:rsid w:val="00377CA8"/>
    <w:rsid w:val="00377F48"/>
    <w:rsid w:val="00380083"/>
    <w:rsid w:val="0038013F"/>
    <w:rsid w:val="00380340"/>
    <w:rsid w:val="003804A1"/>
    <w:rsid w:val="00380B4A"/>
    <w:rsid w:val="00380C0F"/>
    <w:rsid w:val="00380E9C"/>
    <w:rsid w:val="00381110"/>
    <w:rsid w:val="00381808"/>
    <w:rsid w:val="0038183D"/>
    <w:rsid w:val="00381B49"/>
    <w:rsid w:val="00381CF2"/>
    <w:rsid w:val="00381D39"/>
    <w:rsid w:val="00381E1D"/>
    <w:rsid w:val="00382424"/>
    <w:rsid w:val="003826C1"/>
    <w:rsid w:val="00382746"/>
    <w:rsid w:val="0038283D"/>
    <w:rsid w:val="00382ADD"/>
    <w:rsid w:val="00382D3D"/>
    <w:rsid w:val="00383418"/>
    <w:rsid w:val="00383442"/>
    <w:rsid w:val="00383560"/>
    <w:rsid w:val="00383719"/>
    <w:rsid w:val="0038375A"/>
    <w:rsid w:val="003837AE"/>
    <w:rsid w:val="0038381B"/>
    <w:rsid w:val="003839F2"/>
    <w:rsid w:val="00383A30"/>
    <w:rsid w:val="00383A56"/>
    <w:rsid w:val="00383BD1"/>
    <w:rsid w:val="00383D6A"/>
    <w:rsid w:val="00383EAD"/>
    <w:rsid w:val="0038449A"/>
    <w:rsid w:val="003844A9"/>
    <w:rsid w:val="00384548"/>
    <w:rsid w:val="003845E3"/>
    <w:rsid w:val="00384DEA"/>
    <w:rsid w:val="0038507A"/>
    <w:rsid w:val="003851F1"/>
    <w:rsid w:val="003852F6"/>
    <w:rsid w:val="0038546E"/>
    <w:rsid w:val="00385626"/>
    <w:rsid w:val="00385720"/>
    <w:rsid w:val="00385EB0"/>
    <w:rsid w:val="00386154"/>
    <w:rsid w:val="0038624D"/>
    <w:rsid w:val="003869F3"/>
    <w:rsid w:val="00386C84"/>
    <w:rsid w:val="00386F68"/>
    <w:rsid w:val="00386F71"/>
    <w:rsid w:val="0038701B"/>
    <w:rsid w:val="003871FB"/>
    <w:rsid w:val="00387925"/>
    <w:rsid w:val="00387A0C"/>
    <w:rsid w:val="00387B03"/>
    <w:rsid w:val="00387DAF"/>
    <w:rsid w:val="00387E3D"/>
    <w:rsid w:val="00387E9F"/>
    <w:rsid w:val="00390456"/>
    <w:rsid w:val="00390730"/>
    <w:rsid w:val="00390F3A"/>
    <w:rsid w:val="0039115B"/>
    <w:rsid w:val="0039155C"/>
    <w:rsid w:val="003919F1"/>
    <w:rsid w:val="00391A01"/>
    <w:rsid w:val="00391CFB"/>
    <w:rsid w:val="00391DC9"/>
    <w:rsid w:val="00391EA1"/>
    <w:rsid w:val="00391F0A"/>
    <w:rsid w:val="00392023"/>
    <w:rsid w:val="003923E5"/>
    <w:rsid w:val="0039243E"/>
    <w:rsid w:val="00392447"/>
    <w:rsid w:val="003928E3"/>
    <w:rsid w:val="00392938"/>
    <w:rsid w:val="00392C47"/>
    <w:rsid w:val="00392C8C"/>
    <w:rsid w:val="00392D33"/>
    <w:rsid w:val="00392DB7"/>
    <w:rsid w:val="003930D7"/>
    <w:rsid w:val="00393109"/>
    <w:rsid w:val="003932F1"/>
    <w:rsid w:val="003934FF"/>
    <w:rsid w:val="0039366A"/>
    <w:rsid w:val="00393888"/>
    <w:rsid w:val="003941F1"/>
    <w:rsid w:val="003941FE"/>
    <w:rsid w:val="003942F4"/>
    <w:rsid w:val="003943F0"/>
    <w:rsid w:val="003947E0"/>
    <w:rsid w:val="00394825"/>
    <w:rsid w:val="003948D2"/>
    <w:rsid w:val="00394DB0"/>
    <w:rsid w:val="00394FAC"/>
    <w:rsid w:val="00395129"/>
    <w:rsid w:val="00395735"/>
    <w:rsid w:val="00395863"/>
    <w:rsid w:val="00395A42"/>
    <w:rsid w:val="00395A91"/>
    <w:rsid w:val="00395BC1"/>
    <w:rsid w:val="00395D55"/>
    <w:rsid w:val="00395D9E"/>
    <w:rsid w:val="0039622B"/>
    <w:rsid w:val="00396496"/>
    <w:rsid w:val="00396814"/>
    <w:rsid w:val="0039688E"/>
    <w:rsid w:val="0039727A"/>
    <w:rsid w:val="0039742E"/>
    <w:rsid w:val="003979FA"/>
    <w:rsid w:val="00397C63"/>
    <w:rsid w:val="003A09DC"/>
    <w:rsid w:val="003A0F81"/>
    <w:rsid w:val="003A0FEB"/>
    <w:rsid w:val="003A1021"/>
    <w:rsid w:val="003A12F6"/>
    <w:rsid w:val="003A1302"/>
    <w:rsid w:val="003A1329"/>
    <w:rsid w:val="003A142A"/>
    <w:rsid w:val="003A147D"/>
    <w:rsid w:val="003A14B1"/>
    <w:rsid w:val="003A1708"/>
    <w:rsid w:val="003A18B7"/>
    <w:rsid w:val="003A191F"/>
    <w:rsid w:val="003A1958"/>
    <w:rsid w:val="003A1BF9"/>
    <w:rsid w:val="003A1CA0"/>
    <w:rsid w:val="003A2046"/>
    <w:rsid w:val="003A204E"/>
    <w:rsid w:val="003A2260"/>
    <w:rsid w:val="003A2872"/>
    <w:rsid w:val="003A28D3"/>
    <w:rsid w:val="003A2A12"/>
    <w:rsid w:val="003A2BF5"/>
    <w:rsid w:val="003A2BF8"/>
    <w:rsid w:val="003A2C4C"/>
    <w:rsid w:val="003A2CCC"/>
    <w:rsid w:val="003A3093"/>
    <w:rsid w:val="003A30A1"/>
    <w:rsid w:val="003A3663"/>
    <w:rsid w:val="003A3683"/>
    <w:rsid w:val="003A3B4B"/>
    <w:rsid w:val="003A3B5C"/>
    <w:rsid w:val="003A3D16"/>
    <w:rsid w:val="003A3F36"/>
    <w:rsid w:val="003A4101"/>
    <w:rsid w:val="003A4203"/>
    <w:rsid w:val="003A45F1"/>
    <w:rsid w:val="003A46B2"/>
    <w:rsid w:val="003A46C8"/>
    <w:rsid w:val="003A4B0C"/>
    <w:rsid w:val="003A4F4A"/>
    <w:rsid w:val="003A4FBB"/>
    <w:rsid w:val="003A50D9"/>
    <w:rsid w:val="003A516C"/>
    <w:rsid w:val="003A5263"/>
    <w:rsid w:val="003A541F"/>
    <w:rsid w:val="003A55DD"/>
    <w:rsid w:val="003A5B23"/>
    <w:rsid w:val="003A5B2C"/>
    <w:rsid w:val="003A5D23"/>
    <w:rsid w:val="003A6073"/>
    <w:rsid w:val="003A6291"/>
    <w:rsid w:val="003A62AF"/>
    <w:rsid w:val="003A6349"/>
    <w:rsid w:val="003A688B"/>
    <w:rsid w:val="003A6A81"/>
    <w:rsid w:val="003A6B34"/>
    <w:rsid w:val="003A6DEF"/>
    <w:rsid w:val="003A6DF0"/>
    <w:rsid w:val="003A79B6"/>
    <w:rsid w:val="003A7DF2"/>
    <w:rsid w:val="003B0137"/>
    <w:rsid w:val="003B0225"/>
    <w:rsid w:val="003B056D"/>
    <w:rsid w:val="003B0706"/>
    <w:rsid w:val="003B0A31"/>
    <w:rsid w:val="003B0C46"/>
    <w:rsid w:val="003B0DC1"/>
    <w:rsid w:val="003B0EB8"/>
    <w:rsid w:val="003B111B"/>
    <w:rsid w:val="003B12E8"/>
    <w:rsid w:val="003B141C"/>
    <w:rsid w:val="003B1546"/>
    <w:rsid w:val="003B1903"/>
    <w:rsid w:val="003B1CD8"/>
    <w:rsid w:val="003B1D9E"/>
    <w:rsid w:val="003B2144"/>
    <w:rsid w:val="003B2358"/>
    <w:rsid w:val="003B2B4D"/>
    <w:rsid w:val="003B34CA"/>
    <w:rsid w:val="003B387C"/>
    <w:rsid w:val="003B39C7"/>
    <w:rsid w:val="003B39DF"/>
    <w:rsid w:val="003B3A87"/>
    <w:rsid w:val="003B3B93"/>
    <w:rsid w:val="003B3C89"/>
    <w:rsid w:val="003B3F64"/>
    <w:rsid w:val="003B419F"/>
    <w:rsid w:val="003B41DD"/>
    <w:rsid w:val="003B4256"/>
    <w:rsid w:val="003B42EC"/>
    <w:rsid w:val="003B4394"/>
    <w:rsid w:val="003B4626"/>
    <w:rsid w:val="003B4984"/>
    <w:rsid w:val="003B4A50"/>
    <w:rsid w:val="003B4E58"/>
    <w:rsid w:val="003B4F34"/>
    <w:rsid w:val="003B52C4"/>
    <w:rsid w:val="003B532E"/>
    <w:rsid w:val="003B543C"/>
    <w:rsid w:val="003B56C8"/>
    <w:rsid w:val="003B58B5"/>
    <w:rsid w:val="003B5A80"/>
    <w:rsid w:val="003B5FE1"/>
    <w:rsid w:val="003B61AB"/>
    <w:rsid w:val="003B6485"/>
    <w:rsid w:val="003B6486"/>
    <w:rsid w:val="003B6536"/>
    <w:rsid w:val="003B6ADF"/>
    <w:rsid w:val="003B6BC4"/>
    <w:rsid w:val="003B729A"/>
    <w:rsid w:val="003B7700"/>
    <w:rsid w:val="003B770B"/>
    <w:rsid w:val="003B7A0E"/>
    <w:rsid w:val="003C04DD"/>
    <w:rsid w:val="003C0606"/>
    <w:rsid w:val="003C063D"/>
    <w:rsid w:val="003C07CC"/>
    <w:rsid w:val="003C10CF"/>
    <w:rsid w:val="003C10FE"/>
    <w:rsid w:val="003C12D7"/>
    <w:rsid w:val="003C1643"/>
    <w:rsid w:val="003C181A"/>
    <w:rsid w:val="003C1D46"/>
    <w:rsid w:val="003C2138"/>
    <w:rsid w:val="003C2268"/>
    <w:rsid w:val="003C228C"/>
    <w:rsid w:val="003C2377"/>
    <w:rsid w:val="003C243B"/>
    <w:rsid w:val="003C2A07"/>
    <w:rsid w:val="003C2DE1"/>
    <w:rsid w:val="003C2F70"/>
    <w:rsid w:val="003C2FD7"/>
    <w:rsid w:val="003C32BB"/>
    <w:rsid w:val="003C32DF"/>
    <w:rsid w:val="003C354C"/>
    <w:rsid w:val="003C36FE"/>
    <w:rsid w:val="003C3973"/>
    <w:rsid w:val="003C3A3B"/>
    <w:rsid w:val="003C3E89"/>
    <w:rsid w:val="003C3EA1"/>
    <w:rsid w:val="003C3F44"/>
    <w:rsid w:val="003C3F55"/>
    <w:rsid w:val="003C415B"/>
    <w:rsid w:val="003C42A1"/>
    <w:rsid w:val="003C4418"/>
    <w:rsid w:val="003C447D"/>
    <w:rsid w:val="003C4566"/>
    <w:rsid w:val="003C4B79"/>
    <w:rsid w:val="003C4D6C"/>
    <w:rsid w:val="003C5038"/>
    <w:rsid w:val="003C52B2"/>
    <w:rsid w:val="003C55F4"/>
    <w:rsid w:val="003C5AF9"/>
    <w:rsid w:val="003C5ECF"/>
    <w:rsid w:val="003C64F3"/>
    <w:rsid w:val="003C6656"/>
    <w:rsid w:val="003C69B6"/>
    <w:rsid w:val="003C6A8D"/>
    <w:rsid w:val="003C6B44"/>
    <w:rsid w:val="003C6BA7"/>
    <w:rsid w:val="003C6C10"/>
    <w:rsid w:val="003C6E06"/>
    <w:rsid w:val="003C6EB3"/>
    <w:rsid w:val="003C6F25"/>
    <w:rsid w:val="003C7052"/>
    <w:rsid w:val="003C707F"/>
    <w:rsid w:val="003C74A7"/>
    <w:rsid w:val="003C7646"/>
    <w:rsid w:val="003C7C3D"/>
    <w:rsid w:val="003C7CA8"/>
    <w:rsid w:val="003C7DC3"/>
    <w:rsid w:val="003D0056"/>
    <w:rsid w:val="003D0661"/>
    <w:rsid w:val="003D0723"/>
    <w:rsid w:val="003D0ABD"/>
    <w:rsid w:val="003D0F54"/>
    <w:rsid w:val="003D1089"/>
    <w:rsid w:val="003D1439"/>
    <w:rsid w:val="003D1D0F"/>
    <w:rsid w:val="003D1D2E"/>
    <w:rsid w:val="003D1EE1"/>
    <w:rsid w:val="003D1FD7"/>
    <w:rsid w:val="003D200B"/>
    <w:rsid w:val="003D2091"/>
    <w:rsid w:val="003D2260"/>
    <w:rsid w:val="003D23BC"/>
    <w:rsid w:val="003D249D"/>
    <w:rsid w:val="003D2549"/>
    <w:rsid w:val="003D2C1B"/>
    <w:rsid w:val="003D2E66"/>
    <w:rsid w:val="003D3109"/>
    <w:rsid w:val="003D313C"/>
    <w:rsid w:val="003D31E5"/>
    <w:rsid w:val="003D3423"/>
    <w:rsid w:val="003D3461"/>
    <w:rsid w:val="003D39CC"/>
    <w:rsid w:val="003D3B78"/>
    <w:rsid w:val="003D3C84"/>
    <w:rsid w:val="003D43E8"/>
    <w:rsid w:val="003D46B8"/>
    <w:rsid w:val="003D46DE"/>
    <w:rsid w:val="003D50E0"/>
    <w:rsid w:val="003D50E4"/>
    <w:rsid w:val="003D568C"/>
    <w:rsid w:val="003D57DE"/>
    <w:rsid w:val="003D5AE1"/>
    <w:rsid w:val="003D5BED"/>
    <w:rsid w:val="003D6255"/>
    <w:rsid w:val="003D6324"/>
    <w:rsid w:val="003D63C3"/>
    <w:rsid w:val="003D6AC7"/>
    <w:rsid w:val="003D6E9E"/>
    <w:rsid w:val="003D6ED1"/>
    <w:rsid w:val="003D703D"/>
    <w:rsid w:val="003D731C"/>
    <w:rsid w:val="003D741A"/>
    <w:rsid w:val="003D75D0"/>
    <w:rsid w:val="003D7717"/>
    <w:rsid w:val="003D7A26"/>
    <w:rsid w:val="003D7F16"/>
    <w:rsid w:val="003E0184"/>
    <w:rsid w:val="003E041E"/>
    <w:rsid w:val="003E048D"/>
    <w:rsid w:val="003E0C9A"/>
    <w:rsid w:val="003E0CB5"/>
    <w:rsid w:val="003E0DC9"/>
    <w:rsid w:val="003E0E1F"/>
    <w:rsid w:val="003E0F37"/>
    <w:rsid w:val="003E12BB"/>
    <w:rsid w:val="003E1417"/>
    <w:rsid w:val="003E14FC"/>
    <w:rsid w:val="003E1954"/>
    <w:rsid w:val="003E19F0"/>
    <w:rsid w:val="003E1C84"/>
    <w:rsid w:val="003E2043"/>
    <w:rsid w:val="003E215D"/>
    <w:rsid w:val="003E22F9"/>
    <w:rsid w:val="003E241F"/>
    <w:rsid w:val="003E279C"/>
    <w:rsid w:val="003E29B1"/>
    <w:rsid w:val="003E2B00"/>
    <w:rsid w:val="003E33BB"/>
    <w:rsid w:val="003E3CC0"/>
    <w:rsid w:val="003E3E5E"/>
    <w:rsid w:val="003E4265"/>
    <w:rsid w:val="003E44AD"/>
    <w:rsid w:val="003E4658"/>
    <w:rsid w:val="003E46EC"/>
    <w:rsid w:val="003E49CB"/>
    <w:rsid w:val="003E4A00"/>
    <w:rsid w:val="003E4B3A"/>
    <w:rsid w:val="003E4C0C"/>
    <w:rsid w:val="003E4E07"/>
    <w:rsid w:val="003E4EFA"/>
    <w:rsid w:val="003E4F6A"/>
    <w:rsid w:val="003E5037"/>
    <w:rsid w:val="003E5099"/>
    <w:rsid w:val="003E512E"/>
    <w:rsid w:val="003E515F"/>
    <w:rsid w:val="003E568A"/>
    <w:rsid w:val="003E5F85"/>
    <w:rsid w:val="003E6492"/>
    <w:rsid w:val="003E64F3"/>
    <w:rsid w:val="003E6B30"/>
    <w:rsid w:val="003E72DD"/>
    <w:rsid w:val="003E73CD"/>
    <w:rsid w:val="003E7436"/>
    <w:rsid w:val="003E7B49"/>
    <w:rsid w:val="003E7B90"/>
    <w:rsid w:val="003F00CB"/>
    <w:rsid w:val="003F031D"/>
    <w:rsid w:val="003F074B"/>
    <w:rsid w:val="003F08D4"/>
    <w:rsid w:val="003F092B"/>
    <w:rsid w:val="003F0CEF"/>
    <w:rsid w:val="003F0E24"/>
    <w:rsid w:val="003F0F34"/>
    <w:rsid w:val="003F13E6"/>
    <w:rsid w:val="003F14F5"/>
    <w:rsid w:val="003F186B"/>
    <w:rsid w:val="003F1A47"/>
    <w:rsid w:val="003F1B08"/>
    <w:rsid w:val="003F1C0A"/>
    <w:rsid w:val="003F1CD5"/>
    <w:rsid w:val="003F2357"/>
    <w:rsid w:val="003F2557"/>
    <w:rsid w:val="003F261E"/>
    <w:rsid w:val="003F2829"/>
    <w:rsid w:val="003F2D06"/>
    <w:rsid w:val="003F2E59"/>
    <w:rsid w:val="003F2EA1"/>
    <w:rsid w:val="003F3082"/>
    <w:rsid w:val="003F30B8"/>
    <w:rsid w:val="003F31C9"/>
    <w:rsid w:val="003F371A"/>
    <w:rsid w:val="003F3821"/>
    <w:rsid w:val="003F38ED"/>
    <w:rsid w:val="003F3931"/>
    <w:rsid w:val="003F3972"/>
    <w:rsid w:val="003F3A65"/>
    <w:rsid w:val="003F3D58"/>
    <w:rsid w:val="003F467E"/>
    <w:rsid w:val="003F4834"/>
    <w:rsid w:val="003F4A41"/>
    <w:rsid w:val="003F4B22"/>
    <w:rsid w:val="003F4F98"/>
    <w:rsid w:val="003F4FEE"/>
    <w:rsid w:val="003F51B4"/>
    <w:rsid w:val="003F562C"/>
    <w:rsid w:val="003F5757"/>
    <w:rsid w:val="003F57E0"/>
    <w:rsid w:val="003F5C1E"/>
    <w:rsid w:val="003F5C6C"/>
    <w:rsid w:val="003F5CA4"/>
    <w:rsid w:val="003F5D5B"/>
    <w:rsid w:val="003F5E0B"/>
    <w:rsid w:val="003F5ED8"/>
    <w:rsid w:val="003F6166"/>
    <w:rsid w:val="003F636C"/>
    <w:rsid w:val="003F66A3"/>
    <w:rsid w:val="003F6735"/>
    <w:rsid w:val="003F690B"/>
    <w:rsid w:val="003F6924"/>
    <w:rsid w:val="003F6C17"/>
    <w:rsid w:val="003F6D9A"/>
    <w:rsid w:val="003F7235"/>
    <w:rsid w:val="003F753F"/>
    <w:rsid w:val="003F7641"/>
    <w:rsid w:val="003F7794"/>
    <w:rsid w:val="003F79B2"/>
    <w:rsid w:val="003F7DF3"/>
    <w:rsid w:val="003F7E15"/>
    <w:rsid w:val="003F7E56"/>
    <w:rsid w:val="003F7F90"/>
    <w:rsid w:val="0040001A"/>
    <w:rsid w:val="004003AA"/>
    <w:rsid w:val="004008F3"/>
    <w:rsid w:val="00400C98"/>
    <w:rsid w:val="00401082"/>
    <w:rsid w:val="0040126C"/>
    <w:rsid w:val="00401524"/>
    <w:rsid w:val="00401784"/>
    <w:rsid w:val="004019CA"/>
    <w:rsid w:val="00401A8A"/>
    <w:rsid w:val="00401FE9"/>
    <w:rsid w:val="0040237A"/>
    <w:rsid w:val="004026B8"/>
    <w:rsid w:val="0040277C"/>
    <w:rsid w:val="00402828"/>
    <w:rsid w:val="00402867"/>
    <w:rsid w:val="0040305E"/>
    <w:rsid w:val="00403222"/>
    <w:rsid w:val="00403302"/>
    <w:rsid w:val="004033A6"/>
    <w:rsid w:val="00403634"/>
    <w:rsid w:val="004036F4"/>
    <w:rsid w:val="00403730"/>
    <w:rsid w:val="00403B20"/>
    <w:rsid w:val="00403E87"/>
    <w:rsid w:val="00403F1F"/>
    <w:rsid w:val="0040486A"/>
    <w:rsid w:val="00404872"/>
    <w:rsid w:val="004049C2"/>
    <w:rsid w:val="0040532A"/>
    <w:rsid w:val="00405363"/>
    <w:rsid w:val="00405AB8"/>
    <w:rsid w:val="00405B38"/>
    <w:rsid w:val="00405B6C"/>
    <w:rsid w:val="00405D3A"/>
    <w:rsid w:val="0040614D"/>
    <w:rsid w:val="0040617F"/>
    <w:rsid w:val="00406353"/>
    <w:rsid w:val="004065A2"/>
    <w:rsid w:val="004065B2"/>
    <w:rsid w:val="00406757"/>
    <w:rsid w:val="00406BB4"/>
    <w:rsid w:val="00406CDF"/>
    <w:rsid w:val="00406D7B"/>
    <w:rsid w:val="00406E53"/>
    <w:rsid w:val="00406F58"/>
    <w:rsid w:val="00406F61"/>
    <w:rsid w:val="004070EA"/>
    <w:rsid w:val="00407593"/>
    <w:rsid w:val="004077C0"/>
    <w:rsid w:val="004078FB"/>
    <w:rsid w:val="00407F6E"/>
    <w:rsid w:val="00410063"/>
    <w:rsid w:val="004100FF"/>
    <w:rsid w:val="0041016E"/>
    <w:rsid w:val="004101AD"/>
    <w:rsid w:val="004102B7"/>
    <w:rsid w:val="0041102C"/>
    <w:rsid w:val="004110A5"/>
    <w:rsid w:val="00411111"/>
    <w:rsid w:val="00411139"/>
    <w:rsid w:val="004111FC"/>
    <w:rsid w:val="0041128D"/>
    <w:rsid w:val="004113F9"/>
    <w:rsid w:val="004115F7"/>
    <w:rsid w:val="0041176B"/>
    <w:rsid w:val="004117F2"/>
    <w:rsid w:val="00411D67"/>
    <w:rsid w:val="00412052"/>
    <w:rsid w:val="004121A9"/>
    <w:rsid w:val="004123A3"/>
    <w:rsid w:val="004123AD"/>
    <w:rsid w:val="0041263E"/>
    <w:rsid w:val="004128E2"/>
    <w:rsid w:val="00412D7B"/>
    <w:rsid w:val="00412DB1"/>
    <w:rsid w:val="00412E10"/>
    <w:rsid w:val="00412EA0"/>
    <w:rsid w:val="00413196"/>
    <w:rsid w:val="00413383"/>
    <w:rsid w:val="00413496"/>
    <w:rsid w:val="00413CE2"/>
    <w:rsid w:val="00413D6D"/>
    <w:rsid w:val="00413E25"/>
    <w:rsid w:val="00414125"/>
    <w:rsid w:val="0041422F"/>
    <w:rsid w:val="004142AD"/>
    <w:rsid w:val="004142BA"/>
    <w:rsid w:val="00414325"/>
    <w:rsid w:val="00414477"/>
    <w:rsid w:val="004144EC"/>
    <w:rsid w:val="00414643"/>
    <w:rsid w:val="00414648"/>
    <w:rsid w:val="00414A3F"/>
    <w:rsid w:val="00414AD0"/>
    <w:rsid w:val="00414CDD"/>
    <w:rsid w:val="00414EF8"/>
    <w:rsid w:val="004151E0"/>
    <w:rsid w:val="0041529E"/>
    <w:rsid w:val="004156DC"/>
    <w:rsid w:val="00415A29"/>
    <w:rsid w:val="004164DC"/>
    <w:rsid w:val="0041683E"/>
    <w:rsid w:val="0041699D"/>
    <w:rsid w:val="00416BE7"/>
    <w:rsid w:val="004171AF"/>
    <w:rsid w:val="00417265"/>
    <w:rsid w:val="00417380"/>
    <w:rsid w:val="00417458"/>
    <w:rsid w:val="00417629"/>
    <w:rsid w:val="00417E33"/>
    <w:rsid w:val="00420311"/>
    <w:rsid w:val="004204E3"/>
    <w:rsid w:val="00420532"/>
    <w:rsid w:val="004206C8"/>
    <w:rsid w:val="00420AF8"/>
    <w:rsid w:val="00420BB6"/>
    <w:rsid w:val="00420F3E"/>
    <w:rsid w:val="00421420"/>
    <w:rsid w:val="00421464"/>
    <w:rsid w:val="0042146F"/>
    <w:rsid w:val="00421576"/>
    <w:rsid w:val="00421BDE"/>
    <w:rsid w:val="00421EE2"/>
    <w:rsid w:val="00421F62"/>
    <w:rsid w:val="004221D3"/>
    <w:rsid w:val="00422297"/>
    <w:rsid w:val="00422441"/>
    <w:rsid w:val="004224A7"/>
    <w:rsid w:val="0042254A"/>
    <w:rsid w:val="0042262A"/>
    <w:rsid w:val="004226EC"/>
    <w:rsid w:val="0042283C"/>
    <w:rsid w:val="00423233"/>
    <w:rsid w:val="00423344"/>
    <w:rsid w:val="0042345B"/>
    <w:rsid w:val="004234DB"/>
    <w:rsid w:val="00423E18"/>
    <w:rsid w:val="00423E98"/>
    <w:rsid w:val="00424082"/>
    <w:rsid w:val="00424214"/>
    <w:rsid w:val="0042425F"/>
    <w:rsid w:val="00424743"/>
    <w:rsid w:val="00424762"/>
    <w:rsid w:val="0042489D"/>
    <w:rsid w:val="00424A5B"/>
    <w:rsid w:val="00424E02"/>
    <w:rsid w:val="00424E1B"/>
    <w:rsid w:val="00424F8F"/>
    <w:rsid w:val="004250AD"/>
    <w:rsid w:val="00425341"/>
    <w:rsid w:val="004253EA"/>
    <w:rsid w:val="00425750"/>
    <w:rsid w:val="0042597B"/>
    <w:rsid w:val="00425A8C"/>
    <w:rsid w:val="00425B05"/>
    <w:rsid w:val="00425EE2"/>
    <w:rsid w:val="004263E7"/>
    <w:rsid w:val="0042647F"/>
    <w:rsid w:val="004264C2"/>
    <w:rsid w:val="00426739"/>
    <w:rsid w:val="00426CA8"/>
    <w:rsid w:val="004273A4"/>
    <w:rsid w:val="00427407"/>
    <w:rsid w:val="0042770A"/>
    <w:rsid w:val="004278BA"/>
    <w:rsid w:val="00427AED"/>
    <w:rsid w:val="00427D34"/>
    <w:rsid w:val="0043000A"/>
    <w:rsid w:val="00430016"/>
    <w:rsid w:val="004300CC"/>
    <w:rsid w:val="004306B4"/>
    <w:rsid w:val="00430834"/>
    <w:rsid w:val="00430E96"/>
    <w:rsid w:val="00431104"/>
    <w:rsid w:val="004311E7"/>
    <w:rsid w:val="0043146E"/>
    <w:rsid w:val="00431533"/>
    <w:rsid w:val="004317C2"/>
    <w:rsid w:val="00431CB6"/>
    <w:rsid w:val="00431ECA"/>
    <w:rsid w:val="00431F54"/>
    <w:rsid w:val="00431FDA"/>
    <w:rsid w:val="00432250"/>
    <w:rsid w:val="0043227E"/>
    <w:rsid w:val="004328B7"/>
    <w:rsid w:val="0043291E"/>
    <w:rsid w:val="00432A11"/>
    <w:rsid w:val="00432B73"/>
    <w:rsid w:val="00432D89"/>
    <w:rsid w:val="00432E45"/>
    <w:rsid w:val="00432E8B"/>
    <w:rsid w:val="004337E0"/>
    <w:rsid w:val="0043397D"/>
    <w:rsid w:val="00433C44"/>
    <w:rsid w:val="00434003"/>
    <w:rsid w:val="00434499"/>
    <w:rsid w:val="004344C4"/>
    <w:rsid w:val="004346F6"/>
    <w:rsid w:val="004347D4"/>
    <w:rsid w:val="00434A50"/>
    <w:rsid w:val="00434AAB"/>
    <w:rsid w:val="00434B4C"/>
    <w:rsid w:val="00434FD1"/>
    <w:rsid w:val="00435583"/>
    <w:rsid w:val="004357D0"/>
    <w:rsid w:val="00435DEC"/>
    <w:rsid w:val="00436E15"/>
    <w:rsid w:val="0043707B"/>
    <w:rsid w:val="00437093"/>
    <w:rsid w:val="004372EA"/>
    <w:rsid w:val="00437359"/>
    <w:rsid w:val="0043735C"/>
    <w:rsid w:val="00437574"/>
    <w:rsid w:val="0043765F"/>
    <w:rsid w:val="00437858"/>
    <w:rsid w:val="00437BD6"/>
    <w:rsid w:val="00437CA9"/>
    <w:rsid w:val="00437F5D"/>
    <w:rsid w:val="0044020F"/>
    <w:rsid w:val="004403EA"/>
    <w:rsid w:val="0044041F"/>
    <w:rsid w:val="00440827"/>
    <w:rsid w:val="00440968"/>
    <w:rsid w:val="00440A53"/>
    <w:rsid w:val="00440B1C"/>
    <w:rsid w:val="00440D74"/>
    <w:rsid w:val="00441641"/>
    <w:rsid w:val="004417AF"/>
    <w:rsid w:val="00441829"/>
    <w:rsid w:val="00441A28"/>
    <w:rsid w:val="00441BFE"/>
    <w:rsid w:val="00441CEC"/>
    <w:rsid w:val="00441DCD"/>
    <w:rsid w:val="00441F6A"/>
    <w:rsid w:val="004421F7"/>
    <w:rsid w:val="004422AE"/>
    <w:rsid w:val="004422AF"/>
    <w:rsid w:val="004428DA"/>
    <w:rsid w:val="004428EE"/>
    <w:rsid w:val="00442A94"/>
    <w:rsid w:val="00442C89"/>
    <w:rsid w:val="00442E83"/>
    <w:rsid w:val="00442F6C"/>
    <w:rsid w:val="00442F72"/>
    <w:rsid w:val="00442F95"/>
    <w:rsid w:val="004431EC"/>
    <w:rsid w:val="00443330"/>
    <w:rsid w:val="0044334B"/>
    <w:rsid w:val="0044344E"/>
    <w:rsid w:val="0044361C"/>
    <w:rsid w:val="00443871"/>
    <w:rsid w:val="004438CB"/>
    <w:rsid w:val="004439BE"/>
    <w:rsid w:val="00443B9A"/>
    <w:rsid w:val="00443CCD"/>
    <w:rsid w:val="00443E55"/>
    <w:rsid w:val="00444024"/>
    <w:rsid w:val="00444533"/>
    <w:rsid w:val="00444AB1"/>
    <w:rsid w:val="00444D10"/>
    <w:rsid w:val="00444D88"/>
    <w:rsid w:val="00444EEF"/>
    <w:rsid w:val="00444F52"/>
    <w:rsid w:val="00444FAC"/>
    <w:rsid w:val="00445001"/>
    <w:rsid w:val="00445208"/>
    <w:rsid w:val="004452B0"/>
    <w:rsid w:val="0044581B"/>
    <w:rsid w:val="0044599A"/>
    <w:rsid w:val="004459CE"/>
    <w:rsid w:val="00445BEC"/>
    <w:rsid w:val="00445CDF"/>
    <w:rsid w:val="00445CEE"/>
    <w:rsid w:val="004468E9"/>
    <w:rsid w:val="00446F01"/>
    <w:rsid w:val="00447523"/>
    <w:rsid w:val="00447544"/>
    <w:rsid w:val="00447567"/>
    <w:rsid w:val="004478F2"/>
    <w:rsid w:val="00447A5A"/>
    <w:rsid w:val="00450013"/>
    <w:rsid w:val="0045017A"/>
    <w:rsid w:val="004501FE"/>
    <w:rsid w:val="00450289"/>
    <w:rsid w:val="0045053B"/>
    <w:rsid w:val="00450606"/>
    <w:rsid w:val="00450883"/>
    <w:rsid w:val="00450A99"/>
    <w:rsid w:val="00450C10"/>
    <w:rsid w:val="00450CE3"/>
    <w:rsid w:val="00450E99"/>
    <w:rsid w:val="004516DF"/>
    <w:rsid w:val="0045176E"/>
    <w:rsid w:val="00451852"/>
    <w:rsid w:val="0045189B"/>
    <w:rsid w:val="004519A5"/>
    <w:rsid w:val="00452464"/>
    <w:rsid w:val="0045290A"/>
    <w:rsid w:val="00452938"/>
    <w:rsid w:val="00452C22"/>
    <w:rsid w:val="00452D31"/>
    <w:rsid w:val="00452E3F"/>
    <w:rsid w:val="00452ECE"/>
    <w:rsid w:val="00452EF8"/>
    <w:rsid w:val="004534AE"/>
    <w:rsid w:val="00453511"/>
    <w:rsid w:val="00453803"/>
    <w:rsid w:val="0045381E"/>
    <w:rsid w:val="00453C88"/>
    <w:rsid w:val="00453E9C"/>
    <w:rsid w:val="00453EDC"/>
    <w:rsid w:val="00453FE5"/>
    <w:rsid w:val="004545F3"/>
    <w:rsid w:val="00454C8D"/>
    <w:rsid w:val="00454DA9"/>
    <w:rsid w:val="00454EA3"/>
    <w:rsid w:val="004554B1"/>
    <w:rsid w:val="004555F2"/>
    <w:rsid w:val="00455DCB"/>
    <w:rsid w:val="0045654F"/>
    <w:rsid w:val="00456681"/>
    <w:rsid w:val="00456754"/>
    <w:rsid w:val="0045687F"/>
    <w:rsid w:val="00456C4E"/>
    <w:rsid w:val="00456E4D"/>
    <w:rsid w:val="0045703F"/>
    <w:rsid w:val="004575E8"/>
    <w:rsid w:val="004576AF"/>
    <w:rsid w:val="0045783C"/>
    <w:rsid w:val="00457D4A"/>
    <w:rsid w:val="00457E66"/>
    <w:rsid w:val="00457EB6"/>
    <w:rsid w:val="00460205"/>
    <w:rsid w:val="00460822"/>
    <w:rsid w:val="00460879"/>
    <w:rsid w:val="00460A52"/>
    <w:rsid w:val="00460B02"/>
    <w:rsid w:val="00460C6B"/>
    <w:rsid w:val="00460F40"/>
    <w:rsid w:val="00461133"/>
    <w:rsid w:val="0046113A"/>
    <w:rsid w:val="00461445"/>
    <w:rsid w:val="004616CC"/>
    <w:rsid w:val="00461992"/>
    <w:rsid w:val="004622BC"/>
    <w:rsid w:val="004622E7"/>
    <w:rsid w:val="004623FC"/>
    <w:rsid w:val="00463589"/>
    <w:rsid w:val="00463697"/>
    <w:rsid w:val="00463888"/>
    <w:rsid w:val="0046390B"/>
    <w:rsid w:val="00463960"/>
    <w:rsid w:val="004639D0"/>
    <w:rsid w:val="00463E5B"/>
    <w:rsid w:val="00463E65"/>
    <w:rsid w:val="00463E90"/>
    <w:rsid w:val="00463F75"/>
    <w:rsid w:val="00463FA1"/>
    <w:rsid w:val="00464020"/>
    <w:rsid w:val="0046454C"/>
    <w:rsid w:val="004646E6"/>
    <w:rsid w:val="00464A8A"/>
    <w:rsid w:val="00464B07"/>
    <w:rsid w:val="00464B10"/>
    <w:rsid w:val="00464C05"/>
    <w:rsid w:val="00464E7D"/>
    <w:rsid w:val="00464F93"/>
    <w:rsid w:val="004654B1"/>
    <w:rsid w:val="00465799"/>
    <w:rsid w:val="004657F4"/>
    <w:rsid w:val="004658C9"/>
    <w:rsid w:val="00465EA5"/>
    <w:rsid w:val="00465FFF"/>
    <w:rsid w:val="0046601C"/>
    <w:rsid w:val="00466382"/>
    <w:rsid w:val="00466A92"/>
    <w:rsid w:val="00466C10"/>
    <w:rsid w:val="00466C3C"/>
    <w:rsid w:val="00466D1A"/>
    <w:rsid w:val="00467529"/>
    <w:rsid w:val="004675DA"/>
    <w:rsid w:val="00467797"/>
    <w:rsid w:val="00467887"/>
    <w:rsid w:val="00467AC0"/>
    <w:rsid w:val="00467B5C"/>
    <w:rsid w:val="00467C8D"/>
    <w:rsid w:val="00467E22"/>
    <w:rsid w:val="00467E39"/>
    <w:rsid w:val="00470366"/>
    <w:rsid w:val="0047054D"/>
    <w:rsid w:val="004709A9"/>
    <w:rsid w:val="00470BAC"/>
    <w:rsid w:val="00470CC2"/>
    <w:rsid w:val="00470D46"/>
    <w:rsid w:val="00470E13"/>
    <w:rsid w:val="004711B7"/>
    <w:rsid w:val="004713CD"/>
    <w:rsid w:val="00471821"/>
    <w:rsid w:val="004718AE"/>
    <w:rsid w:val="00471BF2"/>
    <w:rsid w:val="00471D3E"/>
    <w:rsid w:val="004720EC"/>
    <w:rsid w:val="00472182"/>
    <w:rsid w:val="0047285C"/>
    <w:rsid w:val="004728AE"/>
    <w:rsid w:val="00473168"/>
    <w:rsid w:val="0047343C"/>
    <w:rsid w:val="0047359A"/>
    <w:rsid w:val="0047389B"/>
    <w:rsid w:val="00473968"/>
    <w:rsid w:val="00473A2F"/>
    <w:rsid w:val="00473BEF"/>
    <w:rsid w:val="00473CFE"/>
    <w:rsid w:val="00473DAD"/>
    <w:rsid w:val="00474068"/>
    <w:rsid w:val="004740BC"/>
    <w:rsid w:val="0047429F"/>
    <w:rsid w:val="00474342"/>
    <w:rsid w:val="0047457D"/>
    <w:rsid w:val="004748F1"/>
    <w:rsid w:val="00474C59"/>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4E2"/>
    <w:rsid w:val="00477727"/>
    <w:rsid w:val="00477750"/>
    <w:rsid w:val="00477C0D"/>
    <w:rsid w:val="00477E54"/>
    <w:rsid w:val="00477EFC"/>
    <w:rsid w:val="00480441"/>
    <w:rsid w:val="00480492"/>
    <w:rsid w:val="0048083A"/>
    <w:rsid w:val="00480A76"/>
    <w:rsid w:val="00480AC3"/>
    <w:rsid w:val="00480D0F"/>
    <w:rsid w:val="00480D67"/>
    <w:rsid w:val="00481328"/>
    <w:rsid w:val="00481384"/>
    <w:rsid w:val="00481531"/>
    <w:rsid w:val="00481CBE"/>
    <w:rsid w:val="00481EBC"/>
    <w:rsid w:val="004820EB"/>
    <w:rsid w:val="00482224"/>
    <w:rsid w:val="00482272"/>
    <w:rsid w:val="004823E1"/>
    <w:rsid w:val="00482A45"/>
    <w:rsid w:val="00482D67"/>
    <w:rsid w:val="00482E0D"/>
    <w:rsid w:val="00483600"/>
    <w:rsid w:val="00483763"/>
    <w:rsid w:val="00483B01"/>
    <w:rsid w:val="00483CDA"/>
    <w:rsid w:val="00483D87"/>
    <w:rsid w:val="00484067"/>
    <w:rsid w:val="00484410"/>
    <w:rsid w:val="00484B25"/>
    <w:rsid w:val="00484B83"/>
    <w:rsid w:val="00484F88"/>
    <w:rsid w:val="0048502A"/>
    <w:rsid w:val="0048502F"/>
    <w:rsid w:val="00485075"/>
    <w:rsid w:val="00485248"/>
    <w:rsid w:val="00485AFD"/>
    <w:rsid w:val="00485FEB"/>
    <w:rsid w:val="00486330"/>
    <w:rsid w:val="004863C8"/>
    <w:rsid w:val="004864DB"/>
    <w:rsid w:val="00486629"/>
    <w:rsid w:val="0048670A"/>
    <w:rsid w:val="00486A47"/>
    <w:rsid w:val="00486E6C"/>
    <w:rsid w:val="0048714A"/>
    <w:rsid w:val="004871E7"/>
    <w:rsid w:val="0048723D"/>
    <w:rsid w:val="004874BD"/>
    <w:rsid w:val="00487615"/>
    <w:rsid w:val="00487BCB"/>
    <w:rsid w:val="00487DAC"/>
    <w:rsid w:val="004908DB"/>
    <w:rsid w:val="00491025"/>
    <w:rsid w:val="0049109D"/>
    <w:rsid w:val="0049112D"/>
    <w:rsid w:val="00491393"/>
    <w:rsid w:val="004918BC"/>
    <w:rsid w:val="00491D7D"/>
    <w:rsid w:val="00491F2B"/>
    <w:rsid w:val="0049250D"/>
    <w:rsid w:val="00492AE2"/>
    <w:rsid w:val="00492E20"/>
    <w:rsid w:val="00492EEE"/>
    <w:rsid w:val="0049313A"/>
    <w:rsid w:val="004931D4"/>
    <w:rsid w:val="004935C3"/>
    <w:rsid w:val="0049379C"/>
    <w:rsid w:val="004938DC"/>
    <w:rsid w:val="00493A0E"/>
    <w:rsid w:val="00493E06"/>
    <w:rsid w:val="00494249"/>
    <w:rsid w:val="004944E4"/>
    <w:rsid w:val="0049460C"/>
    <w:rsid w:val="004946EF"/>
    <w:rsid w:val="004948D8"/>
    <w:rsid w:val="0049497A"/>
    <w:rsid w:val="00494A05"/>
    <w:rsid w:val="00494B3F"/>
    <w:rsid w:val="00494E60"/>
    <w:rsid w:val="0049516B"/>
    <w:rsid w:val="004951B8"/>
    <w:rsid w:val="004953DA"/>
    <w:rsid w:val="004954C3"/>
    <w:rsid w:val="00495A4A"/>
    <w:rsid w:val="00495B91"/>
    <w:rsid w:val="00495FF6"/>
    <w:rsid w:val="00496036"/>
    <w:rsid w:val="00496098"/>
    <w:rsid w:val="00496260"/>
    <w:rsid w:val="0049647D"/>
    <w:rsid w:val="00496686"/>
    <w:rsid w:val="004967D8"/>
    <w:rsid w:val="00496810"/>
    <w:rsid w:val="00496BE9"/>
    <w:rsid w:val="004971BE"/>
    <w:rsid w:val="00497501"/>
    <w:rsid w:val="004975BF"/>
    <w:rsid w:val="00497849"/>
    <w:rsid w:val="0049790C"/>
    <w:rsid w:val="00497B38"/>
    <w:rsid w:val="00497DFC"/>
    <w:rsid w:val="00497E8D"/>
    <w:rsid w:val="004A00C7"/>
    <w:rsid w:val="004A0384"/>
    <w:rsid w:val="004A042C"/>
    <w:rsid w:val="004A0605"/>
    <w:rsid w:val="004A08D6"/>
    <w:rsid w:val="004A08EB"/>
    <w:rsid w:val="004A09E7"/>
    <w:rsid w:val="004A0EED"/>
    <w:rsid w:val="004A1147"/>
    <w:rsid w:val="004A1365"/>
    <w:rsid w:val="004A178A"/>
    <w:rsid w:val="004A18E6"/>
    <w:rsid w:val="004A2000"/>
    <w:rsid w:val="004A20CC"/>
    <w:rsid w:val="004A220E"/>
    <w:rsid w:val="004A2251"/>
    <w:rsid w:val="004A22B1"/>
    <w:rsid w:val="004A24D8"/>
    <w:rsid w:val="004A29CD"/>
    <w:rsid w:val="004A2AD0"/>
    <w:rsid w:val="004A2DEA"/>
    <w:rsid w:val="004A323F"/>
    <w:rsid w:val="004A32B4"/>
    <w:rsid w:val="004A32CA"/>
    <w:rsid w:val="004A3570"/>
    <w:rsid w:val="004A35A6"/>
    <w:rsid w:val="004A380E"/>
    <w:rsid w:val="004A38FF"/>
    <w:rsid w:val="004A3A8C"/>
    <w:rsid w:val="004A3C82"/>
    <w:rsid w:val="004A3D87"/>
    <w:rsid w:val="004A44C5"/>
    <w:rsid w:val="004A453D"/>
    <w:rsid w:val="004A475B"/>
    <w:rsid w:val="004A4A9E"/>
    <w:rsid w:val="004A4E0A"/>
    <w:rsid w:val="004A4F17"/>
    <w:rsid w:val="004A4F8B"/>
    <w:rsid w:val="004A502A"/>
    <w:rsid w:val="004A51D1"/>
    <w:rsid w:val="004A51E1"/>
    <w:rsid w:val="004A60D9"/>
    <w:rsid w:val="004A6141"/>
    <w:rsid w:val="004A63FF"/>
    <w:rsid w:val="004A6494"/>
    <w:rsid w:val="004A669F"/>
    <w:rsid w:val="004A6992"/>
    <w:rsid w:val="004A69DF"/>
    <w:rsid w:val="004A6B81"/>
    <w:rsid w:val="004A6D31"/>
    <w:rsid w:val="004A7016"/>
    <w:rsid w:val="004A732F"/>
    <w:rsid w:val="004A7447"/>
    <w:rsid w:val="004A76B7"/>
    <w:rsid w:val="004A79E7"/>
    <w:rsid w:val="004A7A82"/>
    <w:rsid w:val="004A7EAD"/>
    <w:rsid w:val="004A7EE3"/>
    <w:rsid w:val="004B013F"/>
    <w:rsid w:val="004B07F9"/>
    <w:rsid w:val="004B0BFD"/>
    <w:rsid w:val="004B0D52"/>
    <w:rsid w:val="004B0EA6"/>
    <w:rsid w:val="004B132C"/>
    <w:rsid w:val="004B177E"/>
    <w:rsid w:val="004B1B50"/>
    <w:rsid w:val="004B1E92"/>
    <w:rsid w:val="004B209D"/>
    <w:rsid w:val="004B216F"/>
    <w:rsid w:val="004B25D2"/>
    <w:rsid w:val="004B283F"/>
    <w:rsid w:val="004B29A6"/>
    <w:rsid w:val="004B29FF"/>
    <w:rsid w:val="004B2A5C"/>
    <w:rsid w:val="004B2E1B"/>
    <w:rsid w:val="004B3308"/>
    <w:rsid w:val="004B339F"/>
    <w:rsid w:val="004B34AC"/>
    <w:rsid w:val="004B3524"/>
    <w:rsid w:val="004B3631"/>
    <w:rsid w:val="004B3930"/>
    <w:rsid w:val="004B3BEB"/>
    <w:rsid w:val="004B3C00"/>
    <w:rsid w:val="004B3E86"/>
    <w:rsid w:val="004B3FA3"/>
    <w:rsid w:val="004B408D"/>
    <w:rsid w:val="004B427E"/>
    <w:rsid w:val="004B4296"/>
    <w:rsid w:val="004B446A"/>
    <w:rsid w:val="004B4610"/>
    <w:rsid w:val="004B4943"/>
    <w:rsid w:val="004B496E"/>
    <w:rsid w:val="004B4B54"/>
    <w:rsid w:val="004B4CE9"/>
    <w:rsid w:val="004B5179"/>
    <w:rsid w:val="004B537A"/>
    <w:rsid w:val="004B55E7"/>
    <w:rsid w:val="004B5689"/>
    <w:rsid w:val="004B5865"/>
    <w:rsid w:val="004B58BE"/>
    <w:rsid w:val="004B5E53"/>
    <w:rsid w:val="004B5F56"/>
    <w:rsid w:val="004B6456"/>
    <w:rsid w:val="004B6497"/>
    <w:rsid w:val="004B650E"/>
    <w:rsid w:val="004B68BA"/>
    <w:rsid w:val="004B6A3B"/>
    <w:rsid w:val="004B6FDD"/>
    <w:rsid w:val="004B705B"/>
    <w:rsid w:val="004B726B"/>
    <w:rsid w:val="004B7414"/>
    <w:rsid w:val="004B7B72"/>
    <w:rsid w:val="004B7D09"/>
    <w:rsid w:val="004B7F7D"/>
    <w:rsid w:val="004C023B"/>
    <w:rsid w:val="004C0259"/>
    <w:rsid w:val="004C0311"/>
    <w:rsid w:val="004C071F"/>
    <w:rsid w:val="004C0778"/>
    <w:rsid w:val="004C0972"/>
    <w:rsid w:val="004C0973"/>
    <w:rsid w:val="004C09D6"/>
    <w:rsid w:val="004C0A0F"/>
    <w:rsid w:val="004C0A5F"/>
    <w:rsid w:val="004C1091"/>
    <w:rsid w:val="004C146A"/>
    <w:rsid w:val="004C14C3"/>
    <w:rsid w:val="004C18B7"/>
    <w:rsid w:val="004C1A76"/>
    <w:rsid w:val="004C1C6F"/>
    <w:rsid w:val="004C1E6E"/>
    <w:rsid w:val="004C1FC3"/>
    <w:rsid w:val="004C1FD7"/>
    <w:rsid w:val="004C2273"/>
    <w:rsid w:val="004C24F4"/>
    <w:rsid w:val="004C2742"/>
    <w:rsid w:val="004C27C8"/>
    <w:rsid w:val="004C2AA3"/>
    <w:rsid w:val="004C3153"/>
    <w:rsid w:val="004C31E7"/>
    <w:rsid w:val="004C3673"/>
    <w:rsid w:val="004C37E2"/>
    <w:rsid w:val="004C37FF"/>
    <w:rsid w:val="004C393E"/>
    <w:rsid w:val="004C4195"/>
    <w:rsid w:val="004C460E"/>
    <w:rsid w:val="004C4815"/>
    <w:rsid w:val="004C48EA"/>
    <w:rsid w:val="004C49C0"/>
    <w:rsid w:val="004C49FE"/>
    <w:rsid w:val="004C4C27"/>
    <w:rsid w:val="004C4CC1"/>
    <w:rsid w:val="004C4D18"/>
    <w:rsid w:val="004C4F12"/>
    <w:rsid w:val="004C506A"/>
    <w:rsid w:val="004C50DB"/>
    <w:rsid w:val="004C5410"/>
    <w:rsid w:val="004C58DC"/>
    <w:rsid w:val="004C5EA2"/>
    <w:rsid w:val="004C6006"/>
    <w:rsid w:val="004C6328"/>
    <w:rsid w:val="004C6A93"/>
    <w:rsid w:val="004C6BB3"/>
    <w:rsid w:val="004C6C57"/>
    <w:rsid w:val="004C6CD9"/>
    <w:rsid w:val="004C6CF7"/>
    <w:rsid w:val="004C6D28"/>
    <w:rsid w:val="004C6DF5"/>
    <w:rsid w:val="004C6E67"/>
    <w:rsid w:val="004C6EDE"/>
    <w:rsid w:val="004C70B7"/>
    <w:rsid w:val="004C71E1"/>
    <w:rsid w:val="004C74ED"/>
    <w:rsid w:val="004C7BC2"/>
    <w:rsid w:val="004C7F8F"/>
    <w:rsid w:val="004D0001"/>
    <w:rsid w:val="004D0339"/>
    <w:rsid w:val="004D09B6"/>
    <w:rsid w:val="004D0A1A"/>
    <w:rsid w:val="004D0C6B"/>
    <w:rsid w:val="004D0FA2"/>
    <w:rsid w:val="004D1141"/>
    <w:rsid w:val="004D145D"/>
    <w:rsid w:val="004D14D1"/>
    <w:rsid w:val="004D1574"/>
    <w:rsid w:val="004D15C7"/>
    <w:rsid w:val="004D1762"/>
    <w:rsid w:val="004D2242"/>
    <w:rsid w:val="004D259C"/>
    <w:rsid w:val="004D25CF"/>
    <w:rsid w:val="004D27F9"/>
    <w:rsid w:val="004D285F"/>
    <w:rsid w:val="004D2A32"/>
    <w:rsid w:val="004D2B6C"/>
    <w:rsid w:val="004D2D00"/>
    <w:rsid w:val="004D2D26"/>
    <w:rsid w:val="004D30FB"/>
    <w:rsid w:val="004D36BE"/>
    <w:rsid w:val="004D3B3D"/>
    <w:rsid w:val="004D3E32"/>
    <w:rsid w:val="004D4168"/>
    <w:rsid w:val="004D42C4"/>
    <w:rsid w:val="004D45F1"/>
    <w:rsid w:val="004D46FA"/>
    <w:rsid w:val="004D495F"/>
    <w:rsid w:val="004D51C6"/>
    <w:rsid w:val="004D5423"/>
    <w:rsid w:val="004D54F8"/>
    <w:rsid w:val="004D5545"/>
    <w:rsid w:val="004D5557"/>
    <w:rsid w:val="004D5697"/>
    <w:rsid w:val="004D57F7"/>
    <w:rsid w:val="004D5A40"/>
    <w:rsid w:val="004D5D5B"/>
    <w:rsid w:val="004D60FB"/>
    <w:rsid w:val="004D6252"/>
    <w:rsid w:val="004D66CE"/>
    <w:rsid w:val="004D6950"/>
    <w:rsid w:val="004D6D86"/>
    <w:rsid w:val="004D6E67"/>
    <w:rsid w:val="004D6F5F"/>
    <w:rsid w:val="004D7166"/>
    <w:rsid w:val="004D7360"/>
    <w:rsid w:val="004D7729"/>
    <w:rsid w:val="004D77E1"/>
    <w:rsid w:val="004D7857"/>
    <w:rsid w:val="004D7EF3"/>
    <w:rsid w:val="004E00D8"/>
    <w:rsid w:val="004E03DA"/>
    <w:rsid w:val="004E0440"/>
    <w:rsid w:val="004E084F"/>
    <w:rsid w:val="004E0C43"/>
    <w:rsid w:val="004E0C5E"/>
    <w:rsid w:val="004E0E17"/>
    <w:rsid w:val="004E1316"/>
    <w:rsid w:val="004E1356"/>
    <w:rsid w:val="004E148F"/>
    <w:rsid w:val="004E16DE"/>
    <w:rsid w:val="004E1ADF"/>
    <w:rsid w:val="004E1AF8"/>
    <w:rsid w:val="004E1B3A"/>
    <w:rsid w:val="004E1BC5"/>
    <w:rsid w:val="004E1BFE"/>
    <w:rsid w:val="004E1CA7"/>
    <w:rsid w:val="004E1D22"/>
    <w:rsid w:val="004E1D90"/>
    <w:rsid w:val="004E1F85"/>
    <w:rsid w:val="004E2050"/>
    <w:rsid w:val="004E2355"/>
    <w:rsid w:val="004E249D"/>
    <w:rsid w:val="004E2F21"/>
    <w:rsid w:val="004E2F3D"/>
    <w:rsid w:val="004E337F"/>
    <w:rsid w:val="004E342D"/>
    <w:rsid w:val="004E3550"/>
    <w:rsid w:val="004E370C"/>
    <w:rsid w:val="004E381E"/>
    <w:rsid w:val="004E3C7C"/>
    <w:rsid w:val="004E3C90"/>
    <w:rsid w:val="004E3D26"/>
    <w:rsid w:val="004E3F15"/>
    <w:rsid w:val="004E3F65"/>
    <w:rsid w:val="004E3F94"/>
    <w:rsid w:val="004E410E"/>
    <w:rsid w:val="004E447B"/>
    <w:rsid w:val="004E4563"/>
    <w:rsid w:val="004E4752"/>
    <w:rsid w:val="004E495C"/>
    <w:rsid w:val="004E4B03"/>
    <w:rsid w:val="004E4B6C"/>
    <w:rsid w:val="004E4C79"/>
    <w:rsid w:val="004E560B"/>
    <w:rsid w:val="004E5796"/>
    <w:rsid w:val="004E5860"/>
    <w:rsid w:val="004E594A"/>
    <w:rsid w:val="004E5CA8"/>
    <w:rsid w:val="004E6080"/>
    <w:rsid w:val="004E640A"/>
    <w:rsid w:val="004E64CC"/>
    <w:rsid w:val="004E6671"/>
    <w:rsid w:val="004E67D1"/>
    <w:rsid w:val="004E6AD5"/>
    <w:rsid w:val="004E6BC7"/>
    <w:rsid w:val="004E70CC"/>
    <w:rsid w:val="004E7193"/>
    <w:rsid w:val="004E73F1"/>
    <w:rsid w:val="004E74DB"/>
    <w:rsid w:val="004E7558"/>
    <w:rsid w:val="004E7650"/>
    <w:rsid w:val="004E77B1"/>
    <w:rsid w:val="004E7823"/>
    <w:rsid w:val="004E7A15"/>
    <w:rsid w:val="004E7B4E"/>
    <w:rsid w:val="004E7D9A"/>
    <w:rsid w:val="004F01E6"/>
    <w:rsid w:val="004F01EB"/>
    <w:rsid w:val="004F085E"/>
    <w:rsid w:val="004F0E47"/>
    <w:rsid w:val="004F0E8A"/>
    <w:rsid w:val="004F0EFC"/>
    <w:rsid w:val="004F10E8"/>
    <w:rsid w:val="004F1241"/>
    <w:rsid w:val="004F1283"/>
    <w:rsid w:val="004F14AE"/>
    <w:rsid w:val="004F14E9"/>
    <w:rsid w:val="004F1500"/>
    <w:rsid w:val="004F1506"/>
    <w:rsid w:val="004F151E"/>
    <w:rsid w:val="004F1A88"/>
    <w:rsid w:val="004F1B33"/>
    <w:rsid w:val="004F1B9A"/>
    <w:rsid w:val="004F1BF2"/>
    <w:rsid w:val="004F1C1D"/>
    <w:rsid w:val="004F1C5D"/>
    <w:rsid w:val="004F2160"/>
    <w:rsid w:val="004F23E1"/>
    <w:rsid w:val="004F2530"/>
    <w:rsid w:val="004F27E7"/>
    <w:rsid w:val="004F2DA3"/>
    <w:rsid w:val="004F2F22"/>
    <w:rsid w:val="004F3212"/>
    <w:rsid w:val="004F333E"/>
    <w:rsid w:val="004F33CC"/>
    <w:rsid w:val="004F3774"/>
    <w:rsid w:val="004F37DE"/>
    <w:rsid w:val="004F3AA2"/>
    <w:rsid w:val="004F3C11"/>
    <w:rsid w:val="004F3C23"/>
    <w:rsid w:val="004F4449"/>
    <w:rsid w:val="004F4851"/>
    <w:rsid w:val="004F4A28"/>
    <w:rsid w:val="004F50E8"/>
    <w:rsid w:val="004F5241"/>
    <w:rsid w:val="004F54C0"/>
    <w:rsid w:val="004F57DB"/>
    <w:rsid w:val="004F582B"/>
    <w:rsid w:val="004F5883"/>
    <w:rsid w:val="004F58BC"/>
    <w:rsid w:val="004F5969"/>
    <w:rsid w:val="004F61A7"/>
    <w:rsid w:val="004F649E"/>
    <w:rsid w:val="004F6517"/>
    <w:rsid w:val="004F68DA"/>
    <w:rsid w:val="004F6D83"/>
    <w:rsid w:val="004F6E1A"/>
    <w:rsid w:val="004F6EB5"/>
    <w:rsid w:val="004F709D"/>
    <w:rsid w:val="004F72E3"/>
    <w:rsid w:val="004F7379"/>
    <w:rsid w:val="004F7466"/>
    <w:rsid w:val="004F74D2"/>
    <w:rsid w:val="004F7A86"/>
    <w:rsid w:val="004F7AA0"/>
    <w:rsid w:val="004F7C04"/>
    <w:rsid w:val="004F7C28"/>
    <w:rsid w:val="004F7FA2"/>
    <w:rsid w:val="004F7FDA"/>
    <w:rsid w:val="00500044"/>
    <w:rsid w:val="00500266"/>
    <w:rsid w:val="00500C01"/>
    <w:rsid w:val="00500CD3"/>
    <w:rsid w:val="00500F22"/>
    <w:rsid w:val="00501004"/>
    <w:rsid w:val="005017FA"/>
    <w:rsid w:val="0050229E"/>
    <w:rsid w:val="0050241D"/>
    <w:rsid w:val="0050278F"/>
    <w:rsid w:val="005027CE"/>
    <w:rsid w:val="00502A76"/>
    <w:rsid w:val="00502B17"/>
    <w:rsid w:val="00502BFC"/>
    <w:rsid w:val="00502D45"/>
    <w:rsid w:val="00503182"/>
    <w:rsid w:val="00503255"/>
    <w:rsid w:val="005035C2"/>
    <w:rsid w:val="005037EF"/>
    <w:rsid w:val="0050391C"/>
    <w:rsid w:val="00503C50"/>
    <w:rsid w:val="00504206"/>
    <w:rsid w:val="0050439F"/>
    <w:rsid w:val="00504425"/>
    <w:rsid w:val="005045A3"/>
    <w:rsid w:val="005049FF"/>
    <w:rsid w:val="00504ADE"/>
    <w:rsid w:val="00504B48"/>
    <w:rsid w:val="00504C25"/>
    <w:rsid w:val="00505066"/>
    <w:rsid w:val="00505069"/>
    <w:rsid w:val="00505263"/>
    <w:rsid w:val="005052ED"/>
    <w:rsid w:val="005058A5"/>
    <w:rsid w:val="00505DFD"/>
    <w:rsid w:val="00505EBF"/>
    <w:rsid w:val="00505EC0"/>
    <w:rsid w:val="00506020"/>
    <w:rsid w:val="005060AF"/>
    <w:rsid w:val="0050616B"/>
    <w:rsid w:val="0050624F"/>
    <w:rsid w:val="0050639B"/>
    <w:rsid w:val="00506514"/>
    <w:rsid w:val="00506550"/>
    <w:rsid w:val="00506577"/>
    <w:rsid w:val="00506585"/>
    <w:rsid w:val="0050664E"/>
    <w:rsid w:val="005066D1"/>
    <w:rsid w:val="005068AC"/>
    <w:rsid w:val="00506C4D"/>
    <w:rsid w:val="00507553"/>
    <w:rsid w:val="005076AA"/>
    <w:rsid w:val="00507796"/>
    <w:rsid w:val="005077B4"/>
    <w:rsid w:val="0050786C"/>
    <w:rsid w:val="005079CC"/>
    <w:rsid w:val="0051025D"/>
    <w:rsid w:val="0051087B"/>
    <w:rsid w:val="005108A6"/>
    <w:rsid w:val="005109F4"/>
    <w:rsid w:val="00510A9B"/>
    <w:rsid w:val="00510BC2"/>
    <w:rsid w:val="00510BF3"/>
    <w:rsid w:val="00510C35"/>
    <w:rsid w:val="00510D48"/>
    <w:rsid w:val="0051151B"/>
    <w:rsid w:val="005115AC"/>
    <w:rsid w:val="00511761"/>
    <w:rsid w:val="0051176B"/>
    <w:rsid w:val="00511835"/>
    <w:rsid w:val="005119AE"/>
    <w:rsid w:val="00511A99"/>
    <w:rsid w:val="00511B3E"/>
    <w:rsid w:val="00511C00"/>
    <w:rsid w:val="00511D83"/>
    <w:rsid w:val="00511E2F"/>
    <w:rsid w:val="00511F95"/>
    <w:rsid w:val="005122B6"/>
    <w:rsid w:val="0051246A"/>
    <w:rsid w:val="00512CAC"/>
    <w:rsid w:val="00512EB6"/>
    <w:rsid w:val="00513789"/>
    <w:rsid w:val="005137DA"/>
    <w:rsid w:val="005138D7"/>
    <w:rsid w:val="00513C02"/>
    <w:rsid w:val="00513E44"/>
    <w:rsid w:val="00513EFE"/>
    <w:rsid w:val="00513F64"/>
    <w:rsid w:val="00514AC3"/>
    <w:rsid w:val="00514CC7"/>
    <w:rsid w:val="00514EAF"/>
    <w:rsid w:val="00514EB1"/>
    <w:rsid w:val="00514F8C"/>
    <w:rsid w:val="005151C7"/>
    <w:rsid w:val="00515494"/>
    <w:rsid w:val="005154D3"/>
    <w:rsid w:val="005154D9"/>
    <w:rsid w:val="00515680"/>
    <w:rsid w:val="00515790"/>
    <w:rsid w:val="00515974"/>
    <w:rsid w:val="00515A8B"/>
    <w:rsid w:val="00515C13"/>
    <w:rsid w:val="00515C7F"/>
    <w:rsid w:val="00515DF2"/>
    <w:rsid w:val="00516434"/>
    <w:rsid w:val="0051644E"/>
    <w:rsid w:val="005165B5"/>
    <w:rsid w:val="00516898"/>
    <w:rsid w:val="005168A2"/>
    <w:rsid w:val="00516B12"/>
    <w:rsid w:val="00516F9E"/>
    <w:rsid w:val="00517136"/>
    <w:rsid w:val="005172EE"/>
    <w:rsid w:val="00517680"/>
    <w:rsid w:val="0051787E"/>
    <w:rsid w:val="00517A38"/>
    <w:rsid w:val="00517F38"/>
    <w:rsid w:val="00520126"/>
    <w:rsid w:val="00520239"/>
    <w:rsid w:val="005203D7"/>
    <w:rsid w:val="00520450"/>
    <w:rsid w:val="005205AF"/>
    <w:rsid w:val="00520850"/>
    <w:rsid w:val="005209D7"/>
    <w:rsid w:val="00520D29"/>
    <w:rsid w:val="005212EA"/>
    <w:rsid w:val="0052144B"/>
    <w:rsid w:val="005216C3"/>
    <w:rsid w:val="00521B6A"/>
    <w:rsid w:val="00521C70"/>
    <w:rsid w:val="00521D8A"/>
    <w:rsid w:val="00521EF9"/>
    <w:rsid w:val="00522252"/>
    <w:rsid w:val="0052232B"/>
    <w:rsid w:val="00522552"/>
    <w:rsid w:val="00522571"/>
    <w:rsid w:val="005225D1"/>
    <w:rsid w:val="00522FDC"/>
    <w:rsid w:val="0052397B"/>
    <w:rsid w:val="00523A20"/>
    <w:rsid w:val="00523E86"/>
    <w:rsid w:val="00523EB8"/>
    <w:rsid w:val="00523EF8"/>
    <w:rsid w:val="00523F61"/>
    <w:rsid w:val="0052408A"/>
    <w:rsid w:val="005240EA"/>
    <w:rsid w:val="00524140"/>
    <w:rsid w:val="0052433E"/>
    <w:rsid w:val="00524419"/>
    <w:rsid w:val="00524810"/>
    <w:rsid w:val="00524D32"/>
    <w:rsid w:val="00524DB9"/>
    <w:rsid w:val="00525016"/>
    <w:rsid w:val="005251DD"/>
    <w:rsid w:val="00525216"/>
    <w:rsid w:val="00525497"/>
    <w:rsid w:val="00525933"/>
    <w:rsid w:val="00525B27"/>
    <w:rsid w:val="00525B6D"/>
    <w:rsid w:val="00525BD6"/>
    <w:rsid w:val="00525DB7"/>
    <w:rsid w:val="00526415"/>
    <w:rsid w:val="00526688"/>
    <w:rsid w:val="0052683D"/>
    <w:rsid w:val="0052697E"/>
    <w:rsid w:val="00526A04"/>
    <w:rsid w:val="00526ADB"/>
    <w:rsid w:val="00526D1F"/>
    <w:rsid w:val="00526F26"/>
    <w:rsid w:val="00526F27"/>
    <w:rsid w:val="005271C4"/>
    <w:rsid w:val="0052737D"/>
    <w:rsid w:val="0052785A"/>
    <w:rsid w:val="00527A09"/>
    <w:rsid w:val="00527FBC"/>
    <w:rsid w:val="00530075"/>
    <w:rsid w:val="00530B5B"/>
    <w:rsid w:val="00530F7E"/>
    <w:rsid w:val="00530FE4"/>
    <w:rsid w:val="005312F0"/>
    <w:rsid w:val="005313FE"/>
    <w:rsid w:val="00531483"/>
    <w:rsid w:val="0053148F"/>
    <w:rsid w:val="00531B90"/>
    <w:rsid w:val="00531BBD"/>
    <w:rsid w:val="00531C01"/>
    <w:rsid w:val="00531EAD"/>
    <w:rsid w:val="00531EE8"/>
    <w:rsid w:val="00532824"/>
    <w:rsid w:val="00532947"/>
    <w:rsid w:val="00532A01"/>
    <w:rsid w:val="00532A59"/>
    <w:rsid w:val="00532A5B"/>
    <w:rsid w:val="00532E99"/>
    <w:rsid w:val="00532ED2"/>
    <w:rsid w:val="00533128"/>
    <w:rsid w:val="005332E4"/>
    <w:rsid w:val="005332F3"/>
    <w:rsid w:val="00533351"/>
    <w:rsid w:val="005333F7"/>
    <w:rsid w:val="0053361C"/>
    <w:rsid w:val="00533BE4"/>
    <w:rsid w:val="00534155"/>
    <w:rsid w:val="005347E9"/>
    <w:rsid w:val="00534CE9"/>
    <w:rsid w:val="00534D17"/>
    <w:rsid w:val="00534E4D"/>
    <w:rsid w:val="00535018"/>
    <w:rsid w:val="00535029"/>
    <w:rsid w:val="005351F3"/>
    <w:rsid w:val="00535928"/>
    <w:rsid w:val="005359CC"/>
    <w:rsid w:val="00535D6A"/>
    <w:rsid w:val="00535E6A"/>
    <w:rsid w:val="00535FC3"/>
    <w:rsid w:val="0053623C"/>
    <w:rsid w:val="0053627E"/>
    <w:rsid w:val="005366FD"/>
    <w:rsid w:val="00536B26"/>
    <w:rsid w:val="00536BFE"/>
    <w:rsid w:val="00536DD8"/>
    <w:rsid w:val="0053719C"/>
    <w:rsid w:val="005371E8"/>
    <w:rsid w:val="00537231"/>
    <w:rsid w:val="005377AA"/>
    <w:rsid w:val="00537949"/>
    <w:rsid w:val="00537C04"/>
    <w:rsid w:val="00537CC4"/>
    <w:rsid w:val="00537CE1"/>
    <w:rsid w:val="005401A2"/>
    <w:rsid w:val="005401E0"/>
    <w:rsid w:val="005407D4"/>
    <w:rsid w:val="00540836"/>
    <w:rsid w:val="00540888"/>
    <w:rsid w:val="00540B15"/>
    <w:rsid w:val="00540B2A"/>
    <w:rsid w:val="00540BB0"/>
    <w:rsid w:val="00540D22"/>
    <w:rsid w:val="00541090"/>
    <w:rsid w:val="005410D5"/>
    <w:rsid w:val="005411BA"/>
    <w:rsid w:val="00541299"/>
    <w:rsid w:val="005412E7"/>
    <w:rsid w:val="00541498"/>
    <w:rsid w:val="00541870"/>
    <w:rsid w:val="00541A32"/>
    <w:rsid w:val="00541AD8"/>
    <w:rsid w:val="00541D2F"/>
    <w:rsid w:val="00541F07"/>
    <w:rsid w:val="005421E9"/>
    <w:rsid w:val="005423BC"/>
    <w:rsid w:val="00542759"/>
    <w:rsid w:val="005429D0"/>
    <w:rsid w:val="00542A00"/>
    <w:rsid w:val="00542A02"/>
    <w:rsid w:val="00542C55"/>
    <w:rsid w:val="00542C5A"/>
    <w:rsid w:val="005431EC"/>
    <w:rsid w:val="0054367C"/>
    <w:rsid w:val="0054372B"/>
    <w:rsid w:val="005437F2"/>
    <w:rsid w:val="00543BAF"/>
    <w:rsid w:val="00543BD5"/>
    <w:rsid w:val="00543CDE"/>
    <w:rsid w:val="00543D67"/>
    <w:rsid w:val="00543F53"/>
    <w:rsid w:val="005440FB"/>
    <w:rsid w:val="005441A1"/>
    <w:rsid w:val="00544373"/>
    <w:rsid w:val="005444E8"/>
    <w:rsid w:val="00544701"/>
    <w:rsid w:val="00544741"/>
    <w:rsid w:val="005449C9"/>
    <w:rsid w:val="00544C85"/>
    <w:rsid w:val="0054505F"/>
    <w:rsid w:val="0054544C"/>
    <w:rsid w:val="00545906"/>
    <w:rsid w:val="0054599C"/>
    <w:rsid w:val="00545A6D"/>
    <w:rsid w:val="00545A86"/>
    <w:rsid w:val="00545B4B"/>
    <w:rsid w:val="00545CFC"/>
    <w:rsid w:val="0054605D"/>
    <w:rsid w:val="005460DF"/>
    <w:rsid w:val="0054622C"/>
    <w:rsid w:val="00546414"/>
    <w:rsid w:val="0054647F"/>
    <w:rsid w:val="00546F3A"/>
    <w:rsid w:val="00547074"/>
    <w:rsid w:val="005475A3"/>
    <w:rsid w:val="005475FC"/>
    <w:rsid w:val="00547F5F"/>
    <w:rsid w:val="0055049B"/>
    <w:rsid w:val="00550510"/>
    <w:rsid w:val="00550844"/>
    <w:rsid w:val="00550D38"/>
    <w:rsid w:val="00550D6B"/>
    <w:rsid w:val="00551663"/>
    <w:rsid w:val="0055171D"/>
    <w:rsid w:val="00551767"/>
    <w:rsid w:val="005519EC"/>
    <w:rsid w:val="00551F8F"/>
    <w:rsid w:val="00552622"/>
    <w:rsid w:val="00552658"/>
    <w:rsid w:val="005526F3"/>
    <w:rsid w:val="005529DD"/>
    <w:rsid w:val="00552CEA"/>
    <w:rsid w:val="00553504"/>
    <w:rsid w:val="0055374C"/>
    <w:rsid w:val="00553816"/>
    <w:rsid w:val="00554198"/>
    <w:rsid w:val="005541F3"/>
    <w:rsid w:val="00554702"/>
    <w:rsid w:val="00554AF5"/>
    <w:rsid w:val="00554BAE"/>
    <w:rsid w:val="00554D57"/>
    <w:rsid w:val="00554E1B"/>
    <w:rsid w:val="0055514C"/>
    <w:rsid w:val="00555416"/>
    <w:rsid w:val="00555536"/>
    <w:rsid w:val="0055569A"/>
    <w:rsid w:val="0055587D"/>
    <w:rsid w:val="00555902"/>
    <w:rsid w:val="00555BB0"/>
    <w:rsid w:val="00555BB6"/>
    <w:rsid w:val="00555F06"/>
    <w:rsid w:val="00556253"/>
    <w:rsid w:val="0055630E"/>
    <w:rsid w:val="0055655B"/>
    <w:rsid w:val="00556B18"/>
    <w:rsid w:val="00556CA6"/>
    <w:rsid w:val="00556D44"/>
    <w:rsid w:val="00556DDE"/>
    <w:rsid w:val="00556FDC"/>
    <w:rsid w:val="005570AF"/>
    <w:rsid w:val="005575D0"/>
    <w:rsid w:val="0055779D"/>
    <w:rsid w:val="0055786E"/>
    <w:rsid w:val="00557884"/>
    <w:rsid w:val="00557DF4"/>
    <w:rsid w:val="00557FD0"/>
    <w:rsid w:val="005601F8"/>
    <w:rsid w:val="00560390"/>
    <w:rsid w:val="005605A2"/>
    <w:rsid w:val="005605A8"/>
    <w:rsid w:val="0056093F"/>
    <w:rsid w:val="00560993"/>
    <w:rsid w:val="00560BC1"/>
    <w:rsid w:val="00560C37"/>
    <w:rsid w:val="00561070"/>
    <w:rsid w:val="0056109D"/>
    <w:rsid w:val="0056158A"/>
    <w:rsid w:val="00561C01"/>
    <w:rsid w:val="00561E16"/>
    <w:rsid w:val="00562369"/>
    <w:rsid w:val="0056262F"/>
    <w:rsid w:val="005627BF"/>
    <w:rsid w:val="00563004"/>
    <w:rsid w:val="005630DD"/>
    <w:rsid w:val="0056318E"/>
    <w:rsid w:val="0056335D"/>
    <w:rsid w:val="005637D1"/>
    <w:rsid w:val="005639D9"/>
    <w:rsid w:val="00563AFA"/>
    <w:rsid w:val="00563B9F"/>
    <w:rsid w:val="00563DE3"/>
    <w:rsid w:val="00563ECD"/>
    <w:rsid w:val="00564275"/>
    <w:rsid w:val="00564372"/>
    <w:rsid w:val="005644A4"/>
    <w:rsid w:val="005644B5"/>
    <w:rsid w:val="005645BE"/>
    <w:rsid w:val="00564624"/>
    <w:rsid w:val="00564657"/>
    <w:rsid w:val="00564DB4"/>
    <w:rsid w:val="005651E6"/>
    <w:rsid w:val="005656A8"/>
    <w:rsid w:val="005658B4"/>
    <w:rsid w:val="00565F29"/>
    <w:rsid w:val="005663F6"/>
    <w:rsid w:val="0056656D"/>
    <w:rsid w:val="005665E7"/>
    <w:rsid w:val="005665E9"/>
    <w:rsid w:val="0056677A"/>
    <w:rsid w:val="005667F1"/>
    <w:rsid w:val="005668C7"/>
    <w:rsid w:val="00566912"/>
    <w:rsid w:val="005669B5"/>
    <w:rsid w:val="00566A98"/>
    <w:rsid w:val="00566CE5"/>
    <w:rsid w:val="00566D11"/>
    <w:rsid w:val="00566E00"/>
    <w:rsid w:val="0056759D"/>
    <w:rsid w:val="005675E1"/>
    <w:rsid w:val="005679AC"/>
    <w:rsid w:val="005679B0"/>
    <w:rsid w:val="00567A58"/>
    <w:rsid w:val="00567BA6"/>
    <w:rsid w:val="00567C08"/>
    <w:rsid w:val="00567F7A"/>
    <w:rsid w:val="00570248"/>
    <w:rsid w:val="00570FBE"/>
    <w:rsid w:val="005713DB"/>
    <w:rsid w:val="005718DD"/>
    <w:rsid w:val="00571A63"/>
    <w:rsid w:val="00571C71"/>
    <w:rsid w:val="00571FC6"/>
    <w:rsid w:val="005720A7"/>
    <w:rsid w:val="0057258A"/>
    <w:rsid w:val="005729C2"/>
    <w:rsid w:val="00572D74"/>
    <w:rsid w:val="00572E72"/>
    <w:rsid w:val="00572FE1"/>
    <w:rsid w:val="005733B7"/>
    <w:rsid w:val="00573450"/>
    <w:rsid w:val="0057362D"/>
    <w:rsid w:val="00573F02"/>
    <w:rsid w:val="00574446"/>
    <w:rsid w:val="0057451E"/>
    <w:rsid w:val="00574B8A"/>
    <w:rsid w:val="00574CA1"/>
    <w:rsid w:val="00574DA5"/>
    <w:rsid w:val="00575187"/>
    <w:rsid w:val="005753F2"/>
    <w:rsid w:val="00575407"/>
    <w:rsid w:val="00575447"/>
    <w:rsid w:val="00575FD0"/>
    <w:rsid w:val="00576173"/>
    <w:rsid w:val="0057641E"/>
    <w:rsid w:val="0057645A"/>
    <w:rsid w:val="005766C2"/>
    <w:rsid w:val="005768F9"/>
    <w:rsid w:val="00576CDB"/>
    <w:rsid w:val="00576DE4"/>
    <w:rsid w:val="00576EC0"/>
    <w:rsid w:val="00577BB0"/>
    <w:rsid w:val="00577EB2"/>
    <w:rsid w:val="00577F23"/>
    <w:rsid w:val="00580065"/>
    <w:rsid w:val="005801B3"/>
    <w:rsid w:val="0058052B"/>
    <w:rsid w:val="0058081E"/>
    <w:rsid w:val="005809D0"/>
    <w:rsid w:val="00580B0A"/>
    <w:rsid w:val="00580E58"/>
    <w:rsid w:val="00580E9C"/>
    <w:rsid w:val="00580F86"/>
    <w:rsid w:val="00581165"/>
    <w:rsid w:val="0058122D"/>
    <w:rsid w:val="0058154C"/>
    <w:rsid w:val="005816D8"/>
    <w:rsid w:val="005818F6"/>
    <w:rsid w:val="00581A5A"/>
    <w:rsid w:val="00581ABF"/>
    <w:rsid w:val="00581BCC"/>
    <w:rsid w:val="00581FBE"/>
    <w:rsid w:val="00582215"/>
    <w:rsid w:val="005825E1"/>
    <w:rsid w:val="00582B61"/>
    <w:rsid w:val="00582C09"/>
    <w:rsid w:val="00583155"/>
    <w:rsid w:val="00583278"/>
    <w:rsid w:val="00583389"/>
    <w:rsid w:val="00583418"/>
    <w:rsid w:val="005835D4"/>
    <w:rsid w:val="00583631"/>
    <w:rsid w:val="00583D36"/>
    <w:rsid w:val="0058415E"/>
    <w:rsid w:val="00584226"/>
    <w:rsid w:val="00584470"/>
    <w:rsid w:val="00584842"/>
    <w:rsid w:val="00584B72"/>
    <w:rsid w:val="00584B89"/>
    <w:rsid w:val="00584CDA"/>
    <w:rsid w:val="00584DF1"/>
    <w:rsid w:val="00584F11"/>
    <w:rsid w:val="00585015"/>
    <w:rsid w:val="00585239"/>
    <w:rsid w:val="00585C81"/>
    <w:rsid w:val="00585F7D"/>
    <w:rsid w:val="00585F8B"/>
    <w:rsid w:val="0058618F"/>
    <w:rsid w:val="005863CE"/>
    <w:rsid w:val="00586462"/>
    <w:rsid w:val="005867A1"/>
    <w:rsid w:val="00586F53"/>
    <w:rsid w:val="005871B6"/>
    <w:rsid w:val="00587660"/>
    <w:rsid w:val="005876F7"/>
    <w:rsid w:val="00587832"/>
    <w:rsid w:val="00587BE4"/>
    <w:rsid w:val="00587FE8"/>
    <w:rsid w:val="00590042"/>
    <w:rsid w:val="00590205"/>
    <w:rsid w:val="005906F9"/>
    <w:rsid w:val="00590F64"/>
    <w:rsid w:val="00591002"/>
    <w:rsid w:val="0059159B"/>
    <w:rsid w:val="00591932"/>
    <w:rsid w:val="0059201C"/>
    <w:rsid w:val="005921E5"/>
    <w:rsid w:val="0059230B"/>
    <w:rsid w:val="00592495"/>
    <w:rsid w:val="005925DE"/>
    <w:rsid w:val="0059262F"/>
    <w:rsid w:val="00592872"/>
    <w:rsid w:val="00592CB3"/>
    <w:rsid w:val="00592FFD"/>
    <w:rsid w:val="00593318"/>
    <w:rsid w:val="00593931"/>
    <w:rsid w:val="00593D22"/>
    <w:rsid w:val="00593D81"/>
    <w:rsid w:val="00593DEE"/>
    <w:rsid w:val="00593DFB"/>
    <w:rsid w:val="00594456"/>
    <w:rsid w:val="005949B7"/>
    <w:rsid w:val="00594A71"/>
    <w:rsid w:val="00594EAB"/>
    <w:rsid w:val="00594FCF"/>
    <w:rsid w:val="00594FF6"/>
    <w:rsid w:val="00595016"/>
    <w:rsid w:val="005951AE"/>
    <w:rsid w:val="00595A20"/>
    <w:rsid w:val="00595C17"/>
    <w:rsid w:val="00595E98"/>
    <w:rsid w:val="00595FBE"/>
    <w:rsid w:val="005962B8"/>
    <w:rsid w:val="0059636B"/>
    <w:rsid w:val="005964AA"/>
    <w:rsid w:val="0059656F"/>
    <w:rsid w:val="00596585"/>
    <w:rsid w:val="005965A5"/>
    <w:rsid w:val="00596B17"/>
    <w:rsid w:val="00596D11"/>
    <w:rsid w:val="00596F10"/>
    <w:rsid w:val="0059711C"/>
    <w:rsid w:val="00597270"/>
    <w:rsid w:val="0059755C"/>
    <w:rsid w:val="0059756D"/>
    <w:rsid w:val="005976F9"/>
    <w:rsid w:val="0059779D"/>
    <w:rsid w:val="00597C5B"/>
    <w:rsid w:val="005A03A8"/>
    <w:rsid w:val="005A0642"/>
    <w:rsid w:val="005A0CAD"/>
    <w:rsid w:val="005A1137"/>
    <w:rsid w:val="005A12D6"/>
    <w:rsid w:val="005A148A"/>
    <w:rsid w:val="005A1514"/>
    <w:rsid w:val="005A19A8"/>
    <w:rsid w:val="005A1AB6"/>
    <w:rsid w:val="005A1AF0"/>
    <w:rsid w:val="005A1B2A"/>
    <w:rsid w:val="005A1BA2"/>
    <w:rsid w:val="005A1BA8"/>
    <w:rsid w:val="005A1E24"/>
    <w:rsid w:val="005A2061"/>
    <w:rsid w:val="005A2083"/>
    <w:rsid w:val="005A2167"/>
    <w:rsid w:val="005A22B6"/>
    <w:rsid w:val="005A2370"/>
    <w:rsid w:val="005A2674"/>
    <w:rsid w:val="005A282B"/>
    <w:rsid w:val="005A2A3A"/>
    <w:rsid w:val="005A2EA0"/>
    <w:rsid w:val="005A2EA5"/>
    <w:rsid w:val="005A2F98"/>
    <w:rsid w:val="005A314E"/>
    <w:rsid w:val="005A3345"/>
    <w:rsid w:val="005A36CB"/>
    <w:rsid w:val="005A39A1"/>
    <w:rsid w:val="005A3BD2"/>
    <w:rsid w:val="005A3FCC"/>
    <w:rsid w:val="005A432F"/>
    <w:rsid w:val="005A46F4"/>
    <w:rsid w:val="005A46FF"/>
    <w:rsid w:val="005A473D"/>
    <w:rsid w:val="005A4F01"/>
    <w:rsid w:val="005A5CD6"/>
    <w:rsid w:val="005A5D25"/>
    <w:rsid w:val="005A64B4"/>
    <w:rsid w:val="005A659F"/>
    <w:rsid w:val="005A6704"/>
    <w:rsid w:val="005A6B0A"/>
    <w:rsid w:val="005A6F0D"/>
    <w:rsid w:val="005A7600"/>
    <w:rsid w:val="005A76EA"/>
    <w:rsid w:val="005A7875"/>
    <w:rsid w:val="005A7930"/>
    <w:rsid w:val="005A7A8F"/>
    <w:rsid w:val="005B0040"/>
    <w:rsid w:val="005B01A0"/>
    <w:rsid w:val="005B058E"/>
    <w:rsid w:val="005B08E2"/>
    <w:rsid w:val="005B09BF"/>
    <w:rsid w:val="005B0A49"/>
    <w:rsid w:val="005B0E74"/>
    <w:rsid w:val="005B0F14"/>
    <w:rsid w:val="005B10D7"/>
    <w:rsid w:val="005B1184"/>
    <w:rsid w:val="005B11FF"/>
    <w:rsid w:val="005B1320"/>
    <w:rsid w:val="005B161C"/>
    <w:rsid w:val="005B1797"/>
    <w:rsid w:val="005B18BD"/>
    <w:rsid w:val="005B191C"/>
    <w:rsid w:val="005B1B3A"/>
    <w:rsid w:val="005B1C3D"/>
    <w:rsid w:val="005B1C48"/>
    <w:rsid w:val="005B1D7B"/>
    <w:rsid w:val="005B1D91"/>
    <w:rsid w:val="005B1E54"/>
    <w:rsid w:val="005B2021"/>
    <w:rsid w:val="005B2170"/>
    <w:rsid w:val="005B2310"/>
    <w:rsid w:val="005B2378"/>
    <w:rsid w:val="005B23AD"/>
    <w:rsid w:val="005B2829"/>
    <w:rsid w:val="005B2939"/>
    <w:rsid w:val="005B2B65"/>
    <w:rsid w:val="005B2DFB"/>
    <w:rsid w:val="005B309A"/>
    <w:rsid w:val="005B312D"/>
    <w:rsid w:val="005B3358"/>
    <w:rsid w:val="005B34EA"/>
    <w:rsid w:val="005B361E"/>
    <w:rsid w:val="005B367E"/>
    <w:rsid w:val="005B392B"/>
    <w:rsid w:val="005B3E3E"/>
    <w:rsid w:val="005B3ED0"/>
    <w:rsid w:val="005B420D"/>
    <w:rsid w:val="005B4252"/>
    <w:rsid w:val="005B42B6"/>
    <w:rsid w:val="005B4383"/>
    <w:rsid w:val="005B4542"/>
    <w:rsid w:val="005B4A26"/>
    <w:rsid w:val="005B4CCE"/>
    <w:rsid w:val="005B4ED6"/>
    <w:rsid w:val="005B4F2A"/>
    <w:rsid w:val="005B5337"/>
    <w:rsid w:val="005B53D9"/>
    <w:rsid w:val="005B5590"/>
    <w:rsid w:val="005B586C"/>
    <w:rsid w:val="005B59FC"/>
    <w:rsid w:val="005B5B4C"/>
    <w:rsid w:val="005B5CF9"/>
    <w:rsid w:val="005B5E1C"/>
    <w:rsid w:val="005B5F11"/>
    <w:rsid w:val="005B62C5"/>
    <w:rsid w:val="005B644A"/>
    <w:rsid w:val="005B665E"/>
    <w:rsid w:val="005B692F"/>
    <w:rsid w:val="005B6AE1"/>
    <w:rsid w:val="005B6FDA"/>
    <w:rsid w:val="005B7082"/>
    <w:rsid w:val="005B7128"/>
    <w:rsid w:val="005B739D"/>
    <w:rsid w:val="005B766F"/>
    <w:rsid w:val="005B789E"/>
    <w:rsid w:val="005B78E1"/>
    <w:rsid w:val="005B7EDF"/>
    <w:rsid w:val="005C00D0"/>
    <w:rsid w:val="005C00DE"/>
    <w:rsid w:val="005C044F"/>
    <w:rsid w:val="005C08D2"/>
    <w:rsid w:val="005C0A97"/>
    <w:rsid w:val="005C11B8"/>
    <w:rsid w:val="005C17E1"/>
    <w:rsid w:val="005C1E7E"/>
    <w:rsid w:val="005C21F0"/>
    <w:rsid w:val="005C2705"/>
    <w:rsid w:val="005C28FF"/>
    <w:rsid w:val="005C2A02"/>
    <w:rsid w:val="005C3543"/>
    <w:rsid w:val="005C35F0"/>
    <w:rsid w:val="005C36A2"/>
    <w:rsid w:val="005C3AC8"/>
    <w:rsid w:val="005C401D"/>
    <w:rsid w:val="005C4A80"/>
    <w:rsid w:val="005C4B4A"/>
    <w:rsid w:val="005C4B9B"/>
    <w:rsid w:val="005C4D8C"/>
    <w:rsid w:val="005C4EA4"/>
    <w:rsid w:val="005C508B"/>
    <w:rsid w:val="005C50AF"/>
    <w:rsid w:val="005C514F"/>
    <w:rsid w:val="005C548C"/>
    <w:rsid w:val="005C569F"/>
    <w:rsid w:val="005C57B4"/>
    <w:rsid w:val="005C59A9"/>
    <w:rsid w:val="005C5B7B"/>
    <w:rsid w:val="005C5BE5"/>
    <w:rsid w:val="005C605A"/>
    <w:rsid w:val="005C61A7"/>
    <w:rsid w:val="005C61B6"/>
    <w:rsid w:val="005C623E"/>
    <w:rsid w:val="005C6661"/>
    <w:rsid w:val="005C6AF6"/>
    <w:rsid w:val="005C6B08"/>
    <w:rsid w:val="005C6BFA"/>
    <w:rsid w:val="005C6E1F"/>
    <w:rsid w:val="005C70DA"/>
    <w:rsid w:val="005C7105"/>
    <w:rsid w:val="005C7217"/>
    <w:rsid w:val="005C74D2"/>
    <w:rsid w:val="005C74EB"/>
    <w:rsid w:val="005C7711"/>
    <w:rsid w:val="005C78E5"/>
    <w:rsid w:val="005C790E"/>
    <w:rsid w:val="005C79F9"/>
    <w:rsid w:val="005C7F27"/>
    <w:rsid w:val="005D05B8"/>
    <w:rsid w:val="005D08C9"/>
    <w:rsid w:val="005D0AE7"/>
    <w:rsid w:val="005D0CD2"/>
    <w:rsid w:val="005D0D66"/>
    <w:rsid w:val="005D0E0D"/>
    <w:rsid w:val="005D143D"/>
    <w:rsid w:val="005D14F7"/>
    <w:rsid w:val="005D159B"/>
    <w:rsid w:val="005D15BF"/>
    <w:rsid w:val="005D17CD"/>
    <w:rsid w:val="005D185E"/>
    <w:rsid w:val="005D195B"/>
    <w:rsid w:val="005D1B6B"/>
    <w:rsid w:val="005D1DC9"/>
    <w:rsid w:val="005D1F0C"/>
    <w:rsid w:val="005D202E"/>
    <w:rsid w:val="005D24CA"/>
    <w:rsid w:val="005D267F"/>
    <w:rsid w:val="005D2833"/>
    <w:rsid w:val="005D299C"/>
    <w:rsid w:val="005D2A6F"/>
    <w:rsid w:val="005D2B73"/>
    <w:rsid w:val="005D304E"/>
    <w:rsid w:val="005D3076"/>
    <w:rsid w:val="005D393A"/>
    <w:rsid w:val="005D3C78"/>
    <w:rsid w:val="005D3E20"/>
    <w:rsid w:val="005D4595"/>
    <w:rsid w:val="005D45F1"/>
    <w:rsid w:val="005D46DC"/>
    <w:rsid w:val="005D4872"/>
    <w:rsid w:val="005D493B"/>
    <w:rsid w:val="005D49FE"/>
    <w:rsid w:val="005D4A6D"/>
    <w:rsid w:val="005D4B9F"/>
    <w:rsid w:val="005D4D06"/>
    <w:rsid w:val="005D5392"/>
    <w:rsid w:val="005D54B6"/>
    <w:rsid w:val="005D5845"/>
    <w:rsid w:val="005D5C29"/>
    <w:rsid w:val="005D5EC0"/>
    <w:rsid w:val="005D61D6"/>
    <w:rsid w:val="005D631A"/>
    <w:rsid w:val="005D6561"/>
    <w:rsid w:val="005D68B6"/>
    <w:rsid w:val="005D6972"/>
    <w:rsid w:val="005D6D1D"/>
    <w:rsid w:val="005D6E32"/>
    <w:rsid w:val="005D6E38"/>
    <w:rsid w:val="005D6F94"/>
    <w:rsid w:val="005D77BE"/>
    <w:rsid w:val="005D787A"/>
    <w:rsid w:val="005D7A01"/>
    <w:rsid w:val="005D7B4A"/>
    <w:rsid w:val="005D7F89"/>
    <w:rsid w:val="005E0069"/>
    <w:rsid w:val="005E0176"/>
    <w:rsid w:val="005E071C"/>
    <w:rsid w:val="005E0B9E"/>
    <w:rsid w:val="005E0EE8"/>
    <w:rsid w:val="005E0FAB"/>
    <w:rsid w:val="005E1375"/>
    <w:rsid w:val="005E16CB"/>
    <w:rsid w:val="005E1A61"/>
    <w:rsid w:val="005E1BBC"/>
    <w:rsid w:val="005E1CE0"/>
    <w:rsid w:val="005E1D45"/>
    <w:rsid w:val="005E2099"/>
    <w:rsid w:val="005E2112"/>
    <w:rsid w:val="005E2190"/>
    <w:rsid w:val="005E230A"/>
    <w:rsid w:val="005E239D"/>
    <w:rsid w:val="005E29E9"/>
    <w:rsid w:val="005E2B0C"/>
    <w:rsid w:val="005E2F8C"/>
    <w:rsid w:val="005E317D"/>
    <w:rsid w:val="005E3284"/>
    <w:rsid w:val="005E38D7"/>
    <w:rsid w:val="005E41BC"/>
    <w:rsid w:val="005E43CD"/>
    <w:rsid w:val="005E4495"/>
    <w:rsid w:val="005E48A9"/>
    <w:rsid w:val="005E5236"/>
    <w:rsid w:val="005E59D5"/>
    <w:rsid w:val="005E5ADC"/>
    <w:rsid w:val="005E5B7F"/>
    <w:rsid w:val="005E5BC1"/>
    <w:rsid w:val="005E602B"/>
    <w:rsid w:val="005E6048"/>
    <w:rsid w:val="005E6392"/>
    <w:rsid w:val="005E63D7"/>
    <w:rsid w:val="005E6424"/>
    <w:rsid w:val="005E6AD2"/>
    <w:rsid w:val="005E6C50"/>
    <w:rsid w:val="005E6D02"/>
    <w:rsid w:val="005E6FA4"/>
    <w:rsid w:val="005E70FB"/>
    <w:rsid w:val="005E71A7"/>
    <w:rsid w:val="005E7238"/>
    <w:rsid w:val="005E782B"/>
    <w:rsid w:val="005E7A3E"/>
    <w:rsid w:val="005E7B28"/>
    <w:rsid w:val="005E7C38"/>
    <w:rsid w:val="005E7C4E"/>
    <w:rsid w:val="005E7C85"/>
    <w:rsid w:val="005E7C9B"/>
    <w:rsid w:val="005F0005"/>
    <w:rsid w:val="005F0389"/>
    <w:rsid w:val="005F03BE"/>
    <w:rsid w:val="005F04E4"/>
    <w:rsid w:val="005F05A7"/>
    <w:rsid w:val="005F070D"/>
    <w:rsid w:val="005F0868"/>
    <w:rsid w:val="005F0BB5"/>
    <w:rsid w:val="005F0F14"/>
    <w:rsid w:val="005F0F8E"/>
    <w:rsid w:val="005F114C"/>
    <w:rsid w:val="005F158E"/>
    <w:rsid w:val="005F1796"/>
    <w:rsid w:val="005F1B09"/>
    <w:rsid w:val="005F1DE5"/>
    <w:rsid w:val="005F2219"/>
    <w:rsid w:val="005F2319"/>
    <w:rsid w:val="005F243D"/>
    <w:rsid w:val="005F25D8"/>
    <w:rsid w:val="005F2C25"/>
    <w:rsid w:val="005F2C6B"/>
    <w:rsid w:val="005F3087"/>
    <w:rsid w:val="005F38E3"/>
    <w:rsid w:val="005F3932"/>
    <w:rsid w:val="005F3FAF"/>
    <w:rsid w:val="005F3FEF"/>
    <w:rsid w:val="005F4694"/>
    <w:rsid w:val="005F4A56"/>
    <w:rsid w:val="005F4F30"/>
    <w:rsid w:val="005F50F1"/>
    <w:rsid w:val="005F5177"/>
    <w:rsid w:val="005F539A"/>
    <w:rsid w:val="005F53C3"/>
    <w:rsid w:val="005F53E1"/>
    <w:rsid w:val="005F555C"/>
    <w:rsid w:val="005F5EF7"/>
    <w:rsid w:val="005F5F11"/>
    <w:rsid w:val="005F5F7A"/>
    <w:rsid w:val="005F6278"/>
    <w:rsid w:val="005F643F"/>
    <w:rsid w:val="005F655F"/>
    <w:rsid w:val="005F6A6D"/>
    <w:rsid w:val="005F6BC3"/>
    <w:rsid w:val="005F6CF1"/>
    <w:rsid w:val="005F6E42"/>
    <w:rsid w:val="005F6F13"/>
    <w:rsid w:val="005F7158"/>
    <w:rsid w:val="005F734E"/>
    <w:rsid w:val="005F7D76"/>
    <w:rsid w:val="0060025C"/>
    <w:rsid w:val="00600401"/>
    <w:rsid w:val="0060066F"/>
    <w:rsid w:val="006008FE"/>
    <w:rsid w:val="00600DAE"/>
    <w:rsid w:val="00600DFA"/>
    <w:rsid w:val="0060110B"/>
    <w:rsid w:val="006014AA"/>
    <w:rsid w:val="00601547"/>
    <w:rsid w:val="006017F6"/>
    <w:rsid w:val="0060207B"/>
    <w:rsid w:val="00602437"/>
    <w:rsid w:val="00602571"/>
    <w:rsid w:val="00602795"/>
    <w:rsid w:val="00602BB7"/>
    <w:rsid w:val="00602C36"/>
    <w:rsid w:val="00603956"/>
    <w:rsid w:val="00603B3B"/>
    <w:rsid w:val="00603EA7"/>
    <w:rsid w:val="00603EED"/>
    <w:rsid w:val="00603F78"/>
    <w:rsid w:val="006040C0"/>
    <w:rsid w:val="006041F4"/>
    <w:rsid w:val="00604634"/>
    <w:rsid w:val="00604F83"/>
    <w:rsid w:val="00605090"/>
    <w:rsid w:val="0060515E"/>
    <w:rsid w:val="00605341"/>
    <w:rsid w:val="00605406"/>
    <w:rsid w:val="00605804"/>
    <w:rsid w:val="00605D8F"/>
    <w:rsid w:val="00605E1C"/>
    <w:rsid w:val="0060647E"/>
    <w:rsid w:val="00606A50"/>
    <w:rsid w:val="00606ACB"/>
    <w:rsid w:val="00606BE1"/>
    <w:rsid w:val="00606E12"/>
    <w:rsid w:val="00606EBE"/>
    <w:rsid w:val="00606F80"/>
    <w:rsid w:val="00607076"/>
    <w:rsid w:val="006072CC"/>
    <w:rsid w:val="006072DA"/>
    <w:rsid w:val="00607310"/>
    <w:rsid w:val="00607601"/>
    <w:rsid w:val="00607A6A"/>
    <w:rsid w:val="00607B5E"/>
    <w:rsid w:val="006101BA"/>
    <w:rsid w:val="0061028C"/>
    <w:rsid w:val="0061041B"/>
    <w:rsid w:val="006104E8"/>
    <w:rsid w:val="006105CA"/>
    <w:rsid w:val="0061063E"/>
    <w:rsid w:val="0061111E"/>
    <w:rsid w:val="00611381"/>
    <w:rsid w:val="006115B7"/>
    <w:rsid w:val="00611641"/>
    <w:rsid w:val="006117FC"/>
    <w:rsid w:val="0061188D"/>
    <w:rsid w:val="00611AD2"/>
    <w:rsid w:val="00611B27"/>
    <w:rsid w:val="00612512"/>
    <w:rsid w:val="00612EDF"/>
    <w:rsid w:val="00612F97"/>
    <w:rsid w:val="00612FEC"/>
    <w:rsid w:val="006130F5"/>
    <w:rsid w:val="00613205"/>
    <w:rsid w:val="006138CB"/>
    <w:rsid w:val="00613991"/>
    <w:rsid w:val="00613E4E"/>
    <w:rsid w:val="00614761"/>
    <w:rsid w:val="006148DA"/>
    <w:rsid w:val="00614956"/>
    <w:rsid w:val="00614B6F"/>
    <w:rsid w:val="00614BD5"/>
    <w:rsid w:val="00614D06"/>
    <w:rsid w:val="00614DB6"/>
    <w:rsid w:val="00614DE1"/>
    <w:rsid w:val="00614DFF"/>
    <w:rsid w:val="00614F0A"/>
    <w:rsid w:val="00614FCB"/>
    <w:rsid w:val="00615167"/>
    <w:rsid w:val="0061546D"/>
    <w:rsid w:val="006154A4"/>
    <w:rsid w:val="006159A7"/>
    <w:rsid w:val="00615BE0"/>
    <w:rsid w:val="006162F1"/>
    <w:rsid w:val="00616679"/>
    <w:rsid w:val="006166C2"/>
    <w:rsid w:val="006166E6"/>
    <w:rsid w:val="0061683A"/>
    <w:rsid w:val="00616B16"/>
    <w:rsid w:val="00616B20"/>
    <w:rsid w:val="00616BC0"/>
    <w:rsid w:val="00616CC6"/>
    <w:rsid w:val="00617043"/>
    <w:rsid w:val="0061718A"/>
    <w:rsid w:val="00617291"/>
    <w:rsid w:val="006175CC"/>
    <w:rsid w:val="006175EC"/>
    <w:rsid w:val="006178A7"/>
    <w:rsid w:val="00617B8A"/>
    <w:rsid w:val="00617E62"/>
    <w:rsid w:val="00617EB4"/>
    <w:rsid w:val="00620074"/>
    <w:rsid w:val="00620231"/>
    <w:rsid w:val="006202D3"/>
    <w:rsid w:val="00620527"/>
    <w:rsid w:val="00620B2F"/>
    <w:rsid w:val="00620B4D"/>
    <w:rsid w:val="00620D82"/>
    <w:rsid w:val="0062163A"/>
    <w:rsid w:val="00621676"/>
    <w:rsid w:val="00621ECF"/>
    <w:rsid w:val="00621EF2"/>
    <w:rsid w:val="00622142"/>
    <w:rsid w:val="006227F1"/>
    <w:rsid w:val="00623068"/>
    <w:rsid w:val="00623372"/>
    <w:rsid w:val="006236F7"/>
    <w:rsid w:val="00623753"/>
    <w:rsid w:val="00623E5B"/>
    <w:rsid w:val="0062418C"/>
    <w:rsid w:val="00624580"/>
    <w:rsid w:val="00624B32"/>
    <w:rsid w:val="00624E5E"/>
    <w:rsid w:val="006251C6"/>
    <w:rsid w:val="0062590D"/>
    <w:rsid w:val="00625B6E"/>
    <w:rsid w:val="00625C7C"/>
    <w:rsid w:val="00625DF6"/>
    <w:rsid w:val="00626126"/>
    <w:rsid w:val="0062617B"/>
    <w:rsid w:val="0062654A"/>
    <w:rsid w:val="00626588"/>
    <w:rsid w:val="00626652"/>
    <w:rsid w:val="00626676"/>
    <w:rsid w:val="0062685D"/>
    <w:rsid w:val="0062687A"/>
    <w:rsid w:val="00626BB9"/>
    <w:rsid w:val="00626C2D"/>
    <w:rsid w:val="00626C85"/>
    <w:rsid w:val="00627033"/>
    <w:rsid w:val="006272F1"/>
    <w:rsid w:val="00627446"/>
    <w:rsid w:val="00627812"/>
    <w:rsid w:val="006279FE"/>
    <w:rsid w:val="00627B89"/>
    <w:rsid w:val="00627BB6"/>
    <w:rsid w:val="00627D5D"/>
    <w:rsid w:val="00630277"/>
    <w:rsid w:val="0063054F"/>
    <w:rsid w:val="00630A3F"/>
    <w:rsid w:val="00630E4F"/>
    <w:rsid w:val="00630F65"/>
    <w:rsid w:val="00630F89"/>
    <w:rsid w:val="00630FE7"/>
    <w:rsid w:val="00631162"/>
    <w:rsid w:val="00631524"/>
    <w:rsid w:val="00631B33"/>
    <w:rsid w:val="00631BDB"/>
    <w:rsid w:val="00631CB2"/>
    <w:rsid w:val="00631D41"/>
    <w:rsid w:val="00632301"/>
    <w:rsid w:val="00632428"/>
    <w:rsid w:val="006324B5"/>
    <w:rsid w:val="00632D95"/>
    <w:rsid w:val="00632E48"/>
    <w:rsid w:val="00632F5C"/>
    <w:rsid w:val="00633068"/>
    <w:rsid w:val="006332FD"/>
    <w:rsid w:val="006332FF"/>
    <w:rsid w:val="00633388"/>
    <w:rsid w:val="00633474"/>
    <w:rsid w:val="00633AE9"/>
    <w:rsid w:val="00633BBF"/>
    <w:rsid w:val="00633FD4"/>
    <w:rsid w:val="006344B5"/>
    <w:rsid w:val="006348C9"/>
    <w:rsid w:val="00634B99"/>
    <w:rsid w:val="00634F0C"/>
    <w:rsid w:val="00634F1E"/>
    <w:rsid w:val="00635522"/>
    <w:rsid w:val="00635772"/>
    <w:rsid w:val="006357B7"/>
    <w:rsid w:val="006358AC"/>
    <w:rsid w:val="00635AFC"/>
    <w:rsid w:val="00635B1F"/>
    <w:rsid w:val="00635D88"/>
    <w:rsid w:val="00635F18"/>
    <w:rsid w:val="00635F9B"/>
    <w:rsid w:val="00636157"/>
    <w:rsid w:val="006362F3"/>
    <w:rsid w:val="00636424"/>
    <w:rsid w:val="0063686E"/>
    <w:rsid w:val="00636A4D"/>
    <w:rsid w:val="00636E66"/>
    <w:rsid w:val="0063716C"/>
    <w:rsid w:val="0063721A"/>
    <w:rsid w:val="00637690"/>
    <w:rsid w:val="00637865"/>
    <w:rsid w:val="00637D91"/>
    <w:rsid w:val="00640028"/>
    <w:rsid w:val="006404F5"/>
    <w:rsid w:val="00640523"/>
    <w:rsid w:val="006410EA"/>
    <w:rsid w:val="00641115"/>
    <w:rsid w:val="006415C1"/>
    <w:rsid w:val="006415F1"/>
    <w:rsid w:val="006416F2"/>
    <w:rsid w:val="00641895"/>
    <w:rsid w:val="00641C5D"/>
    <w:rsid w:val="00641D46"/>
    <w:rsid w:val="00641DEE"/>
    <w:rsid w:val="00641E96"/>
    <w:rsid w:val="00641F50"/>
    <w:rsid w:val="00642121"/>
    <w:rsid w:val="00642353"/>
    <w:rsid w:val="006424D8"/>
    <w:rsid w:val="006427B2"/>
    <w:rsid w:val="00642D42"/>
    <w:rsid w:val="00642DDC"/>
    <w:rsid w:val="00643012"/>
    <w:rsid w:val="00643013"/>
    <w:rsid w:val="00643127"/>
    <w:rsid w:val="0064317D"/>
    <w:rsid w:val="0064321E"/>
    <w:rsid w:val="006434F7"/>
    <w:rsid w:val="00643671"/>
    <w:rsid w:val="006437B0"/>
    <w:rsid w:val="006437B7"/>
    <w:rsid w:val="006437F0"/>
    <w:rsid w:val="006439DA"/>
    <w:rsid w:val="00643B6D"/>
    <w:rsid w:val="00643C38"/>
    <w:rsid w:val="00643C68"/>
    <w:rsid w:val="00644071"/>
    <w:rsid w:val="006448ED"/>
    <w:rsid w:val="00644B66"/>
    <w:rsid w:val="00644D32"/>
    <w:rsid w:val="006452D0"/>
    <w:rsid w:val="006454A1"/>
    <w:rsid w:val="00645521"/>
    <w:rsid w:val="0064560A"/>
    <w:rsid w:val="006456D1"/>
    <w:rsid w:val="00645B7D"/>
    <w:rsid w:val="00645C4E"/>
    <w:rsid w:val="00645C52"/>
    <w:rsid w:val="00645CB3"/>
    <w:rsid w:val="00645F41"/>
    <w:rsid w:val="00645FE0"/>
    <w:rsid w:val="006461C5"/>
    <w:rsid w:val="00646973"/>
    <w:rsid w:val="00646E8F"/>
    <w:rsid w:val="00647281"/>
    <w:rsid w:val="006475FA"/>
    <w:rsid w:val="0064772D"/>
    <w:rsid w:val="00647929"/>
    <w:rsid w:val="006479F5"/>
    <w:rsid w:val="00647C49"/>
    <w:rsid w:val="00647F31"/>
    <w:rsid w:val="00650011"/>
    <w:rsid w:val="0065016B"/>
    <w:rsid w:val="0065029B"/>
    <w:rsid w:val="00650849"/>
    <w:rsid w:val="0065090F"/>
    <w:rsid w:val="00650A30"/>
    <w:rsid w:val="00650B53"/>
    <w:rsid w:val="00650B63"/>
    <w:rsid w:val="00650C42"/>
    <w:rsid w:val="0065152B"/>
    <w:rsid w:val="006516CE"/>
    <w:rsid w:val="00651787"/>
    <w:rsid w:val="006518CC"/>
    <w:rsid w:val="006519B8"/>
    <w:rsid w:val="00651ADB"/>
    <w:rsid w:val="00651B2C"/>
    <w:rsid w:val="00651E7F"/>
    <w:rsid w:val="00651EBA"/>
    <w:rsid w:val="00651F6F"/>
    <w:rsid w:val="00652603"/>
    <w:rsid w:val="006527A6"/>
    <w:rsid w:val="00652DD7"/>
    <w:rsid w:val="00652F6F"/>
    <w:rsid w:val="006530B9"/>
    <w:rsid w:val="006531FC"/>
    <w:rsid w:val="006532EA"/>
    <w:rsid w:val="006539DE"/>
    <w:rsid w:val="006539E9"/>
    <w:rsid w:val="00653B64"/>
    <w:rsid w:val="00653BB5"/>
    <w:rsid w:val="00653D58"/>
    <w:rsid w:val="00653DA4"/>
    <w:rsid w:val="00654228"/>
    <w:rsid w:val="006542CB"/>
    <w:rsid w:val="0065436C"/>
    <w:rsid w:val="00654494"/>
    <w:rsid w:val="00654C7E"/>
    <w:rsid w:val="00654DD8"/>
    <w:rsid w:val="00655251"/>
    <w:rsid w:val="006553ED"/>
    <w:rsid w:val="00655611"/>
    <w:rsid w:val="0065571C"/>
    <w:rsid w:val="006558EB"/>
    <w:rsid w:val="00655925"/>
    <w:rsid w:val="0065595F"/>
    <w:rsid w:val="0065610B"/>
    <w:rsid w:val="006565E1"/>
    <w:rsid w:val="00656683"/>
    <w:rsid w:val="00656885"/>
    <w:rsid w:val="00657181"/>
    <w:rsid w:val="00657193"/>
    <w:rsid w:val="006574E4"/>
    <w:rsid w:val="00657720"/>
    <w:rsid w:val="00657879"/>
    <w:rsid w:val="006578BC"/>
    <w:rsid w:val="00657A53"/>
    <w:rsid w:val="00657D75"/>
    <w:rsid w:val="00657EBE"/>
    <w:rsid w:val="00657F58"/>
    <w:rsid w:val="006607CB"/>
    <w:rsid w:val="006609AA"/>
    <w:rsid w:val="00660BBD"/>
    <w:rsid w:val="00660C0C"/>
    <w:rsid w:val="00661340"/>
    <w:rsid w:val="0066154B"/>
    <w:rsid w:val="00661780"/>
    <w:rsid w:val="006618DB"/>
    <w:rsid w:val="00661DDA"/>
    <w:rsid w:val="00661FC5"/>
    <w:rsid w:val="006629B9"/>
    <w:rsid w:val="00662A5F"/>
    <w:rsid w:val="00662A67"/>
    <w:rsid w:val="00662AFE"/>
    <w:rsid w:val="00662C3F"/>
    <w:rsid w:val="00662DA5"/>
    <w:rsid w:val="00663384"/>
    <w:rsid w:val="00663413"/>
    <w:rsid w:val="0066349C"/>
    <w:rsid w:val="0066396E"/>
    <w:rsid w:val="00663AE3"/>
    <w:rsid w:val="00663B39"/>
    <w:rsid w:val="00663D94"/>
    <w:rsid w:val="00663F73"/>
    <w:rsid w:val="00664180"/>
    <w:rsid w:val="006641C0"/>
    <w:rsid w:val="0066430E"/>
    <w:rsid w:val="006643D9"/>
    <w:rsid w:val="006647E4"/>
    <w:rsid w:val="006649EA"/>
    <w:rsid w:val="00664D9C"/>
    <w:rsid w:val="00664F9B"/>
    <w:rsid w:val="006655CE"/>
    <w:rsid w:val="00665938"/>
    <w:rsid w:val="00665CC5"/>
    <w:rsid w:val="00665DA0"/>
    <w:rsid w:val="00665E24"/>
    <w:rsid w:val="00665E5B"/>
    <w:rsid w:val="006663EB"/>
    <w:rsid w:val="00666459"/>
    <w:rsid w:val="006668B5"/>
    <w:rsid w:val="00666B92"/>
    <w:rsid w:val="00666C33"/>
    <w:rsid w:val="00666F88"/>
    <w:rsid w:val="006670C5"/>
    <w:rsid w:val="00667347"/>
    <w:rsid w:val="00667352"/>
    <w:rsid w:val="00667591"/>
    <w:rsid w:val="00667D92"/>
    <w:rsid w:val="00667D9A"/>
    <w:rsid w:val="00667DFA"/>
    <w:rsid w:val="00667EF6"/>
    <w:rsid w:val="00670272"/>
    <w:rsid w:val="006704A3"/>
    <w:rsid w:val="0067050A"/>
    <w:rsid w:val="00670740"/>
    <w:rsid w:val="00670871"/>
    <w:rsid w:val="00670C59"/>
    <w:rsid w:val="0067119F"/>
    <w:rsid w:val="006711B0"/>
    <w:rsid w:val="006711B1"/>
    <w:rsid w:val="006712C3"/>
    <w:rsid w:val="006712F7"/>
    <w:rsid w:val="00671723"/>
    <w:rsid w:val="00671BD4"/>
    <w:rsid w:val="00671D03"/>
    <w:rsid w:val="00671DCF"/>
    <w:rsid w:val="00671F0A"/>
    <w:rsid w:val="00672303"/>
    <w:rsid w:val="00672EF0"/>
    <w:rsid w:val="00672F30"/>
    <w:rsid w:val="00673108"/>
    <w:rsid w:val="006733D4"/>
    <w:rsid w:val="0067363A"/>
    <w:rsid w:val="006738F5"/>
    <w:rsid w:val="00673904"/>
    <w:rsid w:val="0067413F"/>
    <w:rsid w:val="006743E7"/>
    <w:rsid w:val="0067463A"/>
    <w:rsid w:val="00674F4A"/>
    <w:rsid w:val="0067506E"/>
    <w:rsid w:val="00675378"/>
    <w:rsid w:val="0067544E"/>
    <w:rsid w:val="00675DEC"/>
    <w:rsid w:val="00675F1B"/>
    <w:rsid w:val="00676702"/>
    <w:rsid w:val="006768BC"/>
    <w:rsid w:val="006769AA"/>
    <w:rsid w:val="00676A5F"/>
    <w:rsid w:val="00676B37"/>
    <w:rsid w:val="00676BA8"/>
    <w:rsid w:val="006770E0"/>
    <w:rsid w:val="006776BD"/>
    <w:rsid w:val="006777D6"/>
    <w:rsid w:val="006777D8"/>
    <w:rsid w:val="00677BBF"/>
    <w:rsid w:val="00677EE4"/>
    <w:rsid w:val="00680269"/>
    <w:rsid w:val="006806F5"/>
    <w:rsid w:val="0068082C"/>
    <w:rsid w:val="00680929"/>
    <w:rsid w:val="006809A3"/>
    <w:rsid w:val="00680B50"/>
    <w:rsid w:val="006810CD"/>
    <w:rsid w:val="006811BD"/>
    <w:rsid w:val="006812B6"/>
    <w:rsid w:val="00681483"/>
    <w:rsid w:val="00681587"/>
    <w:rsid w:val="006816D1"/>
    <w:rsid w:val="006816E8"/>
    <w:rsid w:val="0068186B"/>
    <w:rsid w:val="00681BAB"/>
    <w:rsid w:val="00681D38"/>
    <w:rsid w:val="00681DFF"/>
    <w:rsid w:val="00681FA5"/>
    <w:rsid w:val="0068265F"/>
    <w:rsid w:val="006827A8"/>
    <w:rsid w:val="0068288C"/>
    <w:rsid w:val="006829D8"/>
    <w:rsid w:val="00682B4B"/>
    <w:rsid w:val="00682C48"/>
    <w:rsid w:val="00682EC0"/>
    <w:rsid w:val="00682F7D"/>
    <w:rsid w:val="00683140"/>
    <w:rsid w:val="0068323C"/>
    <w:rsid w:val="00683CB5"/>
    <w:rsid w:val="00684008"/>
    <w:rsid w:val="00684010"/>
    <w:rsid w:val="006840A6"/>
    <w:rsid w:val="006842EA"/>
    <w:rsid w:val="006846E9"/>
    <w:rsid w:val="006847E9"/>
    <w:rsid w:val="00684DF0"/>
    <w:rsid w:val="00684E10"/>
    <w:rsid w:val="006850DB"/>
    <w:rsid w:val="0068544A"/>
    <w:rsid w:val="00685504"/>
    <w:rsid w:val="00685614"/>
    <w:rsid w:val="00685A46"/>
    <w:rsid w:val="00685BA3"/>
    <w:rsid w:val="00685DA8"/>
    <w:rsid w:val="00685EA5"/>
    <w:rsid w:val="006867AB"/>
    <w:rsid w:val="006867BD"/>
    <w:rsid w:val="00686897"/>
    <w:rsid w:val="0068689B"/>
    <w:rsid w:val="00686ABE"/>
    <w:rsid w:val="00686D85"/>
    <w:rsid w:val="00686D97"/>
    <w:rsid w:val="00686FEE"/>
    <w:rsid w:val="0068702C"/>
    <w:rsid w:val="006873A7"/>
    <w:rsid w:val="00687415"/>
    <w:rsid w:val="00687498"/>
    <w:rsid w:val="006876AC"/>
    <w:rsid w:val="006878F0"/>
    <w:rsid w:val="00687E60"/>
    <w:rsid w:val="00687EED"/>
    <w:rsid w:val="00687F01"/>
    <w:rsid w:val="006900C1"/>
    <w:rsid w:val="0069010D"/>
    <w:rsid w:val="0069053A"/>
    <w:rsid w:val="006906F4"/>
    <w:rsid w:val="00690E33"/>
    <w:rsid w:val="00690E89"/>
    <w:rsid w:val="00690F38"/>
    <w:rsid w:val="00690FE6"/>
    <w:rsid w:val="0069118D"/>
    <w:rsid w:val="00691218"/>
    <w:rsid w:val="006914D8"/>
    <w:rsid w:val="006915DA"/>
    <w:rsid w:val="006916CD"/>
    <w:rsid w:val="00691722"/>
    <w:rsid w:val="0069188E"/>
    <w:rsid w:val="00691DEB"/>
    <w:rsid w:val="00691E91"/>
    <w:rsid w:val="00692112"/>
    <w:rsid w:val="006926EC"/>
    <w:rsid w:val="006927A2"/>
    <w:rsid w:val="006928D1"/>
    <w:rsid w:val="00692ACA"/>
    <w:rsid w:val="00692BED"/>
    <w:rsid w:val="00693510"/>
    <w:rsid w:val="00693610"/>
    <w:rsid w:val="0069370E"/>
    <w:rsid w:val="0069391B"/>
    <w:rsid w:val="00693AD7"/>
    <w:rsid w:val="00693B5A"/>
    <w:rsid w:val="0069425E"/>
    <w:rsid w:val="006943D0"/>
    <w:rsid w:val="006946C3"/>
    <w:rsid w:val="00694814"/>
    <w:rsid w:val="0069493E"/>
    <w:rsid w:val="0069497D"/>
    <w:rsid w:val="0069497F"/>
    <w:rsid w:val="00694C0F"/>
    <w:rsid w:val="00694C41"/>
    <w:rsid w:val="00694DA4"/>
    <w:rsid w:val="0069511A"/>
    <w:rsid w:val="00695299"/>
    <w:rsid w:val="00695437"/>
    <w:rsid w:val="00695AE7"/>
    <w:rsid w:val="00695CA2"/>
    <w:rsid w:val="00695F4B"/>
    <w:rsid w:val="00695F7F"/>
    <w:rsid w:val="00696506"/>
    <w:rsid w:val="00696976"/>
    <w:rsid w:val="00697057"/>
    <w:rsid w:val="0069725E"/>
    <w:rsid w:val="0069725F"/>
    <w:rsid w:val="00697592"/>
    <w:rsid w:val="006977F1"/>
    <w:rsid w:val="006978C2"/>
    <w:rsid w:val="006979E6"/>
    <w:rsid w:val="00697A4C"/>
    <w:rsid w:val="00697A99"/>
    <w:rsid w:val="00697C95"/>
    <w:rsid w:val="00697D11"/>
    <w:rsid w:val="006A0787"/>
    <w:rsid w:val="006A08DB"/>
    <w:rsid w:val="006A0C12"/>
    <w:rsid w:val="006A0D9D"/>
    <w:rsid w:val="006A0DCF"/>
    <w:rsid w:val="006A1018"/>
    <w:rsid w:val="006A143B"/>
    <w:rsid w:val="006A1678"/>
    <w:rsid w:val="006A16A3"/>
    <w:rsid w:val="006A17FD"/>
    <w:rsid w:val="006A19F7"/>
    <w:rsid w:val="006A1BB0"/>
    <w:rsid w:val="006A200D"/>
    <w:rsid w:val="006A2238"/>
    <w:rsid w:val="006A235F"/>
    <w:rsid w:val="006A27E5"/>
    <w:rsid w:val="006A2887"/>
    <w:rsid w:val="006A2A27"/>
    <w:rsid w:val="006A2C9F"/>
    <w:rsid w:val="006A2E56"/>
    <w:rsid w:val="006A3011"/>
    <w:rsid w:val="006A32CE"/>
    <w:rsid w:val="006A355C"/>
    <w:rsid w:val="006A3B3E"/>
    <w:rsid w:val="006A3D4B"/>
    <w:rsid w:val="006A3F6F"/>
    <w:rsid w:val="006A3FB6"/>
    <w:rsid w:val="006A3FD7"/>
    <w:rsid w:val="006A4052"/>
    <w:rsid w:val="006A421F"/>
    <w:rsid w:val="006A450E"/>
    <w:rsid w:val="006A4ABC"/>
    <w:rsid w:val="006A4DD4"/>
    <w:rsid w:val="006A5259"/>
    <w:rsid w:val="006A5365"/>
    <w:rsid w:val="006A538C"/>
    <w:rsid w:val="006A5456"/>
    <w:rsid w:val="006A590A"/>
    <w:rsid w:val="006A5D5F"/>
    <w:rsid w:val="006A5D90"/>
    <w:rsid w:val="006A5E61"/>
    <w:rsid w:val="006A5EFD"/>
    <w:rsid w:val="006A5FC0"/>
    <w:rsid w:val="006A60FD"/>
    <w:rsid w:val="006A6337"/>
    <w:rsid w:val="006A6355"/>
    <w:rsid w:val="006A665F"/>
    <w:rsid w:val="006A66B2"/>
    <w:rsid w:val="006A6B9C"/>
    <w:rsid w:val="006A6D68"/>
    <w:rsid w:val="006A6F77"/>
    <w:rsid w:val="006A73A1"/>
    <w:rsid w:val="006A7802"/>
    <w:rsid w:val="006A7899"/>
    <w:rsid w:val="006A7B79"/>
    <w:rsid w:val="006A7DFE"/>
    <w:rsid w:val="006A7FA8"/>
    <w:rsid w:val="006B002E"/>
    <w:rsid w:val="006B04F6"/>
    <w:rsid w:val="006B0A31"/>
    <w:rsid w:val="006B0C44"/>
    <w:rsid w:val="006B0E5C"/>
    <w:rsid w:val="006B1594"/>
    <w:rsid w:val="006B1E6F"/>
    <w:rsid w:val="006B200F"/>
    <w:rsid w:val="006B2091"/>
    <w:rsid w:val="006B2267"/>
    <w:rsid w:val="006B2328"/>
    <w:rsid w:val="006B24C3"/>
    <w:rsid w:val="006B254E"/>
    <w:rsid w:val="006B25AA"/>
    <w:rsid w:val="006B285F"/>
    <w:rsid w:val="006B2ABE"/>
    <w:rsid w:val="006B2B1B"/>
    <w:rsid w:val="006B2C51"/>
    <w:rsid w:val="006B2EC3"/>
    <w:rsid w:val="006B3471"/>
    <w:rsid w:val="006B3993"/>
    <w:rsid w:val="006B3A9D"/>
    <w:rsid w:val="006B3FF7"/>
    <w:rsid w:val="006B4683"/>
    <w:rsid w:val="006B4A29"/>
    <w:rsid w:val="006B4E8A"/>
    <w:rsid w:val="006B4EFD"/>
    <w:rsid w:val="006B570A"/>
    <w:rsid w:val="006B597A"/>
    <w:rsid w:val="006B59CB"/>
    <w:rsid w:val="006B5B6A"/>
    <w:rsid w:val="006B5D5F"/>
    <w:rsid w:val="006B6171"/>
    <w:rsid w:val="006B653B"/>
    <w:rsid w:val="006B6A1D"/>
    <w:rsid w:val="006B6B7C"/>
    <w:rsid w:val="006B6CD5"/>
    <w:rsid w:val="006B6F01"/>
    <w:rsid w:val="006B7147"/>
    <w:rsid w:val="006B73B3"/>
    <w:rsid w:val="006B74D0"/>
    <w:rsid w:val="006B7CC0"/>
    <w:rsid w:val="006B7E7F"/>
    <w:rsid w:val="006C0524"/>
    <w:rsid w:val="006C05C2"/>
    <w:rsid w:val="006C06C2"/>
    <w:rsid w:val="006C0737"/>
    <w:rsid w:val="006C075F"/>
    <w:rsid w:val="006C078A"/>
    <w:rsid w:val="006C0B5B"/>
    <w:rsid w:val="006C0DAD"/>
    <w:rsid w:val="006C0EAF"/>
    <w:rsid w:val="006C0ED4"/>
    <w:rsid w:val="006C1331"/>
    <w:rsid w:val="006C170E"/>
    <w:rsid w:val="006C1769"/>
    <w:rsid w:val="006C18CB"/>
    <w:rsid w:val="006C1A77"/>
    <w:rsid w:val="006C1C70"/>
    <w:rsid w:val="006C1F2D"/>
    <w:rsid w:val="006C1F46"/>
    <w:rsid w:val="006C1F56"/>
    <w:rsid w:val="006C210D"/>
    <w:rsid w:val="006C21EE"/>
    <w:rsid w:val="006C2200"/>
    <w:rsid w:val="006C245F"/>
    <w:rsid w:val="006C2558"/>
    <w:rsid w:val="006C28F1"/>
    <w:rsid w:val="006C2B0E"/>
    <w:rsid w:val="006C2BAC"/>
    <w:rsid w:val="006C2C30"/>
    <w:rsid w:val="006C2E19"/>
    <w:rsid w:val="006C2E4D"/>
    <w:rsid w:val="006C3393"/>
    <w:rsid w:val="006C3432"/>
    <w:rsid w:val="006C3AAC"/>
    <w:rsid w:val="006C4631"/>
    <w:rsid w:val="006C4947"/>
    <w:rsid w:val="006C4BBF"/>
    <w:rsid w:val="006C500D"/>
    <w:rsid w:val="006C53C5"/>
    <w:rsid w:val="006C5432"/>
    <w:rsid w:val="006C575F"/>
    <w:rsid w:val="006C5843"/>
    <w:rsid w:val="006C58DF"/>
    <w:rsid w:val="006C59C3"/>
    <w:rsid w:val="006C62A6"/>
    <w:rsid w:val="006C62F0"/>
    <w:rsid w:val="006C63B6"/>
    <w:rsid w:val="006C65AB"/>
    <w:rsid w:val="006C66AE"/>
    <w:rsid w:val="006C6856"/>
    <w:rsid w:val="006C6B8C"/>
    <w:rsid w:val="006C6E35"/>
    <w:rsid w:val="006C740D"/>
    <w:rsid w:val="006C7419"/>
    <w:rsid w:val="006C74D2"/>
    <w:rsid w:val="006C75CA"/>
    <w:rsid w:val="006C78AC"/>
    <w:rsid w:val="006C7D26"/>
    <w:rsid w:val="006C7F02"/>
    <w:rsid w:val="006D023C"/>
    <w:rsid w:val="006D0401"/>
    <w:rsid w:val="006D04CE"/>
    <w:rsid w:val="006D0B67"/>
    <w:rsid w:val="006D0D61"/>
    <w:rsid w:val="006D1021"/>
    <w:rsid w:val="006D1184"/>
    <w:rsid w:val="006D12D0"/>
    <w:rsid w:val="006D14CC"/>
    <w:rsid w:val="006D1509"/>
    <w:rsid w:val="006D1564"/>
    <w:rsid w:val="006D163C"/>
    <w:rsid w:val="006D1925"/>
    <w:rsid w:val="006D1BBB"/>
    <w:rsid w:val="006D1C05"/>
    <w:rsid w:val="006D1E18"/>
    <w:rsid w:val="006D1F4F"/>
    <w:rsid w:val="006D1F53"/>
    <w:rsid w:val="006D2031"/>
    <w:rsid w:val="006D2439"/>
    <w:rsid w:val="006D2798"/>
    <w:rsid w:val="006D299C"/>
    <w:rsid w:val="006D29E5"/>
    <w:rsid w:val="006D2DA9"/>
    <w:rsid w:val="006D306B"/>
    <w:rsid w:val="006D318B"/>
    <w:rsid w:val="006D369B"/>
    <w:rsid w:val="006D380F"/>
    <w:rsid w:val="006D39F7"/>
    <w:rsid w:val="006D3D94"/>
    <w:rsid w:val="006D3DA7"/>
    <w:rsid w:val="006D3EA3"/>
    <w:rsid w:val="006D420D"/>
    <w:rsid w:val="006D42F4"/>
    <w:rsid w:val="006D4564"/>
    <w:rsid w:val="006D465E"/>
    <w:rsid w:val="006D4AED"/>
    <w:rsid w:val="006D4FCA"/>
    <w:rsid w:val="006D52DE"/>
    <w:rsid w:val="006D5664"/>
    <w:rsid w:val="006D579D"/>
    <w:rsid w:val="006D5F35"/>
    <w:rsid w:val="006D5F62"/>
    <w:rsid w:val="006D683B"/>
    <w:rsid w:val="006D6864"/>
    <w:rsid w:val="006D68FC"/>
    <w:rsid w:val="006D6B7B"/>
    <w:rsid w:val="006D6C5D"/>
    <w:rsid w:val="006D6CDC"/>
    <w:rsid w:val="006D71B9"/>
    <w:rsid w:val="006D720A"/>
    <w:rsid w:val="006D7242"/>
    <w:rsid w:val="006D73DE"/>
    <w:rsid w:val="006D740B"/>
    <w:rsid w:val="006D74C5"/>
    <w:rsid w:val="006D7D57"/>
    <w:rsid w:val="006D7E08"/>
    <w:rsid w:val="006E070B"/>
    <w:rsid w:val="006E0973"/>
    <w:rsid w:val="006E0D39"/>
    <w:rsid w:val="006E0EF7"/>
    <w:rsid w:val="006E173A"/>
    <w:rsid w:val="006E18A0"/>
    <w:rsid w:val="006E1A5B"/>
    <w:rsid w:val="006E1EE4"/>
    <w:rsid w:val="006E1FB2"/>
    <w:rsid w:val="006E20D2"/>
    <w:rsid w:val="006E211F"/>
    <w:rsid w:val="006E21E8"/>
    <w:rsid w:val="006E2706"/>
    <w:rsid w:val="006E27D2"/>
    <w:rsid w:val="006E2E83"/>
    <w:rsid w:val="006E3376"/>
    <w:rsid w:val="006E38C3"/>
    <w:rsid w:val="006E3923"/>
    <w:rsid w:val="006E3A12"/>
    <w:rsid w:val="006E3C70"/>
    <w:rsid w:val="006E44E4"/>
    <w:rsid w:val="006E4530"/>
    <w:rsid w:val="006E466B"/>
    <w:rsid w:val="006E4683"/>
    <w:rsid w:val="006E46BB"/>
    <w:rsid w:val="006E47A3"/>
    <w:rsid w:val="006E4929"/>
    <w:rsid w:val="006E49A7"/>
    <w:rsid w:val="006E4A06"/>
    <w:rsid w:val="006E4CA2"/>
    <w:rsid w:val="006E4CD6"/>
    <w:rsid w:val="006E4D66"/>
    <w:rsid w:val="006E508A"/>
    <w:rsid w:val="006E52A3"/>
    <w:rsid w:val="006E5415"/>
    <w:rsid w:val="006E54CC"/>
    <w:rsid w:val="006E5513"/>
    <w:rsid w:val="006E5704"/>
    <w:rsid w:val="006E596D"/>
    <w:rsid w:val="006E5A9A"/>
    <w:rsid w:val="006E5DC3"/>
    <w:rsid w:val="006E5E85"/>
    <w:rsid w:val="006E5F02"/>
    <w:rsid w:val="006E5F32"/>
    <w:rsid w:val="006E6291"/>
    <w:rsid w:val="006E672A"/>
    <w:rsid w:val="006E674E"/>
    <w:rsid w:val="006E6A04"/>
    <w:rsid w:val="006E6B33"/>
    <w:rsid w:val="006E6B50"/>
    <w:rsid w:val="006E6B5A"/>
    <w:rsid w:val="006E6D2E"/>
    <w:rsid w:val="006E6DA7"/>
    <w:rsid w:val="006E6E44"/>
    <w:rsid w:val="006E7247"/>
    <w:rsid w:val="006E7596"/>
    <w:rsid w:val="006E7775"/>
    <w:rsid w:val="006E7792"/>
    <w:rsid w:val="006E7EDF"/>
    <w:rsid w:val="006F09A4"/>
    <w:rsid w:val="006F0F31"/>
    <w:rsid w:val="006F1002"/>
    <w:rsid w:val="006F1366"/>
    <w:rsid w:val="006F13B2"/>
    <w:rsid w:val="006F17B1"/>
    <w:rsid w:val="006F17DE"/>
    <w:rsid w:val="006F189E"/>
    <w:rsid w:val="006F1B55"/>
    <w:rsid w:val="006F1C94"/>
    <w:rsid w:val="006F1EEE"/>
    <w:rsid w:val="006F2123"/>
    <w:rsid w:val="006F281A"/>
    <w:rsid w:val="006F2D29"/>
    <w:rsid w:val="006F2EA3"/>
    <w:rsid w:val="006F31C7"/>
    <w:rsid w:val="006F35B3"/>
    <w:rsid w:val="006F368A"/>
    <w:rsid w:val="006F38DB"/>
    <w:rsid w:val="006F3911"/>
    <w:rsid w:val="006F3A69"/>
    <w:rsid w:val="006F3CDD"/>
    <w:rsid w:val="006F417F"/>
    <w:rsid w:val="006F4232"/>
    <w:rsid w:val="006F4376"/>
    <w:rsid w:val="006F45DB"/>
    <w:rsid w:val="006F4993"/>
    <w:rsid w:val="006F4EAB"/>
    <w:rsid w:val="006F54B1"/>
    <w:rsid w:val="006F5677"/>
    <w:rsid w:val="006F56CD"/>
    <w:rsid w:val="006F57E4"/>
    <w:rsid w:val="006F589C"/>
    <w:rsid w:val="006F6211"/>
    <w:rsid w:val="006F62A5"/>
    <w:rsid w:val="006F63B6"/>
    <w:rsid w:val="006F63BB"/>
    <w:rsid w:val="006F663B"/>
    <w:rsid w:val="006F6692"/>
    <w:rsid w:val="006F66B3"/>
    <w:rsid w:val="006F66BF"/>
    <w:rsid w:val="006F6EF0"/>
    <w:rsid w:val="006F6F1A"/>
    <w:rsid w:val="006F6FC9"/>
    <w:rsid w:val="006F72F8"/>
    <w:rsid w:val="006F74A2"/>
    <w:rsid w:val="006F7D0F"/>
    <w:rsid w:val="00700781"/>
    <w:rsid w:val="007007A5"/>
    <w:rsid w:val="00700C61"/>
    <w:rsid w:val="00700E85"/>
    <w:rsid w:val="0070126F"/>
    <w:rsid w:val="007015A1"/>
    <w:rsid w:val="00701878"/>
    <w:rsid w:val="00701922"/>
    <w:rsid w:val="007019ED"/>
    <w:rsid w:val="00701A6D"/>
    <w:rsid w:val="00701B3C"/>
    <w:rsid w:val="00701E00"/>
    <w:rsid w:val="00701E8B"/>
    <w:rsid w:val="00702079"/>
    <w:rsid w:val="007023DD"/>
    <w:rsid w:val="007027ED"/>
    <w:rsid w:val="00702ADC"/>
    <w:rsid w:val="00702D03"/>
    <w:rsid w:val="00702E15"/>
    <w:rsid w:val="00702FAC"/>
    <w:rsid w:val="00703444"/>
    <w:rsid w:val="00703453"/>
    <w:rsid w:val="00703939"/>
    <w:rsid w:val="00703B21"/>
    <w:rsid w:val="00703DD6"/>
    <w:rsid w:val="00703F5E"/>
    <w:rsid w:val="007041AF"/>
    <w:rsid w:val="00704692"/>
    <w:rsid w:val="00704ED8"/>
    <w:rsid w:val="00704EF6"/>
    <w:rsid w:val="00704FE1"/>
    <w:rsid w:val="007050D8"/>
    <w:rsid w:val="007051ED"/>
    <w:rsid w:val="0070524E"/>
    <w:rsid w:val="007058EE"/>
    <w:rsid w:val="00705ED3"/>
    <w:rsid w:val="00706051"/>
    <w:rsid w:val="007061EF"/>
    <w:rsid w:val="007061F9"/>
    <w:rsid w:val="007069C3"/>
    <w:rsid w:val="00706E69"/>
    <w:rsid w:val="00707260"/>
    <w:rsid w:val="00707291"/>
    <w:rsid w:val="007074AA"/>
    <w:rsid w:val="007074D5"/>
    <w:rsid w:val="00707788"/>
    <w:rsid w:val="00707E65"/>
    <w:rsid w:val="00707E98"/>
    <w:rsid w:val="00707F6E"/>
    <w:rsid w:val="007105BC"/>
    <w:rsid w:val="0071060A"/>
    <w:rsid w:val="00710691"/>
    <w:rsid w:val="00710823"/>
    <w:rsid w:val="00710A76"/>
    <w:rsid w:val="007110CA"/>
    <w:rsid w:val="00711227"/>
    <w:rsid w:val="00711272"/>
    <w:rsid w:val="007114E0"/>
    <w:rsid w:val="00711AFE"/>
    <w:rsid w:val="00711D08"/>
    <w:rsid w:val="00711D2E"/>
    <w:rsid w:val="00711D3B"/>
    <w:rsid w:val="007125D2"/>
    <w:rsid w:val="0071273E"/>
    <w:rsid w:val="0071276F"/>
    <w:rsid w:val="00712853"/>
    <w:rsid w:val="007128DE"/>
    <w:rsid w:val="00712EE3"/>
    <w:rsid w:val="00712F73"/>
    <w:rsid w:val="007130DF"/>
    <w:rsid w:val="00713575"/>
    <w:rsid w:val="0071385B"/>
    <w:rsid w:val="00713873"/>
    <w:rsid w:val="007138B0"/>
    <w:rsid w:val="007142A5"/>
    <w:rsid w:val="00714533"/>
    <w:rsid w:val="00714B53"/>
    <w:rsid w:val="00714DA4"/>
    <w:rsid w:val="007152AE"/>
    <w:rsid w:val="0071555C"/>
    <w:rsid w:val="00715720"/>
    <w:rsid w:val="00715BDA"/>
    <w:rsid w:val="00715C69"/>
    <w:rsid w:val="00715DFD"/>
    <w:rsid w:val="00715F2A"/>
    <w:rsid w:val="00715F61"/>
    <w:rsid w:val="00716AF4"/>
    <w:rsid w:val="00716CA7"/>
    <w:rsid w:val="00716DFD"/>
    <w:rsid w:val="0071709B"/>
    <w:rsid w:val="007171C9"/>
    <w:rsid w:val="007177F3"/>
    <w:rsid w:val="00717917"/>
    <w:rsid w:val="00717C49"/>
    <w:rsid w:val="00717CEA"/>
    <w:rsid w:val="00720161"/>
    <w:rsid w:val="00720314"/>
    <w:rsid w:val="00720351"/>
    <w:rsid w:val="007205C2"/>
    <w:rsid w:val="00720750"/>
    <w:rsid w:val="0072083A"/>
    <w:rsid w:val="007209B8"/>
    <w:rsid w:val="00720C15"/>
    <w:rsid w:val="00720CBF"/>
    <w:rsid w:val="00720ECF"/>
    <w:rsid w:val="007210F5"/>
    <w:rsid w:val="0072137E"/>
    <w:rsid w:val="00721497"/>
    <w:rsid w:val="00721765"/>
    <w:rsid w:val="00721981"/>
    <w:rsid w:val="00721C68"/>
    <w:rsid w:val="00722016"/>
    <w:rsid w:val="007220E2"/>
    <w:rsid w:val="007221F1"/>
    <w:rsid w:val="0072244B"/>
    <w:rsid w:val="007224C8"/>
    <w:rsid w:val="007227C7"/>
    <w:rsid w:val="007230BB"/>
    <w:rsid w:val="007231E2"/>
    <w:rsid w:val="007234A0"/>
    <w:rsid w:val="00723B80"/>
    <w:rsid w:val="0072402C"/>
    <w:rsid w:val="007248C8"/>
    <w:rsid w:val="00724AF1"/>
    <w:rsid w:val="00724EA2"/>
    <w:rsid w:val="007251E8"/>
    <w:rsid w:val="007253A0"/>
    <w:rsid w:val="0072551E"/>
    <w:rsid w:val="007255DE"/>
    <w:rsid w:val="0072569E"/>
    <w:rsid w:val="00725EF5"/>
    <w:rsid w:val="00725F0A"/>
    <w:rsid w:val="00725F2E"/>
    <w:rsid w:val="00725F31"/>
    <w:rsid w:val="00725F4B"/>
    <w:rsid w:val="007262A3"/>
    <w:rsid w:val="00726391"/>
    <w:rsid w:val="007265BF"/>
    <w:rsid w:val="00726AD8"/>
    <w:rsid w:val="00726B4E"/>
    <w:rsid w:val="00726CB3"/>
    <w:rsid w:val="00727171"/>
    <w:rsid w:val="00727492"/>
    <w:rsid w:val="00727515"/>
    <w:rsid w:val="007275B7"/>
    <w:rsid w:val="007275F3"/>
    <w:rsid w:val="00727694"/>
    <w:rsid w:val="0072787B"/>
    <w:rsid w:val="00727CF1"/>
    <w:rsid w:val="00727EBB"/>
    <w:rsid w:val="00727F1E"/>
    <w:rsid w:val="00730008"/>
    <w:rsid w:val="007301DE"/>
    <w:rsid w:val="007301E7"/>
    <w:rsid w:val="0073030D"/>
    <w:rsid w:val="007308B0"/>
    <w:rsid w:val="00730957"/>
    <w:rsid w:val="00730974"/>
    <w:rsid w:val="00730C0F"/>
    <w:rsid w:val="00730D01"/>
    <w:rsid w:val="00730F6F"/>
    <w:rsid w:val="00731352"/>
    <w:rsid w:val="007313AA"/>
    <w:rsid w:val="00731582"/>
    <w:rsid w:val="0073173F"/>
    <w:rsid w:val="007318D2"/>
    <w:rsid w:val="00731DCC"/>
    <w:rsid w:val="0073204A"/>
    <w:rsid w:val="00732212"/>
    <w:rsid w:val="00732429"/>
    <w:rsid w:val="0073256F"/>
    <w:rsid w:val="00732962"/>
    <w:rsid w:val="00732D90"/>
    <w:rsid w:val="00733092"/>
    <w:rsid w:val="00733618"/>
    <w:rsid w:val="007336AB"/>
    <w:rsid w:val="00733776"/>
    <w:rsid w:val="007339EC"/>
    <w:rsid w:val="00733D9E"/>
    <w:rsid w:val="00734284"/>
    <w:rsid w:val="007342BE"/>
    <w:rsid w:val="00734517"/>
    <w:rsid w:val="007351A3"/>
    <w:rsid w:val="007353B1"/>
    <w:rsid w:val="007356C3"/>
    <w:rsid w:val="00735803"/>
    <w:rsid w:val="00735E06"/>
    <w:rsid w:val="00735EF3"/>
    <w:rsid w:val="00736070"/>
    <w:rsid w:val="007362ED"/>
    <w:rsid w:val="00736591"/>
    <w:rsid w:val="00736780"/>
    <w:rsid w:val="007368D9"/>
    <w:rsid w:val="00736A01"/>
    <w:rsid w:val="00736A5F"/>
    <w:rsid w:val="00736FC7"/>
    <w:rsid w:val="007371C0"/>
    <w:rsid w:val="00737230"/>
    <w:rsid w:val="00737544"/>
    <w:rsid w:val="00737994"/>
    <w:rsid w:val="007379D8"/>
    <w:rsid w:val="00737AE1"/>
    <w:rsid w:val="00737E33"/>
    <w:rsid w:val="00737E43"/>
    <w:rsid w:val="00737F58"/>
    <w:rsid w:val="00737FC8"/>
    <w:rsid w:val="00740018"/>
    <w:rsid w:val="00740058"/>
    <w:rsid w:val="00740119"/>
    <w:rsid w:val="007403F4"/>
    <w:rsid w:val="0074047A"/>
    <w:rsid w:val="007406CA"/>
    <w:rsid w:val="00740DB8"/>
    <w:rsid w:val="0074102E"/>
    <w:rsid w:val="007413B3"/>
    <w:rsid w:val="00741718"/>
    <w:rsid w:val="007418EE"/>
    <w:rsid w:val="00741B4E"/>
    <w:rsid w:val="00741BAA"/>
    <w:rsid w:val="00741E8E"/>
    <w:rsid w:val="00741EDF"/>
    <w:rsid w:val="00741F28"/>
    <w:rsid w:val="0074229F"/>
    <w:rsid w:val="007423CB"/>
    <w:rsid w:val="0074257B"/>
    <w:rsid w:val="007425E1"/>
    <w:rsid w:val="00742AC5"/>
    <w:rsid w:val="00742BA8"/>
    <w:rsid w:val="00742BE3"/>
    <w:rsid w:val="00742C05"/>
    <w:rsid w:val="00742C8A"/>
    <w:rsid w:val="00742D7C"/>
    <w:rsid w:val="0074314F"/>
    <w:rsid w:val="00743403"/>
    <w:rsid w:val="00743560"/>
    <w:rsid w:val="00743618"/>
    <w:rsid w:val="00743638"/>
    <w:rsid w:val="007438BD"/>
    <w:rsid w:val="00743D3C"/>
    <w:rsid w:val="00743DCA"/>
    <w:rsid w:val="00743EE8"/>
    <w:rsid w:val="00743F37"/>
    <w:rsid w:val="00744045"/>
    <w:rsid w:val="00744360"/>
    <w:rsid w:val="00744408"/>
    <w:rsid w:val="00744457"/>
    <w:rsid w:val="007447D4"/>
    <w:rsid w:val="007450CF"/>
    <w:rsid w:val="00745464"/>
    <w:rsid w:val="0074579A"/>
    <w:rsid w:val="007458EF"/>
    <w:rsid w:val="007459E2"/>
    <w:rsid w:val="00745DEC"/>
    <w:rsid w:val="00745ECE"/>
    <w:rsid w:val="0074609C"/>
    <w:rsid w:val="007461D3"/>
    <w:rsid w:val="0074656F"/>
    <w:rsid w:val="00746B45"/>
    <w:rsid w:val="00746C13"/>
    <w:rsid w:val="00746F81"/>
    <w:rsid w:val="00747055"/>
    <w:rsid w:val="00747881"/>
    <w:rsid w:val="007479DA"/>
    <w:rsid w:val="00747B4C"/>
    <w:rsid w:val="00747C08"/>
    <w:rsid w:val="00747CDB"/>
    <w:rsid w:val="00747D78"/>
    <w:rsid w:val="00750009"/>
    <w:rsid w:val="0075007B"/>
    <w:rsid w:val="007500C6"/>
    <w:rsid w:val="00750138"/>
    <w:rsid w:val="00750189"/>
    <w:rsid w:val="00750547"/>
    <w:rsid w:val="007508B2"/>
    <w:rsid w:val="00750BA7"/>
    <w:rsid w:val="00750C42"/>
    <w:rsid w:val="00751020"/>
    <w:rsid w:val="0075127D"/>
    <w:rsid w:val="00751622"/>
    <w:rsid w:val="007516AB"/>
    <w:rsid w:val="007517E1"/>
    <w:rsid w:val="00751B1C"/>
    <w:rsid w:val="00751D81"/>
    <w:rsid w:val="00751E89"/>
    <w:rsid w:val="00751F9C"/>
    <w:rsid w:val="0075249F"/>
    <w:rsid w:val="007524B2"/>
    <w:rsid w:val="00752700"/>
    <w:rsid w:val="00752891"/>
    <w:rsid w:val="00752970"/>
    <w:rsid w:val="007529BB"/>
    <w:rsid w:val="00752CEF"/>
    <w:rsid w:val="00753061"/>
    <w:rsid w:val="00753143"/>
    <w:rsid w:val="0075340D"/>
    <w:rsid w:val="00753762"/>
    <w:rsid w:val="00753BCC"/>
    <w:rsid w:val="00753E53"/>
    <w:rsid w:val="007542D3"/>
    <w:rsid w:val="00754566"/>
    <w:rsid w:val="00754612"/>
    <w:rsid w:val="0075465F"/>
    <w:rsid w:val="0075467C"/>
    <w:rsid w:val="0075481A"/>
    <w:rsid w:val="0075492A"/>
    <w:rsid w:val="00754A39"/>
    <w:rsid w:val="00754AAB"/>
    <w:rsid w:val="00754C19"/>
    <w:rsid w:val="00754E7B"/>
    <w:rsid w:val="00755148"/>
    <w:rsid w:val="007555C1"/>
    <w:rsid w:val="0075563A"/>
    <w:rsid w:val="007557D1"/>
    <w:rsid w:val="00755B85"/>
    <w:rsid w:val="00755EBF"/>
    <w:rsid w:val="00755F1E"/>
    <w:rsid w:val="00756122"/>
    <w:rsid w:val="007561B8"/>
    <w:rsid w:val="007561E2"/>
    <w:rsid w:val="00756245"/>
    <w:rsid w:val="00756599"/>
    <w:rsid w:val="00756E98"/>
    <w:rsid w:val="00756F08"/>
    <w:rsid w:val="007572F1"/>
    <w:rsid w:val="007573A2"/>
    <w:rsid w:val="00757B8C"/>
    <w:rsid w:val="007600DD"/>
    <w:rsid w:val="00760158"/>
    <w:rsid w:val="00760460"/>
    <w:rsid w:val="007604C0"/>
    <w:rsid w:val="0076059A"/>
    <w:rsid w:val="00760B02"/>
    <w:rsid w:val="00760D17"/>
    <w:rsid w:val="00760D4D"/>
    <w:rsid w:val="0076100F"/>
    <w:rsid w:val="00761427"/>
    <w:rsid w:val="0076193E"/>
    <w:rsid w:val="00761E88"/>
    <w:rsid w:val="007626C0"/>
    <w:rsid w:val="007629C7"/>
    <w:rsid w:val="00762A33"/>
    <w:rsid w:val="00762BCB"/>
    <w:rsid w:val="00762C39"/>
    <w:rsid w:val="00762C8B"/>
    <w:rsid w:val="00762DED"/>
    <w:rsid w:val="00762DF8"/>
    <w:rsid w:val="00762EDD"/>
    <w:rsid w:val="0076309D"/>
    <w:rsid w:val="0076315F"/>
    <w:rsid w:val="007632B0"/>
    <w:rsid w:val="00763397"/>
    <w:rsid w:val="00763563"/>
    <w:rsid w:val="00763623"/>
    <w:rsid w:val="00763842"/>
    <w:rsid w:val="0076387F"/>
    <w:rsid w:val="00763A3C"/>
    <w:rsid w:val="00763C2D"/>
    <w:rsid w:val="00764123"/>
    <w:rsid w:val="007643F0"/>
    <w:rsid w:val="007649AE"/>
    <w:rsid w:val="00764A43"/>
    <w:rsid w:val="00764CE3"/>
    <w:rsid w:val="00764CF9"/>
    <w:rsid w:val="00764D12"/>
    <w:rsid w:val="00764F06"/>
    <w:rsid w:val="007650A7"/>
    <w:rsid w:val="00765100"/>
    <w:rsid w:val="0076542C"/>
    <w:rsid w:val="0076560C"/>
    <w:rsid w:val="007657C3"/>
    <w:rsid w:val="0076590C"/>
    <w:rsid w:val="00765DC0"/>
    <w:rsid w:val="00765E80"/>
    <w:rsid w:val="007662F8"/>
    <w:rsid w:val="007665B5"/>
    <w:rsid w:val="00766814"/>
    <w:rsid w:val="00766918"/>
    <w:rsid w:val="007673C5"/>
    <w:rsid w:val="0076745D"/>
    <w:rsid w:val="00767529"/>
    <w:rsid w:val="007677C0"/>
    <w:rsid w:val="00767C54"/>
    <w:rsid w:val="00767FAA"/>
    <w:rsid w:val="0077031A"/>
    <w:rsid w:val="0077036B"/>
    <w:rsid w:val="00770416"/>
    <w:rsid w:val="007704D3"/>
    <w:rsid w:val="00770916"/>
    <w:rsid w:val="00770A0A"/>
    <w:rsid w:val="00770C77"/>
    <w:rsid w:val="00770D3E"/>
    <w:rsid w:val="00770E0E"/>
    <w:rsid w:val="00770FCA"/>
    <w:rsid w:val="00771198"/>
    <w:rsid w:val="00771520"/>
    <w:rsid w:val="00771660"/>
    <w:rsid w:val="00771760"/>
    <w:rsid w:val="00771790"/>
    <w:rsid w:val="007718BE"/>
    <w:rsid w:val="0077197F"/>
    <w:rsid w:val="00771C15"/>
    <w:rsid w:val="007720EF"/>
    <w:rsid w:val="00772172"/>
    <w:rsid w:val="007722F1"/>
    <w:rsid w:val="0077262F"/>
    <w:rsid w:val="007727C8"/>
    <w:rsid w:val="00772C12"/>
    <w:rsid w:val="00773051"/>
    <w:rsid w:val="007732AE"/>
    <w:rsid w:val="007735EB"/>
    <w:rsid w:val="007738B9"/>
    <w:rsid w:val="00773AC9"/>
    <w:rsid w:val="00773C2C"/>
    <w:rsid w:val="00773C88"/>
    <w:rsid w:val="00773D8F"/>
    <w:rsid w:val="00773E83"/>
    <w:rsid w:val="0077402C"/>
    <w:rsid w:val="0077409E"/>
    <w:rsid w:val="007741EF"/>
    <w:rsid w:val="00774257"/>
    <w:rsid w:val="007749AA"/>
    <w:rsid w:val="00774B70"/>
    <w:rsid w:val="00774CCF"/>
    <w:rsid w:val="007750D1"/>
    <w:rsid w:val="007751A7"/>
    <w:rsid w:val="007751B3"/>
    <w:rsid w:val="007751E3"/>
    <w:rsid w:val="0077543F"/>
    <w:rsid w:val="0077551C"/>
    <w:rsid w:val="00775E78"/>
    <w:rsid w:val="0077618C"/>
    <w:rsid w:val="00776493"/>
    <w:rsid w:val="007765E8"/>
    <w:rsid w:val="00776826"/>
    <w:rsid w:val="00776BF5"/>
    <w:rsid w:val="00776E79"/>
    <w:rsid w:val="00776F07"/>
    <w:rsid w:val="007773B8"/>
    <w:rsid w:val="0077740A"/>
    <w:rsid w:val="0077752E"/>
    <w:rsid w:val="00777708"/>
    <w:rsid w:val="007779E3"/>
    <w:rsid w:val="007779F3"/>
    <w:rsid w:val="00777A7B"/>
    <w:rsid w:val="00777DD8"/>
    <w:rsid w:val="00780059"/>
    <w:rsid w:val="0078006B"/>
    <w:rsid w:val="00780219"/>
    <w:rsid w:val="007803A2"/>
    <w:rsid w:val="007803FA"/>
    <w:rsid w:val="007805F8"/>
    <w:rsid w:val="007808F6"/>
    <w:rsid w:val="00780D4B"/>
    <w:rsid w:val="00780E79"/>
    <w:rsid w:val="0078137A"/>
    <w:rsid w:val="00781518"/>
    <w:rsid w:val="00781737"/>
    <w:rsid w:val="0078178B"/>
    <w:rsid w:val="007817B4"/>
    <w:rsid w:val="00781B4D"/>
    <w:rsid w:val="0078235C"/>
    <w:rsid w:val="00782835"/>
    <w:rsid w:val="00782F40"/>
    <w:rsid w:val="00782F77"/>
    <w:rsid w:val="007831CB"/>
    <w:rsid w:val="007832A5"/>
    <w:rsid w:val="0078331E"/>
    <w:rsid w:val="00783439"/>
    <w:rsid w:val="00783741"/>
    <w:rsid w:val="00783950"/>
    <w:rsid w:val="00783977"/>
    <w:rsid w:val="00783ABA"/>
    <w:rsid w:val="00783C8D"/>
    <w:rsid w:val="007848DF"/>
    <w:rsid w:val="00784A0A"/>
    <w:rsid w:val="00784A7A"/>
    <w:rsid w:val="00785245"/>
    <w:rsid w:val="0078527F"/>
    <w:rsid w:val="0078549E"/>
    <w:rsid w:val="00785775"/>
    <w:rsid w:val="00785A34"/>
    <w:rsid w:val="00785A4E"/>
    <w:rsid w:val="00785BD3"/>
    <w:rsid w:val="00785EA6"/>
    <w:rsid w:val="00785FCC"/>
    <w:rsid w:val="0078606B"/>
    <w:rsid w:val="0078615A"/>
    <w:rsid w:val="00786648"/>
    <w:rsid w:val="0078673D"/>
    <w:rsid w:val="00786E00"/>
    <w:rsid w:val="0078704D"/>
    <w:rsid w:val="0078720A"/>
    <w:rsid w:val="0078720F"/>
    <w:rsid w:val="0078732B"/>
    <w:rsid w:val="007877CD"/>
    <w:rsid w:val="007877DE"/>
    <w:rsid w:val="0078786A"/>
    <w:rsid w:val="00787AD0"/>
    <w:rsid w:val="00787CE6"/>
    <w:rsid w:val="00787D22"/>
    <w:rsid w:val="00787DDC"/>
    <w:rsid w:val="00787E37"/>
    <w:rsid w:val="00790382"/>
    <w:rsid w:val="007903BD"/>
    <w:rsid w:val="0079077E"/>
    <w:rsid w:val="00790969"/>
    <w:rsid w:val="00790A13"/>
    <w:rsid w:val="00790D51"/>
    <w:rsid w:val="00790E05"/>
    <w:rsid w:val="007910D1"/>
    <w:rsid w:val="007912A0"/>
    <w:rsid w:val="0079130D"/>
    <w:rsid w:val="00791407"/>
    <w:rsid w:val="0079182C"/>
    <w:rsid w:val="00791A04"/>
    <w:rsid w:val="00791AFC"/>
    <w:rsid w:val="00791B45"/>
    <w:rsid w:val="00791D83"/>
    <w:rsid w:val="00791FD7"/>
    <w:rsid w:val="007920BC"/>
    <w:rsid w:val="0079210A"/>
    <w:rsid w:val="00792298"/>
    <w:rsid w:val="0079236C"/>
    <w:rsid w:val="00792492"/>
    <w:rsid w:val="007925A0"/>
    <w:rsid w:val="0079273F"/>
    <w:rsid w:val="007927B9"/>
    <w:rsid w:val="00792850"/>
    <w:rsid w:val="00792AF5"/>
    <w:rsid w:val="00792C74"/>
    <w:rsid w:val="00792ED8"/>
    <w:rsid w:val="00792F36"/>
    <w:rsid w:val="007930E2"/>
    <w:rsid w:val="00793342"/>
    <w:rsid w:val="007934A1"/>
    <w:rsid w:val="00793945"/>
    <w:rsid w:val="0079398E"/>
    <w:rsid w:val="00793B8D"/>
    <w:rsid w:val="007940A2"/>
    <w:rsid w:val="0079429A"/>
    <w:rsid w:val="0079445E"/>
    <w:rsid w:val="00794638"/>
    <w:rsid w:val="00794C5F"/>
    <w:rsid w:val="00795000"/>
    <w:rsid w:val="007952F3"/>
    <w:rsid w:val="007953BF"/>
    <w:rsid w:val="00795557"/>
    <w:rsid w:val="00795594"/>
    <w:rsid w:val="0079591A"/>
    <w:rsid w:val="0079592F"/>
    <w:rsid w:val="007959F7"/>
    <w:rsid w:val="00795C7D"/>
    <w:rsid w:val="00795F85"/>
    <w:rsid w:val="00796028"/>
    <w:rsid w:val="00796072"/>
    <w:rsid w:val="007966F9"/>
    <w:rsid w:val="00796765"/>
    <w:rsid w:val="00796867"/>
    <w:rsid w:val="007968DF"/>
    <w:rsid w:val="00796CCE"/>
    <w:rsid w:val="00796D8E"/>
    <w:rsid w:val="00796F47"/>
    <w:rsid w:val="0079716C"/>
    <w:rsid w:val="00797199"/>
    <w:rsid w:val="0079777D"/>
    <w:rsid w:val="00797BE5"/>
    <w:rsid w:val="00797C3B"/>
    <w:rsid w:val="00797FC3"/>
    <w:rsid w:val="007A0069"/>
    <w:rsid w:val="007A00A2"/>
    <w:rsid w:val="007A01C2"/>
    <w:rsid w:val="007A01F3"/>
    <w:rsid w:val="007A024C"/>
    <w:rsid w:val="007A03BD"/>
    <w:rsid w:val="007A03C0"/>
    <w:rsid w:val="007A0A65"/>
    <w:rsid w:val="007A0C15"/>
    <w:rsid w:val="007A0D1A"/>
    <w:rsid w:val="007A13FD"/>
    <w:rsid w:val="007A14E8"/>
    <w:rsid w:val="007A16E9"/>
    <w:rsid w:val="007A1816"/>
    <w:rsid w:val="007A1AEA"/>
    <w:rsid w:val="007A1BFE"/>
    <w:rsid w:val="007A1D8A"/>
    <w:rsid w:val="007A23CA"/>
    <w:rsid w:val="007A2492"/>
    <w:rsid w:val="007A2513"/>
    <w:rsid w:val="007A383C"/>
    <w:rsid w:val="007A3B6B"/>
    <w:rsid w:val="007A3DBA"/>
    <w:rsid w:val="007A4067"/>
    <w:rsid w:val="007A4508"/>
    <w:rsid w:val="007A450D"/>
    <w:rsid w:val="007A4911"/>
    <w:rsid w:val="007A4ABE"/>
    <w:rsid w:val="007A4CF1"/>
    <w:rsid w:val="007A5019"/>
    <w:rsid w:val="007A5129"/>
    <w:rsid w:val="007A52E1"/>
    <w:rsid w:val="007A573E"/>
    <w:rsid w:val="007A57F3"/>
    <w:rsid w:val="007A58FD"/>
    <w:rsid w:val="007A59BD"/>
    <w:rsid w:val="007A5A2B"/>
    <w:rsid w:val="007A5A7F"/>
    <w:rsid w:val="007A5B0B"/>
    <w:rsid w:val="007A5CC7"/>
    <w:rsid w:val="007A5D8F"/>
    <w:rsid w:val="007A5F78"/>
    <w:rsid w:val="007A68B7"/>
    <w:rsid w:val="007A6A36"/>
    <w:rsid w:val="007A6C1E"/>
    <w:rsid w:val="007A6D67"/>
    <w:rsid w:val="007A735C"/>
    <w:rsid w:val="007A7474"/>
    <w:rsid w:val="007A7558"/>
    <w:rsid w:val="007A75D0"/>
    <w:rsid w:val="007A76BD"/>
    <w:rsid w:val="007A7A76"/>
    <w:rsid w:val="007B0119"/>
    <w:rsid w:val="007B0123"/>
    <w:rsid w:val="007B03FA"/>
    <w:rsid w:val="007B0675"/>
    <w:rsid w:val="007B0735"/>
    <w:rsid w:val="007B0B7B"/>
    <w:rsid w:val="007B1175"/>
    <w:rsid w:val="007B186B"/>
    <w:rsid w:val="007B19E3"/>
    <w:rsid w:val="007B1CB2"/>
    <w:rsid w:val="007B1E85"/>
    <w:rsid w:val="007B20FA"/>
    <w:rsid w:val="007B24E9"/>
    <w:rsid w:val="007B253E"/>
    <w:rsid w:val="007B26EE"/>
    <w:rsid w:val="007B2AFC"/>
    <w:rsid w:val="007B2D89"/>
    <w:rsid w:val="007B2FAF"/>
    <w:rsid w:val="007B341A"/>
    <w:rsid w:val="007B3503"/>
    <w:rsid w:val="007B370D"/>
    <w:rsid w:val="007B3737"/>
    <w:rsid w:val="007B37EC"/>
    <w:rsid w:val="007B3AB1"/>
    <w:rsid w:val="007B3E67"/>
    <w:rsid w:val="007B4028"/>
    <w:rsid w:val="007B41E4"/>
    <w:rsid w:val="007B42FF"/>
    <w:rsid w:val="007B447B"/>
    <w:rsid w:val="007B472F"/>
    <w:rsid w:val="007B4947"/>
    <w:rsid w:val="007B49F9"/>
    <w:rsid w:val="007B4AEC"/>
    <w:rsid w:val="007B4B10"/>
    <w:rsid w:val="007B4B8B"/>
    <w:rsid w:val="007B4DAA"/>
    <w:rsid w:val="007B502A"/>
    <w:rsid w:val="007B521E"/>
    <w:rsid w:val="007B52F5"/>
    <w:rsid w:val="007B5416"/>
    <w:rsid w:val="007B5C3E"/>
    <w:rsid w:val="007B5D9F"/>
    <w:rsid w:val="007B5E4C"/>
    <w:rsid w:val="007B629E"/>
    <w:rsid w:val="007B6490"/>
    <w:rsid w:val="007B64DE"/>
    <w:rsid w:val="007B65A5"/>
    <w:rsid w:val="007B6734"/>
    <w:rsid w:val="007B6AAE"/>
    <w:rsid w:val="007B6FAF"/>
    <w:rsid w:val="007B7025"/>
    <w:rsid w:val="007B70F1"/>
    <w:rsid w:val="007B71F6"/>
    <w:rsid w:val="007B754D"/>
    <w:rsid w:val="007B7598"/>
    <w:rsid w:val="007B7618"/>
    <w:rsid w:val="007B77B6"/>
    <w:rsid w:val="007B795A"/>
    <w:rsid w:val="007B7D4A"/>
    <w:rsid w:val="007B7E9A"/>
    <w:rsid w:val="007B7EFA"/>
    <w:rsid w:val="007B7FF2"/>
    <w:rsid w:val="007C014F"/>
    <w:rsid w:val="007C0747"/>
    <w:rsid w:val="007C0B82"/>
    <w:rsid w:val="007C10C3"/>
    <w:rsid w:val="007C14BD"/>
    <w:rsid w:val="007C17F9"/>
    <w:rsid w:val="007C186B"/>
    <w:rsid w:val="007C1B9A"/>
    <w:rsid w:val="007C1ED5"/>
    <w:rsid w:val="007C2056"/>
    <w:rsid w:val="007C21AC"/>
    <w:rsid w:val="007C2831"/>
    <w:rsid w:val="007C28D5"/>
    <w:rsid w:val="007C2975"/>
    <w:rsid w:val="007C29A4"/>
    <w:rsid w:val="007C2D0E"/>
    <w:rsid w:val="007C310E"/>
    <w:rsid w:val="007C321D"/>
    <w:rsid w:val="007C37AA"/>
    <w:rsid w:val="007C3B15"/>
    <w:rsid w:val="007C3DC3"/>
    <w:rsid w:val="007C3E6F"/>
    <w:rsid w:val="007C4A76"/>
    <w:rsid w:val="007C4B7C"/>
    <w:rsid w:val="007C4D9B"/>
    <w:rsid w:val="007C4F6E"/>
    <w:rsid w:val="007C5002"/>
    <w:rsid w:val="007C5272"/>
    <w:rsid w:val="007C5340"/>
    <w:rsid w:val="007C539E"/>
    <w:rsid w:val="007C558A"/>
    <w:rsid w:val="007C559C"/>
    <w:rsid w:val="007C575C"/>
    <w:rsid w:val="007C5823"/>
    <w:rsid w:val="007C58D6"/>
    <w:rsid w:val="007C5AE7"/>
    <w:rsid w:val="007C5D2B"/>
    <w:rsid w:val="007C5F3D"/>
    <w:rsid w:val="007C62FC"/>
    <w:rsid w:val="007C63D6"/>
    <w:rsid w:val="007C6A73"/>
    <w:rsid w:val="007C6B19"/>
    <w:rsid w:val="007C6D06"/>
    <w:rsid w:val="007C6D35"/>
    <w:rsid w:val="007C6EEC"/>
    <w:rsid w:val="007C705B"/>
    <w:rsid w:val="007C7531"/>
    <w:rsid w:val="007C76DD"/>
    <w:rsid w:val="007C7886"/>
    <w:rsid w:val="007C7BE7"/>
    <w:rsid w:val="007C7C25"/>
    <w:rsid w:val="007C7CD4"/>
    <w:rsid w:val="007C7CE2"/>
    <w:rsid w:val="007D0344"/>
    <w:rsid w:val="007D0437"/>
    <w:rsid w:val="007D047F"/>
    <w:rsid w:val="007D0870"/>
    <w:rsid w:val="007D0A55"/>
    <w:rsid w:val="007D0BE2"/>
    <w:rsid w:val="007D0CE1"/>
    <w:rsid w:val="007D0D34"/>
    <w:rsid w:val="007D0D86"/>
    <w:rsid w:val="007D0E55"/>
    <w:rsid w:val="007D1063"/>
    <w:rsid w:val="007D11B5"/>
    <w:rsid w:val="007D11C6"/>
    <w:rsid w:val="007D13A5"/>
    <w:rsid w:val="007D14C1"/>
    <w:rsid w:val="007D1512"/>
    <w:rsid w:val="007D160F"/>
    <w:rsid w:val="007D1B82"/>
    <w:rsid w:val="007D1D57"/>
    <w:rsid w:val="007D1D96"/>
    <w:rsid w:val="007D1DEE"/>
    <w:rsid w:val="007D1DF0"/>
    <w:rsid w:val="007D20E2"/>
    <w:rsid w:val="007D215F"/>
    <w:rsid w:val="007D21C1"/>
    <w:rsid w:val="007D257F"/>
    <w:rsid w:val="007D2A6F"/>
    <w:rsid w:val="007D2C82"/>
    <w:rsid w:val="007D2DA0"/>
    <w:rsid w:val="007D312F"/>
    <w:rsid w:val="007D32E1"/>
    <w:rsid w:val="007D3861"/>
    <w:rsid w:val="007D3D5A"/>
    <w:rsid w:val="007D3E6E"/>
    <w:rsid w:val="007D401E"/>
    <w:rsid w:val="007D412B"/>
    <w:rsid w:val="007D423D"/>
    <w:rsid w:val="007D4453"/>
    <w:rsid w:val="007D47BB"/>
    <w:rsid w:val="007D488B"/>
    <w:rsid w:val="007D48D6"/>
    <w:rsid w:val="007D4A23"/>
    <w:rsid w:val="007D4DBD"/>
    <w:rsid w:val="007D4DEB"/>
    <w:rsid w:val="007D4E09"/>
    <w:rsid w:val="007D501F"/>
    <w:rsid w:val="007D51F8"/>
    <w:rsid w:val="007D5382"/>
    <w:rsid w:val="007D54DC"/>
    <w:rsid w:val="007D58E5"/>
    <w:rsid w:val="007D5AB9"/>
    <w:rsid w:val="007D5AD7"/>
    <w:rsid w:val="007D5F28"/>
    <w:rsid w:val="007D60AE"/>
    <w:rsid w:val="007D61C1"/>
    <w:rsid w:val="007D67D4"/>
    <w:rsid w:val="007D6A39"/>
    <w:rsid w:val="007D6A65"/>
    <w:rsid w:val="007D6A6D"/>
    <w:rsid w:val="007D6CA4"/>
    <w:rsid w:val="007D7016"/>
    <w:rsid w:val="007D7417"/>
    <w:rsid w:val="007D75D5"/>
    <w:rsid w:val="007D7627"/>
    <w:rsid w:val="007D76CA"/>
    <w:rsid w:val="007D799C"/>
    <w:rsid w:val="007D7B5D"/>
    <w:rsid w:val="007D7BA5"/>
    <w:rsid w:val="007E000F"/>
    <w:rsid w:val="007E06B7"/>
    <w:rsid w:val="007E07C6"/>
    <w:rsid w:val="007E0831"/>
    <w:rsid w:val="007E0B9A"/>
    <w:rsid w:val="007E0D14"/>
    <w:rsid w:val="007E0F7F"/>
    <w:rsid w:val="007E120C"/>
    <w:rsid w:val="007E1499"/>
    <w:rsid w:val="007E14F3"/>
    <w:rsid w:val="007E1869"/>
    <w:rsid w:val="007E1A7F"/>
    <w:rsid w:val="007E1BC4"/>
    <w:rsid w:val="007E1C08"/>
    <w:rsid w:val="007E1FF5"/>
    <w:rsid w:val="007E2018"/>
    <w:rsid w:val="007E2239"/>
    <w:rsid w:val="007E23C3"/>
    <w:rsid w:val="007E2422"/>
    <w:rsid w:val="007E244F"/>
    <w:rsid w:val="007E2493"/>
    <w:rsid w:val="007E262A"/>
    <w:rsid w:val="007E283B"/>
    <w:rsid w:val="007E2943"/>
    <w:rsid w:val="007E2B19"/>
    <w:rsid w:val="007E2C64"/>
    <w:rsid w:val="007E2E46"/>
    <w:rsid w:val="007E2E93"/>
    <w:rsid w:val="007E3172"/>
    <w:rsid w:val="007E3331"/>
    <w:rsid w:val="007E34E5"/>
    <w:rsid w:val="007E3844"/>
    <w:rsid w:val="007E3B17"/>
    <w:rsid w:val="007E3BDE"/>
    <w:rsid w:val="007E46EE"/>
    <w:rsid w:val="007E4915"/>
    <w:rsid w:val="007E4A3C"/>
    <w:rsid w:val="007E4B18"/>
    <w:rsid w:val="007E4C6A"/>
    <w:rsid w:val="007E4FED"/>
    <w:rsid w:val="007E5163"/>
    <w:rsid w:val="007E52D9"/>
    <w:rsid w:val="007E5C6D"/>
    <w:rsid w:val="007E62CD"/>
    <w:rsid w:val="007E6535"/>
    <w:rsid w:val="007E69B7"/>
    <w:rsid w:val="007E6C0E"/>
    <w:rsid w:val="007E6D23"/>
    <w:rsid w:val="007E71D5"/>
    <w:rsid w:val="007E72BC"/>
    <w:rsid w:val="007E7808"/>
    <w:rsid w:val="007E788D"/>
    <w:rsid w:val="007E796C"/>
    <w:rsid w:val="007E79F1"/>
    <w:rsid w:val="007E7BFA"/>
    <w:rsid w:val="007E7EE0"/>
    <w:rsid w:val="007F001B"/>
    <w:rsid w:val="007F0206"/>
    <w:rsid w:val="007F04CB"/>
    <w:rsid w:val="007F050E"/>
    <w:rsid w:val="007F06FD"/>
    <w:rsid w:val="007F0937"/>
    <w:rsid w:val="007F0AC7"/>
    <w:rsid w:val="007F1013"/>
    <w:rsid w:val="007F1046"/>
    <w:rsid w:val="007F13A5"/>
    <w:rsid w:val="007F14AD"/>
    <w:rsid w:val="007F1978"/>
    <w:rsid w:val="007F2466"/>
    <w:rsid w:val="007F294E"/>
    <w:rsid w:val="007F29B5"/>
    <w:rsid w:val="007F2B88"/>
    <w:rsid w:val="007F2CAE"/>
    <w:rsid w:val="007F3547"/>
    <w:rsid w:val="007F35FC"/>
    <w:rsid w:val="007F36A6"/>
    <w:rsid w:val="007F3710"/>
    <w:rsid w:val="007F3880"/>
    <w:rsid w:val="007F3A7C"/>
    <w:rsid w:val="007F3B22"/>
    <w:rsid w:val="007F3C11"/>
    <w:rsid w:val="007F3C43"/>
    <w:rsid w:val="007F3F64"/>
    <w:rsid w:val="007F402A"/>
    <w:rsid w:val="007F40BD"/>
    <w:rsid w:val="007F420B"/>
    <w:rsid w:val="007F426B"/>
    <w:rsid w:val="007F42C8"/>
    <w:rsid w:val="007F445D"/>
    <w:rsid w:val="007F45A9"/>
    <w:rsid w:val="007F4721"/>
    <w:rsid w:val="007F4DF7"/>
    <w:rsid w:val="007F4E70"/>
    <w:rsid w:val="007F4F0D"/>
    <w:rsid w:val="007F504F"/>
    <w:rsid w:val="007F53DD"/>
    <w:rsid w:val="007F542B"/>
    <w:rsid w:val="007F5497"/>
    <w:rsid w:val="007F5642"/>
    <w:rsid w:val="007F5B12"/>
    <w:rsid w:val="007F5C77"/>
    <w:rsid w:val="007F5CE9"/>
    <w:rsid w:val="007F5CED"/>
    <w:rsid w:val="007F5F94"/>
    <w:rsid w:val="007F6020"/>
    <w:rsid w:val="007F60B8"/>
    <w:rsid w:val="007F610A"/>
    <w:rsid w:val="007F611E"/>
    <w:rsid w:val="007F62AB"/>
    <w:rsid w:val="007F65FE"/>
    <w:rsid w:val="007F67E5"/>
    <w:rsid w:val="007F68A2"/>
    <w:rsid w:val="007F7224"/>
    <w:rsid w:val="007F72C4"/>
    <w:rsid w:val="007F7438"/>
    <w:rsid w:val="007F75E8"/>
    <w:rsid w:val="007F76E0"/>
    <w:rsid w:val="007F7770"/>
    <w:rsid w:val="007F7A71"/>
    <w:rsid w:val="007F7BDA"/>
    <w:rsid w:val="0080047E"/>
    <w:rsid w:val="0080054F"/>
    <w:rsid w:val="00800579"/>
    <w:rsid w:val="008008B4"/>
    <w:rsid w:val="008009F3"/>
    <w:rsid w:val="00800A91"/>
    <w:rsid w:val="00800F03"/>
    <w:rsid w:val="00800F42"/>
    <w:rsid w:val="00800FF7"/>
    <w:rsid w:val="00801072"/>
    <w:rsid w:val="00801317"/>
    <w:rsid w:val="00801324"/>
    <w:rsid w:val="008013BE"/>
    <w:rsid w:val="008013FF"/>
    <w:rsid w:val="00801920"/>
    <w:rsid w:val="008019F4"/>
    <w:rsid w:val="00801C9D"/>
    <w:rsid w:val="00801DA3"/>
    <w:rsid w:val="0080247F"/>
    <w:rsid w:val="00802717"/>
    <w:rsid w:val="008030B1"/>
    <w:rsid w:val="00803202"/>
    <w:rsid w:val="00803AE4"/>
    <w:rsid w:val="00803B15"/>
    <w:rsid w:val="00803D7C"/>
    <w:rsid w:val="0080419C"/>
    <w:rsid w:val="0080458F"/>
    <w:rsid w:val="00804693"/>
    <w:rsid w:val="008048FB"/>
    <w:rsid w:val="008049FD"/>
    <w:rsid w:val="00804C3C"/>
    <w:rsid w:val="00804C63"/>
    <w:rsid w:val="00804C73"/>
    <w:rsid w:val="00804CAC"/>
    <w:rsid w:val="00804E73"/>
    <w:rsid w:val="00805065"/>
    <w:rsid w:val="00805218"/>
    <w:rsid w:val="00805BA2"/>
    <w:rsid w:val="00805CDC"/>
    <w:rsid w:val="008061D2"/>
    <w:rsid w:val="0080631B"/>
    <w:rsid w:val="0080634A"/>
    <w:rsid w:val="0080652E"/>
    <w:rsid w:val="008065CA"/>
    <w:rsid w:val="00806744"/>
    <w:rsid w:val="0080693D"/>
    <w:rsid w:val="00806B63"/>
    <w:rsid w:val="00806C36"/>
    <w:rsid w:val="00806D07"/>
    <w:rsid w:val="00806F0B"/>
    <w:rsid w:val="0080703F"/>
    <w:rsid w:val="00807224"/>
    <w:rsid w:val="0080739A"/>
    <w:rsid w:val="0080746C"/>
    <w:rsid w:val="00807511"/>
    <w:rsid w:val="0080782E"/>
    <w:rsid w:val="00807A15"/>
    <w:rsid w:val="00807A5C"/>
    <w:rsid w:val="00807BE5"/>
    <w:rsid w:val="00807BF4"/>
    <w:rsid w:val="00807D89"/>
    <w:rsid w:val="00810160"/>
    <w:rsid w:val="008106F1"/>
    <w:rsid w:val="008109C3"/>
    <w:rsid w:val="00810C06"/>
    <w:rsid w:val="00810DE0"/>
    <w:rsid w:val="00810F20"/>
    <w:rsid w:val="00811237"/>
    <w:rsid w:val="00811348"/>
    <w:rsid w:val="008118A6"/>
    <w:rsid w:val="00811AE3"/>
    <w:rsid w:val="00811F8B"/>
    <w:rsid w:val="00811F8D"/>
    <w:rsid w:val="008120E9"/>
    <w:rsid w:val="00812223"/>
    <w:rsid w:val="00812472"/>
    <w:rsid w:val="00812FCA"/>
    <w:rsid w:val="008130BB"/>
    <w:rsid w:val="0081336E"/>
    <w:rsid w:val="00813971"/>
    <w:rsid w:val="00813E69"/>
    <w:rsid w:val="00814895"/>
    <w:rsid w:val="00814B21"/>
    <w:rsid w:val="00814BA3"/>
    <w:rsid w:val="00814E0F"/>
    <w:rsid w:val="00814E64"/>
    <w:rsid w:val="00815248"/>
    <w:rsid w:val="008159AA"/>
    <w:rsid w:val="00815C3E"/>
    <w:rsid w:val="00815D11"/>
    <w:rsid w:val="00815D52"/>
    <w:rsid w:val="00815F4A"/>
    <w:rsid w:val="008160A9"/>
    <w:rsid w:val="00816458"/>
    <w:rsid w:val="00816537"/>
    <w:rsid w:val="008167EB"/>
    <w:rsid w:val="00816840"/>
    <w:rsid w:val="00816B43"/>
    <w:rsid w:val="0081732F"/>
    <w:rsid w:val="00817638"/>
    <w:rsid w:val="0081797F"/>
    <w:rsid w:val="00817A2C"/>
    <w:rsid w:val="00817E1A"/>
    <w:rsid w:val="00817EB8"/>
    <w:rsid w:val="00817F4E"/>
    <w:rsid w:val="00820215"/>
    <w:rsid w:val="008202B3"/>
    <w:rsid w:val="008203AE"/>
    <w:rsid w:val="00820594"/>
    <w:rsid w:val="00820B3E"/>
    <w:rsid w:val="00820D42"/>
    <w:rsid w:val="00820F3B"/>
    <w:rsid w:val="00821211"/>
    <w:rsid w:val="0082148E"/>
    <w:rsid w:val="00821552"/>
    <w:rsid w:val="00821673"/>
    <w:rsid w:val="00821784"/>
    <w:rsid w:val="00821ABB"/>
    <w:rsid w:val="00821D1E"/>
    <w:rsid w:val="00821D58"/>
    <w:rsid w:val="00821DDF"/>
    <w:rsid w:val="0082203B"/>
    <w:rsid w:val="008221B4"/>
    <w:rsid w:val="0082242A"/>
    <w:rsid w:val="008224CF"/>
    <w:rsid w:val="00822C2E"/>
    <w:rsid w:val="00822E7C"/>
    <w:rsid w:val="00822EF1"/>
    <w:rsid w:val="00822FB6"/>
    <w:rsid w:val="0082321B"/>
    <w:rsid w:val="008232DA"/>
    <w:rsid w:val="0082334D"/>
    <w:rsid w:val="008236C3"/>
    <w:rsid w:val="008236DD"/>
    <w:rsid w:val="00823738"/>
    <w:rsid w:val="0082390A"/>
    <w:rsid w:val="00823963"/>
    <w:rsid w:val="00823A5C"/>
    <w:rsid w:val="00823CD9"/>
    <w:rsid w:val="00823CE0"/>
    <w:rsid w:val="00823E30"/>
    <w:rsid w:val="0082417F"/>
    <w:rsid w:val="0082455D"/>
    <w:rsid w:val="00824602"/>
    <w:rsid w:val="0082498B"/>
    <w:rsid w:val="008249E8"/>
    <w:rsid w:val="00824CB1"/>
    <w:rsid w:val="00824E5A"/>
    <w:rsid w:val="0082533D"/>
    <w:rsid w:val="00825508"/>
    <w:rsid w:val="008256D0"/>
    <w:rsid w:val="008256E2"/>
    <w:rsid w:val="00825706"/>
    <w:rsid w:val="0082575C"/>
    <w:rsid w:val="0082590A"/>
    <w:rsid w:val="0082596D"/>
    <w:rsid w:val="00826333"/>
    <w:rsid w:val="00826525"/>
    <w:rsid w:val="00826577"/>
    <w:rsid w:val="008269AF"/>
    <w:rsid w:val="008269C3"/>
    <w:rsid w:val="00826A2E"/>
    <w:rsid w:val="00826B74"/>
    <w:rsid w:val="00826BE0"/>
    <w:rsid w:val="00826D1C"/>
    <w:rsid w:val="00826DCE"/>
    <w:rsid w:val="00826F17"/>
    <w:rsid w:val="00826FD4"/>
    <w:rsid w:val="0082708D"/>
    <w:rsid w:val="0082713D"/>
    <w:rsid w:val="008275D3"/>
    <w:rsid w:val="008275EA"/>
    <w:rsid w:val="00827B7A"/>
    <w:rsid w:val="00827E78"/>
    <w:rsid w:val="00827F3B"/>
    <w:rsid w:val="0083017E"/>
    <w:rsid w:val="008302B6"/>
    <w:rsid w:val="008303D8"/>
    <w:rsid w:val="00830670"/>
    <w:rsid w:val="008309E3"/>
    <w:rsid w:val="00830F1D"/>
    <w:rsid w:val="0083110C"/>
    <w:rsid w:val="008315C9"/>
    <w:rsid w:val="00831CE1"/>
    <w:rsid w:val="00831E79"/>
    <w:rsid w:val="00831FA4"/>
    <w:rsid w:val="00832BA6"/>
    <w:rsid w:val="00832E51"/>
    <w:rsid w:val="00832F10"/>
    <w:rsid w:val="00833185"/>
    <w:rsid w:val="008332A8"/>
    <w:rsid w:val="0083330B"/>
    <w:rsid w:val="0083358D"/>
    <w:rsid w:val="0083376A"/>
    <w:rsid w:val="00833A1B"/>
    <w:rsid w:val="00833B41"/>
    <w:rsid w:val="00833CCA"/>
    <w:rsid w:val="00833E6A"/>
    <w:rsid w:val="00833FE3"/>
    <w:rsid w:val="0083418B"/>
    <w:rsid w:val="008341D3"/>
    <w:rsid w:val="008343E5"/>
    <w:rsid w:val="008344A5"/>
    <w:rsid w:val="0083458C"/>
    <w:rsid w:val="00834ABC"/>
    <w:rsid w:val="00834CC8"/>
    <w:rsid w:val="00834FD9"/>
    <w:rsid w:val="008351E8"/>
    <w:rsid w:val="008351FD"/>
    <w:rsid w:val="0083541E"/>
    <w:rsid w:val="00835635"/>
    <w:rsid w:val="00835C42"/>
    <w:rsid w:val="00835F77"/>
    <w:rsid w:val="00836359"/>
    <w:rsid w:val="008365C7"/>
    <w:rsid w:val="008365CE"/>
    <w:rsid w:val="008365F4"/>
    <w:rsid w:val="0083681B"/>
    <w:rsid w:val="00836854"/>
    <w:rsid w:val="00836A24"/>
    <w:rsid w:val="00836D4B"/>
    <w:rsid w:val="00837057"/>
    <w:rsid w:val="008370C8"/>
    <w:rsid w:val="008375D0"/>
    <w:rsid w:val="0083786D"/>
    <w:rsid w:val="00837DBC"/>
    <w:rsid w:val="00840051"/>
    <w:rsid w:val="0084025F"/>
    <w:rsid w:val="0084031F"/>
    <w:rsid w:val="00840477"/>
    <w:rsid w:val="0084060C"/>
    <w:rsid w:val="00840BE4"/>
    <w:rsid w:val="00841367"/>
    <w:rsid w:val="008413A1"/>
    <w:rsid w:val="00841635"/>
    <w:rsid w:val="00841D4F"/>
    <w:rsid w:val="00841DF8"/>
    <w:rsid w:val="00841F88"/>
    <w:rsid w:val="0084235D"/>
    <w:rsid w:val="00842691"/>
    <w:rsid w:val="00842976"/>
    <w:rsid w:val="00842C93"/>
    <w:rsid w:val="00843035"/>
    <w:rsid w:val="008430EB"/>
    <w:rsid w:val="008430F1"/>
    <w:rsid w:val="0084334B"/>
    <w:rsid w:val="0084343F"/>
    <w:rsid w:val="00843517"/>
    <w:rsid w:val="008436B7"/>
    <w:rsid w:val="008438B1"/>
    <w:rsid w:val="008439C2"/>
    <w:rsid w:val="00844332"/>
    <w:rsid w:val="008447A6"/>
    <w:rsid w:val="008448BF"/>
    <w:rsid w:val="00844C5F"/>
    <w:rsid w:val="00844D3B"/>
    <w:rsid w:val="00844EAB"/>
    <w:rsid w:val="0084504D"/>
    <w:rsid w:val="00845300"/>
    <w:rsid w:val="00845339"/>
    <w:rsid w:val="00845587"/>
    <w:rsid w:val="0084558D"/>
    <w:rsid w:val="00845969"/>
    <w:rsid w:val="00845CD3"/>
    <w:rsid w:val="00845EA5"/>
    <w:rsid w:val="0084609F"/>
    <w:rsid w:val="0084625B"/>
    <w:rsid w:val="008462E2"/>
    <w:rsid w:val="0084657E"/>
    <w:rsid w:val="008466B7"/>
    <w:rsid w:val="008466C8"/>
    <w:rsid w:val="008468B2"/>
    <w:rsid w:val="00846D13"/>
    <w:rsid w:val="00846F9C"/>
    <w:rsid w:val="0084703E"/>
    <w:rsid w:val="00847056"/>
    <w:rsid w:val="00847203"/>
    <w:rsid w:val="00847508"/>
    <w:rsid w:val="0084764D"/>
    <w:rsid w:val="00847B73"/>
    <w:rsid w:val="00847D47"/>
    <w:rsid w:val="00850052"/>
    <w:rsid w:val="008500D4"/>
    <w:rsid w:val="0085034C"/>
    <w:rsid w:val="008503D5"/>
    <w:rsid w:val="00850545"/>
    <w:rsid w:val="008506EC"/>
    <w:rsid w:val="0085083E"/>
    <w:rsid w:val="008510B2"/>
    <w:rsid w:val="008510E5"/>
    <w:rsid w:val="00851237"/>
    <w:rsid w:val="00851505"/>
    <w:rsid w:val="008515E5"/>
    <w:rsid w:val="00851CE5"/>
    <w:rsid w:val="00851D14"/>
    <w:rsid w:val="00851FC9"/>
    <w:rsid w:val="00851FED"/>
    <w:rsid w:val="00852A8D"/>
    <w:rsid w:val="00852CDC"/>
    <w:rsid w:val="00852D3C"/>
    <w:rsid w:val="00852E9B"/>
    <w:rsid w:val="008531CC"/>
    <w:rsid w:val="0085350C"/>
    <w:rsid w:val="00853643"/>
    <w:rsid w:val="0085373E"/>
    <w:rsid w:val="008537C3"/>
    <w:rsid w:val="00853AC9"/>
    <w:rsid w:val="00853ADA"/>
    <w:rsid w:val="00853D1D"/>
    <w:rsid w:val="00854108"/>
    <w:rsid w:val="008541DE"/>
    <w:rsid w:val="008544EA"/>
    <w:rsid w:val="008545CA"/>
    <w:rsid w:val="00854F98"/>
    <w:rsid w:val="008552E5"/>
    <w:rsid w:val="008552F2"/>
    <w:rsid w:val="00855516"/>
    <w:rsid w:val="0085571B"/>
    <w:rsid w:val="008557A2"/>
    <w:rsid w:val="00855B5E"/>
    <w:rsid w:val="00856044"/>
    <w:rsid w:val="0085607F"/>
    <w:rsid w:val="008563D3"/>
    <w:rsid w:val="008565A5"/>
    <w:rsid w:val="008566D3"/>
    <w:rsid w:val="00856703"/>
    <w:rsid w:val="00856742"/>
    <w:rsid w:val="0085676F"/>
    <w:rsid w:val="0085682B"/>
    <w:rsid w:val="00856A95"/>
    <w:rsid w:val="00856DDE"/>
    <w:rsid w:val="00856F5D"/>
    <w:rsid w:val="00857193"/>
    <w:rsid w:val="008571AB"/>
    <w:rsid w:val="008571E9"/>
    <w:rsid w:val="0085735A"/>
    <w:rsid w:val="00857629"/>
    <w:rsid w:val="00857765"/>
    <w:rsid w:val="008578C1"/>
    <w:rsid w:val="00860063"/>
    <w:rsid w:val="008606DA"/>
    <w:rsid w:val="00860707"/>
    <w:rsid w:val="008610B3"/>
    <w:rsid w:val="008611E1"/>
    <w:rsid w:val="008612D8"/>
    <w:rsid w:val="008613AA"/>
    <w:rsid w:val="008613E9"/>
    <w:rsid w:val="0086141A"/>
    <w:rsid w:val="00861478"/>
    <w:rsid w:val="0086180E"/>
    <w:rsid w:val="00861826"/>
    <w:rsid w:val="00861C1A"/>
    <w:rsid w:val="00861DF2"/>
    <w:rsid w:val="00861F9B"/>
    <w:rsid w:val="00861FAE"/>
    <w:rsid w:val="00862088"/>
    <w:rsid w:val="00862344"/>
    <w:rsid w:val="0086257F"/>
    <w:rsid w:val="00862CAB"/>
    <w:rsid w:val="0086308E"/>
    <w:rsid w:val="008630A7"/>
    <w:rsid w:val="00863110"/>
    <w:rsid w:val="008634E1"/>
    <w:rsid w:val="008637AE"/>
    <w:rsid w:val="00863A91"/>
    <w:rsid w:val="00863B4C"/>
    <w:rsid w:val="00863EDE"/>
    <w:rsid w:val="00864296"/>
    <w:rsid w:val="0086432E"/>
    <w:rsid w:val="00864410"/>
    <w:rsid w:val="0086494A"/>
    <w:rsid w:val="00864983"/>
    <w:rsid w:val="00864EBF"/>
    <w:rsid w:val="00865072"/>
    <w:rsid w:val="008651CA"/>
    <w:rsid w:val="00865299"/>
    <w:rsid w:val="0086564E"/>
    <w:rsid w:val="00865C11"/>
    <w:rsid w:val="00865D21"/>
    <w:rsid w:val="00865E0F"/>
    <w:rsid w:val="00865E16"/>
    <w:rsid w:val="00866280"/>
    <w:rsid w:val="008662BB"/>
    <w:rsid w:val="0086632B"/>
    <w:rsid w:val="00866BC0"/>
    <w:rsid w:val="00866D28"/>
    <w:rsid w:val="00866D39"/>
    <w:rsid w:val="00866E2E"/>
    <w:rsid w:val="00866EE3"/>
    <w:rsid w:val="008670D8"/>
    <w:rsid w:val="00867572"/>
    <w:rsid w:val="00867638"/>
    <w:rsid w:val="00867646"/>
    <w:rsid w:val="008676F0"/>
    <w:rsid w:val="0086777F"/>
    <w:rsid w:val="008678FB"/>
    <w:rsid w:val="0086795D"/>
    <w:rsid w:val="008679CD"/>
    <w:rsid w:val="00867B1E"/>
    <w:rsid w:val="00867B9A"/>
    <w:rsid w:val="00867D7E"/>
    <w:rsid w:val="00867F39"/>
    <w:rsid w:val="008701BF"/>
    <w:rsid w:val="008705EC"/>
    <w:rsid w:val="00870689"/>
    <w:rsid w:val="00870A1C"/>
    <w:rsid w:val="00871002"/>
    <w:rsid w:val="008713AA"/>
    <w:rsid w:val="00871748"/>
    <w:rsid w:val="00871772"/>
    <w:rsid w:val="0087179B"/>
    <w:rsid w:val="00871B0B"/>
    <w:rsid w:val="00871B80"/>
    <w:rsid w:val="00871D22"/>
    <w:rsid w:val="00871EB9"/>
    <w:rsid w:val="0087244A"/>
    <w:rsid w:val="00872A96"/>
    <w:rsid w:val="00872D68"/>
    <w:rsid w:val="00873210"/>
    <w:rsid w:val="00873406"/>
    <w:rsid w:val="008735A3"/>
    <w:rsid w:val="008735AE"/>
    <w:rsid w:val="008736E9"/>
    <w:rsid w:val="008738F4"/>
    <w:rsid w:val="00873ACB"/>
    <w:rsid w:val="00873AFF"/>
    <w:rsid w:val="00873DD9"/>
    <w:rsid w:val="00873EB3"/>
    <w:rsid w:val="00873EF3"/>
    <w:rsid w:val="00873FCE"/>
    <w:rsid w:val="00874468"/>
    <w:rsid w:val="0087446B"/>
    <w:rsid w:val="00874519"/>
    <w:rsid w:val="008746B9"/>
    <w:rsid w:val="00874A05"/>
    <w:rsid w:val="00874AB9"/>
    <w:rsid w:val="00874CCE"/>
    <w:rsid w:val="00874D96"/>
    <w:rsid w:val="00874DC0"/>
    <w:rsid w:val="00874E13"/>
    <w:rsid w:val="00874E41"/>
    <w:rsid w:val="00874E7E"/>
    <w:rsid w:val="00874EDC"/>
    <w:rsid w:val="00875A50"/>
    <w:rsid w:val="00875F39"/>
    <w:rsid w:val="00876160"/>
    <w:rsid w:val="008763D0"/>
    <w:rsid w:val="0087663A"/>
    <w:rsid w:val="0087696B"/>
    <w:rsid w:val="00876B92"/>
    <w:rsid w:val="00876D8A"/>
    <w:rsid w:val="00876D8B"/>
    <w:rsid w:val="00876DC4"/>
    <w:rsid w:val="00876EEB"/>
    <w:rsid w:val="0087702B"/>
    <w:rsid w:val="008772E0"/>
    <w:rsid w:val="00877713"/>
    <w:rsid w:val="00877D88"/>
    <w:rsid w:val="00877EC1"/>
    <w:rsid w:val="00880508"/>
    <w:rsid w:val="008805B9"/>
    <w:rsid w:val="00880905"/>
    <w:rsid w:val="0088094F"/>
    <w:rsid w:val="00880B4D"/>
    <w:rsid w:val="00880BC6"/>
    <w:rsid w:val="00881286"/>
    <w:rsid w:val="0088134F"/>
    <w:rsid w:val="00881601"/>
    <w:rsid w:val="008816B2"/>
    <w:rsid w:val="00881A11"/>
    <w:rsid w:val="00881BCB"/>
    <w:rsid w:val="00881DE0"/>
    <w:rsid w:val="00881E1A"/>
    <w:rsid w:val="00881EC0"/>
    <w:rsid w:val="008821B8"/>
    <w:rsid w:val="00882334"/>
    <w:rsid w:val="008823F5"/>
    <w:rsid w:val="00882551"/>
    <w:rsid w:val="0088279E"/>
    <w:rsid w:val="00882B36"/>
    <w:rsid w:val="00882C08"/>
    <w:rsid w:val="00883742"/>
    <w:rsid w:val="008837D4"/>
    <w:rsid w:val="00883850"/>
    <w:rsid w:val="00883A0E"/>
    <w:rsid w:val="00883ADB"/>
    <w:rsid w:val="0088417A"/>
    <w:rsid w:val="008842D1"/>
    <w:rsid w:val="008844F4"/>
    <w:rsid w:val="00884665"/>
    <w:rsid w:val="008846AD"/>
    <w:rsid w:val="0088486D"/>
    <w:rsid w:val="00884ACF"/>
    <w:rsid w:val="00884AFC"/>
    <w:rsid w:val="00884C90"/>
    <w:rsid w:val="008852FB"/>
    <w:rsid w:val="008854A4"/>
    <w:rsid w:val="00885767"/>
    <w:rsid w:val="00885CF0"/>
    <w:rsid w:val="00885DF1"/>
    <w:rsid w:val="00885FF4"/>
    <w:rsid w:val="00886783"/>
    <w:rsid w:val="0088710E"/>
    <w:rsid w:val="008871E8"/>
    <w:rsid w:val="0088762E"/>
    <w:rsid w:val="00887C5D"/>
    <w:rsid w:val="00887FC9"/>
    <w:rsid w:val="0089008A"/>
    <w:rsid w:val="0089015B"/>
    <w:rsid w:val="00890346"/>
    <w:rsid w:val="008904C4"/>
    <w:rsid w:val="008904EA"/>
    <w:rsid w:val="00890568"/>
    <w:rsid w:val="0089074B"/>
    <w:rsid w:val="00890ADC"/>
    <w:rsid w:val="00891000"/>
    <w:rsid w:val="00891666"/>
    <w:rsid w:val="0089181E"/>
    <w:rsid w:val="008920E4"/>
    <w:rsid w:val="00892768"/>
    <w:rsid w:val="008928EA"/>
    <w:rsid w:val="00892A29"/>
    <w:rsid w:val="00892BF9"/>
    <w:rsid w:val="00892E97"/>
    <w:rsid w:val="00893192"/>
    <w:rsid w:val="008931A9"/>
    <w:rsid w:val="00893214"/>
    <w:rsid w:val="00893296"/>
    <w:rsid w:val="00893444"/>
    <w:rsid w:val="0089384D"/>
    <w:rsid w:val="008939DE"/>
    <w:rsid w:val="00893B73"/>
    <w:rsid w:val="00893E1B"/>
    <w:rsid w:val="0089416D"/>
    <w:rsid w:val="0089435D"/>
    <w:rsid w:val="00894752"/>
    <w:rsid w:val="008948D1"/>
    <w:rsid w:val="008949AD"/>
    <w:rsid w:val="00894F6F"/>
    <w:rsid w:val="0089526A"/>
    <w:rsid w:val="00895298"/>
    <w:rsid w:val="008952FA"/>
    <w:rsid w:val="00895373"/>
    <w:rsid w:val="008954AB"/>
    <w:rsid w:val="008954E3"/>
    <w:rsid w:val="0089556E"/>
    <w:rsid w:val="00895623"/>
    <w:rsid w:val="008957B8"/>
    <w:rsid w:val="00895999"/>
    <w:rsid w:val="00895FE6"/>
    <w:rsid w:val="0089663E"/>
    <w:rsid w:val="008966DE"/>
    <w:rsid w:val="00896987"/>
    <w:rsid w:val="00896C31"/>
    <w:rsid w:val="00896D88"/>
    <w:rsid w:val="00896FE4"/>
    <w:rsid w:val="00897073"/>
    <w:rsid w:val="0089707B"/>
    <w:rsid w:val="00897774"/>
    <w:rsid w:val="00897882"/>
    <w:rsid w:val="00897951"/>
    <w:rsid w:val="00897ADC"/>
    <w:rsid w:val="00897D02"/>
    <w:rsid w:val="008A009A"/>
    <w:rsid w:val="008A07B8"/>
    <w:rsid w:val="008A14BB"/>
    <w:rsid w:val="008A159B"/>
    <w:rsid w:val="008A1705"/>
    <w:rsid w:val="008A1983"/>
    <w:rsid w:val="008A1D15"/>
    <w:rsid w:val="008A1D87"/>
    <w:rsid w:val="008A1FCF"/>
    <w:rsid w:val="008A2427"/>
    <w:rsid w:val="008A2616"/>
    <w:rsid w:val="008A265C"/>
    <w:rsid w:val="008A2874"/>
    <w:rsid w:val="008A2B03"/>
    <w:rsid w:val="008A2BB9"/>
    <w:rsid w:val="008A2E03"/>
    <w:rsid w:val="008A2E63"/>
    <w:rsid w:val="008A2F64"/>
    <w:rsid w:val="008A3161"/>
    <w:rsid w:val="008A33D6"/>
    <w:rsid w:val="008A3AA4"/>
    <w:rsid w:val="008A3AF4"/>
    <w:rsid w:val="008A3C3B"/>
    <w:rsid w:val="008A3CAE"/>
    <w:rsid w:val="008A3F7C"/>
    <w:rsid w:val="008A42F4"/>
    <w:rsid w:val="008A4569"/>
    <w:rsid w:val="008A467F"/>
    <w:rsid w:val="008A46EA"/>
    <w:rsid w:val="008A484D"/>
    <w:rsid w:val="008A492E"/>
    <w:rsid w:val="008A494D"/>
    <w:rsid w:val="008A4AAB"/>
    <w:rsid w:val="008A4B8F"/>
    <w:rsid w:val="008A4DA7"/>
    <w:rsid w:val="008A546A"/>
    <w:rsid w:val="008A5F38"/>
    <w:rsid w:val="008A60D3"/>
    <w:rsid w:val="008A62D7"/>
    <w:rsid w:val="008A64AA"/>
    <w:rsid w:val="008A6711"/>
    <w:rsid w:val="008A684B"/>
    <w:rsid w:val="008A6A49"/>
    <w:rsid w:val="008A6B26"/>
    <w:rsid w:val="008A6E0E"/>
    <w:rsid w:val="008A700C"/>
    <w:rsid w:val="008A7291"/>
    <w:rsid w:val="008A786C"/>
    <w:rsid w:val="008A7907"/>
    <w:rsid w:val="008A790A"/>
    <w:rsid w:val="008A7955"/>
    <w:rsid w:val="008A7AC4"/>
    <w:rsid w:val="008A7BA5"/>
    <w:rsid w:val="008A7F35"/>
    <w:rsid w:val="008B0147"/>
    <w:rsid w:val="008B0165"/>
    <w:rsid w:val="008B031C"/>
    <w:rsid w:val="008B03D1"/>
    <w:rsid w:val="008B055A"/>
    <w:rsid w:val="008B07A9"/>
    <w:rsid w:val="008B07CE"/>
    <w:rsid w:val="008B0941"/>
    <w:rsid w:val="008B0C09"/>
    <w:rsid w:val="008B0CC7"/>
    <w:rsid w:val="008B101B"/>
    <w:rsid w:val="008B1620"/>
    <w:rsid w:val="008B1A47"/>
    <w:rsid w:val="008B1B35"/>
    <w:rsid w:val="008B1B80"/>
    <w:rsid w:val="008B21F9"/>
    <w:rsid w:val="008B2797"/>
    <w:rsid w:val="008B285D"/>
    <w:rsid w:val="008B29C2"/>
    <w:rsid w:val="008B2BE0"/>
    <w:rsid w:val="008B2BEC"/>
    <w:rsid w:val="008B2C2C"/>
    <w:rsid w:val="008B2DD1"/>
    <w:rsid w:val="008B2EE3"/>
    <w:rsid w:val="008B2F50"/>
    <w:rsid w:val="008B3083"/>
    <w:rsid w:val="008B32AE"/>
    <w:rsid w:val="008B3614"/>
    <w:rsid w:val="008B3BDA"/>
    <w:rsid w:val="008B4021"/>
    <w:rsid w:val="008B410F"/>
    <w:rsid w:val="008B42A2"/>
    <w:rsid w:val="008B4403"/>
    <w:rsid w:val="008B45E4"/>
    <w:rsid w:val="008B4B98"/>
    <w:rsid w:val="008B5061"/>
    <w:rsid w:val="008B5068"/>
    <w:rsid w:val="008B50C7"/>
    <w:rsid w:val="008B5284"/>
    <w:rsid w:val="008B5559"/>
    <w:rsid w:val="008B5943"/>
    <w:rsid w:val="008B5B37"/>
    <w:rsid w:val="008B5B76"/>
    <w:rsid w:val="008B5E35"/>
    <w:rsid w:val="008B5EB4"/>
    <w:rsid w:val="008B613D"/>
    <w:rsid w:val="008B62E2"/>
    <w:rsid w:val="008B633E"/>
    <w:rsid w:val="008B67FC"/>
    <w:rsid w:val="008B6DFE"/>
    <w:rsid w:val="008B6E15"/>
    <w:rsid w:val="008B720A"/>
    <w:rsid w:val="008B7239"/>
    <w:rsid w:val="008B7409"/>
    <w:rsid w:val="008B74D9"/>
    <w:rsid w:val="008B75F3"/>
    <w:rsid w:val="008B778C"/>
    <w:rsid w:val="008B7A96"/>
    <w:rsid w:val="008B7B51"/>
    <w:rsid w:val="008B7CBA"/>
    <w:rsid w:val="008B7CC7"/>
    <w:rsid w:val="008B7E17"/>
    <w:rsid w:val="008B7E18"/>
    <w:rsid w:val="008C0096"/>
    <w:rsid w:val="008C020A"/>
    <w:rsid w:val="008C056B"/>
    <w:rsid w:val="008C08F9"/>
    <w:rsid w:val="008C0A32"/>
    <w:rsid w:val="008C100E"/>
    <w:rsid w:val="008C1182"/>
    <w:rsid w:val="008C11C9"/>
    <w:rsid w:val="008C12F7"/>
    <w:rsid w:val="008C145D"/>
    <w:rsid w:val="008C168A"/>
    <w:rsid w:val="008C198A"/>
    <w:rsid w:val="008C1C2C"/>
    <w:rsid w:val="008C1C6B"/>
    <w:rsid w:val="008C2176"/>
    <w:rsid w:val="008C24E9"/>
    <w:rsid w:val="008C255C"/>
    <w:rsid w:val="008C277B"/>
    <w:rsid w:val="008C2B89"/>
    <w:rsid w:val="008C2BF4"/>
    <w:rsid w:val="008C2F61"/>
    <w:rsid w:val="008C3027"/>
    <w:rsid w:val="008C3411"/>
    <w:rsid w:val="008C343A"/>
    <w:rsid w:val="008C3563"/>
    <w:rsid w:val="008C367C"/>
    <w:rsid w:val="008C3E33"/>
    <w:rsid w:val="008C4027"/>
    <w:rsid w:val="008C4059"/>
    <w:rsid w:val="008C455E"/>
    <w:rsid w:val="008C46B0"/>
    <w:rsid w:val="008C4AB6"/>
    <w:rsid w:val="008C4B7D"/>
    <w:rsid w:val="008C4F08"/>
    <w:rsid w:val="008C4FC1"/>
    <w:rsid w:val="008C51D8"/>
    <w:rsid w:val="008C55BA"/>
    <w:rsid w:val="008C560A"/>
    <w:rsid w:val="008C59C6"/>
    <w:rsid w:val="008C5A5D"/>
    <w:rsid w:val="008C618C"/>
    <w:rsid w:val="008C643F"/>
    <w:rsid w:val="008C7012"/>
    <w:rsid w:val="008C7480"/>
    <w:rsid w:val="008C7581"/>
    <w:rsid w:val="008C7628"/>
    <w:rsid w:val="008C783F"/>
    <w:rsid w:val="008C7951"/>
    <w:rsid w:val="008C79A7"/>
    <w:rsid w:val="008C7E66"/>
    <w:rsid w:val="008D010F"/>
    <w:rsid w:val="008D0151"/>
    <w:rsid w:val="008D03DA"/>
    <w:rsid w:val="008D04DB"/>
    <w:rsid w:val="008D0896"/>
    <w:rsid w:val="008D0A20"/>
    <w:rsid w:val="008D0AE3"/>
    <w:rsid w:val="008D0BAA"/>
    <w:rsid w:val="008D0C4D"/>
    <w:rsid w:val="008D0D9F"/>
    <w:rsid w:val="008D0E3A"/>
    <w:rsid w:val="008D1697"/>
    <w:rsid w:val="008D1D57"/>
    <w:rsid w:val="008D20EB"/>
    <w:rsid w:val="008D2392"/>
    <w:rsid w:val="008D23C6"/>
    <w:rsid w:val="008D24B9"/>
    <w:rsid w:val="008D2550"/>
    <w:rsid w:val="008D2636"/>
    <w:rsid w:val="008D2673"/>
    <w:rsid w:val="008D2691"/>
    <w:rsid w:val="008D26BD"/>
    <w:rsid w:val="008D2937"/>
    <w:rsid w:val="008D2C34"/>
    <w:rsid w:val="008D2E2A"/>
    <w:rsid w:val="008D2E61"/>
    <w:rsid w:val="008D2FF3"/>
    <w:rsid w:val="008D31B5"/>
    <w:rsid w:val="008D31E9"/>
    <w:rsid w:val="008D3390"/>
    <w:rsid w:val="008D34E6"/>
    <w:rsid w:val="008D35D5"/>
    <w:rsid w:val="008D374A"/>
    <w:rsid w:val="008D37DC"/>
    <w:rsid w:val="008D412C"/>
    <w:rsid w:val="008D4152"/>
    <w:rsid w:val="008D416F"/>
    <w:rsid w:val="008D4845"/>
    <w:rsid w:val="008D4D7F"/>
    <w:rsid w:val="008D5103"/>
    <w:rsid w:val="008D51DB"/>
    <w:rsid w:val="008D577F"/>
    <w:rsid w:val="008D57BD"/>
    <w:rsid w:val="008D586A"/>
    <w:rsid w:val="008D5B8F"/>
    <w:rsid w:val="008D5C8F"/>
    <w:rsid w:val="008D5EA8"/>
    <w:rsid w:val="008D5F9D"/>
    <w:rsid w:val="008D5FE9"/>
    <w:rsid w:val="008D6429"/>
    <w:rsid w:val="008D65DA"/>
    <w:rsid w:val="008D6A99"/>
    <w:rsid w:val="008D6EBB"/>
    <w:rsid w:val="008D7064"/>
    <w:rsid w:val="008D713E"/>
    <w:rsid w:val="008D724D"/>
    <w:rsid w:val="008D7503"/>
    <w:rsid w:val="008D76CB"/>
    <w:rsid w:val="008D7B26"/>
    <w:rsid w:val="008D7B77"/>
    <w:rsid w:val="008D7E85"/>
    <w:rsid w:val="008E0201"/>
    <w:rsid w:val="008E0232"/>
    <w:rsid w:val="008E03F1"/>
    <w:rsid w:val="008E0D03"/>
    <w:rsid w:val="008E0D52"/>
    <w:rsid w:val="008E0F66"/>
    <w:rsid w:val="008E114F"/>
    <w:rsid w:val="008E12A9"/>
    <w:rsid w:val="008E1329"/>
    <w:rsid w:val="008E1F89"/>
    <w:rsid w:val="008E2056"/>
    <w:rsid w:val="008E20B5"/>
    <w:rsid w:val="008E2251"/>
    <w:rsid w:val="008E2258"/>
    <w:rsid w:val="008E2300"/>
    <w:rsid w:val="008E231B"/>
    <w:rsid w:val="008E2398"/>
    <w:rsid w:val="008E2B01"/>
    <w:rsid w:val="008E2DBE"/>
    <w:rsid w:val="008E30BB"/>
    <w:rsid w:val="008E3329"/>
    <w:rsid w:val="008E3334"/>
    <w:rsid w:val="008E35C7"/>
    <w:rsid w:val="008E372F"/>
    <w:rsid w:val="008E3952"/>
    <w:rsid w:val="008E39E7"/>
    <w:rsid w:val="008E40BB"/>
    <w:rsid w:val="008E418B"/>
    <w:rsid w:val="008E43B5"/>
    <w:rsid w:val="008E448C"/>
    <w:rsid w:val="008E4722"/>
    <w:rsid w:val="008E4CFF"/>
    <w:rsid w:val="008E5353"/>
    <w:rsid w:val="008E57CA"/>
    <w:rsid w:val="008E585F"/>
    <w:rsid w:val="008E58A1"/>
    <w:rsid w:val="008E5C0B"/>
    <w:rsid w:val="008E5CFA"/>
    <w:rsid w:val="008E62C5"/>
    <w:rsid w:val="008E6CF3"/>
    <w:rsid w:val="008E7032"/>
    <w:rsid w:val="008E705A"/>
    <w:rsid w:val="008E78CE"/>
    <w:rsid w:val="008E7915"/>
    <w:rsid w:val="008E7B29"/>
    <w:rsid w:val="008E7B9D"/>
    <w:rsid w:val="008E7CAC"/>
    <w:rsid w:val="008F0160"/>
    <w:rsid w:val="008F0398"/>
    <w:rsid w:val="008F06A5"/>
    <w:rsid w:val="008F09DF"/>
    <w:rsid w:val="008F0A95"/>
    <w:rsid w:val="008F0D4F"/>
    <w:rsid w:val="008F12AD"/>
    <w:rsid w:val="008F14DE"/>
    <w:rsid w:val="008F1751"/>
    <w:rsid w:val="008F1881"/>
    <w:rsid w:val="008F1A50"/>
    <w:rsid w:val="008F1F84"/>
    <w:rsid w:val="008F204D"/>
    <w:rsid w:val="008F232F"/>
    <w:rsid w:val="008F26CC"/>
    <w:rsid w:val="008F2868"/>
    <w:rsid w:val="008F2B1F"/>
    <w:rsid w:val="008F2F98"/>
    <w:rsid w:val="008F3002"/>
    <w:rsid w:val="008F30E7"/>
    <w:rsid w:val="008F3115"/>
    <w:rsid w:val="008F326C"/>
    <w:rsid w:val="008F3340"/>
    <w:rsid w:val="008F3351"/>
    <w:rsid w:val="008F36B9"/>
    <w:rsid w:val="008F3ABF"/>
    <w:rsid w:val="008F3D78"/>
    <w:rsid w:val="008F402F"/>
    <w:rsid w:val="008F41BA"/>
    <w:rsid w:val="008F44C0"/>
    <w:rsid w:val="008F47B0"/>
    <w:rsid w:val="008F4AA9"/>
    <w:rsid w:val="008F4E7C"/>
    <w:rsid w:val="008F4F1A"/>
    <w:rsid w:val="008F4F2F"/>
    <w:rsid w:val="008F54AD"/>
    <w:rsid w:val="008F55A9"/>
    <w:rsid w:val="008F5943"/>
    <w:rsid w:val="008F5AE7"/>
    <w:rsid w:val="008F5B9B"/>
    <w:rsid w:val="008F5D87"/>
    <w:rsid w:val="008F63C2"/>
    <w:rsid w:val="008F6573"/>
    <w:rsid w:val="008F674E"/>
    <w:rsid w:val="008F6A33"/>
    <w:rsid w:val="008F6BB7"/>
    <w:rsid w:val="008F6F62"/>
    <w:rsid w:val="008F6FC9"/>
    <w:rsid w:val="008F720A"/>
    <w:rsid w:val="008F74B2"/>
    <w:rsid w:val="008F7551"/>
    <w:rsid w:val="008F75F7"/>
    <w:rsid w:val="008F7BB4"/>
    <w:rsid w:val="008F7D44"/>
    <w:rsid w:val="008F7D4D"/>
    <w:rsid w:val="009001F5"/>
    <w:rsid w:val="009002A0"/>
    <w:rsid w:val="009003E8"/>
    <w:rsid w:val="009006C9"/>
    <w:rsid w:val="00900D41"/>
    <w:rsid w:val="00900E24"/>
    <w:rsid w:val="00900E2A"/>
    <w:rsid w:val="00900F85"/>
    <w:rsid w:val="0090114B"/>
    <w:rsid w:val="0090155B"/>
    <w:rsid w:val="00901606"/>
    <w:rsid w:val="009017A4"/>
    <w:rsid w:val="00901E33"/>
    <w:rsid w:val="00902393"/>
    <w:rsid w:val="00902C12"/>
    <w:rsid w:val="00902E1E"/>
    <w:rsid w:val="00902E36"/>
    <w:rsid w:val="00903974"/>
    <w:rsid w:val="00903ADE"/>
    <w:rsid w:val="00903C1A"/>
    <w:rsid w:val="00903C53"/>
    <w:rsid w:val="00904041"/>
    <w:rsid w:val="00904404"/>
    <w:rsid w:val="00904F13"/>
    <w:rsid w:val="0090505B"/>
    <w:rsid w:val="009052E9"/>
    <w:rsid w:val="009052F3"/>
    <w:rsid w:val="009054B7"/>
    <w:rsid w:val="0090556E"/>
    <w:rsid w:val="00905685"/>
    <w:rsid w:val="00905953"/>
    <w:rsid w:val="00905A2F"/>
    <w:rsid w:val="00905ABE"/>
    <w:rsid w:val="00905BA0"/>
    <w:rsid w:val="00905CD8"/>
    <w:rsid w:val="00905F25"/>
    <w:rsid w:val="009060A8"/>
    <w:rsid w:val="009060E7"/>
    <w:rsid w:val="00906634"/>
    <w:rsid w:val="0090693A"/>
    <w:rsid w:val="00906B38"/>
    <w:rsid w:val="00906FB0"/>
    <w:rsid w:val="0090785B"/>
    <w:rsid w:val="00907B2B"/>
    <w:rsid w:val="00907C4B"/>
    <w:rsid w:val="00907C93"/>
    <w:rsid w:val="00907D35"/>
    <w:rsid w:val="00907EB7"/>
    <w:rsid w:val="00907F4B"/>
    <w:rsid w:val="00907F55"/>
    <w:rsid w:val="0091028E"/>
    <w:rsid w:val="00910296"/>
    <w:rsid w:val="00910761"/>
    <w:rsid w:val="009108D6"/>
    <w:rsid w:val="00910AA0"/>
    <w:rsid w:val="00910AA1"/>
    <w:rsid w:val="00910ABE"/>
    <w:rsid w:val="00910DC3"/>
    <w:rsid w:val="00910EDD"/>
    <w:rsid w:val="00911000"/>
    <w:rsid w:val="00911166"/>
    <w:rsid w:val="00911469"/>
    <w:rsid w:val="00911A88"/>
    <w:rsid w:val="00911AF8"/>
    <w:rsid w:val="00911D7B"/>
    <w:rsid w:val="00911E79"/>
    <w:rsid w:val="009120DF"/>
    <w:rsid w:val="009122E5"/>
    <w:rsid w:val="00912342"/>
    <w:rsid w:val="009126BC"/>
    <w:rsid w:val="00912777"/>
    <w:rsid w:val="009128AE"/>
    <w:rsid w:val="00912C4E"/>
    <w:rsid w:val="00912DD3"/>
    <w:rsid w:val="009138D8"/>
    <w:rsid w:val="00913FC9"/>
    <w:rsid w:val="00913FF7"/>
    <w:rsid w:val="00914F64"/>
    <w:rsid w:val="0091520E"/>
    <w:rsid w:val="009155AB"/>
    <w:rsid w:val="00915D19"/>
    <w:rsid w:val="00916466"/>
    <w:rsid w:val="00916DFD"/>
    <w:rsid w:val="00916E6C"/>
    <w:rsid w:val="00916F9E"/>
    <w:rsid w:val="00916FB7"/>
    <w:rsid w:val="009178CF"/>
    <w:rsid w:val="0091793F"/>
    <w:rsid w:val="00917A83"/>
    <w:rsid w:val="00917F70"/>
    <w:rsid w:val="009200C3"/>
    <w:rsid w:val="009201FA"/>
    <w:rsid w:val="00920C4C"/>
    <w:rsid w:val="00920F87"/>
    <w:rsid w:val="009210BC"/>
    <w:rsid w:val="00921284"/>
    <w:rsid w:val="009214EE"/>
    <w:rsid w:val="00921615"/>
    <w:rsid w:val="009216C5"/>
    <w:rsid w:val="00921CAF"/>
    <w:rsid w:val="00921EFD"/>
    <w:rsid w:val="009221BA"/>
    <w:rsid w:val="0092235E"/>
    <w:rsid w:val="009228A1"/>
    <w:rsid w:val="00922BB9"/>
    <w:rsid w:val="00922CB2"/>
    <w:rsid w:val="00922E55"/>
    <w:rsid w:val="00922F50"/>
    <w:rsid w:val="00923074"/>
    <w:rsid w:val="009230A8"/>
    <w:rsid w:val="00923154"/>
    <w:rsid w:val="009233E1"/>
    <w:rsid w:val="0092341C"/>
    <w:rsid w:val="00923F27"/>
    <w:rsid w:val="0092424A"/>
    <w:rsid w:val="00924494"/>
    <w:rsid w:val="009248EA"/>
    <w:rsid w:val="00924E1A"/>
    <w:rsid w:val="00924FD8"/>
    <w:rsid w:val="009252DC"/>
    <w:rsid w:val="0092586F"/>
    <w:rsid w:val="00925924"/>
    <w:rsid w:val="00925CBF"/>
    <w:rsid w:val="00926604"/>
    <w:rsid w:val="0092679A"/>
    <w:rsid w:val="009267B9"/>
    <w:rsid w:val="00926A1D"/>
    <w:rsid w:val="00926A84"/>
    <w:rsid w:val="00926B34"/>
    <w:rsid w:val="00926B82"/>
    <w:rsid w:val="00926CD6"/>
    <w:rsid w:val="00926D88"/>
    <w:rsid w:val="00926DCA"/>
    <w:rsid w:val="00926E68"/>
    <w:rsid w:val="009273A2"/>
    <w:rsid w:val="009275B0"/>
    <w:rsid w:val="0092798F"/>
    <w:rsid w:val="00927AB9"/>
    <w:rsid w:val="00927F03"/>
    <w:rsid w:val="0093011B"/>
    <w:rsid w:val="0093032F"/>
    <w:rsid w:val="009304C7"/>
    <w:rsid w:val="00930591"/>
    <w:rsid w:val="00930674"/>
    <w:rsid w:val="009309A1"/>
    <w:rsid w:val="00930C81"/>
    <w:rsid w:val="00930D6B"/>
    <w:rsid w:val="0093101B"/>
    <w:rsid w:val="00931079"/>
    <w:rsid w:val="0093132B"/>
    <w:rsid w:val="009313F7"/>
    <w:rsid w:val="00931750"/>
    <w:rsid w:val="0093186C"/>
    <w:rsid w:val="0093189E"/>
    <w:rsid w:val="00931C32"/>
    <w:rsid w:val="009320AC"/>
    <w:rsid w:val="009320EC"/>
    <w:rsid w:val="009320EF"/>
    <w:rsid w:val="00932881"/>
    <w:rsid w:val="00932AA6"/>
    <w:rsid w:val="00932D60"/>
    <w:rsid w:val="00932EC1"/>
    <w:rsid w:val="00932F82"/>
    <w:rsid w:val="009330BE"/>
    <w:rsid w:val="009330FD"/>
    <w:rsid w:val="009336EE"/>
    <w:rsid w:val="00933749"/>
    <w:rsid w:val="00933AFD"/>
    <w:rsid w:val="00933F30"/>
    <w:rsid w:val="00934699"/>
    <w:rsid w:val="00934914"/>
    <w:rsid w:val="00934A5E"/>
    <w:rsid w:val="00934D2B"/>
    <w:rsid w:val="00934DCF"/>
    <w:rsid w:val="00935321"/>
    <w:rsid w:val="009359B4"/>
    <w:rsid w:val="00935CFC"/>
    <w:rsid w:val="00935F3B"/>
    <w:rsid w:val="00935F67"/>
    <w:rsid w:val="009360A8"/>
    <w:rsid w:val="009361CC"/>
    <w:rsid w:val="009363E4"/>
    <w:rsid w:val="00936435"/>
    <w:rsid w:val="0093653E"/>
    <w:rsid w:val="009369C4"/>
    <w:rsid w:val="00936B70"/>
    <w:rsid w:val="00936BA2"/>
    <w:rsid w:val="00936DE7"/>
    <w:rsid w:val="0093735E"/>
    <w:rsid w:val="00937AE0"/>
    <w:rsid w:val="00937EDE"/>
    <w:rsid w:val="00940331"/>
    <w:rsid w:val="00940AFB"/>
    <w:rsid w:val="00940BAC"/>
    <w:rsid w:val="00940C30"/>
    <w:rsid w:val="00941319"/>
    <w:rsid w:val="0094178B"/>
    <w:rsid w:val="00941A87"/>
    <w:rsid w:val="00941BD5"/>
    <w:rsid w:val="00942340"/>
    <w:rsid w:val="00942B2C"/>
    <w:rsid w:val="00942C05"/>
    <w:rsid w:val="00942F21"/>
    <w:rsid w:val="0094318F"/>
    <w:rsid w:val="00943228"/>
    <w:rsid w:val="00943311"/>
    <w:rsid w:val="00943851"/>
    <w:rsid w:val="00943908"/>
    <w:rsid w:val="00943A1E"/>
    <w:rsid w:val="00943A34"/>
    <w:rsid w:val="00943BB8"/>
    <w:rsid w:val="00943F41"/>
    <w:rsid w:val="00944256"/>
    <w:rsid w:val="00944261"/>
    <w:rsid w:val="009443F2"/>
    <w:rsid w:val="009444E3"/>
    <w:rsid w:val="009446E7"/>
    <w:rsid w:val="00944909"/>
    <w:rsid w:val="00944939"/>
    <w:rsid w:val="00944AEF"/>
    <w:rsid w:val="009453BE"/>
    <w:rsid w:val="009458E6"/>
    <w:rsid w:val="0094598F"/>
    <w:rsid w:val="00945DBE"/>
    <w:rsid w:val="00945F8D"/>
    <w:rsid w:val="00945FBD"/>
    <w:rsid w:val="00946063"/>
    <w:rsid w:val="009461CB"/>
    <w:rsid w:val="00946499"/>
    <w:rsid w:val="00946608"/>
    <w:rsid w:val="00946805"/>
    <w:rsid w:val="00946964"/>
    <w:rsid w:val="00946C38"/>
    <w:rsid w:val="00947184"/>
    <w:rsid w:val="0094725A"/>
    <w:rsid w:val="0094757F"/>
    <w:rsid w:val="00947850"/>
    <w:rsid w:val="00947893"/>
    <w:rsid w:val="00947A93"/>
    <w:rsid w:val="0095022F"/>
    <w:rsid w:val="00950369"/>
    <w:rsid w:val="009503A3"/>
    <w:rsid w:val="009503F9"/>
    <w:rsid w:val="0095065D"/>
    <w:rsid w:val="0095076F"/>
    <w:rsid w:val="009507CD"/>
    <w:rsid w:val="00950807"/>
    <w:rsid w:val="0095089E"/>
    <w:rsid w:val="00950D35"/>
    <w:rsid w:val="00951105"/>
    <w:rsid w:val="0095186A"/>
    <w:rsid w:val="00951A82"/>
    <w:rsid w:val="00951AAB"/>
    <w:rsid w:val="00951F9A"/>
    <w:rsid w:val="00952628"/>
    <w:rsid w:val="0095290B"/>
    <w:rsid w:val="009530B8"/>
    <w:rsid w:val="00953286"/>
    <w:rsid w:val="0095345D"/>
    <w:rsid w:val="0095371D"/>
    <w:rsid w:val="009537B8"/>
    <w:rsid w:val="0095392A"/>
    <w:rsid w:val="00953BC0"/>
    <w:rsid w:val="00953C6E"/>
    <w:rsid w:val="00953E05"/>
    <w:rsid w:val="00953E17"/>
    <w:rsid w:val="009544BC"/>
    <w:rsid w:val="009545EB"/>
    <w:rsid w:val="009547F5"/>
    <w:rsid w:val="0095483C"/>
    <w:rsid w:val="009548CF"/>
    <w:rsid w:val="0095521C"/>
    <w:rsid w:val="009552A5"/>
    <w:rsid w:val="009555BD"/>
    <w:rsid w:val="00955A07"/>
    <w:rsid w:val="00955EB4"/>
    <w:rsid w:val="00955F64"/>
    <w:rsid w:val="0095619A"/>
    <w:rsid w:val="009562E1"/>
    <w:rsid w:val="009564A8"/>
    <w:rsid w:val="00956619"/>
    <w:rsid w:val="00956653"/>
    <w:rsid w:val="00956CC6"/>
    <w:rsid w:val="0095715D"/>
    <w:rsid w:val="00957355"/>
    <w:rsid w:val="00957A71"/>
    <w:rsid w:val="00957F44"/>
    <w:rsid w:val="00960088"/>
    <w:rsid w:val="0096038B"/>
    <w:rsid w:val="009604BE"/>
    <w:rsid w:val="009604FA"/>
    <w:rsid w:val="00960B75"/>
    <w:rsid w:val="00960C40"/>
    <w:rsid w:val="00960CE9"/>
    <w:rsid w:val="00960E47"/>
    <w:rsid w:val="009614A0"/>
    <w:rsid w:val="00961553"/>
    <w:rsid w:val="0096184E"/>
    <w:rsid w:val="009618B3"/>
    <w:rsid w:val="00961CD1"/>
    <w:rsid w:val="00961CF9"/>
    <w:rsid w:val="0096231B"/>
    <w:rsid w:val="00962681"/>
    <w:rsid w:val="0096276B"/>
    <w:rsid w:val="0096294A"/>
    <w:rsid w:val="00962BF0"/>
    <w:rsid w:val="00962C8F"/>
    <w:rsid w:val="00962CE0"/>
    <w:rsid w:val="00962FAF"/>
    <w:rsid w:val="0096308A"/>
    <w:rsid w:val="009634EC"/>
    <w:rsid w:val="0096359E"/>
    <w:rsid w:val="009637A2"/>
    <w:rsid w:val="0096386F"/>
    <w:rsid w:val="00963A8D"/>
    <w:rsid w:val="00963AF2"/>
    <w:rsid w:val="00963B13"/>
    <w:rsid w:val="00963D67"/>
    <w:rsid w:val="00963EA8"/>
    <w:rsid w:val="0096427A"/>
    <w:rsid w:val="00964A52"/>
    <w:rsid w:val="00964B02"/>
    <w:rsid w:val="00964B5A"/>
    <w:rsid w:val="00964BA7"/>
    <w:rsid w:val="0096503B"/>
    <w:rsid w:val="009653D3"/>
    <w:rsid w:val="00965528"/>
    <w:rsid w:val="009656E7"/>
    <w:rsid w:val="009657A1"/>
    <w:rsid w:val="0096586F"/>
    <w:rsid w:val="009659E7"/>
    <w:rsid w:val="00965A90"/>
    <w:rsid w:val="00965B8F"/>
    <w:rsid w:val="00965FAE"/>
    <w:rsid w:val="009660D0"/>
    <w:rsid w:val="0096647E"/>
    <w:rsid w:val="009664B6"/>
    <w:rsid w:val="00966540"/>
    <w:rsid w:val="0096670D"/>
    <w:rsid w:val="00966BD3"/>
    <w:rsid w:val="00966BF0"/>
    <w:rsid w:val="00966CDF"/>
    <w:rsid w:val="00967453"/>
    <w:rsid w:val="009675A1"/>
    <w:rsid w:val="00970097"/>
    <w:rsid w:val="009704B5"/>
    <w:rsid w:val="009706C8"/>
    <w:rsid w:val="00970DB1"/>
    <w:rsid w:val="00971045"/>
    <w:rsid w:val="009710EB"/>
    <w:rsid w:val="00971355"/>
    <w:rsid w:val="00971545"/>
    <w:rsid w:val="009715FF"/>
    <w:rsid w:val="0097173E"/>
    <w:rsid w:val="00971943"/>
    <w:rsid w:val="00971B7A"/>
    <w:rsid w:val="00971F56"/>
    <w:rsid w:val="009721DD"/>
    <w:rsid w:val="0097230D"/>
    <w:rsid w:val="00972414"/>
    <w:rsid w:val="00972561"/>
    <w:rsid w:val="00972614"/>
    <w:rsid w:val="009728F1"/>
    <w:rsid w:val="009729C6"/>
    <w:rsid w:val="00972BA0"/>
    <w:rsid w:val="00972D2B"/>
    <w:rsid w:val="00972FA5"/>
    <w:rsid w:val="0097336F"/>
    <w:rsid w:val="009734B1"/>
    <w:rsid w:val="00973A8B"/>
    <w:rsid w:val="00973B18"/>
    <w:rsid w:val="00973E8D"/>
    <w:rsid w:val="009741BF"/>
    <w:rsid w:val="00974652"/>
    <w:rsid w:val="00974BFC"/>
    <w:rsid w:val="009750CC"/>
    <w:rsid w:val="00975215"/>
    <w:rsid w:val="00975319"/>
    <w:rsid w:val="00975478"/>
    <w:rsid w:val="009756D3"/>
    <w:rsid w:val="009759AD"/>
    <w:rsid w:val="00975A9C"/>
    <w:rsid w:val="00975C5F"/>
    <w:rsid w:val="00976246"/>
    <w:rsid w:val="009766E2"/>
    <w:rsid w:val="009767C5"/>
    <w:rsid w:val="00976ACE"/>
    <w:rsid w:val="00976F65"/>
    <w:rsid w:val="0097753C"/>
    <w:rsid w:val="009775C1"/>
    <w:rsid w:val="009775D8"/>
    <w:rsid w:val="00977807"/>
    <w:rsid w:val="0098021B"/>
    <w:rsid w:val="00980368"/>
    <w:rsid w:val="009805F4"/>
    <w:rsid w:val="009806C2"/>
    <w:rsid w:val="00980964"/>
    <w:rsid w:val="00980AC7"/>
    <w:rsid w:val="00980B3A"/>
    <w:rsid w:val="00980DF9"/>
    <w:rsid w:val="00981043"/>
    <w:rsid w:val="00981191"/>
    <w:rsid w:val="00981235"/>
    <w:rsid w:val="00981901"/>
    <w:rsid w:val="00981D59"/>
    <w:rsid w:val="00981E70"/>
    <w:rsid w:val="00982007"/>
    <w:rsid w:val="00982123"/>
    <w:rsid w:val="0098216E"/>
    <w:rsid w:val="00982335"/>
    <w:rsid w:val="0098233A"/>
    <w:rsid w:val="009823A9"/>
    <w:rsid w:val="0098245A"/>
    <w:rsid w:val="009824C6"/>
    <w:rsid w:val="00982CCE"/>
    <w:rsid w:val="00982E99"/>
    <w:rsid w:val="00982F10"/>
    <w:rsid w:val="00982F85"/>
    <w:rsid w:val="00982FA1"/>
    <w:rsid w:val="00983010"/>
    <w:rsid w:val="009831C9"/>
    <w:rsid w:val="009833E8"/>
    <w:rsid w:val="00983437"/>
    <w:rsid w:val="009834F8"/>
    <w:rsid w:val="00983E4F"/>
    <w:rsid w:val="00983E70"/>
    <w:rsid w:val="00983E93"/>
    <w:rsid w:val="00983EDB"/>
    <w:rsid w:val="009840ED"/>
    <w:rsid w:val="009848E7"/>
    <w:rsid w:val="00984D3A"/>
    <w:rsid w:val="00984F67"/>
    <w:rsid w:val="009856E3"/>
    <w:rsid w:val="00985959"/>
    <w:rsid w:val="00985ABE"/>
    <w:rsid w:val="00985B5E"/>
    <w:rsid w:val="00985BFC"/>
    <w:rsid w:val="00985FC6"/>
    <w:rsid w:val="0098641B"/>
    <w:rsid w:val="00986513"/>
    <w:rsid w:val="009866B0"/>
    <w:rsid w:val="00986818"/>
    <w:rsid w:val="0098699C"/>
    <w:rsid w:val="00986D71"/>
    <w:rsid w:val="00986DED"/>
    <w:rsid w:val="00986DF1"/>
    <w:rsid w:val="00986E34"/>
    <w:rsid w:val="0098713F"/>
    <w:rsid w:val="00987485"/>
    <w:rsid w:val="009876BB"/>
    <w:rsid w:val="00987940"/>
    <w:rsid w:val="009879BB"/>
    <w:rsid w:val="00987AC8"/>
    <w:rsid w:val="00990446"/>
    <w:rsid w:val="00990638"/>
    <w:rsid w:val="009907E0"/>
    <w:rsid w:val="009908BB"/>
    <w:rsid w:val="00990AE2"/>
    <w:rsid w:val="00990AEB"/>
    <w:rsid w:val="009917DE"/>
    <w:rsid w:val="00991843"/>
    <w:rsid w:val="00991A34"/>
    <w:rsid w:val="00991BB5"/>
    <w:rsid w:val="00992372"/>
    <w:rsid w:val="00992803"/>
    <w:rsid w:val="0099282B"/>
    <w:rsid w:val="00992C5B"/>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D18"/>
    <w:rsid w:val="00996112"/>
    <w:rsid w:val="009963AB"/>
    <w:rsid w:val="0099650A"/>
    <w:rsid w:val="00996874"/>
    <w:rsid w:val="00996A0F"/>
    <w:rsid w:val="00996C05"/>
    <w:rsid w:val="00997200"/>
    <w:rsid w:val="009973EF"/>
    <w:rsid w:val="00997469"/>
    <w:rsid w:val="00997751"/>
    <w:rsid w:val="009977AD"/>
    <w:rsid w:val="009A00C2"/>
    <w:rsid w:val="009A04B2"/>
    <w:rsid w:val="009A055B"/>
    <w:rsid w:val="009A0995"/>
    <w:rsid w:val="009A0A8A"/>
    <w:rsid w:val="009A0C33"/>
    <w:rsid w:val="009A0CD6"/>
    <w:rsid w:val="009A0DF9"/>
    <w:rsid w:val="009A0FD4"/>
    <w:rsid w:val="009A1011"/>
    <w:rsid w:val="009A1143"/>
    <w:rsid w:val="009A11FB"/>
    <w:rsid w:val="009A13A0"/>
    <w:rsid w:val="009A1422"/>
    <w:rsid w:val="009A1461"/>
    <w:rsid w:val="009A17CE"/>
    <w:rsid w:val="009A1822"/>
    <w:rsid w:val="009A1974"/>
    <w:rsid w:val="009A1D5A"/>
    <w:rsid w:val="009A1E81"/>
    <w:rsid w:val="009A2090"/>
    <w:rsid w:val="009A20EF"/>
    <w:rsid w:val="009A2527"/>
    <w:rsid w:val="009A2616"/>
    <w:rsid w:val="009A2656"/>
    <w:rsid w:val="009A288B"/>
    <w:rsid w:val="009A292F"/>
    <w:rsid w:val="009A2A24"/>
    <w:rsid w:val="009A2C16"/>
    <w:rsid w:val="009A30F3"/>
    <w:rsid w:val="009A3291"/>
    <w:rsid w:val="009A33F1"/>
    <w:rsid w:val="009A36C0"/>
    <w:rsid w:val="009A3E6A"/>
    <w:rsid w:val="009A3F94"/>
    <w:rsid w:val="009A3FAE"/>
    <w:rsid w:val="009A42BC"/>
    <w:rsid w:val="009A452F"/>
    <w:rsid w:val="009A49BC"/>
    <w:rsid w:val="009A4AD9"/>
    <w:rsid w:val="009A4B42"/>
    <w:rsid w:val="009A50CE"/>
    <w:rsid w:val="009A541E"/>
    <w:rsid w:val="009A54EB"/>
    <w:rsid w:val="009A577C"/>
    <w:rsid w:val="009A58D9"/>
    <w:rsid w:val="009A5978"/>
    <w:rsid w:val="009A5BE1"/>
    <w:rsid w:val="009A5D3D"/>
    <w:rsid w:val="009A6332"/>
    <w:rsid w:val="009A634D"/>
    <w:rsid w:val="009A6369"/>
    <w:rsid w:val="009A66ED"/>
    <w:rsid w:val="009A693E"/>
    <w:rsid w:val="009A6C39"/>
    <w:rsid w:val="009A6E5A"/>
    <w:rsid w:val="009A71A8"/>
    <w:rsid w:val="009A77B3"/>
    <w:rsid w:val="009A77C3"/>
    <w:rsid w:val="009A7A56"/>
    <w:rsid w:val="009A7BC9"/>
    <w:rsid w:val="009A7EBA"/>
    <w:rsid w:val="009B04EA"/>
    <w:rsid w:val="009B0566"/>
    <w:rsid w:val="009B0741"/>
    <w:rsid w:val="009B0865"/>
    <w:rsid w:val="009B0A46"/>
    <w:rsid w:val="009B0C00"/>
    <w:rsid w:val="009B0D11"/>
    <w:rsid w:val="009B107D"/>
    <w:rsid w:val="009B13DF"/>
    <w:rsid w:val="009B13FA"/>
    <w:rsid w:val="009B1429"/>
    <w:rsid w:val="009B15B8"/>
    <w:rsid w:val="009B1780"/>
    <w:rsid w:val="009B1D34"/>
    <w:rsid w:val="009B20F3"/>
    <w:rsid w:val="009B2246"/>
    <w:rsid w:val="009B2328"/>
    <w:rsid w:val="009B2429"/>
    <w:rsid w:val="009B26BC"/>
    <w:rsid w:val="009B2879"/>
    <w:rsid w:val="009B299F"/>
    <w:rsid w:val="009B2D74"/>
    <w:rsid w:val="009B2E71"/>
    <w:rsid w:val="009B306A"/>
    <w:rsid w:val="009B31C2"/>
    <w:rsid w:val="009B3292"/>
    <w:rsid w:val="009B343B"/>
    <w:rsid w:val="009B3633"/>
    <w:rsid w:val="009B3715"/>
    <w:rsid w:val="009B3897"/>
    <w:rsid w:val="009B3B28"/>
    <w:rsid w:val="009B3EE7"/>
    <w:rsid w:val="009B40F3"/>
    <w:rsid w:val="009B4365"/>
    <w:rsid w:val="009B453F"/>
    <w:rsid w:val="009B4804"/>
    <w:rsid w:val="009B4914"/>
    <w:rsid w:val="009B4B8F"/>
    <w:rsid w:val="009B4C41"/>
    <w:rsid w:val="009B4D3A"/>
    <w:rsid w:val="009B516A"/>
    <w:rsid w:val="009B536C"/>
    <w:rsid w:val="009B55BA"/>
    <w:rsid w:val="009B56E4"/>
    <w:rsid w:val="009B57C8"/>
    <w:rsid w:val="009B5807"/>
    <w:rsid w:val="009B58A3"/>
    <w:rsid w:val="009B5917"/>
    <w:rsid w:val="009B5C45"/>
    <w:rsid w:val="009B5F73"/>
    <w:rsid w:val="009B62AF"/>
    <w:rsid w:val="009B62C9"/>
    <w:rsid w:val="009B63E2"/>
    <w:rsid w:val="009B6F91"/>
    <w:rsid w:val="009B6FD5"/>
    <w:rsid w:val="009B71E3"/>
    <w:rsid w:val="009B7238"/>
    <w:rsid w:val="009B751A"/>
    <w:rsid w:val="009B75AC"/>
    <w:rsid w:val="009B7608"/>
    <w:rsid w:val="009B7816"/>
    <w:rsid w:val="009B7852"/>
    <w:rsid w:val="009B785E"/>
    <w:rsid w:val="009B7E0A"/>
    <w:rsid w:val="009B7F51"/>
    <w:rsid w:val="009B7FAA"/>
    <w:rsid w:val="009C003C"/>
    <w:rsid w:val="009C0766"/>
    <w:rsid w:val="009C0835"/>
    <w:rsid w:val="009C08CB"/>
    <w:rsid w:val="009C0AE8"/>
    <w:rsid w:val="009C0FDF"/>
    <w:rsid w:val="009C112C"/>
    <w:rsid w:val="009C115F"/>
    <w:rsid w:val="009C1191"/>
    <w:rsid w:val="009C1514"/>
    <w:rsid w:val="009C174F"/>
    <w:rsid w:val="009C1DF0"/>
    <w:rsid w:val="009C1E35"/>
    <w:rsid w:val="009C1EA8"/>
    <w:rsid w:val="009C1F4E"/>
    <w:rsid w:val="009C2050"/>
    <w:rsid w:val="009C21A4"/>
    <w:rsid w:val="009C236B"/>
    <w:rsid w:val="009C24ED"/>
    <w:rsid w:val="009C2512"/>
    <w:rsid w:val="009C26CA"/>
    <w:rsid w:val="009C2729"/>
    <w:rsid w:val="009C30DB"/>
    <w:rsid w:val="009C369F"/>
    <w:rsid w:val="009C39FC"/>
    <w:rsid w:val="009C3B20"/>
    <w:rsid w:val="009C3C8D"/>
    <w:rsid w:val="009C3CDC"/>
    <w:rsid w:val="009C4200"/>
    <w:rsid w:val="009C4287"/>
    <w:rsid w:val="009C42B3"/>
    <w:rsid w:val="009C4646"/>
    <w:rsid w:val="009C4945"/>
    <w:rsid w:val="009C4996"/>
    <w:rsid w:val="009C4A22"/>
    <w:rsid w:val="009C4B4D"/>
    <w:rsid w:val="009C4E63"/>
    <w:rsid w:val="009C4F88"/>
    <w:rsid w:val="009C5191"/>
    <w:rsid w:val="009C551D"/>
    <w:rsid w:val="009C553C"/>
    <w:rsid w:val="009C6373"/>
    <w:rsid w:val="009C6593"/>
    <w:rsid w:val="009C6654"/>
    <w:rsid w:val="009C683B"/>
    <w:rsid w:val="009C6A15"/>
    <w:rsid w:val="009C6B01"/>
    <w:rsid w:val="009C6BCB"/>
    <w:rsid w:val="009C6C4A"/>
    <w:rsid w:val="009C6F55"/>
    <w:rsid w:val="009C6F7A"/>
    <w:rsid w:val="009C74F4"/>
    <w:rsid w:val="009C75A3"/>
    <w:rsid w:val="009C7F14"/>
    <w:rsid w:val="009D00C6"/>
    <w:rsid w:val="009D01C6"/>
    <w:rsid w:val="009D0217"/>
    <w:rsid w:val="009D02BA"/>
    <w:rsid w:val="009D02EF"/>
    <w:rsid w:val="009D0378"/>
    <w:rsid w:val="009D068E"/>
    <w:rsid w:val="009D092F"/>
    <w:rsid w:val="009D0AA7"/>
    <w:rsid w:val="009D0B2C"/>
    <w:rsid w:val="009D1357"/>
    <w:rsid w:val="009D178F"/>
    <w:rsid w:val="009D1B71"/>
    <w:rsid w:val="009D1DA3"/>
    <w:rsid w:val="009D1FE0"/>
    <w:rsid w:val="009D20F3"/>
    <w:rsid w:val="009D2283"/>
    <w:rsid w:val="009D228F"/>
    <w:rsid w:val="009D22F6"/>
    <w:rsid w:val="009D231A"/>
    <w:rsid w:val="009D2676"/>
    <w:rsid w:val="009D27CD"/>
    <w:rsid w:val="009D2A36"/>
    <w:rsid w:val="009D2C95"/>
    <w:rsid w:val="009D2F88"/>
    <w:rsid w:val="009D307F"/>
    <w:rsid w:val="009D3348"/>
    <w:rsid w:val="009D35B6"/>
    <w:rsid w:val="009D35D4"/>
    <w:rsid w:val="009D35EC"/>
    <w:rsid w:val="009D3692"/>
    <w:rsid w:val="009D386D"/>
    <w:rsid w:val="009D3DF0"/>
    <w:rsid w:val="009D3E84"/>
    <w:rsid w:val="009D456E"/>
    <w:rsid w:val="009D45FD"/>
    <w:rsid w:val="009D4A66"/>
    <w:rsid w:val="009D50DD"/>
    <w:rsid w:val="009D51EE"/>
    <w:rsid w:val="009D5221"/>
    <w:rsid w:val="009D5325"/>
    <w:rsid w:val="009D55A9"/>
    <w:rsid w:val="009D5B55"/>
    <w:rsid w:val="009D5D99"/>
    <w:rsid w:val="009D5DA5"/>
    <w:rsid w:val="009D5EB2"/>
    <w:rsid w:val="009D5FC7"/>
    <w:rsid w:val="009D64CB"/>
    <w:rsid w:val="009D655B"/>
    <w:rsid w:val="009D65BE"/>
    <w:rsid w:val="009D6930"/>
    <w:rsid w:val="009D6991"/>
    <w:rsid w:val="009D6B7E"/>
    <w:rsid w:val="009D6BDE"/>
    <w:rsid w:val="009D6DC2"/>
    <w:rsid w:val="009D6E08"/>
    <w:rsid w:val="009D6EF6"/>
    <w:rsid w:val="009D6F33"/>
    <w:rsid w:val="009D6F55"/>
    <w:rsid w:val="009D710B"/>
    <w:rsid w:val="009D73DE"/>
    <w:rsid w:val="009D7708"/>
    <w:rsid w:val="009D7B1D"/>
    <w:rsid w:val="009D7BF4"/>
    <w:rsid w:val="009E0298"/>
    <w:rsid w:val="009E0468"/>
    <w:rsid w:val="009E05FB"/>
    <w:rsid w:val="009E079A"/>
    <w:rsid w:val="009E097A"/>
    <w:rsid w:val="009E09D0"/>
    <w:rsid w:val="009E0B20"/>
    <w:rsid w:val="009E0BFA"/>
    <w:rsid w:val="009E0C10"/>
    <w:rsid w:val="009E1112"/>
    <w:rsid w:val="009E1285"/>
    <w:rsid w:val="009E1514"/>
    <w:rsid w:val="009E15A1"/>
    <w:rsid w:val="009E1A96"/>
    <w:rsid w:val="009E1D42"/>
    <w:rsid w:val="009E1EBA"/>
    <w:rsid w:val="009E22E7"/>
    <w:rsid w:val="009E2376"/>
    <w:rsid w:val="009E23A6"/>
    <w:rsid w:val="009E2F26"/>
    <w:rsid w:val="009E3081"/>
    <w:rsid w:val="009E30E0"/>
    <w:rsid w:val="009E31CC"/>
    <w:rsid w:val="009E3210"/>
    <w:rsid w:val="009E328C"/>
    <w:rsid w:val="009E3324"/>
    <w:rsid w:val="009E33B1"/>
    <w:rsid w:val="009E34BB"/>
    <w:rsid w:val="009E3721"/>
    <w:rsid w:val="009E3A28"/>
    <w:rsid w:val="009E3B30"/>
    <w:rsid w:val="009E3BAD"/>
    <w:rsid w:val="009E3D18"/>
    <w:rsid w:val="009E45CA"/>
    <w:rsid w:val="009E45CC"/>
    <w:rsid w:val="009E47F7"/>
    <w:rsid w:val="009E48A8"/>
    <w:rsid w:val="009E4988"/>
    <w:rsid w:val="009E4A41"/>
    <w:rsid w:val="009E4B14"/>
    <w:rsid w:val="009E4C96"/>
    <w:rsid w:val="009E4E3B"/>
    <w:rsid w:val="009E4F9C"/>
    <w:rsid w:val="009E5114"/>
    <w:rsid w:val="009E513E"/>
    <w:rsid w:val="009E531C"/>
    <w:rsid w:val="009E5A9F"/>
    <w:rsid w:val="009E5E42"/>
    <w:rsid w:val="009E5EE4"/>
    <w:rsid w:val="009E65D9"/>
    <w:rsid w:val="009E665D"/>
    <w:rsid w:val="009E6742"/>
    <w:rsid w:val="009E68DF"/>
    <w:rsid w:val="009E7066"/>
    <w:rsid w:val="009E708B"/>
    <w:rsid w:val="009E72D5"/>
    <w:rsid w:val="009E732B"/>
    <w:rsid w:val="009E7545"/>
    <w:rsid w:val="009E768C"/>
    <w:rsid w:val="009E76A9"/>
    <w:rsid w:val="009E76B3"/>
    <w:rsid w:val="009E773A"/>
    <w:rsid w:val="009E776B"/>
    <w:rsid w:val="009E790E"/>
    <w:rsid w:val="009F0112"/>
    <w:rsid w:val="009F0454"/>
    <w:rsid w:val="009F07CB"/>
    <w:rsid w:val="009F080F"/>
    <w:rsid w:val="009F083A"/>
    <w:rsid w:val="009F0914"/>
    <w:rsid w:val="009F0C2F"/>
    <w:rsid w:val="009F0EB7"/>
    <w:rsid w:val="009F0EC3"/>
    <w:rsid w:val="009F0F8B"/>
    <w:rsid w:val="009F100E"/>
    <w:rsid w:val="009F13B0"/>
    <w:rsid w:val="009F178D"/>
    <w:rsid w:val="009F1A87"/>
    <w:rsid w:val="009F1B05"/>
    <w:rsid w:val="009F1BE9"/>
    <w:rsid w:val="009F1FFF"/>
    <w:rsid w:val="009F2175"/>
    <w:rsid w:val="009F219C"/>
    <w:rsid w:val="009F2212"/>
    <w:rsid w:val="009F2256"/>
    <w:rsid w:val="009F22B7"/>
    <w:rsid w:val="009F26F2"/>
    <w:rsid w:val="009F29E1"/>
    <w:rsid w:val="009F2C15"/>
    <w:rsid w:val="009F2CAA"/>
    <w:rsid w:val="009F3184"/>
    <w:rsid w:val="009F33DE"/>
    <w:rsid w:val="009F3642"/>
    <w:rsid w:val="009F3B14"/>
    <w:rsid w:val="009F3B3E"/>
    <w:rsid w:val="009F3B69"/>
    <w:rsid w:val="009F3C26"/>
    <w:rsid w:val="009F3C35"/>
    <w:rsid w:val="009F3C5C"/>
    <w:rsid w:val="009F3DE9"/>
    <w:rsid w:val="009F3E4F"/>
    <w:rsid w:val="009F3F8A"/>
    <w:rsid w:val="009F41F2"/>
    <w:rsid w:val="009F4279"/>
    <w:rsid w:val="009F44E4"/>
    <w:rsid w:val="009F44F1"/>
    <w:rsid w:val="009F45C8"/>
    <w:rsid w:val="009F485F"/>
    <w:rsid w:val="009F491D"/>
    <w:rsid w:val="009F4AD5"/>
    <w:rsid w:val="009F4CB0"/>
    <w:rsid w:val="009F4D9B"/>
    <w:rsid w:val="009F4F65"/>
    <w:rsid w:val="009F5238"/>
    <w:rsid w:val="009F5316"/>
    <w:rsid w:val="009F538E"/>
    <w:rsid w:val="009F5526"/>
    <w:rsid w:val="009F6011"/>
    <w:rsid w:val="009F61D7"/>
    <w:rsid w:val="009F64FC"/>
    <w:rsid w:val="009F65E7"/>
    <w:rsid w:val="009F66CC"/>
    <w:rsid w:val="009F6843"/>
    <w:rsid w:val="009F6A4E"/>
    <w:rsid w:val="009F6CAA"/>
    <w:rsid w:val="009F6EF7"/>
    <w:rsid w:val="009F6F06"/>
    <w:rsid w:val="009F70B4"/>
    <w:rsid w:val="009F70CE"/>
    <w:rsid w:val="009F7147"/>
    <w:rsid w:val="009F775D"/>
    <w:rsid w:val="009F792D"/>
    <w:rsid w:val="009F7B14"/>
    <w:rsid w:val="009F7C20"/>
    <w:rsid w:val="009F7CA9"/>
    <w:rsid w:val="009F7DB6"/>
    <w:rsid w:val="00A001FD"/>
    <w:rsid w:val="00A00398"/>
    <w:rsid w:val="00A00654"/>
    <w:rsid w:val="00A0069C"/>
    <w:rsid w:val="00A00776"/>
    <w:rsid w:val="00A007A2"/>
    <w:rsid w:val="00A00CC1"/>
    <w:rsid w:val="00A00F19"/>
    <w:rsid w:val="00A0109E"/>
    <w:rsid w:val="00A01623"/>
    <w:rsid w:val="00A01AC5"/>
    <w:rsid w:val="00A01F5B"/>
    <w:rsid w:val="00A0223F"/>
    <w:rsid w:val="00A024FE"/>
    <w:rsid w:val="00A026DC"/>
    <w:rsid w:val="00A0291B"/>
    <w:rsid w:val="00A02C92"/>
    <w:rsid w:val="00A02CEE"/>
    <w:rsid w:val="00A02CFC"/>
    <w:rsid w:val="00A02D2E"/>
    <w:rsid w:val="00A02EA5"/>
    <w:rsid w:val="00A03335"/>
    <w:rsid w:val="00A037FE"/>
    <w:rsid w:val="00A03BC2"/>
    <w:rsid w:val="00A03CB9"/>
    <w:rsid w:val="00A04043"/>
    <w:rsid w:val="00A04244"/>
    <w:rsid w:val="00A04641"/>
    <w:rsid w:val="00A0475F"/>
    <w:rsid w:val="00A04A30"/>
    <w:rsid w:val="00A04ADE"/>
    <w:rsid w:val="00A04E15"/>
    <w:rsid w:val="00A052DD"/>
    <w:rsid w:val="00A0542C"/>
    <w:rsid w:val="00A05567"/>
    <w:rsid w:val="00A057DA"/>
    <w:rsid w:val="00A05F49"/>
    <w:rsid w:val="00A063C8"/>
    <w:rsid w:val="00A0664E"/>
    <w:rsid w:val="00A066EE"/>
    <w:rsid w:val="00A069C9"/>
    <w:rsid w:val="00A06A39"/>
    <w:rsid w:val="00A06D83"/>
    <w:rsid w:val="00A06DD4"/>
    <w:rsid w:val="00A06EFC"/>
    <w:rsid w:val="00A06F5B"/>
    <w:rsid w:val="00A07120"/>
    <w:rsid w:val="00A071A2"/>
    <w:rsid w:val="00A075F7"/>
    <w:rsid w:val="00A07699"/>
    <w:rsid w:val="00A07833"/>
    <w:rsid w:val="00A07B10"/>
    <w:rsid w:val="00A07B99"/>
    <w:rsid w:val="00A07D56"/>
    <w:rsid w:val="00A10AFC"/>
    <w:rsid w:val="00A10B41"/>
    <w:rsid w:val="00A10D20"/>
    <w:rsid w:val="00A111EB"/>
    <w:rsid w:val="00A11897"/>
    <w:rsid w:val="00A11FD9"/>
    <w:rsid w:val="00A122DC"/>
    <w:rsid w:val="00A12398"/>
    <w:rsid w:val="00A13618"/>
    <w:rsid w:val="00A136FE"/>
    <w:rsid w:val="00A1380E"/>
    <w:rsid w:val="00A13CA0"/>
    <w:rsid w:val="00A13E53"/>
    <w:rsid w:val="00A143AA"/>
    <w:rsid w:val="00A143B4"/>
    <w:rsid w:val="00A1467A"/>
    <w:rsid w:val="00A147B9"/>
    <w:rsid w:val="00A149E9"/>
    <w:rsid w:val="00A14C98"/>
    <w:rsid w:val="00A14E82"/>
    <w:rsid w:val="00A14F6E"/>
    <w:rsid w:val="00A150D1"/>
    <w:rsid w:val="00A154B3"/>
    <w:rsid w:val="00A1557F"/>
    <w:rsid w:val="00A158BF"/>
    <w:rsid w:val="00A159C7"/>
    <w:rsid w:val="00A15A4D"/>
    <w:rsid w:val="00A15DB1"/>
    <w:rsid w:val="00A15DC1"/>
    <w:rsid w:val="00A15E2B"/>
    <w:rsid w:val="00A15E2D"/>
    <w:rsid w:val="00A15EBE"/>
    <w:rsid w:val="00A16073"/>
    <w:rsid w:val="00A160DE"/>
    <w:rsid w:val="00A1660B"/>
    <w:rsid w:val="00A16786"/>
    <w:rsid w:val="00A16A26"/>
    <w:rsid w:val="00A16AC0"/>
    <w:rsid w:val="00A16BA2"/>
    <w:rsid w:val="00A1728F"/>
    <w:rsid w:val="00A173BA"/>
    <w:rsid w:val="00A1746C"/>
    <w:rsid w:val="00A175D8"/>
    <w:rsid w:val="00A1784E"/>
    <w:rsid w:val="00A17DDC"/>
    <w:rsid w:val="00A17F86"/>
    <w:rsid w:val="00A20000"/>
    <w:rsid w:val="00A20015"/>
    <w:rsid w:val="00A20431"/>
    <w:rsid w:val="00A205A6"/>
    <w:rsid w:val="00A20758"/>
    <w:rsid w:val="00A20781"/>
    <w:rsid w:val="00A20CE7"/>
    <w:rsid w:val="00A20DE9"/>
    <w:rsid w:val="00A20FC5"/>
    <w:rsid w:val="00A2126E"/>
    <w:rsid w:val="00A21410"/>
    <w:rsid w:val="00A227E9"/>
    <w:rsid w:val="00A229AE"/>
    <w:rsid w:val="00A22A38"/>
    <w:rsid w:val="00A22B17"/>
    <w:rsid w:val="00A22B1C"/>
    <w:rsid w:val="00A22E98"/>
    <w:rsid w:val="00A22EE8"/>
    <w:rsid w:val="00A22FF7"/>
    <w:rsid w:val="00A23039"/>
    <w:rsid w:val="00A23390"/>
    <w:rsid w:val="00A23452"/>
    <w:rsid w:val="00A23988"/>
    <w:rsid w:val="00A23C22"/>
    <w:rsid w:val="00A23DCA"/>
    <w:rsid w:val="00A23F64"/>
    <w:rsid w:val="00A23FC4"/>
    <w:rsid w:val="00A240FF"/>
    <w:rsid w:val="00A24332"/>
    <w:rsid w:val="00A24344"/>
    <w:rsid w:val="00A24ABA"/>
    <w:rsid w:val="00A24C9B"/>
    <w:rsid w:val="00A24E9D"/>
    <w:rsid w:val="00A25672"/>
    <w:rsid w:val="00A25726"/>
    <w:rsid w:val="00A257D8"/>
    <w:rsid w:val="00A259A1"/>
    <w:rsid w:val="00A25A88"/>
    <w:rsid w:val="00A25B43"/>
    <w:rsid w:val="00A25B45"/>
    <w:rsid w:val="00A25CF8"/>
    <w:rsid w:val="00A25E6B"/>
    <w:rsid w:val="00A2631C"/>
    <w:rsid w:val="00A26791"/>
    <w:rsid w:val="00A268AB"/>
    <w:rsid w:val="00A269A9"/>
    <w:rsid w:val="00A26A9A"/>
    <w:rsid w:val="00A26FD8"/>
    <w:rsid w:val="00A274DA"/>
    <w:rsid w:val="00A276BC"/>
    <w:rsid w:val="00A279BE"/>
    <w:rsid w:val="00A27CC1"/>
    <w:rsid w:val="00A27FB0"/>
    <w:rsid w:val="00A301B2"/>
    <w:rsid w:val="00A301FE"/>
    <w:rsid w:val="00A307E5"/>
    <w:rsid w:val="00A308D3"/>
    <w:rsid w:val="00A310E3"/>
    <w:rsid w:val="00A3114E"/>
    <w:rsid w:val="00A3118A"/>
    <w:rsid w:val="00A313D2"/>
    <w:rsid w:val="00A314D7"/>
    <w:rsid w:val="00A3157B"/>
    <w:rsid w:val="00A31ACB"/>
    <w:rsid w:val="00A31CF0"/>
    <w:rsid w:val="00A31DF7"/>
    <w:rsid w:val="00A31E01"/>
    <w:rsid w:val="00A31F48"/>
    <w:rsid w:val="00A32156"/>
    <w:rsid w:val="00A322E4"/>
    <w:rsid w:val="00A3238B"/>
    <w:rsid w:val="00A324B0"/>
    <w:rsid w:val="00A32502"/>
    <w:rsid w:val="00A32511"/>
    <w:rsid w:val="00A32596"/>
    <w:rsid w:val="00A32619"/>
    <w:rsid w:val="00A3266E"/>
    <w:rsid w:val="00A3267D"/>
    <w:rsid w:val="00A3279A"/>
    <w:rsid w:val="00A33176"/>
    <w:rsid w:val="00A3371B"/>
    <w:rsid w:val="00A3393A"/>
    <w:rsid w:val="00A3396A"/>
    <w:rsid w:val="00A339E7"/>
    <w:rsid w:val="00A33B87"/>
    <w:rsid w:val="00A33F0C"/>
    <w:rsid w:val="00A3407C"/>
    <w:rsid w:val="00A34445"/>
    <w:rsid w:val="00A34953"/>
    <w:rsid w:val="00A349A5"/>
    <w:rsid w:val="00A349BE"/>
    <w:rsid w:val="00A34B16"/>
    <w:rsid w:val="00A34B38"/>
    <w:rsid w:val="00A3524C"/>
    <w:rsid w:val="00A3576A"/>
    <w:rsid w:val="00A35890"/>
    <w:rsid w:val="00A35BAF"/>
    <w:rsid w:val="00A35CA0"/>
    <w:rsid w:val="00A365F3"/>
    <w:rsid w:val="00A3666A"/>
    <w:rsid w:val="00A366F8"/>
    <w:rsid w:val="00A367B2"/>
    <w:rsid w:val="00A367CC"/>
    <w:rsid w:val="00A36968"/>
    <w:rsid w:val="00A36B0F"/>
    <w:rsid w:val="00A36B6F"/>
    <w:rsid w:val="00A36F59"/>
    <w:rsid w:val="00A37031"/>
    <w:rsid w:val="00A37096"/>
    <w:rsid w:val="00A37133"/>
    <w:rsid w:val="00A37140"/>
    <w:rsid w:val="00A372DE"/>
    <w:rsid w:val="00A37520"/>
    <w:rsid w:val="00A3755B"/>
    <w:rsid w:val="00A37588"/>
    <w:rsid w:val="00A37623"/>
    <w:rsid w:val="00A37894"/>
    <w:rsid w:val="00A37B72"/>
    <w:rsid w:val="00A37FD4"/>
    <w:rsid w:val="00A40029"/>
    <w:rsid w:val="00A401F5"/>
    <w:rsid w:val="00A401F8"/>
    <w:rsid w:val="00A406CE"/>
    <w:rsid w:val="00A409B6"/>
    <w:rsid w:val="00A409F6"/>
    <w:rsid w:val="00A40B8F"/>
    <w:rsid w:val="00A40D4B"/>
    <w:rsid w:val="00A417D0"/>
    <w:rsid w:val="00A4199F"/>
    <w:rsid w:val="00A41B26"/>
    <w:rsid w:val="00A41C59"/>
    <w:rsid w:val="00A41EEC"/>
    <w:rsid w:val="00A41FD8"/>
    <w:rsid w:val="00A423B8"/>
    <w:rsid w:val="00A42DC3"/>
    <w:rsid w:val="00A42EBA"/>
    <w:rsid w:val="00A431BF"/>
    <w:rsid w:val="00A43239"/>
    <w:rsid w:val="00A435B8"/>
    <w:rsid w:val="00A43723"/>
    <w:rsid w:val="00A43D58"/>
    <w:rsid w:val="00A43EE2"/>
    <w:rsid w:val="00A43F55"/>
    <w:rsid w:val="00A443B1"/>
    <w:rsid w:val="00A443BA"/>
    <w:rsid w:val="00A4452F"/>
    <w:rsid w:val="00A44D0E"/>
    <w:rsid w:val="00A44D8D"/>
    <w:rsid w:val="00A450E8"/>
    <w:rsid w:val="00A457AD"/>
    <w:rsid w:val="00A4590A"/>
    <w:rsid w:val="00A46610"/>
    <w:rsid w:val="00A467DC"/>
    <w:rsid w:val="00A4694C"/>
    <w:rsid w:val="00A471A2"/>
    <w:rsid w:val="00A47338"/>
    <w:rsid w:val="00A47890"/>
    <w:rsid w:val="00A47AEA"/>
    <w:rsid w:val="00A47E9D"/>
    <w:rsid w:val="00A50050"/>
    <w:rsid w:val="00A50400"/>
    <w:rsid w:val="00A50518"/>
    <w:rsid w:val="00A50AE8"/>
    <w:rsid w:val="00A50BDB"/>
    <w:rsid w:val="00A516E4"/>
    <w:rsid w:val="00A51D20"/>
    <w:rsid w:val="00A51D4D"/>
    <w:rsid w:val="00A51D51"/>
    <w:rsid w:val="00A52216"/>
    <w:rsid w:val="00A5247F"/>
    <w:rsid w:val="00A52994"/>
    <w:rsid w:val="00A52B76"/>
    <w:rsid w:val="00A52CF3"/>
    <w:rsid w:val="00A52EF0"/>
    <w:rsid w:val="00A53354"/>
    <w:rsid w:val="00A53421"/>
    <w:rsid w:val="00A535D9"/>
    <w:rsid w:val="00A536CD"/>
    <w:rsid w:val="00A53711"/>
    <w:rsid w:val="00A5388C"/>
    <w:rsid w:val="00A53A4F"/>
    <w:rsid w:val="00A53EFD"/>
    <w:rsid w:val="00A542CF"/>
    <w:rsid w:val="00A54321"/>
    <w:rsid w:val="00A54816"/>
    <w:rsid w:val="00A54A28"/>
    <w:rsid w:val="00A54B6E"/>
    <w:rsid w:val="00A54E1A"/>
    <w:rsid w:val="00A554DB"/>
    <w:rsid w:val="00A5566B"/>
    <w:rsid w:val="00A55696"/>
    <w:rsid w:val="00A558AF"/>
    <w:rsid w:val="00A55909"/>
    <w:rsid w:val="00A55A98"/>
    <w:rsid w:val="00A55C5C"/>
    <w:rsid w:val="00A55D47"/>
    <w:rsid w:val="00A561E8"/>
    <w:rsid w:val="00A56464"/>
    <w:rsid w:val="00A567DF"/>
    <w:rsid w:val="00A5683B"/>
    <w:rsid w:val="00A5690B"/>
    <w:rsid w:val="00A56969"/>
    <w:rsid w:val="00A56ABE"/>
    <w:rsid w:val="00A57007"/>
    <w:rsid w:val="00A571A1"/>
    <w:rsid w:val="00A5742F"/>
    <w:rsid w:val="00A5747F"/>
    <w:rsid w:val="00A5752D"/>
    <w:rsid w:val="00A5773B"/>
    <w:rsid w:val="00A577AB"/>
    <w:rsid w:val="00A57A8E"/>
    <w:rsid w:val="00A603E5"/>
    <w:rsid w:val="00A60450"/>
    <w:rsid w:val="00A605F8"/>
    <w:rsid w:val="00A607C9"/>
    <w:rsid w:val="00A610E5"/>
    <w:rsid w:val="00A6116D"/>
    <w:rsid w:val="00A6120F"/>
    <w:rsid w:val="00A613F6"/>
    <w:rsid w:val="00A61419"/>
    <w:rsid w:val="00A6142A"/>
    <w:rsid w:val="00A614B3"/>
    <w:rsid w:val="00A6169B"/>
    <w:rsid w:val="00A616EC"/>
    <w:rsid w:val="00A618C1"/>
    <w:rsid w:val="00A61A66"/>
    <w:rsid w:val="00A61BB8"/>
    <w:rsid w:val="00A61E5F"/>
    <w:rsid w:val="00A61E82"/>
    <w:rsid w:val="00A6228A"/>
    <w:rsid w:val="00A62410"/>
    <w:rsid w:val="00A62739"/>
    <w:rsid w:val="00A62D1B"/>
    <w:rsid w:val="00A63146"/>
    <w:rsid w:val="00A632F3"/>
    <w:rsid w:val="00A63D90"/>
    <w:rsid w:val="00A63E80"/>
    <w:rsid w:val="00A64217"/>
    <w:rsid w:val="00A6431D"/>
    <w:rsid w:val="00A643F1"/>
    <w:rsid w:val="00A644B4"/>
    <w:rsid w:val="00A64C4B"/>
    <w:rsid w:val="00A64DEC"/>
    <w:rsid w:val="00A651AF"/>
    <w:rsid w:val="00A652DA"/>
    <w:rsid w:val="00A65391"/>
    <w:rsid w:val="00A654DA"/>
    <w:rsid w:val="00A657C1"/>
    <w:rsid w:val="00A65A81"/>
    <w:rsid w:val="00A65AD6"/>
    <w:rsid w:val="00A65CC9"/>
    <w:rsid w:val="00A663E7"/>
    <w:rsid w:val="00A66412"/>
    <w:rsid w:val="00A66427"/>
    <w:rsid w:val="00A6648F"/>
    <w:rsid w:val="00A66503"/>
    <w:rsid w:val="00A66B83"/>
    <w:rsid w:val="00A66D31"/>
    <w:rsid w:val="00A6704D"/>
    <w:rsid w:val="00A674BC"/>
    <w:rsid w:val="00A6761E"/>
    <w:rsid w:val="00A6797F"/>
    <w:rsid w:val="00A67C47"/>
    <w:rsid w:val="00A67F8D"/>
    <w:rsid w:val="00A7033E"/>
    <w:rsid w:val="00A7041C"/>
    <w:rsid w:val="00A7051D"/>
    <w:rsid w:val="00A707A5"/>
    <w:rsid w:val="00A70823"/>
    <w:rsid w:val="00A7170C"/>
    <w:rsid w:val="00A7174A"/>
    <w:rsid w:val="00A71924"/>
    <w:rsid w:val="00A71C7E"/>
    <w:rsid w:val="00A71D3A"/>
    <w:rsid w:val="00A71D99"/>
    <w:rsid w:val="00A71E3B"/>
    <w:rsid w:val="00A726D7"/>
    <w:rsid w:val="00A729E9"/>
    <w:rsid w:val="00A72AE0"/>
    <w:rsid w:val="00A72C5D"/>
    <w:rsid w:val="00A72D04"/>
    <w:rsid w:val="00A72F50"/>
    <w:rsid w:val="00A736C1"/>
    <w:rsid w:val="00A73707"/>
    <w:rsid w:val="00A739BD"/>
    <w:rsid w:val="00A73BA9"/>
    <w:rsid w:val="00A73C1E"/>
    <w:rsid w:val="00A7421E"/>
    <w:rsid w:val="00A7424B"/>
    <w:rsid w:val="00A743CF"/>
    <w:rsid w:val="00A744A2"/>
    <w:rsid w:val="00A74612"/>
    <w:rsid w:val="00A746B6"/>
    <w:rsid w:val="00A749CE"/>
    <w:rsid w:val="00A74CC5"/>
    <w:rsid w:val="00A7510A"/>
    <w:rsid w:val="00A75254"/>
    <w:rsid w:val="00A755DC"/>
    <w:rsid w:val="00A7569C"/>
    <w:rsid w:val="00A757A9"/>
    <w:rsid w:val="00A75865"/>
    <w:rsid w:val="00A75A54"/>
    <w:rsid w:val="00A75ABF"/>
    <w:rsid w:val="00A764DC"/>
    <w:rsid w:val="00A7657C"/>
    <w:rsid w:val="00A7698B"/>
    <w:rsid w:val="00A76C1C"/>
    <w:rsid w:val="00A76E5C"/>
    <w:rsid w:val="00A770F0"/>
    <w:rsid w:val="00A7748E"/>
    <w:rsid w:val="00A77530"/>
    <w:rsid w:val="00A7757F"/>
    <w:rsid w:val="00A775C0"/>
    <w:rsid w:val="00A776B6"/>
    <w:rsid w:val="00A7771D"/>
    <w:rsid w:val="00A777ED"/>
    <w:rsid w:val="00A779A2"/>
    <w:rsid w:val="00A779B9"/>
    <w:rsid w:val="00A77BA2"/>
    <w:rsid w:val="00A77CE8"/>
    <w:rsid w:val="00A77E18"/>
    <w:rsid w:val="00A8004D"/>
    <w:rsid w:val="00A80162"/>
    <w:rsid w:val="00A8045A"/>
    <w:rsid w:val="00A806B9"/>
    <w:rsid w:val="00A807B7"/>
    <w:rsid w:val="00A80AF5"/>
    <w:rsid w:val="00A80BD0"/>
    <w:rsid w:val="00A80E1F"/>
    <w:rsid w:val="00A80ED6"/>
    <w:rsid w:val="00A80F85"/>
    <w:rsid w:val="00A81122"/>
    <w:rsid w:val="00A8124F"/>
    <w:rsid w:val="00A8154E"/>
    <w:rsid w:val="00A815BF"/>
    <w:rsid w:val="00A81737"/>
    <w:rsid w:val="00A81AC2"/>
    <w:rsid w:val="00A81CA5"/>
    <w:rsid w:val="00A81D75"/>
    <w:rsid w:val="00A81E45"/>
    <w:rsid w:val="00A81F1F"/>
    <w:rsid w:val="00A81FA6"/>
    <w:rsid w:val="00A81FB7"/>
    <w:rsid w:val="00A823EF"/>
    <w:rsid w:val="00A8244D"/>
    <w:rsid w:val="00A827E1"/>
    <w:rsid w:val="00A82A8A"/>
    <w:rsid w:val="00A82C6A"/>
    <w:rsid w:val="00A82E84"/>
    <w:rsid w:val="00A835C2"/>
    <w:rsid w:val="00A835C8"/>
    <w:rsid w:val="00A8369C"/>
    <w:rsid w:val="00A837C7"/>
    <w:rsid w:val="00A8389E"/>
    <w:rsid w:val="00A838AE"/>
    <w:rsid w:val="00A83DAA"/>
    <w:rsid w:val="00A83DC1"/>
    <w:rsid w:val="00A83FCF"/>
    <w:rsid w:val="00A83FE0"/>
    <w:rsid w:val="00A840D3"/>
    <w:rsid w:val="00A8488F"/>
    <w:rsid w:val="00A84D83"/>
    <w:rsid w:val="00A855D9"/>
    <w:rsid w:val="00A857FB"/>
    <w:rsid w:val="00A85E87"/>
    <w:rsid w:val="00A85FC2"/>
    <w:rsid w:val="00A863FE"/>
    <w:rsid w:val="00A86A26"/>
    <w:rsid w:val="00A86C74"/>
    <w:rsid w:val="00A86DA1"/>
    <w:rsid w:val="00A86E6B"/>
    <w:rsid w:val="00A86FAA"/>
    <w:rsid w:val="00A8732B"/>
    <w:rsid w:val="00A8762C"/>
    <w:rsid w:val="00A8772C"/>
    <w:rsid w:val="00A87751"/>
    <w:rsid w:val="00A87CE4"/>
    <w:rsid w:val="00A87CEC"/>
    <w:rsid w:val="00A87EB1"/>
    <w:rsid w:val="00A87F13"/>
    <w:rsid w:val="00A90760"/>
    <w:rsid w:val="00A9077E"/>
    <w:rsid w:val="00A90959"/>
    <w:rsid w:val="00A90A77"/>
    <w:rsid w:val="00A90AA2"/>
    <w:rsid w:val="00A90DF5"/>
    <w:rsid w:val="00A91033"/>
    <w:rsid w:val="00A91083"/>
    <w:rsid w:val="00A913E9"/>
    <w:rsid w:val="00A91510"/>
    <w:rsid w:val="00A91644"/>
    <w:rsid w:val="00A9164F"/>
    <w:rsid w:val="00A9182F"/>
    <w:rsid w:val="00A91DBD"/>
    <w:rsid w:val="00A92416"/>
    <w:rsid w:val="00A92792"/>
    <w:rsid w:val="00A927E9"/>
    <w:rsid w:val="00A92D0F"/>
    <w:rsid w:val="00A92EEA"/>
    <w:rsid w:val="00A9385F"/>
    <w:rsid w:val="00A93CAE"/>
    <w:rsid w:val="00A93FA5"/>
    <w:rsid w:val="00A94156"/>
    <w:rsid w:val="00A94196"/>
    <w:rsid w:val="00A941AF"/>
    <w:rsid w:val="00A94343"/>
    <w:rsid w:val="00A943BA"/>
    <w:rsid w:val="00A943F6"/>
    <w:rsid w:val="00A94516"/>
    <w:rsid w:val="00A94959"/>
    <w:rsid w:val="00A94AC6"/>
    <w:rsid w:val="00A94C23"/>
    <w:rsid w:val="00A94DAB"/>
    <w:rsid w:val="00A94FBA"/>
    <w:rsid w:val="00A9514A"/>
    <w:rsid w:val="00A95217"/>
    <w:rsid w:val="00A95308"/>
    <w:rsid w:val="00A954F8"/>
    <w:rsid w:val="00A95536"/>
    <w:rsid w:val="00A955A6"/>
    <w:rsid w:val="00A95605"/>
    <w:rsid w:val="00A9563D"/>
    <w:rsid w:val="00A95736"/>
    <w:rsid w:val="00A95A07"/>
    <w:rsid w:val="00A95CC1"/>
    <w:rsid w:val="00A95CFC"/>
    <w:rsid w:val="00A95E9D"/>
    <w:rsid w:val="00A96180"/>
    <w:rsid w:val="00A96289"/>
    <w:rsid w:val="00A9647D"/>
    <w:rsid w:val="00A96683"/>
    <w:rsid w:val="00A9676E"/>
    <w:rsid w:val="00A9701E"/>
    <w:rsid w:val="00A973D3"/>
    <w:rsid w:val="00A9755A"/>
    <w:rsid w:val="00A97913"/>
    <w:rsid w:val="00A97B2B"/>
    <w:rsid w:val="00A97B90"/>
    <w:rsid w:val="00A97D4E"/>
    <w:rsid w:val="00A97DA4"/>
    <w:rsid w:val="00A97F6A"/>
    <w:rsid w:val="00A97FAF"/>
    <w:rsid w:val="00A97FEC"/>
    <w:rsid w:val="00AA0015"/>
    <w:rsid w:val="00AA0148"/>
    <w:rsid w:val="00AA015A"/>
    <w:rsid w:val="00AA022D"/>
    <w:rsid w:val="00AA0546"/>
    <w:rsid w:val="00AA05EC"/>
    <w:rsid w:val="00AA07B9"/>
    <w:rsid w:val="00AA0AD4"/>
    <w:rsid w:val="00AA0B88"/>
    <w:rsid w:val="00AA0C9E"/>
    <w:rsid w:val="00AA0CDC"/>
    <w:rsid w:val="00AA0F05"/>
    <w:rsid w:val="00AA1211"/>
    <w:rsid w:val="00AA1252"/>
    <w:rsid w:val="00AA1379"/>
    <w:rsid w:val="00AA1420"/>
    <w:rsid w:val="00AA1520"/>
    <w:rsid w:val="00AA18B7"/>
    <w:rsid w:val="00AA18CD"/>
    <w:rsid w:val="00AA18FA"/>
    <w:rsid w:val="00AA19D7"/>
    <w:rsid w:val="00AA1CDC"/>
    <w:rsid w:val="00AA1FB1"/>
    <w:rsid w:val="00AA2502"/>
    <w:rsid w:val="00AA2EAB"/>
    <w:rsid w:val="00AA313B"/>
    <w:rsid w:val="00AA32A9"/>
    <w:rsid w:val="00AA34A8"/>
    <w:rsid w:val="00AA34EB"/>
    <w:rsid w:val="00AA3713"/>
    <w:rsid w:val="00AA3957"/>
    <w:rsid w:val="00AA3DF9"/>
    <w:rsid w:val="00AA3E86"/>
    <w:rsid w:val="00AA4121"/>
    <w:rsid w:val="00AA4389"/>
    <w:rsid w:val="00AA4497"/>
    <w:rsid w:val="00AA486B"/>
    <w:rsid w:val="00AA4886"/>
    <w:rsid w:val="00AA4A69"/>
    <w:rsid w:val="00AA4AD4"/>
    <w:rsid w:val="00AA4CDD"/>
    <w:rsid w:val="00AA4E3F"/>
    <w:rsid w:val="00AA4FB1"/>
    <w:rsid w:val="00AA52DF"/>
    <w:rsid w:val="00AA535B"/>
    <w:rsid w:val="00AA5362"/>
    <w:rsid w:val="00AA5609"/>
    <w:rsid w:val="00AA5794"/>
    <w:rsid w:val="00AA57D6"/>
    <w:rsid w:val="00AA5B06"/>
    <w:rsid w:val="00AA60F7"/>
    <w:rsid w:val="00AA6153"/>
    <w:rsid w:val="00AA61A7"/>
    <w:rsid w:val="00AA635D"/>
    <w:rsid w:val="00AA64D5"/>
    <w:rsid w:val="00AA66C3"/>
    <w:rsid w:val="00AA6AFD"/>
    <w:rsid w:val="00AA6BC6"/>
    <w:rsid w:val="00AA6EA3"/>
    <w:rsid w:val="00AA6F68"/>
    <w:rsid w:val="00AA717D"/>
    <w:rsid w:val="00AA75FD"/>
    <w:rsid w:val="00AA7650"/>
    <w:rsid w:val="00AA790C"/>
    <w:rsid w:val="00AA7950"/>
    <w:rsid w:val="00AA79DA"/>
    <w:rsid w:val="00AB041A"/>
    <w:rsid w:val="00AB0467"/>
    <w:rsid w:val="00AB04C6"/>
    <w:rsid w:val="00AB08F7"/>
    <w:rsid w:val="00AB0CEF"/>
    <w:rsid w:val="00AB0DC8"/>
    <w:rsid w:val="00AB0F47"/>
    <w:rsid w:val="00AB116E"/>
    <w:rsid w:val="00AB144F"/>
    <w:rsid w:val="00AB14F0"/>
    <w:rsid w:val="00AB1677"/>
    <w:rsid w:val="00AB1BA7"/>
    <w:rsid w:val="00AB1C83"/>
    <w:rsid w:val="00AB1CAF"/>
    <w:rsid w:val="00AB1D3E"/>
    <w:rsid w:val="00AB208F"/>
    <w:rsid w:val="00AB240B"/>
    <w:rsid w:val="00AB24F3"/>
    <w:rsid w:val="00AB2856"/>
    <w:rsid w:val="00AB28CD"/>
    <w:rsid w:val="00AB29A5"/>
    <w:rsid w:val="00AB31A7"/>
    <w:rsid w:val="00AB32E1"/>
    <w:rsid w:val="00AB34FB"/>
    <w:rsid w:val="00AB384B"/>
    <w:rsid w:val="00AB392F"/>
    <w:rsid w:val="00AB3A0E"/>
    <w:rsid w:val="00AB3DD7"/>
    <w:rsid w:val="00AB4001"/>
    <w:rsid w:val="00AB4176"/>
    <w:rsid w:val="00AB43E8"/>
    <w:rsid w:val="00AB445E"/>
    <w:rsid w:val="00AB44E6"/>
    <w:rsid w:val="00AB4A22"/>
    <w:rsid w:val="00AB4A69"/>
    <w:rsid w:val="00AB4B8B"/>
    <w:rsid w:val="00AB4C13"/>
    <w:rsid w:val="00AB4C6F"/>
    <w:rsid w:val="00AB4DCE"/>
    <w:rsid w:val="00AB5607"/>
    <w:rsid w:val="00AB5699"/>
    <w:rsid w:val="00AB5943"/>
    <w:rsid w:val="00AB59A5"/>
    <w:rsid w:val="00AB5B37"/>
    <w:rsid w:val="00AB5EB2"/>
    <w:rsid w:val="00AB5FE3"/>
    <w:rsid w:val="00AB60E2"/>
    <w:rsid w:val="00AB6322"/>
    <w:rsid w:val="00AB639A"/>
    <w:rsid w:val="00AB63B2"/>
    <w:rsid w:val="00AB6A90"/>
    <w:rsid w:val="00AB6E62"/>
    <w:rsid w:val="00AB6F4C"/>
    <w:rsid w:val="00AB7046"/>
    <w:rsid w:val="00AB74C2"/>
    <w:rsid w:val="00AB771A"/>
    <w:rsid w:val="00AB7A29"/>
    <w:rsid w:val="00AB7C25"/>
    <w:rsid w:val="00AB7F6C"/>
    <w:rsid w:val="00AC0086"/>
    <w:rsid w:val="00AC0650"/>
    <w:rsid w:val="00AC07BF"/>
    <w:rsid w:val="00AC08DF"/>
    <w:rsid w:val="00AC0A2F"/>
    <w:rsid w:val="00AC0D09"/>
    <w:rsid w:val="00AC0DAF"/>
    <w:rsid w:val="00AC0DEC"/>
    <w:rsid w:val="00AC0FBC"/>
    <w:rsid w:val="00AC1084"/>
    <w:rsid w:val="00AC128B"/>
    <w:rsid w:val="00AC12EF"/>
    <w:rsid w:val="00AC1F0B"/>
    <w:rsid w:val="00AC21B9"/>
    <w:rsid w:val="00AC220B"/>
    <w:rsid w:val="00AC229B"/>
    <w:rsid w:val="00AC2330"/>
    <w:rsid w:val="00AC2362"/>
    <w:rsid w:val="00AC2A52"/>
    <w:rsid w:val="00AC2A60"/>
    <w:rsid w:val="00AC2F41"/>
    <w:rsid w:val="00AC32F6"/>
    <w:rsid w:val="00AC34A0"/>
    <w:rsid w:val="00AC35CB"/>
    <w:rsid w:val="00AC3754"/>
    <w:rsid w:val="00AC3885"/>
    <w:rsid w:val="00AC38E5"/>
    <w:rsid w:val="00AC3A38"/>
    <w:rsid w:val="00AC3DA4"/>
    <w:rsid w:val="00AC3EFE"/>
    <w:rsid w:val="00AC4147"/>
    <w:rsid w:val="00AC4190"/>
    <w:rsid w:val="00AC4263"/>
    <w:rsid w:val="00AC45B9"/>
    <w:rsid w:val="00AC4CDA"/>
    <w:rsid w:val="00AC4E79"/>
    <w:rsid w:val="00AC50C9"/>
    <w:rsid w:val="00AC512A"/>
    <w:rsid w:val="00AC53AF"/>
    <w:rsid w:val="00AC53FC"/>
    <w:rsid w:val="00AC5430"/>
    <w:rsid w:val="00AC5A85"/>
    <w:rsid w:val="00AC5AC7"/>
    <w:rsid w:val="00AC5BB3"/>
    <w:rsid w:val="00AC6051"/>
    <w:rsid w:val="00AC62D6"/>
    <w:rsid w:val="00AC66B9"/>
    <w:rsid w:val="00AC6A3E"/>
    <w:rsid w:val="00AC6B50"/>
    <w:rsid w:val="00AC6C16"/>
    <w:rsid w:val="00AC6CEE"/>
    <w:rsid w:val="00AC6E41"/>
    <w:rsid w:val="00AC7432"/>
    <w:rsid w:val="00AC7637"/>
    <w:rsid w:val="00AC76EF"/>
    <w:rsid w:val="00AC783E"/>
    <w:rsid w:val="00AC7894"/>
    <w:rsid w:val="00AC7A98"/>
    <w:rsid w:val="00AC7BCF"/>
    <w:rsid w:val="00AC7C01"/>
    <w:rsid w:val="00AC7CF6"/>
    <w:rsid w:val="00AC7FB0"/>
    <w:rsid w:val="00AD031A"/>
    <w:rsid w:val="00AD036C"/>
    <w:rsid w:val="00AD04B9"/>
    <w:rsid w:val="00AD0660"/>
    <w:rsid w:val="00AD0B0F"/>
    <w:rsid w:val="00AD11B8"/>
    <w:rsid w:val="00AD131A"/>
    <w:rsid w:val="00AD1C9E"/>
    <w:rsid w:val="00AD1E61"/>
    <w:rsid w:val="00AD246C"/>
    <w:rsid w:val="00AD2589"/>
    <w:rsid w:val="00AD26B6"/>
    <w:rsid w:val="00AD2C92"/>
    <w:rsid w:val="00AD3050"/>
    <w:rsid w:val="00AD3070"/>
    <w:rsid w:val="00AD32C1"/>
    <w:rsid w:val="00AD3501"/>
    <w:rsid w:val="00AD3587"/>
    <w:rsid w:val="00AD3605"/>
    <w:rsid w:val="00AD39C2"/>
    <w:rsid w:val="00AD3BE5"/>
    <w:rsid w:val="00AD3F8C"/>
    <w:rsid w:val="00AD40D5"/>
    <w:rsid w:val="00AD4381"/>
    <w:rsid w:val="00AD4606"/>
    <w:rsid w:val="00AD4A31"/>
    <w:rsid w:val="00AD4A42"/>
    <w:rsid w:val="00AD4D0B"/>
    <w:rsid w:val="00AD4F5B"/>
    <w:rsid w:val="00AD4FED"/>
    <w:rsid w:val="00AD50DB"/>
    <w:rsid w:val="00AD52A3"/>
    <w:rsid w:val="00AD530B"/>
    <w:rsid w:val="00AD588E"/>
    <w:rsid w:val="00AD5C95"/>
    <w:rsid w:val="00AD5EE2"/>
    <w:rsid w:val="00AD6061"/>
    <w:rsid w:val="00AD6086"/>
    <w:rsid w:val="00AD63AB"/>
    <w:rsid w:val="00AD6639"/>
    <w:rsid w:val="00AD6642"/>
    <w:rsid w:val="00AD6C5A"/>
    <w:rsid w:val="00AD6C70"/>
    <w:rsid w:val="00AD6FD0"/>
    <w:rsid w:val="00AD725A"/>
    <w:rsid w:val="00AD726B"/>
    <w:rsid w:val="00AD734F"/>
    <w:rsid w:val="00AD7614"/>
    <w:rsid w:val="00AD76E9"/>
    <w:rsid w:val="00AD795E"/>
    <w:rsid w:val="00AD797C"/>
    <w:rsid w:val="00AD79C5"/>
    <w:rsid w:val="00AD7A55"/>
    <w:rsid w:val="00AD7B34"/>
    <w:rsid w:val="00AD7F67"/>
    <w:rsid w:val="00AE0912"/>
    <w:rsid w:val="00AE0996"/>
    <w:rsid w:val="00AE1031"/>
    <w:rsid w:val="00AE1060"/>
    <w:rsid w:val="00AE1252"/>
    <w:rsid w:val="00AE1321"/>
    <w:rsid w:val="00AE152D"/>
    <w:rsid w:val="00AE198B"/>
    <w:rsid w:val="00AE1A42"/>
    <w:rsid w:val="00AE1A8A"/>
    <w:rsid w:val="00AE1B71"/>
    <w:rsid w:val="00AE1DE3"/>
    <w:rsid w:val="00AE1DF5"/>
    <w:rsid w:val="00AE1E65"/>
    <w:rsid w:val="00AE2115"/>
    <w:rsid w:val="00AE2186"/>
    <w:rsid w:val="00AE2452"/>
    <w:rsid w:val="00AE26FC"/>
    <w:rsid w:val="00AE280B"/>
    <w:rsid w:val="00AE3199"/>
    <w:rsid w:val="00AE3742"/>
    <w:rsid w:val="00AE3DC2"/>
    <w:rsid w:val="00AE3E4D"/>
    <w:rsid w:val="00AE4129"/>
    <w:rsid w:val="00AE419D"/>
    <w:rsid w:val="00AE43F1"/>
    <w:rsid w:val="00AE44DB"/>
    <w:rsid w:val="00AE4A02"/>
    <w:rsid w:val="00AE4A8C"/>
    <w:rsid w:val="00AE4D49"/>
    <w:rsid w:val="00AE4DE0"/>
    <w:rsid w:val="00AE5138"/>
    <w:rsid w:val="00AE51D3"/>
    <w:rsid w:val="00AE5209"/>
    <w:rsid w:val="00AE5317"/>
    <w:rsid w:val="00AE5931"/>
    <w:rsid w:val="00AE599B"/>
    <w:rsid w:val="00AE5E11"/>
    <w:rsid w:val="00AE6445"/>
    <w:rsid w:val="00AE6849"/>
    <w:rsid w:val="00AE68E6"/>
    <w:rsid w:val="00AE6A54"/>
    <w:rsid w:val="00AE6A78"/>
    <w:rsid w:val="00AE6B74"/>
    <w:rsid w:val="00AE6BDC"/>
    <w:rsid w:val="00AE6DB0"/>
    <w:rsid w:val="00AE744A"/>
    <w:rsid w:val="00AE759C"/>
    <w:rsid w:val="00AE76A7"/>
    <w:rsid w:val="00AE7E81"/>
    <w:rsid w:val="00AE7F58"/>
    <w:rsid w:val="00AF00B5"/>
    <w:rsid w:val="00AF022F"/>
    <w:rsid w:val="00AF02F5"/>
    <w:rsid w:val="00AF05D2"/>
    <w:rsid w:val="00AF0804"/>
    <w:rsid w:val="00AF09C3"/>
    <w:rsid w:val="00AF09F4"/>
    <w:rsid w:val="00AF0C9F"/>
    <w:rsid w:val="00AF0D88"/>
    <w:rsid w:val="00AF0E28"/>
    <w:rsid w:val="00AF1269"/>
    <w:rsid w:val="00AF1506"/>
    <w:rsid w:val="00AF1579"/>
    <w:rsid w:val="00AF164C"/>
    <w:rsid w:val="00AF18C4"/>
    <w:rsid w:val="00AF198A"/>
    <w:rsid w:val="00AF19D4"/>
    <w:rsid w:val="00AF19E3"/>
    <w:rsid w:val="00AF1C35"/>
    <w:rsid w:val="00AF20CB"/>
    <w:rsid w:val="00AF2189"/>
    <w:rsid w:val="00AF23B4"/>
    <w:rsid w:val="00AF2449"/>
    <w:rsid w:val="00AF26C2"/>
    <w:rsid w:val="00AF2C91"/>
    <w:rsid w:val="00AF2F21"/>
    <w:rsid w:val="00AF30AE"/>
    <w:rsid w:val="00AF323E"/>
    <w:rsid w:val="00AF3311"/>
    <w:rsid w:val="00AF3A2A"/>
    <w:rsid w:val="00AF3A95"/>
    <w:rsid w:val="00AF3B1A"/>
    <w:rsid w:val="00AF410D"/>
    <w:rsid w:val="00AF454C"/>
    <w:rsid w:val="00AF4616"/>
    <w:rsid w:val="00AF46E7"/>
    <w:rsid w:val="00AF4AE7"/>
    <w:rsid w:val="00AF4D16"/>
    <w:rsid w:val="00AF4E7E"/>
    <w:rsid w:val="00AF4EA8"/>
    <w:rsid w:val="00AF4FD4"/>
    <w:rsid w:val="00AF50E3"/>
    <w:rsid w:val="00AF51F1"/>
    <w:rsid w:val="00AF55E3"/>
    <w:rsid w:val="00AF5663"/>
    <w:rsid w:val="00AF5A6A"/>
    <w:rsid w:val="00AF5AB9"/>
    <w:rsid w:val="00AF644A"/>
    <w:rsid w:val="00AF6554"/>
    <w:rsid w:val="00AF6AE8"/>
    <w:rsid w:val="00AF6C7D"/>
    <w:rsid w:val="00AF75F3"/>
    <w:rsid w:val="00AF78B0"/>
    <w:rsid w:val="00AF7A72"/>
    <w:rsid w:val="00AF7C05"/>
    <w:rsid w:val="00AF7CD7"/>
    <w:rsid w:val="00AF7E50"/>
    <w:rsid w:val="00B0003D"/>
    <w:rsid w:val="00B00196"/>
    <w:rsid w:val="00B00254"/>
    <w:rsid w:val="00B00256"/>
    <w:rsid w:val="00B0025A"/>
    <w:rsid w:val="00B00274"/>
    <w:rsid w:val="00B002F3"/>
    <w:rsid w:val="00B006E8"/>
    <w:rsid w:val="00B006FD"/>
    <w:rsid w:val="00B009AC"/>
    <w:rsid w:val="00B00BE6"/>
    <w:rsid w:val="00B00FB0"/>
    <w:rsid w:val="00B0105D"/>
    <w:rsid w:val="00B0122C"/>
    <w:rsid w:val="00B012FE"/>
    <w:rsid w:val="00B014CC"/>
    <w:rsid w:val="00B015C0"/>
    <w:rsid w:val="00B015F0"/>
    <w:rsid w:val="00B01637"/>
    <w:rsid w:val="00B0188E"/>
    <w:rsid w:val="00B01F66"/>
    <w:rsid w:val="00B01FC7"/>
    <w:rsid w:val="00B02182"/>
    <w:rsid w:val="00B026D3"/>
    <w:rsid w:val="00B02AB4"/>
    <w:rsid w:val="00B02BF7"/>
    <w:rsid w:val="00B02CFE"/>
    <w:rsid w:val="00B02DD6"/>
    <w:rsid w:val="00B02F9D"/>
    <w:rsid w:val="00B033DE"/>
    <w:rsid w:val="00B0357A"/>
    <w:rsid w:val="00B035E2"/>
    <w:rsid w:val="00B036CC"/>
    <w:rsid w:val="00B03916"/>
    <w:rsid w:val="00B03B9E"/>
    <w:rsid w:val="00B03C62"/>
    <w:rsid w:val="00B03DD7"/>
    <w:rsid w:val="00B03DF6"/>
    <w:rsid w:val="00B03EF5"/>
    <w:rsid w:val="00B0414F"/>
    <w:rsid w:val="00B04198"/>
    <w:rsid w:val="00B04A9A"/>
    <w:rsid w:val="00B04F99"/>
    <w:rsid w:val="00B050BF"/>
    <w:rsid w:val="00B05254"/>
    <w:rsid w:val="00B052E0"/>
    <w:rsid w:val="00B05337"/>
    <w:rsid w:val="00B05A8A"/>
    <w:rsid w:val="00B05AD6"/>
    <w:rsid w:val="00B05B63"/>
    <w:rsid w:val="00B05E82"/>
    <w:rsid w:val="00B06226"/>
    <w:rsid w:val="00B06779"/>
    <w:rsid w:val="00B06C1D"/>
    <w:rsid w:val="00B06DE2"/>
    <w:rsid w:val="00B07013"/>
    <w:rsid w:val="00B0720F"/>
    <w:rsid w:val="00B07562"/>
    <w:rsid w:val="00B07758"/>
    <w:rsid w:val="00B07C16"/>
    <w:rsid w:val="00B103FE"/>
    <w:rsid w:val="00B1045F"/>
    <w:rsid w:val="00B108B9"/>
    <w:rsid w:val="00B10C20"/>
    <w:rsid w:val="00B11252"/>
    <w:rsid w:val="00B11403"/>
    <w:rsid w:val="00B1145B"/>
    <w:rsid w:val="00B1190C"/>
    <w:rsid w:val="00B11B78"/>
    <w:rsid w:val="00B11C1D"/>
    <w:rsid w:val="00B11D66"/>
    <w:rsid w:val="00B1243F"/>
    <w:rsid w:val="00B1266C"/>
    <w:rsid w:val="00B12ECE"/>
    <w:rsid w:val="00B13333"/>
    <w:rsid w:val="00B135CA"/>
    <w:rsid w:val="00B137EC"/>
    <w:rsid w:val="00B138CC"/>
    <w:rsid w:val="00B13C9F"/>
    <w:rsid w:val="00B13CFA"/>
    <w:rsid w:val="00B14132"/>
    <w:rsid w:val="00B14149"/>
    <w:rsid w:val="00B141EF"/>
    <w:rsid w:val="00B1492C"/>
    <w:rsid w:val="00B14FD7"/>
    <w:rsid w:val="00B15214"/>
    <w:rsid w:val="00B1530A"/>
    <w:rsid w:val="00B1552E"/>
    <w:rsid w:val="00B15786"/>
    <w:rsid w:val="00B15AD5"/>
    <w:rsid w:val="00B15BFA"/>
    <w:rsid w:val="00B15E36"/>
    <w:rsid w:val="00B15F41"/>
    <w:rsid w:val="00B1681B"/>
    <w:rsid w:val="00B16884"/>
    <w:rsid w:val="00B16C5B"/>
    <w:rsid w:val="00B16DA1"/>
    <w:rsid w:val="00B1707F"/>
    <w:rsid w:val="00B17534"/>
    <w:rsid w:val="00B17830"/>
    <w:rsid w:val="00B20083"/>
    <w:rsid w:val="00B205FB"/>
    <w:rsid w:val="00B20908"/>
    <w:rsid w:val="00B20A74"/>
    <w:rsid w:val="00B20B20"/>
    <w:rsid w:val="00B20D3F"/>
    <w:rsid w:val="00B20D8F"/>
    <w:rsid w:val="00B217BA"/>
    <w:rsid w:val="00B21AAD"/>
    <w:rsid w:val="00B21C5B"/>
    <w:rsid w:val="00B21D23"/>
    <w:rsid w:val="00B21DF9"/>
    <w:rsid w:val="00B22361"/>
    <w:rsid w:val="00B223D8"/>
    <w:rsid w:val="00B22473"/>
    <w:rsid w:val="00B226EB"/>
    <w:rsid w:val="00B227D5"/>
    <w:rsid w:val="00B22E18"/>
    <w:rsid w:val="00B23BD2"/>
    <w:rsid w:val="00B23E26"/>
    <w:rsid w:val="00B23E5E"/>
    <w:rsid w:val="00B23FA1"/>
    <w:rsid w:val="00B242C7"/>
    <w:rsid w:val="00B24549"/>
    <w:rsid w:val="00B24560"/>
    <w:rsid w:val="00B24688"/>
    <w:rsid w:val="00B24DFF"/>
    <w:rsid w:val="00B24E20"/>
    <w:rsid w:val="00B2517F"/>
    <w:rsid w:val="00B252C5"/>
    <w:rsid w:val="00B255D9"/>
    <w:rsid w:val="00B25949"/>
    <w:rsid w:val="00B2597E"/>
    <w:rsid w:val="00B259BC"/>
    <w:rsid w:val="00B25FEB"/>
    <w:rsid w:val="00B26099"/>
    <w:rsid w:val="00B260AF"/>
    <w:rsid w:val="00B26309"/>
    <w:rsid w:val="00B2630E"/>
    <w:rsid w:val="00B2632A"/>
    <w:rsid w:val="00B26383"/>
    <w:rsid w:val="00B271F3"/>
    <w:rsid w:val="00B2743B"/>
    <w:rsid w:val="00B277DD"/>
    <w:rsid w:val="00B27A7A"/>
    <w:rsid w:val="00B27B85"/>
    <w:rsid w:val="00B301B0"/>
    <w:rsid w:val="00B3044D"/>
    <w:rsid w:val="00B3060B"/>
    <w:rsid w:val="00B30665"/>
    <w:rsid w:val="00B30771"/>
    <w:rsid w:val="00B30C26"/>
    <w:rsid w:val="00B30D6B"/>
    <w:rsid w:val="00B31049"/>
    <w:rsid w:val="00B31235"/>
    <w:rsid w:val="00B31949"/>
    <w:rsid w:val="00B31EDD"/>
    <w:rsid w:val="00B32109"/>
    <w:rsid w:val="00B325B6"/>
    <w:rsid w:val="00B327F6"/>
    <w:rsid w:val="00B32EFD"/>
    <w:rsid w:val="00B336D2"/>
    <w:rsid w:val="00B33C95"/>
    <w:rsid w:val="00B33EF9"/>
    <w:rsid w:val="00B34327"/>
    <w:rsid w:val="00B348FA"/>
    <w:rsid w:val="00B34AFE"/>
    <w:rsid w:val="00B34C0A"/>
    <w:rsid w:val="00B35158"/>
    <w:rsid w:val="00B3518B"/>
    <w:rsid w:val="00B353F2"/>
    <w:rsid w:val="00B3549E"/>
    <w:rsid w:val="00B356AA"/>
    <w:rsid w:val="00B3593E"/>
    <w:rsid w:val="00B35CC0"/>
    <w:rsid w:val="00B35D2C"/>
    <w:rsid w:val="00B36188"/>
    <w:rsid w:val="00B36808"/>
    <w:rsid w:val="00B3692C"/>
    <w:rsid w:val="00B3697B"/>
    <w:rsid w:val="00B369E7"/>
    <w:rsid w:val="00B36B7D"/>
    <w:rsid w:val="00B36C5B"/>
    <w:rsid w:val="00B36F3B"/>
    <w:rsid w:val="00B36FA1"/>
    <w:rsid w:val="00B37572"/>
    <w:rsid w:val="00B3761B"/>
    <w:rsid w:val="00B3767B"/>
    <w:rsid w:val="00B379BB"/>
    <w:rsid w:val="00B37C30"/>
    <w:rsid w:val="00B37CE0"/>
    <w:rsid w:val="00B37F54"/>
    <w:rsid w:val="00B400A5"/>
    <w:rsid w:val="00B402CB"/>
    <w:rsid w:val="00B40361"/>
    <w:rsid w:val="00B40598"/>
    <w:rsid w:val="00B40A37"/>
    <w:rsid w:val="00B40D38"/>
    <w:rsid w:val="00B4115E"/>
    <w:rsid w:val="00B411CD"/>
    <w:rsid w:val="00B41680"/>
    <w:rsid w:val="00B416F3"/>
    <w:rsid w:val="00B41C64"/>
    <w:rsid w:val="00B41F85"/>
    <w:rsid w:val="00B4217C"/>
    <w:rsid w:val="00B4220C"/>
    <w:rsid w:val="00B4222B"/>
    <w:rsid w:val="00B424A6"/>
    <w:rsid w:val="00B42762"/>
    <w:rsid w:val="00B42808"/>
    <w:rsid w:val="00B42AC6"/>
    <w:rsid w:val="00B42BBE"/>
    <w:rsid w:val="00B42C7B"/>
    <w:rsid w:val="00B4307A"/>
    <w:rsid w:val="00B430C0"/>
    <w:rsid w:val="00B437C6"/>
    <w:rsid w:val="00B43A01"/>
    <w:rsid w:val="00B44833"/>
    <w:rsid w:val="00B44859"/>
    <w:rsid w:val="00B44A98"/>
    <w:rsid w:val="00B44B72"/>
    <w:rsid w:val="00B44C45"/>
    <w:rsid w:val="00B44C4F"/>
    <w:rsid w:val="00B44ED5"/>
    <w:rsid w:val="00B44F8B"/>
    <w:rsid w:val="00B4502F"/>
    <w:rsid w:val="00B457E9"/>
    <w:rsid w:val="00B45A4A"/>
    <w:rsid w:val="00B4605E"/>
    <w:rsid w:val="00B4615B"/>
    <w:rsid w:val="00B46190"/>
    <w:rsid w:val="00B46668"/>
    <w:rsid w:val="00B46BE0"/>
    <w:rsid w:val="00B470AF"/>
    <w:rsid w:val="00B4717A"/>
    <w:rsid w:val="00B471E2"/>
    <w:rsid w:val="00B4731E"/>
    <w:rsid w:val="00B47352"/>
    <w:rsid w:val="00B47394"/>
    <w:rsid w:val="00B4746E"/>
    <w:rsid w:val="00B479B3"/>
    <w:rsid w:val="00B47AE3"/>
    <w:rsid w:val="00B47C8F"/>
    <w:rsid w:val="00B5052F"/>
    <w:rsid w:val="00B507CD"/>
    <w:rsid w:val="00B50847"/>
    <w:rsid w:val="00B509BB"/>
    <w:rsid w:val="00B50F61"/>
    <w:rsid w:val="00B51129"/>
    <w:rsid w:val="00B51160"/>
    <w:rsid w:val="00B518A2"/>
    <w:rsid w:val="00B51B97"/>
    <w:rsid w:val="00B51F5B"/>
    <w:rsid w:val="00B51F75"/>
    <w:rsid w:val="00B524AA"/>
    <w:rsid w:val="00B5253D"/>
    <w:rsid w:val="00B52587"/>
    <w:rsid w:val="00B52621"/>
    <w:rsid w:val="00B52688"/>
    <w:rsid w:val="00B52767"/>
    <w:rsid w:val="00B52E0E"/>
    <w:rsid w:val="00B52FCD"/>
    <w:rsid w:val="00B53297"/>
    <w:rsid w:val="00B534D4"/>
    <w:rsid w:val="00B539A1"/>
    <w:rsid w:val="00B53BB8"/>
    <w:rsid w:val="00B53F25"/>
    <w:rsid w:val="00B540F4"/>
    <w:rsid w:val="00B542D9"/>
    <w:rsid w:val="00B547F2"/>
    <w:rsid w:val="00B54988"/>
    <w:rsid w:val="00B54A0A"/>
    <w:rsid w:val="00B54E62"/>
    <w:rsid w:val="00B55851"/>
    <w:rsid w:val="00B55ADE"/>
    <w:rsid w:val="00B55AEB"/>
    <w:rsid w:val="00B55F7D"/>
    <w:rsid w:val="00B5612D"/>
    <w:rsid w:val="00B5618A"/>
    <w:rsid w:val="00B564CC"/>
    <w:rsid w:val="00B56566"/>
    <w:rsid w:val="00B56D17"/>
    <w:rsid w:val="00B56D96"/>
    <w:rsid w:val="00B56E5D"/>
    <w:rsid w:val="00B570E8"/>
    <w:rsid w:val="00B57327"/>
    <w:rsid w:val="00B5741E"/>
    <w:rsid w:val="00B5780A"/>
    <w:rsid w:val="00B5785D"/>
    <w:rsid w:val="00B57AF6"/>
    <w:rsid w:val="00B57B55"/>
    <w:rsid w:val="00B57BCD"/>
    <w:rsid w:val="00B57F47"/>
    <w:rsid w:val="00B601C1"/>
    <w:rsid w:val="00B60242"/>
    <w:rsid w:val="00B603CA"/>
    <w:rsid w:val="00B604B1"/>
    <w:rsid w:val="00B60656"/>
    <w:rsid w:val="00B60C73"/>
    <w:rsid w:val="00B60EA2"/>
    <w:rsid w:val="00B610A7"/>
    <w:rsid w:val="00B61297"/>
    <w:rsid w:val="00B6164A"/>
    <w:rsid w:val="00B61687"/>
    <w:rsid w:val="00B61790"/>
    <w:rsid w:val="00B61A78"/>
    <w:rsid w:val="00B61D78"/>
    <w:rsid w:val="00B61EC7"/>
    <w:rsid w:val="00B62199"/>
    <w:rsid w:val="00B628AE"/>
    <w:rsid w:val="00B62939"/>
    <w:rsid w:val="00B631FC"/>
    <w:rsid w:val="00B634C9"/>
    <w:rsid w:val="00B6363F"/>
    <w:rsid w:val="00B636B3"/>
    <w:rsid w:val="00B63BE1"/>
    <w:rsid w:val="00B63CBC"/>
    <w:rsid w:val="00B63CEE"/>
    <w:rsid w:val="00B63E2B"/>
    <w:rsid w:val="00B63F8F"/>
    <w:rsid w:val="00B63FB1"/>
    <w:rsid w:val="00B64039"/>
    <w:rsid w:val="00B64083"/>
    <w:rsid w:val="00B64367"/>
    <w:rsid w:val="00B6443E"/>
    <w:rsid w:val="00B64713"/>
    <w:rsid w:val="00B64780"/>
    <w:rsid w:val="00B64DE7"/>
    <w:rsid w:val="00B653D0"/>
    <w:rsid w:val="00B65446"/>
    <w:rsid w:val="00B656FE"/>
    <w:rsid w:val="00B65C4D"/>
    <w:rsid w:val="00B65EB1"/>
    <w:rsid w:val="00B65FA7"/>
    <w:rsid w:val="00B661F1"/>
    <w:rsid w:val="00B662C9"/>
    <w:rsid w:val="00B664BC"/>
    <w:rsid w:val="00B6672B"/>
    <w:rsid w:val="00B667C6"/>
    <w:rsid w:val="00B66A57"/>
    <w:rsid w:val="00B66C83"/>
    <w:rsid w:val="00B66D4F"/>
    <w:rsid w:val="00B67083"/>
    <w:rsid w:val="00B675FB"/>
    <w:rsid w:val="00B6780B"/>
    <w:rsid w:val="00B67A5F"/>
    <w:rsid w:val="00B67BF2"/>
    <w:rsid w:val="00B67C8E"/>
    <w:rsid w:val="00B67E3A"/>
    <w:rsid w:val="00B7009F"/>
    <w:rsid w:val="00B70666"/>
    <w:rsid w:val="00B7070A"/>
    <w:rsid w:val="00B70836"/>
    <w:rsid w:val="00B70856"/>
    <w:rsid w:val="00B70C2B"/>
    <w:rsid w:val="00B70DD9"/>
    <w:rsid w:val="00B70F8B"/>
    <w:rsid w:val="00B70FDE"/>
    <w:rsid w:val="00B71068"/>
    <w:rsid w:val="00B71549"/>
    <w:rsid w:val="00B71693"/>
    <w:rsid w:val="00B717D5"/>
    <w:rsid w:val="00B71937"/>
    <w:rsid w:val="00B71B60"/>
    <w:rsid w:val="00B71E22"/>
    <w:rsid w:val="00B71F23"/>
    <w:rsid w:val="00B721D6"/>
    <w:rsid w:val="00B723B8"/>
    <w:rsid w:val="00B727C3"/>
    <w:rsid w:val="00B72A1D"/>
    <w:rsid w:val="00B72B75"/>
    <w:rsid w:val="00B72D1A"/>
    <w:rsid w:val="00B72D61"/>
    <w:rsid w:val="00B72E00"/>
    <w:rsid w:val="00B72E0A"/>
    <w:rsid w:val="00B72F10"/>
    <w:rsid w:val="00B73333"/>
    <w:rsid w:val="00B73548"/>
    <w:rsid w:val="00B73A1B"/>
    <w:rsid w:val="00B73C46"/>
    <w:rsid w:val="00B73D3C"/>
    <w:rsid w:val="00B73D50"/>
    <w:rsid w:val="00B73D5C"/>
    <w:rsid w:val="00B73D87"/>
    <w:rsid w:val="00B73FEE"/>
    <w:rsid w:val="00B74170"/>
    <w:rsid w:val="00B745E8"/>
    <w:rsid w:val="00B74A7E"/>
    <w:rsid w:val="00B74FCC"/>
    <w:rsid w:val="00B75246"/>
    <w:rsid w:val="00B75321"/>
    <w:rsid w:val="00B7574C"/>
    <w:rsid w:val="00B75910"/>
    <w:rsid w:val="00B75A1B"/>
    <w:rsid w:val="00B75AAF"/>
    <w:rsid w:val="00B7644B"/>
    <w:rsid w:val="00B7652C"/>
    <w:rsid w:val="00B76863"/>
    <w:rsid w:val="00B76ADB"/>
    <w:rsid w:val="00B7728B"/>
    <w:rsid w:val="00B77C6D"/>
    <w:rsid w:val="00B77C74"/>
    <w:rsid w:val="00B77E4D"/>
    <w:rsid w:val="00B802B1"/>
    <w:rsid w:val="00B802D5"/>
    <w:rsid w:val="00B80382"/>
    <w:rsid w:val="00B804FE"/>
    <w:rsid w:val="00B807E7"/>
    <w:rsid w:val="00B807FD"/>
    <w:rsid w:val="00B80918"/>
    <w:rsid w:val="00B80D39"/>
    <w:rsid w:val="00B80D55"/>
    <w:rsid w:val="00B80F36"/>
    <w:rsid w:val="00B8100A"/>
    <w:rsid w:val="00B81321"/>
    <w:rsid w:val="00B81753"/>
    <w:rsid w:val="00B81774"/>
    <w:rsid w:val="00B81A63"/>
    <w:rsid w:val="00B81EB5"/>
    <w:rsid w:val="00B8205A"/>
    <w:rsid w:val="00B821A7"/>
    <w:rsid w:val="00B821BD"/>
    <w:rsid w:val="00B82389"/>
    <w:rsid w:val="00B82B07"/>
    <w:rsid w:val="00B82B5F"/>
    <w:rsid w:val="00B82C46"/>
    <w:rsid w:val="00B82C47"/>
    <w:rsid w:val="00B82D4E"/>
    <w:rsid w:val="00B82DFF"/>
    <w:rsid w:val="00B832BC"/>
    <w:rsid w:val="00B8332D"/>
    <w:rsid w:val="00B83833"/>
    <w:rsid w:val="00B83D4C"/>
    <w:rsid w:val="00B842CD"/>
    <w:rsid w:val="00B84551"/>
    <w:rsid w:val="00B84554"/>
    <w:rsid w:val="00B845BC"/>
    <w:rsid w:val="00B84849"/>
    <w:rsid w:val="00B848EA"/>
    <w:rsid w:val="00B84903"/>
    <w:rsid w:val="00B84B21"/>
    <w:rsid w:val="00B84C80"/>
    <w:rsid w:val="00B85004"/>
    <w:rsid w:val="00B85107"/>
    <w:rsid w:val="00B857D3"/>
    <w:rsid w:val="00B8588B"/>
    <w:rsid w:val="00B85A34"/>
    <w:rsid w:val="00B85AD4"/>
    <w:rsid w:val="00B86080"/>
    <w:rsid w:val="00B863E1"/>
    <w:rsid w:val="00B86442"/>
    <w:rsid w:val="00B86499"/>
    <w:rsid w:val="00B865AF"/>
    <w:rsid w:val="00B8676F"/>
    <w:rsid w:val="00B868B5"/>
    <w:rsid w:val="00B868C4"/>
    <w:rsid w:val="00B86E64"/>
    <w:rsid w:val="00B871DB"/>
    <w:rsid w:val="00B87242"/>
    <w:rsid w:val="00B872ED"/>
    <w:rsid w:val="00B878F9"/>
    <w:rsid w:val="00B87999"/>
    <w:rsid w:val="00B879CD"/>
    <w:rsid w:val="00B87CB4"/>
    <w:rsid w:val="00B90188"/>
    <w:rsid w:val="00B901A5"/>
    <w:rsid w:val="00B9032D"/>
    <w:rsid w:val="00B90746"/>
    <w:rsid w:val="00B909C3"/>
    <w:rsid w:val="00B909CB"/>
    <w:rsid w:val="00B90AC7"/>
    <w:rsid w:val="00B90CF0"/>
    <w:rsid w:val="00B90E12"/>
    <w:rsid w:val="00B90E20"/>
    <w:rsid w:val="00B9127F"/>
    <w:rsid w:val="00B9153E"/>
    <w:rsid w:val="00B915CA"/>
    <w:rsid w:val="00B91615"/>
    <w:rsid w:val="00B91B96"/>
    <w:rsid w:val="00B91BDF"/>
    <w:rsid w:val="00B91DED"/>
    <w:rsid w:val="00B91EB5"/>
    <w:rsid w:val="00B92096"/>
    <w:rsid w:val="00B92356"/>
    <w:rsid w:val="00B925A6"/>
    <w:rsid w:val="00B92910"/>
    <w:rsid w:val="00B929E9"/>
    <w:rsid w:val="00B92AEB"/>
    <w:rsid w:val="00B92B77"/>
    <w:rsid w:val="00B92BC0"/>
    <w:rsid w:val="00B92F12"/>
    <w:rsid w:val="00B9302D"/>
    <w:rsid w:val="00B93391"/>
    <w:rsid w:val="00B935C4"/>
    <w:rsid w:val="00B93750"/>
    <w:rsid w:val="00B9393E"/>
    <w:rsid w:val="00B93B75"/>
    <w:rsid w:val="00B93C07"/>
    <w:rsid w:val="00B93FDE"/>
    <w:rsid w:val="00B941EC"/>
    <w:rsid w:val="00B942A8"/>
    <w:rsid w:val="00B942AA"/>
    <w:rsid w:val="00B9451F"/>
    <w:rsid w:val="00B94767"/>
    <w:rsid w:val="00B9478C"/>
    <w:rsid w:val="00B94910"/>
    <w:rsid w:val="00B949F9"/>
    <w:rsid w:val="00B94AB0"/>
    <w:rsid w:val="00B94AD0"/>
    <w:rsid w:val="00B94BC7"/>
    <w:rsid w:val="00B94DE1"/>
    <w:rsid w:val="00B95251"/>
    <w:rsid w:val="00B954DC"/>
    <w:rsid w:val="00B95624"/>
    <w:rsid w:val="00B9565C"/>
    <w:rsid w:val="00B95702"/>
    <w:rsid w:val="00B95760"/>
    <w:rsid w:val="00B95774"/>
    <w:rsid w:val="00B95803"/>
    <w:rsid w:val="00B95D22"/>
    <w:rsid w:val="00B95DAC"/>
    <w:rsid w:val="00B95FF9"/>
    <w:rsid w:val="00B96390"/>
    <w:rsid w:val="00B967C8"/>
    <w:rsid w:val="00B96800"/>
    <w:rsid w:val="00B9692F"/>
    <w:rsid w:val="00B96978"/>
    <w:rsid w:val="00B969B6"/>
    <w:rsid w:val="00B96AAA"/>
    <w:rsid w:val="00B96AB8"/>
    <w:rsid w:val="00B96B57"/>
    <w:rsid w:val="00B96E97"/>
    <w:rsid w:val="00B97029"/>
    <w:rsid w:val="00B971F6"/>
    <w:rsid w:val="00B97404"/>
    <w:rsid w:val="00B974B0"/>
    <w:rsid w:val="00B975F8"/>
    <w:rsid w:val="00B97A1C"/>
    <w:rsid w:val="00BA0114"/>
    <w:rsid w:val="00BA0174"/>
    <w:rsid w:val="00BA01B8"/>
    <w:rsid w:val="00BA0470"/>
    <w:rsid w:val="00BA047A"/>
    <w:rsid w:val="00BA04ED"/>
    <w:rsid w:val="00BA083D"/>
    <w:rsid w:val="00BA0D65"/>
    <w:rsid w:val="00BA0FAA"/>
    <w:rsid w:val="00BA14F4"/>
    <w:rsid w:val="00BA1682"/>
    <w:rsid w:val="00BA1692"/>
    <w:rsid w:val="00BA176C"/>
    <w:rsid w:val="00BA1805"/>
    <w:rsid w:val="00BA1B65"/>
    <w:rsid w:val="00BA1FB7"/>
    <w:rsid w:val="00BA21C0"/>
    <w:rsid w:val="00BA261C"/>
    <w:rsid w:val="00BA26F3"/>
    <w:rsid w:val="00BA27A3"/>
    <w:rsid w:val="00BA2856"/>
    <w:rsid w:val="00BA28C9"/>
    <w:rsid w:val="00BA2FFF"/>
    <w:rsid w:val="00BA3B15"/>
    <w:rsid w:val="00BA3F4A"/>
    <w:rsid w:val="00BA3F53"/>
    <w:rsid w:val="00BA4538"/>
    <w:rsid w:val="00BA4635"/>
    <w:rsid w:val="00BA474B"/>
    <w:rsid w:val="00BA4CB5"/>
    <w:rsid w:val="00BA4CFC"/>
    <w:rsid w:val="00BA4DDC"/>
    <w:rsid w:val="00BA5045"/>
    <w:rsid w:val="00BA5060"/>
    <w:rsid w:val="00BA50C2"/>
    <w:rsid w:val="00BA5B8E"/>
    <w:rsid w:val="00BA60E5"/>
    <w:rsid w:val="00BA6192"/>
    <w:rsid w:val="00BA6624"/>
    <w:rsid w:val="00BA66F8"/>
    <w:rsid w:val="00BA6989"/>
    <w:rsid w:val="00BA6C92"/>
    <w:rsid w:val="00BA6E82"/>
    <w:rsid w:val="00BA71FE"/>
    <w:rsid w:val="00BA752C"/>
    <w:rsid w:val="00BA7661"/>
    <w:rsid w:val="00BA7737"/>
    <w:rsid w:val="00BA7B2E"/>
    <w:rsid w:val="00BA7BBA"/>
    <w:rsid w:val="00BA7F2A"/>
    <w:rsid w:val="00BB00DD"/>
    <w:rsid w:val="00BB01E9"/>
    <w:rsid w:val="00BB02D5"/>
    <w:rsid w:val="00BB05B6"/>
    <w:rsid w:val="00BB05E1"/>
    <w:rsid w:val="00BB07BF"/>
    <w:rsid w:val="00BB093F"/>
    <w:rsid w:val="00BB12C0"/>
    <w:rsid w:val="00BB1640"/>
    <w:rsid w:val="00BB1750"/>
    <w:rsid w:val="00BB17B7"/>
    <w:rsid w:val="00BB18CD"/>
    <w:rsid w:val="00BB18D8"/>
    <w:rsid w:val="00BB1AEF"/>
    <w:rsid w:val="00BB1C44"/>
    <w:rsid w:val="00BB1E3C"/>
    <w:rsid w:val="00BB1F65"/>
    <w:rsid w:val="00BB253E"/>
    <w:rsid w:val="00BB265F"/>
    <w:rsid w:val="00BB26A4"/>
    <w:rsid w:val="00BB291D"/>
    <w:rsid w:val="00BB2945"/>
    <w:rsid w:val="00BB2BE0"/>
    <w:rsid w:val="00BB2DBA"/>
    <w:rsid w:val="00BB34AA"/>
    <w:rsid w:val="00BB378E"/>
    <w:rsid w:val="00BB38EA"/>
    <w:rsid w:val="00BB3A54"/>
    <w:rsid w:val="00BB3C27"/>
    <w:rsid w:val="00BB3CE1"/>
    <w:rsid w:val="00BB3E0A"/>
    <w:rsid w:val="00BB3E8E"/>
    <w:rsid w:val="00BB3F08"/>
    <w:rsid w:val="00BB4120"/>
    <w:rsid w:val="00BB4438"/>
    <w:rsid w:val="00BB447D"/>
    <w:rsid w:val="00BB4482"/>
    <w:rsid w:val="00BB45CD"/>
    <w:rsid w:val="00BB4784"/>
    <w:rsid w:val="00BB48FD"/>
    <w:rsid w:val="00BB4B79"/>
    <w:rsid w:val="00BB4C6B"/>
    <w:rsid w:val="00BB4DBA"/>
    <w:rsid w:val="00BB4F61"/>
    <w:rsid w:val="00BB5021"/>
    <w:rsid w:val="00BB507C"/>
    <w:rsid w:val="00BB525C"/>
    <w:rsid w:val="00BB5926"/>
    <w:rsid w:val="00BB5948"/>
    <w:rsid w:val="00BB5CB8"/>
    <w:rsid w:val="00BB5FF1"/>
    <w:rsid w:val="00BB610A"/>
    <w:rsid w:val="00BB61C8"/>
    <w:rsid w:val="00BB6282"/>
    <w:rsid w:val="00BB64A7"/>
    <w:rsid w:val="00BB6600"/>
    <w:rsid w:val="00BB680D"/>
    <w:rsid w:val="00BB6895"/>
    <w:rsid w:val="00BB6A05"/>
    <w:rsid w:val="00BB6C01"/>
    <w:rsid w:val="00BB6E66"/>
    <w:rsid w:val="00BB709C"/>
    <w:rsid w:val="00BB7247"/>
    <w:rsid w:val="00BB739B"/>
    <w:rsid w:val="00BB7A3D"/>
    <w:rsid w:val="00BB7D06"/>
    <w:rsid w:val="00BB7FB8"/>
    <w:rsid w:val="00BC01A3"/>
    <w:rsid w:val="00BC03EF"/>
    <w:rsid w:val="00BC0610"/>
    <w:rsid w:val="00BC0B35"/>
    <w:rsid w:val="00BC0D8E"/>
    <w:rsid w:val="00BC1209"/>
    <w:rsid w:val="00BC125A"/>
    <w:rsid w:val="00BC1655"/>
    <w:rsid w:val="00BC16A4"/>
    <w:rsid w:val="00BC1AC1"/>
    <w:rsid w:val="00BC1BA1"/>
    <w:rsid w:val="00BC1DB9"/>
    <w:rsid w:val="00BC1DBC"/>
    <w:rsid w:val="00BC2158"/>
    <w:rsid w:val="00BC23F3"/>
    <w:rsid w:val="00BC24FC"/>
    <w:rsid w:val="00BC26AC"/>
    <w:rsid w:val="00BC26CE"/>
    <w:rsid w:val="00BC27D7"/>
    <w:rsid w:val="00BC28B4"/>
    <w:rsid w:val="00BC292D"/>
    <w:rsid w:val="00BC2A2C"/>
    <w:rsid w:val="00BC2B83"/>
    <w:rsid w:val="00BC30F8"/>
    <w:rsid w:val="00BC31BC"/>
    <w:rsid w:val="00BC31BD"/>
    <w:rsid w:val="00BC32FC"/>
    <w:rsid w:val="00BC3547"/>
    <w:rsid w:val="00BC377E"/>
    <w:rsid w:val="00BC3AB4"/>
    <w:rsid w:val="00BC454B"/>
    <w:rsid w:val="00BC47C9"/>
    <w:rsid w:val="00BC5103"/>
    <w:rsid w:val="00BC5298"/>
    <w:rsid w:val="00BC530E"/>
    <w:rsid w:val="00BC5318"/>
    <w:rsid w:val="00BC542B"/>
    <w:rsid w:val="00BC545E"/>
    <w:rsid w:val="00BC5654"/>
    <w:rsid w:val="00BC56AB"/>
    <w:rsid w:val="00BC57DC"/>
    <w:rsid w:val="00BC5C00"/>
    <w:rsid w:val="00BC5D60"/>
    <w:rsid w:val="00BC5DE3"/>
    <w:rsid w:val="00BC5E2F"/>
    <w:rsid w:val="00BC6089"/>
    <w:rsid w:val="00BC6200"/>
    <w:rsid w:val="00BC627E"/>
    <w:rsid w:val="00BC67F0"/>
    <w:rsid w:val="00BC688F"/>
    <w:rsid w:val="00BC6C44"/>
    <w:rsid w:val="00BC6C5A"/>
    <w:rsid w:val="00BC6F9E"/>
    <w:rsid w:val="00BC7034"/>
    <w:rsid w:val="00BC7107"/>
    <w:rsid w:val="00BC74C8"/>
    <w:rsid w:val="00BC782C"/>
    <w:rsid w:val="00BC7847"/>
    <w:rsid w:val="00BC78FD"/>
    <w:rsid w:val="00BC7E5D"/>
    <w:rsid w:val="00BC7FCD"/>
    <w:rsid w:val="00BD03E4"/>
    <w:rsid w:val="00BD0508"/>
    <w:rsid w:val="00BD0575"/>
    <w:rsid w:val="00BD06E5"/>
    <w:rsid w:val="00BD0DED"/>
    <w:rsid w:val="00BD11AC"/>
    <w:rsid w:val="00BD14D4"/>
    <w:rsid w:val="00BD170C"/>
    <w:rsid w:val="00BD1747"/>
    <w:rsid w:val="00BD19D9"/>
    <w:rsid w:val="00BD216A"/>
    <w:rsid w:val="00BD2634"/>
    <w:rsid w:val="00BD26BF"/>
    <w:rsid w:val="00BD2865"/>
    <w:rsid w:val="00BD2874"/>
    <w:rsid w:val="00BD2909"/>
    <w:rsid w:val="00BD2B46"/>
    <w:rsid w:val="00BD2C60"/>
    <w:rsid w:val="00BD2CC7"/>
    <w:rsid w:val="00BD2FE0"/>
    <w:rsid w:val="00BD30E4"/>
    <w:rsid w:val="00BD311B"/>
    <w:rsid w:val="00BD359A"/>
    <w:rsid w:val="00BD3637"/>
    <w:rsid w:val="00BD3AAD"/>
    <w:rsid w:val="00BD3E69"/>
    <w:rsid w:val="00BD4058"/>
    <w:rsid w:val="00BD4080"/>
    <w:rsid w:val="00BD412F"/>
    <w:rsid w:val="00BD4539"/>
    <w:rsid w:val="00BD456A"/>
    <w:rsid w:val="00BD4629"/>
    <w:rsid w:val="00BD4643"/>
    <w:rsid w:val="00BD4679"/>
    <w:rsid w:val="00BD4854"/>
    <w:rsid w:val="00BD4CCD"/>
    <w:rsid w:val="00BD4D1A"/>
    <w:rsid w:val="00BD4D1D"/>
    <w:rsid w:val="00BD4E94"/>
    <w:rsid w:val="00BD5133"/>
    <w:rsid w:val="00BD54D0"/>
    <w:rsid w:val="00BD56C0"/>
    <w:rsid w:val="00BD56E1"/>
    <w:rsid w:val="00BD5AC8"/>
    <w:rsid w:val="00BD5D9F"/>
    <w:rsid w:val="00BD5F3C"/>
    <w:rsid w:val="00BD6BC2"/>
    <w:rsid w:val="00BD6BFC"/>
    <w:rsid w:val="00BD6D58"/>
    <w:rsid w:val="00BD6DFC"/>
    <w:rsid w:val="00BD71A3"/>
    <w:rsid w:val="00BD75F9"/>
    <w:rsid w:val="00BD77EF"/>
    <w:rsid w:val="00BD7885"/>
    <w:rsid w:val="00BD78DA"/>
    <w:rsid w:val="00BD78DB"/>
    <w:rsid w:val="00BD796B"/>
    <w:rsid w:val="00BD7EFE"/>
    <w:rsid w:val="00BE0134"/>
    <w:rsid w:val="00BE027A"/>
    <w:rsid w:val="00BE0539"/>
    <w:rsid w:val="00BE062B"/>
    <w:rsid w:val="00BE09AF"/>
    <w:rsid w:val="00BE0B94"/>
    <w:rsid w:val="00BE0F99"/>
    <w:rsid w:val="00BE1139"/>
    <w:rsid w:val="00BE1223"/>
    <w:rsid w:val="00BE1579"/>
    <w:rsid w:val="00BE16E6"/>
    <w:rsid w:val="00BE1853"/>
    <w:rsid w:val="00BE1A36"/>
    <w:rsid w:val="00BE1E33"/>
    <w:rsid w:val="00BE1E56"/>
    <w:rsid w:val="00BE1E91"/>
    <w:rsid w:val="00BE1F5C"/>
    <w:rsid w:val="00BE207C"/>
    <w:rsid w:val="00BE2536"/>
    <w:rsid w:val="00BE25BD"/>
    <w:rsid w:val="00BE2A1E"/>
    <w:rsid w:val="00BE2AA0"/>
    <w:rsid w:val="00BE2ADA"/>
    <w:rsid w:val="00BE2FB4"/>
    <w:rsid w:val="00BE3150"/>
    <w:rsid w:val="00BE324A"/>
    <w:rsid w:val="00BE3EAF"/>
    <w:rsid w:val="00BE41D6"/>
    <w:rsid w:val="00BE4476"/>
    <w:rsid w:val="00BE4559"/>
    <w:rsid w:val="00BE47AE"/>
    <w:rsid w:val="00BE497C"/>
    <w:rsid w:val="00BE4AE0"/>
    <w:rsid w:val="00BE4B2A"/>
    <w:rsid w:val="00BE4F83"/>
    <w:rsid w:val="00BE5078"/>
    <w:rsid w:val="00BE53BA"/>
    <w:rsid w:val="00BE5528"/>
    <w:rsid w:val="00BE56C3"/>
    <w:rsid w:val="00BE57E3"/>
    <w:rsid w:val="00BE5980"/>
    <w:rsid w:val="00BE5F32"/>
    <w:rsid w:val="00BE6363"/>
    <w:rsid w:val="00BE63BE"/>
    <w:rsid w:val="00BE640C"/>
    <w:rsid w:val="00BE64C9"/>
    <w:rsid w:val="00BE679D"/>
    <w:rsid w:val="00BE6950"/>
    <w:rsid w:val="00BE6997"/>
    <w:rsid w:val="00BE69C8"/>
    <w:rsid w:val="00BE6A59"/>
    <w:rsid w:val="00BE6E59"/>
    <w:rsid w:val="00BE705C"/>
    <w:rsid w:val="00BE7295"/>
    <w:rsid w:val="00BE749E"/>
    <w:rsid w:val="00BE780C"/>
    <w:rsid w:val="00BE796A"/>
    <w:rsid w:val="00BE79B0"/>
    <w:rsid w:val="00BE7A34"/>
    <w:rsid w:val="00BE7E39"/>
    <w:rsid w:val="00BE7FBC"/>
    <w:rsid w:val="00BF04C2"/>
    <w:rsid w:val="00BF07CC"/>
    <w:rsid w:val="00BF0B6F"/>
    <w:rsid w:val="00BF0C00"/>
    <w:rsid w:val="00BF0CE9"/>
    <w:rsid w:val="00BF103E"/>
    <w:rsid w:val="00BF11BF"/>
    <w:rsid w:val="00BF124A"/>
    <w:rsid w:val="00BF131F"/>
    <w:rsid w:val="00BF1391"/>
    <w:rsid w:val="00BF198E"/>
    <w:rsid w:val="00BF1B11"/>
    <w:rsid w:val="00BF2082"/>
    <w:rsid w:val="00BF22D9"/>
    <w:rsid w:val="00BF244A"/>
    <w:rsid w:val="00BF271F"/>
    <w:rsid w:val="00BF2D17"/>
    <w:rsid w:val="00BF2D48"/>
    <w:rsid w:val="00BF2DA5"/>
    <w:rsid w:val="00BF3095"/>
    <w:rsid w:val="00BF30AD"/>
    <w:rsid w:val="00BF393E"/>
    <w:rsid w:val="00BF39F5"/>
    <w:rsid w:val="00BF3B56"/>
    <w:rsid w:val="00BF3C40"/>
    <w:rsid w:val="00BF3C4C"/>
    <w:rsid w:val="00BF3CB5"/>
    <w:rsid w:val="00BF3F48"/>
    <w:rsid w:val="00BF3F58"/>
    <w:rsid w:val="00BF4192"/>
    <w:rsid w:val="00BF4260"/>
    <w:rsid w:val="00BF4433"/>
    <w:rsid w:val="00BF44C1"/>
    <w:rsid w:val="00BF4554"/>
    <w:rsid w:val="00BF45BD"/>
    <w:rsid w:val="00BF465D"/>
    <w:rsid w:val="00BF4726"/>
    <w:rsid w:val="00BF4993"/>
    <w:rsid w:val="00BF4B8E"/>
    <w:rsid w:val="00BF4C5E"/>
    <w:rsid w:val="00BF4CF1"/>
    <w:rsid w:val="00BF4E24"/>
    <w:rsid w:val="00BF4EF8"/>
    <w:rsid w:val="00BF5014"/>
    <w:rsid w:val="00BF506C"/>
    <w:rsid w:val="00BF507B"/>
    <w:rsid w:val="00BF5286"/>
    <w:rsid w:val="00BF52D5"/>
    <w:rsid w:val="00BF5320"/>
    <w:rsid w:val="00BF53E9"/>
    <w:rsid w:val="00BF5818"/>
    <w:rsid w:val="00BF5AA8"/>
    <w:rsid w:val="00BF5E03"/>
    <w:rsid w:val="00BF5F61"/>
    <w:rsid w:val="00BF63A8"/>
    <w:rsid w:val="00BF6786"/>
    <w:rsid w:val="00BF6811"/>
    <w:rsid w:val="00BF69CC"/>
    <w:rsid w:val="00BF6D9A"/>
    <w:rsid w:val="00BF6E40"/>
    <w:rsid w:val="00BF7633"/>
    <w:rsid w:val="00BF799F"/>
    <w:rsid w:val="00BF7DB5"/>
    <w:rsid w:val="00BF7F5A"/>
    <w:rsid w:val="00BF7FDD"/>
    <w:rsid w:val="00C00260"/>
    <w:rsid w:val="00C0052D"/>
    <w:rsid w:val="00C007F7"/>
    <w:rsid w:val="00C00A1B"/>
    <w:rsid w:val="00C00B6B"/>
    <w:rsid w:val="00C00BD0"/>
    <w:rsid w:val="00C00CB3"/>
    <w:rsid w:val="00C00D3F"/>
    <w:rsid w:val="00C00F8C"/>
    <w:rsid w:val="00C010E2"/>
    <w:rsid w:val="00C0195C"/>
    <w:rsid w:val="00C01E49"/>
    <w:rsid w:val="00C01F24"/>
    <w:rsid w:val="00C02126"/>
    <w:rsid w:val="00C025C4"/>
    <w:rsid w:val="00C026D4"/>
    <w:rsid w:val="00C02BB8"/>
    <w:rsid w:val="00C02CBA"/>
    <w:rsid w:val="00C02DE0"/>
    <w:rsid w:val="00C02E8B"/>
    <w:rsid w:val="00C03389"/>
    <w:rsid w:val="00C0367C"/>
    <w:rsid w:val="00C03C92"/>
    <w:rsid w:val="00C047EC"/>
    <w:rsid w:val="00C048C0"/>
    <w:rsid w:val="00C04A9E"/>
    <w:rsid w:val="00C04BE5"/>
    <w:rsid w:val="00C04E47"/>
    <w:rsid w:val="00C04E5D"/>
    <w:rsid w:val="00C04E72"/>
    <w:rsid w:val="00C051A7"/>
    <w:rsid w:val="00C0526B"/>
    <w:rsid w:val="00C053E6"/>
    <w:rsid w:val="00C054DC"/>
    <w:rsid w:val="00C0566F"/>
    <w:rsid w:val="00C05B46"/>
    <w:rsid w:val="00C05C2D"/>
    <w:rsid w:val="00C05D15"/>
    <w:rsid w:val="00C05E6B"/>
    <w:rsid w:val="00C06105"/>
    <w:rsid w:val="00C06954"/>
    <w:rsid w:val="00C06FBA"/>
    <w:rsid w:val="00C0732C"/>
    <w:rsid w:val="00C073C1"/>
    <w:rsid w:val="00C07B49"/>
    <w:rsid w:val="00C07C34"/>
    <w:rsid w:val="00C07E45"/>
    <w:rsid w:val="00C10000"/>
    <w:rsid w:val="00C10098"/>
    <w:rsid w:val="00C10626"/>
    <w:rsid w:val="00C106FC"/>
    <w:rsid w:val="00C1072E"/>
    <w:rsid w:val="00C10916"/>
    <w:rsid w:val="00C109D4"/>
    <w:rsid w:val="00C109E7"/>
    <w:rsid w:val="00C10CD3"/>
    <w:rsid w:val="00C10EF4"/>
    <w:rsid w:val="00C10F5C"/>
    <w:rsid w:val="00C10F6E"/>
    <w:rsid w:val="00C112FF"/>
    <w:rsid w:val="00C11465"/>
    <w:rsid w:val="00C11718"/>
    <w:rsid w:val="00C12091"/>
    <w:rsid w:val="00C1272C"/>
    <w:rsid w:val="00C12833"/>
    <w:rsid w:val="00C12A2B"/>
    <w:rsid w:val="00C12A6B"/>
    <w:rsid w:val="00C12A9A"/>
    <w:rsid w:val="00C1315C"/>
    <w:rsid w:val="00C1326F"/>
    <w:rsid w:val="00C132B2"/>
    <w:rsid w:val="00C13314"/>
    <w:rsid w:val="00C13440"/>
    <w:rsid w:val="00C13752"/>
    <w:rsid w:val="00C13B82"/>
    <w:rsid w:val="00C140D3"/>
    <w:rsid w:val="00C1421E"/>
    <w:rsid w:val="00C14461"/>
    <w:rsid w:val="00C146E1"/>
    <w:rsid w:val="00C146EB"/>
    <w:rsid w:val="00C14AC4"/>
    <w:rsid w:val="00C150CC"/>
    <w:rsid w:val="00C152D2"/>
    <w:rsid w:val="00C1532C"/>
    <w:rsid w:val="00C1533A"/>
    <w:rsid w:val="00C153CC"/>
    <w:rsid w:val="00C15556"/>
    <w:rsid w:val="00C155D9"/>
    <w:rsid w:val="00C155DA"/>
    <w:rsid w:val="00C15A1E"/>
    <w:rsid w:val="00C15D6D"/>
    <w:rsid w:val="00C16230"/>
    <w:rsid w:val="00C16417"/>
    <w:rsid w:val="00C16434"/>
    <w:rsid w:val="00C16A59"/>
    <w:rsid w:val="00C17781"/>
    <w:rsid w:val="00C178E0"/>
    <w:rsid w:val="00C17EA4"/>
    <w:rsid w:val="00C20044"/>
    <w:rsid w:val="00C20265"/>
    <w:rsid w:val="00C20333"/>
    <w:rsid w:val="00C203FE"/>
    <w:rsid w:val="00C20485"/>
    <w:rsid w:val="00C20692"/>
    <w:rsid w:val="00C20A2F"/>
    <w:rsid w:val="00C2137A"/>
    <w:rsid w:val="00C21450"/>
    <w:rsid w:val="00C216EC"/>
    <w:rsid w:val="00C2182B"/>
    <w:rsid w:val="00C21D6D"/>
    <w:rsid w:val="00C2261B"/>
    <w:rsid w:val="00C226D1"/>
    <w:rsid w:val="00C22A7D"/>
    <w:rsid w:val="00C22AAC"/>
    <w:rsid w:val="00C23336"/>
    <w:rsid w:val="00C235E0"/>
    <w:rsid w:val="00C23747"/>
    <w:rsid w:val="00C23950"/>
    <w:rsid w:val="00C23BE3"/>
    <w:rsid w:val="00C23CA6"/>
    <w:rsid w:val="00C23EB5"/>
    <w:rsid w:val="00C23F09"/>
    <w:rsid w:val="00C243CB"/>
    <w:rsid w:val="00C24498"/>
    <w:rsid w:val="00C24728"/>
    <w:rsid w:val="00C24B24"/>
    <w:rsid w:val="00C24BCE"/>
    <w:rsid w:val="00C24BFE"/>
    <w:rsid w:val="00C25074"/>
    <w:rsid w:val="00C251B8"/>
    <w:rsid w:val="00C25674"/>
    <w:rsid w:val="00C257FD"/>
    <w:rsid w:val="00C258C3"/>
    <w:rsid w:val="00C25B17"/>
    <w:rsid w:val="00C25D42"/>
    <w:rsid w:val="00C25E7D"/>
    <w:rsid w:val="00C2609D"/>
    <w:rsid w:val="00C265E2"/>
    <w:rsid w:val="00C2677A"/>
    <w:rsid w:val="00C269D9"/>
    <w:rsid w:val="00C26B71"/>
    <w:rsid w:val="00C26CEE"/>
    <w:rsid w:val="00C26DC7"/>
    <w:rsid w:val="00C272DB"/>
    <w:rsid w:val="00C27542"/>
    <w:rsid w:val="00C2776A"/>
    <w:rsid w:val="00C27977"/>
    <w:rsid w:val="00C27CA6"/>
    <w:rsid w:val="00C30111"/>
    <w:rsid w:val="00C30399"/>
    <w:rsid w:val="00C303AE"/>
    <w:rsid w:val="00C3086C"/>
    <w:rsid w:val="00C309E9"/>
    <w:rsid w:val="00C30ABD"/>
    <w:rsid w:val="00C30AD3"/>
    <w:rsid w:val="00C30DFE"/>
    <w:rsid w:val="00C30E37"/>
    <w:rsid w:val="00C30F1F"/>
    <w:rsid w:val="00C315F0"/>
    <w:rsid w:val="00C31BAB"/>
    <w:rsid w:val="00C31DAF"/>
    <w:rsid w:val="00C31DB4"/>
    <w:rsid w:val="00C31F34"/>
    <w:rsid w:val="00C32455"/>
    <w:rsid w:val="00C329B4"/>
    <w:rsid w:val="00C32A26"/>
    <w:rsid w:val="00C32AC4"/>
    <w:rsid w:val="00C32B23"/>
    <w:rsid w:val="00C32CB1"/>
    <w:rsid w:val="00C32D19"/>
    <w:rsid w:val="00C32E91"/>
    <w:rsid w:val="00C32EBD"/>
    <w:rsid w:val="00C33296"/>
    <w:rsid w:val="00C333BD"/>
    <w:rsid w:val="00C3351F"/>
    <w:rsid w:val="00C33577"/>
    <w:rsid w:val="00C3376B"/>
    <w:rsid w:val="00C3387C"/>
    <w:rsid w:val="00C33A61"/>
    <w:rsid w:val="00C33BC6"/>
    <w:rsid w:val="00C33EB0"/>
    <w:rsid w:val="00C34317"/>
    <w:rsid w:val="00C34449"/>
    <w:rsid w:val="00C3454D"/>
    <w:rsid w:val="00C345F7"/>
    <w:rsid w:val="00C34700"/>
    <w:rsid w:val="00C34D5A"/>
    <w:rsid w:val="00C34D72"/>
    <w:rsid w:val="00C350C6"/>
    <w:rsid w:val="00C35385"/>
    <w:rsid w:val="00C359DA"/>
    <w:rsid w:val="00C35B4D"/>
    <w:rsid w:val="00C3641A"/>
    <w:rsid w:val="00C366C7"/>
    <w:rsid w:val="00C367F5"/>
    <w:rsid w:val="00C36C50"/>
    <w:rsid w:val="00C36D3C"/>
    <w:rsid w:val="00C36EA3"/>
    <w:rsid w:val="00C36FBD"/>
    <w:rsid w:val="00C37804"/>
    <w:rsid w:val="00C378EA"/>
    <w:rsid w:val="00C37926"/>
    <w:rsid w:val="00C37B2B"/>
    <w:rsid w:val="00C37CF6"/>
    <w:rsid w:val="00C400E8"/>
    <w:rsid w:val="00C40546"/>
    <w:rsid w:val="00C411BE"/>
    <w:rsid w:val="00C411E7"/>
    <w:rsid w:val="00C412EC"/>
    <w:rsid w:val="00C4174D"/>
    <w:rsid w:val="00C417EF"/>
    <w:rsid w:val="00C4192C"/>
    <w:rsid w:val="00C41CEF"/>
    <w:rsid w:val="00C41D9F"/>
    <w:rsid w:val="00C42202"/>
    <w:rsid w:val="00C422F3"/>
    <w:rsid w:val="00C42574"/>
    <w:rsid w:val="00C42B22"/>
    <w:rsid w:val="00C42B3C"/>
    <w:rsid w:val="00C42BFC"/>
    <w:rsid w:val="00C42E33"/>
    <w:rsid w:val="00C42F3F"/>
    <w:rsid w:val="00C4318A"/>
    <w:rsid w:val="00C4320B"/>
    <w:rsid w:val="00C4339D"/>
    <w:rsid w:val="00C43745"/>
    <w:rsid w:val="00C43759"/>
    <w:rsid w:val="00C437A9"/>
    <w:rsid w:val="00C438EA"/>
    <w:rsid w:val="00C439B0"/>
    <w:rsid w:val="00C43BB6"/>
    <w:rsid w:val="00C43FBF"/>
    <w:rsid w:val="00C444B7"/>
    <w:rsid w:val="00C44636"/>
    <w:rsid w:val="00C447FD"/>
    <w:rsid w:val="00C448F0"/>
    <w:rsid w:val="00C44AFB"/>
    <w:rsid w:val="00C44EAC"/>
    <w:rsid w:val="00C45273"/>
    <w:rsid w:val="00C45779"/>
    <w:rsid w:val="00C45A36"/>
    <w:rsid w:val="00C45AEA"/>
    <w:rsid w:val="00C46137"/>
    <w:rsid w:val="00C462E0"/>
    <w:rsid w:val="00C4633D"/>
    <w:rsid w:val="00C46452"/>
    <w:rsid w:val="00C465A7"/>
    <w:rsid w:val="00C46767"/>
    <w:rsid w:val="00C46913"/>
    <w:rsid w:val="00C46D36"/>
    <w:rsid w:val="00C46F4B"/>
    <w:rsid w:val="00C4745B"/>
    <w:rsid w:val="00C47526"/>
    <w:rsid w:val="00C4759D"/>
    <w:rsid w:val="00C476CF"/>
    <w:rsid w:val="00C479D8"/>
    <w:rsid w:val="00C47BB6"/>
    <w:rsid w:val="00C47FBD"/>
    <w:rsid w:val="00C50134"/>
    <w:rsid w:val="00C501C1"/>
    <w:rsid w:val="00C5088B"/>
    <w:rsid w:val="00C50D06"/>
    <w:rsid w:val="00C50F54"/>
    <w:rsid w:val="00C50FA5"/>
    <w:rsid w:val="00C51297"/>
    <w:rsid w:val="00C5168F"/>
    <w:rsid w:val="00C51EC4"/>
    <w:rsid w:val="00C51F40"/>
    <w:rsid w:val="00C51FED"/>
    <w:rsid w:val="00C5200E"/>
    <w:rsid w:val="00C52049"/>
    <w:rsid w:val="00C520C8"/>
    <w:rsid w:val="00C521F2"/>
    <w:rsid w:val="00C5231E"/>
    <w:rsid w:val="00C524AA"/>
    <w:rsid w:val="00C527D9"/>
    <w:rsid w:val="00C52EB7"/>
    <w:rsid w:val="00C5338B"/>
    <w:rsid w:val="00C533AF"/>
    <w:rsid w:val="00C5347B"/>
    <w:rsid w:val="00C53608"/>
    <w:rsid w:val="00C53B11"/>
    <w:rsid w:val="00C53FBB"/>
    <w:rsid w:val="00C54533"/>
    <w:rsid w:val="00C5496D"/>
    <w:rsid w:val="00C54993"/>
    <w:rsid w:val="00C54B58"/>
    <w:rsid w:val="00C54BB2"/>
    <w:rsid w:val="00C54C1B"/>
    <w:rsid w:val="00C54E67"/>
    <w:rsid w:val="00C55018"/>
    <w:rsid w:val="00C5504B"/>
    <w:rsid w:val="00C550CC"/>
    <w:rsid w:val="00C556B1"/>
    <w:rsid w:val="00C561D9"/>
    <w:rsid w:val="00C567B3"/>
    <w:rsid w:val="00C56C87"/>
    <w:rsid w:val="00C56EB5"/>
    <w:rsid w:val="00C57087"/>
    <w:rsid w:val="00C57247"/>
    <w:rsid w:val="00C57331"/>
    <w:rsid w:val="00C57ED0"/>
    <w:rsid w:val="00C57FBD"/>
    <w:rsid w:val="00C60033"/>
    <w:rsid w:val="00C601FE"/>
    <w:rsid w:val="00C60623"/>
    <w:rsid w:val="00C607F7"/>
    <w:rsid w:val="00C61107"/>
    <w:rsid w:val="00C61171"/>
    <w:rsid w:val="00C613D3"/>
    <w:rsid w:val="00C613F6"/>
    <w:rsid w:val="00C6141C"/>
    <w:rsid w:val="00C6146F"/>
    <w:rsid w:val="00C61597"/>
    <w:rsid w:val="00C615A1"/>
    <w:rsid w:val="00C61707"/>
    <w:rsid w:val="00C6189E"/>
    <w:rsid w:val="00C61967"/>
    <w:rsid w:val="00C61AE9"/>
    <w:rsid w:val="00C61B61"/>
    <w:rsid w:val="00C61B8C"/>
    <w:rsid w:val="00C61E32"/>
    <w:rsid w:val="00C627A6"/>
    <w:rsid w:val="00C62857"/>
    <w:rsid w:val="00C62885"/>
    <w:rsid w:val="00C6293A"/>
    <w:rsid w:val="00C62A14"/>
    <w:rsid w:val="00C62AB9"/>
    <w:rsid w:val="00C62CAE"/>
    <w:rsid w:val="00C62F3F"/>
    <w:rsid w:val="00C633A7"/>
    <w:rsid w:val="00C636FB"/>
    <w:rsid w:val="00C6384E"/>
    <w:rsid w:val="00C63986"/>
    <w:rsid w:val="00C63AD8"/>
    <w:rsid w:val="00C63BA4"/>
    <w:rsid w:val="00C63E14"/>
    <w:rsid w:val="00C6400D"/>
    <w:rsid w:val="00C641D1"/>
    <w:rsid w:val="00C64406"/>
    <w:rsid w:val="00C64473"/>
    <w:rsid w:val="00C6476F"/>
    <w:rsid w:val="00C64DC2"/>
    <w:rsid w:val="00C64DEC"/>
    <w:rsid w:val="00C64E8B"/>
    <w:rsid w:val="00C65109"/>
    <w:rsid w:val="00C65DB0"/>
    <w:rsid w:val="00C661B0"/>
    <w:rsid w:val="00C66564"/>
    <w:rsid w:val="00C668D1"/>
    <w:rsid w:val="00C66BF1"/>
    <w:rsid w:val="00C66CAF"/>
    <w:rsid w:val="00C67005"/>
    <w:rsid w:val="00C67345"/>
    <w:rsid w:val="00C673A6"/>
    <w:rsid w:val="00C67494"/>
    <w:rsid w:val="00C67609"/>
    <w:rsid w:val="00C67AA1"/>
    <w:rsid w:val="00C67AB8"/>
    <w:rsid w:val="00C67DF3"/>
    <w:rsid w:val="00C70461"/>
    <w:rsid w:val="00C70594"/>
    <w:rsid w:val="00C7071D"/>
    <w:rsid w:val="00C7081C"/>
    <w:rsid w:val="00C70A32"/>
    <w:rsid w:val="00C70A7A"/>
    <w:rsid w:val="00C70C0C"/>
    <w:rsid w:val="00C70DAD"/>
    <w:rsid w:val="00C70DB8"/>
    <w:rsid w:val="00C711AF"/>
    <w:rsid w:val="00C714EF"/>
    <w:rsid w:val="00C71774"/>
    <w:rsid w:val="00C71A42"/>
    <w:rsid w:val="00C7218B"/>
    <w:rsid w:val="00C724D1"/>
    <w:rsid w:val="00C7267B"/>
    <w:rsid w:val="00C72A94"/>
    <w:rsid w:val="00C72C07"/>
    <w:rsid w:val="00C72C15"/>
    <w:rsid w:val="00C72D82"/>
    <w:rsid w:val="00C72DAE"/>
    <w:rsid w:val="00C72E20"/>
    <w:rsid w:val="00C733B2"/>
    <w:rsid w:val="00C7343F"/>
    <w:rsid w:val="00C73B14"/>
    <w:rsid w:val="00C73BBC"/>
    <w:rsid w:val="00C73C4A"/>
    <w:rsid w:val="00C73DB6"/>
    <w:rsid w:val="00C73EC7"/>
    <w:rsid w:val="00C74540"/>
    <w:rsid w:val="00C7487C"/>
    <w:rsid w:val="00C757D9"/>
    <w:rsid w:val="00C75FAD"/>
    <w:rsid w:val="00C763C1"/>
    <w:rsid w:val="00C766D2"/>
    <w:rsid w:val="00C76CA7"/>
    <w:rsid w:val="00C76DBB"/>
    <w:rsid w:val="00C77219"/>
    <w:rsid w:val="00C773DE"/>
    <w:rsid w:val="00C774DF"/>
    <w:rsid w:val="00C77508"/>
    <w:rsid w:val="00C77754"/>
    <w:rsid w:val="00C77908"/>
    <w:rsid w:val="00C77E60"/>
    <w:rsid w:val="00C80070"/>
    <w:rsid w:val="00C8048F"/>
    <w:rsid w:val="00C805A3"/>
    <w:rsid w:val="00C80787"/>
    <w:rsid w:val="00C80A3E"/>
    <w:rsid w:val="00C80B9D"/>
    <w:rsid w:val="00C80C2F"/>
    <w:rsid w:val="00C80C34"/>
    <w:rsid w:val="00C811F8"/>
    <w:rsid w:val="00C8124B"/>
    <w:rsid w:val="00C81540"/>
    <w:rsid w:val="00C81962"/>
    <w:rsid w:val="00C81A1B"/>
    <w:rsid w:val="00C81B39"/>
    <w:rsid w:val="00C81D0F"/>
    <w:rsid w:val="00C823F6"/>
    <w:rsid w:val="00C82543"/>
    <w:rsid w:val="00C82564"/>
    <w:rsid w:val="00C8271B"/>
    <w:rsid w:val="00C82935"/>
    <w:rsid w:val="00C8296D"/>
    <w:rsid w:val="00C82B4A"/>
    <w:rsid w:val="00C82DAE"/>
    <w:rsid w:val="00C82E36"/>
    <w:rsid w:val="00C82F34"/>
    <w:rsid w:val="00C83127"/>
    <w:rsid w:val="00C8337C"/>
    <w:rsid w:val="00C833F2"/>
    <w:rsid w:val="00C8370C"/>
    <w:rsid w:val="00C83710"/>
    <w:rsid w:val="00C8380D"/>
    <w:rsid w:val="00C83998"/>
    <w:rsid w:val="00C839CC"/>
    <w:rsid w:val="00C83D41"/>
    <w:rsid w:val="00C84031"/>
    <w:rsid w:val="00C8408C"/>
    <w:rsid w:val="00C84C55"/>
    <w:rsid w:val="00C84E41"/>
    <w:rsid w:val="00C84F83"/>
    <w:rsid w:val="00C85032"/>
    <w:rsid w:val="00C8547B"/>
    <w:rsid w:val="00C8551C"/>
    <w:rsid w:val="00C856A0"/>
    <w:rsid w:val="00C85A81"/>
    <w:rsid w:val="00C85C3F"/>
    <w:rsid w:val="00C85E02"/>
    <w:rsid w:val="00C8612D"/>
    <w:rsid w:val="00C863CC"/>
    <w:rsid w:val="00C8675F"/>
    <w:rsid w:val="00C86A75"/>
    <w:rsid w:val="00C86FB1"/>
    <w:rsid w:val="00C87151"/>
    <w:rsid w:val="00C87596"/>
    <w:rsid w:val="00C87813"/>
    <w:rsid w:val="00C8791A"/>
    <w:rsid w:val="00C87B3E"/>
    <w:rsid w:val="00C87CAE"/>
    <w:rsid w:val="00C87D72"/>
    <w:rsid w:val="00C90038"/>
    <w:rsid w:val="00C9035C"/>
    <w:rsid w:val="00C90554"/>
    <w:rsid w:val="00C9076F"/>
    <w:rsid w:val="00C9089A"/>
    <w:rsid w:val="00C90A88"/>
    <w:rsid w:val="00C90E25"/>
    <w:rsid w:val="00C9112E"/>
    <w:rsid w:val="00C9129B"/>
    <w:rsid w:val="00C914F7"/>
    <w:rsid w:val="00C91652"/>
    <w:rsid w:val="00C916D3"/>
    <w:rsid w:val="00C91952"/>
    <w:rsid w:val="00C91A64"/>
    <w:rsid w:val="00C91AD3"/>
    <w:rsid w:val="00C91CD2"/>
    <w:rsid w:val="00C91DD8"/>
    <w:rsid w:val="00C9260E"/>
    <w:rsid w:val="00C9261C"/>
    <w:rsid w:val="00C92999"/>
    <w:rsid w:val="00C92A11"/>
    <w:rsid w:val="00C92CA4"/>
    <w:rsid w:val="00C93035"/>
    <w:rsid w:val="00C93951"/>
    <w:rsid w:val="00C93AA2"/>
    <w:rsid w:val="00C93B6E"/>
    <w:rsid w:val="00C93C00"/>
    <w:rsid w:val="00C94001"/>
    <w:rsid w:val="00C940AC"/>
    <w:rsid w:val="00C94312"/>
    <w:rsid w:val="00C944C4"/>
    <w:rsid w:val="00C94547"/>
    <w:rsid w:val="00C9475C"/>
    <w:rsid w:val="00C94BEA"/>
    <w:rsid w:val="00C94CDF"/>
    <w:rsid w:val="00C94F0C"/>
    <w:rsid w:val="00C95189"/>
    <w:rsid w:val="00C953A1"/>
    <w:rsid w:val="00C95BE0"/>
    <w:rsid w:val="00C95FB6"/>
    <w:rsid w:val="00C961E3"/>
    <w:rsid w:val="00C96300"/>
    <w:rsid w:val="00C9637A"/>
    <w:rsid w:val="00C963D8"/>
    <w:rsid w:val="00C964DC"/>
    <w:rsid w:val="00C965EF"/>
    <w:rsid w:val="00C96722"/>
    <w:rsid w:val="00C96BB7"/>
    <w:rsid w:val="00C96BFD"/>
    <w:rsid w:val="00C97260"/>
    <w:rsid w:val="00C97392"/>
    <w:rsid w:val="00C9744C"/>
    <w:rsid w:val="00C97B5D"/>
    <w:rsid w:val="00C97E58"/>
    <w:rsid w:val="00C97F90"/>
    <w:rsid w:val="00CA0026"/>
    <w:rsid w:val="00CA0128"/>
    <w:rsid w:val="00CA0456"/>
    <w:rsid w:val="00CA048E"/>
    <w:rsid w:val="00CA0569"/>
    <w:rsid w:val="00CA0597"/>
    <w:rsid w:val="00CA0A65"/>
    <w:rsid w:val="00CA0C11"/>
    <w:rsid w:val="00CA1689"/>
    <w:rsid w:val="00CA1A5E"/>
    <w:rsid w:val="00CA1ABB"/>
    <w:rsid w:val="00CA1C79"/>
    <w:rsid w:val="00CA1D10"/>
    <w:rsid w:val="00CA20A6"/>
    <w:rsid w:val="00CA2145"/>
    <w:rsid w:val="00CA23C2"/>
    <w:rsid w:val="00CA288B"/>
    <w:rsid w:val="00CA2947"/>
    <w:rsid w:val="00CA2AE0"/>
    <w:rsid w:val="00CA32FF"/>
    <w:rsid w:val="00CA342D"/>
    <w:rsid w:val="00CA36A4"/>
    <w:rsid w:val="00CA3AC7"/>
    <w:rsid w:val="00CA4129"/>
    <w:rsid w:val="00CA4408"/>
    <w:rsid w:val="00CA48C4"/>
    <w:rsid w:val="00CA49A6"/>
    <w:rsid w:val="00CA4E41"/>
    <w:rsid w:val="00CA5507"/>
    <w:rsid w:val="00CA560B"/>
    <w:rsid w:val="00CA566F"/>
    <w:rsid w:val="00CA5FC6"/>
    <w:rsid w:val="00CA607A"/>
    <w:rsid w:val="00CA60BB"/>
    <w:rsid w:val="00CA62A9"/>
    <w:rsid w:val="00CA62B1"/>
    <w:rsid w:val="00CA63AE"/>
    <w:rsid w:val="00CA6452"/>
    <w:rsid w:val="00CA6453"/>
    <w:rsid w:val="00CA648F"/>
    <w:rsid w:val="00CA64A3"/>
    <w:rsid w:val="00CA687E"/>
    <w:rsid w:val="00CA6971"/>
    <w:rsid w:val="00CA6D65"/>
    <w:rsid w:val="00CA70EA"/>
    <w:rsid w:val="00CA71CF"/>
    <w:rsid w:val="00CA749A"/>
    <w:rsid w:val="00CA7612"/>
    <w:rsid w:val="00CA76A5"/>
    <w:rsid w:val="00CA78F4"/>
    <w:rsid w:val="00CA7E41"/>
    <w:rsid w:val="00CB030A"/>
    <w:rsid w:val="00CB06A9"/>
    <w:rsid w:val="00CB0863"/>
    <w:rsid w:val="00CB0995"/>
    <w:rsid w:val="00CB0D64"/>
    <w:rsid w:val="00CB1A57"/>
    <w:rsid w:val="00CB1B4B"/>
    <w:rsid w:val="00CB1B93"/>
    <w:rsid w:val="00CB1C73"/>
    <w:rsid w:val="00CB1DD2"/>
    <w:rsid w:val="00CB1EDF"/>
    <w:rsid w:val="00CB1F26"/>
    <w:rsid w:val="00CB1FA8"/>
    <w:rsid w:val="00CB258C"/>
    <w:rsid w:val="00CB26C3"/>
    <w:rsid w:val="00CB286E"/>
    <w:rsid w:val="00CB2BDB"/>
    <w:rsid w:val="00CB2EE9"/>
    <w:rsid w:val="00CB2F5B"/>
    <w:rsid w:val="00CB2F9D"/>
    <w:rsid w:val="00CB31EB"/>
    <w:rsid w:val="00CB32D6"/>
    <w:rsid w:val="00CB32DA"/>
    <w:rsid w:val="00CB33CA"/>
    <w:rsid w:val="00CB340D"/>
    <w:rsid w:val="00CB3607"/>
    <w:rsid w:val="00CB3640"/>
    <w:rsid w:val="00CB3676"/>
    <w:rsid w:val="00CB3705"/>
    <w:rsid w:val="00CB376B"/>
    <w:rsid w:val="00CB404D"/>
    <w:rsid w:val="00CB42B4"/>
    <w:rsid w:val="00CB4532"/>
    <w:rsid w:val="00CB4900"/>
    <w:rsid w:val="00CB4BD5"/>
    <w:rsid w:val="00CB4FC8"/>
    <w:rsid w:val="00CB508B"/>
    <w:rsid w:val="00CB535C"/>
    <w:rsid w:val="00CB5568"/>
    <w:rsid w:val="00CB57FE"/>
    <w:rsid w:val="00CB5917"/>
    <w:rsid w:val="00CB5B30"/>
    <w:rsid w:val="00CB5B91"/>
    <w:rsid w:val="00CB5EF8"/>
    <w:rsid w:val="00CB60F9"/>
    <w:rsid w:val="00CB6223"/>
    <w:rsid w:val="00CB65F2"/>
    <w:rsid w:val="00CB68FE"/>
    <w:rsid w:val="00CB6C82"/>
    <w:rsid w:val="00CB6E29"/>
    <w:rsid w:val="00CB72AB"/>
    <w:rsid w:val="00CB751C"/>
    <w:rsid w:val="00CB77BE"/>
    <w:rsid w:val="00CB7821"/>
    <w:rsid w:val="00CC0301"/>
    <w:rsid w:val="00CC06CE"/>
    <w:rsid w:val="00CC097E"/>
    <w:rsid w:val="00CC0C29"/>
    <w:rsid w:val="00CC0C81"/>
    <w:rsid w:val="00CC12FE"/>
    <w:rsid w:val="00CC16B7"/>
    <w:rsid w:val="00CC16E8"/>
    <w:rsid w:val="00CC1812"/>
    <w:rsid w:val="00CC1815"/>
    <w:rsid w:val="00CC1E03"/>
    <w:rsid w:val="00CC2601"/>
    <w:rsid w:val="00CC27CC"/>
    <w:rsid w:val="00CC2C81"/>
    <w:rsid w:val="00CC31B8"/>
    <w:rsid w:val="00CC3BDE"/>
    <w:rsid w:val="00CC3D37"/>
    <w:rsid w:val="00CC4545"/>
    <w:rsid w:val="00CC4987"/>
    <w:rsid w:val="00CC4BCF"/>
    <w:rsid w:val="00CC5B00"/>
    <w:rsid w:val="00CC5E43"/>
    <w:rsid w:val="00CC5FD5"/>
    <w:rsid w:val="00CC6142"/>
    <w:rsid w:val="00CC6458"/>
    <w:rsid w:val="00CC65D5"/>
    <w:rsid w:val="00CC71E3"/>
    <w:rsid w:val="00CC73BA"/>
    <w:rsid w:val="00CC74F2"/>
    <w:rsid w:val="00CC7559"/>
    <w:rsid w:val="00CC79FC"/>
    <w:rsid w:val="00CC7AD6"/>
    <w:rsid w:val="00CC7ED8"/>
    <w:rsid w:val="00CC7F24"/>
    <w:rsid w:val="00CD0690"/>
    <w:rsid w:val="00CD1004"/>
    <w:rsid w:val="00CD1180"/>
    <w:rsid w:val="00CD1371"/>
    <w:rsid w:val="00CD13CF"/>
    <w:rsid w:val="00CD14F2"/>
    <w:rsid w:val="00CD183D"/>
    <w:rsid w:val="00CD1883"/>
    <w:rsid w:val="00CD1B27"/>
    <w:rsid w:val="00CD1D15"/>
    <w:rsid w:val="00CD2125"/>
    <w:rsid w:val="00CD2156"/>
    <w:rsid w:val="00CD25DB"/>
    <w:rsid w:val="00CD2858"/>
    <w:rsid w:val="00CD28A2"/>
    <w:rsid w:val="00CD2947"/>
    <w:rsid w:val="00CD2A37"/>
    <w:rsid w:val="00CD2BC0"/>
    <w:rsid w:val="00CD2BC6"/>
    <w:rsid w:val="00CD2F56"/>
    <w:rsid w:val="00CD3110"/>
    <w:rsid w:val="00CD319B"/>
    <w:rsid w:val="00CD3209"/>
    <w:rsid w:val="00CD332A"/>
    <w:rsid w:val="00CD35D0"/>
    <w:rsid w:val="00CD372D"/>
    <w:rsid w:val="00CD3C49"/>
    <w:rsid w:val="00CD3E17"/>
    <w:rsid w:val="00CD4192"/>
    <w:rsid w:val="00CD41F0"/>
    <w:rsid w:val="00CD4BA8"/>
    <w:rsid w:val="00CD4EF6"/>
    <w:rsid w:val="00CD50B3"/>
    <w:rsid w:val="00CD5373"/>
    <w:rsid w:val="00CD53DD"/>
    <w:rsid w:val="00CD543A"/>
    <w:rsid w:val="00CD55FD"/>
    <w:rsid w:val="00CD5698"/>
    <w:rsid w:val="00CD57B6"/>
    <w:rsid w:val="00CD5989"/>
    <w:rsid w:val="00CD5C7F"/>
    <w:rsid w:val="00CD6286"/>
    <w:rsid w:val="00CD62EF"/>
    <w:rsid w:val="00CD63BF"/>
    <w:rsid w:val="00CD6A14"/>
    <w:rsid w:val="00CD6D53"/>
    <w:rsid w:val="00CD6E1C"/>
    <w:rsid w:val="00CD7C1F"/>
    <w:rsid w:val="00CE008C"/>
    <w:rsid w:val="00CE041B"/>
    <w:rsid w:val="00CE0828"/>
    <w:rsid w:val="00CE0A3B"/>
    <w:rsid w:val="00CE0BB3"/>
    <w:rsid w:val="00CE0C62"/>
    <w:rsid w:val="00CE112E"/>
    <w:rsid w:val="00CE13E1"/>
    <w:rsid w:val="00CE18BE"/>
    <w:rsid w:val="00CE1A2B"/>
    <w:rsid w:val="00CE1A43"/>
    <w:rsid w:val="00CE21CE"/>
    <w:rsid w:val="00CE2301"/>
    <w:rsid w:val="00CE23F4"/>
    <w:rsid w:val="00CE299C"/>
    <w:rsid w:val="00CE2D52"/>
    <w:rsid w:val="00CE2DBB"/>
    <w:rsid w:val="00CE35D1"/>
    <w:rsid w:val="00CE3754"/>
    <w:rsid w:val="00CE3956"/>
    <w:rsid w:val="00CE3D24"/>
    <w:rsid w:val="00CE3DF7"/>
    <w:rsid w:val="00CE3F21"/>
    <w:rsid w:val="00CE403E"/>
    <w:rsid w:val="00CE4240"/>
    <w:rsid w:val="00CE49A6"/>
    <w:rsid w:val="00CE4DE3"/>
    <w:rsid w:val="00CE4E90"/>
    <w:rsid w:val="00CE50E8"/>
    <w:rsid w:val="00CE51B9"/>
    <w:rsid w:val="00CE5283"/>
    <w:rsid w:val="00CE55D3"/>
    <w:rsid w:val="00CE5906"/>
    <w:rsid w:val="00CE5C82"/>
    <w:rsid w:val="00CE5D12"/>
    <w:rsid w:val="00CE6149"/>
    <w:rsid w:val="00CE6345"/>
    <w:rsid w:val="00CE64A8"/>
    <w:rsid w:val="00CE676C"/>
    <w:rsid w:val="00CE6A4D"/>
    <w:rsid w:val="00CE6E66"/>
    <w:rsid w:val="00CE73D9"/>
    <w:rsid w:val="00CE75CA"/>
    <w:rsid w:val="00CE7B8E"/>
    <w:rsid w:val="00CE7C51"/>
    <w:rsid w:val="00CE7F2F"/>
    <w:rsid w:val="00CE7F8F"/>
    <w:rsid w:val="00CF0363"/>
    <w:rsid w:val="00CF03EE"/>
    <w:rsid w:val="00CF071F"/>
    <w:rsid w:val="00CF0D25"/>
    <w:rsid w:val="00CF0E43"/>
    <w:rsid w:val="00CF0ECC"/>
    <w:rsid w:val="00CF0FB0"/>
    <w:rsid w:val="00CF11F9"/>
    <w:rsid w:val="00CF1403"/>
    <w:rsid w:val="00CF1485"/>
    <w:rsid w:val="00CF14AF"/>
    <w:rsid w:val="00CF1A65"/>
    <w:rsid w:val="00CF1C18"/>
    <w:rsid w:val="00CF23D6"/>
    <w:rsid w:val="00CF252C"/>
    <w:rsid w:val="00CF2866"/>
    <w:rsid w:val="00CF29E4"/>
    <w:rsid w:val="00CF2BBA"/>
    <w:rsid w:val="00CF2CCD"/>
    <w:rsid w:val="00CF2D29"/>
    <w:rsid w:val="00CF2EEF"/>
    <w:rsid w:val="00CF306D"/>
    <w:rsid w:val="00CF37C2"/>
    <w:rsid w:val="00CF3A39"/>
    <w:rsid w:val="00CF419C"/>
    <w:rsid w:val="00CF44D9"/>
    <w:rsid w:val="00CF48E1"/>
    <w:rsid w:val="00CF4F0B"/>
    <w:rsid w:val="00CF4F8D"/>
    <w:rsid w:val="00CF52C3"/>
    <w:rsid w:val="00CF5C7F"/>
    <w:rsid w:val="00CF5E11"/>
    <w:rsid w:val="00CF5EDA"/>
    <w:rsid w:val="00CF6195"/>
    <w:rsid w:val="00CF6226"/>
    <w:rsid w:val="00CF62E6"/>
    <w:rsid w:val="00CF63A4"/>
    <w:rsid w:val="00CF64EA"/>
    <w:rsid w:val="00CF6755"/>
    <w:rsid w:val="00CF67C0"/>
    <w:rsid w:val="00CF69C1"/>
    <w:rsid w:val="00CF6BF3"/>
    <w:rsid w:val="00CF6C5B"/>
    <w:rsid w:val="00CF6D2B"/>
    <w:rsid w:val="00CF6F58"/>
    <w:rsid w:val="00CF719D"/>
    <w:rsid w:val="00CF747E"/>
    <w:rsid w:val="00CF7857"/>
    <w:rsid w:val="00CF7865"/>
    <w:rsid w:val="00CF7B7E"/>
    <w:rsid w:val="00CF7FE8"/>
    <w:rsid w:val="00D00055"/>
    <w:rsid w:val="00D001D2"/>
    <w:rsid w:val="00D005D3"/>
    <w:rsid w:val="00D00641"/>
    <w:rsid w:val="00D0075A"/>
    <w:rsid w:val="00D00869"/>
    <w:rsid w:val="00D008C2"/>
    <w:rsid w:val="00D00C0B"/>
    <w:rsid w:val="00D00E19"/>
    <w:rsid w:val="00D00E99"/>
    <w:rsid w:val="00D00FAA"/>
    <w:rsid w:val="00D01069"/>
    <w:rsid w:val="00D019D6"/>
    <w:rsid w:val="00D01A25"/>
    <w:rsid w:val="00D01C77"/>
    <w:rsid w:val="00D02198"/>
    <w:rsid w:val="00D0226A"/>
    <w:rsid w:val="00D02520"/>
    <w:rsid w:val="00D02CC1"/>
    <w:rsid w:val="00D02F0B"/>
    <w:rsid w:val="00D036E8"/>
    <w:rsid w:val="00D037AC"/>
    <w:rsid w:val="00D037B9"/>
    <w:rsid w:val="00D0388E"/>
    <w:rsid w:val="00D03EAF"/>
    <w:rsid w:val="00D03FCB"/>
    <w:rsid w:val="00D03FFC"/>
    <w:rsid w:val="00D0457C"/>
    <w:rsid w:val="00D046C8"/>
    <w:rsid w:val="00D0471C"/>
    <w:rsid w:val="00D04976"/>
    <w:rsid w:val="00D04C91"/>
    <w:rsid w:val="00D04DDF"/>
    <w:rsid w:val="00D05094"/>
    <w:rsid w:val="00D052D6"/>
    <w:rsid w:val="00D05359"/>
    <w:rsid w:val="00D055A4"/>
    <w:rsid w:val="00D057E7"/>
    <w:rsid w:val="00D0590E"/>
    <w:rsid w:val="00D05AE0"/>
    <w:rsid w:val="00D05CFD"/>
    <w:rsid w:val="00D060A3"/>
    <w:rsid w:val="00D06625"/>
    <w:rsid w:val="00D06831"/>
    <w:rsid w:val="00D06A68"/>
    <w:rsid w:val="00D06B65"/>
    <w:rsid w:val="00D06F58"/>
    <w:rsid w:val="00D0728C"/>
    <w:rsid w:val="00D072BE"/>
    <w:rsid w:val="00D07730"/>
    <w:rsid w:val="00D07811"/>
    <w:rsid w:val="00D0794A"/>
    <w:rsid w:val="00D07A51"/>
    <w:rsid w:val="00D07B67"/>
    <w:rsid w:val="00D07F05"/>
    <w:rsid w:val="00D1032C"/>
    <w:rsid w:val="00D10537"/>
    <w:rsid w:val="00D10B8F"/>
    <w:rsid w:val="00D11180"/>
    <w:rsid w:val="00D11299"/>
    <w:rsid w:val="00D114EF"/>
    <w:rsid w:val="00D11681"/>
    <w:rsid w:val="00D11755"/>
    <w:rsid w:val="00D11849"/>
    <w:rsid w:val="00D118EB"/>
    <w:rsid w:val="00D11BC5"/>
    <w:rsid w:val="00D11F43"/>
    <w:rsid w:val="00D12144"/>
    <w:rsid w:val="00D1238A"/>
    <w:rsid w:val="00D127B9"/>
    <w:rsid w:val="00D1314B"/>
    <w:rsid w:val="00D1375F"/>
    <w:rsid w:val="00D1398E"/>
    <w:rsid w:val="00D139C7"/>
    <w:rsid w:val="00D13A4B"/>
    <w:rsid w:val="00D13CD2"/>
    <w:rsid w:val="00D13D86"/>
    <w:rsid w:val="00D13DA3"/>
    <w:rsid w:val="00D13DC5"/>
    <w:rsid w:val="00D13E8B"/>
    <w:rsid w:val="00D13F32"/>
    <w:rsid w:val="00D13F77"/>
    <w:rsid w:val="00D13FB4"/>
    <w:rsid w:val="00D144FB"/>
    <w:rsid w:val="00D1470D"/>
    <w:rsid w:val="00D147D5"/>
    <w:rsid w:val="00D148A6"/>
    <w:rsid w:val="00D14C6F"/>
    <w:rsid w:val="00D14CE0"/>
    <w:rsid w:val="00D1504B"/>
    <w:rsid w:val="00D154F6"/>
    <w:rsid w:val="00D158C7"/>
    <w:rsid w:val="00D159F1"/>
    <w:rsid w:val="00D15F97"/>
    <w:rsid w:val="00D1604D"/>
    <w:rsid w:val="00D1607F"/>
    <w:rsid w:val="00D160E8"/>
    <w:rsid w:val="00D162DD"/>
    <w:rsid w:val="00D16624"/>
    <w:rsid w:val="00D16651"/>
    <w:rsid w:val="00D1666E"/>
    <w:rsid w:val="00D166CB"/>
    <w:rsid w:val="00D16C51"/>
    <w:rsid w:val="00D17118"/>
    <w:rsid w:val="00D172A7"/>
    <w:rsid w:val="00D172A8"/>
    <w:rsid w:val="00D17A22"/>
    <w:rsid w:val="00D17B1B"/>
    <w:rsid w:val="00D17B85"/>
    <w:rsid w:val="00D17C9D"/>
    <w:rsid w:val="00D17DE9"/>
    <w:rsid w:val="00D17EBC"/>
    <w:rsid w:val="00D20187"/>
    <w:rsid w:val="00D20265"/>
    <w:rsid w:val="00D20289"/>
    <w:rsid w:val="00D20329"/>
    <w:rsid w:val="00D20398"/>
    <w:rsid w:val="00D2060A"/>
    <w:rsid w:val="00D209EB"/>
    <w:rsid w:val="00D20B1C"/>
    <w:rsid w:val="00D20D17"/>
    <w:rsid w:val="00D20E12"/>
    <w:rsid w:val="00D20F18"/>
    <w:rsid w:val="00D213BF"/>
    <w:rsid w:val="00D2164D"/>
    <w:rsid w:val="00D21705"/>
    <w:rsid w:val="00D2170C"/>
    <w:rsid w:val="00D21B71"/>
    <w:rsid w:val="00D21C74"/>
    <w:rsid w:val="00D223C1"/>
    <w:rsid w:val="00D22904"/>
    <w:rsid w:val="00D2295E"/>
    <w:rsid w:val="00D229AC"/>
    <w:rsid w:val="00D23750"/>
    <w:rsid w:val="00D237E0"/>
    <w:rsid w:val="00D23937"/>
    <w:rsid w:val="00D23C44"/>
    <w:rsid w:val="00D23C4E"/>
    <w:rsid w:val="00D23D03"/>
    <w:rsid w:val="00D24A42"/>
    <w:rsid w:val="00D24E5D"/>
    <w:rsid w:val="00D24EDA"/>
    <w:rsid w:val="00D25140"/>
    <w:rsid w:val="00D253B9"/>
    <w:rsid w:val="00D25A8F"/>
    <w:rsid w:val="00D25B2C"/>
    <w:rsid w:val="00D25BAC"/>
    <w:rsid w:val="00D25DB7"/>
    <w:rsid w:val="00D260B8"/>
    <w:rsid w:val="00D26238"/>
    <w:rsid w:val="00D2644D"/>
    <w:rsid w:val="00D26756"/>
    <w:rsid w:val="00D267CA"/>
    <w:rsid w:val="00D26A01"/>
    <w:rsid w:val="00D26AAB"/>
    <w:rsid w:val="00D26C91"/>
    <w:rsid w:val="00D26E63"/>
    <w:rsid w:val="00D26F79"/>
    <w:rsid w:val="00D27040"/>
    <w:rsid w:val="00D2716D"/>
    <w:rsid w:val="00D2725F"/>
    <w:rsid w:val="00D275E7"/>
    <w:rsid w:val="00D27DD4"/>
    <w:rsid w:val="00D27DED"/>
    <w:rsid w:val="00D27F26"/>
    <w:rsid w:val="00D30020"/>
    <w:rsid w:val="00D3019A"/>
    <w:rsid w:val="00D304A5"/>
    <w:rsid w:val="00D30D4B"/>
    <w:rsid w:val="00D30D5A"/>
    <w:rsid w:val="00D30EE2"/>
    <w:rsid w:val="00D310C5"/>
    <w:rsid w:val="00D310E9"/>
    <w:rsid w:val="00D314DD"/>
    <w:rsid w:val="00D31641"/>
    <w:rsid w:val="00D3168E"/>
    <w:rsid w:val="00D3178F"/>
    <w:rsid w:val="00D31B2C"/>
    <w:rsid w:val="00D31B57"/>
    <w:rsid w:val="00D31DB7"/>
    <w:rsid w:val="00D31DD0"/>
    <w:rsid w:val="00D31E58"/>
    <w:rsid w:val="00D31FB6"/>
    <w:rsid w:val="00D32233"/>
    <w:rsid w:val="00D32398"/>
    <w:rsid w:val="00D32519"/>
    <w:rsid w:val="00D3256A"/>
    <w:rsid w:val="00D32605"/>
    <w:rsid w:val="00D32A3B"/>
    <w:rsid w:val="00D32C56"/>
    <w:rsid w:val="00D32C69"/>
    <w:rsid w:val="00D32DA3"/>
    <w:rsid w:val="00D330DF"/>
    <w:rsid w:val="00D33865"/>
    <w:rsid w:val="00D3393E"/>
    <w:rsid w:val="00D33956"/>
    <w:rsid w:val="00D33B4D"/>
    <w:rsid w:val="00D33CAD"/>
    <w:rsid w:val="00D34406"/>
    <w:rsid w:val="00D34513"/>
    <w:rsid w:val="00D3461D"/>
    <w:rsid w:val="00D348F3"/>
    <w:rsid w:val="00D34D10"/>
    <w:rsid w:val="00D35112"/>
    <w:rsid w:val="00D35371"/>
    <w:rsid w:val="00D354A3"/>
    <w:rsid w:val="00D36421"/>
    <w:rsid w:val="00D3656D"/>
    <w:rsid w:val="00D3656E"/>
    <w:rsid w:val="00D365A2"/>
    <w:rsid w:val="00D366D3"/>
    <w:rsid w:val="00D36832"/>
    <w:rsid w:val="00D36A43"/>
    <w:rsid w:val="00D36AF4"/>
    <w:rsid w:val="00D36CAE"/>
    <w:rsid w:val="00D36DAC"/>
    <w:rsid w:val="00D36FD7"/>
    <w:rsid w:val="00D374FF"/>
    <w:rsid w:val="00D375A2"/>
    <w:rsid w:val="00D37794"/>
    <w:rsid w:val="00D379B8"/>
    <w:rsid w:val="00D37AA6"/>
    <w:rsid w:val="00D37B15"/>
    <w:rsid w:val="00D37B2C"/>
    <w:rsid w:val="00D37B4E"/>
    <w:rsid w:val="00D37B7F"/>
    <w:rsid w:val="00D37BC8"/>
    <w:rsid w:val="00D37E75"/>
    <w:rsid w:val="00D37FF5"/>
    <w:rsid w:val="00D4001D"/>
    <w:rsid w:val="00D401A0"/>
    <w:rsid w:val="00D405A8"/>
    <w:rsid w:val="00D405E5"/>
    <w:rsid w:val="00D40AC3"/>
    <w:rsid w:val="00D40B7C"/>
    <w:rsid w:val="00D40E06"/>
    <w:rsid w:val="00D4122C"/>
    <w:rsid w:val="00D41772"/>
    <w:rsid w:val="00D4179F"/>
    <w:rsid w:val="00D4184F"/>
    <w:rsid w:val="00D419C9"/>
    <w:rsid w:val="00D41A31"/>
    <w:rsid w:val="00D41ED4"/>
    <w:rsid w:val="00D41FED"/>
    <w:rsid w:val="00D42119"/>
    <w:rsid w:val="00D428F7"/>
    <w:rsid w:val="00D42906"/>
    <w:rsid w:val="00D42A4F"/>
    <w:rsid w:val="00D42A80"/>
    <w:rsid w:val="00D42D68"/>
    <w:rsid w:val="00D433D4"/>
    <w:rsid w:val="00D43603"/>
    <w:rsid w:val="00D437C0"/>
    <w:rsid w:val="00D43A32"/>
    <w:rsid w:val="00D43AFC"/>
    <w:rsid w:val="00D43B89"/>
    <w:rsid w:val="00D43C47"/>
    <w:rsid w:val="00D4402A"/>
    <w:rsid w:val="00D4416F"/>
    <w:rsid w:val="00D44273"/>
    <w:rsid w:val="00D447A0"/>
    <w:rsid w:val="00D44A4B"/>
    <w:rsid w:val="00D44CF9"/>
    <w:rsid w:val="00D44DCA"/>
    <w:rsid w:val="00D44DF4"/>
    <w:rsid w:val="00D45644"/>
    <w:rsid w:val="00D45911"/>
    <w:rsid w:val="00D459F1"/>
    <w:rsid w:val="00D45A52"/>
    <w:rsid w:val="00D45AF4"/>
    <w:rsid w:val="00D45EAF"/>
    <w:rsid w:val="00D46816"/>
    <w:rsid w:val="00D46873"/>
    <w:rsid w:val="00D469A4"/>
    <w:rsid w:val="00D46BF8"/>
    <w:rsid w:val="00D46EAC"/>
    <w:rsid w:val="00D471CD"/>
    <w:rsid w:val="00D4725A"/>
    <w:rsid w:val="00D473E1"/>
    <w:rsid w:val="00D47774"/>
    <w:rsid w:val="00D478FE"/>
    <w:rsid w:val="00D47914"/>
    <w:rsid w:val="00D47A31"/>
    <w:rsid w:val="00D47CCC"/>
    <w:rsid w:val="00D504BE"/>
    <w:rsid w:val="00D505AA"/>
    <w:rsid w:val="00D507C1"/>
    <w:rsid w:val="00D507DC"/>
    <w:rsid w:val="00D5080C"/>
    <w:rsid w:val="00D508BD"/>
    <w:rsid w:val="00D50959"/>
    <w:rsid w:val="00D5096F"/>
    <w:rsid w:val="00D50976"/>
    <w:rsid w:val="00D50BF2"/>
    <w:rsid w:val="00D50F07"/>
    <w:rsid w:val="00D51090"/>
    <w:rsid w:val="00D51214"/>
    <w:rsid w:val="00D5126E"/>
    <w:rsid w:val="00D517F2"/>
    <w:rsid w:val="00D51843"/>
    <w:rsid w:val="00D51892"/>
    <w:rsid w:val="00D518EF"/>
    <w:rsid w:val="00D5196F"/>
    <w:rsid w:val="00D519E5"/>
    <w:rsid w:val="00D51B72"/>
    <w:rsid w:val="00D52AB3"/>
    <w:rsid w:val="00D52D46"/>
    <w:rsid w:val="00D53547"/>
    <w:rsid w:val="00D535E0"/>
    <w:rsid w:val="00D5381C"/>
    <w:rsid w:val="00D5422E"/>
    <w:rsid w:val="00D542D0"/>
    <w:rsid w:val="00D543AE"/>
    <w:rsid w:val="00D546A3"/>
    <w:rsid w:val="00D54901"/>
    <w:rsid w:val="00D54B37"/>
    <w:rsid w:val="00D55079"/>
    <w:rsid w:val="00D551EE"/>
    <w:rsid w:val="00D55740"/>
    <w:rsid w:val="00D55C3F"/>
    <w:rsid w:val="00D55EA5"/>
    <w:rsid w:val="00D55EF1"/>
    <w:rsid w:val="00D5614D"/>
    <w:rsid w:val="00D5646E"/>
    <w:rsid w:val="00D56602"/>
    <w:rsid w:val="00D56665"/>
    <w:rsid w:val="00D56767"/>
    <w:rsid w:val="00D56960"/>
    <w:rsid w:val="00D56CD5"/>
    <w:rsid w:val="00D56F2E"/>
    <w:rsid w:val="00D56FA8"/>
    <w:rsid w:val="00D572D5"/>
    <w:rsid w:val="00D57960"/>
    <w:rsid w:val="00D57982"/>
    <w:rsid w:val="00D57D6D"/>
    <w:rsid w:val="00D57E05"/>
    <w:rsid w:val="00D57EA6"/>
    <w:rsid w:val="00D57F98"/>
    <w:rsid w:val="00D6009B"/>
    <w:rsid w:val="00D601DF"/>
    <w:rsid w:val="00D603BE"/>
    <w:rsid w:val="00D60452"/>
    <w:rsid w:val="00D604A5"/>
    <w:rsid w:val="00D605BD"/>
    <w:rsid w:val="00D60648"/>
    <w:rsid w:val="00D6073E"/>
    <w:rsid w:val="00D60DB7"/>
    <w:rsid w:val="00D611E9"/>
    <w:rsid w:val="00D6120B"/>
    <w:rsid w:val="00D61257"/>
    <w:rsid w:val="00D61895"/>
    <w:rsid w:val="00D618BC"/>
    <w:rsid w:val="00D618F2"/>
    <w:rsid w:val="00D61CA6"/>
    <w:rsid w:val="00D624C0"/>
    <w:rsid w:val="00D63461"/>
    <w:rsid w:val="00D63473"/>
    <w:rsid w:val="00D6364F"/>
    <w:rsid w:val="00D636D3"/>
    <w:rsid w:val="00D639B8"/>
    <w:rsid w:val="00D63CB5"/>
    <w:rsid w:val="00D64018"/>
    <w:rsid w:val="00D6411C"/>
    <w:rsid w:val="00D641B6"/>
    <w:rsid w:val="00D64201"/>
    <w:rsid w:val="00D646D9"/>
    <w:rsid w:val="00D64A75"/>
    <w:rsid w:val="00D64B34"/>
    <w:rsid w:val="00D64C57"/>
    <w:rsid w:val="00D64C79"/>
    <w:rsid w:val="00D64DDD"/>
    <w:rsid w:val="00D65893"/>
    <w:rsid w:val="00D658DB"/>
    <w:rsid w:val="00D65AFE"/>
    <w:rsid w:val="00D65B56"/>
    <w:rsid w:val="00D65BA5"/>
    <w:rsid w:val="00D65C28"/>
    <w:rsid w:val="00D65CF0"/>
    <w:rsid w:val="00D66057"/>
    <w:rsid w:val="00D6614B"/>
    <w:rsid w:val="00D66166"/>
    <w:rsid w:val="00D663FC"/>
    <w:rsid w:val="00D665B5"/>
    <w:rsid w:val="00D66DDA"/>
    <w:rsid w:val="00D678B5"/>
    <w:rsid w:val="00D678B6"/>
    <w:rsid w:val="00D679CE"/>
    <w:rsid w:val="00D67AEE"/>
    <w:rsid w:val="00D67C98"/>
    <w:rsid w:val="00D67D28"/>
    <w:rsid w:val="00D67DA5"/>
    <w:rsid w:val="00D703EF"/>
    <w:rsid w:val="00D70638"/>
    <w:rsid w:val="00D70AFB"/>
    <w:rsid w:val="00D70D32"/>
    <w:rsid w:val="00D70FF8"/>
    <w:rsid w:val="00D7108E"/>
    <w:rsid w:val="00D71108"/>
    <w:rsid w:val="00D71133"/>
    <w:rsid w:val="00D71253"/>
    <w:rsid w:val="00D71469"/>
    <w:rsid w:val="00D7176F"/>
    <w:rsid w:val="00D71803"/>
    <w:rsid w:val="00D71AD5"/>
    <w:rsid w:val="00D71C64"/>
    <w:rsid w:val="00D71CBE"/>
    <w:rsid w:val="00D71CCD"/>
    <w:rsid w:val="00D71D29"/>
    <w:rsid w:val="00D71D5C"/>
    <w:rsid w:val="00D71F36"/>
    <w:rsid w:val="00D71F88"/>
    <w:rsid w:val="00D723E5"/>
    <w:rsid w:val="00D72ED0"/>
    <w:rsid w:val="00D738E9"/>
    <w:rsid w:val="00D73B63"/>
    <w:rsid w:val="00D73C26"/>
    <w:rsid w:val="00D73F7F"/>
    <w:rsid w:val="00D742FD"/>
    <w:rsid w:val="00D743CA"/>
    <w:rsid w:val="00D74435"/>
    <w:rsid w:val="00D751B2"/>
    <w:rsid w:val="00D753C6"/>
    <w:rsid w:val="00D75822"/>
    <w:rsid w:val="00D7587D"/>
    <w:rsid w:val="00D758B3"/>
    <w:rsid w:val="00D75E71"/>
    <w:rsid w:val="00D7605D"/>
    <w:rsid w:val="00D761A2"/>
    <w:rsid w:val="00D7627F"/>
    <w:rsid w:val="00D764BF"/>
    <w:rsid w:val="00D7666D"/>
    <w:rsid w:val="00D76756"/>
    <w:rsid w:val="00D768D0"/>
    <w:rsid w:val="00D76AF6"/>
    <w:rsid w:val="00D76B1F"/>
    <w:rsid w:val="00D76B65"/>
    <w:rsid w:val="00D76B99"/>
    <w:rsid w:val="00D76C00"/>
    <w:rsid w:val="00D76EDE"/>
    <w:rsid w:val="00D76F26"/>
    <w:rsid w:val="00D770B5"/>
    <w:rsid w:val="00D771A8"/>
    <w:rsid w:val="00D77458"/>
    <w:rsid w:val="00D77BF0"/>
    <w:rsid w:val="00D77F20"/>
    <w:rsid w:val="00D77F77"/>
    <w:rsid w:val="00D77F86"/>
    <w:rsid w:val="00D801E2"/>
    <w:rsid w:val="00D80304"/>
    <w:rsid w:val="00D80776"/>
    <w:rsid w:val="00D807CC"/>
    <w:rsid w:val="00D80A07"/>
    <w:rsid w:val="00D80ACB"/>
    <w:rsid w:val="00D80B37"/>
    <w:rsid w:val="00D80F28"/>
    <w:rsid w:val="00D8107A"/>
    <w:rsid w:val="00D815E6"/>
    <w:rsid w:val="00D81600"/>
    <w:rsid w:val="00D8193B"/>
    <w:rsid w:val="00D81BDA"/>
    <w:rsid w:val="00D81C9C"/>
    <w:rsid w:val="00D81D19"/>
    <w:rsid w:val="00D81F71"/>
    <w:rsid w:val="00D821A0"/>
    <w:rsid w:val="00D823A7"/>
    <w:rsid w:val="00D8278A"/>
    <w:rsid w:val="00D828BE"/>
    <w:rsid w:val="00D82CF9"/>
    <w:rsid w:val="00D83111"/>
    <w:rsid w:val="00D83112"/>
    <w:rsid w:val="00D83316"/>
    <w:rsid w:val="00D83AC6"/>
    <w:rsid w:val="00D83BF0"/>
    <w:rsid w:val="00D83C98"/>
    <w:rsid w:val="00D83CE5"/>
    <w:rsid w:val="00D83D34"/>
    <w:rsid w:val="00D84256"/>
    <w:rsid w:val="00D845BE"/>
    <w:rsid w:val="00D8473A"/>
    <w:rsid w:val="00D8493F"/>
    <w:rsid w:val="00D84963"/>
    <w:rsid w:val="00D849C1"/>
    <w:rsid w:val="00D84A1E"/>
    <w:rsid w:val="00D84A5B"/>
    <w:rsid w:val="00D84ACB"/>
    <w:rsid w:val="00D85067"/>
    <w:rsid w:val="00D85155"/>
    <w:rsid w:val="00D8525E"/>
    <w:rsid w:val="00D8534D"/>
    <w:rsid w:val="00D8561B"/>
    <w:rsid w:val="00D856B2"/>
    <w:rsid w:val="00D85DCA"/>
    <w:rsid w:val="00D86513"/>
    <w:rsid w:val="00D86983"/>
    <w:rsid w:val="00D86B04"/>
    <w:rsid w:val="00D86B40"/>
    <w:rsid w:val="00D86BEE"/>
    <w:rsid w:val="00D86CE6"/>
    <w:rsid w:val="00D86FDC"/>
    <w:rsid w:val="00D875D9"/>
    <w:rsid w:val="00D876C4"/>
    <w:rsid w:val="00D877A3"/>
    <w:rsid w:val="00D87A76"/>
    <w:rsid w:val="00D87B37"/>
    <w:rsid w:val="00D87BAE"/>
    <w:rsid w:val="00D87E66"/>
    <w:rsid w:val="00D90038"/>
    <w:rsid w:val="00D901B6"/>
    <w:rsid w:val="00D902D8"/>
    <w:rsid w:val="00D903BA"/>
    <w:rsid w:val="00D903D2"/>
    <w:rsid w:val="00D90432"/>
    <w:rsid w:val="00D905D3"/>
    <w:rsid w:val="00D90765"/>
    <w:rsid w:val="00D90963"/>
    <w:rsid w:val="00D90A11"/>
    <w:rsid w:val="00D90B6F"/>
    <w:rsid w:val="00D90C38"/>
    <w:rsid w:val="00D90E89"/>
    <w:rsid w:val="00D90EFC"/>
    <w:rsid w:val="00D90F5C"/>
    <w:rsid w:val="00D91855"/>
    <w:rsid w:val="00D91A58"/>
    <w:rsid w:val="00D91B4F"/>
    <w:rsid w:val="00D921D6"/>
    <w:rsid w:val="00D924DF"/>
    <w:rsid w:val="00D92700"/>
    <w:rsid w:val="00D92711"/>
    <w:rsid w:val="00D92791"/>
    <w:rsid w:val="00D92923"/>
    <w:rsid w:val="00D92ABC"/>
    <w:rsid w:val="00D92AED"/>
    <w:rsid w:val="00D92B47"/>
    <w:rsid w:val="00D92BC7"/>
    <w:rsid w:val="00D92C50"/>
    <w:rsid w:val="00D92D78"/>
    <w:rsid w:val="00D92EA1"/>
    <w:rsid w:val="00D933EB"/>
    <w:rsid w:val="00D93419"/>
    <w:rsid w:val="00D9347B"/>
    <w:rsid w:val="00D935AB"/>
    <w:rsid w:val="00D937B1"/>
    <w:rsid w:val="00D93B33"/>
    <w:rsid w:val="00D93B98"/>
    <w:rsid w:val="00D93C41"/>
    <w:rsid w:val="00D93CB9"/>
    <w:rsid w:val="00D9421C"/>
    <w:rsid w:val="00D9429E"/>
    <w:rsid w:val="00D9433D"/>
    <w:rsid w:val="00D944EB"/>
    <w:rsid w:val="00D946F7"/>
    <w:rsid w:val="00D947E5"/>
    <w:rsid w:val="00D94CDF"/>
    <w:rsid w:val="00D94EA2"/>
    <w:rsid w:val="00D94EA7"/>
    <w:rsid w:val="00D95260"/>
    <w:rsid w:val="00D954EC"/>
    <w:rsid w:val="00D957D3"/>
    <w:rsid w:val="00D959E0"/>
    <w:rsid w:val="00D95CC3"/>
    <w:rsid w:val="00D96668"/>
    <w:rsid w:val="00D96919"/>
    <w:rsid w:val="00D96B84"/>
    <w:rsid w:val="00D96E99"/>
    <w:rsid w:val="00D970DA"/>
    <w:rsid w:val="00D971CA"/>
    <w:rsid w:val="00D976C0"/>
    <w:rsid w:val="00D97ABF"/>
    <w:rsid w:val="00D97DE8"/>
    <w:rsid w:val="00DA0162"/>
    <w:rsid w:val="00DA049D"/>
    <w:rsid w:val="00DA072A"/>
    <w:rsid w:val="00DA0A22"/>
    <w:rsid w:val="00DA0CE0"/>
    <w:rsid w:val="00DA0D10"/>
    <w:rsid w:val="00DA108A"/>
    <w:rsid w:val="00DA11F1"/>
    <w:rsid w:val="00DA1818"/>
    <w:rsid w:val="00DA18C8"/>
    <w:rsid w:val="00DA1926"/>
    <w:rsid w:val="00DA1B03"/>
    <w:rsid w:val="00DA1DF3"/>
    <w:rsid w:val="00DA1E8F"/>
    <w:rsid w:val="00DA2059"/>
    <w:rsid w:val="00DA210C"/>
    <w:rsid w:val="00DA2208"/>
    <w:rsid w:val="00DA2391"/>
    <w:rsid w:val="00DA2410"/>
    <w:rsid w:val="00DA2560"/>
    <w:rsid w:val="00DA28E2"/>
    <w:rsid w:val="00DA2E9C"/>
    <w:rsid w:val="00DA2EE0"/>
    <w:rsid w:val="00DA2F5F"/>
    <w:rsid w:val="00DA3711"/>
    <w:rsid w:val="00DA3743"/>
    <w:rsid w:val="00DA385D"/>
    <w:rsid w:val="00DA3A9B"/>
    <w:rsid w:val="00DA4124"/>
    <w:rsid w:val="00DA4316"/>
    <w:rsid w:val="00DA435A"/>
    <w:rsid w:val="00DA4AAD"/>
    <w:rsid w:val="00DA4C86"/>
    <w:rsid w:val="00DA4D69"/>
    <w:rsid w:val="00DA4FC9"/>
    <w:rsid w:val="00DA4FF3"/>
    <w:rsid w:val="00DA5111"/>
    <w:rsid w:val="00DA51D8"/>
    <w:rsid w:val="00DA5977"/>
    <w:rsid w:val="00DA5B9B"/>
    <w:rsid w:val="00DA5C41"/>
    <w:rsid w:val="00DA5C7D"/>
    <w:rsid w:val="00DA5E99"/>
    <w:rsid w:val="00DA5F80"/>
    <w:rsid w:val="00DA62B8"/>
    <w:rsid w:val="00DA64EB"/>
    <w:rsid w:val="00DA6D64"/>
    <w:rsid w:val="00DA7429"/>
    <w:rsid w:val="00DA76BD"/>
    <w:rsid w:val="00DA76C2"/>
    <w:rsid w:val="00DA780C"/>
    <w:rsid w:val="00DA7A69"/>
    <w:rsid w:val="00DA7A8F"/>
    <w:rsid w:val="00DA7B79"/>
    <w:rsid w:val="00DA7BA8"/>
    <w:rsid w:val="00DA7C1B"/>
    <w:rsid w:val="00DA7C25"/>
    <w:rsid w:val="00DA7F5E"/>
    <w:rsid w:val="00DA7F6D"/>
    <w:rsid w:val="00DB006C"/>
    <w:rsid w:val="00DB01B4"/>
    <w:rsid w:val="00DB03F4"/>
    <w:rsid w:val="00DB0423"/>
    <w:rsid w:val="00DB0439"/>
    <w:rsid w:val="00DB06E1"/>
    <w:rsid w:val="00DB0BF0"/>
    <w:rsid w:val="00DB0C7C"/>
    <w:rsid w:val="00DB0EE3"/>
    <w:rsid w:val="00DB11A0"/>
    <w:rsid w:val="00DB11AE"/>
    <w:rsid w:val="00DB13DF"/>
    <w:rsid w:val="00DB153A"/>
    <w:rsid w:val="00DB15E1"/>
    <w:rsid w:val="00DB1B72"/>
    <w:rsid w:val="00DB1CA8"/>
    <w:rsid w:val="00DB1CE9"/>
    <w:rsid w:val="00DB2338"/>
    <w:rsid w:val="00DB2568"/>
    <w:rsid w:val="00DB2652"/>
    <w:rsid w:val="00DB29DC"/>
    <w:rsid w:val="00DB2A3F"/>
    <w:rsid w:val="00DB2C46"/>
    <w:rsid w:val="00DB2D31"/>
    <w:rsid w:val="00DB2F15"/>
    <w:rsid w:val="00DB3256"/>
    <w:rsid w:val="00DB328D"/>
    <w:rsid w:val="00DB32B5"/>
    <w:rsid w:val="00DB3367"/>
    <w:rsid w:val="00DB3DAC"/>
    <w:rsid w:val="00DB48E8"/>
    <w:rsid w:val="00DB49CC"/>
    <w:rsid w:val="00DB4E08"/>
    <w:rsid w:val="00DB5206"/>
    <w:rsid w:val="00DB530C"/>
    <w:rsid w:val="00DB5334"/>
    <w:rsid w:val="00DB5379"/>
    <w:rsid w:val="00DB5405"/>
    <w:rsid w:val="00DB570B"/>
    <w:rsid w:val="00DB5C2E"/>
    <w:rsid w:val="00DB5F7F"/>
    <w:rsid w:val="00DB61E2"/>
    <w:rsid w:val="00DB61EF"/>
    <w:rsid w:val="00DB6269"/>
    <w:rsid w:val="00DB62ED"/>
    <w:rsid w:val="00DB62F9"/>
    <w:rsid w:val="00DB66D6"/>
    <w:rsid w:val="00DB6836"/>
    <w:rsid w:val="00DB6F9C"/>
    <w:rsid w:val="00DB7664"/>
    <w:rsid w:val="00DB7DBD"/>
    <w:rsid w:val="00DB7E51"/>
    <w:rsid w:val="00DC04FC"/>
    <w:rsid w:val="00DC09B1"/>
    <w:rsid w:val="00DC0A2E"/>
    <w:rsid w:val="00DC0EAE"/>
    <w:rsid w:val="00DC1181"/>
    <w:rsid w:val="00DC11A0"/>
    <w:rsid w:val="00DC13C5"/>
    <w:rsid w:val="00DC1484"/>
    <w:rsid w:val="00DC14AB"/>
    <w:rsid w:val="00DC1783"/>
    <w:rsid w:val="00DC1908"/>
    <w:rsid w:val="00DC1987"/>
    <w:rsid w:val="00DC1BB0"/>
    <w:rsid w:val="00DC1C08"/>
    <w:rsid w:val="00DC1FC5"/>
    <w:rsid w:val="00DC2150"/>
    <w:rsid w:val="00DC223F"/>
    <w:rsid w:val="00DC233F"/>
    <w:rsid w:val="00DC261F"/>
    <w:rsid w:val="00DC27B7"/>
    <w:rsid w:val="00DC284B"/>
    <w:rsid w:val="00DC28C5"/>
    <w:rsid w:val="00DC29E0"/>
    <w:rsid w:val="00DC2B1A"/>
    <w:rsid w:val="00DC2BD3"/>
    <w:rsid w:val="00DC3561"/>
    <w:rsid w:val="00DC3786"/>
    <w:rsid w:val="00DC3C31"/>
    <w:rsid w:val="00DC3EA4"/>
    <w:rsid w:val="00DC4286"/>
    <w:rsid w:val="00DC4449"/>
    <w:rsid w:val="00DC4507"/>
    <w:rsid w:val="00DC4A08"/>
    <w:rsid w:val="00DC4D9B"/>
    <w:rsid w:val="00DC500D"/>
    <w:rsid w:val="00DC501C"/>
    <w:rsid w:val="00DC5313"/>
    <w:rsid w:val="00DC5450"/>
    <w:rsid w:val="00DC5A19"/>
    <w:rsid w:val="00DC5B2E"/>
    <w:rsid w:val="00DC5E8A"/>
    <w:rsid w:val="00DC639C"/>
    <w:rsid w:val="00DC6528"/>
    <w:rsid w:val="00DC6621"/>
    <w:rsid w:val="00DC6928"/>
    <w:rsid w:val="00DC69AD"/>
    <w:rsid w:val="00DC69FE"/>
    <w:rsid w:val="00DC6ADF"/>
    <w:rsid w:val="00DC6CAA"/>
    <w:rsid w:val="00DC6CB0"/>
    <w:rsid w:val="00DC6D79"/>
    <w:rsid w:val="00DC6E04"/>
    <w:rsid w:val="00DC6FAC"/>
    <w:rsid w:val="00DC734F"/>
    <w:rsid w:val="00DC74CE"/>
    <w:rsid w:val="00DC76BA"/>
    <w:rsid w:val="00DC7A78"/>
    <w:rsid w:val="00DD0947"/>
    <w:rsid w:val="00DD095B"/>
    <w:rsid w:val="00DD0BD5"/>
    <w:rsid w:val="00DD0C77"/>
    <w:rsid w:val="00DD0E46"/>
    <w:rsid w:val="00DD0EEF"/>
    <w:rsid w:val="00DD0F46"/>
    <w:rsid w:val="00DD11DD"/>
    <w:rsid w:val="00DD1808"/>
    <w:rsid w:val="00DD1AF8"/>
    <w:rsid w:val="00DD1D4C"/>
    <w:rsid w:val="00DD1F1A"/>
    <w:rsid w:val="00DD1FC6"/>
    <w:rsid w:val="00DD21F4"/>
    <w:rsid w:val="00DD24F8"/>
    <w:rsid w:val="00DD26C4"/>
    <w:rsid w:val="00DD28D9"/>
    <w:rsid w:val="00DD2A3B"/>
    <w:rsid w:val="00DD2B14"/>
    <w:rsid w:val="00DD2EA0"/>
    <w:rsid w:val="00DD2F23"/>
    <w:rsid w:val="00DD2F4A"/>
    <w:rsid w:val="00DD310B"/>
    <w:rsid w:val="00DD3123"/>
    <w:rsid w:val="00DD3196"/>
    <w:rsid w:val="00DD3197"/>
    <w:rsid w:val="00DD31C4"/>
    <w:rsid w:val="00DD32D0"/>
    <w:rsid w:val="00DD365A"/>
    <w:rsid w:val="00DD367D"/>
    <w:rsid w:val="00DD3926"/>
    <w:rsid w:val="00DD39FB"/>
    <w:rsid w:val="00DD3BD4"/>
    <w:rsid w:val="00DD3C9C"/>
    <w:rsid w:val="00DD3CC3"/>
    <w:rsid w:val="00DD3D8B"/>
    <w:rsid w:val="00DD451E"/>
    <w:rsid w:val="00DD46CE"/>
    <w:rsid w:val="00DD4927"/>
    <w:rsid w:val="00DD4B10"/>
    <w:rsid w:val="00DD4C92"/>
    <w:rsid w:val="00DD548C"/>
    <w:rsid w:val="00DD54FD"/>
    <w:rsid w:val="00DD5C2B"/>
    <w:rsid w:val="00DD5C4C"/>
    <w:rsid w:val="00DD5F28"/>
    <w:rsid w:val="00DD6122"/>
    <w:rsid w:val="00DD62DD"/>
    <w:rsid w:val="00DD64FE"/>
    <w:rsid w:val="00DD6834"/>
    <w:rsid w:val="00DD68FE"/>
    <w:rsid w:val="00DD6CF7"/>
    <w:rsid w:val="00DD6D2B"/>
    <w:rsid w:val="00DD6D93"/>
    <w:rsid w:val="00DD6E0A"/>
    <w:rsid w:val="00DD6E31"/>
    <w:rsid w:val="00DD730D"/>
    <w:rsid w:val="00DD74C3"/>
    <w:rsid w:val="00DD7B6F"/>
    <w:rsid w:val="00DD7D55"/>
    <w:rsid w:val="00DE0011"/>
    <w:rsid w:val="00DE0103"/>
    <w:rsid w:val="00DE026E"/>
    <w:rsid w:val="00DE0492"/>
    <w:rsid w:val="00DE060E"/>
    <w:rsid w:val="00DE0761"/>
    <w:rsid w:val="00DE097B"/>
    <w:rsid w:val="00DE0A49"/>
    <w:rsid w:val="00DE0C92"/>
    <w:rsid w:val="00DE0EAD"/>
    <w:rsid w:val="00DE1580"/>
    <w:rsid w:val="00DE1CA2"/>
    <w:rsid w:val="00DE2271"/>
    <w:rsid w:val="00DE24E3"/>
    <w:rsid w:val="00DE25B9"/>
    <w:rsid w:val="00DE262D"/>
    <w:rsid w:val="00DE2824"/>
    <w:rsid w:val="00DE2A7B"/>
    <w:rsid w:val="00DE2A98"/>
    <w:rsid w:val="00DE2BAB"/>
    <w:rsid w:val="00DE35DD"/>
    <w:rsid w:val="00DE3C62"/>
    <w:rsid w:val="00DE3E5C"/>
    <w:rsid w:val="00DE4182"/>
    <w:rsid w:val="00DE4242"/>
    <w:rsid w:val="00DE42A5"/>
    <w:rsid w:val="00DE494D"/>
    <w:rsid w:val="00DE4D67"/>
    <w:rsid w:val="00DE4EE3"/>
    <w:rsid w:val="00DE50A4"/>
    <w:rsid w:val="00DE5194"/>
    <w:rsid w:val="00DE53B8"/>
    <w:rsid w:val="00DE55A8"/>
    <w:rsid w:val="00DE57F5"/>
    <w:rsid w:val="00DE5ACA"/>
    <w:rsid w:val="00DE5D75"/>
    <w:rsid w:val="00DE5EC7"/>
    <w:rsid w:val="00DE62D3"/>
    <w:rsid w:val="00DE674B"/>
    <w:rsid w:val="00DE6BCA"/>
    <w:rsid w:val="00DE70DA"/>
    <w:rsid w:val="00DE7551"/>
    <w:rsid w:val="00DE7812"/>
    <w:rsid w:val="00DE7C6C"/>
    <w:rsid w:val="00DE7CDB"/>
    <w:rsid w:val="00DF012C"/>
    <w:rsid w:val="00DF01B9"/>
    <w:rsid w:val="00DF081A"/>
    <w:rsid w:val="00DF0E55"/>
    <w:rsid w:val="00DF0E59"/>
    <w:rsid w:val="00DF1219"/>
    <w:rsid w:val="00DF130A"/>
    <w:rsid w:val="00DF1374"/>
    <w:rsid w:val="00DF1750"/>
    <w:rsid w:val="00DF1B74"/>
    <w:rsid w:val="00DF1CB7"/>
    <w:rsid w:val="00DF1DAA"/>
    <w:rsid w:val="00DF1E1C"/>
    <w:rsid w:val="00DF2459"/>
    <w:rsid w:val="00DF2522"/>
    <w:rsid w:val="00DF2DBE"/>
    <w:rsid w:val="00DF2F17"/>
    <w:rsid w:val="00DF309D"/>
    <w:rsid w:val="00DF3243"/>
    <w:rsid w:val="00DF34F8"/>
    <w:rsid w:val="00DF350C"/>
    <w:rsid w:val="00DF3517"/>
    <w:rsid w:val="00DF3524"/>
    <w:rsid w:val="00DF3A75"/>
    <w:rsid w:val="00DF3F9C"/>
    <w:rsid w:val="00DF3FFF"/>
    <w:rsid w:val="00DF47C1"/>
    <w:rsid w:val="00DF4A6B"/>
    <w:rsid w:val="00DF4AD6"/>
    <w:rsid w:val="00DF4BBF"/>
    <w:rsid w:val="00DF4BCD"/>
    <w:rsid w:val="00DF4D5A"/>
    <w:rsid w:val="00DF51BB"/>
    <w:rsid w:val="00DF56BA"/>
    <w:rsid w:val="00DF58B7"/>
    <w:rsid w:val="00DF5D5A"/>
    <w:rsid w:val="00DF5E13"/>
    <w:rsid w:val="00DF6513"/>
    <w:rsid w:val="00DF66D9"/>
    <w:rsid w:val="00DF69B0"/>
    <w:rsid w:val="00DF69D0"/>
    <w:rsid w:val="00DF6B78"/>
    <w:rsid w:val="00DF6BE6"/>
    <w:rsid w:val="00DF6D82"/>
    <w:rsid w:val="00DF7087"/>
    <w:rsid w:val="00DF72C0"/>
    <w:rsid w:val="00DF7576"/>
    <w:rsid w:val="00DF7628"/>
    <w:rsid w:val="00DF78D1"/>
    <w:rsid w:val="00DF79BF"/>
    <w:rsid w:val="00DF7CEB"/>
    <w:rsid w:val="00DF7F15"/>
    <w:rsid w:val="00E00141"/>
    <w:rsid w:val="00E002CB"/>
    <w:rsid w:val="00E00532"/>
    <w:rsid w:val="00E008D7"/>
    <w:rsid w:val="00E00D35"/>
    <w:rsid w:val="00E00FF1"/>
    <w:rsid w:val="00E0145C"/>
    <w:rsid w:val="00E018C7"/>
    <w:rsid w:val="00E01983"/>
    <w:rsid w:val="00E01B64"/>
    <w:rsid w:val="00E01BCD"/>
    <w:rsid w:val="00E01E0C"/>
    <w:rsid w:val="00E01E1A"/>
    <w:rsid w:val="00E02174"/>
    <w:rsid w:val="00E02295"/>
    <w:rsid w:val="00E022E2"/>
    <w:rsid w:val="00E0239C"/>
    <w:rsid w:val="00E027BB"/>
    <w:rsid w:val="00E028D3"/>
    <w:rsid w:val="00E0292C"/>
    <w:rsid w:val="00E02C89"/>
    <w:rsid w:val="00E02D45"/>
    <w:rsid w:val="00E02F8C"/>
    <w:rsid w:val="00E030AA"/>
    <w:rsid w:val="00E03263"/>
    <w:rsid w:val="00E032D9"/>
    <w:rsid w:val="00E0366B"/>
    <w:rsid w:val="00E03795"/>
    <w:rsid w:val="00E037BF"/>
    <w:rsid w:val="00E037F7"/>
    <w:rsid w:val="00E038B1"/>
    <w:rsid w:val="00E03948"/>
    <w:rsid w:val="00E03A76"/>
    <w:rsid w:val="00E03F9F"/>
    <w:rsid w:val="00E03FF0"/>
    <w:rsid w:val="00E040DE"/>
    <w:rsid w:val="00E04308"/>
    <w:rsid w:val="00E046AD"/>
    <w:rsid w:val="00E049C7"/>
    <w:rsid w:val="00E053C2"/>
    <w:rsid w:val="00E053EA"/>
    <w:rsid w:val="00E053EC"/>
    <w:rsid w:val="00E053F9"/>
    <w:rsid w:val="00E054A2"/>
    <w:rsid w:val="00E05559"/>
    <w:rsid w:val="00E05779"/>
    <w:rsid w:val="00E0593C"/>
    <w:rsid w:val="00E05AC7"/>
    <w:rsid w:val="00E05B9D"/>
    <w:rsid w:val="00E05E17"/>
    <w:rsid w:val="00E05E6C"/>
    <w:rsid w:val="00E065D8"/>
    <w:rsid w:val="00E069C0"/>
    <w:rsid w:val="00E06A3F"/>
    <w:rsid w:val="00E06D7D"/>
    <w:rsid w:val="00E06EBA"/>
    <w:rsid w:val="00E07A1F"/>
    <w:rsid w:val="00E07AFB"/>
    <w:rsid w:val="00E07B66"/>
    <w:rsid w:val="00E07BB2"/>
    <w:rsid w:val="00E07C97"/>
    <w:rsid w:val="00E07FF7"/>
    <w:rsid w:val="00E103D6"/>
    <w:rsid w:val="00E1057A"/>
    <w:rsid w:val="00E1070E"/>
    <w:rsid w:val="00E10724"/>
    <w:rsid w:val="00E1086C"/>
    <w:rsid w:val="00E10B10"/>
    <w:rsid w:val="00E10D79"/>
    <w:rsid w:val="00E11280"/>
    <w:rsid w:val="00E11467"/>
    <w:rsid w:val="00E119CF"/>
    <w:rsid w:val="00E11AFB"/>
    <w:rsid w:val="00E11B95"/>
    <w:rsid w:val="00E11EB3"/>
    <w:rsid w:val="00E11FCF"/>
    <w:rsid w:val="00E12292"/>
    <w:rsid w:val="00E12594"/>
    <w:rsid w:val="00E12772"/>
    <w:rsid w:val="00E1280F"/>
    <w:rsid w:val="00E128A3"/>
    <w:rsid w:val="00E128E2"/>
    <w:rsid w:val="00E12962"/>
    <w:rsid w:val="00E12EFF"/>
    <w:rsid w:val="00E12F9E"/>
    <w:rsid w:val="00E1328A"/>
    <w:rsid w:val="00E133DC"/>
    <w:rsid w:val="00E13889"/>
    <w:rsid w:val="00E13ADD"/>
    <w:rsid w:val="00E13D07"/>
    <w:rsid w:val="00E13E5F"/>
    <w:rsid w:val="00E140B4"/>
    <w:rsid w:val="00E1415B"/>
    <w:rsid w:val="00E14181"/>
    <w:rsid w:val="00E144AB"/>
    <w:rsid w:val="00E15135"/>
    <w:rsid w:val="00E151D4"/>
    <w:rsid w:val="00E152B3"/>
    <w:rsid w:val="00E15467"/>
    <w:rsid w:val="00E154CF"/>
    <w:rsid w:val="00E157EE"/>
    <w:rsid w:val="00E15C24"/>
    <w:rsid w:val="00E15C86"/>
    <w:rsid w:val="00E15DB7"/>
    <w:rsid w:val="00E15DC9"/>
    <w:rsid w:val="00E15DD0"/>
    <w:rsid w:val="00E15E5F"/>
    <w:rsid w:val="00E15ED8"/>
    <w:rsid w:val="00E16076"/>
    <w:rsid w:val="00E16C55"/>
    <w:rsid w:val="00E16C9C"/>
    <w:rsid w:val="00E16F37"/>
    <w:rsid w:val="00E17246"/>
    <w:rsid w:val="00E175C5"/>
    <w:rsid w:val="00E17653"/>
    <w:rsid w:val="00E177D7"/>
    <w:rsid w:val="00E17A0A"/>
    <w:rsid w:val="00E17A90"/>
    <w:rsid w:val="00E17BCD"/>
    <w:rsid w:val="00E2018B"/>
    <w:rsid w:val="00E2042D"/>
    <w:rsid w:val="00E20451"/>
    <w:rsid w:val="00E2074F"/>
    <w:rsid w:val="00E2094B"/>
    <w:rsid w:val="00E20950"/>
    <w:rsid w:val="00E20B4D"/>
    <w:rsid w:val="00E20F1E"/>
    <w:rsid w:val="00E21192"/>
    <w:rsid w:val="00E211DE"/>
    <w:rsid w:val="00E21257"/>
    <w:rsid w:val="00E21BD0"/>
    <w:rsid w:val="00E22321"/>
    <w:rsid w:val="00E22344"/>
    <w:rsid w:val="00E22A86"/>
    <w:rsid w:val="00E22BF0"/>
    <w:rsid w:val="00E22CEE"/>
    <w:rsid w:val="00E22D4A"/>
    <w:rsid w:val="00E22F3D"/>
    <w:rsid w:val="00E231A5"/>
    <w:rsid w:val="00E233BB"/>
    <w:rsid w:val="00E233D4"/>
    <w:rsid w:val="00E23670"/>
    <w:rsid w:val="00E236BE"/>
    <w:rsid w:val="00E23791"/>
    <w:rsid w:val="00E23869"/>
    <w:rsid w:val="00E23B86"/>
    <w:rsid w:val="00E23BB1"/>
    <w:rsid w:val="00E23CE6"/>
    <w:rsid w:val="00E23DC7"/>
    <w:rsid w:val="00E23E48"/>
    <w:rsid w:val="00E2410E"/>
    <w:rsid w:val="00E2425F"/>
    <w:rsid w:val="00E24561"/>
    <w:rsid w:val="00E24F21"/>
    <w:rsid w:val="00E250A1"/>
    <w:rsid w:val="00E250F9"/>
    <w:rsid w:val="00E2521E"/>
    <w:rsid w:val="00E2548E"/>
    <w:rsid w:val="00E25516"/>
    <w:rsid w:val="00E256C5"/>
    <w:rsid w:val="00E2570F"/>
    <w:rsid w:val="00E258CE"/>
    <w:rsid w:val="00E25D81"/>
    <w:rsid w:val="00E26028"/>
    <w:rsid w:val="00E26D23"/>
    <w:rsid w:val="00E2728E"/>
    <w:rsid w:val="00E2746E"/>
    <w:rsid w:val="00E27FB2"/>
    <w:rsid w:val="00E3007D"/>
    <w:rsid w:val="00E300A3"/>
    <w:rsid w:val="00E30381"/>
    <w:rsid w:val="00E303B4"/>
    <w:rsid w:val="00E308EE"/>
    <w:rsid w:val="00E30D56"/>
    <w:rsid w:val="00E31004"/>
    <w:rsid w:val="00E31019"/>
    <w:rsid w:val="00E310A9"/>
    <w:rsid w:val="00E31317"/>
    <w:rsid w:val="00E3131B"/>
    <w:rsid w:val="00E31841"/>
    <w:rsid w:val="00E31942"/>
    <w:rsid w:val="00E31C33"/>
    <w:rsid w:val="00E31C5E"/>
    <w:rsid w:val="00E320C1"/>
    <w:rsid w:val="00E321C0"/>
    <w:rsid w:val="00E322DA"/>
    <w:rsid w:val="00E3232E"/>
    <w:rsid w:val="00E3252A"/>
    <w:rsid w:val="00E32C0C"/>
    <w:rsid w:val="00E32D5B"/>
    <w:rsid w:val="00E32D7D"/>
    <w:rsid w:val="00E32D96"/>
    <w:rsid w:val="00E33047"/>
    <w:rsid w:val="00E3328A"/>
    <w:rsid w:val="00E337DF"/>
    <w:rsid w:val="00E33875"/>
    <w:rsid w:val="00E33AEA"/>
    <w:rsid w:val="00E33E7F"/>
    <w:rsid w:val="00E34260"/>
    <w:rsid w:val="00E3447A"/>
    <w:rsid w:val="00E344B6"/>
    <w:rsid w:val="00E346CA"/>
    <w:rsid w:val="00E34CE7"/>
    <w:rsid w:val="00E34D1B"/>
    <w:rsid w:val="00E34DCB"/>
    <w:rsid w:val="00E34DDF"/>
    <w:rsid w:val="00E35148"/>
    <w:rsid w:val="00E35543"/>
    <w:rsid w:val="00E35644"/>
    <w:rsid w:val="00E35BA9"/>
    <w:rsid w:val="00E35C52"/>
    <w:rsid w:val="00E35E20"/>
    <w:rsid w:val="00E35E8B"/>
    <w:rsid w:val="00E35F12"/>
    <w:rsid w:val="00E3609A"/>
    <w:rsid w:val="00E360FE"/>
    <w:rsid w:val="00E36431"/>
    <w:rsid w:val="00E3659C"/>
    <w:rsid w:val="00E36654"/>
    <w:rsid w:val="00E36958"/>
    <w:rsid w:val="00E36E4C"/>
    <w:rsid w:val="00E36EEC"/>
    <w:rsid w:val="00E37127"/>
    <w:rsid w:val="00E37216"/>
    <w:rsid w:val="00E37363"/>
    <w:rsid w:val="00E373B4"/>
    <w:rsid w:val="00E37743"/>
    <w:rsid w:val="00E377E3"/>
    <w:rsid w:val="00E378E5"/>
    <w:rsid w:val="00E378E6"/>
    <w:rsid w:val="00E37B59"/>
    <w:rsid w:val="00E37BAE"/>
    <w:rsid w:val="00E37E68"/>
    <w:rsid w:val="00E37E7A"/>
    <w:rsid w:val="00E40208"/>
    <w:rsid w:val="00E40271"/>
    <w:rsid w:val="00E40352"/>
    <w:rsid w:val="00E407C3"/>
    <w:rsid w:val="00E40AC5"/>
    <w:rsid w:val="00E40B18"/>
    <w:rsid w:val="00E40CDE"/>
    <w:rsid w:val="00E40CF6"/>
    <w:rsid w:val="00E41067"/>
    <w:rsid w:val="00E41233"/>
    <w:rsid w:val="00E4134A"/>
    <w:rsid w:val="00E41949"/>
    <w:rsid w:val="00E4197D"/>
    <w:rsid w:val="00E419CA"/>
    <w:rsid w:val="00E41E2D"/>
    <w:rsid w:val="00E42122"/>
    <w:rsid w:val="00E4217A"/>
    <w:rsid w:val="00E42273"/>
    <w:rsid w:val="00E42275"/>
    <w:rsid w:val="00E4227E"/>
    <w:rsid w:val="00E4233C"/>
    <w:rsid w:val="00E42345"/>
    <w:rsid w:val="00E424B6"/>
    <w:rsid w:val="00E42675"/>
    <w:rsid w:val="00E42A9C"/>
    <w:rsid w:val="00E42AFB"/>
    <w:rsid w:val="00E42B8C"/>
    <w:rsid w:val="00E42C1D"/>
    <w:rsid w:val="00E42F8A"/>
    <w:rsid w:val="00E430F4"/>
    <w:rsid w:val="00E43163"/>
    <w:rsid w:val="00E433ED"/>
    <w:rsid w:val="00E43724"/>
    <w:rsid w:val="00E439C7"/>
    <w:rsid w:val="00E43B88"/>
    <w:rsid w:val="00E43DC7"/>
    <w:rsid w:val="00E43DC9"/>
    <w:rsid w:val="00E444B4"/>
    <w:rsid w:val="00E444F4"/>
    <w:rsid w:val="00E44562"/>
    <w:rsid w:val="00E448F9"/>
    <w:rsid w:val="00E44C56"/>
    <w:rsid w:val="00E44C7B"/>
    <w:rsid w:val="00E44C8D"/>
    <w:rsid w:val="00E44E5B"/>
    <w:rsid w:val="00E44FFD"/>
    <w:rsid w:val="00E45018"/>
    <w:rsid w:val="00E45234"/>
    <w:rsid w:val="00E4524D"/>
    <w:rsid w:val="00E45755"/>
    <w:rsid w:val="00E45881"/>
    <w:rsid w:val="00E459E2"/>
    <w:rsid w:val="00E45D19"/>
    <w:rsid w:val="00E45F16"/>
    <w:rsid w:val="00E45F47"/>
    <w:rsid w:val="00E46015"/>
    <w:rsid w:val="00E4691C"/>
    <w:rsid w:val="00E46BD0"/>
    <w:rsid w:val="00E46EF3"/>
    <w:rsid w:val="00E47172"/>
    <w:rsid w:val="00E47B7A"/>
    <w:rsid w:val="00E47B85"/>
    <w:rsid w:val="00E47CFD"/>
    <w:rsid w:val="00E47E0C"/>
    <w:rsid w:val="00E47E2D"/>
    <w:rsid w:val="00E47F9B"/>
    <w:rsid w:val="00E50138"/>
    <w:rsid w:val="00E50455"/>
    <w:rsid w:val="00E504BE"/>
    <w:rsid w:val="00E50549"/>
    <w:rsid w:val="00E505B9"/>
    <w:rsid w:val="00E505DC"/>
    <w:rsid w:val="00E50A75"/>
    <w:rsid w:val="00E50E26"/>
    <w:rsid w:val="00E510D1"/>
    <w:rsid w:val="00E5131B"/>
    <w:rsid w:val="00E51428"/>
    <w:rsid w:val="00E517EC"/>
    <w:rsid w:val="00E51835"/>
    <w:rsid w:val="00E51917"/>
    <w:rsid w:val="00E51D91"/>
    <w:rsid w:val="00E51E52"/>
    <w:rsid w:val="00E51F26"/>
    <w:rsid w:val="00E52102"/>
    <w:rsid w:val="00E525D6"/>
    <w:rsid w:val="00E52883"/>
    <w:rsid w:val="00E52965"/>
    <w:rsid w:val="00E52B20"/>
    <w:rsid w:val="00E52B84"/>
    <w:rsid w:val="00E52CC3"/>
    <w:rsid w:val="00E5312E"/>
    <w:rsid w:val="00E5361F"/>
    <w:rsid w:val="00E53CAD"/>
    <w:rsid w:val="00E53D6B"/>
    <w:rsid w:val="00E53EAC"/>
    <w:rsid w:val="00E541E9"/>
    <w:rsid w:val="00E54233"/>
    <w:rsid w:val="00E5432F"/>
    <w:rsid w:val="00E5435E"/>
    <w:rsid w:val="00E5477C"/>
    <w:rsid w:val="00E54986"/>
    <w:rsid w:val="00E54BA6"/>
    <w:rsid w:val="00E54CB3"/>
    <w:rsid w:val="00E54DE8"/>
    <w:rsid w:val="00E54EBC"/>
    <w:rsid w:val="00E550D4"/>
    <w:rsid w:val="00E5535B"/>
    <w:rsid w:val="00E553BB"/>
    <w:rsid w:val="00E553D6"/>
    <w:rsid w:val="00E55592"/>
    <w:rsid w:val="00E55957"/>
    <w:rsid w:val="00E55A15"/>
    <w:rsid w:val="00E55C98"/>
    <w:rsid w:val="00E5604D"/>
    <w:rsid w:val="00E5644F"/>
    <w:rsid w:val="00E56515"/>
    <w:rsid w:val="00E56716"/>
    <w:rsid w:val="00E5685D"/>
    <w:rsid w:val="00E56E7A"/>
    <w:rsid w:val="00E56EDD"/>
    <w:rsid w:val="00E57292"/>
    <w:rsid w:val="00E577BB"/>
    <w:rsid w:val="00E57873"/>
    <w:rsid w:val="00E579EE"/>
    <w:rsid w:val="00E57AD3"/>
    <w:rsid w:val="00E57BDF"/>
    <w:rsid w:val="00E6001A"/>
    <w:rsid w:val="00E60263"/>
    <w:rsid w:val="00E60C09"/>
    <w:rsid w:val="00E60C8B"/>
    <w:rsid w:val="00E60CF5"/>
    <w:rsid w:val="00E61045"/>
    <w:rsid w:val="00E611A2"/>
    <w:rsid w:val="00E6126A"/>
    <w:rsid w:val="00E61584"/>
    <w:rsid w:val="00E61611"/>
    <w:rsid w:val="00E61669"/>
    <w:rsid w:val="00E61AB3"/>
    <w:rsid w:val="00E61C61"/>
    <w:rsid w:val="00E61DEE"/>
    <w:rsid w:val="00E61F49"/>
    <w:rsid w:val="00E62022"/>
    <w:rsid w:val="00E62056"/>
    <w:rsid w:val="00E623C4"/>
    <w:rsid w:val="00E6274A"/>
    <w:rsid w:val="00E62E8A"/>
    <w:rsid w:val="00E62EF7"/>
    <w:rsid w:val="00E63319"/>
    <w:rsid w:val="00E6388B"/>
    <w:rsid w:val="00E63999"/>
    <w:rsid w:val="00E63E4F"/>
    <w:rsid w:val="00E6425B"/>
    <w:rsid w:val="00E643E3"/>
    <w:rsid w:val="00E64791"/>
    <w:rsid w:val="00E64973"/>
    <w:rsid w:val="00E6520D"/>
    <w:rsid w:val="00E652BD"/>
    <w:rsid w:val="00E657A5"/>
    <w:rsid w:val="00E65A91"/>
    <w:rsid w:val="00E65C91"/>
    <w:rsid w:val="00E66DF3"/>
    <w:rsid w:val="00E66E07"/>
    <w:rsid w:val="00E6732A"/>
    <w:rsid w:val="00E6737B"/>
    <w:rsid w:val="00E67534"/>
    <w:rsid w:val="00E6759D"/>
    <w:rsid w:val="00E676D1"/>
    <w:rsid w:val="00E679BB"/>
    <w:rsid w:val="00E67B9B"/>
    <w:rsid w:val="00E67CD6"/>
    <w:rsid w:val="00E700FC"/>
    <w:rsid w:val="00E7017E"/>
    <w:rsid w:val="00E7022D"/>
    <w:rsid w:val="00E7071A"/>
    <w:rsid w:val="00E70731"/>
    <w:rsid w:val="00E708F9"/>
    <w:rsid w:val="00E70982"/>
    <w:rsid w:val="00E70B44"/>
    <w:rsid w:val="00E7105C"/>
    <w:rsid w:val="00E711AD"/>
    <w:rsid w:val="00E712E9"/>
    <w:rsid w:val="00E719DD"/>
    <w:rsid w:val="00E71A94"/>
    <w:rsid w:val="00E71B1E"/>
    <w:rsid w:val="00E7209F"/>
    <w:rsid w:val="00E720C8"/>
    <w:rsid w:val="00E726E3"/>
    <w:rsid w:val="00E72934"/>
    <w:rsid w:val="00E72991"/>
    <w:rsid w:val="00E731A5"/>
    <w:rsid w:val="00E731AA"/>
    <w:rsid w:val="00E73281"/>
    <w:rsid w:val="00E732A0"/>
    <w:rsid w:val="00E732C7"/>
    <w:rsid w:val="00E73447"/>
    <w:rsid w:val="00E7377F"/>
    <w:rsid w:val="00E737AD"/>
    <w:rsid w:val="00E739C8"/>
    <w:rsid w:val="00E73ACB"/>
    <w:rsid w:val="00E73D02"/>
    <w:rsid w:val="00E73E31"/>
    <w:rsid w:val="00E73E4C"/>
    <w:rsid w:val="00E73ED4"/>
    <w:rsid w:val="00E73F09"/>
    <w:rsid w:val="00E7428D"/>
    <w:rsid w:val="00E746E3"/>
    <w:rsid w:val="00E7474B"/>
    <w:rsid w:val="00E7497C"/>
    <w:rsid w:val="00E752DA"/>
    <w:rsid w:val="00E75512"/>
    <w:rsid w:val="00E756E1"/>
    <w:rsid w:val="00E75868"/>
    <w:rsid w:val="00E75954"/>
    <w:rsid w:val="00E75A8F"/>
    <w:rsid w:val="00E75B2D"/>
    <w:rsid w:val="00E75DA7"/>
    <w:rsid w:val="00E75F9D"/>
    <w:rsid w:val="00E75FDB"/>
    <w:rsid w:val="00E76102"/>
    <w:rsid w:val="00E76437"/>
    <w:rsid w:val="00E7692E"/>
    <w:rsid w:val="00E76C6C"/>
    <w:rsid w:val="00E77073"/>
    <w:rsid w:val="00E7709B"/>
    <w:rsid w:val="00E77287"/>
    <w:rsid w:val="00E773A1"/>
    <w:rsid w:val="00E7766E"/>
    <w:rsid w:val="00E777FC"/>
    <w:rsid w:val="00E77E57"/>
    <w:rsid w:val="00E77F68"/>
    <w:rsid w:val="00E77FD6"/>
    <w:rsid w:val="00E80013"/>
    <w:rsid w:val="00E8024E"/>
    <w:rsid w:val="00E80268"/>
    <w:rsid w:val="00E80397"/>
    <w:rsid w:val="00E80B5A"/>
    <w:rsid w:val="00E80C28"/>
    <w:rsid w:val="00E80D9F"/>
    <w:rsid w:val="00E813E9"/>
    <w:rsid w:val="00E814D7"/>
    <w:rsid w:val="00E815F6"/>
    <w:rsid w:val="00E81AC0"/>
    <w:rsid w:val="00E8216E"/>
    <w:rsid w:val="00E82338"/>
    <w:rsid w:val="00E82360"/>
    <w:rsid w:val="00E823AB"/>
    <w:rsid w:val="00E82482"/>
    <w:rsid w:val="00E8248A"/>
    <w:rsid w:val="00E827E2"/>
    <w:rsid w:val="00E82D4E"/>
    <w:rsid w:val="00E830AB"/>
    <w:rsid w:val="00E83477"/>
    <w:rsid w:val="00E836F6"/>
    <w:rsid w:val="00E837DA"/>
    <w:rsid w:val="00E837E1"/>
    <w:rsid w:val="00E83971"/>
    <w:rsid w:val="00E83978"/>
    <w:rsid w:val="00E83C22"/>
    <w:rsid w:val="00E83F36"/>
    <w:rsid w:val="00E8406C"/>
    <w:rsid w:val="00E840F1"/>
    <w:rsid w:val="00E8429A"/>
    <w:rsid w:val="00E8457B"/>
    <w:rsid w:val="00E848B9"/>
    <w:rsid w:val="00E85457"/>
    <w:rsid w:val="00E854CA"/>
    <w:rsid w:val="00E85C3D"/>
    <w:rsid w:val="00E86306"/>
    <w:rsid w:val="00E8641D"/>
    <w:rsid w:val="00E86441"/>
    <w:rsid w:val="00E865D3"/>
    <w:rsid w:val="00E86691"/>
    <w:rsid w:val="00E866B6"/>
    <w:rsid w:val="00E8670B"/>
    <w:rsid w:val="00E867C9"/>
    <w:rsid w:val="00E8690D"/>
    <w:rsid w:val="00E869F6"/>
    <w:rsid w:val="00E86E98"/>
    <w:rsid w:val="00E873CC"/>
    <w:rsid w:val="00E87564"/>
    <w:rsid w:val="00E87738"/>
    <w:rsid w:val="00E87764"/>
    <w:rsid w:val="00E877AF"/>
    <w:rsid w:val="00E87871"/>
    <w:rsid w:val="00E87E4A"/>
    <w:rsid w:val="00E90097"/>
    <w:rsid w:val="00E902F5"/>
    <w:rsid w:val="00E9073E"/>
    <w:rsid w:val="00E9088A"/>
    <w:rsid w:val="00E90B60"/>
    <w:rsid w:val="00E90DE1"/>
    <w:rsid w:val="00E90FF8"/>
    <w:rsid w:val="00E91549"/>
    <w:rsid w:val="00E91766"/>
    <w:rsid w:val="00E91BC0"/>
    <w:rsid w:val="00E91E21"/>
    <w:rsid w:val="00E91F91"/>
    <w:rsid w:val="00E9201E"/>
    <w:rsid w:val="00E920B4"/>
    <w:rsid w:val="00E92191"/>
    <w:rsid w:val="00E925ED"/>
    <w:rsid w:val="00E92805"/>
    <w:rsid w:val="00E92A20"/>
    <w:rsid w:val="00E92C19"/>
    <w:rsid w:val="00E92E30"/>
    <w:rsid w:val="00E92EAD"/>
    <w:rsid w:val="00E93031"/>
    <w:rsid w:val="00E93124"/>
    <w:rsid w:val="00E9314F"/>
    <w:rsid w:val="00E9329C"/>
    <w:rsid w:val="00E932BC"/>
    <w:rsid w:val="00E93724"/>
    <w:rsid w:val="00E939BC"/>
    <w:rsid w:val="00E93AE5"/>
    <w:rsid w:val="00E93D5F"/>
    <w:rsid w:val="00E93EC4"/>
    <w:rsid w:val="00E93F2E"/>
    <w:rsid w:val="00E93FE0"/>
    <w:rsid w:val="00E94863"/>
    <w:rsid w:val="00E94BAD"/>
    <w:rsid w:val="00E94F5E"/>
    <w:rsid w:val="00E94F83"/>
    <w:rsid w:val="00E954D6"/>
    <w:rsid w:val="00E957BB"/>
    <w:rsid w:val="00E9599D"/>
    <w:rsid w:val="00E95A8C"/>
    <w:rsid w:val="00E95BA9"/>
    <w:rsid w:val="00E95F25"/>
    <w:rsid w:val="00E9621F"/>
    <w:rsid w:val="00E964E6"/>
    <w:rsid w:val="00E9656F"/>
    <w:rsid w:val="00E96639"/>
    <w:rsid w:val="00E96719"/>
    <w:rsid w:val="00E96888"/>
    <w:rsid w:val="00E96CA8"/>
    <w:rsid w:val="00E96F6A"/>
    <w:rsid w:val="00E97114"/>
    <w:rsid w:val="00E97503"/>
    <w:rsid w:val="00E97642"/>
    <w:rsid w:val="00E97B2A"/>
    <w:rsid w:val="00E97C9B"/>
    <w:rsid w:val="00E97DDB"/>
    <w:rsid w:val="00EA060F"/>
    <w:rsid w:val="00EA10EA"/>
    <w:rsid w:val="00EA1234"/>
    <w:rsid w:val="00EA13D2"/>
    <w:rsid w:val="00EA1434"/>
    <w:rsid w:val="00EA1449"/>
    <w:rsid w:val="00EA1515"/>
    <w:rsid w:val="00EA1611"/>
    <w:rsid w:val="00EA16D6"/>
    <w:rsid w:val="00EA1857"/>
    <w:rsid w:val="00EA1AD2"/>
    <w:rsid w:val="00EA1B37"/>
    <w:rsid w:val="00EA209E"/>
    <w:rsid w:val="00EA2513"/>
    <w:rsid w:val="00EA278D"/>
    <w:rsid w:val="00EA2848"/>
    <w:rsid w:val="00EA28BD"/>
    <w:rsid w:val="00EA3994"/>
    <w:rsid w:val="00EA3C97"/>
    <w:rsid w:val="00EA43A4"/>
    <w:rsid w:val="00EA4506"/>
    <w:rsid w:val="00EA4743"/>
    <w:rsid w:val="00EA4C62"/>
    <w:rsid w:val="00EA4FA4"/>
    <w:rsid w:val="00EA50A8"/>
    <w:rsid w:val="00EA50C0"/>
    <w:rsid w:val="00EA5554"/>
    <w:rsid w:val="00EA57AE"/>
    <w:rsid w:val="00EA5CA4"/>
    <w:rsid w:val="00EA5DE0"/>
    <w:rsid w:val="00EA61A3"/>
    <w:rsid w:val="00EA62C6"/>
    <w:rsid w:val="00EA6BED"/>
    <w:rsid w:val="00EA6D0D"/>
    <w:rsid w:val="00EA6DF1"/>
    <w:rsid w:val="00EA70CA"/>
    <w:rsid w:val="00EA7479"/>
    <w:rsid w:val="00EA761C"/>
    <w:rsid w:val="00EA77A9"/>
    <w:rsid w:val="00EA780A"/>
    <w:rsid w:val="00EA7AA2"/>
    <w:rsid w:val="00EA7CC1"/>
    <w:rsid w:val="00EA7CE9"/>
    <w:rsid w:val="00EB0012"/>
    <w:rsid w:val="00EB063D"/>
    <w:rsid w:val="00EB064E"/>
    <w:rsid w:val="00EB0657"/>
    <w:rsid w:val="00EB0814"/>
    <w:rsid w:val="00EB0959"/>
    <w:rsid w:val="00EB09C8"/>
    <w:rsid w:val="00EB0BB3"/>
    <w:rsid w:val="00EB1274"/>
    <w:rsid w:val="00EB13AF"/>
    <w:rsid w:val="00EB13E0"/>
    <w:rsid w:val="00EB16D5"/>
    <w:rsid w:val="00EB18F2"/>
    <w:rsid w:val="00EB1C7E"/>
    <w:rsid w:val="00EB1F97"/>
    <w:rsid w:val="00EB21D3"/>
    <w:rsid w:val="00EB27B9"/>
    <w:rsid w:val="00EB2816"/>
    <w:rsid w:val="00EB282C"/>
    <w:rsid w:val="00EB2A89"/>
    <w:rsid w:val="00EB31F3"/>
    <w:rsid w:val="00EB33D4"/>
    <w:rsid w:val="00EB3736"/>
    <w:rsid w:val="00EB38C8"/>
    <w:rsid w:val="00EB3CAA"/>
    <w:rsid w:val="00EB42BD"/>
    <w:rsid w:val="00EB437B"/>
    <w:rsid w:val="00EB46ED"/>
    <w:rsid w:val="00EB4742"/>
    <w:rsid w:val="00EB4C33"/>
    <w:rsid w:val="00EB4CFB"/>
    <w:rsid w:val="00EB4DD4"/>
    <w:rsid w:val="00EB5372"/>
    <w:rsid w:val="00EB54C9"/>
    <w:rsid w:val="00EB5530"/>
    <w:rsid w:val="00EB5C48"/>
    <w:rsid w:val="00EB5CDB"/>
    <w:rsid w:val="00EB6022"/>
    <w:rsid w:val="00EB61C6"/>
    <w:rsid w:val="00EB657E"/>
    <w:rsid w:val="00EB67B2"/>
    <w:rsid w:val="00EB6929"/>
    <w:rsid w:val="00EB69CE"/>
    <w:rsid w:val="00EB6A70"/>
    <w:rsid w:val="00EB6C74"/>
    <w:rsid w:val="00EB6EA5"/>
    <w:rsid w:val="00EB7119"/>
    <w:rsid w:val="00EB72C4"/>
    <w:rsid w:val="00EB7399"/>
    <w:rsid w:val="00EB73E9"/>
    <w:rsid w:val="00EB76CF"/>
    <w:rsid w:val="00EB790E"/>
    <w:rsid w:val="00EC0450"/>
    <w:rsid w:val="00EC0B62"/>
    <w:rsid w:val="00EC0BCA"/>
    <w:rsid w:val="00EC114D"/>
    <w:rsid w:val="00EC1574"/>
    <w:rsid w:val="00EC17A9"/>
    <w:rsid w:val="00EC18E7"/>
    <w:rsid w:val="00EC1A96"/>
    <w:rsid w:val="00EC1ECE"/>
    <w:rsid w:val="00EC22C6"/>
    <w:rsid w:val="00EC259E"/>
    <w:rsid w:val="00EC2C50"/>
    <w:rsid w:val="00EC2C58"/>
    <w:rsid w:val="00EC30F6"/>
    <w:rsid w:val="00EC3297"/>
    <w:rsid w:val="00EC3394"/>
    <w:rsid w:val="00EC39B7"/>
    <w:rsid w:val="00EC3F20"/>
    <w:rsid w:val="00EC3FD9"/>
    <w:rsid w:val="00EC400A"/>
    <w:rsid w:val="00EC412F"/>
    <w:rsid w:val="00EC45F1"/>
    <w:rsid w:val="00EC466D"/>
    <w:rsid w:val="00EC48D4"/>
    <w:rsid w:val="00EC4956"/>
    <w:rsid w:val="00EC51F7"/>
    <w:rsid w:val="00EC567A"/>
    <w:rsid w:val="00EC5876"/>
    <w:rsid w:val="00EC5FAB"/>
    <w:rsid w:val="00EC6030"/>
    <w:rsid w:val="00EC6695"/>
    <w:rsid w:val="00EC688D"/>
    <w:rsid w:val="00EC690B"/>
    <w:rsid w:val="00EC6F00"/>
    <w:rsid w:val="00EC71E9"/>
    <w:rsid w:val="00EC7781"/>
    <w:rsid w:val="00EC778D"/>
    <w:rsid w:val="00EC78D4"/>
    <w:rsid w:val="00EC7EDD"/>
    <w:rsid w:val="00EC7F24"/>
    <w:rsid w:val="00ED00E8"/>
    <w:rsid w:val="00ED01E5"/>
    <w:rsid w:val="00ED0430"/>
    <w:rsid w:val="00ED062C"/>
    <w:rsid w:val="00ED062E"/>
    <w:rsid w:val="00ED0753"/>
    <w:rsid w:val="00ED0C8D"/>
    <w:rsid w:val="00ED0DA5"/>
    <w:rsid w:val="00ED0F69"/>
    <w:rsid w:val="00ED11D4"/>
    <w:rsid w:val="00ED13E3"/>
    <w:rsid w:val="00ED1484"/>
    <w:rsid w:val="00ED187E"/>
    <w:rsid w:val="00ED1D16"/>
    <w:rsid w:val="00ED1DB5"/>
    <w:rsid w:val="00ED1E27"/>
    <w:rsid w:val="00ED23BD"/>
    <w:rsid w:val="00ED24BC"/>
    <w:rsid w:val="00ED257E"/>
    <w:rsid w:val="00ED29C2"/>
    <w:rsid w:val="00ED2AF2"/>
    <w:rsid w:val="00ED2DAE"/>
    <w:rsid w:val="00ED2E80"/>
    <w:rsid w:val="00ED3103"/>
    <w:rsid w:val="00ED3CC0"/>
    <w:rsid w:val="00ED4034"/>
    <w:rsid w:val="00ED43A3"/>
    <w:rsid w:val="00ED4465"/>
    <w:rsid w:val="00ED4483"/>
    <w:rsid w:val="00ED44FB"/>
    <w:rsid w:val="00ED4534"/>
    <w:rsid w:val="00ED46B0"/>
    <w:rsid w:val="00ED46B1"/>
    <w:rsid w:val="00ED48DA"/>
    <w:rsid w:val="00ED4B62"/>
    <w:rsid w:val="00ED4D49"/>
    <w:rsid w:val="00ED4E43"/>
    <w:rsid w:val="00ED4FC9"/>
    <w:rsid w:val="00ED4FEE"/>
    <w:rsid w:val="00ED503E"/>
    <w:rsid w:val="00ED5165"/>
    <w:rsid w:val="00ED5253"/>
    <w:rsid w:val="00ED52A7"/>
    <w:rsid w:val="00ED52B6"/>
    <w:rsid w:val="00ED551A"/>
    <w:rsid w:val="00ED5716"/>
    <w:rsid w:val="00ED5A25"/>
    <w:rsid w:val="00ED5ADB"/>
    <w:rsid w:val="00ED5CC2"/>
    <w:rsid w:val="00ED5D54"/>
    <w:rsid w:val="00ED5E89"/>
    <w:rsid w:val="00ED5F5C"/>
    <w:rsid w:val="00ED61CD"/>
    <w:rsid w:val="00ED62FC"/>
    <w:rsid w:val="00ED6CB3"/>
    <w:rsid w:val="00ED6DD2"/>
    <w:rsid w:val="00ED6EB4"/>
    <w:rsid w:val="00ED7170"/>
    <w:rsid w:val="00ED71DA"/>
    <w:rsid w:val="00ED72F1"/>
    <w:rsid w:val="00ED76BA"/>
    <w:rsid w:val="00EE0096"/>
    <w:rsid w:val="00EE05A4"/>
    <w:rsid w:val="00EE062A"/>
    <w:rsid w:val="00EE06CD"/>
    <w:rsid w:val="00EE0C67"/>
    <w:rsid w:val="00EE0CDB"/>
    <w:rsid w:val="00EE13CA"/>
    <w:rsid w:val="00EE151B"/>
    <w:rsid w:val="00EE18DA"/>
    <w:rsid w:val="00EE1AEF"/>
    <w:rsid w:val="00EE1BD5"/>
    <w:rsid w:val="00EE1BF3"/>
    <w:rsid w:val="00EE1C2C"/>
    <w:rsid w:val="00EE22C0"/>
    <w:rsid w:val="00EE2300"/>
    <w:rsid w:val="00EE2A6B"/>
    <w:rsid w:val="00EE2A80"/>
    <w:rsid w:val="00EE2C5A"/>
    <w:rsid w:val="00EE2DFD"/>
    <w:rsid w:val="00EE2FAE"/>
    <w:rsid w:val="00EE31B5"/>
    <w:rsid w:val="00EE32D4"/>
    <w:rsid w:val="00EE3758"/>
    <w:rsid w:val="00EE38AE"/>
    <w:rsid w:val="00EE3CDC"/>
    <w:rsid w:val="00EE3D86"/>
    <w:rsid w:val="00EE3F97"/>
    <w:rsid w:val="00EE3FA2"/>
    <w:rsid w:val="00EE5078"/>
    <w:rsid w:val="00EE51BF"/>
    <w:rsid w:val="00EE51D7"/>
    <w:rsid w:val="00EE53C5"/>
    <w:rsid w:val="00EE5477"/>
    <w:rsid w:val="00EE56A1"/>
    <w:rsid w:val="00EE56B1"/>
    <w:rsid w:val="00EE570B"/>
    <w:rsid w:val="00EE5927"/>
    <w:rsid w:val="00EE5C4E"/>
    <w:rsid w:val="00EE5D0E"/>
    <w:rsid w:val="00EE5E2A"/>
    <w:rsid w:val="00EE60A3"/>
    <w:rsid w:val="00EE63C1"/>
    <w:rsid w:val="00EE678C"/>
    <w:rsid w:val="00EE69DB"/>
    <w:rsid w:val="00EE6DF8"/>
    <w:rsid w:val="00EE6EB3"/>
    <w:rsid w:val="00EE70AC"/>
    <w:rsid w:val="00EE72D8"/>
    <w:rsid w:val="00EE7397"/>
    <w:rsid w:val="00EE740F"/>
    <w:rsid w:val="00EE74B4"/>
    <w:rsid w:val="00EE75A8"/>
    <w:rsid w:val="00EE75F2"/>
    <w:rsid w:val="00EE769F"/>
    <w:rsid w:val="00EE77D9"/>
    <w:rsid w:val="00EE79DD"/>
    <w:rsid w:val="00EE79ED"/>
    <w:rsid w:val="00EE7AAF"/>
    <w:rsid w:val="00EE7C12"/>
    <w:rsid w:val="00EE7C71"/>
    <w:rsid w:val="00EE7F1C"/>
    <w:rsid w:val="00EF018C"/>
    <w:rsid w:val="00EF02BC"/>
    <w:rsid w:val="00EF02D6"/>
    <w:rsid w:val="00EF045F"/>
    <w:rsid w:val="00EF04F1"/>
    <w:rsid w:val="00EF06EE"/>
    <w:rsid w:val="00EF08A3"/>
    <w:rsid w:val="00EF0A0D"/>
    <w:rsid w:val="00EF0B09"/>
    <w:rsid w:val="00EF0D24"/>
    <w:rsid w:val="00EF0E04"/>
    <w:rsid w:val="00EF1064"/>
    <w:rsid w:val="00EF10A9"/>
    <w:rsid w:val="00EF1160"/>
    <w:rsid w:val="00EF1263"/>
    <w:rsid w:val="00EF12DF"/>
    <w:rsid w:val="00EF13F0"/>
    <w:rsid w:val="00EF14D2"/>
    <w:rsid w:val="00EF16D0"/>
    <w:rsid w:val="00EF18B4"/>
    <w:rsid w:val="00EF19DA"/>
    <w:rsid w:val="00EF1C64"/>
    <w:rsid w:val="00EF2340"/>
    <w:rsid w:val="00EF29CF"/>
    <w:rsid w:val="00EF29EE"/>
    <w:rsid w:val="00EF2BF6"/>
    <w:rsid w:val="00EF2C03"/>
    <w:rsid w:val="00EF2C28"/>
    <w:rsid w:val="00EF2EF6"/>
    <w:rsid w:val="00EF3294"/>
    <w:rsid w:val="00EF334A"/>
    <w:rsid w:val="00EF33A9"/>
    <w:rsid w:val="00EF346A"/>
    <w:rsid w:val="00EF3A71"/>
    <w:rsid w:val="00EF3A96"/>
    <w:rsid w:val="00EF3E4B"/>
    <w:rsid w:val="00EF3E66"/>
    <w:rsid w:val="00EF406F"/>
    <w:rsid w:val="00EF4283"/>
    <w:rsid w:val="00EF445F"/>
    <w:rsid w:val="00EF4497"/>
    <w:rsid w:val="00EF45E5"/>
    <w:rsid w:val="00EF4661"/>
    <w:rsid w:val="00EF477D"/>
    <w:rsid w:val="00EF4971"/>
    <w:rsid w:val="00EF497D"/>
    <w:rsid w:val="00EF49B2"/>
    <w:rsid w:val="00EF4ED4"/>
    <w:rsid w:val="00EF5159"/>
    <w:rsid w:val="00EF54A1"/>
    <w:rsid w:val="00EF54BC"/>
    <w:rsid w:val="00EF561E"/>
    <w:rsid w:val="00EF59F6"/>
    <w:rsid w:val="00EF5A2C"/>
    <w:rsid w:val="00EF5DFE"/>
    <w:rsid w:val="00EF600C"/>
    <w:rsid w:val="00EF622A"/>
    <w:rsid w:val="00EF6503"/>
    <w:rsid w:val="00EF6819"/>
    <w:rsid w:val="00EF6AC4"/>
    <w:rsid w:val="00EF6CEE"/>
    <w:rsid w:val="00EF6D74"/>
    <w:rsid w:val="00EF7164"/>
    <w:rsid w:val="00EF7173"/>
    <w:rsid w:val="00EF744D"/>
    <w:rsid w:val="00EF7864"/>
    <w:rsid w:val="00EF7DD3"/>
    <w:rsid w:val="00EF7E6A"/>
    <w:rsid w:val="00EF7FC6"/>
    <w:rsid w:val="00F0011B"/>
    <w:rsid w:val="00F0054A"/>
    <w:rsid w:val="00F00589"/>
    <w:rsid w:val="00F006B8"/>
    <w:rsid w:val="00F007DE"/>
    <w:rsid w:val="00F0089F"/>
    <w:rsid w:val="00F00F0C"/>
    <w:rsid w:val="00F010E9"/>
    <w:rsid w:val="00F011E3"/>
    <w:rsid w:val="00F01371"/>
    <w:rsid w:val="00F01C00"/>
    <w:rsid w:val="00F0208A"/>
    <w:rsid w:val="00F02199"/>
    <w:rsid w:val="00F026A8"/>
    <w:rsid w:val="00F02AC1"/>
    <w:rsid w:val="00F02C7F"/>
    <w:rsid w:val="00F031EF"/>
    <w:rsid w:val="00F03204"/>
    <w:rsid w:val="00F0331D"/>
    <w:rsid w:val="00F035F2"/>
    <w:rsid w:val="00F03759"/>
    <w:rsid w:val="00F0394B"/>
    <w:rsid w:val="00F04177"/>
    <w:rsid w:val="00F04245"/>
    <w:rsid w:val="00F043B6"/>
    <w:rsid w:val="00F04D60"/>
    <w:rsid w:val="00F04EBB"/>
    <w:rsid w:val="00F04EE8"/>
    <w:rsid w:val="00F052F7"/>
    <w:rsid w:val="00F0546C"/>
    <w:rsid w:val="00F058BB"/>
    <w:rsid w:val="00F05A2C"/>
    <w:rsid w:val="00F05B1B"/>
    <w:rsid w:val="00F05CF9"/>
    <w:rsid w:val="00F06018"/>
    <w:rsid w:val="00F064A5"/>
    <w:rsid w:val="00F064CF"/>
    <w:rsid w:val="00F06523"/>
    <w:rsid w:val="00F065D5"/>
    <w:rsid w:val="00F06818"/>
    <w:rsid w:val="00F0688C"/>
    <w:rsid w:val="00F06C64"/>
    <w:rsid w:val="00F06E6C"/>
    <w:rsid w:val="00F070D7"/>
    <w:rsid w:val="00F07392"/>
    <w:rsid w:val="00F07405"/>
    <w:rsid w:val="00F07805"/>
    <w:rsid w:val="00F07CB8"/>
    <w:rsid w:val="00F07D42"/>
    <w:rsid w:val="00F07F96"/>
    <w:rsid w:val="00F07FA7"/>
    <w:rsid w:val="00F10026"/>
    <w:rsid w:val="00F100DD"/>
    <w:rsid w:val="00F10340"/>
    <w:rsid w:val="00F103F7"/>
    <w:rsid w:val="00F104AA"/>
    <w:rsid w:val="00F10AA6"/>
    <w:rsid w:val="00F11137"/>
    <w:rsid w:val="00F1122F"/>
    <w:rsid w:val="00F11694"/>
    <w:rsid w:val="00F11D64"/>
    <w:rsid w:val="00F11D9E"/>
    <w:rsid w:val="00F11E34"/>
    <w:rsid w:val="00F12460"/>
    <w:rsid w:val="00F125D8"/>
    <w:rsid w:val="00F1277A"/>
    <w:rsid w:val="00F128EB"/>
    <w:rsid w:val="00F12C1C"/>
    <w:rsid w:val="00F12D57"/>
    <w:rsid w:val="00F13081"/>
    <w:rsid w:val="00F13581"/>
    <w:rsid w:val="00F13584"/>
    <w:rsid w:val="00F136B2"/>
    <w:rsid w:val="00F137DF"/>
    <w:rsid w:val="00F138E5"/>
    <w:rsid w:val="00F13D3F"/>
    <w:rsid w:val="00F13DAA"/>
    <w:rsid w:val="00F14AB9"/>
    <w:rsid w:val="00F14EEB"/>
    <w:rsid w:val="00F150C1"/>
    <w:rsid w:val="00F15326"/>
    <w:rsid w:val="00F155E9"/>
    <w:rsid w:val="00F156E6"/>
    <w:rsid w:val="00F1596A"/>
    <w:rsid w:val="00F15A48"/>
    <w:rsid w:val="00F15D2D"/>
    <w:rsid w:val="00F15D8C"/>
    <w:rsid w:val="00F15EFD"/>
    <w:rsid w:val="00F163C1"/>
    <w:rsid w:val="00F1676E"/>
    <w:rsid w:val="00F167FD"/>
    <w:rsid w:val="00F1682C"/>
    <w:rsid w:val="00F16AFE"/>
    <w:rsid w:val="00F173E3"/>
    <w:rsid w:val="00F1746E"/>
    <w:rsid w:val="00F174CE"/>
    <w:rsid w:val="00F17597"/>
    <w:rsid w:val="00F17775"/>
    <w:rsid w:val="00F17F1B"/>
    <w:rsid w:val="00F17FB6"/>
    <w:rsid w:val="00F20160"/>
    <w:rsid w:val="00F20271"/>
    <w:rsid w:val="00F2034A"/>
    <w:rsid w:val="00F204F2"/>
    <w:rsid w:val="00F207DA"/>
    <w:rsid w:val="00F20943"/>
    <w:rsid w:val="00F20B22"/>
    <w:rsid w:val="00F20B2A"/>
    <w:rsid w:val="00F21132"/>
    <w:rsid w:val="00F21284"/>
    <w:rsid w:val="00F21449"/>
    <w:rsid w:val="00F215A6"/>
    <w:rsid w:val="00F21801"/>
    <w:rsid w:val="00F21B49"/>
    <w:rsid w:val="00F21C36"/>
    <w:rsid w:val="00F21C67"/>
    <w:rsid w:val="00F21ED6"/>
    <w:rsid w:val="00F21F49"/>
    <w:rsid w:val="00F220F9"/>
    <w:rsid w:val="00F2265E"/>
    <w:rsid w:val="00F2274A"/>
    <w:rsid w:val="00F22801"/>
    <w:rsid w:val="00F2298E"/>
    <w:rsid w:val="00F22A4C"/>
    <w:rsid w:val="00F235AB"/>
    <w:rsid w:val="00F236B0"/>
    <w:rsid w:val="00F23771"/>
    <w:rsid w:val="00F23920"/>
    <w:rsid w:val="00F23C8B"/>
    <w:rsid w:val="00F23D33"/>
    <w:rsid w:val="00F23E02"/>
    <w:rsid w:val="00F23FC0"/>
    <w:rsid w:val="00F24BA8"/>
    <w:rsid w:val="00F24F4F"/>
    <w:rsid w:val="00F24F99"/>
    <w:rsid w:val="00F25204"/>
    <w:rsid w:val="00F259ED"/>
    <w:rsid w:val="00F25A6B"/>
    <w:rsid w:val="00F25B2B"/>
    <w:rsid w:val="00F25C25"/>
    <w:rsid w:val="00F25F5A"/>
    <w:rsid w:val="00F26249"/>
    <w:rsid w:val="00F26271"/>
    <w:rsid w:val="00F2647B"/>
    <w:rsid w:val="00F264AE"/>
    <w:rsid w:val="00F269C5"/>
    <w:rsid w:val="00F26AAC"/>
    <w:rsid w:val="00F26AD5"/>
    <w:rsid w:val="00F26C4D"/>
    <w:rsid w:val="00F26CA9"/>
    <w:rsid w:val="00F26F3F"/>
    <w:rsid w:val="00F2708F"/>
    <w:rsid w:val="00F27588"/>
    <w:rsid w:val="00F2769D"/>
    <w:rsid w:val="00F27C89"/>
    <w:rsid w:val="00F300A9"/>
    <w:rsid w:val="00F300CB"/>
    <w:rsid w:val="00F3042E"/>
    <w:rsid w:val="00F304F9"/>
    <w:rsid w:val="00F30872"/>
    <w:rsid w:val="00F30927"/>
    <w:rsid w:val="00F30E1B"/>
    <w:rsid w:val="00F30FB8"/>
    <w:rsid w:val="00F31008"/>
    <w:rsid w:val="00F31444"/>
    <w:rsid w:val="00F31577"/>
    <w:rsid w:val="00F317B5"/>
    <w:rsid w:val="00F31857"/>
    <w:rsid w:val="00F318C2"/>
    <w:rsid w:val="00F31B53"/>
    <w:rsid w:val="00F31CBC"/>
    <w:rsid w:val="00F31DD5"/>
    <w:rsid w:val="00F32588"/>
    <w:rsid w:val="00F32847"/>
    <w:rsid w:val="00F32933"/>
    <w:rsid w:val="00F32C38"/>
    <w:rsid w:val="00F32E5B"/>
    <w:rsid w:val="00F32F77"/>
    <w:rsid w:val="00F33160"/>
    <w:rsid w:val="00F335AB"/>
    <w:rsid w:val="00F337CA"/>
    <w:rsid w:val="00F33A2B"/>
    <w:rsid w:val="00F33A76"/>
    <w:rsid w:val="00F33EF8"/>
    <w:rsid w:val="00F33FBA"/>
    <w:rsid w:val="00F340BA"/>
    <w:rsid w:val="00F346AB"/>
    <w:rsid w:val="00F348CD"/>
    <w:rsid w:val="00F34E0D"/>
    <w:rsid w:val="00F35129"/>
    <w:rsid w:val="00F35357"/>
    <w:rsid w:val="00F35607"/>
    <w:rsid w:val="00F359FF"/>
    <w:rsid w:val="00F35BFC"/>
    <w:rsid w:val="00F36100"/>
    <w:rsid w:val="00F361DF"/>
    <w:rsid w:val="00F3682F"/>
    <w:rsid w:val="00F3694E"/>
    <w:rsid w:val="00F36A5E"/>
    <w:rsid w:val="00F36D8B"/>
    <w:rsid w:val="00F371B6"/>
    <w:rsid w:val="00F377EF"/>
    <w:rsid w:val="00F37B54"/>
    <w:rsid w:val="00F37B57"/>
    <w:rsid w:val="00F37C9B"/>
    <w:rsid w:val="00F37D52"/>
    <w:rsid w:val="00F37EA1"/>
    <w:rsid w:val="00F4006A"/>
    <w:rsid w:val="00F40264"/>
    <w:rsid w:val="00F40539"/>
    <w:rsid w:val="00F40643"/>
    <w:rsid w:val="00F4088E"/>
    <w:rsid w:val="00F40945"/>
    <w:rsid w:val="00F40CDB"/>
    <w:rsid w:val="00F40EEE"/>
    <w:rsid w:val="00F41416"/>
    <w:rsid w:val="00F4174F"/>
    <w:rsid w:val="00F419CD"/>
    <w:rsid w:val="00F41B83"/>
    <w:rsid w:val="00F41BE3"/>
    <w:rsid w:val="00F41E41"/>
    <w:rsid w:val="00F41F2C"/>
    <w:rsid w:val="00F41F33"/>
    <w:rsid w:val="00F420F2"/>
    <w:rsid w:val="00F424ED"/>
    <w:rsid w:val="00F4262B"/>
    <w:rsid w:val="00F42671"/>
    <w:rsid w:val="00F42848"/>
    <w:rsid w:val="00F42A17"/>
    <w:rsid w:val="00F42F5A"/>
    <w:rsid w:val="00F432E3"/>
    <w:rsid w:val="00F4330C"/>
    <w:rsid w:val="00F43421"/>
    <w:rsid w:val="00F4345A"/>
    <w:rsid w:val="00F43A90"/>
    <w:rsid w:val="00F43C9C"/>
    <w:rsid w:val="00F445D4"/>
    <w:rsid w:val="00F44645"/>
    <w:rsid w:val="00F44B20"/>
    <w:rsid w:val="00F4511D"/>
    <w:rsid w:val="00F45151"/>
    <w:rsid w:val="00F45196"/>
    <w:rsid w:val="00F451BD"/>
    <w:rsid w:val="00F455F4"/>
    <w:rsid w:val="00F45658"/>
    <w:rsid w:val="00F45883"/>
    <w:rsid w:val="00F45D3E"/>
    <w:rsid w:val="00F45EB5"/>
    <w:rsid w:val="00F46175"/>
    <w:rsid w:val="00F462E1"/>
    <w:rsid w:val="00F465AF"/>
    <w:rsid w:val="00F4672F"/>
    <w:rsid w:val="00F46A09"/>
    <w:rsid w:val="00F470B1"/>
    <w:rsid w:val="00F471A2"/>
    <w:rsid w:val="00F47268"/>
    <w:rsid w:val="00F47683"/>
    <w:rsid w:val="00F47687"/>
    <w:rsid w:val="00F476A3"/>
    <w:rsid w:val="00F47871"/>
    <w:rsid w:val="00F47959"/>
    <w:rsid w:val="00F47A0A"/>
    <w:rsid w:val="00F47F48"/>
    <w:rsid w:val="00F47FEB"/>
    <w:rsid w:val="00F50067"/>
    <w:rsid w:val="00F502A6"/>
    <w:rsid w:val="00F5048B"/>
    <w:rsid w:val="00F50A28"/>
    <w:rsid w:val="00F50B0B"/>
    <w:rsid w:val="00F50CDC"/>
    <w:rsid w:val="00F50F0D"/>
    <w:rsid w:val="00F5119E"/>
    <w:rsid w:val="00F51465"/>
    <w:rsid w:val="00F514FC"/>
    <w:rsid w:val="00F516D5"/>
    <w:rsid w:val="00F5171F"/>
    <w:rsid w:val="00F519C3"/>
    <w:rsid w:val="00F51CC3"/>
    <w:rsid w:val="00F51D97"/>
    <w:rsid w:val="00F52090"/>
    <w:rsid w:val="00F521E7"/>
    <w:rsid w:val="00F52296"/>
    <w:rsid w:val="00F5235A"/>
    <w:rsid w:val="00F5244B"/>
    <w:rsid w:val="00F52530"/>
    <w:rsid w:val="00F5264E"/>
    <w:rsid w:val="00F52AB1"/>
    <w:rsid w:val="00F52AF9"/>
    <w:rsid w:val="00F52F48"/>
    <w:rsid w:val="00F52FC9"/>
    <w:rsid w:val="00F5324A"/>
    <w:rsid w:val="00F53263"/>
    <w:rsid w:val="00F53514"/>
    <w:rsid w:val="00F539B7"/>
    <w:rsid w:val="00F53B66"/>
    <w:rsid w:val="00F53CDD"/>
    <w:rsid w:val="00F53EC1"/>
    <w:rsid w:val="00F54491"/>
    <w:rsid w:val="00F5459D"/>
    <w:rsid w:val="00F54673"/>
    <w:rsid w:val="00F54A9D"/>
    <w:rsid w:val="00F54F35"/>
    <w:rsid w:val="00F54FE3"/>
    <w:rsid w:val="00F551D4"/>
    <w:rsid w:val="00F5566B"/>
    <w:rsid w:val="00F556CF"/>
    <w:rsid w:val="00F55D02"/>
    <w:rsid w:val="00F55DEB"/>
    <w:rsid w:val="00F56150"/>
    <w:rsid w:val="00F563FE"/>
    <w:rsid w:val="00F566ED"/>
    <w:rsid w:val="00F56849"/>
    <w:rsid w:val="00F56ADF"/>
    <w:rsid w:val="00F56CA4"/>
    <w:rsid w:val="00F56D42"/>
    <w:rsid w:val="00F5715F"/>
    <w:rsid w:val="00F573CD"/>
    <w:rsid w:val="00F573F5"/>
    <w:rsid w:val="00F57868"/>
    <w:rsid w:val="00F57A8E"/>
    <w:rsid w:val="00F57C22"/>
    <w:rsid w:val="00F601EB"/>
    <w:rsid w:val="00F6029D"/>
    <w:rsid w:val="00F6058C"/>
    <w:rsid w:val="00F60696"/>
    <w:rsid w:val="00F607AC"/>
    <w:rsid w:val="00F60A90"/>
    <w:rsid w:val="00F60C64"/>
    <w:rsid w:val="00F613FF"/>
    <w:rsid w:val="00F6160D"/>
    <w:rsid w:val="00F616B4"/>
    <w:rsid w:val="00F616F8"/>
    <w:rsid w:val="00F61981"/>
    <w:rsid w:val="00F61C66"/>
    <w:rsid w:val="00F61EB0"/>
    <w:rsid w:val="00F61EDE"/>
    <w:rsid w:val="00F61F07"/>
    <w:rsid w:val="00F61F96"/>
    <w:rsid w:val="00F620F1"/>
    <w:rsid w:val="00F62455"/>
    <w:rsid w:val="00F6251C"/>
    <w:rsid w:val="00F6284C"/>
    <w:rsid w:val="00F62889"/>
    <w:rsid w:val="00F629C4"/>
    <w:rsid w:val="00F62AFA"/>
    <w:rsid w:val="00F63013"/>
    <w:rsid w:val="00F630C0"/>
    <w:rsid w:val="00F63101"/>
    <w:rsid w:val="00F63304"/>
    <w:rsid w:val="00F63336"/>
    <w:rsid w:val="00F63714"/>
    <w:rsid w:val="00F6379E"/>
    <w:rsid w:val="00F63897"/>
    <w:rsid w:val="00F639EA"/>
    <w:rsid w:val="00F63A15"/>
    <w:rsid w:val="00F63FEE"/>
    <w:rsid w:val="00F64036"/>
    <w:rsid w:val="00F644D7"/>
    <w:rsid w:val="00F645D9"/>
    <w:rsid w:val="00F646F5"/>
    <w:rsid w:val="00F6487E"/>
    <w:rsid w:val="00F64958"/>
    <w:rsid w:val="00F64DF3"/>
    <w:rsid w:val="00F64E16"/>
    <w:rsid w:val="00F64E8A"/>
    <w:rsid w:val="00F64EA4"/>
    <w:rsid w:val="00F64F20"/>
    <w:rsid w:val="00F651B1"/>
    <w:rsid w:val="00F65315"/>
    <w:rsid w:val="00F65381"/>
    <w:rsid w:val="00F65627"/>
    <w:rsid w:val="00F6563A"/>
    <w:rsid w:val="00F65CD0"/>
    <w:rsid w:val="00F65F07"/>
    <w:rsid w:val="00F65F4F"/>
    <w:rsid w:val="00F66513"/>
    <w:rsid w:val="00F66A8F"/>
    <w:rsid w:val="00F66AA5"/>
    <w:rsid w:val="00F66BC2"/>
    <w:rsid w:val="00F66F81"/>
    <w:rsid w:val="00F67008"/>
    <w:rsid w:val="00F6738A"/>
    <w:rsid w:val="00F673B8"/>
    <w:rsid w:val="00F6768B"/>
    <w:rsid w:val="00F67B00"/>
    <w:rsid w:val="00F700AB"/>
    <w:rsid w:val="00F70483"/>
    <w:rsid w:val="00F70495"/>
    <w:rsid w:val="00F706AE"/>
    <w:rsid w:val="00F70722"/>
    <w:rsid w:val="00F707C3"/>
    <w:rsid w:val="00F707C8"/>
    <w:rsid w:val="00F7081C"/>
    <w:rsid w:val="00F70914"/>
    <w:rsid w:val="00F70E74"/>
    <w:rsid w:val="00F711F3"/>
    <w:rsid w:val="00F7124F"/>
    <w:rsid w:val="00F71413"/>
    <w:rsid w:val="00F71B85"/>
    <w:rsid w:val="00F71D8A"/>
    <w:rsid w:val="00F71DEE"/>
    <w:rsid w:val="00F7220D"/>
    <w:rsid w:val="00F72263"/>
    <w:rsid w:val="00F729B9"/>
    <w:rsid w:val="00F72D88"/>
    <w:rsid w:val="00F730F7"/>
    <w:rsid w:val="00F7332D"/>
    <w:rsid w:val="00F7366C"/>
    <w:rsid w:val="00F738FC"/>
    <w:rsid w:val="00F739C6"/>
    <w:rsid w:val="00F73B15"/>
    <w:rsid w:val="00F73D47"/>
    <w:rsid w:val="00F73D97"/>
    <w:rsid w:val="00F741AE"/>
    <w:rsid w:val="00F744DA"/>
    <w:rsid w:val="00F748D7"/>
    <w:rsid w:val="00F75054"/>
    <w:rsid w:val="00F750F0"/>
    <w:rsid w:val="00F75673"/>
    <w:rsid w:val="00F7569A"/>
    <w:rsid w:val="00F7572B"/>
    <w:rsid w:val="00F757EE"/>
    <w:rsid w:val="00F75C8F"/>
    <w:rsid w:val="00F75D72"/>
    <w:rsid w:val="00F75D80"/>
    <w:rsid w:val="00F75E35"/>
    <w:rsid w:val="00F76202"/>
    <w:rsid w:val="00F765C6"/>
    <w:rsid w:val="00F76998"/>
    <w:rsid w:val="00F769D1"/>
    <w:rsid w:val="00F76D76"/>
    <w:rsid w:val="00F76D83"/>
    <w:rsid w:val="00F77166"/>
    <w:rsid w:val="00F7739E"/>
    <w:rsid w:val="00F774C4"/>
    <w:rsid w:val="00F77635"/>
    <w:rsid w:val="00F776BB"/>
    <w:rsid w:val="00F77793"/>
    <w:rsid w:val="00F77871"/>
    <w:rsid w:val="00F7787A"/>
    <w:rsid w:val="00F77ABD"/>
    <w:rsid w:val="00F77AD4"/>
    <w:rsid w:val="00F77C72"/>
    <w:rsid w:val="00F800BE"/>
    <w:rsid w:val="00F8012F"/>
    <w:rsid w:val="00F80524"/>
    <w:rsid w:val="00F80526"/>
    <w:rsid w:val="00F809C8"/>
    <w:rsid w:val="00F80AED"/>
    <w:rsid w:val="00F80C56"/>
    <w:rsid w:val="00F80DD6"/>
    <w:rsid w:val="00F81239"/>
    <w:rsid w:val="00F8144B"/>
    <w:rsid w:val="00F814BA"/>
    <w:rsid w:val="00F815E5"/>
    <w:rsid w:val="00F81721"/>
    <w:rsid w:val="00F819F6"/>
    <w:rsid w:val="00F81A74"/>
    <w:rsid w:val="00F81DBD"/>
    <w:rsid w:val="00F8206B"/>
    <w:rsid w:val="00F82293"/>
    <w:rsid w:val="00F823BE"/>
    <w:rsid w:val="00F828F4"/>
    <w:rsid w:val="00F82DFF"/>
    <w:rsid w:val="00F82EA1"/>
    <w:rsid w:val="00F833F4"/>
    <w:rsid w:val="00F8353B"/>
    <w:rsid w:val="00F83584"/>
    <w:rsid w:val="00F83941"/>
    <w:rsid w:val="00F8443D"/>
    <w:rsid w:val="00F84982"/>
    <w:rsid w:val="00F84A8C"/>
    <w:rsid w:val="00F84D10"/>
    <w:rsid w:val="00F84E5C"/>
    <w:rsid w:val="00F84F32"/>
    <w:rsid w:val="00F85166"/>
    <w:rsid w:val="00F851D2"/>
    <w:rsid w:val="00F854CD"/>
    <w:rsid w:val="00F85E47"/>
    <w:rsid w:val="00F85FF8"/>
    <w:rsid w:val="00F86037"/>
    <w:rsid w:val="00F8636D"/>
    <w:rsid w:val="00F86816"/>
    <w:rsid w:val="00F86AF4"/>
    <w:rsid w:val="00F86D19"/>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09E"/>
    <w:rsid w:val="00F915B9"/>
    <w:rsid w:val="00F9166B"/>
    <w:rsid w:val="00F916AD"/>
    <w:rsid w:val="00F91A2E"/>
    <w:rsid w:val="00F91B68"/>
    <w:rsid w:val="00F91BE2"/>
    <w:rsid w:val="00F91DF4"/>
    <w:rsid w:val="00F91FC3"/>
    <w:rsid w:val="00F922E1"/>
    <w:rsid w:val="00F923A8"/>
    <w:rsid w:val="00F928F4"/>
    <w:rsid w:val="00F928FC"/>
    <w:rsid w:val="00F92DDA"/>
    <w:rsid w:val="00F92E12"/>
    <w:rsid w:val="00F92E49"/>
    <w:rsid w:val="00F92E75"/>
    <w:rsid w:val="00F92F54"/>
    <w:rsid w:val="00F9309A"/>
    <w:rsid w:val="00F933AB"/>
    <w:rsid w:val="00F938DA"/>
    <w:rsid w:val="00F939FE"/>
    <w:rsid w:val="00F93A11"/>
    <w:rsid w:val="00F940D2"/>
    <w:rsid w:val="00F9420B"/>
    <w:rsid w:val="00F945D8"/>
    <w:rsid w:val="00F9482B"/>
    <w:rsid w:val="00F94873"/>
    <w:rsid w:val="00F949CF"/>
    <w:rsid w:val="00F94A60"/>
    <w:rsid w:val="00F953A2"/>
    <w:rsid w:val="00F9541C"/>
    <w:rsid w:val="00F95504"/>
    <w:rsid w:val="00F955B2"/>
    <w:rsid w:val="00F95677"/>
    <w:rsid w:val="00F95B84"/>
    <w:rsid w:val="00F95CC8"/>
    <w:rsid w:val="00F95D94"/>
    <w:rsid w:val="00F96131"/>
    <w:rsid w:val="00F96280"/>
    <w:rsid w:val="00F962DF"/>
    <w:rsid w:val="00F963CE"/>
    <w:rsid w:val="00F96505"/>
    <w:rsid w:val="00F9651F"/>
    <w:rsid w:val="00F969ED"/>
    <w:rsid w:val="00F96ADA"/>
    <w:rsid w:val="00F96F4B"/>
    <w:rsid w:val="00F9721E"/>
    <w:rsid w:val="00F97328"/>
    <w:rsid w:val="00F97709"/>
    <w:rsid w:val="00F979EE"/>
    <w:rsid w:val="00F97AD0"/>
    <w:rsid w:val="00F97B4C"/>
    <w:rsid w:val="00F97D47"/>
    <w:rsid w:val="00F97E3F"/>
    <w:rsid w:val="00FA0020"/>
    <w:rsid w:val="00FA0161"/>
    <w:rsid w:val="00FA0657"/>
    <w:rsid w:val="00FA08D8"/>
    <w:rsid w:val="00FA0BB9"/>
    <w:rsid w:val="00FA0ECC"/>
    <w:rsid w:val="00FA11C1"/>
    <w:rsid w:val="00FA19C3"/>
    <w:rsid w:val="00FA1DE8"/>
    <w:rsid w:val="00FA2109"/>
    <w:rsid w:val="00FA290D"/>
    <w:rsid w:val="00FA29DC"/>
    <w:rsid w:val="00FA2B4A"/>
    <w:rsid w:val="00FA2C36"/>
    <w:rsid w:val="00FA2C6F"/>
    <w:rsid w:val="00FA3167"/>
    <w:rsid w:val="00FA35CE"/>
    <w:rsid w:val="00FA3C96"/>
    <w:rsid w:val="00FA3DC0"/>
    <w:rsid w:val="00FA3E98"/>
    <w:rsid w:val="00FA4239"/>
    <w:rsid w:val="00FA4386"/>
    <w:rsid w:val="00FA46A4"/>
    <w:rsid w:val="00FA47EF"/>
    <w:rsid w:val="00FA49B4"/>
    <w:rsid w:val="00FA53E3"/>
    <w:rsid w:val="00FA54E1"/>
    <w:rsid w:val="00FA55C7"/>
    <w:rsid w:val="00FA5647"/>
    <w:rsid w:val="00FA587E"/>
    <w:rsid w:val="00FA592B"/>
    <w:rsid w:val="00FA5ACB"/>
    <w:rsid w:val="00FA5B24"/>
    <w:rsid w:val="00FA5CAC"/>
    <w:rsid w:val="00FA5F7C"/>
    <w:rsid w:val="00FA62AE"/>
    <w:rsid w:val="00FA6AE2"/>
    <w:rsid w:val="00FA6C2A"/>
    <w:rsid w:val="00FA72CC"/>
    <w:rsid w:val="00FA7AE0"/>
    <w:rsid w:val="00FA7F50"/>
    <w:rsid w:val="00FB0317"/>
    <w:rsid w:val="00FB03D0"/>
    <w:rsid w:val="00FB0597"/>
    <w:rsid w:val="00FB0853"/>
    <w:rsid w:val="00FB09C5"/>
    <w:rsid w:val="00FB0C40"/>
    <w:rsid w:val="00FB0FF4"/>
    <w:rsid w:val="00FB16D1"/>
    <w:rsid w:val="00FB17BF"/>
    <w:rsid w:val="00FB191A"/>
    <w:rsid w:val="00FB1BDB"/>
    <w:rsid w:val="00FB1D02"/>
    <w:rsid w:val="00FB1E81"/>
    <w:rsid w:val="00FB1F27"/>
    <w:rsid w:val="00FB21BD"/>
    <w:rsid w:val="00FB24E0"/>
    <w:rsid w:val="00FB2625"/>
    <w:rsid w:val="00FB2F35"/>
    <w:rsid w:val="00FB30B7"/>
    <w:rsid w:val="00FB333E"/>
    <w:rsid w:val="00FB36EF"/>
    <w:rsid w:val="00FB37AE"/>
    <w:rsid w:val="00FB3938"/>
    <w:rsid w:val="00FB3BB2"/>
    <w:rsid w:val="00FB3E1E"/>
    <w:rsid w:val="00FB3E2E"/>
    <w:rsid w:val="00FB4025"/>
    <w:rsid w:val="00FB42BC"/>
    <w:rsid w:val="00FB42E3"/>
    <w:rsid w:val="00FB4600"/>
    <w:rsid w:val="00FB4690"/>
    <w:rsid w:val="00FB47CC"/>
    <w:rsid w:val="00FB47EA"/>
    <w:rsid w:val="00FB5132"/>
    <w:rsid w:val="00FB552E"/>
    <w:rsid w:val="00FB591B"/>
    <w:rsid w:val="00FB5E09"/>
    <w:rsid w:val="00FB5FC7"/>
    <w:rsid w:val="00FB6597"/>
    <w:rsid w:val="00FB65F1"/>
    <w:rsid w:val="00FB6ABA"/>
    <w:rsid w:val="00FB6F07"/>
    <w:rsid w:val="00FB7026"/>
    <w:rsid w:val="00FB781B"/>
    <w:rsid w:val="00FB794B"/>
    <w:rsid w:val="00FB7BF1"/>
    <w:rsid w:val="00FC00C0"/>
    <w:rsid w:val="00FC01EB"/>
    <w:rsid w:val="00FC023B"/>
    <w:rsid w:val="00FC074D"/>
    <w:rsid w:val="00FC0850"/>
    <w:rsid w:val="00FC0993"/>
    <w:rsid w:val="00FC1834"/>
    <w:rsid w:val="00FC1AF6"/>
    <w:rsid w:val="00FC1D56"/>
    <w:rsid w:val="00FC1E94"/>
    <w:rsid w:val="00FC2523"/>
    <w:rsid w:val="00FC2737"/>
    <w:rsid w:val="00FC2F61"/>
    <w:rsid w:val="00FC2F72"/>
    <w:rsid w:val="00FC386F"/>
    <w:rsid w:val="00FC3D29"/>
    <w:rsid w:val="00FC3DB1"/>
    <w:rsid w:val="00FC402E"/>
    <w:rsid w:val="00FC40CB"/>
    <w:rsid w:val="00FC441E"/>
    <w:rsid w:val="00FC453A"/>
    <w:rsid w:val="00FC455C"/>
    <w:rsid w:val="00FC489C"/>
    <w:rsid w:val="00FC4E44"/>
    <w:rsid w:val="00FC4F48"/>
    <w:rsid w:val="00FC5219"/>
    <w:rsid w:val="00FC547F"/>
    <w:rsid w:val="00FC54FD"/>
    <w:rsid w:val="00FC55D9"/>
    <w:rsid w:val="00FC586A"/>
    <w:rsid w:val="00FC58F0"/>
    <w:rsid w:val="00FC5A9E"/>
    <w:rsid w:val="00FC5D69"/>
    <w:rsid w:val="00FC5E27"/>
    <w:rsid w:val="00FC6154"/>
    <w:rsid w:val="00FC61A4"/>
    <w:rsid w:val="00FC672C"/>
    <w:rsid w:val="00FC68C1"/>
    <w:rsid w:val="00FC69AF"/>
    <w:rsid w:val="00FC6B5A"/>
    <w:rsid w:val="00FC6C91"/>
    <w:rsid w:val="00FC6E85"/>
    <w:rsid w:val="00FC6ED3"/>
    <w:rsid w:val="00FC71B7"/>
    <w:rsid w:val="00FC735D"/>
    <w:rsid w:val="00FC797F"/>
    <w:rsid w:val="00FC7ED8"/>
    <w:rsid w:val="00FD0017"/>
    <w:rsid w:val="00FD018B"/>
    <w:rsid w:val="00FD026F"/>
    <w:rsid w:val="00FD0380"/>
    <w:rsid w:val="00FD0661"/>
    <w:rsid w:val="00FD06D2"/>
    <w:rsid w:val="00FD0773"/>
    <w:rsid w:val="00FD08D9"/>
    <w:rsid w:val="00FD0912"/>
    <w:rsid w:val="00FD0914"/>
    <w:rsid w:val="00FD0BB8"/>
    <w:rsid w:val="00FD1403"/>
    <w:rsid w:val="00FD1407"/>
    <w:rsid w:val="00FD1525"/>
    <w:rsid w:val="00FD1639"/>
    <w:rsid w:val="00FD16C6"/>
    <w:rsid w:val="00FD1727"/>
    <w:rsid w:val="00FD1C2C"/>
    <w:rsid w:val="00FD24AC"/>
    <w:rsid w:val="00FD25D0"/>
    <w:rsid w:val="00FD25F3"/>
    <w:rsid w:val="00FD2A1B"/>
    <w:rsid w:val="00FD2C16"/>
    <w:rsid w:val="00FD2C63"/>
    <w:rsid w:val="00FD2C9C"/>
    <w:rsid w:val="00FD2D0A"/>
    <w:rsid w:val="00FD2ECA"/>
    <w:rsid w:val="00FD33FA"/>
    <w:rsid w:val="00FD3490"/>
    <w:rsid w:val="00FD38CD"/>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FB"/>
    <w:rsid w:val="00FD5533"/>
    <w:rsid w:val="00FD58A7"/>
    <w:rsid w:val="00FD59F7"/>
    <w:rsid w:val="00FD5B0D"/>
    <w:rsid w:val="00FD5EE1"/>
    <w:rsid w:val="00FD5F19"/>
    <w:rsid w:val="00FD5F3B"/>
    <w:rsid w:val="00FD6423"/>
    <w:rsid w:val="00FD6501"/>
    <w:rsid w:val="00FD6518"/>
    <w:rsid w:val="00FD6925"/>
    <w:rsid w:val="00FD6AA0"/>
    <w:rsid w:val="00FD6CD9"/>
    <w:rsid w:val="00FD6EFA"/>
    <w:rsid w:val="00FD6FCA"/>
    <w:rsid w:val="00FD7039"/>
    <w:rsid w:val="00FD7BF7"/>
    <w:rsid w:val="00FD7BF8"/>
    <w:rsid w:val="00FE0260"/>
    <w:rsid w:val="00FE02DE"/>
    <w:rsid w:val="00FE06F6"/>
    <w:rsid w:val="00FE07C6"/>
    <w:rsid w:val="00FE082C"/>
    <w:rsid w:val="00FE096F"/>
    <w:rsid w:val="00FE0973"/>
    <w:rsid w:val="00FE19C0"/>
    <w:rsid w:val="00FE1C18"/>
    <w:rsid w:val="00FE2157"/>
    <w:rsid w:val="00FE24D6"/>
    <w:rsid w:val="00FE299E"/>
    <w:rsid w:val="00FE2A60"/>
    <w:rsid w:val="00FE2A8F"/>
    <w:rsid w:val="00FE2AAD"/>
    <w:rsid w:val="00FE2F63"/>
    <w:rsid w:val="00FE3295"/>
    <w:rsid w:val="00FE333F"/>
    <w:rsid w:val="00FE345F"/>
    <w:rsid w:val="00FE39DE"/>
    <w:rsid w:val="00FE3E5E"/>
    <w:rsid w:val="00FE4063"/>
    <w:rsid w:val="00FE4189"/>
    <w:rsid w:val="00FE4297"/>
    <w:rsid w:val="00FE4508"/>
    <w:rsid w:val="00FE4A15"/>
    <w:rsid w:val="00FE4A60"/>
    <w:rsid w:val="00FE4AB4"/>
    <w:rsid w:val="00FE4B83"/>
    <w:rsid w:val="00FE4CA4"/>
    <w:rsid w:val="00FE4F97"/>
    <w:rsid w:val="00FE51A1"/>
    <w:rsid w:val="00FE5218"/>
    <w:rsid w:val="00FE57CB"/>
    <w:rsid w:val="00FE582E"/>
    <w:rsid w:val="00FE58B3"/>
    <w:rsid w:val="00FE58F3"/>
    <w:rsid w:val="00FE5AAF"/>
    <w:rsid w:val="00FE5ACC"/>
    <w:rsid w:val="00FE5AE1"/>
    <w:rsid w:val="00FE5DD1"/>
    <w:rsid w:val="00FE602C"/>
    <w:rsid w:val="00FE628C"/>
    <w:rsid w:val="00FE657B"/>
    <w:rsid w:val="00FE6970"/>
    <w:rsid w:val="00FE6AB7"/>
    <w:rsid w:val="00FE6C28"/>
    <w:rsid w:val="00FE6C3D"/>
    <w:rsid w:val="00FE6F15"/>
    <w:rsid w:val="00FE7092"/>
    <w:rsid w:val="00FE71BF"/>
    <w:rsid w:val="00FE756E"/>
    <w:rsid w:val="00FE7601"/>
    <w:rsid w:val="00FE7BB8"/>
    <w:rsid w:val="00FE7C3F"/>
    <w:rsid w:val="00FF008D"/>
    <w:rsid w:val="00FF0142"/>
    <w:rsid w:val="00FF0321"/>
    <w:rsid w:val="00FF0429"/>
    <w:rsid w:val="00FF06AC"/>
    <w:rsid w:val="00FF0784"/>
    <w:rsid w:val="00FF091B"/>
    <w:rsid w:val="00FF0AFF"/>
    <w:rsid w:val="00FF0B05"/>
    <w:rsid w:val="00FF1021"/>
    <w:rsid w:val="00FF1259"/>
    <w:rsid w:val="00FF13A7"/>
    <w:rsid w:val="00FF1439"/>
    <w:rsid w:val="00FF15D7"/>
    <w:rsid w:val="00FF16E1"/>
    <w:rsid w:val="00FF1BEE"/>
    <w:rsid w:val="00FF1E19"/>
    <w:rsid w:val="00FF1E67"/>
    <w:rsid w:val="00FF1FE1"/>
    <w:rsid w:val="00FF20CB"/>
    <w:rsid w:val="00FF2185"/>
    <w:rsid w:val="00FF225D"/>
    <w:rsid w:val="00FF250A"/>
    <w:rsid w:val="00FF27A2"/>
    <w:rsid w:val="00FF293C"/>
    <w:rsid w:val="00FF297F"/>
    <w:rsid w:val="00FF2A1A"/>
    <w:rsid w:val="00FF2F33"/>
    <w:rsid w:val="00FF2F6B"/>
    <w:rsid w:val="00FF300F"/>
    <w:rsid w:val="00FF32C5"/>
    <w:rsid w:val="00FF348B"/>
    <w:rsid w:val="00FF354F"/>
    <w:rsid w:val="00FF3BA3"/>
    <w:rsid w:val="00FF3D78"/>
    <w:rsid w:val="00FF3F82"/>
    <w:rsid w:val="00FF4179"/>
    <w:rsid w:val="00FF496A"/>
    <w:rsid w:val="00FF4C65"/>
    <w:rsid w:val="00FF4E4D"/>
    <w:rsid w:val="00FF561C"/>
    <w:rsid w:val="00FF5867"/>
    <w:rsid w:val="00FF5883"/>
    <w:rsid w:val="00FF5C9F"/>
    <w:rsid w:val="00FF5CE9"/>
    <w:rsid w:val="00FF61E3"/>
    <w:rsid w:val="00FF62B6"/>
    <w:rsid w:val="00FF64C9"/>
    <w:rsid w:val="00FF67C0"/>
    <w:rsid w:val="00FF6AEA"/>
    <w:rsid w:val="00FF6B12"/>
    <w:rsid w:val="00FF6E45"/>
    <w:rsid w:val="00FF71C8"/>
    <w:rsid w:val="00FF7231"/>
    <w:rsid w:val="00FF72C5"/>
    <w:rsid w:val="00FF7865"/>
    <w:rsid w:val="00FF7899"/>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2342D1B-7E86-4C15-AEAA-5340C2097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endnote reference" w:uiPriority="99"/>
    <w:lsdException w:name="endnote text"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384DE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6"/>
    <w:next w:val="a6"/>
    <w:link w:val="11"/>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6"/>
    <w:next w:val="a6"/>
    <w:link w:val="20"/>
    <w:qFormat/>
    <w:rsid w:val="009C369F"/>
    <w:pPr>
      <w:keepNext/>
      <w:spacing w:line="720" w:lineRule="atLeast"/>
      <w:outlineLvl w:val="1"/>
    </w:pPr>
    <w:rPr>
      <w:rFonts w:ascii="Arial" w:eastAsia="新細明體" w:hAnsi="Arial"/>
      <w:b/>
      <w:bCs/>
      <w:sz w:val="48"/>
      <w:szCs w:val="48"/>
    </w:rPr>
  </w:style>
  <w:style w:type="paragraph" w:styleId="3">
    <w:name w:val="heading 3"/>
    <w:basedOn w:val="a6"/>
    <w:next w:val="a6"/>
    <w:link w:val="30"/>
    <w:qFormat/>
    <w:rsid w:val="009C369F"/>
    <w:pPr>
      <w:keepNext/>
      <w:spacing w:line="720" w:lineRule="atLeast"/>
      <w:outlineLvl w:val="2"/>
    </w:pPr>
    <w:rPr>
      <w:rFonts w:ascii="Arial" w:eastAsia="新細明體" w:hAnsi="Arial"/>
      <w:b/>
      <w:bCs/>
      <w:sz w:val="36"/>
      <w:szCs w:val="36"/>
    </w:rPr>
  </w:style>
  <w:style w:type="paragraph" w:styleId="4">
    <w:name w:val="heading 4"/>
    <w:basedOn w:val="a6"/>
    <w:next w:val="a7"/>
    <w:link w:val="40"/>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6"/>
    <w:next w:val="a7"/>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6"/>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6"/>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6"/>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8">
    <w:name w:val="Default Paragraph Font"/>
    <w:semiHidden/>
  </w:style>
  <w:style w:type="table" w:default="1" w:styleId="a9">
    <w:name w:val="Normal Table"/>
    <w:semiHidden/>
    <w:tblPr>
      <w:tblInd w:w="0" w:type="dxa"/>
      <w:tblCellMar>
        <w:top w:w="0" w:type="dxa"/>
        <w:left w:w="108" w:type="dxa"/>
        <w:bottom w:w="0" w:type="dxa"/>
        <w:right w:w="108" w:type="dxa"/>
      </w:tblCellMar>
    </w:tblPr>
  </w:style>
  <w:style w:type="numbering" w:default="1" w:styleId="aa">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b">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c">
    <w:name w:val="(一)(二)(三)"/>
    <w:basedOn w:val="a6"/>
    <w:link w:val="1"/>
    <w:qFormat/>
    <w:pPr>
      <w:ind w:left="300" w:hangingChars="100" w:hanging="100"/>
    </w:pPr>
  </w:style>
  <w:style w:type="paragraph" w:customStyle="1" w:styleId="ad">
    <w:name w:val="(一)下內文"/>
    <w:basedOn w:val="ac"/>
    <w:link w:val="ae"/>
    <w:pPr>
      <w:adjustRightInd w:val="0"/>
      <w:ind w:leftChars="300" w:firstLineChars="0" w:firstLine="0"/>
    </w:pPr>
  </w:style>
  <w:style w:type="paragraph" w:customStyle="1" w:styleId="123">
    <w:name w:val="1.2.3."/>
    <w:basedOn w:val="ad"/>
    <w:link w:val="1230"/>
    <w:qFormat/>
    <w:pPr>
      <w:adjustRightInd/>
      <w:ind w:left="400" w:hangingChars="100" w:hanging="100"/>
    </w:pPr>
  </w:style>
  <w:style w:type="paragraph" w:customStyle="1" w:styleId="af">
    <w:name w:val="結論"/>
    <w:basedOn w:val="ad"/>
    <w:link w:val="af0"/>
    <w:pPr>
      <w:adjustRightInd/>
      <w:ind w:leftChars="200" w:left="200"/>
    </w:pPr>
  </w:style>
  <w:style w:type="paragraph" w:customStyle="1" w:styleId="af1">
    <w:name w:val="前言內文"/>
    <w:basedOn w:val="a6"/>
    <w:pPr>
      <w:adjustRightInd w:val="0"/>
      <w:ind w:leftChars="0" w:left="0"/>
    </w:pPr>
  </w:style>
  <w:style w:type="paragraph" w:customStyle="1" w:styleId="142">
    <w:name w:val="表格內文(14行高)"/>
    <w:basedOn w:val="af2"/>
    <w:link w:val="143"/>
    <w:qFormat/>
    <w:pPr>
      <w:spacing w:line="280" w:lineRule="exact"/>
      <w:ind w:leftChars="0" w:left="0" w:firstLineChars="0" w:firstLine="0"/>
      <w:jc w:val="left"/>
    </w:pPr>
    <w:rPr>
      <w:sz w:val="24"/>
    </w:rPr>
  </w:style>
  <w:style w:type="paragraph" w:customStyle="1" w:styleId="af3">
    <w:name w:val="報告名稱"/>
    <w:basedOn w:val="a6"/>
    <w:pPr>
      <w:adjustRightInd w:val="0"/>
      <w:ind w:leftChars="0" w:left="0" w:firstLineChars="0" w:firstLine="0"/>
    </w:pPr>
    <w:rPr>
      <w:b/>
      <w:sz w:val="36"/>
    </w:rPr>
  </w:style>
  <w:style w:type="paragraph" w:customStyle="1" w:styleId="144">
    <w:name w:val="第一層(14號字)"/>
    <w:basedOn w:val="16"/>
    <w:rsid w:val="0025132B"/>
    <w:rPr>
      <w:sz w:val="28"/>
    </w:rPr>
  </w:style>
  <w:style w:type="paragraph" w:customStyle="1" w:styleId="af4">
    <w:name w:val="姓名及分機"/>
    <w:basedOn w:val="a6"/>
    <w:link w:val="af5"/>
    <w:pPr>
      <w:ind w:leftChars="0" w:left="0" w:firstLineChars="0" w:firstLine="0"/>
      <w:jc w:val="right"/>
    </w:pPr>
    <w:rPr>
      <w:sz w:val="24"/>
    </w:rPr>
  </w:style>
  <w:style w:type="paragraph" w:customStyle="1" w:styleId="af6">
    <w:name w:val="前言(一)(二)(三)"/>
    <w:basedOn w:val="a6"/>
    <w:link w:val="af7"/>
    <w:pPr>
      <w:ind w:leftChars="0" w:left="100" w:hangingChars="100" w:hanging="100"/>
    </w:pPr>
  </w:style>
  <w:style w:type="paragraph" w:customStyle="1" w:styleId="1231">
    <w:name w:val="(1)(2)(3)"/>
    <w:basedOn w:val="a6"/>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6"/>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2">
    <w:name w:val="table of figures"/>
    <w:basedOn w:val="a6"/>
    <w:next w:val="a6"/>
    <w:link w:val="af8"/>
    <w:semiHidden/>
    <w:pPr>
      <w:ind w:leftChars="400" w:left="960" w:hangingChars="200" w:hanging="480"/>
    </w:pPr>
  </w:style>
  <w:style w:type="paragraph" w:customStyle="1" w:styleId="21">
    <w:name w:val="(一)下內文縮2"/>
    <w:basedOn w:val="a6"/>
    <w:link w:val="22"/>
    <w:qFormat/>
    <w:pPr>
      <w:adjustRightInd w:val="0"/>
      <w:ind w:leftChars="300" w:left="300"/>
    </w:pPr>
  </w:style>
  <w:style w:type="paragraph" w:styleId="12">
    <w:name w:val="toc 1"/>
    <w:basedOn w:val="a6"/>
    <w:next w:val="a6"/>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6"/>
    <w:next w:val="a6"/>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9">
    <w:name w:val="Strong"/>
    <w:uiPriority w:val="22"/>
    <w:qFormat/>
    <w:rsid w:val="00CA6453"/>
    <w:rPr>
      <w:b/>
      <w:bCs/>
    </w:rPr>
  </w:style>
  <w:style w:type="paragraph" w:styleId="afa">
    <w:name w:val="footnote text"/>
    <w:aliases w:val="字元"/>
    <w:basedOn w:val="a6"/>
    <w:link w:val="afb"/>
    <w:rsid w:val="004E77B1"/>
    <w:pPr>
      <w:snapToGrid w:val="0"/>
      <w:jc w:val="left"/>
    </w:pPr>
    <w:rPr>
      <w:sz w:val="20"/>
      <w:szCs w:val="20"/>
    </w:rPr>
  </w:style>
  <w:style w:type="character" w:styleId="afc">
    <w:name w:val="footnote reference"/>
    <w:aliases w:val="FR,Ref,de nota al pie,註腳內容,Error-Fußnotenzeichen5,Error-Fußnotenzeichen6,Error-Fußnotenzeichen3"/>
    <w:rsid w:val="004E77B1"/>
    <w:rPr>
      <w:vertAlign w:val="superscript"/>
    </w:rPr>
  </w:style>
  <w:style w:type="character" w:styleId="afd">
    <w:name w:val="Hyperlink"/>
    <w:uiPriority w:val="99"/>
    <w:rsid w:val="009C369F"/>
    <w:rPr>
      <w:color w:val="0000FF"/>
      <w:u w:val="single"/>
    </w:rPr>
  </w:style>
  <w:style w:type="paragraph" w:customStyle="1" w:styleId="PlainText">
    <w:name w:val="Plain Text"/>
    <w:basedOn w:val="a6"/>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e">
    <w:name w:val="FollowedHyperlink"/>
    <w:uiPriority w:val="99"/>
    <w:rsid w:val="00A75A54"/>
    <w:rPr>
      <w:color w:val="800080"/>
      <w:u w:val="single"/>
    </w:rPr>
  </w:style>
  <w:style w:type="paragraph" w:customStyle="1" w:styleId="wordline">
    <w:name w:val="word_line"/>
    <w:basedOn w:val="a6"/>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f">
    <w:name w:val="header"/>
    <w:basedOn w:val="a6"/>
    <w:link w:val="aff0"/>
    <w:uiPriority w:val="99"/>
    <w:rsid w:val="00C41CEF"/>
    <w:pPr>
      <w:tabs>
        <w:tab w:val="center" w:pos="4153"/>
        <w:tab w:val="right" w:pos="8306"/>
      </w:tabs>
      <w:snapToGrid w:val="0"/>
    </w:pPr>
    <w:rPr>
      <w:sz w:val="20"/>
      <w:szCs w:val="20"/>
    </w:rPr>
  </w:style>
  <w:style w:type="character" w:customStyle="1" w:styleId="aff0">
    <w:name w:val="頁首 字元"/>
    <w:link w:val="aff"/>
    <w:uiPriority w:val="99"/>
    <w:rsid w:val="00C41CEF"/>
    <w:rPr>
      <w:rFonts w:ascii="標楷體" w:eastAsia="標楷體"/>
      <w:snapToGrid w:val="0"/>
      <w:kern w:val="2"/>
    </w:rPr>
  </w:style>
  <w:style w:type="paragraph" w:styleId="aff1">
    <w:name w:val="footer"/>
    <w:basedOn w:val="a6"/>
    <w:link w:val="aff2"/>
    <w:rsid w:val="00C41CEF"/>
    <w:pPr>
      <w:tabs>
        <w:tab w:val="center" w:pos="4153"/>
        <w:tab w:val="right" w:pos="8306"/>
      </w:tabs>
      <w:snapToGrid w:val="0"/>
    </w:pPr>
    <w:rPr>
      <w:sz w:val="20"/>
      <w:szCs w:val="20"/>
    </w:rPr>
  </w:style>
  <w:style w:type="character" w:customStyle="1" w:styleId="aff2">
    <w:name w:val="頁尾 字元"/>
    <w:link w:val="aff1"/>
    <w:rsid w:val="00C41CEF"/>
    <w:rPr>
      <w:rFonts w:ascii="標楷體" w:eastAsia="標楷體"/>
      <w:snapToGrid w:val="0"/>
      <w:kern w:val="2"/>
    </w:rPr>
  </w:style>
  <w:style w:type="table" w:styleId="aff3">
    <w:name w:val="Table Grid"/>
    <w:basedOn w:val="a9"/>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一)(二)(三) 字元1"/>
    <w:link w:val="ac"/>
    <w:rsid w:val="00AA57D6"/>
    <w:rPr>
      <w:rFonts w:ascii="標楷體" w:eastAsia="標楷體"/>
      <w:snapToGrid w:val="0"/>
      <w:kern w:val="2"/>
      <w:sz w:val="28"/>
      <w:szCs w:val="28"/>
      <w:lang w:val="en-US" w:eastAsia="zh-TW" w:bidi="ar-SA"/>
    </w:rPr>
  </w:style>
  <w:style w:type="paragraph" w:customStyle="1" w:styleId="aff4">
    <w:name w:val=" 字元 字元 字元 字元 字元 字元 字元 字元 字元 字元 字元 字元 字元 字元 字元"/>
    <w:basedOn w:val="a6"/>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6"/>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5">
    <w:name w:val="Balloon Text"/>
    <w:basedOn w:val="a6"/>
    <w:link w:val="aff6"/>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7">
    <w:name w:val="一凸排"/>
    <w:autoRedefine/>
    <w:rsid w:val="008C1C2C"/>
    <w:pPr>
      <w:spacing w:line="480" w:lineRule="exact"/>
      <w:outlineLvl w:val="0"/>
    </w:pPr>
    <w:rPr>
      <w:rFonts w:ascii="標楷體" w:eastAsia="標楷體" w:hAnsi="標楷體"/>
      <w:b/>
      <w:kern w:val="2"/>
      <w:sz w:val="28"/>
      <w:szCs w:val="28"/>
    </w:rPr>
  </w:style>
  <w:style w:type="paragraph" w:styleId="aff8">
    <w:name w:val="Normal Indent"/>
    <w:basedOn w:val="a6"/>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 字元 字元7 字元"/>
    <w:basedOn w:val="a6"/>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rsid w:val="007F2466"/>
    <w:rPr>
      <w:rFonts w:ascii="標楷體" w:eastAsia="標楷體"/>
      <w:snapToGrid w:val="0"/>
      <w:kern w:val="2"/>
      <w:lang w:val="en-US" w:eastAsia="zh-TW" w:bidi="ar-SA"/>
    </w:rPr>
  </w:style>
  <w:style w:type="character" w:customStyle="1" w:styleId="af8">
    <w:name w:val="圖表目錄 字元"/>
    <w:link w:val="af2"/>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7">
    <w:name w:val="前言(一)(二)(三) 字元"/>
    <w:link w:val="af6"/>
    <w:rsid w:val="00181705"/>
    <w:rPr>
      <w:rFonts w:ascii="標楷體" w:eastAsia="標楷體"/>
      <w:snapToGrid w:val="0"/>
      <w:kern w:val="2"/>
      <w:sz w:val="28"/>
      <w:szCs w:val="28"/>
      <w:lang w:val="en-US" w:eastAsia="zh-TW" w:bidi="ar-SA"/>
    </w:rPr>
  </w:style>
  <w:style w:type="character" w:styleId="aff9">
    <w:name w:val="page number"/>
    <w:basedOn w:val="a8"/>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a">
    <w:name w:val="Date"/>
    <w:basedOn w:val="a6"/>
    <w:next w:val="a6"/>
    <w:link w:val="affb"/>
    <w:rsid w:val="007318D2"/>
    <w:pPr>
      <w:jc w:val="right"/>
    </w:pPr>
  </w:style>
  <w:style w:type="paragraph" w:styleId="a">
    <w:name w:val="List Bullet"/>
    <w:basedOn w:val="a6"/>
    <w:rsid w:val="00973A8B"/>
    <w:pPr>
      <w:numPr>
        <w:numId w:val="7"/>
      </w:numPr>
      <w:contextualSpacing/>
    </w:pPr>
  </w:style>
  <w:style w:type="paragraph" w:customStyle="1" w:styleId="145">
    <w:name w:val="14"/>
    <w:basedOn w:val="a6"/>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rsid w:val="00BC2158"/>
    <w:rPr>
      <w:rFonts w:ascii="Courier New" w:hAnsi="Courier New" w:cs="Courier New"/>
      <w:sz w:val="20"/>
      <w:szCs w:val="20"/>
    </w:rPr>
  </w:style>
  <w:style w:type="character" w:customStyle="1" w:styleId="HTML0">
    <w:name w:val="HTML 預設格式 字元"/>
    <w:link w:val="HTML"/>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c">
    <w:name w:val="List Paragraph"/>
    <w:basedOn w:val="a6"/>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3">
    <w:name w:val="表格字1"/>
    <w:basedOn w:val="a6"/>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6">
    <w:name w:val="註解方塊文字 字元"/>
    <w:link w:val="aff5"/>
    <w:rsid w:val="00D6120B"/>
    <w:rPr>
      <w:rFonts w:ascii="Arial" w:hAnsi="Arial"/>
      <w:kern w:val="2"/>
      <w:sz w:val="18"/>
      <w:szCs w:val="18"/>
    </w:rPr>
  </w:style>
  <w:style w:type="paragraph" w:styleId="affd">
    <w:name w:val="TOC Heading"/>
    <w:basedOn w:val="10"/>
    <w:next w:val="a6"/>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6"/>
    <w:next w:val="a6"/>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5">
    <w:name w:val="姓名及分機 字元"/>
    <w:link w:val="af4"/>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0">
    <w:name w:val="標題 4 字元"/>
    <w:link w:val="4"/>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e">
    <w:name w:val="Emphasis"/>
    <w:uiPriority w:val="20"/>
    <w:qFormat/>
    <w:rsid w:val="00BB7FB8"/>
    <w:rPr>
      <w:b w:val="0"/>
      <w:bCs w:val="0"/>
      <w:i w:val="0"/>
      <w:iCs w:val="0"/>
      <w:color w:val="DD4B39"/>
    </w:rPr>
  </w:style>
  <w:style w:type="character" w:customStyle="1" w:styleId="st1">
    <w:name w:val="st1"/>
    <w:rsid w:val="00BB7FB8"/>
  </w:style>
  <w:style w:type="character" w:customStyle="1" w:styleId="afff">
    <w:name w:val="(一)(二)(三) 字元"/>
    <w:rsid w:val="00BB7FB8"/>
    <w:rPr>
      <w:rFonts w:ascii="標楷體" w:eastAsia="標楷體"/>
      <w:snapToGrid w:val="0"/>
      <w:kern w:val="2"/>
      <w:sz w:val="28"/>
      <w:szCs w:val="28"/>
    </w:rPr>
  </w:style>
  <w:style w:type="character" w:customStyle="1" w:styleId="11">
    <w:name w:val="標題 1 字元"/>
    <w:link w:val="10"/>
    <w:rsid w:val="00BB7FB8"/>
    <w:rPr>
      <w:rFonts w:ascii="Arial" w:hAnsi="Arial"/>
      <w:b/>
      <w:bCs/>
      <w:snapToGrid w:val="0"/>
      <w:kern w:val="52"/>
      <w:sz w:val="52"/>
      <w:szCs w:val="52"/>
    </w:rPr>
  </w:style>
  <w:style w:type="paragraph" w:customStyle="1" w:styleId="afff0">
    <w:name w:val=" 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一)下內文 字元"/>
    <w:link w:val="ad"/>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5">
    <w:name w:val=" 字元 字元1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 字元 字元"/>
    <w:basedOn w:val="a6"/>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表格內文(14行高) 字元 字元"/>
    <w:rsid w:val="00BB7FB8"/>
    <w:rPr>
      <w:rFonts w:ascii="標楷體" w:eastAsia="標楷體"/>
      <w:snapToGrid w:val="0"/>
      <w:kern w:val="2"/>
      <w:sz w:val="24"/>
      <w:szCs w:val="28"/>
      <w:lang w:val="en-US" w:eastAsia="zh-TW" w:bidi="ar-SA"/>
    </w:rPr>
  </w:style>
  <w:style w:type="character" w:customStyle="1" w:styleId="147">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 字元3"/>
    <w:rsid w:val="00BB7FB8"/>
    <w:rPr>
      <w:rFonts w:eastAsia="標楷體"/>
      <w:snapToGrid w:val="0"/>
      <w:kern w:val="2"/>
    </w:rPr>
  </w:style>
  <w:style w:type="character" w:customStyle="1" w:styleId="41">
    <w:name w:val=" 字元4"/>
    <w:semiHidden/>
    <w:rsid w:val="00BB7FB8"/>
    <w:rPr>
      <w:rFonts w:ascii="標楷體" w:eastAsia="標楷體"/>
      <w:snapToGrid w:val="0"/>
      <w:kern w:val="2"/>
    </w:rPr>
  </w:style>
  <w:style w:type="paragraph" w:customStyle="1" w:styleId="DocumentLabel">
    <w:name w:val="Document Label"/>
    <w:basedOn w:val="a6"/>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 字元 字元2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8">
    <w:name w:val="註腳樣式1"/>
    <w:basedOn w:val="afa"/>
    <w:rsid w:val="00BB7FB8"/>
    <w:pPr>
      <w:spacing w:line="400" w:lineRule="exact"/>
      <w:ind w:leftChars="10" w:left="673" w:hangingChars="265" w:hanging="645"/>
      <w:jc w:val="both"/>
    </w:pPr>
    <w:rPr>
      <w:sz w:val="24"/>
      <w:szCs w:val="24"/>
    </w:rPr>
  </w:style>
  <w:style w:type="paragraph" w:customStyle="1" w:styleId="19">
    <w:name w:val="註腳樣式樣式1"/>
    <w:basedOn w:val="afa"/>
    <w:rsid w:val="00BB7FB8"/>
    <w:pPr>
      <w:spacing w:line="400" w:lineRule="exact"/>
      <w:ind w:leftChars="10" w:left="673" w:hangingChars="265" w:hanging="645"/>
      <w:jc w:val="both"/>
    </w:pPr>
    <w:rPr>
      <w:sz w:val="24"/>
      <w:szCs w:val="24"/>
    </w:rPr>
  </w:style>
  <w:style w:type="character" w:customStyle="1" w:styleId="af0">
    <w:name w:val="結論 字元"/>
    <w:link w:val="af"/>
    <w:rsid w:val="00BB7FB8"/>
    <w:rPr>
      <w:rFonts w:ascii="標楷體" w:eastAsia="標楷體"/>
      <w:snapToGrid w:val="0"/>
      <w:kern w:val="2"/>
      <w:sz w:val="28"/>
      <w:szCs w:val="28"/>
    </w:rPr>
  </w:style>
  <w:style w:type="character" w:customStyle="1" w:styleId="20">
    <w:name w:val="標題 2 字元"/>
    <w:link w:val="2"/>
    <w:rsid w:val="00BB7FB8"/>
    <w:rPr>
      <w:rFonts w:ascii="Arial" w:hAnsi="Arial"/>
      <w:b/>
      <w:bCs/>
      <w:snapToGrid w:val="0"/>
      <w:kern w:val="2"/>
      <w:sz w:val="48"/>
      <w:szCs w:val="48"/>
    </w:rPr>
  </w:style>
  <w:style w:type="character" w:customStyle="1" w:styleId="30">
    <w:name w:val="標題 3 字元"/>
    <w:link w:val="3"/>
    <w:rsid w:val="00BB7FB8"/>
    <w:rPr>
      <w:rFonts w:ascii="Arial" w:hAnsi="Arial"/>
      <w:b/>
      <w:bCs/>
      <w:snapToGrid w:val="0"/>
      <w:kern w:val="2"/>
      <w:sz w:val="36"/>
      <w:szCs w:val="36"/>
    </w:rPr>
  </w:style>
  <w:style w:type="paragraph" w:customStyle="1" w:styleId="bigf">
    <w:name w:val="bigf"/>
    <w:basedOn w:val="a6"/>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3">
    <w:name w:val="Body Text Indent"/>
    <w:basedOn w:val="a6"/>
    <w:link w:val="afff4"/>
    <w:rsid w:val="00BB7FB8"/>
    <w:pPr>
      <w:spacing w:line="240" w:lineRule="auto"/>
      <w:ind w:leftChars="0" w:left="703" w:firstLineChars="0" w:firstLine="851"/>
    </w:pPr>
    <w:rPr>
      <w:rFonts w:hAnsi="Courier New"/>
      <w:snapToGrid/>
      <w:spacing w:val="32"/>
      <w:sz w:val="32"/>
      <w:szCs w:val="20"/>
    </w:rPr>
  </w:style>
  <w:style w:type="character" w:customStyle="1" w:styleId="afff4">
    <w:name w:val="本文縮排 字元"/>
    <w:link w:val="afff3"/>
    <w:rsid w:val="00BB7FB8"/>
    <w:rPr>
      <w:rFonts w:ascii="標楷體" w:eastAsia="標楷體" w:hAnsi="Courier New"/>
      <w:spacing w:val="32"/>
      <w:kern w:val="2"/>
      <w:sz w:val="32"/>
    </w:rPr>
  </w:style>
  <w:style w:type="paragraph" w:customStyle="1" w:styleId="a4">
    <w:name w:val="分項段落"/>
    <w:basedOn w:val="a6"/>
    <w:rsid w:val="00BB7FB8"/>
    <w:pPr>
      <w:widowControl/>
      <w:numPr>
        <w:numId w:val="20"/>
      </w:numPr>
      <w:wordWrap w:val="0"/>
      <w:snapToGrid w:val="0"/>
      <w:spacing w:line="240" w:lineRule="auto"/>
      <w:ind w:leftChars="0" w:firstLineChars="0"/>
      <w:textAlignment w:val="baseline"/>
    </w:pPr>
    <w:rPr>
      <w:rFonts w:ascii="Times New Roman"/>
      <w:noProof/>
      <w:snapToGrid/>
      <w:kern w:val="0"/>
      <w:sz w:val="32"/>
      <w:szCs w:val="20"/>
    </w:rPr>
  </w:style>
  <w:style w:type="character" w:customStyle="1" w:styleId="affb">
    <w:name w:val="日期 字元"/>
    <w:link w:val="affa"/>
    <w:rsid w:val="00BB7FB8"/>
    <w:rPr>
      <w:rFonts w:ascii="標楷體" w:eastAsia="標楷體"/>
      <w:snapToGrid w:val="0"/>
      <w:kern w:val="2"/>
      <w:sz w:val="28"/>
      <w:szCs w:val="28"/>
    </w:rPr>
  </w:style>
  <w:style w:type="paragraph" w:customStyle="1" w:styleId="afff5">
    <w:name w:val="公文(後續會稿單位)"/>
    <w:basedOn w:val="a6"/>
    <w:rsid w:val="00BB7FB8"/>
    <w:pPr>
      <w:spacing w:line="240" w:lineRule="auto"/>
      <w:ind w:leftChars="500" w:left="1200" w:firstLineChars="0" w:firstLine="0"/>
    </w:pPr>
    <w:rPr>
      <w:rFonts w:hAnsi="標楷體"/>
      <w:snapToGrid/>
      <w:sz w:val="24"/>
      <w:szCs w:val="24"/>
    </w:rPr>
  </w:style>
  <w:style w:type="character" w:customStyle="1" w:styleId="1a">
    <w:name w:val="結論 字元1"/>
    <w:rsid w:val="00BB7FB8"/>
    <w:rPr>
      <w:rFonts w:ascii="標楷體" w:eastAsia="標楷體"/>
      <w:snapToGrid w:val="0"/>
      <w:kern w:val="2"/>
      <w:sz w:val="28"/>
      <w:szCs w:val="28"/>
      <w:lang w:val="en-US" w:eastAsia="zh-TW" w:bidi="ar-SA"/>
    </w:rPr>
  </w:style>
  <w:style w:type="paragraph" w:customStyle="1" w:styleId="51">
    <w:name w:val=" 字元 字元5"/>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公文(後續段落_主旨)"/>
    <w:basedOn w:val="a6"/>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7">
    <w:name w:val="公文(後續段落)"/>
    <w:basedOn w:val="a6"/>
    <w:rsid w:val="00BB7FB8"/>
    <w:pPr>
      <w:ind w:leftChars="0" w:left="317" w:firstLineChars="0" w:firstLine="0"/>
      <w:jc w:val="left"/>
    </w:pPr>
    <w:rPr>
      <w:rFonts w:ascii="Times New Roman"/>
      <w:snapToGrid/>
      <w:sz w:val="32"/>
      <w:szCs w:val="24"/>
    </w:rPr>
  </w:style>
  <w:style w:type="paragraph" w:customStyle="1" w:styleId="6-0">
    <w:name w:val="6-0"/>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8">
    <w:name w:val="文_(一)"/>
    <w:basedOn w:val="a6"/>
    <w:autoRedefine/>
    <w:rsid w:val="00BB7FB8"/>
    <w:pPr>
      <w:topLinePunct/>
      <w:snapToGrid w:val="0"/>
      <w:spacing w:line="300" w:lineRule="auto"/>
      <w:ind w:leftChars="75" w:left="180" w:firstLineChars="192" w:firstLine="538"/>
    </w:pPr>
    <w:rPr>
      <w:rFonts w:hAnsi="標楷體" w:cs="Arial"/>
      <w:kern w:val="0"/>
    </w:rPr>
  </w:style>
  <w:style w:type="paragraph" w:customStyle="1" w:styleId="1b">
    <w:name w:val="1"/>
    <w:basedOn w:val="a6"/>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c">
    <w:name w:val="無清單1"/>
    <w:next w:val="aa"/>
    <w:uiPriority w:val="99"/>
    <w:semiHidden/>
    <w:unhideWhenUsed/>
    <w:rsid w:val="00BB7FB8"/>
  </w:style>
  <w:style w:type="numbering" w:customStyle="1" w:styleId="26">
    <w:name w:val="無清單2"/>
    <w:next w:val="aa"/>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6"/>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9">
    <w:name w:val="envelope return"/>
    <w:basedOn w:val="a6"/>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a">
    <w:name w:val="Title"/>
    <w:basedOn w:val="a6"/>
    <w:link w:val="afffb"/>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b">
    <w:name w:val="標題 字元"/>
    <w:link w:val="afffa"/>
    <w:uiPriority w:val="10"/>
    <w:rsid w:val="00BB7FB8"/>
    <w:rPr>
      <w:rFonts w:ascii="Arial" w:hAnsi="Arial"/>
      <w:b/>
      <w:spacing w:val="-5"/>
      <w:sz w:val="32"/>
    </w:rPr>
  </w:style>
  <w:style w:type="paragraph" w:styleId="afffc">
    <w:name w:val="Signature"/>
    <w:basedOn w:val="a6"/>
    <w:link w:val="a3"/>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3">
    <w:name w:val="簽名 字元"/>
    <w:link w:val="afffc"/>
    <w:rsid w:val="00BB7FB8"/>
    <w:rPr>
      <w:spacing w:val="-5"/>
      <w:sz w:val="18"/>
    </w:rPr>
  </w:style>
  <w:style w:type="paragraph" w:styleId="afffd">
    <w:name w:val="Message Header"/>
    <w:basedOn w:val="a7"/>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7">
    <w:name w:val="Body Text"/>
    <w:aliases w:val="本文 字元 字元 字元,本文 字元 字元"/>
    <w:basedOn w:val="a6"/>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link w:val="a7"/>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6"/>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7"/>
    <w:rsid w:val="00BB7FB8"/>
    <w:pPr>
      <w:keepLines/>
      <w:tabs>
        <w:tab w:val="center" w:pos="0"/>
        <w:tab w:val="right" w:pos="4320"/>
      </w:tabs>
      <w:spacing w:after="0"/>
    </w:pPr>
  </w:style>
  <w:style w:type="paragraph" w:customStyle="1" w:styleId="HeadingBase">
    <w:name w:val="Heading Base"/>
    <w:basedOn w:val="a7"/>
    <w:next w:val="a7"/>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7"/>
    <w:rsid w:val="00BB7FB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6"/>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6"/>
    <w:next w:val="a6"/>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6"/>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6"/>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d">
    <w:name w:val="表格格線1"/>
    <w:basedOn w:val="a9"/>
    <w:next w:val="aff3"/>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6"/>
    <w:rsid w:val="00BB7FB8"/>
    <w:pPr>
      <w:spacing w:line="240" w:lineRule="auto"/>
      <w:ind w:leftChars="0" w:left="0" w:firstLineChars="0" w:firstLine="0"/>
      <w:jc w:val="left"/>
    </w:pPr>
    <w:rPr>
      <w:rFonts w:ascii="Times New Roman" w:eastAsia="新細明體"/>
      <w:snapToGrid/>
      <w:szCs w:val="24"/>
    </w:rPr>
  </w:style>
  <w:style w:type="paragraph" w:customStyle="1" w:styleId="1e">
    <w:name w:val=" 字元 字元1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2">
    <w:name w:val=" 字元 字元4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1 字元 字元 字元 字元 字元 字元 字元"/>
    <w:basedOn w:val="a6"/>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9"/>
    <w:next w:val="aff3"/>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 字元 字元2"/>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6"/>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6"/>
    <w:next w:val="a6"/>
    <w:rsid w:val="00BB7FB8"/>
    <w:pPr>
      <w:numPr>
        <w:numId w:val="21"/>
      </w:numPr>
      <w:spacing w:line="240" w:lineRule="auto"/>
      <w:ind w:leftChars="0" w:firstLineChars="0"/>
    </w:pPr>
    <w:rPr>
      <w:snapToGrid/>
      <w:kern w:val="0"/>
      <w:sz w:val="32"/>
      <w:szCs w:val="20"/>
    </w:rPr>
  </w:style>
  <w:style w:type="paragraph" w:styleId="52">
    <w:name w:val="toc 5"/>
    <w:basedOn w:val="a6"/>
    <w:next w:val="a6"/>
    <w:autoRedefine/>
    <w:uiPriority w:val="39"/>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0">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6"/>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3">
    <w:name w:val="toc 4"/>
    <w:basedOn w:val="a6"/>
    <w:next w:val="a6"/>
    <w:autoRedefine/>
    <w:uiPriority w:val="39"/>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6"/>
    <w:next w:val="a6"/>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6"/>
    <w:next w:val="a6"/>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6"/>
    <w:next w:val="a6"/>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6"/>
    <w:next w:val="a6"/>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c"/>
    <w:rsid w:val="00BB7FB8"/>
    <w:pPr>
      <w:ind w:left="849" w:hanging="283"/>
    </w:pPr>
    <w:rPr>
      <w:rFonts w:cs="新細明體"/>
      <w:bCs/>
      <w:szCs w:val="20"/>
    </w:rPr>
  </w:style>
  <w:style w:type="paragraph" w:customStyle="1" w:styleId="212">
    <w:name w:val="樣式 (一)(二)(三) + 左:  2 字元 凸出:  1 字元"/>
    <w:basedOn w:val="ac"/>
    <w:rsid w:val="00BB7FB8"/>
    <w:pPr>
      <w:ind w:left="849" w:hanging="283"/>
    </w:pPr>
    <w:rPr>
      <w:rFonts w:cs="新細明體"/>
      <w:szCs w:val="20"/>
    </w:rPr>
  </w:style>
  <w:style w:type="paragraph" w:customStyle="1" w:styleId="44">
    <w:name w:val=" 字元4 字元 字元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6"/>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 字元 字元5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6"/>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6"/>
    <w:link w:val="affff8"/>
    <w:rsid w:val="00BB7FB8"/>
    <w:pPr>
      <w:snapToGrid w:val="0"/>
      <w:ind w:left="300" w:hangingChars="100" w:hanging="100"/>
    </w:pPr>
    <w:rPr>
      <w:rFonts w:hAnsi="標楷體"/>
      <w:snapToGrid/>
    </w:rPr>
  </w:style>
  <w:style w:type="character" w:customStyle="1" w:styleId="148">
    <w:name w:val="表格內文(14行高) 字元 字元 字元"/>
    <w:locked/>
    <w:rsid w:val="00BB7FB8"/>
    <w:rPr>
      <w:rFonts w:ascii="標楷體" w:eastAsia="標楷體" w:hAnsi="標楷體"/>
      <w:kern w:val="2"/>
      <w:sz w:val="24"/>
      <w:szCs w:val="28"/>
    </w:rPr>
  </w:style>
  <w:style w:type="paragraph" w:styleId="affffa">
    <w:name w:val="endnote text"/>
    <w:basedOn w:val="a6"/>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b">
    <w:name w:val="字元 字元2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e">
    <w:name w:val="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6"/>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f1">
    <w:name w:val="字元 字元1 字元 字元 字元"/>
    <w:basedOn w:val="a6"/>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6"/>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
    <w:name w:val="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0">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 字元 字元19"/>
    <w:basedOn w:val="a6"/>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c">
    <w:name w:val=" 字元2"/>
    <w:semiHidden/>
    <w:rsid w:val="00BB7FB8"/>
    <w:rPr>
      <w:rFonts w:ascii="標楷體" w:eastAsia="標楷體"/>
      <w:snapToGrid w:val="0"/>
      <w:kern w:val="2"/>
    </w:rPr>
  </w:style>
  <w:style w:type="character" w:customStyle="1" w:styleId="149">
    <w:name w:val="第二層(14號字) 字元 字元"/>
    <w:rsid w:val="00BB7FB8"/>
    <w:rPr>
      <w:rFonts w:ascii="標楷體" w:eastAsia="標楷體"/>
      <w:b/>
      <w:snapToGrid w:val="0"/>
      <w:kern w:val="2"/>
      <w:sz w:val="28"/>
      <w:lang w:val="en-US" w:eastAsia="zh-TW" w:bidi="ar-SA"/>
    </w:rPr>
  </w:style>
  <w:style w:type="character" w:customStyle="1" w:styleId="180">
    <w:name w:val=" 字元18"/>
    <w:rsid w:val="00BB7FB8"/>
    <w:rPr>
      <w:rFonts w:ascii="標楷體" w:eastAsia="標楷體"/>
      <w:snapToGrid w:val="0"/>
      <w:kern w:val="2"/>
      <w:lang w:val="en-US" w:eastAsia="zh-TW" w:bidi="ar-SA"/>
    </w:rPr>
  </w:style>
  <w:style w:type="character" w:customStyle="1" w:styleId="170">
    <w:name w:val=" 字元17"/>
    <w:rsid w:val="00BB7FB8"/>
    <w:rPr>
      <w:rFonts w:ascii="標楷體" w:eastAsia="標楷體"/>
      <w:snapToGrid w:val="0"/>
      <w:kern w:val="2"/>
      <w:lang w:val="en-US" w:eastAsia="zh-TW" w:bidi="ar-SA"/>
    </w:rPr>
  </w:style>
  <w:style w:type="character" w:styleId="afffff1">
    <w:name w:val="line number"/>
    <w:rsid w:val="00BB7FB8"/>
  </w:style>
  <w:style w:type="paragraph" w:customStyle="1" w:styleId="2d">
    <w:name w:val="內文2"/>
    <w:basedOn w:val="a6"/>
    <w:rsid w:val="00BB7FB8"/>
    <w:pPr>
      <w:adjustRightInd w:val="0"/>
      <w:spacing w:line="240" w:lineRule="auto"/>
      <w:ind w:firstLineChars="0" w:firstLine="0"/>
    </w:pPr>
    <w:rPr>
      <w:rFonts w:ascii="Times New Roman" w:eastAsia="華康中明體"/>
      <w:snapToGrid/>
      <w:sz w:val="22"/>
      <w:szCs w:val="24"/>
    </w:rPr>
  </w:style>
  <w:style w:type="paragraph" w:customStyle="1" w:styleId="1f2">
    <w:name w:val="1."/>
    <w:basedOn w:val="a6"/>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3">
    <w:name w:val="(1)"/>
    <w:basedOn w:val="a6"/>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4">
    <w:name w:val="段落樣式1"/>
    <w:basedOn w:val="a6"/>
    <w:rsid w:val="00BB7FB8"/>
    <w:pPr>
      <w:tabs>
        <w:tab w:val="left" w:pos="567"/>
      </w:tabs>
      <w:kinsoku w:val="0"/>
      <w:spacing w:line="240" w:lineRule="auto"/>
    </w:pPr>
    <w:rPr>
      <w:snapToGrid/>
      <w:kern w:val="0"/>
      <w:sz w:val="32"/>
      <w:szCs w:val="20"/>
    </w:rPr>
  </w:style>
  <w:style w:type="paragraph" w:styleId="afffff2">
    <w:name w:val="annotation text"/>
    <w:basedOn w:val="a6"/>
    <w:link w:val="afffff3"/>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3">
    <w:name w:val="註解文字 字元"/>
    <w:link w:val="afffff2"/>
    <w:rsid w:val="00BB7FB8"/>
    <w:rPr>
      <w:kern w:val="2"/>
      <w:sz w:val="24"/>
      <w:szCs w:val="24"/>
    </w:rPr>
  </w:style>
  <w:style w:type="character" w:customStyle="1" w:styleId="1f5">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6"/>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4">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6"/>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6"/>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6"/>
    <w:next w:val="a6"/>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4">
    <w:name w:val="文_１"/>
    <w:basedOn w:val="a6"/>
    <w:rsid w:val="00BB7FB8"/>
    <w:pPr>
      <w:topLinePunct/>
      <w:snapToGrid w:val="0"/>
      <w:spacing w:line="300" w:lineRule="auto"/>
      <w:ind w:leftChars="400" w:left="400" w:firstLineChars="192" w:firstLine="538"/>
    </w:pPr>
    <w:rPr>
      <w:rFonts w:hAnsi="標楷體" w:cs="Arial"/>
      <w:kern w:val="0"/>
    </w:rPr>
  </w:style>
  <w:style w:type="paragraph" w:customStyle="1" w:styleId="afffff5">
    <w:name w:val="作者"/>
    <w:basedOn w:val="a6"/>
    <w:rsid w:val="00BB7FB8"/>
    <w:pPr>
      <w:spacing w:line="240" w:lineRule="auto"/>
      <w:ind w:leftChars="0" w:left="0" w:firstLineChars="0" w:firstLine="0"/>
      <w:jc w:val="right"/>
    </w:pPr>
    <w:rPr>
      <w:rFonts w:ascii="Times New Roman"/>
      <w:snapToGrid/>
    </w:rPr>
  </w:style>
  <w:style w:type="paragraph" w:customStyle="1" w:styleId="afffff6">
    <w:name w:val="圖表"/>
    <w:basedOn w:val="a6"/>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7">
    <w:name w:val="重點"/>
    <w:basedOn w:val="a6"/>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6"/>
    <w:rsid w:val="00BB7FB8"/>
    <w:pPr>
      <w:snapToGrid w:val="0"/>
      <w:spacing w:line="240" w:lineRule="auto"/>
      <w:ind w:leftChars="0" w:left="350" w:hangingChars="350" w:hanging="350"/>
    </w:pPr>
    <w:rPr>
      <w:rFonts w:ascii="Times New Roman"/>
      <w:b/>
      <w:snapToGrid/>
      <w:szCs w:val="20"/>
    </w:rPr>
  </w:style>
  <w:style w:type="paragraph" w:customStyle="1" w:styleId="afffff8">
    <w:name w:val="文_一"/>
    <w:basedOn w:val="a6"/>
    <w:autoRedefine/>
    <w:rsid w:val="00BB7FB8"/>
    <w:pPr>
      <w:snapToGrid w:val="0"/>
      <w:spacing w:line="300" w:lineRule="auto"/>
      <w:ind w:leftChars="0" w:left="0" w:firstLineChars="100" w:firstLine="280"/>
    </w:pPr>
    <w:rPr>
      <w:rFonts w:hAnsi="標楷體" w:cs="Arial"/>
    </w:rPr>
  </w:style>
  <w:style w:type="paragraph" w:customStyle="1" w:styleId="xl30">
    <w:name w:val="xl30"/>
    <w:basedOn w:val="a6"/>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6">
    <w:name w:val="(一)(二)(三) 字元1 字元"/>
    <w:rsid w:val="00BB7FB8"/>
    <w:rPr>
      <w:rFonts w:ascii="標楷體" w:eastAsia="標楷體"/>
      <w:snapToGrid w:val="0"/>
      <w:kern w:val="2"/>
      <w:sz w:val="28"/>
      <w:szCs w:val="28"/>
      <w:lang w:val="en-US" w:eastAsia="zh-TW" w:bidi="ar-SA"/>
    </w:rPr>
  </w:style>
  <w:style w:type="paragraph" w:customStyle="1" w:styleId="afffff9">
    <w:name w:val="單元"/>
    <w:basedOn w:val="a6"/>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6"/>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6"/>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a">
    <w:name w:val="小計"/>
    <w:basedOn w:val="a6"/>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b">
    <w:name w:val="(一)下內文 字元 字元"/>
    <w:rsid w:val="00BB7FB8"/>
    <w:rPr>
      <w:rFonts w:ascii="標楷體" w:eastAsia="標楷體"/>
      <w:snapToGrid w:val="0"/>
      <w:kern w:val="2"/>
      <w:sz w:val="28"/>
      <w:szCs w:val="28"/>
      <w:lang w:val="en-US" w:eastAsia="zh-TW" w:bidi="ar-SA"/>
    </w:rPr>
  </w:style>
  <w:style w:type="character" w:customStyle="1" w:styleId="2e">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c">
    <w:name w:val="數字表格"/>
    <w:basedOn w:val="a6"/>
    <w:rsid w:val="00BB7FB8"/>
    <w:pPr>
      <w:spacing w:line="480" w:lineRule="exact"/>
      <w:ind w:leftChars="0" w:left="0" w:firstLineChars="0" w:firstLine="0"/>
      <w:jc w:val="distribute"/>
    </w:pPr>
    <w:rPr>
      <w:sz w:val="20"/>
    </w:rPr>
  </w:style>
  <w:style w:type="paragraph" w:customStyle="1" w:styleId="1-10">
    <w:name w:val="表格欄1-1主管"/>
    <w:basedOn w:val="a6"/>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d">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e">
    <w:name w:val="（一）內文"/>
    <w:basedOn w:val="a6"/>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
    <w:name w:val="表標題"/>
    <w:basedOn w:val="a6"/>
    <w:qFormat/>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5">
    <w:name w:val="樣式4"/>
    <w:basedOn w:val="a6"/>
    <w:rsid w:val="00BB7FB8"/>
    <w:pPr>
      <w:numPr>
        <w:numId w:val="5"/>
      </w:numPr>
      <w:spacing w:line="240" w:lineRule="auto"/>
      <w:ind w:leftChars="0" w:firstLineChars="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f0">
    <w:name w:val="annotation reference"/>
    <w:rsid w:val="00BB7FB8"/>
    <w:rPr>
      <w:sz w:val="18"/>
      <w:szCs w:val="18"/>
    </w:rPr>
  </w:style>
  <w:style w:type="paragraph" w:styleId="affffff1">
    <w:name w:val="annotation subject"/>
    <w:basedOn w:val="afffff2"/>
    <w:next w:val="afffff2"/>
    <w:link w:val="affffff2"/>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2">
    <w:name w:val="註解主旨 字元"/>
    <w:link w:val="affffff1"/>
    <w:rsid w:val="00BB7FB8"/>
    <w:rPr>
      <w:rFonts w:ascii="標楷體" w:eastAsia="標楷體"/>
      <w:b/>
      <w:bCs/>
      <w:snapToGrid w:val="0"/>
      <w:kern w:val="2"/>
      <w:sz w:val="28"/>
      <w:szCs w:val="28"/>
    </w:rPr>
  </w:style>
  <w:style w:type="paragraph" w:customStyle="1" w:styleId="aa0">
    <w:name w:val="aa"/>
    <w:basedOn w:val="a6"/>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3">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4">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5">
    <w:name w:val="大標"/>
    <w:basedOn w:val="a6"/>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5">
    <w:name w:val="文號"/>
    <w:basedOn w:val="a6"/>
    <w:rsid w:val="00BB7FB8"/>
    <w:pPr>
      <w:numPr>
        <w:numId w:val="2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
    <w:name w:val="距2平頭"/>
    <w:basedOn w:val="a6"/>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6"/>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6"/>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6">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6"/>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0">
    <w:name w:val="段落樣式2"/>
    <w:basedOn w:val="a6"/>
    <w:qFormat/>
    <w:rsid w:val="00BB7FB8"/>
    <w:pPr>
      <w:tabs>
        <w:tab w:val="left" w:pos="567"/>
      </w:tabs>
      <w:spacing w:line="240" w:lineRule="auto"/>
      <w:ind w:leftChars="300" w:left="300"/>
    </w:pPr>
    <w:rPr>
      <w:snapToGrid/>
      <w:kern w:val="0"/>
      <w:sz w:val="32"/>
      <w:szCs w:val="20"/>
    </w:rPr>
  </w:style>
  <w:style w:type="paragraph" w:customStyle="1" w:styleId="73">
    <w:name w:val="樣式7"/>
    <w:basedOn w:val="a6"/>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6"/>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7">
    <w:name w:val="(一)文"/>
    <w:basedOn w:val="afff3"/>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8">
    <w:name w:val="手冊表名 + (中文) 華康中明體"/>
    <w:aliases w:val="13 點,套用前:  1 列,套用後:  0.5 列"/>
    <w:basedOn w:val="a6"/>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9">
    <w:name w:val="資料來源 字元"/>
    <w:basedOn w:val="a6"/>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a">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f7">
    <w:name w:val="本文內容1."/>
    <w:basedOn w:val="a6"/>
    <w:autoRedefine/>
    <w:rsid w:val="00BB7FB8"/>
    <w:pPr>
      <w:numPr>
        <w:numId w:val="6"/>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b">
    <w:name w:val="表格內容"/>
    <w:basedOn w:val="a6"/>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c">
    <w:name w:val="(二)."/>
    <w:basedOn w:val="afff3"/>
    <w:rsid w:val="00BB7FB8"/>
    <w:pPr>
      <w:spacing w:line="560" w:lineRule="exact"/>
      <w:ind w:left="960" w:hanging="722"/>
      <w:jc w:val="left"/>
    </w:pPr>
    <w:rPr>
      <w:rFonts w:hAnsi="Arial"/>
      <w:spacing w:val="0"/>
      <w:sz w:val="36"/>
    </w:rPr>
  </w:style>
  <w:style w:type="paragraph" w:customStyle="1" w:styleId="k00t18">
    <w:name w:val="k00t18"/>
    <w:basedOn w:val="a6"/>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d">
    <w:name w:val="姓名及分機 字元 字元"/>
    <w:rsid w:val="00BB7FB8"/>
    <w:rPr>
      <w:rFonts w:ascii="標楷體" w:eastAsia="標楷體"/>
      <w:snapToGrid w:val="0"/>
      <w:kern w:val="2"/>
      <w:sz w:val="24"/>
      <w:szCs w:val="28"/>
      <w:lang w:val="en-US" w:eastAsia="zh-TW" w:bidi="ar-SA"/>
    </w:rPr>
  </w:style>
  <w:style w:type="character" w:customStyle="1" w:styleId="affffffe">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f">
    <w:name w:val="結論 字元 字元"/>
    <w:rsid w:val="00BB7FB8"/>
    <w:rPr>
      <w:rFonts w:eastAsia="標楷體"/>
      <w:snapToGrid w:val="0"/>
      <w:kern w:val="2"/>
      <w:sz w:val="28"/>
      <w:szCs w:val="28"/>
      <w:lang w:val="en-US" w:eastAsia="zh-TW" w:bidi="ar-SA"/>
    </w:rPr>
  </w:style>
  <w:style w:type="paragraph" w:customStyle="1" w:styleId="afffffff0">
    <w:name w:val="前言內文 字元"/>
    <w:basedOn w:val="a6"/>
    <w:rsid w:val="00BB7FB8"/>
    <w:pPr>
      <w:adjustRightInd w:val="0"/>
      <w:spacing w:line="480" w:lineRule="exact"/>
      <w:ind w:leftChars="0" w:left="0"/>
    </w:pPr>
    <w:rPr>
      <w:rFonts w:ascii="Times New Roman"/>
    </w:rPr>
  </w:style>
  <w:style w:type="character" w:customStyle="1" w:styleId="afffffff1">
    <w:name w:val="前言內文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字元"/>
    <w:basedOn w:val="a6"/>
    <w:rsid w:val="00BB7FB8"/>
    <w:pPr>
      <w:adjustRightInd w:val="0"/>
      <w:spacing w:line="480" w:lineRule="exact"/>
      <w:ind w:leftChars="300" w:left="300" w:firstLineChars="0" w:firstLine="0"/>
    </w:pPr>
    <w:rPr>
      <w:rFonts w:ascii="Times New Roman"/>
    </w:rPr>
  </w:style>
  <w:style w:type="character" w:customStyle="1" w:styleId="afffffff3">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4">
    <w:name w:val="(一)下內文 字元 字元 字元 字元 字元"/>
    <w:basedOn w:val="a6"/>
    <w:rsid w:val="00BB7FB8"/>
    <w:pPr>
      <w:adjustRightInd w:val="0"/>
      <w:spacing w:line="480" w:lineRule="exact"/>
      <w:ind w:leftChars="300" w:left="300" w:firstLineChars="0" w:firstLine="0"/>
    </w:pPr>
    <w:rPr>
      <w:rFonts w:ascii="Times New Roman"/>
    </w:rPr>
  </w:style>
  <w:style w:type="character" w:customStyle="1" w:styleId="1f8">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d"/>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a">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5">
    <w:name w:val="(一)下內文 字元 字元 字元 字元 字元 字元 字元 字元 字元 字元"/>
    <w:rsid w:val="00BB7FB8"/>
  </w:style>
  <w:style w:type="character" w:customStyle="1" w:styleId="afffffff6">
    <w:name w:val="(一)(二)(三) 字元 字元 字元 字元 字元 字元"/>
    <w:link w:val="afffffff7"/>
    <w:rsid w:val="00BB7FB8"/>
    <w:rPr>
      <w:rFonts w:ascii="標楷體" w:eastAsia="標楷體"/>
      <w:snapToGrid w:val="0"/>
      <w:kern w:val="2"/>
      <w:sz w:val="28"/>
      <w:szCs w:val="28"/>
    </w:rPr>
  </w:style>
  <w:style w:type="paragraph" w:customStyle="1" w:styleId="afffffff7">
    <w:name w:val="(一)(二)(三) 字元 字元 字元 字元 字元"/>
    <w:basedOn w:val="a6"/>
    <w:link w:val="afffffff6"/>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8">
    <w:name w:val="段一"/>
    <w:basedOn w:val="a6"/>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9">
    <w:name w:val="Table Grid 1"/>
    <w:basedOn w:val="a9"/>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B7FB8"/>
  </w:style>
  <w:style w:type="paragraph" w:customStyle="1" w:styleId="1fa">
    <w:name w:val="(一)下內文 字元1 字元 字元"/>
    <w:basedOn w:val="a6"/>
    <w:rsid w:val="00BB7FB8"/>
    <w:pPr>
      <w:adjustRightInd w:val="0"/>
      <w:ind w:leftChars="300" w:left="300" w:firstLineChars="0" w:firstLine="0"/>
    </w:pPr>
  </w:style>
  <w:style w:type="character" w:customStyle="1" w:styleId="afffffff9">
    <w:name w:val="(一)下內文 字元 字元 字元 字元 字元 字元 字元 字元 字元 字元 字元 字元"/>
    <w:rsid w:val="00BB7FB8"/>
  </w:style>
  <w:style w:type="paragraph" w:customStyle="1" w:styleId="afffffffa">
    <w:name w:val="(一)下內文 字元 字元 字元 字元 字元 字元 字元 字元 字元 字元 字元"/>
    <w:basedOn w:val="a6"/>
    <w:rsid w:val="00BB7FB8"/>
    <w:pPr>
      <w:adjustRightInd w:val="0"/>
      <w:spacing w:line="480" w:lineRule="exact"/>
      <w:ind w:leftChars="300" w:left="300" w:firstLineChars="0" w:firstLine="0"/>
    </w:pPr>
  </w:style>
  <w:style w:type="character" w:customStyle="1" w:styleId="afffffffb">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6"/>
    <w:qFormat/>
    <w:rsid w:val="00BB7FB8"/>
    <w:pPr>
      <w:spacing w:line="240" w:lineRule="auto"/>
      <w:ind w:left="838" w:hangingChars="100" w:hanging="279"/>
    </w:pPr>
    <w:rPr>
      <w:rFonts w:ascii="Times New Roman"/>
      <w:snapToGrid/>
      <w:szCs w:val="24"/>
    </w:rPr>
  </w:style>
  <w:style w:type="character" w:customStyle="1" w:styleId="1fb">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c">
    <w:name w:val="內文1"/>
    <w:rsid w:val="00BB7FB8"/>
    <w:rPr>
      <w:strike w:val="0"/>
      <w:dstrike w:val="0"/>
      <w:color w:val="666666"/>
      <w:sz w:val="24"/>
      <w:szCs w:val="24"/>
      <w:u w:val="none"/>
      <w:effect w:val="none"/>
    </w:rPr>
  </w:style>
  <w:style w:type="character" w:customStyle="1" w:styleId="afffffffc">
    <w:name w:val="(一)下內文 字元 字元 字元"/>
    <w:rsid w:val="00BB7FB8"/>
    <w:rPr>
      <w:rFonts w:ascii="標楷體" w:eastAsia="標楷體"/>
      <w:snapToGrid w:val="0"/>
      <w:kern w:val="2"/>
      <w:sz w:val="28"/>
      <w:szCs w:val="28"/>
      <w:lang w:val="en-US" w:eastAsia="zh-TW" w:bidi="ar-SA"/>
    </w:rPr>
  </w:style>
  <w:style w:type="paragraph" w:customStyle="1" w:styleId="afffffffd">
    <w:name w:val="(一)下內文 字元 字元 字元 字元"/>
    <w:basedOn w:val="a6"/>
    <w:rsid w:val="00BB7FB8"/>
    <w:pPr>
      <w:adjustRightInd w:val="0"/>
      <w:spacing w:line="480" w:lineRule="exact"/>
      <w:ind w:leftChars="300" w:left="300" w:firstLineChars="0" w:firstLine="0"/>
    </w:pPr>
    <w:rPr>
      <w:rFonts w:ascii="Times New Roman"/>
    </w:rPr>
  </w:style>
  <w:style w:type="character" w:customStyle="1" w:styleId="afffffffe">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6"/>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f0">
    <w:name w:val="案由"/>
    <w:basedOn w:val="a6"/>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6"/>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d">
    <w:name w:val="條文內文1"/>
    <w:basedOn w:val="a6"/>
    <w:next w:val="a6"/>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1">
    <w:name w:val="第  一  條"/>
    <w:basedOn w:val="a6"/>
    <w:link w:val="affffffff2"/>
    <w:rsid w:val="00BB7FB8"/>
    <w:pPr>
      <w:spacing w:line="240" w:lineRule="auto"/>
      <w:ind w:leftChars="0" w:left="500" w:hangingChars="500" w:hanging="500"/>
    </w:pPr>
    <w:rPr>
      <w:rFonts w:hAnsi="標楷體"/>
      <w:sz w:val="24"/>
      <w:szCs w:val="24"/>
    </w:rPr>
  </w:style>
  <w:style w:type="character" w:customStyle="1" w:styleId="affffffff2">
    <w:name w:val="第  一  條 字元"/>
    <w:link w:val="affffffff1"/>
    <w:rsid w:val="00BB7FB8"/>
    <w:rPr>
      <w:rFonts w:ascii="標楷體" w:eastAsia="標楷體" w:hAnsi="標楷體"/>
      <w:snapToGrid w:val="0"/>
      <w:kern w:val="2"/>
      <w:sz w:val="24"/>
      <w:szCs w:val="24"/>
    </w:rPr>
  </w:style>
  <w:style w:type="paragraph" w:customStyle="1" w:styleId="affffffff3">
    <w:name w:val="第  一  條之款"/>
    <w:basedOn w:val="a6"/>
    <w:link w:val="affffffff4"/>
    <w:rsid w:val="00BB7FB8"/>
    <w:pPr>
      <w:spacing w:line="240" w:lineRule="auto"/>
      <w:ind w:leftChars="700" w:left="900" w:hangingChars="200" w:hanging="200"/>
    </w:pPr>
    <w:rPr>
      <w:rFonts w:hAnsi="標楷體"/>
      <w:sz w:val="24"/>
      <w:szCs w:val="24"/>
    </w:rPr>
  </w:style>
  <w:style w:type="character" w:customStyle="1" w:styleId="affffffff4">
    <w:name w:val="第  一  條之款 字元"/>
    <w:link w:val="affffffff3"/>
    <w:rsid w:val="00BB7FB8"/>
    <w:rPr>
      <w:rFonts w:ascii="標楷體" w:eastAsia="標楷體" w:hAnsi="標楷體"/>
      <w:snapToGrid w:val="0"/>
      <w:kern w:val="2"/>
      <w:sz w:val="24"/>
      <w:szCs w:val="24"/>
    </w:rPr>
  </w:style>
  <w:style w:type="paragraph" w:customStyle="1" w:styleId="affffffff5">
    <w:name w:val="條次"/>
    <w:basedOn w:val="a6"/>
    <w:rsid w:val="00BB7FB8"/>
    <w:pPr>
      <w:spacing w:before="120" w:line="0" w:lineRule="atLeast"/>
      <w:ind w:leftChars="0" w:left="0" w:firstLineChars="0" w:firstLine="0"/>
      <w:jc w:val="center"/>
    </w:pPr>
    <w:rPr>
      <w:rFonts w:ascii="Times New Roman"/>
      <w:snapToGrid/>
      <w:sz w:val="20"/>
      <w:szCs w:val="24"/>
    </w:rPr>
  </w:style>
  <w:style w:type="paragraph" w:customStyle="1" w:styleId="affffffff6">
    <w:name w:val="(一)"/>
    <w:basedOn w:val="a6"/>
    <w:link w:val="affffffff7"/>
    <w:rsid w:val="00BB7FB8"/>
    <w:pPr>
      <w:spacing w:line="340" w:lineRule="exact"/>
      <w:ind w:leftChars="0" w:left="100" w:hangingChars="100" w:hanging="100"/>
    </w:pPr>
    <w:rPr>
      <w:rFonts w:hAnsi="標楷體"/>
      <w:snapToGrid/>
      <w:sz w:val="22"/>
      <w:szCs w:val="22"/>
    </w:rPr>
  </w:style>
  <w:style w:type="character" w:customStyle="1" w:styleId="affffffff7">
    <w:name w:val="(一) 字元"/>
    <w:link w:val="affffffff6"/>
    <w:rsid w:val="00BB7FB8"/>
    <w:rPr>
      <w:rFonts w:ascii="標楷體" w:eastAsia="標楷體" w:hAnsi="標楷體"/>
      <w:kern w:val="2"/>
      <w:sz w:val="22"/>
      <w:szCs w:val="22"/>
    </w:rPr>
  </w:style>
  <w:style w:type="paragraph" w:customStyle="1" w:styleId="affffffff8">
    <w:name w:val="標題二(政府提案)"/>
    <w:basedOn w:val="a6"/>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e">
    <w:name w:val="目錄1"/>
    <w:basedOn w:val="12"/>
    <w:rsid w:val="00BB7FB8"/>
    <w:pPr>
      <w:ind w:rightChars="100" w:right="100"/>
      <w:jc w:val="right"/>
    </w:pPr>
    <w:rPr>
      <w:rFonts w:hAnsi="標楷體"/>
      <w:snapToGrid/>
      <w:kern w:val="0"/>
      <w:szCs w:val="24"/>
    </w:rPr>
  </w:style>
  <w:style w:type="character" w:customStyle="1" w:styleId="161">
    <w:name w:val=" 字元16"/>
    <w:rsid w:val="00BB7FB8"/>
    <w:rPr>
      <w:rFonts w:ascii="標楷體" w:eastAsia="標楷體"/>
      <w:snapToGrid w:val="0"/>
      <w:kern w:val="2"/>
      <w:lang w:val="en-US" w:eastAsia="zh-TW" w:bidi="ar-SA"/>
    </w:rPr>
  </w:style>
  <w:style w:type="paragraph" w:customStyle="1" w:styleId="affffffff9">
    <w:name w:val=" 字元 字元 字元"/>
    <w:basedOn w:val="a6"/>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6"/>
    <w:next w:val="a6"/>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6"/>
    <w:next w:val="a6"/>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f"/>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a">
    <w:name w:val="標題壹、"/>
    <w:basedOn w:val="affffffffb"/>
    <w:rsid w:val="00BB7FB8"/>
    <w:pPr>
      <w:spacing w:beforeLines="0" w:before="0" w:line="360" w:lineRule="auto"/>
      <w:jc w:val="both"/>
    </w:pPr>
    <w:rPr>
      <w:sz w:val="36"/>
      <w:szCs w:val="36"/>
    </w:rPr>
  </w:style>
  <w:style w:type="paragraph" w:customStyle="1" w:styleId="affffffffb">
    <w:name w:val="標題甲、"/>
    <w:basedOn w:val="a6"/>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c">
    <w:name w:val="標題一、"/>
    <w:basedOn w:val="affffffffb"/>
    <w:rsid w:val="00BB7FB8"/>
    <w:pPr>
      <w:spacing w:beforeLines="20" w:before="20" w:afterLines="20" w:after="20" w:line="400" w:lineRule="exact"/>
      <w:ind w:leftChars="100" w:left="310" w:hangingChars="210" w:hanging="210"/>
      <w:jc w:val="both"/>
    </w:pPr>
    <w:rPr>
      <w:sz w:val="32"/>
      <w:szCs w:val="32"/>
    </w:rPr>
  </w:style>
  <w:style w:type="paragraph" w:customStyle="1" w:styleId="affffffffd">
    <w:name w:val="標題（一）"/>
    <w:basedOn w:val="affffffffb"/>
    <w:rsid w:val="00BB7FB8"/>
    <w:pPr>
      <w:spacing w:beforeLines="20" w:before="20" w:afterLines="20" w:after="20" w:line="400" w:lineRule="exact"/>
      <w:ind w:firstLineChars="200" w:firstLine="200"/>
      <w:jc w:val="both"/>
    </w:pPr>
    <w:rPr>
      <w:sz w:val="28"/>
      <w:szCs w:val="28"/>
    </w:rPr>
  </w:style>
  <w:style w:type="paragraph" w:customStyle="1" w:styleId="affffffffe">
    <w:name w:val="跨頁標頭"/>
    <w:basedOn w:val="a6"/>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6"/>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
    <w:name w:val="標題1."/>
    <w:basedOn w:val="affffffffb"/>
    <w:link w:val="1ff0"/>
    <w:rsid w:val="00BB7FB8"/>
    <w:pPr>
      <w:spacing w:beforeLines="0" w:before="0" w:line="400" w:lineRule="exact"/>
      <w:ind w:firstLineChars="450" w:firstLine="450"/>
      <w:jc w:val="both"/>
    </w:pPr>
    <w:rPr>
      <w:rFonts w:ascii="標楷體"/>
      <w:b w:val="0"/>
      <w:snapToGrid w:val="0"/>
      <w:sz w:val="24"/>
      <w:szCs w:val="24"/>
    </w:rPr>
  </w:style>
  <w:style w:type="character" w:customStyle="1" w:styleId="1ff0">
    <w:name w:val="標題1. 字元"/>
    <w:link w:val="1ff"/>
    <w:rsid w:val="00BB7FB8"/>
    <w:rPr>
      <w:rFonts w:ascii="標楷體" w:eastAsia="標楷體" w:cs="新細明體"/>
      <w:bCs/>
      <w:snapToGrid w:val="0"/>
      <w:kern w:val="2"/>
      <w:sz w:val="24"/>
      <w:szCs w:val="24"/>
    </w:rPr>
  </w:style>
  <w:style w:type="paragraph" w:customStyle="1" w:styleId="1ff1">
    <w:name w:val="標題(1)"/>
    <w:basedOn w:val="1ff"/>
    <w:rsid w:val="00BB7FB8"/>
    <w:pPr>
      <w:ind w:firstLineChars="550" w:firstLine="550"/>
    </w:pPr>
  </w:style>
  <w:style w:type="paragraph" w:customStyle="1" w:styleId="afffffffff">
    <w:name w:val="乙篇主文 字元 字元 字元 字元"/>
    <w:basedOn w:val="a6"/>
    <w:link w:val="afffffffff0"/>
    <w:rsid w:val="00BB7FB8"/>
    <w:pPr>
      <w:spacing w:line="400" w:lineRule="exact"/>
      <w:ind w:leftChars="0" w:left="0"/>
    </w:pPr>
    <w:rPr>
      <w:sz w:val="24"/>
      <w:szCs w:val="24"/>
    </w:rPr>
  </w:style>
  <w:style w:type="character" w:customStyle="1" w:styleId="afffffffff0">
    <w:name w:val="乙篇主文 字元 字元 字元 字元 字元"/>
    <w:link w:val="afffffffff"/>
    <w:rsid w:val="00BB7FB8"/>
    <w:rPr>
      <w:rFonts w:ascii="標楷體" w:eastAsia="標楷體"/>
      <w:snapToGrid w:val="0"/>
      <w:kern w:val="2"/>
      <w:sz w:val="24"/>
      <w:szCs w:val="24"/>
    </w:rPr>
  </w:style>
  <w:style w:type="paragraph" w:customStyle="1" w:styleId="afffffffff1">
    <w:name w:val="註"/>
    <w:basedOn w:val="a6"/>
    <w:link w:val="afffffffff2"/>
    <w:rsid w:val="00BB7FB8"/>
    <w:pPr>
      <w:spacing w:line="320" w:lineRule="exact"/>
      <w:ind w:leftChars="0" w:left="0" w:firstLineChars="0" w:firstLine="0"/>
    </w:pPr>
  </w:style>
  <w:style w:type="character" w:customStyle="1" w:styleId="afffffffff2">
    <w:name w:val="註 字元"/>
    <w:link w:val="afffffffff1"/>
    <w:rsid w:val="00BB7FB8"/>
    <w:rPr>
      <w:rFonts w:ascii="標楷體" w:eastAsia="標楷體"/>
      <w:snapToGrid w:val="0"/>
      <w:kern w:val="2"/>
      <w:sz w:val="28"/>
      <w:szCs w:val="28"/>
    </w:rPr>
  </w:style>
  <w:style w:type="paragraph" w:customStyle="1" w:styleId="2f1">
    <w:name w:val="表格欄2數字"/>
    <w:basedOn w:val="1-"/>
    <w:rsid w:val="00BB7FB8"/>
    <w:rPr>
      <w:sz w:val="18"/>
    </w:rPr>
  </w:style>
  <w:style w:type="paragraph" w:styleId="2f2">
    <w:name w:val="Body Text 2"/>
    <w:basedOn w:val="a6"/>
    <w:link w:val="2f3"/>
    <w:rsid w:val="00BB7FB8"/>
    <w:pPr>
      <w:spacing w:after="120" w:line="480" w:lineRule="auto"/>
      <w:ind w:leftChars="0" w:left="0" w:firstLineChars="0" w:firstLine="0"/>
      <w:jc w:val="left"/>
    </w:pPr>
    <w:rPr>
      <w:rFonts w:eastAsia="新細明體"/>
      <w:sz w:val="24"/>
    </w:rPr>
  </w:style>
  <w:style w:type="character" w:customStyle="1" w:styleId="2f3">
    <w:name w:val="本文 2 字元"/>
    <w:link w:val="2f2"/>
    <w:rsid w:val="00BB7FB8"/>
    <w:rPr>
      <w:rFonts w:ascii="標楷體"/>
      <w:snapToGrid w:val="0"/>
      <w:kern w:val="2"/>
      <w:sz w:val="24"/>
      <w:szCs w:val="28"/>
    </w:rPr>
  </w:style>
  <w:style w:type="paragraph" w:customStyle="1" w:styleId="46">
    <w:name w:val="欄4（原因分析）"/>
    <w:basedOn w:val="a6"/>
    <w:rsid w:val="00BB7FB8"/>
    <w:pPr>
      <w:spacing w:line="240" w:lineRule="auto"/>
      <w:ind w:leftChars="0" w:left="0" w:firstLineChars="0" w:firstLine="0"/>
    </w:pPr>
    <w:rPr>
      <w:rFonts w:cs="新細明體"/>
      <w:snapToGrid/>
      <w:w w:val="90"/>
      <w:sz w:val="18"/>
      <w:szCs w:val="18"/>
    </w:rPr>
  </w:style>
  <w:style w:type="paragraph" w:customStyle="1" w:styleId="afffffffff3">
    <w:name w:val="甲篇內文"/>
    <w:basedOn w:val="afffffffff"/>
    <w:link w:val="afffffffff4"/>
    <w:rsid w:val="00BB7FB8"/>
    <w:pPr>
      <w:spacing w:line="460" w:lineRule="exact"/>
    </w:pPr>
    <w:rPr>
      <w:sz w:val="28"/>
      <w:szCs w:val="28"/>
    </w:rPr>
  </w:style>
  <w:style w:type="character" w:customStyle="1" w:styleId="afffffffff4">
    <w:name w:val="甲篇內文 字元"/>
    <w:link w:val="afffffffff3"/>
    <w:rsid w:val="00BB7FB8"/>
    <w:rPr>
      <w:rFonts w:ascii="標楷體" w:eastAsia="標楷體"/>
      <w:snapToGrid w:val="0"/>
      <w:kern w:val="2"/>
      <w:sz w:val="28"/>
      <w:szCs w:val="28"/>
    </w:rPr>
  </w:style>
  <w:style w:type="paragraph" w:customStyle="1" w:styleId="1ff2">
    <w:name w:val="表說1."/>
    <w:basedOn w:val="afffffffff1"/>
    <w:rsid w:val="00BB7FB8"/>
    <w:pPr>
      <w:spacing w:line="400" w:lineRule="exact"/>
    </w:pPr>
    <w:rPr>
      <w:rFonts w:cs="新細明體"/>
      <w:sz w:val="24"/>
      <w:szCs w:val="24"/>
    </w:rPr>
  </w:style>
  <w:style w:type="paragraph" w:customStyle="1" w:styleId="1-11">
    <w:name w:val="表格欄1-1主管 字元 字元 字元"/>
    <w:basedOn w:val="a6"/>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6"/>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6"/>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3">
    <w:name w:val="標題1.加粗 字元"/>
    <w:basedOn w:val="1ff"/>
    <w:link w:val="1ff4"/>
    <w:rsid w:val="00BB7FB8"/>
    <w:pPr>
      <w:ind w:firstLine="1080"/>
    </w:pPr>
    <w:rPr>
      <w:b/>
      <w:sz w:val="28"/>
      <w:szCs w:val="28"/>
    </w:rPr>
  </w:style>
  <w:style w:type="character" w:customStyle="1" w:styleId="1ff4">
    <w:name w:val="標題1.加粗 字元 字元"/>
    <w:link w:val="1ff3"/>
    <w:rsid w:val="00BB7FB8"/>
    <w:rPr>
      <w:rFonts w:ascii="標楷體" w:eastAsia="標楷體" w:cs="新細明體"/>
      <w:b/>
      <w:bCs/>
      <w:snapToGrid w:val="0"/>
      <w:kern w:val="2"/>
      <w:sz w:val="28"/>
      <w:szCs w:val="28"/>
    </w:rPr>
  </w:style>
  <w:style w:type="paragraph" w:customStyle="1" w:styleId="47">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6"/>
    <w:rsid w:val="00BB7FB8"/>
    <w:pPr>
      <w:spacing w:line="360" w:lineRule="auto"/>
      <w:ind w:leftChars="0" w:left="0" w:firstLineChars="0" w:firstLine="425"/>
    </w:pPr>
    <w:rPr>
      <w:snapToGrid/>
      <w:sz w:val="24"/>
      <w:szCs w:val="20"/>
    </w:rPr>
  </w:style>
  <w:style w:type="paragraph" w:customStyle="1" w:styleId="afffffffff5">
    <w:name w:val="括號一二三"/>
    <w:basedOn w:val="afffffffff6"/>
    <w:rsid w:val="00BB7FB8"/>
    <w:pPr>
      <w:spacing w:after="0"/>
      <w:ind w:firstLine="624"/>
      <w:jc w:val="both"/>
    </w:pPr>
    <w:rPr>
      <w:b/>
      <w:sz w:val="28"/>
    </w:rPr>
  </w:style>
  <w:style w:type="paragraph" w:customStyle="1" w:styleId="afffffffff6">
    <w:name w:val="一二三"/>
    <w:basedOn w:val="afffffffff7"/>
    <w:rsid w:val="00BB7FB8"/>
    <w:pPr>
      <w:spacing w:after="120"/>
      <w:ind w:left="0"/>
    </w:pPr>
    <w:rPr>
      <w:b w:val="0"/>
      <w:sz w:val="32"/>
    </w:rPr>
  </w:style>
  <w:style w:type="paragraph" w:customStyle="1" w:styleId="afffffffff7">
    <w:name w:val="壹貳參"/>
    <w:basedOn w:val="a6"/>
    <w:rsid w:val="00BB7FB8"/>
    <w:pPr>
      <w:spacing w:after="240" w:line="360" w:lineRule="auto"/>
      <w:ind w:leftChars="0" w:left="624" w:firstLineChars="0" w:firstLine="0"/>
      <w:jc w:val="left"/>
    </w:pPr>
    <w:rPr>
      <w:b/>
      <w:snapToGrid/>
      <w:sz w:val="36"/>
      <w:szCs w:val="20"/>
    </w:rPr>
  </w:style>
  <w:style w:type="paragraph" w:styleId="38">
    <w:name w:val="Body Text 3"/>
    <w:basedOn w:val="a6"/>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8">
    <w:name w:val="Block Text"/>
    <w:basedOn w:val="a6"/>
    <w:rsid w:val="00BB7FB8"/>
    <w:pPr>
      <w:spacing w:line="240" w:lineRule="auto"/>
      <w:ind w:leftChars="0" w:left="113" w:right="113" w:firstLineChars="0" w:firstLine="0"/>
      <w:jc w:val="distribute"/>
    </w:pPr>
    <w:rPr>
      <w:snapToGrid/>
      <w:sz w:val="32"/>
      <w:szCs w:val="20"/>
    </w:rPr>
  </w:style>
  <w:style w:type="paragraph" w:customStyle="1" w:styleId="afffffffff9">
    <w:name w:val="主文"/>
    <w:basedOn w:val="a6"/>
    <w:rsid w:val="00BB7FB8"/>
    <w:pPr>
      <w:spacing w:line="312" w:lineRule="auto"/>
      <w:ind w:leftChars="0" w:left="0" w:firstLine="434"/>
    </w:pPr>
    <w:rPr>
      <w:rFonts w:ascii="Times New Roman" w:eastAsia="華康楷書體W5"/>
      <w:snapToGrid/>
      <w:spacing w:val="4"/>
      <w:sz w:val="21"/>
      <w:szCs w:val="20"/>
    </w:rPr>
  </w:style>
  <w:style w:type="paragraph" w:customStyle="1" w:styleId="afffffffffa">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b">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c">
    <w:name w:val="表說"/>
    <w:basedOn w:val="a6"/>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d">
    <w:name w:val="一內文"/>
    <w:basedOn w:val="a6"/>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e">
    <w:name w:val="乙篇主文 字元 字元"/>
    <w:basedOn w:val="a6"/>
    <w:link w:val="affffffffff"/>
    <w:rsid w:val="00BB7FB8"/>
    <w:pPr>
      <w:spacing w:line="400" w:lineRule="exact"/>
      <w:ind w:leftChars="0" w:left="0"/>
    </w:pPr>
    <w:rPr>
      <w:sz w:val="24"/>
      <w:szCs w:val="24"/>
    </w:rPr>
  </w:style>
  <w:style w:type="character" w:customStyle="1" w:styleId="affffffffff">
    <w:name w:val="乙篇主文 字元 字元 字元"/>
    <w:link w:val="afffffffffe"/>
    <w:rsid w:val="00BB7FB8"/>
    <w:rPr>
      <w:rFonts w:ascii="標楷體" w:eastAsia="標楷體"/>
      <w:snapToGrid w:val="0"/>
      <w:kern w:val="2"/>
      <w:sz w:val="24"/>
      <w:szCs w:val="24"/>
    </w:rPr>
  </w:style>
  <w:style w:type="character" w:customStyle="1" w:styleId="affffffffff0">
    <w:name w:val="甲篇內文 字元 字元"/>
    <w:rsid w:val="00BB7FB8"/>
    <w:rPr>
      <w:rFonts w:ascii="標楷體" w:eastAsia="標楷體"/>
      <w:kern w:val="2"/>
      <w:sz w:val="28"/>
      <w:szCs w:val="28"/>
      <w:lang w:val="en-US" w:eastAsia="zh-TW" w:bidi="ar-SA"/>
    </w:rPr>
  </w:style>
  <w:style w:type="paragraph" w:customStyle="1" w:styleId="1ff5">
    <w:name w:val="標題1.加粗"/>
    <w:basedOn w:val="a6"/>
    <w:link w:val="112"/>
    <w:rsid w:val="00BB7FB8"/>
    <w:pPr>
      <w:spacing w:line="400" w:lineRule="exact"/>
      <w:ind w:leftChars="0" w:left="0" w:firstLineChars="450" w:firstLine="1080"/>
    </w:pPr>
    <w:rPr>
      <w:rFonts w:cs="新細明體"/>
      <w:b/>
      <w:bCs/>
    </w:rPr>
  </w:style>
  <w:style w:type="character" w:customStyle="1" w:styleId="112">
    <w:name w:val="標題1.加粗 字元1"/>
    <w:link w:val="1ff5"/>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6">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6"/>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6"/>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6"/>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6"/>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6"/>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6"/>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6"/>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6"/>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6"/>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1">
    <w:name w:val="小標"/>
    <w:basedOn w:val="a6"/>
    <w:rsid w:val="00BB7FB8"/>
    <w:pPr>
      <w:spacing w:line="360" w:lineRule="auto"/>
      <w:ind w:leftChars="0" w:left="420" w:firstLineChars="0" w:firstLine="0"/>
    </w:pPr>
    <w:rPr>
      <w:b/>
      <w:snapToGrid/>
      <w:sz w:val="32"/>
      <w:szCs w:val="20"/>
    </w:rPr>
  </w:style>
  <w:style w:type="paragraph" w:customStyle="1" w:styleId="affffffffff2">
    <w:name w:val="單元 字元 字元"/>
    <w:basedOn w:val="a6"/>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3">
    <w:name w:val="甲乙丙"/>
    <w:basedOn w:val="a6"/>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6"/>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7">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4">
    <w:name w:val="乙篇主文 字元"/>
    <w:basedOn w:val="a6"/>
    <w:link w:val="1ff8"/>
    <w:rsid w:val="00BB7FB8"/>
    <w:pPr>
      <w:spacing w:line="400" w:lineRule="exact"/>
      <w:ind w:leftChars="0" w:left="0"/>
    </w:pPr>
    <w:rPr>
      <w:sz w:val="24"/>
      <w:szCs w:val="24"/>
    </w:rPr>
  </w:style>
  <w:style w:type="character" w:customStyle="1" w:styleId="1ff8">
    <w:name w:val="乙篇主文 字元 字元1"/>
    <w:link w:val="affffffffff4"/>
    <w:rsid w:val="00BB7FB8"/>
    <w:rPr>
      <w:rFonts w:ascii="標楷體" w:eastAsia="標楷體"/>
      <w:snapToGrid w:val="0"/>
      <w:kern w:val="2"/>
      <w:sz w:val="24"/>
      <w:szCs w:val="24"/>
    </w:rPr>
  </w:style>
  <w:style w:type="paragraph" w:customStyle="1" w:styleId="bb">
    <w:name w:val="標題bb"/>
    <w:basedOn w:val="a6"/>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6"/>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6"/>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6"/>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5">
    <w:name w:val="名詞解釋"/>
    <w:basedOn w:val="a6"/>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6">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ffffffffff7">
    <w:name w:val="議題一"/>
    <w:basedOn w:val="affffffffff6"/>
    <w:autoRedefine/>
    <w:rsid w:val="00BB7FB8"/>
    <w:pPr>
      <w:numPr>
        <w:numId w:val="1"/>
      </w:numPr>
      <w:spacing w:afterLines="50" w:after="180" w:line="240" w:lineRule="exact"/>
      <w:ind w:firstLineChars="180"/>
    </w:pPr>
  </w:style>
  <w:style w:type="paragraph" w:customStyle="1" w:styleId="1-15">
    <w:name w:val="表1-1"/>
    <w:autoRedefine/>
    <w:rsid w:val="00BB7FB8"/>
    <w:pPr>
      <w:numPr>
        <w:numId w:val="7"/>
      </w:numPr>
      <w:ind w:left="0" w:firstLine="0"/>
      <w:jc w:val="center"/>
    </w:pPr>
    <w:rPr>
      <w:rFonts w:ascii="Arial Narrow" w:eastAsia="細明體" w:hAnsi="細明體"/>
      <w:b/>
      <w:sz w:val="22"/>
      <w:szCs w:val="22"/>
    </w:rPr>
  </w:style>
  <w:style w:type="paragraph" w:customStyle="1" w:styleId="a0">
    <w:name w:val="名詞解釋內文"/>
    <w:autoRedefine/>
    <w:rsid w:val="00BB7FB8"/>
    <w:pPr>
      <w:numPr>
        <w:numId w:val="27"/>
      </w:numPr>
      <w:tabs>
        <w:tab w:val="clear" w:pos="660"/>
      </w:tabs>
      <w:spacing w:line="240" w:lineRule="exact"/>
      <w:ind w:left="302" w:hangingChars="168" w:hanging="302"/>
      <w:jc w:val="both"/>
    </w:pPr>
    <w:rPr>
      <w:sz w:val="18"/>
      <w:szCs w:val="18"/>
    </w:rPr>
  </w:style>
  <w:style w:type="paragraph" w:customStyle="1" w:styleId="affffffffff8">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9">
    <w:name w:val="樣式1"/>
    <w:basedOn w:val="affffffffff8"/>
    <w:qFormat/>
    <w:rsid w:val="00BB7FB8"/>
    <w:pPr>
      <w:framePr w:wrap="around"/>
      <w:spacing w:after="0"/>
      <w:ind w:left="301" w:hanging="301"/>
    </w:pPr>
    <w:rPr>
      <w:sz w:val="12"/>
    </w:rPr>
  </w:style>
  <w:style w:type="paragraph" w:customStyle="1" w:styleId="affffffffff9">
    <w:name w:val="議題(一)"/>
    <w:basedOn w:val="affffffffff7"/>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8">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a">
    <w:name w:val="速別"/>
    <w:basedOn w:val="a6"/>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b">
    <w:name w:val=" 字元 字元 字元 字元 字元 字元"/>
    <w:basedOn w:val="a6"/>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 字元3 字元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a">
    <w:name w:val=" 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c">
    <w:name w:val="註腳樣式"/>
    <w:basedOn w:val="afa"/>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 字元 字元5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6"/>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4">
    <w:name w:val=" 字元 字元2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b">
    <w:name w:val=" 字元1 字元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d">
    <w:name w:val="文_壹"/>
    <w:basedOn w:val="a6"/>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c">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d">
    <w:name w:val="(一)下內文 字元1"/>
    <w:rsid w:val="00BB7FB8"/>
    <w:rPr>
      <w:rFonts w:ascii="標楷體" w:eastAsia="標楷體"/>
      <w:snapToGrid w:val="0"/>
      <w:kern w:val="2"/>
      <w:sz w:val="28"/>
      <w:szCs w:val="28"/>
      <w:lang w:val="en-US" w:eastAsia="zh-TW" w:bidi="ar-SA"/>
    </w:rPr>
  </w:style>
  <w:style w:type="paragraph" w:customStyle="1" w:styleId="affffffffffe">
    <w:name w:val="標題目錄"/>
    <w:basedOn w:val="a6"/>
    <w:rsid w:val="00BB7FB8"/>
    <w:pPr>
      <w:spacing w:line="240" w:lineRule="auto"/>
      <w:ind w:leftChars="1" w:left="608" w:hangingChars="210" w:hanging="605"/>
    </w:pPr>
    <w:rPr>
      <w:rFonts w:ascii="新細明體" w:eastAsia="新細明體"/>
      <w:b/>
      <w:bCs/>
      <w:snapToGrid/>
    </w:rPr>
  </w:style>
  <w:style w:type="paragraph" w:customStyle="1" w:styleId="1ffe">
    <w:name w:val="字元 字元1"/>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5">
    <w:name w:val="字元 字元2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f">
    <w:name w:val="字元 字元 字元"/>
    <w:basedOn w:val="a6"/>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
    <w:name w:val="字元 字元 字元 字元 字元1"/>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 字元 字元1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6">
    <w:name w:val="字元 字元2"/>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f0">
    <w:name w:val="A"/>
    <w:basedOn w:val="123"/>
    <w:qFormat/>
    <w:rsid w:val="00BB7FB8"/>
    <w:pPr>
      <w:spacing w:line="480" w:lineRule="exact"/>
      <w:ind w:leftChars="400" w:firstLineChars="200" w:firstLine="200"/>
    </w:pPr>
  </w:style>
  <w:style w:type="paragraph" w:customStyle="1" w:styleId="2f7">
    <w:name w:val="樣式2"/>
    <w:basedOn w:val="Afffffffffff0"/>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6"/>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6"/>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6"/>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6"/>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6"/>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6"/>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6"/>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6"/>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6"/>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6"/>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6"/>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6"/>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6"/>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6"/>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6"/>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6"/>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49">
    <w:name w:val="段落樣式4"/>
    <w:basedOn w:val="a6"/>
    <w:qFormat/>
    <w:rsid w:val="00DE55A8"/>
    <w:pPr>
      <w:tabs>
        <w:tab w:val="left" w:pos="567"/>
      </w:tabs>
      <w:overflowPunct w:val="0"/>
      <w:autoSpaceDE w:val="0"/>
      <w:autoSpaceDN w:val="0"/>
      <w:spacing w:line="240" w:lineRule="auto"/>
      <w:ind w:leftChars="500" w:left="500"/>
    </w:pPr>
    <w:rPr>
      <w:snapToGrid/>
      <w:kern w:val="32"/>
      <w:sz w:val="32"/>
      <w:szCs w:val="20"/>
    </w:rPr>
  </w:style>
  <w:style w:type="paragraph" w:customStyle="1" w:styleId="a2">
    <w:name w:val="圖標題"/>
    <w:basedOn w:val="a6"/>
    <w:qFormat/>
    <w:rsid w:val="00DE55A8"/>
    <w:pPr>
      <w:numPr>
        <w:numId w:val="30"/>
      </w:numPr>
      <w:overflowPunct w:val="0"/>
      <w:autoSpaceDE w:val="0"/>
      <w:autoSpaceDN w:val="0"/>
      <w:adjustRightInd w:val="0"/>
      <w:snapToGrid w:val="0"/>
      <w:spacing w:before="40" w:after="240" w:line="360" w:lineRule="exact"/>
      <w:ind w:leftChars="0" w:left="697" w:firstLineChars="0" w:hanging="697"/>
      <w:jc w:val="center"/>
      <w:textAlignment w:val="baseline"/>
    </w:pPr>
    <w:rPr>
      <w:rFonts w:hAnsi="華康楷書體W5(P)"/>
      <w:bCs/>
      <w:snapToGrid/>
      <w:spacing w:val="-10"/>
      <w:kern w:val="28"/>
    </w:rPr>
  </w:style>
  <w:style w:type="paragraph" w:styleId="afffffffffff1">
    <w:name w:val="Revision"/>
    <w:hidden/>
    <w:uiPriority w:val="99"/>
    <w:semiHidden/>
    <w:rsid w:val="009741BF"/>
    <w:rPr>
      <w:rFonts w:ascii="標楷體" w:eastAsia="標楷體"/>
      <w:snapToGrid w:val="0"/>
      <w:kern w:val="2"/>
      <w:sz w:val="28"/>
      <w:szCs w:val="28"/>
    </w:rPr>
  </w:style>
  <w:style w:type="character" w:customStyle="1" w:styleId="afffffffffff2">
    <w:name w:val="未解析的提及"/>
    <w:uiPriority w:val="99"/>
    <w:semiHidden/>
    <w:unhideWhenUsed/>
    <w:rsid w:val="00B34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69617428">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25008450">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632807">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542788309">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68236637">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87166911">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200562">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67427569">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38188494">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0109704">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35229152">
      <w:bodyDiv w:val="1"/>
      <w:marLeft w:val="0"/>
      <w:marRight w:val="0"/>
      <w:marTop w:val="0"/>
      <w:marBottom w:val="0"/>
      <w:divBdr>
        <w:top w:val="none" w:sz="0" w:space="0" w:color="auto"/>
        <w:left w:val="none" w:sz="0" w:space="0" w:color="auto"/>
        <w:bottom w:val="none" w:sz="0" w:space="0" w:color="auto"/>
        <w:right w:val="none" w:sz="0" w:space="0" w:color="auto"/>
      </w:divBdr>
    </w:div>
    <w:div w:id="174367936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28940698">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3317294">
      <w:bodyDiv w:val="1"/>
      <w:marLeft w:val="0"/>
      <w:marRight w:val="0"/>
      <w:marTop w:val="0"/>
      <w:marBottom w:val="0"/>
      <w:divBdr>
        <w:top w:val="none" w:sz="0" w:space="0" w:color="auto"/>
        <w:left w:val="none" w:sz="0" w:space="0" w:color="auto"/>
        <w:bottom w:val="none" w:sz="0" w:space="0" w:color="auto"/>
        <w:right w:val="none" w:sz="0" w:space="0" w:color="auto"/>
      </w:divBdr>
    </w:div>
    <w:div w:id="2004894750">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299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header" Target="header6.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EFC3C-A78F-4BBF-9882-349E8DD1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4746</Words>
  <Characters>27056</Characters>
  <Application>Microsoft Office Word</Application>
  <DocSecurity>0</DocSecurity>
  <Lines>225</Lines>
  <Paragraphs>63</Paragraphs>
  <ScaleCrop>false</ScaleCrop>
  <Company/>
  <LinksUpToDate>false</LinksUpToDate>
  <CharactersWithSpaces>31739</CharactersWithSpaces>
  <SharedDoc>false</SharedDoc>
  <HLinks>
    <vt:vector size="60" baseType="variant">
      <vt:variant>
        <vt:i4>1966138</vt:i4>
      </vt:variant>
      <vt:variant>
        <vt:i4>56</vt:i4>
      </vt:variant>
      <vt:variant>
        <vt:i4>0</vt:i4>
      </vt:variant>
      <vt:variant>
        <vt:i4>5</vt:i4>
      </vt:variant>
      <vt:variant>
        <vt:lpwstr/>
      </vt:variant>
      <vt:variant>
        <vt:lpwstr>_Toc204585495</vt:lpwstr>
      </vt:variant>
      <vt:variant>
        <vt:i4>1966138</vt:i4>
      </vt:variant>
      <vt:variant>
        <vt:i4>50</vt:i4>
      </vt:variant>
      <vt:variant>
        <vt:i4>0</vt:i4>
      </vt:variant>
      <vt:variant>
        <vt:i4>5</vt:i4>
      </vt:variant>
      <vt:variant>
        <vt:lpwstr/>
      </vt:variant>
      <vt:variant>
        <vt:lpwstr>_Toc204585494</vt:lpwstr>
      </vt:variant>
      <vt:variant>
        <vt:i4>1966138</vt:i4>
      </vt:variant>
      <vt:variant>
        <vt:i4>44</vt:i4>
      </vt:variant>
      <vt:variant>
        <vt:i4>0</vt:i4>
      </vt:variant>
      <vt:variant>
        <vt:i4>5</vt:i4>
      </vt:variant>
      <vt:variant>
        <vt:lpwstr/>
      </vt:variant>
      <vt:variant>
        <vt:lpwstr>_Toc204585493</vt:lpwstr>
      </vt:variant>
      <vt:variant>
        <vt:i4>1966138</vt:i4>
      </vt:variant>
      <vt:variant>
        <vt:i4>38</vt:i4>
      </vt:variant>
      <vt:variant>
        <vt:i4>0</vt:i4>
      </vt:variant>
      <vt:variant>
        <vt:i4>5</vt:i4>
      </vt:variant>
      <vt:variant>
        <vt:lpwstr/>
      </vt:variant>
      <vt:variant>
        <vt:lpwstr>_Toc204585492</vt:lpwstr>
      </vt:variant>
      <vt:variant>
        <vt:i4>1966138</vt:i4>
      </vt:variant>
      <vt:variant>
        <vt:i4>32</vt:i4>
      </vt:variant>
      <vt:variant>
        <vt:i4>0</vt:i4>
      </vt:variant>
      <vt:variant>
        <vt:i4>5</vt:i4>
      </vt:variant>
      <vt:variant>
        <vt:lpwstr/>
      </vt:variant>
      <vt:variant>
        <vt:lpwstr>_Toc204585491</vt:lpwstr>
      </vt:variant>
      <vt:variant>
        <vt:i4>1966138</vt:i4>
      </vt:variant>
      <vt:variant>
        <vt:i4>26</vt:i4>
      </vt:variant>
      <vt:variant>
        <vt:i4>0</vt:i4>
      </vt:variant>
      <vt:variant>
        <vt:i4>5</vt:i4>
      </vt:variant>
      <vt:variant>
        <vt:lpwstr/>
      </vt:variant>
      <vt:variant>
        <vt:lpwstr>_Toc204585490</vt:lpwstr>
      </vt:variant>
      <vt:variant>
        <vt:i4>2031674</vt:i4>
      </vt:variant>
      <vt:variant>
        <vt:i4>20</vt:i4>
      </vt:variant>
      <vt:variant>
        <vt:i4>0</vt:i4>
      </vt:variant>
      <vt:variant>
        <vt:i4>5</vt:i4>
      </vt:variant>
      <vt:variant>
        <vt:lpwstr/>
      </vt:variant>
      <vt:variant>
        <vt:lpwstr>_Toc204585489</vt:lpwstr>
      </vt:variant>
      <vt:variant>
        <vt:i4>2031674</vt:i4>
      </vt:variant>
      <vt:variant>
        <vt:i4>14</vt:i4>
      </vt:variant>
      <vt:variant>
        <vt:i4>0</vt:i4>
      </vt:variant>
      <vt:variant>
        <vt:i4>5</vt:i4>
      </vt:variant>
      <vt:variant>
        <vt:lpwstr/>
      </vt:variant>
      <vt:variant>
        <vt:lpwstr>_Toc204585488</vt:lpwstr>
      </vt:variant>
      <vt:variant>
        <vt:i4>2031674</vt:i4>
      </vt:variant>
      <vt:variant>
        <vt:i4>8</vt:i4>
      </vt:variant>
      <vt:variant>
        <vt:i4>0</vt:i4>
      </vt:variant>
      <vt:variant>
        <vt:i4>5</vt:i4>
      </vt:variant>
      <vt:variant>
        <vt:lpwstr/>
      </vt:variant>
      <vt:variant>
        <vt:lpwstr>_Toc204585487</vt:lpwstr>
      </vt:variant>
      <vt:variant>
        <vt:i4>2031674</vt:i4>
      </vt:variant>
      <vt:variant>
        <vt:i4>2</vt:i4>
      </vt:variant>
      <vt:variant>
        <vt:i4>0</vt:i4>
      </vt:variant>
      <vt:variant>
        <vt:i4>5</vt:i4>
      </vt:variant>
      <vt:variant>
        <vt:lpwstr/>
      </vt:variant>
      <vt:variant>
        <vt:lpwstr>_Toc204585486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2025-07-28T01:02:00Z</cp:lastPrinted>
  <dcterms:created xsi:type="dcterms:W3CDTF">2025-07-28T03:54:00Z</dcterms:created>
  <dcterms:modified xsi:type="dcterms:W3CDTF">2025-07-28T03:54:00Z</dcterms:modified>
</cp:coreProperties>
</file>