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2DE" w:rsidRPr="000432DE" w:rsidRDefault="000432DE" w:rsidP="000432DE">
      <w:pPr>
        <w:pStyle w:val="a9"/>
        <w:rPr>
          <w:rFonts w:hint="eastAsia"/>
          <w:sz w:val="32"/>
          <w:szCs w:val="24"/>
        </w:rPr>
      </w:pPr>
      <w:bookmarkStart w:id="0" w:name="_Hlk195776904"/>
      <w:bookmarkStart w:id="1" w:name="_GoBack"/>
      <w:bookmarkEnd w:id="1"/>
      <w:r w:rsidRPr="000432DE">
        <w:rPr>
          <w:rFonts w:hint="eastAsia"/>
          <w:sz w:val="32"/>
          <w:szCs w:val="24"/>
        </w:rPr>
        <w:t>近年強化國家數位韌性預算執行及相關問題探討-以數位發展部主導計畫為例</w:t>
      </w:r>
      <w:bookmarkEnd w:id="0"/>
    </w:p>
    <w:p w:rsidR="000432DE" w:rsidRPr="000432DE" w:rsidRDefault="000432DE" w:rsidP="000432DE">
      <w:pPr>
        <w:pStyle w:val="14"/>
        <w:ind w:left="567" w:hanging="567"/>
        <w:rPr>
          <w:rFonts w:hint="eastAsia"/>
        </w:rPr>
      </w:pPr>
      <w:bookmarkStart w:id="2" w:name="_Toc204173585"/>
      <w:r w:rsidRPr="000432DE">
        <w:rPr>
          <w:rFonts w:hint="eastAsia"/>
        </w:rPr>
        <w:t>一、我國對強化國家數位韌性之政策目標</w:t>
      </w:r>
      <w:r w:rsidR="00092B36">
        <w:rPr>
          <w:rFonts w:hint="eastAsia"/>
        </w:rPr>
        <w:t>及執行成效</w:t>
      </w:r>
      <w:bookmarkEnd w:id="2"/>
    </w:p>
    <w:p w:rsidR="007C5550" w:rsidRDefault="000F6A63" w:rsidP="00FF0F24">
      <w:pPr>
        <w:ind w:left="566" w:firstLine="566"/>
      </w:pPr>
      <w:r>
        <w:rPr>
          <w:rFonts w:hint="eastAsia"/>
        </w:rPr>
        <w:t>數發</w:t>
      </w:r>
      <w:r w:rsidRPr="000F6A63">
        <w:rPr>
          <w:rFonts w:hint="eastAsia"/>
        </w:rPr>
        <w:t>部以強化國家數位韌性、驅動數位經濟發展及積極推動打詐工作等三大方向為114年度之施政主軸，</w:t>
      </w:r>
      <w:r w:rsidR="00FF0F24">
        <w:rPr>
          <w:rFonts w:hint="eastAsia"/>
        </w:rPr>
        <w:t>其中</w:t>
      </w:r>
      <w:r w:rsidR="00FB118C" w:rsidRPr="00FB118C">
        <w:rPr>
          <w:rFonts w:hint="eastAsia"/>
        </w:rPr>
        <w:t>為強化我國面對災害與資安威脅</w:t>
      </w:r>
      <w:r w:rsidR="00FB118C">
        <w:rPr>
          <w:rFonts w:hint="eastAsia"/>
        </w:rPr>
        <w:t>之</w:t>
      </w:r>
      <w:r w:rsidR="00FB118C" w:rsidRPr="00FB118C">
        <w:rPr>
          <w:rFonts w:hint="eastAsia"/>
        </w:rPr>
        <w:t>應變能力，</w:t>
      </w:r>
      <w:r w:rsidR="00FB118C">
        <w:rPr>
          <w:rFonts w:hint="eastAsia"/>
        </w:rPr>
        <w:t>數發部</w:t>
      </w:r>
      <w:r w:rsidR="00D73857">
        <w:rPr>
          <w:rFonts w:hint="eastAsia"/>
        </w:rPr>
        <w:t>與相關部會</w:t>
      </w:r>
      <w:r w:rsidR="00FB118C" w:rsidRPr="00FB118C">
        <w:rPr>
          <w:rFonts w:hint="eastAsia"/>
        </w:rPr>
        <w:t>推動</w:t>
      </w:r>
      <w:r w:rsidR="00585CBA">
        <w:rPr>
          <w:rFonts w:hint="eastAsia"/>
        </w:rPr>
        <w:t>建構多元異質應變通訊網路、強化資通安全韌性，深化資安防護量能；推動資安法制調適，厚植資安職能培力、強化政府民生關鍵系統運作</w:t>
      </w:r>
      <w:r w:rsidR="00B764F9">
        <w:rPr>
          <w:rFonts w:hint="eastAsia"/>
        </w:rPr>
        <w:t>韌性</w:t>
      </w:r>
      <w:r w:rsidR="00585CBA">
        <w:rPr>
          <w:rFonts w:hint="eastAsia"/>
        </w:rPr>
        <w:t>等</w:t>
      </w:r>
      <w:r w:rsidR="00FB118C" w:rsidRPr="00FB118C">
        <w:rPr>
          <w:rFonts w:hint="eastAsia"/>
        </w:rPr>
        <w:t>數位韌性政策</w:t>
      </w:r>
      <w:r w:rsidR="00BE3023">
        <w:rPr>
          <w:rFonts w:hint="eastAsia"/>
        </w:rPr>
        <w:t>目標</w:t>
      </w:r>
      <w:r w:rsidR="00FB118C">
        <w:rPr>
          <w:rFonts w:hint="eastAsia"/>
        </w:rPr>
        <w:t>(詳表2</w:t>
      </w:r>
      <w:r w:rsidR="00FB118C">
        <w:t>-1)</w:t>
      </w:r>
      <w:r w:rsidR="007C5550">
        <w:rPr>
          <w:rFonts w:hint="eastAsia"/>
        </w:rPr>
        <w:t>，</w:t>
      </w:r>
      <w:r w:rsidR="00FF0F24">
        <w:rPr>
          <w:rFonts w:hint="eastAsia"/>
        </w:rPr>
        <w:t>茲就</w:t>
      </w:r>
      <w:r w:rsidR="00323C29">
        <w:rPr>
          <w:rFonts w:hint="eastAsia"/>
        </w:rPr>
        <w:t>各項目標</w:t>
      </w:r>
      <w:r w:rsidR="00585CBA">
        <w:rPr>
          <w:rFonts w:hint="eastAsia"/>
        </w:rPr>
        <w:t>執行成果</w:t>
      </w:r>
      <w:r w:rsidR="007C5550">
        <w:rPr>
          <w:rFonts w:hint="eastAsia"/>
        </w:rPr>
        <w:t>說明如下：</w:t>
      </w:r>
    </w:p>
    <w:p w:rsidR="007C5550" w:rsidRPr="00B83B1B" w:rsidRDefault="00A56632" w:rsidP="00A56632">
      <w:pPr>
        <w:pStyle w:val="a4"/>
        <w:ind w:left="849" w:hanging="283"/>
      </w:pPr>
      <w:r>
        <w:t>(</w:t>
      </w:r>
      <w:r>
        <w:rPr>
          <w:rFonts w:hint="eastAsia"/>
        </w:rPr>
        <w:t>一</w:t>
      </w:r>
      <w:r>
        <w:t>)</w:t>
      </w:r>
      <w:r w:rsidR="007C5550" w:rsidRPr="00B83B1B">
        <w:rPr>
          <w:rFonts w:hint="eastAsia"/>
        </w:rPr>
        <w:t>建構多元異質應變通訊網路：</w:t>
      </w:r>
      <w:r w:rsidR="007C5550" w:rsidRPr="00A56632">
        <w:rPr>
          <w:rFonts w:hint="eastAsia"/>
          <w:b w:val="0"/>
          <w:bCs/>
        </w:rPr>
        <w:t>為強化我國在災害或突發事件下之通訊應變能力，數發部推動多元異質通訊網路之建構，打造海、陸、空三維備援體系，以確保緊急情況下政府指揮與救災單位基本通訊不中斷。具體措施包括補助電信業者於偏遠與離島地區建設微波鏈路與海底電纜、導入非同步軌道衛星通訊技術、推動災難漫遊與公共安全通訊系統，並整合衛星與5G行動網路提供多元傳輸管道。另透過公私協力與資安要求，持續督導通訊基礎設施業者強化資安防護與緊急應變機制。</w:t>
      </w:r>
      <w:r w:rsidR="00B764F9">
        <w:rPr>
          <w:rFonts w:hint="eastAsia"/>
          <w:b w:val="0"/>
          <w:bCs/>
        </w:rPr>
        <w:t>此外，</w:t>
      </w:r>
      <w:r w:rsidR="007C5550" w:rsidRPr="00A56632">
        <w:rPr>
          <w:rFonts w:hint="eastAsia"/>
          <w:b w:val="0"/>
          <w:bCs/>
        </w:rPr>
        <w:t>並加速推動偏鄉寬頻與5G建設，縮短數位落差，提升網路覆蓋與韌性等。然面臨低軌衛星代理商調漲費率，且未來須與電信業者協調商轉機制等之挑戰</w:t>
      </w:r>
      <w:r w:rsidR="00056FC6" w:rsidRPr="00A56632">
        <w:rPr>
          <w:rFonts w:hint="eastAsia"/>
          <w:b w:val="0"/>
          <w:bCs/>
        </w:rPr>
        <w:t>。</w:t>
      </w:r>
    </w:p>
    <w:p w:rsidR="007C5550" w:rsidRPr="00B83B1B" w:rsidRDefault="00A56632" w:rsidP="00A56632">
      <w:pPr>
        <w:pStyle w:val="a4"/>
        <w:ind w:left="849" w:hanging="283"/>
        <w:rPr>
          <w:rFonts w:hint="eastAsia"/>
        </w:rPr>
      </w:pPr>
      <w:r>
        <w:t>(</w:t>
      </w:r>
      <w:r>
        <w:rPr>
          <w:rFonts w:hint="eastAsia"/>
        </w:rPr>
        <w:t>二</w:t>
      </w:r>
      <w:r>
        <w:t>)</w:t>
      </w:r>
      <w:r w:rsidR="007C5550" w:rsidRPr="00B83B1B">
        <w:rPr>
          <w:rFonts w:hint="eastAsia"/>
        </w:rPr>
        <w:t>強化資通安全韌性，深化資安防護量能；推動資安法制調適，厚植資安職能培力</w:t>
      </w:r>
      <w:r w:rsidR="007C5550">
        <w:rPr>
          <w:rFonts w:hint="eastAsia"/>
        </w:rPr>
        <w:t>：</w:t>
      </w:r>
      <w:r w:rsidR="007C5550" w:rsidRPr="00A56632">
        <w:rPr>
          <w:rFonts w:hint="eastAsia"/>
          <w:b w:val="0"/>
          <w:bCs/>
        </w:rPr>
        <w:t>數發部從法規調整、技術強化、人才培育與國際合作等面向推動資安工作</w:t>
      </w:r>
      <w:r w:rsidR="00056FC6" w:rsidRPr="00A56632">
        <w:rPr>
          <w:rFonts w:hint="eastAsia"/>
          <w:b w:val="0"/>
          <w:bCs/>
        </w:rPr>
        <w:t>，</w:t>
      </w:r>
      <w:r w:rsidR="007C5550" w:rsidRPr="00A56632">
        <w:rPr>
          <w:rFonts w:hint="eastAsia"/>
          <w:b w:val="0"/>
          <w:bCs/>
        </w:rPr>
        <w:t>明確機關責任並強化資安管理與人力配置，並透過說明會廣泛蒐集意見，確保制度落實</w:t>
      </w:r>
      <w:r w:rsidR="00B764F9">
        <w:rPr>
          <w:rFonts w:hint="eastAsia"/>
          <w:b w:val="0"/>
          <w:bCs/>
        </w:rPr>
        <w:t>；</w:t>
      </w:r>
      <w:r w:rsidR="00056FC6" w:rsidRPr="00A56632">
        <w:rPr>
          <w:rFonts w:hint="eastAsia"/>
          <w:b w:val="0"/>
          <w:bCs/>
        </w:rPr>
        <w:t>另</w:t>
      </w:r>
      <w:r w:rsidR="007C5550" w:rsidRPr="00A56632">
        <w:rPr>
          <w:rFonts w:hint="eastAsia"/>
          <w:b w:val="0"/>
          <w:bCs/>
        </w:rPr>
        <w:t>規劃第七期</w:t>
      </w:r>
      <w:r w:rsidR="00E56922" w:rsidRPr="00A56632">
        <w:rPr>
          <w:rFonts w:hint="eastAsia"/>
          <w:b w:val="0"/>
          <w:bCs/>
        </w:rPr>
        <w:t>「國家資通安全發展方案(114年至117年)」草</w:t>
      </w:r>
      <w:r w:rsidR="00E56922" w:rsidRPr="00A56632">
        <w:rPr>
          <w:rFonts w:hint="eastAsia"/>
          <w:b w:val="0"/>
          <w:bCs/>
        </w:rPr>
        <w:lastRenderedPageBreak/>
        <w:t>案</w:t>
      </w:r>
      <w:r w:rsidR="007C5550" w:rsidRPr="00A56632">
        <w:rPr>
          <w:rFonts w:hint="eastAsia"/>
          <w:b w:val="0"/>
          <w:bCs/>
        </w:rPr>
        <w:t>，結合政府、產業與人才3大要素，打造健全之資安防護體系，推動AI與新興科技應用。</w:t>
      </w:r>
      <w:r w:rsidR="00B764F9">
        <w:rPr>
          <w:rFonts w:hint="eastAsia"/>
          <w:b w:val="0"/>
          <w:bCs/>
        </w:rPr>
        <w:t>數發部並</w:t>
      </w:r>
      <w:r w:rsidR="007C5550" w:rsidRPr="00A56632">
        <w:rPr>
          <w:rFonts w:hint="eastAsia"/>
          <w:b w:val="0"/>
          <w:bCs/>
        </w:rPr>
        <w:t>積極參與國際資安交流，與多國建立合作關係，推動情資共享與聯防；建構資安聯防機制，自動化分享威脅情資與黑名單，協助機關即時應對攻擊；並推廣零信任網路架構與關鍵基礎設施資安標準，提升整體防護能力。</w:t>
      </w:r>
    </w:p>
    <w:p w:rsidR="007C5550" w:rsidRDefault="00A56632" w:rsidP="00A56632">
      <w:pPr>
        <w:pStyle w:val="a4"/>
        <w:ind w:left="849" w:hanging="283"/>
        <w:rPr>
          <w:b w:val="0"/>
          <w:bCs/>
        </w:rPr>
      </w:pPr>
      <w:r>
        <w:t>(</w:t>
      </w:r>
      <w:r>
        <w:rPr>
          <w:rFonts w:hint="eastAsia"/>
        </w:rPr>
        <w:t>三</w:t>
      </w:r>
      <w:r>
        <w:t>)</w:t>
      </w:r>
      <w:r w:rsidR="007C5550" w:rsidRPr="005E7682">
        <w:rPr>
          <w:rFonts w:hint="eastAsia"/>
        </w:rPr>
        <w:t>強化政府民生關鍵系統運作韌性：</w:t>
      </w:r>
      <w:r w:rsidR="007C5550" w:rsidRPr="00A56632">
        <w:rPr>
          <w:rFonts w:hint="eastAsia"/>
          <w:b w:val="0"/>
          <w:bCs/>
        </w:rPr>
        <w:t>為強化政府關鍵民生系統在災害或突發事件下</w:t>
      </w:r>
      <w:r w:rsidR="00B155A0" w:rsidRPr="00A56632">
        <w:rPr>
          <w:rFonts w:hint="eastAsia"/>
          <w:b w:val="0"/>
          <w:bCs/>
        </w:rPr>
        <w:t>之</w:t>
      </w:r>
      <w:r w:rsidR="007C5550" w:rsidRPr="00A56632">
        <w:rPr>
          <w:rFonts w:hint="eastAsia"/>
          <w:b w:val="0"/>
          <w:bCs/>
        </w:rPr>
        <w:t>持續運作能力，數發部推動雲端備份與回復計畫，協助各機關建立跨境公有雲</w:t>
      </w:r>
      <w:r w:rsidR="003F3C7D" w:rsidRPr="00A56632">
        <w:rPr>
          <w:rFonts w:hint="eastAsia"/>
          <w:b w:val="0"/>
          <w:bCs/>
        </w:rPr>
        <w:t>之</w:t>
      </w:r>
      <w:r w:rsidR="007C5550" w:rsidRPr="00A56632">
        <w:rPr>
          <w:rFonts w:hint="eastAsia"/>
          <w:b w:val="0"/>
          <w:bCs/>
        </w:rPr>
        <w:t>加密與分持備份程序，完成實地演練與系統備份功能設計，提升應變能力。透過檢討會議，彙整執行經驗並提出改善建議，以擴大成效</w:t>
      </w:r>
      <w:r w:rsidR="003F3C7D" w:rsidRPr="00A56632">
        <w:rPr>
          <w:rFonts w:hint="eastAsia"/>
          <w:b w:val="0"/>
          <w:bCs/>
        </w:rPr>
        <w:t>，並</w:t>
      </w:r>
      <w:r w:rsidR="007C5550" w:rsidRPr="00A56632">
        <w:rPr>
          <w:rFonts w:hint="eastAsia"/>
          <w:b w:val="0"/>
          <w:bCs/>
        </w:rPr>
        <w:t>培訓具備國際標準能力之營運管理專業人員，進一步強化系統韌性與備援能力。</w:t>
      </w:r>
    </w:p>
    <w:p w:rsidR="000432DE" w:rsidRPr="006141B2" w:rsidRDefault="006141B2" w:rsidP="00211494">
      <w:pPr>
        <w:spacing w:line="480" w:lineRule="exact"/>
        <w:ind w:leftChars="0" w:left="1052" w:hangingChars="371" w:hanging="1052"/>
        <w:rPr>
          <w:b/>
          <w:bCs/>
        </w:rPr>
      </w:pPr>
      <w:r w:rsidRPr="006141B2">
        <w:rPr>
          <w:rFonts w:hint="eastAsia"/>
          <w:b/>
          <w:bCs/>
        </w:rPr>
        <w:t>表2</w:t>
      </w:r>
      <w:r w:rsidRPr="006141B2">
        <w:rPr>
          <w:b/>
          <w:bCs/>
        </w:rPr>
        <w:t xml:space="preserve">-1  </w:t>
      </w:r>
      <w:r w:rsidRPr="006141B2">
        <w:rPr>
          <w:rFonts w:hint="eastAsia"/>
          <w:b/>
          <w:bCs/>
        </w:rPr>
        <w:t>數發部</w:t>
      </w:r>
      <w:r w:rsidR="002B7D41">
        <w:rPr>
          <w:rFonts w:hint="eastAsia"/>
          <w:b/>
          <w:bCs/>
        </w:rPr>
        <w:t>1</w:t>
      </w:r>
      <w:r w:rsidR="002B7D41">
        <w:rPr>
          <w:b/>
          <w:bCs/>
        </w:rPr>
        <w:t>14</w:t>
      </w:r>
      <w:r w:rsidR="002B7D41">
        <w:rPr>
          <w:rFonts w:hint="eastAsia"/>
          <w:b/>
          <w:bCs/>
        </w:rPr>
        <w:t>年度</w:t>
      </w:r>
      <w:r w:rsidRPr="006141B2">
        <w:rPr>
          <w:rFonts w:hint="eastAsia"/>
          <w:b/>
          <w:bCs/>
        </w:rPr>
        <w:t>「強化國家數位韌性」之政策目標說明表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2268"/>
        <w:gridCol w:w="2551"/>
        <w:gridCol w:w="1134"/>
        <w:gridCol w:w="1188"/>
      </w:tblGrid>
      <w:tr w:rsidR="00092B36" w:rsidRPr="000C319B" w:rsidTr="006141B2">
        <w:trPr>
          <w:tblHeader/>
        </w:trPr>
        <w:tc>
          <w:tcPr>
            <w:tcW w:w="1418" w:type="dxa"/>
            <w:shd w:val="clear" w:color="auto" w:fill="auto"/>
            <w:vAlign w:val="center"/>
          </w:tcPr>
          <w:p w:rsidR="00092B36" w:rsidRPr="000C319B" w:rsidRDefault="00092B36" w:rsidP="000C319B">
            <w:pPr>
              <w:pStyle w:val="142"/>
              <w:jc w:val="center"/>
              <w:rPr>
                <w:b/>
                <w:bCs/>
                <w:spacing w:val="-12"/>
              </w:rPr>
            </w:pPr>
            <w:r w:rsidRPr="000C319B">
              <w:rPr>
                <w:rFonts w:hint="eastAsia"/>
                <w:b/>
                <w:bCs/>
                <w:spacing w:val="-12"/>
              </w:rPr>
              <w:t>數位韌性</w:t>
            </w:r>
          </w:p>
          <w:p w:rsidR="00092B36" w:rsidRPr="000C319B" w:rsidRDefault="00092B36" w:rsidP="000C319B">
            <w:pPr>
              <w:pStyle w:val="142"/>
              <w:jc w:val="center"/>
              <w:rPr>
                <w:b/>
                <w:bCs/>
                <w:spacing w:val="-12"/>
              </w:rPr>
            </w:pPr>
            <w:r w:rsidRPr="000C319B">
              <w:rPr>
                <w:rFonts w:hint="eastAsia"/>
                <w:b/>
                <w:bCs/>
                <w:spacing w:val="-12"/>
              </w:rPr>
              <w:t>政策目標</w:t>
            </w:r>
          </w:p>
        </w:tc>
        <w:tc>
          <w:tcPr>
            <w:tcW w:w="2268" w:type="dxa"/>
            <w:shd w:val="clear" w:color="auto" w:fill="auto"/>
            <w:vAlign w:val="center"/>
          </w:tcPr>
          <w:p w:rsidR="00092B36" w:rsidRPr="000C319B" w:rsidRDefault="00092B36" w:rsidP="000C319B">
            <w:pPr>
              <w:pStyle w:val="142"/>
              <w:jc w:val="center"/>
              <w:rPr>
                <w:rFonts w:hint="eastAsia"/>
                <w:b/>
                <w:bCs/>
                <w:spacing w:val="-12"/>
              </w:rPr>
            </w:pPr>
            <w:r w:rsidRPr="000C319B">
              <w:rPr>
                <w:rFonts w:hint="eastAsia"/>
                <w:b/>
                <w:bCs/>
                <w:spacing w:val="-12"/>
              </w:rPr>
              <w:t>現況說明</w:t>
            </w:r>
          </w:p>
        </w:tc>
        <w:tc>
          <w:tcPr>
            <w:tcW w:w="2551" w:type="dxa"/>
            <w:shd w:val="clear" w:color="auto" w:fill="auto"/>
            <w:vAlign w:val="center"/>
          </w:tcPr>
          <w:p w:rsidR="00092B36" w:rsidRPr="000C319B" w:rsidRDefault="00092B36" w:rsidP="000C319B">
            <w:pPr>
              <w:pStyle w:val="142"/>
              <w:jc w:val="center"/>
              <w:rPr>
                <w:rFonts w:hint="eastAsia"/>
                <w:b/>
                <w:bCs/>
                <w:spacing w:val="-12"/>
              </w:rPr>
            </w:pPr>
            <w:r w:rsidRPr="000C319B">
              <w:rPr>
                <w:rFonts w:hint="eastAsia"/>
                <w:b/>
                <w:bCs/>
                <w:spacing w:val="-12"/>
              </w:rPr>
              <w:t>執行難度說明</w:t>
            </w:r>
          </w:p>
        </w:tc>
        <w:tc>
          <w:tcPr>
            <w:tcW w:w="1134" w:type="dxa"/>
            <w:shd w:val="clear" w:color="auto" w:fill="auto"/>
            <w:vAlign w:val="center"/>
          </w:tcPr>
          <w:p w:rsidR="006141B2" w:rsidRDefault="00092B36" w:rsidP="000C319B">
            <w:pPr>
              <w:pStyle w:val="142"/>
              <w:jc w:val="center"/>
              <w:rPr>
                <w:b/>
                <w:bCs/>
                <w:spacing w:val="-12"/>
              </w:rPr>
            </w:pPr>
            <w:r w:rsidRPr="000C319B">
              <w:rPr>
                <w:rFonts w:hint="eastAsia"/>
                <w:b/>
                <w:bCs/>
                <w:spacing w:val="-12"/>
              </w:rPr>
              <w:t>需配合</w:t>
            </w:r>
          </w:p>
          <w:p w:rsidR="00092B36" w:rsidRPr="000C319B" w:rsidRDefault="00092B36" w:rsidP="000C319B">
            <w:pPr>
              <w:pStyle w:val="142"/>
              <w:jc w:val="center"/>
              <w:rPr>
                <w:rFonts w:hint="eastAsia"/>
                <w:b/>
                <w:bCs/>
                <w:spacing w:val="-12"/>
              </w:rPr>
            </w:pPr>
            <w:r w:rsidRPr="000C319B">
              <w:rPr>
                <w:rFonts w:hint="eastAsia"/>
                <w:b/>
                <w:bCs/>
                <w:spacing w:val="-12"/>
              </w:rPr>
              <w:t>機關</w:t>
            </w:r>
          </w:p>
        </w:tc>
        <w:tc>
          <w:tcPr>
            <w:tcW w:w="1188" w:type="dxa"/>
            <w:shd w:val="clear" w:color="auto" w:fill="auto"/>
            <w:vAlign w:val="center"/>
          </w:tcPr>
          <w:p w:rsidR="00092B36" w:rsidRPr="000C319B" w:rsidRDefault="00092B36" w:rsidP="000C319B">
            <w:pPr>
              <w:pStyle w:val="142"/>
              <w:jc w:val="center"/>
              <w:rPr>
                <w:rFonts w:hint="eastAsia"/>
                <w:b/>
                <w:bCs/>
                <w:spacing w:val="-12"/>
              </w:rPr>
            </w:pPr>
            <w:r w:rsidRPr="000C319B">
              <w:rPr>
                <w:rFonts w:hint="eastAsia"/>
                <w:b/>
                <w:bCs/>
                <w:spacing w:val="-12"/>
              </w:rPr>
              <w:t>預計</w:t>
            </w:r>
            <w:r w:rsidR="009243B9">
              <w:rPr>
                <w:rFonts w:hint="eastAsia"/>
                <w:b/>
                <w:bCs/>
                <w:spacing w:val="-12"/>
              </w:rPr>
              <w:t>達成日</w:t>
            </w:r>
          </w:p>
        </w:tc>
      </w:tr>
      <w:tr w:rsidR="00092B36" w:rsidRPr="000C319B" w:rsidTr="00B764F9">
        <w:tc>
          <w:tcPr>
            <w:tcW w:w="1418" w:type="dxa"/>
            <w:shd w:val="clear" w:color="auto" w:fill="auto"/>
            <w:vAlign w:val="center"/>
          </w:tcPr>
          <w:p w:rsidR="00092B36" w:rsidRPr="000C319B" w:rsidRDefault="00092B36" w:rsidP="00B764F9">
            <w:pPr>
              <w:pStyle w:val="142"/>
              <w:jc w:val="both"/>
              <w:rPr>
                <w:spacing w:val="-12"/>
              </w:rPr>
            </w:pPr>
            <w:r w:rsidRPr="000C319B">
              <w:rPr>
                <w:spacing w:val="-12"/>
              </w:rPr>
              <w:t>建構多元異質應變通訊網路</w:t>
            </w:r>
          </w:p>
        </w:tc>
        <w:tc>
          <w:tcPr>
            <w:tcW w:w="2268" w:type="dxa"/>
            <w:shd w:val="clear" w:color="auto" w:fill="auto"/>
            <w:vAlign w:val="center"/>
          </w:tcPr>
          <w:p w:rsidR="00092B36" w:rsidRPr="000C319B" w:rsidRDefault="00092B36" w:rsidP="00B764F9">
            <w:pPr>
              <w:pStyle w:val="142"/>
              <w:jc w:val="both"/>
              <w:rPr>
                <w:spacing w:val="-12"/>
              </w:rPr>
            </w:pPr>
            <w:r w:rsidRPr="000C319B">
              <w:rPr>
                <w:spacing w:val="-12"/>
              </w:rPr>
              <w:t>數發部已積極建構「多元異質」</w:t>
            </w:r>
            <w:r w:rsidR="00333E26" w:rsidRPr="000C319B">
              <w:rPr>
                <w:rFonts w:hint="eastAsia"/>
                <w:spacing w:val="-12"/>
              </w:rPr>
              <w:t>之</w:t>
            </w:r>
            <w:r w:rsidRPr="000C319B">
              <w:rPr>
                <w:spacing w:val="-12"/>
              </w:rPr>
              <w:t>通訊系統，包含固定通訊網路、行動通訊網路、海纜、微波、衛星等，透過備援再備援方式，確保臺灣遇到重大災難時，即使部分通訊系統無法提供服務，仍有其他通訊管道可提供指揮體系基本通訊需求。</w:t>
            </w:r>
          </w:p>
        </w:tc>
        <w:tc>
          <w:tcPr>
            <w:tcW w:w="2551" w:type="dxa"/>
            <w:shd w:val="clear" w:color="auto" w:fill="auto"/>
            <w:vAlign w:val="center"/>
          </w:tcPr>
          <w:p w:rsidR="00092B36" w:rsidRPr="000C319B" w:rsidRDefault="00092B36" w:rsidP="00B764F9">
            <w:pPr>
              <w:pStyle w:val="142"/>
              <w:ind w:left="224" w:hangingChars="102" w:hanging="224"/>
              <w:jc w:val="both"/>
              <w:rPr>
                <w:spacing w:val="-12"/>
              </w:rPr>
            </w:pPr>
            <w:r w:rsidRPr="000C319B">
              <w:rPr>
                <w:rFonts w:hint="eastAsia"/>
                <w:spacing w:val="-12"/>
              </w:rPr>
              <w:t>1</w:t>
            </w:r>
            <w:r w:rsidR="00CF0195">
              <w:rPr>
                <w:rFonts w:hint="eastAsia"/>
                <w:spacing w:val="-12"/>
              </w:rPr>
              <w:t>.</w:t>
            </w:r>
            <w:r w:rsidRPr="000C319B">
              <w:rPr>
                <w:spacing w:val="-12"/>
              </w:rPr>
              <w:t>目前非同步衛星驗證網路所採用之低軌衛星系統之獨家代理商，調漲通訊資費，致預算不敷支應。</w:t>
            </w:r>
          </w:p>
          <w:p w:rsidR="00092B36" w:rsidRPr="000C319B" w:rsidRDefault="00092B36" w:rsidP="00B764F9">
            <w:pPr>
              <w:pStyle w:val="142"/>
              <w:ind w:left="224" w:hangingChars="102" w:hanging="224"/>
              <w:jc w:val="both"/>
              <w:rPr>
                <w:spacing w:val="-12"/>
              </w:rPr>
            </w:pPr>
            <w:r w:rsidRPr="000C319B">
              <w:rPr>
                <w:spacing w:val="-12"/>
              </w:rPr>
              <w:t>2</w:t>
            </w:r>
            <w:r w:rsidR="00CF0195">
              <w:rPr>
                <w:spacing w:val="-12"/>
              </w:rPr>
              <w:t>.</w:t>
            </w:r>
            <w:r w:rsidRPr="000C319B">
              <w:rPr>
                <w:spacing w:val="-12"/>
              </w:rPr>
              <w:t>完成多元異質通訊網路概念性驗證後，需與電信業者研議、協調轉換為商用服務，俾需求單位長時間使用。</w:t>
            </w:r>
          </w:p>
        </w:tc>
        <w:tc>
          <w:tcPr>
            <w:tcW w:w="1134" w:type="dxa"/>
            <w:shd w:val="clear" w:color="auto" w:fill="auto"/>
            <w:vAlign w:val="center"/>
          </w:tcPr>
          <w:p w:rsidR="00092B36" w:rsidRPr="000C319B" w:rsidRDefault="00092B36" w:rsidP="00B764F9">
            <w:pPr>
              <w:pStyle w:val="142"/>
              <w:jc w:val="both"/>
              <w:rPr>
                <w:spacing w:val="-12"/>
              </w:rPr>
            </w:pPr>
            <w:r w:rsidRPr="000C319B">
              <w:rPr>
                <w:spacing w:val="-12"/>
              </w:rPr>
              <w:t>政府指揮體系關鍵部會</w:t>
            </w:r>
          </w:p>
        </w:tc>
        <w:tc>
          <w:tcPr>
            <w:tcW w:w="1188" w:type="dxa"/>
            <w:shd w:val="clear" w:color="auto" w:fill="auto"/>
            <w:vAlign w:val="center"/>
          </w:tcPr>
          <w:p w:rsidR="00092B36" w:rsidRPr="000C319B" w:rsidRDefault="00092B36" w:rsidP="00B764F9">
            <w:pPr>
              <w:pStyle w:val="142"/>
              <w:jc w:val="both"/>
              <w:rPr>
                <w:spacing w:val="-12"/>
              </w:rPr>
            </w:pPr>
            <w:r w:rsidRPr="000C319B">
              <w:rPr>
                <w:spacing w:val="-12"/>
              </w:rPr>
              <w:t>114.12.31</w:t>
            </w:r>
          </w:p>
        </w:tc>
      </w:tr>
      <w:tr w:rsidR="00092B36" w:rsidRPr="000C319B" w:rsidTr="00B764F9">
        <w:tc>
          <w:tcPr>
            <w:tcW w:w="1418" w:type="dxa"/>
            <w:shd w:val="clear" w:color="auto" w:fill="auto"/>
            <w:vAlign w:val="center"/>
          </w:tcPr>
          <w:p w:rsidR="00092B36" w:rsidRPr="000C319B" w:rsidRDefault="00092B36" w:rsidP="00B764F9">
            <w:pPr>
              <w:pStyle w:val="142"/>
              <w:jc w:val="both"/>
              <w:rPr>
                <w:rFonts w:hint="eastAsia"/>
                <w:spacing w:val="-12"/>
              </w:rPr>
            </w:pPr>
            <w:r w:rsidRPr="000C319B">
              <w:rPr>
                <w:spacing w:val="-12"/>
              </w:rPr>
              <w:t>強化資通安全韌性，深化資安防護量能；推動資安法制調適，厚植資安職能培力</w:t>
            </w:r>
          </w:p>
        </w:tc>
        <w:tc>
          <w:tcPr>
            <w:tcW w:w="2268" w:type="dxa"/>
            <w:shd w:val="clear" w:color="auto" w:fill="auto"/>
            <w:vAlign w:val="center"/>
          </w:tcPr>
          <w:p w:rsidR="00092B36" w:rsidRPr="000C319B" w:rsidRDefault="00092B36" w:rsidP="00B764F9">
            <w:pPr>
              <w:pStyle w:val="142"/>
              <w:jc w:val="both"/>
              <w:rPr>
                <w:rFonts w:hint="eastAsia"/>
                <w:spacing w:val="-12"/>
              </w:rPr>
            </w:pPr>
            <w:r w:rsidRPr="000C319B">
              <w:rPr>
                <w:spacing w:val="-12"/>
              </w:rPr>
              <w:t>資安署已積極推動調適資安法規，強化資安聯防機制及關鍵基礎設施治理作為，透過國家資安聯防監控通報機制，分享國內外資安訊息，並推動關鍵基礎設施（CI）領域之資安防護基準及深化政府</w:t>
            </w:r>
            <w:r w:rsidRPr="000C319B">
              <w:rPr>
                <w:spacing w:val="-12"/>
              </w:rPr>
              <w:lastRenderedPageBreak/>
              <w:t>資安防護。另已增設公務人員高考資安類科及「政府資安人力職能轉換訓練計畫」，協助非資訊處理職系現職公務人員取得資安專長及職能，強化智慧國家數位安全韌性。</w:t>
            </w:r>
          </w:p>
        </w:tc>
        <w:tc>
          <w:tcPr>
            <w:tcW w:w="2551" w:type="dxa"/>
            <w:shd w:val="clear" w:color="auto" w:fill="auto"/>
            <w:vAlign w:val="center"/>
          </w:tcPr>
          <w:p w:rsidR="00092B36" w:rsidRPr="000C319B" w:rsidRDefault="00092B36" w:rsidP="00B764F9">
            <w:pPr>
              <w:pStyle w:val="142"/>
              <w:jc w:val="both"/>
              <w:rPr>
                <w:spacing w:val="-12"/>
              </w:rPr>
            </w:pPr>
            <w:r w:rsidRPr="000C319B">
              <w:rPr>
                <w:spacing w:val="-12"/>
              </w:rPr>
              <w:lastRenderedPageBreak/>
              <w:t>114年國際資通安全事務合作策略之規劃及推動。（本項計</w:t>
            </w:r>
            <w:r w:rsidRPr="000C319B">
              <w:rPr>
                <w:rFonts w:hint="eastAsia"/>
                <w:spacing w:val="-12"/>
              </w:rPr>
              <w:t>畫</w:t>
            </w:r>
            <w:r w:rsidRPr="000C319B">
              <w:rPr>
                <w:spacing w:val="-12"/>
              </w:rPr>
              <w:t>經立法院預算刪減，無法派員參加國際交流會議、技術研討會議、國際（法規）會議等）</w:t>
            </w:r>
          </w:p>
        </w:tc>
        <w:tc>
          <w:tcPr>
            <w:tcW w:w="1134" w:type="dxa"/>
            <w:shd w:val="clear" w:color="auto" w:fill="auto"/>
            <w:vAlign w:val="center"/>
          </w:tcPr>
          <w:p w:rsidR="00092B36" w:rsidRPr="000C319B" w:rsidRDefault="00092B36" w:rsidP="00B764F9">
            <w:pPr>
              <w:pStyle w:val="142"/>
              <w:jc w:val="both"/>
              <w:rPr>
                <w:rFonts w:hint="eastAsia"/>
                <w:spacing w:val="-12"/>
              </w:rPr>
            </w:pPr>
            <w:r w:rsidRPr="000C319B">
              <w:rPr>
                <w:rFonts w:hint="eastAsia"/>
                <w:spacing w:val="-12"/>
              </w:rPr>
              <w:t>各相關機關</w:t>
            </w:r>
          </w:p>
        </w:tc>
        <w:tc>
          <w:tcPr>
            <w:tcW w:w="1188" w:type="dxa"/>
            <w:shd w:val="clear" w:color="auto" w:fill="auto"/>
            <w:vAlign w:val="center"/>
          </w:tcPr>
          <w:p w:rsidR="00092B36" w:rsidRPr="000C319B" w:rsidRDefault="00092B36" w:rsidP="00B764F9">
            <w:pPr>
              <w:pStyle w:val="142"/>
              <w:jc w:val="both"/>
              <w:rPr>
                <w:spacing w:val="-12"/>
              </w:rPr>
            </w:pPr>
            <w:r w:rsidRPr="000C319B">
              <w:rPr>
                <w:spacing w:val="-12"/>
              </w:rPr>
              <w:t>114.12.31</w:t>
            </w:r>
          </w:p>
        </w:tc>
      </w:tr>
      <w:tr w:rsidR="00092B36" w:rsidRPr="000C319B" w:rsidTr="00B764F9">
        <w:tc>
          <w:tcPr>
            <w:tcW w:w="1418" w:type="dxa"/>
            <w:shd w:val="clear" w:color="auto" w:fill="auto"/>
            <w:vAlign w:val="center"/>
          </w:tcPr>
          <w:p w:rsidR="00092B36" w:rsidRPr="000C319B" w:rsidRDefault="00092B36" w:rsidP="00B764F9">
            <w:pPr>
              <w:pStyle w:val="142"/>
              <w:jc w:val="both"/>
              <w:rPr>
                <w:rFonts w:hint="eastAsia"/>
                <w:spacing w:val="-12"/>
              </w:rPr>
            </w:pPr>
            <w:r w:rsidRPr="000C319B">
              <w:rPr>
                <w:rFonts w:hint="eastAsia"/>
                <w:spacing w:val="-12"/>
              </w:rPr>
              <w:t>強化政府民生關鍵系統運作韌性</w:t>
            </w:r>
          </w:p>
        </w:tc>
        <w:tc>
          <w:tcPr>
            <w:tcW w:w="2268" w:type="dxa"/>
            <w:shd w:val="clear" w:color="auto" w:fill="auto"/>
            <w:vAlign w:val="center"/>
          </w:tcPr>
          <w:p w:rsidR="00092B36" w:rsidRPr="000C319B" w:rsidRDefault="00092B36" w:rsidP="00B764F9">
            <w:pPr>
              <w:pStyle w:val="142"/>
              <w:jc w:val="both"/>
              <w:rPr>
                <w:spacing w:val="-12"/>
              </w:rPr>
            </w:pPr>
            <w:r w:rsidRPr="000C319B">
              <w:rPr>
                <w:rFonts w:hint="eastAsia"/>
                <w:spacing w:val="-12"/>
              </w:rPr>
              <w:t>每年擇定民生關鍵資訊系統及機關主要業務系統進行數位韌性健檢作業</w:t>
            </w:r>
            <w:r w:rsidRPr="000C319B">
              <w:rPr>
                <w:spacing w:val="-12"/>
              </w:rPr>
              <w:t>。</w:t>
            </w:r>
          </w:p>
        </w:tc>
        <w:tc>
          <w:tcPr>
            <w:tcW w:w="2551" w:type="dxa"/>
            <w:shd w:val="clear" w:color="auto" w:fill="auto"/>
            <w:vAlign w:val="center"/>
          </w:tcPr>
          <w:p w:rsidR="00092B36" w:rsidRPr="000C319B" w:rsidRDefault="00092B36" w:rsidP="00B764F9">
            <w:pPr>
              <w:pStyle w:val="142"/>
              <w:jc w:val="both"/>
              <w:rPr>
                <w:rFonts w:hint="eastAsia"/>
                <w:spacing w:val="-12"/>
              </w:rPr>
            </w:pPr>
            <w:r w:rsidRPr="000C319B">
              <w:rPr>
                <w:rFonts w:hint="eastAsia"/>
                <w:spacing w:val="-12"/>
              </w:rPr>
              <w:t>政府資訊系統可能會因使用者過多而當機，或是可能因系統、網路架構設計不良而回應緩慢。從機制面與技術面進行巡航健檢，協助機關人員檢視系統架構並給予專業建議，並透過實地輔導協助機關落實數位韌性</w:t>
            </w:r>
            <w:r w:rsidRPr="000C319B">
              <w:rPr>
                <w:spacing w:val="-12"/>
              </w:rPr>
              <w:t>。</w:t>
            </w:r>
          </w:p>
        </w:tc>
        <w:tc>
          <w:tcPr>
            <w:tcW w:w="1134" w:type="dxa"/>
            <w:shd w:val="clear" w:color="auto" w:fill="auto"/>
            <w:vAlign w:val="center"/>
          </w:tcPr>
          <w:p w:rsidR="00092B36" w:rsidRPr="000C319B" w:rsidRDefault="00092B36" w:rsidP="00B764F9">
            <w:pPr>
              <w:pStyle w:val="142"/>
              <w:jc w:val="both"/>
              <w:rPr>
                <w:spacing w:val="-12"/>
              </w:rPr>
            </w:pPr>
            <w:r w:rsidRPr="000C319B">
              <w:rPr>
                <w:rFonts w:hint="eastAsia"/>
                <w:spacing w:val="-12"/>
              </w:rPr>
              <w:t>受數位巡航健檢之資訊系統涉及民生關鍵資訊系統</w:t>
            </w:r>
            <w:r w:rsidR="00D06387" w:rsidRPr="000C319B">
              <w:rPr>
                <w:rFonts w:hint="eastAsia"/>
                <w:spacing w:val="-12"/>
              </w:rPr>
              <w:t>之</w:t>
            </w:r>
            <w:r w:rsidRPr="000C319B">
              <w:rPr>
                <w:rFonts w:hint="eastAsia"/>
                <w:spacing w:val="-12"/>
              </w:rPr>
              <w:t>主管機關</w:t>
            </w:r>
          </w:p>
        </w:tc>
        <w:tc>
          <w:tcPr>
            <w:tcW w:w="1188" w:type="dxa"/>
            <w:shd w:val="clear" w:color="auto" w:fill="auto"/>
            <w:vAlign w:val="center"/>
          </w:tcPr>
          <w:p w:rsidR="00092B36" w:rsidRPr="000C319B" w:rsidRDefault="00092B36" w:rsidP="00B764F9">
            <w:pPr>
              <w:pStyle w:val="142"/>
              <w:jc w:val="both"/>
              <w:rPr>
                <w:spacing w:val="-12"/>
              </w:rPr>
            </w:pPr>
            <w:r w:rsidRPr="000C319B">
              <w:rPr>
                <w:rFonts w:hint="eastAsia"/>
                <w:spacing w:val="-12"/>
              </w:rPr>
              <w:t>114.12.31</w:t>
            </w:r>
          </w:p>
        </w:tc>
      </w:tr>
    </w:tbl>
    <w:p w:rsidR="00092B36" w:rsidRDefault="000C319B" w:rsidP="000C319B">
      <w:pPr>
        <w:pStyle w:val="142"/>
      </w:pPr>
      <w:r>
        <w:rPr>
          <w:rFonts w:hint="eastAsia"/>
        </w:rPr>
        <w:t>資料來源：數發部提供。</w:t>
      </w:r>
    </w:p>
    <w:sectPr w:rsidR="00092B36"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C63" w:rsidRDefault="004B5C63" w:rsidP="00BB6304">
      <w:pPr>
        <w:spacing w:line="240" w:lineRule="auto"/>
        <w:ind w:left="560" w:firstLine="560"/>
      </w:pPr>
      <w:r>
        <w:separator/>
      </w:r>
    </w:p>
  </w:endnote>
  <w:endnote w:type="continuationSeparator" w:id="0">
    <w:p w:rsidR="004B5C63" w:rsidRDefault="004B5C63"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erif TC">
    <w:panose1 w:val="02020200000000000000"/>
    <w:charset w:val="88"/>
    <w:family w:val="roman"/>
    <w:pitch w:val="variable"/>
    <w:sig w:usb0="20000287" w:usb1="2ADF3C10" w:usb2="00000016" w:usb3="00000000" w:csb0="0012010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3326BC" w:rsidRPr="003326BC">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C63" w:rsidRDefault="004B5C63" w:rsidP="00C82DB7">
      <w:pPr>
        <w:spacing w:line="240" w:lineRule="auto"/>
        <w:ind w:left="560" w:firstLine="560"/>
      </w:pPr>
      <w:r>
        <w:separator/>
      </w:r>
    </w:p>
  </w:footnote>
  <w:footnote w:type="continuationSeparator" w:id="0">
    <w:p w:rsidR="004B5C63" w:rsidRDefault="004B5C63" w:rsidP="00BB6304">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26304"/>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8A34C9"/>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016A92"/>
    <w:multiLevelType w:val="hybridMultilevel"/>
    <w:tmpl w:val="32881CE0"/>
    <w:lvl w:ilvl="0" w:tplc="1658A57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17A71F7C"/>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229E2E18"/>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9" w15:restartNumberingAfterBreak="0">
    <w:nsid w:val="2A5D7976"/>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F173486"/>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631262"/>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4A3114"/>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633F25"/>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18" w15:restartNumberingAfterBreak="0">
    <w:nsid w:val="45772FAF"/>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F9B2D94"/>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94D0488"/>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DF936C4"/>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1"/>
  </w:num>
  <w:num w:numId="6">
    <w:abstractNumId w:val="19"/>
  </w:num>
  <w:num w:numId="7">
    <w:abstractNumId w:val="20"/>
  </w:num>
  <w:num w:numId="8">
    <w:abstractNumId w:val="4"/>
  </w:num>
  <w:num w:numId="9">
    <w:abstractNumId w:val="9"/>
  </w:num>
  <w:num w:numId="10">
    <w:abstractNumId w:val="3"/>
  </w:num>
  <w:num w:numId="11">
    <w:abstractNumId w:val="12"/>
  </w:num>
  <w:num w:numId="12">
    <w:abstractNumId w:val="25"/>
  </w:num>
  <w:num w:numId="13">
    <w:abstractNumId w:val="15"/>
  </w:num>
  <w:num w:numId="14">
    <w:abstractNumId w:val="7"/>
  </w:num>
  <w:num w:numId="15">
    <w:abstractNumId w:val="21"/>
  </w:num>
  <w:num w:numId="16">
    <w:abstractNumId w:val="13"/>
  </w:num>
  <w:num w:numId="17">
    <w:abstractNumId w:val="5"/>
  </w:num>
  <w:num w:numId="18">
    <w:abstractNumId w:val="24"/>
  </w:num>
  <w:num w:numId="19">
    <w:abstractNumId w:val="16"/>
  </w:num>
  <w:num w:numId="20">
    <w:abstractNumId w:val="2"/>
  </w:num>
  <w:num w:numId="21">
    <w:abstractNumId w:val="14"/>
  </w:num>
  <w:num w:numId="22">
    <w:abstractNumId w:val="0"/>
  </w:num>
  <w:num w:numId="23">
    <w:abstractNumId w:val="22"/>
  </w:num>
  <w:num w:numId="24">
    <w:abstractNumId w:val="23"/>
  </w:num>
  <w:num w:numId="25">
    <w:abstractNumId w:val="1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43F"/>
    <w:rsid w:val="000019E4"/>
    <w:rsid w:val="00002D46"/>
    <w:rsid w:val="00003B27"/>
    <w:rsid w:val="00005248"/>
    <w:rsid w:val="000078B5"/>
    <w:rsid w:val="00010A88"/>
    <w:rsid w:val="00011512"/>
    <w:rsid w:val="000129CA"/>
    <w:rsid w:val="0001480D"/>
    <w:rsid w:val="00015D60"/>
    <w:rsid w:val="0001672A"/>
    <w:rsid w:val="0002011E"/>
    <w:rsid w:val="00021649"/>
    <w:rsid w:val="000221E1"/>
    <w:rsid w:val="000242A3"/>
    <w:rsid w:val="00024914"/>
    <w:rsid w:val="00024C67"/>
    <w:rsid w:val="00024EC0"/>
    <w:rsid w:val="000261EB"/>
    <w:rsid w:val="0002678F"/>
    <w:rsid w:val="00027168"/>
    <w:rsid w:val="0003033E"/>
    <w:rsid w:val="00030673"/>
    <w:rsid w:val="00030E26"/>
    <w:rsid w:val="00030F2D"/>
    <w:rsid w:val="00031B71"/>
    <w:rsid w:val="00031C2B"/>
    <w:rsid w:val="00032710"/>
    <w:rsid w:val="00032F0A"/>
    <w:rsid w:val="000336ED"/>
    <w:rsid w:val="000352A5"/>
    <w:rsid w:val="00036476"/>
    <w:rsid w:val="000378AA"/>
    <w:rsid w:val="00037EE7"/>
    <w:rsid w:val="00040EE3"/>
    <w:rsid w:val="0004134B"/>
    <w:rsid w:val="000432DE"/>
    <w:rsid w:val="000435FE"/>
    <w:rsid w:val="00043D1A"/>
    <w:rsid w:val="00043F24"/>
    <w:rsid w:val="0004478E"/>
    <w:rsid w:val="00044824"/>
    <w:rsid w:val="00044C6E"/>
    <w:rsid w:val="00045DC1"/>
    <w:rsid w:val="00046608"/>
    <w:rsid w:val="000473D0"/>
    <w:rsid w:val="00047403"/>
    <w:rsid w:val="00047868"/>
    <w:rsid w:val="000524FD"/>
    <w:rsid w:val="000525F7"/>
    <w:rsid w:val="000537C5"/>
    <w:rsid w:val="000546D7"/>
    <w:rsid w:val="00056A79"/>
    <w:rsid w:val="00056DC4"/>
    <w:rsid w:val="00056FC6"/>
    <w:rsid w:val="00057CED"/>
    <w:rsid w:val="00057DE7"/>
    <w:rsid w:val="00061594"/>
    <w:rsid w:val="0006180D"/>
    <w:rsid w:val="00062FD6"/>
    <w:rsid w:val="00063A62"/>
    <w:rsid w:val="00070079"/>
    <w:rsid w:val="00073870"/>
    <w:rsid w:val="0007389A"/>
    <w:rsid w:val="00073A2D"/>
    <w:rsid w:val="00076FD6"/>
    <w:rsid w:val="00081950"/>
    <w:rsid w:val="00081DA1"/>
    <w:rsid w:val="00083022"/>
    <w:rsid w:val="0008413B"/>
    <w:rsid w:val="00087940"/>
    <w:rsid w:val="00090EF1"/>
    <w:rsid w:val="00091179"/>
    <w:rsid w:val="00091D2B"/>
    <w:rsid w:val="00092B36"/>
    <w:rsid w:val="00094319"/>
    <w:rsid w:val="00094A5C"/>
    <w:rsid w:val="000970C1"/>
    <w:rsid w:val="000A2F2B"/>
    <w:rsid w:val="000A3741"/>
    <w:rsid w:val="000A46C2"/>
    <w:rsid w:val="000A6390"/>
    <w:rsid w:val="000A7D1F"/>
    <w:rsid w:val="000B0FCC"/>
    <w:rsid w:val="000B1D91"/>
    <w:rsid w:val="000B2221"/>
    <w:rsid w:val="000B2D2A"/>
    <w:rsid w:val="000B2EB0"/>
    <w:rsid w:val="000B36A1"/>
    <w:rsid w:val="000B4157"/>
    <w:rsid w:val="000B487D"/>
    <w:rsid w:val="000B4AD1"/>
    <w:rsid w:val="000B631D"/>
    <w:rsid w:val="000B7D69"/>
    <w:rsid w:val="000C09CB"/>
    <w:rsid w:val="000C1234"/>
    <w:rsid w:val="000C27BF"/>
    <w:rsid w:val="000C2D59"/>
    <w:rsid w:val="000C2F19"/>
    <w:rsid w:val="000C319B"/>
    <w:rsid w:val="000C4B8B"/>
    <w:rsid w:val="000D013E"/>
    <w:rsid w:val="000D4B51"/>
    <w:rsid w:val="000D5DC0"/>
    <w:rsid w:val="000D5E63"/>
    <w:rsid w:val="000D63F8"/>
    <w:rsid w:val="000D7589"/>
    <w:rsid w:val="000D7E77"/>
    <w:rsid w:val="000E06EF"/>
    <w:rsid w:val="000E11D8"/>
    <w:rsid w:val="000E1581"/>
    <w:rsid w:val="000E3962"/>
    <w:rsid w:val="000E3FAF"/>
    <w:rsid w:val="000E4811"/>
    <w:rsid w:val="000E5916"/>
    <w:rsid w:val="000E7312"/>
    <w:rsid w:val="000E7337"/>
    <w:rsid w:val="000E7D75"/>
    <w:rsid w:val="000F1F87"/>
    <w:rsid w:val="000F2181"/>
    <w:rsid w:val="000F3FA0"/>
    <w:rsid w:val="000F560B"/>
    <w:rsid w:val="000F6A63"/>
    <w:rsid w:val="000F70E1"/>
    <w:rsid w:val="000F7C30"/>
    <w:rsid w:val="000F7DAD"/>
    <w:rsid w:val="000F7FC7"/>
    <w:rsid w:val="001004B7"/>
    <w:rsid w:val="0010249B"/>
    <w:rsid w:val="00104686"/>
    <w:rsid w:val="001067F9"/>
    <w:rsid w:val="00107514"/>
    <w:rsid w:val="00110E0A"/>
    <w:rsid w:val="001120F5"/>
    <w:rsid w:val="00112159"/>
    <w:rsid w:val="00112C38"/>
    <w:rsid w:val="00112F44"/>
    <w:rsid w:val="001150AF"/>
    <w:rsid w:val="00115D1D"/>
    <w:rsid w:val="00116485"/>
    <w:rsid w:val="00116AD8"/>
    <w:rsid w:val="00120439"/>
    <w:rsid w:val="00121FEF"/>
    <w:rsid w:val="00122A41"/>
    <w:rsid w:val="00122AD7"/>
    <w:rsid w:val="00123C0D"/>
    <w:rsid w:val="0012525B"/>
    <w:rsid w:val="0012580B"/>
    <w:rsid w:val="001264EF"/>
    <w:rsid w:val="0013004D"/>
    <w:rsid w:val="00130384"/>
    <w:rsid w:val="001309F5"/>
    <w:rsid w:val="00130D63"/>
    <w:rsid w:val="00132387"/>
    <w:rsid w:val="00132464"/>
    <w:rsid w:val="00133756"/>
    <w:rsid w:val="00135E6C"/>
    <w:rsid w:val="00140183"/>
    <w:rsid w:val="00141E3E"/>
    <w:rsid w:val="00142330"/>
    <w:rsid w:val="0014295B"/>
    <w:rsid w:val="00145DA2"/>
    <w:rsid w:val="00146029"/>
    <w:rsid w:val="0014772E"/>
    <w:rsid w:val="00147F5F"/>
    <w:rsid w:val="00150D6B"/>
    <w:rsid w:val="00152963"/>
    <w:rsid w:val="00153337"/>
    <w:rsid w:val="0015371B"/>
    <w:rsid w:val="0015656C"/>
    <w:rsid w:val="0016195B"/>
    <w:rsid w:val="00162C91"/>
    <w:rsid w:val="00163F0A"/>
    <w:rsid w:val="0016470E"/>
    <w:rsid w:val="00166BA9"/>
    <w:rsid w:val="00166C3E"/>
    <w:rsid w:val="00167627"/>
    <w:rsid w:val="001701B8"/>
    <w:rsid w:val="0017052A"/>
    <w:rsid w:val="001713E9"/>
    <w:rsid w:val="0017150A"/>
    <w:rsid w:val="00172AAD"/>
    <w:rsid w:val="00173594"/>
    <w:rsid w:val="00175E96"/>
    <w:rsid w:val="001809F4"/>
    <w:rsid w:val="00180CC0"/>
    <w:rsid w:val="00182102"/>
    <w:rsid w:val="0018260E"/>
    <w:rsid w:val="0018372C"/>
    <w:rsid w:val="00183E3D"/>
    <w:rsid w:val="00183F59"/>
    <w:rsid w:val="00184A94"/>
    <w:rsid w:val="00185934"/>
    <w:rsid w:val="00185A50"/>
    <w:rsid w:val="001867FF"/>
    <w:rsid w:val="00187ED6"/>
    <w:rsid w:val="00190135"/>
    <w:rsid w:val="001902C9"/>
    <w:rsid w:val="001904FF"/>
    <w:rsid w:val="0019052D"/>
    <w:rsid w:val="00190A8D"/>
    <w:rsid w:val="00192783"/>
    <w:rsid w:val="00193FEB"/>
    <w:rsid w:val="0019425F"/>
    <w:rsid w:val="00194465"/>
    <w:rsid w:val="001959BF"/>
    <w:rsid w:val="00195FFD"/>
    <w:rsid w:val="00196ED1"/>
    <w:rsid w:val="001A1771"/>
    <w:rsid w:val="001A301A"/>
    <w:rsid w:val="001A3F3F"/>
    <w:rsid w:val="001A7619"/>
    <w:rsid w:val="001B0025"/>
    <w:rsid w:val="001B05EB"/>
    <w:rsid w:val="001B19B5"/>
    <w:rsid w:val="001B233D"/>
    <w:rsid w:val="001B3150"/>
    <w:rsid w:val="001B3E30"/>
    <w:rsid w:val="001B40B8"/>
    <w:rsid w:val="001B499D"/>
    <w:rsid w:val="001B689E"/>
    <w:rsid w:val="001B69F2"/>
    <w:rsid w:val="001B739C"/>
    <w:rsid w:val="001C13ED"/>
    <w:rsid w:val="001C1471"/>
    <w:rsid w:val="001C1E7A"/>
    <w:rsid w:val="001C20FE"/>
    <w:rsid w:val="001C3933"/>
    <w:rsid w:val="001C3A6A"/>
    <w:rsid w:val="001C5E52"/>
    <w:rsid w:val="001C605A"/>
    <w:rsid w:val="001D0F86"/>
    <w:rsid w:val="001D11C9"/>
    <w:rsid w:val="001D1C7F"/>
    <w:rsid w:val="001D28B0"/>
    <w:rsid w:val="001D2CA7"/>
    <w:rsid w:val="001D2D55"/>
    <w:rsid w:val="001D2F8C"/>
    <w:rsid w:val="001D3350"/>
    <w:rsid w:val="001D4070"/>
    <w:rsid w:val="001D5256"/>
    <w:rsid w:val="001D5409"/>
    <w:rsid w:val="001D5609"/>
    <w:rsid w:val="001D6FBD"/>
    <w:rsid w:val="001D75F4"/>
    <w:rsid w:val="001D791D"/>
    <w:rsid w:val="001E075E"/>
    <w:rsid w:val="001E0DD8"/>
    <w:rsid w:val="001E0F42"/>
    <w:rsid w:val="001E1503"/>
    <w:rsid w:val="001E1E90"/>
    <w:rsid w:val="001E293B"/>
    <w:rsid w:val="001E3904"/>
    <w:rsid w:val="001E4F4F"/>
    <w:rsid w:val="001E52E6"/>
    <w:rsid w:val="001E5682"/>
    <w:rsid w:val="001E65B6"/>
    <w:rsid w:val="001E6F0D"/>
    <w:rsid w:val="001F0CB3"/>
    <w:rsid w:val="001F174D"/>
    <w:rsid w:val="001F3056"/>
    <w:rsid w:val="001F4037"/>
    <w:rsid w:val="001F4E21"/>
    <w:rsid w:val="00201796"/>
    <w:rsid w:val="00201FEC"/>
    <w:rsid w:val="00202A9D"/>
    <w:rsid w:val="00204B84"/>
    <w:rsid w:val="00205272"/>
    <w:rsid w:val="00205FB5"/>
    <w:rsid w:val="002063DF"/>
    <w:rsid w:val="00206D1C"/>
    <w:rsid w:val="00207212"/>
    <w:rsid w:val="0020758B"/>
    <w:rsid w:val="0021130A"/>
    <w:rsid w:val="00211494"/>
    <w:rsid w:val="00211D36"/>
    <w:rsid w:val="00212441"/>
    <w:rsid w:val="00213759"/>
    <w:rsid w:val="00217C70"/>
    <w:rsid w:val="00220472"/>
    <w:rsid w:val="00221D70"/>
    <w:rsid w:val="00222CF9"/>
    <w:rsid w:val="00224B6E"/>
    <w:rsid w:val="002266DB"/>
    <w:rsid w:val="00226DEE"/>
    <w:rsid w:val="00226F76"/>
    <w:rsid w:val="00230325"/>
    <w:rsid w:val="00232129"/>
    <w:rsid w:val="00232CAE"/>
    <w:rsid w:val="002354A8"/>
    <w:rsid w:val="00235AA6"/>
    <w:rsid w:val="002374B3"/>
    <w:rsid w:val="00237552"/>
    <w:rsid w:val="00237765"/>
    <w:rsid w:val="00240891"/>
    <w:rsid w:val="00240A11"/>
    <w:rsid w:val="00241AFC"/>
    <w:rsid w:val="00241EBD"/>
    <w:rsid w:val="00243A90"/>
    <w:rsid w:val="0024441A"/>
    <w:rsid w:val="00245D74"/>
    <w:rsid w:val="002469D0"/>
    <w:rsid w:val="00252235"/>
    <w:rsid w:val="0025285E"/>
    <w:rsid w:val="00252D12"/>
    <w:rsid w:val="00253483"/>
    <w:rsid w:val="00253607"/>
    <w:rsid w:val="00256762"/>
    <w:rsid w:val="00256A2D"/>
    <w:rsid w:val="00257058"/>
    <w:rsid w:val="00261341"/>
    <w:rsid w:val="0026168B"/>
    <w:rsid w:val="002634FD"/>
    <w:rsid w:val="00264CAC"/>
    <w:rsid w:val="00265400"/>
    <w:rsid w:val="00265F58"/>
    <w:rsid w:val="002661A3"/>
    <w:rsid w:val="00266B60"/>
    <w:rsid w:val="00267D9B"/>
    <w:rsid w:val="00270288"/>
    <w:rsid w:val="0027045A"/>
    <w:rsid w:val="00272F2E"/>
    <w:rsid w:val="002737DC"/>
    <w:rsid w:val="00276CAA"/>
    <w:rsid w:val="00277279"/>
    <w:rsid w:val="002772A2"/>
    <w:rsid w:val="00280C29"/>
    <w:rsid w:val="00281C2C"/>
    <w:rsid w:val="00283A95"/>
    <w:rsid w:val="002857A9"/>
    <w:rsid w:val="00285817"/>
    <w:rsid w:val="0028742F"/>
    <w:rsid w:val="0029016C"/>
    <w:rsid w:val="002905ED"/>
    <w:rsid w:val="00290D88"/>
    <w:rsid w:val="00292B20"/>
    <w:rsid w:val="002956DC"/>
    <w:rsid w:val="00295A88"/>
    <w:rsid w:val="00297AB3"/>
    <w:rsid w:val="00297EEA"/>
    <w:rsid w:val="002A15D5"/>
    <w:rsid w:val="002A2097"/>
    <w:rsid w:val="002A43D9"/>
    <w:rsid w:val="002A45C8"/>
    <w:rsid w:val="002A50DF"/>
    <w:rsid w:val="002A5116"/>
    <w:rsid w:val="002A63DF"/>
    <w:rsid w:val="002B2926"/>
    <w:rsid w:val="002B48AF"/>
    <w:rsid w:val="002B4B3C"/>
    <w:rsid w:val="002B53A8"/>
    <w:rsid w:val="002B6114"/>
    <w:rsid w:val="002B6A8B"/>
    <w:rsid w:val="002B7C3C"/>
    <w:rsid w:val="002B7D41"/>
    <w:rsid w:val="002C0E49"/>
    <w:rsid w:val="002C2D5E"/>
    <w:rsid w:val="002C367C"/>
    <w:rsid w:val="002C4313"/>
    <w:rsid w:val="002C4CA7"/>
    <w:rsid w:val="002C56A6"/>
    <w:rsid w:val="002C5E4F"/>
    <w:rsid w:val="002C6573"/>
    <w:rsid w:val="002C6A81"/>
    <w:rsid w:val="002C7320"/>
    <w:rsid w:val="002C76F8"/>
    <w:rsid w:val="002D14A3"/>
    <w:rsid w:val="002D20D9"/>
    <w:rsid w:val="002D2E67"/>
    <w:rsid w:val="002D399A"/>
    <w:rsid w:val="002D5F1B"/>
    <w:rsid w:val="002D7FBA"/>
    <w:rsid w:val="002E07A0"/>
    <w:rsid w:val="002E0B4A"/>
    <w:rsid w:val="002E2152"/>
    <w:rsid w:val="002E3210"/>
    <w:rsid w:val="002E69BE"/>
    <w:rsid w:val="002E70C6"/>
    <w:rsid w:val="002F0D87"/>
    <w:rsid w:val="002F3980"/>
    <w:rsid w:val="002F5926"/>
    <w:rsid w:val="002F6C94"/>
    <w:rsid w:val="002F6E01"/>
    <w:rsid w:val="002F7054"/>
    <w:rsid w:val="002F7AC0"/>
    <w:rsid w:val="002F7AF0"/>
    <w:rsid w:val="00301305"/>
    <w:rsid w:val="00301CF3"/>
    <w:rsid w:val="00301D25"/>
    <w:rsid w:val="003025AE"/>
    <w:rsid w:val="003066AE"/>
    <w:rsid w:val="003068E9"/>
    <w:rsid w:val="00310A4C"/>
    <w:rsid w:val="00315048"/>
    <w:rsid w:val="00315412"/>
    <w:rsid w:val="003163FF"/>
    <w:rsid w:val="00317DC6"/>
    <w:rsid w:val="003231C6"/>
    <w:rsid w:val="003232A3"/>
    <w:rsid w:val="003239E8"/>
    <w:rsid w:val="00323C29"/>
    <w:rsid w:val="00325389"/>
    <w:rsid w:val="003269EA"/>
    <w:rsid w:val="00326B31"/>
    <w:rsid w:val="003303F6"/>
    <w:rsid w:val="003312E0"/>
    <w:rsid w:val="00331446"/>
    <w:rsid w:val="003326BC"/>
    <w:rsid w:val="00333A01"/>
    <w:rsid w:val="00333B89"/>
    <w:rsid w:val="00333E26"/>
    <w:rsid w:val="00336223"/>
    <w:rsid w:val="00336DAE"/>
    <w:rsid w:val="0034140F"/>
    <w:rsid w:val="00342050"/>
    <w:rsid w:val="00342070"/>
    <w:rsid w:val="00342474"/>
    <w:rsid w:val="00342C88"/>
    <w:rsid w:val="00343696"/>
    <w:rsid w:val="0034387F"/>
    <w:rsid w:val="00343CE1"/>
    <w:rsid w:val="0034461F"/>
    <w:rsid w:val="00344F45"/>
    <w:rsid w:val="00345A44"/>
    <w:rsid w:val="00346E31"/>
    <w:rsid w:val="0034750B"/>
    <w:rsid w:val="00350A4A"/>
    <w:rsid w:val="00351FDC"/>
    <w:rsid w:val="003525B7"/>
    <w:rsid w:val="00352D62"/>
    <w:rsid w:val="00354EBE"/>
    <w:rsid w:val="0035585D"/>
    <w:rsid w:val="00356C4C"/>
    <w:rsid w:val="0035731B"/>
    <w:rsid w:val="003604DB"/>
    <w:rsid w:val="003610F5"/>
    <w:rsid w:val="00361CB1"/>
    <w:rsid w:val="003639A9"/>
    <w:rsid w:val="00370A25"/>
    <w:rsid w:val="00370D60"/>
    <w:rsid w:val="00370E3F"/>
    <w:rsid w:val="00371499"/>
    <w:rsid w:val="003720E8"/>
    <w:rsid w:val="00373725"/>
    <w:rsid w:val="0037408F"/>
    <w:rsid w:val="00377342"/>
    <w:rsid w:val="003778F8"/>
    <w:rsid w:val="00380079"/>
    <w:rsid w:val="00381BF2"/>
    <w:rsid w:val="003823DA"/>
    <w:rsid w:val="00383C66"/>
    <w:rsid w:val="003846D9"/>
    <w:rsid w:val="00384C2A"/>
    <w:rsid w:val="00385FF5"/>
    <w:rsid w:val="00391BA9"/>
    <w:rsid w:val="00391CBD"/>
    <w:rsid w:val="00393267"/>
    <w:rsid w:val="0039366F"/>
    <w:rsid w:val="00393C27"/>
    <w:rsid w:val="00397009"/>
    <w:rsid w:val="003977E3"/>
    <w:rsid w:val="003A078B"/>
    <w:rsid w:val="003A098D"/>
    <w:rsid w:val="003A39E8"/>
    <w:rsid w:val="003A3AFA"/>
    <w:rsid w:val="003A3E34"/>
    <w:rsid w:val="003A607E"/>
    <w:rsid w:val="003A74BC"/>
    <w:rsid w:val="003A7527"/>
    <w:rsid w:val="003A790D"/>
    <w:rsid w:val="003A7E94"/>
    <w:rsid w:val="003B0880"/>
    <w:rsid w:val="003B0C95"/>
    <w:rsid w:val="003B2FD8"/>
    <w:rsid w:val="003B47CD"/>
    <w:rsid w:val="003C283C"/>
    <w:rsid w:val="003C32CF"/>
    <w:rsid w:val="003C5ADA"/>
    <w:rsid w:val="003D15FA"/>
    <w:rsid w:val="003D1BFA"/>
    <w:rsid w:val="003D36A3"/>
    <w:rsid w:val="003D4773"/>
    <w:rsid w:val="003D53FC"/>
    <w:rsid w:val="003D5FD4"/>
    <w:rsid w:val="003D7217"/>
    <w:rsid w:val="003D797D"/>
    <w:rsid w:val="003E2B81"/>
    <w:rsid w:val="003E3742"/>
    <w:rsid w:val="003E3B65"/>
    <w:rsid w:val="003E41B1"/>
    <w:rsid w:val="003E4256"/>
    <w:rsid w:val="003E4F49"/>
    <w:rsid w:val="003E52DE"/>
    <w:rsid w:val="003E66EE"/>
    <w:rsid w:val="003E6789"/>
    <w:rsid w:val="003E6817"/>
    <w:rsid w:val="003E70DA"/>
    <w:rsid w:val="003E71FF"/>
    <w:rsid w:val="003E7DD9"/>
    <w:rsid w:val="003F0363"/>
    <w:rsid w:val="003F1CF7"/>
    <w:rsid w:val="003F28D0"/>
    <w:rsid w:val="003F2B7F"/>
    <w:rsid w:val="003F30F6"/>
    <w:rsid w:val="003F33D8"/>
    <w:rsid w:val="003F3C7D"/>
    <w:rsid w:val="003F4513"/>
    <w:rsid w:val="003F45B5"/>
    <w:rsid w:val="003F574F"/>
    <w:rsid w:val="003F57DB"/>
    <w:rsid w:val="003F60AB"/>
    <w:rsid w:val="0040018D"/>
    <w:rsid w:val="004028E8"/>
    <w:rsid w:val="00402922"/>
    <w:rsid w:val="0040347E"/>
    <w:rsid w:val="00404A00"/>
    <w:rsid w:val="00405830"/>
    <w:rsid w:val="004064DC"/>
    <w:rsid w:val="00411A95"/>
    <w:rsid w:val="00415FC9"/>
    <w:rsid w:val="00416335"/>
    <w:rsid w:val="004164A2"/>
    <w:rsid w:val="00421F6C"/>
    <w:rsid w:val="00422825"/>
    <w:rsid w:val="00422F0C"/>
    <w:rsid w:val="00423B8C"/>
    <w:rsid w:val="00424E23"/>
    <w:rsid w:val="004259A4"/>
    <w:rsid w:val="00425F91"/>
    <w:rsid w:val="004261AD"/>
    <w:rsid w:val="00426670"/>
    <w:rsid w:val="00426902"/>
    <w:rsid w:val="00427C8F"/>
    <w:rsid w:val="00430C0D"/>
    <w:rsid w:val="00435174"/>
    <w:rsid w:val="00436882"/>
    <w:rsid w:val="00436922"/>
    <w:rsid w:val="00436D2D"/>
    <w:rsid w:val="0044128B"/>
    <w:rsid w:val="00442104"/>
    <w:rsid w:val="00446359"/>
    <w:rsid w:val="00446480"/>
    <w:rsid w:val="00447F87"/>
    <w:rsid w:val="00451930"/>
    <w:rsid w:val="00451C20"/>
    <w:rsid w:val="00451DAB"/>
    <w:rsid w:val="00452DBE"/>
    <w:rsid w:val="00455024"/>
    <w:rsid w:val="00456438"/>
    <w:rsid w:val="004568E8"/>
    <w:rsid w:val="00456E92"/>
    <w:rsid w:val="004607C2"/>
    <w:rsid w:val="004620BE"/>
    <w:rsid w:val="00462816"/>
    <w:rsid w:val="0046622C"/>
    <w:rsid w:val="00466C74"/>
    <w:rsid w:val="00471076"/>
    <w:rsid w:val="00472CFB"/>
    <w:rsid w:val="00473228"/>
    <w:rsid w:val="00473338"/>
    <w:rsid w:val="00473DA0"/>
    <w:rsid w:val="00476703"/>
    <w:rsid w:val="00477B1C"/>
    <w:rsid w:val="00477CAB"/>
    <w:rsid w:val="00480FC1"/>
    <w:rsid w:val="004831E9"/>
    <w:rsid w:val="0048336E"/>
    <w:rsid w:val="00486998"/>
    <w:rsid w:val="004869A1"/>
    <w:rsid w:val="004876CD"/>
    <w:rsid w:val="004878EB"/>
    <w:rsid w:val="004878FD"/>
    <w:rsid w:val="00487B68"/>
    <w:rsid w:val="004908E4"/>
    <w:rsid w:val="004909A4"/>
    <w:rsid w:val="00490B6F"/>
    <w:rsid w:val="00490CC4"/>
    <w:rsid w:val="00491AE1"/>
    <w:rsid w:val="00492358"/>
    <w:rsid w:val="0049307D"/>
    <w:rsid w:val="00493A56"/>
    <w:rsid w:val="00495078"/>
    <w:rsid w:val="00495A4E"/>
    <w:rsid w:val="00495FEF"/>
    <w:rsid w:val="00497B74"/>
    <w:rsid w:val="004A10BF"/>
    <w:rsid w:val="004A24D1"/>
    <w:rsid w:val="004A2F72"/>
    <w:rsid w:val="004A3902"/>
    <w:rsid w:val="004A4276"/>
    <w:rsid w:val="004A65B6"/>
    <w:rsid w:val="004A6C25"/>
    <w:rsid w:val="004B0683"/>
    <w:rsid w:val="004B0CF1"/>
    <w:rsid w:val="004B3308"/>
    <w:rsid w:val="004B3EB0"/>
    <w:rsid w:val="004B3F12"/>
    <w:rsid w:val="004B4749"/>
    <w:rsid w:val="004B4C3A"/>
    <w:rsid w:val="004B4DD8"/>
    <w:rsid w:val="004B5179"/>
    <w:rsid w:val="004B5AE6"/>
    <w:rsid w:val="004B5C63"/>
    <w:rsid w:val="004B6701"/>
    <w:rsid w:val="004B682E"/>
    <w:rsid w:val="004B77DB"/>
    <w:rsid w:val="004B7939"/>
    <w:rsid w:val="004C0405"/>
    <w:rsid w:val="004C0976"/>
    <w:rsid w:val="004C1004"/>
    <w:rsid w:val="004C1038"/>
    <w:rsid w:val="004C19C3"/>
    <w:rsid w:val="004C1C1B"/>
    <w:rsid w:val="004C443D"/>
    <w:rsid w:val="004C45D1"/>
    <w:rsid w:val="004C50BA"/>
    <w:rsid w:val="004C68CC"/>
    <w:rsid w:val="004C7A66"/>
    <w:rsid w:val="004C7C2F"/>
    <w:rsid w:val="004D011B"/>
    <w:rsid w:val="004D05B1"/>
    <w:rsid w:val="004D0FEE"/>
    <w:rsid w:val="004D3C2F"/>
    <w:rsid w:val="004D4D6D"/>
    <w:rsid w:val="004D65A5"/>
    <w:rsid w:val="004D6E07"/>
    <w:rsid w:val="004D71D8"/>
    <w:rsid w:val="004E2B44"/>
    <w:rsid w:val="004E5918"/>
    <w:rsid w:val="004E61BE"/>
    <w:rsid w:val="004E6221"/>
    <w:rsid w:val="004E6558"/>
    <w:rsid w:val="004E7203"/>
    <w:rsid w:val="004E723D"/>
    <w:rsid w:val="004E7BFA"/>
    <w:rsid w:val="004E7E0D"/>
    <w:rsid w:val="004E7E2B"/>
    <w:rsid w:val="004F0200"/>
    <w:rsid w:val="004F0842"/>
    <w:rsid w:val="004F0DC3"/>
    <w:rsid w:val="004F0F1D"/>
    <w:rsid w:val="004F1436"/>
    <w:rsid w:val="004F1B6F"/>
    <w:rsid w:val="004F23B3"/>
    <w:rsid w:val="004F26F8"/>
    <w:rsid w:val="004F2961"/>
    <w:rsid w:val="004F33C0"/>
    <w:rsid w:val="004F49E1"/>
    <w:rsid w:val="004F6696"/>
    <w:rsid w:val="004F72DE"/>
    <w:rsid w:val="00500038"/>
    <w:rsid w:val="00500CDC"/>
    <w:rsid w:val="00502238"/>
    <w:rsid w:val="005042AD"/>
    <w:rsid w:val="00504A56"/>
    <w:rsid w:val="005054C4"/>
    <w:rsid w:val="00505991"/>
    <w:rsid w:val="00505EB9"/>
    <w:rsid w:val="00510E19"/>
    <w:rsid w:val="005122D4"/>
    <w:rsid w:val="005133DC"/>
    <w:rsid w:val="00516CE4"/>
    <w:rsid w:val="00516FCB"/>
    <w:rsid w:val="00517094"/>
    <w:rsid w:val="005170EE"/>
    <w:rsid w:val="00517CB3"/>
    <w:rsid w:val="00522BC1"/>
    <w:rsid w:val="00523227"/>
    <w:rsid w:val="00523FCA"/>
    <w:rsid w:val="005254E4"/>
    <w:rsid w:val="00527B95"/>
    <w:rsid w:val="00530477"/>
    <w:rsid w:val="005304B7"/>
    <w:rsid w:val="00530D52"/>
    <w:rsid w:val="0053100E"/>
    <w:rsid w:val="00531293"/>
    <w:rsid w:val="00531CCA"/>
    <w:rsid w:val="00533C44"/>
    <w:rsid w:val="00533DB7"/>
    <w:rsid w:val="00534145"/>
    <w:rsid w:val="0053575D"/>
    <w:rsid w:val="00535F4D"/>
    <w:rsid w:val="00537DA6"/>
    <w:rsid w:val="00540683"/>
    <w:rsid w:val="00540AA2"/>
    <w:rsid w:val="005413D3"/>
    <w:rsid w:val="00541C6A"/>
    <w:rsid w:val="00541D8A"/>
    <w:rsid w:val="005429A7"/>
    <w:rsid w:val="005429CC"/>
    <w:rsid w:val="00545495"/>
    <w:rsid w:val="005467D4"/>
    <w:rsid w:val="00546BE1"/>
    <w:rsid w:val="0055120A"/>
    <w:rsid w:val="00551367"/>
    <w:rsid w:val="00551611"/>
    <w:rsid w:val="00551B82"/>
    <w:rsid w:val="0055382F"/>
    <w:rsid w:val="005542B3"/>
    <w:rsid w:val="00554AA1"/>
    <w:rsid w:val="00555850"/>
    <w:rsid w:val="00555E05"/>
    <w:rsid w:val="00556275"/>
    <w:rsid w:val="005570AB"/>
    <w:rsid w:val="005602E0"/>
    <w:rsid w:val="00560856"/>
    <w:rsid w:val="00561EBA"/>
    <w:rsid w:val="005624B4"/>
    <w:rsid w:val="00562642"/>
    <w:rsid w:val="00562B12"/>
    <w:rsid w:val="00563B95"/>
    <w:rsid w:val="005642A1"/>
    <w:rsid w:val="00564A75"/>
    <w:rsid w:val="00564C12"/>
    <w:rsid w:val="0057226C"/>
    <w:rsid w:val="0057230E"/>
    <w:rsid w:val="005734A8"/>
    <w:rsid w:val="00574ADA"/>
    <w:rsid w:val="00574B86"/>
    <w:rsid w:val="00574C70"/>
    <w:rsid w:val="00575452"/>
    <w:rsid w:val="0057605E"/>
    <w:rsid w:val="00576401"/>
    <w:rsid w:val="005767C6"/>
    <w:rsid w:val="00576BE8"/>
    <w:rsid w:val="0058068C"/>
    <w:rsid w:val="00581778"/>
    <w:rsid w:val="00581F87"/>
    <w:rsid w:val="00582E9F"/>
    <w:rsid w:val="00583A0A"/>
    <w:rsid w:val="0058410F"/>
    <w:rsid w:val="00584371"/>
    <w:rsid w:val="00584381"/>
    <w:rsid w:val="00584760"/>
    <w:rsid w:val="00585126"/>
    <w:rsid w:val="00585CBA"/>
    <w:rsid w:val="00585E4A"/>
    <w:rsid w:val="00587531"/>
    <w:rsid w:val="00590F0A"/>
    <w:rsid w:val="00596651"/>
    <w:rsid w:val="00596758"/>
    <w:rsid w:val="005974A5"/>
    <w:rsid w:val="0059793A"/>
    <w:rsid w:val="005A1910"/>
    <w:rsid w:val="005A4912"/>
    <w:rsid w:val="005A5C36"/>
    <w:rsid w:val="005A7640"/>
    <w:rsid w:val="005B0A28"/>
    <w:rsid w:val="005B1065"/>
    <w:rsid w:val="005B1490"/>
    <w:rsid w:val="005B3F5F"/>
    <w:rsid w:val="005B3F83"/>
    <w:rsid w:val="005B4A5C"/>
    <w:rsid w:val="005B553F"/>
    <w:rsid w:val="005B55CE"/>
    <w:rsid w:val="005B66EA"/>
    <w:rsid w:val="005B681E"/>
    <w:rsid w:val="005C03C0"/>
    <w:rsid w:val="005C16C0"/>
    <w:rsid w:val="005C2410"/>
    <w:rsid w:val="005C2AC6"/>
    <w:rsid w:val="005C3A94"/>
    <w:rsid w:val="005C49F3"/>
    <w:rsid w:val="005C4E2D"/>
    <w:rsid w:val="005C714C"/>
    <w:rsid w:val="005C73C5"/>
    <w:rsid w:val="005D2471"/>
    <w:rsid w:val="005D29FA"/>
    <w:rsid w:val="005D2EFC"/>
    <w:rsid w:val="005D6144"/>
    <w:rsid w:val="005E039E"/>
    <w:rsid w:val="005E0452"/>
    <w:rsid w:val="005E0644"/>
    <w:rsid w:val="005E126A"/>
    <w:rsid w:val="005E232F"/>
    <w:rsid w:val="005E2DF4"/>
    <w:rsid w:val="005E5979"/>
    <w:rsid w:val="005E59C8"/>
    <w:rsid w:val="005E62BF"/>
    <w:rsid w:val="005E7569"/>
    <w:rsid w:val="005E75E7"/>
    <w:rsid w:val="005E7682"/>
    <w:rsid w:val="005F08A8"/>
    <w:rsid w:val="005F1013"/>
    <w:rsid w:val="005F13C3"/>
    <w:rsid w:val="005F1A1A"/>
    <w:rsid w:val="005F2162"/>
    <w:rsid w:val="005F386B"/>
    <w:rsid w:val="005F4A77"/>
    <w:rsid w:val="005F5A10"/>
    <w:rsid w:val="005F5B72"/>
    <w:rsid w:val="00600123"/>
    <w:rsid w:val="0060023D"/>
    <w:rsid w:val="00602829"/>
    <w:rsid w:val="0060488A"/>
    <w:rsid w:val="00605BA0"/>
    <w:rsid w:val="00605F79"/>
    <w:rsid w:val="00606601"/>
    <w:rsid w:val="0060731D"/>
    <w:rsid w:val="00610B23"/>
    <w:rsid w:val="0061125E"/>
    <w:rsid w:val="00611C5E"/>
    <w:rsid w:val="00612239"/>
    <w:rsid w:val="00612328"/>
    <w:rsid w:val="00612B60"/>
    <w:rsid w:val="006141B2"/>
    <w:rsid w:val="00615591"/>
    <w:rsid w:val="006158A9"/>
    <w:rsid w:val="006160B2"/>
    <w:rsid w:val="006165F0"/>
    <w:rsid w:val="00617A8E"/>
    <w:rsid w:val="0062287C"/>
    <w:rsid w:val="00622920"/>
    <w:rsid w:val="00622D3C"/>
    <w:rsid w:val="00623922"/>
    <w:rsid w:val="00623D52"/>
    <w:rsid w:val="00623EF8"/>
    <w:rsid w:val="0062597C"/>
    <w:rsid w:val="00630757"/>
    <w:rsid w:val="00633EC4"/>
    <w:rsid w:val="00634137"/>
    <w:rsid w:val="0063528D"/>
    <w:rsid w:val="00635314"/>
    <w:rsid w:val="00635CC6"/>
    <w:rsid w:val="006376F3"/>
    <w:rsid w:val="00637B69"/>
    <w:rsid w:val="00637CB0"/>
    <w:rsid w:val="0064089F"/>
    <w:rsid w:val="00642656"/>
    <w:rsid w:val="00643FF1"/>
    <w:rsid w:val="00644FB6"/>
    <w:rsid w:val="00647976"/>
    <w:rsid w:val="006507B8"/>
    <w:rsid w:val="0065210C"/>
    <w:rsid w:val="006558CE"/>
    <w:rsid w:val="00655979"/>
    <w:rsid w:val="00657F37"/>
    <w:rsid w:val="00660245"/>
    <w:rsid w:val="00660C73"/>
    <w:rsid w:val="00661CD6"/>
    <w:rsid w:val="006620A6"/>
    <w:rsid w:val="00663130"/>
    <w:rsid w:val="0066315D"/>
    <w:rsid w:val="00663F78"/>
    <w:rsid w:val="006649EA"/>
    <w:rsid w:val="00664F1C"/>
    <w:rsid w:val="006661E7"/>
    <w:rsid w:val="00666246"/>
    <w:rsid w:val="0066712B"/>
    <w:rsid w:val="00667492"/>
    <w:rsid w:val="006679DA"/>
    <w:rsid w:val="00667D73"/>
    <w:rsid w:val="00671BE2"/>
    <w:rsid w:val="00672B9A"/>
    <w:rsid w:val="00675DDA"/>
    <w:rsid w:val="00675F40"/>
    <w:rsid w:val="006779B7"/>
    <w:rsid w:val="006807F9"/>
    <w:rsid w:val="00680DBD"/>
    <w:rsid w:val="00681B1A"/>
    <w:rsid w:val="006835E5"/>
    <w:rsid w:val="00683F2C"/>
    <w:rsid w:val="00684A58"/>
    <w:rsid w:val="006857C3"/>
    <w:rsid w:val="00686171"/>
    <w:rsid w:val="00686A61"/>
    <w:rsid w:val="00691FF2"/>
    <w:rsid w:val="00691FF6"/>
    <w:rsid w:val="00693787"/>
    <w:rsid w:val="0069543A"/>
    <w:rsid w:val="00695C85"/>
    <w:rsid w:val="006966C2"/>
    <w:rsid w:val="00697E00"/>
    <w:rsid w:val="006A149E"/>
    <w:rsid w:val="006A21B8"/>
    <w:rsid w:val="006A2CF7"/>
    <w:rsid w:val="006B040B"/>
    <w:rsid w:val="006B065A"/>
    <w:rsid w:val="006B10EB"/>
    <w:rsid w:val="006B13CD"/>
    <w:rsid w:val="006B2670"/>
    <w:rsid w:val="006B3D03"/>
    <w:rsid w:val="006B6842"/>
    <w:rsid w:val="006C0060"/>
    <w:rsid w:val="006C103D"/>
    <w:rsid w:val="006C2F3F"/>
    <w:rsid w:val="006C3140"/>
    <w:rsid w:val="006C43AA"/>
    <w:rsid w:val="006C43C7"/>
    <w:rsid w:val="006C672D"/>
    <w:rsid w:val="006D0890"/>
    <w:rsid w:val="006D0BB5"/>
    <w:rsid w:val="006D7190"/>
    <w:rsid w:val="006E0435"/>
    <w:rsid w:val="006E1604"/>
    <w:rsid w:val="006E2B6D"/>
    <w:rsid w:val="006E3054"/>
    <w:rsid w:val="006E44BD"/>
    <w:rsid w:val="006E64ED"/>
    <w:rsid w:val="006E7B2F"/>
    <w:rsid w:val="006F077F"/>
    <w:rsid w:val="006F0C6C"/>
    <w:rsid w:val="006F16A2"/>
    <w:rsid w:val="006F2399"/>
    <w:rsid w:val="006F30CD"/>
    <w:rsid w:val="006F671D"/>
    <w:rsid w:val="007015A1"/>
    <w:rsid w:val="0070163A"/>
    <w:rsid w:val="00701E45"/>
    <w:rsid w:val="00701F4E"/>
    <w:rsid w:val="0070295A"/>
    <w:rsid w:val="00702E24"/>
    <w:rsid w:val="0070320A"/>
    <w:rsid w:val="007047C8"/>
    <w:rsid w:val="00704891"/>
    <w:rsid w:val="00704E04"/>
    <w:rsid w:val="00704F8E"/>
    <w:rsid w:val="00705299"/>
    <w:rsid w:val="007075E4"/>
    <w:rsid w:val="00707BFF"/>
    <w:rsid w:val="00714B43"/>
    <w:rsid w:val="007160C3"/>
    <w:rsid w:val="00716B7A"/>
    <w:rsid w:val="00720840"/>
    <w:rsid w:val="00720D29"/>
    <w:rsid w:val="00721228"/>
    <w:rsid w:val="007215F3"/>
    <w:rsid w:val="007222BA"/>
    <w:rsid w:val="00723B26"/>
    <w:rsid w:val="00724029"/>
    <w:rsid w:val="007248A2"/>
    <w:rsid w:val="00725A76"/>
    <w:rsid w:val="00725C6D"/>
    <w:rsid w:val="00726392"/>
    <w:rsid w:val="00727042"/>
    <w:rsid w:val="00727196"/>
    <w:rsid w:val="0073093F"/>
    <w:rsid w:val="00737BC0"/>
    <w:rsid w:val="00740591"/>
    <w:rsid w:val="007415B7"/>
    <w:rsid w:val="00741822"/>
    <w:rsid w:val="00741F2A"/>
    <w:rsid w:val="00742B50"/>
    <w:rsid w:val="007440B5"/>
    <w:rsid w:val="00744319"/>
    <w:rsid w:val="00744408"/>
    <w:rsid w:val="007446BC"/>
    <w:rsid w:val="0074529E"/>
    <w:rsid w:val="007453A5"/>
    <w:rsid w:val="00745A07"/>
    <w:rsid w:val="00754D2F"/>
    <w:rsid w:val="0075593F"/>
    <w:rsid w:val="00757757"/>
    <w:rsid w:val="00761C3C"/>
    <w:rsid w:val="00762A17"/>
    <w:rsid w:val="007644D3"/>
    <w:rsid w:val="00764861"/>
    <w:rsid w:val="00766557"/>
    <w:rsid w:val="00766A3B"/>
    <w:rsid w:val="0077068B"/>
    <w:rsid w:val="007711CD"/>
    <w:rsid w:val="007724CF"/>
    <w:rsid w:val="00775E48"/>
    <w:rsid w:val="0077743A"/>
    <w:rsid w:val="007775F7"/>
    <w:rsid w:val="00777634"/>
    <w:rsid w:val="00780AC8"/>
    <w:rsid w:val="00780D61"/>
    <w:rsid w:val="00781EA2"/>
    <w:rsid w:val="00784B05"/>
    <w:rsid w:val="00786183"/>
    <w:rsid w:val="00787297"/>
    <w:rsid w:val="00790A8E"/>
    <w:rsid w:val="00791DD6"/>
    <w:rsid w:val="007964F2"/>
    <w:rsid w:val="00797257"/>
    <w:rsid w:val="00797C6F"/>
    <w:rsid w:val="007A0056"/>
    <w:rsid w:val="007A2AAE"/>
    <w:rsid w:val="007A3DA7"/>
    <w:rsid w:val="007A4200"/>
    <w:rsid w:val="007A4E39"/>
    <w:rsid w:val="007A57D2"/>
    <w:rsid w:val="007A5905"/>
    <w:rsid w:val="007A5AE1"/>
    <w:rsid w:val="007A5FA0"/>
    <w:rsid w:val="007A64DA"/>
    <w:rsid w:val="007B19D1"/>
    <w:rsid w:val="007B1C68"/>
    <w:rsid w:val="007B2F3E"/>
    <w:rsid w:val="007B3745"/>
    <w:rsid w:val="007B5EB7"/>
    <w:rsid w:val="007B691D"/>
    <w:rsid w:val="007C069A"/>
    <w:rsid w:val="007C2D00"/>
    <w:rsid w:val="007C2D88"/>
    <w:rsid w:val="007C2F9F"/>
    <w:rsid w:val="007C312C"/>
    <w:rsid w:val="007C32BC"/>
    <w:rsid w:val="007C5550"/>
    <w:rsid w:val="007C65F5"/>
    <w:rsid w:val="007C6F21"/>
    <w:rsid w:val="007C76C5"/>
    <w:rsid w:val="007D0D6A"/>
    <w:rsid w:val="007D1A50"/>
    <w:rsid w:val="007D1B62"/>
    <w:rsid w:val="007D277F"/>
    <w:rsid w:val="007D3FF0"/>
    <w:rsid w:val="007D5491"/>
    <w:rsid w:val="007D5A45"/>
    <w:rsid w:val="007D633E"/>
    <w:rsid w:val="007D750E"/>
    <w:rsid w:val="007E0F7E"/>
    <w:rsid w:val="007E1DE6"/>
    <w:rsid w:val="007E2389"/>
    <w:rsid w:val="007E2AF4"/>
    <w:rsid w:val="007E2D64"/>
    <w:rsid w:val="007E36C2"/>
    <w:rsid w:val="007E445A"/>
    <w:rsid w:val="007E4B2D"/>
    <w:rsid w:val="007E4E94"/>
    <w:rsid w:val="007E7AA0"/>
    <w:rsid w:val="007F04B4"/>
    <w:rsid w:val="007F0E3B"/>
    <w:rsid w:val="007F12BF"/>
    <w:rsid w:val="007F199A"/>
    <w:rsid w:val="007F2333"/>
    <w:rsid w:val="007F29BC"/>
    <w:rsid w:val="007F5476"/>
    <w:rsid w:val="007F69AE"/>
    <w:rsid w:val="007F7BA6"/>
    <w:rsid w:val="007F7F66"/>
    <w:rsid w:val="00800060"/>
    <w:rsid w:val="00801512"/>
    <w:rsid w:val="008019F5"/>
    <w:rsid w:val="008034A4"/>
    <w:rsid w:val="00803B99"/>
    <w:rsid w:val="008060B6"/>
    <w:rsid w:val="0080651B"/>
    <w:rsid w:val="00807607"/>
    <w:rsid w:val="00813071"/>
    <w:rsid w:val="00813E74"/>
    <w:rsid w:val="00814468"/>
    <w:rsid w:val="008144FD"/>
    <w:rsid w:val="008161EE"/>
    <w:rsid w:val="00822AC2"/>
    <w:rsid w:val="008249B1"/>
    <w:rsid w:val="00824BDD"/>
    <w:rsid w:val="00826BB0"/>
    <w:rsid w:val="008316B2"/>
    <w:rsid w:val="0083292E"/>
    <w:rsid w:val="00833347"/>
    <w:rsid w:val="00833C03"/>
    <w:rsid w:val="008348A1"/>
    <w:rsid w:val="00836171"/>
    <w:rsid w:val="0083623C"/>
    <w:rsid w:val="0083663E"/>
    <w:rsid w:val="00836D1F"/>
    <w:rsid w:val="00840C8A"/>
    <w:rsid w:val="008410F4"/>
    <w:rsid w:val="00841CCF"/>
    <w:rsid w:val="00842860"/>
    <w:rsid w:val="008447DC"/>
    <w:rsid w:val="008463DA"/>
    <w:rsid w:val="00846439"/>
    <w:rsid w:val="00850565"/>
    <w:rsid w:val="0085094A"/>
    <w:rsid w:val="00854294"/>
    <w:rsid w:val="0085459D"/>
    <w:rsid w:val="008547F8"/>
    <w:rsid w:val="00854F5D"/>
    <w:rsid w:val="0085502E"/>
    <w:rsid w:val="008556BA"/>
    <w:rsid w:val="00855800"/>
    <w:rsid w:val="00856C80"/>
    <w:rsid w:val="00857E19"/>
    <w:rsid w:val="00860BB1"/>
    <w:rsid w:val="00861734"/>
    <w:rsid w:val="0086463B"/>
    <w:rsid w:val="00864970"/>
    <w:rsid w:val="00865A11"/>
    <w:rsid w:val="00865AE9"/>
    <w:rsid w:val="00867113"/>
    <w:rsid w:val="008704AB"/>
    <w:rsid w:val="00870509"/>
    <w:rsid w:val="00870539"/>
    <w:rsid w:val="00871D06"/>
    <w:rsid w:val="00871E97"/>
    <w:rsid w:val="0087239D"/>
    <w:rsid w:val="008759DD"/>
    <w:rsid w:val="0087600E"/>
    <w:rsid w:val="0087621E"/>
    <w:rsid w:val="00877195"/>
    <w:rsid w:val="008813EA"/>
    <w:rsid w:val="008816BC"/>
    <w:rsid w:val="0088181E"/>
    <w:rsid w:val="00881846"/>
    <w:rsid w:val="0088197A"/>
    <w:rsid w:val="00883FBC"/>
    <w:rsid w:val="0088421C"/>
    <w:rsid w:val="00884BAD"/>
    <w:rsid w:val="00885362"/>
    <w:rsid w:val="008905CD"/>
    <w:rsid w:val="00891AEC"/>
    <w:rsid w:val="00892437"/>
    <w:rsid w:val="00892F73"/>
    <w:rsid w:val="0089318A"/>
    <w:rsid w:val="00894738"/>
    <w:rsid w:val="00896DB2"/>
    <w:rsid w:val="008970E7"/>
    <w:rsid w:val="00897CF4"/>
    <w:rsid w:val="008A0A56"/>
    <w:rsid w:val="008A1D54"/>
    <w:rsid w:val="008A2065"/>
    <w:rsid w:val="008A2195"/>
    <w:rsid w:val="008A3110"/>
    <w:rsid w:val="008A50AD"/>
    <w:rsid w:val="008A5B28"/>
    <w:rsid w:val="008A5D6B"/>
    <w:rsid w:val="008A6FBF"/>
    <w:rsid w:val="008A7A99"/>
    <w:rsid w:val="008B0F1E"/>
    <w:rsid w:val="008B3AE3"/>
    <w:rsid w:val="008B550A"/>
    <w:rsid w:val="008B55E4"/>
    <w:rsid w:val="008B65FF"/>
    <w:rsid w:val="008B6A43"/>
    <w:rsid w:val="008B71DF"/>
    <w:rsid w:val="008B7606"/>
    <w:rsid w:val="008C2705"/>
    <w:rsid w:val="008C274C"/>
    <w:rsid w:val="008C3301"/>
    <w:rsid w:val="008C4780"/>
    <w:rsid w:val="008C5954"/>
    <w:rsid w:val="008C6495"/>
    <w:rsid w:val="008C6804"/>
    <w:rsid w:val="008D0BF3"/>
    <w:rsid w:val="008D282F"/>
    <w:rsid w:val="008D2AF4"/>
    <w:rsid w:val="008D3E65"/>
    <w:rsid w:val="008D41C2"/>
    <w:rsid w:val="008D4E3E"/>
    <w:rsid w:val="008E01C3"/>
    <w:rsid w:val="008E107D"/>
    <w:rsid w:val="008E15AC"/>
    <w:rsid w:val="008E2892"/>
    <w:rsid w:val="008E5020"/>
    <w:rsid w:val="008E5313"/>
    <w:rsid w:val="008F091B"/>
    <w:rsid w:val="008F1124"/>
    <w:rsid w:val="008F13D3"/>
    <w:rsid w:val="008F1404"/>
    <w:rsid w:val="008F41FB"/>
    <w:rsid w:val="008F5826"/>
    <w:rsid w:val="008F6AF9"/>
    <w:rsid w:val="008F6EFC"/>
    <w:rsid w:val="00900B58"/>
    <w:rsid w:val="00901874"/>
    <w:rsid w:val="00902989"/>
    <w:rsid w:val="00904D9E"/>
    <w:rsid w:val="00905BB7"/>
    <w:rsid w:val="009062A9"/>
    <w:rsid w:val="00907A1B"/>
    <w:rsid w:val="00910B82"/>
    <w:rsid w:val="00910FF3"/>
    <w:rsid w:val="009123E2"/>
    <w:rsid w:val="009129AA"/>
    <w:rsid w:val="0091355D"/>
    <w:rsid w:val="00913D61"/>
    <w:rsid w:val="0091595C"/>
    <w:rsid w:val="00915B75"/>
    <w:rsid w:val="00917EE4"/>
    <w:rsid w:val="009202DE"/>
    <w:rsid w:val="00921A81"/>
    <w:rsid w:val="0092316D"/>
    <w:rsid w:val="009243B9"/>
    <w:rsid w:val="0092466D"/>
    <w:rsid w:val="0092631B"/>
    <w:rsid w:val="0092736F"/>
    <w:rsid w:val="0092785C"/>
    <w:rsid w:val="00927EA0"/>
    <w:rsid w:val="009313F0"/>
    <w:rsid w:val="00931D67"/>
    <w:rsid w:val="00931E85"/>
    <w:rsid w:val="00932768"/>
    <w:rsid w:val="00932BCC"/>
    <w:rsid w:val="00933EC7"/>
    <w:rsid w:val="0093709E"/>
    <w:rsid w:val="0093790A"/>
    <w:rsid w:val="00937B16"/>
    <w:rsid w:val="00942E21"/>
    <w:rsid w:val="00944769"/>
    <w:rsid w:val="009451E4"/>
    <w:rsid w:val="00945514"/>
    <w:rsid w:val="0094709B"/>
    <w:rsid w:val="00947163"/>
    <w:rsid w:val="009473DB"/>
    <w:rsid w:val="009479FA"/>
    <w:rsid w:val="009519D4"/>
    <w:rsid w:val="00952596"/>
    <w:rsid w:val="00952B8E"/>
    <w:rsid w:val="00952C91"/>
    <w:rsid w:val="009563AC"/>
    <w:rsid w:val="00956D66"/>
    <w:rsid w:val="0096099D"/>
    <w:rsid w:val="0096257D"/>
    <w:rsid w:val="009630FC"/>
    <w:rsid w:val="00963C17"/>
    <w:rsid w:val="00964363"/>
    <w:rsid w:val="00966497"/>
    <w:rsid w:val="009666D7"/>
    <w:rsid w:val="00966958"/>
    <w:rsid w:val="00966DC9"/>
    <w:rsid w:val="00967C58"/>
    <w:rsid w:val="00967F98"/>
    <w:rsid w:val="0097431E"/>
    <w:rsid w:val="00976B05"/>
    <w:rsid w:val="00976D9A"/>
    <w:rsid w:val="009815E6"/>
    <w:rsid w:val="00983669"/>
    <w:rsid w:val="00983DDB"/>
    <w:rsid w:val="00984494"/>
    <w:rsid w:val="0098612C"/>
    <w:rsid w:val="009875AB"/>
    <w:rsid w:val="00990C06"/>
    <w:rsid w:val="00991809"/>
    <w:rsid w:val="00992503"/>
    <w:rsid w:val="00992AE7"/>
    <w:rsid w:val="00992F0E"/>
    <w:rsid w:val="00993434"/>
    <w:rsid w:val="009952BE"/>
    <w:rsid w:val="00996772"/>
    <w:rsid w:val="009970A4"/>
    <w:rsid w:val="009971F4"/>
    <w:rsid w:val="009A3394"/>
    <w:rsid w:val="009A5B53"/>
    <w:rsid w:val="009A5DBE"/>
    <w:rsid w:val="009A648C"/>
    <w:rsid w:val="009B031C"/>
    <w:rsid w:val="009B0AF4"/>
    <w:rsid w:val="009B1E1A"/>
    <w:rsid w:val="009B2137"/>
    <w:rsid w:val="009B3A80"/>
    <w:rsid w:val="009B5A4B"/>
    <w:rsid w:val="009B67DA"/>
    <w:rsid w:val="009B6E6B"/>
    <w:rsid w:val="009B6F9B"/>
    <w:rsid w:val="009B732E"/>
    <w:rsid w:val="009B7714"/>
    <w:rsid w:val="009B7CEB"/>
    <w:rsid w:val="009C0E28"/>
    <w:rsid w:val="009C0E95"/>
    <w:rsid w:val="009C51A7"/>
    <w:rsid w:val="009C52F9"/>
    <w:rsid w:val="009C590F"/>
    <w:rsid w:val="009C5F91"/>
    <w:rsid w:val="009C6372"/>
    <w:rsid w:val="009C6FB8"/>
    <w:rsid w:val="009C7C8E"/>
    <w:rsid w:val="009D1BD9"/>
    <w:rsid w:val="009D2AEA"/>
    <w:rsid w:val="009D4116"/>
    <w:rsid w:val="009D622F"/>
    <w:rsid w:val="009D6677"/>
    <w:rsid w:val="009D6795"/>
    <w:rsid w:val="009E1A3D"/>
    <w:rsid w:val="009E2017"/>
    <w:rsid w:val="009E4A0E"/>
    <w:rsid w:val="009F1171"/>
    <w:rsid w:val="009F13D9"/>
    <w:rsid w:val="009F248C"/>
    <w:rsid w:val="009F36A7"/>
    <w:rsid w:val="009F4487"/>
    <w:rsid w:val="009F496C"/>
    <w:rsid w:val="009F6B11"/>
    <w:rsid w:val="009F7DF9"/>
    <w:rsid w:val="00A01091"/>
    <w:rsid w:val="00A01908"/>
    <w:rsid w:val="00A01955"/>
    <w:rsid w:val="00A03A53"/>
    <w:rsid w:val="00A047CD"/>
    <w:rsid w:val="00A04C15"/>
    <w:rsid w:val="00A05863"/>
    <w:rsid w:val="00A05E87"/>
    <w:rsid w:val="00A06A3D"/>
    <w:rsid w:val="00A075AD"/>
    <w:rsid w:val="00A07732"/>
    <w:rsid w:val="00A128FB"/>
    <w:rsid w:val="00A13285"/>
    <w:rsid w:val="00A13E27"/>
    <w:rsid w:val="00A151E4"/>
    <w:rsid w:val="00A158B2"/>
    <w:rsid w:val="00A15F37"/>
    <w:rsid w:val="00A168CE"/>
    <w:rsid w:val="00A213EA"/>
    <w:rsid w:val="00A215D5"/>
    <w:rsid w:val="00A24159"/>
    <w:rsid w:val="00A27B1A"/>
    <w:rsid w:val="00A31BDE"/>
    <w:rsid w:val="00A32168"/>
    <w:rsid w:val="00A32C2B"/>
    <w:rsid w:val="00A33A19"/>
    <w:rsid w:val="00A33AFA"/>
    <w:rsid w:val="00A33D79"/>
    <w:rsid w:val="00A36366"/>
    <w:rsid w:val="00A36656"/>
    <w:rsid w:val="00A40235"/>
    <w:rsid w:val="00A40B33"/>
    <w:rsid w:val="00A419A5"/>
    <w:rsid w:val="00A42054"/>
    <w:rsid w:val="00A42EB3"/>
    <w:rsid w:val="00A44BD9"/>
    <w:rsid w:val="00A44CDD"/>
    <w:rsid w:val="00A45D5C"/>
    <w:rsid w:val="00A47A50"/>
    <w:rsid w:val="00A506D4"/>
    <w:rsid w:val="00A506FB"/>
    <w:rsid w:val="00A50A52"/>
    <w:rsid w:val="00A518CA"/>
    <w:rsid w:val="00A5206C"/>
    <w:rsid w:val="00A540B3"/>
    <w:rsid w:val="00A55270"/>
    <w:rsid w:val="00A55BE7"/>
    <w:rsid w:val="00A56632"/>
    <w:rsid w:val="00A5792E"/>
    <w:rsid w:val="00A623C5"/>
    <w:rsid w:val="00A62CBA"/>
    <w:rsid w:val="00A63733"/>
    <w:rsid w:val="00A65128"/>
    <w:rsid w:val="00A672BA"/>
    <w:rsid w:val="00A67A47"/>
    <w:rsid w:val="00A705A6"/>
    <w:rsid w:val="00A71B61"/>
    <w:rsid w:val="00A71EE1"/>
    <w:rsid w:val="00A74D31"/>
    <w:rsid w:val="00A755C9"/>
    <w:rsid w:val="00A75E92"/>
    <w:rsid w:val="00A76687"/>
    <w:rsid w:val="00A77F7B"/>
    <w:rsid w:val="00A80475"/>
    <w:rsid w:val="00A80E4C"/>
    <w:rsid w:val="00A81207"/>
    <w:rsid w:val="00A820AA"/>
    <w:rsid w:val="00A82D2A"/>
    <w:rsid w:val="00A83E3E"/>
    <w:rsid w:val="00A857C6"/>
    <w:rsid w:val="00A85BB8"/>
    <w:rsid w:val="00A85EF9"/>
    <w:rsid w:val="00A8681C"/>
    <w:rsid w:val="00A86E3D"/>
    <w:rsid w:val="00A908F7"/>
    <w:rsid w:val="00A9127B"/>
    <w:rsid w:val="00A932B0"/>
    <w:rsid w:val="00A94078"/>
    <w:rsid w:val="00A94169"/>
    <w:rsid w:val="00A948EA"/>
    <w:rsid w:val="00A96DA6"/>
    <w:rsid w:val="00AA01C5"/>
    <w:rsid w:val="00AA2AE1"/>
    <w:rsid w:val="00AA3F66"/>
    <w:rsid w:val="00AA445B"/>
    <w:rsid w:val="00AA5195"/>
    <w:rsid w:val="00AA62C7"/>
    <w:rsid w:val="00AA7529"/>
    <w:rsid w:val="00AA75DB"/>
    <w:rsid w:val="00AA7900"/>
    <w:rsid w:val="00AA7FF1"/>
    <w:rsid w:val="00AB0864"/>
    <w:rsid w:val="00AB0B2E"/>
    <w:rsid w:val="00AB0F64"/>
    <w:rsid w:val="00AB10C5"/>
    <w:rsid w:val="00AB2FAD"/>
    <w:rsid w:val="00AB3CD1"/>
    <w:rsid w:val="00AB4B8B"/>
    <w:rsid w:val="00AB5217"/>
    <w:rsid w:val="00AB6F7C"/>
    <w:rsid w:val="00AB705B"/>
    <w:rsid w:val="00AB79EA"/>
    <w:rsid w:val="00AC06D3"/>
    <w:rsid w:val="00AC3E87"/>
    <w:rsid w:val="00AC3F16"/>
    <w:rsid w:val="00AC443B"/>
    <w:rsid w:val="00AC53EB"/>
    <w:rsid w:val="00AC5411"/>
    <w:rsid w:val="00AC5AE8"/>
    <w:rsid w:val="00AC733D"/>
    <w:rsid w:val="00AC7BDB"/>
    <w:rsid w:val="00AD0D37"/>
    <w:rsid w:val="00AD2ACA"/>
    <w:rsid w:val="00AD2F09"/>
    <w:rsid w:val="00AD302B"/>
    <w:rsid w:val="00AD41D1"/>
    <w:rsid w:val="00AD6360"/>
    <w:rsid w:val="00AD6FC7"/>
    <w:rsid w:val="00AD798A"/>
    <w:rsid w:val="00AE59BA"/>
    <w:rsid w:val="00AF1F1C"/>
    <w:rsid w:val="00AF4DB7"/>
    <w:rsid w:val="00AF5739"/>
    <w:rsid w:val="00AF75D0"/>
    <w:rsid w:val="00B0105D"/>
    <w:rsid w:val="00B011D4"/>
    <w:rsid w:val="00B01951"/>
    <w:rsid w:val="00B02142"/>
    <w:rsid w:val="00B034B1"/>
    <w:rsid w:val="00B03CB0"/>
    <w:rsid w:val="00B057EE"/>
    <w:rsid w:val="00B05F3F"/>
    <w:rsid w:val="00B062DD"/>
    <w:rsid w:val="00B06D69"/>
    <w:rsid w:val="00B07DE7"/>
    <w:rsid w:val="00B13722"/>
    <w:rsid w:val="00B14F86"/>
    <w:rsid w:val="00B155A0"/>
    <w:rsid w:val="00B16A46"/>
    <w:rsid w:val="00B17A56"/>
    <w:rsid w:val="00B21366"/>
    <w:rsid w:val="00B22D3C"/>
    <w:rsid w:val="00B2329D"/>
    <w:rsid w:val="00B27069"/>
    <w:rsid w:val="00B27B35"/>
    <w:rsid w:val="00B27E64"/>
    <w:rsid w:val="00B301D8"/>
    <w:rsid w:val="00B311F1"/>
    <w:rsid w:val="00B32202"/>
    <w:rsid w:val="00B3352E"/>
    <w:rsid w:val="00B3656D"/>
    <w:rsid w:val="00B37BFD"/>
    <w:rsid w:val="00B40120"/>
    <w:rsid w:val="00B40AB8"/>
    <w:rsid w:val="00B44159"/>
    <w:rsid w:val="00B47043"/>
    <w:rsid w:val="00B503B5"/>
    <w:rsid w:val="00B50A5D"/>
    <w:rsid w:val="00B5179F"/>
    <w:rsid w:val="00B517EA"/>
    <w:rsid w:val="00B52486"/>
    <w:rsid w:val="00B54C17"/>
    <w:rsid w:val="00B56374"/>
    <w:rsid w:val="00B57B29"/>
    <w:rsid w:val="00B57CFA"/>
    <w:rsid w:val="00B6153F"/>
    <w:rsid w:val="00B62467"/>
    <w:rsid w:val="00B62CAA"/>
    <w:rsid w:val="00B63228"/>
    <w:rsid w:val="00B6443E"/>
    <w:rsid w:val="00B6463A"/>
    <w:rsid w:val="00B64A6E"/>
    <w:rsid w:val="00B65EFF"/>
    <w:rsid w:val="00B67CCD"/>
    <w:rsid w:val="00B67D26"/>
    <w:rsid w:val="00B67E22"/>
    <w:rsid w:val="00B70823"/>
    <w:rsid w:val="00B70C68"/>
    <w:rsid w:val="00B72125"/>
    <w:rsid w:val="00B72BCB"/>
    <w:rsid w:val="00B73915"/>
    <w:rsid w:val="00B764F9"/>
    <w:rsid w:val="00B76E80"/>
    <w:rsid w:val="00B77B56"/>
    <w:rsid w:val="00B809A2"/>
    <w:rsid w:val="00B826FA"/>
    <w:rsid w:val="00B83A54"/>
    <w:rsid w:val="00B83B1B"/>
    <w:rsid w:val="00B855C7"/>
    <w:rsid w:val="00B859B3"/>
    <w:rsid w:val="00B86464"/>
    <w:rsid w:val="00B864AD"/>
    <w:rsid w:val="00B86D69"/>
    <w:rsid w:val="00B90B18"/>
    <w:rsid w:val="00B918AE"/>
    <w:rsid w:val="00B91A42"/>
    <w:rsid w:val="00B934A9"/>
    <w:rsid w:val="00B937AA"/>
    <w:rsid w:val="00B937D0"/>
    <w:rsid w:val="00B94045"/>
    <w:rsid w:val="00B95090"/>
    <w:rsid w:val="00B952AE"/>
    <w:rsid w:val="00B97A05"/>
    <w:rsid w:val="00BA091B"/>
    <w:rsid w:val="00BA0C4D"/>
    <w:rsid w:val="00BA1603"/>
    <w:rsid w:val="00BA1E60"/>
    <w:rsid w:val="00BA236D"/>
    <w:rsid w:val="00BA343C"/>
    <w:rsid w:val="00BA5D69"/>
    <w:rsid w:val="00BA622C"/>
    <w:rsid w:val="00BB0770"/>
    <w:rsid w:val="00BB1F0C"/>
    <w:rsid w:val="00BB24CC"/>
    <w:rsid w:val="00BB2B19"/>
    <w:rsid w:val="00BB371F"/>
    <w:rsid w:val="00BB41BF"/>
    <w:rsid w:val="00BB5007"/>
    <w:rsid w:val="00BB5BDE"/>
    <w:rsid w:val="00BB6304"/>
    <w:rsid w:val="00BB6847"/>
    <w:rsid w:val="00BB6E77"/>
    <w:rsid w:val="00BB76CE"/>
    <w:rsid w:val="00BB7E87"/>
    <w:rsid w:val="00BC1161"/>
    <w:rsid w:val="00BC12F6"/>
    <w:rsid w:val="00BC1531"/>
    <w:rsid w:val="00BC2402"/>
    <w:rsid w:val="00BC25A7"/>
    <w:rsid w:val="00BC3429"/>
    <w:rsid w:val="00BC3637"/>
    <w:rsid w:val="00BC3B27"/>
    <w:rsid w:val="00BC4377"/>
    <w:rsid w:val="00BC5ECB"/>
    <w:rsid w:val="00BC6133"/>
    <w:rsid w:val="00BC6FC1"/>
    <w:rsid w:val="00BD0475"/>
    <w:rsid w:val="00BD0E1B"/>
    <w:rsid w:val="00BD2F55"/>
    <w:rsid w:val="00BD3D24"/>
    <w:rsid w:val="00BD74B5"/>
    <w:rsid w:val="00BE1466"/>
    <w:rsid w:val="00BE1C2D"/>
    <w:rsid w:val="00BE1F01"/>
    <w:rsid w:val="00BE29A5"/>
    <w:rsid w:val="00BE2B4E"/>
    <w:rsid w:val="00BE3023"/>
    <w:rsid w:val="00BE4268"/>
    <w:rsid w:val="00BE6FF8"/>
    <w:rsid w:val="00BE741F"/>
    <w:rsid w:val="00BE7AED"/>
    <w:rsid w:val="00BF056A"/>
    <w:rsid w:val="00BF241D"/>
    <w:rsid w:val="00BF324F"/>
    <w:rsid w:val="00BF3854"/>
    <w:rsid w:val="00BF4279"/>
    <w:rsid w:val="00BF42D9"/>
    <w:rsid w:val="00BF5F5C"/>
    <w:rsid w:val="00BF652A"/>
    <w:rsid w:val="00C00867"/>
    <w:rsid w:val="00C00B08"/>
    <w:rsid w:val="00C0543C"/>
    <w:rsid w:val="00C06B12"/>
    <w:rsid w:val="00C06F1E"/>
    <w:rsid w:val="00C0761A"/>
    <w:rsid w:val="00C07C2B"/>
    <w:rsid w:val="00C13587"/>
    <w:rsid w:val="00C13596"/>
    <w:rsid w:val="00C138BD"/>
    <w:rsid w:val="00C13B26"/>
    <w:rsid w:val="00C15162"/>
    <w:rsid w:val="00C15975"/>
    <w:rsid w:val="00C178DE"/>
    <w:rsid w:val="00C200D1"/>
    <w:rsid w:val="00C214AE"/>
    <w:rsid w:val="00C21D0B"/>
    <w:rsid w:val="00C2227C"/>
    <w:rsid w:val="00C234D9"/>
    <w:rsid w:val="00C23541"/>
    <w:rsid w:val="00C25630"/>
    <w:rsid w:val="00C26356"/>
    <w:rsid w:val="00C317E7"/>
    <w:rsid w:val="00C32007"/>
    <w:rsid w:val="00C32A53"/>
    <w:rsid w:val="00C33819"/>
    <w:rsid w:val="00C33B6B"/>
    <w:rsid w:val="00C37764"/>
    <w:rsid w:val="00C37B90"/>
    <w:rsid w:val="00C42B58"/>
    <w:rsid w:val="00C43879"/>
    <w:rsid w:val="00C4498A"/>
    <w:rsid w:val="00C462B1"/>
    <w:rsid w:val="00C514A4"/>
    <w:rsid w:val="00C51804"/>
    <w:rsid w:val="00C51923"/>
    <w:rsid w:val="00C53E19"/>
    <w:rsid w:val="00C541DA"/>
    <w:rsid w:val="00C56F41"/>
    <w:rsid w:val="00C571D2"/>
    <w:rsid w:val="00C60D38"/>
    <w:rsid w:val="00C61489"/>
    <w:rsid w:val="00C61CD1"/>
    <w:rsid w:val="00C62BBF"/>
    <w:rsid w:val="00C63AE5"/>
    <w:rsid w:val="00C64340"/>
    <w:rsid w:val="00C662E0"/>
    <w:rsid w:val="00C66928"/>
    <w:rsid w:val="00C66B01"/>
    <w:rsid w:val="00C66D2B"/>
    <w:rsid w:val="00C67AEB"/>
    <w:rsid w:val="00C67FC5"/>
    <w:rsid w:val="00C708C8"/>
    <w:rsid w:val="00C71710"/>
    <w:rsid w:val="00C73598"/>
    <w:rsid w:val="00C73C53"/>
    <w:rsid w:val="00C73E9A"/>
    <w:rsid w:val="00C749E8"/>
    <w:rsid w:val="00C74E37"/>
    <w:rsid w:val="00C76F2B"/>
    <w:rsid w:val="00C76FD3"/>
    <w:rsid w:val="00C775D4"/>
    <w:rsid w:val="00C803C3"/>
    <w:rsid w:val="00C8059A"/>
    <w:rsid w:val="00C810E6"/>
    <w:rsid w:val="00C81BDB"/>
    <w:rsid w:val="00C82444"/>
    <w:rsid w:val="00C82DB7"/>
    <w:rsid w:val="00C837F8"/>
    <w:rsid w:val="00C84C65"/>
    <w:rsid w:val="00C86938"/>
    <w:rsid w:val="00C87481"/>
    <w:rsid w:val="00C90DD7"/>
    <w:rsid w:val="00C94B35"/>
    <w:rsid w:val="00C95147"/>
    <w:rsid w:val="00C96F8D"/>
    <w:rsid w:val="00CA0169"/>
    <w:rsid w:val="00CA0538"/>
    <w:rsid w:val="00CA0B54"/>
    <w:rsid w:val="00CA29D6"/>
    <w:rsid w:val="00CA323E"/>
    <w:rsid w:val="00CA3622"/>
    <w:rsid w:val="00CA41EC"/>
    <w:rsid w:val="00CA4E68"/>
    <w:rsid w:val="00CA737F"/>
    <w:rsid w:val="00CB195B"/>
    <w:rsid w:val="00CB4AE0"/>
    <w:rsid w:val="00CC2E2D"/>
    <w:rsid w:val="00CC3312"/>
    <w:rsid w:val="00CC61A6"/>
    <w:rsid w:val="00CD047E"/>
    <w:rsid w:val="00CD05F5"/>
    <w:rsid w:val="00CD080C"/>
    <w:rsid w:val="00CD1B75"/>
    <w:rsid w:val="00CD1DC6"/>
    <w:rsid w:val="00CD3738"/>
    <w:rsid w:val="00CD4B97"/>
    <w:rsid w:val="00CD5E63"/>
    <w:rsid w:val="00CD5FE2"/>
    <w:rsid w:val="00CD690D"/>
    <w:rsid w:val="00CE07D1"/>
    <w:rsid w:val="00CE2B05"/>
    <w:rsid w:val="00CE2CC7"/>
    <w:rsid w:val="00CE32EE"/>
    <w:rsid w:val="00CE3776"/>
    <w:rsid w:val="00CE3C6C"/>
    <w:rsid w:val="00CE3ED9"/>
    <w:rsid w:val="00CE4A95"/>
    <w:rsid w:val="00CE5426"/>
    <w:rsid w:val="00CE5F32"/>
    <w:rsid w:val="00CE6265"/>
    <w:rsid w:val="00CE6E26"/>
    <w:rsid w:val="00CE70FD"/>
    <w:rsid w:val="00CE7EA2"/>
    <w:rsid w:val="00CF0195"/>
    <w:rsid w:val="00CF2552"/>
    <w:rsid w:val="00CF293D"/>
    <w:rsid w:val="00CF2C1C"/>
    <w:rsid w:val="00CF3665"/>
    <w:rsid w:val="00CF3D59"/>
    <w:rsid w:val="00CF42A5"/>
    <w:rsid w:val="00CF4F6F"/>
    <w:rsid w:val="00CF74C7"/>
    <w:rsid w:val="00D01B62"/>
    <w:rsid w:val="00D037DF"/>
    <w:rsid w:val="00D03D82"/>
    <w:rsid w:val="00D0469F"/>
    <w:rsid w:val="00D06387"/>
    <w:rsid w:val="00D06CE2"/>
    <w:rsid w:val="00D10716"/>
    <w:rsid w:val="00D11810"/>
    <w:rsid w:val="00D129A2"/>
    <w:rsid w:val="00D13BE4"/>
    <w:rsid w:val="00D13C3C"/>
    <w:rsid w:val="00D14288"/>
    <w:rsid w:val="00D145A5"/>
    <w:rsid w:val="00D14FAD"/>
    <w:rsid w:val="00D1550B"/>
    <w:rsid w:val="00D15619"/>
    <w:rsid w:val="00D15933"/>
    <w:rsid w:val="00D15C7B"/>
    <w:rsid w:val="00D164C0"/>
    <w:rsid w:val="00D239A3"/>
    <w:rsid w:val="00D24486"/>
    <w:rsid w:val="00D24C39"/>
    <w:rsid w:val="00D26A44"/>
    <w:rsid w:val="00D26B88"/>
    <w:rsid w:val="00D2760F"/>
    <w:rsid w:val="00D31B97"/>
    <w:rsid w:val="00D31C37"/>
    <w:rsid w:val="00D331D1"/>
    <w:rsid w:val="00D3431B"/>
    <w:rsid w:val="00D37381"/>
    <w:rsid w:val="00D4067A"/>
    <w:rsid w:val="00D44FB8"/>
    <w:rsid w:val="00D4507E"/>
    <w:rsid w:val="00D450B4"/>
    <w:rsid w:val="00D45E71"/>
    <w:rsid w:val="00D4680C"/>
    <w:rsid w:val="00D46879"/>
    <w:rsid w:val="00D4721A"/>
    <w:rsid w:val="00D47BB0"/>
    <w:rsid w:val="00D47FC5"/>
    <w:rsid w:val="00D506ED"/>
    <w:rsid w:val="00D52873"/>
    <w:rsid w:val="00D54374"/>
    <w:rsid w:val="00D54757"/>
    <w:rsid w:val="00D54AD3"/>
    <w:rsid w:val="00D54BB1"/>
    <w:rsid w:val="00D55B5A"/>
    <w:rsid w:val="00D57CCC"/>
    <w:rsid w:val="00D633A0"/>
    <w:rsid w:val="00D634AC"/>
    <w:rsid w:val="00D63EA6"/>
    <w:rsid w:val="00D63ED7"/>
    <w:rsid w:val="00D65B85"/>
    <w:rsid w:val="00D705B3"/>
    <w:rsid w:val="00D717D6"/>
    <w:rsid w:val="00D73857"/>
    <w:rsid w:val="00D73A09"/>
    <w:rsid w:val="00D80EDC"/>
    <w:rsid w:val="00D81597"/>
    <w:rsid w:val="00D8239E"/>
    <w:rsid w:val="00D83CFE"/>
    <w:rsid w:val="00D85DF2"/>
    <w:rsid w:val="00D85E0A"/>
    <w:rsid w:val="00D8664C"/>
    <w:rsid w:val="00D876D7"/>
    <w:rsid w:val="00D87A73"/>
    <w:rsid w:val="00D87AE5"/>
    <w:rsid w:val="00D90FBC"/>
    <w:rsid w:val="00D92B3C"/>
    <w:rsid w:val="00D95986"/>
    <w:rsid w:val="00D95D91"/>
    <w:rsid w:val="00DA236D"/>
    <w:rsid w:val="00DA23E8"/>
    <w:rsid w:val="00DA49B5"/>
    <w:rsid w:val="00DA6A6F"/>
    <w:rsid w:val="00DB07D8"/>
    <w:rsid w:val="00DB09F5"/>
    <w:rsid w:val="00DB7FB0"/>
    <w:rsid w:val="00DC20A0"/>
    <w:rsid w:val="00DC2329"/>
    <w:rsid w:val="00DC58EA"/>
    <w:rsid w:val="00DC615C"/>
    <w:rsid w:val="00DD3053"/>
    <w:rsid w:val="00DD356D"/>
    <w:rsid w:val="00DD3C21"/>
    <w:rsid w:val="00DD497F"/>
    <w:rsid w:val="00DE05E8"/>
    <w:rsid w:val="00DE1732"/>
    <w:rsid w:val="00DE28C3"/>
    <w:rsid w:val="00DE375A"/>
    <w:rsid w:val="00DE411E"/>
    <w:rsid w:val="00DF03BF"/>
    <w:rsid w:val="00DF0D25"/>
    <w:rsid w:val="00DF0EE7"/>
    <w:rsid w:val="00DF1739"/>
    <w:rsid w:val="00DF1F43"/>
    <w:rsid w:val="00DF2078"/>
    <w:rsid w:val="00DF3E46"/>
    <w:rsid w:val="00DF60D5"/>
    <w:rsid w:val="00DF694F"/>
    <w:rsid w:val="00DF6C4E"/>
    <w:rsid w:val="00DF745E"/>
    <w:rsid w:val="00DF7A66"/>
    <w:rsid w:val="00E01921"/>
    <w:rsid w:val="00E05634"/>
    <w:rsid w:val="00E05B55"/>
    <w:rsid w:val="00E06258"/>
    <w:rsid w:val="00E06286"/>
    <w:rsid w:val="00E10909"/>
    <w:rsid w:val="00E13329"/>
    <w:rsid w:val="00E14AD4"/>
    <w:rsid w:val="00E15A1D"/>
    <w:rsid w:val="00E1668A"/>
    <w:rsid w:val="00E16F85"/>
    <w:rsid w:val="00E172F2"/>
    <w:rsid w:val="00E174F2"/>
    <w:rsid w:val="00E17E30"/>
    <w:rsid w:val="00E207D9"/>
    <w:rsid w:val="00E22345"/>
    <w:rsid w:val="00E228FE"/>
    <w:rsid w:val="00E247BA"/>
    <w:rsid w:val="00E27ECA"/>
    <w:rsid w:val="00E3078E"/>
    <w:rsid w:val="00E3111C"/>
    <w:rsid w:val="00E31810"/>
    <w:rsid w:val="00E3330B"/>
    <w:rsid w:val="00E33730"/>
    <w:rsid w:val="00E33896"/>
    <w:rsid w:val="00E339B1"/>
    <w:rsid w:val="00E34FFC"/>
    <w:rsid w:val="00E3505B"/>
    <w:rsid w:val="00E35862"/>
    <w:rsid w:val="00E36100"/>
    <w:rsid w:val="00E36227"/>
    <w:rsid w:val="00E379C9"/>
    <w:rsid w:val="00E4030C"/>
    <w:rsid w:val="00E40CDB"/>
    <w:rsid w:val="00E41733"/>
    <w:rsid w:val="00E418BF"/>
    <w:rsid w:val="00E439D8"/>
    <w:rsid w:val="00E449DA"/>
    <w:rsid w:val="00E44D35"/>
    <w:rsid w:val="00E44E5D"/>
    <w:rsid w:val="00E457C2"/>
    <w:rsid w:val="00E46BDA"/>
    <w:rsid w:val="00E53EEE"/>
    <w:rsid w:val="00E5478B"/>
    <w:rsid w:val="00E555B9"/>
    <w:rsid w:val="00E555EC"/>
    <w:rsid w:val="00E5574F"/>
    <w:rsid w:val="00E56922"/>
    <w:rsid w:val="00E5750E"/>
    <w:rsid w:val="00E60056"/>
    <w:rsid w:val="00E60F9D"/>
    <w:rsid w:val="00E63BB7"/>
    <w:rsid w:val="00E63BF1"/>
    <w:rsid w:val="00E65058"/>
    <w:rsid w:val="00E65692"/>
    <w:rsid w:val="00E659A2"/>
    <w:rsid w:val="00E6699D"/>
    <w:rsid w:val="00E67BD4"/>
    <w:rsid w:val="00E7143E"/>
    <w:rsid w:val="00E7560D"/>
    <w:rsid w:val="00E7591A"/>
    <w:rsid w:val="00E759E2"/>
    <w:rsid w:val="00E76668"/>
    <w:rsid w:val="00E76FB4"/>
    <w:rsid w:val="00E820C5"/>
    <w:rsid w:val="00E82705"/>
    <w:rsid w:val="00E83382"/>
    <w:rsid w:val="00E83707"/>
    <w:rsid w:val="00E83B08"/>
    <w:rsid w:val="00E8432F"/>
    <w:rsid w:val="00E867A2"/>
    <w:rsid w:val="00E869A1"/>
    <w:rsid w:val="00E87212"/>
    <w:rsid w:val="00E90518"/>
    <w:rsid w:val="00E91E35"/>
    <w:rsid w:val="00E93AA1"/>
    <w:rsid w:val="00E93AD4"/>
    <w:rsid w:val="00E9454F"/>
    <w:rsid w:val="00E94B06"/>
    <w:rsid w:val="00E95220"/>
    <w:rsid w:val="00E95262"/>
    <w:rsid w:val="00EA15CD"/>
    <w:rsid w:val="00EA1E5F"/>
    <w:rsid w:val="00EA2D9A"/>
    <w:rsid w:val="00EA3D8D"/>
    <w:rsid w:val="00EA62E7"/>
    <w:rsid w:val="00EA6368"/>
    <w:rsid w:val="00EA6736"/>
    <w:rsid w:val="00EA7C49"/>
    <w:rsid w:val="00EA7EC6"/>
    <w:rsid w:val="00EB18CB"/>
    <w:rsid w:val="00EB2E3B"/>
    <w:rsid w:val="00EB3931"/>
    <w:rsid w:val="00EB5AD9"/>
    <w:rsid w:val="00EB5CB3"/>
    <w:rsid w:val="00EB5EBB"/>
    <w:rsid w:val="00EB67CF"/>
    <w:rsid w:val="00EB717D"/>
    <w:rsid w:val="00EC1087"/>
    <w:rsid w:val="00EC14E9"/>
    <w:rsid w:val="00EC2803"/>
    <w:rsid w:val="00EC2AC4"/>
    <w:rsid w:val="00EC3AF4"/>
    <w:rsid w:val="00EC5F2A"/>
    <w:rsid w:val="00EC6894"/>
    <w:rsid w:val="00ED031B"/>
    <w:rsid w:val="00ED40CA"/>
    <w:rsid w:val="00ED410D"/>
    <w:rsid w:val="00ED4BA8"/>
    <w:rsid w:val="00ED552E"/>
    <w:rsid w:val="00ED6571"/>
    <w:rsid w:val="00ED6AD6"/>
    <w:rsid w:val="00ED7A92"/>
    <w:rsid w:val="00EE1FD6"/>
    <w:rsid w:val="00EE3BA6"/>
    <w:rsid w:val="00EE3E28"/>
    <w:rsid w:val="00EE3F80"/>
    <w:rsid w:val="00EE48C0"/>
    <w:rsid w:val="00EE5822"/>
    <w:rsid w:val="00EE5B98"/>
    <w:rsid w:val="00EE7E9B"/>
    <w:rsid w:val="00EF39BD"/>
    <w:rsid w:val="00EF666E"/>
    <w:rsid w:val="00EF781C"/>
    <w:rsid w:val="00F0175B"/>
    <w:rsid w:val="00F01A62"/>
    <w:rsid w:val="00F02B52"/>
    <w:rsid w:val="00F042CB"/>
    <w:rsid w:val="00F05E78"/>
    <w:rsid w:val="00F07060"/>
    <w:rsid w:val="00F10F48"/>
    <w:rsid w:val="00F112AB"/>
    <w:rsid w:val="00F11DC2"/>
    <w:rsid w:val="00F127CB"/>
    <w:rsid w:val="00F143BB"/>
    <w:rsid w:val="00F14D87"/>
    <w:rsid w:val="00F150AE"/>
    <w:rsid w:val="00F20EA7"/>
    <w:rsid w:val="00F20EC7"/>
    <w:rsid w:val="00F2207D"/>
    <w:rsid w:val="00F22663"/>
    <w:rsid w:val="00F2363D"/>
    <w:rsid w:val="00F25353"/>
    <w:rsid w:val="00F256DA"/>
    <w:rsid w:val="00F25A54"/>
    <w:rsid w:val="00F25D75"/>
    <w:rsid w:val="00F26929"/>
    <w:rsid w:val="00F269B1"/>
    <w:rsid w:val="00F306E2"/>
    <w:rsid w:val="00F3094C"/>
    <w:rsid w:val="00F30C06"/>
    <w:rsid w:val="00F30C49"/>
    <w:rsid w:val="00F31A51"/>
    <w:rsid w:val="00F31ABA"/>
    <w:rsid w:val="00F32511"/>
    <w:rsid w:val="00F32B78"/>
    <w:rsid w:val="00F34484"/>
    <w:rsid w:val="00F3465F"/>
    <w:rsid w:val="00F34703"/>
    <w:rsid w:val="00F3621F"/>
    <w:rsid w:val="00F36B3F"/>
    <w:rsid w:val="00F3719F"/>
    <w:rsid w:val="00F401FB"/>
    <w:rsid w:val="00F402D3"/>
    <w:rsid w:val="00F41B27"/>
    <w:rsid w:val="00F436B8"/>
    <w:rsid w:val="00F44075"/>
    <w:rsid w:val="00F44155"/>
    <w:rsid w:val="00F451DE"/>
    <w:rsid w:val="00F454E4"/>
    <w:rsid w:val="00F45757"/>
    <w:rsid w:val="00F46A40"/>
    <w:rsid w:val="00F4727A"/>
    <w:rsid w:val="00F537C7"/>
    <w:rsid w:val="00F5453D"/>
    <w:rsid w:val="00F55A6F"/>
    <w:rsid w:val="00F55E2B"/>
    <w:rsid w:val="00F6076B"/>
    <w:rsid w:val="00F60CE2"/>
    <w:rsid w:val="00F60D24"/>
    <w:rsid w:val="00F616F5"/>
    <w:rsid w:val="00F616F7"/>
    <w:rsid w:val="00F61F7D"/>
    <w:rsid w:val="00F62EF1"/>
    <w:rsid w:val="00F634C5"/>
    <w:rsid w:val="00F635FA"/>
    <w:rsid w:val="00F6434F"/>
    <w:rsid w:val="00F6564A"/>
    <w:rsid w:val="00F6641E"/>
    <w:rsid w:val="00F668D2"/>
    <w:rsid w:val="00F66E25"/>
    <w:rsid w:val="00F67023"/>
    <w:rsid w:val="00F67F38"/>
    <w:rsid w:val="00F71B7A"/>
    <w:rsid w:val="00F71CF0"/>
    <w:rsid w:val="00F721F8"/>
    <w:rsid w:val="00F72871"/>
    <w:rsid w:val="00F7332A"/>
    <w:rsid w:val="00F7350B"/>
    <w:rsid w:val="00F738FB"/>
    <w:rsid w:val="00F74F97"/>
    <w:rsid w:val="00F84529"/>
    <w:rsid w:val="00F8457A"/>
    <w:rsid w:val="00F86EBA"/>
    <w:rsid w:val="00F91DDF"/>
    <w:rsid w:val="00F924E8"/>
    <w:rsid w:val="00F9342E"/>
    <w:rsid w:val="00F95DE3"/>
    <w:rsid w:val="00F962A8"/>
    <w:rsid w:val="00F968D9"/>
    <w:rsid w:val="00F96CA5"/>
    <w:rsid w:val="00F972FD"/>
    <w:rsid w:val="00FA00C4"/>
    <w:rsid w:val="00FA1338"/>
    <w:rsid w:val="00FA19E8"/>
    <w:rsid w:val="00FA1C05"/>
    <w:rsid w:val="00FA1EE6"/>
    <w:rsid w:val="00FA2340"/>
    <w:rsid w:val="00FA2A99"/>
    <w:rsid w:val="00FA2D12"/>
    <w:rsid w:val="00FA3204"/>
    <w:rsid w:val="00FA332E"/>
    <w:rsid w:val="00FA4A16"/>
    <w:rsid w:val="00FA638C"/>
    <w:rsid w:val="00FA6BFC"/>
    <w:rsid w:val="00FB118C"/>
    <w:rsid w:val="00FB1C49"/>
    <w:rsid w:val="00FB4E45"/>
    <w:rsid w:val="00FB6D18"/>
    <w:rsid w:val="00FC3068"/>
    <w:rsid w:val="00FC350F"/>
    <w:rsid w:val="00FC3A0A"/>
    <w:rsid w:val="00FC61C8"/>
    <w:rsid w:val="00FC6C2B"/>
    <w:rsid w:val="00FC7902"/>
    <w:rsid w:val="00FD39F6"/>
    <w:rsid w:val="00FD6749"/>
    <w:rsid w:val="00FD7C3C"/>
    <w:rsid w:val="00FD7D8A"/>
    <w:rsid w:val="00FE014D"/>
    <w:rsid w:val="00FE0261"/>
    <w:rsid w:val="00FE5329"/>
    <w:rsid w:val="00FE547E"/>
    <w:rsid w:val="00FE756C"/>
    <w:rsid w:val="00FF0F24"/>
    <w:rsid w:val="00FF1CA3"/>
    <w:rsid w:val="00FF2265"/>
    <w:rsid w:val="00FF5E1E"/>
    <w:rsid w:val="00FF6907"/>
    <w:rsid w:val="00FF717F"/>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10E6D9E-C910-4948-9BDF-32B55372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247B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B05F3F"/>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qFormat/>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qFormat/>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semiHidden/>
    <w:unhideWhenUsed/>
    <w:rsid w:val="00D450B4"/>
    <w:pPr>
      <w:snapToGrid w:val="0"/>
      <w:jc w:val="left"/>
    </w:pPr>
    <w:rPr>
      <w:sz w:val="20"/>
      <w:szCs w:val="20"/>
    </w:rPr>
  </w:style>
  <w:style w:type="character" w:customStyle="1" w:styleId="af4">
    <w:name w:val="註腳文字 字元"/>
    <w:link w:val="af3"/>
    <w:uiPriority w:val="99"/>
    <w:semiHidden/>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qFormat/>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customStyle="1" w:styleId="normal1">
    <w:name w:val="normal1"/>
    <w:qFormat/>
    <w:rsid w:val="00092B36"/>
    <w:pPr>
      <w:suppressAutoHyphens/>
    </w:pPr>
    <w:rPr>
      <w:rFonts w:eastAsia="Noto Serif TC" w:cs="Arial"/>
      <w:sz w:val="18"/>
      <w:szCs w:val="18"/>
      <w:lang w:bidi="hi-IN"/>
    </w:rPr>
  </w:style>
  <w:style w:type="character" w:customStyle="1" w:styleId="40">
    <w:name w:val="標題 4 字元"/>
    <w:link w:val="4"/>
    <w:uiPriority w:val="9"/>
    <w:semiHidden/>
    <w:rsid w:val="00B05F3F"/>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506555927">
      <w:bodyDiv w:val="1"/>
      <w:marLeft w:val="0"/>
      <w:marRight w:val="0"/>
      <w:marTop w:val="0"/>
      <w:marBottom w:val="0"/>
      <w:divBdr>
        <w:top w:val="none" w:sz="0" w:space="0" w:color="auto"/>
        <w:left w:val="none" w:sz="0" w:space="0" w:color="auto"/>
        <w:bottom w:val="none" w:sz="0" w:space="0" w:color="auto"/>
        <w:right w:val="none" w:sz="0" w:space="0" w:color="auto"/>
      </w:divBdr>
    </w:div>
    <w:div w:id="564221217">
      <w:bodyDiv w:val="1"/>
      <w:marLeft w:val="0"/>
      <w:marRight w:val="0"/>
      <w:marTop w:val="0"/>
      <w:marBottom w:val="0"/>
      <w:divBdr>
        <w:top w:val="none" w:sz="0" w:space="0" w:color="auto"/>
        <w:left w:val="none" w:sz="0" w:space="0" w:color="auto"/>
        <w:bottom w:val="none" w:sz="0" w:space="0" w:color="auto"/>
        <w:right w:val="none" w:sz="0" w:space="0" w:color="auto"/>
      </w:divBdr>
    </w:div>
    <w:div w:id="571816202">
      <w:bodyDiv w:val="1"/>
      <w:marLeft w:val="0"/>
      <w:marRight w:val="0"/>
      <w:marTop w:val="0"/>
      <w:marBottom w:val="0"/>
      <w:divBdr>
        <w:top w:val="none" w:sz="0" w:space="0" w:color="auto"/>
        <w:left w:val="none" w:sz="0" w:space="0" w:color="auto"/>
        <w:bottom w:val="none" w:sz="0" w:space="0" w:color="auto"/>
        <w:right w:val="none" w:sz="0" w:space="0" w:color="auto"/>
      </w:divBdr>
    </w:div>
    <w:div w:id="694891329">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963851192">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291009388">
      <w:bodyDiv w:val="1"/>
      <w:marLeft w:val="0"/>
      <w:marRight w:val="0"/>
      <w:marTop w:val="0"/>
      <w:marBottom w:val="0"/>
      <w:divBdr>
        <w:top w:val="none" w:sz="0" w:space="0" w:color="auto"/>
        <w:left w:val="none" w:sz="0" w:space="0" w:color="auto"/>
        <w:bottom w:val="none" w:sz="0" w:space="0" w:color="auto"/>
        <w:right w:val="none" w:sz="0" w:space="0" w:color="auto"/>
      </w:divBdr>
    </w:div>
    <w:div w:id="1474828252">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551695940">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204860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D7C59-07C7-4A2C-A83B-9E531F154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262</Words>
  <Characters>1498</Characters>
  <Application>Microsoft Office Word</Application>
  <DocSecurity>0</DocSecurity>
  <Lines>12</Lines>
  <Paragraphs>3</Paragraphs>
  <ScaleCrop>false</ScaleCrop>
  <Company/>
  <LinksUpToDate>false</LinksUpToDate>
  <CharactersWithSpaces>1757</CharactersWithSpaces>
  <SharedDoc>false</SharedDoc>
  <HLinks>
    <vt:vector size="66" baseType="variant">
      <vt:variant>
        <vt:i4>1835060</vt:i4>
      </vt:variant>
      <vt:variant>
        <vt:i4>50</vt:i4>
      </vt:variant>
      <vt:variant>
        <vt:i4>0</vt:i4>
      </vt:variant>
      <vt:variant>
        <vt:i4>5</vt:i4>
      </vt:variant>
      <vt:variant>
        <vt:lpwstr/>
      </vt:variant>
      <vt:variant>
        <vt:lpwstr>_Toc204173591</vt:lpwstr>
      </vt:variant>
      <vt:variant>
        <vt:i4>1835060</vt:i4>
      </vt:variant>
      <vt:variant>
        <vt:i4>44</vt:i4>
      </vt:variant>
      <vt:variant>
        <vt:i4>0</vt:i4>
      </vt:variant>
      <vt:variant>
        <vt:i4>5</vt:i4>
      </vt:variant>
      <vt:variant>
        <vt:lpwstr/>
      </vt:variant>
      <vt:variant>
        <vt:lpwstr>_Toc204173590</vt:lpwstr>
      </vt:variant>
      <vt:variant>
        <vt:i4>1900596</vt:i4>
      </vt:variant>
      <vt:variant>
        <vt:i4>38</vt:i4>
      </vt:variant>
      <vt:variant>
        <vt:i4>0</vt:i4>
      </vt:variant>
      <vt:variant>
        <vt:i4>5</vt:i4>
      </vt:variant>
      <vt:variant>
        <vt:lpwstr/>
      </vt:variant>
      <vt:variant>
        <vt:lpwstr>_Toc204173589</vt:lpwstr>
      </vt:variant>
      <vt:variant>
        <vt:i4>1900596</vt:i4>
      </vt:variant>
      <vt:variant>
        <vt:i4>32</vt:i4>
      </vt:variant>
      <vt:variant>
        <vt:i4>0</vt:i4>
      </vt:variant>
      <vt:variant>
        <vt:i4>5</vt:i4>
      </vt:variant>
      <vt:variant>
        <vt:lpwstr/>
      </vt:variant>
      <vt:variant>
        <vt:lpwstr>_Toc204173588</vt:lpwstr>
      </vt:variant>
      <vt:variant>
        <vt:i4>1900596</vt:i4>
      </vt:variant>
      <vt:variant>
        <vt:i4>26</vt:i4>
      </vt:variant>
      <vt:variant>
        <vt:i4>0</vt:i4>
      </vt:variant>
      <vt:variant>
        <vt:i4>5</vt:i4>
      </vt:variant>
      <vt:variant>
        <vt:lpwstr/>
      </vt:variant>
      <vt:variant>
        <vt:lpwstr>_Toc204173587</vt:lpwstr>
      </vt:variant>
      <vt:variant>
        <vt:i4>1900596</vt:i4>
      </vt:variant>
      <vt:variant>
        <vt:i4>20</vt:i4>
      </vt:variant>
      <vt:variant>
        <vt:i4>0</vt:i4>
      </vt:variant>
      <vt:variant>
        <vt:i4>5</vt:i4>
      </vt:variant>
      <vt:variant>
        <vt:lpwstr/>
      </vt:variant>
      <vt:variant>
        <vt:lpwstr>_Toc204173586</vt:lpwstr>
      </vt:variant>
      <vt:variant>
        <vt:i4>1900596</vt:i4>
      </vt:variant>
      <vt:variant>
        <vt:i4>14</vt:i4>
      </vt:variant>
      <vt:variant>
        <vt:i4>0</vt:i4>
      </vt:variant>
      <vt:variant>
        <vt:i4>5</vt:i4>
      </vt:variant>
      <vt:variant>
        <vt:lpwstr/>
      </vt:variant>
      <vt:variant>
        <vt:lpwstr>_Toc204173585</vt:lpwstr>
      </vt:variant>
      <vt:variant>
        <vt:i4>1900596</vt:i4>
      </vt:variant>
      <vt:variant>
        <vt:i4>8</vt:i4>
      </vt:variant>
      <vt:variant>
        <vt:i4>0</vt:i4>
      </vt:variant>
      <vt:variant>
        <vt:i4>5</vt:i4>
      </vt:variant>
      <vt:variant>
        <vt:lpwstr/>
      </vt:variant>
      <vt:variant>
        <vt:lpwstr>_Toc204173584</vt:lpwstr>
      </vt:variant>
      <vt:variant>
        <vt:i4>1900596</vt:i4>
      </vt:variant>
      <vt:variant>
        <vt:i4>2</vt:i4>
      </vt:variant>
      <vt:variant>
        <vt:i4>0</vt:i4>
      </vt:variant>
      <vt:variant>
        <vt:i4>5</vt:i4>
      </vt:variant>
      <vt:variant>
        <vt:lpwstr/>
      </vt:variant>
      <vt:variant>
        <vt:lpwstr>_Toc204173583</vt:lpwstr>
      </vt:variant>
      <vt:variant>
        <vt:i4>4587530</vt:i4>
      </vt:variant>
      <vt:variant>
        <vt:i4>3</vt:i4>
      </vt:variant>
      <vt:variant>
        <vt:i4>0</vt:i4>
      </vt:variant>
      <vt:variant>
        <vt:i4>5</vt:i4>
      </vt:variant>
      <vt:variant>
        <vt:lpwstr>https://idg-waseda.jp/ranking.htm</vt:lpwstr>
      </vt:variant>
      <vt:variant>
        <vt:lpwstr/>
      </vt:variant>
      <vt:variant>
        <vt:i4>6946878</vt:i4>
      </vt:variant>
      <vt:variant>
        <vt:i4>0</vt:i4>
      </vt:variant>
      <vt:variant>
        <vt:i4>0</vt:i4>
      </vt:variant>
      <vt:variant>
        <vt:i4>5</vt:i4>
      </vt:variant>
      <vt:variant>
        <vt:lpwstr>https://moda.gov.tw/ACS/operations/policies-and-regulations/648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2025-07-23T01:20:00Z</cp:lastPrinted>
  <dcterms:created xsi:type="dcterms:W3CDTF">2025-07-28T03:59:00Z</dcterms:created>
  <dcterms:modified xsi:type="dcterms:W3CDTF">2025-07-28T03:59:00Z</dcterms:modified>
</cp:coreProperties>
</file>