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2DE" w:rsidRPr="000432DE" w:rsidRDefault="000432DE" w:rsidP="000432DE">
      <w:pPr>
        <w:pStyle w:val="a9"/>
        <w:rPr>
          <w:rFonts w:hint="eastAsia"/>
          <w:sz w:val="32"/>
          <w:szCs w:val="24"/>
        </w:rPr>
      </w:pPr>
      <w:bookmarkStart w:id="0" w:name="_Hlk195776904"/>
      <w:bookmarkStart w:id="1" w:name="_GoBack"/>
      <w:bookmarkEnd w:id="1"/>
      <w:r w:rsidRPr="000432DE">
        <w:rPr>
          <w:rFonts w:hint="eastAsia"/>
          <w:sz w:val="32"/>
          <w:szCs w:val="24"/>
        </w:rPr>
        <w:t>近年強化國家數位韌性預算執行及相關問題探討-以數位發展部主導計畫為例</w:t>
      </w:r>
      <w:bookmarkEnd w:id="0"/>
    </w:p>
    <w:p w:rsidR="000432DE" w:rsidRPr="000432DE" w:rsidRDefault="000432DE" w:rsidP="000432DE">
      <w:pPr>
        <w:pStyle w:val="14"/>
        <w:ind w:left="567" w:hanging="567"/>
        <w:rPr>
          <w:rFonts w:hint="eastAsia"/>
        </w:rPr>
      </w:pPr>
      <w:bookmarkStart w:id="2" w:name="_Toc204173586"/>
      <w:r w:rsidRPr="000432DE">
        <w:rPr>
          <w:rFonts w:hint="eastAsia"/>
        </w:rPr>
        <w:t>二、近年中央政府編列強化國家數位韌性預算概況</w:t>
      </w:r>
      <w:bookmarkEnd w:id="2"/>
    </w:p>
    <w:p w:rsidR="000432DE" w:rsidRDefault="000432DE" w:rsidP="000432DE">
      <w:pPr>
        <w:ind w:left="566" w:firstLine="566"/>
      </w:pPr>
      <w:r w:rsidRPr="000432DE">
        <w:rPr>
          <w:rFonts w:hint="eastAsia"/>
        </w:rPr>
        <w:t>近年</w:t>
      </w:r>
      <w:r w:rsidR="003231C6" w:rsidRPr="003231C6">
        <w:rPr>
          <w:rFonts w:hint="eastAsia"/>
        </w:rPr>
        <w:t>中央政府強化國家數位韌性</w:t>
      </w:r>
      <w:r w:rsidR="003231C6">
        <w:rPr>
          <w:rFonts w:hint="eastAsia"/>
        </w:rPr>
        <w:t>相關</w:t>
      </w:r>
      <w:r w:rsidR="003231C6" w:rsidRPr="003231C6">
        <w:rPr>
          <w:rFonts w:hint="eastAsia"/>
        </w:rPr>
        <w:t>計畫由總預算</w:t>
      </w:r>
      <w:r w:rsidR="003231C6">
        <w:rPr>
          <w:rFonts w:hint="eastAsia"/>
        </w:rPr>
        <w:t>及</w:t>
      </w:r>
      <w:r w:rsidR="003231C6" w:rsidRPr="003231C6">
        <w:rPr>
          <w:rFonts w:hint="eastAsia"/>
        </w:rPr>
        <w:t>特別預</w:t>
      </w:r>
      <w:r w:rsidR="003231C6" w:rsidRPr="003231C6">
        <w:rPr>
          <w:rFonts w:hint="eastAsia"/>
        </w:rPr>
        <w:lastRenderedPageBreak/>
        <w:t>算支應，經洽</w:t>
      </w:r>
      <w:r w:rsidR="003231C6">
        <w:rPr>
          <w:rFonts w:hint="eastAsia"/>
        </w:rPr>
        <w:t>數發部</w:t>
      </w:r>
      <w:r w:rsidR="003231C6" w:rsidRPr="003231C6">
        <w:rPr>
          <w:rFonts w:hint="eastAsia"/>
        </w:rPr>
        <w:t>提供資料，說明如下：</w:t>
      </w:r>
    </w:p>
    <w:p w:rsidR="00FB1C49" w:rsidRDefault="00FB1C49" w:rsidP="00ED7A92">
      <w:pPr>
        <w:pStyle w:val="a4"/>
        <w:ind w:left="849" w:hanging="283"/>
      </w:pPr>
      <w:r>
        <w:rPr>
          <w:rFonts w:hint="eastAsia"/>
        </w:rPr>
        <w:t>(一</w:t>
      </w:r>
      <w:r>
        <w:t>)</w:t>
      </w:r>
      <w:r w:rsidR="00D717D6">
        <w:t>113</w:t>
      </w:r>
      <w:r w:rsidR="00D717D6">
        <w:rPr>
          <w:rFonts w:hint="eastAsia"/>
        </w:rPr>
        <w:t>及1</w:t>
      </w:r>
      <w:r w:rsidR="00D717D6">
        <w:t>14</w:t>
      </w:r>
      <w:r w:rsidR="00D717D6">
        <w:rPr>
          <w:rFonts w:hint="eastAsia"/>
        </w:rPr>
        <w:t>年度</w:t>
      </w:r>
      <w:r w:rsidR="00A857C6" w:rsidRPr="00A857C6">
        <w:rPr>
          <w:rFonts w:hint="eastAsia"/>
        </w:rPr>
        <w:t>中央政府總預算</w:t>
      </w:r>
      <w:r w:rsidR="00B764F9">
        <w:rPr>
          <w:rFonts w:hint="eastAsia"/>
        </w:rPr>
        <w:t>編列</w:t>
      </w:r>
      <w:r w:rsidR="00D717D6" w:rsidRPr="00D717D6">
        <w:rPr>
          <w:rFonts w:hint="eastAsia"/>
        </w:rPr>
        <w:t>強化國家數位韌性</w:t>
      </w:r>
      <w:r w:rsidR="00D717D6">
        <w:rPr>
          <w:rFonts w:hint="eastAsia"/>
        </w:rPr>
        <w:t>預算均</w:t>
      </w:r>
      <w:r w:rsidR="00D95D91">
        <w:rPr>
          <w:rFonts w:hint="eastAsia"/>
        </w:rPr>
        <w:t>達</w:t>
      </w:r>
      <w:r w:rsidR="00D717D6">
        <w:rPr>
          <w:rFonts w:hint="eastAsia"/>
        </w:rPr>
        <w:t>1</w:t>
      </w:r>
      <w:r w:rsidR="00D717D6">
        <w:t>0</w:t>
      </w:r>
      <w:r w:rsidR="00D717D6">
        <w:rPr>
          <w:rFonts w:hint="eastAsia"/>
        </w:rPr>
        <w:t>億元</w:t>
      </w:r>
    </w:p>
    <w:p w:rsidR="00FB1C49" w:rsidRDefault="00590F0A" w:rsidP="00ED7A92">
      <w:pPr>
        <w:pStyle w:val="21"/>
        <w:ind w:left="850" w:firstLine="566"/>
        <w:rPr>
          <w:rFonts w:hint="eastAsia"/>
        </w:rPr>
      </w:pPr>
      <w:r>
        <w:rPr>
          <w:rFonts w:hint="eastAsia"/>
        </w:rPr>
        <w:t>據數發部提供資料，</w:t>
      </w:r>
      <w:r w:rsidR="005974A5">
        <w:rPr>
          <w:rFonts w:hint="eastAsia"/>
        </w:rPr>
        <w:t>1</w:t>
      </w:r>
      <w:r w:rsidR="005974A5">
        <w:t>12</w:t>
      </w:r>
      <w:r w:rsidR="005974A5">
        <w:rPr>
          <w:rFonts w:hint="eastAsia"/>
        </w:rPr>
        <w:t>至1</w:t>
      </w:r>
      <w:r w:rsidR="005974A5">
        <w:t>14</w:t>
      </w:r>
      <w:r w:rsidR="005974A5">
        <w:rPr>
          <w:rFonts w:hint="eastAsia"/>
        </w:rPr>
        <w:t>年度</w:t>
      </w:r>
      <w:r w:rsidRPr="00590F0A">
        <w:rPr>
          <w:rFonts w:hint="eastAsia"/>
        </w:rPr>
        <w:t>中央政府總預算與強化國家數位韌性施政主軸相關</w:t>
      </w:r>
      <w:r>
        <w:rPr>
          <w:rFonts w:hint="eastAsia"/>
        </w:rPr>
        <w:t>業務包含</w:t>
      </w:r>
      <w:r w:rsidRPr="00590F0A">
        <w:rPr>
          <w:rFonts w:hint="eastAsia"/>
        </w:rPr>
        <w:t>維運並精進衛星緊急應變驗證網路驗證計畫</w:t>
      </w:r>
      <w:r w:rsidR="00D037DF">
        <w:rPr>
          <w:rFonts w:hint="eastAsia"/>
        </w:rPr>
        <w:t>等1</w:t>
      </w:r>
      <w:r w:rsidR="00D037DF">
        <w:t>8</w:t>
      </w:r>
      <w:r w:rsidR="00D037DF">
        <w:rPr>
          <w:rFonts w:hint="eastAsia"/>
        </w:rPr>
        <w:t>項</w:t>
      </w:r>
      <w:r w:rsidR="008556BA">
        <w:rPr>
          <w:rFonts w:hint="eastAsia"/>
        </w:rPr>
        <w:t>(詳表2</w:t>
      </w:r>
      <w:r w:rsidR="008556BA">
        <w:t>-2)</w:t>
      </w:r>
      <w:r w:rsidR="00D037DF">
        <w:rPr>
          <w:rFonts w:hint="eastAsia"/>
        </w:rPr>
        <w:t>，預算規模以1</w:t>
      </w:r>
      <w:r w:rsidR="00D037DF">
        <w:t>13</w:t>
      </w:r>
      <w:r w:rsidR="00D037DF">
        <w:rPr>
          <w:rFonts w:hint="eastAsia"/>
        </w:rPr>
        <w:t>年度之</w:t>
      </w:r>
      <w:r w:rsidR="00D037DF" w:rsidRPr="00D037DF">
        <w:rPr>
          <w:rFonts w:hint="eastAsia"/>
        </w:rPr>
        <w:t>12億6,387萬3千元</w:t>
      </w:r>
      <w:r w:rsidR="00D037DF">
        <w:rPr>
          <w:rFonts w:hint="eastAsia"/>
        </w:rPr>
        <w:t>為最高，1</w:t>
      </w:r>
      <w:r w:rsidR="00D037DF">
        <w:t>14</w:t>
      </w:r>
      <w:r w:rsidR="00D037DF">
        <w:rPr>
          <w:rFonts w:hint="eastAsia"/>
        </w:rPr>
        <w:t>年度</w:t>
      </w:r>
      <w:r w:rsidR="00B764F9">
        <w:t>9</w:t>
      </w:r>
      <w:r w:rsidR="00D037DF" w:rsidRPr="00D037DF">
        <w:rPr>
          <w:rFonts w:hint="eastAsia"/>
        </w:rPr>
        <w:t>億9,</w:t>
      </w:r>
      <w:r w:rsidR="00B764F9">
        <w:t>588</w:t>
      </w:r>
      <w:r w:rsidR="00D037DF" w:rsidRPr="00D037DF">
        <w:rPr>
          <w:rFonts w:hint="eastAsia"/>
        </w:rPr>
        <w:t>萬</w:t>
      </w:r>
      <w:r w:rsidR="00B764F9">
        <w:rPr>
          <w:rFonts w:hint="eastAsia"/>
        </w:rPr>
        <w:t>2</w:t>
      </w:r>
      <w:r w:rsidR="00D037DF" w:rsidRPr="00D037DF">
        <w:rPr>
          <w:rFonts w:hint="eastAsia"/>
        </w:rPr>
        <w:t>千元</w:t>
      </w:r>
      <w:r w:rsidR="00D037DF">
        <w:rPr>
          <w:rFonts w:hint="eastAsia"/>
        </w:rPr>
        <w:t>次高；1</w:t>
      </w:r>
      <w:r w:rsidR="00D037DF">
        <w:t>12</w:t>
      </w:r>
      <w:r w:rsidR="00D037DF">
        <w:rPr>
          <w:rFonts w:hint="eastAsia"/>
        </w:rPr>
        <w:t>及1</w:t>
      </w:r>
      <w:r w:rsidR="00D037DF">
        <w:t>13</w:t>
      </w:r>
      <w:r w:rsidR="00D037DF">
        <w:rPr>
          <w:rFonts w:hint="eastAsia"/>
        </w:rPr>
        <w:t>年度決算數占預算數比率分別</w:t>
      </w:r>
      <w:r w:rsidR="00983669">
        <w:rPr>
          <w:rFonts w:hint="eastAsia"/>
        </w:rPr>
        <w:t>達</w:t>
      </w:r>
      <w:r w:rsidR="00D037DF">
        <w:rPr>
          <w:rFonts w:hint="eastAsia"/>
        </w:rPr>
        <w:t>9</w:t>
      </w:r>
      <w:r w:rsidR="00D037DF">
        <w:t>9.90%</w:t>
      </w:r>
      <w:r w:rsidR="00D037DF">
        <w:rPr>
          <w:rFonts w:hint="eastAsia"/>
        </w:rPr>
        <w:t>及8</w:t>
      </w:r>
      <w:r w:rsidR="00D037DF">
        <w:t>6.45%</w:t>
      </w:r>
      <w:r w:rsidR="00D037DF">
        <w:rPr>
          <w:rFonts w:hint="eastAsia"/>
        </w:rPr>
        <w:t>。</w:t>
      </w:r>
    </w:p>
    <w:p w:rsidR="00E247BA" w:rsidRPr="007E0F7E" w:rsidRDefault="009B5A4B" w:rsidP="007E0F7E">
      <w:pPr>
        <w:spacing w:line="400" w:lineRule="exact"/>
        <w:ind w:leftChars="0" w:left="1052" w:hangingChars="371" w:hanging="1052"/>
        <w:rPr>
          <w:rFonts w:hint="eastAsia"/>
          <w:sz w:val="24"/>
          <w:szCs w:val="24"/>
        </w:rPr>
      </w:pPr>
      <w:r w:rsidRPr="00E247BA">
        <w:rPr>
          <w:rFonts w:hAnsi="標楷體" w:cs="新細明體" w:hint="eastAsia"/>
          <w:b/>
          <w:kern w:val="28"/>
        </w:rPr>
        <w:t>表2</w:t>
      </w:r>
      <w:r w:rsidRPr="00E247BA">
        <w:rPr>
          <w:rFonts w:hAnsi="標楷體" w:cs="新細明體"/>
          <w:b/>
          <w:kern w:val="28"/>
        </w:rPr>
        <w:t>-</w:t>
      </w:r>
      <w:r w:rsidR="00FB118C">
        <w:rPr>
          <w:rFonts w:hAnsi="標楷體" w:cs="新細明體"/>
          <w:b/>
          <w:kern w:val="28"/>
        </w:rPr>
        <w:t>2</w:t>
      </w:r>
      <w:r w:rsidRPr="00E247BA">
        <w:rPr>
          <w:rFonts w:hAnsi="標楷體" w:cs="新細明體"/>
          <w:b/>
          <w:kern w:val="28"/>
        </w:rPr>
        <w:t xml:space="preserve">  </w:t>
      </w:r>
      <w:r w:rsidR="00E247BA">
        <w:rPr>
          <w:rFonts w:hAnsi="標楷體" w:cs="新細明體"/>
          <w:b/>
          <w:kern w:val="28"/>
        </w:rPr>
        <w:t>112</w:t>
      </w:r>
      <w:r w:rsidR="00E247BA">
        <w:rPr>
          <w:rFonts w:hAnsi="標楷體" w:cs="新細明體" w:hint="eastAsia"/>
          <w:b/>
          <w:kern w:val="28"/>
        </w:rPr>
        <w:t>至</w:t>
      </w:r>
      <w:r w:rsidRPr="00E247BA">
        <w:rPr>
          <w:rFonts w:hAnsi="標楷體" w:cs="新細明體" w:hint="eastAsia"/>
          <w:b/>
          <w:kern w:val="28"/>
        </w:rPr>
        <w:t>114年度</w:t>
      </w:r>
      <w:r w:rsidR="007E0F7E">
        <w:rPr>
          <w:rFonts w:hAnsi="標楷體" w:cs="新細明體" w:hint="eastAsia"/>
          <w:b/>
          <w:kern w:val="28"/>
        </w:rPr>
        <w:t>中央政府總預算</w:t>
      </w:r>
      <w:r w:rsidRPr="00E247BA">
        <w:rPr>
          <w:rFonts w:hAnsi="標楷體" w:cs="新細明體" w:hint="eastAsia"/>
          <w:b/>
          <w:kern w:val="28"/>
        </w:rPr>
        <w:t>與強化國家數位韌性</w:t>
      </w:r>
      <w:r w:rsidR="007E0F7E">
        <w:rPr>
          <w:rFonts w:hAnsi="標楷體" w:cs="新細明體" w:hint="eastAsia"/>
          <w:b/>
          <w:kern w:val="28"/>
        </w:rPr>
        <w:t>施政主軸相關</w:t>
      </w:r>
      <w:r w:rsidRPr="00E247BA">
        <w:rPr>
          <w:rFonts w:hAnsi="標楷體" w:cs="新細明體" w:hint="eastAsia"/>
          <w:b/>
          <w:kern w:val="28"/>
        </w:rPr>
        <w:t>計畫及項目</w:t>
      </w:r>
      <w:r w:rsidR="00E247BA">
        <w:rPr>
          <w:rFonts w:hAnsi="標楷體" w:cs="新細明體" w:hint="eastAsia"/>
          <w:b/>
          <w:kern w:val="28"/>
        </w:rPr>
        <w:t>一覽表</w:t>
      </w:r>
      <w:r w:rsidR="007E0F7E">
        <w:rPr>
          <w:rFonts w:hAnsi="標楷體" w:cs="新細明體" w:hint="eastAsia"/>
          <w:b/>
          <w:kern w:val="28"/>
        </w:rPr>
        <w:t xml:space="preserve"> </w:t>
      </w:r>
      <w:r w:rsidR="007E0F7E">
        <w:rPr>
          <w:rFonts w:hAnsi="標楷體" w:cs="新細明體"/>
          <w:b/>
          <w:kern w:val="28"/>
        </w:rPr>
        <w:t xml:space="preserve">                   </w:t>
      </w:r>
      <w:r w:rsidR="00E247BA" w:rsidRPr="007E0F7E">
        <w:rPr>
          <w:rFonts w:hint="eastAsia"/>
          <w:sz w:val="24"/>
          <w:szCs w:val="24"/>
        </w:rPr>
        <w:t>單位：新臺幣千元</w:t>
      </w:r>
    </w:p>
    <w:tbl>
      <w:tblPr>
        <w:tblW w:w="872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21"/>
        <w:gridCol w:w="2456"/>
        <w:gridCol w:w="1134"/>
        <w:gridCol w:w="1074"/>
        <w:gridCol w:w="1205"/>
        <w:gridCol w:w="1206"/>
        <w:gridCol w:w="1124"/>
      </w:tblGrid>
      <w:tr w:rsidR="003A3E34" w:rsidRPr="00C837F8" w:rsidTr="00010A88">
        <w:trPr>
          <w:trHeight w:val="20"/>
          <w:tblHeader/>
        </w:trPr>
        <w:tc>
          <w:tcPr>
            <w:tcW w:w="521" w:type="dxa"/>
            <w:vMerge w:val="restart"/>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項次</w:t>
            </w:r>
          </w:p>
        </w:tc>
        <w:tc>
          <w:tcPr>
            <w:tcW w:w="2456" w:type="dxa"/>
            <w:vMerge w:val="restart"/>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計畫</w:t>
            </w:r>
            <w:r w:rsidRPr="00C837F8">
              <w:rPr>
                <w:rFonts w:hAnsi="Calibri"/>
                <w:b/>
                <w:bCs/>
                <w:spacing w:val="-12"/>
              </w:rPr>
              <w:t>/</w:t>
            </w:r>
            <w:r w:rsidRPr="00C837F8">
              <w:rPr>
                <w:rFonts w:hAnsi="Calibri" w:hint="eastAsia"/>
                <w:b/>
                <w:bCs/>
                <w:spacing w:val="-12"/>
              </w:rPr>
              <w:t>項目名稱</w:t>
            </w:r>
          </w:p>
        </w:tc>
        <w:tc>
          <w:tcPr>
            <w:tcW w:w="2208" w:type="dxa"/>
            <w:gridSpan w:val="2"/>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b/>
                <w:bCs/>
                <w:spacing w:val="-12"/>
              </w:rPr>
              <w:t>112</w:t>
            </w:r>
            <w:r w:rsidRPr="00C837F8">
              <w:rPr>
                <w:rFonts w:hAnsi="Calibri" w:hint="eastAsia"/>
                <w:b/>
                <w:bCs/>
                <w:spacing w:val="-12"/>
              </w:rPr>
              <w:t>年度</w:t>
            </w:r>
          </w:p>
        </w:tc>
        <w:tc>
          <w:tcPr>
            <w:tcW w:w="2411" w:type="dxa"/>
            <w:gridSpan w:val="2"/>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b/>
                <w:bCs/>
                <w:spacing w:val="-12"/>
              </w:rPr>
              <w:t>113</w:t>
            </w:r>
            <w:r w:rsidRPr="00C837F8">
              <w:rPr>
                <w:rFonts w:hAnsi="Calibri" w:hint="eastAsia"/>
                <w:b/>
                <w:bCs/>
                <w:spacing w:val="-12"/>
              </w:rPr>
              <w:t>年度</w:t>
            </w:r>
          </w:p>
        </w:tc>
        <w:tc>
          <w:tcPr>
            <w:tcW w:w="1124"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b/>
                <w:bCs/>
                <w:spacing w:val="-12"/>
              </w:rPr>
              <w:t>114</w:t>
            </w:r>
            <w:r w:rsidRPr="00C837F8">
              <w:rPr>
                <w:rFonts w:hAnsi="Calibri" w:hint="eastAsia"/>
                <w:b/>
                <w:bCs/>
                <w:spacing w:val="-12"/>
              </w:rPr>
              <w:t>年度</w:t>
            </w:r>
          </w:p>
        </w:tc>
      </w:tr>
      <w:tr w:rsidR="003A3E34" w:rsidRPr="00C837F8" w:rsidTr="00010A88">
        <w:trPr>
          <w:trHeight w:val="20"/>
          <w:tblHeader/>
        </w:trPr>
        <w:tc>
          <w:tcPr>
            <w:tcW w:w="521" w:type="dxa"/>
            <w:vMerge/>
            <w:shd w:val="clear" w:color="auto" w:fill="auto"/>
            <w:vAlign w:val="center"/>
            <w:hideMark/>
          </w:tcPr>
          <w:p w:rsidR="003A3E34" w:rsidRPr="00C837F8" w:rsidRDefault="003A3E34" w:rsidP="00A932B0">
            <w:pPr>
              <w:pStyle w:val="142"/>
              <w:jc w:val="center"/>
              <w:rPr>
                <w:rFonts w:hAnsi="Calibri"/>
                <w:b/>
                <w:bCs/>
                <w:spacing w:val="-12"/>
              </w:rPr>
            </w:pPr>
          </w:p>
        </w:tc>
        <w:tc>
          <w:tcPr>
            <w:tcW w:w="2456" w:type="dxa"/>
            <w:vMerge/>
            <w:shd w:val="clear" w:color="auto" w:fill="auto"/>
            <w:vAlign w:val="center"/>
            <w:hideMark/>
          </w:tcPr>
          <w:p w:rsidR="003A3E34" w:rsidRPr="00C837F8" w:rsidRDefault="003A3E34" w:rsidP="00A932B0">
            <w:pPr>
              <w:pStyle w:val="142"/>
              <w:jc w:val="center"/>
              <w:rPr>
                <w:rFonts w:hAnsi="Calibri"/>
                <w:b/>
                <w:bCs/>
                <w:spacing w:val="-12"/>
              </w:rPr>
            </w:pPr>
          </w:p>
        </w:tc>
        <w:tc>
          <w:tcPr>
            <w:tcW w:w="1134"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預算數</w:t>
            </w:r>
          </w:p>
        </w:tc>
        <w:tc>
          <w:tcPr>
            <w:tcW w:w="1074"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決算數</w:t>
            </w:r>
          </w:p>
        </w:tc>
        <w:tc>
          <w:tcPr>
            <w:tcW w:w="1205"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預算數</w:t>
            </w:r>
          </w:p>
        </w:tc>
        <w:tc>
          <w:tcPr>
            <w:tcW w:w="1206"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決算數</w:t>
            </w:r>
          </w:p>
        </w:tc>
        <w:tc>
          <w:tcPr>
            <w:tcW w:w="1124"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預算數</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1</w:t>
            </w:r>
          </w:p>
        </w:tc>
        <w:tc>
          <w:tcPr>
            <w:tcW w:w="2456" w:type="dxa"/>
            <w:shd w:val="clear" w:color="auto" w:fill="auto"/>
            <w:hideMark/>
          </w:tcPr>
          <w:p w:rsidR="003A3E34" w:rsidRPr="00C837F8" w:rsidRDefault="003A3E34" w:rsidP="00A932B0">
            <w:pPr>
              <w:pStyle w:val="142"/>
              <w:jc w:val="both"/>
              <w:rPr>
                <w:rFonts w:hAnsi="Calibri"/>
                <w:spacing w:val="-12"/>
              </w:rPr>
            </w:pPr>
            <w:bookmarkStart w:id="3" w:name="_Hlk203848586"/>
            <w:r w:rsidRPr="00C837F8">
              <w:rPr>
                <w:rFonts w:hAnsi="Calibri" w:hint="eastAsia"/>
                <w:spacing w:val="-12"/>
              </w:rPr>
              <w:t>維運並精進衛星緊急應變驗證網路驗證計畫</w:t>
            </w:r>
            <w:bookmarkEnd w:id="3"/>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122,028</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2</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支持數位韌性之跨業者行動網路接取及備援用戶資料庫架構研究及驗證</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20,000</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19,939</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3</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連結亞太韌性海陸空網路計畫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80,707</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79,064</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67,364</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45,941</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5,176</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4</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spacing w:val="-12"/>
              </w:rPr>
              <w:t>1.5</w:t>
            </w:r>
            <w:r w:rsidRPr="00C837F8">
              <w:rPr>
                <w:rFonts w:hAnsi="Calibri" w:hint="eastAsia"/>
                <w:spacing w:val="-12"/>
              </w:rPr>
              <w:t>世代低軌通訊衛星星系開發與產業化計畫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47,504</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47,454</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40,550</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40,345</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8,027</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5</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運用</w:t>
            </w:r>
            <w:r w:rsidRPr="00C837F8">
              <w:rPr>
                <w:rFonts w:hAnsi="Calibri"/>
                <w:spacing w:val="-12"/>
              </w:rPr>
              <w:t>MOCN</w:t>
            </w:r>
            <w:r w:rsidRPr="00C837F8">
              <w:rPr>
                <w:rFonts w:hAnsi="Calibri" w:hint="eastAsia"/>
                <w:spacing w:val="-12"/>
              </w:rPr>
              <w:t>技術建置雲端核網提升救災或急難發生時之通訊網路韌性計畫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142,292</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142,197</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101,436</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6</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自動化及智能化主動式防禦以創建具韌性之國家關鍵通傳網路計畫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113,515</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113,387</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104,232</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102,187</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7</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創建主動式聯防並具韌性之國家關鍵通傳網路</w:t>
            </w:r>
            <w:r w:rsidRPr="00C837F8">
              <w:rPr>
                <w:rFonts w:hAnsi="Calibri" w:hint="eastAsia"/>
                <w:spacing w:val="-12"/>
              </w:rPr>
              <w:lastRenderedPageBreak/>
              <w:t>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lastRenderedPageBreak/>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40,028</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8</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spacing w:val="-12"/>
              </w:rPr>
              <w:t>5</w:t>
            </w:r>
            <w:r w:rsidRPr="00C837F8">
              <w:rPr>
                <w:rFonts w:hAnsi="Calibri" w:hint="eastAsia"/>
                <w:spacing w:val="-12"/>
              </w:rPr>
              <w:t>家無線電視臺數位頻道及公視</w:t>
            </w:r>
            <w:r w:rsidRPr="00C837F8">
              <w:rPr>
                <w:rFonts w:hAnsi="Calibri"/>
                <w:spacing w:val="-12"/>
              </w:rPr>
              <w:t>HiHD</w:t>
            </w:r>
            <w:r w:rsidRPr="00C837F8">
              <w:rPr>
                <w:rFonts w:hAnsi="Calibri" w:hint="eastAsia"/>
                <w:spacing w:val="-12"/>
              </w:rPr>
              <w:t>頻道衛星上鏈計畫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50,000</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49,759</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24,000</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9</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晶片驅動產業創新再升級</w:t>
            </w:r>
            <w:r w:rsidRPr="00C837F8">
              <w:rPr>
                <w:rFonts w:hAnsi="Calibri"/>
                <w:spacing w:val="-12"/>
              </w:rPr>
              <w:t>(1/5)-</w:t>
            </w:r>
            <w:r w:rsidRPr="00C837F8">
              <w:rPr>
                <w:rFonts w:hAnsi="Calibri" w:hint="eastAsia"/>
                <w:spacing w:val="-12"/>
              </w:rPr>
              <w:t>非地面通訊關鍵技術與應用推動</w:t>
            </w:r>
          </w:p>
        </w:tc>
        <w:tc>
          <w:tcPr>
            <w:tcW w:w="113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55,106</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55,052</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lastRenderedPageBreak/>
              <w:t>10</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電信事業申請頻率使用費折扣查核</w:t>
            </w:r>
          </w:p>
        </w:tc>
        <w:tc>
          <w:tcPr>
            <w:tcW w:w="113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11,400</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12,000</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12,000</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12,000</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5,492</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11</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行政部門關鍵民生系統精進雲端備份及回復計畫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359,354</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352,411</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323,912</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12</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spacing w:val="-12"/>
              </w:rPr>
              <w:t>AI</w:t>
            </w:r>
            <w:r w:rsidRPr="00C837F8">
              <w:rPr>
                <w:rFonts w:hAnsi="Calibri" w:hint="eastAsia"/>
                <w:spacing w:val="-12"/>
              </w:rPr>
              <w:t>網路主動式防禦關鍵技術研究計畫</w:t>
            </w:r>
          </w:p>
        </w:tc>
        <w:tc>
          <w:tcPr>
            <w:tcW w:w="113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33,985</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13</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未來情境及創新應用計畫</w:t>
            </w:r>
          </w:p>
        </w:tc>
        <w:tc>
          <w:tcPr>
            <w:tcW w:w="113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34,311</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34,820</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39,249</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39,235</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18,259</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14</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數位國家資通安全聯防暨國家資安防護前導計畫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270,077</w:t>
            </w:r>
          </w:p>
        </w:tc>
        <w:tc>
          <w:tcPr>
            <w:tcW w:w="107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270,077</w:t>
            </w:r>
          </w:p>
        </w:tc>
        <w:tc>
          <w:tcPr>
            <w:tcW w:w="1205"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15</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整體政府資通安全防禦技術暨系統韌性強化計畫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127,419</w:t>
            </w:r>
          </w:p>
        </w:tc>
        <w:tc>
          <w:tcPr>
            <w:tcW w:w="107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127,419</w:t>
            </w:r>
          </w:p>
        </w:tc>
        <w:tc>
          <w:tcPr>
            <w:tcW w:w="1205"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121,048</w:t>
            </w:r>
          </w:p>
        </w:tc>
        <w:tc>
          <w:tcPr>
            <w:tcW w:w="1206"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121,048</w:t>
            </w:r>
          </w:p>
        </w:tc>
        <w:tc>
          <w:tcPr>
            <w:tcW w:w="112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121,048</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hint="eastAsia"/>
                <w:spacing w:val="-12"/>
              </w:rPr>
            </w:pPr>
            <w:r w:rsidRPr="00C837F8">
              <w:rPr>
                <w:rFonts w:hAnsi="Calibri"/>
                <w:spacing w:val="-12"/>
              </w:rPr>
              <w:t>16</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數位國家資通安全聯防計畫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252,678</w:t>
            </w:r>
          </w:p>
        </w:tc>
        <w:tc>
          <w:tcPr>
            <w:tcW w:w="1206"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112,443</w:t>
            </w:r>
          </w:p>
        </w:tc>
        <w:tc>
          <w:tcPr>
            <w:tcW w:w="112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17</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數位政府資安生態防護推動計畫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hint="eastAsia"/>
                <w:spacing w:val="-12"/>
              </w:rPr>
              <w:t>148,133</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hint="eastAsia"/>
                <w:spacing w:val="-12"/>
              </w:rPr>
            </w:pPr>
            <w:r w:rsidRPr="00C837F8">
              <w:rPr>
                <w:rFonts w:hAnsi="Calibri"/>
                <w:spacing w:val="-12"/>
              </w:rPr>
              <w:t>18</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政府資安人力職能轉換訓練計畫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hint="eastAsia"/>
                <w:spacing w:val="-12"/>
              </w:rPr>
              <w:t>44,358</w:t>
            </w:r>
          </w:p>
        </w:tc>
      </w:tr>
      <w:tr w:rsidR="004C0405" w:rsidRPr="00C837F8" w:rsidTr="00010A88">
        <w:trPr>
          <w:trHeight w:val="20"/>
        </w:trPr>
        <w:tc>
          <w:tcPr>
            <w:tcW w:w="2977" w:type="dxa"/>
            <w:gridSpan w:val="2"/>
            <w:shd w:val="clear" w:color="auto" w:fill="auto"/>
            <w:noWrap/>
            <w:vAlign w:val="center"/>
          </w:tcPr>
          <w:p w:rsidR="004C0405" w:rsidRPr="00C837F8" w:rsidRDefault="004C0405" w:rsidP="004C0405">
            <w:pPr>
              <w:pStyle w:val="142"/>
              <w:jc w:val="center"/>
              <w:rPr>
                <w:rFonts w:hAnsi="Calibri" w:hint="eastAsia"/>
                <w:spacing w:val="-12"/>
              </w:rPr>
            </w:pPr>
            <w:r w:rsidRPr="00C837F8">
              <w:rPr>
                <w:rFonts w:hAnsi="Calibri" w:hint="eastAsia"/>
                <w:spacing w:val="-12"/>
              </w:rPr>
              <w:t>合計</w:t>
            </w:r>
          </w:p>
        </w:tc>
        <w:tc>
          <w:tcPr>
            <w:tcW w:w="1134" w:type="dxa"/>
            <w:shd w:val="clear" w:color="auto" w:fill="auto"/>
            <w:noWrap/>
            <w:vAlign w:val="center"/>
          </w:tcPr>
          <w:p w:rsidR="004C0405" w:rsidRPr="00C837F8" w:rsidRDefault="004C0405" w:rsidP="004C0405">
            <w:pPr>
              <w:pStyle w:val="142"/>
              <w:jc w:val="right"/>
              <w:rPr>
                <w:rFonts w:hAnsi="Calibri"/>
                <w:spacing w:val="-12"/>
              </w:rPr>
            </w:pPr>
            <w:r w:rsidRPr="00C837F8">
              <w:rPr>
                <w:rFonts w:hAnsi="Calibri" w:hint="eastAsia"/>
                <w:spacing w:val="-12"/>
              </w:rPr>
              <w:t>684,933</w:t>
            </w:r>
          </w:p>
        </w:tc>
        <w:tc>
          <w:tcPr>
            <w:tcW w:w="1074" w:type="dxa"/>
            <w:shd w:val="clear" w:color="auto" w:fill="auto"/>
            <w:noWrap/>
            <w:vAlign w:val="center"/>
          </w:tcPr>
          <w:p w:rsidR="004C0405" w:rsidRPr="00C837F8" w:rsidRDefault="004C0405" w:rsidP="004C0405">
            <w:pPr>
              <w:pStyle w:val="142"/>
              <w:jc w:val="right"/>
              <w:rPr>
                <w:rFonts w:hAnsi="Calibri"/>
                <w:spacing w:val="-12"/>
              </w:rPr>
            </w:pPr>
            <w:r w:rsidRPr="00C837F8">
              <w:rPr>
                <w:rFonts w:hAnsi="Calibri" w:hint="eastAsia"/>
                <w:spacing w:val="-12"/>
              </w:rPr>
              <w:t>684,221</w:t>
            </w:r>
          </w:p>
        </w:tc>
        <w:tc>
          <w:tcPr>
            <w:tcW w:w="1205" w:type="dxa"/>
            <w:shd w:val="clear" w:color="auto" w:fill="auto"/>
            <w:noWrap/>
            <w:vAlign w:val="center"/>
          </w:tcPr>
          <w:p w:rsidR="004C0405" w:rsidRPr="00C837F8" w:rsidRDefault="004C0405" w:rsidP="004C0405">
            <w:pPr>
              <w:pStyle w:val="142"/>
              <w:jc w:val="right"/>
              <w:rPr>
                <w:rFonts w:hAnsi="Calibri"/>
                <w:spacing w:val="-12"/>
              </w:rPr>
            </w:pPr>
            <w:r w:rsidRPr="00C837F8">
              <w:rPr>
                <w:rFonts w:hAnsi="Calibri"/>
                <w:spacing w:val="-12"/>
              </w:rPr>
              <w:t>1,263,873</w:t>
            </w:r>
          </w:p>
        </w:tc>
        <w:tc>
          <w:tcPr>
            <w:tcW w:w="1206" w:type="dxa"/>
            <w:shd w:val="clear" w:color="auto" w:fill="auto"/>
            <w:noWrap/>
            <w:vAlign w:val="center"/>
          </w:tcPr>
          <w:p w:rsidR="004C0405" w:rsidRPr="00C837F8" w:rsidRDefault="004C0405" w:rsidP="004C0405">
            <w:pPr>
              <w:pStyle w:val="142"/>
              <w:jc w:val="right"/>
              <w:rPr>
                <w:rFonts w:hAnsi="Calibri"/>
                <w:spacing w:val="-12"/>
              </w:rPr>
            </w:pPr>
            <w:r w:rsidRPr="00C837F8">
              <w:rPr>
                <w:rFonts w:hAnsi="Calibri" w:hint="eastAsia"/>
                <w:spacing w:val="-12"/>
              </w:rPr>
              <w:t>1,092,557</w:t>
            </w:r>
          </w:p>
        </w:tc>
        <w:tc>
          <w:tcPr>
            <w:tcW w:w="1124" w:type="dxa"/>
            <w:shd w:val="clear" w:color="auto" w:fill="auto"/>
            <w:noWrap/>
            <w:vAlign w:val="center"/>
          </w:tcPr>
          <w:p w:rsidR="004C0405" w:rsidRPr="00C837F8" w:rsidRDefault="004C0405" w:rsidP="004C0405">
            <w:pPr>
              <w:pStyle w:val="142"/>
              <w:jc w:val="right"/>
              <w:rPr>
                <w:rFonts w:hAnsi="Calibri" w:hint="eastAsia"/>
                <w:spacing w:val="-12"/>
              </w:rPr>
            </w:pPr>
            <w:r w:rsidRPr="00C837F8">
              <w:rPr>
                <w:rFonts w:hAnsi="Calibri" w:hint="eastAsia"/>
                <w:spacing w:val="-12"/>
              </w:rPr>
              <w:t>995,882</w:t>
            </w:r>
          </w:p>
        </w:tc>
      </w:tr>
    </w:tbl>
    <w:p w:rsidR="003A3E34" w:rsidRDefault="009202DE" w:rsidP="009202DE">
      <w:pPr>
        <w:pStyle w:val="142"/>
        <w:rPr>
          <w:rFonts w:hint="eastAsia"/>
        </w:rPr>
      </w:pPr>
      <w:r>
        <w:rPr>
          <w:rFonts w:hint="eastAsia"/>
        </w:rPr>
        <w:t>資料來源：數發部提供。</w:t>
      </w:r>
    </w:p>
    <w:p w:rsidR="004B4C3A" w:rsidRDefault="004B4C3A" w:rsidP="004B4C3A">
      <w:pPr>
        <w:pStyle w:val="a4"/>
        <w:ind w:left="849" w:hanging="283"/>
      </w:pPr>
      <w:r>
        <w:rPr>
          <w:rFonts w:hint="eastAsia"/>
        </w:rPr>
        <w:t>(二</w:t>
      </w:r>
      <w:r>
        <w:t>)</w:t>
      </w:r>
      <w:r w:rsidR="0093709E">
        <w:rPr>
          <w:rFonts w:hint="eastAsia"/>
        </w:rPr>
        <w:t>數發部成立後，於</w:t>
      </w:r>
      <w:r w:rsidR="0093709E" w:rsidRPr="0093709E">
        <w:rPr>
          <w:rFonts w:hint="eastAsia"/>
        </w:rPr>
        <w:t>前瞻基礎建設計畫</w:t>
      </w:r>
      <w:r w:rsidR="0093709E">
        <w:rPr>
          <w:rFonts w:hint="eastAsia"/>
        </w:rPr>
        <w:t>下大幅增加</w:t>
      </w:r>
      <w:r w:rsidR="0093709E" w:rsidRPr="0093709E">
        <w:rPr>
          <w:rFonts w:hint="eastAsia"/>
        </w:rPr>
        <w:t>強化國家數位韌性</w:t>
      </w:r>
      <w:r w:rsidR="0093709E">
        <w:rPr>
          <w:rFonts w:hint="eastAsia"/>
        </w:rPr>
        <w:t>之預算</w:t>
      </w:r>
    </w:p>
    <w:p w:rsidR="004B4C3A" w:rsidRDefault="00F30C06" w:rsidP="004B4C3A">
      <w:pPr>
        <w:pStyle w:val="21"/>
        <w:ind w:left="850" w:firstLine="566"/>
        <w:rPr>
          <w:rFonts w:hint="eastAsia"/>
        </w:rPr>
      </w:pPr>
      <w:r>
        <w:rPr>
          <w:rFonts w:hint="eastAsia"/>
        </w:rPr>
        <w:t>數發部</w:t>
      </w:r>
      <w:r w:rsidR="0093709E">
        <w:rPr>
          <w:rFonts w:hint="eastAsia"/>
        </w:rPr>
        <w:t>於</w:t>
      </w:r>
      <w:r w:rsidR="004C1004">
        <w:rPr>
          <w:rFonts w:hint="eastAsia"/>
        </w:rPr>
        <w:t>1</w:t>
      </w:r>
      <w:r w:rsidR="004C1004">
        <w:t>11</w:t>
      </w:r>
      <w:r w:rsidR="004C1004">
        <w:rPr>
          <w:rFonts w:hint="eastAsia"/>
        </w:rPr>
        <w:t>年8月間成立，並</w:t>
      </w:r>
      <w:r w:rsidR="00436D2D">
        <w:rPr>
          <w:rFonts w:hint="eastAsia"/>
        </w:rPr>
        <w:t>於</w:t>
      </w:r>
      <w:r w:rsidRPr="00F30C06">
        <w:rPr>
          <w:rFonts w:hint="eastAsia"/>
        </w:rPr>
        <w:t>前瞻基礎建設計畫</w:t>
      </w:r>
      <w:r w:rsidR="0093709E">
        <w:rPr>
          <w:rFonts w:hint="eastAsia"/>
        </w:rPr>
        <w:t>(下簡稱前瞻</w:t>
      </w:r>
      <w:r w:rsidR="0093709E">
        <w:t>)</w:t>
      </w:r>
      <w:r w:rsidR="00B764F9">
        <w:rPr>
          <w:rFonts w:hint="eastAsia"/>
        </w:rPr>
        <w:t>特別預算</w:t>
      </w:r>
      <w:r w:rsidR="0093709E">
        <w:rPr>
          <w:rFonts w:hint="eastAsia"/>
        </w:rPr>
        <w:t>項下編列</w:t>
      </w:r>
      <w:r w:rsidR="0093709E" w:rsidRPr="0093709E">
        <w:rPr>
          <w:rFonts w:hint="eastAsia"/>
        </w:rPr>
        <w:t>與強化國家數位韌性施政主軸相關</w:t>
      </w:r>
      <w:r w:rsidR="0093709E">
        <w:rPr>
          <w:rFonts w:hint="eastAsia"/>
        </w:rPr>
        <w:t>之6項計畫</w:t>
      </w:r>
      <w:r w:rsidR="004C1004">
        <w:rPr>
          <w:rFonts w:hint="eastAsia"/>
        </w:rPr>
        <w:t>(詳表2</w:t>
      </w:r>
      <w:r w:rsidR="004C1004">
        <w:t>-3)</w:t>
      </w:r>
      <w:r w:rsidR="0093709E">
        <w:rPr>
          <w:rFonts w:hint="eastAsia"/>
        </w:rPr>
        <w:t>，</w:t>
      </w:r>
      <w:r w:rsidR="004C1004">
        <w:rPr>
          <w:rFonts w:hint="eastAsia"/>
        </w:rPr>
        <w:t>其中前瞻第4期編列3</w:t>
      </w:r>
      <w:r w:rsidR="004C1004">
        <w:t>0.78</w:t>
      </w:r>
      <w:r w:rsidR="004C1004">
        <w:rPr>
          <w:rFonts w:hint="eastAsia"/>
        </w:rPr>
        <w:t>億元，較第3期8</w:t>
      </w:r>
      <w:r w:rsidR="004C1004">
        <w:t>.18</w:t>
      </w:r>
      <w:r w:rsidR="004C1004">
        <w:rPr>
          <w:rFonts w:hint="eastAsia"/>
        </w:rPr>
        <w:t>億元，增加</w:t>
      </w:r>
      <w:r w:rsidR="004C1004">
        <w:t>22.6</w:t>
      </w:r>
      <w:r w:rsidR="004C1004">
        <w:rPr>
          <w:rFonts w:hint="eastAsia"/>
        </w:rPr>
        <w:t>億元(增幅2</w:t>
      </w:r>
      <w:r w:rsidR="004C1004">
        <w:t>76.28%)</w:t>
      </w:r>
      <w:r w:rsidR="004C1004">
        <w:rPr>
          <w:rFonts w:hint="eastAsia"/>
        </w:rPr>
        <w:t>，第3及第4期</w:t>
      </w:r>
      <w:r w:rsidR="004C1004" w:rsidRPr="004C1004">
        <w:rPr>
          <w:rFonts w:hint="eastAsia"/>
        </w:rPr>
        <w:t>決算數占預算數</w:t>
      </w:r>
      <w:r w:rsidR="004C1004">
        <w:rPr>
          <w:rFonts w:hint="eastAsia"/>
        </w:rPr>
        <w:t>之</w:t>
      </w:r>
      <w:r w:rsidR="004C1004" w:rsidRPr="004C1004">
        <w:rPr>
          <w:rFonts w:hint="eastAsia"/>
        </w:rPr>
        <w:t>比率</w:t>
      </w:r>
      <w:r w:rsidR="004C1004">
        <w:rPr>
          <w:rFonts w:hint="eastAsia"/>
        </w:rPr>
        <w:t>均逾9</w:t>
      </w:r>
      <w:r w:rsidR="004C1004">
        <w:t>8%</w:t>
      </w:r>
      <w:r w:rsidR="004C1004">
        <w:rPr>
          <w:rFonts w:hint="eastAsia"/>
        </w:rPr>
        <w:t>。</w:t>
      </w:r>
    </w:p>
    <w:p w:rsidR="003A3E34" w:rsidRDefault="00E247BA" w:rsidP="003F0363">
      <w:pPr>
        <w:spacing w:line="400" w:lineRule="exact"/>
        <w:ind w:leftChars="0" w:left="1134" w:hangingChars="400" w:hanging="1134"/>
        <w:rPr>
          <w:rFonts w:hAnsi="標楷體" w:cs="新細明體"/>
          <w:bCs/>
          <w:kern w:val="28"/>
        </w:rPr>
      </w:pPr>
      <w:r w:rsidRPr="00E247BA">
        <w:rPr>
          <w:rFonts w:hAnsi="標楷體" w:cs="新細明體" w:hint="eastAsia"/>
          <w:b/>
          <w:kern w:val="28"/>
        </w:rPr>
        <w:t>表2</w:t>
      </w:r>
      <w:r w:rsidRPr="00E247BA">
        <w:rPr>
          <w:rFonts w:hAnsi="標楷體" w:cs="新細明體"/>
          <w:b/>
          <w:kern w:val="28"/>
        </w:rPr>
        <w:t>-</w:t>
      </w:r>
      <w:r w:rsidR="00FB118C">
        <w:rPr>
          <w:rFonts w:hAnsi="標楷體" w:cs="新細明體"/>
          <w:b/>
          <w:kern w:val="28"/>
        </w:rPr>
        <w:t>3</w:t>
      </w:r>
      <w:r w:rsidRPr="00E247BA">
        <w:rPr>
          <w:rFonts w:hAnsi="標楷體" w:cs="新細明體"/>
          <w:b/>
          <w:kern w:val="28"/>
        </w:rPr>
        <w:t xml:space="preserve">  </w:t>
      </w:r>
      <w:r w:rsidRPr="00E247BA">
        <w:rPr>
          <w:rFonts w:hAnsi="標楷體" w:cs="新細明體" w:hint="eastAsia"/>
          <w:b/>
          <w:kern w:val="28"/>
        </w:rPr>
        <w:t>前瞻基礎建設計畫</w:t>
      </w:r>
      <w:r>
        <w:rPr>
          <w:rFonts w:hAnsi="標楷體" w:cs="新細明體" w:hint="eastAsia"/>
          <w:b/>
          <w:kern w:val="28"/>
        </w:rPr>
        <w:t>特別預算</w:t>
      </w:r>
      <w:r w:rsidR="007E0F7E" w:rsidRPr="007E0F7E">
        <w:rPr>
          <w:rFonts w:hAnsi="標楷體" w:cs="新細明體" w:hint="eastAsia"/>
          <w:b/>
          <w:kern w:val="28"/>
        </w:rPr>
        <w:t>與強化國家數位韌性施政主軸</w:t>
      </w:r>
      <w:r w:rsidR="007E0F7E">
        <w:rPr>
          <w:rFonts w:hAnsi="標楷體" w:cs="新細明體" w:hint="eastAsia"/>
          <w:b/>
          <w:kern w:val="28"/>
        </w:rPr>
        <w:t>相</w:t>
      </w:r>
      <w:r w:rsidR="007E0F7E">
        <w:rPr>
          <w:rFonts w:hAnsi="標楷體" w:cs="新細明體" w:hint="eastAsia"/>
          <w:b/>
          <w:kern w:val="28"/>
        </w:rPr>
        <w:lastRenderedPageBreak/>
        <w:t>關</w:t>
      </w:r>
      <w:r w:rsidRPr="00E247BA">
        <w:rPr>
          <w:rFonts w:hAnsi="標楷體" w:cs="新細明體" w:hint="eastAsia"/>
          <w:b/>
          <w:kern w:val="28"/>
        </w:rPr>
        <w:t>計畫</w:t>
      </w:r>
      <w:r>
        <w:rPr>
          <w:rFonts w:hAnsi="標楷體" w:cs="新細明體" w:hint="eastAsia"/>
          <w:b/>
          <w:kern w:val="28"/>
        </w:rPr>
        <w:t>一覽表</w:t>
      </w:r>
      <w:r w:rsidR="007E0F7E">
        <w:rPr>
          <w:rFonts w:hAnsi="標楷體" w:cs="新細明體" w:hint="eastAsia"/>
          <w:b/>
          <w:kern w:val="28"/>
        </w:rPr>
        <w:t xml:space="preserve"> </w:t>
      </w:r>
      <w:r w:rsidR="007E0F7E">
        <w:rPr>
          <w:rFonts w:hAnsi="標楷體" w:cs="新細明體"/>
          <w:b/>
          <w:kern w:val="28"/>
        </w:rPr>
        <w:t xml:space="preserve">                          </w:t>
      </w:r>
      <w:r w:rsidRPr="007E0F7E">
        <w:rPr>
          <w:rFonts w:hint="eastAsia"/>
          <w:sz w:val="24"/>
          <w:szCs w:val="24"/>
        </w:rPr>
        <w:t>單位：新臺幣千元</w:t>
      </w:r>
    </w:p>
    <w:tbl>
      <w:tblPr>
        <w:tblW w:w="861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9"/>
        <w:gridCol w:w="2201"/>
        <w:gridCol w:w="1056"/>
        <w:gridCol w:w="1056"/>
        <w:gridCol w:w="1214"/>
        <w:gridCol w:w="1214"/>
        <w:gridCol w:w="1414"/>
      </w:tblGrid>
      <w:tr w:rsidR="002634FD" w:rsidRPr="00A932B0" w:rsidTr="00010A88">
        <w:trPr>
          <w:trHeight w:val="20"/>
          <w:tblHeader/>
        </w:trPr>
        <w:tc>
          <w:tcPr>
            <w:tcW w:w="459" w:type="dxa"/>
            <w:vMerge w:val="restart"/>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項次</w:t>
            </w:r>
          </w:p>
        </w:tc>
        <w:tc>
          <w:tcPr>
            <w:tcW w:w="2201" w:type="dxa"/>
            <w:vMerge w:val="restart"/>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計畫</w:t>
            </w:r>
            <w:r w:rsidRPr="00A932B0">
              <w:rPr>
                <w:rFonts w:hAnsi="Calibri"/>
                <w:b/>
                <w:bCs/>
                <w:spacing w:val="-12"/>
              </w:rPr>
              <w:t>/</w:t>
            </w:r>
            <w:r w:rsidRPr="00A932B0">
              <w:rPr>
                <w:rFonts w:hAnsi="Calibri" w:hint="eastAsia"/>
                <w:b/>
                <w:bCs/>
                <w:spacing w:val="-12"/>
              </w:rPr>
              <w:t>項目名稱</w:t>
            </w:r>
          </w:p>
        </w:tc>
        <w:tc>
          <w:tcPr>
            <w:tcW w:w="2112" w:type="dxa"/>
            <w:gridSpan w:val="2"/>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第</w:t>
            </w:r>
            <w:r w:rsidRPr="00A932B0">
              <w:rPr>
                <w:rFonts w:hAnsi="Calibri"/>
                <w:b/>
                <w:bCs/>
                <w:spacing w:val="-12"/>
              </w:rPr>
              <w:t>3</w:t>
            </w:r>
            <w:r w:rsidRPr="00A932B0">
              <w:rPr>
                <w:rFonts w:hAnsi="Calibri" w:hint="eastAsia"/>
                <w:b/>
                <w:bCs/>
                <w:spacing w:val="-12"/>
              </w:rPr>
              <w:t>期</w:t>
            </w:r>
          </w:p>
          <w:p w:rsidR="002634FD" w:rsidRPr="00A932B0" w:rsidRDefault="002634FD" w:rsidP="00A932B0">
            <w:pPr>
              <w:pStyle w:val="142"/>
              <w:jc w:val="center"/>
              <w:rPr>
                <w:rFonts w:hAnsi="Calibri"/>
                <w:b/>
                <w:bCs/>
                <w:spacing w:val="-12"/>
              </w:rPr>
            </w:pPr>
            <w:r w:rsidRPr="00A932B0">
              <w:rPr>
                <w:rFonts w:hAnsi="Calibri"/>
                <w:b/>
                <w:bCs/>
                <w:spacing w:val="-12"/>
              </w:rPr>
              <w:t>(110</w:t>
            </w:r>
            <w:r w:rsidRPr="00A932B0">
              <w:rPr>
                <w:rFonts w:hAnsi="Calibri" w:hint="eastAsia"/>
                <w:b/>
                <w:bCs/>
                <w:spacing w:val="-12"/>
              </w:rPr>
              <w:t>至</w:t>
            </w:r>
            <w:r w:rsidRPr="00A932B0">
              <w:rPr>
                <w:rFonts w:hAnsi="Calibri"/>
                <w:b/>
                <w:bCs/>
                <w:spacing w:val="-12"/>
              </w:rPr>
              <w:t>111</w:t>
            </w:r>
            <w:r w:rsidRPr="00A932B0">
              <w:rPr>
                <w:rFonts w:hAnsi="Calibri" w:hint="eastAsia"/>
                <w:b/>
                <w:bCs/>
                <w:spacing w:val="-12"/>
              </w:rPr>
              <w:t>年度</w:t>
            </w:r>
            <w:r w:rsidRPr="00A932B0">
              <w:rPr>
                <w:rFonts w:hAnsi="Calibri"/>
                <w:b/>
                <w:bCs/>
                <w:spacing w:val="-12"/>
              </w:rPr>
              <w:t>)</w:t>
            </w:r>
          </w:p>
        </w:tc>
        <w:tc>
          <w:tcPr>
            <w:tcW w:w="2428" w:type="dxa"/>
            <w:gridSpan w:val="2"/>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第</w:t>
            </w:r>
            <w:r w:rsidRPr="00A932B0">
              <w:rPr>
                <w:rFonts w:hAnsi="Calibri"/>
                <w:b/>
                <w:bCs/>
                <w:spacing w:val="-12"/>
              </w:rPr>
              <w:t>4</w:t>
            </w:r>
            <w:r w:rsidRPr="00A932B0">
              <w:rPr>
                <w:rFonts w:hAnsi="Calibri" w:hint="eastAsia"/>
                <w:b/>
                <w:bCs/>
                <w:spacing w:val="-12"/>
              </w:rPr>
              <w:t>期</w:t>
            </w:r>
          </w:p>
          <w:p w:rsidR="002634FD" w:rsidRPr="00A932B0" w:rsidRDefault="002634FD" w:rsidP="00A932B0">
            <w:pPr>
              <w:pStyle w:val="142"/>
              <w:jc w:val="center"/>
              <w:rPr>
                <w:rFonts w:hAnsi="Calibri"/>
                <w:b/>
                <w:bCs/>
                <w:spacing w:val="-12"/>
              </w:rPr>
            </w:pPr>
            <w:r w:rsidRPr="00A932B0">
              <w:rPr>
                <w:rFonts w:hAnsi="Calibri"/>
                <w:b/>
                <w:bCs/>
                <w:spacing w:val="-12"/>
              </w:rPr>
              <w:t>(112</w:t>
            </w:r>
            <w:r w:rsidRPr="00A932B0">
              <w:rPr>
                <w:rFonts w:hAnsi="Calibri" w:hint="eastAsia"/>
                <w:b/>
                <w:bCs/>
                <w:spacing w:val="-12"/>
              </w:rPr>
              <w:t>至</w:t>
            </w:r>
            <w:r w:rsidRPr="00A932B0">
              <w:rPr>
                <w:rFonts w:hAnsi="Calibri"/>
                <w:b/>
                <w:bCs/>
                <w:spacing w:val="-12"/>
              </w:rPr>
              <w:t>113</w:t>
            </w:r>
            <w:r w:rsidRPr="00A932B0">
              <w:rPr>
                <w:rFonts w:hAnsi="Calibri" w:hint="eastAsia"/>
                <w:b/>
                <w:bCs/>
                <w:spacing w:val="-12"/>
              </w:rPr>
              <w:t>年度</w:t>
            </w:r>
            <w:r w:rsidRPr="00A932B0">
              <w:rPr>
                <w:rFonts w:hAnsi="Calibri"/>
                <w:b/>
                <w:bCs/>
                <w:spacing w:val="-12"/>
              </w:rPr>
              <w:t>)</w:t>
            </w:r>
          </w:p>
        </w:tc>
        <w:tc>
          <w:tcPr>
            <w:tcW w:w="1414"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第</w:t>
            </w:r>
            <w:r w:rsidRPr="00A932B0">
              <w:rPr>
                <w:rFonts w:hAnsi="Calibri"/>
                <w:b/>
                <w:bCs/>
                <w:spacing w:val="-12"/>
              </w:rPr>
              <w:t>5</w:t>
            </w:r>
            <w:r w:rsidRPr="00A932B0">
              <w:rPr>
                <w:rFonts w:hAnsi="Calibri" w:hint="eastAsia"/>
                <w:b/>
                <w:bCs/>
                <w:spacing w:val="-12"/>
              </w:rPr>
              <w:t>期</w:t>
            </w:r>
          </w:p>
          <w:p w:rsidR="002634FD" w:rsidRPr="00A932B0" w:rsidRDefault="002634FD" w:rsidP="00A932B0">
            <w:pPr>
              <w:pStyle w:val="142"/>
              <w:jc w:val="center"/>
              <w:rPr>
                <w:rFonts w:hAnsi="Calibri"/>
                <w:b/>
                <w:bCs/>
                <w:spacing w:val="-12"/>
              </w:rPr>
            </w:pPr>
            <w:r w:rsidRPr="00A932B0">
              <w:rPr>
                <w:rFonts w:hAnsi="Calibri"/>
                <w:b/>
                <w:bCs/>
                <w:spacing w:val="-12"/>
              </w:rPr>
              <w:t>(</w:t>
            </w:r>
            <w:r w:rsidRPr="00A932B0">
              <w:rPr>
                <w:rFonts w:hAnsi="Calibri" w:hint="eastAsia"/>
                <w:b/>
                <w:bCs/>
                <w:spacing w:val="-12"/>
              </w:rPr>
              <w:t>1</w:t>
            </w:r>
            <w:r w:rsidRPr="00A932B0">
              <w:rPr>
                <w:rFonts w:hAnsi="Calibri"/>
                <w:b/>
                <w:bCs/>
                <w:spacing w:val="-12"/>
              </w:rPr>
              <w:t>14年度</w:t>
            </w:r>
            <w:r w:rsidRPr="00A932B0">
              <w:rPr>
                <w:rFonts w:hAnsi="Calibri" w:hint="eastAsia"/>
                <w:b/>
                <w:bCs/>
                <w:spacing w:val="-12"/>
              </w:rPr>
              <w:t>)</w:t>
            </w:r>
          </w:p>
        </w:tc>
      </w:tr>
      <w:tr w:rsidR="002634FD" w:rsidRPr="00A932B0" w:rsidTr="00010A88">
        <w:trPr>
          <w:trHeight w:val="20"/>
          <w:tblHeader/>
        </w:trPr>
        <w:tc>
          <w:tcPr>
            <w:tcW w:w="459" w:type="dxa"/>
            <w:vMerge/>
            <w:shd w:val="clear" w:color="auto" w:fill="auto"/>
            <w:vAlign w:val="center"/>
            <w:hideMark/>
          </w:tcPr>
          <w:p w:rsidR="002634FD" w:rsidRPr="00A932B0" w:rsidRDefault="002634FD" w:rsidP="00A932B0">
            <w:pPr>
              <w:pStyle w:val="142"/>
              <w:jc w:val="center"/>
              <w:rPr>
                <w:rFonts w:hAnsi="Calibri"/>
                <w:b/>
                <w:bCs/>
                <w:spacing w:val="-12"/>
              </w:rPr>
            </w:pPr>
          </w:p>
        </w:tc>
        <w:tc>
          <w:tcPr>
            <w:tcW w:w="2201" w:type="dxa"/>
            <w:vMerge/>
            <w:shd w:val="clear" w:color="auto" w:fill="auto"/>
            <w:vAlign w:val="center"/>
            <w:hideMark/>
          </w:tcPr>
          <w:p w:rsidR="002634FD" w:rsidRPr="00A932B0" w:rsidRDefault="002634FD" w:rsidP="00A932B0">
            <w:pPr>
              <w:pStyle w:val="142"/>
              <w:jc w:val="center"/>
              <w:rPr>
                <w:rFonts w:hAnsi="Calibri"/>
                <w:b/>
                <w:bCs/>
                <w:spacing w:val="-12"/>
              </w:rPr>
            </w:pPr>
          </w:p>
        </w:tc>
        <w:tc>
          <w:tcPr>
            <w:tcW w:w="1056"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預算數</w:t>
            </w:r>
          </w:p>
        </w:tc>
        <w:tc>
          <w:tcPr>
            <w:tcW w:w="1056"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決算數</w:t>
            </w:r>
          </w:p>
        </w:tc>
        <w:tc>
          <w:tcPr>
            <w:tcW w:w="1214"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預算數</w:t>
            </w:r>
          </w:p>
        </w:tc>
        <w:tc>
          <w:tcPr>
            <w:tcW w:w="1214"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決算數</w:t>
            </w:r>
          </w:p>
        </w:tc>
        <w:tc>
          <w:tcPr>
            <w:tcW w:w="1414"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預算數</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1</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應變或戰時應用新興科技強化通訊網路數位韌性計畫</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539,990</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538,430</w:t>
            </w:r>
          </w:p>
        </w:tc>
        <w:tc>
          <w:tcPr>
            <w:tcW w:w="14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lastRenderedPageBreak/>
              <w:t>2</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海纜與網路之未來發展政策與安全防護（研究）計畫</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58,000</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57,752</w:t>
            </w:r>
          </w:p>
        </w:tc>
        <w:tc>
          <w:tcPr>
            <w:tcW w:w="14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3</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強化偏鄉地區</w:t>
            </w:r>
            <w:r w:rsidRPr="00A932B0">
              <w:rPr>
                <w:rFonts w:hAnsi="Calibri"/>
                <w:spacing w:val="-12"/>
              </w:rPr>
              <w:t>5G</w:t>
            </w:r>
            <w:r w:rsidRPr="00A932B0">
              <w:rPr>
                <w:rFonts w:hAnsi="Calibri" w:hint="eastAsia"/>
                <w:spacing w:val="-12"/>
              </w:rPr>
              <w:t>寬頻服務與涵蓋─普及偏鄉寬頻接取環境計畫</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160,000</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159,238</w:t>
            </w:r>
          </w:p>
        </w:tc>
        <w:tc>
          <w:tcPr>
            <w:tcW w:w="14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4</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強化偏鄉地區行動寬頻網路數位韌性與近用之基礎設施建置計畫（</w:t>
            </w:r>
            <w:r w:rsidRPr="00A932B0">
              <w:rPr>
                <w:rFonts w:hAnsi="Calibri"/>
                <w:spacing w:val="-12"/>
              </w:rPr>
              <w:t>112</w:t>
            </w:r>
            <w:r w:rsidRPr="00A932B0">
              <w:rPr>
                <w:rFonts w:hAnsi="Calibri" w:hint="eastAsia"/>
                <w:spacing w:val="-12"/>
              </w:rPr>
              <w:t>年起整併為</w:t>
            </w:r>
            <w:r w:rsidRPr="00A932B0">
              <w:rPr>
                <w:rFonts w:hAnsi="Calibri"/>
                <w:spacing w:val="-12"/>
              </w:rPr>
              <w:t>3</w:t>
            </w:r>
            <w:r w:rsidRPr="00A932B0">
              <w:rPr>
                <w:rFonts w:hAnsi="Calibri" w:hint="eastAsia"/>
                <w:spacing w:val="-12"/>
              </w:rPr>
              <w:t>合</w:t>
            </w:r>
            <w:r w:rsidRPr="00A932B0">
              <w:rPr>
                <w:rFonts w:hAnsi="Calibri"/>
                <w:spacing w:val="-12"/>
              </w:rPr>
              <w:t>1</w:t>
            </w:r>
            <w:r w:rsidRPr="00A932B0">
              <w:rPr>
                <w:rFonts w:hAnsi="Calibri" w:hint="eastAsia"/>
                <w:spacing w:val="-12"/>
              </w:rPr>
              <w:t>計畫）</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750,000</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747,057</w:t>
            </w:r>
          </w:p>
        </w:tc>
        <w:tc>
          <w:tcPr>
            <w:tcW w:w="14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225,000</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5</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臺灣資安卓越深耕－資安卓越中心計畫</w:t>
            </w:r>
          </w:p>
        </w:tc>
        <w:tc>
          <w:tcPr>
            <w:tcW w:w="1056"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818,000</w:t>
            </w:r>
          </w:p>
        </w:tc>
        <w:tc>
          <w:tcPr>
            <w:tcW w:w="1056"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806,790</w:t>
            </w:r>
          </w:p>
        </w:tc>
        <w:tc>
          <w:tcPr>
            <w:tcW w:w="12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650,000</w:t>
            </w:r>
          </w:p>
        </w:tc>
        <w:tc>
          <w:tcPr>
            <w:tcW w:w="12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622,413</w:t>
            </w:r>
          </w:p>
        </w:tc>
        <w:tc>
          <w:tcPr>
            <w:tcW w:w="14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155,000</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hint="eastAsia"/>
                <w:spacing w:val="-12"/>
              </w:rPr>
            </w:pPr>
            <w:r w:rsidRPr="00A932B0">
              <w:rPr>
                <w:rFonts w:hAnsi="Calibri"/>
                <w:spacing w:val="-12"/>
              </w:rPr>
              <w:t>6</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政府基層機關資安主動防禦計畫</w:t>
            </w:r>
          </w:p>
        </w:tc>
        <w:tc>
          <w:tcPr>
            <w:tcW w:w="1056"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hint="eastAsia"/>
                <w:spacing w:val="-12"/>
              </w:rPr>
              <w:t>920,000</w:t>
            </w:r>
          </w:p>
        </w:tc>
        <w:tc>
          <w:tcPr>
            <w:tcW w:w="12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909,959</w:t>
            </w:r>
          </w:p>
        </w:tc>
        <w:tc>
          <w:tcPr>
            <w:tcW w:w="14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spacing w:val="-12"/>
              </w:rPr>
              <w:t>-</w:t>
            </w:r>
          </w:p>
        </w:tc>
      </w:tr>
      <w:tr w:rsidR="002634FD" w:rsidRPr="00A932B0" w:rsidTr="00010A88">
        <w:trPr>
          <w:trHeight w:val="20"/>
        </w:trPr>
        <w:tc>
          <w:tcPr>
            <w:tcW w:w="2660" w:type="dxa"/>
            <w:gridSpan w:val="2"/>
            <w:shd w:val="clear" w:color="auto" w:fill="auto"/>
            <w:noWrap/>
            <w:vAlign w:val="center"/>
          </w:tcPr>
          <w:p w:rsidR="002634FD" w:rsidRPr="00A932B0" w:rsidRDefault="002634FD" w:rsidP="00A932B0">
            <w:pPr>
              <w:pStyle w:val="142"/>
              <w:jc w:val="center"/>
              <w:rPr>
                <w:rFonts w:hAnsi="Calibri" w:hint="eastAsia"/>
                <w:spacing w:val="-12"/>
              </w:rPr>
            </w:pPr>
            <w:r w:rsidRPr="00A932B0">
              <w:rPr>
                <w:rFonts w:hAnsi="Calibri" w:hint="eastAsia"/>
                <w:spacing w:val="-12"/>
              </w:rPr>
              <w:t>合計</w:t>
            </w:r>
          </w:p>
        </w:tc>
        <w:tc>
          <w:tcPr>
            <w:tcW w:w="1056" w:type="dxa"/>
            <w:shd w:val="clear" w:color="auto" w:fill="auto"/>
            <w:noWrap/>
            <w:vAlign w:val="center"/>
          </w:tcPr>
          <w:p w:rsidR="002634FD" w:rsidRPr="00A932B0" w:rsidRDefault="002634FD" w:rsidP="00A932B0">
            <w:pPr>
              <w:pStyle w:val="142"/>
              <w:jc w:val="right"/>
              <w:rPr>
                <w:rFonts w:hAnsi="Calibri"/>
                <w:spacing w:val="-12"/>
              </w:rPr>
            </w:pPr>
            <w:r w:rsidRPr="00A932B0">
              <w:rPr>
                <w:rFonts w:hAnsi="Calibri" w:hint="eastAsia"/>
                <w:spacing w:val="-12"/>
              </w:rPr>
              <w:t>818,000</w:t>
            </w:r>
          </w:p>
        </w:tc>
        <w:tc>
          <w:tcPr>
            <w:tcW w:w="1056" w:type="dxa"/>
            <w:shd w:val="clear" w:color="auto" w:fill="auto"/>
            <w:noWrap/>
            <w:vAlign w:val="center"/>
          </w:tcPr>
          <w:p w:rsidR="002634FD" w:rsidRPr="00A932B0" w:rsidRDefault="002634FD" w:rsidP="00A932B0">
            <w:pPr>
              <w:pStyle w:val="142"/>
              <w:jc w:val="right"/>
              <w:rPr>
                <w:rFonts w:hAnsi="Calibri"/>
                <w:spacing w:val="-12"/>
              </w:rPr>
            </w:pPr>
            <w:r w:rsidRPr="00A932B0">
              <w:rPr>
                <w:rFonts w:hAnsi="Calibri" w:hint="eastAsia"/>
                <w:spacing w:val="-12"/>
              </w:rPr>
              <w:t>806,790</w:t>
            </w:r>
          </w:p>
        </w:tc>
        <w:tc>
          <w:tcPr>
            <w:tcW w:w="1214" w:type="dxa"/>
            <w:shd w:val="clear" w:color="auto" w:fill="auto"/>
            <w:noWrap/>
            <w:vAlign w:val="center"/>
          </w:tcPr>
          <w:p w:rsidR="002634FD" w:rsidRPr="00A932B0" w:rsidRDefault="002634FD" w:rsidP="00A932B0">
            <w:pPr>
              <w:pStyle w:val="142"/>
              <w:jc w:val="right"/>
              <w:rPr>
                <w:rFonts w:hAnsi="Calibri" w:hint="eastAsia"/>
                <w:spacing w:val="-12"/>
              </w:rPr>
            </w:pPr>
            <w:r w:rsidRPr="00A932B0">
              <w:rPr>
                <w:rFonts w:hAnsi="Calibri" w:hint="eastAsia"/>
                <w:spacing w:val="-12"/>
              </w:rPr>
              <w:t>3,077,990</w:t>
            </w:r>
          </w:p>
        </w:tc>
        <w:tc>
          <w:tcPr>
            <w:tcW w:w="1214" w:type="dxa"/>
            <w:shd w:val="clear" w:color="auto" w:fill="auto"/>
            <w:noWrap/>
            <w:vAlign w:val="center"/>
          </w:tcPr>
          <w:p w:rsidR="002634FD" w:rsidRPr="00A932B0" w:rsidRDefault="002634FD" w:rsidP="00A932B0">
            <w:pPr>
              <w:pStyle w:val="142"/>
              <w:jc w:val="right"/>
              <w:rPr>
                <w:rFonts w:hAnsi="Calibri" w:hint="eastAsia"/>
                <w:spacing w:val="-12"/>
              </w:rPr>
            </w:pPr>
            <w:r w:rsidRPr="00A932B0">
              <w:rPr>
                <w:rFonts w:hAnsi="Calibri" w:hint="eastAsia"/>
                <w:spacing w:val="-12"/>
              </w:rPr>
              <w:t>3,034,849</w:t>
            </w:r>
          </w:p>
        </w:tc>
        <w:tc>
          <w:tcPr>
            <w:tcW w:w="1414" w:type="dxa"/>
            <w:shd w:val="clear" w:color="auto" w:fill="auto"/>
            <w:noWrap/>
            <w:vAlign w:val="center"/>
          </w:tcPr>
          <w:p w:rsidR="002634FD" w:rsidRPr="00A932B0" w:rsidRDefault="002634FD" w:rsidP="00A932B0">
            <w:pPr>
              <w:pStyle w:val="142"/>
              <w:jc w:val="right"/>
              <w:rPr>
                <w:rFonts w:hAnsi="Calibri"/>
                <w:spacing w:val="-12"/>
              </w:rPr>
            </w:pPr>
            <w:r w:rsidRPr="00A932B0">
              <w:rPr>
                <w:rFonts w:hAnsi="Calibri" w:hint="eastAsia"/>
                <w:spacing w:val="-12"/>
              </w:rPr>
              <w:t>380,000</w:t>
            </w:r>
          </w:p>
        </w:tc>
      </w:tr>
    </w:tbl>
    <w:p w:rsidR="009202DE" w:rsidRDefault="009202DE" w:rsidP="009202DE">
      <w:pPr>
        <w:pStyle w:val="142"/>
        <w:rPr>
          <w:rFonts w:hint="eastAsia"/>
        </w:rPr>
      </w:pPr>
      <w:r>
        <w:rPr>
          <w:rFonts w:hint="eastAsia"/>
        </w:rPr>
        <w:t>資料來源：數發部提供。</w:t>
      </w:r>
    </w:p>
    <w:p w:rsidR="00FB1C49" w:rsidRDefault="00FB1C49" w:rsidP="00221D70">
      <w:pPr>
        <w:pStyle w:val="a4"/>
        <w:ind w:left="849" w:hanging="283"/>
      </w:pPr>
      <w:r>
        <w:rPr>
          <w:rFonts w:hint="eastAsia"/>
        </w:rPr>
        <w:t>(</w:t>
      </w:r>
      <w:r w:rsidR="00281C2C">
        <w:rPr>
          <w:rFonts w:hint="eastAsia"/>
        </w:rPr>
        <w:t>三</w:t>
      </w:r>
      <w:r>
        <w:t>)</w:t>
      </w:r>
      <w:r w:rsidR="00891AEC" w:rsidRPr="00891AEC">
        <w:rPr>
          <w:rFonts w:hint="eastAsia"/>
        </w:rPr>
        <w:t>111至113年度</w:t>
      </w:r>
      <w:r w:rsidR="00281C2C">
        <w:rPr>
          <w:rFonts w:hint="eastAsia"/>
        </w:rPr>
        <w:t>數發部</w:t>
      </w:r>
      <w:r w:rsidR="00A215D5">
        <w:rPr>
          <w:rFonts w:hint="eastAsia"/>
        </w:rPr>
        <w:t>補助</w:t>
      </w:r>
      <w:r w:rsidRPr="00A22C46">
        <w:rPr>
          <w:rFonts w:hint="eastAsia"/>
        </w:rPr>
        <w:t>地方政府數位韌性</w:t>
      </w:r>
      <w:r w:rsidR="00281C2C">
        <w:rPr>
          <w:rFonts w:hint="eastAsia"/>
        </w:rPr>
        <w:t>相關</w:t>
      </w:r>
      <w:r>
        <w:rPr>
          <w:rFonts w:hint="eastAsia"/>
        </w:rPr>
        <w:t>預算</w:t>
      </w:r>
      <w:r w:rsidR="00891AEC">
        <w:rPr>
          <w:rFonts w:hint="eastAsia"/>
        </w:rPr>
        <w:t>呈增加趨勢</w:t>
      </w:r>
    </w:p>
    <w:p w:rsidR="00221D70" w:rsidRDefault="005133DC" w:rsidP="005133DC">
      <w:pPr>
        <w:pStyle w:val="21"/>
        <w:ind w:left="850" w:firstLine="566"/>
        <w:rPr>
          <w:rFonts w:hint="eastAsia"/>
        </w:rPr>
      </w:pPr>
      <w:r>
        <w:rPr>
          <w:rFonts w:hint="eastAsia"/>
        </w:rPr>
        <w:t>數發</w:t>
      </w:r>
      <w:r w:rsidRPr="00DE1732">
        <w:rPr>
          <w:rFonts w:hint="eastAsia"/>
        </w:rPr>
        <w:t>部</w:t>
      </w:r>
      <w:r w:rsidR="003F30F6">
        <w:rPr>
          <w:rFonts w:hint="eastAsia"/>
        </w:rPr>
        <w:t>於前瞻特別預算下提出</w:t>
      </w:r>
      <w:r w:rsidRPr="00DE1732">
        <w:rPr>
          <w:rFonts w:hint="eastAsia"/>
        </w:rPr>
        <w:t>政府基層機關資安主動防禦計畫，補</w:t>
      </w:r>
      <w:r w:rsidRPr="005133DC">
        <w:rPr>
          <w:rFonts w:hint="eastAsia"/>
        </w:rPr>
        <w:t>助地方政府推動資安防護工作</w:t>
      </w:r>
      <w:r>
        <w:rPr>
          <w:rFonts w:hint="eastAsia"/>
        </w:rPr>
        <w:t>相關</w:t>
      </w:r>
      <w:r w:rsidRPr="005133DC">
        <w:rPr>
          <w:rFonts w:hint="eastAsia"/>
        </w:rPr>
        <w:t>經費，提升整體資安防護能量，</w:t>
      </w:r>
      <w:r>
        <w:rPr>
          <w:rFonts w:hint="eastAsia"/>
        </w:rPr>
        <w:t>並依</w:t>
      </w:r>
      <w:r w:rsidR="0055120A" w:rsidRPr="0055120A">
        <w:rPr>
          <w:rFonts w:hint="eastAsia"/>
        </w:rPr>
        <w:t>各市縣政府提案申請補助經費需求，及行政院主計總處公布之地方政府財力級次給予不同補助比率</w:t>
      </w:r>
      <w:r w:rsidR="00867113">
        <w:rPr>
          <w:rFonts w:hint="eastAsia"/>
        </w:rPr>
        <w:t>。該部於</w:t>
      </w:r>
      <w:r w:rsidR="00280C29">
        <w:rPr>
          <w:rFonts w:hint="eastAsia"/>
        </w:rPr>
        <w:t>1</w:t>
      </w:r>
      <w:r w:rsidR="00280C29">
        <w:t>11</w:t>
      </w:r>
      <w:r w:rsidR="00280C29">
        <w:rPr>
          <w:rFonts w:hint="eastAsia"/>
        </w:rPr>
        <w:t>至1</w:t>
      </w:r>
      <w:r w:rsidR="00280C29">
        <w:t>13</w:t>
      </w:r>
      <w:r w:rsidR="00280C29">
        <w:rPr>
          <w:rFonts w:hint="eastAsia"/>
        </w:rPr>
        <w:t>年度</w:t>
      </w:r>
      <w:r w:rsidR="00867113">
        <w:rPr>
          <w:rFonts w:hint="eastAsia"/>
        </w:rPr>
        <w:t>補助地方政府辦理數位</w:t>
      </w:r>
      <w:r w:rsidR="00867113" w:rsidRPr="00867113">
        <w:rPr>
          <w:rFonts w:hint="eastAsia"/>
        </w:rPr>
        <w:t>韌性相關業務</w:t>
      </w:r>
      <w:r w:rsidR="00DE1732">
        <w:rPr>
          <w:rFonts w:hint="eastAsia"/>
        </w:rPr>
        <w:t>執行</w:t>
      </w:r>
      <w:r w:rsidR="00280C29">
        <w:rPr>
          <w:rFonts w:hint="eastAsia"/>
        </w:rPr>
        <w:t>數介於</w:t>
      </w:r>
      <w:r w:rsidR="00280C29" w:rsidRPr="00280C29">
        <w:rPr>
          <w:rFonts w:hint="eastAsia"/>
        </w:rPr>
        <w:t>2億1,306萬8千元</w:t>
      </w:r>
      <w:r w:rsidR="00280C29">
        <w:rPr>
          <w:rFonts w:hint="eastAsia"/>
        </w:rPr>
        <w:t>至</w:t>
      </w:r>
      <w:r w:rsidR="00280C29" w:rsidRPr="00280C29">
        <w:rPr>
          <w:rFonts w:hint="eastAsia"/>
        </w:rPr>
        <w:t>4億5,864萬元</w:t>
      </w:r>
      <w:r w:rsidR="00280C29">
        <w:rPr>
          <w:rFonts w:hint="eastAsia"/>
        </w:rPr>
        <w:t>間，呈增加趨勢</w:t>
      </w:r>
      <w:r w:rsidR="001E5682">
        <w:rPr>
          <w:rFonts w:hint="eastAsia"/>
        </w:rPr>
        <w:t>，</w:t>
      </w:r>
      <w:r w:rsidR="00446480">
        <w:rPr>
          <w:rFonts w:hint="eastAsia"/>
        </w:rPr>
        <w:t>其中</w:t>
      </w:r>
      <w:r w:rsidR="001E5682">
        <w:rPr>
          <w:rFonts w:hint="eastAsia"/>
        </w:rPr>
        <w:t>3年合計以高雄市政府</w:t>
      </w:r>
      <w:r w:rsidR="001E5682" w:rsidRPr="001E5682">
        <w:rPr>
          <w:rFonts w:hint="eastAsia"/>
        </w:rPr>
        <w:t>1億4,495萬5千元</w:t>
      </w:r>
      <w:r w:rsidR="001E5682">
        <w:rPr>
          <w:rFonts w:hint="eastAsia"/>
        </w:rPr>
        <w:t>為最高，新北市政府</w:t>
      </w:r>
      <w:r w:rsidR="001E5682" w:rsidRPr="001E5682">
        <w:rPr>
          <w:rFonts w:hint="eastAsia"/>
        </w:rPr>
        <w:t>1億928萬2千元</w:t>
      </w:r>
      <w:r w:rsidR="001E5682">
        <w:rPr>
          <w:rFonts w:hint="eastAsia"/>
        </w:rPr>
        <w:t>次之</w:t>
      </w:r>
      <w:r w:rsidR="00280C29">
        <w:rPr>
          <w:rFonts w:hint="eastAsia"/>
        </w:rPr>
        <w:t>(詳表2</w:t>
      </w:r>
      <w:r w:rsidR="00280C29">
        <w:t>-4)</w:t>
      </w:r>
      <w:r w:rsidR="00280C29">
        <w:rPr>
          <w:rFonts w:hint="eastAsia"/>
        </w:rPr>
        <w:t>。</w:t>
      </w:r>
    </w:p>
    <w:p w:rsidR="004E61BE" w:rsidRPr="00A22C46" w:rsidRDefault="004C50BA" w:rsidP="00280C29">
      <w:pPr>
        <w:spacing w:line="400" w:lineRule="exact"/>
        <w:ind w:leftChars="0" w:left="1052" w:hangingChars="371" w:hanging="1052"/>
        <w:rPr>
          <w:rFonts w:hint="eastAsia"/>
        </w:rPr>
      </w:pPr>
      <w:r>
        <w:rPr>
          <w:rFonts w:hAnsi="標楷體" w:cs="新細明體" w:hint="eastAsia"/>
          <w:b/>
          <w:kern w:val="28"/>
        </w:rPr>
        <w:t>表2</w:t>
      </w:r>
      <w:r>
        <w:rPr>
          <w:rFonts w:hAnsi="標楷體" w:cs="新細明體"/>
          <w:b/>
          <w:kern w:val="28"/>
        </w:rPr>
        <w:t>-</w:t>
      </w:r>
      <w:r w:rsidR="00FB118C">
        <w:rPr>
          <w:rFonts w:hAnsi="標楷體" w:cs="新細明體"/>
          <w:b/>
          <w:kern w:val="28"/>
        </w:rPr>
        <w:t>4</w:t>
      </w:r>
      <w:r>
        <w:rPr>
          <w:rFonts w:hAnsi="標楷體" w:cs="新細明體"/>
          <w:b/>
          <w:kern w:val="28"/>
        </w:rPr>
        <w:t xml:space="preserve">  </w:t>
      </w:r>
      <w:r w:rsidR="00280C29">
        <w:rPr>
          <w:rFonts w:hAnsi="標楷體" w:cs="新細明體"/>
          <w:b/>
          <w:kern w:val="28"/>
        </w:rPr>
        <w:t>111</w:t>
      </w:r>
      <w:r w:rsidR="00280C29">
        <w:rPr>
          <w:rFonts w:hAnsi="標楷體" w:cs="新細明體" w:hint="eastAsia"/>
          <w:b/>
          <w:kern w:val="28"/>
        </w:rPr>
        <w:t>至1</w:t>
      </w:r>
      <w:r w:rsidR="00280C29">
        <w:rPr>
          <w:rFonts w:hAnsi="標楷體" w:cs="新細明體"/>
          <w:b/>
          <w:kern w:val="28"/>
        </w:rPr>
        <w:t>13</w:t>
      </w:r>
      <w:r w:rsidR="00280C29">
        <w:rPr>
          <w:rFonts w:hAnsi="標楷體" w:cs="新細明體" w:hint="eastAsia"/>
          <w:b/>
          <w:kern w:val="28"/>
        </w:rPr>
        <w:t>年度</w:t>
      </w:r>
      <w:r w:rsidR="004E61BE" w:rsidRPr="004C50BA">
        <w:rPr>
          <w:rFonts w:hAnsi="標楷體" w:cs="新細明體" w:hint="eastAsia"/>
          <w:b/>
          <w:kern w:val="28"/>
        </w:rPr>
        <w:t>數發部</w:t>
      </w:r>
      <w:r w:rsidRPr="004C50BA">
        <w:rPr>
          <w:rFonts w:hAnsi="標楷體" w:cs="新細明體" w:hint="eastAsia"/>
          <w:b/>
          <w:kern w:val="28"/>
        </w:rPr>
        <w:t>補助</w:t>
      </w:r>
      <w:r w:rsidR="004E61BE" w:rsidRPr="004C50BA">
        <w:rPr>
          <w:rFonts w:hAnsi="標楷體" w:cs="新細明體" w:hint="eastAsia"/>
          <w:b/>
          <w:kern w:val="28"/>
        </w:rPr>
        <w:t>地方政府</w:t>
      </w:r>
      <w:r w:rsidR="0055120A">
        <w:rPr>
          <w:rFonts w:hAnsi="標楷體" w:cs="新細明體" w:hint="eastAsia"/>
          <w:b/>
          <w:kern w:val="28"/>
        </w:rPr>
        <w:t>辦理</w:t>
      </w:r>
      <w:r w:rsidR="004E61BE" w:rsidRPr="004C50BA">
        <w:rPr>
          <w:rFonts w:hAnsi="標楷體" w:cs="新細明體" w:hint="eastAsia"/>
          <w:b/>
          <w:kern w:val="28"/>
        </w:rPr>
        <w:t>數位韌性</w:t>
      </w:r>
      <w:r w:rsidR="0055120A">
        <w:rPr>
          <w:rFonts w:hAnsi="標楷體" w:cs="新細明體" w:hint="eastAsia"/>
          <w:b/>
          <w:kern w:val="28"/>
        </w:rPr>
        <w:t>相關業務</w:t>
      </w:r>
      <w:r w:rsidR="00DE1732">
        <w:rPr>
          <w:rFonts w:hAnsi="標楷體" w:cs="新細明體" w:hint="eastAsia"/>
          <w:b/>
          <w:kern w:val="28"/>
        </w:rPr>
        <w:t>執行</w:t>
      </w:r>
      <w:r w:rsidR="0055120A">
        <w:rPr>
          <w:rFonts w:hAnsi="標楷體" w:cs="新細明體" w:hint="eastAsia"/>
          <w:b/>
          <w:kern w:val="28"/>
        </w:rPr>
        <w:t>數</w:t>
      </w:r>
      <w:r>
        <w:rPr>
          <w:rFonts w:hAnsi="標楷體" w:cs="新細明體" w:hint="eastAsia"/>
          <w:b/>
          <w:kern w:val="28"/>
        </w:rPr>
        <w:t>統計表</w:t>
      </w:r>
      <w:r w:rsidR="00280C29">
        <w:rPr>
          <w:rFonts w:hAnsi="標楷體" w:cs="新細明體" w:hint="eastAsia"/>
          <w:b/>
          <w:kern w:val="28"/>
        </w:rPr>
        <w:t xml:space="preserve"> </w:t>
      </w:r>
      <w:r w:rsidR="00280C29">
        <w:rPr>
          <w:rFonts w:hAnsi="標楷體" w:cs="新細明體"/>
          <w:b/>
          <w:kern w:val="28"/>
        </w:rPr>
        <w:t xml:space="preserve">                             </w:t>
      </w:r>
      <w:r w:rsidR="004E61BE" w:rsidRPr="00280C29">
        <w:rPr>
          <w:rFonts w:hint="eastAsia"/>
          <w:sz w:val="24"/>
          <w:szCs w:val="24"/>
        </w:rPr>
        <w:t>單位：</w:t>
      </w:r>
      <w:r w:rsidRPr="00280C29">
        <w:rPr>
          <w:rFonts w:hint="eastAsia"/>
          <w:sz w:val="24"/>
          <w:szCs w:val="24"/>
        </w:rPr>
        <w:t>新臺幣</w:t>
      </w:r>
      <w:r w:rsidR="004E61BE" w:rsidRPr="00280C29">
        <w:rPr>
          <w:rFonts w:hint="eastAsia"/>
          <w:sz w:val="24"/>
          <w:szCs w:val="24"/>
        </w:rPr>
        <w:t>千元</w:t>
      </w:r>
    </w:p>
    <w:tbl>
      <w:tblPr>
        <w:tblW w:w="854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08"/>
        <w:gridCol w:w="1708"/>
        <w:gridCol w:w="1709"/>
        <w:gridCol w:w="1708"/>
        <w:gridCol w:w="1709"/>
      </w:tblGrid>
      <w:tr w:rsidR="00280C29" w:rsidRPr="004E61BE" w:rsidTr="00C95147">
        <w:trPr>
          <w:trHeight w:val="20"/>
          <w:tblHeader/>
        </w:trPr>
        <w:tc>
          <w:tcPr>
            <w:tcW w:w="1708" w:type="dxa"/>
            <w:shd w:val="clear" w:color="auto" w:fill="auto"/>
            <w:vAlign w:val="center"/>
            <w:hideMark/>
          </w:tcPr>
          <w:p w:rsidR="00280C29" w:rsidRPr="00976D9A" w:rsidRDefault="00280C29" w:rsidP="00976D9A">
            <w:pPr>
              <w:pStyle w:val="142"/>
              <w:jc w:val="center"/>
              <w:rPr>
                <w:b/>
                <w:bCs/>
              </w:rPr>
            </w:pPr>
            <w:bookmarkStart w:id="4" w:name="_Hlk176855020"/>
            <w:r w:rsidRPr="00976D9A">
              <w:rPr>
                <w:rFonts w:hint="eastAsia"/>
                <w:b/>
                <w:bCs/>
              </w:rPr>
              <w:t>市縣別</w:t>
            </w:r>
          </w:p>
        </w:tc>
        <w:tc>
          <w:tcPr>
            <w:tcW w:w="1708" w:type="dxa"/>
            <w:shd w:val="clear" w:color="auto" w:fill="auto"/>
            <w:vAlign w:val="center"/>
          </w:tcPr>
          <w:p w:rsidR="00280C29" w:rsidRPr="00976D9A" w:rsidRDefault="00280C29" w:rsidP="00976D9A">
            <w:pPr>
              <w:pStyle w:val="142"/>
              <w:jc w:val="center"/>
              <w:rPr>
                <w:rFonts w:hint="eastAsia"/>
                <w:b/>
                <w:bCs/>
              </w:rPr>
            </w:pPr>
            <w:r w:rsidRPr="00976D9A">
              <w:rPr>
                <w:rFonts w:hint="eastAsia"/>
                <w:b/>
                <w:bCs/>
              </w:rPr>
              <w:t>1</w:t>
            </w:r>
            <w:r w:rsidRPr="00976D9A">
              <w:rPr>
                <w:b/>
                <w:bCs/>
              </w:rPr>
              <w:t>11</w:t>
            </w:r>
            <w:r w:rsidRPr="00976D9A">
              <w:rPr>
                <w:rFonts w:hint="eastAsia"/>
                <w:b/>
                <w:bCs/>
              </w:rPr>
              <w:t>年度</w:t>
            </w:r>
          </w:p>
        </w:tc>
        <w:tc>
          <w:tcPr>
            <w:tcW w:w="1709" w:type="dxa"/>
            <w:shd w:val="clear" w:color="auto" w:fill="auto"/>
            <w:vAlign w:val="center"/>
          </w:tcPr>
          <w:p w:rsidR="00280C29" w:rsidRPr="00976D9A" w:rsidRDefault="00280C29" w:rsidP="00976D9A">
            <w:pPr>
              <w:pStyle w:val="142"/>
              <w:jc w:val="center"/>
              <w:rPr>
                <w:rFonts w:hint="eastAsia"/>
                <w:b/>
                <w:bCs/>
              </w:rPr>
            </w:pPr>
            <w:r w:rsidRPr="00976D9A">
              <w:rPr>
                <w:rFonts w:hint="eastAsia"/>
                <w:b/>
                <w:bCs/>
              </w:rPr>
              <w:t>1</w:t>
            </w:r>
            <w:r w:rsidRPr="00976D9A">
              <w:rPr>
                <w:b/>
                <w:bCs/>
              </w:rPr>
              <w:t>12</w:t>
            </w:r>
            <w:r w:rsidRPr="00976D9A">
              <w:rPr>
                <w:rFonts w:hint="eastAsia"/>
                <w:b/>
                <w:bCs/>
              </w:rPr>
              <w:t>年度</w:t>
            </w:r>
          </w:p>
        </w:tc>
        <w:tc>
          <w:tcPr>
            <w:tcW w:w="1708" w:type="dxa"/>
            <w:shd w:val="clear" w:color="auto" w:fill="auto"/>
            <w:vAlign w:val="center"/>
          </w:tcPr>
          <w:p w:rsidR="00280C29" w:rsidRPr="00976D9A" w:rsidRDefault="00280C29" w:rsidP="00976D9A">
            <w:pPr>
              <w:pStyle w:val="142"/>
              <w:jc w:val="center"/>
              <w:rPr>
                <w:rFonts w:hint="eastAsia"/>
                <w:b/>
                <w:bCs/>
              </w:rPr>
            </w:pPr>
            <w:r w:rsidRPr="00976D9A">
              <w:rPr>
                <w:rFonts w:hint="eastAsia"/>
                <w:b/>
                <w:bCs/>
              </w:rPr>
              <w:t>1</w:t>
            </w:r>
            <w:r w:rsidRPr="00976D9A">
              <w:rPr>
                <w:b/>
                <w:bCs/>
              </w:rPr>
              <w:t>13</w:t>
            </w:r>
            <w:r w:rsidRPr="00976D9A">
              <w:rPr>
                <w:rFonts w:hint="eastAsia"/>
                <w:b/>
                <w:bCs/>
              </w:rPr>
              <w:t>年度</w:t>
            </w:r>
          </w:p>
        </w:tc>
        <w:tc>
          <w:tcPr>
            <w:tcW w:w="1709" w:type="dxa"/>
          </w:tcPr>
          <w:p w:rsidR="00280C29" w:rsidRPr="00976D9A" w:rsidRDefault="00280C29" w:rsidP="00976D9A">
            <w:pPr>
              <w:pStyle w:val="142"/>
              <w:jc w:val="center"/>
              <w:rPr>
                <w:rFonts w:hint="eastAsia"/>
                <w:b/>
                <w:bCs/>
              </w:rPr>
            </w:pPr>
            <w:r>
              <w:rPr>
                <w:rFonts w:hint="eastAsia"/>
                <w:b/>
                <w:bCs/>
              </w:rPr>
              <w:t>總計</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lastRenderedPageBreak/>
              <w:t>新北市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11,859</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40,800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56,623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109,282</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臺北市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0</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13,532</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13,563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27,095</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臺中市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3,360</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23,809</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13,953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41,122</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臺南市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38,056</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25,659</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32,131</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95,846</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lastRenderedPageBreak/>
              <w:t>高雄市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38,532</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49,404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57,019</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144,955</w:t>
            </w:r>
          </w:p>
        </w:tc>
      </w:tr>
      <w:tr w:rsidR="00F20EA7" w:rsidRPr="004E61BE" w:rsidTr="00C95147">
        <w:trPr>
          <w:trHeight w:val="20"/>
        </w:trPr>
        <w:tc>
          <w:tcPr>
            <w:tcW w:w="1708" w:type="dxa"/>
            <w:shd w:val="clear" w:color="auto" w:fill="auto"/>
            <w:vAlign w:val="center"/>
          </w:tcPr>
          <w:p w:rsidR="00F20EA7" w:rsidRPr="004E61BE" w:rsidRDefault="00F20EA7" w:rsidP="00F20EA7">
            <w:pPr>
              <w:pStyle w:val="142"/>
              <w:jc w:val="center"/>
              <w:rPr>
                <w:rFonts w:hint="eastAsia"/>
              </w:rPr>
            </w:pPr>
            <w:r w:rsidRPr="004E61BE">
              <w:rPr>
                <w:rFonts w:hint="eastAsia"/>
              </w:rPr>
              <w:t>桃園市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5,226</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8,817</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3,989</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18,032</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宜蘭縣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3,385</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27,484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44,422</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75,291</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苗栗縣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3,638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44,568</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57,131</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105,337</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南投縣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2,621</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22,667</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21,098</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46,386</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雲林縣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18,028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32,744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12,398</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63,170</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嘉義縣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32,424</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10,273</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21,159</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63,856</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屏東縣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15,048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8,480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7,203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30,731</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臺東縣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2,856</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17,331</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15,872</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36,059</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基隆市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3,680</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9,030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6,650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19,360</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嘉義市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6,527</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5,800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12,327</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新竹縣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3,370</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28,974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29,083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61,427</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彰化縣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3,965</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13,806</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3,304</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21,075</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花蓮縣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2,921</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11,061</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10,738</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24,720</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澎湖縣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10,231</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11,291</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14,965</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36,487</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新竹市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1,159</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34,846</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32,910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68,915</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金門縣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3,054</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4,200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7,254</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連江縣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3,128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5,174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4,429</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12,731</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合計</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213,068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449,750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458,640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1,121,458</w:t>
            </w:r>
          </w:p>
        </w:tc>
      </w:tr>
    </w:tbl>
    <w:bookmarkEnd w:id="4"/>
    <w:p w:rsidR="00DE1732" w:rsidRDefault="00DE1732" w:rsidP="001E5682">
      <w:pPr>
        <w:pStyle w:val="142"/>
      </w:pPr>
      <w:r>
        <w:rPr>
          <w:rFonts w:hint="eastAsia"/>
        </w:rPr>
        <w:t xml:space="preserve">說 </w:t>
      </w:r>
      <w:r>
        <w:t xml:space="preserve">   </w:t>
      </w:r>
      <w:r>
        <w:rPr>
          <w:rFonts w:hint="eastAsia"/>
        </w:rPr>
        <w:t>明：表內執行數不含保留數。</w:t>
      </w:r>
    </w:p>
    <w:p w:rsidR="004E61BE" w:rsidRPr="000432DE" w:rsidRDefault="001E5682" w:rsidP="001E5682">
      <w:pPr>
        <w:pStyle w:val="142"/>
        <w:rPr>
          <w:rFonts w:hint="eastAsia"/>
        </w:rPr>
      </w:pPr>
      <w:r>
        <w:rPr>
          <w:rFonts w:hint="eastAsia"/>
        </w:rPr>
        <w:t>資料來源：數發部提供。</w:t>
      </w:r>
    </w:p>
    <w:sectPr w:rsidR="004E61BE" w:rsidRPr="000432DE"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C63" w:rsidRDefault="004B5C63" w:rsidP="00BB6304">
      <w:pPr>
        <w:spacing w:line="240" w:lineRule="auto"/>
        <w:ind w:left="560" w:firstLine="560"/>
      </w:pPr>
      <w:r>
        <w:separator/>
      </w:r>
    </w:p>
  </w:endnote>
  <w:endnote w:type="continuationSeparator" w:id="0">
    <w:p w:rsidR="004B5C63" w:rsidRDefault="004B5C63"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erif TC">
    <w:panose1 w:val="02020200000000000000"/>
    <w:charset w:val="88"/>
    <w:family w:val="roman"/>
    <w:pitch w:val="variable"/>
    <w:sig w:usb0="20000287" w:usb1="2ADF3C10" w:usb2="00000016" w:usb3="00000000" w:csb0="0012010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1C4A81" w:rsidRPr="001C4A81">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C63" w:rsidRDefault="004B5C63" w:rsidP="00C82DB7">
      <w:pPr>
        <w:spacing w:line="240" w:lineRule="auto"/>
        <w:ind w:left="560" w:firstLine="560"/>
      </w:pPr>
      <w:r>
        <w:separator/>
      </w:r>
    </w:p>
  </w:footnote>
  <w:footnote w:type="continuationSeparator" w:id="0">
    <w:p w:rsidR="004B5C63" w:rsidRDefault="004B5C63" w:rsidP="00BB6304">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26304"/>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8A34C9"/>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016A92"/>
    <w:multiLevelType w:val="hybridMultilevel"/>
    <w:tmpl w:val="32881CE0"/>
    <w:lvl w:ilvl="0" w:tplc="1658A57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17A71F7C"/>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229E2E18"/>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9" w15:restartNumberingAfterBreak="0">
    <w:nsid w:val="2A5D7976"/>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F173486"/>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631262"/>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4A3114"/>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633F25"/>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18" w15:restartNumberingAfterBreak="0">
    <w:nsid w:val="45772FAF"/>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F9B2D94"/>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94D0488"/>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DF936C4"/>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1"/>
  </w:num>
  <w:num w:numId="6">
    <w:abstractNumId w:val="19"/>
  </w:num>
  <w:num w:numId="7">
    <w:abstractNumId w:val="20"/>
  </w:num>
  <w:num w:numId="8">
    <w:abstractNumId w:val="4"/>
  </w:num>
  <w:num w:numId="9">
    <w:abstractNumId w:val="9"/>
  </w:num>
  <w:num w:numId="10">
    <w:abstractNumId w:val="3"/>
  </w:num>
  <w:num w:numId="11">
    <w:abstractNumId w:val="12"/>
  </w:num>
  <w:num w:numId="12">
    <w:abstractNumId w:val="25"/>
  </w:num>
  <w:num w:numId="13">
    <w:abstractNumId w:val="15"/>
  </w:num>
  <w:num w:numId="14">
    <w:abstractNumId w:val="7"/>
  </w:num>
  <w:num w:numId="15">
    <w:abstractNumId w:val="21"/>
  </w:num>
  <w:num w:numId="16">
    <w:abstractNumId w:val="13"/>
  </w:num>
  <w:num w:numId="17">
    <w:abstractNumId w:val="5"/>
  </w:num>
  <w:num w:numId="18">
    <w:abstractNumId w:val="24"/>
  </w:num>
  <w:num w:numId="19">
    <w:abstractNumId w:val="16"/>
  </w:num>
  <w:num w:numId="20">
    <w:abstractNumId w:val="2"/>
  </w:num>
  <w:num w:numId="21">
    <w:abstractNumId w:val="14"/>
  </w:num>
  <w:num w:numId="22">
    <w:abstractNumId w:val="0"/>
  </w:num>
  <w:num w:numId="23">
    <w:abstractNumId w:val="22"/>
  </w:num>
  <w:num w:numId="24">
    <w:abstractNumId w:val="23"/>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43F"/>
    <w:rsid w:val="000019E4"/>
    <w:rsid w:val="00002D46"/>
    <w:rsid w:val="00003B27"/>
    <w:rsid w:val="00005248"/>
    <w:rsid w:val="000078B5"/>
    <w:rsid w:val="00010A88"/>
    <w:rsid w:val="00011512"/>
    <w:rsid w:val="000129CA"/>
    <w:rsid w:val="0001480D"/>
    <w:rsid w:val="00015D60"/>
    <w:rsid w:val="0001672A"/>
    <w:rsid w:val="0002011E"/>
    <w:rsid w:val="00021649"/>
    <w:rsid w:val="000221E1"/>
    <w:rsid w:val="000242A3"/>
    <w:rsid w:val="00024914"/>
    <w:rsid w:val="00024C67"/>
    <w:rsid w:val="00024EC0"/>
    <w:rsid w:val="000261EB"/>
    <w:rsid w:val="0002678F"/>
    <w:rsid w:val="00027168"/>
    <w:rsid w:val="0003033E"/>
    <w:rsid w:val="00030673"/>
    <w:rsid w:val="00030E26"/>
    <w:rsid w:val="00030F2D"/>
    <w:rsid w:val="00031B71"/>
    <w:rsid w:val="00031C2B"/>
    <w:rsid w:val="00032710"/>
    <w:rsid w:val="00032F0A"/>
    <w:rsid w:val="000336ED"/>
    <w:rsid w:val="000352A5"/>
    <w:rsid w:val="00036476"/>
    <w:rsid w:val="000378AA"/>
    <w:rsid w:val="00037EE7"/>
    <w:rsid w:val="00040EE3"/>
    <w:rsid w:val="0004134B"/>
    <w:rsid w:val="000432DE"/>
    <w:rsid w:val="000435FE"/>
    <w:rsid w:val="00043D1A"/>
    <w:rsid w:val="00043F24"/>
    <w:rsid w:val="0004478E"/>
    <w:rsid w:val="00044824"/>
    <w:rsid w:val="00044C6E"/>
    <w:rsid w:val="00045DC1"/>
    <w:rsid w:val="00046608"/>
    <w:rsid w:val="000473D0"/>
    <w:rsid w:val="00047403"/>
    <w:rsid w:val="00047868"/>
    <w:rsid w:val="000524FD"/>
    <w:rsid w:val="000525F7"/>
    <w:rsid w:val="000537C5"/>
    <w:rsid w:val="000546D7"/>
    <w:rsid w:val="00056A79"/>
    <w:rsid w:val="00056DC4"/>
    <w:rsid w:val="00056FC6"/>
    <w:rsid w:val="00057CED"/>
    <w:rsid w:val="00057DE7"/>
    <w:rsid w:val="00061594"/>
    <w:rsid w:val="0006180D"/>
    <w:rsid w:val="00062FD6"/>
    <w:rsid w:val="00063A62"/>
    <w:rsid w:val="00070079"/>
    <w:rsid w:val="00073870"/>
    <w:rsid w:val="0007389A"/>
    <w:rsid w:val="00073A2D"/>
    <w:rsid w:val="00076FD6"/>
    <w:rsid w:val="00081950"/>
    <w:rsid w:val="00081DA1"/>
    <w:rsid w:val="00083022"/>
    <w:rsid w:val="0008413B"/>
    <w:rsid w:val="00087940"/>
    <w:rsid w:val="00090EF1"/>
    <w:rsid w:val="00091179"/>
    <w:rsid w:val="00091D2B"/>
    <w:rsid w:val="00092B36"/>
    <w:rsid w:val="00094319"/>
    <w:rsid w:val="00094A5C"/>
    <w:rsid w:val="000970C1"/>
    <w:rsid w:val="000A2F2B"/>
    <w:rsid w:val="000A3741"/>
    <w:rsid w:val="000A46C2"/>
    <w:rsid w:val="000A6390"/>
    <w:rsid w:val="000A7D1F"/>
    <w:rsid w:val="000B0FCC"/>
    <w:rsid w:val="000B1D91"/>
    <w:rsid w:val="000B2221"/>
    <w:rsid w:val="000B2D2A"/>
    <w:rsid w:val="000B2EB0"/>
    <w:rsid w:val="000B36A1"/>
    <w:rsid w:val="000B4157"/>
    <w:rsid w:val="000B487D"/>
    <w:rsid w:val="000B4AD1"/>
    <w:rsid w:val="000B631D"/>
    <w:rsid w:val="000B7D69"/>
    <w:rsid w:val="000C09CB"/>
    <w:rsid w:val="000C1234"/>
    <w:rsid w:val="000C27BF"/>
    <w:rsid w:val="000C2D59"/>
    <w:rsid w:val="000C2F19"/>
    <w:rsid w:val="000C319B"/>
    <w:rsid w:val="000C4B8B"/>
    <w:rsid w:val="000D013E"/>
    <w:rsid w:val="000D4B51"/>
    <w:rsid w:val="000D5DC0"/>
    <w:rsid w:val="000D5E63"/>
    <w:rsid w:val="000D63F8"/>
    <w:rsid w:val="000D7589"/>
    <w:rsid w:val="000D7E77"/>
    <w:rsid w:val="000E06EF"/>
    <w:rsid w:val="000E11D8"/>
    <w:rsid w:val="000E1581"/>
    <w:rsid w:val="000E3962"/>
    <w:rsid w:val="000E3FAF"/>
    <w:rsid w:val="000E4811"/>
    <w:rsid w:val="000E5916"/>
    <w:rsid w:val="000E7312"/>
    <w:rsid w:val="000E7337"/>
    <w:rsid w:val="000E7D75"/>
    <w:rsid w:val="000F1F87"/>
    <w:rsid w:val="000F2181"/>
    <w:rsid w:val="000F3FA0"/>
    <w:rsid w:val="000F560B"/>
    <w:rsid w:val="000F6A63"/>
    <w:rsid w:val="000F70E1"/>
    <w:rsid w:val="000F7C30"/>
    <w:rsid w:val="000F7DAD"/>
    <w:rsid w:val="000F7FC7"/>
    <w:rsid w:val="001004B7"/>
    <w:rsid w:val="0010249B"/>
    <w:rsid w:val="00104686"/>
    <w:rsid w:val="001067F9"/>
    <w:rsid w:val="00107514"/>
    <w:rsid w:val="00110E0A"/>
    <w:rsid w:val="001120F5"/>
    <w:rsid w:val="00112159"/>
    <w:rsid w:val="00112C38"/>
    <w:rsid w:val="00112F44"/>
    <w:rsid w:val="001150AF"/>
    <w:rsid w:val="00115D1D"/>
    <w:rsid w:val="00116485"/>
    <w:rsid w:val="00116AD8"/>
    <w:rsid w:val="00120439"/>
    <w:rsid w:val="00121FEF"/>
    <w:rsid w:val="00122A41"/>
    <w:rsid w:val="00122AD7"/>
    <w:rsid w:val="00123C0D"/>
    <w:rsid w:val="0012525B"/>
    <w:rsid w:val="0012580B"/>
    <w:rsid w:val="001264EF"/>
    <w:rsid w:val="0013004D"/>
    <w:rsid w:val="00130384"/>
    <w:rsid w:val="001309F5"/>
    <w:rsid w:val="00130D63"/>
    <w:rsid w:val="00132387"/>
    <w:rsid w:val="00132464"/>
    <w:rsid w:val="00133756"/>
    <w:rsid w:val="00135E6C"/>
    <w:rsid w:val="00140183"/>
    <w:rsid w:val="00141E3E"/>
    <w:rsid w:val="00142330"/>
    <w:rsid w:val="0014295B"/>
    <w:rsid w:val="00145DA2"/>
    <w:rsid w:val="00146029"/>
    <w:rsid w:val="0014772E"/>
    <w:rsid w:val="00147F5F"/>
    <w:rsid w:val="00150D6B"/>
    <w:rsid w:val="00152963"/>
    <w:rsid w:val="00153337"/>
    <w:rsid w:val="0015371B"/>
    <w:rsid w:val="0015656C"/>
    <w:rsid w:val="0016195B"/>
    <w:rsid w:val="00162C91"/>
    <w:rsid w:val="00163F0A"/>
    <w:rsid w:val="0016470E"/>
    <w:rsid w:val="00166BA9"/>
    <w:rsid w:val="00166C3E"/>
    <w:rsid w:val="00167627"/>
    <w:rsid w:val="001701B8"/>
    <w:rsid w:val="0017052A"/>
    <w:rsid w:val="001713E9"/>
    <w:rsid w:val="0017150A"/>
    <w:rsid w:val="00172AAD"/>
    <w:rsid w:val="00173594"/>
    <w:rsid w:val="00175E96"/>
    <w:rsid w:val="001809F4"/>
    <w:rsid w:val="00180CC0"/>
    <w:rsid w:val="00182102"/>
    <w:rsid w:val="0018260E"/>
    <w:rsid w:val="0018372C"/>
    <w:rsid w:val="00183E3D"/>
    <w:rsid w:val="00183F59"/>
    <w:rsid w:val="00184A94"/>
    <w:rsid w:val="00185934"/>
    <w:rsid w:val="00185A50"/>
    <w:rsid w:val="001867FF"/>
    <w:rsid w:val="00187ED6"/>
    <w:rsid w:val="00190135"/>
    <w:rsid w:val="001902C9"/>
    <w:rsid w:val="001904FF"/>
    <w:rsid w:val="0019052D"/>
    <w:rsid w:val="00190A8D"/>
    <w:rsid w:val="00192783"/>
    <w:rsid w:val="00193FEB"/>
    <w:rsid w:val="0019425F"/>
    <w:rsid w:val="00194465"/>
    <w:rsid w:val="001959BF"/>
    <w:rsid w:val="00195FFD"/>
    <w:rsid w:val="00196ED1"/>
    <w:rsid w:val="001A1771"/>
    <w:rsid w:val="001A301A"/>
    <w:rsid w:val="001A3F3F"/>
    <w:rsid w:val="001A7619"/>
    <w:rsid w:val="001B0025"/>
    <w:rsid w:val="001B05EB"/>
    <w:rsid w:val="001B19B5"/>
    <w:rsid w:val="001B233D"/>
    <w:rsid w:val="001B3150"/>
    <w:rsid w:val="001B3E30"/>
    <w:rsid w:val="001B40B8"/>
    <w:rsid w:val="001B499D"/>
    <w:rsid w:val="001B689E"/>
    <w:rsid w:val="001B69F2"/>
    <w:rsid w:val="001B739C"/>
    <w:rsid w:val="001C13ED"/>
    <w:rsid w:val="001C1471"/>
    <w:rsid w:val="001C1E7A"/>
    <w:rsid w:val="001C20FE"/>
    <w:rsid w:val="001C3933"/>
    <w:rsid w:val="001C3A6A"/>
    <w:rsid w:val="001C4A81"/>
    <w:rsid w:val="001C5E52"/>
    <w:rsid w:val="001C605A"/>
    <w:rsid w:val="001D0F86"/>
    <w:rsid w:val="001D11C9"/>
    <w:rsid w:val="001D1C7F"/>
    <w:rsid w:val="001D28B0"/>
    <w:rsid w:val="001D2CA7"/>
    <w:rsid w:val="001D2D55"/>
    <w:rsid w:val="001D2F8C"/>
    <w:rsid w:val="001D3350"/>
    <w:rsid w:val="001D4070"/>
    <w:rsid w:val="001D5256"/>
    <w:rsid w:val="001D5409"/>
    <w:rsid w:val="001D5609"/>
    <w:rsid w:val="001D6FBD"/>
    <w:rsid w:val="001D75F4"/>
    <w:rsid w:val="001D791D"/>
    <w:rsid w:val="001E075E"/>
    <w:rsid w:val="001E0DD8"/>
    <w:rsid w:val="001E0F42"/>
    <w:rsid w:val="001E1503"/>
    <w:rsid w:val="001E1E90"/>
    <w:rsid w:val="001E293B"/>
    <w:rsid w:val="001E3904"/>
    <w:rsid w:val="001E4F4F"/>
    <w:rsid w:val="001E52E6"/>
    <w:rsid w:val="001E5682"/>
    <w:rsid w:val="001E65B6"/>
    <w:rsid w:val="001E6F0D"/>
    <w:rsid w:val="001F0CB3"/>
    <w:rsid w:val="001F174D"/>
    <w:rsid w:val="001F3056"/>
    <w:rsid w:val="001F4037"/>
    <w:rsid w:val="001F4E21"/>
    <w:rsid w:val="00201796"/>
    <w:rsid w:val="00201FEC"/>
    <w:rsid w:val="00202A9D"/>
    <w:rsid w:val="00204B84"/>
    <w:rsid w:val="00205272"/>
    <w:rsid w:val="00205FB5"/>
    <w:rsid w:val="002063DF"/>
    <w:rsid w:val="00206D1C"/>
    <w:rsid w:val="00207212"/>
    <w:rsid w:val="0020758B"/>
    <w:rsid w:val="0021130A"/>
    <w:rsid w:val="00211494"/>
    <w:rsid w:val="00211D36"/>
    <w:rsid w:val="00212441"/>
    <w:rsid w:val="00213759"/>
    <w:rsid w:val="00217C70"/>
    <w:rsid w:val="00220472"/>
    <w:rsid w:val="00221D70"/>
    <w:rsid w:val="00222CF9"/>
    <w:rsid w:val="00224B6E"/>
    <w:rsid w:val="002266DB"/>
    <w:rsid w:val="00226DEE"/>
    <w:rsid w:val="00226F76"/>
    <w:rsid w:val="00230325"/>
    <w:rsid w:val="00232129"/>
    <w:rsid w:val="00232CAE"/>
    <w:rsid w:val="002354A8"/>
    <w:rsid w:val="00235AA6"/>
    <w:rsid w:val="002374B3"/>
    <w:rsid w:val="00237552"/>
    <w:rsid w:val="00237765"/>
    <w:rsid w:val="00240891"/>
    <w:rsid w:val="00240A11"/>
    <w:rsid w:val="00241AFC"/>
    <w:rsid w:val="00241EBD"/>
    <w:rsid w:val="00243A90"/>
    <w:rsid w:val="0024441A"/>
    <w:rsid w:val="00245D74"/>
    <w:rsid w:val="002469D0"/>
    <w:rsid w:val="00252235"/>
    <w:rsid w:val="0025285E"/>
    <w:rsid w:val="00252D12"/>
    <w:rsid w:val="00253483"/>
    <w:rsid w:val="00253607"/>
    <w:rsid w:val="00256762"/>
    <w:rsid w:val="00256A2D"/>
    <w:rsid w:val="00257058"/>
    <w:rsid w:val="00261341"/>
    <w:rsid w:val="0026168B"/>
    <w:rsid w:val="002634FD"/>
    <w:rsid w:val="00264CAC"/>
    <w:rsid w:val="00265400"/>
    <w:rsid w:val="00265F58"/>
    <w:rsid w:val="002661A3"/>
    <w:rsid w:val="00266B60"/>
    <w:rsid w:val="00267D9B"/>
    <w:rsid w:val="00270288"/>
    <w:rsid w:val="0027045A"/>
    <w:rsid w:val="00272F2E"/>
    <w:rsid w:val="002737DC"/>
    <w:rsid w:val="00276CAA"/>
    <w:rsid w:val="00277279"/>
    <w:rsid w:val="002772A2"/>
    <w:rsid w:val="00280C29"/>
    <w:rsid w:val="00281C2C"/>
    <w:rsid w:val="00283A95"/>
    <w:rsid w:val="002857A9"/>
    <w:rsid w:val="00285817"/>
    <w:rsid w:val="0028742F"/>
    <w:rsid w:val="0029016C"/>
    <w:rsid w:val="002905ED"/>
    <w:rsid w:val="00290D88"/>
    <w:rsid w:val="00292B20"/>
    <w:rsid w:val="002956DC"/>
    <w:rsid w:val="00295A88"/>
    <w:rsid w:val="00297AB3"/>
    <w:rsid w:val="00297EEA"/>
    <w:rsid w:val="002A15D5"/>
    <w:rsid w:val="002A2097"/>
    <w:rsid w:val="002A43D9"/>
    <w:rsid w:val="002A45C8"/>
    <w:rsid w:val="002A50DF"/>
    <w:rsid w:val="002A5116"/>
    <w:rsid w:val="002A63DF"/>
    <w:rsid w:val="002B2926"/>
    <w:rsid w:val="002B48AF"/>
    <w:rsid w:val="002B4B3C"/>
    <w:rsid w:val="002B53A8"/>
    <w:rsid w:val="002B6114"/>
    <w:rsid w:val="002B6A8B"/>
    <w:rsid w:val="002B7C3C"/>
    <w:rsid w:val="002B7D41"/>
    <w:rsid w:val="002C0E49"/>
    <w:rsid w:val="002C2D5E"/>
    <w:rsid w:val="002C367C"/>
    <w:rsid w:val="002C4313"/>
    <w:rsid w:val="002C4CA7"/>
    <w:rsid w:val="002C56A6"/>
    <w:rsid w:val="002C5E4F"/>
    <w:rsid w:val="002C6573"/>
    <w:rsid w:val="002C6A81"/>
    <w:rsid w:val="002C7320"/>
    <w:rsid w:val="002C76F8"/>
    <w:rsid w:val="002D14A3"/>
    <w:rsid w:val="002D20D9"/>
    <w:rsid w:val="002D2E67"/>
    <w:rsid w:val="002D399A"/>
    <w:rsid w:val="002D5F1B"/>
    <w:rsid w:val="002D7FBA"/>
    <w:rsid w:val="002E07A0"/>
    <w:rsid w:val="002E0B4A"/>
    <w:rsid w:val="002E2152"/>
    <w:rsid w:val="002E3210"/>
    <w:rsid w:val="002E69BE"/>
    <w:rsid w:val="002E70C6"/>
    <w:rsid w:val="002F0D87"/>
    <w:rsid w:val="002F3980"/>
    <w:rsid w:val="002F5926"/>
    <w:rsid w:val="002F6C94"/>
    <w:rsid w:val="002F6E01"/>
    <w:rsid w:val="002F7054"/>
    <w:rsid w:val="002F7AC0"/>
    <w:rsid w:val="002F7AF0"/>
    <w:rsid w:val="00301305"/>
    <w:rsid w:val="00301CF3"/>
    <w:rsid w:val="00301D25"/>
    <w:rsid w:val="003025AE"/>
    <w:rsid w:val="003066AE"/>
    <w:rsid w:val="003068E9"/>
    <w:rsid w:val="00310A4C"/>
    <w:rsid w:val="00315048"/>
    <w:rsid w:val="00315412"/>
    <w:rsid w:val="003163FF"/>
    <w:rsid w:val="00317DC6"/>
    <w:rsid w:val="003231C6"/>
    <w:rsid w:val="003232A3"/>
    <w:rsid w:val="003239E8"/>
    <w:rsid w:val="00323C29"/>
    <w:rsid w:val="00325389"/>
    <w:rsid w:val="003269EA"/>
    <w:rsid w:val="00326B31"/>
    <w:rsid w:val="003303F6"/>
    <w:rsid w:val="003312E0"/>
    <w:rsid w:val="00331446"/>
    <w:rsid w:val="00333A01"/>
    <w:rsid w:val="00333B89"/>
    <w:rsid w:val="00333E26"/>
    <w:rsid w:val="00336223"/>
    <w:rsid w:val="00336DAE"/>
    <w:rsid w:val="0034140F"/>
    <w:rsid w:val="00342050"/>
    <w:rsid w:val="00342070"/>
    <w:rsid w:val="00342474"/>
    <w:rsid w:val="00342C88"/>
    <w:rsid w:val="00343696"/>
    <w:rsid w:val="0034387F"/>
    <w:rsid w:val="00343CE1"/>
    <w:rsid w:val="0034461F"/>
    <w:rsid w:val="00344F45"/>
    <w:rsid w:val="00345A44"/>
    <w:rsid w:val="00346E31"/>
    <w:rsid w:val="0034750B"/>
    <w:rsid w:val="00350A4A"/>
    <w:rsid w:val="00351FDC"/>
    <w:rsid w:val="003525B7"/>
    <w:rsid w:val="00352D62"/>
    <w:rsid w:val="00354EBE"/>
    <w:rsid w:val="0035585D"/>
    <w:rsid w:val="00356C4C"/>
    <w:rsid w:val="0035731B"/>
    <w:rsid w:val="003604DB"/>
    <w:rsid w:val="003610F5"/>
    <w:rsid w:val="00361CB1"/>
    <w:rsid w:val="003639A9"/>
    <w:rsid w:val="00370A25"/>
    <w:rsid w:val="00370D60"/>
    <w:rsid w:val="00370E3F"/>
    <w:rsid w:val="00371499"/>
    <w:rsid w:val="003720E8"/>
    <w:rsid w:val="00373725"/>
    <w:rsid w:val="0037408F"/>
    <w:rsid w:val="00377342"/>
    <w:rsid w:val="003778F8"/>
    <w:rsid w:val="00380079"/>
    <w:rsid w:val="00381BF2"/>
    <w:rsid w:val="003823DA"/>
    <w:rsid w:val="00383C66"/>
    <w:rsid w:val="003846D9"/>
    <w:rsid w:val="00384C2A"/>
    <w:rsid w:val="00385FF5"/>
    <w:rsid w:val="00391BA9"/>
    <w:rsid w:val="00391CBD"/>
    <w:rsid w:val="00393267"/>
    <w:rsid w:val="0039366F"/>
    <w:rsid w:val="00393C27"/>
    <w:rsid w:val="00397009"/>
    <w:rsid w:val="003977E3"/>
    <w:rsid w:val="003A078B"/>
    <w:rsid w:val="003A098D"/>
    <w:rsid w:val="003A39E8"/>
    <w:rsid w:val="003A3AFA"/>
    <w:rsid w:val="003A3E34"/>
    <w:rsid w:val="003A607E"/>
    <w:rsid w:val="003A74BC"/>
    <w:rsid w:val="003A7527"/>
    <w:rsid w:val="003A790D"/>
    <w:rsid w:val="003A7E94"/>
    <w:rsid w:val="003B0880"/>
    <w:rsid w:val="003B0C95"/>
    <w:rsid w:val="003B2FD8"/>
    <w:rsid w:val="003B47CD"/>
    <w:rsid w:val="003C283C"/>
    <w:rsid w:val="003C32CF"/>
    <w:rsid w:val="003C5ADA"/>
    <w:rsid w:val="003D15FA"/>
    <w:rsid w:val="003D1BFA"/>
    <w:rsid w:val="003D36A3"/>
    <w:rsid w:val="003D4773"/>
    <w:rsid w:val="003D53FC"/>
    <w:rsid w:val="003D5FD4"/>
    <w:rsid w:val="003D7217"/>
    <w:rsid w:val="003D797D"/>
    <w:rsid w:val="003E2B81"/>
    <w:rsid w:val="003E3742"/>
    <w:rsid w:val="003E3B65"/>
    <w:rsid w:val="003E41B1"/>
    <w:rsid w:val="003E4256"/>
    <w:rsid w:val="003E4F49"/>
    <w:rsid w:val="003E52DE"/>
    <w:rsid w:val="003E66EE"/>
    <w:rsid w:val="003E6789"/>
    <w:rsid w:val="003E6817"/>
    <w:rsid w:val="003E70DA"/>
    <w:rsid w:val="003E71FF"/>
    <w:rsid w:val="003E7DD9"/>
    <w:rsid w:val="003F0363"/>
    <w:rsid w:val="003F1CF7"/>
    <w:rsid w:val="003F28D0"/>
    <w:rsid w:val="003F2B7F"/>
    <w:rsid w:val="003F30F6"/>
    <w:rsid w:val="003F33D8"/>
    <w:rsid w:val="003F3C7D"/>
    <w:rsid w:val="003F4513"/>
    <w:rsid w:val="003F45B5"/>
    <w:rsid w:val="003F574F"/>
    <w:rsid w:val="003F57DB"/>
    <w:rsid w:val="003F60AB"/>
    <w:rsid w:val="0040018D"/>
    <w:rsid w:val="004028E8"/>
    <w:rsid w:val="00402922"/>
    <w:rsid w:val="0040347E"/>
    <w:rsid w:val="00404A00"/>
    <w:rsid w:val="00405830"/>
    <w:rsid w:val="004064DC"/>
    <w:rsid w:val="00411A95"/>
    <w:rsid w:val="00415FC9"/>
    <w:rsid w:val="00416335"/>
    <w:rsid w:val="004164A2"/>
    <w:rsid w:val="00421F6C"/>
    <w:rsid w:val="00422825"/>
    <w:rsid w:val="00422F0C"/>
    <w:rsid w:val="00423B8C"/>
    <w:rsid w:val="00424E23"/>
    <w:rsid w:val="004259A4"/>
    <w:rsid w:val="00425F91"/>
    <w:rsid w:val="004261AD"/>
    <w:rsid w:val="00426670"/>
    <w:rsid w:val="00426902"/>
    <w:rsid w:val="00427C8F"/>
    <w:rsid w:val="00430C0D"/>
    <w:rsid w:val="00435174"/>
    <w:rsid w:val="00436882"/>
    <w:rsid w:val="00436922"/>
    <w:rsid w:val="00436D2D"/>
    <w:rsid w:val="0044128B"/>
    <w:rsid w:val="00442104"/>
    <w:rsid w:val="00446359"/>
    <w:rsid w:val="00446480"/>
    <w:rsid w:val="00447F87"/>
    <w:rsid w:val="00451930"/>
    <w:rsid w:val="00451C20"/>
    <w:rsid w:val="00451DAB"/>
    <w:rsid w:val="00452DBE"/>
    <w:rsid w:val="00455024"/>
    <w:rsid w:val="00456438"/>
    <w:rsid w:val="004568E8"/>
    <w:rsid w:val="00456E92"/>
    <w:rsid w:val="004607C2"/>
    <w:rsid w:val="004620BE"/>
    <w:rsid w:val="00462816"/>
    <w:rsid w:val="0046622C"/>
    <w:rsid w:val="00466C74"/>
    <w:rsid w:val="00471076"/>
    <w:rsid w:val="00472CFB"/>
    <w:rsid w:val="00473228"/>
    <w:rsid w:val="00473338"/>
    <w:rsid w:val="00473DA0"/>
    <w:rsid w:val="00476703"/>
    <w:rsid w:val="00477B1C"/>
    <w:rsid w:val="00477CAB"/>
    <w:rsid w:val="00480FC1"/>
    <w:rsid w:val="004831E9"/>
    <w:rsid w:val="0048336E"/>
    <w:rsid w:val="00486998"/>
    <w:rsid w:val="004869A1"/>
    <w:rsid w:val="004876CD"/>
    <w:rsid w:val="004878EB"/>
    <w:rsid w:val="004878FD"/>
    <w:rsid w:val="00487B68"/>
    <w:rsid w:val="004908E4"/>
    <w:rsid w:val="004909A4"/>
    <w:rsid w:val="00490B6F"/>
    <w:rsid w:val="00490CC4"/>
    <w:rsid w:val="00491AE1"/>
    <w:rsid w:val="00492358"/>
    <w:rsid w:val="0049307D"/>
    <w:rsid w:val="00493A56"/>
    <w:rsid w:val="00495078"/>
    <w:rsid w:val="00495A4E"/>
    <w:rsid w:val="00495FEF"/>
    <w:rsid w:val="00497B74"/>
    <w:rsid w:val="004A10BF"/>
    <w:rsid w:val="004A24D1"/>
    <w:rsid w:val="004A2F72"/>
    <w:rsid w:val="004A3902"/>
    <w:rsid w:val="004A4276"/>
    <w:rsid w:val="004A65B6"/>
    <w:rsid w:val="004A6C25"/>
    <w:rsid w:val="004B0683"/>
    <w:rsid w:val="004B0CF1"/>
    <w:rsid w:val="004B3308"/>
    <w:rsid w:val="004B3EB0"/>
    <w:rsid w:val="004B3F12"/>
    <w:rsid w:val="004B4749"/>
    <w:rsid w:val="004B4C3A"/>
    <w:rsid w:val="004B4DD8"/>
    <w:rsid w:val="004B5179"/>
    <w:rsid w:val="004B5AE6"/>
    <w:rsid w:val="004B5C63"/>
    <w:rsid w:val="004B6701"/>
    <w:rsid w:val="004B682E"/>
    <w:rsid w:val="004B77DB"/>
    <w:rsid w:val="004B7939"/>
    <w:rsid w:val="004C0405"/>
    <w:rsid w:val="004C0976"/>
    <w:rsid w:val="004C1004"/>
    <w:rsid w:val="004C1038"/>
    <w:rsid w:val="004C19C3"/>
    <w:rsid w:val="004C1C1B"/>
    <w:rsid w:val="004C443D"/>
    <w:rsid w:val="004C45D1"/>
    <w:rsid w:val="004C50BA"/>
    <w:rsid w:val="004C68CC"/>
    <w:rsid w:val="004C7A66"/>
    <w:rsid w:val="004C7C2F"/>
    <w:rsid w:val="004D011B"/>
    <w:rsid w:val="004D05B1"/>
    <w:rsid w:val="004D0FEE"/>
    <w:rsid w:val="004D3C2F"/>
    <w:rsid w:val="004D4D6D"/>
    <w:rsid w:val="004D65A5"/>
    <w:rsid w:val="004D6E07"/>
    <w:rsid w:val="004D71D8"/>
    <w:rsid w:val="004E2B44"/>
    <w:rsid w:val="004E5918"/>
    <w:rsid w:val="004E61BE"/>
    <w:rsid w:val="004E6221"/>
    <w:rsid w:val="004E6558"/>
    <w:rsid w:val="004E7203"/>
    <w:rsid w:val="004E723D"/>
    <w:rsid w:val="004E7BFA"/>
    <w:rsid w:val="004E7E0D"/>
    <w:rsid w:val="004E7E2B"/>
    <w:rsid w:val="004F0200"/>
    <w:rsid w:val="004F0842"/>
    <w:rsid w:val="004F0DC3"/>
    <w:rsid w:val="004F0F1D"/>
    <w:rsid w:val="004F1436"/>
    <w:rsid w:val="004F1B6F"/>
    <w:rsid w:val="004F23B3"/>
    <w:rsid w:val="004F26F8"/>
    <w:rsid w:val="004F2961"/>
    <w:rsid w:val="004F33C0"/>
    <w:rsid w:val="004F49E1"/>
    <w:rsid w:val="004F6696"/>
    <w:rsid w:val="004F72DE"/>
    <w:rsid w:val="00500038"/>
    <w:rsid w:val="00500CDC"/>
    <w:rsid w:val="00502238"/>
    <w:rsid w:val="005042AD"/>
    <w:rsid w:val="00504A56"/>
    <w:rsid w:val="005054C4"/>
    <w:rsid w:val="00505991"/>
    <w:rsid w:val="00505EB9"/>
    <w:rsid w:val="00510E19"/>
    <w:rsid w:val="005122D4"/>
    <w:rsid w:val="005133DC"/>
    <w:rsid w:val="00516CE4"/>
    <w:rsid w:val="00516FCB"/>
    <w:rsid w:val="00517094"/>
    <w:rsid w:val="005170EE"/>
    <w:rsid w:val="00517CB3"/>
    <w:rsid w:val="00522BC1"/>
    <w:rsid w:val="00523227"/>
    <w:rsid w:val="00523FCA"/>
    <w:rsid w:val="005254E4"/>
    <w:rsid w:val="00527B95"/>
    <w:rsid w:val="00530477"/>
    <w:rsid w:val="005304B7"/>
    <w:rsid w:val="00530D52"/>
    <w:rsid w:val="0053100E"/>
    <w:rsid w:val="00531293"/>
    <w:rsid w:val="00531CCA"/>
    <w:rsid w:val="00533C44"/>
    <w:rsid w:val="00533DB7"/>
    <w:rsid w:val="00534145"/>
    <w:rsid w:val="0053575D"/>
    <w:rsid w:val="00535F4D"/>
    <w:rsid w:val="00537DA6"/>
    <w:rsid w:val="00540683"/>
    <w:rsid w:val="00540AA2"/>
    <w:rsid w:val="005413D3"/>
    <w:rsid w:val="00541C6A"/>
    <w:rsid w:val="00541D8A"/>
    <w:rsid w:val="005429A7"/>
    <w:rsid w:val="005429CC"/>
    <w:rsid w:val="00545495"/>
    <w:rsid w:val="005467D4"/>
    <w:rsid w:val="00546BE1"/>
    <w:rsid w:val="0055120A"/>
    <w:rsid w:val="00551367"/>
    <w:rsid w:val="00551611"/>
    <w:rsid w:val="00551B82"/>
    <w:rsid w:val="0055382F"/>
    <w:rsid w:val="005542B3"/>
    <w:rsid w:val="00554AA1"/>
    <w:rsid w:val="00555850"/>
    <w:rsid w:val="00555E05"/>
    <w:rsid w:val="00556275"/>
    <w:rsid w:val="005570AB"/>
    <w:rsid w:val="005602E0"/>
    <w:rsid w:val="00560856"/>
    <w:rsid w:val="00561EBA"/>
    <w:rsid w:val="005624B4"/>
    <w:rsid w:val="00562642"/>
    <w:rsid w:val="00562B12"/>
    <w:rsid w:val="00563B95"/>
    <w:rsid w:val="005642A1"/>
    <w:rsid w:val="00564A75"/>
    <w:rsid w:val="00564C12"/>
    <w:rsid w:val="0057226C"/>
    <w:rsid w:val="0057230E"/>
    <w:rsid w:val="005734A8"/>
    <w:rsid w:val="00574ADA"/>
    <w:rsid w:val="00574B86"/>
    <w:rsid w:val="00574C70"/>
    <w:rsid w:val="00575452"/>
    <w:rsid w:val="0057605E"/>
    <w:rsid w:val="00576401"/>
    <w:rsid w:val="005767C6"/>
    <w:rsid w:val="00576BE8"/>
    <w:rsid w:val="0058068C"/>
    <w:rsid w:val="00581778"/>
    <w:rsid w:val="00581F87"/>
    <w:rsid w:val="00582E9F"/>
    <w:rsid w:val="00583A0A"/>
    <w:rsid w:val="0058410F"/>
    <w:rsid w:val="00584371"/>
    <w:rsid w:val="00584381"/>
    <w:rsid w:val="00584760"/>
    <w:rsid w:val="00585126"/>
    <w:rsid w:val="00585CBA"/>
    <w:rsid w:val="00585E4A"/>
    <w:rsid w:val="00587531"/>
    <w:rsid w:val="00590F0A"/>
    <w:rsid w:val="00596651"/>
    <w:rsid w:val="00596758"/>
    <w:rsid w:val="005974A5"/>
    <w:rsid w:val="0059793A"/>
    <w:rsid w:val="005A1910"/>
    <w:rsid w:val="005A4912"/>
    <w:rsid w:val="005A5C36"/>
    <w:rsid w:val="005A7640"/>
    <w:rsid w:val="005B0A28"/>
    <w:rsid w:val="005B1065"/>
    <w:rsid w:val="005B1490"/>
    <w:rsid w:val="005B3F5F"/>
    <w:rsid w:val="005B3F83"/>
    <w:rsid w:val="005B4A5C"/>
    <w:rsid w:val="005B553F"/>
    <w:rsid w:val="005B55CE"/>
    <w:rsid w:val="005B66EA"/>
    <w:rsid w:val="005B681E"/>
    <w:rsid w:val="005C03C0"/>
    <w:rsid w:val="005C16C0"/>
    <w:rsid w:val="005C2410"/>
    <w:rsid w:val="005C2AC6"/>
    <w:rsid w:val="005C3A94"/>
    <w:rsid w:val="005C49F3"/>
    <w:rsid w:val="005C4E2D"/>
    <w:rsid w:val="005C714C"/>
    <w:rsid w:val="005C73C5"/>
    <w:rsid w:val="005D2471"/>
    <w:rsid w:val="005D29FA"/>
    <w:rsid w:val="005D2EFC"/>
    <w:rsid w:val="005D6144"/>
    <w:rsid w:val="005E039E"/>
    <w:rsid w:val="005E0452"/>
    <w:rsid w:val="005E0644"/>
    <w:rsid w:val="005E126A"/>
    <w:rsid w:val="005E232F"/>
    <w:rsid w:val="005E2DF4"/>
    <w:rsid w:val="005E5979"/>
    <w:rsid w:val="005E59C8"/>
    <w:rsid w:val="005E62BF"/>
    <w:rsid w:val="005E7569"/>
    <w:rsid w:val="005E75E7"/>
    <w:rsid w:val="005E7682"/>
    <w:rsid w:val="005F08A8"/>
    <w:rsid w:val="005F1013"/>
    <w:rsid w:val="005F13C3"/>
    <w:rsid w:val="005F1A1A"/>
    <w:rsid w:val="005F2162"/>
    <w:rsid w:val="005F386B"/>
    <w:rsid w:val="005F4A77"/>
    <w:rsid w:val="005F5A10"/>
    <w:rsid w:val="005F5B72"/>
    <w:rsid w:val="00600123"/>
    <w:rsid w:val="0060023D"/>
    <w:rsid w:val="00602829"/>
    <w:rsid w:val="0060488A"/>
    <w:rsid w:val="00605BA0"/>
    <w:rsid w:val="00605F79"/>
    <w:rsid w:val="00606601"/>
    <w:rsid w:val="0060731D"/>
    <w:rsid w:val="00610B23"/>
    <w:rsid w:val="0061125E"/>
    <w:rsid w:val="00611C5E"/>
    <w:rsid w:val="00612239"/>
    <w:rsid w:val="00612328"/>
    <w:rsid w:val="00612B60"/>
    <w:rsid w:val="006141B2"/>
    <w:rsid w:val="00615591"/>
    <w:rsid w:val="006158A9"/>
    <w:rsid w:val="006160B2"/>
    <w:rsid w:val="006165F0"/>
    <w:rsid w:val="00617A8E"/>
    <w:rsid w:val="0062287C"/>
    <w:rsid w:val="00622920"/>
    <w:rsid w:val="00622D3C"/>
    <w:rsid w:val="00623922"/>
    <w:rsid w:val="00623D52"/>
    <w:rsid w:val="00623EF8"/>
    <w:rsid w:val="0062597C"/>
    <w:rsid w:val="00630757"/>
    <w:rsid w:val="00633EC4"/>
    <w:rsid w:val="00634137"/>
    <w:rsid w:val="0063528D"/>
    <w:rsid w:val="00635314"/>
    <w:rsid w:val="00635CC6"/>
    <w:rsid w:val="006376F3"/>
    <w:rsid w:val="00637B69"/>
    <w:rsid w:val="00637CB0"/>
    <w:rsid w:val="0064089F"/>
    <w:rsid w:val="00642656"/>
    <w:rsid w:val="00643FF1"/>
    <w:rsid w:val="00644FB6"/>
    <w:rsid w:val="00647976"/>
    <w:rsid w:val="006507B8"/>
    <w:rsid w:val="0065210C"/>
    <w:rsid w:val="006558CE"/>
    <w:rsid w:val="00655979"/>
    <w:rsid w:val="00657F37"/>
    <w:rsid w:val="00660245"/>
    <w:rsid w:val="00660C73"/>
    <w:rsid w:val="00661CD6"/>
    <w:rsid w:val="006620A6"/>
    <w:rsid w:val="00663130"/>
    <w:rsid w:val="0066315D"/>
    <w:rsid w:val="00663F78"/>
    <w:rsid w:val="006649EA"/>
    <w:rsid w:val="00664F1C"/>
    <w:rsid w:val="006661E7"/>
    <w:rsid w:val="00666246"/>
    <w:rsid w:val="0066712B"/>
    <w:rsid w:val="00667492"/>
    <w:rsid w:val="006679DA"/>
    <w:rsid w:val="00667D73"/>
    <w:rsid w:val="00671BE2"/>
    <w:rsid w:val="00672B9A"/>
    <w:rsid w:val="00675DDA"/>
    <w:rsid w:val="00675F40"/>
    <w:rsid w:val="006779B7"/>
    <w:rsid w:val="006807F9"/>
    <w:rsid w:val="00680DBD"/>
    <w:rsid w:val="00681B1A"/>
    <w:rsid w:val="006835E5"/>
    <w:rsid w:val="00683F2C"/>
    <w:rsid w:val="00684A58"/>
    <w:rsid w:val="006857C3"/>
    <w:rsid w:val="00686171"/>
    <w:rsid w:val="00686A61"/>
    <w:rsid w:val="00691FF2"/>
    <w:rsid w:val="00691FF6"/>
    <w:rsid w:val="00693787"/>
    <w:rsid w:val="0069543A"/>
    <w:rsid w:val="00695C85"/>
    <w:rsid w:val="006966C2"/>
    <w:rsid w:val="00697E00"/>
    <w:rsid w:val="006A149E"/>
    <w:rsid w:val="006A21B8"/>
    <w:rsid w:val="006A2CF7"/>
    <w:rsid w:val="006B040B"/>
    <w:rsid w:val="006B065A"/>
    <w:rsid w:val="006B10EB"/>
    <w:rsid w:val="006B13CD"/>
    <w:rsid w:val="006B2670"/>
    <w:rsid w:val="006B3D03"/>
    <w:rsid w:val="006B6842"/>
    <w:rsid w:val="006C0060"/>
    <w:rsid w:val="006C103D"/>
    <w:rsid w:val="006C2F3F"/>
    <w:rsid w:val="006C3140"/>
    <w:rsid w:val="006C43AA"/>
    <w:rsid w:val="006C43C7"/>
    <w:rsid w:val="006C672D"/>
    <w:rsid w:val="006D0890"/>
    <w:rsid w:val="006D0BB5"/>
    <w:rsid w:val="006D7190"/>
    <w:rsid w:val="006E0435"/>
    <w:rsid w:val="006E1604"/>
    <w:rsid w:val="006E2B6D"/>
    <w:rsid w:val="006E3054"/>
    <w:rsid w:val="006E44BD"/>
    <w:rsid w:val="006E64ED"/>
    <w:rsid w:val="006E7B2F"/>
    <w:rsid w:val="006F077F"/>
    <w:rsid w:val="006F0C6C"/>
    <w:rsid w:val="006F16A2"/>
    <w:rsid w:val="006F2399"/>
    <w:rsid w:val="006F30CD"/>
    <w:rsid w:val="006F671D"/>
    <w:rsid w:val="007015A1"/>
    <w:rsid w:val="0070163A"/>
    <w:rsid w:val="00701E45"/>
    <w:rsid w:val="00701F4E"/>
    <w:rsid w:val="0070295A"/>
    <w:rsid w:val="00702E24"/>
    <w:rsid w:val="0070320A"/>
    <w:rsid w:val="007047C8"/>
    <w:rsid w:val="00704891"/>
    <w:rsid w:val="00704E04"/>
    <w:rsid w:val="00704F8E"/>
    <w:rsid w:val="00705299"/>
    <w:rsid w:val="007075E4"/>
    <w:rsid w:val="00707BFF"/>
    <w:rsid w:val="00714B43"/>
    <w:rsid w:val="007160C3"/>
    <w:rsid w:val="00716B7A"/>
    <w:rsid w:val="00720840"/>
    <w:rsid w:val="00720D29"/>
    <w:rsid w:val="00721228"/>
    <w:rsid w:val="007215F3"/>
    <w:rsid w:val="007222BA"/>
    <w:rsid w:val="00723B26"/>
    <w:rsid w:val="00724029"/>
    <w:rsid w:val="007248A2"/>
    <w:rsid w:val="00725A76"/>
    <w:rsid w:val="00725C6D"/>
    <w:rsid w:val="00726392"/>
    <w:rsid w:val="00727042"/>
    <w:rsid w:val="00727196"/>
    <w:rsid w:val="0073093F"/>
    <w:rsid w:val="00737BC0"/>
    <w:rsid w:val="00740591"/>
    <w:rsid w:val="007415B7"/>
    <w:rsid w:val="00741822"/>
    <w:rsid w:val="00741F2A"/>
    <w:rsid w:val="00742B50"/>
    <w:rsid w:val="007440B5"/>
    <w:rsid w:val="00744319"/>
    <w:rsid w:val="00744408"/>
    <w:rsid w:val="007446BC"/>
    <w:rsid w:val="0074529E"/>
    <w:rsid w:val="007453A5"/>
    <w:rsid w:val="00745A07"/>
    <w:rsid w:val="00754D2F"/>
    <w:rsid w:val="0075593F"/>
    <w:rsid w:val="00757757"/>
    <w:rsid w:val="00761C3C"/>
    <w:rsid w:val="00762A17"/>
    <w:rsid w:val="007644D3"/>
    <w:rsid w:val="00764861"/>
    <w:rsid w:val="00766557"/>
    <w:rsid w:val="00766A3B"/>
    <w:rsid w:val="0077068B"/>
    <w:rsid w:val="007711CD"/>
    <w:rsid w:val="007724CF"/>
    <w:rsid w:val="00775E48"/>
    <w:rsid w:val="0077743A"/>
    <w:rsid w:val="007775F7"/>
    <w:rsid w:val="00777634"/>
    <w:rsid w:val="00780AC8"/>
    <w:rsid w:val="00780D61"/>
    <w:rsid w:val="00781EA2"/>
    <w:rsid w:val="00784B05"/>
    <w:rsid w:val="00786183"/>
    <w:rsid w:val="00787297"/>
    <w:rsid w:val="00790A8E"/>
    <w:rsid w:val="00791DD6"/>
    <w:rsid w:val="007964F2"/>
    <w:rsid w:val="00797257"/>
    <w:rsid w:val="00797C6F"/>
    <w:rsid w:val="007A0056"/>
    <w:rsid w:val="007A2AAE"/>
    <w:rsid w:val="007A3DA7"/>
    <w:rsid w:val="007A4200"/>
    <w:rsid w:val="007A4E39"/>
    <w:rsid w:val="007A57D2"/>
    <w:rsid w:val="007A5905"/>
    <w:rsid w:val="007A5AE1"/>
    <w:rsid w:val="007A5FA0"/>
    <w:rsid w:val="007A64DA"/>
    <w:rsid w:val="007B19D1"/>
    <w:rsid w:val="007B1C68"/>
    <w:rsid w:val="007B2F3E"/>
    <w:rsid w:val="007B3745"/>
    <w:rsid w:val="007B5EB7"/>
    <w:rsid w:val="007B691D"/>
    <w:rsid w:val="007C069A"/>
    <w:rsid w:val="007C2D00"/>
    <w:rsid w:val="007C2D88"/>
    <w:rsid w:val="007C2F9F"/>
    <w:rsid w:val="007C312C"/>
    <w:rsid w:val="007C32BC"/>
    <w:rsid w:val="007C5550"/>
    <w:rsid w:val="007C65F5"/>
    <w:rsid w:val="007C6F21"/>
    <w:rsid w:val="007C76C5"/>
    <w:rsid w:val="007D0D6A"/>
    <w:rsid w:val="007D1A50"/>
    <w:rsid w:val="007D1B62"/>
    <w:rsid w:val="007D277F"/>
    <w:rsid w:val="007D3FF0"/>
    <w:rsid w:val="007D5491"/>
    <w:rsid w:val="007D5A45"/>
    <w:rsid w:val="007D633E"/>
    <w:rsid w:val="007D750E"/>
    <w:rsid w:val="007E0F7E"/>
    <w:rsid w:val="007E1DE6"/>
    <w:rsid w:val="007E2389"/>
    <w:rsid w:val="007E2AF4"/>
    <w:rsid w:val="007E2D64"/>
    <w:rsid w:val="007E36C2"/>
    <w:rsid w:val="007E445A"/>
    <w:rsid w:val="007E4B2D"/>
    <w:rsid w:val="007E4E94"/>
    <w:rsid w:val="007E7AA0"/>
    <w:rsid w:val="007F04B4"/>
    <w:rsid w:val="007F0E3B"/>
    <w:rsid w:val="007F12BF"/>
    <w:rsid w:val="007F199A"/>
    <w:rsid w:val="007F2333"/>
    <w:rsid w:val="007F29BC"/>
    <w:rsid w:val="007F5476"/>
    <w:rsid w:val="007F69AE"/>
    <w:rsid w:val="007F7BA6"/>
    <w:rsid w:val="007F7F66"/>
    <w:rsid w:val="00800060"/>
    <w:rsid w:val="00801512"/>
    <w:rsid w:val="008019F5"/>
    <w:rsid w:val="008034A4"/>
    <w:rsid w:val="00803B99"/>
    <w:rsid w:val="008060B6"/>
    <w:rsid w:val="0080651B"/>
    <w:rsid w:val="00807607"/>
    <w:rsid w:val="00813071"/>
    <w:rsid w:val="00813E74"/>
    <w:rsid w:val="00814468"/>
    <w:rsid w:val="008144FD"/>
    <w:rsid w:val="008161EE"/>
    <w:rsid w:val="00822AC2"/>
    <w:rsid w:val="008249B1"/>
    <w:rsid w:val="00824BDD"/>
    <w:rsid w:val="00826BB0"/>
    <w:rsid w:val="008316B2"/>
    <w:rsid w:val="0083292E"/>
    <w:rsid w:val="00833347"/>
    <w:rsid w:val="00833C03"/>
    <w:rsid w:val="008348A1"/>
    <w:rsid w:val="00836171"/>
    <w:rsid w:val="0083623C"/>
    <w:rsid w:val="0083663E"/>
    <w:rsid w:val="00836D1F"/>
    <w:rsid w:val="00840C8A"/>
    <w:rsid w:val="008410F4"/>
    <w:rsid w:val="00841CCF"/>
    <w:rsid w:val="00842860"/>
    <w:rsid w:val="008447DC"/>
    <w:rsid w:val="008463DA"/>
    <w:rsid w:val="00846439"/>
    <w:rsid w:val="00850565"/>
    <w:rsid w:val="0085094A"/>
    <w:rsid w:val="00854294"/>
    <w:rsid w:val="0085459D"/>
    <w:rsid w:val="008547F8"/>
    <w:rsid w:val="00854F5D"/>
    <w:rsid w:val="0085502E"/>
    <w:rsid w:val="008556BA"/>
    <w:rsid w:val="00855800"/>
    <w:rsid w:val="00856C80"/>
    <w:rsid w:val="00857E19"/>
    <w:rsid w:val="00860BB1"/>
    <w:rsid w:val="00861734"/>
    <w:rsid w:val="0086463B"/>
    <w:rsid w:val="00864970"/>
    <w:rsid w:val="00865A11"/>
    <w:rsid w:val="00865AE9"/>
    <w:rsid w:val="00867113"/>
    <w:rsid w:val="008704AB"/>
    <w:rsid w:val="00870509"/>
    <w:rsid w:val="00870539"/>
    <w:rsid w:val="00871D06"/>
    <w:rsid w:val="00871E97"/>
    <w:rsid w:val="0087239D"/>
    <w:rsid w:val="008759DD"/>
    <w:rsid w:val="0087600E"/>
    <w:rsid w:val="0087621E"/>
    <w:rsid w:val="00877195"/>
    <w:rsid w:val="008813EA"/>
    <w:rsid w:val="008816BC"/>
    <w:rsid w:val="0088181E"/>
    <w:rsid w:val="00881846"/>
    <w:rsid w:val="0088197A"/>
    <w:rsid w:val="00883FBC"/>
    <w:rsid w:val="0088421C"/>
    <w:rsid w:val="00884BAD"/>
    <w:rsid w:val="00885362"/>
    <w:rsid w:val="008905CD"/>
    <w:rsid w:val="00891AEC"/>
    <w:rsid w:val="00892437"/>
    <w:rsid w:val="00892F73"/>
    <w:rsid w:val="0089318A"/>
    <w:rsid w:val="00894738"/>
    <w:rsid w:val="00896DB2"/>
    <w:rsid w:val="008970E7"/>
    <w:rsid w:val="00897CF4"/>
    <w:rsid w:val="008A0A56"/>
    <w:rsid w:val="008A1D54"/>
    <w:rsid w:val="008A2065"/>
    <w:rsid w:val="008A2195"/>
    <w:rsid w:val="008A3110"/>
    <w:rsid w:val="008A50AD"/>
    <w:rsid w:val="008A5B28"/>
    <w:rsid w:val="008A5D6B"/>
    <w:rsid w:val="008A6FBF"/>
    <w:rsid w:val="008A7A99"/>
    <w:rsid w:val="008B0F1E"/>
    <w:rsid w:val="008B3AE3"/>
    <w:rsid w:val="008B550A"/>
    <w:rsid w:val="008B55E4"/>
    <w:rsid w:val="008B65FF"/>
    <w:rsid w:val="008B6A43"/>
    <w:rsid w:val="008B71DF"/>
    <w:rsid w:val="008B7606"/>
    <w:rsid w:val="008C2705"/>
    <w:rsid w:val="008C274C"/>
    <w:rsid w:val="008C3301"/>
    <w:rsid w:val="008C4780"/>
    <w:rsid w:val="008C5954"/>
    <w:rsid w:val="008C6495"/>
    <w:rsid w:val="008C6804"/>
    <w:rsid w:val="008D0BF3"/>
    <w:rsid w:val="008D282F"/>
    <w:rsid w:val="008D2AF4"/>
    <w:rsid w:val="008D3E65"/>
    <w:rsid w:val="008D41C2"/>
    <w:rsid w:val="008D4E3E"/>
    <w:rsid w:val="008E01C3"/>
    <w:rsid w:val="008E107D"/>
    <w:rsid w:val="008E15AC"/>
    <w:rsid w:val="008E2892"/>
    <w:rsid w:val="008E5020"/>
    <w:rsid w:val="008E5313"/>
    <w:rsid w:val="008F091B"/>
    <w:rsid w:val="008F1124"/>
    <w:rsid w:val="008F13D3"/>
    <w:rsid w:val="008F1404"/>
    <w:rsid w:val="008F41FB"/>
    <w:rsid w:val="008F5826"/>
    <w:rsid w:val="008F6AF9"/>
    <w:rsid w:val="008F6EFC"/>
    <w:rsid w:val="00900B58"/>
    <w:rsid w:val="00901874"/>
    <w:rsid w:val="00902989"/>
    <w:rsid w:val="00904D9E"/>
    <w:rsid w:val="00905BB7"/>
    <w:rsid w:val="009062A9"/>
    <w:rsid w:val="00907A1B"/>
    <w:rsid w:val="00910B82"/>
    <w:rsid w:val="00910FF3"/>
    <w:rsid w:val="009123E2"/>
    <w:rsid w:val="009129AA"/>
    <w:rsid w:val="0091355D"/>
    <w:rsid w:val="00913D61"/>
    <w:rsid w:val="0091595C"/>
    <w:rsid w:val="00915B75"/>
    <w:rsid w:val="00917EE4"/>
    <w:rsid w:val="009202DE"/>
    <w:rsid w:val="00921A81"/>
    <w:rsid w:val="0092316D"/>
    <w:rsid w:val="009243B9"/>
    <w:rsid w:val="0092466D"/>
    <w:rsid w:val="0092631B"/>
    <w:rsid w:val="0092736F"/>
    <w:rsid w:val="0092785C"/>
    <w:rsid w:val="00927EA0"/>
    <w:rsid w:val="009313F0"/>
    <w:rsid w:val="00931D67"/>
    <w:rsid w:val="00931E85"/>
    <w:rsid w:val="00932768"/>
    <w:rsid w:val="00932BCC"/>
    <w:rsid w:val="00933EC7"/>
    <w:rsid w:val="0093709E"/>
    <w:rsid w:val="0093790A"/>
    <w:rsid w:val="00937B16"/>
    <w:rsid w:val="00942E21"/>
    <w:rsid w:val="00944769"/>
    <w:rsid w:val="009451E4"/>
    <w:rsid w:val="00945514"/>
    <w:rsid w:val="0094709B"/>
    <w:rsid w:val="00947163"/>
    <w:rsid w:val="009473DB"/>
    <w:rsid w:val="009479FA"/>
    <w:rsid w:val="009519D4"/>
    <w:rsid w:val="00952596"/>
    <w:rsid w:val="00952B8E"/>
    <w:rsid w:val="00952C91"/>
    <w:rsid w:val="009563AC"/>
    <w:rsid w:val="00956D66"/>
    <w:rsid w:val="0096099D"/>
    <w:rsid w:val="0096257D"/>
    <w:rsid w:val="009630FC"/>
    <w:rsid w:val="00963C17"/>
    <w:rsid w:val="00964363"/>
    <w:rsid w:val="00966497"/>
    <w:rsid w:val="009666D7"/>
    <w:rsid w:val="00966958"/>
    <w:rsid w:val="00966DC9"/>
    <w:rsid w:val="00967C58"/>
    <w:rsid w:val="00967F98"/>
    <w:rsid w:val="0097431E"/>
    <w:rsid w:val="00976B05"/>
    <w:rsid w:val="00976D9A"/>
    <w:rsid w:val="009815E6"/>
    <w:rsid w:val="00983669"/>
    <w:rsid w:val="00983DDB"/>
    <w:rsid w:val="00984494"/>
    <w:rsid w:val="0098612C"/>
    <w:rsid w:val="009875AB"/>
    <w:rsid w:val="00990C06"/>
    <w:rsid w:val="00991809"/>
    <w:rsid w:val="00992503"/>
    <w:rsid w:val="00992AE7"/>
    <w:rsid w:val="00992F0E"/>
    <w:rsid w:val="00993434"/>
    <w:rsid w:val="009952BE"/>
    <w:rsid w:val="00996772"/>
    <w:rsid w:val="009970A4"/>
    <w:rsid w:val="009971F4"/>
    <w:rsid w:val="009A3394"/>
    <w:rsid w:val="009A5B53"/>
    <w:rsid w:val="009A5DBE"/>
    <w:rsid w:val="009A648C"/>
    <w:rsid w:val="009B031C"/>
    <w:rsid w:val="009B0AF4"/>
    <w:rsid w:val="009B1E1A"/>
    <w:rsid w:val="009B2137"/>
    <w:rsid w:val="009B3A80"/>
    <w:rsid w:val="009B5A4B"/>
    <w:rsid w:val="009B67DA"/>
    <w:rsid w:val="009B6E6B"/>
    <w:rsid w:val="009B6F9B"/>
    <w:rsid w:val="009B732E"/>
    <w:rsid w:val="009B7714"/>
    <w:rsid w:val="009B7CEB"/>
    <w:rsid w:val="009C0E28"/>
    <w:rsid w:val="009C0E95"/>
    <w:rsid w:val="009C51A7"/>
    <w:rsid w:val="009C52F9"/>
    <w:rsid w:val="009C590F"/>
    <w:rsid w:val="009C5F91"/>
    <w:rsid w:val="009C6372"/>
    <w:rsid w:val="009C6FB8"/>
    <w:rsid w:val="009C7C8E"/>
    <w:rsid w:val="009D1BD9"/>
    <w:rsid w:val="009D2AEA"/>
    <w:rsid w:val="009D4116"/>
    <w:rsid w:val="009D622F"/>
    <w:rsid w:val="009D6677"/>
    <w:rsid w:val="009D6795"/>
    <w:rsid w:val="009E1A3D"/>
    <w:rsid w:val="009E2017"/>
    <w:rsid w:val="009E4A0E"/>
    <w:rsid w:val="009F1171"/>
    <w:rsid w:val="009F13D9"/>
    <w:rsid w:val="009F248C"/>
    <w:rsid w:val="009F36A7"/>
    <w:rsid w:val="009F4487"/>
    <w:rsid w:val="009F496C"/>
    <w:rsid w:val="009F6B11"/>
    <w:rsid w:val="009F7DF9"/>
    <w:rsid w:val="00A01091"/>
    <w:rsid w:val="00A01908"/>
    <w:rsid w:val="00A01955"/>
    <w:rsid w:val="00A03A53"/>
    <w:rsid w:val="00A047CD"/>
    <w:rsid w:val="00A04C15"/>
    <w:rsid w:val="00A05863"/>
    <w:rsid w:val="00A05E87"/>
    <w:rsid w:val="00A06A3D"/>
    <w:rsid w:val="00A075AD"/>
    <w:rsid w:val="00A07732"/>
    <w:rsid w:val="00A128FB"/>
    <w:rsid w:val="00A13285"/>
    <w:rsid w:val="00A13E27"/>
    <w:rsid w:val="00A151E4"/>
    <w:rsid w:val="00A158B2"/>
    <w:rsid w:val="00A15F37"/>
    <w:rsid w:val="00A168CE"/>
    <w:rsid w:val="00A213EA"/>
    <w:rsid w:val="00A215D5"/>
    <w:rsid w:val="00A24159"/>
    <w:rsid w:val="00A27B1A"/>
    <w:rsid w:val="00A31BDE"/>
    <w:rsid w:val="00A32168"/>
    <w:rsid w:val="00A32C2B"/>
    <w:rsid w:val="00A33A19"/>
    <w:rsid w:val="00A33AFA"/>
    <w:rsid w:val="00A33D79"/>
    <w:rsid w:val="00A36366"/>
    <w:rsid w:val="00A36656"/>
    <w:rsid w:val="00A40235"/>
    <w:rsid w:val="00A40B33"/>
    <w:rsid w:val="00A419A5"/>
    <w:rsid w:val="00A42054"/>
    <w:rsid w:val="00A42EB3"/>
    <w:rsid w:val="00A44BD9"/>
    <w:rsid w:val="00A44CDD"/>
    <w:rsid w:val="00A45D5C"/>
    <w:rsid w:val="00A47A50"/>
    <w:rsid w:val="00A506D4"/>
    <w:rsid w:val="00A506FB"/>
    <w:rsid w:val="00A50A52"/>
    <w:rsid w:val="00A518CA"/>
    <w:rsid w:val="00A5206C"/>
    <w:rsid w:val="00A540B3"/>
    <w:rsid w:val="00A55270"/>
    <w:rsid w:val="00A55BE7"/>
    <w:rsid w:val="00A56632"/>
    <w:rsid w:val="00A5792E"/>
    <w:rsid w:val="00A623C5"/>
    <w:rsid w:val="00A62CBA"/>
    <w:rsid w:val="00A63733"/>
    <w:rsid w:val="00A65128"/>
    <w:rsid w:val="00A672BA"/>
    <w:rsid w:val="00A67A47"/>
    <w:rsid w:val="00A705A6"/>
    <w:rsid w:val="00A71B61"/>
    <w:rsid w:val="00A71EE1"/>
    <w:rsid w:val="00A74D31"/>
    <w:rsid w:val="00A755C9"/>
    <w:rsid w:val="00A75E92"/>
    <w:rsid w:val="00A76687"/>
    <w:rsid w:val="00A77F7B"/>
    <w:rsid w:val="00A80475"/>
    <w:rsid w:val="00A80E4C"/>
    <w:rsid w:val="00A81207"/>
    <w:rsid w:val="00A820AA"/>
    <w:rsid w:val="00A82D2A"/>
    <w:rsid w:val="00A83E3E"/>
    <w:rsid w:val="00A857C6"/>
    <w:rsid w:val="00A85BB8"/>
    <w:rsid w:val="00A85EF9"/>
    <w:rsid w:val="00A8681C"/>
    <w:rsid w:val="00A86E3D"/>
    <w:rsid w:val="00A908F7"/>
    <w:rsid w:val="00A9127B"/>
    <w:rsid w:val="00A932B0"/>
    <w:rsid w:val="00A94078"/>
    <w:rsid w:val="00A94169"/>
    <w:rsid w:val="00A948EA"/>
    <w:rsid w:val="00A96DA6"/>
    <w:rsid w:val="00AA01C5"/>
    <w:rsid w:val="00AA2AE1"/>
    <w:rsid w:val="00AA3F66"/>
    <w:rsid w:val="00AA445B"/>
    <w:rsid w:val="00AA5195"/>
    <w:rsid w:val="00AA62C7"/>
    <w:rsid w:val="00AA7529"/>
    <w:rsid w:val="00AA75DB"/>
    <w:rsid w:val="00AA7900"/>
    <w:rsid w:val="00AA7FF1"/>
    <w:rsid w:val="00AB0864"/>
    <w:rsid w:val="00AB0B2E"/>
    <w:rsid w:val="00AB0F64"/>
    <w:rsid w:val="00AB10C5"/>
    <w:rsid w:val="00AB2FAD"/>
    <w:rsid w:val="00AB3CD1"/>
    <w:rsid w:val="00AB4B8B"/>
    <w:rsid w:val="00AB5217"/>
    <w:rsid w:val="00AB6F7C"/>
    <w:rsid w:val="00AB705B"/>
    <w:rsid w:val="00AB79EA"/>
    <w:rsid w:val="00AC06D3"/>
    <w:rsid w:val="00AC3E87"/>
    <w:rsid w:val="00AC3F16"/>
    <w:rsid w:val="00AC443B"/>
    <w:rsid w:val="00AC53EB"/>
    <w:rsid w:val="00AC5411"/>
    <w:rsid w:val="00AC5AE8"/>
    <w:rsid w:val="00AC733D"/>
    <w:rsid w:val="00AC7BDB"/>
    <w:rsid w:val="00AD0D37"/>
    <w:rsid w:val="00AD2ACA"/>
    <w:rsid w:val="00AD2F09"/>
    <w:rsid w:val="00AD302B"/>
    <w:rsid w:val="00AD41D1"/>
    <w:rsid w:val="00AD6360"/>
    <w:rsid w:val="00AD6FC7"/>
    <w:rsid w:val="00AD798A"/>
    <w:rsid w:val="00AE59BA"/>
    <w:rsid w:val="00AF1F1C"/>
    <w:rsid w:val="00AF4DB7"/>
    <w:rsid w:val="00AF5739"/>
    <w:rsid w:val="00AF75D0"/>
    <w:rsid w:val="00B0105D"/>
    <w:rsid w:val="00B011D4"/>
    <w:rsid w:val="00B01951"/>
    <w:rsid w:val="00B02142"/>
    <w:rsid w:val="00B034B1"/>
    <w:rsid w:val="00B03CB0"/>
    <w:rsid w:val="00B057EE"/>
    <w:rsid w:val="00B05F3F"/>
    <w:rsid w:val="00B062DD"/>
    <w:rsid w:val="00B06D69"/>
    <w:rsid w:val="00B07DE7"/>
    <w:rsid w:val="00B13722"/>
    <w:rsid w:val="00B14F86"/>
    <w:rsid w:val="00B155A0"/>
    <w:rsid w:val="00B16A46"/>
    <w:rsid w:val="00B17A56"/>
    <w:rsid w:val="00B21366"/>
    <w:rsid w:val="00B22D3C"/>
    <w:rsid w:val="00B2329D"/>
    <w:rsid w:val="00B27069"/>
    <w:rsid w:val="00B27B35"/>
    <w:rsid w:val="00B27E64"/>
    <w:rsid w:val="00B301D8"/>
    <w:rsid w:val="00B311F1"/>
    <w:rsid w:val="00B32202"/>
    <w:rsid w:val="00B3352E"/>
    <w:rsid w:val="00B3656D"/>
    <w:rsid w:val="00B37BFD"/>
    <w:rsid w:val="00B40120"/>
    <w:rsid w:val="00B40AB8"/>
    <w:rsid w:val="00B44159"/>
    <w:rsid w:val="00B47043"/>
    <w:rsid w:val="00B503B5"/>
    <w:rsid w:val="00B50A5D"/>
    <w:rsid w:val="00B5179F"/>
    <w:rsid w:val="00B517EA"/>
    <w:rsid w:val="00B52486"/>
    <w:rsid w:val="00B54C17"/>
    <w:rsid w:val="00B56374"/>
    <w:rsid w:val="00B57B29"/>
    <w:rsid w:val="00B57CFA"/>
    <w:rsid w:val="00B6153F"/>
    <w:rsid w:val="00B62467"/>
    <w:rsid w:val="00B62CAA"/>
    <w:rsid w:val="00B63228"/>
    <w:rsid w:val="00B6443E"/>
    <w:rsid w:val="00B6463A"/>
    <w:rsid w:val="00B64A6E"/>
    <w:rsid w:val="00B65EFF"/>
    <w:rsid w:val="00B67CCD"/>
    <w:rsid w:val="00B67D26"/>
    <w:rsid w:val="00B67E22"/>
    <w:rsid w:val="00B70823"/>
    <w:rsid w:val="00B70C68"/>
    <w:rsid w:val="00B72125"/>
    <w:rsid w:val="00B72BCB"/>
    <w:rsid w:val="00B73915"/>
    <w:rsid w:val="00B764F9"/>
    <w:rsid w:val="00B76E80"/>
    <w:rsid w:val="00B77B56"/>
    <w:rsid w:val="00B809A2"/>
    <w:rsid w:val="00B826FA"/>
    <w:rsid w:val="00B83A54"/>
    <w:rsid w:val="00B83B1B"/>
    <w:rsid w:val="00B855C7"/>
    <w:rsid w:val="00B859B3"/>
    <w:rsid w:val="00B86464"/>
    <w:rsid w:val="00B864AD"/>
    <w:rsid w:val="00B86D69"/>
    <w:rsid w:val="00B90B18"/>
    <w:rsid w:val="00B918AE"/>
    <w:rsid w:val="00B91A42"/>
    <w:rsid w:val="00B934A9"/>
    <w:rsid w:val="00B937AA"/>
    <w:rsid w:val="00B937D0"/>
    <w:rsid w:val="00B94045"/>
    <w:rsid w:val="00B95090"/>
    <w:rsid w:val="00B952AE"/>
    <w:rsid w:val="00B97A05"/>
    <w:rsid w:val="00BA091B"/>
    <w:rsid w:val="00BA0C4D"/>
    <w:rsid w:val="00BA1603"/>
    <w:rsid w:val="00BA1E60"/>
    <w:rsid w:val="00BA236D"/>
    <w:rsid w:val="00BA343C"/>
    <w:rsid w:val="00BA5D69"/>
    <w:rsid w:val="00BA622C"/>
    <w:rsid w:val="00BB0770"/>
    <w:rsid w:val="00BB1F0C"/>
    <w:rsid w:val="00BB24CC"/>
    <w:rsid w:val="00BB2B19"/>
    <w:rsid w:val="00BB371F"/>
    <w:rsid w:val="00BB41BF"/>
    <w:rsid w:val="00BB5007"/>
    <w:rsid w:val="00BB5BDE"/>
    <w:rsid w:val="00BB6304"/>
    <w:rsid w:val="00BB6847"/>
    <w:rsid w:val="00BB6E77"/>
    <w:rsid w:val="00BB76CE"/>
    <w:rsid w:val="00BB7E87"/>
    <w:rsid w:val="00BC1161"/>
    <w:rsid w:val="00BC12F6"/>
    <w:rsid w:val="00BC1531"/>
    <w:rsid w:val="00BC2402"/>
    <w:rsid w:val="00BC25A7"/>
    <w:rsid w:val="00BC3429"/>
    <w:rsid w:val="00BC3637"/>
    <w:rsid w:val="00BC3B27"/>
    <w:rsid w:val="00BC4377"/>
    <w:rsid w:val="00BC5ECB"/>
    <w:rsid w:val="00BC6133"/>
    <w:rsid w:val="00BC6FC1"/>
    <w:rsid w:val="00BD0475"/>
    <w:rsid w:val="00BD0E1B"/>
    <w:rsid w:val="00BD2F55"/>
    <w:rsid w:val="00BD3D24"/>
    <w:rsid w:val="00BD74B5"/>
    <w:rsid w:val="00BE1466"/>
    <w:rsid w:val="00BE1C2D"/>
    <w:rsid w:val="00BE1F01"/>
    <w:rsid w:val="00BE29A5"/>
    <w:rsid w:val="00BE2B4E"/>
    <w:rsid w:val="00BE3023"/>
    <w:rsid w:val="00BE4268"/>
    <w:rsid w:val="00BE6FF8"/>
    <w:rsid w:val="00BE741F"/>
    <w:rsid w:val="00BE7AED"/>
    <w:rsid w:val="00BF056A"/>
    <w:rsid w:val="00BF241D"/>
    <w:rsid w:val="00BF324F"/>
    <w:rsid w:val="00BF3854"/>
    <w:rsid w:val="00BF4279"/>
    <w:rsid w:val="00BF42D9"/>
    <w:rsid w:val="00BF5F5C"/>
    <w:rsid w:val="00BF652A"/>
    <w:rsid w:val="00C00867"/>
    <w:rsid w:val="00C00B08"/>
    <w:rsid w:val="00C0543C"/>
    <w:rsid w:val="00C06B12"/>
    <w:rsid w:val="00C06F1E"/>
    <w:rsid w:val="00C0761A"/>
    <w:rsid w:val="00C07C2B"/>
    <w:rsid w:val="00C13587"/>
    <w:rsid w:val="00C13596"/>
    <w:rsid w:val="00C138BD"/>
    <w:rsid w:val="00C13B26"/>
    <w:rsid w:val="00C15162"/>
    <w:rsid w:val="00C15975"/>
    <w:rsid w:val="00C178DE"/>
    <w:rsid w:val="00C200D1"/>
    <w:rsid w:val="00C214AE"/>
    <w:rsid w:val="00C21D0B"/>
    <w:rsid w:val="00C2227C"/>
    <w:rsid w:val="00C234D9"/>
    <w:rsid w:val="00C23541"/>
    <w:rsid w:val="00C25630"/>
    <w:rsid w:val="00C26356"/>
    <w:rsid w:val="00C317E7"/>
    <w:rsid w:val="00C32007"/>
    <w:rsid w:val="00C32A53"/>
    <w:rsid w:val="00C33819"/>
    <w:rsid w:val="00C33B6B"/>
    <w:rsid w:val="00C37764"/>
    <w:rsid w:val="00C37B90"/>
    <w:rsid w:val="00C42B58"/>
    <w:rsid w:val="00C43879"/>
    <w:rsid w:val="00C4498A"/>
    <w:rsid w:val="00C462B1"/>
    <w:rsid w:val="00C514A4"/>
    <w:rsid w:val="00C51804"/>
    <w:rsid w:val="00C51923"/>
    <w:rsid w:val="00C53E19"/>
    <w:rsid w:val="00C541DA"/>
    <w:rsid w:val="00C56F41"/>
    <w:rsid w:val="00C571D2"/>
    <w:rsid w:val="00C60D38"/>
    <w:rsid w:val="00C61489"/>
    <w:rsid w:val="00C61CD1"/>
    <w:rsid w:val="00C62BBF"/>
    <w:rsid w:val="00C63AE5"/>
    <w:rsid w:val="00C64340"/>
    <w:rsid w:val="00C662E0"/>
    <w:rsid w:val="00C66928"/>
    <w:rsid w:val="00C66B01"/>
    <w:rsid w:val="00C66D2B"/>
    <w:rsid w:val="00C67AEB"/>
    <w:rsid w:val="00C67FC5"/>
    <w:rsid w:val="00C708C8"/>
    <w:rsid w:val="00C71710"/>
    <w:rsid w:val="00C73598"/>
    <w:rsid w:val="00C73C53"/>
    <w:rsid w:val="00C73E9A"/>
    <w:rsid w:val="00C749E8"/>
    <w:rsid w:val="00C74E37"/>
    <w:rsid w:val="00C76F2B"/>
    <w:rsid w:val="00C76FD3"/>
    <w:rsid w:val="00C775D4"/>
    <w:rsid w:val="00C803C3"/>
    <w:rsid w:val="00C8059A"/>
    <w:rsid w:val="00C810E6"/>
    <w:rsid w:val="00C81BDB"/>
    <w:rsid w:val="00C82444"/>
    <w:rsid w:val="00C82DB7"/>
    <w:rsid w:val="00C837F8"/>
    <w:rsid w:val="00C84C65"/>
    <w:rsid w:val="00C86938"/>
    <w:rsid w:val="00C87481"/>
    <w:rsid w:val="00C90DD7"/>
    <w:rsid w:val="00C94B35"/>
    <w:rsid w:val="00C95147"/>
    <w:rsid w:val="00C96F8D"/>
    <w:rsid w:val="00CA0169"/>
    <w:rsid w:val="00CA0538"/>
    <w:rsid w:val="00CA0B54"/>
    <w:rsid w:val="00CA29D6"/>
    <w:rsid w:val="00CA323E"/>
    <w:rsid w:val="00CA3622"/>
    <w:rsid w:val="00CA41EC"/>
    <w:rsid w:val="00CA4E68"/>
    <w:rsid w:val="00CA737F"/>
    <w:rsid w:val="00CB195B"/>
    <w:rsid w:val="00CB4AE0"/>
    <w:rsid w:val="00CC2E2D"/>
    <w:rsid w:val="00CC3312"/>
    <w:rsid w:val="00CC61A6"/>
    <w:rsid w:val="00CD047E"/>
    <w:rsid w:val="00CD05F5"/>
    <w:rsid w:val="00CD080C"/>
    <w:rsid w:val="00CD1B75"/>
    <w:rsid w:val="00CD1DC6"/>
    <w:rsid w:val="00CD3738"/>
    <w:rsid w:val="00CD4B97"/>
    <w:rsid w:val="00CD5E63"/>
    <w:rsid w:val="00CD5FE2"/>
    <w:rsid w:val="00CD690D"/>
    <w:rsid w:val="00CE07D1"/>
    <w:rsid w:val="00CE2B05"/>
    <w:rsid w:val="00CE2CC7"/>
    <w:rsid w:val="00CE32EE"/>
    <w:rsid w:val="00CE3776"/>
    <w:rsid w:val="00CE3C6C"/>
    <w:rsid w:val="00CE3ED9"/>
    <w:rsid w:val="00CE4A95"/>
    <w:rsid w:val="00CE5426"/>
    <w:rsid w:val="00CE5F32"/>
    <w:rsid w:val="00CE6265"/>
    <w:rsid w:val="00CE6E26"/>
    <w:rsid w:val="00CE70FD"/>
    <w:rsid w:val="00CE7EA2"/>
    <w:rsid w:val="00CF0195"/>
    <w:rsid w:val="00CF2552"/>
    <w:rsid w:val="00CF293D"/>
    <w:rsid w:val="00CF2C1C"/>
    <w:rsid w:val="00CF3665"/>
    <w:rsid w:val="00CF3D59"/>
    <w:rsid w:val="00CF42A5"/>
    <w:rsid w:val="00CF4F6F"/>
    <w:rsid w:val="00CF74C7"/>
    <w:rsid w:val="00D01B62"/>
    <w:rsid w:val="00D037DF"/>
    <w:rsid w:val="00D03D82"/>
    <w:rsid w:val="00D0469F"/>
    <w:rsid w:val="00D06387"/>
    <w:rsid w:val="00D06CE2"/>
    <w:rsid w:val="00D10716"/>
    <w:rsid w:val="00D11810"/>
    <w:rsid w:val="00D129A2"/>
    <w:rsid w:val="00D13BE4"/>
    <w:rsid w:val="00D13C3C"/>
    <w:rsid w:val="00D14288"/>
    <w:rsid w:val="00D145A5"/>
    <w:rsid w:val="00D14FAD"/>
    <w:rsid w:val="00D1550B"/>
    <w:rsid w:val="00D15619"/>
    <w:rsid w:val="00D15933"/>
    <w:rsid w:val="00D15C7B"/>
    <w:rsid w:val="00D164C0"/>
    <w:rsid w:val="00D239A3"/>
    <w:rsid w:val="00D24486"/>
    <w:rsid w:val="00D24C39"/>
    <w:rsid w:val="00D26A44"/>
    <w:rsid w:val="00D26B88"/>
    <w:rsid w:val="00D2760F"/>
    <w:rsid w:val="00D31B97"/>
    <w:rsid w:val="00D31C37"/>
    <w:rsid w:val="00D331D1"/>
    <w:rsid w:val="00D3431B"/>
    <w:rsid w:val="00D37381"/>
    <w:rsid w:val="00D4067A"/>
    <w:rsid w:val="00D44FB8"/>
    <w:rsid w:val="00D4507E"/>
    <w:rsid w:val="00D450B4"/>
    <w:rsid w:val="00D45E71"/>
    <w:rsid w:val="00D4680C"/>
    <w:rsid w:val="00D46879"/>
    <w:rsid w:val="00D4721A"/>
    <w:rsid w:val="00D47BB0"/>
    <w:rsid w:val="00D47FC5"/>
    <w:rsid w:val="00D506ED"/>
    <w:rsid w:val="00D52873"/>
    <w:rsid w:val="00D54374"/>
    <w:rsid w:val="00D54757"/>
    <w:rsid w:val="00D54AD3"/>
    <w:rsid w:val="00D54BB1"/>
    <w:rsid w:val="00D55B5A"/>
    <w:rsid w:val="00D57CCC"/>
    <w:rsid w:val="00D633A0"/>
    <w:rsid w:val="00D634AC"/>
    <w:rsid w:val="00D63EA6"/>
    <w:rsid w:val="00D63ED7"/>
    <w:rsid w:val="00D65B85"/>
    <w:rsid w:val="00D705B3"/>
    <w:rsid w:val="00D717D6"/>
    <w:rsid w:val="00D73857"/>
    <w:rsid w:val="00D73A09"/>
    <w:rsid w:val="00D80EDC"/>
    <w:rsid w:val="00D81597"/>
    <w:rsid w:val="00D8239E"/>
    <w:rsid w:val="00D83CFE"/>
    <w:rsid w:val="00D85DF2"/>
    <w:rsid w:val="00D85E0A"/>
    <w:rsid w:val="00D8664C"/>
    <w:rsid w:val="00D876D7"/>
    <w:rsid w:val="00D87A73"/>
    <w:rsid w:val="00D87AE5"/>
    <w:rsid w:val="00D90FBC"/>
    <w:rsid w:val="00D92B3C"/>
    <w:rsid w:val="00D95986"/>
    <w:rsid w:val="00D95D91"/>
    <w:rsid w:val="00DA236D"/>
    <w:rsid w:val="00DA23E8"/>
    <w:rsid w:val="00DA49B5"/>
    <w:rsid w:val="00DA6A6F"/>
    <w:rsid w:val="00DB07D8"/>
    <w:rsid w:val="00DB09F5"/>
    <w:rsid w:val="00DB7FB0"/>
    <w:rsid w:val="00DC20A0"/>
    <w:rsid w:val="00DC2329"/>
    <w:rsid w:val="00DC58EA"/>
    <w:rsid w:val="00DC615C"/>
    <w:rsid w:val="00DD3053"/>
    <w:rsid w:val="00DD356D"/>
    <w:rsid w:val="00DD3C21"/>
    <w:rsid w:val="00DD497F"/>
    <w:rsid w:val="00DE05E8"/>
    <w:rsid w:val="00DE1732"/>
    <w:rsid w:val="00DE28C3"/>
    <w:rsid w:val="00DE375A"/>
    <w:rsid w:val="00DE411E"/>
    <w:rsid w:val="00DF03BF"/>
    <w:rsid w:val="00DF0D25"/>
    <w:rsid w:val="00DF0EE7"/>
    <w:rsid w:val="00DF1739"/>
    <w:rsid w:val="00DF1F43"/>
    <w:rsid w:val="00DF2078"/>
    <w:rsid w:val="00DF3E46"/>
    <w:rsid w:val="00DF60D5"/>
    <w:rsid w:val="00DF694F"/>
    <w:rsid w:val="00DF6C4E"/>
    <w:rsid w:val="00DF745E"/>
    <w:rsid w:val="00DF7A66"/>
    <w:rsid w:val="00E01921"/>
    <w:rsid w:val="00E05634"/>
    <w:rsid w:val="00E05B55"/>
    <w:rsid w:val="00E06258"/>
    <w:rsid w:val="00E06286"/>
    <w:rsid w:val="00E10909"/>
    <w:rsid w:val="00E13329"/>
    <w:rsid w:val="00E14AD4"/>
    <w:rsid w:val="00E15A1D"/>
    <w:rsid w:val="00E1668A"/>
    <w:rsid w:val="00E16F85"/>
    <w:rsid w:val="00E172F2"/>
    <w:rsid w:val="00E174F2"/>
    <w:rsid w:val="00E17E30"/>
    <w:rsid w:val="00E207D9"/>
    <w:rsid w:val="00E22345"/>
    <w:rsid w:val="00E228FE"/>
    <w:rsid w:val="00E247BA"/>
    <w:rsid w:val="00E27ECA"/>
    <w:rsid w:val="00E3078E"/>
    <w:rsid w:val="00E3111C"/>
    <w:rsid w:val="00E31810"/>
    <w:rsid w:val="00E3330B"/>
    <w:rsid w:val="00E33730"/>
    <w:rsid w:val="00E33896"/>
    <w:rsid w:val="00E339B1"/>
    <w:rsid w:val="00E34FFC"/>
    <w:rsid w:val="00E3505B"/>
    <w:rsid w:val="00E35862"/>
    <w:rsid w:val="00E36100"/>
    <w:rsid w:val="00E36227"/>
    <w:rsid w:val="00E379C9"/>
    <w:rsid w:val="00E4030C"/>
    <w:rsid w:val="00E40CDB"/>
    <w:rsid w:val="00E41733"/>
    <w:rsid w:val="00E418BF"/>
    <w:rsid w:val="00E439D8"/>
    <w:rsid w:val="00E449DA"/>
    <w:rsid w:val="00E44D35"/>
    <w:rsid w:val="00E44E5D"/>
    <w:rsid w:val="00E457C2"/>
    <w:rsid w:val="00E46BDA"/>
    <w:rsid w:val="00E53EEE"/>
    <w:rsid w:val="00E5478B"/>
    <w:rsid w:val="00E555B9"/>
    <w:rsid w:val="00E555EC"/>
    <w:rsid w:val="00E5574F"/>
    <w:rsid w:val="00E56922"/>
    <w:rsid w:val="00E5750E"/>
    <w:rsid w:val="00E60056"/>
    <w:rsid w:val="00E60F9D"/>
    <w:rsid w:val="00E63BB7"/>
    <w:rsid w:val="00E63BF1"/>
    <w:rsid w:val="00E65058"/>
    <w:rsid w:val="00E65692"/>
    <w:rsid w:val="00E659A2"/>
    <w:rsid w:val="00E6699D"/>
    <w:rsid w:val="00E67BD4"/>
    <w:rsid w:val="00E7143E"/>
    <w:rsid w:val="00E7560D"/>
    <w:rsid w:val="00E7591A"/>
    <w:rsid w:val="00E759E2"/>
    <w:rsid w:val="00E76668"/>
    <w:rsid w:val="00E76FB4"/>
    <w:rsid w:val="00E820C5"/>
    <w:rsid w:val="00E82705"/>
    <w:rsid w:val="00E83382"/>
    <w:rsid w:val="00E83707"/>
    <w:rsid w:val="00E83B08"/>
    <w:rsid w:val="00E8432F"/>
    <w:rsid w:val="00E867A2"/>
    <w:rsid w:val="00E869A1"/>
    <w:rsid w:val="00E87212"/>
    <w:rsid w:val="00E90518"/>
    <w:rsid w:val="00E91E35"/>
    <w:rsid w:val="00E93AA1"/>
    <w:rsid w:val="00E93AD4"/>
    <w:rsid w:val="00E9454F"/>
    <w:rsid w:val="00E94B06"/>
    <w:rsid w:val="00E95220"/>
    <w:rsid w:val="00E95262"/>
    <w:rsid w:val="00EA15CD"/>
    <w:rsid w:val="00EA1E5F"/>
    <w:rsid w:val="00EA2D9A"/>
    <w:rsid w:val="00EA3D8D"/>
    <w:rsid w:val="00EA62E7"/>
    <w:rsid w:val="00EA6368"/>
    <w:rsid w:val="00EA6736"/>
    <w:rsid w:val="00EA7C49"/>
    <w:rsid w:val="00EA7EC6"/>
    <w:rsid w:val="00EB18CB"/>
    <w:rsid w:val="00EB2E3B"/>
    <w:rsid w:val="00EB3931"/>
    <w:rsid w:val="00EB5AD9"/>
    <w:rsid w:val="00EB5CB3"/>
    <w:rsid w:val="00EB5EBB"/>
    <w:rsid w:val="00EB67CF"/>
    <w:rsid w:val="00EB717D"/>
    <w:rsid w:val="00EC1087"/>
    <w:rsid w:val="00EC14E9"/>
    <w:rsid w:val="00EC2803"/>
    <w:rsid w:val="00EC2AC4"/>
    <w:rsid w:val="00EC3AF4"/>
    <w:rsid w:val="00EC5F2A"/>
    <w:rsid w:val="00EC6894"/>
    <w:rsid w:val="00ED031B"/>
    <w:rsid w:val="00ED40CA"/>
    <w:rsid w:val="00ED410D"/>
    <w:rsid w:val="00ED4BA8"/>
    <w:rsid w:val="00ED552E"/>
    <w:rsid w:val="00ED6571"/>
    <w:rsid w:val="00ED6AD6"/>
    <w:rsid w:val="00ED7A92"/>
    <w:rsid w:val="00EE1FD6"/>
    <w:rsid w:val="00EE3BA6"/>
    <w:rsid w:val="00EE3E28"/>
    <w:rsid w:val="00EE3F80"/>
    <w:rsid w:val="00EE48C0"/>
    <w:rsid w:val="00EE5822"/>
    <w:rsid w:val="00EE5B98"/>
    <w:rsid w:val="00EE7E9B"/>
    <w:rsid w:val="00EF39BD"/>
    <w:rsid w:val="00EF666E"/>
    <w:rsid w:val="00EF781C"/>
    <w:rsid w:val="00F0175B"/>
    <w:rsid w:val="00F01A62"/>
    <w:rsid w:val="00F02B52"/>
    <w:rsid w:val="00F042CB"/>
    <w:rsid w:val="00F05E78"/>
    <w:rsid w:val="00F07060"/>
    <w:rsid w:val="00F10F48"/>
    <w:rsid w:val="00F112AB"/>
    <w:rsid w:val="00F11DC2"/>
    <w:rsid w:val="00F127CB"/>
    <w:rsid w:val="00F143BB"/>
    <w:rsid w:val="00F14D87"/>
    <w:rsid w:val="00F150AE"/>
    <w:rsid w:val="00F20EA7"/>
    <w:rsid w:val="00F20EC7"/>
    <w:rsid w:val="00F2207D"/>
    <w:rsid w:val="00F22663"/>
    <w:rsid w:val="00F2363D"/>
    <w:rsid w:val="00F25353"/>
    <w:rsid w:val="00F256DA"/>
    <w:rsid w:val="00F25A54"/>
    <w:rsid w:val="00F25D75"/>
    <w:rsid w:val="00F26929"/>
    <w:rsid w:val="00F269B1"/>
    <w:rsid w:val="00F306E2"/>
    <w:rsid w:val="00F3094C"/>
    <w:rsid w:val="00F30C06"/>
    <w:rsid w:val="00F30C49"/>
    <w:rsid w:val="00F31A51"/>
    <w:rsid w:val="00F31ABA"/>
    <w:rsid w:val="00F32511"/>
    <w:rsid w:val="00F32B78"/>
    <w:rsid w:val="00F34484"/>
    <w:rsid w:val="00F3465F"/>
    <w:rsid w:val="00F34703"/>
    <w:rsid w:val="00F3621F"/>
    <w:rsid w:val="00F36B3F"/>
    <w:rsid w:val="00F3719F"/>
    <w:rsid w:val="00F401FB"/>
    <w:rsid w:val="00F402D3"/>
    <w:rsid w:val="00F41B27"/>
    <w:rsid w:val="00F436B8"/>
    <w:rsid w:val="00F44075"/>
    <w:rsid w:val="00F44155"/>
    <w:rsid w:val="00F451DE"/>
    <w:rsid w:val="00F454E4"/>
    <w:rsid w:val="00F45757"/>
    <w:rsid w:val="00F46A40"/>
    <w:rsid w:val="00F4727A"/>
    <w:rsid w:val="00F537C7"/>
    <w:rsid w:val="00F5453D"/>
    <w:rsid w:val="00F55A6F"/>
    <w:rsid w:val="00F55E2B"/>
    <w:rsid w:val="00F6076B"/>
    <w:rsid w:val="00F60CE2"/>
    <w:rsid w:val="00F60D24"/>
    <w:rsid w:val="00F616F5"/>
    <w:rsid w:val="00F616F7"/>
    <w:rsid w:val="00F61F7D"/>
    <w:rsid w:val="00F62EF1"/>
    <w:rsid w:val="00F634C5"/>
    <w:rsid w:val="00F635FA"/>
    <w:rsid w:val="00F6434F"/>
    <w:rsid w:val="00F6564A"/>
    <w:rsid w:val="00F6641E"/>
    <w:rsid w:val="00F668D2"/>
    <w:rsid w:val="00F66E25"/>
    <w:rsid w:val="00F67023"/>
    <w:rsid w:val="00F67F38"/>
    <w:rsid w:val="00F71B7A"/>
    <w:rsid w:val="00F71CF0"/>
    <w:rsid w:val="00F721F8"/>
    <w:rsid w:val="00F72871"/>
    <w:rsid w:val="00F7332A"/>
    <w:rsid w:val="00F7350B"/>
    <w:rsid w:val="00F738FB"/>
    <w:rsid w:val="00F74F97"/>
    <w:rsid w:val="00F84529"/>
    <w:rsid w:val="00F8457A"/>
    <w:rsid w:val="00F86EBA"/>
    <w:rsid w:val="00F91DDF"/>
    <w:rsid w:val="00F924E8"/>
    <w:rsid w:val="00F9342E"/>
    <w:rsid w:val="00F95DE3"/>
    <w:rsid w:val="00F962A8"/>
    <w:rsid w:val="00F968D9"/>
    <w:rsid w:val="00F96CA5"/>
    <w:rsid w:val="00F972FD"/>
    <w:rsid w:val="00FA00C4"/>
    <w:rsid w:val="00FA1338"/>
    <w:rsid w:val="00FA19E8"/>
    <w:rsid w:val="00FA1C05"/>
    <w:rsid w:val="00FA1EE6"/>
    <w:rsid w:val="00FA2340"/>
    <w:rsid w:val="00FA2A99"/>
    <w:rsid w:val="00FA2D12"/>
    <w:rsid w:val="00FA3204"/>
    <w:rsid w:val="00FA332E"/>
    <w:rsid w:val="00FA4A16"/>
    <w:rsid w:val="00FA638C"/>
    <w:rsid w:val="00FA6BFC"/>
    <w:rsid w:val="00FB118C"/>
    <w:rsid w:val="00FB1C49"/>
    <w:rsid w:val="00FB4E45"/>
    <w:rsid w:val="00FB6D18"/>
    <w:rsid w:val="00FC3068"/>
    <w:rsid w:val="00FC350F"/>
    <w:rsid w:val="00FC3A0A"/>
    <w:rsid w:val="00FC61C8"/>
    <w:rsid w:val="00FC6C2B"/>
    <w:rsid w:val="00FC7902"/>
    <w:rsid w:val="00FD39F6"/>
    <w:rsid w:val="00FD6749"/>
    <w:rsid w:val="00FD7C3C"/>
    <w:rsid w:val="00FD7D8A"/>
    <w:rsid w:val="00FE014D"/>
    <w:rsid w:val="00FE0261"/>
    <w:rsid w:val="00FE5329"/>
    <w:rsid w:val="00FE547E"/>
    <w:rsid w:val="00FE756C"/>
    <w:rsid w:val="00FF0F24"/>
    <w:rsid w:val="00FF1CA3"/>
    <w:rsid w:val="00FF2265"/>
    <w:rsid w:val="00FF5E1E"/>
    <w:rsid w:val="00FF6907"/>
    <w:rsid w:val="00FF717F"/>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355A6A-E516-4F0F-8364-54F347D5C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247B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B05F3F"/>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qFormat/>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qFormat/>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semiHidden/>
    <w:unhideWhenUsed/>
    <w:rsid w:val="00D450B4"/>
    <w:pPr>
      <w:snapToGrid w:val="0"/>
      <w:jc w:val="left"/>
    </w:pPr>
    <w:rPr>
      <w:sz w:val="20"/>
      <w:szCs w:val="20"/>
    </w:rPr>
  </w:style>
  <w:style w:type="character" w:customStyle="1" w:styleId="af4">
    <w:name w:val="註腳文字 字元"/>
    <w:link w:val="af3"/>
    <w:uiPriority w:val="99"/>
    <w:semiHidden/>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qFormat/>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customStyle="1" w:styleId="normal1">
    <w:name w:val="normal1"/>
    <w:qFormat/>
    <w:rsid w:val="00092B36"/>
    <w:pPr>
      <w:suppressAutoHyphens/>
    </w:pPr>
    <w:rPr>
      <w:rFonts w:eastAsia="Noto Serif TC" w:cs="Arial"/>
      <w:sz w:val="18"/>
      <w:szCs w:val="18"/>
      <w:lang w:bidi="hi-IN"/>
    </w:rPr>
  </w:style>
  <w:style w:type="character" w:customStyle="1" w:styleId="40">
    <w:name w:val="標題 4 字元"/>
    <w:link w:val="4"/>
    <w:uiPriority w:val="9"/>
    <w:semiHidden/>
    <w:rsid w:val="00B05F3F"/>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506555927">
      <w:bodyDiv w:val="1"/>
      <w:marLeft w:val="0"/>
      <w:marRight w:val="0"/>
      <w:marTop w:val="0"/>
      <w:marBottom w:val="0"/>
      <w:divBdr>
        <w:top w:val="none" w:sz="0" w:space="0" w:color="auto"/>
        <w:left w:val="none" w:sz="0" w:space="0" w:color="auto"/>
        <w:bottom w:val="none" w:sz="0" w:space="0" w:color="auto"/>
        <w:right w:val="none" w:sz="0" w:space="0" w:color="auto"/>
      </w:divBdr>
    </w:div>
    <w:div w:id="564221217">
      <w:bodyDiv w:val="1"/>
      <w:marLeft w:val="0"/>
      <w:marRight w:val="0"/>
      <w:marTop w:val="0"/>
      <w:marBottom w:val="0"/>
      <w:divBdr>
        <w:top w:val="none" w:sz="0" w:space="0" w:color="auto"/>
        <w:left w:val="none" w:sz="0" w:space="0" w:color="auto"/>
        <w:bottom w:val="none" w:sz="0" w:space="0" w:color="auto"/>
        <w:right w:val="none" w:sz="0" w:space="0" w:color="auto"/>
      </w:divBdr>
    </w:div>
    <w:div w:id="571816202">
      <w:bodyDiv w:val="1"/>
      <w:marLeft w:val="0"/>
      <w:marRight w:val="0"/>
      <w:marTop w:val="0"/>
      <w:marBottom w:val="0"/>
      <w:divBdr>
        <w:top w:val="none" w:sz="0" w:space="0" w:color="auto"/>
        <w:left w:val="none" w:sz="0" w:space="0" w:color="auto"/>
        <w:bottom w:val="none" w:sz="0" w:space="0" w:color="auto"/>
        <w:right w:val="none" w:sz="0" w:space="0" w:color="auto"/>
      </w:divBdr>
    </w:div>
    <w:div w:id="694891329">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963851192">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291009388">
      <w:bodyDiv w:val="1"/>
      <w:marLeft w:val="0"/>
      <w:marRight w:val="0"/>
      <w:marTop w:val="0"/>
      <w:marBottom w:val="0"/>
      <w:divBdr>
        <w:top w:val="none" w:sz="0" w:space="0" w:color="auto"/>
        <w:left w:val="none" w:sz="0" w:space="0" w:color="auto"/>
        <w:bottom w:val="none" w:sz="0" w:space="0" w:color="auto"/>
        <w:right w:val="none" w:sz="0" w:space="0" w:color="auto"/>
      </w:divBdr>
    </w:div>
    <w:div w:id="1474828252">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551695940">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204860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A04EF-7807-4780-A1DE-01C11356B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8</Pages>
  <Words>480</Words>
  <Characters>2739</Characters>
  <Application>Microsoft Office Word</Application>
  <DocSecurity>0</DocSecurity>
  <Lines>22</Lines>
  <Paragraphs>6</Paragraphs>
  <ScaleCrop>false</ScaleCrop>
  <Company/>
  <LinksUpToDate>false</LinksUpToDate>
  <CharactersWithSpaces>3213</CharactersWithSpaces>
  <SharedDoc>false</SharedDoc>
  <HLinks>
    <vt:vector size="66" baseType="variant">
      <vt:variant>
        <vt:i4>1835060</vt:i4>
      </vt:variant>
      <vt:variant>
        <vt:i4>50</vt:i4>
      </vt:variant>
      <vt:variant>
        <vt:i4>0</vt:i4>
      </vt:variant>
      <vt:variant>
        <vt:i4>5</vt:i4>
      </vt:variant>
      <vt:variant>
        <vt:lpwstr/>
      </vt:variant>
      <vt:variant>
        <vt:lpwstr>_Toc204173591</vt:lpwstr>
      </vt:variant>
      <vt:variant>
        <vt:i4>1835060</vt:i4>
      </vt:variant>
      <vt:variant>
        <vt:i4>44</vt:i4>
      </vt:variant>
      <vt:variant>
        <vt:i4>0</vt:i4>
      </vt:variant>
      <vt:variant>
        <vt:i4>5</vt:i4>
      </vt:variant>
      <vt:variant>
        <vt:lpwstr/>
      </vt:variant>
      <vt:variant>
        <vt:lpwstr>_Toc204173590</vt:lpwstr>
      </vt:variant>
      <vt:variant>
        <vt:i4>1900596</vt:i4>
      </vt:variant>
      <vt:variant>
        <vt:i4>38</vt:i4>
      </vt:variant>
      <vt:variant>
        <vt:i4>0</vt:i4>
      </vt:variant>
      <vt:variant>
        <vt:i4>5</vt:i4>
      </vt:variant>
      <vt:variant>
        <vt:lpwstr/>
      </vt:variant>
      <vt:variant>
        <vt:lpwstr>_Toc204173589</vt:lpwstr>
      </vt:variant>
      <vt:variant>
        <vt:i4>1900596</vt:i4>
      </vt:variant>
      <vt:variant>
        <vt:i4>32</vt:i4>
      </vt:variant>
      <vt:variant>
        <vt:i4>0</vt:i4>
      </vt:variant>
      <vt:variant>
        <vt:i4>5</vt:i4>
      </vt:variant>
      <vt:variant>
        <vt:lpwstr/>
      </vt:variant>
      <vt:variant>
        <vt:lpwstr>_Toc204173588</vt:lpwstr>
      </vt:variant>
      <vt:variant>
        <vt:i4>1900596</vt:i4>
      </vt:variant>
      <vt:variant>
        <vt:i4>26</vt:i4>
      </vt:variant>
      <vt:variant>
        <vt:i4>0</vt:i4>
      </vt:variant>
      <vt:variant>
        <vt:i4>5</vt:i4>
      </vt:variant>
      <vt:variant>
        <vt:lpwstr/>
      </vt:variant>
      <vt:variant>
        <vt:lpwstr>_Toc204173587</vt:lpwstr>
      </vt:variant>
      <vt:variant>
        <vt:i4>1900596</vt:i4>
      </vt:variant>
      <vt:variant>
        <vt:i4>20</vt:i4>
      </vt:variant>
      <vt:variant>
        <vt:i4>0</vt:i4>
      </vt:variant>
      <vt:variant>
        <vt:i4>5</vt:i4>
      </vt:variant>
      <vt:variant>
        <vt:lpwstr/>
      </vt:variant>
      <vt:variant>
        <vt:lpwstr>_Toc204173586</vt:lpwstr>
      </vt:variant>
      <vt:variant>
        <vt:i4>1900596</vt:i4>
      </vt:variant>
      <vt:variant>
        <vt:i4>14</vt:i4>
      </vt:variant>
      <vt:variant>
        <vt:i4>0</vt:i4>
      </vt:variant>
      <vt:variant>
        <vt:i4>5</vt:i4>
      </vt:variant>
      <vt:variant>
        <vt:lpwstr/>
      </vt:variant>
      <vt:variant>
        <vt:lpwstr>_Toc204173585</vt:lpwstr>
      </vt:variant>
      <vt:variant>
        <vt:i4>1900596</vt:i4>
      </vt:variant>
      <vt:variant>
        <vt:i4>8</vt:i4>
      </vt:variant>
      <vt:variant>
        <vt:i4>0</vt:i4>
      </vt:variant>
      <vt:variant>
        <vt:i4>5</vt:i4>
      </vt:variant>
      <vt:variant>
        <vt:lpwstr/>
      </vt:variant>
      <vt:variant>
        <vt:lpwstr>_Toc204173584</vt:lpwstr>
      </vt:variant>
      <vt:variant>
        <vt:i4>1900596</vt:i4>
      </vt:variant>
      <vt:variant>
        <vt:i4>2</vt:i4>
      </vt:variant>
      <vt:variant>
        <vt:i4>0</vt:i4>
      </vt:variant>
      <vt:variant>
        <vt:i4>5</vt:i4>
      </vt:variant>
      <vt:variant>
        <vt:lpwstr/>
      </vt:variant>
      <vt:variant>
        <vt:lpwstr>_Toc204173583</vt:lpwstr>
      </vt:variant>
      <vt:variant>
        <vt:i4>4587530</vt:i4>
      </vt:variant>
      <vt:variant>
        <vt:i4>3</vt:i4>
      </vt:variant>
      <vt:variant>
        <vt:i4>0</vt:i4>
      </vt:variant>
      <vt:variant>
        <vt:i4>5</vt:i4>
      </vt:variant>
      <vt:variant>
        <vt:lpwstr>https://idg-waseda.jp/ranking.htm</vt:lpwstr>
      </vt:variant>
      <vt:variant>
        <vt:lpwstr/>
      </vt:variant>
      <vt:variant>
        <vt:i4>6946878</vt:i4>
      </vt:variant>
      <vt:variant>
        <vt:i4>0</vt:i4>
      </vt:variant>
      <vt:variant>
        <vt:i4>0</vt:i4>
      </vt:variant>
      <vt:variant>
        <vt:i4>5</vt:i4>
      </vt:variant>
      <vt:variant>
        <vt:lpwstr>https://moda.gov.tw/ACS/operations/policies-and-regulations/648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2025-07-23T01:20:00Z</cp:lastPrinted>
  <dcterms:created xsi:type="dcterms:W3CDTF">2025-07-28T03:59:00Z</dcterms:created>
  <dcterms:modified xsi:type="dcterms:W3CDTF">2025-07-28T03:59:00Z</dcterms:modified>
</cp:coreProperties>
</file>