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624D36" w:rsidRDefault="00F857BA" w:rsidP="00F857BA">
      <w:pPr>
        <w:pStyle w:val="14"/>
        <w:ind w:left="567" w:hanging="567"/>
        <w:rPr>
          <w:shd w:val="clear" w:color="auto" w:fill="FFFFFF"/>
        </w:rPr>
      </w:pPr>
      <w:bookmarkStart w:id="1" w:name="_Toc204326882"/>
      <w:r>
        <w:rPr>
          <w:rFonts w:hint="eastAsia"/>
        </w:rPr>
        <w:t>二</w:t>
      </w:r>
      <w:r w:rsidRPr="00A105CD">
        <w:rPr>
          <w:rFonts w:hint="eastAsia"/>
        </w:rPr>
        <w:t>、</w:t>
      </w:r>
      <w:r w:rsidR="00F85A1B" w:rsidRPr="00F85A1B">
        <w:rPr>
          <w:rFonts w:hint="eastAsia"/>
        </w:rPr>
        <w:t>各</w:t>
      </w:r>
      <w:r w:rsidR="005A295D">
        <w:rPr>
          <w:rFonts w:hint="eastAsia"/>
        </w:rPr>
        <w:t>期</w:t>
      </w:r>
      <w:r w:rsidR="00F85A1B" w:rsidRPr="00F85A1B">
        <w:rPr>
          <w:rFonts w:hint="eastAsia"/>
        </w:rPr>
        <w:t>「整體性治山防災計畫」預算編列及執行情形</w:t>
      </w:r>
      <w:bookmarkEnd w:id="1"/>
    </w:p>
    <w:p w:rsidR="00BB6610" w:rsidRDefault="00BB6610" w:rsidP="00F85A1B">
      <w:pPr>
        <w:ind w:left="566" w:firstLine="566"/>
        <w:rPr>
          <w:rFonts w:hAnsi="標楷體"/>
          <w:snapToGrid w:val="0"/>
        </w:rPr>
      </w:pPr>
      <w:bookmarkStart w:id="2" w:name="_Toc164679496"/>
      <w:r w:rsidRPr="00BB6610">
        <w:rPr>
          <w:rFonts w:hint="eastAsia"/>
          <w:snapToGrid w:val="0"/>
        </w:rPr>
        <w:t>「整體性治山防災計畫」</w:t>
      </w:r>
      <w:r>
        <w:rPr>
          <w:rFonts w:hint="eastAsia"/>
          <w:snapToGrid w:val="0"/>
        </w:rPr>
        <w:t>自98年度開始執行</w:t>
      </w:r>
      <w:r>
        <w:rPr>
          <w:rFonts w:hAnsi="標楷體" w:hint="eastAsia"/>
          <w:snapToGrid w:val="0"/>
        </w:rPr>
        <w:t>，</w:t>
      </w:r>
      <w:r w:rsidR="002E7C52">
        <w:rPr>
          <w:rFonts w:hAnsi="標楷體" w:hint="eastAsia"/>
          <w:snapToGrid w:val="0"/>
        </w:rPr>
        <w:t>並自</w:t>
      </w:r>
      <w:r>
        <w:rPr>
          <w:rFonts w:hint="eastAsia"/>
          <w:snapToGrid w:val="0"/>
        </w:rPr>
        <w:t>114年度</w:t>
      </w:r>
      <w:r w:rsidR="002E7C52">
        <w:rPr>
          <w:rFonts w:hint="eastAsia"/>
          <w:snapToGrid w:val="0"/>
        </w:rPr>
        <w:t>起開始</w:t>
      </w:r>
      <w:r>
        <w:rPr>
          <w:rFonts w:hint="eastAsia"/>
          <w:snapToGrid w:val="0"/>
        </w:rPr>
        <w:t>執行</w:t>
      </w:r>
      <w:r w:rsidR="002E7C52">
        <w:rPr>
          <w:rFonts w:hint="eastAsia"/>
          <w:snapToGrid w:val="0"/>
        </w:rPr>
        <w:t>第</w:t>
      </w:r>
      <w:r>
        <w:rPr>
          <w:rFonts w:hint="eastAsia"/>
          <w:snapToGrid w:val="0"/>
        </w:rPr>
        <w:t>5期</w:t>
      </w:r>
      <w:r w:rsidR="002E7C52">
        <w:rPr>
          <w:rFonts w:hint="eastAsia"/>
          <w:snapToGrid w:val="0"/>
        </w:rPr>
        <w:t>計畫</w:t>
      </w:r>
      <w:r w:rsidR="002E7C52">
        <w:rPr>
          <w:rFonts w:hAnsi="標楷體" w:hint="eastAsia"/>
          <w:snapToGrid w:val="0"/>
        </w:rPr>
        <w:t>，第1至4期計畫(98至113年度)已執行完竣，累積編列預算408.3億元，第5期(114至117年度)預計投入144億元，有關各期</w:t>
      </w:r>
      <w:r w:rsidRPr="00BB6610">
        <w:rPr>
          <w:rFonts w:hint="eastAsia"/>
          <w:snapToGrid w:val="0"/>
        </w:rPr>
        <w:t>「整體性治山防災計畫」預算編列及執行情形</w:t>
      </w:r>
      <w:r>
        <w:rPr>
          <w:rFonts w:hAnsi="標楷體" w:hint="eastAsia"/>
          <w:snapToGrid w:val="0"/>
        </w:rPr>
        <w:t>，詳表2-</w:t>
      </w:r>
      <w:r w:rsidR="00BD07FF">
        <w:rPr>
          <w:rFonts w:hAnsi="標楷體" w:hint="eastAsia"/>
          <w:snapToGrid w:val="0"/>
        </w:rPr>
        <w:t>2-</w:t>
      </w:r>
      <w:r>
        <w:rPr>
          <w:rFonts w:hAnsi="標楷體" w:hint="eastAsia"/>
          <w:snapToGrid w:val="0"/>
        </w:rPr>
        <w:t>1。經查：</w:t>
      </w:r>
    </w:p>
    <w:p w:rsidR="00BB6610" w:rsidRPr="00BB6610" w:rsidRDefault="00BB6610" w:rsidP="00BB6610">
      <w:pPr>
        <w:pStyle w:val="a4"/>
        <w:ind w:left="849" w:hanging="283"/>
        <w:rPr>
          <w:b/>
          <w:snapToGrid w:val="0"/>
        </w:rPr>
      </w:pPr>
      <w:r w:rsidRPr="00BB6610">
        <w:rPr>
          <w:rFonts w:hint="eastAsia"/>
          <w:b/>
          <w:snapToGrid w:val="0"/>
        </w:rPr>
        <w:t>(一)各</w:t>
      </w:r>
      <w:r w:rsidR="005A295D">
        <w:rPr>
          <w:rFonts w:hint="eastAsia"/>
          <w:b/>
          <w:snapToGrid w:val="0"/>
        </w:rPr>
        <w:t>期</w:t>
      </w:r>
      <w:r w:rsidRPr="00BB6610">
        <w:rPr>
          <w:rFonts w:hint="eastAsia"/>
          <w:b/>
          <w:snapToGrid w:val="0"/>
        </w:rPr>
        <w:t>「整體性治山防災計畫」預算編列情形</w:t>
      </w:r>
    </w:p>
    <w:p w:rsidR="00DB3300" w:rsidRDefault="00DB3300" w:rsidP="00A37877">
      <w:pPr>
        <w:pStyle w:val="123"/>
        <w:ind w:left="1133" w:hanging="283"/>
        <w:rPr>
          <w:snapToGrid w:val="0"/>
        </w:rPr>
      </w:pPr>
      <w:r w:rsidRPr="00A37877">
        <w:rPr>
          <w:rFonts w:hint="eastAsia"/>
          <w:b/>
          <w:snapToGrid w:val="0"/>
        </w:rPr>
        <w:t>1.第1期(</w:t>
      </w:r>
      <w:r w:rsidR="00F85A1B" w:rsidRPr="00A37877">
        <w:rPr>
          <w:rFonts w:hint="eastAsia"/>
          <w:b/>
          <w:snapToGrid w:val="0"/>
        </w:rPr>
        <w:t>98至1</w:t>
      </w:r>
      <w:r w:rsidRPr="00A37877">
        <w:rPr>
          <w:rFonts w:hint="eastAsia"/>
          <w:b/>
          <w:snapToGrid w:val="0"/>
        </w:rPr>
        <w:t>01</w:t>
      </w:r>
      <w:r w:rsidR="00F85A1B" w:rsidRPr="00A37877">
        <w:rPr>
          <w:rFonts w:hint="eastAsia"/>
          <w:b/>
          <w:snapToGrid w:val="0"/>
        </w:rPr>
        <w:t>年</w:t>
      </w:r>
      <w:r w:rsidR="00BB6610" w:rsidRPr="00A37877">
        <w:rPr>
          <w:rFonts w:hint="eastAsia"/>
          <w:b/>
          <w:snapToGrid w:val="0"/>
        </w:rPr>
        <w:t>度</w:t>
      </w:r>
      <w:r w:rsidRPr="00A37877">
        <w:rPr>
          <w:rFonts w:hint="eastAsia"/>
          <w:b/>
          <w:snapToGrid w:val="0"/>
        </w:rPr>
        <w:t>)：</w:t>
      </w:r>
      <w:r>
        <w:rPr>
          <w:rFonts w:hint="eastAsia"/>
          <w:snapToGrid w:val="0"/>
        </w:rPr>
        <w:t>計畫總經費126億元，累計編列預算數78</w:t>
      </w:r>
      <w:r w:rsidRPr="00DB3300">
        <w:rPr>
          <w:rFonts w:hint="eastAsia"/>
          <w:snapToGrid w:val="0"/>
        </w:rPr>
        <w:t>億</w:t>
      </w:r>
      <w:r>
        <w:rPr>
          <w:rFonts w:hint="eastAsia"/>
          <w:snapToGrid w:val="0"/>
        </w:rPr>
        <w:t>8</w:t>
      </w:r>
      <w:r>
        <w:rPr>
          <w:snapToGrid w:val="0"/>
        </w:rPr>
        <w:t>,</w:t>
      </w:r>
      <w:r>
        <w:rPr>
          <w:rFonts w:hint="eastAsia"/>
          <w:snapToGrid w:val="0"/>
        </w:rPr>
        <w:t>885萬1千</w:t>
      </w:r>
      <w:r w:rsidRPr="00DB3300">
        <w:rPr>
          <w:rFonts w:hint="eastAsia"/>
          <w:snapToGrid w:val="0"/>
        </w:rPr>
        <w:t>元</w:t>
      </w:r>
      <w:r>
        <w:rPr>
          <w:rFonts w:hint="eastAsia"/>
          <w:snapToGrid w:val="0"/>
        </w:rPr>
        <w:t>，累計</w:t>
      </w:r>
      <w:r w:rsidR="00E11090">
        <w:rPr>
          <w:rFonts w:hint="eastAsia"/>
          <w:snapToGrid w:val="0"/>
        </w:rPr>
        <w:t>執行</w:t>
      </w:r>
      <w:r>
        <w:rPr>
          <w:rFonts w:hint="eastAsia"/>
          <w:snapToGrid w:val="0"/>
        </w:rPr>
        <w:t>數</w:t>
      </w:r>
      <w:r w:rsidR="004F0699">
        <w:rPr>
          <w:rFonts w:hint="eastAsia"/>
          <w:snapToGrid w:val="0"/>
        </w:rPr>
        <w:t>(不含保留數及賸餘數</w:t>
      </w:r>
      <w:r w:rsidR="002E7C52">
        <w:rPr>
          <w:rFonts w:hAnsi="標楷體" w:hint="eastAsia"/>
          <w:snapToGrid w:val="0"/>
        </w:rPr>
        <w:t>，</w:t>
      </w:r>
      <w:r w:rsidR="002E7C52">
        <w:rPr>
          <w:rFonts w:hint="eastAsia"/>
          <w:snapToGrid w:val="0"/>
        </w:rPr>
        <w:t>以下均同</w:t>
      </w:r>
      <w:r w:rsidR="004F0699">
        <w:rPr>
          <w:rFonts w:hint="eastAsia"/>
          <w:snapToGrid w:val="0"/>
        </w:rPr>
        <w:t>)</w:t>
      </w:r>
      <w:r>
        <w:rPr>
          <w:rFonts w:hint="eastAsia"/>
          <w:snapToGrid w:val="0"/>
        </w:rPr>
        <w:t>65</w:t>
      </w:r>
      <w:r w:rsidRPr="00DB3300">
        <w:rPr>
          <w:rFonts w:hint="eastAsia"/>
          <w:snapToGrid w:val="0"/>
        </w:rPr>
        <w:t>億</w:t>
      </w:r>
      <w:r>
        <w:rPr>
          <w:rFonts w:hint="eastAsia"/>
          <w:snapToGrid w:val="0"/>
        </w:rPr>
        <w:t>9,203</w:t>
      </w:r>
      <w:r w:rsidRPr="00DB3300">
        <w:rPr>
          <w:rFonts w:hint="eastAsia"/>
          <w:snapToGrid w:val="0"/>
        </w:rPr>
        <w:t>萬元</w:t>
      </w:r>
      <w:r>
        <w:rPr>
          <w:rFonts w:hint="eastAsia"/>
          <w:snapToGrid w:val="0"/>
        </w:rPr>
        <w:t>，執行率83.56%，</w:t>
      </w:r>
      <w:r w:rsidR="00E11090">
        <w:rPr>
          <w:rFonts w:hint="eastAsia"/>
          <w:snapToGrid w:val="0"/>
        </w:rPr>
        <w:t>據農村水保署說明</w:t>
      </w:r>
      <w:r w:rsidR="00E11090">
        <w:rPr>
          <w:rFonts w:hAnsi="標楷體" w:hint="eastAsia"/>
          <w:snapToGrid w:val="0"/>
        </w:rPr>
        <w:t>，</w:t>
      </w:r>
      <w:r>
        <w:rPr>
          <w:rFonts w:hint="eastAsia"/>
          <w:snapToGrid w:val="0"/>
        </w:rPr>
        <w:t>主要係</w:t>
      </w:r>
      <w:r w:rsidRPr="00DB3300">
        <w:rPr>
          <w:rFonts w:hint="eastAsia"/>
          <w:snapToGrid w:val="0"/>
        </w:rPr>
        <w:t>因連續豪雨及颱風災害，影響施工及相關作業</w:t>
      </w:r>
      <w:r w:rsidR="001142F4">
        <w:rPr>
          <w:rFonts w:hAnsi="標楷體" w:hint="eastAsia"/>
          <w:snapToGrid w:val="0"/>
        </w:rPr>
        <w:t>，</w:t>
      </w:r>
      <w:r w:rsidRPr="00DB3300">
        <w:rPr>
          <w:rFonts w:hint="eastAsia"/>
          <w:snapToGrid w:val="0"/>
        </w:rPr>
        <w:t>另汛期後原屬施工之高峰期亦因連續異常降雨影響</w:t>
      </w:r>
      <w:r w:rsidR="002E7C52">
        <w:rPr>
          <w:rFonts w:hint="eastAsia"/>
          <w:snapToGrid w:val="0"/>
        </w:rPr>
        <w:t>等</w:t>
      </w:r>
      <w:r w:rsidRPr="00DB3300">
        <w:rPr>
          <w:rFonts w:hint="eastAsia"/>
          <w:snapToGrid w:val="0"/>
        </w:rPr>
        <w:t>，致進</w:t>
      </w:r>
      <w:r>
        <w:rPr>
          <w:rFonts w:hint="eastAsia"/>
          <w:snapToGrid w:val="0"/>
        </w:rPr>
        <w:t>度</w:t>
      </w:r>
      <w:r w:rsidR="002E7C52">
        <w:rPr>
          <w:rFonts w:hint="eastAsia"/>
          <w:snapToGrid w:val="0"/>
        </w:rPr>
        <w:t>未達預期</w:t>
      </w:r>
      <w:r>
        <w:rPr>
          <w:rFonts w:hint="eastAsia"/>
          <w:snapToGrid w:val="0"/>
        </w:rPr>
        <w:t>。</w:t>
      </w:r>
    </w:p>
    <w:p w:rsidR="00DB3300" w:rsidRDefault="00DB3300" w:rsidP="00A37877">
      <w:pPr>
        <w:pStyle w:val="123"/>
        <w:ind w:left="1133" w:hanging="283"/>
        <w:rPr>
          <w:snapToGrid w:val="0"/>
        </w:rPr>
      </w:pPr>
      <w:r w:rsidRPr="00A37877">
        <w:rPr>
          <w:rFonts w:hint="eastAsia"/>
          <w:b/>
          <w:snapToGrid w:val="0"/>
        </w:rPr>
        <w:t>2.第2期(102至105年度)：</w:t>
      </w:r>
      <w:r>
        <w:rPr>
          <w:rFonts w:hint="eastAsia"/>
          <w:snapToGrid w:val="0"/>
        </w:rPr>
        <w:t>計畫總經費12</w:t>
      </w:r>
      <w:r w:rsidR="004F0699">
        <w:rPr>
          <w:rFonts w:hint="eastAsia"/>
          <w:snapToGrid w:val="0"/>
        </w:rPr>
        <w:t>8</w:t>
      </w:r>
      <w:r>
        <w:rPr>
          <w:rFonts w:hint="eastAsia"/>
          <w:snapToGrid w:val="0"/>
        </w:rPr>
        <w:t>億</w:t>
      </w:r>
      <w:r w:rsidR="004F0699">
        <w:rPr>
          <w:rFonts w:hint="eastAsia"/>
          <w:snapToGrid w:val="0"/>
        </w:rPr>
        <w:t>8</w:t>
      </w:r>
      <w:r w:rsidR="004F0699">
        <w:rPr>
          <w:snapToGrid w:val="0"/>
        </w:rPr>
        <w:t>,</w:t>
      </w:r>
      <w:r w:rsidR="004F0699">
        <w:rPr>
          <w:rFonts w:hint="eastAsia"/>
          <w:snapToGrid w:val="0"/>
        </w:rPr>
        <w:t>000萬</w:t>
      </w:r>
      <w:r>
        <w:rPr>
          <w:rFonts w:hint="eastAsia"/>
          <w:snapToGrid w:val="0"/>
        </w:rPr>
        <w:t>元，累計編列預算數</w:t>
      </w:r>
      <w:r w:rsidR="004F0699">
        <w:rPr>
          <w:rFonts w:hint="eastAsia"/>
          <w:snapToGrid w:val="0"/>
        </w:rPr>
        <w:t>108</w:t>
      </w:r>
      <w:r w:rsidRPr="00DB3300">
        <w:rPr>
          <w:rFonts w:hint="eastAsia"/>
          <w:snapToGrid w:val="0"/>
        </w:rPr>
        <w:t>億</w:t>
      </w:r>
      <w:r w:rsidR="004F0699">
        <w:rPr>
          <w:rFonts w:hint="eastAsia"/>
          <w:snapToGrid w:val="0"/>
        </w:rPr>
        <w:t>2</w:t>
      </w:r>
      <w:r>
        <w:rPr>
          <w:snapToGrid w:val="0"/>
        </w:rPr>
        <w:t>,</w:t>
      </w:r>
      <w:r w:rsidR="004F0699">
        <w:rPr>
          <w:rFonts w:hint="eastAsia"/>
          <w:snapToGrid w:val="0"/>
        </w:rPr>
        <w:t>223</w:t>
      </w:r>
      <w:r>
        <w:rPr>
          <w:rFonts w:hint="eastAsia"/>
          <w:snapToGrid w:val="0"/>
        </w:rPr>
        <w:t>萬</w:t>
      </w:r>
      <w:r w:rsidR="004F0699">
        <w:rPr>
          <w:rFonts w:hint="eastAsia"/>
          <w:snapToGrid w:val="0"/>
        </w:rPr>
        <w:t>4</w:t>
      </w:r>
      <w:r>
        <w:rPr>
          <w:rFonts w:hint="eastAsia"/>
          <w:snapToGrid w:val="0"/>
        </w:rPr>
        <w:t>千</w:t>
      </w:r>
      <w:r w:rsidRPr="00DB3300">
        <w:rPr>
          <w:rFonts w:hint="eastAsia"/>
          <w:snapToGrid w:val="0"/>
        </w:rPr>
        <w:t>元</w:t>
      </w:r>
      <w:r>
        <w:rPr>
          <w:rFonts w:hint="eastAsia"/>
          <w:snapToGrid w:val="0"/>
        </w:rPr>
        <w:t>，累計</w:t>
      </w:r>
      <w:r w:rsidR="00E11090">
        <w:rPr>
          <w:rFonts w:hint="eastAsia"/>
          <w:snapToGrid w:val="0"/>
        </w:rPr>
        <w:t>執行</w:t>
      </w:r>
      <w:r>
        <w:rPr>
          <w:rFonts w:hint="eastAsia"/>
          <w:snapToGrid w:val="0"/>
        </w:rPr>
        <w:t>數</w:t>
      </w:r>
      <w:r w:rsidR="004F0699">
        <w:rPr>
          <w:rFonts w:hint="eastAsia"/>
          <w:snapToGrid w:val="0"/>
        </w:rPr>
        <w:t>9</w:t>
      </w:r>
      <w:r>
        <w:rPr>
          <w:rFonts w:hint="eastAsia"/>
          <w:snapToGrid w:val="0"/>
        </w:rPr>
        <w:t>5</w:t>
      </w:r>
      <w:r w:rsidRPr="00DB3300">
        <w:rPr>
          <w:rFonts w:hint="eastAsia"/>
          <w:snapToGrid w:val="0"/>
        </w:rPr>
        <w:t>億</w:t>
      </w:r>
      <w:r w:rsidR="004F0699">
        <w:rPr>
          <w:rFonts w:hint="eastAsia"/>
          <w:snapToGrid w:val="0"/>
        </w:rPr>
        <w:t>807</w:t>
      </w:r>
      <w:r w:rsidRPr="00DB3300">
        <w:rPr>
          <w:rFonts w:hint="eastAsia"/>
          <w:snapToGrid w:val="0"/>
        </w:rPr>
        <w:t>萬</w:t>
      </w:r>
      <w:r w:rsidR="004F0699">
        <w:rPr>
          <w:rFonts w:hint="eastAsia"/>
          <w:snapToGrid w:val="0"/>
        </w:rPr>
        <w:t>1千</w:t>
      </w:r>
      <w:r w:rsidRPr="00DB3300">
        <w:rPr>
          <w:rFonts w:hint="eastAsia"/>
          <w:snapToGrid w:val="0"/>
        </w:rPr>
        <w:t>元</w:t>
      </w:r>
      <w:r>
        <w:rPr>
          <w:rFonts w:hint="eastAsia"/>
          <w:snapToGrid w:val="0"/>
        </w:rPr>
        <w:t>，執行率8</w:t>
      </w:r>
      <w:r w:rsidR="004F0699">
        <w:rPr>
          <w:rFonts w:hint="eastAsia"/>
          <w:snapToGrid w:val="0"/>
        </w:rPr>
        <w:t>7</w:t>
      </w:r>
      <w:r>
        <w:rPr>
          <w:rFonts w:hint="eastAsia"/>
          <w:snapToGrid w:val="0"/>
        </w:rPr>
        <w:t>.</w:t>
      </w:r>
      <w:r w:rsidR="004F0699">
        <w:rPr>
          <w:rFonts w:hint="eastAsia"/>
          <w:snapToGrid w:val="0"/>
        </w:rPr>
        <w:t>8</w:t>
      </w:r>
      <w:r>
        <w:rPr>
          <w:rFonts w:hint="eastAsia"/>
          <w:snapToGrid w:val="0"/>
        </w:rPr>
        <w:t>6%，</w:t>
      </w:r>
      <w:r w:rsidR="00E11090" w:rsidRPr="00E11090">
        <w:rPr>
          <w:rFonts w:hint="eastAsia"/>
          <w:snapToGrid w:val="0"/>
        </w:rPr>
        <w:t>據農村水保署說明</w:t>
      </w:r>
      <w:r w:rsidR="00E11090">
        <w:rPr>
          <w:rFonts w:hAnsi="標楷體" w:hint="eastAsia"/>
          <w:snapToGrid w:val="0"/>
        </w:rPr>
        <w:t>，</w:t>
      </w:r>
      <w:r>
        <w:rPr>
          <w:rFonts w:hint="eastAsia"/>
          <w:snapToGrid w:val="0"/>
        </w:rPr>
        <w:t>主要係</w:t>
      </w:r>
      <w:r w:rsidRPr="00DB3300">
        <w:rPr>
          <w:rFonts w:hint="eastAsia"/>
          <w:snapToGrid w:val="0"/>
        </w:rPr>
        <w:t>因</w:t>
      </w:r>
      <w:r w:rsidR="004F0699" w:rsidRPr="004F0699">
        <w:rPr>
          <w:rFonts w:hint="eastAsia"/>
          <w:snapToGrid w:val="0"/>
        </w:rPr>
        <w:t>工程均位於集水區中、上游，位屬偏遠山區，施工不易，易受午後雷陣雨影響山區交通及施工，以及颱風豪雨災害等天然災害因素，改變地形地貌，使工程多有辦理變更事宜</w:t>
      </w:r>
      <w:r w:rsidRPr="00DB3300">
        <w:rPr>
          <w:rFonts w:hint="eastAsia"/>
          <w:snapToGrid w:val="0"/>
        </w:rPr>
        <w:t>，致</w:t>
      </w:r>
      <w:r w:rsidR="002E7C52">
        <w:rPr>
          <w:rFonts w:hint="eastAsia"/>
          <w:snapToGrid w:val="0"/>
        </w:rPr>
        <w:t>部分工程</w:t>
      </w:r>
      <w:r w:rsidRPr="00DB3300">
        <w:rPr>
          <w:rFonts w:hint="eastAsia"/>
          <w:snapToGrid w:val="0"/>
        </w:rPr>
        <w:t>進</w:t>
      </w:r>
      <w:r>
        <w:rPr>
          <w:rFonts w:hint="eastAsia"/>
          <w:snapToGrid w:val="0"/>
        </w:rPr>
        <w:t>度</w:t>
      </w:r>
      <w:r w:rsidRPr="00DB3300">
        <w:rPr>
          <w:rFonts w:hint="eastAsia"/>
          <w:snapToGrid w:val="0"/>
        </w:rPr>
        <w:t>落後</w:t>
      </w:r>
      <w:r>
        <w:rPr>
          <w:rFonts w:hint="eastAsia"/>
          <w:snapToGrid w:val="0"/>
        </w:rPr>
        <w:t>。</w:t>
      </w:r>
    </w:p>
    <w:p w:rsidR="00E11090" w:rsidRPr="00E11090" w:rsidRDefault="00E11090" w:rsidP="00A37877">
      <w:pPr>
        <w:pStyle w:val="123"/>
        <w:ind w:left="1133" w:hanging="283"/>
        <w:rPr>
          <w:snapToGrid w:val="0"/>
        </w:rPr>
      </w:pPr>
      <w:r w:rsidRPr="00A37877">
        <w:rPr>
          <w:rFonts w:hint="eastAsia"/>
          <w:b/>
          <w:snapToGrid w:val="0"/>
        </w:rPr>
        <w:t>3</w:t>
      </w:r>
      <w:r w:rsidRPr="00A37877">
        <w:rPr>
          <w:b/>
          <w:snapToGrid w:val="0"/>
        </w:rPr>
        <w:t>.</w:t>
      </w:r>
      <w:r w:rsidRPr="00A37877">
        <w:rPr>
          <w:rFonts w:hint="eastAsia"/>
          <w:b/>
          <w:snapToGrid w:val="0"/>
        </w:rPr>
        <w:t>第3期</w:t>
      </w:r>
      <w:r w:rsidRPr="00A37877">
        <w:rPr>
          <w:b/>
          <w:snapToGrid w:val="0"/>
        </w:rPr>
        <w:t>(10</w:t>
      </w:r>
      <w:r w:rsidRPr="00A37877">
        <w:rPr>
          <w:rFonts w:hint="eastAsia"/>
          <w:b/>
          <w:snapToGrid w:val="0"/>
        </w:rPr>
        <w:t>6至</w:t>
      </w:r>
      <w:r w:rsidRPr="00A37877">
        <w:rPr>
          <w:b/>
          <w:snapToGrid w:val="0"/>
        </w:rPr>
        <w:t>10</w:t>
      </w:r>
      <w:r w:rsidRPr="00A37877">
        <w:rPr>
          <w:rFonts w:hint="eastAsia"/>
          <w:b/>
          <w:snapToGrid w:val="0"/>
        </w:rPr>
        <w:t>9年度</w:t>
      </w:r>
      <w:r w:rsidRPr="00A37877">
        <w:rPr>
          <w:b/>
          <w:snapToGrid w:val="0"/>
        </w:rPr>
        <w:t>)</w:t>
      </w:r>
      <w:r w:rsidRPr="00A37877">
        <w:rPr>
          <w:rFonts w:hint="eastAsia"/>
          <w:b/>
          <w:snapToGrid w:val="0"/>
        </w:rPr>
        <w:t>：</w:t>
      </w:r>
      <w:r w:rsidRPr="00E11090">
        <w:rPr>
          <w:rFonts w:hint="eastAsia"/>
          <w:snapToGrid w:val="0"/>
        </w:rPr>
        <w:t>計畫總經費</w:t>
      </w:r>
      <w:r>
        <w:rPr>
          <w:rFonts w:hint="eastAsia"/>
          <w:snapToGrid w:val="0"/>
        </w:rPr>
        <w:t>252</w:t>
      </w:r>
      <w:r w:rsidRPr="00E11090">
        <w:rPr>
          <w:rFonts w:hint="eastAsia"/>
          <w:snapToGrid w:val="0"/>
        </w:rPr>
        <w:t>億元，累計編列預算數</w:t>
      </w:r>
      <w:r w:rsidRPr="00E11090">
        <w:rPr>
          <w:snapToGrid w:val="0"/>
        </w:rPr>
        <w:t>1</w:t>
      </w:r>
      <w:r>
        <w:rPr>
          <w:rFonts w:hint="eastAsia"/>
          <w:snapToGrid w:val="0"/>
        </w:rPr>
        <w:t>15</w:t>
      </w:r>
      <w:r w:rsidRPr="00E11090">
        <w:rPr>
          <w:rFonts w:hint="eastAsia"/>
          <w:snapToGrid w:val="0"/>
        </w:rPr>
        <w:t>億</w:t>
      </w:r>
      <w:r>
        <w:rPr>
          <w:rFonts w:hint="eastAsia"/>
          <w:snapToGrid w:val="0"/>
        </w:rPr>
        <w:t>3</w:t>
      </w:r>
      <w:r w:rsidRPr="00E11090">
        <w:rPr>
          <w:snapToGrid w:val="0"/>
        </w:rPr>
        <w:t>,</w:t>
      </w:r>
      <w:r>
        <w:rPr>
          <w:rFonts w:hint="eastAsia"/>
          <w:snapToGrid w:val="0"/>
        </w:rPr>
        <w:t>861</w:t>
      </w:r>
      <w:r w:rsidRPr="00E11090">
        <w:rPr>
          <w:rFonts w:hint="eastAsia"/>
          <w:snapToGrid w:val="0"/>
        </w:rPr>
        <w:t>萬</w:t>
      </w:r>
      <w:r>
        <w:rPr>
          <w:rFonts w:hint="eastAsia"/>
          <w:snapToGrid w:val="0"/>
        </w:rPr>
        <w:t>7</w:t>
      </w:r>
      <w:r w:rsidRPr="00E11090">
        <w:rPr>
          <w:rFonts w:hint="eastAsia"/>
          <w:snapToGrid w:val="0"/>
        </w:rPr>
        <w:t>千元，累計執行數</w:t>
      </w:r>
      <w:r>
        <w:rPr>
          <w:rFonts w:hint="eastAsia"/>
          <w:snapToGrid w:val="0"/>
        </w:rPr>
        <w:t>107</w:t>
      </w:r>
      <w:r w:rsidRPr="00E11090">
        <w:rPr>
          <w:rFonts w:hint="eastAsia"/>
          <w:snapToGrid w:val="0"/>
        </w:rPr>
        <w:t>億</w:t>
      </w:r>
      <w:r>
        <w:rPr>
          <w:rFonts w:hint="eastAsia"/>
          <w:snapToGrid w:val="0"/>
        </w:rPr>
        <w:t>3</w:t>
      </w:r>
      <w:r>
        <w:rPr>
          <w:snapToGrid w:val="0"/>
        </w:rPr>
        <w:t>,</w:t>
      </w:r>
      <w:r>
        <w:rPr>
          <w:rFonts w:hint="eastAsia"/>
          <w:snapToGrid w:val="0"/>
        </w:rPr>
        <w:t>191</w:t>
      </w:r>
      <w:r w:rsidRPr="00E11090">
        <w:rPr>
          <w:rFonts w:hint="eastAsia"/>
          <w:snapToGrid w:val="0"/>
        </w:rPr>
        <w:t>萬</w:t>
      </w:r>
      <w:r>
        <w:rPr>
          <w:rFonts w:hint="eastAsia"/>
          <w:snapToGrid w:val="0"/>
        </w:rPr>
        <w:t>2</w:t>
      </w:r>
      <w:r w:rsidRPr="00E11090">
        <w:rPr>
          <w:rFonts w:hint="eastAsia"/>
          <w:snapToGrid w:val="0"/>
        </w:rPr>
        <w:t>千元，執行率</w:t>
      </w:r>
      <w:r>
        <w:rPr>
          <w:snapToGrid w:val="0"/>
        </w:rPr>
        <w:t>93</w:t>
      </w:r>
      <w:r w:rsidRPr="00E11090">
        <w:rPr>
          <w:snapToGrid w:val="0"/>
        </w:rPr>
        <w:t>.</w:t>
      </w:r>
      <w:r>
        <w:rPr>
          <w:snapToGrid w:val="0"/>
        </w:rPr>
        <w:t>01</w:t>
      </w:r>
      <w:r w:rsidRPr="00E11090">
        <w:rPr>
          <w:snapToGrid w:val="0"/>
        </w:rPr>
        <w:t>%</w:t>
      </w:r>
      <w:r w:rsidRPr="00E11090">
        <w:rPr>
          <w:rFonts w:hint="eastAsia"/>
          <w:snapToGrid w:val="0"/>
        </w:rPr>
        <w:t>，據農村水保署說明</w:t>
      </w:r>
      <w:r>
        <w:rPr>
          <w:rFonts w:hAnsi="標楷體" w:hint="eastAsia"/>
          <w:snapToGrid w:val="0"/>
        </w:rPr>
        <w:t>，</w:t>
      </w:r>
      <w:r w:rsidRPr="00E11090">
        <w:rPr>
          <w:rFonts w:hint="eastAsia"/>
          <w:snapToGrid w:val="0"/>
        </w:rPr>
        <w:t>主要係因</w:t>
      </w:r>
      <w:r w:rsidR="00A37877" w:rsidRPr="00A37877">
        <w:rPr>
          <w:rFonts w:hint="eastAsia"/>
          <w:snapToGrid w:val="0"/>
        </w:rPr>
        <w:t>工程多位處偏遠山區，施工困難，常因突發性災害導致地形地貌</w:t>
      </w:r>
      <w:r w:rsidR="00A37877">
        <w:rPr>
          <w:rFonts w:hint="eastAsia"/>
          <w:snapToGrid w:val="0"/>
        </w:rPr>
        <w:t>改變而辦理工程變更設計，致</w:t>
      </w:r>
      <w:r w:rsidR="002E7C52">
        <w:rPr>
          <w:rFonts w:hint="eastAsia"/>
          <w:snapToGrid w:val="0"/>
        </w:rPr>
        <w:t>部分工程</w:t>
      </w:r>
      <w:r w:rsidR="00A37877">
        <w:rPr>
          <w:rFonts w:hint="eastAsia"/>
          <w:snapToGrid w:val="0"/>
        </w:rPr>
        <w:t>無法於</w:t>
      </w:r>
      <w:r w:rsidR="002E7C52">
        <w:rPr>
          <w:rFonts w:hint="eastAsia"/>
          <w:snapToGrid w:val="0"/>
        </w:rPr>
        <w:t>期限內</w:t>
      </w:r>
      <w:r w:rsidR="00A37877">
        <w:rPr>
          <w:rFonts w:hint="eastAsia"/>
          <w:snapToGrid w:val="0"/>
        </w:rPr>
        <w:t>完工而保留</w:t>
      </w:r>
      <w:r w:rsidRPr="00E11090">
        <w:rPr>
          <w:rFonts w:hint="eastAsia"/>
          <w:snapToGrid w:val="0"/>
        </w:rPr>
        <w:t>。</w:t>
      </w:r>
    </w:p>
    <w:p w:rsidR="00DB3300" w:rsidRPr="00DB3300" w:rsidRDefault="00A37877" w:rsidP="001142F4">
      <w:pPr>
        <w:pStyle w:val="123"/>
        <w:spacing w:line="500" w:lineRule="exact"/>
        <w:ind w:left="1133" w:hanging="283"/>
        <w:rPr>
          <w:rFonts w:hAnsi="標楷體"/>
          <w:snapToGrid w:val="0"/>
        </w:rPr>
      </w:pPr>
      <w:r w:rsidRPr="00A37877">
        <w:rPr>
          <w:rFonts w:hAnsi="標楷體" w:hint="eastAsia"/>
          <w:b/>
          <w:snapToGrid w:val="0"/>
        </w:rPr>
        <w:lastRenderedPageBreak/>
        <w:t>4.第4期(110至113年度)：</w:t>
      </w:r>
      <w:r w:rsidRPr="00A37877">
        <w:rPr>
          <w:rFonts w:hAnsi="標楷體" w:hint="eastAsia"/>
          <w:snapToGrid w:val="0"/>
        </w:rPr>
        <w:t>計畫總經費</w:t>
      </w:r>
      <w:r>
        <w:rPr>
          <w:rFonts w:hAnsi="標楷體" w:hint="eastAsia"/>
          <w:snapToGrid w:val="0"/>
        </w:rPr>
        <w:t>132</w:t>
      </w:r>
      <w:r w:rsidRPr="00A37877">
        <w:rPr>
          <w:rFonts w:hAnsi="標楷體" w:hint="eastAsia"/>
          <w:snapToGrid w:val="0"/>
        </w:rPr>
        <w:t>億元，累計編列預</w:t>
      </w:r>
      <w:r w:rsidRPr="00A37877">
        <w:rPr>
          <w:rFonts w:hAnsi="標楷體" w:hint="eastAsia"/>
          <w:snapToGrid w:val="0"/>
        </w:rPr>
        <w:lastRenderedPageBreak/>
        <w:t>算數1</w:t>
      </w:r>
      <w:r>
        <w:rPr>
          <w:rFonts w:hAnsi="標楷體" w:hint="eastAsia"/>
          <w:snapToGrid w:val="0"/>
        </w:rPr>
        <w:t>0</w:t>
      </w:r>
      <w:r w:rsidRPr="00A37877">
        <w:rPr>
          <w:rFonts w:hAnsi="標楷體" w:hint="eastAsia"/>
          <w:snapToGrid w:val="0"/>
        </w:rPr>
        <w:t>5億</w:t>
      </w:r>
      <w:r>
        <w:rPr>
          <w:rFonts w:hAnsi="標楷體" w:hint="eastAsia"/>
          <w:snapToGrid w:val="0"/>
        </w:rPr>
        <w:t>7</w:t>
      </w:r>
      <w:r w:rsidRPr="00A37877">
        <w:rPr>
          <w:rFonts w:hAnsi="標楷體" w:hint="eastAsia"/>
          <w:snapToGrid w:val="0"/>
        </w:rPr>
        <w:t>,</w:t>
      </w:r>
      <w:r>
        <w:rPr>
          <w:rFonts w:hAnsi="標楷體" w:hint="eastAsia"/>
          <w:snapToGrid w:val="0"/>
        </w:rPr>
        <w:t>995</w:t>
      </w:r>
      <w:r w:rsidRPr="00A37877">
        <w:rPr>
          <w:rFonts w:hAnsi="標楷體" w:hint="eastAsia"/>
          <w:snapToGrid w:val="0"/>
        </w:rPr>
        <w:t>萬元，</w:t>
      </w:r>
      <w:r w:rsidR="00BD07FF">
        <w:rPr>
          <w:rFonts w:hAnsi="標楷體" w:hint="eastAsia"/>
          <w:snapToGrid w:val="0"/>
        </w:rPr>
        <w:t>截至113年底</w:t>
      </w:r>
      <w:r w:rsidRPr="00A37877">
        <w:rPr>
          <w:rFonts w:hAnsi="標楷體" w:hint="eastAsia"/>
          <w:snapToGrid w:val="0"/>
        </w:rPr>
        <w:t>累計執行數</w:t>
      </w:r>
      <w:r>
        <w:rPr>
          <w:rFonts w:hAnsi="標楷體" w:hint="eastAsia"/>
          <w:snapToGrid w:val="0"/>
        </w:rPr>
        <w:t>99</w:t>
      </w:r>
      <w:r w:rsidRPr="00A37877">
        <w:rPr>
          <w:rFonts w:hAnsi="標楷體" w:hint="eastAsia"/>
          <w:snapToGrid w:val="0"/>
        </w:rPr>
        <w:t>億3</w:t>
      </w:r>
      <w:r>
        <w:rPr>
          <w:rFonts w:hAnsi="標楷體" w:hint="eastAsia"/>
          <w:snapToGrid w:val="0"/>
        </w:rPr>
        <w:t>49</w:t>
      </w:r>
      <w:r w:rsidRPr="00A37877">
        <w:rPr>
          <w:rFonts w:hAnsi="標楷體" w:hint="eastAsia"/>
          <w:snapToGrid w:val="0"/>
        </w:rPr>
        <w:t>萬</w:t>
      </w:r>
      <w:r>
        <w:rPr>
          <w:rFonts w:hAnsi="標楷體" w:hint="eastAsia"/>
          <w:snapToGrid w:val="0"/>
        </w:rPr>
        <w:t>8</w:t>
      </w:r>
      <w:r w:rsidRPr="00A37877">
        <w:rPr>
          <w:rFonts w:hAnsi="標楷體" w:hint="eastAsia"/>
          <w:snapToGrid w:val="0"/>
        </w:rPr>
        <w:t>千元，執行率93.</w:t>
      </w:r>
      <w:r>
        <w:rPr>
          <w:rFonts w:hAnsi="標楷體" w:hint="eastAsia"/>
          <w:snapToGrid w:val="0"/>
        </w:rPr>
        <w:t>6</w:t>
      </w:r>
      <w:r w:rsidRPr="00A37877">
        <w:rPr>
          <w:rFonts w:hAnsi="標楷體" w:hint="eastAsia"/>
          <w:snapToGrid w:val="0"/>
        </w:rPr>
        <w:t>1%，據農村水保署說明，主要係因工程多位處偏遠山區，施工困難，常因突發性災害導致地形地貌改變而辦理工程變更設計，致</w:t>
      </w:r>
      <w:r w:rsidR="002E7C52">
        <w:rPr>
          <w:rFonts w:hAnsi="標楷體" w:hint="eastAsia"/>
          <w:snapToGrid w:val="0"/>
        </w:rPr>
        <w:t>部分工程未</w:t>
      </w:r>
      <w:r w:rsidRPr="00A37877">
        <w:rPr>
          <w:rFonts w:hAnsi="標楷體" w:hint="eastAsia"/>
          <w:snapToGrid w:val="0"/>
        </w:rPr>
        <w:t>及於</w:t>
      </w:r>
      <w:r w:rsidR="00E87978">
        <w:rPr>
          <w:rFonts w:hAnsi="標楷體" w:hint="eastAsia"/>
          <w:snapToGrid w:val="0"/>
        </w:rPr>
        <w:t>期程內</w:t>
      </w:r>
      <w:r w:rsidRPr="00A37877">
        <w:rPr>
          <w:rFonts w:hAnsi="標楷體" w:hint="eastAsia"/>
          <w:snapToGrid w:val="0"/>
        </w:rPr>
        <w:t>完工而保留。</w:t>
      </w:r>
    </w:p>
    <w:p w:rsidR="00A37877" w:rsidRDefault="00A37877" w:rsidP="001142F4">
      <w:pPr>
        <w:pStyle w:val="123"/>
        <w:spacing w:line="500" w:lineRule="exact"/>
        <w:ind w:left="1133" w:hanging="283"/>
        <w:rPr>
          <w:snapToGrid w:val="0"/>
        </w:rPr>
      </w:pPr>
      <w:r>
        <w:rPr>
          <w:rFonts w:hint="eastAsia"/>
          <w:b/>
          <w:snapToGrid w:val="0"/>
        </w:rPr>
        <w:t>5</w:t>
      </w:r>
      <w:r w:rsidRPr="00A37877">
        <w:rPr>
          <w:rFonts w:hint="eastAsia"/>
          <w:b/>
          <w:snapToGrid w:val="0"/>
        </w:rPr>
        <w:t>.第</w:t>
      </w:r>
      <w:r>
        <w:rPr>
          <w:rFonts w:hint="eastAsia"/>
          <w:b/>
          <w:snapToGrid w:val="0"/>
        </w:rPr>
        <w:t>5</w:t>
      </w:r>
      <w:r w:rsidRPr="00A37877">
        <w:rPr>
          <w:rFonts w:hint="eastAsia"/>
          <w:b/>
          <w:snapToGrid w:val="0"/>
        </w:rPr>
        <w:t>期(</w:t>
      </w:r>
      <w:r>
        <w:rPr>
          <w:rFonts w:hint="eastAsia"/>
          <w:b/>
          <w:snapToGrid w:val="0"/>
        </w:rPr>
        <w:t>114</w:t>
      </w:r>
      <w:r w:rsidRPr="00A37877">
        <w:rPr>
          <w:rFonts w:hint="eastAsia"/>
          <w:b/>
          <w:snapToGrid w:val="0"/>
        </w:rPr>
        <w:t>至1</w:t>
      </w:r>
      <w:r>
        <w:rPr>
          <w:rFonts w:hint="eastAsia"/>
          <w:b/>
          <w:snapToGrid w:val="0"/>
        </w:rPr>
        <w:t>17</w:t>
      </w:r>
      <w:r w:rsidRPr="00A37877">
        <w:rPr>
          <w:rFonts w:hint="eastAsia"/>
          <w:b/>
          <w:snapToGrid w:val="0"/>
        </w:rPr>
        <w:t>年度)：</w:t>
      </w:r>
      <w:r>
        <w:rPr>
          <w:rFonts w:hint="eastAsia"/>
          <w:snapToGrid w:val="0"/>
        </w:rPr>
        <w:t>計畫總經費144億元，114年度編列預算數</w:t>
      </w:r>
      <w:r w:rsidR="00BD07FF">
        <w:rPr>
          <w:rFonts w:hint="eastAsia"/>
          <w:snapToGrid w:val="0"/>
        </w:rPr>
        <w:t>43</w:t>
      </w:r>
      <w:r w:rsidRPr="00DB3300">
        <w:rPr>
          <w:rFonts w:hint="eastAsia"/>
          <w:snapToGrid w:val="0"/>
        </w:rPr>
        <w:t>億</w:t>
      </w:r>
      <w:r w:rsidR="00BD07FF">
        <w:rPr>
          <w:rFonts w:hint="eastAsia"/>
          <w:snapToGrid w:val="0"/>
        </w:rPr>
        <w:t>658</w:t>
      </w:r>
      <w:r>
        <w:rPr>
          <w:rFonts w:hint="eastAsia"/>
          <w:snapToGrid w:val="0"/>
        </w:rPr>
        <w:t>萬1千</w:t>
      </w:r>
      <w:r w:rsidRPr="00DB3300">
        <w:rPr>
          <w:rFonts w:hint="eastAsia"/>
          <w:snapToGrid w:val="0"/>
        </w:rPr>
        <w:t>元</w:t>
      </w:r>
      <w:r>
        <w:rPr>
          <w:rFonts w:hint="eastAsia"/>
          <w:snapToGrid w:val="0"/>
        </w:rPr>
        <w:t>。</w:t>
      </w:r>
    </w:p>
    <w:p w:rsidR="00523B89" w:rsidRPr="00523B89" w:rsidRDefault="00D87FCA" w:rsidP="001142F4">
      <w:pPr>
        <w:pStyle w:val="a4"/>
        <w:spacing w:line="500" w:lineRule="exact"/>
        <w:ind w:left="849" w:hanging="283"/>
        <w:rPr>
          <w:b/>
          <w:snapToGrid w:val="0"/>
        </w:rPr>
      </w:pPr>
      <w:r w:rsidRPr="00523B89">
        <w:rPr>
          <w:rFonts w:hint="eastAsia"/>
          <w:b/>
          <w:snapToGrid w:val="0"/>
        </w:rPr>
        <w:t>(二)第5期治山防災計畫</w:t>
      </w:r>
      <w:r w:rsidR="00523B89" w:rsidRPr="00523B89">
        <w:rPr>
          <w:rFonts w:hint="eastAsia"/>
          <w:b/>
          <w:snapToGrid w:val="0"/>
        </w:rPr>
        <w:t>較第4期總經費增加12億元</w:t>
      </w:r>
    </w:p>
    <w:p w:rsidR="00D87FCA" w:rsidRDefault="00BD07FF" w:rsidP="001142F4">
      <w:pPr>
        <w:pStyle w:val="21"/>
        <w:spacing w:line="500" w:lineRule="exact"/>
        <w:ind w:left="850" w:firstLine="566"/>
        <w:rPr>
          <w:snapToGrid w:val="0"/>
        </w:rPr>
      </w:pPr>
      <w:r w:rsidRPr="00BD07FF">
        <w:rPr>
          <w:rFonts w:hint="eastAsia"/>
        </w:rPr>
        <w:t>第5期</w:t>
      </w:r>
      <w:r w:rsidR="00D87FCA" w:rsidRPr="00D87FCA">
        <w:rPr>
          <w:rFonts w:hint="eastAsia"/>
        </w:rPr>
        <w:t>治山防災計畫，執行期間為114至117年度，計畫總經費為144億元，預計辦理土石流防災與監測、集水區綜合規劃與管理、治山防災、山坡地監督與管理、韌性坡地環境與資源保育及資料整合加值與分析等6項工作，較第4期總經費132億元，增加12億元(增幅9.09%)，主要係治山防災增加14億1</w:t>
      </w:r>
      <w:r w:rsidR="00D87FCA" w:rsidRPr="00D87FCA">
        <w:t>,</w:t>
      </w:r>
      <w:r w:rsidR="00D87FCA" w:rsidRPr="00D87FCA">
        <w:rPr>
          <w:rFonts w:hint="eastAsia"/>
        </w:rPr>
        <w:t>600萬元(增幅16.91%，詳表</w:t>
      </w:r>
      <w:r w:rsidR="00D87FCA">
        <w:rPr>
          <w:rFonts w:hint="eastAsia"/>
        </w:rPr>
        <w:t>2-2</w:t>
      </w:r>
      <w:r>
        <w:rPr>
          <w:rFonts w:hint="eastAsia"/>
        </w:rPr>
        <w:t>-2</w:t>
      </w:r>
      <w:r w:rsidR="00D87FCA" w:rsidRPr="00D87FCA">
        <w:rPr>
          <w:rFonts w:hint="eastAsia"/>
        </w:rPr>
        <w:t>)</w:t>
      </w:r>
      <w:r w:rsidR="00D87FCA" w:rsidRPr="00D87FCA">
        <w:rPr>
          <w:rFonts w:hint="eastAsia"/>
          <w:snapToGrid w:val="0"/>
        </w:rPr>
        <w:t>。</w:t>
      </w:r>
    </w:p>
    <w:p w:rsidR="005A295D" w:rsidRDefault="005A295D" w:rsidP="005A295D">
      <w:pPr>
        <w:adjustRightInd w:val="0"/>
        <w:spacing w:line="500" w:lineRule="exact"/>
        <w:ind w:leftChars="0" w:left="850" w:hangingChars="300" w:hanging="850"/>
        <w:rPr>
          <w:rFonts w:hAnsi="標楷體"/>
          <w:b/>
          <w:lang w:val="x-none"/>
        </w:rPr>
      </w:pPr>
      <w:r w:rsidRPr="005A295D">
        <w:rPr>
          <w:rFonts w:hAnsi="標楷體" w:hint="eastAsia"/>
          <w:b/>
          <w:lang w:val="x-none"/>
        </w:rPr>
        <w:t>表</w:t>
      </w:r>
      <w:r w:rsidR="00BD07FF">
        <w:rPr>
          <w:rFonts w:hAnsi="標楷體" w:hint="eastAsia"/>
          <w:b/>
          <w:lang w:val="x-none"/>
        </w:rPr>
        <w:t>2-2-1</w:t>
      </w:r>
      <w:r w:rsidRPr="005A295D">
        <w:rPr>
          <w:rFonts w:hAnsi="標楷體" w:hint="eastAsia"/>
          <w:b/>
          <w:lang w:val="x-none"/>
        </w:rPr>
        <w:t xml:space="preserve">  各期整體性治山防災計畫預決算執行情形表</w:t>
      </w:r>
    </w:p>
    <w:p w:rsidR="005A295D" w:rsidRDefault="005A295D" w:rsidP="005A295D">
      <w:pPr>
        <w:adjustRightInd w:val="0"/>
        <w:spacing w:line="500" w:lineRule="exact"/>
        <w:ind w:leftChars="0" w:left="730" w:hangingChars="300" w:hanging="730"/>
        <w:jc w:val="right"/>
        <w:rPr>
          <w:rFonts w:hAnsi="標楷體"/>
          <w:sz w:val="24"/>
          <w:szCs w:val="24"/>
          <w:lang w:val="x-none"/>
        </w:rPr>
      </w:pPr>
      <w:r w:rsidRPr="005A295D">
        <w:rPr>
          <w:rFonts w:hAnsi="標楷體" w:hint="eastAsia"/>
          <w:sz w:val="24"/>
          <w:szCs w:val="24"/>
          <w:lang w:val="x-none"/>
        </w:rPr>
        <w:t>單位：新臺幣</w:t>
      </w:r>
      <w:r>
        <w:rPr>
          <w:rFonts w:hAnsi="標楷體" w:hint="eastAsia"/>
          <w:sz w:val="24"/>
          <w:szCs w:val="24"/>
          <w:lang w:val="x-none"/>
        </w:rPr>
        <w:t>千</w:t>
      </w:r>
      <w:r w:rsidRPr="005A295D">
        <w:rPr>
          <w:rFonts w:hAnsi="標楷體" w:hint="eastAsia"/>
          <w:sz w:val="24"/>
          <w:szCs w:val="24"/>
          <w:lang w:val="x-none"/>
        </w:rPr>
        <w:t>元；%</w:t>
      </w:r>
    </w:p>
    <w:tbl>
      <w:tblPr>
        <w:tblW w:w="8538"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95"/>
        <w:gridCol w:w="1433"/>
        <w:gridCol w:w="1545"/>
        <w:gridCol w:w="1433"/>
        <w:gridCol w:w="1132"/>
      </w:tblGrid>
      <w:tr w:rsidR="006220F5" w:rsidRPr="00A939B8" w:rsidTr="001142F4">
        <w:trPr>
          <w:trHeight w:val="590"/>
          <w:tblHeader/>
        </w:trPr>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center"/>
              <w:rPr>
                <w:b/>
                <w:snapToGrid w:val="0"/>
                <w:sz w:val="24"/>
              </w:rPr>
            </w:pPr>
            <w:r w:rsidRPr="004B2FB6">
              <w:rPr>
                <w:rFonts w:hint="eastAsia"/>
                <w:b/>
                <w:snapToGrid w:val="0"/>
                <w:sz w:val="24"/>
              </w:rPr>
              <w:t>期別</w:t>
            </w:r>
          </w:p>
        </w:tc>
        <w:tc>
          <w:tcPr>
            <w:tcW w:w="1433" w:type="dxa"/>
            <w:shd w:val="clear" w:color="auto" w:fill="auto"/>
            <w:vAlign w:val="center"/>
          </w:tcPr>
          <w:p w:rsidR="00E11090" w:rsidRPr="004B2FB6" w:rsidRDefault="00E11090" w:rsidP="004B2FB6">
            <w:pPr>
              <w:pStyle w:val="142"/>
              <w:jc w:val="center"/>
              <w:rPr>
                <w:b/>
              </w:rPr>
            </w:pPr>
            <w:r w:rsidRPr="004B2FB6">
              <w:rPr>
                <w:rFonts w:hint="eastAsia"/>
                <w:b/>
              </w:rPr>
              <w:t>計畫總經費</w:t>
            </w:r>
          </w:p>
        </w:tc>
        <w:tc>
          <w:tcPr>
            <w:tcW w:w="1545" w:type="dxa"/>
            <w:shd w:val="clear" w:color="auto" w:fill="auto"/>
            <w:vAlign w:val="center"/>
          </w:tcPr>
          <w:p w:rsidR="00E11090" w:rsidRPr="004B2FB6" w:rsidRDefault="00E11090" w:rsidP="004B2FB6">
            <w:pPr>
              <w:pStyle w:val="142"/>
              <w:jc w:val="center"/>
              <w:rPr>
                <w:b/>
              </w:rPr>
            </w:pPr>
            <w:r w:rsidRPr="004B2FB6">
              <w:rPr>
                <w:rFonts w:hint="eastAsia"/>
                <w:b/>
              </w:rPr>
              <w:t>累計編列預算數(A)</w:t>
            </w:r>
          </w:p>
        </w:tc>
        <w:tc>
          <w:tcPr>
            <w:tcW w:w="1433" w:type="dxa"/>
            <w:shd w:val="clear" w:color="auto" w:fill="auto"/>
            <w:vAlign w:val="center"/>
          </w:tcPr>
          <w:p w:rsidR="00E11090" w:rsidRPr="004B2FB6" w:rsidRDefault="00E11090" w:rsidP="004B2FB6">
            <w:pPr>
              <w:pStyle w:val="142"/>
              <w:jc w:val="center"/>
              <w:rPr>
                <w:b/>
              </w:rPr>
            </w:pPr>
            <w:r w:rsidRPr="004B2FB6">
              <w:rPr>
                <w:rFonts w:hint="eastAsia"/>
                <w:b/>
              </w:rPr>
              <w:t>累計執行數(B)</w:t>
            </w:r>
          </w:p>
        </w:tc>
        <w:tc>
          <w:tcPr>
            <w:tcW w:w="1132" w:type="dxa"/>
            <w:shd w:val="clear" w:color="auto" w:fill="auto"/>
            <w:vAlign w:val="center"/>
          </w:tcPr>
          <w:p w:rsidR="00E11090" w:rsidRPr="004B2FB6" w:rsidRDefault="00E11090" w:rsidP="004B2FB6">
            <w:pPr>
              <w:pStyle w:val="142"/>
              <w:jc w:val="center"/>
              <w:rPr>
                <w:b/>
              </w:rPr>
            </w:pPr>
            <w:r w:rsidRPr="004B2FB6">
              <w:rPr>
                <w:rFonts w:hint="eastAsia"/>
                <w:b/>
              </w:rPr>
              <w:t>執行率(C=B/A)</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第1期(98-101年度)</w:t>
            </w:r>
          </w:p>
        </w:tc>
        <w:tc>
          <w:tcPr>
            <w:tcW w:w="1433" w:type="dxa"/>
            <w:shd w:val="clear" w:color="auto" w:fill="auto"/>
            <w:vAlign w:val="center"/>
          </w:tcPr>
          <w:p w:rsidR="00E11090" w:rsidRPr="004B2FB6" w:rsidRDefault="00E11090" w:rsidP="004B2FB6">
            <w:pPr>
              <w:pStyle w:val="142"/>
              <w:jc w:val="right"/>
              <w:rPr>
                <w:rFonts w:ascii="新細明體" w:eastAsia="新細明體"/>
                <w:kern w:val="0"/>
              </w:rPr>
            </w:pPr>
            <w:r>
              <w:rPr>
                <w:rFonts w:hint="eastAsia"/>
              </w:rPr>
              <w:t>12,600,000</w:t>
            </w:r>
          </w:p>
        </w:tc>
        <w:tc>
          <w:tcPr>
            <w:tcW w:w="1545" w:type="dxa"/>
            <w:shd w:val="clear" w:color="auto" w:fill="auto"/>
            <w:vAlign w:val="center"/>
          </w:tcPr>
          <w:p w:rsidR="00E11090" w:rsidRDefault="00E11090" w:rsidP="004B2FB6">
            <w:pPr>
              <w:pStyle w:val="142"/>
              <w:jc w:val="right"/>
            </w:pPr>
            <w:r>
              <w:rPr>
                <w:rFonts w:hint="eastAsia"/>
              </w:rPr>
              <w:t>7,888,851</w:t>
            </w:r>
          </w:p>
        </w:tc>
        <w:tc>
          <w:tcPr>
            <w:tcW w:w="1433" w:type="dxa"/>
            <w:shd w:val="clear" w:color="auto" w:fill="auto"/>
            <w:vAlign w:val="center"/>
          </w:tcPr>
          <w:p w:rsidR="00E11090" w:rsidRPr="004B2FB6" w:rsidRDefault="00E11090" w:rsidP="004B2FB6">
            <w:pPr>
              <w:pStyle w:val="142"/>
              <w:jc w:val="right"/>
              <w:rPr>
                <w:rFonts w:ascii="新細明體" w:eastAsia="新細明體"/>
                <w:kern w:val="0"/>
              </w:rPr>
            </w:pPr>
            <w:r>
              <w:rPr>
                <w:rFonts w:hint="eastAsia"/>
              </w:rPr>
              <w:t>6,592,030</w:t>
            </w:r>
          </w:p>
        </w:tc>
        <w:tc>
          <w:tcPr>
            <w:tcW w:w="1132" w:type="dxa"/>
            <w:shd w:val="clear" w:color="auto" w:fill="auto"/>
            <w:vAlign w:val="center"/>
          </w:tcPr>
          <w:p w:rsidR="00E11090" w:rsidRDefault="00E11090" w:rsidP="004B2FB6">
            <w:pPr>
              <w:pStyle w:val="142"/>
              <w:jc w:val="right"/>
            </w:pPr>
            <w:r>
              <w:rPr>
                <w:rFonts w:hint="eastAsia"/>
              </w:rPr>
              <w:t>83.56</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第2期(102-105年度)</w:t>
            </w:r>
          </w:p>
        </w:tc>
        <w:tc>
          <w:tcPr>
            <w:tcW w:w="1433" w:type="dxa"/>
            <w:shd w:val="clear" w:color="auto" w:fill="auto"/>
            <w:vAlign w:val="center"/>
          </w:tcPr>
          <w:p w:rsidR="00E11090" w:rsidRDefault="00E11090" w:rsidP="004B2FB6">
            <w:pPr>
              <w:pStyle w:val="142"/>
              <w:jc w:val="right"/>
            </w:pPr>
            <w:r>
              <w:rPr>
                <w:rFonts w:hint="eastAsia"/>
              </w:rPr>
              <w:t>12,880,000</w:t>
            </w:r>
          </w:p>
        </w:tc>
        <w:tc>
          <w:tcPr>
            <w:tcW w:w="1545" w:type="dxa"/>
            <w:shd w:val="clear" w:color="auto" w:fill="auto"/>
            <w:vAlign w:val="center"/>
          </w:tcPr>
          <w:p w:rsidR="00E11090" w:rsidRDefault="00E11090" w:rsidP="004B2FB6">
            <w:pPr>
              <w:pStyle w:val="142"/>
              <w:jc w:val="right"/>
            </w:pPr>
            <w:r>
              <w:rPr>
                <w:rFonts w:hint="eastAsia"/>
              </w:rPr>
              <w:t>10,822,234</w:t>
            </w:r>
          </w:p>
        </w:tc>
        <w:tc>
          <w:tcPr>
            <w:tcW w:w="1433" w:type="dxa"/>
            <w:shd w:val="clear" w:color="auto" w:fill="auto"/>
            <w:vAlign w:val="center"/>
          </w:tcPr>
          <w:p w:rsidR="00E11090" w:rsidRDefault="00E11090" w:rsidP="004B2FB6">
            <w:pPr>
              <w:pStyle w:val="142"/>
              <w:jc w:val="right"/>
            </w:pPr>
            <w:r>
              <w:rPr>
                <w:rFonts w:hint="eastAsia"/>
              </w:rPr>
              <w:t>9,</w:t>
            </w:r>
            <w:r>
              <w:t>508</w:t>
            </w:r>
            <w:r>
              <w:rPr>
                <w:rFonts w:hint="eastAsia"/>
              </w:rPr>
              <w:t>,</w:t>
            </w:r>
            <w:r>
              <w:t>071</w:t>
            </w:r>
          </w:p>
        </w:tc>
        <w:tc>
          <w:tcPr>
            <w:tcW w:w="1132" w:type="dxa"/>
            <w:shd w:val="clear" w:color="auto" w:fill="auto"/>
            <w:vAlign w:val="center"/>
          </w:tcPr>
          <w:p w:rsidR="00E11090" w:rsidRDefault="00E11090" w:rsidP="004B2FB6">
            <w:pPr>
              <w:pStyle w:val="142"/>
              <w:jc w:val="right"/>
            </w:pPr>
            <w:r>
              <w:rPr>
                <w:rFonts w:hint="eastAsia"/>
              </w:rPr>
              <w:t>87.</w:t>
            </w:r>
            <w:r>
              <w:t>86</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第3期(106-109年度)</w:t>
            </w:r>
          </w:p>
        </w:tc>
        <w:tc>
          <w:tcPr>
            <w:tcW w:w="1433" w:type="dxa"/>
            <w:shd w:val="clear" w:color="auto" w:fill="auto"/>
            <w:vAlign w:val="center"/>
          </w:tcPr>
          <w:p w:rsidR="00E11090" w:rsidRDefault="00E11090" w:rsidP="004B2FB6">
            <w:pPr>
              <w:pStyle w:val="142"/>
              <w:jc w:val="right"/>
            </w:pPr>
            <w:r>
              <w:rPr>
                <w:rFonts w:hint="eastAsia"/>
              </w:rPr>
              <w:t>25,200,000</w:t>
            </w:r>
          </w:p>
        </w:tc>
        <w:tc>
          <w:tcPr>
            <w:tcW w:w="1545" w:type="dxa"/>
            <w:shd w:val="clear" w:color="auto" w:fill="auto"/>
            <w:vAlign w:val="center"/>
          </w:tcPr>
          <w:p w:rsidR="00E11090" w:rsidRDefault="00E11090" w:rsidP="004B2FB6">
            <w:pPr>
              <w:pStyle w:val="142"/>
              <w:jc w:val="right"/>
            </w:pPr>
            <w:r>
              <w:rPr>
                <w:rFonts w:hint="eastAsia"/>
              </w:rPr>
              <w:t>11,538,617</w:t>
            </w:r>
          </w:p>
        </w:tc>
        <w:tc>
          <w:tcPr>
            <w:tcW w:w="1433" w:type="dxa"/>
            <w:shd w:val="clear" w:color="auto" w:fill="auto"/>
            <w:vAlign w:val="center"/>
          </w:tcPr>
          <w:p w:rsidR="00E11090" w:rsidRDefault="00E11090" w:rsidP="004B2FB6">
            <w:pPr>
              <w:pStyle w:val="142"/>
              <w:jc w:val="right"/>
            </w:pPr>
            <w:r>
              <w:rPr>
                <w:rFonts w:hint="eastAsia"/>
              </w:rPr>
              <w:t>10,731,912</w:t>
            </w:r>
          </w:p>
        </w:tc>
        <w:tc>
          <w:tcPr>
            <w:tcW w:w="1132" w:type="dxa"/>
            <w:shd w:val="clear" w:color="auto" w:fill="auto"/>
            <w:vAlign w:val="center"/>
          </w:tcPr>
          <w:p w:rsidR="00E11090" w:rsidRDefault="00E11090" w:rsidP="004B2FB6">
            <w:pPr>
              <w:pStyle w:val="142"/>
              <w:jc w:val="right"/>
            </w:pPr>
            <w:r>
              <w:rPr>
                <w:rFonts w:hint="eastAsia"/>
              </w:rPr>
              <w:t>93.01</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第4期(110-113年度)</w:t>
            </w:r>
          </w:p>
        </w:tc>
        <w:tc>
          <w:tcPr>
            <w:tcW w:w="1433" w:type="dxa"/>
            <w:shd w:val="clear" w:color="auto" w:fill="auto"/>
            <w:vAlign w:val="center"/>
          </w:tcPr>
          <w:p w:rsidR="00E11090" w:rsidRDefault="00E11090" w:rsidP="004B2FB6">
            <w:pPr>
              <w:pStyle w:val="142"/>
              <w:jc w:val="right"/>
            </w:pPr>
            <w:r>
              <w:rPr>
                <w:rFonts w:hint="eastAsia"/>
              </w:rPr>
              <w:t>13,200,000</w:t>
            </w:r>
          </w:p>
        </w:tc>
        <w:tc>
          <w:tcPr>
            <w:tcW w:w="1545" w:type="dxa"/>
            <w:shd w:val="clear" w:color="auto" w:fill="auto"/>
            <w:vAlign w:val="center"/>
          </w:tcPr>
          <w:p w:rsidR="00E11090" w:rsidRDefault="00E11090" w:rsidP="004B2FB6">
            <w:pPr>
              <w:pStyle w:val="142"/>
              <w:jc w:val="right"/>
            </w:pPr>
            <w:r>
              <w:rPr>
                <w:rFonts w:hint="eastAsia"/>
              </w:rPr>
              <w:t>10,579,950</w:t>
            </w:r>
          </w:p>
        </w:tc>
        <w:tc>
          <w:tcPr>
            <w:tcW w:w="1433" w:type="dxa"/>
            <w:shd w:val="clear" w:color="auto" w:fill="auto"/>
            <w:vAlign w:val="center"/>
          </w:tcPr>
          <w:p w:rsidR="00E11090" w:rsidRDefault="00E11090" w:rsidP="004B2FB6">
            <w:pPr>
              <w:pStyle w:val="142"/>
              <w:jc w:val="right"/>
            </w:pPr>
            <w:r>
              <w:rPr>
                <w:rFonts w:hint="eastAsia"/>
              </w:rPr>
              <w:t>9,903,498</w:t>
            </w:r>
          </w:p>
        </w:tc>
        <w:tc>
          <w:tcPr>
            <w:tcW w:w="1132" w:type="dxa"/>
            <w:shd w:val="clear" w:color="auto" w:fill="auto"/>
            <w:vAlign w:val="center"/>
          </w:tcPr>
          <w:p w:rsidR="00E11090" w:rsidRDefault="00E11090" w:rsidP="004B2FB6">
            <w:pPr>
              <w:pStyle w:val="142"/>
              <w:jc w:val="right"/>
            </w:pPr>
            <w:r>
              <w:rPr>
                <w:rFonts w:hint="eastAsia"/>
              </w:rPr>
              <w:t>93.61</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第5期(114-117年度)</w:t>
            </w:r>
          </w:p>
        </w:tc>
        <w:tc>
          <w:tcPr>
            <w:tcW w:w="1433" w:type="dxa"/>
            <w:shd w:val="clear" w:color="auto" w:fill="auto"/>
            <w:vAlign w:val="center"/>
          </w:tcPr>
          <w:p w:rsidR="00E11090" w:rsidRDefault="00E11090" w:rsidP="004B2FB6">
            <w:pPr>
              <w:pStyle w:val="142"/>
              <w:jc w:val="right"/>
            </w:pPr>
            <w:r>
              <w:rPr>
                <w:rFonts w:hint="eastAsia"/>
              </w:rPr>
              <w:t>14,400,000</w:t>
            </w:r>
          </w:p>
        </w:tc>
        <w:tc>
          <w:tcPr>
            <w:tcW w:w="1545" w:type="dxa"/>
            <w:shd w:val="clear" w:color="auto" w:fill="auto"/>
            <w:vAlign w:val="center"/>
          </w:tcPr>
          <w:p w:rsidR="002E7C52" w:rsidRDefault="002E7C52" w:rsidP="002E7C52">
            <w:pPr>
              <w:pStyle w:val="142"/>
              <w:ind w:rightChars="-35" w:right="-99"/>
            </w:pPr>
            <w:r w:rsidRPr="002E7C52">
              <w:rPr>
                <w:rFonts w:hint="eastAsia"/>
              </w:rPr>
              <w:t>(迄114年度)</w:t>
            </w:r>
          </w:p>
          <w:p w:rsidR="00E11090" w:rsidRPr="002E7C52" w:rsidRDefault="00E11090" w:rsidP="002E7C52">
            <w:pPr>
              <w:pStyle w:val="142"/>
              <w:ind w:rightChars="-35" w:right="-99"/>
              <w:jc w:val="right"/>
            </w:pPr>
            <w:r w:rsidRPr="002E7C52">
              <w:rPr>
                <w:rFonts w:hint="eastAsia"/>
              </w:rPr>
              <w:t>4,306,581</w:t>
            </w:r>
          </w:p>
        </w:tc>
        <w:tc>
          <w:tcPr>
            <w:tcW w:w="1433" w:type="dxa"/>
            <w:shd w:val="clear" w:color="auto" w:fill="auto"/>
            <w:vAlign w:val="center"/>
          </w:tcPr>
          <w:p w:rsidR="002E7C52" w:rsidRDefault="002E7C52" w:rsidP="001142F4">
            <w:pPr>
              <w:pStyle w:val="142"/>
              <w:jc w:val="both"/>
            </w:pPr>
            <w:r>
              <w:rPr>
                <w:rFonts w:hint="eastAsia"/>
              </w:rPr>
              <w:t>(</w:t>
            </w:r>
            <w:r w:rsidRPr="002E7C52">
              <w:rPr>
                <w:rFonts w:hint="eastAsia"/>
              </w:rPr>
              <w:t>迄114年5月底)</w:t>
            </w:r>
          </w:p>
          <w:p w:rsidR="00E11090" w:rsidRPr="002E7C52" w:rsidRDefault="00E11090" w:rsidP="002E7C52">
            <w:pPr>
              <w:pStyle w:val="142"/>
              <w:jc w:val="right"/>
            </w:pPr>
            <w:r w:rsidRPr="002E7C52">
              <w:rPr>
                <w:rFonts w:hint="eastAsia"/>
              </w:rPr>
              <w:t>833,180</w:t>
            </w:r>
          </w:p>
        </w:tc>
        <w:tc>
          <w:tcPr>
            <w:tcW w:w="1132" w:type="dxa"/>
            <w:shd w:val="clear" w:color="auto" w:fill="auto"/>
            <w:vAlign w:val="center"/>
          </w:tcPr>
          <w:p w:rsidR="00E11090" w:rsidRDefault="002E7C52" w:rsidP="004B2FB6">
            <w:pPr>
              <w:pStyle w:val="142"/>
              <w:jc w:val="right"/>
            </w:pPr>
            <w:r>
              <w:rPr>
                <w:rFonts w:hint="eastAsia"/>
              </w:rPr>
              <w:t>-</w:t>
            </w:r>
          </w:p>
        </w:tc>
      </w:tr>
    </w:tbl>
    <w:p w:rsidR="00E11090" w:rsidRPr="00F85A1B" w:rsidRDefault="00E11090" w:rsidP="002E7C52">
      <w:pPr>
        <w:pStyle w:val="142"/>
        <w:ind w:left="1050" w:hanging="1190"/>
        <w:rPr>
          <w:snapToGrid w:val="0"/>
        </w:rPr>
      </w:pPr>
      <w:r w:rsidRPr="00F85A1B">
        <w:rPr>
          <w:rFonts w:hint="eastAsia"/>
          <w:snapToGrid w:val="0"/>
        </w:rPr>
        <w:t>說    明：</w:t>
      </w:r>
      <w:r w:rsidR="002E7C52">
        <w:rPr>
          <w:rFonts w:hint="eastAsia"/>
          <w:snapToGrid w:val="0"/>
        </w:rPr>
        <w:t>累計執行數含實現數及應付數</w:t>
      </w:r>
      <w:r w:rsidR="002E7C52">
        <w:rPr>
          <w:rFonts w:hAnsi="標楷體" w:hint="eastAsia"/>
          <w:snapToGrid w:val="0"/>
        </w:rPr>
        <w:t>，</w:t>
      </w:r>
      <w:r w:rsidR="002E7C52">
        <w:rPr>
          <w:rFonts w:hint="eastAsia"/>
          <w:snapToGrid w:val="0"/>
        </w:rPr>
        <w:t>不含保留數及賸餘數</w:t>
      </w:r>
      <w:r w:rsidR="002E7C52">
        <w:rPr>
          <w:rFonts w:hAnsi="標楷體" w:hint="eastAsia"/>
          <w:snapToGrid w:val="0"/>
        </w:rPr>
        <w:t>；</w:t>
      </w:r>
      <w:r w:rsidRPr="00F85A1B">
        <w:rPr>
          <w:rFonts w:hint="eastAsia"/>
          <w:snapToGrid w:val="0"/>
        </w:rPr>
        <w:t>114年度實際資料至5月底止。</w:t>
      </w:r>
    </w:p>
    <w:p w:rsidR="00E11090" w:rsidRDefault="00E11090" w:rsidP="002E7C52">
      <w:pPr>
        <w:pStyle w:val="142"/>
        <w:ind w:left="-142" w:hanging="1"/>
        <w:rPr>
          <w:snapToGrid w:val="0"/>
        </w:rPr>
      </w:pPr>
      <w:r w:rsidRPr="00F85A1B">
        <w:rPr>
          <w:rFonts w:hint="eastAsia"/>
          <w:snapToGrid w:val="0"/>
        </w:rPr>
        <w:t>資料來源：</w:t>
      </w:r>
      <w:r>
        <w:rPr>
          <w:rFonts w:hint="eastAsia"/>
          <w:snapToGrid w:val="0"/>
        </w:rPr>
        <w:t>農村水保署</w:t>
      </w:r>
      <w:r w:rsidRPr="00F85A1B">
        <w:rPr>
          <w:rFonts w:hint="eastAsia"/>
          <w:snapToGrid w:val="0"/>
        </w:rPr>
        <w:t>提供。</w:t>
      </w:r>
    </w:p>
    <w:p w:rsidR="001142F4" w:rsidRDefault="001142F4" w:rsidP="00D87FCA">
      <w:pPr>
        <w:adjustRightInd w:val="0"/>
        <w:spacing w:line="500" w:lineRule="exact"/>
        <w:ind w:leftChars="0" w:left="808" w:hangingChars="285" w:hanging="808"/>
        <w:rPr>
          <w:rFonts w:hAnsi="標楷體"/>
          <w:b/>
          <w:snapToGrid w:val="0"/>
        </w:rPr>
      </w:pPr>
    </w:p>
    <w:p w:rsidR="001142F4" w:rsidRDefault="001142F4" w:rsidP="00D87FCA">
      <w:pPr>
        <w:adjustRightInd w:val="0"/>
        <w:spacing w:line="500" w:lineRule="exact"/>
        <w:ind w:leftChars="0" w:left="808" w:hangingChars="285" w:hanging="808"/>
        <w:rPr>
          <w:rFonts w:hAnsi="標楷體"/>
          <w:b/>
          <w:snapToGrid w:val="0"/>
        </w:rPr>
      </w:pPr>
    </w:p>
    <w:p w:rsidR="001142F4" w:rsidRDefault="001142F4" w:rsidP="00D87FCA">
      <w:pPr>
        <w:adjustRightInd w:val="0"/>
        <w:spacing w:line="500" w:lineRule="exact"/>
        <w:ind w:leftChars="0" w:left="808" w:hangingChars="285" w:hanging="808"/>
        <w:rPr>
          <w:rFonts w:hAnsi="標楷體"/>
          <w:b/>
          <w:snapToGrid w:val="0"/>
        </w:rPr>
      </w:pPr>
    </w:p>
    <w:p w:rsidR="00985E9D" w:rsidRDefault="00D87FCA" w:rsidP="00D87FCA">
      <w:pPr>
        <w:adjustRightInd w:val="0"/>
        <w:spacing w:line="500" w:lineRule="exact"/>
        <w:ind w:leftChars="0" w:left="808" w:hangingChars="285" w:hanging="808"/>
        <w:rPr>
          <w:rFonts w:hAnsi="標楷體"/>
          <w:b/>
          <w:snapToGrid w:val="0"/>
        </w:rPr>
      </w:pPr>
      <w:r w:rsidRPr="00D87FCA">
        <w:rPr>
          <w:rFonts w:hAnsi="標楷體" w:hint="eastAsia"/>
          <w:b/>
          <w:snapToGrid w:val="0"/>
        </w:rPr>
        <w:lastRenderedPageBreak/>
        <w:t>表</w:t>
      </w:r>
      <w:r>
        <w:rPr>
          <w:rFonts w:hAnsi="標楷體" w:hint="eastAsia"/>
          <w:b/>
          <w:snapToGrid w:val="0"/>
        </w:rPr>
        <w:t>2-2</w:t>
      </w:r>
      <w:r w:rsidR="00BD07FF">
        <w:rPr>
          <w:rFonts w:hAnsi="標楷體" w:hint="eastAsia"/>
          <w:b/>
          <w:snapToGrid w:val="0"/>
        </w:rPr>
        <w:t>-2</w:t>
      </w:r>
      <w:r w:rsidRPr="00D87FCA">
        <w:rPr>
          <w:rFonts w:hAnsi="標楷體"/>
          <w:b/>
          <w:snapToGrid w:val="0"/>
        </w:rPr>
        <w:t xml:space="preserve">  </w:t>
      </w:r>
      <w:r w:rsidRPr="00D87FCA">
        <w:rPr>
          <w:rFonts w:hAnsi="標楷體" w:hint="eastAsia"/>
          <w:b/>
          <w:snapToGrid w:val="0"/>
        </w:rPr>
        <w:t>第5期治山防災計畫經費</w:t>
      </w:r>
      <w:r w:rsidR="00985E9D">
        <w:rPr>
          <w:rFonts w:hAnsi="標楷體" w:hint="eastAsia"/>
          <w:b/>
          <w:snapToGrid w:val="0"/>
        </w:rPr>
        <w:t>較第4期</w:t>
      </w:r>
      <w:r w:rsidRPr="00D87FCA">
        <w:rPr>
          <w:rFonts w:hAnsi="標楷體" w:hint="eastAsia"/>
          <w:b/>
          <w:snapToGrid w:val="0"/>
        </w:rPr>
        <w:t xml:space="preserve">增加情形表 </w:t>
      </w:r>
      <w:r w:rsidR="00BD07FF">
        <w:rPr>
          <w:rFonts w:hAnsi="標楷體" w:hint="eastAsia"/>
          <w:b/>
          <w:snapToGrid w:val="0"/>
        </w:rPr>
        <w:t xml:space="preserve"> </w:t>
      </w:r>
      <w:r>
        <w:rPr>
          <w:rFonts w:hAnsi="標楷體" w:hint="eastAsia"/>
          <w:b/>
          <w:snapToGrid w:val="0"/>
        </w:rPr>
        <w:t xml:space="preserve"> </w:t>
      </w:r>
    </w:p>
    <w:p w:rsidR="00D87FCA" w:rsidRPr="00D87FCA" w:rsidRDefault="00D87FCA" w:rsidP="00985E9D">
      <w:pPr>
        <w:adjustRightInd w:val="0"/>
        <w:spacing w:line="500" w:lineRule="exact"/>
        <w:ind w:leftChars="0" w:left="693" w:hangingChars="285" w:hanging="693"/>
        <w:jc w:val="right"/>
        <w:rPr>
          <w:rFonts w:hAnsi="標楷體"/>
          <w:snapToGrid w:val="0"/>
          <w:sz w:val="24"/>
        </w:rPr>
      </w:pPr>
      <w:r w:rsidRPr="00D87FCA">
        <w:rPr>
          <w:rFonts w:hAnsi="標楷體" w:hint="eastAsia"/>
          <w:snapToGrid w:val="0"/>
          <w:sz w:val="24"/>
        </w:rPr>
        <w:t>單位：新臺幣萬元；%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2"/>
        <w:gridCol w:w="1164"/>
        <w:gridCol w:w="1224"/>
        <w:gridCol w:w="1204"/>
        <w:gridCol w:w="1189"/>
        <w:gridCol w:w="2301"/>
      </w:tblGrid>
      <w:tr w:rsidR="00D87FCA" w:rsidRPr="00D87FCA" w:rsidTr="001142F4">
        <w:trPr>
          <w:tblHeader/>
          <w:jc w:val="center"/>
        </w:trPr>
        <w:tc>
          <w:tcPr>
            <w:tcW w:w="1462" w:type="dxa"/>
            <w:shd w:val="clear" w:color="auto" w:fill="auto"/>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工作項目</w:t>
            </w:r>
          </w:p>
        </w:tc>
        <w:tc>
          <w:tcPr>
            <w:tcW w:w="1164" w:type="dxa"/>
            <w:vAlign w:val="center"/>
          </w:tcPr>
          <w:p w:rsidR="00D87FCA" w:rsidRPr="00D87FCA" w:rsidRDefault="00D87FCA" w:rsidP="00D87FCA">
            <w:pPr>
              <w:adjustRightInd w:val="0"/>
              <w:spacing w:line="320" w:lineRule="exact"/>
              <w:ind w:leftChars="-45" w:left="0" w:rightChars="-38" w:right="-108" w:hangingChars="52" w:hanging="127"/>
              <w:jc w:val="center"/>
              <w:rPr>
                <w:rFonts w:hAnsi="標楷體"/>
                <w:b/>
                <w:snapToGrid w:val="0"/>
                <w:color w:val="000000"/>
                <w:sz w:val="24"/>
              </w:rPr>
            </w:pPr>
            <w:r w:rsidRPr="00D87FCA">
              <w:rPr>
                <w:rFonts w:hAnsi="標楷體" w:hint="eastAsia"/>
                <w:b/>
                <w:snapToGrid w:val="0"/>
                <w:color w:val="000000"/>
                <w:sz w:val="24"/>
              </w:rPr>
              <w:t>第4期經費</w:t>
            </w:r>
          </w:p>
        </w:tc>
        <w:tc>
          <w:tcPr>
            <w:tcW w:w="1224" w:type="dxa"/>
            <w:shd w:val="clear" w:color="auto" w:fill="auto"/>
            <w:vAlign w:val="center"/>
          </w:tcPr>
          <w:p w:rsidR="00D87FCA" w:rsidRPr="00D87FCA" w:rsidRDefault="00D87FCA" w:rsidP="00D87FCA">
            <w:pPr>
              <w:adjustRightInd w:val="0"/>
              <w:spacing w:line="320" w:lineRule="exact"/>
              <w:ind w:leftChars="-41" w:left="-2" w:rightChars="-31" w:right="-88" w:hangingChars="47" w:hanging="114"/>
              <w:jc w:val="center"/>
              <w:rPr>
                <w:rFonts w:hAnsi="標楷體"/>
                <w:b/>
                <w:snapToGrid w:val="0"/>
                <w:color w:val="000000"/>
                <w:sz w:val="24"/>
              </w:rPr>
            </w:pPr>
            <w:r w:rsidRPr="00D87FCA">
              <w:rPr>
                <w:rFonts w:hAnsi="標楷體" w:hint="eastAsia"/>
                <w:b/>
                <w:snapToGrid w:val="0"/>
                <w:color w:val="000000"/>
                <w:sz w:val="24"/>
              </w:rPr>
              <w:t>第5期經費</w:t>
            </w:r>
          </w:p>
        </w:tc>
        <w:tc>
          <w:tcPr>
            <w:tcW w:w="1204" w:type="dxa"/>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增減經費</w:t>
            </w:r>
          </w:p>
        </w:tc>
        <w:tc>
          <w:tcPr>
            <w:tcW w:w="1189" w:type="dxa"/>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增</w:t>
            </w:r>
            <w:r w:rsidR="00985E9D">
              <w:rPr>
                <w:rFonts w:hAnsi="標楷體" w:hint="eastAsia"/>
                <w:b/>
                <w:snapToGrid w:val="0"/>
                <w:color w:val="000000"/>
                <w:sz w:val="24"/>
              </w:rPr>
              <w:t>減</w:t>
            </w:r>
            <w:r w:rsidRPr="00D87FCA">
              <w:rPr>
                <w:rFonts w:hAnsi="標楷體" w:hint="eastAsia"/>
                <w:b/>
                <w:snapToGrid w:val="0"/>
                <w:color w:val="000000"/>
                <w:sz w:val="24"/>
              </w:rPr>
              <w:t>幅度</w:t>
            </w:r>
          </w:p>
        </w:tc>
        <w:tc>
          <w:tcPr>
            <w:tcW w:w="2301" w:type="dxa"/>
            <w:shd w:val="clear" w:color="auto" w:fill="auto"/>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辦理事項</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土石流防災與監測</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92,000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92,000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0.00</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土石流社區自主防災與整備、土石流災害應變與警戒、土石流防災監測、土石流災害潛勢調查與資料庫整合</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集水區調適規劃與淨零策略推動</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65,000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87</w:t>
            </w:r>
            <w:r w:rsidRPr="00D87FCA">
              <w:rPr>
                <w:rFonts w:hAnsi="標楷體"/>
                <w:color w:val="000000"/>
                <w:sz w:val="24"/>
              </w:rPr>
              <w:t>,</w:t>
            </w:r>
            <w:r w:rsidRPr="00D87FCA">
              <w:rPr>
                <w:rFonts w:hAnsi="標楷體" w:hint="eastAsia"/>
                <w:color w:val="000000"/>
                <w:sz w:val="24"/>
              </w:rPr>
              <w:t>080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22,080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33.97</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集水區調適規劃</w:t>
            </w:r>
            <w:r w:rsidRPr="00D87FCA">
              <w:rPr>
                <w:rFonts w:hAnsi="標楷體" w:hint="eastAsia"/>
                <w:color w:val="000000"/>
                <w:sz w:val="24"/>
              </w:rPr>
              <w:t>、</w:t>
            </w:r>
            <w:r w:rsidRPr="00D87FCA">
              <w:rPr>
                <w:rFonts w:hAnsi="標楷體"/>
                <w:color w:val="000000"/>
                <w:sz w:val="24"/>
              </w:rPr>
              <w:t>水砂觀測資料運用分析</w:t>
            </w:r>
            <w:r w:rsidRPr="00D87FCA">
              <w:rPr>
                <w:rFonts w:hAnsi="標楷體" w:hint="eastAsia"/>
                <w:color w:val="000000"/>
                <w:sz w:val="24"/>
              </w:rPr>
              <w:t>、</w:t>
            </w:r>
            <w:r w:rsidRPr="00D87FCA">
              <w:rPr>
                <w:rFonts w:hAnsi="標楷體"/>
                <w:color w:val="000000"/>
                <w:sz w:val="24"/>
              </w:rPr>
              <w:t>工程品質管理精進</w:t>
            </w:r>
            <w:r w:rsidRPr="00D87FCA">
              <w:rPr>
                <w:rFonts w:hAnsi="標楷體" w:hint="eastAsia"/>
                <w:color w:val="000000"/>
                <w:sz w:val="24"/>
              </w:rPr>
              <w:t>、</w:t>
            </w:r>
            <w:r w:rsidRPr="00D87FCA">
              <w:rPr>
                <w:rFonts w:hAnsi="標楷體"/>
                <w:color w:val="000000"/>
                <w:sz w:val="24"/>
              </w:rPr>
              <w:t>減碳增匯策略推動</w:t>
            </w:r>
            <w:r w:rsidRPr="00D87FCA">
              <w:rPr>
                <w:rFonts w:hAnsi="標楷體" w:hint="eastAsia"/>
                <w:color w:val="000000"/>
                <w:sz w:val="24"/>
              </w:rPr>
              <w:t>、</w:t>
            </w:r>
            <w:r w:rsidRPr="00D87FCA">
              <w:rPr>
                <w:rFonts w:hAnsi="標楷體"/>
                <w:color w:val="000000"/>
                <w:sz w:val="24"/>
              </w:rPr>
              <w:t>工程構造物巡檢與延壽評估</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治山防災</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snapToGrid w:val="0"/>
                <w:sz w:val="24"/>
              </w:rPr>
              <w:t>837</w:t>
            </w:r>
            <w:r w:rsidRPr="00D87FCA">
              <w:rPr>
                <w:rFonts w:hAnsi="標楷體" w:hint="eastAsia"/>
                <w:snapToGrid w:val="0"/>
                <w:sz w:val="24"/>
              </w:rPr>
              <w:t>,</w:t>
            </w:r>
            <w:r w:rsidRPr="00D87FCA">
              <w:rPr>
                <w:rFonts w:hAnsi="標楷體"/>
                <w:snapToGrid w:val="0"/>
                <w:sz w:val="24"/>
              </w:rPr>
              <w:t>600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979</w:t>
            </w:r>
            <w:r w:rsidRPr="00D87FCA">
              <w:rPr>
                <w:rFonts w:hAnsi="標楷體"/>
                <w:color w:val="000000"/>
                <w:sz w:val="24"/>
              </w:rPr>
              <w:t>,</w:t>
            </w:r>
            <w:r w:rsidRPr="00D87FCA">
              <w:rPr>
                <w:rFonts w:hAnsi="標楷體" w:hint="eastAsia"/>
                <w:color w:val="000000"/>
                <w:sz w:val="24"/>
              </w:rPr>
              <w:t>200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141,600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16.91</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土砂災害防治</w:t>
            </w:r>
            <w:r w:rsidRPr="00D87FCA">
              <w:rPr>
                <w:rFonts w:hAnsi="標楷體" w:hint="eastAsia"/>
                <w:color w:val="000000"/>
                <w:sz w:val="24"/>
              </w:rPr>
              <w:t>、</w:t>
            </w:r>
            <w:r w:rsidRPr="00D87FCA">
              <w:rPr>
                <w:rFonts w:hAnsi="標楷體"/>
                <w:color w:val="000000"/>
                <w:sz w:val="24"/>
              </w:rPr>
              <w:t>重要集水區保育治理</w:t>
            </w:r>
            <w:r w:rsidRPr="00D87FCA">
              <w:rPr>
                <w:rFonts w:hAnsi="標楷體" w:hint="eastAsia"/>
                <w:color w:val="000000"/>
                <w:sz w:val="24"/>
              </w:rPr>
              <w:t>、</w:t>
            </w:r>
            <w:r w:rsidRPr="00D87FCA">
              <w:rPr>
                <w:rFonts w:hAnsi="標楷體"/>
                <w:color w:val="000000"/>
                <w:sz w:val="24"/>
              </w:rPr>
              <w:t>國有非公用山坡地處理與維護</w:t>
            </w:r>
            <w:r w:rsidRPr="00D87FCA">
              <w:rPr>
                <w:rFonts w:hAnsi="標楷體" w:hint="eastAsia"/>
                <w:color w:val="000000"/>
                <w:sz w:val="24"/>
              </w:rPr>
              <w:t>、</w:t>
            </w:r>
            <w:r w:rsidRPr="00D87FCA">
              <w:rPr>
                <w:rFonts w:hAnsi="標楷體"/>
                <w:color w:val="000000"/>
                <w:sz w:val="24"/>
              </w:rPr>
              <w:t>特定水土保持區治理</w:t>
            </w:r>
            <w:r w:rsidRPr="00D87FCA">
              <w:rPr>
                <w:rFonts w:hAnsi="標楷體" w:hint="eastAsia"/>
                <w:color w:val="000000"/>
                <w:sz w:val="24"/>
              </w:rPr>
              <w:t>、</w:t>
            </w:r>
            <w:r w:rsidRPr="00D87FCA">
              <w:rPr>
                <w:rFonts w:hAnsi="標楷體"/>
                <w:color w:val="000000"/>
                <w:sz w:val="24"/>
              </w:rPr>
              <w:t>工程維護及再生活化</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山坡地監督與管理</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110,000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96</w:t>
            </w:r>
            <w:r w:rsidRPr="00D87FCA">
              <w:rPr>
                <w:rFonts w:hAnsi="標楷體"/>
                <w:color w:val="000000"/>
                <w:sz w:val="24"/>
              </w:rPr>
              <w:t>,</w:t>
            </w:r>
            <w:r w:rsidRPr="00D87FCA">
              <w:rPr>
                <w:rFonts w:hAnsi="標楷體" w:hint="eastAsia"/>
                <w:color w:val="000000"/>
                <w:sz w:val="24"/>
              </w:rPr>
              <w:t>200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-13,800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-12.55</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水土保持管理</w:t>
            </w:r>
            <w:r w:rsidRPr="00D87FCA">
              <w:rPr>
                <w:rFonts w:hAnsi="標楷體" w:hint="eastAsia"/>
                <w:color w:val="000000"/>
                <w:sz w:val="24"/>
              </w:rPr>
              <w:t>、</w:t>
            </w:r>
            <w:r w:rsidRPr="00D87FCA">
              <w:rPr>
                <w:rFonts w:hAnsi="標楷體"/>
                <w:color w:val="000000"/>
                <w:sz w:val="24"/>
              </w:rPr>
              <w:t>山坡地環境資源調查</w:t>
            </w:r>
            <w:r w:rsidRPr="00D87FCA">
              <w:rPr>
                <w:rFonts w:hAnsi="標楷體" w:hint="eastAsia"/>
                <w:color w:val="000000"/>
                <w:sz w:val="24"/>
              </w:rPr>
              <w:t>、</w:t>
            </w:r>
            <w:r w:rsidRPr="00D87FCA">
              <w:rPr>
                <w:rFonts w:hAnsi="標楷體"/>
                <w:color w:val="000000"/>
                <w:sz w:val="24"/>
              </w:rPr>
              <w:t>特定水土保持區劃定</w:t>
            </w:r>
            <w:r w:rsidRPr="00D87FCA">
              <w:rPr>
                <w:rFonts w:hAnsi="標楷體" w:hint="eastAsia"/>
                <w:color w:val="000000"/>
                <w:sz w:val="24"/>
              </w:rPr>
              <w:t>、</w:t>
            </w:r>
            <w:r w:rsidRPr="00D87FCA">
              <w:rPr>
                <w:rFonts w:hAnsi="標楷體"/>
                <w:color w:val="000000"/>
                <w:sz w:val="24"/>
              </w:rPr>
              <w:t>特定水土保持區劃定</w:t>
            </w:r>
            <w:r w:rsidRPr="00D87FCA">
              <w:rPr>
                <w:rFonts w:hAnsi="標楷體" w:hint="eastAsia"/>
                <w:color w:val="000000"/>
                <w:sz w:val="24"/>
              </w:rPr>
              <w:t>、</w:t>
            </w:r>
            <w:r w:rsidRPr="00D87FCA">
              <w:rPr>
                <w:rFonts w:hAnsi="標楷體"/>
                <w:color w:val="000000"/>
                <w:sz w:val="24"/>
              </w:rPr>
              <w:t>坡地治理及防災教育推廣</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pacing w:val="-16"/>
                <w:sz w:val="24"/>
              </w:rPr>
            </w:pPr>
            <w:r w:rsidRPr="00D87FCA">
              <w:rPr>
                <w:rFonts w:hAnsi="標楷體" w:hint="eastAsia"/>
                <w:color w:val="000000"/>
                <w:sz w:val="24"/>
              </w:rPr>
              <w:t>韌性坡地及區域性水土資源保育</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1</w:t>
            </w:r>
            <w:r w:rsidRPr="00D87FCA">
              <w:rPr>
                <w:rFonts w:hAnsi="標楷體"/>
                <w:snapToGrid w:val="0"/>
                <w:sz w:val="24"/>
              </w:rPr>
              <w:t>75,400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145</w:t>
            </w:r>
            <w:r w:rsidRPr="00D87FCA">
              <w:rPr>
                <w:rFonts w:hAnsi="標楷體"/>
                <w:color w:val="000000"/>
                <w:sz w:val="24"/>
              </w:rPr>
              <w:t>,</w:t>
            </w:r>
            <w:r w:rsidRPr="00D87FCA">
              <w:rPr>
                <w:rFonts w:hAnsi="標楷體" w:hint="eastAsia"/>
                <w:color w:val="000000"/>
                <w:sz w:val="24"/>
              </w:rPr>
              <w:t>520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-29,880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-17.04</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農地水土保持輔導</w:t>
            </w:r>
            <w:r w:rsidRPr="00D87FCA">
              <w:rPr>
                <w:rFonts w:hAnsi="標楷體" w:hint="eastAsia"/>
                <w:color w:val="000000"/>
                <w:sz w:val="24"/>
              </w:rPr>
              <w:t>、</w:t>
            </w:r>
            <w:r w:rsidRPr="00D87FCA">
              <w:rPr>
                <w:rFonts w:hAnsi="標楷體"/>
                <w:color w:val="000000"/>
                <w:sz w:val="24"/>
              </w:rPr>
              <w:t>農塘資源保育及運用</w:t>
            </w:r>
            <w:r w:rsidRPr="00D87FCA">
              <w:rPr>
                <w:rFonts w:hAnsi="標楷體" w:hint="eastAsia"/>
                <w:color w:val="000000"/>
                <w:sz w:val="24"/>
              </w:rPr>
              <w:t>、</w:t>
            </w:r>
            <w:r w:rsidRPr="00D87FCA">
              <w:rPr>
                <w:rFonts w:hAnsi="標楷體"/>
                <w:color w:val="000000"/>
                <w:sz w:val="24"/>
              </w:rPr>
              <w:t>生態環境檢核與棲地補償</w:t>
            </w:r>
            <w:r w:rsidRPr="00D87FCA">
              <w:rPr>
                <w:rFonts w:hAnsi="標楷體" w:hint="eastAsia"/>
                <w:color w:val="000000"/>
                <w:sz w:val="24"/>
              </w:rPr>
              <w:t>、</w:t>
            </w:r>
            <w:r w:rsidRPr="00D87FCA">
              <w:rPr>
                <w:rFonts w:hAnsi="標楷體"/>
                <w:color w:val="000000"/>
                <w:sz w:val="24"/>
              </w:rPr>
              <w:t>環境友善及民眾參與</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資料整合加值與分析</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40,000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40</w:t>
            </w:r>
            <w:r w:rsidRPr="00D87FCA">
              <w:rPr>
                <w:rFonts w:hAnsi="標楷體"/>
                <w:color w:val="000000"/>
                <w:sz w:val="24"/>
              </w:rPr>
              <w:t>,</w:t>
            </w:r>
            <w:r w:rsidRPr="00D87FCA">
              <w:rPr>
                <w:rFonts w:hAnsi="標楷體" w:hint="eastAsia"/>
                <w:color w:val="000000"/>
                <w:sz w:val="24"/>
              </w:rPr>
              <w:t>000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0.00</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基礎資料建置</w:t>
            </w:r>
            <w:r w:rsidRPr="00D87FCA">
              <w:rPr>
                <w:rFonts w:hAnsi="標楷體" w:hint="eastAsia"/>
                <w:color w:val="000000"/>
                <w:sz w:val="24"/>
              </w:rPr>
              <w:t>、</w:t>
            </w:r>
            <w:r w:rsidRPr="00D87FCA">
              <w:rPr>
                <w:rFonts w:hAnsi="標楷體"/>
                <w:color w:val="000000"/>
                <w:sz w:val="24"/>
              </w:rPr>
              <w:t>開放資料與雲端整合</w:t>
            </w:r>
            <w:r w:rsidRPr="00D87FCA">
              <w:rPr>
                <w:rFonts w:hAnsi="標楷體" w:hint="eastAsia"/>
                <w:color w:val="000000"/>
                <w:sz w:val="24"/>
              </w:rPr>
              <w:t>、</w:t>
            </w:r>
            <w:r w:rsidRPr="00D87FCA">
              <w:rPr>
                <w:rFonts w:hAnsi="標楷體"/>
                <w:color w:val="000000"/>
                <w:sz w:val="24"/>
              </w:rPr>
              <w:t>巨量資料智慧分析與加值</w:t>
            </w:r>
            <w:r w:rsidRPr="00D87FCA">
              <w:rPr>
                <w:rFonts w:hAnsi="標楷體" w:hint="eastAsia"/>
                <w:color w:val="000000"/>
                <w:sz w:val="24"/>
              </w:rPr>
              <w:t>、</w:t>
            </w:r>
            <w:r w:rsidRPr="00D87FCA">
              <w:rPr>
                <w:rFonts w:hAnsi="標楷體"/>
                <w:color w:val="000000"/>
                <w:sz w:val="24"/>
              </w:rPr>
              <w:t>資通安全之保護及管理</w:t>
            </w:r>
          </w:p>
        </w:tc>
      </w:tr>
      <w:tr w:rsidR="00D87FCA" w:rsidRPr="00D87FCA" w:rsidTr="001142F4">
        <w:trPr>
          <w:trHeight w:val="175"/>
          <w:jc w:val="center"/>
        </w:trPr>
        <w:tc>
          <w:tcPr>
            <w:tcW w:w="1462"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b/>
                <w:color w:val="000000"/>
                <w:sz w:val="24"/>
              </w:rPr>
            </w:pPr>
            <w:r w:rsidRPr="00D87FCA">
              <w:rPr>
                <w:rFonts w:hAnsi="標楷體" w:hint="eastAsia"/>
                <w:b/>
                <w:color w:val="000000"/>
                <w:sz w:val="24"/>
              </w:rPr>
              <w:t>合計</w:t>
            </w:r>
          </w:p>
        </w:tc>
        <w:tc>
          <w:tcPr>
            <w:tcW w:w="1164" w:type="dxa"/>
            <w:shd w:val="clear" w:color="auto" w:fill="auto"/>
          </w:tcPr>
          <w:p w:rsidR="00D87FCA" w:rsidRPr="00D87FCA" w:rsidRDefault="00D87FCA" w:rsidP="00D87FCA">
            <w:pPr>
              <w:adjustRightInd w:val="0"/>
              <w:spacing w:line="320" w:lineRule="exact"/>
              <w:ind w:leftChars="-58" w:left="2" w:rightChars="-18" w:right="-51" w:hangingChars="68" w:hanging="166"/>
              <w:jc w:val="right"/>
              <w:rPr>
                <w:b/>
                <w:snapToGrid w:val="0"/>
                <w:sz w:val="24"/>
              </w:rPr>
            </w:pPr>
            <w:r w:rsidRPr="00D87FCA">
              <w:rPr>
                <w:rFonts w:hint="eastAsia"/>
                <w:b/>
                <w:snapToGrid w:val="0"/>
                <w:sz w:val="24"/>
              </w:rPr>
              <w:t>1,320,000</w:t>
            </w:r>
          </w:p>
        </w:tc>
        <w:tc>
          <w:tcPr>
            <w:tcW w:w="1224" w:type="dxa"/>
            <w:shd w:val="clear" w:color="auto" w:fill="auto"/>
          </w:tcPr>
          <w:p w:rsidR="00D87FCA" w:rsidRPr="00D87FCA" w:rsidRDefault="00D87FCA" w:rsidP="00D87FCA">
            <w:pPr>
              <w:adjustRightInd w:val="0"/>
              <w:snapToGrid w:val="0"/>
              <w:spacing w:line="320" w:lineRule="exact"/>
              <w:ind w:leftChars="-35" w:left="1" w:rightChars="-7" w:right="-20" w:hangingChars="41" w:hanging="100"/>
              <w:jc w:val="right"/>
              <w:rPr>
                <w:b/>
                <w:snapToGrid w:val="0"/>
                <w:sz w:val="24"/>
              </w:rPr>
            </w:pPr>
            <w:r w:rsidRPr="00D87FCA">
              <w:rPr>
                <w:rFonts w:hint="eastAsia"/>
                <w:b/>
                <w:snapToGrid w:val="0"/>
                <w:sz w:val="24"/>
              </w:rPr>
              <w:t>1</w:t>
            </w:r>
            <w:r w:rsidRPr="00D87FCA">
              <w:rPr>
                <w:b/>
                <w:snapToGrid w:val="0"/>
                <w:sz w:val="24"/>
              </w:rPr>
              <w:t>,</w:t>
            </w:r>
            <w:r w:rsidRPr="00D87FCA">
              <w:rPr>
                <w:rFonts w:hint="eastAsia"/>
                <w:b/>
                <w:snapToGrid w:val="0"/>
                <w:sz w:val="24"/>
              </w:rPr>
              <w:t>440</w:t>
            </w:r>
            <w:r w:rsidRPr="00D87FCA">
              <w:rPr>
                <w:b/>
                <w:snapToGrid w:val="0"/>
                <w:sz w:val="24"/>
              </w:rPr>
              <w:t>,</w:t>
            </w:r>
            <w:r w:rsidRPr="00D87FCA">
              <w:rPr>
                <w:rFonts w:hint="eastAsia"/>
                <w:b/>
                <w:snapToGrid w:val="0"/>
                <w:sz w:val="24"/>
              </w:rPr>
              <w:t>000</w:t>
            </w:r>
          </w:p>
        </w:tc>
        <w:tc>
          <w:tcPr>
            <w:tcW w:w="1204" w:type="dxa"/>
            <w:shd w:val="clear" w:color="auto" w:fill="auto"/>
            <w:vAlign w:val="center"/>
          </w:tcPr>
          <w:p w:rsidR="00D87FCA" w:rsidRPr="00D87FCA" w:rsidRDefault="00D87FCA" w:rsidP="00D87FCA">
            <w:pPr>
              <w:snapToGrid w:val="0"/>
              <w:spacing w:line="360" w:lineRule="exact"/>
              <w:ind w:leftChars="0" w:left="0" w:firstLineChars="0" w:firstLine="0"/>
              <w:jc w:val="right"/>
              <w:rPr>
                <w:b/>
                <w:snapToGrid w:val="0"/>
                <w:sz w:val="24"/>
              </w:rPr>
            </w:pPr>
            <w:r w:rsidRPr="00D87FCA">
              <w:rPr>
                <w:rFonts w:hint="eastAsia"/>
                <w:b/>
                <w:snapToGrid w:val="0"/>
                <w:sz w:val="24"/>
              </w:rPr>
              <w:t>120,000</w:t>
            </w:r>
          </w:p>
        </w:tc>
        <w:tc>
          <w:tcPr>
            <w:tcW w:w="1189" w:type="dxa"/>
            <w:shd w:val="clear" w:color="auto" w:fill="auto"/>
            <w:vAlign w:val="center"/>
          </w:tcPr>
          <w:p w:rsidR="00D87FCA" w:rsidRPr="00D87FCA" w:rsidRDefault="00D87FCA" w:rsidP="00D87FCA">
            <w:pPr>
              <w:snapToGrid w:val="0"/>
              <w:spacing w:line="360" w:lineRule="exact"/>
              <w:ind w:leftChars="0" w:left="0" w:firstLineChars="0" w:firstLine="0"/>
              <w:jc w:val="right"/>
              <w:rPr>
                <w:b/>
                <w:snapToGrid w:val="0"/>
                <w:sz w:val="24"/>
              </w:rPr>
            </w:pPr>
            <w:r w:rsidRPr="00D87FCA">
              <w:rPr>
                <w:rFonts w:hint="eastAsia"/>
                <w:b/>
                <w:snapToGrid w:val="0"/>
                <w:sz w:val="24"/>
              </w:rPr>
              <w:t>9.09</w:t>
            </w:r>
          </w:p>
        </w:tc>
        <w:tc>
          <w:tcPr>
            <w:tcW w:w="2301" w:type="dxa"/>
            <w:shd w:val="clear" w:color="auto" w:fill="auto"/>
          </w:tcPr>
          <w:p w:rsidR="00D87FCA" w:rsidRPr="00D87FCA" w:rsidRDefault="00D87FCA" w:rsidP="00D87FCA">
            <w:pPr>
              <w:adjustRightInd w:val="0"/>
              <w:spacing w:line="320" w:lineRule="exact"/>
              <w:ind w:leftChars="0" w:left="0" w:firstLineChars="0" w:firstLine="0"/>
              <w:rPr>
                <w:rFonts w:hAnsi="標楷體"/>
                <w:b/>
                <w:snapToGrid w:val="0"/>
                <w:color w:val="FF0000"/>
                <w:sz w:val="24"/>
              </w:rPr>
            </w:pPr>
          </w:p>
        </w:tc>
      </w:tr>
    </w:tbl>
    <w:p w:rsidR="00D87FCA" w:rsidRPr="00D87FCA" w:rsidRDefault="00D87FCA" w:rsidP="00D87FCA">
      <w:pPr>
        <w:spacing w:line="400" w:lineRule="exact"/>
        <w:ind w:leftChars="-1" w:left="-3" w:right="2529" w:firstLineChars="1" w:firstLine="2"/>
        <w:rPr>
          <w:rFonts w:hAnsi="標楷體"/>
          <w:b/>
          <w:snapToGrid w:val="0"/>
          <w:color w:val="000000"/>
          <w:lang w:val="x-none"/>
        </w:rPr>
      </w:pPr>
      <w:r w:rsidRPr="00D87FCA">
        <w:rPr>
          <w:rFonts w:hAnsi="標楷體" w:hint="eastAsia"/>
          <w:snapToGrid w:val="0"/>
          <w:sz w:val="24"/>
        </w:rPr>
        <w:lastRenderedPageBreak/>
        <w:t>資料來源：整體性治山防災計畫(第4期及第5期)核定本</w:t>
      </w:r>
    </w:p>
    <w:bookmarkEnd w:id="2"/>
    <w:sectPr w:rsidR="00D87FCA" w:rsidRPr="00D87FCA"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5F7311" w:rsidRPr="005F731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5F7311" w:rsidRPr="005F7311">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311"/>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4FAE7B4-389F-44B8-ABFA-5B56D9986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EDAA7-0ED3-4FE8-A0F8-CA723535E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323</Words>
  <Characters>1845</Characters>
  <Application>Microsoft Office Word</Application>
  <DocSecurity>0</DocSecurity>
  <Lines>15</Lines>
  <Paragraphs>4</Paragraphs>
  <ScaleCrop>false</ScaleCrop>
  <Company/>
  <LinksUpToDate>false</LinksUpToDate>
  <CharactersWithSpaces>2164</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