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B9693B" w:rsidRPr="00A15071" w:rsidRDefault="00B9693B" w:rsidP="00AE6986">
      <w:pPr>
        <w:pStyle w:val="14"/>
        <w:outlineLvl w:val="1"/>
        <w:rPr>
          <w:rFonts w:hAnsi="標楷體"/>
        </w:rPr>
      </w:pPr>
      <w:bookmarkStart w:id="2" w:name="_Toc204680142"/>
      <w:bookmarkEnd w:id="0"/>
      <w:r w:rsidRPr="00A15071">
        <w:rPr>
          <w:rFonts w:hAnsi="標楷體" w:hint="eastAsia"/>
        </w:rPr>
        <w:t>一、</w:t>
      </w:r>
      <w:r w:rsidR="00FB0F2B" w:rsidRPr="00A15071">
        <w:rPr>
          <w:rFonts w:hAnsi="標楷體" w:hint="eastAsia"/>
        </w:rPr>
        <w:t>近年</w:t>
      </w:r>
      <w:r w:rsidR="00EC256C" w:rsidRPr="00A15071">
        <w:rPr>
          <w:rFonts w:hAnsi="標楷體" w:hint="eastAsia"/>
        </w:rPr>
        <w:t>中央部會</w:t>
      </w:r>
      <w:r w:rsidR="00FB0F2B" w:rsidRPr="00A15071">
        <w:rPr>
          <w:rFonts w:hAnsi="標楷體" w:hint="eastAsia"/>
        </w:rPr>
        <w:t>辦理</w:t>
      </w:r>
      <w:r w:rsidR="00AE0F53" w:rsidRPr="00A15071">
        <w:rPr>
          <w:rFonts w:hAnsi="標楷體" w:hint="eastAsia"/>
        </w:rPr>
        <w:t>促進高齡者健康自主措施概況</w:t>
      </w:r>
      <w:bookmarkEnd w:id="2"/>
    </w:p>
    <w:p w:rsidR="000A5D41" w:rsidRPr="00A15071" w:rsidRDefault="00307A35" w:rsidP="00EC256C">
      <w:pPr>
        <w:ind w:leftChars="74" w:left="587" w:hangingChars="133" w:hanging="377"/>
        <w:rPr>
          <w:rFonts w:ascii="標楷體" w:hAnsi="標楷體"/>
          <w:b/>
        </w:rPr>
      </w:pPr>
      <w:r w:rsidRPr="00A15071">
        <w:rPr>
          <w:rFonts w:ascii="標楷體" w:hAnsi="標楷體" w:hint="eastAsia"/>
          <w:b/>
        </w:rPr>
        <w:t xml:space="preserve">  </w:t>
      </w:r>
      <w:r w:rsidR="000A5D41" w:rsidRPr="00A15071">
        <w:rPr>
          <w:rFonts w:ascii="標楷體" w:hAnsi="標楷體" w:hint="eastAsia"/>
          <w:b/>
        </w:rPr>
        <w:t xml:space="preserve">   </w:t>
      </w:r>
      <w:r w:rsidR="00EC256C" w:rsidRPr="00A15071">
        <w:rPr>
          <w:rFonts w:ascii="標楷體" w:hAnsi="標楷體" w:hint="eastAsia"/>
          <w:b/>
        </w:rPr>
        <w:t xml:space="preserve"> </w:t>
      </w:r>
      <w:r w:rsidR="00866A8E" w:rsidRPr="00A15071">
        <w:rPr>
          <w:rFonts w:ascii="標楷體" w:hAnsi="標楷體" w:hint="eastAsia"/>
        </w:rPr>
        <w:t>近年</w:t>
      </w:r>
      <w:r w:rsidR="00F330A8" w:rsidRPr="00A15071">
        <w:rPr>
          <w:rFonts w:ascii="標楷體" w:hAnsi="標楷體" w:hint="eastAsia"/>
        </w:rPr>
        <w:t>中央部會辦理促進高齡者健康自主措施</w:t>
      </w:r>
      <w:r w:rsidR="00841B22" w:rsidRPr="00A15071">
        <w:rPr>
          <w:rFonts w:ascii="標楷體" w:hAnsi="標楷體" w:hint="eastAsia"/>
        </w:rPr>
        <w:t>，</w:t>
      </w:r>
      <w:r w:rsidR="00F330A8" w:rsidRPr="00A15071">
        <w:rPr>
          <w:rFonts w:ascii="標楷體" w:hAnsi="標楷體" w:hint="eastAsia"/>
        </w:rPr>
        <w:t>依其</w:t>
      </w:r>
      <w:r w:rsidR="00F330A8" w:rsidRPr="00A15071">
        <w:rPr>
          <w:rFonts w:ascii="標楷體" w:hAnsi="標楷體" w:hint="eastAsia"/>
          <w:snapToGrid w:val="0"/>
        </w:rPr>
        <w:t>內涵性質可區分為推廣高齡者身心</w:t>
      </w:r>
      <w:r w:rsidR="00841B22" w:rsidRPr="00A15071">
        <w:rPr>
          <w:rFonts w:ascii="標楷體" w:hAnsi="標楷體" w:hint="eastAsia"/>
          <w:snapToGrid w:val="0"/>
        </w:rPr>
        <w:t>靈</w:t>
      </w:r>
      <w:r w:rsidR="00F330A8" w:rsidRPr="00A15071">
        <w:rPr>
          <w:rFonts w:ascii="標楷體" w:hAnsi="標楷體" w:hint="eastAsia"/>
          <w:snapToGrid w:val="0"/>
        </w:rPr>
        <w:t>健康活動、</w:t>
      </w:r>
      <w:r w:rsidR="00CC0614" w:rsidRPr="00A15071">
        <w:rPr>
          <w:rFonts w:ascii="標楷體" w:hAnsi="標楷體" w:hint="eastAsia"/>
          <w:snapToGrid w:val="0"/>
        </w:rPr>
        <w:t>改善高齡者醫療照護環境</w:t>
      </w:r>
      <w:r w:rsidR="00866A8E">
        <w:rPr>
          <w:rFonts w:ascii="標楷體" w:hAnsi="標楷體" w:hint="eastAsia"/>
          <w:snapToGrid w:val="0"/>
        </w:rPr>
        <w:t>、</w:t>
      </w:r>
      <w:r w:rsidR="00DC1D91" w:rsidRPr="00A15071">
        <w:rPr>
          <w:rFonts w:ascii="標楷體" w:hAnsi="標楷體" w:hint="eastAsia"/>
          <w:snapToGrid w:val="0"/>
        </w:rPr>
        <w:t>強化在地長照資源</w:t>
      </w:r>
      <w:r w:rsidR="00583E95" w:rsidRPr="00A15071">
        <w:rPr>
          <w:rFonts w:ascii="標楷體" w:hAnsi="標楷體" w:hint="eastAsia"/>
          <w:snapToGrid w:val="0"/>
        </w:rPr>
        <w:t>可及性</w:t>
      </w:r>
      <w:r w:rsidR="00F330A8" w:rsidRPr="00A15071">
        <w:rPr>
          <w:rFonts w:ascii="標楷體" w:hAnsi="標楷體" w:hint="eastAsia"/>
          <w:snapToGrid w:val="0"/>
        </w:rPr>
        <w:t>等</w:t>
      </w:r>
      <w:r w:rsidR="00866A8E">
        <w:rPr>
          <w:rFonts w:ascii="標楷體" w:hAnsi="標楷體" w:hint="eastAsia"/>
          <w:snapToGrid w:val="0"/>
        </w:rPr>
        <w:t>3</w:t>
      </w:r>
      <w:r w:rsidR="00F330A8" w:rsidRPr="00A15071">
        <w:rPr>
          <w:rFonts w:ascii="標楷體" w:hAnsi="標楷體" w:hint="eastAsia"/>
          <w:snapToGrid w:val="0"/>
        </w:rPr>
        <w:t>大面向</w:t>
      </w:r>
      <w:r w:rsidR="00567C26" w:rsidRPr="00A15071">
        <w:rPr>
          <w:rFonts w:ascii="標楷體" w:hAnsi="標楷體" w:hint="eastAsia"/>
          <w:snapToGrid w:val="0"/>
        </w:rPr>
        <w:t>，</w:t>
      </w:r>
      <w:r w:rsidR="00622C14" w:rsidRPr="00A15071">
        <w:rPr>
          <w:rFonts w:ascii="標楷體" w:hAnsi="標楷體" w:hint="eastAsia"/>
          <w:snapToGrid w:val="0"/>
        </w:rPr>
        <w:t>謹就</w:t>
      </w:r>
      <w:r w:rsidR="00866A8E">
        <w:rPr>
          <w:rFonts w:ascii="標楷體" w:hAnsi="標楷體" w:hint="eastAsia"/>
          <w:snapToGrid w:val="0"/>
        </w:rPr>
        <w:t>所辦重要</w:t>
      </w:r>
      <w:r w:rsidR="00622C14" w:rsidRPr="00A15071">
        <w:rPr>
          <w:rFonts w:ascii="標楷體" w:hAnsi="標楷體" w:hint="eastAsia"/>
          <w:snapToGrid w:val="0"/>
        </w:rPr>
        <w:t>措施</w:t>
      </w:r>
      <w:r w:rsidR="001956B6" w:rsidRPr="00A15071">
        <w:rPr>
          <w:rFonts w:ascii="標楷體" w:hAnsi="標楷體" w:hint="eastAsia"/>
          <w:snapToGrid w:val="0"/>
        </w:rPr>
        <w:t>之</w:t>
      </w:r>
      <w:r w:rsidR="00567C26" w:rsidRPr="00A15071">
        <w:rPr>
          <w:rFonts w:ascii="標楷體" w:hAnsi="標楷體" w:hint="eastAsia"/>
          <w:snapToGrid w:val="0"/>
        </w:rPr>
        <w:t>具體內涵</w:t>
      </w:r>
      <w:r w:rsidR="001956B6" w:rsidRPr="00A15071">
        <w:rPr>
          <w:rFonts w:ascii="標楷體" w:hAnsi="標楷體" w:hint="eastAsia"/>
          <w:snapToGrid w:val="0"/>
        </w:rPr>
        <w:t>，</w:t>
      </w:r>
      <w:r w:rsidR="00567C26" w:rsidRPr="00A15071">
        <w:rPr>
          <w:rFonts w:ascii="標楷體" w:hAnsi="標楷體" w:hint="eastAsia"/>
          <w:snapToGrid w:val="0"/>
        </w:rPr>
        <w:t>擇要敘明如次：</w:t>
      </w:r>
      <w:r w:rsidR="00EE2549" w:rsidRPr="00A15071">
        <w:rPr>
          <w:rFonts w:ascii="標楷體" w:hAnsi="標楷體"/>
          <w:b/>
        </w:rPr>
        <w:t xml:space="preserve"> </w:t>
      </w:r>
    </w:p>
    <w:p w:rsidR="00AE0F53" w:rsidRPr="00A15071" w:rsidRDefault="00D71B37" w:rsidP="003318BB">
      <w:pPr>
        <w:ind w:leftChars="0" w:left="0" w:firstLineChars="0" w:firstLine="0"/>
        <w:rPr>
          <w:rFonts w:ascii="標楷體" w:hAnsi="標楷體"/>
          <w:b/>
        </w:rPr>
      </w:pPr>
      <w:r w:rsidRPr="00A15071">
        <w:rPr>
          <w:rFonts w:ascii="標楷體" w:hAnsi="標楷體" w:hint="eastAsia"/>
        </w:rPr>
        <w:t xml:space="preserve">    </w:t>
      </w:r>
      <w:r w:rsidR="00307A35" w:rsidRPr="00A15071">
        <w:rPr>
          <w:rFonts w:ascii="標楷體" w:hAnsi="標楷體" w:hint="eastAsia"/>
          <w:b/>
        </w:rPr>
        <w:t>(一)</w:t>
      </w:r>
      <w:r w:rsidR="00AE0F53" w:rsidRPr="00A15071">
        <w:rPr>
          <w:rFonts w:ascii="標楷體" w:hAnsi="標楷體" w:hint="eastAsia"/>
          <w:b/>
        </w:rPr>
        <w:t>推廣</w:t>
      </w:r>
      <w:r w:rsidR="003318BB" w:rsidRPr="00A15071">
        <w:rPr>
          <w:rFonts w:ascii="標楷體" w:hAnsi="標楷體" w:hint="eastAsia"/>
          <w:b/>
        </w:rPr>
        <w:t>高齡者身心</w:t>
      </w:r>
      <w:r w:rsidR="00B07888" w:rsidRPr="00A15071">
        <w:rPr>
          <w:rFonts w:ascii="標楷體" w:hAnsi="標楷體" w:hint="eastAsia"/>
          <w:b/>
        </w:rPr>
        <w:t>靈</w:t>
      </w:r>
      <w:r w:rsidR="003318BB" w:rsidRPr="00A15071">
        <w:rPr>
          <w:rFonts w:ascii="標楷體" w:hAnsi="標楷體" w:hint="eastAsia"/>
          <w:b/>
        </w:rPr>
        <w:t>健康活動</w:t>
      </w:r>
    </w:p>
    <w:p w:rsidR="00594502" w:rsidRPr="00A15071" w:rsidRDefault="00AE0F53" w:rsidP="00D850CF">
      <w:pPr>
        <w:ind w:leftChars="15" w:left="1048" w:hangingChars="355" w:hanging="1006"/>
        <w:rPr>
          <w:rFonts w:ascii="標楷體" w:hAnsi="標楷體"/>
        </w:rPr>
      </w:pPr>
      <w:r w:rsidRPr="00A15071">
        <w:rPr>
          <w:rFonts w:ascii="標楷體" w:hAnsi="標楷體" w:hint="eastAsia"/>
          <w:b/>
        </w:rPr>
        <w:t xml:space="preserve"> </w:t>
      </w:r>
      <w:r w:rsidR="00594502" w:rsidRPr="00A15071">
        <w:rPr>
          <w:rFonts w:ascii="標楷體" w:hAnsi="標楷體" w:hint="eastAsia"/>
          <w:b/>
        </w:rPr>
        <w:t xml:space="preserve">    1.</w:t>
      </w:r>
      <w:r w:rsidR="00EF1630" w:rsidRPr="00A15071">
        <w:rPr>
          <w:rFonts w:ascii="標楷體" w:hAnsi="標楷體" w:hint="eastAsia"/>
          <w:b/>
        </w:rPr>
        <w:t>推廣高齡者休閒運動</w:t>
      </w:r>
      <w:r w:rsidR="00D850CF" w:rsidRPr="00A15071">
        <w:rPr>
          <w:rFonts w:ascii="標楷體" w:hAnsi="標楷體" w:hint="eastAsia"/>
          <w:b/>
        </w:rPr>
        <w:t>：</w:t>
      </w:r>
      <w:r w:rsidR="004F69D0" w:rsidRPr="00A15071">
        <w:rPr>
          <w:rFonts w:ascii="標楷體" w:hAnsi="標楷體" w:hint="eastAsia"/>
        </w:rPr>
        <w:t>高</w:t>
      </w:r>
      <w:r w:rsidR="00554607" w:rsidRPr="00A15071">
        <w:rPr>
          <w:rFonts w:ascii="標楷體" w:hAnsi="標楷體" w:hint="eastAsia"/>
        </w:rPr>
        <w:t>齡者需透過適當健身活動以具備足夠肌力，進而降低器官衰弱衍生之危安事件</w:t>
      </w:r>
      <w:r w:rsidR="00046479" w:rsidRPr="00A15071">
        <w:rPr>
          <w:rFonts w:ascii="標楷體" w:hAnsi="標楷體" w:hint="eastAsia"/>
        </w:rPr>
        <w:t>。</w:t>
      </w:r>
      <w:r w:rsidR="00866A8E">
        <w:rPr>
          <w:rFonts w:ascii="標楷體" w:hAnsi="標楷體" w:hint="eastAsia"/>
        </w:rPr>
        <w:t>所辦相關</w:t>
      </w:r>
      <w:r w:rsidR="00046479" w:rsidRPr="00A15071">
        <w:rPr>
          <w:rFonts w:ascii="標楷體" w:hAnsi="標楷體" w:hint="eastAsia"/>
        </w:rPr>
        <w:t>措施包括：</w:t>
      </w:r>
      <w:r w:rsidR="003E4586" w:rsidRPr="00A15071">
        <w:rPr>
          <w:rFonts w:ascii="標楷體" w:hAnsi="標楷體" w:hint="eastAsia"/>
        </w:rPr>
        <w:t>衛福部補助地方政府設置健康俱樂部、招募社區據點辦理長者健康促進站，另透過社區關懷據點辦理健康促進活動及課程</w:t>
      </w:r>
      <w:r w:rsidR="0071614B" w:rsidRPr="00A15071">
        <w:rPr>
          <w:rFonts w:ascii="標楷體" w:hAnsi="標楷體" w:hint="eastAsia"/>
        </w:rPr>
        <w:t>；教育部補助各級學校改善無障礙校園環境設施</w:t>
      </w:r>
      <w:r w:rsidR="0071614B" w:rsidRPr="00A15071">
        <w:rPr>
          <w:rFonts w:ascii="標楷體" w:hAnsi="標楷體" w:hint="eastAsia"/>
        </w:rPr>
        <w:lastRenderedPageBreak/>
        <w:t>(備)、</w:t>
      </w:r>
      <w:r w:rsidR="003D5251" w:rsidRPr="00A15071">
        <w:rPr>
          <w:rFonts w:ascii="標楷體" w:hAnsi="標楷體" w:hint="eastAsia"/>
        </w:rPr>
        <w:t>協</w:t>
      </w:r>
      <w:r w:rsidR="0071614B" w:rsidRPr="00A15071">
        <w:rPr>
          <w:rFonts w:ascii="標楷體" w:hAnsi="標楷體" w:hint="eastAsia"/>
        </w:rPr>
        <w:t>助地方政府興(整)建運動場館無障礙運動設施及培育體適能專業指導人員，並推動高齡者運動課程</w:t>
      </w:r>
      <w:r w:rsidR="007234D5" w:rsidRPr="00A15071">
        <w:rPr>
          <w:rFonts w:ascii="標楷體" w:hAnsi="標楷體" w:hint="eastAsia"/>
        </w:rPr>
        <w:t>；農業部透過農村地區之綠色照顧站辦理農村傳統休閒活動；原民會透過原鄉地區之文化健康站辦理原住民長者</w:t>
      </w:r>
      <w:r w:rsidR="00455D0F" w:rsidRPr="00A15071">
        <w:rPr>
          <w:rFonts w:ascii="標楷體" w:hAnsi="標楷體" w:hint="eastAsia"/>
        </w:rPr>
        <w:t>活力健康操活動；退輔會所屬榮家辦理住民參訪周邊景點等</w:t>
      </w:r>
      <w:r w:rsidR="00603F25">
        <w:rPr>
          <w:rFonts w:ascii="標楷體" w:hAnsi="標楷體" w:hint="eastAsia"/>
        </w:rPr>
        <w:t>微</w:t>
      </w:r>
      <w:r w:rsidR="00455D0F" w:rsidRPr="00A15071">
        <w:rPr>
          <w:rFonts w:ascii="標楷體" w:hAnsi="標楷體" w:hint="eastAsia"/>
        </w:rPr>
        <w:t>旅行及趣味競賽等活動。</w:t>
      </w:r>
    </w:p>
    <w:p w:rsidR="00BD70F7" w:rsidRPr="00A15071" w:rsidRDefault="00594502" w:rsidP="00A235CE">
      <w:pPr>
        <w:ind w:leftChars="158" w:left="1091" w:hangingChars="227" w:hanging="644"/>
        <w:rPr>
          <w:rFonts w:ascii="標楷體" w:hAnsi="標楷體"/>
        </w:rPr>
      </w:pPr>
      <w:r w:rsidRPr="00A15071">
        <w:rPr>
          <w:rFonts w:ascii="標楷體" w:hAnsi="標楷體" w:hint="eastAsia"/>
          <w:b/>
        </w:rPr>
        <w:t xml:space="preserve">  2.</w:t>
      </w:r>
      <w:r w:rsidR="00966852" w:rsidRPr="00A15071">
        <w:rPr>
          <w:rFonts w:ascii="標楷體" w:hAnsi="標楷體" w:hint="eastAsia"/>
          <w:b/>
        </w:rPr>
        <w:t>強化高齡者心理健康</w:t>
      </w:r>
      <w:r w:rsidR="00455D0F" w:rsidRPr="00A15071">
        <w:rPr>
          <w:rFonts w:ascii="標楷體" w:hAnsi="標楷體" w:hint="eastAsia"/>
          <w:b/>
        </w:rPr>
        <w:t>：</w:t>
      </w:r>
      <w:r w:rsidR="00554607" w:rsidRPr="00A15071">
        <w:rPr>
          <w:rFonts w:ascii="標楷體" w:hAnsi="標楷體" w:hint="eastAsia"/>
        </w:rPr>
        <w:t>高齡者心理健康往往受到疾病、經濟能力及人際關係等因素影響，需透過適時專業輔導、諮商及觀念宣導予以</w:t>
      </w:r>
      <w:r w:rsidR="004F69D0" w:rsidRPr="00A15071">
        <w:rPr>
          <w:rFonts w:ascii="標楷體" w:hAnsi="標楷體" w:hint="eastAsia"/>
        </w:rPr>
        <w:t>強化</w:t>
      </w:r>
      <w:r w:rsidR="00046479" w:rsidRPr="00A15071">
        <w:rPr>
          <w:rFonts w:ascii="標楷體" w:hAnsi="標楷體" w:hint="eastAsia"/>
        </w:rPr>
        <w:t>。</w:t>
      </w:r>
      <w:r w:rsidR="00866A8E">
        <w:rPr>
          <w:rFonts w:ascii="標楷體" w:hAnsi="標楷體" w:hint="eastAsia"/>
        </w:rPr>
        <w:t>所辦相關</w:t>
      </w:r>
      <w:r w:rsidR="00046479" w:rsidRPr="00A15071">
        <w:rPr>
          <w:rFonts w:ascii="標楷體" w:hAnsi="標楷體" w:hint="eastAsia"/>
        </w:rPr>
        <w:t>措施包括：</w:t>
      </w:r>
      <w:r w:rsidR="00FF4B73" w:rsidRPr="00A15071">
        <w:rPr>
          <w:rFonts w:ascii="標楷體" w:hAnsi="標楷體" w:hint="eastAsia"/>
        </w:rPr>
        <w:t>衛福部結合地方政府在地資源辦理老人憂鬱篩檢、辦理高齡心理健康促進活動，另透過志工教育訓練、社區</w:t>
      </w:r>
      <w:r w:rsidR="00D3201A" w:rsidRPr="00A15071">
        <w:rPr>
          <w:rFonts w:ascii="標楷體" w:hAnsi="標楷體" w:hint="eastAsia"/>
        </w:rPr>
        <w:t>端</w:t>
      </w:r>
      <w:r w:rsidR="00FF4B73" w:rsidRPr="00A15071">
        <w:rPr>
          <w:rFonts w:ascii="標楷體" w:hAnsi="標楷體" w:hint="eastAsia"/>
        </w:rPr>
        <w:t>、機構</w:t>
      </w:r>
      <w:r w:rsidR="00D3201A" w:rsidRPr="00A15071">
        <w:rPr>
          <w:rFonts w:ascii="標楷體" w:hAnsi="標楷體" w:hint="eastAsia"/>
        </w:rPr>
        <w:t>端及醫療端推動</w:t>
      </w:r>
      <w:r w:rsidR="004F69D0" w:rsidRPr="00A15071">
        <w:rPr>
          <w:rFonts w:ascii="標楷體" w:hAnsi="標楷體" w:hint="eastAsia"/>
        </w:rPr>
        <w:t>生命教育、</w:t>
      </w:r>
      <w:r w:rsidR="00D3201A" w:rsidRPr="00A15071">
        <w:rPr>
          <w:rFonts w:ascii="標楷體" w:hAnsi="標楷體" w:hint="eastAsia"/>
        </w:rPr>
        <w:t>靈性照顧服務</w:t>
      </w:r>
      <w:r w:rsidR="00FF4B73" w:rsidRPr="00A15071">
        <w:rPr>
          <w:rFonts w:ascii="標楷體" w:hAnsi="標楷體" w:hint="eastAsia"/>
        </w:rPr>
        <w:t>；教育部</w:t>
      </w:r>
      <w:r w:rsidR="004F69D0" w:rsidRPr="00A15071">
        <w:rPr>
          <w:rFonts w:ascii="標楷體" w:hAnsi="標楷體" w:hint="eastAsia"/>
        </w:rPr>
        <w:t>透過特定議題工作坊、地方輔導團教師研討會、大專院校課程等推動生命</w:t>
      </w:r>
      <w:r w:rsidR="00FF4B73" w:rsidRPr="00A15071">
        <w:rPr>
          <w:rFonts w:ascii="標楷體" w:hAnsi="標楷體" w:hint="eastAsia"/>
        </w:rPr>
        <w:t>教育課程。</w:t>
      </w:r>
      <w:r w:rsidR="00F330A8" w:rsidRPr="00A15071">
        <w:rPr>
          <w:rFonts w:ascii="標楷體" w:hAnsi="標楷體" w:hint="eastAsia"/>
          <w:b/>
        </w:rPr>
        <w:t xml:space="preserve">    </w:t>
      </w:r>
    </w:p>
    <w:p w:rsidR="00B8140F" w:rsidRPr="00A15071" w:rsidRDefault="00AE32CE" w:rsidP="00B8140F">
      <w:pPr>
        <w:ind w:leftChars="0" w:left="0" w:firstLineChars="0" w:firstLine="0"/>
        <w:rPr>
          <w:rFonts w:ascii="標楷體" w:hAnsi="標楷體"/>
          <w:b/>
        </w:rPr>
      </w:pPr>
      <w:r w:rsidRPr="00A15071">
        <w:rPr>
          <w:rFonts w:ascii="標楷體" w:hAnsi="標楷體" w:hint="eastAsia"/>
        </w:rPr>
        <w:lastRenderedPageBreak/>
        <w:t xml:space="preserve">   </w:t>
      </w:r>
      <w:r w:rsidRPr="00A15071">
        <w:rPr>
          <w:rFonts w:ascii="標楷體" w:hAnsi="標楷體" w:hint="eastAsia"/>
          <w:b/>
        </w:rPr>
        <w:t xml:space="preserve"> </w:t>
      </w:r>
      <w:r w:rsidR="00B8140F" w:rsidRPr="00A15071">
        <w:rPr>
          <w:rFonts w:ascii="標楷體" w:hAnsi="標楷體" w:hint="eastAsia"/>
        </w:rPr>
        <w:t xml:space="preserve"> </w:t>
      </w:r>
      <w:r w:rsidR="00B8140F" w:rsidRPr="00A15071">
        <w:rPr>
          <w:rFonts w:ascii="標楷體" w:hAnsi="標楷體" w:hint="eastAsia"/>
          <w:b/>
        </w:rPr>
        <w:t>(二)</w:t>
      </w:r>
      <w:r w:rsidR="00CC0614" w:rsidRPr="00A15071">
        <w:rPr>
          <w:rFonts w:ascii="標楷體" w:hAnsi="標楷體" w:hint="eastAsia"/>
          <w:b/>
        </w:rPr>
        <w:t>改善高齡者</w:t>
      </w:r>
      <w:r w:rsidR="00E86F49" w:rsidRPr="00A15071">
        <w:rPr>
          <w:rFonts w:ascii="標楷體" w:hAnsi="標楷體" w:hint="eastAsia"/>
          <w:b/>
        </w:rPr>
        <w:t>健康、</w:t>
      </w:r>
      <w:r w:rsidR="00CC0614" w:rsidRPr="00A15071">
        <w:rPr>
          <w:rFonts w:ascii="標楷體" w:hAnsi="標楷體" w:hint="eastAsia"/>
          <w:b/>
        </w:rPr>
        <w:t>醫療</w:t>
      </w:r>
      <w:r w:rsidR="00E86F49" w:rsidRPr="00A15071">
        <w:rPr>
          <w:rFonts w:ascii="標楷體" w:hAnsi="標楷體" w:hint="eastAsia"/>
          <w:b/>
        </w:rPr>
        <w:t>、</w:t>
      </w:r>
      <w:r w:rsidR="00CC0614" w:rsidRPr="00A15071">
        <w:rPr>
          <w:rFonts w:ascii="標楷體" w:hAnsi="標楷體" w:hint="eastAsia"/>
          <w:b/>
        </w:rPr>
        <w:t>照護環境</w:t>
      </w:r>
    </w:p>
    <w:p w:rsidR="0076533B" w:rsidRPr="00A15071" w:rsidRDefault="0076533B" w:rsidP="000C250B">
      <w:pPr>
        <w:ind w:leftChars="10" w:left="1134" w:hangingChars="390" w:hanging="1106"/>
        <w:rPr>
          <w:rFonts w:ascii="標楷體" w:hAnsi="標楷體"/>
          <w:b/>
        </w:rPr>
      </w:pPr>
      <w:r w:rsidRPr="00A15071">
        <w:rPr>
          <w:rFonts w:ascii="標楷體" w:hAnsi="標楷體" w:hint="eastAsia"/>
          <w:b/>
        </w:rPr>
        <w:t xml:space="preserve">      1.提升高齡者對</w:t>
      </w:r>
      <w:r w:rsidR="00E86F49" w:rsidRPr="00A15071">
        <w:rPr>
          <w:rFonts w:ascii="標楷體" w:hAnsi="標楷體" w:hint="eastAsia"/>
          <w:b/>
        </w:rPr>
        <w:t>健康</w:t>
      </w:r>
      <w:r w:rsidRPr="00A15071">
        <w:rPr>
          <w:rFonts w:ascii="標楷體" w:hAnsi="標楷體" w:hint="eastAsia"/>
          <w:b/>
        </w:rPr>
        <w:t>醫療照護安排自主性</w:t>
      </w:r>
      <w:r w:rsidR="00A235CE" w:rsidRPr="00A15071">
        <w:rPr>
          <w:rFonts w:ascii="標楷體" w:hAnsi="標楷體" w:hint="eastAsia"/>
          <w:b/>
        </w:rPr>
        <w:t>：</w:t>
      </w:r>
      <w:r w:rsidR="005D3117" w:rsidRPr="00A15071">
        <w:rPr>
          <w:rFonts w:ascii="標楷體" w:hAnsi="標楷體" w:hint="eastAsia"/>
          <w:snapToGrid w:val="0"/>
        </w:rPr>
        <w:t>為</w:t>
      </w:r>
      <w:r w:rsidR="00F97195" w:rsidRPr="00A15071">
        <w:rPr>
          <w:rFonts w:ascii="標楷體" w:hAnsi="標楷體" w:hint="eastAsia"/>
          <w:snapToGrid w:val="0"/>
        </w:rPr>
        <w:t>提升</w:t>
      </w:r>
      <w:r w:rsidR="000C250B" w:rsidRPr="00A15071">
        <w:rPr>
          <w:rFonts w:ascii="標楷體" w:hAnsi="標楷體" w:hint="eastAsia"/>
          <w:snapToGrid w:val="0"/>
        </w:rPr>
        <w:t>高齡者在</w:t>
      </w:r>
      <w:r w:rsidR="00F97195" w:rsidRPr="00A15071">
        <w:rPr>
          <w:rFonts w:ascii="標楷體" w:hAnsi="標楷體" w:hint="eastAsia"/>
          <w:snapToGrid w:val="0"/>
        </w:rPr>
        <w:t>接受</w:t>
      </w:r>
      <w:r w:rsidR="000C250B" w:rsidRPr="00A15071">
        <w:rPr>
          <w:rFonts w:ascii="標楷體" w:hAnsi="標楷體" w:hint="eastAsia"/>
          <w:snapToGrid w:val="0"/>
        </w:rPr>
        <w:t>醫療照護等</w:t>
      </w:r>
      <w:r w:rsidR="00F97195" w:rsidRPr="00A15071">
        <w:rPr>
          <w:rFonts w:ascii="標楷體" w:hAnsi="標楷體" w:hint="eastAsia"/>
          <w:snapToGrid w:val="0"/>
        </w:rPr>
        <w:t>服務安排</w:t>
      </w:r>
      <w:r w:rsidR="000C250B" w:rsidRPr="00A15071">
        <w:rPr>
          <w:rFonts w:ascii="標楷體" w:hAnsi="標楷體" w:hint="eastAsia"/>
          <w:snapToGrid w:val="0"/>
        </w:rPr>
        <w:t>之</w:t>
      </w:r>
      <w:r w:rsidR="00F97195" w:rsidRPr="00A15071">
        <w:rPr>
          <w:rFonts w:ascii="標楷體" w:hAnsi="標楷體" w:hint="eastAsia"/>
          <w:snapToGrid w:val="0"/>
        </w:rPr>
        <w:t>參與、自主性，以維護其權益</w:t>
      </w:r>
      <w:r w:rsidR="000C250B" w:rsidRPr="00A15071">
        <w:rPr>
          <w:rFonts w:ascii="標楷體" w:hAnsi="標楷體" w:hint="eastAsia"/>
          <w:snapToGrid w:val="0"/>
        </w:rPr>
        <w:t>，</w:t>
      </w:r>
      <w:r w:rsidR="00866A8E">
        <w:rPr>
          <w:rFonts w:ascii="標楷體" w:hAnsi="標楷體" w:hint="eastAsia"/>
          <w:snapToGrid w:val="0"/>
        </w:rPr>
        <w:t>所辦相關</w:t>
      </w:r>
      <w:r w:rsidR="00AA230E" w:rsidRPr="00A15071">
        <w:rPr>
          <w:rFonts w:ascii="標楷體" w:hAnsi="標楷體" w:hint="eastAsia"/>
          <w:snapToGrid w:val="0"/>
        </w:rPr>
        <w:t>措施</w:t>
      </w:r>
      <w:r w:rsidR="00866A8E">
        <w:rPr>
          <w:rFonts w:ascii="標楷體" w:hAnsi="標楷體" w:hint="eastAsia"/>
          <w:snapToGrid w:val="0"/>
        </w:rPr>
        <w:t>包括</w:t>
      </w:r>
      <w:r w:rsidR="00AA230E" w:rsidRPr="00A15071">
        <w:rPr>
          <w:rFonts w:ascii="標楷體" w:hAnsi="標楷體" w:hint="eastAsia"/>
          <w:snapToGrid w:val="0"/>
        </w:rPr>
        <w:t>：衛福部</w:t>
      </w:r>
      <w:r w:rsidR="00E86F49" w:rsidRPr="00A15071">
        <w:rPr>
          <w:rFonts w:ascii="標楷體" w:hAnsi="標楷體" w:hint="eastAsia"/>
          <w:snapToGrid w:val="0"/>
        </w:rPr>
        <w:t>推廣醫病共享決策、</w:t>
      </w:r>
      <w:r w:rsidR="00AA230E" w:rsidRPr="00A15071">
        <w:rPr>
          <w:rFonts w:ascii="標楷體" w:hAnsi="標楷體" w:hint="eastAsia"/>
          <w:snapToGrid w:val="0"/>
        </w:rPr>
        <w:t>透過醫院與住宿式機構之合作推廣病人自主相關事宜、</w:t>
      </w:r>
      <w:r w:rsidR="00E86F49" w:rsidRPr="00A15071">
        <w:rPr>
          <w:rFonts w:ascii="標楷體" w:hAnsi="標楷體" w:hint="eastAsia"/>
          <w:snapToGrid w:val="0"/>
        </w:rPr>
        <w:t>透過居家失能個案家庭醫師照護方案</w:t>
      </w:r>
      <w:r w:rsidR="00AA230E" w:rsidRPr="00A15071">
        <w:rPr>
          <w:rFonts w:ascii="標楷體" w:hAnsi="標楷體" w:hint="eastAsia"/>
          <w:snapToGrid w:val="0"/>
        </w:rPr>
        <w:t>推廣簽署</w:t>
      </w:r>
      <w:r w:rsidR="00E86F49" w:rsidRPr="00A15071">
        <w:rPr>
          <w:rFonts w:ascii="標楷體" w:hAnsi="標楷體" w:hint="eastAsia"/>
          <w:snapToGrid w:val="0"/>
        </w:rPr>
        <w:t>預立醫療照護諮商、</w:t>
      </w:r>
      <w:r w:rsidR="00AA230E" w:rsidRPr="00A15071">
        <w:rPr>
          <w:rFonts w:ascii="標楷體" w:hAnsi="標楷體" w:hint="eastAsia"/>
          <w:snapToGrid w:val="0"/>
        </w:rPr>
        <w:t>預立醫療決定</w:t>
      </w:r>
      <w:r w:rsidR="00E86F49" w:rsidRPr="00A15071">
        <w:rPr>
          <w:rFonts w:ascii="標楷體" w:hAnsi="標楷體" w:hint="eastAsia"/>
          <w:snapToGrid w:val="0"/>
        </w:rPr>
        <w:t>；法務部推廣民法意定監護制度；經濟部、衛福部</w:t>
      </w:r>
      <w:r w:rsidR="003C6489" w:rsidRPr="00A15071">
        <w:rPr>
          <w:rFonts w:ascii="標楷體" w:hAnsi="標楷體" w:hint="eastAsia"/>
          <w:snapToGrid w:val="0"/>
        </w:rPr>
        <w:t>、原民會、教育部、農業部</w:t>
      </w:r>
      <w:r w:rsidR="00BC4465" w:rsidRPr="00A15071">
        <w:rPr>
          <w:rFonts w:ascii="標楷體" w:hAnsi="標楷體" w:hint="eastAsia"/>
          <w:snapToGrid w:val="0"/>
        </w:rPr>
        <w:t>及</w:t>
      </w:r>
      <w:r w:rsidR="003C6489" w:rsidRPr="00A15071">
        <w:rPr>
          <w:rFonts w:ascii="標楷體" w:hAnsi="標楷體" w:hint="eastAsia"/>
          <w:snapToGrid w:val="0"/>
        </w:rPr>
        <w:t>退輔會透過與餐飲業者、社區照顧據點、學校及所屬社福機構等</w:t>
      </w:r>
      <w:r w:rsidR="00E86F49" w:rsidRPr="00A15071">
        <w:rPr>
          <w:rFonts w:ascii="標楷體" w:hAnsi="標楷體" w:hint="eastAsia"/>
          <w:snapToGrid w:val="0"/>
        </w:rPr>
        <w:t>推廣高齡友善飲食</w:t>
      </w:r>
      <w:r w:rsidR="003C6489" w:rsidRPr="00A15071">
        <w:rPr>
          <w:rFonts w:ascii="標楷體" w:hAnsi="標楷體" w:hint="eastAsia"/>
          <w:snapToGrid w:val="0"/>
        </w:rPr>
        <w:t>。</w:t>
      </w:r>
    </w:p>
    <w:p w:rsidR="0076533B" w:rsidRPr="00A15071" w:rsidRDefault="0076533B" w:rsidP="00874F5C">
      <w:pPr>
        <w:ind w:leftChars="-34" w:left="995" w:hangingChars="385" w:hanging="1091"/>
        <w:rPr>
          <w:rFonts w:ascii="標楷體" w:hAnsi="標楷體"/>
        </w:rPr>
      </w:pPr>
      <w:r w:rsidRPr="00A15071">
        <w:rPr>
          <w:rFonts w:ascii="標楷體" w:hAnsi="標楷體" w:hint="eastAsia"/>
          <w:b/>
        </w:rPr>
        <w:t xml:space="preserve">     </w:t>
      </w:r>
      <w:r w:rsidR="00737406" w:rsidRPr="00A15071">
        <w:rPr>
          <w:rFonts w:ascii="標楷體" w:hAnsi="標楷體" w:hint="eastAsia"/>
          <w:b/>
        </w:rPr>
        <w:t xml:space="preserve"> </w:t>
      </w:r>
      <w:r w:rsidRPr="00A15071">
        <w:rPr>
          <w:rFonts w:ascii="標楷體" w:hAnsi="標楷體" w:hint="eastAsia"/>
          <w:b/>
        </w:rPr>
        <w:t>2.促進高齡者醫療照護品質</w:t>
      </w:r>
      <w:r w:rsidR="00737406" w:rsidRPr="00A15071">
        <w:rPr>
          <w:rFonts w:ascii="標楷體" w:hAnsi="標楷體" w:hint="eastAsia"/>
          <w:b/>
        </w:rPr>
        <w:t>：</w:t>
      </w:r>
      <w:r w:rsidR="00737406" w:rsidRPr="00A15071">
        <w:rPr>
          <w:rFonts w:ascii="標楷體" w:hAnsi="標楷體" w:hint="eastAsia"/>
          <w:snapToGrid w:val="0"/>
        </w:rPr>
        <w:t>因應高齡者對高品質之醫療照護服務之需求</w:t>
      </w:r>
      <w:r w:rsidR="00B41F51" w:rsidRPr="00A15071">
        <w:rPr>
          <w:rFonts w:ascii="標楷體" w:hAnsi="標楷體" w:hint="eastAsia"/>
          <w:snapToGrid w:val="0"/>
        </w:rPr>
        <w:t>日益增加，</w:t>
      </w:r>
      <w:r w:rsidR="00A76B6F" w:rsidRPr="00A15071">
        <w:rPr>
          <w:rFonts w:ascii="標楷體" w:hAnsi="標楷體" w:hint="eastAsia"/>
          <w:snapToGrid w:val="0"/>
        </w:rPr>
        <w:t>衛福部與退輔會透過所轄長照機構(含榮家)推動</w:t>
      </w:r>
      <w:r w:rsidR="008D709B" w:rsidRPr="00A15071">
        <w:rPr>
          <w:rFonts w:ascii="標楷體" w:hAnsi="標楷體" w:hint="eastAsia"/>
          <w:snapToGrid w:val="0"/>
        </w:rPr>
        <w:t>協助高齡者恢復獨立自主能力之</w:t>
      </w:r>
      <w:r w:rsidR="00A76B6F" w:rsidRPr="00A15071">
        <w:rPr>
          <w:rFonts w:ascii="標楷體" w:hAnsi="標楷體" w:hint="eastAsia"/>
          <w:snapToGrid w:val="0"/>
        </w:rPr>
        <w:t>自</w:t>
      </w:r>
      <w:r w:rsidR="004D1BD8" w:rsidRPr="00A15071">
        <w:rPr>
          <w:rFonts w:ascii="標楷體" w:hAnsi="標楷體" w:hint="eastAsia"/>
          <w:snapToGrid w:val="0"/>
        </w:rPr>
        <w:t>立</w:t>
      </w:r>
      <w:r w:rsidR="00A76B6F" w:rsidRPr="00A15071">
        <w:rPr>
          <w:rFonts w:ascii="標楷體" w:hAnsi="標楷體" w:hint="eastAsia"/>
          <w:snapToGrid w:val="0"/>
        </w:rPr>
        <w:t>支援照顧服務</w:t>
      </w:r>
      <w:r w:rsidR="00B71E6F" w:rsidRPr="00A15071">
        <w:rPr>
          <w:rFonts w:ascii="標楷體" w:hAnsi="標楷體" w:hint="eastAsia"/>
        </w:rPr>
        <w:lastRenderedPageBreak/>
        <w:t>(</w:t>
      </w:r>
      <w:r w:rsidR="00B71E6F" w:rsidRPr="00A15071">
        <w:rPr>
          <w:rFonts w:ascii="標楷體" w:hAnsi="標楷體"/>
        </w:rPr>
        <w:t>Self-supporting Care</w:t>
      </w:r>
      <w:r w:rsidR="00B71E6F" w:rsidRPr="00A15071">
        <w:rPr>
          <w:rFonts w:ascii="標楷體" w:hAnsi="標楷體" w:hint="eastAsia"/>
        </w:rPr>
        <w:t>)模式</w:t>
      </w:r>
      <w:r w:rsidR="00B71E6F" w:rsidRPr="00A15071">
        <w:rPr>
          <w:rStyle w:val="af6"/>
          <w:rFonts w:ascii="標楷體" w:hAnsi="標楷體"/>
        </w:rPr>
        <w:footnoteReference w:id="1"/>
      </w:r>
      <w:r w:rsidR="00A76B6F" w:rsidRPr="00A15071">
        <w:rPr>
          <w:rFonts w:ascii="標楷體" w:hAnsi="標楷體" w:hint="eastAsia"/>
          <w:snapToGrid w:val="0"/>
        </w:rPr>
        <w:t>、發展服務對象評價機制、</w:t>
      </w:r>
      <w:r w:rsidR="00CB20A9" w:rsidRPr="00A15071">
        <w:rPr>
          <w:rFonts w:ascii="標楷體" w:hAnsi="標楷體" w:hint="eastAsia"/>
          <w:snapToGrid w:val="0"/>
        </w:rPr>
        <w:t>推動失智症防治工作、研發失智症照護模式、</w:t>
      </w:r>
      <w:r w:rsidR="00A76B6F" w:rsidRPr="00A15071">
        <w:rPr>
          <w:rFonts w:ascii="標楷體" w:hAnsi="標楷體" w:hint="eastAsia"/>
          <w:snapToGrid w:val="0"/>
        </w:rPr>
        <w:t>布建居家與社區之失智服務</w:t>
      </w:r>
      <w:r w:rsidR="00CB20A9" w:rsidRPr="00A15071">
        <w:rPr>
          <w:rFonts w:ascii="標楷體" w:hAnsi="標楷體" w:hint="eastAsia"/>
          <w:snapToGrid w:val="0"/>
        </w:rPr>
        <w:t>資源；衛福部與勞動部持續推動精進照護人力培訓；衛福部</w:t>
      </w:r>
      <w:r w:rsidR="005A6D49" w:rsidRPr="00A15071">
        <w:rPr>
          <w:rFonts w:ascii="標楷體" w:hAnsi="標楷體" w:hint="eastAsia"/>
          <w:snapToGrid w:val="0"/>
        </w:rPr>
        <w:t>鼓勵成立社區醫療群以強化家庭醫師制度</w:t>
      </w:r>
      <w:r w:rsidR="00866A8E">
        <w:rPr>
          <w:rFonts w:ascii="標楷體" w:hAnsi="標楷體" w:hint="eastAsia"/>
          <w:snapToGrid w:val="0"/>
        </w:rPr>
        <w:t>，</w:t>
      </w:r>
      <w:r w:rsidR="005A6D49" w:rsidRPr="00A15071">
        <w:rPr>
          <w:rFonts w:ascii="標楷體" w:hAnsi="標楷體" w:hint="eastAsia"/>
          <w:snapToGrid w:val="0"/>
        </w:rPr>
        <w:t>持續優化常見疾病(如腦中風、心肌梗塞)之急性後期照護模式</w:t>
      </w:r>
      <w:r w:rsidR="001566C4">
        <w:rPr>
          <w:rFonts w:ascii="標楷體" w:hAnsi="標楷體" w:hint="eastAsia"/>
          <w:snapToGrid w:val="0"/>
        </w:rPr>
        <w:t>，</w:t>
      </w:r>
      <w:r w:rsidR="001E20A7" w:rsidRPr="00A15071">
        <w:rPr>
          <w:rFonts w:ascii="標楷體" w:hAnsi="標楷體" w:hint="eastAsia"/>
          <w:snapToGrid w:val="0"/>
        </w:rPr>
        <w:t>針對</w:t>
      </w:r>
      <w:r w:rsidR="005A6D49" w:rsidRPr="00A15071">
        <w:rPr>
          <w:rFonts w:ascii="標楷體" w:hAnsi="標楷體" w:hint="eastAsia"/>
          <w:snapToGrid w:val="0"/>
        </w:rPr>
        <w:t>原鄉、離島等醫療資源不足區提供遠距醫療服務</w:t>
      </w:r>
      <w:r w:rsidR="001566C4">
        <w:rPr>
          <w:rFonts w:ascii="標楷體" w:hAnsi="標楷體" w:hint="eastAsia"/>
          <w:snapToGrid w:val="0"/>
        </w:rPr>
        <w:t>，</w:t>
      </w:r>
      <w:r w:rsidR="005A6D49" w:rsidRPr="00A15071">
        <w:rPr>
          <w:rFonts w:ascii="標楷體" w:hAnsi="標楷體" w:hint="eastAsia"/>
          <w:snapToGrid w:val="0"/>
        </w:rPr>
        <w:t>發展住院整合照護模式</w:t>
      </w:r>
      <w:r w:rsidR="001566C4">
        <w:rPr>
          <w:rFonts w:ascii="標楷體" w:hAnsi="標楷體" w:hint="eastAsia"/>
          <w:snapToGrid w:val="0"/>
        </w:rPr>
        <w:t>，</w:t>
      </w:r>
      <w:r w:rsidR="005A6D49" w:rsidRPr="00A15071">
        <w:rPr>
          <w:rFonts w:ascii="標楷體" w:hAnsi="標楷體" w:hint="eastAsia"/>
          <w:snapToGrid w:val="0"/>
        </w:rPr>
        <w:t>推動高齡友善健康照護機構認證</w:t>
      </w:r>
      <w:r w:rsidR="001566C4">
        <w:rPr>
          <w:rFonts w:ascii="標楷體" w:hAnsi="標楷體" w:hint="eastAsia"/>
          <w:snapToGrid w:val="0"/>
        </w:rPr>
        <w:t>，</w:t>
      </w:r>
      <w:r w:rsidR="00CB20A9" w:rsidRPr="00A15071">
        <w:rPr>
          <w:rFonts w:ascii="標楷體" w:hAnsi="標楷體" w:hint="eastAsia"/>
          <w:snapToGrid w:val="0"/>
        </w:rPr>
        <w:t>強化醫院與長照之銜接機制</w:t>
      </w:r>
      <w:r w:rsidR="001566C4">
        <w:rPr>
          <w:rFonts w:ascii="標楷體" w:hAnsi="標楷體" w:hint="eastAsia"/>
          <w:snapToGrid w:val="0"/>
        </w:rPr>
        <w:t>，</w:t>
      </w:r>
      <w:r w:rsidR="00CB20A9" w:rsidRPr="00A15071">
        <w:rPr>
          <w:rFonts w:ascii="標楷體" w:hAnsi="標楷體" w:hint="eastAsia"/>
          <w:snapToGrid w:val="0"/>
        </w:rPr>
        <w:t>精進居家醫療與護理照護服務</w:t>
      </w:r>
      <w:r w:rsidR="00330249" w:rsidRPr="00A15071">
        <w:rPr>
          <w:rFonts w:ascii="標楷體" w:hAnsi="標楷體" w:hint="eastAsia"/>
          <w:snapToGrid w:val="0"/>
        </w:rPr>
        <w:t>，以</w:t>
      </w:r>
      <w:r w:rsidR="00CB20A9" w:rsidRPr="00A15071">
        <w:rPr>
          <w:rFonts w:ascii="標楷體" w:hAnsi="標楷體" w:hint="eastAsia"/>
          <w:snapToGrid w:val="0"/>
        </w:rPr>
        <w:t>及</w:t>
      </w:r>
      <w:r w:rsidR="00330249" w:rsidRPr="00A15071">
        <w:rPr>
          <w:rFonts w:ascii="標楷體" w:hAnsi="標楷體" w:hint="eastAsia"/>
          <w:snapToGrid w:val="0"/>
        </w:rPr>
        <w:t>持續健全安寧緩和療護制度。</w:t>
      </w:r>
    </w:p>
    <w:p w:rsidR="00C42B2A" w:rsidRPr="00A15071" w:rsidRDefault="0076533B" w:rsidP="006E2BDF">
      <w:pPr>
        <w:ind w:leftChars="50" w:left="939" w:hangingChars="281" w:hanging="797"/>
        <w:rPr>
          <w:rFonts w:ascii="標楷體" w:hAnsi="標楷體" w:hint="eastAsia"/>
        </w:rPr>
      </w:pPr>
      <w:r w:rsidRPr="00A15071">
        <w:rPr>
          <w:rFonts w:ascii="標楷體" w:hAnsi="標楷體" w:hint="eastAsia"/>
          <w:b/>
        </w:rPr>
        <w:lastRenderedPageBreak/>
        <w:t xml:space="preserve">    </w:t>
      </w:r>
      <w:r w:rsidR="0097529B" w:rsidRPr="00A15071">
        <w:rPr>
          <w:rFonts w:ascii="標楷體" w:hAnsi="標楷體" w:hint="eastAsia"/>
          <w:b/>
        </w:rPr>
        <w:t>3</w:t>
      </w:r>
      <w:r w:rsidRPr="00A15071">
        <w:rPr>
          <w:rFonts w:ascii="標楷體" w:hAnsi="標楷體" w:hint="eastAsia"/>
          <w:b/>
        </w:rPr>
        <w:t>.運用智慧科技於高齡者健康照護</w:t>
      </w:r>
      <w:r w:rsidR="00874F5C" w:rsidRPr="00A15071">
        <w:rPr>
          <w:rFonts w:ascii="標楷體" w:hAnsi="標楷體" w:hint="eastAsia"/>
          <w:b/>
        </w:rPr>
        <w:t>：</w:t>
      </w:r>
      <w:r w:rsidR="001566C4">
        <w:rPr>
          <w:rFonts w:ascii="標楷體" w:hAnsi="標楷體" w:hint="eastAsia"/>
        </w:rPr>
        <w:t>面對少子女化之人口結構</w:t>
      </w:r>
      <w:r w:rsidR="00330249" w:rsidRPr="00A15071">
        <w:rPr>
          <w:rFonts w:ascii="標楷體" w:hAnsi="標楷體" w:hint="eastAsia"/>
        </w:rPr>
        <w:t>，以智慧科技導入服務流程係傳統以勞動密集為主之醫療照護產業轉型升級之關鍵。</w:t>
      </w:r>
      <w:r w:rsidR="00665C1B" w:rsidRPr="00A15071">
        <w:rPr>
          <w:rFonts w:ascii="標楷體" w:hAnsi="標楷體" w:hint="eastAsia"/>
        </w:rPr>
        <w:t>衛福部</w:t>
      </w:r>
      <w:r w:rsidR="006E2BDF" w:rsidRPr="00A15071">
        <w:rPr>
          <w:rFonts w:ascii="標楷體" w:hAnsi="標楷體" w:hint="eastAsia"/>
        </w:rPr>
        <w:t>持續建構及維護護理照護管理系統與長照資料倉儲系統，並推動科技輔具導入長照機構</w:t>
      </w:r>
      <w:r w:rsidR="003D5251" w:rsidRPr="00A15071">
        <w:rPr>
          <w:rFonts w:ascii="標楷體" w:hAnsi="標楷體" w:hint="eastAsia"/>
        </w:rPr>
        <w:t>照護業務</w:t>
      </w:r>
      <w:r w:rsidR="00AA57C6">
        <w:rPr>
          <w:rFonts w:ascii="標楷體" w:hAnsi="標楷體" w:hint="eastAsia"/>
        </w:rPr>
        <w:t>；</w:t>
      </w:r>
      <w:r w:rsidR="005067D5" w:rsidRPr="00A15071">
        <w:rPr>
          <w:rFonts w:ascii="標楷體" w:hAnsi="標楷體" w:hint="eastAsia"/>
        </w:rPr>
        <w:t>退輔</w:t>
      </w:r>
      <w:r w:rsidR="00665C1B" w:rsidRPr="00A15071">
        <w:rPr>
          <w:rFonts w:ascii="標楷體" w:hAnsi="標楷體" w:hint="eastAsia"/>
        </w:rPr>
        <w:t>會</w:t>
      </w:r>
      <w:r w:rsidR="006E2BDF" w:rsidRPr="00A15071">
        <w:rPr>
          <w:rFonts w:ascii="標楷體" w:hAnsi="標楷體" w:hint="eastAsia"/>
        </w:rPr>
        <w:t>轄下</w:t>
      </w:r>
      <w:r w:rsidR="00665C1B" w:rsidRPr="00A15071">
        <w:rPr>
          <w:rFonts w:ascii="標楷體" w:hAnsi="標楷體" w:hint="eastAsia"/>
        </w:rPr>
        <w:t>榮民醫療體系</w:t>
      </w:r>
      <w:r w:rsidR="006E2BDF" w:rsidRPr="00A15071">
        <w:rPr>
          <w:rFonts w:ascii="標楷體" w:hAnsi="標楷體" w:hint="eastAsia"/>
        </w:rPr>
        <w:t>之</w:t>
      </w:r>
      <w:r w:rsidR="00665C1B" w:rsidRPr="00A15071">
        <w:rPr>
          <w:rFonts w:ascii="標楷體" w:hAnsi="標楷體" w:hint="eastAsia"/>
        </w:rPr>
        <w:t>住宿式長照機構</w:t>
      </w:r>
      <w:r w:rsidR="006E2BDF" w:rsidRPr="00A15071">
        <w:rPr>
          <w:rFonts w:ascii="標楷體" w:hAnsi="標楷體" w:hint="eastAsia"/>
        </w:rPr>
        <w:t>與榮家</w:t>
      </w:r>
      <w:r w:rsidR="00665C1B" w:rsidRPr="00A15071">
        <w:rPr>
          <w:rFonts w:ascii="標楷體" w:hAnsi="標楷體" w:hint="eastAsia"/>
        </w:rPr>
        <w:t>近年已與產學界合作，引進智慧科技產品，以優化高齡者健康照護之管理與監測。</w:t>
      </w:r>
    </w:p>
    <w:p w:rsidR="00C42B2A" w:rsidRPr="00A15071" w:rsidRDefault="00C42B2A" w:rsidP="00C42B2A">
      <w:pPr>
        <w:ind w:leftChars="0" w:left="0" w:firstLineChars="0" w:firstLine="0"/>
        <w:rPr>
          <w:rFonts w:ascii="標楷體" w:hAnsi="標楷體"/>
        </w:rPr>
      </w:pPr>
      <w:r w:rsidRPr="00A15071">
        <w:rPr>
          <w:rFonts w:ascii="標楷體" w:hAnsi="標楷體" w:hint="eastAsia"/>
          <w:b/>
        </w:rPr>
        <w:t xml:space="preserve">    (三)</w:t>
      </w:r>
      <w:r w:rsidR="00DE6E4D" w:rsidRPr="00A15071">
        <w:rPr>
          <w:rFonts w:ascii="標楷體" w:hAnsi="標楷體" w:hint="eastAsia"/>
          <w:b/>
          <w:snapToGrid w:val="0"/>
        </w:rPr>
        <w:t>強化在地長照資源</w:t>
      </w:r>
      <w:r w:rsidR="00F330A8" w:rsidRPr="00A15071">
        <w:rPr>
          <w:rFonts w:ascii="標楷體" w:hAnsi="標楷體" w:hint="eastAsia"/>
          <w:b/>
          <w:snapToGrid w:val="0"/>
        </w:rPr>
        <w:t>可及性</w:t>
      </w:r>
      <w:r w:rsidR="00DF4639" w:rsidRPr="00A15071">
        <w:rPr>
          <w:rFonts w:ascii="標楷體" w:hAnsi="標楷體" w:hint="eastAsia"/>
          <w:b/>
          <w:snapToGrid w:val="0"/>
        </w:rPr>
        <w:t>及其運用</w:t>
      </w:r>
    </w:p>
    <w:p w:rsidR="00C42B2A" w:rsidRPr="00A15071" w:rsidRDefault="00C42B2A" w:rsidP="006E2BDF">
      <w:pPr>
        <w:ind w:leftChars="10" w:left="1034" w:hangingChars="355" w:hanging="1006"/>
        <w:rPr>
          <w:rFonts w:ascii="標楷體" w:hAnsi="標楷體"/>
          <w:snapToGrid w:val="0"/>
        </w:rPr>
      </w:pPr>
      <w:r w:rsidRPr="00A15071">
        <w:rPr>
          <w:rFonts w:ascii="標楷體" w:hAnsi="標楷體" w:hint="eastAsia"/>
          <w:b/>
        </w:rPr>
        <w:t xml:space="preserve">     1.</w:t>
      </w:r>
      <w:r w:rsidR="00E30A0D" w:rsidRPr="00A15071">
        <w:rPr>
          <w:rFonts w:ascii="標楷體" w:hAnsi="標楷體" w:hint="eastAsia"/>
          <w:b/>
        </w:rPr>
        <w:t>社區長照資源布建與運用</w:t>
      </w:r>
      <w:r w:rsidR="006E2BDF" w:rsidRPr="00A15071">
        <w:rPr>
          <w:rFonts w:ascii="標楷體" w:hAnsi="標楷體" w:hint="eastAsia"/>
          <w:b/>
        </w:rPr>
        <w:t>：</w:t>
      </w:r>
      <w:r w:rsidRPr="00A15071">
        <w:rPr>
          <w:rFonts w:ascii="標楷體" w:hAnsi="標楷體" w:hint="eastAsia"/>
          <w:snapToGrid w:val="0"/>
        </w:rPr>
        <w:t>隨著高齡獨居者人數與比例提高，為使行動不便者亦能使用醫療照護資源，促使社區、居家式之醫療照護資源之普及有其必要性</w:t>
      </w:r>
      <w:r w:rsidR="00790975" w:rsidRPr="00A15071">
        <w:rPr>
          <w:rFonts w:ascii="標楷體" w:hAnsi="標楷體" w:hint="eastAsia"/>
          <w:snapToGrid w:val="0"/>
        </w:rPr>
        <w:t>，為提升長照資源可及性，</w:t>
      </w:r>
      <w:r w:rsidR="0025421B" w:rsidRPr="00A15071">
        <w:rPr>
          <w:rFonts w:ascii="標楷體" w:hAnsi="標楷體" w:hint="eastAsia"/>
          <w:snapToGrid w:val="0"/>
        </w:rPr>
        <w:t>衛福部持續推</w:t>
      </w:r>
      <w:r w:rsidR="008A1083" w:rsidRPr="00A15071">
        <w:rPr>
          <w:rFonts w:ascii="標楷體" w:hAnsi="標楷體" w:hint="eastAsia"/>
          <w:snapToGrid w:val="0"/>
        </w:rPr>
        <w:t>廣</w:t>
      </w:r>
      <w:r w:rsidR="001E20A7" w:rsidRPr="00A15071">
        <w:rPr>
          <w:rFonts w:ascii="標楷體" w:hAnsi="標楷體" w:hint="eastAsia"/>
          <w:snapToGrid w:val="0"/>
        </w:rPr>
        <w:t>一對多日間照顧服務模式</w:t>
      </w:r>
      <w:r w:rsidR="008A1083" w:rsidRPr="00A15071">
        <w:rPr>
          <w:rFonts w:ascii="標楷體" w:hAnsi="標楷體" w:hint="eastAsia"/>
          <w:snapToGrid w:val="0"/>
        </w:rPr>
        <w:t>、</w:t>
      </w:r>
      <w:r w:rsidR="0025421B" w:rsidRPr="00A15071">
        <w:rPr>
          <w:rFonts w:ascii="標楷體" w:hAnsi="標楷體" w:hint="eastAsia"/>
          <w:snapToGrid w:val="0"/>
        </w:rPr>
        <w:t>一國中學區一日照</w:t>
      </w:r>
      <w:r w:rsidR="00790975" w:rsidRPr="00A15071">
        <w:rPr>
          <w:rFonts w:ascii="標楷體" w:hAnsi="標楷體" w:hint="eastAsia"/>
          <w:snapToGrid w:val="0"/>
        </w:rPr>
        <w:t>政</w:t>
      </w:r>
      <w:r w:rsidR="00790975" w:rsidRPr="00A15071">
        <w:rPr>
          <w:rFonts w:ascii="標楷體" w:hAnsi="標楷體" w:hint="eastAsia"/>
          <w:snapToGrid w:val="0"/>
        </w:rPr>
        <w:lastRenderedPageBreak/>
        <w:t>策</w:t>
      </w:r>
      <w:r w:rsidR="004D1BD8" w:rsidRPr="00A15071">
        <w:rPr>
          <w:rFonts w:ascii="標楷體" w:hAnsi="標楷體" w:hint="eastAsia"/>
          <w:snapToGrid w:val="0"/>
        </w:rPr>
        <w:t>、鼓勵社區既有閒置空間轉作長照使用</w:t>
      </w:r>
      <w:r w:rsidR="003151FC" w:rsidRPr="00A15071">
        <w:rPr>
          <w:rFonts w:ascii="標楷體" w:hAnsi="標楷體" w:hint="eastAsia"/>
          <w:snapToGrid w:val="0"/>
        </w:rPr>
        <w:t>、提升社區式長照機構普及性</w:t>
      </w:r>
      <w:r w:rsidR="00E40787" w:rsidRPr="00A15071">
        <w:rPr>
          <w:rFonts w:ascii="標楷體" w:hAnsi="標楷體" w:hint="eastAsia"/>
          <w:snapToGrid w:val="0"/>
        </w:rPr>
        <w:t>；</w:t>
      </w:r>
      <w:r w:rsidR="00974138" w:rsidRPr="00A15071">
        <w:rPr>
          <w:rFonts w:ascii="標楷體" w:hAnsi="標楷體" w:hint="eastAsia"/>
          <w:snapToGrid w:val="0"/>
        </w:rPr>
        <w:t>在照護</w:t>
      </w:r>
      <w:r w:rsidR="00F503D8" w:rsidRPr="00A15071">
        <w:rPr>
          <w:rFonts w:ascii="標楷體" w:hAnsi="標楷體" w:hint="eastAsia"/>
          <w:snapToGrid w:val="0"/>
        </w:rPr>
        <w:t>人力資源之運用方面，</w:t>
      </w:r>
      <w:r w:rsidR="00E40787" w:rsidRPr="00A15071">
        <w:rPr>
          <w:rFonts w:ascii="標楷體" w:hAnsi="標楷體" w:hint="eastAsia"/>
          <w:snapToGrid w:val="0"/>
        </w:rPr>
        <w:t>衛福部、勞動部則就照顧服務員、社福移工辦理職能訓練規劃及開辦</w:t>
      </w:r>
      <w:r w:rsidR="00CD2173" w:rsidRPr="00A15071">
        <w:rPr>
          <w:rFonts w:ascii="標楷體" w:hAnsi="標楷體" w:hint="eastAsia"/>
          <w:snapToGrid w:val="0"/>
        </w:rPr>
        <w:t>相關</w:t>
      </w:r>
      <w:r w:rsidR="00E40787" w:rsidRPr="00A15071">
        <w:rPr>
          <w:rFonts w:ascii="標楷體" w:hAnsi="標楷體" w:hint="eastAsia"/>
          <w:snapToGrid w:val="0"/>
        </w:rPr>
        <w:t>課程，</w:t>
      </w:r>
      <w:r w:rsidR="00CD2173" w:rsidRPr="00A15071">
        <w:rPr>
          <w:rFonts w:ascii="標楷體" w:hAnsi="標楷體" w:hint="eastAsia"/>
          <w:snapToGrid w:val="0"/>
        </w:rPr>
        <w:t>以</w:t>
      </w:r>
      <w:r w:rsidR="00E40787" w:rsidRPr="00A15071">
        <w:rPr>
          <w:rFonts w:ascii="標楷體" w:hAnsi="標楷體" w:hint="eastAsia"/>
          <w:snapToGrid w:val="0"/>
        </w:rPr>
        <w:t>精進照顧人力素質。</w:t>
      </w:r>
      <w:r w:rsidR="00766BDD" w:rsidRPr="00A15071">
        <w:rPr>
          <w:rFonts w:ascii="標楷體" w:hAnsi="標楷體"/>
          <w:snapToGrid w:val="0"/>
        </w:rPr>
        <w:t xml:space="preserve"> </w:t>
      </w:r>
    </w:p>
    <w:p w:rsidR="00790975" w:rsidRPr="00A15071" w:rsidRDefault="00C42B2A" w:rsidP="00974138">
      <w:pPr>
        <w:ind w:leftChars="149" w:left="980" w:hangingChars="197" w:hanging="558"/>
        <w:rPr>
          <w:rFonts w:ascii="標楷體" w:hAnsi="標楷體" w:hint="eastAsia"/>
        </w:rPr>
      </w:pPr>
      <w:r w:rsidRPr="00A15071">
        <w:rPr>
          <w:rFonts w:ascii="標楷體" w:hAnsi="標楷體" w:hint="eastAsia"/>
          <w:snapToGrid w:val="0"/>
        </w:rPr>
        <w:t xml:space="preserve">  2.</w:t>
      </w:r>
      <w:r w:rsidR="00E30A0D" w:rsidRPr="00A15071">
        <w:rPr>
          <w:rFonts w:ascii="標楷體" w:hAnsi="標楷體" w:hint="eastAsia"/>
          <w:b/>
          <w:snapToGrid w:val="0"/>
        </w:rPr>
        <w:t>營造在地</w:t>
      </w:r>
      <w:r w:rsidR="00413625" w:rsidRPr="00A15071">
        <w:rPr>
          <w:rFonts w:ascii="標楷體" w:hAnsi="標楷體" w:hint="eastAsia"/>
          <w:b/>
          <w:snapToGrid w:val="0"/>
        </w:rPr>
        <w:t>互助</w:t>
      </w:r>
      <w:r w:rsidR="00E30A0D" w:rsidRPr="00A15071">
        <w:rPr>
          <w:rFonts w:ascii="標楷體" w:hAnsi="標楷體" w:hint="eastAsia"/>
          <w:b/>
          <w:snapToGrid w:val="0"/>
        </w:rPr>
        <w:t>共生社區</w:t>
      </w:r>
      <w:r w:rsidR="00790975" w:rsidRPr="00A15071">
        <w:rPr>
          <w:rFonts w:ascii="標楷體" w:hAnsi="標楷體" w:hint="eastAsia"/>
          <w:b/>
          <w:snapToGrid w:val="0"/>
        </w:rPr>
        <w:t>：</w:t>
      </w:r>
      <w:r w:rsidR="008B638A" w:rsidRPr="00A15071">
        <w:rPr>
          <w:rFonts w:ascii="標楷體" w:hAnsi="標楷體" w:hint="eastAsia"/>
          <w:snapToGrid w:val="0"/>
        </w:rPr>
        <w:t>為落實在地互助共生社區</w:t>
      </w:r>
      <w:r w:rsidR="004C68D4" w:rsidRPr="004C68D4">
        <w:rPr>
          <w:rStyle w:val="af6"/>
          <w:rFonts w:ascii="標楷體" w:hAnsi="標楷體"/>
          <w:snapToGrid w:val="0"/>
        </w:rPr>
        <w:footnoteReference w:id="2"/>
      </w:r>
      <w:r w:rsidR="008B638A" w:rsidRPr="00A15071">
        <w:rPr>
          <w:rFonts w:ascii="標楷體" w:hAnsi="標楷體" w:hint="eastAsia"/>
          <w:snapToGrid w:val="0"/>
        </w:rPr>
        <w:t>之理念，衛福部</w:t>
      </w:r>
      <w:r w:rsidR="003151FC" w:rsidRPr="00A15071">
        <w:rPr>
          <w:rFonts w:ascii="標楷體" w:hAnsi="標楷體" w:hint="eastAsia"/>
          <w:snapToGrid w:val="0"/>
        </w:rPr>
        <w:t>、</w:t>
      </w:r>
      <w:r w:rsidR="00766BDD" w:rsidRPr="00A15071">
        <w:rPr>
          <w:rFonts w:ascii="標楷體" w:hAnsi="標楷體" w:hint="eastAsia"/>
          <w:snapToGrid w:val="0"/>
        </w:rPr>
        <w:t>農業部、退輔會、客委會及原民會分別透過綠色照顧站、榮服處、伯公照護站及文化健康站等社區據點，強化對服務對象之照顧服務功能</w:t>
      </w:r>
      <w:r w:rsidR="003151FC" w:rsidRPr="00A15071">
        <w:rPr>
          <w:rFonts w:ascii="標楷體" w:hAnsi="標楷體" w:hint="eastAsia"/>
          <w:snapToGrid w:val="0"/>
        </w:rPr>
        <w:t>；衛福部</w:t>
      </w:r>
      <w:r w:rsidR="00766BDD" w:rsidRPr="00A15071">
        <w:rPr>
          <w:rFonts w:ascii="標楷體" w:hAnsi="標楷體" w:hint="eastAsia"/>
          <w:snapToGrid w:val="0"/>
        </w:rPr>
        <w:t>試</w:t>
      </w:r>
      <w:r w:rsidR="003151FC" w:rsidRPr="00A15071">
        <w:rPr>
          <w:rFonts w:ascii="標楷體" w:hAnsi="標楷體" w:hint="eastAsia"/>
          <w:snapToGrid w:val="0"/>
        </w:rPr>
        <w:t>辦</w:t>
      </w:r>
      <w:r w:rsidR="00766BDD" w:rsidRPr="00A15071">
        <w:rPr>
          <w:rFonts w:ascii="標楷體" w:hAnsi="標楷體" w:hint="eastAsia"/>
          <w:snapToGrid w:val="0"/>
        </w:rPr>
        <w:t>智慧共生社區、</w:t>
      </w:r>
      <w:r w:rsidR="003151FC" w:rsidRPr="00A15071">
        <w:rPr>
          <w:rFonts w:ascii="標楷體" w:hAnsi="標楷體" w:hint="eastAsia"/>
          <w:snapToGrid w:val="0"/>
        </w:rPr>
        <w:t>提升</w:t>
      </w:r>
      <w:r w:rsidR="0015556C" w:rsidRPr="00A15071">
        <w:rPr>
          <w:rFonts w:ascii="標楷體" w:hAnsi="標楷體" w:hint="eastAsia"/>
          <w:snapToGrid w:val="0"/>
        </w:rPr>
        <w:t>高齡友善</w:t>
      </w:r>
      <w:r w:rsidR="0015556C" w:rsidRPr="00A15071">
        <w:rPr>
          <w:rFonts w:ascii="標楷體" w:hAnsi="標楷體" w:hint="eastAsia"/>
          <w:snapToGrid w:val="0"/>
        </w:rPr>
        <w:lastRenderedPageBreak/>
        <w:t>社區之普及度、輔導</w:t>
      </w:r>
      <w:r w:rsidR="00766BDD" w:rsidRPr="00A15071">
        <w:rPr>
          <w:rFonts w:ascii="標楷體" w:hAnsi="標楷體" w:hint="eastAsia"/>
          <w:snapToGrid w:val="0"/>
        </w:rPr>
        <w:t>社區發展協會辦理高齡者自主自立生活方案、補助原鄉離島地區建置一鄉一處部落社區健康營造中心</w:t>
      </w:r>
      <w:r w:rsidR="00974138" w:rsidRPr="00A15071">
        <w:rPr>
          <w:rFonts w:ascii="標楷體" w:hAnsi="標楷體" w:hint="eastAsia"/>
          <w:snapToGrid w:val="0"/>
        </w:rPr>
        <w:t>，藉由在地社區發展團體、醫療機構之參與</w:t>
      </w:r>
      <w:r w:rsidR="0015556C" w:rsidRPr="00A15071">
        <w:rPr>
          <w:rFonts w:ascii="標楷體" w:hAnsi="標楷體" w:hint="eastAsia"/>
          <w:snapToGrid w:val="0"/>
        </w:rPr>
        <w:t>，</w:t>
      </w:r>
      <w:r w:rsidR="00974138" w:rsidRPr="00A15071">
        <w:rPr>
          <w:rFonts w:ascii="標楷體" w:hAnsi="標楷體" w:hint="eastAsia"/>
          <w:snapToGrid w:val="0"/>
        </w:rPr>
        <w:t>促進原鄉及離島地區居民就健康照護服務之互助。</w:t>
      </w:r>
    </w:p>
    <w:sectPr w:rsidR="00790975"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517FCE" w:rsidRPr="00517FCE">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B71E6F">
      <w:pPr>
        <w:pStyle w:val="af4"/>
        <w:wordWrap w:val="0"/>
        <w:spacing w:line="280" w:lineRule="exact"/>
        <w:ind w:leftChars="94" w:left="429" w:hangingChars="67" w:hanging="163"/>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自立支援照顧係由日本竹內孝仁教授於2004年起提倡，強調支持個人改善或維持其身體、精神或社會上之自立，具體作法係從飲水、運動、排泄與營養等面向著手，倡導「不約束」、「不用尿布」、「不臥床」，藉由恢復個案之自主性，重拾一般人之生活型態。徐明仿，日本長照領域推動自立支援照顧模式經驗之初探，台灣公共衛生雜誌第40卷第4期，2021年8月，第355-370頁。https://doi.org/10.6288/TJPH.202108_40(4).110033。</w:t>
      </w:r>
    </w:p>
  </w:footnote>
  <w:footnote w:id="2">
    <w:p w:rsidR="004C68D4" w:rsidRPr="00DE2B9C" w:rsidRDefault="004C68D4" w:rsidP="004C68D4">
      <w:pPr>
        <w:pStyle w:val="af4"/>
        <w:spacing w:line="280" w:lineRule="exact"/>
        <w:ind w:leftChars="149" w:left="568" w:hangingChars="60" w:hanging="146"/>
        <w:rPr>
          <w:rFonts w:hint="eastAsia"/>
          <w:sz w:val="24"/>
          <w:szCs w:val="24"/>
        </w:rPr>
      </w:pPr>
      <w:r w:rsidRPr="00DE2B9C">
        <w:rPr>
          <w:rStyle w:val="af6"/>
          <w:sz w:val="24"/>
          <w:szCs w:val="24"/>
        </w:rPr>
        <w:footnoteRef/>
      </w:r>
      <w:r w:rsidRPr="00DE2B9C">
        <w:rPr>
          <w:rFonts w:hint="eastAsia"/>
          <w:sz w:val="24"/>
          <w:szCs w:val="24"/>
        </w:rPr>
        <w:t>共生社區(Cohousing Community)</w:t>
      </w:r>
      <w:r>
        <w:rPr>
          <w:rFonts w:hint="eastAsia"/>
          <w:sz w:val="24"/>
          <w:szCs w:val="24"/>
        </w:rPr>
        <w:t>源自歐洲</w:t>
      </w:r>
      <w:r>
        <w:rPr>
          <w:rFonts w:hAnsi="標楷體" w:hint="eastAsia"/>
          <w:sz w:val="24"/>
          <w:szCs w:val="24"/>
        </w:rPr>
        <w:t>、</w:t>
      </w:r>
      <w:r>
        <w:rPr>
          <w:rFonts w:hint="eastAsia"/>
          <w:sz w:val="24"/>
          <w:szCs w:val="24"/>
        </w:rPr>
        <w:t>日本</w:t>
      </w:r>
      <w:r>
        <w:rPr>
          <w:rFonts w:hAnsi="標楷體" w:hint="eastAsia"/>
          <w:sz w:val="24"/>
          <w:szCs w:val="24"/>
        </w:rPr>
        <w:t>，</w:t>
      </w:r>
      <w:r w:rsidRPr="00DE2B9C">
        <w:rPr>
          <w:rFonts w:hAnsi="標楷體" w:hint="eastAsia"/>
          <w:sz w:val="24"/>
          <w:szCs w:val="24"/>
        </w:rPr>
        <w:t>該模式之運作主要係促使原先在社區照顧體系中之服務對象跳脫被照顧者之角色，成為社區服務方案之決策參與者，並運用自身技能互助互惠，輔以醫療、社福機構團體之專業支援，滿足彼此在社交、健康照顧等層面之需求，以營造居民共同願景之社區</w:t>
      </w:r>
      <w:r>
        <w:rPr>
          <w:rFonts w:hAnsi="標楷體" w:hint="eastAsia"/>
          <w:sz w:val="24"/>
          <w:szCs w:val="24"/>
        </w:rPr>
        <w:t>，</w:t>
      </w:r>
      <w:r w:rsidRPr="00DE2B9C">
        <w:rPr>
          <w:rFonts w:hAnsi="標楷體" w:hint="eastAsia"/>
          <w:sz w:val="24"/>
          <w:szCs w:val="24"/>
        </w:rPr>
        <w:t>可視為既有社區整體照顧模式之典範轉移</w:t>
      </w:r>
      <w:r>
        <w:rPr>
          <w:rFonts w:hAnsi="標楷體" w:hint="eastAsia"/>
          <w:sz w:val="24"/>
          <w:szCs w:val="24"/>
        </w:rPr>
        <w:t>。</w:t>
      </w:r>
      <w:r w:rsidRPr="00B166B5">
        <w:rPr>
          <w:rFonts w:hAnsi="標楷體" w:hint="eastAsia"/>
          <w:sz w:val="24"/>
          <w:szCs w:val="24"/>
        </w:rPr>
        <w:t>參見</w:t>
      </w:r>
      <w:r w:rsidRPr="000151BB">
        <w:rPr>
          <w:rFonts w:hAnsi="標楷體" w:hint="eastAsia"/>
          <w:sz w:val="24"/>
          <w:szCs w:val="24"/>
        </w:rPr>
        <w:t>林萬億，「從鄰保館到共生社區－我國社區發展的出路」，第22頁，社區發展雜誌第186期，2024年6月</w:t>
      </w:r>
      <w:r>
        <w:rPr>
          <w:rFonts w:hAnsi="標楷體" w:hint="eastAsia"/>
          <w:sz w:val="24"/>
          <w:szCs w:val="24"/>
        </w:rPr>
        <w:t>；</w:t>
      </w:r>
      <w:r w:rsidRPr="00B166B5">
        <w:rPr>
          <w:rFonts w:hAnsi="標楷體" w:hint="eastAsia"/>
          <w:sz w:val="24"/>
          <w:szCs w:val="24"/>
        </w:rPr>
        <w:t>梁鎧麟，「共生型社區照顧模式的治理策略分析－以高雄市為例」，第138至140頁，社區發展雜誌第186期，2024年6月。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17FCE"/>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3344497-683A-4779-A52C-9E415361B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6253C-5475-42F8-8936-AC5651393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270</Words>
  <Characters>1543</Characters>
  <Application>Microsoft Office Word</Application>
  <DocSecurity>0</DocSecurity>
  <Lines>12</Lines>
  <Paragraphs>3</Paragraphs>
  <ScaleCrop>false</ScaleCrop>
  <Company/>
  <LinksUpToDate>false</LinksUpToDate>
  <CharactersWithSpaces>1810</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