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4D5981" w:rsidRPr="00A15071" w:rsidRDefault="00CE3874" w:rsidP="00AE6986">
      <w:pPr>
        <w:pStyle w:val="14"/>
        <w:outlineLvl w:val="1"/>
        <w:rPr>
          <w:rFonts w:hAnsi="標楷體" w:hint="eastAsia"/>
        </w:rPr>
      </w:pPr>
      <w:bookmarkStart w:id="2" w:name="_Toc109379510"/>
      <w:bookmarkStart w:id="3" w:name="_Toc204680148"/>
      <w:bookmarkEnd w:id="0"/>
      <w:r w:rsidRPr="00A15071">
        <w:rPr>
          <w:rFonts w:hAnsi="標楷體" w:hint="eastAsia"/>
        </w:rPr>
        <w:t>四、</w:t>
      </w:r>
      <w:r w:rsidR="005A2DC7" w:rsidRPr="00A15071">
        <w:rPr>
          <w:rFonts w:hAnsi="標楷體" w:hint="eastAsia"/>
        </w:rPr>
        <w:t>運用智慧科技導入</w:t>
      </w:r>
      <w:r w:rsidR="000A7C81" w:rsidRPr="00A15071">
        <w:rPr>
          <w:rFonts w:hAnsi="標楷體" w:hint="eastAsia"/>
        </w:rPr>
        <w:t>促進老年健康照護服務</w:t>
      </w:r>
      <w:r w:rsidR="005A2DC7" w:rsidRPr="00A15071">
        <w:rPr>
          <w:rFonts w:hAnsi="標楷體" w:hint="eastAsia"/>
        </w:rPr>
        <w:t>雖已有初步成果，惟</w:t>
      </w:r>
      <w:r w:rsidR="002E2BDB" w:rsidRPr="00A15071">
        <w:rPr>
          <w:rFonts w:hAnsi="標楷體" w:hint="eastAsia"/>
        </w:rPr>
        <w:t>就運用</w:t>
      </w:r>
      <w:r w:rsidR="00184363" w:rsidRPr="00A15071">
        <w:rPr>
          <w:rFonts w:hAnsi="標楷體" w:hint="eastAsia"/>
        </w:rPr>
        <w:t>情形</w:t>
      </w:r>
      <w:r w:rsidR="002E2BDB" w:rsidRPr="00A15071">
        <w:rPr>
          <w:rFonts w:hAnsi="標楷體" w:hint="eastAsia"/>
        </w:rPr>
        <w:t>尚未訂定</w:t>
      </w:r>
      <w:r w:rsidR="007D1703" w:rsidRPr="00A15071">
        <w:rPr>
          <w:rFonts w:hAnsi="標楷體" w:hint="eastAsia"/>
        </w:rPr>
        <w:t>績效</w:t>
      </w:r>
      <w:r w:rsidR="002E2BDB" w:rsidRPr="00A15071">
        <w:rPr>
          <w:rFonts w:hAnsi="標楷體" w:hint="eastAsia"/>
        </w:rPr>
        <w:t>衡量指標，</w:t>
      </w:r>
      <w:r w:rsidR="00FB1F13" w:rsidRPr="00A15071">
        <w:rPr>
          <w:rFonts w:hAnsi="標楷體" w:hint="eastAsia"/>
        </w:rPr>
        <w:t>恐</w:t>
      </w:r>
      <w:r w:rsidR="002E2BDB" w:rsidRPr="00A15071">
        <w:rPr>
          <w:rFonts w:hAnsi="標楷體" w:hint="eastAsia"/>
        </w:rPr>
        <w:t>較難據以推廣</w:t>
      </w:r>
      <w:bookmarkEnd w:id="3"/>
    </w:p>
    <w:p w:rsidR="005A2DC7" w:rsidRPr="00A15071" w:rsidRDefault="000A7C81" w:rsidP="005A2DC7">
      <w:pPr>
        <w:rPr>
          <w:rFonts w:ascii="標楷體" w:hAnsi="標楷體" w:hint="eastAsia"/>
        </w:rPr>
      </w:pPr>
      <w:r w:rsidRPr="00A15071">
        <w:rPr>
          <w:rFonts w:ascii="標楷體" w:hAnsi="標楷體" w:hint="eastAsia"/>
        </w:rPr>
        <w:t>長期照護產業需要相當且長期人力之投入，</w:t>
      </w:r>
      <w:r w:rsidR="0016185A">
        <w:rPr>
          <w:rFonts w:ascii="標楷體" w:hAnsi="標楷體" w:hint="eastAsia"/>
        </w:rPr>
        <w:t>屬人力密集產業，因應</w:t>
      </w:r>
      <w:r w:rsidRPr="00A15071">
        <w:rPr>
          <w:rFonts w:ascii="標楷體" w:hAnsi="標楷體" w:hint="eastAsia"/>
        </w:rPr>
        <w:t>少子女化人口結構</w:t>
      </w:r>
      <w:r w:rsidR="0016185A">
        <w:rPr>
          <w:rFonts w:ascii="標楷體" w:hAnsi="標楷體" w:hint="eastAsia"/>
        </w:rPr>
        <w:t>趨勢</w:t>
      </w:r>
      <w:r w:rsidRPr="00A15071">
        <w:rPr>
          <w:rFonts w:ascii="標楷體" w:hAnsi="標楷體" w:hint="eastAsia"/>
        </w:rPr>
        <w:t>，</w:t>
      </w:r>
      <w:r w:rsidR="00D033DC" w:rsidRPr="00A15071">
        <w:rPr>
          <w:rFonts w:ascii="標楷體" w:hAnsi="標楷體" w:hint="eastAsia"/>
        </w:rPr>
        <w:t>為減輕照顧人力工作負擔及提升照顧品質，妥適</w:t>
      </w:r>
      <w:r w:rsidRPr="00A15071">
        <w:rPr>
          <w:rFonts w:ascii="標楷體" w:hAnsi="標楷體" w:hint="eastAsia"/>
        </w:rPr>
        <w:t>運用智慧科技導入促進老年健康</w:t>
      </w:r>
      <w:r w:rsidR="00032AB9" w:rsidRPr="00A15071">
        <w:rPr>
          <w:rFonts w:ascii="標楷體" w:hAnsi="標楷體" w:hint="eastAsia"/>
        </w:rPr>
        <w:t>自主措施</w:t>
      </w:r>
      <w:r w:rsidRPr="00A15071">
        <w:rPr>
          <w:rFonts w:ascii="標楷體" w:hAnsi="標楷體" w:hint="eastAsia"/>
        </w:rPr>
        <w:t>係</w:t>
      </w:r>
      <w:r w:rsidR="00D033DC" w:rsidRPr="00A15071">
        <w:rPr>
          <w:rFonts w:ascii="標楷體" w:hAnsi="標楷體" w:hint="eastAsia"/>
        </w:rPr>
        <w:t>精進長照制度</w:t>
      </w:r>
      <w:r w:rsidRPr="00A15071">
        <w:rPr>
          <w:rFonts w:ascii="標楷體" w:hAnsi="標楷體" w:hint="eastAsia"/>
        </w:rPr>
        <w:t>之</w:t>
      </w:r>
      <w:r w:rsidR="00D033DC" w:rsidRPr="00A15071">
        <w:rPr>
          <w:rFonts w:ascii="標楷體" w:hAnsi="標楷體" w:hint="eastAsia"/>
        </w:rPr>
        <w:t>關鍵</w:t>
      </w:r>
      <w:r w:rsidRPr="00A15071">
        <w:rPr>
          <w:rFonts w:ascii="標楷體" w:hAnsi="標楷體" w:hint="eastAsia"/>
        </w:rPr>
        <w:t>。</w:t>
      </w:r>
      <w:r w:rsidR="00212670" w:rsidRPr="00A15071">
        <w:rPr>
          <w:rFonts w:ascii="標楷體" w:hAnsi="標楷體" w:hint="eastAsia"/>
        </w:rPr>
        <w:t>對此，衛福部於113至116年</w:t>
      </w:r>
      <w:r w:rsidR="00385372">
        <w:rPr>
          <w:rFonts w:ascii="標楷體" w:hAnsi="標楷體" w:hint="eastAsia"/>
        </w:rPr>
        <w:t>度</w:t>
      </w:r>
      <w:r w:rsidR="00212670" w:rsidRPr="00A15071">
        <w:rPr>
          <w:rFonts w:ascii="標楷體" w:hAnsi="標楷體" w:hint="eastAsia"/>
        </w:rPr>
        <w:t>辦理住宿機構照顧品質獎勵計畫，</w:t>
      </w:r>
      <w:r w:rsidR="00385372">
        <w:rPr>
          <w:rFonts w:ascii="標楷體" w:hAnsi="標楷體" w:hint="eastAsia"/>
        </w:rPr>
        <w:t>訂定</w:t>
      </w:r>
      <w:r w:rsidR="00212670" w:rsidRPr="00A15071">
        <w:rPr>
          <w:rFonts w:ascii="標楷體" w:hAnsi="標楷體" w:hint="eastAsia"/>
        </w:rPr>
        <w:t>獎勵機制</w:t>
      </w:r>
      <w:r w:rsidR="00385372">
        <w:rPr>
          <w:rFonts w:ascii="標楷體" w:hAnsi="標楷體" w:hint="eastAsia"/>
        </w:rPr>
        <w:t>以</w:t>
      </w:r>
      <w:r w:rsidR="00212670" w:rsidRPr="00A15071">
        <w:rPr>
          <w:rFonts w:ascii="標楷體" w:hAnsi="標楷體" w:hint="eastAsia"/>
        </w:rPr>
        <w:t>引導住宿機構運用智慧輔助照顧科技、建立照顧資訊系統；規劃於長照給付辦法中，</w:t>
      </w:r>
      <w:r w:rsidR="00D033DC" w:rsidRPr="00A15071">
        <w:rPr>
          <w:rFonts w:ascii="標楷體" w:hAnsi="標楷體" w:hint="eastAsia"/>
        </w:rPr>
        <w:t>在既有輔具購置或租賃制度外，新增</w:t>
      </w:r>
      <w:r w:rsidR="00212670" w:rsidRPr="00A15071">
        <w:rPr>
          <w:rFonts w:ascii="標楷體" w:hAnsi="標楷體" w:hint="eastAsia"/>
        </w:rPr>
        <w:t>智慧科技輔具之補助項目，</w:t>
      </w:r>
      <w:r w:rsidR="00D033DC" w:rsidRPr="00A15071">
        <w:rPr>
          <w:rFonts w:ascii="標楷體" w:hAnsi="標楷體" w:hint="eastAsia"/>
        </w:rPr>
        <w:t>供有需求之民眾選擇運用，以改善失能者之居家環境，預計於115年7月實施</w:t>
      </w:r>
      <w:r w:rsidR="00385372">
        <w:rPr>
          <w:rFonts w:ascii="標楷體" w:hAnsi="標楷體" w:hint="eastAsia"/>
        </w:rPr>
        <w:t>。另</w:t>
      </w:r>
      <w:r w:rsidR="00D033DC" w:rsidRPr="00A15071">
        <w:rPr>
          <w:rFonts w:ascii="標楷體" w:hAnsi="標楷體" w:hint="eastAsia"/>
        </w:rPr>
        <w:t>因應「高齡科技產業行動計畫」</w:t>
      </w:r>
      <w:r w:rsidR="00D033DC" w:rsidRPr="00A15071">
        <w:rPr>
          <w:rStyle w:val="af6"/>
          <w:rFonts w:ascii="標楷體" w:hAnsi="標楷體"/>
        </w:rPr>
        <w:footnoteReference w:id="1"/>
      </w:r>
      <w:r w:rsidR="00385372">
        <w:rPr>
          <w:rFonts w:ascii="標楷體" w:hAnsi="標楷體" w:hint="eastAsia"/>
        </w:rPr>
        <w:t>之實施</w:t>
      </w:r>
      <w:r w:rsidR="00D033DC" w:rsidRPr="00A15071">
        <w:rPr>
          <w:rFonts w:ascii="標楷體" w:hAnsi="標楷體" w:hint="eastAsia"/>
        </w:rPr>
        <w:t>，</w:t>
      </w:r>
      <w:r w:rsidR="00F201DA" w:rsidRPr="00A15071">
        <w:rPr>
          <w:rFonts w:ascii="標楷體" w:hAnsi="標楷體" w:hint="eastAsia"/>
        </w:rPr>
        <w:t>衛福部自113年起推動日照中心導入科技輔具計畫，補助日照中心(含小規模多機能機構)於照顧服務中</w:t>
      </w:r>
      <w:r w:rsidR="00212670" w:rsidRPr="00A15071">
        <w:rPr>
          <w:rFonts w:ascii="標楷體" w:hAnsi="標楷體" w:hint="eastAsia"/>
        </w:rPr>
        <w:t>導入智慧科技輔具，期能</w:t>
      </w:r>
      <w:r w:rsidR="00F201DA" w:rsidRPr="00A15071">
        <w:rPr>
          <w:rFonts w:ascii="標楷體" w:hAnsi="標楷體" w:hint="eastAsia"/>
        </w:rPr>
        <w:t>減輕照顧人員工作負擔，並</w:t>
      </w:r>
      <w:r w:rsidR="00212670" w:rsidRPr="00A15071">
        <w:rPr>
          <w:rFonts w:ascii="標楷體" w:hAnsi="標楷體" w:hint="eastAsia"/>
        </w:rPr>
        <w:t>提升照顧品質</w:t>
      </w:r>
      <w:r w:rsidR="00032AB9" w:rsidRPr="00A15071">
        <w:rPr>
          <w:rFonts w:ascii="標楷體" w:hAnsi="標楷體" w:hint="eastAsia"/>
        </w:rPr>
        <w:t>。</w:t>
      </w:r>
    </w:p>
    <w:p w:rsidR="00181A6B" w:rsidRPr="00A15071" w:rsidRDefault="002E2BDB" w:rsidP="005A2DC7">
      <w:pPr>
        <w:rPr>
          <w:rFonts w:ascii="標楷體" w:hAnsi="標楷體"/>
        </w:rPr>
      </w:pPr>
      <w:r w:rsidRPr="00A15071">
        <w:rPr>
          <w:rFonts w:ascii="標楷體" w:hAnsi="標楷體" w:hint="eastAsia"/>
        </w:rPr>
        <w:t>以</w:t>
      </w:r>
      <w:r w:rsidR="002F4619">
        <w:rPr>
          <w:rFonts w:ascii="標楷體" w:hAnsi="標楷體" w:hint="eastAsia"/>
        </w:rPr>
        <w:t>近年</w:t>
      </w:r>
      <w:r w:rsidRPr="00A15071">
        <w:rPr>
          <w:rFonts w:ascii="標楷體" w:hAnsi="標楷體" w:hint="eastAsia"/>
        </w:rPr>
        <w:t>推動產學合作</w:t>
      </w:r>
      <w:r w:rsidR="00F201DA" w:rsidRPr="00A15071">
        <w:rPr>
          <w:rFonts w:ascii="標楷體" w:hAnsi="標楷體" w:hint="eastAsia"/>
        </w:rPr>
        <w:t>、</w:t>
      </w:r>
      <w:r w:rsidRPr="00A15071">
        <w:rPr>
          <w:rFonts w:ascii="標楷體" w:hAnsi="標楷體" w:hint="eastAsia"/>
        </w:rPr>
        <w:t>引進智慧科技</w:t>
      </w:r>
      <w:r w:rsidR="00202202" w:rsidRPr="00A15071">
        <w:rPr>
          <w:rFonts w:ascii="標楷體" w:hAnsi="標楷體" w:hint="eastAsia"/>
        </w:rPr>
        <w:t>於長</w:t>
      </w:r>
      <w:r w:rsidRPr="00A15071">
        <w:rPr>
          <w:rFonts w:ascii="標楷體" w:hAnsi="標楷體" w:hint="eastAsia"/>
        </w:rPr>
        <w:t>照領域之退輔會為例，</w:t>
      </w:r>
      <w:r w:rsidR="00202202" w:rsidRPr="00A15071">
        <w:rPr>
          <w:rFonts w:ascii="標楷體" w:hAnsi="標楷體" w:hint="eastAsia"/>
        </w:rPr>
        <w:t>截至114</w:t>
      </w:r>
      <w:r w:rsidRPr="00A15071">
        <w:rPr>
          <w:rFonts w:ascii="標楷體" w:hAnsi="標楷體" w:hint="eastAsia"/>
        </w:rPr>
        <w:t>年</w:t>
      </w:r>
      <w:r w:rsidR="00202202" w:rsidRPr="00A15071">
        <w:rPr>
          <w:rFonts w:ascii="標楷體" w:hAnsi="標楷體" w:hint="eastAsia"/>
        </w:rPr>
        <w:t>3月底</w:t>
      </w:r>
      <w:r w:rsidR="00ED4098">
        <w:rPr>
          <w:rFonts w:ascii="標楷體" w:hAnsi="標楷體" w:hint="eastAsia"/>
        </w:rPr>
        <w:t>，</w:t>
      </w:r>
      <w:r w:rsidR="00F201DA" w:rsidRPr="00A15071">
        <w:rPr>
          <w:rFonts w:ascii="標楷體" w:hAnsi="標楷體" w:hint="eastAsia"/>
        </w:rPr>
        <w:t>包括臺北榮家等10家照顧機構</w:t>
      </w:r>
      <w:r w:rsidR="00202202" w:rsidRPr="00A15071">
        <w:rPr>
          <w:rFonts w:ascii="標楷體" w:hAnsi="標楷體" w:hint="eastAsia"/>
        </w:rPr>
        <w:t>已</w:t>
      </w:r>
      <w:r w:rsidRPr="00A15071">
        <w:rPr>
          <w:rFonts w:ascii="標楷體" w:hAnsi="標楷體" w:hint="eastAsia"/>
        </w:rPr>
        <w:t>與元智大學、工研院及健康科技業者等合作，引進智慧照護床墊、零接觸生理監測系統等</w:t>
      </w:r>
      <w:r w:rsidR="00F201DA" w:rsidRPr="00A15071">
        <w:rPr>
          <w:rFonts w:ascii="標楷體" w:hAnsi="標楷體" w:hint="eastAsia"/>
        </w:rPr>
        <w:t>設備，推動智慧照顧實驗</w:t>
      </w:r>
      <w:r w:rsidR="006D6228" w:rsidRPr="00A15071">
        <w:rPr>
          <w:rFonts w:ascii="標楷體" w:hAnsi="標楷體" w:hint="eastAsia"/>
        </w:rPr>
        <w:t>，</w:t>
      </w:r>
      <w:r w:rsidR="00F201DA" w:rsidRPr="00A15071">
        <w:rPr>
          <w:rFonts w:ascii="標楷體" w:hAnsi="標楷體" w:hint="eastAsia"/>
        </w:rPr>
        <w:t>已有初步成果</w:t>
      </w:r>
      <w:r w:rsidR="00E36291" w:rsidRPr="00A15071">
        <w:rPr>
          <w:rFonts w:ascii="標楷體" w:hAnsi="標楷體" w:hint="eastAsia"/>
        </w:rPr>
        <w:t>(詳表8)，</w:t>
      </w:r>
      <w:r w:rsidR="00D032BD" w:rsidRPr="00A15071">
        <w:rPr>
          <w:rFonts w:ascii="標楷體" w:hAnsi="標楷體" w:hint="eastAsia"/>
        </w:rPr>
        <w:t>惟</w:t>
      </w:r>
      <w:r w:rsidR="00D25B64">
        <w:rPr>
          <w:rFonts w:ascii="標楷體" w:hAnsi="標楷體" w:hint="eastAsia"/>
        </w:rPr>
        <w:t>尚</w:t>
      </w:r>
      <w:r w:rsidR="00E36291" w:rsidRPr="00A15071">
        <w:rPr>
          <w:rFonts w:ascii="標楷體" w:hAnsi="標楷體" w:hint="eastAsia"/>
        </w:rPr>
        <w:t>未就</w:t>
      </w:r>
      <w:r w:rsidR="00D032BD" w:rsidRPr="00A15071">
        <w:rPr>
          <w:rFonts w:ascii="標楷體" w:hAnsi="標楷體" w:hint="eastAsia"/>
        </w:rPr>
        <w:t>該等實驗訂定績效衡量指標</w:t>
      </w:r>
      <w:r w:rsidR="00D25B64">
        <w:rPr>
          <w:rFonts w:ascii="標楷體" w:hAnsi="標楷體" w:hint="eastAsia"/>
        </w:rPr>
        <w:t>。</w:t>
      </w:r>
      <w:r w:rsidR="009D392A" w:rsidRPr="00A15071">
        <w:rPr>
          <w:rFonts w:ascii="標楷體" w:hAnsi="標楷體" w:hint="eastAsia"/>
        </w:rPr>
        <w:t>另據衛福部表示，該部就運用智慧科技優化高齡者健康照顧之管理與監測－失能者居</w:t>
      </w:r>
      <w:r w:rsidR="009D392A" w:rsidRPr="00A15071">
        <w:rPr>
          <w:rFonts w:ascii="標楷體" w:hAnsi="標楷體" w:hint="eastAsia"/>
        </w:rPr>
        <w:lastRenderedPageBreak/>
        <w:t>家環境導入智慧科技輔具計畫之推動成效，亦未建立</w:t>
      </w:r>
      <w:r w:rsidR="001178F3">
        <w:rPr>
          <w:rFonts w:ascii="標楷體" w:hAnsi="標楷體" w:hint="eastAsia"/>
        </w:rPr>
        <w:t>相關</w:t>
      </w:r>
      <w:r w:rsidR="009D392A" w:rsidRPr="00A15071">
        <w:rPr>
          <w:rFonts w:ascii="標楷體" w:hAnsi="標楷體" w:hint="eastAsia"/>
        </w:rPr>
        <w:t>績效</w:t>
      </w:r>
      <w:r w:rsidR="00CE56E2">
        <w:rPr>
          <w:rFonts w:ascii="標楷體" w:hAnsi="標楷體" w:hint="eastAsia"/>
        </w:rPr>
        <w:t>衡量</w:t>
      </w:r>
      <w:r w:rsidR="009D392A" w:rsidRPr="00A15071">
        <w:rPr>
          <w:rFonts w:ascii="標楷體" w:hAnsi="標楷體" w:hint="eastAsia"/>
        </w:rPr>
        <w:t>指標，恐較難評估</w:t>
      </w:r>
      <w:r w:rsidR="00D25B64">
        <w:rPr>
          <w:rFonts w:ascii="標楷體" w:hAnsi="標楷體" w:hint="eastAsia"/>
        </w:rPr>
        <w:t>成效</w:t>
      </w:r>
      <w:r w:rsidR="009D392A" w:rsidRPr="00A15071">
        <w:rPr>
          <w:rFonts w:ascii="標楷體" w:hAnsi="標楷體" w:hint="eastAsia"/>
        </w:rPr>
        <w:t>及</w:t>
      </w:r>
      <w:r w:rsidR="00D25B64">
        <w:rPr>
          <w:rFonts w:ascii="標楷體" w:hAnsi="標楷體" w:hint="eastAsia"/>
        </w:rPr>
        <w:t>影響</w:t>
      </w:r>
      <w:r w:rsidR="009D392A" w:rsidRPr="00A15071">
        <w:rPr>
          <w:rFonts w:ascii="標楷體" w:hAnsi="標楷體" w:hint="eastAsia"/>
        </w:rPr>
        <w:t>後續推廣。</w:t>
      </w:r>
    </w:p>
    <w:p w:rsidR="0026474A" w:rsidRPr="00A15071" w:rsidRDefault="00181A6B" w:rsidP="0026474A">
      <w:pPr>
        <w:ind w:leftChars="174" w:left="1020" w:hangingChars="206" w:hanging="527"/>
        <w:rPr>
          <w:rFonts w:ascii="標楷體" w:hAnsi="標楷體"/>
        </w:rPr>
      </w:pPr>
      <w:r w:rsidRPr="00A15071">
        <w:rPr>
          <w:rFonts w:ascii="標楷體" w:hAnsi="標楷體" w:hint="eastAsia"/>
          <w:b/>
          <w:snapToGrid w:val="0"/>
          <w:w w:val="90"/>
        </w:rPr>
        <w:t>表</w:t>
      </w:r>
      <w:r w:rsidR="00BB7027" w:rsidRPr="00A15071">
        <w:rPr>
          <w:rFonts w:ascii="標楷體" w:hAnsi="標楷體" w:hint="eastAsia"/>
          <w:b/>
          <w:snapToGrid w:val="0"/>
          <w:w w:val="90"/>
        </w:rPr>
        <w:t>8</w:t>
      </w:r>
      <w:r w:rsidRPr="00A15071">
        <w:rPr>
          <w:rFonts w:ascii="標楷體" w:hAnsi="標楷體" w:hint="eastAsia"/>
          <w:b/>
          <w:snapToGrid w:val="0"/>
          <w:w w:val="90"/>
        </w:rPr>
        <w:t xml:space="preserve"> 截至114年3月底退輔會所屬榮家與企業、機構合作引進智慧照護產 品之成果統計</w:t>
      </w:r>
      <w:r w:rsidRPr="00A15071">
        <w:rPr>
          <w:rFonts w:ascii="標楷體" w:hAnsi="標楷體" w:hint="eastAsia"/>
          <w:b/>
          <w:w w:val="90"/>
        </w:rPr>
        <w:t>表</w:t>
      </w:r>
      <w:r w:rsidRPr="00A15071">
        <w:rPr>
          <w:rFonts w:ascii="標楷體" w:hAnsi="標楷體" w:hint="eastAsia"/>
          <w:w w:val="90"/>
        </w:rPr>
        <w:t xml:space="preserve">                                  </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13"/>
        <w:gridCol w:w="2897"/>
        <w:gridCol w:w="1988"/>
        <w:gridCol w:w="2056"/>
      </w:tblGrid>
      <w:tr w:rsidR="0026474A" w:rsidRPr="00A15071" w:rsidTr="000D63FB">
        <w:trPr>
          <w:tblHeader/>
        </w:trPr>
        <w:tc>
          <w:tcPr>
            <w:tcW w:w="1213" w:type="dxa"/>
            <w:shd w:val="clear" w:color="auto" w:fill="auto"/>
            <w:vAlign w:val="center"/>
          </w:tcPr>
          <w:p w:rsidR="0026474A" w:rsidRPr="00C5668B" w:rsidRDefault="0026474A" w:rsidP="00232AB7">
            <w:pPr>
              <w:pStyle w:val="142"/>
              <w:jc w:val="center"/>
              <w:rPr>
                <w:rFonts w:ascii="標楷體" w:hAnsi="標楷體"/>
                <w:snapToGrid w:val="0"/>
              </w:rPr>
            </w:pPr>
            <w:r w:rsidRPr="00C5668B">
              <w:rPr>
                <w:rFonts w:ascii="標楷體" w:hAnsi="標楷體" w:hint="eastAsia"/>
                <w:snapToGrid w:val="0"/>
              </w:rPr>
              <w:t>智慧照護</w:t>
            </w:r>
          </w:p>
          <w:p w:rsidR="0026474A" w:rsidRPr="00C5668B" w:rsidRDefault="0026474A" w:rsidP="00232AB7">
            <w:pPr>
              <w:pStyle w:val="142"/>
              <w:jc w:val="center"/>
              <w:rPr>
                <w:rFonts w:ascii="標楷體" w:hAnsi="標楷體" w:hint="eastAsia"/>
                <w:snapToGrid w:val="0"/>
              </w:rPr>
            </w:pPr>
            <w:r w:rsidRPr="00C5668B">
              <w:rPr>
                <w:rFonts w:ascii="標楷體" w:hAnsi="標楷體" w:hint="eastAsia"/>
                <w:snapToGrid w:val="0"/>
              </w:rPr>
              <w:t>科技類別</w:t>
            </w:r>
          </w:p>
        </w:tc>
        <w:tc>
          <w:tcPr>
            <w:tcW w:w="2897" w:type="dxa"/>
            <w:shd w:val="clear" w:color="auto" w:fill="auto"/>
            <w:vAlign w:val="center"/>
          </w:tcPr>
          <w:p w:rsidR="0026474A" w:rsidRPr="00C5668B" w:rsidRDefault="0026474A" w:rsidP="00232AB7">
            <w:pPr>
              <w:pStyle w:val="142"/>
              <w:jc w:val="center"/>
              <w:rPr>
                <w:rFonts w:ascii="標楷體" w:hAnsi="標楷體" w:hint="eastAsia"/>
                <w:snapToGrid w:val="0"/>
              </w:rPr>
            </w:pPr>
            <w:r w:rsidRPr="00C5668B">
              <w:rPr>
                <w:rFonts w:ascii="標楷體" w:hAnsi="標楷體" w:hint="eastAsia"/>
                <w:snapToGrid w:val="0"/>
              </w:rPr>
              <w:t>智慧照護產品品項</w:t>
            </w:r>
            <w:r w:rsidR="00421AE9" w:rsidRPr="00C5668B">
              <w:rPr>
                <w:rFonts w:ascii="標楷體" w:hAnsi="標楷體" w:hint="eastAsia"/>
                <w:snapToGrid w:val="0"/>
              </w:rPr>
              <w:t>名稱</w:t>
            </w:r>
          </w:p>
        </w:tc>
        <w:tc>
          <w:tcPr>
            <w:tcW w:w="1988" w:type="dxa"/>
            <w:shd w:val="clear" w:color="auto" w:fill="auto"/>
            <w:vAlign w:val="center"/>
          </w:tcPr>
          <w:p w:rsidR="0026474A" w:rsidRPr="00C5668B" w:rsidRDefault="0026474A" w:rsidP="00232AB7">
            <w:pPr>
              <w:pStyle w:val="142"/>
              <w:jc w:val="center"/>
              <w:rPr>
                <w:rFonts w:ascii="標楷體" w:hAnsi="標楷體" w:hint="eastAsia"/>
                <w:snapToGrid w:val="0"/>
              </w:rPr>
            </w:pPr>
            <w:r w:rsidRPr="00C5668B">
              <w:rPr>
                <w:rFonts w:ascii="標楷體" w:hAnsi="標楷體" w:hint="eastAsia"/>
                <w:snapToGrid w:val="0"/>
              </w:rPr>
              <w:t>推動機構別</w:t>
            </w:r>
          </w:p>
        </w:tc>
        <w:tc>
          <w:tcPr>
            <w:tcW w:w="2056" w:type="dxa"/>
            <w:shd w:val="clear" w:color="auto" w:fill="auto"/>
            <w:vAlign w:val="center"/>
          </w:tcPr>
          <w:p w:rsidR="0026474A" w:rsidRPr="00C5668B" w:rsidRDefault="00261460" w:rsidP="00232AB7">
            <w:pPr>
              <w:pStyle w:val="142"/>
              <w:jc w:val="center"/>
              <w:rPr>
                <w:rFonts w:ascii="標楷體" w:hAnsi="標楷體" w:hint="eastAsia"/>
                <w:snapToGrid w:val="0"/>
              </w:rPr>
            </w:pPr>
            <w:r w:rsidRPr="00C5668B">
              <w:rPr>
                <w:rFonts w:ascii="標楷體" w:hAnsi="標楷體" w:hint="eastAsia"/>
                <w:snapToGrid w:val="0"/>
              </w:rPr>
              <w:t>推動</w:t>
            </w:r>
            <w:r w:rsidR="00421AE9" w:rsidRPr="00C5668B">
              <w:rPr>
                <w:rFonts w:ascii="標楷體" w:hAnsi="標楷體" w:hint="eastAsia"/>
                <w:snapToGrid w:val="0"/>
              </w:rPr>
              <w:t>成果</w:t>
            </w:r>
          </w:p>
        </w:tc>
      </w:tr>
      <w:tr w:rsidR="00B26AEF" w:rsidRPr="00A15071" w:rsidTr="00232AB7">
        <w:tc>
          <w:tcPr>
            <w:tcW w:w="1213" w:type="dxa"/>
            <w:vMerge w:val="restart"/>
            <w:shd w:val="clear" w:color="auto" w:fill="auto"/>
            <w:vAlign w:val="center"/>
          </w:tcPr>
          <w:p w:rsidR="00B26AEF" w:rsidRPr="00A15071" w:rsidRDefault="00B26AEF" w:rsidP="00232AB7">
            <w:pPr>
              <w:pStyle w:val="142"/>
              <w:jc w:val="center"/>
              <w:rPr>
                <w:rFonts w:ascii="標楷體" w:hAnsi="標楷體" w:hint="eastAsia"/>
                <w:snapToGrid w:val="0"/>
              </w:rPr>
            </w:pPr>
            <w:r w:rsidRPr="00A15071">
              <w:rPr>
                <w:rFonts w:ascii="標楷體" w:hAnsi="標楷體" w:hint="eastAsia"/>
                <w:snapToGrid w:val="0"/>
              </w:rPr>
              <w:t>安全監測</w:t>
            </w:r>
          </w:p>
        </w:tc>
        <w:tc>
          <w:tcPr>
            <w:tcW w:w="2897" w:type="dxa"/>
            <w:vMerge w:val="restart"/>
            <w:shd w:val="clear" w:color="auto" w:fill="auto"/>
            <w:vAlign w:val="center"/>
          </w:tcPr>
          <w:p w:rsidR="00B26AEF" w:rsidRPr="00A15071" w:rsidRDefault="00B26AEF" w:rsidP="00232AB7">
            <w:pPr>
              <w:pStyle w:val="142"/>
              <w:jc w:val="center"/>
              <w:rPr>
                <w:rFonts w:ascii="標楷體" w:hAnsi="標楷體" w:hint="eastAsia"/>
                <w:snapToGrid w:val="0"/>
              </w:rPr>
            </w:pPr>
            <w:r w:rsidRPr="00A15071">
              <w:rPr>
                <w:rFonts w:ascii="標楷體" w:hAnsi="標楷體" w:hint="eastAsia"/>
                <w:snapToGrid w:val="0"/>
              </w:rPr>
              <w:t>智慧床墊</w:t>
            </w: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臺北榮家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24床</w:t>
            </w:r>
          </w:p>
        </w:tc>
      </w:tr>
      <w:tr w:rsidR="00B26AEF" w:rsidRPr="00A15071" w:rsidTr="00410A14">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新竹榮家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24床</w:t>
            </w:r>
          </w:p>
        </w:tc>
      </w:tr>
      <w:tr w:rsidR="00B26AEF" w:rsidRPr="00A15071" w:rsidTr="00410A14">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高雄榮家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1床</w:t>
            </w:r>
          </w:p>
        </w:tc>
      </w:tr>
      <w:tr w:rsidR="00B26AEF" w:rsidRPr="00A15071" w:rsidTr="00410A14">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vAlign w:val="center"/>
          </w:tcPr>
          <w:p w:rsidR="00B26AEF" w:rsidRPr="00A15071" w:rsidRDefault="00B26AEF" w:rsidP="00410A14">
            <w:pPr>
              <w:pStyle w:val="142"/>
              <w:jc w:val="center"/>
              <w:rPr>
                <w:rFonts w:ascii="標楷體" w:hAnsi="標楷體" w:hint="eastAsia"/>
                <w:snapToGrid w:val="0"/>
              </w:rPr>
            </w:pPr>
            <w:r w:rsidRPr="00A15071">
              <w:rPr>
                <w:rFonts w:ascii="標楷體" w:hAnsi="標楷體" w:hint="eastAsia"/>
                <w:snapToGrid w:val="0"/>
              </w:rPr>
              <w:t>花蓮榮家</w:t>
            </w:r>
          </w:p>
        </w:tc>
        <w:tc>
          <w:tcPr>
            <w:tcW w:w="2056" w:type="dxa"/>
            <w:shd w:val="clear" w:color="auto" w:fill="auto"/>
            <w:vAlign w:val="center"/>
          </w:tcPr>
          <w:p w:rsidR="00B26AEF" w:rsidRPr="00A15071" w:rsidRDefault="00B26AEF" w:rsidP="001B3796">
            <w:pPr>
              <w:pStyle w:val="142"/>
              <w:jc w:val="right"/>
              <w:rPr>
                <w:rFonts w:ascii="標楷體" w:hAnsi="標楷體" w:hint="eastAsia"/>
                <w:snapToGrid w:val="0"/>
              </w:rPr>
            </w:pPr>
            <w:r w:rsidRPr="00A15071">
              <w:rPr>
                <w:rFonts w:ascii="標楷體" w:hAnsi="標楷體" w:hint="eastAsia"/>
                <w:snapToGrid w:val="0"/>
              </w:rPr>
              <w:t>4床</w:t>
            </w:r>
          </w:p>
        </w:tc>
      </w:tr>
      <w:tr w:rsidR="00B26AEF" w:rsidRPr="00A15071" w:rsidTr="008D33FA">
        <w:tc>
          <w:tcPr>
            <w:tcW w:w="1213" w:type="dxa"/>
            <w:vMerge/>
            <w:shd w:val="clear" w:color="auto" w:fill="auto"/>
          </w:tcPr>
          <w:p w:rsidR="00B26AEF" w:rsidRPr="00A15071" w:rsidRDefault="00B26AEF" w:rsidP="000939EC">
            <w:pPr>
              <w:pStyle w:val="142"/>
              <w:jc w:val="center"/>
              <w:rPr>
                <w:rFonts w:ascii="標楷體" w:hAnsi="標楷體" w:hint="eastAsia"/>
                <w:snapToGrid w:val="0"/>
              </w:rPr>
            </w:pPr>
          </w:p>
        </w:tc>
        <w:tc>
          <w:tcPr>
            <w:tcW w:w="2897" w:type="dxa"/>
            <w:vMerge/>
            <w:shd w:val="clear" w:color="auto" w:fill="auto"/>
          </w:tcPr>
          <w:p w:rsidR="00B26AEF" w:rsidRPr="00A15071" w:rsidRDefault="00B26AEF" w:rsidP="00421AE9">
            <w:pPr>
              <w:pStyle w:val="142"/>
              <w:rPr>
                <w:rFonts w:ascii="標楷體" w:hAnsi="標楷體" w:hint="eastAsia"/>
                <w:snapToGrid w:val="0"/>
              </w:rPr>
            </w:pPr>
          </w:p>
        </w:tc>
        <w:tc>
          <w:tcPr>
            <w:tcW w:w="1988" w:type="dxa"/>
            <w:shd w:val="clear" w:color="auto" w:fill="auto"/>
          </w:tcPr>
          <w:p w:rsidR="00B26AEF" w:rsidRPr="00A15071" w:rsidRDefault="00B26AEF" w:rsidP="000939EC">
            <w:pPr>
              <w:pStyle w:val="142"/>
              <w:jc w:val="center"/>
              <w:rPr>
                <w:rFonts w:ascii="標楷體" w:hAnsi="標楷體" w:hint="eastAsia"/>
                <w:b/>
                <w:snapToGrid w:val="0"/>
              </w:rPr>
            </w:pPr>
            <w:r w:rsidRPr="00A15071">
              <w:rPr>
                <w:rFonts w:ascii="標楷體" w:hAnsi="標楷體" w:hint="eastAsia"/>
                <w:b/>
                <w:snapToGrid w:val="0"/>
              </w:rPr>
              <w:t>小計</w:t>
            </w:r>
          </w:p>
        </w:tc>
        <w:tc>
          <w:tcPr>
            <w:tcW w:w="2056" w:type="dxa"/>
            <w:shd w:val="clear" w:color="auto" w:fill="auto"/>
            <w:vAlign w:val="center"/>
          </w:tcPr>
          <w:p w:rsidR="00B26AEF" w:rsidRPr="002C0BA6" w:rsidRDefault="00B26AEF" w:rsidP="008D33FA">
            <w:pPr>
              <w:pStyle w:val="142"/>
              <w:jc w:val="right"/>
              <w:rPr>
                <w:rFonts w:ascii="標楷體" w:hAnsi="標楷體" w:hint="eastAsia"/>
                <w:b/>
                <w:snapToGrid w:val="0"/>
              </w:rPr>
            </w:pPr>
            <w:r w:rsidRPr="002C0BA6">
              <w:rPr>
                <w:rFonts w:ascii="標楷體" w:hAnsi="標楷體" w:hint="eastAsia"/>
                <w:b/>
                <w:snapToGrid w:val="0"/>
              </w:rPr>
              <w:t>53床</w:t>
            </w:r>
          </w:p>
        </w:tc>
      </w:tr>
      <w:tr w:rsidR="00F77E2F" w:rsidRPr="00A15071" w:rsidTr="00076070">
        <w:tc>
          <w:tcPr>
            <w:tcW w:w="1213" w:type="dxa"/>
            <w:vMerge/>
            <w:shd w:val="clear" w:color="auto" w:fill="auto"/>
          </w:tcPr>
          <w:p w:rsidR="00F77E2F" w:rsidRPr="00A15071" w:rsidRDefault="00F77E2F" w:rsidP="000939EC">
            <w:pPr>
              <w:pStyle w:val="142"/>
              <w:jc w:val="center"/>
              <w:rPr>
                <w:rFonts w:ascii="標楷體" w:hAnsi="標楷體" w:hint="eastAsia"/>
                <w:snapToGrid w:val="0"/>
              </w:rPr>
            </w:pPr>
          </w:p>
        </w:tc>
        <w:tc>
          <w:tcPr>
            <w:tcW w:w="2897" w:type="dxa"/>
            <w:shd w:val="clear" w:color="auto" w:fill="auto"/>
          </w:tcPr>
          <w:p w:rsidR="00F77E2F" w:rsidRPr="00A15071" w:rsidRDefault="00F77E2F" w:rsidP="000939EC">
            <w:pPr>
              <w:pStyle w:val="142"/>
              <w:jc w:val="center"/>
              <w:rPr>
                <w:rFonts w:ascii="標楷體" w:hAnsi="標楷體" w:hint="eastAsia"/>
                <w:snapToGrid w:val="0"/>
              </w:rPr>
            </w:pPr>
            <w:r w:rsidRPr="00A15071">
              <w:rPr>
                <w:rFonts w:ascii="標楷體" w:hAnsi="標楷體" w:hint="eastAsia"/>
                <w:snapToGrid w:val="0"/>
              </w:rPr>
              <w:t>電子圍籬監控</w:t>
            </w:r>
          </w:p>
        </w:tc>
        <w:tc>
          <w:tcPr>
            <w:tcW w:w="1988" w:type="dxa"/>
            <w:shd w:val="clear" w:color="auto" w:fill="auto"/>
            <w:vAlign w:val="center"/>
          </w:tcPr>
          <w:p w:rsidR="00F77E2F" w:rsidRPr="00A15071" w:rsidRDefault="00F77E2F"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F77E2F" w:rsidRPr="00D9100A" w:rsidRDefault="00F77E2F" w:rsidP="008D33FA">
            <w:pPr>
              <w:pStyle w:val="142"/>
              <w:jc w:val="right"/>
              <w:rPr>
                <w:rFonts w:ascii="標楷體" w:hAnsi="標楷體" w:hint="eastAsia"/>
                <w:snapToGrid w:val="0"/>
              </w:rPr>
            </w:pPr>
            <w:r w:rsidRPr="00D9100A">
              <w:rPr>
                <w:rFonts w:ascii="標楷體" w:hAnsi="標楷體" w:hint="eastAsia"/>
                <w:snapToGrid w:val="0"/>
              </w:rPr>
              <w:t>22床</w:t>
            </w:r>
          </w:p>
        </w:tc>
      </w:tr>
      <w:tr w:rsidR="00F77E2F" w:rsidRPr="00A15071" w:rsidTr="00076070">
        <w:tc>
          <w:tcPr>
            <w:tcW w:w="1213" w:type="dxa"/>
            <w:vMerge/>
            <w:shd w:val="clear" w:color="auto" w:fill="auto"/>
          </w:tcPr>
          <w:p w:rsidR="00F77E2F" w:rsidRPr="00A15071" w:rsidRDefault="00F77E2F" w:rsidP="000939EC">
            <w:pPr>
              <w:pStyle w:val="142"/>
              <w:jc w:val="center"/>
              <w:rPr>
                <w:rFonts w:ascii="標楷體" w:hAnsi="標楷體" w:hint="eastAsia"/>
                <w:snapToGrid w:val="0"/>
              </w:rPr>
            </w:pPr>
          </w:p>
        </w:tc>
        <w:tc>
          <w:tcPr>
            <w:tcW w:w="2897" w:type="dxa"/>
            <w:shd w:val="clear" w:color="auto" w:fill="auto"/>
          </w:tcPr>
          <w:p w:rsidR="00F77E2F" w:rsidRPr="00A15071" w:rsidRDefault="00F77E2F" w:rsidP="000939EC">
            <w:pPr>
              <w:pStyle w:val="142"/>
              <w:jc w:val="center"/>
              <w:rPr>
                <w:rFonts w:ascii="標楷體" w:hAnsi="標楷體" w:hint="eastAsia"/>
                <w:snapToGrid w:val="0"/>
              </w:rPr>
            </w:pPr>
            <w:r w:rsidRPr="00A15071">
              <w:rPr>
                <w:rFonts w:ascii="標楷體" w:hAnsi="標楷體" w:hint="eastAsia"/>
                <w:snapToGrid w:val="0"/>
              </w:rPr>
              <w:t>紅外線跌倒偵測</w:t>
            </w:r>
          </w:p>
        </w:tc>
        <w:tc>
          <w:tcPr>
            <w:tcW w:w="1988" w:type="dxa"/>
            <w:shd w:val="clear" w:color="auto" w:fill="auto"/>
            <w:vAlign w:val="center"/>
          </w:tcPr>
          <w:p w:rsidR="00F77E2F" w:rsidRPr="00A15071" w:rsidRDefault="00F77E2F" w:rsidP="00076070">
            <w:pPr>
              <w:pStyle w:val="142"/>
              <w:jc w:val="center"/>
              <w:rPr>
                <w:rFonts w:ascii="標楷體" w:hAnsi="標楷體" w:hint="eastAsia"/>
                <w:snapToGrid w:val="0"/>
              </w:rPr>
            </w:pPr>
            <w:r w:rsidRPr="00A15071">
              <w:rPr>
                <w:rFonts w:ascii="標楷體" w:hAnsi="標楷體" w:hint="eastAsia"/>
                <w:snapToGrid w:val="0"/>
              </w:rPr>
              <w:t>新竹榮家</w:t>
            </w:r>
          </w:p>
        </w:tc>
        <w:tc>
          <w:tcPr>
            <w:tcW w:w="2056" w:type="dxa"/>
            <w:shd w:val="clear" w:color="auto" w:fill="auto"/>
            <w:vAlign w:val="center"/>
          </w:tcPr>
          <w:p w:rsidR="00F77E2F" w:rsidRPr="00D9100A" w:rsidRDefault="00F77E2F" w:rsidP="008D33FA">
            <w:pPr>
              <w:pStyle w:val="142"/>
              <w:jc w:val="right"/>
              <w:rPr>
                <w:rFonts w:ascii="標楷體" w:hAnsi="標楷體" w:hint="eastAsia"/>
                <w:snapToGrid w:val="0"/>
              </w:rPr>
            </w:pPr>
            <w:r w:rsidRPr="00D9100A">
              <w:rPr>
                <w:rFonts w:ascii="標楷體" w:hAnsi="標楷體" w:hint="eastAsia"/>
                <w:snapToGrid w:val="0"/>
              </w:rPr>
              <w:t>4床</w:t>
            </w:r>
          </w:p>
        </w:tc>
      </w:tr>
      <w:tr w:rsidR="00311D68" w:rsidRPr="00A15071" w:rsidTr="000D63FB">
        <w:tc>
          <w:tcPr>
            <w:tcW w:w="1213" w:type="dxa"/>
            <w:vMerge w:val="restart"/>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照護支援</w:t>
            </w:r>
          </w:p>
        </w:tc>
        <w:tc>
          <w:tcPr>
            <w:tcW w:w="2897" w:type="dxa"/>
            <w:vMerge w:val="restart"/>
            <w:shd w:val="clear" w:color="auto" w:fill="auto"/>
            <w:vAlign w:val="center"/>
          </w:tcPr>
          <w:p w:rsidR="00311D68" w:rsidRPr="00A15071" w:rsidRDefault="00311D68" w:rsidP="000D63FB">
            <w:pPr>
              <w:pStyle w:val="142"/>
              <w:jc w:val="center"/>
              <w:rPr>
                <w:rFonts w:ascii="標楷體" w:hAnsi="標楷體"/>
                <w:snapToGrid w:val="0"/>
              </w:rPr>
            </w:pPr>
            <w:r w:rsidRPr="00A15071">
              <w:rPr>
                <w:rFonts w:ascii="標楷體" w:hAnsi="標楷體" w:hint="eastAsia"/>
                <w:snapToGrid w:val="0"/>
              </w:rPr>
              <w:t>非接觸性、非侵入性</w:t>
            </w:r>
          </w:p>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生理量測設備</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臺北榮家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16床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35床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彰化榮家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2床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中彰榮家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2床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臺南榮家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48床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花蓮榮家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110床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b/>
                <w:snapToGrid w:val="0"/>
              </w:rPr>
            </w:pPr>
            <w:r w:rsidRPr="00A15071">
              <w:rPr>
                <w:rFonts w:ascii="標楷體" w:hAnsi="標楷體" w:hint="eastAsia"/>
                <w:b/>
                <w:snapToGrid w:val="0"/>
              </w:rPr>
              <w:t>小計</w:t>
            </w:r>
          </w:p>
        </w:tc>
        <w:tc>
          <w:tcPr>
            <w:tcW w:w="2056" w:type="dxa"/>
            <w:shd w:val="clear" w:color="auto" w:fill="auto"/>
            <w:vAlign w:val="center"/>
          </w:tcPr>
          <w:p w:rsidR="00311D68" w:rsidRPr="002C0BA6" w:rsidRDefault="00311D68" w:rsidP="008D33FA">
            <w:pPr>
              <w:pStyle w:val="142"/>
              <w:jc w:val="right"/>
              <w:rPr>
                <w:rFonts w:ascii="標楷體" w:hAnsi="標楷體" w:hint="eastAsia"/>
                <w:b/>
                <w:snapToGrid w:val="0"/>
              </w:rPr>
            </w:pPr>
            <w:r w:rsidRPr="002C0BA6">
              <w:rPr>
                <w:rFonts w:ascii="標楷體" w:hAnsi="標楷體" w:hint="eastAsia"/>
                <w:b/>
                <w:snapToGrid w:val="0"/>
              </w:rPr>
              <w:t>213床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val="restart"/>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人工智能(</w:t>
            </w:r>
            <w:r w:rsidRPr="00A15071">
              <w:rPr>
                <w:rFonts w:ascii="標楷體" w:hAnsi="標楷體"/>
                <w:snapToGrid w:val="0"/>
              </w:rPr>
              <w:t>AI</w:t>
            </w:r>
            <w:r w:rsidRPr="00A15071">
              <w:rPr>
                <w:rFonts w:ascii="標楷體" w:hAnsi="標楷體" w:hint="eastAsia"/>
                <w:snapToGrid w:val="0"/>
              </w:rPr>
              <w:t>)照護系統</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59床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花蓮榮家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8床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1988" w:type="dxa"/>
            <w:shd w:val="clear" w:color="auto" w:fill="auto"/>
            <w:vAlign w:val="center"/>
          </w:tcPr>
          <w:p w:rsidR="00311D68" w:rsidRPr="00A15071" w:rsidRDefault="00311D68" w:rsidP="00076070">
            <w:pPr>
              <w:pStyle w:val="142"/>
              <w:jc w:val="center"/>
              <w:rPr>
                <w:rFonts w:ascii="標楷體" w:hAnsi="標楷體" w:hint="eastAsia"/>
                <w:b/>
                <w:snapToGrid w:val="0"/>
              </w:rPr>
            </w:pPr>
            <w:r w:rsidRPr="00A15071">
              <w:rPr>
                <w:rFonts w:ascii="標楷體" w:hAnsi="標楷體" w:hint="eastAsia"/>
                <w:b/>
                <w:snapToGrid w:val="0"/>
              </w:rPr>
              <w:t>小計</w:t>
            </w:r>
          </w:p>
        </w:tc>
        <w:tc>
          <w:tcPr>
            <w:tcW w:w="2056" w:type="dxa"/>
            <w:shd w:val="clear" w:color="auto" w:fill="auto"/>
            <w:vAlign w:val="center"/>
          </w:tcPr>
          <w:p w:rsidR="00311D68" w:rsidRPr="002C0BA6" w:rsidRDefault="00311D68" w:rsidP="008D33FA">
            <w:pPr>
              <w:pStyle w:val="142"/>
              <w:jc w:val="right"/>
              <w:rPr>
                <w:rFonts w:ascii="標楷體" w:hAnsi="標楷體" w:hint="eastAsia"/>
                <w:b/>
                <w:snapToGrid w:val="0"/>
              </w:rPr>
            </w:pPr>
            <w:r w:rsidRPr="002C0BA6">
              <w:rPr>
                <w:rFonts w:ascii="標楷體" w:hAnsi="標楷體" w:hint="eastAsia"/>
                <w:b/>
                <w:snapToGrid w:val="0"/>
              </w:rPr>
              <w:t>67床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生理節律照明系統、生理時鐘健康燈</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32床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智慧尿布</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桃園榮家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智慧醫療居家血壓及代謝症候群管理模組</w:t>
            </w:r>
          </w:p>
        </w:tc>
        <w:tc>
          <w:tcPr>
            <w:tcW w:w="1988" w:type="dxa"/>
            <w:shd w:val="clear" w:color="auto" w:fill="auto"/>
            <w:vAlign w:val="center"/>
          </w:tcPr>
          <w:p w:rsidR="00311D68"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岡山榮家</w:t>
            </w: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100床</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奈米噴霧洗澡機</w:t>
            </w:r>
          </w:p>
        </w:tc>
        <w:tc>
          <w:tcPr>
            <w:tcW w:w="1988" w:type="dxa"/>
            <w:vMerge w:val="restart"/>
            <w:shd w:val="clear" w:color="auto" w:fill="auto"/>
            <w:vAlign w:val="center"/>
          </w:tcPr>
          <w:p w:rsidR="00311D68" w:rsidRPr="00A15071" w:rsidRDefault="00311D68" w:rsidP="00076070">
            <w:pPr>
              <w:pStyle w:val="142"/>
              <w:jc w:val="center"/>
              <w:rPr>
                <w:rFonts w:ascii="標楷體" w:hAnsi="標楷體"/>
                <w:snapToGrid w:val="0"/>
              </w:rPr>
            </w:pPr>
            <w:r w:rsidRPr="00A15071">
              <w:rPr>
                <w:rFonts w:ascii="標楷體" w:hAnsi="標楷體" w:hint="eastAsia"/>
                <w:snapToGrid w:val="0"/>
              </w:rPr>
              <w:t>板橋榮家</w:t>
            </w:r>
          </w:p>
          <w:p w:rsidR="00311D68" w:rsidRPr="00A15071" w:rsidRDefault="00311D68" w:rsidP="00076070">
            <w:pPr>
              <w:pStyle w:val="142"/>
              <w:jc w:val="center"/>
              <w:rPr>
                <w:rFonts w:ascii="標楷體" w:hAnsi="標楷體" w:hint="eastAsia"/>
                <w:snapToGrid w:val="0"/>
              </w:rPr>
            </w:pP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1台</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奈米噴霧洗頭機</w:t>
            </w:r>
          </w:p>
        </w:tc>
        <w:tc>
          <w:tcPr>
            <w:tcW w:w="1988" w:type="dxa"/>
            <w:vMerge/>
            <w:shd w:val="clear" w:color="auto" w:fill="auto"/>
            <w:vAlign w:val="center"/>
          </w:tcPr>
          <w:p w:rsidR="00311D68" w:rsidRPr="00A15071" w:rsidRDefault="00311D68" w:rsidP="00076070">
            <w:pPr>
              <w:pStyle w:val="142"/>
              <w:jc w:val="center"/>
              <w:rPr>
                <w:rFonts w:ascii="標楷體" w:hAnsi="標楷體" w:hint="eastAsia"/>
                <w:snapToGrid w:val="0"/>
              </w:rPr>
            </w:pP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1台</w:t>
            </w:r>
          </w:p>
        </w:tc>
      </w:tr>
      <w:tr w:rsidR="00311D68" w:rsidRPr="00A15071" w:rsidTr="000D63FB">
        <w:tc>
          <w:tcPr>
            <w:tcW w:w="1213" w:type="dxa"/>
            <w:vMerge/>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輔助溝通系統</w:t>
            </w:r>
          </w:p>
        </w:tc>
        <w:tc>
          <w:tcPr>
            <w:tcW w:w="1988" w:type="dxa"/>
            <w:vMerge/>
            <w:shd w:val="clear" w:color="auto" w:fill="auto"/>
            <w:vAlign w:val="center"/>
          </w:tcPr>
          <w:p w:rsidR="00311D68" w:rsidRPr="00A15071" w:rsidRDefault="00311D68" w:rsidP="00076070">
            <w:pPr>
              <w:pStyle w:val="142"/>
              <w:jc w:val="center"/>
              <w:rPr>
                <w:rFonts w:ascii="標楷體" w:hAnsi="標楷體" w:hint="eastAsia"/>
                <w:snapToGrid w:val="0"/>
              </w:rPr>
            </w:pPr>
          </w:p>
        </w:tc>
        <w:tc>
          <w:tcPr>
            <w:tcW w:w="2056" w:type="dxa"/>
            <w:shd w:val="clear" w:color="auto" w:fill="auto"/>
            <w:vAlign w:val="center"/>
          </w:tcPr>
          <w:p w:rsidR="00311D68" w:rsidRPr="00D9100A" w:rsidRDefault="00311D68" w:rsidP="008D33FA">
            <w:pPr>
              <w:pStyle w:val="142"/>
              <w:jc w:val="right"/>
              <w:rPr>
                <w:rFonts w:ascii="標楷體" w:hAnsi="標楷體" w:hint="eastAsia"/>
                <w:snapToGrid w:val="0"/>
              </w:rPr>
            </w:pPr>
            <w:r w:rsidRPr="00D9100A">
              <w:rPr>
                <w:rFonts w:ascii="標楷體" w:hAnsi="標楷體" w:hint="eastAsia"/>
                <w:snapToGrid w:val="0"/>
              </w:rPr>
              <w:t>1台</w:t>
            </w:r>
          </w:p>
        </w:tc>
      </w:tr>
      <w:tr w:rsidR="00311D68" w:rsidRPr="00A15071" w:rsidTr="000D63FB">
        <w:tc>
          <w:tcPr>
            <w:tcW w:w="1213" w:type="dxa"/>
            <w:vMerge/>
            <w:tcBorders>
              <w:bottom w:val="single" w:sz="4" w:space="0" w:color="auto"/>
            </w:tcBorders>
            <w:shd w:val="clear" w:color="auto" w:fill="auto"/>
            <w:vAlign w:val="center"/>
          </w:tcPr>
          <w:p w:rsidR="00311D68" w:rsidRPr="00A15071" w:rsidRDefault="00311D68" w:rsidP="000D63FB">
            <w:pPr>
              <w:pStyle w:val="142"/>
              <w:jc w:val="center"/>
              <w:rPr>
                <w:rFonts w:ascii="標楷體" w:hAnsi="標楷體" w:hint="eastAsia"/>
                <w:snapToGrid w:val="0"/>
              </w:rPr>
            </w:pPr>
          </w:p>
        </w:tc>
        <w:tc>
          <w:tcPr>
            <w:tcW w:w="2897" w:type="dxa"/>
            <w:tcBorders>
              <w:bottom w:val="single" w:sz="4" w:space="0" w:color="auto"/>
            </w:tcBorders>
            <w:shd w:val="clear" w:color="auto" w:fill="auto"/>
            <w:vAlign w:val="center"/>
          </w:tcPr>
          <w:p w:rsidR="00311D68"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安妮婆婆</w:t>
            </w:r>
          </w:p>
        </w:tc>
        <w:tc>
          <w:tcPr>
            <w:tcW w:w="1988" w:type="dxa"/>
            <w:vMerge/>
            <w:tcBorders>
              <w:bottom w:val="single" w:sz="4" w:space="0" w:color="auto"/>
            </w:tcBorders>
            <w:shd w:val="clear" w:color="auto" w:fill="auto"/>
            <w:vAlign w:val="center"/>
          </w:tcPr>
          <w:p w:rsidR="00311D68" w:rsidRPr="00A15071" w:rsidRDefault="00311D68" w:rsidP="00076070">
            <w:pPr>
              <w:pStyle w:val="142"/>
              <w:jc w:val="center"/>
              <w:rPr>
                <w:rFonts w:ascii="標楷體" w:hAnsi="標楷體" w:hint="eastAsia"/>
                <w:snapToGrid w:val="0"/>
              </w:rPr>
            </w:pPr>
          </w:p>
        </w:tc>
        <w:tc>
          <w:tcPr>
            <w:tcW w:w="2056" w:type="dxa"/>
            <w:tcBorders>
              <w:bottom w:val="single" w:sz="4" w:space="0" w:color="auto"/>
            </w:tcBorders>
            <w:shd w:val="clear" w:color="auto" w:fill="auto"/>
            <w:vAlign w:val="center"/>
          </w:tcPr>
          <w:p w:rsidR="00311D68" w:rsidRPr="00A15071" w:rsidRDefault="00311D68" w:rsidP="008D33FA">
            <w:pPr>
              <w:pStyle w:val="142"/>
              <w:jc w:val="right"/>
              <w:rPr>
                <w:rFonts w:ascii="標楷體" w:hAnsi="標楷體" w:hint="eastAsia"/>
                <w:snapToGrid w:val="0"/>
              </w:rPr>
            </w:pPr>
            <w:r w:rsidRPr="00A15071">
              <w:rPr>
                <w:rFonts w:ascii="標楷體" w:hAnsi="標楷體" w:hint="eastAsia"/>
                <w:snapToGrid w:val="0"/>
              </w:rPr>
              <w:t>1台</w:t>
            </w:r>
          </w:p>
        </w:tc>
      </w:tr>
      <w:tr w:rsidR="00B406EE" w:rsidRPr="00A15071" w:rsidTr="000D63FB">
        <w:tc>
          <w:tcPr>
            <w:tcW w:w="1213" w:type="dxa"/>
            <w:tcBorders>
              <w:top w:val="single" w:sz="4" w:space="0" w:color="auto"/>
              <w:bottom w:val="single" w:sz="12" w:space="0" w:color="auto"/>
            </w:tcBorders>
            <w:shd w:val="clear" w:color="auto" w:fill="auto"/>
            <w:vAlign w:val="center"/>
          </w:tcPr>
          <w:p w:rsidR="00B406EE"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其他</w:t>
            </w:r>
          </w:p>
        </w:tc>
        <w:tc>
          <w:tcPr>
            <w:tcW w:w="2897" w:type="dxa"/>
            <w:tcBorders>
              <w:top w:val="single" w:sz="4" w:space="0" w:color="auto"/>
              <w:bottom w:val="single" w:sz="12" w:space="0" w:color="auto"/>
            </w:tcBorders>
            <w:shd w:val="clear" w:color="auto" w:fill="auto"/>
            <w:vAlign w:val="center"/>
          </w:tcPr>
          <w:p w:rsidR="00B406EE" w:rsidRPr="00A15071" w:rsidRDefault="00311D68" w:rsidP="000D63FB">
            <w:pPr>
              <w:pStyle w:val="142"/>
              <w:jc w:val="center"/>
              <w:rPr>
                <w:rFonts w:ascii="標楷體" w:hAnsi="標楷體" w:hint="eastAsia"/>
                <w:snapToGrid w:val="0"/>
              </w:rPr>
            </w:pPr>
            <w:r w:rsidRPr="00A15071">
              <w:rPr>
                <w:rFonts w:ascii="標楷體" w:hAnsi="標楷體" w:hint="eastAsia"/>
                <w:snapToGrid w:val="0"/>
              </w:rPr>
              <w:t>機器人</w:t>
            </w:r>
          </w:p>
        </w:tc>
        <w:tc>
          <w:tcPr>
            <w:tcW w:w="1988" w:type="dxa"/>
            <w:tcBorders>
              <w:top w:val="single" w:sz="4" w:space="0" w:color="auto"/>
              <w:bottom w:val="single" w:sz="12" w:space="0" w:color="auto"/>
            </w:tcBorders>
            <w:shd w:val="clear" w:color="auto" w:fill="auto"/>
            <w:vAlign w:val="center"/>
          </w:tcPr>
          <w:p w:rsidR="00B406EE" w:rsidRPr="00A15071" w:rsidRDefault="00311D68" w:rsidP="00076070">
            <w:pPr>
              <w:pStyle w:val="142"/>
              <w:jc w:val="center"/>
              <w:rPr>
                <w:rFonts w:ascii="標楷體" w:hAnsi="標楷體" w:hint="eastAsia"/>
                <w:snapToGrid w:val="0"/>
              </w:rPr>
            </w:pPr>
            <w:r w:rsidRPr="00A15071">
              <w:rPr>
                <w:rFonts w:ascii="標楷體" w:hAnsi="標楷體" w:hint="eastAsia"/>
                <w:snapToGrid w:val="0"/>
              </w:rPr>
              <w:t>板橋榮家</w:t>
            </w:r>
          </w:p>
        </w:tc>
        <w:tc>
          <w:tcPr>
            <w:tcW w:w="2056" w:type="dxa"/>
            <w:tcBorders>
              <w:top w:val="single" w:sz="4" w:space="0" w:color="auto"/>
              <w:bottom w:val="single" w:sz="12" w:space="0" w:color="auto"/>
            </w:tcBorders>
            <w:shd w:val="clear" w:color="auto" w:fill="auto"/>
          </w:tcPr>
          <w:p w:rsidR="00B406EE" w:rsidRPr="00A15071" w:rsidRDefault="00311D68" w:rsidP="00311D68">
            <w:pPr>
              <w:pStyle w:val="142"/>
              <w:rPr>
                <w:rFonts w:ascii="標楷體" w:hAnsi="標楷體" w:hint="eastAsia"/>
                <w:snapToGrid w:val="0"/>
              </w:rPr>
            </w:pPr>
            <w:r w:rsidRPr="00A15071">
              <w:rPr>
                <w:rFonts w:ascii="標楷體" w:hAnsi="標楷體" w:hint="eastAsia"/>
                <w:snapToGrid w:val="0"/>
              </w:rPr>
              <w:t>協助環境消毒、環境介紹、陪伴、運動(復健)及智慧監控等。</w:t>
            </w:r>
          </w:p>
        </w:tc>
      </w:tr>
    </w:tbl>
    <w:p w:rsidR="00E55986" w:rsidRPr="00A15071" w:rsidRDefault="00E55986" w:rsidP="00E55986">
      <w:pPr>
        <w:spacing w:line="280" w:lineRule="exact"/>
        <w:ind w:leftChars="0" w:left="0" w:firstLine="486"/>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退輔會提供，本中心彙整。</w:t>
      </w:r>
    </w:p>
    <w:bookmarkEnd w:id="2"/>
    <w:sectPr w:rsidR="00E55986"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E518A4" w:rsidRPr="00E518A4">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D033DC">
      <w:pPr>
        <w:pStyle w:val="af4"/>
        <w:spacing w:line="280" w:lineRule="exact"/>
        <w:ind w:leftChars="99" w:left="565" w:hangingChars="117" w:hanging="285"/>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高齡科技產業行動計畫係由國家科學及技術委員會主導，結合經濟部、數位發展部、衛福部、內政部、教育部、文化部及原民會等中央部會資源，合力推動，以落實「打造長者在地幸福老化、加速高齡產業科技成長」之政策願景，執行期間為113至116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8A4"/>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E30368-8471-4E99-BC06-5263136A8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78F80-EEA4-4FA4-AEAD-F8DBF3CCB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175</Words>
  <Characters>1003</Characters>
  <Application>Microsoft Office Word</Application>
  <DocSecurity>0</DocSecurity>
  <Lines>8</Lines>
  <Paragraphs>2</Paragraphs>
  <ScaleCrop>false</ScaleCrop>
  <Company/>
  <LinksUpToDate>false</LinksUpToDate>
  <CharactersWithSpaces>1176</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