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646" w:rsidRPr="00E04F94" w:rsidRDefault="007E7646" w:rsidP="00C514CA">
      <w:pPr>
        <w:ind w:leftChars="0" w:left="563" w:hangingChars="174" w:hanging="563"/>
        <w:jc w:val="left"/>
        <w:rPr>
          <w:b/>
          <w:sz w:val="32"/>
          <w:szCs w:val="32"/>
        </w:rPr>
      </w:pPr>
      <w:bookmarkStart w:id="0" w:name="_Toc477265286"/>
      <w:bookmarkStart w:id="1" w:name="_Toc495221729"/>
      <w:bookmarkStart w:id="2" w:name="_Toc496878062"/>
      <w:bookmarkStart w:id="3" w:name="_Toc350505858"/>
      <w:bookmarkStart w:id="4" w:name="_Toc372620661"/>
      <w:bookmarkStart w:id="5" w:name="_Toc479322361"/>
      <w:bookmarkStart w:id="6" w:name="_Toc82191186"/>
      <w:bookmarkStart w:id="7" w:name="_GoBack"/>
      <w:bookmarkEnd w:id="7"/>
      <w:r>
        <w:rPr>
          <w:rFonts w:hint="eastAsia"/>
          <w:b/>
          <w:sz w:val="32"/>
          <w:szCs w:val="32"/>
        </w:rPr>
        <w:t>近年我國公股銀行營運及獲利概況之研析</w:t>
      </w:r>
    </w:p>
    <w:p w:rsidR="00522F1E" w:rsidRDefault="00951F20" w:rsidP="00CB4A78">
      <w:pPr>
        <w:pStyle w:val="14"/>
        <w:ind w:left="567" w:hanging="567"/>
      </w:pPr>
      <w:bookmarkStart w:id="8" w:name="_Toc464543013"/>
      <w:bookmarkStart w:id="9" w:name="_Toc53477387"/>
      <w:bookmarkStart w:id="10" w:name="_Toc281290052"/>
      <w:bookmarkStart w:id="11" w:name="_Toc456886643"/>
      <w:bookmarkStart w:id="12" w:name="_Toc487132829"/>
      <w:bookmarkStart w:id="13" w:name="_Toc44686222"/>
      <w:bookmarkStart w:id="14" w:name="_Toc98423655"/>
      <w:bookmarkStart w:id="15" w:name="_Toc98505628"/>
      <w:bookmarkStart w:id="16" w:name="_Toc204592445"/>
      <w:bookmarkEnd w:id="3"/>
      <w:bookmarkEnd w:id="4"/>
      <w:bookmarkEnd w:id="5"/>
      <w:bookmarkEnd w:id="6"/>
      <w:r w:rsidRPr="00E04F94">
        <w:rPr>
          <w:rFonts w:hint="eastAsia"/>
        </w:rPr>
        <w:t>一、</w:t>
      </w:r>
      <w:r w:rsidR="00AD3A49">
        <w:rPr>
          <w:rFonts w:hint="eastAsia"/>
        </w:rPr>
        <w:t>分支機構及資產</w:t>
      </w:r>
      <w:r w:rsidR="00EE0853">
        <w:rPr>
          <w:rFonts w:hint="eastAsia"/>
        </w:rPr>
        <w:t>規模概況</w:t>
      </w:r>
      <w:bookmarkEnd w:id="16"/>
    </w:p>
    <w:p w:rsidR="00AA6A63" w:rsidRPr="00F07BDC" w:rsidRDefault="00651093" w:rsidP="0002543A">
      <w:pPr>
        <w:ind w:left="566" w:firstLine="566"/>
        <w:rPr>
          <w:rFonts w:hint="eastAsia"/>
        </w:rPr>
      </w:pPr>
      <w:r>
        <w:rPr>
          <w:rFonts w:hint="eastAsia"/>
        </w:rPr>
        <w:t>據金管會</w:t>
      </w:r>
      <w:r w:rsidR="00484523">
        <w:rPr>
          <w:rFonts w:hint="eastAsia"/>
        </w:rPr>
        <w:t>提供</w:t>
      </w:r>
      <w:r>
        <w:rPr>
          <w:rFonts w:hint="eastAsia"/>
        </w:rPr>
        <w:t>資料，</w:t>
      </w:r>
      <w:r w:rsidR="00F07BDC">
        <w:rPr>
          <w:rFonts w:hint="eastAsia"/>
        </w:rPr>
        <w:t>截</w:t>
      </w:r>
      <w:r>
        <w:rPr>
          <w:rFonts w:hint="eastAsia"/>
        </w:rPr>
        <w:t>至114年3月底止，</w:t>
      </w:r>
      <w:r w:rsidR="00EB1BE5">
        <w:rPr>
          <w:rFonts w:hint="eastAsia"/>
        </w:rPr>
        <w:t>8家</w:t>
      </w:r>
      <w:r w:rsidR="00484523">
        <w:rPr>
          <w:rFonts w:hint="eastAsia"/>
        </w:rPr>
        <w:t>公股銀行所設立</w:t>
      </w:r>
      <w:r w:rsidR="00CF4BAB">
        <w:rPr>
          <w:rFonts w:hint="eastAsia"/>
        </w:rPr>
        <w:t>之國內分支機構</w:t>
      </w:r>
      <w:r w:rsidR="00626E8B">
        <w:rPr>
          <w:rFonts w:hint="eastAsia"/>
        </w:rPr>
        <w:t>數共計</w:t>
      </w:r>
      <w:r w:rsidR="00CF4BAB">
        <w:rPr>
          <w:rFonts w:hint="eastAsia"/>
        </w:rPr>
        <w:t>為1</w:t>
      </w:r>
      <w:r w:rsidR="00CF4BAB">
        <w:t>,362</w:t>
      </w:r>
      <w:r w:rsidR="00CF4BAB">
        <w:rPr>
          <w:rFonts w:hint="eastAsia"/>
        </w:rPr>
        <w:t>家，</w:t>
      </w:r>
      <w:r w:rsidR="00484523">
        <w:rPr>
          <w:rFonts w:hint="eastAsia"/>
        </w:rPr>
        <w:t>於</w:t>
      </w:r>
      <w:r w:rsidR="00CF4BAB">
        <w:rPr>
          <w:rFonts w:hint="eastAsia"/>
        </w:rPr>
        <w:t>國外</w:t>
      </w:r>
      <w:r w:rsidR="00484523">
        <w:rPr>
          <w:rFonts w:hint="eastAsia"/>
        </w:rPr>
        <w:t>所</w:t>
      </w:r>
      <w:r w:rsidR="00A05A59">
        <w:rPr>
          <w:rFonts w:hint="eastAsia"/>
        </w:rPr>
        <w:t>設立之</w:t>
      </w:r>
      <w:r w:rsidR="00484523">
        <w:rPr>
          <w:rFonts w:hint="eastAsia"/>
        </w:rPr>
        <w:t>分行、</w:t>
      </w:r>
      <w:r w:rsidR="00CF4BAB">
        <w:rPr>
          <w:rFonts w:hint="eastAsia"/>
        </w:rPr>
        <w:t>分</w:t>
      </w:r>
      <w:r w:rsidR="00484523">
        <w:rPr>
          <w:rFonts w:hint="eastAsia"/>
        </w:rPr>
        <w:t>行之支行</w:t>
      </w:r>
      <w:r w:rsidR="00DD61F5">
        <w:rPr>
          <w:rFonts w:hint="eastAsia"/>
        </w:rPr>
        <w:t>、</w:t>
      </w:r>
      <w:r w:rsidR="00484523">
        <w:rPr>
          <w:rFonts w:hint="eastAsia"/>
        </w:rPr>
        <w:t>行銷處</w:t>
      </w:r>
      <w:r w:rsidR="00DD61F5">
        <w:rPr>
          <w:rFonts w:hint="eastAsia"/>
        </w:rPr>
        <w:t>、代表人辦事處</w:t>
      </w:r>
      <w:r w:rsidR="00484523">
        <w:rPr>
          <w:rFonts w:hint="eastAsia"/>
        </w:rPr>
        <w:t>、子行</w:t>
      </w:r>
      <w:r w:rsidR="00DD61F5">
        <w:rPr>
          <w:rFonts w:hint="eastAsia"/>
        </w:rPr>
        <w:t>、子行之</w:t>
      </w:r>
      <w:r w:rsidR="00484523" w:rsidRPr="00484523">
        <w:rPr>
          <w:rFonts w:hint="eastAsia"/>
        </w:rPr>
        <w:t>分、支</w:t>
      </w:r>
      <w:r w:rsidR="00484523">
        <w:rPr>
          <w:rFonts w:hint="eastAsia"/>
        </w:rPr>
        <w:t>行等分支</w:t>
      </w:r>
      <w:r w:rsidR="00CF4BAB">
        <w:rPr>
          <w:rFonts w:hint="eastAsia"/>
        </w:rPr>
        <w:t>機構</w:t>
      </w:r>
      <w:r w:rsidR="00DD61F5">
        <w:rPr>
          <w:rFonts w:hint="eastAsia"/>
        </w:rPr>
        <w:t>合計數</w:t>
      </w:r>
      <w:r w:rsidR="00626E8B">
        <w:rPr>
          <w:rFonts w:hint="eastAsia"/>
        </w:rPr>
        <w:t>則</w:t>
      </w:r>
      <w:r w:rsidR="00A05A59">
        <w:rPr>
          <w:rFonts w:hint="eastAsia"/>
        </w:rPr>
        <w:t>為</w:t>
      </w:r>
      <w:r w:rsidR="00CF4BAB">
        <w:rPr>
          <w:rFonts w:hint="eastAsia"/>
        </w:rPr>
        <w:t>181家</w:t>
      </w:r>
      <w:r w:rsidR="00A05A59">
        <w:rPr>
          <w:rFonts w:hint="eastAsia"/>
        </w:rPr>
        <w:t>，</w:t>
      </w:r>
      <w:r w:rsidR="00626E8B">
        <w:rPr>
          <w:rFonts w:hint="eastAsia"/>
        </w:rPr>
        <w:t>總</w:t>
      </w:r>
      <w:r w:rsidR="00EB1BE5">
        <w:rPr>
          <w:rFonts w:hint="eastAsia"/>
        </w:rPr>
        <w:t>計為1</w:t>
      </w:r>
      <w:r w:rsidR="00EB1BE5">
        <w:t>,</w:t>
      </w:r>
      <w:r w:rsidR="00EB1BE5">
        <w:rPr>
          <w:rFonts w:hint="eastAsia"/>
        </w:rPr>
        <w:t>543家，</w:t>
      </w:r>
      <w:r w:rsidR="00F978A9">
        <w:rPr>
          <w:rFonts w:hint="eastAsia"/>
        </w:rPr>
        <w:t>其中以合作金庫設立288家分支機構為最高</w:t>
      </w:r>
      <w:r w:rsidR="001270CE">
        <w:rPr>
          <w:rFonts w:hint="eastAsia"/>
        </w:rPr>
        <w:t>(詳表1)</w:t>
      </w:r>
      <w:r w:rsidR="0002543A">
        <w:rPr>
          <w:rFonts w:hint="eastAsia"/>
        </w:rPr>
        <w:t>。</w:t>
      </w:r>
      <w:r w:rsidR="00D549B4">
        <w:rPr>
          <w:rFonts w:hint="eastAsia"/>
        </w:rPr>
        <w:t>復觀諸</w:t>
      </w:r>
      <w:r w:rsidR="00BA0422">
        <w:rPr>
          <w:rFonts w:hint="eastAsia"/>
        </w:rPr>
        <w:t>近年</w:t>
      </w:r>
      <w:r w:rsidR="00AA0905">
        <w:rPr>
          <w:rFonts w:hint="eastAsia"/>
        </w:rPr>
        <w:t>公股銀行資產</w:t>
      </w:r>
      <w:r w:rsidR="0060682D">
        <w:rPr>
          <w:rFonts w:hint="eastAsia"/>
        </w:rPr>
        <w:t>總額</w:t>
      </w:r>
      <w:r w:rsidR="00D549B4">
        <w:rPr>
          <w:rFonts w:hint="eastAsia"/>
        </w:rPr>
        <w:t>之增減</w:t>
      </w:r>
      <w:r w:rsidR="0060682D">
        <w:rPr>
          <w:rFonts w:hint="eastAsia"/>
        </w:rPr>
        <w:t>變化</w:t>
      </w:r>
      <w:r w:rsidR="00D549B4">
        <w:rPr>
          <w:rFonts w:hint="eastAsia"/>
        </w:rPr>
        <w:t>，</w:t>
      </w:r>
      <w:r w:rsidR="00BA0422">
        <w:rPr>
          <w:rFonts w:hint="eastAsia"/>
        </w:rPr>
        <w:t>於111</w:t>
      </w:r>
      <w:r w:rsidR="008B40CE">
        <w:rPr>
          <w:rFonts w:hint="eastAsia"/>
        </w:rPr>
        <w:t>年底</w:t>
      </w:r>
      <w:r w:rsidR="00BA0422">
        <w:rPr>
          <w:rFonts w:hint="eastAsia"/>
        </w:rPr>
        <w:t>至114年3月間，8</w:t>
      </w:r>
      <w:r w:rsidR="00F978A9">
        <w:rPr>
          <w:rFonts w:hint="eastAsia"/>
        </w:rPr>
        <w:t>家公股銀行</w:t>
      </w:r>
      <w:r w:rsidR="00BA0422">
        <w:rPr>
          <w:rFonts w:hint="eastAsia"/>
        </w:rPr>
        <w:t>資產</w:t>
      </w:r>
      <w:r w:rsidR="00F978A9">
        <w:rPr>
          <w:rFonts w:hint="eastAsia"/>
        </w:rPr>
        <w:t>總額</w:t>
      </w:r>
      <w:r w:rsidR="00BA0422">
        <w:rPr>
          <w:rFonts w:hint="eastAsia"/>
        </w:rPr>
        <w:t>合計數逐年穩定成長，</w:t>
      </w:r>
      <w:r w:rsidR="008B40CE">
        <w:rPr>
          <w:rFonts w:hint="eastAsia"/>
        </w:rPr>
        <w:t>迄</w:t>
      </w:r>
      <w:r w:rsidR="00BA0422">
        <w:rPr>
          <w:rFonts w:hint="eastAsia"/>
        </w:rPr>
        <w:t>114年3月底，</w:t>
      </w:r>
      <w:r w:rsidR="00400771">
        <w:rPr>
          <w:rFonts w:hint="eastAsia"/>
        </w:rPr>
        <w:t>已</w:t>
      </w:r>
      <w:r w:rsidR="00BA0422">
        <w:rPr>
          <w:rFonts w:hint="eastAsia"/>
        </w:rPr>
        <w:t>達33.65兆元，</w:t>
      </w:r>
      <w:r w:rsidR="00400771">
        <w:rPr>
          <w:rFonts w:hint="eastAsia"/>
        </w:rPr>
        <w:t>惟因各年度成長幅度皆略低於同期間</w:t>
      </w:r>
      <w:r w:rsidR="00F978A9">
        <w:rPr>
          <w:rFonts w:hint="eastAsia"/>
        </w:rPr>
        <w:t>全體</w:t>
      </w:r>
      <w:r w:rsidR="00400771">
        <w:rPr>
          <w:rFonts w:hint="eastAsia"/>
        </w:rPr>
        <w:t>本國銀行</w:t>
      </w:r>
      <w:r w:rsidR="00F978A9">
        <w:rPr>
          <w:rFonts w:hint="eastAsia"/>
        </w:rPr>
        <w:t>總資產</w:t>
      </w:r>
      <w:r w:rsidR="00400771">
        <w:rPr>
          <w:rFonts w:hint="eastAsia"/>
        </w:rPr>
        <w:t>之</w:t>
      </w:r>
      <w:r w:rsidR="002510B8">
        <w:rPr>
          <w:rFonts w:hint="eastAsia"/>
        </w:rPr>
        <w:t>增幅，爰</w:t>
      </w:r>
      <w:r w:rsidR="0002543A">
        <w:rPr>
          <w:rFonts w:hint="eastAsia"/>
        </w:rPr>
        <w:t>8</w:t>
      </w:r>
      <w:r w:rsidR="00F978A9">
        <w:rPr>
          <w:rFonts w:hint="eastAsia"/>
        </w:rPr>
        <w:t>家公股銀行</w:t>
      </w:r>
      <w:r w:rsidR="0002543A">
        <w:rPr>
          <w:rFonts w:hint="eastAsia"/>
        </w:rPr>
        <w:t>資產</w:t>
      </w:r>
      <w:r w:rsidR="00F978A9">
        <w:rPr>
          <w:rFonts w:hint="eastAsia"/>
        </w:rPr>
        <w:t>總額合計數</w:t>
      </w:r>
      <w:r w:rsidR="0002543A">
        <w:rPr>
          <w:rFonts w:hint="eastAsia"/>
        </w:rPr>
        <w:t>占本國銀行</w:t>
      </w:r>
      <w:r w:rsidR="00F978A9">
        <w:rPr>
          <w:rFonts w:hint="eastAsia"/>
        </w:rPr>
        <w:t>總資產</w:t>
      </w:r>
      <w:r w:rsidR="0002543A">
        <w:rPr>
          <w:rFonts w:hint="eastAsia"/>
        </w:rPr>
        <w:t>之比率於111年</w:t>
      </w:r>
      <w:r w:rsidR="008B40CE">
        <w:rPr>
          <w:rFonts w:hint="eastAsia"/>
        </w:rPr>
        <w:t>底</w:t>
      </w:r>
      <w:r w:rsidR="0002543A">
        <w:rPr>
          <w:rFonts w:hint="eastAsia"/>
        </w:rPr>
        <w:t>原為47.14%，</w:t>
      </w:r>
      <w:r w:rsidR="008B40CE">
        <w:rPr>
          <w:rFonts w:hint="eastAsia"/>
        </w:rPr>
        <w:t>迄</w:t>
      </w:r>
      <w:r w:rsidR="002510B8">
        <w:rPr>
          <w:rFonts w:hint="eastAsia"/>
        </w:rPr>
        <w:t>114年3月底</w:t>
      </w:r>
      <w:r w:rsidR="0002543A">
        <w:rPr>
          <w:rFonts w:hint="eastAsia"/>
        </w:rPr>
        <w:t>則</w:t>
      </w:r>
      <w:r w:rsidR="002510B8">
        <w:rPr>
          <w:rFonts w:hint="eastAsia"/>
        </w:rPr>
        <w:t>略減至46.12%</w:t>
      </w:r>
      <w:r w:rsidR="0002543A">
        <w:rPr>
          <w:rFonts w:hint="eastAsia"/>
        </w:rPr>
        <w:t>；</w:t>
      </w:r>
      <w:r w:rsidR="00626E8B">
        <w:rPr>
          <w:rFonts w:hint="eastAsia"/>
        </w:rPr>
        <w:t>若細就各家銀行</w:t>
      </w:r>
      <w:r w:rsidR="0002543A">
        <w:rPr>
          <w:rFonts w:hint="eastAsia"/>
        </w:rPr>
        <w:t>情況</w:t>
      </w:r>
      <w:r w:rsidR="00C511CC">
        <w:rPr>
          <w:rFonts w:hint="eastAsia"/>
        </w:rPr>
        <w:t>分析，</w:t>
      </w:r>
      <w:r w:rsidR="00AA0905">
        <w:rPr>
          <w:rFonts w:hint="eastAsia"/>
        </w:rPr>
        <w:t>其中</w:t>
      </w:r>
      <w:r w:rsidR="00AA0905" w:rsidRPr="00EB1BE5">
        <w:rPr>
          <w:rFonts w:hint="eastAsia"/>
        </w:rPr>
        <w:t>合作金庫商業銀行</w:t>
      </w:r>
      <w:r w:rsidR="00AA0905">
        <w:rPr>
          <w:rFonts w:hint="eastAsia"/>
        </w:rPr>
        <w:t>、</w:t>
      </w:r>
      <w:r w:rsidR="00AA0905" w:rsidRPr="00EB1BE5">
        <w:rPr>
          <w:rFonts w:hint="eastAsia"/>
        </w:rPr>
        <w:t>第一商業銀行</w:t>
      </w:r>
      <w:r w:rsidR="00626E8B">
        <w:rPr>
          <w:rFonts w:hint="eastAsia"/>
        </w:rPr>
        <w:t>及</w:t>
      </w:r>
      <w:r w:rsidR="00AA0905" w:rsidRPr="00EB1BE5">
        <w:rPr>
          <w:rFonts w:hint="eastAsia"/>
        </w:rPr>
        <w:t>彰化商業銀行</w:t>
      </w:r>
      <w:r w:rsidR="00626E8B">
        <w:rPr>
          <w:rFonts w:hint="eastAsia"/>
        </w:rPr>
        <w:t>於</w:t>
      </w:r>
      <w:r w:rsidR="008B40CE">
        <w:rPr>
          <w:rFonts w:hint="eastAsia"/>
        </w:rPr>
        <w:t>該</w:t>
      </w:r>
      <w:r w:rsidR="00626E8B">
        <w:rPr>
          <w:rFonts w:hint="eastAsia"/>
        </w:rPr>
        <w:t>期間</w:t>
      </w:r>
      <w:r w:rsidR="008B40CE">
        <w:rPr>
          <w:rFonts w:hint="eastAsia"/>
        </w:rPr>
        <w:t>係</w:t>
      </w:r>
      <w:r w:rsidR="00C511CC">
        <w:rPr>
          <w:rFonts w:hint="eastAsia"/>
        </w:rPr>
        <w:t>逐年成長，</w:t>
      </w:r>
      <w:r w:rsidR="00AA0905">
        <w:rPr>
          <w:rFonts w:hint="eastAsia"/>
        </w:rPr>
        <w:t>餘</w:t>
      </w:r>
      <w:r w:rsidR="00626E8B">
        <w:rPr>
          <w:rFonts w:hint="eastAsia"/>
        </w:rPr>
        <w:t>5家公股銀行於</w:t>
      </w:r>
      <w:r w:rsidR="00F978A9">
        <w:rPr>
          <w:rFonts w:hint="eastAsia"/>
        </w:rPr>
        <w:t>各年度雖各有增減，然迄</w:t>
      </w:r>
      <w:r w:rsidR="00AA0905">
        <w:rPr>
          <w:rFonts w:hint="eastAsia"/>
        </w:rPr>
        <w:t>114年3月底</w:t>
      </w:r>
      <w:r w:rsidR="0060682D">
        <w:rPr>
          <w:rFonts w:hint="eastAsia"/>
        </w:rPr>
        <w:t>止</w:t>
      </w:r>
      <w:r w:rsidR="00AA0905">
        <w:rPr>
          <w:rFonts w:hint="eastAsia"/>
        </w:rPr>
        <w:t>，臺灣銀行、臺灣土地銀行</w:t>
      </w:r>
      <w:r w:rsidR="00AA6A63">
        <w:rPr>
          <w:rFonts w:hint="eastAsia"/>
        </w:rPr>
        <w:t>、華南</w:t>
      </w:r>
      <w:r w:rsidR="00AA6A63" w:rsidRPr="00EB1BE5">
        <w:rPr>
          <w:rFonts w:hint="eastAsia"/>
        </w:rPr>
        <w:t>商業銀行</w:t>
      </w:r>
      <w:r w:rsidR="00626E8B">
        <w:rPr>
          <w:rFonts w:hint="eastAsia"/>
        </w:rPr>
        <w:t>、</w:t>
      </w:r>
      <w:r w:rsidR="00AA6A63" w:rsidRPr="00EB1BE5">
        <w:rPr>
          <w:rFonts w:hint="eastAsia"/>
        </w:rPr>
        <w:t>兆豐國際商業銀行</w:t>
      </w:r>
      <w:r w:rsidR="00626E8B">
        <w:t>及</w:t>
      </w:r>
      <w:r w:rsidR="00626E8B">
        <w:rPr>
          <w:rFonts w:hint="eastAsia"/>
        </w:rPr>
        <w:t>臺灣中小企業之</w:t>
      </w:r>
      <w:r w:rsidR="00F47CC5">
        <w:rPr>
          <w:rFonts w:hint="eastAsia"/>
        </w:rPr>
        <w:t>資產</w:t>
      </w:r>
      <w:r w:rsidR="00626E8B">
        <w:rPr>
          <w:rFonts w:hint="eastAsia"/>
        </w:rPr>
        <w:t>總額</w:t>
      </w:r>
      <w:r w:rsidR="0023099B">
        <w:rPr>
          <w:rFonts w:hint="eastAsia"/>
        </w:rPr>
        <w:t>已分別較</w:t>
      </w:r>
      <w:r w:rsidR="00F47CC5">
        <w:rPr>
          <w:rFonts w:hint="eastAsia"/>
        </w:rPr>
        <w:t>111年底增加</w:t>
      </w:r>
      <w:r w:rsidR="00BA0422">
        <w:rPr>
          <w:rFonts w:hint="eastAsia"/>
        </w:rPr>
        <w:t>9.42%、7.05%、12.86%</w:t>
      </w:r>
      <w:r w:rsidR="00626E8B">
        <w:rPr>
          <w:rFonts w:hint="eastAsia"/>
        </w:rPr>
        <w:t>、</w:t>
      </w:r>
      <w:r w:rsidR="00BA0422">
        <w:rPr>
          <w:rFonts w:hint="eastAsia"/>
        </w:rPr>
        <w:t>12.77%</w:t>
      </w:r>
      <w:r w:rsidR="00626E8B">
        <w:rPr>
          <w:rFonts w:hint="eastAsia"/>
        </w:rPr>
        <w:t>及13.14%，亦</w:t>
      </w:r>
      <w:r w:rsidR="000503C6">
        <w:rPr>
          <w:rFonts w:hint="eastAsia"/>
        </w:rPr>
        <w:t>概</w:t>
      </w:r>
      <w:r w:rsidR="00626E8B">
        <w:rPr>
          <w:rFonts w:hint="eastAsia"/>
        </w:rPr>
        <w:t>呈增</w:t>
      </w:r>
      <w:r w:rsidR="000503C6">
        <w:rPr>
          <w:rFonts w:hint="eastAsia"/>
        </w:rPr>
        <w:t>加</w:t>
      </w:r>
      <w:r w:rsidR="00626E8B">
        <w:rPr>
          <w:rFonts w:hint="eastAsia"/>
        </w:rPr>
        <w:t>趨勢</w:t>
      </w:r>
      <w:r w:rsidR="005427AA">
        <w:rPr>
          <w:rFonts w:hint="eastAsia"/>
        </w:rPr>
        <w:t>(詳表2)</w:t>
      </w:r>
      <w:r w:rsidR="00626E8B">
        <w:rPr>
          <w:rFonts w:hint="eastAsia"/>
        </w:rPr>
        <w:t>。</w:t>
      </w:r>
    </w:p>
    <w:p w:rsidR="000D6FAF" w:rsidRPr="00E04F94" w:rsidRDefault="000D6FAF" w:rsidP="00DF79A6">
      <w:pPr>
        <w:pStyle w:val="21"/>
        <w:ind w:leftChars="-150" w:left="851" w:rightChars="-150" w:right="-425" w:hangingChars="450" w:hanging="1276"/>
        <w:rPr>
          <w:rFonts w:hint="eastAsia"/>
          <w:lang w:eastAsia="zh-TW"/>
        </w:rPr>
      </w:pPr>
      <w:r w:rsidRPr="00E04F94">
        <w:rPr>
          <w:rFonts w:hint="eastAsia"/>
          <w:b/>
        </w:rPr>
        <w:t>表</w:t>
      </w:r>
      <w:r w:rsidRPr="00E04F94">
        <w:rPr>
          <w:rFonts w:hint="eastAsia"/>
          <w:b/>
          <w:lang w:eastAsia="zh-TW"/>
        </w:rPr>
        <w:t>1</w:t>
      </w:r>
      <w:r w:rsidRPr="00E04F94">
        <w:rPr>
          <w:rFonts w:hint="eastAsia"/>
          <w:b/>
        </w:rPr>
        <w:t xml:space="preserve">  </w:t>
      </w:r>
      <w:r w:rsidR="00DF79A6">
        <w:rPr>
          <w:rFonts w:hint="eastAsia"/>
          <w:b/>
          <w:lang w:eastAsia="zh-TW"/>
        </w:rPr>
        <w:t>114年3月底公股銀行國內</w:t>
      </w:r>
      <w:r w:rsidR="006B224B">
        <w:rPr>
          <w:rFonts w:hint="eastAsia"/>
          <w:b/>
          <w:lang w:eastAsia="zh-TW"/>
        </w:rPr>
        <w:t>、</w:t>
      </w:r>
      <w:r w:rsidR="00DF79A6">
        <w:rPr>
          <w:rFonts w:hint="eastAsia"/>
          <w:b/>
          <w:lang w:eastAsia="zh-TW"/>
        </w:rPr>
        <w:t xml:space="preserve">外分支機構家數統計表        </w:t>
      </w:r>
      <w:r w:rsidR="00DF79A6" w:rsidRPr="00DF79A6">
        <w:rPr>
          <w:rFonts w:hint="eastAsia"/>
          <w:sz w:val="24"/>
          <w:szCs w:val="24"/>
          <w:lang w:eastAsia="zh-TW"/>
        </w:rPr>
        <w:t>單位：家</w:t>
      </w:r>
      <w:r w:rsidR="00DF79A6">
        <w:rPr>
          <w:rFonts w:hint="eastAsia"/>
          <w:b/>
          <w:lang w:eastAsia="zh-TW"/>
        </w:rPr>
        <w:t xml:space="preserve"> </w:t>
      </w:r>
    </w:p>
    <w:tbl>
      <w:tblPr>
        <w:tblW w:w="9300"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12"/>
        <w:gridCol w:w="851"/>
        <w:gridCol w:w="1701"/>
        <w:gridCol w:w="992"/>
        <w:gridCol w:w="1701"/>
        <w:gridCol w:w="1134"/>
        <w:gridCol w:w="709"/>
      </w:tblGrid>
      <w:tr w:rsidR="00D30827" w:rsidRPr="00090623" w:rsidTr="00650230">
        <w:trPr>
          <w:trHeight w:val="20"/>
          <w:tblHeader/>
        </w:trPr>
        <w:tc>
          <w:tcPr>
            <w:tcW w:w="2212" w:type="dxa"/>
            <w:vMerge w:val="restart"/>
            <w:shd w:val="clear" w:color="auto" w:fill="auto"/>
            <w:vAlign w:val="center"/>
          </w:tcPr>
          <w:p w:rsidR="00D30827" w:rsidRPr="00650230" w:rsidRDefault="006C0C70" w:rsidP="00132C3E">
            <w:pPr>
              <w:pStyle w:val="142"/>
              <w:jc w:val="center"/>
              <w:rPr>
                <w:rFonts w:hint="eastAsia"/>
                <w:b/>
                <w:szCs w:val="24"/>
              </w:rPr>
            </w:pPr>
            <w:r w:rsidRPr="00650230">
              <w:rPr>
                <w:rFonts w:hint="eastAsia"/>
                <w:b/>
                <w:szCs w:val="24"/>
              </w:rPr>
              <w:t>銀行別</w:t>
            </w:r>
          </w:p>
        </w:tc>
        <w:tc>
          <w:tcPr>
            <w:tcW w:w="851" w:type="dxa"/>
            <w:vMerge w:val="restart"/>
            <w:shd w:val="clear" w:color="auto" w:fill="auto"/>
            <w:vAlign w:val="center"/>
          </w:tcPr>
          <w:p w:rsidR="00D30827" w:rsidRPr="00650230" w:rsidRDefault="00D30827" w:rsidP="00650230">
            <w:pPr>
              <w:pStyle w:val="142"/>
              <w:jc w:val="center"/>
              <w:rPr>
                <w:b/>
              </w:rPr>
            </w:pPr>
            <w:r w:rsidRPr="00650230">
              <w:rPr>
                <w:rFonts w:hint="eastAsia"/>
                <w:b/>
              </w:rPr>
              <w:t>國內分支機構</w:t>
            </w:r>
          </w:p>
        </w:tc>
        <w:tc>
          <w:tcPr>
            <w:tcW w:w="6237" w:type="dxa"/>
            <w:gridSpan w:val="5"/>
            <w:shd w:val="clear" w:color="auto" w:fill="auto"/>
            <w:vAlign w:val="center"/>
          </w:tcPr>
          <w:p w:rsidR="00D30827" w:rsidRPr="00650230" w:rsidRDefault="00D30827" w:rsidP="00164460">
            <w:pPr>
              <w:pStyle w:val="142"/>
              <w:ind w:left="646" w:hanging="646"/>
              <w:jc w:val="center"/>
              <w:rPr>
                <w:rFonts w:hint="eastAsia"/>
                <w:b/>
                <w:szCs w:val="24"/>
              </w:rPr>
            </w:pPr>
            <w:r w:rsidRPr="00650230">
              <w:rPr>
                <w:rFonts w:hint="eastAsia"/>
                <w:b/>
                <w:szCs w:val="24"/>
                <w:lang w:eastAsia="zh-TW"/>
              </w:rPr>
              <w:t>國外分支機構</w:t>
            </w:r>
          </w:p>
        </w:tc>
      </w:tr>
      <w:tr w:rsidR="00D30827" w:rsidRPr="00090623" w:rsidTr="00650230">
        <w:trPr>
          <w:trHeight w:val="20"/>
        </w:trPr>
        <w:tc>
          <w:tcPr>
            <w:tcW w:w="2212" w:type="dxa"/>
            <w:vMerge/>
            <w:shd w:val="clear" w:color="auto" w:fill="auto"/>
            <w:vAlign w:val="center"/>
          </w:tcPr>
          <w:p w:rsidR="00D30827" w:rsidRPr="00650230" w:rsidRDefault="00D30827" w:rsidP="00164460">
            <w:pPr>
              <w:pStyle w:val="142"/>
              <w:ind w:left="647" w:hanging="647"/>
              <w:jc w:val="center"/>
              <w:rPr>
                <w:rFonts w:hint="eastAsia"/>
                <w:b/>
                <w:szCs w:val="24"/>
              </w:rPr>
            </w:pPr>
          </w:p>
        </w:tc>
        <w:tc>
          <w:tcPr>
            <w:tcW w:w="851" w:type="dxa"/>
            <w:vMerge/>
            <w:shd w:val="clear" w:color="auto" w:fill="auto"/>
            <w:vAlign w:val="center"/>
          </w:tcPr>
          <w:p w:rsidR="00D30827" w:rsidRPr="00650230" w:rsidRDefault="00D30827" w:rsidP="00164460">
            <w:pPr>
              <w:pStyle w:val="142"/>
              <w:ind w:left="647" w:hanging="647"/>
              <w:jc w:val="both"/>
              <w:rPr>
                <w:rFonts w:hint="eastAsia"/>
                <w:b/>
                <w:szCs w:val="24"/>
              </w:rPr>
            </w:pPr>
          </w:p>
        </w:tc>
        <w:tc>
          <w:tcPr>
            <w:tcW w:w="1701" w:type="dxa"/>
            <w:shd w:val="clear" w:color="auto" w:fill="auto"/>
            <w:vAlign w:val="center"/>
          </w:tcPr>
          <w:p w:rsidR="00FD7800" w:rsidRPr="00650230" w:rsidRDefault="00D30827" w:rsidP="00FD7800">
            <w:pPr>
              <w:pStyle w:val="142"/>
              <w:jc w:val="center"/>
              <w:rPr>
                <w:b/>
                <w:szCs w:val="24"/>
                <w:lang w:eastAsia="zh-TW"/>
              </w:rPr>
            </w:pPr>
            <w:r w:rsidRPr="00650230">
              <w:rPr>
                <w:rFonts w:hint="eastAsia"/>
                <w:b/>
                <w:szCs w:val="24"/>
                <w:lang w:eastAsia="zh-TW"/>
              </w:rPr>
              <w:t>分行及其設立</w:t>
            </w:r>
          </w:p>
          <w:p w:rsidR="00D30827" w:rsidRPr="00650230" w:rsidRDefault="00D30827" w:rsidP="00FD7800">
            <w:pPr>
              <w:pStyle w:val="142"/>
              <w:jc w:val="center"/>
              <w:rPr>
                <w:rFonts w:hint="eastAsia"/>
                <w:b/>
                <w:szCs w:val="24"/>
              </w:rPr>
            </w:pPr>
            <w:r w:rsidRPr="00650230">
              <w:rPr>
                <w:rFonts w:hint="eastAsia"/>
                <w:b/>
                <w:szCs w:val="24"/>
                <w:lang w:eastAsia="zh-TW"/>
              </w:rPr>
              <w:t>之支行、行銷處</w:t>
            </w:r>
          </w:p>
        </w:tc>
        <w:tc>
          <w:tcPr>
            <w:tcW w:w="992" w:type="dxa"/>
            <w:shd w:val="clear" w:color="auto" w:fill="auto"/>
            <w:vAlign w:val="center"/>
          </w:tcPr>
          <w:p w:rsidR="00B77FDD" w:rsidRPr="00650230" w:rsidRDefault="00D30827" w:rsidP="00B77FDD">
            <w:pPr>
              <w:pStyle w:val="142"/>
              <w:jc w:val="center"/>
              <w:rPr>
                <w:b/>
                <w:szCs w:val="24"/>
                <w:lang w:eastAsia="zh-TW"/>
              </w:rPr>
            </w:pPr>
            <w:r w:rsidRPr="00650230">
              <w:rPr>
                <w:rFonts w:hint="eastAsia"/>
                <w:b/>
                <w:szCs w:val="24"/>
                <w:lang w:eastAsia="zh-TW"/>
              </w:rPr>
              <w:t>代表人</w:t>
            </w:r>
          </w:p>
          <w:p w:rsidR="00D30827" w:rsidRPr="00650230" w:rsidRDefault="00D30827" w:rsidP="00B77FDD">
            <w:pPr>
              <w:pStyle w:val="142"/>
              <w:jc w:val="center"/>
              <w:rPr>
                <w:rFonts w:hint="eastAsia"/>
                <w:b/>
                <w:szCs w:val="24"/>
              </w:rPr>
            </w:pPr>
            <w:r w:rsidRPr="00650230">
              <w:rPr>
                <w:rFonts w:hint="eastAsia"/>
                <w:b/>
                <w:szCs w:val="24"/>
                <w:lang w:eastAsia="zh-TW"/>
              </w:rPr>
              <w:t>辦事處</w:t>
            </w:r>
          </w:p>
        </w:tc>
        <w:tc>
          <w:tcPr>
            <w:tcW w:w="1701" w:type="dxa"/>
            <w:shd w:val="clear" w:color="auto" w:fill="auto"/>
            <w:vAlign w:val="center"/>
          </w:tcPr>
          <w:p w:rsidR="00D30827" w:rsidRPr="00650230" w:rsidRDefault="00D30827" w:rsidP="00FD7800">
            <w:pPr>
              <w:pStyle w:val="142"/>
              <w:jc w:val="center"/>
              <w:rPr>
                <w:rFonts w:hint="eastAsia"/>
                <w:b/>
                <w:szCs w:val="24"/>
              </w:rPr>
            </w:pPr>
            <w:r w:rsidRPr="00650230">
              <w:rPr>
                <w:rFonts w:hint="eastAsia"/>
                <w:b/>
                <w:szCs w:val="24"/>
                <w:lang w:eastAsia="zh-TW"/>
              </w:rPr>
              <w:t>子銀行及其設立之分、支行</w:t>
            </w:r>
          </w:p>
        </w:tc>
        <w:tc>
          <w:tcPr>
            <w:tcW w:w="1134" w:type="dxa"/>
            <w:shd w:val="clear" w:color="auto" w:fill="auto"/>
            <w:vAlign w:val="center"/>
          </w:tcPr>
          <w:p w:rsidR="00B77FDD" w:rsidRPr="00650230" w:rsidRDefault="00D30827" w:rsidP="00B77FDD">
            <w:pPr>
              <w:pStyle w:val="142"/>
              <w:jc w:val="center"/>
              <w:rPr>
                <w:b/>
                <w:szCs w:val="24"/>
                <w:lang w:eastAsia="zh-TW"/>
              </w:rPr>
            </w:pPr>
            <w:r w:rsidRPr="00650230">
              <w:rPr>
                <w:rFonts w:hint="eastAsia"/>
                <w:b/>
                <w:szCs w:val="24"/>
                <w:lang w:eastAsia="zh-TW"/>
              </w:rPr>
              <w:t>其他分</w:t>
            </w:r>
          </w:p>
          <w:p w:rsidR="00D30827" w:rsidRPr="00650230" w:rsidRDefault="00D30827" w:rsidP="00B77FDD">
            <w:pPr>
              <w:pStyle w:val="142"/>
              <w:jc w:val="center"/>
              <w:rPr>
                <w:rFonts w:hint="eastAsia"/>
                <w:b/>
                <w:szCs w:val="24"/>
              </w:rPr>
            </w:pPr>
            <w:r w:rsidRPr="00650230">
              <w:rPr>
                <w:rFonts w:hint="eastAsia"/>
                <w:b/>
                <w:szCs w:val="24"/>
                <w:lang w:eastAsia="zh-TW"/>
              </w:rPr>
              <w:t>支機構</w:t>
            </w:r>
          </w:p>
        </w:tc>
        <w:tc>
          <w:tcPr>
            <w:tcW w:w="709" w:type="dxa"/>
            <w:shd w:val="clear" w:color="auto" w:fill="auto"/>
            <w:vAlign w:val="center"/>
          </w:tcPr>
          <w:p w:rsidR="00D30827" w:rsidRPr="00650230" w:rsidRDefault="00D30827" w:rsidP="003B6642">
            <w:pPr>
              <w:pStyle w:val="142"/>
              <w:ind w:left="647" w:hanging="647"/>
              <w:jc w:val="center"/>
              <w:rPr>
                <w:rFonts w:hint="eastAsia"/>
                <w:b/>
                <w:szCs w:val="24"/>
                <w:lang w:eastAsia="zh-TW"/>
              </w:rPr>
            </w:pPr>
            <w:r w:rsidRPr="00650230">
              <w:rPr>
                <w:rFonts w:hint="eastAsia"/>
                <w:b/>
                <w:szCs w:val="24"/>
                <w:lang w:eastAsia="zh-TW"/>
              </w:rPr>
              <w:t>小計</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臺灣銀行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163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12</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11</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23</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臺灣土地銀行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148</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8</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9</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合作金庫商業銀行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262</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22</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26</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第一商業銀行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183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31</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8</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43</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華南商業銀行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185</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14</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17</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彰化商業銀行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185</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8</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6</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15</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兆豐國際商業銀行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108</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32</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2</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5</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39</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szCs w:val="24"/>
              </w:rPr>
            </w:pPr>
            <w:r w:rsidRPr="00650230">
              <w:rPr>
                <w:rFonts w:hint="eastAsia"/>
                <w:szCs w:val="24"/>
              </w:rPr>
              <w:t>臺灣中小企業銀行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128</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8</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9</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ind w:left="647" w:hanging="647"/>
              <w:jc w:val="both"/>
              <w:rPr>
                <w:rFonts w:hint="eastAsia"/>
                <w:szCs w:val="24"/>
                <w:lang w:eastAsia="zh-TW"/>
              </w:rPr>
            </w:pPr>
            <w:r w:rsidRPr="00650230">
              <w:rPr>
                <w:rFonts w:hint="eastAsia"/>
                <w:szCs w:val="24"/>
                <w:lang w:eastAsia="zh-TW"/>
              </w:rPr>
              <w:lastRenderedPageBreak/>
              <w:t>總計</w:t>
            </w:r>
          </w:p>
        </w:tc>
        <w:tc>
          <w:tcPr>
            <w:tcW w:w="851" w:type="dxa"/>
            <w:shd w:val="clear" w:color="auto" w:fill="auto"/>
            <w:vAlign w:val="center"/>
          </w:tcPr>
          <w:p w:rsidR="003139E2" w:rsidRPr="00650230" w:rsidRDefault="003139E2" w:rsidP="003139E2">
            <w:pPr>
              <w:pStyle w:val="142"/>
              <w:ind w:left="647" w:hanging="647"/>
              <w:jc w:val="right"/>
              <w:rPr>
                <w:szCs w:val="24"/>
              </w:rPr>
            </w:pPr>
            <w:r w:rsidRPr="00650230">
              <w:rPr>
                <w:rFonts w:hint="eastAsia"/>
                <w:szCs w:val="24"/>
                <w:lang w:eastAsia="zh-TW"/>
              </w:rPr>
              <w:t>1</w:t>
            </w:r>
            <w:r w:rsidRPr="00650230">
              <w:rPr>
                <w:szCs w:val="24"/>
              </w:rPr>
              <w:t>,</w:t>
            </w:r>
            <w:r w:rsidRPr="00650230">
              <w:rPr>
                <w:rFonts w:hint="eastAsia"/>
                <w:szCs w:val="24"/>
                <w:lang w:eastAsia="zh-TW"/>
              </w:rPr>
              <w:t>362</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135</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25</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20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181</w:t>
            </w:r>
          </w:p>
        </w:tc>
      </w:tr>
    </w:tbl>
    <w:p w:rsidR="00AD121C" w:rsidRDefault="000D6FAF" w:rsidP="00132C3E">
      <w:pPr>
        <w:pStyle w:val="142"/>
        <w:ind w:leftChars="-150" w:left="-425"/>
      </w:pPr>
      <w:r w:rsidRPr="00E04F94">
        <w:rPr>
          <w:rFonts w:hint="eastAsia"/>
        </w:rPr>
        <w:t>資料來源：</w:t>
      </w:r>
      <w:r w:rsidR="00132C3E">
        <w:rPr>
          <w:rFonts w:hint="eastAsia"/>
          <w:lang w:eastAsia="zh-TW"/>
        </w:rPr>
        <w:t>金管會</w:t>
      </w:r>
      <w:r w:rsidRPr="00E04F94">
        <w:rPr>
          <w:rFonts w:hint="eastAsia"/>
        </w:rPr>
        <w:t>，本中心彙製。</w:t>
      </w:r>
    </w:p>
    <w:p w:rsidR="009314DB" w:rsidRPr="00E04F94" w:rsidRDefault="00DE4D4B" w:rsidP="00DE4D4B">
      <w:pPr>
        <w:pStyle w:val="21"/>
        <w:ind w:leftChars="-150" w:left="851" w:rightChars="-150" w:right="-425" w:hangingChars="450" w:hanging="1276"/>
        <w:rPr>
          <w:rFonts w:hint="eastAsia"/>
          <w:lang w:eastAsia="zh-TW"/>
        </w:rPr>
      </w:pPr>
      <w:r w:rsidRPr="00E04F94">
        <w:rPr>
          <w:rFonts w:hint="eastAsia"/>
          <w:b/>
        </w:rPr>
        <w:t>表</w:t>
      </w:r>
      <w:r>
        <w:rPr>
          <w:b/>
          <w:lang w:eastAsia="zh-TW"/>
        </w:rPr>
        <w:t>2</w:t>
      </w:r>
      <w:r w:rsidRPr="00E04F94">
        <w:rPr>
          <w:rFonts w:hint="eastAsia"/>
          <w:b/>
        </w:rPr>
        <w:t xml:space="preserve">  </w:t>
      </w:r>
      <w:r w:rsidR="006B224B">
        <w:rPr>
          <w:rFonts w:hint="eastAsia"/>
          <w:b/>
          <w:lang w:eastAsia="zh-TW"/>
        </w:rPr>
        <w:t>公股銀行</w:t>
      </w:r>
      <w:r>
        <w:rPr>
          <w:b/>
        </w:rPr>
        <w:t>11</w:t>
      </w:r>
      <w:r w:rsidR="009314DB">
        <w:rPr>
          <w:rFonts w:hint="eastAsia"/>
          <w:b/>
          <w:lang w:eastAsia="zh-TW"/>
        </w:rPr>
        <w:t>1</w:t>
      </w:r>
      <w:r w:rsidR="008B40CE">
        <w:rPr>
          <w:rFonts w:hint="eastAsia"/>
          <w:b/>
          <w:lang w:eastAsia="zh-TW"/>
        </w:rPr>
        <w:t>年底至</w:t>
      </w:r>
      <w:r>
        <w:rPr>
          <w:rFonts w:hint="eastAsia"/>
          <w:b/>
          <w:lang w:eastAsia="zh-TW"/>
        </w:rPr>
        <w:t>114年3月底資產總額</w:t>
      </w:r>
      <w:r w:rsidR="006B224B">
        <w:rPr>
          <w:rFonts w:hint="eastAsia"/>
          <w:b/>
          <w:lang w:eastAsia="zh-TW"/>
        </w:rPr>
        <w:t>一覽</w:t>
      </w:r>
      <w:r>
        <w:rPr>
          <w:rFonts w:hint="eastAsia"/>
          <w:b/>
          <w:lang w:eastAsia="zh-TW"/>
        </w:rPr>
        <w:t xml:space="preserve">表    </w:t>
      </w:r>
      <w:r>
        <w:rPr>
          <w:rFonts w:hint="eastAsia"/>
          <w:sz w:val="24"/>
          <w:szCs w:val="24"/>
          <w:lang w:eastAsia="zh-TW"/>
        </w:rPr>
        <w:t>單位：新臺幣</w:t>
      </w:r>
      <w:r w:rsidR="00FC6DCA">
        <w:rPr>
          <w:rFonts w:hint="eastAsia"/>
          <w:sz w:val="24"/>
          <w:szCs w:val="24"/>
          <w:lang w:eastAsia="zh-TW"/>
        </w:rPr>
        <w:t>億</w:t>
      </w:r>
      <w:r>
        <w:rPr>
          <w:rFonts w:hint="eastAsia"/>
          <w:sz w:val="24"/>
          <w:szCs w:val="24"/>
          <w:lang w:eastAsia="zh-TW"/>
        </w:rPr>
        <w:t>元</w:t>
      </w:r>
      <w:r w:rsidR="009314DB">
        <w:rPr>
          <w:rFonts w:hint="eastAsia"/>
          <w:sz w:val="24"/>
          <w:szCs w:val="24"/>
          <w:lang w:eastAsia="zh-TW"/>
        </w:rPr>
        <w:t>;</w:t>
      </w:r>
      <w:r w:rsidR="009314DB">
        <w:rPr>
          <w:sz w:val="24"/>
          <w:szCs w:val="24"/>
          <w:lang w:eastAsia="zh-TW"/>
        </w:rPr>
        <w:t>%</w:t>
      </w:r>
    </w:p>
    <w:tbl>
      <w:tblPr>
        <w:tblW w:w="9441"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992"/>
        <w:gridCol w:w="992"/>
        <w:gridCol w:w="1134"/>
        <w:gridCol w:w="851"/>
        <w:gridCol w:w="1134"/>
        <w:gridCol w:w="850"/>
        <w:gridCol w:w="1134"/>
      </w:tblGrid>
      <w:tr w:rsidR="009314DB" w:rsidRPr="008D0F0B" w:rsidTr="00591359">
        <w:trPr>
          <w:trHeight w:val="340"/>
          <w:tblHeader/>
        </w:trPr>
        <w:tc>
          <w:tcPr>
            <w:tcW w:w="2354" w:type="dxa"/>
            <w:vMerge w:val="restart"/>
            <w:tcBorders>
              <w:top w:val="single" w:sz="12" w:space="0" w:color="auto"/>
              <w:bottom w:val="single" w:sz="6" w:space="0" w:color="auto"/>
              <w:tl2br w:val="single" w:sz="6" w:space="0" w:color="auto"/>
            </w:tcBorders>
            <w:shd w:val="clear" w:color="auto" w:fill="auto"/>
          </w:tcPr>
          <w:p w:rsidR="0002543A" w:rsidRDefault="00932447" w:rsidP="0002543A">
            <w:pPr>
              <w:pStyle w:val="142"/>
              <w:ind w:left="647" w:hanging="647"/>
              <w:jc w:val="center"/>
              <w:rPr>
                <w:b/>
                <w:sz w:val="22"/>
                <w:szCs w:val="22"/>
                <w:lang w:eastAsia="zh-TW"/>
              </w:rPr>
            </w:pPr>
            <w:r w:rsidRPr="008D0F0B">
              <w:rPr>
                <w:rFonts w:hint="eastAsia"/>
                <w:sz w:val="22"/>
                <w:szCs w:val="22"/>
                <w:lang w:eastAsia="zh-TW"/>
              </w:rPr>
              <w:t xml:space="preserve">    </w:t>
            </w:r>
            <w:r w:rsidR="0002543A">
              <w:rPr>
                <w:rFonts w:hint="eastAsia"/>
                <w:sz w:val="22"/>
                <w:szCs w:val="22"/>
                <w:lang w:eastAsia="zh-TW"/>
              </w:rPr>
              <w:t xml:space="preserve">       </w:t>
            </w:r>
            <w:r w:rsidRPr="008D0F0B">
              <w:rPr>
                <w:rFonts w:hint="eastAsia"/>
                <w:b/>
                <w:sz w:val="22"/>
                <w:szCs w:val="22"/>
                <w:lang w:eastAsia="zh-TW"/>
              </w:rPr>
              <w:t xml:space="preserve"> 年底</w:t>
            </w:r>
          </w:p>
          <w:p w:rsidR="00932447" w:rsidRPr="008D0F0B" w:rsidRDefault="006C0C70" w:rsidP="0002543A">
            <w:pPr>
              <w:pStyle w:val="142"/>
              <w:ind w:left="647" w:hanging="647"/>
              <w:rPr>
                <w:rFonts w:hint="eastAsia"/>
                <w:sz w:val="22"/>
                <w:szCs w:val="22"/>
                <w:lang w:eastAsia="zh-TW"/>
              </w:rPr>
            </w:pPr>
            <w:r w:rsidRPr="008D0F0B">
              <w:rPr>
                <w:rFonts w:hint="eastAsia"/>
                <w:b/>
                <w:sz w:val="22"/>
                <w:szCs w:val="22"/>
              </w:rPr>
              <w:t>銀行別</w:t>
            </w:r>
          </w:p>
        </w:tc>
        <w:tc>
          <w:tcPr>
            <w:tcW w:w="992" w:type="dxa"/>
            <w:shd w:val="clear" w:color="auto" w:fill="auto"/>
            <w:vAlign w:val="center"/>
          </w:tcPr>
          <w:p w:rsidR="009314DB" w:rsidRPr="008D0F0B" w:rsidRDefault="009314DB" w:rsidP="00036824">
            <w:pPr>
              <w:pStyle w:val="142"/>
              <w:ind w:left="647" w:hanging="647"/>
              <w:jc w:val="center"/>
              <w:rPr>
                <w:rFonts w:hint="eastAsia"/>
                <w:b/>
                <w:sz w:val="22"/>
                <w:szCs w:val="22"/>
                <w:lang w:eastAsia="zh-TW"/>
              </w:rPr>
            </w:pPr>
            <w:r w:rsidRPr="008D0F0B">
              <w:rPr>
                <w:rFonts w:hint="eastAsia"/>
                <w:b/>
                <w:sz w:val="22"/>
                <w:szCs w:val="22"/>
                <w:lang w:eastAsia="zh-TW"/>
              </w:rPr>
              <w:t>111年</w:t>
            </w:r>
            <w:r w:rsidR="008B40CE" w:rsidRPr="008D0F0B">
              <w:rPr>
                <w:rFonts w:hint="eastAsia"/>
                <w:b/>
                <w:sz w:val="22"/>
                <w:szCs w:val="22"/>
                <w:lang w:eastAsia="zh-TW"/>
              </w:rPr>
              <w:t>底</w:t>
            </w:r>
          </w:p>
        </w:tc>
        <w:tc>
          <w:tcPr>
            <w:tcW w:w="2126" w:type="dxa"/>
            <w:gridSpan w:val="2"/>
            <w:shd w:val="clear" w:color="auto" w:fill="auto"/>
            <w:vAlign w:val="center"/>
          </w:tcPr>
          <w:p w:rsidR="009314DB" w:rsidRPr="008D0F0B" w:rsidRDefault="009314DB" w:rsidP="00036824">
            <w:pPr>
              <w:pStyle w:val="142"/>
              <w:ind w:left="647" w:hanging="647"/>
              <w:jc w:val="center"/>
              <w:rPr>
                <w:rFonts w:hint="eastAsia"/>
                <w:b/>
                <w:sz w:val="22"/>
                <w:szCs w:val="22"/>
                <w:lang w:eastAsia="zh-TW"/>
              </w:rPr>
            </w:pPr>
            <w:r w:rsidRPr="008D0F0B">
              <w:rPr>
                <w:rFonts w:hint="eastAsia"/>
                <w:b/>
                <w:sz w:val="22"/>
                <w:szCs w:val="22"/>
                <w:lang w:eastAsia="zh-TW"/>
              </w:rPr>
              <w:t>112年</w:t>
            </w:r>
            <w:r w:rsidR="008B40CE" w:rsidRPr="008D0F0B">
              <w:rPr>
                <w:rFonts w:hint="eastAsia"/>
                <w:b/>
                <w:sz w:val="22"/>
                <w:szCs w:val="22"/>
                <w:lang w:eastAsia="zh-TW"/>
              </w:rPr>
              <w:t>底</w:t>
            </w:r>
          </w:p>
        </w:tc>
        <w:tc>
          <w:tcPr>
            <w:tcW w:w="1985" w:type="dxa"/>
            <w:gridSpan w:val="2"/>
            <w:shd w:val="clear" w:color="auto" w:fill="auto"/>
            <w:vAlign w:val="center"/>
          </w:tcPr>
          <w:p w:rsidR="009314DB" w:rsidRPr="008D0F0B" w:rsidRDefault="009314DB" w:rsidP="00036824">
            <w:pPr>
              <w:pStyle w:val="142"/>
              <w:ind w:left="647" w:hanging="647"/>
              <w:jc w:val="center"/>
              <w:rPr>
                <w:rFonts w:hint="eastAsia"/>
                <w:b/>
                <w:sz w:val="22"/>
                <w:szCs w:val="22"/>
                <w:lang w:eastAsia="zh-TW"/>
              </w:rPr>
            </w:pPr>
            <w:r w:rsidRPr="008D0F0B">
              <w:rPr>
                <w:rFonts w:hint="eastAsia"/>
                <w:b/>
                <w:sz w:val="22"/>
                <w:szCs w:val="22"/>
                <w:lang w:eastAsia="zh-TW"/>
              </w:rPr>
              <w:t>113年</w:t>
            </w:r>
            <w:r w:rsidR="008B40CE" w:rsidRPr="008D0F0B">
              <w:rPr>
                <w:rFonts w:hint="eastAsia"/>
                <w:b/>
                <w:sz w:val="22"/>
                <w:szCs w:val="22"/>
                <w:lang w:eastAsia="zh-TW"/>
              </w:rPr>
              <w:t>底</w:t>
            </w:r>
          </w:p>
        </w:tc>
        <w:tc>
          <w:tcPr>
            <w:tcW w:w="1984" w:type="dxa"/>
            <w:gridSpan w:val="2"/>
            <w:shd w:val="clear" w:color="auto" w:fill="auto"/>
            <w:vAlign w:val="center"/>
          </w:tcPr>
          <w:p w:rsidR="009314DB" w:rsidRPr="008D0F0B" w:rsidRDefault="009314DB" w:rsidP="00036824">
            <w:pPr>
              <w:pStyle w:val="142"/>
              <w:ind w:left="647" w:hanging="647"/>
              <w:jc w:val="center"/>
              <w:rPr>
                <w:rFonts w:hint="eastAsia"/>
                <w:b/>
                <w:sz w:val="22"/>
                <w:szCs w:val="22"/>
                <w:lang w:eastAsia="zh-TW"/>
              </w:rPr>
            </w:pPr>
            <w:r w:rsidRPr="008D0F0B">
              <w:rPr>
                <w:rFonts w:hint="eastAsia"/>
                <w:b/>
                <w:sz w:val="22"/>
                <w:szCs w:val="22"/>
                <w:lang w:eastAsia="zh-TW"/>
              </w:rPr>
              <w:t>114年3月底</w:t>
            </w:r>
          </w:p>
        </w:tc>
      </w:tr>
      <w:tr w:rsidR="009314DB" w:rsidRPr="008D0F0B" w:rsidTr="00591359">
        <w:trPr>
          <w:trHeight w:val="340"/>
          <w:tblHeader/>
        </w:trPr>
        <w:tc>
          <w:tcPr>
            <w:tcW w:w="2354" w:type="dxa"/>
            <w:vMerge/>
            <w:tcBorders>
              <w:top w:val="single" w:sz="6" w:space="0" w:color="auto"/>
              <w:bottom w:val="single" w:sz="6" w:space="0" w:color="auto"/>
              <w:tl2br w:val="single" w:sz="6" w:space="0" w:color="auto"/>
            </w:tcBorders>
            <w:shd w:val="clear" w:color="auto" w:fill="auto"/>
            <w:vAlign w:val="center"/>
          </w:tcPr>
          <w:p w:rsidR="009314DB" w:rsidRPr="008D0F0B" w:rsidRDefault="009314DB" w:rsidP="009314DB">
            <w:pPr>
              <w:pStyle w:val="142"/>
              <w:ind w:left="647" w:hanging="647"/>
              <w:jc w:val="center"/>
              <w:rPr>
                <w:rFonts w:hint="eastAsia"/>
                <w:sz w:val="22"/>
                <w:szCs w:val="22"/>
              </w:rPr>
            </w:pPr>
          </w:p>
        </w:tc>
        <w:tc>
          <w:tcPr>
            <w:tcW w:w="992"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金額</w:t>
            </w:r>
          </w:p>
        </w:tc>
        <w:tc>
          <w:tcPr>
            <w:tcW w:w="992"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金額</w:t>
            </w:r>
          </w:p>
        </w:tc>
        <w:tc>
          <w:tcPr>
            <w:tcW w:w="1134"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成長率</w:t>
            </w:r>
            <w:r w:rsidRPr="008D0F0B">
              <w:rPr>
                <w:b/>
                <w:sz w:val="22"/>
                <w:szCs w:val="22"/>
                <w:lang w:eastAsia="zh-TW"/>
              </w:rPr>
              <w:t>(</w:t>
            </w:r>
            <w:r w:rsidRPr="008D0F0B">
              <w:rPr>
                <w:b/>
                <w:sz w:val="22"/>
                <w:szCs w:val="22"/>
              </w:rPr>
              <w:t>%)</w:t>
            </w:r>
          </w:p>
        </w:tc>
        <w:tc>
          <w:tcPr>
            <w:tcW w:w="851"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金額</w:t>
            </w:r>
          </w:p>
        </w:tc>
        <w:tc>
          <w:tcPr>
            <w:tcW w:w="1134"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成長率</w:t>
            </w:r>
            <w:r w:rsidRPr="008D0F0B">
              <w:rPr>
                <w:b/>
                <w:sz w:val="22"/>
                <w:szCs w:val="22"/>
                <w:lang w:eastAsia="zh-TW"/>
              </w:rPr>
              <w:t>(</w:t>
            </w:r>
            <w:r w:rsidRPr="008D0F0B">
              <w:rPr>
                <w:b/>
                <w:sz w:val="22"/>
                <w:szCs w:val="22"/>
              </w:rPr>
              <w:t>%)</w:t>
            </w:r>
          </w:p>
        </w:tc>
        <w:tc>
          <w:tcPr>
            <w:tcW w:w="850"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金額</w:t>
            </w:r>
          </w:p>
        </w:tc>
        <w:tc>
          <w:tcPr>
            <w:tcW w:w="1134"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成長率</w:t>
            </w:r>
            <w:r w:rsidRPr="008D0F0B">
              <w:rPr>
                <w:b/>
                <w:sz w:val="22"/>
                <w:szCs w:val="22"/>
                <w:lang w:eastAsia="zh-TW"/>
              </w:rPr>
              <w:t>(</w:t>
            </w:r>
            <w:r w:rsidRPr="008D0F0B">
              <w:rPr>
                <w:b/>
                <w:sz w:val="22"/>
                <w:szCs w:val="22"/>
              </w:rPr>
              <w:t>%)</w:t>
            </w:r>
          </w:p>
        </w:tc>
      </w:tr>
      <w:tr w:rsidR="009314DB" w:rsidRPr="008D0F0B" w:rsidTr="00591359">
        <w:trPr>
          <w:trHeight w:val="340"/>
        </w:trPr>
        <w:tc>
          <w:tcPr>
            <w:tcW w:w="2354" w:type="dxa"/>
            <w:tcBorders>
              <w:top w:val="single" w:sz="6" w:space="0" w:color="auto"/>
            </w:tcBorders>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臺灣銀行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61,783</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61,602</w:t>
            </w:r>
          </w:p>
        </w:tc>
        <w:tc>
          <w:tcPr>
            <w:tcW w:w="1134" w:type="dxa"/>
            <w:shd w:val="clear" w:color="auto" w:fill="auto"/>
            <w:vAlign w:val="center"/>
          </w:tcPr>
          <w:p w:rsidR="009314DB" w:rsidRPr="008D0F0B" w:rsidRDefault="009314DB" w:rsidP="00932447">
            <w:pPr>
              <w:pStyle w:val="142"/>
              <w:jc w:val="right"/>
              <w:rPr>
                <w:sz w:val="22"/>
                <w:szCs w:val="22"/>
              </w:rPr>
            </w:pPr>
            <w:r w:rsidRPr="008D0F0B">
              <w:rPr>
                <w:sz w:val="22"/>
                <w:szCs w:val="22"/>
              </w:rPr>
              <w:t>-0.29</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65,837</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6.87</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67,600</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2.68</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臺灣土地銀行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34,120</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33,941</w:t>
            </w:r>
          </w:p>
        </w:tc>
        <w:tc>
          <w:tcPr>
            <w:tcW w:w="1134" w:type="dxa"/>
            <w:shd w:val="clear" w:color="auto" w:fill="auto"/>
            <w:vAlign w:val="center"/>
          </w:tcPr>
          <w:p w:rsidR="009314DB" w:rsidRPr="008D0F0B" w:rsidRDefault="009314DB" w:rsidP="00932447">
            <w:pPr>
              <w:pStyle w:val="142"/>
              <w:jc w:val="right"/>
              <w:rPr>
                <w:sz w:val="22"/>
                <w:szCs w:val="22"/>
              </w:rPr>
            </w:pPr>
            <w:r w:rsidRPr="008D0F0B">
              <w:rPr>
                <w:sz w:val="22"/>
                <w:szCs w:val="22"/>
              </w:rPr>
              <w:t>-0.52</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36,040</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6.18</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36,524</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1.34</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合作金庫商業銀行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42,444</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45,533</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7.28</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49,216</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8.09</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49,247</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0.06</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第一商業銀行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40,119</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42,675</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6.37</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45,288</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6.12</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46,068</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1.72</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華南商業銀行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35,596</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37,647</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5.76</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41,388</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9.94</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40,174</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-2.93</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彰化商業銀行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26,695</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28,816</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7.95</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31,483</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9.26</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31,814</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1.05</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兆豐國際商業銀行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36,880</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39,645</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7.50</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41,666</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5.10</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41,589</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-0.18</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sz w:val="22"/>
                <w:szCs w:val="22"/>
              </w:rPr>
            </w:pPr>
            <w:r w:rsidRPr="008D0F0B">
              <w:rPr>
                <w:rFonts w:hint="eastAsia"/>
                <w:sz w:val="22"/>
                <w:szCs w:val="22"/>
              </w:rPr>
              <w:t>臺灣中小企業銀行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20,720</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22,088</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6.60</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23,741</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7.48</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23,443</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-1.26</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b/>
                <w:sz w:val="22"/>
                <w:szCs w:val="22"/>
              </w:rPr>
            </w:pPr>
            <w:r w:rsidRPr="008D0F0B">
              <w:rPr>
                <w:rFonts w:hint="eastAsia"/>
                <w:b/>
                <w:sz w:val="22"/>
                <w:szCs w:val="22"/>
                <w:lang w:eastAsia="zh-TW"/>
              </w:rPr>
              <w:t>公股銀行合計數(</w:t>
            </w:r>
            <w:r w:rsidRPr="008D0F0B">
              <w:rPr>
                <w:b/>
                <w:sz w:val="22"/>
                <w:szCs w:val="22"/>
                <w:lang w:eastAsia="zh-TW"/>
              </w:rPr>
              <w:t>A)</w:t>
            </w:r>
          </w:p>
        </w:tc>
        <w:tc>
          <w:tcPr>
            <w:tcW w:w="992" w:type="dxa"/>
            <w:shd w:val="clear" w:color="auto" w:fill="auto"/>
            <w:vAlign w:val="center"/>
          </w:tcPr>
          <w:p w:rsidR="009314DB" w:rsidRPr="008D0F0B" w:rsidRDefault="009314DB" w:rsidP="009314DB">
            <w:pPr>
              <w:pStyle w:val="142"/>
              <w:jc w:val="right"/>
              <w:rPr>
                <w:b/>
                <w:sz w:val="22"/>
                <w:szCs w:val="22"/>
              </w:rPr>
            </w:pPr>
            <w:r w:rsidRPr="008D0F0B">
              <w:rPr>
                <w:b/>
                <w:sz w:val="22"/>
                <w:szCs w:val="22"/>
              </w:rPr>
              <w:t>298,357</w:t>
            </w:r>
          </w:p>
        </w:tc>
        <w:tc>
          <w:tcPr>
            <w:tcW w:w="992" w:type="dxa"/>
            <w:shd w:val="clear" w:color="auto" w:fill="auto"/>
            <w:vAlign w:val="center"/>
          </w:tcPr>
          <w:p w:rsidR="009314DB" w:rsidRPr="008D0F0B" w:rsidRDefault="009314DB" w:rsidP="009314DB">
            <w:pPr>
              <w:pStyle w:val="142"/>
              <w:jc w:val="right"/>
              <w:rPr>
                <w:b/>
                <w:sz w:val="22"/>
                <w:szCs w:val="22"/>
              </w:rPr>
            </w:pPr>
            <w:r w:rsidRPr="008D0F0B">
              <w:rPr>
                <w:b/>
                <w:sz w:val="22"/>
                <w:szCs w:val="22"/>
              </w:rPr>
              <w:t>311,947</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4.55</w:t>
            </w:r>
          </w:p>
        </w:tc>
        <w:tc>
          <w:tcPr>
            <w:tcW w:w="851" w:type="dxa"/>
            <w:shd w:val="clear" w:color="auto" w:fill="auto"/>
            <w:vAlign w:val="center"/>
          </w:tcPr>
          <w:p w:rsidR="009314DB" w:rsidRPr="008D0F0B" w:rsidRDefault="009314DB" w:rsidP="009314DB">
            <w:pPr>
              <w:pStyle w:val="142"/>
              <w:jc w:val="right"/>
              <w:rPr>
                <w:b/>
                <w:sz w:val="22"/>
                <w:szCs w:val="22"/>
              </w:rPr>
            </w:pPr>
            <w:r w:rsidRPr="008D0F0B">
              <w:rPr>
                <w:b/>
                <w:sz w:val="22"/>
                <w:szCs w:val="22"/>
              </w:rPr>
              <w:t>334,660</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7.28</w:t>
            </w:r>
          </w:p>
        </w:tc>
        <w:tc>
          <w:tcPr>
            <w:tcW w:w="850" w:type="dxa"/>
            <w:shd w:val="clear" w:color="auto" w:fill="auto"/>
            <w:vAlign w:val="center"/>
          </w:tcPr>
          <w:p w:rsidR="009314DB" w:rsidRPr="008D0F0B" w:rsidRDefault="009314DB" w:rsidP="009314DB">
            <w:pPr>
              <w:pStyle w:val="142"/>
              <w:jc w:val="right"/>
              <w:rPr>
                <w:b/>
                <w:sz w:val="22"/>
                <w:szCs w:val="22"/>
              </w:rPr>
            </w:pPr>
            <w:r w:rsidRPr="008D0F0B">
              <w:rPr>
                <w:b/>
                <w:sz w:val="22"/>
                <w:szCs w:val="22"/>
              </w:rPr>
              <w:t>336,458</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0.54</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ind w:left="647" w:hanging="647"/>
              <w:jc w:val="both"/>
              <w:rPr>
                <w:rFonts w:hint="eastAsia"/>
                <w:b/>
                <w:sz w:val="22"/>
                <w:szCs w:val="22"/>
                <w:lang w:eastAsia="zh-TW"/>
              </w:rPr>
            </w:pPr>
            <w:r w:rsidRPr="008D0F0B">
              <w:rPr>
                <w:rFonts w:hint="eastAsia"/>
                <w:b/>
                <w:sz w:val="22"/>
                <w:szCs w:val="22"/>
                <w:lang w:eastAsia="zh-TW"/>
              </w:rPr>
              <w:t>本國銀行</w:t>
            </w:r>
            <w:r w:rsidR="00F978A9">
              <w:rPr>
                <w:rFonts w:hint="eastAsia"/>
                <w:b/>
                <w:sz w:val="22"/>
                <w:szCs w:val="22"/>
                <w:lang w:eastAsia="zh-TW"/>
              </w:rPr>
              <w:t>總資產</w:t>
            </w:r>
            <w:r w:rsidRPr="008D0F0B">
              <w:rPr>
                <w:rFonts w:hint="eastAsia"/>
                <w:b/>
                <w:sz w:val="22"/>
                <w:szCs w:val="22"/>
                <w:lang w:eastAsia="zh-TW"/>
              </w:rPr>
              <w:t>(</w:t>
            </w:r>
            <w:r w:rsidRPr="008D0F0B">
              <w:rPr>
                <w:b/>
                <w:sz w:val="22"/>
                <w:szCs w:val="22"/>
                <w:lang w:eastAsia="zh-TW"/>
              </w:rPr>
              <w:t>B)</w:t>
            </w:r>
          </w:p>
        </w:tc>
        <w:tc>
          <w:tcPr>
            <w:tcW w:w="992" w:type="dxa"/>
            <w:shd w:val="clear" w:color="auto" w:fill="auto"/>
            <w:vAlign w:val="center"/>
          </w:tcPr>
          <w:p w:rsidR="009314DB" w:rsidRPr="008D0F0B" w:rsidRDefault="009314DB" w:rsidP="009314DB">
            <w:pPr>
              <w:pStyle w:val="142"/>
              <w:jc w:val="right"/>
              <w:rPr>
                <w:b/>
                <w:sz w:val="22"/>
                <w:szCs w:val="22"/>
              </w:rPr>
            </w:pPr>
            <w:r w:rsidRPr="008D0F0B">
              <w:rPr>
                <w:b/>
                <w:sz w:val="22"/>
                <w:szCs w:val="22"/>
              </w:rPr>
              <w:t>632,938</w:t>
            </w:r>
          </w:p>
        </w:tc>
        <w:tc>
          <w:tcPr>
            <w:tcW w:w="992" w:type="dxa"/>
            <w:shd w:val="clear" w:color="auto" w:fill="auto"/>
            <w:vAlign w:val="center"/>
          </w:tcPr>
          <w:p w:rsidR="009314DB" w:rsidRPr="008D0F0B" w:rsidRDefault="009314DB" w:rsidP="009314DB">
            <w:pPr>
              <w:pStyle w:val="142"/>
              <w:jc w:val="right"/>
              <w:rPr>
                <w:b/>
                <w:sz w:val="22"/>
                <w:szCs w:val="22"/>
              </w:rPr>
            </w:pPr>
            <w:r w:rsidRPr="008D0F0B">
              <w:rPr>
                <w:b/>
                <w:sz w:val="22"/>
                <w:szCs w:val="22"/>
              </w:rPr>
              <w:t>669,614</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5.79</w:t>
            </w:r>
          </w:p>
        </w:tc>
        <w:tc>
          <w:tcPr>
            <w:tcW w:w="851" w:type="dxa"/>
            <w:shd w:val="clear" w:color="auto" w:fill="auto"/>
            <w:vAlign w:val="center"/>
          </w:tcPr>
          <w:p w:rsidR="009314DB" w:rsidRPr="008D0F0B" w:rsidRDefault="009314DB" w:rsidP="009314DB">
            <w:pPr>
              <w:pStyle w:val="142"/>
              <w:jc w:val="right"/>
              <w:rPr>
                <w:b/>
                <w:sz w:val="22"/>
                <w:szCs w:val="22"/>
              </w:rPr>
            </w:pPr>
            <w:r w:rsidRPr="008D0F0B">
              <w:rPr>
                <w:b/>
                <w:sz w:val="22"/>
                <w:szCs w:val="22"/>
              </w:rPr>
              <w:t>720,725</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7.63</w:t>
            </w:r>
          </w:p>
        </w:tc>
        <w:tc>
          <w:tcPr>
            <w:tcW w:w="850" w:type="dxa"/>
            <w:shd w:val="clear" w:color="auto" w:fill="auto"/>
            <w:vAlign w:val="center"/>
          </w:tcPr>
          <w:p w:rsidR="009314DB" w:rsidRPr="008D0F0B" w:rsidRDefault="009314DB" w:rsidP="009314DB">
            <w:pPr>
              <w:pStyle w:val="142"/>
              <w:jc w:val="right"/>
              <w:rPr>
                <w:b/>
                <w:sz w:val="22"/>
                <w:szCs w:val="22"/>
              </w:rPr>
            </w:pPr>
            <w:r w:rsidRPr="008D0F0B">
              <w:rPr>
                <w:b/>
                <w:sz w:val="22"/>
                <w:szCs w:val="22"/>
              </w:rPr>
              <w:t>729,602</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1.23</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ind w:left="647" w:hanging="647"/>
              <w:jc w:val="both"/>
              <w:rPr>
                <w:rFonts w:hint="eastAsia"/>
                <w:b/>
                <w:sz w:val="22"/>
                <w:szCs w:val="22"/>
                <w:lang w:eastAsia="zh-TW"/>
              </w:rPr>
            </w:pPr>
            <w:r w:rsidRPr="008D0F0B">
              <w:rPr>
                <w:rFonts w:hint="eastAsia"/>
                <w:b/>
                <w:sz w:val="22"/>
                <w:szCs w:val="22"/>
                <w:lang w:eastAsia="zh-TW"/>
              </w:rPr>
              <w:t>占比(</w:t>
            </w:r>
            <w:r w:rsidRPr="008D0F0B">
              <w:rPr>
                <w:b/>
                <w:sz w:val="22"/>
                <w:szCs w:val="22"/>
                <w:lang w:eastAsia="zh-TW"/>
              </w:rPr>
              <w:t>A)/(B)</w:t>
            </w:r>
            <w:r w:rsidR="00090327" w:rsidRPr="00D80517">
              <w:rPr>
                <w:rFonts w:hint="eastAsia"/>
                <w:b/>
                <w:sz w:val="22"/>
                <w:szCs w:val="22"/>
              </w:rPr>
              <w:t>×</w:t>
            </w:r>
            <w:r w:rsidR="00090327" w:rsidRPr="00D80517">
              <w:rPr>
                <w:rFonts w:hint="eastAsia"/>
                <w:b/>
                <w:sz w:val="22"/>
                <w:szCs w:val="22"/>
                <w:lang w:eastAsia="zh-TW"/>
              </w:rPr>
              <w:t>100%</w:t>
            </w:r>
          </w:p>
        </w:tc>
        <w:tc>
          <w:tcPr>
            <w:tcW w:w="992" w:type="dxa"/>
            <w:shd w:val="clear" w:color="auto" w:fill="auto"/>
            <w:vAlign w:val="center"/>
          </w:tcPr>
          <w:p w:rsidR="009314DB" w:rsidRPr="008D0F0B" w:rsidRDefault="009314DB" w:rsidP="00932447">
            <w:pPr>
              <w:pStyle w:val="142"/>
              <w:jc w:val="right"/>
              <w:rPr>
                <w:b/>
                <w:sz w:val="22"/>
                <w:szCs w:val="22"/>
              </w:rPr>
            </w:pPr>
            <w:r w:rsidRPr="008D0F0B">
              <w:rPr>
                <w:b/>
                <w:sz w:val="22"/>
                <w:szCs w:val="22"/>
              </w:rPr>
              <w:t>47.14</w:t>
            </w:r>
          </w:p>
        </w:tc>
        <w:tc>
          <w:tcPr>
            <w:tcW w:w="992" w:type="dxa"/>
            <w:shd w:val="clear" w:color="auto" w:fill="auto"/>
            <w:vAlign w:val="center"/>
          </w:tcPr>
          <w:p w:rsidR="009314DB" w:rsidRPr="008D0F0B" w:rsidRDefault="009314DB" w:rsidP="00932447">
            <w:pPr>
              <w:pStyle w:val="142"/>
              <w:jc w:val="right"/>
              <w:rPr>
                <w:b/>
                <w:sz w:val="22"/>
                <w:szCs w:val="22"/>
              </w:rPr>
            </w:pPr>
            <w:r w:rsidRPr="008D0F0B">
              <w:rPr>
                <w:b/>
                <w:sz w:val="22"/>
                <w:szCs w:val="22"/>
              </w:rPr>
              <w:t>46.59</w:t>
            </w:r>
          </w:p>
        </w:tc>
        <w:tc>
          <w:tcPr>
            <w:tcW w:w="1134" w:type="dxa"/>
            <w:shd w:val="clear" w:color="auto" w:fill="auto"/>
            <w:vAlign w:val="center"/>
          </w:tcPr>
          <w:p w:rsidR="009314DB" w:rsidRPr="008D0F0B" w:rsidRDefault="009314DB" w:rsidP="009314DB">
            <w:pPr>
              <w:pStyle w:val="142"/>
              <w:jc w:val="right"/>
              <w:rPr>
                <w:b/>
                <w:sz w:val="22"/>
                <w:szCs w:val="22"/>
              </w:rPr>
            </w:pPr>
            <w:r w:rsidRPr="008D0F0B">
              <w:rPr>
                <w:rFonts w:hint="eastAsia"/>
                <w:b/>
                <w:sz w:val="22"/>
                <w:szCs w:val="22"/>
                <w:lang w:eastAsia="zh-TW"/>
              </w:rPr>
              <w:t>-</w:t>
            </w:r>
          </w:p>
        </w:tc>
        <w:tc>
          <w:tcPr>
            <w:tcW w:w="851" w:type="dxa"/>
            <w:shd w:val="clear" w:color="auto" w:fill="auto"/>
            <w:vAlign w:val="center"/>
          </w:tcPr>
          <w:p w:rsidR="009314DB" w:rsidRPr="008D0F0B" w:rsidRDefault="009314DB" w:rsidP="00932447">
            <w:pPr>
              <w:pStyle w:val="142"/>
              <w:jc w:val="right"/>
              <w:rPr>
                <w:b/>
                <w:sz w:val="22"/>
                <w:szCs w:val="22"/>
              </w:rPr>
            </w:pPr>
            <w:r w:rsidRPr="008D0F0B">
              <w:rPr>
                <w:b/>
                <w:sz w:val="22"/>
                <w:szCs w:val="22"/>
              </w:rPr>
              <w:t>46.43</w:t>
            </w:r>
          </w:p>
        </w:tc>
        <w:tc>
          <w:tcPr>
            <w:tcW w:w="1134" w:type="dxa"/>
            <w:shd w:val="clear" w:color="auto" w:fill="auto"/>
            <w:vAlign w:val="center"/>
          </w:tcPr>
          <w:p w:rsidR="009314DB" w:rsidRPr="008D0F0B" w:rsidRDefault="009314DB" w:rsidP="009314DB">
            <w:pPr>
              <w:pStyle w:val="142"/>
              <w:jc w:val="right"/>
              <w:rPr>
                <w:b/>
                <w:sz w:val="22"/>
                <w:szCs w:val="22"/>
              </w:rPr>
            </w:pPr>
            <w:r w:rsidRPr="008D0F0B">
              <w:rPr>
                <w:rFonts w:hint="eastAsia"/>
                <w:b/>
                <w:sz w:val="22"/>
                <w:szCs w:val="22"/>
                <w:lang w:eastAsia="zh-TW"/>
              </w:rPr>
              <w:t>-</w:t>
            </w:r>
          </w:p>
        </w:tc>
        <w:tc>
          <w:tcPr>
            <w:tcW w:w="850" w:type="dxa"/>
            <w:shd w:val="clear" w:color="auto" w:fill="auto"/>
            <w:vAlign w:val="center"/>
          </w:tcPr>
          <w:p w:rsidR="009314DB" w:rsidRPr="008D0F0B" w:rsidRDefault="009314DB" w:rsidP="00932447">
            <w:pPr>
              <w:pStyle w:val="142"/>
              <w:jc w:val="right"/>
              <w:rPr>
                <w:b/>
                <w:sz w:val="22"/>
                <w:szCs w:val="22"/>
              </w:rPr>
            </w:pPr>
            <w:r w:rsidRPr="008D0F0B">
              <w:rPr>
                <w:b/>
                <w:sz w:val="22"/>
                <w:szCs w:val="22"/>
              </w:rPr>
              <w:t>46.12</w:t>
            </w:r>
          </w:p>
        </w:tc>
        <w:tc>
          <w:tcPr>
            <w:tcW w:w="1134" w:type="dxa"/>
            <w:shd w:val="clear" w:color="auto" w:fill="auto"/>
            <w:vAlign w:val="center"/>
          </w:tcPr>
          <w:p w:rsidR="009314DB" w:rsidRPr="008D0F0B" w:rsidRDefault="009314DB" w:rsidP="009314DB">
            <w:pPr>
              <w:pStyle w:val="142"/>
              <w:jc w:val="right"/>
              <w:rPr>
                <w:b/>
                <w:sz w:val="22"/>
                <w:szCs w:val="22"/>
              </w:rPr>
            </w:pPr>
            <w:r w:rsidRPr="008D0F0B">
              <w:rPr>
                <w:rFonts w:hint="eastAsia"/>
                <w:b/>
                <w:sz w:val="22"/>
                <w:szCs w:val="22"/>
                <w:lang w:eastAsia="zh-TW"/>
              </w:rPr>
              <w:t>-</w:t>
            </w:r>
          </w:p>
        </w:tc>
      </w:tr>
    </w:tbl>
    <w:p w:rsidR="008B40CE" w:rsidRDefault="008B40CE" w:rsidP="00DF6DEE">
      <w:pPr>
        <w:pStyle w:val="142"/>
        <w:ind w:leftChars="-150" w:left="791" w:rightChars="-200" w:right="-566" w:hangingChars="500" w:hanging="1216"/>
        <w:rPr>
          <w:lang w:eastAsia="zh-TW"/>
        </w:rPr>
      </w:pPr>
      <w:r>
        <w:rPr>
          <w:rFonts w:hint="eastAsia"/>
          <w:lang w:eastAsia="zh-TW"/>
        </w:rPr>
        <w:t>說    明：</w:t>
      </w:r>
      <w:r w:rsidR="000A3F75">
        <w:rPr>
          <w:rFonts w:hint="eastAsia"/>
          <w:lang w:eastAsia="zh-TW"/>
        </w:rPr>
        <w:t>表列成長率均為較前一期之成長幅度，其中114年3月底之成長率係與113年底相較計得</w:t>
      </w:r>
      <w:r w:rsidR="00914648">
        <w:rPr>
          <w:rFonts w:hint="eastAsia"/>
          <w:lang w:eastAsia="zh-TW"/>
        </w:rPr>
        <w:t>。</w:t>
      </w:r>
    </w:p>
    <w:p w:rsidR="009E12D7" w:rsidRPr="00AD3A49" w:rsidRDefault="00DE4D4B" w:rsidP="008B40CE">
      <w:pPr>
        <w:pStyle w:val="142"/>
        <w:ind w:leftChars="-150" w:left="791" w:rightChars="-200" w:right="-566" w:hangingChars="500" w:hanging="1216"/>
        <w:rPr>
          <w:rFonts w:hint="eastAsia"/>
          <w:lang w:val="en-US"/>
        </w:rPr>
      </w:pPr>
      <w:r w:rsidRPr="00E04F94">
        <w:rPr>
          <w:rFonts w:hint="eastAsia"/>
        </w:rPr>
        <w:t>資料來源：</w:t>
      </w:r>
      <w:r w:rsidR="00CF37CE">
        <w:rPr>
          <w:rFonts w:hint="eastAsia"/>
        </w:rPr>
        <w:t>金管會銀行局</w:t>
      </w:r>
      <w:r w:rsidR="00CF37CE">
        <w:rPr>
          <w:rFonts w:hint="eastAsia"/>
          <w:lang w:eastAsia="zh-TW"/>
        </w:rPr>
        <w:t>統計資料庫動態查訊系統</w:t>
      </w:r>
      <w:r w:rsidR="00CF37CE">
        <w:rPr>
          <w:rFonts w:hint="eastAsia"/>
        </w:rPr>
        <w:t>，</w:t>
      </w:r>
      <w:r w:rsidR="00CF37CE" w:rsidRPr="00851875">
        <w:t>https://survey.banking.gov.tw/statis/webMain.aspx?k=defjsp</w:t>
      </w:r>
      <w:r w:rsidR="00CF37CE" w:rsidRPr="001C65A2">
        <w:rPr>
          <w:rFonts w:hint="eastAsia"/>
        </w:rPr>
        <w:t xml:space="preserve"> </w:t>
      </w:r>
      <w:r w:rsidR="00CF37CE">
        <w:rPr>
          <w:rFonts w:hint="eastAsia"/>
        </w:rPr>
        <w:t>(最後瀏覽日：114年7月7日)</w:t>
      </w:r>
      <w:r w:rsidR="00DF6DEE">
        <w:rPr>
          <w:rFonts w:hint="eastAsia"/>
          <w:lang w:eastAsia="zh-TW"/>
        </w:rPr>
        <w:t>；本中心彙製</w:t>
      </w:r>
      <w:r w:rsidR="00DF6DEE">
        <w:rPr>
          <w:rFonts w:hint="eastAsia"/>
        </w:rPr>
        <w:t>。</w:t>
      </w:r>
    </w:p>
    <w:bookmarkEnd w:id="10"/>
    <w:bookmarkEnd w:id="11"/>
    <w:bookmarkEnd w:id="12"/>
    <w:bookmarkEnd w:id="13"/>
    <w:bookmarkEnd w:id="14"/>
    <w:bookmarkEnd w:id="15"/>
    <w:bookmarkEnd w:id="0"/>
    <w:bookmarkEnd w:id="1"/>
    <w:bookmarkEnd w:id="2"/>
    <w:bookmarkEnd w:id="8"/>
    <w:bookmarkEnd w:id="9"/>
    <w:sectPr w:rsidR="009E12D7" w:rsidRPr="00AD3A49"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33654F" w:rsidRPr="0033654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4F"/>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D560CD95-F0A5-4556-8796-A8A7A3561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5AAB0-7109-4F27-8C44-3BCCB20A1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254</Words>
  <Characters>1452</Characters>
  <Application>Microsoft Office Word</Application>
  <DocSecurity>0</DocSecurity>
  <Lines>12</Lines>
  <Paragraphs>3</Paragraphs>
  <ScaleCrop>false</ScaleCrop>
  <Company/>
  <LinksUpToDate>false</LinksUpToDate>
  <CharactersWithSpaces>1703</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2025-07-30T07:23:00Z</dcterms:created>
  <dcterms:modified xsi:type="dcterms:W3CDTF">2025-07-30T07:23:00Z</dcterms:modified>
</cp:coreProperties>
</file>