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950C7A" w:rsidRDefault="00950C7A" w:rsidP="00FF37FF">
      <w:pPr>
        <w:pStyle w:val="14"/>
        <w:ind w:left="567" w:hanging="567"/>
      </w:pPr>
      <w:bookmarkStart w:id="8" w:name="_Toc464543013"/>
      <w:bookmarkStart w:id="9" w:name="_Toc53477387"/>
      <w:bookmarkStart w:id="10" w:name="_Toc204592450"/>
      <w:bookmarkEnd w:id="3"/>
      <w:bookmarkEnd w:id="4"/>
      <w:bookmarkEnd w:id="5"/>
      <w:bookmarkEnd w:id="6"/>
      <w:r w:rsidRPr="00E04F94">
        <w:rPr>
          <w:rFonts w:hint="eastAsia"/>
        </w:rPr>
        <w:t>三、</w:t>
      </w:r>
      <w:r w:rsidR="004C245E">
        <w:rPr>
          <w:rFonts w:hint="eastAsia"/>
        </w:rPr>
        <w:t>近年</w:t>
      </w:r>
      <w:r w:rsidR="004C245E" w:rsidRPr="004C245E">
        <w:rPr>
          <w:rFonts w:hint="eastAsia"/>
        </w:rPr>
        <w:t>公股銀行</w:t>
      </w:r>
      <w:r w:rsidR="00FF37FF">
        <w:rPr>
          <w:rFonts w:hint="eastAsia"/>
        </w:rPr>
        <w:t>辦理財富管理業務之資產管理規模</w:t>
      </w:r>
      <w:r w:rsidR="004C245E">
        <w:rPr>
          <w:rFonts w:hint="eastAsia"/>
        </w:rPr>
        <w:t>增幅</w:t>
      </w:r>
      <w:r w:rsidR="00FF37FF">
        <w:rPr>
          <w:rFonts w:hint="eastAsia"/>
        </w:rPr>
        <w:t>低於民營銀行，且是項業務</w:t>
      </w:r>
      <w:r w:rsidR="00E4080D">
        <w:rPr>
          <w:rFonts w:hint="eastAsia"/>
        </w:rPr>
        <w:t>之</w:t>
      </w:r>
      <w:r w:rsidR="000C5159">
        <w:rPr>
          <w:rFonts w:hint="eastAsia"/>
        </w:rPr>
        <w:t>手續費淨收益</w:t>
      </w:r>
      <w:r w:rsidR="00FF37FF">
        <w:rPr>
          <w:rFonts w:hint="eastAsia"/>
        </w:rPr>
        <w:t>對獲利貢獻</w:t>
      </w:r>
      <w:r w:rsidR="000C5159">
        <w:rPr>
          <w:rFonts w:hint="eastAsia"/>
        </w:rPr>
        <w:t>度</w:t>
      </w:r>
      <w:r w:rsidR="006424E5">
        <w:rPr>
          <w:rFonts w:hint="eastAsia"/>
        </w:rPr>
        <w:t>亦</w:t>
      </w:r>
      <w:r w:rsidR="00FF37FF">
        <w:rPr>
          <w:rFonts w:hint="eastAsia"/>
        </w:rPr>
        <w:t>相對較低，</w:t>
      </w:r>
      <w:r w:rsidR="00FA0C2B">
        <w:rPr>
          <w:rFonts w:hint="eastAsia"/>
        </w:rPr>
        <w:t>並</w:t>
      </w:r>
      <w:r w:rsidR="00FF37FF">
        <w:rPr>
          <w:rFonts w:hint="eastAsia"/>
        </w:rPr>
        <w:t>有</w:t>
      </w:r>
      <w:r w:rsidR="00FF37FF" w:rsidRPr="00FF37FF">
        <w:rPr>
          <w:rFonts w:hint="eastAsia"/>
        </w:rPr>
        <w:t>理專</w:t>
      </w:r>
      <w:r w:rsidR="003549D2">
        <w:rPr>
          <w:rFonts w:hint="eastAsia"/>
        </w:rPr>
        <w:t>、</w:t>
      </w:r>
      <w:r w:rsidR="00FF37FF" w:rsidRPr="00FF37FF">
        <w:rPr>
          <w:rFonts w:hint="eastAsia"/>
        </w:rPr>
        <w:t>行員挪用款項</w:t>
      </w:r>
      <w:r w:rsidR="00FF37FF">
        <w:rPr>
          <w:rFonts w:hint="eastAsia"/>
        </w:rPr>
        <w:t>之情事，允宜持續精進，</w:t>
      </w:r>
      <w:r w:rsidR="00E4080D">
        <w:rPr>
          <w:rFonts w:hint="eastAsia"/>
        </w:rPr>
        <w:t>俾</w:t>
      </w:r>
      <w:r w:rsidR="00FF37FF">
        <w:rPr>
          <w:rFonts w:hint="eastAsia"/>
        </w:rPr>
        <w:t>提升</w:t>
      </w:r>
      <w:r w:rsidR="006424E5">
        <w:rPr>
          <w:rFonts w:hint="eastAsia"/>
        </w:rPr>
        <w:t>業務</w:t>
      </w:r>
      <w:r w:rsidR="00FF37FF">
        <w:rPr>
          <w:rFonts w:hint="eastAsia"/>
        </w:rPr>
        <w:t>競爭力</w:t>
      </w:r>
      <w:bookmarkEnd w:id="10"/>
    </w:p>
    <w:p w:rsidR="00AF2022" w:rsidRDefault="00430078" w:rsidP="00430078">
      <w:pPr>
        <w:ind w:left="566" w:firstLine="566"/>
      </w:pPr>
      <w:r>
        <w:rPr>
          <w:rFonts w:hint="eastAsia"/>
        </w:rPr>
        <w:t>為提升金融機構財富管理業務之</w:t>
      </w:r>
      <w:r w:rsidR="0000270D" w:rsidRPr="0000270D">
        <w:rPr>
          <w:rFonts w:hint="eastAsia"/>
        </w:rPr>
        <w:t>競爭力</w:t>
      </w:r>
      <w:r w:rsidR="0000270D">
        <w:rPr>
          <w:rFonts w:hint="eastAsia"/>
        </w:rPr>
        <w:t>，</w:t>
      </w:r>
      <w:r w:rsidR="00F66DBB">
        <w:rPr>
          <w:rFonts w:hint="eastAsia"/>
        </w:rPr>
        <w:t>政府相關部會</w:t>
      </w:r>
      <w:r w:rsidR="0000270D" w:rsidRPr="0000270D">
        <w:rPr>
          <w:rFonts w:hint="eastAsia"/>
        </w:rPr>
        <w:t>陸續推動多項政策</w:t>
      </w:r>
      <w:r w:rsidR="0000270D">
        <w:rPr>
          <w:rFonts w:hint="eastAsia"/>
        </w:rPr>
        <w:t>，</w:t>
      </w:r>
      <w:r w:rsidR="00317384">
        <w:rPr>
          <w:rFonts w:hint="eastAsia"/>
        </w:rPr>
        <w:t>檢視</w:t>
      </w:r>
      <w:r>
        <w:rPr>
          <w:rFonts w:hint="eastAsia"/>
        </w:rPr>
        <w:t>公股銀行近年</w:t>
      </w:r>
      <w:r w:rsidR="00C86F65">
        <w:rPr>
          <w:rFonts w:hint="eastAsia"/>
        </w:rPr>
        <w:t>(110</w:t>
      </w:r>
      <w:r w:rsidR="00354B59">
        <w:rPr>
          <w:rFonts w:hint="eastAsia"/>
        </w:rPr>
        <w:t>年</w:t>
      </w:r>
      <w:r w:rsidR="00C86F65">
        <w:rPr>
          <w:rFonts w:hint="eastAsia"/>
        </w:rPr>
        <w:t>至114年3月底)</w:t>
      </w:r>
      <w:r w:rsidR="00354B59">
        <w:rPr>
          <w:rFonts w:hint="eastAsia"/>
        </w:rPr>
        <w:t>該</w:t>
      </w:r>
      <w:r w:rsidR="00F66DBB">
        <w:rPr>
          <w:rFonts w:hint="eastAsia"/>
        </w:rPr>
        <w:t>業務</w:t>
      </w:r>
      <w:r>
        <w:rPr>
          <w:rFonts w:hint="eastAsia"/>
        </w:rPr>
        <w:t>之</w:t>
      </w:r>
      <w:r w:rsidR="00F66DBB">
        <w:rPr>
          <w:rFonts w:hint="eastAsia"/>
        </w:rPr>
        <w:t>推動</w:t>
      </w:r>
      <w:r w:rsidR="006B6095">
        <w:rPr>
          <w:rFonts w:hint="eastAsia"/>
        </w:rPr>
        <w:t>概況</w:t>
      </w:r>
      <w:r w:rsidR="00F66DBB">
        <w:rPr>
          <w:rFonts w:hint="eastAsia"/>
        </w:rPr>
        <w:t>，</w:t>
      </w:r>
      <w:r w:rsidR="004C245E">
        <w:rPr>
          <w:rFonts w:hint="eastAsia"/>
        </w:rPr>
        <w:t>整體資產管理規模穩定</w:t>
      </w:r>
      <w:r w:rsidR="004C245E" w:rsidRPr="00F66DBB">
        <w:rPr>
          <w:rFonts w:hint="eastAsia"/>
        </w:rPr>
        <w:t>成長</w:t>
      </w:r>
      <w:r w:rsidR="00F66DBB" w:rsidRPr="00F66DBB">
        <w:rPr>
          <w:rFonts w:hint="eastAsia"/>
        </w:rPr>
        <w:t>，</w:t>
      </w:r>
      <w:r w:rsidR="004C245E" w:rsidRPr="00F66DBB">
        <w:rPr>
          <w:rFonts w:hint="eastAsia"/>
        </w:rPr>
        <w:t>惟增幅</w:t>
      </w:r>
      <w:r w:rsidR="004C245E">
        <w:rPr>
          <w:rFonts w:hint="eastAsia"/>
        </w:rPr>
        <w:t>低於民營銀行，</w:t>
      </w:r>
      <w:r w:rsidR="006B6095">
        <w:rPr>
          <w:rFonts w:hint="eastAsia"/>
        </w:rPr>
        <w:lastRenderedPageBreak/>
        <w:t>而</w:t>
      </w:r>
      <w:r w:rsidR="004C245E">
        <w:rPr>
          <w:rFonts w:hint="eastAsia"/>
        </w:rPr>
        <w:t>財富管理</w:t>
      </w:r>
      <w:r w:rsidR="00C9670D">
        <w:rPr>
          <w:rFonts w:hint="eastAsia"/>
        </w:rPr>
        <w:t>業務</w:t>
      </w:r>
      <w:r w:rsidR="004C245E" w:rsidRPr="00F66DBB">
        <w:rPr>
          <w:rFonts w:hint="eastAsia"/>
        </w:rPr>
        <w:t>手續費淨收益</w:t>
      </w:r>
      <w:r w:rsidR="00B1375C">
        <w:rPr>
          <w:rFonts w:hint="eastAsia"/>
        </w:rPr>
        <w:t>雖</w:t>
      </w:r>
      <w:r w:rsidR="00F66DBB" w:rsidRPr="00F66DBB">
        <w:rPr>
          <w:rFonts w:hint="eastAsia"/>
        </w:rPr>
        <w:t>呈</w:t>
      </w:r>
      <w:r w:rsidR="002A2445">
        <w:rPr>
          <w:rFonts w:hint="eastAsia"/>
        </w:rPr>
        <w:t>概</w:t>
      </w:r>
      <w:r>
        <w:rPr>
          <w:rFonts w:hint="eastAsia"/>
        </w:rPr>
        <w:t>增</w:t>
      </w:r>
      <w:r w:rsidR="002A2445">
        <w:rPr>
          <w:rFonts w:hint="eastAsia"/>
        </w:rPr>
        <w:t>趨勢</w:t>
      </w:r>
      <w:r w:rsidR="00F66DBB" w:rsidRPr="00F66DBB">
        <w:rPr>
          <w:rFonts w:hint="eastAsia"/>
        </w:rPr>
        <w:t>，</w:t>
      </w:r>
      <w:r w:rsidR="004C245E">
        <w:rPr>
          <w:rFonts w:hint="eastAsia"/>
        </w:rPr>
        <w:t>然</w:t>
      </w:r>
      <w:r w:rsidR="00B265EF">
        <w:rPr>
          <w:rFonts w:hint="eastAsia"/>
        </w:rPr>
        <w:t>與</w:t>
      </w:r>
      <w:r w:rsidR="003F358C">
        <w:rPr>
          <w:rFonts w:hint="eastAsia"/>
        </w:rPr>
        <w:t>權益及</w:t>
      </w:r>
      <w:r w:rsidR="00B265EF">
        <w:rPr>
          <w:rFonts w:hint="eastAsia"/>
        </w:rPr>
        <w:t>資產總額相當之</w:t>
      </w:r>
      <w:r w:rsidR="00C9670D">
        <w:rPr>
          <w:rFonts w:hint="eastAsia"/>
        </w:rPr>
        <w:t>4家</w:t>
      </w:r>
      <w:r w:rsidR="00B265EF">
        <w:rPr>
          <w:rFonts w:hint="eastAsia"/>
        </w:rPr>
        <w:t>民營銀行比較，多數公股銀行</w:t>
      </w:r>
      <w:r w:rsidR="004C245E">
        <w:rPr>
          <w:rFonts w:hint="eastAsia"/>
        </w:rPr>
        <w:t>於</w:t>
      </w:r>
      <w:r w:rsidR="004C245E" w:rsidRPr="00F66DBB">
        <w:rPr>
          <w:rFonts w:hint="eastAsia"/>
        </w:rPr>
        <w:t>是項業務之手續費淨收益</w:t>
      </w:r>
      <w:r>
        <w:rPr>
          <w:rFonts w:hint="eastAsia"/>
        </w:rPr>
        <w:t>對獲利之</w:t>
      </w:r>
      <w:r w:rsidR="00B265EF">
        <w:rPr>
          <w:rFonts w:hint="eastAsia"/>
        </w:rPr>
        <w:t>貢獻度相對</w:t>
      </w:r>
      <w:r w:rsidR="003F358C">
        <w:rPr>
          <w:rFonts w:hint="eastAsia"/>
        </w:rPr>
        <w:t>較低</w:t>
      </w:r>
      <w:r w:rsidR="00404B2C">
        <w:rPr>
          <w:rFonts w:hint="eastAsia"/>
        </w:rPr>
        <w:t>，且有</w:t>
      </w:r>
      <w:r w:rsidR="00404B2C" w:rsidRPr="00404B2C">
        <w:rPr>
          <w:rFonts w:hint="eastAsia"/>
        </w:rPr>
        <w:t>發生理專或行員挪用款項等情事</w:t>
      </w:r>
      <w:r w:rsidR="00BE46B5">
        <w:rPr>
          <w:rFonts w:hint="eastAsia"/>
        </w:rPr>
        <w:t>；</w:t>
      </w:r>
      <w:r w:rsidR="00404B2C">
        <w:rPr>
          <w:rFonts w:hint="eastAsia"/>
        </w:rPr>
        <w:t>爰除</w:t>
      </w:r>
      <w:r>
        <w:rPr>
          <w:rFonts w:hint="eastAsia"/>
        </w:rPr>
        <w:t>持續鼓勵</w:t>
      </w:r>
      <w:r w:rsidR="00404B2C">
        <w:rPr>
          <w:rFonts w:hint="eastAsia"/>
        </w:rPr>
        <w:t>銀行</w:t>
      </w:r>
      <w:r>
        <w:rPr>
          <w:rFonts w:hint="eastAsia"/>
        </w:rPr>
        <w:t>提升</w:t>
      </w:r>
      <w:r w:rsidR="00404B2C">
        <w:rPr>
          <w:rFonts w:hint="eastAsia"/>
        </w:rPr>
        <w:t>財富管理業務</w:t>
      </w:r>
      <w:r w:rsidR="005A7B03">
        <w:rPr>
          <w:rFonts w:hint="eastAsia"/>
        </w:rPr>
        <w:t>之</w:t>
      </w:r>
      <w:r w:rsidR="00404B2C">
        <w:rPr>
          <w:rFonts w:hint="eastAsia"/>
        </w:rPr>
        <w:t>競爭力</w:t>
      </w:r>
      <w:r>
        <w:rPr>
          <w:rFonts w:hint="eastAsia"/>
        </w:rPr>
        <w:t>外</w:t>
      </w:r>
      <w:r w:rsidR="00404B2C">
        <w:rPr>
          <w:rFonts w:hint="eastAsia"/>
        </w:rPr>
        <w:t>，</w:t>
      </w:r>
      <w:r w:rsidR="00354B59">
        <w:rPr>
          <w:rFonts w:hint="eastAsia"/>
        </w:rPr>
        <w:t>允宜</w:t>
      </w:r>
      <w:r w:rsidR="00404B2C">
        <w:rPr>
          <w:rFonts w:hint="eastAsia"/>
        </w:rPr>
        <w:t>督導業者</w:t>
      </w:r>
      <w:r>
        <w:rPr>
          <w:rFonts w:hint="eastAsia"/>
        </w:rPr>
        <w:t>強化</w:t>
      </w:r>
      <w:r w:rsidR="00354B59">
        <w:rPr>
          <w:rFonts w:hint="eastAsia"/>
        </w:rPr>
        <w:t>及落實</w:t>
      </w:r>
      <w:r>
        <w:rPr>
          <w:rFonts w:hint="eastAsia"/>
        </w:rPr>
        <w:t>相關內部控制制度</w:t>
      </w:r>
      <w:r w:rsidR="00404B2C">
        <w:rPr>
          <w:rFonts w:hint="eastAsia"/>
        </w:rPr>
        <w:t>。</w:t>
      </w:r>
      <w:r w:rsidR="00B265EF">
        <w:rPr>
          <w:rFonts w:hint="eastAsia"/>
        </w:rPr>
        <w:t>茲</w:t>
      </w:r>
      <w:r w:rsidR="00404B2C">
        <w:rPr>
          <w:rFonts w:hint="eastAsia"/>
        </w:rPr>
        <w:t>說明</w:t>
      </w:r>
      <w:r w:rsidR="006C0DB8" w:rsidRPr="00E04F94">
        <w:rPr>
          <w:rFonts w:hint="eastAsia"/>
        </w:rPr>
        <w:t>如下：</w:t>
      </w:r>
    </w:p>
    <w:p w:rsidR="00BE239A" w:rsidRPr="00E04F94" w:rsidRDefault="00CA5D78" w:rsidP="00BE239A">
      <w:pPr>
        <w:pStyle w:val="a4"/>
        <w:ind w:left="849" w:hanging="283"/>
        <w:rPr>
          <w:rFonts w:hint="eastAsia"/>
          <w:b/>
          <w:lang w:eastAsia="zh-TW"/>
        </w:rPr>
      </w:pPr>
      <w:r w:rsidRPr="00E04F94">
        <w:rPr>
          <w:rFonts w:hint="eastAsia"/>
          <w:b/>
        </w:rPr>
        <w:t>(一)</w:t>
      </w:r>
      <w:r w:rsidR="00F83A1C">
        <w:rPr>
          <w:rFonts w:hint="eastAsia"/>
          <w:b/>
          <w:lang w:eastAsia="zh-TW"/>
        </w:rPr>
        <w:t>近年政府陸續實施相關政策及措施，以提升銀行</w:t>
      </w:r>
      <w:r w:rsidR="00F83A1C" w:rsidRPr="001F35FA">
        <w:rPr>
          <w:rFonts w:hint="eastAsia"/>
          <w:b/>
        </w:rPr>
        <w:t>財富管理業務之</w:t>
      </w:r>
      <w:r w:rsidR="00F83A1C">
        <w:rPr>
          <w:rFonts w:hint="eastAsia"/>
          <w:b/>
        </w:rPr>
        <w:t>競爭力</w:t>
      </w:r>
    </w:p>
    <w:p w:rsidR="00F3574E" w:rsidRDefault="00715B45" w:rsidP="00724B0D">
      <w:pPr>
        <w:pStyle w:val="123"/>
        <w:ind w:left="1133" w:hanging="283"/>
      </w:pPr>
      <w:r w:rsidRPr="00715B45">
        <w:rPr>
          <w:rFonts w:hint="eastAsia"/>
          <w:b/>
          <w:lang w:eastAsia="zh-TW"/>
        </w:rPr>
        <w:t>1.</w:t>
      </w:r>
      <w:r w:rsidR="007B6019">
        <w:rPr>
          <w:rFonts w:hint="eastAsia"/>
          <w:b/>
          <w:lang w:eastAsia="zh-TW"/>
        </w:rPr>
        <w:t>為</w:t>
      </w:r>
      <w:r>
        <w:rPr>
          <w:rFonts w:hint="eastAsia"/>
          <w:b/>
        </w:rPr>
        <w:t>提升金融機構</w:t>
      </w:r>
      <w:r w:rsidR="001F35FA" w:rsidRPr="001F35FA">
        <w:rPr>
          <w:rFonts w:hint="eastAsia"/>
          <w:b/>
        </w:rPr>
        <w:t>財富管理業務之</w:t>
      </w:r>
      <w:r>
        <w:rPr>
          <w:rFonts w:hint="eastAsia"/>
          <w:b/>
        </w:rPr>
        <w:t>競爭力</w:t>
      </w:r>
      <w:r w:rsidR="007B6019">
        <w:rPr>
          <w:rFonts w:hint="eastAsia"/>
          <w:b/>
          <w:lang w:eastAsia="zh-TW"/>
        </w:rPr>
        <w:t>並發展壯大</w:t>
      </w:r>
      <w:r w:rsidR="00FA7901">
        <w:rPr>
          <w:rFonts w:hint="eastAsia"/>
          <w:b/>
          <w:lang w:eastAsia="zh-TW"/>
        </w:rPr>
        <w:t>臺</w:t>
      </w:r>
      <w:r w:rsidR="007B6019">
        <w:rPr>
          <w:rFonts w:hint="eastAsia"/>
          <w:b/>
          <w:lang w:eastAsia="zh-TW"/>
        </w:rPr>
        <w:t>灣金融市場，</w:t>
      </w:r>
      <w:r w:rsidR="007B6019" w:rsidRPr="00715B45">
        <w:rPr>
          <w:rFonts w:hint="eastAsia"/>
          <w:b/>
        </w:rPr>
        <w:t>金管會</w:t>
      </w:r>
      <w:r w:rsidR="007B6019">
        <w:rPr>
          <w:rFonts w:hint="eastAsia"/>
          <w:b/>
          <w:lang w:eastAsia="zh-TW"/>
        </w:rPr>
        <w:t>已</w:t>
      </w:r>
      <w:r w:rsidR="007B6019" w:rsidRPr="00715B45">
        <w:rPr>
          <w:rFonts w:hint="eastAsia"/>
          <w:b/>
          <w:lang w:eastAsia="zh-TW"/>
        </w:rPr>
        <w:t>陸續推動多項政</w:t>
      </w:r>
      <w:r w:rsidR="007B6019" w:rsidRPr="00CE4380">
        <w:rPr>
          <w:rFonts w:hint="eastAsia"/>
          <w:b/>
          <w:lang w:eastAsia="zh-TW"/>
        </w:rPr>
        <w:t>策</w:t>
      </w:r>
      <w:r w:rsidRPr="00CE4380">
        <w:rPr>
          <w:rFonts w:hint="eastAsia"/>
          <w:lang w:eastAsia="zh-TW"/>
        </w:rPr>
        <w:t>：金管會</w:t>
      </w:r>
      <w:r w:rsidR="00D175D6" w:rsidRPr="00CE4380">
        <w:rPr>
          <w:rFonts w:hint="eastAsia"/>
        </w:rPr>
        <w:t>於107年推動之「金融發展行動方案」中</w:t>
      </w:r>
      <w:r w:rsidR="00A676B6">
        <w:rPr>
          <w:rFonts w:hint="eastAsia"/>
          <w:lang w:eastAsia="zh-TW"/>
        </w:rPr>
        <w:t>即</w:t>
      </w:r>
      <w:r w:rsidR="00D175D6" w:rsidRPr="00CE4380">
        <w:rPr>
          <w:rFonts w:hint="eastAsia"/>
        </w:rPr>
        <w:t>提出建構國際理財平臺之目標，並於</w:t>
      </w:r>
      <w:r w:rsidR="00C10C2C" w:rsidRPr="00CE4380">
        <w:rPr>
          <w:rFonts w:hint="eastAsia"/>
        </w:rPr>
        <w:t>108年底推出「財富管理新方案」</w:t>
      </w:r>
      <w:r w:rsidR="003C6F25">
        <w:rPr>
          <w:rFonts w:hint="eastAsia"/>
        </w:rPr>
        <w:t>，</w:t>
      </w:r>
      <w:r w:rsidR="00A676B6">
        <w:rPr>
          <w:rFonts w:hint="eastAsia"/>
          <w:lang w:eastAsia="zh-TW"/>
        </w:rPr>
        <w:t>規劃</w:t>
      </w:r>
      <w:r w:rsidR="00721B4A">
        <w:rPr>
          <w:rFonts w:hint="eastAsia"/>
          <w:lang w:eastAsia="zh-TW"/>
        </w:rPr>
        <w:t>透過</w:t>
      </w:r>
      <w:r w:rsidR="004A7C5B">
        <w:rPr>
          <w:rFonts w:hint="eastAsia"/>
        </w:rPr>
        <w:t>開放多元之金融商品及服務</w:t>
      </w:r>
      <w:r w:rsidR="003F7C5B">
        <w:rPr>
          <w:rFonts w:hint="eastAsia"/>
        </w:rPr>
        <w:t>、</w:t>
      </w:r>
      <w:r w:rsidR="004A7C5B">
        <w:rPr>
          <w:rFonts w:hint="eastAsia"/>
        </w:rPr>
        <w:t>培植財富管理人才等策略</w:t>
      </w:r>
      <w:r w:rsidR="00D83DE2">
        <w:rPr>
          <w:rFonts w:hint="eastAsia"/>
        </w:rPr>
        <w:t>，</w:t>
      </w:r>
      <w:r w:rsidR="004A7C5B">
        <w:rPr>
          <w:rFonts w:hint="eastAsia"/>
        </w:rPr>
        <w:t>以擴大我國財富管理業務規模</w:t>
      </w:r>
      <w:r w:rsidR="006C6485">
        <w:rPr>
          <w:rFonts w:hint="eastAsia"/>
          <w:lang w:eastAsia="zh-TW"/>
        </w:rPr>
        <w:t>及提升</w:t>
      </w:r>
      <w:r w:rsidR="00334192">
        <w:rPr>
          <w:rFonts w:hint="eastAsia"/>
          <w:lang w:eastAsia="zh-TW"/>
        </w:rPr>
        <w:t>國際</w:t>
      </w:r>
      <w:r w:rsidR="006C6485">
        <w:rPr>
          <w:rFonts w:hint="eastAsia"/>
          <w:lang w:eastAsia="zh-TW"/>
        </w:rPr>
        <w:t>競爭力</w:t>
      </w:r>
      <w:r w:rsidR="004A7C5B">
        <w:rPr>
          <w:rFonts w:hint="eastAsia"/>
        </w:rPr>
        <w:t>，</w:t>
      </w:r>
      <w:r w:rsidR="00D83DE2">
        <w:rPr>
          <w:rFonts w:hint="eastAsia"/>
        </w:rPr>
        <w:t>該會</w:t>
      </w:r>
      <w:r w:rsidR="00C32F2C">
        <w:rPr>
          <w:rFonts w:hint="eastAsia"/>
          <w:lang w:eastAsia="zh-TW"/>
        </w:rPr>
        <w:t>業於</w:t>
      </w:r>
      <w:r w:rsidR="00D83DE2">
        <w:rPr>
          <w:rFonts w:hint="eastAsia"/>
        </w:rPr>
        <w:t>109年8月7</w:t>
      </w:r>
      <w:r w:rsidR="00084547">
        <w:rPr>
          <w:rFonts w:hint="eastAsia"/>
        </w:rPr>
        <w:t>日發布銀行業辦理高資產客戶適用之金融商品及服務管理辦法</w:t>
      </w:r>
      <w:r w:rsidR="00334192">
        <w:rPr>
          <w:rStyle w:val="ae"/>
        </w:rPr>
        <w:footnoteReference w:id="1"/>
      </w:r>
      <w:r w:rsidR="00084547">
        <w:rPr>
          <w:rFonts w:hint="eastAsia"/>
        </w:rPr>
        <w:t>，放寬</w:t>
      </w:r>
      <w:r w:rsidR="00D83DE2">
        <w:rPr>
          <w:rFonts w:hint="eastAsia"/>
        </w:rPr>
        <w:t>適格銀行</w:t>
      </w:r>
      <w:r w:rsidR="000364C5">
        <w:rPr>
          <w:rFonts w:hint="eastAsia"/>
        </w:rPr>
        <w:t>可對高資產客戶</w:t>
      </w:r>
      <w:r w:rsidR="00D83DE2">
        <w:rPr>
          <w:rFonts w:hint="eastAsia"/>
        </w:rPr>
        <w:t>提供之金融商品及服務</w:t>
      </w:r>
      <w:r w:rsidR="0035183E">
        <w:rPr>
          <w:rFonts w:hint="eastAsia"/>
          <w:lang w:eastAsia="zh-TW"/>
        </w:rPr>
        <w:t>(以下簡稱高資產業務)</w:t>
      </w:r>
      <w:r w:rsidR="000364C5">
        <w:rPr>
          <w:rFonts w:hint="eastAsia"/>
        </w:rPr>
        <w:t>；</w:t>
      </w:r>
      <w:r w:rsidR="00721B4A">
        <w:rPr>
          <w:rFonts w:hint="eastAsia"/>
        </w:rPr>
        <w:t>復</w:t>
      </w:r>
      <w:r w:rsidR="00721B4A">
        <w:rPr>
          <w:rFonts w:hint="eastAsia"/>
          <w:lang w:eastAsia="zh-TW"/>
        </w:rPr>
        <w:t>為引導國內外資金投資臺灣，逐步發展壯大臺灣金融市場，</w:t>
      </w:r>
      <w:r w:rsidR="007E5572">
        <w:rPr>
          <w:rFonts w:hint="eastAsia"/>
        </w:rPr>
        <w:t>金管會</w:t>
      </w:r>
      <w:r w:rsidR="000364C5">
        <w:rPr>
          <w:rFonts w:hint="eastAsia"/>
        </w:rPr>
        <w:t>於113年9</w:t>
      </w:r>
      <w:r w:rsidR="007E5572">
        <w:rPr>
          <w:rFonts w:hint="eastAsia"/>
        </w:rPr>
        <w:t>月</w:t>
      </w:r>
      <w:r w:rsidR="000364C5">
        <w:rPr>
          <w:rFonts w:hint="eastAsia"/>
        </w:rPr>
        <w:t>發布5大</w:t>
      </w:r>
      <w:r w:rsidR="00DE036E">
        <w:rPr>
          <w:rFonts w:hint="eastAsia"/>
        </w:rPr>
        <w:t>重點</w:t>
      </w:r>
      <w:r w:rsidR="000364C5">
        <w:rPr>
          <w:rFonts w:hint="eastAsia"/>
        </w:rPr>
        <w:t>計畫</w:t>
      </w:r>
      <w:r w:rsidR="00DE036E">
        <w:rPr>
          <w:rFonts w:hint="eastAsia"/>
        </w:rPr>
        <w:t>及</w:t>
      </w:r>
      <w:r w:rsidR="000364C5">
        <w:rPr>
          <w:rFonts w:hint="eastAsia"/>
        </w:rPr>
        <w:t>16項</w:t>
      </w:r>
      <w:r w:rsidR="00DE036E">
        <w:rPr>
          <w:rFonts w:hint="eastAsia"/>
        </w:rPr>
        <w:t>推動策略</w:t>
      </w:r>
      <w:r w:rsidR="007E5572">
        <w:rPr>
          <w:rFonts w:hint="eastAsia"/>
        </w:rPr>
        <w:t>(詳表</w:t>
      </w:r>
      <w:r w:rsidR="00EC7A33">
        <w:rPr>
          <w:rFonts w:hint="eastAsia"/>
          <w:lang w:eastAsia="zh-TW"/>
        </w:rPr>
        <w:t>14</w:t>
      </w:r>
      <w:r w:rsidR="007E5572">
        <w:t>)</w:t>
      </w:r>
      <w:r w:rsidR="000364C5">
        <w:rPr>
          <w:rFonts w:hint="eastAsia"/>
        </w:rPr>
        <w:t>，</w:t>
      </w:r>
      <w:r w:rsidR="00592FE8">
        <w:rPr>
          <w:rFonts w:hint="eastAsia"/>
          <w:lang w:eastAsia="zh-TW"/>
        </w:rPr>
        <w:t>規劃</w:t>
      </w:r>
      <w:r w:rsidR="00DE036E">
        <w:rPr>
          <w:rFonts w:hint="eastAsia"/>
        </w:rPr>
        <w:t>在「留財與引資並</w:t>
      </w:r>
      <w:r w:rsidR="00DE036E">
        <w:rPr>
          <w:rFonts w:hint="eastAsia"/>
        </w:rPr>
        <w:lastRenderedPageBreak/>
        <w:t>重」、「投資臺灣支持產業發展」2大方向下，打造具有臺灣特色之資產管理中心</w:t>
      </w:r>
      <w:r w:rsidR="0051798E">
        <w:rPr>
          <w:rStyle w:val="ae"/>
          <w:rFonts w:hAnsi="標楷體"/>
          <w:lang w:eastAsia="zh-TW"/>
        </w:rPr>
        <w:footnoteReference w:id="2"/>
      </w:r>
      <w:r w:rsidR="00CE3365">
        <w:rPr>
          <w:rFonts w:hint="eastAsia"/>
        </w:rPr>
        <w:t>。</w:t>
      </w:r>
    </w:p>
    <w:p w:rsidR="000E5167" w:rsidRDefault="000E5167" w:rsidP="000E5167">
      <w:pPr>
        <w:pStyle w:val="123"/>
        <w:ind w:leftChars="0" w:left="142" w:rightChars="-300" w:right="-850" w:hangingChars="50" w:hanging="142"/>
        <w:rPr>
          <w:sz w:val="24"/>
          <w:szCs w:val="24"/>
          <w:lang w:eastAsia="zh-TW"/>
        </w:rPr>
      </w:pPr>
      <w:r w:rsidRPr="00E04F94">
        <w:rPr>
          <w:rFonts w:hint="eastAsia"/>
          <w:b/>
        </w:rPr>
        <w:t>表</w:t>
      </w:r>
      <w:r w:rsidR="00EC7A33">
        <w:rPr>
          <w:rFonts w:hint="eastAsia"/>
          <w:b/>
          <w:lang w:eastAsia="zh-TW"/>
        </w:rPr>
        <w:t>14</w:t>
      </w:r>
      <w:r>
        <w:rPr>
          <w:rFonts w:hint="eastAsia"/>
          <w:b/>
        </w:rPr>
        <w:t xml:space="preserve"> </w:t>
      </w:r>
      <w:r>
        <w:rPr>
          <w:rFonts w:hint="eastAsia"/>
          <w:b/>
          <w:lang w:eastAsia="zh-TW"/>
        </w:rPr>
        <w:t xml:space="preserve"> 金管會推動</w:t>
      </w:r>
      <w:r w:rsidRPr="000E5167">
        <w:rPr>
          <w:rFonts w:hint="eastAsia"/>
          <w:b/>
          <w:lang w:eastAsia="zh-TW"/>
        </w:rPr>
        <w:t>亞洲資產管理中心政策</w:t>
      </w:r>
      <w:r>
        <w:rPr>
          <w:rFonts w:hint="eastAsia"/>
          <w:b/>
          <w:lang w:eastAsia="zh-TW"/>
        </w:rPr>
        <w:t>之規劃</w:t>
      </w:r>
      <w:r w:rsidR="00FA7901">
        <w:rPr>
          <w:rFonts w:hint="eastAsia"/>
          <w:b/>
          <w:lang w:eastAsia="zh-TW"/>
        </w:rPr>
        <w:t>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0E5167" w:rsidRPr="00E04F94" w:rsidTr="00B24427">
        <w:trPr>
          <w:trHeight w:val="283"/>
          <w:tblHeader/>
        </w:trPr>
        <w:tc>
          <w:tcPr>
            <w:tcW w:w="2410" w:type="dxa"/>
            <w:shd w:val="clear" w:color="auto" w:fill="auto"/>
            <w:vAlign w:val="center"/>
          </w:tcPr>
          <w:p w:rsidR="000E5167" w:rsidRPr="000E5167" w:rsidRDefault="000E5167" w:rsidP="000E5167">
            <w:pPr>
              <w:pStyle w:val="142"/>
              <w:jc w:val="center"/>
              <w:rPr>
                <w:rFonts w:hint="eastAsia"/>
                <w:b/>
              </w:rPr>
            </w:pPr>
            <w:r w:rsidRPr="000E5167">
              <w:rPr>
                <w:rFonts w:hint="eastAsia"/>
                <w:b/>
                <w:lang w:eastAsia="zh-TW"/>
              </w:rPr>
              <w:t>計畫</w:t>
            </w:r>
          </w:p>
        </w:tc>
        <w:tc>
          <w:tcPr>
            <w:tcW w:w="6521" w:type="dxa"/>
            <w:vAlign w:val="center"/>
          </w:tcPr>
          <w:p w:rsidR="000E5167" w:rsidRPr="000E5167" w:rsidRDefault="000E5167" w:rsidP="000E5167">
            <w:pPr>
              <w:pStyle w:val="142"/>
              <w:jc w:val="center"/>
              <w:rPr>
                <w:rFonts w:hint="eastAsia"/>
                <w:b/>
              </w:rPr>
            </w:pPr>
            <w:r w:rsidRPr="000E5167">
              <w:rPr>
                <w:rFonts w:hint="eastAsia"/>
                <w:b/>
                <w:lang w:eastAsia="zh-TW"/>
              </w:rPr>
              <w:t>策略</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Pr>
                <w:rFonts w:hint="eastAsia"/>
              </w:rPr>
              <w:t>壯大資產管理計畫</w:t>
            </w:r>
          </w:p>
        </w:tc>
        <w:tc>
          <w:tcPr>
            <w:tcW w:w="6521" w:type="dxa"/>
            <w:vAlign w:val="center"/>
          </w:tcPr>
          <w:p w:rsidR="000E5167" w:rsidRPr="00485271" w:rsidRDefault="000E5167" w:rsidP="000E5167">
            <w:pPr>
              <w:pStyle w:val="142"/>
              <w:jc w:val="both"/>
              <w:rPr>
                <w:rFonts w:hint="eastAsia"/>
              </w:rPr>
            </w:pPr>
            <w:r>
              <w:rPr>
                <w:rFonts w:hint="eastAsia"/>
              </w:rPr>
              <w:t>壯大本國資產管理</w:t>
            </w:r>
            <w:r w:rsidR="00D0533D" w:rsidRPr="000E5167">
              <w:rPr>
                <w:rFonts w:hint="eastAsia"/>
              </w:rPr>
              <w:t>業</w:t>
            </w:r>
            <w:r w:rsidR="00943ABF">
              <w:rPr>
                <w:rFonts w:hint="eastAsia"/>
                <w:lang w:eastAsia="zh-TW"/>
              </w:rPr>
              <w:t>、</w:t>
            </w:r>
            <w:r w:rsidR="00943ABF" w:rsidRPr="000E5167">
              <w:rPr>
                <w:rFonts w:hint="eastAsia"/>
              </w:rPr>
              <w:t>吸引外國資產管理業投資</w:t>
            </w:r>
            <w:r w:rsidR="00943ABF">
              <w:rPr>
                <w:rFonts w:hint="eastAsia"/>
                <w:lang w:eastAsia="zh-TW"/>
              </w:rPr>
              <w:t>、</w:t>
            </w:r>
            <w:r w:rsidR="00943ABF" w:rsidRPr="000E5167">
              <w:rPr>
                <w:rFonts w:hint="eastAsia"/>
              </w:rPr>
              <w:t>建置具地方特色資產管理專區</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lastRenderedPageBreak/>
              <w:t>普惠永續融合計畫</w:t>
            </w:r>
          </w:p>
        </w:tc>
        <w:tc>
          <w:tcPr>
            <w:tcW w:w="6521" w:type="dxa"/>
            <w:vAlign w:val="center"/>
          </w:tcPr>
          <w:p w:rsidR="00943ABF" w:rsidRPr="00485271" w:rsidRDefault="000E5167" w:rsidP="000E5167">
            <w:pPr>
              <w:pStyle w:val="142"/>
              <w:jc w:val="both"/>
              <w:rPr>
                <w:rFonts w:hint="eastAsia"/>
              </w:rPr>
            </w:pPr>
            <w:r w:rsidRPr="000E5167">
              <w:rPr>
                <w:rFonts w:hint="eastAsia"/>
              </w:rPr>
              <w:t>推動TISA計畫及全民資產管理教育</w:t>
            </w:r>
            <w:r w:rsidR="00943ABF">
              <w:rPr>
                <w:rFonts w:hint="eastAsia"/>
                <w:lang w:eastAsia="zh-TW"/>
              </w:rPr>
              <w:t>、</w:t>
            </w:r>
            <w:r w:rsidR="00943ABF" w:rsidRPr="000E5167">
              <w:rPr>
                <w:rFonts w:hint="eastAsia"/>
              </w:rPr>
              <w:t>永續綠色金融商品推動</w:t>
            </w:r>
            <w:r w:rsidR="00943ABF">
              <w:rPr>
                <w:rFonts w:hint="eastAsia"/>
                <w:lang w:eastAsia="zh-TW"/>
              </w:rPr>
              <w:t>、</w:t>
            </w:r>
            <w:r w:rsidR="00943ABF">
              <w:t>資產管理人才培訓</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財富管理促進計畫</w:t>
            </w:r>
          </w:p>
        </w:tc>
        <w:tc>
          <w:tcPr>
            <w:tcW w:w="6521" w:type="dxa"/>
            <w:vAlign w:val="center"/>
          </w:tcPr>
          <w:p w:rsidR="000E5167" w:rsidRPr="00485271" w:rsidRDefault="000E5167" w:rsidP="000E5167">
            <w:pPr>
              <w:pStyle w:val="142"/>
              <w:jc w:val="both"/>
              <w:rPr>
                <w:rFonts w:hint="eastAsia"/>
              </w:rPr>
            </w:pPr>
            <w:r w:rsidRPr="000E5167">
              <w:rPr>
                <w:rFonts w:hint="eastAsia"/>
              </w:rPr>
              <w:t>加速推動私人銀行業務</w:t>
            </w:r>
            <w:r w:rsidR="00943ABF">
              <w:rPr>
                <w:rFonts w:hint="eastAsia"/>
                <w:lang w:eastAsia="zh-TW"/>
              </w:rPr>
              <w:t>、</w:t>
            </w:r>
            <w:r w:rsidR="00943ABF" w:rsidRPr="000E5167">
              <w:rPr>
                <w:rFonts w:hint="eastAsia"/>
              </w:rPr>
              <w:t>推動家族辦公室功能機構</w:t>
            </w:r>
            <w:r w:rsidR="00943ABF">
              <w:rPr>
                <w:rFonts w:hint="eastAsia"/>
                <w:lang w:eastAsia="zh-TW"/>
              </w:rPr>
              <w:t>、</w:t>
            </w:r>
            <w:r w:rsidR="00943ABF" w:rsidRPr="000E5167">
              <w:rPr>
                <w:rFonts w:hint="eastAsia"/>
              </w:rPr>
              <w:t>增進OBU功能深化財富管理業務</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資金投入公建計畫</w:t>
            </w:r>
          </w:p>
        </w:tc>
        <w:tc>
          <w:tcPr>
            <w:tcW w:w="6521" w:type="dxa"/>
            <w:vAlign w:val="center"/>
          </w:tcPr>
          <w:p w:rsidR="000E5167" w:rsidRPr="00485271" w:rsidRDefault="000E5167" w:rsidP="000E5167">
            <w:pPr>
              <w:pStyle w:val="142"/>
              <w:jc w:val="both"/>
              <w:rPr>
                <w:rFonts w:hint="eastAsia"/>
              </w:rPr>
            </w:pPr>
            <w:r w:rsidRPr="000E5167">
              <w:rPr>
                <w:rFonts w:hint="eastAsia"/>
              </w:rPr>
              <w:t>公建與商品開發規劃專案</w:t>
            </w:r>
            <w:r w:rsidR="00943ABF">
              <w:rPr>
                <w:rFonts w:hint="eastAsia"/>
                <w:lang w:eastAsia="zh-TW"/>
              </w:rPr>
              <w:t>、</w:t>
            </w:r>
            <w:r w:rsidR="00943ABF" w:rsidRPr="000E5167">
              <w:rPr>
                <w:rFonts w:hint="eastAsia"/>
              </w:rPr>
              <w:t>推動公建與高齡社會投資</w:t>
            </w:r>
            <w:r w:rsidR="00943ABF">
              <w:rPr>
                <w:rFonts w:hint="eastAsia"/>
                <w:lang w:eastAsia="zh-TW"/>
              </w:rPr>
              <w:t>、</w:t>
            </w:r>
            <w:r w:rsidR="00943ABF" w:rsidRPr="000E5167">
              <w:rPr>
                <w:rFonts w:hint="eastAsia"/>
              </w:rPr>
              <w:t>推動策略性投資項目</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擴大投資臺灣計畫</w:t>
            </w:r>
          </w:p>
        </w:tc>
        <w:tc>
          <w:tcPr>
            <w:tcW w:w="6521" w:type="dxa"/>
            <w:vAlign w:val="center"/>
          </w:tcPr>
          <w:p w:rsidR="000E5167" w:rsidRPr="00485271" w:rsidRDefault="000E5167" w:rsidP="000E5167">
            <w:pPr>
              <w:pStyle w:val="142"/>
              <w:jc w:val="both"/>
              <w:rPr>
                <w:rFonts w:hint="eastAsia"/>
              </w:rPr>
            </w:pPr>
            <w:r w:rsidRPr="000E5167">
              <w:rPr>
                <w:rFonts w:hint="eastAsia"/>
              </w:rPr>
              <w:t>REIT 推動專案</w:t>
            </w:r>
            <w:r w:rsidR="00943ABF">
              <w:rPr>
                <w:rFonts w:hint="eastAsia"/>
                <w:lang w:eastAsia="zh-TW"/>
              </w:rPr>
              <w:t>、</w:t>
            </w:r>
            <w:r w:rsidR="00943ABF" w:rsidRPr="000E5167">
              <w:rPr>
                <w:rFonts w:hint="eastAsia"/>
              </w:rPr>
              <w:t>擴大投資創投與新創</w:t>
            </w:r>
            <w:r w:rsidR="00943ABF">
              <w:rPr>
                <w:rFonts w:hint="eastAsia"/>
                <w:lang w:eastAsia="zh-TW"/>
              </w:rPr>
              <w:t>、</w:t>
            </w:r>
            <w:r w:rsidR="00AF0FAC">
              <w:rPr>
                <w:rFonts w:hint="eastAsia"/>
                <w:lang w:eastAsia="zh-TW"/>
              </w:rPr>
              <w:t>資本市場壯大計畫</w:t>
            </w:r>
            <w:r w:rsidR="00943ABF">
              <w:rPr>
                <w:rFonts w:hint="eastAsia"/>
                <w:lang w:eastAsia="zh-TW"/>
              </w:rPr>
              <w:t>、</w:t>
            </w:r>
            <w:r w:rsidR="00943ABF" w:rsidRPr="000E5167">
              <w:rPr>
                <w:rFonts w:hint="eastAsia"/>
              </w:rPr>
              <w:t>資本市場國際合作</w:t>
            </w:r>
          </w:p>
        </w:tc>
      </w:tr>
    </w:tbl>
    <w:p w:rsidR="000E5167" w:rsidRDefault="000E5167" w:rsidP="009D748D">
      <w:pPr>
        <w:pStyle w:val="142"/>
        <w:ind w:leftChars="-28" w:left="1137" w:rightChars="-150" w:right="-425" w:hangingChars="500" w:hanging="1216"/>
        <w:jc w:val="both"/>
      </w:pPr>
      <w:r w:rsidRPr="00E04F94">
        <w:rPr>
          <w:rFonts w:hint="eastAsia"/>
        </w:rPr>
        <w:t>資料來源：</w:t>
      </w:r>
      <w:r w:rsidR="009D748D" w:rsidRPr="00E04F94">
        <w:rPr>
          <w:rFonts w:hAnsi="標楷體" w:hint="eastAsia"/>
        </w:rPr>
        <w:t>113年</w:t>
      </w:r>
      <w:r w:rsidR="009D748D">
        <w:rPr>
          <w:rFonts w:hAnsi="標楷體" w:hint="eastAsia"/>
          <w:lang w:eastAsia="zh-TW"/>
        </w:rPr>
        <w:t>10</w:t>
      </w:r>
      <w:r w:rsidR="009D748D" w:rsidRPr="00E04F94">
        <w:rPr>
          <w:rFonts w:hAnsi="標楷體" w:hint="eastAsia"/>
        </w:rPr>
        <w:t>月</w:t>
      </w:r>
      <w:r w:rsidR="009D748D">
        <w:rPr>
          <w:rFonts w:hAnsi="標楷體" w:hint="eastAsia"/>
          <w:lang w:eastAsia="zh-TW"/>
        </w:rPr>
        <w:t>24</w:t>
      </w:r>
      <w:r w:rsidR="009D748D" w:rsidRPr="00E04F94">
        <w:rPr>
          <w:rFonts w:hAnsi="標楷體" w:hint="eastAsia"/>
        </w:rPr>
        <w:t>日</w:t>
      </w:r>
      <w:r w:rsidR="009D748D" w:rsidRPr="00E04F94">
        <w:rPr>
          <w:rFonts w:hAnsi="標楷體" w:hint="eastAsia"/>
          <w:lang w:eastAsia="zh-TW"/>
        </w:rPr>
        <w:t>金管會於本院</w:t>
      </w:r>
      <w:r w:rsidR="009D748D" w:rsidRPr="00E04F94">
        <w:rPr>
          <w:rFonts w:hAnsi="標楷體" w:hint="eastAsia"/>
        </w:rPr>
        <w:t>財委會「</w:t>
      </w:r>
      <w:r w:rsidR="009D748D" w:rsidRPr="009D748D">
        <w:rPr>
          <w:rFonts w:hAnsi="標楷體" w:hint="eastAsia"/>
        </w:rPr>
        <w:t>政府推動臺灣成為亞洲資產管理中心之具體作為暨如何協助金融科技及新創產業籌資現況與未來發展</w:t>
      </w:r>
      <w:r w:rsidR="009D748D" w:rsidRPr="00E04F94">
        <w:rPr>
          <w:rFonts w:hAnsi="標楷體" w:hint="eastAsia"/>
        </w:rPr>
        <w:t>」專題報告</w:t>
      </w:r>
      <w:r w:rsidR="009D748D" w:rsidRPr="00E04F94">
        <w:rPr>
          <w:rFonts w:hAnsi="標楷體" w:hint="eastAsia"/>
          <w:lang w:eastAsia="zh-TW"/>
        </w:rPr>
        <w:t>之書面資料</w:t>
      </w:r>
      <w:r>
        <w:rPr>
          <w:rFonts w:hint="eastAsia"/>
          <w:lang w:eastAsia="zh-TW"/>
        </w:rPr>
        <w:t>，本中心彙製。</w:t>
      </w:r>
    </w:p>
    <w:p w:rsidR="00C10C2C" w:rsidRDefault="00715B45" w:rsidP="00724B0D">
      <w:pPr>
        <w:pStyle w:val="123"/>
        <w:ind w:left="1133" w:hanging="283"/>
        <w:rPr>
          <w:lang w:eastAsia="zh-TW"/>
        </w:rPr>
      </w:pPr>
      <w:r w:rsidRPr="003151F4">
        <w:rPr>
          <w:rFonts w:hint="eastAsia"/>
          <w:b/>
          <w:lang w:eastAsia="zh-TW"/>
        </w:rPr>
        <w:t>2.</w:t>
      </w:r>
      <w:r w:rsidR="007B6019" w:rsidRPr="003151F4">
        <w:rPr>
          <w:rFonts w:hint="eastAsia"/>
          <w:b/>
          <w:lang w:eastAsia="zh-TW"/>
        </w:rPr>
        <w:t>財政部</w:t>
      </w:r>
      <w:r w:rsidR="00F24E9F">
        <w:rPr>
          <w:rFonts w:hint="eastAsia"/>
          <w:b/>
          <w:lang w:eastAsia="zh-TW"/>
        </w:rPr>
        <w:t>：</w:t>
      </w:r>
      <w:r w:rsidR="00334635">
        <w:rPr>
          <w:rFonts w:hint="eastAsia"/>
          <w:lang w:eastAsia="zh-TW"/>
        </w:rPr>
        <w:t>據</w:t>
      </w:r>
      <w:r>
        <w:rPr>
          <w:rFonts w:hint="eastAsia"/>
          <w:lang w:eastAsia="zh-TW"/>
        </w:rPr>
        <w:t>財政部</w:t>
      </w:r>
      <w:r w:rsidR="000D7BFD">
        <w:rPr>
          <w:rFonts w:hint="eastAsia"/>
          <w:lang w:eastAsia="zh-TW"/>
        </w:rPr>
        <w:t>國庫署提供資料，財政部</w:t>
      </w:r>
      <w:r>
        <w:rPr>
          <w:rFonts w:hint="eastAsia"/>
          <w:lang w:eastAsia="zh-TW"/>
        </w:rPr>
        <w:t>業於109年11月函請各公股金融事業於風險有效控管下</w:t>
      </w:r>
      <w:r w:rsidR="000475DE">
        <w:rPr>
          <w:rFonts w:hint="eastAsia"/>
          <w:lang w:eastAsia="zh-TW"/>
        </w:rPr>
        <w:t>，</w:t>
      </w:r>
      <w:r>
        <w:rPr>
          <w:rFonts w:hint="eastAsia"/>
          <w:lang w:eastAsia="zh-TW"/>
        </w:rPr>
        <w:t>逐步建立高階資產財富管理業務所需之專業人才、技術及商品開發</w:t>
      </w:r>
      <w:r w:rsidR="008C5822">
        <w:rPr>
          <w:rFonts w:hint="eastAsia"/>
          <w:lang w:eastAsia="zh-TW"/>
        </w:rPr>
        <w:t>等</w:t>
      </w:r>
      <w:r>
        <w:rPr>
          <w:rFonts w:hint="eastAsia"/>
          <w:lang w:eastAsia="zh-TW"/>
        </w:rPr>
        <w:t>能力，</w:t>
      </w:r>
      <w:r w:rsidR="009140DD">
        <w:rPr>
          <w:rFonts w:hint="eastAsia"/>
          <w:lang w:eastAsia="zh-TW"/>
        </w:rPr>
        <w:t>並於</w:t>
      </w:r>
      <w:r w:rsidR="006659B0">
        <w:rPr>
          <w:rFonts w:hint="eastAsia"/>
          <w:lang w:eastAsia="zh-TW"/>
        </w:rPr>
        <w:t>113年起實施之「金控雙引擎、銀行雙翅膀」方案2.0中，指定公股銀行次翅膀之關鍵業務為個金及財管，</w:t>
      </w:r>
      <w:r w:rsidR="00B2202C">
        <w:rPr>
          <w:rFonts w:hint="eastAsia"/>
          <w:lang w:eastAsia="zh-TW"/>
        </w:rPr>
        <w:t>期</w:t>
      </w:r>
      <w:r w:rsidR="007F4DB6">
        <w:rPr>
          <w:rFonts w:hint="eastAsia"/>
          <w:lang w:eastAsia="zh-TW"/>
        </w:rPr>
        <w:t>強化各公股銀行於</w:t>
      </w:r>
      <w:r w:rsidR="000D7BFD">
        <w:rPr>
          <w:rFonts w:hint="eastAsia"/>
          <w:lang w:eastAsia="zh-TW"/>
        </w:rPr>
        <w:t>次翅膀</w:t>
      </w:r>
      <w:r w:rsidR="000475DE">
        <w:rPr>
          <w:rFonts w:hint="eastAsia"/>
          <w:lang w:eastAsia="zh-TW"/>
        </w:rPr>
        <w:t>業務之競爭</w:t>
      </w:r>
      <w:r w:rsidR="007F4DB6">
        <w:rPr>
          <w:rFonts w:hint="eastAsia"/>
          <w:lang w:eastAsia="zh-TW"/>
        </w:rPr>
        <w:t>優勢，</w:t>
      </w:r>
      <w:r w:rsidR="002E1D0A">
        <w:rPr>
          <w:rFonts w:hint="eastAsia"/>
          <w:lang w:eastAsia="zh-TW"/>
        </w:rPr>
        <w:t>提升獲利貢獻度。詢據該部表示，</w:t>
      </w:r>
      <w:r w:rsidR="007F4DB6">
        <w:rPr>
          <w:rFonts w:hint="eastAsia"/>
          <w:lang w:eastAsia="zh-TW"/>
        </w:rPr>
        <w:t>兆豐國際商業銀行、第一商業銀行、合作金庫商業銀行及華南</w:t>
      </w:r>
      <w:r w:rsidR="000475DE">
        <w:rPr>
          <w:rFonts w:hint="eastAsia"/>
          <w:lang w:eastAsia="zh-TW"/>
        </w:rPr>
        <w:t>商業</w:t>
      </w:r>
      <w:r w:rsidR="005D4C77">
        <w:rPr>
          <w:rFonts w:hint="eastAsia"/>
          <w:lang w:eastAsia="zh-TW"/>
        </w:rPr>
        <w:t>銀行</w:t>
      </w:r>
      <w:r w:rsidR="007F4DB6">
        <w:rPr>
          <w:rFonts w:hint="eastAsia"/>
          <w:lang w:eastAsia="zh-TW"/>
        </w:rPr>
        <w:t>已</w:t>
      </w:r>
      <w:r w:rsidR="005D4C77">
        <w:rPr>
          <w:rFonts w:hint="eastAsia"/>
          <w:lang w:eastAsia="zh-TW"/>
        </w:rPr>
        <w:t>陸續</w:t>
      </w:r>
      <w:r w:rsidR="007F4DB6">
        <w:rPr>
          <w:rFonts w:hint="eastAsia"/>
          <w:lang w:eastAsia="zh-TW"/>
        </w:rPr>
        <w:t>獲金管會核</w:t>
      </w:r>
      <w:r w:rsidR="007F4DB6" w:rsidRPr="005D4C77">
        <w:rPr>
          <w:rFonts w:hint="eastAsia"/>
          <w:lang w:eastAsia="zh-TW"/>
        </w:rPr>
        <w:t>准並開辦</w:t>
      </w:r>
      <w:r w:rsidR="00281507" w:rsidRPr="005D4C77">
        <w:rPr>
          <w:rFonts w:hint="eastAsia"/>
          <w:lang w:eastAsia="zh-TW"/>
        </w:rPr>
        <w:t>高資產業務</w:t>
      </w:r>
      <w:r w:rsidR="007F4DB6" w:rsidRPr="00CE4380">
        <w:rPr>
          <w:rFonts w:hint="eastAsia"/>
          <w:lang w:eastAsia="zh-TW"/>
        </w:rPr>
        <w:t>(詳表</w:t>
      </w:r>
      <w:r w:rsidR="00EC7A33">
        <w:rPr>
          <w:rFonts w:hint="eastAsia"/>
          <w:lang w:eastAsia="zh-TW"/>
        </w:rPr>
        <w:t>15</w:t>
      </w:r>
      <w:r w:rsidR="007F4DB6" w:rsidRPr="00CE4380">
        <w:rPr>
          <w:lang w:eastAsia="zh-TW"/>
        </w:rPr>
        <w:t>)</w:t>
      </w:r>
      <w:r w:rsidR="007F4DB6" w:rsidRPr="00CE4380">
        <w:rPr>
          <w:rFonts w:hint="eastAsia"/>
          <w:lang w:eastAsia="zh-TW"/>
        </w:rPr>
        <w:t>，</w:t>
      </w:r>
      <w:r w:rsidR="002E1D0A">
        <w:rPr>
          <w:rFonts w:hint="eastAsia"/>
          <w:lang w:eastAsia="zh-TW"/>
        </w:rPr>
        <w:t>據金管會114年6月19日新聞稿，</w:t>
      </w:r>
      <w:r w:rsidR="007F4DB6" w:rsidRPr="00CE4380">
        <w:rPr>
          <w:rFonts w:hint="eastAsia"/>
          <w:lang w:eastAsia="zh-TW"/>
        </w:rPr>
        <w:t>該4家銀行亦</w:t>
      </w:r>
      <w:r w:rsidR="002E1D0A">
        <w:rPr>
          <w:rFonts w:hint="eastAsia"/>
          <w:lang w:eastAsia="zh-TW"/>
        </w:rPr>
        <w:t>經該會同意進駐高雄資產管理專區試辦業務</w:t>
      </w:r>
      <w:r w:rsidR="007F4DB6" w:rsidRPr="007F4DB6">
        <w:rPr>
          <w:rFonts w:hint="eastAsia"/>
          <w:lang w:eastAsia="zh-TW"/>
        </w:rPr>
        <w:t>。</w:t>
      </w:r>
    </w:p>
    <w:p w:rsidR="00CC2579" w:rsidRDefault="00CC2579" w:rsidP="00FA7901">
      <w:pPr>
        <w:pStyle w:val="123"/>
        <w:ind w:leftChars="-50" w:left="0" w:rightChars="-300" w:right="-850" w:hangingChars="50" w:hanging="142"/>
        <w:rPr>
          <w:sz w:val="24"/>
          <w:szCs w:val="24"/>
          <w:lang w:eastAsia="zh-TW"/>
        </w:rPr>
      </w:pPr>
      <w:r w:rsidRPr="00E04F94">
        <w:rPr>
          <w:rFonts w:hint="eastAsia"/>
          <w:b/>
        </w:rPr>
        <w:t>表</w:t>
      </w:r>
      <w:r w:rsidR="00EC7A33">
        <w:rPr>
          <w:rFonts w:hint="eastAsia"/>
          <w:b/>
          <w:lang w:eastAsia="zh-TW"/>
        </w:rPr>
        <w:t>15</w:t>
      </w:r>
      <w:r>
        <w:rPr>
          <w:rFonts w:hint="eastAsia"/>
          <w:b/>
        </w:rPr>
        <w:t xml:space="preserve"> </w:t>
      </w:r>
      <w:r>
        <w:rPr>
          <w:rFonts w:hint="eastAsia"/>
          <w:b/>
          <w:lang w:eastAsia="zh-TW"/>
        </w:rPr>
        <w:t xml:space="preserve"> 截至114年</w:t>
      </w:r>
      <w:r w:rsidR="00ED40EA">
        <w:rPr>
          <w:rFonts w:hint="eastAsia"/>
          <w:b/>
          <w:lang w:eastAsia="zh-TW"/>
        </w:rPr>
        <w:t>5</w:t>
      </w:r>
      <w:r>
        <w:rPr>
          <w:rFonts w:hint="eastAsia"/>
          <w:b/>
          <w:lang w:eastAsia="zh-TW"/>
        </w:rPr>
        <w:t>月</w:t>
      </w:r>
      <w:r w:rsidR="00ED40EA">
        <w:rPr>
          <w:rFonts w:hint="eastAsia"/>
          <w:b/>
          <w:lang w:eastAsia="zh-TW"/>
        </w:rPr>
        <w:t>16日已獲核准並開辦</w:t>
      </w:r>
      <w:r>
        <w:rPr>
          <w:rFonts w:hint="eastAsia"/>
          <w:b/>
          <w:lang w:eastAsia="zh-TW"/>
        </w:rPr>
        <w:t>高資產業務之</w:t>
      </w:r>
      <w:r w:rsidR="00ED40EA">
        <w:rPr>
          <w:rFonts w:hint="eastAsia"/>
          <w:b/>
          <w:lang w:eastAsia="zh-TW"/>
        </w:rPr>
        <w:t>公股銀行</w:t>
      </w:r>
      <w:r w:rsidR="00FA7901">
        <w:rPr>
          <w:rFonts w:hint="eastAsia"/>
          <w:b/>
          <w:lang w:eastAsia="zh-TW"/>
        </w:rPr>
        <w:t>概況表</w:t>
      </w:r>
    </w:p>
    <w:tbl>
      <w:tblPr>
        <w:tblW w:w="9214"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77"/>
        <w:gridCol w:w="3261"/>
        <w:gridCol w:w="2976"/>
      </w:tblGrid>
      <w:tr w:rsidR="00ED40EA" w:rsidRPr="00E04F94" w:rsidTr="00FA7901">
        <w:trPr>
          <w:trHeight w:val="227"/>
          <w:tblHeader/>
        </w:trPr>
        <w:tc>
          <w:tcPr>
            <w:tcW w:w="2977" w:type="dxa"/>
            <w:tcBorders>
              <w:top w:val="single" w:sz="12" w:space="0" w:color="auto"/>
              <w:bottom w:val="single" w:sz="6" w:space="0" w:color="auto"/>
              <w:tl2br w:val="single" w:sz="6" w:space="0" w:color="auto"/>
            </w:tcBorders>
            <w:shd w:val="clear" w:color="auto" w:fill="auto"/>
            <w:vAlign w:val="center"/>
          </w:tcPr>
          <w:p w:rsidR="00ED40EA" w:rsidRPr="00F77317" w:rsidRDefault="00ED40EA" w:rsidP="001F6364">
            <w:pPr>
              <w:pStyle w:val="142"/>
              <w:ind w:left="566" w:hanging="566"/>
              <w:rPr>
                <w:b/>
              </w:rPr>
            </w:pPr>
            <w:r w:rsidRPr="00F77317">
              <w:rPr>
                <w:rFonts w:hint="eastAsia"/>
                <w:b/>
                <w:lang w:eastAsia="zh-TW"/>
              </w:rPr>
              <w:t xml:space="preserve">       </w:t>
            </w:r>
            <w:r>
              <w:rPr>
                <w:rFonts w:hint="eastAsia"/>
                <w:b/>
                <w:lang w:eastAsia="zh-TW"/>
              </w:rPr>
              <w:t xml:space="preserve">     </w:t>
            </w:r>
            <w:r w:rsidRPr="00F77317">
              <w:rPr>
                <w:rFonts w:hint="eastAsia"/>
                <w:b/>
                <w:lang w:eastAsia="zh-TW"/>
              </w:rPr>
              <w:t xml:space="preserve">  </w:t>
            </w:r>
            <w:r w:rsidR="00E41F02">
              <w:rPr>
                <w:rFonts w:hint="eastAsia"/>
                <w:b/>
                <w:lang w:eastAsia="zh-TW"/>
              </w:rPr>
              <w:t xml:space="preserve">  </w:t>
            </w:r>
            <w:r>
              <w:rPr>
                <w:rFonts w:hint="eastAsia"/>
                <w:b/>
                <w:lang w:eastAsia="zh-TW"/>
              </w:rPr>
              <w:t>日期</w:t>
            </w:r>
          </w:p>
          <w:p w:rsidR="00ED40EA" w:rsidRPr="00F77317" w:rsidRDefault="00835DCC" w:rsidP="001F6364">
            <w:pPr>
              <w:pStyle w:val="142"/>
              <w:ind w:left="566" w:hanging="566"/>
              <w:rPr>
                <w:rFonts w:hint="eastAsia"/>
                <w:b/>
              </w:rPr>
            </w:pPr>
            <w:r w:rsidRPr="0052531C">
              <w:rPr>
                <w:rFonts w:hint="eastAsia"/>
                <w:b/>
              </w:rPr>
              <w:t>銀行別</w:t>
            </w:r>
          </w:p>
        </w:tc>
        <w:tc>
          <w:tcPr>
            <w:tcW w:w="3261" w:type="dxa"/>
            <w:vAlign w:val="center"/>
          </w:tcPr>
          <w:p w:rsidR="00ED40EA" w:rsidRPr="00F77317" w:rsidRDefault="00ED40EA" w:rsidP="00ED40EA">
            <w:pPr>
              <w:pStyle w:val="142"/>
              <w:ind w:left="566" w:hanging="566"/>
              <w:jc w:val="center"/>
              <w:rPr>
                <w:b/>
              </w:rPr>
            </w:pPr>
            <w:r>
              <w:rPr>
                <w:rFonts w:hint="eastAsia"/>
                <w:b/>
                <w:lang w:eastAsia="zh-TW"/>
              </w:rPr>
              <w:t>核准日</w:t>
            </w:r>
          </w:p>
        </w:tc>
        <w:tc>
          <w:tcPr>
            <w:tcW w:w="2976" w:type="dxa"/>
            <w:vAlign w:val="center"/>
          </w:tcPr>
          <w:p w:rsidR="00ED40EA" w:rsidRPr="005E40A8" w:rsidRDefault="00ED40EA" w:rsidP="001F6364">
            <w:pPr>
              <w:pStyle w:val="142"/>
              <w:ind w:left="566" w:hanging="566"/>
              <w:jc w:val="center"/>
              <w:rPr>
                <w:b/>
              </w:rPr>
            </w:pPr>
            <w:r>
              <w:rPr>
                <w:rFonts w:hint="eastAsia"/>
                <w:b/>
                <w:lang w:eastAsia="zh-TW"/>
              </w:rPr>
              <w:t>正式開辦日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lastRenderedPageBreak/>
              <w:t>兆豐國際商業銀行</w:t>
            </w:r>
          </w:p>
        </w:tc>
        <w:tc>
          <w:tcPr>
            <w:tcW w:w="3261" w:type="dxa"/>
            <w:vAlign w:val="center"/>
          </w:tcPr>
          <w:p w:rsidR="00ED40EA" w:rsidRPr="00485271" w:rsidRDefault="00ED40EA" w:rsidP="00E41F02">
            <w:pPr>
              <w:pStyle w:val="142"/>
              <w:jc w:val="center"/>
              <w:rPr>
                <w:rFonts w:hint="eastAsia"/>
              </w:rPr>
            </w:pPr>
            <w:r>
              <w:rPr>
                <w:rFonts w:hint="eastAsia"/>
              </w:rPr>
              <w:t>10</w:t>
            </w:r>
            <w:r>
              <w:t>9</w:t>
            </w:r>
            <w:r>
              <w:rPr>
                <w:rFonts w:hint="eastAsia"/>
                <w:lang w:eastAsia="zh-TW"/>
              </w:rPr>
              <w:t>年</w:t>
            </w:r>
            <w:r>
              <w:rPr>
                <w:rFonts w:hint="eastAsia"/>
              </w:rPr>
              <w:t>12</w:t>
            </w:r>
            <w:r>
              <w:rPr>
                <w:rFonts w:hint="eastAsia"/>
                <w:lang w:eastAsia="zh-TW"/>
              </w:rPr>
              <w:t>月</w:t>
            </w:r>
            <w:r w:rsidRPr="00485271">
              <w:rPr>
                <w:rFonts w:hint="eastAsia"/>
              </w:rPr>
              <w:t>31</w:t>
            </w:r>
            <w:r>
              <w:rPr>
                <w:rFonts w:hint="eastAsia"/>
                <w:lang w:eastAsia="zh-TW"/>
              </w:rPr>
              <w:t>日</w:t>
            </w:r>
          </w:p>
        </w:tc>
        <w:tc>
          <w:tcPr>
            <w:tcW w:w="2976"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4</w:t>
            </w:r>
            <w:r>
              <w:rPr>
                <w:rFonts w:hint="eastAsia"/>
                <w:lang w:eastAsia="zh-TW"/>
              </w:rPr>
              <w:t>月</w:t>
            </w:r>
            <w:r w:rsidRPr="00485271">
              <w:rPr>
                <w:rFonts w:hint="eastAsia"/>
              </w:rPr>
              <w:t>26</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第一商業銀行</w:t>
            </w:r>
          </w:p>
        </w:tc>
        <w:tc>
          <w:tcPr>
            <w:tcW w:w="3261"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5</w:t>
            </w:r>
            <w:r>
              <w:rPr>
                <w:rFonts w:hint="eastAsia"/>
                <w:lang w:eastAsia="zh-TW"/>
              </w:rPr>
              <w:t>月</w:t>
            </w:r>
            <w:r w:rsidRPr="00485271">
              <w:rPr>
                <w:rFonts w:hint="eastAsia"/>
              </w:rPr>
              <w:t>18</w:t>
            </w:r>
            <w:r>
              <w:rPr>
                <w:rFonts w:hint="eastAsia"/>
                <w:lang w:eastAsia="zh-TW"/>
              </w:rPr>
              <w:t>日</w:t>
            </w:r>
          </w:p>
        </w:tc>
        <w:tc>
          <w:tcPr>
            <w:tcW w:w="2976"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9</w:t>
            </w:r>
            <w:r>
              <w:rPr>
                <w:rFonts w:hint="eastAsia"/>
                <w:lang w:eastAsia="zh-TW"/>
              </w:rPr>
              <w:t>月</w:t>
            </w:r>
            <w:r w:rsidRPr="00485271">
              <w:rPr>
                <w:rFonts w:hint="eastAsia"/>
              </w:rPr>
              <w:t>14</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合作金庫商業銀行</w:t>
            </w:r>
          </w:p>
        </w:tc>
        <w:tc>
          <w:tcPr>
            <w:tcW w:w="3261"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5</w:t>
            </w:r>
            <w:r>
              <w:rPr>
                <w:rFonts w:hint="eastAsia"/>
                <w:lang w:eastAsia="zh-TW"/>
              </w:rPr>
              <w:t>月</w:t>
            </w:r>
            <w:r w:rsidRPr="00485271">
              <w:rPr>
                <w:rFonts w:hint="eastAsia"/>
              </w:rPr>
              <w:t>18</w:t>
            </w:r>
            <w:r>
              <w:rPr>
                <w:rFonts w:hint="eastAsia"/>
                <w:lang w:eastAsia="zh-TW"/>
              </w:rPr>
              <w:t>日</w:t>
            </w:r>
          </w:p>
        </w:tc>
        <w:tc>
          <w:tcPr>
            <w:tcW w:w="2976" w:type="dxa"/>
            <w:vAlign w:val="center"/>
          </w:tcPr>
          <w:p w:rsidR="00ED40EA" w:rsidRPr="00485271" w:rsidRDefault="00ED40EA" w:rsidP="00E41F02">
            <w:pPr>
              <w:pStyle w:val="142"/>
              <w:jc w:val="center"/>
              <w:rPr>
                <w:rFonts w:hint="eastAsia"/>
              </w:rPr>
            </w:pPr>
            <w:r w:rsidRPr="00485271">
              <w:rPr>
                <w:rFonts w:hint="eastAsia"/>
              </w:rPr>
              <w:t>110</w:t>
            </w:r>
            <w:r>
              <w:rPr>
                <w:rFonts w:hint="eastAsia"/>
                <w:lang w:eastAsia="zh-TW"/>
              </w:rPr>
              <w:t>年</w:t>
            </w:r>
            <w:r w:rsidRPr="00485271">
              <w:rPr>
                <w:rFonts w:hint="eastAsia"/>
              </w:rPr>
              <w:t>11</w:t>
            </w:r>
            <w:r>
              <w:rPr>
                <w:rFonts w:hint="eastAsia"/>
                <w:lang w:eastAsia="zh-TW"/>
              </w:rPr>
              <w:t>月</w:t>
            </w:r>
            <w:r w:rsidRPr="00485271">
              <w:rPr>
                <w:rFonts w:hint="eastAsia"/>
              </w:rPr>
              <w:t>15</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華南商業銀行</w:t>
            </w:r>
          </w:p>
        </w:tc>
        <w:tc>
          <w:tcPr>
            <w:tcW w:w="3261" w:type="dxa"/>
            <w:vAlign w:val="center"/>
          </w:tcPr>
          <w:p w:rsidR="00ED40EA" w:rsidRPr="00485271" w:rsidRDefault="00ED40EA" w:rsidP="00E41F02">
            <w:pPr>
              <w:pStyle w:val="142"/>
              <w:jc w:val="center"/>
              <w:rPr>
                <w:rFonts w:hint="eastAsia"/>
              </w:rPr>
            </w:pPr>
            <w:r w:rsidRPr="00485271">
              <w:rPr>
                <w:rFonts w:hint="eastAsia"/>
              </w:rPr>
              <w:t>112</w:t>
            </w:r>
            <w:r>
              <w:rPr>
                <w:rFonts w:hint="eastAsia"/>
                <w:lang w:eastAsia="zh-TW"/>
              </w:rPr>
              <w:t>年</w:t>
            </w:r>
            <w:r w:rsidRPr="00485271">
              <w:rPr>
                <w:rFonts w:hint="eastAsia"/>
              </w:rPr>
              <w:t>10</w:t>
            </w:r>
            <w:r>
              <w:rPr>
                <w:rFonts w:hint="eastAsia"/>
                <w:lang w:eastAsia="zh-TW"/>
              </w:rPr>
              <w:t>月</w:t>
            </w:r>
            <w:r w:rsidRPr="00485271">
              <w:rPr>
                <w:rFonts w:hint="eastAsia"/>
              </w:rPr>
              <w:t>20</w:t>
            </w:r>
            <w:r>
              <w:rPr>
                <w:rFonts w:hint="eastAsia"/>
                <w:lang w:eastAsia="zh-TW"/>
              </w:rPr>
              <w:t>日</w:t>
            </w:r>
          </w:p>
        </w:tc>
        <w:tc>
          <w:tcPr>
            <w:tcW w:w="2976" w:type="dxa"/>
            <w:vAlign w:val="center"/>
          </w:tcPr>
          <w:p w:rsidR="00ED40EA" w:rsidRDefault="00ED40EA" w:rsidP="002E1D0A">
            <w:pPr>
              <w:pStyle w:val="142"/>
              <w:jc w:val="center"/>
            </w:pPr>
            <w:r w:rsidRPr="00485271">
              <w:rPr>
                <w:rFonts w:hint="eastAsia"/>
              </w:rPr>
              <w:t>113</w:t>
            </w:r>
            <w:r>
              <w:rPr>
                <w:rFonts w:hint="eastAsia"/>
                <w:lang w:eastAsia="zh-TW"/>
              </w:rPr>
              <w:t>年</w:t>
            </w:r>
            <w:r w:rsidRPr="00485271">
              <w:rPr>
                <w:rFonts w:hint="eastAsia"/>
              </w:rPr>
              <w:t>3</w:t>
            </w:r>
            <w:r>
              <w:rPr>
                <w:rFonts w:hint="eastAsia"/>
                <w:lang w:eastAsia="zh-TW"/>
              </w:rPr>
              <w:t>月</w:t>
            </w:r>
            <w:r w:rsidRPr="00485271">
              <w:rPr>
                <w:rFonts w:hint="eastAsia"/>
              </w:rPr>
              <w:t>26</w:t>
            </w:r>
            <w:r>
              <w:rPr>
                <w:rFonts w:hint="eastAsia"/>
                <w:lang w:eastAsia="zh-TW"/>
              </w:rPr>
              <w:t>日</w:t>
            </w:r>
          </w:p>
        </w:tc>
      </w:tr>
    </w:tbl>
    <w:p w:rsidR="00CC2579" w:rsidRDefault="00CC2579" w:rsidP="00ED40EA">
      <w:pPr>
        <w:pStyle w:val="142"/>
        <w:ind w:leftChars="-28" w:left="1137" w:rightChars="-200" w:right="-566" w:hangingChars="500" w:hanging="1216"/>
        <w:rPr>
          <w:lang w:eastAsia="zh-TW"/>
        </w:rPr>
      </w:pPr>
      <w:r w:rsidRPr="00E04F94">
        <w:rPr>
          <w:rFonts w:hint="eastAsia"/>
        </w:rPr>
        <w:t>資料來源：</w:t>
      </w:r>
      <w:r w:rsidR="005D4C77">
        <w:rPr>
          <w:rFonts w:hint="eastAsia"/>
          <w:lang w:eastAsia="zh-TW"/>
        </w:rPr>
        <w:t>財政部國庫署</w:t>
      </w:r>
      <w:r>
        <w:rPr>
          <w:rFonts w:hint="eastAsia"/>
          <w:lang w:eastAsia="zh-TW"/>
        </w:rPr>
        <w:t>，本中心彙製。</w:t>
      </w:r>
    </w:p>
    <w:p w:rsidR="0063706F" w:rsidRPr="009810ED" w:rsidRDefault="0063706F" w:rsidP="007913AD">
      <w:pPr>
        <w:pStyle w:val="a4"/>
        <w:ind w:left="849" w:hanging="283"/>
        <w:rPr>
          <w:rFonts w:hint="eastAsia"/>
          <w:b/>
          <w:lang w:eastAsia="zh-TW"/>
        </w:rPr>
      </w:pPr>
      <w:r w:rsidRPr="009810ED">
        <w:rPr>
          <w:rFonts w:hint="eastAsia"/>
          <w:b/>
        </w:rPr>
        <w:t>(二)</w:t>
      </w:r>
      <w:r w:rsidR="002A2DDB">
        <w:rPr>
          <w:rFonts w:hint="eastAsia"/>
          <w:b/>
          <w:lang w:eastAsia="zh-TW"/>
        </w:rPr>
        <w:t>近年公股銀行</w:t>
      </w:r>
      <w:r w:rsidR="00547E7C" w:rsidRPr="002A2DDB">
        <w:rPr>
          <w:rFonts w:hint="eastAsia"/>
          <w:b/>
          <w:lang w:eastAsia="zh-TW"/>
        </w:rPr>
        <w:t>管理高資產客戶資產之規模</w:t>
      </w:r>
      <w:r w:rsidR="004C245E">
        <w:rPr>
          <w:rFonts w:hint="eastAsia"/>
          <w:b/>
        </w:rPr>
        <w:t>占</w:t>
      </w:r>
      <w:r w:rsidR="004C245E">
        <w:rPr>
          <w:rFonts w:hint="eastAsia"/>
          <w:b/>
          <w:lang w:eastAsia="zh-TW"/>
        </w:rPr>
        <w:t>整體</w:t>
      </w:r>
      <w:r w:rsidR="00547E7C" w:rsidRPr="00EC407A">
        <w:rPr>
          <w:rFonts w:hint="eastAsia"/>
          <w:b/>
        </w:rPr>
        <w:t>比</w:t>
      </w:r>
      <w:r w:rsidR="008742B0">
        <w:rPr>
          <w:rFonts w:hint="eastAsia"/>
          <w:b/>
          <w:lang w:eastAsia="zh-TW"/>
        </w:rPr>
        <w:t>率</w:t>
      </w:r>
      <w:r w:rsidR="00547E7C" w:rsidRPr="00EC407A">
        <w:rPr>
          <w:rFonts w:hint="eastAsia"/>
          <w:b/>
        </w:rPr>
        <w:t>幾逾</w:t>
      </w:r>
      <w:r w:rsidR="008742B0">
        <w:rPr>
          <w:rFonts w:hint="eastAsia"/>
          <w:b/>
          <w:lang w:eastAsia="zh-TW"/>
        </w:rPr>
        <w:t>五</w:t>
      </w:r>
      <w:r w:rsidR="00547E7C" w:rsidRPr="00092205">
        <w:rPr>
          <w:rFonts w:hint="eastAsia"/>
          <w:b/>
        </w:rPr>
        <w:t>成</w:t>
      </w:r>
      <w:r w:rsidR="00547E7C">
        <w:rPr>
          <w:rFonts w:hint="eastAsia"/>
          <w:b/>
          <w:lang w:eastAsia="zh-TW"/>
        </w:rPr>
        <w:t>，且</w:t>
      </w:r>
      <w:r w:rsidR="007913AD">
        <w:rPr>
          <w:rFonts w:hint="eastAsia"/>
          <w:b/>
          <w:lang w:eastAsia="zh-TW"/>
        </w:rPr>
        <w:t>其</w:t>
      </w:r>
      <w:r w:rsidR="002A2DDB">
        <w:rPr>
          <w:rFonts w:hint="eastAsia"/>
          <w:b/>
          <w:lang w:eastAsia="zh-TW"/>
        </w:rPr>
        <w:t>辦理</w:t>
      </w:r>
      <w:r w:rsidR="007913AD">
        <w:rPr>
          <w:rFonts w:hint="eastAsia"/>
          <w:b/>
          <w:lang w:eastAsia="zh-TW"/>
        </w:rPr>
        <w:t>金錢信託及店頭結構型商品等財富管理業務之資產</w:t>
      </w:r>
      <w:r w:rsidR="004C245E">
        <w:rPr>
          <w:rFonts w:hint="eastAsia"/>
          <w:b/>
          <w:lang w:eastAsia="zh-TW"/>
        </w:rPr>
        <w:t>管理</w:t>
      </w:r>
      <w:r w:rsidR="007913AD">
        <w:rPr>
          <w:rFonts w:hint="eastAsia"/>
          <w:b/>
          <w:lang w:eastAsia="zh-TW"/>
        </w:rPr>
        <w:t>規模亦逐年增加，惟其增幅低於民營銀行</w:t>
      </w:r>
    </w:p>
    <w:p w:rsidR="00C7213F" w:rsidRDefault="00092205" w:rsidP="00C7213F">
      <w:pPr>
        <w:pStyle w:val="123"/>
        <w:ind w:left="1133" w:hanging="283"/>
      </w:pPr>
      <w:r w:rsidRPr="00092205">
        <w:rPr>
          <w:rFonts w:hint="eastAsia"/>
          <w:b/>
        </w:rPr>
        <w:lastRenderedPageBreak/>
        <w:t>1.公股銀行</w:t>
      </w:r>
      <w:r w:rsidR="008742B0">
        <w:rPr>
          <w:rFonts w:hint="eastAsia"/>
          <w:b/>
          <w:lang w:eastAsia="zh-TW"/>
        </w:rPr>
        <w:t>對</w:t>
      </w:r>
      <w:r w:rsidRPr="00092205">
        <w:rPr>
          <w:rFonts w:hint="eastAsia"/>
          <w:b/>
        </w:rPr>
        <w:t>高資產業</w:t>
      </w:r>
      <w:r w:rsidRPr="00EC407A">
        <w:rPr>
          <w:rFonts w:hint="eastAsia"/>
          <w:b/>
        </w:rPr>
        <w:t>務之資產管理規模</w:t>
      </w:r>
      <w:r w:rsidR="00EC407A" w:rsidRPr="00EC407A">
        <w:rPr>
          <w:rFonts w:hint="eastAsia"/>
          <w:b/>
        </w:rPr>
        <w:t>於11</w:t>
      </w:r>
      <w:r w:rsidR="00EC407A" w:rsidRPr="00EC407A">
        <w:rPr>
          <w:rFonts w:hint="eastAsia"/>
          <w:b/>
          <w:lang w:eastAsia="zh-TW"/>
        </w:rPr>
        <w:t>1</w:t>
      </w:r>
      <w:r w:rsidR="008742B0">
        <w:rPr>
          <w:rFonts w:hint="eastAsia"/>
          <w:b/>
          <w:lang w:eastAsia="zh-TW"/>
        </w:rPr>
        <w:t>年底</w:t>
      </w:r>
      <w:r w:rsidR="00EC407A" w:rsidRPr="00EC407A">
        <w:rPr>
          <w:rFonts w:hint="eastAsia"/>
          <w:b/>
        </w:rPr>
        <w:t>至114年3月</w:t>
      </w:r>
      <w:r w:rsidR="00EC407A" w:rsidRPr="00EC407A">
        <w:rPr>
          <w:rFonts w:hint="eastAsia"/>
          <w:b/>
          <w:lang w:eastAsia="zh-TW"/>
        </w:rPr>
        <w:t>間</w:t>
      </w:r>
      <w:r w:rsidRPr="00EC407A">
        <w:rPr>
          <w:rFonts w:hint="eastAsia"/>
          <w:b/>
        </w:rPr>
        <w:t>占整體比</w:t>
      </w:r>
      <w:r w:rsidR="008742B0">
        <w:rPr>
          <w:rFonts w:hint="eastAsia"/>
          <w:b/>
          <w:lang w:eastAsia="zh-TW"/>
        </w:rPr>
        <w:t>率</w:t>
      </w:r>
      <w:r w:rsidRPr="00EC407A">
        <w:rPr>
          <w:rFonts w:hint="eastAsia"/>
          <w:b/>
        </w:rPr>
        <w:t>幾逾</w:t>
      </w:r>
      <w:r w:rsidR="008742B0">
        <w:rPr>
          <w:rFonts w:hint="eastAsia"/>
          <w:b/>
          <w:lang w:eastAsia="zh-TW"/>
        </w:rPr>
        <w:t>五</w:t>
      </w:r>
      <w:r w:rsidRPr="00092205">
        <w:rPr>
          <w:rFonts w:hint="eastAsia"/>
          <w:b/>
        </w:rPr>
        <w:t>成：</w:t>
      </w:r>
      <w:r w:rsidR="002C5DF0">
        <w:rPr>
          <w:rFonts w:hint="eastAsia"/>
        </w:rPr>
        <w:t>觀諸近年銀行辦理</w:t>
      </w:r>
      <w:r w:rsidR="002C5DF0" w:rsidRPr="002C5DF0">
        <w:rPr>
          <w:rFonts w:hint="eastAsia"/>
        </w:rPr>
        <w:t>高資產業務</w:t>
      </w:r>
      <w:r w:rsidR="00A96ED2">
        <w:rPr>
          <w:rFonts w:hint="eastAsia"/>
        </w:rPr>
        <w:t>情形，金管會</w:t>
      </w:r>
      <w:r w:rsidR="009E035E">
        <w:rPr>
          <w:rFonts w:hint="eastAsia"/>
        </w:rPr>
        <w:t>自</w:t>
      </w:r>
      <w:r w:rsidR="00A96ED2">
        <w:rPr>
          <w:rFonts w:hint="eastAsia"/>
        </w:rPr>
        <w:t>109</w:t>
      </w:r>
      <w:r w:rsidR="008742B0">
        <w:rPr>
          <w:rFonts w:hint="eastAsia"/>
          <w:lang w:eastAsia="zh-TW"/>
        </w:rPr>
        <w:t>年</w:t>
      </w:r>
      <w:r w:rsidR="009E035E">
        <w:rPr>
          <w:rFonts w:hint="eastAsia"/>
        </w:rPr>
        <w:t>底，已陸續核准適格銀行開辦是項</w:t>
      </w:r>
      <w:r w:rsidR="00A96ED2">
        <w:rPr>
          <w:rFonts w:hint="eastAsia"/>
        </w:rPr>
        <w:t>業務</w:t>
      </w:r>
      <w:r w:rsidR="009E035E">
        <w:rPr>
          <w:rFonts w:hint="eastAsia"/>
        </w:rPr>
        <w:t>，</w:t>
      </w:r>
      <w:r w:rsidR="00611677">
        <w:rPr>
          <w:rFonts w:hint="eastAsia"/>
        </w:rPr>
        <w:t>據</w:t>
      </w:r>
      <w:r w:rsidR="00FD4E13">
        <w:rPr>
          <w:rFonts w:hint="eastAsia"/>
          <w:lang w:eastAsia="zh-TW"/>
        </w:rPr>
        <w:t>該</w:t>
      </w:r>
      <w:r w:rsidR="00611677">
        <w:rPr>
          <w:rFonts w:hint="eastAsia"/>
        </w:rPr>
        <w:t>會提供資料，截至114年3月底止，共計核准15家銀行辦理高資產業務，</w:t>
      </w:r>
      <w:r w:rsidR="009E035E">
        <w:rPr>
          <w:rFonts w:hint="eastAsia"/>
        </w:rPr>
        <w:t>於11</w:t>
      </w:r>
      <w:r w:rsidR="005E40A8">
        <w:rPr>
          <w:rFonts w:hint="eastAsia"/>
          <w:lang w:eastAsia="zh-TW"/>
        </w:rPr>
        <w:t>0</w:t>
      </w:r>
      <w:r w:rsidR="008742B0">
        <w:rPr>
          <w:rFonts w:hint="eastAsia"/>
          <w:lang w:eastAsia="zh-TW"/>
        </w:rPr>
        <w:t>年</w:t>
      </w:r>
      <w:r w:rsidR="008953F4">
        <w:rPr>
          <w:rFonts w:hint="eastAsia"/>
          <w:lang w:eastAsia="zh-TW"/>
        </w:rPr>
        <w:t>底</w:t>
      </w:r>
      <w:r w:rsidR="009E035E">
        <w:rPr>
          <w:rFonts w:hint="eastAsia"/>
        </w:rPr>
        <w:t>至114年3</w:t>
      </w:r>
      <w:r w:rsidR="00EC407A">
        <w:rPr>
          <w:rFonts w:hint="eastAsia"/>
        </w:rPr>
        <w:t>月</w:t>
      </w:r>
      <w:r w:rsidR="00EC407A">
        <w:rPr>
          <w:rFonts w:hint="eastAsia"/>
          <w:lang w:eastAsia="zh-TW"/>
        </w:rPr>
        <w:t>間</w:t>
      </w:r>
      <w:r w:rsidR="001D23F0">
        <w:rPr>
          <w:rFonts w:hint="eastAsia"/>
        </w:rPr>
        <w:t>，</w:t>
      </w:r>
      <w:r w:rsidR="00B92B0D">
        <w:rPr>
          <w:rFonts w:hint="eastAsia"/>
          <w:lang w:eastAsia="zh-TW"/>
        </w:rPr>
        <w:t>是項業務</w:t>
      </w:r>
      <w:r w:rsidR="001D23F0">
        <w:rPr>
          <w:rFonts w:hint="eastAsia"/>
        </w:rPr>
        <w:t>之</w:t>
      </w:r>
      <w:r w:rsidR="006C6869">
        <w:rPr>
          <w:rFonts w:hint="eastAsia"/>
        </w:rPr>
        <w:t>資產</w:t>
      </w:r>
      <w:r w:rsidR="001D23F0">
        <w:rPr>
          <w:rFonts w:hint="eastAsia"/>
        </w:rPr>
        <w:t>管理規模逐年增加，</w:t>
      </w:r>
      <w:r w:rsidR="00FD4E13">
        <w:rPr>
          <w:rFonts w:hint="eastAsia"/>
          <w:lang w:eastAsia="zh-TW"/>
        </w:rPr>
        <w:t>其中</w:t>
      </w:r>
      <w:r w:rsidR="001D23F0">
        <w:rPr>
          <w:rFonts w:hint="eastAsia"/>
        </w:rPr>
        <w:t>公股銀行所管理之資產規模</w:t>
      </w:r>
      <w:r w:rsidR="00611677">
        <w:rPr>
          <w:rFonts w:hint="eastAsia"/>
        </w:rPr>
        <w:t>占整體比</w:t>
      </w:r>
      <w:r w:rsidR="008742B0">
        <w:rPr>
          <w:rFonts w:hint="eastAsia"/>
          <w:lang w:eastAsia="zh-TW"/>
        </w:rPr>
        <w:t>率</w:t>
      </w:r>
      <w:r w:rsidR="001D23F0">
        <w:rPr>
          <w:rFonts w:hint="eastAsia"/>
        </w:rPr>
        <w:t>介於49.95%至53.</w:t>
      </w:r>
      <w:r w:rsidR="00065ADF">
        <w:rPr>
          <w:rFonts w:hint="eastAsia"/>
          <w:lang w:eastAsia="zh-TW"/>
        </w:rPr>
        <w:t>47</w:t>
      </w:r>
      <w:r w:rsidR="001D23F0">
        <w:rPr>
          <w:rFonts w:hint="eastAsia"/>
        </w:rPr>
        <w:t>%間</w:t>
      </w:r>
      <w:r w:rsidR="00065ADF">
        <w:rPr>
          <w:rFonts w:hint="eastAsia"/>
        </w:rPr>
        <w:t>，幾逾</w:t>
      </w:r>
      <w:r w:rsidR="008742B0">
        <w:rPr>
          <w:rFonts w:hint="eastAsia"/>
          <w:lang w:eastAsia="zh-TW"/>
        </w:rPr>
        <w:t>五</w:t>
      </w:r>
      <w:r w:rsidR="00065ADF">
        <w:rPr>
          <w:rFonts w:hint="eastAsia"/>
        </w:rPr>
        <w:t>成</w:t>
      </w:r>
      <w:r w:rsidR="00542CC3">
        <w:rPr>
          <w:rFonts w:hint="eastAsia"/>
        </w:rPr>
        <w:t>(詳表</w:t>
      </w:r>
      <w:r w:rsidR="00EC7A33">
        <w:rPr>
          <w:rFonts w:hint="eastAsia"/>
          <w:lang w:eastAsia="zh-TW"/>
        </w:rPr>
        <w:t>16</w:t>
      </w:r>
      <w:r w:rsidR="00542CC3">
        <w:t>)</w:t>
      </w:r>
      <w:r w:rsidR="008742B0">
        <w:rPr>
          <w:rFonts w:hint="eastAsia"/>
          <w:lang w:eastAsia="zh-TW"/>
        </w:rPr>
        <w:t>；</w:t>
      </w:r>
      <w:r w:rsidR="00611677">
        <w:rPr>
          <w:rFonts w:hint="eastAsia"/>
        </w:rPr>
        <w:t>迄114年3月底止，</w:t>
      </w:r>
      <w:r w:rsidR="00542CC3">
        <w:rPr>
          <w:rFonts w:hint="eastAsia"/>
        </w:rPr>
        <w:t>資產</w:t>
      </w:r>
      <w:r w:rsidR="00611677">
        <w:rPr>
          <w:rFonts w:hint="eastAsia"/>
        </w:rPr>
        <w:t>管理</w:t>
      </w:r>
      <w:r w:rsidR="00542CC3">
        <w:rPr>
          <w:rFonts w:hint="eastAsia"/>
        </w:rPr>
        <w:t>規模</w:t>
      </w:r>
      <w:r w:rsidR="007C6EAE">
        <w:rPr>
          <w:rFonts w:hint="eastAsia"/>
          <w:lang w:eastAsia="zh-TW"/>
        </w:rPr>
        <w:t>排名</w:t>
      </w:r>
      <w:r w:rsidR="001D23F0">
        <w:rPr>
          <w:rFonts w:hint="eastAsia"/>
        </w:rPr>
        <w:t>前5</w:t>
      </w:r>
      <w:r w:rsidR="007C6EAE">
        <w:rPr>
          <w:rFonts w:hint="eastAsia"/>
          <w:lang w:eastAsia="zh-TW"/>
        </w:rPr>
        <w:t>名</w:t>
      </w:r>
      <w:r w:rsidR="00611677">
        <w:rPr>
          <w:rFonts w:hint="eastAsia"/>
        </w:rPr>
        <w:t>之</w:t>
      </w:r>
      <w:r w:rsidR="001D23F0">
        <w:rPr>
          <w:rFonts w:hint="eastAsia"/>
        </w:rPr>
        <w:t>銀行</w:t>
      </w:r>
      <w:r>
        <w:rPr>
          <w:rFonts w:hint="eastAsia"/>
        </w:rPr>
        <w:t>中，</w:t>
      </w:r>
      <w:r w:rsidR="00542CC3">
        <w:rPr>
          <w:rFonts w:hint="eastAsia"/>
        </w:rPr>
        <w:t>3間</w:t>
      </w:r>
      <w:r>
        <w:rPr>
          <w:rFonts w:hint="eastAsia"/>
        </w:rPr>
        <w:t>係公股銀行，其中以第一商業銀行</w:t>
      </w:r>
      <w:r w:rsidR="005324C0">
        <w:rPr>
          <w:rFonts w:hint="eastAsia"/>
          <w:lang w:eastAsia="zh-TW"/>
        </w:rPr>
        <w:t>所管理之資產</w:t>
      </w:r>
      <w:r>
        <w:rPr>
          <w:rFonts w:hint="eastAsia"/>
        </w:rPr>
        <w:t>規模2</w:t>
      </w:r>
      <w:r>
        <w:t>,</w:t>
      </w:r>
      <w:r>
        <w:rPr>
          <w:rFonts w:hint="eastAsia"/>
        </w:rPr>
        <w:t>443億元</w:t>
      </w:r>
      <w:r w:rsidR="007D2BD8">
        <w:rPr>
          <w:rFonts w:hint="eastAsia"/>
          <w:lang w:eastAsia="zh-TW"/>
        </w:rPr>
        <w:t>為</w:t>
      </w:r>
      <w:r>
        <w:rPr>
          <w:rFonts w:hint="eastAsia"/>
        </w:rPr>
        <w:t>最高</w:t>
      </w:r>
      <w:r w:rsidR="005324C0">
        <w:rPr>
          <w:rFonts w:hint="eastAsia"/>
          <w:lang w:eastAsia="zh-TW"/>
        </w:rPr>
        <w:t>，高資產客戶</w:t>
      </w:r>
      <w:r w:rsidR="008742B0">
        <w:rPr>
          <w:rFonts w:hint="eastAsia"/>
          <w:lang w:eastAsia="zh-TW"/>
        </w:rPr>
        <w:t>數</w:t>
      </w:r>
      <w:r w:rsidR="005324C0">
        <w:rPr>
          <w:rFonts w:hint="eastAsia"/>
          <w:lang w:eastAsia="zh-TW"/>
        </w:rPr>
        <w:t>則為2</w:t>
      </w:r>
      <w:r w:rsidR="005324C0">
        <w:t>,</w:t>
      </w:r>
      <w:r w:rsidR="005324C0">
        <w:rPr>
          <w:rFonts w:hint="eastAsia"/>
          <w:lang w:eastAsia="zh-TW"/>
        </w:rPr>
        <w:t>325人</w:t>
      </w:r>
      <w:r>
        <w:rPr>
          <w:rFonts w:hint="eastAsia"/>
        </w:rPr>
        <w:t>(詳表</w:t>
      </w:r>
      <w:r w:rsidR="00EC7A33">
        <w:rPr>
          <w:rFonts w:hint="eastAsia"/>
          <w:lang w:eastAsia="zh-TW"/>
        </w:rPr>
        <w:t>17</w:t>
      </w:r>
      <w:r>
        <w:t>)</w:t>
      </w:r>
      <w:r>
        <w:rPr>
          <w:rFonts w:hint="eastAsia"/>
        </w:rPr>
        <w:t>。</w:t>
      </w:r>
    </w:p>
    <w:p w:rsidR="00831C52" w:rsidRDefault="00831C52" w:rsidP="00831C52">
      <w:pPr>
        <w:pStyle w:val="123"/>
        <w:ind w:leftChars="-150" w:left="-425" w:rightChars="-300" w:right="-850" w:firstLineChars="0" w:firstLine="0"/>
        <w:rPr>
          <w:b/>
          <w:lang w:eastAsia="zh-TW"/>
        </w:rPr>
      </w:pPr>
      <w:r w:rsidRPr="00E04F94">
        <w:rPr>
          <w:rFonts w:hint="eastAsia"/>
          <w:b/>
        </w:rPr>
        <w:t>表</w:t>
      </w:r>
      <w:r w:rsidR="00EC7A33">
        <w:rPr>
          <w:rFonts w:hint="eastAsia"/>
          <w:b/>
          <w:lang w:eastAsia="zh-TW"/>
        </w:rPr>
        <w:t>16</w:t>
      </w:r>
      <w:r>
        <w:rPr>
          <w:rFonts w:hint="eastAsia"/>
          <w:b/>
        </w:rPr>
        <w:t xml:space="preserve"> </w:t>
      </w:r>
      <w:r>
        <w:rPr>
          <w:rFonts w:hint="eastAsia"/>
          <w:b/>
          <w:lang w:eastAsia="zh-TW"/>
        </w:rPr>
        <w:t xml:space="preserve"> </w:t>
      </w:r>
      <w:r w:rsidR="00DA3C80">
        <w:rPr>
          <w:rFonts w:hint="eastAsia"/>
          <w:b/>
          <w:lang w:eastAsia="zh-TW"/>
        </w:rPr>
        <w:t>110年底至114年3月底</w:t>
      </w:r>
      <w:r>
        <w:rPr>
          <w:rFonts w:hint="eastAsia"/>
          <w:b/>
          <w:lang w:eastAsia="zh-TW"/>
        </w:rPr>
        <w:t>銀行辦理高資產</w:t>
      </w:r>
      <w:r w:rsidR="00EC407A">
        <w:rPr>
          <w:rFonts w:hint="eastAsia"/>
          <w:b/>
          <w:lang w:eastAsia="zh-TW"/>
        </w:rPr>
        <w:t>業務</w:t>
      </w:r>
      <w:r w:rsidR="007625F8">
        <w:rPr>
          <w:rFonts w:hint="eastAsia"/>
          <w:b/>
          <w:lang w:eastAsia="zh-TW"/>
        </w:rPr>
        <w:t>之資產管理規模一覽</w:t>
      </w:r>
      <w:r>
        <w:rPr>
          <w:rFonts w:hint="eastAsia"/>
          <w:b/>
          <w:lang w:eastAsia="zh-TW"/>
        </w:rPr>
        <w:t xml:space="preserve">表 </w:t>
      </w:r>
    </w:p>
    <w:p w:rsidR="00831C52" w:rsidRPr="00A46A86" w:rsidRDefault="00831C52" w:rsidP="00A46A86">
      <w:pPr>
        <w:ind w:left="566" w:rightChars="-100" w:right="-283" w:firstLine="486"/>
        <w:jc w:val="right"/>
        <w:rPr>
          <w:sz w:val="24"/>
          <w:szCs w:val="24"/>
        </w:rPr>
      </w:pPr>
      <w:r w:rsidRPr="00A46A86">
        <w:rPr>
          <w:rFonts w:hint="eastAsia"/>
          <w:sz w:val="24"/>
          <w:szCs w:val="24"/>
        </w:rPr>
        <w:t>單位：新臺幣億元；%</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10"/>
        <w:gridCol w:w="1984"/>
        <w:gridCol w:w="1311"/>
        <w:gridCol w:w="1311"/>
        <w:gridCol w:w="1311"/>
        <w:gridCol w:w="1312"/>
        <w:gridCol w:w="1418"/>
      </w:tblGrid>
      <w:tr w:rsidR="00EC407A" w:rsidRPr="00E04F94" w:rsidTr="00F62850">
        <w:trPr>
          <w:trHeight w:val="421"/>
          <w:tblHeader/>
        </w:trPr>
        <w:tc>
          <w:tcPr>
            <w:tcW w:w="2694" w:type="dxa"/>
            <w:gridSpan w:val="2"/>
            <w:tcBorders>
              <w:top w:val="single" w:sz="12" w:space="0" w:color="auto"/>
              <w:bottom w:val="single" w:sz="6" w:space="0" w:color="auto"/>
              <w:tl2br w:val="single" w:sz="6" w:space="0" w:color="auto"/>
            </w:tcBorders>
            <w:shd w:val="clear" w:color="auto" w:fill="auto"/>
            <w:vAlign w:val="center"/>
          </w:tcPr>
          <w:p w:rsidR="00EC407A" w:rsidRPr="00F77317" w:rsidRDefault="00EC407A" w:rsidP="00D653B6">
            <w:pPr>
              <w:pStyle w:val="142"/>
              <w:ind w:left="566" w:hanging="566"/>
              <w:rPr>
                <w:b/>
              </w:rPr>
            </w:pPr>
            <w:r w:rsidRPr="00F77317">
              <w:rPr>
                <w:rFonts w:hint="eastAsia"/>
                <w:b/>
                <w:lang w:eastAsia="zh-TW"/>
              </w:rPr>
              <w:t xml:space="preserve">      </w:t>
            </w:r>
            <w:r w:rsidR="00AD6B19">
              <w:rPr>
                <w:rFonts w:hint="eastAsia"/>
                <w:b/>
                <w:lang w:eastAsia="zh-TW"/>
              </w:rPr>
              <w:t xml:space="preserve">      </w:t>
            </w:r>
            <w:r w:rsidRPr="00F77317">
              <w:rPr>
                <w:rFonts w:hint="eastAsia"/>
                <w:b/>
                <w:lang w:eastAsia="zh-TW"/>
              </w:rPr>
              <w:t xml:space="preserve">   </w:t>
            </w:r>
            <w:r w:rsidR="000D7BFD">
              <w:rPr>
                <w:rFonts w:hint="eastAsia"/>
                <w:b/>
                <w:lang w:eastAsia="zh-TW"/>
              </w:rPr>
              <w:t>年底</w:t>
            </w:r>
          </w:p>
          <w:p w:rsidR="00EC407A" w:rsidRPr="00F77317" w:rsidRDefault="00835DCC" w:rsidP="00D653B6">
            <w:pPr>
              <w:pStyle w:val="142"/>
              <w:ind w:left="566" w:hanging="566"/>
              <w:rPr>
                <w:rFonts w:hint="eastAsia"/>
                <w:b/>
              </w:rPr>
            </w:pPr>
            <w:r w:rsidRPr="0052531C">
              <w:rPr>
                <w:rFonts w:hint="eastAsia"/>
                <w:b/>
              </w:rPr>
              <w:t>銀行別</w:t>
            </w:r>
          </w:p>
        </w:tc>
        <w:tc>
          <w:tcPr>
            <w:tcW w:w="1311" w:type="dxa"/>
            <w:vAlign w:val="center"/>
          </w:tcPr>
          <w:p w:rsidR="00EC407A" w:rsidRPr="00F77317" w:rsidRDefault="00EC407A" w:rsidP="00835DCC">
            <w:pPr>
              <w:pStyle w:val="142"/>
              <w:ind w:left="566" w:hanging="566"/>
              <w:jc w:val="center"/>
              <w:rPr>
                <w:b/>
              </w:rPr>
            </w:pPr>
            <w:r w:rsidRPr="00F77317">
              <w:rPr>
                <w:rFonts w:hint="eastAsia"/>
                <w:b/>
              </w:rPr>
              <w:t>1</w:t>
            </w:r>
            <w:r w:rsidRPr="00F77317">
              <w:rPr>
                <w:rFonts w:hint="eastAsia"/>
                <w:b/>
                <w:lang w:eastAsia="zh-TW"/>
              </w:rPr>
              <w:t>10</w:t>
            </w:r>
            <w:r w:rsidRPr="00F77317">
              <w:rPr>
                <w:rFonts w:hint="eastAsia"/>
                <w:b/>
              </w:rPr>
              <w:t>年</w:t>
            </w:r>
          </w:p>
        </w:tc>
        <w:tc>
          <w:tcPr>
            <w:tcW w:w="1311" w:type="dxa"/>
            <w:vAlign w:val="center"/>
          </w:tcPr>
          <w:p w:rsidR="00EC407A" w:rsidRPr="00F77317" w:rsidRDefault="00EC407A" w:rsidP="00D653B6">
            <w:pPr>
              <w:pStyle w:val="142"/>
              <w:ind w:left="566" w:hanging="566"/>
              <w:jc w:val="center"/>
              <w:rPr>
                <w:b/>
              </w:rPr>
            </w:pPr>
            <w:r w:rsidRPr="00F77317">
              <w:rPr>
                <w:rFonts w:hint="eastAsia"/>
                <w:b/>
              </w:rPr>
              <w:t>1</w:t>
            </w:r>
            <w:r w:rsidRPr="00F77317">
              <w:rPr>
                <w:rFonts w:hint="eastAsia"/>
                <w:b/>
                <w:lang w:eastAsia="zh-TW"/>
              </w:rPr>
              <w:t>11</w:t>
            </w:r>
            <w:r w:rsidRPr="00F77317">
              <w:rPr>
                <w:rFonts w:hint="eastAsia"/>
                <w:b/>
              </w:rPr>
              <w:t>年</w:t>
            </w:r>
          </w:p>
        </w:tc>
        <w:tc>
          <w:tcPr>
            <w:tcW w:w="1311" w:type="dxa"/>
            <w:vAlign w:val="center"/>
          </w:tcPr>
          <w:p w:rsidR="00EC407A" w:rsidRPr="00F77317" w:rsidRDefault="00EC407A" w:rsidP="00D653B6">
            <w:pPr>
              <w:pStyle w:val="142"/>
              <w:ind w:left="566" w:hanging="566"/>
              <w:jc w:val="center"/>
              <w:rPr>
                <w:b/>
              </w:rPr>
            </w:pPr>
            <w:r w:rsidRPr="00F77317">
              <w:rPr>
                <w:rFonts w:hint="eastAsia"/>
                <w:b/>
                <w:lang w:eastAsia="zh-TW"/>
              </w:rPr>
              <w:t>112</w:t>
            </w:r>
            <w:r w:rsidRPr="00F77317">
              <w:rPr>
                <w:rFonts w:hint="eastAsia"/>
                <w:b/>
              </w:rPr>
              <w:t>年</w:t>
            </w:r>
          </w:p>
        </w:tc>
        <w:tc>
          <w:tcPr>
            <w:tcW w:w="1312" w:type="dxa"/>
            <w:vAlign w:val="center"/>
          </w:tcPr>
          <w:p w:rsidR="00EC407A" w:rsidRPr="00F77317" w:rsidRDefault="00EC407A" w:rsidP="00D653B6">
            <w:pPr>
              <w:pStyle w:val="142"/>
              <w:ind w:left="566" w:hanging="566"/>
              <w:jc w:val="center"/>
              <w:rPr>
                <w:b/>
              </w:rPr>
            </w:pPr>
            <w:r w:rsidRPr="00F77317">
              <w:rPr>
                <w:rFonts w:hint="eastAsia"/>
                <w:b/>
              </w:rPr>
              <w:t>1</w:t>
            </w:r>
            <w:r w:rsidRPr="00F77317">
              <w:rPr>
                <w:rFonts w:hint="eastAsia"/>
                <w:b/>
                <w:lang w:eastAsia="zh-TW"/>
              </w:rPr>
              <w:t>13</w:t>
            </w:r>
            <w:r w:rsidRPr="00F77317">
              <w:rPr>
                <w:rFonts w:hint="eastAsia"/>
                <w:b/>
              </w:rPr>
              <w:t>年</w:t>
            </w:r>
          </w:p>
        </w:tc>
        <w:tc>
          <w:tcPr>
            <w:tcW w:w="1418" w:type="dxa"/>
            <w:vAlign w:val="center"/>
          </w:tcPr>
          <w:p w:rsidR="00835DCC" w:rsidRDefault="00EC407A" w:rsidP="005E40A8">
            <w:pPr>
              <w:pStyle w:val="142"/>
              <w:jc w:val="center"/>
              <w:rPr>
                <w:b/>
              </w:rPr>
            </w:pPr>
            <w:r w:rsidRPr="005E40A8">
              <w:rPr>
                <w:rFonts w:hint="eastAsia"/>
                <w:b/>
                <w:lang w:eastAsia="zh-TW"/>
              </w:rPr>
              <w:t>截至</w:t>
            </w:r>
            <w:r w:rsidRPr="005E40A8">
              <w:rPr>
                <w:rFonts w:hint="eastAsia"/>
                <w:b/>
              </w:rPr>
              <w:t>1</w:t>
            </w:r>
            <w:r w:rsidRPr="005E40A8">
              <w:rPr>
                <w:rFonts w:hint="eastAsia"/>
                <w:b/>
                <w:lang w:eastAsia="zh-TW"/>
              </w:rPr>
              <w:t>14</w:t>
            </w:r>
            <w:r w:rsidRPr="005E40A8">
              <w:rPr>
                <w:rFonts w:hint="eastAsia"/>
                <w:b/>
              </w:rPr>
              <w:t>年</w:t>
            </w:r>
          </w:p>
          <w:p w:rsidR="00EC407A" w:rsidRPr="005E40A8" w:rsidRDefault="00EC407A" w:rsidP="005E40A8">
            <w:pPr>
              <w:pStyle w:val="142"/>
              <w:jc w:val="center"/>
              <w:rPr>
                <w:b/>
              </w:rPr>
            </w:pPr>
            <w:r w:rsidRPr="005E40A8">
              <w:rPr>
                <w:rFonts w:hint="eastAsia"/>
                <w:b/>
                <w:lang w:eastAsia="zh-TW"/>
              </w:rPr>
              <w:t>3月底止</w:t>
            </w:r>
          </w:p>
        </w:tc>
      </w:tr>
      <w:tr w:rsidR="005E40A8" w:rsidRPr="00E04F94" w:rsidTr="00941345">
        <w:trPr>
          <w:trHeight w:val="340"/>
        </w:trPr>
        <w:tc>
          <w:tcPr>
            <w:tcW w:w="710" w:type="dxa"/>
            <w:vMerge w:val="restart"/>
            <w:shd w:val="clear" w:color="auto" w:fill="auto"/>
            <w:vAlign w:val="center"/>
          </w:tcPr>
          <w:p w:rsidR="005E40A8" w:rsidRPr="00831C52" w:rsidRDefault="005E40A8" w:rsidP="005E40A8">
            <w:pPr>
              <w:pStyle w:val="142"/>
              <w:rPr>
                <w:rFonts w:hint="eastAsia"/>
              </w:rPr>
            </w:pPr>
            <w:r w:rsidRPr="00831C52">
              <w:rPr>
                <w:rFonts w:hint="eastAsia"/>
              </w:rPr>
              <w:t>公股銀行</w:t>
            </w: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合計數(</w:t>
            </w:r>
            <w:r w:rsidRPr="00831C52">
              <w:t>A)</w:t>
            </w:r>
          </w:p>
        </w:tc>
        <w:tc>
          <w:tcPr>
            <w:tcW w:w="1311" w:type="dxa"/>
            <w:vAlign w:val="center"/>
          </w:tcPr>
          <w:p w:rsidR="005E40A8" w:rsidRPr="00B6111A" w:rsidRDefault="005E40A8" w:rsidP="005E40A8">
            <w:pPr>
              <w:pStyle w:val="142"/>
              <w:jc w:val="right"/>
            </w:pPr>
            <w:r w:rsidRPr="00B6111A">
              <w:t>561</w:t>
            </w:r>
          </w:p>
        </w:tc>
        <w:tc>
          <w:tcPr>
            <w:tcW w:w="1311" w:type="dxa"/>
            <w:vAlign w:val="center"/>
          </w:tcPr>
          <w:p w:rsidR="005E40A8" w:rsidRPr="00B6111A" w:rsidRDefault="005E40A8" w:rsidP="005E40A8">
            <w:pPr>
              <w:pStyle w:val="142"/>
              <w:jc w:val="right"/>
            </w:pPr>
            <w:r w:rsidRPr="00B6111A">
              <w:t>2</w:t>
            </w:r>
            <w:r w:rsidR="009810ED" w:rsidRPr="00B6111A">
              <w:t>,</w:t>
            </w:r>
            <w:r w:rsidRPr="00B6111A">
              <w:t>428</w:t>
            </w:r>
          </w:p>
        </w:tc>
        <w:tc>
          <w:tcPr>
            <w:tcW w:w="1311" w:type="dxa"/>
            <w:vAlign w:val="center"/>
          </w:tcPr>
          <w:p w:rsidR="005E40A8" w:rsidRPr="00B6111A" w:rsidRDefault="005E40A8" w:rsidP="005E40A8">
            <w:pPr>
              <w:pStyle w:val="142"/>
              <w:jc w:val="right"/>
            </w:pPr>
            <w:r w:rsidRPr="00B6111A">
              <w:t>4</w:t>
            </w:r>
            <w:r w:rsidR="009810ED" w:rsidRPr="00B6111A">
              <w:t>,</w:t>
            </w:r>
            <w:r w:rsidRPr="00B6111A">
              <w:t>583</w:t>
            </w:r>
          </w:p>
        </w:tc>
        <w:tc>
          <w:tcPr>
            <w:tcW w:w="1312" w:type="dxa"/>
            <w:vAlign w:val="center"/>
          </w:tcPr>
          <w:p w:rsidR="005E40A8" w:rsidRPr="00B6111A" w:rsidRDefault="005E40A8" w:rsidP="005E40A8">
            <w:pPr>
              <w:pStyle w:val="142"/>
              <w:jc w:val="right"/>
            </w:pPr>
            <w:r w:rsidRPr="00B6111A">
              <w:t>7</w:t>
            </w:r>
            <w:r w:rsidR="009810ED" w:rsidRPr="00B6111A">
              <w:t>,</w:t>
            </w:r>
            <w:r w:rsidRPr="00B6111A">
              <w:t>275</w:t>
            </w:r>
          </w:p>
        </w:tc>
        <w:tc>
          <w:tcPr>
            <w:tcW w:w="1418" w:type="dxa"/>
            <w:vAlign w:val="center"/>
          </w:tcPr>
          <w:p w:rsidR="005E40A8" w:rsidRPr="00B6111A" w:rsidRDefault="005E40A8" w:rsidP="005E40A8">
            <w:pPr>
              <w:pStyle w:val="142"/>
              <w:jc w:val="right"/>
            </w:pPr>
            <w:r w:rsidRPr="00B6111A">
              <w:t>7</w:t>
            </w:r>
            <w:r w:rsidR="009810ED" w:rsidRPr="00B6111A">
              <w:t>,</w:t>
            </w:r>
            <w:r w:rsidRPr="00B6111A">
              <w:t>726</w:t>
            </w:r>
          </w:p>
        </w:tc>
      </w:tr>
      <w:tr w:rsidR="005E40A8" w:rsidRPr="00E04F94" w:rsidTr="00941345">
        <w:trPr>
          <w:trHeight w:val="340"/>
        </w:trPr>
        <w:tc>
          <w:tcPr>
            <w:tcW w:w="710" w:type="dxa"/>
            <w:vMerge/>
            <w:shd w:val="clear" w:color="auto" w:fill="auto"/>
            <w:vAlign w:val="center"/>
          </w:tcPr>
          <w:p w:rsidR="005E40A8" w:rsidRPr="00831C52" w:rsidRDefault="005E40A8" w:rsidP="005E40A8">
            <w:pPr>
              <w:pStyle w:val="142"/>
              <w:rPr>
                <w:rFonts w:hint="eastAsia"/>
              </w:rPr>
            </w:pP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占比(</w:t>
            </w:r>
            <w:r w:rsidRPr="00831C52">
              <w:t>A)/(C)</w:t>
            </w:r>
          </w:p>
        </w:tc>
        <w:tc>
          <w:tcPr>
            <w:tcW w:w="1311" w:type="dxa"/>
            <w:vAlign w:val="center"/>
          </w:tcPr>
          <w:p w:rsidR="005E40A8" w:rsidRPr="00B6111A" w:rsidRDefault="005E40A8" w:rsidP="005E40A8">
            <w:pPr>
              <w:pStyle w:val="142"/>
              <w:jc w:val="right"/>
            </w:pPr>
            <w:r w:rsidRPr="00B6111A">
              <w:t>27.01</w:t>
            </w:r>
          </w:p>
        </w:tc>
        <w:tc>
          <w:tcPr>
            <w:tcW w:w="1311" w:type="dxa"/>
            <w:vAlign w:val="center"/>
          </w:tcPr>
          <w:p w:rsidR="005E40A8" w:rsidRPr="00B6111A" w:rsidRDefault="005E40A8" w:rsidP="005E40A8">
            <w:pPr>
              <w:pStyle w:val="142"/>
              <w:jc w:val="right"/>
            </w:pPr>
            <w:r w:rsidRPr="00B6111A">
              <w:t>53.21</w:t>
            </w:r>
          </w:p>
        </w:tc>
        <w:tc>
          <w:tcPr>
            <w:tcW w:w="1311" w:type="dxa"/>
            <w:vAlign w:val="center"/>
          </w:tcPr>
          <w:p w:rsidR="005E40A8" w:rsidRPr="00B6111A" w:rsidRDefault="005E40A8" w:rsidP="005E40A8">
            <w:pPr>
              <w:pStyle w:val="142"/>
              <w:jc w:val="right"/>
            </w:pPr>
            <w:r w:rsidRPr="00B6111A">
              <w:t>53.47</w:t>
            </w:r>
          </w:p>
        </w:tc>
        <w:tc>
          <w:tcPr>
            <w:tcW w:w="1312" w:type="dxa"/>
            <w:vAlign w:val="center"/>
          </w:tcPr>
          <w:p w:rsidR="005E40A8" w:rsidRPr="00B6111A" w:rsidRDefault="005E40A8" w:rsidP="005E40A8">
            <w:pPr>
              <w:pStyle w:val="142"/>
              <w:jc w:val="right"/>
            </w:pPr>
            <w:r w:rsidRPr="00B6111A">
              <w:t>51.61</w:t>
            </w:r>
          </w:p>
        </w:tc>
        <w:tc>
          <w:tcPr>
            <w:tcW w:w="1418" w:type="dxa"/>
            <w:vAlign w:val="center"/>
          </w:tcPr>
          <w:p w:rsidR="005E40A8" w:rsidRPr="00B6111A" w:rsidRDefault="005E40A8" w:rsidP="005E40A8">
            <w:pPr>
              <w:pStyle w:val="142"/>
              <w:jc w:val="right"/>
            </w:pPr>
            <w:r w:rsidRPr="00B6111A">
              <w:t>49.95</w:t>
            </w:r>
          </w:p>
        </w:tc>
      </w:tr>
      <w:tr w:rsidR="005E40A8" w:rsidRPr="00E04F94" w:rsidTr="00941345">
        <w:trPr>
          <w:trHeight w:val="340"/>
        </w:trPr>
        <w:tc>
          <w:tcPr>
            <w:tcW w:w="710" w:type="dxa"/>
            <w:vMerge w:val="restart"/>
            <w:shd w:val="clear" w:color="auto" w:fill="auto"/>
            <w:vAlign w:val="center"/>
          </w:tcPr>
          <w:p w:rsidR="005E40A8" w:rsidRPr="00831C52" w:rsidRDefault="005E40A8" w:rsidP="005E40A8">
            <w:pPr>
              <w:pStyle w:val="142"/>
              <w:rPr>
                <w:rFonts w:hint="eastAsia"/>
              </w:rPr>
            </w:pPr>
            <w:r w:rsidRPr="00831C52">
              <w:rPr>
                <w:rFonts w:hint="eastAsia"/>
              </w:rPr>
              <w:t>民營銀行</w:t>
            </w: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合計數(</w:t>
            </w:r>
            <w:r w:rsidRPr="00831C52">
              <w:t>B)</w:t>
            </w:r>
          </w:p>
        </w:tc>
        <w:tc>
          <w:tcPr>
            <w:tcW w:w="1311" w:type="dxa"/>
            <w:vAlign w:val="center"/>
          </w:tcPr>
          <w:p w:rsidR="005E40A8" w:rsidRPr="00B6111A" w:rsidRDefault="005E40A8" w:rsidP="005E40A8">
            <w:pPr>
              <w:pStyle w:val="142"/>
              <w:jc w:val="right"/>
            </w:pPr>
            <w:r w:rsidRPr="00B6111A">
              <w:t xml:space="preserve">1,516 </w:t>
            </w:r>
          </w:p>
        </w:tc>
        <w:tc>
          <w:tcPr>
            <w:tcW w:w="1311" w:type="dxa"/>
            <w:vAlign w:val="center"/>
          </w:tcPr>
          <w:p w:rsidR="005E40A8" w:rsidRPr="00B6111A" w:rsidRDefault="005E40A8" w:rsidP="005E40A8">
            <w:pPr>
              <w:pStyle w:val="142"/>
              <w:jc w:val="right"/>
            </w:pPr>
            <w:r w:rsidRPr="00B6111A">
              <w:t xml:space="preserve">2,135 </w:t>
            </w:r>
          </w:p>
        </w:tc>
        <w:tc>
          <w:tcPr>
            <w:tcW w:w="1311" w:type="dxa"/>
            <w:vAlign w:val="center"/>
          </w:tcPr>
          <w:p w:rsidR="005E40A8" w:rsidRPr="00B6111A" w:rsidRDefault="005E40A8" w:rsidP="005E40A8">
            <w:pPr>
              <w:pStyle w:val="142"/>
              <w:jc w:val="right"/>
            </w:pPr>
            <w:r w:rsidRPr="00B6111A">
              <w:t xml:space="preserve">3,988 </w:t>
            </w:r>
          </w:p>
        </w:tc>
        <w:tc>
          <w:tcPr>
            <w:tcW w:w="1312" w:type="dxa"/>
            <w:vAlign w:val="center"/>
          </w:tcPr>
          <w:p w:rsidR="005E40A8" w:rsidRPr="00B6111A" w:rsidRDefault="005E40A8" w:rsidP="005E40A8">
            <w:pPr>
              <w:pStyle w:val="142"/>
              <w:jc w:val="right"/>
            </w:pPr>
            <w:r w:rsidRPr="00B6111A">
              <w:t xml:space="preserve">6,820 </w:t>
            </w:r>
          </w:p>
        </w:tc>
        <w:tc>
          <w:tcPr>
            <w:tcW w:w="1418" w:type="dxa"/>
            <w:vAlign w:val="center"/>
          </w:tcPr>
          <w:p w:rsidR="005E40A8" w:rsidRPr="00B6111A" w:rsidRDefault="005E40A8" w:rsidP="005E40A8">
            <w:pPr>
              <w:pStyle w:val="142"/>
              <w:jc w:val="right"/>
            </w:pPr>
            <w:r w:rsidRPr="00B6111A">
              <w:t xml:space="preserve">7,741 </w:t>
            </w:r>
          </w:p>
        </w:tc>
      </w:tr>
      <w:tr w:rsidR="005E40A8" w:rsidRPr="00E04F94" w:rsidTr="00941345">
        <w:trPr>
          <w:trHeight w:val="340"/>
        </w:trPr>
        <w:tc>
          <w:tcPr>
            <w:tcW w:w="710" w:type="dxa"/>
            <w:vMerge/>
            <w:shd w:val="clear" w:color="auto" w:fill="auto"/>
            <w:vAlign w:val="center"/>
          </w:tcPr>
          <w:p w:rsidR="005E40A8" w:rsidRPr="00831C52" w:rsidRDefault="005E40A8" w:rsidP="005E40A8">
            <w:pPr>
              <w:pStyle w:val="142"/>
              <w:rPr>
                <w:rFonts w:hint="eastAsia"/>
              </w:rPr>
            </w:pP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占比(</w:t>
            </w:r>
            <w:r w:rsidRPr="00831C52">
              <w:t>B)/(C)</w:t>
            </w:r>
          </w:p>
        </w:tc>
        <w:tc>
          <w:tcPr>
            <w:tcW w:w="1311" w:type="dxa"/>
            <w:vAlign w:val="center"/>
          </w:tcPr>
          <w:p w:rsidR="005E40A8" w:rsidRPr="00B6111A" w:rsidRDefault="005E40A8" w:rsidP="005E40A8">
            <w:pPr>
              <w:pStyle w:val="142"/>
              <w:jc w:val="right"/>
            </w:pPr>
            <w:r w:rsidRPr="00B6111A">
              <w:t>72.99</w:t>
            </w:r>
          </w:p>
        </w:tc>
        <w:tc>
          <w:tcPr>
            <w:tcW w:w="1311" w:type="dxa"/>
            <w:vAlign w:val="center"/>
          </w:tcPr>
          <w:p w:rsidR="005E40A8" w:rsidRPr="00B6111A" w:rsidRDefault="005E40A8" w:rsidP="005E40A8">
            <w:pPr>
              <w:pStyle w:val="142"/>
              <w:jc w:val="right"/>
            </w:pPr>
            <w:r w:rsidRPr="00B6111A">
              <w:t>46.79</w:t>
            </w:r>
          </w:p>
        </w:tc>
        <w:tc>
          <w:tcPr>
            <w:tcW w:w="1311" w:type="dxa"/>
            <w:vAlign w:val="center"/>
          </w:tcPr>
          <w:p w:rsidR="005E40A8" w:rsidRPr="00B6111A" w:rsidRDefault="005E40A8" w:rsidP="005E40A8">
            <w:pPr>
              <w:pStyle w:val="142"/>
              <w:jc w:val="right"/>
            </w:pPr>
            <w:r w:rsidRPr="00B6111A">
              <w:t>46.53</w:t>
            </w:r>
          </w:p>
        </w:tc>
        <w:tc>
          <w:tcPr>
            <w:tcW w:w="1312" w:type="dxa"/>
            <w:vAlign w:val="center"/>
          </w:tcPr>
          <w:p w:rsidR="005E40A8" w:rsidRPr="00B6111A" w:rsidRDefault="005E40A8" w:rsidP="005E40A8">
            <w:pPr>
              <w:pStyle w:val="142"/>
              <w:jc w:val="right"/>
            </w:pPr>
            <w:r w:rsidRPr="00B6111A">
              <w:t>48.39</w:t>
            </w:r>
          </w:p>
        </w:tc>
        <w:tc>
          <w:tcPr>
            <w:tcW w:w="1418" w:type="dxa"/>
            <w:vAlign w:val="center"/>
          </w:tcPr>
          <w:p w:rsidR="005E40A8" w:rsidRPr="00B6111A" w:rsidRDefault="005E40A8" w:rsidP="005E40A8">
            <w:pPr>
              <w:pStyle w:val="142"/>
              <w:jc w:val="right"/>
            </w:pPr>
            <w:r>
              <w:t>50.05</w:t>
            </w:r>
          </w:p>
        </w:tc>
      </w:tr>
      <w:tr w:rsidR="005E40A8" w:rsidRPr="00E04F94" w:rsidTr="00941345">
        <w:trPr>
          <w:trHeight w:val="340"/>
        </w:trPr>
        <w:tc>
          <w:tcPr>
            <w:tcW w:w="2694" w:type="dxa"/>
            <w:gridSpan w:val="2"/>
            <w:shd w:val="clear" w:color="auto" w:fill="auto"/>
            <w:vAlign w:val="center"/>
          </w:tcPr>
          <w:p w:rsidR="005E40A8" w:rsidRPr="00831C52" w:rsidRDefault="005E40A8" w:rsidP="004D4C40">
            <w:pPr>
              <w:pStyle w:val="142"/>
              <w:rPr>
                <w:rFonts w:hint="eastAsia"/>
              </w:rPr>
            </w:pPr>
            <w:r w:rsidRPr="00831C52">
              <w:rPr>
                <w:rFonts w:hint="eastAsia"/>
              </w:rPr>
              <w:t>銀行業總計(</w:t>
            </w:r>
            <w:r w:rsidRPr="00831C52">
              <w:t>C)=(A)+(B)</w:t>
            </w:r>
          </w:p>
        </w:tc>
        <w:tc>
          <w:tcPr>
            <w:tcW w:w="1311" w:type="dxa"/>
            <w:vAlign w:val="center"/>
          </w:tcPr>
          <w:p w:rsidR="005E40A8" w:rsidRPr="00241815" w:rsidRDefault="005E40A8" w:rsidP="005E40A8">
            <w:pPr>
              <w:pStyle w:val="142"/>
              <w:jc w:val="right"/>
            </w:pPr>
            <w:r w:rsidRPr="00241815">
              <w:t xml:space="preserve">2,077 </w:t>
            </w:r>
          </w:p>
        </w:tc>
        <w:tc>
          <w:tcPr>
            <w:tcW w:w="1311" w:type="dxa"/>
            <w:vAlign w:val="center"/>
          </w:tcPr>
          <w:p w:rsidR="005E40A8" w:rsidRPr="00241815" w:rsidRDefault="005E40A8" w:rsidP="005E40A8">
            <w:pPr>
              <w:pStyle w:val="142"/>
              <w:jc w:val="right"/>
            </w:pPr>
            <w:r w:rsidRPr="00241815">
              <w:t xml:space="preserve">4,563 </w:t>
            </w:r>
          </w:p>
        </w:tc>
        <w:tc>
          <w:tcPr>
            <w:tcW w:w="1311" w:type="dxa"/>
            <w:vAlign w:val="center"/>
          </w:tcPr>
          <w:p w:rsidR="005E40A8" w:rsidRPr="00241815" w:rsidRDefault="005E40A8" w:rsidP="005E40A8">
            <w:pPr>
              <w:pStyle w:val="142"/>
              <w:jc w:val="right"/>
            </w:pPr>
            <w:r w:rsidRPr="00241815">
              <w:t xml:space="preserve">8,571 </w:t>
            </w:r>
          </w:p>
        </w:tc>
        <w:tc>
          <w:tcPr>
            <w:tcW w:w="1312" w:type="dxa"/>
            <w:vAlign w:val="center"/>
          </w:tcPr>
          <w:p w:rsidR="005E40A8" w:rsidRPr="00241815" w:rsidRDefault="005E40A8" w:rsidP="005E40A8">
            <w:pPr>
              <w:pStyle w:val="142"/>
              <w:jc w:val="right"/>
            </w:pPr>
            <w:r w:rsidRPr="00241815">
              <w:t xml:space="preserve">14,095 </w:t>
            </w:r>
          </w:p>
        </w:tc>
        <w:tc>
          <w:tcPr>
            <w:tcW w:w="1418" w:type="dxa"/>
            <w:vAlign w:val="center"/>
          </w:tcPr>
          <w:p w:rsidR="005E40A8" w:rsidRDefault="005E40A8" w:rsidP="005E40A8">
            <w:pPr>
              <w:pStyle w:val="142"/>
              <w:jc w:val="right"/>
            </w:pPr>
            <w:r w:rsidRPr="00241815">
              <w:t xml:space="preserve">15,467 </w:t>
            </w:r>
          </w:p>
        </w:tc>
      </w:tr>
    </w:tbl>
    <w:p w:rsidR="00831C52" w:rsidRDefault="00831C52" w:rsidP="00F62850">
      <w:pPr>
        <w:pStyle w:val="142"/>
        <w:ind w:leftChars="-172" w:left="729" w:rightChars="-150" w:right="-425" w:hangingChars="500" w:hanging="1216"/>
      </w:pPr>
      <w:r>
        <w:rPr>
          <w:rFonts w:hint="eastAsia"/>
          <w:lang w:eastAsia="zh-TW"/>
        </w:rPr>
        <w:t>說    明：據金管會提供資料，</w:t>
      </w:r>
      <w:r w:rsidR="00B92B0D">
        <w:rPr>
          <w:rFonts w:hint="eastAsia"/>
          <w:lang w:eastAsia="zh-TW"/>
        </w:rPr>
        <w:t>本表</w:t>
      </w:r>
      <w:r w:rsidR="00EC407A" w:rsidRPr="00EC407A">
        <w:rPr>
          <w:rFonts w:hint="eastAsia"/>
          <w:lang w:eastAsia="zh-TW"/>
        </w:rPr>
        <w:t>資產管理規模係指銀行依銀行辦理高資產客戶適用之金融商品及服務管理辦法管理高資產客戶資產之規模。</w:t>
      </w:r>
    </w:p>
    <w:p w:rsidR="00831C52" w:rsidRDefault="00831C52" w:rsidP="00831C52">
      <w:pPr>
        <w:pStyle w:val="142"/>
        <w:ind w:leftChars="-172" w:left="851" w:rightChars="-50" w:right="-142" w:hangingChars="550" w:hanging="1338"/>
        <w:rPr>
          <w:lang w:eastAsia="zh-TW"/>
        </w:rPr>
      </w:pPr>
      <w:r w:rsidRPr="00E04F94">
        <w:rPr>
          <w:rFonts w:hint="eastAsia"/>
        </w:rPr>
        <w:t>資料來源：</w:t>
      </w:r>
      <w:r w:rsidR="00EC407A">
        <w:rPr>
          <w:rFonts w:hint="eastAsia"/>
          <w:lang w:eastAsia="zh-TW"/>
        </w:rPr>
        <w:t>金管會，本中心彙製。</w:t>
      </w:r>
    </w:p>
    <w:p w:rsidR="00765956" w:rsidRDefault="00765956" w:rsidP="00F62850">
      <w:pPr>
        <w:pStyle w:val="123"/>
        <w:ind w:leftChars="-150" w:left="-425" w:rightChars="-300" w:right="-850" w:firstLineChars="0" w:firstLine="0"/>
        <w:rPr>
          <w:sz w:val="24"/>
          <w:szCs w:val="24"/>
          <w:lang w:eastAsia="zh-TW"/>
        </w:rPr>
      </w:pPr>
      <w:r w:rsidRPr="00E04F94">
        <w:rPr>
          <w:rFonts w:hint="eastAsia"/>
          <w:b/>
        </w:rPr>
        <w:lastRenderedPageBreak/>
        <w:t>表</w:t>
      </w:r>
      <w:r w:rsidR="00EC7A33">
        <w:rPr>
          <w:rFonts w:hint="eastAsia"/>
          <w:b/>
          <w:lang w:eastAsia="zh-TW"/>
        </w:rPr>
        <w:t>17</w:t>
      </w:r>
      <w:r>
        <w:rPr>
          <w:rFonts w:hint="eastAsia"/>
          <w:b/>
        </w:rPr>
        <w:t xml:space="preserve"> </w:t>
      </w:r>
      <w:r>
        <w:rPr>
          <w:rFonts w:hint="eastAsia"/>
          <w:b/>
          <w:lang w:eastAsia="zh-TW"/>
        </w:rPr>
        <w:t xml:space="preserve"> </w:t>
      </w:r>
      <w:r w:rsidR="00200EB0">
        <w:rPr>
          <w:rFonts w:hint="eastAsia"/>
          <w:b/>
          <w:lang w:eastAsia="zh-TW"/>
        </w:rPr>
        <w:t>截至114年3月底</w:t>
      </w:r>
      <w:r w:rsidR="00AE466D">
        <w:rPr>
          <w:rFonts w:hint="eastAsia"/>
          <w:b/>
          <w:lang w:eastAsia="zh-TW"/>
        </w:rPr>
        <w:t>銀行</w:t>
      </w:r>
      <w:r w:rsidR="005C5795">
        <w:rPr>
          <w:rFonts w:hint="eastAsia"/>
          <w:b/>
          <w:lang w:eastAsia="zh-TW"/>
        </w:rPr>
        <w:t>辦理高資產業務</w:t>
      </w:r>
      <w:r w:rsidR="004648BD">
        <w:rPr>
          <w:rFonts w:hint="eastAsia"/>
          <w:b/>
          <w:lang w:eastAsia="zh-TW"/>
        </w:rPr>
        <w:t>概況</w:t>
      </w:r>
      <w:r w:rsidR="00AE466D">
        <w:rPr>
          <w:rFonts w:hint="eastAsia"/>
          <w:b/>
          <w:lang w:eastAsia="zh-TW"/>
        </w:rPr>
        <w:t>表</w:t>
      </w:r>
      <w:r>
        <w:rPr>
          <w:rFonts w:hint="eastAsia"/>
          <w:b/>
          <w:lang w:eastAsia="zh-TW"/>
        </w:rPr>
        <w:t xml:space="preserve"> </w:t>
      </w:r>
      <w:r w:rsidR="004648BD">
        <w:rPr>
          <w:rFonts w:hint="eastAsia"/>
          <w:b/>
          <w:lang w:eastAsia="zh-TW"/>
        </w:rPr>
        <w:t xml:space="preserve"> </w:t>
      </w:r>
      <w:r w:rsidR="00A46A86">
        <w:rPr>
          <w:rFonts w:hint="eastAsia"/>
          <w:b/>
          <w:lang w:eastAsia="zh-TW"/>
        </w:rPr>
        <w:t xml:space="preserve">  </w:t>
      </w:r>
      <w:r w:rsidRPr="009B7A0F">
        <w:rPr>
          <w:rFonts w:hint="eastAsia"/>
          <w:sz w:val="24"/>
          <w:szCs w:val="24"/>
          <w:lang w:eastAsia="zh-TW"/>
        </w:rPr>
        <w:t>單位：新臺幣億元</w:t>
      </w:r>
      <w:r>
        <w:rPr>
          <w:rFonts w:hint="eastAsia"/>
          <w:sz w:val="24"/>
          <w:szCs w:val="24"/>
          <w:lang w:eastAsia="zh-TW"/>
        </w:rPr>
        <w:t>；</w:t>
      </w:r>
      <w:r w:rsidR="004648BD">
        <w:rPr>
          <w:rFonts w:hint="eastAsia"/>
          <w:sz w:val="24"/>
          <w:szCs w:val="24"/>
          <w:lang w:eastAsia="zh-TW"/>
        </w:rPr>
        <w:t>人</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417"/>
        <w:gridCol w:w="2552"/>
        <w:gridCol w:w="2552"/>
        <w:gridCol w:w="2836"/>
      </w:tblGrid>
      <w:tr w:rsidR="00200EB0" w:rsidRPr="004648BD" w:rsidTr="008836EA">
        <w:trPr>
          <w:trHeight w:val="340"/>
          <w:tblHeader/>
        </w:trPr>
        <w:tc>
          <w:tcPr>
            <w:tcW w:w="1417" w:type="dxa"/>
            <w:vAlign w:val="center"/>
          </w:tcPr>
          <w:p w:rsidR="00200EB0" w:rsidRPr="004648BD" w:rsidRDefault="004648BD" w:rsidP="004648BD">
            <w:pPr>
              <w:pStyle w:val="142"/>
              <w:jc w:val="center"/>
              <w:rPr>
                <w:b/>
              </w:rPr>
            </w:pPr>
            <w:r w:rsidRPr="004648BD">
              <w:rPr>
                <w:b/>
              </w:rPr>
              <w:t>排名</w:t>
            </w:r>
          </w:p>
        </w:tc>
        <w:tc>
          <w:tcPr>
            <w:tcW w:w="2552" w:type="dxa"/>
            <w:vAlign w:val="center"/>
          </w:tcPr>
          <w:p w:rsidR="00200EB0" w:rsidRPr="004648BD" w:rsidRDefault="004648BD" w:rsidP="004648BD">
            <w:pPr>
              <w:pStyle w:val="142"/>
              <w:jc w:val="center"/>
              <w:rPr>
                <w:b/>
              </w:rPr>
            </w:pPr>
            <w:r w:rsidRPr="004648BD">
              <w:rPr>
                <w:b/>
              </w:rPr>
              <w:t>銀行別</w:t>
            </w:r>
          </w:p>
        </w:tc>
        <w:tc>
          <w:tcPr>
            <w:tcW w:w="2552" w:type="dxa"/>
            <w:vAlign w:val="center"/>
          </w:tcPr>
          <w:p w:rsidR="00200EB0" w:rsidRPr="004648BD" w:rsidRDefault="004648BD" w:rsidP="004648BD">
            <w:pPr>
              <w:pStyle w:val="142"/>
              <w:jc w:val="center"/>
              <w:rPr>
                <w:b/>
              </w:rPr>
            </w:pPr>
            <w:r w:rsidRPr="004648BD">
              <w:rPr>
                <w:b/>
              </w:rPr>
              <w:t>資產管理規模</w:t>
            </w:r>
            <w:r w:rsidR="005C5795" w:rsidRPr="005C5795">
              <w:rPr>
                <w:rFonts w:hint="eastAsia"/>
                <w:b/>
                <w:lang w:eastAsia="zh-TW"/>
              </w:rPr>
              <w:t>(</w:t>
            </w:r>
            <w:r w:rsidR="005C5795" w:rsidRPr="005C5795">
              <w:rPr>
                <w:rFonts w:hint="eastAsia"/>
                <w:b/>
              </w:rPr>
              <w:t>億元</w:t>
            </w:r>
            <w:r w:rsidR="005C5795" w:rsidRPr="005C5795">
              <w:rPr>
                <w:rFonts w:hint="eastAsia"/>
                <w:b/>
                <w:lang w:eastAsia="zh-TW"/>
              </w:rPr>
              <w:t>)</w:t>
            </w:r>
          </w:p>
        </w:tc>
        <w:tc>
          <w:tcPr>
            <w:tcW w:w="2836" w:type="dxa"/>
            <w:vAlign w:val="center"/>
          </w:tcPr>
          <w:p w:rsidR="00200EB0" w:rsidRPr="004648BD" w:rsidRDefault="005C5795" w:rsidP="004648BD">
            <w:pPr>
              <w:pStyle w:val="142"/>
              <w:jc w:val="center"/>
              <w:rPr>
                <w:b/>
              </w:rPr>
            </w:pPr>
            <w:r>
              <w:rPr>
                <w:rFonts w:hint="eastAsia"/>
                <w:b/>
                <w:lang w:eastAsia="zh-TW"/>
              </w:rPr>
              <w:t>高資產</w:t>
            </w:r>
            <w:r w:rsidR="004648BD" w:rsidRPr="004648BD">
              <w:rPr>
                <w:b/>
              </w:rPr>
              <w:t>客戶數</w:t>
            </w:r>
            <w:r>
              <w:rPr>
                <w:rFonts w:hint="eastAsia"/>
                <w:b/>
                <w:lang w:eastAsia="zh-TW"/>
              </w:rPr>
              <w:t>(人)</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1</w:t>
            </w:r>
          </w:p>
        </w:tc>
        <w:tc>
          <w:tcPr>
            <w:tcW w:w="2552" w:type="dxa"/>
          </w:tcPr>
          <w:p w:rsidR="004648BD" w:rsidRPr="004648BD" w:rsidRDefault="004648BD" w:rsidP="004648BD">
            <w:pPr>
              <w:pStyle w:val="142"/>
              <w:rPr>
                <w:rFonts w:hint="eastAsia"/>
              </w:rPr>
            </w:pPr>
            <w:r w:rsidRPr="004648BD">
              <w:rPr>
                <w:rFonts w:hint="eastAsia"/>
              </w:rPr>
              <w:t>第一商業銀行</w:t>
            </w:r>
          </w:p>
        </w:tc>
        <w:tc>
          <w:tcPr>
            <w:tcW w:w="2552" w:type="dxa"/>
            <w:vAlign w:val="center"/>
          </w:tcPr>
          <w:p w:rsidR="004648BD" w:rsidRPr="004648BD" w:rsidRDefault="004648BD" w:rsidP="005C5795">
            <w:pPr>
              <w:pStyle w:val="142"/>
              <w:jc w:val="center"/>
              <w:rPr>
                <w:rFonts w:hint="eastAsia"/>
                <w:lang w:eastAsia="zh-TW"/>
              </w:rPr>
            </w:pPr>
            <w:r w:rsidRPr="004648BD">
              <w:rPr>
                <w:rFonts w:hint="eastAsia"/>
              </w:rPr>
              <w:t>2,443</w:t>
            </w:r>
          </w:p>
        </w:tc>
        <w:tc>
          <w:tcPr>
            <w:tcW w:w="2836" w:type="dxa"/>
            <w:vAlign w:val="center"/>
          </w:tcPr>
          <w:p w:rsidR="004648BD" w:rsidRPr="001A52A7" w:rsidRDefault="004648BD" w:rsidP="005C5795">
            <w:pPr>
              <w:pStyle w:val="142"/>
              <w:jc w:val="center"/>
            </w:pPr>
            <w:r w:rsidRPr="001A52A7">
              <w:rPr>
                <w:rFonts w:hint="eastAsia"/>
              </w:rPr>
              <w:t>2,325</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rPr>
                <w:rFonts w:hint="eastAsia"/>
              </w:rPr>
              <w:t>2</w:t>
            </w:r>
          </w:p>
        </w:tc>
        <w:tc>
          <w:tcPr>
            <w:tcW w:w="2552" w:type="dxa"/>
          </w:tcPr>
          <w:p w:rsidR="004648BD" w:rsidRPr="004648BD" w:rsidRDefault="004648BD" w:rsidP="004648BD">
            <w:pPr>
              <w:pStyle w:val="142"/>
              <w:rPr>
                <w:rFonts w:hint="eastAsia"/>
              </w:rPr>
            </w:pPr>
            <w:r w:rsidRPr="004648BD">
              <w:rPr>
                <w:rFonts w:hint="eastAsia"/>
              </w:rPr>
              <w:t>中國信託商業銀行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2,273</w:t>
            </w:r>
          </w:p>
        </w:tc>
        <w:tc>
          <w:tcPr>
            <w:tcW w:w="2836" w:type="dxa"/>
            <w:vAlign w:val="center"/>
          </w:tcPr>
          <w:p w:rsidR="004648BD" w:rsidRPr="001A52A7" w:rsidRDefault="004648BD" w:rsidP="005C5795">
            <w:pPr>
              <w:pStyle w:val="142"/>
              <w:jc w:val="center"/>
            </w:pPr>
            <w:r w:rsidRPr="001A52A7">
              <w:rPr>
                <w:rFonts w:hint="eastAsia"/>
              </w:rPr>
              <w:t>2,277</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3</w:t>
            </w:r>
          </w:p>
        </w:tc>
        <w:tc>
          <w:tcPr>
            <w:tcW w:w="2552" w:type="dxa"/>
          </w:tcPr>
          <w:p w:rsidR="004648BD" w:rsidRPr="004648BD" w:rsidRDefault="004648BD" w:rsidP="004648BD">
            <w:pPr>
              <w:pStyle w:val="142"/>
              <w:rPr>
                <w:rFonts w:hint="eastAsia"/>
              </w:rPr>
            </w:pPr>
            <w:r w:rsidRPr="004648BD">
              <w:rPr>
                <w:rFonts w:hint="eastAsia"/>
              </w:rPr>
              <w:t>兆豐國際商業銀行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2,181</w:t>
            </w:r>
          </w:p>
        </w:tc>
        <w:tc>
          <w:tcPr>
            <w:tcW w:w="2836" w:type="dxa"/>
            <w:vAlign w:val="center"/>
          </w:tcPr>
          <w:p w:rsidR="004648BD" w:rsidRPr="001A52A7" w:rsidRDefault="004648BD" w:rsidP="005C5795">
            <w:pPr>
              <w:pStyle w:val="142"/>
              <w:jc w:val="center"/>
            </w:pPr>
            <w:r w:rsidRPr="001A52A7">
              <w:rPr>
                <w:rFonts w:hint="eastAsia"/>
              </w:rPr>
              <w:t>1,802</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4</w:t>
            </w:r>
          </w:p>
        </w:tc>
        <w:tc>
          <w:tcPr>
            <w:tcW w:w="2552" w:type="dxa"/>
          </w:tcPr>
          <w:p w:rsidR="004648BD" w:rsidRPr="004648BD" w:rsidRDefault="004648BD" w:rsidP="004648BD">
            <w:pPr>
              <w:pStyle w:val="142"/>
              <w:rPr>
                <w:rFonts w:hint="eastAsia"/>
              </w:rPr>
            </w:pPr>
            <w:r w:rsidRPr="004648BD">
              <w:rPr>
                <w:rFonts w:hint="eastAsia"/>
              </w:rPr>
              <w:t>合作金庫商業銀行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2,125</w:t>
            </w:r>
          </w:p>
        </w:tc>
        <w:tc>
          <w:tcPr>
            <w:tcW w:w="2836" w:type="dxa"/>
            <w:vAlign w:val="center"/>
          </w:tcPr>
          <w:p w:rsidR="004648BD" w:rsidRPr="001A52A7" w:rsidRDefault="004648BD" w:rsidP="005C5795">
            <w:pPr>
              <w:pStyle w:val="142"/>
              <w:jc w:val="center"/>
            </w:pPr>
            <w:r w:rsidRPr="001A52A7">
              <w:rPr>
                <w:rFonts w:hint="eastAsia"/>
              </w:rPr>
              <w:t>1,613</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5</w:t>
            </w:r>
          </w:p>
        </w:tc>
        <w:tc>
          <w:tcPr>
            <w:tcW w:w="2552" w:type="dxa"/>
          </w:tcPr>
          <w:p w:rsidR="004648BD" w:rsidRPr="004648BD" w:rsidRDefault="004648BD" w:rsidP="004648BD">
            <w:pPr>
              <w:pStyle w:val="142"/>
              <w:rPr>
                <w:rFonts w:hint="eastAsia"/>
              </w:rPr>
            </w:pPr>
            <w:r w:rsidRPr="004648BD">
              <w:rPr>
                <w:rFonts w:hint="eastAsia"/>
              </w:rPr>
              <w:t>玉山商業銀行</w:t>
            </w:r>
          </w:p>
        </w:tc>
        <w:tc>
          <w:tcPr>
            <w:tcW w:w="2552" w:type="dxa"/>
            <w:vAlign w:val="center"/>
          </w:tcPr>
          <w:p w:rsidR="004648BD" w:rsidRPr="004648BD" w:rsidRDefault="004648BD" w:rsidP="005C5795">
            <w:pPr>
              <w:pStyle w:val="142"/>
              <w:jc w:val="center"/>
            </w:pPr>
            <w:r w:rsidRPr="004648BD">
              <w:rPr>
                <w:rFonts w:hint="eastAsia"/>
              </w:rPr>
              <w:t>2,013</w:t>
            </w:r>
          </w:p>
        </w:tc>
        <w:tc>
          <w:tcPr>
            <w:tcW w:w="2836" w:type="dxa"/>
            <w:vAlign w:val="center"/>
          </w:tcPr>
          <w:p w:rsidR="004648BD" w:rsidRPr="001A52A7" w:rsidRDefault="004648BD" w:rsidP="005C5795">
            <w:pPr>
              <w:pStyle w:val="142"/>
              <w:jc w:val="center"/>
            </w:pPr>
            <w:r w:rsidRPr="001A52A7">
              <w:rPr>
                <w:rFonts w:hint="eastAsia"/>
              </w:rPr>
              <w:t>2,134</w:t>
            </w:r>
          </w:p>
        </w:tc>
      </w:tr>
    </w:tbl>
    <w:p w:rsidR="00F62850" w:rsidRDefault="007C6EAE" w:rsidP="00F62850">
      <w:pPr>
        <w:pStyle w:val="142"/>
        <w:ind w:leftChars="-150" w:left="849" w:rightChars="-50" w:right="-142" w:hangingChars="524" w:hanging="1274"/>
        <w:rPr>
          <w:lang w:eastAsia="zh-TW"/>
        </w:rPr>
      </w:pPr>
      <w:r>
        <w:rPr>
          <w:rFonts w:hint="eastAsia"/>
          <w:lang w:eastAsia="zh-TW"/>
        </w:rPr>
        <w:t>說    明：表內排名係指依「資產管理規模」排序之結果。</w:t>
      </w:r>
    </w:p>
    <w:p w:rsidR="00765956" w:rsidRDefault="00765956" w:rsidP="00F62850">
      <w:pPr>
        <w:pStyle w:val="142"/>
        <w:ind w:leftChars="-150" w:left="849" w:rightChars="-50" w:right="-142" w:hangingChars="524" w:hanging="1274"/>
        <w:rPr>
          <w:lang w:eastAsia="zh-TW"/>
        </w:rPr>
      </w:pPr>
      <w:r w:rsidRPr="00E04F94">
        <w:rPr>
          <w:rFonts w:hint="eastAsia"/>
        </w:rPr>
        <w:t>資料來源：</w:t>
      </w:r>
      <w:r>
        <w:rPr>
          <w:rFonts w:hint="eastAsia"/>
          <w:lang w:eastAsia="zh-TW"/>
        </w:rPr>
        <w:t>金管會，本中心彙製。</w:t>
      </w:r>
    </w:p>
    <w:p w:rsidR="009B7A0F" w:rsidRDefault="00092205" w:rsidP="00061AE6">
      <w:pPr>
        <w:pStyle w:val="123"/>
        <w:ind w:left="1133" w:hanging="283"/>
        <w:rPr>
          <w:rFonts w:hint="eastAsia"/>
          <w:lang w:eastAsia="zh-TW"/>
        </w:rPr>
      </w:pPr>
      <w:r w:rsidRPr="00532ECE">
        <w:rPr>
          <w:rFonts w:hint="eastAsia"/>
          <w:b/>
          <w:lang w:eastAsia="zh-TW"/>
        </w:rPr>
        <w:t>2</w:t>
      </w:r>
      <w:r w:rsidRPr="00532ECE">
        <w:rPr>
          <w:b/>
          <w:lang w:eastAsia="zh-TW"/>
        </w:rPr>
        <w:t>.</w:t>
      </w:r>
      <w:r w:rsidR="00532ECE" w:rsidRPr="00532ECE">
        <w:rPr>
          <w:rFonts w:hint="eastAsia"/>
          <w:b/>
          <w:lang w:eastAsia="zh-TW"/>
        </w:rPr>
        <w:t>近年整體公股銀行辦理</w:t>
      </w:r>
      <w:r w:rsidR="007913AD" w:rsidRPr="007913AD">
        <w:rPr>
          <w:rFonts w:hint="eastAsia"/>
          <w:b/>
          <w:lang w:eastAsia="zh-TW"/>
        </w:rPr>
        <w:t>金錢信託(不含證投信、期信基金保管)及店頭結構型商品等</w:t>
      </w:r>
      <w:r w:rsidR="00532ECE" w:rsidRPr="00532ECE">
        <w:rPr>
          <w:rFonts w:hint="eastAsia"/>
          <w:b/>
          <w:lang w:eastAsia="zh-TW"/>
        </w:rPr>
        <w:t>財富管理業務之資產</w:t>
      </w:r>
      <w:r w:rsidR="00B92B0D">
        <w:rPr>
          <w:rFonts w:hint="eastAsia"/>
          <w:b/>
          <w:lang w:eastAsia="zh-TW"/>
        </w:rPr>
        <w:t>管理</w:t>
      </w:r>
      <w:r w:rsidR="00532ECE" w:rsidRPr="00532ECE">
        <w:rPr>
          <w:rFonts w:hint="eastAsia"/>
          <w:b/>
          <w:lang w:eastAsia="zh-TW"/>
        </w:rPr>
        <w:t>規模</w:t>
      </w:r>
      <w:r w:rsidR="00061AE6">
        <w:rPr>
          <w:rFonts w:hint="eastAsia"/>
          <w:b/>
          <w:lang w:eastAsia="zh-TW"/>
        </w:rPr>
        <w:t>呈</w:t>
      </w:r>
      <w:r w:rsidR="00532ECE">
        <w:rPr>
          <w:rFonts w:hint="eastAsia"/>
          <w:b/>
          <w:lang w:eastAsia="zh-TW"/>
        </w:rPr>
        <w:t>逐年穩</w:t>
      </w:r>
      <w:r w:rsidR="00532ECE">
        <w:rPr>
          <w:rFonts w:hint="eastAsia"/>
          <w:b/>
          <w:lang w:eastAsia="zh-TW"/>
        </w:rPr>
        <w:lastRenderedPageBreak/>
        <w:t>定</w:t>
      </w:r>
      <w:r w:rsidR="00532ECE" w:rsidRPr="00532ECE">
        <w:rPr>
          <w:rFonts w:hint="eastAsia"/>
          <w:b/>
          <w:lang w:eastAsia="zh-TW"/>
        </w:rPr>
        <w:t>成長，惟增幅</w:t>
      </w:r>
      <w:r w:rsidR="002A2DDB">
        <w:rPr>
          <w:rFonts w:hint="eastAsia"/>
          <w:b/>
          <w:lang w:eastAsia="zh-TW"/>
        </w:rPr>
        <w:t>較</w:t>
      </w:r>
      <w:r w:rsidR="00532ECE" w:rsidRPr="00532ECE">
        <w:rPr>
          <w:rFonts w:hint="eastAsia"/>
          <w:b/>
          <w:lang w:eastAsia="zh-TW"/>
        </w:rPr>
        <w:t>民營銀行</w:t>
      </w:r>
      <w:r w:rsidR="002A2DDB">
        <w:rPr>
          <w:rFonts w:hint="eastAsia"/>
          <w:b/>
          <w:lang w:eastAsia="zh-TW"/>
        </w:rPr>
        <w:t>為低</w:t>
      </w:r>
      <w:r w:rsidR="00532ECE" w:rsidRPr="00532ECE">
        <w:rPr>
          <w:rFonts w:hint="eastAsia"/>
          <w:b/>
          <w:lang w:eastAsia="zh-TW"/>
        </w:rPr>
        <w:t>：</w:t>
      </w:r>
      <w:r w:rsidR="00542CC3" w:rsidRPr="002B14BE">
        <w:rPr>
          <w:rFonts w:hint="eastAsia"/>
          <w:lang w:eastAsia="zh-TW"/>
        </w:rPr>
        <w:t>檢</w:t>
      </w:r>
      <w:r w:rsidR="00542CC3">
        <w:rPr>
          <w:rFonts w:hint="eastAsia"/>
          <w:lang w:eastAsia="zh-TW"/>
        </w:rPr>
        <w:t>視</w:t>
      </w:r>
      <w:r w:rsidR="006C6869">
        <w:rPr>
          <w:rFonts w:hint="eastAsia"/>
          <w:lang w:eastAsia="zh-TW"/>
        </w:rPr>
        <w:t>公股銀行辦理金錢信託(不含證投信、期信基金保管)</w:t>
      </w:r>
      <w:r w:rsidR="009912AC">
        <w:rPr>
          <w:rFonts w:hint="eastAsia"/>
          <w:lang w:eastAsia="zh-TW"/>
        </w:rPr>
        <w:t>及</w:t>
      </w:r>
      <w:r w:rsidR="004543E1">
        <w:rPr>
          <w:rFonts w:hint="eastAsia"/>
          <w:lang w:eastAsia="zh-TW"/>
        </w:rPr>
        <w:t>店頭</w:t>
      </w:r>
      <w:r w:rsidR="006C6869">
        <w:rPr>
          <w:rFonts w:hint="eastAsia"/>
          <w:lang w:eastAsia="zh-TW"/>
        </w:rPr>
        <w:t>結構型商品等財富管理業務</w:t>
      </w:r>
      <w:r w:rsidR="00B6504A">
        <w:rPr>
          <w:rFonts w:hint="eastAsia"/>
          <w:lang w:eastAsia="zh-TW"/>
        </w:rPr>
        <w:t>之概況</w:t>
      </w:r>
      <w:r w:rsidR="006C6869">
        <w:rPr>
          <w:rFonts w:hint="eastAsia"/>
          <w:lang w:eastAsia="zh-TW"/>
        </w:rPr>
        <w:t>，</w:t>
      </w:r>
      <w:r w:rsidR="00B6504A">
        <w:rPr>
          <w:rFonts w:hint="eastAsia"/>
          <w:lang w:eastAsia="zh-TW"/>
        </w:rPr>
        <w:t>於108</w:t>
      </w:r>
      <w:r w:rsidR="00061AE6">
        <w:rPr>
          <w:rFonts w:hint="eastAsia"/>
          <w:lang w:eastAsia="zh-TW"/>
        </w:rPr>
        <w:t>年底</w:t>
      </w:r>
      <w:r w:rsidR="00B6504A">
        <w:rPr>
          <w:rFonts w:hint="eastAsia"/>
          <w:lang w:eastAsia="zh-TW"/>
        </w:rPr>
        <w:t>至114年</w:t>
      </w:r>
      <w:r w:rsidR="000A5EFE">
        <w:rPr>
          <w:rFonts w:hint="eastAsia"/>
          <w:lang w:eastAsia="zh-TW"/>
        </w:rPr>
        <w:t>3月</w:t>
      </w:r>
      <w:r w:rsidR="00061AE6">
        <w:rPr>
          <w:rFonts w:hint="eastAsia"/>
          <w:lang w:eastAsia="zh-TW"/>
        </w:rPr>
        <w:t>底</w:t>
      </w:r>
      <w:r w:rsidR="00B6504A">
        <w:rPr>
          <w:rFonts w:hint="eastAsia"/>
          <w:lang w:eastAsia="zh-TW"/>
        </w:rPr>
        <w:t>間，</w:t>
      </w:r>
      <w:r w:rsidR="00B6504A" w:rsidRPr="00F77317">
        <w:rPr>
          <w:rFonts w:hint="eastAsia"/>
        </w:rPr>
        <w:t>合作金庫商業銀行</w:t>
      </w:r>
      <w:r w:rsidR="00B6504A">
        <w:rPr>
          <w:rFonts w:hint="eastAsia"/>
          <w:lang w:eastAsia="zh-TW"/>
        </w:rPr>
        <w:t>、</w:t>
      </w:r>
      <w:r w:rsidR="00B6504A" w:rsidRPr="00F77317">
        <w:rPr>
          <w:rFonts w:hint="eastAsia"/>
        </w:rPr>
        <w:t>第一商業銀行</w:t>
      </w:r>
      <w:r w:rsidR="002E08A4">
        <w:rPr>
          <w:rFonts w:hint="eastAsia"/>
          <w:lang w:eastAsia="zh-TW"/>
        </w:rPr>
        <w:t>、華南商業銀行</w:t>
      </w:r>
      <w:r w:rsidR="00B6504A">
        <w:rPr>
          <w:rFonts w:hint="eastAsia"/>
          <w:lang w:eastAsia="zh-TW"/>
        </w:rPr>
        <w:t>及</w:t>
      </w:r>
      <w:r w:rsidR="00B6504A" w:rsidRPr="00F77317">
        <w:rPr>
          <w:rFonts w:hint="eastAsia"/>
        </w:rPr>
        <w:t>兆豐國際商業銀行</w:t>
      </w:r>
      <w:r w:rsidR="0084788B">
        <w:rPr>
          <w:rFonts w:hint="eastAsia"/>
          <w:lang w:eastAsia="zh-TW"/>
        </w:rPr>
        <w:t>所管理之資產規模皆</w:t>
      </w:r>
      <w:r w:rsidR="00B6504A">
        <w:rPr>
          <w:rFonts w:hint="eastAsia"/>
          <w:lang w:eastAsia="zh-TW"/>
        </w:rPr>
        <w:t>逐年成長，餘</w:t>
      </w:r>
      <w:r w:rsidR="002E08A4">
        <w:rPr>
          <w:rFonts w:hint="eastAsia"/>
          <w:lang w:eastAsia="zh-TW"/>
        </w:rPr>
        <w:t>4</w:t>
      </w:r>
      <w:r w:rsidR="00D3343F">
        <w:rPr>
          <w:rFonts w:hint="eastAsia"/>
          <w:lang w:eastAsia="zh-TW"/>
        </w:rPr>
        <w:t>家公股銀行於</w:t>
      </w:r>
      <w:r w:rsidR="00971C1E">
        <w:rPr>
          <w:rFonts w:hint="eastAsia"/>
          <w:lang w:eastAsia="zh-TW"/>
        </w:rPr>
        <w:t>上開</w:t>
      </w:r>
      <w:r w:rsidR="003C5E44">
        <w:rPr>
          <w:rFonts w:hint="eastAsia"/>
          <w:lang w:eastAsia="zh-TW"/>
        </w:rPr>
        <w:t>期</w:t>
      </w:r>
      <w:r w:rsidR="00971C1E">
        <w:rPr>
          <w:rFonts w:hint="eastAsia"/>
          <w:lang w:eastAsia="zh-TW"/>
        </w:rPr>
        <w:t>間之資產管理規模雖略有增減</w:t>
      </w:r>
      <w:r w:rsidR="002B14BE">
        <w:rPr>
          <w:rFonts w:hint="eastAsia"/>
          <w:lang w:eastAsia="zh-TW"/>
        </w:rPr>
        <w:t>，</w:t>
      </w:r>
      <w:r w:rsidR="00B6504A">
        <w:rPr>
          <w:rFonts w:hint="eastAsia"/>
          <w:lang w:eastAsia="zh-TW"/>
        </w:rPr>
        <w:t>亦呈</w:t>
      </w:r>
      <w:r w:rsidR="00971C1E">
        <w:rPr>
          <w:rFonts w:hint="eastAsia"/>
          <w:lang w:eastAsia="zh-TW"/>
        </w:rPr>
        <w:t>概增</w:t>
      </w:r>
      <w:r w:rsidR="002B14BE">
        <w:rPr>
          <w:rFonts w:hint="eastAsia"/>
          <w:lang w:eastAsia="zh-TW"/>
        </w:rPr>
        <w:t>趨勢</w:t>
      </w:r>
      <w:r w:rsidR="00DA3C80">
        <w:rPr>
          <w:rFonts w:hint="eastAsia"/>
          <w:lang w:eastAsia="zh-TW"/>
        </w:rPr>
        <w:t>；</w:t>
      </w:r>
      <w:r w:rsidR="002B14BE">
        <w:rPr>
          <w:rFonts w:hint="eastAsia"/>
          <w:lang w:eastAsia="zh-TW"/>
        </w:rPr>
        <w:t>惟就整體公股銀行之成長幅度與民營銀行</w:t>
      </w:r>
      <w:r w:rsidR="0084788B">
        <w:rPr>
          <w:rFonts w:hint="eastAsia"/>
          <w:lang w:eastAsia="zh-TW"/>
        </w:rPr>
        <w:t>比較</w:t>
      </w:r>
      <w:r w:rsidR="002B14BE">
        <w:rPr>
          <w:rFonts w:hint="eastAsia"/>
          <w:lang w:eastAsia="zh-TW"/>
        </w:rPr>
        <w:t>，其於108至113年之增幅</w:t>
      </w:r>
      <w:r w:rsidR="00061AE6">
        <w:rPr>
          <w:rFonts w:hint="eastAsia"/>
          <w:lang w:eastAsia="zh-TW"/>
        </w:rPr>
        <w:t>均</w:t>
      </w:r>
      <w:r w:rsidR="0084788B">
        <w:rPr>
          <w:rFonts w:hint="eastAsia"/>
          <w:lang w:eastAsia="zh-TW"/>
        </w:rPr>
        <w:t>相對</w:t>
      </w:r>
      <w:r w:rsidR="002B14BE">
        <w:rPr>
          <w:rFonts w:hint="eastAsia"/>
          <w:lang w:eastAsia="zh-TW"/>
        </w:rPr>
        <w:t>較低</w:t>
      </w:r>
      <w:r w:rsidR="0084788B">
        <w:rPr>
          <w:rFonts w:hint="eastAsia"/>
          <w:lang w:eastAsia="zh-TW"/>
        </w:rPr>
        <w:t>，</w:t>
      </w:r>
      <w:r w:rsidR="00061AE6">
        <w:rPr>
          <w:rFonts w:hint="eastAsia"/>
          <w:lang w:eastAsia="zh-TW"/>
        </w:rPr>
        <w:t>致</w:t>
      </w:r>
      <w:r w:rsidR="0084788B">
        <w:rPr>
          <w:rFonts w:hint="eastAsia"/>
          <w:lang w:eastAsia="zh-TW"/>
        </w:rPr>
        <w:t>公股銀行辦理財富管理業務之資產管理規模占整體銀行業之比率逐年下降，</w:t>
      </w:r>
      <w:r w:rsidR="00061AE6">
        <w:rPr>
          <w:rFonts w:hint="eastAsia"/>
          <w:lang w:eastAsia="zh-TW"/>
        </w:rPr>
        <w:t>迄</w:t>
      </w:r>
      <w:r w:rsidR="00B6504A">
        <w:rPr>
          <w:rFonts w:hint="eastAsia"/>
          <w:lang w:eastAsia="zh-TW"/>
        </w:rPr>
        <w:t>114年3月底止，</w:t>
      </w:r>
      <w:r w:rsidR="0084788B">
        <w:rPr>
          <w:rFonts w:hint="eastAsia"/>
          <w:lang w:eastAsia="zh-TW"/>
        </w:rPr>
        <w:t>公股銀行辦理</w:t>
      </w:r>
      <w:r w:rsidR="00EA30A9">
        <w:rPr>
          <w:rFonts w:hint="eastAsia"/>
          <w:lang w:eastAsia="zh-TW"/>
        </w:rPr>
        <w:t>是項</w:t>
      </w:r>
      <w:r w:rsidR="0084788B">
        <w:rPr>
          <w:rFonts w:hint="eastAsia"/>
          <w:lang w:eastAsia="zh-TW"/>
        </w:rPr>
        <w:t>業務之資產</w:t>
      </w:r>
      <w:r w:rsidR="003C5E44">
        <w:rPr>
          <w:rFonts w:hint="eastAsia"/>
          <w:lang w:eastAsia="zh-TW"/>
        </w:rPr>
        <w:t>管理規模合計</w:t>
      </w:r>
      <w:r w:rsidR="0084788B">
        <w:rPr>
          <w:rFonts w:hint="eastAsia"/>
          <w:lang w:eastAsia="zh-TW"/>
        </w:rPr>
        <w:t>達1兆8</w:t>
      </w:r>
      <w:r w:rsidR="0084788B">
        <w:rPr>
          <w:lang w:eastAsia="zh-TW"/>
        </w:rPr>
        <w:t>,</w:t>
      </w:r>
      <w:r w:rsidR="0084788B">
        <w:rPr>
          <w:rFonts w:hint="eastAsia"/>
          <w:lang w:eastAsia="zh-TW"/>
        </w:rPr>
        <w:t>278億元，</w:t>
      </w:r>
      <w:r w:rsidR="00061AE6">
        <w:rPr>
          <w:rFonts w:hint="eastAsia"/>
          <w:lang w:eastAsia="zh-TW"/>
        </w:rPr>
        <w:t>雖</w:t>
      </w:r>
      <w:r w:rsidR="0084788B">
        <w:rPr>
          <w:rFonts w:hint="eastAsia"/>
          <w:lang w:eastAsia="zh-TW"/>
        </w:rPr>
        <w:t>較</w:t>
      </w:r>
      <w:r w:rsidR="00B6504A">
        <w:rPr>
          <w:rFonts w:hint="eastAsia"/>
          <w:lang w:eastAsia="zh-TW"/>
        </w:rPr>
        <w:t>108年</w:t>
      </w:r>
      <w:r w:rsidR="00F24463">
        <w:rPr>
          <w:rFonts w:hint="eastAsia"/>
          <w:lang w:eastAsia="zh-TW"/>
        </w:rPr>
        <w:t>底</w:t>
      </w:r>
      <w:r w:rsidR="00B6504A">
        <w:rPr>
          <w:rFonts w:hint="eastAsia"/>
          <w:lang w:eastAsia="zh-TW"/>
        </w:rPr>
        <w:t>成長</w:t>
      </w:r>
      <w:r w:rsidR="00DF2E25">
        <w:rPr>
          <w:rFonts w:hint="eastAsia"/>
          <w:lang w:eastAsia="zh-TW"/>
        </w:rPr>
        <w:t>5</w:t>
      </w:r>
      <w:r w:rsidR="00DF2E25">
        <w:rPr>
          <w:lang w:eastAsia="zh-TW"/>
        </w:rPr>
        <w:t>,</w:t>
      </w:r>
      <w:r w:rsidR="00DF2E25">
        <w:rPr>
          <w:rFonts w:hint="eastAsia"/>
          <w:lang w:eastAsia="zh-TW"/>
        </w:rPr>
        <w:t>504</w:t>
      </w:r>
      <w:r w:rsidR="0084788B">
        <w:rPr>
          <w:rFonts w:hint="eastAsia"/>
          <w:lang w:eastAsia="zh-TW"/>
        </w:rPr>
        <w:t>億元，增幅</w:t>
      </w:r>
      <w:r w:rsidR="00DF2E25">
        <w:rPr>
          <w:rFonts w:hint="eastAsia"/>
          <w:lang w:eastAsia="zh-TW"/>
        </w:rPr>
        <w:t>43.09%</w:t>
      </w:r>
      <w:r w:rsidR="00061AE6">
        <w:rPr>
          <w:rFonts w:hint="eastAsia"/>
          <w:lang w:eastAsia="zh-TW"/>
        </w:rPr>
        <w:t>，</w:t>
      </w:r>
      <w:r w:rsidR="00F24463">
        <w:rPr>
          <w:rFonts w:hint="eastAsia"/>
          <w:lang w:eastAsia="zh-TW"/>
        </w:rPr>
        <w:t>惟仍低於</w:t>
      </w:r>
      <w:r w:rsidR="00DF2E25">
        <w:rPr>
          <w:rFonts w:hint="eastAsia"/>
          <w:lang w:eastAsia="zh-TW"/>
        </w:rPr>
        <w:t>民營銀行</w:t>
      </w:r>
      <w:r w:rsidR="003C5E44">
        <w:rPr>
          <w:rFonts w:hint="eastAsia"/>
          <w:lang w:eastAsia="zh-TW"/>
        </w:rPr>
        <w:t>於同期間之</w:t>
      </w:r>
      <w:r w:rsidR="00F24463">
        <w:rPr>
          <w:rFonts w:hint="eastAsia"/>
          <w:lang w:eastAsia="zh-TW"/>
        </w:rPr>
        <w:t>增幅</w:t>
      </w:r>
      <w:r w:rsidR="00971C1E">
        <w:rPr>
          <w:rFonts w:hint="eastAsia"/>
          <w:lang w:eastAsia="zh-TW"/>
        </w:rPr>
        <w:t>79.74%</w:t>
      </w:r>
      <w:r w:rsidR="00061AE6">
        <w:rPr>
          <w:rFonts w:hint="eastAsia"/>
          <w:lang w:eastAsia="zh-TW"/>
        </w:rPr>
        <w:t>(</w:t>
      </w:r>
      <w:r w:rsidR="00D653B6">
        <w:rPr>
          <w:rFonts w:hint="eastAsia"/>
          <w:lang w:eastAsia="zh-TW"/>
        </w:rPr>
        <w:t>詳表</w:t>
      </w:r>
      <w:r w:rsidR="00EC7A33">
        <w:rPr>
          <w:rFonts w:hint="eastAsia"/>
          <w:lang w:eastAsia="zh-TW"/>
        </w:rPr>
        <w:t>18</w:t>
      </w:r>
      <w:r w:rsidR="00D653B6">
        <w:rPr>
          <w:rFonts w:hint="eastAsia"/>
          <w:lang w:eastAsia="zh-TW"/>
        </w:rPr>
        <w:t>)。</w:t>
      </w:r>
    </w:p>
    <w:p w:rsidR="006826FE" w:rsidRDefault="006826FE" w:rsidP="00D96BB3">
      <w:pPr>
        <w:pStyle w:val="123"/>
        <w:ind w:leftChars="-200" w:left="-283" w:rightChars="-150" w:right="-425" w:hanging="283"/>
        <w:rPr>
          <w:b/>
          <w:lang w:eastAsia="zh-TW"/>
        </w:rPr>
      </w:pPr>
      <w:r>
        <w:rPr>
          <w:rFonts w:hint="eastAsia"/>
          <w:b/>
          <w:lang w:eastAsia="zh-TW"/>
        </w:rPr>
        <w:t xml:space="preserve">  </w:t>
      </w:r>
      <w:r w:rsidR="00F77317" w:rsidRPr="00E04F94">
        <w:rPr>
          <w:rFonts w:hint="eastAsia"/>
          <w:b/>
        </w:rPr>
        <w:t>表</w:t>
      </w:r>
      <w:r w:rsidR="00EC7A33">
        <w:rPr>
          <w:rFonts w:hint="eastAsia"/>
          <w:b/>
          <w:lang w:eastAsia="zh-TW"/>
        </w:rPr>
        <w:t>18</w:t>
      </w:r>
      <w:r w:rsidR="009B7A0F">
        <w:rPr>
          <w:rFonts w:hint="eastAsia"/>
          <w:b/>
        </w:rPr>
        <w:t xml:space="preserve"> </w:t>
      </w:r>
      <w:r w:rsidR="009B7A0F">
        <w:rPr>
          <w:rFonts w:hint="eastAsia"/>
          <w:b/>
          <w:lang w:eastAsia="zh-TW"/>
        </w:rPr>
        <w:t xml:space="preserve"> 銀行業近年辦理財富管理業務之資產管理規模概況表 </w:t>
      </w:r>
    </w:p>
    <w:p w:rsidR="00F77317" w:rsidRPr="00A46A86" w:rsidRDefault="009B7A0F" w:rsidP="00D96BB3">
      <w:pPr>
        <w:ind w:left="566" w:rightChars="-150" w:right="-425" w:firstLine="486"/>
        <w:jc w:val="right"/>
        <w:rPr>
          <w:sz w:val="24"/>
          <w:szCs w:val="24"/>
        </w:rPr>
      </w:pPr>
      <w:r w:rsidRPr="00A46A86">
        <w:rPr>
          <w:rFonts w:hint="eastAsia"/>
          <w:sz w:val="24"/>
          <w:szCs w:val="24"/>
        </w:rPr>
        <w:t>單位：新臺幣億元</w:t>
      </w:r>
      <w:r w:rsidR="00AA3388" w:rsidRPr="00A46A86">
        <w:rPr>
          <w:rFonts w:hint="eastAsia"/>
          <w:sz w:val="24"/>
          <w:szCs w:val="24"/>
        </w:rPr>
        <w:t>；%</w:t>
      </w:r>
    </w:p>
    <w:tbl>
      <w:tblPr>
        <w:tblW w:w="9215"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568"/>
        <w:gridCol w:w="1559"/>
        <w:gridCol w:w="968"/>
        <w:gridCol w:w="969"/>
        <w:gridCol w:w="969"/>
        <w:gridCol w:w="968"/>
        <w:gridCol w:w="969"/>
        <w:gridCol w:w="969"/>
        <w:gridCol w:w="1276"/>
      </w:tblGrid>
      <w:tr w:rsidR="00975819" w:rsidRPr="00E04F94" w:rsidTr="00D96BB3">
        <w:trPr>
          <w:trHeight w:val="340"/>
          <w:tblHeader/>
        </w:trPr>
        <w:tc>
          <w:tcPr>
            <w:tcW w:w="2127" w:type="dxa"/>
            <w:gridSpan w:val="2"/>
            <w:tcBorders>
              <w:top w:val="single" w:sz="12" w:space="0" w:color="auto"/>
              <w:bottom w:val="single" w:sz="6" w:space="0" w:color="auto"/>
              <w:tl2br w:val="single" w:sz="6" w:space="0" w:color="auto"/>
            </w:tcBorders>
            <w:shd w:val="clear" w:color="auto" w:fill="auto"/>
            <w:vAlign w:val="center"/>
          </w:tcPr>
          <w:p w:rsidR="00F77317" w:rsidRPr="00F77317" w:rsidRDefault="00F77317" w:rsidP="00F77317">
            <w:pPr>
              <w:pStyle w:val="142"/>
              <w:rPr>
                <w:b/>
              </w:rPr>
            </w:pPr>
            <w:r w:rsidRPr="00F77317">
              <w:rPr>
                <w:rFonts w:hint="eastAsia"/>
                <w:b/>
                <w:lang w:eastAsia="zh-TW"/>
              </w:rPr>
              <w:t xml:space="preserve">           年</w:t>
            </w:r>
            <w:r w:rsidR="00F1209E">
              <w:rPr>
                <w:rFonts w:hint="eastAsia"/>
                <w:b/>
                <w:lang w:eastAsia="zh-TW"/>
              </w:rPr>
              <w:t>底</w:t>
            </w:r>
          </w:p>
          <w:p w:rsidR="00F77317" w:rsidRPr="00F77317" w:rsidRDefault="00835DCC" w:rsidP="00F77317">
            <w:pPr>
              <w:pStyle w:val="142"/>
              <w:rPr>
                <w:rFonts w:hint="eastAsia"/>
                <w:b/>
              </w:rPr>
            </w:pPr>
            <w:r w:rsidRPr="0052531C">
              <w:rPr>
                <w:rFonts w:hint="eastAsia"/>
                <w:b/>
              </w:rPr>
              <w:t>銀行別</w:t>
            </w:r>
          </w:p>
        </w:tc>
        <w:tc>
          <w:tcPr>
            <w:tcW w:w="968" w:type="dxa"/>
            <w:shd w:val="clear" w:color="auto" w:fill="auto"/>
            <w:vAlign w:val="center"/>
          </w:tcPr>
          <w:p w:rsidR="00F77317" w:rsidRPr="00F77317" w:rsidRDefault="00F77317" w:rsidP="00F77317">
            <w:pPr>
              <w:pStyle w:val="142"/>
              <w:jc w:val="center"/>
              <w:rPr>
                <w:b/>
              </w:rPr>
            </w:pPr>
            <w:r w:rsidRPr="00F77317">
              <w:rPr>
                <w:rFonts w:hint="eastAsia"/>
                <w:b/>
              </w:rPr>
              <w:t>108年</w:t>
            </w:r>
          </w:p>
        </w:tc>
        <w:tc>
          <w:tcPr>
            <w:tcW w:w="969" w:type="dxa"/>
            <w:vAlign w:val="center"/>
          </w:tcPr>
          <w:p w:rsidR="00F77317" w:rsidRPr="00F77317" w:rsidRDefault="00F77317" w:rsidP="00F77317">
            <w:pPr>
              <w:pStyle w:val="142"/>
              <w:jc w:val="center"/>
              <w:rPr>
                <w:b/>
              </w:rPr>
            </w:pPr>
            <w:r w:rsidRPr="00F77317">
              <w:rPr>
                <w:rFonts w:hint="eastAsia"/>
                <w:b/>
              </w:rPr>
              <w:t>10</w:t>
            </w:r>
            <w:r w:rsidRPr="00F77317">
              <w:rPr>
                <w:rFonts w:hint="eastAsia"/>
                <w:b/>
                <w:lang w:eastAsia="zh-TW"/>
              </w:rPr>
              <w:t>9</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10</w:t>
            </w:r>
            <w:r w:rsidRPr="00F77317">
              <w:rPr>
                <w:rFonts w:hint="eastAsia"/>
                <w:b/>
              </w:rPr>
              <w:t>年</w:t>
            </w:r>
          </w:p>
        </w:tc>
        <w:tc>
          <w:tcPr>
            <w:tcW w:w="968"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11</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lang w:eastAsia="zh-TW"/>
              </w:rPr>
              <w:t>112</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13</w:t>
            </w:r>
            <w:r w:rsidRPr="00F77317">
              <w:rPr>
                <w:rFonts w:hint="eastAsia"/>
                <w:b/>
              </w:rPr>
              <w:t>年</w:t>
            </w:r>
          </w:p>
        </w:tc>
        <w:tc>
          <w:tcPr>
            <w:tcW w:w="1276" w:type="dxa"/>
            <w:vAlign w:val="center"/>
          </w:tcPr>
          <w:p w:rsidR="00F77317" w:rsidRPr="00F77317" w:rsidRDefault="00F77317" w:rsidP="00F77317">
            <w:pPr>
              <w:pStyle w:val="142"/>
              <w:jc w:val="center"/>
              <w:rPr>
                <w:b/>
              </w:rPr>
            </w:pPr>
            <w:r w:rsidRPr="00F77317">
              <w:rPr>
                <w:rFonts w:hint="eastAsia"/>
                <w:b/>
                <w:lang w:eastAsia="zh-TW"/>
              </w:rPr>
              <w:t>截至</w:t>
            </w:r>
            <w:r w:rsidRPr="00F77317">
              <w:rPr>
                <w:rFonts w:hint="eastAsia"/>
                <w:b/>
              </w:rPr>
              <w:t>1</w:t>
            </w:r>
            <w:r w:rsidRPr="00F77317">
              <w:rPr>
                <w:rFonts w:hint="eastAsia"/>
                <w:b/>
                <w:lang w:eastAsia="zh-TW"/>
              </w:rPr>
              <w:t>14</w:t>
            </w:r>
            <w:r w:rsidRPr="00F77317">
              <w:rPr>
                <w:rFonts w:hint="eastAsia"/>
                <w:b/>
              </w:rPr>
              <w:t>年</w:t>
            </w:r>
            <w:r w:rsidRPr="00F77317">
              <w:rPr>
                <w:rFonts w:hint="eastAsia"/>
                <w:b/>
                <w:lang w:eastAsia="zh-TW"/>
              </w:rPr>
              <w:t>3月底止</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臺灣銀行</w:t>
            </w:r>
          </w:p>
        </w:tc>
        <w:tc>
          <w:tcPr>
            <w:tcW w:w="968" w:type="dxa"/>
            <w:shd w:val="clear" w:color="auto" w:fill="auto"/>
            <w:vAlign w:val="center"/>
          </w:tcPr>
          <w:p w:rsidR="00CA4600" w:rsidRPr="0052114B" w:rsidRDefault="00CA4600" w:rsidP="001F7EC6">
            <w:pPr>
              <w:pStyle w:val="142"/>
              <w:jc w:val="right"/>
            </w:pPr>
            <w:r w:rsidRPr="0052114B">
              <w:t xml:space="preserve">664 </w:t>
            </w:r>
          </w:p>
        </w:tc>
        <w:tc>
          <w:tcPr>
            <w:tcW w:w="969" w:type="dxa"/>
            <w:vAlign w:val="center"/>
          </w:tcPr>
          <w:p w:rsidR="00CA4600" w:rsidRPr="0052114B" w:rsidRDefault="00CA4600" w:rsidP="001F7EC6">
            <w:pPr>
              <w:pStyle w:val="142"/>
              <w:jc w:val="right"/>
            </w:pPr>
            <w:r w:rsidRPr="0052114B">
              <w:t xml:space="preserve">619 </w:t>
            </w:r>
          </w:p>
        </w:tc>
        <w:tc>
          <w:tcPr>
            <w:tcW w:w="969" w:type="dxa"/>
            <w:vAlign w:val="center"/>
          </w:tcPr>
          <w:p w:rsidR="00CA4600" w:rsidRPr="0052114B" w:rsidRDefault="00CA4600" w:rsidP="001F7EC6">
            <w:pPr>
              <w:pStyle w:val="142"/>
              <w:jc w:val="right"/>
            </w:pPr>
            <w:r w:rsidRPr="0052114B">
              <w:t xml:space="preserve">586 </w:t>
            </w:r>
          </w:p>
        </w:tc>
        <w:tc>
          <w:tcPr>
            <w:tcW w:w="968" w:type="dxa"/>
            <w:vAlign w:val="center"/>
          </w:tcPr>
          <w:p w:rsidR="00CA4600" w:rsidRPr="0052114B" w:rsidRDefault="00CA4600" w:rsidP="001F7EC6">
            <w:pPr>
              <w:pStyle w:val="142"/>
              <w:jc w:val="right"/>
            </w:pPr>
            <w:r w:rsidRPr="0052114B">
              <w:t xml:space="preserve">567 </w:t>
            </w:r>
          </w:p>
        </w:tc>
        <w:tc>
          <w:tcPr>
            <w:tcW w:w="969" w:type="dxa"/>
            <w:vAlign w:val="center"/>
          </w:tcPr>
          <w:p w:rsidR="00CA4600" w:rsidRPr="0052114B" w:rsidRDefault="00CA4600" w:rsidP="001F7EC6">
            <w:pPr>
              <w:pStyle w:val="142"/>
              <w:jc w:val="right"/>
            </w:pPr>
            <w:r w:rsidRPr="0052114B">
              <w:t xml:space="preserve">645 </w:t>
            </w:r>
          </w:p>
        </w:tc>
        <w:tc>
          <w:tcPr>
            <w:tcW w:w="969" w:type="dxa"/>
            <w:vAlign w:val="center"/>
          </w:tcPr>
          <w:p w:rsidR="00CA4600" w:rsidRPr="0052114B" w:rsidRDefault="00CA4600" w:rsidP="001F7EC6">
            <w:pPr>
              <w:pStyle w:val="142"/>
              <w:jc w:val="right"/>
            </w:pPr>
            <w:r w:rsidRPr="0052114B">
              <w:t xml:space="preserve">744 </w:t>
            </w:r>
          </w:p>
        </w:tc>
        <w:tc>
          <w:tcPr>
            <w:tcW w:w="1276" w:type="dxa"/>
            <w:vAlign w:val="center"/>
          </w:tcPr>
          <w:p w:rsidR="00CA4600" w:rsidRPr="0052114B" w:rsidRDefault="00CA4600" w:rsidP="001F7EC6">
            <w:pPr>
              <w:pStyle w:val="142"/>
              <w:jc w:val="right"/>
            </w:pPr>
            <w:r w:rsidRPr="0052114B">
              <w:t xml:space="preserve">805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臺灣土地銀行</w:t>
            </w:r>
          </w:p>
        </w:tc>
        <w:tc>
          <w:tcPr>
            <w:tcW w:w="968" w:type="dxa"/>
            <w:shd w:val="clear" w:color="auto" w:fill="auto"/>
            <w:vAlign w:val="center"/>
          </w:tcPr>
          <w:p w:rsidR="00CA4600" w:rsidRPr="0052114B" w:rsidRDefault="00CA4600" w:rsidP="001F7EC6">
            <w:pPr>
              <w:pStyle w:val="142"/>
              <w:jc w:val="right"/>
            </w:pPr>
            <w:r w:rsidRPr="0052114B">
              <w:t xml:space="preserve">565 </w:t>
            </w:r>
          </w:p>
        </w:tc>
        <w:tc>
          <w:tcPr>
            <w:tcW w:w="969" w:type="dxa"/>
            <w:vAlign w:val="center"/>
          </w:tcPr>
          <w:p w:rsidR="00CA4600" w:rsidRPr="0052114B" w:rsidRDefault="00CA4600" w:rsidP="001F7EC6">
            <w:pPr>
              <w:pStyle w:val="142"/>
              <w:jc w:val="right"/>
            </w:pPr>
            <w:r w:rsidRPr="0052114B">
              <w:t xml:space="preserve">573 </w:t>
            </w:r>
          </w:p>
        </w:tc>
        <w:tc>
          <w:tcPr>
            <w:tcW w:w="969" w:type="dxa"/>
            <w:vAlign w:val="center"/>
          </w:tcPr>
          <w:p w:rsidR="00CA4600" w:rsidRPr="0052114B" w:rsidRDefault="00CA4600" w:rsidP="001F7EC6">
            <w:pPr>
              <w:pStyle w:val="142"/>
              <w:jc w:val="right"/>
            </w:pPr>
            <w:r w:rsidRPr="0052114B">
              <w:t xml:space="preserve">621 </w:t>
            </w:r>
          </w:p>
        </w:tc>
        <w:tc>
          <w:tcPr>
            <w:tcW w:w="968" w:type="dxa"/>
            <w:vAlign w:val="center"/>
          </w:tcPr>
          <w:p w:rsidR="00CA4600" w:rsidRPr="0052114B" w:rsidRDefault="00CA4600" w:rsidP="001F7EC6">
            <w:pPr>
              <w:pStyle w:val="142"/>
              <w:jc w:val="right"/>
            </w:pPr>
            <w:r w:rsidRPr="0052114B">
              <w:t xml:space="preserve">602 </w:t>
            </w:r>
          </w:p>
        </w:tc>
        <w:tc>
          <w:tcPr>
            <w:tcW w:w="969" w:type="dxa"/>
            <w:vAlign w:val="center"/>
          </w:tcPr>
          <w:p w:rsidR="00CA4600" w:rsidRPr="0052114B" w:rsidRDefault="00CA4600" w:rsidP="001F7EC6">
            <w:pPr>
              <w:pStyle w:val="142"/>
              <w:jc w:val="right"/>
            </w:pPr>
            <w:r w:rsidRPr="0052114B">
              <w:t xml:space="preserve">612 </w:t>
            </w:r>
          </w:p>
        </w:tc>
        <w:tc>
          <w:tcPr>
            <w:tcW w:w="969" w:type="dxa"/>
            <w:vAlign w:val="center"/>
          </w:tcPr>
          <w:p w:rsidR="00CA4600" w:rsidRPr="0052114B" w:rsidRDefault="00CA4600" w:rsidP="001F7EC6">
            <w:pPr>
              <w:pStyle w:val="142"/>
              <w:jc w:val="right"/>
            </w:pPr>
            <w:r w:rsidRPr="0052114B">
              <w:t xml:space="preserve">609 </w:t>
            </w:r>
          </w:p>
        </w:tc>
        <w:tc>
          <w:tcPr>
            <w:tcW w:w="1276" w:type="dxa"/>
            <w:vAlign w:val="center"/>
          </w:tcPr>
          <w:p w:rsidR="00CA4600" w:rsidRPr="0052114B" w:rsidRDefault="00CA4600" w:rsidP="001F7EC6">
            <w:pPr>
              <w:pStyle w:val="142"/>
              <w:jc w:val="right"/>
            </w:pPr>
            <w:r w:rsidRPr="0052114B">
              <w:t xml:space="preserve">629 </w:t>
            </w:r>
          </w:p>
        </w:tc>
      </w:tr>
      <w:tr w:rsidR="00CA4600" w:rsidRPr="00E04F94" w:rsidTr="00D96BB3">
        <w:trPr>
          <w:trHeight w:val="340"/>
        </w:trPr>
        <w:tc>
          <w:tcPr>
            <w:tcW w:w="2127" w:type="dxa"/>
            <w:gridSpan w:val="2"/>
            <w:shd w:val="clear" w:color="auto" w:fill="auto"/>
            <w:vAlign w:val="center"/>
          </w:tcPr>
          <w:p w:rsidR="00CA4600" w:rsidRPr="00F77317" w:rsidRDefault="00B6504A" w:rsidP="00CA4600">
            <w:pPr>
              <w:pStyle w:val="142"/>
              <w:rPr>
                <w:rFonts w:hint="eastAsia"/>
              </w:rPr>
            </w:pPr>
            <w:r w:rsidRPr="00F77317">
              <w:rPr>
                <w:rFonts w:hint="eastAsia"/>
              </w:rPr>
              <w:t>合作金庫商業銀行</w:t>
            </w:r>
          </w:p>
        </w:tc>
        <w:tc>
          <w:tcPr>
            <w:tcW w:w="968" w:type="dxa"/>
            <w:shd w:val="clear" w:color="auto" w:fill="auto"/>
            <w:vAlign w:val="center"/>
          </w:tcPr>
          <w:p w:rsidR="00CA4600" w:rsidRPr="0052114B" w:rsidRDefault="00CA4600" w:rsidP="001F7EC6">
            <w:pPr>
              <w:pStyle w:val="142"/>
              <w:jc w:val="right"/>
            </w:pPr>
            <w:r w:rsidRPr="0052114B">
              <w:t xml:space="preserve">1,838 </w:t>
            </w:r>
          </w:p>
        </w:tc>
        <w:tc>
          <w:tcPr>
            <w:tcW w:w="969" w:type="dxa"/>
            <w:vAlign w:val="center"/>
          </w:tcPr>
          <w:p w:rsidR="00CA4600" w:rsidRPr="0052114B" w:rsidRDefault="00CA4600" w:rsidP="001F7EC6">
            <w:pPr>
              <w:pStyle w:val="142"/>
              <w:jc w:val="right"/>
            </w:pPr>
            <w:r w:rsidRPr="0052114B">
              <w:t xml:space="preserve">1,867 </w:t>
            </w:r>
          </w:p>
        </w:tc>
        <w:tc>
          <w:tcPr>
            <w:tcW w:w="969" w:type="dxa"/>
            <w:vAlign w:val="center"/>
          </w:tcPr>
          <w:p w:rsidR="00CA4600" w:rsidRPr="0052114B" w:rsidRDefault="00CA4600" w:rsidP="001F7EC6">
            <w:pPr>
              <w:pStyle w:val="142"/>
              <w:jc w:val="right"/>
            </w:pPr>
            <w:r w:rsidRPr="0052114B">
              <w:t xml:space="preserve">2,042 </w:t>
            </w:r>
          </w:p>
        </w:tc>
        <w:tc>
          <w:tcPr>
            <w:tcW w:w="968" w:type="dxa"/>
            <w:vAlign w:val="center"/>
          </w:tcPr>
          <w:p w:rsidR="00CA4600" w:rsidRPr="0052114B" w:rsidRDefault="00CA4600" w:rsidP="001F7EC6">
            <w:pPr>
              <w:pStyle w:val="142"/>
              <w:jc w:val="right"/>
            </w:pPr>
            <w:r w:rsidRPr="0052114B">
              <w:t xml:space="preserve">2,246 </w:t>
            </w:r>
          </w:p>
        </w:tc>
        <w:tc>
          <w:tcPr>
            <w:tcW w:w="969" w:type="dxa"/>
            <w:vAlign w:val="center"/>
          </w:tcPr>
          <w:p w:rsidR="00CA4600" w:rsidRPr="0052114B" w:rsidRDefault="00CA4600" w:rsidP="001F7EC6">
            <w:pPr>
              <w:pStyle w:val="142"/>
              <w:jc w:val="right"/>
            </w:pPr>
            <w:r w:rsidRPr="0052114B">
              <w:t xml:space="preserve">2,435 </w:t>
            </w:r>
          </w:p>
        </w:tc>
        <w:tc>
          <w:tcPr>
            <w:tcW w:w="969" w:type="dxa"/>
            <w:vAlign w:val="center"/>
          </w:tcPr>
          <w:p w:rsidR="00CA4600" w:rsidRPr="0052114B" w:rsidRDefault="00CA4600" w:rsidP="001F7EC6">
            <w:pPr>
              <w:pStyle w:val="142"/>
              <w:jc w:val="right"/>
            </w:pPr>
            <w:r w:rsidRPr="0052114B">
              <w:t xml:space="preserve">2,823 </w:t>
            </w:r>
          </w:p>
        </w:tc>
        <w:tc>
          <w:tcPr>
            <w:tcW w:w="1276" w:type="dxa"/>
            <w:vAlign w:val="center"/>
          </w:tcPr>
          <w:p w:rsidR="00CA4600" w:rsidRPr="0052114B" w:rsidRDefault="00CA4600" w:rsidP="001F7EC6">
            <w:pPr>
              <w:pStyle w:val="142"/>
              <w:jc w:val="right"/>
            </w:pPr>
            <w:r w:rsidRPr="0052114B">
              <w:t xml:space="preserve">2,960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第一商業銀行</w:t>
            </w:r>
          </w:p>
        </w:tc>
        <w:tc>
          <w:tcPr>
            <w:tcW w:w="968" w:type="dxa"/>
            <w:shd w:val="clear" w:color="auto" w:fill="auto"/>
            <w:vAlign w:val="center"/>
          </w:tcPr>
          <w:p w:rsidR="00CA4600" w:rsidRPr="0052114B" w:rsidRDefault="00CA4600" w:rsidP="001F7EC6">
            <w:pPr>
              <w:pStyle w:val="142"/>
              <w:jc w:val="right"/>
            </w:pPr>
            <w:r w:rsidRPr="0052114B">
              <w:t xml:space="preserve">2,760 </w:t>
            </w:r>
          </w:p>
        </w:tc>
        <w:tc>
          <w:tcPr>
            <w:tcW w:w="969" w:type="dxa"/>
            <w:vAlign w:val="center"/>
          </w:tcPr>
          <w:p w:rsidR="00CA4600" w:rsidRPr="0052114B" w:rsidRDefault="00CA4600" w:rsidP="001F7EC6">
            <w:pPr>
              <w:pStyle w:val="142"/>
              <w:jc w:val="right"/>
            </w:pPr>
            <w:r w:rsidRPr="0052114B">
              <w:t xml:space="preserve">2,796 </w:t>
            </w:r>
          </w:p>
        </w:tc>
        <w:tc>
          <w:tcPr>
            <w:tcW w:w="969" w:type="dxa"/>
            <w:vAlign w:val="center"/>
          </w:tcPr>
          <w:p w:rsidR="00CA4600" w:rsidRPr="0052114B" w:rsidRDefault="00CA4600" w:rsidP="001F7EC6">
            <w:pPr>
              <w:pStyle w:val="142"/>
              <w:jc w:val="right"/>
            </w:pPr>
            <w:r w:rsidRPr="0052114B">
              <w:t xml:space="preserve">2,946 </w:t>
            </w:r>
          </w:p>
        </w:tc>
        <w:tc>
          <w:tcPr>
            <w:tcW w:w="968" w:type="dxa"/>
            <w:vAlign w:val="center"/>
          </w:tcPr>
          <w:p w:rsidR="00CA4600" w:rsidRPr="0052114B" w:rsidRDefault="00CA4600" w:rsidP="001F7EC6">
            <w:pPr>
              <w:pStyle w:val="142"/>
              <w:jc w:val="right"/>
            </w:pPr>
            <w:r w:rsidRPr="0052114B">
              <w:t xml:space="preserve">3,541 </w:t>
            </w:r>
          </w:p>
        </w:tc>
        <w:tc>
          <w:tcPr>
            <w:tcW w:w="969" w:type="dxa"/>
            <w:vAlign w:val="center"/>
          </w:tcPr>
          <w:p w:rsidR="00CA4600" w:rsidRPr="0052114B" w:rsidRDefault="00CA4600" w:rsidP="001F7EC6">
            <w:pPr>
              <w:pStyle w:val="142"/>
              <w:jc w:val="right"/>
            </w:pPr>
            <w:r w:rsidRPr="0052114B">
              <w:t xml:space="preserve">3,814 </w:t>
            </w:r>
          </w:p>
        </w:tc>
        <w:tc>
          <w:tcPr>
            <w:tcW w:w="969" w:type="dxa"/>
            <w:vAlign w:val="center"/>
          </w:tcPr>
          <w:p w:rsidR="00CA4600" w:rsidRPr="0052114B" w:rsidRDefault="00CA4600" w:rsidP="001F7EC6">
            <w:pPr>
              <w:pStyle w:val="142"/>
              <w:jc w:val="right"/>
            </w:pPr>
            <w:r w:rsidRPr="0052114B">
              <w:t xml:space="preserve">4,272 </w:t>
            </w:r>
          </w:p>
        </w:tc>
        <w:tc>
          <w:tcPr>
            <w:tcW w:w="1276" w:type="dxa"/>
            <w:vAlign w:val="center"/>
          </w:tcPr>
          <w:p w:rsidR="00CA4600" w:rsidRPr="0052114B" w:rsidRDefault="00CA4600" w:rsidP="001F7EC6">
            <w:pPr>
              <w:pStyle w:val="142"/>
              <w:jc w:val="right"/>
            </w:pPr>
            <w:r w:rsidRPr="0052114B">
              <w:t xml:space="preserve">4,340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華南商業銀行</w:t>
            </w:r>
          </w:p>
        </w:tc>
        <w:tc>
          <w:tcPr>
            <w:tcW w:w="968" w:type="dxa"/>
            <w:shd w:val="clear" w:color="auto" w:fill="auto"/>
            <w:vAlign w:val="center"/>
          </w:tcPr>
          <w:p w:rsidR="00CA4600" w:rsidRPr="0052114B" w:rsidRDefault="00CA4600" w:rsidP="001F7EC6">
            <w:pPr>
              <w:pStyle w:val="142"/>
              <w:jc w:val="right"/>
            </w:pPr>
            <w:r w:rsidRPr="0052114B">
              <w:t xml:space="preserve">2,013 </w:t>
            </w:r>
          </w:p>
        </w:tc>
        <w:tc>
          <w:tcPr>
            <w:tcW w:w="969" w:type="dxa"/>
            <w:vAlign w:val="center"/>
          </w:tcPr>
          <w:p w:rsidR="00CA4600" w:rsidRPr="0052114B" w:rsidRDefault="00CA4600" w:rsidP="001F7EC6">
            <w:pPr>
              <w:pStyle w:val="142"/>
              <w:jc w:val="right"/>
            </w:pPr>
            <w:r w:rsidRPr="0052114B">
              <w:t xml:space="preserve">2,080 </w:t>
            </w:r>
          </w:p>
        </w:tc>
        <w:tc>
          <w:tcPr>
            <w:tcW w:w="969" w:type="dxa"/>
            <w:vAlign w:val="center"/>
          </w:tcPr>
          <w:p w:rsidR="00CA4600" w:rsidRPr="0052114B" w:rsidRDefault="00CA4600" w:rsidP="001F7EC6">
            <w:pPr>
              <w:pStyle w:val="142"/>
              <w:jc w:val="right"/>
            </w:pPr>
            <w:r w:rsidRPr="0052114B">
              <w:t xml:space="preserve">2,107 </w:t>
            </w:r>
          </w:p>
        </w:tc>
        <w:tc>
          <w:tcPr>
            <w:tcW w:w="968" w:type="dxa"/>
            <w:vAlign w:val="center"/>
          </w:tcPr>
          <w:p w:rsidR="00CA4600" w:rsidRPr="0052114B" w:rsidRDefault="00CA4600" w:rsidP="001F7EC6">
            <w:pPr>
              <w:pStyle w:val="142"/>
              <w:jc w:val="right"/>
            </w:pPr>
            <w:r w:rsidRPr="0052114B">
              <w:t xml:space="preserve">2,289 </w:t>
            </w:r>
          </w:p>
        </w:tc>
        <w:tc>
          <w:tcPr>
            <w:tcW w:w="969" w:type="dxa"/>
            <w:vAlign w:val="center"/>
          </w:tcPr>
          <w:p w:rsidR="00CA4600" w:rsidRPr="0052114B" w:rsidRDefault="00CA4600" w:rsidP="001F7EC6">
            <w:pPr>
              <w:pStyle w:val="142"/>
              <w:jc w:val="right"/>
            </w:pPr>
            <w:r w:rsidRPr="0052114B">
              <w:t xml:space="preserve">2,519 </w:t>
            </w:r>
          </w:p>
        </w:tc>
        <w:tc>
          <w:tcPr>
            <w:tcW w:w="969" w:type="dxa"/>
            <w:vAlign w:val="center"/>
          </w:tcPr>
          <w:p w:rsidR="00CA4600" w:rsidRPr="0052114B" w:rsidRDefault="00CA4600" w:rsidP="001F7EC6">
            <w:pPr>
              <w:pStyle w:val="142"/>
              <w:jc w:val="right"/>
            </w:pPr>
            <w:r w:rsidRPr="0052114B">
              <w:t xml:space="preserve">2,557 </w:t>
            </w:r>
          </w:p>
        </w:tc>
        <w:tc>
          <w:tcPr>
            <w:tcW w:w="1276" w:type="dxa"/>
            <w:vAlign w:val="center"/>
          </w:tcPr>
          <w:p w:rsidR="00CA4600" w:rsidRPr="0052114B" w:rsidRDefault="00CA4600" w:rsidP="001F7EC6">
            <w:pPr>
              <w:pStyle w:val="142"/>
              <w:jc w:val="right"/>
            </w:pPr>
            <w:r w:rsidRPr="0052114B">
              <w:t xml:space="preserve">3,076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彰化商業銀行</w:t>
            </w:r>
          </w:p>
        </w:tc>
        <w:tc>
          <w:tcPr>
            <w:tcW w:w="968" w:type="dxa"/>
            <w:shd w:val="clear" w:color="auto" w:fill="auto"/>
            <w:vAlign w:val="center"/>
          </w:tcPr>
          <w:p w:rsidR="00CA4600" w:rsidRPr="0052114B" w:rsidRDefault="00CA4600" w:rsidP="001F7EC6">
            <w:pPr>
              <w:pStyle w:val="142"/>
              <w:jc w:val="right"/>
            </w:pPr>
            <w:r w:rsidRPr="0052114B">
              <w:t xml:space="preserve">867 </w:t>
            </w:r>
          </w:p>
        </w:tc>
        <w:tc>
          <w:tcPr>
            <w:tcW w:w="969" w:type="dxa"/>
            <w:vAlign w:val="center"/>
          </w:tcPr>
          <w:p w:rsidR="00CA4600" w:rsidRPr="0052114B" w:rsidRDefault="00CA4600" w:rsidP="001F7EC6">
            <w:pPr>
              <w:pStyle w:val="142"/>
              <w:jc w:val="right"/>
            </w:pPr>
            <w:r w:rsidRPr="0052114B">
              <w:t xml:space="preserve">809 </w:t>
            </w:r>
          </w:p>
        </w:tc>
        <w:tc>
          <w:tcPr>
            <w:tcW w:w="969" w:type="dxa"/>
            <w:vAlign w:val="center"/>
          </w:tcPr>
          <w:p w:rsidR="00CA4600" w:rsidRPr="0052114B" w:rsidRDefault="00CA4600" w:rsidP="001F7EC6">
            <w:pPr>
              <w:pStyle w:val="142"/>
              <w:jc w:val="right"/>
            </w:pPr>
            <w:r w:rsidRPr="0052114B">
              <w:t xml:space="preserve">836 </w:t>
            </w:r>
          </w:p>
        </w:tc>
        <w:tc>
          <w:tcPr>
            <w:tcW w:w="968" w:type="dxa"/>
            <w:vAlign w:val="center"/>
          </w:tcPr>
          <w:p w:rsidR="00CA4600" w:rsidRPr="0052114B" w:rsidRDefault="00CA4600" w:rsidP="001F7EC6">
            <w:pPr>
              <w:pStyle w:val="142"/>
              <w:jc w:val="right"/>
            </w:pPr>
            <w:r w:rsidRPr="0052114B">
              <w:t xml:space="preserve">782 </w:t>
            </w:r>
          </w:p>
        </w:tc>
        <w:tc>
          <w:tcPr>
            <w:tcW w:w="969" w:type="dxa"/>
            <w:vAlign w:val="center"/>
          </w:tcPr>
          <w:p w:rsidR="00CA4600" w:rsidRPr="0052114B" w:rsidRDefault="00CA4600" w:rsidP="001F7EC6">
            <w:pPr>
              <w:pStyle w:val="142"/>
              <w:jc w:val="right"/>
            </w:pPr>
            <w:r w:rsidRPr="0052114B">
              <w:t xml:space="preserve">917 </w:t>
            </w:r>
          </w:p>
        </w:tc>
        <w:tc>
          <w:tcPr>
            <w:tcW w:w="969" w:type="dxa"/>
            <w:vAlign w:val="center"/>
          </w:tcPr>
          <w:p w:rsidR="00CA4600" w:rsidRPr="0052114B" w:rsidRDefault="00CA4600" w:rsidP="001F7EC6">
            <w:pPr>
              <w:pStyle w:val="142"/>
              <w:jc w:val="right"/>
            </w:pPr>
            <w:r w:rsidRPr="0052114B">
              <w:t xml:space="preserve">1,180 </w:t>
            </w:r>
          </w:p>
        </w:tc>
        <w:tc>
          <w:tcPr>
            <w:tcW w:w="1276" w:type="dxa"/>
            <w:vAlign w:val="center"/>
          </w:tcPr>
          <w:p w:rsidR="00CA4600" w:rsidRPr="0052114B" w:rsidRDefault="00CA4600" w:rsidP="001F7EC6">
            <w:pPr>
              <w:pStyle w:val="142"/>
              <w:jc w:val="right"/>
            </w:pPr>
            <w:r w:rsidRPr="0052114B">
              <w:t xml:space="preserve">1,230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兆豐國際商業銀行</w:t>
            </w:r>
          </w:p>
        </w:tc>
        <w:tc>
          <w:tcPr>
            <w:tcW w:w="968" w:type="dxa"/>
            <w:shd w:val="clear" w:color="auto" w:fill="auto"/>
            <w:vAlign w:val="center"/>
          </w:tcPr>
          <w:p w:rsidR="00CA4600" w:rsidRPr="0052114B" w:rsidRDefault="00CA4600" w:rsidP="001F7EC6">
            <w:pPr>
              <w:pStyle w:val="142"/>
              <w:jc w:val="right"/>
            </w:pPr>
            <w:r w:rsidRPr="0052114B">
              <w:t xml:space="preserve">3,515 </w:t>
            </w:r>
          </w:p>
        </w:tc>
        <w:tc>
          <w:tcPr>
            <w:tcW w:w="969" w:type="dxa"/>
            <w:vAlign w:val="center"/>
          </w:tcPr>
          <w:p w:rsidR="00CA4600" w:rsidRPr="0052114B" w:rsidRDefault="00CA4600" w:rsidP="001F7EC6">
            <w:pPr>
              <w:pStyle w:val="142"/>
              <w:jc w:val="right"/>
            </w:pPr>
            <w:r w:rsidRPr="0052114B">
              <w:t xml:space="preserve">3,579 </w:t>
            </w:r>
          </w:p>
        </w:tc>
        <w:tc>
          <w:tcPr>
            <w:tcW w:w="969" w:type="dxa"/>
            <w:vAlign w:val="center"/>
          </w:tcPr>
          <w:p w:rsidR="00CA4600" w:rsidRPr="0052114B" w:rsidRDefault="00CA4600" w:rsidP="001F7EC6">
            <w:pPr>
              <w:pStyle w:val="142"/>
              <w:jc w:val="right"/>
            </w:pPr>
            <w:r w:rsidRPr="0052114B">
              <w:t xml:space="preserve">3,675 </w:t>
            </w:r>
          </w:p>
        </w:tc>
        <w:tc>
          <w:tcPr>
            <w:tcW w:w="968" w:type="dxa"/>
            <w:vAlign w:val="center"/>
          </w:tcPr>
          <w:p w:rsidR="00CA4600" w:rsidRPr="0052114B" w:rsidRDefault="00CA4600" w:rsidP="001F7EC6">
            <w:pPr>
              <w:pStyle w:val="142"/>
              <w:jc w:val="right"/>
            </w:pPr>
            <w:r w:rsidRPr="0052114B">
              <w:t xml:space="preserve">3,923 </w:t>
            </w:r>
          </w:p>
        </w:tc>
        <w:tc>
          <w:tcPr>
            <w:tcW w:w="969" w:type="dxa"/>
            <w:vAlign w:val="center"/>
          </w:tcPr>
          <w:p w:rsidR="00CA4600" w:rsidRPr="0052114B" w:rsidRDefault="00CA4600" w:rsidP="001F7EC6">
            <w:pPr>
              <w:pStyle w:val="142"/>
              <w:jc w:val="right"/>
            </w:pPr>
            <w:r w:rsidRPr="0052114B">
              <w:t xml:space="preserve">4,067 </w:t>
            </w:r>
          </w:p>
        </w:tc>
        <w:tc>
          <w:tcPr>
            <w:tcW w:w="969" w:type="dxa"/>
            <w:vAlign w:val="center"/>
          </w:tcPr>
          <w:p w:rsidR="00CA4600" w:rsidRPr="0052114B" w:rsidRDefault="00CA4600" w:rsidP="001F7EC6">
            <w:pPr>
              <w:pStyle w:val="142"/>
              <w:jc w:val="right"/>
            </w:pPr>
            <w:r w:rsidRPr="0052114B">
              <w:t xml:space="preserve">4,315 </w:t>
            </w:r>
          </w:p>
        </w:tc>
        <w:tc>
          <w:tcPr>
            <w:tcW w:w="1276" w:type="dxa"/>
            <w:vAlign w:val="center"/>
          </w:tcPr>
          <w:p w:rsidR="00CA4600" w:rsidRPr="0052114B" w:rsidRDefault="00CA4600" w:rsidP="001F7EC6">
            <w:pPr>
              <w:pStyle w:val="142"/>
              <w:jc w:val="right"/>
            </w:pPr>
            <w:r w:rsidRPr="0052114B">
              <w:t xml:space="preserve">4,448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pPr>
            <w:r w:rsidRPr="00F77317">
              <w:rPr>
                <w:rFonts w:hint="eastAsia"/>
              </w:rPr>
              <w:t>臺灣中小企業銀行</w:t>
            </w:r>
          </w:p>
        </w:tc>
        <w:tc>
          <w:tcPr>
            <w:tcW w:w="968" w:type="dxa"/>
            <w:shd w:val="clear" w:color="auto" w:fill="auto"/>
            <w:vAlign w:val="center"/>
          </w:tcPr>
          <w:p w:rsidR="00CA4600" w:rsidRPr="0052114B" w:rsidRDefault="00CA4600" w:rsidP="001F7EC6">
            <w:pPr>
              <w:pStyle w:val="142"/>
              <w:jc w:val="right"/>
            </w:pPr>
            <w:r w:rsidRPr="0052114B">
              <w:t xml:space="preserve">552 </w:t>
            </w:r>
          </w:p>
        </w:tc>
        <w:tc>
          <w:tcPr>
            <w:tcW w:w="969" w:type="dxa"/>
            <w:vAlign w:val="center"/>
          </w:tcPr>
          <w:p w:rsidR="00CA4600" w:rsidRPr="0052114B" w:rsidRDefault="00CA4600" w:rsidP="001F7EC6">
            <w:pPr>
              <w:pStyle w:val="142"/>
              <w:jc w:val="right"/>
            </w:pPr>
            <w:r w:rsidRPr="0052114B">
              <w:t xml:space="preserve">621 </w:t>
            </w:r>
          </w:p>
        </w:tc>
        <w:tc>
          <w:tcPr>
            <w:tcW w:w="969" w:type="dxa"/>
            <w:vAlign w:val="center"/>
          </w:tcPr>
          <w:p w:rsidR="00CA4600" w:rsidRPr="0052114B" w:rsidRDefault="00CA4600" w:rsidP="001F7EC6">
            <w:pPr>
              <w:pStyle w:val="142"/>
              <w:jc w:val="right"/>
            </w:pPr>
            <w:r w:rsidRPr="0052114B">
              <w:t xml:space="preserve">740 </w:t>
            </w:r>
          </w:p>
        </w:tc>
        <w:tc>
          <w:tcPr>
            <w:tcW w:w="968" w:type="dxa"/>
            <w:vAlign w:val="center"/>
          </w:tcPr>
          <w:p w:rsidR="00CA4600" w:rsidRPr="0052114B" w:rsidRDefault="00CA4600" w:rsidP="001F7EC6">
            <w:pPr>
              <w:pStyle w:val="142"/>
              <w:jc w:val="right"/>
            </w:pPr>
            <w:r w:rsidRPr="0052114B">
              <w:t xml:space="preserve">769 </w:t>
            </w:r>
          </w:p>
        </w:tc>
        <w:tc>
          <w:tcPr>
            <w:tcW w:w="969" w:type="dxa"/>
            <w:vAlign w:val="center"/>
          </w:tcPr>
          <w:p w:rsidR="00CA4600" w:rsidRPr="0052114B" w:rsidRDefault="00CA4600" w:rsidP="001F7EC6">
            <w:pPr>
              <w:pStyle w:val="142"/>
              <w:jc w:val="right"/>
            </w:pPr>
            <w:r w:rsidRPr="0052114B">
              <w:t xml:space="preserve">758 </w:t>
            </w:r>
          </w:p>
        </w:tc>
        <w:tc>
          <w:tcPr>
            <w:tcW w:w="969" w:type="dxa"/>
            <w:vAlign w:val="center"/>
          </w:tcPr>
          <w:p w:rsidR="00CA4600" w:rsidRPr="0052114B" w:rsidRDefault="00CA4600" w:rsidP="001F7EC6">
            <w:pPr>
              <w:pStyle w:val="142"/>
              <w:jc w:val="right"/>
            </w:pPr>
            <w:r w:rsidRPr="0052114B">
              <w:t xml:space="preserve">772 </w:t>
            </w:r>
          </w:p>
        </w:tc>
        <w:tc>
          <w:tcPr>
            <w:tcW w:w="1276" w:type="dxa"/>
            <w:vAlign w:val="center"/>
          </w:tcPr>
          <w:p w:rsidR="00CA4600" w:rsidRDefault="00CA4600" w:rsidP="001F7EC6">
            <w:pPr>
              <w:pStyle w:val="142"/>
              <w:jc w:val="right"/>
            </w:pPr>
            <w:r w:rsidRPr="0052114B">
              <w:t xml:space="preserve">790 </w:t>
            </w:r>
          </w:p>
        </w:tc>
      </w:tr>
      <w:tr w:rsidR="00D653B6" w:rsidRPr="00E04F94" w:rsidTr="00D96BB3">
        <w:trPr>
          <w:trHeight w:val="340"/>
        </w:trPr>
        <w:tc>
          <w:tcPr>
            <w:tcW w:w="568" w:type="dxa"/>
            <w:vMerge w:val="restart"/>
            <w:shd w:val="clear" w:color="auto" w:fill="auto"/>
            <w:vAlign w:val="center"/>
          </w:tcPr>
          <w:p w:rsidR="00AA3388" w:rsidRPr="00633FEC" w:rsidRDefault="00AA3388" w:rsidP="00AC1696">
            <w:pPr>
              <w:pStyle w:val="142"/>
              <w:jc w:val="center"/>
              <w:rPr>
                <w:rFonts w:hint="eastAsia"/>
                <w:b/>
              </w:rPr>
            </w:pPr>
            <w:r w:rsidRPr="00633FEC">
              <w:rPr>
                <w:rFonts w:hint="eastAsia"/>
                <w:b/>
                <w:lang w:eastAsia="zh-TW"/>
              </w:rPr>
              <w:t>公股銀行</w:t>
            </w:r>
          </w:p>
        </w:tc>
        <w:tc>
          <w:tcPr>
            <w:tcW w:w="1559" w:type="dxa"/>
            <w:shd w:val="clear" w:color="auto" w:fill="auto"/>
            <w:vAlign w:val="center"/>
          </w:tcPr>
          <w:p w:rsidR="00AA3388" w:rsidRPr="00633FEC" w:rsidRDefault="00AA3388" w:rsidP="00AA3388">
            <w:pPr>
              <w:pStyle w:val="142"/>
              <w:rPr>
                <w:rFonts w:hint="eastAsia"/>
                <w:b/>
              </w:rPr>
            </w:pPr>
            <w:r w:rsidRPr="00633FEC">
              <w:rPr>
                <w:rFonts w:hint="eastAsia"/>
                <w:b/>
                <w:lang w:eastAsia="zh-TW"/>
              </w:rPr>
              <w:t>合計數(</w:t>
            </w:r>
            <w:r w:rsidRPr="00633FEC">
              <w:rPr>
                <w:b/>
                <w:lang w:eastAsia="zh-TW"/>
              </w:rPr>
              <w:t>A)</w:t>
            </w:r>
          </w:p>
        </w:tc>
        <w:tc>
          <w:tcPr>
            <w:tcW w:w="968" w:type="dxa"/>
            <w:shd w:val="clear" w:color="auto" w:fill="auto"/>
            <w:vAlign w:val="center"/>
          </w:tcPr>
          <w:p w:rsidR="00AA3388" w:rsidRPr="00633FEC" w:rsidRDefault="00AA3388" w:rsidP="00C2400F">
            <w:pPr>
              <w:pStyle w:val="142"/>
              <w:jc w:val="right"/>
              <w:rPr>
                <w:b/>
              </w:rPr>
            </w:pPr>
            <w:r w:rsidRPr="00633FEC">
              <w:rPr>
                <w:b/>
              </w:rPr>
              <w:t xml:space="preserve">12,774 </w:t>
            </w:r>
          </w:p>
        </w:tc>
        <w:tc>
          <w:tcPr>
            <w:tcW w:w="969" w:type="dxa"/>
            <w:vAlign w:val="center"/>
          </w:tcPr>
          <w:p w:rsidR="00AA3388" w:rsidRPr="00633FEC" w:rsidRDefault="00AA3388" w:rsidP="00C2400F">
            <w:pPr>
              <w:pStyle w:val="142"/>
              <w:jc w:val="right"/>
              <w:rPr>
                <w:b/>
              </w:rPr>
            </w:pPr>
            <w:r w:rsidRPr="00633FEC">
              <w:rPr>
                <w:b/>
              </w:rPr>
              <w:t xml:space="preserve">12,944 </w:t>
            </w:r>
          </w:p>
        </w:tc>
        <w:tc>
          <w:tcPr>
            <w:tcW w:w="969" w:type="dxa"/>
            <w:vAlign w:val="center"/>
          </w:tcPr>
          <w:p w:rsidR="00AA3388" w:rsidRPr="00633FEC" w:rsidRDefault="00AA3388" w:rsidP="00C2400F">
            <w:pPr>
              <w:pStyle w:val="142"/>
              <w:jc w:val="right"/>
              <w:rPr>
                <w:b/>
              </w:rPr>
            </w:pPr>
            <w:r w:rsidRPr="00633FEC">
              <w:rPr>
                <w:b/>
              </w:rPr>
              <w:t xml:space="preserve">13,552 </w:t>
            </w:r>
          </w:p>
        </w:tc>
        <w:tc>
          <w:tcPr>
            <w:tcW w:w="968" w:type="dxa"/>
            <w:vAlign w:val="center"/>
          </w:tcPr>
          <w:p w:rsidR="00AA3388" w:rsidRPr="00633FEC" w:rsidRDefault="00AA3388" w:rsidP="00C2400F">
            <w:pPr>
              <w:pStyle w:val="142"/>
              <w:jc w:val="right"/>
              <w:rPr>
                <w:b/>
              </w:rPr>
            </w:pPr>
            <w:r w:rsidRPr="00633FEC">
              <w:rPr>
                <w:b/>
              </w:rPr>
              <w:t xml:space="preserve">14,719 </w:t>
            </w:r>
          </w:p>
        </w:tc>
        <w:tc>
          <w:tcPr>
            <w:tcW w:w="969" w:type="dxa"/>
            <w:vAlign w:val="center"/>
          </w:tcPr>
          <w:p w:rsidR="00AA3388" w:rsidRPr="00633FEC" w:rsidRDefault="00AA3388" w:rsidP="00C2400F">
            <w:pPr>
              <w:pStyle w:val="142"/>
              <w:jc w:val="right"/>
              <w:rPr>
                <w:b/>
              </w:rPr>
            </w:pPr>
            <w:r w:rsidRPr="00633FEC">
              <w:rPr>
                <w:b/>
              </w:rPr>
              <w:t xml:space="preserve">15,766 </w:t>
            </w:r>
          </w:p>
        </w:tc>
        <w:tc>
          <w:tcPr>
            <w:tcW w:w="969" w:type="dxa"/>
            <w:vAlign w:val="center"/>
          </w:tcPr>
          <w:p w:rsidR="00AA3388" w:rsidRPr="00633FEC" w:rsidRDefault="00AA3388" w:rsidP="00C2400F">
            <w:pPr>
              <w:pStyle w:val="142"/>
              <w:jc w:val="right"/>
              <w:rPr>
                <w:b/>
              </w:rPr>
            </w:pPr>
            <w:r w:rsidRPr="00633FEC">
              <w:rPr>
                <w:b/>
              </w:rPr>
              <w:t xml:space="preserve">17,272 </w:t>
            </w:r>
          </w:p>
        </w:tc>
        <w:tc>
          <w:tcPr>
            <w:tcW w:w="1276" w:type="dxa"/>
            <w:vAlign w:val="center"/>
          </w:tcPr>
          <w:p w:rsidR="00AA3388" w:rsidRPr="00633FEC" w:rsidRDefault="00AA3388" w:rsidP="00C2400F">
            <w:pPr>
              <w:pStyle w:val="142"/>
              <w:jc w:val="right"/>
              <w:rPr>
                <w:b/>
              </w:rPr>
            </w:pPr>
            <w:r w:rsidRPr="00633FEC">
              <w:rPr>
                <w:b/>
              </w:rPr>
              <w:t xml:space="preserve">18,278 </w:t>
            </w:r>
          </w:p>
        </w:tc>
      </w:tr>
      <w:tr w:rsidR="00D653B6" w:rsidRPr="00E04F94" w:rsidTr="00D96BB3">
        <w:trPr>
          <w:trHeight w:val="340"/>
        </w:trPr>
        <w:tc>
          <w:tcPr>
            <w:tcW w:w="568" w:type="dxa"/>
            <w:vMerge/>
            <w:shd w:val="clear" w:color="auto" w:fill="auto"/>
            <w:vAlign w:val="center"/>
          </w:tcPr>
          <w:p w:rsidR="00D653B6" w:rsidRPr="00633FEC" w:rsidRDefault="00D653B6" w:rsidP="00AC1696">
            <w:pPr>
              <w:pStyle w:val="142"/>
              <w:jc w:val="center"/>
              <w:rPr>
                <w:rFonts w:hint="eastAsia"/>
                <w:b/>
                <w:lang w:eastAsia="zh-TW"/>
              </w:rPr>
            </w:pPr>
          </w:p>
        </w:tc>
        <w:tc>
          <w:tcPr>
            <w:tcW w:w="1559" w:type="dxa"/>
            <w:shd w:val="clear" w:color="auto" w:fill="auto"/>
            <w:vAlign w:val="center"/>
          </w:tcPr>
          <w:p w:rsidR="00D653B6" w:rsidRPr="00633FEC" w:rsidRDefault="00D653B6" w:rsidP="00D653B6">
            <w:pPr>
              <w:pStyle w:val="142"/>
              <w:rPr>
                <w:rFonts w:hint="eastAsia"/>
                <w:b/>
                <w:lang w:eastAsia="zh-TW"/>
              </w:rPr>
            </w:pPr>
            <w:r>
              <w:rPr>
                <w:rFonts w:hint="eastAsia"/>
                <w:b/>
                <w:lang w:eastAsia="zh-TW"/>
              </w:rPr>
              <w:t>較上一年度成長(減少)比率</w:t>
            </w:r>
          </w:p>
        </w:tc>
        <w:tc>
          <w:tcPr>
            <w:tcW w:w="968" w:type="dxa"/>
            <w:shd w:val="clear" w:color="auto" w:fill="auto"/>
            <w:vAlign w:val="center"/>
          </w:tcPr>
          <w:p w:rsidR="00D653B6" w:rsidRPr="00633FEC" w:rsidRDefault="00D653B6" w:rsidP="00D653B6">
            <w:pPr>
              <w:pStyle w:val="142"/>
              <w:jc w:val="right"/>
              <w:rPr>
                <w:b/>
              </w:rPr>
            </w:pPr>
          </w:p>
        </w:tc>
        <w:tc>
          <w:tcPr>
            <w:tcW w:w="969" w:type="dxa"/>
            <w:vAlign w:val="center"/>
          </w:tcPr>
          <w:p w:rsidR="00D653B6" w:rsidRPr="00D653B6" w:rsidRDefault="00D653B6" w:rsidP="00D653B6">
            <w:pPr>
              <w:pStyle w:val="142"/>
              <w:jc w:val="right"/>
              <w:rPr>
                <w:b/>
              </w:rPr>
            </w:pPr>
            <w:r w:rsidRPr="00D653B6">
              <w:rPr>
                <w:b/>
              </w:rPr>
              <w:t>1.33</w:t>
            </w:r>
          </w:p>
        </w:tc>
        <w:tc>
          <w:tcPr>
            <w:tcW w:w="969" w:type="dxa"/>
            <w:vAlign w:val="center"/>
          </w:tcPr>
          <w:p w:rsidR="00D653B6" w:rsidRPr="00D653B6" w:rsidRDefault="00D653B6" w:rsidP="00D653B6">
            <w:pPr>
              <w:pStyle w:val="142"/>
              <w:jc w:val="right"/>
              <w:rPr>
                <w:b/>
              </w:rPr>
            </w:pPr>
            <w:r w:rsidRPr="00D653B6">
              <w:rPr>
                <w:b/>
              </w:rPr>
              <w:t>4.70</w:t>
            </w:r>
          </w:p>
        </w:tc>
        <w:tc>
          <w:tcPr>
            <w:tcW w:w="968" w:type="dxa"/>
            <w:vAlign w:val="center"/>
          </w:tcPr>
          <w:p w:rsidR="00D653B6" w:rsidRPr="00D653B6" w:rsidRDefault="00D653B6" w:rsidP="00D653B6">
            <w:pPr>
              <w:pStyle w:val="142"/>
              <w:jc w:val="right"/>
              <w:rPr>
                <w:b/>
              </w:rPr>
            </w:pPr>
            <w:r w:rsidRPr="00D653B6">
              <w:rPr>
                <w:b/>
              </w:rPr>
              <w:t>8.62</w:t>
            </w:r>
          </w:p>
        </w:tc>
        <w:tc>
          <w:tcPr>
            <w:tcW w:w="969" w:type="dxa"/>
            <w:vAlign w:val="center"/>
          </w:tcPr>
          <w:p w:rsidR="00D653B6" w:rsidRPr="00D653B6" w:rsidRDefault="00D653B6" w:rsidP="00D653B6">
            <w:pPr>
              <w:pStyle w:val="142"/>
              <w:jc w:val="right"/>
              <w:rPr>
                <w:b/>
              </w:rPr>
            </w:pPr>
            <w:r w:rsidRPr="00D653B6">
              <w:rPr>
                <w:b/>
              </w:rPr>
              <w:t>7.12</w:t>
            </w:r>
          </w:p>
        </w:tc>
        <w:tc>
          <w:tcPr>
            <w:tcW w:w="969" w:type="dxa"/>
            <w:vAlign w:val="center"/>
          </w:tcPr>
          <w:p w:rsidR="00D653B6" w:rsidRPr="00D653B6" w:rsidRDefault="00D653B6" w:rsidP="00D653B6">
            <w:pPr>
              <w:pStyle w:val="142"/>
              <w:jc w:val="right"/>
              <w:rPr>
                <w:b/>
              </w:rPr>
            </w:pPr>
            <w:r w:rsidRPr="00D653B6">
              <w:rPr>
                <w:b/>
              </w:rPr>
              <w:t>9.55</w:t>
            </w:r>
          </w:p>
        </w:tc>
        <w:tc>
          <w:tcPr>
            <w:tcW w:w="1276" w:type="dxa"/>
            <w:vAlign w:val="center"/>
          </w:tcPr>
          <w:p w:rsidR="00D653B6" w:rsidRPr="00D653B6" w:rsidRDefault="00D653B6" w:rsidP="00D653B6">
            <w:pPr>
              <w:pStyle w:val="142"/>
              <w:jc w:val="right"/>
              <w:rPr>
                <w:b/>
              </w:rPr>
            </w:pPr>
            <w:r w:rsidRPr="00D653B6">
              <w:rPr>
                <w:b/>
              </w:rPr>
              <w:t>5.82</w:t>
            </w:r>
          </w:p>
        </w:tc>
      </w:tr>
      <w:tr w:rsidR="00D653B6" w:rsidRPr="00E04F94" w:rsidTr="00D96BB3">
        <w:trPr>
          <w:trHeight w:val="340"/>
        </w:trPr>
        <w:tc>
          <w:tcPr>
            <w:tcW w:w="568" w:type="dxa"/>
            <w:vMerge/>
            <w:shd w:val="clear" w:color="auto" w:fill="auto"/>
            <w:vAlign w:val="center"/>
          </w:tcPr>
          <w:p w:rsidR="00AA3388" w:rsidRPr="00633FEC" w:rsidRDefault="00AA3388" w:rsidP="00AC1696">
            <w:pPr>
              <w:pStyle w:val="142"/>
              <w:jc w:val="center"/>
              <w:rPr>
                <w:rFonts w:hint="eastAsia"/>
                <w:b/>
                <w:lang w:eastAsia="zh-TW"/>
              </w:rPr>
            </w:pPr>
          </w:p>
        </w:tc>
        <w:tc>
          <w:tcPr>
            <w:tcW w:w="1559" w:type="dxa"/>
            <w:shd w:val="clear" w:color="auto" w:fill="auto"/>
            <w:vAlign w:val="center"/>
          </w:tcPr>
          <w:p w:rsidR="00AA3388" w:rsidRPr="00633FEC" w:rsidRDefault="00AA3388" w:rsidP="00AA3388">
            <w:pPr>
              <w:pStyle w:val="142"/>
              <w:rPr>
                <w:rFonts w:hint="eastAsia"/>
                <w:b/>
                <w:lang w:eastAsia="zh-TW"/>
              </w:rPr>
            </w:pPr>
            <w:r w:rsidRPr="00633FEC">
              <w:rPr>
                <w:rFonts w:hint="eastAsia"/>
                <w:b/>
                <w:lang w:eastAsia="zh-TW"/>
              </w:rPr>
              <w:t>占比(</w:t>
            </w:r>
            <w:r w:rsidRPr="00633FEC">
              <w:rPr>
                <w:b/>
                <w:lang w:eastAsia="zh-TW"/>
              </w:rPr>
              <w:t>A)/(C)</w:t>
            </w:r>
          </w:p>
        </w:tc>
        <w:tc>
          <w:tcPr>
            <w:tcW w:w="968" w:type="dxa"/>
            <w:shd w:val="clear" w:color="auto" w:fill="auto"/>
            <w:vAlign w:val="center"/>
          </w:tcPr>
          <w:p w:rsidR="00AA3388" w:rsidRPr="00633FEC" w:rsidRDefault="00AA3388" w:rsidP="00C2400F">
            <w:pPr>
              <w:pStyle w:val="142"/>
              <w:jc w:val="right"/>
              <w:rPr>
                <w:b/>
              </w:rPr>
            </w:pPr>
            <w:r w:rsidRPr="00633FEC">
              <w:rPr>
                <w:b/>
              </w:rPr>
              <w:t>25.90</w:t>
            </w:r>
          </w:p>
        </w:tc>
        <w:tc>
          <w:tcPr>
            <w:tcW w:w="969" w:type="dxa"/>
            <w:vAlign w:val="center"/>
          </w:tcPr>
          <w:p w:rsidR="00AA3388" w:rsidRPr="00D653B6" w:rsidRDefault="00AA3388" w:rsidP="00C2400F">
            <w:pPr>
              <w:pStyle w:val="142"/>
              <w:jc w:val="right"/>
              <w:rPr>
                <w:b/>
              </w:rPr>
            </w:pPr>
            <w:r w:rsidRPr="00D653B6">
              <w:rPr>
                <w:b/>
              </w:rPr>
              <w:t>25.69</w:t>
            </w:r>
          </w:p>
        </w:tc>
        <w:tc>
          <w:tcPr>
            <w:tcW w:w="969" w:type="dxa"/>
            <w:vAlign w:val="center"/>
          </w:tcPr>
          <w:p w:rsidR="00AA3388" w:rsidRPr="00D653B6" w:rsidRDefault="00AA3388" w:rsidP="00C2400F">
            <w:pPr>
              <w:pStyle w:val="142"/>
              <w:jc w:val="right"/>
              <w:rPr>
                <w:b/>
              </w:rPr>
            </w:pPr>
            <w:r w:rsidRPr="00D653B6">
              <w:rPr>
                <w:b/>
              </w:rPr>
              <w:t>25.05</w:t>
            </w:r>
          </w:p>
        </w:tc>
        <w:tc>
          <w:tcPr>
            <w:tcW w:w="968" w:type="dxa"/>
            <w:vAlign w:val="center"/>
          </w:tcPr>
          <w:p w:rsidR="00AA3388" w:rsidRPr="00D653B6" w:rsidRDefault="00AA3388" w:rsidP="00C2400F">
            <w:pPr>
              <w:pStyle w:val="142"/>
              <w:jc w:val="right"/>
              <w:rPr>
                <w:b/>
              </w:rPr>
            </w:pPr>
            <w:r w:rsidRPr="00D653B6">
              <w:rPr>
                <w:b/>
              </w:rPr>
              <w:t>23.78</w:t>
            </w:r>
          </w:p>
        </w:tc>
        <w:tc>
          <w:tcPr>
            <w:tcW w:w="969" w:type="dxa"/>
            <w:vAlign w:val="center"/>
          </w:tcPr>
          <w:p w:rsidR="00AA3388" w:rsidRPr="00D653B6" w:rsidRDefault="00AA3388" w:rsidP="00C2400F">
            <w:pPr>
              <w:pStyle w:val="142"/>
              <w:jc w:val="right"/>
              <w:rPr>
                <w:b/>
              </w:rPr>
            </w:pPr>
            <w:r w:rsidRPr="00D653B6">
              <w:rPr>
                <w:b/>
              </w:rPr>
              <w:t>22.92</w:t>
            </w:r>
          </w:p>
        </w:tc>
        <w:tc>
          <w:tcPr>
            <w:tcW w:w="969" w:type="dxa"/>
            <w:vAlign w:val="center"/>
          </w:tcPr>
          <w:p w:rsidR="00AA3388" w:rsidRPr="00D653B6" w:rsidRDefault="00AA3388" w:rsidP="00C2400F">
            <w:pPr>
              <w:pStyle w:val="142"/>
              <w:jc w:val="right"/>
              <w:rPr>
                <w:b/>
              </w:rPr>
            </w:pPr>
            <w:r w:rsidRPr="00D653B6">
              <w:rPr>
                <w:b/>
              </w:rPr>
              <w:t>21.59</w:t>
            </w:r>
          </w:p>
        </w:tc>
        <w:tc>
          <w:tcPr>
            <w:tcW w:w="1276" w:type="dxa"/>
            <w:vAlign w:val="center"/>
          </w:tcPr>
          <w:p w:rsidR="00AA3388" w:rsidRPr="00D653B6" w:rsidRDefault="00AA3388" w:rsidP="00C2400F">
            <w:pPr>
              <w:pStyle w:val="142"/>
              <w:jc w:val="right"/>
              <w:rPr>
                <w:b/>
              </w:rPr>
            </w:pPr>
            <w:r w:rsidRPr="00D653B6">
              <w:rPr>
                <w:b/>
              </w:rPr>
              <w:t>21.77</w:t>
            </w:r>
          </w:p>
        </w:tc>
      </w:tr>
      <w:tr w:rsidR="00D653B6" w:rsidRPr="00E04F94" w:rsidTr="00D96BB3">
        <w:trPr>
          <w:trHeight w:val="340"/>
        </w:trPr>
        <w:tc>
          <w:tcPr>
            <w:tcW w:w="568" w:type="dxa"/>
            <w:vMerge w:val="restart"/>
            <w:shd w:val="clear" w:color="auto" w:fill="auto"/>
            <w:vAlign w:val="center"/>
          </w:tcPr>
          <w:p w:rsidR="00633FEC" w:rsidRPr="00633FEC" w:rsidRDefault="00633FEC" w:rsidP="00AC1696">
            <w:pPr>
              <w:pStyle w:val="142"/>
              <w:jc w:val="center"/>
              <w:rPr>
                <w:rFonts w:hint="eastAsia"/>
              </w:rPr>
            </w:pPr>
            <w:r w:rsidRPr="00831C52">
              <w:rPr>
                <w:rFonts w:hint="eastAsia"/>
                <w:b/>
                <w:lang w:eastAsia="zh-TW"/>
              </w:rPr>
              <w:t>民營</w:t>
            </w:r>
            <w:r w:rsidR="00831C52" w:rsidRPr="00831C52">
              <w:rPr>
                <w:rFonts w:hint="eastAsia"/>
                <w:b/>
                <w:lang w:eastAsia="zh-TW"/>
              </w:rPr>
              <w:t>銀行</w:t>
            </w:r>
          </w:p>
        </w:tc>
        <w:tc>
          <w:tcPr>
            <w:tcW w:w="1559" w:type="dxa"/>
            <w:shd w:val="clear" w:color="auto" w:fill="auto"/>
            <w:vAlign w:val="center"/>
          </w:tcPr>
          <w:p w:rsidR="00633FEC" w:rsidRPr="00633FEC" w:rsidRDefault="00633FEC" w:rsidP="00633FEC">
            <w:pPr>
              <w:pStyle w:val="142"/>
              <w:rPr>
                <w:rFonts w:hint="eastAsia"/>
                <w:b/>
              </w:rPr>
            </w:pPr>
            <w:r w:rsidRPr="00633FEC">
              <w:rPr>
                <w:rFonts w:hint="eastAsia"/>
                <w:b/>
                <w:lang w:eastAsia="zh-TW"/>
              </w:rPr>
              <w:t>合計數(</w:t>
            </w:r>
            <w:r w:rsidRPr="00633FEC">
              <w:rPr>
                <w:b/>
                <w:lang w:eastAsia="zh-TW"/>
              </w:rPr>
              <w:t>B)</w:t>
            </w:r>
          </w:p>
        </w:tc>
        <w:tc>
          <w:tcPr>
            <w:tcW w:w="968" w:type="dxa"/>
            <w:shd w:val="clear" w:color="auto" w:fill="auto"/>
            <w:vAlign w:val="center"/>
          </w:tcPr>
          <w:p w:rsidR="00633FEC" w:rsidRPr="00633FEC" w:rsidRDefault="00633FEC" w:rsidP="00C2400F">
            <w:pPr>
              <w:pStyle w:val="142"/>
              <w:jc w:val="right"/>
              <w:rPr>
                <w:b/>
              </w:rPr>
            </w:pPr>
            <w:r w:rsidRPr="00633FEC">
              <w:rPr>
                <w:b/>
              </w:rPr>
              <w:t xml:space="preserve">36,537 </w:t>
            </w:r>
          </w:p>
        </w:tc>
        <w:tc>
          <w:tcPr>
            <w:tcW w:w="969" w:type="dxa"/>
            <w:vAlign w:val="center"/>
          </w:tcPr>
          <w:p w:rsidR="00633FEC" w:rsidRPr="00D653B6" w:rsidRDefault="00633FEC" w:rsidP="00C2400F">
            <w:pPr>
              <w:pStyle w:val="142"/>
              <w:jc w:val="right"/>
              <w:rPr>
                <w:b/>
              </w:rPr>
            </w:pPr>
            <w:r w:rsidRPr="00D653B6">
              <w:rPr>
                <w:b/>
              </w:rPr>
              <w:t xml:space="preserve">37,442 </w:t>
            </w:r>
          </w:p>
        </w:tc>
        <w:tc>
          <w:tcPr>
            <w:tcW w:w="969" w:type="dxa"/>
            <w:vAlign w:val="center"/>
          </w:tcPr>
          <w:p w:rsidR="00633FEC" w:rsidRPr="00D653B6" w:rsidRDefault="00633FEC" w:rsidP="00C2400F">
            <w:pPr>
              <w:pStyle w:val="142"/>
              <w:jc w:val="right"/>
              <w:rPr>
                <w:b/>
              </w:rPr>
            </w:pPr>
            <w:r w:rsidRPr="00D653B6">
              <w:rPr>
                <w:b/>
              </w:rPr>
              <w:t xml:space="preserve">40,554 </w:t>
            </w:r>
          </w:p>
        </w:tc>
        <w:tc>
          <w:tcPr>
            <w:tcW w:w="968" w:type="dxa"/>
            <w:vAlign w:val="center"/>
          </w:tcPr>
          <w:p w:rsidR="00633FEC" w:rsidRPr="00D653B6" w:rsidRDefault="00633FEC" w:rsidP="00C2400F">
            <w:pPr>
              <w:pStyle w:val="142"/>
              <w:jc w:val="right"/>
              <w:rPr>
                <w:b/>
              </w:rPr>
            </w:pPr>
            <w:r w:rsidRPr="00D653B6">
              <w:rPr>
                <w:b/>
              </w:rPr>
              <w:t xml:space="preserve">47,171 </w:t>
            </w:r>
          </w:p>
        </w:tc>
        <w:tc>
          <w:tcPr>
            <w:tcW w:w="969" w:type="dxa"/>
            <w:vAlign w:val="center"/>
          </w:tcPr>
          <w:p w:rsidR="00633FEC" w:rsidRPr="00D653B6" w:rsidRDefault="00633FEC" w:rsidP="00C2400F">
            <w:pPr>
              <w:pStyle w:val="142"/>
              <w:jc w:val="right"/>
              <w:rPr>
                <w:b/>
              </w:rPr>
            </w:pPr>
            <w:r w:rsidRPr="00D653B6">
              <w:rPr>
                <w:b/>
              </w:rPr>
              <w:t xml:space="preserve">53,009 </w:t>
            </w:r>
          </w:p>
        </w:tc>
        <w:tc>
          <w:tcPr>
            <w:tcW w:w="969" w:type="dxa"/>
            <w:vAlign w:val="center"/>
          </w:tcPr>
          <w:p w:rsidR="00633FEC" w:rsidRPr="00D653B6" w:rsidRDefault="00633FEC" w:rsidP="00C2400F">
            <w:pPr>
              <w:pStyle w:val="142"/>
              <w:jc w:val="right"/>
              <w:rPr>
                <w:b/>
              </w:rPr>
            </w:pPr>
            <w:r w:rsidRPr="00D653B6">
              <w:rPr>
                <w:b/>
              </w:rPr>
              <w:t xml:space="preserve">62,728 </w:t>
            </w:r>
          </w:p>
        </w:tc>
        <w:tc>
          <w:tcPr>
            <w:tcW w:w="1276" w:type="dxa"/>
            <w:vAlign w:val="center"/>
          </w:tcPr>
          <w:p w:rsidR="00633FEC" w:rsidRPr="00D653B6" w:rsidRDefault="00633FEC" w:rsidP="00C2400F">
            <w:pPr>
              <w:pStyle w:val="142"/>
              <w:jc w:val="right"/>
              <w:rPr>
                <w:b/>
              </w:rPr>
            </w:pPr>
            <w:r w:rsidRPr="00D653B6">
              <w:rPr>
                <w:b/>
              </w:rPr>
              <w:t xml:space="preserve">65,671 </w:t>
            </w:r>
          </w:p>
        </w:tc>
      </w:tr>
      <w:tr w:rsidR="00D653B6" w:rsidRPr="00E04F94" w:rsidTr="00D96BB3">
        <w:trPr>
          <w:trHeight w:val="340"/>
        </w:trPr>
        <w:tc>
          <w:tcPr>
            <w:tcW w:w="568" w:type="dxa"/>
            <w:vMerge/>
            <w:shd w:val="clear" w:color="auto" w:fill="auto"/>
            <w:vAlign w:val="center"/>
          </w:tcPr>
          <w:p w:rsidR="00D653B6" w:rsidRPr="00831C52" w:rsidRDefault="00D653B6" w:rsidP="00D653B6">
            <w:pPr>
              <w:pStyle w:val="142"/>
              <w:rPr>
                <w:rFonts w:hint="eastAsia"/>
                <w:b/>
                <w:lang w:eastAsia="zh-TW"/>
              </w:rPr>
            </w:pPr>
          </w:p>
        </w:tc>
        <w:tc>
          <w:tcPr>
            <w:tcW w:w="1559" w:type="dxa"/>
            <w:shd w:val="clear" w:color="auto" w:fill="auto"/>
            <w:vAlign w:val="center"/>
          </w:tcPr>
          <w:p w:rsidR="00D653B6" w:rsidRPr="00633FEC" w:rsidRDefault="00D653B6" w:rsidP="00D653B6">
            <w:pPr>
              <w:pStyle w:val="142"/>
              <w:rPr>
                <w:rFonts w:hint="eastAsia"/>
                <w:b/>
                <w:lang w:eastAsia="zh-TW"/>
              </w:rPr>
            </w:pPr>
            <w:r>
              <w:rPr>
                <w:rFonts w:hint="eastAsia"/>
                <w:b/>
                <w:lang w:eastAsia="zh-TW"/>
              </w:rPr>
              <w:t>較上一年度成長(減少)比率</w:t>
            </w:r>
          </w:p>
        </w:tc>
        <w:tc>
          <w:tcPr>
            <w:tcW w:w="968" w:type="dxa"/>
            <w:shd w:val="clear" w:color="auto" w:fill="auto"/>
            <w:vAlign w:val="center"/>
          </w:tcPr>
          <w:p w:rsidR="00D653B6" w:rsidRPr="00633FEC" w:rsidRDefault="00D653B6" w:rsidP="00D653B6">
            <w:pPr>
              <w:pStyle w:val="142"/>
              <w:jc w:val="right"/>
              <w:rPr>
                <w:b/>
              </w:rPr>
            </w:pPr>
          </w:p>
        </w:tc>
        <w:tc>
          <w:tcPr>
            <w:tcW w:w="969" w:type="dxa"/>
            <w:vAlign w:val="center"/>
          </w:tcPr>
          <w:p w:rsidR="00D653B6" w:rsidRPr="00D653B6" w:rsidRDefault="00D653B6" w:rsidP="00D653B6">
            <w:pPr>
              <w:pStyle w:val="142"/>
              <w:jc w:val="right"/>
              <w:rPr>
                <w:b/>
              </w:rPr>
            </w:pPr>
            <w:r w:rsidRPr="00D653B6">
              <w:rPr>
                <w:b/>
              </w:rPr>
              <w:t>2.48</w:t>
            </w:r>
          </w:p>
        </w:tc>
        <w:tc>
          <w:tcPr>
            <w:tcW w:w="969" w:type="dxa"/>
            <w:vAlign w:val="center"/>
          </w:tcPr>
          <w:p w:rsidR="00D653B6" w:rsidRPr="00D653B6" w:rsidRDefault="00D653B6" w:rsidP="00D653B6">
            <w:pPr>
              <w:pStyle w:val="142"/>
              <w:jc w:val="right"/>
              <w:rPr>
                <w:b/>
              </w:rPr>
            </w:pPr>
            <w:r w:rsidRPr="00D653B6">
              <w:rPr>
                <w:b/>
              </w:rPr>
              <w:t>8.31</w:t>
            </w:r>
          </w:p>
        </w:tc>
        <w:tc>
          <w:tcPr>
            <w:tcW w:w="968" w:type="dxa"/>
            <w:vAlign w:val="center"/>
          </w:tcPr>
          <w:p w:rsidR="00D653B6" w:rsidRPr="00D653B6" w:rsidRDefault="00D653B6" w:rsidP="00D653B6">
            <w:pPr>
              <w:pStyle w:val="142"/>
              <w:jc w:val="right"/>
              <w:rPr>
                <w:b/>
              </w:rPr>
            </w:pPr>
            <w:r w:rsidRPr="00D653B6">
              <w:rPr>
                <w:b/>
              </w:rPr>
              <w:t>16.31</w:t>
            </w:r>
          </w:p>
        </w:tc>
        <w:tc>
          <w:tcPr>
            <w:tcW w:w="969" w:type="dxa"/>
            <w:vAlign w:val="center"/>
          </w:tcPr>
          <w:p w:rsidR="00D653B6" w:rsidRPr="00D653B6" w:rsidRDefault="00D653B6" w:rsidP="00D653B6">
            <w:pPr>
              <w:pStyle w:val="142"/>
              <w:jc w:val="right"/>
              <w:rPr>
                <w:b/>
              </w:rPr>
            </w:pPr>
            <w:r w:rsidRPr="00D653B6">
              <w:rPr>
                <w:b/>
              </w:rPr>
              <w:t>12.38</w:t>
            </w:r>
          </w:p>
        </w:tc>
        <w:tc>
          <w:tcPr>
            <w:tcW w:w="969" w:type="dxa"/>
            <w:vAlign w:val="center"/>
          </w:tcPr>
          <w:p w:rsidR="00D653B6" w:rsidRPr="00D653B6" w:rsidRDefault="00D653B6" w:rsidP="00D653B6">
            <w:pPr>
              <w:pStyle w:val="142"/>
              <w:jc w:val="right"/>
              <w:rPr>
                <w:b/>
              </w:rPr>
            </w:pPr>
            <w:r w:rsidRPr="00D653B6">
              <w:rPr>
                <w:b/>
              </w:rPr>
              <w:t>18.34</w:t>
            </w:r>
          </w:p>
        </w:tc>
        <w:tc>
          <w:tcPr>
            <w:tcW w:w="1276" w:type="dxa"/>
            <w:vAlign w:val="center"/>
          </w:tcPr>
          <w:p w:rsidR="00D653B6" w:rsidRPr="00D653B6" w:rsidRDefault="00D653B6" w:rsidP="00D653B6">
            <w:pPr>
              <w:pStyle w:val="142"/>
              <w:jc w:val="right"/>
              <w:rPr>
                <w:b/>
              </w:rPr>
            </w:pPr>
            <w:r w:rsidRPr="00D653B6">
              <w:rPr>
                <w:b/>
              </w:rPr>
              <w:t>4.69</w:t>
            </w:r>
          </w:p>
        </w:tc>
      </w:tr>
      <w:tr w:rsidR="00D653B6" w:rsidRPr="00E04F94" w:rsidTr="00D96BB3">
        <w:trPr>
          <w:trHeight w:val="340"/>
        </w:trPr>
        <w:tc>
          <w:tcPr>
            <w:tcW w:w="568" w:type="dxa"/>
            <w:vMerge/>
            <w:shd w:val="clear" w:color="auto" w:fill="auto"/>
            <w:vAlign w:val="center"/>
          </w:tcPr>
          <w:p w:rsidR="00633FEC" w:rsidRPr="00633FEC" w:rsidRDefault="00633FEC" w:rsidP="00633FEC">
            <w:pPr>
              <w:pStyle w:val="142"/>
              <w:rPr>
                <w:rFonts w:hint="eastAsia"/>
                <w:b/>
                <w:lang w:eastAsia="zh-TW"/>
              </w:rPr>
            </w:pPr>
          </w:p>
        </w:tc>
        <w:tc>
          <w:tcPr>
            <w:tcW w:w="1559" w:type="dxa"/>
            <w:shd w:val="clear" w:color="auto" w:fill="auto"/>
            <w:vAlign w:val="center"/>
          </w:tcPr>
          <w:p w:rsidR="00633FEC" w:rsidRPr="00633FEC" w:rsidRDefault="00633FEC" w:rsidP="00975819">
            <w:pPr>
              <w:pStyle w:val="142"/>
              <w:rPr>
                <w:rFonts w:hint="eastAsia"/>
                <w:b/>
                <w:lang w:eastAsia="zh-TW"/>
              </w:rPr>
            </w:pPr>
            <w:r w:rsidRPr="00633FEC">
              <w:rPr>
                <w:rFonts w:hint="eastAsia"/>
                <w:b/>
                <w:lang w:eastAsia="zh-TW"/>
              </w:rPr>
              <w:t>占比(</w:t>
            </w:r>
            <w:r w:rsidRPr="00633FEC">
              <w:rPr>
                <w:b/>
                <w:lang w:eastAsia="zh-TW"/>
              </w:rPr>
              <w:t>B)/(C)</w:t>
            </w:r>
          </w:p>
        </w:tc>
        <w:tc>
          <w:tcPr>
            <w:tcW w:w="968" w:type="dxa"/>
            <w:shd w:val="clear" w:color="auto" w:fill="auto"/>
            <w:vAlign w:val="center"/>
          </w:tcPr>
          <w:p w:rsidR="00633FEC" w:rsidRPr="00633FEC" w:rsidRDefault="00633FEC" w:rsidP="00C2400F">
            <w:pPr>
              <w:pStyle w:val="142"/>
              <w:jc w:val="right"/>
              <w:rPr>
                <w:b/>
              </w:rPr>
            </w:pPr>
            <w:r w:rsidRPr="00633FEC">
              <w:rPr>
                <w:b/>
              </w:rPr>
              <w:t>74.10</w:t>
            </w:r>
          </w:p>
        </w:tc>
        <w:tc>
          <w:tcPr>
            <w:tcW w:w="969" w:type="dxa"/>
            <w:vAlign w:val="center"/>
          </w:tcPr>
          <w:p w:rsidR="00633FEC" w:rsidRPr="00633FEC" w:rsidRDefault="00633FEC" w:rsidP="00C2400F">
            <w:pPr>
              <w:pStyle w:val="142"/>
              <w:jc w:val="right"/>
              <w:rPr>
                <w:b/>
              </w:rPr>
            </w:pPr>
            <w:r w:rsidRPr="00633FEC">
              <w:rPr>
                <w:b/>
              </w:rPr>
              <w:t>74.31</w:t>
            </w:r>
          </w:p>
        </w:tc>
        <w:tc>
          <w:tcPr>
            <w:tcW w:w="969" w:type="dxa"/>
            <w:vAlign w:val="center"/>
          </w:tcPr>
          <w:p w:rsidR="00633FEC" w:rsidRPr="00633FEC" w:rsidRDefault="00633FEC" w:rsidP="00C2400F">
            <w:pPr>
              <w:pStyle w:val="142"/>
              <w:jc w:val="right"/>
              <w:rPr>
                <w:b/>
              </w:rPr>
            </w:pPr>
            <w:r w:rsidRPr="00633FEC">
              <w:rPr>
                <w:b/>
              </w:rPr>
              <w:t>74.95</w:t>
            </w:r>
          </w:p>
        </w:tc>
        <w:tc>
          <w:tcPr>
            <w:tcW w:w="968" w:type="dxa"/>
            <w:vAlign w:val="center"/>
          </w:tcPr>
          <w:p w:rsidR="00633FEC" w:rsidRPr="00633FEC" w:rsidRDefault="00633FEC" w:rsidP="00C2400F">
            <w:pPr>
              <w:pStyle w:val="142"/>
              <w:jc w:val="right"/>
              <w:rPr>
                <w:b/>
              </w:rPr>
            </w:pPr>
            <w:r w:rsidRPr="00633FEC">
              <w:rPr>
                <w:b/>
              </w:rPr>
              <w:t>76.22</w:t>
            </w:r>
          </w:p>
        </w:tc>
        <w:tc>
          <w:tcPr>
            <w:tcW w:w="969" w:type="dxa"/>
            <w:vAlign w:val="center"/>
          </w:tcPr>
          <w:p w:rsidR="00633FEC" w:rsidRPr="00633FEC" w:rsidRDefault="00633FEC" w:rsidP="00C2400F">
            <w:pPr>
              <w:pStyle w:val="142"/>
              <w:jc w:val="right"/>
              <w:rPr>
                <w:b/>
              </w:rPr>
            </w:pPr>
            <w:r w:rsidRPr="00633FEC">
              <w:rPr>
                <w:b/>
              </w:rPr>
              <w:t>77.08</w:t>
            </w:r>
          </w:p>
        </w:tc>
        <w:tc>
          <w:tcPr>
            <w:tcW w:w="969" w:type="dxa"/>
            <w:vAlign w:val="center"/>
          </w:tcPr>
          <w:p w:rsidR="00633FEC" w:rsidRPr="00633FEC" w:rsidRDefault="00633FEC" w:rsidP="00C2400F">
            <w:pPr>
              <w:pStyle w:val="142"/>
              <w:jc w:val="right"/>
              <w:rPr>
                <w:b/>
              </w:rPr>
            </w:pPr>
            <w:r w:rsidRPr="00633FEC">
              <w:rPr>
                <w:b/>
              </w:rPr>
              <w:t>78.41</w:t>
            </w:r>
          </w:p>
        </w:tc>
        <w:tc>
          <w:tcPr>
            <w:tcW w:w="1276" w:type="dxa"/>
            <w:vAlign w:val="center"/>
          </w:tcPr>
          <w:p w:rsidR="00633FEC" w:rsidRPr="00633FEC" w:rsidRDefault="00633FEC" w:rsidP="00C2400F">
            <w:pPr>
              <w:pStyle w:val="142"/>
              <w:jc w:val="right"/>
              <w:rPr>
                <w:b/>
              </w:rPr>
            </w:pPr>
            <w:r w:rsidRPr="00633FEC">
              <w:rPr>
                <w:b/>
              </w:rPr>
              <w:t>78.23</w:t>
            </w:r>
          </w:p>
        </w:tc>
      </w:tr>
      <w:tr w:rsidR="00F342FB" w:rsidRPr="00E04F94" w:rsidTr="00D96BB3">
        <w:trPr>
          <w:trHeight w:val="340"/>
        </w:trPr>
        <w:tc>
          <w:tcPr>
            <w:tcW w:w="2127" w:type="dxa"/>
            <w:gridSpan w:val="2"/>
            <w:shd w:val="clear" w:color="auto" w:fill="auto"/>
            <w:vAlign w:val="center"/>
          </w:tcPr>
          <w:p w:rsidR="00F342FB" w:rsidRPr="00633FEC" w:rsidRDefault="00F342FB" w:rsidP="00F342FB">
            <w:pPr>
              <w:pStyle w:val="142"/>
              <w:rPr>
                <w:b/>
                <w:lang w:eastAsia="zh-TW"/>
              </w:rPr>
            </w:pPr>
            <w:r w:rsidRPr="00633FEC">
              <w:rPr>
                <w:rFonts w:hint="eastAsia"/>
                <w:b/>
                <w:lang w:eastAsia="zh-TW"/>
              </w:rPr>
              <w:t>銀行業總計</w:t>
            </w:r>
          </w:p>
          <w:p w:rsidR="00F342FB" w:rsidRPr="00633FEC" w:rsidRDefault="00F342FB" w:rsidP="00F342FB">
            <w:pPr>
              <w:pStyle w:val="142"/>
              <w:rPr>
                <w:rFonts w:hint="eastAsia"/>
                <w:b/>
              </w:rPr>
            </w:pPr>
            <w:r w:rsidRPr="00633FEC">
              <w:rPr>
                <w:rFonts w:hint="eastAsia"/>
                <w:b/>
                <w:lang w:eastAsia="zh-TW"/>
              </w:rPr>
              <w:lastRenderedPageBreak/>
              <w:t>(</w:t>
            </w:r>
            <w:r w:rsidRPr="00633FEC">
              <w:rPr>
                <w:b/>
                <w:lang w:eastAsia="zh-TW"/>
              </w:rPr>
              <w:t>C)=(A)+(B)</w:t>
            </w:r>
          </w:p>
        </w:tc>
        <w:tc>
          <w:tcPr>
            <w:tcW w:w="968" w:type="dxa"/>
            <w:shd w:val="clear" w:color="auto" w:fill="auto"/>
            <w:vAlign w:val="center"/>
          </w:tcPr>
          <w:p w:rsidR="00F342FB" w:rsidRPr="00633FEC" w:rsidRDefault="00F342FB" w:rsidP="00F342FB">
            <w:pPr>
              <w:pStyle w:val="142"/>
              <w:jc w:val="right"/>
              <w:rPr>
                <w:b/>
              </w:rPr>
            </w:pPr>
            <w:r w:rsidRPr="00633FEC">
              <w:rPr>
                <w:b/>
              </w:rPr>
              <w:lastRenderedPageBreak/>
              <w:t xml:space="preserve">49,311 </w:t>
            </w:r>
          </w:p>
        </w:tc>
        <w:tc>
          <w:tcPr>
            <w:tcW w:w="969" w:type="dxa"/>
            <w:vAlign w:val="center"/>
          </w:tcPr>
          <w:p w:rsidR="00F342FB" w:rsidRPr="00633FEC" w:rsidRDefault="00F342FB" w:rsidP="00F342FB">
            <w:pPr>
              <w:pStyle w:val="142"/>
              <w:jc w:val="right"/>
              <w:rPr>
                <w:b/>
              </w:rPr>
            </w:pPr>
            <w:r w:rsidRPr="00633FEC">
              <w:rPr>
                <w:b/>
              </w:rPr>
              <w:t xml:space="preserve">50,386 </w:t>
            </w:r>
          </w:p>
        </w:tc>
        <w:tc>
          <w:tcPr>
            <w:tcW w:w="969" w:type="dxa"/>
            <w:vAlign w:val="center"/>
          </w:tcPr>
          <w:p w:rsidR="00F342FB" w:rsidRPr="00633FEC" w:rsidRDefault="00F342FB" w:rsidP="00F342FB">
            <w:pPr>
              <w:pStyle w:val="142"/>
              <w:jc w:val="right"/>
              <w:rPr>
                <w:b/>
              </w:rPr>
            </w:pPr>
            <w:r w:rsidRPr="00633FEC">
              <w:rPr>
                <w:b/>
              </w:rPr>
              <w:t xml:space="preserve">54,106 </w:t>
            </w:r>
          </w:p>
        </w:tc>
        <w:tc>
          <w:tcPr>
            <w:tcW w:w="968" w:type="dxa"/>
            <w:vAlign w:val="center"/>
          </w:tcPr>
          <w:p w:rsidR="00F342FB" w:rsidRPr="00633FEC" w:rsidRDefault="00F342FB" w:rsidP="00F342FB">
            <w:pPr>
              <w:pStyle w:val="142"/>
              <w:jc w:val="right"/>
              <w:rPr>
                <w:b/>
              </w:rPr>
            </w:pPr>
            <w:r w:rsidRPr="00633FEC">
              <w:rPr>
                <w:b/>
              </w:rPr>
              <w:t xml:space="preserve">61,890 </w:t>
            </w:r>
          </w:p>
        </w:tc>
        <w:tc>
          <w:tcPr>
            <w:tcW w:w="969" w:type="dxa"/>
            <w:vAlign w:val="center"/>
          </w:tcPr>
          <w:p w:rsidR="00F342FB" w:rsidRPr="00633FEC" w:rsidRDefault="00F342FB" w:rsidP="00F342FB">
            <w:pPr>
              <w:pStyle w:val="142"/>
              <w:jc w:val="right"/>
              <w:rPr>
                <w:b/>
              </w:rPr>
            </w:pPr>
            <w:r w:rsidRPr="00633FEC">
              <w:rPr>
                <w:b/>
              </w:rPr>
              <w:t xml:space="preserve">68,775 </w:t>
            </w:r>
          </w:p>
        </w:tc>
        <w:tc>
          <w:tcPr>
            <w:tcW w:w="969" w:type="dxa"/>
            <w:vAlign w:val="center"/>
          </w:tcPr>
          <w:p w:rsidR="00F342FB" w:rsidRPr="00633FEC" w:rsidRDefault="00F342FB" w:rsidP="00F342FB">
            <w:pPr>
              <w:pStyle w:val="142"/>
              <w:jc w:val="right"/>
              <w:rPr>
                <w:b/>
              </w:rPr>
            </w:pPr>
            <w:r w:rsidRPr="00633FEC">
              <w:rPr>
                <w:b/>
              </w:rPr>
              <w:t xml:space="preserve">80,000 </w:t>
            </w:r>
          </w:p>
        </w:tc>
        <w:tc>
          <w:tcPr>
            <w:tcW w:w="1276" w:type="dxa"/>
            <w:vAlign w:val="center"/>
          </w:tcPr>
          <w:p w:rsidR="00F342FB" w:rsidRPr="00633FEC" w:rsidRDefault="00F342FB" w:rsidP="00F342FB">
            <w:pPr>
              <w:pStyle w:val="142"/>
              <w:jc w:val="right"/>
              <w:rPr>
                <w:b/>
              </w:rPr>
            </w:pPr>
            <w:r>
              <w:rPr>
                <w:rFonts w:hint="eastAsia"/>
                <w:b/>
                <w:lang w:eastAsia="zh-TW"/>
              </w:rPr>
              <w:t>83</w:t>
            </w:r>
            <w:r>
              <w:rPr>
                <w:b/>
              </w:rPr>
              <w:t>,</w:t>
            </w:r>
            <w:r>
              <w:rPr>
                <w:rFonts w:hint="eastAsia"/>
                <w:b/>
                <w:lang w:eastAsia="zh-TW"/>
              </w:rPr>
              <w:t>949</w:t>
            </w:r>
          </w:p>
        </w:tc>
      </w:tr>
    </w:tbl>
    <w:p w:rsidR="004562B3" w:rsidRDefault="004562B3" w:rsidP="00D549F7">
      <w:pPr>
        <w:pStyle w:val="142"/>
        <w:ind w:leftChars="-122" w:left="851" w:rightChars="-150" w:right="-425" w:hangingChars="492" w:hanging="1197"/>
      </w:pPr>
      <w:r>
        <w:rPr>
          <w:rFonts w:hint="eastAsia"/>
          <w:lang w:eastAsia="zh-TW"/>
        </w:rPr>
        <w:t>說    明：</w:t>
      </w:r>
      <w:r w:rsidR="001C5DCB">
        <w:rPr>
          <w:rFonts w:hint="eastAsia"/>
          <w:lang w:eastAsia="zh-TW"/>
        </w:rPr>
        <w:t>據金管會提供資料，</w:t>
      </w:r>
      <w:r>
        <w:rPr>
          <w:rFonts w:hint="eastAsia"/>
          <w:lang w:eastAsia="zh-TW"/>
        </w:rPr>
        <w:t>有關銀行業辦理財富管理業務之資產管理規模統計範圍</w:t>
      </w:r>
      <w:r w:rsidR="00BD5663">
        <w:rPr>
          <w:rFonts w:hint="eastAsia"/>
          <w:lang w:eastAsia="zh-TW"/>
        </w:rPr>
        <w:t>包含</w:t>
      </w:r>
      <w:r w:rsidR="001C5DCB" w:rsidRPr="001C5DCB">
        <w:rPr>
          <w:rFonts w:hint="eastAsia"/>
          <w:lang w:eastAsia="zh-TW"/>
        </w:rPr>
        <w:t>金錢信託</w:t>
      </w:r>
      <w:r w:rsidR="001C5DCB">
        <w:rPr>
          <w:rFonts w:hint="eastAsia"/>
          <w:lang w:eastAsia="zh-TW"/>
        </w:rPr>
        <w:t>資產</w:t>
      </w:r>
      <w:r w:rsidR="001C5DCB" w:rsidRPr="001C5DCB">
        <w:rPr>
          <w:rFonts w:hint="eastAsia"/>
          <w:lang w:eastAsia="zh-TW"/>
        </w:rPr>
        <w:t>(不含證投信、期信基金保管)</w:t>
      </w:r>
      <w:r w:rsidR="001C5DCB">
        <w:rPr>
          <w:rFonts w:hint="eastAsia"/>
          <w:lang w:eastAsia="zh-TW"/>
        </w:rPr>
        <w:t>，加計辦理</w:t>
      </w:r>
      <w:r w:rsidR="001C5DCB" w:rsidRPr="001C5DCB">
        <w:rPr>
          <w:rFonts w:hint="eastAsia"/>
          <w:lang w:eastAsia="zh-TW"/>
        </w:rPr>
        <w:t>店頭結構型商品</w:t>
      </w:r>
      <w:r w:rsidR="00762B5B">
        <w:rPr>
          <w:rFonts w:hint="eastAsia"/>
          <w:lang w:eastAsia="zh-TW"/>
        </w:rPr>
        <w:t>業務</w:t>
      </w:r>
      <w:r w:rsidR="001C5DCB" w:rsidRPr="001C5DCB">
        <w:rPr>
          <w:rFonts w:hint="eastAsia"/>
          <w:lang w:eastAsia="zh-TW"/>
        </w:rPr>
        <w:t>之流通餘額。</w:t>
      </w:r>
    </w:p>
    <w:p w:rsidR="00F77317" w:rsidRPr="00E04F94" w:rsidRDefault="00F77317" w:rsidP="000E661A">
      <w:pPr>
        <w:pStyle w:val="142"/>
        <w:ind w:leftChars="-122" w:left="851" w:rightChars="-150" w:right="-425" w:hangingChars="492" w:hanging="1197"/>
        <w:rPr>
          <w:lang w:eastAsia="zh-TW"/>
        </w:rPr>
      </w:pPr>
      <w:r w:rsidRPr="00E04F94">
        <w:rPr>
          <w:rFonts w:hint="eastAsia"/>
        </w:rPr>
        <w:t>資料來源：</w:t>
      </w:r>
      <w:r w:rsidR="00EF6D35">
        <w:rPr>
          <w:rFonts w:hint="eastAsia"/>
        </w:rPr>
        <w:t>銀行</w:t>
      </w:r>
      <w:r w:rsidR="00EF6D35">
        <w:rPr>
          <w:rFonts w:hint="eastAsia"/>
          <w:lang w:eastAsia="zh-TW"/>
        </w:rPr>
        <w:t>業</w:t>
      </w:r>
      <w:r w:rsidR="004A308C">
        <w:rPr>
          <w:rFonts w:hint="eastAsia"/>
          <w:lang w:eastAsia="zh-TW"/>
        </w:rPr>
        <w:t>總計</w:t>
      </w:r>
      <w:r w:rsidR="00EF6D35">
        <w:rPr>
          <w:rFonts w:hint="eastAsia"/>
          <w:lang w:eastAsia="zh-TW"/>
        </w:rPr>
        <w:t>部分</w:t>
      </w:r>
      <w:r w:rsidR="00EF6D35" w:rsidRPr="00EF6D35">
        <w:rPr>
          <w:rFonts w:hint="eastAsia"/>
        </w:rPr>
        <w:t>為銀行局，</w:t>
      </w:r>
      <w:r w:rsidR="00F1209E">
        <w:rPr>
          <w:rFonts w:hint="eastAsia"/>
          <w:lang w:eastAsia="zh-TW"/>
        </w:rPr>
        <w:t>而</w:t>
      </w:r>
      <w:r w:rsidR="00EF6D35" w:rsidRPr="00EF6D35">
        <w:rPr>
          <w:rFonts w:hint="eastAsia"/>
        </w:rPr>
        <w:t>公股銀行部分為財政部國庫署，</w:t>
      </w:r>
      <w:r w:rsidR="00EF6D35">
        <w:rPr>
          <w:rFonts w:hint="eastAsia"/>
          <w:lang w:eastAsia="zh-TW"/>
        </w:rPr>
        <w:t>據該署提供資料，中國輸出入銀行未有該項業務，爰</w:t>
      </w:r>
      <w:r w:rsidR="00EF6D35">
        <w:rPr>
          <w:rFonts w:hint="eastAsia"/>
        </w:rPr>
        <w:t>民營銀行部分</w:t>
      </w:r>
      <w:r w:rsidR="00EF6D35" w:rsidRPr="00EF6D35">
        <w:rPr>
          <w:rFonts w:hint="eastAsia"/>
        </w:rPr>
        <w:t>係以上述資料為基礎</w:t>
      </w:r>
      <w:r w:rsidR="00EF6D35">
        <w:rPr>
          <w:rFonts w:hint="eastAsia"/>
          <w:lang w:eastAsia="zh-TW"/>
        </w:rPr>
        <w:t>相減</w:t>
      </w:r>
      <w:r w:rsidR="00EF6D35" w:rsidRPr="00EF6D35">
        <w:rPr>
          <w:rFonts w:hint="eastAsia"/>
        </w:rPr>
        <w:t>計算而得；本中心彙製。</w:t>
      </w:r>
    </w:p>
    <w:p w:rsidR="0032718C" w:rsidRPr="00E4353D" w:rsidRDefault="008E7B27" w:rsidP="00DC1D41">
      <w:pPr>
        <w:pStyle w:val="a4"/>
        <w:ind w:left="849" w:hanging="283"/>
        <w:rPr>
          <w:b/>
        </w:rPr>
      </w:pPr>
      <w:r w:rsidRPr="00E4353D">
        <w:rPr>
          <w:rFonts w:hint="eastAsia"/>
          <w:b/>
        </w:rPr>
        <w:t>(</w:t>
      </w:r>
      <w:r w:rsidRPr="00E4353D">
        <w:rPr>
          <w:rFonts w:hint="eastAsia"/>
          <w:b/>
          <w:lang w:eastAsia="zh-TW"/>
        </w:rPr>
        <w:t>三</w:t>
      </w:r>
      <w:r w:rsidRPr="00E4353D">
        <w:rPr>
          <w:rFonts w:hint="eastAsia"/>
          <w:b/>
        </w:rPr>
        <w:t>)</w:t>
      </w:r>
      <w:r w:rsidR="00E4353D" w:rsidRPr="00E4353D">
        <w:rPr>
          <w:rFonts w:hint="eastAsia"/>
          <w:b/>
          <w:lang w:eastAsia="zh-TW"/>
        </w:rPr>
        <w:t>公股銀行110</w:t>
      </w:r>
      <w:r w:rsidR="00061AE6">
        <w:rPr>
          <w:rFonts w:hint="eastAsia"/>
          <w:b/>
          <w:lang w:eastAsia="zh-TW"/>
        </w:rPr>
        <w:t>年度</w:t>
      </w:r>
      <w:r w:rsidR="00E4353D" w:rsidRPr="00E4353D">
        <w:rPr>
          <w:rFonts w:hint="eastAsia"/>
          <w:b/>
          <w:lang w:eastAsia="zh-TW"/>
        </w:rPr>
        <w:t>至114年3月</w:t>
      </w:r>
      <w:r w:rsidR="00F24463">
        <w:rPr>
          <w:rFonts w:hint="eastAsia"/>
          <w:b/>
          <w:lang w:eastAsia="zh-TW"/>
        </w:rPr>
        <w:t>財富管理業務手續費淨收益</w:t>
      </w:r>
      <w:r w:rsidR="00E4353D" w:rsidRPr="00E4353D">
        <w:rPr>
          <w:rFonts w:hint="eastAsia"/>
          <w:b/>
          <w:lang w:eastAsia="zh-TW"/>
        </w:rPr>
        <w:t>概呈增加，惟多數公股銀行是項業務之收益對獲利之貢獻度</w:t>
      </w:r>
      <w:r w:rsidR="00061AE6">
        <w:rPr>
          <w:rFonts w:hint="eastAsia"/>
          <w:b/>
          <w:lang w:eastAsia="zh-TW"/>
        </w:rPr>
        <w:t>，</w:t>
      </w:r>
      <w:r w:rsidR="00E4353D" w:rsidRPr="00E4353D">
        <w:rPr>
          <w:rFonts w:hint="eastAsia"/>
          <w:b/>
          <w:lang w:eastAsia="zh-TW"/>
        </w:rPr>
        <w:t>低於與其權益及資產總額相當之民營銀行</w:t>
      </w:r>
    </w:p>
    <w:p w:rsidR="00C946E5" w:rsidRDefault="00834E1E" w:rsidP="00D56101">
      <w:pPr>
        <w:pStyle w:val="21"/>
        <w:ind w:left="850" w:firstLine="566"/>
        <w:rPr>
          <w:lang w:eastAsia="zh-TW"/>
        </w:rPr>
      </w:pPr>
      <w:r>
        <w:rPr>
          <w:rFonts w:hint="eastAsia"/>
          <w:lang w:eastAsia="zh-TW"/>
        </w:rPr>
        <w:t>就公股銀行110至113年</w:t>
      </w:r>
      <w:r w:rsidR="00DC1D41">
        <w:rPr>
          <w:rFonts w:hint="eastAsia"/>
          <w:lang w:eastAsia="zh-TW"/>
        </w:rPr>
        <w:t>度</w:t>
      </w:r>
      <w:r>
        <w:rPr>
          <w:rFonts w:hint="eastAsia"/>
          <w:lang w:eastAsia="zh-TW"/>
        </w:rPr>
        <w:t>財富管理業務手續費淨收益以觀，</w:t>
      </w:r>
      <w:r w:rsidR="001810BE">
        <w:rPr>
          <w:rFonts w:hint="eastAsia"/>
          <w:lang w:eastAsia="zh-TW"/>
        </w:rPr>
        <w:t>臺灣中小企業銀行逐年穩定成長，</w:t>
      </w:r>
      <w:r w:rsidR="00013D4E">
        <w:rPr>
          <w:rFonts w:hint="eastAsia"/>
          <w:lang w:eastAsia="zh-TW"/>
        </w:rPr>
        <w:t>其</w:t>
      </w:r>
      <w:r w:rsidR="001810BE">
        <w:rPr>
          <w:rFonts w:hint="eastAsia"/>
          <w:lang w:eastAsia="zh-TW"/>
        </w:rPr>
        <w:t>餘7家公股銀行111年</w:t>
      </w:r>
      <w:r w:rsidR="00DC1D41">
        <w:rPr>
          <w:rFonts w:hint="eastAsia"/>
          <w:lang w:eastAsia="zh-TW"/>
        </w:rPr>
        <w:t>度</w:t>
      </w:r>
      <w:r w:rsidR="00D56101">
        <w:rPr>
          <w:rFonts w:hint="eastAsia"/>
          <w:lang w:eastAsia="zh-TW"/>
        </w:rPr>
        <w:t>雖</w:t>
      </w:r>
      <w:r w:rsidR="001810BE">
        <w:rPr>
          <w:rFonts w:hint="eastAsia"/>
          <w:lang w:eastAsia="zh-TW"/>
        </w:rPr>
        <w:t>較110年</w:t>
      </w:r>
      <w:r w:rsidR="00DC1D41">
        <w:rPr>
          <w:rFonts w:hint="eastAsia"/>
          <w:lang w:eastAsia="zh-TW"/>
        </w:rPr>
        <w:t>度</w:t>
      </w:r>
      <w:r w:rsidR="001810BE">
        <w:rPr>
          <w:rFonts w:hint="eastAsia"/>
          <w:lang w:eastAsia="zh-TW"/>
        </w:rPr>
        <w:t>減少，</w:t>
      </w:r>
      <w:r w:rsidR="00E82F9A">
        <w:rPr>
          <w:rFonts w:hint="eastAsia"/>
          <w:lang w:eastAsia="zh-TW"/>
        </w:rPr>
        <w:t>然</w:t>
      </w:r>
      <w:r w:rsidR="001810BE">
        <w:rPr>
          <w:rFonts w:hint="eastAsia"/>
          <w:lang w:eastAsia="zh-TW"/>
        </w:rPr>
        <w:t>自112或113年</w:t>
      </w:r>
      <w:r w:rsidR="00DC1D41">
        <w:rPr>
          <w:rFonts w:hint="eastAsia"/>
          <w:lang w:eastAsia="zh-TW"/>
        </w:rPr>
        <w:t>度</w:t>
      </w:r>
      <w:r w:rsidR="00E82F9A">
        <w:rPr>
          <w:rFonts w:hint="eastAsia"/>
          <w:lang w:eastAsia="zh-TW"/>
        </w:rPr>
        <w:t>起</w:t>
      </w:r>
      <w:r w:rsidR="00D56101">
        <w:rPr>
          <w:rFonts w:hint="eastAsia"/>
          <w:lang w:eastAsia="zh-TW"/>
        </w:rPr>
        <w:t>，</w:t>
      </w:r>
      <w:r w:rsidR="001810BE">
        <w:rPr>
          <w:rFonts w:hint="eastAsia"/>
          <w:lang w:eastAsia="zh-TW"/>
        </w:rPr>
        <w:t>皆</w:t>
      </w:r>
      <w:r w:rsidR="00E82F9A">
        <w:rPr>
          <w:rFonts w:hint="eastAsia"/>
          <w:lang w:eastAsia="zh-TW"/>
        </w:rPr>
        <w:t>已陸續</w:t>
      </w:r>
      <w:r w:rsidR="001810BE">
        <w:rPr>
          <w:rFonts w:hint="eastAsia"/>
          <w:lang w:eastAsia="zh-TW"/>
        </w:rPr>
        <w:t>反轉</w:t>
      </w:r>
      <w:r w:rsidR="00E82F9A">
        <w:rPr>
          <w:rFonts w:hint="eastAsia"/>
          <w:lang w:eastAsia="zh-TW"/>
        </w:rPr>
        <w:t>攀升，114年截至3月底止，8家公股銀行之財富管理業務手續費淨收益皆較113年</w:t>
      </w:r>
      <w:r w:rsidR="00DC1D41">
        <w:rPr>
          <w:rFonts w:hint="eastAsia"/>
          <w:lang w:eastAsia="zh-TW"/>
        </w:rPr>
        <w:t>度</w:t>
      </w:r>
      <w:r w:rsidR="00E82F9A">
        <w:rPr>
          <w:rFonts w:hint="eastAsia"/>
          <w:lang w:eastAsia="zh-TW"/>
        </w:rPr>
        <w:t>同期</w:t>
      </w:r>
      <w:r w:rsidR="006E501B">
        <w:rPr>
          <w:rFonts w:hint="eastAsia"/>
          <w:lang w:eastAsia="zh-TW"/>
        </w:rPr>
        <w:t>增加，增幅</w:t>
      </w:r>
      <w:r w:rsidR="00E82F9A">
        <w:rPr>
          <w:rFonts w:hint="eastAsia"/>
          <w:lang w:eastAsia="zh-TW"/>
        </w:rPr>
        <w:t>介於</w:t>
      </w:r>
      <w:r w:rsidR="00DC1D41">
        <w:rPr>
          <w:rFonts w:hint="eastAsia"/>
          <w:lang w:eastAsia="zh-TW"/>
        </w:rPr>
        <w:t>3.18</w:t>
      </w:r>
      <w:r w:rsidR="00814D7B">
        <w:rPr>
          <w:rFonts w:hint="eastAsia"/>
          <w:lang w:eastAsia="zh-TW"/>
        </w:rPr>
        <w:t>%至111.76%間，</w:t>
      </w:r>
      <w:r w:rsidR="00DC1D41">
        <w:rPr>
          <w:rFonts w:hint="eastAsia"/>
          <w:lang w:eastAsia="zh-TW"/>
        </w:rPr>
        <w:t>整體概呈成長態</w:t>
      </w:r>
      <w:r w:rsidR="00814D7B">
        <w:rPr>
          <w:rFonts w:hint="eastAsia"/>
          <w:lang w:eastAsia="zh-TW"/>
        </w:rPr>
        <w:t>勢</w:t>
      </w:r>
      <w:r w:rsidR="00061AE6">
        <w:rPr>
          <w:rFonts w:hint="eastAsia"/>
          <w:lang w:eastAsia="zh-TW"/>
        </w:rPr>
        <w:t>。</w:t>
      </w:r>
      <w:r w:rsidR="009230EA">
        <w:rPr>
          <w:rFonts w:hint="eastAsia"/>
          <w:lang w:eastAsia="zh-TW"/>
        </w:rPr>
        <w:t>復就該項收益占淨收益之比率</w:t>
      </w:r>
      <w:r w:rsidR="00013D4E">
        <w:rPr>
          <w:rFonts w:hint="eastAsia"/>
          <w:lang w:eastAsia="zh-TW"/>
        </w:rPr>
        <w:t>分析財富管理</w:t>
      </w:r>
      <w:r w:rsidR="00B302A4">
        <w:rPr>
          <w:rFonts w:hint="eastAsia"/>
          <w:lang w:eastAsia="zh-TW"/>
        </w:rPr>
        <w:t>業務</w:t>
      </w:r>
      <w:r w:rsidR="00013D4E">
        <w:rPr>
          <w:rFonts w:hint="eastAsia"/>
          <w:lang w:eastAsia="zh-TW"/>
        </w:rPr>
        <w:t>對</w:t>
      </w:r>
      <w:r w:rsidR="00061AE6">
        <w:rPr>
          <w:rFonts w:hint="eastAsia"/>
          <w:lang w:eastAsia="zh-TW"/>
        </w:rPr>
        <w:t>各銀行</w:t>
      </w:r>
      <w:r w:rsidR="009230EA">
        <w:rPr>
          <w:rFonts w:hint="eastAsia"/>
          <w:lang w:eastAsia="zh-TW"/>
        </w:rPr>
        <w:t>獲利之貢獻度，</w:t>
      </w:r>
      <w:r w:rsidR="003B588E">
        <w:rPr>
          <w:rFonts w:hint="eastAsia"/>
          <w:lang w:eastAsia="zh-TW"/>
        </w:rPr>
        <w:t>於11</w:t>
      </w:r>
      <w:r w:rsidR="006E31F9">
        <w:rPr>
          <w:rFonts w:hint="eastAsia"/>
          <w:lang w:eastAsia="zh-TW"/>
        </w:rPr>
        <w:t>0</w:t>
      </w:r>
      <w:r w:rsidR="003B588E">
        <w:rPr>
          <w:rFonts w:hint="eastAsia"/>
          <w:lang w:eastAsia="zh-TW"/>
        </w:rPr>
        <w:t>至113年</w:t>
      </w:r>
      <w:r w:rsidR="00D07C8C">
        <w:rPr>
          <w:rFonts w:hint="eastAsia"/>
          <w:lang w:eastAsia="zh-TW"/>
        </w:rPr>
        <w:t>度</w:t>
      </w:r>
      <w:r w:rsidR="003B588E">
        <w:rPr>
          <w:rFonts w:hint="eastAsia"/>
          <w:lang w:eastAsia="zh-TW"/>
        </w:rPr>
        <w:t>間，公股銀行</w:t>
      </w:r>
      <w:r w:rsidR="00013D4E">
        <w:rPr>
          <w:rFonts w:hint="eastAsia"/>
          <w:lang w:eastAsia="zh-TW"/>
        </w:rPr>
        <w:t>係</w:t>
      </w:r>
      <w:r w:rsidR="003B588E">
        <w:rPr>
          <w:rFonts w:hint="eastAsia"/>
          <w:lang w:eastAsia="zh-TW"/>
        </w:rPr>
        <w:t>介於1.</w:t>
      </w:r>
      <w:r w:rsidR="000F7FC3">
        <w:rPr>
          <w:rFonts w:hint="eastAsia"/>
          <w:lang w:eastAsia="zh-TW"/>
        </w:rPr>
        <w:t>0</w:t>
      </w:r>
      <w:r w:rsidR="003B588E">
        <w:rPr>
          <w:rFonts w:hint="eastAsia"/>
          <w:lang w:eastAsia="zh-TW"/>
        </w:rPr>
        <w:t>6%至13.5</w:t>
      </w:r>
      <w:r w:rsidR="000F7FC3">
        <w:rPr>
          <w:rFonts w:hint="eastAsia"/>
          <w:lang w:eastAsia="zh-TW"/>
        </w:rPr>
        <w:t>5</w:t>
      </w:r>
      <w:r w:rsidR="003B588E">
        <w:rPr>
          <w:rFonts w:hint="eastAsia"/>
          <w:lang w:eastAsia="zh-TW"/>
        </w:rPr>
        <w:t>%</w:t>
      </w:r>
      <w:r w:rsidR="006E31F9">
        <w:rPr>
          <w:rFonts w:hint="eastAsia"/>
          <w:lang w:eastAsia="zh-TW"/>
        </w:rPr>
        <w:t>間</w:t>
      </w:r>
      <w:r w:rsidR="006E501B">
        <w:rPr>
          <w:rFonts w:hint="eastAsia"/>
          <w:lang w:eastAsia="zh-TW"/>
        </w:rPr>
        <w:t>，惟</w:t>
      </w:r>
      <w:r w:rsidR="006E31F9">
        <w:rPr>
          <w:rFonts w:hint="eastAsia"/>
          <w:lang w:eastAsia="zh-TW"/>
        </w:rPr>
        <w:t>同期間</w:t>
      </w:r>
      <w:r w:rsidR="00B302A4">
        <w:rPr>
          <w:rFonts w:hint="eastAsia"/>
          <w:lang w:eastAsia="zh-TW"/>
        </w:rPr>
        <w:t>權益及資產總額相當之</w:t>
      </w:r>
      <w:r w:rsidR="006E31F9">
        <w:rPr>
          <w:rFonts w:hint="eastAsia"/>
          <w:lang w:eastAsia="zh-TW"/>
        </w:rPr>
        <w:t>4家</w:t>
      </w:r>
      <w:r w:rsidR="003B588E">
        <w:rPr>
          <w:rFonts w:hint="eastAsia"/>
          <w:lang w:eastAsia="zh-TW"/>
        </w:rPr>
        <w:t>民營銀行</w:t>
      </w:r>
      <w:r w:rsidR="00B302A4">
        <w:rPr>
          <w:rStyle w:val="ae"/>
          <w:lang w:eastAsia="zh-TW"/>
        </w:rPr>
        <w:footnoteReference w:id="3"/>
      </w:r>
      <w:r w:rsidR="003B588E">
        <w:rPr>
          <w:rFonts w:hint="eastAsia"/>
          <w:lang w:eastAsia="zh-TW"/>
        </w:rPr>
        <w:t>介於13.6</w:t>
      </w:r>
      <w:r w:rsidR="000F7FC3">
        <w:rPr>
          <w:rFonts w:hint="eastAsia"/>
          <w:lang w:eastAsia="zh-TW"/>
        </w:rPr>
        <w:t>2</w:t>
      </w:r>
      <w:r w:rsidR="003B588E">
        <w:rPr>
          <w:rFonts w:hint="eastAsia"/>
          <w:lang w:eastAsia="zh-TW"/>
        </w:rPr>
        <w:t>%至</w:t>
      </w:r>
      <w:r w:rsidR="000F7FC3">
        <w:rPr>
          <w:rFonts w:hint="eastAsia"/>
          <w:lang w:eastAsia="zh-TW"/>
        </w:rPr>
        <w:t>23.03</w:t>
      </w:r>
      <w:r w:rsidR="003B588E">
        <w:rPr>
          <w:rFonts w:hint="eastAsia"/>
          <w:lang w:eastAsia="zh-TW"/>
        </w:rPr>
        <w:t>%間，</w:t>
      </w:r>
      <w:r w:rsidR="00F86D14">
        <w:rPr>
          <w:rFonts w:hint="eastAsia"/>
          <w:lang w:eastAsia="zh-TW"/>
        </w:rPr>
        <w:t>公股銀行</w:t>
      </w:r>
      <w:r w:rsidR="003B588E">
        <w:rPr>
          <w:rFonts w:hint="eastAsia"/>
          <w:lang w:eastAsia="zh-TW"/>
        </w:rPr>
        <w:t>相對較低</w:t>
      </w:r>
      <w:r w:rsidR="00061AE6">
        <w:rPr>
          <w:rFonts w:hint="eastAsia"/>
          <w:lang w:eastAsia="zh-TW"/>
        </w:rPr>
        <w:t>；</w:t>
      </w:r>
      <w:r w:rsidR="00776837">
        <w:rPr>
          <w:rFonts w:hint="eastAsia"/>
          <w:lang w:eastAsia="zh-TW"/>
        </w:rPr>
        <w:t>114年</w:t>
      </w:r>
      <w:r w:rsidR="00013D4E">
        <w:rPr>
          <w:rFonts w:hint="eastAsia"/>
          <w:lang w:eastAsia="zh-TW"/>
        </w:rPr>
        <w:t>度</w:t>
      </w:r>
      <w:r w:rsidR="00776837">
        <w:rPr>
          <w:rFonts w:hint="eastAsia"/>
          <w:lang w:eastAsia="zh-TW"/>
        </w:rPr>
        <w:t>截至3月底止，</w:t>
      </w:r>
      <w:r w:rsidR="00061AE6">
        <w:rPr>
          <w:rFonts w:hint="eastAsia"/>
          <w:lang w:eastAsia="zh-TW"/>
        </w:rPr>
        <w:t>除</w:t>
      </w:r>
      <w:r w:rsidR="00B302A4">
        <w:rPr>
          <w:rFonts w:hint="eastAsia"/>
          <w:lang w:eastAsia="zh-TW"/>
        </w:rPr>
        <w:t>華南</w:t>
      </w:r>
      <w:r w:rsidR="00D56101">
        <w:rPr>
          <w:rFonts w:hint="eastAsia"/>
          <w:lang w:eastAsia="zh-TW"/>
        </w:rPr>
        <w:t>商業</w:t>
      </w:r>
      <w:r w:rsidR="00B302A4">
        <w:rPr>
          <w:rFonts w:hint="eastAsia"/>
          <w:lang w:eastAsia="zh-TW"/>
        </w:rPr>
        <w:t>銀行及</w:t>
      </w:r>
      <w:r w:rsidR="00D56101">
        <w:rPr>
          <w:rFonts w:hint="eastAsia"/>
          <w:lang w:eastAsia="zh-TW"/>
        </w:rPr>
        <w:t>臺灣</w:t>
      </w:r>
      <w:r w:rsidR="00B302A4">
        <w:rPr>
          <w:rFonts w:hint="eastAsia"/>
          <w:lang w:eastAsia="zh-TW"/>
        </w:rPr>
        <w:t>中小企業銀行</w:t>
      </w:r>
      <w:r w:rsidR="00061AE6">
        <w:rPr>
          <w:rFonts w:hint="eastAsia"/>
          <w:lang w:eastAsia="zh-TW"/>
        </w:rPr>
        <w:t>較顯著</w:t>
      </w:r>
      <w:r w:rsidR="00DA3C80">
        <w:rPr>
          <w:rFonts w:hint="eastAsia"/>
          <w:lang w:eastAsia="zh-TW"/>
        </w:rPr>
        <w:t>增加</w:t>
      </w:r>
      <w:r w:rsidR="00061AE6">
        <w:rPr>
          <w:rFonts w:hint="eastAsia"/>
          <w:lang w:eastAsia="zh-TW"/>
        </w:rPr>
        <w:t>外</w:t>
      </w:r>
      <w:r w:rsidR="005350A4">
        <w:rPr>
          <w:rFonts w:hint="eastAsia"/>
          <w:lang w:eastAsia="zh-TW"/>
        </w:rPr>
        <w:t>，</w:t>
      </w:r>
      <w:r w:rsidR="00013D4E">
        <w:rPr>
          <w:rFonts w:hint="eastAsia"/>
          <w:lang w:eastAsia="zh-TW"/>
        </w:rPr>
        <w:t>其</w:t>
      </w:r>
      <w:r w:rsidR="005350A4">
        <w:rPr>
          <w:rFonts w:hint="eastAsia"/>
          <w:lang w:eastAsia="zh-TW"/>
        </w:rPr>
        <w:t>餘6</w:t>
      </w:r>
      <w:r w:rsidR="006E501B">
        <w:rPr>
          <w:rFonts w:hint="eastAsia"/>
          <w:lang w:eastAsia="zh-TW"/>
        </w:rPr>
        <w:t>家公股銀行</w:t>
      </w:r>
      <w:r w:rsidR="00013D4E">
        <w:rPr>
          <w:rFonts w:hint="eastAsia"/>
          <w:lang w:eastAsia="zh-TW"/>
        </w:rPr>
        <w:t>之比率雖亦有成長</w:t>
      </w:r>
      <w:r w:rsidR="006E501B">
        <w:rPr>
          <w:rFonts w:hint="eastAsia"/>
          <w:lang w:eastAsia="zh-TW"/>
        </w:rPr>
        <w:t>，</w:t>
      </w:r>
      <w:r w:rsidR="00061AE6">
        <w:rPr>
          <w:rFonts w:hint="eastAsia"/>
          <w:lang w:eastAsia="zh-TW"/>
        </w:rPr>
        <w:t>表現仍遜於</w:t>
      </w:r>
      <w:r w:rsidR="006E31F9">
        <w:rPr>
          <w:rFonts w:hint="eastAsia"/>
          <w:lang w:eastAsia="zh-TW"/>
        </w:rPr>
        <w:t>4家</w:t>
      </w:r>
      <w:r w:rsidR="006E501B">
        <w:rPr>
          <w:rFonts w:hint="eastAsia"/>
          <w:lang w:eastAsia="zh-TW"/>
        </w:rPr>
        <w:t>民營銀行</w:t>
      </w:r>
      <w:r w:rsidR="005350A4">
        <w:rPr>
          <w:rFonts w:hint="eastAsia"/>
          <w:lang w:eastAsia="zh-TW"/>
        </w:rPr>
        <w:t>(詳表</w:t>
      </w:r>
      <w:r w:rsidR="00EC7A33">
        <w:rPr>
          <w:rFonts w:hint="eastAsia"/>
          <w:lang w:eastAsia="zh-TW"/>
        </w:rPr>
        <w:t>19</w:t>
      </w:r>
      <w:r w:rsidR="005350A4">
        <w:rPr>
          <w:lang w:eastAsia="zh-TW"/>
        </w:rPr>
        <w:t>)</w:t>
      </w:r>
      <w:r w:rsidR="005350A4">
        <w:rPr>
          <w:rFonts w:hint="eastAsia"/>
          <w:lang w:eastAsia="zh-TW"/>
        </w:rPr>
        <w:t>。</w:t>
      </w:r>
    </w:p>
    <w:p w:rsidR="009938BC" w:rsidRDefault="009938BC" w:rsidP="00D56101">
      <w:pPr>
        <w:pStyle w:val="21"/>
        <w:ind w:left="850" w:firstLine="566"/>
        <w:rPr>
          <w:lang w:eastAsia="zh-TW"/>
        </w:rPr>
      </w:pPr>
    </w:p>
    <w:p w:rsidR="00DA3C80" w:rsidRDefault="00DA3C80" w:rsidP="00D56101">
      <w:pPr>
        <w:pStyle w:val="21"/>
        <w:ind w:left="850" w:firstLine="566"/>
        <w:rPr>
          <w:lang w:eastAsia="zh-TW"/>
        </w:rPr>
      </w:pPr>
    </w:p>
    <w:p w:rsidR="00DA3C80" w:rsidRDefault="00DA3C80" w:rsidP="00D56101">
      <w:pPr>
        <w:pStyle w:val="21"/>
        <w:ind w:left="850" w:firstLine="566"/>
        <w:rPr>
          <w:rFonts w:hint="eastAsia"/>
          <w:lang w:eastAsia="zh-TW"/>
        </w:rPr>
      </w:pPr>
    </w:p>
    <w:p w:rsidR="00061AE6" w:rsidRDefault="00C41049" w:rsidP="00C41049">
      <w:pPr>
        <w:pStyle w:val="123"/>
        <w:ind w:leftChars="-100" w:left="-141" w:rightChars="-300" w:right="-850" w:hangingChars="50" w:hanging="142"/>
        <w:rPr>
          <w:b/>
          <w:lang w:eastAsia="zh-TW"/>
        </w:rPr>
      </w:pPr>
      <w:r w:rsidRPr="00E04F94">
        <w:rPr>
          <w:rFonts w:hint="eastAsia"/>
          <w:b/>
        </w:rPr>
        <w:lastRenderedPageBreak/>
        <w:t>表</w:t>
      </w:r>
      <w:r w:rsidR="00EC7A33">
        <w:rPr>
          <w:rFonts w:hint="eastAsia"/>
          <w:b/>
          <w:lang w:eastAsia="zh-TW"/>
        </w:rPr>
        <w:t>19</w:t>
      </w:r>
      <w:r>
        <w:rPr>
          <w:rFonts w:hint="eastAsia"/>
          <w:b/>
        </w:rPr>
        <w:t xml:space="preserve"> </w:t>
      </w:r>
      <w:r>
        <w:rPr>
          <w:rFonts w:hint="eastAsia"/>
          <w:b/>
          <w:lang w:eastAsia="zh-TW"/>
        </w:rPr>
        <w:t xml:space="preserve"> </w:t>
      </w:r>
      <w:r w:rsidR="000C7B41">
        <w:rPr>
          <w:rFonts w:hint="eastAsia"/>
          <w:b/>
          <w:lang w:eastAsia="zh-TW"/>
        </w:rPr>
        <w:t>部分本國銀行</w:t>
      </w:r>
      <w:r>
        <w:rPr>
          <w:rFonts w:hint="eastAsia"/>
          <w:b/>
          <w:lang w:eastAsia="zh-TW"/>
        </w:rPr>
        <w:t>110</w:t>
      </w:r>
      <w:r w:rsidR="00061AE6">
        <w:rPr>
          <w:rFonts w:hint="eastAsia"/>
          <w:b/>
          <w:lang w:eastAsia="zh-TW"/>
        </w:rPr>
        <w:t>年度</w:t>
      </w:r>
      <w:r>
        <w:rPr>
          <w:rFonts w:hint="eastAsia"/>
          <w:b/>
          <w:lang w:eastAsia="zh-TW"/>
        </w:rPr>
        <w:t>至114年3月</w:t>
      </w:r>
      <w:r w:rsidR="000C7B41">
        <w:rPr>
          <w:rFonts w:hint="eastAsia"/>
          <w:b/>
          <w:lang w:eastAsia="zh-TW"/>
        </w:rPr>
        <w:t>財富管理業務手續費淨收益</w:t>
      </w:r>
    </w:p>
    <w:p w:rsidR="00C41049" w:rsidRPr="00A46A86" w:rsidRDefault="00061AE6" w:rsidP="00061AE6">
      <w:pPr>
        <w:pStyle w:val="123"/>
        <w:ind w:leftChars="-100" w:left="-141" w:rightChars="-300" w:right="-850" w:hangingChars="50" w:hanging="142"/>
        <w:rPr>
          <w:sz w:val="24"/>
          <w:szCs w:val="24"/>
        </w:rPr>
      </w:pPr>
      <w:r>
        <w:rPr>
          <w:rFonts w:hint="eastAsia"/>
          <w:b/>
          <w:lang w:eastAsia="zh-TW"/>
        </w:rPr>
        <w:t xml:space="preserve">       </w:t>
      </w:r>
      <w:r w:rsidR="000C7B41">
        <w:rPr>
          <w:rFonts w:hint="eastAsia"/>
          <w:b/>
          <w:lang w:eastAsia="zh-TW"/>
        </w:rPr>
        <w:t>一覽表</w:t>
      </w:r>
      <w:r>
        <w:rPr>
          <w:rFonts w:hint="eastAsia"/>
          <w:b/>
          <w:lang w:eastAsia="zh-TW"/>
        </w:rPr>
        <w:t xml:space="preserve">                                </w:t>
      </w:r>
      <w:r w:rsidR="00C41049" w:rsidRPr="00A46A86">
        <w:rPr>
          <w:rFonts w:hint="eastAsia"/>
          <w:sz w:val="24"/>
          <w:szCs w:val="24"/>
        </w:rPr>
        <w:t>單位：</w:t>
      </w:r>
      <w:r w:rsidR="000C7B41" w:rsidRPr="00A46A86">
        <w:rPr>
          <w:rFonts w:hint="eastAsia"/>
          <w:sz w:val="24"/>
          <w:szCs w:val="24"/>
        </w:rPr>
        <w:t>新臺幣百萬元；</w:t>
      </w:r>
      <w:r w:rsidR="00C41049" w:rsidRPr="00A46A86">
        <w:rPr>
          <w:rFonts w:hint="eastAsia"/>
          <w:sz w:val="24"/>
          <w:szCs w:val="24"/>
        </w:rPr>
        <w:t>%</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57" w:type="dxa"/>
          <w:right w:w="57" w:type="dxa"/>
        </w:tblCellMar>
        <w:tblLook w:val="04A0" w:firstRow="1" w:lastRow="0" w:firstColumn="1" w:lastColumn="0" w:noHBand="0" w:noVBand="1"/>
      </w:tblPr>
      <w:tblGrid>
        <w:gridCol w:w="993"/>
        <w:gridCol w:w="1985"/>
        <w:gridCol w:w="1015"/>
        <w:gridCol w:w="1016"/>
        <w:gridCol w:w="1016"/>
        <w:gridCol w:w="1016"/>
        <w:gridCol w:w="1016"/>
        <w:gridCol w:w="1016"/>
      </w:tblGrid>
      <w:tr w:rsidR="00C41049" w:rsidRPr="00D756C4" w:rsidTr="00C065BE">
        <w:trPr>
          <w:trHeight w:val="283"/>
          <w:tblHeader/>
        </w:trPr>
        <w:tc>
          <w:tcPr>
            <w:tcW w:w="2978" w:type="dxa"/>
            <w:gridSpan w:val="2"/>
            <w:tcBorders>
              <w:top w:val="single" w:sz="12" w:space="0" w:color="auto"/>
              <w:bottom w:val="single" w:sz="6" w:space="0" w:color="auto"/>
              <w:tl2br w:val="single" w:sz="6" w:space="0" w:color="auto"/>
            </w:tcBorders>
            <w:shd w:val="clear" w:color="auto" w:fill="FFFFFF"/>
            <w:vAlign w:val="center"/>
          </w:tcPr>
          <w:p w:rsidR="00C41049" w:rsidRPr="00D756C4" w:rsidRDefault="00C41049" w:rsidP="00550910">
            <w:pPr>
              <w:pStyle w:val="142"/>
              <w:ind w:left="566" w:hanging="566"/>
              <w:jc w:val="both"/>
              <w:rPr>
                <w:b/>
                <w:sz w:val="23"/>
                <w:szCs w:val="23"/>
              </w:rPr>
            </w:pPr>
            <w:r w:rsidRPr="00D756C4">
              <w:rPr>
                <w:rFonts w:hint="eastAsia"/>
                <w:b/>
                <w:sz w:val="23"/>
                <w:szCs w:val="23"/>
                <w:lang w:eastAsia="zh-TW"/>
              </w:rPr>
              <w:t xml:space="preserve">             </w:t>
            </w:r>
            <w:r w:rsidR="00244789" w:rsidRPr="00D756C4">
              <w:rPr>
                <w:rFonts w:hint="eastAsia"/>
                <w:b/>
                <w:sz w:val="23"/>
                <w:szCs w:val="23"/>
                <w:lang w:eastAsia="zh-TW"/>
              </w:rPr>
              <w:t xml:space="preserve">   </w:t>
            </w:r>
            <w:r w:rsidR="00212F7C">
              <w:rPr>
                <w:rFonts w:hint="eastAsia"/>
                <w:b/>
                <w:sz w:val="23"/>
                <w:szCs w:val="23"/>
                <w:lang w:eastAsia="zh-TW"/>
              </w:rPr>
              <w:t xml:space="preserve">   </w:t>
            </w:r>
            <w:r w:rsidRPr="00D756C4">
              <w:rPr>
                <w:rFonts w:hint="eastAsia"/>
                <w:b/>
                <w:sz w:val="23"/>
                <w:szCs w:val="23"/>
                <w:lang w:eastAsia="zh-TW"/>
              </w:rPr>
              <w:t>年</w:t>
            </w:r>
            <w:r w:rsidR="006F0E06">
              <w:rPr>
                <w:rFonts w:hint="eastAsia"/>
                <w:b/>
                <w:sz w:val="23"/>
                <w:szCs w:val="23"/>
                <w:lang w:eastAsia="zh-TW"/>
              </w:rPr>
              <w:t>度</w:t>
            </w:r>
          </w:p>
          <w:p w:rsidR="00C41049" w:rsidRPr="00D756C4" w:rsidRDefault="00C41049" w:rsidP="00550910">
            <w:pPr>
              <w:pStyle w:val="142"/>
              <w:ind w:left="566" w:hanging="566"/>
              <w:rPr>
                <w:b/>
                <w:sz w:val="23"/>
                <w:szCs w:val="23"/>
              </w:rPr>
            </w:pPr>
            <w:r w:rsidRPr="00D756C4">
              <w:rPr>
                <w:rFonts w:hint="eastAsia"/>
                <w:b/>
                <w:sz w:val="23"/>
                <w:szCs w:val="23"/>
                <w:lang w:eastAsia="zh-TW"/>
              </w:rPr>
              <w:t>銀行別及項目</w:t>
            </w:r>
          </w:p>
        </w:tc>
        <w:tc>
          <w:tcPr>
            <w:tcW w:w="1015"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lang w:eastAsia="zh-TW"/>
              </w:rPr>
            </w:pPr>
            <w:r w:rsidRPr="00D756C4">
              <w:rPr>
                <w:rFonts w:hint="eastAsia"/>
                <w:b/>
                <w:sz w:val="23"/>
                <w:szCs w:val="23"/>
                <w:lang w:eastAsia="zh-TW"/>
              </w:rPr>
              <w:t>1</w:t>
            </w:r>
            <w:r w:rsidRPr="00D756C4">
              <w:rPr>
                <w:b/>
                <w:sz w:val="23"/>
                <w:szCs w:val="23"/>
                <w:lang w:eastAsia="zh-TW"/>
              </w:rPr>
              <w:t>10</w:t>
            </w:r>
            <w:r w:rsidRPr="00D756C4">
              <w:rPr>
                <w:rFonts w:hint="eastAsia"/>
                <w:b/>
                <w:sz w:val="23"/>
                <w:szCs w:val="23"/>
                <w:lang w:eastAsia="zh-TW"/>
              </w:rPr>
              <w:t>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1年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2年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3年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D756C4" w:rsidRDefault="00C41049" w:rsidP="00550910">
            <w:pPr>
              <w:pStyle w:val="142"/>
              <w:ind w:left="566" w:hanging="566"/>
              <w:jc w:val="center"/>
              <w:rPr>
                <w:b/>
                <w:sz w:val="23"/>
                <w:szCs w:val="23"/>
                <w:lang w:eastAsia="zh-TW"/>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3年</w:t>
            </w:r>
          </w:p>
          <w:p w:rsidR="00C41049" w:rsidRPr="00D756C4" w:rsidRDefault="00244789" w:rsidP="00D756C4">
            <w:pPr>
              <w:pStyle w:val="142"/>
              <w:ind w:left="566" w:hanging="566"/>
              <w:jc w:val="center"/>
              <w:rPr>
                <w:rFonts w:hint="eastAsia"/>
                <w:b/>
                <w:sz w:val="23"/>
                <w:szCs w:val="23"/>
              </w:rPr>
            </w:pPr>
            <w:r w:rsidRPr="00D756C4">
              <w:rPr>
                <w:rFonts w:hint="eastAsia"/>
                <w:b/>
                <w:sz w:val="23"/>
                <w:szCs w:val="23"/>
                <w:lang w:eastAsia="zh-TW"/>
              </w:rPr>
              <w:t>度</w:t>
            </w:r>
            <w:r w:rsidR="00C41049" w:rsidRPr="00D756C4">
              <w:rPr>
                <w:rFonts w:hint="eastAsia"/>
                <w:b/>
                <w:sz w:val="23"/>
                <w:szCs w:val="23"/>
                <w:lang w:eastAsia="zh-TW"/>
              </w:rPr>
              <w:t>3月</w:t>
            </w:r>
          </w:p>
        </w:tc>
        <w:tc>
          <w:tcPr>
            <w:tcW w:w="1016" w:type="dxa"/>
            <w:tcBorders>
              <w:top w:val="single" w:sz="12" w:space="0" w:color="auto"/>
              <w:bottom w:val="single" w:sz="6" w:space="0" w:color="auto"/>
            </w:tcBorders>
            <w:shd w:val="clear" w:color="auto" w:fill="FFFFFF"/>
            <w:vAlign w:val="center"/>
          </w:tcPr>
          <w:p w:rsidR="00D756C4" w:rsidRDefault="00C41049" w:rsidP="00D756C4">
            <w:pPr>
              <w:pStyle w:val="142"/>
              <w:ind w:left="566" w:hanging="566"/>
              <w:jc w:val="center"/>
              <w:rPr>
                <w:b/>
                <w:sz w:val="23"/>
                <w:szCs w:val="23"/>
                <w:lang w:eastAsia="zh-TW"/>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4年</w:t>
            </w:r>
          </w:p>
          <w:p w:rsidR="00C41049" w:rsidRPr="00D756C4" w:rsidRDefault="00244789" w:rsidP="00D756C4">
            <w:pPr>
              <w:pStyle w:val="142"/>
              <w:ind w:left="566" w:hanging="566"/>
              <w:jc w:val="center"/>
              <w:rPr>
                <w:rFonts w:hint="eastAsia"/>
                <w:b/>
                <w:sz w:val="23"/>
                <w:szCs w:val="23"/>
              </w:rPr>
            </w:pPr>
            <w:r w:rsidRPr="00D756C4">
              <w:rPr>
                <w:rFonts w:hint="eastAsia"/>
                <w:b/>
                <w:sz w:val="23"/>
                <w:szCs w:val="23"/>
                <w:lang w:eastAsia="zh-TW"/>
              </w:rPr>
              <w:t>度</w:t>
            </w:r>
            <w:r w:rsidR="00C41049" w:rsidRPr="00D756C4">
              <w:rPr>
                <w:rFonts w:hint="eastAsia"/>
                <w:b/>
                <w:sz w:val="23"/>
                <w:szCs w:val="23"/>
                <w:lang w:eastAsia="zh-TW"/>
              </w:rPr>
              <w:t>3月</w:t>
            </w:r>
          </w:p>
        </w:tc>
      </w:tr>
      <w:tr w:rsidR="00E144EF" w:rsidRPr="00D756C4" w:rsidTr="00814E51">
        <w:trPr>
          <w:trHeight w:val="308"/>
        </w:trPr>
        <w:tc>
          <w:tcPr>
            <w:tcW w:w="9073" w:type="dxa"/>
            <w:gridSpan w:val="8"/>
            <w:tcBorders>
              <w:top w:val="single" w:sz="6" w:space="0" w:color="auto"/>
              <w:bottom w:val="single" w:sz="6" w:space="0" w:color="auto"/>
            </w:tcBorders>
            <w:shd w:val="clear" w:color="auto" w:fill="FFFFFF"/>
            <w:vAlign w:val="center"/>
          </w:tcPr>
          <w:p w:rsidR="00E144EF" w:rsidRPr="00C065BE" w:rsidRDefault="00E144EF" w:rsidP="00E144EF">
            <w:pPr>
              <w:pStyle w:val="142"/>
              <w:jc w:val="both"/>
              <w:rPr>
                <w:b/>
                <w:sz w:val="23"/>
                <w:szCs w:val="23"/>
              </w:rPr>
            </w:pPr>
            <w:r w:rsidRPr="00C065BE">
              <w:rPr>
                <w:rFonts w:hint="eastAsia"/>
                <w:b/>
                <w:sz w:val="23"/>
                <w:szCs w:val="23"/>
                <w:lang w:eastAsia="zh-TW"/>
              </w:rPr>
              <w:t>公股銀行</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D756C4" w:rsidRDefault="00C41049" w:rsidP="00D756C4">
            <w:pPr>
              <w:pStyle w:val="142"/>
              <w:rPr>
                <w:sz w:val="23"/>
                <w:szCs w:val="23"/>
              </w:rPr>
            </w:pPr>
            <w:r w:rsidRPr="00D756C4">
              <w:rPr>
                <w:rFonts w:hint="eastAsia"/>
                <w:sz w:val="23"/>
                <w:szCs w:val="23"/>
              </w:rPr>
              <w:t>臺灣</w:t>
            </w:r>
          </w:p>
          <w:p w:rsidR="00C41049" w:rsidRPr="00D756C4" w:rsidRDefault="00C41049" w:rsidP="00D756C4">
            <w:pPr>
              <w:pStyle w:val="142"/>
              <w:rPr>
                <w:rFonts w:hint="eastAsia"/>
                <w:sz w:val="23"/>
                <w:szCs w:val="23"/>
              </w:rPr>
            </w:pPr>
            <w:r w:rsidRPr="00D756C4">
              <w:rPr>
                <w:rFonts w:hint="eastAsia"/>
                <w:sz w:val="23"/>
                <w:szCs w:val="23"/>
              </w:rPr>
              <w:t>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D36B59">
            <w:pPr>
              <w:pStyle w:val="142"/>
              <w:ind w:left="567" w:hanging="567"/>
              <w:jc w:val="both"/>
              <w:rPr>
                <w:rFonts w:hint="eastAsia"/>
                <w:sz w:val="23"/>
                <w:szCs w:val="23"/>
                <w:lang w:eastAsia="zh-TW"/>
              </w:rPr>
            </w:pPr>
            <w:r w:rsidRPr="00D756C4">
              <w:rPr>
                <w:rFonts w:hint="eastAsia"/>
                <w:sz w:val="23"/>
                <w:szCs w:val="23"/>
                <w:lang w:eastAsia="zh-TW"/>
              </w:rPr>
              <w:t>財管手</w:t>
            </w:r>
            <w:r w:rsidR="00D36B59" w:rsidRPr="00D756C4">
              <w:rPr>
                <w:rFonts w:hint="eastAsia"/>
                <w:sz w:val="23"/>
                <w:szCs w:val="23"/>
                <w:lang w:eastAsia="zh-TW"/>
              </w:rPr>
              <w:t>續費</w:t>
            </w: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1,111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679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594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951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228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320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38,933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42,701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55,789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61,084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14,934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10,593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2.85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3.02</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臺灣土地銀行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490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474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610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324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31,751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33,368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35,220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36,919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9,271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8,403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1.54</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1.42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1.65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1.65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3.86</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合作金庫商業銀行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3,444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2,938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3,900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5,457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1,602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1,653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48,869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48,826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54,245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57,434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13,968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13,896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7.05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6.02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7.19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11.47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11.9</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第一商業銀行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4,373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4,252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5,099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7,282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1,728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2,287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46,862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54,484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58,720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62,930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15,595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15,595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9.33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7.80</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8.68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11.57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11.08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14.66</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華南商業銀行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5,353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4,675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5,478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7,721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1,839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3,053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41,259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46,538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51,826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56,982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13,558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14,276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12.97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10.05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10.57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13.55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13.56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21.39</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彰化商業銀行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2,772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2,463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3,405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4,660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1,325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1,471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28,127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33,536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37,964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41,178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10,127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10,601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9.86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7.34</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11.32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13.08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13.88</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兆豐國際商業銀行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2,829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2,633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3,344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4,181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1,149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1,219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44,984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53,441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68,763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68,609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18,288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15,761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6.29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4.93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4.86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6.09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6.28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7.73</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sz w:val="23"/>
                <w:szCs w:val="23"/>
              </w:rPr>
            </w:pPr>
            <w:r w:rsidRPr="00D756C4">
              <w:rPr>
                <w:rFonts w:hint="eastAsia"/>
                <w:sz w:val="23"/>
                <w:szCs w:val="23"/>
              </w:rPr>
              <w:t>臺灣中小企業銀行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1,916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2,712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3,381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1,050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1,698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23,959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28,379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31,731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33,919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8,571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8,550 </w:t>
            </w:r>
          </w:p>
        </w:tc>
      </w:tr>
      <w:tr w:rsidR="00C41049" w:rsidRPr="00D756C4" w:rsidTr="00C065B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6.89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6.75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8.55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12.25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19.86</w:t>
            </w:r>
          </w:p>
        </w:tc>
      </w:tr>
      <w:tr w:rsidR="00E144EF" w:rsidRPr="00D756C4" w:rsidTr="00814E51">
        <w:trPr>
          <w:trHeight w:val="360"/>
        </w:trPr>
        <w:tc>
          <w:tcPr>
            <w:tcW w:w="9073" w:type="dxa"/>
            <w:gridSpan w:val="8"/>
            <w:tcBorders>
              <w:top w:val="single" w:sz="6" w:space="0" w:color="auto"/>
              <w:bottom w:val="single" w:sz="6" w:space="0" w:color="auto"/>
            </w:tcBorders>
            <w:shd w:val="clear" w:color="auto" w:fill="FFFFFF"/>
            <w:vAlign w:val="center"/>
          </w:tcPr>
          <w:p w:rsidR="00E144EF" w:rsidRPr="00C065BE" w:rsidRDefault="00E144EF" w:rsidP="00C065BE">
            <w:pPr>
              <w:pStyle w:val="142"/>
              <w:jc w:val="both"/>
              <w:rPr>
                <w:b/>
                <w:sz w:val="23"/>
                <w:szCs w:val="23"/>
              </w:rPr>
            </w:pPr>
            <w:r w:rsidRPr="00C065BE">
              <w:rPr>
                <w:rFonts w:hint="eastAsia"/>
                <w:b/>
                <w:sz w:val="23"/>
                <w:szCs w:val="23"/>
              </w:rPr>
              <w:t>截至114年3月底止，淨值及資產總額皆</w:t>
            </w:r>
            <w:r w:rsidRPr="00C065BE">
              <w:rPr>
                <w:rFonts w:hint="eastAsia"/>
                <w:b/>
                <w:sz w:val="23"/>
                <w:szCs w:val="23"/>
                <w:lang w:eastAsia="zh-TW"/>
              </w:rPr>
              <w:t>排名</w:t>
            </w:r>
            <w:r w:rsidRPr="00C065BE">
              <w:rPr>
                <w:rFonts w:hint="eastAsia"/>
                <w:b/>
                <w:sz w:val="23"/>
                <w:szCs w:val="23"/>
              </w:rPr>
              <w:t>前10名之民營銀行</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中國信託商業銀行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20,432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15,789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18,901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26,336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6,222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6,975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88,731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97,849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116,773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132,638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37,624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42,270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D30B6A">
            <w:pPr>
              <w:pStyle w:val="142"/>
              <w:jc w:val="right"/>
              <w:rPr>
                <w:sz w:val="23"/>
                <w:szCs w:val="23"/>
              </w:rPr>
            </w:pPr>
            <w:r w:rsidRPr="00D756C4">
              <w:rPr>
                <w:sz w:val="23"/>
                <w:szCs w:val="23"/>
              </w:rPr>
              <w:t>23.03</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16.14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16.19</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19.86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16.54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16.50</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國泰世華商業銀行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11,783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10,595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11,344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15,963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4,586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6,700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61,210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71,277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83,308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103,602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25,972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28,666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19.25</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14.86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13.62</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15.41</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17.66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23.37</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台北富邦商業銀行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9,688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9,327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12,127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16,437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4,924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5,907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45,103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55,578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64,916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75,954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18,998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21,479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21.48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16.78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18.68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21.64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25.92</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27.50</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玉山商業銀行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9,878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7,914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9,321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13,499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2,981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3,525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C41049">
            <w:pPr>
              <w:pStyle w:val="142"/>
              <w:ind w:left="447" w:hanging="447"/>
              <w:jc w:val="both"/>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51,005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50,196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60,483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69,908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15,724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19,884 </w:t>
            </w:r>
          </w:p>
        </w:tc>
      </w:tr>
      <w:tr w:rsidR="00C41049" w:rsidRPr="00D756C4" w:rsidTr="00BC0C4E">
        <w:trPr>
          <w:trHeight w:val="283"/>
        </w:trPr>
        <w:tc>
          <w:tcPr>
            <w:tcW w:w="993" w:type="dxa"/>
            <w:vMerge/>
            <w:tcBorders>
              <w:top w:val="single" w:sz="6" w:space="0" w:color="auto"/>
              <w:bottom w:val="single" w:sz="12" w:space="0" w:color="auto"/>
            </w:tcBorders>
            <w:shd w:val="clear" w:color="auto" w:fill="FFFFFF"/>
            <w:vAlign w:val="center"/>
          </w:tcPr>
          <w:p w:rsidR="00C41049" w:rsidRPr="00D756C4" w:rsidRDefault="00C41049" w:rsidP="00C41049">
            <w:pPr>
              <w:pStyle w:val="142"/>
              <w:ind w:left="447" w:hanging="447"/>
              <w:jc w:val="both"/>
              <w:rPr>
                <w:rFonts w:hint="eastAsia"/>
                <w:sz w:val="23"/>
                <w:szCs w:val="23"/>
              </w:rPr>
            </w:pPr>
          </w:p>
        </w:tc>
        <w:tc>
          <w:tcPr>
            <w:tcW w:w="1985" w:type="dxa"/>
            <w:tcBorders>
              <w:top w:val="single" w:sz="6" w:space="0" w:color="auto"/>
              <w:bottom w:val="single" w:sz="12"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19.37</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15.77</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15.41</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19.31</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18.96</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17.73</w:t>
            </w:r>
          </w:p>
        </w:tc>
      </w:tr>
    </w:tbl>
    <w:p w:rsidR="002C0663" w:rsidRDefault="00C41049" w:rsidP="002C0663">
      <w:pPr>
        <w:pStyle w:val="142"/>
        <w:ind w:leftChars="-100" w:left="1137" w:rightChars="-100" w:right="-283" w:hangingChars="584" w:hanging="1420"/>
        <w:rPr>
          <w:color w:val="FF0000"/>
          <w:lang w:eastAsia="zh-TW"/>
        </w:rPr>
      </w:pPr>
      <w:r>
        <w:rPr>
          <w:rFonts w:hint="eastAsia"/>
          <w:lang w:eastAsia="zh-TW"/>
        </w:rPr>
        <w:t>說    明：</w:t>
      </w:r>
      <w:r w:rsidR="007174B7" w:rsidRPr="003102A4">
        <w:rPr>
          <w:rFonts w:hint="eastAsia"/>
          <w:lang w:eastAsia="zh-TW"/>
        </w:rPr>
        <w:t>1</w:t>
      </w:r>
      <w:r w:rsidR="00347DC0" w:rsidRPr="003102A4">
        <w:rPr>
          <w:rFonts w:hint="eastAsia"/>
          <w:lang w:eastAsia="zh-TW"/>
        </w:rPr>
        <w:t>.</w:t>
      </w:r>
      <w:r w:rsidR="00BD2305" w:rsidRPr="003102A4">
        <w:rPr>
          <w:rFonts w:hint="eastAsia"/>
          <w:lang w:eastAsia="zh-TW"/>
        </w:rPr>
        <w:t>表內</w:t>
      </w:r>
      <w:r w:rsidR="00932AC6" w:rsidRPr="003102A4">
        <w:rPr>
          <w:rFonts w:hint="eastAsia"/>
          <w:lang w:eastAsia="zh-TW"/>
        </w:rPr>
        <w:t>有關公股銀行之</w:t>
      </w:r>
      <w:r w:rsidR="00BD2305" w:rsidRPr="003102A4">
        <w:rPr>
          <w:rFonts w:hint="eastAsia"/>
          <w:lang w:eastAsia="zh-TW"/>
        </w:rPr>
        <w:t>「財富管理業務手續費淨收益」，除</w:t>
      </w:r>
      <w:r w:rsidR="00347DC0" w:rsidRPr="003102A4">
        <w:rPr>
          <w:rFonts w:hint="eastAsia"/>
          <w:lang w:eastAsia="zh-TW"/>
        </w:rPr>
        <w:t>臺灣</w:t>
      </w:r>
      <w:r w:rsidR="008507D8" w:rsidRPr="003102A4">
        <w:rPr>
          <w:rFonts w:hint="eastAsia"/>
          <w:lang w:eastAsia="zh-TW"/>
        </w:rPr>
        <w:t>土地銀行</w:t>
      </w:r>
      <w:r w:rsidR="00BD2305" w:rsidRPr="003102A4">
        <w:rPr>
          <w:rFonts w:hint="eastAsia"/>
          <w:lang w:eastAsia="zh-TW"/>
        </w:rPr>
        <w:t>外，</w:t>
      </w:r>
      <w:r w:rsidR="00BD2305" w:rsidRPr="003102A4">
        <w:rPr>
          <w:rFonts w:hint="eastAsia"/>
          <w:lang w:eastAsia="zh-TW"/>
        </w:rPr>
        <w:lastRenderedPageBreak/>
        <w:t>各年度皆係以經查核之財報數字為基礎計算而得，而據臺灣土地銀行歷年提供資料，該行</w:t>
      </w:r>
      <w:r w:rsidR="00347DC0" w:rsidRPr="003102A4">
        <w:rPr>
          <w:rFonts w:hint="eastAsia"/>
          <w:lang w:eastAsia="zh-TW"/>
        </w:rPr>
        <w:t>於110至113</w:t>
      </w:r>
      <w:r w:rsidR="00BD2305" w:rsidRPr="003102A4">
        <w:rPr>
          <w:rFonts w:hint="eastAsia"/>
          <w:lang w:eastAsia="zh-TW"/>
        </w:rPr>
        <w:t>年度皆</w:t>
      </w:r>
      <w:r w:rsidR="00347DC0" w:rsidRPr="003102A4">
        <w:rPr>
          <w:rFonts w:hint="eastAsia"/>
          <w:lang w:eastAsia="zh-TW"/>
        </w:rPr>
        <w:t>係以內部管理數據</w:t>
      </w:r>
      <w:r w:rsidR="009150F2" w:rsidRPr="003102A4">
        <w:rPr>
          <w:rFonts w:hint="eastAsia"/>
          <w:lang w:eastAsia="zh-TW"/>
        </w:rPr>
        <w:t>對外</w:t>
      </w:r>
      <w:r w:rsidR="00347DC0" w:rsidRPr="003102A4">
        <w:rPr>
          <w:rFonts w:hint="eastAsia"/>
          <w:lang w:eastAsia="zh-TW"/>
        </w:rPr>
        <w:t>表達</w:t>
      </w:r>
      <w:r w:rsidR="00BD2305" w:rsidRPr="003102A4">
        <w:rPr>
          <w:rFonts w:hint="eastAsia"/>
          <w:lang w:eastAsia="zh-TW"/>
        </w:rPr>
        <w:t>財務管理業務之執行成果</w:t>
      </w:r>
      <w:r w:rsidR="00347DC0" w:rsidRPr="003102A4">
        <w:rPr>
          <w:rFonts w:hint="eastAsia"/>
          <w:lang w:eastAsia="zh-TW"/>
        </w:rPr>
        <w:t>，其係以</w:t>
      </w:r>
      <w:r w:rsidR="00795590">
        <w:rPr>
          <w:rFonts w:hint="eastAsia"/>
          <w:lang w:eastAsia="zh-TW"/>
        </w:rPr>
        <w:t>進件時點為統計基礎，並按各商品之手續費收入費</w:t>
      </w:r>
      <w:r w:rsidR="00347DC0" w:rsidRPr="003102A4">
        <w:rPr>
          <w:rFonts w:hint="eastAsia"/>
          <w:lang w:eastAsia="zh-TW"/>
        </w:rPr>
        <w:t>率計算而得</w:t>
      </w:r>
      <w:r w:rsidR="00BD2305" w:rsidRPr="003102A4">
        <w:rPr>
          <w:rFonts w:hint="eastAsia"/>
          <w:lang w:eastAsia="zh-TW"/>
        </w:rPr>
        <w:t>，</w:t>
      </w:r>
      <w:r w:rsidR="00347DC0" w:rsidRPr="003102A4">
        <w:rPr>
          <w:rFonts w:hint="eastAsia"/>
          <w:lang w:eastAsia="zh-TW"/>
        </w:rPr>
        <w:t>自114</w:t>
      </w:r>
      <w:r w:rsidR="009150F2" w:rsidRPr="003102A4">
        <w:rPr>
          <w:rFonts w:hint="eastAsia"/>
          <w:lang w:eastAsia="zh-TW"/>
        </w:rPr>
        <w:t>年</w:t>
      </w:r>
      <w:r w:rsidR="00764D1F" w:rsidRPr="003102A4">
        <w:rPr>
          <w:rFonts w:hint="eastAsia"/>
          <w:lang w:eastAsia="zh-TW"/>
        </w:rPr>
        <w:t>度</w:t>
      </w:r>
      <w:r w:rsidR="00795590">
        <w:rPr>
          <w:rFonts w:hint="eastAsia"/>
          <w:lang w:eastAsia="zh-TW"/>
        </w:rPr>
        <w:t>3月</w:t>
      </w:r>
      <w:r w:rsidR="009150F2" w:rsidRPr="003102A4">
        <w:rPr>
          <w:rFonts w:hint="eastAsia"/>
          <w:lang w:eastAsia="zh-TW"/>
        </w:rPr>
        <w:t>起已調整成</w:t>
      </w:r>
      <w:r w:rsidR="00347DC0" w:rsidRPr="003102A4">
        <w:rPr>
          <w:rFonts w:hint="eastAsia"/>
          <w:lang w:eastAsia="zh-TW"/>
        </w:rPr>
        <w:t>以</w:t>
      </w:r>
      <w:r w:rsidR="009150F2" w:rsidRPr="003102A4">
        <w:rPr>
          <w:rFonts w:hint="eastAsia"/>
          <w:lang w:eastAsia="zh-TW"/>
        </w:rPr>
        <w:t>查核數為</w:t>
      </w:r>
      <w:r w:rsidR="00BD2305" w:rsidRPr="003102A4">
        <w:rPr>
          <w:rFonts w:hint="eastAsia"/>
          <w:lang w:eastAsia="zh-TW"/>
        </w:rPr>
        <w:t>計算</w:t>
      </w:r>
      <w:r w:rsidR="009150F2" w:rsidRPr="003102A4">
        <w:rPr>
          <w:rFonts w:hint="eastAsia"/>
          <w:lang w:eastAsia="zh-TW"/>
        </w:rPr>
        <w:t>基礎</w:t>
      </w:r>
      <w:r w:rsidR="00514346" w:rsidRPr="003102A4">
        <w:rPr>
          <w:rFonts w:hint="eastAsia"/>
          <w:lang w:eastAsia="zh-TW"/>
        </w:rPr>
        <w:t>表達</w:t>
      </w:r>
      <w:r w:rsidR="00BD2305" w:rsidRPr="003102A4">
        <w:rPr>
          <w:rFonts w:hint="eastAsia"/>
          <w:lang w:eastAsia="zh-TW"/>
        </w:rPr>
        <w:t>。</w:t>
      </w:r>
    </w:p>
    <w:p w:rsidR="008507D8" w:rsidRPr="00557DD8" w:rsidRDefault="008507D8" w:rsidP="002C0663">
      <w:pPr>
        <w:pStyle w:val="142"/>
        <w:ind w:leftChars="-100" w:left="1137" w:rightChars="-100" w:right="-283" w:hangingChars="584" w:hanging="1420"/>
        <w:rPr>
          <w:rFonts w:hint="eastAsia"/>
        </w:rPr>
      </w:pPr>
      <w:r>
        <w:rPr>
          <w:rFonts w:hint="eastAsia"/>
          <w:color w:val="FF0000"/>
          <w:lang w:eastAsia="zh-TW"/>
        </w:rPr>
        <w:t xml:space="preserve">        </w:t>
      </w:r>
      <w:r w:rsidRPr="00557DD8">
        <w:rPr>
          <w:rFonts w:hint="eastAsia"/>
          <w:lang w:eastAsia="zh-TW"/>
        </w:rPr>
        <w:t xml:space="preserve">  </w:t>
      </w:r>
      <w:r w:rsidR="00715749" w:rsidRPr="00557DD8">
        <w:rPr>
          <w:rFonts w:hint="eastAsia"/>
          <w:lang w:eastAsia="zh-TW"/>
        </w:rPr>
        <w:t>2</w:t>
      </w:r>
      <w:r w:rsidRPr="00557DD8">
        <w:rPr>
          <w:rFonts w:hint="eastAsia"/>
          <w:lang w:eastAsia="zh-TW"/>
        </w:rPr>
        <w:t>.</w:t>
      </w:r>
      <w:r w:rsidR="000D50CB">
        <w:rPr>
          <w:rFonts w:hint="eastAsia"/>
          <w:lang w:eastAsia="zh-TW"/>
        </w:rPr>
        <w:t>表內</w:t>
      </w:r>
      <w:r w:rsidR="000D50CB" w:rsidRPr="00557DD8">
        <w:rPr>
          <w:rFonts w:hint="eastAsia"/>
          <w:lang w:eastAsia="zh-TW"/>
        </w:rPr>
        <w:t>有關</w:t>
      </w:r>
      <w:r w:rsidR="00932AC6" w:rsidRPr="00557DD8">
        <w:rPr>
          <w:rFonts w:hint="eastAsia"/>
          <w:lang w:eastAsia="zh-TW"/>
        </w:rPr>
        <w:t>玉山銀行之「財富管理手續費淨收益」係擷取</w:t>
      </w:r>
      <w:r w:rsidR="00CE2D9A">
        <w:rPr>
          <w:rFonts w:hint="eastAsia"/>
          <w:lang w:eastAsia="zh-TW"/>
        </w:rPr>
        <w:t>自</w:t>
      </w:r>
      <w:r w:rsidR="00932AC6" w:rsidRPr="00557DD8">
        <w:rPr>
          <w:rFonts w:hint="eastAsia"/>
          <w:lang w:eastAsia="zh-TW"/>
        </w:rPr>
        <w:t>玉山金控法說會簡報，其</w:t>
      </w:r>
      <w:r w:rsidR="00CE2D9A">
        <w:rPr>
          <w:rFonts w:hint="eastAsia"/>
          <w:lang w:eastAsia="zh-TW"/>
        </w:rPr>
        <w:t>雖</w:t>
      </w:r>
      <w:r w:rsidR="00932AC6" w:rsidRPr="00557DD8">
        <w:rPr>
          <w:rFonts w:hint="eastAsia"/>
          <w:lang w:eastAsia="zh-TW"/>
        </w:rPr>
        <w:t>係以金控整體表達，然該數值經核對與玉山銀行各年度年報中有關財富管理業務之手續費淨收益相當(</w:t>
      </w:r>
      <w:r w:rsidR="00CE2D9A">
        <w:rPr>
          <w:rFonts w:hint="eastAsia"/>
          <w:lang w:eastAsia="zh-TW"/>
        </w:rPr>
        <w:t>年報</w:t>
      </w:r>
      <w:r w:rsidR="00932AC6" w:rsidRPr="00557DD8">
        <w:rPr>
          <w:rFonts w:hint="eastAsia"/>
          <w:lang w:eastAsia="zh-TW"/>
        </w:rPr>
        <w:t>係以</w:t>
      </w:r>
      <w:r w:rsidR="00CE2D9A">
        <w:rPr>
          <w:rFonts w:hint="eastAsia"/>
          <w:lang w:eastAsia="zh-TW"/>
        </w:rPr>
        <w:t>新臺幣</w:t>
      </w:r>
      <w:r w:rsidR="00932AC6" w:rsidRPr="00557DD8">
        <w:rPr>
          <w:rFonts w:hint="eastAsia"/>
          <w:lang w:eastAsia="zh-TW"/>
        </w:rPr>
        <w:t>10億元</w:t>
      </w:r>
      <w:r w:rsidR="00CE2D9A">
        <w:rPr>
          <w:rFonts w:hint="eastAsia"/>
          <w:lang w:eastAsia="zh-TW"/>
        </w:rPr>
        <w:t>為表達單位</w:t>
      </w:r>
      <w:r w:rsidR="00932AC6" w:rsidRPr="00557DD8">
        <w:rPr>
          <w:rFonts w:hint="eastAsia"/>
          <w:lang w:eastAsia="zh-TW"/>
        </w:rPr>
        <w:t>)，爰以該數據呈現該行於財務管理業務之執行成果。</w:t>
      </w:r>
    </w:p>
    <w:p w:rsidR="00C41049" w:rsidRDefault="00C41049" w:rsidP="008507D8">
      <w:pPr>
        <w:pStyle w:val="142"/>
        <w:ind w:leftChars="-100" w:left="933" w:rightChars="-100" w:right="-283" w:hangingChars="500" w:hanging="1216"/>
        <w:rPr>
          <w:lang w:eastAsia="zh-TW"/>
        </w:rPr>
      </w:pPr>
      <w:r w:rsidRPr="00E04F94">
        <w:rPr>
          <w:rFonts w:hint="eastAsia"/>
        </w:rPr>
        <w:t>資料來源：</w:t>
      </w:r>
      <w:r w:rsidR="00212F7C">
        <w:rPr>
          <w:rFonts w:hint="eastAsia"/>
          <w:lang w:eastAsia="zh-TW"/>
        </w:rPr>
        <w:t>有關</w:t>
      </w:r>
      <w:r w:rsidR="008507D8">
        <w:rPr>
          <w:rFonts w:hint="eastAsia"/>
          <w:lang w:eastAsia="zh-TW"/>
        </w:rPr>
        <w:t>「</w:t>
      </w:r>
      <w:r w:rsidR="00212F7C">
        <w:rPr>
          <w:rFonts w:hint="eastAsia"/>
          <w:lang w:eastAsia="zh-TW"/>
        </w:rPr>
        <w:t>財富管理手續費淨收益</w:t>
      </w:r>
      <w:r w:rsidR="008507D8">
        <w:rPr>
          <w:rFonts w:hint="eastAsia"/>
          <w:lang w:eastAsia="zh-TW"/>
        </w:rPr>
        <w:t>」</w:t>
      </w:r>
      <w:r w:rsidR="006F0E06">
        <w:rPr>
          <w:rFonts w:hint="eastAsia"/>
          <w:lang w:eastAsia="zh-TW"/>
        </w:rPr>
        <w:t>部分，公股銀行係由財政部國庫署所提供，至中國信託商業銀行係查詢該行</w:t>
      </w:r>
      <w:r w:rsidR="00764D1F">
        <w:rPr>
          <w:rFonts w:hint="eastAsia"/>
          <w:lang w:eastAsia="zh-TW"/>
        </w:rPr>
        <w:t>之</w:t>
      </w:r>
      <w:r w:rsidR="006F0E06">
        <w:rPr>
          <w:rFonts w:hint="eastAsia"/>
          <w:lang w:eastAsia="zh-TW"/>
        </w:rPr>
        <w:t>財務報告</w:t>
      </w:r>
      <w:r w:rsidR="00212F7C">
        <w:rPr>
          <w:rFonts w:hint="eastAsia"/>
          <w:lang w:eastAsia="zh-TW"/>
        </w:rPr>
        <w:t>，而其</w:t>
      </w:r>
      <w:r w:rsidR="008507D8">
        <w:rPr>
          <w:rFonts w:hint="eastAsia"/>
          <w:lang w:eastAsia="zh-TW"/>
        </w:rPr>
        <w:t>餘</w:t>
      </w:r>
      <w:r w:rsidR="006F0E06">
        <w:rPr>
          <w:rFonts w:hint="eastAsia"/>
          <w:lang w:eastAsia="zh-TW"/>
        </w:rPr>
        <w:t>民營銀行則是查閱</w:t>
      </w:r>
      <w:r w:rsidR="00212F7C">
        <w:rPr>
          <w:rFonts w:hint="eastAsia"/>
          <w:lang w:eastAsia="zh-TW"/>
        </w:rPr>
        <w:t>各年度法說會簡報之資訊，另有關</w:t>
      </w:r>
      <w:r w:rsidR="008507D8">
        <w:rPr>
          <w:rFonts w:hint="eastAsia"/>
          <w:lang w:eastAsia="zh-TW"/>
        </w:rPr>
        <w:t>「</w:t>
      </w:r>
      <w:r w:rsidR="00212F7C">
        <w:rPr>
          <w:rFonts w:hint="eastAsia"/>
          <w:lang w:eastAsia="zh-TW"/>
        </w:rPr>
        <w:t>淨收益</w:t>
      </w:r>
      <w:r w:rsidR="008507D8">
        <w:rPr>
          <w:rFonts w:hint="eastAsia"/>
          <w:lang w:eastAsia="zh-TW"/>
        </w:rPr>
        <w:t>」部分</w:t>
      </w:r>
      <w:r w:rsidR="00212F7C">
        <w:rPr>
          <w:rFonts w:hint="eastAsia"/>
          <w:lang w:eastAsia="zh-TW"/>
        </w:rPr>
        <w:t>則是</w:t>
      </w:r>
      <w:r w:rsidR="006F0E06">
        <w:rPr>
          <w:rFonts w:hint="eastAsia"/>
          <w:lang w:eastAsia="zh-TW"/>
        </w:rPr>
        <w:t>查詢各家銀行</w:t>
      </w:r>
      <w:r w:rsidR="00212F7C">
        <w:rPr>
          <w:rFonts w:hint="eastAsia"/>
          <w:lang w:eastAsia="zh-TW"/>
        </w:rPr>
        <w:t>公告之財務報告</w:t>
      </w:r>
      <w:r w:rsidR="008507D8">
        <w:rPr>
          <w:rFonts w:hint="eastAsia"/>
          <w:lang w:eastAsia="zh-TW"/>
        </w:rPr>
        <w:t>；</w:t>
      </w:r>
      <w:r>
        <w:rPr>
          <w:rFonts w:hint="eastAsia"/>
          <w:lang w:eastAsia="zh-TW"/>
        </w:rPr>
        <w:t>本中心彙製。</w:t>
      </w:r>
    </w:p>
    <w:p w:rsidR="002A2DDB" w:rsidRPr="005942ED" w:rsidRDefault="0052243E" w:rsidP="00766855">
      <w:pPr>
        <w:pStyle w:val="a4"/>
        <w:ind w:left="849" w:hanging="283"/>
        <w:rPr>
          <w:b/>
          <w:lang w:eastAsia="zh-TW"/>
        </w:rPr>
      </w:pPr>
      <w:r w:rsidRPr="005942ED">
        <w:rPr>
          <w:rFonts w:hint="eastAsia"/>
          <w:b/>
        </w:rPr>
        <w:t>(四)</w:t>
      </w:r>
      <w:r w:rsidR="00AD1FAE">
        <w:rPr>
          <w:rFonts w:hint="eastAsia"/>
          <w:b/>
          <w:lang w:eastAsia="zh-TW"/>
        </w:rPr>
        <w:t>邇來</w:t>
      </w:r>
      <w:r w:rsidR="005942ED" w:rsidRPr="005942ED">
        <w:rPr>
          <w:rFonts w:hint="eastAsia"/>
          <w:b/>
          <w:lang w:eastAsia="zh-TW"/>
        </w:rPr>
        <w:t>部分公股銀行</w:t>
      </w:r>
      <w:r w:rsidR="0097296C">
        <w:rPr>
          <w:rFonts w:hint="eastAsia"/>
          <w:b/>
          <w:lang w:eastAsia="zh-TW"/>
        </w:rPr>
        <w:t>曾發生</w:t>
      </w:r>
      <w:r w:rsidR="005942ED" w:rsidRPr="005942ED">
        <w:rPr>
          <w:rFonts w:hint="eastAsia"/>
          <w:b/>
          <w:lang w:eastAsia="zh-TW"/>
        </w:rPr>
        <w:t>理專</w:t>
      </w:r>
      <w:r w:rsidR="00766855">
        <w:rPr>
          <w:rFonts w:hint="eastAsia"/>
          <w:b/>
          <w:lang w:eastAsia="zh-TW"/>
        </w:rPr>
        <w:t>或行員</w:t>
      </w:r>
      <w:r w:rsidR="005942ED" w:rsidRPr="005942ED">
        <w:rPr>
          <w:rFonts w:hint="eastAsia"/>
          <w:b/>
          <w:lang w:eastAsia="zh-TW"/>
        </w:rPr>
        <w:t>挪用款</w:t>
      </w:r>
      <w:r w:rsidR="00562B9D">
        <w:rPr>
          <w:rFonts w:hint="eastAsia"/>
          <w:b/>
          <w:lang w:eastAsia="zh-TW"/>
        </w:rPr>
        <w:t>項</w:t>
      </w:r>
      <w:r w:rsidR="005942ED" w:rsidRPr="005942ED">
        <w:rPr>
          <w:rFonts w:hint="eastAsia"/>
          <w:b/>
          <w:lang w:eastAsia="zh-TW"/>
        </w:rPr>
        <w:t>等情事</w:t>
      </w:r>
      <w:r w:rsidR="00AD1FAE">
        <w:rPr>
          <w:rFonts w:hint="eastAsia"/>
          <w:b/>
          <w:lang w:eastAsia="zh-TW"/>
        </w:rPr>
        <w:t>，允宜檢討</w:t>
      </w:r>
    </w:p>
    <w:p w:rsidR="00E84AA1" w:rsidRDefault="009D7C50" w:rsidP="00DC7F90">
      <w:pPr>
        <w:pStyle w:val="21"/>
        <w:ind w:left="850" w:firstLine="566"/>
        <w:rPr>
          <w:lang w:eastAsia="zh-TW"/>
        </w:rPr>
      </w:pPr>
      <w:r>
        <w:rPr>
          <w:rFonts w:hint="eastAsia"/>
          <w:lang w:eastAsia="zh-TW"/>
        </w:rPr>
        <w:t>檢視</w:t>
      </w:r>
      <w:r w:rsidR="00464297">
        <w:rPr>
          <w:rFonts w:hint="eastAsia"/>
          <w:lang w:eastAsia="zh-TW"/>
        </w:rPr>
        <w:t>金管會</w:t>
      </w:r>
      <w:r w:rsidR="00D649D8">
        <w:rPr>
          <w:rFonts w:hint="eastAsia"/>
          <w:lang w:eastAsia="zh-TW"/>
        </w:rPr>
        <w:t>公告之裁罰案件，</w:t>
      </w:r>
      <w:r w:rsidR="00AF787D">
        <w:rPr>
          <w:rFonts w:hint="eastAsia"/>
          <w:lang w:eastAsia="zh-TW"/>
        </w:rPr>
        <w:t>於111</w:t>
      </w:r>
      <w:r w:rsidR="00AD1FAE">
        <w:rPr>
          <w:rFonts w:hint="eastAsia"/>
          <w:lang w:eastAsia="zh-TW"/>
        </w:rPr>
        <w:t>年</w:t>
      </w:r>
      <w:r w:rsidR="00AF787D">
        <w:rPr>
          <w:rFonts w:hint="eastAsia"/>
          <w:lang w:eastAsia="zh-TW"/>
        </w:rPr>
        <w:t>至114年4月間</w:t>
      </w:r>
      <w:r w:rsidR="00CA1F34">
        <w:rPr>
          <w:rFonts w:hint="eastAsia"/>
          <w:lang w:eastAsia="zh-TW"/>
        </w:rPr>
        <w:t>，</w:t>
      </w:r>
      <w:r w:rsidR="00AF787D">
        <w:rPr>
          <w:rFonts w:hint="eastAsia"/>
          <w:lang w:eastAsia="zh-TW"/>
        </w:rPr>
        <w:t>部分公股銀行</w:t>
      </w:r>
      <w:r>
        <w:rPr>
          <w:rFonts w:hint="eastAsia"/>
          <w:lang w:eastAsia="zh-TW"/>
        </w:rPr>
        <w:t>曾</w:t>
      </w:r>
      <w:r w:rsidR="00464297">
        <w:rPr>
          <w:rFonts w:hint="eastAsia"/>
          <w:lang w:eastAsia="zh-TW"/>
        </w:rPr>
        <w:t>發生</w:t>
      </w:r>
      <w:r w:rsidR="00CA1F34">
        <w:rPr>
          <w:rFonts w:hint="eastAsia"/>
          <w:lang w:eastAsia="zh-TW"/>
        </w:rPr>
        <w:t>理專</w:t>
      </w:r>
      <w:r w:rsidR="00E84AA1">
        <w:rPr>
          <w:rFonts w:hint="eastAsia"/>
          <w:lang w:eastAsia="zh-TW"/>
        </w:rPr>
        <w:t>挪用客戶款項</w:t>
      </w:r>
      <w:r w:rsidR="00D649D8">
        <w:rPr>
          <w:rFonts w:hint="eastAsia"/>
          <w:lang w:eastAsia="zh-TW"/>
        </w:rPr>
        <w:t>或</w:t>
      </w:r>
      <w:r w:rsidR="00CA1F34">
        <w:rPr>
          <w:rFonts w:hint="eastAsia"/>
          <w:lang w:eastAsia="zh-TW"/>
        </w:rPr>
        <w:t>行員</w:t>
      </w:r>
      <w:r w:rsidR="00E84AA1">
        <w:rPr>
          <w:rFonts w:hint="eastAsia"/>
          <w:lang w:eastAsia="zh-TW"/>
        </w:rPr>
        <w:t>挪用</w:t>
      </w:r>
      <w:r w:rsidR="00CA1F34">
        <w:rPr>
          <w:rFonts w:hint="eastAsia"/>
          <w:lang w:eastAsia="zh-TW"/>
        </w:rPr>
        <w:t>公款，</w:t>
      </w:r>
      <w:r w:rsidR="00CA1F34" w:rsidRPr="0003462B">
        <w:rPr>
          <w:rFonts w:hint="eastAsia"/>
          <w:lang w:eastAsia="zh-TW"/>
        </w:rPr>
        <w:t>經</w:t>
      </w:r>
      <w:r w:rsidR="0003462B" w:rsidRPr="0003462B">
        <w:rPr>
          <w:rFonts w:hint="eastAsia"/>
          <w:lang w:eastAsia="zh-TW"/>
        </w:rPr>
        <w:t>金管會</w:t>
      </w:r>
      <w:r w:rsidR="00CA1F34" w:rsidRPr="0003462B">
        <w:rPr>
          <w:rFonts w:hint="eastAsia"/>
          <w:lang w:eastAsia="zh-TW"/>
        </w:rPr>
        <w:t>核有</w:t>
      </w:r>
      <w:r w:rsidR="00CA1F34" w:rsidRPr="0003462B">
        <w:rPr>
          <w:rFonts w:hint="eastAsia"/>
        </w:rPr>
        <w:t>未完善建立及未確實執行內部控制制度</w:t>
      </w:r>
      <w:r w:rsidR="00DD147D" w:rsidRPr="0003462B">
        <w:rPr>
          <w:rFonts w:hint="eastAsia"/>
          <w:lang w:eastAsia="zh-TW"/>
        </w:rPr>
        <w:t>之情事</w:t>
      </w:r>
      <w:r w:rsidR="00CA1F34" w:rsidRPr="0003462B">
        <w:rPr>
          <w:rFonts w:hint="eastAsia"/>
          <w:lang w:eastAsia="zh-TW"/>
        </w:rPr>
        <w:t>，</w:t>
      </w:r>
      <w:r w:rsidR="00CA1F34">
        <w:rPr>
          <w:rFonts w:hint="eastAsia"/>
          <w:lang w:eastAsia="zh-TW"/>
        </w:rPr>
        <w:t>而遭</w:t>
      </w:r>
      <w:r w:rsidR="00AF787D">
        <w:rPr>
          <w:rFonts w:hint="eastAsia"/>
          <w:lang w:eastAsia="zh-TW"/>
        </w:rPr>
        <w:t>核處</w:t>
      </w:r>
      <w:r w:rsidR="00CA1F34">
        <w:rPr>
          <w:rFonts w:hint="eastAsia"/>
          <w:lang w:eastAsia="zh-TW"/>
        </w:rPr>
        <w:t>糾正或罰鍰</w:t>
      </w:r>
      <w:r w:rsidR="00986750">
        <w:rPr>
          <w:rFonts w:hint="eastAsia"/>
          <w:lang w:eastAsia="zh-TW"/>
        </w:rPr>
        <w:t>(詳表</w:t>
      </w:r>
      <w:r w:rsidR="00EC7A33">
        <w:rPr>
          <w:rFonts w:hint="eastAsia"/>
          <w:lang w:eastAsia="zh-TW"/>
        </w:rPr>
        <w:t>20</w:t>
      </w:r>
      <w:r w:rsidR="00986750">
        <w:rPr>
          <w:lang w:eastAsia="zh-TW"/>
        </w:rPr>
        <w:t>)</w:t>
      </w:r>
      <w:r w:rsidR="00CF0EC0">
        <w:rPr>
          <w:rFonts w:hint="eastAsia"/>
          <w:lang w:eastAsia="zh-TW"/>
        </w:rPr>
        <w:t>；</w:t>
      </w:r>
      <w:r w:rsidR="00B50B77">
        <w:rPr>
          <w:rFonts w:hint="eastAsia"/>
          <w:lang w:eastAsia="zh-TW"/>
        </w:rPr>
        <w:t>詢據財政</w:t>
      </w:r>
      <w:r w:rsidR="000A6C7F">
        <w:rPr>
          <w:rFonts w:hint="eastAsia"/>
          <w:lang w:eastAsia="zh-TW"/>
        </w:rPr>
        <w:t>部</w:t>
      </w:r>
      <w:r w:rsidR="00B50B77">
        <w:rPr>
          <w:rFonts w:hint="eastAsia"/>
          <w:lang w:eastAsia="zh-TW"/>
        </w:rPr>
        <w:t>表示，</w:t>
      </w:r>
      <w:r w:rsidR="0044133E">
        <w:rPr>
          <w:rFonts w:hint="eastAsia"/>
          <w:lang w:eastAsia="zh-TW"/>
        </w:rPr>
        <w:t>對於裁罰案件皆已</w:t>
      </w:r>
      <w:r w:rsidR="002D41A4" w:rsidRPr="002D41A4">
        <w:rPr>
          <w:rFonts w:hint="eastAsia"/>
          <w:lang w:eastAsia="zh-TW"/>
        </w:rPr>
        <w:t>要求所屬公股金融事業於通報時</w:t>
      </w:r>
      <w:r w:rsidR="00DC7F90">
        <w:rPr>
          <w:rStyle w:val="ae"/>
          <w:lang w:eastAsia="zh-TW"/>
        </w:rPr>
        <w:footnoteReference w:id="4"/>
      </w:r>
      <w:r w:rsidR="002D41A4" w:rsidRPr="002D41A4">
        <w:rPr>
          <w:rFonts w:hint="eastAsia"/>
          <w:lang w:eastAsia="zh-TW"/>
        </w:rPr>
        <w:t>同步檢附後續處置計</w:t>
      </w:r>
      <w:r w:rsidR="002D41A4" w:rsidRPr="00320E66">
        <w:rPr>
          <w:rFonts w:hint="eastAsia"/>
          <w:lang w:eastAsia="zh-TW"/>
        </w:rPr>
        <w:t>畫，並納入持續督導與強化改善措施，</w:t>
      </w:r>
      <w:r w:rsidR="00DC7F90" w:rsidRPr="00320E66">
        <w:rPr>
          <w:rFonts w:hint="eastAsia"/>
          <w:lang w:eastAsia="zh-TW"/>
        </w:rPr>
        <w:t>另</w:t>
      </w:r>
      <w:r w:rsidR="00715749">
        <w:rPr>
          <w:rFonts w:hint="eastAsia"/>
          <w:lang w:eastAsia="zh-TW"/>
        </w:rPr>
        <w:t>該部</w:t>
      </w:r>
      <w:r w:rsidR="0044133E" w:rsidRPr="00320E66">
        <w:rPr>
          <w:rFonts w:hint="eastAsia"/>
          <w:lang w:eastAsia="zh-TW"/>
        </w:rPr>
        <w:t>於</w:t>
      </w:r>
      <w:r w:rsidR="002D41A4" w:rsidRPr="00320E66">
        <w:rPr>
          <w:rFonts w:hint="eastAsia"/>
          <w:lang w:eastAsia="zh-TW"/>
        </w:rPr>
        <w:t>績效評鑑考核</w:t>
      </w:r>
      <w:r w:rsidR="00715749">
        <w:rPr>
          <w:rFonts w:hint="eastAsia"/>
          <w:lang w:eastAsia="zh-TW"/>
        </w:rPr>
        <w:t>亦</w:t>
      </w:r>
      <w:r w:rsidR="002D41A4" w:rsidRPr="00320E66">
        <w:rPr>
          <w:rFonts w:hint="eastAsia"/>
          <w:lang w:eastAsia="zh-TW"/>
        </w:rPr>
        <w:t>視個案情節輕</w:t>
      </w:r>
      <w:r w:rsidR="002D41A4" w:rsidRPr="002D41A4">
        <w:rPr>
          <w:rFonts w:hint="eastAsia"/>
          <w:lang w:eastAsia="zh-TW"/>
        </w:rPr>
        <w:t>重予以核扣總分，</w:t>
      </w:r>
      <w:r w:rsidR="00320E66">
        <w:rPr>
          <w:rFonts w:hint="eastAsia"/>
          <w:lang w:eastAsia="zh-TW"/>
        </w:rPr>
        <w:t>如</w:t>
      </w:r>
      <w:r w:rsidR="002D41A4" w:rsidRPr="002D41A4">
        <w:rPr>
          <w:rFonts w:hint="eastAsia"/>
          <w:lang w:eastAsia="zh-TW"/>
        </w:rPr>
        <w:t>屬共通性風險事項</w:t>
      </w:r>
      <w:r w:rsidR="0044133E">
        <w:rPr>
          <w:rFonts w:hint="eastAsia"/>
          <w:lang w:eastAsia="zh-TW"/>
        </w:rPr>
        <w:t>則於各項會議強化宣導</w:t>
      </w:r>
      <w:r w:rsidR="002D41A4" w:rsidRPr="002D41A4">
        <w:rPr>
          <w:rFonts w:hint="eastAsia"/>
          <w:lang w:eastAsia="zh-TW"/>
        </w:rPr>
        <w:t>。</w:t>
      </w:r>
      <w:r w:rsidR="00AF787D">
        <w:rPr>
          <w:rFonts w:hint="eastAsia"/>
          <w:lang w:eastAsia="zh-TW"/>
        </w:rPr>
        <w:t>鑑於</w:t>
      </w:r>
      <w:r w:rsidR="00AF787D" w:rsidRPr="007165AE">
        <w:rPr>
          <w:rFonts w:hint="eastAsia"/>
          <w:lang w:eastAsia="zh-TW"/>
        </w:rPr>
        <w:t>銀行</w:t>
      </w:r>
      <w:r w:rsidR="00DC7F90">
        <w:rPr>
          <w:rFonts w:hint="eastAsia"/>
          <w:lang w:eastAsia="zh-TW"/>
        </w:rPr>
        <w:t>提供</w:t>
      </w:r>
      <w:r w:rsidR="00AF787D" w:rsidRPr="007165AE">
        <w:rPr>
          <w:rFonts w:hint="eastAsia"/>
          <w:lang w:eastAsia="zh-TW"/>
        </w:rPr>
        <w:t>存款或財</w:t>
      </w:r>
      <w:r w:rsidR="00CF2438">
        <w:rPr>
          <w:rFonts w:hint="eastAsia"/>
          <w:lang w:eastAsia="zh-TW"/>
        </w:rPr>
        <w:t>富</w:t>
      </w:r>
      <w:r w:rsidR="00DC7F90" w:rsidRPr="007165AE">
        <w:rPr>
          <w:rFonts w:hint="eastAsia"/>
          <w:lang w:eastAsia="zh-TW"/>
        </w:rPr>
        <w:t>管理</w:t>
      </w:r>
      <w:r w:rsidR="00AF787D" w:rsidRPr="007165AE">
        <w:rPr>
          <w:rFonts w:hint="eastAsia"/>
          <w:lang w:eastAsia="zh-TW"/>
        </w:rPr>
        <w:t>等</w:t>
      </w:r>
      <w:r w:rsidR="00DC7F90">
        <w:rPr>
          <w:rFonts w:hint="eastAsia"/>
          <w:lang w:eastAsia="zh-TW"/>
        </w:rPr>
        <w:t>服務，</w:t>
      </w:r>
      <w:r w:rsidR="00AF787D" w:rsidRPr="007165AE">
        <w:rPr>
          <w:rFonts w:hint="eastAsia"/>
          <w:lang w:eastAsia="zh-TW"/>
        </w:rPr>
        <w:t>均</w:t>
      </w:r>
      <w:r w:rsidR="00CF2438">
        <w:rPr>
          <w:rFonts w:hint="eastAsia"/>
          <w:lang w:eastAsia="zh-TW"/>
        </w:rPr>
        <w:t>係基於客戶之信任</w:t>
      </w:r>
      <w:r w:rsidR="00AF787D" w:rsidRPr="007165AE">
        <w:rPr>
          <w:rFonts w:hint="eastAsia"/>
          <w:lang w:eastAsia="zh-TW"/>
        </w:rPr>
        <w:t>，爰</w:t>
      </w:r>
      <w:r w:rsidR="00D649D8" w:rsidRPr="007165AE">
        <w:rPr>
          <w:rFonts w:hint="eastAsia"/>
          <w:lang w:eastAsia="zh-TW"/>
        </w:rPr>
        <w:t>形塑重視誠信之企業文化</w:t>
      </w:r>
      <w:r w:rsidR="00D649D8">
        <w:rPr>
          <w:rFonts w:hint="eastAsia"/>
          <w:lang w:eastAsia="zh-TW"/>
        </w:rPr>
        <w:t>，並</w:t>
      </w:r>
      <w:r w:rsidR="00AF787D" w:rsidRPr="007165AE">
        <w:rPr>
          <w:rFonts w:hint="eastAsia"/>
          <w:lang w:eastAsia="zh-TW"/>
        </w:rPr>
        <w:t>建立良好</w:t>
      </w:r>
      <w:r w:rsidR="00A21A6F" w:rsidRPr="007165AE">
        <w:rPr>
          <w:rFonts w:hint="eastAsia"/>
          <w:lang w:eastAsia="zh-TW"/>
        </w:rPr>
        <w:t>之內部控制</w:t>
      </w:r>
      <w:r w:rsidR="00D649D8">
        <w:rPr>
          <w:rFonts w:hint="eastAsia"/>
          <w:lang w:eastAsia="zh-TW"/>
        </w:rPr>
        <w:t>，</w:t>
      </w:r>
      <w:r w:rsidR="00CF2438" w:rsidRPr="007165AE">
        <w:rPr>
          <w:rFonts w:hint="eastAsia"/>
          <w:lang w:eastAsia="zh-TW"/>
        </w:rPr>
        <w:t>有助於</w:t>
      </w:r>
      <w:r w:rsidR="00A21A6F" w:rsidRPr="007165AE">
        <w:rPr>
          <w:rFonts w:hint="eastAsia"/>
          <w:lang w:eastAsia="zh-TW"/>
        </w:rPr>
        <w:t>提升客戶對於銀行之信賴，進而帶動財富管理業務之發展，允宜</w:t>
      </w:r>
      <w:r w:rsidR="007165AE" w:rsidRPr="007165AE">
        <w:rPr>
          <w:rFonts w:hint="eastAsia"/>
          <w:lang w:eastAsia="zh-TW"/>
        </w:rPr>
        <w:t>持續督促各公股銀行重視誠信文化，並強化相關內控措施及執行效能。</w:t>
      </w:r>
    </w:p>
    <w:p w:rsidR="009938BC" w:rsidRDefault="009938BC" w:rsidP="00DC7F90">
      <w:pPr>
        <w:pStyle w:val="21"/>
        <w:ind w:left="850" w:firstLine="566"/>
        <w:rPr>
          <w:lang w:eastAsia="zh-TW"/>
        </w:rPr>
      </w:pPr>
    </w:p>
    <w:p w:rsidR="009938BC" w:rsidRDefault="009938BC" w:rsidP="00DC7F90">
      <w:pPr>
        <w:pStyle w:val="21"/>
        <w:ind w:left="850" w:firstLine="566"/>
        <w:rPr>
          <w:rFonts w:hint="eastAsia"/>
          <w:lang w:eastAsia="zh-TW"/>
        </w:rPr>
      </w:pPr>
    </w:p>
    <w:p w:rsidR="00204477" w:rsidRPr="008C7DBF" w:rsidRDefault="00204477" w:rsidP="00AD180D">
      <w:pPr>
        <w:ind w:leftChars="-211" w:left="284" w:rightChars="-150" w:right="-425" w:firstLineChars="0" w:hanging="882"/>
        <w:rPr>
          <w:rFonts w:hint="eastAsia"/>
        </w:rPr>
      </w:pPr>
      <w:r>
        <w:rPr>
          <w:rFonts w:hAnsi="標楷體" w:hint="eastAsia"/>
          <w:b/>
          <w:color w:val="000000"/>
          <w:kern w:val="16"/>
        </w:rPr>
        <w:lastRenderedPageBreak/>
        <w:t>表</w:t>
      </w:r>
      <w:r w:rsidR="00EC7A33">
        <w:rPr>
          <w:rFonts w:hAnsi="標楷體" w:hint="eastAsia"/>
          <w:b/>
          <w:color w:val="000000"/>
          <w:kern w:val="16"/>
        </w:rPr>
        <w:t>20</w:t>
      </w:r>
      <w:r>
        <w:rPr>
          <w:rFonts w:hAnsi="標楷體" w:hint="eastAsia"/>
          <w:b/>
          <w:color w:val="000000"/>
          <w:kern w:val="16"/>
        </w:rPr>
        <w:t xml:space="preserve">　</w:t>
      </w:r>
      <w:r w:rsidR="00AD180D">
        <w:rPr>
          <w:rFonts w:hAnsi="標楷體" w:hint="eastAsia"/>
          <w:b/>
          <w:color w:val="000000"/>
          <w:kern w:val="16"/>
        </w:rPr>
        <w:t>公股銀行</w:t>
      </w:r>
      <w:r>
        <w:rPr>
          <w:rFonts w:hAnsi="標楷體" w:hint="eastAsia"/>
          <w:b/>
          <w:color w:val="000000"/>
          <w:kern w:val="16"/>
        </w:rPr>
        <w:t>於11</w:t>
      </w:r>
      <w:r w:rsidR="00DB566B">
        <w:rPr>
          <w:rFonts w:hAnsi="標楷體" w:hint="eastAsia"/>
          <w:b/>
          <w:color w:val="000000"/>
          <w:kern w:val="16"/>
        </w:rPr>
        <w:t>1</w:t>
      </w:r>
      <w:r>
        <w:rPr>
          <w:rFonts w:hAnsi="標楷體" w:hint="eastAsia"/>
          <w:b/>
          <w:color w:val="000000"/>
          <w:kern w:val="16"/>
        </w:rPr>
        <w:t>年至</w:t>
      </w:r>
      <w:r w:rsidR="00DB566B">
        <w:rPr>
          <w:rFonts w:hAnsi="標楷體" w:hint="eastAsia"/>
          <w:b/>
          <w:color w:val="000000"/>
          <w:kern w:val="16"/>
        </w:rPr>
        <w:t>114</w:t>
      </w:r>
      <w:r>
        <w:rPr>
          <w:rFonts w:hAnsi="標楷體" w:hint="eastAsia"/>
          <w:b/>
          <w:color w:val="000000"/>
          <w:kern w:val="16"/>
        </w:rPr>
        <w:t>年</w:t>
      </w:r>
      <w:r w:rsidR="00DB566B">
        <w:rPr>
          <w:rFonts w:hAnsi="標楷體" w:hint="eastAsia"/>
          <w:b/>
          <w:color w:val="000000"/>
          <w:kern w:val="16"/>
        </w:rPr>
        <w:t>4</w:t>
      </w:r>
      <w:r w:rsidR="001A183A">
        <w:rPr>
          <w:rFonts w:hAnsi="標楷體" w:hint="eastAsia"/>
          <w:b/>
          <w:color w:val="000000"/>
          <w:kern w:val="16"/>
        </w:rPr>
        <w:t>月間</w:t>
      </w:r>
      <w:r w:rsidR="00AD180D">
        <w:rPr>
          <w:rFonts w:hAnsi="標楷體" w:hint="eastAsia"/>
          <w:b/>
          <w:color w:val="000000"/>
          <w:kern w:val="16"/>
        </w:rPr>
        <w:t>因</w:t>
      </w:r>
      <w:r w:rsidR="00AD180D" w:rsidRPr="00AD180D">
        <w:rPr>
          <w:rFonts w:hAnsi="標楷體" w:hint="eastAsia"/>
          <w:b/>
          <w:color w:val="000000"/>
          <w:kern w:val="16"/>
        </w:rPr>
        <w:t>理專或行員挪用款項</w:t>
      </w:r>
      <w:r w:rsidR="00AD180D">
        <w:rPr>
          <w:rFonts w:hAnsi="標楷體" w:hint="eastAsia"/>
          <w:b/>
          <w:color w:val="000000"/>
          <w:kern w:val="16"/>
        </w:rPr>
        <w:t>等情事</w:t>
      </w:r>
      <w:r w:rsidR="00B47258">
        <w:rPr>
          <w:rFonts w:hAnsi="標楷體" w:hint="eastAsia"/>
          <w:b/>
          <w:color w:val="000000"/>
          <w:kern w:val="16"/>
        </w:rPr>
        <w:t>而</w:t>
      </w:r>
      <w:r w:rsidR="00AD1FAE">
        <w:rPr>
          <w:rFonts w:hAnsi="標楷體" w:hint="eastAsia"/>
          <w:b/>
          <w:color w:val="000000"/>
          <w:kern w:val="16"/>
        </w:rPr>
        <w:t>遭</w:t>
      </w:r>
      <w:r w:rsidR="00AD180D">
        <w:rPr>
          <w:rFonts w:hAnsi="標楷體" w:hint="eastAsia"/>
          <w:b/>
          <w:color w:val="000000"/>
          <w:kern w:val="16"/>
        </w:rPr>
        <w:t>金管會</w:t>
      </w:r>
      <w:r w:rsidR="002C4CD5">
        <w:rPr>
          <w:rFonts w:hAnsi="標楷體" w:hint="eastAsia"/>
          <w:b/>
          <w:color w:val="000000"/>
          <w:kern w:val="16"/>
        </w:rPr>
        <w:t>裁罰</w:t>
      </w:r>
      <w:r w:rsidR="002C4CD5">
        <w:rPr>
          <w:rFonts w:hint="eastAsia"/>
          <w:b/>
        </w:rPr>
        <w:t>案件</w:t>
      </w:r>
      <w:r w:rsidR="00AD180D">
        <w:rPr>
          <w:rFonts w:hint="eastAsia"/>
          <w:b/>
        </w:rPr>
        <w:t>一覽</w:t>
      </w:r>
      <w:r w:rsidR="001A183A">
        <w:rPr>
          <w:rFonts w:hint="eastAsia"/>
          <w:b/>
        </w:rPr>
        <w:t>表</w:t>
      </w:r>
    </w:p>
    <w:tbl>
      <w:tblPr>
        <w:tblW w:w="9640"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0"/>
        <w:gridCol w:w="1134"/>
        <w:gridCol w:w="6662"/>
        <w:gridCol w:w="1134"/>
      </w:tblGrid>
      <w:tr w:rsidR="00204477" w:rsidRPr="00626301" w:rsidTr="00320E66">
        <w:trPr>
          <w:trHeight w:val="449"/>
          <w:tblHeader/>
        </w:trPr>
        <w:tc>
          <w:tcPr>
            <w:tcW w:w="710" w:type="dxa"/>
            <w:shd w:val="clear" w:color="auto" w:fill="auto"/>
            <w:vAlign w:val="center"/>
          </w:tcPr>
          <w:p w:rsidR="00204477" w:rsidRPr="00626301" w:rsidRDefault="00204477" w:rsidP="001F6364">
            <w:pPr>
              <w:pStyle w:val="142"/>
              <w:ind w:left="646" w:hanging="646"/>
              <w:jc w:val="center"/>
              <w:rPr>
                <w:rFonts w:hint="eastAsia"/>
                <w:b/>
              </w:rPr>
            </w:pPr>
            <w:r w:rsidRPr="00626301">
              <w:rPr>
                <w:rFonts w:hint="eastAsia"/>
                <w:b/>
              </w:rPr>
              <w:t>年度</w:t>
            </w:r>
          </w:p>
        </w:tc>
        <w:tc>
          <w:tcPr>
            <w:tcW w:w="1134" w:type="dxa"/>
            <w:vAlign w:val="center"/>
          </w:tcPr>
          <w:p w:rsidR="00204477" w:rsidRPr="00626301" w:rsidRDefault="00835DCC" w:rsidP="00D86C95">
            <w:pPr>
              <w:pStyle w:val="142"/>
              <w:ind w:left="646" w:hanging="646"/>
              <w:jc w:val="center"/>
              <w:rPr>
                <w:rFonts w:hint="eastAsia"/>
                <w:b/>
              </w:rPr>
            </w:pPr>
            <w:r w:rsidRPr="0052531C">
              <w:rPr>
                <w:rFonts w:hint="eastAsia"/>
                <w:b/>
              </w:rPr>
              <w:t>銀行別</w:t>
            </w:r>
          </w:p>
        </w:tc>
        <w:tc>
          <w:tcPr>
            <w:tcW w:w="6662" w:type="dxa"/>
            <w:shd w:val="clear" w:color="auto" w:fill="auto"/>
            <w:vAlign w:val="center"/>
          </w:tcPr>
          <w:p w:rsidR="00204477" w:rsidRPr="00626301" w:rsidRDefault="00204477" w:rsidP="001F6364">
            <w:pPr>
              <w:pStyle w:val="142"/>
              <w:ind w:left="646" w:hanging="646"/>
              <w:jc w:val="center"/>
              <w:rPr>
                <w:rFonts w:hint="eastAsia"/>
                <w:b/>
              </w:rPr>
            </w:pPr>
            <w:r w:rsidRPr="00626301">
              <w:rPr>
                <w:rFonts w:hint="eastAsia"/>
                <w:b/>
                <w:lang w:eastAsia="zh-TW"/>
              </w:rPr>
              <w:t>事由</w:t>
            </w:r>
          </w:p>
        </w:tc>
        <w:tc>
          <w:tcPr>
            <w:tcW w:w="1134" w:type="dxa"/>
            <w:shd w:val="clear" w:color="auto" w:fill="auto"/>
            <w:vAlign w:val="center"/>
          </w:tcPr>
          <w:p w:rsidR="00204477" w:rsidRPr="00626301" w:rsidRDefault="00D86C95" w:rsidP="00D86C95">
            <w:pPr>
              <w:pStyle w:val="142"/>
              <w:ind w:left="646" w:hanging="646"/>
              <w:jc w:val="center"/>
              <w:rPr>
                <w:rFonts w:hint="eastAsia"/>
                <w:b/>
              </w:rPr>
            </w:pPr>
            <w:r w:rsidRPr="00626301">
              <w:rPr>
                <w:rFonts w:hint="eastAsia"/>
                <w:b/>
                <w:lang w:eastAsia="zh-TW"/>
              </w:rPr>
              <w:t>裁罰</w:t>
            </w:r>
            <w:r>
              <w:rPr>
                <w:rFonts w:hint="eastAsia"/>
                <w:b/>
                <w:lang w:eastAsia="zh-TW"/>
              </w:rPr>
              <w:t>結果</w:t>
            </w:r>
          </w:p>
        </w:tc>
      </w:tr>
      <w:tr w:rsidR="00204477" w:rsidRPr="00626301" w:rsidTr="00320E66">
        <w:trPr>
          <w:trHeight w:val="624"/>
        </w:trPr>
        <w:tc>
          <w:tcPr>
            <w:tcW w:w="710" w:type="dxa"/>
            <w:vMerge w:val="restart"/>
            <w:shd w:val="clear" w:color="auto" w:fill="auto"/>
            <w:vAlign w:val="center"/>
          </w:tcPr>
          <w:p w:rsidR="00204477" w:rsidRPr="00D86C95" w:rsidRDefault="00204477" w:rsidP="00D86C95">
            <w:pPr>
              <w:pStyle w:val="142"/>
              <w:rPr>
                <w:rFonts w:hint="eastAsia"/>
              </w:rPr>
            </w:pPr>
            <w:r w:rsidRPr="00D86C95">
              <w:rPr>
                <w:rFonts w:hint="eastAsia"/>
              </w:rPr>
              <w:t>11</w:t>
            </w:r>
            <w:r w:rsidR="00D86C95">
              <w:t>1</w:t>
            </w:r>
            <w:r w:rsidRPr="00D86C95">
              <w:rPr>
                <w:rFonts w:hint="eastAsia"/>
              </w:rPr>
              <w:t>年</w:t>
            </w:r>
          </w:p>
        </w:tc>
        <w:tc>
          <w:tcPr>
            <w:tcW w:w="1134" w:type="dxa"/>
            <w:vAlign w:val="center"/>
          </w:tcPr>
          <w:p w:rsidR="00204477" w:rsidRPr="00D86C95" w:rsidRDefault="00DB566B" w:rsidP="00D86C95">
            <w:pPr>
              <w:pStyle w:val="142"/>
              <w:rPr>
                <w:rFonts w:hint="eastAsia"/>
              </w:rPr>
            </w:pPr>
            <w:r w:rsidRPr="00EA230B">
              <w:rPr>
                <w:rFonts w:hint="eastAsia"/>
              </w:rPr>
              <w:t>兆豐國際商業銀行</w:t>
            </w:r>
          </w:p>
        </w:tc>
        <w:tc>
          <w:tcPr>
            <w:tcW w:w="6662" w:type="dxa"/>
            <w:shd w:val="clear" w:color="auto" w:fill="auto"/>
            <w:vAlign w:val="center"/>
          </w:tcPr>
          <w:p w:rsidR="00204477" w:rsidRPr="00D86C95" w:rsidRDefault="00DB566B" w:rsidP="00FC348F">
            <w:pPr>
              <w:pStyle w:val="142"/>
              <w:rPr>
                <w:rFonts w:hint="eastAsia"/>
              </w:rPr>
            </w:pPr>
            <w:r w:rsidRPr="00EA230B">
              <w:rPr>
                <w:rFonts w:hint="eastAsia"/>
              </w:rPr>
              <w:t>前行員挪用</w:t>
            </w:r>
            <w:r w:rsidR="00FC348F">
              <w:rPr>
                <w:rFonts w:hint="eastAsia"/>
                <w:lang w:eastAsia="zh-TW"/>
              </w:rPr>
              <w:t>A</w:t>
            </w:r>
            <w:r w:rsidR="00FC348F">
              <w:rPr>
                <w:lang w:eastAsia="zh-TW"/>
              </w:rPr>
              <w:t>TM</w:t>
            </w:r>
            <w:r w:rsidR="00FC348F">
              <w:rPr>
                <w:rFonts w:hint="eastAsia"/>
                <w:lang w:eastAsia="zh-TW"/>
              </w:rPr>
              <w:t>鈔箱現金及客戶存款</w:t>
            </w:r>
            <w:r w:rsidR="00514346">
              <w:rPr>
                <w:rFonts w:hint="eastAsia"/>
                <w:lang w:eastAsia="zh-TW"/>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204477" w:rsidRPr="00805084" w:rsidRDefault="00DB566B" w:rsidP="00805084">
            <w:pPr>
              <w:pStyle w:val="142"/>
              <w:rPr>
                <w:rFonts w:hint="eastAsia"/>
              </w:rPr>
            </w:pPr>
            <w:r w:rsidRPr="00805084">
              <w:rPr>
                <w:rFonts w:hint="eastAsia"/>
              </w:rPr>
              <w:t>核處400萬元罰鍰</w:t>
            </w:r>
          </w:p>
        </w:tc>
      </w:tr>
      <w:tr w:rsidR="00204477" w:rsidRPr="00626301" w:rsidTr="00320E66">
        <w:trPr>
          <w:trHeight w:val="624"/>
        </w:trPr>
        <w:tc>
          <w:tcPr>
            <w:tcW w:w="710" w:type="dxa"/>
            <w:vMerge/>
            <w:shd w:val="clear" w:color="auto" w:fill="auto"/>
            <w:vAlign w:val="center"/>
          </w:tcPr>
          <w:p w:rsidR="00204477" w:rsidRPr="00D86C95" w:rsidRDefault="00204477" w:rsidP="00D86C95">
            <w:pPr>
              <w:pStyle w:val="142"/>
              <w:rPr>
                <w:rFonts w:hint="eastAsia"/>
              </w:rPr>
            </w:pPr>
          </w:p>
        </w:tc>
        <w:tc>
          <w:tcPr>
            <w:tcW w:w="1134" w:type="dxa"/>
            <w:vAlign w:val="center"/>
          </w:tcPr>
          <w:p w:rsidR="00204477" w:rsidRPr="00D86C95" w:rsidRDefault="00DB566B" w:rsidP="00D86C95">
            <w:pPr>
              <w:pStyle w:val="142"/>
              <w:rPr>
                <w:rFonts w:hint="eastAsia"/>
              </w:rPr>
            </w:pPr>
            <w:r w:rsidRPr="00EA230B">
              <w:rPr>
                <w:rFonts w:hint="eastAsia"/>
              </w:rPr>
              <w:t>華南商業銀行</w:t>
            </w:r>
          </w:p>
        </w:tc>
        <w:tc>
          <w:tcPr>
            <w:tcW w:w="6662" w:type="dxa"/>
            <w:shd w:val="clear" w:color="auto" w:fill="auto"/>
            <w:vAlign w:val="center"/>
          </w:tcPr>
          <w:p w:rsidR="00204477" w:rsidRPr="00D86C95" w:rsidRDefault="00DB566B" w:rsidP="00FC348F">
            <w:pPr>
              <w:pStyle w:val="142"/>
            </w:pPr>
            <w:r w:rsidRPr="00EA230B">
              <w:rPr>
                <w:rFonts w:hint="eastAsia"/>
              </w:rPr>
              <w:t>前行員挪用</w:t>
            </w:r>
            <w:r w:rsidR="004F6621">
              <w:rPr>
                <w:rFonts w:hint="eastAsia"/>
                <w:lang w:eastAsia="zh-TW"/>
              </w:rPr>
              <w:t>客戶存款及繳稅等</w:t>
            </w:r>
            <w:r w:rsidRPr="00EA230B">
              <w:rPr>
                <w:rFonts w:hint="eastAsia"/>
              </w:rPr>
              <w:t>款項</w:t>
            </w:r>
            <w:r w:rsidR="00514346">
              <w:rPr>
                <w:rFonts w:hint="eastAsia"/>
                <w:lang w:eastAsia="zh-TW"/>
              </w:rPr>
              <w:t>所涉缺失</w:t>
            </w:r>
            <w:r w:rsidRPr="00EA230B">
              <w:rPr>
                <w:rFonts w:hint="eastAsia"/>
              </w:rPr>
              <w:t>，經核該行</w:t>
            </w:r>
            <w:r w:rsidR="00FF3222" w:rsidRPr="00EA230B">
              <w:rPr>
                <w:rFonts w:hint="eastAsia"/>
              </w:rPr>
              <w:t>未完善建立及未確實執行內部控制制度</w:t>
            </w:r>
            <w:r w:rsidRPr="00EA230B">
              <w:rPr>
                <w:rFonts w:hint="eastAsia"/>
              </w:rPr>
              <w:t>，違反銀行法第45條之1第1項規定</w:t>
            </w:r>
          </w:p>
        </w:tc>
        <w:tc>
          <w:tcPr>
            <w:tcW w:w="1134" w:type="dxa"/>
            <w:shd w:val="clear" w:color="auto" w:fill="auto"/>
            <w:vAlign w:val="center"/>
          </w:tcPr>
          <w:p w:rsidR="00204477" w:rsidRPr="00805084" w:rsidRDefault="00DB566B" w:rsidP="00805084">
            <w:pPr>
              <w:pStyle w:val="142"/>
            </w:pPr>
            <w:r w:rsidRPr="00805084">
              <w:rPr>
                <w:rFonts w:hint="eastAsia"/>
              </w:rPr>
              <w:t>核處400萬元罰鍰</w:t>
            </w:r>
          </w:p>
        </w:tc>
      </w:tr>
      <w:tr w:rsidR="00204477" w:rsidRPr="00626301" w:rsidTr="00464297">
        <w:trPr>
          <w:trHeight w:val="223"/>
        </w:trPr>
        <w:tc>
          <w:tcPr>
            <w:tcW w:w="710" w:type="dxa"/>
            <w:vMerge/>
            <w:shd w:val="clear" w:color="auto" w:fill="auto"/>
            <w:vAlign w:val="center"/>
          </w:tcPr>
          <w:p w:rsidR="00204477" w:rsidRPr="00D86C95" w:rsidRDefault="00204477" w:rsidP="00D86C95">
            <w:pPr>
              <w:pStyle w:val="142"/>
              <w:rPr>
                <w:rFonts w:hint="eastAsia"/>
              </w:rPr>
            </w:pPr>
          </w:p>
        </w:tc>
        <w:tc>
          <w:tcPr>
            <w:tcW w:w="1134" w:type="dxa"/>
            <w:vAlign w:val="center"/>
          </w:tcPr>
          <w:p w:rsidR="00204477" w:rsidRPr="00D86C95" w:rsidRDefault="00805084" w:rsidP="00D86C95">
            <w:pPr>
              <w:pStyle w:val="142"/>
            </w:pPr>
            <w:r w:rsidRPr="00EA230B">
              <w:rPr>
                <w:rFonts w:hint="eastAsia"/>
              </w:rPr>
              <w:t>臺灣銀行</w:t>
            </w:r>
          </w:p>
        </w:tc>
        <w:tc>
          <w:tcPr>
            <w:tcW w:w="6662" w:type="dxa"/>
            <w:shd w:val="clear" w:color="auto" w:fill="auto"/>
            <w:vAlign w:val="center"/>
          </w:tcPr>
          <w:p w:rsidR="00204477" w:rsidRPr="00D86C95" w:rsidRDefault="00805084" w:rsidP="00D86C95">
            <w:pPr>
              <w:pStyle w:val="142"/>
            </w:pPr>
            <w:r w:rsidRPr="00EA230B">
              <w:rPr>
                <w:rFonts w:hint="eastAsia"/>
              </w:rPr>
              <w:t>前理財專員挪用</w:t>
            </w:r>
            <w:r w:rsidR="00FC348F">
              <w:rPr>
                <w:rFonts w:hint="eastAsia"/>
                <w:lang w:eastAsia="zh-TW"/>
              </w:rPr>
              <w:t>客戶</w:t>
            </w:r>
            <w:r w:rsidRPr="00EA230B">
              <w:rPr>
                <w:rFonts w:hint="eastAsia"/>
              </w:rPr>
              <w:t>款項</w:t>
            </w:r>
            <w:r w:rsidR="00514346">
              <w:rPr>
                <w:rFonts w:hint="eastAsia"/>
                <w:lang w:eastAsia="zh-TW"/>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204477" w:rsidRPr="00805084" w:rsidRDefault="00805084" w:rsidP="00805084">
            <w:pPr>
              <w:pStyle w:val="142"/>
            </w:pPr>
            <w:r w:rsidRPr="00805084">
              <w:rPr>
                <w:rFonts w:hint="eastAsia"/>
              </w:rPr>
              <w:t>核處1,400萬元罰鍰</w:t>
            </w:r>
          </w:p>
        </w:tc>
      </w:tr>
      <w:tr w:rsidR="00805084" w:rsidRPr="00626301" w:rsidTr="00320E66">
        <w:trPr>
          <w:trHeight w:val="624"/>
        </w:trPr>
        <w:tc>
          <w:tcPr>
            <w:tcW w:w="710" w:type="dxa"/>
            <w:vMerge w:val="restart"/>
            <w:shd w:val="clear" w:color="auto" w:fill="auto"/>
            <w:vAlign w:val="center"/>
          </w:tcPr>
          <w:p w:rsidR="00805084" w:rsidRPr="00D86C95" w:rsidRDefault="00805084" w:rsidP="00D86C95">
            <w:pPr>
              <w:pStyle w:val="142"/>
              <w:rPr>
                <w:rFonts w:hint="eastAsia"/>
              </w:rPr>
            </w:pPr>
            <w:r>
              <w:rPr>
                <w:rFonts w:hint="eastAsia"/>
                <w:lang w:eastAsia="zh-TW"/>
              </w:rPr>
              <w:t>112年</w:t>
            </w:r>
          </w:p>
        </w:tc>
        <w:tc>
          <w:tcPr>
            <w:tcW w:w="1134" w:type="dxa"/>
            <w:vAlign w:val="center"/>
          </w:tcPr>
          <w:p w:rsidR="00805084" w:rsidRPr="00EA230B" w:rsidRDefault="00805084" w:rsidP="00D86C95">
            <w:pPr>
              <w:pStyle w:val="142"/>
              <w:rPr>
                <w:rFonts w:hint="eastAsia"/>
              </w:rPr>
            </w:pPr>
            <w:r w:rsidRPr="00EA230B">
              <w:rPr>
                <w:rFonts w:hint="eastAsia"/>
              </w:rPr>
              <w:t>臺灣中小企業銀行</w:t>
            </w:r>
          </w:p>
        </w:tc>
        <w:tc>
          <w:tcPr>
            <w:tcW w:w="6662" w:type="dxa"/>
            <w:shd w:val="clear" w:color="auto" w:fill="auto"/>
            <w:vAlign w:val="center"/>
          </w:tcPr>
          <w:p w:rsidR="00805084" w:rsidRPr="00EA230B" w:rsidRDefault="00805084" w:rsidP="00FC348F">
            <w:pPr>
              <w:pStyle w:val="142"/>
              <w:rPr>
                <w:rFonts w:hint="eastAsia"/>
              </w:rPr>
            </w:pPr>
            <w:r w:rsidRPr="00EA230B">
              <w:rPr>
                <w:rFonts w:hint="eastAsia"/>
              </w:rPr>
              <w:t>營業部前行員挪用</w:t>
            </w:r>
            <w:r w:rsidR="00FC348F">
              <w:rPr>
                <w:rFonts w:hint="eastAsia"/>
              </w:rPr>
              <w:t>專戶</w:t>
            </w:r>
            <w:r w:rsidRPr="00EA230B">
              <w:rPr>
                <w:rFonts w:hint="eastAsia"/>
              </w:rPr>
              <w:t>手續費收入款項</w:t>
            </w:r>
            <w:r w:rsidR="00FC348F">
              <w:rPr>
                <w:rFonts w:hint="eastAsia"/>
                <w:lang w:eastAsia="zh-TW"/>
              </w:rPr>
              <w:t>等所涉缺失，顯示該行相關內部作業程序及檢核機制未臻妥適</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Align w:val="center"/>
          </w:tcPr>
          <w:p w:rsidR="00805084" w:rsidRPr="00EA230B" w:rsidRDefault="00805084" w:rsidP="00D86C95">
            <w:pPr>
              <w:pStyle w:val="142"/>
              <w:rPr>
                <w:rFonts w:hint="eastAsia"/>
              </w:rPr>
            </w:pPr>
            <w:r w:rsidRPr="00EA230B">
              <w:rPr>
                <w:rFonts w:hint="eastAsia"/>
              </w:rPr>
              <w:t>兆豐國際商業銀行</w:t>
            </w:r>
          </w:p>
        </w:tc>
        <w:tc>
          <w:tcPr>
            <w:tcW w:w="6662" w:type="dxa"/>
            <w:shd w:val="clear" w:color="auto" w:fill="auto"/>
            <w:vAlign w:val="center"/>
          </w:tcPr>
          <w:p w:rsidR="00805084" w:rsidRPr="00EA230B" w:rsidRDefault="00805084" w:rsidP="00FC348F">
            <w:pPr>
              <w:pStyle w:val="142"/>
              <w:rPr>
                <w:rFonts w:hint="eastAsia"/>
              </w:rPr>
            </w:pPr>
            <w:r w:rsidRPr="00EA230B">
              <w:rPr>
                <w:rFonts w:hint="eastAsia"/>
              </w:rPr>
              <w:t>前行員挪用</w:t>
            </w:r>
            <w:r w:rsidR="00FC348F">
              <w:rPr>
                <w:rFonts w:hint="eastAsia"/>
                <w:lang w:eastAsia="zh-TW"/>
              </w:rPr>
              <w:t>客戶</w:t>
            </w:r>
            <w:r w:rsidRPr="00EA230B">
              <w:rPr>
                <w:rFonts w:hint="eastAsia"/>
              </w:rPr>
              <w:t>款項</w:t>
            </w:r>
            <w:r w:rsidR="00514346">
              <w:rPr>
                <w:rFonts w:hint="eastAsia"/>
                <w:lang w:eastAsia="zh-TW"/>
              </w:rPr>
              <w:t>所涉缺失</w:t>
            </w:r>
            <w:r w:rsidRPr="00EA230B">
              <w:rPr>
                <w:rFonts w:hint="eastAsia"/>
              </w:rPr>
              <w:t>，顯示該行內部管控措施未臻完善</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Merge w:val="restart"/>
            <w:vAlign w:val="center"/>
          </w:tcPr>
          <w:p w:rsidR="00805084" w:rsidRPr="00EA230B" w:rsidRDefault="00805084" w:rsidP="00D86C95">
            <w:pPr>
              <w:pStyle w:val="142"/>
              <w:rPr>
                <w:rFonts w:hint="eastAsia"/>
              </w:rPr>
            </w:pPr>
            <w:r w:rsidRPr="00EA230B">
              <w:rPr>
                <w:rFonts w:hint="eastAsia"/>
              </w:rPr>
              <w:t>臺灣土地銀行</w:t>
            </w:r>
          </w:p>
        </w:tc>
        <w:tc>
          <w:tcPr>
            <w:tcW w:w="6662" w:type="dxa"/>
            <w:shd w:val="clear" w:color="auto" w:fill="auto"/>
            <w:vAlign w:val="center"/>
          </w:tcPr>
          <w:p w:rsidR="00805084" w:rsidRPr="00EA230B" w:rsidRDefault="00805084" w:rsidP="001835AB">
            <w:pPr>
              <w:pStyle w:val="142"/>
              <w:rPr>
                <w:rFonts w:hint="eastAsia"/>
              </w:rPr>
            </w:pPr>
            <w:r w:rsidRPr="00EA230B">
              <w:t>前行員挪用公款</w:t>
            </w:r>
            <w:r w:rsidR="00514346">
              <w:rPr>
                <w:rFonts w:hint="eastAsia"/>
                <w:lang w:eastAsia="zh-TW"/>
              </w:rPr>
              <w:t>所涉缺失</w:t>
            </w:r>
            <w:r w:rsidR="00426CCE">
              <w:rPr>
                <w:rFonts w:hint="eastAsia"/>
                <w:lang w:eastAsia="zh-TW"/>
              </w:rPr>
              <w:t>，</w:t>
            </w:r>
            <w:r w:rsidR="00426CCE" w:rsidRPr="00EA230B">
              <w:rPr>
                <w:rFonts w:hint="eastAsia"/>
              </w:rPr>
              <w:t>經核該行未完善建立及未確實執行內部控制制度，違反銀行法第45條之1第1項規定</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核處200萬元罰鍰</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Merge/>
            <w:vAlign w:val="center"/>
          </w:tcPr>
          <w:p w:rsidR="00805084" w:rsidRPr="00EA230B" w:rsidRDefault="00805084" w:rsidP="00D86C95">
            <w:pPr>
              <w:pStyle w:val="142"/>
              <w:rPr>
                <w:rFonts w:hint="eastAsia"/>
              </w:rPr>
            </w:pPr>
          </w:p>
        </w:tc>
        <w:tc>
          <w:tcPr>
            <w:tcW w:w="6662" w:type="dxa"/>
            <w:shd w:val="clear" w:color="auto" w:fill="auto"/>
            <w:vAlign w:val="center"/>
          </w:tcPr>
          <w:p w:rsidR="00805084" w:rsidRPr="00EA230B" w:rsidRDefault="00805084" w:rsidP="001835AB">
            <w:pPr>
              <w:pStyle w:val="142"/>
              <w:rPr>
                <w:rFonts w:hint="eastAsia"/>
                <w:lang w:eastAsia="zh-TW"/>
              </w:rPr>
            </w:pPr>
            <w:r w:rsidRPr="00EA230B">
              <w:t>前行員挪用公款</w:t>
            </w:r>
            <w:r w:rsidR="001835AB">
              <w:rPr>
                <w:rFonts w:hint="eastAsia"/>
                <w:lang w:eastAsia="zh-TW"/>
              </w:rPr>
              <w:t>所涉相關缺失，顯示該行對於櫃員現金箱之管控措施未</w:t>
            </w:r>
            <w:r w:rsidR="001835AB" w:rsidRPr="00EA230B">
              <w:rPr>
                <w:rFonts w:hint="eastAsia"/>
              </w:rPr>
              <w:t>臻完善</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shd w:val="clear" w:color="auto" w:fill="auto"/>
            <w:vAlign w:val="center"/>
          </w:tcPr>
          <w:p w:rsidR="00805084" w:rsidRDefault="00805084" w:rsidP="00D86C95">
            <w:pPr>
              <w:pStyle w:val="142"/>
              <w:rPr>
                <w:rFonts w:hint="eastAsia"/>
                <w:lang w:eastAsia="zh-TW"/>
              </w:rPr>
            </w:pPr>
            <w:r>
              <w:rPr>
                <w:rFonts w:hint="eastAsia"/>
                <w:lang w:eastAsia="zh-TW"/>
              </w:rPr>
              <w:t>113年</w:t>
            </w:r>
          </w:p>
        </w:tc>
        <w:tc>
          <w:tcPr>
            <w:tcW w:w="1134" w:type="dxa"/>
            <w:vAlign w:val="center"/>
          </w:tcPr>
          <w:p w:rsidR="00805084" w:rsidRPr="00EA230B" w:rsidRDefault="00805084" w:rsidP="00D86C95">
            <w:pPr>
              <w:pStyle w:val="142"/>
              <w:rPr>
                <w:rFonts w:hint="eastAsia"/>
              </w:rPr>
            </w:pPr>
            <w:r w:rsidRPr="00EA230B">
              <w:rPr>
                <w:rFonts w:hint="eastAsia"/>
              </w:rPr>
              <w:t>彰化商業銀行</w:t>
            </w:r>
          </w:p>
        </w:tc>
        <w:tc>
          <w:tcPr>
            <w:tcW w:w="6662" w:type="dxa"/>
            <w:shd w:val="clear" w:color="auto" w:fill="auto"/>
            <w:vAlign w:val="center"/>
          </w:tcPr>
          <w:p w:rsidR="00805084" w:rsidRPr="00EA230B" w:rsidRDefault="00805084" w:rsidP="00805084">
            <w:pPr>
              <w:pStyle w:val="142"/>
            </w:pPr>
            <w:r w:rsidRPr="00EA230B">
              <w:rPr>
                <w:rFonts w:hint="eastAsia"/>
              </w:rPr>
              <w:t>前行員挪用客戶款項</w:t>
            </w:r>
            <w:r w:rsidR="00C3076E">
              <w:rPr>
                <w:rFonts w:hint="eastAsia"/>
                <w:lang w:eastAsia="zh-TW"/>
              </w:rPr>
              <w:t>案件所涉相關缺失，</w:t>
            </w:r>
            <w:r w:rsidR="00C3076E" w:rsidRPr="00C3076E">
              <w:rPr>
                <w:rFonts w:hint="eastAsia"/>
              </w:rPr>
              <w:t>核有未落實執行磁條重建覆核機制及外出收付作業程序，以及未確實督導員工遵守行為守則</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567"/>
        </w:trPr>
        <w:tc>
          <w:tcPr>
            <w:tcW w:w="710" w:type="dxa"/>
            <w:vMerge w:val="restart"/>
            <w:shd w:val="clear" w:color="auto" w:fill="auto"/>
            <w:vAlign w:val="center"/>
          </w:tcPr>
          <w:p w:rsidR="00805084" w:rsidRDefault="00805084" w:rsidP="00D86C95">
            <w:pPr>
              <w:pStyle w:val="142"/>
              <w:rPr>
                <w:rFonts w:hint="eastAsia"/>
                <w:lang w:eastAsia="zh-TW"/>
              </w:rPr>
            </w:pPr>
            <w:r>
              <w:rPr>
                <w:rFonts w:hint="eastAsia"/>
                <w:lang w:eastAsia="zh-TW"/>
              </w:rPr>
              <w:t>114年</w:t>
            </w:r>
          </w:p>
        </w:tc>
        <w:tc>
          <w:tcPr>
            <w:tcW w:w="1134" w:type="dxa"/>
            <w:vAlign w:val="center"/>
          </w:tcPr>
          <w:p w:rsidR="00805084" w:rsidRPr="00EA230B" w:rsidRDefault="00805084" w:rsidP="00D86C95">
            <w:pPr>
              <w:pStyle w:val="142"/>
              <w:rPr>
                <w:rFonts w:hint="eastAsia"/>
              </w:rPr>
            </w:pPr>
            <w:r w:rsidRPr="00EA230B">
              <w:rPr>
                <w:rFonts w:hint="eastAsia"/>
              </w:rPr>
              <w:t>臺灣中小企業銀行</w:t>
            </w:r>
          </w:p>
        </w:tc>
        <w:tc>
          <w:tcPr>
            <w:tcW w:w="6662" w:type="dxa"/>
            <w:shd w:val="clear" w:color="auto" w:fill="auto"/>
            <w:vAlign w:val="center"/>
          </w:tcPr>
          <w:p w:rsidR="00805084" w:rsidRPr="00EA230B" w:rsidRDefault="00805084" w:rsidP="00D86C95">
            <w:pPr>
              <w:pStyle w:val="142"/>
            </w:pPr>
            <w:r w:rsidRPr="00EA230B">
              <w:rPr>
                <w:rFonts w:hint="eastAsia"/>
              </w:rPr>
              <w:t>前行員挪用公款</w:t>
            </w:r>
            <w:r w:rsidR="00C3076E">
              <w:rPr>
                <w:rFonts w:hint="eastAsia"/>
                <w:lang w:eastAsia="zh-TW"/>
              </w:rPr>
              <w:t>所涉相關缺失</w:t>
            </w:r>
            <w:r w:rsidR="00426CCE" w:rsidRPr="00EA230B">
              <w:rPr>
                <w:rFonts w:hint="eastAsia"/>
              </w:rPr>
              <w:t>，</w:t>
            </w:r>
            <w:r w:rsidR="00476382" w:rsidRPr="00EA230B">
              <w:rPr>
                <w:rFonts w:hint="eastAsia"/>
              </w:rPr>
              <w:t>經核該行未完善建立及未確實執行內部控制制度，</w:t>
            </w:r>
            <w:r w:rsidR="00426CCE" w:rsidRPr="00EA230B">
              <w:rPr>
                <w:rFonts w:hint="eastAsia"/>
              </w:rPr>
              <w:t>違反銀行法第45條之1第1項規定</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核處200萬元罰鍰</w:t>
            </w:r>
          </w:p>
        </w:tc>
      </w:tr>
      <w:tr w:rsidR="00805084" w:rsidRPr="00626301" w:rsidTr="00320E66">
        <w:trPr>
          <w:trHeight w:val="567"/>
        </w:trPr>
        <w:tc>
          <w:tcPr>
            <w:tcW w:w="710" w:type="dxa"/>
            <w:vMerge/>
            <w:shd w:val="clear" w:color="auto" w:fill="auto"/>
            <w:vAlign w:val="center"/>
          </w:tcPr>
          <w:p w:rsidR="00805084" w:rsidRDefault="00805084" w:rsidP="00805084">
            <w:pPr>
              <w:pStyle w:val="142"/>
              <w:rPr>
                <w:rFonts w:hint="eastAsia"/>
                <w:lang w:eastAsia="zh-TW"/>
              </w:rPr>
            </w:pPr>
          </w:p>
        </w:tc>
        <w:tc>
          <w:tcPr>
            <w:tcW w:w="1134" w:type="dxa"/>
            <w:vAlign w:val="center"/>
          </w:tcPr>
          <w:p w:rsidR="00805084" w:rsidRPr="00EA230B" w:rsidRDefault="00805084" w:rsidP="00805084">
            <w:pPr>
              <w:pStyle w:val="142"/>
              <w:rPr>
                <w:rFonts w:hint="eastAsia"/>
              </w:rPr>
            </w:pPr>
            <w:r w:rsidRPr="00EA230B">
              <w:rPr>
                <w:rFonts w:hint="eastAsia"/>
              </w:rPr>
              <w:t>臺灣土地銀行</w:t>
            </w:r>
          </w:p>
        </w:tc>
        <w:tc>
          <w:tcPr>
            <w:tcW w:w="6662" w:type="dxa"/>
            <w:shd w:val="clear" w:color="auto" w:fill="auto"/>
            <w:vAlign w:val="center"/>
          </w:tcPr>
          <w:p w:rsidR="00805084" w:rsidRPr="00EA230B" w:rsidRDefault="00805084" w:rsidP="00C3076E">
            <w:pPr>
              <w:pStyle w:val="142"/>
            </w:pPr>
            <w:r w:rsidRPr="00EA230B">
              <w:t>前行員挪用公款</w:t>
            </w:r>
            <w:r w:rsidR="00C3076E">
              <w:rPr>
                <w:rFonts w:hint="eastAsia"/>
                <w:lang w:eastAsia="zh-TW"/>
              </w:rPr>
              <w:t>所涉缺失，</w:t>
            </w:r>
            <w:r w:rsidR="00B03F8C">
              <w:rPr>
                <w:rFonts w:hint="eastAsia"/>
                <w:lang w:eastAsia="zh-TW"/>
              </w:rPr>
              <w:t>有</w:t>
            </w:r>
            <w:r w:rsidR="00B03F8C" w:rsidRPr="00EA230B">
              <w:rPr>
                <w:rFonts w:hint="eastAsia"/>
              </w:rPr>
              <w:t>未完善建立及未確實執行內部控制制度</w:t>
            </w:r>
            <w:r w:rsidR="006F12F3">
              <w:rPr>
                <w:rFonts w:hint="eastAsia"/>
                <w:lang w:eastAsia="zh-TW"/>
              </w:rPr>
              <w:t>之情事</w:t>
            </w:r>
            <w:r w:rsidR="00B03F8C">
              <w:rPr>
                <w:rFonts w:hint="eastAsia"/>
                <w:lang w:eastAsia="zh-TW"/>
              </w:rPr>
              <w:t>，</w:t>
            </w:r>
            <w:r w:rsidR="00B03F8C" w:rsidRPr="00EA230B">
              <w:rPr>
                <w:rFonts w:hint="eastAsia"/>
              </w:rPr>
              <w:t>違反銀行法第45條之1第1項規定</w:t>
            </w:r>
          </w:p>
        </w:tc>
        <w:tc>
          <w:tcPr>
            <w:tcW w:w="1134" w:type="dxa"/>
            <w:shd w:val="clear" w:color="auto" w:fill="auto"/>
            <w:vAlign w:val="center"/>
          </w:tcPr>
          <w:p w:rsidR="00805084" w:rsidRPr="00805084" w:rsidRDefault="00805084" w:rsidP="00805084">
            <w:pPr>
              <w:pStyle w:val="142"/>
            </w:pPr>
            <w:r w:rsidRPr="00805084">
              <w:rPr>
                <w:rFonts w:hint="eastAsia"/>
              </w:rPr>
              <w:t>核處400萬元罰鍰</w:t>
            </w:r>
          </w:p>
        </w:tc>
      </w:tr>
    </w:tbl>
    <w:p w:rsidR="00296AEB" w:rsidRPr="008E7B27" w:rsidRDefault="00204477" w:rsidP="00023F34">
      <w:pPr>
        <w:pStyle w:val="142"/>
        <w:ind w:leftChars="-150" w:left="-425"/>
        <w:rPr>
          <w:rFonts w:hint="eastAsia"/>
          <w:lang w:eastAsia="zh-TW"/>
        </w:rPr>
      </w:pPr>
      <w:r w:rsidRPr="00F83D8E">
        <w:rPr>
          <w:rFonts w:hint="eastAsia"/>
        </w:rPr>
        <w:t>資料來源：</w:t>
      </w:r>
      <w:r>
        <w:rPr>
          <w:rFonts w:hint="eastAsia"/>
        </w:rPr>
        <w:t>金管會</w:t>
      </w:r>
      <w:r w:rsidR="00023F34">
        <w:rPr>
          <w:rFonts w:hint="eastAsia"/>
          <w:lang w:eastAsia="zh-TW"/>
        </w:rPr>
        <w:t>及其網站公告資訊</w:t>
      </w:r>
      <w:r>
        <w:rPr>
          <w:rFonts w:hint="eastAsia"/>
        </w:rPr>
        <w:t>，本中心彙製</w:t>
      </w:r>
      <w:r w:rsidRPr="00F83D8E">
        <w:rPr>
          <w:rFonts w:hint="eastAsia"/>
        </w:rPr>
        <w:t>。</w:t>
      </w:r>
    </w:p>
    <w:bookmarkEnd w:id="0"/>
    <w:bookmarkEnd w:id="1"/>
    <w:bookmarkEnd w:id="2"/>
    <w:bookmarkEnd w:id="8"/>
    <w:bookmarkEnd w:id="9"/>
    <w:sectPr w:rsidR="00296AEB" w:rsidRPr="008E7B27"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EE5658" w:rsidRPr="00EE565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334192" w:rsidRDefault="00334192" w:rsidP="00334192">
      <w:pPr>
        <w:pStyle w:val="142"/>
        <w:ind w:left="243" w:hangingChars="100" w:hanging="243"/>
        <w:rPr>
          <w:rFonts w:hint="eastAsia"/>
          <w:lang w:eastAsia="zh-TW"/>
        </w:rPr>
      </w:pPr>
      <w:r>
        <w:rPr>
          <w:rStyle w:val="ae"/>
        </w:rPr>
        <w:footnoteRef/>
      </w:r>
      <w:r>
        <w:t xml:space="preserve"> </w:t>
      </w:r>
      <w:r w:rsidRPr="00334192">
        <w:rPr>
          <w:rFonts w:hint="eastAsia"/>
        </w:rPr>
        <w:t>此處所述辦法非現行最新規範，金管會已陸續於1</w:t>
      </w:r>
      <w:r>
        <w:rPr>
          <w:rFonts w:hint="eastAsia"/>
          <w:lang w:eastAsia="zh-TW"/>
        </w:rPr>
        <w:t>11</w:t>
      </w:r>
      <w:r w:rsidRPr="00334192">
        <w:rPr>
          <w:rFonts w:hint="eastAsia"/>
        </w:rPr>
        <w:t>年</w:t>
      </w:r>
      <w:r>
        <w:rPr>
          <w:rFonts w:hint="eastAsia"/>
          <w:lang w:eastAsia="zh-TW"/>
        </w:rPr>
        <w:t>5</w:t>
      </w:r>
      <w:r w:rsidRPr="00334192">
        <w:rPr>
          <w:rFonts w:hint="eastAsia"/>
        </w:rPr>
        <w:t>月</w:t>
      </w:r>
      <w:r>
        <w:rPr>
          <w:rFonts w:hint="eastAsia"/>
          <w:lang w:eastAsia="zh-TW"/>
        </w:rPr>
        <w:t>24</w:t>
      </w:r>
      <w:r w:rsidRPr="00334192">
        <w:rPr>
          <w:rFonts w:hint="eastAsia"/>
        </w:rPr>
        <w:t>日</w:t>
      </w:r>
      <w:r>
        <w:rPr>
          <w:rFonts w:hint="eastAsia"/>
          <w:lang w:eastAsia="zh-TW"/>
        </w:rPr>
        <w:t>、112年12月12日</w:t>
      </w:r>
      <w:r w:rsidRPr="00334192">
        <w:rPr>
          <w:rFonts w:hint="eastAsia"/>
        </w:rPr>
        <w:t>及</w:t>
      </w:r>
      <w:r>
        <w:rPr>
          <w:rFonts w:hint="eastAsia"/>
        </w:rPr>
        <w:t>1</w:t>
      </w:r>
      <w:r>
        <w:rPr>
          <w:rFonts w:hint="eastAsia"/>
          <w:lang w:eastAsia="zh-TW"/>
        </w:rPr>
        <w:t>14</w:t>
      </w:r>
      <w:r w:rsidRPr="00334192">
        <w:rPr>
          <w:rFonts w:hint="eastAsia"/>
        </w:rPr>
        <w:t>年</w:t>
      </w:r>
      <w:r>
        <w:rPr>
          <w:rFonts w:hint="eastAsia"/>
          <w:lang w:eastAsia="zh-TW"/>
        </w:rPr>
        <w:t>3</w:t>
      </w:r>
      <w:r w:rsidRPr="00334192">
        <w:rPr>
          <w:rFonts w:hint="eastAsia"/>
        </w:rPr>
        <w:t>月</w:t>
      </w:r>
      <w:r>
        <w:rPr>
          <w:rFonts w:hint="eastAsia"/>
          <w:lang w:eastAsia="zh-TW"/>
        </w:rPr>
        <w:t>3</w:t>
      </w:r>
      <w:r w:rsidRPr="00334192">
        <w:rPr>
          <w:rFonts w:hint="eastAsia"/>
        </w:rPr>
        <w:t>日修正該辦法。</w:t>
      </w:r>
    </w:p>
  </w:footnote>
  <w:footnote w:id="2">
    <w:p w:rsidR="00B1659C" w:rsidRDefault="00B1659C" w:rsidP="002E71C6">
      <w:pPr>
        <w:pStyle w:val="142"/>
        <w:ind w:left="243" w:hangingChars="100" w:hanging="243"/>
        <w:rPr>
          <w:rFonts w:hint="eastAsia"/>
          <w:lang w:eastAsia="zh-TW"/>
        </w:rPr>
      </w:pPr>
      <w:r>
        <w:rPr>
          <w:rStyle w:val="ae"/>
        </w:rPr>
        <w:footnoteRef/>
      </w:r>
      <w:r>
        <w:t xml:space="preserve"> </w:t>
      </w:r>
      <w:r>
        <w:rPr>
          <w:rFonts w:hint="eastAsia"/>
          <w:lang w:eastAsia="zh-TW"/>
        </w:rPr>
        <w:t>資料來源，</w:t>
      </w:r>
      <w:r w:rsidR="0008468E">
        <w:rPr>
          <w:rFonts w:hint="eastAsia"/>
          <w:lang w:eastAsia="zh-TW"/>
        </w:rPr>
        <w:t>「</w:t>
      </w:r>
      <w:r w:rsidR="002E71C6" w:rsidRPr="002E71C6">
        <w:rPr>
          <w:rFonts w:hint="eastAsia"/>
          <w:lang w:eastAsia="zh-TW"/>
        </w:rPr>
        <w:t>亞洲資產管理中心政策之推動成果</w:t>
      </w:r>
      <w:r w:rsidR="0008468E">
        <w:rPr>
          <w:rFonts w:hint="eastAsia"/>
          <w:lang w:eastAsia="zh-TW"/>
        </w:rPr>
        <w:t>」</w:t>
      </w:r>
      <w:r w:rsidR="002E71C6">
        <w:rPr>
          <w:rFonts w:hint="eastAsia"/>
          <w:lang w:eastAsia="zh-TW"/>
        </w:rPr>
        <w:t>，</w:t>
      </w:r>
      <w:r>
        <w:rPr>
          <w:rFonts w:hint="eastAsia"/>
          <w:lang w:eastAsia="zh-TW"/>
        </w:rPr>
        <w:t>金管會</w:t>
      </w:r>
      <w:r w:rsidR="002E71C6">
        <w:rPr>
          <w:rFonts w:hint="eastAsia"/>
          <w:lang w:eastAsia="zh-TW"/>
        </w:rPr>
        <w:t>新聞稿，114年5月</w:t>
      </w:r>
      <w:r w:rsidR="002E71C6" w:rsidRPr="002E71C6">
        <w:rPr>
          <w:rFonts w:hint="eastAsia"/>
          <w:lang w:eastAsia="zh-TW"/>
        </w:rPr>
        <w:t>27日，</w:t>
      </w:r>
      <w:r w:rsidR="002E71C6" w:rsidRPr="002E71C6">
        <w:rPr>
          <w:lang w:eastAsia="zh-TW"/>
        </w:rPr>
        <w:t>https://www.fsc.gov.tw/ch/home.jsp?id=96&amp;parentpath=0,2(最後瀏覽日：114</w:t>
      </w:r>
      <w:r w:rsidR="002E71C6" w:rsidRPr="002E71C6">
        <w:rPr>
          <w:rFonts w:hint="eastAsia"/>
          <w:lang w:eastAsia="zh-TW"/>
        </w:rPr>
        <w:t>年7月10日)</w:t>
      </w:r>
      <w:r w:rsidRPr="002E71C6">
        <w:rPr>
          <w:rFonts w:hint="eastAsia"/>
          <w:lang w:eastAsia="zh-TW"/>
        </w:rPr>
        <w:t>。</w:t>
      </w:r>
    </w:p>
  </w:footnote>
  <w:footnote w:id="3">
    <w:p w:rsidR="00B1659C" w:rsidRPr="00B302A4" w:rsidRDefault="00B1659C" w:rsidP="00DF7B05">
      <w:pPr>
        <w:pStyle w:val="142"/>
        <w:ind w:left="195" w:hangingChars="80" w:hanging="195"/>
        <w:rPr>
          <w:rFonts w:hint="eastAsia"/>
          <w:lang w:eastAsia="zh-TW"/>
        </w:rPr>
      </w:pPr>
      <w:r>
        <w:rPr>
          <w:rStyle w:val="ae"/>
        </w:rPr>
        <w:footnoteRef/>
      </w:r>
      <w:r>
        <w:rPr>
          <w:rFonts w:hint="eastAsia"/>
          <w:lang w:eastAsia="zh-TW"/>
        </w:rPr>
        <w:t xml:space="preserve"> 其中中國信託商業銀行、玉山商業銀行及台北富邦商業銀行亦獲得2024年由今周刊《財富管理銀行暨證券評鑑》第18屆評鑑之最佳財富管理銀行獎。【資料來源：今周刊網站，</w:t>
      </w:r>
      <w:r w:rsidRPr="00DE5D6F">
        <w:rPr>
          <w:lang w:eastAsia="zh-TW"/>
        </w:rPr>
        <w:t>https://www.businesstoday.com.tw/</w:t>
      </w:r>
      <w:r>
        <w:rPr>
          <w:rFonts w:hint="eastAsia"/>
          <w:lang w:eastAsia="zh-TW"/>
        </w:rPr>
        <w:t xml:space="preserve"> </w:t>
      </w:r>
      <w:r w:rsidRPr="00651AE3">
        <w:rPr>
          <w:lang w:eastAsia="zh-TW"/>
        </w:rPr>
        <w:t>(最後瀏覽日：114</w:t>
      </w:r>
      <w:r>
        <w:rPr>
          <w:rFonts w:hint="eastAsia"/>
          <w:lang w:eastAsia="zh-TW"/>
        </w:rPr>
        <w:t>年7月7日)】</w:t>
      </w:r>
    </w:p>
  </w:footnote>
  <w:footnote w:id="4">
    <w:p w:rsidR="00B1659C" w:rsidRPr="00E55B45" w:rsidRDefault="00B1659C" w:rsidP="00795ABB">
      <w:pPr>
        <w:pStyle w:val="142"/>
        <w:ind w:left="195" w:hangingChars="80" w:hanging="195"/>
        <w:jc w:val="both"/>
        <w:rPr>
          <w:rFonts w:hint="eastAsia"/>
        </w:rPr>
      </w:pPr>
      <w:r>
        <w:rPr>
          <w:rStyle w:val="ae"/>
        </w:rPr>
        <w:footnoteRef/>
      </w:r>
      <w:r>
        <w:t xml:space="preserve"> </w:t>
      </w:r>
      <w:r>
        <w:rPr>
          <w:rFonts w:hint="eastAsia"/>
          <w:lang w:eastAsia="zh-TW"/>
        </w:rPr>
        <w:t>依「</w:t>
      </w:r>
      <w:r w:rsidRPr="00E55B45">
        <w:rPr>
          <w:rFonts w:hint="eastAsia"/>
        </w:rPr>
        <w:t>財政部派任公民營事業機構負責人經理人董監事管理要點</w:t>
      </w:r>
      <w:r>
        <w:rPr>
          <w:rFonts w:hint="eastAsia"/>
          <w:lang w:eastAsia="zh-TW"/>
        </w:rPr>
        <w:t>」第12點第6款規定</w:t>
      </w:r>
      <w:r>
        <w:rPr>
          <w:rFonts w:hint="eastAsia"/>
        </w:rPr>
        <w:t>：「</w:t>
      </w:r>
      <w:r w:rsidRPr="00795ABB">
        <w:rPr>
          <w:rFonts w:hint="eastAsia"/>
          <w:u w:val="single"/>
        </w:rPr>
        <w:t>事業機構</w:t>
      </w:r>
      <w:r w:rsidRPr="00795ABB">
        <w:rPr>
          <w:rFonts w:hint="eastAsia"/>
        </w:rPr>
        <w:t>風險管控、法令遵循（含洗錢防制，以下同）、內部控制、內部稽核制度之重大缺失事項、有遭評等調降或</w:t>
      </w:r>
      <w:r w:rsidRPr="00795ABB">
        <w:rPr>
          <w:rFonts w:hint="eastAsia"/>
          <w:u w:val="single"/>
        </w:rPr>
        <w:t>有受國內外主管機關裁罰</w:t>
      </w:r>
      <w:r w:rsidRPr="00795ABB">
        <w:rPr>
          <w:rFonts w:hint="eastAsia"/>
        </w:rPr>
        <w:t>之虞情事，及其他可能對公司經營與公股權益有不利影響之重大事項，</w:t>
      </w:r>
      <w:r w:rsidRPr="00795ABB">
        <w:rPr>
          <w:rFonts w:hint="eastAsia"/>
          <w:u w:val="single"/>
        </w:rPr>
        <w:t>立即以書面報告向本部說明事件經過、處置情形及可能影響，並儘速提報董事會</w:t>
      </w:r>
      <w:r w:rsidRPr="00795ABB">
        <w:rPr>
          <w:rFonts w:hint="eastAsia"/>
          <w:u w:val="single"/>
          <w:lang w:eastAsia="zh-TW"/>
        </w:rPr>
        <w:t>。</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658"/>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017E909F-DB00-4D43-86E7-56C2E249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219BB-99C1-446A-ADCA-3C7D4342C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26</Pages>
  <Words>1197</Words>
  <Characters>6823</Characters>
  <Application>Microsoft Office Word</Application>
  <DocSecurity>0</DocSecurity>
  <Lines>56</Lines>
  <Paragraphs>16</Paragraphs>
  <ScaleCrop>false</ScaleCrop>
  <Company/>
  <LinksUpToDate>false</LinksUpToDate>
  <CharactersWithSpaces>8004</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