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7A62F5" w:rsidRDefault="00BE3F5D" w:rsidP="006E5A25">
      <w:pPr>
        <w:pStyle w:val="14"/>
        <w:spacing w:beforeLines="50" w:before="250"/>
        <w:ind w:left="567" w:hanging="567"/>
      </w:pPr>
      <w:bookmarkStart w:id="2" w:name="_Toc204616109"/>
      <w:r w:rsidRPr="00131360">
        <w:rPr>
          <w:rFonts w:hint="eastAsia"/>
        </w:rPr>
        <w:t>三、</w:t>
      </w:r>
      <w:r w:rsidR="00DA60EB">
        <w:rPr>
          <w:rFonts w:hint="eastAsia"/>
        </w:rPr>
        <w:t>能源轉型關鍵戰略行動計畫</w:t>
      </w:r>
      <w:r w:rsidRPr="00131360">
        <w:rPr>
          <w:rFonts w:hint="eastAsia"/>
        </w:rPr>
        <w:t>與經費編列執行概況</w:t>
      </w:r>
      <w:bookmarkEnd w:id="2"/>
    </w:p>
    <w:p w:rsidR="00401D47" w:rsidRDefault="00EE0B4A" w:rsidP="004D4E49">
      <w:pPr>
        <w:ind w:left="566" w:firstLine="566"/>
      </w:pPr>
      <w:r w:rsidRPr="001A4108">
        <w:rPr>
          <w:rFonts w:hint="eastAsia"/>
        </w:rPr>
        <w:t>臺灣2050淨零排放路徑之12項</w:t>
      </w:r>
      <w:r w:rsidR="003B478D" w:rsidRPr="001A4108">
        <w:rPr>
          <w:rFonts w:hint="eastAsia"/>
        </w:rPr>
        <w:t>關鍵戰略</w:t>
      </w:r>
      <w:r w:rsidR="00B72812">
        <w:rPr>
          <w:rFonts w:hint="eastAsia"/>
        </w:rPr>
        <w:t>中</w:t>
      </w:r>
      <w:r w:rsidR="005F6F4A">
        <w:rPr>
          <w:rFonts w:hint="eastAsia"/>
        </w:rPr>
        <w:t>攸關</w:t>
      </w:r>
      <w:r w:rsidR="003B478D" w:rsidRPr="001A4108">
        <w:rPr>
          <w:rFonts w:hint="eastAsia"/>
        </w:rPr>
        <w:t>能源轉型</w:t>
      </w:r>
      <w:r w:rsidR="005F6F4A">
        <w:rPr>
          <w:rFonts w:hint="eastAsia"/>
        </w:rPr>
        <w:t>者</w:t>
      </w:r>
      <w:r w:rsidR="00861D4A">
        <w:rPr>
          <w:rFonts w:hint="eastAsia"/>
        </w:rPr>
        <w:t>，包括「風電/</w:t>
      </w:r>
      <w:r w:rsidR="003B478D" w:rsidRPr="001A4108">
        <w:rPr>
          <w:rFonts w:hint="eastAsia"/>
        </w:rPr>
        <w:t>光電」</w:t>
      </w:r>
      <w:r w:rsidR="00861D4A" w:rsidRPr="001A4108">
        <w:rPr>
          <w:rFonts w:hint="eastAsia"/>
        </w:rPr>
        <w:t>、「前瞻能源」</w:t>
      </w:r>
      <w:r w:rsidR="003B478D" w:rsidRPr="001A4108">
        <w:rPr>
          <w:rFonts w:hint="eastAsia"/>
        </w:rPr>
        <w:t>、「氫能」</w:t>
      </w:r>
      <w:r w:rsidR="00861D4A">
        <w:rPr>
          <w:rFonts w:hint="eastAsia"/>
        </w:rPr>
        <w:t>及</w:t>
      </w:r>
      <w:r w:rsidR="003B478D" w:rsidRPr="001A4108">
        <w:rPr>
          <w:rFonts w:hint="eastAsia"/>
        </w:rPr>
        <w:t>「電力系統與儲能」等4 項關鍵戰略</w:t>
      </w:r>
      <w:r w:rsidR="005F6F4A">
        <w:rPr>
          <w:rFonts w:hint="eastAsia"/>
        </w:rPr>
        <w:t>行動計畫</w:t>
      </w:r>
      <w:r w:rsidRPr="001A4108">
        <w:rPr>
          <w:rFonts w:hint="eastAsia"/>
        </w:rPr>
        <w:t>，係由</w:t>
      </w:r>
      <w:r w:rsidR="005F6F4A" w:rsidRPr="001A4108">
        <w:rPr>
          <w:rFonts w:hint="eastAsia"/>
        </w:rPr>
        <w:t>海洋委員會（下稱海委會）</w:t>
      </w:r>
      <w:r w:rsidR="005F6F4A">
        <w:rPr>
          <w:rFonts w:hint="eastAsia"/>
        </w:rPr>
        <w:t>、</w:t>
      </w:r>
      <w:r w:rsidR="005F6F4A" w:rsidRPr="001A4108">
        <w:rPr>
          <w:rFonts w:hint="eastAsia"/>
        </w:rPr>
        <w:t>中央研究院（下稱中研院）</w:t>
      </w:r>
      <w:r w:rsidR="005F6F4A">
        <w:rPr>
          <w:rFonts w:hint="eastAsia"/>
        </w:rPr>
        <w:t>、</w:t>
      </w:r>
      <w:r w:rsidRPr="001A4108">
        <w:rPr>
          <w:rFonts w:hint="eastAsia"/>
        </w:rPr>
        <w:t>經濟部、</w:t>
      </w:r>
      <w:r w:rsidR="005F6F4A" w:rsidRPr="001A4108">
        <w:rPr>
          <w:rFonts w:hint="eastAsia"/>
        </w:rPr>
        <w:t>國家科學及技術委員會（下稱國科會）</w:t>
      </w:r>
      <w:r w:rsidR="005F6F4A">
        <w:rPr>
          <w:rFonts w:hint="eastAsia"/>
        </w:rPr>
        <w:t>及</w:t>
      </w:r>
      <w:r w:rsidRPr="001A4108">
        <w:rPr>
          <w:rFonts w:hint="eastAsia"/>
        </w:rPr>
        <w:t>核能安全委員會（下稱核安會）等機關單位共同辦理。</w:t>
      </w:r>
      <w:r w:rsidR="00825657" w:rsidRPr="001A4108">
        <w:rPr>
          <w:rFonts w:hint="eastAsia"/>
        </w:rPr>
        <w:t>111至113年度公務預算及附屬單位預算合計編列217.09億元</w:t>
      </w:r>
      <w:r w:rsidR="005F6F4A">
        <w:rPr>
          <w:rFonts w:hint="eastAsia"/>
        </w:rPr>
        <w:t>、</w:t>
      </w:r>
      <w:r w:rsidR="00825657" w:rsidRPr="001A4108">
        <w:rPr>
          <w:rFonts w:hint="eastAsia"/>
        </w:rPr>
        <w:t>343.60億元及632.55億元，執行率(決算/預算)各為99.01%、97.45%及98.35%</w:t>
      </w:r>
      <w:r w:rsidR="007D15C6" w:rsidRPr="001A4108">
        <w:rPr>
          <w:rFonts w:hint="eastAsia"/>
        </w:rPr>
        <w:t>，所編預算多予執行</w:t>
      </w:r>
      <w:r w:rsidR="00825657" w:rsidRPr="001A4108">
        <w:rPr>
          <w:rFonts w:hint="eastAsia"/>
        </w:rPr>
        <w:t>(詳表2-3-1)。</w:t>
      </w:r>
      <w:r w:rsidR="007D15C6" w:rsidRPr="001A4108">
        <w:rPr>
          <w:rFonts w:hint="eastAsia"/>
        </w:rPr>
        <w:t>另於</w:t>
      </w:r>
      <w:r w:rsidR="00825657" w:rsidRPr="001A4108">
        <w:rPr>
          <w:rFonts w:hint="eastAsia"/>
        </w:rPr>
        <w:t>前瞻基礎建設計畫第三期</w:t>
      </w:r>
      <w:r w:rsidR="007D15C6" w:rsidRPr="001A4108">
        <w:rPr>
          <w:rFonts w:hint="eastAsia"/>
        </w:rPr>
        <w:t>(110至111年度)</w:t>
      </w:r>
      <w:r w:rsidR="00825657" w:rsidRPr="001A4108">
        <w:rPr>
          <w:rFonts w:hint="eastAsia"/>
        </w:rPr>
        <w:t>、第四期</w:t>
      </w:r>
      <w:r w:rsidR="007D15C6" w:rsidRPr="001A4108">
        <w:rPr>
          <w:rFonts w:hint="eastAsia"/>
        </w:rPr>
        <w:t>(112至113年度)</w:t>
      </w:r>
      <w:r w:rsidR="00825657" w:rsidRPr="001A4108">
        <w:rPr>
          <w:rFonts w:hint="eastAsia"/>
        </w:rPr>
        <w:t>特別預算</w:t>
      </w:r>
      <w:r w:rsidR="007D15C6" w:rsidRPr="001A4108">
        <w:rPr>
          <w:rFonts w:hint="eastAsia"/>
        </w:rPr>
        <w:t>各編列辦理能源轉型預算18.</w:t>
      </w:r>
      <w:r w:rsidR="00445AF8">
        <w:rPr>
          <w:rFonts w:hint="eastAsia"/>
        </w:rPr>
        <w:t>12</w:t>
      </w:r>
      <w:r w:rsidR="007D15C6" w:rsidRPr="001A4108">
        <w:rPr>
          <w:rFonts w:hint="eastAsia"/>
        </w:rPr>
        <w:t>億元及49.95億元</w:t>
      </w:r>
      <w:r w:rsidR="00825657" w:rsidRPr="001A4108">
        <w:rPr>
          <w:rFonts w:hint="eastAsia"/>
        </w:rPr>
        <w:t>，</w:t>
      </w:r>
      <w:r w:rsidR="007D15C6" w:rsidRPr="001A4108">
        <w:rPr>
          <w:rFonts w:hint="eastAsia"/>
        </w:rPr>
        <w:t>執行率</w:t>
      </w:r>
      <w:r w:rsidR="001A4108" w:rsidRPr="001A4108">
        <w:rPr>
          <w:rFonts w:hint="eastAsia"/>
        </w:rPr>
        <w:t>98.</w:t>
      </w:r>
      <w:r w:rsidR="00445AF8">
        <w:rPr>
          <w:rFonts w:hint="eastAsia"/>
        </w:rPr>
        <w:t>76</w:t>
      </w:r>
      <w:r w:rsidR="001A4108" w:rsidRPr="001A4108">
        <w:rPr>
          <w:rFonts w:hint="eastAsia"/>
        </w:rPr>
        <w:t>%及9</w:t>
      </w:r>
      <w:r w:rsidR="00445AF8">
        <w:rPr>
          <w:rFonts w:hint="eastAsia"/>
        </w:rPr>
        <w:t>7</w:t>
      </w:r>
      <w:r w:rsidR="001A4108" w:rsidRPr="001A4108">
        <w:rPr>
          <w:rFonts w:hint="eastAsia"/>
        </w:rPr>
        <w:t>.</w:t>
      </w:r>
      <w:r w:rsidR="00445AF8">
        <w:rPr>
          <w:rFonts w:hint="eastAsia"/>
        </w:rPr>
        <w:t>05</w:t>
      </w:r>
      <w:r w:rsidR="001A4108" w:rsidRPr="001A4108">
        <w:rPr>
          <w:rFonts w:hint="eastAsia"/>
        </w:rPr>
        <w:t>%，所編預算亦多予執行(詳表2-3-</w:t>
      </w:r>
      <w:r w:rsidR="00294941">
        <w:rPr>
          <w:rFonts w:hint="eastAsia"/>
        </w:rPr>
        <w:t>2</w:t>
      </w:r>
      <w:r w:rsidR="001A4108" w:rsidRPr="001A4108">
        <w:rPr>
          <w:rFonts w:hint="eastAsia"/>
        </w:rPr>
        <w:t>)。</w:t>
      </w:r>
      <w:r w:rsidR="00F32919">
        <w:rPr>
          <w:rFonts w:hint="eastAsia"/>
        </w:rPr>
        <w:t>114年度</w:t>
      </w:r>
      <w:r w:rsidR="00F32919" w:rsidRPr="001A4108">
        <w:rPr>
          <w:rFonts w:hint="eastAsia"/>
        </w:rPr>
        <w:t>公務預算及附屬單位預算</w:t>
      </w:r>
      <w:r w:rsidR="00F32919">
        <w:rPr>
          <w:rFonts w:hint="eastAsia"/>
        </w:rPr>
        <w:t>、前瞻基礎建設計畫第五</w:t>
      </w:r>
      <w:r w:rsidR="00F32919" w:rsidRPr="001A4108">
        <w:rPr>
          <w:rFonts w:hint="eastAsia"/>
        </w:rPr>
        <w:t>期</w:t>
      </w:r>
      <w:r w:rsidR="00F32919">
        <w:rPr>
          <w:rFonts w:hint="eastAsia"/>
        </w:rPr>
        <w:t>特別預算各編列679.13億元</w:t>
      </w:r>
      <w:r w:rsidR="00083967">
        <w:rPr>
          <w:rFonts w:hint="eastAsia"/>
        </w:rPr>
        <w:t>、</w:t>
      </w:r>
      <w:r w:rsidR="00F32919">
        <w:rPr>
          <w:rFonts w:hint="eastAsia"/>
        </w:rPr>
        <w:t>7.8</w:t>
      </w:r>
      <w:r w:rsidR="00445AF8">
        <w:rPr>
          <w:rFonts w:hint="eastAsia"/>
        </w:rPr>
        <w:t>5</w:t>
      </w:r>
      <w:r w:rsidR="00F32919">
        <w:rPr>
          <w:rFonts w:hint="eastAsia"/>
        </w:rPr>
        <w:t>億元賡續辦理能源轉型</w:t>
      </w:r>
      <w:r w:rsidR="00AD5F73">
        <w:rPr>
          <w:rFonts w:hint="eastAsia"/>
        </w:rPr>
        <w:t>相關</w:t>
      </w:r>
      <w:r w:rsidR="00F32919">
        <w:rPr>
          <w:rFonts w:hint="eastAsia"/>
        </w:rPr>
        <w:t>計畫。</w:t>
      </w:r>
    </w:p>
    <w:p w:rsidR="00412772" w:rsidRPr="001A4108" w:rsidRDefault="00412772" w:rsidP="001A4108">
      <w:pPr>
        <w:ind w:left="566" w:firstLine="566"/>
        <w:rPr>
          <w:rFonts w:hint="eastAsia"/>
        </w:rPr>
      </w:pPr>
    </w:p>
    <w:p w:rsidR="007F1106" w:rsidRDefault="00962722" w:rsidP="00CC2CC2">
      <w:pPr>
        <w:spacing w:beforeLines="50" w:before="250" w:line="360" w:lineRule="exact"/>
        <w:ind w:leftChars="0" w:left="1290" w:hangingChars="455" w:hanging="1290"/>
        <w:rPr>
          <w:sz w:val="24"/>
          <w:szCs w:val="24"/>
        </w:rPr>
      </w:pPr>
      <w:r w:rsidRPr="009613C0">
        <w:rPr>
          <w:rFonts w:hint="eastAsia"/>
          <w:b/>
        </w:rPr>
        <w:t>表</w:t>
      </w:r>
      <w:r w:rsidR="000064AF">
        <w:rPr>
          <w:rFonts w:hint="eastAsia"/>
          <w:b/>
        </w:rPr>
        <w:t>2</w:t>
      </w:r>
      <w:r w:rsidR="00C7588A" w:rsidRPr="009613C0">
        <w:rPr>
          <w:rFonts w:hint="eastAsia"/>
          <w:b/>
        </w:rPr>
        <w:t>-3-1</w:t>
      </w:r>
      <w:r w:rsidRPr="009613C0">
        <w:rPr>
          <w:rFonts w:hint="eastAsia"/>
          <w:b/>
        </w:rPr>
        <w:t xml:space="preserve">  </w:t>
      </w:r>
      <w:r w:rsidR="00CC2CC2">
        <w:rPr>
          <w:rFonts w:hint="eastAsia"/>
          <w:b/>
        </w:rPr>
        <w:t>111至114年度</w:t>
      </w:r>
      <w:r w:rsidR="00C7588A" w:rsidRPr="009613C0">
        <w:rPr>
          <w:rFonts w:hint="eastAsia"/>
          <w:b/>
        </w:rPr>
        <w:t>政府推動能源轉型政策</w:t>
      </w:r>
      <w:r w:rsidR="00AA37D7">
        <w:rPr>
          <w:rFonts w:hint="eastAsia"/>
          <w:b/>
        </w:rPr>
        <w:t>單位及附屬單位</w:t>
      </w:r>
      <w:r w:rsidR="00C7588A" w:rsidRPr="009613C0">
        <w:rPr>
          <w:rFonts w:hint="eastAsia"/>
          <w:b/>
        </w:rPr>
        <w:t>預決算概要表</w:t>
      </w:r>
      <w:r w:rsidR="00825657">
        <w:rPr>
          <w:rFonts w:hint="eastAsia"/>
          <w:b/>
        </w:rPr>
        <w:t xml:space="preserve">   </w:t>
      </w:r>
      <w:r w:rsidR="00CC2CC2">
        <w:rPr>
          <w:rFonts w:hint="eastAsia"/>
          <w:b/>
        </w:rPr>
        <w:t xml:space="preserve">                        </w:t>
      </w:r>
      <w:r w:rsidR="00CC2CC2" w:rsidRPr="009613C0">
        <w:rPr>
          <w:rFonts w:hint="eastAsia"/>
          <w:sz w:val="24"/>
          <w:szCs w:val="24"/>
        </w:rPr>
        <w:t>單位：新臺幣千元</w:t>
      </w:r>
      <w:r w:rsidR="00CC2CC2">
        <w:rPr>
          <w:rFonts w:hint="eastAsia"/>
          <w:sz w:val="24"/>
          <w:szCs w:val="24"/>
        </w:rPr>
        <w:t>；%</w:t>
      </w:r>
      <w:r w:rsidR="00AA37D7">
        <w:rPr>
          <w:rFonts w:hint="eastAsia"/>
          <w:b/>
        </w:rPr>
        <w:t xml:space="preserve">                                            </w:t>
      </w:r>
    </w:p>
    <w:tbl>
      <w:tblPr>
        <w:tblW w:w="8588"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332"/>
        <w:gridCol w:w="880"/>
        <w:gridCol w:w="882"/>
        <w:gridCol w:w="943"/>
        <w:gridCol w:w="909"/>
        <w:gridCol w:w="908"/>
        <w:gridCol w:w="932"/>
        <w:gridCol w:w="902"/>
        <w:gridCol w:w="900"/>
      </w:tblGrid>
      <w:tr w:rsidR="002B03A5" w:rsidRPr="002B03A5" w:rsidTr="00EE5576">
        <w:trPr>
          <w:tblHeader/>
        </w:trPr>
        <w:tc>
          <w:tcPr>
            <w:tcW w:w="1332" w:type="dxa"/>
            <w:vMerge w:val="restart"/>
            <w:shd w:val="clear" w:color="000000" w:fill="FFFFFF"/>
            <w:vAlign w:val="center"/>
            <w:hideMark/>
          </w:tcPr>
          <w:p w:rsidR="00244C71" w:rsidRPr="0076692B" w:rsidRDefault="00244C71" w:rsidP="00ED2507">
            <w:pPr>
              <w:pStyle w:val="142"/>
              <w:rPr>
                <w:rFonts w:hAnsi="標楷體"/>
                <w:snapToGrid/>
                <w:spacing w:val="-20"/>
                <w:w w:val="90"/>
                <w:sz w:val="22"/>
                <w:szCs w:val="22"/>
              </w:rPr>
            </w:pPr>
            <w:r w:rsidRPr="0076692B">
              <w:rPr>
                <w:rFonts w:hAnsi="標楷體"/>
                <w:snapToGrid/>
                <w:spacing w:val="-20"/>
                <w:w w:val="90"/>
                <w:sz w:val="22"/>
                <w:szCs w:val="22"/>
              </w:rPr>
              <w:t>部會名稱</w:t>
            </w:r>
          </w:p>
        </w:tc>
        <w:tc>
          <w:tcPr>
            <w:tcW w:w="1762"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111年度</w:t>
            </w:r>
          </w:p>
        </w:tc>
        <w:tc>
          <w:tcPr>
            <w:tcW w:w="1852"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112年度</w:t>
            </w:r>
          </w:p>
        </w:tc>
        <w:tc>
          <w:tcPr>
            <w:tcW w:w="1840"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113年度</w:t>
            </w:r>
          </w:p>
        </w:tc>
        <w:tc>
          <w:tcPr>
            <w:tcW w:w="1802"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114年度</w:t>
            </w:r>
          </w:p>
        </w:tc>
      </w:tr>
      <w:tr w:rsidR="002B03A5" w:rsidRPr="002B03A5" w:rsidTr="00EE5576">
        <w:trPr>
          <w:tblHeader/>
        </w:trPr>
        <w:tc>
          <w:tcPr>
            <w:tcW w:w="1332" w:type="dxa"/>
            <w:vMerge/>
            <w:vAlign w:val="center"/>
            <w:hideMark/>
          </w:tcPr>
          <w:p w:rsidR="000C0F6A" w:rsidRPr="0076692B" w:rsidRDefault="000C0F6A" w:rsidP="00ED2507">
            <w:pPr>
              <w:pStyle w:val="142"/>
              <w:rPr>
                <w:rFonts w:hAnsi="標楷體"/>
                <w:snapToGrid/>
                <w:spacing w:val="-20"/>
                <w:w w:val="90"/>
                <w:sz w:val="22"/>
                <w:szCs w:val="22"/>
              </w:rPr>
            </w:pPr>
          </w:p>
        </w:tc>
        <w:tc>
          <w:tcPr>
            <w:tcW w:w="880"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882"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決算數</w:t>
            </w:r>
          </w:p>
        </w:tc>
        <w:tc>
          <w:tcPr>
            <w:tcW w:w="943"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909"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決算數</w:t>
            </w:r>
          </w:p>
        </w:tc>
        <w:tc>
          <w:tcPr>
            <w:tcW w:w="908"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932"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決算數</w:t>
            </w:r>
          </w:p>
        </w:tc>
        <w:tc>
          <w:tcPr>
            <w:tcW w:w="902"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900" w:type="dxa"/>
            <w:shd w:val="clear" w:color="000000" w:fill="FFFFFF"/>
            <w:vAlign w:val="center"/>
            <w:hideMark/>
          </w:tcPr>
          <w:p w:rsidR="008600E2"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1-4月</w:t>
            </w:r>
          </w:p>
          <w:p w:rsidR="000C0F6A" w:rsidRPr="0076692B" w:rsidRDefault="008600E2" w:rsidP="00ED2507">
            <w:pPr>
              <w:pStyle w:val="142"/>
              <w:jc w:val="center"/>
              <w:rPr>
                <w:rFonts w:hAnsi="標楷體"/>
                <w:snapToGrid/>
                <w:spacing w:val="-20"/>
                <w:w w:val="90"/>
                <w:sz w:val="22"/>
                <w:szCs w:val="22"/>
              </w:rPr>
            </w:pPr>
            <w:r>
              <w:rPr>
                <w:rFonts w:hAnsi="標楷體" w:hint="eastAsia"/>
                <w:snapToGrid/>
                <w:spacing w:val="-20"/>
                <w:w w:val="90"/>
                <w:sz w:val="22"/>
                <w:szCs w:val="22"/>
              </w:rPr>
              <w:t>執行數</w:t>
            </w:r>
          </w:p>
        </w:tc>
      </w:tr>
      <w:tr w:rsidR="002B03A5" w:rsidRPr="002B03A5" w:rsidTr="00EE5576">
        <w:tc>
          <w:tcPr>
            <w:tcW w:w="1332" w:type="dxa"/>
            <w:shd w:val="clear" w:color="000000" w:fill="FFFFFF"/>
            <w:noWrap/>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總計</w:t>
            </w:r>
          </w:p>
        </w:tc>
        <w:tc>
          <w:tcPr>
            <w:tcW w:w="880" w:type="dxa"/>
            <w:shd w:val="clear" w:color="000000" w:fill="FFFFFF"/>
            <w:noWrap/>
            <w:vAlign w:val="center"/>
            <w:hideMark/>
          </w:tcPr>
          <w:p w:rsidR="000C0F6A" w:rsidRPr="0076692B" w:rsidRDefault="000C0F6A" w:rsidP="00ED2507">
            <w:pPr>
              <w:pStyle w:val="142"/>
              <w:ind w:leftChars="-29" w:left="-3" w:hangingChars="49" w:hanging="79"/>
              <w:jc w:val="right"/>
              <w:rPr>
                <w:rFonts w:hAnsi="標楷體"/>
                <w:b/>
                <w:bCs/>
                <w:snapToGrid/>
                <w:spacing w:val="-20"/>
                <w:w w:val="90"/>
                <w:sz w:val="22"/>
                <w:szCs w:val="22"/>
              </w:rPr>
            </w:pPr>
            <w:r w:rsidRPr="0076692B">
              <w:rPr>
                <w:rFonts w:hAnsi="標楷體"/>
                <w:b/>
                <w:bCs/>
                <w:snapToGrid/>
                <w:spacing w:val="-20"/>
                <w:w w:val="90"/>
                <w:sz w:val="22"/>
                <w:szCs w:val="22"/>
              </w:rPr>
              <w:t>21,709,042</w:t>
            </w:r>
          </w:p>
        </w:tc>
        <w:tc>
          <w:tcPr>
            <w:tcW w:w="88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21,493,842</w:t>
            </w:r>
          </w:p>
        </w:tc>
        <w:tc>
          <w:tcPr>
            <w:tcW w:w="943"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34,359,987</w:t>
            </w:r>
          </w:p>
        </w:tc>
        <w:tc>
          <w:tcPr>
            <w:tcW w:w="909"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33,485,216</w:t>
            </w:r>
          </w:p>
        </w:tc>
        <w:tc>
          <w:tcPr>
            <w:tcW w:w="908"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63,254,981</w:t>
            </w:r>
          </w:p>
        </w:tc>
        <w:tc>
          <w:tcPr>
            <w:tcW w:w="93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62,213,639</w:t>
            </w:r>
          </w:p>
        </w:tc>
        <w:tc>
          <w:tcPr>
            <w:tcW w:w="90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67,913,421</w:t>
            </w:r>
          </w:p>
        </w:tc>
        <w:tc>
          <w:tcPr>
            <w:tcW w:w="900" w:type="dxa"/>
            <w:shd w:val="clear" w:color="000000" w:fill="FFFFFF"/>
            <w:noWrap/>
            <w:vAlign w:val="center"/>
            <w:hideMark/>
          </w:tcPr>
          <w:p w:rsidR="000C0F6A" w:rsidRPr="0076692B" w:rsidRDefault="000C0F6A" w:rsidP="00ED2507">
            <w:pPr>
              <w:pStyle w:val="142"/>
              <w:ind w:leftChars="-38" w:left="-5" w:hangingChars="64" w:hanging="103"/>
              <w:jc w:val="right"/>
              <w:rPr>
                <w:rFonts w:hAnsi="標楷體"/>
                <w:b/>
                <w:bCs/>
                <w:snapToGrid/>
                <w:spacing w:val="-20"/>
                <w:w w:val="90"/>
                <w:sz w:val="22"/>
                <w:szCs w:val="22"/>
              </w:rPr>
            </w:pPr>
            <w:r w:rsidRPr="0076692B">
              <w:rPr>
                <w:rFonts w:hAnsi="標楷體"/>
                <w:b/>
                <w:bCs/>
                <w:snapToGrid/>
                <w:spacing w:val="-20"/>
                <w:w w:val="90"/>
                <w:sz w:val="22"/>
                <w:szCs w:val="22"/>
              </w:rPr>
              <w:t>16,261,752</w:t>
            </w:r>
          </w:p>
        </w:tc>
      </w:tr>
      <w:tr w:rsidR="002B03A5" w:rsidRPr="002B03A5" w:rsidTr="00E065DA">
        <w:tc>
          <w:tcPr>
            <w:tcW w:w="1332" w:type="dxa"/>
            <w:tcBorders>
              <w:bottom w:val="double" w:sz="4" w:space="0" w:color="auto"/>
            </w:tcBorders>
            <w:shd w:val="clear" w:color="000000" w:fill="FFF2CC"/>
            <w:noWrap/>
            <w:vAlign w:val="center"/>
          </w:tcPr>
          <w:p w:rsidR="00825657" w:rsidRPr="0076692B" w:rsidRDefault="00825657" w:rsidP="00ED2507">
            <w:pPr>
              <w:pStyle w:val="142"/>
              <w:rPr>
                <w:rFonts w:hAnsi="標楷體"/>
                <w:b/>
                <w:bCs/>
                <w:snapToGrid/>
                <w:spacing w:val="-20"/>
                <w:w w:val="90"/>
                <w:sz w:val="22"/>
                <w:szCs w:val="22"/>
              </w:rPr>
            </w:pPr>
            <w:r w:rsidRPr="0076692B">
              <w:rPr>
                <w:rFonts w:hAnsi="標楷體"/>
                <w:b/>
                <w:bCs/>
                <w:snapToGrid/>
                <w:spacing w:val="-20"/>
                <w:w w:val="90"/>
                <w:sz w:val="22"/>
                <w:szCs w:val="22"/>
              </w:rPr>
              <w:t>執行率</w:t>
            </w:r>
          </w:p>
        </w:tc>
        <w:tc>
          <w:tcPr>
            <w:tcW w:w="1762"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99.01</w:t>
            </w:r>
          </w:p>
        </w:tc>
        <w:tc>
          <w:tcPr>
            <w:tcW w:w="1852"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97.45</w:t>
            </w:r>
          </w:p>
        </w:tc>
        <w:tc>
          <w:tcPr>
            <w:tcW w:w="1840"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98.35</w:t>
            </w:r>
          </w:p>
        </w:tc>
        <w:tc>
          <w:tcPr>
            <w:tcW w:w="1802"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NA</w:t>
            </w:r>
          </w:p>
        </w:tc>
      </w:tr>
      <w:tr w:rsidR="002B03A5" w:rsidRPr="002B03A5" w:rsidTr="00EE5576">
        <w:tc>
          <w:tcPr>
            <w:tcW w:w="13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公務預算小計</w:t>
            </w:r>
          </w:p>
        </w:tc>
        <w:tc>
          <w:tcPr>
            <w:tcW w:w="88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384,768</w:t>
            </w:r>
          </w:p>
        </w:tc>
        <w:tc>
          <w:tcPr>
            <w:tcW w:w="88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392,662</w:t>
            </w:r>
          </w:p>
        </w:tc>
        <w:tc>
          <w:tcPr>
            <w:tcW w:w="943"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1,088,585</w:t>
            </w:r>
          </w:p>
        </w:tc>
        <w:tc>
          <w:tcPr>
            <w:tcW w:w="909"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1,048,292</w:t>
            </w:r>
          </w:p>
        </w:tc>
        <w:tc>
          <w:tcPr>
            <w:tcW w:w="908"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965,485</w:t>
            </w:r>
          </w:p>
        </w:tc>
        <w:tc>
          <w:tcPr>
            <w:tcW w:w="9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897,365</w:t>
            </w:r>
          </w:p>
        </w:tc>
        <w:tc>
          <w:tcPr>
            <w:tcW w:w="90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1,271,587</w:t>
            </w:r>
          </w:p>
        </w:tc>
        <w:tc>
          <w:tcPr>
            <w:tcW w:w="90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139,039</w:t>
            </w:r>
          </w:p>
        </w:tc>
      </w:tr>
      <w:tr w:rsidR="002B03A5" w:rsidRPr="002B03A5" w:rsidTr="00EE5576">
        <w:tc>
          <w:tcPr>
            <w:tcW w:w="1332" w:type="dxa"/>
            <w:tcBorders>
              <w:top w:val="single" w:sz="2" w:space="0" w:color="auto"/>
            </w:tcBorders>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海洋委員會</w:t>
            </w:r>
          </w:p>
        </w:tc>
        <w:tc>
          <w:tcPr>
            <w:tcW w:w="880"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25,000</w:t>
            </w:r>
          </w:p>
        </w:tc>
        <w:tc>
          <w:tcPr>
            <w:tcW w:w="882"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25,000</w:t>
            </w:r>
          </w:p>
        </w:tc>
        <w:tc>
          <w:tcPr>
            <w:tcW w:w="943"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15,000</w:t>
            </w:r>
          </w:p>
        </w:tc>
        <w:tc>
          <w:tcPr>
            <w:tcW w:w="909"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8,920</w:t>
            </w:r>
          </w:p>
        </w:tc>
        <w:tc>
          <w:tcPr>
            <w:tcW w:w="908"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70,000</w:t>
            </w:r>
          </w:p>
        </w:tc>
        <w:tc>
          <w:tcPr>
            <w:tcW w:w="932"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21,695</w:t>
            </w:r>
          </w:p>
        </w:tc>
        <w:tc>
          <w:tcPr>
            <w:tcW w:w="902"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60,660</w:t>
            </w:r>
          </w:p>
        </w:tc>
        <w:tc>
          <w:tcPr>
            <w:tcW w:w="900"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206</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中</w:t>
            </w:r>
            <w:r w:rsidR="009521A6">
              <w:rPr>
                <w:rFonts w:hAnsi="標楷體" w:hint="eastAsia"/>
                <w:snapToGrid/>
                <w:spacing w:val="-20"/>
                <w:w w:val="90"/>
                <w:sz w:val="22"/>
                <w:szCs w:val="22"/>
              </w:rPr>
              <w:t>央</w:t>
            </w:r>
            <w:r w:rsidRPr="0076692B">
              <w:rPr>
                <w:rFonts w:hAnsi="標楷體"/>
                <w:snapToGrid/>
                <w:spacing w:val="-20"/>
                <w:w w:val="90"/>
                <w:sz w:val="22"/>
                <w:szCs w:val="22"/>
              </w:rPr>
              <w:t>研</w:t>
            </w:r>
            <w:r w:rsidR="009521A6">
              <w:rPr>
                <w:rFonts w:hAnsi="標楷體" w:hint="eastAsia"/>
                <w:snapToGrid/>
                <w:spacing w:val="-20"/>
                <w:w w:val="90"/>
                <w:sz w:val="22"/>
                <w:szCs w:val="22"/>
              </w:rPr>
              <w:t>究</w:t>
            </w:r>
            <w:r w:rsidRPr="0076692B">
              <w:rPr>
                <w:rFonts w:hAnsi="標楷體"/>
                <w:snapToGrid/>
                <w:spacing w:val="-20"/>
                <w:w w:val="90"/>
                <w:sz w:val="22"/>
                <w:szCs w:val="22"/>
              </w:rPr>
              <w:t>院</w:t>
            </w:r>
          </w:p>
        </w:tc>
        <w:tc>
          <w:tcPr>
            <w:tcW w:w="880"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882"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43"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09"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08"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32"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189,850</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4,961</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經濟部小計</w:t>
            </w:r>
          </w:p>
        </w:tc>
        <w:tc>
          <w:tcPr>
            <w:tcW w:w="880"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359,768</w:t>
            </w:r>
          </w:p>
        </w:tc>
        <w:tc>
          <w:tcPr>
            <w:tcW w:w="88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367,662</w:t>
            </w:r>
          </w:p>
        </w:tc>
        <w:tc>
          <w:tcPr>
            <w:tcW w:w="943"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1,073,585</w:t>
            </w:r>
          </w:p>
        </w:tc>
        <w:tc>
          <w:tcPr>
            <w:tcW w:w="909"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1,039,372</w:t>
            </w:r>
          </w:p>
        </w:tc>
        <w:tc>
          <w:tcPr>
            <w:tcW w:w="908"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895,485</w:t>
            </w:r>
          </w:p>
        </w:tc>
        <w:tc>
          <w:tcPr>
            <w:tcW w:w="93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875,670</w:t>
            </w:r>
          </w:p>
        </w:tc>
        <w:tc>
          <w:tcPr>
            <w:tcW w:w="90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1,021,077</w:t>
            </w:r>
          </w:p>
        </w:tc>
        <w:tc>
          <w:tcPr>
            <w:tcW w:w="900"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133,872</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標準檢驗局</w:t>
            </w:r>
          </w:p>
        </w:tc>
        <w:tc>
          <w:tcPr>
            <w:tcW w:w="88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42,138</w:t>
            </w:r>
          </w:p>
        </w:tc>
        <w:tc>
          <w:tcPr>
            <w:tcW w:w="88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41,634</w:t>
            </w:r>
          </w:p>
        </w:tc>
        <w:tc>
          <w:tcPr>
            <w:tcW w:w="943"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102,201</w:t>
            </w:r>
          </w:p>
        </w:tc>
        <w:tc>
          <w:tcPr>
            <w:tcW w:w="909"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101,431</w:t>
            </w:r>
          </w:p>
        </w:tc>
        <w:tc>
          <w:tcPr>
            <w:tcW w:w="908"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87,241</w:t>
            </w:r>
          </w:p>
        </w:tc>
        <w:tc>
          <w:tcPr>
            <w:tcW w:w="93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86,572</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182,954</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838</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產</w:t>
            </w:r>
            <w:r w:rsidR="009521A6">
              <w:rPr>
                <w:rFonts w:hAnsi="標楷體" w:hint="eastAsia"/>
                <w:snapToGrid/>
                <w:spacing w:val="-20"/>
                <w:w w:val="90"/>
                <w:sz w:val="22"/>
                <w:szCs w:val="22"/>
              </w:rPr>
              <w:t>業</w:t>
            </w:r>
            <w:r w:rsidRPr="0076692B">
              <w:rPr>
                <w:rFonts w:hAnsi="標楷體"/>
                <w:snapToGrid/>
                <w:spacing w:val="-20"/>
                <w:w w:val="90"/>
                <w:sz w:val="22"/>
                <w:szCs w:val="22"/>
              </w:rPr>
              <w:t>發</w:t>
            </w:r>
            <w:r w:rsidR="009521A6">
              <w:rPr>
                <w:rFonts w:hAnsi="標楷體" w:hint="eastAsia"/>
                <w:snapToGrid/>
                <w:spacing w:val="-20"/>
                <w:w w:val="90"/>
                <w:sz w:val="22"/>
                <w:szCs w:val="22"/>
              </w:rPr>
              <w:t>展</w:t>
            </w:r>
            <w:r w:rsidRPr="0076692B">
              <w:rPr>
                <w:rFonts w:hAnsi="標楷體"/>
                <w:snapToGrid/>
                <w:spacing w:val="-20"/>
                <w:w w:val="90"/>
                <w:sz w:val="22"/>
                <w:szCs w:val="22"/>
              </w:rPr>
              <w:t>署</w:t>
            </w:r>
          </w:p>
        </w:tc>
        <w:tc>
          <w:tcPr>
            <w:tcW w:w="88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68,142</w:t>
            </w:r>
          </w:p>
        </w:tc>
        <w:tc>
          <w:tcPr>
            <w:tcW w:w="88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80,476</w:t>
            </w:r>
          </w:p>
        </w:tc>
        <w:tc>
          <w:tcPr>
            <w:tcW w:w="943"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87,604</w:t>
            </w:r>
          </w:p>
        </w:tc>
        <w:tc>
          <w:tcPr>
            <w:tcW w:w="909"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87,604</w:t>
            </w:r>
          </w:p>
        </w:tc>
        <w:tc>
          <w:tcPr>
            <w:tcW w:w="908"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73,976</w:t>
            </w:r>
          </w:p>
        </w:tc>
        <w:tc>
          <w:tcPr>
            <w:tcW w:w="93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74,671</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65,527</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13,331</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產業技術司</w:t>
            </w:r>
          </w:p>
        </w:tc>
        <w:tc>
          <w:tcPr>
            <w:tcW w:w="88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165,300</w:t>
            </w:r>
          </w:p>
        </w:tc>
        <w:tc>
          <w:tcPr>
            <w:tcW w:w="88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161,466</w:t>
            </w:r>
          </w:p>
        </w:tc>
        <w:tc>
          <w:tcPr>
            <w:tcW w:w="943"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659,507</w:t>
            </w:r>
          </w:p>
        </w:tc>
        <w:tc>
          <w:tcPr>
            <w:tcW w:w="909"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638,368</w:t>
            </w:r>
          </w:p>
        </w:tc>
        <w:tc>
          <w:tcPr>
            <w:tcW w:w="908"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537,474</w:t>
            </w:r>
          </w:p>
        </w:tc>
        <w:tc>
          <w:tcPr>
            <w:tcW w:w="93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521,728</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605,028</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109,140</w:t>
            </w:r>
          </w:p>
        </w:tc>
      </w:tr>
      <w:tr w:rsidR="002B03A5" w:rsidRPr="002B03A5" w:rsidTr="00EE5576">
        <w:tc>
          <w:tcPr>
            <w:tcW w:w="1332" w:type="dxa"/>
            <w:tcBorders>
              <w:bottom w:val="double" w:sz="4" w:space="0" w:color="auto"/>
            </w:tcBorders>
            <w:shd w:val="clear" w:color="000000" w:fill="FFFFFF"/>
            <w:vAlign w:val="center"/>
            <w:hideMark/>
          </w:tcPr>
          <w:p w:rsidR="000C0F6A" w:rsidRPr="0076692B" w:rsidRDefault="009521A6" w:rsidP="00ED2507">
            <w:pPr>
              <w:pStyle w:val="142"/>
              <w:spacing w:line="260" w:lineRule="exact"/>
              <w:rPr>
                <w:rFonts w:hAnsi="標楷體" w:hint="eastAsia"/>
                <w:snapToGrid/>
                <w:spacing w:val="-20"/>
                <w:w w:val="90"/>
                <w:sz w:val="22"/>
                <w:szCs w:val="22"/>
              </w:rPr>
            </w:pPr>
            <w:r w:rsidRPr="009521A6">
              <w:rPr>
                <w:rFonts w:hAnsi="標楷體" w:hint="eastAsia"/>
                <w:snapToGrid/>
                <w:spacing w:val="-20"/>
                <w:w w:val="90"/>
                <w:sz w:val="22"/>
                <w:szCs w:val="22"/>
              </w:rPr>
              <w:lastRenderedPageBreak/>
              <w:t>地質調查及礦業管理中心</w:t>
            </w:r>
          </w:p>
        </w:tc>
        <w:tc>
          <w:tcPr>
            <w:tcW w:w="880"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84,188</w:t>
            </w:r>
          </w:p>
        </w:tc>
        <w:tc>
          <w:tcPr>
            <w:tcW w:w="882"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84,086</w:t>
            </w:r>
          </w:p>
        </w:tc>
        <w:tc>
          <w:tcPr>
            <w:tcW w:w="943"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224,273</w:t>
            </w:r>
          </w:p>
        </w:tc>
        <w:tc>
          <w:tcPr>
            <w:tcW w:w="909"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211,969</w:t>
            </w:r>
          </w:p>
        </w:tc>
        <w:tc>
          <w:tcPr>
            <w:tcW w:w="908"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196,794</w:t>
            </w:r>
          </w:p>
        </w:tc>
        <w:tc>
          <w:tcPr>
            <w:tcW w:w="932"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192,699</w:t>
            </w:r>
          </w:p>
        </w:tc>
        <w:tc>
          <w:tcPr>
            <w:tcW w:w="902"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167,568</w:t>
            </w:r>
          </w:p>
        </w:tc>
        <w:tc>
          <w:tcPr>
            <w:tcW w:w="900"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10,563</w:t>
            </w:r>
          </w:p>
        </w:tc>
      </w:tr>
      <w:tr w:rsidR="002B03A5" w:rsidRPr="002B03A5" w:rsidTr="00EE5576">
        <w:tc>
          <w:tcPr>
            <w:tcW w:w="1332" w:type="dxa"/>
            <w:tcBorders>
              <w:top w:val="double" w:sz="4" w:space="0" w:color="auto"/>
              <w:bottom w:val="single" w:sz="2" w:space="0" w:color="auto"/>
            </w:tcBorders>
            <w:shd w:val="clear" w:color="000000" w:fill="FFFFFF"/>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非營業基金小計</w:t>
            </w:r>
          </w:p>
        </w:tc>
        <w:tc>
          <w:tcPr>
            <w:tcW w:w="88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1,227,665</w:t>
            </w:r>
          </w:p>
        </w:tc>
        <w:tc>
          <w:tcPr>
            <w:tcW w:w="88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924,839</w:t>
            </w:r>
          </w:p>
        </w:tc>
        <w:tc>
          <w:tcPr>
            <w:tcW w:w="943"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1,913,295</w:t>
            </w:r>
          </w:p>
        </w:tc>
        <w:tc>
          <w:tcPr>
            <w:tcW w:w="909"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1,496,498</w:t>
            </w:r>
          </w:p>
        </w:tc>
        <w:tc>
          <w:tcPr>
            <w:tcW w:w="908"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2,003,155</w:t>
            </w:r>
          </w:p>
        </w:tc>
        <w:tc>
          <w:tcPr>
            <w:tcW w:w="9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1,749,701</w:t>
            </w:r>
          </w:p>
        </w:tc>
        <w:tc>
          <w:tcPr>
            <w:tcW w:w="90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2,381,318</w:t>
            </w:r>
          </w:p>
        </w:tc>
        <w:tc>
          <w:tcPr>
            <w:tcW w:w="90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347,168</w:t>
            </w:r>
          </w:p>
        </w:tc>
      </w:tr>
      <w:tr w:rsidR="002B03A5" w:rsidRPr="002B03A5" w:rsidTr="00EE5576">
        <w:tc>
          <w:tcPr>
            <w:tcW w:w="1332" w:type="dxa"/>
            <w:tcBorders>
              <w:top w:val="single" w:sz="2" w:space="0" w:color="auto"/>
              <w:bottom w:val="single" w:sz="2" w:space="0" w:color="auto"/>
            </w:tcBorders>
            <w:shd w:val="clear" w:color="000000" w:fill="FFFFFF"/>
            <w:vAlign w:val="center"/>
            <w:hideMark/>
          </w:tcPr>
          <w:p w:rsidR="000C0F6A" w:rsidRPr="0076692B" w:rsidRDefault="009521A6" w:rsidP="00ED2507">
            <w:pPr>
              <w:pStyle w:val="142"/>
              <w:spacing w:line="260" w:lineRule="exact"/>
              <w:rPr>
                <w:rFonts w:hAnsi="標楷體"/>
                <w:snapToGrid/>
                <w:spacing w:val="-20"/>
                <w:w w:val="90"/>
                <w:sz w:val="22"/>
                <w:szCs w:val="22"/>
              </w:rPr>
            </w:pPr>
            <w:r w:rsidRPr="009521A6">
              <w:rPr>
                <w:rFonts w:hAnsi="標楷體" w:hint="eastAsia"/>
                <w:snapToGrid/>
                <w:spacing w:val="-20"/>
                <w:w w:val="90"/>
                <w:sz w:val="22"/>
                <w:szCs w:val="22"/>
              </w:rPr>
              <w:t>行政院國家科學技術發展基金</w:t>
            </w:r>
          </w:p>
        </w:tc>
        <w:tc>
          <w:tcPr>
            <w:tcW w:w="880" w:type="dxa"/>
            <w:tcBorders>
              <w:top w:val="single" w:sz="2" w:space="0" w:color="auto"/>
              <w:bottom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882" w:type="dxa"/>
            <w:tcBorders>
              <w:top w:val="single" w:sz="2" w:space="0" w:color="auto"/>
              <w:bottom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43"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170,000</w:t>
            </w:r>
          </w:p>
        </w:tc>
        <w:tc>
          <w:tcPr>
            <w:tcW w:w="909"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99,730</w:t>
            </w:r>
          </w:p>
        </w:tc>
        <w:tc>
          <w:tcPr>
            <w:tcW w:w="908"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97,040</w:t>
            </w:r>
          </w:p>
        </w:tc>
        <w:tc>
          <w:tcPr>
            <w:tcW w:w="932"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97,040</w:t>
            </w:r>
          </w:p>
        </w:tc>
        <w:tc>
          <w:tcPr>
            <w:tcW w:w="902"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103,230</w:t>
            </w:r>
          </w:p>
        </w:tc>
        <w:tc>
          <w:tcPr>
            <w:tcW w:w="900"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0</w:t>
            </w:r>
          </w:p>
        </w:tc>
      </w:tr>
      <w:tr w:rsidR="002B03A5" w:rsidRPr="002B03A5" w:rsidTr="00EE5576">
        <w:tc>
          <w:tcPr>
            <w:tcW w:w="1332" w:type="dxa"/>
            <w:tcBorders>
              <w:top w:val="single" w:sz="2" w:space="0" w:color="auto"/>
            </w:tcBorders>
            <w:shd w:val="clear" w:color="000000" w:fill="FFFFFF"/>
            <w:vAlign w:val="center"/>
            <w:hideMark/>
          </w:tcPr>
          <w:p w:rsidR="000C0F6A" w:rsidRPr="0076692B" w:rsidRDefault="009521A6" w:rsidP="00ED2507">
            <w:pPr>
              <w:pStyle w:val="142"/>
              <w:spacing w:line="260" w:lineRule="exact"/>
              <w:rPr>
                <w:rFonts w:hAnsi="標楷體" w:hint="eastAsia"/>
                <w:snapToGrid/>
                <w:spacing w:val="-20"/>
                <w:w w:val="90"/>
                <w:sz w:val="22"/>
                <w:szCs w:val="22"/>
              </w:rPr>
            </w:pPr>
            <w:r w:rsidRPr="009521A6">
              <w:rPr>
                <w:rFonts w:hAnsi="標楷體" w:hint="eastAsia"/>
                <w:snapToGrid/>
                <w:spacing w:val="-20"/>
                <w:w w:val="90"/>
                <w:sz w:val="22"/>
                <w:szCs w:val="22"/>
              </w:rPr>
              <w:t>中央研究院科學研究基金</w:t>
            </w:r>
          </w:p>
        </w:tc>
        <w:tc>
          <w:tcPr>
            <w:tcW w:w="880" w:type="dxa"/>
            <w:tcBorders>
              <w:top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882" w:type="dxa"/>
            <w:tcBorders>
              <w:top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43"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296,697</w:t>
            </w:r>
          </w:p>
        </w:tc>
        <w:tc>
          <w:tcPr>
            <w:tcW w:w="909"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256,222</w:t>
            </w:r>
          </w:p>
        </w:tc>
        <w:tc>
          <w:tcPr>
            <w:tcW w:w="908"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352,783</w:t>
            </w:r>
          </w:p>
        </w:tc>
        <w:tc>
          <w:tcPr>
            <w:tcW w:w="932"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351,007</w:t>
            </w:r>
          </w:p>
        </w:tc>
        <w:tc>
          <w:tcPr>
            <w:tcW w:w="902"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381,385</w:t>
            </w:r>
          </w:p>
        </w:tc>
        <w:tc>
          <w:tcPr>
            <w:tcW w:w="900"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40,948</w:t>
            </w:r>
          </w:p>
        </w:tc>
      </w:tr>
      <w:tr w:rsidR="002B03A5" w:rsidRPr="002B03A5" w:rsidTr="00EE5576">
        <w:tc>
          <w:tcPr>
            <w:tcW w:w="1332" w:type="dxa"/>
            <w:tcBorders>
              <w:bottom w:val="double" w:sz="4" w:space="0" w:color="auto"/>
            </w:tcBorders>
            <w:shd w:val="clear" w:color="000000" w:fill="FFFFFF"/>
            <w:vAlign w:val="center"/>
            <w:hideMark/>
          </w:tcPr>
          <w:p w:rsidR="000C0F6A" w:rsidRPr="0076692B" w:rsidRDefault="00E22FBF" w:rsidP="00ED2507">
            <w:pPr>
              <w:pStyle w:val="142"/>
              <w:rPr>
                <w:rFonts w:hAnsi="標楷體"/>
                <w:snapToGrid/>
                <w:spacing w:val="-20"/>
                <w:w w:val="90"/>
                <w:sz w:val="22"/>
                <w:szCs w:val="22"/>
              </w:rPr>
            </w:pPr>
            <w:r>
              <w:rPr>
                <w:rFonts w:hAnsi="標楷體" w:hint="eastAsia"/>
                <w:snapToGrid/>
                <w:spacing w:val="-20"/>
                <w:w w:val="90"/>
                <w:sz w:val="22"/>
                <w:szCs w:val="22"/>
              </w:rPr>
              <w:t>經濟部</w:t>
            </w:r>
            <w:r w:rsidR="00EE5576" w:rsidRPr="0076692B">
              <w:rPr>
                <w:rFonts w:hAnsi="標楷體" w:hint="eastAsia"/>
                <w:snapToGrid/>
                <w:spacing w:val="-20"/>
                <w:w w:val="90"/>
                <w:sz w:val="22"/>
                <w:szCs w:val="22"/>
              </w:rPr>
              <w:t>主管</w:t>
            </w:r>
            <w:r w:rsidR="00C83C7F">
              <w:rPr>
                <w:rFonts w:hAnsi="標楷體" w:hint="eastAsia"/>
                <w:snapToGrid/>
                <w:spacing w:val="-20"/>
                <w:w w:val="90"/>
                <w:sz w:val="22"/>
                <w:szCs w:val="22"/>
              </w:rPr>
              <w:t>基金</w:t>
            </w:r>
          </w:p>
        </w:tc>
        <w:tc>
          <w:tcPr>
            <w:tcW w:w="880"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1,227,665</w:t>
            </w:r>
          </w:p>
        </w:tc>
        <w:tc>
          <w:tcPr>
            <w:tcW w:w="882"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924,839</w:t>
            </w:r>
          </w:p>
        </w:tc>
        <w:tc>
          <w:tcPr>
            <w:tcW w:w="943"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1,446,598</w:t>
            </w:r>
          </w:p>
        </w:tc>
        <w:tc>
          <w:tcPr>
            <w:tcW w:w="909"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1,140,546</w:t>
            </w:r>
          </w:p>
        </w:tc>
        <w:tc>
          <w:tcPr>
            <w:tcW w:w="908"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1,553,332</w:t>
            </w:r>
          </w:p>
        </w:tc>
        <w:tc>
          <w:tcPr>
            <w:tcW w:w="932"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1,301,654</w:t>
            </w:r>
          </w:p>
        </w:tc>
        <w:tc>
          <w:tcPr>
            <w:tcW w:w="902"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1,896,703</w:t>
            </w:r>
          </w:p>
        </w:tc>
        <w:tc>
          <w:tcPr>
            <w:tcW w:w="900"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306,220</w:t>
            </w:r>
          </w:p>
        </w:tc>
      </w:tr>
      <w:tr w:rsidR="002B03A5" w:rsidRPr="002B03A5" w:rsidTr="00EE5576">
        <w:tc>
          <w:tcPr>
            <w:tcW w:w="1332" w:type="dxa"/>
            <w:tcBorders>
              <w:top w:val="double" w:sz="4" w:space="0" w:color="auto"/>
              <w:bottom w:val="single" w:sz="2" w:space="0" w:color="auto"/>
            </w:tcBorders>
            <w:shd w:val="clear" w:color="000000" w:fill="FFFFFF"/>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營業基金</w:t>
            </w:r>
            <w:r w:rsidR="00EE5576" w:rsidRPr="0076692B">
              <w:rPr>
                <w:rFonts w:hAnsi="標楷體" w:hint="eastAsia"/>
                <w:b/>
                <w:bCs/>
                <w:snapToGrid/>
                <w:spacing w:val="-20"/>
                <w:w w:val="90"/>
                <w:sz w:val="22"/>
                <w:szCs w:val="22"/>
              </w:rPr>
              <w:t>小計</w:t>
            </w:r>
          </w:p>
        </w:tc>
        <w:tc>
          <w:tcPr>
            <w:tcW w:w="88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ind w:leftChars="-29" w:left="-3" w:hangingChars="49" w:hanging="79"/>
              <w:jc w:val="right"/>
              <w:rPr>
                <w:rFonts w:hAnsi="標楷體"/>
                <w:b/>
                <w:bCs/>
                <w:snapToGrid/>
                <w:spacing w:val="-20"/>
                <w:w w:val="90"/>
                <w:sz w:val="22"/>
                <w:szCs w:val="22"/>
              </w:rPr>
            </w:pPr>
            <w:r w:rsidRPr="0076692B">
              <w:rPr>
                <w:rFonts w:hAnsi="標楷體"/>
                <w:b/>
                <w:bCs/>
                <w:snapToGrid/>
                <w:spacing w:val="-20"/>
                <w:w w:val="90"/>
                <w:sz w:val="22"/>
                <w:szCs w:val="22"/>
              </w:rPr>
              <w:t>20,096,609</w:t>
            </w:r>
          </w:p>
        </w:tc>
        <w:tc>
          <w:tcPr>
            <w:tcW w:w="88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20,176,341</w:t>
            </w:r>
          </w:p>
        </w:tc>
        <w:tc>
          <w:tcPr>
            <w:tcW w:w="943"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31,358,107</w:t>
            </w:r>
          </w:p>
        </w:tc>
        <w:tc>
          <w:tcPr>
            <w:tcW w:w="909"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30,940,426</w:t>
            </w:r>
          </w:p>
        </w:tc>
        <w:tc>
          <w:tcPr>
            <w:tcW w:w="908"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60,286,341</w:t>
            </w:r>
          </w:p>
        </w:tc>
        <w:tc>
          <w:tcPr>
            <w:tcW w:w="9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59,566,573</w:t>
            </w:r>
          </w:p>
        </w:tc>
        <w:tc>
          <w:tcPr>
            <w:tcW w:w="90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64,260,516</w:t>
            </w:r>
          </w:p>
        </w:tc>
        <w:tc>
          <w:tcPr>
            <w:tcW w:w="90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ind w:leftChars="-19" w:left="-4" w:hangingChars="31" w:hanging="50"/>
              <w:jc w:val="right"/>
              <w:rPr>
                <w:rFonts w:hAnsi="標楷體"/>
                <w:b/>
                <w:bCs/>
                <w:snapToGrid/>
                <w:spacing w:val="-20"/>
                <w:w w:val="90"/>
                <w:sz w:val="22"/>
                <w:szCs w:val="22"/>
              </w:rPr>
            </w:pPr>
            <w:r w:rsidRPr="0076692B">
              <w:rPr>
                <w:rFonts w:hAnsi="標楷體"/>
                <w:b/>
                <w:bCs/>
                <w:snapToGrid/>
                <w:spacing w:val="-20"/>
                <w:w w:val="90"/>
                <w:sz w:val="22"/>
                <w:szCs w:val="22"/>
              </w:rPr>
              <w:t>15,775,545</w:t>
            </w:r>
          </w:p>
        </w:tc>
      </w:tr>
      <w:tr w:rsidR="002B03A5" w:rsidRPr="002B03A5" w:rsidTr="00EE5576">
        <w:tc>
          <w:tcPr>
            <w:tcW w:w="1332" w:type="dxa"/>
            <w:tcBorders>
              <w:top w:val="single" w:sz="2" w:space="0" w:color="auto"/>
              <w:bottom w:val="single" w:sz="2" w:space="0" w:color="auto"/>
            </w:tcBorders>
            <w:shd w:val="clear" w:color="000000" w:fill="FFFFFF"/>
            <w:vAlign w:val="center"/>
            <w:hideMark/>
          </w:tcPr>
          <w:p w:rsidR="000C0F6A" w:rsidRPr="0076692B" w:rsidRDefault="007E7596" w:rsidP="007E7596">
            <w:pPr>
              <w:pStyle w:val="142"/>
              <w:spacing w:line="260" w:lineRule="exact"/>
              <w:rPr>
                <w:rFonts w:hAnsi="標楷體"/>
                <w:snapToGrid/>
                <w:spacing w:val="-20"/>
                <w:w w:val="90"/>
                <w:sz w:val="22"/>
                <w:szCs w:val="22"/>
              </w:rPr>
            </w:pPr>
            <w:r>
              <w:rPr>
                <w:rFonts w:hAnsi="標楷體" w:hint="eastAsia"/>
                <w:snapToGrid/>
                <w:spacing w:val="-20"/>
                <w:w w:val="90"/>
                <w:sz w:val="22"/>
                <w:szCs w:val="22"/>
              </w:rPr>
              <w:t>台灣</w:t>
            </w:r>
            <w:r w:rsidR="000C0F6A" w:rsidRPr="0076692B">
              <w:rPr>
                <w:rFonts w:hAnsi="標楷體"/>
                <w:snapToGrid/>
                <w:spacing w:val="-20"/>
                <w:w w:val="90"/>
                <w:sz w:val="22"/>
                <w:szCs w:val="22"/>
              </w:rPr>
              <w:t>中油</w:t>
            </w:r>
            <w:r>
              <w:rPr>
                <w:rFonts w:hAnsi="標楷體" w:hint="eastAsia"/>
                <w:snapToGrid/>
                <w:spacing w:val="-20"/>
                <w:w w:val="90"/>
                <w:sz w:val="22"/>
                <w:szCs w:val="22"/>
              </w:rPr>
              <w:t>股份有限</w:t>
            </w:r>
            <w:r w:rsidR="000C0F6A" w:rsidRPr="0076692B">
              <w:rPr>
                <w:rFonts w:hAnsi="標楷體"/>
                <w:snapToGrid/>
                <w:spacing w:val="-20"/>
                <w:w w:val="90"/>
                <w:sz w:val="22"/>
                <w:szCs w:val="22"/>
              </w:rPr>
              <w:t>公司</w:t>
            </w:r>
          </w:p>
        </w:tc>
        <w:tc>
          <w:tcPr>
            <w:tcW w:w="88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522,716</w:t>
            </w:r>
          </w:p>
        </w:tc>
        <w:tc>
          <w:tcPr>
            <w:tcW w:w="88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329,058</w:t>
            </w:r>
          </w:p>
        </w:tc>
        <w:tc>
          <w:tcPr>
            <w:tcW w:w="943"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898,330</w:t>
            </w:r>
          </w:p>
        </w:tc>
        <w:tc>
          <w:tcPr>
            <w:tcW w:w="909"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501,573</w:t>
            </w:r>
          </w:p>
        </w:tc>
        <w:tc>
          <w:tcPr>
            <w:tcW w:w="908"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2,546,209</w:t>
            </w:r>
          </w:p>
        </w:tc>
        <w:tc>
          <w:tcPr>
            <w:tcW w:w="93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2,535,610</w:t>
            </w:r>
          </w:p>
        </w:tc>
        <w:tc>
          <w:tcPr>
            <w:tcW w:w="90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1,026,300</w:t>
            </w:r>
          </w:p>
        </w:tc>
        <w:tc>
          <w:tcPr>
            <w:tcW w:w="90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196,152</w:t>
            </w:r>
          </w:p>
        </w:tc>
      </w:tr>
      <w:tr w:rsidR="002B03A5" w:rsidRPr="002B03A5" w:rsidTr="00EE5576">
        <w:tc>
          <w:tcPr>
            <w:tcW w:w="1332" w:type="dxa"/>
            <w:tcBorders>
              <w:top w:val="single" w:sz="2" w:space="0" w:color="auto"/>
              <w:bottom w:val="single" w:sz="2" w:space="0" w:color="auto"/>
            </w:tcBorders>
            <w:shd w:val="clear" w:color="000000" w:fill="FFFFFF"/>
            <w:vAlign w:val="center"/>
            <w:hideMark/>
          </w:tcPr>
          <w:p w:rsidR="000C0F6A" w:rsidRPr="0076692B" w:rsidRDefault="000C0F6A" w:rsidP="007E7596">
            <w:pPr>
              <w:pStyle w:val="142"/>
              <w:spacing w:line="260" w:lineRule="exact"/>
              <w:rPr>
                <w:rFonts w:hAnsi="標楷體"/>
                <w:snapToGrid/>
                <w:spacing w:val="-20"/>
                <w:w w:val="90"/>
                <w:sz w:val="22"/>
                <w:szCs w:val="22"/>
              </w:rPr>
            </w:pPr>
            <w:r w:rsidRPr="0076692B">
              <w:rPr>
                <w:rFonts w:hAnsi="標楷體"/>
                <w:snapToGrid/>
                <w:spacing w:val="-20"/>
                <w:w w:val="90"/>
                <w:sz w:val="22"/>
                <w:szCs w:val="22"/>
              </w:rPr>
              <w:t>台</w:t>
            </w:r>
            <w:r w:rsidR="007E7596">
              <w:rPr>
                <w:rFonts w:hAnsi="標楷體" w:hint="eastAsia"/>
                <w:snapToGrid/>
                <w:spacing w:val="-20"/>
                <w:w w:val="90"/>
                <w:sz w:val="22"/>
                <w:szCs w:val="22"/>
              </w:rPr>
              <w:t>灣</w:t>
            </w:r>
            <w:r w:rsidRPr="0076692B">
              <w:rPr>
                <w:rFonts w:hAnsi="標楷體"/>
                <w:snapToGrid/>
                <w:spacing w:val="-20"/>
                <w:w w:val="90"/>
                <w:sz w:val="22"/>
                <w:szCs w:val="22"/>
              </w:rPr>
              <w:t>糖</w:t>
            </w:r>
            <w:r w:rsidR="007E7596">
              <w:rPr>
                <w:rFonts w:hAnsi="標楷體" w:hint="eastAsia"/>
                <w:snapToGrid/>
                <w:spacing w:val="-20"/>
                <w:w w:val="90"/>
                <w:sz w:val="22"/>
                <w:szCs w:val="22"/>
              </w:rPr>
              <w:t>業股份有限</w:t>
            </w:r>
            <w:r w:rsidRPr="0076692B">
              <w:rPr>
                <w:rFonts w:hAnsi="標楷體"/>
                <w:snapToGrid/>
                <w:spacing w:val="-20"/>
                <w:w w:val="90"/>
                <w:sz w:val="22"/>
                <w:szCs w:val="22"/>
              </w:rPr>
              <w:t>公司</w:t>
            </w:r>
          </w:p>
        </w:tc>
        <w:tc>
          <w:tcPr>
            <w:tcW w:w="88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0</w:t>
            </w:r>
          </w:p>
        </w:tc>
        <w:tc>
          <w:tcPr>
            <w:tcW w:w="88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1,171,120</w:t>
            </w:r>
          </w:p>
        </w:tc>
        <w:tc>
          <w:tcPr>
            <w:tcW w:w="943"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4,438,490</w:t>
            </w:r>
          </w:p>
        </w:tc>
        <w:tc>
          <w:tcPr>
            <w:tcW w:w="909"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2,000,000</w:t>
            </w:r>
          </w:p>
        </w:tc>
        <w:tc>
          <w:tcPr>
            <w:tcW w:w="908"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0</w:t>
            </w:r>
          </w:p>
        </w:tc>
        <w:tc>
          <w:tcPr>
            <w:tcW w:w="93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2,438,490</w:t>
            </w:r>
          </w:p>
        </w:tc>
        <w:tc>
          <w:tcPr>
            <w:tcW w:w="90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1,706,275</w:t>
            </w:r>
          </w:p>
        </w:tc>
        <w:tc>
          <w:tcPr>
            <w:tcW w:w="90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600,000</w:t>
            </w:r>
          </w:p>
        </w:tc>
      </w:tr>
      <w:tr w:rsidR="002B03A5" w:rsidRPr="002B03A5" w:rsidTr="00EE5576">
        <w:tc>
          <w:tcPr>
            <w:tcW w:w="1332" w:type="dxa"/>
            <w:tcBorders>
              <w:top w:val="single" w:sz="2" w:space="0" w:color="auto"/>
              <w:bottom w:val="single" w:sz="12" w:space="0" w:color="auto"/>
            </w:tcBorders>
            <w:shd w:val="clear" w:color="000000" w:fill="FFFFFF"/>
            <w:vAlign w:val="center"/>
            <w:hideMark/>
          </w:tcPr>
          <w:p w:rsidR="000C0F6A" w:rsidRPr="0076692B" w:rsidRDefault="000C0F6A" w:rsidP="007E7596">
            <w:pPr>
              <w:pStyle w:val="142"/>
              <w:spacing w:line="260" w:lineRule="exact"/>
              <w:rPr>
                <w:rFonts w:hAnsi="標楷體"/>
                <w:snapToGrid/>
                <w:spacing w:val="-20"/>
                <w:w w:val="90"/>
                <w:sz w:val="22"/>
                <w:szCs w:val="22"/>
              </w:rPr>
            </w:pPr>
            <w:r w:rsidRPr="0076692B">
              <w:rPr>
                <w:rFonts w:hAnsi="標楷體"/>
                <w:snapToGrid/>
                <w:spacing w:val="-20"/>
                <w:w w:val="90"/>
                <w:sz w:val="22"/>
                <w:szCs w:val="22"/>
              </w:rPr>
              <w:t>台</w:t>
            </w:r>
            <w:r w:rsidR="007E7596">
              <w:rPr>
                <w:rFonts w:hAnsi="標楷體" w:hint="eastAsia"/>
                <w:snapToGrid/>
                <w:spacing w:val="-20"/>
                <w:w w:val="90"/>
                <w:sz w:val="22"/>
                <w:szCs w:val="22"/>
              </w:rPr>
              <w:t>灣</w:t>
            </w:r>
            <w:r w:rsidRPr="0076692B">
              <w:rPr>
                <w:rFonts w:hAnsi="標楷體"/>
                <w:snapToGrid/>
                <w:spacing w:val="-20"/>
                <w:w w:val="90"/>
                <w:sz w:val="22"/>
                <w:szCs w:val="22"/>
              </w:rPr>
              <w:t>電</w:t>
            </w:r>
            <w:r w:rsidR="007E7596">
              <w:rPr>
                <w:rFonts w:hAnsi="標楷體" w:hint="eastAsia"/>
                <w:snapToGrid/>
                <w:spacing w:val="-20"/>
                <w:w w:val="90"/>
                <w:sz w:val="22"/>
                <w:szCs w:val="22"/>
              </w:rPr>
              <w:t>力股份有限公司</w:t>
            </w:r>
          </w:p>
        </w:tc>
        <w:tc>
          <w:tcPr>
            <w:tcW w:w="880"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ind w:leftChars="-54" w:left="-7" w:hangingChars="91" w:hanging="146"/>
              <w:jc w:val="right"/>
              <w:rPr>
                <w:rFonts w:hAnsi="標楷體"/>
                <w:snapToGrid/>
                <w:spacing w:val="-20"/>
                <w:w w:val="90"/>
                <w:sz w:val="22"/>
                <w:szCs w:val="22"/>
              </w:rPr>
            </w:pPr>
            <w:r w:rsidRPr="0076692B">
              <w:rPr>
                <w:rFonts w:hAnsi="標楷體"/>
                <w:snapToGrid/>
                <w:spacing w:val="-20"/>
                <w:w w:val="90"/>
                <w:sz w:val="22"/>
                <w:szCs w:val="22"/>
              </w:rPr>
              <w:t>19,573,893</w:t>
            </w:r>
          </w:p>
        </w:tc>
        <w:tc>
          <w:tcPr>
            <w:tcW w:w="882"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18,676,163</w:t>
            </w:r>
          </w:p>
        </w:tc>
        <w:tc>
          <w:tcPr>
            <w:tcW w:w="943"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26,021,287</w:t>
            </w:r>
          </w:p>
        </w:tc>
        <w:tc>
          <w:tcPr>
            <w:tcW w:w="909"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28,438,853</w:t>
            </w:r>
          </w:p>
        </w:tc>
        <w:tc>
          <w:tcPr>
            <w:tcW w:w="908"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57,740,132</w:t>
            </w:r>
          </w:p>
        </w:tc>
        <w:tc>
          <w:tcPr>
            <w:tcW w:w="932"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54,592,473</w:t>
            </w:r>
          </w:p>
        </w:tc>
        <w:tc>
          <w:tcPr>
            <w:tcW w:w="902"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61,527,941</w:t>
            </w:r>
          </w:p>
        </w:tc>
        <w:tc>
          <w:tcPr>
            <w:tcW w:w="900"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14,979,393</w:t>
            </w:r>
          </w:p>
        </w:tc>
      </w:tr>
    </w:tbl>
    <w:p w:rsidR="00825657" w:rsidRDefault="000064AF" w:rsidP="008600E2">
      <w:pPr>
        <w:pStyle w:val="142"/>
        <w:ind w:left="1428" w:rightChars="-12" w:right="-34" w:hangingChars="587" w:hanging="1428"/>
        <w:jc w:val="both"/>
      </w:pPr>
      <w:r>
        <w:rPr>
          <w:rFonts w:hint="eastAsia"/>
        </w:rPr>
        <w:t>說    明：</w:t>
      </w:r>
      <w:r w:rsidR="00982989">
        <w:rPr>
          <w:rFonts w:hint="eastAsia"/>
        </w:rPr>
        <w:t>1.</w:t>
      </w:r>
      <w:r w:rsidR="00861D4A">
        <w:rPr>
          <w:rFonts w:hint="eastAsia"/>
        </w:rPr>
        <w:t>113年度為自編決算數，其餘為審定決算</w:t>
      </w:r>
      <w:r w:rsidR="008600E2">
        <w:rPr>
          <w:rFonts w:hint="eastAsia"/>
        </w:rPr>
        <w:t>數</w:t>
      </w:r>
      <w:r w:rsidR="00861D4A">
        <w:rPr>
          <w:rFonts w:hint="eastAsia"/>
        </w:rPr>
        <w:t>；</w:t>
      </w:r>
      <w:r w:rsidR="00825657">
        <w:t>執行率=100%</w:t>
      </w:r>
      <w:r w:rsidR="00825657">
        <w:t>×</w:t>
      </w:r>
      <w:r w:rsidR="00825657">
        <w:t>決算</w:t>
      </w:r>
      <w:r w:rsidR="00825657">
        <w:t>÷</w:t>
      </w:r>
      <w:r w:rsidR="00825657">
        <w:t>預算。</w:t>
      </w:r>
    </w:p>
    <w:p w:rsidR="00401D47" w:rsidRDefault="00401D47" w:rsidP="008600E2">
      <w:pPr>
        <w:pStyle w:val="142"/>
        <w:ind w:leftChars="34" w:left="1414" w:rightChars="-12" w:right="-34" w:hangingChars="542" w:hanging="1318"/>
        <w:jc w:val="both"/>
        <w:rPr>
          <w:rFonts w:hint="eastAsia"/>
        </w:rPr>
      </w:pPr>
      <w:r>
        <w:rPr>
          <w:rFonts w:hint="eastAsia"/>
        </w:rPr>
        <w:t xml:space="preserve">        </w:t>
      </w:r>
      <w:r w:rsidR="00982989">
        <w:rPr>
          <w:rFonts w:hint="eastAsia"/>
        </w:rPr>
        <w:t xml:space="preserve"> 2.</w:t>
      </w:r>
      <w:r w:rsidR="00737249">
        <w:rPr>
          <w:rFonts w:hint="eastAsia"/>
        </w:rPr>
        <w:t>經濟部</w:t>
      </w:r>
      <w:r>
        <w:rPr>
          <w:rFonts w:hint="eastAsia"/>
        </w:rPr>
        <w:t>產</w:t>
      </w:r>
      <w:r w:rsidR="00ED2507">
        <w:rPr>
          <w:rFonts w:hint="eastAsia"/>
        </w:rPr>
        <w:t>業</w:t>
      </w:r>
      <w:r>
        <w:rPr>
          <w:rFonts w:hint="eastAsia"/>
        </w:rPr>
        <w:t>發</w:t>
      </w:r>
      <w:r w:rsidR="00ED2507">
        <w:rPr>
          <w:rFonts w:hint="eastAsia"/>
        </w:rPr>
        <w:t>展</w:t>
      </w:r>
      <w:r>
        <w:rPr>
          <w:rFonts w:hint="eastAsia"/>
        </w:rPr>
        <w:t>署111年度</w:t>
      </w:r>
      <w:r w:rsidRPr="00401D47">
        <w:rPr>
          <w:rFonts w:hint="eastAsia"/>
        </w:rPr>
        <w:t>決算數大於預算數</w:t>
      </w:r>
      <w:r>
        <w:rPr>
          <w:rFonts w:hint="eastAsia"/>
        </w:rPr>
        <w:t>，係辦理</w:t>
      </w:r>
      <w:r w:rsidRPr="00401D47">
        <w:rPr>
          <w:rFonts w:hint="eastAsia"/>
        </w:rPr>
        <w:t>「綠能產業升級轉型推動計畫」</w:t>
      </w:r>
      <w:r>
        <w:rPr>
          <w:rFonts w:hint="eastAsia"/>
        </w:rPr>
        <w:t>自</w:t>
      </w:r>
      <w:r w:rsidRPr="00401D47">
        <w:rPr>
          <w:rFonts w:hint="eastAsia"/>
        </w:rPr>
        <w:t>其他計畫經費流入所致。</w:t>
      </w:r>
    </w:p>
    <w:p w:rsidR="00111EBA" w:rsidRDefault="000064AF" w:rsidP="000064AF">
      <w:pPr>
        <w:pStyle w:val="142"/>
      </w:pPr>
      <w:r>
        <w:rPr>
          <w:rFonts w:hint="eastAsia"/>
        </w:rPr>
        <w:t>資料來源：各部會提供。</w:t>
      </w:r>
    </w:p>
    <w:p w:rsidR="00462791" w:rsidRDefault="000064AF" w:rsidP="00ED2507">
      <w:pPr>
        <w:spacing w:beforeLines="30" w:before="150" w:line="340" w:lineRule="exact"/>
        <w:ind w:leftChars="0" w:left="1400" w:hangingChars="494" w:hanging="1400"/>
      </w:pPr>
      <w:r w:rsidRPr="009613C0">
        <w:rPr>
          <w:rFonts w:hint="eastAsia"/>
          <w:b/>
        </w:rPr>
        <w:t>表</w:t>
      </w:r>
      <w:r>
        <w:rPr>
          <w:rFonts w:hint="eastAsia"/>
          <w:b/>
        </w:rPr>
        <w:t>2</w:t>
      </w:r>
      <w:r w:rsidRPr="009613C0">
        <w:rPr>
          <w:rFonts w:hint="eastAsia"/>
          <w:b/>
        </w:rPr>
        <w:t>-3-</w:t>
      </w:r>
      <w:r>
        <w:rPr>
          <w:rFonts w:hint="eastAsia"/>
          <w:b/>
        </w:rPr>
        <w:t>2</w:t>
      </w:r>
      <w:r w:rsidRPr="009613C0">
        <w:rPr>
          <w:rFonts w:hint="eastAsia"/>
          <w:b/>
        </w:rPr>
        <w:t xml:space="preserve">  政府推動能源轉型政策</w:t>
      </w:r>
      <w:r w:rsidR="00AA37D7">
        <w:rPr>
          <w:rFonts w:hint="eastAsia"/>
          <w:b/>
        </w:rPr>
        <w:t>前瞻基礎建設計畫特別</w:t>
      </w:r>
      <w:r w:rsidRPr="009613C0">
        <w:rPr>
          <w:rFonts w:hint="eastAsia"/>
          <w:b/>
        </w:rPr>
        <w:t xml:space="preserve">預決算概要表      </w:t>
      </w:r>
      <w:r w:rsidR="00083967">
        <w:rPr>
          <w:rFonts w:hint="eastAsia"/>
          <w:b/>
        </w:rPr>
        <w:t xml:space="preserve">                           </w:t>
      </w:r>
      <w:r w:rsidRPr="009613C0">
        <w:rPr>
          <w:rFonts w:hint="eastAsia"/>
          <w:sz w:val="24"/>
          <w:szCs w:val="24"/>
        </w:rPr>
        <w:t>單位：新臺幣千元</w:t>
      </w:r>
      <w:r w:rsidR="00083967">
        <w:rPr>
          <w:rFonts w:hint="eastAsia"/>
          <w:sz w:val="24"/>
          <w:szCs w:val="24"/>
        </w:rPr>
        <w:t>；%</w:t>
      </w:r>
    </w:p>
    <w:tbl>
      <w:tblPr>
        <w:tblW w:w="8625" w:type="dxa"/>
        <w:tblInd w:w="28" w:type="dxa"/>
        <w:tblCellMar>
          <w:left w:w="28" w:type="dxa"/>
          <w:right w:w="28" w:type="dxa"/>
        </w:tblCellMar>
        <w:tblLook w:val="04A0" w:firstRow="1" w:lastRow="0" w:firstColumn="1" w:lastColumn="0" w:noHBand="0" w:noVBand="1"/>
      </w:tblPr>
      <w:tblGrid>
        <w:gridCol w:w="1560"/>
        <w:gridCol w:w="992"/>
        <w:gridCol w:w="1134"/>
        <w:gridCol w:w="850"/>
        <w:gridCol w:w="1134"/>
        <w:gridCol w:w="1083"/>
        <w:gridCol w:w="780"/>
        <w:gridCol w:w="1092"/>
      </w:tblGrid>
      <w:tr w:rsidR="00462791" w:rsidRPr="00462791" w:rsidTr="00EB5831">
        <w:trPr>
          <w:tblHeader/>
        </w:trPr>
        <w:tc>
          <w:tcPr>
            <w:tcW w:w="1560" w:type="dxa"/>
            <w:vMerge w:val="restart"/>
            <w:tcBorders>
              <w:top w:val="single" w:sz="12" w:space="0" w:color="auto"/>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snapToGrid/>
                <w:spacing w:val="-20"/>
                <w:w w:val="95"/>
              </w:rPr>
            </w:pPr>
            <w:r w:rsidRPr="00CF027F">
              <w:rPr>
                <w:rFonts w:hint="eastAsia"/>
                <w:snapToGrid/>
                <w:spacing w:val="-20"/>
                <w:w w:val="95"/>
              </w:rPr>
              <w:t>部會名稱</w:t>
            </w:r>
          </w:p>
        </w:tc>
        <w:tc>
          <w:tcPr>
            <w:tcW w:w="2976" w:type="dxa"/>
            <w:gridSpan w:val="3"/>
            <w:tcBorders>
              <w:top w:val="single" w:sz="12" w:space="0" w:color="auto"/>
              <w:left w:val="nil"/>
              <w:bottom w:val="single" w:sz="4" w:space="0" w:color="auto"/>
              <w:right w:val="double" w:sz="4" w:space="0" w:color="auto"/>
            </w:tcBorders>
            <w:shd w:val="clear" w:color="000000" w:fill="FFFFFF"/>
            <w:vAlign w:val="center"/>
            <w:hideMark/>
          </w:tcPr>
          <w:p w:rsidR="00462791" w:rsidRPr="00462791" w:rsidRDefault="00462791" w:rsidP="00ED5B2E">
            <w:pPr>
              <w:pStyle w:val="142"/>
              <w:jc w:val="center"/>
              <w:rPr>
                <w:rFonts w:hint="eastAsia"/>
                <w:snapToGrid/>
                <w:spacing w:val="-20"/>
              </w:rPr>
            </w:pPr>
            <w:r w:rsidRPr="00462791">
              <w:rPr>
                <w:rFonts w:hint="eastAsia"/>
                <w:snapToGrid/>
                <w:spacing w:val="-20"/>
              </w:rPr>
              <w:t>110</w:t>
            </w:r>
            <w:r w:rsidR="00ED5B2E">
              <w:rPr>
                <w:rFonts w:hint="eastAsia"/>
                <w:snapToGrid/>
                <w:spacing w:val="-20"/>
              </w:rPr>
              <w:t>至</w:t>
            </w:r>
            <w:r w:rsidRPr="00462791">
              <w:rPr>
                <w:rFonts w:hint="eastAsia"/>
                <w:snapToGrid/>
                <w:spacing w:val="-20"/>
              </w:rPr>
              <w:t>111年度</w:t>
            </w:r>
          </w:p>
        </w:tc>
        <w:tc>
          <w:tcPr>
            <w:tcW w:w="2997" w:type="dxa"/>
            <w:gridSpan w:val="3"/>
            <w:tcBorders>
              <w:top w:val="single" w:sz="12" w:space="0" w:color="auto"/>
              <w:left w:val="double" w:sz="4" w:space="0" w:color="auto"/>
              <w:bottom w:val="single" w:sz="4" w:space="0" w:color="auto"/>
              <w:right w:val="double" w:sz="4" w:space="0" w:color="auto"/>
            </w:tcBorders>
            <w:shd w:val="clear" w:color="000000" w:fill="FFFFFF"/>
            <w:vAlign w:val="center"/>
            <w:hideMark/>
          </w:tcPr>
          <w:p w:rsidR="00462791" w:rsidRPr="00462791" w:rsidRDefault="00462791" w:rsidP="00ED5B2E">
            <w:pPr>
              <w:pStyle w:val="142"/>
              <w:jc w:val="center"/>
              <w:rPr>
                <w:rFonts w:hint="eastAsia"/>
                <w:snapToGrid/>
                <w:spacing w:val="-20"/>
              </w:rPr>
            </w:pPr>
            <w:r w:rsidRPr="00462791">
              <w:rPr>
                <w:rFonts w:hint="eastAsia"/>
                <w:snapToGrid/>
                <w:spacing w:val="-20"/>
              </w:rPr>
              <w:t>112</w:t>
            </w:r>
            <w:r w:rsidR="00ED5B2E">
              <w:rPr>
                <w:rFonts w:hint="eastAsia"/>
                <w:snapToGrid/>
                <w:spacing w:val="-20"/>
              </w:rPr>
              <w:t>至</w:t>
            </w:r>
            <w:r w:rsidRPr="00462791">
              <w:rPr>
                <w:rFonts w:hint="eastAsia"/>
                <w:snapToGrid/>
                <w:spacing w:val="-20"/>
              </w:rPr>
              <w:t>113年度</w:t>
            </w:r>
          </w:p>
        </w:tc>
        <w:tc>
          <w:tcPr>
            <w:tcW w:w="1092" w:type="dxa"/>
            <w:tcBorders>
              <w:top w:val="single" w:sz="12" w:space="0" w:color="auto"/>
              <w:left w:val="double" w:sz="4" w:space="0" w:color="auto"/>
              <w:bottom w:val="single" w:sz="4" w:space="0" w:color="auto"/>
              <w:right w:val="single" w:sz="12" w:space="0" w:color="auto"/>
            </w:tcBorders>
            <w:shd w:val="clear" w:color="000000" w:fill="FFFFFF"/>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114年度</w:t>
            </w:r>
          </w:p>
        </w:tc>
      </w:tr>
      <w:tr w:rsidR="00462791" w:rsidRPr="00462791" w:rsidTr="00EB5831">
        <w:trPr>
          <w:tblHeader/>
        </w:trPr>
        <w:tc>
          <w:tcPr>
            <w:tcW w:w="1560" w:type="dxa"/>
            <w:vMerge/>
            <w:tcBorders>
              <w:top w:val="single" w:sz="4" w:space="0" w:color="auto"/>
              <w:left w:val="single" w:sz="12" w:space="0" w:color="auto"/>
              <w:bottom w:val="single" w:sz="4" w:space="0" w:color="auto"/>
              <w:right w:val="single" w:sz="4" w:space="0" w:color="auto"/>
            </w:tcBorders>
            <w:vAlign w:val="center"/>
            <w:hideMark/>
          </w:tcPr>
          <w:p w:rsidR="00462791" w:rsidRPr="00CF027F" w:rsidRDefault="00462791" w:rsidP="00462791">
            <w:pPr>
              <w:pStyle w:val="142"/>
              <w:rPr>
                <w:snapToGrid/>
                <w:spacing w:val="-20"/>
                <w:w w:val="95"/>
              </w:rPr>
            </w:pP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預算數</w:t>
            </w:r>
          </w:p>
        </w:tc>
        <w:tc>
          <w:tcPr>
            <w:tcW w:w="1134"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決算數</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執行率</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預算數</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決算數</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執行率</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預算數</w:t>
            </w:r>
          </w:p>
        </w:tc>
      </w:tr>
      <w:tr w:rsidR="00462791" w:rsidRPr="00462791" w:rsidTr="00CF027F">
        <w:tc>
          <w:tcPr>
            <w:tcW w:w="1560" w:type="dxa"/>
            <w:tcBorders>
              <w:top w:val="single" w:sz="4" w:space="0" w:color="auto"/>
              <w:left w:val="single" w:sz="12" w:space="0" w:color="auto"/>
              <w:bottom w:val="single" w:sz="4" w:space="0" w:color="auto"/>
              <w:right w:val="single" w:sz="4" w:space="0" w:color="auto"/>
            </w:tcBorders>
            <w:shd w:val="clear" w:color="000000" w:fill="FFF2CC"/>
            <w:noWrap/>
            <w:vAlign w:val="center"/>
            <w:hideMark/>
          </w:tcPr>
          <w:p w:rsidR="00462791" w:rsidRPr="00CF027F" w:rsidRDefault="00462791" w:rsidP="00462791">
            <w:pPr>
              <w:pStyle w:val="142"/>
              <w:rPr>
                <w:rFonts w:hint="eastAsia"/>
                <w:b/>
                <w:snapToGrid/>
                <w:spacing w:val="-20"/>
                <w:w w:val="95"/>
              </w:rPr>
            </w:pPr>
            <w:r w:rsidRPr="00CF027F">
              <w:rPr>
                <w:rFonts w:hint="eastAsia"/>
                <w:b/>
                <w:snapToGrid/>
                <w:spacing w:val="-20"/>
                <w:w w:val="95"/>
              </w:rPr>
              <w:t>總計</w:t>
            </w:r>
          </w:p>
        </w:tc>
        <w:tc>
          <w:tcPr>
            <w:tcW w:w="992" w:type="dxa"/>
            <w:tcBorders>
              <w:top w:val="single" w:sz="4" w:space="0" w:color="auto"/>
              <w:left w:val="nil"/>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1,811,750</w:t>
            </w:r>
          </w:p>
        </w:tc>
        <w:tc>
          <w:tcPr>
            <w:tcW w:w="1134" w:type="dxa"/>
            <w:tcBorders>
              <w:top w:val="single" w:sz="4" w:space="0" w:color="auto"/>
              <w:left w:val="nil"/>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1,789,353</w:t>
            </w:r>
          </w:p>
        </w:tc>
        <w:tc>
          <w:tcPr>
            <w:tcW w:w="850" w:type="dxa"/>
            <w:tcBorders>
              <w:top w:val="single" w:sz="4" w:space="0" w:color="auto"/>
              <w:left w:val="nil"/>
              <w:bottom w:val="single" w:sz="4" w:space="0" w:color="auto"/>
              <w:right w:val="doub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98.76</w:t>
            </w:r>
          </w:p>
        </w:tc>
        <w:tc>
          <w:tcPr>
            <w:tcW w:w="1134" w:type="dxa"/>
            <w:tcBorders>
              <w:top w:val="single" w:sz="4" w:space="0" w:color="auto"/>
              <w:left w:val="double" w:sz="4" w:space="0" w:color="auto"/>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4,994,673</w:t>
            </w:r>
          </w:p>
        </w:tc>
        <w:tc>
          <w:tcPr>
            <w:tcW w:w="1083" w:type="dxa"/>
            <w:tcBorders>
              <w:top w:val="single" w:sz="4" w:space="0" w:color="auto"/>
              <w:left w:val="nil"/>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4,847,449</w:t>
            </w:r>
          </w:p>
        </w:tc>
        <w:tc>
          <w:tcPr>
            <w:tcW w:w="780" w:type="dxa"/>
            <w:tcBorders>
              <w:top w:val="single" w:sz="4" w:space="0" w:color="auto"/>
              <w:left w:val="nil"/>
              <w:bottom w:val="single" w:sz="4" w:space="0" w:color="auto"/>
              <w:right w:val="doub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97.05</w:t>
            </w:r>
          </w:p>
        </w:tc>
        <w:tc>
          <w:tcPr>
            <w:tcW w:w="1092" w:type="dxa"/>
            <w:tcBorders>
              <w:top w:val="single" w:sz="4" w:space="0" w:color="auto"/>
              <w:left w:val="double" w:sz="4" w:space="0" w:color="auto"/>
              <w:bottom w:val="single" w:sz="4" w:space="0" w:color="auto"/>
              <w:right w:val="single" w:sz="12"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785,000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b/>
                <w:snapToGrid/>
                <w:spacing w:val="-20"/>
                <w:w w:val="95"/>
              </w:rPr>
            </w:pPr>
            <w:r w:rsidRPr="00CF027F">
              <w:rPr>
                <w:rFonts w:hint="eastAsia"/>
                <w:b/>
                <w:snapToGrid/>
                <w:spacing w:val="-20"/>
                <w:w w:val="95"/>
              </w:rPr>
              <w:t>核</w:t>
            </w:r>
            <w:r w:rsidR="00CF027F" w:rsidRPr="00CF027F">
              <w:rPr>
                <w:rFonts w:hint="eastAsia"/>
                <w:b/>
                <w:snapToGrid/>
                <w:spacing w:val="-20"/>
                <w:w w:val="95"/>
              </w:rPr>
              <w:t>能</w:t>
            </w:r>
            <w:r w:rsidRPr="00CF027F">
              <w:rPr>
                <w:rFonts w:hint="eastAsia"/>
                <w:b/>
                <w:snapToGrid/>
                <w:spacing w:val="-20"/>
                <w:w w:val="95"/>
              </w:rPr>
              <w:t>安</w:t>
            </w:r>
            <w:r w:rsidR="00CF027F" w:rsidRPr="00CF027F">
              <w:rPr>
                <w:rFonts w:hint="eastAsia"/>
                <w:b/>
                <w:snapToGrid/>
                <w:spacing w:val="-20"/>
                <w:w w:val="95"/>
              </w:rPr>
              <w:t>全委員</w:t>
            </w:r>
            <w:r w:rsidRPr="00CF027F">
              <w:rPr>
                <w:rFonts w:hint="eastAsia"/>
                <w:b/>
                <w:snapToGrid/>
                <w:spacing w:val="-20"/>
                <w:w w:val="95"/>
              </w:rPr>
              <w:t>會</w:t>
            </w: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420,000</w:t>
            </w:r>
          </w:p>
        </w:tc>
        <w:tc>
          <w:tcPr>
            <w:tcW w:w="1134"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401,833</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95.67</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377,908</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377,799</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99.97</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78,000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b/>
                <w:snapToGrid/>
                <w:spacing w:val="-20"/>
                <w:w w:val="95"/>
              </w:rPr>
            </w:pPr>
            <w:r w:rsidRPr="00CF027F">
              <w:rPr>
                <w:rFonts w:hint="eastAsia"/>
                <w:b/>
                <w:snapToGrid/>
                <w:spacing w:val="-20"/>
                <w:w w:val="95"/>
              </w:rPr>
              <w:t>經濟部小計</w:t>
            </w:r>
          </w:p>
        </w:tc>
        <w:tc>
          <w:tcPr>
            <w:tcW w:w="992"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1,391,750</w:t>
            </w:r>
          </w:p>
        </w:tc>
        <w:tc>
          <w:tcPr>
            <w:tcW w:w="1134"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1,387,520</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99.70</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4,616,765</w:t>
            </w:r>
          </w:p>
        </w:tc>
        <w:tc>
          <w:tcPr>
            <w:tcW w:w="1083"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4,469,650</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96.81</w:t>
            </w:r>
          </w:p>
        </w:tc>
        <w:tc>
          <w:tcPr>
            <w:tcW w:w="1092" w:type="dxa"/>
            <w:tcBorders>
              <w:top w:val="nil"/>
              <w:left w:val="double" w:sz="4" w:space="0" w:color="auto"/>
              <w:bottom w:val="single" w:sz="4" w:space="0" w:color="auto"/>
              <w:right w:val="single" w:sz="12"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707,000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snapToGrid/>
                <w:spacing w:val="-20"/>
                <w:w w:val="95"/>
              </w:rPr>
            </w:pPr>
            <w:r w:rsidRPr="00CF027F">
              <w:rPr>
                <w:rFonts w:hint="eastAsia"/>
                <w:snapToGrid/>
                <w:spacing w:val="-20"/>
                <w:w w:val="95"/>
              </w:rPr>
              <w:t>標準檢驗局</w:t>
            </w:r>
          </w:p>
        </w:tc>
        <w:tc>
          <w:tcPr>
            <w:tcW w:w="992"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715,250</w:t>
            </w:r>
          </w:p>
        </w:tc>
        <w:tc>
          <w:tcPr>
            <w:tcW w:w="1134"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713,675</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99.78</w:t>
            </w:r>
          </w:p>
        </w:tc>
        <w:tc>
          <w:tcPr>
            <w:tcW w:w="1134" w:type="dxa"/>
            <w:tcBorders>
              <w:top w:val="nil"/>
              <w:left w:val="double" w:sz="4" w:space="0" w:color="auto"/>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539,885</w:t>
            </w:r>
          </w:p>
        </w:tc>
        <w:tc>
          <w:tcPr>
            <w:tcW w:w="1083"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536,203</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99.32</w:t>
            </w:r>
          </w:p>
        </w:tc>
        <w:tc>
          <w:tcPr>
            <w:tcW w:w="1092" w:type="dxa"/>
            <w:tcBorders>
              <w:top w:val="nil"/>
              <w:left w:val="double" w:sz="4" w:space="0" w:color="auto"/>
              <w:bottom w:val="single" w:sz="4" w:space="0" w:color="auto"/>
              <w:right w:val="single" w:sz="12"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142,000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snapToGrid/>
                <w:spacing w:val="-20"/>
                <w:w w:val="95"/>
              </w:rPr>
            </w:pPr>
            <w:r w:rsidRPr="00CF027F">
              <w:rPr>
                <w:rFonts w:hint="eastAsia"/>
                <w:snapToGrid/>
                <w:spacing w:val="-20"/>
                <w:w w:val="95"/>
              </w:rPr>
              <w:t>產</w:t>
            </w:r>
            <w:r w:rsidR="00ED5B2E" w:rsidRPr="00CF027F">
              <w:rPr>
                <w:rFonts w:hint="eastAsia"/>
                <w:snapToGrid/>
                <w:spacing w:val="-20"/>
                <w:w w:val="95"/>
              </w:rPr>
              <w:t>業</w:t>
            </w:r>
            <w:r w:rsidRPr="00CF027F">
              <w:rPr>
                <w:rFonts w:hint="eastAsia"/>
                <w:snapToGrid/>
                <w:spacing w:val="-20"/>
                <w:w w:val="95"/>
              </w:rPr>
              <w:t>發</w:t>
            </w:r>
            <w:r w:rsidR="00ED5B2E" w:rsidRPr="00CF027F">
              <w:rPr>
                <w:rFonts w:hint="eastAsia"/>
                <w:snapToGrid/>
                <w:spacing w:val="-20"/>
                <w:w w:val="95"/>
              </w:rPr>
              <w:t>展</w:t>
            </w:r>
            <w:r w:rsidRPr="00CF027F">
              <w:rPr>
                <w:rFonts w:hint="eastAsia"/>
                <w:snapToGrid/>
                <w:spacing w:val="-20"/>
                <w:w w:val="95"/>
              </w:rPr>
              <w:t>署</w:t>
            </w: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152,500</w:t>
            </w:r>
          </w:p>
        </w:tc>
        <w:tc>
          <w:tcPr>
            <w:tcW w:w="1134"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149,930</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98.31</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126,720</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123,742</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97.65</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737249" w:rsidP="00462791">
            <w:pPr>
              <w:pStyle w:val="142"/>
              <w:rPr>
                <w:rFonts w:hint="eastAsia"/>
                <w:snapToGrid/>
                <w:spacing w:val="-20"/>
                <w:w w:val="95"/>
              </w:rPr>
            </w:pPr>
            <w:r w:rsidRPr="00CF027F">
              <w:rPr>
                <w:rFonts w:hint="eastAsia"/>
                <w:snapToGrid/>
                <w:spacing w:val="-20"/>
                <w:w w:val="95"/>
              </w:rPr>
              <w:t>地質調查及礦業管理中心</w:t>
            </w: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144,000</w:t>
            </w:r>
          </w:p>
        </w:tc>
        <w:tc>
          <w:tcPr>
            <w:tcW w:w="1134"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143,915</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99.94</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578,960</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463,289</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80.02</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207,000</w:t>
            </w:r>
          </w:p>
        </w:tc>
      </w:tr>
      <w:tr w:rsidR="00445AF8" w:rsidRPr="00462791" w:rsidTr="00CF027F">
        <w:tc>
          <w:tcPr>
            <w:tcW w:w="1560" w:type="dxa"/>
            <w:tcBorders>
              <w:top w:val="nil"/>
              <w:left w:val="single" w:sz="12" w:space="0" w:color="auto"/>
              <w:bottom w:val="single" w:sz="12" w:space="0" w:color="auto"/>
              <w:right w:val="single" w:sz="4" w:space="0" w:color="auto"/>
            </w:tcBorders>
            <w:shd w:val="clear" w:color="000000" w:fill="FFFFFF"/>
            <w:noWrap/>
            <w:vAlign w:val="center"/>
            <w:hideMark/>
          </w:tcPr>
          <w:p w:rsidR="00462791" w:rsidRPr="00CF027F" w:rsidRDefault="00462791" w:rsidP="00462791">
            <w:pPr>
              <w:pStyle w:val="142"/>
              <w:rPr>
                <w:rFonts w:hint="eastAsia"/>
                <w:snapToGrid/>
                <w:spacing w:val="-20"/>
                <w:w w:val="95"/>
              </w:rPr>
            </w:pPr>
            <w:r w:rsidRPr="00CF027F">
              <w:rPr>
                <w:rFonts w:hint="eastAsia"/>
                <w:snapToGrid/>
                <w:spacing w:val="-20"/>
                <w:w w:val="95"/>
              </w:rPr>
              <w:t>能源署</w:t>
            </w:r>
          </w:p>
        </w:tc>
        <w:tc>
          <w:tcPr>
            <w:tcW w:w="992" w:type="dxa"/>
            <w:tcBorders>
              <w:top w:val="nil"/>
              <w:left w:val="nil"/>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380,000</w:t>
            </w:r>
          </w:p>
        </w:tc>
        <w:tc>
          <w:tcPr>
            <w:tcW w:w="1134" w:type="dxa"/>
            <w:tcBorders>
              <w:top w:val="nil"/>
              <w:left w:val="nil"/>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380,000</w:t>
            </w:r>
          </w:p>
        </w:tc>
        <w:tc>
          <w:tcPr>
            <w:tcW w:w="850" w:type="dxa"/>
            <w:tcBorders>
              <w:top w:val="nil"/>
              <w:left w:val="nil"/>
              <w:bottom w:val="single" w:sz="12"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100.00</w:t>
            </w:r>
          </w:p>
        </w:tc>
        <w:tc>
          <w:tcPr>
            <w:tcW w:w="1134" w:type="dxa"/>
            <w:tcBorders>
              <w:top w:val="nil"/>
              <w:left w:val="double" w:sz="4" w:space="0" w:color="auto"/>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3,371,200</w:t>
            </w:r>
          </w:p>
        </w:tc>
        <w:tc>
          <w:tcPr>
            <w:tcW w:w="1083" w:type="dxa"/>
            <w:tcBorders>
              <w:top w:val="nil"/>
              <w:left w:val="nil"/>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3,346,416</w:t>
            </w:r>
          </w:p>
        </w:tc>
        <w:tc>
          <w:tcPr>
            <w:tcW w:w="780" w:type="dxa"/>
            <w:tcBorders>
              <w:top w:val="nil"/>
              <w:left w:val="nil"/>
              <w:bottom w:val="single" w:sz="12"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99.26</w:t>
            </w:r>
          </w:p>
        </w:tc>
        <w:tc>
          <w:tcPr>
            <w:tcW w:w="1092" w:type="dxa"/>
            <w:tcBorders>
              <w:top w:val="nil"/>
              <w:left w:val="double" w:sz="4" w:space="0" w:color="auto"/>
              <w:bottom w:val="single" w:sz="12"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358,000</w:t>
            </w:r>
          </w:p>
        </w:tc>
      </w:tr>
    </w:tbl>
    <w:p w:rsidR="006C1E2D" w:rsidRDefault="007D15C6" w:rsidP="006C1E2D">
      <w:pPr>
        <w:pStyle w:val="142"/>
        <w:ind w:left="1428" w:rightChars="-12" w:right="-34" w:hangingChars="587" w:hanging="1428"/>
        <w:jc w:val="both"/>
      </w:pPr>
      <w:r>
        <w:rPr>
          <w:rFonts w:hint="eastAsia"/>
        </w:rPr>
        <w:t>說    明：</w:t>
      </w:r>
      <w:r w:rsidR="006C1E2D">
        <w:rPr>
          <w:rFonts w:hint="eastAsia"/>
        </w:rPr>
        <w:t>1.112</w:t>
      </w:r>
      <w:r w:rsidR="00ED5B2E">
        <w:rPr>
          <w:rFonts w:hint="eastAsia"/>
        </w:rPr>
        <w:t>至</w:t>
      </w:r>
      <w:r w:rsidR="006C1E2D" w:rsidRPr="006C1E2D">
        <w:rPr>
          <w:rFonts w:hint="eastAsia"/>
        </w:rPr>
        <w:t xml:space="preserve"> </w:t>
      </w:r>
      <w:r w:rsidR="006C1E2D">
        <w:rPr>
          <w:rFonts w:hint="eastAsia"/>
        </w:rPr>
        <w:t>113年度為自編決算數，其餘為審定決算；</w:t>
      </w:r>
      <w:r w:rsidR="006C1E2D">
        <w:t>執行率=100%</w:t>
      </w:r>
      <w:r w:rsidR="006C1E2D">
        <w:t>×</w:t>
      </w:r>
      <w:r w:rsidR="006C1E2D">
        <w:t>決算</w:t>
      </w:r>
      <w:r w:rsidR="006C1E2D">
        <w:t>÷</w:t>
      </w:r>
      <w:r w:rsidR="006C1E2D">
        <w:t>預算。</w:t>
      </w:r>
    </w:p>
    <w:p w:rsidR="007D15C6" w:rsidRDefault="006C1E2D" w:rsidP="006C1E2D">
      <w:pPr>
        <w:pStyle w:val="142"/>
        <w:ind w:leftChars="-9" w:left="1417" w:rightChars="-12" w:right="-34" w:hangingChars="593" w:hanging="1442"/>
        <w:jc w:val="both"/>
      </w:pPr>
      <w:r>
        <w:rPr>
          <w:rFonts w:hint="eastAsia"/>
        </w:rPr>
        <w:t xml:space="preserve">          2.</w:t>
      </w:r>
      <w:r w:rsidR="007D15C6">
        <w:rPr>
          <w:rFonts w:hint="eastAsia"/>
        </w:rPr>
        <w:t>表</w:t>
      </w:r>
      <w:r w:rsidR="00982989">
        <w:rPr>
          <w:rFonts w:hint="eastAsia"/>
        </w:rPr>
        <w:t>列</w:t>
      </w:r>
      <w:r w:rsidR="007D15C6">
        <w:rPr>
          <w:rFonts w:hint="eastAsia"/>
        </w:rPr>
        <w:t>特別預算包含前瞻基礎建設計畫第三期(110至111年度)、第四期(112至113年度)及第五期(114年度)特別預算。</w:t>
      </w:r>
    </w:p>
    <w:p w:rsidR="00E469FF" w:rsidRPr="00E469FF" w:rsidRDefault="007D15C6" w:rsidP="005F5DCD">
      <w:pPr>
        <w:pStyle w:val="142"/>
      </w:pPr>
      <w:r>
        <w:rPr>
          <w:rFonts w:hint="eastAsia"/>
        </w:rPr>
        <w:t>資料來源：各部會提供。</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5F5DCD" w:rsidRPr="005F5DC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DCD"/>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6A2F493-988C-4395-BF8F-6B6E428A0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0E913-E519-4B20-B59C-6123FD0CA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414</Words>
  <Characters>2364</Characters>
  <Application>Microsoft Office Word</Application>
  <DocSecurity>0</DocSecurity>
  <Lines>19</Lines>
  <Paragraphs>5</Paragraphs>
  <ScaleCrop>false</ScaleCrop>
  <Company>HOME</Company>
  <LinksUpToDate>false</LinksUpToDate>
  <CharactersWithSpaces>2773</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