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408D" w:rsidRDefault="005930E2" w:rsidP="00A77FFC">
      <w:pPr>
        <w:pStyle w:val="aa"/>
        <w:ind w:rightChars="-46" w:right="-130"/>
        <w:jc w:val="left"/>
        <w:rPr>
          <w:rFonts w:hAnsi="標楷體"/>
        </w:rPr>
      </w:pPr>
      <w:bookmarkStart w:id="0" w:name="_Toc384304726"/>
      <w:bookmarkStart w:id="1" w:name="_GoBack"/>
      <w:bookmarkEnd w:id="1"/>
      <w:r w:rsidRPr="005930E2">
        <w:rPr>
          <w:rFonts w:hint="eastAsia"/>
        </w:rPr>
        <w:t>我國推動能源轉型及穩定供電相關計畫執行概況之探討</w:t>
      </w:r>
    </w:p>
    <w:p w:rsidR="00131360" w:rsidRPr="00787C84" w:rsidRDefault="008241CA" w:rsidP="00787C84">
      <w:pPr>
        <w:pStyle w:val="14"/>
        <w:spacing w:beforeLines="100" w:before="500"/>
        <w:ind w:left="567" w:hanging="567"/>
        <w:rPr>
          <w:snapToGrid/>
        </w:rPr>
      </w:pPr>
      <w:bookmarkStart w:id="2" w:name="_Toc204616112"/>
      <w:r w:rsidRPr="00787C84">
        <w:rPr>
          <w:rFonts w:hint="eastAsia"/>
          <w:snapToGrid/>
        </w:rPr>
        <w:t>二</w:t>
      </w:r>
      <w:r w:rsidR="00BE3F5D" w:rsidRPr="00787C84">
        <w:rPr>
          <w:rFonts w:hint="eastAsia"/>
          <w:snapToGrid/>
        </w:rPr>
        <w:t>、</w:t>
      </w:r>
      <w:r w:rsidR="00787C84" w:rsidRPr="00787C84">
        <w:rPr>
          <w:rFonts w:hint="eastAsia"/>
          <w:snapToGrid/>
        </w:rPr>
        <w:t>太陽光電及風力發電</w:t>
      </w:r>
      <w:r w:rsidR="00BE3F5D" w:rsidRPr="00787C84">
        <w:rPr>
          <w:rFonts w:hint="eastAsia"/>
          <w:snapToGrid/>
        </w:rPr>
        <w:t>建置未如預期，</w:t>
      </w:r>
      <w:r w:rsidR="00CF0125">
        <w:rPr>
          <w:rFonts w:hint="eastAsia"/>
          <w:snapToGrid/>
        </w:rPr>
        <w:t>且光電併網壅塞或</w:t>
      </w:r>
      <w:r w:rsidR="00DC3416">
        <w:rPr>
          <w:rFonts w:hint="eastAsia"/>
          <w:snapToGrid/>
        </w:rPr>
        <w:t>離岸風電加強</w:t>
      </w:r>
      <w:r w:rsidR="00CF0125">
        <w:rPr>
          <w:rFonts w:hint="eastAsia"/>
          <w:snapToGrid/>
        </w:rPr>
        <w:t>電力網建設預計完工期程晚於規劃併聯年度，</w:t>
      </w:r>
      <w:r w:rsidR="00BE3F5D" w:rsidRPr="00787C84">
        <w:rPr>
          <w:rFonts w:hint="eastAsia"/>
          <w:snapToGrid/>
        </w:rPr>
        <w:t>允</w:t>
      </w:r>
      <w:r w:rsidR="00CF0125">
        <w:rPr>
          <w:rFonts w:hint="eastAsia"/>
          <w:snapToGrid/>
        </w:rPr>
        <w:t>待籌謀</w:t>
      </w:r>
      <w:r w:rsidR="00DC3416">
        <w:rPr>
          <w:rFonts w:hint="eastAsia"/>
          <w:snapToGrid/>
        </w:rPr>
        <w:t>精進推動</w:t>
      </w:r>
      <w:r w:rsidR="00FA18F4">
        <w:rPr>
          <w:rFonts w:hint="eastAsia"/>
          <w:snapToGrid/>
        </w:rPr>
        <w:t>，俾利達成能源轉型目標</w:t>
      </w:r>
      <w:bookmarkEnd w:id="2"/>
    </w:p>
    <w:p w:rsidR="00A716DF" w:rsidRPr="0095706F" w:rsidRDefault="002F6FC9" w:rsidP="000031B0">
      <w:pPr>
        <w:ind w:left="566" w:firstLine="566"/>
      </w:pPr>
      <w:r w:rsidRPr="0095706F">
        <w:rPr>
          <w:rFonts w:hint="eastAsia"/>
        </w:rPr>
        <w:t>太陽光電及風力發電為我國推動再生能源之主要項目，</w:t>
      </w:r>
      <w:r w:rsidR="006320A3">
        <w:rPr>
          <w:rFonts w:hint="eastAsia"/>
        </w:rPr>
        <w:t>114年度</w:t>
      </w:r>
      <w:r w:rsidR="006320A3" w:rsidRPr="0095706F">
        <w:rPr>
          <w:rFonts w:hint="eastAsia"/>
        </w:rPr>
        <w:t>裝置容量</w:t>
      </w:r>
      <w:r w:rsidR="006320A3">
        <w:rPr>
          <w:rFonts w:hint="eastAsia"/>
        </w:rPr>
        <w:t>目標</w:t>
      </w:r>
      <w:r w:rsidR="006320A3" w:rsidRPr="0095706F">
        <w:rPr>
          <w:rFonts w:hint="eastAsia"/>
        </w:rPr>
        <w:t>各為20GW及6.</w:t>
      </w:r>
      <w:r w:rsidR="006320A3">
        <w:rPr>
          <w:rFonts w:hint="eastAsia"/>
        </w:rPr>
        <w:t>8</w:t>
      </w:r>
      <w:r w:rsidR="006320A3" w:rsidRPr="0095706F">
        <w:rPr>
          <w:rFonts w:hint="eastAsia"/>
        </w:rPr>
        <w:t>GW(</w:t>
      </w:r>
      <w:r w:rsidR="0078549F">
        <w:rPr>
          <w:rFonts w:hint="eastAsia"/>
        </w:rPr>
        <w:t>含</w:t>
      </w:r>
      <w:r w:rsidR="006320A3" w:rsidRPr="0095706F">
        <w:rPr>
          <w:rFonts w:hint="eastAsia"/>
        </w:rPr>
        <w:t>陸域風電1.2GW及離岸風電5.</w:t>
      </w:r>
      <w:r w:rsidR="006320A3">
        <w:rPr>
          <w:rFonts w:hint="eastAsia"/>
        </w:rPr>
        <w:t>6</w:t>
      </w:r>
      <w:r w:rsidR="00CD5E0C">
        <w:rPr>
          <w:rFonts w:hint="eastAsia"/>
        </w:rPr>
        <w:t>GW)</w:t>
      </w:r>
      <w:r w:rsidR="006320A3">
        <w:rPr>
          <w:rFonts w:hint="eastAsia"/>
        </w:rPr>
        <w:t>，</w:t>
      </w:r>
      <w:r w:rsidRPr="0095706F">
        <w:rPr>
          <w:rFonts w:hint="eastAsia"/>
        </w:rPr>
        <w:t>其中</w:t>
      </w:r>
      <w:r w:rsidR="006320A3">
        <w:rPr>
          <w:rFonts w:hint="eastAsia"/>
        </w:rPr>
        <w:t>經濟部業將</w:t>
      </w:r>
      <w:r w:rsidRPr="0095706F">
        <w:rPr>
          <w:rFonts w:hint="eastAsia"/>
        </w:rPr>
        <w:t>太陽光電</w:t>
      </w:r>
      <w:r w:rsidR="000031B0" w:rsidRPr="0095706F">
        <w:rPr>
          <w:rFonts w:hint="eastAsia"/>
        </w:rPr>
        <w:t>裝置容量目標</w:t>
      </w:r>
      <w:r w:rsidR="006320A3">
        <w:rPr>
          <w:rFonts w:hint="eastAsia"/>
        </w:rPr>
        <w:t>由</w:t>
      </w:r>
      <w:r w:rsidR="000031B0" w:rsidRPr="0095706F">
        <w:rPr>
          <w:rFonts w:hint="eastAsia"/>
        </w:rPr>
        <w:t>原訂</w:t>
      </w:r>
      <w:r w:rsidR="006320A3">
        <w:rPr>
          <w:rFonts w:hint="eastAsia"/>
        </w:rPr>
        <w:t>1</w:t>
      </w:r>
      <w:r w:rsidR="006320A3">
        <w:t>14</w:t>
      </w:r>
      <w:r w:rsidR="000031B0" w:rsidRPr="0095706F">
        <w:rPr>
          <w:rFonts w:hint="eastAsia"/>
        </w:rPr>
        <w:t>年達成20GW</w:t>
      </w:r>
      <w:r w:rsidR="00CF0125">
        <w:rPr>
          <w:rFonts w:hint="eastAsia"/>
        </w:rPr>
        <w:t>之</w:t>
      </w:r>
      <w:r w:rsidR="000031B0" w:rsidRPr="0095706F">
        <w:rPr>
          <w:rFonts w:hint="eastAsia"/>
        </w:rPr>
        <w:t>目標延後</w:t>
      </w:r>
      <w:r w:rsidR="0078549F">
        <w:rPr>
          <w:rFonts w:hint="eastAsia"/>
        </w:rPr>
        <w:t>1</w:t>
      </w:r>
      <w:r w:rsidR="000031B0" w:rsidRPr="0095706F">
        <w:rPr>
          <w:rFonts w:hint="eastAsia"/>
        </w:rPr>
        <w:t>年</w:t>
      </w:r>
      <w:r w:rsidRPr="0095706F">
        <w:rPr>
          <w:rStyle w:val="af7"/>
        </w:rPr>
        <w:footnoteReference w:id="1"/>
      </w:r>
      <w:r w:rsidR="00C97E94" w:rsidRPr="0095706F">
        <w:rPr>
          <w:rFonts w:hint="eastAsia"/>
        </w:rPr>
        <w:t>；迄114年4月底止，</w:t>
      </w:r>
      <w:r w:rsidR="00CF0125" w:rsidRPr="0095706F">
        <w:rPr>
          <w:rFonts w:hint="eastAsia"/>
        </w:rPr>
        <w:t>太陽光電</w:t>
      </w:r>
      <w:r w:rsidR="00CF0125">
        <w:rPr>
          <w:rFonts w:hint="eastAsia"/>
        </w:rPr>
        <w:t>及離岸風電</w:t>
      </w:r>
      <w:r w:rsidR="00C97E94" w:rsidRPr="0095706F">
        <w:rPr>
          <w:rFonts w:hint="eastAsia"/>
        </w:rPr>
        <w:t>裝置容量實際值各為</w:t>
      </w:r>
      <w:r w:rsidR="0078549F" w:rsidRPr="0095706F">
        <w:rPr>
          <w:rFonts w:hint="eastAsia"/>
        </w:rPr>
        <w:t>14.62GW</w:t>
      </w:r>
      <w:r w:rsidR="0078549F">
        <w:rPr>
          <w:rFonts w:hint="eastAsia"/>
        </w:rPr>
        <w:t>及</w:t>
      </w:r>
      <w:r w:rsidR="00C97E94" w:rsidRPr="0095706F">
        <w:rPr>
          <w:rFonts w:hint="eastAsia"/>
        </w:rPr>
        <w:t>3.04GW</w:t>
      </w:r>
      <w:r w:rsidR="0078549F">
        <w:rPr>
          <w:rFonts w:hint="eastAsia"/>
        </w:rPr>
        <w:t xml:space="preserve"> </w:t>
      </w:r>
      <w:r w:rsidR="0077636A">
        <w:rPr>
          <w:rFonts w:hint="eastAsia"/>
        </w:rPr>
        <w:t>(詳表3-1-1)</w:t>
      </w:r>
      <w:r w:rsidR="00C97E94" w:rsidRPr="0095706F">
        <w:rPr>
          <w:rFonts w:hint="eastAsia"/>
        </w:rPr>
        <w:t>。</w:t>
      </w:r>
      <w:r w:rsidR="0095706F" w:rsidRPr="0095706F">
        <w:rPr>
          <w:rFonts w:hint="eastAsia"/>
        </w:rPr>
        <w:t>除太陽光電及風電設置未如預期，太陽光電併聯等候雍塞</w:t>
      </w:r>
      <w:r w:rsidR="00E61BBC">
        <w:rPr>
          <w:rFonts w:hint="eastAsia"/>
        </w:rPr>
        <w:t>多年</w:t>
      </w:r>
      <w:r w:rsidR="0095706F" w:rsidRPr="0095706F">
        <w:rPr>
          <w:rFonts w:hint="eastAsia"/>
        </w:rPr>
        <w:t>仍</w:t>
      </w:r>
      <w:r w:rsidR="00E61BBC">
        <w:rPr>
          <w:rFonts w:hint="eastAsia"/>
        </w:rPr>
        <w:t>未解</w:t>
      </w:r>
      <w:r w:rsidR="0095706F" w:rsidRPr="0095706F">
        <w:rPr>
          <w:rFonts w:hint="eastAsia"/>
        </w:rPr>
        <w:t>，</w:t>
      </w:r>
      <w:r w:rsidR="00E61BBC">
        <w:rPr>
          <w:rFonts w:hint="eastAsia"/>
        </w:rPr>
        <w:t>且</w:t>
      </w:r>
      <w:r w:rsidR="0095706F" w:rsidRPr="0095706F">
        <w:rPr>
          <w:rFonts w:hint="eastAsia"/>
        </w:rPr>
        <w:t>因</w:t>
      </w:r>
      <w:r w:rsidR="0078549F">
        <w:rPr>
          <w:rFonts w:hint="eastAsia"/>
        </w:rPr>
        <w:t>應離岸風電設置併聯之加強電力網計畫亦有待加強進度控管。謹說明如下</w:t>
      </w:r>
      <w:r w:rsidR="0095706F" w:rsidRPr="0095706F">
        <w:rPr>
          <w:rFonts w:hint="eastAsia"/>
        </w:rPr>
        <w:t>：</w:t>
      </w:r>
    </w:p>
    <w:p w:rsidR="00E705A2" w:rsidRPr="00787C84" w:rsidRDefault="00E705A2" w:rsidP="00E705A2">
      <w:pPr>
        <w:pStyle w:val="a5"/>
        <w:ind w:left="849" w:hanging="283"/>
        <w:rPr>
          <w:b/>
        </w:rPr>
      </w:pPr>
      <w:r w:rsidRPr="00787C84">
        <w:rPr>
          <w:rFonts w:hint="eastAsia"/>
          <w:b/>
        </w:rPr>
        <w:t>(</w:t>
      </w:r>
      <w:r w:rsidR="00787C84" w:rsidRPr="00787C84">
        <w:rPr>
          <w:rFonts w:hint="eastAsia"/>
          <w:b/>
        </w:rPr>
        <w:t>一</w:t>
      </w:r>
      <w:r w:rsidRPr="00787C84">
        <w:rPr>
          <w:rFonts w:hint="eastAsia"/>
          <w:b/>
        </w:rPr>
        <w:t>)截至114年4月底，太陽光電</w:t>
      </w:r>
      <w:r w:rsidR="0063758C" w:rsidRPr="00787C84">
        <w:rPr>
          <w:rFonts w:hint="eastAsia"/>
          <w:b/>
        </w:rPr>
        <w:t>尚待併網件數及裝置容量多數等候時間達1年以上，亟待</w:t>
      </w:r>
      <w:r w:rsidR="007F1BE7">
        <w:rPr>
          <w:rFonts w:hint="eastAsia"/>
          <w:b/>
        </w:rPr>
        <w:t>籌</w:t>
      </w:r>
      <w:r w:rsidR="0063758C" w:rsidRPr="00787C84">
        <w:rPr>
          <w:rFonts w:hint="eastAsia"/>
          <w:b/>
        </w:rPr>
        <w:t>謀</w:t>
      </w:r>
      <w:r w:rsidR="0078549F">
        <w:rPr>
          <w:rFonts w:hint="eastAsia"/>
          <w:b/>
        </w:rPr>
        <w:t>壅</w:t>
      </w:r>
      <w:r w:rsidR="00EE18CE" w:rsidRPr="00787C84">
        <w:rPr>
          <w:rFonts w:hint="eastAsia"/>
          <w:b/>
        </w:rPr>
        <w:t>塞緩解及預防之策</w:t>
      </w:r>
    </w:p>
    <w:p w:rsidR="00643C65" w:rsidRDefault="00643C65" w:rsidP="00643C65">
      <w:pPr>
        <w:pStyle w:val="123"/>
        <w:ind w:left="1133" w:hanging="283"/>
      </w:pPr>
      <w:r>
        <w:rPr>
          <w:rFonts w:hint="eastAsia"/>
        </w:rPr>
        <w:t>1.</w:t>
      </w:r>
      <w:r w:rsidR="00861A87">
        <w:rPr>
          <w:rFonts w:hint="eastAsia"/>
        </w:rPr>
        <w:t>我國累積核准</w:t>
      </w:r>
      <w:r w:rsidR="00F87A12" w:rsidRPr="00787C84">
        <w:rPr>
          <w:rFonts w:hint="eastAsia"/>
        </w:rPr>
        <w:t>太陽光電裝置容量</w:t>
      </w:r>
      <w:r w:rsidR="00861A87">
        <w:rPr>
          <w:rFonts w:hint="eastAsia"/>
        </w:rPr>
        <w:t>逐年增加，</w:t>
      </w:r>
      <w:r w:rsidR="00586A7C">
        <w:rPr>
          <w:rFonts w:hint="eastAsia"/>
        </w:rPr>
        <w:t>由102年度439</w:t>
      </w:r>
      <w:r w:rsidR="00586A7C" w:rsidRPr="00787C84">
        <w:rPr>
          <w:rFonts w:hint="eastAsia"/>
        </w:rPr>
        <w:lastRenderedPageBreak/>
        <w:t>千瓩</w:t>
      </w:r>
      <w:r w:rsidR="009150E9">
        <w:rPr>
          <w:rFonts w:hint="eastAsia"/>
        </w:rPr>
        <w:t>，</w:t>
      </w:r>
      <w:r w:rsidR="00586A7C">
        <w:rPr>
          <w:rFonts w:hint="eastAsia"/>
        </w:rPr>
        <w:t>增至</w:t>
      </w:r>
      <w:r w:rsidR="00861A87">
        <w:rPr>
          <w:rFonts w:hint="eastAsia"/>
        </w:rPr>
        <w:t>114年4月底</w:t>
      </w:r>
      <w:r w:rsidR="00F87A12" w:rsidRPr="00787C84">
        <w:rPr>
          <w:rFonts w:hint="eastAsia"/>
        </w:rPr>
        <w:t>2</w:t>
      </w:r>
      <w:r w:rsidR="00CD1580">
        <w:rPr>
          <w:rFonts w:hint="eastAsia"/>
        </w:rPr>
        <w:t>萬</w:t>
      </w:r>
      <w:r w:rsidR="00F87A12" w:rsidRPr="00787C84">
        <w:t>755</w:t>
      </w:r>
      <w:r w:rsidR="00F87A12" w:rsidRPr="00787C84">
        <w:rPr>
          <w:rFonts w:hint="eastAsia"/>
        </w:rPr>
        <w:t>千瓩</w:t>
      </w:r>
      <w:r w:rsidR="007F1BE7">
        <w:rPr>
          <w:rFonts w:hint="eastAsia"/>
        </w:rPr>
        <w:t>(20.755</w:t>
      </w:r>
      <w:r w:rsidR="007F1BE7">
        <w:t>GW)</w:t>
      </w:r>
      <w:r w:rsidR="00F87A12" w:rsidRPr="00787C84">
        <w:rPr>
          <w:rFonts w:hint="eastAsia"/>
        </w:rPr>
        <w:t>，</w:t>
      </w:r>
      <w:r w:rsidR="00586A7C">
        <w:rPr>
          <w:rFonts w:hint="eastAsia"/>
        </w:rPr>
        <w:t>惟已核准尚未完成設置裝置容量占已核准裝置容量比率亦遞增，由102年度之13.21%，增至107年度最高為40.25%，之後雖下降，迄114年4月底占比仍高達29.69%，尚有已核准裝置容量</w:t>
      </w:r>
      <w:r w:rsidR="009150E9" w:rsidRPr="00E90F2D">
        <w:rPr>
          <w:rFonts w:hint="eastAsia"/>
        </w:rPr>
        <w:t>6,162 千</w:t>
      </w:r>
      <w:r w:rsidR="009150E9" w:rsidRPr="00787C84">
        <w:rPr>
          <w:rFonts w:hint="eastAsia"/>
        </w:rPr>
        <w:t>瓩</w:t>
      </w:r>
      <w:r w:rsidR="009150E9">
        <w:rPr>
          <w:rFonts w:hint="eastAsia"/>
        </w:rPr>
        <w:t>未完成設置</w:t>
      </w:r>
      <w:r w:rsidR="00BE101A" w:rsidRPr="00787C84">
        <w:rPr>
          <w:rFonts w:hint="eastAsia"/>
        </w:rPr>
        <w:t>(詳表3-</w:t>
      </w:r>
      <w:r w:rsidR="00861A87">
        <w:rPr>
          <w:rFonts w:hint="eastAsia"/>
        </w:rPr>
        <w:t>2</w:t>
      </w:r>
      <w:r w:rsidR="00BE101A" w:rsidRPr="00787C84">
        <w:rPr>
          <w:rFonts w:hint="eastAsia"/>
        </w:rPr>
        <w:t>-</w:t>
      </w:r>
      <w:r w:rsidR="00861A87">
        <w:rPr>
          <w:rFonts w:hint="eastAsia"/>
        </w:rPr>
        <w:t>1</w:t>
      </w:r>
      <w:r w:rsidR="00BE101A" w:rsidRPr="00787C84">
        <w:rPr>
          <w:rFonts w:hint="eastAsia"/>
        </w:rPr>
        <w:t>)。</w:t>
      </w:r>
    </w:p>
    <w:p w:rsidR="00BE101A" w:rsidRPr="00787C84" w:rsidRDefault="00643C65" w:rsidP="00643C65">
      <w:pPr>
        <w:pStyle w:val="123"/>
        <w:ind w:left="1133" w:hanging="283"/>
      </w:pPr>
      <w:r>
        <w:rPr>
          <w:rFonts w:hint="eastAsia"/>
        </w:rPr>
        <w:t>2.</w:t>
      </w:r>
      <w:r w:rsidR="00BE101A" w:rsidRPr="00787C84">
        <w:rPr>
          <w:rFonts w:hint="eastAsia"/>
        </w:rPr>
        <w:t>依台電公司提供資料略以，截至114年4月底止，受理太陽</w:t>
      </w:r>
      <w:r w:rsidR="00BE101A" w:rsidRPr="00787C84">
        <w:rPr>
          <w:rFonts w:hint="eastAsia"/>
        </w:rPr>
        <w:lastRenderedPageBreak/>
        <w:t>光電申請等候併網計1</w:t>
      </w:r>
      <w:r w:rsidR="00BE101A" w:rsidRPr="00787C84">
        <w:t>,576</w:t>
      </w:r>
      <w:r w:rsidR="00BE101A" w:rsidRPr="00787C84">
        <w:rPr>
          <w:rFonts w:hint="eastAsia"/>
        </w:rPr>
        <w:t>件、裝置容量816.65千瓩。其中超過2年以上之件數及裝置容量占比最高，各為36.17%及40.18%；其次為超過1年未及2年之件數及裝置容量，各為34.33%及33.46%</w:t>
      </w:r>
      <w:r w:rsidR="00E970D8">
        <w:rPr>
          <w:rFonts w:hint="eastAsia"/>
        </w:rPr>
        <w:t>(詳表3-2-</w:t>
      </w:r>
      <w:r w:rsidR="000E0DC9">
        <w:rPr>
          <w:rFonts w:hint="eastAsia"/>
        </w:rPr>
        <w:t>2</w:t>
      </w:r>
      <w:r w:rsidR="00E970D8">
        <w:rPr>
          <w:rFonts w:hint="eastAsia"/>
        </w:rPr>
        <w:t>)</w:t>
      </w:r>
      <w:r w:rsidR="00BE101A" w:rsidRPr="00787C84">
        <w:rPr>
          <w:rFonts w:hint="eastAsia"/>
        </w:rPr>
        <w:t>。</w:t>
      </w:r>
      <w:r w:rsidR="00E970D8">
        <w:rPr>
          <w:rFonts w:hint="eastAsia"/>
        </w:rPr>
        <w:t>換言之</w:t>
      </w:r>
      <w:r w:rsidR="00BE101A" w:rsidRPr="00787C84">
        <w:rPr>
          <w:rFonts w:hint="eastAsia"/>
        </w:rPr>
        <w:t>，逾半數之件數及裝置容量等候併網時間超過1年以上。另觀等候併網之裝置容量區處分布情形，以雲林占比最高(23.36%)，其次為屏東(18.76%)、嘉義(14.83%)、新營(12.96%)及彰化(12.93%)，多位處中南部(詳表3-</w:t>
      </w:r>
      <w:r>
        <w:rPr>
          <w:rFonts w:hint="eastAsia"/>
        </w:rPr>
        <w:t>2</w:t>
      </w:r>
      <w:r w:rsidR="00BE101A" w:rsidRPr="00787C84">
        <w:rPr>
          <w:rFonts w:hint="eastAsia"/>
        </w:rPr>
        <w:t>-</w:t>
      </w:r>
      <w:r w:rsidR="000E0DC9">
        <w:rPr>
          <w:rFonts w:hint="eastAsia"/>
        </w:rPr>
        <w:t>2</w:t>
      </w:r>
      <w:r w:rsidR="00BE101A" w:rsidRPr="00787C84">
        <w:rPr>
          <w:rFonts w:hint="eastAsia"/>
        </w:rPr>
        <w:t>)。</w:t>
      </w:r>
    </w:p>
    <w:p w:rsidR="00711557" w:rsidRDefault="00643C65" w:rsidP="00643C65">
      <w:pPr>
        <w:pStyle w:val="123"/>
        <w:ind w:left="1133" w:hanging="283"/>
      </w:pPr>
      <w:r>
        <w:rPr>
          <w:rFonts w:hint="eastAsia"/>
        </w:rPr>
        <w:t>3.</w:t>
      </w:r>
      <w:r w:rsidR="00BE101A" w:rsidRPr="00787C84">
        <w:rPr>
          <w:rFonts w:hint="eastAsia"/>
        </w:rPr>
        <w:t>台電公司說明略以，饋線原以供應負載設置，饋線網路建置密度與用電負載大小成正比，然業者多以土地成本、躉購費率及日照時數等因</w:t>
      </w:r>
      <w:r w:rsidR="00DB64BA">
        <w:rPr>
          <w:rFonts w:hint="eastAsia"/>
        </w:rPr>
        <w:t>素，集中選擇於中南部縣市之非都會區建置太陽光電，致部分地區饋線壅</w:t>
      </w:r>
      <w:r w:rsidR="00BE101A" w:rsidRPr="00787C84">
        <w:rPr>
          <w:rFonts w:hint="eastAsia"/>
        </w:rPr>
        <w:t>塞，需申請等候併網</w:t>
      </w:r>
      <w:r w:rsidR="00711557">
        <w:rPr>
          <w:rFonts w:hint="eastAsia"/>
        </w:rPr>
        <w:t>；</w:t>
      </w:r>
      <w:r w:rsidR="00BE101A" w:rsidRPr="00787C84">
        <w:rPr>
          <w:rFonts w:hint="eastAsia"/>
        </w:rPr>
        <w:t>等候併網時間主要受區域申請案件多寡及加強電網工程規模影響。等候併網案件較多之區域若既有電網容量已滿，因需辦理較大規模之改善工程(如新擴建配電主變壓器或新建變電所)，故時間較長，而案件較少之區域若僅需辦理新設配電饋線或既有配電饋線延伸之改善工程，則時間較短。</w:t>
      </w:r>
    </w:p>
    <w:p w:rsidR="00682022" w:rsidRPr="00787C84" w:rsidRDefault="00711557" w:rsidP="00643C65">
      <w:pPr>
        <w:pStyle w:val="123"/>
        <w:ind w:left="1133" w:hanging="283"/>
        <w:rPr>
          <w:rFonts w:hint="eastAsia"/>
        </w:rPr>
      </w:pPr>
      <w:r>
        <w:rPr>
          <w:rFonts w:hint="eastAsia"/>
        </w:rPr>
        <w:t>4.揆諸前述，太陽光電等候併聯</w:t>
      </w:r>
      <w:r w:rsidR="00972DF2">
        <w:rPr>
          <w:rFonts w:hint="eastAsia"/>
        </w:rPr>
        <w:t>案件逾半長達1年以上，且存分布集中情形，</w:t>
      </w:r>
      <w:r w:rsidR="00BE101A" w:rsidRPr="00787C84">
        <w:rPr>
          <w:rFonts w:hint="eastAsia"/>
        </w:rPr>
        <w:t>為加速太陽光電之併網商轉，允宜持續強化電網建設，並適時引導業者至鄰近併網點併網或另尋場域建</w:t>
      </w:r>
      <w:r w:rsidR="00BE101A" w:rsidRPr="00787C84">
        <w:rPr>
          <w:rFonts w:hint="eastAsia"/>
        </w:rPr>
        <w:lastRenderedPageBreak/>
        <w:t>置，另未來訂定政策推動目標，允宜預為訂定配套措施及適</w:t>
      </w:r>
      <w:r w:rsidR="0078549F">
        <w:rPr>
          <w:rFonts w:hint="eastAsia"/>
        </w:rPr>
        <w:t>時分流至電網較有餘裕地區，以預杜壅</w:t>
      </w:r>
      <w:r w:rsidR="00BE101A" w:rsidRPr="00787C84">
        <w:rPr>
          <w:rFonts w:hint="eastAsia"/>
        </w:rPr>
        <w:t>塞。</w:t>
      </w:r>
    </w:p>
    <w:p w:rsidR="00F87A12" w:rsidRPr="00787C84" w:rsidRDefault="001F69C4" w:rsidP="002F4100">
      <w:pPr>
        <w:spacing w:beforeLines="30" w:before="150" w:line="320" w:lineRule="exact"/>
        <w:ind w:leftChars="5" w:left="1358" w:hangingChars="474" w:hanging="1344"/>
        <w:rPr>
          <w:rFonts w:hint="eastAsia"/>
          <w:snapToGrid/>
        </w:rPr>
      </w:pPr>
      <w:r w:rsidRPr="00787C84">
        <w:rPr>
          <w:b/>
          <w:snapToGrid/>
        </w:rPr>
        <w:t>表</w:t>
      </w:r>
      <w:r w:rsidR="00BD618B" w:rsidRPr="00787C84">
        <w:rPr>
          <w:rFonts w:hint="eastAsia"/>
          <w:b/>
          <w:snapToGrid/>
        </w:rPr>
        <w:t>3-</w:t>
      </w:r>
      <w:r w:rsidR="00787C84">
        <w:rPr>
          <w:rFonts w:hint="eastAsia"/>
          <w:b/>
          <w:snapToGrid/>
        </w:rPr>
        <w:t>2</w:t>
      </w:r>
      <w:r w:rsidR="00BD618B" w:rsidRPr="00787C84">
        <w:rPr>
          <w:rFonts w:hint="eastAsia"/>
          <w:b/>
          <w:snapToGrid/>
        </w:rPr>
        <w:t>-</w:t>
      </w:r>
      <w:r w:rsidR="00787C84">
        <w:rPr>
          <w:rFonts w:hint="eastAsia"/>
          <w:b/>
          <w:snapToGrid/>
        </w:rPr>
        <w:t>1</w:t>
      </w:r>
      <w:r w:rsidRPr="00787C84">
        <w:rPr>
          <w:rFonts w:hint="eastAsia"/>
          <w:b/>
          <w:snapToGrid/>
        </w:rPr>
        <w:t xml:space="preserve">  </w:t>
      </w:r>
      <w:r w:rsidR="00A77B4F">
        <w:rPr>
          <w:rFonts w:hint="eastAsia"/>
          <w:b/>
          <w:snapToGrid/>
        </w:rPr>
        <w:t>102年度</w:t>
      </w:r>
      <w:r w:rsidRPr="00787C84">
        <w:rPr>
          <w:b/>
          <w:snapToGrid/>
        </w:rPr>
        <w:t>至</w:t>
      </w:r>
      <w:r w:rsidRPr="00787C84">
        <w:rPr>
          <w:rFonts w:hint="eastAsia"/>
          <w:b/>
          <w:snapToGrid/>
        </w:rPr>
        <w:t>114年4月底</w:t>
      </w:r>
      <w:r w:rsidRPr="00787C84">
        <w:rPr>
          <w:b/>
          <w:snapToGrid/>
        </w:rPr>
        <w:t>我國</w:t>
      </w:r>
      <w:r w:rsidR="00586A7C">
        <w:rPr>
          <w:rFonts w:hint="eastAsia"/>
          <w:b/>
          <w:snapToGrid/>
        </w:rPr>
        <w:t>核准</w:t>
      </w:r>
      <w:r w:rsidRPr="00787C84">
        <w:rPr>
          <w:b/>
          <w:snapToGrid/>
        </w:rPr>
        <w:t>裝置</w:t>
      </w:r>
      <w:r w:rsidR="00586A7C">
        <w:rPr>
          <w:rFonts w:hint="eastAsia"/>
          <w:b/>
          <w:snapToGrid/>
        </w:rPr>
        <w:t>及累積完成</w:t>
      </w:r>
      <w:r w:rsidRPr="00787C84">
        <w:rPr>
          <w:b/>
          <w:snapToGrid/>
        </w:rPr>
        <w:t>之太陽光電</w:t>
      </w:r>
      <w:r w:rsidR="00586A7C">
        <w:rPr>
          <w:rFonts w:hint="eastAsia"/>
          <w:b/>
          <w:snapToGrid/>
        </w:rPr>
        <w:t>裝置容量</w:t>
      </w:r>
      <w:r w:rsidRPr="00787C84">
        <w:rPr>
          <w:b/>
          <w:snapToGrid/>
        </w:rPr>
        <w:t>統計表</w:t>
      </w:r>
      <w:r w:rsidR="00586A7C">
        <w:rPr>
          <w:rFonts w:hint="eastAsia"/>
          <w:b/>
          <w:snapToGrid/>
        </w:rPr>
        <w:t xml:space="preserve">                  </w:t>
      </w:r>
      <w:r w:rsidR="00586A7C" w:rsidRPr="00787C84">
        <w:rPr>
          <w:rFonts w:hint="eastAsia"/>
          <w:sz w:val="24"/>
          <w:szCs w:val="24"/>
        </w:rPr>
        <w:t>單位：</w:t>
      </w:r>
      <w:r w:rsidR="00586A7C" w:rsidRPr="00787C84">
        <w:rPr>
          <w:rFonts w:hint="eastAsia"/>
          <w:snapToGrid/>
          <w:sz w:val="24"/>
          <w:szCs w:val="24"/>
        </w:rPr>
        <w:t>千瓩(</w:t>
      </w:r>
      <w:r w:rsidR="00586A7C" w:rsidRPr="00787C84">
        <w:rPr>
          <w:snapToGrid/>
          <w:sz w:val="24"/>
          <w:szCs w:val="24"/>
        </w:rPr>
        <w:t>MW)</w:t>
      </w:r>
      <w:r w:rsidR="00586A7C">
        <w:rPr>
          <w:rFonts w:hint="eastAsia"/>
          <w:snapToGrid/>
          <w:sz w:val="24"/>
          <w:szCs w:val="24"/>
        </w:rPr>
        <w:t>；%</w:t>
      </w:r>
      <w:r w:rsidR="00F87A12" w:rsidRPr="00787C84">
        <w:rPr>
          <w:rFonts w:hint="eastAsia"/>
          <w:b/>
          <w:snapToGrid/>
        </w:rPr>
        <w:t xml:space="preserve">                                                </w:t>
      </w:r>
    </w:p>
    <w:tbl>
      <w:tblPr>
        <w:tblW w:w="8511" w:type="dxa"/>
        <w:tblInd w:w="28" w:type="dxa"/>
        <w:tblLayout w:type="fixed"/>
        <w:tblCellMar>
          <w:left w:w="28" w:type="dxa"/>
          <w:right w:w="28" w:type="dxa"/>
        </w:tblCellMar>
        <w:tblLook w:val="04A0" w:firstRow="1" w:lastRow="0" w:firstColumn="1" w:lastColumn="0" w:noHBand="0" w:noVBand="1"/>
      </w:tblPr>
      <w:tblGrid>
        <w:gridCol w:w="1080"/>
        <w:gridCol w:w="1843"/>
        <w:gridCol w:w="1844"/>
        <w:gridCol w:w="1844"/>
        <w:gridCol w:w="1900"/>
      </w:tblGrid>
      <w:tr w:rsidR="00586A7C" w:rsidRPr="009150E9" w:rsidTr="005572E4">
        <w:trPr>
          <w:tblHeader/>
        </w:trPr>
        <w:tc>
          <w:tcPr>
            <w:tcW w:w="1080" w:type="dxa"/>
            <w:vMerge w:val="restart"/>
            <w:tcBorders>
              <w:top w:val="single" w:sz="12" w:space="0" w:color="auto"/>
              <w:left w:val="single" w:sz="12" w:space="0" w:color="auto"/>
              <w:right w:val="single" w:sz="4" w:space="0" w:color="auto"/>
            </w:tcBorders>
            <w:shd w:val="clear" w:color="auto" w:fill="auto"/>
            <w:vAlign w:val="center"/>
            <w:hideMark/>
          </w:tcPr>
          <w:p w:rsidR="00586A7C" w:rsidRPr="00586A7C" w:rsidRDefault="00586A7C" w:rsidP="00586A7C">
            <w:pPr>
              <w:pStyle w:val="142"/>
              <w:jc w:val="center"/>
            </w:pPr>
            <w:r w:rsidRPr="00586A7C">
              <w:rPr>
                <w:rFonts w:hint="eastAsia"/>
              </w:rPr>
              <w:t>年度</w:t>
            </w:r>
          </w:p>
        </w:tc>
        <w:tc>
          <w:tcPr>
            <w:tcW w:w="1843" w:type="dxa"/>
            <w:tcBorders>
              <w:top w:val="single" w:sz="12" w:space="0" w:color="auto"/>
              <w:left w:val="nil"/>
              <w:bottom w:val="single" w:sz="4" w:space="0" w:color="auto"/>
              <w:right w:val="single" w:sz="4" w:space="0" w:color="auto"/>
            </w:tcBorders>
            <w:shd w:val="clear" w:color="auto" w:fill="auto"/>
            <w:vAlign w:val="center"/>
            <w:hideMark/>
          </w:tcPr>
          <w:p w:rsidR="00586A7C" w:rsidRPr="00586A7C" w:rsidRDefault="00586A7C" w:rsidP="00586A7C">
            <w:pPr>
              <w:pStyle w:val="142"/>
              <w:jc w:val="center"/>
              <w:rPr>
                <w:rFonts w:hint="eastAsia"/>
              </w:rPr>
            </w:pPr>
            <w:r w:rsidRPr="00586A7C">
              <w:rPr>
                <w:rFonts w:hint="eastAsia"/>
              </w:rPr>
              <w:t>截至該年底累積已核准</w:t>
            </w:r>
          </w:p>
        </w:tc>
        <w:tc>
          <w:tcPr>
            <w:tcW w:w="1844" w:type="dxa"/>
            <w:tcBorders>
              <w:top w:val="single" w:sz="12" w:space="0" w:color="auto"/>
              <w:left w:val="nil"/>
              <w:bottom w:val="single" w:sz="4" w:space="0" w:color="auto"/>
              <w:right w:val="single" w:sz="4" w:space="0" w:color="auto"/>
            </w:tcBorders>
            <w:shd w:val="clear" w:color="auto" w:fill="auto"/>
            <w:vAlign w:val="center"/>
            <w:hideMark/>
          </w:tcPr>
          <w:p w:rsidR="00586A7C" w:rsidRPr="00586A7C" w:rsidRDefault="00586A7C" w:rsidP="00586A7C">
            <w:pPr>
              <w:pStyle w:val="142"/>
              <w:jc w:val="center"/>
              <w:rPr>
                <w:rFonts w:hint="eastAsia"/>
              </w:rPr>
            </w:pPr>
            <w:r w:rsidRPr="00586A7C">
              <w:rPr>
                <w:rFonts w:hint="eastAsia"/>
              </w:rPr>
              <w:t>截至該年底累積已完成設置</w:t>
            </w:r>
          </w:p>
        </w:tc>
        <w:tc>
          <w:tcPr>
            <w:tcW w:w="3744" w:type="dxa"/>
            <w:gridSpan w:val="2"/>
            <w:tcBorders>
              <w:top w:val="single" w:sz="12" w:space="0" w:color="auto"/>
              <w:left w:val="nil"/>
              <w:bottom w:val="single" w:sz="4" w:space="0" w:color="auto"/>
              <w:right w:val="single" w:sz="12" w:space="0" w:color="auto"/>
            </w:tcBorders>
            <w:shd w:val="clear" w:color="auto" w:fill="auto"/>
            <w:vAlign w:val="center"/>
            <w:hideMark/>
          </w:tcPr>
          <w:p w:rsidR="00586A7C" w:rsidRDefault="00586A7C" w:rsidP="00586A7C">
            <w:pPr>
              <w:pStyle w:val="142"/>
              <w:jc w:val="center"/>
            </w:pPr>
            <w:r w:rsidRPr="00586A7C">
              <w:rPr>
                <w:rFonts w:hint="eastAsia"/>
              </w:rPr>
              <w:t>截至該年底累積</w:t>
            </w:r>
          </w:p>
          <w:p w:rsidR="00586A7C" w:rsidRPr="00586A7C" w:rsidRDefault="00586A7C" w:rsidP="00586A7C">
            <w:pPr>
              <w:pStyle w:val="142"/>
              <w:jc w:val="center"/>
              <w:rPr>
                <w:rFonts w:hint="eastAsia"/>
              </w:rPr>
            </w:pPr>
            <w:r w:rsidRPr="00586A7C">
              <w:rPr>
                <w:rFonts w:hint="eastAsia"/>
              </w:rPr>
              <w:t>已核准尚未完成設置</w:t>
            </w:r>
          </w:p>
        </w:tc>
      </w:tr>
      <w:tr w:rsidR="00586A7C" w:rsidRPr="009150E9" w:rsidTr="005572E4">
        <w:trPr>
          <w:tblHeader/>
        </w:trPr>
        <w:tc>
          <w:tcPr>
            <w:tcW w:w="1080" w:type="dxa"/>
            <w:vMerge/>
            <w:tcBorders>
              <w:left w:val="single" w:sz="12" w:space="0" w:color="auto"/>
              <w:bottom w:val="single" w:sz="4" w:space="0" w:color="auto"/>
              <w:right w:val="single" w:sz="4" w:space="0" w:color="auto"/>
            </w:tcBorders>
            <w:shd w:val="clear" w:color="auto" w:fill="auto"/>
            <w:vAlign w:val="center"/>
            <w:hideMark/>
          </w:tcPr>
          <w:p w:rsidR="00586A7C" w:rsidRPr="00586A7C" w:rsidRDefault="00586A7C" w:rsidP="00586A7C">
            <w:pPr>
              <w:pStyle w:val="142"/>
              <w:jc w:val="center"/>
              <w:rPr>
                <w:rFonts w:hint="eastAsia"/>
              </w:rPr>
            </w:pPr>
          </w:p>
        </w:tc>
        <w:tc>
          <w:tcPr>
            <w:tcW w:w="1843" w:type="dxa"/>
            <w:tcBorders>
              <w:top w:val="nil"/>
              <w:left w:val="nil"/>
              <w:bottom w:val="single" w:sz="4" w:space="0" w:color="auto"/>
              <w:right w:val="single" w:sz="4" w:space="0" w:color="auto"/>
            </w:tcBorders>
            <w:shd w:val="clear" w:color="auto" w:fill="auto"/>
            <w:vAlign w:val="center"/>
            <w:hideMark/>
          </w:tcPr>
          <w:p w:rsidR="00586A7C" w:rsidRPr="00586A7C" w:rsidRDefault="00586A7C" w:rsidP="00586A7C">
            <w:pPr>
              <w:pStyle w:val="142"/>
              <w:jc w:val="center"/>
              <w:rPr>
                <w:rFonts w:hint="eastAsia"/>
              </w:rPr>
            </w:pPr>
            <w:r w:rsidRPr="00586A7C">
              <w:rPr>
                <w:rFonts w:hint="eastAsia"/>
              </w:rPr>
              <w:t>裝置容量</w:t>
            </w:r>
          </w:p>
        </w:tc>
        <w:tc>
          <w:tcPr>
            <w:tcW w:w="1844" w:type="dxa"/>
            <w:tcBorders>
              <w:top w:val="nil"/>
              <w:left w:val="nil"/>
              <w:bottom w:val="single" w:sz="4" w:space="0" w:color="auto"/>
              <w:right w:val="single" w:sz="4" w:space="0" w:color="auto"/>
            </w:tcBorders>
            <w:shd w:val="clear" w:color="auto" w:fill="auto"/>
            <w:vAlign w:val="center"/>
            <w:hideMark/>
          </w:tcPr>
          <w:p w:rsidR="00586A7C" w:rsidRPr="00586A7C" w:rsidRDefault="00586A7C" w:rsidP="00586A7C">
            <w:pPr>
              <w:pStyle w:val="142"/>
              <w:jc w:val="center"/>
              <w:rPr>
                <w:rFonts w:hint="eastAsia"/>
              </w:rPr>
            </w:pPr>
            <w:r w:rsidRPr="00586A7C">
              <w:rPr>
                <w:rFonts w:hint="eastAsia"/>
              </w:rPr>
              <w:t>裝置容量</w:t>
            </w:r>
          </w:p>
        </w:tc>
        <w:tc>
          <w:tcPr>
            <w:tcW w:w="1844" w:type="dxa"/>
            <w:tcBorders>
              <w:top w:val="nil"/>
              <w:left w:val="nil"/>
              <w:bottom w:val="single" w:sz="4" w:space="0" w:color="auto"/>
              <w:right w:val="single" w:sz="4" w:space="0" w:color="auto"/>
            </w:tcBorders>
            <w:shd w:val="clear" w:color="auto" w:fill="auto"/>
            <w:vAlign w:val="center"/>
            <w:hideMark/>
          </w:tcPr>
          <w:p w:rsidR="00586A7C" w:rsidRPr="00586A7C" w:rsidRDefault="00586A7C" w:rsidP="00586A7C">
            <w:pPr>
              <w:pStyle w:val="142"/>
              <w:jc w:val="center"/>
              <w:rPr>
                <w:rFonts w:hint="eastAsia"/>
              </w:rPr>
            </w:pPr>
            <w:r w:rsidRPr="00586A7C">
              <w:rPr>
                <w:rFonts w:hint="eastAsia"/>
              </w:rPr>
              <w:t>裝置容量</w:t>
            </w:r>
          </w:p>
        </w:tc>
        <w:tc>
          <w:tcPr>
            <w:tcW w:w="1900" w:type="dxa"/>
            <w:tcBorders>
              <w:top w:val="nil"/>
              <w:left w:val="nil"/>
              <w:bottom w:val="single" w:sz="4" w:space="0" w:color="auto"/>
              <w:right w:val="single" w:sz="12" w:space="0" w:color="auto"/>
            </w:tcBorders>
            <w:shd w:val="clear" w:color="auto" w:fill="auto"/>
            <w:vAlign w:val="center"/>
            <w:hideMark/>
          </w:tcPr>
          <w:p w:rsidR="00586A7C" w:rsidRPr="00586A7C" w:rsidRDefault="00586A7C" w:rsidP="00586A7C">
            <w:pPr>
              <w:pStyle w:val="142"/>
              <w:jc w:val="center"/>
              <w:rPr>
                <w:rFonts w:hint="eastAsia"/>
              </w:rPr>
            </w:pPr>
            <w:r w:rsidRPr="00586A7C">
              <w:rPr>
                <w:rFonts w:hint="eastAsia"/>
              </w:rPr>
              <w:t>占比</w:t>
            </w:r>
          </w:p>
        </w:tc>
      </w:tr>
      <w:tr w:rsidR="009150E9" w:rsidRPr="009150E9" w:rsidTr="005572E4">
        <w:tc>
          <w:tcPr>
            <w:tcW w:w="1080" w:type="dxa"/>
            <w:tcBorders>
              <w:top w:val="nil"/>
              <w:left w:val="single" w:sz="12" w:space="0" w:color="auto"/>
              <w:bottom w:val="single" w:sz="4" w:space="0" w:color="auto"/>
              <w:right w:val="single" w:sz="4" w:space="0" w:color="auto"/>
            </w:tcBorders>
            <w:shd w:val="clear" w:color="auto" w:fill="auto"/>
            <w:vAlign w:val="center"/>
            <w:hideMark/>
          </w:tcPr>
          <w:p w:rsidR="009150E9" w:rsidRPr="00586A7C" w:rsidRDefault="009150E9" w:rsidP="00586A7C">
            <w:pPr>
              <w:pStyle w:val="142"/>
              <w:jc w:val="center"/>
              <w:rPr>
                <w:rFonts w:hint="eastAsia"/>
              </w:rPr>
            </w:pPr>
            <w:r w:rsidRPr="00586A7C">
              <w:rPr>
                <w:rFonts w:hint="eastAsia"/>
              </w:rPr>
              <w:t>102</w:t>
            </w:r>
          </w:p>
        </w:tc>
        <w:tc>
          <w:tcPr>
            <w:tcW w:w="1843" w:type="dxa"/>
            <w:tcBorders>
              <w:top w:val="nil"/>
              <w:left w:val="nil"/>
              <w:bottom w:val="single" w:sz="4" w:space="0" w:color="auto"/>
              <w:right w:val="single" w:sz="4" w:space="0" w:color="auto"/>
            </w:tcBorders>
            <w:shd w:val="clear" w:color="auto" w:fill="auto"/>
            <w:vAlign w:val="center"/>
            <w:hideMark/>
          </w:tcPr>
          <w:p w:rsidR="009150E9" w:rsidRPr="00586A7C" w:rsidRDefault="009150E9" w:rsidP="00586A7C">
            <w:pPr>
              <w:pStyle w:val="142"/>
              <w:jc w:val="right"/>
              <w:rPr>
                <w:rFonts w:hint="eastAsia"/>
              </w:rPr>
            </w:pPr>
            <w:r w:rsidRPr="00586A7C">
              <w:rPr>
                <w:rFonts w:hint="eastAsia"/>
              </w:rPr>
              <w:t xml:space="preserve">439 </w:t>
            </w:r>
          </w:p>
        </w:tc>
        <w:tc>
          <w:tcPr>
            <w:tcW w:w="1844" w:type="dxa"/>
            <w:tcBorders>
              <w:top w:val="nil"/>
              <w:left w:val="nil"/>
              <w:bottom w:val="single" w:sz="4" w:space="0" w:color="auto"/>
              <w:right w:val="single" w:sz="4" w:space="0" w:color="auto"/>
            </w:tcBorders>
            <w:shd w:val="clear" w:color="auto" w:fill="auto"/>
            <w:vAlign w:val="center"/>
            <w:hideMark/>
          </w:tcPr>
          <w:p w:rsidR="009150E9" w:rsidRPr="00586A7C" w:rsidRDefault="009150E9" w:rsidP="00586A7C">
            <w:pPr>
              <w:pStyle w:val="142"/>
              <w:jc w:val="right"/>
              <w:rPr>
                <w:rFonts w:hint="eastAsia"/>
              </w:rPr>
            </w:pPr>
            <w:r w:rsidRPr="00586A7C">
              <w:rPr>
                <w:rFonts w:hint="eastAsia"/>
              </w:rPr>
              <w:t xml:space="preserve">381 </w:t>
            </w:r>
          </w:p>
        </w:tc>
        <w:tc>
          <w:tcPr>
            <w:tcW w:w="1844" w:type="dxa"/>
            <w:tcBorders>
              <w:top w:val="nil"/>
              <w:left w:val="nil"/>
              <w:bottom w:val="single" w:sz="4" w:space="0" w:color="auto"/>
              <w:right w:val="single" w:sz="4" w:space="0" w:color="auto"/>
            </w:tcBorders>
            <w:shd w:val="clear" w:color="auto" w:fill="auto"/>
            <w:noWrap/>
            <w:vAlign w:val="center"/>
            <w:hideMark/>
          </w:tcPr>
          <w:p w:rsidR="009150E9" w:rsidRPr="00586A7C" w:rsidRDefault="009150E9" w:rsidP="00586A7C">
            <w:pPr>
              <w:pStyle w:val="142"/>
              <w:jc w:val="right"/>
              <w:rPr>
                <w:rFonts w:hint="eastAsia"/>
              </w:rPr>
            </w:pPr>
            <w:r w:rsidRPr="00586A7C">
              <w:rPr>
                <w:rFonts w:hint="eastAsia"/>
              </w:rPr>
              <w:t xml:space="preserve">58 </w:t>
            </w:r>
          </w:p>
        </w:tc>
        <w:tc>
          <w:tcPr>
            <w:tcW w:w="1900" w:type="dxa"/>
            <w:tcBorders>
              <w:top w:val="nil"/>
              <w:left w:val="nil"/>
              <w:bottom w:val="single" w:sz="4" w:space="0" w:color="auto"/>
              <w:right w:val="single" w:sz="12" w:space="0" w:color="auto"/>
            </w:tcBorders>
            <w:shd w:val="clear" w:color="auto" w:fill="auto"/>
            <w:noWrap/>
            <w:vAlign w:val="center"/>
            <w:hideMark/>
          </w:tcPr>
          <w:p w:rsidR="009150E9" w:rsidRPr="00586A7C" w:rsidRDefault="009150E9" w:rsidP="00586A7C">
            <w:pPr>
              <w:pStyle w:val="142"/>
              <w:jc w:val="right"/>
              <w:rPr>
                <w:rFonts w:hint="eastAsia"/>
              </w:rPr>
            </w:pPr>
            <w:r w:rsidRPr="00586A7C">
              <w:rPr>
                <w:rFonts w:hint="eastAsia"/>
              </w:rPr>
              <w:t>13.21</w:t>
            </w:r>
          </w:p>
        </w:tc>
      </w:tr>
      <w:tr w:rsidR="009150E9" w:rsidRPr="009150E9" w:rsidTr="005572E4">
        <w:tc>
          <w:tcPr>
            <w:tcW w:w="1080" w:type="dxa"/>
            <w:tcBorders>
              <w:top w:val="nil"/>
              <w:left w:val="single" w:sz="12" w:space="0" w:color="auto"/>
              <w:bottom w:val="single" w:sz="4" w:space="0" w:color="auto"/>
              <w:right w:val="single" w:sz="4" w:space="0" w:color="auto"/>
            </w:tcBorders>
            <w:shd w:val="clear" w:color="auto" w:fill="auto"/>
            <w:vAlign w:val="center"/>
            <w:hideMark/>
          </w:tcPr>
          <w:p w:rsidR="009150E9" w:rsidRPr="00586A7C" w:rsidRDefault="009150E9" w:rsidP="00586A7C">
            <w:pPr>
              <w:pStyle w:val="142"/>
              <w:jc w:val="center"/>
              <w:rPr>
                <w:rFonts w:hint="eastAsia"/>
              </w:rPr>
            </w:pPr>
            <w:r w:rsidRPr="00586A7C">
              <w:rPr>
                <w:rFonts w:hint="eastAsia"/>
              </w:rPr>
              <w:t>103</w:t>
            </w:r>
          </w:p>
        </w:tc>
        <w:tc>
          <w:tcPr>
            <w:tcW w:w="1843" w:type="dxa"/>
            <w:tcBorders>
              <w:top w:val="nil"/>
              <w:left w:val="nil"/>
              <w:bottom w:val="single" w:sz="4" w:space="0" w:color="auto"/>
              <w:right w:val="single" w:sz="4" w:space="0" w:color="auto"/>
            </w:tcBorders>
            <w:shd w:val="clear" w:color="auto" w:fill="auto"/>
            <w:vAlign w:val="center"/>
            <w:hideMark/>
          </w:tcPr>
          <w:p w:rsidR="009150E9" w:rsidRPr="00586A7C" w:rsidRDefault="009150E9" w:rsidP="00586A7C">
            <w:pPr>
              <w:pStyle w:val="142"/>
              <w:jc w:val="right"/>
              <w:rPr>
                <w:rFonts w:hint="eastAsia"/>
              </w:rPr>
            </w:pPr>
            <w:r w:rsidRPr="00586A7C">
              <w:rPr>
                <w:rFonts w:hint="eastAsia"/>
              </w:rPr>
              <w:t xml:space="preserve">670 </w:t>
            </w:r>
          </w:p>
        </w:tc>
        <w:tc>
          <w:tcPr>
            <w:tcW w:w="1844" w:type="dxa"/>
            <w:tcBorders>
              <w:top w:val="nil"/>
              <w:left w:val="nil"/>
              <w:bottom w:val="single" w:sz="4" w:space="0" w:color="auto"/>
              <w:right w:val="single" w:sz="4" w:space="0" w:color="auto"/>
            </w:tcBorders>
            <w:shd w:val="clear" w:color="auto" w:fill="auto"/>
            <w:vAlign w:val="center"/>
            <w:hideMark/>
          </w:tcPr>
          <w:p w:rsidR="009150E9" w:rsidRPr="00586A7C" w:rsidRDefault="009150E9" w:rsidP="00586A7C">
            <w:pPr>
              <w:pStyle w:val="142"/>
              <w:jc w:val="right"/>
              <w:rPr>
                <w:rFonts w:hint="eastAsia"/>
              </w:rPr>
            </w:pPr>
            <w:r w:rsidRPr="00586A7C">
              <w:rPr>
                <w:rFonts w:hint="eastAsia"/>
              </w:rPr>
              <w:t xml:space="preserve">607 </w:t>
            </w:r>
          </w:p>
        </w:tc>
        <w:tc>
          <w:tcPr>
            <w:tcW w:w="1844" w:type="dxa"/>
            <w:tcBorders>
              <w:top w:val="nil"/>
              <w:left w:val="nil"/>
              <w:bottom w:val="single" w:sz="4" w:space="0" w:color="auto"/>
              <w:right w:val="single" w:sz="4" w:space="0" w:color="auto"/>
            </w:tcBorders>
            <w:shd w:val="clear" w:color="auto" w:fill="auto"/>
            <w:noWrap/>
            <w:vAlign w:val="center"/>
            <w:hideMark/>
          </w:tcPr>
          <w:p w:rsidR="009150E9" w:rsidRPr="00586A7C" w:rsidRDefault="009150E9" w:rsidP="00586A7C">
            <w:pPr>
              <w:pStyle w:val="142"/>
              <w:jc w:val="right"/>
              <w:rPr>
                <w:rFonts w:hint="eastAsia"/>
              </w:rPr>
            </w:pPr>
            <w:r w:rsidRPr="00586A7C">
              <w:rPr>
                <w:rFonts w:hint="eastAsia"/>
              </w:rPr>
              <w:t xml:space="preserve">63 </w:t>
            </w:r>
          </w:p>
        </w:tc>
        <w:tc>
          <w:tcPr>
            <w:tcW w:w="1900" w:type="dxa"/>
            <w:tcBorders>
              <w:top w:val="nil"/>
              <w:left w:val="nil"/>
              <w:bottom w:val="single" w:sz="4" w:space="0" w:color="auto"/>
              <w:right w:val="single" w:sz="12" w:space="0" w:color="auto"/>
            </w:tcBorders>
            <w:shd w:val="clear" w:color="auto" w:fill="auto"/>
            <w:noWrap/>
            <w:vAlign w:val="center"/>
            <w:hideMark/>
          </w:tcPr>
          <w:p w:rsidR="009150E9" w:rsidRPr="00586A7C" w:rsidRDefault="009150E9" w:rsidP="00586A7C">
            <w:pPr>
              <w:pStyle w:val="142"/>
              <w:jc w:val="right"/>
              <w:rPr>
                <w:rFonts w:hint="eastAsia"/>
              </w:rPr>
            </w:pPr>
            <w:r w:rsidRPr="00586A7C">
              <w:rPr>
                <w:rFonts w:hint="eastAsia"/>
              </w:rPr>
              <w:t>9.40</w:t>
            </w:r>
          </w:p>
        </w:tc>
      </w:tr>
      <w:tr w:rsidR="009150E9" w:rsidRPr="009150E9" w:rsidTr="005572E4">
        <w:tc>
          <w:tcPr>
            <w:tcW w:w="1080" w:type="dxa"/>
            <w:tcBorders>
              <w:top w:val="nil"/>
              <w:left w:val="single" w:sz="12" w:space="0" w:color="auto"/>
              <w:bottom w:val="single" w:sz="4" w:space="0" w:color="auto"/>
              <w:right w:val="single" w:sz="4" w:space="0" w:color="auto"/>
            </w:tcBorders>
            <w:shd w:val="clear" w:color="auto" w:fill="auto"/>
            <w:vAlign w:val="center"/>
            <w:hideMark/>
          </w:tcPr>
          <w:p w:rsidR="009150E9" w:rsidRPr="00586A7C" w:rsidRDefault="009150E9" w:rsidP="00586A7C">
            <w:pPr>
              <w:pStyle w:val="142"/>
              <w:jc w:val="center"/>
              <w:rPr>
                <w:rFonts w:hint="eastAsia"/>
              </w:rPr>
            </w:pPr>
            <w:r w:rsidRPr="00586A7C">
              <w:rPr>
                <w:rFonts w:hint="eastAsia"/>
              </w:rPr>
              <w:lastRenderedPageBreak/>
              <w:t>104</w:t>
            </w:r>
          </w:p>
        </w:tc>
        <w:tc>
          <w:tcPr>
            <w:tcW w:w="1843" w:type="dxa"/>
            <w:tcBorders>
              <w:top w:val="nil"/>
              <w:left w:val="nil"/>
              <w:bottom w:val="single" w:sz="4" w:space="0" w:color="auto"/>
              <w:right w:val="single" w:sz="4" w:space="0" w:color="auto"/>
            </w:tcBorders>
            <w:shd w:val="clear" w:color="auto" w:fill="auto"/>
            <w:vAlign w:val="center"/>
            <w:hideMark/>
          </w:tcPr>
          <w:p w:rsidR="009150E9" w:rsidRPr="00586A7C" w:rsidRDefault="009150E9" w:rsidP="00586A7C">
            <w:pPr>
              <w:pStyle w:val="142"/>
              <w:jc w:val="right"/>
              <w:rPr>
                <w:rFonts w:hint="eastAsia"/>
              </w:rPr>
            </w:pPr>
            <w:r w:rsidRPr="00586A7C">
              <w:rPr>
                <w:rFonts w:hint="eastAsia"/>
              </w:rPr>
              <w:t xml:space="preserve">993 </w:t>
            </w:r>
          </w:p>
        </w:tc>
        <w:tc>
          <w:tcPr>
            <w:tcW w:w="1844" w:type="dxa"/>
            <w:tcBorders>
              <w:top w:val="nil"/>
              <w:left w:val="nil"/>
              <w:bottom w:val="single" w:sz="4" w:space="0" w:color="auto"/>
              <w:right w:val="single" w:sz="4" w:space="0" w:color="auto"/>
            </w:tcBorders>
            <w:shd w:val="clear" w:color="auto" w:fill="auto"/>
            <w:vAlign w:val="center"/>
            <w:hideMark/>
          </w:tcPr>
          <w:p w:rsidR="009150E9" w:rsidRPr="00586A7C" w:rsidRDefault="009150E9" w:rsidP="00586A7C">
            <w:pPr>
              <w:pStyle w:val="142"/>
              <w:jc w:val="right"/>
              <w:rPr>
                <w:rFonts w:hint="eastAsia"/>
              </w:rPr>
            </w:pPr>
            <w:r w:rsidRPr="00586A7C">
              <w:rPr>
                <w:rFonts w:hint="eastAsia"/>
              </w:rPr>
              <w:t xml:space="preserve">855 </w:t>
            </w:r>
          </w:p>
        </w:tc>
        <w:tc>
          <w:tcPr>
            <w:tcW w:w="1844" w:type="dxa"/>
            <w:tcBorders>
              <w:top w:val="nil"/>
              <w:left w:val="nil"/>
              <w:bottom w:val="single" w:sz="4" w:space="0" w:color="auto"/>
              <w:right w:val="single" w:sz="4" w:space="0" w:color="auto"/>
            </w:tcBorders>
            <w:shd w:val="clear" w:color="auto" w:fill="auto"/>
            <w:noWrap/>
            <w:vAlign w:val="center"/>
            <w:hideMark/>
          </w:tcPr>
          <w:p w:rsidR="009150E9" w:rsidRPr="00586A7C" w:rsidRDefault="009150E9" w:rsidP="00586A7C">
            <w:pPr>
              <w:pStyle w:val="142"/>
              <w:jc w:val="right"/>
              <w:rPr>
                <w:rFonts w:hint="eastAsia"/>
              </w:rPr>
            </w:pPr>
            <w:r w:rsidRPr="00586A7C">
              <w:rPr>
                <w:rFonts w:hint="eastAsia"/>
              </w:rPr>
              <w:t xml:space="preserve">138 </w:t>
            </w:r>
          </w:p>
        </w:tc>
        <w:tc>
          <w:tcPr>
            <w:tcW w:w="1900" w:type="dxa"/>
            <w:tcBorders>
              <w:top w:val="nil"/>
              <w:left w:val="nil"/>
              <w:bottom w:val="single" w:sz="4" w:space="0" w:color="auto"/>
              <w:right w:val="single" w:sz="12" w:space="0" w:color="auto"/>
            </w:tcBorders>
            <w:shd w:val="clear" w:color="auto" w:fill="auto"/>
            <w:noWrap/>
            <w:vAlign w:val="center"/>
            <w:hideMark/>
          </w:tcPr>
          <w:p w:rsidR="009150E9" w:rsidRPr="00586A7C" w:rsidRDefault="009150E9" w:rsidP="00586A7C">
            <w:pPr>
              <w:pStyle w:val="142"/>
              <w:jc w:val="right"/>
              <w:rPr>
                <w:rFonts w:hint="eastAsia"/>
              </w:rPr>
            </w:pPr>
            <w:r w:rsidRPr="00586A7C">
              <w:rPr>
                <w:rFonts w:hint="eastAsia"/>
              </w:rPr>
              <w:t>13.90</w:t>
            </w:r>
          </w:p>
        </w:tc>
      </w:tr>
      <w:tr w:rsidR="009150E9" w:rsidRPr="009150E9" w:rsidTr="005572E4">
        <w:tc>
          <w:tcPr>
            <w:tcW w:w="1080" w:type="dxa"/>
            <w:tcBorders>
              <w:top w:val="nil"/>
              <w:left w:val="single" w:sz="12" w:space="0" w:color="auto"/>
              <w:bottom w:val="single" w:sz="4" w:space="0" w:color="auto"/>
              <w:right w:val="single" w:sz="4" w:space="0" w:color="auto"/>
            </w:tcBorders>
            <w:shd w:val="clear" w:color="auto" w:fill="auto"/>
            <w:vAlign w:val="center"/>
            <w:hideMark/>
          </w:tcPr>
          <w:p w:rsidR="009150E9" w:rsidRPr="00586A7C" w:rsidRDefault="009150E9" w:rsidP="00586A7C">
            <w:pPr>
              <w:pStyle w:val="142"/>
              <w:jc w:val="center"/>
              <w:rPr>
                <w:rFonts w:hint="eastAsia"/>
              </w:rPr>
            </w:pPr>
            <w:r w:rsidRPr="00586A7C">
              <w:rPr>
                <w:rFonts w:hint="eastAsia"/>
              </w:rPr>
              <w:t>105</w:t>
            </w:r>
          </w:p>
        </w:tc>
        <w:tc>
          <w:tcPr>
            <w:tcW w:w="1843" w:type="dxa"/>
            <w:tcBorders>
              <w:top w:val="nil"/>
              <w:left w:val="nil"/>
              <w:bottom w:val="single" w:sz="4" w:space="0" w:color="auto"/>
              <w:right w:val="single" w:sz="4" w:space="0" w:color="auto"/>
            </w:tcBorders>
            <w:shd w:val="clear" w:color="auto" w:fill="auto"/>
            <w:vAlign w:val="center"/>
            <w:hideMark/>
          </w:tcPr>
          <w:p w:rsidR="009150E9" w:rsidRPr="00586A7C" w:rsidRDefault="009150E9" w:rsidP="00586A7C">
            <w:pPr>
              <w:pStyle w:val="142"/>
              <w:jc w:val="right"/>
              <w:rPr>
                <w:rFonts w:hint="eastAsia"/>
              </w:rPr>
            </w:pPr>
            <w:r w:rsidRPr="00586A7C">
              <w:rPr>
                <w:rFonts w:hint="eastAsia"/>
              </w:rPr>
              <w:t xml:space="preserve">1,475 </w:t>
            </w:r>
          </w:p>
        </w:tc>
        <w:tc>
          <w:tcPr>
            <w:tcW w:w="1844" w:type="dxa"/>
            <w:tcBorders>
              <w:top w:val="nil"/>
              <w:left w:val="nil"/>
              <w:bottom w:val="single" w:sz="4" w:space="0" w:color="auto"/>
              <w:right w:val="single" w:sz="4" w:space="0" w:color="auto"/>
            </w:tcBorders>
            <w:shd w:val="clear" w:color="auto" w:fill="auto"/>
            <w:vAlign w:val="center"/>
            <w:hideMark/>
          </w:tcPr>
          <w:p w:rsidR="009150E9" w:rsidRPr="00586A7C" w:rsidRDefault="009150E9" w:rsidP="00586A7C">
            <w:pPr>
              <w:pStyle w:val="142"/>
              <w:jc w:val="right"/>
              <w:rPr>
                <w:rFonts w:hint="eastAsia"/>
              </w:rPr>
            </w:pPr>
            <w:r w:rsidRPr="00586A7C">
              <w:rPr>
                <w:rFonts w:hint="eastAsia"/>
              </w:rPr>
              <w:t xml:space="preserve">1,216 </w:t>
            </w:r>
          </w:p>
        </w:tc>
        <w:tc>
          <w:tcPr>
            <w:tcW w:w="1844" w:type="dxa"/>
            <w:tcBorders>
              <w:top w:val="nil"/>
              <w:left w:val="nil"/>
              <w:bottom w:val="single" w:sz="4" w:space="0" w:color="auto"/>
              <w:right w:val="single" w:sz="4" w:space="0" w:color="auto"/>
            </w:tcBorders>
            <w:shd w:val="clear" w:color="auto" w:fill="auto"/>
            <w:noWrap/>
            <w:vAlign w:val="center"/>
            <w:hideMark/>
          </w:tcPr>
          <w:p w:rsidR="009150E9" w:rsidRPr="00586A7C" w:rsidRDefault="009150E9" w:rsidP="00586A7C">
            <w:pPr>
              <w:pStyle w:val="142"/>
              <w:jc w:val="right"/>
              <w:rPr>
                <w:rFonts w:hint="eastAsia"/>
              </w:rPr>
            </w:pPr>
            <w:r w:rsidRPr="00586A7C">
              <w:rPr>
                <w:rFonts w:hint="eastAsia"/>
              </w:rPr>
              <w:t xml:space="preserve">259 </w:t>
            </w:r>
          </w:p>
        </w:tc>
        <w:tc>
          <w:tcPr>
            <w:tcW w:w="1900" w:type="dxa"/>
            <w:tcBorders>
              <w:top w:val="nil"/>
              <w:left w:val="nil"/>
              <w:bottom w:val="single" w:sz="4" w:space="0" w:color="auto"/>
              <w:right w:val="single" w:sz="12" w:space="0" w:color="auto"/>
            </w:tcBorders>
            <w:shd w:val="clear" w:color="auto" w:fill="auto"/>
            <w:noWrap/>
            <w:vAlign w:val="center"/>
            <w:hideMark/>
          </w:tcPr>
          <w:p w:rsidR="009150E9" w:rsidRPr="00586A7C" w:rsidRDefault="009150E9" w:rsidP="00586A7C">
            <w:pPr>
              <w:pStyle w:val="142"/>
              <w:jc w:val="right"/>
              <w:rPr>
                <w:rFonts w:hint="eastAsia"/>
              </w:rPr>
            </w:pPr>
            <w:r w:rsidRPr="00586A7C">
              <w:rPr>
                <w:rFonts w:hint="eastAsia"/>
              </w:rPr>
              <w:t>17.56</w:t>
            </w:r>
          </w:p>
        </w:tc>
      </w:tr>
      <w:tr w:rsidR="009150E9" w:rsidRPr="009150E9" w:rsidTr="005572E4">
        <w:tc>
          <w:tcPr>
            <w:tcW w:w="1080" w:type="dxa"/>
            <w:tcBorders>
              <w:top w:val="nil"/>
              <w:left w:val="single" w:sz="12" w:space="0" w:color="auto"/>
              <w:bottom w:val="single" w:sz="4" w:space="0" w:color="auto"/>
              <w:right w:val="single" w:sz="4" w:space="0" w:color="auto"/>
            </w:tcBorders>
            <w:shd w:val="clear" w:color="auto" w:fill="auto"/>
            <w:vAlign w:val="center"/>
            <w:hideMark/>
          </w:tcPr>
          <w:p w:rsidR="009150E9" w:rsidRPr="00586A7C" w:rsidRDefault="009150E9" w:rsidP="00586A7C">
            <w:pPr>
              <w:pStyle w:val="142"/>
              <w:jc w:val="center"/>
              <w:rPr>
                <w:rFonts w:hint="eastAsia"/>
              </w:rPr>
            </w:pPr>
            <w:r w:rsidRPr="00586A7C">
              <w:rPr>
                <w:rFonts w:hint="eastAsia"/>
              </w:rPr>
              <w:t>106</w:t>
            </w:r>
          </w:p>
        </w:tc>
        <w:tc>
          <w:tcPr>
            <w:tcW w:w="1843" w:type="dxa"/>
            <w:tcBorders>
              <w:top w:val="nil"/>
              <w:left w:val="nil"/>
              <w:bottom w:val="single" w:sz="4" w:space="0" w:color="auto"/>
              <w:right w:val="single" w:sz="4" w:space="0" w:color="auto"/>
            </w:tcBorders>
            <w:shd w:val="clear" w:color="auto" w:fill="auto"/>
            <w:vAlign w:val="center"/>
            <w:hideMark/>
          </w:tcPr>
          <w:p w:rsidR="009150E9" w:rsidRPr="00586A7C" w:rsidRDefault="009150E9" w:rsidP="00586A7C">
            <w:pPr>
              <w:pStyle w:val="142"/>
              <w:jc w:val="right"/>
              <w:rPr>
                <w:rFonts w:hint="eastAsia"/>
              </w:rPr>
            </w:pPr>
            <w:r w:rsidRPr="00586A7C">
              <w:rPr>
                <w:rFonts w:hint="eastAsia"/>
              </w:rPr>
              <w:t xml:space="preserve">2,679 </w:t>
            </w:r>
          </w:p>
        </w:tc>
        <w:tc>
          <w:tcPr>
            <w:tcW w:w="1844" w:type="dxa"/>
            <w:tcBorders>
              <w:top w:val="nil"/>
              <w:left w:val="nil"/>
              <w:bottom w:val="single" w:sz="4" w:space="0" w:color="auto"/>
              <w:right w:val="single" w:sz="4" w:space="0" w:color="auto"/>
            </w:tcBorders>
            <w:shd w:val="clear" w:color="auto" w:fill="auto"/>
            <w:vAlign w:val="center"/>
            <w:hideMark/>
          </w:tcPr>
          <w:p w:rsidR="009150E9" w:rsidRPr="00586A7C" w:rsidRDefault="009150E9" w:rsidP="00586A7C">
            <w:pPr>
              <w:pStyle w:val="142"/>
              <w:jc w:val="right"/>
              <w:rPr>
                <w:rFonts w:hint="eastAsia"/>
              </w:rPr>
            </w:pPr>
            <w:r w:rsidRPr="00586A7C">
              <w:rPr>
                <w:rFonts w:hint="eastAsia"/>
              </w:rPr>
              <w:t xml:space="preserve">1,738 </w:t>
            </w:r>
          </w:p>
        </w:tc>
        <w:tc>
          <w:tcPr>
            <w:tcW w:w="1844" w:type="dxa"/>
            <w:tcBorders>
              <w:top w:val="nil"/>
              <w:left w:val="nil"/>
              <w:bottom w:val="single" w:sz="4" w:space="0" w:color="auto"/>
              <w:right w:val="single" w:sz="4" w:space="0" w:color="auto"/>
            </w:tcBorders>
            <w:shd w:val="clear" w:color="auto" w:fill="auto"/>
            <w:noWrap/>
            <w:vAlign w:val="center"/>
            <w:hideMark/>
          </w:tcPr>
          <w:p w:rsidR="009150E9" w:rsidRPr="00586A7C" w:rsidRDefault="009150E9" w:rsidP="00586A7C">
            <w:pPr>
              <w:pStyle w:val="142"/>
              <w:jc w:val="right"/>
              <w:rPr>
                <w:rFonts w:hint="eastAsia"/>
              </w:rPr>
            </w:pPr>
            <w:r w:rsidRPr="00586A7C">
              <w:rPr>
                <w:rFonts w:hint="eastAsia"/>
              </w:rPr>
              <w:t xml:space="preserve">941 </w:t>
            </w:r>
          </w:p>
        </w:tc>
        <w:tc>
          <w:tcPr>
            <w:tcW w:w="1900" w:type="dxa"/>
            <w:tcBorders>
              <w:top w:val="nil"/>
              <w:left w:val="nil"/>
              <w:bottom w:val="single" w:sz="4" w:space="0" w:color="auto"/>
              <w:right w:val="single" w:sz="12" w:space="0" w:color="auto"/>
            </w:tcBorders>
            <w:shd w:val="clear" w:color="auto" w:fill="auto"/>
            <w:noWrap/>
            <w:vAlign w:val="center"/>
            <w:hideMark/>
          </w:tcPr>
          <w:p w:rsidR="009150E9" w:rsidRPr="00586A7C" w:rsidRDefault="009150E9" w:rsidP="00586A7C">
            <w:pPr>
              <w:pStyle w:val="142"/>
              <w:jc w:val="right"/>
              <w:rPr>
                <w:rFonts w:hint="eastAsia"/>
              </w:rPr>
            </w:pPr>
            <w:r w:rsidRPr="00586A7C">
              <w:rPr>
                <w:rFonts w:hint="eastAsia"/>
              </w:rPr>
              <w:t>35.13</w:t>
            </w:r>
          </w:p>
        </w:tc>
      </w:tr>
      <w:tr w:rsidR="009150E9" w:rsidRPr="009150E9" w:rsidTr="005572E4">
        <w:tc>
          <w:tcPr>
            <w:tcW w:w="1080" w:type="dxa"/>
            <w:tcBorders>
              <w:top w:val="nil"/>
              <w:left w:val="single" w:sz="12" w:space="0" w:color="auto"/>
              <w:bottom w:val="single" w:sz="4" w:space="0" w:color="auto"/>
              <w:right w:val="single" w:sz="4" w:space="0" w:color="auto"/>
            </w:tcBorders>
            <w:shd w:val="clear" w:color="auto" w:fill="auto"/>
            <w:vAlign w:val="center"/>
            <w:hideMark/>
          </w:tcPr>
          <w:p w:rsidR="009150E9" w:rsidRPr="00E90F2D" w:rsidRDefault="009150E9" w:rsidP="00586A7C">
            <w:pPr>
              <w:pStyle w:val="142"/>
              <w:jc w:val="center"/>
              <w:rPr>
                <w:rFonts w:hint="eastAsia"/>
                <w:b/>
              </w:rPr>
            </w:pPr>
            <w:r w:rsidRPr="00E90F2D">
              <w:rPr>
                <w:rFonts w:hint="eastAsia"/>
                <w:b/>
              </w:rPr>
              <w:t>107</w:t>
            </w:r>
          </w:p>
        </w:tc>
        <w:tc>
          <w:tcPr>
            <w:tcW w:w="1843" w:type="dxa"/>
            <w:tcBorders>
              <w:top w:val="nil"/>
              <w:left w:val="nil"/>
              <w:bottom w:val="single" w:sz="4" w:space="0" w:color="auto"/>
              <w:right w:val="single" w:sz="4" w:space="0" w:color="auto"/>
            </w:tcBorders>
            <w:shd w:val="clear" w:color="auto" w:fill="auto"/>
            <w:vAlign w:val="center"/>
            <w:hideMark/>
          </w:tcPr>
          <w:p w:rsidR="009150E9" w:rsidRPr="00E90F2D" w:rsidRDefault="009150E9" w:rsidP="00586A7C">
            <w:pPr>
              <w:pStyle w:val="142"/>
              <w:jc w:val="right"/>
              <w:rPr>
                <w:rFonts w:hint="eastAsia"/>
                <w:b/>
              </w:rPr>
            </w:pPr>
            <w:r w:rsidRPr="00E90F2D">
              <w:rPr>
                <w:rFonts w:hint="eastAsia"/>
                <w:b/>
              </w:rPr>
              <w:t xml:space="preserve">4,534 </w:t>
            </w:r>
          </w:p>
        </w:tc>
        <w:tc>
          <w:tcPr>
            <w:tcW w:w="1844" w:type="dxa"/>
            <w:tcBorders>
              <w:top w:val="nil"/>
              <w:left w:val="nil"/>
              <w:bottom w:val="single" w:sz="4" w:space="0" w:color="auto"/>
              <w:right w:val="single" w:sz="4" w:space="0" w:color="auto"/>
            </w:tcBorders>
            <w:shd w:val="clear" w:color="auto" w:fill="auto"/>
            <w:vAlign w:val="center"/>
            <w:hideMark/>
          </w:tcPr>
          <w:p w:rsidR="009150E9" w:rsidRPr="00E90F2D" w:rsidRDefault="009150E9" w:rsidP="00586A7C">
            <w:pPr>
              <w:pStyle w:val="142"/>
              <w:jc w:val="right"/>
              <w:rPr>
                <w:rFonts w:hint="eastAsia"/>
                <w:b/>
              </w:rPr>
            </w:pPr>
            <w:r w:rsidRPr="00E90F2D">
              <w:rPr>
                <w:rFonts w:hint="eastAsia"/>
                <w:b/>
              </w:rPr>
              <w:t xml:space="preserve">2,709 </w:t>
            </w:r>
          </w:p>
        </w:tc>
        <w:tc>
          <w:tcPr>
            <w:tcW w:w="1844" w:type="dxa"/>
            <w:tcBorders>
              <w:top w:val="nil"/>
              <w:left w:val="nil"/>
              <w:bottom w:val="single" w:sz="4" w:space="0" w:color="auto"/>
              <w:right w:val="single" w:sz="4" w:space="0" w:color="auto"/>
            </w:tcBorders>
            <w:shd w:val="clear" w:color="auto" w:fill="auto"/>
            <w:noWrap/>
            <w:vAlign w:val="center"/>
            <w:hideMark/>
          </w:tcPr>
          <w:p w:rsidR="009150E9" w:rsidRPr="00E90F2D" w:rsidRDefault="009150E9" w:rsidP="00586A7C">
            <w:pPr>
              <w:pStyle w:val="142"/>
              <w:jc w:val="right"/>
              <w:rPr>
                <w:rFonts w:hint="eastAsia"/>
                <w:b/>
              </w:rPr>
            </w:pPr>
            <w:r w:rsidRPr="00E90F2D">
              <w:rPr>
                <w:rFonts w:hint="eastAsia"/>
                <w:b/>
              </w:rPr>
              <w:t xml:space="preserve">1,825 </w:t>
            </w:r>
          </w:p>
        </w:tc>
        <w:tc>
          <w:tcPr>
            <w:tcW w:w="1900" w:type="dxa"/>
            <w:tcBorders>
              <w:top w:val="nil"/>
              <w:left w:val="nil"/>
              <w:bottom w:val="single" w:sz="4" w:space="0" w:color="auto"/>
              <w:right w:val="single" w:sz="12" w:space="0" w:color="auto"/>
            </w:tcBorders>
            <w:shd w:val="clear" w:color="auto" w:fill="auto"/>
            <w:noWrap/>
            <w:vAlign w:val="center"/>
            <w:hideMark/>
          </w:tcPr>
          <w:p w:rsidR="009150E9" w:rsidRPr="00E90F2D" w:rsidRDefault="009150E9" w:rsidP="00586A7C">
            <w:pPr>
              <w:pStyle w:val="142"/>
              <w:jc w:val="right"/>
              <w:rPr>
                <w:rFonts w:hint="eastAsia"/>
                <w:b/>
              </w:rPr>
            </w:pPr>
            <w:r w:rsidRPr="00E90F2D">
              <w:rPr>
                <w:rFonts w:hint="eastAsia"/>
                <w:b/>
              </w:rPr>
              <w:t>40.25</w:t>
            </w:r>
          </w:p>
        </w:tc>
      </w:tr>
      <w:tr w:rsidR="009150E9" w:rsidRPr="009150E9" w:rsidTr="005572E4">
        <w:tc>
          <w:tcPr>
            <w:tcW w:w="1080" w:type="dxa"/>
            <w:tcBorders>
              <w:top w:val="nil"/>
              <w:left w:val="single" w:sz="12" w:space="0" w:color="auto"/>
              <w:bottom w:val="single" w:sz="4" w:space="0" w:color="auto"/>
              <w:right w:val="single" w:sz="4" w:space="0" w:color="auto"/>
            </w:tcBorders>
            <w:shd w:val="clear" w:color="auto" w:fill="auto"/>
            <w:vAlign w:val="center"/>
            <w:hideMark/>
          </w:tcPr>
          <w:p w:rsidR="009150E9" w:rsidRPr="00586A7C" w:rsidRDefault="009150E9" w:rsidP="00586A7C">
            <w:pPr>
              <w:pStyle w:val="142"/>
              <w:jc w:val="center"/>
              <w:rPr>
                <w:rFonts w:hint="eastAsia"/>
              </w:rPr>
            </w:pPr>
            <w:r w:rsidRPr="00586A7C">
              <w:rPr>
                <w:rFonts w:hint="eastAsia"/>
              </w:rPr>
              <w:t>108</w:t>
            </w:r>
          </w:p>
        </w:tc>
        <w:tc>
          <w:tcPr>
            <w:tcW w:w="1843" w:type="dxa"/>
            <w:tcBorders>
              <w:top w:val="nil"/>
              <w:left w:val="nil"/>
              <w:bottom w:val="single" w:sz="4" w:space="0" w:color="auto"/>
              <w:right w:val="single" w:sz="4" w:space="0" w:color="auto"/>
            </w:tcBorders>
            <w:shd w:val="clear" w:color="auto" w:fill="auto"/>
            <w:vAlign w:val="center"/>
            <w:hideMark/>
          </w:tcPr>
          <w:p w:rsidR="009150E9" w:rsidRPr="00586A7C" w:rsidRDefault="009150E9" w:rsidP="00586A7C">
            <w:pPr>
              <w:pStyle w:val="142"/>
              <w:jc w:val="right"/>
              <w:rPr>
                <w:rFonts w:hint="eastAsia"/>
              </w:rPr>
            </w:pPr>
            <w:r w:rsidRPr="00586A7C">
              <w:rPr>
                <w:rFonts w:hint="eastAsia"/>
              </w:rPr>
              <w:t xml:space="preserve">6,704 </w:t>
            </w:r>
          </w:p>
        </w:tc>
        <w:tc>
          <w:tcPr>
            <w:tcW w:w="1844" w:type="dxa"/>
            <w:tcBorders>
              <w:top w:val="nil"/>
              <w:left w:val="nil"/>
              <w:bottom w:val="single" w:sz="4" w:space="0" w:color="auto"/>
              <w:right w:val="single" w:sz="4" w:space="0" w:color="auto"/>
            </w:tcBorders>
            <w:shd w:val="clear" w:color="auto" w:fill="auto"/>
            <w:vAlign w:val="center"/>
            <w:hideMark/>
          </w:tcPr>
          <w:p w:rsidR="009150E9" w:rsidRPr="00586A7C" w:rsidRDefault="009150E9" w:rsidP="00586A7C">
            <w:pPr>
              <w:pStyle w:val="142"/>
              <w:jc w:val="right"/>
              <w:rPr>
                <w:rFonts w:hint="eastAsia"/>
              </w:rPr>
            </w:pPr>
            <w:r w:rsidRPr="00586A7C">
              <w:rPr>
                <w:rFonts w:hint="eastAsia"/>
              </w:rPr>
              <w:t xml:space="preserve">4,121 </w:t>
            </w:r>
          </w:p>
        </w:tc>
        <w:tc>
          <w:tcPr>
            <w:tcW w:w="1844" w:type="dxa"/>
            <w:tcBorders>
              <w:top w:val="nil"/>
              <w:left w:val="nil"/>
              <w:bottom w:val="single" w:sz="4" w:space="0" w:color="auto"/>
              <w:right w:val="single" w:sz="4" w:space="0" w:color="auto"/>
            </w:tcBorders>
            <w:shd w:val="clear" w:color="auto" w:fill="auto"/>
            <w:noWrap/>
            <w:vAlign w:val="center"/>
            <w:hideMark/>
          </w:tcPr>
          <w:p w:rsidR="009150E9" w:rsidRPr="00586A7C" w:rsidRDefault="009150E9" w:rsidP="00586A7C">
            <w:pPr>
              <w:pStyle w:val="142"/>
              <w:jc w:val="right"/>
              <w:rPr>
                <w:rFonts w:hint="eastAsia"/>
              </w:rPr>
            </w:pPr>
            <w:r w:rsidRPr="00586A7C">
              <w:rPr>
                <w:rFonts w:hint="eastAsia"/>
              </w:rPr>
              <w:t xml:space="preserve">2,583 </w:t>
            </w:r>
          </w:p>
        </w:tc>
        <w:tc>
          <w:tcPr>
            <w:tcW w:w="1900" w:type="dxa"/>
            <w:tcBorders>
              <w:top w:val="nil"/>
              <w:left w:val="nil"/>
              <w:bottom w:val="single" w:sz="4" w:space="0" w:color="auto"/>
              <w:right w:val="single" w:sz="12" w:space="0" w:color="auto"/>
            </w:tcBorders>
            <w:shd w:val="clear" w:color="auto" w:fill="auto"/>
            <w:noWrap/>
            <w:vAlign w:val="center"/>
            <w:hideMark/>
          </w:tcPr>
          <w:p w:rsidR="009150E9" w:rsidRPr="00586A7C" w:rsidRDefault="009150E9" w:rsidP="00586A7C">
            <w:pPr>
              <w:pStyle w:val="142"/>
              <w:jc w:val="right"/>
              <w:rPr>
                <w:rFonts w:hint="eastAsia"/>
              </w:rPr>
            </w:pPr>
            <w:r w:rsidRPr="00586A7C">
              <w:rPr>
                <w:rFonts w:hint="eastAsia"/>
              </w:rPr>
              <w:t>38.53</w:t>
            </w:r>
          </w:p>
        </w:tc>
      </w:tr>
      <w:tr w:rsidR="009150E9" w:rsidRPr="009150E9" w:rsidTr="005572E4">
        <w:tc>
          <w:tcPr>
            <w:tcW w:w="1080" w:type="dxa"/>
            <w:tcBorders>
              <w:top w:val="nil"/>
              <w:left w:val="single" w:sz="12" w:space="0" w:color="auto"/>
              <w:bottom w:val="single" w:sz="4" w:space="0" w:color="auto"/>
              <w:right w:val="single" w:sz="4" w:space="0" w:color="auto"/>
            </w:tcBorders>
            <w:shd w:val="clear" w:color="auto" w:fill="auto"/>
            <w:vAlign w:val="center"/>
            <w:hideMark/>
          </w:tcPr>
          <w:p w:rsidR="009150E9" w:rsidRPr="00586A7C" w:rsidRDefault="009150E9" w:rsidP="00586A7C">
            <w:pPr>
              <w:pStyle w:val="142"/>
              <w:jc w:val="center"/>
              <w:rPr>
                <w:rFonts w:hint="eastAsia"/>
              </w:rPr>
            </w:pPr>
            <w:r w:rsidRPr="00586A7C">
              <w:rPr>
                <w:rFonts w:hint="eastAsia"/>
              </w:rPr>
              <w:t>109</w:t>
            </w:r>
          </w:p>
        </w:tc>
        <w:tc>
          <w:tcPr>
            <w:tcW w:w="1843" w:type="dxa"/>
            <w:tcBorders>
              <w:top w:val="nil"/>
              <w:left w:val="nil"/>
              <w:bottom w:val="single" w:sz="4" w:space="0" w:color="auto"/>
              <w:right w:val="single" w:sz="4" w:space="0" w:color="auto"/>
            </w:tcBorders>
            <w:shd w:val="clear" w:color="auto" w:fill="auto"/>
            <w:vAlign w:val="center"/>
            <w:hideMark/>
          </w:tcPr>
          <w:p w:rsidR="009150E9" w:rsidRPr="00586A7C" w:rsidRDefault="009150E9" w:rsidP="00586A7C">
            <w:pPr>
              <w:pStyle w:val="142"/>
              <w:jc w:val="right"/>
              <w:rPr>
                <w:rFonts w:hint="eastAsia"/>
              </w:rPr>
            </w:pPr>
            <w:r w:rsidRPr="00586A7C">
              <w:rPr>
                <w:rFonts w:hint="eastAsia"/>
              </w:rPr>
              <w:t xml:space="preserve">9,470 </w:t>
            </w:r>
          </w:p>
        </w:tc>
        <w:tc>
          <w:tcPr>
            <w:tcW w:w="1844" w:type="dxa"/>
            <w:tcBorders>
              <w:top w:val="nil"/>
              <w:left w:val="nil"/>
              <w:bottom w:val="single" w:sz="4" w:space="0" w:color="auto"/>
              <w:right w:val="single" w:sz="4" w:space="0" w:color="auto"/>
            </w:tcBorders>
            <w:shd w:val="clear" w:color="auto" w:fill="auto"/>
            <w:vAlign w:val="center"/>
            <w:hideMark/>
          </w:tcPr>
          <w:p w:rsidR="009150E9" w:rsidRPr="00586A7C" w:rsidRDefault="009150E9" w:rsidP="00586A7C">
            <w:pPr>
              <w:pStyle w:val="142"/>
              <w:jc w:val="right"/>
              <w:rPr>
                <w:rFonts w:hint="eastAsia"/>
              </w:rPr>
            </w:pPr>
            <w:r w:rsidRPr="00586A7C">
              <w:rPr>
                <w:rFonts w:hint="eastAsia"/>
              </w:rPr>
              <w:t xml:space="preserve">5,788 </w:t>
            </w:r>
          </w:p>
        </w:tc>
        <w:tc>
          <w:tcPr>
            <w:tcW w:w="1844" w:type="dxa"/>
            <w:tcBorders>
              <w:top w:val="nil"/>
              <w:left w:val="nil"/>
              <w:bottom w:val="single" w:sz="4" w:space="0" w:color="auto"/>
              <w:right w:val="single" w:sz="4" w:space="0" w:color="auto"/>
            </w:tcBorders>
            <w:shd w:val="clear" w:color="auto" w:fill="auto"/>
            <w:noWrap/>
            <w:vAlign w:val="center"/>
            <w:hideMark/>
          </w:tcPr>
          <w:p w:rsidR="009150E9" w:rsidRPr="00586A7C" w:rsidRDefault="009150E9" w:rsidP="00586A7C">
            <w:pPr>
              <w:pStyle w:val="142"/>
              <w:jc w:val="right"/>
              <w:rPr>
                <w:rFonts w:hint="eastAsia"/>
              </w:rPr>
            </w:pPr>
            <w:r w:rsidRPr="00586A7C">
              <w:rPr>
                <w:rFonts w:hint="eastAsia"/>
              </w:rPr>
              <w:t xml:space="preserve">3,682 </w:t>
            </w:r>
          </w:p>
        </w:tc>
        <w:tc>
          <w:tcPr>
            <w:tcW w:w="1900" w:type="dxa"/>
            <w:tcBorders>
              <w:top w:val="nil"/>
              <w:left w:val="nil"/>
              <w:bottom w:val="single" w:sz="4" w:space="0" w:color="auto"/>
              <w:right w:val="single" w:sz="12" w:space="0" w:color="auto"/>
            </w:tcBorders>
            <w:shd w:val="clear" w:color="auto" w:fill="auto"/>
            <w:noWrap/>
            <w:vAlign w:val="center"/>
            <w:hideMark/>
          </w:tcPr>
          <w:p w:rsidR="009150E9" w:rsidRPr="00586A7C" w:rsidRDefault="009150E9" w:rsidP="00586A7C">
            <w:pPr>
              <w:pStyle w:val="142"/>
              <w:jc w:val="right"/>
              <w:rPr>
                <w:rFonts w:hint="eastAsia"/>
              </w:rPr>
            </w:pPr>
            <w:r w:rsidRPr="00586A7C">
              <w:rPr>
                <w:rFonts w:hint="eastAsia"/>
              </w:rPr>
              <w:t>38.88</w:t>
            </w:r>
          </w:p>
        </w:tc>
      </w:tr>
      <w:tr w:rsidR="009150E9" w:rsidRPr="009150E9" w:rsidTr="005572E4">
        <w:tc>
          <w:tcPr>
            <w:tcW w:w="1080" w:type="dxa"/>
            <w:tcBorders>
              <w:top w:val="nil"/>
              <w:left w:val="single" w:sz="12" w:space="0" w:color="auto"/>
              <w:bottom w:val="single" w:sz="4" w:space="0" w:color="auto"/>
              <w:right w:val="single" w:sz="4" w:space="0" w:color="auto"/>
            </w:tcBorders>
            <w:shd w:val="clear" w:color="auto" w:fill="auto"/>
            <w:vAlign w:val="center"/>
            <w:hideMark/>
          </w:tcPr>
          <w:p w:rsidR="009150E9" w:rsidRPr="00586A7C" w:rsidRDefault="009150E9" w:rsidP="00586A7C">
            <w:pPr>
              <w:pStyle w:val="142"/>
              <w:jc w:val="center"/>
              <w:rPr>
                <w:rFonts w:hint="eastAsia"/>
              </w:rPr>
            </w:pPr>
            <w:r w:rsidRPr="00586A7C">
              <w:rPr>
                <w:rFonts w:hint="eastAsia"/>
              </w:rPr>
              <w:t>110</w:t>
            </w:r>
          </w:p>
        </w:tc>
        <w:tc>
          <w:tcPr>
            <w:tcW w:w="1843" w:type="dxa"/>
            <w:tcBorders>
              <w:top w:val="nil"/>
              <w:left w:val="nil"/>
              <w:bottom w:val="single" w:sz="4" w:space="0" w:color="auto"/>
              <w:right w:val="single" w:sz="4" w:space="0" w:color="auto"/>
            </w:tcBorders>
            <w:shd w:val="clear" w:color="auto" w:fill="auto"/>
            <w:vAlign w:val="center"/>
            <w:hideMark/>
          </w:tcPr>
          <w:p w:rsidR="009150E9" w:rsidRPr="00586A7C" w:rsidRDefault="009150E9" w:rsidP="00586A7C">
            <w:pPr>
              <w:pStyle w:val="142"/>
              <w:jc w:val="right"/>
              <w:rPr>
                <w:rFonts w:hint="eastAsia"/>
              </w:rPr>
            </w:pPr>
            <w:r w:rsidRPr="00586A7C">
              <w:rPr>
                <w:rFonts w:hint="eastAsia"/>
              </w:rPr>
              <w:t xml:space="preserve">11,872 </w:t>
            </w:r>
          </w:p>
        </w:tc>
        <w:tc>
          <w:tcPr>
            <w:tcW w:w="1844" w:type="dxa"/>
            <w:tcBorders>
              <w:top w:val="nil"/>
              <w:left w:val="nil"/>
              <w:bottom w:val="single" w:sz="4" w:space="0" w:color="auto"/>
              <w:right w:val="single" w:sz="4" w:space="0" w:color="auto"/>
            </w:tcBorders>
            <w:shd w:val="clear" w:color="auto" w:fill="auto"/>
            <w:vAlign w:val="center"/>
            <w:hideMark/>
          </w:tcPr>
          <w:p w:rsidR="009150E9" w:rsidRPr="00586A7C" w:rsidRDefault="009150E9" w:rsidP="00586A7C">
            <w:pPr>
              <w:pStyle w:val="142"/>
              <w:jc w:val="right"/>
              <w:rPr>
                <w:rFonts w:hint="eastAsia"/>
              </w:rPr>
            </w:pPr>
            <w:r w:rsidRPr="00586A7C">
              <w:rPr>
                <w:rFonts w:hint="eastAsia"/>
              </w:rPr>
              <w:t xml:space="preserve">7,671 </w:t>
            </w:r>
          </w:p>
        </w:tc>
        <w:tc>
          <w:tcPr>
            <w:tcW w:w="1844" w:type="dxa"/>
            <w:tcBorders>
              <w:top w:val="nil"/>
              <w:left w:val="nil"/>
              <w:bottom w:val="single" w:sz="4" w:space="0" w:color="auto"/>
              <w:right w:val="single" w:sz="4" w:space="0" w:color="auto"/>
            </w:tcBorders>
            <w:shd w:val="clear" w:color="auto" w:fill="auto"/>
            <w:noWrap/>
            <w:vAlign w:val="center"/>
            <w:hideMark/>
          </w:tcPr>
          <w:p w:rsidR="009150E9" w:rsidRPr="00586A7C" w:rsidRDefault="009150E9" w:rsidP="00586A7C">
            <w:pPr>
              <w:pStyle w:val="142"/>
              <w:jc w:val="right"/>
              <w:rPr>
                <w:rFonts w:hint="eastAsia"/>
              </w:rPr>
            </w:pPr>
            <w:r w:rsidRPr="00586A7C">
              <w:rPr>
                <w:rFonts w:hint="eastAsia"/>
              </w:rPr>
              <w:t xml:space="preserve">4,201 </w:t>
            </w:r>
          </w:p>
        </w:tc>
        <w:tc>
          <w:tcPr>
            <w:tcW w:w="1900" w:type="dxa"/>
            <w:tcBorders>
              <w:top w:val="nil"/>
              <w:left w:val="nil"/>
              <w:bottom w:val="single" w:sz="4" w:space="0" w:color="auto"/>
              <w:right w:val="single" w:sz="12" w:space="0" w:color="auto"/>
            </w:tcBorders>
            <w:shd w:val="clear" w:color="auto" w:fill="auto"/>
            <w:noWrap/>
            <w:vAlign w:val="center"/>
            <w:hideMark/>
          </w:tcPr>
          <w:p w:rsidR="009150E9" w:rsidRPr="00586A7C" w:rsidRDefault="009150E9" w:rsidP="00586A7C">
            <w:pPr>
              <w:pStyle w:val="142"/>
              <w:jc w:val="right"/>
              <w:rPr>
                <w:rFonts w:hint="eastAsia"/>
              </w:rPr>
            </w:pPr>
            <w:r w:rsidRPr="00586A7C">
              <w:rPr>
                <w:rFonts w:hint="eastAsia"/>
              </w:rPr>
              <w:t>35.39</w:t>
            </w:r>
          </w:p>
        </w:tc>
      </w:tr>
      <w:tr w:rsidR="009150E9" w:rsidRPr="009150E9" w:rsidTr="005572E4">
        <w:tc>
          <w:tcPr>
            <w:tcW w:w="1080" w:type="dxa"/>
            <w:tcBorders>
              <w:top w:val="nil"/>
              <w:left w:val="single" w:sz="12" w:space="0" w:color="auto"/>
              <w:bottom w:val="single" w:sz="4" w:space="0" w:color="auto"/>
              <w:right w:val="single" w:sz="4" w:space="0" w:color="auto"/>
            </w:tcBorders>
            <w:shd w:val="clear" w:color="auto" w:fill="auto"/>
            <w:vAlign w:val="center"/>
            <w:hideMark/>
          </w:tcPr>
          <w:p w:rsidR="009150E9" w:rsidRPr="00586A7C" w:rsidRDefault="009150E9" w:rsidP="00586A7C">
            <w:pPr>
              <w:pStyle w:val="142"/>
              <w:jc w:val="center"/>
              <w:rPr>
                <w:rFonts w:hint="eastAsia"/>
              </w:rPr>
            </w:pPr>
            <w:r w:rsidRPr="00586A7C">
              <w:rPr>
                <w:rFonts w:hint="eastAsia"/>
              </w:rPr>
              <w:t>111</w:t>
            </w:r>
          </w:p>
        </w:tc>
        <w:tc>
          <w:tcPr>
            <w:tcW w:w="1843" w:type="dxa"/>
            <w:tcBorders>
              <w:top w:val="nil"/>
              <w:left w:val="nil"/>
              <w:bottom w:val="single" w:sz="4" w:space="0" w:color="auto"/>
              <w:right w:val="single" w:sz="4" w:space="0" w:color="auto"/>
            </w:tcBorders>
            <w:shd w:val="clear" w:color="auto" w:fill="auto"/>
            <w:vAlign w:val="center"/>
            <w:hideMark/>
          </w:tcPr>
          <w:p w:rsidR="009150E9" w:rsidRPr="00586A7C" w:rsidRDefault="009150E9" w:rsidP="00586A7C">
            <w:pPr>
              <w:pStyle w:val="142"/>
              <w:jc w:val="right"/>
              <w:rPr>
                <w:rFonts w:hint="eastAsia"/>
              </w:rPr>
            </w:pPr>
            <w:r w:rsidRPr="00586A7C">
              <w:rPr>
                <w:rFonts w:hint="eastAsia"/>
              </w:rPr>
              <w:t xml:space="preserve">16,105 </w:t>
            </w:r>
          </w:p>
        </w:tc>
        <w:tc>
          <w:tcPr>
            <w:tcW w:w="1844" w:type="dxa"/>
            <w:tcBorders>
              <w:top w:val="nil"/>
              <w:left w:val="nil"/>
              <w:bottom w:val="single" w:sz="4" w:space="0" w:color="auto"/>
              <w:right w:val="single" w:sz="4" w:space="0" w:color="auto"/>
            </w:tcBorders>
            <w:shd w:val="clear" w:color="auto" w:fill="auto"/>
            <w:vAlign w:val="center"/>
            <w:hideMark/>
          </w:tcPr>
          <w:p w:rsidR="009150E9" w:rsidRPr="00586A7C" w:rsidRDefault="009150E9" w:rsidP="00586A7C">
            <w:pPr>
              <w:pStyle w:val="142"/>
              <w:jc w:val="right"/>
              <w:rPr>
                <w:rFonts w:hint="eastAsia"/>
              </w:rPr>
            </w:pPr>
            <w:r w:rsidRPr="00586A7C">
              <w:rPr>
                <w:rFonts w:hint="eastAsia"/>
              </w:rPr>
              <w:t xml:space="preserve">9,695 </w:t>
            </w:r>
          </w:p>
        </w:tc>
        <w:tc>
          <w:tcPr>
            <w:tcW w:w="1844" w:type="dxa"/>
            <w:tcBorders>
              <w:top w:val="nil"/>
              <w:left w:val="nil"/>
              <w:bottom w:val="single" w:sz="4" w:space="0" w:color="auto"/>
              <w:right w:val="single" w:sz="4" w:space="0" w:color="auto"/>
            </w:tcBorders>
            <w:shd w:val="clear" w:color="auto" w:fill="auto"/>
            <w:noWrap/>
            <w:vAlign w:val="center"/>
            <w:hideMark/>
          </w:tcPr>
          <w:p w:rsidR="009150E9" w:rsidRPr="00586A7C" w:rsidRDefault="009150E9" w:rsidP="00586A7C">
            <w:pPr>
              <w:pStyle w:val="142"/>
              <w:jc w:val="right"/>
              <w:rPr>
                <w:rFonts w:hint="eastAsia"/>
              </w:rPr>
            </w:pPr>
            <w:r w:rsidRPr="00586A7C">
              <w:rPr>
                <w:rFonts w:hint="eastAsia"/>
              </w:rPr>
              <w:t xml:space="preserve">6,410 </w:t>
            </w:r>
          </w:p>
        </w:tc>
        <w:tc>
          <w:tcPr>
            <w:tcW w:w="1900" w:type="dxa"/>
            <w:tcBorders>
              <w:top w:val="nil"/>
              <w:left w:val="nil"/>
              <w:bottom w:val="single" w:sz="4" w:space="0" w:color="auto"/>
              <w:right w:val="single" w:sz="12" w:space="0" w:color="auto"/>
            </w:tcBorders>
            <w:shd w:val="clear" w:color="auto" w:fill="auto"/>
            <w:noWrap/>
            <w:vAlign w:val="center"/>
            <w:hideMark/>
          </w:tcPr>
          <w:p w:rsidR="009150E9" w:rsidRPr="00586A7C" w:rsidRDefault="009150E9" w:rsidP="00586A7C">
            <w:pPr>
              <w:pStyle w:val="142"/>
              <w:jc w:val="right"/>
              <w:rPr>
                <w:rFonts w:hint="eastAsia"/>
              </w:rPr>
            </w:pPr>
            <w:r w:rsidRPr="00586A7C">
              <w:rPr>
                <w:rFonts w:hint="eastAsia"/>
              </w:rPr>
              <w:t>39.80</w:t>
            </w:r>
          </w:p>
        </w:tc>
      </w:tr>
      <w:tr w:rsidR="009150E9" w:rsidRPr="009150E9" w:rsidTr="005572E4">
        <w:tc>
          <w:tcPr>
            <w:tcW w:w="1080" w:type="dxa"/>
            <w:tcBorders>
              <w:top w:val="nil"/>
              <w:left w:val="single" w:sz="12" w:space="0" w:color="auto"/>
              <w:bottom w:val="single" w:sz="4" w:space="0" w:color="auto"/>
              <w:right w:val="single" w:sz="4" w:space="0" w:color="auto"/>
            </w:tcBorders>
            <w:shd w:val="clear" w:color="auto" w:fill="auto"/>
            <w:vAlign w:val="center"/>
            <w:hideMark/>
          </w:tcPr>
          <w:p w:rsidR="009150E9" w:rsidRPr="00586A7C" w:rsidRDefault="009150E9" w:rsidP="00586A7C">
            <w:pPr>
              <w:pStyle w:val="142"/>
              <w:jc w:val="center"/>
              <w:rPr>
                <w:rFonts w:hint="eastAsia"/>
              </w:rPr>
            </w:pPr>
            <w:r w:rsidRPr="00586A7C">
              <w:rPr>
                <w:rFonts w:hint="eastAsia"/>
              </w:rPr>
              <w:t>112</w:t>
            </w:r>
          </w:p>
        </w:tc>
        <w:tc>
          <w:tcPr>
            <w:tcW w:w="1843" w:type="dxa"/>
            <w:tcBorders>
              <w:top w:val="nil"/>
              <w:left w:val="nil"/>
              <w:bottom w:val="single" w:sz="4" w:space="0" w:color="auto"/>
              <w:right w:val="single" w:sz="4" w:space="0" w:color="auto"/>
            </w:tcBorders>
            <w:shd w:val="clear" w:color="auto" w:fill="auto"/>
            <w:vAlign w:val="center"/>
            <w:hideMark/>
          </w:tcPr>
          <w:p w:rsidR="009150E9" w:rsidRPr="00586A7C" w:rsidRDefault="009150E9" w:rsidP="00586A7C">
            <w:pPr>
              <w:pStyle w:val="142"/>
              <w:jc w:val="right"/>
              <w:rPr>
                <w:rFonts w:hint="eastAsia"/>
              </w:rPr>
            </w:pPr>
            <w:r w:rsidRPr="00586A7C">
              <w:rPr>
                <w:rFonts w:hint="eastAsia"/>
              </w:rPr>
              <w:t xml:space="preserve">18,286 </w:t>
            </w:r>
          </w:p>
        </w:tc>
        <w:tc>
          <w:tcPr>
            <w:tcW w:w="1844" w:type="dxa"/>
            <w:tcBorders>
              <w:top w:val="nil"/>
              <w:left w:val="nil"/>
              <w:bottom w:val="single" w:sz="4" w:space="0" w:color="auto"/>
              <w:right w:val="single" w:sz="4" w:space="0" w:color="auto"/>
            </w:tcBorders>
            <w:shd w:val="clear" w:color="auto" w:fill="auto"/>
            <w:vAlign w:val="center"/>
            <w:hideMark/>
          </w:tcPr>
          <w:p w:rsidR="009150E9" w:rsidRPr="00586A7C" w:rsidRDefault="009150E9" w:rsidP="00586A7C">
            <w:pPr>
              <w:pStyle w:val="142"/>
              <w:jc w:val="right"/>
              <w:rPr>
                <w:rFonts w:hint="eastAsia"/>
              </w:rPr>
            </w:pPr>
            <w:r w:rsidRPr="00586A7C">
              <w:rPr>
                <w:rFonts w:hint="eastAsia"/>
              </w:rPr>
              <w:t xml:space="preserve">12,389 </w:t>
            </w:r>
          </w:p>
        </w:tc>
        <w:tc>
          <w:tcPr>
            <w:tcW w:w="1844" w:type="dxa"/>
            <w:tcBorders>
              <w:top w:val="nil"/>
              <w:left w:val="nil"/>
              <w:bottom w:val="single" w:sz="4" w:space="0" w:color="auto"/>
              <w:right w:val="single" w:sz="4" w:space="0" w:color="auto"/>
            </w:tcBorders>
            <w:shd w:val="clear" w:color="auto" w:fill="auto"/>
            <w:noWrap/>
            <w:vAlign w:val="center"/>
            <w:hideMark/>
          </w:tcPr>
          <w:p w:rsidR="009150E9" w:rsidRPr="00586A7C" w:rsidRDefault="009150E9" w:rsidP="00586A7C">
            <w:pPr>
              <w:pStyle w:val="142"/>
              <w:jc w:val="right"/>
              <w:rPr>
                <w:rFonts w:hint="eastAsia"/>
              </w:rPr>
            </w:pPr>
            <w:r w:rsidRPr="00586A7C">
              <w:rPr>
                <w:rFonts w:hint="eastAsia"/>
              </w:rPr>
              <w:t xml:space="preserve">5,897 </w:t>
            </w:r>
          </w:p>
        </w:tc>
        <w:tc>
          <w:tcPr>
            <w:tcW w:w="1900" w:type="dxa"/>
            <w:tcBorders>
              <w:top w:val="nil"/>
              <w:left w:val="nil"/>
              <w:bottom w:val="single" w:sz="4" w:space="0" w:color="auto"/>
              <w:right w:val="single" w:sz="12" w:space="0" w:color="auto"/>
            </w:tcBorders>
            <w:shd w:val="clear" w:color="auto" w:fill="auto"/>
            <w:noWrap/>
            <w:vAlign w:val="center"/>
            <w:hideMark/>
          </w:tcPr>
          <w:p w:rsidR="009150E9" w:rsidRPr="00586A7C" w:rsidRDefault="009150E9" w:rsidP="00586A7C">
            <w:pPr>
              <w:pStyle w:val="142"/>
              <w:jc w:val="right"/>
              <w:rPr>
                <w:rFonts w:hint="eastAsia"/>
              </w:rPr>
            </w:pPr>
            <w:r w:rsidRPr="00586A7C">
              <w:rPr>
                <w:rFonts w:hint="eastAsia"/>
              </w:rPr>
              <w:t>32.25</w:t>
            </w:r>
          </w:p>
        </w:tc>
      </w:tr>
      <w:tr w:rsidR="009150E9" w:rsidRPr="009150E9" w:rsidTr="005572E4">
        <w:tc>
          <w:tcPr>
            <w:tcW w:w="1080" w:type="dxa"/>
            <w:tcBorders>
              <w:top w:val="nil"/>
              <w:left w:val="single" w:sz="12" w:space="0" w:color="auto"/>
              <w:bottom w:val="single" w:sz="4" w:space="0" w:color="auto"/>
              <w:right w:val="single" w:sz="4" w:space="0" w:color="auto"/>
            </w:tcBorders>
            <w:shd w:val="clear" w:color="auto" w:fill="auto"/>
            <w:vAlign w:val="center"/>
            <w:hideMark/>
          </w:tcPr>
          <w:p w:rsidR="009150E9" w:rsidRPr="00586A7C" w:rsidRDefault="009150E9" w:rsidP="00586A7C">
            <w:pPr>
              <w:pStyle w:val="142"/>
              <w:jc w:val="center"/>
              <w:rPr>
                <w:rFonts w:hint="eastAsia"/>
              </w:rPr>
            </w:pPr>
            <w:r w:rsidRPr="00586A7C">
              <w:rPr>
                <w:rFonts w:hint="eastAsia"/>
              </w:rPr>
              <w:t>113</w:t>
            </w:r>
          </w:p>
        </w:tc>
        <w:tc>
          <w:tcPr>
            <w:tcW w:w="1843" w:type="dxa"/>
            <w:tcBorders>
              <w:top w:val="nil"/>
              <w:left w:val="nil"/>
              <w:bottom w:val="single" w:sz="4" w:space="0" w:color="auto"/>
              <w:right w:val="single" w:sz="4" w:space="0" w:color="auto"/>
            </w:tcBorders>
            <w:shd w:val="clear" w:color="auto" w:fill="auto"/>
            <w:vAlign w:val="center"/>
            <w:hideMark/>
          </w:tcPr>
          <w:p w:rsidR="009150E9" w:rsidRPr="00586A7C" w:rsidRDefault="009150E9" w:rsidP="00586A7C">
            <w:pPr>
              <w:pStyle w:val="142"/>
              <w:jc w:val="right"/>
              <w:rPr>
                <w:rFonts w:hint="eastAsia"/>
              </w:rPr>
            </w:pPr>
            <w:r w:rsidRPr="00586A7C">
              <w:rPr>
                <w:rFonts w:hint="eastAsia"/>
              </w:rPr>
              <w:t xml:space="preserve">20,284 </w:t>
            </w:r>
          </w:p>
        </w:tc>
        <w:tc>
          <w:tcPr>
            <w:tcW w:w="1844" w:type="dxa"/>
            <w:tcBorders>
              <w:top w:val="nil"/>
              <w:left w:val="nil"/>
              <w:bottom w:val="single" w:sz="4" w:space="0" w:color="auto"/>
              <w:right w:val="single" w:sz="4" w:space="0" w:color="auto"/>
            </w:tcBorders>
            <w:shd w:val="clear" w:color="auto" w:fill="auto"/>
            <w:vAlign w:val="center"/>
            <w:hideMark/>
          </w:tcPr>
          <w:p w:rsidR="009150E9" w:rsidRPr="00586A7C" w:rsidRDefault="009150E9" w:rsidP="00586A7C">
            <w:pPr>
              <w:pStyle w:val="142"/>
              <w:jc w:val="right"/>
              <w:rPr>
                <w:rFonts w:hint="eastAsia"/>
              </w:rPr>
            </w:pPr>
            <w:r w:rsidRPr="00586A7C">
              <w:rPr>
                <w:rFonts w:hint="eastAsia"/>
              </w:rPr>
              <w:t xml:space="preserve">14,252 </w:t>
            </w:r>
          </w:p>
        </w:tc>
        <w:tc>
          <w:tcPr>
            <w:tcW w:w="1844" w:type="dxa"/>
            <w:tcBorders>
              <w:top w:val="nil"/>
              <w:left w:val="nil"/>
              <w:bottom w:val="single" w:sz="4" w:space="0" w:color="auto"/>
              <w:right w:val="single" w:sz="4" w:space="0" w:color="auto"/>
            </w:tcBorders>
            <w:shd w:val="clear" w:color="auto" w:fill="auto"/>
            <w:noWrap/>
            <w:vAlign w:val="center"/>
            <w:hideMark/>
          </w:tcPr>
          <w:p w:rsidR="009150E9" w:rsidRPr="00586A7C" w:rsidRDefault="009150E9" w:rsidP="00586A7C">
            <w:pPr>
              <w:pStyle w:val="142"/>
              <w:jc w:val="right"/>
              <w:rPr>
                <w:rFonts w:hint="eastAsia"/>
              </w:rPr>
            </w:pPr>
            <w:r w:rsidRPr="00586A7C">
              <w:rPr>
                <w:rFonts w:hint="eastAsia"/>
              </w:rPr>
              <w:t xml:space="preserve">6,032 </w:t>
            </w:r>
          </w:p>
        </w:tc>
        <w:tc>
          <w:tcPr>
            <w:tcW w:w="1900" w:type="dxa"/>
            <w:tcBorders>
              <w:top w:val="nil"/>
              <w:left w:val="nil"/>
              <w:bottom w:val="single" w:sz="4" w:space="0" w:color="auto"/>
              <w:right w:val="single" w:sz="12" w:space="0" w:color="auto"/>
            </w:tcBorders>
            <w:shd w:val="clear" w:color="auto" w:fill="auto"/>
            <w:noWrap/>
            <w:vAlign w:val="center"/>
            <w:hideMark/>
          </w:tcPr>
          <w:p w:rsidR="009150E9" w:rsidRPr="00586A7C" w:rsidRDefault="009150E9" w:rsidP="00586A7C">
            <w:pPr>
              <w:pStyle w:val="142"/>
              <w:jc w:val="right"/>
              <w:rPr>
                <w:rFonts w:hint="eastAsia"/>
              </w:rPr>
            </w:pPr>
            <w:r w:rsidRPr="00586A7C">
              <w:rPr>
                <w:rFonts w:hint="eastAsia"/>
              </w:rPr>
              <w:t>29.74</w:t>
            </w:r>
          </w:p>
        </w:tc>
      </w:tr>
      <w:tr w:rsidR="009150E9" w:rsidRPr="009150E9" w:rsidTr="005572E4">
        <w:tc>
          <w:tcPr>
            <w:tcW w:w="1080" w:type="dxa"/>
            <w:tcBorders>
              <w:top w:val="nil"/>
              <w:left w:val="single" w:sz="12" w:space="0" w:color="auto"/>
              <w:bottom w:val="single" w:sz="12" w:space="0" w:color="auto"/>
              <w:right w:val="single" w:sz="4" w:space="0" w:color="auto"/>
            </w:tcBorders>
            <w:shd w:val="clear" w:color="auto" w:fill="auto"/>
            <w:vAlign w:val="center"/>
            <w:hideMark/>
          </w:tcPr>
          <w:p w:rsidR="00BB2200" w:rsidRDefault="009150E9" w:rsidP="00586A7C">
            <w:pPr>
              <w:pStyle w:val="142"/>
              <w:jc w:val="center"/>
              <w:rPr>
                <w:b/>
              </w:rPr>
            </w:pPr>
            <w:r w:rsidRPr="00E90F2D">
              <w:rPr>
                <w:rFonts w:hint="eastAsia"/>
                <w:b/>
              </w:rPr>
              <w:t>114年</w:t>
            </w:r>
          </w:p>
          <w:p w:rsidR="009150E9" w:rsidRPr="00E90F2D" w:rsidRDefault="009150E9" w:rsidP="00586A7C">
            <w:pPr>
              <w:pStyle w:val="142"/>
              <w:jc w:val="center"/>
              <w:rPr>
                <w:rFonts w:hint="eastAsia"/>
                <w:b/>
              </w:rPr>
            </w:pPr>
            <w:r w:rsidRPr="00E90F2D">
              <w:rPr>
                <w:rFonts w:hint="eastAsia"/>
                <w:b/>
              </w:rPr>
              <w:t>4月底</w:t>
            </w:r>
          </w:p>
        </w:tc>
        <w:tc>
          <w:tcPr>
            <w:tcW w:w="1843" w:type="dxa"/>
            <w:tcBorders>
              <w:top w:val="nil"/>
              <w:left w:val="nil"/>
              <w:bottom w:val="single" w:sz="12" w:space="0" w:color="auto"/>
              <w:right w:val="single" w:sz="4" w:space="0" w:color="auto"/>
            </w:tcBorders>
            <w:shd w:val="clear" w:color="auto" w:fill="auto"/>
            <w:vAlign w:val="center"/>
            <w:hideMark/>
          </w:tcPr>
          <w:p w:rsidR="009150E9" w:rsidRPr="00E90F2D" w:rsidRDefault="009150E9" w:rsidP="00586A7C">
            <w:pPr>
              <w:pStyle w:val="142"/>
              <w:jc w:val="right"/>
              <w:rPr>
                <w:rFonts w:hint="eastAsia"/>
                <w:b/>
              </w:rPr>
            </w:pPr>
            <w:r w:rsidRPr="00E90F2D">
              <w:rPr>
                <w:rFonts w:hint="eastAsia"/>
                <w:b/>
              </w:rPr>
              <w:t xml:space="preserve">20,755 </w:t>
            </w:r>
          </w:p>
        </w:tc>
        <w:tc>
          <w:tcPr>
            <w:tcW w:w="1844" w:type="dxa"/>
            <w:tcBorders>
              <w:top w:val="nil"/>
              <w:left w:val="nil"/>
              <w:bottom w:val="single" w:sz="12" w:space="0" w:color="auto"/>
              <w:right w:val="single" w:sz="4" w:space="0" w:color="auto"/>
            </w:tcBorders>
            <w:shd w:val="clear" w:color="auto" w:fill="auto"/>
            <w:vAlign w:val="center"/>
            <w:hideMark/>
          </w:tcPr>
          <w:p w:rsidR="009150E9" w:rsidRPr="00E90F2D" w:rsidRDefault="009150E9" w:rsidP="00586A7C">
            <w:pPr>
              <w:pStyle w:val="142"/>
              <w:jc w:val="right"/>
              <w:rPr>
                <w:rFonts w:hint="eastAsia"/>
                <w:b/>
              </w:rPr>
            </w:pPr>
            <w:r w:rsidRPr="00E90F2D">
              <w:rPr>
                <w:rFonts w:hint="eastAsia"/>
                <w:b/>
              </w:rPr>
              <w:t xml:space="preserve">14,593 </w:t>
            </w:r>
          </w:p>
        </w:tc>
        <w:tc>
          <w:tcPr>
            <w:tcW w:w="1844" w:type="dxa"/>
            <w:tcBorders>
              <w:top w:val="nil"/>
              <w:left w:val="nil"/>
              <w:bottom w:val="single" w:sz="12" w:space="0" w:color="auto"/>
              <w:right w:val="single" w:sz="4" w:space="0" w:color="auto"/>
            </w:tcBorders>
            <w:shd w:val="clear" w:color="auto" w:fill="auto"/>
            <w:noWrap/>
            <w:vAlign w:val="center"/>
            <w:hideMark/>
          </w:tcPr>
          <w:p w:rsidR="009150E9" w:rsidRPr="00E90F2D" w:rsidRDefault="009150E9" w:rsidP="00586A7C">
            <w:pPr>
              <w:pStyle w:val="142"/>
              <w:jc w:val="right"/>
              <w:rPr>
                <w:rFonts w:hint="eastAsia"/>
                <w:b/>
              </w:rPr>
            </w:pPr>
            <w:r w:rsidRPr="00E90F2D">
              <w:rPr>
                <w:rFonts w:hint="eastAsia"/>
                <w:b/>
              </w:rPr>
              <w:t xml:space="preserve">6,162 </w:t>
            </w:r>
          </w:p>
        </w:tc>
        <w:tc>
          <w:tcPr>
            <w:tcW w:w="1900" w:type="dxa"/>
            <w:tcBorders>
              <w:top w:val="nil"/>
              <w:left w:val="nil"/>
              <w:bottom w:val="single" w:sz="12" w:space="0" w:color="auto"/>
              <w:right w:val="single" w:sz="12" w:space="0" w:color="auto"/>
            </w:tcBorders>
            <w:shd w:val="clear" w:color="auto" w:fill="auto"/>
            <w:noWrap/>
            <w:vAlign w:val="center"/>
            <w:hideMark/>
          </w:tcPr>
          <w:p w:rsidR="009150E9" w:rsidRPr="00E90F2D" w:rsidRDefault="009150E9" w:rsidP="00586A7C">
            <w:pPr>
              <w:pStyle w:val="142"/>
              <w:jc w:val="right"/>
              <w:rPr>
                <w:rFonts w:hint="eastAsia"/>
                <w:b/>
              </w:rPr>
            </w:pPr>
            <w:r w:rsidRPr="00E90F2D">
              <w:rPr>
                <w:rFonts w:hint="eastAsia"/>
                <w:b/>
              </w:rPr>
              <w:t>29.69</w:t>
            </w:r>
          </w:p>
        </w:tc>
      </w:tr>
    </w:tbl>
    <w:p w:rsidR="006600A2" w:rsidRDefault="00BD618B" w:rsidP="00691620">
      <w:pPr>
        <w:pStyle w:val="142"/>
        <w:rPr>
          <w:snapToGrid/>
        </w:rPr>
      </w:pPr>
      <w:r w:rsidRPr="00787C84">
        <w:rPr>
          <w:rFonts w:hint="eastAsia"/>
          <w:snapToGrid/>
        </w:rPr>
        <w:t>資料來源：經濟部能源署提供。</w:t>
      </w:r>
    </w:p>
    <w:p w:rsidR="006600A2" w:rsidRPr="00787C84" w:rsidRDefault="006600A2" w:rsidP="000A1B9A">
      <w:pPr>
        <w:pStyle w:val="a5"/>
        <w:spacing w:beforeLines="30" w:before="150" w:line="360" w:lineRule="exact"/>
        <w:ind w:leftChars="-68" w:left="1275" w:hangingChars="518" w:hanging="1468"/>
      </w:pPr>
      <w:r w:rsidRPr="00787C84">
        <w:rPr>
          <w:rFonts w:hint="eastAsia"/>
          <w:b/>
        </w:rPr>
        <w:t xml:space="preserve"> 表3-</w:t>
      </w:r>
      <w:r w:rsidR="00787C84">
        <w:rPr>
          <w:rFonts w:hint="eastAsia"/>
          <w:b/>
        </w:rPr>
        <w:t>2</w:t>
      </w:r>
      <w:r w:rsidRPr="00787C84">
        <w:rPr>
          <w:rFonts w:hint="eastAsia"/>
          <w:b/>
        </w:rPr>
        <w:t>-</w:t>
      </w:r>
      <w:r w:rsidR="00787C84">
        <w:rPr>
          <w:rFonts w:hint="eastAsia"/>
          <w:b/>
        </w:rPr>
        <w:t>2</w:t>
      </w:r>
      <w:r w:rsidRPr="00787C84">
        <w:rPr>
          <w:rFonts w:hint="eastAsia"/>
          <w:b/>
        </w:rPr>
        <w:t xml:space="preserve">  </w:t>
      </w:r>
      <w:r w:rsidRPr="00787C84">
        <w:rPr>
          <w:rFonts w:hint="eastAsia"/>
          <w:b/>
          <w:spacing w:val="-10"/>
        </w:rPr>
        <w:t xml:space="preserve">截至114年4月底止太陽光電裝置等候併網件數及裝置容量統計表                                    </w:t>
      </w:r>
      <w:r w:rsidR="00CD5CCE">
        <w:rPr>
          <w:rFonts w:hint="eastAsia"/>
          <w:b/>
          <w:spacing w:val="-10"/>
        </w:rPr>
        <w:t xml:space="preserve"> </w:t>
      </w:r>
      <w:r w:rsidRPr="00787C84">
        <w:rPr>
          <w:rFonts w:hint="eastAsia"/>
          <w:sz w:val="24"/>
          <w:szCs w:val="24"/>
        </w:rPr>
        <w:t>單位：件；千瓩(MW)</w:t>
      </w:r>
      <w:r w:rsidR="00CD5CCE">
        <w:rPr>
          <w:rFonts w:hint="eastAsia"/>
          <w:sz w:val="24"/>
          <w:szCs w:val="24"/>
        </w:rPr>
        <w:t>；%</w:t>
      </w:r>
    </w:p>
    <w:tbl>
      <w:tblPr>
        <w:tblW w:w="8518"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1581"/>
        <w:gridCol w:w="415"/>
        <w:gridCol w:w="573"/>
        <w:gridCol w:w="560"/>
        <w:gridCol w:w="602"/>
        <w:gridCol w:w="532"/>
        <w:gridCol w:w="658"/>
        <w:gridCol w:w="546"/>
        <w:gridCol w:w="650"/>
        <w:gridCol w:w="539"/>
        <w:gridCol w:w="609"/>
        <w:gridCol w:w="630"/>
        <w:gridCol w:w="623"/>
      </w:tblGrid>
      <w:tr w:rsidR="00C05802" w:rsidRPr="00F03745" w:rsidTr="00C05802">
        <w:trPr>
          <w:tblHeader/>
          <w:jc w:val="center"/>
        </w:trPr>
        <w:tc>
          <w:tcPr>
            <w:tcW w:w="1589" w:type="dxa"/>
            <w:vMerge w:val="restart"/>
            <w:tcBorders>
              <w:top w:val="single" w:sz="12" w:space="0" w:color="auto"/>
              <w:left w:val="single" w:sz="12" w:space="0" w:color="auto"/>
            </w:tcBorders>
            <w:shd w:val="clear" w:color="auto" w:fill="auto"/>
            <w:vAlign w:val="center"/>
            <w:hideMark/>
          </w:tcPr>
          <w:p w:rsidR="00CD5CCE" w:rsidRPr="00F03745" w:rsidRDefault="00CD5CCE" w:rsidP="00BE101A">
            <w:pPr>
              <w:pStyle w:val="142"/>
              <w:jc w:val="center"/>
              <w:rPr>
                <w:rFonts w:hAnsi="標楷體"/>
                <w:snapToGrid/>
                <w:color w:val="000000"/>
                <w:spacing w:val="-20"/>
                <w:w w:val="90"/>
                <w:szCs w:val="24"/>
              </w:rPr>
            </w:pPr>
            <w:r w:rsidRPr="00F03745">
              <w:rPr>
                <w:rFonts w:hAnsi="標楷體" w:hint="eastAsia"/>
                <w:snapToGrid/>
                <w:color w:val="000000"/>
                <w:spacing w:val="-20"/>
                <w:w w:val="90"/>
                <w:szCs w:val="24"/>
              </w:rPr>
              <w:t>區處</w:t>
            </w:r>
          </w:p>
        </w:tc>
        <w:tc>
          <w:tcPr>
            <w:tcW w:w="980" w:type="dxa"/>
            <w:gridSpan w:val="2"/>
            <w:tcBorders>
              <w:top w:val="single" w:sz="12" w:space="0" w:color="auto"/>
            </w:tcBorders>
            <w:shd w:val="clear" w:color="auto" w:fill="auto"/>
            <w:vAlign w:val="center"/>
            <w:hideMark/>
          </w:tcPr>
          <w:p w:rsidR="00CD5CCE" w:rsidRPr="00F03745" w:rsidRDefault="00CD5CCE" w:rsidP="00BE101A">
            <w:pPr>
              <w:pStyle w:val="142"/>
              <w:jc w:val="center"/>
              <w:rPr>
                <w:rFonts w:hAnsi="標楷體" w:hint="eastAsia"/>
                <w:snapToGrid/>
                <w:color w:val="000000"/>
                <w:spacing w:val="-20"/>
                <w:w w:val="90"/>
                <w:szCs w:val="24"/>
              </w:rPr>
            </w:pPr>
            <w:r w:rsidRPr="00F03745">
              <w:rPr>
                <w:rFonts w:hAnsi="標楷體" w:hint="eastAsia"/>
                <w:snapToGrid/>
                <w:color w:val="000000"/>
                <w:spacing w:val="-20"/>
                <w:w w:val="90"/>
                <w:szCs w:val="24"/>
              </w:rPr>
              <w:t>半年以內</w:t>
            </w:r>
          </w:p>
        </w:tc>
        <w:tc>
          <w:tcPr>
            <w:tcW w:w="1162" w:type="dxa"/>
            <w:gridSpan w:val="2"/>
            <w:tcBorders>
              <w:top w:val="single" w:sz="12" w:space="0" w:color="auto"/>
            </w:tcBorders>
            <w:shd w:val="clear" w:color="auto" w:fill="auto"/>
            <w:vAlign w:val="center"/>
            <w:hideMark/>
          </w:tcPr>
          <w:p w:rsidR="00CD5CCE" w:rsidRPr="00F03745" w:rsidRDefault="00CD5CCE" w:rsidP="00BE101A">
            <w:pPr>
              <w:pStyle w:val="142"/>
              <w:jc w:val="center"/>
              <w:rPr>
                <w:rFonts w:hAnsi="標楷體"/>
                <w:snapToGrid/>
                <w:color w:val="000000"/>
                <w:spacing w:val="-20"/>
                <w:w w:val="90"/>
                <w:szCs w:val="24"/>
              </w:rPr>
            </w:pPr>
            <w:r w:rsidRPr="00F03745">
              <w:rPr>
                <w:rFonts w:hAnsi="標楷體" w:hint="eastAsia"/>
                <w:snapToGrid/>
                <w:color w:val="000000"/>
                <w:spacing w:val="-20"/>
                <w:w w:val="90"/>
                <w:szCs w:val="24"/>
              </w:rPr>
              <w:t>超過半年</w:t>
            </w:r>
          </w:p>
          <w:p w:rsidR="00CD5CCE" w:rsidRPr="00F03745" w:rsidRDefault="00CD5CCE" w:rsidP="00BE101A">
            <w:pPr>
              <w:pStyle w:val="142"/>
              <w:jc w:val="center"/>
              <w:rPr>
                <w:rFonts w:hAnsi="標楷體" w:hint="eastAsia"/>
                <w:snapToGrid/>
                <w:color w:val="000000"/>
                <w:spacing w:val="-20"/>
                <w:w w:val="90"/>
                <w:szCs w:val="24"/>
              </w:rPr>
            </w:pPr>
            <w:r w:rsidRPr="00F03745">
              <w:rPr>
                <w:rFonts w:hAnsi="標楷體" w:hint="eastAsia"/>
                <w:snapToGrid/>
                <w:color w:val="000000"/>
                <w:spacing w:val="-20"/>
                <w:w w:val="90"/>
                <w:szCs w:val="24"/>
              </w:rPr>
              <w:t>1年以內</w:t>
            </w:r>
          </w:p>
        </w:tc>
        <w:tc>
          <w:tcPr>
            <w:tcW w:w="1190" w:type="dxa"/>
            <w:gridSpan w:val="2"/>
            <w:tcBorders>
              <w:top w:val="single" w:sz="12" w:space="0" w:color="auto"/>
            </w:tcBorders>
            <w:shd w:val="clear" w:color="auto" w:fill="auto"/>
            <w:vAlign w:val="center"/>
            <w:hideMark/>
          </w:tcPr>
          <w:p w:rsidR="00CD5CCE" w:rsidRPr="00F03745" w:rsidRDefault="00CD5CCE" w:rsidP="00BE101A">
            <w:pPr>
              <w:pStyle w:val="142"/>
              <w:jc w:val="center"/>
              <w:rPr>
                <w:rFonts w:hAnsi="標楷體"/>
                <w:snapToGrid/>
                <w:color w:val="000000"/>
                <w:spacing w:val="-20"/>
                <w:w w:val="90"/>
                <w:szCs w:val="24"/>
              </w:rPr>
            </w:pPr>
            <w:r w:rsidRPr="00F03745">
              <w:rPr>
                <w:rFonts w:hAnsi="標楷體" w:hint="eastAsia"/>
                <w:snapToGrid/>
                <w:color w:val="000000"/>
                <w:spacing w:val="-20"/>
                <w:w w:val="90"/>
                <w:szCs w:val="24"/>
              </w:rPr>
              <w:t>超過1年</w:t>
            </w:r>
          </w:p>
          <w:p w:rsidR="00CD5CCE" w:rsidRPr="00F03745" w:rsidRDefault="00CD5CCE" w:rsidP="00BE101A">
            <w:pPr>
              <w:pStyle w:val="142"/>
              <w:jc w:val="center"/>
              <w:rPr>
                <w:rFonts w:hAnsi="標楷體" w:hint="eastAsia"/>
                <w:snapToGrid/>
                <w:color w:val="000000"/>
                <w:spacing w:val="-20"/>
                <w:w w:val="90"/>
                <w:szCs w:val="24"/>
              </w:rPr>
            </w:pPr>
            <w:r w:rsidRPr="00F03745">
              <w:rPr>
                <w:rFonts w:hAnsi="標楷體" w:hint="eastAsia"/>
                <w:snapToGrid/>
                <w:color w:val="000000"/>
                <w:spacing w:val="-20"/>
                <w:w w:val="90"/>
                <w:szCs w:val="24"/>
              </w:rPr>
              <w:t>2年以內</w:t>
            </w:r>
          </w:p>
        </w:tc>
        <w:tc>
          <w:tcPr>
            <w:tcW w:w="1196" w:type="dxa"/>
            <w:gridSpan w:val="2"/>
            <w:tcBorders>
              <w:top w:val="single" w:sz="12" w:space="0" w:color="auto"/>
            </w:tcBorders>
            <w:shd w:val="clear" w:color="auto" w:fill="auto"/>
            <w:vAlign w:val="center"/>
            <w:hideMark/>
          </w:tcPr>
          <w:p w:rsidR="00CD5CCE" w:rsidRPr="00F03745" w:rsidRDefault="00CD5CCE" w:rsidP="00BE101A">
            <w:pPr>
              <w:pStyle w:val="142"/>
              <w:jc w:val="center"/>
              <w:rPr>
                <w:rFonts w:hAnsi="標楷體" w:hint="eastAsia"/>
                <w:snapToGrid/>
                <w:color w:val="000000"/>
                <w:spacing w:val="-20"/>
                <w:w w:val="90"/>
                <w:szCs w:val="24"/>
              </w:rPr>
            </w:pPr>
            <w:r w:rsidRPr="00F03745">
              <w:rPr>
                <w:rFonts w:hAnsi="標楷體" w:hint="eastAsia"/>
                <w:snapToGrid/>
                <w:color w:val="000000"/>
                <w:spacing w:val="-20"/>
                <w:w w:val="90"/>
                <w:szCs w:val="24"/>
              </w:rPr>
              <w:t>超過2年以上</w:t>
            </w:r>
          </w:p>
        </w:tc>
        <w:tc>
          <w:tcPr>
            <w:tcW w:w="2401" w:type="dxa"/>
            <w:gridSpan w:val="4"/>
            <w:tcBorders>
              <w:top w:val="single" w:sz="12" w:space="0" w:color="auto"/>
              <w:right w:val="single" w:sz="12" w:space="0" w:color="auto"/>
            </w:tcBorders>
            <w:shd w:val="clear" w:color="auto" w:fill="auto"/>
            <w:vAlign w:val="center"/>
            <w:hideMark/>
          </w:tcPr>
          <w:p w:rsidR="00CD5CCE" w:rsidRPr="00F03745" w:rsidRDefault="00CD5CCE" w:rsidP="00CD5CCE">
            <w:pPr>
              <w:pStyle w:val="142"/>
              <w:jc w:val="center"/>
              <w:rPr>
                <w:rFonts w:hAnsi="標楷體" w:hint="eastAsia"/>
                <w:snapToGrid/>
                <w:color w:val="000000"/>
                <w:spacing w:val="-20"/>
                <w:w w:val="90"/>
                <w:szCs w:val="24"/>
              </w:rPr>
            </w:pPr>
            <w:r w:rsidRPr="00F03745">
              <w:rPr>
                <w:rFonts w:hAnsi="標楷體" w:hint="eastAsia"/>
                <w:snapToGrid/>
                <w:color w:val="000000"/>
                <w:spacing w:val="-20"/>
                <w:w w:val="90"/>
                <w:szCs w:val="24"/>
              </w:rPr>
              <w:t>總計</w:t>
            </w:r>
            <w:r w:rsidR="00F03745" w:rsidRPr="00F03745">
              <w:rPr>
                <w:rFonts w:hAnsi="標楷體" w:hint="eastAsia"/>
                <w:snapToGrid/>
                <w:color w:val="000000"/>
                <w:spacing w:val="-20"/>
                <w:w w:val="90"/>
                <w:szCs w:val="24"/>
              </w:rPr>
              <w:t>(B)</w:t>
            </w:r>
          </w:p>
        </w:tc>
      </w:tr>
      <w:tr w:rsidR="00C05802" w:rsidRPr="00F03745" w:rsidTr="00C05802">
        <w:trPr>
          <w:tblHeader/>
          <w:jc w:val="center"/>
        </w:trPr>
        <w:tc>
          <w:tcPr>
            <w:tcW w:w="1589" w:type="dxa"/>
            <w:vMerge/>
            <w:tcBorders>
              <w:left w:val="single" w:sz="12" w:space="0" w:color="auto"/>
              <w:bottom w:val="single" w:sz="2" w:space="0" w:color="auto"/>
            </w:tcBorders>
            <w:vAlign w:val="center"/>
            <w:hideMark/>
          </w:tcPr>
          <w:p w:rsidR="00D1162E" w:rsidRPr="00F03745" w:rsidRDefault="00D1162E" w:rsidP="00BE101A">
            <w:pPr>
              <w:pStyle w:val="142"/>
              <w:jc w:val="center"/>
              <w:rPr>
                <w:rFonts w:hAnsi="標楷體"/>
                <w:snapToGrid/>
                <w:color w:val="000000"/>
                <w:spacing w:val="-20"/>
                <w:w w:val="90"/>
                <w:szCs w:val="24"/>
              </w:rPr>
            </w:pPr>
          </w:p>
        </w:tc>
        <w:tc>
          <w:tcPr>
            <w:tcW w:w="406" w:type="dxa"/>
            <w:tcBorders>
              <w:bottom w:val="single" w:sz="2" w:space="0" w:color="auto"/>
            </w:tcBorders>
            <w:shd w:val="clear" w:color="auto" w:fill="auto"/>
            <w:vAlign w:val="center"/>
            <w:hideMark/>
          </w:tcPr>
          <w:p w:rsidR="00D1162E" w:rsidRPr="00F03745" w:rsidRDefault="00D1162E" w:rsidP="00BE101A">
            <w:pPr>
              <w:pStyle w:val="142"/>
              <w:jc w:val="center"/>
              <w:rPr>
                <w:rFonts w:hAnsi="標楷體" w:hint="eastAsia"/>
                <w:snapToGrid/>
                <w:color w:val="000000"/>
                <w:spacing w:val="-20"/>
                <w:w w:val="90"/>
                <w:szCs w:val="24"/>
              </w:rPr>
            </w:pPr>
            <w:r w:rsidRPr="00F03745">
              <w:rPr>
                <w:rFonts w:hAnsi="標楷體" w:hint="eastAsia"/>
                <w:snapToGrid/>
                <w:color w:val="000000"/>
                <w:spacing w:val="-20"/>
                <w:w w:val="90"/>
                <w:szCs w:val="24"/>
              </w:rPr>
              <w:t>件數</w:t>
            </w:r>
          </w:p>
        </w:tc>
        <w:tc>
          <w:tcPr>
            <w:tcW w:w="574" w:type="dxa"/>
            <w:tcBorders>
              <w:bottom w:val="single" w:sz="2" w:space="0" w:color="auto"/>
            </w:tcBorders>
            <w:shd w:val="clear" w:color="auto" w:fill="auto"/>
            <w:vAlign w:val="center"/>
            <w:hideMark/>
          </w:tcPr>
          <w:p w:rsidR="00D1162E" w:rsidRPr="00F03745" w:rsidRDefault="00D1162E" w:rsidP="00BE101A">
            <w:pPr>
              <w:pStyle w:val="142"/>
              <w:jc w:val="center"/>
              <w:rPr>
                <w:rFonts w:hAnsi="標楷體"/>
                <w:snapToGrid/>
                <w:color w:val="000000"/>
                <w:spacing w:val="-20"/>
                <w:w w:val="90"/>
                <w:szCs w:val="24"/>
              </w:rPr>
            </w:pPr>
            <w:r w:rsidRPr="00F03745">
              <w:rPr>
                <w:rFonts w:hAnsi="標楷體" w:hint="eastAsia"/>
                <w:snapToGrid/>
                <w:color w:val="000000"/>
                <w:spacing w:val="-20"/>
                <w:w w:val="90"/>
                <w:szCs w:val="24"/>
              </w:rPr>
              <w:t>裝置</w:t>
            </w:r>
          </w:p>
          <w:p w:rsidR="00D1162E" w:rsidRPr="00F03745" w:rsidRDefault="00D1162E" w:rsidP="00BE101A">
            <w:pPr>
              <w:pStyle w:val="142"/>
              <w:jc w:val="center"/>
              <w:rPr>
                <w:rFonts w:hAnsi="標楷體" w:hint="eastAsia"/>
                <w:snapToGrid/>
                <w:color w:val="000000"/>
                <w:spacing w:val="-20"/>
                <w:w w:val="90"/>
                <w:szCs w:val="24"/>
              </w:rPr>
            </w:pPr>
            <w:r w:rsidRPr="00F03745">
              <w:rPr>
                <w:rFonts w:hAnsi="標楷體" w:hint="eastAsia"/>
                <w:snapToGrid/>
                <w:color w:val="000000"/>
                <w:spacing w:val="-20"/>
                <w:w w:val="90"/>
                <w:szCs w:val="24"/>
              </w:rPr>
              <w:t>容量</w:t>
            </w:r>
          </w:p>
        </w:tc>
        <w:tc>
          <w:tcPr>
            <w:tcW w:w="560" w:type="dxa"/>
            <w:tcBorders>
              <w:bottom w:val="single" w:sz="2" w:space="0" w:color="auto"/>
            </w:tcBorders>
            <w:shd w:val="clear" w:color="auto" w:fill="auto"/>
            <w:vAlign w:val="center"/>
            <w:hideMark/>
          </w:tcPr>
          <w:p w:rsidR="00D1162E" w:rsidRPr="00F03745" w:rsidRDefault="00D1162E" w:rsidP="00BE101A">
            <w:pPr>
              <w:pStyle w:val="142"/>
              <w:jc w:val="center"/>
              <w:rPr>
                <w:rFonts w:hAnsi="標楷體" w:hint="eastAsia"/>
                <w:snapToGrid/>
                <w:color w:val="000000"/>
                <w:spacing w:val="-20"/>
                <w:w w:val="90"/>
                <w:szCs w:val="24"/>
              </w:rPr>
            </w:pPr>
            <w:r w:rsidRPr="00F03745">
              <w:rPr>
                <w:rFonts w:hAnsi="標楷體" w:hint="eastAsia"/>
                <w:snapToGrid/>
                <w:color w:val="000000"/>
                <w:spacing w:val="-20"/>
                <w:w w:val="90"/>
                <w:szCs w:val="24"/>
              </w:rPr>
              <w:t>件數</w:t>
            </w:r>
          </w:p>
        </w:tc>
        <w:tc>
          <w:tcPr>
            <w:tcW w:w="602" w:type="dxa"/>
            <w:tcBorders>
              <w:bottom w:val="single" w:sz="2" w:space="0" w:color="auto"/>
            </w:tcBorders>
            <w:shd w:val="clear" w:color="auto" w:fill="auto"/>
            <w:vAlign w:val="center"/>
            <w:hideMark/>
          </w:tcPr>
          <w:p w:rsidR="00D1162E" w:rsidRPr="00F03745" w:rsidRDefault="00D1162E" w:rsidP="00BE101A">
            <w:pPr>
              <w:pStyle w:val="142"/>
              <w:jc w:val="center"/>
              <w:rPr>
                <w:rFonts w:hAnsi="標楷體"/>
                <w:snapToGrid/>
                <w:color w:val="000000"/>
                <w:spacing w:val="-20"/>
                <w:w w:val="90"/>
                <w:szCs w:val="24"/>
              </w:rPr>
            </w:pPr>
            <w:r w:rsidRPr="00F03745">
              <w:rPr>
                <w:rFonts w:hAnsi="標楷體" w:hint="eastAsia"/>
                <w:snapToGrid/>
                <w:color w:val="000000"/>
                <w:spacing w:val="-20"/>
                <w:w w:val="90"/>
                <w:szCs w:val="24"/>
              </w:rPr>
              <w:t>裝置</w:t>
            </w:r>
          </w:p>
          <w:p w:rsidR="00D1162E" w:rsidRPr="00F03745" w:rsidRDefault="00D1162E" w:rsidP="00BE101A">
            <w:pPr>
              <w:pStyle w:val="142"/>
              <w:jc w:val="center"/>
              <w:rPr>
                <w:rFonts w:hAnsi="標楷體" w:hint="eastAsia"/>
                <w:snapToGrid/>
                <w:color w:val="000000"/>
                <w:spacing w:val="-20"/>
                <w:w w:val="90"/>
                <w:szCs w:val="24"/>
              </w:rPr>
            </w:pPr>
            <w:r w:rsidRPr="00F03745">
              <w:rPr>
                <w:rFonts w:hAnsi="標楷體" w:hint="eastAsia"/>
                <w:snapToGrid/>
                <w:color w:val="000000"/>
                <w:spacing w:val="-20"/>
                <w:w w:val="90"/>
                <w:szCs w:val="24"/>
              </w:rPr>
              <w:t>容量</w:t>
            </w:r>
          </w:p>
        </w:tc>
        <w:tc>
          <w:tcPr>
            <w:tcW w:w="532" w:type="dxa"/>
            <w:tcBorders>
              <w:bottom w:val="single" w:sz="2" w:space="0" w:color="auto"/>
            </w:tcBorders>
            <w:shd w:val="clear" w:color="auto" w:fill="auto"/>
            <w:vAlign w:val="center"/>
            <w:hideMark/>
          </w:tcPr>
          <w:p w:rsidR="00D1162E" w:rsidRPr="00F03745" w:rsidRDefault="00D1162E" w:rsidP="00BE101A">
            <w:pPr>
              <w:pStyle w:val="142"/>
              <w:jc w:val="center"/>
              <w:rPr>
                <w:rFonts w:hAnsi="標楷體" w:hint="eastAsia"/>
                <w:snapToGrid/>
                <w:color w:val="000000"/>
                <w:spacing w:val="-20"/>
                <w:w w:val="90"/>
                <w:szCs w:val="24"/>
              </w:rPr>
            </w:pPr>
            <w:r w:rsidRPr="00F03745">
              <w:rPr>
                <w:rFonts w:hAnsi="標楷體" w:hint="eastAsia"/>
                <w:snapToGrid/>
                <w:color w:val="000000"/>
                <w:spacing w:val="-20"/>
                <w:w w:val="90"/>
                <w:szCs w:val="24"/>
              </w:rPr>
              <w:t>件數</w:t>
            </w:r>
          </w:p>
        </w:tc>
        <w:tc>
          <w:tcPr>
            <w:tcW w:w="658" w:type="dxa"/>
            <w:tcBorders>
              <w:bottom w:val="single" w:sz="2" w:space="0" w:color="auto"/>
            </w:tcBorders>
            <w:shd w:val="clear" w:color="auto" w:fill="auto"/>
            <w:vAlign w:val="center"/>
            <w:hideMark/>
          </w:tcPr>
          <w:p w:rsidR="00D1162E" w:rsidRPr="00F03745" w:rsidRDefault="00D1162E" w:rsidP="00BE101A">
            <w:pPr>
              <w:pStyle w:val="142"/>
              <w:jc w:val="center"/>
              <w:rPr>
                <w:rFonts w:hAnsi="標楷體"/>
                <w:snapToGrid/>
                <w:color w:val="000000"/>
                <w:spacing w:val="-20"/>
                <w:w w:val="90"/>
                <w:szCs w:val="24"/>
              </w:rPr>
            </w:pPr>
            <w:r w:rsidRPr="00F03745">
              <w:rPr>
                <w:rFonts w:hAnsi="標楷體" w:hint="eastAsia"/>
                <w:snapToGrid/>
                <w:color w:val="000000"/>
                <w:spacing w:val="-20"/>
                <w:w w:val="90"/>
                <w:szCs w:val="24"/>
              </w:rPr>
              <w:t>裝置</w:t>
            </w:r>
          </w:p>
          <w:p w:rsidR="00D1162E" w:rsidRPr="00F03745" w:rsidRDefault="00D1162E" w:rsidP="00BE101A">
            <w:pPr>
              <w:pStyle w:val="142"/>
              <w:jc w:val="center"/>
              <w:rPr>
                <w:rFonts w:hAnsi="標楷體" w:hint="eastAsia"/>
                <w:snapToGrid/>
                <w:color w:val="000000"/>
                <w:spacing w:val="-20"/>
                <w:w w:val="90"/>
                <w:szCs w:val="24"/>
              </w:rPr>
            </w:pPr>
            <w:r w:rsidRPr="00F03745">
              <w:rPr>
                <w:rFonts w:hAnsi="標楷體" w:hint="eastAsia"/>
                <w:snapToGrid/>
                <w:color w:val="000000"/>
                <w:spacing w:val="-20"/>
                <w:w w:val="90"/>
                <w:szCs w:val="24"/>
              </w:rPr>
              <w:t>容量</w:t>
            </w:r>
          </w:p>
        </w:tc>
        <w:tc>
          <w:tcPr>
            <w:tcW w:w="546" w:type="dxa"/>
            <w:tcBorders>
              <w:bottom w:val="single" w:sz="2" w:space="0" w:color="auto"/>
            </w:tcBorders>
            <w:shd w:val="clear" w:color="auto" w:fill="auto"/>
            <w:vAlign w:val="center"/>
            <w:hideMark/>
          </w:tcPr>
          <w:p w:rsidR="00D1162E" w:rsidRPr="00F03745" w:rsidRDefault="00D1162E" w:rsidP="00BE101A">
            <w:pPr>
              <w:pStyle w:val="142"/>
              <w:jc w:val="center"/>
              <w:rPr>
                <w:rFonts w:hAnsi="標楷體" w:hint="eastAsia"/>
                <w:snapToGrid/>
                <w:color w:val="000000"/>
                <w:spacing w:val="-20"/>
                <w:w w:val="90"/>
                <w:szCs w:val="24"/>
              </w:rPr>
            </w:pPr>
            <w:r w:rsidRPr="00F03745">
              <w:rPr>
                <w:rFonts w:hAnsi="標楷體" w:hint="eastAsia"/>
                <w:snapToGrid/>
                <w:color w:val="000000"/>
                <w:spacing w:val="-20"/>
                <w:w w:val="90"/>
                <w:szCs w:val="24"/>
              </w:rPr>
              <w:t>件數</w:t>
            </w:r>
          </w:p>
        </w:tc>
        <w:tc>
          <w:tcPr>
            <w:tcW w:w="650" w:type="dxa"/>
            <w:tcBorders>
              <w:bottom w:val="single" w:sz="2" w:space="0" w:color="auto"/>
            </w:tcBorders>
            <w:shd w:val="clear" w:color="auto" w:fill="auto"/>
            <w:vAlign w:val="center"/>
            <w:hideMark/>
          </w:tcPr>
          <w:p w:rsidR="00D1162E" w:rsidRPr="00F03745" w:rsidRDefault="00D1162E" w:rsidP="00BE101A">
            <w:pPr>
              <w:pStyle w:val="142"/>
              <w:jc w:val="center"/>
              <w:rPr>
                <w:rFonts w:hAnsi="標楷體"/>
                <w:snapToGrid/>
                <w:color w:val="000000"/>
                <w:spacing w:val="-20"/>
                <w:w w:val="90"/>
                <w:szCs w:val="24"/>
              </w:rPr>
            </w:pPr>
            <w:r w:rsidRPr="00F03745">
              <w:rPr>
                <w:rFonts w:hAnsi="標楷體" w:hint="eastAsia"/>
                <w:snapToGrid/>
                <w:color w:val="000000"/>
                <w:spacing w:val="-20"/>
                <w:w w:val="90"/>
                <w:szCs w:val="24"/>
              </w:rPr>
              <w:t>裝置</w:t>
            </w:r>
          </w:p>
          <w:p w:rsidR="00D1162E" w:rsidRPr="00F03745" w:rsidRDefault="00D1162E" w:rsidP="00BE101A">
            <w:pPr>
              <w:pStyle w:val="142"/>
              <w:jc w:val="center"/>
              <w:rPr>
                <w:rFonts w:hAnsi="標楷體" w:hint="eastAsia"/>
                <w:snapToGrid/>
                <w:color w:val="000000"/>
                <w:spacing w:val="-20"/>
                <w:w w:val="90"/>
                <w:szCs w:val="24"/>
              </w:rPr>
            </w:pPr>
            <w:r w:rsidRPr="00F03745">
              <w:rPr>
                <w:rFonts w:hAnsi="標楷體" w:hint="eastAsia"/>
                <w:snapToGrid/>
                <w:color w:val="000000"/>
                <w:spacing w:val="-20"/>
                <w:w w:val="90"/>
                <w:szCs w:val="24"/>
              </w:rPr>
              <w:t>容量</w:t>
            </w:r>
          </w:p>
        </w:tc>
        <w:tc>
          <w:tcPr>
            <w:tcW w:w="539" w:type="dxa"/>
            <w:tcBorders>
              <w:bottom w:val="single" w:sz="2" w:space="0" w:color="auto"/>
            </w:tcBorders>
            <w:shd w:val="clear" w:color="auto" w:fill="auto"/>
            <w:vAlign w:val="center"/>
            <w:hideMark/>
          </w:tcPr>
          <w:p w:rsidR="00D1162E" w:rsidRPr="00F03745" w:rsidRDefault="00D1162E" w:rsidP="00BE101A">
            <w:pPr>
              <w:pStyle w:val="142"/>
              <w:jc w:val="center"/>
              <w:rPr>
                <w:rFonts w:hAnsi="標楷體" w:hint="eastAsia"/>
                <w:snapToGrid/>
                <w:color w:val="000000"/>
                <w:spacing w:val="-20"/>
                <w:w w:val="90"/>
                <w:szCs w:val="24"/>
              </w:rPr>
            </w:pPr>
            <w:r w:rsidRPr="00F03745">
              <w:rPr>
                <w:rFonts w:hAnsi="標楷體" w:hint="eastAsia"/>
                <w:snapToGrid/>
                <w:color w:val="000000"/>
                <w:spacing w:val="-20"/>
                <w:w w:val="90"/>
                <w:szCs w:val="24"/>
              </w:rPr>
              <w:t>件數</w:t>
            </w:r>
          </w:p>
        </w:tc>
        <w:tc>
          <w:tcPr>
            <w:tcW w:w="609" w:type="dxa"/>
            <w:tcBorders>
              <w:bottom w:val="single" w:sz="2" w:space="0" w:color="auto"/>
              <w:right w:val="single" w:sz="2" w:space="0" w:color="auto"/>
            </w:tcBorders>
            <w:shd w:val="clear" w:color="auto" w:fill="auto"/>
            <w:vAlign w:val="center"/>
            <w:hideMark/>
          </w:tcPr>
          <w:p w:rsidR="00CD5CCE" w:rsidRPr="00F03745" w:rsidRDefault="00CD5CCE" w:rsidP="00BE101A">
            <w:pPr>
              <w:pStyle w:val="142"/>
              <w:jc w:val="center"/>
              <w:rPr>
                <w:rFonts w:hAnsi="標楷體"/>
                <w:snapToGrid/>
                <w:color w:val="000000"/>
                <w:spacing w:val="-20"/>
                <w:w w:val="90"/>
                <w:szCs w:val="24"/>
              </w:rPr>
            </w:pPr>
            <w:r w:rsidRPr="00F03745">
              <w:rPr>
                <w:rFonts w:hAnsi="標楷體" w:hint="eastAsia"/>
                <w:snapToGrid/>
                <w:color w:val="000000"/>
                <w:spacing w:val="-20"/>
                <w:w w:val="90"/>
                <w:szCs w:val="24"/>
              </w:rPr>
              <w:t>件數</w:t>
            </w:r>
          </w:p>
          <w:p w:rsidR="00D1162E" w:rsidRPr="00F03745" w:rsidRDefault="00CD5CCE" w:rsidP="00BE101A">
            <w:pPr>
              <w:pStyle w:val="142"/>
              <w:jc w:val="center"/>
              <w:rPr>
                <w:rFonts w:hAnsi="標楷體" w:hint="eastAsia"/>
                <w:snapToGrid/>
                <w:color w:val="000000"/>
                <w:spacing w:val="-20"/>
                <w:w w:val="90"/>
                <w:szCs w:val="24"/>
              </w:rPr>
            </w:pPr>
            <w:r w:rsidRPr="00F03745">
              <w:rPr>
                <w:rFonts w:hAnsi="標楷體" w:hint="eastAsia"/>
                <w:snapToGrid/>
                <w:color w:val="000000"/>
                <w:spacing w:val="-20"/>
                <w:w w:val="90"/>
                <w:szCs w:val="24"/>
              </w:rPr>
              <w:t>占比</w:t>
            </w:r>
          </w:p>
        </w:tc>
        <w:tc>
          <w:tcPr>
            <w:tcW w:w="630" w:type="dxa"/>
            <w:tcBorders>
              <w:left w:val="single" w:sz="2" w:space="0" w:color="auto"/>
              <w:bottom w:val="single" w:sz="2" w:space="0" w:color="auto"/>
            </w:tcBorders>
            <w:vAlign w:val="center"/>
          </w:tcPr>
          <w:p w:rsidR="00CD5CCE" w:rsidRPr="00F03745" w:rsidRDefault="00CD5CCE" w:rsidP="00CD5CCE">
            <w:pPr>
              <w:pStyle w:val="142"/>
              <w:jc w:val="center"/>
              <w:rPr>
                <w:rFonts w:hAnsi="標楷體"/>
                <w:snapToGrid/>
                <w:color w:val="000000"/>
                <w:spacing w:val="-20"/>
                <w:w w:val="90"/>
                <w:szCs w:val="24"/>
              </w:rPr>
            </w:pPr>
            <w:r w:rsidRPr="00F03745">
              <w:rPr>
                <w:rFonts w:hAnsi="標楷體" w:hint="eastAsia"/>
                <w:snapToGrid/>
                <w:color w:val="000000"/>
                <w:spacing w:val="-20"/>
                <w:w w:val="90"/>
                <w:szCs w:val="24"/>
              </w:rPr>
              <w:t>裝置</w:t>
            </w:r>
          </w:p>
          <w:p w:rsidR="00D1162E" w:rsidRPr="00F03745" w:rsidRDefault="00CD5CCE" w:rsidP="00CD5CCE">
            <w:pPr>
              <w:pStyle w:val="142"/>
              <w:jc w:val="center"/>
              <w:rPr>
                <w:rFonts w:hAnsi="標楷體" w:hint="eastAsia"/>
                <w:snapToGrid/>
                <w:color w:val="000000"/>
                <w:spacing w:val="-20"/>
                <w:w w:val="90"/>
                <w:szCs w:val="24"/>
              </w:rPr>
            </w:pPr>
            <w:r w:rsidRPr="00F03745">
              <w:rPr>
                <w:rFonts w:hAnsi="標楷體" w:hint="eastAsia"/>
                <w:snapToGrid/>
                <w:color w:val="000000"/>
                <w:spacing w:val="-20"/>
                <w:w w:val="90"/>
                <w:szCs w:val="24"/>
              </w:rPr>
              <w:t>容量</w:t>
            </w:r>
          </w:p>
        </w:tc>
        <w:tc>
          <w:tcPr>
            <w:tcW w:w="623" w:type="dxa"/>
            <w:tcBorders>
              <w:bottom w:val="single" w:sz="2" w:space="0" w:color="auto"/>
              <w:right w:val="single" w:sz="12" w:space="0" w:color="auto"/>
            </w:tcBorders>
          </w:tcPr>
          <w:p w:rsidR="00D1162E" w:rsidRPr="00F03745" w:rsidRDefault="00CD5CCE" w:rsidP="00BE101A">
            <w:pPr>
              <w:pStyle w:val="142"/>
              <w:jc w:val="center"/>
              <w:rPr>
                <w:rFonts w:hAnsi="標楷體" w:hint="eastAsia"/>
                <w:snapToGrid/>
                <w:color w:val="000000"/>
                <w:spacing w:val="-20"/>
                <w:w w:val="90"/>
                <w:szCs w:val="24"/>
              </w:rPr>
            </w:pPr>
            <w:r w:rsidRPr="00F03745">
              <w:rPr>
                <w:rFonts w:hAnsi="標楷體" w:hint="eastAsia"/>
                <w:snapToGrid/>
                <w:color w:val="000000"/>
                <w:spacing w:val="-20"/>
                <w:w w:val="90"/>
                <w:szCs w:val="24"/>
              </w:rPr>
              <w:t>裝置容量占比</w:t>
            </w:r>
          </w:p>
        </w:tc>
      </w:tr>
      <w:tr w:rsidR="00C05802" w:rsidRPr="00F03745" w:rsidTr="00C05802">
        <w:trPr>
          <w:jc w:val="center"/>
        </w:trPr>
        <w:tc>
          <w:tcPr>
            <w:tcW w:w="1589" w:type="dxa"/>
            <w:tcBorders>
              <w:left w:val="single" w:sz="12" w:space="0" w:color="auto"/>
            </w:tcBorders>
            <w:shd w:val="clear" w:color="auto" w:fill="FFF2CC"/>
            <w:vAlign w:val="center"/>
            <w:hideMark/>
          </w:tcPr>
          <w:p w:rsidR="00CD5CCE" w:rsidRPr="00F03745" w:rsidRDefault="00CD5CCE" w:rsidP="00CD5CCE">
            <w:pPr>
              <w:pStyle w:val="142"/>
              <w:jc w:val="center"/>
              <w:rPr>
                <w:rFonts w:hAnsi="標楷體" w:hint="eastAsia"/>
                <w:snapToGrid/>
                <w:color w:val="000000"/>
                <w:spacing w:val="-20"/>
                <w:w w:val="90"/>
                <w:szCs w:val="24"/>
              </w:rPr>
            </w:pPr>
            <w:r w:rsidRPr="00F03745">
              <w:rPr>
                <w:rFonts w:hAnsi="標楷體" w:hint="eastAsia"/>
                <w:snapToGrid/>
                <w:color w:val="000000"/>
                <w:spacing w:val="-20"/>
                <w:w w:val="90"/>
                <w:szCs w:val="24"/>
              </w:rPr>
              <w:t>彰化</w:t>
            </w:r>
          </w:p>
        </w:tc>
        <w:tc>
          <w:tcPr>
            <w:tcW w:w="406"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24</w:t>
            </w:r>
          </w:p>
        </w:tc>
        <w:tc>
          <w:tcPr>
            <w:tcW w:w="574"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8.39</w:t>
            </w:r>
          </w:p>
        </w:tc>
        <w:tc>
          <w:tcPr>
            <w:tcW w:w="560"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64</w:t>
            </w:r>
          </w:p>
        </w:tc>
        <w:tc>
          <w:tcPr>
            <w:tcW w:w="602"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37.94</w:t>
            </w:r>
          </w:p>
        </w:tc>
        <w:tc>
          <w:tcPr>
            <w:tcW w:w="532"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57</w:t>
            </w:r>
          </w:p>
        </w:tc>
        <w:tc>
          <w:tcPr>
            <w:tcW w:w="658"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28.90</w:t>
            </w:r>
          </w:p>
        </w:tc>
        <w:tc>
          <w:tcPr>
            <w:tcW w:w="546"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69</w:t>
            </w:r>
          </w:p>
        </w:tc>
        <w:tc>
          <w:tcPr>
            <w:tcW w:w="650"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30.36</w:t>
            </w:r>
          </w:p>
        </w:tc>
        <w:tc>
          <w:tcPr>
            <w:tcW w:w="539"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214</w:t>
            </w:r>
          </w:p>
        </w:tc>
        <w:tc>
          <w:tcPr>
            <w:tcW w:w="609" w:type="dxa"/>
            <w:tcBorders>
              <w:right w:val="single" w:sz="2" w:space="0" w:color="auto"/>
            </w:tcBorders>
            <w:shd w:val="clear" w:color="auto" w:fill="FFF2CC"/>
            <w:vAlign w:val="center"/>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13.58</w:t>
            </w:r>
          </w:p>
        </w:tc>
        <w:tc>
          <w:tcPr>
            <w:tcW w:w="630" w:type="dxa"/>
            <w:tcBorders>
              <w:left w:val="single" w:sz="2" w:space="0" w:color="auto"/>
            </w:tcBorders>
            <w:shd w:val="clear" w:color="auto" w:fill="FFF2CC"/>
            <w:vAlign w:val="center"/>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105.59</w:t>
            </w:r>
          </w:p>
        </w:tc>
        <w:tc>
          <w:tcPr>
            <w:tcW w:w="623" w:type="dxa"/>
            <w:tcBorders>
              <w:right w:val="single" w:sz="12" w:space="0" w:color="auto"/>
            </w:tcBorders>
            <w:shd w:val="clear" w:color="auto" w:fill="FFF2CC"/>
            <w:vAlign w:val="center"/>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12.93</w:t>
            </w:r>
          </w:p>
        </w:tc>
      </w:tr>
      <w:tr w:rsidR="00C05802" w:rsidRPr="00F03745" w:rsidTr="00C05802">
        <w:trPr>
          <w:jc w:val="center"/>
        </w:trPr>
        <w:tc>
          <w:tcPr>
            <w:tcW w:w="1589" w:type="dxa"/>
            <w:tcBorders>
              <w:left w:val="single" w:sz="12" w:space="0" w:color="auto"/>
            </w:tcBorders>
            <w:shd w:val="clear" w:color="auto" w:fill="FFF2CC"/>
            <w:vAlign w:val="center"/>
            <w:hideMark/>
          </w:tcPr>
          <w:p w:rsidR="00CD5CCE" w:rsidRPr="00F03745" w:rsidRDefault="00CD5CCE" w:rsidP="00CD5CCE">
            <w:pPr>
              <w:pStyle w:val="142"/>
              <w:jc w:val="center"/>
              <w:rPr>
                <w:rFonts w:hAnsi="標楷體" w:hint="eastAsia"/>
                <w:snapToGrid/>
                <w:color w:val="000000"/>
                <w:spacing w:val="-20"/>
                <w:w w:val="90"/>
                <w:szCs w:val="24"/>
              </w:rPr>
            </w:pPr>
            <w:r w:rsidRPr="00F03745">
              <w:rPr>
                <w:rFonts w:hAnsi="標楷體" w:hint="eastAsia"/>
                <w:snapToGrid/>
                <w:color w:val="000000"/>
                <w:spacing w:val="-20"/>
                <w:w w:val="90"/>
                <w:szCs w:val="24"/>
              </w:rPr>
              <w:t>嘉義</w:t>
            </w:r>
          </w:p>
        </w:tc>
        <w:tc>
          <w:tcPr>
            <w:tcW w:w="406"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5</w:t>
            </w:r>
          </w:p>
        </w:tc>
        <w:tc>
          <w:tcPr>
            <w:tcW w:w="574"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2.97</w:t>
            </w:r>
          </w:p>
        </w:tc>
        <w:tc>
          <w:tcPr>
            <w:tcW w:w="560"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25</w:t>
            </w:r>
          </w:p>
        </w:tc>
        <w:tc>
          <w:tcPr>
            <w:tcW w:w="602"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13.03</w:t>
            </w:r>
          </w:p>
        </w:tc>
        <w:tc>
          <w:tcPr>
            <w:tcW w:w="532"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75</w:t>
            </w:r>
          </w:p>
        </w:tc>
        <w:tc>
          <w:tcPr>
            <w:tcW w:w="658"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52.47</w:t>
            </w:r>
          </w:p>
        </w:tc>
        <w:tc>
          <w:tcPr>
            <w:tcW w:w="546"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46</w:t>
            </w:r>
          </w:p>
        </w:tc>
        <w:tc>
          <w:tcPr>
            <w:tcW w:w="650"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52.68</w:t>
            </w:r>
          </w:p>
        </w:tc>
        <w:tc>
          <w:tcPr>
            <w:tcW w:w="539"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151</w:t>
            </w:r>
          </w:p>
        </w:tc>
        <w:tc>
          <w:tcPr>
            <w:tcW w:w="609" w:type="dxa"/>
            <w:tcBorders>
              <w:right w:val="single" w:sz="2" w:space="0" w:color="auto"/>
            </w:tcBorders>
            <w:shd w:val="clear" w:color="auto" w:fill="FFF2CC"/>
            <w:vAlign w:val="center"/>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9.58</w:t>
            </w:r>
          </w:p>
        </w:tc>
        <w:tc>
          <w:tcPr>
            <w:tcW w:w="630" w:type="dxa"/>
            <w:tcBorders>
              <w:left w:val="single" w:sz="2" w:space="0" w:color="auto"/>
            </w:tcBorders>
            <w:shd w:val="clear" w:color="auto" w:fill="FFF2CC"/>
            <w:vAlign w:val="center"/>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121.15</w:t>
            </w:r>
          </w:p>
        </w:tc>
        <w:tc>
          <w:tcPr>
            <w:tcW w:w="623" w:type="dxa"/>
            <w:tcBorders>
              <w:right w:val="single" w:sz="12" w:space="0" w:color="auto"/>
            </w:tcBorders>
            <w:shd w:val="clear" w:color="auto" w:fill="FFF2CC"/>
            <w:vAlign w:val="center"/>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14.83</w:t>
            </w:r>
          </w:p>
        </w:tc>
      </w:tr>
      <w:tr w:rsidR="00C05802" w:rsidRPr="00F03745" w:rsidTr="00C05802">
        <w:trPr>
          <w:jc w:val="center"/>
        </w:trPr>
        <w:tc>
          <w:tcPr>
            <w:tcW w:w="1589" w:type="dxa"/>
            <w:tcBorders>
              <w:left w:val="single" w:sz="12" w:space="0" w:color="auto"/>
              <w:bottom w:val="single" w:sz="2" w:space="0" w:color="auto"/>
            </w:tcBorders>
            <w:shd w:val="clear" w:color="auto" w:fill="FFFFFF"/>
            <w:vAlign w:val="center"/>
            <w:hideMark/>
          </w:tcPr>
          <w:p w:rsidR="00CD5CCE" w:rsidRPr="00F03745" w:rsidRDefault="00CD5CCE" w:rsidP="00CD5CCE">
            <w:pPr>
              <w:pStyle w:val="142"/>
              <w:jc w:val="center"/>
              <w:rPr>
                <w:rFonts w:hAnsi="標楷體" w:hint="eastAsia"/>
                <w:snapToGrid/>
                <w:color w:val="000000"/>
                <w:spacing w:val="-20"/>
                <w:w w:val="90"/>
                <w:szCs w:val="24"/>
              </w:rPr>
            </w:pPr>
            <w:r w:rsidRPr="00F03745">
              <w:rPr>
                <w:rFonts w:hAnsi="標楷體" w:hint="eastAsia"/>
                <w:snapToGrid/>
                <w:color w:val="000000"/>
                <w:spacing w:val="-20"/>
                <w:w w:val="90"/>
                <w:szCs w:val="24"/>
              </w:rPr>
              <w:t>台南</w:t>
            </w:r>
          </w:p>
        </w:tc>
        <w:tc>
          <w:tcPr>
            <w:tcW w:w="406" w:type="dxa"/>
            <w:tcBorders>
              <w:bottom w:val="single" w:sz="2" w:space="0" w:color="auto"/>
            </w:tcBorders>
            <w:shd w:val="clear" w:color="auto" w:fill="FFFFFF"/>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36</w:t>
            </w:r>
          </w:p>
        </w:tc>
        <w:tc>
          <w:tcPr>
            <w:tcW w:w="574" w:type="dxa"/>
            <w:tcBorders>
              <w:bottom w:val="single" w:sz="2" w:space="0" w:color="auto"/>
            </w:tcBorders>
            <w:shd w:val="clear" w:color="auto" w:fill="FFFFFF"/>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8.45</w:t>
            </w:r>
          </w:p>
        </w:tc>
        <w:tc>
          <w:tcPr>
            <w:tcW w:w="560" w:type="dxa"/>
            <w:tcBorders>
              <w:bottom w:val="single" w:sz="2" w:space="0" w:color="auto"/>
            </w:tcBorders>
            <w:shd w:val="clear" w:color="auto" w:fill="FFFFFF"/>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62</w:t>
            </w:r>
          </w:p>
        </w:tc>
        <w:tc>
          <w:tcPr>
            <w:tcW w:w="602" w:type="dxa"/>
            <w:tcBorders>
              <w:bottom w:val="single" w:sz="2" w:space="0" w:color="auto"/>
            </w:tcBorders>
            <w:shd w:val="clear" w:color="auto" w:fill="FFFFFF"/>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18.10</w:t>
            </w:r>
          </w:p>
        </w:tc>
        <w:tc>
          <w:tcPr>
            <w:tcW w:w="532" w:type="dxa"/>
            <w:tcBorders>
              <w:bottom w:val="single" w:sz="2" w:space="0" w:color="auto"/>
            </w:tcBorders>
            <w:shd w:val="clear" w:color="auto" w:fill="FFFFFF"/>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57</w:t>
            </w:r>
          </w:p>
        </w:tc>
        <w:tc>
          <w:tcPr>
            <w:tcW w:w="658" w:type="dxa"/>
            <w:tcBorders>
              <w:bottom w:val="single" w:sz="2" w:space="0" w:color="auto"/>
            </w:tcBorders>
            <w:shd w:val="clear" w:color="auto" w:fill="FFFFFF"/>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22.89</w:t>
            </w:r>
          </w:p>
        </w:tc>
        <w:tc>
          <w:tcPr>
            <w:tcW w:w="546" w:type="dxa"/>
            <w:tcBorders>
              <w:bottom w:val="single" w:sz="2" w:space="0" w:color="auto"/>
            </w:tcBorders>
            <w:shd w:val="clear" w:color="auto" w:fill="FFFFFF"/>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36</w:t>
            </w:r>
          </w:p>
        </w:tc>
        <w:tc>
          <w:tcPr>
            <w:tcW w:w="650" w:type="dxa"/>
            <w:tcBorders>
              <w:bottom w:val="single" w:sz="2" w:space="0" w:color="auto"/>
            </w:tcBorders>
            <w:shd w:val="clear" w:color="auto" w:fill="FFFFFF"/>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20.65</w:t>
            </w:r>
          </w:p>
        </w:tc>
        <w:tc>
          <w:tcPr>
            <w:tcW w:w="539" w:type="dxa"/>
            <w:tcBorders>
              <w:bottom w:val="single" w:sz="2" w:space="0" w:color="auto"/>
            </w:tcBorders>
            <w:shd w:val="clear" w:color="auto" w:fill="FFFFFF"/>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191</w:t>
            </w:r>
          </w:p>
        </w:tc>
        <w:tc>
          <w:tcPr>
            <w:tcW w:w="609" w:type="dxa"/>
            <w:tcBorders>
              <w:bottom w:val="single" w:sz="2" w:space="0" w:color="auto"/>
              <w:right w:val="single" w:sz="2" w:space="0" w:color="auto"/>
            </w:tcBorders>
            <w:shd w:val="clear" w:color="auto" w:fill="FFFFFF"/>
            <w:vAlign w:val="center"/>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12.12</w:t>
            </w:r>
          </w:p>
        </w:tc>
        <w:tc>
          <w:tcPr>
            <w:tcW w:w="630" w:type="dxa"/>
            <w:tcBorders>
              <w:left w:val="single" w:sz="2" w:space="0" w:color="auto"/>
              <w:bottom w:val="single" w:sz="2" w:space="0" w:color="auto"/>
            </w:tcBorders>
            <w:shd w:val="clear" w:color="auto" w:fill="FFFFFF"/>
            <w:vAlign w:val="center"/>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70.09</w:t>
            </w:r>
          </w:p>
        </w:tc>
        <w:tc>
          <w:tcPr>
            <w:tcW w:w="623" w:type="dxa"/>
            <w:tcBorders>
              <w:bottom w:val="single" w:sz="2" w:space="0" w:color="auto"/>
              <w:right w:val="single" w:sz="12" w:space="0" w:color="auto"/>
            </w:tcBorders>
            <w:shd w:val="clear" w:color="auto" w:fill="FFFFFF"/>
            <w:vAlign w:val="center"/>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8.58</w:t>
            </w:r>
          </w:p>
        </w:tc>
      </w:tr>
      <w:tr w:rsidR="00C05802" w:rsidRPr="00F03745" w:rsidTr="00C05802">
        <w:trPr>
          <w:jc w:val="center"/>
        </w:trPr>
        <w:tc>
          <w:tcPr>
            <w:tcW w:w="1589" w:type="dxa"/>
            <w:tcBorders>
              <w:left w:val="single" w:sz="12" w:space="0" w:color="auto"/>
            </w:tcBorders>
            <w:shd w:val="clear" w:color="auto" w:fill="FFF2CC"/>
            <w:vAlign w:val="center"/>
            <w:hideMark/>
          </w:tcPr>
          <w:p w:rsidR="00CD5CCE" w:rsidRPr="00F03745" w:rsidRDefault="00CD5CCE" w:rsidP="00CD5CCE">
            <w:pPr>
              <w:pStyle w:val="142"/>
              <w:jc w:val="center"/>
              <w:rPr>
                <w:rFonts w:hAnsi="標楷體" w:hint="eastAsia"/>
                <w:snapToGrid/>
                <w:color w:val="000000"/>
                <w:spacing w:val="-20"/>
                <w:w w:val="90"/>
                <w:szCs w:val="24"/>
              </w:rPr>
            </w:pPr>
            <w:r w:rsidRPr="00F03745">
              <w:rPr>
                <w:rFonts w:hAnsi="標楷體" w:hint="eastAsia"/>
                <w:snapToGrid/>
                <w:color w:val="000000"/>
                <w:spacing w:val="-20"/>
                <w:w w:val="90"/>
                <w:szCs w:val="24"/>
              </w:rPr>
              <w:t>屏東</w:t>
            </w:r>
          </w:p>
        </w:tc>
        <w:tc>
          <w:tcPr>
            <w:tcW w:w="406"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24</w:t>
            </w:r>
          </w:p>
        </w:tc>
        <w:tc>
          <w:tcPr>
            <w:tcW w:w="574"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8.78</w:t>
            </w:r>
          </w:p>
        </w:tc>
        <w:tc>
          <w:tcPr>
            <w:tcW w:w="560"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19</w:t>
            </w:r>
          </w:p>
        </w:tc>
        <w:tc>
          <w:tcPr>
            <w:tcW w:w="602"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5.72</w:t>
            </w:r>
          </w:p>
        </w:tc>
        <w:tc>
          <w:tcPr>
            <w:tcW w:w="532"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86</w:t>
            </w:r>
          </w:p>
        </w:tc>
        <w:tc>
          <w:tcPr>
            <w:tcW w:w="658"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41.85</w:t>
            </w:r>
          </w:p>
        </w:tc>
        <w:tc>
          <w:tcPr>
            <w:tcW w:w="546"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169</w:t>
            </w:r>
          </w:p>
        </w:tc>
        <w:tc>
          <w:tcPr>
            <w:tcW w:w="650"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96.82</w:t>
            </w:r>
          </w:p>
        </w:tc>
        <w:tc>
          <w:tcPr>
            <w:tcW w:w="539"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298</w:t>
            </w:r>
          </w:p>
        </w:tc>
        <w:tc>
          <w:tcPr>
            <w:tcW w:w="609" w:type="dxa"/>
            <w:tcBorders>
              <w:right w:val="single" w:sz="2" w:space="0" w:color="auto"/>
            </w:tcBorders>
            <w:shd w:val="clear" w:color="auto" w:fill="FFF2CC"/>
            <w:vAlign w:val="center"/>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18.91</w:t>
            </w:r>
          </w:p>
        </w:tc>
        <w:tc>
          <w:tcPr>
            <w:tcW w:w="630" w:type="dxa"/>
            <w:tcBorders>
              <w:left w:val="single" w:sz="2" w:space="0" w:color="auto"/>
            </w:tcBorders>
            <w:shd w:val="clear" w:color="auto" w:fill="FFF2CC"/>
            <w:vAlign w:val="center"/>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153.17</w:t>
            </w:r>
          </w:p>
        </w:tc>
        <w:tc>
          <w:tcPr>
            <w:tcW w:w="623" w:type="dxa"/>
            <w:tcBorders>
              <w:right w:val="single" w:sz="12" w:space="0" w:color="auto"/>
            </w:tcBorders>
            <w:shd w:val="clear" w:color="auto" w:fill="FFF2CC"/>
            <w:vAlign w:val="center"/>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18.76</w:t>
            </w:r>
          </w:p>
        </w:tc>
      </w:tr>
      <w:tr w:rsidR="00C05802" w:rsidRPr="00F03745" w:rsidTr="00C05802">
        <w:trPr>
          <w:jc w:val="center"/>
        </w:trPr>
        <w:tc>
          <w:tcPr>
            <w:tcW w:w="1589" w:type="dxa"/>
            <w:tcBorders>
              <w:left w:val="single" w:sz="12" w:space="0" w:color="auto"/>
            </w:tcBorders>
            <w:shd w:val="clear" w:color="auto" w:fill="FFFFFF"/>
            <w:vAlign w:val="center"/>
            <w:hideMark/>
          </w:tcPr>
          <w:p w:rsidR="00CD5CCE" w:rsidRPr="00F03745" w:rsidRDefault="00CD5CCE" w:rsidP="00CD5CCE">
            <w:pPr>
              <w:pStyle w:val="142"/>
              <w:jc w:val="center"/>
              <w:rPr>
                <w:rFonts w:hAnsi="標楷體" w:hint="eastAsia"/>
                <w:snapToGrid/>
                <w:color w:val="000000"/>
                <w:spacing w:val="-20"/>
                <w:w w:val="90"/>
                <w:szCs w:val="24"/>
              </w:rPr>
            </w:pPr>
            <w:r w:rsidRPr="00F03745">
              <w:rPr>
                <w:rFonts w:hAnsi="標楷體" w:hint="eastAsia"/>
                <w:snapToGrid/>
                <w:color w:val="000000"/>
                <w:spacing w:val="-20"/>
                <w:w w:val="90"/>
                <w:szCs w:val="24"/>
              </w:rPr>
              <w:t>花蓮</w:t>
            </w:r>
          </w:p>
        </w:tc>
        <w:tc>
          <w:tcPr>
            <w:tcW w:w="406" w:type="dxa"/>
            <w:shd w:val="clear" w:color="auto" w:fill="FFFFFF"/>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0</w:t>
            </w:r>
          </w:p>
        </w:tc>
        <w:tc>
          <w:tcPr>
            <w:tcW w:w="574" w:type="dxa"/>
            <w:shd w:val="clear" w:color="auto" w:fill="FFFFFF"/>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0.00</w:t>
            </w:r>
          </w:p>
        </w:tc>
        <w:tc>
          <w:tcPr>
            <w:tcW w:w="560" w:type="dxa"/>
            <w:shd w:val="clear" w:color="auto" w:fill="FFFFFF"/>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w:t>
            </w:r>
          </w:p>
        </w:tc>
        <w:tc>
          <w:tcPr>
            <w:tcW w:w="602" w:type="dxa"/>
            <w:shd w:val="clear" w:color="auto" w:fill="FFFFFF"/>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0.02</w:t>
            </w:r>
          </w:p>
        </w:tc>
        <w:tc>
          <w:tcPr>
            <w:tcW w:w="532" w:type="dxa"/>
            <w:shd w:val="clear" w:color="auto" w:fill="FFFFFF"/>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0</w:t>
            </w:r>
          </w:p>
        </w:tc>
        <w:tc>
          <w:tcPr>
            <w:tcW w:w="658" w:type="dxa"/>
            <w:shd w:val="clear" w:color="auto" w:fill="FFFFFF"/>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0.00</w:t>
            </w:r>
          </w:p>
        </w:tc>
        <w:tc>
          <w:tcPr>
            <w:tcW w:w="546" w:type="dxa"/>
            <w:shd w:val="clear" w:color="auto" w:fill="FFFFFF"/>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0</w:t>
            </w:r>
          </w:p>
        </w:tc>
        <w:tc>
          <w:tcPr>
            <w:tcW w:w="650" w:type="dxa"/>
            <w:shd w:val="clear" w:color="auto" w:fill="FFFFFF"/>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0.00</w:t>
            </w:r>
          </w:p>
        </w:tc>
        <w:tc>
          <w:tcPr>
            <w:tcW w:w="539" w:type="dxa"/>
            <w:shd w:val="clear" w:color="auto" w:fill="FFFFFF"/>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w:t>
            </w:r>
          </w:p>
        </w:tc>
        <w:tc>
          <w:tcPr>
            <w:tcW w:w="609" w:type="dxa"/>
            <w:tcBorders>
              <w:right w:val="single" w:sz="2" w:space="0" w:color="auto"/>
            </w:tcBorders>
            <w:shd w:val="clear" w:color="auto" w:fill="FFFFFF"/>
            <w:vAlign w:val="center"/>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0.06</w:t>
            </w:r>
          </w:p>
        </w:tc>
        <w:tc>
          <w:tcPr>
            <w:tcW w:w="630" w:type="dxa"/>
            <w:tcBorders>
              <w:left w:val="single" w:sz="2" w:space="0" w:color="auto"/>
            </w:tcBorders>
            <w:shd w:val="clear" w:color="auto" w:fill="FFFFFF"/>
            <w:vAlign w:val="center"/>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0.02</w:t>
            </w:r>
          </w:p>
        </w:tc>
        <w:tc>
          <w:tcPr>
            <w:tcW w:w="623" w:type="dxa"/>
            <w:tcBorders>
              <w:right w:val="single" w:sz="12" w:space="0" w:color="auto"/>
            </w:tcBorders>
            <w:shd w:val="clear" w:color="auto" w:fill="FFFFFF"/>
            <w:vAlign w:val="center"/>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0.00</w:t>
            </w:r>
          </w:p>
        </w:tc>
      </w:tr>
      <w:tr w:rsidR="00C05802" w:rsidRPr="00F03745" w:rsidTr="00C05802">
        <w:trPr>
          <w:jc w:val="center"/>
        </w:trPr>
        <w:tc>
          <w:tcPr>
            <w:tcW w:w="1589" w:type="dxa"/>
            <w:tcBorders>
              <w:left w:val="single" w:sz="12" w:space="0" w:color="auto"/>
              <w:bottom w:val="single" w:sz="2" w:space="0" w:color="auto"/>
            </w:tcBorders>
            <w:shd w:val="clear" w:color="auto" w:fill="FFFFFF"/>
            <w:vAlign w:val="center"/>
            <w:hideMark/>
          </w:tcPr>
          <w:p w:rsidR="00CD5CCE" w:rsidRPr="00F03745" w:rsidRDefault="00CD5CCE" w:rsidP="00CD5CCE">
            <w:pPr>
              <w:pStyle w:val="142"/>
              <w:jc w:val="center"/>
              <w:rPr>
                <w:rFonts w:hAnsi="標楷體" w:hint="eastAsia"/>
                <w:snapToGrid/>
                <w:color w:val="000000"/>
                <w:spacing w:val="-20"/>
                <w:w w:val="90"/>
                <w:szCs w:val="24"/>
              </w:rPr>
            </w:pPr>
            <w:r w:rsidRPr="00F03745">
              <w:rPr>
                <w:rFonts w:hAnsi="標楷體" w:hint="eastAsia"/>
                <w:snapToGrid/>
                <w:color w:val="000000"/>
                <w:spacing w:val="-20"/>
                <w:w w:val="90"/>
                <w:szCs w:val="24"/>
              </w:rPr>
              <w:t>南投</w:t>
            </w:r>
          </w:p>
        </w:tc>
        <w:tc>
          <w:tcPr>
            <w:tcW w:w="406" w:type="dxa"/>
            <w:tcBorders>
              <w:bottom w:val="single" w:sz="2" w:space="0" w:color="auto"/>
            </w:tcBorders>
            <w:shd w:val="clear" w:color="auto" w:fill="FFFFFF"/>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21</w:t>
            </w:r>
          </w:p>
        </w:tc>
        <w:tc>
          <w:tcPr>
            <w:tcW w:w="574" w:type="dxa"/>
            <w:tcBorders>
              <w:bottom w:val="single" w:sz="2" w:space="0" w:color="auto"/>
            </w:tcBorders>
            <w:shd w:val="clear" w:color="auto" w:fill="FFFFFF"/>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16.60</w:t>
            </w:r>
          </w:p>
        </w:tc>
        <w:tc>
          <w:tcPr>
            <w:tcW w:w="560" w:type="dxa"/>
            <w:tcBorders>
              <w:bottom w:val="single" w:sz="2" w:space="0" w:color="auto"/>
            </w:tcBorders>
            <w:shd w:val="clear" w:color="auto" w:fill="FFFFFF"/>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23</w:t>
            </w:r>
          </w:p>
        </w:tc>
        <w:tc>
          <w:tcPr>
            <w:tcW w:w="602" w:type="dxa"/>
            <w:tcBorders>
              <w:bottom w:val="single" w:sz="2" w:space="0" w:color="auto"/>
            </w:tcBorders>
            <w:shd w:val="clear" w:color="auto" w:fill="FFFFFF"/>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12.24</w:t>
            </w:r>
          </w:p>
        </w:tc>
        <w:tc>
          <w:tcPr>
            <w:tcW w:w="532" w:type="dxa"/>
            <w:tcBorders>
              <w:bottom w:val="single" w:sz="2" w:space="0" w:color="auto"/>
            </w:tcBorders>
            <w:shd w:val="clear" w:color="auto" w:fill="FFFFFF"/>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61</w:t>
            </w:r>
          </w:p>
        </w:tc>
        <w:tc>
          <w:tcPr>
            <w:tcW w:w="658" w:type="dxa"/>
            <w:tcBorders>
              <w:bottom w:val="single" w:sz="2" w:space="0" w:color="auto"/>
            </w:tcBorders>
            <w:shd w:val="clear" w:color="auto" w:fill="FFFFFF"/>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24.32</w:t>
            </w:r>
          </w:p>
        </w:tc>
        <w:tc>
          <w:tcPr>
            <w:tcW w:w="546" w:type="dxa"/>
            <w:tcBorders>
              <w:bottom w:val="single" w:sz="2" w:space="0" w:color="auto"/>
            </w:tcBorders>
            <w:shd w:val="clear" w:color="auto" w:fill="FFFFFF"/>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11</w:t>
            </w:r>
          </w:p>
        </w:tc>
        <w:tc>
          <w:tcPr>
            <w:tcW w:w="650" w:type="dxa"/>
            <w:tcBorders>
              <w:bottom w:val="single" w:sz="2" w:space="0" w:color="auto"/>
            </w:tcBorders>
            <w:shd w:val="clear" w:color="auto" w:fill="FFFFFF"/>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6.97</w:t>
            </w:r>
          </w:p>
        </w:tc>
        <w:tc>
          <w:tcPr>
            <w:tcW w:w="539" w:type="dxa"/>
            <w:tcBorders>
              <w:bottom w:val="single" w:sz="2" w:space="0" w:color="auto"/>
            </w:tcBorders>
            <w:shd w:val="clear" w:color="auto" w:fill="FFFFFF"/>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116</w:t>
            </w:r>
          </w:p>
        </w:tc>
        <w:tc>
          <w:tcPr>
            <w:tcW w:w="609" w:type="dxa"/>
            <w:tcBorders>
              <w:bottom w:val="single" w:sz="2" w:space="0" w:color="auto"/>
              <w:right w:val="single" w:sz="2" w:space="0" w:color="auto"/>
            </w:tcBorders>
            <w:shd w:val="clear" w:color="auto" w:fill="FFFFFF"/>
            <w:vAlign w:val="center"/>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7.36</w:t>
            </w:r>
          </w:p>
        </w:tc>
        <w:tc>
          <w:tcPr>
            <w:tcW w:w="630" w:type="dxa"/>
            <w:tcBorders>
              <w:left w:val="single" w:sz="2" w:space="0" w:color="auto"/>
              <w:bottom w:val="single" w:sz="2" w:space="0" w:color="auto"/>
            </w:tcBorders>
            <w:shd w:val="clear" w:color="auto" w:fill="FFFFFF"/>
            <w:vAlign w:val="center"/>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60.13</w:t>
            </w:r>
          </w:p>
        </w:tc>
        <w:tc>
          <w:tcPr>
            <w:tcW w:w="623" w:type="dxa"/>
            <w:tcBorders>
              <w:bottom w:val="single" w:sz="2" w:space="0" w:color="auto"/>
              <w:right w:val="single" w:sz="12" w:space="0" w:color="auto"/>
            </w:tcBorders>
            <w:shd w:val="clear" w:color="auto" w:fill="FFFFFF"/>
            <w:vAlign w:val="center"/>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7.36</w:t>
            </w:r>
          </w:p>
        </w:tc>
      </w:tr>
      <w:tr w:rsidR="00C05802" w:rsidRPr="00F03745" w:rsidTr="00C05802">
        <w:trPr>
          <w:jc w:val="center"/>
        </w:trPr>
        <w:tc>
          <w:tcPr>
            <w:tcW w:w="1589" w:type="dxa"/>
            <w:tcBorders>
              <w:left w:val="single" w:sz="12" w:space="0" w:color="auto"/>
            </w:tcBorders>
            <w:shd w:val="clear" w:color="auto" w:fill="FFF2CC"/>
            <w:vAlign w:val="center"/>
            <w:hideMark/>
          </w:tcPr>
          <w:p w:rsidR="00CD5CCE" w:rsidRPr="00F03745" w:rsidRDefault="00CD5CCE" w:rsidP="00CD5CCE">
            <w:pPr>
              <w:pStyle w:val="142"/>
              <w:jc w:val="center"/>
              <w:rPr>
                <w:rFonts w:hAnsi="標楷體" w:hint="eastAsia"/>
                <w:snapToGrid/>
                <w:color w:val="000000"/>
                <w:spacing w:val="-20"/>
                <w:w w:val="90"/>
                <w:szCs w:val="24"/>
              </w:rPr>
            </w:pPr>
            <w:r w:rsidRPr="00F03745">
              <w:rPr>
                <w:rFonts w:hAnsi="標楷體" w:hint="eastAsia"/>
                <w:snapToGrid/>
                <w:color w:val="000000"/>
                <w:spacing w:val="-20"/>
                <w:w w:val="90"/>
                <w:szCs w:val="24"/>
              </w:rPr>
              <w:t>雲林</w:t>
            </w:r>
          </w:p>
        </w:tc>
        <w:tc>
          <w:tcPr>
            <w:tcW w:w="406"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12</w:t>
            </w:r>
          </w:p>
        </w:tc>
        <w:tc>
          <w:tcPr>
            <w:tcW w:w="574"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4.85</w:t>
            </w:r>
          </w:p>
        </w:tc>
        <w:tc>
          <w:tcPr>
            <w:tcW w:w="560"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88</w:t>
            </w:r>
          </w:p>
        </w:tc>
        <w:tc>
          <w:tcPr>
            <w:tcW w:w="602"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40.42</w:t>
            </w:r>
          </w:p>
        </w:tc>
        <w:tc>
          <w:tcPr>
            <w:tcW w:w="532"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171</w:t>
            </w:r>
          </w:p>
        </w:tc>
        <w:tc>
          <w:tcPr>
            <w:tcW w:w="658"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71.29</w:t>
            </w:r>
          </w:p>
        </w:tc>
        <w:tc>
          <w:tcPr>
            <w:tcW w:w="546"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182</w:t>
            </w:r>
          </w:p>
        </w:tc>
        <w:tc>
          <w:tcPr>
            <w:tcW w:w="650"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74.18</w:t>
            </w:r>
          </w:p>
        </w:tc>
        <w:tc>
          <w:tcPr>
            <w:tcW w:w="539"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453</w:t>
            </w:r>
          </w:p>
        </w:tc>
        <w:tc>
          <w:tcPr>
            <w:tcW w:w="609" w:type="dxa"/>
            <w:tcBorders>
              <w:right w:val="single" w:sz="2" w:space="0" w:color="auto"/>
            </w:tcBorders>
            <w:shd w:val="clear" w:color="auto" w:fill="FFF2CC"/>
            <w:vAlign w:val="center"/>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28.74</w:t>
            </w:r>
          </w:p>
        </w:tc>
        <w:tc>
          <w:tcPr>
            <w:tcW w:w="630" w:type="dxa"/>
            <w:tcBorders>
              <w:left w:val="single" w:sz="2" w:space="0" w:color="auto"/>
            </w:tcBorders>
            <w:shd w:val="clear" w:color="auto" w:fill="FFF2CC"/>
            <w:vAlign w:val="center"/>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190.74</w:t>
            </w:r>
          </w:p>
        </w:tc>
        <w:tc>
          <w:tcPr>
            <w:tcW w:w="623" w:type="dxa"/>
            <w:tcBorders>
              <w:right w:val="single" w:sz="12" w:space="0" w:color="auto"/>
            </w:tcBorders>
            <w:shd w:val="clear" w:color="auto" w:fill="FFF2CC"/>
            <w:vAlign w:val="center"/>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23.36</w:t>
            </w:r>
          </w:p>
        </w:tc>
      </w:tr>
      <w:tr w:rsidR="00C05802" w:rsidRPr="00F03745" w:rsidTr="00C05802">
        <w:trPr>
          <w:jc w:val="center"/>
        </w:trPr>
        <w:tc>
          <w:tcPr>
            <w:tcW w:w="1589" w:type="dxa"/>
            <w:tcBorders>
              <w:left w:val="single" w:sz="12" w:space="0" w:color="auto"/>
            </w:tcBorders>
            <w:shd w:val="clear" w:color="auto" w:fill="FFF2CC"/>
            <w:vAlign w:val="center"/>
            <w:hideMark/>
          </w:tcPr>
          <w:p w:rsidR="00CD5CCE" w:rsidRPr="00F03745" w:rsidRDefault="00CD5CCE" w:rsidP="00CD5CCE">
            <w:pPr>
              <w:pStyle w:val="142"/>
              <w:jc w:val="center"/>
              <w:rPr>
                <w:rFonts w:hAnsi="標楷體" w:hint="eastAsia"/>
                <w:snapToGrid/>
                <w:color w:val="000000"/>
                <w:spacing w:val="-20"/>
                <w:w w:val="90"/>
                <w:szCs w:val="24"/>
              </w:rPr>
            </w:pPr>
            <w:r w:rsidRPr="00F03745">
              <w:rPr>
                <w:rFonts w:hAnsi="標楷體" w:hint="eastAsia"/>
                <w:snapToGrid/>
                <w:color w:val="000000"/>
                <w:spacing w:val="-20"/>
                <w:w w:val="90"/>
                <w:szCs w:val="24"/>
              </w:rPr>
              <w:t>新營</w:t>
            </w:r>
          </w:p>
        </w:tc>
        <w:tc>
          <w:tcPr>
            <w:tcW w:w="406"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19</w:t>
            </w:r>
          </w:p>
        </w:tc>
        <w:tc>
          <w:tcPr>
            <w:tcW w:w="574"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11.51</w:t>
            </w:r>
          </w:p>
        </w:tc>
        <w:tc>
          <w:tcPr>
            <w:tcW w:w="560"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32</w:t>
            </w:r>
          </w:p>
        </w:tc>
        <w:tc>
          <w:tcPr>
            <w:tcW w:w="602"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24.07</w:t>
            </w:r>
          </w:p>
        </w:tc>
        <w:tc>
          <w:tcPr>
            <w:tcW w:w="532"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29</w:t>
            </w:r>
          </w:p>
        </w:tc>
        <w:tc>
          <w:tcPr>
            <w:tcW w:w="658"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28.53</w:t>
            </w:r>
          </w:p>
        </w:tc>
        <w:tc>
          <w:tcPr>
            <w:tcW w:w="546"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52</w:t>
            </w:r>
          </w:p>
        </w:tc>
        <w:tc>
          <w:tcPr>
            <w:tcW w:w="650"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41.74</w:t>
            </w:r>
          </w:p>
        </w:tc>
        <w:tc>
          <w:tcPr>
            <w:tcW w:w="539" w:type="dxa"/>
            <w:shd w:val="clear" w:color="auto" w:fill="FFF2CC"/>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132</w:t>
            </w:r>
          </w:p>
        </w:tc>
        <w:tc>
          <w:tcPr>
            <w:tcW w:w="609" w:type="dxa"/>
            <w:tcBorders>
              <w:right w:val="single" w:sz="2" w:space="0" w:color="auto"/>
            </w:tcBorders>
            <w:shd w:val="clear" w:color="auto" w:fill="FFF2CC"/>
            <w:vAlign w:val="center"/>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8.38</w:t>
            </w:r>
          </w:p>
        </w:tc>
        <w:tc>
          <w:tcPr>
            <w:tcW w:w="630" w:type="dxa"/>
            <w:tcBorders>
              <w:left w:val="single" w:sz="2" w:space="0" w:color="auto"/>
            </w:tcBorders>
            <w:shd w:val="clear" w:color="auto" w:fill="FFF2CC"/>
            <w:vAlign w:val="center"/>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105.85</w:t>
            </w:r>
          </w:p>
        </w:tc>
        <w:tc>
          <w:tcPr>
            <w:tcW w:w="623" w:type="dxa"/>
            <w:tcBorders>
              <w:right w:val="single" w:sz="12" w:space="0" w:color="auto"/>
            </w:tcBorders>
            <w:shd w:val="clear" w:color="auto" w:fill="FFF2CC"/>
            <w:vAlign w:val="center"/>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12.96</w:t>
            </w:r>
          </w:p>
        </w:tc>
      </w:tr>
      <w:tr w:rsidR="00C05802" w:rsidRPr="00F03745" w:rsidTr="00C05802">
        <w:trPr>
          <w:jc w:val="center"/>
        </w:trPr>
        <w:tc>
          <w:tcPr>
            <w:tcW w:w="1589" w:type="dxa"/>
            <w:tcBorders>
              <w:left w:val="single" w:sz="12" w:space="0" w:color="auto"/>
              <w:bottom w:val="double" w:sz="4" w:space="0" w:color="auto"/>
            </w:tcBorders>
            <w:shd w:val="clear" w:color="auto" w:fill="auto"/>
            <w:vAlign w:val="center"/>
            <w:hideMark/>
          </w:tcPr>
          <w:p w:rsidR="00CD5CCE" w:rsidRPr="00F03745" w:rsidRDefault="00CD5CCE" w:rsidP="00CD5CCE">
            <w:pPr>
              <w:pStyle w:val="142"/>
              <w:jc w:val="center"/>
              <w:rPr>
                <w:rFonts w:hAnsi="標楷體" w:hint="eastAsia"/>
                <w:snapToGrid/>
                <w:color w:val="000000"/>
                <w:spacing w:val="-20"/>
                <w:w w:val="90"/>
                <w:szCs w:val="24"/>
              </w:rPr>
            </w:pPr>
            <w:r w:rsidRPr="00F03745">
              <w:rPr>
                <w:rFonts w:hAnsi="標楷體" w:hint="eastAsia"/>
                <w:snapToGrid/>
                <w:color w:val="000000"/>
                <w:spacing w:val="-20"/>
                <w:w w:val="90"/>
                <w:szCs w:val="24"/>
              </w:rPr>
              <w:t>苗栗</w:t>
            </w:r>
          </w:p>
        </w:tc>
        <w:tc>
          <w:tcPr>
            <w:tcW w:w="406" w:type="dxa"/>
            <w:tcBorders>
              <w:bottom w:val="double" w:sz="4" w:space="0" w:color="auto"/>
            </w:tcBorders>
            <w:shd w:val="clear" w:color="auto" w:fill="auto"/>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5</w:t>
            </w:r>
          </w:p>
        </w:tc>
        <w:tc>
          <w:tcPr>
            <w:tcW w:w="574" w:type="dxa"/>
            <w:tcBorders>
              <w:bottom w:val="double" w:sz="4" w:space="0" w:color="auto"/>
            </w:tcBorders>
            <w:shd w:val="clear" w:color="auto" w:fill="auto"/>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2.13</w:t>
            </w:r>
          </w:p>
        </w:tc>
        <w:tc>
          <w:tcPr>
            <w:tcW w:w="560" w:type="dxa"/>
            <w:tcBorders>
              <w:bottom w:val="double" w:sz="4" w:space="0" w:color="auto"/>
            </w:tcBorders>
            <w:shd w:val="clear" w:color="auto" w:fill="auto"/>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5</w:t>
            </w:r>
          </w:p>
        </w:tc>
        <w:tc>
          <w:tcPr>
            <w:tcW w:w="602" w:type="dxa"/>
            <w:tcBorders>
              <w:bottom w:val="double" w:sz="4" w:space="0" w:color="auto"/>
            </w:tcBorders>
            <w:shd w:val="clear" w:color="auto" w:fill="auto"/>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0.05</w:t>
            </w:r>
          </w:p>
        </w:tc>
        <w:tc>
          <w:tcPr>
            <w:tcW w:w="532" w:type="dxa"/>
            <w:tcBorders>
              <w:bottom w:val="double" w:sz="4" w:space="0" w:color="auto"/>
            </w:tcBorders>
            <w:shd w:val="clear" w:color="auto" w:fill="auto"/>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5</w:t>
            </w:r>
          </w:p>
        </w:tc>
        <w:tc>
          <w:tcPr>
            <w:tcW w:w="658" w:type="dxa"/>
            <w:tcBorders>
              <w:bottom w:val="double" w:sz="4" w:space="0" w:color="auto"/>
            </w:tcBorders>
            <w:shd w:val="clear" w:color="auto" w:fill="auto"/>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2.99</w:t>
            </w:r>
          </w:p>
        </w:tc>
        <w:tc>
          <w:tcPr>
            <w:tcW w:w="546" w:type="dxa"/>
            <w:tcBorders>
              <w:bottom w:val="double" w:sz="4" w:space="0" w:color="auto"/>
            </w:tcBorders>
            <w:shd w:val="clear" w:color="auto" w:fill="auto"/>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5</w:t>
            </w:r>
          </w:p>
        </w:tc>
        <w:tc>
          <w:tcPr>
            <w:tcW w:w="650" w:type="dxa"/>
            <w:tcBorders>
              <w:bottom w:val="double" w:sz="4" w:space="0" w:color="auto"/>
            </w:tcBorders>
            <w:shd w:val="clear" w:color="auto" w:fill="auto"/>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4.74</w:t>
            </w:r>
          </w:p>
        </w:tc>
        <w:tc>
          <w:tcPr>
            <w:tcW w:w="539" w:type="dxa"/>
            <w:tcBorders>
              <w:bottom w:val="double" w:sz="4" w:space="0" w:color="auto"/>
            </w:tcBorders>
            <w:shd w:val="clear" w:color="auto" w:fill="auto"/>
            <w:vAlign w:val="center"/>
            <w:hideMark/>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20</w:t>
            </w:r>
          </w:p>
        </w:tc>
        <w:tc>
          <w:tcPr>
            <w:tcW w:w="609" w:type="dxa"/>
            <w:tcBorders>
              <w:bottom w:val="double" w:sz="4" w:space="0" w:color="auto"/>
              <w:right w:val="single" w:sz="2" w:space="0" w:color="auto"/>
            </w:tcBorders>
            <w:shd w:val="clear" w:color="auto" w:fill="auto"/>
            <w:vAlign w:val="center"/>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1.27</w:t>
            </w:r>
          </w:p>
        </w:tc>
        <w:tc>
          <w:tcPr>
            <w:tcW w:w="630" w:type="dxa"/>
            <w:tcBorders>
              <w:left w:val="single" w:sz="2" w:space="0" w:color="auto"/>
              <w:bottom w:val="double" w:sz="4" w:space="0" w:color="auto"/>
            </w:tcBorders>
            <w:vAlign w:val="center"/>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9.91</w:t>
            </w:r>
          </w:p>
        </w:tc>
        <w:tc>
          <w:tcPr>
            <w:tcW w:w="623" w:type="dxa"/>
            <w:tcBorders>
              <w:bottom w:val="double" w:sz="4" w:space="0" w:color="auto"/>
              <w:right w:val="single" w:sz="12" w:space="0" w:color="auto"/>
            </w:tcBorders>
            <w:vAlign w:val="center"/>
          </w:tcPr>
          <w:p w:rsidR="00CD5CCE" w:rsidRPr="00F03745" w:rsidRDefault="00CD5CCE" w:rsidP="00CD5CCE">
            <w:pPr>
              <w:pStyle w:val="142"/>
              <w:jc w:val="right"/>
              <w:rPr>
                <w:rFonts w:hAnsi="標楷體" w:hint="eastAsia"/>
                <w:snapToGrid/>
                <w:color w:val="000000"/>
                <w:spacing w:val="-20"/>
                <w:w w:val="90"/>
                <w:szCs w:val="24"/>
              </w:rPr>
            </w:pPr>
            <w:r w:rsidRPr="00F03745">
              <w:rPr>
                <w:rFonts w:hAnsi="標楷體" w:hint="eastAsia"/>
                <w:snapToGrid/>
                <w:color w:val="000000"/>
                <w:spacing w:val="-20"/>
                <w:w w:val="90"/>
                <w:szCs w:val="24"/>
              </w:rPr>
              <w:t>1.21</w:t>
            </w:r>
          </w:p>
        </w:tc>
      </w:tr>
      <w:tr w:rsidR="00C05802" w:rsidRPr="00F03745" w:rsidTr="00C05802">
        <w:trPr>
          <w:jc w:val="center"/>
        </w:trPr>
        <w:tc>
          <w:tcPr>
            <w:tcW w:w="1589" w:type="dxa"/>
            <w:tcBorders>
              <w:top w:val="double" w:sz="4" w:space="0" w:color="auto"/>
              <w:left w:val="single" w:sz="12" w:space="0" w:color="auto"/>
              <w:bottom w:val="single" w:sz="2" w:space="0" w:color="auto"/>
              <w:right w:val="single" w:sz="2" w:space="0" w:color="auto"/>
            </w:tcBorders>
            <w:shd w:val="clear" w:color="auto" w:fill="auto"/>
            <w:vAlign w:val="center"/>
            <w:hideMark/>
          </w:tcPr>
          <w:p w:rsidR="00CD5CCE" w:rsidRPr="00FC799E" w:rsidRDefault="00CD5CCE" w:rsidP="00CD5CCE">
            <w:pPr>
              <w:pStyle w:val="142"/>
              <w:ind w:leftChars="-51" w:left="-15" w:rightChars="-48" w:right="-136" w:hangingChars="72" w:hanging="129"/>
              <w:jc w:val="center"/>
              <w:rPr>
                <w:rFonts w:hAnsi="標楷體" w:hint="eastAsia"/>
                <w:b/>
                <w:bCs/>
                <w:snapToGrid/>
                <w:color w:val="000000"/>
                <w:spacing w:val="-20"/>
                <w:w w:val="90"/>
                <w:szCs w:val="24"/>
              </w:rPr>
            </w:pPr>
            <w:r w:rsidRPr="00FC799E">
              <w:rPr>
                <w:rFonts w:hAnsi="標楷體" w:hint="eastAsia"/>
                <w:b/>
                <w:bCs/>
                <w:snapToGrid/>
                <w:color w:val="000000"/>
                <w:spacing w:val="-20"/>
                <w:w w:val="90"/>
                <w:szCs w:val="24"/>
              </w:rPr>
              <w:t>合計</w:t>
            </w:r>
            <w:r w:rsidR="00F03745" w:rsidRPr="00FC799E">
              <w:rPr>
                <w:rFonts w:hAnsi="標楷體" w:hint="eastAsia"/>
                <w:b/>
                <w:bCs/>
                <w:snapToGrid/>
                <w:color w:val="000000"/>
                <w:spacing w:val="-20"/>
                <w:w w:val="90"/>
                <w:szCs w:val="24"/>
              </w:rPr>
              <w:t>(A)</w:t>
            </w:r>
          </w:p>
        </w:tc>
        <w:tc>
          <w:tcPr>
            <w:tcW w:w="406" w:type="dxa"/>
            <w:tcBorders>
              <w:top w:val="double" w:sz="4" w:space="0" w:color="auto"/>
              <w:left w:val="single" w:sz="2" w:space="0" w:color="auto"/>
              <w:bottom w:val="single" w:sz="2" w:space="0" w:color="auto"/>
              <w:right w:val="single" w:sz="2" w:space="0" w:color="auto"/>
            </w:tcBorders>
            <w:shd w:val="clear" w:color="auto" w:fill="auto"/>
            <w:vAlign w:val="center"/>
            <w:hideMark/>
          </w:tcPr>
          <w:p w:rsidR="00CD5CCE" w:rsidRPr="00FC799E" w:rsidRDefault="00CD5CCE" w:rsidP="00CD5CCE">
            <w:pPr>
              <w:pStyle w:val="142"/>
              <w:jc w:val="right"/>
              <w:rPr>
                <w:rFonts w:hAnsi="標楷體" w:hint="eastAsia"/>
                <w:b/>
                <w:bCs/>
                <w:snapToGrid/>
                <w:color w:val="000000"/>
                <w:spacing w:val="-20"/>
                <w:w w:val="90"/>
                <w:szCs w:val="24"/>
              </w:rPr>
            </w:pPr>
            <w:r w:rsidRPr="00FC799E">
              <w:rPr>
                <w:rFonts w:hAnsi="標楷體" w:hint="eastAsia"/>
                <w:b/>
                <w:bCs/>
                <w:snapToGrid/>
                <w:color w:val="000000"/>
                <w:spacing w:val="-20"/>
                <w:w w:val="90"/>
                <w:szCs w:val="24"/>
              </w:rPr>
              <w:t>146</w:t>
            </w:r>
          </w:p>
        </w:tc>
        <w:tc>
          <w:tcPr>
            <w:tcW w:w="574" w:type="dxa"/>
            <w:tcBorders>
              <w:top w:val="double" w:sz="4" w:space="0" w:color="auto"/>
              <w:left w:val="single" w:sz="2" w:space="0" w:color="auto"/>
              <w:bottom w:val="single" w:sz="2" w:space="0" w:color="auto"/>
              <w:right w:val="single" w:sz="2" w:space="0" w:color="auto"/>
            </w:tcBorders>
            <w:shd w:val="clear" w:color="auto" w:fill="auto"/>
            <w:vAlign w:val="center"/>
            <w:hideMark/>
          </w:tcPr>
          <w:p w:rsidR="00CD5CCE" w:rsidRPr="00FC799E" w:rsidRDefault="00CD5CCE" w:rsidP="00CD5CCE">
            <w:pPr>
              <w:pStyle w:val="142"/>
              <w:jc w:val="right"/>
              <w:rPr>
                <w:rFonts w:hAnsi="標楷體" w:hint="eastAsia"/>
                <w:b/>
                <w:bCs/>
                <w:snapToGrid/>
                <w:color w:val="000000"/>
                <w:spacing w:val="-20"/>
                <w:w w:val="90"/>
                <w:szCs w:val="24"/>
              </w:rPr>
            </w:pPr>
            <w:r w:rsidRPr="00FC799E">
              <w:rPr>
                <w:rFonts w:hAnsi="標楷體" w:hint="eastAsia"/>
                <w:b/>
                <w:bCs/>
                <w:snapToGrid/>
                <w:color w:val="000000"/>
                <w:spacing w:val="-20"/>
                <w:w w:val="90"/>
                <w:szCs w:val="24"/>
              </w:rPr>
              <w:t>63.68</w:t>
            </w:r>
          </w:p>
        </w:tc>
        <w:tc>
          <w:tcPr>
            <w:tcW w:w="560" w:type="dxa"/>
            <w:tcBorders>
              <w:top w:val="double" w:sz="4" w:space="0" w:color="auto"/>
              <w:left w:val="single" w:sz="2" w:space="0" w:color="auto"/>
              <w:bottom w:val="single" w:sz="2" w:space="0" w:color="auto"/>
              <w:right w:val="single" w:sz="2" w:space="0" w:color="auto"/>
            </w:tcBorders>
            <w:shd w:val="clear" w:color="auto" w:fill="auto"/>
            <w:vAlign w:val="center"/>
            <w:hideMark/>
          </w:tcPr>
          <w:p w:rsidR="00CD5CCE" w:rsidRPr="00FC799E" w:rsidRDefault="00CD5CCE" w:rsidP="00CD5CCE">
            <w:pPr>
              <w:pStyle w:val="142"/>
              <w:jc w:val="right"/>
              <w:rPr>
                <w:rFonts w:hAnsi="標楷體" w:hint="eastAsia"/>
                <w:b/>
                <w:bCs/>
                <w:snapToGrid/>
                <w:color w:val="000000"/>
                <w:spacing w:val="-20"/>
                <w:w w:val="90"/>
                <w:szCs w:val="24"/>
              </w:rPr>
            </w:pPr>
            <w:r w:rsidRPr="00FC799E">
              <w:rPr>
                <w:rFonts w:hAnsi="標楷體" w:hint="eastAsia"/>
                <w:b/>
                <w:bCs/>
                <w:snapToGrid/>
                <w:color w:val="000000"/>
                <w:spacing w:val="-20"/>
                <w:w w:val="90"/>
                <w:szCs w:val="24"/>
              </w:rPr>
              <w:t>319</w:t>
            </w:r>
          </w:p>
        </w:tc>
        <w:tc>
          <w:tcPr>
            <w:tcW w:w="602" w:type="dxa"/>
            <w:tcBorders>
              <w:top w:val="double" w:sz="4" w:space="0" w:color="auto"/>
              <w:left w:val="single" w:sz="2" w:space="0" w:color="auto"/>
              <w:bottom w:val="single" w:sz="2" w:space="0" w:color="auto"/>
              <w:right w:val="single" w:sz="2" w:space="0" w:color="auto"/>
            </w:tcBorders>
            <w:shd w:val="clear" w:color="auto" w:fill="auto"/>
            <w:vAlign w:val="center"/>
            <w:hideMark/>
          </w:tcPr>
          <w:p w:rsidR="00CD5CCE" w:rsidRPr="00FC799E" w:rsidRDefault="00CD5CCE" w:rsidP="00CD5CCE">
            <w:pPr>
              <w:pStyle w:val="142"/>
              <w:jc w:val="right"/>
              <w:rPr>
                <w:rFonts w:hAnsi="標楷體" w:hint="eastAsia"/>
                <w:b/>
                <w:bCs/>
                <w:snapToGrid/>
                <w:color w:val="000000"/>
                <w:spacing w:val="-20"/>
                <w:w w:val="90"/>
                <w:szCs w:val="24"/>
              </w:rPr>
            </w:pPr>
            <w:r w:rsidRPr="00FC799E">
              <w:rPr>
                <w:rFonts w:hAnsi="標楷體" w:hint="eastAsia"/>
                <w:b/>
                <w:bCs/>
                <w:snapToGrid/>
                <w:color w:val="000000"/>
                <w:spacing w:val="-20"/>
                <w:w w:val="90"/>
                <w:szCs w:val="24"/>
              </w:rPr>
              <w:t>151.59</w:t>
            </w:r>
          </w:p>
        </w:tc>
        <w:tc>
          <w:tcPr>
            <w:tcW w:w="532" w:type="dxa"/>
            <w:tcBorders>
              <w:top w:val="double" w:sz="4" w:space="0" w:color="auto"/>
              <w:left w:val="single" w:sz="2" w:space="0" w:color="auto"/>
              <w:bottom w:val="single" w:sz="2" w:space="0" w:color="auto"/>
              <w:right w:val="single" w:sz="2" w:space="0" w:color="auto"/>
            </w:tcBorders>
            <w:shd w:val="clear" w:color="auto" w:fill="auto"/>
            <w:vAlign w:val="center"/>
            <w:hideMark/>
          </w:tcPr>
          <w:p w:rsidR="00CD5CCE" w:rsidRPr="00FC799E" w:rsidRDefault="00CD5CCE" w:rsidP="00CD5CCE">
            <w:pPr>
              <w:pStyle w:val="142"/>
              <w:jc w:val="right"/>
              <w:rPr>
                <w:rFonts w:hAnsi="標楷體" w:hint="eastAsia"/>
                <w:b/>
                <w:bCs/>
                <w:snapToGrid/>
                <w:color w:val="000000"/>
                <w:spacing w:val="-20"/>
                <w:w w:val="90"/>
                <w:szCs w:val="24"/>
              </w:rPr>
            </w:pPr>
            <w:r w:rsidRPr="00FC799E">
              <w:rPr>
                <w:rFonts w:hAnsi="標楷體" w:hint="eastAsia"/>
                <w:b/>
                <w:bCs/>
                <w:snapToGrid/>
                <w:color w:val="000000"/>
                <w:spacing w:val="-20"/>
                <w:w w:val="90"/>
                <w:szCs w:val="24"/>
              </w:rPr>
              <w:t>541</w:t>
            </w:r>
          </w:p>
        </w:tc>
        <w:tc>
          <w:tcPr>
            <w:tcW w:w="658" w:type="dxa"/>
            <w:tcBorders>
              <w:top w:val="double" w:sz="4" w:space="0" w:color="auto"/>
              <w:left w:val="single" w:sz="2" w:space="0" w:color="auto"/>
              <w:bottom w:val="single" w:sz="2" w:space="0" w:color="auto"/>
              <w:right w:val="single" w:sz="2" w:space="0" w:color="auto"/>
            </w:tcBorders>
            <w:shd w:val="clear" w:color="auto" w:fill="auto"/>
            <w:vAlign w:val="center"/>
            <w:hideMark/>
          </w:tcPr>
          <w:p w:rsidR="00CD5CCE" w:rsidRPr="00FC799E" w:rsidRDefault="00CD5CCE" w:rsidP="00CD5CCE">
            <w:pPr>
              <w:pStyle w:val="142"/>
              <w:jc w:val="right"/>
              <w:rPr>
                <w:rFonts w:hAnsi="標楷體" w:hint="eastAsia"/>
                <w:b/>
                <w:bCs/>
                <w:snapToGrid/>
                <w:color w:val="000000"/>
                <w:spacing w:val="-20"/>
                <w:w w:val="90"/>
                <w:szCs w:val="24"/>
              </w:rPr>
            </w:pPr>
            <w:r w:rsidRPr="00FC799E">
              <w:rPr>
                <w:rFonts w:hAnsi="標楷體" w:hint="eastAsia"/>
                <w:b/>
                <w:bCs/>
                <w:snapToGrid/>
                <w:color w:val="000000"/>
                <w:spacing w:val="-20"/>
                <w:w w:val="90"/>
                <w:szCs w:val="24"/>
              </w:rPr>
              <w:t>273.24</w:t>
            </w:r>
          </w:p>
        </w:tc>
        <w:tc>
          <w:tcPr>
            <w:tcW w:w="546" w:type="dxa"/>
            <w:tcBorders>
              <w:top w:val="double" w:sz="4" w:space="0" w:color="auto"/>
              <w:left w:val="single" w:sz="2" w:space="0" w:color="auto"/>
              <w:bottom w:val="single" w:sz="2" w:space="0" w:color="auto"/>
              <w:right w:val="single" w:sz="2" w:space="0" w:color="auto"/>
            </w:tcBorders>
            <w:shd w:val="clear" w:color="auto" w:fill="auto"/>
            <w:vAlign w:val="center"/>
            <w:hideMark/>
          </w:tcPr>
          <w:p w:rsidR="00CD5CCE" w:rsidRPr="00FC799E" w:rsidRDefault="00CD5CCE" w:rsidP="00CD5CCE">
            <w:pPr>
              <w:pStyle w:val="142"/>
              <w:jc w:val="right"/>
              <w:rPr>
                <w:rFonts w:hAnsi="標楷體" w:hint="eastAsia"/>
                <w:b/>
                <w:bCs/>
                <w:snapToGrid/>
                <w:color w:val="000000"/>
                <w:spacing w:val="-20"/>
                <w:w w:val="90"/>
                <w:szCs w:val="24"/>
              </w:rPr>
            </w:pPr>
            <w:r w:rsidRPr="00FC799E">
              <w:rPr>
                <w:rFonts w:hAnsi="標楷體" w:hint="eastAsia"/>
                <w:b/>
                <w:bCs/>
                <w:snapToGrid/>
                <w:color w:val="000000"/>
                <w:spacing w:val="-20"/>
                <w:w w:val="90"/>
                <w:szCs w:val="24"/>
              </w:rPr>
              <w:t>570</w:t>
            </w:r>
          </w:p>
        </w:tc>
        <w:tc>
          <w:tcPr>
            <w:tcW w:w="650" w:type="dxa"/>
            <w:tcBorders>
              <w:top w:val="double" w:sz="4" w:space="0" w:color="auto"/>
              <w:left w:val="single" w:sz="2" w:space="0" w:color="auto"/>
              <w:bottom w:val="single" w:sz="2" w:space="0" w:color="auto"/>
              <w:right w:val="single" w:sz="2" w:space="0" w:color="auto"/>
            </w:tcBorders>
            <w:shd w:val="clear" w:color="auto" w:fill="auto"/>
            <w:vAlign w:val="center"/>
            <w:hideMark/>
          </w:tcPr>
          <w:p w:rsidR="00CD5CCE" w:rsidRPr="00FC799E" w:rsidRDefault="00CD5CCE" w:rsidP="00CD5CCE">
            <w:pPr>
              <w:pStyle w:val="142"/>
              <w:jc w:val="right"/>
              <w:rPr>
                <w:rFonts w:hAnsi="標楷體" w:hint="eastAsia"/>
                <w:b/>
                <w:bCs/>
                <w:snapToGrid/>
                <w:color w:val="000000"/>
                <w:spacing w:val="-20"/>
                <w:w w:val="90"/>
                <w:szCs w:val="24"/>
              </w:rPr>
            </w:pPr>
            <w:r w:rsidRPr="00FC799E">
              <w:rPr>
                <w:rFonts w:hAnsi="標楷體" w:hint="eastAsia"/>
                <w:b/>
                <w:bCs/>
                <w:snapToGrid/>
                <w:color w:val="000000"/>
                <w:spacing w:val="-20"/>
                <w:w w:val="90"/>
                <w:szCs w:val="24"/>
              </w:rPr>
              <w:t>328.14</w:t>
            </w:r>
          </w:p>
        </w:tc>
        <w:tc>
          <w:tcPr>
            <w:tcW w:w="539" w:type="dxa"/>
            <w:tcBorders>
              <w:top w:val="double" w:sz="4" w:space="0" w:color="auto"/>
              <w:left w:val="single" w:sz="2" w:space="0" w:color="auto"/>
              <w:bottom w:val="single" w:sz="2" w:space="0" w:color="auto"/>
              <w:right w:val="single" w:sz="2" w:space="0" w:color="auto"/>
            </w:tcBorders>
            <w:shd w:val="clear" w:color="auto" w:fill="auto"/>
            <w:vAlign w:val="center"/>
            <w:hideMark/>
          </w:tcPr>
          <w:p w:rsidR="00CD5CCE" w:rsidRPr="00FC799E" w:rsidRDefault="00CD5CCE" w:rsidP="00CD5CCE">
            <w:pPr>
              <w:pStyle w:val="142"/>
              <w:jc w:val="right"/>
              <w:rPr>
                <w:rFonts w:hAnsi="標楷體" w:hint="eastAsia"/>
                <w:b/>
                <w:bCs/>
                <w:snapToGrid/>
                <w:color w:val="000000"/>
                <w:spacing w:val="-20"/>
                <w:w w:val="90"/>
                <w:szCs w:val="24"/>
              </w:rPr>
            </w:pPr>
            <w:r w:rsidRPr="00FC799E">
              <w:rPr>
                <w:rFonts w:hAnsi="標楷體" w:hint="eastAsia"/>
                <w:b/>
                <w:bCs/>
                <w:snapToGrid/>
                <w:color w:val="000000"/>
                <w:spacing w:val="-20"/>
                <w:w w:val="90"/>
                <w:szCs w:val="24"/>
              </w:rPr>
              <w:t>1</w:t>
            </w:r>
            <w:r w:rsidRPr="00FC799E">
              <w:rPr>
                <w:rFonts w:hAnsi="標楷體"/>
                <w:b/>
                <w:bCs/>
                <w:snapToGrid/>
                <w:color w:val="000000"/>
                <w:spacing w:val="-20"/>
                <w:w w:val="90"/>
                <w:szCs w:val="24"/>
              </w:rPr>
              <w:t>,</w:t>
            </w:r>
            <w:r w:rsidRPr="00FC799E">
              <w:rPr>
                <w:rFonts w:hAnsi="標楷體" w:hint="eastAsia"/>
                <w:b/>
                <w:bCs/>
                <w:snapToGrid/>
                <w:color w:val="000000"/>
                <w:spacing w:val="-20"/>
                <w:w w:val="90"/>
                <w:szCs w:val="24"/>
              </w:rPr>
              <w:t>576</w:t>
            </w:r>
          </w:p>
        </w:tc>
        <w:tc>
          <w:tcPr>
            <w:tcW w:w="609" w:type="dxa"/>
            <w:tcBorders>
              <w:top w:val="double" w:sz="4" w:space="0" w:color="auto"/>
              <w:left w:val="single" w:sz="2" w:space="0" w:color="auto"/>
              <w:bottom w:val="single" w:sz="2" w:space="0" w:color="auto"/>
              <w:right w:val="single" w:sz="2" w:space="0" w:color="auto"/>
            </w:tcBorders>
            <w:shd w:val="clear" w:color="auto" w:fill="auto"/>
            <w:vAlign w:val="center"/>
          </w:tcPr>
          <w:p w:rsidR="00CD5CCE" w:rsidRPr="00FC799E" w:rsidRDefault="00CD5CCE" w:rsidP="00CD5CCE">
            <w:pPr>
              <w:pStyle w:val="142"/>
              <w:jc w:val="right"/>
              <w:rPr>
                <w:rFonts w:hAnsi="標楷體" w:hint="eastAsia"/>
                <w:b/>
                <w:snapToGrid/>
                <w:color w:val="000000"/>
                <w:spacing w:val="-20"/>
                <w:w w:val="90"/>
                <w:szCs w:val="24"/>
              </w:rPr>
            </w:pPr>
            <w:r w:rsidRPr="00FC799E">
              <w:rPr>
                <w:rFonts w:hAnsi="標楷體" w:hint="eastAsia"/>
                <w:b/>
                <w:snapToGrid/>
                <w:color w:val="000000"/>
                <w:spacing w:val="-20"/>
                <w:w w:val="90"/>
                <w:szCs w:val="24"/>
              </w:rPr>
              <w:t>100.00</w:t>
            </w:r>
          </w:p>
        </w:tc>
        <w:tc>
          <w:tcPr>
            <w:tcW w:w="630" w:type="dxa"/>
            <w:tcBorders>
              <w:top w:val="double" w:sz="4" w:space="0" w:color="auto"/>
              <w:left w:val="single" w:sz="2" w:space="0" w:color="auto"/>
              <w:bottom w:val="single" w:sz="2" w:space="0" w:color="auto"/>
              <w:right w:val="single" w:sz="2" w:space="0" w:color="auto"/>
            </w:tcBorders>
            <w:vAlign w:val="center"/>
          </w:tcPr>
          <w:p w:rsidR="00CD5CCE" w:rsidRPr="00FC799E" w:rsidRDefault="00CD5CCE" w:rsidP="00CD5CCE">
            <w:pPr>
              <w:pStyle w:val="142"/>
              <w:jc w:val="right"/>
              <w:rPr>
                <w:rFonts w:hAnsi="標楷體" w:hint="eastAsia"/>
                <w:b/>
                <w:bCs/>
                <w:snapToGrid/>
                <w:color w:val="000000"/>
                <w:spacing w:val="-20"/>
                <w:w w:val="90"/>
                <w:szCs w:val="24"/>
              </w:rPr>
            </w:pPr>
            <w:r w:rsidRPr="00FC799E">
              <w:rPr>
                <w:rFonts w:hAnsi="標楷體" w:hint="eastAsia"/>
                <w:b/>
                <w:bCs/>
                <w:snapToGrid/>
                <w:color w:val="000000"/>
                <w:spacing w:val="-20"/>
                <w:w w:val="90"/>
                <w:szCs w:val="24"/>
              </w:rPr>
              <w:t>816.65</w:t>
            </w:r>
          </w:p>
        </w:tc>
        <w:tc>
          <w:tcPr>
            <w:tcW w:w="623" w:type="dxa"/>
            <w:tcBorders>
              <w:top w:val="double" w:sz="4" w:space="0" w:color="auto"/>
              <w:left w:val="single" w:sz="2" w:space="0" w:color="auto"/>
              <w:bottom w:val="single" w:sz="2" w:space="0" w:color="auto"/>
              <w:right w:val="single" w:sz="12" w:space="0" w:color="auto"/>
            </w:tcBorders>
            <w:vAlign w:val="center"/>
          </w:tcPr>
          <w:p w:rsidR="00CD5CCE" w:rsidRPr="00FC799E" w:rsidRDefault="00CD5CCE" w:rsidP="00CD5CCE">
            <w:pPr>
              <w:pStyle w:val="142"/>
              <w:jc w:val="right"/>
              <w:rPr>
                <w:rFonts w:hAnsi="標楷體" w:hint="eastAsia"/>
                <w:b/>
                <w:snapToGrid/>
                <w:color w:val="000000"/>
                <w:spacing w:val="-20"/>
                <w:w w:val="90"/>
                <w:szCs w:val="24"/>
              </w:rPr>
            </w:pPr>
            <w:r w:rsidRPr="00FC799E">
              <w:rPr>
                <w:rFonts w:hAnsi="標楷體" w:hint="eastAsia"/>
                <w:b/>
                <w:snapToGrid/>
                <w:color w:val="000000"/>
                <w:spacing w:val="-20"/>
                <w:w w:val="90"/>
                <w:szCs w:val="24"/>
              </w:rPr>
              <w:t>100.00</w:t>
            </w:r>
          </w:p>
        </w:tc>
      </w:tr>
      <w:tr w:rsidR="00F03745" w:rsidRPr="00F03745" w:rsidTr="00C05802">
        <w:trPr>
          <w:jc w:val="center"/>
        </w:trPr>
        <w:tc>
          <w:tcPr>
            <w:tcW w:w="1589" w:type="dxa"/>
            <w:tcBorders>
              <w:top w:val="single" w:sz="2" w:space="0" w:color="auto"/>
              <w:left w:val="single" w:sz="12" w:space="0" w:color="auto"/>
              <w:bottom w:val="single" w:sz="12" w:space="0" w:color="auto"/>
              <w:right w:val="single" w:sz="2" w:space="0" w:color="auto"/>
              <w:tl2br w:val="nil"/>
            </w:tcBorders>
            <w:shd w:val="clear" w:color="auto" w:fill="auto"/>
            <w:vAlign w:val="center"/>
          </w:tcPr>
          <w:p w:rsidR="00F03745" w:rsidRPr="00FC799E" w:rsidRDefault="00F03745" w:rsidP="00F03745">
            <w:pPr>
              <w:pStyle w:val="142"/>
              <w:ind w:leftChars="-55" w:left="-16" w:rightChars="-48" w:right="-136" w:hangingChars="78" w:hanging="140"/>
              <w:jc w:val="center"/>
              <w:rPr>
                <w:rFonts w:hAnsi="標楷體"/>
                <w:b/>
                <w:bCs/>
                <w:snapToGrid/>
                <w:color w:val="000000"/>
                <w:spacing w:val="-20"/>
                <w:w w:val="90"/>
                <w:szCs w:val="24"/>
              </w:rPr>
            </w:pPr>
            <w:r w:rsidRPr="00FC799E">
              <w:rPr>
                <w:rFonts w:hAnsi="標楷體" w:hint="eastAsia"/>
                <w:b/>
                <w:bCs/>
                <w:snapToGrid/>
                <w:color w:val="000000"/>
                <w:spacing w:val="-20"/>
                <w:w w:val="90"/>
                <w:szCs w:val="24"/>
              </w:rPr>
              <w:t>各等候時間件數與</w:t>
            </w:r>
          </w:p>
          <w:p w:rsidR="00F03745" w:rsidRPr="00FC799E" w:rsidRDefault="00F03745" w:rsidP="00F03745">
            <w:pPr>
              <w:pStyle w:val="142"/>
              <w:ind w:leftChars="-22" w:left="-17" w:rightChars="-48" w:right="-136" w:hangingChars="25" w:hanging="45"/>
              <w:jc w:val="center"/>
              <w:rPr>
                <w:rFonts w:hAnsi="標楷體"/>
                <w:b/>
                <w:bCs/>
                <w:snapToGrid/>
                <w:color w:val="000000"/>
                <w:spacing w:val="-20"/>
                <w:w w:val="90"/>
                <w:szCs w:val="24"/>
              </w:rPr>
            </w:pPr>
            <w:r w:rsidRPr="00FC799E">
              <w:rPr>
                <w:rFonts w:hAnsi="標楷體" w:hint="eastAsia"/>
                <w:b/>
                <w:bCs/>
                <w:snapToGrid/>
                <w:color w:val="000000"/>
                <w:spacing w:val="-20"/>
                <w:w w:val="90"/>
                <w:szCs w:val="24"/>
              </w:rPr>
              <w:t>裝置容量占總計</w:t>
            </w:r>
          </w:p>
          <w:p w:rsidR="00F03745" w:rsidRPr="00FC799E" w:rsidRDefault="00F03745" w:rsidP="00F03745">
            <w:pPr>
              <w:pStyle w:val="142"/>
              <w:ind w:leftChars="-22" w:left="-17" w:rightChars="-48" w:right="-136" w:hangingChars="25" w:hanging="45"/>
              <w:jc w:val="center"/>
              <w:rPr>
                <w:rFonts w:hAnsi="標楷體" w:hint="eastAsia"/>
                <w:b/>
                <w:snapToGrid/>
                <w:color w:val="000000"/>
                <w:spacing w:val="-20"/>
                <w:w w:val="90"/>
                <w:szCs w:val="24"/>
              </w:rPr>
            </w:pPr>
            <w:r w:rsidRPr="00FC799E">
              <w:rPr>
                <w:rFonts w:hAnsi="標楷體" w:hint="eastAsia"/>
                <w:b/>
                <w:bCs/>
                <w:snapToGrid/>
                <w:color w:val="000000"/>
                <w:spacing w:val="-20"/>
                <w:w w:val="90"/>
                <w:szCs w:val="24"/>
              </w:rPr>
              <w:t>比率(</w:t>
            </w:r>
            <w:r w:rsidRPr="00FC799E">
              <w:rPr>
                <w:rFonts w:hAnsi="標楷體"/>
                <w:b/>
                <w:bCs/>
                <w:snapToGrid/>
                <w:color w:val="000000"/>
                <w:spacing w:val="-20"/>
                <w:w w:val="90"/>
                <w:szCs w:val="24"/>
              </w:rPr>
              <w:t>100%</w:t>
            </w:r>
            <w:r w:rsidR="00DD5E3C" w:rsidRPr="00FC799E">
              <w:rPr>
                <w:rFonts w:hAnsi="標楷體"/>
                <w:b/>
                <w:bCs/>
                <w:snapToGrid/>
                <w:color w:val="000000"/>
                <w:spacing w:val="-20"/>
                <w:w w:val="90"/>
                <w:szCs w:val="24"/>
              </w:rPr>
              <w:t xml:space="preserve"> x </w:t>
            </w:r>
            <w:r w:rsidRPr="00FC799E">
              <w:rPr>
                <w:rFonts w:hAnsi="標楷體" w:hint="eastAsia"/>
                <w:b/>
                <w:bCs/>
                <w:snapToGrid/>
                <w:color w:val="000000"/>
                <w:spacing w:val="-20"/>
                <w:w w:val="90"/>
                <w:szCs w:val="24"/>
              </w:rPr>
              <w:t>A/</w:t>
            </w:r>
            <w:r w:rsidRPr="00FC799E">
              <w:rPr>
                <w:rFonts w:hAnsi="標楷體"/>
                <w:b/>
                <w:bCs/>
                <w:snapToGrid/>
                <w:color w:val="000000"/>
                <w:spacing w:val="-20"/>
                <w:w w:val="90"/>
                <w:szCs w:val="24"/>
              </w:rPr>
              <w:t>B)</w:t>
            </w:r>
          </w:p>
        </w:tc>
        <w:tc>
          <w:tcPr>
            <w:tcW w:w="406" w:type="dxa"/>
            <w:tcBorders>
              <w:top w:val="single" w:sz="2" w:space="0" w:color="auto"/>
              <w:left w:val="single" w:sz="2" w:space="0" w:color="auto"/>
              <w:bottom w:val="single" w:sz="12" w:space="0" w:color="auto"/>
              <w:right w:val="single" w:sz="2" w:space="0" w:color="auto"/>
              <w:tl2br w:val="nil"/>
            </w:tcBorders>
            <w:shd w:val="clear" w:color="auto" w:fill="auto"/>
            <w:vAlign w:val="center"/>
          </w:tcPr>
          <w:p w:rsidR="00F03745" w:rsidRPr="00FC799E" w:rsidRDefault="00F03745" w:rsidP="00CD5CCE">
            <w:pPr>
              <w:pStyle w:val="142"/>
              <w:jc w:val="right"/>
              <w:rPr>
                <w:rFonts w:hAnsi="標楷體" w:hint="eastAsia"/>
                <w:b/>
                <w:snapToGrid/>
                <w:color w:val="000000"/>
                <w:spacing w:val="-20"/>
                <w:w w:val="90"/>
                <w:szCs w:val="24"/>
              </w:rPr>
            </w:pPr>
            <w:r w:rsidRPr="00FC799E">
              <w:rPr>
                <w:rFonts w:hAnsi="標楷體" w:hint="eastAsia"/>
                <w:b/>
                <w:snapToGrid/>
                <w:color w:val="000000"/>
                <w:spacing w:val="-20"/>
                <w:w w:val="90"/>
                <w:szCs w:val="24"/>
              </w:rPr>
              <w:t>9.26</w:t>
            </w:r>
          </w:p>
        </w:tc>
        <w:tc>
          <w:tcPr>
            <w:tcW w:w="574" w:type="dxa"/>
            <w:tcBorders>
              <w:top w:val="single" w:sz="2" w:space="0" w:color="auto"/>
              <w:left w:val="single" w:sz="2" w:space="0" w:color="auto"/>
              <w:bottom w:val="single" w:sz="12" w:space="0" w:color="auto"/>
              <w:right w:val="single" w:sz="2" w:space="0" w:color="auto"/>
              <w:tl2br w:val="nil"/>
            </w:tcBorders>
            <w:shd w:val="clear" w:color="auto" w:fill="auto"/>
            <w:vAlign w:val="center"/>
          </w:tcPr>
          <w:p w:rsidR="00F03745" w:rsidRPr="00FC799E" w:rsidRDefault="00F03745" w:rsidP="00CD5CCE">
            <w:pPr>
              <w:pStyle w:val="142"/>
              <w:jc w:val="right"/>
              <w:rPr>
                <w:rFonts w:hAnsi="標楷體" w:hint="eastAsia"/>
                <w:b/>
                <w:snapToGrid/>
                <w:color w:val="000000"/>
                <w:spacing w:val="-20"/>
                <w:w w:val="90"/>
                <w:szCs w:val="24"/>
              </w:rPr>
            </w:pPr>
            <w:r w:rsidRPr="00FC799E">
              <w:rPr>
                <w:rFonts w:hAnsi="標楷體" w:hint="eastAsia"/>
                <w:b/>
                <w:snapToGrid/>
                <w:color w:val="000000"/>
                <w:spacing w:val="-20"/>
                <w:w w:val="90"/>
                <w:szCs w:val="24"/>
              </w:rPr>
              <w:t>7.80</w:t>
            </w:r>
          </w:p>
        </w:tc>
        <w:tc>
          <w:tcPr>
            <w:tcW w:w="560" w:type="dxa"/>
            <w:tcBorders>
              <w:top w:val="single" w:sz="2" w:space="0" w:color="auto"/>
              <w:left w:val="single" w:sz="2" w:space="0" w:color="auto"/>
              <w:bottom w:val="single" w:sz="12" w:space="0" w:color="auto"/>
              <w:right w:val="single" w:sz="2" w:space="0" w:color="auto"/>
              <w:tl2br w:val="nil"/>
            </w:tcBorders>
            <w:shd w:val="clear" w:color="auto" w:fill="auto"/>
            <w:vAlign w:val="center"/>
          </w:tcPr>
          <w:p w:rsidR="00F03745" w:rsidRPr="00FC799E" w:rsidRDefault="00F03745" w:rsidP="00CD5CCE">
            <w:pPr>
              <w:pStyle w:val="142"/>
              <w:jc w:val="right"/>
              <w:rPr>
                <w:rFonts w:hAnsi="標楷體" w:hint="eastAsia"/>
                <w:b/>
                <w:snapToGrid/>
                <w:color w:val="000000"/>
                <w:spacing w:val="-20"/>
                <w:w w:val="90"/>
                <w:szCs w:val="24"/>
              </w:rPr>
            </w:pPr>
            <w:r w:rsidRPr="00FC799E">
              <w:rPr>
                <w:rFonts w:hAnsi="標楷體" w:hint="eastAsia"/>
                <w:b/>
                <w:snapToGrid/>
                <w:color w:val="000000"/>
                <w:spacing w:val="-20"/>
                <w:w w:val="90"/>
                <w:szCs w:val="24"/>
              </w:rPr>
              <w:t>20.24</w:t>
            </w:r>
          </w:p>
        </w:tc>
        <w:tc>
          <w:tcPr>
            <w:tcW w:w="602" w:type="dxa"/>
            <w:tcBorders>
              <w:top w:val="single" w:sz="2" w:space="0" w:color="auto"/>
              <w:left w:val="single" w:sz="2" w:space="0" w:color="auto"/>
              <w:bottom w:val="single" w:sz="12" w:space="0" w:color="auto"/>
              <w:right w:val="single" w:sz="2" w:space="0" w:color="auto"/>
              <w:tl2br w:val="nil"/>
            </w:tcBorders>
            <w:shd w:val="clear" w:color="auto" w:fill="auto"/>
            <w:vAlign w:val="center"/>
          </w:tcPr>
          <w:p w:rsidR="00F03745" w:rsidRPr="00FC799E" w:rsidRDefault="00F03745" w:rsidP="00CD5CCE">
            <w:pPr>
              <w:pStyle w:val="142"/>
              <w:jc w:val="right"/>
              <w:rPr>
                <w:rFonts w:hAnsi="標楷體" w:hint="eastAsia"/>
                <w:b/>
                <w:snapToGrid/>
                <w:color w:val="000000"/>
                <w:spacing w:val="-20"/>
                <w:w w:val="90"/>
                <w:szCs w:val="24"/>
              </w:rPr>
            </w:pPr>
            <w:r w:rsidRPr="00FC799E">
              <w:rPr>
                <w:rFonts w:hAnsi="標楷體" w:hint="eastAsia"/>
                <w:b/>
                <w:snapToGrid/>
                <w:color w:val="000000"/>
                <w:spacing w:val="-20"/>
                <w:w w:val="90"/>
                <w:szCs w:val="24"/>
              </w:rPr>
              <w:t>18.56</w:t>
            </w:r>
          </w:p>
        </w:tc>
        <w:tc>
          <w:tcPr>
            <w:tcW w:w="532" w:type="dxa"/>
            <w:tcBorders>
              <w:top w:val="single" w:sz="2" w:space="0" w:color="auto"/>
              <w:left w:val="single" w:sz="2" w:space="0" w:color="auto"/>
              <w:bottom w:val="single" w:sz="12" w:space="0" w:color="auto"/>
              <w:right w:val="single" w:sz="2" w:space="0" w:color="auto"/>
              <w:tl2br w:val="nil"/>
            </w:tcBorders>
            <w:shd w:val="clear" w:color="auto" w:fill="auto"/>
            <w:vAlign w:val="center"/>
          </w:tcPr>
          <w:p w:rsidR="00F03745" w:rsidRPr="00FC799E" w:rsidRDefault="00F03745" w:rsidP="00CD5CCE">
            <w:pPr>
              <w:pStyle w:val="142"/>
              <w:jc w:val="right"/>
              <w:rPr>
                <w:rFonts w:hAnsi="標楷體" w:hint="eastAsia"/>
                <w:b/>
                <w:snapToGrid/>
                <w:color w:val="000000"/>
                <w:spacing w:val="-20"/>
                <w:w w:val="90"/>
                <w:szCs w:val="24"/>
              </w:rPr>
            </w:pPr>
            <w:r w:rsidRPr="00FC799E">
              <w:rPr>
                <w:rFonts w:hAnsi="標楷體" w:hint="eastAsia"/>
                <w:b/>
                <w:snapToGrid/>
                <w:color w:val="000000"/>
                <w:spacing w:val="-20"/>
                <w:w w:val="90"/>
                <w:szCs w:val="24"/>
              </w:rPr>
              <w:t>34.33</w:t>
            </w:r>
          </w:p>
        </w:tc>
        <w:tc>
          <w:tcPr>
            <w:tcW w:w="658" w:type="dxa"/>
            <w:tcBorders>
              <w:top w:val="single" w:sz="2" w:space="0" w:color="auto"/>
              <w:left w:val="single" w:sz="2" w:space="0" w:color="auto"/>
              <w:bottom w:val="single" w:sz="12" w:space="0" w:color="auto"/>
              <w:right w:val="single" w:sz="2" w:space="0" w:color="auto"/>
              <w:tl2br w:val="nil"/>
            </w:tcBorders>
            <w:shd w:val="clear" w:color="auto" w:fill="auto"/>
            <w:vAlign w:val="center"/>
          </w:tcPr>
          <w:p w:rsidR="00F03745" w:rsidRPr="00FC799E" w:rsidRDefault="00F03745" w:rsidP="00CD5CCE">
            <w:pPr>
              <w:pStyle w:val="142"/>
              <w:jc w:val="right"/>
              <w:rPr>
                <w:rFonts w:hAnsi="標楷體" w:hint="eastAsia"/>
                <w:b/>
                <w:snapToGrid/>
                <w:color w:val="000000"/>
                <w:spacing w:val="-20"/>
                <w:w w:val="90"/>
                <w:szCs w:val="24"/>
              </w:rPr>
            </w:pPr>
            <w:r w:rsidRPr="00FC799E">
              <w:rPr>
                <w:rFonts w:hAnsi="標楷體" w:hint="eastAsia"/>
                <w:b/>
                <w:snapToGrid/>
                <w:color w:val="000000"/>
                <w:spacing w:val="-20"/>
                <w:w w:val="90"/>
                <w:szCs w:val="24"/>
              </w:rPr>
              <w:t>33.46</w:t>
            </w:r>
          </w:p>
        </w:tc>
        <w:tc>
          <w:tcPr>
            <w:tcW w:w="546" w:type="dxa"/>
            <w:tcBorders>
              <w:top w:val="single" w:sz="2" w:space="0" w:color="auto"/>
              <w:left w:val="single" w:sz="2" w:space="0" w:color="auto"/>
              <w:bottom w:val="single" w:sz="12" w:space="0" w:color="auto"/>
              <w:right w:val="single" w:sz="2" w:space="0" w:color="auto"/>
              <w:tl2br w:val="nil"/>
            </w:tcBorders>
            <w:shd w:val="clear" w:color="auto" w:fill="auto"/>
            <w:vAlign w:val="center"/>
          </w:tcPr>
          <w:p w:rsidR="00F03745" w:rsidRPr="00FC799E" w:rsidRDefault="00F03745" w:rsidP="00CD5CCE">
            <w:pPr>
              <w:pStyle w:val="142"/>
              <w:jc w:val="right"/>
              <w:rPr>
                <w:rFonts w:hAnsi="標楷體" w:hint="eastAsia"/>
                <w:b/>
                <w:snapToGrid/>
                <w:color w:val="000000"/>
                <w:spacing w:val="-20"/>
                <w:w w:val="90"/>
                <w:szCs w:val="24"/>
              </w:rPr>
            </w:pPr>
            <w:r w:rsidRPr="00FC799E">
              <w:rPr>
                <w:rFonts w:hAnsi="標楷體" w:hint="eastAsia"/>
                <w:b/>
                <w:snapToGrid/>
                <w:color w:val="000000"/>
                <w:spacing w:val="-20"/>
                <w:w w:val="90"/>
                <w:szCs w:val="24"/>
              </w:rPr>
              <w:t>36.17</w:t>
            </w:r>
          </w:p>
        </w:tc>
        <w:tc>
          <w:tcPr>
            <w:tcW w:w="650" w:type="dxa"/>
            <w:tcBorders>
              <w:top w:val="single" w:sz="2" w:space="0" w:color="auto"/>
              <w:left w:val="single" w:sz="2" w:space="0" w:color="auto"/>
              <w:bottom w:val="single" w:sz="12" w:space="0" w:color="auto"/>
              <w:right w:val="single" w:sz="2" w:space="0" w:color="auto"/>
              <w:tl2br w:val="nil"/>
            </w:tcBorders>
            <w:shd w:val="clear" w:color="auto" w:fill="auto"/>
            <w:vAlign w:val="center"/>
          </w:tcPr>
          <w:p w:rsidR="00F03745" w:rsidRPr="00FC799E" w:rsidRDefault="00F03745" w:rsidP="00CD5CCE">
            <w:pPr>
              <w:pStyle w:val="142"/>
              <w:jc w:val="right"/>
              <w:rPr>
                <w:rFonts w:hAnsi="標楷體" w:hint="eastAsia"/>
                <w:b/>
                <w:snapToGrid/>
                <w:color w:val="000000"/>
                <w:spacing w:val="-20"/>
                <w:w w:val="90"/>
                <w:szCs w:val="24"/>
              </w:rPr>
            </w:pPr>
            <w:r w:rsidRPr="00FC799E">
              <w:rPr>
                <w:rFonts w:hAnsi="標楷體" w:hint="eastAsia"/>
                <w:b/>
                <w:snapToGrid/>
                <w:color w:val="000000"/>
                <w:spacing w:val="-20"/>
                <w:w w:val="90"/>
                <w:szCs w:val="24"/>
              </w:rPr>
              <w:t>40.18</w:t>
            </w:r>
          </w:p>
        </w:tc>
        <w:tc>
          <w:tcPr>
            <w:tcW w:w="539" w:type="dxa"/>
            <w:tcBorders>
              <w:top w:val="single" w:sz="2" w:space="0" w:color="auto"/>
              <w:left w:val="single" w:sz="2" w:space="0" w:color="auto"/>
              <w:bottom w:val="single" w:sz="12" w:space="0" w:color="auto"/>
              <w:right w:val="single" w:sz="2" w:space="0" w:color="auto"/>
              <w:tl2br w:val="single" w:sz="2" w:space="0" w:color="auto"/>
            </w:tcBorders>
            <w:shd w:val="clear" w:color="auto" w:fill="auto"/>
            <w:vAlign w:val="center"/>
          </w:tcPr>
          <w:p w:rsidR="00F03745" w:rsidRPr="00FC799E" w:rsidRDefault="00F03745" w:rsidP="00CD5CCE">
            <w:pPr>
              <w:pStyle w:val="142"/>
              <w:jc w:val="right"/>
              <w:rPr>
                <w:rFonts w:hAnsi="標楷體" w:hint="eastAsia"/>
                <w:b/>
                <w:snapToGrid/>
                <w:color w:val="000000"/>
                <w:spacing w:val="-20"/>
                <w:w w:val="90"/>
                <w:szCs w:val="24"/>
              </w:rPr>
            </w:pPr>
          </w:p>
        </w:tc>
        <w:tc>
          <w:tcPr>
            <w:tcW w:w="609" w:type="dxa"/>
            <w:tcBorders>
              <w:top w:val="single" w:sz="2" w:space="0" w:color="auto"/>
              <w:left w:val="single" w:sz="2" w:space="0" w:color="auto"/>
              <w:bottom w:val="single" w:sz="12" w:space="0" w:color="auto"/>
              <w:right w:val="single" w:sz="2" w:space="0" w:color="auto"/>
              <w:tl2br w:val="nil"/>
            </w:tcBorders>
            <w:shd w:val="clear" w:color="auto" w:fill="auto"/>
            <w:vAlign w:val="center"/>
          </w:tcPr>
          <w:p w:rsidR="00F03745" w:rsidRPr="00FC799E" w:rsidRDefault="00F03745" w:rsidP="00CD5CCE">
            <w:pPr>
              <w:pStyle w:val="142"/>
              <w:jc w:val="right"/>
              <w:rPr>
                <w:rFonts w:hAnsi="標楷體" w:hint="eastAsia"/>
                <w:b/>
                <w:snapToGrid/>
                <w:color w:val="000000"/>
                <w:spacing w:val="-20"/>
                <w:w w:val="90"/>
                <w:szCs w:val="24"/>
              </w:rPr>
            </w:pPr>
            <w:r w:rsidRPr="00FC799E">
              <w:rPr>
                <w:rFonts w:hAnsi="標楷體" w:hint="eastAsia"/>
                <w:b/>
                <w:snapToGrid/>
                <w:color w:val="000000"/>
                <w:spacing w:val="-20"/>
                <w:w w:val="90"/>
                <w:szCs w:val="24"/>
              </w:rPr>
              <w:t>100.00</w:t>
            </w:r>
          </w:p>
        </w:tc>
        <w:tc>
          <w:tcPr>
            <w:tcW w:w="630" w:type="dxa"/>
            <w:tcBorders>
              <w:top w:val="single" w:sz="2" w:space="0" w:color="auto"/>
              <w:left w:val="single" w:sz="2" w:space="0" w:color="auto"/>
              <w:bottom w:val="single" w:sz="12" w:space="0" w:color="auto"/>
              <w:right w:val="single" w:sz="2" w:space="0" w:color="auto"/>
              <w:tl2br w:val="single" w:sz="2" w:space="0" w:color="auto"/>
            </w:tcBorders>
          </w:tcPr>
          <w:p w:rsidR="00F03745" w:rsidRPr="00FC799E" w:rsidRDefault="00F03745" w:rsidP="00CD5CCE">
            <w:pPr>
              <w:pStyle w:val="142"/>
              <w:ind w:left="-2" w:right="-134" w:hanging="141"/>
              <w:jc w:val="right"/>
              <w:rPr>
                <w:rFonts w:hAnsi="標楷體" w:hint="eastAsia"/>
                <w:b/>
                <w:bCs/>
                <w:snapToGrid/>
                <w:color w:val="000000"/>
                <w:spacing w:val="-20"/>
                <w:w w:val="90"/>
                <w:szCs w:val="24"/>
              </w:rPr>
            </w:pPr>
          </w:p>
        </w:tc>
        <w:tc>
          <w:tcPr>
            <w:tcW w:w="623" w:type="dxa"/>
            <w:tcBorders>
              <w:top w:val="single" w:sz="2" w:space="0" w:color="auto"/>
              <w:left w:val="single" w:sz="2" w:space="0" w:color="auto"/>
              <w:bottom w:val="single" w:sz="12" w:space="0" w:color="auto"/>
              <w:right w:val="single" w:sz="12" w:space="0" w:color="auto"/>
              <w:tl2br w:val="nil"/>
            </w:tcBorders>
            <w:vAlign w:val="center"/>
          </w:tcPr>
          <w:p w:rsidR="00F03745" w:rsidRPr="00FC799E" w:rsidRDefault="00F03745" w:rsidP="00F03745">
            <w:pPr>
              <w:pStyle w:val="142"/>
              <w:jc w:val="right"/>
              <w:rPr>
                <w:rFonts w:hAnsi="標楷體" w:hint="eastAsia"/>
                <w:b/>
                <w:snapToGrid/>
                <w:color w:val="000000"/>
                <w:spacing w:val="-20"/>
                <w:w w:val="90"/>
                <w:szCs w:val="24"/>
              </w:rPr>
            </w:pPr>
            <w:r w:rsidRPr="00FC799E">
              <w:rPr>
                <w:rFonts w:hAnsi="標楷體" w:hint="eastAsia"/>
                <w:b/>
                <w:snapToGrid/>
                <w:color w:val="000000"/>
                <w:spacing w:val="-20"/>
                <w:w w:val="90"/>
                <w:szCs w:val="24"/>
              </w:rPr>
              <w:t>100.00</w:t>
            </w:r>
          </w:p>
        </w:tc>
      </w:tr>
    </w:tbl>
    <w:p w:rsidR="00900C7B" w:rsidRDefault="006600A2" w:rsidP="006600A2">
      <w:pPr>
        <w:pStyle w:val="142"/>
      </w:pPr>
      <w:r w:rsidRPr="00787C84">
        <w:rPr>
          <w:rFonts w:hint="eastAsia"/>
        </w:rPr>
        <w:t>資料來源：台電公司提供。</w:t>
      </w:r>
    </w:p>
    <w:p w:rsidR="006600A2" w:rsidRPr="00787C84" w:rsidRDefault="006600A2" w:rsidP="006600A2">
      <w:pPr>
        <w:pStyle w:val="a5"/>
        <w:ind w:left="849" w:hanging="283"/>
        <w:rPr>
          <w:b/>
        </w:rPr>
      </w:pPr>
      <w:r w:rsidRPr="00787C84">
        <w:rPr>
          <w:rFonts w:hint="eastAsia"/>
          <w:b/>
        </w:rPr>
        <w:lastRenderedPageBreak/>
        <w:t>(</w:t>
      </w:r>
      <w:r w:rsidR="00787C84" w:rsidRPr="00787C84">
        <w:rPr>
          <w:rFonts w:hint="eastAsia"/>
          <w:b/>
        </w:rPr>
        <w:t>二</w:t>
      </w:r>
      <w:r w:rsidRPr="00787C84">
        <w:rPr>
          <w:rFonts w:hint="eastAsia"/>
          <w:b/>
        </w:rPr>
        <w:t>)</w:t>
      </w:r>
      <w:r w:rsidR="0013075F">
        <w:rPr>
          <w:rFonts w:hint="eastAsia"/>
          <w:b/>
        </w:rPr>
        <w:t>離岸風電第2階段及第3-1階段</w:t>
      </w:r>
      <w:r w:rsidR="0008578B">
        <w:rPr>
          <w:rFonts w:hint="eastAsia"/>
          <w:b/>
        </w:rPr>
        <w:t>風場</w:t>
      </w:r>
      <w:r w:rsidR="0013075F">
        <w:rPr>
          <w:rFonts w:hint="eastAsia"/>
          <w:b/>
        </w:rPr>
        <w:t>各因新冠肺炎疫情、成本上升與船舶量能不足</w:t>
      </w:r>
      <w:r w:rsidR="0008578B">
        <w:rPr>
          <w:rFonts w:hint="eastAsia"/>
          <w:b/>
        </w:rPr>
        <w:t>致</w:t>
      </w:r>
      <w:r w:rsidR="0013075F">
        <w:rPr>
          <w:rFonts w:hint="eastAsia"/>
          <w:b/>
        </w:rPr>
        <w:t>建置進度未如預期，已分別獲1年寬限及通案展延1年</w:t>
      </w:r>
    </w:p>
    <w:p w:rsidR="00D72987" w:rsidRDefault="00D72987" w:rsidP="00D72987">
      <w:pPr>
        <w:pStyle w:val="123"/>
        <w:ind w:left="1133" w:hanging="283"/>
      </w:pPr>
      <w:r>
        <w:rPr>
          <w:rFonts w:hint="eastAsia"/>
        </w:rPr>
        <w:t>1.</w:t>
      </w:r>
      <w:r w:rsidR="00BA7FA4" w:rsidRPr="00787C84">
        <w:rPr>
          <w:rFonts w:hint="eastAsia"/>
        </w:rPr>
        <w:t>我國離岸風電</w:t>
      </w:r>
      <w:r w:rsidR="0015504F">
        <w:rPr>
          <w:rFonts w:hint="eastAsia"/>
        </w:rPr>
        <w:t>政策推動，</w:t>
      </w:r>
      <w:r w:rsidR="00BA7FA4" w:rsidRPr="00787C84">
        <w:rPr>
          <w:rFonts w:hint="eastAsia"/>
        </w:rPr>
        <w:t>採「先示範、次潛力、後區塊」3階段</w:t>
      </w:r>
      <w:r w:rsidR="0015504F">
        <w:rPr>
          <w:rFonts w:hint="eastAsia"/>
        </w:rPr>
        <w:t>循序發展</w:t>
      </w:r>
      <w:r w:rsidR="00BA7FA4" w:rsidRPr="00787C84">
        <w:rPr>
          <w:rFonts w:hint="eastAsia"/>
        </w:rPr>
        <w:t>，第1階段示範獎勵</w:t>
      </w:r>
      <w:r w:rsidR="00CD2CC0" w:rsidRPr="00787C84">
        <w:rPr>
          <w:rFonts w:hint="eastAsia"/>
        </w:rPr>
        <w:t>風場裝置容量</w:t>
      </w:r>
      <w:r w:rsidR="00BA7FA4" w:rsidRPr="00787C84">
        <w:rPr>
          <w:rFonts w:hint="eastAsia"/>
        </w:rPr>
        <w:t>237.2千瓩，</w:t>
      </w:r>
      <w:r w:rsidR="00BA7FA4" w:rsidRPr="00787C84">
        <w:rPr>
          <w:rFonts w:hint="eastAsia"/>
        </w:rPr>
        <w:lastRenderedPageBreak/>
        <w:t>已完成併網商轉；第2階段潛力場址</w:t>
      </w:r>
      <w:r w:rsidR="003E413C" w:rsidRPr="00787C84">
        <w:rPr>
          <w:rFonts w:hint="eastAsia"/>
        </w:rPr>
        <w:t>裝置容量</w:t>
      </w:r>
      <w:r w:rsidR="00C64DCD">
        <w:rPr>
          <w:rFonts w:hint="eastAsia"/>
        </w:rPr>
        <w:t>目標</w:t>
      </w:r>
      <w:r w:rsidR="003E413C" w:rsidRPr="00787C84">
        <w:rPr>
          <w:rFonts w:hint="eastAsia"/>
        </w:rPr>
        <w:t>5</w:t>
      </w:r>
      <w:r w:rsidR="003E413C" w:rsidRPr="00787C84">
        <w:t>,0</w:t>
      </w:r>
      <w:r w:rsidR="00C64DCD">
        <w:rPr>
          <w:rFonts w:hint="eastAsia"/>
        </w:rPr>
        <w:t>42.2</w:t>
      </w:r>
      <w:r w:rsidR="003E413C" w:rsidRPr="00787C84">
        <w:rPr>
          <w:rFonts w:hint="eastAsia"/>
        </w:rPr>
        <w:t>千瓩，</w:t>
      </w:r>
      <w:r w:rsidR="00305E5B">
        <w:rPr>
          <w:rFonts w:hint="eastAsia"/>
        </w:rPr>
        <w:t>因受新冠肺炎疫情影響而進度延遲，</w:t>
      </w:r>
      <w:r w:rsidR="0006555B">
        <w:rPr>
          <w:rFonts w:hint="eastAsia"/>
        </w:rPr>
        <w:t>已獲經濟部同意</w:t>
      </w:r>
      <w:r w:rsidR="00806B53">
        <w:rPr>
          <w:rFonts w:hint="eastAsia"/>
        </w:rPr>
        <w:t>1</w:t>
      </w:r>
      <w:r w:rsidR="0006555B">
        <w:rPr>
          <w:rFonts w:hint="eastAsia"/>
        </w:rPr>
        <w:t>年寬限期。</w:t>
      </w:r>
      <w:r w:rsidR="00305E5B">
        <w:rPr>
          <w:rFonts w:hint="eastAsia"/>
        </w:rPr>
        <w:t>截至</w:t>
      </w:r>
      <w:r w:rsidR="003E413C" w:rsidRPr="00787C84">
        <w:rPr>
          <w:rFonts w:hint="eastAsia"/>
        </w:rPr>
        <w:t>114年4月底已完成併網商轉裝置容量2</w:t>
      </w:r>
      <w:r w:rsidR="003E413C" w:rsidRPr="00787C84">
        <w:t>,805.7</w:t>
      </w:r>
      <w:r w:rsidR="003E413C" w:rsidRPr="00787C84">
        <w:rPr>
          <w:rFonts w:hint="eastAsia"/>
        </w:rPr>
        <w:t>千瓩</w:t>
      </w:r>
      <w:r w:rsidR="00AC0F21" w:rsidRPr="00787C84">
        <w:rPr>
          <w:rFonts w:hint="eastAsia"/>
        </w:rPr>
        <w:t xml:space="preserve"> </w:t>
      </w:r>
      <w:r w:rsidR="00E46DE9" w:rsidRPr="00787C84">
        <w:rPr>
          <w:rFonts w:hint="eastAsia"/>
        </w:rPr>
        <w:t>(詳表3-</w:t>
      </w:r>
      <w:r w:rsidR="00305E5B">
        <w:rPr>
          <w:rFonts w:hint="eastAsia"/>
        </w:rPr>
        <w:t>2</w:t>
      </w:r>
      <w:r w:rsidR="00E46DE9" w:rsidRPr="00787C84">
        <w:rPr>
          <w:rFonts w:hint="eastAsia"/>
        </w:rPr>
        <w:t>-</w:t>
      </w:r>
      <w:r w:rsidR="007C7384">
        <w:rPr>
          <w:rFonts w:hint="eastAsia"/>
        </w:rPr>
        <w:t>3</w:t>
      </w:r>
      <w:r w:rsidR="00E46DE9" w:rsidRPr="00787C84">
        <w:rPr>
          <w:rFonts w:hint="eastAsia"/>
        </w:rPr>
        <w:t>)</w:t>
      </w:r>
      <w:r w:rsidR="00305E5B">
        <w:rPr>
          <w:rFonts w:hint="eastAsia"/>
        </w:rPr>
        <w:t>。</w:t>
      </w:r>
    </w:p>
    <w:p w:rsidR="00D72987" w:rsidRDefault="00D72987" w:rsidP="00D72987">
      <w:pPr>
        <w:pStyle w:val="123"/>
        <w:ind w:left="1133" w:hanging="283"/>
      </w:pPr>
      <w:r>
        <w:rPr>
          <w:rFonts w:hint="eastAsia"/>
        </w:rPr>
        <w:t>2.</w:t>
      </w:r>
      <w:r w:rsidR="00D265DA" w:rsidRPr="00787C84">
        <w:rPr>
          <w:rFonts w:hint="eastAsia"/>
        </w:rPr>
        <w:t>區塊開發</w:t>
      </w:r>
      <w:r w:rsidR="00E9131C">
        <w:rPr>
          <w:rFonts w:hint="eastAsia"/>
        </w:rPr>
        <w:t>第</w:t>
      </w:r>
      <w:r w:rsidR="00D265DA" w:rsidRPr="00787C84">
        <w:rPr>
          <w:rFonts w:hint="eastAsia"/>
        </w:rPr>
        <w:t>3-1期裝置容量</w:t>
      </w:r>
      <w:r w:rsidR="00E9131C">
        <w:rPr>
          <w:rFonts w:hint="eastAsia"/>
        </w:rPr>
        <w:t>目標</w:t>
      </w:r>
      <w:r w:rsidR="00D265DA" w:rsidRPr="00787C84">
        <w:rPr>
          <w:rFonts w:hint="eastAsia"/>
        </w:rPr>
        <w:t>2</w:t>
      </w:r>
      <w:r w:rsidR="00D265DA" w:rsidRPr="00787C84">
        <w:t>,335</w:t>
      </w:r>
      <w:r w:rsidR="00D265DA" w:rsidRPr="00787C84">
        <w:rPr>
          <w:rFonts w:hint="eastAsia"/>
        </w:rPr>
        <w:t>千瓩，原預計115至116年併網</w:t>
      </w:r>
      <w:r w:rsidR="00305E5B">
        <w:rPr>
          <w:rFonts w:hint="eastAsia"/>
        </w:rPr>
        <w:t>(詳表3-2-</w:t>
      </w:r>
      <w:r w:rsidR="007C7384">
        <w:rPr>
          <w:rFonts w:hint="eastAsia"/>
        </w:rPr>
        <w:t>4</w:t>
      </w:r>
      <w:r w:rsidR="00305E5B">
        <w:rPr>
          <w:rFonts w:hint="eastAsia"/>
        </w:rPr>
        <w:t>)</w:t>
      </w:r>
      <w:r w:rsidR="00D265DA" w:rsidRPr="00787C84">
        <w:rPr>
          <w:rFonts w:hint="eastAsia"/>
        </w:rPr>
        <w:t>，</w:t>
      </w:r>
      <w:r w:rsidRPr="00787C84">
        <w:rPr>
          <w:rFonts w:hint="eastAsia"/>
        </w:rPr>
        <w:t>經濟部能源署考量該期業者之開發進度受建置成本上升、國際船舶量能不足等因素影響，通案予以申請展延完工併聯期限1年。</w:t>
      </w:r>
    </w:p>
    <w:p w:rsidR="0054400C" w:rsidRDefault="00D72987" w:rsidP="00D72987">
      <w:pPr>
        <w:pStyle w:val="123"/>
        <w:ind w:left="1133" w:hanging="283"/>
        <w:rPr>
          <w:rFonts w:hint="eastAsia"/>
        </w:rPr>
      </w:pPr>
      <w:r>
        <w:rPr>
          <w:rFonts w:hint="eastAsia"/>
        </w:rPr>
        <w:t>3.</w:t>
      </w:r>
      <w:r w:rsidRPr="00787C84">
        <w:rPr>
          <w:rFonts w:hint="eastAsia"/>
        </w:rPr>
        <w:t>區塊開發</w:t>
      </w:r>
      <w:r w:rsidR="00E9131C">
        <w:rPr>
          <w:rFonts w:hint="eastAsia"/>
        </w:rPr>
        <w:t>第</w:t>
      </w:r>
      <w:r w:rsidRPr="00787C84">
        <w:rPr>
          <w:rFonts w:hint="eastAsia"/>
        </w:rPr>
        <w:t>3-</w:t>
      </w:r>
      <w:r>
        <w:rPr>
          <w:rFonts w:hint="eastAsia"/>
        </w:rPr>
        <w:t>2</w:t>
      </w:r>
      <w:r w:rsidRPr="00787C84">
        <w:rPr>
          <w:rFonts w:hint="eastAsia"/>
        </w:rPr>
        <w:t>期</w:t>
      </w:r>
      <w:r>
        <w:rPr>
          <w:rFonts w:hint="eastAsia"/>
        </w:rPr>
        <w:t>風場</w:t>
      </w:r>
      <w:r w:rsidR="000363B5">
        <w:rPr>
          <w:rFonts w:hint="eastAsia"/>
        </w:rPr>
        <w:t>共5家獲配廠商，</w:t>
      </w:r>
      <w:r>
        <w:rPr>
          <w:rFonts w:hint="eastAsia"/>
        </w:rPr>
        <w:t>迄114年5月底已已簽約裝置容量共2</w:t>
      </w:r>
      <w:r w:rsidR="00E9131C">
        <w:t>,</w:t>
      </w:r>
      <w:r>
        <w:rPr>
          <w:rFonts w:hint="eastAsia"/>
        </w:rPr>
        <w:t>100</w:t>
      </w:r>
      <w:r w:rsidR="00E9131C" w:rsidRPr="00787C84">
        <w:rPr>
          <w:rFonts w:hint="eastAsia"/>
        </w:rPr>
        <w:t>千瓩</w:t>
      </w:r>
      <w:r>
        <w:rPr>
          <w:rFonts w:hint="eastAsia"/>
        </w:rPr>
        <w:t>，</w:t>
      </w:r>
      <w:r w:rsidR="000363B5">
        <w:rPr>
          <w:rFonts w:hint="eastAsia"/>
        </w:rPr>
        <w:t>預計118年併網，另尚有2家獲配廠商未簽約</w:t>
      </w:r>
      <w:r w:rsidR="00305E5B">
        <w:rPr>
          <w:rFonts w:hint="eastAsia"/>
        </w:rPr>
        <w:t>(詳表3-2-</w:t>
      </w:r>
      <w:r w:rsidR="007C7384">
        <w:rPr>
          <w:rFonts w:hint="eastAsia"/>
        </w:rPr>
        <w:t>4</w:t>
      </w:r>
      <w:r w:rsidR="00305E5B">
        <w:rPr>
          <w:rFonts w:hint="eastAsia"/>
        </w:rPr>
        <w:t>)</w:t>
      </w:r>
      <w:r w:rsidR="000363B5">
        <w:rPr>
          <w:rFonts w:hint="eastAsia"/>
        </w:rPr>
        <w:t>。</w:t>
      </w:r>
      <w:r w:rsidR="00675E2E">
        <w:rPr>
          <w:rFonts w:hint="eastAsia"/>
        </w:rPr>
        <w:t>至於</w:t>
      </w:r>
      <w:r w:rsidR="00E65F6F">
        <w:rPr>
          <w:rFonts w:hint="eastAsia"/>
        </w:rPr>
        <w:t>第3-3期則尚未</w:t>
      </w:r>
      <w:r w:rsidR="0078549F">
        <w:rPr>
          <w:rFonts w:hint="eastAsia"/>
        </w:rPr>
        <w:t>開始</w:t>
      </w:r>
      <w:r w:rsidR="00E65F6F">
        <w:rPr>
          <w:rFonts w:hint="eastAsia"/>
        </w:rPr>
        <w:t>選商。</w:t>
      </w:r>
    </w:p>
    <w:p w:rsidR="00AC0F21" w:rsidRDefault="00D358B9" w:rsidP="002F4100">
      <w:pPr>
        <w:ind w:leftChars="0" w:left="0" w:firstLineChars="0" w:firstLine="0"/>
        <w:rPr>
          <w:rFonts w:hint="eastAsia"/>
          <w:b/>
        </w:rPr>
      </w:pPr>
      <w:r w:rsidRPr="00787C84">
        <w:rPr>
          <w:rFonts w:hint="eastAsia"/>
          <w:b/>
        </w:rPr>
        <w:t>表3-</w:t>
      </w:r>
      <w:r w:rsidR="00787C84">
        <w:rPr>
          <w:rFonts w:hint="eastAsia"/>
          <w:b/>
        </w:rPr>
        <w:t>2</w:t>
      </w:r>
      <w:r w:rsidRPr="00787C84">
        <w:rPr>
          <w:rFonts w:hint="eastAsia"/>
          <w:b/>
        </w:rPr>
        <w:t>-</w:t>
      </w:r>
      <w:r w:rsidR="007C7384">
        <w:rPr>
          <w:rFonts w:hint="eastAsia"/>
          <w:b/>
        </w:rPr>
        <w:t>3</w:t>
      </w:r>
      <w:r w:rsidRPr="00787C84">
        <w:rPr>
          <w:b/>
        </w:rPr>
        <w:t xml:space="preserve">  </w:t>
      </w:r>
      <w:r w:rsidR="0078549F">
        <w:rPr>
          <w:rFonts w:hint="eastAsia"/>
          <w:b/>
        </w:rPr>
        <w:t>離岸風電第2</w:t>
      </w:r>
      <w:r w:rsidRPr="00787C84">
        <w:rPr>
          <w:rFonts w:hint="eastAsia"/>
          <w:b/>
        </w:rPr>
        <w:t>階段潛力場址風場開發進度</w:t>
      </w:r>
      <w:r w:rsidRPr="00787C84">
        <w:rPr>
          <w:b/>
        </w:rPr>
        <w:t>概要表</w:t>
      </w:r>
    </w:p>
    <w:p w:rsidR="00D358B9" w:rsidRPr="00787C84" w:rsidRDefault="00D358B9" w:rsidP="002F4100">
      <w:pPr>
        <w:spacing w:line="360" w:lineRule="exact"/>
        <w:ind w:leftChars="0" w:left="0" w:firstLineChars="0" w:firstLine="0"/>
        <w:rPr>
          <w:rFonts w:hint="eastAsia"/>
        </w:rPr>
      </w:pPr>
      <w:r w:rsidRPr="00787C84">
        <w:rPr>
          <w:rFonts w:hint="eastAsia"/>
          <w:b/>
        </w:rPr>
        <w:t xml:space="preserve">    </w:t>
      </w:r>
      <w:r w:rsidRPr="00787C84">
        <w:rPr>
          <w:rFonts w:hint="eastAsia"/>
        </w:rPr>
        <w:t xml:space="preserve">                                         </w:t>
      </w:r>
      <w:r w:rsidR="00675E2E">
        <w:rPr>
          <w:rFonts w:hint="eastAsia"/>
        </w:rPr>
        <w:t xml:space="preserve">    </w:t>
      </w:r>
      <w:r w:rsidRPr="00787C84">
        <w:rPr>
          <w:rFonts w:hint="eastAsia"/>
          <w:sz w:val="24"/>
          <w:szCs w:val="24"/>
        </w:rPr>
        <w:t>單位：千瓩(</w:t>
      </w:r>
      <w:r w:rsidRPr="00787C84">
        <w:rPr>
          <w:sz w:val="24"/>
          <w:szCs w:val="24"/>
        </w:rPr>
        <w:t>MW)</w:t>
      </w:r>
    </w:p>
    <w:tbl>
      <w:tblPr>
        <w:tblW w:w="8543" w:type="dxa"/>
        <w:tblInd w:w="38" w:type="dxa"/>
        <w:shd w:val="clear" w:color="auto" w:fill="FFFFFF"/>
        <w:tblCellMar>
          <w:left w:w="28" w:type="dxa"/>
          <w:right w:w="28" w:type="dxa"/>
        </w:tblCellMar>
        <w:tblLook w:val="04A0" w:firstRow="1" w:lastRow="0" w:firstColumn="1" w:lastColumn="0" w:noHBand="0" w:noVBand="1"/>
      </w:tblPr>
      <w:tblGrid>
        <w:gridCol w:w="1306"/>
        <w:gridCol w:w="1442"/>
        <w:gridCol w:w="786"/>
        <w:gridCol w:w="1134"/>
        <w:gridCol w:w="1635"/>
        <w:gridCol w:w="2240"/>
      </w:tblGrid>
      <w:tr w:rsidR="009F3999" w:rsidRPr="00787C84" w:rsidTr="00A97D70">
        <w:trPr>
          <w:tblHeader/>
        </w:trPr>
        <w:tc>
          <w:tcPr>
            <w:tcW w:w="1306" w:type="dxa"/>
            <w:vMerge w:val="restart"/>
            <w:tcBorders>
              <w:top w:val="single" w:sz="12" w:space="0" w:color="auto"/>
              <w:left w:val="single" w:sz="12" w:space="0" w:color="auto"/>
              <w:bottom w:val="single" w:sz="4" w:space="0" w:color="auto"/>
              <w:right w:val="single" w:sz="4" w:space="0" w:color="auto"/>
            </w:tcBorders>
            <w:shd w:val="clear" w:color="auto" w:fill="FFFFFF"/>
            <w:noWrap/>
            <w:vAlign w:val="center"/>
            <w:hideMark/>
          </w:tcPr>
          <w:p w:rsidR="009F3999" w:rsidRPr="00787C84" w:rsidRDefault="009F3999" w:rsidP="00A97D70">
            <w:pPr>
              <w:pStyle w:val="142"/>
              <w:jc w:val="center"/>
              <w:rPr>
                <w:snapToGrid/>
                <w:spacing w:val="-20"/>
              </w:rPr>
            </w:pPr>
            <w:r w:rsidRPr="00787C84">
              <w:rPr>
                <w:rFonts w:hint="eastAsia"/>
                <w:snapToGrid/>
                <w:spacing w:val="-20"/>
              </w:rPr>
              <w:t>風場</w:t>
            </w:r>
          </w:p>
        </w:tc>
        <w:tc>
          <w:tcPr>
            <w:tcW w:w="1442" w:type="dxa"/>
            <w:vMerge w:val="restart"/>
            <w:tcBorders>
              <w:top w:val="single" w:sz="12" w:space="0" w:color="auto"/>
              <w:left w:val="single" w:sz="4" w:space="0" w:color="auto"/>
              <w:bottom w:val="single" w:sz="4" w:space="0" w:color="auto"/>
              <w:right w:val="double" w:sz="4" w:space="0" w:color="auto"/>
            </w:tcBorders>
            <w:shd w:val="clear" w:color="auto" w:fill="FFFFFF"/>
            <w:vAlign w:val="center"/>
            <w:hideMark/>
          </w:tcPr>
          <w:p w:rsidR="009F3999" w:rsidRPr="00787C84" w:rsidRDefault="009F3999" w:rsidP="00A97D70">
            <w:pPr>
              <w:pStyle w:val="142"/>
              <w:jc w:val="center"/>
              <w:rPr>
                <w:rFonts w:hint="eastAsia"/>
                <w:snapToGrid/>
                <w:spacing w:val="-20"/>
              </w:rPr>
            </w:pPr>
            <w:r w:rsidRPr="00787C84">
              <w:rPr>
                <w:rFonts w:hint="eastAsia"/>
                <w:snapToGrid/>
                <w:spacing w:val="-20"/>
              </w:rPr>
              <w:t>開發商</w:t>
            </w:r>
          </w:p>
        </w:tc>
        <w:tc>
          <w:tcPr>
            <w:tcW w:w="1920" w:type="dxa"/>
            <w:gridSpan w:val="2"/>
            <w:tcBorders>
              <w:top w:val="single" w:sz="12" w:space="0" w:color="auto"/>
              <w:left w:val="double" w:sz="4" w:space="0" w:color="auto"/>
              <w:bottom w:val="single" w:sz="4" w:space="0" w:color="auto"/>
              <w:right w:val="double" w:sz="4" w:space="0" w:color="auto"/>
            </w:tcBorders>
            <w:shd w:val="clear" w:color="auto" w:fill="FFFFFF"/>
            <w:noWrap/>
            <w:vAlign w:val="center"/>
            <w:hideMark/>
          </w:tcPr>
          <w:p w:rsidR="009F3999" w:rsidRPr="00787C84" w:rsidRDefault="009F3999" w:rsidP="00D358B9">
            <w:pPr>
              <w:pStyle w:val="142"/>
              <w:jc w:val="center"/>
              <w:rPr>
                <w:rFonts w:hint="eastAsia"/>
                <w:snapToGrid/>
                <w:spacing w:val="-20"/>
              </w:rPr>
            </w:pPr>
            <w:r w:rsidRPr="00787C84">
              <w:rPr>
                <w:rFonts w:hint="eastAsia"/>
                <w:snapToGrid/>
                <w:spacing w:val="-20"/>
              </w:rPr>
              <w:t>預計併網時程</w:t>
            </w:r>
          </w:p>
        </w:tc>
        <w:tc>
          <w:tcPr>
            <w:tcW w:w="1635" w:type="dxa"/>
            <w:vMerge w:val="restart"/>
            <w:tcBorders>
              <w:top w:val="single" w:sz="12" w:space="0" w:color="auto"/>
              <w:left w:val="double" w:sz="4" w:space="0" w:color="auto"/>
              <w:bottom w:val="single" w:sz="4" w:space="0" w:color="auto"/>
              <w:right w:val="single" w:sz="4" w:space="0" w:color="auto"/>
            </w:tcBorders>
            <w:shd w:val="clear" w:color="auto" w:fill="FFFFFF"/>
            <w:vAlign w:val="center"/>
            <w:hideMark/>
          </w:tcPr>
          <w:p w:rsidR="009F3999" w:rsidRPr="00787C84" w:rsidRDefault="009F3999" w:rsidP="00D358B9">
            <w:pPr>
              <w:pStyle w:val="142"/>
              <w:jc w:val="center"/>
              <w:rPr>
                <w:rFonts w:hint="eastAsia"/>
                <w:snapToGrid/>
                <w:spacing w:val="-20"/>
              </w:rPr>
            </w:pPr>
            <w:r w:rsidRPr="00787C84">
              <w:rPr>
                <w:rFonts w:hint="eastAsia"/>
                <w:snapToGrid/>
                <w:spacing w:val="-20"/>
              </w:rPr>
              <w:t>實際併網(完工 )時間</w:t>
            </w:r>
          </w:p>
        </w:tc>
        <w:tc>
          <w:tcPr>
            <w:tcW w:w="2240" w:type="dxa"/>
            <w:vMerge w:val="restart"/>
            <w:tcBorders>
              <w:top w:val="single" w:sz="12" w:space="0" w:color="auto"/>
              <w:left w:val="nil"/>
              <w:right w:val="single" w:sz="12" w:space="0" w:color="auto"/>
            </w:tcBorders>
            <w:shd w:val="clear" w:color="auto" w:fill="FFFFFF"/>
            <w:vAlign w:val="center"/>
            <w:hideMark/>
          </w:tcPr>
          <w:p w:rsidR="009F3999" w:rsidRPr="00787C84" w:rsidRDefault="009F3999" w:rsidP="009F3999">
            <w:pPr>
              <w:pStyle w:val="142"/>
              <w:jc w:val="center"/>
              <w:rPr>
                <w:rFonts w:hint="eastAsia"/>
                <w:snapToGrid/>
                <w:spacing w:val="-20"/>
              </w:rPr>
            </w:pPr>
            <w:r w:rsidRPr="00787C84">
              <w:rPr>
                <w:rFonts w:hint="eastAsia"/>
                <w:snapToGrid/>
                <w:spacing w:val="-20"/>
              </w:rPr>
              <w:t>截至114年4月底已完成併網商轉裝置容量</w:t>
            </w:r>
          </w:p>
        </w:tc>
      </w:tr>
      <w:tr w:rsidR="009F3999" w:rsidRPr="00787C84" w:rsidTr="00A97D70">
        <w:trPr>
          <w:tblHeader/>
        </w:trPr>
        <w:tc>
          <w:tcPr>
            <w:tcW w:w="1306" w:type="dxa"/>
            <w:vMerge/>
            <w:tcBorders>
              <w:top w:val="single" w:sz="8" w:space="0" w:color="auto"/>
              <w:left w:val="single" w:sz="12" w:space="0" w:color="auto"/>
              <w:bottom w:val="single" w:sz="4" w:space="0" w:color="auto"/>
              <w:right w:val="single" w:sz="4" w:space="0" w:color="auto"/>
            </w:tcBorders>
            <w:shd w:val="clear" w:color="auto" w:fill="FFFFFF"/>
            <w:vAlign w:val="center"/>
            <w:hideMark/>
          </w:tcPr>
          <w:p w:rsidR="009F3999" w:rsidRPr="00787C84" w:rsidRDefault="009F3999" w:rsidP="00D358B9">
            <w:pPr>
              <w:pStyle w:val="142"/>
              <w:rPr>
                <w:snapToGrid/>
                <w:spacing w:val="-20"/>
              </w:rPr>
            </w:pPr>
          </w:p>
        </w:tc>
        <w:tc>
          <w:tcPr>
            <w:tcW w:w="1442" w:type="dxa"/>
            <w:vMerge/>
            <w:tcBorders>
              <w:top w:val="single" w:sz="8" w:space="0" w:color="auto"/>
              <w:left w:val="single" w:sz="4" w:space="0" w:color="auto"/>
              <w:bottom w:val="single" w:sz="4" w:space="0" w:color="auto"/>
              <w:right w:val="double" w:sz="4" w:space="0" w:color="auto"/>
            </w:tcBorders>
            <w:shd w:val="clear" w:color="auto" w:fill="FFFFFF"/>
            <w:vAlign w:val="center"/>
            <w:hideMark/>
          </w:tcPr>
          <w:p w:rsidR="009F3999" w:rsidRPr="00787C84" w:rsidRDefault="009F3999" w:rsidP="00D358B9">
            <w:pPr>
              <w:pStyle w:val="142"/>
              <w:rPr>
                <w:snapToGrid/>
                <w:spacing w:val="-20"/>
              </w:rPr>
            </w:pPr>
          </w:p>
        </w:tc>
        <w:tc>
          <w:tcPr>
            <w:tcW w:w="786" w:type="dxa"/>
            <w:tcBorders>
              <w:top w:val="nil"/>
              <w:left w:val="double" w:sz="4" w:space="0" w:color="auto"/>
              <w:bottom w:val="single" w:sz="4" w:space="0" w:color="auto"/>
              <w:right w:val="single" w:sz="4" w:space="0" w:color="auto"/>
            </w:tcBorders>
            <w:shd w:val="clear" w:color="auto" w:fill="FFFFFF"/>
            <w:vAlign w:val="center"/>
            <w:hideMark/>
          </w:tcPr>
          <w:p w:rsidR="009F3999" w:rsidRPr="00787C84" w:rsidRDefault="009F3999" w:rsidP="00D358B9">
            <w:pPr>
              <w:pStyle w:val="142"/>
              <w:jc w:val="center"/>
              <w:rPr>
                <w:rFonts w:hint="eastAsia"/>
                <w:snapToGrid/>
                <w:spacing w:val="-20"/>
              </w:rPr>
            </w:pPr>
            <w:r w:rsidRPr="00787C84">
              <w:rPr>
                <w:rFonts w:hint="eastAsia"/>
                <w:snapToGrid/>
                <w:spacing w:val="-20"/>
              </w:rPr>
              <w:t>年度</w:t>
            </w:r>
          </w:p>
        </w:tc>
        <w:tc>
          <w:tcPr>
            <w:tcW w:w="1134" w:type="dxa"/>
            <w:tcBorders>
              <w:top w:val="nil"/>
              <w:left w:val="nil"/>
              <w:bottom w:val="single" w:sz="4" w:space="0" w:color="auto"/>
              <w:right w:val="double" w:sz="4" w:space="0" w:color="auto"/>
            </w:tcBorders>
            <w:shd w:val="clear" w:color="auto" w:fill="FFFFFF"/>
            <w:vAlign w:val="center"/>
            <w:hideMark/>
          </w:tcPr>
          <w:p w:rsidR="009F3999" w:rsidRPr="00787C84" w:rsidRDefault="009F3999" w:rsidP="00D358B9">
            <w:pPr>
              <w:pStyle w:val="142"/>
              <w:jc w:val="center"/>
              <w:rPr>
                <w:rFonts w:hint="eastAsia"/>
                <w:snapToGrid/>
                <w:spacing w:val="-20"/>
              </w:rPr>
            </w:pPr>
            <w:r w:rsidRPr="00787C84">
              <w:rPr>
                <w:rFonts w:hint="eastAsia"/>
                <w:snapToGrid/>
                <w:spacing w:val="-20"/>
              </w:rPr>
              <w:t>裝置容量</w:t>
            </w:r>
          </w:p>
        </w:tc>
        <w:tc>
          <w:tcPr>
            <w:tcW w:w="1635" w:type="dxa"/>
            <w:vMerge/>
            <w:tcBorders>
              <w:top w:val="single" w:sz="8" w:space="0" w:color="auto"/>
              <w:left w:val="double" w:sz="4" w:space="0" w:color="auto"/>
              <w:bottom w:val="single" w:sz="4" w:space="0" w:color="auto"/>
              <w:right w:val="single" w:sz="4" w:space="0" w:color="auto"/>
            </w:tcBorders>
            <w:shd w:val="clear" w:color="auto" w:fill="FFFFFF"/>
            <w:vAlign w:val="center"/>
            <w:hideMark/>
          </w:tcPr>
          <w:p w:rsidR="009F3999" w:rsidRPr="00787C84" w:rsidRDefault="009F3999" w:rsidP="00D358B9">
            <w:pPr>
              <w:pStyle w:val="142"/>
              <w:jc w:val="center"/>
              <w:rPr>
                <w:snapToGrid/>
                <w:spacing w:val="-20"/>
              </w:rPr>
            </w:pPr>
          </w:p>
        </w:tc>
        <w:tc>
          <w:tcPr>
            <w:tcW w:w="2240" w:type="dxa"/>
            <w:vMerge/>
            <w:tcBorders>
              <w:left w:val="nil"/>
              <w:bottom w:val="single" w:sz="4" w:space="0" w:color="auto"/>
              <w:right w:val="single" w:sz="12" w:space="0" w:color="auto"/>
            </w:tcBorders>
            <w:shd w:val="clear" w:color="auto" w:fill="FFFFFF"/>
            <w:vAlign w:val="center"/>
            <w:hideMark/>
          </w:tcPr>
          <w:p w:rsidR="009F3999" w:rsidRPr="00787C84" w:rsidRDefault="009F3999" w:rsidP="00D358B9">
            <w:pPr>
              <w:pStyle w:val="142"/>
              <w:jc w:val="center"/>
              <w:rPr>
                <w:rFonts w:hint="eastAsia"/>
                <w:snapToGrid/>
                <w:spacing w:val="-20"/>
              </w:rPr>
            </w:pPr>
          </w:p>
        </w:tc>
      </w:tr>
      <w:tr w:rsidR="009F3999" w:rsidRPr="00787C84" w:rsidTr="005C432F">
        <w:tc>
          <w:tcPr>
            <w:tcW w:w="2748" w:type="dxa"/>
            <w:gridSpan w:val="2"/>
            <w:tcBorders>
              <w:top w:val="single" w:sz="4" w:space="0" w:color="auto"/>
              <w:left w:val="single" w:sz="12" w:space="0" w:color="auto"/>
              <w:bottom w:val="single" w:sz="4" w:space="0" w:color="auto"/>
              <w:right w:val="double" w:sz="4" w:space="0" w:color="auto"/>
            </w:tcBorders>
            <w:shd w:val="clear" w:color="auto" w:fill="FFFFFF"/>
            <w:noWrap/>
            <w:vAlign w:val="center"/>
            <w:hideMark/>
          </w:tcPr>
          <w:p w:rsidR="009F3999" w:rsidRPr="00787C84" w:rsidRDefault="009F3999" w:rsidP="00D358B9">
            <w:pPr>
              <w:pStyle w:val="142"/>
              <w:rPr>
                <w:rFonts w:hint="eastAsia"/>
                <w:b/>
                <w:bCs/>
                <w:snapToGrid/>
                <w:spacing w:val="-20"/>
              </w:rPr>
            </w:pPr>
            <w:r w:rsidRPr="00787C84">
              <w:rPr>
                <w:rFonts w:hint="eastAsia"/>
                <w:b/>
                <w:bCs/>
                <w:snapToGrid/>
                <w:spacing w:val="-20"/>
              </w:rPr>
              <w:t>總計</w:t>
            </w:r>
          </w:p>
        </w:tc>
        <w:tc>
          <w:tcPr>
            <w:tcW w:w="786" w:type="dxa"/>
            <w:tcBorders>
              <w:top w:val="nil"/>
              <w:left w:val="double" w:sz="4" w:space="0" w:color="auto"/>
              <w:bottom w:val="single" w:sz="4" w:space="0" w:color="auto"/>
              <w:right w:val="single" w:sz="4" w:space="0" w:color="auto"/>
            </w:tcBorders>
            <w:shd w:val="clear" w:color="auto" w:fill="FFFFFF"/>
            <w:vAlign w:val="center"/>
            <w:hideMark/>
          </w:tcPr>
          <w:p w:rsidR="009F3999" w:rsidRPr="00787C84" w:rsidRDefault="009F3999" w:rsidP="00D358B9">
            <w:pPr>
              <w:pStyle w:val="142"/>
              <w:jc w:val="right"/>
              <w:rPr>
                <w:rFonts w:hint="eastAsia"/>
                <w:b/>
                <w:snapToGrid/>
                <w:spacing w:val="-20"/>
              </w:rPr>
            </w:pPr>
            <w:r w:rsidRPr="00787C84">
              <w:rPr>
                <w:rFonts w:hint="eastAsia"/>
                <w:b/>
                <w:snapToGrid/>
                <w:spacing w:val="-20"/>
              </w:rPr>
              <w:t xml:space="preserve">　</w:t>
            </w:r>
          </w:p>
        </w:tc>
        <w:tc>
          <w:tcPr>
            <w:tcW w:w="1134" w:type="dxa"/>
            <w:tcBorders>
              <w:top w:val="nil"/>
              <w:left w:val="nil"/>
              <w:bottom w:val="single" w:sz="4" w:space="0" w:color="auto"/>
              <w:right w:val="double" w:sz="4" w:space="0" w:color="auto"/>
            </w:tcBorders>
            <w:shd w:val="clear" w:color="auto" w:fill="FFFFFF"/>
            <w:noWrap/>
            <w:vAlign w:val="center"/>
            <w:hideMark/>
          </w:tcPr>
          <w:p w:rsidR="009F3999" w:rsidRPr="00787C84" w:rsidRDefault="009F3999" w:rsidP="00D358B9">
            <w:pPr>
              <w:pStyle w:val="142"/>
              <w:jc w:val="right"/>
              <w:rPr>
                <w:rFonts w:hint="eastAsia"/>
                <w:b/>
                <w:bCs/>
                <w:snapToGrid/>
                <w:spacing w:val="-20"/>
              </w:rPr>
            </w:pPr>
            <w:r w:rsidRPr="00787C84">
              <w:rPr>
                <w:rFonts w:hint="eastAsia"/>
                <w:b/>
                <w:bCs/>
                <w:snapToGrid/>
                <w:spacing w:val="-20"/>
              </w:rPr>
              <w:t xml:space="preserve">5,042.2 </w:t>
            </w:r>
          </w:p>
        </w:tc>
        <w:tc>
          <w:tcPr>
            <w:tcW w:w="1635" w:type="dxa"/>
            <w:tcBorders>
              <w:top w:val="nil"/>
              <w:left w:val="double" w:sz="4" w:space="0" w:color="auto"/>
              <w:bottom w:val="single" w:sz="4" w:space="0" w:color="auto"/>
              <w:right w:val="single" w:sz="4" w:space="0" w:color="auto"/>
            </w:tcBorders>
            <w:shd w:val="clear" w:color="auto" w:fill="FFFFFF"/>
            <w:vAlign w:val="center"/>
            <w:hideMark/>
          </w:tcPr>
          <w:p w:rsidR="009F3999" w:rsidRPr="00787C84" w:rsidRDefault="009F3999" w:rsidP="00D358B9">
            <w:pPr>
              <w:pStyle w:val="142"/>
              <w:jc w:val="right"/>
              <w:rPr>
                <w:rFonts w:hint="eastAsia"/>
                <w:b/>
                <w:snapToGrid/>
                <w:spacing w:val="-20"/>
              </w:rPr>
            </w:pPr>
            <w:r w:rsidRPr="00787C84">
              <w:rPr>
                <w:rFonts w:hint="eastAsia"/>
                <w:b/>
                <w:snapToGrid/>
                <w:spacing w:val="-20"/>
              </w:rPr>
              <w:t xml:space="preserve">　</w:t>
            </w:r>
          </w:p>
        </w:tc>
        <w:tc>
          <w:tcPr>
            <w:tcW w:w="2240" w:type="dxa"/>
            <w:tcBorders>
              <w:top w:val="nil"/>
              <w:left w:val="nil"/>
              <w:bottom w:val="single" w:sz="4" w:space="0" w:color="auto"/>
              <w:right w:val="single" w:sz="12" w:space="0" w:color="auto"/>
            </w:tcBorders>
            <w:shd w:val="clear" w:color="auto" w:fill="FFFFFF"/>
            <w:vAlign w:val="center"/>
            <w:hideMark/>
          </w:tcPr>
          <w:p w:rsidR="009F3999" w:rsidRPr="00787C84" w:rsidRDefault="009F3999" w:rsidP="00D358B9">
            <w:pPr>
              <w:pStyle w:val="142"/>
              <w:jc w:val="right"/>
              <w:rPr>
                <w:rFonts w:cs="新細明體" w:hint="eastAsia"/>
                <w:b/>
                <w:snapToGrid/>
                <w:spacing w:val="-20"/>
                <w:kern w:val="0"/>
              </w:rPr>
            </w:pPr>
            <w:r w:rsidRPr="00787C84">
              <w:rPr>
                <w:rFonts w:cs="新細明體" w:hint="eastAsia"/>
                <w:b/>
                <w:snapToGrid/>
                <w:spacing w:val="-20"/>
                <w:kern w:val="0"/>
              </w:rPr>
              <w:t xml:space="preserve">2,805.7 </w:t>
            </w:r>
          </w:p>
        </w:tc>
      </w:tr>
      <w:tr w:rsidR="009F3999" w:rsidRPr="00787C84" w:rsidTr="005C432F">
        <w:tc>
          <w:tcPr>
            <w:tcW w:w="2748" w:type="dxa"/>
            <w:gridSpan w:val="2"/>
            <w:tcBorders>
              <w:top w:val="single" w:sz="4" w:space="0" w:color="auto"/>
              <w:left w:val="single" w:sz="12" w:space="0" w:color="auto"/>
              <w:bottom w:val="single" w:sz="4" w:space="0" w:color="auto"/>
              <w:right w:val="double" w:sz="4" w:space="0" w:color="auto"/>
            </w:tcBorders>
            <w:shd w:val="clear" w:color="auto" w:fill="FFFFFF"/>
            <w:noWrap/>
            <w:vAlign w:val="center"/>
            <w:hideMark/>
          </w:tcPr>
          <w:p w:rsidR="009F3999" w:rsidRPr="00787C84" w:rsidRDefault="009F3999" w:rsidP="00D358B9">
            <w:pPr>
              <w:pStyle w:val="142"/>
              <w:rPr>
                <w:rFonts w:hint="eastAsia"/>
                <w:b/>
                <w:bCs/>
                <w:snapToGrid/>
                <w:spacing w:val="-20"/>
              </w:rPr>
            </w:pPr>
            <w:r w:rsidRPr="00787C84">
              <w:rPr>
                <w:rFonts w:hint="eastAsia"/>
                <w:b/>
                <w:bCs/>
                <w:snapToGrid/>
                <w:spacing w:val="-20"/>
              </w:rPr>
              <w:t>遴選核配</w:t>
            </w:r>
          </w:p>
        </w:tc>
        <w:tc>
          <w:tcPr>
            <w:tcW w:w="786" w:type="dxa"/>
            <w:tcBorders>
              <w:top w:val="nil"/>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D358B9">
            <w:pPr>
              <w:pStyle w:val="142"/>
              <w:jc w:val="right"/>
              <w:rPr>
                <w:rFonts w:hint="eastAsia"/>
                <w:b/>
                <w:snapToGrid/>
                <w:spacing w:val="-20"/>
              </w:rPr>
            </w:pPr>
            <w:r w:rsidRPr="00787C84">
              <w:rPr>
                <w:rFonts w:hint="eastAsia"/>
                <w:b/>
                <w:snapToGrid/>
                <w:spacing w:val="-20"/>
              </w:rPr>
              <w:t xml:space="preserve">　</w:t>
            </w:r>
          </w:p>
        </w:tc>
        <w:tc>
          <w:tcPr>
            <w:tcW w:w="1134" w:type="dxa"/>
            <w:tcBorders>
              <w:top w:val="nil"/>
              <w:left w:val="nil"/>
              <w:bottom w:val="single" w:sz="4" w:space="0" w:color="auto"/>
              <w:right w:val="double" w:sz="4" w:space="0" w:color="auto"/>
            </w:tcBorders>
            <w:shd w:val="clear" w:color="auto" w:fill="FFFFFF"/>
            <w:noWrap/>
            <w:vAlign w:val="center"/>
            <w:hideMark/>
          </w:tcPr>
          <w:p w:rsidR="009F3999" w:rsidRPr="00787C84" w:rsidRDefault="009F3999" w:rsidP="00D358B9">
            <w:pPr>
              <w:pStyle w:val="142"/>
              <w:jc w:val="right"/>
              <w:rPr>
                <w:rFonts w:hint="eastAsia"/>
                <w:b/>
                <w:bCs/>
                <w:snapToGrid/>
                <w:spacing w:val="-20"/>
              </w:rPr>
            </w:pPr>
            <w:r w:rsidRPr="00787C84">
              <w:rPr>
                <w:rFonts w:hint="eastAsia"/>
                <w:b/>
                <w:bCs/>
                <w:snapToGrid/>
                <w:spacing w:val="-20"/>
              </w:rPr>
              <w:t xml:space="preserve">3,394.2 </w:t>
            </w:r>
          </w:p>
        </w:tc>
        <w:tc>
          <w:tcPr>
            <w:tcW w:w="1635" w:type="dxa"/>
            <w:tcBorders>
              <w:top w:val="nil"/>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D358B9">
            <w:pPr>
              <w:pStyle w:val="142"/>
              <w:jc w:val="right"/>
              <w:rPr>
                <w:rFonts w:hint="eastAsia"/>
                <w:b/>
                <w:bCs/>
                <w:snapToGrid/>
                <w:spacing w:val="-20"/>
              </w:rPr>
            </w:pPr>
            <w:r w:rsidRPr="00787C84">
              <w:rPr>
                <w:rFonts w:hint="eastAsia"/>
                <w:b/>
                <w:bCs/>
                <w:snapToGrid/>
                <w:spacing w:val="-20"/>
              </w:rPr>
              <w:t xml:space="preserve">　</w:t>
            </w:r>
          </w:p>
        </w:tc>
        <w:tc>
          <w:tcPr>
            <w:tcW w:w="2240" w:type="dxa"/>
            <w:tcBorders>
              <w:top w:val="nil"/>
              <w:left w:val="nil"/>
              <w:bottom w:val="single" w:sz="4" w:space="0" w:color="auto"/>
              <w:right w:val="single" w:sz="12" w:space="0" w:color="auto"/>
            </w:tcBorders>
            <w:shd w:val="clear" w:color="auto" w:fill="FFFFFF"/>
            <w:noWrap/>
            <w:vAlign w:val="center"/>
            <w:hideMark/>
          </w:tcPr>
          <w:p w:rsidR="009F3999" w:rsidRPr="00787C84" w:rsidRDefault="009F3999" w:rsidP="00D358B9">
            <w:pPr>
              <w:pStyle w:val="142"/>
              <w:jc w:val="right"/>
              <w:rPr>
                <w:rFonts w:cs="新細明體" w:hint="eastAsia"/>
                <w:b/>
                <w:snapToGrid/>
                <w:spacing w:val="-20"/>
                <w:kern w:val="0"/>
              </w:rPr>
            </w:pPr>
            <w:r w:rsidRPr="00787C84">
              <w:rPr>
                <w:rFonts w:cs="新細明體" w:hint="eastAsia"/>
                <w:b/>
                <w:snapToGrid/>
                <w:spacing w:val="-20"/>
                <w:kern w:val="0"/>
              </w:rPr>
              <w:t xml:space="preserve">2,805.7 </w:t>
            </w:r>
          </w:p>
        </w:tc>
      </w:tr>
      <w:tr w:rsidR="009F3999" w:rsidRPr="00787C84" w:rsidTr="005C432F">
        <w:tc>
          <w:tcPr>
            <w:tcW w:w="1306" w:type="dxa"/>
            <w:tcBorders>
              <w:top w:val="nil"/>
              <w:left w:val="single" w:sz="12" w:space="0" w:color="auto"/>
              <w:bottom w:val="single" w:sz="4" w:space="0" w:color="auto"/>
              <w:right w:val="single" w:sz="4" w:space="0" w:color="auto"/>
            </w:tcBorders>
            <w:shd w:val="clear" w:color="auto" w:fill="FFFFFF"/>
            <w:noWrap/>
            <w:vAlign w:val="center"/>
            <w:hideMark/>
          </w:tcPr>
          <w:p w:rsidR="009F3999" w:rsidRPr="00787C84" w:rsidRDefault="009F3999" w:rsidP="00D358B9">
            <w:pPr>
              <w:pStyle w:val="142"/>
              <w:rPr>
                <w:rFonts w:hint="eastAsia"/>
                <w:snapToGrid/>
                <w:spacing w:val="-20"/>
              </w:rPr>
            </w:pPr>
            <w:r w:rsidRPr="00787C84">
              <w:rPr>
                <w:rFonts w:hint="eastAsia"/>
                <w:snapToGrid/>
                <w:spacing w:val="-20"/>
              </w:rPr>
              <w:t>海能</w:t>
            </w:r>
          </w:p>
        </w:tc>
        <w:tc>
          <w:tcPr>
            <w:tcW w:w="1442" w:type="dxa"/>
            <w:tcBorders>
              <w:top w:val="nil"/>
              <w:left w:val="nil"/>
              <w:bottom w:val="single" w:sz="4" w:space="0" w:color="auto"/>
              <w:right w:val="double" w:sz="4" w:space="0" w:color="auto"/>
            </w:tcBorders>
            <w:shd w:val="clear" w:color="auto" w:fill="FFFFFF"/>
            <w:vAlign w:val="center"/>
            <w:hideMark/>
          </w:tcPr>
          <w:p w:rsidR="009F3999" w:rsidRPr="00787C84" w:rsidRDefault="009F3999" w:rsidP="009F3999">
            <w:pPr>
              <w:pStyle w:val="142"/>
              <w:rPr>
                <w:rFonts w:hint="eastAsia"/>
                <w:snapToGrid/>
                <w:spacing w:val="-20"/>
              </w:rPr>
            </w:pPr>
            <w:r w:rsidRPr="00787C84">
              <w:rPr>
                <w:rFonts w:hint="eastAsia"/>
                <w:snapToGrid/>
                <w:spacing w:val="-20"/>
              </w:rPr>
              <w:t>上緯、麥格理</w:t>
            </w:r>
          </w:p>
        </w:tc>
        <w:tc>
          <w:tcPr>
            <w:tcW w:w="786" w:type="dxa"/>
            <w:tcBorders>
              <w:top w:val="nil"/>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0C38A1">
            <w:pPr>
              <w:pStyle w:val="142"/>
              <w:jc w:val="center"/>
              <w:rPr>
                <w:rFonts w:hint="eastAsia"/>
                <w:snapToGrid/>
                <w:spacing w:val="-20"/>
              </w:rPr>
            </w:pPr>
            <w:r w:rsidRPr="00787C84">
              <w:rPr>
                <w:rFonts w:hint="eastAsia"/>
                <w:snapToGrid/>
                <w:spacing w:val="-20"/>
              </w:rPr>
              <w:t>110</w:t>
            </w:r>
          </w:p>
        </w:tc>
        <w:tc>
          <w:tcPr>
            <w:tcW w:w="1134" w:type="dxa"/>
            <w:tcBorders>
              <w:top w:val="nil"/>
              <w:left w:val="nil"/>
              <w:bottom w:val="single" w:sz="4" w:space="0" w:color="auto"/>
              <w:right w:val="double" w:sz="4" w:space="0" w:color="auto"/>
            </w:tcBorders>
            <w:shd w:val="clear" w:color="auto" w:fill="FFFFFF"/>
            <w:noWrap/>
            <w:vAlign w:val="center"/>
            <w:hideMark/>
          </w:tcPr>
          <w:p w:rsidR="009F3999" w:rsidRPr="00787C84" w:rsidRDefault="009F3999" w:rsidP="00D358B9">
            <w:pPr>
              <w:pStyle w:val="142"/>
              <w:jc w:val="right"/>
              <w:rPr>
                <w:rFonts w:hint="eastAsia"/>
                <w:snapToGrid/>
                <w:spacing w:val="-20"/>
              </w:rPr>
            </w:pPr>
            <w:r w:rsidRPr="00787C84">
              <w:rPr>
                <w:rFonts w:hint="eastAsia"/>
                <w:snapToGrid/>
                <w:spacing w:val="-20"/>
              </w:rPr>
              <w:t xml:space="preserve">376.0 </w:t>
            </w:r>
          </w:p>
        </w:tc>
        <w:tc>
          <w:tcPr>
            <w:tcW w:w="1635" w:type="dxa"/>
            <w:tcBorders>
              <w:top w:val="nil"/>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9F3999">
            <w:pPr>
              <w:pStyle w:val="142"/>
              <w:jc w:val="center"/>
              <w:rPr>
                <w:rFonts w:hint="eastAsia"/>
                <w:snapToGrid/>
                <w:spacing w:val="-20"/>
              </w:rPr>
            </w:pPr>
            <w:r w:rsidRPr="00787C84">
              <w:rPr>
                <w:rFonts w:hint="eastAsia"/>
                <w:snapToGrid/>
                <w:spacing w:val="-20"/>
              </w:rPr>
              <w:t>112/3/16</w:t>
            </w:r>
          </w:p>
        </w:tc>
        <w:tc>
          <w:tcPr>
            <w:tcW w:w="2240" w:type="dxa"/>
            <w:tcBorders>
              <w:top w:val="nil"/>
              <w:left w:val="nil"/>
              <w:bottom w:val="single" w:sz="4" w:space="0" w:color="auto"/>
              <w:right w:val="single" w:sz="12" w:space="0" w:color="auto"/>
            </w:tcBorders>
            <w:shd w:val="clear" w:color="auto" w:fill="FFFFFF"/>
            <w:noWrap/>
            <w:vAlign w:val="center"/>
            <w:hideMark/>
          </w:tcPr>
          <w:p w:rsidR="009F3999" w:rsidRPr="00787C84" w:rsidRDefault="009F3999" w:rsidP="00D358B9">
            <w:pPr>
              <w:pStyle w:val="142"/>
              <w:jc w:val="right"/>
              <w:rPr>
                <w:rFonts w:hint="eastAsia"/>
                <w:snapToGrid/>
                <w:spacing w:val="-20"/>
              </w:rPr>
            </w:pPr>
            <w:r w:rsidRPr="00787C84">
              <w:rPr>
                <w:rFonts w:hint="eastAsia"/>
                <w:snapToGrid/>
                <w:spacing w:val="-20"/>
              </w:rPr>
              <w:t>376.0</w:t>
            </w:r>
          </w:p>
        </w:tc>
      </w:tr>
      <w:tr w:rsidR="009F3999" w:rsidRPr="00787C84" w:rsidTr="005C432F">
        <w:tc>
          <w:tcPr>
            <w:tcW w:w="1306" w:type="dxa"/>
            <w:vMerge w:val="restart"/>
            <w:tcBorders>
              <w:top w:val="nil"/>
              <w:left w:val="single" w:sz="12" w:space="0" w:color="auto"/>
              <w:bottom w:val="single" w:sz="4" w:space="0" w:color="000000"/>
              <w:right w:val="single" w:sz="4" w:space="0" w:color="auto"/>
            </w:tcBorders>
            <w:shd w:val="clear" w:color="auto" w:fill="FFFFFF"/>
            <w:noWrap/>
            <w:vAlign w:val="center"/>
            <w:hideMark/>
          </w:tcPr>
          <w:p w:rsidR="009F3999" w:rsidRPr="00787C84" w:rsidRDefault="009F3999" w:rsidP="00D358B9">
            <w:pPr>
              <w:pStyle w:val="142"/>
              <w:rPr>
                <w:rFonts w:hint="eastAsia"/>
                <w:snapToGrid/>
                <w:spacing w:val="-20"/>
              </w:rPr>
            </w:pPr>
            <w:r w:rsidRPr="00787C84">
              <w:rPr>
                <w:rFonts w:hint="eastAsia"/>
                <w:snapToGrid/>
                <w:spacing w:val="-20"/>
              </w:rPr>
              <w:t>允能</w:t>
            </w:r>
          </w:p>
        </w:tc>
        <w:tc>
          <w:tcPr>
            <w:tcW w:w="1442" w:type="dxa"/>
            <w:vMerge w:val="restart"/>
            <w:tcBorders>
              <w:top w:val="nil"/>
              <w:left w:val="single" w:sz="4" w:space="0" w:color="auto"/>
              <w:bottom w:val="single" w:sz="4" w:space="0" w:color="000000"/>
              <w:right w:val="double" w:sz="4" w:space="0" w:color="auto"/>
            </w:tcBorders>
            <w:shd w:val="clear" w:color="auto" w:fill="FFFFFF"/>
            <w:vAlign w:val="center"/>
            <w:hideMark/>
          </w:tcPr>
          <w:p w:rsidR="009F3999" w:rsidRPr="00787C84" w:rsidRDefault="009F3999" w:rsidP="00D358B9">
            <w:pPr>
              <w:pStyle w:val="142"/>
              <w:rPr>
                <w:rFonts w:hint="eastAsia"/>
                <w:snapToGrid/>
                <w:spacing w:val="-20"/>
              </w:rPr>
            </w:pPr>
            <w:r w:rsidRPr="00787C84">
              <w:rPr>
                <w:rFonts w:hint="eastAsia"/>
                <w:snapToGrid/>
                <w:spacing w:val="-20"/>
              </w:rPr>
              <w:t>天豐</w:t>
            </w:r>
          </w:p>
        </w:tc>
        <w:tc>
          <w:tcPr>
            <w:tcW w:w="786" w:type="dxa"/>
            <w:tcBorders>
              <w:top w:val="nil"/>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0C38A1">
            <w:pPr>
              <w:pStyle w:val="142"/>
              <w:jc w:val="center"/>
              <w:rPr>
                <w:rFonts w:hint="eastAsia"/>
                <w:snapToGrid/>
                <w:spacing w:val="-20"/>
              </w:rPr>
            </w:pPr>
            <w:r w:rsidRPr="00787C84">
              <w:rPr>
                <w:rFonts w:hint="eastAsia"/>
                <w:snapToGrid/>
                <w:spacing w:val="-20"/>
              </w:rPr>
              <w:t>110</w:t>
            </w:r>
          </w:p>
        </w:tc>
        <w:tc>
          <w:tcPr>
            <w:tcW w:w="1134" w:type="dxa"/>
            <w:tcBorders>
              <w:top w:val="nil"/>
              <w:left w:val="nil"/>
              <w:bottom w:val="single" w:sz="4" w:space="0" w:color="auto"/>
              <w:right w:val="double" w:sz="4" w:space="0" w:color="auto"/>
            </w:tcBorders>
            <w:shd w:val="clear" w:color="auto" w:fill="FFFFFF"/>
            <w:noWrap/>
            <w:vAlign w:val="center"/>
            <w:hideMark/>
          </w:tcPr>
          <w:p w:rsidR="009F3999" w:rsidRPr="00787C84" w:rsidRDefault="009F3999" w:rsidP="00D358B9">
            <w:pPr>
              <w:pStyle w:val="142"/>
              <w:jc w:val="right"/>
              <w:rPr>
                <w:rFonts w:hint="eastAsia"/>
                <w:snapToGrid/>
                <w:spacing w:val="-20"/>
              </w:rPr>
            </w:pPr>
            <w:r w:rsidRPr="00787C84">
              <w:rPr>
                <w:rFonts w:hint="eastAsia"/>
                <w:snapToGrid/>
                <w:spacing w:val="-20"/>
              </w:rPr>
              <w:t xml:space="preserve">320.0 </w:t>
            </w:r>
          </w:p>
        </w:tc>
        <w:tc>
          <w:tcPr>
            <w:tcW w:w="1635" w:type="dxa"/>
            <w:tcBorders>
              <w:top w:val="nil"/>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9F3999">
            <w:pPr>
              <w:pStyle w:val="142"/>
              <w:jc w:val="center"/>
              <w:rPr>
                <w:rFonts w:hint="eastAsia"/>
                <w:snapToGrid/>
                <w:spacing w:val="-20"/>
              </w:rPr>
            </w:pPr>
            <w:r w:rsidRPr="00787C84">
              <w:rPr>
                <w:rFonts w:hint="eastAsia"/>
                <w:snapToGrid/>
                <w:spacing w:val="-20"/>
              </w:rPr>
              <w:t>113/9/23</w:t>
            </w:r>
          </w:p>
        </w:tc>
        <w:tc>
          <w:tcPr>
            <w:tcW w:w="2240" w:type="dxa"/>
            <w:tcBorders>
              <w:top w:val="nil"/>
              <w:left w:val="nil"/>
              <w:bottom w:val="single" w:sz="4" w:space="0" w:color="auto"/>
              <w:right w:val="single" w:sz="12" w:space="0" w:color="auto"/>
            </w:tcBorders>
            <w:shd w:val="clear" w:color="auto" w:fill="FFFFFF"/>
            <w:noWrap/>
            <w:vAlign w:val="center"/>
            <w:hideMark/>
          </w:tcPr>
          <w:p w:rsidR="009F3999" w:rsidRPr="00787C84" w:rsidRDefault="009F3999" w:rsidP="00D358B9">
            <w:pPr>
              <w:pStyle w:val="142"/>
              <w:jc w:val="right"/>
              <w:rPr>
                <w:rFonts w:hint="eastAsia"/>
                <w:snapToGrid/>
                <w:spacing w:val="-20"/>
              </w:rPr>
            </w:pPr>
            <w:r w:rsidRPr="00787C84">
              <w:rPr>
                <w:rFonts w:hint="eastAsia"/>
                <w:snapToGrid/>
                <w:spacing w:val="-20"/>
              </w:rPr>
              <w:t>320.0</w:t>
            </w:r>
          </w:p>
        </w:tc>
      </w:tr>
      <w:tr w:rsidR="009F3999" w:rsidRPr="00787C84" w:rsidTr="005C432F">
        <w:tc>
          <w:tcPr>
            <w:tcW w:w="1306" w:type="dxa"/>
            <w:vMerge/>
            <w:tcBorders>
              <w:top w:val="nil"/>
              <w:left w:val="single" w:sz="12" w:space="0" w:color="auto"/>
              <w:bottom w:val="single" w:sz="4" w:space="0" w:color="000000"/>
              <w:right w:val="single" w:sz="4" w:space="0" w:color="auto"/>
            </w:tcBorders>
            <w:shd w:val="clear" w:color="auto" w:fill="FFFFFF"/>
            <w:vAlign w:val="center"/>
            <w:hideMark/>
          </w:tcPr>
          <w:p w:rsidR="009F3999" w:rsidRPr="00787C84" w:rsidRDefault="009F3999" w:rsidP="00D358B9">
            <w:pPr>
              <w:pStyle w:val="142"/>
              <w:rPr>
                <w:snapToGrid/>
                <w:spacing w:val="-20"/>
              </w:rPr>
            </w:pPr>
          </w:p>
        </w:tc>
        <w:tc>
          <w:tcPr>
            <w:tcW w:w="1442" w:type="dxa"/>
            <w:vMerge/>
            <w:tcBorders>
              <w:top w:val="nil"/>
              <w:left w:val="single" w:sz="4" w:space="0" w:color="auto"/>
              <w:bottom w:val="single" w:sz="4" w:space="0" w:color="000000"/>
              <w:right w:val="double" w:sz="4" w:space="0" w:color="auto"/>
            </w:tcBorders>
            <w:shd w:val="clear" w:color="auto" w:fill="FFFFFF"/>
            <w:vAlign w:val="center"/>
            <w:hideMark/>
          </w:tcPr>
          <w:p w:rsidR="009F3999" w:rsidRPr="00787C84" w:rsidRDefault="009F3999" w:rsidP="00D358B9">
            <w:pPr>
              <w:pStyle w:val="142"/>
              <w:rPr>
                <w:snapToGrid/>
                <w:spacing w:val="-20"/>
              </w:rPr>
            </w:pPr>
          </w:p>
        </w:tc>
        <w:tc>
          <w:tcPr>
            <w:tcW w:w="786" w:type="dxa"/>
            <w:tcBorders>
              <w:top w:val="nil"/>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0C38A1">
            <w:pPr>
              <w:pStyle w:val="142"/>
              <w:jc w:val="center"/>
              <w:rPr>
                <w:rFonts w:hint="eastAsia"/>
                <w:snapToGrid/>
                <w:spacing w:val="-20"/>
              </w:rPr>
            </w:pPr>
            <w:r w:rsidRPr="00787C84">
              <w:rPr>
                <w:rFonts w:hint="eastAsia"/>
                <w:snapToGrid/>
                <w:spacing w:val="-20"/>
              </w:rPr>
              <w:t>111</w:t>
            </w:r>
          </w:p>
        </w:tc>
        <w:tc>
          <w:tcPr>
            <w:tcW w:w="1134" w:type="dxa"/>
            <w:tcBorders>
              <w:top w:val="nil"/>
              <w:left w:val="nil"/>
              <w:bottom w:val="single" w:sz="4" w:space="0" w:color="auto"/>
              <w:right w:val="double" w:sz="4" w:space="0" w:color="auto"/>
            </w:tcBorders>
            <w:shd w:val="clear" w:color="auto" w:fill="FFFFFF"/>
            <w:noWrap/>
            <w:vAlign w:val="center"/>
            <w:hideMark/>
          </w:tcPr>
          <w:p w:rsidR="009F3999" w:rsidRPr="00787C84" w:rsidRDefault="009F3999" w:rsidP="00D358B9">
            <w:pPr>
              <w:pStyle w:val="142"/>
              <w:jc w:val="right"/>
              <w:rPr>
                <w:rFonts w:hint="eastAsia"/>
                <w:snapToGrid/>
                <w:spacing w:val="-20"/>
              </w:rPr>
            </w:pPr>
            <w:r w:rsidRPr="00787C84">
              <w:rPr>
                <w:rFonts w:hint="eastAsia"/>
                <w:snapToGrid/>
                <w:spacing w:val="-20"/>
              </w:rPr>
              <w:t xml:space="preserve">320.0 </w:t>
            </w:r>
          </w:p>
        </w:tc>
        <w:tc>
          <w:tcPr>
            <w:tcW w:w="1635" w:type="dxa"/>
            <w:tcBorders>
              <w:top w:val="nil"/>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9F3999">
            <w:pPr>
              <w:pStyle w:val="142"/>
              <w:jc w:val="center"/>
              <w:rPr>
                <w:rFonts w:hint="eastAsia"/>
                <w:snapToGrid/>
                <w:spacing w:val="-20"/>
              </w:rPr>
            </w:pPr>
            <w:r w:rsidRPr="00787C84">
              <w:rPr>
                <w:rFonts w:hint="eastAsia"/>
                <w:snapToGrid/>
                <w:spacing w:val="-20"/>
              </w:rPr>
              <w:t>114/2/3</w:t>
            </w:r>
          </w:p>
        </w:tc>
        <w:tc>
          <w:tcPr>
            <w:tcW w:w="2240" w:type="dxa"/>
            <w:tcBorders>
              <w:top w:val="nil"/>
              <w:left w:val="nil"/>
              <w:bottom w:val="single" w:sz="4" w:space="0" w:color="auto"/>
              <w:right w:val="single" w:sz="12" w:space="0" w:color="auto"/>
            </w:tcBorders>
            <w:shd w:val="clear" w:color="auto" w:fill="FFFFFF"/>
            <w:noWrap/>
            <w:vAlign w:val="center"/>
            <w:hideMark/>
          </w:tcPr>
          <w:p w:rsidR="009F3999" w:rsidRPr="00787C84" w:rsidRDefault="009F3999" w:rsidP="00D358B9">
            <w:pPr>
              <w:pStyle w:val="142"/>
              <w:jc w:val="right"/>
              <w:rPr>
                <w:rFonts w:hint="eastAsia"/>
                <w:snapToGrid/>
                <w:spacing w:val="-20"/>
              </w:rPr>
            </w:pPr>
            <w:r w:rsidRPr="00787C84">
              <w:rPr>
                <w:rFonts w:hint="eastAsia"/>
                <w:snapToGrid/>
                <w:spacing w:val="-20"/>
              </w:rPr>
              <w:t>320.0</w:t>
            </w:r>
          </w:p>
        </w:tc>
      </w:tr>
      <w:tr w:rsidR="009F3999" w:rsidRPr="00787C84" w:rsidTr="005C432F">
        <w:tc>
          <w:tcPr>
            <w:tcW w:w="1306" w:type="dxa"/>
            <w:tcBorders>
              <w:top w:val="nil"/>
              <w:left w:val="single" w:sz="12" w:space="0" w:color="auto"/>
              <w:bottom w:val="single" w:sz="4" w:space="0" w:color="auto"/>
              <w:right w:val="single" w:sz="4" w:space="0" w:color="auto"/>
            </w:tcBorders>
            <w:shd w:val="clear" w:color="auto" w:fill="FFFFFF"/>
            <w:noWrap/>
            <w:vAlign w:val="center"/>
            <w:hideMark/>
          </w:tcPr>
          <w:p w:rsidR="009F3999" w:rsidRPr="00787C84" w:rsidRDefault="009F3999" w:rsidP="00D358B9">
            <w:pPr>
              <w:pStyle w:val="142"/>
              <w:rPr>
                <w:rFonts w:hint="eastAsia"/>
                <w:snapToGrid/>
                <w:spacing w:val="-20"/>
              </w:rPr>
            </w:pPr>
            <w:r w:rsidRPr="00787C84">
              <w:rPr>
                <w:rFonts w:hint="eastAsia"/>
                <w:snapToGrid/>
                <w:spacing w:val="-20"/>
              </w:rPr>
              <w:t>大彰化東南</w:t>
            </w:r>
          </w:p>
        </w:tc>
        <w:tc>
          <w:tcPr>
            <w:tcW w:w="1442" w:type="dxa"/>
            <w:tcBorders>
              <w:top w:val="nil"/>
              <w:left w:val="nil"/>
              <w:bottom w:val="single" w:sz="4" w:space="0" w:color="auto"/>
              <w:right w:val="double" w:sz="4" w:space="0" w:color="auto"/>
            </w:tcBorders>
            <w:shd w:val="clear" w:color="auto" w:fill="FFFFFF"/>
            <w:vAlign w:val="center"/>
            <w:hideMark/>
          </w:tcPr>
          <w:p w:rsidR="009F3999" w:rsidRPr="00787C84" w:rsidRDefault="009F3999" w:rsidP="00D358B9">
            <w:pPr>
              <w:pStyle w:val="142"/>
              <w:rPr>
                <w:rFonts w:hint="eastAsia"/>
                <w:snapToGrid/>
                <w:spacing w:val="-20"/>
              </w:rPr>
            </w:pPr>
            <w:r w:rsidRPr="00787C84">
              <w:rPr>
                <w:rFonts w:hint="eastAsia"/>
                <w:snapToGrid/>
                <w:spacing w:val="-20"/>
              </w:rPr>
              <w:t>沃旭</w:t>
            </w:r>
          </w:p>
        </w:tc>
        <w:tc>
          <w:tcPr>
            <w:tcW w:w="786" w:type="dxa"/>
            <w:tcBorders>
              <w:top w:val="nil"/>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0C38A1">
            <w:pPr>
              <w:pStyle w:val="142"/>
              <w:jc w:val="center"/>
              <w:rPr>
                <w:rFonts w:hint="eastAsia"/>
                <w:snapToGrid/>
                <w:spacing w:val="-20"/>
              </w:rPr>
            </w:pPr>
            <w:r w:rsidRPr="00787C84">
              <w:rPr>
                <w:rFonts w:hint="eastAsia"/>
                <w:snapToGrid/>
                <w:spacing w:val="-20"/>
              </w:rPr>
              <w:t>111</w:t>
            </w:r>
          </w:p>
        </w:tc>
        <w:tc>
          <w:tcPr>
            <w:tcW w:w="1134" w:type="dxa"/>
            <w:tcBorders>
              <w:top w:val="nil"/>
              <w:left w:val="nil"/>
              <w:bottom w:val="single" w:sz="4" w:space="0" w:color="auto"/>
              <w:right w:val="double" w:sz="4" w:space="0" w:color="auto"/>
            </w:tcBorders>
            <w:shd w:val="clear" w:color="auto" w:fill="FFFFFF"/>
            <w:noWrap/>
            <w:vAlign w:val="center"/>
            <w:hideMark/>
          </w:tcPr>
          <w:p w:rsidR="009F3999" w:rsidRPr="00787C84" w:rsidRDefault="009F3999" w:rsidP="00D358B9">
            <w:pPr>
              <w:pStyle w:val="142"/>
              <w:jc w:val="right"/>
              <w:rPr>
                <w:rFonts w:hint="eastAsia"/>
                <w:snapToGrid/>
                <w:spacing w:val="-20"/>
              </w:rPr>
            </w:pPr>
            <w:r w:rsidRPr="00787C84">
              <w:rPr>
                <w:rFonts w:hint="eastAsia"/>
                <w:snapToGrid/>
                <w:spacing w:val="-20"/>
              </w:rPr>
              <w:t xml:space="preserve">605.2 </w:t>
            </w:r>
          </w:p>
        </w:tc>
        <w:tc>
          <w:tcPr>
            <w:tcW w:w="1635" w:type="dxa"/>
            <w:tcBorders>
              <w:top w:val="nil"/>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9F3999">
            <w:pPr>
              <w:pStyle w:val="142"/>
              <w:jc w:val="center"/>
              <w:rPr>
                <w:rFonts w:hint="eastAsia"/>
                <w:snapToGrid/>
                <w:spacing w:val="-20"/>
              </w:rPr>
            </w:pPr>
            <w:r w:rsidRPr="00787C84">
              <w:rPr>
                <w:rFonts w:hint="eastAsia"/>
                <w:snapToGrid/>
                <w:spacing w:val="-20"/>
              </w:rPr>
              <w:t>113/4/2</w:t>
            </w:r>
          </w:p>
        </w:tc>
        <w:tc>
          <w:tcPr>
            <w:tcW w:w="2240" w:type="dxa"/>
            <w:tcBorders>
              <w:top w:val="nil"/>
              <w:left w:val="nil"/>
              <w:bottom w:val="single" w:sz="4" w:space="0" w:color="auto"/>
              <w:right w:val="single" w:sz="12" w:space="0" w:color="auto"/>
            </w:tcBorders>
            <w:shd w:val="clear" w:color="auto" w:fill="FFFFFF"/>
            <w:noWrap/>
            <w:vAlign w:val="center"/>
            <w:hideMark/>
          </w:tcPr>
          <w:p w:rsidR="009F3999" w:rsidRPr="00787C84" w:rsidRDefault="009F3999" w:rsidP="00D358B9">
            <w:pPr>
              <w:pStyle w:val="142"/>
              <w:jc w:val="right"/>
              <w:rPr>
                <w:rFonts w:hint="eastAsia"/>
                <w:snapToGrid/>
                <w:spacing w:val="-20"/>
              </w:rPr>
            </w:pPr>
            <w:r w:rsidRPr="00787C84">
              <w:rPr>
                <w:rFonts w:hint="eastAsia"/>
                <w:snapToGrid/>
                <w:spacing w:val="-20"/>
              </w:rPr>
              <w:t>605.2</w:t>
            </w:r>
          </w:p>
        </w:tc>
      </w:tr>
      <w:tr w:rsidR="009F3999" w:rsidRPr="00787C84" w:rsidTr="005C432F">
        <w:tc>
          <w:tcPr>
            <w:tcW w:w="1306" w:type="dxa"/>
            <w:tcBorders>
              <w:top w:val="nil"/>
              <w:left w:val="single" w:sz="12" w:space="0" w:color="auto"/>
              <w:bottom w:val="single" w:sz="4" w:space="0" w:color="auto"/>
              <w:right w:val="single" w:sz="4" w:space="0" w:color="auto"/>
            </w:tcBorders>
            <w:shd w:val="clear" w:color="auto" w:fill="FFFFFF"/>
            <w:noWrap/>
            <w:vAlign w:val="center"/>
            <w:hideMark/>
          </w:tcPr>
          <w:p w:rsidR="009F3999" w:rsidRPr="00787C84" w:rsidRDefault="009F3999" w:rsidP="00D358B9">
            <w:pPr>
              <w:pStyle w:val="142"/>
              <w:rPr>
                <w:rFonts w:hint="eastAsia"/>
                <w:snapToGrid/>
                <w:spacing w:val="-20"/>
              </w:rPr>
            </w:pPr>
            <w:r w:rsidRPr="00787C84">
              <w:rPr>
                <w:rFonts w:hint="eastAsia"/>
                <w:snapToGrid/>
                <w:spacing w:val="-20"/>
              </w:rPr>
              <w:t>大彰化西南</w:t>
            </w:r>
          </w:p>
        </w:tc>
        <w:tc>
          <w:tcPr>
            <w:tcW w:w="1442" w:type="dxa"/>
            <w:tcBorders>
              <w:top w:val="nil"/>
              <w:left w:val="nil"/>
              <w:bottom w:val="single" w:sz="4" w:space="0" w:color="auto"/>
              <w:right w:val="double" w:sz="4" w:space="0" w:color="auto"/>
            </w:tcBorders>
            <w:shd w:val="clear" w:color="auto" w:fill="FFFFFF"/>
            <w:vAlign w:val="center"/>
            <w:hideMark/>
          </w:tcPr>
          <w:p w:rsidR="009F3999" w:rsidRPr="00787C84" w:rsidRDefault="009F3999" w:rsidP="00D358B9">
            <w:pPr>
              <w:pStyle w:val="142"/>
              <w:rPr>
                <w:rFonts w:hint="eastAsia"/>
                <w:snapToGrid/>
                <w:spacing w:val="-20"/>
              </w:rPr>
            </w:pPr>
            <w:r w:rsidRPr="00787C84">
              <w:rPr>
                <w:rFonts w:hint="eastAsia"/>
                <w:snapToGrid/>
                <w:spacing w:val="-20"/>
              </w:rPr>
              <w:t>沃旭</w:t>
            </w:r>
          </w:p>
        </w:tc>
        <w:tc>
          <w:tcPr>
            <w:tcW w:w="786" w:type="dxa"/>
            <w:tcBorders>
              <w:top w:val="nil"/>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0C38A1">
            <w:pPr>
              <w:pStyle w:val="142"/>
              <w:jc w:val="center"/>
              <w:rPr>
                <w:rFonts w:hint="eastAsia"/>
                <w:snapToGrid/>
                <w:spacing w:val="-20"/>
              </w:rPr>
            </w:pPr>
            <w:r w:rsidRPr="00787C84">
              <w:rPr>
                <w:rFonts w:hint="eastAsia"/>
                <w:snapToGrid/>
                <w:spacing w:val="-20"/>
              </w:rPr>
              <w:t>111</w:t>
            </w:r>
          </w:p>
        </w:tc>
        <w:tc>
          <w:tcPr>
            <w:tcW w:w="1134" w:type="dxa"/>
            <w:tcBorders>
              <w:top w:val="nil"/>
              <w:left w:val="nil"/>
              <w:bottom w:val="single" w:sz="4" w:space="0" w:color="auto"/>
              <w:right w:val="double" w:sz="4" w:space="0" w:color="auto"/>
            </w:tcBorders>
            <w:shd w:val="clear" w:color="auto" w:fill="FFFFFF"/>
            <w:noWrap/>
            <w:vAlign w:val="center"/>
            <w:hideMark/>
          </w:tcPr>
          <w:p w:rsidR="009F3999" w:rsidRPr="00787C84" w:rsidRDefault="009F3999" w:rsidP="00D358B9">
            <w:pPr>
              <w:pStyle w:val="142"/>
              <w:jc w:val="right"/>
              <w:rPr>
                <w:rFonts w:hint="eastAsia"/>
                <w:snapToGrid/>
                <w:spacing w:val="-20"/>
              </w:rPr>
            </w:pPr>
            <w:r w:rsidRPr="00787C84">
              <w:rPr>
                <w:rFonts w:hint="eastAsia"/>
                <w:snapToGrid/>
                <w:spacing w:val="-20"/>
              </w:rPr>
              <w:t xml:space="preserve">294.8 </w:t>
            </w:r>
          </w:p>
        </w:tc>
        <w:tc>
          <w:tcPr>
            <w:tcW w:w="1635" w:type="dxa"/>
            <w:tcBorders>
              <w:top w:val="nil"/>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9F3999">
            <w:pPr>
              <w:pStyle w:val="142"/>
              <w:jc w:val="center"/>
              <w:rPr>
                <w:rFonts w:hint="eastAsia"/>
                <w:snapToGrid/>
                <w:spacing w:val="-20"/>
              </w:rPr>
            </w:pPr>
            <w:r w:rsidRPr="00787C84">
              <w:rPr>
                <w:rFonts w:hint="eastAsia"/>
                <w:snapToGrid/>
                <w:spacing w:val="-20"/>
              </w:rPr>
              <w:t>112/9/13</w:t>
            </w:r>
          </w:p>
        </w:tc>
        <w:tc>
          <w:tcPr>
            <w:tcW w:w="2240" w:type="dxa"/>
            <w:tcBorders>
              <w:top w:val="nil"/>
              <w:left w:val="nil"/>
              <w:bottom w:val="single" w:sz="4" w:space="0" w:color="auto"/>
              <w:right w:val="single" w:sz="12" w:space="0" w:color="auto"/>
            </w:tcBorders>
            <w:shd w:val="clear" w:color="auto" w:fill="FFFFFF"/>
            <w:noWrap/>
            <w:vAlign w:val="center"/>
            <w:hideMark/>
          </w:tcPr>
          <w:p w:rsidR="009F3999" w:rsidRPr="00787C84" w:rsidRDefault="009F3999" w:rsidP="00D358B9">
            <w:pPr>
              <w:pStyle w:val="142"/>
              <w:jc w:val="right"/>
              <w:rPr>
                <w:rFonts w:hint="eastAsia"/>
                <w:snapToGrid/>
                <w:spacing w:val="-20"/>
              </w:rPr>
            </w:pPr>
            <w:r w:rsidRPr="00787C84">
              <w:rPr>
                <w:rFonts w:hint="eastAsia"/>
                <w:snapToGrid/>
                <w:spacing w:val="-20"/>
              </w:rPr>
              <w:t>294.8</w:t>
            </w:r>
          </w:p>
        </w:tc>
      </w:tr>
      <w:tr w:rsidR="009F3999" w:rsidRPr="00787C84" w:rsidTr="005C432F">
        <w:tc>
          <w:tcPr>
            <w:tcW w:w="1306" w:type="dxa"/>
            <w:vMerge w:val="restart"/>
            <w:tcBorders>
              <w:top w:val="nil"/>
              <w:left w:val="single" w:sz="12" w:space="0" w:color="auto"/>
              <w:bottom w:val="single" w:sz="4" w:space="0" w:color="000000"/>
              <w:right w:val="single" w:sz="4" w:space="0" w:color="auto"/>
            </w:tcBorders>
            <w:shd w:val="clear" w:color="auto" w:fill="FFFFFF"/>
            <w:noWrap/>
            <w:vAlign w:val="center"/>
            <w:hideMark/>
          </w:tcPr>
          <w:p w:rsidR="009F3999" w:rsidRPr="00787C84" w:rsidRDefault="009F3999" w:rsidP="00D358B9">
            <w:pPr>
              <w:pStyle w:val="142"/>
              <w:rPr>
                <w:rFonts w:hint="eastAsia"/>
                <w:snapToGrid/>
                <w:spacing w:val="-20"/>
              </w:rPr>
            </w:pPr>
            <w:r w:rsidRPr="00787C84">
              <w:rPr>
                <w:rFonts w:hint="eastAsia"/>
                <w:snapToGrid/>
                <w:spacing w:val="-20"/>
              </w:rPr>
              <w:t>彰芳</w:t>
            </w:r>
          </w:p>
        </w:tc>
        <w:tc>
          <w:tcPr>
            <w:tcW w:w="1442" w:type="dxa"/>
            <w:vMerge w:val="restart"/>
            <w:tcBorders>
              <w:top w:val="nil"/>
              <w:left w:val="single" w:sz="4" w:space="0" w:color="auto"/>
              <w:bottom w:val="single" w:sz="4" w:space="0" w:color="000000"/>
              <w:right w:val="double" w:sz="4" w:space="0" w:color="auto"/>
            </w:tcBorders>
            <w:shd w:val="clear" w:color="auto" w:fill="FFFFFF"/>
            <w:vAlign w:val="center"/>
            <w:hideMark/>
          </w:tcPr>
          <w:p w:rsidR="009F3999" w:rsidRPr="00787C84" w:rsidRDefault="009F3999" w:rsidP="00D358B9">
            <w:pPr>
              <w:pStyle w:val="142"/>
              <w:rPr>
                <w:rFonts w:hint="eastAsia"/>
                <w:snapToGrid/>
                <w:spacing w:val="-20"/>
              </w:rPr>
            </w:pPr>
            <w:r w:rsidRPr="00787C84">
              <w:rPr>
                <w:rFonts w:hint="eastAsia"/>
                <w:snapToGrid/>
                <w:spacing w:val="-20"/>
              </w:rPr>
              <w:t>CIP</w:t>
            </w:r>
          </w:p>
        </w:tc>
        <w:tc>
          <w:tcPr>
            <w:tcW w:w="786" w:type="dxa"/>
            <w:tcBorders>
              <w:top w:val="nil"/>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0C38A1">
            <w:pPr>
              <w:pStyle w:val="142"/>
              <w:jc w:val="center"/>
              <w:rPr>
                <w:rFonts w:hint="eastAsia"/>
                <w:snapToGrid/>
                <w:spacing w:val="-20"/>
              </w:rPr>
            </w:pPr>
            <w:r w:rsidRPr="00787C84">
              <w:rPr>
                <w:rFonts w:hint="eastAsia"/>
                <w:snapToGrid/>
                <w:spacing w:val="-20"/>
              </w:rPr>
              <w:t>111</w:t>
            </w:r>
          </w:p>
        </w:tc>
        <w:tc>
          <w:tcPr>
            <w:tcW w:w="1134" w:type="dxa"/>
            <w:tcBorders>
              <w:top w:val="nil"/>
              <w:left w:val="nil"/>
              <w:bottom w:val="single" w:sz="4" w:space="0" w:color="auto"/>
              <w:right w:val="double" w:sz="4" w:space="0" w:color="auto"/>
            </w:tcBorders>
            <w:shd w:val="clear" w:color="auto" w:fill="FFFFFF"/>
            <w:noWrap/>
            <w:vAlign w:val="center"/>
            <w:hideMark/>
          </w:tcPr>
          <w:p w:rsidR="009F3999" w:rsidRPr="00787C84" w:rsidRDefault="009F3999" w:rsidP="00D358B9">
            <w:pPr>
              <w:pStyle w:val="142"/>
              <w:jc w:val="right"/>
              <w:rPr>
                <w:rFonts w:hint="eastAsia"/>
                <w:snapToGrid/>
                <w:spacing w:val="-20"/>
              </w:rPr>
            </w:pPr>
            <w:r w:rsidRPr="00787C84">
              <w:rPr>
                <w:rFonts w:hint="eastAsia"/>
                <w:snapToGrid/>
                <w:spacing w:val="-20"/>
              </w:rPr>
              <w:t xml:space="preserve">96.0 </w:t>
            </w:r>
          </w:p>
        </w:tc>
        <w:tc>
          <w:tcPr>
            <w:tcW w:w="1635" w:type="dxa"/>
            <w:tcBorders>
              <w:top w:val="nil"/>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9F3999">
            <w:pPr>
              <w:pStyle w:val="142"/>
              <w:jc w:val="center"/>
              <w:rPr>
                <w:rFonts w:hint="eastAsia"/>
                <w:snapToGrid/>
                <w:spacing w:val="-20"/>
              </w:rPr>
            </w:pPr>
            <w:r w:rsidRPr="00787C84">
              <w:rPr>
                <w:rFonts w:hint="eastAsia"/>
                <w:snapToGrid/>
                <w:spacing w:val="-20"/>
              </w:rPr>
              <w:t>112/9/26</w:t>
            </w:r>
          </w:p>
        </w:tc>
        <w:tc>
          <w:tcPr>
            <w:tcW w:w="2240" w:type="dxa"/>
            <w:tcBorders>
              <w:top w:val="nil"/>
              <w:left w:val="nil"/>
              <w:bottom w:val="single" w:sz="4" w:space="0" w:color="auto"/>
              <w:right w:val="single" w:sz="12" w:space="0" w:color="auto"/>
            </w:tcBorders>
            <w:shd w:val="clear" w:color="auto" w:fill="FFFFFF"/>
            <w:noWrap/>
            <w:vAlign w:val="center"/>
            <w:hideMark/>
          </w:tcPr>
          <w:p w:rsidR="009F3999" w:rsidRPr="00787C84" w:rsidRDefault="009F3999" w:rsidP="00D358B9">
            <w:pPr>
              <w:pStyle w:val="142"/>
              <w:jc w:val="right"/>
              <w:rPr>
                <w:rFonts w:hint="eastAsia"/>
                <w:snapToGrid/>
                <w:spacing w:val="-20"/>
              </w:rPr>
            </w:pPr>
            <w:r w:rsidRPr="00787C84">
              <w:rPr>
                <w:rFonts w:hint="eastAsia"/>
                <w:snapToGrid/>
                <w:spacing w:val="-20"/>
              </w:rPr>
              <w:t>96.0</w:t>
            </w:r>
          </w:p>
        </w:tc>
      </w:tr>
      <w:tr w:rsidR="009F3999" w:rsidRPr="00787C84" w:rsidTr="005C432F">
        <w:tc>
          <w:tcPr>
            <w:tcW w:w="1306" w:type="dxa"/>
            <w:vMerge/>
            <w:tcBorders>
              <w:top w:val="nil"/>
              <w:left w:val="single" w:sz="12" w:space="0" w:color="auto"/>
              <w:bottom w:val="single" w:sz="4" w:space="0" w:color="000000"/>
              <w:right w:val="single" w:sz="4" w:space="0" w:color="auto"/>
            </w:tcBorders>
            <w:shd w:val="clear" w:color="auto" w:fill="FFFFFF"/>
            <w:vAlign w:val="center"/>
            <w:hideMark/>
          </w:tcPr>
          <w:p w:rsidR="009F3999" w:rsidRPr="00787C84" w:rsidRDefault="009F3999" w:rsidP="00D358B9">
            <w:pPr>
              <w:pStyle w:val="142"/>
              <w:rPr>
                <w:snapToGrid/>
                <w:spacing w:val="-20"/>
              </w:rPr>
            </w:pPr>
          </w:p>
        </w:tc>
        <w:tc>
          <w:tcPr>
            <w:tcW w:w="1442" w:type="dxa"/>
            <w:vMerge/>
            <w:tcBorders>
              <w:top w:val="nil"/>
              <w:left w:val="single" w:sz="4" w:space="0" w:color="auto"/>
              <w:bottom w:val="single" w:sz="4" w:space="0" w:color="000000"/>
              <w:right w:val="double" w:sz="4" w:space="0" w:color="auto"/>
            </w:tcBorders>
            <w:shd w:val="clear" w:color="auto" w:fill="FFFFFF"/>
            <w:vAlign w:val="center"/>
            <w:hideMark/>
          </w:tcPr>
          <w:p w:rsidR="009F3999" w:rsidRPr="00787C84" w:rsidRDefault="009F3999" w:rsidP="00D358B9">
            <w:pPr>
              <w:pStyle w:val="142"/>
              <w:rPr>
                <w:snapToGrid/>
                <w:spacing w:val="-20"/>
              </w:rPr>
            </w:pPr>
          </w:p>
        </w:tc>
        <w:tc>
          <w:tcPr>
            <w:tcW w:w="786" w:type="dxa"/>
            <w:tcBorders>
              <w:top w:val="nil"/>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0C38A1">
            <w:pPr>
              <w:pStyle w:val="142"/>
              <w:jc w:val="center"/>
              <w:rPr>
                <w:rFonts w:hint="eastAsia"/>
                <w:snapToGrid/>
                <w:spacing w:val="-20"/>
              </w:rPr>
            </w:pPr>
            <w:r w:rsidRPr="00787C84">
              <w:rPr>
                <w:rFonts w:hint="eastAsia"/>
                <w:snapToGrid/>
                <w:spacing w:val="-20"/>
              </w:rPr>
              <w:t>113</w:t>
            </w:r>
          </w:p>
        </w:tc>
        <w:tc>
          <w:tcPr>
            <w:tcW w:w="1134" w:type="dxa"/>
            <w:tcBorders>
              <w:top w:val="nil"/>
              <w:left w:val="nil"/>
              <w:bottom w:val="single" w:sz="4" w:space="0" w:color="auto"/>
              <w:right w:val="double" w:sz="4" w:space="0" w:color="auto"/>
            </w:tcBorders>
            <w:shd w:val="clear" w:color="auto" w:fill="FFFFFF"/>
            <w:noWrap/>
            <w:vAlign w:val="center"/>
            <w:hideMark/>
          </w:tcPr>
          <w:p w:rsidR="009F3999" w:rsidRPr="00787C84" w:rsidRDefault="009F3999" w:rsidP="00D358B9">
            <w:pPr>
              <w:pStyle w:val="142"/>
              <w:jc w:val="right"/>
              <w:rPr>
                <w:rFonts w:hint="eastAsia"/>
                <w:snapToGrid/>
                <w:spacing w:val="-20"/>
              </w:rPr>
            </w:pPr>
            <w:r w:rsidRPr="00787C84">
              <w:rPr>
                <w:rFonts w:hint="eastAsia"/>
                <w:snapToGrid/>
                <w:spacing w:val="-20"/>
              </w:rPr>
              <w:t xml:space="preserve">451.2 </w:t>
            </w:r>
          </w:p>
        </w:tc>
        <w:tc>
          <w:tcPr>
            <w:tcW w:w="1635" w:type="dxa"/>
            <w:tcBorders>
              <w:top w:val="nil"/>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9F3999">
            <w:pPr>
              <w:pStyle w:val="142"/>
              <w:jc w:val="center"/>
              <w:rPr>
                <w:rFonts w:hint="eastAsia"/>
                <w:snapToGrid/>
                <w:spacing w:val="-20"/>
              </w:rPr>
            </w:pPr>
            <w:r w:rsidRPr="00787C84">
              <w:rPr>
                <w:rFonts w:hint="eastAsia"/>
                <w:snapToGrid/>
                <w:spacing w:val="-20"/>
              </w:rPr>
              <w:t>113/5/31</w:t>
            </w:r>
          </w:p>
        </w:tc>
        <w:tc>
          <w:tcPr>
            <w:tcW w:w="2240" w:type="dxa"/>
            <w:tcBorders>
              <w:top w:val="nil"/>
              <w:left w:val="nil"/>
              <w:bottom w:val="single" w:sz="4" w:space="0" w:color="auto"/>
              <w:right w:val="single" w:sz="12" w:space="0" w:color="auto"/>
            </w:tcBorders>
            <w:shd w:val="clear" w:color="auto" w:fill="FFFFFF"/>
            <w:noWrap/>
            <w:vAlign w:val="center"/>
            <w:hideMark/>
          </w:tcPr>
          <w:p w:rsidR="009F3999" w:rsidRPr="00787C84" w:rsidRDefault="009F3999" w:rsidP="00D358B9">
            <w:pPr>
              <w:pStyle w:val="142"/>
              <w:jc w:val="right"/>
              <w:rPr>
                <w:rFonts w:hint="eastAsia"/>
                <w:snapToGrid/>
                <w:spacing w:val="-20"/>
              </w:rPr>
            </w:pPr>
            <w:r w:rsidRPr="00787C84">
              <w:rPr>
                <w:rFonts w:hint="eastAsia"/>
                <w:snapToGrid/>
                <w:spacing w:val="-20"/>
              </w:rPr>
              <w:t>451.2</w:t>
            </w:r>
          </w:p>
        </w:tc>
      </w:tr>
      <w:tr w:rsidR="009F3999" w:rsidRPr="00787C84" w:rsidTr="005C432F">
        <w:tc>
          <w:tcPr>
            <w:tcW w:w="1306" w:type="dxa"/>
            <w:tcBorders>
              <w:top w:val="nil"/>
              <w:left w:val="single" w:sz="12" w:space="0" w:color="auto"/>
              <w:bottom w:val="single" w:sz="4" w:space="0" w:color="auto"/>
              <w:right w:val="single" w:sz="4" w:space="0" w:color="auto"/>
            </w:tcBorders>
            <w:shd w:val="clear" w:color="auto" w:fill="FFFFFF"/>
            <w:noWrap/>
            <w:vAlign w:val="center"/>
            <w:hideMark/>
          </w:tcPr>
          <w:p w:rsidR="009F3999" w:rsidRPr="00787C84" w:rsidRDefault="009F3999" w:rsidP="00D358B9">
            <w:pPr>
              <w:pStyle w:val="142"/>
              <w:rPr>
                <w:rFonts w:hint="eastAsia"/>
                <w:snapToGrid/>
                <w:spacing w:val="-20"/>
              </w:rPr>
            </w:pPr>
            <w:r w:rsidRPr="00787C84">
              <w:rPr>
                <w:rFonts w:hint="eastAsia"/>
                <w:snapToGrid/>
                <w:spacing w:val="-20"/>
              </w:rPr>
              <w:t>西島</w:t>
            </w:r>
          </w:p>
        </w:tc>
        <w:tc>
          <w:tcPr>
            <w:tcW w:w="1442" w:type="dxa"/>
            <w:tcBorders>
              <w:top w:val="nil"/>
              <w:left w:val="nil"/>
              <w:bottom w:val="nil"/>
              <w:right w:val="double" w:sz="4" w:space="0" w:color="auto"/>
            </w:tcBorders>
            <w:shd w:val="clear" w:color="auto" w:fill="FFFFFF"/>
            <w:vAlign w:val="center"/>
            <w:hideMark/>
          </w:tcPr>
          <w:p w:rsidR="009F3999" w:rsidRPr="00787C84" w:rsidRDefault="009F3999" w:rsidP="00D358B9">
            <w:pPr>
              <w:pStyle w:val="142"/>
              <w:rPr>
                <w:rFonts w:hint="eastAsia"/>
                <w:snapToGrid/>
                <w:spacing w:val="-20"/>
              </w:rPr>
            </w:pPr>
            <w:r w:rsidRPr="00787C84">
              <w:rPr>
                <w:rFonts w:hint="eastAsia"/>
                <w:snapToGrid/>
                <w:spacing w:val="-20"/>
              </w:rPr>
              <w:t>CIP</w:t>
            </w:r>
          </w:p>
        </w:tc>
        <w:tc>
          <w:tcPr>
            <w:tcW w:w="786" w:type="dxa"/>
            <w:tcBorders>
              <w:top w:val="nil"/>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0C38A1">
            <w:pPr>
              <w:pStyle w:val="142"/>
              <w:jc w:val="center"/>
              <w:rPr>
                <w:rFonts w:hint="eastAsia"/>
                <w:snapToGrid/>
                <w:spacing w:val="-20"/>
              </w:rPr>
            </w:pPr>
            <w:r w:rsidRPr="00787C84">
              <w:rPr>
                <w:rFonts w:hint="eastAsia"/>
                <w:snapToGrid/>
                <w:spacing w:val="-20"/>
              </w:rPr>
              <w:t>114</w:t>
            </w:r>
          </w:p>
        </w:tc>
        <w:tc>
          <w:tcPr>
            <w:tcW w:w="1134" w:type="dxa"/>
            <w:tcBorders>
              <w:top w:val="nil"/>
              <w:left w:val="nil"/>
              <w:bottom w:val="single" w:sz="4" w:space="0" w:color="auto"/>
              <w:right w:val="double" w:sz="4" w:space="0" w:color="auto"/>
            </w:tcBorders>
            <w:shd w:val="clear" w:color="auto" w:fill="FFFFFF"/>
            <w:noWrap/>
            <w:vAlign w:val="center"/>
            <w:hideMark/>
          </w:tcPr>
          <w:p w:rsidR="009F3999" w:rsidRPr="00787C84" w:rsidRDefault="009F3999" w:rsidP="00D358B9">
            <w:pPr>
              <w:pStyle w:val="142"/>
              <w:jc w:val="right"/>
              <w:rPr>
                <w:rFonts w:hint="eastAsia"/>
                <w:snapToGrid/>
                <w:spacing w:val="-20"/>
              </w:rPr>
            </w:pPr>
            <w:r w:rsidRPr="00787C84">
              <w:rPr>
                <w:rFonts w:hint="eastAsia"/>
                <w:snapToGrid/>
                <w:spacing w:val="-20"/>
              </w:rPr>
              <w:t xml:space="preserve">48.0 </w:t>
            </w:r>
          </w:p>
        </w:tc>
        <w:tc>
          <w:tcPr>
            <w:tcW w:w="1635" w:type="dxa"/>
            <w:tcBorders>
              <w:top w:val="nil"/>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9F3999">
            <w:pPr>
              <w:pStyle w:val="142"/>
              <w:jc w:val="center"/>
              <w:rPr>
                <w:rFonts w:hint="eastAsia"/>
                <w:snapToGrid/>
                <w:spacing w:val="-20"/>
              </w:rPr>
            </w:pPr>
            <w:r w:rsidRPr="00787C84">
              <w:rPr>
                <w:rFonts w:hint="eastAsia"/>
                <w:snapToGrid/>
                <w:spacing w:val="-20"/>
              </w:rPr>
              <w:t>113/4/17</w:t>
            </w:r>
          </w:p>
        </w:tc>
        <w:tc>
          <w:tcPr>
            <w:tcW w:w="2240" w:type="dxa"/>
            <w:tcBorders>
              <w:top w:val="nil"/>
              <w:left w:val="nil"/>
              <w:bottom w:val="single" w:sz="4" w:space="0" w:color="auto"/>
              <w:right w:val="single" w:sz="12" w:space="0" w:color="auto"/>
            </w:tcBorders>
            <w:shd w:val="clear" w:color="auto" w:fill="FFFFFF"/>
            <w:noWrap/>
            <w:vAlign w:val="center"/>
            <w:hideMark/>
          </w:tcPr>
          <w:p w:rsidR="009F3999" w:rsidRPr="00787C84" w:rsidRDefault="009F3999" w:rsidP="00D358B9">
            <w:pPr>
              <w:pStyle w:val="142"/>
              <w:jc w:val="right"/>
              <w:rPr>
                <w:rFonts w:hint="eastAsia"/>
                <w:snapToGrid/>
                <w:spacing w:val="-20"/>
              </w:rPr>
            </w:pPr>
            <w:r w:rsidRPr="00787C84">
              <w:rPr>
                <w:rFonts w:hint="eastAsia"/>
                <w:snapToGrid/>
                <w:spacing w:val="-20"/>
              </w:rPr>
              <w:t>48.0</w:t>
            </w:r>
          </w:p>
        </w:tc>
      </w:tr>
      <w:tr w:rsidR="009F3999" w:rsidRPr="00787C84" w:rsidTr="005C432F">
        <w:tc>
          <w:tcPr>
            <w:tcW w:w="1306" w:type="dxa"/>
            <w:tcBorders>
              <w:top w:val="nil"/>
              <w:left w:val="single" w:sz="12" w:space="0" w:color="auto"/>
              <w:bottom w:val="double" w:sz="4" w:space="0" w:color="auto"/>
              <w:right w:val="single" w:sz="4" w:space="0" w:color="auto"/>
            </w:tcBorders>
            <w:shd w:val="clear" w:color="auto" w:fill="FFFFFF"/>
            <w:noWrap/>
            <w:vAlign w:val="center"/>
            <w:hideMark/>
          </w:tcPr>
          <w:p w:rsidR="009F3999" w:rsidRPr="00787C84" w:rsidRDefault="009F3999" w:rsidP="00D358B9">
            <w:pPr>
              <w:pStyle w:val="142"/>
              <w:rPr>
                <w:rFonts w:hint="eastAsia"/>
                <w:snapToGrid/>
                <w:spacing w:val="-20"/>
              </w:rPr>
            </w:pPr>
            <w:r w:rsidRPr="00787C84">
              <w:rPr>
                <w:rFonts w:hint="eastAsia"/>
                <w:snapToGrid/>
                <w:spacing w:val="-20"/>
              </w:rPr>
              <w:t>中能</w:t>
            </w:r>
          </w:p>
        </w:tc>
        <w:tc>
          <w:tcPr>
            <w:tcW w:w="1442" w:type="dxa"/>
            <w:tcBorders>
              <w:top w:val="single" w:sz="4" w:space="0" w:color="auto"/>
              <w:left w:val="nil"/>
              <w:bottom w:val="double" w:sz="4" w:space="0" w:color="auto"/>
              <w:right w:val="double" w:sz="4" w:space="0" w:color="auto"/>
            </w:tcBorders>
            <w:shd w:val="clear" w:color="auto" w:fill="FFFFFF"/>
            <w:vAlign w:val="center"/>
            <w:hideMark/>
          </w:tcPr>
          <w:p w:rsidR="009F3999" w:rsidRPr="00787C84" w:rsidRDefault="009F3999" w:rsidP="00D358B9">
            <w:pPr>
              <w:pStyle w:val="142"/>
              <w:rPr>
                <w:rFonts w:hint="eastAsia"/>
                <w:snapToGrid/>
                <w:spacing w:val="-20"/>
              </w:rPr>
            </w:pPr>
            <w:r w:rsidRPr="00787C84">
              <w:rPr>
                <w:rFonts w:hint="eastAsia"/>
                <w:snapToGrid/>
                <w:spacing w:val="-20"/>
              </w:rPr>
              <w:t>CIP</w:t>
            </w:r>
          </w:p>
        </w:tc>
        <w:tc>
          <w:tcPr>
            <w:tcW w:w="786" w:type="dxa"/>
            <w:tcBorders>
              <w:top w:val="nil"/>
              <w:left w:val="double" w:sz="4" w:space="0" w:color="auto"/>
              <w:bottom w:val="double" w:sz="4" w:space="0" w:color="auto"/>
              <w:right w:val="single" w:sz="4" w:space="0" w:color="auto"/>
            </w:tcBorders>
            <w:shd w:val="clear" w:color="auto" w:fill="FFFFFF"/>
            <w:noWrap/>
            <w:vAlign w:val="center"/>
            <w:hideMark/>
          </w:tcPr>
          <w:p w:rsidR="009F3999" w:rsidRPr="00787C84" w:rsidRDefault="009F3999" w:rsidP="000C38A1">
            <w:pPr>
              <w:pStyle w:val="142"/>
              <w:jc w:val="center"/>
              <w:rPr>
                <w:rFonts w:hint="eastAsia"/>
                <w:snapToGrid/>
                <w:spacing w:val="-20"/>
              </w:rPr>
            </w:pPr>
            <w:r w:rsidRPr="00787C84">
              <w:rPr>
                <w:rFonts w:hint="eastAsia"/>
                <w:snapToGrid/>
                <w:spacing w:val="-20"/>
              </w:rPr>
              <w:t>114</w:t>
            </w:r>
          </w:p>
        </w:tc>
        <w:tc>
          <w:tcPr>
            <w:tcW w:w="1134" w:type="dxa"/>
            <w:tcBorders>
              <w:top w:val="nil"/>
              <w:left w:val="nil"/>
              <w:bottom w:val="double" w:sz="4" w:space="0" w:color="auto"/>
              <w:right w:val="double" w:sz="4" w:space="0" w:color="auto"/>
            </w:tcBorders>
            <w:shd w:val="clear" w:color="auto" w:fill="FFFFFF"/>
            <w:noWrap/>
            <w:vAlign w:val="center"/>
            <w:hideMark/>
          </w:tcPr>
          <w:p w:rsidR="009F3999" w:rsidRPr="00787C84" w:rsidRDefault="009F3999" w:rsidP="00D358B9">
            <w:pPr>
              <w:pStyle w:val="142"/>
              <w:jc w:val="right"/>
              <w:rPr>
                <w:rFonts w:hint="eastAsia"/>
                <w:snapToGrid/>
                <w:spacing w:val="-20"/>
              </w:rPr>
            </w:pPr>
            <w:r w:rsidRPr="00787C84">
              <w:rPr>
                <w:rFonts w:hint="eastAsia"/>
                <w:snapToGrid/>
                <w:spacing w:val="-20"/>
              </w:rPr>
              <w:t xml:space="preserve">294.5 </w:t>
            </w:r>
          </w:p>
        </w:tc>
        <w:tc>
          <w:tcPr>
            <w:tcW w:w="1635" w:type="dxa"/>
            <w:tcBorders>
              <w:top w:val="nil"/>
              <w:left w:val="double" w:sz="4" w:space="0" w:color="auto"/>
              <w:bottom w:val="double" w:sz="4" w:space="0" w:color="auto"/>
              <w:right w:val="single" w:sz="4" w:space="0" w:color="auto"/>
            </w:tcBorders>
            <w:shd w:val="clear" w:color="auto" w:fill="FFFFFF"/>
            <w:noWrap/>
            <w:vAlign w:val="center"/>
            <w:hideMark/>
          </w:tcPr>
          <w:p w:rsidR="009F3999" w:rsidRPr="00787C84" w:rsidRDefault="009F3999" w:rsidP="009F3999">
            <w:pPr>
              <w:pStyle w:val="142"/>
              <w:jc w:val="center"/>
              <w:rPr>
                <w:rFonts w:hint="eastAsia"/>
                <w:snapToGrid/>
                <w:spacing w:val="-20"/>
              </w:rPr>
            </w:pPr>
            <w:r w:rsidRPr="00787C84">
              <w:rPr>
                <w:rFonts w:hint="eastAsia"/>
                <w:snapToGrid/>
                <w:spacing w:val="-20"/>
              </w:rPr>
              <w:t>113/9/13</w:t>
            </w:r>
          </w:p>
        </w:tc>
        <w:tc>
          <w:tcPr>
            <w:tcW w:w="2240" w:type="dxa"/>
            <w:tcBorders>
              <w:top w:val="nil"/>
              <w:left w:val="nil"/>
              <w:bottom w:val="double" w:sz="4" w:space="0" w:color="auto"/>
              <w:right w:val="single" w:sz="12" w:space="0" w:color="auto"/>
            </w:tcBorders>
            <w:shd w:val="clear" w:color="auto" w:fill="FFFFFF"/>
            <w:noWrap/>
            <w:vAlign w:val="center"/>
            <w:hideMark/>
          </w:tcPr>
          <w:p w:rsidR="009F3999" w:rsidRPr="00787C84" w:rsidRDefault="009F3999" w:rsidP="00D358B9">
            <w:pPr>
              <w:pStyle w:val="142"/>
              <w:jc w:val="right"/>
              <w:rPr>
                <w:rFonts w:hint="eastAsia"/>
                <w:snapToGrid/>
                <w:spacing w:val="-20"/>
              </w:rPr>
            </w:pPr>
            <w:r w:rsidRPr="00787C84">
              <w:rPr>
                <w:rFonts w:hint="eastAsia"/>
                <w:snapToGrid/>
                <w:spacing w:val="-20"/>
              </w:rPr>
              <w:t>294.5</w:t>
            </w:r>
          </w:p>
        </w:tc>
      </w:tr>
      <w:tr w:rsidR="009F3999" w:rsidRPr="00787C84" w:rsidTr="005C432F">
        <w:tc>
          <w:tcPr>
            <w:tcW w:w="1306" w:type="dxa"/>
            <w:tcBorders>
              <w:top w:val="double" w:sz="4" w:space="0" w:color="auto"/>
              <w:left w:val="single" w:sz="12" w:space="0" w:color="auto"/>
              <w:bottom w:val="single" w:sz="4" w:space="0" w:color="auto"/>
              <w:right w:val="single" w:sz="4" w:space="0" w:color="auto"/>
            </w:tcBorders>
            <w:shd w:val="clear" w:color="auto" w:fill="FFFFFF"/>
            <w:noWrap/>
            <w:vAlign w:val="center"/>
            <w:hideMark/>
          </w:tcPr>
          <w:p w:rsidR="009F3999" w:rsidRPr="00787C84" w:rsidRDefault="009F3999" w:rsidP="009F3999">
            <w:pPr>
              <w:pStyle w:val="142"/>
              <w:rPr>
                <w:rFonts w:hint="eastAsia"/>
                <w:snapToGrid/>
                <w:spacing w:val="-20"/>
              </w:rPr>
            </w:pPr>
            <w:r w:rsidRPr="00787C84">
              <w:rPr>
                <w:rFonts w:hint="eastAsia"/>
                <w:snapToGrid/>
                <w:spacing w:val="-20"/>
              </w:rPr>
              <w:lastRenderedPageBreak/>
              <w:t>海龍二號</w:t>
            </w:r>
          </w:p>
        </w:tc>
        <w:tc>
          <w:tcPr>
            <w:tcW w:w="1442" w:type="dxa"/>
            <w:tcBorders>
              <w:top w:val="double" w:sz="4" w:space="0" w:color="auto"/>
              <w:left w:val="nil"/>
              <w:bottom w:val="single" w:sz="4" w:space="0" w:color="auto"/>
              <w:right w:val="double" w:sz="4" w:space="0" w:color="auto"/>
            </w:tcBorders>
            <w:shd w:val="clear" w:color="auto" w:fill="FFFFFF"/>
            <w:vAlign w:val="center"/>
            <w:hideMark/>
          </w:tcPr>
          <w:p w:rsidR="009F3999" w:rsidRPr="00787C84" w:rsidRDefault="009F3999" w:rsidP="009F3999">
            <w:pPr>
              <w:pStyle w:val="142"/>
              <w:rPr>
                <w:rFonts w:hint="eastAsia"/>
                <w:snapToGrid/>
                <w:spacing w:val="-20"/>
              </w:rPr>
            </w:pPr>
            <w:r w:rsidRPr="00787C84">
              <w:rPr>
                <w:rFonts w:hint="eastAsia"/>
                <w:snapToGrid/>
                <w:spacing w:val="-20"/>
              </w:rPr>
              <w:t>NPI、玉山能源</w:t>
            </w:r>
          </w:p>
        </w:tc>
        <w:tc>
          <w:tcPr>
            <w:tcW w:w="786" w:type="dxa"/>
            <w:tcBorders>
              <w:top w:val="double" w:sz="4" w:space="0" w:color="auto"/>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0C38A1">
            <w:pPr>
              <w:pStyle w:val="142"/>
              <w:jc w:val="center"/>
              <w:rPr>
                <w:rFonts w:hint="eastAsia"/>
                <w:snapToGrid/>
                <w:spacing w:val="-20"/>
              </w:rPr>
            </w:pPr>
            <w:r w:rsidRPr="00787C84">
              <w:rPr>
                <w:rFonts w:hint="eastAsia"/>
                <w:snapToGrid/>
                <w:spacing w:val="-20"/>
              </w:rPr>
              <w:t>114</w:t>
            </w:r>
          </w:p>
        </w:tc>
        <w:tc>
          <w:tcPr>
            <w:tcW w:w="1134" w:type="dxa"/>
            <w:tcBorders>
              <w:top w:val="double" w:sz="4" w:space="0" w:color="auto"/>
              <w:left w:val="nil"/>
              <w:bottom w:val="single" w:sz="4" w:space="0" w:color="auto"/>
              <w:right w:val="double" w:sz="4" w:space="0" w:color="auto"/>
            </w:tcBorders>
            <w:shd w:val="clear" w:color="auto" w:fill="FFFFFF"/>
            <w:noWrap/>
            <w:vAlign w:val="center"/>
            <w:hideMark/>
          </w:tcPr>
          <w:p w:rsidR="009F3999" w:rsidRPr="00787C84" w:rsidRDefault="009F3999" w:rsidP="00D358B9">
            <w:pPr>
              <w:pStyle w:val="142"/>
              <w:jc w:val="right"/>
              <w:rPr>
                <w:rFonts w:hint="eastAsia"/>
                <w:snapToGrid/>
                <w:spacing w:val="-20"/>
              </w:rPr>
            </w:pPr>
            <w:r w:rsidRPr="00787C84">
              <w:rPr>
                <w:rFonts w:hint="eastAsia"/>
                <w:snapToGrid/>
                <w:spacing w:val="-20"/>
              </w:rPr>
              <w:t xml:space="preserve">294.0 </w:t>
            </w:r>
          </w:p>
        </w:tc>
        <w:tc>
          <w:tcPr>
            <w:tcW w:w="1635" w:type="dxa"/>
            <w:tcBorders>
              <w:top w:val="double" w:sz="4" w:space="0" w:color="auto"/>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9F3999">
            <w:pPr>
              <w:pStyle w:val="142"/>
              <w:jc w:val="center"/>
              <w:rPr>
                <w:rFonts w:hint="eastAsia"/>
                <w:snapToGrid/>
                <w:spacing w:val="-20"/>
              </w:rPr>
            </w:pPr>
            <w:r w:rsidRPr="00787C84">
              <w:rPr>
                <w:rFonts w:hint="eastAsia"/>
                <w:snapToGrid/>
                <w:spacing w:val="-20"/>
              </w:rPr>
              <w:t>尚未完工</w:t>
            </w:r>
          </w:p>
        </w:tc>
        <w:tc>
          <w:tcPr>
            <w:tcW w:w="2240" w:type="dxa"/>
            <w:tcBorders>
              <w:top w:val="double" w:sz="4" w:space="0" w:color="auto"/>
              <w:left w:val="nil"/>
              <w:bottom w:val="single" w:sz="4" w:space="0" w:color="auto"/>
              <w:right w:val="single" w:sz="12" w:space="0" w:color="auto"/>
            </w:tcBorders>
            <w:shd w:val="clear" w:color="auto" w:fill="FFFFFF"/>
            <w:noWrap/>
            <w:vAlign w:val="center"/>
            <w:hideMark/>
          </w:tcPr>
          <w:p w:rsidR="009F3999" w:rsidRPr="00787C84" w:rsidRDefault="009F3999" w:rsidP="00D358B9">
            <w:pPr>
              <w:pStyle w:val="142"/>
              <w:jc w:val="right"/>
              <w:rPr>
                <w:rFonts w:hint="eastAsia"/>
                <w:snapToGrid/>
                <w:spacing w:val="-20"/>
              </w:rPr>
            </w:pPr>
            <w:r w:rsidRPr="00787C84">
              <w:rPr>
                <w:rFonts w:hint="eastAsia"/>
                <w:snapToGrid/>
                <w:spacing w:val="-20"/>
              </w:rPr>
              <w:t>0</w:t>
            </w:r>
          </w:p>
        </w:tc>
      </w:tr>
      <w:tr w:rsidR="009F3999" w:rsidRPr="00787C84" w:rsidTr="005C432F">
        <w:tc>
          <w:tcPr>
            <w:tcW w:w="1306" w:type="dxa"/>
            <w:tcBorders>
              <w:top w:val="nil"/>
              <w:left w:val="single" w:sz="12" w:space="0" w:color="auto"/>
              <w:bottom w:val="single" w:sz="4" w:space="0" w:color="auto"/>
              <w:right w:val="single" w:sz="4" w:space="0" w:color="auto"/>
            </w:tcBorders>
            <w:shd w:val="clear" w:color="auto" w:fill="FFFFFF"/>
            <w:noWrap/>
            <w:vAlign w:val="center"/>
            <w:hideMark/>
          </w:tcPr>
          <w:p w:rsidR="009F3999" w:rsidRPr="00787C84" w:rsidRDefault="009F3999" w:rsidP="009F3999">
            <w:pPr>
              <w:pStyle w:val="142"/>
              <w:rPr>
                <w:rFonts w:hint="eastAsia"/>
                <w:snapToGrid/>
                <w:spacing w:val="-20"/>
              </w:rPr>
            </w:pPr>
            <w:r w:rsidRPr="00787C84">
              <w:rPr>
                <w:rFonts w:hint="eastAsia"/>
                <w:snapToGrid/>
                <w:spacing w:val="-20"/>
              </w:rPr>
              <w:t>台電二期</w:t>
            </w:r>
          </w:p>
        </w:tc>
        <w:tc>
          <w:tcPr>
            <w:tcW w:w="1442" w:type="dxa"/>
            <w:tcBorders>
              <w:top w:val="nil"/>
              <w:left w:val="nil"/>
              <w:bottom w:val="single" w:sz="4" w:space="0" w:color="auto"/>
              <w:right w:val="double" w:sz="4" w:space="0" w:color="auto"/>
            </w:tcBorders>
            <w:shd w:val="clear" w:color="auto" w:fill="FFFFFF"/>
            <w:vAlign w:val="center"/>
            <w:hideMark/>
          </w:tcPr>
          <w:p w:rsidR="009F3999" w:rsidRPr="00787C84" w:rsidRDefault="009F3999" w:rsidP="00D358B9">
            <w:pPr>
              <w:pStyle w:val="142"/>
              <w:rPr>
                <w:rFonts w:hint="eastAsia"/>
                <w:snapToGrid/>
                <w:spacing w:val="-20"/>
              </w:rPr>
            </w:pPr>
            <w:r w:rsidRPr="00787C84">
              <w:rPr>
                <w:rFonts w:hint="eastAsia"/>
                <w:snapToGrid/>
                <w:spacing w:val="-20"/>
              </w:rPr>
              <w:t>台電</w:t>
            </w:r>
          </w:p>
        </w:tc>
        <w:tc>
          <w:tcPr>
            <w:tcW w:w="786" w:type="dxa"/>
            <w:tcBorders>
              <w:top w:val="nil"/>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0C38A1">
            <w:pPr>
              <w:pStyle w:val="142"/>
              <w:jc w:val="center"/>
              <w:rPr>
                <w:rFonts w:hint="eastAsia"/>
                <w:snapToGrid/>
                <w:spacing w:val="-20"/>
              </w:rPr>
            </w:pPr>
            <w:r w:rsidRPr="00787C84">
              <w:rPr>
                <w:rFonts w:hint="eastAsia"/>
                <w:snapToGrid/>
                <w:spacing w:val="-20"/>
              </w:rPr>
              <w:t>114</w:t>
            </w:r>
          </w:p>
        </w:tc>
        <w:tc>
          <w:tcPr>
            <w:tcW w:w="1134" w:type="dxa"/>
            <w:tcBorders>
              <w:top w:val="nil"/>
              <w:left w:val="nil"/>
              <w:bottom w:val="single" w:sz="4" w:space="0" w:color="auto"/>
              <w:right w:val="double" w:sz="4" w:space="0" w:color="auto"/>
            </w:tcBorders>
            <w:shd w:val="clear" w:color="auto" w:fill="FFFFFF"/>
            <w:noWrap/>
            <w:vAlign w:val="center"/>
            <w:hideMark/>
          </w:tcPr>
          <w:p w:rsidR="009F3999" w:rsidRPr="00787C84" w:rsidRDefault="009F3999" w:rsidP="00D358B9">
            <w:pPr>
              <w:pStyle w:val="142"/>
              <w:jc w:val="right"/>
              <w:rPr>
                <w:rFonts w:hint="eastAsia"/>
                <w:snapToGrid/>
                <w:spacing w:val="-20"/>
              </w:rPr>
            </w:pPr>
            <w:r w:rsidRPr="00787C84">
              <w:rPr>
                <w:rFonts w:hint="eastAsia"/>
                <w:snapToGrid/>
                <w:spacing w:val="-20"/>
              </w:rPr>
              <w:t xml:space="preserve">294.5 </w:t>
            </w:r>
          </w:p>
        </w:tc>
        <w:tc>
          <w:tcPr>
            <w:tcW w:w="1635" w:type="dxa"/>
            <w:tcBorders>
              <w:top w:val="nil"/>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9F3999">
            <w:pPr>
              <w:pStyle w:val="142"/>
              <w:jc w:val="center"/>
              <w:rPr>
                <w:rFonts w:hint="eastAsia"/>
                <w:snapToGrid/>
                <w:spacing w:val="-20"/>
              </w:rPr>
            </w:pPr>
            <w:r w:rsidRPr="00787C84">
              <w:rPr>
                <w:rFonts w:hint="eastAsia"/>
                <w:snapToGrid/>
                <w:spacing w:val="-20"/>
              </w:rPr>
              <w:t>尚未完工</w:t>
            </w:r>
          </w:p>
        </w:tc>
        <w:tc>
          <w:tcPr>
            <w:tcW w:w="2240" w:type="dxa"/>
            <w:tcBorders>
              <w:top w:val="nil"/>
              <w:left w:val="nil"/>
              <w:bottom w:val="single" w:sz="4" w:space="0" w:color="auto"/>
              <w:right w:val="single" w:sz="12" w:space="0" w:color="auto"/>
            </w:tcBorders>
            <w:shd w:val="clear" w:color="auto" w:fill="FFFFFF"/>
            <w:noWrap/>
            <w:vAlign w:val="center"/>
            <w:hideMark/>
          </w:tcPr>
          <w:p w:rsidR="009F3999" w:rsidRPr="00787C84" w:rsidRDefault="009F3999" w:rsidP="00D358B9">
            <w:pPr>
              <w:pStyle w:val="142"/>
              <w:jc w:val="right"/>
              <w:rPr>
                <w:rFonts w:hint="eastAsia"/>
                <w:snapToGrid/>
                <w:spacing w:val="-20"/>
              </w:rPr>
            </w:pPr>
            <w:r w:rsidRPr="00787C84">
              <w:rPr>
                <w:rFonts w:hint="eastAsia"/>
                <w:snapToGrid/>
                <w:spacing w:val="-20"/>
              </w:rPr>
              <w:t>0</w:t>
            </w:r>
          </w:p>
        </w:tc>
      </w:tr>
      <w:tr w:rsidR="009F3999" w:rsidRPr="00787C84" w:rsidTr="005C432F">
        <w:tc>
          <w:tcPr>
            <w:tcW w:w="2748" w:type="dxa"/>
            <w:gridSpan w:val="2"/>
            <w:tcBorders>
              <w:top w:val="single" w:sz="4" w:space="0" w:color="auto"/>
              <w:left w:val="single" w:sz="12" w:space="0" w:color="auto"/>
              <w:bottom w:val="single" w:sz="4" w:space="0" w:color="auto"/>
              <w:right w:val="double" w:sz="4" w:space="0" w:color="auto"/>
            </w:tcBorders>
            <w:shd w:val="clear" w:color="auto" w:fill="FFFFFF"/>
            <w:noWrap/>
            <w:vAlign w:val="center"/>
            <w:hideMark/>
          </w:tcPr>
          <w:p w:rsidR="009F3999" w:rsidRPr="00787C84" w:rsidRDefault="009F3999" w:rsidP="00D358B9">
            <w:pPr>
              <w:pStyle w:val="142"/>
              <w:rPr>
                <w:rFonts w:hint="eastAsia"/>
                <w:b/>
                <w:bCs/>
                <w:snapToGrid/>
                <w:spacing w:val="-20"/>
              </w:rPr>
            </w:pPr>
            <w:r w:rsidRPr="00787C84">
              <w:rPr>
                <w:rFonts w:hint="eastAsia"/>
                <w:b/>
                <w:bCs/>
                <w:snapToGrid/>
                <w:spacing w:val="-20"/>
              </w:rPr>
              <w:t>競價核配</w:t>
            </w:r>
          </w:p>
        </w:tc>
        <w:tc>
          <w:tcPr>
            <w:tcW w:w="786" w:type="dxa"/>
            <w:tcBorders>
              <w:top w:val="nil"/>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0C38A1">
            <w:pPr>
              <w:pStyle w:val="142"/>
              <w:jc w:val="center"/>
              <w:rPr>
                <w:rFonts w:hint="eastAsia"/>
                <w:snapToGrid/>
                <w:spacing w:val="-20"/>
              </w:rPr>
            </w:pPr>
          </w:p>
        </w:tc>
        <w:tc>
          <w:tcPr>
            <w:tcW w:w="1134" w:type="dxa"/>
            <w:tcBorders>
              <w:top w:val="nil"/>
              <w:left w:val="nil"/>
              <w:bottom w:val="single" w:sz="4" w:space="0" w:color="auto"/>
              <w:right w:val="double" w:sz="4" w:space="0" w:color="auto"/>
            </w:tcBorders>
            <w:shd w:val="clear" w:color="auto" w:fill="FFFFFF"/>
            <w:noWrap/>
            <w:vAlign w:val="center"/>
            <w:hideMark/>
          </w:tcPr>
          <w:p w:rsidR="009F3999" w:rsidRPr="00787C84" w:rsidRDefault="009F3999" w:rsidP="00D358B9">
            <w:pPr>
              <w:pStyle w:val="142"/>
              <w:jc w:val="right"/>
              <w:rPr>
                <w:rFonts w:hint="eastAsia"/>
                <w:b/>
                <w:bCs/>
                <w:snapToGrid/>
                <w:spacing w:val="-20"/>
              </w:rPr>
            </w:pPr>
            <w:r w:rsidRPr="00787C84">
              <w:rPr>
                <w:rFonts w:hint="eastAsia"/>
                <w:b/>
                <w:bCs/>
                <w:snapToGrid/>
                <w:spacing w:val="-20"/>
              </w:rPr>
              <w:t>1,648.0</w:t>
            </w:r>
          </w:p>
        </w:tc>
        <w:tc>
          <w:tcPr>
            <w:tcW w:w="1635" w:type="dxa"/>
            <w:tcBorders>
              <w:top w:val="nil"/>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9F3999">
            <w:pPr>
              <w:pStyle w:val="142"/>
              <w:jc w:val="center"/>
              <w:rPr>
                <w:rFonts w:hint="eastAsia"/>
                <w:b/>
                <w:bCs/>
                <w:snapToGrid/>
                <w:spacing w:val="-20"/>
              </w:rPr>
            </w:pPr>
          </w:p>
        </w:tc>
        <w:tc>
          <w:tcPr>
            <w:tcW w:w="2240" w:type="dxa"/>
            <w:tcBorders>
              <w:top w:val="nil"/>
              <w:left w:val="nil"/>
              <w:bottom w:val="single" w:sz="4" w:space="0" w:color="auto"/>
              <w:right w:val="single" w:sz="12" w:space="0" w:color="auto"/>
            </w:tcBorders>
            <w:shd w:val="clear" w:color="auto" w:fill="FFFFFF"/>
            <w:noWrap/>
            <w:vAlign w:val="center"/>
            <w:hideMark/>
          </w:tcPr>
          <w:p w:rsidR="009F3999" w:rsidRPr="00787C84" w:rsidRDefault="009F3999" w:rsidP="00D358B9">
            <w:pPr>
              <w:pStyle w:val="142"/>
              <w:jc w:val="right"/>
              <w:rPr>
                <w:rFonts w:hint="eastAsia"/>
                <w:b/>
                <w:bCs/>
                <w:snapToGrid/>
                <w:spacing w:val="-20"/>
              </w:rPr>
            </w:pPr>
            <w:r w:rsidRPr="00787C84">
              <w:rPr>
                <w:rFonts w:hint="eastAsia"/>
                <w:b/>
                <w:bCs/>
                <w:snapToGrid/>
                <w:spacing w:val="-20"/>
              </w:rPr>
              <w:t xml:space="preserve">　0</w:t>
            </w:r>
          </w:p>
        </w:tc>
      </w:tr>
      <w:tr w:rsidR="009F3999" w:rsidRPr="00787C84" w:rsidTr="005C432F">
        <w:tc>
          <w:tcPr>
            <w:tcW w:w="1306" w:type="dxa"/>
            <w:tcBorders>
              <w:top w:val="nil"/>
              <w:left w:val="single" w:sz="12" w:space="0" w:color="auto"/>
              <w:bottom w:val="single" w:sz="4" w:space="0" w:color="auto"/>
              <w:right w:val="single" w:sz="4" w:space="0" w:color="auto"/>
            </w:tcBorders>
            <w:shd w:val="clear" w:color="auto" w:fill="FFFFFF"/>
            <w:noWrap/>
            <w:vAlign w:val="center"/>
            <w:hideMark/>
          </w:tcPr>
          <w:p w:rsidR="009F3999" w:rsidRPr="00787C84" w:rsidRDefault="009F3999" w:rsidP="00D358B9">
            <w:pPr>
              <w:pStyle w:val="142"/>
              <w:rPr>
                <w:rFonts w:hint="eastAsia"/>
                <w:snapToGrid/>
                <w:spacing w:val="-20"/>
              </w:rPr>
            </w:pPr>
            <w:r w:rsidRPr="00787C84">
              <w:rPr>
                <w:rFonts w:hint="eastAsia"/>
                <w:snapToGrid/>
                <w:spacing w:val="-20"/>
              </w:rPr>
              <w:t>大彰化西北</w:t>
            </w:r>
          </w:p>
        </w:tc>
        <w:tc>
          <w:tcPr>
            <w:tcW w:w="1442" w:type="dxa"/>
            <w:tcBorders>
              <w:top w:val="nil"/>
              <w:left w:val="nil"/>
              <w:bottom w:val="single" w:sz="4" w:space="0" w:color="auto"/>
              <w:right w:val="double" w:sz="4" w:space="0" w:color="auto"/>
            </w:tcBorders>
            <w:shd w:val="clear" w:color="auto" w:fill="FFFFFF"/>
            <w:vAlign w:val="center"/>
            <w:hideMark/>
          </w:tcPr>
          <w:p w:rsidR="009F3999" w:rsidRPr="00787C84" w:rsidRDefault="009F3999" w:rsidP="00D358B9">
            <w:pPr>
              <w:pStyle w:val="142"/>
              <w:rPr>
                <w:rFonts w:hint="eastAsia"/>
                <w:snapToGrid/>
                <w:spacing w:val="-20"/>
              </w:rPr>
            </w:pPr>
            <w:r w:rsidRPr="00787C84">
              <w:rPr>
                <w:rFonts w:hint="eastAsia"/>
                <w:snapToGrid/>
                <w:spacing w:val="-20"/>
              </w:rPr>
              <w:t>沃旭</w:t>
            </w:r>
          </w:p>
        </w:tc>
        <w:tc>
          <w:tcPr>
            <w:tcW w:w="786" w:type="dxa"/>
            <w:tcBorders>
              <w:top w:val="nil"/>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0C38A1">
            <w:pPr>
              <w:pStyle w:val="142"/>
              <w:jc w:val="center"/>
              <w:rPr>
                <w:rFonts w:hint="eastAsia"/>
                <w:snapToGrid/>
                <w:spacing w:val="-20"/>
              </w:rPr>
            </w:pPr>
            <w:r w:rsidRPr="00787C84">
              <w:rPr>
                <w:rFonts w:hint="eastAsia"/>
                <w:snapToGrid/>
                <w:spacing w:val="-20"/>
              </w:rPr>
              <w:t>115</w:t>
            </w:r>
          </w:p>
        </w:tc>
        <w:tc>
          <w:tcPr>
            <w:tcW w:w="1134" w:type="dxa"/>
            <w:tcBorders>
              <w:top w:val="nil"/>
              <w:left w:val="nil"/>
              <w:bottom w:val="single" w:sz="4" w:space="0" w:color="auto"/>
              <w:right w:val="double" w:sz="4" w:space="0" w:color="auto"/>
            </w:tcBorders>
            <w:shd w:val="clear" w:color="auto" w:fill="FFFFFF"/>
            <w:noWrap/>
            <w:vAlign w:val="center"/>
            <w:hideMark/>
          </w:tcPr>
          <w:p w:rsidR="009F3999" w:rsidRPr="00787C84" w:rsidRDefault="009F3999" w:rsidP="00D358B9">
            <w:pPr>
              <w:pStyle w:val="142"/>
              <w:jc w:val="right"/>
              <w:rPr>
                <w:rFonts w:hint="eastAsia"/>
                <w:snapToGrid/>
                <w:spacing w:val="-20"/>
              </w:rPr>
            </w:pPr>
            <w:r w:rsidRPr="00787C84">
              <w:rPr>
                <w:rFonts w:hint="eastAsia"/>
                <w:snapToGrid/>
                <w:spacing w:val="-20"/>
              </w:rPr>
              <w:t xml:space="preserve">582.9 </w:t>
            </w:r>
          </w:p>
        </w:tc>
        <w:tc>
          <w:tcPr>
            <w:tcW w:w="1635" w:type="dxa"/>
            <w:tcBorders>
              <w:top w:val="nil"/>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9F3999">
            <w:pPr>
              <w:pStyle w:val="142"/>
              <w:jc w:val="center"/>
              <w:rPr>
                <w:rFonts w:hint="eastAsia"/>
                <w:snapToGrid/>
                <w:spacing w:val="-20"/>
              </w:rPr>
            </w:pPr>
            <w:r w:rsidRPr="00787C84">
              <w:rPr>
                <w:rFonts w:hint="eastAsia"/>
                <w:snapToGrid/>
                <w:spacing w:val="-20"/>
              </w:rPr>
              <w:t>尚未完工</w:t>
            </w:r>
          </w:p>
        </w:tc>
        <w:tc>
          <w:tcPr>
            <w:tcW w:w="2240" w:type="dxa"/>
            <w:tcBorders>
              <w:top w:val="nil"/>
              <w:left w:val="nil"/>
              <w:bottom w:val="single" w:sz="4" w:space="0" w:color="auto"/>
              <w:right w:val="single" w:sz="12" w:space="0" w:color="auto"/>
            </w:tcBorders>
            <w:shd w:val="clear" w:color="auto" w:fill="FFFFFF"/>
            <w:noWrap/>
            <w:vAlign w:val="center"/>
            <w:hideMark/>
          </w:tcPr>
          <w:p w:rsidR="009F3999" w:rsidRPr="00787C84" w:rsidRDefault="009F3999" w:rsidP="00D358B9">
            <w:pPr>
              <w:pStyle w:val="142"/>
              <w:jc w:val="right"/>
              <w:rPr>
                <w:rFonts w:hint="eastAsia"/>
                <w:snapToGrid/>
                <w:spacing w:val="-20"/>
              </w:rPr>
            </w:pPr>
            <w:r w:rsidRPr="00787C84">
              <w:rPr>
                <w:rFonts w:hint="eastAsia"/>
                <w:snapToGrid/>
                <w:spacing w:val="-20"/>
              </w:rPr>
              <w:t>0</w:t>
            </w:r>
          </w:p>
        </w:tc>
      </w:tr>
      <w:tr w:rsidR="009F3999" w:rsidRPr="00787C84" w:rsidTr="005C432F">
        <w:tc>
          <w:tcPr>
            <w:tcW w:w="1306" w:type="dxa"/>
            <w:tcBorders>
              <w:top w:val="nil"/>
              <w:left w:val="single" w:sz="12" w:space="0" w:color="auto"/>
              <w:bottom w:val="single" w:sz="4" w:space="0" w:color="auto"/>
              <w:right w:val="single" w:sz="4" w:space="0" w:color="auto"/>
            </w:tcBorders>
            <w:shd w:val="clear" w:color="auto" w:fill="FFFFFF"/>
            <w:noWrap/>
            <w:vAlign w:val="center"/>
            <w:hideMark/>
          </w:tcPr>
          <w:p w:rsidR="009F3999" w:rsidRPr="00787C84" w:rsidRDefault="009F3999" w:rsidP="00D358B9">
            <w:pPr>
              <w:pStyle w:val="142"/>
              <w:rPr>
                <w:rFonts w:hint="eastAsia"/>
                <w:snapToGrid/>
                <w:spacing w:val="-20"/>
              </w:rPr>
            </w:pPr>
            <w:r w:rsidRPr="00787C84">
              <w:rPr>
                <w:rFonts w:hint="eastAsia"/>
                <w:snapToGrid/>
                <w:spacing w:val="-20"/>
              </w:rPr>
              <w:t>大彰化西南</w:t>
            </w:r>
          </w:p>
        </w:tc>
        <w:tc>
          <w:tcPr>
            <w:tcW w:w="1442" w:type="dxa"/>
            <w:tcBorders>
              <w:top w:val="nil"/>
              <w:left w:val="nil"/>
              <w:bottom w:val="single" w:sz="4" w:space="0" w:color="auto"/>
              <w:right w:val="double" w:sz="4" w:space="0" w:color="auto"/>
            </w:tcBorders>
            <w:shd w:val="clear" w:color="auto" w:fill="FFFFFF"/>
            <w:vAlign w:val="center"/>
            <w:hideMark/>
          </w:tcPr>
          <w:p w:rsidR="009F3999" w:rsidRPr="00787C84" w:rsidRDefault="009F3999" w:rsidP="00D358B9">
            <w:pPr>
              <w:pStyle w:val="142"/>
              <w:rPr>
                <w:rFonts w:hint="eastAsia"/>
                <w:snapToGrid/>
                <w:spacing w:val="-20"/>
              </w:rPr>
            </w:pPr>
            <w:r w:rsidRPr="00787C84">
              <w:rPr>
                <w:rFonts w:hint="eastAsia"/>
                <w:snapToGrid/>
                <w:spacing w:val="-20"/>
              </w:rPr>
              <w:t>沃旭</w:t>
            </w:r>
          </w:p>
        </w:tc>
        <w:tc>
          <w:tcPr>
            <w:tcW w:w="786" w:type="dxa"/>
            <w:tcBorders>
              <w:top w:val="nil"/>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0C38A1">
            <w:pPr>
              <w:pStyle w:val="142"/>
              <w:jc w:val="center"/>
              <w:rPr>
                <w:rFonts w:hint="eastAsia"/>
                <w:snapToGrid/>
                <w:spacing w:val="-20"/>
              </w:rPr>
            </w:pPr>
            <w:r w:rsidRPr="00787C84">
              <w:rPr>
                <w:rFonts w:hint="eastAsia"/>
                <w:snapToGrid/>
                <w:spacing w:val="-20"/>
              </w:rPr>
              <w:t>115</w:t>
            </w:r>
          </w:p>
        </w:tc>
        <w:tc>
          <w:tcPr>
            <w:tcW w:w="1134" w:type="dxa"/>
            <w:tcBorders>
              <w:top w:val="nil"/>
              <w:left w:val="nil"/>
              <w:bottom w:val="single" w:sz="4" w:space="0" w:color="auto"/>
              <w:right w:val="double" w:sz="4" w:space="0" w:color="auto"/>
            </w:tcBorders>
            <w:shd w:val="clear" w:color="auto" w:fill="FFFFFF"/>
            <w:noWrap/>
            <w:vAlign w:val="center"/>
            <w:hideMark/>
          </w:tcPr>
          <w:p w:rsidR="009F3999" w:rsidRPr="00787C84" w:rsidRDefault="009F3999" w:rsidP="00D358B9">
            <w:pPr>
              <w:pStyle w:val="142"/>
              <w:jc w:val="right"/>
              <w:rPr>
                <w:rFonts w:hint="eastAsia"/>
                <w:snapToGrid/>
                <w:spacing w:val="-20"/>
              </w:rPr>
            </w:pPr>
            <w:r w:rsidRPr="00787C84">
              <w:rPr>
                <w:rFonts w:hint="eastAsia"/>
                <w:snapToGrid/>
                <w:spacing w:val="-20"/>
              </w:rPr>
              <w:t xml:space="preserve">337.1 </w:t>
            </w:r>
          </w:p>
        </w:tc>
        <w:tc>
          <w:tcPr>
            <w:tcW w:w="1635" w:type="dxa"/>
            <w:tcBorders>
              <w:top w:val="nil"/>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9F3999">
            <w:pPr>
              <w:pStyle w:val="142"/>
              <w:jc w:val="center"/>
              <w:rPr>
                <w:rFonts w:hint="eastAsia"/>
                <w:snapToGrid/>
                <w:spacing w:val="-20"/>
              </w:rPr>
            </w:pPr>
            <w:r w:rsidRPr="00787C84">
              <w:rPr>
                <w:rFonts w:hint="eastAsia"/>
                <w:snapToGrid/>
                <w:spacing w:val="-20"/>
              </w:rPr>
              <w:t>尚未完工</w:t>
            </w:r>
          </w:p>
        </w:tc>
        <w:tc>
          <w:tcPr>
            <w:tcW w:w="2240" w:type="dxa"/>
            <w:tcBorders>
              <w:top w:val="nil"/>
              <w:left w:val="nil"/>
              <w:bottom w:val="single" w:sz="4" w:space="0" w:color="auto"/>
              <w:right w:val="single" w:sz="12" w:space="0" w:color="auto"/>
            </w:tcBorders>
            <w:shd w:val="clear" w:color="auto" w:fill="FFFFFF"/>
            <w:noWrap/>
            <w:vAlign w:val="center"/>
            <w:hideMark/>
          </w:tcPr>
          <w:p w:rsidR="009F3999" w:rsidRPr="00787C84" w:rsidRDefault="009F3999" w:rsidP="00D358B9">
            <w:pPr>
              <w:pStyle w:val="142"/>
              <w:jc w:val="right"/>
              <w:rPr>
                <w:rFonts w:hint="eastAsia"/>
                <w:snapToGrid/>
                <w:spacing w:val="-20"/>
              </w:rPr>
            </w:pPr>
            <w:r w:rsidRPr="00787C84">
              <w:rPr>
                <w:rFonts w:hint="eastAsia"/>
                <w:snapToGrid/>
                <w:spacing w:val="-20"/>
              </w:rPr>
              <w:t>0</w:t>
            </w:r>
          </w:p>
        </w:tc>
      </w:tr>
      <w:tr w:rsidR="009F3999" w:rsidRPr="00787C84" w:rsidTr="005C432F">
        <w:tc>
          <w:tcPr>
            <w:tcW w:w="1306" w:type="dxa"/>
            <w:tcBorders>
              <w:top w:val="nil"/>
              <w:left w:val="single" w:sz="12" w:space="0" w:color="auto"/>
              <w:bottom w:val="single" w:sz="4" w:space="0" w:color="auto"/>
              <w:right w:val="single" w:sz="4" w:space="0" w:color="auto"/>
            </w:tcBorders>
            <w:shd w:val="clear" w:color="auto" w:fill="FFFFFF"/>
            <w:noWrap/>
            <w:vAlign w:val="center"/>
            <w:hideMark/>
          </w:tcPr>
          <w:p w:rsidR="009F3999" w:rsidRPr="00787C84" w:rsidRDefault="009F3999" w:rsidP="009F3999">
            <w:pPr>
              <w:pStyle w:val="142"/>
              <w:rPr>
                <w:rFonts w:hint="eastAsia"/>
                <w:snapToGrid/>
                <w:spacing w:val="-20"/>
              </w:rPr>
            </w:pPr>
            <w:r w:rsidRPr="00787C84">
              <w:rPr>
                <w:rFonts w:hint="eastAsia"/>
                <w:snapToGrid/>
                <w:spacing w:val="-20"/>
              </w:rPr>
              <w:t>海龍二號</w:t>
            </w:r>
          </w:p>
        </w:tc>
        <w:tc>
          <w:tcPr>
            <w:tcW w:w="1442" w:type="dxa"/>
            <w:tcBorders>
              <w:top w:val="nil"/>
              <w:left w:val="nil"/>
              <w:bottom w:val="single" w:sz="4" w:space="0" w:color="auto"/>
              <w:right w:val="double" w:sz="4" w:space="0" w:color="auto"/>
            </w:tcBorders>
            <w:shd w:val="clear" w:color="auto" w:fill="FFFFFF"/>
            <w:vAlign w:val="center"/>
            <w:hideMark/>
          </w:tcPr>
          <w:p w:rsidR="009F3999" w:rsidRPr="00787C84" w:rsidRDefault="009F3999" w:rsidP="009F3999">
            <w:pPr>
              <w:pStyle w:val="142"/>
              <w:rPr>
                <w:rFonts w:hint="eastAsia"/>
                <w:snapToGrid/>
                <w:spacing w:val="-20"/>
              </w:rPr>
            </w:pPr>
            <w:r w:rsidRPr="00787C84">
              <w:rPr>
                <w:rFonts w:hint="eastAsia"/>
                <w:snapToGrid/>
                <w:spacing w:val="-20"/>
              </w:rPr>
              <w:t>NPI、玉山能源</w:t>
            </w:r>
          </w:p>
        </w:tc>
        <w:tc>
          <w:tcPr>
            <w:tcW w:w="786" w:type="dxa"/>
            <w:tcBorders>
              <w:top w:val="nil"/>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0C38A1">
            <w:pPr>
              <w:pStyle w:val="142"/>
              <w:jc w:val="center"/>
              <w:rPr>
                <w:rFonts w:hint="eastAsia"/>
                <w:snapToGrid/>
                <w:spacing w:val="-20"/>
              </w:rPr>
            </w:pPr>
            <w:r w:rsidRPr="00787C84">
              <w:rPr>
                <w:rFonts w:hint="eastAsia"/>
                <w:snapToGrid/>
                <w:spacing w:val="-20"/>
              </w:rPr>
              <w:t>115</w:t>
            </w:r>
          </w:p>
        </w:tc>
        <w:tc>
          <w:tcPr>
            <w:tcW w:w="1134" w:type="dxa"/>
            <w:tcBorders>
              <w:top w:val="nil"/>
              <w:left w:val="nil"/>
              <w:bottom w:val="single" w:sz="4" w:space="0" w:color="auto"/>
              <w:right w:val="double" w:sz="4" w:space="0" w:color="auto"/>
            </w:tcBorders>
            <w:shd w:val="clear" w:color="auto" w:fill="FFFFFF"/>
            <w:noWrap/>
            <w:vAlign w:val="center"/>
            <w:hideMark/>
          </w:tcPr>
          <w:p w:rsidR="009F3999" w:rsidRPr="00787C84" w:rsidRDefault="009F3999" w:rsidP="00D358B9">
            <w:pPr>
              <w:pStyle w:val="142"/>
              <w:jc w:val="right"/>
              <w:rPr>
                <w:rFonts w:hint="eastAsia"/>
                <w:snapToGrid/>
                <w:spacing w:val="-20"/>
              </w:rPr>
            </w:pPr>
            <w:r w:rsidRPr="00787C84">
              <w:rPr>
                <w:rFonts w:hint="eastAsia"/>
                <w:snapToGrid/>
                <w:spacing w:val="-20"/>
              </w:rPr>
              <w:t xml:space="preserve">224.0 </w:t>
            </w:r>
          </w:p>
        </w:tc>
        <w:tc>
          <w:tcPr>
            <w:tcW w:w="1635" w:type="dxa"/>
            <w:tcBorders>
              <w:top w:val="nil"/>
              <w:left w:val="double" w:sz="4" w:space="0" w:color="auto"/>
              <w:bottom w:val="single" w:sz="4" w:space="0" w:color="auto"/>
              <w:right w:val="single" w:sz="4" w:space="0" w:color="auto"/>
            </w:tcBorders>
            <w:shd w:val="clear" w:color="auto" w:fill="FFFFFF"/>
            <w:noWrap/>
            <w:vAlign w:val="center"/>
            <w:hideMark/>
          </w:tcPr>
          <w:p w:rsidR="009F3999" w:rsidRPr="00787C84" w:rsidRDefault="009F3999" w:rsidP="009F3999">
            <w:pPr>
              <w:pStyle w:val="142"/>
              <w:jc w:val="center"/>
              <w:rPr>
                <w:rFonts w:hint="eastAsia"/>
                <w:snapToGrid/>
                <w:spacing w:val="-20"/>
              </w:rPr>
            </w:pPr>
            <w:r w:rsidRPr="00787C84">
              <w:rPr>
                <w:rFonts w:hint="eastAsia"/>
                <w:snapToGrid/>
                <w:spacing w:val="-20"/>
              </w:rPr>
              <w:t>尚未完工</w:t>
            </w:r>
          </w:p>
        </w:tc>
        <w:tc>
          <w:tcPr>
            <w:tcW w:w="2240" w:type="dxa"/>
            <w:tcBorders>
              <w:top w:val="nil"/>
              <w:left w:val="nil"/>
              <w:bottom w:val="single" w:sz="4" w:space="0" w:color="auto"/>
              <w:right w:val="single" w:sz="12" w:space="0" w:color="auto"/>
            </w:tcBorders>
            <w:shd w:val="clear" w:color="auto" w:fill="FFFFFF"/>
            <w:noWrap/>
            <w:vAlign w:val="center"/>
            <w:hideMark/>
          </w:tcPr>
          <w:p w:rsidR="009F3999" w:rsidRPr="00787C84" w:rsidRDefault="009F3999" w:rsidP="00D358B9">
            <w:pPr>
              <w:pStyle w:val="142"/>
              <w:jc w:val="right"/>
              <w:rPr>
                <w:rFonts w:hint="eastAsia"/>
                <w:snapToGrid/>
                <w:spacing w:val="-20"/>
              </w:rPr>
            </w:pPr>
            <w:r w:rsidRPr="00787C84">
              <w:rPr>
                <w:rFonts w:hint="eastAsia"/>
                <w:snapToGrid/>
                <w:spacing w:val="-20"/>
              </w:rPr>
              <w:t>0</w:t>
            </w:r>
          </w:p>
        </w:tc>
      </w:tr>
      <w:tr w:rsidR="009F3999" w:rsidRPr="00787C84" w:rsidTr="005C432F">
        <w:tc>
          <w:tcPr>
            <w:tcW w:w="1306" w:type="dxa"/>
            <w:tcBorders>
              <w:top w:val="nil"/>
              <w:left w:val="single" w:sz="12" w:space="0" w:color="auto"/>
              <w:bottom w:val="single" w:sz="12" w:space="0" w:color="auto"/>
              <w:right w:val="single" w:sz="4" w:space="0" w:color="auto"/>
            </w:tcBorders>
            <w:shd w:val="clear" w:color="auto" w:fill="FFFFFF"/>
            <w:noWrap/>
            <w:vAlign w:val="center"/>
            <w:hideMark/>
          </w:tcPr>
          <w:p w:rsidR="009F3999" w:rsidRPr="00787C84" w:rsidRDefault="009F3999" w:rsidP="009F3999">
            <w:pPr>
              <w:pStyle w:val="142"/>
              <w:rPr>
                <w:rFonts w:hint="eastAsia"/>
                <w:snapToGrid/>
                <w:spacing w:val="-20"/>
              </w:rPr>
            </w:pPr>
            <w:r w:rsidRPr="00787C84">
              <w:rPr>
                <w:rFonts w:hint="eastAsia"/>
                <w:snapToGrid/>
                <w:spacing w:val="-20"/>
              </w:rPr>
              <w:t>海龍三號</w:t>
            </w:r>
          </w:p>
        </w:tc>
        <w:tc>
          <w:tcPr>
            <w:tcW w:w="1442" w:type="dxa"/>
            <w:tcBorders>
              <w:top w:val="nil"/>
              <w:left w:val="nil"/>
              <w:bottom w:val="single" w:sz="12" w:space="0" w:color="auto"/>
              <w:right w:val="double" w:sz="4" w:space="0" w:color="auto"/>
            </w:tcBorders>
            <w:shd w:val="clear" w:color="auto" w:fill="FFFFFF"/>
            <w:vAlign w:val="center"/>
            <w:hideMark/>
          </w:tcPr>
          <w:p w:rsidR="009F3999" w:rsidRPr="00787C84" w:rsidRDefault="009F3999" w:rsidP="009F3999">
            <w:pPr>
              <w:pStyle w:val="142"/>
              <w:rPr>
                <w:rFonts w:hint="eastAsia"/>
                <w:snapToGrid/>
                <w:spacing w:val="-20"/>
              </w:rPr>
            </w:pPr>
            <w:r w:rsidRPr="00787C84">
              <w:rPr>
                <w:rFonts w:hint="eastAsia"/>
                <w:snapToGrid/>
                <w:spacing w:val="-20"/>
              </w:rPr>
              <w:t>NPI、玉山能源</w:t>
            </w:r>
          </w:p>
        </w:tc>
        <w:tc>
          <w:tcPr>
            <w:tcW w:w="786" w:type="dxa"/>
            <w:tcBorders>
              <w:top w:val="nil"/>
              <w:left w:val="double" w:sz="4" w:space="0" w:color="auto"/>
              <w:bottom w:val="single" w:sz="12" w:space="0" w:color="auto"/>
              <w:right w:val="single" w:sz="4" w:space="0" w:color="auto"/>
            </w:tcBorders>
            <w:shd w:val="clear" w:color="auto" w:fill="FFFFFF"/>
            <w:noWrap/>
            <w:vAlign w:val="center"/>
            <w:hideMark/>
          </w:tcPr>
          <w:p w:rsidR="009F3999" w:rsidRPr="00787C84" w:rsidRDefault="009F3999" w:rsidP="006A60B2">
            <w:pPr>
              <w:pStyle w:val="142"/>
              <w:jc w:val="center"/>
              <w:rPr>
                <w:rFonts w:hint="eastAsia"/>
                <w:snapToGrid/>
                <w:spacing w:val="-20"/>
              </w:rPr>
            </w:pPr>
            <w:r w:rsidRPr="00787C84">
              <w:rPr>
                <w:rFonts w:hint="eastAsia"/>
                <w:snapToGrid/>
                <w:spacing w:val="-20"/>
              </w:rPr>
              <w:t>115</w:t>
            </w:r>
          </w:p>
        </w:tc>
        <w:tc>
          <w:tcPr>
            <w:tcW w:w="1134" w:type="dxa"/>
            <w:tcBorders>
              <w:top w:val="nil"/>
              <w:left w:val="nil"/>
              <w:bottom w:val="single" w:sz="12" w:space="0" w:color="auto"/>
              <w:right w:val="double" w:sz="4" w:space="0" w:color="auto"/>
            </w:tcBorders>
            <w:shd w:val="clear" w:color="auto" w:fill="FFFFFF"/>
            <w:noWrap/>
            <w:vAlign w:val="center"/>
            <w:hideMark/>
          </w:tcPr>
          <w:p w:rsidR="009F3999" w:rsidRPr="00787C84" w:rsidRDefault="009F3999" w:rsidP="000C38A1">
            <w:pPr>
              <w:pStyle w:val="142"/>
              <w:jc w:val="right"/>
              <w:rPr>
                <w:rFonts w:hint="eastAsia"/>
                <w:snapToGrid/>
                <w:spacing w:val="-20"/>
              </w:rPr>
            </w:pPr>
            <w:r w:rsidRPr="00787C84">
              <w:rPr>
                <w:rFonts w:hint="eastAsia"/>
                <w:snapToGrid/>
                <w:spacing w:val="-20"/>
              </w:rPr>
              <w:t xml:space="preserve">504.0 </w:t>
            </w:r>
          </w:p>
        </w:tc>
        <w:tc>
          <w:tcPr>
            <w:tcW w:w="1635" w:type="dxa"/>
            <w:tcBorders>
              <w:top w:val="nil"/>
              <w:left w:val="double" w:sz="4" w:space="0" w:color="auto"/>
              <w:bottom w:val="single" w:sz="12" w:space="0" w:color="auto"/>
              <w:right w:val="single" w:sz="4" w:space="0" w:color="auto"/>
            </w:tcBorders>
            <w:shd w:val="clear" w:color="auto" w:fill="FFFFFF"/>
            <w:noWrap/>
            <w:vAlign w:val="center"/>
            <w:hideMark/>
          </w:tcPr>
          <w:p w:rsidR="009F3999" w:rsidRPr="00787C84" w:rsidRDefault="009F3999" w:rsidP="009F3999">
            <w:pPr>
              <w:pStyle w:val="142"/>
              <w:jc w:val="center"/>
              <w:rPr>
                <w:rFonts w:hint="eastAsia"/>
                <w:snapToGrid/>
                <w:spacing w:val="-20"/>
              </w:rPr>
            </w:pPr>
            <w:r w:rsidRPr="00787C84">
              <w:rPr>
                <w:rFonts w:hint="eastAsia"/>
                <w:snapToGrid/>
                <w:spacing w:val="-20"/>
              </w:rPr>
              <w:t>尚未完工</w:t>
            </w:r>
          </w:p>
        </w:tc>
        <w:tc>
          <w:tcPr>
            <w:tcW w:w="2240" w:type="dxa"/>
            <w:tcBorders>
              <w:top w:val="nil"/>
              <w:left w:val="nil"/>
              <w:bottom w:val="single" w:sz="12" w:space="0" w:color="auto"/>
              <w:right w:val="single" w:sz="12" w:space="0" w:color="auto"/>
            </w:tcBorders>
            <w:shd w:val="clear" w:color="auto" w:fill="FFFFFF"/>
            <w:noWrap/>
            <w:vAlign w:val="center"/>
            <w:hideMark/>
          </w:tcPr>
          <w:p w:rsidR="009F3999" w:rsidRPr="00787C84" w:rsidRDefault="009F3999" w:rsidP="000C38A1">
            <w:pPr>
              <w:pStyle w:val="142"/>
              <w:jc w:val="right"/>
              <w:rPr>
                <w:rFonts w:hint="eastAsia"/>
                <w:snapToGrid/>
                <w:spacing w:val="-20"/>
              </w:rPr>
            </w:pPr>
            <w:r w:rsidRPr="00787C84">
              <w:rPr>
                <w:rFonts w:hint="eastAsia"/>
                <w:snapToGrid/>
                <w:spacing w:val="-20"/>
              </w:rPr>
              <w:t>0</w:t>
            </w:r>
          </w:p>
        </w:tc>
      </w:tr>
    </w:tbl>
    <w:p w:rsidR="00D358B9" w:rsidRPr="00787C84" w:rsidRDefault="00D358B9" w:rsidP="0080337A">
      <w:pPr>
        <w:pStyle w:val="142"/>
        <w:ind w:left="1457" w:hangingChars="599" w:hanging="1457"/>
        <w:jc w:val="both"/>
      </w:pPr>
      <w:r w:rsidRPr="00787C84">
        <w:rPr>
          <w:rFonts w:hint="eastAsia"/>
        </w:rPr>
        <w:t>說    明：1.上表未含因未能取得電業籌設許可而解約之麗威風場案(裝置容量350MW)。</w:t>
      </w:r>
    </w:p>
    <w:p w:rsidR="00D358B9" w:rsidRPr="00787C84" w:rsidRDefault="00D358B9" w:rsidP="0080337A">
      <w:pPr>
        <w:pStyle w:val="142"/>
        <w:ind w:left="1457" w:hangingChars="599" w:hanging="1457"/>
        <w:jc w:val="both"/>
      </w:pPr>
      <w:r w:rsidRPr="00787C84">
        <w:rPr>
          <w:rFonts w:hint="eastAsia"/>
        </w:rPr>
        <w:t xml:space="preserve">          2.</w:t>
      </w:r>
      <w:r w:rsidR="000A1B9A">
        <w:rPr>
          <w:rFonts w:hint="eastAsia"/>
        </w:rPr>
        <w:t>上開潛力案場具1</w:t>
      </w:r>
      <w:r w:rsidRPr="00787C84">
        <w:rPr>
          <w:rFonts w:hint="eastAsia"/>
        </w:rPr>
        <w:t>年寬限期。</w:t>
      </w:r>
    </w:p>
    <w:p w:rsidR="0065366B" w:rsidRDefault="00D358B9" w:rsidP="0080337A">
      <w:pPr>
        <w:pStyle w:val="142"/>
        <w:ind w:left="1457" w:hangingChars="599" w:hanging="1457"/>
        <w:jc w:val="both"/>
      </w:pPr>
      <w:r w:rsidRPr="00787C84">
        <w:rPr>
          <w:rFonts w:hint="eastAsia"/>
        </w:rPr>
        <w:t>資料來源：經濟部能源署提供。</w:t>
      </w:r>
    </w:p>
    <w:p w:rsidR="00D358B9" w:rsidRPr="00787C84" w:rsidRDefault="00D358B9" w:rsidP="00E46DE9">
      <w:pPr>
        <w:spacing w:beforeLines="30" w:before="150" w:line="360" w:lineRule="exact"/>
        <w:ind w:leftChars="0" w:left="0" w:firstLineChars="0" w:firstLine="0"/>
        <w:rPr>
          <w:b/>
        </w:rPr>
      </w:pPr>
      <w:r w:rsidRPr="00787C84">
        <w:rPr>
          <w:rFonts w:hint="eastAsia"/>
          <w:b/>
        </w:rPr>
        <w:t>表3-</w:t>
      </w:r>
      <w:r w:rsidR="00787C84">
        <w:rPr>
          <w:rFonts w:hint="eastAsia"/>
          <w:b/>
        </w:rPr>
        <w:t>2</w:t>
      </w:r>
      <w:r w:rsidRPr="00787C84">
        <w:rPr>
          <w:rFonts w:hint="eastAsia"/>
          <w:b/>
        </w:rPr>
        <w:t>-</w:t>
      </w:r>
      <w:r w:rsidR="007C7384">
        <w:rPr>
          <w:rFonts w:hint="eastAsia"/>
          <w:b/>
        </w:rPr>
        <w:t>4</w:t>
      </w:r>
      <w:r w:rsidRPr="00787C84">
        <w:rPr>
          <w:b/>
        </w:rPr>
        <w:t xml:space="preserve">  </w:t>
      </w:r>
      <w:r w:rsidR="0078549F">
        <w:rPr>
          <w:rFonts w:hint="eastAsia"/>
          <w:b/>
        </w:rPr>
        <w:t>離岸風電第3</w:t>
      </w:r>
      <w:r w:rsidRPr="00787C84">
        <w:rPr>
          <w:rFonts w:hint="eastAsia"/>
          <w:b/>
        </w:rPr>
        <w:t>階段</w:t>
      </w:r>
      <w:r w:rsidR="00675E2E">
        <w:rPr>
          <w:rFonts w:hint="eastAsia"/>
          <w:b/>
        </w:rPr>
        <w:t>區塊開發</w:t>
      </w:r>
      <w:r w:rsidRPr="00787C84">
        <w:rPr>
          <w:rFonts w:hint="eastAsia"/>
          <w:b/>
        </w:rPr>
        <w:t>風場開發進度</w:t>
      </w:r>
      <w:r w:rsidRPr="00787C84">
        <w:rPr>
          <w:b/>
        </w:rPr>
        <w:t>概要表</w:t>
      </w:r>
    </w:p>
    <w:p w:rsidR="00D358B9" w:rsidRPr="00787C84" w:rsidRDefault="00D358B9" w:rsidP="00366C88">
      <w:pPr>
        <w:spacing w:line="360" w:lineRule="exact"/>
        <w:ind w:leftChars="0" w:left="0" w:firstLineChars="0" w:firstLine="0"/>
        <w:rPr>
          <w:rFonts w:hint="eastAsia"/>
        </w:rPr>
      </w:pPr>
      <w:r w:rsidRPr="00787C84">
        <w:rPr>
          <w:rFonts w:hint="eastAsia"/>
          <w:b/>
        </w:rPr>
        <w:t xml:space="preserve">    </w:t>
      </w:r>
      <w:r w:rsidRPr="00787C84">
        <w:rPr>
          <w:rFonts w:hint="eastAsia"/>
        </w:rPr>
        <w:t xml:space="preserve">                                         </w:t>
      </w:r>
      <w:r w:rsidR="00675E2E">
        <w:rPr>
          <w:rFonts w:hint="eastAsia"/>
        </w:rPr>
        <w:t xml:space="preserve">   </w:t>
      </w:r>
      <w:r w:rsidR="00572412">
        <w:rPr>
          <w:rFonts w:hint="eastAsia"/>
        </w:rPr>
        <w:t xml:space="preserve"> </w:t>
      </w:r>
      <w:r w:rsidRPr="00787C84">
        <w:rPr>
          <w:rFonts w:hint="eastAsia"/>
          <w:sz w:val="24"/>
          <w:szCs w:val="24"/>
        </w:rPr>
        <w:t>單位：千瓩(</w:t>
      </w:r>
      <w:r w:rsidRPr="00787C84">
        <w:rPr>
          <w:sz w:val="24"/>
          <w:szCs w:val="24"/>
        </w:rPr>
        <w:t>MW)</w:t>
      </w:r>
    </w:p>
    <w:tbl>
      <w:tblPr>
        <w:tblW w:w="8534" w:type="dxa"/>
        <w:tblInd w:w="33" w:type="dxa"/>
        <w:tblCellMar>
          <w:left w:w="28" w:type="dxa"/>
          <w:right w:w="28" w:type="dxa"/>
        </w:tblCellMar>
        <w:tblLook w:val="04A0" w:firstRow="1" w:lastRow="0" w:firstColumn="1" w:lastColumn="0" w:noHBand="0" w:noVBand="1"/>
      </w:tblPr>
      <w:tblGrid>
        <w:gridCol w:w="1027"/>
        <w:gridCol w:w="1520"/>
        <w:gridCol w:w="1956"/>
        <w:gridCol w:w="879"/>
        <w:gridCol w:w="3152"/>
      </w:tblGrid>
      <w:tr w:rsidR="00A31944" w:rsidRPr="00787C84" w:rsidTr="00366C88">
        <w:trPr>
          <w:tblHeader/>
        </w:trPr>
        <w:tc>
          <w:tcPr>
            <w:tcW w:w="1027" w:type="dxa"/>
            <w:tcBorders>
              <w:top w:val="single" w:sz="12" w:space="0" w:color="auto"/>
              <w:left w:val="single" w:sz="12" w:space="0" w:color="auto"/>
              <w:bottom w:val="single" w:sz="4" w:space="0" w:color="auto"/>
              <w:right w:val="single" w:sz="4" w:space="0" w:color="auto"/>
            </w:tcBorders>
            <w:vAlign w:val="center"/>
          </w:tcPr>
          <w:p w:rsidR="00A31944" w:rsidRPr="00787C84" w:rsidRDefault="00A31944" w:rsidP="00A31944">
            <w:pPr>
              <w:pStyle w:val="142"/>
              <w:jc w:val="center"/>
            </w:pPr>
            <w:r w:rsidRPr="00787C84">
              <w:rPr>
                <w:rFonts w:hint="eastAsia"/>
              </w:rPr>
              <w:t>階段別</w:t>
            </w:r>
          </w:p>
        </w:tc>
        <w:tc>
          <w:tcPr>
            <w:tcW w:w="1520" w:type="dxa"/>
            <w:tcBorders>
              <w:top w:val="single" w:sz="12" w:space="0" w:color="auto"/>
              <w:left w:val="single" w:sz="4" w:space="0" w:color="auto"/>
              <w:bottom w:val="single" w:sz="4" w:space="0" w:color="auto"/>
              <w:right w:val="single" w:sz="4" w:space="0" w:color="auto"/>
            </w:tcBorders>
            <w:vAlign w:val="center"/>
          </w:tcPr>
          <w:p w:rsidR="00A31944" w:rsidRPr="00787C84" w:rsidRDefault="00A31944" w:rsidP="00A31944">
            <w:pPr>
              <w:pStyle w:val="142"/>
              <w:jc w:val="center"/>
              <w:rPr>
                <w:rFonts w:hint="eastAsia"/>
              </w:rPr>
            </w:pPr>
            <w:r w:rsidRPr="00787C84">
              <w:rPr>
                <w:rFonts w:hint="eastAsia"/>
              </w:rPr>
              <w:t>風場</w:t>
            </w:r>
          </w:p>
        </w:tc>
        <w:tc>
          <w:tcPr>
            <w:tcW w:w="1956" w:type="dxa"/>
            <w:tcBorders>
              <w:top w:val="single" w:sz="12" w:space="0" w:color="auto"/>
              <w:left w:val="single" w:sz="4" w:space="0" w:color="auto"/>
              <w:bottom w:val="single" w:sz="4" w:space="0" w:color="auto"/>
              <w:right w:val="single" w:sz="4" w:space="0" w:color="auto"/>
            </w:tcBorders>
            <w:vAlign w:val="center"/>
          </w:tcPr>
          <w:p w:rsidR="00A31944" w:rsidRPr="00787C84" w:rsidRDefault="00A31944" w:rsidP="00A31944">
            <w:pPr>
              <w:pStyle w:val="142"/>
              <w:jc w:val="center"/>
              <w:rPr>
                <w:rFonts w:hint="eastAsia"/>
              </w:rPr>
            </w:pPr>
            <w:r w:rsidRPr="00787C84">
              <w:rPr>
                <w:rFonts w:hint="eastAsia"/>
              </w:rPr>
              <w:t>開發商</w:t>
            </w:r>
          </w:p>
        </w:tc>
        <w:tc>
          <w:tcPr>
            <w:tcW w:w="879" w:type="dxa"/>
            <w:tcBorders>
              <w:top w:val="single" w:sz="12" w:space="0" w:color="auto"/>
              <w:left w:val="single" w:sz="4" w:space="0" w:color="auto"/>
              <w:bottom w:val="single" w:sz="4" w:space="0" w:color="auto"/>
              <w:right w:val="single" w:sz="4" w:space="0" w:color="auto"/>
            </w:tcBorders>
            <w:shd w:val="clear" w:color="auto" w:fill="auto"/>
            <w:vAlign w:val="center"/>
          </w:tcPr>
          <w:p w:rsidR="00A31944" w:rsidRPr="00787C84" w:rsidRDefault="00A31944" w:rsidP="00A31944">
            <w:pPr>
              <w:pStyle w:val="142"/>
              <w:jc w:val="center"/>
              <w:rPr>
                <w:rFonts w:hint="eastAsia"/>
              </w:rPr>
            </w:pPr>
            <w:r w:rsidRPr="00787C84">
              <w:rPr>
                <w:rFonts w:hint="eastAsia"/>
              </w:rPr>
              <w:t>契約裝置容量</w:t>
            </w:r>
          </w:p>
        </w:tc>
        <w:tc>
          <w:tcPr>
            <w:tcW w:w="3152" w:type="dxa"/>
            <w:tcBorders>
              <w:top w:val="single" w:sz="12" w:space="0" w:color="auto"/>
              <w:left w:val="single" w:sz="4" w:space="0" w:color="auto"/>
              <w:bottom w:val="single" w:sz="4" w:space="0" w:color="auto"/>
              <w:right w:val="single" w:sz="12" w:space="0" w:color="auto"/>
            </w:tcBorders>
            <w:shd w:val="clear" w:color="auto" w:fill="auto"/>
            <w:vAlign w:val="center"/>
          </w:tcPr>
          <w:p w:rsidR="00A31944" w:rsidRPr="00787C84" w:rsidRDefault="00A31944" w:rsidP="00A31944">
            <w:pPr>
              <w:pStyle w:val="142"/>
              <w:jc w:val="center"/>
              <w:rPr>
                <w:rFonts w:hint="eastAsia"/>
              </w:rPr>
            </w:pPr>
            <w:r w:rsidRPr="00787C84">
              <w:rPr>
                <w:rFonts w:hint="eastAsia"/>
              </w:rPr>
              <w:t>預計併網時程</w:t>
            </w:r>
            <w:r>
              <w:rPr>
                <w:rFonts w:hint="eastAsia"/>
              </w:rPr>
              <w:t>(年度)</w:t>
            </w:r>
          </w:p>
        </w:tc>
      </w:tr>
      <w:tr w:rsidR="00A31944" w:rsidRPr="00787C84" w:rsidTr="00366C88">
        <w:tc>
          <w:tcPr>
            <w:tcW w:w="1027" w:type="dxa"/>
            <w:vMerge w:val="restart"/>
            <w:tcBorders>
              <w:top w:val="single" w:sz="4" w:space="0" w:color="auto"/>
              <w:left w:val="single" w:sz="12" w:space="0" w:color="auto"/>
              <w:bottom w:val="single" w:sz="4" w:space="0" w:color="auto"/>
              <w:right w:val="single" w:sz="4" w:space="0" w:color="auto"/>
            </w:tcBorders>
            <w:shd w:val="clear" w:color="auto" w:fill="auto"/>
            <w:vAlign w:val="center"/>
            <w:hideMark/>
          </w:tcPr>
          <w:p w:rsidR="00A31944" w:rsidRPr="00787C84" w:rsidRDefault="00A31944" w:rsidP="00A31944">
            <w:pPr>
              <w:pStyle w:val="142"/>
              <w:jc w:val="center"/>
            </w:pPr>
            <w:r>
              <w:rPr>
                <w:rFonts w:hint="eastAsia"/>
              </w:rPr>
              <w:t>3-1</w:t>
            </w:r>
            <w:r w:rsidRPr="00787C84">
              <w:rPr>
                <w:rFonts w:hint="eastAsia"/>
              </w:rPr>
              <w:t>期</w:t>
            </w:r>
          </w:p>
        </w:tc>
        <w:tc>
          <w:tcPr>
            <w:tcW w:w="34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31944" w:rsidRPr="00787C84" w:rsidRDefault="00A31944" w:rsidP="00A31944">
            <w:pPr>
              <w:pStyle w:val="142"/>
            </w:pPr>
            <w:r w:rsidRPr="00787C84">
              <w:rPr>
                <w:rFonts w:hint="eastAsia"/>
                <w:b/>
              </w:rPr>
              <w:t>獲選申請案</w:t>
            </w:r>
          </w:p>
        </w:tc>
        <w:tc>
          <w:tcPr>
            <w:tcW w:w="8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944" w:rsidRPr="00787C84" w:rsidRDefault="00A31944" w:rsidP="00A31944">
            <w:pPr>
              <w:pStyle w:val="142"/>
              <w:jc w:val="right"/>
            </w:pPr>
            <w:r w:rsidRPr="00AB7C6E">
              <w:rPr>
                <w:rFonts w:hint="eastAsia"/>
                <w:b/>
              </w:rPr>
              <w:t>2,</w:t>
            </w:r>
            <w:r>
              <w:rPr>
                <w:rFonts w:hint="eastAsia"/>
                <w:b/>
              </w:rPr>
              <w:t>335</w:t>
            </w:r>
          </w:p>
        </w:tc>
        <w:tc>
          <w:tcPr>
            <w:tcW w:w="3152" w:type="dxa"/>
            <w:tcBorders>
              <w:top w:val="single" w:sz="4" w:space="0" w:color="auto"/>
              <w:left w:val="single" w:sz="4" w:space="0" w:color="auto"/>
              <w:bottom w:val="single" w:sz="4" w:space="0" w:color="auto"/>
              <w:right w:val="single" w:sz="12" w:space="0" w:color="auto"/>
            </w:tcBorders>
            <w:shd w:val="clear" w:color="auto" w:fill="auto"/>
            <w:noWrap/>
            <w:vAlign w:val="center"/>
            <w:hideMark/>
          </w:tcPr>
          <w:p w:rsidR="00A31944" w:rsidRPr="00787C84" w:rsidRDefault="00A31944" w:rsidP="00A31944">
            <w:pPr>
              <w:pStyle w:val="142"/>
              <w:jc w:val="right"/>
              <w:rPr>
                <w:rFonts w:hint="eastAsia"/>
              </w:rPr>
            </w:pPr>
            <w:r w:rsidRPr="00787C84">
              <w:rPr>
                <w:rFonts w:hint="eastAsia"/>
              </w:rPr>
              <w:t xml:space="preserve">　</w:t>
            </w:r>
          </w:p>
        </w:tc>
      </w:tr>
      <w:tr w:rsidR="00A31944" w:rsidRPr="00787C84" w:rsidTr="00366C88">
        <w:tc>
          <w:tcPr>
            <w:tcW w:w="1027" w:type="dxa"/>
            <w:vMerge/>
            <w:tcBorders>
              <w:top w:val="single" w:sz="4" w:space="0" w:color="auto"/>
              <w:left w:val="single" w:sz="12" w:space="0" w:color="auto"/>
              <w:bottom w:val="single" w:sz="4" w:space="0" w:color="auto"/>
              <w:right w:val="single" w:sz="4" w:space="0" w:color="auto"/>
            </w:tcBorders>
            <w:vAlign w:val="center"/>
            <w:hideMark/>
          </w:tcPr>
          <w:p w:rsidR="00A31944" w:rsidRPr="00787C84" w:rsidRDefault="00A31944" w:rsidP="00A31944">
            <w:pPr>
              <w:pStyle w:val="142"/>
              <w:jc w:val="center"/>
            </w:pP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渢妙116</w:t>
            </w:r>
          </w:p>
        </w:tc>
        <w:tc>
          <w:tcPr>
            <w:tcW w:w="19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CIP</w:t>
            </w:r>
          </w:p>
        </w:tc>
        <w:tc>
          <w:tcPr>
            <w:tcW w:w="8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944" w:rsidRPr="00787C84" w:rsidRDefault="00A31944" w:rsidP="00A31944">
            <w:pPr>
              <w:pStyle w:val="142"/>
              <w:jc w:val="right"/>
              <w:rPr>
                <w:rFonts w:hint="eastAsia"/>
              </w:rPr>
            </w:pPr>
            <w:r w:rsidRPr="00787C84">
              <w:rPr>
                <w:rFonts w:hint="eastAsia"/>
              </w:rPr>
              <w:t>500</w:t>
            </w:r>
          </w:p>
        </w:tc>
        <w:tc>
          <w:tcPr>
            <w:tcW w:w="3152" w:type="dxa"/>
            <w:tcBorders>
              <w:top w:val="single" w:sz="4" w:space="0" w:color="auto"/>
              <w:left w:val="single" w:sz="4" w:space="0" w:color="auto"/>
              <w:bottom w:val="single" w:sz="4" w:space="0" w:color="auto"/>
              <w:right w:val="single" w:sz="12"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116(未申請通案展延1年)</w:t>
            </w:r>
          </w:p>
        </w:tc>
      </w:tr>
      <w:tr w:rsidR="00A31944" w:rsidRPr="00787C84" w:rsidTr="00366C88">
        <w:tc>
          <w:tcPr>
            <w:tcW w:w="1027" w:type="dxa"/>
            <w:vMerge/>
            <w:tcBorders>
              <w:top w:val="single" w:sz="4" w:space="0" w:color="auto"/>
              <w:left w:val="single" w:sz="12" w:space="0" w:color="auto"/>
              <w:bottom w:val="single" w:sz="4" w:space="0" w:color="auto"/>
              <w:right w:val="single" w:sz="4" w:space="0" w:color="auto"/>
            </w:tcBorders>
            <w:vAlign w:val="center"/>
            <w:hideMark/>
          </w:tcPr>
          <w:p w:rsidR="00A31944" w:rsidRPr="00787C84" w:rsidRDefault="00A31944" w:rsidP="00A31944">
            <w:pPr>
              <w:pStyle w:val="142"/>
              <w:jc w:val="center"/>
            </w:pP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海鼎115</w:t>
            </w:r>
          </w:p>
        </w:tc>
        <w:tc>
          <w:tcPr>
            <w:tcW w:w="19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科里歐、Total</w:t>
            </w:r>
          </w:p>
        </w:tc>
        <w:tc>
          <w:tcPr>
            <w:tcW w:w="8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944" w:rsidRPr="00787C84" w:rsidRDefault="00A31944" w:rsidP="00A31944">
            <w:pPr>
              <w:pStyle w:val="142"/>
              <w:jc w:val="right"/>
              <w:rPr>
                <w:rFonts w:hint="eastAsia"/>
              </w:rPr>
            </w:pPr>
            <w:r w:rsidRPr="00787C84">
              <w:rPr>
                <w:rFonts w:hint="eastAsia"/>
              </w:rPr>
              <w:t>600</w:t>
            </w:r>
          </w:p>
        </w:tc>
        <w:tc>
          <w:tcPr>
            <w:tcW w:w="3152" w:type="dxa"/>
            <w:tcBorders>
              <w:top w:val="single" w:sz="4" w:space="0" w:color="auto"/>
              <w:left w:val="single" w:sz="4" w:space="0" w:color="auto"/>
              <w:bottom w:val="single" w:sz="4" w:space="0" w:color="auto"/>
              <w:right w:val="single" w:sz="12"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116(已同意通案展延1年)</w:t>
            </w:r>
          </w:p>
        </w:tc>
      </w:tr>
      <w:tr w:rsidR="00A31944" w:rsidRPr="00787C84" w:rsidTr="00366C88">
        <w:tc>
          <w:tcPr>
            <w:tcW w:w="1027" w:type="dxa"/>
            <w:vMerge/>
            <w:tcBorders>
              <w:top w:val="single" w:sz="4" w:space="0" w:color="auto"/>
              <w:left w:val="single" w:sz="12" w:space="0" w:color="auto"/>
              <w:bottom w:val="single" w:sz="4" w:space="0" w:color="auto"/>
              <w:right w:val="single" w:sz="4" w:space="0" w:color="auto"/>
            </w:tcBorders>
            <w:vAlign w:val="center"/>
            <w:hideMark/>
          </w:tcPr>
          <w:p w:rsidR="00A31944" w:rsidRPr="00787C84" w:rsidRDefault="00A31944" w:rsidP="00A31944">
            <w:pPr>
              <w:pStyle w:val="142"/>
              <w:jc w:val="center"/>
            </w:pP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加能116</w:t>
            </w:r>
          </w:p>
        </w:tc>
        <w:tc>
          <w:tcPr>
            <w:tcW w:w="5987" w:type="dxa"/>
            <w:gridSpan w:val="3"/>
            <w:tcBorders>
              <w:top w:val="single" w:sz="4" w:space="0" w:color="auto"/>
              <w:left w:val="single" w:sz="4" w:space="0" w:color="auto"/>
              <w:bottom w:val="single" w:sz="4" w:space="0" w:color="auto"/>
              <w:right w:val="single" w:sz="12" w:space="0" w:color="auto"/>
            </w:tcBorders>
            <w:shd w:val="clear" w:color="auto" w:fill="auto"/>
            <w:noWrap/>
            <w:vAlign w:val="center"/>
          </w:tcPr>
          <w:p w:rsidR="00A31944" w:rsidRPr="00787C84" w:rsidRDefault="00A31944" w:rsidP="00A31944">
            <w:pPr>
              <w:pStyle w:val="142"/>
              <w:rPr>
                <w:rFonts w:hint="eastAsia"/>
              </w:rPr>
            </w:pPr>
            <w:r w:rsidRPr="00787C84">
              <w:rPr>
                <w:rFonts w:hint="eastAsia"/>
              </w:rPr>
              <w:t>未完成簽約</w:t>
            </w:r>
          </w:p>
        </w:tc>
      </w:tr>
      <w:tr w:rsidR="00A31944" w:rsidRPr="00787C84" w:rsidTr="00366C88">
        <w:tc>
          <w:tcPr>
            <w:tcW w:w="1027" w:type="dxa"/>
            <w:vMerge/>
            <w:tcBorders>
              <w:top w:val="single" w:sz="4" w:space="0" w:color="auto"/>
              <w:left w:val="single" w:sz="12" w:space="0" w:color="auto"/>
              <w:bottom w:val="single" w:sz="4" w:space="0" w:color="auto"/>
              <w:right w:val="single" w:sz="4" w:space="0" w:color="auto"/>
            </w:tcBorders>
            <w:vAlign w:val="center"/>
            <w:hideMark/>
          </w:tcPr>
          <w:p w:rsidR="00A31944" w:rsidRPr="00787C84" w:rsidRDefault="00A31944" w:rsidP="00A31944">
            <w:pPr>
              <w:pStyle w:val="142"/>
              <w:jc w:val="center"/>
            </w:pP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海盛116</w:t>
            </w:r>
          </w:p>
        </w:tc>
        <w:tc>
          <w:tcPr>
            <w:tcW w:w="19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風睿、台電、中油</w:t>
            </w:r>
          </w:p>
        </w:tc>
        <w:tc>
          <w:tcPr>
            <w:tcW w:w="8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944" w:rsidRPr="00787C84" w:rsidRDefault="00A31944" w:rsidP="00A31944">
            <w:pPr>
              <w:pStyle w:val="142"/>
              <w:jc w:val="right"/>
              <w:rPr>
                <w:rFonts w:hint="eastAsia"/>
              </w:rPr>
            </w:pPr>
            <w:r w:rsidRPr="00787C84">
              <w:rPr>
                <w:rFonts w:hint="eastAsia"/>
              </w:rPr>
              <w:t>495</w:t>
            </w:r>
          </w:p>
        </w:tc>
        <w:tc>
          <w:tcPr>
            <w:tcW w:w="3152" w:type="dxa"/>
            <w:tcBorders>
              <w:top w:val="single" w:sz="4" w:space="0" w:color="auto"/>
              <w:left w:val="single" w:sz="4" w:space="0" w:color="auto"/>
              <w:bottom w:val="single" w:sz="4" w:space="0" w:color="auto"/>
              <w:right w:val="single" w:sz="12"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117(已同意通案展延1年)</w:t>
            </w:r>
          </w:p>
        </w:tc>
      </w:tr>
      <w:tr w:rsidR="00A31944" w:rsidRPr="00787C84" w:rsidTr="00366C88">
        <w:tc>
          <w:tcPr>
            <w:tcW w:w="1027" w:type="dxa"/>
            <w:vMerge/>
            <w:tcBorders>
              <w:top w:val="single" w:sz="4" w:space="0" w:color="auto"/>
              <w:left w:val="single" w:sz="12" w:space="0" w:color="auto"/>
              <w:bottom w:val="single" w:sz="4" w:space="0" w:color="auto"/>
              <w:right w:val="single" w:sz="4" w:space="0" w:color="auto"/>
            </w:tcBorders>
            <w:vAlign w:val="center"/>
            <w:hideMark/>
          </w:tcPr>
          <w:p w:rsidR="00A31944" w:rsidRPr="00787C84" w:rsidRDefault="00A31944" w:rsidP="00A31944">
            <w:pPr>
              <w:pStyle w:val="142"/>
              <w:jc w:val="center"/>
            </w:pP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台灣環洋116</w:t>
            </w:r>
          </w:p>
        </w:tc>
        <w:tc>
          <w:tcPr>
            <w:tcW w:w="19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法國電力EDF</w:t>
            </w:r>
          </w:p>
        </w:tc>
        <w:tc>
          <w:tcPr>
            <w:tcW w:w="8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944" w:rsidRPr="00787C84" w:rsidRDefault="00A31944" w:rsidP="00A31944">
            <w:pPr>
              <w:pStyle w:val="142"/>
              <w:jc w:val="right"/>
              <w:rPr>
                <w:rFonts w:hint="eastAsia"/>
              </w:rPr>
            </w:pPr>
            <w:r w:rsidRPr="00787C84">
              <w:rPr>
                <w:rFonts w:hint="eastAsia"/>
              </w:rPr>
              <w:t>440</w:t>
            </w:r>
          </w:p>
        </w:tc>
        <w:tc>
          <w:tcPr>
            <w:tcW w:w="3152" w:type="dxa"/>
            <w:tcBorders>
              <w:top w:val="single" w:sz="4" w:space="0" w:color="auto"/>
              <w:left w:val="single" w:sz="4" w:space="0" w:color="auto"/>
              <w:bottom w:val="single" w:sz="4" w:space="0" w:color="auto"/>
              <w:right w:val="single" w:sz="12"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117(已同意通案展延1年)</w:t>
            </w:r>
          </w:p>
        </w:tc>
      </w:tr>
      <w:tr w:rsidR="00A31944" w:rsidRPr="00787C84" w:rsidTr="00366C88">
        <w:tc>
          <w:tcPr>
            <w:tcW w:w="1027" w:type="dxa"/>
            <w:vMerge/>
            <w:tcBorders>
              <w:top w:val="single" w:sz="4" w:space="0" w:color="auto"/>
              <w:left w:val="single" w:sz="12" w:space="0" w:color="auto"/>
              <w:bottom w:val="single" w:sz="4" w:space="0" w:color="auto"/>
              <w:right w:val="single" w:sz="4" w:space="0" w:color="auto"/>
            </w:tcBorders>
            <w:vAlign w:val="center"/>
            <w:hideMark/>
          </w:tcPr>
          <w:p w:rsidR="00A31944" w:rsidRPr="00787C84" w:rsidRDefault="00A31944" w:rsidP="00A31944">
            <w:pPr>
              <w:pStyle w:val="142"/>
              <w:jc w:val="center"/>
            </w:pP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海峽115</w:t>
            </w:r>
          </w:p>
        </w:tc>
        <w:tc>
          <w:tcPr>
            <w:tcW w:w="19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力麗</w:t>
            </w:r>
          </w:p>
        </w:tc>
        <w:tc>
          <w:tcPr>
            <w:tcW w:w="8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944" w:rsidRPr="00787C84" w:rsidRDefault="00A31944" w:rsidP="00A31944">
            <w:pPr>
              <w:pStyle w:val="142"/>
              <w:jc w:val="right"/>
              <w:rPr>
                <w:rFonts w:hint="eastAsia"/>
              </w:rPr>
            </w:pPr>
            <w:r w:rsidRPr="00787C84">
              <w:rPr>
                <w:rFonts w:hint="eastAsia"/>
              </w:rPr>
              <w:t>300</w:t>
            </w:r>
          </w:p>
        </w:tc>
        <w:tc>
          <w:tcPr>
            <w:tcW w:w="3152" w:type="dxa"/>
            <w:tcBorders>
              <w:top w:val="single" w:sz="4" w:space="0" w:color="auto"/>
              <w:left w:val="single" w:sz="4" w:space="0" w:color="auto"/>
              <w:bottom w:val="single" w:sz="4" w:space="0" w:color="auto"/>
              <w:right w:val="single" w:sz="12"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116(已同意通案展延1年)</w:t>
            </w:r>
          </w:p>
        </w:tc>
      </w:tr>
      <w:tr w:rsidR="00A31944" w:rsidRPr="00787C84" w:rsidTr="00366C88">
        <w:tc>
          <w:tcPr>
            <w:tcW w:w="1027" w:type="dxa"/>
            <w:vMerge/>
            <w:tcBorders>
              <w:top w:val="single" w:sz="4" w:space="0" w:color="auto"/>
              <w:left w:val="single" w:sz="12" w:space="0" w:color="auto"/>
              <w:bottom w:val="double" w:sz="4" w:space="0" w:color="auto"/>
              <w:right w:val="single" w:sz="4" w:space="0" w:color="auto"/>
            </w:tcBorders>
            <w:vAlign w:val="center"/>
            <w:hideMark/>
          </w:tcPr>
          <w:p w:rsidR="00A31944" w:rsidRPr="00787C84" w:rsidRDefault="00A31944" w:rsidP="00A31944">
            <w:pPr>
              <w:pStyle w:val="142"/>
              <w:jc w:val="center"/>
            </w:pPr>
          </w:p>
        </w:tc>
        <w:tc>
          <w:tcPr>
            <w:tcW w:w="1520" w:type="dxa"/>
            <w:tcBorders>
              <w:top w:val="single" w:sz="4" w:space="0" w:color="auto"/>
              <w:left w:val="single" w:sz="4" w:space="0" w:color="auto"/>
              <w:bottom w:val="double" w:sz="4" w:space="0" w:color="auto"/>
              <w:right w:val="single" w:sz="4"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達天116</w:t>
            </w:r>
          </w:p>
        </w:tc>
        <w:tc>
          <w:tcPr>
            <w:tcW w:w="5987" w:type="dxa"/>
            <w:gridSpan w:val="3"/>
            <w:tcBorders>
              <w:top w:val="single" w:sz="4" w:space="0" w:color="auto"/>
              <w:left w:val="single" w:sz="4" w:space="0" w:color="auto"/>
              <w:bottom w:val="double" w:sz="4" w:space="0" w:color="auto"/>
              <w:right w:val="single" w:sz="12"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未完成簽約</w:t>
            </w:r>
          </w:p>
        </w:tc>
      </w:tr>
      <w:tr w:rsidR="00A31944" w:rsidRPr="00787C84" w:rsidTr="00366C88">
        <w:tc>
          <w:tcPr>
            <w:tcW w:w="1027" w:type="dxa"/>
            <w:vMerge w:val="restart"/>
            <w:tcBorders>
              <w:top w:val="double" w:sz="4" w:space="0" w:color="auto"/>
              <w:left w:val="single" w:sz="12" w:space="0" w:color="auto"/>
              <w:bottom w:val="single" w:sz="4" w:space="0" w:color="auto"/>
              <w:right w:val="single" w:sz="4" w:space="0" w:color="auto"/>
            </w:tcBorders>
            <w:shd w:val="clear" w:color="auto" w:fill="auto"/>
            <w:vAlign w:val="center"/>
            <w:hideMark/>
          </w:tcPr>
          <w:p w:rsidR="00A31944" w:rsidRPr="00787C84" w:rsidRDefault="00A31944" w:rsidP="00A31944">
            <w:pPr>
              <w:pStyle w:val="142"/>
              <w:jc w:val="center"/>
              <w:rPr>
                <w:rFonts w:hint="eastAsia"/>
              </w:rPr>
            </w:pPr>
            <w:r w:rsidRPr="00787C84">
              <w:rPr>
                <w:rFonts w:hint="eastAsia"/>
              </w:rPr>
              <w:t>3-2期</w:t>
            </w:r>
          </w:p>
        </w:tc>
        <w:tc>
          <w:tcPr>
            <w:tcW w:w="3476" w:type="dxa"/>
            <w:gridSpan w:val="2"/>
            <w:tcBorders>
              <w:top w:val="double" w:sz="4" w:space="0" w:color="auto"/>
              <w:left w:val="single" w:sz="4" w:space="0" w:color="auto"/>
              <w:bottom w:val="single" w:sz="4" w:space="0" w:color="auto"/>
              <w:right w:val="single" w:sz="4" w:space="0" w:color="auto"/>
            </w:tcBorders>
            <w:shd w:val="clear" w:color="auto" w:fill="auto"/>
            <w:vAlign w:val="center"/>
            <w:hideMark/>
          </w:tcPr>
          <w:p w:rsidR="00A31944" w:rsidRPr="00787C84" w:rsidRDefault="00A31944" w:rsidP="00A31944">
            <w:pPr>
              <w:pStyle w:val="142"/>
              <w:rPr>
                <w:rFonts w:hint="eastAsia"/>
                <w:b/>
              </w:rPr>
            </w:pPr>
            <w:r w:rsidRPr="00787C84">
              <w:rPr>
                <w:rFonts w:hint="eastAsia"/>
                <w:b/>
              </w:rPr>
              <w:t xml:space="preserve">獲選申請案　</w:t>
            </w:r>
          </w:p>
        </w:tc>
        <w:tc>
          <w:tcPr>
            <w:tcW w:w="879" w:type="dxa"/>
            <w:tcBorders>
              <w:top w:val="double" w:sz="4" w:space="0" w:color="auto"/>
              <w:left w:val="single" w:sz="4" w:space="0" w:color="auto"/>
              <w:bottom w:val="single" w:sz="4" w:space="0" w:color="auto"/>
              <w:right w:val="single" w:sz="4" w:space="0" w:color="auto"/>
            </w:tcBorders>
            <w:shd w:val="clear" w:color="auto" w:fill="auto"/>
            <w:noWrap/>
            <w:vAlign w:val="center"/>
            <w:hideMark/>
          </w:tcPr>
          <w:p w:rsidR="00A31944" w:rsidRPr="00AB7C6E" w:rsidRDefault="00A31944" w:rsidP="00A31944">
            <w:pPr>
              <w:pStyle w:val="142"/>
              <w:jc w:val="right"/>
              <w:rPr>
                <w:rFonts w:hint="eastAsia"/>
                <w:b/>
              </w:rPr>
            </w:pPr>
            <w:r w:rsidRPr="00AB7C6E">
              <w:rPr>
                <w:rFonts w:hint="eastAsia"/>
                <w:b/>
              </w:rPr>
              <w:t>2,100</w:t>
            </w:r>
          </w:p>
        </w:tc>
        <w:tc>
          <w:tcPr>
            <w:tcW w:w="3152" w:type="dxa"/>
            <w:tcBorders>
              <w:top w:val="double" w:sz="4" w:space="0" w:color="auto"/>
              <w:left w:val="single" w:sz="4" w:space="0" w:color="auto"/>
              <w:bottom w:val="single" w:sz="4" w:space="0" w:color="auto"/>
              <w:right w:val="single" w:sz="12" w:space="0" w:color="auto"/>
            </w:tcBorders>
            <w:shd w:val="clear" w:color="auto" w:fill="auto"/>
            <w:noWrap/>
            <w:vAlign w:val="center"/>
            <w:hideMark/>
          </w:tcPr>
          <w:p w:rsidR="00A31944" w:rsidRPr="00787C84" w:rsidRDefault="00A31944" w:rsidP="00A31944">
            <w:pPr>
              <w:pStyle w:val="142"/>
              <w:jc w:val="right"/>
              <w:rPr>
                <w:rFonts w:hint="eastAsia"/>
              </w:rPr>
            </w:pPr>
            <w:r w:rsidRPr="00787C84">
              <w:rPr>
                <w:rFonts w:hint="eastAsia"/>
              </w:rPr>
              <w:t xml:space="preserve">　</w:t>
            </w:r>
          </w:p>
        </w:tc>
      </w:tr>
      <w:tr w:rsidR="00A31944" w:rsidRPr="00787C84" w:rsidTr="00366C88">
        <w:tc>
          <w:tcPr>
            <w:tcW w:w="1027" w:type="dxa"/>
            <w:vMerge/>
            <w:tcBorders>
              <w:top w:val="single" w:sz="4" w:space="0" w:color="auto"/>
              <w:left w:val="single" w:sz="12" w:space="0" w:color="auto"/>
              <w:bottom w:val="single" w:sz="4" w:space="0" w:color="auto"/>
              <w:right w:val="single" w:sz="4" w:space="0" w:color="auto"/>
            </w:tcBorders>
            <w:vAlign w:val="center"/>
            <w:hideMark/>
          </w:tcPr>
          <w:p w:rsidR="00A31944" w:rsidRPr="00787C84" w:rsidRDefault="00A31944" w:rsidP="00A31944">
            <w:pPr>
              <w:pStyle w:val="142"/>
              <w:jc w:val="center"/>
            </w:pP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又德118</w:t>
            </w:r>
          </w:p>
        </w:tc>
        <w:tc>
          <w:tcPr>
            <w:tcW w:w="19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森崴</w:t>
            </w:r>
          </w:p>
        </w:tc>
        <w:tc>
          <w:tcPr>
            <w:tcW w:w="8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944" w:rsidRPr="00787C84" w:rsidRDefault="00A31944" w:rsidP="00A31944">
            <w:pPr>
              <w:pStyle w:val="142"/>
              <w:jc w:val="right"/>
              <w:rPr>
                <w:rFonts w:hint="eastAsia"/>
              </w:rPr>
            </w:pPr>
            <w:r w:rsidRPr="00787C84">
              <w:rPr>
                <w:rFonts w:hint="eastAsia"/>
              </w:rPr>
              <w:t>700</w:t>
            </w:r>
          </w:p>
        </w:tc>
        <w:tc>
          <w:tcPr>
            <w:tcW w:w="3152" w:type="dxa"/>
            <w:tcBorders>
              <w:top w:val="single" w:sz="4" w:space="0" w:color="auto"/>
              <w:left w:val="single" w:sz="4" w:space="0" w:color="auto"/>
              <w:bottom w:val="single" w:sz="4" w:space="0" w:color="auto"/>
              <w:right w:val="single" w:sz="12" w:space="0" w:color="auto"/>
            </w:tcBorders>
            <w:shd w:val="clear" w:color="auto" w:fill="auto"/>
            <w:noWrap/>
            <w:vAlign w:val="center"/>
            <w:hideMark/>
          </w:tcPr>
          <w:p w:rsidR="00A31944" w:rsidRPr="00787C84" w:rsidRDefault="00A31944" w:rsidP="00A31944">
            <w:pPr>
              <w:pStyle w:val="142"/>
              <w:jc w:val="center"/>
              <w:rPr>
                <w:rFonts w:hint="eastAsia"/>
              </w:rPr>
            </w:pPr>
            <w:r w:rsidRPr="00787C84">
              <w:rPr>
                <w:rFonts w:hint="eastAsia"/>
              </w:rPr>
              <w:t>118</w:t>
            </w:r>
          </w:p>
        </w:tc>
      </w:tr>
      <w:tr w:rsidR="00A31944" w:rsidRPr="00787C84" w:rsidTr="00366C88">
        <w:tc>
          <w:tcPr>
            <w:tcW w:w="1027" w:type="dxa"/>
            <w:vMerge/>
            <w:tcBorders>
              <w:top w:val="single" w:sz="4" w:space="0" w:color="auto"/>
              <w:left w:val="single" w:sz="12" w:space="0" w:color="auto"/>
              <w:bottom w:val="single" w:sz="4" w:space="0" w:color="auto"/>
              <w:right w:val="single" w:sz="4" w:space="0" w:color="auto"/>
            </w:tcBorders>
            <w:vAlign w:val="center"/>
            <w:hideMark/>
          </w:tcPr>
          <w:p w:rsidR="00A31944" w:rsidRPr="00787C84" w:rsidRDefault="00A31944" w:rsidP="00A31944">
            <w:pPr>
              <w:pStyle w:val="142"/>
              <w:jc w:val="center"/>
            </w:pP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海廣118</w:t>
            </w:r>
          </w:p>
        </w:tc>
        <w:tc>
          <w:tcPr>
            <w:tcW w:w="19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風睿</w:t>
            </w:r>
          </w:p>
        </w:tc>
        <w:tc>
          <w:tcPr>
            <w:tcW w:w="8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944" w:rsidRPr="00787C84" w:rsidRDefault="00A31944" w:rsidP="00A31944">
            <w:pPr>
              <w:pStyle w:val="142"/>
              <w:jc w:val="right"/>
              <w:rPr>
                <w:rFonts w:hint="eastAsia"/>
              </w:rPr>
            </w:pPr>
            <w:r w:rsidRPr="00787C84">
              <w:rPr>
                <w:rFonts w:hint="eastAsia"/>
              </w:rPr>
              <w:t>800</w:t>
            </w:r>
          </w:p>
        </w:tc>
        <w:tc>
          <w:tcPr>
            <w:tcW w:w="3152" w:type="dxa"/>
            <w:tcBorders>
              <w:top w:val="single" w:sz="4" w:space="0" w:color="auto"/>
              <w:left w:val="single" w:sz="4" w:space="0" w:color="auto"/>
              <w:bottom w:val="single" w:sz="4" w:space="0" w:color="auto"/>
              <w:right w:val="single" w:sz="12" w:space="0" w:color="auto"/>
            </w:tcBorders>
            <w:shd w:val="clear" w:color="auto" w:fill="auto"/>
            <w:noWrap/>
            <w:vAlign w:val="center"/>
            <w:hideMark/>
          </w:tcPr>
          <w:p w:rsidR="00A31944" w:rsidRPr="00787C84" w:rsidRDefault="00A31944" w:rsidP="00A31944">
            <w:pPr>
              <w:pStyle w:val="142"/>
              <w:jc w:val="center"/>
              <w:rPr>
                <w:rFonts w:hint="eastAsia"/>
              </w:rPr>
            </w:pPr>
            <w:r w:rsidRPr="00787C84">
              <w:rPr>
                <w:rFonts w:hint="eastAsia"/>
              </w:rPr>
              <w:t>118</w:t>
            </w:r>
          </w:p>
        </w:tc>
      </w:tr>
      <w:tr w:rsidR="00A31944" w:rsidRPr="00787C84" w:rsidTr="00366C88">
        <w:tc>
          <w:tcPr>
            <w:tcW w:w="1027" w:type="dxa"/>
            <w:vMerge/>
            <w:tcBorders>
              <w:top w:val="single" w:sz="4" w:space="0" w:color="auto"/>
              <w:left w:val="single" w:sz="12" w:space="0" w:color="auto"/>
              <w:bottom w:val="single" w:sz="4" w:space="0" w:color="auto"/>
              <w:right w:val="single" w:sz="4" w:space="0" w:color="auto"/>
            </w:tcBorders>
            <w:vAlign w:val="center"/>
            <w:hideMark/>
          </w:tcPr>
          <w:p w:rsidR="00A31944" w:rsidRPr="00787C84" w:rsidRDefault="00A31944" w:rsidP="00A31944">
            <w:pPr>
              <w:pStyle w:val="142"/>
              <w:jc w:val="center"/>
            </w:pP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渢妙二118</w:t>
            </w:r>
          </w:p>
        </w:tc>
        <w:tc>
          <w:tcPr>
            <w:tcW w:w="19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CIP</w:t>
            </w:r>
          </w:p>
        </w:tc>
        <w:tc>
          <w:tcPr>
            <w:tcW w:w="8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944" w:rsidRPr="00787C84" w:rsidRDefault="00A31944" w:rsidP="00A31944">
            <w:pPr>
              <w:pStyle w:val="142"/>
              <w:jc w:val="right"/>
              <w:rPr>
                <w:rFonts w:hint="eastAsia"/>
              </w:rPr>
            </w:pPr>
            <w:r w:rsidRPr="00787C84">
              <w:rPr>
                <w:rFonts w:hint="eastAsia"/>
              </w:rPr>
              <w:t>600</w:t>
            </w:r>
          </w:p>
        </w:tc>
        <w:tc>
          <w:tcPr>
            <w:tcW w:w="3152" w:type="dxa"/>
            <w:tcBorders>
              <w:top w:val="single" w:sz="4" w:space="0" w:color="auto"/>
              <w:left w:val="single" w:sz="4" w:space="0" w:color="auto"/>
              <w:bottom w:val="single" w:sz="4" w:space="0" w:color="auto"/>
              <w:right w:val="single" w:sz="12" w:space="0" w:color="auto"/>
            </w:tcBorders>
            <w:shd w:val="clear" w:color="auto" w:fill="auto"/>
            <w:noWrap/>
            <w:vAlign w:val="center"/>
            <w:hideMark/>
          </w:tcPr>
          <w:p w:rsidR="00A31944" w:rsidRPr="00787C84" w:rsidRDefault="00A31944" w:rsidP="00A31944">
            <w:pPr>
              <w:pStyle w:val="142"/>
              <w:jc w:val="center"/>
              <w:rPr>
                <w:rFonts w:hint="eastAsia"/>
              </w:rPr>
            </w:pPr>
            <w:r w:rsidRPr="00787C84">
              <w:rPr>
                <w:rFonts w:hint="eastAsia"/>
              </w:rPr>
              <w:t>118</w:t>
            </w:r>
          </w:p>
        </w:tc>
      </w:tr>
      <w:tr w:rsidR="00A31944" w:rsidRPr="00787C84" w:rsidTr="00366C88">
        <w:tc>
          <w:tcPr>
            <w:tcW w:w="1027" w:type="dxa"/>
            <w:vMerge/>
            <w:tcBorders>
              <w:top w:val="single" w:sz="4" w:space="0" w:color="auto"/>
              <w:left w:val="single" w:sz="12" w:space="0" w:color="auto"/>
              <w:bottom w:val="single" w:sz="4" w:space="0" w:color="auto"/>
              <w:right w:val="single" w:sz="4" w:space="0" w:color="auto"/>
            </w:tcBorders>
            <w:vAlign w:val="center"/>
            <w:hideMark/>
          </w:tcPr>
          <w:p w:rsidR="00A31944" w:rsidRPr="00787C84" w:rsidRDefault="00A31944" w:rsidP="00A31944">
            <w:pPr>
              <w:pStyle w:val="142"/>
              <w:jc w:val="center"/>
            </w:pP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海鼎一117</w:t>
            </w:r>
          </w:p>
        </w:tc>
        <w:tc>
          <w:tcPr>
            <w:tcW w:w="5987" w:type="dxa"/>
            <w:gridSpan w:val="3"/>
            <w:tcBorders>
              <w:top w:val="single" w:sz="4" w:space="0" w:color="auto"/>
              <w:left w:val="single" w:sz="4" w:space="0" w:color="auto"/>
              <w:bottom w:val="single" w:sz="4" w:space="0" w:color="auto"/>
              <w:right w:val="single" w:sz="12"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未完成簽約</w:t>
            </w:r>
          </w:p>
        </w:tc>
      </w:tr>
      <w:tr w:rsidR="00A31944" w:rsidRPr="00787C84" w:rsidTr="00366C88">
        <w:tc>
          <w:tcPr>
            <w:tcW w:w="1027" w:type="dxa"/>
            <w:vMerge/>
            <w:tcBorders>
              <w:top w:val="single" w:sz="4" w:space="0" w:color="auto"/>
              <w:left w:val="single" w:sz="12" w:space="0" w:color="auto"/>
              <w:bottom w:val="double" w:sz="4" w:space="0" w:color="auto"/>
              <w:right w:val="single" w:sz="4" w:space="0" w:color="auto"/>
            </w:tcBorders>
            <w:vAlign w:val="center"/>
            <w:hideMark/>
          </w:tcPr>
          <w:p w:rsidR="00A31944" w:rsidRPr="00787C84" w:rsidRDefault="00A31944" w:rsidP="00A31944">
            <w:pPr>
              <w:pStyle w:val="142"/>
              <w:jc w:val="center"/>
            </w:pPr>
          </w:p>
        </w:tc>
        <w:tc>
          <w:tcPr>
            <w:tcW w:w="1520" w:type="dxa"/>
            <w:tcBorders>
              <w:top w:val="single" w:sz="4" w:space="0" w:color="auto"/>
              <w:left w:val="single" w:sz="4" w:space="0" w:color="auto"/>
              <w:bottom w:val="double" w:sz="4" w:space="0" w:color="auto"/>
              <w:right w:val="single" w:sz="4"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德帥117</w:t>
            </w:r>
          </w:p>
        </w:tc>
        <w:tc>
          <w:tcPr>
            <w:tcW w:w="5987" w:type="dxa"/>
            <w:gridSpan w:val="3"/>
            <w:tcBorders>
              <w:top w:val="single" w:sz="4" w:space="0" w:color="auto"/>
              <w:left w:val="single" w:sz="4" w:space="0" w:color="auto"/>
              <w:bottom w:val="double" w:sz="4" w:space="0" w:color="auto"/>
              <w:right w:val="single" w:sz="12"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未完成簽約</w:t>
            </w:r>
          </w:p>
        </w:tc>
      </w:tr>
      <w:tr w:rsidR="00A31944" w:rsidRPr="00787C84" w:rsidTr="00366C88">
        <w:tc>
          <w:tcPr>
            <w:tcW w:w="1027" w:type="dxa"/>
            <w:tcBorders>
              <w:top w:val="double" w:sz="4" w:space="0" w:color="auto"/>
              <w:left w:val="single" w:sz="12" w:space="0" w:color="auto"/>
              <w:bottom w:val="single" w:sz="12" w:space="0" w:color="auto"/>
              <w:right w:val="double" w:sz="4" w:space="0" w:color="auto"/>
            </w:tcBorders>
            <w:shd w:val="clear" w:color="auto" w:fill="auto"/>
            <w:vAlign w:val="center"/>
            <w:hideMark/>
          </w:tcPr>
          <w:p w:rsidR="00A31944" w:rsidRPr="00787C84" w:rsidRDefault="00A31944" w:rsidP="00A31944">
            <w:pPr>
              <w:pStyle w:val="142"/>
              <w:jc w:val="center"/>
              <w:rPr>
                <w:rFonts w:hint="eastAsia"/>
              </w:rPr>
            </w:pPr>
            <w:r w:rsidRPr="00787C84">
              <w:rPr>
                <w:rFonts w:hint="eastAsia"/>
              </w:rPr>
              <w:t>3-3期</w:t>
            </w:r>
          </w:p>
        </w:tc>
        <w:tc>
          <w:tcPr>
            <w:tcW w:w="7507" w:type="dxa"/>
            <w:gridSpan w:val="4"/>
            <w:tcBorders>
              <w:top w:val="double" w:sz="4" w:space="0" w:color="auto"/>
              <w:left w:val="double" w:sz="4" w:space="0" w:color="auto"/>
              <w:bottom w:val="single" w:sz="12" w:space="0" w:color="auto"/>
              <w:right w:val="single" w:sz="12" w:space="0" w:color="auto"/>
            </w:tcBorders>
            <w:shd w:val="clear" w:color="auto" w:fill="auto"/>
            <w:noWrap/>
            <w:vAlign w:val="center"/>
            <w:hideMark/>
          </w:tcPr>
          <w:p w:rsidR="00A31944" w:rsidRPr="00787C84" w:rsidRDefault="00A31944" w:rsidP="00A31944">
            <w:pPr>
              <w:pStyle w:val="142"/>
              <w:rPr>
                <w:rFonts w:hint="eastAsia"/>
              </w:rPr>
            </w:pPr>
            <w:r w:rsidRPr="00787C84">
              <w:rPr>
                <w:rFonts w:hint="eastAsia"/>
              </w:rPr>
              <w:t>尚未開始選商</w:t>
            </w:r>
          </w:p>
        </w:tc>
      </w:tr>
    </w:tbl>
    <w:p w:rsidR="000236F1" w:rsidRPr="00787C84" w:rsidRDefault="000236F1" w:rsidP="000236F1">
      <w:pPr>
        <w:pStyle w:val="142"/>
        <w:ind w:left="1457" w:hangingChars="599" w:hanging="1457"/>
      </w:pPr>
      <w:r w:rsidRPr="00787C84">
        <w:rPr>
          <w:rFonts w:hint="eastAsia"/>
        </w:rPr>
        <w:t>資料來源：經濟部能源署提供。</w:t>
      </w:r>
    </w:p>
    <w:p w:rsidR="005A1D31" w:rsidRDefault="005A1D31" w:rsidP="0065366B">
      <w:pPr>
        <w:pStyle w:val="a5"/>
        <w:ind w:left="849" w:hanging="283"/>
        <w:rPr>
          <w:b/>
        </w:rPr>
      </w:pPr>
      <w:r w:rsidRPr="00787C84">
        <w:rPr>
          <w:rFonts w:hint="eastAsia"/>
          <w:b/>
        </w:rPr>
        <w:t>(</w:t>
      </w:r>
      <w:r w:rsidR="002F6FC9">
        <w:rPr>
          <w:rFonts w:hint="eastAsia"/>
          <w:b/>
        </w:rPr>
        <w:t>三</w:t>
      </w:r>
      <w:r w:rsidRPr="00787C84">
        <w:rPr>
          <w:rFonts w:hint="eastAsia"/>
          <w:b/>
        </w:rPr>
        <w:t>)</w:t>
      </w:r>
      <w:r w:rsidR="00AB7C6E">
        <w:rPr>
          <w:rFonts w:hint="eastAsia"/>
          <w:b/>
        </w:rPr>
        <w:t>因應離岸風電第</w:t>
      </w:r>
      <w:r w:rsidR="00806B53">
        <w:rPr>
          <w:rFonts w:hint="eastAsia"/>
          <w:b/>
        </w:rPr>
        <w:t>2</w:t>
      </w:r>
      <w:r w:rsidR="00AB7C6E">
        <w:rPr>
          <w:rFonts w:hint="eastAsia"/>
          <w:b/>
        </w:rPr>
        <w:t>階段及第3-1階段辦理之加強電力網計畫完工期程</w:t>
      </w:r>
      <w:r w:rsidR="00A02132">
        <w:rPr>
          <w:rFonts w:hint="eastAsia"/>
          <w:b/>
        </w:rPr>
        <w:t>晚於</w:t>
      </w:r>
      <w:r w:rsidR="00AB7C6E">
        <w:rPr>
          <w:rFonts w:hint="eastAsia"/>
          <w:b/>
        </w:rPr>
        <w:t>風場預計</w:t>
      </w:r>
      <w:r w:rsidR="00A02132">
        <w:rPr>
          <w:rFonts w:hint="eastAsia"/>
          <w:b/>
        </w:rPr>
        <w:t>併聯年度</w:t>
      </w:r>
      <w:r w:rsidR="00AB7C6E">
        <w:rPr>
          <w:rFonts w:hint="eastAsia"/>
          <w:b/>
        </w:rPr>
        <w:t>，有待加強進度控管，並協調縮短政府許可及用地取得時間，以利及早施工</w:t>
      </w:r>
    </w:p>
    <w:p w:rsidR="00345DEE" w:rsidRDefault="00AB7C6E" w:rsidP="008731E8">
      <w:pPr>
        <w:pStyle w:val="22"/>
        <w:ind w:left="850" w:firstLine="566"/>
        <w:rPr>
          <w:rFonts w:hint="eastAsia"/>
        </w:rPr>
      </w:pPr>
      <w:r>
        <w:rPr>
          <w:rFonts w:hint="eastAsia"/>
        </w:rPr>
        <w:t>為使離岸風電併入台電</w:t>
      </w:r>
      <w:r w:rsidR="00806B53">
        <w:rPr>
          <w:rFonts w:hint="eastAsia"/>
        </w:rPr>
        <w:t>公司</w:t>
      </w:r>
      <w:r>
        <w:rPr>
          <w:rFonts w:hint="eastAsia"/>
        </w:rPr>
        <w:t>電</w:t>
      </w:r>
      <w:r w:rsidR="00806B53">
        <w:rPr>
          <w:rFonts w:hint="eastAsia"/>
        </w:rPr>
        <w:t>力</w:t>
      </w:r>
      <w:r>
        <w:rPr>
          <w:rFonts w:hint="eastAsia"/>
        </w:rPr>
        <w:t>網供電，目前執行之「</w:t>
      </w:r>
      <w:r w:rsidRPr="00AB7C6E">
        <w:rPr>
          <w:rFonts w:hint="eastAsia"/>
          <w:color w:val="000000"/>
        </w:rPr>
        <w:t>離岸風力發電加強電力網第一期計畫</w:t>
      </w:r>
      <w:r>
        <w:rPr>
          <w:rFonts w:hint="eastAsia"/>
          <w:color w:val="000000"/>
        </w:rPr>
        <w:t>」及「</w:t>
      </w:r>
      <w:r>
        <w:rPr>
          <w:rFonts w:hint="eastAsia"/>
        </w:rPr>
        <w:t>離岸風力發電加強電力網(第一階段區塊開發)」</w:t>
      </w:r>
      <w:r w:rsidR="00806B53">
        <w:rPr>
          <w:rFonts w:hint="eastAsia"/>
        </w:rPr>
        <w:t>係分別</w:t>
      </w:r>
      <w:r>
        <w:rPr>
          <w:rFonts w:hint="eastAsia"/>
        </w:rPr>
        <w:t>因應離岸風電第</w:t>
      </w:r>
      <w:r w:rsidR="00806B53">
        <w:rPr>
          <w:rFonts w:hint="eastAsia"/>
        </w:rPr>
        <w:t>2</w:t>
      </w:r>
      <w:r>
        <w:rPr>
          <w:rFonts w:hint="eastAsia"/>
        </w:rPr>
        <w:t>階段及</w:t>
      </w:r>
      <w:r w:rsidR="00806B53">
        <w:rPr>
          <w:rFonts w:hint="eastAsia"/>
        </w:rPr>
        <w:t>區</w:t>
      </w:r>
      <w:r w:rsidR="00806B53">
        <w:rPr>
          <w:rFonts w:hint="eastAsia"/>
        </w:rPr>
        <w:lastRenderedPageBreak/>
        <w:t>塊開發第</w:t>
      </w:r>
      <w:r>
        <w:rPr>
          <w:rFonts w:hint="eastAsia"/>
        </w:rPr>
        <w:t>3-1期風場併聯，</w:t>
      </w:r>
      <w:r w:rsidR="00571FF3">
        <w:rPr>
          <w:rFonts w:hint="eastAsia"/>
        </w:rPr>
        <w:t>惟興建期程接近或晚於離岸風電預計併聯時程，為利風場</w:t>
      </w:r>
      <w:r w:rsidR="00571FF3" w:rsidRPr="00DA527E">
        <w:rPr>
          <w:rFonts w:hint="eastAsia"/>
        </w:rPr>
        <w:t>開發商依完工併聯時程設置完成之離岸風場所發電能</w:t>
      </w:r>
      <w:r w:rsidR="00571FF3">
        <w:rPr>
          <w:rFonts w:hint="eastAsia"/>
        </w:rPr>
        <w:t>順利</w:t>
      </w:r>
      <w:r w:rsidR="00571FF3" w:rsidRPr="00DA527E">
        <w:rPr>
          <w:rFonts w:hint="eastAsia"/>
        </w:rPr>
        <w:t>併入台</w:t>
      </w:r>
      <w:r w:rsidR="00571FF3">
        <w:rPr>
          <w:rFonts w:hint="eastAsia"/>
        </w:rPr>
        <w:t>電</w:t>
      </w:r>
      <w:r w:rsidR="00571FF3" w:rsidRPr="00DA527E">
        <w:rPr>
          <w:rFonts w:hint="eastAsia"/>
        </w:rPr>
        <w:t>公司</w:t>
      </w:r>
      <w:r w:rsidR="00571FF3">
        <w:rPr>
          <w:rFonts w:hint="eastAsia"/>
        </w:rPr>
        <w:t>加強</w:t>
      </w:r>
      <w:r w:rsidR="00571FF3" w:rsidRPr="00DA527E">
        <w:rPr>
          <w:rFonts w:hint="eastAsia"/>
        </w:rPr>
        <w:t>電力網</w:t>
      </w:r>
      <w:r w:rsidR="00571FF3">
        <w:rPr>
          <w:rFonts w:hint="eastAsia"/>
        </w:rPr>
        <w:t>，</w:t>
      </w:r>
      <w:r w:rsidR="00D23BD4">
        <w:rPr>
          <w:rFonts w:hint="eastAsia"/>
        </w:rPr>
        <w:t>發揮穩定供電效益，</w:t>
      </w:r>
      <w:r w:rsidR="008731E8">
        <w:rPr>
          <w:rFonts w:hint="eastAsia"/>
          <w:color w:val="000000"/>
        </w:rPr>
        <w:t>允宜</w:t>
      </w:r>
      <w:r w:rsidR="008731E8">
        <w:rPr>
          <w:rFonts w:hint="eastAsia"/>
        </w:rPr>
        <w:t>強化跨部會</w:t>
      </w:r>
      <w:r w:rsidR="00406373">
        <w:rPr>
          <w:rFonts w:hint="eastAsia"/>
        </w:rPr>
        <w:t>與地方政府</w:t>
      </w:r>
      <w:r w:rsidR="008731E8" w:rsidRPr="00CB585A">
        <w:rPr>
          <w:rFonts w:hint="eastAsia"/>
        </w:rPr>
        <w:t>協調聯繫</w:t>
      </w:r>
      <w:r w:rsidR="008731E8">
        <w:rPr>
          <w:rFonts w:hint="eastAsia"/>
        </w:rPr>
        <w:t>機制，協助縮短用地取得與許可</w:t>
      </w:r>
      <w:r w:rsidR="008731E8">
        <w:rPr>
          <w:rFonts w:hint="eastAsia"/>
          <w:color w:val="000000"/>
        </w:rPr>
        <w:t>作業之時程，並</w:t>
      </w:r>
      <w:r w:rsidR="008731E8" w:rsidRPr="00F85AD5">
        <w:rPr>
          <w:rFonts w:hint="eastAsia"/>
          <w:color w:val="000000"/>
        </w:rPr>
        <w:t>加強計畫進度控管。</w:t>
      </w:r>
      <w:r w:rsidR="008731E8">
        <w:rPr>
          <w:rFonts w:hint="eastAsia"/>
          <w:color w:val="000000"/>
        </w:rPr>
        <w:t>茲說明如下：</w:t>
      </w:r>
    </w:p>
    <w:p w:rsidR="000438B3" w:rsidRPr="00F85AD5" w:rsidRDefault="000438B3" w:rsidP="000438B3">
      <w:pPr>
        <w:pStyle w:val="123"/>
        <w:ind w:left="1133" w:hanging="283"/>
        <w:rPr>
          <w:color w:val="000000"/>
        </w:rPr>
      </w:pPr>
      <w:r w:rsidRPr="00E55410">
        <w:rPr>
          <w:rFonts w:hint="eastAsia"/>
          <w:b/>
          <w:color w:val="000000"/>
        </w:rPr>
        <w:t>1.離岸風力發電加強電</w:t>
      </w:r>
      <w:r w:rsidR="00002D71" w:rsidRPr="00E55410">
        <w:rPr>
          <w:rFonts w:hint="eastAsia"/>
          <w:b/>
          <w:color w:val="000000"/>
        </w:rPr>
        <w:t>力</w:t>
      </w:r>
      <w:r w:rsidRPr="00E55410">
        <w:rPr>
          <w:rFonts w:hint="eastAsia"/>
          <w:b/>
          <w:color w:val="000000"/>
        </w:rPr>
        <w:t>網第一期計畫</w:t>
      </w:r>
      <w:r w:rsidR="00002D71" w:rsidRPr="00E55410">
        <w:rPr>
          <w:rFonts w:hint="eastAsia"/>
          <w:b/>
          <w:color w:val="000000"/>
        </w:rPr>
        <w:t>：</w:t>
      </w:r>
      <w:r w:rsidR="00002D71" w:rsidRPr="00F85AD5">
        <w:rPr>
          <w:rFonts w:hint="eastAsia"/>
          <w:color w:val="000000"/>
        </w:rPr>
        <w:t>該計畫目的係提供桃園離岸風力1.1GW及彰化離岸風力6.5GW之併網容量，滿足114年全台離岸風力</w:t>
      </w:r>
      <w:r w:rsidR="005F10EA" w:rsidRPr="00F85AD5">
        <w:rPr>
          <w:rFonts w:hint="eastAsia"/>
          <w:color w:val="000000"/>
        </w:rPr>
        <w:t>3GW併網目標及離岸風力業者併網需求</w:t>
      </w:r>
      <w:r w:rsidR="004A2443" w:rsidRPr="00F85AD5">
        <w:rPr>
          <w:rFonts w:hint="eastAsia"/>
          <w:color w:val="000000"/>
        </w:rPr>
        <w:t>。原訂</w:t>
      </w:r>
      <w:r w:rsidR="00571FF3">
        <w:rPr>
          <w:rFonts w:hint="eastAsia"/>
          <w:color w:val="000000"/>
        </w:rPr>
        <w:t>計畫</w:t>
      </w:r>
      <w:r w:rsidR="004A2443" w:rsidRPr="00F85AD5">
        <w:rPr>
          <w:rFonts w:hint="eastAsia"/>
          <w:color w:val="000000"/>
        </w:rPr>
        <w:t>期程為107至114年度，因新冠疫情影響人力調度及設備籌購，</w:t>
      </w:r>
      <w:r w:rsidR="00191BA4" w:rsidRPr="00F85AD5">
        <w:rPr>
          <w:rFonts w:hint="eastAsia"/>
          <w:color w:val="000000"/>
        </w:rPr>
        <w:t>且</w:t>
      </w:r>
      <w:r w:rsidR="004A2443" w:rsidRPr="00F85AD5">
        <w:rPr>
          <w:rFonts w:hint="eastAsia"/>
          <w:color w:val="000000"/>
        </w:rPr>
        <w:t>施工受地勢地質、氣候、輪流停電安排而不如預期，爰於114年5月將期程展延至116年度</w:t>
      </w:r>
      <w:r w:rsidR="00F95962">
        <w:rPr>
          <w:rFonts w:hint="eastAsia"/>
          <w:color w:val="000000"/>
        </w:rPr>
        <w:t>，雖目前工程進度</w:t>
      </w:r>
      <w:r w:rsidR="00D23BD4">
        <w:rPr>
          <w:rFonts w:hint="eastAsia"/>
          <w:color w:val="000000"/>
        </w:rPr>
        <w:t>84.50%已達預定進度以上</w:t>
      </w:r>
      <w:r w:rsidR="00F95962">
        <w:rPr>
          <w:rFonts w:hint="eastAsia"/>
          <w:color w:val="000000"/>
        </w:rPr>
        <w:t>，惟</w:t>
      </w:r>
      <w:r w:rsidR="004A2443" w:rsidRPr="00F85AD5">
        <w:rPr>
          <w:rFonts w:hint="eastAsia"/>
          <w:color w:val="000000"/>
        </w:rPr>
        <w:t>因離岸風電第</w:t>
      </w:r>
      <w:r w:rsidR="00806B53">
        <w:rPr>
          <w:rFonts w:hint="eastAsia"/>
          <w:color w:val="000000"/>
        </w:rPr>
        <w:t>2</w:t>
      </w:r>
      <w:r w:rsidR="004A2443" w:rsidRPr="00F85AD5">
        <w:rPr>
          <w:rFonts w:hint="eastAsia"/>
          <w:color w:val="000000"/>
        </w:rPr>
        <w:t>階段</w:t>
      </w:r>
      <w:r w:rsidR="00F95962">
        <w:rPr>
          <w:rFonts w:hint="eastAsia"/>
          <w:color w:val="000000"/>
        </w:rPr>
        <w:t>尚未完工之</w:t>
      </w:r>
      <w:r w:rsidR="00F95962" w:rsidRPr="00F85AD5">
        <w:rPr>
          <w:rFonts w:hint="eastAsia"/>
          <w:color w:val="000000"/>
        </w:rPr>
        <w:t>遴選核配</w:t>
      </w:r>
      <w:r w:rsidR="00F95962">
        <w:rPr>
          <w:rFonts w:hint="eastAsia"/>
          <w:color w:val="000000"/>
        </w:rPr>
        <w:t>風場(</w:t>
      </w:r>
      <w:r w:rsidR="00F95962" w:rsidRPr="00F85AD5">
        <w:rPr>
          <w:rFonts w:hint="eastAsia"/>
          <w:color w:val="000000"/>
        </w:rPr>
        <w:t>海龍二號及台電二期</w:t>
      </w:r>
      <w:r w:rsidR="00F95962">
        <w:rPr>
          <w:rFonts w:hint="eastAsia"/>
          <w:color w:val="000000"/>
        </w:rPr>
        <w:t>)及</w:t>
      </w:r>
      <w:r w:rsidR="00191BA4" w:rsidRPr="00F85AD5">
        <w:rPr>
          <w:rFonts w:hint="eastAsia"/>
          <w:color w:val="000000"/>
        </w:rPr>
        <w:t>競價核配</w:t>
      </w:r>
      <w:r w:rsidR="004A2443" w:rsidRPr="00F85AD5">
        <w:rPr>
          <w:rFonts w:hint="eastAsia"/>
          <w:color w:val="000000"/>
        </w:rPr>
        <w:t>風場</w:t>
      </w:r>
      <w:r w:rsidR="00191BA4" w:rsidRPr="00F85AD5">
        <w:rPr>
          <w:rFonts w:hint="eastAsia"/>
          <w:color w:val="000000"/>
        </w:rPr>
        <w:t>規劃併網時程</w:t>
      </w:r>
      <w:r w:rsidR="00F95962">
        <w:rPr>
          <w:rFonts w:hint="eastAsia"/>
          <w:color w:val="000000"/>
        </w:rPr>
        <w:t>各</w:t>
      </w:r>
      <w:r w:rsidR="00191BA4" w:rsidRPr="00F85AD5">
        <w:rPr>
          <w:rFonts w:hint="eastAsia"/>
          <w:color w:val="000000"/>
        </w:rPr>
        <w:t>為</w:t>
      </w:r>
      <w:r w:rsidR="00F95962">
        <w:rPr>
          <w:rFonts w:hint="eastAsia"/>
          <w:color w:val="000000"/>
        </w:rPr>
        <w:t>114及</w:t>
      </w:r>
      <w:r w:rsidR="00191BA4" w:rsidRPr="00F85AD5">
        <w:rPr>
          <w:rFonts w:hint="eastAsia"/>
          <w:color w:val="000000"/>
        </w:rPr>
        <w:t>11</w:t>
      </w:r>
      <w:r w:rsidR="00F95962">
        <w:rPr>
          <w:rFonts w:hint="eastAsia"/>
          <w:color w:val="000000"/>
        </w:rPr>
        <w:t>5</w:t>
      </w:r>
      <w:r w:rsidR="00191BA4" w:rsidRPr="00F85AD5">
        <w:rPr>
          <w:rFonts w:hint="eastAsia"/>
          <w:color w:val="000000"/>
        </w:rPr>
        <w:t>年度(詳表</w:t>
      </w:r>
      <w:r w:rsidR="00BF0007" w:rsidRPr="00F85AD5">
        <w:rPr>
          <w:rFonts w:hint="eastAsia"/>
          <w:color w:val="000000"/>
        </w:rPr>
        <w:t>3-2-</w:t>
      </w:r>
      <w:r w:rsidR="00E50EB2">
        <w:rPr>
          <w:rFonts w:hint="eastAsia"/>
          <w:color w:val="000000"/>
        </w:rPr>
        <w:t>3</w:t>
      </w:r>
      <w:r w:rsidR="00BF0007" w:rsidRPr="00F85AD5">
        <w:rPr>
          <w:rFonts w:hint="eastAsia"/>
          <w:color w:val="000000"/>
        </w:rPr>
        <w:t>)</w:t>
      </w:r>
      <w:r w:rsidR="004A2443" w:rsidRPr="00F85AD5">
        <w:rPr>
          <w:rFonts w:hint="eastAsia"/>
          <w:color w:val="000000"/>
        </w:rPr>
        <w:t>，</w:t>
      </w:r>
      <w:r w:rsidR="00191BA4" w:rsidRPr="00F85AD5">
        <w:rPr>
          <w:rFonts w:hint="eastAsia"/>
          <w:color w:val="000000"/>
        </w:rPr>
        <w:t>為</w:t>
      </w:r>
      <w:r w:rsidR="00F95962">
        <w:rPr>
          <w:rFonts w:hint="eastAsia"/>
          <w:color w:val="000000"/>
        </w:rPr>
        <w:t>確保離岸風電</w:t>
      </w:r>
      <w:r w:rsidR="00191BA4" w:rsidRPr="00F85AD5">
        <w:rPr>
          <w:rFonts w:hint="eastAsia"/>
          <w:color w:val="000000"/>
        </w:rPr>
        <w:t>風場完工</w:t>
      </w:r>
      <w:r w:rsidR="00F95962">
        <w:rPr>
          <w:rFonts w:hint="eastAsia"/>
          <w:color w:val="000000"/>
        </w:rPr>
        <w:t>順利</w:t>
      </w:r>
      <w:r w:rsidR="00191BA4" w:rsidRPr="00F85AD5">
        <w:rPr>
          <w:rFonts w:hint="eastAsia"/>
          <w:color w:val="000000"/>
        </w:rPr>
        <w:t>併聯商轉</w:t>
      </w:r>
      <w:r w:rsidR="00F95962">
        <w:rPr>
          <w:rFonts w:hint="eastAsia"/>
          <w:color w:val="000000"/>
        </w:rPr>
        <w:t>及穩定供電</w:t>
      </w:r>
      <w:r w:rsidR="00191BA4" w:rsidRPr="00F85AD5">
        <w:rPr>
          <w:rFonts w:hint="eastAsia"/>
          <w:color w:val="000000"/>
        </w:rPr>
        <w:t>，</w:t>
      </w:r>
      <w:r w:rsidR="00F95962">
        <w:rPr>
          <w:rFonts w:hint="eastAsia"/>
          <w:color w:val="000000"/>
        </w:rPr>
        <w:t>允宜</w:t>
      </w:r>
      <w:r w:rsidR="00D23BD4">
        <w:rPr>
          <w:rFonts w:hint="eastAsia"/>
          <w:color w:val="000000"/>
        </w:rPr>
        <w:t>密切控管</w:t>
      </w:r>
      <w:r w:rsidR="00F95962">
        <w:rPr>
          <w:rFonts w:hint="eastAsia"/>
          <w:color w:val="000000"/>
        </w:rPr>
        <w:t>進度。</w:t>
      </w:r>
    </w:p>
    <w:p w:rsidR="00E469FF" w:rsidRPr="00E469FF" w:rsidRDefault="00E06AA8" w:rsidP="00BD33CB">
      <w:pPr>
        <w:pStyle w:val="123"/>
        <w:ind w:left="1133" w:hanging="283"/>
      </w:pPr>
      <w:r w:rsidRPr="008031AB">
        <w:rPr>
          <w:rFonts w:hint="eastAsia"/>
          <w:b/>
        </w:rPr>
        <w:t>2.離岸風力發電加強電力網(第一階段區塊開發)：</w:t>
      </w:r>
      <w:r>
        <w:rPr>
          <w:rFonts w:hint="eastAsia"/>
        </w:rPr>
        <w:t>該計畫目的係提供桃園、新竹、苗栗、臺中及彰化地區離岸風力上岸後之併網點，可增加10GW之併網容量，滿足120年區塊開發第</w:t>
      </w:r>
      <w:r w:rsidR="008031AB">
        <w:rPr>
          <w:rFonts w:hint="eastAsia"/>
        </w:rPr>
        <w:t>1</w:t>
      </w:r>
      <w:r w:rsidR="00F95962">
        <w:rPr>
          <w:rFonts w:hint="eastAsia"/>
        </w:rPr>
        <w:t>階段</w:t>
      </w:r>
      <w:r>
        <w:rPr>
          <w:rFonts w:hint="eastAsia"/>
        </w:rPr>
        <w:t>9GW併網目標及離岸風力業者併網需求</w:t>
      </w:r>
      <w:r w:rsidR="00753C7C">
        <w:rPr>
          <w:rFonts w:hint="eastAsia"/>
        </w:rPr>
        <w:t>。</w:t>
      </w:r>
      <w:r w:rsidR="00571FF3">
        <w:rPr>
          <w:rFonts w:hint="eastAsia"/>
        </w:rPr>
        <w:t>原訂</w:t>
      </w:r>
      <w:r w:rsidR="00191BA4">
        <w:rPr>
          <w:rFonts w:hint="eastAsia"/>
        </w:rPr>
        <w:t>期程為112至120年度。</w:t>
      </w:r>
      <w:r w:rsidR="00594866">
        <w:rPr>
          <w:rFonts w:hint="eastAsia"/>
        </w:rPr>
        <w:t>嗣經</w:t>
      </w:r>
      <w:r w:rsidR="00406373">
        <w:rPr>
          <w:rFonts w:hint="eastAsia"/>
        </w:rPr>
        <w:t>檢討</w:t>
      </w:r>
      <w:r w:rsidR="00594866">
        <w:rPr>
          <w:rFonts w:hint="eastAsia"/>
        </w:rPr>
        <w:t>縮短時程，</w:t>
      </w:r>
      <w:r w:rsidR="00AD74B4">
        <w:rPr>
          <w:rFonts w:hint="eastAsia"/>
        </w:rPr>
        <w:t>考量</w:t>
      </w:r>
      <w:r w:rsidR="00594866">
        <w:rPr>
          <w:rFonts w:hint="eastAsia"/>
        </w:rPr>
        <w:t>新建變電所及345</w:t>
      </w:r>
      <w:r w:rsidR="00594866">
        <w:t>k</w:t>
      </w:r>
      <w:r w:rsidR="00594866">
        <w:rPr>
          <w:rFonts w:hint="eastAsia"/>
        </w:rPr>
        <w:t>V港風-中火二回聯路輸電線路</w:t>
      </w:r>
      <w:r w:rsidR="00406373">
        <w:rPr>
          <w:rFonts w:hint="eastAsia"/>
        </w:rPr>
        <w:t>等2項</w:t>
      </w:r>
      <w:r w:rsidR="00AD74B4">
        <w:rPr>
          <w:rFonts w:hint="eastAsia"/>
        </w:rPr>
        <w:t>工程須取得政府許可，僅能由</w:t>
      </w:r>
      <w:r w:rsidR="00594866">
        <w:rPr>
          <w:rFonts w:hint="eastAsia"/>
        </w:rPr>
        <w:t>119年1月提前於118年9月完成</w:t>
      </w:r>
      <w:r w:rsidR="00406373">
        <w:rPr>
          <w:rFonts w:hint="eastAsia"/>
        </w:rPr>
        <w:t>；</w:t>
      </w:r>
      <w:r w:rsidR="00594866">
        <w:rPr>
          <w:rFonts w:hint="eastAsia"/>
        </w:rPr>
        <w:t>至於345</w:t>
      </w:r>
      <w:r w:rsidR="00594866">
        <w:t>k</w:t>
      </w:r>
      <w:r w:rsidR="00594866">
        <w:rPr>
          <w:rFonts w:hint="eastAsia"/>
        </w:rPr>
        <w:t>V港風-中科二回線輸電線路工程因用地尚未取得而預計120年1月完成。衡酌</w:t>
      </w:r>
      <w:r w:rsidR="00AD74B4">
        <w:rPr>
          <w:rFonts w:hint="eastAsia"/>
        </w:rPr>
        <w:t>前揭變電所及輸電線路</w:t>
      </w:r>
      <w:r w:rsidR="00571FF3">
        <w:rPr>
          <w:rFonts w:hint="eastAsia"/>
        </w:rPr>
        <w:t>預計</w:t>
      </w:r>
      <w:r w:rsidR="00AD74B4">
        <w:rPr>
          <w:rFonts w:hint="eastAsia"/>
        </w:rPr>
        <w:t>完工時程</w:t>
      </w:r>
      <w:r w:rsidR="00571FF3">
        <w:rPr>
          <w:rFonts w:hint="eastAsia"/>
        </w:rPr>
        <w:t>晚於離岸風電區塊開發第3-1期</w:t>
      </w:r>
      <w:r w:rsidR="00AD74B4">
        <w:rPr>
          <w:rFonts w:hint="eastAsia"/>
        </w:rPr>
        <w:t>併網時程</w:t>
      </w:r>
      <w:r w:rsidR="00AD1B13">
        <w:rPr>
          <w:rFonts w:hint="eastAsia"/>
        </w:rPr>
        <w:t>之</w:t>
      </w:r>
      <w:r w:rsidR="00AD74B4">
        <w:rPr>
          <w:rFonts w:hint="eastAsia"/>
        </w:rPr>
        <w:t>1</w:t>
      </w:r>
      <w:r w:rsidR="00E65F6F">
        <w:rPr>
          <w:rFonts w:hint="eastAsia"/>
        </w:rPr>
        <w:t>16至117年度</w:t>
      </w:r>
      <w:r w:rsidR="00345DEE">
        <w:rPr>
          <w:rFonts w:hint="eastAsia"/>
        </w:rPr>
        <w:t>(詳表3-2-</w:t>
      </w:r>
      <w:r w:rsidR="00E50EB2">
        <w:rPr>
          <w:rFonts w:hint="eastAsia"/>
        </w:rPr>
        <w:t>4</w:t>
      </w:r>
      <w:r w:rsidR="00345DEE">
        <w:rPr>
          <w:rFonts w:hint="eastAsia"/>
        </w:rPr>
        <w:t>)</w:t>
      </w:r>
      <w:r w:rsidR="00E65F6F">
        <w:rPr>
          <w:rFonts w:hint="eastAsia"/>
        </w:rPr>
        <w:t>，</w:t>
      </w:r>
      <w:r w:rsidR="00AD74B4">
        <w:rPr>
          <w:rFonts w:hint="eastAsia"/>
        </w:rPr>
        <w:lastRenderedPageBreak/>
        <w:t>允宜研謀</w:t>
      </w:r>
      <w:r w:rsidR="00345DEE">
        <w:rPr>
          <w:rFonts w:hint="eastAsia"/>
        </w:rPr>
        <w:t>透過中央與地方</w:t>
      </w:r>
      <w:r w:rsidR="00406373">
        <w:rPr>
          <w:rFonts w:hint="eastAsia"/>
        </w:rPr>
        <w:t>政府</w:t>
      </w:r>
      <w:r w:rsidR="00345DEE">
        <w:rPr>
          <w:rFonts w:hint="eastAsia"/>
        </w:rPr>
        <w:t>協力，</w:t>
      </w:r>
      <w:r w:rsidR="00AD74B4">
        <w:rPr>
          <w:rFonts w:hint="eastAsia"/>
        </w:rPr>
        <w:t>縮短用地取得及政府許可時間，俾利施工。</w:t>
      </w:r>
      <w:bookmarkEnd w:id="0"/>
    </w:p>
    <w:sectPr w:rsidR="00E469FF" w:rsidRPr="00E469FF" w:rsidSect="00C27DA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26EF" w:rsidRDefault="00DC26EF" w:rsidP="009B732E">
      <w:pPr>
        <w:spacing w:line="240" w:lineRule="auto"/>
        <w:ind w:left="560" w:firstLine="560"/>
      </w:pPr>
      <w:r>
        <w:separator/>
      </w:r>
    </w:p>
  </w:endnote>
  <w:endnote w:type="continuationSeparator" w:id="0">
    <w:p w:rsidR="00DC26EF" w:rsidRDefault="00DC26EF"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ptos Display">
    <w:altName w:val="Arial"/>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A125D">
    <w:pPr>
      <w:pStyle w:val="af"/>
      <w:ind w:left="560" w:firstLine="400"/>
      <w:jc w:val="center"/>
    </w:pPr>
    <w:r>
      <w:fldChar w:fldCharType="begin"/>
    </w:r>
    <w:r>
      <w:instrText>PAGE   \* MERGEFORMAT</w:instrText>
    </w:r>
    <w:r>
      <w:fldChar w:fldCharType="separate"/>
    </w:r>
    <w:r w:rsidR="00BD33CB" w:rsidRPr="00BD33CB">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26EF" w:rsidRDefault="00DC26EF" w:rsidP="009B732E">
      <w:pPr>
        <w:spacing w:line="240" w:lineRule="auto"/>
        <w:ind w:left="560" w:firstLine="560"/>
      </w:pPr>
      <w:r>
        <w:separator/>
      </w:r>
    </w:p>
  </w:footnote>
  <w:footnote w:type="continuationSeparator" w:id="0">
    <w:p w:rsidR="00DC26EF" w:rsidRDefault="00DC26EF" w:rsidP="009B732E">
      <w:pPr>
        <w:spacing w:line="240" w:lineRule="auto"/>
        <w:ind w:left="560" w:firstLine="560"/>
      </w:pPr>
      <w:r>
        <w:continuationSeparator/>
      </w:r>
    </w:p>
  </w:footnote>
  <w:footnote w:id="1">
    <w:p w:rsidR="008F4B8E" w:rsidRPr="002F6FC9" w:rsidRDefault="008F4B8E" w:rsidP="00BC2E47">
      <w:pPr>
        <w:pStyle w:val="142"/>
        <w:ind w:leftChars="-9" w:left="223" w:hangingChars="102" w:hanging="248"/>
        <w:jc w:val="both"/>
        <w:rPr>
          <w:rFonts w:hint="eastAsia"/>
        </w:rPr>
      </w:pPr>
      <w:r>
        <w:rPr>
          <w:rStyle w:val="af7"/>
        </w:rPr>
        <w:footnoteRef/>
      </w:r>
      <w:r>
        <w:t xml:space="preserve"> </w:t>
      </w:r>
      <w:r>
        <w:rPr>
          <w:rFonts w:hint="eastAsia"/>
        </w:rPr>
        <w:t>詳註8及本報告參第一題(三)。另經濟部能源署說明略以，</w:t>
      </w:r>
      <w:r w:rsidR="00CA040D">
        <w:rPr>
          <w:rFonts w:hint="eastAsia"/>
        </w:rPr>
        <w:t>調整太陽光電目標時程</w:t>
      </w:r>
      <w:r w:rsidRPr="00B025C9">
        <w:rPr>
          <w:rFonts w:hint="eastAsia"/>
        </w:rPr>
        <w:t>主要原因包括土地取得困難、漁電共生案件涉及跨部會審查程序繁瑣、地方政府行政審查負擔過重且因輿論及司法案件影響而趨於保守，以及部分地區民眾反對與環境議題需額外溝通協調，使得整體推動速度放緩</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5F130A"/>
    <w:multiLevelType w:val="hybridMultilevel"/>
    <w:tmpl w:val="4D26258A"/>
    <w:lvl w:ilvl="0" w:tplc="D9B45EF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0F7"/>
    <w:rsid w:val="000002BE"/>
    <w:rsid w:val="000009CF"/>
    <w:rsid w:val="00001261"/>
    <w:rsid w:val="0000291E"/>
    <w:rsid w:val="00002BF7"/>
    <w:rsid w:val="00002D71"/>
    <w:rsid w:val="000031B0"/>
    <w:rsid w:val="00005489"/>
    <w:rsid w:val="00006386"/>
    <w:rsid w:val="000064AF"/>
    <w:rsid w:val="00006C49"/>
    <w:rsid w:val="000076E1"/>
    <w:rsid w:val="00010AA5"/>
    <w:rsid w:val="00012352"/>
    <w:rsid w:val="0001253A"/>
    <w:rsid w:val="00012E4C"/>
    <w:rsid w:val="000139BE"/>
    <w:rsid w:val="000151C5"/>
    <w:rsid w:val="000153E8"/>
    <w:rsid w:val="0001677D"/>
    <w:rsid w:val="00017230"/>
    <w:rsid w:val="000202CE"/>
    <w:rsid w:val="000211B1"/>
    <w:rsid w:val="00021784"/>
    <w:rsid w:val="0002178E"/>
    <w:rsid w:val="00021AEF"/>
    <w:rsid w:val="000228E8"/>
    <w:rsid w:val="000236F1"/>
    <w:rsid w:val="000241D7"/>
    <w:rsid w:val="00024B44"/>
    <w:rsid w:val="00026FF2"/>
    <w:rsid w:val="00027C8D"/>
    <w:rsid w:val="000305B4"/>
    <w:rsid w:val="00030998"/>
    <w:rsid w:val="0003157A"/>
    <w:rsid w:val="000315C3"/>
    <w:rsid w:val="00031B51"/>
    <w:rsid w:val="0003209D"/>
    <w:rsid w:val="000321A4"/>
    <w:rsid w:val="00032ADD"/>
    <w:rsid w:val="0003344A"/>
    <w:rsid w:val="0003388C"/>
    <w:rsid w:val="00034E76"/>
    <w:rsid w:val="00035470"/>
    <w:rsid w:val="00035993"/>
    <w:rsid w:val="000363B5"/>
    <w:rsid w:val="00036B2A"/>
    <w:rsid w:val="00037313"/>
    <w:rsid w:val="00037A36"/>
    <w:rsid w:val="00037B89"/>
    <w:rsid w:val="00037D09"/>
    <w:rsid w:val="00040B6F"/>
    <w:rsid w:val="00040EEF"/>
    <w:rsid w:val="00042419"/>
    <w:rsid w:val="000428A3"/>
    <w:rsid w:val="000429E3"/>
    <w:rsid w:val="00042A3D"/>
    <w:rsid w:val="000438B3"/>
    <w:rsid w:val="00043B59"/>
    <w:rsid w:val="00046B78"/>
    <w:rsid w:val="000508EC"/>
    <w:rsid w:val="00050E62"/>
    <w:rsid w:val="0005279A"/>
    <w:rsid w:val="0005338A"/>
    <w:rsid w:val="0005471A"/>
    <w:rsid w:val="00054BAF"/>
    <w:rsid w:val="00057C5E"/>
    <w:rsid w:val="00057D1D"/>
    <w:rsid w:val="0006129B"/>
    <w:rsid w:val="000614A5"/>
    <w:rsid w:val="0006181A"/>
    <w:rsid w:val="00061915"/>
    <w:rsid w:val="000633A4"/>
    <w:rsid w:val="000641A4"/>
    <w:rsid w:val="00064645"/>
    <w:rsid w:val="0006555B"/>
    <w:rsid w:val="00065FC1"/>
    <w:rsid w:val="000668E8"/>
    <w:rsid w:val="00066AA7"/>
    <w:rsid w:val="00070F07"/>
    <w:rsid w:val="000711B4"/>
    <w:rsid w:val="00072DDB"/>
    <w:rsid w:val="00075769"/>
    <w:rsid w:val="00077C5A"/>
    <w:rsid w:val="0008099C"/>
    <w:rsid w:val="00081E36"/>
    <w:rsid w:val="0008212B"/>
    <w:rsid w:val="0008242E"/>
    <w:rsid w:val="000836DE"/>
    <w:rsid w:val="00083967"/>
    <w:rsid w:val="00083DFD"/>
    <w:rsid w:val="00083E0E"/>
    <w:rsid w:val="00084647"/>
    <w:rsid w:val="0008488F"/>
    <w:rsid w:val="00085390"/>
    <w:rsid w:val="0008578B"/>
    <w:rsid w:val="00086AAF"/>
    <w:rsid w:val="00086D9E"/>
    <w:rsid w:val="0008703E"/>
    <w:rsid w:val="000878FB"/>
    <w:rsid w:val="000879AE"/>
    <w:rsid w:val="00090706"/>
    <w:rsid w:val="0009298D"/>
    <w:rsid w:val="00092ACE"/>
    <w:rsid w:val="00092B96"/>
    <w:rsid w:val="00092C29"/>
    <w:rsid w:val="000932FB"/>
    <w:rsid w:val="0009356C"/>
    <w:rsid w:val="00093E11"/>
    <w:rsid w:val="000959A8"/>
    <w:rsid w:val="00095EC5"/>
    <w:rsid w:val="00096669"/>
    <w:rsid w:val="00096E8F"/>
    <w:rsid w:val="00097895"/>
    <w:rsid w:val="00097C7C"/>
    <w:rsid w:val="00097D8C"/>
    <w:rsid w:val="000A0121"/>
    <w:rsid w:val="000A0AB4"/>
    <w:rsid w:val="000A1A90"/>
    <w:rsid w:val="000A1B9A"/>
    <w:rsid w:val="000A2888"/>
    <w:rsid w:val="000A3010"/>
    <w:rsid w:val="000A56BE"/>
    <w:rsid w:val="000A74E7"/>
    <w:rsid w:val="000B00DB"/>
    <w:rsid w:val="000B101C"/>
    <w:rsid w:val="000B1176"/>
    <w:rsid w:val="000B1482"/>
    <w:rsid w:val="000B2277"/>
    <w:rsid w:val="000B2363"/>
    <w:rsid w:val="000B25ED"/>
    <w:rsid w:val="000B4512"/>
    <w:rsid w:val="000B48FB"/>
    <w:rsid w:val="000B4AD1"/>
    <w:rsid w:val="000B69C5"/>
    <w:rsid w:val="000B6D5C"/>
    <w:rsid w:val="000C0051"/>
    <w:rsid w:val="000C05D5"/>
    <w:rsid w:val="000C0D6E"/>
    <w:rsid w:val="000C0F6A"/>
    <w:rsid w:val="000C1347"/>
    <w:rsid w:val="000C1897"/>
    <w:rsid w:val="000C1FF8"/>
    <w:rsid w:val="000C2180"/>
    <w:rsid w:val="000C24B8"/>
    <w:rsid w:val="000C28BB"/>
    <w:rsid w:val="000C2CFD"/>
    <w:rsid w:val="000C359D"/>
    <w:rsid w:val="000C38A1"/>
    <w:rsid w:val="000C396B"/>
    <w:rsid w:val="000C42D6"/>
    <w:rsid w:val="000C45FA"/>
    <w:rsid w:val="000C484D"/>
    <w:rsid w:val="000C541D"/>
    <w:rsid w:val="000C5662"/>
    <w:rsid w:val="000C5CA9"/>
    <w:rsid w:val="000C6EE8"/>
    <w:rsid w:val="000C766D"/>
    <w:rsid w:val="000C7A1C"/>
    <w:rsid w:val="000C7CA7"/>
    <w:rsid w:val="000D0461"/>
    <w:rsid w:val="000D1DB8"/>
    <w:rsid w:val="000D2C86"/>
    <w:rsid w:val="000D3F2B"/>
    <w:rsid w:val="000D4B51"/>
    <w:rsid w:val="000D623C"/>
    <w:rsid w:val="000D7506"/>
    <w:rsid w:val="000D7B63"/>
    <w:rsid w:val="000E01D1"/>
    <w:rsid w:val="000E0B7F"/>
    <w:rsid w:val="000E0B80"/>
    <w:rsid w:val="000E0DC9"/>
    <w:rsid w:val="000E228B"/>
    <w:rsid w:val="000E32D6"/>
    <w:rsid w:val="000E488A"/>
    <w:rsid w:val="000E5A78"/>
    <w:rsid w:val="000E664C"/>
    <w:rsid w:val="000F03B2"/>
    <w:rsid w:val="000F0F48"/>
    <w:rsid w:val="000F17B5"/>
    <w:rsid w:val="000F28B8"/>
    <w:rsid w:val="000F291A"/>
    <w:rsid w:val="000F365A"/>
    <w:rsid w:val="000F3B58"/>
    <w:rsid w:val="000F6699"/>
    <w:rsid w:val="00101B82"/>
    <w:rsid w:val="00101DF7"/>
    <w:rsid w:val="001027B8"/>
    <w:rsid w:val="00102874"/>
    <w:rsid w:val="00102DA5"/>
    <w:rsid w:val="00103C5E"/>
    <w:rsid w:val="001044BB"/>
    <w:rsid w:val="001057D4"/>
    <w:rsid w:val="00105CB0"/>
    <w:rsid w:val="00105CEE"/>
    <w:rsid w:val="001060ED"/>
    <w:rsid w:val="00107423"/>
    <w:rsid w:val="00107B54"/>
    <w:rsid w:val="00107C26"/>
    <w:rsid w:val="00107CB0"/>
    <w:rsid w:val="0011104D"/>
    <w:rsid w:val="001114C8"/>
    <w:rsid w:val="00111EBA"/>
    <w:rsid w:val="001125CF"/>
    <w:rsid w:val="00114170"/>
    <w:rsid w:val="00114759"/>
    <w:rsid w:val="00114A26"/>
    <w:rsid w:val="00114DD6"/>
    <w:rsid w:val="00115CFA"/>
    <w:rsid w:val="00115DB3"/>
    <w:rsid w:val="001162E8"/>
    <w:rsid w:val="001171F2"/>
    <w:rsid w:val="00117C7B"/>
    <w:rsid w:val="001227FE"/>
    <w:rsid w:val="00122855"/>
    <w:rsid w:val="00124023"/>
    <w:rsid w:val="00124884"/>
    <w:rsid w:val="00124A05"/>
    <w:rsid w:val="00124FB0"/>
    <w:rsid w:val="001259A9"/>
    <w:rsid w:val="00127699"/>
    <w:rsid w:val="00127B28"/>
    <w:rsid w:val="00127C9F"/>
    <w:rsid w:val="0013075F"/>
    <w:rsid w:val="00131360"/>
    <w:rsid w:val="001318F2"/>
    <w:rsid w:val="00131B6C"/>
    <w:rsid w:val="00131CCC"/>
    <w:rsid w:val="00134D78"/>
    <w:rsid w:val="00135C08"/>
    <w:rsid w:val="001369DA"/>
    <w:rsid w:val="001411C0"/>
    <w:rsid w:val="001419AD"/>
    <w:rsid w:val="00143C96"/>
    <w:rsid w:val="00143EFE"/>
    <w:rsid w:val="001477BB"/>
    <w:rsid w:val="00147FE3"/>
    <w:rsid w:val="0015079C"/>
    <w:rsid w:val="00151046"/>
    <w:rsid w:val="0015195E"/>
    <w:rsid w:val="00151A01"/>
    <w:rsid w:val="0015284D"/>
    <w:rsid w:val="00152E47"/>
    <w:rsid w:val="001534CA"/>
    <w:rsid w:val="00153B4D"/>
    <w:rsid w:val="00154065"/>
    <w:rsid w:val="00154848"/>
    <w:rsid w:val="0015504F"/>
    <w:rsid w:val="00155C2F"/>
    <w:rsid w:val="00155DF5"/>
    <w:rsid w:val="001579C8"/>
    <w:rsid w:val="00160A18"/>
    <w:rsid w:val="0016238F"/>
    <w:rsid w:val="00162E45"/>
    <w:rsid w:val="0016398A"/>
    <w:rsid w:val="00164187"/>
    <w:rsid w:val="00164402"/>
    <w:rsid w:val="001654F6"/>
    <w:rsid w:val="00165B92"/>
    <w:rsid w:val="00167AE4"/>
    <w:rsid w:val="00167B67"/>
    <w:rsid w:val="00170C72"/>
    <w:rsid w:val="001710A7"/>
    <w:rsid w:val="00171B8C"/>
    <w:rsid w:val="0017201B"/>
    <w:rsid w:val="001723A3"/>
    <w:rsid w:val="00172897"/>
    <w:rsid w:val="00172D1B"/>
    <w:rsid w:val="00175FE6"/>
    <w:rsid w:val="00176E5A"/>
    <w:rsid w:val="001805EA"/>
    <w:rsid w:val="00180B88"/>
    <w:rsid w:val="00182194"/>
    <w:rsid w:val="0018262D"/>
    <w:rsid w:val="001829FB"/>
    <w:rsid w:val="00182E53"/>
    <w:rsid w:val="001830F7"/>
    <w:rsid w:val="00183268"/>
    <w:rsid w:val="0018386D"/>
    <w:rsid w:val="0018410B"/>
    <w:rsid w:val="00184355"/>
    <w:rsid w:val="001851D5"/>
    <w:rsid w:val="001871C3"/>
    <w:rsid w:val="00187366"/>
    <w:rsid w:val="0019087F"/>
    <w:rsid w:val="001916ED"/>
    <w:rsid w:val="00191BA4"/>
    <w:rsid w:val="00192FF0"/>
    <w:rsid w:val="00194528"/>
    <w:rsid w:val="00194A45"/>
    <w:rsid w:val="00195555"/>
    <w:rsid w:val="00196042"/>
    <w:rsid w:val="00196165"/>
    <w:rsid w:val="001961BB"/>
    <w:rsid w:val="00196D06"/>
    <w:rsid w:val="00196F5B"/>
    <w:rsid w:val="001970B0"/>
    <w:rsid w:val="001971C9"/>
    <w:rsid w:val="00197972"/>
    <w:rsid w:val="001A016C"/>
    <w:rsid w:val="001A039C"/>
    <w:rsid w:val="001A0D76"/>
    <w:rsid w:val="001A1739"/>
    <w:rsid w:val="001A1E13"/>
    <w:rsid w:val="001A4108"/>
    <w:rsid w:val="001A4134"/>
    <w:rsid w:val="001A4438"/>
    <w:rsid w:val="001A5718"/>
    <w:rsid w:val="001A59F8"/>
    <w:rsid w:val="001A7B66"/>
    <w:rsid w:val="001B051D"/>
    <w:rsid w:val="001B05EB"/>
    <w:rsid w:val="001B1247"/>
    <w:rsid w:val="001B15BC"/>
    <w:rsid w:val="001B1B16"/>
    <w:rsid w:val="001B2AD5"/>
    <w:rsid w:val="001B2FD8"/>
    <w:rsid w:val="001B37EC"/>
    <w:rsid w:val="001B47AC"/>
    <w:rsid w:val="001B5533"/>
    <w:rsid w:val="001B69CB"/>
    <w:rsid w:val="001B740B"/>
    <w:rsid w:val="001B7A98"/>
    <w:rsid w:val="001C1A44"/>
    <w:rsid w:val="001C1F66"/>
    <w:rsid w:val="001C2413"/>
    <w:rsid w:val="001C3851"/>
    <w:rsid w:val="001C3CD8"/>
    <w:rsid w:val="001C4057"/>
    <w:rsid w:val="001C50C4"/>
    <w:rsid w:val="001C61F4"/>
    <w:rsid w:val="001C6A2C"/>
    <w:rsid w:val="001D2522"/>
    <w:rsid w:val="001D4878"/>
    <w:rsid w:val="001D4E46"/>
    <w:rsid w:val="001D508A"/>
    <w:rsid w:val="001D574D"/>
    <w:rsid w:val="001D603D"/>
    <w:rsid w:val="001D6F67"/>
    <w:rsid w:val="001D6FEE"/>
    <w:rsid w:val="001D77C4"/>
    <w:rsid w:val="001D7B90"/>
    <w:rsid w:val="001D7F27"/>
    <w:rsid w:val="001E011D"/>
    <w:rsid w:val="001E123E"/>
    <w:rsid w:val="001E151B"/>
    <w:rsid w:val="001E2333"/>
    <w:rsid w:val="001E2962"/>
    <w:rsid w:val="001E3B4B"/>
    <w:rsid w:val="001E3C44"/>
    <w:rsid w:val="001E4007"/>
    <w:rsid w:val="001E58CD"/>
    <w:rsid w:val="001E622F"/>
    <w:rsid w:val="001E644E"/>
    <w:rsid w:val="001E68CF"/>
    <w:rsid w:val="001E7357"/>
    <w:rsid w:val="001F0013"/>
    <w:rsid w:val="001F0595"/>
    <w:rsid w:val="001F069A"/>
    <w:rsid w:val="001F08E9"/>
    <w:rsid w:val="001F0C9C"/>
    <w:rsid w:val="001F0CBC"/>
    <w:rsid w:val="001F2750"/>
    <w:rsid w:val="001F3D15"/>
    <w:rsid w:val="001F3F4F"/>
    <w:rsid w:val="001F41C0"/>
    <w:rsid w:val="001F4501"/>
    <w:rsid w:val="001F5291"/>
    <w:rsid w:val="001F69C4"/>
    <w:rsid w:val="001F707D"/>
    <w:rsid w:val="0020291D"/>
    <w:rsid w:val="00203F7C"/>
    <w:rsid w:val="00203FB0"/>
    <w:rsid w:val="00204CA4"/>
    <w:rsid w:val="00205A98"/>
    <w:rsid w:val="00205DCE"/>
    <w:rsid w:val="0020697D"/>
    <w:rsid w:val="00206A5F"/>
    <w:rsid w:val="002125CA"/>
    <w:rsid w:val="002127B6"/>
    <w:rsid w:val="00213721"/>
    <w:rsid w:val="00214A75"/>
    <w:rsid w:val="002164F8"/>
    <w:rsid w:val="00216E8E"/>
    <w:rsid w:val="00217090"/>
    <w:rsid w:val="002178C3"/>
    <w:rsid w:val="00220855"/>
    <w:rsid w:val="00221F4E"/>
    <w:rsid w:val="002225C4"/>
    <w:rsid w:val="002225D6"/>
    <w:rsid w:val="00222C91"/>
    <w:rsid w:val="00223242"/>
    <w:rsid w:val="00223A63"/>
    <w:rsid w:val="00223DA3"/>
    <w:rsid w:val="002242EB"/>
    <w:rsid w:val="00225EF3"/>
    <w:rsid w:val="0022653D"/>
    <w:rsid w:val="0022730F"/>
    <w:rsid w:val="00227746"/>
    <w:rsid w:val="00227897"/>
    <w:rsid w:val="00230325"/>
    <w:rsid w:val="00230868"/>
    <w:rsid w:val="00230A04"/>
    <w:rsid w:val="00230D48"/>
    <w:rsid w:val="00232259"/>
    <w:rsid w:val="002322F0"/>
    <w:rsid w:val="0023297E"/>
    <w:rsid w:val="00234152"/>
    <w:rsid w:val="00234D0B"/>
    <w:rsid w:val="002353FA"/>
    <w:rsid w:val="00235D26"/>
    <w:rsid w:val="00237059"/>
    <w:rsid w:val="00237AB1"/>
    <w:rsid w:val="00240EF0"/>
    <w:rsid w:val="002416DC"/>
    <w:rsid w:val="00242ABB"/>
    <w:rsid w:val="00243CAA"/>
    <w:rsid w:val="00244C71"/>
    <w:rsid w:val="00244C87"/>
    <w:rsid w:val="00244D27"/>
    <w:rsid w:val="00244D6D"/>
    <w:rsid w:val="002457D4"/>
    <w:rsid w:val="0024589C"/>
    <w:rsid w:val="002459F0"/>
    <w:rsid w:val="00247374"/>
    <w:rsid w:val="002477E9"/>
    <w:rsid w:val="00247E66"/>
    <w:rsid w:val="0025027C"/>
    <w:rsid w:val="0025047D"/>
    <w:rsid w:val="00251D26"/>
    <w:rsid w:val="00252965"/>
    <w:rsid w:val="00254FB8"/>
    <w:rsid w:val="00255F3C"/>
    <w:rsid w:val="0025667E"/>
    <w:rsid w:val="002579CF"/>
    <w:rsid w:val="00260DC8"/>
    <w:rsid w:val="002612EA"/>
    <w:rsid w:val="00261E99"/>
    <w:rsid w:val="00262505"/>
    <w:rsid w:val="00262825"/>
    <w:rsid w:val="00262AFF"/>
    <w:rsid w:val="00264844"/>
    <w:rsid w:val="0026626F"/>
    <w:rsid w:val="00266686"/>
    <w:rsid w:val="0026788B"/>
    <w:rsid w:val="00267A7B"/>
    <w:rsid w:val="00270132"/>
    <w:rsid w:val="002712F6"/>
    <w:rsid w:val="00271777"/>
    <w:rsid w:val="00273E38"/>
    <w:rsid w:val="00273E9F"/>
    <w:rsid w:val="002748AA"/>
    <w:rsid w:val="002752AE"/>
    <w:rsid w:val="00276260"/>
    <w:rsid w:val="0027636E"/>
    <w:rsid w:val="00276F79"/>
    <w:rsid w:val="00280DA0"/>
    <w:rsid w:val="00281ABE"/>
    <w:rsid w:val="00281FA2"/>
    <w:rsid w:val="00282C7E"/>
    <w:rsid w:val="00282D7D"/>
    <w:rsid w:val="0028543E"/>
    <w:rsid w:val="00287FE3"/>
    <w:rsid w:val="002904D9"/>
    <w:rsid w:val="00290FF4"/>
    <w:rsid w:val="002914D6"/>
    <w:rsid w:val="0029199A"/>
    <w:rsid w:val="00291FEA"/>
    <w:rsid w:val="0029236B"/>
    <w:rsid w:val="002934D9"/>
    <w:rsid w:val="00293AF3"/>
    <w:rsid w:val="002941BD"/>
    <w:rsid w:val="00294437"/>
    <w:rsid w:val="00294941"/>
    <w:rsid w:val="00294F7A"/>
    <w:rsid w:val="002962EB"/>
    <w:rsid w:val="00296E61"/>
    <w:rsid w:val="002A0F28"/>
    <w:rsid w:val="002A35A9"/>
    <w:rsid w:val="002A3813"/>
    <w:rsid w:val="002A4BF9"/>
    <w:rsid w:val="002A5320"/>
    <w:rsid w:val="002A5D45"/>
    <w:rsid w:val="002A7068"/>
    <w:rsid w:val="002A7125"/>
    <w:rsid w:val="002A7625"/>
    <w:rsid w:val="002B00E7"/>
    <w:rsid w:val="002B03A5"/>
    <w:rsid w:val="002B13E1"/>
    <w:rsid w:val="002B1C77"/>
    <w:rsid w:val="002B1CFC"/>
    <w:rsid w:val="002B2366"/>
    <w:rsid w:val="002B2E24"/>
    <w:rsid w:val="002B3829"/>
    <w:rsid w:val="002B3CB7"/>
    <w:rsid w:val="002B5435"/>
    <w:rsid w:val="002B5ED7"/>
    <w:rsid w:val="002B602A"/>
    <w:rsid w:val="002B6381"/>
    <w:rsid w:val="002B6C3A"/>
    <w:rsid w:val="002B6FA0"/>
    <w:rsid w:val="002B78C0"/>
    <w:rsid w:val="002C11CD"/>
    <w:rsid w:val="002C19C3"/>
    <w:rsid w:val="002C19E9"/>
    <w:rsid w:val="002C2725"/>
    <w:rsid w:val="002C3D46"/>
    <w:rsid w:val="002C443D"/>
    <w:rsid w:val="002C579C"/>
    <w:rsid w:val="002C5D64"/>
    <w:rsid w:val="002C7929"/>
    <w:rsid w:val="002D0FC9"/>
    <w:rsid w:val="002D1B05"/>
    <w:rsid w:val="002D467A"/>
    <w:rsid w:val="002D4A56"/>
    <w:rsid w:val="002D6561"/>
    <w:rsid w:val="002D665E"/>
    <w:rsid w:val="002D6C55"/>
    <w:rsid w:val="002D724A"/>
    <w:rsid w:val="002E1090"/>
    <w:rsid w:val="002E1F71"/>
    <w:rsid w:val="002E23F8"/>
    <w:rsid w:val="002E4434"/>
    <w:rsid w:val="002E4FB6"/>
    <w:rsid w:val="002E5362"/>
    <w:rsid w:val="002E5655"/>
    <w:rsid w:val="002E69BE"/>
    <w:rsid w:val="002F14CC"/>
    <w:rsid w:val="002F1713"/>
    <w:rsid w:val="002F1F6A"/>
    <w:rsid w:val="002F2B16"/>
    <w:rsid w:val="002F3CBE"/>
    <w:rsid w:val="002F3E6E"/>
    <w:rsid w:val="002F4100"/>
    <w:rsid w:val="002F48DA"/>
    <w:rsid w:val="002F5926"/>
    <w:rsid w:val="002F5D5A"/>
    <w:rsid w:val="002F6BA1"/>
    <w:rsid w:val="002F6FC9"/>
    <w:rsid w:val="002F7676"/>
    <w:rsid w:val="00300C2A"/>
    <w:rsid w:val="0030205A"/>
    <w:rsid w:val="003033AD"/>
    <w:rsid w:val="0030416C"/>
    <w:rsid w:val="003057ED"/>
    <w:rsid w:val="00305E5B"/>
    <w:rsid w:val="00306996"/>
    <w:rsid w:val="00307BBE"/>
    <w:rsid w:val="00310133"/>
    <w:rsid w:val="00312404"/>
    <w:rsid w:val="00312897"/>
    <w:rsid w:val="00312C5A"/>
    <w:rsid w:val="0031336B"/>
    <w:rsid w:val="00315221"/>
    <w:rsid w:val="003152EA"/>
    <w:rsid w:val="00315826"/>
    <w:rsid w:val="00315D0B"/>
    <w:rsid w:val="00315ED6"/>
    <w:rsid w:val="00315FAB"/>
    <w:rsid w:val="00316113"/>
    <w:rsid w:val="00316421"/>
    <w:rsid w:val="003214F9"/>
    <w:rsid w:val="0032258B"/>
    <w:rsid w:val="0032341E"/>
    <w:rsid w:val="00323AA0"/>
    <w:rsid w:val="00323C89"/>
    <w:rsid w:val="00323F6E"/>
    <w:rsid w:val="00324565"/>
    <w:rsid w:val="00324F67"/>
    <w:rsid w:val="00325007"/>
    <w:rsid w:val="00325775"/>
    <w:rsid w:val="00325E5B"/>
    <w:rsid w:val="00326013"/>
    <w:rsid w:val="00327DF2"/>
    <w:rsid w:val="003304A1"/>
    <w:rsid w:val="00330788"/>
    <w:rsid w:val="003317E0"/>
    <w:rsid w:val="003321C2"/>
    <w:rsid w:val="003329D5"/>
    <w:rsid w:val="00334B56"/>
    <w:rsid w:val="00335BC4"/>
    <w:rsid w:val="0033797D"/>
    <w:rsid w:val="00337F31"/>
    <w:rsid w:val="00342319"/>
    <w:rsid w:val="0034250E"/>
    <w:rsid w:val="00342545"/>
    <w:rsid w:val="00342576"/>
    <w:rsid w:val="0034344A"/>
    <w:rsid w:val="00343C2C"/>
    <w:rsid w:val="00344C63"/>
    <w:rsid w:val="00344F45"/>
    <w:rsid w:val="0034557F"/>
    <w:rsid w:val="00345DEE"/>
    <w:rsid w:val="003467FB"/>
    <w:rsid w:val="00352150"/>
    <w:rsid w:val="00352DFD"/>
    <w:rsid w:val="003535F0"/>
    <w:rsid w:val="00353979"/>
    <w:rsid w:val="00354BC3"/>
    <w:rsid w:val="00354F39"/>
    <w:rsid w:val="0035570F"/>
    <w:rsid w:val="003559F2"/>
    <w:rsid w:val="00355C89"/>
    <w:rsid w:val="00356390"/>
    <w:rsid w:val="00357495"/>
    <w:rsid w:val="00357FD4"/>
    <w:rsid w:val="0036097D"/>
    <w:rsid w:val="00361FAC"/>
    <w:rsid w:val="00362652"/>
    <w:rsid w:val="00363039"/>
    <w:rsid w:val="0036408D"/>
    <w:rsid w:val="00366C88"/>
    <w:rsid w:val="0036738F"/>
    <w:rsid w:val="00367C9E"/>
    <w:rsid w:val="00372084"/>
    <w:rsid w:val="00372D47"/>
    <w:rsid w:val="003751AC"/>
    <w:rsid w:val="00377089"/>
    <w:rsid w:val="00380F7F"/>
    <w:rsid w:val="00381AD8"/>
    <w:rsid w:val="00382C09"/>
    <w:rsid w:val="0038789B"/>
    <w:rsid w:val="00390147"/>
    <w:rsid w:val="003905BD"/>
    <w:rsid w:val="003905DA"/>
    <w:rsid w:val="003907A5"/>
    <w:rsid w:val="003908EE"/>
    <w:rsid w:val="003927FE"/>
    <w:rsid w:val="00392B6D"/>
    <w:rsid w:val="00394025"/>
    <w:rsid w:val="003947A4"/>
    <w:rsid w:val="003957FD"/>
    <w:rsid w:val="00395943"/>
    <w:rsid w:val="00396B62"/>
    <w:rsid w:val="003975AB"/>
    <w:rsid w:val="003A098D"/>
    <w:rsid w:val="003A188A"/>
    <w:rsid w:val="003A2B6B"/>
    <w:rsid w:val="003A4467"/>
    <w:rsid w:val="003A5741"/>
    <w:rsid w:val="003A631D"/>
    <w:rsid w:val="003A652E"/>
    <w:rsid w:val="003A7044"/>
    <w:rsid w:val="003B051E"/>
    <w:rsid w:val="003B1020"/>
    <w:rsid w:val="003B1878"/>
    <w:rsid w:val="003B1B7C"/>
    <w:rsid w:val="003B23B7"/>
    <w:rsid w:val="003B2B20"/>
    <w:rsid w:val="003B478D"/>
    <w:rsid w:val="003B6D3F"/>
    <w:rsid w:val="003C2087"/>
    <w:rsid w:val="003C2155"/>
    <w:rsid w:val="003C261A"/>
    <w:rsid w:val="003C298B"/>
    <w:rsid w:val="003C359D"/>
    <w:rsid w:val="003C363E"/>
    <w:rsid w:val="003C37AD"/>
    <w:rsid w:val="003C37C9"/>
    <w:rsid w:val="003C4F96"/>
    <w:rsid w:val="003C58BD"/>
    <w:rsid w:val="003C5EEE"/>
    <w:rsid w:val="003C7650"/>
    <w:rsid w:val="003C7C8A"/>
    <w:rsid w:val="003D00FE"/>
    <w:rsid w:val="003D049D"/>
    <w:rsid w:val="003D0DAE"/>
    <w:rsid w:val="003D143A"/>
    <w:rsid w:val="003D1950"/>
    <w:rsid w:val="003D325B"/>
    <w:rsid w:val="003D41D9"/>
    <w:rsid w:val="003D54F0"/>
    <w:rsid w:val="003D5C02"/>
    <w:rsid w:val="003D6F98"/>
    <w:rsid w:val="003E1E45"/>
    <w:rsid w:val="003E21EE"/>
    <w:rsid w:val="003E29C9"/>
    <w:rsid w:val="003E2E27"/>
    <w:rsid w:val="003E413C"/>
    <w:rsid w:val="003E48F9"/>
    <w:rsid w:val="003E5C48"/>
    <w:rsid w:val="003E5E6F"/>
    <w:rsid w:val="003E6174"/>
    <w:rsid w:val="003E6FE2"/>
    <w:rsid w:val="003F1BB9"/>
    <w:rsid w:val="003F1D80"/>
    <w:rsid w:val="003F2255"/>
    <w:rsid w:val="003F2340"/>
    <w:rsid w:val="003F2E5C"/>
    <w:rsid w:val="003F30A2"/>
    <w:rsid w:val="003F3FA5"/>
    <w:rsid w:val="003F424C"/>
    <w:rsid w:val="003F4382"/>
    <w:rsid w:val="003F51BB"/>
    <w:rsid w:val="003F6702"/>
    <w:rsid w:val="003F7C67"/>
    <w:rsid w:val="00400217"/>
    <w:rsid w:val="00401068"/>
    <w:rsid w:val="00401D47"/>
    <w:rsid w:val="004024E7"/>
    <w:rsid w:val="00402D93"/>
    <w:rsid w:val="00403CC6"/>
    <w:rsid w:val="004043F0"/>
    <w:rsid w:val="00404EB5"/>
    <w:rsid w:val="0040532B"/>
    <w:rsid w:val="00405589"/>
    <w:rsid w:val="00405C27"/>
    <w:rsid w:val="00406373"/>
    <w:rsid w:val="00406E52"/>
    <w:rsid w:val="00407C2C"/>
    <w:rsid w:val="00410D26"/>
    <w:rsid w:val="00410DD9"/>
    <w:rsid w:val="004111FB"/>
    <w:rsid w:val="004122A9"/>
    <w:rsid w:val="00412772"/>
    <w:rsid w:val="0041280E"/>
    <w:rsid w:val="004128A7"/>
    <w:rsid w:val="004134B0"/>
    <w:rsid w:val="004155B7"/>
    <w:rsid w:val="00417746"/>
    <w:rsid w:val="00420BA3"/>
    <w:rsid w:val="00421B7D"/>
    <w:rsid w:val="00422D13"/>
    <w:rsid w:val="00423070"/>
    <w:rsid w:val="00424820"/>
    <w:rsid w:val="004253CA"/>
    <w:rsid w:val="004254F4"/>
    <w:rsid w:val="004303F0"/>
    <w:rsid w:val="0043153A"/>
    <w:rsid w:val="00431982"/>
    <w:rsid w:val="00431D21"/>
    <w:rsid w:val="00431E75"/>
    <w:rsid w:val="0043290C"/>
    <w:rsid w:val="004334B8"/>
    <w:rsid w:val="004339C4"/>
    <w:rsid w:val="00433B27"/>
    <w:rsid w:val="00433D25"/>
    <w:rsid w:val="00434EFB"/>
    <w:rsid w:val="004350E4"/>
    <w:rsid w:val="00435174"/>
    <w:rsid w:val="00436896"/>
    <w:rsid w:val="00436908"/>
    <w:rsid w:val="004401EB"/>
    <w:rsid w:val="00441D35"/>
    <w:rsid w:val="004425C7"/>
    <w:rsid w:val="004428C7"/>
    <w:rsid w:val="00445622"/>
    <w:rsid w:val="00445AF8"/>
    <w:rsid w:val="0044652D"/>
    <w:rsid w:val="00446BEE"/>
    <w:rsid w:val="0045026C"/>
    <w:rsid w:val="004509EB"/>
    <w:rsid w:val="00451AA4"/>
    <w:rsid w:val="00451F8F"/>
    <w:rsid w:val="00452AA6"/>
    <w:rsid w:val="00453368"/>
    <w:rsid w:val="00454288"/>
    <w:rsid w:val="00454AE5"/>
    <w:rsid w:val="004576EF"/>
    <w:rsid w:val="00457A5F"/>
    <w:rsid w:val="004604F7"/>
    <w:rsid w:val="00460707"/>
    <w:rsid w:val="00461353"/>
    <w:rsid w:val="00461CF1"/>
    <w:rsid w:val="00461E2F"/>
    <w:rsid w:val="00462130"/>
    <w:rsid w:val="00462230"/>
    <w:rsid w:val="004622B6"/>
    <w:rsid w:val="00462791"/>
    <w:rsid w:val="0046286E"/>
    <w:rsid w:val="004631BA"/>
    <w:rsid w:val="00463D19"/>
    <w:rsid w:val="004648BD"/>
    <w:rsid w:val="004648D0"/>
    <w:rsid w:val="004662FB"/>
    <w:rsid w:val="00467CBF"/>
    <w:rsid w:val="00470141"/>
    <w:rsid w:val="00470436"/>
    <w:rsid w:val="004704E3"/>
    <w:rsid w:val="00470718"/>
    <w:rsid w:val="00470B80"/>
    <w:rsid w:val="00471780"/>
    <w:rsid w:val="00474792"/>
    <w:rsid w:val="00474896"/>
    <w:rsid w:val="004760B1"/>
    <w:rsid w:val="00476D43"/>
    <w:rsid w:val="004775B6"/>
    <w:rsid w:val="00477C16"/>
    <w:rsid w:val="004805E9"/>
    <w:rsid w:val="00481F2A"/>
    <w:rsid w:val="00482D5C"/>
    <w:rsid w:val="00483ADF"/>
    <w:rsid w:val="00484581"/>
    <w:rsid w:val="00485B4F"/>
    <w:rsid w:val="00485E20"/>
    <w:rsid w:val="00486901"/>
    <w:rsid w:val="00486A25"/>
    <w:rsid w:val="0048799F"/>
    <w:rsid w:val="00487CF0"/>
    <w:rsid w:val="00487DD2"/>
    <w:rsid w:val="00487F01"/>
    <w:rsid w:val="0049020C"/>
    <w:rsid w:val="00490E81"/>
    <w:rsid w:val="004917AC"/>
    <w:rsid w:val="0049183B"/>
    <w:rsid w:val="00491DE5"/>
    <w:rsid w:val="0049231C"/>
    <w:rsid w:val="00493FB0"/>
    <w:rsid w:val="00494229"/>
    <w:rsid w:val="004956A9"/>
    <w:rsid w:val="004A125D"/>
    <w:rsid w:val="004A1F51"/>
    <w:rsid w:val="004A2443"/>
    <w:rsid w:val="004A248F"/>
    <w:rsid w:val="004A2F65"/>
    <w:rsid w:val="004A35ED"/>
    <w:rsid w:val="004A4889"/>
    <w:rsid w:val="004A6109"/>
    <w:rsid w:val="004A7906"/>
    <w:rsid w:val="004A7F36"/>
    <w:rsid w:val="004B0D5E"/>
    <w:rsid w:val="004B2558"/>
    <w:rsid w:val="004B377B"/>
    <w:rsid w:val="004B3E30"/>
    <w:rsid w:val="004B4B8F"/>
    <w:rsid w:val="004B4E05"/>
    <w:rsid w:val="004B5FCF"/>
    <w:rsid w:val="004B6332"/>
    <w:rsid w:val="004B7270"/>
    <w:rsid w:val="004B7BEA"/>
    <w:rsid w:val="004B7D10"/>
    <w:rsid w:val="004C1635"/>
    <w:rsid w:val="004C1782"/>
    <w:rsid w:val="004C276D"/>
    <w:rsid w:val="004C3BA1"/>
    <w:rsid w:val="004C41FC"/>
    <w:rsid w:val="004C4E24"/>
    <w:rsid w:val="004C58D8"/>
    <w:rsid w:val="004C678D"/>
    <w:rsid w:val="004C6BE6"/>
    <w:rsid w:val="004C6EB5"/>
    <w:rsid w:val="004D0D1C"/>
    <w:rsid w:val="004D0D94"/>
    <w:rsid w:val="004D1732"/>
    <w:rsid w:val="004D20C6"/>
    <w:rsid w:val="004D2526"/>
    <w:rsid w:val="004D33EB"/>
    <w:rsid w:val="004D377D"/>
    <w:rsid w:val="004D3B58"/>
    <w:rsid w:val="004D3F9A"/>
    <w:rsid w:val="004D4E49"/>
    <w:rsid w:val="004D63A8"/>
    <w:rsid w:val="004D6EBA"/>
    <w:rsid w:val="004D7B82"/>
    <w:rsid w:val="004E0134"/>
    <w:rsid w:val="004E0535"/>
    <w:rsid w:val="004E1213"/>
    <w:rsid w:val="004E16E9"/>
    <w:rsid w:val="004E2246"/>
    <w:rsid w:val="004E3562"/>
    <w:rsid w:val="004E5001"/>
    <w:rsid w:val="004E5778"/>
    <w:rsid w:val="004E59BD"/>
    <w:rsid w:val="004E5BC9"/>
    <w:rsid w:val="004E63DF"/>
    <w:rsid w:val="004E7265"/>
    <w:rsid w:val="004E7D4D"/>
    <w:rsid w:val="004F057A"/>
    <w:rsid w:val="004F0A0C"/>
    <w:rsid w:val="004F1057"/>
    <w:rsid w:val="004F10E0"/>
    <w:rsid w:val="004F1133"/>
    <w:rsid w:val="004F1359"/>
    <w:rsid w:val="004F19A5"/>
    <w:rsid w:val="004F289C"/>
    <w:rsid w:val="004F2961"/>
    <w:rsid w:val="004F2D79"/>
    <w:rsid w:val="004F3212"/>
    <w:rsid w:val="004F5FD6"/>
    <w:rsid w:val="004F6CA8"/>
    <w:rsid w:val="004F7B20"/>
    <w:rsid w:val="00500552"/>
    <w:rsid w:val="005014C9"/>
    <w:rsid w:val="00502F6D"/>
    <w:rsid w:val="00503A38"/>
    <w:rsid w:val="00503D15"/>
    <w:rsid w:val="005041F2"/>
    <w:rsid w:val="00504483"/>
    <w:rsid w:val="005046E7"/>
    <w:rsid w:val="005057C2"/>
    <w:rsid w:val="00505D31"/>
    <w:rsid w:val="005063AC"/>
    <w:rsid w:val="00506879"/>
    <w:rsid w:val="00507C77"/>
    <w:rsid w:val="00507CB5"/>
    <w:rsid w:val="00512BF0"/>
    <w:rsid w:val="00512C33"/>
    <w:rsid w:val="00512F06"/>
    <w:rsid w:val="00513CDB"/>
    <w:rsid w:val="00513EDA"/>
    <w:rsid w:val="005140B6"/>
    <w:rsid w:val="005153D5"/>
    <w:rsid w:val="005161D6"/>
    <w:rsid w:val="00517CB8"/>
    <w:rsid w:val="00517F5C"/>
    <w:rsid w:val="005201B4"/>
    <w:rsid w:val="00520606"/>
    <w:rsid w:val="0052224A"/>
    <w:rsid w:val="005229F5"/>
    <w:rsid w:val="00522A8D"/>
    <w:rsid w:val="005234C3"/>
    <w:rsid w:val="005245B7"/>
    <w:rsid w:val="00525E85"/>
    <w:rsid w:val="00527CB6"/>
    <w:rsid w:val="005304A8"/>
    <w:rsid w:val="00530D04"/>
    <w:rsid w:val="00531972"/>
    <w:rsid w:val="00532511"/>
    <w:rsid w:val="00533542"/>
    <w:rsid w:val="0053382D"/>
    <w:rsid w:val="00535785"/>
    <w:rsid w:val="005359B1"/>
    <w:rsid w:val="00535FA7"/>
    <w:rsid w:val="005363E6"/>
    <w:rsid w:val="0053760B"/>
    <w:rsid w:val="005376A0"/>
    <w:rsid w:val="00537700"/>
    <w:rsid w:val="00543BD9"/>
    <w:rsid w:val="0054400C"/>
    <w:rsid w:val="005444F9"/>
    <w:rsid w:val="00544B03"/>
    <w:rsid w:val="0054536C"/>
    <w:rsid w:val="005454DB"/>
    <w:rsid w:val="0054569C"/>
    <w:rsid w:val="005475B3"/>
    <w:rsid w:val="00547AAA"/>
    <w:rsid w:val="00547F51"/>
    <w:rsid w:val="0055052D"/>
    <w:rsid w:val="00550630"/>
    <w:rsid w:val="00551108"/>
    <w:rsid w:val="00551430"/>
    <w:rsid w:val="00551824"/>
    <w:rsid w:val="00551D35"/>
    <w:rsid w:val="00552313"/>
    <w:rsid w:val="005523CF"/>
    <w:rsid w:val="00552629"/>
    <w:rsid w:val="0055268A"/>
    <w:rsid w:val="00552844"/>
    <w:rsid w:val="00552C6F"/>
    <w:rsid w:val="00552FED"/>
    <w:rsid w:val="00553D18"/>
    <w:rsid w:val="00554C46"/>
    <w:rsid w:val="00555FC9"/>
    <w:rsid w:val="005569ED"/>
    <w:rsid w:val="00556E46"/>
    <w:rsid w:val="005571CC"/>
    <w:rsid w:val="005572E4"/>
    <w:rsid w:val="00557E98"/>
    <w:rsid w:val="005626A5"/>
    <w:rsid w:val="00562E43"/>
    <w:rsid w:val="005634F8"/>
    <w:rsid w:val="00563AD8"/>
    <w:rsid w:val="0056436E"/>
    <w:rsid w:val="00565DAD"/>
    <w:rsid w:val="00565DF4"/>
    <w:rsid w:val="00565EE9"/>
    <w:rsid w:val="0056649F"/>
    <w:rsid w:val="00566F83"/>
    <w:rsid w:val="00570999"/>
    <w:rsid w:val="00570B91"/>
    <w:rsid w:val="00570DD9"/>
    <w:rsid w:val="005712D7"/>
    <w:rsid w:val="00571FF3"/>
    <w:rsid w:val="00572064"/>
    <w:rsid w:val="00572412"/>
    <w:rsid w:val="00574762"/>
    <w:rsid w:val="00575408"/>
    <w:rsid w:val="0057747A"/>
    <w:rsid w:val="005803D1"/>
    <w:rsid w:val="00580F2F"/>
    <w:rsid w:val="0058318E"/>
    <w:rsid w:val="0058324F"/>
    <w:rsid w:val="00583F58"/>
    <w:rsid w:val="00584C77"/>
    <w:rsid w:val="00585304"/>
    <w:rsid w:val="005854BD"/>
    <w:rsid w:val="00585788"/>
    <w:rsid w:val="00585B2B"/>
    <w:rsid w:val="005866D2"/>
    <w:rsid w:val="005867A0"/>
    <w:rsid w:val="00586A7C"/>
    <w:rsid w:val="00587531"/>
    <w:rsid w:val="00587564"/>
    <w:rsid w:val="00590DAB"/>
    <w:rsid w:val="00591EBF"/>
    <w:rsid w:val="00592668"/>
    <w:rsid w:val="005930E2"/>
    <w:rsid w:val="0059361F"/>
    <w:rsid w:val="00593E97"/>
    <w:rsid w:val="0059465F"/>
    <w:rsid w:val="00594866"/>
    <w:rsid w:val="0059583A"/>
    <w:rsid w:val="00596CCF"/>
    <w:rsid w:val="005977EB"/>
    <w:rsid w:val="00597A3D"/>
    <w:rsid w:val="005A0567"/>
    <w:rsid w:val="005A07D4"/>
    <w:rsid w:val="005A1D31"/>
    <w:rsid w:val="005A253F"/>
    <w:rsid w:val="005A2A8B"/>
    <w:rsid w:val="005A31A7"/>
    <w:rsid w:val="005A41D9"/>
    <w:rsid w:val="005A45B6"/>
    <w:rsid w:val="005A4758"/>
    <w:rsid w:val="005A4DCC"/>
    <w:rsid w:val="005A4F1A"/>
    <w:rsid w:val="005A503E"/>
    <w:rsid w:val="005A5218"/>
    <w:rsid w:val="005A53CB"/>
    <w:rsid w:val="005A54DA"/>
    <w:rsid w:val="005A5B75"/>
    <w:rsid w:val="005A60CD"/>
    <w:rsid w:val="005A657D"/>
    <w:rsid w:val="005B0E12"/>
    <w:rsid w:val="005B1038"/>
    <w:rsid w:val="005B1914"/>
    <w:rsid w:val="005B27BD"/>
    <w:rsid w:val="005B28A2"/>
    <w:rsid w:val="005B2980"/>
    <w:rsid w:val="005B2D6E"/>
    <w:rsid w:val="005B4641"/>
    <w:rsid w:val="005B57FD"/>
    <w:rsid w:val="005B5C11"/>
    <w:rsid w:val="005B647C"/>
    <w:rsid w:val="005B6FF8"/>
    <w:rsid w:val="005B7310"/>
    <w:rsid w:val="005B79F6"/>
    <w:rsid w:val="005C2D49"/>
    <w:rsid w:val="005C2E19"/>
    <w:rsid w:val="005C432F"/>
    <w:rsid w:val="005C5E69"/>
    <w:rsid w:val="005C6859"/>
    <w:rsid w:val="005C6F27"/>
    <w:rsid w:val="005D024D"/>
    <w:rsid w:val="005D0787"/>
    <w:rsid w:val="005D0E14"/>
    <w:rsid w:val="005D1446"/>
    <w:rsid w:val="005D162C"/>
    <w:rsid w:val="005D174B"/>
    <w:rsid w:val="005D2045"/>
    <w:rsid w:val="005D262C"/>
    <w:rsid w:val="005D36DB"/>
    <w:rsid w:val="005D3AFB"/>
    <w:rsid w:val="005D3C21"/>
    <w:rsid w:val="005D4323"/>
    <w:rsid w:val="005D4406"/>
    <w:rsid w:val="005D44FD"/>
    <w:rsid w:val="005D4722"/>
    <w:rsid w:val="005D48B3"/>
    <w:rsid w:val="005D5FF4"/>
    <w:rsid w:val="005D6450"/>
    <w:rsid w:val="005D794F"/>
    <w:rsid w:val="005D7C9C"/>
    <w:rsid w:val="005E039E"/>
    <w:rsid w:val="005E0805"/>
    <w:rsid w:val="005E15F4"/>
    <w:rsid w:val="005E1B51"/>
    <w:rsid w:val="005E1D93"/>
    <w:rsid w:val="005E1EAA"/>
    <w:rsid w:val="005E27A6"/>
    <w:rsid w:val="005E50EB"/>
    <w:rsid w:val="005E5EBD"/>
    <w:rsid w:val="005E771F"/>
    <w:rsid w:val="005E7A2F"/>
    <w:rsid w:val="005E7E76"/>
    <w:rsid w:val="005F01E6"/>
    <w:rsid w:val="005F0AFA"/>
    <w:rsid w:val="005F10EA"/>
    <w:rsid w:val="005F2B0D"/>
    <w:rsid w:val="005F399E"/>
    <w:rsid w:val="005F39A7"/>
    <w:rsid w:val="005F5EFB"/>
    <w:rsid w:val="005F6A84"/>
    <w:rsid w:val="005F6CC1"/>
    <w:rsid w:val="005F6F4A"/>
    <w:rsid w:val="005F733A"/>
    <w:rsid w:val="006008B8"/>
    <w:rsid w:val="00601146"/>
    <w:rsid w:val="00605202"/>
    <w:rsid w:val="0060590D"/>
    <w:rsid w:val="006061B7"/>
    <w:rsid w:val="00606B77"/>
    <w:rsid w:val="0060763E"/>
    <w:rsid w:val="00607AEE"/>
    <w:rsid w:val="00607C52"/>
    <w:rsid w:val="00610B95"/>
    <w:rsid w:val="00611503"/>
    <w:rsid w:val="00611E06"/>
    <w:rsid w:val="0061249F"/>
    <w:rsid w:val="00612698"/>
    <w:rsid w:val="00612C99"/>
    <w:rsid w:val="00613FDD"/>
    <w:rsid w:val="006165AE"/>
    <w:rsid w:val="00616CA8"/>
    <w:rsid w:val="00616CCB"/>
    <w:rsid w:val="00616F0C"/>
    <w:rsid w:val="00617366"/>
    <w:rsid w:val="00620B08"/>
    <w:rsid w:val="00621478"/>
    <w:rsid w:val="006240B5"/>
    <w:rsid w:val="0062510D"/>
    <w:rsid w:val="00625B27"/>
    <w:rsid w:val="00625C85"/>
    <w:rsid w:val="00626132"/>
    <w:rsid w:val="006262FF"/>
    <w:rsid w:val="00626580"/>
    <w:rsid w:val="00626D5C"/>
    <w:rsid w:val="00630DA9"/>
    <w:rsid w:val="006320A3"/>
    <w:rsid w:val="006332C3"/>
    <w:rsid w:val="006332CD"/>
    <w:rsid w:val="00634C72"/>
    <w:rsid w:val="006353F8"/>
    <w:rsid w:val="00635ADC"/>
    <w:rsid w:val="00635D01"/>
    <w:rsid w:val="00635FAB"/>
    <w:rsid w:val="00636EFF"/>
    <w:rsid w:val="006372F7"/>
    <w:rsid w:val="006373FE"/>
    <w:rsid w:val="0063758C"/>
    <w:rsid w:val="006376CE"/>
    <w:rsid w:val="0064092F"/>
    <w:rsid w:val="006413D8"/>
    <w:rsid w:val="006413EC"/>
    <w:rsid w:val="006415CE"/>
    <w:rsid w:val="00641AB3"/>
    <w:rsid w:val="00642872"/>
    <w:rsid w:val="00643C65"/>
    <w:rsid w:val="00644AC1"/>
    <w:rsid w:val="006456A5"/>
    <w:rsid w:val="006467F3"/>
    <w:rsid w:val="00646E05"/>
    <w:rsid w:val="00647B6C"/>
    <w:rsid w:val="00647FAD"/>
    <w:rsid w:val="00651094"/>
    <w:rsid w:val="006510AD"/>
    <w:rsid w:val="00652BE8"/>
    <w:rsid w:val="006530E2"/>
    <w:rsid w:val="0065361A"/>
    <w:rsid w:val="0065366B"/>
    <w:rsid w:val="00653E72"/>
    <w:rsid w:val="006557D6"/>
    <w:rsid w:val="00655AEF"/>
    <w:rsid w:val="00655CB0"/>
    <w:rsid w:val="00656374"/>
    <w:rsid w:val="00656C33"/>
    <w:rsid w:val="0065796B"/>
    <w:rsid w:val="00657CAB"/>
    <w:rsid w:val="006600A2"/>
    <w:rsid w:val="00660917"/>
    <w:rsid w:val="00660CD7"/>
    <w:rsid w:val="00661590"/>
    <w:rsid w:val="00661F72"/>
    <w:rsid w:val="006634AB"/>
    <w:rsid w:val="00663D7D"/>
    <w:rsid w:val="00664F1C"/>
    <w:rsid w:val="00665F08"/>
    <w:rsid w:val="0066661E"/>
    <w:rsid w:val="00666A2D"/>
    <w:rsid w:val="00667980"/>
    <w:rsid w:val="006679DA"/>
    <w:rsid w:val="00667B9D"/>
    <w:rsid w:val="00671370"/>
    <w:rsid w:val="0067185B"/>
    <w:rsid w:val="00671C7E"/>
    <w:rsid w:val="0067254A"/>
    <w:rsid w:val="006754D4"/>
    <w:rsid w:val="006757C9"/>
    <w:rsid w:val="00675E2E"/>
    <w:rsid w:val="006760F1"/>
    <w:rsid w:val="00676FB9"/>
    <w:rsid w:val="006770E9"/>
    <w:rsid w:val="00677CA6"/>
    <w:rsid w:val="00677D1A"/>
    <w:rsid w:val="0068059B"/>
    <w:rsid w:val="0068064C"/>
    <w:rsid w:val="00680ABA"/>
    <w:rsid w:val="006818A7"/>
    <w:rsid w:val="00682022"/>
    <w:rsid w:val="006822C0"/>
    <w:rsid w:val="00682C01"/>
    <w:rsid w:val="006832E0"/>
    <w:rsid w:val="00684296"/>
    <w:rsid w:val="00685E3C"/>
    <w:rsid w:val="0068684D"/>
    <w:rsid w:val="00690BED"/>
    <w:rsid w:val="00691620"/>
    <w:rsid w:val="0069189E"/>
    <w:rsid w:val="00692777"/>
    <w:rsid w:val="00692DE4"/>
    <w:rsid w:val="00694119"/>
    <w:rsid w:val="0069546E"/>
    <w:rsid w:val="00695746"/>
    <w:rsid w:val="006970AB"/>
    <w:rsid w:val="0069756D"/>
    <w:rsid w:val="00697D94"/>
    <w:rsid w:val="006A0532"/>
    <w:rsid w:val="006A05B6"/>
    <w:rsid w:val="006A0FD2"/>
    <w:rsid w:val="006A1AD0"/>
    <w:rsid w:val="006A42DD"/>
    <w:rsid w:val="006A4EF5"/>
    <w:rsid w:val="006A60B2"/>
    <w:rsid w:val="006A6D9F"/>
    <w:rsid w:val="006A7FAE"/>
    <w:rsid w:val="006B04F8"/>
    <w:rsid w:val="006B122C"/>
    <w:rsid w:val="006B18C1"/>
    <w:rsid w:val="006B26E9"/>
    <w:rsid w:val="006B34B5"/>
    <w:rsid w:val="006B3BB3"/>
    <w:rsid w:val="006B6029"/>
    <w:rsid w:val="006B6962"/>
    <w:rsid w:val="006B7329"/>
    <w:rsid w:val="006B754D"/>
    <w:rsid w:val="006B77FD"/>
    <w:rsid w:val="006C005A"/>
    <w:rsid w:val="006C04E0"/>
    <w:rsid w:val="006C070A"/>
    <w:rsid w:val="006C1E2D"/>
    <w:rsid w:val="006C3742"/>
    <w:rsid w:val="006C3B56"/>
    <w:rsid w:val="006C3E26"/>
    <w:rsid w:val="006C4789"/>
    <w:rsid w:val="006C4A37"/>
    <w:rsid w:val="006C584D"/>
    <w:rsid w:val="006C5AC7"/>
    <w:rsid w:val="006C5F14"/>
    <w:rsid w:val="006C65D5"/>
    <w:rsid w:val="006C731B"/>
    <w:rsid w:val="006C73AD"/>
    <w:rsid w:val="006D0D51"/>
    <w:rsid w:val="006D57B6"/>
    <w:rsid w:val="006D5D74"/>
    <w:rsid w:val="006D6DB3"/>
    <w:rsid w:val="006D7129"/>
    <w:rsid w:val="006D7D4E"/>
    <w:rsid w:val="006E05C7"/>
    <w:rsid w:val="006E23C3"/>
    <w:rsid w:val="006E3224"/>
    <w:rsid w:val="006E3828"/>
    <w:rsid w:val="006E3FED"/>
    <w:rsid w:val="006E4229"/>
    <w:rsid w:val="006E5A25"/>
    <w:rsid w:val="006E6A78"/>
    <w:rsid w:val="006E7D33"/>
    <w:rsid w:val="006F06A4"/>
    <w:rsid w:val="006F1F7F"/>
    <w:rsid w:val="006F35C0"/>
    <w:rsid w:val="006F40A6"/>
    <w:rsid w:val="006F427A"/>
    <w:rsid w:val="006F49F0"/>
    <w:rsid w:val="006F63A5"/>
    <w:rsid w:val="006F6FE6"/>
    <w:rsid w:val="006F70C6"/>
    <w:rsid w:val="007014B4"/>
    <w:rsid w:val="007015A1"/>
    <w:rsid w:val="00702238"/>
    <w:rsid w:val="0070388B"/>
    <w:rsid w:val="00703CC2"/>
    <w:rsid w:val="00703E48"/>
    <w:rsid w:val="00705232"/>
    <w:rsid w:val="007063EC"/>
    <w:rsid w:val="00706A8A"/>
    <w:rsid w:val="00706B3E"/>
    <w:rsid w:val="00707679"/>
    <w:rsid w:val="00710152"/>
    <w:rsid w:val="00710C5A"/>
    <w:rsid w:val="0071103E"/>
    <w:rsid w:val="00711557"/>
    <w:rsid w:val="00711BAE"/>
    <w:rsid w:val="00711BF3"/>
    <w:rsid w:val="00711D85"/>
    <w:rsid w:val="00712665"/>
    <w:rsid w:val="007136BC"/>
    <w:rsid w:val="00714352"/>
    <w:rsid w:val="007149D7"/>
    <w:rsid w:val="00714B32"/>
    <w:rsid w:val="00715564"/>
    <w:rsid w:val="00715ED0"/>
    <w:rsid w:val="0071669D"/>
    <w:rsid w:val="007167A8"/>
    <w:rsid w:val="00717348"/>
    <w:rsid w:val="007173AB"/>
    <w:rsid w:val="00721F2E"/>
    <w:rsid w:val="00725AC3"/>
    <w:rsid w:val="00726B88"/>
    <w:rsid w:val="00726EB7"/>
    <w:rsid w:val="007276FA"/>
    <w:rsid w:val="00727D85"/>
    <w:rsid w:val="007308CF"/>
    <w:rsid w:val="0073227B"/>
    <w:rsid w:val="00732AB6"/>
    <w:rsid w:val="00733082"/>
    <w:rsid w:val="00735299"/>
    <w:rsid w:val="007360CA"/>
    <w:rsid w:val="007365FC"/>
    <w:rsid w:val="007366FF"/>
    <w:rsid w:val="00736E11"/>
    <w:rsid w:val="00737249"/>
    <w:rsid w:val="00737308"/>
    <w:rsid w:val="00737FE7"/>
    <w:rsid w:val="0074211F"/>
    <w:rsid w:val="00742277"/>
    <w:rsid w:val="007423BF"/>
    <w:rsid w:val="00742E28"/>
    <w:rsid w:val="007439BF"/>
    <w:rsid w:val="00743BD7"/>
    <w:rsid w:val="00744408"/>
    <w:rsid w:val="00745F8A"/>
    <w:rsid w:val="007468C0"/>
    <w:rsid w:val="0075009C"/>
    <w:rsid w:val="007511A7"/>
    <w:rsid w:val="00751464"/>
    <w:rsid w:val="00753C7C"/>
    <w:rsid w:val="007541B5"/>
    <w:rsid w:val="007542B2"/>
    <w:rsid w:val="0075450F"/>
    <w:rsid w:val="00754726"/>
    <w:rsid w:val="007547D5"/>
    <w:rsid w:val="00754D24"/>
    <w:rsid w:val="00754E15"/>
    <w:rsid w:val="007569CA"/>
    <w:rsid w:val="0075757E"/>
    <w:rsid w:val="007576AA"/>
    <w:rsid w:val="007578A2"/>
    <w:rsid w:val="00760104"/>
    <w:rsid w:val="0076077D"/>
    <w:rsid w:val="00760CB2"/>
    <w:rsid w:val="007619FF"/>
    <w:rsid w:val="00761ACB"/>
    <w:rsid w:val="00761EA2"/>
    <w:rsid w:val="007620DA"/>
    <w:rsid w:val="007637B0"/>
    <w:rsid w:val="007639BC"/>
    <w:rsid w:val="0076505B"/>
    <w:rsid w:val="0076692B"/>
    <w:rsid w:val="00766A70"/>
    <w:rsid w:val="0076797B"/>
    <w:rsid w:val="00770DD4"/>
    <w:rsid w:val="00770F5E"/>
    <w:rsid w:val="0077210B"/>
    <w:rsid w:val="00772611"/>
    <w:rsid w:val="00772A48"/>
    <w:rsid w:val="00772A9E"/>
    <w:rsid w:val="00772B94"/>
    <w:rsid w:val="00772F44"/>
    <w:rsid w:val="007731EE"/>
    <w:rsid w:val="00773288"/>
    <w:rsid w:val="007744C5"/>
    <w:rsid w:val="0077636A"/>
    <w:rsid w:val="00776AEF"/>
    <w:rsid w:val="00776B63"/>
    <w:rsid w:val="00776DEA"/>
    <w:rsid w:val="00776FF8"/>
    <w:rsid w:val="00777048"/>
    <w:rsid w:val="007775F7"/>
    <w:rsid w:val="00777C56"/>
    <w:rsid w:val="00780503"/>
    <w:rsid w:val="00781421"/>
    <w:rsid w:val="007814F2"/>
    <w:rsid w:val="007826D9"/>
    <w:rsid w:val="007829FA"/>
    <w:rsid w:val="0078307D"/>
    <w:rsid w:val="00783A8B"/>
    <w:rsid w:val="00784273"/>
    <w:rsid w:val="0078549F"/>
    <w:rsid w:val="00787C84"/>
    <w:rsid w:val="0079024F"/>
    <w:rsid w:val="007908C6"/>
    <w:rsid w:val="00791FA8"/>
    <w:rsid w:val="0079225F"/>
    <w:rsid w:val="00792B44"/>
    <w:rsid w:val="00793F07"/>
    <w:rsid w:val="00795829"/>
    <w:rsid w:val="00795BBB"/>
    <w:rsid w:val="00796085"/>
    <w:rsid w:val="007969FF"/>
    <w:rsid w:val="00796C41"/>
    <w:rsid w:val="00796D5E"/>
    <w:rsid w:val="00796E9A"/>
    <w:rsid w:val="0079763C"/>
    <w:rsid w:val="007A070D"/>
    <w:rsid w:val="007A0889"/>
    <w:rsid w:val="007A08C1"/>
    <w:rsid w:val="007A08E6"/>
    <w:rsid w:val="007A0DBC"/>
    <w:rsid w:val="007A17F6"/>
    <w:rsid w:val="007A1E4F"/>
    <w:rsid w:val="007A3836"/>
    <w:rsid w:val="007A3FA2"/>
    <w:rsid w:val="007A541E"/>
    <w:rsid w:val="007A629D"/>
    <w:rsid w:val="007A62A5"/>
    <w:rsid w:val="007A62F5"/>
    <w:rsid w:val="007A63EA"/>
    <w:rsid w:val="007A6A66"/>
    <w:rsid w:val="007A79D5"/>
    <w:rsid w:val="007B0AF1"/>
    <w:rsid w:val="007B2259"/>
    <w:rsid w:val="007B2A31"/>
    <w:rsid w:val="007B332A"/>
    <w:rsid w:val="007B5D09"/>
    <w:rsid w:val="007B656E"/>
    <w:rsid w:val="007B7061"/>
    <w:rsid w:val="007B7710"/>
    <w:rsid w:val="007B78B9"/>
    <w:rsid w:val="007B7DB8"/>
    <w:rsid w:val="007C0024"/>
    <w:rsid w:val="007C031E"/>
    <w:rsid w:val="007C379C"/>
    <w:rsid w:val="007C37F8"/>
    <w:rsid w:val="007C42B5"/>
    <w:rsid w:val="007C4359"/>
    <w:rsid w:val="007C639C"/>
    <w:rsid w:val="007C7384"/>
    <w:rsid w:val="007C7D0D"/>
    <w:rsid w:val="007C7DF3"/>
    <w:rsid w:val="007D07B2"/>
    <w:rsid w:val="007D15C6"/>
    <w:rsid w:val="007D3031"/>
    <w:rsid w:val="007D3FED"/>
    <w:rsid w:val="007D44E0"/>
    <w:rsid w:val="007D4FDB"/>
    <w:rsid w:val="007D600A"/>
    <w:rsid w:val="007D7458"/>
    <w:rsid w:val="007D7811"/>
    <w:rsid w:val="007E0282"/>
    <w:rsid w:val="007E041B"/>
    <w:rsid w:val="007E0B38"/>
    <w:rsid w:val="007E232C"/>
    <w:rsid w:val="007E2AF4"/>
    <w:rsid w:val="007E38A0"/>
    <w:rsid w:val="007E4728"/>
    <w:rsid w:val="007E5361"/>
    <w:rsid w:val="007E57C9"/>
    <w:rsid w:val="007E6E33"/>
    <w:rsid w:val="007E7596"/>
    <w:rsid w:val="007E7E7D"/>
    <w:rsid w:val="007F0D33"/>
    <w:rsid w:val="007F1106"/>
    <w:rsid w:val="007F130D"/>
    <w:rsid w:val="007F1720"/>
    <w:rsid w:val="007F1BE7"/>
    <w:rsid w:val="007F27BD"/>
    <w:rsid w:val="007F35F5"/>
    <w:rsid w:val="007F54EB"/>
    <w:rsid w:val="007F638E"/>
    <w:rsid w:val="007F6CA6"/>
    <w:rsid w:val="007F7F55"/>
    <w:rsid w:val="00800887"/>
    <w:rsid w:val="00800A6A"/>
    <w:rsid w:val="00801687"/>
    <w:rsid w:val="0080210D"/>
    <w:rsid w:val="00802AAF"/>
    <w:rsid w:val="00802C8A"/>
    <w:rsid w:val="008031AB"/>
    <w:rsid w:val="0080337A"/>
    <w:rsid w:val="00804BFD"/>
    <w:rsid w:val="008051E3"/>
    <w:rsid w:val="00805A31"/>
    <w:rsid w:val="00805B2F"/>
    <w:rsid w:val="00805D0B"/>
    <w:rsid w:val="00805D57"/>
    <w:rsid w:val="00805F68"/>
    <w:rsid w:val="00806B53"/>
    <w:rsid w:val="00807CAB"/>
    <w:rsid w:val="00812733"/>
    <w:rsid w:val="008136FB"/>
    <w:rsid w:val="00815593"/>
    <w:rsid w:val="00815DD7"/>
    <w:rsid w:val="008160E3"/>
    <w:rsid w:val="00820AFB"/>
    <w:rsid w:val="00821AF2"/>
    <w:rsid w:val="008227DE"/>
    <w:rsid w:val="008227DF"/>
    <w:rsid w:val="00822C35"/>
    <w:rsid w:val="00823D86"/>
    <w:rsid w:val="008241CA"/>
    <w:rsid w:val="00824813"/>
    <w:rsid w:val="00824898"/>
    <w:rsid w:val="00825657"/>
    <w:rsid w:val="008259B9"/>
    <w:rsid w:val="0082669E"/>
    <w:rsid w:val="0083095E"/>
    <w:rsid w:val="00830DEB"/>
    <w:rsid w:val="00830F03"/>
    <w:rsid w:val="00831117"/>
    <w:rsid w:val="00831249"/>
    <w:rsid w:val="00832051"/>
    <w:rsid w:val="00832DC1"/>
    <w:rsid w:val="00832E22"/>
    <w:rsid w:val="008330CD"/>
    <w:rsid w:val="00833949"/>
    <w:rsid w:val="00833CE8"/>
    <w:rsid w:val="0083467F"/>
    <w:rsid w:val="00835246"/>
    <w:rsid w:val="00836996"/>
    <w:rsid w:val="00836C2C"/>
    <w:rsid w:val="00836DCC"/>
    <w:rsid w:val="00837E52"/>
    <w:rsid w:val="00837F6D"/>
    <w:rsid w:val="008426CC"/>
    <w:rsid w:val="008436F1"/>
    <w:rsid w:val="008439DE"/>
    <w:rsid w:val="0084424B"/>
    <w:rsid w:val="0084494A"/>
    <w:rsid w:val="00844AF2"/>
    <w:rsid w:val="00846448"/>
    <w:rsid w:val="00846A4A"/>
    <w:rsid w:val="00850341"/>
    <w:rsid w:val="00850367"/>
    <w:rsid w:val="0085080D"/>
    <w:rsid w:val="00851007"/>
    <w:rsid w:val="00851677"/>
    <w:rsid w:val="00852AB1"/>
    <w:rsid w:val="008534AD"/>
    <w:rsid w:val="008535BA"/>
    <w:rsid w:val="00853EB6"/>
    <w:rsid w:val="00853EEC"/>
    <w:rsid w:val="008545AD"/>
    <w:rsid w:val="00854632"/>
    <w:rsid w:val="00854D19"/>
    <w:rsid w:val="00854E99"/>
    <w:rsid w:val="008557EE"/>
    <w:rsid w:val="00855943"/>
    <w:rsid w:val="00856D9F"/>
    <w:rsid w:val="008600E2"/>
    <w:rsid w:val="00860589"/>
    <w:rsid w:val="008612EE"/>
    <w:rsid w:val="00861A87"/>
    <w:rsid w:val="00861B34"/>
    <w:rsid w:val="00861D4A"/>
    <w:rsid w:val="00862323"/>
    <w:rsid w:val="00862CD3"/>
    <w:rsid w:val="008632A9"/>
    <w:rsid w:val="008633F3"/>
    <w:rsid w:val="00863567"/>
    <w:rsid w:val="00863F15"/>
    <w:rsid w:val="00865A7D"/>
    <w:rsid w:val="00865EC3"/>
    <w:rsid w:val="00867956"/>
    <w:rsid w:val="00867BB9"/>
    <w:rsid w:val="00867DF0"/>
    <w:rsid w:val="00871B9C"/>
    <w:rsid w:val="008731E8"/>
    <w:rsid w:val="008747CA"/>
    <w:rsid w:val="00874913"/>
    <w:rsid w:val="008750A2"/>
    <w:rsid w:val="0087646C"/>
    <w:rsid w:val="00876C5E"/>
    <w:rsid w:val="00877309"/>
    <w:rsid w:val="008778B0"/>
    <w:rsid w:val="00877F65"/>
    <w:rsid w:val="0088011D"/>
    <w:rsid w:val="00881FDB"/>
    <w:rsid w:val="008827CD"/>
    <w:rsid w:val="0088283E"/>
    <w:rsid w:val="008833F2"/>
    <w:rsid w:val="00883515"/>
    <w:rsid w:val="0088414E"/>
    <w:rsid w:val="00884611"/>
    <w:rsid w:val="00884CFF"/>
    <w:rsid w:val="00884F4C"/>
    <w:rsid w:val="00884FF4"/>
    <w:rsid w:val="00885116"/>
    <w:rsid w:val="00885D56"/>
    <w:rsid w:val="00886D54"/>
    <w:rsid w:val="00887860"/>
    <w:rsid w:val="008909D3"/>
    <w:rsid w:val="00890B07"/>
    <w:rsid w:val="0089294B"/>
    <w:rsid w:val="00896BA9"/>
    <w:rsid w:val="008975EE"/>
    <w:rsid w:val="008A1527"/>
    <w:rsid w:val="008A3715"/>
    <w:rsid w:val="008A3FE9"/>
    <w:rsid w:val="008A543E"/>
    <w:rsid w:val="008A583D"/>
    <w:rsid w:val="008A68B5"/>
    <w:rsid w:val="008A7589"/>
    <w:rsid w:val="008A7C97"/>
    <w:rsid w:val="008A7EFE"/>
    <w:rsid w:val="008B0397"/>
    <w:rsid w:val="008B18DE"/>
    <w:rsid w:val="008B279F"/>
    <w:rsid w:val="008B3043"/>
    <w:rsid w:val="008B3275"/>
    <w:rsid w:val="008B4BF8"/>
    <w:rsid w:val="008B5F7D"/>
    <w:rsid w:val="008B7D0B"/>
    <w:rsid w:val="008C0F5A"/>
    <w:rsid w:val="008C1287"/>
    <w:rsid w:val="008C14D5"/>
    <w:rsid w:val="008C227D"/>
    <w:rsid w:val="008C254A"/>
    <w:rsid w:val="008C29C8"/>
    <w:rsid w:val="008C48A8"/>
    <w:rsid w:val="008C5BA0"/>
    <w:rsid w:val="008C7608"/>
    <w:rsid w:val="008D15DC"/>
    <w:rsid w:val="008D16A4"/>
    <w:rsid w:val="008D2B6F"/>
    <w:rsid w:val="008D2E11"/>
    <w:rsid w:val="008D4EC7"/>
    <w:rsid w:val="008D710E"/>
    <w:rsid w:val="008D78D8"/>
    <w:rsid w:val="008D78FC"/>
    <w:rsid w:val="008E1FF2"/>
    <w:rsid w:val="008E386A"/>
    <w:rsid w:val="008E3FC5"/>
    <w:rsid w:val="008E46DA"/>
    <w:rsid w:val="008F086F"/>
    <w:rsid w:val="008F115A"/>
    <w:rsid w:val="008F25CC"/>
    <w:rsid w:val="008F2637"/>
    <w:rsid w:val="008F44D0"/>
    <w:rsid w:val="008F478F"/>
    <w:rsid w:val="008F490F"/>
    <w:rsid w:val="008F4B8E"/>
    <w:rsid w:val="008F58EB"/>
    <w:rsid w:val="008F6AEC"/>
    <w:rsid w:val="008F77F5"/>
    <w:rsid w:val="0090065C"/>
    <w:rsid w:val="009007D8"/>
    <w:rsid w:val="00900C7B"/>
    <w:rsid w:val="00901501"/>
    <w:rsid w:val="00901E14"/>
    <w:rsid w:val="009022E1"/>
    <w:rsid w:val="0090239F"/>
    <w:rsid w:val="009026FB"/>
    <w:rsid w:val="009034AA"/>
    <w:rsid w:val="009037D5"/>
    <w:rsid w:val="00903F30"/>
    <w:rsid w:val="00904AB2"/>
    <w:rsid w:val="0090739D"/>
    <w:rsid w:val="00907AD7"/>
    <w:rsid w:val="00910237"/>
    <w:rsid w:val="009108A4"/>
    <w:rsid w:val="009109ED"/>
    <w:rsid w:val="00910E65"/>
    <w:rsid w:val="00911A93"/>
    <w:rsid w:val="00911DB3"/>
    <w:rsid w:val="009131B8"/>
    <w:rsid w:val="0091349C"/>
    <w:rsid w:val="009141DA"/>
    <w:rsid w:val="009141EF"/>
    <w:rsid w:val="00914B13"/>
    <w:rsid w:val="009150E9"/>
    <w:rsid w:val="009154E0"/>
    <w:rsid w:val="00915C10"/>
    <w:rsid w:val="00915E40"/>
    <w:rsid w:val="009165A1"/>
    <w:rsid w:val="0091696C"/>
    <w:rsid w:val="00917302"/>
    <w:rsid w:val="0091741F"/>
    <w:rsid w:val="00920180"/>
    <w:rsid w:val="00921735"/>
    <w:rsid w:val="00922497"/>
    <w:rsid w:val="009231D3"/>
    <w:rsid w:val="009249A2"/>
    <w:rsid w:val="00924FCF"/>
    <w:rsid w:val="00925326"/>
    <w:rsid w:val="009261FA"/>
    <w:rsid w:val="009268AE"/>
    <w:rsid w:val="00926F0A"/>
    <w:rsid w:val="0092759C"/>
    <w:rsid w:val="009275A9"/>
    <w:rsid w:val="0093013E"/>
    <w:rsid w:val="009310FA"/>
    <w:rsid w:val="00931FF7"/>
    <w:rsid w:val="00933993"/>
    <w:rsid w:val="00933CFD"/>
    <w:rsid w:val="00933F0F"/>
    <w:rsid w:val="00934F6E"/>
    <w:rsid w:val="009358AF"/>
    <w:rsid w:val="00935D76"/>
    <w:rsid w:val="009364C3"/>
    <w:rsid w:val="00936F5C"/>
    <w:rsid w:val="00937020"/>
    <w:rsid w:val="009371B7"/>
    <w:rsid w:val="00937428"/>
    <w:rsid w:val="00940BCC"/>
    <w:rsid w:val="00940D26"/>
    <w:rsid w:val="00941C75"/>
    <w:rsid w:val="009426C5"/>
    <w:rsid w:val="00943972"/>
    <w:rsid w:val="00944DFC"/>
    <w:rsid w:val="009454A0"/>
    <w:rsid w:val="00945DAD"/>
    <w:rsid w:val="00946D4F"/>
    <w:rsid w:val="00947CD4"/>
    <w:rsid w:val="009521A6"/>
    <w:rsid w:val="00954A71"/>
    <w:rsid w:val="00954B12"/>
    <w:rsid w:val="00954B39"/>
    <w:rsid w:val="00955318"/>
    <w:rsid w:val="0095706F"/>
    <w:rsid w:val="0095736A"/>
    <w:rsid w:val="00957B96"/>
    <w:rsid w:val="009613C0"/>
    <w:rsid w:val="009615F7"/>
    <w:rsid w:val="00962722"/>
    <w:rsid w:val="0096281D"/>
    <w:rsid w:val="00962AE2"/>
    <w:rsid w:val="00962BDC"/>
    <w:rsid w:val="00963684"/>
    <w:rsid w:val="009641C6"/>
    <w:rsid w:val="00964F23"/>
    <w:rsid w:val="009650D6"/>
    <w:rsid w:val="009650F1"/>
    <w:rsid w:val="009656CA"/>
    <w:rsid w:val="00966273"/>
    <w:rsid w:val="00966385"/>
    <w:rsid w:val="009668A9"/>
    <w:rsid w:val="00966926"/>
    <w:rsid w:val="00966B9C"/>
    <w:rsid w:val="00967EFE"/>
    <w:rsid w:val="009700C4"/>
    <w:rsid w:val="00970605"/>
    <w:rsid w:val="00970990"/>
    <w:rsid w:val="00970C24"/>
    <w:rsid w:val="00971978"/>
    <w:rsid w:val="00972615"/>
    <w:rsid w:val="00972DF2"/>
    <w:rsid w:val="00972F8D"/>
    <w:rsid w:val="0097334C"/>
    <w:rsid w:val="00973C47"/>
    <w:rsid w:val="009750AB"/>
    <w:rsid w:val="0097567C"/>
    <w:rsid w:val="0097638A"/>
    <w:rsid w:val="009775A6"/>
    <w:rsid w:val="00977DEA"/>
    <w:rsid w:val="0098128C"/>
    <w:rsid w:val="00981600"/>
    <w:rsid w:val="00981CC2"/>
    <w:rsid w:val="00981E9F"/>
    <w:rsid w:val="00982989"/>
    <w:rsid w:val="00983F55"/>
    <w:rsid w:val="00984D8E"/>
    <w:rsid w:val="00985C97"/>
    <w:rsid w:val="009863CE"/>
    <w:rsid w:val="00986859"/>
    <w:rsid w:val="00986A7A"/>
    <w:rsid w:val="00986B09"/>
    <w:rsid w:val="00991103"/>
    <w:rsid w:val="0099181A"/>
    <w:rsid w:val="00992B6C"/>
    <w:rsid w:val="00993048"/>
    <w:rsid w:val="00994622"/>
    <w:rsid w:val="009947D6"/>
    <w:rsid w:val="00994EA5"/>
    <w:rsid w:val="00995BFD"/>
    <w:rsid w:val="0099645B"/>
    <w:rsid w:val="00996601"/>
    <w:rsid w:val="009970C0"/>
    <w:rsid w:val="009A0421"/>
    <w:rsid w:val="009A108C"/>
    <w:rsid w:val="009A1741"/>
    <w:rsid w:val="009A1F66"/>
    <w:rsid w:val="009A20E3"/>
    <w:rsid w:val="009A2CDB"/>
    <w:rsid w:val="009A318B"/>
    <w:rsid w:val="009A5BD3"/>
    <w:rsid w:val="009A6E35"/>
    <w:rsid w:val="009A7055"/>
    <w:rsid w:val="009A7EA3"/>
    <w:rsid w:val="009B0EDA"/>
    <w:rsid w:val="009B1822"/>
    <w:rsid w:val="009B1DA2"/>
    <w:rsid w:val="009B1F95"/>
    <w:rsid w:val="009B2325"/>
    <w:rsid w:val="009B249C"/>
    <w:rsid w:val="009B354A"/>
    <w:rsid w:val="009B3E9F"/>
    <w:rsid w:val="009B3EA5"/>
    <w:rsid w:val="009B64B4"/>
    <w:rsid w:val="009B67F9"/>
    <w:rsid w:val="009B732E"/>
    <w:rsid w:val="009B7529"/>
    <w:rsid w:val="009C0468"/>
    <w:rsid w:val="009C057D"/>
    <w:rsid w:val="009C09FD"/>
    <w:rsid w:val="009C0B29"/>
    <w:rsid w:val="009C0B92"/>
    <w:rsid w:val="009C0FCD"/>
    <w:rsid w:val="009C1363"/>
    <w:rsid w:val="009C1D62"/>
    <w:rsid w:val="009C24B6"/>
    <w:rsid w:val="009C3F84"/>
    <w:rsid w:val="009C3FE1"/>
    <w:rsid w:val="009C455A"/>
    <w:rsid w:val="009C4BDA"/>
    <w:rsid w:val="009C5BF8"/>
    <w:rsid w:val="009C5E41"/>
    <w:rsid w:val="009C6D28"/>
    <w:rsid w:val="009C700D"/>
    <w:rsid w:val="009C76BD"/>
    <w:rsid w:val="009C787B"/>
    <w:rsid w:val="009C7DF9"/>
    <w:rsid w:val="009D0387"/>
    <w:rsid w:val="009D1737"/>
    <w:rsid w:val="009D2B13"/>
    <w:rsid w:val="009D6A2D"/>
    <w:rsid w:val="009E083A"/>
    <w:rsid w:val="009E1D86"/>
    <w:rsid w:val="009E4490"/>
    <w:rsid w:val="009E5494"/>
    <w:rsid w:val="009E5CC9"/>
    <w:rsid w:val="009E635C"/>
    <w:rsid w:val="009F1E99"/>
    <w:rsid w:val="009F3999"/>
    <w:rsid w:val="009F4694"/>
    <w:rsid w:val="009F48CD"/>
    <w:rsid w:val="009F5259"/>
    <w:rsid w:val="009F682E"/>
    <w:rsid w:val="00A007B8"/>
    <w:rsid w:val="00A00AF4"/>
    <w:rsid w:val="00A00B73"/>
    <w:rsid w:val="00A010BC"/>
    <w:rsid w:val="00A0121E"/>
    <w:rsid w:val="00A020BD"/>
    <w:rsid w:val="00A02132"/>
    <w:rsid w:val="00A02D67"/>
    <w:rsid w:val="00A02F57"/>
    <w:rsid w:val="00A030E2"/>
    <w:rsid w:val="00A042C1"/>
    <w:rsid w:val="00A0487B"/>
    <w:rsid w:val="00A063E6"/>
    <w:rsid w:val="00A06543"/>
    <w:rsid w:val="00A06570"/>
    <w:rsid w:val="00A06A07"/>
    <w:rsid w:val="00A07843"/>
    <w:rsid w:val="00A07869"/>
    <w:rsid w:val="00A079AE"/>
    <w:rsid w:val="00A101EF"/>
    <w:rsid w:val="00A102ED"/>
    <w:rsid w:val="00A107E7"/>
    <w:rsid w:val="00A10CAC"/>
    <w:rsid w:val="00A119E8"/>
    <w:rsid w:val="00A12003"/>
    <w:rsid w:val="00A12407"/>
    <w:rsid w:val="00A12788"/>
    <w:rsid w:val="00A12FE5"/>
    <w:rsid w:val="00A13285"/>
    <w:rsid w:val="00A1553C"/>
    <w:rsid w:val="00A15802"/>
    <w:rsid w:val="00A1758B"/>
    <w:rsid w:val="00A203BC"/>
    <w:rsid w:val="00A21076"/>
    <w:rsid w:val="00A21092"/>
    <w:rsid w:val="00A21D59"/>
    <w:rsid w:val="00A22AD4"/>
    <w:rsid w:val="00A23589"/>
    <w:rsid w:val="00A2406D"/>
    <w:rsid w:val="00A24493"/>
    <w:rsid w:val="00A24879"/>
    <w:rsid w:val="00A24980"/>
    <w:rsid w:val="00A249DF"/>
    <w:rsid w:val="00A25711"/>
    <w:rsid w:val="00A25EA9"/>
    <w:rsid w:val="00A267EA"/>
    <w:rsid w:val="00A26C9C"/>
    <w:rsid w:val="00A2759C"/>
    <w:rsid w:val="00A27767"/>
    <w:rsid w:val="00A27F3D"/>
    <w:rsid w:val="00A3002D"/>
    <w:rsid w:val="00A317A4"/>
    <w:rsid w:val="00A31944"/>
    <w:rsid w:val="00A32AC4"/>
    <w:rsid w:val="00A331CC"/>
    <w:rsid w:val="00A3461C"/>
    <w:rsid w:val="00A34637"/>
    <w:rsid w:val="00A34828"/>
    <w:rsid w:val="00A348B0"/>
    <w:rsid w:val="00A35018"/>
    <w:rsid w:val="00A36322"/>
    <w:rsid w:val="00A37CF0"/>
    <w:rsid w:val="00A40A5F"/>
    <w:rsid w:val="00A42E20"/>
    <w:rsid w:val="00A4322C"/>
    <w:rsid w:val="00A43866"/>
    <w:rsid w:val="00A451BF"/>
    <w:rsid w:val="00A459B0"/>
    <w:rsid w:val="00A467A0"/>
    <w:rsid w:val="00A4774B"/>
    <w:rsid w:val="00A47774"/>
    <w:rsid w:val="00A47D56"/>
    <w:rsid w:val="00A50237"/>
    <w:rsid w:val="00A5088B"/>
    <w:rsid w:val="00A518C6"/>
    <w:rsid w:val="00A51A51"/>
    <w:rsid w:val="00A52CAC"/>
    <w:rsid w:val="00A53378"/>
    <w:rsid w:val="00A53503"/>
    <w:rsid w:val="00A5391F"/>
    <w:rsid w:val="00A53B1D"/>
    <w:rsid w:val="00A53DCD"/>
    <w:rsid w:val="00A54124"/>
    <w:rsid w:val="00A5519B"/>
    <w:rsid w:val="00A5599E"/>
    <w:rsid w:val="00A6028A"/>
    <w:rsid w:val="00A60875"/>
    <w:rsid w:val="00A611C4"/>
    <w:rsid w:val="00A61669"/>
    <w:rsid w:val="00A62403"/>
    <w:rsid w:val="00A6275A"/>
    <w:rsid w:val="00A63E8C"/>
    <w:rsid w:val="00A64B98"/>
    <w:rsid w:val="00A64E8B"/>
    <w:rsid w:val="00A66014"/>
    <w:rsid w:val="00A669B3"/>
    <w:rsid w:val="00A7023E"/>
    <w:rsid w:val="00A70630"/>
    <w:rsid w:val="00A716DF"/>
    <w:rsid w:val="00A71D87"/>
    <w:rsid w:val="00A735DF"/>
    <w:rsid w:val="00A73626"/>
    <w:rsid w:val="00A73FDF"/>
    <w:rsid w:val="00A753E9"/>
    <w:rsid w:val="00A754FF"/>
    <w:rsid w:val="00A758E4"/>
    <w:rsid w:val="00A75D37"/>
    <w:rsid w:val="00A7792F"/>
    <w:rsid w:val="00A77A7C"/>
    <w:rsid w:val="00A77B4F"/>
    <w:rsid w:val="00A77F4E"/>
    <w:rsid w:val="00A77FFC"/>
    <w:rsid w:val="00A805F8"/>
    <w:rsid w:val="00A808F9"/>
    <w:rsid w:val="00A81BA6"/>
    <w:rsid w:val="00A823CE"/>
    <w:rsid w:val="00A82756"/>
    <w:rsid w:val="00A8281D"/>
    <w:rsid w:val="00A82FBC"/>
    <w:rsid w:val="00A84645"/>
    <w:rsid w:val="00A847C0"/>
    <w:rsid w:val="00A85A47"/>
    <w:rsid w:val="00A8626A"/>
    <w:rsid w:val="00A8676C"/>
    <w:rsid w:val="00A86F99"/>
    <w:rsid w:val="00A870C3"/>
    <w:rsid w:val="00A87C59"/>
    <w:rsid w:val="00A90358"/>
    <w:rsid w:val="00A9064F"/>
    <w:rsid w:val="00A909C5"/>
    <w:rsid w:val="00A93C2A"/>
    <w:rsid w:val="00A94FEE"/>
    <w:rsid w:val="00A957BE"/>
    <w:rsid w:val="00A957DD"/>
    <w:rsid w:val="00A95FEC"/>
    <w:rsid w:val="00A96ACC"/>
    <w:rsid w:val="00A97396"/>
    <w:rsid w:val="00A97D70"/>
    <w:rsid w:val="00AA006A"/>
    <w:rsid w:val="00AA0876"/>
    <w:rsid w:val="00AA1232"/>
    <w:rsid w:val="00AA1ADF"/>
    <w:rsid w:val="00AA1E3E"/>
    <w:rsid w:val="00AA2585"/>
    <w:rsid w:val="00AA2FA6"/>
    <w:rsid w:val="00AA37D7"/>
    <w:rsid w:val="00AA3ED4"/>
    <w:rsid w:val="00AA4064"/>
    <w:rsid w:val="00AA41FE"/>
    <w:rsid w:val="00AA483F"/>
    <w:rsid w:val="00AA52CB"/>
    <w:rsid w:val="00AA6474"/>
    <w:rsid w:val="00AA7901"/>
    <w:rsid w:val="00AB00C6"/>
    <w:rsid w:val="00AB03FE"/>
    <w:rsid w:val="00AB053B"/>
    <w:rsid w:val="00AB3B74"/>
    <w:rsid w:val="00AB4B64"/>
    <w:rsid w:val="00AB5DAA"/>
    <w:rsid w:val="00AB6DB3"/>
    <w:rsid w:val="00AB7C6E"/>
    <w:rsid w:val="00AC018B"/>
    <w:rsid w:val="00AC0F21"/>
    <w:rsid w:val="00AC1FED"/>
    <w:rsid w:val="00AC2425"/>
    <w:rsid w:val="00AC3676"/>
    <w:rsid w:val="00AC4A84"/>
    <w:rsid w:val="00AC4F25"/>
    <w:rsid w:val="00AC4FB2"/>
    <w:rsid w:val="00AC52DD"/>
    <w:rsid w:val="00AC611E"/>
    <w:rsid w:val="00AC64E5"/>
    <w:rsid w:val="00AC667B"/>
    <w:rsid w:val="00AC691A"/>
    <w:rsid w:val="00AD1B13"/>
    <w:rsid w:val="00AD50BC"/>
    <w:rsid w:val="00AD5F73"/>
    <w:rsid w:val="00AD699E"/>
    <w:rsid w:val="00AD6E0A"/>
    <w:rsid w:val="00AD7054"/>
    <w:rsid w:val="00AD74B4"/>
    <w:rsid w:val="00AD7585"/>
    <w:rsid w:val="00AD7F4B"/>
    <w:rsid w:val="00AE06C0"/>
    <w:rsid w:val="00AE0936"/>
    <w:rsid w:val="00AE1654"/>
    <w:rsid w:val="00AE20CE"/>
    <w:rsid w:val="00AE22A7"/>
    <w:rsid w:val="00AE245C"/>
    <w:rsid w:val="00AE2A41"/>
    <w:rsid w:val="00AE2DB1"/>
    <w:rsid w:val="00AE2DE7"/>
    <w:rsid w:val="00AE2E0A"/>
    <w:rsid w:val="00AE32BE"/>
    <w:rsid w:val="00AE37DE"/>
    <w:rsid w:val="00AE3ADA"/>
    <w:rsid w:val="00AE4063"/>
    <w:rsid w:val="00AE47EA"/>
    <w:rsid w:val="00AE47F3"/>
    <w:rsid w:val="00AE49B4"/>
    <w:rsid w:val="00AE5232"/>
    <w:rsid w:val="00AF0149"/>
    <w:rsid w:val="00AF17D3"/>
    <w:rsid w:val="00AF1AB9"/>
    <w:rsid w:val="00AF1E53"/>
    <w:rsid w:val="00AF26DE"/>
    <w:rsid w:val="00AF2847"/>
    <w:rsid w:val="00AF2DDD"/>
    <w:rsid w:val="00AF2E4A"/>
    <w:rsid w:val="00AF33F5"/>
    <w:rsid w:val="00AF341E"/>
    <w:rsid w:val="00AF3709"/>
    <w:rsid w:val="00AF3832"/>
    <w:rsid w:val="00AF3BD4"/>
    <w:rsid w:val="00AF44AA"/>
    <w:rsid w:val="00AF5DE3"/>
    <w:rsid w:val="00AF6525"/>
    <w:rsid w:val="00AF6FF9"/>
    <w:rsid w:val="00AF79DA"/>
    <w:rsid w:val="00AF7A83"/>
    <w:rsid w:val="00B00463"/>
    <w:rsid w:val="00B006B8"/>
    <w:rsid w:val="00B006DD"/>
    <w:rsid w:val="00B00843"/>
    <w:rsid w:val="00B00CE6"/>
    <w:rsid w:val="00B00FEE"/>
    <w:rsid w:val="00B0220D"/>
    <w:rsid w:val="00B022EE"/>
    <w:rsid w:val="00B0238F"/>
    <w:rsid w:val="00B035CB"/>
    <w:rsid w:val="00B03E56"/>
    <w:rsid w:val="00B04836"/>
    <w:rsid w:val="00B057EE"/>
    <w:rsid w:val="00B063B8"/>
    <w:rsid w:val="00B06503"/>
    <w:rsid w:val="00B06A11"/>
    <w:rsid w:val="00B06A8E"/>
    <w:rsid w:val="00B06FBF"/>
    <w:rsid w:val="00B076A4"/>
    <w:rsid w:val="00B10085"/>
    <w:rsid w:val="00B10805"/>
    <w:rsid w:val="00B11854"/>
    <w:rsid w:val="00B11EF3"/>
    <w:rsid w:val="00B12668"/>
    <w:rsid w:val="00B1274A"/>
    <w:rsid w:val="00B12DEE"/>
    <w:rsid w:val="00B12F04"/>
    <w:rsid w:val="00B140F3"/>
    <w:rsid w:val="00B14CF1"/>
    <w:rsid w:val="00B14D01"/>
    <w:rsid w:val="00B14E86"/>
    <w:rsid w:val="00B152EA"/>
    <w:rsid w:val="00B159BC"/>
    <w:rsid w:val="00B15C0B"/>
    <w:rsid w:val="00B15FE9"/>
    <w:rsid w:val="00B1637E"/>
    <w:rsid w:val="00B16C8D"/>
    <w:rsid w:val="00B205E5"/>
    <w:rsid w:val="00B20937"/>
    <w:rsid w:val="00B21004"/>
    <w:rsid w:val="00B21127"/>
    <w:rsid w:val="00B2173A"/>
    <w:rsid w:val="00B21B22"/>
    <w:rsid w:val="00B235A4"/>
    <w:rsid w:val="00B23F29"/>
    <w:rsid w:val="00B23F65"/>
    <w:rsid w:val="00B24C0D"/>
    <w:rsid w:val="00B25A39"/>
    <w:rsid w:val="00B273E3"/>
    <w:rsid w:val="00B275A4"/>
    <w:rsid w:val="00B31B8D"/>
    <w:rsid w:val="00B31FBF"/>
    <w:rsid w:val="00B32FEF"/>
    <w:rsid w:val="00B344A5"/>
    <w:rsid w:val="00B351CD"/>
    <w:rsid w:val="00B35C80"/>
    <w:rsid w:val="00B36223"/>
    <w:rsid w:val="00B364D4"/>
    <w:rsid w:val="00B36D9B"/>
    <w:rsid w:val="00B37EAD"/>
    <w:rsid w:val="00B42212"/>
    <w:rsid w:val="00B42CE5"/>
    <w:rsid w:val="00B43177"/>
    <w:rsid w:val="00B433EA"/>
    <w:rsid w:val="00B453F4"/>
    <w:rsid w:val="00B45BB5"/>
    <w:rsid w:val="00B46AC9"/>
    <w:rsid w:val="00B479EC"/>
    <w:rsid w:val="00B501C3"/>
    <w:rsid w:val="00B504A0"/>
    <w:rsid w:val="00B51A30"/>
    <w:rsid w:val="00B520E3"/>
    <w:rsid w:val="00B5248D"/>
    <w:rsid w:val="00B5252F"/>
    <w:rsid w:val="00B528C0"/>
    <w:rsid w:val="00B53E64"/>
    <w:rsid w:val="00B54288"/>
    <w:rsid w:val="00B54EAB"/>
    <w:rsid w:val="00B55D49"/>
    <w:rsid w:val="00B5625B"/>
    <w:rsid w:val="00B56FF0"/>
    <w:rsid w:val="00B578EC"/>
    <w:rsid w:val="00B63E1A"/>
    <w:rsid w:val="00B6566A"/>
    <w:rsid w:val="00B65757"/>
    <w:rsid w:val="00B719BE"/>
    <w:rsid w:val="00B71EA3"/>
    <w:rsid w:val="00B72812"/>
    <w:rsid w:val="00B72EE4"/>
    <w:rsid w:val="00B73E7D"/>
    <w:rsid w:val="00B744B7"/>
    <w:rsid w:val="00B75235"/>
    <w:rsid w:val="00B754B2"/>
    <w:rsid w:val="00B779CA"/>
    <w:rsid w:val="00B77B27"/>
    <w:rsid w:val="00B80D49"/>
    <w:rsid w:val="00B81051"/>
    <w:rsid w:val="00B8170F"/>
    <w:rsid w:val="00B81EED"/>
    <w:rsid w:val="00B82499"/>
    <w:rsid w:val="00B83A99"/>
    <w:rsid w:val="00B857D8"/>
    <w:rsid w:val="00B859B3"/>
    <w:rsid w:val="00B85D18"/>
    <w:rsid w:val="00B911E8"/>
    <w:rsid w:val="00B913C0"/>
    <w:rsid w:val="00B91998"/>
    <w:rsid w:val="00B91C6F"/>
    <w:rsid w:val="00B92AC4"/>
    <w:rsid w:val="00B932A7"/>
    <w:rsid w:val="00B93D09"/>
    <w:rsid w:val="00B944A0"/>
    <w:rsid w:val="00B95362"/>
    <w:rsid w:val="00B955C8"/>
    <w:rsid w:val="00B95DB8"/>
    <w:rsid w:val="00B96031"/>
    <w:rsid w:val="00B97440"/>
    <w:rsid w:val="00BA0463"/>
    <w:rsid w:val="00BA0B6B"/>
    <w:rsid w:val="00BA0ECB"/>
    <w:rsid w:val="00BA1D5A"/>
    <w:rsid w:val="00BA3F9D"/>
    <w:rsid w:val="00BA4916"/>
    <w:rsid w:val="00BA4B39"/>
    <w:rsid w:val="00BA5198"/>
    <w:rsid w:val="00BA6260"/>
    <w:rsid w:val="00BA68DD"/>
    <w:rsid w:val="00BA7E12"/>
    <w:rsid w:val="00BA7F7B"/>
    <w:rsid w:val="00BA7FA4"/>
    <w:rsid w:val="00BB1F0C"/>
    <w:rsid w:val="00BB2200"/>
    <w:rsid w:val="00BB2E21"/>
    <w:rsid w:val="00BB3975"/>
    <w:rsid w:val="00BB4EF7"/>
    <w:rsid w:val="00BB5867"/>
    <w:rsid w:val="00BB76A3"/>
    <w:rsid w:val="00BC0112"/>
    <w:rsid w:val="00BC0398"/>
    <w:rsid w:val="00BC0645"/>
    <w:rsid w:val="00BC0FC2"/>
    <w:rsid w:val="00BC147B"/>
    <w:rsid w:val="00BC1535"/>
    <w:rsid w:val="00BC2399"/>
    <w:rsid w:val="00BC2958"/>
    <w:rsid w:val="00BC2E47"/>
    <w:rsid w:val="00BC350B"/>
    <w:rsid w:val="00BC384D"/>
    <w:rsid w:val="00BC3F27"/>
    <w:rsid w:val="00BC422F"/>
    <w:rsid w:val="00BC5121"/>
    <w:rsid w:val="00BC560F"/>
    <w:rsid w:val="00BC5975"/>
    <w:rsid w:val="00BC5EF0"/>
    <w:rsid w:val="00BC7630"/>
    <w:rsid w:val="00BD244B"/>
    <w:rsid w:val="00BD33CB"/>
    <w:rsid w:val="00BD5448"/>
    <w:rsid w:val="00BD5B6F"/>
    <w:rsid w:val="00BD618B"/>
    <w:rsid w:val="00BD7036"/>
    <w:rsid w:val="00BE08DF"/>
    <w:rsid w:val="00BE101A"/>
    <w:rsid w:val="00BE1734"/>
    <w:rsid w:val="00BE1887"/>
    <w:rsid w:val="00BE207A"/>
    <w:rsid w:val="00BE2229"/>
    <w:rsid w:val="00BE25D2"/>
    <w:rsid w:val="00BE2E5A"/>
    <w:rsid w:val="00BE36B3"/>
    <w:rsid w:val="00BE3864"/>
    <w:rsid w:val="00BE3F5D"/>
    <w:rsid w:val="00BE49A5"/>
    <w:rsid w:val="00BE58AB"/>
    <w:rsid w:val="00BE5BEC"/>
    <w:rsid w:val="00BE7D20"/>
    <w:rsid w:val="00BF0007"/>
    <w:rsid w:val="00BF37FF"/>
    <w:rsid w:val="00BF7367"/>
    <w:rsid w:val="00C00225"/>
    <w:rsid w:val="00C014A8"/>
    <w:rsid w:val="00C02F0B"/>
    <w:rsid w:val="00C03880"/>
    <w:rsid w:val="00C03988"/>
    <w:rsid w:val="00C03CF1"/>
    <w:rsid w:val="00C048A7"/>
    <w:rsid w:val="00C0576F"/>
    <w:rsid w:val="00C05802"/>
    <w:rsid w:val="00C05BE5"/>
    <w:rsid w:val="00C067CD"/>
    <w:rsid w:val="00C0697F"/>
    <w:rsid w:val="00C06A2F"/>
    <w:rsid w:val="00C10506"/>
    <w:rsid w:val="00C1067C"/>
    <w:rsid w:val="00C108C9"/>
    <w:rsid w:val="00C115AD"/>
    <w:rsid w:val="00C1225E"/>
    <w:rsid w:val="00C14853"/>
    <w:rsid w:val="00C15EAD"/>
    <w:rsid w:val="00C168B1"/>
    <w:rsid w:val="00C17295"/>
    <w:rsid w:val="00C17A8E"/>
    <w:rsid w:val="00C2055E"/>
    <w:rsid w:val="00C21DA5"/>
    <w:rsid w:val="00C223AE"/>
    <w:rsid w:val="00C228B7"/>
    <w:rsid w:val="00C22AAE"/>
    <w:rsid w:val="00C22B3C"/>
    <w:rsid w:val="00C25251"/>
    <w:rsid w:val="00C26A25"/>
    <w:rsid w:val="00C26E37"/>
    <w:rsid w:val="00C27514"/>
    <w:rsid w:val="00C276F7"/>
    <w:rsid w:val="00C27DAE"/>
    <w:rsid w:val="00C27FF9"/>
    <w:rsid w:val="00C304D0"/>
    <w:rsid w:val="00C30662"/>
    <w:rsid w:val="00C32B0B"/>
    <w:rsid w:val="00C342A3"/>
    <w:rsid w:val="00C34520"/>
    <w:rsid w:val="00C358B5"/>
    <w:rsid w:val="00C37455"/>
    <w:rsid w:val="00C37C50"/>
    <w:rsid w:val="00C40598"/>
    <w:rsid w:val="00C410E8"/>
    <w:rsid w:val="00C413E4"/>
    <w:rsid w:val="00C4196A"/>
    <w:rsid w:val="00C41E12"/>
    <w:rsid w:val="00C42117"/>
    <w:rsid w:val="00C43906"/>
    <w:rsid w:val="00C4610B"/>
    <w:rsid w:val="00C464D4"/>
    <w:rsid w:val="00C47E47"/>
    <w:rsid w:val="00C47E9A"/>
    <w:rsid w:val="00C47FB2"/>
    <w:rsid w:val="00C5001D"/>
    <w:rsid w:val="00C50A12"/>
    <w:rsid w:val="00C5121A"/>
    <w:rsid w:val="00C529E7"/>
    <w:rsid w:val="00C52A75"/>
    <w:rsid w:val="00C5308A"/>
    <w:rsid w:val="00C5485A"/>
    <w:rsid w:val="00C5585B"/>
    <w:rsid w:val="00C560EB"/>
    <w:rsid w:val="00C56529"/>
    <w:rsid w:val="00C57DBD"/>
    <w:rsid w:val="00C606F4"/>
    <w:rsid w:val="00C61960"/>
    <w:rsid w:val="00C61A88"/>
    <w:rsid w:val="00C62A12"/>
    <w:rsid w:val="00C62DC2"/>
    <w:rsid w:val="00C64175"/>
    <w:rsid w:val="00C648C8"/>
    <w:rsid w:val="00C64DCD"/>
    <w:rsid w:val="00C6548B"/>
    <w:rsid w:val="00C6595C"/>
    <w:rsid w:val="00C6688B"/>
    <w:rsid w:val="00C6698B"/>
    <w:rsid w:val="00C66BF4"/>
    <w:rsid w:val="00C66E3C"/>
    <w:rsid w:val="00C70009"/>
    <w:rsid w:val="00C70E39"/>
    <w:rsid w:val="00C7203B"/>
    <w:rsid w:val="00C74488"/>
    <w:rsid w:val="00C74961"/>
    <w:rsid w:val="00C74C4F"/>
    <w:rsid w:val="00C7588A"/>
    <w:rsid w:val="00C76420"/>
    <w:rsid w:val="00C77295"/>
    <w:rsid w:val="00C773F7"/>
    <w:rsid w:val="00C82AEB"/>
    <w:rsid w:val="00C833C1"/>
    <w:rsid w:val="00C83C7F"/>
    <w:rsid w:val="00C841D4"/>
    <w:rsid w:val="00C85B56"/>
    <w:rsid w:val="00C86571"/>
    <w:rsid w:val="00C868C6"/>
    <w:rsid w:val="00C91BBE"/>
    <w:rsid w:val="00C945C2"/>
    <w:rsid w:val="00C949F0"/>
    <w:rsid w:val="00C94DEA"/>
    <w:rsid w:val="00C954B3"/>
    <w:rsid w:val="00C97309"/>
    <w:rsid w:val="00C975FB"/>
    <w:rsid w:val="00C97E94"/>
    <w:rsid w:val="00CA040D"/>
    <w:rsid w:val="00CA0614"/>
    <w:rsid w:val="00CA0F2D"/>
    <w:rsid w:val="00CA1106"/>
    <w:rsid w:val="00CA1631"/>
    <w:rsid w:val="00CA16D8"/>
    <w:rsid w:val="00CA1BDD"/>
    <w:rsid w:val="00CA25C8"/>
    <w:rsid w:val="00CA369F"/>
    <w:rsid w:val="00CA3DE3"/>
    <w:rsid w:val="00CA3DE7"/>
    <w:rsid w:val="00CA4D1B"/>
    <w:rsid w:val="00CA4F74"/>
    <w:rsid w:val="00CA5368"/>
    <w:rsid w:val="00CB136A"/>
    <w:rsid w:val="00CB195B"/>
    <w:rsid w:val="00CB1F6D"/>
    <w:rsid w:val="00CB30AE"/>
    <w:rsid w:val="00CB557D"/>
    <w:rsid w:val="00CB6302"/>
    <w:rsid w:val="00CB640A"/>
    <w:rsid w:val="00CB6E91"/>
    <w:rsid w:val="00CB7A08"/>
    <w:rsid w:val="00CB7CED"/>
    <w:rsid w:val="00CC2CC2"/>
    <w:rsid w:val="00CC30CC"/>
    <w:rsid w:val="00CC37AC"/>
    <w:rsid w:val="00CC4844"/>
    <w:rsid w:val="00CC527F"/>
    <w:rsid w:val="00CC5F18"/>
    <w:rsid w:val="00CC63C1"/>
    <w:rsid w:val="00CC65CE"/>
    <w:rsid w:val="00CC6F6E"/>
    <w:rsid w:val="00CC7029"/>
    <w:rsid w:val="00CC72B1"/>
    <w:rsid w:val="00CC780D"/>
    <w:rsid w:val="00CC7C14"/>
    <w:rsid w:val="00CD01D4"/>
    <w:rsid w:val="00CD1580"/>
    <w:rsid w:val="00CD19B8"/>
    <w:rsid w:val="00CD1D9A"/>
    <w:rsid w:val="00CD214E"/>
    <w:rsid w:val="00CD231A"/>
    <w:rsid w:val="00CD2CC0"/>
    <w:rsid w:val="00CD3366"/>
    <w:rsid w:val="00CD451C"/>
    <w:rsid w:val="00CD5C10"/>
    <w:rsid w:val="00CD5CCE"/>
    <w:rsid w:val="00CD5D6B"/>
    <w:rsid w:val="00CD5E0C"/>
    <w:rsid w:val="00CD72A4"/>
    <w:rsid w:val="00CE38D3"/>
    <w:rsid w:val="00CE4001"/>
    <w:rsid w:val="00CE6845"/>
    <w:rsid w:val="00CE7379"/>
    <w:rsid w:val="00CF0125"/>
    <w:rsid w:val="00CF027F"/>
    <w:rsid w:val="00CF0A04"/>
    <w:rsid w:val="00CF152D"/>
    <w:rsid w:val="00CF45F6"/>
    <w:rsid w:val="00CF4CE4"/>
    <w:rsid w:val="00CF5866"/>
    <w:rsid w:val="00CF624B"/>
    <w:rsid w:val="00D00A45"/>
    <w:rsid w:val="00D01133"/>
    <w:rsid w:val="00D033EF"/>
    <w:rsid w:val="00D038D8"/>
    <w:rsid w:val="00D03D82"/>
    <w:rsid w:val="00D0469A"/>
    <w:rsid w:val="00D04C09"/>
    <w:rsid w:val="00D07D58"/>
    <w:rsid w:val="00D101CA"/>
    <w:rsid w:val="00D10BBC"/>
    <w:rsid w:val="00D11599"/>
    <w:rsid w:val="00D1162E"/>
    <w:rsid w:val="00D11BC8"/>
    <w:rsid w:val="00D11E36"/>
    <w:rsid w:val="00D12362"/>
    <w:rsid w:val="00D126E5"/>
    <w:rsid w:val="00D138EB"/>
    <w:rsid w:val="00D13984"/>
    <w:rsid w:val="00D14327"/>
    <w:rsid w:val="00D15271"/>
    <w:rsid w:val="00D161FF"/>
    <w:rsid w:val="00D17A56"/>
    <w:rsid w:val="00D17DC1"/>
    <w:rsid w:val="00D20C49"/>
    <w:rsid w:val="00D20E2F"/>
    <w:rsid w:val="00D212D9"/>
    <w:rsid w:val="00D21895"/>
    <w:rsid w:val="00D21933"/>
    <w:rsid w:val="00D21E8C"/>
    <w:rsid w:val="00D23BD4"/>
    <w:rsid w:val="00D242BA"/>
    <w:rsid w:val="00D24E14"/>
    <w:rsid w:val="00D263A1"/>
    <w:rsid w:val="00D265DA"/>
    <w:rsid w:val="00D279C1"/>
    <w:rsid w:val="00D3160F"/>
    <w:rsid w:val="00D316FF"/>
    <w:rsid w:val="00D322A0"/>
    <w:rsid w:val="00D32460"/>
    <w:rsid w:val="00D32A47"/>
    <w:rsid w:val="00D33578"/>
    <w:rsid w:val="00D3555E"/>
    <w:rsid w:val="00D35755"/>
    <w:rsid w:val="00D358B9"/>
    <w:rsid w:val="00D35C9E"/>
    <w:rsid w:val="00D36C61"/>
    <w:rsid w:val="00D40738"/>
    <w:rsid w:val="00D4247E"/>
    <w:rsid w:val="00D429CC"/>
    <w:rsid w:val="00D44AD0"/>
    <w:rsid w:val="00D45764"/>
    <w:rsid w:val="00D45E71"/>
    <w:rsid w:val="00D50B4F"/>
    <w:rsid w:val="00D50D28"/>
    <w:rsid w:val="00D515BA"/>
    <w:rsid w:val="00D52848"/>
    <w:rsid w:val="00D52F88"/>
    <w:rsid w:val="00D53355"/>
    <w:rsid w:val="00D537D5"/>
    <w:rsid w:val="00D5492E"/>
    <w:rsid w:val="00D55A25"/>
    <w:rsid w:val="00D56469"/>
    <w:rsid w:val="00D603F9"/>
    <w:rsid w:val="00D6156D"/>
    <w:rsid w:val="00D62169"/>
    <w:rsid w:val="00D633E7"/>
    <w:rsid w:val="00D6349F"/>
    <w:rsid w:val="00D63C1A"/>
    <w:rsid w:val="00D63F55"/>
    <w:rsid w:val="00D64318"/>
    <w:rsid w:val="00D648C4"/>
    <w:rsid w:val="00D64976"/>
    <w:rsid w:val="00D65ADA"/>
    <w:rsid w:val="00D67FF3"/>
    <w:rsid w:val="00D7023E"/>
    <w:rsid w:val="00D713B9"/>
    <w:rsid w:val="00D714DE"/>
    <w:rsid w:val="00D71CBC"/>
    <w:rsid w:val="00D71F2B"/>
    <w:rsid w:val="00D723B1"/>
    <w:rsid w:val="00D72987"/>
    <w:rsid w:val="00D74407"/>
    <w:rsid w:val="00D74D3B"/>
    <w:rsid w:val="00D758EF"/>
    <w:rsid w:val="00D763FC"/>
    <w:rsid w:val="00D777D6"/>
    <w:rsid w:val="00D806CD"/>
    <w:rsid w:val="00D80DD6"/>
    <w:rsid w:val="00D824F1"/>
    <w:rsid w:val="00D838A6"/>
    <w:rsid w:val="00D8578F"/>
    <w:rsid w:val="00D8683A"/>
    <w:rsid w:val="00D86A1C"/>
    <w:rsid w:val="00D8772D"/>
    <w:rsid w:val="00D87BE7"/>
    <w:rsid w:val="00D90A03"/>
    <w:rsid w:val="00D90E8A"/>
    <w:rsid w:val="00D92E35"/>
    <w:rsid w:val="00D95FCE"/>
    <w:rsid w:val="00D970BD"/>
    <w:rsid w:val="00D974E0"/>
    <w:rsid w:val="00DA26D2"/>
    <w:rsid w:val="00DA34B0"/>
    <w:rsid w:val="00DA48BD"/>
    <w:rsid w:val="00DA5776"/>
    <w:rsid w:val="00DA60EB"/>
    <w:rsid w:val="00DA67C3"/>
    <w:rsid w:val="00DA6970"/>
    <w:rsid w:val="00DA6E40"/>
    <w:rsid w:val="00DA7780"/>
    <w:rsid w:val="00DB0462"/>
    <w:rsid w:val="00DB055F"/>
    <w:rsid w:val="00DB1376"/>
    <w:rsid w:val="00DB2141"/>
    <w:rsid w:val="00DB38B8"/>
    <w:rsid w:val="00DB4654"/>
    <w:rsid w:val="00DB545E"/>
    <w:rsid w:val="00DB5EE8"/>
    <w:rsid w:val="00DB60F1"/>
    <w:rsid w:val="00DB64BA"/>
    <w:rsid w:val="00DB6DAB"/>
    <w:rsid w:val="00DC05E4"/>
    <w:rsid w:val="00DC1F7B"/>
    <w:rsid w:val="00DC26EF"/>
    <w:rsid w:val="00DC2D81"/>
    <w:rsid w:val="00DC3416"/>
    <w:rsid w:val="00DC3B43"/>
    <w:rsid w:val="00DC3FC5"/>
    <w:rsid w:val="00DC61E3"/>
    <w:rsid w:val="00DD0518"/>
    <w:rsid w:val="00DD054E"/>
    <w:rsid w:val="00DD09A1"/>
    <w:rsid w:val="00DD3367"/>
    <w:rsid w:val="00DD353F"/>
    <w:rsid w:val="00DD4D3C"/>
    <w:rsid w:val="00DD4DBB"/>
    <w:rsid w:val="00DD5D65"/>
    <w:rsid w:val="00DD5E3C"/>
    <w:rsid w:val="00DD6641"/>
    <w:rsid w:val="00DD6C7F"/>
    <w:rsid w:val="00DD6E47"/>
    <w:rsid w:val="00DD777C"/>
    <w:rsid w:val="00DD7E3B"/>
    <w:rsid w:val="00DE073F"/>
    <w:rsid w:val="00DE2201"/>
    <w:rsid w:val="00DE2635"/>
    <w:rsid w:val="00DE3631"/>
    <w:rsid w:val="00DE39E0"/>
    <w:rsid w:val="00DE3F12"/>
    <w:rsid w:val="00DE4B5D"/>
    <w:rsid w:val="00DE4D9C"/>
    <w:rsid w:val="00DE62AF"/>
    <w:rsid w:val="00DE6908"/>
    <w:rsid w:val="00DE6B45"/>
    <w:rsid w:val="00DE7259"/>
    <w:rsid w:val="00DE7CD6"/>
    <w:rsid w:val="00DF0520"/>
    <w:rsid w:val="00DF10CB"/>
    <w:rsid w:val="00DF15C0"/>
    <w:rsid w:val="00DF19D3"/>
    <w:rsid w:val="00DF1E86"/>
    <w:rsid w:val="00DF2998"/>
    <w:rsid w:val="00DF427C"/>
    <w:rsid w:val="00DF4758"/>
    <w:rsid w:val="00DF6E0D"/>
    <w:rsid w:val="00DF7670"/>
    <w:rsid w:val="00E003DF"/>
    <w:rsid w:val="00E00CEA"/>
    <w:rsid w:val="00E033FA"/>
    <w:rsid w:val="00E03D44"/>
    <w:rsid w:val="00E04217"/>
    <w:rsid w:val="00E04C6A"/>
    <w:rsid w:val="00E05574"/>
    <w:rsid w:val="00E05D44"/>
    <w:rsid w:val="00E05F40"/>
    <w:rsid w:val="00E065DA"/>
    <w:rsid w:val="00E06AA8"/>
    <w:rsid w:val="00E06F88"/>
    <w:rsid w:val="00E0725F"/>
    <w:rsid w:val="00E11B54"/>
    <w:rsid w:val="00E142E3"/>
    <w:rsid w:val="00E14A2E"/>
    <w:rsid w:val="00E15B05"/>
    <w:rsid w:val="00E173F6"/>
    <w:rsid w:val="00E17E9B"/>
    <w:rsid w:val="00E20A2B"/>
    <w:rsid w:val="00E217EA"/>
    <w:rsid w:val="00E225DE"/>
    <w:rsid w:val="00E22931"/>
    <w:rsid w:val="00E22E48"/>
    <w:rsid w:val="00E22FBF"/>
    <w:rsid w:val="00E24405"/>
    <w:rsid w:val="00E24E98"/>
    <w:rsid w:val="00E26536"/>
    <w:rsid w:val="00E30C11"/>
    <w:rsid w:val="00E320FF"/>
    <w:rsid w:val="00E32305"/>
    <w:rsid w:val="00E32B82"/>
    <w:rsid w:val="00E34034"/>
    <w:rsid w:val="00E34428"/>
    <w:rsid w:val="00E3478A"/>
    <w:rsid w:val="00E35DC3"/>
    <w:rsid w:val="00E36DF3"/>
    <w:rsid w:val="00E37536"/>
    <w:rsid w:val="00E40658"/>
    <w:rsid w:val="00E40805"/>
    <w:rsid w:val="00E42C22"/>
    <w:rsid w:val="00E42D0A"/>
    <w:rsid w:val="00E43385"/>
    <w:rsid w:val="00E4384E"/>
    <w:rsid w:val="00E43EDF"/>
    <w:rsid w:val="00E45460"/>
    <w:rsid w:val="00E45540"/>
    <w:rsid w:val="00E469FF"/>
    <w:rsid w:val="00E46DE9"/>
    <w:rsid w:val="00E4776E"/>
    <w:rsid w:val="00E47CCD"/>
    <w:rsid w:val="00E50978"/>
    <w:rsid w:val="00E50EB2"/>
    <w:rsid w:val="00E51E35"/>
    <w:rsid w:val="00E52272"/>
    <w:rsid w:val="00E526CB"/>
    <w:rsid w:val="00E5396A"/>
    <w:rsid w:val="00E53CF9"/>
    <w:rsid w:val="00E55410"/>
    <w:rsid w:val="00E5544E"/>
    <w:rsid w:val="00E55476"/>
    <w:rsid w:val="00E557D8"/>
    <w:rsid w:val="00E5584A"/>
    <w:rsid w:val="00E56000"/>
    <w:rsid w:val="00E56E42"/>
    <w:rsid w:val="00E604C9"/>
    <w:rsid w:val="00E60E66"/>
    <w:rsid w:val="00E61BBC"/>
    <w:rsid w:val="00E62751"/>
    <w:rsid w:val="00E62FB2"/>
    <w:rsid w:val="00E639D7"/>
    <w:rsid w:val="00E6472D"/>
    <w:rsid w:val="00E65942"/>
    <w:rsid w:val="00E65B53"/>
    <w:rsid w:val="00E65F6F"/>
    <w:rsid w:val="00E669D5"/>
    <w:rsid w:val="00E67AE2"/>
    <w:rsid w:val="00E67BD0"/>
    <w:rsid w:val="00E705A2"/>
    <w:rsid w:val="00E70664"/>
    <w:rsid w:val="00E7095D"/>
    <w:rsid w:val="00E70AA3"/>
    <w:rsid w:val="00E71CDE"/>
    <w:rsid w:val="00E72F6E"/>
    <w:rsid w:val="00E74BCC"/>
    <w:rsid w:val="00E74DED"/>
    <w:rsid w:val="00E75BCD"/>
    <w:rsid w:val="00E75C27"/>
    <w:rsid w:val="00E7704D"/>
    <w:rsid w:val="00E77A98"/>
    <w:rsid w:val="00E81851"/>
    <w:rsid w:val="00E837F9"/>
    <w:rsid w:val="00E84BAE"/>
    <w:rsid w:val="00E85D79"/>
    <w:rsid w:val="00E85FAF"/>
    <w:rsid w:val="00E90B67"/>
    <w:rsid w:val="00E90F2D"/>
    <w:rsid w:val="00E9131C"/>
    <w:rsid w:val="00E91A80"/>
    <w:rsid w:val="00E91C84"/>
    <w:rsid w:val="00E92C3D"/>
    <w:rsid w:val="00E9528D"/>
    <w:rsid w:val="00E9641C"/>
    <w:rsid w:val="00E9643C"/>
    <w:rsid w:val="00E970D8"/>
    <w:rsid w:val="00E97616"/>
    <w:rsid w:val="00E97AEB"/>
    <w:rsid w:val="00EA03E9"/>
    <w:rsid w:val="00EA0BCE"/>
    <w:rsid w:val="00EA1550"/>
    <w:rsid w:val="00EA18CE"/>
    <w:rsid w:val="00EA211D"/>
    <w:rsid w:val="00EA23D9"/>
    <w:rsid w:val="00EA4012"/>
    <w:rsid w:val="00EA4578"/>
    <w:rsid w:val="00EA5D4A"/>
    <w:rsid w:val="00EA6895"/>
    <w:rsid w:val="00EA7587"/>
    <w:rsid w:val="00EA75CE"/>
    <w:rsid w:val="00EA7667"/>
    <w:rsid w:val="00EA7A01"/>
    <w:rsid w:val="00EB1CB6"/>
    <w:rsid w:val="00EB26A0"/>
    <w:rsid w:val="00EB512D"/>
    <w:rsid w:val="00EB53E4"/>
    <w:rsid w:val="00EB5831"/>
    <w:rsid w:val="00EC0784"/>
    <w:rsid w:val="00EC26BE"/>
    <w:rsid w:val="00EC2E71"/>
    <w:rsid w:val="00EC2ECB"/>
    <w:rsid w:val="00EC3072"/>
    <w:rsid w:val="00EC3942"/>
    <w:rsid w:val="00EC3DBD"/>
    <w:rsid w:val="00EC5BBA"/>
    <w:rsid w:val="00EC6949"/>
    <w:rsid w:val="00EC69D1"/>
    <w:rsid w:val="00ED089E"/>
    <w:rsid w:val="00ED0E85"/>
    <w:rsid w:val="00ED1B4C"/>
    <w:rsid w:val="00ED2507"/>
    <w:rsid w:val="00ED2A15"/>
    <w:rsid w:val="00ED2E15"/>
    <w:rsid w:val="00ED5B2E"/>
    <w:rsid w:val="00ED63EF"/>
    <w:rsid w:val="00ED6F02"/>
    <w:rsid w:val="00ED7C3B"/>
    <w:rsid w:val="00EE0B4A"/>
    <w:rsid w:val="00EE0EB1"/>
    <w:rsid w:val="00EE17D1"/>
    <w:rsid w:val="00EE18CE"/>
    <w:rsid w:val="00EE320C"/>
    <w:rsid w:val="00EE428F"/>
    <w:rsid w:val="00EE52D9"/>
    <w:rsid w:val="00EE5576"/>
    <w:rsid w:val="00EE5B65"/>
    <w:rsid w:val="00EE789D"/>
    <w:rsid w:val="00EF1BA9"/>
    <w:rsid w:val="00EF2341"/>
    <w:rsid w:val="00EF25E9"/>
    <w:rsid w:val="00EF268C"/>
    <w:rsid w:val="00EF30FF"/>
    <w:rsid w:val="00EF43A6"/>
    <w:rsid w:val="00EF7071"/>
    <w:rsid w:val="00F00188"/>
    <w:rsid w:val="00F007F7"/>
    <w:rsid w:val="00F0175B"/>
    <w:rsid w:val="00F01ADA"/>
    <w:rsid w:val="00F021FC"/>
    <w:rsid w:val="00F02742"/>
    <w:rsid w:val="00F03047"/>
    <w:rsid w:val="00F0310F"/>
    <w:rsid w:val="00F03200"/>
    <w:rsid w:val="00F03745"/>
    <w:rsid w:val="00F03C77"/>
    <w:rsid w:val="00F03CF6"/>
    <w:rsid w:val="00F03F87"/>
    <w:rsid w:val="00F03FD3"/>
    <w:rsid w:val="00F04027"/>
    <w:rsid w:val="00F04050"/>
    <w:rsid w:val="00F04889"/>
    <w:rsid w:val="00F04984"/>
    <w:rsid w:val="00F04DFC"/>
    <w:rsid w:val="00F069C3"/>
    <w:rsid w:val="00F07066"/>
    <w:rsid w:val="00F0748B"/>
    <w:rsid w:val="00F07A6D"/>
    <w:rsid w:val="00F1015A"/>
    <w:rsid w:val="00F11DC9"/>
    <w:rsid w:val="00F14282"/>
    <w:rsid w:val="00F14CEC"/>
    <w:rsid w:val="00F151F6"/>
    <w:rsid w:val="00F15D6A"/>
    <w:rsid w:val="00F15DC7"/>
    <w:rsid w:val="00F17899"/>
    <w:rsid w:val="00F1799B"/>
    <w:rsid w:val="00F20217"/>
    <w:rsid w:val="00F2029E"/>
    <w:rsid w:val="00F21CF6"/>
    <w:rsid w:val="00F21E95"/>
    <w:rsid w:val="00F22CF4"/>
    <w:rsid w:val="00F235DC"/>
    <w:rsid w:val="00F24DDC"/>
    <w:rsid w:val="00F251C8"/>
    <w:rsid w:val="00F25648"/>
    <w:rsid w:val="00F26035"/>
    <w:rsid w:val="00F26B54"/>
    <w:rsid w:val="00F26D0F"/>
    <w:rsid w:val="00F3016E"/>
    <w:rsid w:val="00F30C49"/>
    <w:rsid w:val="00F31C68"/>
    <w:rsid w:val="00F321F7"/>
    <w:rsid w:val="00F32919"/>
    <w:rsid w:val="00F33BF9"/>
    <w:rsid w:val="00F3457A"/>
    <w:rsid w:val="00F346DE"/>
    <w:rsid w:val="00F350A1"/>
    <w:rsid w:val="00F35363"/>
    <w:rsid w:val="00F35BF1"/>
    <w:rsid w:val="00F35D19"/>
    <w:rsid w:val="00F363B0"/>
    <w:rsid w:val="00F402D3"/>
    <w:rsid w:val="00F40454"/>
    <w:rsid w:val="00F41610"/>
    <w:rsid w:val="00F4273E"/>
    <w:rsid w:val="00F4342C"/>
    <w:rsid w:val="00F434BE"/>
    <w:rsid w:val="00F436F1"/>
    <w:rsid w:val="00F43826"/>
    <w:rsid w:val="00F43CD9"/>
    <w:rsid w:val="00F43D28"/>
    <w:rsid w:val="00F43F64"/>
    <w:rsid w:val="00F44819"/>
    <w:rsid w:val="00F44DED"/>
    <w:rsid w:val="00F4541D"/>
    <w:rsid w:val="00F523D4"/>
    <w:rsid w:val="00F53E95"/>
    <w:rsid w:val="00F5450B"/>
    <w:rsid w:val="00F54EA9"/>
    <w:rsid w:val="00F563D9"/>
    <w:rsid w:val="00F569CD"/>
    <w:rsid w:val="00F579FA"/>
    <w:rsid w:val="00F57D99"/>
    <w:rsid w:val="00F602DB"/>
    <w:rsid w:val="00F613C3"/>
    <w:rsid w:val="00F618FE"/>
    <w:rsid w:val="00F61918"/>
    <w:rsid w:val="00F6197D"/>
    <w:rsid w:val="00F62831"/>
    <w:rsid w:val="00F6297A"/>
    <w:rsid w:val="00F62A5D"/>
    <w:rsid w:val="00F6501D"/>
    <w:rsid w:val="00F65179"/>
    <w:rsid w:val="00F661D6"/>
    <w:rsid w:val="00F663E4"/>
    <w:rsid w:val="00F664C8"/>
    <w:rsid w:val="00F668CA"/>
    <w:rsid w:val="00F66E01"/>
    <w:rsid w:val="00F670D0"/>
    <w:rsid w:val="00F67489"/>
    <w:rsid w:val="00F67B7B"/>
    <w:rsid w:val="00F7009D"/>
    <w:rsid w:val="00F71697"/>
    <w:rsid w:val="00F718D1"/>
    <w:rsid w:val="00F71A20"/>
    <w:rsid w:val="00F71BE5"/>
    <w:rsid w:val="00F72279"/>
    <w:rsid w:val="00F728D5"/>
    <w:rsid w:val="00F72CAA"/>
    <w:rsid w:val="00F72D87"/>
    <w:rsid w:val="00F731FE"/>
    <w:rsid w:val="00F73C1E"/>
    <w:rsid w:val="00F74757"/>
    <w:rsid w:val="00F76B63"/>
    <w:rsid w:val="00F76BBC"/>
    <w:rsid w:val="00F77BFE"/>
    <w:rsid w:val="00F77D80"/>
    <w:rsid w:val="00F833D2"/>
    <w:rsid w:val="00F84BC8"/>
    <w:rsid w:val="00F851E9"/>
    <w:rsid w:val="00F85AD5"/>
    <w:rsid w:val="00F862C5"/>
    <w:rsid w:val="00F86ACF"/>
    <w:rsid w:val="00F871FF"/>
    <w:rsid w:val="00F87A12"/>
    <w:rsid w:val="00F87B3B"/>
    <w:rsid w:val="00F90EDA"/>
    <w:rsid w:val="00F92E40"/>
    <w:rsid w:val="00F93737"/>
    <w:rsid w:val="00F93CAC"/>
    <w:rsid w:val="00F9401D"/>
    <w:rsid w:val="00F9420C"/>
    <w:rsid w:val="00F94A69"/>
    <w:rsid w:val="00F957B4"/>
    <w:rsid w:val="00F95962"/>
    <w:rsid w:val="00F975C4"/>
    <w:rsid w:val="00F97C58"/>
    <w:rsid w:val="00FA03B9"/>
    <w:rsid w:val="00FA04C4"/>
    <w:rsid w:val="00FA0972"/>
    <w:rsid w:val="00FA0A7B"/>
    <w:rsid w:val="00FA18F4"/>
    <w:rsid w:val="00FA231A"/>
    <w:rsid w:val="00FA3E23"/>
    <w:rsid w:val="00FA4A78"/>
    <w:rsid w:val="00FA535B"/>
    <w:rsid w:val="00FA56A4"/>
    <w:rsid w:val="00FA5EF8"/>
    <w:rsid w:val="00FA5F01"/>
    <w:rsid w:val="00FA6104"/>
    <w:rsid w:val="00FA6D60"/>
    <w:rsid w:val="00FA7126"/>
    <w:rsid w:val="00FA7303"/>
    <w:rsid w:val="00FA755F"/>
    <w:rsid w:val="00FA7E83"/>
    <w:rsid w:val="00FB0272"/>
    <w:rsid w:val="00FB0CAC"/>
    <w:rsid w:val="00FB20B2"/>
    <w:rsid w:val="00FB3C28"/>
    <w:rsid w:val="00FB4EE9"/>
    <w:rsid w:val="00FB5B49"/>
    <w:rsid w:val="00FB67F4"/>
    <w:rsid w:val="00FB7EAA"/>
    <w:rsid w:val="00FC0BF1"/>
    <w:rsid w:val="00FC1828"/>
    <w:rsid w:val="00FC1B0A"/>
    <w:rsid w:val="00FC1F19"/>
    <w:rsid w:val="00FC1FC1"/>
    <w:rsid w:val="00FC2C85"/>
    <w:rsid w:val="00FC350F"/>
    <w:rsid w:val="00FC36CF"/>
    <w:rsid w:val="00FC409F"/>
    <w:rsid w:val="00FC432D"/>
    <w:rsid w:val="00FC4529"/>
    <w:rsid w:val="00FC54D7"/>
    <w:rsid w:val="00FC66BD"/>
    <w:rsid w:val="00FC7172"/>
    <w:rsid w:val="00FC799E"/>
    <w:rsid w:val="00FD1897"/>
    <w:rsid w:val="00FD2172"/>
    <w:rsid w:val="00FD2245"/>
    <w:rsid w:val="00FD2C46"/>
    <w:rsid w:val="00FD31E8"/>
    <w:rsid w:val="00FD36E5"/>
    <w:rsid w:val="00FD4684"/>
    <w:rsid w:val="00FD4696"/>
    <w:rsid w:val="00FD5544"/>
    <w:rsid w:val="00FD5AF8"/>
    <w:rsid w:val="00FD66F8"/>
    <w:rsid w:val="00FD67DB"/>
    <w:rsid w:val="00FD6B48"/>
    <w:rsid w:val="00FD6BCE"/>
    <w:rsid w:val="00FD7D9C"/>
    <w:rsid w:val="00FE0261"/>
    <w:rsid w:val="00FE1E90"/>
    <w:rsid w:val="00FE3127"/>
    <w:rsid w:val="00FE5897"/>
    <w:rsid w:val="00FE5CEF"/>
    <w:rsid w:val="00FE67FA"/>
    <w:rsid w:val="00FE7028"/>
    <w:rsid w:val="00FE780A"/>
    <w:rsid w:val="00FF06BF"/>
    <w:rsid w:val="00FF0716"/>
    <w:rsid w:val="00FF295B"/>
    <w:rsid w:val="00FF2BB2"/>
    <w:rsid w:val="00FF2BE8"/>
    <w:rsid w:val="00FF31F6"/>
    <w:rsid w:val="00FF39FC"/>
    <w:rsid w:val="00FF48C5"/>
    <w:rsid w:val="00FF4CC7"/>
    <w:rsid w:val="00FF57FF"/>
    <w:rsid w:val="00FF6515"/>
    <w:rsid w:val="00FF7AA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94E9340-225D-459D-96A4-2EFCAB601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30D4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E469FF"/>
    <w:pPr>
      <w:keepNext/>
      <w:keepLines/>
      <w:spacing w:before="480" w:after="80" w:line="278" w:lineRule="auto"/>
      <w:ind w:leftChars="0" w:left="0" w:firstLineChars="0" w:firstLine="0"/>
      <w:jc w:val="left"/>
      <w:outlineLvl w:val="0"/>
    </w:pPr>
    <w:rPr>
      <w:rFonts w:ascii="Aptos Display" w:eastAsia="新細明體" w:hAnsi="Aptos Display"/>
      <w:snapToGrid/>
      <w:color w:val="0F4761"/>
      <w:sz w:val="48"/>
      <w:szCs w:val="48"/>
    </w:rPr>
  </w:style>
  <w:style w:type="paragraph" w:styleId="2">
    <w:name w:val="heading 2"/>
    <w:basedOn w:val="a"/>
    <w:next w:val="a"/>
    <w:link w:val="20"/>
    <w:uiPriority w:val="9"/>
    <w:semiHidden/>
    <w:unhideWhenUsed/>
    <w:qFormat/>
    <w:rsid w:val="00E469FF"/>
    <w:pPr>
      <w:keepNext/>
      <w:keepLines/>
      <w:spacing w:before="160" w:after="80" w:line="278" w:lineRule="auto"/>
      <w:ind w:leftChars="0" w:left="0" w:firstLineChars="0" w:firstLine="0"/>
      <w:jc w:val="left"/>
      <w:outlineLvl w:val="1"/>
    </w:pPr>
    <w:rPr>
      <w:rFonts w:ascii="Aptos Display" w:eastAsia="新細明體" w:hAnsi="Aptos Display"/>
      <w:snapToGrid/>
      <w:color w:val="0F4761"/>
      <w:sz w:val="40"/>
      <w:szCs w:val="40"/>
    </w:rPr>
  </w:style>
  <w:style w:type="paragraph" w:styleId="3">
    <w:name w:val="heading 3"/>
    <w:basedOn w:val="a"/>
    <w:next w:val="a"/>
    <w:link w:val="30"/>
    <w:uiPriority w:val="9"/>
    <w:semiHidden/>
    <w:unhideWhenUsed/>
    <w:qFormat/>
    <w:rsid w:val="00E469FF"/>
    <w:pPr>
      <w:keepNext/>
      <w:keepLines/>
      <w:spacing w:before="160" w:after="40" w:line="278" w:lineRule="auto"/>
      <w:ind w:leftChars="0" w:left="0" w:firstLineChars="0" w:firstLine="0"/>
      <w:jc w:val="left"/>
      <w:outlineLvl w:val="2"/>
    </w:pPr>
    <w:rPr>
      <w:rFonts w:ascii="Aptos" w:eastAsia="新細明體" w:hAnsi="Aptos"/>
      <w:snapToGrid/>
      <w:color w:val="0F4761"/>
      <w:sz w:val="32"/>
      <w:szCs w:val="32"/>
    </w:rPr>
  </w:style>
  <w:style w:type="paragraph" w:styleId="4">
    <w:name w:val="heading 4"/>
    <w:basedOn w:val="a"/>
    <w:next w:val="a"/>
    <w:link w:val="40"/>
    <w:uiPriority w:val="9"/>
    <w:semiHidden/>
    <w:unhideWhenUsed/>
    <w:qFormat/>
    <w:rsid w:val="00E469FF"/>
    <w:pPr>
      <w:keepNext/>
      <w:keepLines/>
      <w:spacing w:before="160" w:after="40" w:line="278" w:lineRule="auto"/>
      <w:ind w:leftChars="0" w:left="0" w:firstLineChars="0" w:firstLine="0"/>
      <w:jc w:val="left"/>
      <w:outlineLvl w:val="3"/>
    </w:pPr>
    <w:rPr>
      <w:rFonts w:ascii="Aptos" w:eastAsia="新細明體" w:hAnsi="Aptos"/>
      <w:snapToGrid/>
      <w:color w:val="0F4761"/>
    </w:rPr>
  </w:style>
  <w:style w:type="paragraph" w:styleId="5">
    <w:name w:val="heading 5"/>
    <w:basedOn w:val="a"/>
    <w:next w:val="a"/>
    <w:link w:val="50"/>
    <w:uiPriority w:val="9"/>
    <w:semiHidden/>
    <w:unhideWhenUsed/>
    <w:qFormat/>
    <w:rsid w:val="00E469FF"/>
    <w:pPr>
      <w:keepNext/>
      <w:keepLines/>
      <w:spacing w:before="80" w:after="40" w:line="278" w:lineRule="auto"/>
      <w:ind w:leftChars="0" w:left="0" w:firstLineChars="0" w:firstLine="0"/>
      <w:jc w:val="left"/>
      <w:outlineLvl w:val="4"/>
    </w:pPr>
    <w:rPr>
      <w:rFonts w:ascii="Aptos" w:eastAsia="新細明體" w:hAnsi="Aptos"/>
      <w:snapToGrid/>
      <w:color w:val="0F4761"/>
      <w:sz w:val="24"/>
      <w:szCs w:val="24"/>
    </w:rPr>
  </w:style>
  <w:style w:type="paragraph" w:styleId="6">
    <w:name w:val="heading 6"/>
    <w:basedOn w:val="a"/>
    <w:next w:val="a"/>
    <w:link w:val="60"/>
    <w:uiPriority w:val="9"/>
    <w:semiHidden/>
    <w:unhideWhenUsed/>
    <w:qFormat/>
    <w:rsid w:val="00E469FF"/>
    <w:pPr>
      <w:keepNext/>
      <w:keepLines/>
      <w:spacing w:before="40" w:line="278" w:lineRule="auto"/>
      <w:ind w:leftChars="0" w:left="0" w:firstLineChars="0" w:firstLine="0"/>
      <w:jc w:val="left"/>
      <w:outlineLvl w:val="5"/>
    </w:pPr>
    <w:rPr>
      <w:rFonts w:ascii="Aptos" w:eastAsia="新細明體" w:hAnsi="Aptos"/>
      <w:snapToGrid/>
      <w:color w:val="595959"/>
      <w:sz w:val="24"/>
      <w:szCs w:val="24"/>
    </w:rPr>
  </w:style>
  <w:style w:type="paragraph" w:styleId="7">
    <w:name w:val="heading 7"/>
    <w:basedOn w:val="a"/>
    <w:next w:val="a"/>
    <w:link w:val="70"/>
    <w:uiPriority w:val="9"/>
    <w:semiHidden/>
    <w:unhideWhenUsed/>
    <w:qFormat/>
    <w:rsid w:val="00E469FF"/>
    <w:pPr>
      <w:keepNext/>
      <w:keepLines/>
      <w:spacing w:before="40" w:line="278" w:lineRule="auto"/>
      <w:ind w:leftChars="100" w:left="100" w:firstLineChars="0" w:firstLine="0"/>
      <w:jc w:val="left"/>
      <w:outlineLvl w:val="6"/>
    </w:pPr>
    <w:rPr>
      <w:rFonts w:ascii="Aptos" w:eastAsia="新細明體" w:hAnsi="Aptos"/>
      <w:snapToGrid/>
      <w:color w:val="595959"/>
      <w:sz w:val="24"/>
      <w:szCs w:val="24"/>
    </w:rPr>
  </w:style>
  <w:style w:type="paragraph" w:styleId="8">
    <w:name w:val="heading 8"/>
    <w:basedOn w:val="a"/>
    <w:next w:val="a"/>
    <w:link w:val="80"/>
    <w:uiPriority w:val="9"/>
    <w:semiHidden/>
    <w:unhideWhenUsed/>
    <w:qFormat/>
    <w:rsid w:val="00E469FF"/>
    <w:pPr>
      <w:keepNext/>
      <w:keepLines/>
      <w:spacing w:before="40" w:line="278" w:lineRule="auto"/>
      <w:ind w:firstLineChars="0" w:firstLine="0"/>
      <w:jc w:val="left"/>
      <w:outlineLvl w:val="7"/>
    </w:pPr>
    <w:rPr>
      <w:rFonts w:ascii="Aptos" w:eastAsia="新細明體" w:hAnsi="Aptos"/>
      <w:snapToGrid/>
      <w:color w:val="272727"/>
      <w:sz w:val="24"/>
      <w:szCs w:val="24"/>
    </w:rPr>
  </w:style>
  <w:style w:type="paragraph" w:styleId="9">
    <w:name w:val="heading 9"/>
    <w:basedOn w:val="a"/>
    <w:next w:val="a"/>
    <w:link w:val="90"/>
    <w:uiPriority w:val="9"/>
    <w:semiHidden/>
    <w:unhideWhenUsed/>
    <w:qFormat/>
    <w:rsid w:val="00E469FF"/>
    <w:pPr>
      <w:keepNext/>
      <w:keepLines/>
      <w:spacing w:before="40" w:line="278" w:lineRule="auto"/>
      <w:ind w:leftChars="300" w:left="300" w:firstLineChars="0" w:firstLine="0"/>
      <w:jc w:val="left"/>
      <w:outlineLvl w:val="8"/>
    </w:pPr>
    <w:rPr>
      <w:rFonts w:ascii="Aptos" w:eastAsia="新細明體" w:hAnsi="Aptos"/>
      <w:snapToGrid/>
      <w:color w:val="272727"/>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9">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F3016E"/>
    <w:pPr>
      <w:tabs>
        <w:tab w:val="right" w:leader="hyphen" w:pos="8490"/>
      </w:tabs>
      <w:ind w:leftChars="0" w:left="487" w:hangingChars="200" w:hanging="487"/>
    </w:pPr>
    <w:rPr>
      <w:b/>
      <w:noProof/>
      <w:sz w:val="24"/>
    </w:rPr>
  </w:style>
  <w:style w:type="paragraph" w:styleId="24">
    <w:name w:val="toc 2"/>
    <w:basedOn w:val="a"/>
    <w:next w:val="a"/>
    <w:autoRedefine/>
    <w:uiPriority w:val="39"/>
    <w:rsid w:val="00F73C1E"/>
    <w:pPr>
      <w:tabs>
        <w:tab w:val="right" w:leader="hyphen" w:pos="8504"/>
      </w:tabs>
      <w:ind w:leftChars="0" w:left="486" w:hangingChars="200" w:hanging="486"/>
    </w:pPr>
    <w:rPr>
      <w:noProof/>
      <w:sz w:val="24"/>
      <w:lang w:eastAsia="zh-HK"/>
    </w:rPr>
  </w:style>
  <w:style w:type="paragraph" w:styleId="ad">
    <w:name w:val="header"/>
    <w:basedOn w:val="a"/>
    <w:link w:val="ae"/>
    <w:uiPriority w:val="99"/>
    <w:unhideWhenUsed/>
    <w:rsid w:val="004F2961"/>
    <w:pPr>
      <w:tabs>
        <w:tab w:val="center" w:pos="4153"/>
        <w:tab w:val="right" w:pos="8306"/>
      </w:tabs>
      <w:snapToGrid w:val="0"/>
    </w:pPr>
    <w:rPr>
      <w:sz w:val="20"/>
      <w:szCs w:val="20"/>
    </w:rPr>
  </w:style>
  <w:style w:type="character" w:customStyle="1" w:styleId="ae">
    <w:name w:val="頁首 字元"/>
    <w:link w:val="ad"/>
    <w:uiPriority w:val="99"/>
    <w:rsid w:val="004F2961"/>
    <w:rPr>
      <w:rFonts w:ascii="標楷體" w:eastAsia="標楷體"/>
      <w:snapToGrid w:val="0"/>
      <w:kern w:val="2"/>
    </w:rPr>
  </w:style>
  <w:style w:type="paragraph" w:styleId="af">
    <w:name w:val="footer"/>
    <w:basedOn w:val="a"/>
    <w:link w:val="af0"/>
    <w:uiPriority w:val="99"/>
    <w:unhideWhenUsed/>
    <w:rsid w:val="004F2961"/>
    <w:pPr>
      <w:tabs>
        <w:tab w:val="center" w:pos="4153"/>
        <w:tab w:val="right" w:pos="8306"/>
      </w:tabs>
      <w:snapToGrid w:val="0"/>
    </w:pPr>
    <w:rPr>
      <w:sz w:val="20"/>
      <w:szCs w:val="20"/>
    </w:rPr>
  </w:style>
  <w:style w:type="character" w:customStyle="1" w:styleId="af0">
    <w:name w:val="頁尾 字元"/>
    <w:link w:val="af"/>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1">
    <w:name w:val="Balloon Text"/>
    <w:basedOn w:val="a"/>
    <w:link w:val="af2"/>
    <w:uiPriority w:val="99"/>
    <w:semiHidden/>
    <w:unhideWhenUsed/>
    <w:rsid w:val="00B859B3"/>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B859B3"/>
    <w:rPr>
      <w:rFonts w:ascii="Cambria" w:eastAsia="新細明體" w:hAnsi="Cambria" w:cs="Times New Roman"/>
      <w:snapToGrid w:val="0"/>
      <w:kern w:val="2"/>
      <w:sz w:val="18"/>
      <w:szCs w:val="18"/>
    </w:rPr>
  </w:style>
  <w:style w:type="character" w:styleId="af3">
    <w:name w:val="Hyperlink"/>
    <w:uiPriority w:val="99"/>
    <w:unhideWhenUsed/>
    <w:rsid w:val="0036408D"/>
    <w:rPr>
      <w:color w:val="0563C1"/>
      <w:u w:val="single"/>
    </w:rPr>
  </w:style>
  <w:style w:type="character" w:customStyle="1" w:styleId="141">
    <w:name w:val="第二層(14號字) 字元1"/>
    <w:link w:val="14"/>
    <w:rsid w:val="00837F6D"/>
    <w:rPr>
      <w:rFonts w:ascii="標楷體" w:eastAsia="標楷體"/>
      <w:b/>
      <w:snapToGrid w:val="0"/>
      <w:kern w:val="2"/>
      <w:sz w:val="28"/>
    </w:rPr>
  </w:style>
  <w:style w:type="character" w:customStyle="1" w:styleId="21">
    <w:name w:val="(一)(二)(三) 字元2"/>
    <w:link w:val="a5"/>
    <w:rsid w:val="00837F6D"/>
    <w:rPr>
      <w:rFonts w:ascii="標楷體" w:eastAsia="標楷體"/>
      <w:snapToGrid w:val="0"/>
      <w:kern w:val="2"/>
      <w:sz w:val="28"/>
      <w:szCs w:val="28"/>
    </w:rPr>
  </w:style>
  <w:style w:type="character" w:customStyle="1" w:styleId="143">
    <w:name w:val="表格內文(14行高) 字元"/>
    <w:link w:val="142"/>
    <w:qFormat/>
    <w:rsid w:val="00D13984"/>
    <w:rPr>
      <w:rFonts w:ascii="標楷體" w:eastAsia="標楷體"/>
      <w:snapToGrid w:val="0"/>
      <w:kern w:val="2"/>
      <w:sz w:val="24"/>
      <w:szCs w:val="28"/>
    </w:rPr>
  </w:style>
  <w:style w:type="table" w:styleId="af4">
    <w:name w:val="Table Grid"/>
    <w:basedOn w:val="a1"/>
    <w:uiPriority w:val="39"/>
    <w:rsid w:val="003D41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footnote text"/>
    <w:basedOn w:val="a"/>
    <w:link w:val="af6"/>
    <w:uiPriority w:val="99"/>
    <w:unhideWhenUsed/>
    <w:rsid w:val="00EB1CB6"/>
    <w:pPr>
      <w:snapToGrid w:val="0"/>
      <w:jc w:val="left"/>
    </w:pPr>
    <w:rPr>
      <w:sz w:val="20"/>
      <w:szCs w:val="20"/>
    </w:rPr>
  </w:style>
  <w:style w:type="character" w:customStyle="1" w:styleId="af6">
    <w:name w:val="註腳文字 字元"/>
    <w:link w:val="af5"/>
    <w:uiPriority w:val="99"/>
    <w:rsid w:val="00EB1CB6"/>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EB1CB6"/>
    <w:rPr>
      <w:vertAlign w:val="superscript"/>
    </w:rPr>
  </w:style>
  <w:style w:type="character" w:customStyle="1" w:styleId="a4">
    <w:name w:val="預備金及追加預算標題 字元"/>
    <w:link w:val="a3"/>
    <w:rsid w:val="001B5533"/>
    <w:rPr>
      <w:rFonts w:ascii="標楷體" w:eastAsia="標楷體"/>
      <w:b/>
      <w:snapToGrid w:val="0"/>
      <w:kern w:val="2"/>
      <w:sz w:val="28"/>
    </w:rPr>
  </w:style>
  <w:style w:type="character" w:customStyle="1" w:styleId="145">
    <w:name w:val="第一層(14號字) 字元"/>
    <w:link w:val="144"/>
    <w:rsid w:val="001B5533"/>
    <w:rPr>
      <w:rFonts w:ascii="標楷體" w:eastAsia="標楷體"/>
      <w:b/>
      <w:snapToGrid w:val="0"/>
      <w:kern w:val="2"/>
      <w:sz w:val="28"/>
    </w:rPr>
  </w:style>
  <w:style w:type="character" w:styleId="af8">
    <w:name w:val="FollowedHyperlink"/>
    <w:uiPriority w:val="99"/>
    <w:semiHidden/>
    <w:unhideWhenUsed/>
    <w:rsid w:val="001B5533"/>
    <w:rPr>
      <w:color w:val="954F72"/>
      <w:u w:val="single"/>
    </w:rPr>
  </w:style>
  <w:style w:type="paragraph" w:customStyle="1" w:styleId="msonormal0">
    <w:name w:val="msonormal"/>
    <w:basedOn w:val="a"/>
    <w:rsid w:val="001B553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font5">
    <w:name w:val="font5"/>
    <w:basedOn w:val="a"/>
    <w:rsid w:val="001B553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
    <w:rsid w:val="001B5533"/>
    <w:pPr>
      <w:widowControl/>
      <w:spacing w:before="100" w:beforeAutospacing="1" w:after="100" w:afterAutospacing="1" w:line="240" w:lineRule="auto"/>
      <w:ind w:leftChars="0" w:left="0" w:firstLineChars="0" w:firstLine="0"/>
      <w:jc w:val="left"/>
    </w:pPr>
    <w:rPr>
      <w:rFonts w:ascii="細明體" w:eastAsia="細明體" w:hAnsi="細明體" w:cs="新細明體"/>
      <w:snapToGrid/>
      <w:kern w:val="0"/>
      <w:sz w:val="18"/>
      <w:szCs w:val="18"/>
    </w:rPr>
  </w:style>
  <w:style w:type="paragraph" w:customStyle="1" w:styleId="xl67">
    <w:name w:val="xl67"/>
    <w:basedOn w:val="a"/>
    <w:rsid w:val="001B5533"/>
    <w:pPr>
      <w:widowControl/>
      <w:shd w:val="clear" w:color="000000" w:fill="FFFFFF"/>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68">
    <w:name w:val="xl68"/>
    <w:basedOn w:val="a"/>
    <w:rsid w:val="001B5533"/>
    <w:pPr>
      <w:widowControl/>
      <w:shd w:val="clear" w:color="000000" w:fill="FFFFFF"/>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69">
    <w:name w:val="xl6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0">
    <w:name w:val="xl7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1">
    <w:name w:val="xl71"/>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72">
    <w:name w:val="xl72"/>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3">
    <w:name w:val="xl7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4">
    <w:name w:val="xl7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75">
    <w:name w:val="xl75"/>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6">
    <w:name w:val="xl76"/>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7">
    <w:name w:val="xl77"/>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8">
    <w:name w:val="xl78"/>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9">
    <w:name w:val="xl7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80">
    <w:name w:val="xl80"/>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1">
    <w:name w:val="xl81"/>
    <w:basedOn w:val="a"/>
    <w:rsid w:val="001B5533"/>
    <w:pPr>
      <w:widowControl/>
      <w:shd w:val="clear" w:color="000000" w:fill="FFFFFF"/>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18"/>
      <w:szCs w:val="18"/>
    </w:rPr>
  </w:style>
  <w:style w:type="paragraph" w:customStyle="1" w:styleId="xl82">
    <w:name w:val="xl82"/>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3">
    <w:name w:val="xl83"/>
    <w:basedOn w:val="a"/>
    <w:rsid w:val="001B5533"/>
    <w:pPr>
      <w:widowControl/>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84">
    <w:name w:val="xl8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5">
    <w:name w:val="xl85"/>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6">
    <w:name w:val="xl86"/>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87">
    <w:name w:val="xl87"/>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8">
    <w:name w:val="xl88"/>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89">
    <w:name w:val="xl89"/>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90">
    <w:name w:val="xl90"/>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91">
    <w:name w:val="xl91"/>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92">
    <w:name w:val="xl92"/>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93">
    <w:name w:val="xl93"/>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94">
    <w:name w:val="xl94"/>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95">
    <w:name w:val="xl95"/>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font7">
    <w:name w:val="font7"/>
    <w:basedOn w:val="a"/>
    <w:rsid w:val="001B553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96">
    <w:name w:val="xl96"/>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97">
    <w:name w:val="xl97"/>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98">
    <w:name w:val="xl98"/>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99">
    <w:name w:val="xl9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b/>
      <w:bCs/>
      <w:snapToGrid/>
      <w:kern w:val="0"/>
      <w:sz w:val="16"/>
      <w:szCs w:val="16"/>
    </w:rPr>
  </w:style>
  <w:style w:type="paragraph" w:customStyle="1" w:styleId="xl100">
    <w:name w:val="xl10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1">
    <w:name w:val="xl101"/>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2">
    <w:name w:val="xl102"/>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3">
    <w:name w:val="xl10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4">
    <w:name w:val="xl104"/>
    <w:basedOn w:val="a"/>
    <w:rsid w:val="001B5533"/>
    <w:pPr>
      <w:widowControl/>
      <w:pBdr>
        <w:lef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5">
    <w:name w:val="xl105"/>
    <w:basedOn w:val="a"/>
    <w:rsid w:val="001B5533"/>
    <w:pPr>
      <w:widowControl/>
      <w:pBdr>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6">
    <w:name w:val="xl106"/>
    <w:basedOn w:val="a"/>
    <w:rsid w:val="001B5533"/>
    <w:pPr>
      <w:widowControl/>
      <w:pBdr>
        <w:left w:val="single" w:sz="8"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7">
    <w:name w:val="xl107"/>
    <w:basedOn w:val="a"/>
    <w:rsid w:val="001B5533"/>
    <w:pPr>
      <w:widowControl/>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08">
    <w:name w:val="xl108"/>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9">
    <w:name w:val="xl109"/>
    <w:basedOn w:val="a"/>
    <w:rsid w:val="001B5533"/>
    <w:pPr>
      <w:widowControl/>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0">
    <w:name w:val="xl11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16"/>
      <w:szCs w:val="16"/>
    </w:rPr>
  </w:style>
  <w:style w:type="paragraph" w:customStyle="1" w:styleId="xl111">
    <w:name w:val="xl111"/>
    <w:basedOn w:val="a"/>
    <w:rsid w:val="001B5533"/>
    <w:pPr>
      <w:widowControl/>
      <w:pBdr>
        <w:top w:val="single" w:sz="4" w:space="0" w:color="auto"/>
        <w:left w:val="single" w:sz="8"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2">
    <w:name w:val="xl112"/>
    <w:basedOn w:val="a"/>
    <w:rsid w:val="001B5533"/>
    <w:pPr>
      <w:widowControl/>
      <w:pBdr>
        <w:top w:val="single" w:sz="4" w:space="0" w:color="auto"/>
        <w:left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3">
    <w:name w:val="xl113"/>
    <w:basedOn w:val="a"/>
    <w:rsid w:val="001B5533"/>
    <w:pPr>
      <w:widowControl/>
      <w:pBdr>
        <w:top w:val="single" w:sz="4" w:space="0" w:color="auto"/>
        <w:left w:val="single" w:sz="8"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4">
    <w:name w:val="xl114"/>
    <w:basedOn w:val="a"/>
    <w:rsid w:val="001B5533"/>
    <w:pPr>
      <w:widowControl/>
      <w:pBdr>
        <w:top w:val="single" w:sz="4" w:space="0" w:color="auto"/>
        <w:left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15">
    <w:name w:val="xl115"/>
    <w:basedOn w:val="a"/>
    <w:rsid w:val="001B5533"/>
    <w:pPr>
      <w:widowControl/>
      <w:pBdr>
        <w:top w:val="single" w:sz="4" w:space="0" w:color="auto"/>
        <w:left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6">
    <w:name w:val="xl116"/>
    <w:basedOn w:val="a"/>
    <w:rsid w:val="001B5533"/>
    <w:pPr>
      <w:widowControl/>
      <w:pBdr>
        <w:top w:val="single" w:sz="4" w:space="0" w:color="auto"/>
        <w:left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7">
    <w:name w:val="xl117"/>
    <w:basedOn w:val="a"/>
    <w:rsid w:val="001B5533"/>
    <w:pPr>
      <w:widowControl/>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18">
    <w:name w:val="xl118"/>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9">
    <w:name w:val="xl11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20">
    <w:name w:val="xl12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1">
    <w:name w:val="xl121"/>
    <w:basedOn w:val="a"/>
    <w:rsid w:val="001B5533"/>
    <w:pPr>
      <w:widowControl/>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2">
    <w:name w:val="xl122"/>
    <w:basedOn w:val="a"/>
    <w:rsid w:val="001B5533"/>
    <w:pPr>
      <w:widowControl/>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3">
    <w:name w:val="xl12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24">
    <w:name w:val="xl12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5">
    <w:name w:val="xl125"/>
    <w:basedOn w:val="a"/>
    <w:rsid w:val="001B5533"/>
    <w:pPr>
      <w:widowControl/>
      <w:pBdr>
        <w:top w:val="single" w:sz="4" w:space="0" w:color="auto"/>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6">
    <w:name w:val="xl126"/>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7">
    <w:name w:val="xl127"/>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8">
    <w:name w:val="xl128"/>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9">
    <w:name w:val="xl129"/>
    <w:basedOn w:val="a"/>
    <w:rsid w:val="001B5533"/>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0">
    <w:name w:val="xl130"/>
    <w:basedOn w:val="a"/>
    <w:rsid w:val="001B5533"/>
    <w:pPr>
      <w:widowControl/>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1">
    <w:name w:val="xl131"/>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2">
    <w:name w:val="xl132"/>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3">
    <w:name w:val="xl13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34">
    <w:name w:val="xl13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5">
    <w:name w:val="xl135"/>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6">
    <w:name w:val="xl136"/>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7">
    <w:name w:val="xl137"/>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8">
    <w:name w:val="xl138"/>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39">
    <w:name w:val="xl13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0">
    <w:name w:val="xl14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1">
    <w:name w:val="xl141"/>
    <w:basedOn w:val="a"/>
    <w:rsid w:val="001B5533"/>
    <w:pPr>
      <w:widowControl/>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2">
    <w:name w:val="xl142"/>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43">
    <w:name w:val="xl14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4">
    <w:name w:val="xl14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5">
    <w:name w:val="xl145"/>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b/>
      <w:bCs/>
      <w:snapToGrid/>
      <w:kern w:val="0"/>
      <w:sz w:val="16"/>
      <w:szCs w:val="16"/>
    </w:rPr>
  </w:style>
  <w:style w:type="paragraph" w:customStyle="1" w:styleId="xl146">
    <w:name w:val="xl146"/>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7">
    <w:name w:val="xl147"/>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8">
    <w:name w:val="xl148"/>
    <w:basedOn w:val="a"/>
    <w:rsid w:val="001B5533"/>
    <w:pPr>
      <w:widowControl/>
      <w:pBdr>
        <w:top w:val="single" w:sz="4" w:space="0" w:color="auto"/>
        <w:left w:val="single" w:sz="8" w:space="0" w:color="auto"/>
        <w:bottom w:val="single" w:sz="4" w:space="0" w:color="auto"/>
        <w:right w:val="single" w:sz="8"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9">
    <w:name w:val="xl149"/>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50">
    <w:name w:val="xl150"/>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51">
    <w:name w:val="xl151"/>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character" w:customStyle="1" w:styleId="146">
    <w:name w:val="第二層(14號字) 字元"/>
    <w:rsid w:val="00B16C8D"/>
    <w:rPr>
      <w:rFonts w:ascii="標楷體" w:eastAsia="標楷體"/>
      <w:b/>
      <w:snapToGrid w:val="0"/>
      <w:kern w:val="2"/>
      <w:sz w:val="28"/>
    </w:rPr>
  </w:style>
  <w:style w:type="character" w:customStyle="1" w:styleId="23">
    <w:name w:val="(一)下內文縮2 字元"/>
    <w:link w:val="22"/>
    <w:qFormat/>
    <w:rsid w:val="006C04E0"/>
    <w:rPr>
      <w:rFonts w:ascii="標楷體" w:eastAsia="標楷體"/>
      <w:snapToGrid w:val="0"/>
      <w:kern w:val="2"/>
      <w:sz w:val="28"/>
      <w:szCs w:val="28"/>
    </w:rPr>
  </w:style>
  <w:style w:type="paragraph" w:styleId="af9">
    <w:name w:val="List Paragraph"/>
    <w:aliases w:val="1.1.1.1清單段落,列點,(二),標1,List Paragraph,圖標號,標題 (4),List Paragraph1,Recommendation,Footnote Sam,List Paragraph (numbered (a)),Text,Noise heading,RUS List,Rec para,Dot pt,F5 List Paragraph,No Spacing1,List Paragraph Char Char Char,Indicator Text,標題一,卑南壹"/>
    <w:basedOn w:val="a"/>
    <w:link w:val="afa"/>
    <w:uiPriority w:val="34"/>
    <w:qFormat/>
    <w:rsid w:val="00EA7587"/>
    <w:pPr>
      <w:spacing w:line="240" w:lineRule="auto"/>
      <w:ind w:left="480" w:firstLineChars="0" w:firstLine="0"/>
      <w:jc w:val="left"/>
    </w:pPr>
    <w:rPr>
      <w:rFonts w:ascii="Calibri" w:eastAsia="新細明體" w:hAnsi="Calibri"/>
      <w:snapToGrid/>
      <w:sz w:val="24"/>
      <w:szCs w:val="22"/>
    </w:rPr>
  </w:style>
  <w:style w:type="character" w:customStyle="1" w:styleId="12">
    <w:name w:val="(一)(二)(三) 字元1"/>
    <w:rsid w:val="00A12788"/>
    <w:rPr>
      <w:rFonts w:ascii="標楷體" w:eastAsia="標楷體" w:hAnsi="Times New Roman" w:cs="Times New Roman"/>
      <w:snapToGrid w:val="0"/>
      <w:sz w:val="28"/>
      <w:szCs w:val="28"/>
    </w:rPr>
  </w:style>
  <w:style w:type="character" w:customStyle="1" w:styleId="afa">
    <w:name w:val="清單段落 字元"/>
    <w:aliases w:val="1.1.1.1清單段落 字元,列點 字元,(二) 字元,標1 字元,List Paragraph 字元,圖標號 字元,標題 (4) 字元,List Paragraph1 字元,Recommendation 字元,Footnote Sam 字元,List Paragraph (numbered (a)) 字元,Text 字元,Noise heading 字元,RUS List 字元,Rec para 字元,Dot pt 字元,F5 List Paragraph 字元,標題一 字元"/>
    <w:link w:val="af9"/>
    <w:uiPriority w:val="34"/>
    <w:qFormat/>
    <w:rsid w:val="00436896"/>
    <w:rPr>
      <w:rFonts w:ascii="Calibri" w:hAnsi="Calibri"/>
      <w:kern w:val="2"/>
      <w:sz w:val="24"/>
      <w:szCs w:val="22"/>
    </w:rPr>
  </w:style>
  <w:style w:type="paragraph" w:styleId="Web">
    <w:name w:val="Normal (Web)"/>
    <w:basedOn w:val="a"/>
    <w:uiPriority w:val="99"/>
    <w:semiHidden/>
    <w:unhideWhenUsed/>
    <w:rsid w:val="00BD244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b">
    <w:name w:val="Plain Text"/>
    <w:basedOn w:val="a"/>
    <w:link w:val="afc"/>
    <w:uiPriority w:val="99"/>
    <w:semiHidden/>
    <w:unhideWhenUsed/>
    <w:rsid w:val="0006181A"/>
    <w:pPr>
      <w:widowControl/>
      <w:spacing w:line="240" w:lineRule="auto"/>
      <w:ind w:leftChars="0" w:left="0" w:firstLineChars="0" w:firstLine="0"/>
      <w:jc w:val="left"/>
    </w:pPr>
    <w:rPr>
      <w:rFonts w:ascii="Calibri" w:eastAsia="新細明體" w:hAnsi="Calibri" w:cs="Calibri"/>
      <w:snapToGrid/>
      <w:kern w:val="0"/>
      <w:sz w:val="24"/>
      <w:szCs w:val="24"/>
    </w:rPr>
  </w:style>
  <w:style w:type="character" w:customStyle="1" w:styleId="afc">
    <w:name w:val="純文字 字元"/>
    <w:link w:val="afb"/>
    <w:uiPriority w:val="99"/>
    <w:semiHidden/>
    <w:rsid w:val="0006181A"/>
    <w:rPr>
      <w:rFonts w:ascii="Calibri" w:hAnsi="Calibri" w:cs="Calibri"/>
      <w:sz w:val="24"/>
      <w:szCs w:val="24"/>
    </w:rPr>
  </w:style>
  <w:style w:type="character" w:customStyle="1" w:styleId="10">
    <w:name w:val="標題 1 字元"/>
    <w:link w:val="1"/>
    <w:uiPriority w:val="9"/>
    <w:rsid w:val="00E469FF"/>
    <w:rPr>
      <w:rFonts w:ascii="Aptos Display" w:hAnsi="Aptos Display"/>
      <w:color w:val="0F4761"/>
      <w:kern w:val="2"/>
      <w:sz w:val="48"/>
      <w:szCs w:val="48"/>
    </w:rPr>
  </w:style>
  <w:style w:type="character" w:customStyle="1" w:styleId="20">
    <w:name w:val="標題 2 字元"/>
    <w:link w:val="2"/>
    <w:uiPriority w:val="9"/>
    <w:semiHidden/>
    <w:rsid w:val="00E469FF"/>
    <w:rPr>
      <w:rFonts w:ascii="Aptos Display" w:hAnsi="Aptos Display"/>
      <w:color w:val="0F4761"/>
      <w:kern w:val="2"/>
      <w:sz w:val="40"/>
      <w:szCs w:val="40"/>
    </w:rPr>
  </w:style>
  <w:style w:type="character" w:customStyle="1" w:styleId="30">
    <w:name w:val="標題 3 字元"/>
    <w:link w:val="3"/>
    <w:uiPriority w:val="9"/>
    <w:semiHidden/>
    <w:rsid w:val="00E469FF"/>
    <w:rPr>
      <w:rFonts w:ascii="Aptos" w:hAnsi="Aptos"/>
      <w:color w:val="0F4761"/>
      <w:kern w:val="2"/>
      <w:sz w:val="32"/>
      <w:szCs w:val="32"/>
    </w:rPr>
  </w:style>
  <w:style w:type="character" w:customStyle="1" w:styleId="40">
    <w:name w:val="標題 4 字元"/>
    <w:link w:val="4"/>
    <w:uiPriority w:val="9"/>
    <w:semiHidden/>
    <w:rsid w:val="00E469FF"/>
    <w:rPr>
      <w:rFonts w:ascii="Aptos" w:hAnsi="Aptos"/>
      <w:color w:val="0F4761"/>
      <w:kern w:val="2"/>
      <w:sz w:val="28"/>
      <w:szCs w:val="28"/>
    </w:rPr>
  </w:style>
  <w:style w:type="character" w:customStyle="1" w:styleId="50">
    <w:name w:val="標題 5 字元"/>
    <w:link w:val="5"/>
    <w:uiPriority w:val="9"/>
    <w:semiHidden/>
    <w:rsid w:val="00E469FF"/>
    <w:rPr>
      <w:rFonts w:ascii="Aptos" w:hAnsi="Aptos"/>
      <w:color w:val="0F4761"/>
      <w:kern w:val="2"/>
      <w:sz w:val="24"/>
      <w:szCs w:val="24"/>
    </w:rPr>
  </w:style>
  <w:style w:type="character" w:customStyle="1" w:styleId="60">
    <w:name w:val="標題 6 字元"/>
    <w:link w:val="6"/>
    <w:uiPriority w:val="9"/>
    <w:semiHidden/>
    <w:rsid w:val="00E469FF"/>
    <w:rPr>
      <w:rFonts w:ascii="Aptos" w:hAnsi="Aptos"/>
      <w:color w:val="595959"/>
      <w:kern w:val="2"/>
      <w:sz w:val="24"/>
      <w:szCs w:val="24"/>
    </w:rPr>
  </w:style>
  <w:style w:type="character" w:customStyle="1" w:styleId="70">
    <w:name w:val="標題 7 字元"/>
    <w:link w:val="7"/>
    <w:uiPriority w:val="9"/>
    <w:semiHidden/>
    <w:rsid w:val="00E469FF"/>
    <w:rPr>
      <w:rFonts w:ascii="Aptos" w:hAnsi="Aptos"/>
      <w:color w:val="595959"/>
      <w:kern w:val="2"/>
      <w:sz w:val="24"/>
      <w:szCs w:val="24"/>
    </w:rPr>
  </w:style>
  <w:style w:type="character" w:customStyle="1" w:styleId="80">
    <w:name w:val="標題 8 字元"/>
    <w:link w:val="8"/>
    <w:uiPriority w:val="9"/>
    <w:semiHidden/>
    <w:rsid w:val="00E469FF"/>
    <w:rPr>
      <w:rFonts w:ascii="Aptos" w:hAnsi="Aptos"/>
      <w:color w:val="272727"/>
      <w:kern w:val="2"/>
      <w:sz w:val="24"/>
      <w:szCs w:val="24"/>
    </w:rPr>
  </w:style>
  <w:style w:type="character" w:customStyle="1" w:styleId="90">
    <w:name w:val="標題 9 字元"/>
    <w:link w:val="9"/>
    <w:uiPriority w:val="9"/>
    <w:semiHidden/>
    <w:rsid w:val="00E469FF"/>
    <w:rPr>
      <w:rFonts w:ascii="Aptos" w:hAnsi="Aptos"/>
      <w:color w:val="272727"/>
      <w:kern w:val="2"/>
      <w:sz w:val="24"/>
      <w:szCs w:val="24"/>
    </w:rPr>
  </w:style>
  <w:style w:type="paragraph" w:styleId="afd">
    <w:name w:val="Title"/>
    <w:basedOn w:val="a"/>
    <w:next w:val="a"/>
    <w:link w:val="afe"/>
    <w:uiPriority w:val="10"/>
    <w:qFormat/>
    <w:rsid w:val="00E469FF"/>
    <w:pPr>
      <w:spacing w:after="80" w:line="240" w:lineRule="auto"/>
      <w:ind w:leftChars="0" w:left="0" w:firstLineChars="0" w:firstLine="0"/>
      <w:contextualSpacing/>
      <w:jc w:val="center"/>
    </w:pPr>
    <w:rPr>
      <w:rFonts w:ascii="Aptos Display" w:eastAsia="新細明體" w:hAnsi="Aptos Display"/>
      <w:snapToGrid/>
      <w:spacing w:val="-10"/>
      <w:kern w:val="28"/>
      <w:sz w:val="56"/>
      <w:szCs w:val="56"/>
    </w:rPr>
  </w:style>
  <w:style w:type="character" w:customStyle="1" w:styleId="afe">
    <w:name w:val="標題 字元"/>
    <w:link w:val="afd"/>
    <w:uiPriority w:val="10"/>
    <w:rsid w:val="00E469FF"/>
    <w:rPr>
      <w:rFonts w:ascii="Aptos Display" w:hAnsi="Aptos Display"/>
      <w:spacing w:val="-10"/>
      <w:kern w:val="28"/>
      <w:sz w:val="56"/>
      <w:szCs w:val="56"/>
    </w:rPr>
  </w:style>
  <w:style w:type="paragraph" w:styleId="aff">
    <w:name w:val="Subtitle"/>
    <w:basedOn w:val="a"/>
    <w:next w:val="a"/>
    <w:link w:val="aff0"/>
    <w:uiPriority w:val="11"/>
    <w:qFormat/>
    <w:rsid w:val="00E469FF"/>
    <w:pPr>
      <w:numPr>
        <w:ilvl w:val="1"/>
      </w:numPr>
      <w:spacing w:after="160" w:line="278" w:lineRule="auto"/>
      <w:jc w:val="center"/>
    </w:pPr>
    <w:rPr>
      <w:rFonts w:ascii="Aptos Display" w:eastAsia="新細明體" w:hAnsi="Aptos Display"/>
      <w:snapToGrid/>
      <w:color w:val="595959"/>
      <w:spacing w:val="15"/>
    </w:rPr>
  </w:style>
  <w:style w:type="character" w:customStyle="1" w:styleId="aff0">
    <w:name w:val="副標題 字元"/>
    <w:link w:val="aff"/>
    <w:uiPriority w:val="11"/>
    <w:rsid w:val="00E469FF"/>
    <w:rPr>
      <w:rFonts w:ascii="Aptos Display" w:hAnsi="Aptos Display"/>
      <w:color w:val="595959"/>
      <w:spacing w:val="15"/>
      <w:kern w:val="2"/>
      <w:sz w:val="28"/>
      <w:szCs w:val="28"/>
    </w:rPr>
  </w:style>
  <w:style w:type="paragraph" w:styleId="aff1">
    <w:name w:val="Quote"/>
    <w:basedOn w:val="a"/>
    <w:next w:val="a"/>
    <w:link w:val="aff2"/>
    <w:uiPriority w:val="29"/>
    <w:qFormat/>
    <w:rsid w:val="00E469FF"/>
    <w:pPr>
      <w:spacing w:before="160" w:after="160" w:line="278" w:lineRule="auto"/>
      <w:ind w:leftChars="0" w:left="0" w:firstLineChars="0" w:firstLine="0"/>
      <w:jc w:val="center"/>
    </w:pPr>
    <w:rPr>
      <w:rFonts w:ascii="Aptos" w:eastAsia="新細明體" w:hAnsi="Aptos"/>
      <w:i/>
      <w:iCs/>
      <w:snapToGrid/>
      <w:color w:val="404040"/>
      <w:sz w:val="24"/>
      <w:szCs w:val="24"/>
    </w:rPr>
  </w:style>
  <w:style w:type="character" w:customStyle="1" w:styleId="aff2">
    <w:name w:val="引文 字元"/>
    <w:link w:val="aff1"/>
    <w:uiPriority w:val="29"/>
    <w:rsid w:val="00E469FF"/>
    <w:rPr>
      <w:rFonts w:ascii="Aptos" w:hAnsi="Aptos"/>
      <w:i/>
      <w:iCs/>
      <w:color w:val="404040"/>
      <w:kern w:val="2"/>
      <w:sz w:val="24"/>
      <w:szCs w:val="24"/>
    </w:rPr>
  </w:style>
  <w:style w:type="character" w:styleId="aff3">
    <w:name w:val="Intense Emphasis"/>
    <w:uiPriority w:val="21"/>
    <w:qFormat/>
    <w:rsid w:val="00E469FF"/>
    <w:rPr>
      <w:i/>
      <w:iCs/>
      <w:color w:val="0F4761"/>
    </w:rPr>
  </w:style>
  <w:style w:type="paragraph" w:styleId="aff4">
    <w:name w:val="Intense Quote"/>
    <w:basedOn w:val="a"/>
    <w:next w:val="a"/>
    <w:link w:val="aff5"/>
    <w:uiPriority w:val="30"/>
    <w:qFormat/>
    <w:rsid w:val="00E469FF"/>
    <w:pPr>
      <w:pBdr>
        <w:top w:val="single" w:sz="4" w:space="10" w:color="0F4761"/>
        <w:bottom w:val="single" w:sz="4" w:space="10" w:color="0F4761"/>
      </w:pBdr>
      <w:spacing w:before="360" w:after="360" w:line="278" w:lineRule="auto"/>
      <w:ind w:leftChars="0" w:left="864" w:right="864" w:firstLineChars="0" w:firstLine="0"/>
      <w:jc w:val="center"/>
    </w:pPr>
    <w:rPr>
      <w:rFonts w:ascii="Aptos" w:eastAsia="新細明體" w:hAnsi="Aptos"/>
      <w:i/>
      <w:iCs/>
      <w:snapToGrid/>
      <w:color w:val="0F4761"/>
      <w:sz w:val="24"/>
      <w:szCs w:val="24"/>
    </w:rPr>
  </w:style>
  <w:style w:type="character" w:customStyle="1" w:styleId="aff5">
    <w:name w:val="鮮明引文 字元"/>
    <w:link w:val="aff4"/>
    <w:uiPriority w:val="30"/>
    <w:rsid w:val="00E469FF"/>
    <w:rPr>
      <w:rFonts w:ascii="Aptos" w:hAnsi="Aptos"/>
      <w:i/>
      <w:iCs/>
      <w:color w:val="0F4761"/>
      <w:kern w:val="2"/>
      <w:sz w:val="24"/>
      <w:szCs w:val="24"/>
    </w:rPr>
  </w:style>
  <w:style w:type="character" w:styleId="aff6">
    <w:name w:val="Intense Reference"/>
    <w:uiPriority w:val="32"/>
    <w:qFormat/>
    <w:rsid w:val="00E469FF"/>
    <w:rPr>
      <w:b/>
      <w:bCs/>
      <w:smallCaps/>
      <w:color w:val="0F4761"/>
      <w:spacing w:val="5"/>
    </w:rPr>
  </w:style>
  <w:style w:type="character" w:customStyle="1" w:styleId="size">
    <w:name w:val="size"/>
    <w:rsid w:val="004627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08059">
      <w:bodyDiv w:val="1"/>
      <w:marLeft w:val="0"/>
      <w:marRight w:val="0"/>
      <w:marTop w:val="0"/>
      <w:marBottom w:val="0"/>
      <w:divBdr>
        <w:top w:val="none" w:sz="0" w:space="0" w:color="auto"/>
        <w:left w:val="none" w:sz="0" w:space="0" w:color="auto"/>
        <w:bottom w:val="none" w:sz="0" w:space="0" w:color="auto"/>
        <w:right w:val="none" w:sz="0" w:space="0" w:color="auto"/>
      </w:divBdr>
    </w:div>
    <w:div w:id="152183290">
      <w:bodyDiv w:val="1"/>
      <w:marLeft w:val="0"/>
      <w:marRight w:val="0"/>
      <w:marTop w:val="0"/>
      <w:marBottom w:val="0"/>
      <w:divBdr>
        <w:top w:val="none" w:sz="0" w:space="0" w:color="auto"/>
        <w:left w:val="none" w:sz="0" w:space="0" w:color="auto"/>
        <w:bottom w:val="none" w:sz="0" w:space="0" w:color="auto"/>
        <w:right w:val="none" w:sz="0" w:space="0" w:color="auto"/>
      </w:divBdr>
    </w:div>
    <w:div w:id="174619608">
      <w:bodyDiv w:val="1"/>
      <w:marLeft w:val="0"/>
      <w:marRight w:val="0"/>
      <w:marTop w:val="0"/>
      <w:marBottom w:val="0"/>
      <w:divBdr>
        <w:top w:val="none" w:sz="0" w:space="0" w:color="auto"/>
        <w:left w:val="none" w:sz="0" w:space="0" w:color="auto"/>
        <w:bottom w:val="none" w:sz="0" w:space="0" w:color="auto"/>
        <w:right w:val="none" w:sz="0" w:space="0" w:color="auto"/>
      </w:divBdr>
    </w:div>
    <w:div w:id="192109909">
      <w:bodyDiv w:val="1"/>
      <w:marLeft w:val="0"/>
      <w:marRight w:val="0"/>
      <w:marTop w:val="0"/>
      <w:marBottom w:val="0"/>
      <w:divBdr>
        <w:top w:val="none" w:sz="0" w:space="0" w:color="auto"/>
        <w:left w:val="none" w:sz="0" w:space="0" w:color="auto"/>
        <w:bottom w:val="none" w:sz="0" w:space="0" w:color="auto"/>
        <w:right w:val="none" w:sz="0" w:space="0" w:color="auto"/>
      </w:divBdr>
    </w:div>
    <w:div w:id="205528672">
      <w:bodyDiv w:val="1"/>
      <w:marLeft w:val="0"/>
      <w:marRight w:val="0"/>
      <w:marTop w:val="0"/>
      <w:marBottom w:val="0"/>
      <w:divBdr>
        <w:top w:val="none" w:sz="0" w:space="0" w:color="auto"/>
        <w:left w:val="none" w:sz="0" w:space="0" w:color="auto"/>
        <w:bottom w:val="none" w:sz="0" w:space="0" w:color="auto"/>
        <w:right w:val="none" w:sz="0" w:space="0" w:color="auto"/>
      </w:divBdr>
    </w:div>
    <w:div w:id="313409567">
      <w:bodyDiv w:val="1"/>
      <w:marLeft w:val="0"/>
      <w:marRight w:val="0"/>
      <w:marTop w:val="0"/>
      <w:marBottom w:val="0"/>
      <w:divBdr>
        <w:top w:val="none" w:sz="0" w:space="0" w:color="auto"/>
        <w:left w:val="none" w:sz="0" w:space="0" w:color="auto"/>
        <w:bottom w:val="none" w:sz="0" w:space="0" w:color="auto"/>
        <w:right w:val="none" w:sz="0" w:space="0" w:color="auto"/>
      </w:divBdr>
    </w:div>
    <w:div w:id="349569386">
      <w:bodyDiv w:val="1"/>
      <w:marLeft w:val="0"/>
      <w:marRight w:val="0"/>
      <w:marTop w:val="0"/>
      <w:marBottom w:val="0"/>
      <w:divBdr>
        <w:top w:val="none" w:sz="0" w:space="0" w:color="auto"/>
        <w:left w:val="none" w:sz="0" w:space="0" w:color="auto"/>
        <w:bottom w:val="none" w:sz="0" w:space="0" w:color="auto"/>
        <w:right w:val="none" w:sz="0" w:space="0" w:color="auto"/>
      </w:divBdr>
    </w:div>
    <w:div w:id="384062723">
      <w:bodyDiv w:val="1"/>
      <w:marLeft w:val="0"/>
      <w:marRight w:val="0"/>
      <w:marTop w:val="0"/>
      <w:marBottom w:val="0"/>
      <w:divBdr>
        <w:top w:val="none" w:sz="0" w:space="0" w:color="auto"/>
        <w:left w:val="none" w:sz="0" w:space="0" w:color="auto"/>
        <w:bottom w:val="none" w:sz="0" w:space="0" w:color="auto"/>
        <w:right w:val="none" w:sz="0" w:space="0" w:color="auto"/>
      </w:divBdr>
    </w:div>
    <w:div w:id="482619630">
      <w:bodyDiv w:val="1"/>
      <w:marLeft w:val="0"/>
      <w:marRight w:val="0"/>
      <w:marTop w:val="0"/>
      <w:marBottom w:val="0"/>
      <w:divBdr>
        <w:top w:val="none" w:sz="0" w:space="0" w:color="auto"/>
        <w:left w:val="none" w:sz="0" w:space="0" w:color="auto"/>
        <w:bottom w:val="none" w:sz="0" w:space="0" w:color="auto"/>
        <w:right w:val="none" w:sz="0" w:space="0" w:color="auto"/>
      </w:divBdr>
    </w:div>
    <w:div w:id="536430313">
      <w:bodyDiv w:val="1"/>
      <w:marLeft w:val="0"/>
      <w:marRight w:val="0"/>
      <w:marTop w:val="0"/>
      <w:marBottom w:val="0"/>
      <w:divBdr>
        <w:top w:val="none" w:sz="0" w:space="0" w:color="auto"/>
        <w:left w:val="none" w:sz="0" w:space="0" w:color="auto"/>
        <w:bottom w:val="none" w:sz="0" w:space="0" w:color="auto"/>
        <w:right w:val="none" w:sz="0" w:space="0" w:color="auto"/>
      </w:divBdr>
    </w:div>
    <w:div w:id="565916736">
      <w:bodyDiv w:val="1"/>
      <w:marLeft w:val="0"/>
      <w:marRight w:val="0"/>
      <w:marTop w:val="0"/>
      <w:marBottom w:val="0"/>
      <w:divBdr>
        <w:top w:val="none" w:sz="0" w:space="0" w:color="auto"/>
        <w:left w:val="none" w:sz="0" w:space="0" w:color="auto"/>
        <w:bottom w:val="none" w:sz="0" w:space="0" w:color="auto"/>
        <w:right w:val="none" w:sz="0" w:space="0" w:color="auto"/>
      </w:divBdr>
    </w:div>
    <w:div w:id="595020657">
      <w:bodyDiv w:val="1"/>
      <w:marLeft w:val="0"/>
      <w:marRight w:val="0"/>
      <w:marTop w:val="0"/>
      <w:marBottom w:val="0"/>
      <w:divBdr>
        <w:top w:val="none" w:sz="0" w:space="0" w:color="auto"/>
        <w:left w:val="none" w:sz="0" w:space="0" w:color="auto"/>
        <w:bottom w:val="none" w:sz="0" w:space="0" w:color="auto"/>
        <w:right w:val="none" w:sz="0" w:space="0" w:color="auto"/>
      </w:divBdr>
    </w:div>
    <w:div w:id="632178143">
      <w:bodyDiv w:val="1"/>
      <w:marLeft w:val="0"/>
      <w:marRight w:val="0"/>
      <w:marTop w:val="0"/>
      <w:marBottom w:val="0"/>
      <w:divBdr>
        <w:top w:val="none" w:sz="0" w:space="0" w:color="auto"/>
        <w:left w:val="none" w:sz="0" w:space="0" w:color="auto"/>
        <w:bottom w:val="none" w:sz="0" w:space="0" w:color="auto"/>
        <w:right w:val="none" w:sz="0" w:space="0" w:color="auto"/>
      </w:divBdr>
    </w:div>
    <w:div w:id="649556066">
      <w:bodyDiv w:val="1"/>
      <w:marLeft w:val="0"/>
      <w:marRight w:val="0"/>
      <w:marTop w:val="0"/>
      <w:marBottom w:val="0"/>
      <w:divBdr>
        <w:top w:val="none" w:sz="0" w:space="0" w:color="auto"/>
        <w:left w:val="none" w:sz="0" w:space="0" w:color="auto"/>
        <w:bottom w:val="none" w:sz="0" w:space="0" w:color="auto"/>
        <w:right w:val="none" w:sz="0" w:space="0" w:color="auto"/>
      </w:divBdr>
    </w:div>
    <w:div w:id="654527306">
      <w:bodyDiv w:val="1"/>
      <w:marLeft w:val="0"/>
      <w:marRight w:val="0"/>
      <w:marTop w:val="0"/>
      <w:marBottom w:val="0"/>
      <w:divBdr>
        <w:top w:val="none" w:sz="0" w:space="0" w:color="auto"/>
        <w:left w:val="none" w:sz="0" w:space="0" w:color="auto"/>
        <w:bottom w:val="none" w:sz="0" w:space="0" w:color="auto"/>
        <w:right w:val="none" w:sz="0" w:space="0" w:color="auto"/>
      </w:divBdr>
    </w:div>
    <w:div w:id="669604363">
      <w:bodyDiv w:val="1"/>
      <w:marLeft w:val="0"/>
      <w:marRight w:val="0"/>
      <w:marTop w:val="0"/>
      <w:marBottom w:val="0"/>
      <w:divBdr>
        <w:top w:val="none" w:sz="0" w:space="0" w:color="auto"/>
        <w:left w:val="none" w:sz="0" w:space="0" w:color="auto"/>
        <w:bottom w:val="none" w:sz="0" w:space="0" w:color="auto"/>
        <w:right w:val="none" w:sz="0" w:space="0" w:color="auto"/>
      </w:divBdr>
    </w:div>
    <w:div w:id="676078196">
      <w:bodyDiv w:val="1"/>
      <w:marLeft w:val="0"/>
      <w:marRight w:val="0"/>
      <w:marTop w:val="0"/>
      <w:marBottom w:val="0"/>
      <w:divBdr>
        <w:top w:val="none" w:sz="0" w:space="0" w:color="auto"/>
        <w:left w:val="none" w:sz="0" w:space="0" w:color="auto"/>
        <w:bottom w:val="none" w:sz="0" w:space="0" w:color="auto"/>
        <w:right w:val="none" w:sz="0" w:space="0" w:color="auto"/>
      </w:divBdr>
    </w:div>
    <w:div w:id="676345461">
      <w:bodyDiv w:val="1"/>
      <w:marLeft w:val="0"/>
      <w:marRight w:val="0"/>
      <w:marTop w:val="0"/>
      <w:marBottom w:val="0"/>
      <w:divBdr>
        <w:top w:val="none" w:sz="0" w:space="0" w:color="auto"/>
        <w:left w:val="none" w:sz="0" w:space="0" w:color="auto"/>
        <w:bottom w:val="none" w:sz="0" w:space="0" w:color="auto"/>
        <w:right w:val="none" w:sz="0" w:space="0" w:color="auto"/>
      </w:divBdr>
    </w:div>
    <w:div w:id="718625176">
      <w:bodyDiv w:val="1"/>
      <w:marLeft w:val="0"/>
      <w:marRight w:val="0"/>
      <w:marTop w:val="0"/>
      <w:marBottom w:val="0"/>
      <w:divBdr>
        <w:top w:val="none" w:sz="0" w:space="0" w:color="auto"/>
        <w:left w:val="none" w:sz="0" w:space="0" w:color="auto"/>
        <w:bottom w:val="none" w:sz="0" w:space="0" w:color="auto"/>
        <w:right w:val="none" w:sz="0" w:space="0" w:color="auto"/>
      </w:divBdr>
    </w:div>
    <w:div w:id="725028675">
      <w:bodyDiv w:val="1"/>
      <w:marLeft w:val="0"/>
      <w:marRight w:val="0"/>
      <w:marTop w:val="0"/>
      <w:marBottom w:val="0"/>
      <w:divBdr>
        <w:top w:val="none" w:sz="0" w:space="0" w:color="auto"/>
        <w:left w:val="none" w:sz="0" w:space="0" w:color="auto"/>
        <w:bottom w:val="none" w:sz="0" w:space="0" w:color="auto"/>
        <w:right w:val="none" w:sz="0" w:space="0" w:color="auto"/>
      </w:divBdr>
    </w:div>
    <w:div w:id="762261487">
      <w:bodyDiv w:val="1"/>
      <w:marLeft w:val="0"/>
      <w:marRight w:val="0"/>
      <w:marTop w:val="0"/>
      <w:marBottom w:val="0"/>
      <w:divBdr>
        <w:top w:val="none" w:sz="0" w:space="0" w:color="auto"/>
        <w:left w:val="none" w:sz="0" w:space="0" w:color="auto"/>
        <w:bottom w:val="none" w:sz="0" w:space="0" w:color="auto"/>
        <w:right w:val="none" w:sz="0" w:space="0" w:color="auto"/>
      </w:divBdr>
    </w:div>
    <w:div w:id="802961457">
      <w:bodyDiv w:val="1"/>
      <w:marLeft w:val="0"/>
      <w:marRight w:val="0"/>
      <w:marTop w:val="0"/>
      <w:marBottom w:val="0"/>
      <w:divBdr>
        <w:top w:val="none" w:sz="0" w:space="0" w:color="auto"/>
        <w:left w:val="none" w:sz="0" w:space="0" w:color="auto"/>
        <w:bottom w:val="none" w:sz="0" w:space="0" w:color="auto"/>
        <w:right w:val="none" w:sz="0" w:space="0" w:color="auto"/>
      </w:divBdr>
    </w:div>
    <w:div w:id="868878704">
      <w:bodyDiv w:val="1"/>
      <w:marLeft w:val="0"/>
      <w:marRight w:val="0"/>
      <w:marTop w:val="0"/>
      <w:marBottom w:val="0"/>
      <w:divBdr>
        <w:top w:val="none" w:sz="0" w:space="0" w:color="auto"/>
        <w:left w:val="none" w:sz="0" w:space="0" w:color="auto"/>
        <w:bottom w:val="none" w:sz="0" w:space="0" w:color="auto"/>
        <w:right w:val="none" w:sz="0" w:space="0" w:color="auto"/>
      </w:divBdr>
    </w:div>
    <w:div w:id="914049369">
      <w:bodyDiv w:val="1"/>
      <w:marLeft w:val="0"/>
      <w:marRight w:val="0"/>
      <w:marTop w:val="0"/>
      <w:marBottom w:val="0"/>
      <w:divBdr>
        <w:top w:val="none" w:sz="0" w:space="0" w:color="auto"/>
        <w:left w:val="none" w:sz="0" w:space="0" w:color="auto"/>
        <w:bottom w:val="none" w:sz="0" w:space="0" w:color="auto"/>
        <w:right w:val="none" w:sz="0" w:space="0" w:color="auto"/>
      </w:divBdr>
    </w:div>
    <w:div w:id="964848847">
      <w:bodyDiv w:val="1"/>
      <w:marLeft w:val="0"/>
      <w:marRight w:val="0"/>
      <w:marTop w:val="0"/>
      <w:marBottom w:val="0"/>
      <w:divBdr>
        <w:top w:val="none" w:sz="0" w:space="0" w:color="auto"/>
        <w:left w:val="none" w:sz="0" w:space="0" w:color="auto"/>
        <w:bottom w:val="none" w:sz="0" w:space="0" w:color="auto"/>
        <w:right w:val="none" w:sz="0" w:space="0" w:color="auto"/>
      </w:divBdr>
    </w:div>
    <w:div w:id="1015419118">
      <w:bodyDiv w:val="1"/>
      <w:marLeft w:val="0"/>
      <w:marRight w:val="0"/>
      <w:marTop w:val="0"/>
      <w:marBottom w:val="0"/>
      <w:divBdr>
        <w:top w:val="none" w:sz="0" w:space="0" w:color="auto"/>
        <w:left w:val="none" w:sz="0" w:space="0" w:color="auto"/>
        <w:bottom w:val="none" w:sz="0" w:space="0" w:color="auto"/>
        <w:right w:val="none" w:sz="0" w:space="0" w:color="auto"/>
      </w:divBdr>
    </w:div>
    <w:div w:id="1019702881">
      <w:bodyDiv w:val="1"/>
      <w:marLeft w:val="0"/>
      <w:marRight w:val="0"/>
      <w:marTop w:val="0"/>
      <w:marBottom w:val="0"/>
      <w:divBdr>
        <w:top w:val="none" w:sz="0" w:space="0" w:color="auto"/>
        <w:left w:val="none" w:sz="0" w:space="0" w:color="auto"/>
        <w:bottom w:val="none" w:sz="0" w:space="0" w:color="auto"/>
        <w:right w:val="none" w:sz="0" w:space="0" w:color="auto"/>
      </w:divBdr>
    </w:div>
    <w:div w:id="1084645563">
      <w:bodyDiv w:val="1"/>
      <w:marLeft w:val="0"/>
      <w:marRight w:val="0"/>
      <w:marTop w:val="0"/>
      <w:marBottom w:val="0"/>
      <w:divBdr>
        <w:top w:val="none" w:sz="0" w:space="0" w:color="auto"/>
        <w:left w:val="none" w:sz="0" w:space="0" w:color="auto"/>
        <w:bottom w:val="none" w:sz="0" w:space="0" w:color="auto"/>
        <w:right w:val="none" w:sz="0" w:space="0" w:color="auto"/>
      </w:divBdr>
    </w:div>
    <w:div w:id="1144618854">
      <w:bodyDiv w:val="1"/>
      <w:marLeft w:val="0"/>
      <w:marRight w:val="0"/>
      <w:marTop w:val="0"/>
      <w:marBottom w:val="0"/>
      <w:divBdr>
        <w:top w:val="none" w:sz="0" w:space="0" w:color="auto"/>
        <w:left w:val="none" w:sz="0" w:space="0" w:color="auto"/>
        <w:bottom w:val="none" w:sz="0" w:space="0" w:color="auto"/>
        <w:right w:val="none" w:sz="0" w:space="0" w:color="auto"/>
      </w:divBdr>
    </w:div>
    <w:div w:id="1177623287">
      <w:bodyDiv w:val="1"/>
      <w:marLeft w:val="0"/>
      <w:marRight w:val="0"/>
      <w:marTop w:val="0"/>
      <w:marBottom w:val="0"/>
      <w:divBdr>
        <w:top w:val="none" w:sz="0" w:space="0" w:color="auto"/>
        <w:left w:val="none" w:sz="0" w:space="0" w:color="auto"/>
        <w:bottom w:val="none" w:sz="0" w:space="0" w:color="auto"/>
        <w:right w:val="none" w:sz="0" w:space="0" w:color="auto"/>
      </w:divBdr>
    </w:div>
    <w:div w:id="1269312543">
      <w:bodyDiv w:val="1"/>
      <w:marLeft w:val="0"/>
      <w:marRight w:val="0"/>
      <w:marTop w:val="0"/>
      <w:marBottom w:val="0"/>
      <w:divBdr>
        <w:top w:val="none" w:sz="0" w:space="0" w:color="auto"/>
        <w:left w:val="none" w:sz="0" w:space="0" w:color="auto"/>
        <w:bottom w:val="none" w:sz="0" w:space="0" w:color="auto"/>
        <w:right w:val="none" w:sz="0" w:space="0" w:color="auto"/>
      </w:divBdr>
    </w:div>
    <w:div w:id="1336345284">
      <w:bodyDiv w:val="1"/>
      <w:marLeft w:val="0"/>
      <w:marRight w:val="0"/>
      <w:marTop w:val="0"/>
      <w:marBottom w:val="0"/>
      <w:divBdr>
        <w:top w:val="none" w:sz="0" w:space="0" w:color="auto"/>
        <w:left w:val="none" w:sz="0" w:space="0" w:color="auto"/>
        <w:bottom w:val="none" w:sz="0" w:space="0" w:color="auto"/>
        <w:right w:val="none" w:sz="0" w:space="0" w:color="auto"/>
      </w:divBdr>
    </w:div>
    <w:div w:id="1374425827">
      <w:bodyDiv w:val="1"/>
      <w:marLeft w:val="0"/>
      <w:marRight w:val="0"/>
      <w:marTop w:val="0"/>
      <w:marBottom w:val="0"/>
      <w:divBdr>
        <w:top w:val="none" w:sz="0" w:space="0" w:color="auto"/>
        <w:left w:val="none" w:sz="0" w:space="0" w:color="auto"/>
        <w:bottom w:val="none" w:sz="0" w:space="0" w:color="auto"/>
        <w:right w:val="none" w:sz="0" w:space="0" w:color="auto"/>
      </w:divBdr>
    </w:div>
    <w:div w:id="1378092365">
      <w:bodyDiv w:val="1"/>
      <w:marLeft w:val="0"/>
      <w:marRight w:val="0"/>
      <w:marTop w:val="0"/>
      <w:marBottom w:val="0"/>
      <w:divBdr>
        <w:top w:val="none" w:sz="0" w:space="0" w:color="auto"/>
        <w:left w:val="none" w:sz="0" w:space="0" w:color="auto"/>
        <w:bottom w:val="none" w:sz="0" w:space="0" w:color="auto"/>
        <w:right w:val="none" w:sz="0" w:space="0" w:color="auto"/>
      </w:divBdr>
    </w:div>
    <w:div w:id="1445810040">
      <w:bodyDiv w:val="1"/>
      <w:marLeft w:val="0"/>
      <w:marRight w:val="0"/>
      <w:marTop w:val="0"/>
      <w:marBottom w:val="0"/>
      <w:divBdr>
        <w:top w:val="none" w:sz="0" w:space="0" w:color="auto"/>
        <w:left w:val="none" w:sz="0" w:space="0" w:color="auto"/>
        <w:bottom w:val="none" w:sz="0" w:space="0" w:color="auto"/>
        <w:right w:val="none" w:sz="0" w:space="0" w:color="auto"/>
      </w:divBdr>
    </w:div>
    <w:div w:id="1447313379">
      <w:bodyDiv w:val="1"/>
      <w:marLeft w:val="0"/>
      <w:marRight w:val="0"/>
      <w:marTop w:val="0"/>
      <w:marBottom w:val="0"/>
      <w:divBdr>
        <w:top w:val="none" w:sz="0" w:space="0" w:color="auto"/>
        <w:left w:val="none" w:sz="0" w:space="0" w:color="auto"/>
        <w:bottom w:val="none" w:sz="0" w:space="0" w:color="auto"/>
        <w:right w:val="none" w:sz="0" w:space="0" w:color="auto"/>
      </w:divBdr>
    </w:div>
    <w:div w:id="1455828412">
      <w:bodyDiv w:val="1"/>
      <w:marLeft w:val="0"/>
      <w:marRight w:val="0"/>
      <w:marTop w:val="0"/>
      <w:marBottom w:val="0"/>
      <w:divBdr>
        <w:top w:val="none" w:sz="0" w:space="0" w:color="auto"/>
        <w:left w:val="none" w:sz="0" w:space="0" w:color="auto"/>
        <w:bottom w:val="none" w:sz="0" w:space="0" w:color="auto"/>
        <w:right w:val="none" w:sz="0" w:space="0" w:color="auto"/>
      </w:divBdr>
    </w:div>
    <w:div w:id="1473980766">
      <w:bodyDiv w:val="1"/>
      <w:marLeft w:val="0"/>
      <w:marRight w:val="0"/>
      <w:marTop w:val="0"/>
      <w:marBottom w:val="0"/>
      <w:divBdr>
        <w:top w:val="none" w:sz="0" w:space="0" w:color="auto"/>
        <w:left w:val="none" w:sz="0" w:space="0" w:color="auto"/>
        <w:bottom w:val="none" w:sz="0" w:space="0" w:color="auto"/>
        <w:right w:val="none" w:sz="0" w:space="0" w:color="auto"/>
      </w:divBdr>
    </w:div>
    <w:div w:id="1484615759">
      <w:bodyDiv w:val="1"/>
      <w:marLeft w:val="0"/>
      <w:marRight w:val="0"/>
      <w:marTop w:val="0"/>
      <w:marBottom w:val="0"/>
      <w:divBdr>
        <w:top w:val="none" w:sz="0" w:space="0" w:color="auto"/>
        <w:left w:val="none" w:sz="0" w:space="0" w:color="auto"/>
        <w:bottom w:val="none" w:sz="0" w:space="0" w:color="auto"/>
        <w:right w:val="none" w:sz="0" w:space="0" w:color="auto"/>
      </w:divBdr>
    </w:div>
    <w:div w:id="1488326963">
      <w:bodyDiv w:val="1"/>
      <w:marLeft w:val="0"/>
      <w:marRight w:val="0"/>
      <w:marTop w:val="0"/>
      <w:marBottom w:val="0"/>
      <w:divBdr>
        <w:top w:val="none" w:sz="0" w:space="0" w:color="auto"/>
        <w:left w:val="none" w:sz="0" w:space="0" w:color="auto"/>
        <w:bottom w:val="none" w:sz="0" w:space="0" w:color="auto"/>
        <w:right w:val="none" w:sz="0" w:space="0" w:color="auto"/>
      </w:divBdr>
    </w:div>
    <w:div w:id="1497919281">
      <w:bodyDiv w:val="1"/>
      <w:marLeft w:val="0"/>
      <w:marRight w:val="0"/>
      <w:marTop w:val="0"/>
      <w:marBottom w:val="0"/>
      <w:divBdr>
        <w:top w:val="none" w:sz="0" w:space="0" w:color="auto"/>
        <w:left w:val="none" w:sz="0" w:space="0" w:color="auto"/>
        <w:bottom w:val="none" w:sz="0" w:space="0" w:color="auto"/>
        <w:right w:val="none" w:sz="0" w:space="0" w:color="auto"/>
      </w:divBdr>
    </w:div>
    <w:div w:id="1503397958">
      <w:bodyDiv w:val="1"/>
      <w:marLeft w:val="0"/>
      <w:marRight w:val="0"/>
      <w:marTop w:val="0"/>
      <w:marBottom w:val="0"/>
      <w:divBdr>
        <w:top w:val="none" w:sz="0" w:space="0" w:color="auto"/>
        <w:left w:val="none" w:sz="0" w:space="0" w:color="auto"/>
        <w:bottom w:val="none" w:sz="0" w:space="0" w:color="auto"/>
        <w:right w:val="none" w:sz="0" w:space="0" w:color="auto"/>
      </w:divBdr>
    </w:div>
    <w:div w:id="1509710130">
      <w:bodyDiv w:val="1"/>
      <w:marLeft w:val="0"/>
      <w:marRight w:val="0"/>
      <w:marTop w:val="0"/>
      <w:marBottom w:val="0"/>
      <w:divBdr>
        <w:top w:val="none" w:sz="0" w:space="0" w:color="auto"/>
        <w:left w:val="none" w:sz="0" w:space="0" w:color="auto"/>
        <w:bottom w:val="none" w:sz="0" w:space="0" w:color="auto"/>
        <w:right w:val="none" w:sz="0" w:space="0" w:color="auto"/>
      </w:divBdr>
    </w:div>
    <w:div w:id="1523083164">
      <w:bodyDiv w:val="1"/>
      <w:marLeft w:val="0"/>
      <w:marRight w:val="0"/>
      <w:marTop w:val="0"/>
      <w:marBottom w:val="0"/>
      <w:divBdr>
        <w:top w:val="none" w:sz="0" w:space="0" w:color="auto"/>
        <w:left w:val="none" w:sz="0" w:space="0" w:color="auto"/>
        <w:bottom w:val="none" w:sz="0" w:space="0" w:color="auto"/>
        <w:right w:val="none" w:sz="0" w:space="0" w:color="auto"/>
      </w:divBdr>
    </w:div>
    <w:div w:id="1545755383">
      <w:bodyDiv w:val="1"/>
      <w:marLeft w:val="0"/>
      <w:marRight w:val="0"/>
      <w:marTop w:val="0"/>
      <w:marBottom w:val="0"/>
      <w:divBdr>
        <w:top w:val="none" w:sz="0" w:space="0" w:color="auto"/>
        <w:left w:val="none" w:sz="0" w:space="0" w:color="auto"/>
        <w:bottom w:val="none" w:sz="0" w:space="0" w:color="auto"/>
        <w:right w:val="none" w:sz="0" w:space="0" w:color="auto"/>
      </w:divBdr>
    </w:div>
    <w:div w:id="1546484422">
      <w:bodyDiv w:val="1"/>
      <w:marLeft w:val="0"/>
      <w:marRight w:val="0"/>
      <w:marTop w:val="0"/>
      <w:marBottom w:val="0"/>
      <w:divBdr>
        <w:top w:val="none" w:sz="0" w:space="0" w:color="auto"/>
        <w:left w:val="none" w:sz="0" w:space="0" w:color="auto"/>
        <w:bottom w:val="none" w:sz="0" w:space="0" w:color="auto"/>
        <w:right w:val="none" w:sz="0" w:space="0" w:color="auto"/>
      </w:divBdr>
    </w:div>
    <w:div w:id="1582055825">
      <w:bodyDiv w:val="1"/>
      <w:marLeft w:val="0"/>
      <w:marRight w:val="0"/>
      <w:marTop w:val="0"/>
      <w:marBottom w:val="0"/>
      <w:divBdr>
        <w:top w:val="none" w:sz="0" w:space="0" w:color="auto"/>
        <w:left w:val="none" w:sz="0" w:space="0" w:color="auto"/>
        <w:bottom w:val="none" w:sz="0" w:space="0" w:color="auto"/>
        <w:right w:val="none" w:sz="0" w:space="0" w:color="auto"/>
      </w:divBdr>
    </w:div>
    <w:div w:id="1615793680">
      <w:bodyDiv w:val="1"/>
      <w:marLeft w:val="0"/>
      <w:marRight w:val="0"/>
      <w:marTop w:val="0"/>
      <w:marBottom w:val="0"/>
      <w:divBdr>
        <w:top w:val="none" w:sz="0" w:space="0" w:color="auto"/>
        <w:left w:val="none" w:sz="0" w:space="0" w:color="auto"/>
        <w:bottom w:val="none" w:sz="0" w:space="0" w:color="auto"/>
        <w:right w:val="none" w:sz="0" w:space="0" w:color="auto"/>
      </w:divBdr>
    </w:div>
    <w:div w:id="1626155841">
      <w:bodyDiv w:val="1"/>
      <w:marLeft w:val="0"/>
      <w:marRight w:val="0"/>
      <w:marTop w:val="0"/>
      <w:marBottom w:val="0"/>
      <w:divBdr>
        <w:top w:val="none" w:sz="0" w:space="0" w:color="auto"/>
        <w:left w:val="none" w:sz="0" w:space="0" w:color="auto"/>
        <w:bottom w:val="none" w:sz="0" w:space="0" w:color="auto"/>
        <w:right w:val="none" w:sz="0" w:space="0" w:color="auto"/>
      </w:divBdr>
    </w:div>
    <w:div w:id="1662780834">
      <w:bodyDiv w:val="1"/>
      <w:marLeft w:val="0"/>
      <w:marRight w:val="0"/>
      <w:marTop w:val="0"/>
      <w:marBottom w:val="0"/>
      <w:divBdr>
        <w:top w:val="none" w:sz="0" w:space="0" w:color="auto"/>
        <w:left w:val="none" w:sz="0" w:space="0" w:color="auto"/>
        <w:bottom w:val="none" w:sz="0" w:space="0" w:color="auto"/>
        <w:right w:val="none" w:sz="0" w:space="0" w:color="auto"/>
      </w:divBdr>
      <w:divsChild>
        <w:div w:id="1407724541">
          <w:marLeft w:val="0"/>
          <w:marRight w:val="0"/>
          <w:marTop w:val="0"/>
          <w:marBottom w:val="0"/>
          <w:divBdr>
            <w:top w:val="none" w:sz="0" w:space="0" w:color="auto"/>
            <w:left w:val="none" w:sz="0" w:space="0" w:color="auto"/>
            <w:bottom w:val="none" w:sz="0" w:space="0" w:color="auto"/>
            <w:right w:val="none" w:sz="0" w:space="0" w:color="auto"/>
          </w:divBdr>
        </w:div>
      </w:divsChild>
    </w:div>
    <w:div w:id="1677032685">
      <w:bodyDiv w:val="1"/>
      <w:marLeft w:val="0"/>
      <w:marRight w:val="0"/>
      <w:marTop w:val="0"/>
      <w:marBottom w:val="0"/>
      <w:divBdr>
        <w:top w:val="none" w:sz="0" w:space="0" w:color="auto"/>
        <w:left w:val="none" w:sz="0" w:space="0" w:color="auto"/>
        <w:bottom w:val="none" w:sz="0" w:space="0" w:color="auto"/>
        <w:right w:val="none" w:sz="0" w:space="0" w:color="auto"/>
      </w:divBdr>
    </w:div>
    <w:div w:id="1720784706">
      <w:bodyDiv w:val="1"/>
      <w:marLeft w:val="0"/>
      <w:marRight w:val="0"/>
      <w:marTop w:val="0"/>
      <w:marBottom w:val="0"/>
      <w:divBdr>
        <w:top w:val="none" w:sz="0" w:space="0" w:color="auto"/>
        <w:left w:val="none" w:sz="0" w:space="0" w:color="auto"/>
        <w:bottom w:val="none" w:sz="0" w:space="0" w:color="auto"/>
        <w:right w:val="none" w:sz="0" w:space="0" w:color="auto"/>
      </w:divBdr>
    </w:div>
    <w:div w:id="1731686781">
      <w:bodyDiv w:val="1"/>
      <w:marLeft w:val="0"/>
      <w:marRight w:val="0"/>
      <w:marTop w:val="0"/>
      <w:marBottom w:val="0"/>
      <w:divBdr>
        <w:top w:val="none" w:sz="0" w:space="0" w:color="auto"/>
        <w:left w:val="none" w:sz="0" w:space="0" w:color="auto"/>
        <w:bottom w:val="none" w:sz="0" w:space="0" w:color="auto"/>
        <w:right w:val="none" w:sz="0" w:space="0" w:color="auto"/>
      </w:divBdr>
    </w:div>
    <w:div w:id="1733115895">
      <w:bodyDiv w:val="1"/>
      <w:marLeft w:val="0"/>
      <w:marRight w:val="0"/>
      <w:marTop w:val="0"/>
      <w:marBottom w:val="0"/>
      <w:divBdr>
        <w:top w:val="none" w:sz="0" w:space="0" w:color="auto"/>
        <w:left w:val="none" w:sz="0" w:space="0" w:color="auto"/>
        <w:bottom w:val="none" w:sz="0" w:space="0" w:color="auto"/>
        <w:right w:val="none" w:sz="0" w:space="0" w:color="auto"/>
      </w:divBdr>
    </w:div>
    <w:div w:id="1743092609">
      <w:bodyDiv w:val="1"/>
      <w:marLeft w:val="0"/>
      <w:marRight w:val="0"/>
      <w:marTop w:val="0"/>
      <w:marBottom w:val="0"/>
      <w:divBdr>
        <w:top w:val="none" w:sz="0" w:space="0" w:color="auto"/>
        <w:left w:val="none" w:sz="0" w:space="0" w:color="auto"/>
        <w:bottom w:val="none" w:sz="0" w:space="0" w:color="auto"/>
        <w:right w:val="none" w:sz="0" w:space="0" w:color="auto"/>
      </w:divBdr>
    </w:div>
    <w:div w:id="1776827120">
      <w:bodyDiv w:val="1"/>
      <w:marLeft w:val="0"/>
      <w:marRight w:val="0"/>
      <w:marTop w:val="0"/>
      <w:marBottom w:val="0"/>
      <w:divBdr>
        <w:top w:val="none" w:sz="0" w:space="0" w:color="auto"/>
        <w:left w:val="none" w:sz="0" w:space="0" w:color="auto"/>
        <w:bottom w:val="none" w:sz="0" w:space="0" w:color="auto"/>
        <w:right w:val="none" w:sz="0" w:space="0" w:color="auto"/>
      </w:divBdr>
    </w:div>
    <w:div w:id="1794861709">
      <w:bodyDiv w:val="1"/>
      <w:marLeft w:val="0"/>
      <w:marRight w:val="0"/>
      <w:marTop w:val="0"/>
      <w:marBottom w:val="0"/>
      <w:divBdr>
        <w:top w:val="none" w:sz="0" w:space="0" w:color="auto"/>
        <w:left w:val="none" w:sz="0" w:space="0" w:color="auto"/>
        <w:bottom w:val="none" w:sz="0" w:space="0" w:color="auto"/>
        <w:right w:val="none" w:sz="0" w:space="0" w:color="auto"/>
      </w:divBdr>
    </w:div>
    <w:div w:id="1926378221">
      <w:bodyDiv w:val="1"/>
      <w:marLeft w:val="0"/>
      <w:marRight w:val="0"/>
      <w:marTop w:val="0"/>
      <w:marBottom w:val="0"/>
      <w:divBdr>
        <w:top w:val="none" w:sz="0" w:space="0" w:color="auto"/>
        <w:left w:val="none" w:sz="0" w:space="0" w:color="auto"/>
        <w:bottom w:val="none" w:sz="0" w:space="0" w:color="auto"/>
        <w:right w:val="none" w:sz="0" w:space="0" w:color="auto"/>
      </w:divBdr>
    </w:div>
    <w:div w:id="1977835483">
      <w:bodyDiv w:val="1"/>
      <w:marLeft w:val="0"/>
      <w:marRight w:val="0"/>
      <w:marTop w:val="0"/>
      <w:marBottom w:val="0"/>
      <w:divBdr>
        <w:top w:val="none" w:sz="0" w:space="0" w:color="auto"/>
        <w:left w:val="none" w:sz="0" w:space="0" w:color="auto"/>
        <w:bottom w:val="none" w:sz="0" w:space="0" w:color="auto"/>
        <w:right w:val="none" w:sz="0" w:space="0" w:color="auto"/>
      </w:divBdr>
    </w:div>
    <w:div w:id="1986004287">
      <w:bodyDiv w:val="1"/>
      <w:marLeft w:val="0"/>
      <w:marRight w:val="0"/>
      <w:marTop w:val="0"/>
      <w:marBottom w:val="0"/>
      <w:divBdr>
        <w:top w:val="none" w:sz="0" w:space="0" w:color="auto"/>
        <w:left w:val="none" w:sz="0" w:space="0" w:color="auto"/>
        <w:bottom w:val="none" w:sz="0" w:space="0" w:color="auto"/>
        <w:right w:val="none" w:sz="0" w:space="0" w:color="auto"/>
      </w:divBdr>
    </w:div>
    <w:div w:id="2024739312">
      <w:bodyDiv w:val="1"/>
      <w:marLeft w:val="0"/>
      <w:marRight w:val="0"/>
      <w:marTop w:val="0"/>
      <w:marBottom w:val="0"/>
      <w:divBdr>
        <w:top w:val="none" w:sz="0" w:space="0" w:color="auto"/>
        <w:left w:val="none" w:sz="0" w:space="0" w:color="auto"/>
        <w:bottom w:val="none" w:sz="0" w:space="0" w:color="auto"/>
        <w:right w:val="none" w:sz="0" w:space="0" w:color="auto"/>
      </w:divBdr>
    </w:div>
    <w:div w:id="2054227738">
      <w:bodyDiv w:val="1"/>
      <w:marLeft w:val="0"/>
      <w:marRight w:val="0"/>
      <w:marTop w:val="0"/>
      <w:marBottom w:val="0"/>
      <w:divBdr>
        <w:top w:val="none" w:sz="0" w:space="0" w:color="auto"/>
        <w:left w:val="none" w:sz="0" w:space="0" w:color="auto"/>
        <w:bottom w:val="none" w:sz="0" w:space="0" w:color="auto"/>
        <w:right w:val="none" w:sz="0" w:space="0" w:color="auto"/>
      </w:divBdr>
    </w:div>
    <w:div w:id="2094087562">
      <w:bodyDiv w:val="1"/>
      <w:marLeft w:val="0"/>
      <w:marRight w:val="0"/>
      <w:marTop w:val="0"/>
      <w:marBottom w:val="0"/>
      <w:divBdr>
        <w:top w:val="none" w:sz="0" w:space="0" w:color="auto"/>
        <w:left w:val="none" w:sz="0" w:space="0" w:color="auto"/>
        <w:bottom w:val="none" w:sz="0" w:space="0" w:color="auto"/>
        <w:right w:val="none" w:sz="0" w:space="0" w:color="auto"/>
      </w:divBdr>
    </w:div>
    <w:div w:id="2124571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8F490A-A48E-480F-8E46-505B6C3AE0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18</Pages>
  <Words>788</Words>
  <Characters>4497</Characters>
  <Application>Microsoft Office Word</Application>
  <DocSecurity>0</DocSecurity>
  <Lines>37</Lines>
  <Paragraphs>10</Paragraphs>
  <ScaleCrop>false</ScaleCrop>
  <Company>HOME</Company>
  <LinksUpToDate>false</LinksUpToDate>
  <CharactersWithSpaces>5275</CharactersWithSpaces>
  <SharedDoc>false</SharedDoc>
  <HLinks>
    <vt:vector size="90" baseType="variant">
      <vt:variant>
        <vt:i4>1441846</vt:i4>
      </vt:variant>
      <vt:variant>
        <vt:i4>86</vt:i4>
      </vt:variant>
      <vt:variant>
        <vt:i4>0</vt:i4>
      </vt:variant>
      <vt:variant>
        <vt:i4>5</vt:i4>
      </vt:variant>
      <vt:variant>
        <vt:lpwstr/>
      </vt:variant>
      <vt:variant>
        <vt:lpwstr>_Toc204616119</vt:lpwstr>
      </vt:variant>
      <vt:variant>
        <vt:i4>1441846</vt:i4>
      </vt:variant>
      <vt:variant>
        <vt:i4>80</vt:i4>
      </vt:variant>
      <vt:variant>
        <vt:i4>0</vt:i4>
      </vt:variant>
      <vt:variant>
        <vt:i4>5</vt:i4>
      </vt:variant>
      <vt:variant>
        <vt:lpwstr/>
      </vt:variant>
      <vt:variant>
        <vt:lpwstr>_Toc204616118</vt:lpwstr>
      </vt:variant>
      <vt:variant>
        <vt:i4>1441846</vt:i4>
      </vt:variant>
      <vt:variant>
        <vt:i4>74</vt:i4>
      </vt:variant>
      <vt:variant>
        <vt:i4>0</vt:i4>
      </vt:variant>
      <vt:variant>
        <vt:i4>5</vt:i4>
      </vt:variant>
      <vt:variant>
        <vt:lpwstr/>
      </vt:variant>
      <vt:variant>
        <vt:lpwstr>_Toc204616117</vt:lpwstr>
      </vt:variant>
      <vt:variant>
        <vt:i4>1441846</vt:i4>
      </vt:variant>
      <vt:variant>
        <vt:i4>68</vt:i4>
      </vt:variant>
      <vt:variant>
        <vt:i4>0</vt:i4>
      </vt:variant>
      <vt:variant>
        <vt:i4>5</vt:i4>
      </vt:variant>
      <vt:variant>
        <vt:lpwstr/>
      </vt:variant>
      <vt:variant>
        <vt:lpwstr>_Toc204616116</vt:lpwstr>
      </vt:variant>
      <vt:variant>
        <vt:i4>1441846</vt:i4>
      </vt:variant>
      <vt:variant>
        <vt:i4>62</vt:i4>
      </vt:variant>
      <vt:variant>
        <vt:i4>0</vt:i4>
      </vt:variant>
      <vt:variant>
        <vt:i4>5</vt:i4>
      </vt:variant>
      <vt:variant>
        <vt:lpwstr/>
      </vt:variant>
      <vt:variant>
        <vt:lpwstr>_Toc204616115</vt:lpwstr>
      </vt:variant>
      <vt:variant>
        <vt:i4>1441846</vt:i4>
      </vt:variant>
      <vt:variant>
        <vt:i4>56</vt:i4>
      </vt:variant>
      <vt:variant>
        <vt:i4>0</vt:i4>
      </vt:variant>
      <vt:variant>
        <vt:i4>5</vt:i4>
      </vt:variant>
      <vt:variant>
        <vt:lpwstr/>
      </vt:variant>
      <vt:variant>
        <vt:lpwstr>_Toc204616114</vt:lpwstr>
      </vt:variant>
      <vt:variant>
        <vt:i4>1441846</vt:i4>
      </vt:variant>
      <vt:variant>
        <vt:i4>50</vt:i4>
      </vt:variant>
      <vt:variant>
        <vt:i4>0</vt:i4>
      </vt:variant>
      <vt:variant>
        <vt:i4>5</vt:i4>
      </vt:variant>
      <vt:variant>
        <vt:lpwstr/>
      </vt:variant>
      <vt:variant>
        <vt:lpwstr>_Toc204616113</vt:lpwstr>
      </vt:variant>
      <vt:variant>
        <vt:i4>1441846</vt:i4>
      </vt:variant>
      <vt:variant>
        <vt:i4>44</vt:i4>
      </vt:variant>
      <vt:variant>
        <vt:i4>0</vt:i4>
      </vt:variant>
      <vt:variant>
        <vt:i4>5</vt:i4>
      </vt:variant>
      <vt:variant>
        <vt:lpwstr/>
      </vt:variant>
      <vt:variant>
        <vt:lpwstr>_Toc204616112</vt:lpwstr>
      </vt:variant>
      <vt:variant>
        <vt:i4>1441846</vt:i4>
      </vt:variant>
      <vt:variant>
        <vt:i4>38</vt:i4>
      </vt:variant>
      <vt:variant>
        <vt:i4>0</vt:i4>
      </vt:variant>
      <vt:variant>
        <vt:i4>5</vt:i4>
      </vt:variant>
      <vt:variant>
        <vt:lpwstr/>
      </vt:variant>
      <vt:variant>
        <vt:lpwstr>_Toc204616111</vt:lpwstr>
      </vt:variant>
      <vt:variant>
        <vt:i4>1441846</vt:i4>
      </vt:variant>
      <vt:variant>
        <vt:i4>32</vt:i4>
      </vt:variant>
      <vt:variant>
        <vt:i4>0</vt:i4>
      </vt:variant>
      <vt:variant>
        <vt:i4>5</vt:i4>
      </vt:variant>
      <vt:variant>
        <vt:lpwstr/>
      </vt:variant>
      <vt:variant>
        <vt:lpwstr>_Toc204616110</vt:lpwstr>
      </vt:variant>
      <vt:variant>
        <vt:i4>1507382</vt:i4>
      </vt:variant>
      <vt:variant>
        <vt:i4>26</vt:i4>
      </vt:variant>
      <vt:variant>
        <vt:i4>0</vt:i4>
      </vt:variant>
      <vt:variant>
        <vt:i4>5</vt:i4>
      </vt:variant>
      <vt:variant>
        <vt:lpwstr/>
      </vt:variant>
      <vt:variant>
        <vt:lpwstr>_Toc204616109</vt:lpwstr>
      </vt:variant>
      <vt:variant>
        <vt:i4>1507382</vt:i4>
      </vt:variant>
      <vt:variant>
        <vt:i4>20</vt:i4>
      </vt:variant>
      <vt:variant>
        <vt:i4>0</vt:i4>
      </vt:variant>
      <vt:variant>
        <vt:i4>5</vt:i4>
      </vt:variant>
      <vt:variant>
        <vt:lpwstr/>
      </vt:variant>
      <vt:variant>
        <vt:lpwstr>_Toc204616108</vt:lpwstr>
      </vt:variant>
      <vt:variant>
        <vt:i4>1507382</vt:i4>
      </vt:variant>
      <vt:variant>
        <vt:i4>14</vt:i4>
      </vt:variant>
      <vt:variant>
        <vt:i4>0</vt:i4>
      </vt:variant>
      <vt:variant>
        <vt:i4>5</vt:i4>
      </vt:variant>
      <vt:variant>
        <vt:lpwstr/>
      </vt:variant>
      <vt:variant>
        <vt:lpwstr>_Toc204616107</vt:lpwstr>
      </vt:variant>
      <vt:variant>
        <vt:i4>1507382</vt:i4>
      </vt:variant>
      <vt:variant>
        <vt:i4>8</vt:i4>
      </vt:variant>
      <vt:variant>
        <vt:i4>0</vt:i4>
      </vt:variant>
      <vt:variant>
        <vt:i4>5</vt:i4>
      </vt:variant>
      <vt:variant>
        <vt:lpwstr/>
      </vt:variant>
      <vt:variant>
        <vt:lpwstr>_Toc204616106</vt:lpwstr>
      </vt:variant>
      <vt:variant>
        <vt:i4>1507382</vt:i4>
      </vt:variant>
      <vt:variant>
        <vt:i4>2</vt:i4>
      </vt:variant>
      <vt:variant>
        <vt:i4>0</vt:i4>
      </vt:variant>
      <vt:variant>
        <vt:i4>5</vt:i4>
      </vt:variant>
      <vt:variant>
        <vt:lpwstr/>
      </vt:variant>
      <vt:variant>
        <vt:lpwstr>_Toc204616105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2025-07-28T08:01:00Z</cp:lastPrinted>
  <dcterms:created xsi:type="dcterms:W3CDTF">2025-07-31T07:21:00Z</dcterms:created>
  <dcterms:modified xsi:type="dcterms:W3CDTF">2025-07-31T07:21:00Z</dcterms:modified>
</cp:coreProperties>
</file>