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C3803" w14:textId="77777777" w:rsidR="001A6490" w:rsidRPr="0078587E" w:rsidRDefault="001A6490" w:rsidP="005B7331">
      <w:pPr>
        <w:pStyle w:val="af"/>
      </w:pPr>
      <w:bookmarkStart w:id="0" w:name="_Toc200535784"/>
      <w:bookmarkStart w:id="1" w:name="_GoBack"/>
      <w:bookmarkEnd w:id="1"/>
      <w:r w:rsidRPr="0078587E">
        <w:rPr>
          <w:rFonts w:hint="eastAsia"/>
        </w:rPr>
        <w:t>114年度中央政府總預算追加預算案評估報告</w:t>
      </w:r>
    </w:p>
    <w:p w14:paraId="620D9797" w14:textId="77777777" w:rsidR="001A6490" w:rsidRPr="00A24BD9" w:rsidRDefault="001A6490" w:rsidP="00A24BD9">
      <w:pPr>
        <w:pStyle w:val="ac"/>
        <w:ind w:firstLine="566"/>
      </w:pPr>
      <w:r w:rsidRPr="00A24BD9">
        <w:rPr>
          <w:rFonts w:hint="eastAsia"/>
        </w:rPr>
        <w:t>依據行政院編「114年度中央政府總預算追加預算案」總說明，為辦理調增原住民保留地禁伐補償、直轄市及縣市政府一般性補助款、各機關推行各項施政計畫確有實際需要數、提升國軍待遇、厚實外交執行量能及加速推動拓邦、鞏固邦交、第11屆立法委員罷免案及全國性公民投票等業務，爰依預算法第79條第3款</w:t>
      </w:r>
      <w:r>
        <w:rPr>
          <w:rStyle w:val="afb"/>
        </w:rPr>
        <w:footnoteReference w:id="1"/>
      </w:r>
      <w:r w:rsidRPr="00A24BD9">
        <w:rPr>
          <w:rFonts w:hint="eastAsia"/>
        </w:rPr>
        <w:t>及第80條</w:t>
      </w:r>
      <w:r>
        <w:rPr>
          <w:rStyle w:val="afb"/>
        </w:rPr>
        <w:footnoteReference w:id="2"/>
      </w:r>
      <w:r w:rsidRPr="00A24BD9">
        <w:rPr>
          <w:rFonts w:hint="eastAsia"/>
        </w:rPr>
        <w:t>之規定，編具本追加預算案，並經行政院於114年8月14日行政院第3965次會議通過後，送請本院審議。</w:t>
      </w:r>
    </w:p>
    <w:p w14:paraId="3E7D6727" w14:textId="77777777" w:rsidR="001A6490" w:rsidRPr="00A24BD9" w:rsidRDefault="001A6490" w:rsidP="00A24BD9">
      <w:pPr>
        <w:pStyle w:val="ac"/>
        <w:ind w:firstLine="566"/>
      </w:pPr>
      <w:r w:rsidRPr="00A24BD9">
        <w:rPr>
          <w:rFonts w:hint="eastAsia"/>
        </w:rPr>
        <w:t>本追加預算案編列歲出878億4,136萬9千元，將以原預算收支賸餘數予以彌平。114年度中央政府總預算經追加預算結果，歲入維持3兆1,648億434萬7千元，歲出增為3兆128億793萬2千元，歲入歲出賸餘為1,519億9,641萬5千元，扣除債務還本1,415億元，收支賸餘104億9,641萬5千元。謹就本追加預算案編列情形評估如下：</w:t>
      </w:r>
    </w:p>
    <w:p w14:paraId="32432746" w14:textId="77777777" w:rsidR="001A6490" w:rsidRPr="004455E6" w:rsidRDefault="001A6490" w:rsidP="004730DB">
      <w:pPr>
        <w:pStyle w:val="14"/>
        <w:ind w:left="567" w:hanging="567"/>
        <w:rPr>
          <w:snapToGrid/>
        </w:rPr>
      </w:pPr>
      <w:bookmarkStart w:id="2" w:name="_Toc206750382"/>
      <w:bookmarkEnd w:id="0"/>
      <w:r>
        <w:rPr>
          <w:rFonts w:hint="eastAsia"/>
          <w:snapToGrid/>
        </w:rPr>
        <w:t>三</w:t>
      </w:r>
      <w:r w:rsidRPr="004455E6">
        <w:rPr>
          <w:rFonts w:hint="eastAsia"/>
          <w:snapToGrid/>
        </w:rPr>
        <w:t>、</w:t>
      </w:r>
      <w:r w:rsidRPr="001F6112">
        <w:rPr>
          <w:rFonts w:hint="eastAsia"/>
          <w:snapToGrid/>
        </w:rPr>
        <w:t>114年度中央政府總預算案</w:t>
      </w:r>
      <w:r w:rsidRPr="00EE0862">
        <w:rPr>
          <w:rFonts w:hint="eastAsia"/>
          <w:snapToGrid/>
        </w:rPr>
        <w:t>部分經本院指定刪減</w:t>
      </w:r>
      <w:r>
        <w:rPr>
          <w:rFonts w:hint="eastAsia"/>
          <w:snapToGrid/>
        </w:rPr>
        <w:t>項目</w:t>
      </w:r>
      <w:r w:rsidRPr="00EE0862">
        <w:rPr>
          <w:rFonts w:hint="eastAsia"/>
          <w:snapToGrid/>
        </w:rPr>
        <w:t>仍於本追加預算</w:t>
      </w:r>
      <w:r>
        <w:rPr>
          <w:rFonts w:hint="eastAsia"/>
          <w:snapToGrid/>
        </w:rPr>
        <w:t>案</w:t>
      </w:r>
      <w:r w:rsidRPr="00EE0862">
        <w:rPr>
          <w:rFonts w:hint="eastAsia"/>
          <w:snapToGrid/>
        </w:rPr>
        <w:t>再回編，允宜具體說明追加</w:t>
      </w:r>
      <w:r>
        <w:rPr>
          <w:rFonts w:hint="eastAsia"/>
          <w:snapToGrid/>
        </w:rPr>
        <w:t>回編</w:t>
      </w:r>
      <w:r w:rsidRPr="00EE0862">
        <w:rPr>
          <w:rFonts w:hint="eastAsia"/>
          <w:snapToGrid/>
        </w:rPr>
        <w:t>原因，以符法制，並</w:t>
      </w:r>
      <w:r>
        <w:rPr>
          <w:rFonts w:hint="eastAsia"/>
          <w:snapToGrid/>
        </w:rPr>
        <w:t>維</w:t>
      </w:r>
      <w:r w:rsidRPr="00EE0862">
        <w:rPr>
          <w:rFonts w:hint="eastAsia"/>
          <w:snapToGrid/>
        </w:rPr>
        <w:t>本院之預算審議權</w:t>
      </w:r>
      <w:bookmarkEnd w:id="2"/>
    </w:p>
    <w:p w14:paraId="55467E39" w14:textId="77777777" w:rsidR="001A6490" w:rsidRPr="00DF6877" w:rsidRDefault="001A6490" w:rsidP="004730DB">
      <w:pPr>
        <w:adjustRightInd w:val="0"/>
        <w:snapToGrid w:val="0"/>
        <w:ind w:left="566" w:firstLine="566"/>
        <w:rPr>
          <w:rFonts w:hAnsi="標楷體"/>
          <w:snapToGrid/>
        </w:rPr>
      </w:pPr>
      <w:r>
        <w:rPr>
          <w:rFonts w:hAnsi="標楷體" w:hint="eastAsia"/>
          <w:snapToGrid/>
        </w:rPr>
        <w:t>114年度中央政府總預算案(以下簡稱114年度預算案)原列歲出總額3兆1</w:t>
      </w:r>
      <w:r>
        <w:rPr>
          <w:rFonts w:hAnsi="標楷體"/>
          <w:snapToGrid/>
        </w:rPr>
        <w:t>,</w:t>
      </w:r>
      <w:r>
        <w:rPr>
          <w:rFonts w:hAnsi="標楷體" w:hint="eastAsia"/>
          <w:snapToGrid/>
        </w:rPr>
        <w:t>324億6</w:t>
      </w:r>
      <w:r>
        <w:rPr>
          <w:rFonts w:hAnsi="標楷體"/>
          <w:snapToGrid/>
        </w:rPr>
        <w:t>,</w:t>
      </w:r>
      <w:r>
        <w:rPr>
          <w:rFonts w:hAnsi="標楷體" w:hint="eastAsia"/>
          <w:snapToGrid/>
        </w:rPr>
        <w:t>890萬9千元，經本院審議結果，共計減列2</w:t>
      </w:r>
      <w:r>
        <w:rPr>
          <w:rFonts w:hAnsi="標楷體"/>
          <w:snapToGrid/>
        </w:rPr>
        <w:t>,</w:t>
      </w:r>
      <w:r>
        <w:rPr>
          <w:rFonts w:hAnsi="標楷體" w:hint="eastAsia"/>
          <w:snapToGrid/>
        </w:rPr>
        <w:t>075億234萬6千元，法定歲出總額為2兆9</w:t>
      </w:r>
      <w:r>
        <w:rPr>
          <w:rFonts w:hAnsi="標楷體"/>
          <w:snapToGrid/>
        </w:rPr>
        <w:t>,</w:t>
      </w:r>
      <w:r>
        <w:rPr>
          <w:rFonts w:hAnsi="標楷體" w:hint="eastAsia"/>
          <w:snapToGrid/>
        </w:rPr>
        <w:t>249億6</w:t>
      </w:r>
      <w:r>
        <w:rPr>
          <w:rFonts w:hAnsi="標楷體"/>
          <w:snapToGrid/>
        </w:rPr>
        <w:t>,</w:t>
      </w:r>
      <w:r>
        <w:rPr>
          <w:rFonts w:hAnsi="標楷體" w:hint="eastAsia"/>
          <w:snapToGrid/>
        </w:rPr>
        <w:t>656萬3千元，本追加預算案合共編列追加878億4</w:t>
      </w:r>
      <w:r>
        <w:rPr>
          <w:rFonts w:hAnsi="標楷體"/>
          <w:snapToGrid/>
        </w:rPr>
        <w:t>,</w:t>
      </w:r>
      <w:r>
        <w:rPr>
          <w:rFonts w:hAnsi="標楷體" w:hint="eastAsia"/>
          <w:snapToGrid/>
        </w:rPr>
        <w:t>136萬9千元</w:t>
      </w:r>
      <w:r w:rsidRPr="00DF6877">
        <w:rPr>
          <w:rFonts w:hAnsi="標楷體" w:hint="eastAsia"/>
          <w:snapToGrid/>
        </w:rPr>
        <w:t>。茲說明如下：</w:t>
      </w:r>
    </w:p>
    <w:p w14:paraId="0C6529BA" w14:textId="77777777" w:rsidR="001A6490" w:rsidRPr="004C1B1F" w:rsidRDefault="001A6490" w:rsidP="004730DB">
      <w:pPr>
        <w:pStyle w:val="a6"/>
        <w:ind w:left="849" w:hanging="283"/>
        <w:rPr>
          <w:b/>
        </w:rPr>
      </w:pPr>
      <w:r w:rsidRPr="004C1B1F">
        <w:rPr>
          <w:rFonts w:hint="eastAsia"/>
          <w:b/>
        </w:rPr>
        <w:t>(一)</w:t>
      </w:r>
      <w:r w:rsidRPr="001F6112">
        <w:rPr>
          <w:rFonts w:hint="eastAsia"/>
          <w:b/>
        </w:rPr>
        <w:t>114年度預算案</w:t>
      </w:r>
      <w:r w:rsidRPr="004C1B1F">
        <w:rPr>
          <w:rFonts w:hint="eastAsia"/>
          <w:b/>
        </w:rPr>
        <w:t>經本院指定刪減概況</w:t>
      </w:r>
    </w:p>
    <w:p w14:paraId="1FFE6FF5" w14:textId="77777777" w:rsidR="001A6490" w:rsidRDefault="001A6490" w:rsidP="004730DB">
      <w:pPr>
        <w:adjustRightInd w:val="0"/>
        <w:ind w:leftChars="300" w:left="850" w:firstLine="566"/>
        <w:rPr>
          <w:rFonts w:hAnsi="標楷體"/>
        </w:rPr>
      </w:pPr>
      <w:r>
        <w:rPr>
          <w:rFonts w:hint="eastAsia"/>
        </w:rPr>
        <w:t>經彙整中央政府各主管機關提供資料，1</w:t>
      </w:r>
      <w:r>
        <w:t>14</w:t>
      </w:r>
      <w:r>
        <w:rPr>
          <w:rFonts w:hint="eastAsia"/>
        </w:rPr>
        <w:t>年度預算案刪減</w:t>
      </w:r>
      <w:r>
        <w:rPr>
          <w:rFonts w:hint="eastAsia"/>
        </w:rPr>
        <w:lastRenderedPageBreak/>
        <w:t>數中列屬經本院指定刪減數計1</w:t>
      </w:r>
      <w:r>
        <w:t>,</w:t>
      </w:r>
      <w:r>
        <w:rPr>
          <w:rFonts w:hint="eastAsia"/>
        </w:rPr>
        <w:t>770.36億元(占總刪減數比率85.32%)，</w:t>
      </w:r>
      <w:r>
        <w:rPr>
          <w:rFonts w:hAnsi="標楷體" w:hint="eastAsia"/>
        </w:rPr>
        <w:t>其中以經濟部主管1</w:t>
      </w:r>
      <w:r>
        <w:rPr>
          <w:rFonts w:hAnsi="標楷體"/>
        </w:rPr>
        <w:t>,</w:t>
      </w:r>
      <w:r>
        <w:rPr>
          <w:rFonts w:hAnsi="標楷體" w:hint="eastAsia"/>
        </w:rPr>
        <w:t>000.73億元最高，主要為減列</w:t>
      </w:r>
      <w:r w:rsidRPr="0061602E">
        <w:rPr>
          <w:rFonts w:hAnsi="標楷體" w:hint="eastAsia"/>
        </w:rPr>
        <w:t>挹注台灣電力股份有限公司</w:t>
      </w:r>
      <w:r>
        <w:rPr>
          <w:rFonts w:hAnsi="標楷體" w:hint="eastAsia"/>
        </w:rPr>
        <w:t>1</w:t>
      </w:r>
      <w:r>
        <w:rPr>
          <w:rFonts w:hAnsi="標楷體"/>
        </w:rPr>
        <w:t>,</w:t>
      </w:r>
      <w:r>
        <w:rPr>
          <w:rFonts w:hAnsi="標楷體" w:hint="eastAsia"/>
        </w:rPr>
        <w:t>00</w:t>
      </w:r>
      <w:r w:rsidRPr="0061602E">
        <w:rPr>
          <w:rFonts w:hAnsi="標楷體" w:hint="eastAsia"/>
        </w:rPr>
        <w:t>0</w:t>
      </w:r>
      <w:r>
        <w:rPr>
          <w:rFonts w:hAnsi="標楷體" w:hint="eastAsia"/>
        </w:rPr>
        <w:t>億元，直轄市及縣市政府一般性補助款636</w:t>
      </w:r>
      <w:r w:rsidRPr="00857483">
        <w:rPr>
          <w:rFonts w:hAnsi="標楷體" w:hint="eastAsia"/>
        </w:rPr>
        <w:t>.06億</w:t>
      </w:r>
      <w:r>
        <w:rPr>
          <w:rFonts w:hAnsi="標楷體" w:hint="eastAsia"/>
        </w:rPr>
        <w:t>元次之，國防部主管48.21億元再次之(詳表1)。</w:t>
      </w:r>
    </w:p>
    <w:p w14:paraId="7F19C3FF" w14:textId="77777777" w:rsidR="001A6490" w:rsidRDefault="001A6490" w:rsidP="004730DB">
      <w:pPr>
        <w:adjustRightInd w:val="0"/>
        <w:ind w:leftChars="300" w:left="850" w:firstLine="566"/>
        <w:rPr>
          <w:rFonts w:hAnsi="標楷體"/>
        </w:rPr>
      </w:pPr>
      <w:r>
        <w:rPr>
          <w:rFonts w:hAnsi="標楷體" w:hint="eastAsia"/>
        </w:rPr>
        <w:t>依據憲法第63條規定，本院有議決預算之權，另依據司法院</w:t>
      </w:r>
      <w:r w:rsidRPr="00B207E3">
        <w:rPr>
          <w:rFonts w:hAnsi="標楷體" w:hint="eastAsia"/>
        </w:rPr>
        <w:t>釋字第</w:t>
      </w:r>
      <w:r>
        <w:rPr>
          <w:rFonts w:hAnsi="標楷體" w:hint="eastAsia"/>
        </w:rPr>
        <w:t>520號解釋理由書：「</w:t>
      </w:r>
      <w:r w:rsidRPr="00B207E3">
        <w:rPr>
          <w:rFonts w:hAnsi="標楷體" w:hint="eastAsia"/>
        </w:rPr>
        <w:t>預算制度乃行政部門實現其施政方針並經立法部門參與決策之憲法建制，對預算之審議及執行之監督，屬立法機關之權限與職責。預算案經立法院審議通過及公布為法定預算，形式與法律案相當，因其內容、規範對象及審議方式與法律案不同，本院釋字第</w:t>
      </w:r>
      <w:r>
        <w:rPr>
          <w:rFonts w:hAnsi="標楷體" w:hint="eastAsia"/>
        </w:rPr>
        <w:t>391</w:t>
      </w:r>
      <w:r w:rsidRPr="00B207E3">
        <w:rPr>
          <w:rFonts w:hAnsi="標楷體" w:hint="eastAsia"/>
        </w:rPr>
        <w:t>號解釋曾引用學術名詞稱之為措施性法律</w:t>
      </w:r>
      <w:r w:rsidRPr="001B2DF7">
        <w:rPr>
          <w:rFonts w:hAnsi="標楷體" w:hint="eastAsia"/>
        </w:rPr>
        <w:t>，其故在此。</w:t>
      </w:r>
      <w:r>
        <w:rPr>
          <w:rFonts w:hAnsi="標楷體"/>
        </w:rPr>
        <w:t>…</w:t>
      </w:r>
      <w:r>
        <w:rPr>
          <w:rFonts w:hAnsi="標楷體" w:hint="eastAsia"/>
        </w:rPr>
        <w:t>。」爰此，</w:t>
      </w:r>
      <w:r w:rsidRPr="0061602E">
        <w:rPr>
          <w:rFonts w:hAnsi="標楷體" w:hint="eastAsia"/>
        </w:rPr>
        <w:t>經立法院審議通過</w:t>
      </w:r>
      <w:r>
        <w:rPr>
          <w:rFonts w:hAnsi="標楷體" w:hint="eastAsia"/>
        </w:rPr>
        <w:t>之</w:t>
      </w:r>
      <w:r w:rsidRPr="0061602E">
        <w:rPr>
          <w:rFonts w:hAnsi="標楷體" w:hint="eastAsia"/>
        </w:rPr>
        <w:t>法定預算，形式與法律案相當，</w:t>
      </w:r>
      <w:r>
        <w:rPr>
          <w:rFonts w:hAnsi="標楷體" w:hint="eastAsia"/>
        </w:rPr>
        <w:t>又</w:t>
      </w:r>
      <w:r w:rsidRPr="0061602E">
        <w:rPr>
          <w:rFonts w:hAnsi="標楷體" w:hint="eastAsia"/>
        </w:rPr>
        <w:t>稱之為措施性法律</w:t>
      </w:r>
      <w:r>
        <w:rPr>
          <w:rFonts w:hAnsi="標楷體" w:hint="eastAsia"/>
        </w:rPr>
        <w:t>，行政機關依法應予以遵循，除另有法律規定等情事。</w:t>
      </w:r>
    </w:p>
    <w:p w14:paraId="1A80FE1B" w14:textId="77777777" w:rsidR="001A6490" w:rsidRDefault="001A6490" w:rsidP="004730DB">
      <w:pPr>
        <w:spacing w:line="440" w:lineRule="exact"/>
        <w:ind w:leftChars="0" w:left="794" w:hangingChars="280" w:hanging="794"/>
        <w:jc w:val="left"/>
        <w:rPr>
          <w:b/>
        </w:rPr>
      </w:pPr>
    </w:p>
    <w:p w14:paraId="61A11E02" w14:textId="77777777" w:rsidR="001A6490" w:rsidRDefault="001A6490" w:rsidP="004730DB">
      <w:pPr>
        <w:spacing w:line="440" w:lineRule="exact"/>
        <w:ind w:leftChars="0" w:left="794" w:hangingChars="280" w:hanging="794"/>
        <w:jc w:val="left"/>
        <w:rPr>
          <w:b/>
        </w:rPr>
      </w:pPr>
    </w:p>
    <w:p w14:paraId="7D092883" w14:textId="77777777" w:rsidR="001A6490" w:rsidRDefault="001A6490" w:rsidP="004730DB">
      <w:pPr>
        <w:spacing w:line="440" w:lineRule="exact"/>
        <w:ind w:leftChars="0" w:left="794" w:hangingChars="280" w:hanging="794"/>
        <w:jc w:val="left"/>
        <w:rPr>
          <w:b/>
        </w:rPr>
      </w:pPr>
    </w:p>
    <w:p w14:paraId="6364181B" w14:textId="77777777" w:rsidR="001A6490" w:rsidRPr="00B207E3" w:rsidRDefault="001A6490" w:rsidP="004730DB">
      <w:pPr>
        <w:spacing w:line="440" w:lineRule="exact"/>
        <w:ind w:leftChars="0" w:left="794" w:hangingChars="280" w:hanging="794"/>
        <w:jc w:val="left"/>
        <w:rPr>
          <w:rFonts w:hAnsi="標楷體"/>
        </w:rPr>
      </w:pPr>
      <w:r w:rsidRPr="00DF6877">
        <w:rPr>
          <w:rFonts w:hint="eastAsia"/>
          <w:b/>
        </w:rPr>
        <w:lastRenderedPageBreak/>
        <w:t xml:space="preserve">表1 </w:t>
      </w:r>
      <w:r w:rsidRPr="00DF6877">
        <w:rPr>
          <w:b/>
        </w:rPr>
        <w:t xml:space="preserve"> </w:t>
      </w:r>
      <w:r w:rsidRPr="004E468B">
        <w:rPr>
          <w:rFonts w:hint="eastAsia"/>
          <w:b/>
        </w:rPr>
        <w:t>114年度預算案</w:t>
      </w:r>
      <w:r>
        <w:rPr>
          <w:rFonts w:hint="eastAsia"/>
          <w:b/>
        </w:rPr>
        <w:t>經</w:t>
      </w:r>
      <w:r w:rsidRPr="004E468B">
        <w:rPr>
          <w:rFonts w:hint="eastAsia"/>
          <w:b/>
        </w:rPr>
        <w:t>本院指定刪減</w:t>
      </w:r>
      <w:r>
        <w:rPr>
          <w:rFonts w:hint="eastAsia"/>
          <w:b/>
        </w:rPr>
        <w:t>數一覽</w:t>
      </w:r>
      <w:r w:rsidRPr="00DF6877">
        <w:rPr>
          <w:rFonts w:hint="eastAsia"/>
          <w:b/>
        </w:rPr>
        <w:t>表</w:t>
      </w:r>
      <w:r>
        <w:rPr>
          <w:rFonts w:hint="eastAsia"/>
          <w:b/>
        </w:rPr>
        <w:t xml:space="preserve">     </w:t>
      </w:r>
      <w:r w:rsidRPr="00DF6877">
        <w:rPr>
          <w:rFonts w:hAnsi="標楷體" w:hint="eastAsia"/>
          <w:sz w:val="24"/>
          <w:szCs w:val="24"/>
        </w:rPr>
        <w:t>單位：新臺幣千元</w:t>
      </w:r>
      <w:r>
        <w:rPr>
          <w:rFonts w:hint="eastAsia"/>
          <w:b/>
        </w:rPr>
        <w:t xml:space="preserve">        </w:t>
      </w:r>
      <w:r w:rsidRPr="00DF6877">
        <w:rPr>
          <w:rFonts w:hint="eastAsia"/>
          <w:b/>
        </w:rPr>
        <w:t xml:space="preserve">                      </w:t>
      </w:r>
    </w:p>
    <w:tbl>
      <w:tblPr>
        <w:tblW w:w="8505"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32"/>
        <w:gridCol w:w="2145"/>
        <w:gridCol w:w="1701"/>
        <w:gridCol w:w="1843"/>
        <w:gridCol w:w="1984"/>
      </w:tblGrid>
      <w:tr w:rsidR="001A6490" w:rsidRPr="00BE6A1C" w14:paraId="62061E9A" w14:textId="77777777" w:rsidTr="003C3230">
        <w:trPr>
          <w:trHeight w:val="315"/>
          <w:tblHeader/>
        </w:trPr>
        <w:tc>
          <w:tcPr>
            <w:tcW w:w="2977" w:type="dxa"/>
            <w:gridSpan w:val="2"/>
            <w:vMerge w:val="restart"/>
            <w:shd w:val="clear" w:color="auto" w:fill="auto"/>
            <w:vAlign w:val="center"/>
          </w:tcPr>
          <w:p w14:paraId="11FDC104" w14:textId="77777777" w:rsidR="001A6490" w:rsidRPr="003C3230" w:rsidRDefault="001A6490" w:rsidP="003C3230">
            <w:pPr>
              <w:pStyle w:val="142"/>
              <w:ind w:left="567" w:hanging="567"/>
              <w:jc w:val="center"/>
              <w:rPr>
                <w:b/>
              </w:rPr>
            </w:pPr>
            <w:r w:rsidRPr="003C3230">
              <w:rPr>
                <w:rFonts w:hint="eastAsia"/>
                <w:b/>
              </w:rPr>
              <w:t>主管機關名稱</w:t>
            </w:r>
          </w:p>
        </w:tc>
        <w:tc>
          <w:tcPr>
            <w:tcW w:w="5528" w:type="dxa"/>
            <w:gridSpan w:val="3"/>
            <w:shd w:val="clear" w:color="auto" w:fill="auto"/>
            <w:vAlign w:val="center"/>
          </w:tcPr>
          <w:p w14:paraId="4EE27DEF" w14:textId="77777777" w:rsidR="001A6490" w:rsidRPr="003C3230" w:rsidRDefault="001A6490" w:rsidP="003C3230">
            <w:pPr>
              <w:pStyle w:val="142"/>
              <w:ind w:left="567" w:hanging="567"/>
              <w:jc w:val="center"/>
              <w:rPr>
                <w:b/>
              </w:rPr>
            </w:pPr>
            <w:r w:rsidRPr="003C3230">
              <w:rPr>
                <w:rFonts w:hint="eastAsia"/>
                <w:b/>
              </w:rPr>
              <w:t>114年度預算刪減數</w:t>
            </w:r>
          </w:p>
        </w:tc>
      </w:tr>
      <w:tr w:rsidR="001A6490" w:rsidRPr="00BE6A1C" w14:paraId="654B29BA" w14:textId="77777777" w:rsidTr="003C3230">
        <w:trPr>
          <w:trHeight w:val="315"/>
          <w:tblHeader/>
        </w:trPr>
        <w:tc>
          <w:tcPr>
            <w:tcW w:w="2977" w:type="dxa"/>
            <w:gridSpan w:val="2"/>
            <w:vMerge/>
            <w:shd w:val="clear" w:color="auto" w:fill="auto"/>
            <w:vAlign w:val="center"/>
          </w:tcPr>
          <w:p w14:paraId="1FD0DF8D" w14:textId="77777777" w:rsidR="001A6490" w:rsidRPr="003C3230" w:rsidRDefault="001A6490" w:rsidP="003C3230">
            <w:pPr>
              <w:pStyle w:val="142"/>
              <w:ind w:left="566" w:hanging="566"/>
              <w:jc w:val="center"/>
              <w:rPr>
                <w:b/>
              </w:rPr>
            </w:pPr>
          </w:p>
        </w:tc>
        <w:tc>
          <w:tcPr>
            <w:tcW w:w="1701" w:type="dxa"/>
            <w:shd w:val="clear" w:color="auto" w:fill="auto"/>
            <w:vAlign w:val="center"/>
          </w:tcPr>
          <w:p w14:paraId="2B1CE364" w14:textId="77777777" w:rsidR="001A6490" w:rsidRPr="003C3230" w:rsidRDefault="001A6490" w:rsidP="003C3230">
            <w:pPr>
              <w:pStyle w:val="142"/>
              <w:ind w:left="567" w:hanging="567"/>
              <w:jc w:val="center"/>
              <w:rPr>
                <w:b/>
              </w:rPr>
            </w:pPr>
            <w:r w:rsidRPr="003C3230">
              <w:rPr>
                <w:rFonts w:hint="eastAsia"/>
                <w:b/>
              </w:rPr>
              <w:t>指定刪減</w:t>
            </w:r>
          </w:p>
        </w:tc>
        <w:tc>
          <w:tcPr>
            <w:tcW w:w="1843" w:type="dxa"/>
            <w:shd w:val="clear" w:color="auto" w:fill="auto"/>
            <w:vAlign w:val="center"/>
          </w:tcPr>
          <w:p w14:paraId="0E4C2B87" w14:textId="77777777" w:rsidR="001A6490" w:rsidRPr="003C3230" w:rsidRDefault="001A6490" w:rsidP="003C3230">
            <w:pPr>
              <w:pStyle w:val="142"/>
              <w:ind w:left="567" w:hanging="567"/>
              <w:jc w:val="center"/>
              <w:rPr>
                <w:b/>
              </w:rPr>
            </w:pPr>
            <w:r w:rsidRPr="003C3230">
              <w:rPr>
                <w:rFonts w:hint="eastAsia"/>
                <w:b/>
              </w:rPr>
              <w:t>通案刪減</w:t>
            </w:r>
          </w:p>
        </w:tc>
        <w:tc>
          <w:tcPr>
            <w:tcW w:w="1984" w:type="dxa"/>
            <w:shd w:val="clear" w:color="auto" w:fill="auto"/>
            <w:vAlign w:val="center"/>
          </w:tcPr>
          <w:p w14:paraId="1B2E965D" w14:textId="77777777" w:rsidR="001A6490" w:rsidRPr="003C3230" w:rsidRDefault="001A6490" w:rsidP="003C3230">
            <w:pPr>
              <w:pStyle w:val="142"/>
              <w:ind w:left="567" w:hanging="567"/>
              <w:jc w:val="center"/>
              <w:rPr>
                <w:b/>
              </w:rPr>
            </w:pPr>
            <w:r w:rsidRPr="003C3230">
              <w:rPr>
                <w:rFonts w:hint="eastAsia"/>
                <w:b/>
              </w:rPr>
              <w:t>合計</w:t>
            </w:r>
          </w:p>
        </w:tc>
      </w:tr>
      <w:tr w:rsidR="001A6490" w:rsidRPr="00BE6A1C" w14:paraId="64047C75" w14:textId="77777777" w:rsidTr="003C3230">
        <w:trPr>
          <w:trHeight w:val="315"/>
        </w:trPr>
        <w:tc>
          <w:tcPr>
            <w:tcW w:w="2977" w:type="dxa"/>
            <w:gridSpan w:val="2"/>
            <w:shd w:val="clear" w:color="auto" w:fill="auto"/>
            <w:vAlign w:val="center"/>
          </w:tcPr>
          <w:p w14:paraId="0F8CAA67" w14:textId="77777777" w:rsidR="001A6490" w:rsidRPr="003C3230" w:rsidRDefault="001A6490" w:rsidP="003C3230">
            <w:pPr>
              <w:pStyle w:val="142"/>
              <w:ind w:left="567" w:hanging="567"/>
              <w:jc w:val="center"/>
              <w:rPr>
                <w:b/>
              </w:rPr>
            </w:pPr>
            <w:r w:rsidRPr="003C3230">
              <w:rPr>
                <w:rFonts w:hint="eastAsia"/>
                <w:b/>
              </w:rPr>
              <w:t>合計</w:t>
            </w:r>
          </w:p>
        </w:tc>
        <w:tc>
          <w:tcPr>
            <w:tcW w:w="1701" w:type="dxa"/>
            <w:shd w:val="clear" w:color="auto" w:fill="auto"/>
            <w:vAlign w:val="center"/>
          </w:tcPr>
          <w:p w14:paraId="2271DF20" w14:textId="77777777" w:rsidR="001A6490" w:rsidRPr="003C3230" w:rsidRDefault="001A6490" w:rsidP="003C3230">
            <w:pPr>
              <w:pStyle w:val="142"/>
              <w:ind w:left="567" w:hanging="567"/>
              <w:jc w:val="right"/>
              <w:rPr>
                <w:b/>
              </w:rPr>
            </w:pPr>
            <w:r w:rsidRPr="003C3230">
              <w:rPr>
                <w:rFonts w:hint="eastAsia"/>
                <w:b/>
              </w:rPr>
              <w:t>1</w:t>
            </w:r>
            <w:r w:rsidRPr="003C3230">
              <w:rPr>
                <w:b/>
              </w:rPr>
              <w:t>77,036,112</w:t>
            </w:r>
          </w:p>
        </w:tc>
        <w:tc>
          <w:tcPr>
            <w:tcW w:w="1843" w:type="dxa"/>
            <w:shd w:val="clear" w:color="auto" w:fill="auto"/>
            <w:vAlign w:val="center"/>
          </w:tcPr>
          <w:p w14:paraId="0589A0D3" w14:textId="77777777" w:rsidR="001A6490" w:rsidRPr="003C3230" w:rsidRDefault="001A6490" w:rsidP="003C3230">
            <w:pPr>
              <w:pStyle w:val="142"/>
              <w:ind w:left="567" w:hanging="567"/>
              <w:jc w:val="right"/>
              <w:rPr>
                <w:b/>
              </w:rPr>
            </w:pPr>
            <w:r w:rsidRPr="003C3230">
              <w:rPr>
                <w:rFonts w:hint="eastAsia"/>
                <w:b/>
              </w:rPr>
              <w:t>3</w:t>
            </w:r>
            <w:r w:rsidRPr="003C3230">
              <w:rPr>
                <w:b/>
              </w:rPr>
              <w:t>0,466,234</w:t>
            </w:r>
          </w:p>
        </w:tc>
        <w:tc>
          <w:tcPr>
            <w:tcW w:w="1984" w:type="dxa"/>
            <w:shd w:val="clear" w:color="auto" w:fill="auto"/>
            <w:vAlign w:val="center"/>
          </w:tcPr>
          <w:p w14:paraId="0BEB7C19" w14:textId="77777777" w:rsidR="001A6490" w:rsidRPr="003C3230" w:rsidRDefault="001A6490" w:rsidP="003C3230">
            <w:pPr>
              <w:pStyle w:val="142"/>
              <w:ind w:left="567" w:hanging="567"/>
              <w:jc w:val="right"/>
              <w:rPr>
                <w:b/>
              </w:rPr>
            </w:pPr>
            <w:r w:rsidRPr="003C3230">
              <w:rPr>
                <w:rFonts w:hint="eastAsia"/>
                <w:b/>
              </w:rPr>
              <w:t>2</w:t>
            </w:r>
            <w:r w:rsidRPr="003C3230">
              <w:rPr>
                <w:b/>
              </w:rPr>
              <w:t>07,502,346</w:t>
            </w:r>
          </w:p>
        </w:tc>
      </w:tr>
      <w:tr w:rsidR="001A6490" w:rsidRPr="001E3278" w14:paraId="55206FC1" w14:textId="77777777" w:rsidTr="001F6112">
        <w:tc>
          <w:tcPr>
            <w:tcW w:w="832" w:type="dxa"/>
            <w:vMerge w:val="restart"/>
            <w:shd w:val="clear" w:color="auto" w:fill="auto"/>
          </w:tcPr>
          <w:p w14:paraId="1B27893F" w14:textId="77777777" w:rsidR="001A6490" w:rsidRPr="00500708" w:rsidRDefault="001A6490" w:rsidP="001F6112">
            <w:pPr>
              <w:spacing w:line="320" w:lineRule="exact"/>
              <w:ind w:leftChars="-29" w:left="-82" w:rightChars="-33" w:right="-93" w:firstLineChars="0" w:firstLine="0"/>
              <w:jc w:val="left"/>
              <w:rPr>
                <w:sz w:val="24"/>
                <w:szCs w:val="24"/>
              </w:rPr>
            </w:pPr>
            <w:r>
              <w:rPr>
                <w:rFonts w:hint="eastAsia"/>
                <w:sz w:val="24"/>
                <w:szCs w:val="24"/>
              </w:rPr>
              <w:t>經本院指定刪減數達</w:t>
            </w:r>
            <w:r w:rsidRPr="00500708">
              <w:rPr>
                <w:rFonts w:hint="eastAsia"/>
                <w:sz w:val="24"/>
                <w:szCs w:val="24"/>
              </w:rPr>
              <w:t>5億</w:t>
            </w:r>
            <w:r>
              <w:rPr>
                <w:rFonts w:hint="eastAsia"/>
                <w:sz w:val="24"/>
                <w:szCs w:val="24"/>
              </w:rPr>
              <w:t>元</w:t>
            </w:r>
            <w:r w:rsidRPr="00500708">
              <w:rPr>
                <w:rFonts w:hint="eastAsia"/>
                <w:sz w:val="24"/>
                <w:szCs w:val="24"/>
              </w:rPr>
              <w:t>以上</w:t>
            </w:r>
          </w:p>
        </w:tc>
        <w:tc>
          <w:tcPr>
            <w:tcW w:w="2145" w:type="dxa"/>
            <w:shd w:val="clear" w:color="auto" w:fill="auto"/>
            <w:vAlign w:val="center"/>
          </w:tcPr>
          <w:p w14:paraId="56C8E936" w14:textId="77777777" w:rsidR="001A6490" w:rsidRPr="001E3278" w:rsidRDefault="001A6490" w:rsidP="003C3230">
            <w:pPr>
              <w:pStyle w:val="142"/>
              <w:ind w:left="567" w:hanging="567"/>
            </w:pPr>
            <w:r>
              <w:rPr>
                <w:rFonts w:hint="eastAsia"/>
              </w:rPr>
              <w:t>經濟部主管</w:t>
            </w:r>
          </w:p>
        </w:tc>
        <w:tc>
          <w:tcPr>
            <w:tcW w:w="1701" w:type="dxa"/>
            <w:shd w:val="clear" w:color="auto" w:fill="auto"/>
            <w:vAlign w:val="center"/>
          </w:tcPr>
          <w:p w14:paraId="74A7A6B6" w14:textId="77777777" w:rsidR="001A6490" w:rsidRPr="00B51F0D" w:rsidRDefault="001A6490" w:rsidP="003C3230">
            <w:pPr>
              <w:pStyle w:val="142"/>
              <w:ind w:left="567" w:hanging="567"/>
              <w:jc w:val="right"/>
            </w:pPr>
            <w:r>
              <w:rPr>
                <w:rFonts w:hint="eastAsia"/>
              </w:rPr>
              <w:t xml:space="preserve"> </w:t>
            </w:r>
            <w:r w:rsidRPr="00B51F0D">
              <w:rPr>
                <w:rFonts w:hint="eastAsia"/>
              </w:rPr>
              <w:t xml:space="preserve">100,072,736 </w:t>
            </w:r>
          </w:p>
        </w:tc>
        <w:tc>
          <w:tcPr>
            <w:tcW w:w="1843" w:type="dxa"/>
            <w:shd w:val="clear" w:color="auto" w:fill="auto"/>
            <w:vAlign w:val="center"/>
          </w:tcPr>
          <w:p w14:paraId="5EB39C1C" w14:textId="77777777" w:rsidR="001A6490" w:rsidRPr="00B51F0D" w:rsidRDefault="001A6490" w:rsidP="003C3230">
            <w:pPr>
              <w:pStyle w:val="142"/>
              <w:ind w:left="567" w:hanging="567"/>
              <w:jc w:val="right"/>
            </w:pPr>
            <w:r>
              <w:rPr>
                <w:rFonts w:hint="eastAsia"/>
              </w:rPr>
              <w:t xml:space="preserve">  </w:t>
            </w:r>
            <w:r w:rsidRPr="00B51F0D">
              <w:rPr>
                <w:rFonts w:hint="eastAsia"/>
              </w:rPr>
              <w:t xml:space="preserve">3,652,448 </w:t>
            </w:r>
          </w:p>
        </w:tc>
        <w:tc>
          <w:tcPr>
            <w:tcW w:w="1984" w:type="dxa"/>
            <w:shd w:val="clear" w:color="auto" w:fill="auto"/>
            <w:vAlign w:val="center"/>
          </w:tcPr>
          <w:p w14:paraId="2B78D216" w14:textId="77777777" w:rsidR="001A6490" w:rsidRPr="00B51F0D" w:rsidRDefault="001A6490" w:rsidP="003C3230">
            <w:pPr>
              <w:pStyle w:val="142"/>
              <w:ind w:left="567" w:hanging="567"/>
              <w:jc w:val="right"/>
            </w:pPr>
            <w:r>
              <w:rPr>
                <w:rFonts w:hint="eastAsia"/>
              </w:rPr>
              <w:t xml:space="preserve">   </w:t>
            </w:r>
            <w:r w:rsidRPr="00B51F0D">
              <w:rPr>
                <w:rFonts w:hint="eastAsia"/>
              </w:rPr>
              <w:t xml:space="preserve">103,725,184 </w:t>
            </w:r>
          </w:p>
        </w:tc>
      </w:tr>
      <w:tr w:rsidR="001A6490" w:rsidRPr="001E3278" w14:paraId="317503A3" w14:textId="77777777" w:rsidTr="001F6112">
        <w:tc>
          <w:tcPr>
            <w:tcW w:w="832" w:type="dxa"/>
            <w:vMerge/>
            <w:shd w:val="clear" w:color="auto" w:fill="auto"/>
          </w:tcPr>
          <w:p w14:paraId="586C302E" w14:textId="77777777" w:rsidR="001A6490" w:rsidRDefault="001A6490" w:rsidP="003C3230">
            <w:pPr>
              <w:pStyle w:val="142"/>
              <w:ind w:left="567" w:hanging="567"/>
            </w:pPr>
          </w:p>
        </w:tc>
        <w:tc>
          <w:tcPr>
            <w:tcW w:w="2145" w:type="dxa"/>
            <w:shd w:val="clear" w:color="auto" w:fill="auto"/>
            <w:vAlign w:val="center"/>
          </w:tcPr>
          <w:p w14:paraId="49813239" w14:textId="77777777" w:rsidR="001A6490" w:rsidRDefault="001A6490" w:rsidP="003C3230">
            <w:pPr>
              <w:pStyle w:val="142"/>
              <w:ind w:left="567" w:hanging="567"/>
            </w:pPr>
            <w:r>
              <w:rPr>
                <w:rFonts w:hint="eastAsia"/>
              </w:rPr>
              <w:t>直轄市及縣市政府</w:t>
            </w:r>
          </w:p>
        </w:tc>
        <w:tc>
          <w:tcPr>
            <w:tcW w:w="1701" w:type="dxa"/>
            <w:shd w:val="clear" w:color="auto" w:fill="auto"/>
            <w:vAlign w:val="center"/>
          </w:tcPr>
          <w:p w14:paraId="7C70828E" w14:textId="77777777" w:rsidR="001A6490" w:rsidRPr="00B51F0D" w:rsidRDefault="001A6490" w:rsidP="003C3230">
            <w:pPr>
              <w:pStyle w:val="142"/>
              <w:ind w:left="567" w:hanging="567"/>
              <w:jc w:val="right"/>
            </w:pPr>
            <w:r w:rsidRPr="00B51F0D">
              <w:rPr>
                <w:rFonts w:hint="eastAsia"/>
              </w:rPr>
              <w:t>63</w:t>
            </w:r>
            <w:r w:rsidRPr="00B51F0D">
              <w:t>,</w:t>
            </w:r>
            <w:r w:rsidRPr="00B51F0D">
              <w:rPr>
                <w:rFonts w:hint="eastAsia"/>
              </w:rPr>
              <w:t>605</w:t>
            </w:r>
            <w:r w:rsidRPr="00B51F0D">
              <w:t>,</w:t>
            </w:r>
            <w:r w:rsidRPr="00B51F0D">
              <w:rPr>
                <w:rFonts w:hint="eastAsia"/>
              </w:rPr>
              <w:t>547</w:t>
            </w:r>
          </w:p>
        </w:tc>
        <w:tc>
          <w:tcPr>
            <w:tcW w:w="1843" w:type="dxa"/>
            <w:shd w:val="clear" w:color="auto" w:fill="auto"/>
            <w:vAlign w:val="center"/>
          </w:tcPr>
          <w:p w14:paraId="034D773A" w14:textId="77777777" w:rsidR="001A6490" w:rsidRPr="00B51F0D" w:rsidRDefault="001A6490" w:rsidP="003C3230">
            <w:pPr>
              <w:pStyle w:val="142"/>
              <w:ind w:left="567" w:hanging="567"/>
              <w:jc w:val="right"/>
            </w:pPr>
            <w:r w:rsidRPr="00B51F0D">
              <w:rPr>
                <w:rFonts w:hint="eastAsia"/>
              </w:rPr>
              <w:t>0</w:t>
            </w:r>
          </w:p>
        </w:tc>
        <w:tc>
          <w:tcPr>
            <w:tcW w:w="1984" w:type="dxa"/>
            <w:shd w:val="clear" w:color="auto" w:fill="auto"/>
            <w:vAlign w:val="center"/>
          </w:tcPr>
          <w:p w14:paraId="4DE3A670" w14:textId="77777777" w:rsidR="001A6490" w:rsidRPr="00B51F0D" w:rsidRDefault="001A6490" w:rsidP="003C3230">
            <w:pPr>
              <w:pStyle w:val="142"/>
              <w:ind w:left="567" w:hanging="567"/>
              <w:jc w:val="right"/>
            </w:pPr>
            <w:r w:rsidRPr="00B51F0D">
              <w:rPr>
                <w:rFonts w:hint="eastAsia"/>
              </w:rPr>
              <w:t>63</w:t>
            </w:r>
            <w:r w:rsidRPr="00B51F0D">
              <w:t>,</w:t>
            </w:r>
            <w:r w:rsidRPr="00B51F0D">
              <w:rPr>
                <w:rFonts w:hint="eastAsia"/>
              </w:rPr>
              <w:t>605</w:t>
            </w:r>
            <w:r w:rsidRPr="00B51F0D">
              <w:t>,</w:t>
            </w:r>
            <w:r w:rsidRPr="00B51F0D">
              <w:rPr>
                <w:rFonts w:hint="eastAsia"/>
              </w:rPr>
              <w:t>547</w:t>
            </w:r>
          </w:p>
        </w:tc>
      </w:tr>
      <w:tr w:rsidR="001A6490" w:rsidRPr="001E3278" w14:paraId="6BAF932F" w14:textId="77777777" w:rsidTr="001F6112">
        <w:tc>
          <w:tcPr>
            <w:tcW w:w="832" w:type="dxa"/>
            <w:vMerge/>
            <w:shd w:val="clear" w:color="auto" w:fill="auto"/>
          </w:tcPr>
          <w:p w14:paraId="711952BD" w14:textId="77777777" w:rsidR="001A6490" w:rsidRDefault="001A6490" w:rsidP="003C3230">
            <w:pPr>
              <w:pStyle w:val="142"/>
              <w:ind w:left="567" w:hanging="567"/>
            </w:pPr>
          </w:p>
        </w:tc>
        <w:tc>
          <w:tcPr>
            <w:tcW w:w="2145" w:type="dxa"/>
            <w:shd w:val="clear" w:color="auto" w:fill="auto"/>
            <w:vAlign w:val="center"/>
          </w:tcPr>
          <w:p w14:paraId="73880448" w14:textId="77777777" w:rsidR="001A6490" w:rsidRPr="001E3278" w:rsidRDefault="001A6490" w:rsidP="003C3230">
            <w:pPr>
              <w:pStyle w:val="142"/>
              <w:ind w:left="567" w:hanging="567"/>
            </w:pPr>
            <w:r>
              <w:rPr>
                <w:rFonts w:hint="eastAsia"/>
              </w:rPr>
              <w:t>國防部主管</w:t>
            </w:r>
          </w:p>
        </w:tc>
        <w:tc>
          <w:tcPr>
            <w:tcW w:w="1701" w:type="dxa"/>
            <w:shd w:val="clear" w:color="auto" w:fill="auto"/>
            <w:vAlign w:val="center"/>
          </w:tcPr>
          <w:p w14:paraId="44194673" w14:textId="77777777" w:rsidR="001A6490" w:rsidRPr="006D5BD8" w:rsidRDefault="001A6490" w:rsidP="003C3230">
            <w:pPr>
              <w:pStyle w:val="142"/>
              <w:ind w:left="567" w:hanging="567"/>
              <w:jc w:val="right"/>
            </w:pPr>
            <w:r>
              <w:rPr>
                <w:rFonts w:hint="eastAsia"/>
              </w:rPr>
              <w:t xml:space="preserve">  </w:t>
            </w:r>
            <w:r w:rsidRPr="006D5BD8">
              <w:rPr>
                <w:rFonts w:hint="eastAsia"/>
              </w:rPr>
              <w:t xml:space="preserve">4,821,270 </w:t>
            </w:r>
          </w:p>
        </w:tc>
        <w:tc>
          <w:tcPr>
            <w:tcW w:w="1843" w:type="dxa"/>
            <w:shd w:val="clear" w:color="auto" w:fill="auto"/>
            <w:vAlign w:val="center"/>
          </w:tcPr>
          <w:p w14:paraId="18B09334" w14:textId="77777777" w:rsidR="001A6490" w:rsidRPr="006D5BD8" w:rsidRDefault="001A6490" w:rsidP="003C3230">
            <w:pPr>
              <w:pStyle w:val="142"/>
              <w:ind w:left="567" w:hanging="567"/>
              <w:jc w:val="right"/>
            </w:pPr>
            <w:r>
              <w:rPr>
                <w:rFonts w:hint="eastAsia"/>
              </w:rPr>
              <w:t>3</w:t>
            </w:r>
            <w:r>
              <w:t>,</w:t>
            </w:r>
            <w:r>
              <w:rPr>
                <w:rFonts w:hint="eastAsia"/>
              </w:rPr>
              <w:t>626</w:t>
            </w:r>
            <w:r>
              <w:t>,</w:t>
            </w:r>
            <w:r>
              <w:rPr>
                <w:rFonts w:hint="eastAsia"/>
              </w:rPr>
              <w:t>079</w:t>
            </w:r>
            <w:r w:rsidRPr="006D5BD8">
              <w:rPr>
                <w:rFonts w:hint="eastAsia"/>
              </w:rPr>
              <w:t xml:space="preserve">  </w:t>
            </w:r>
          </w:p>
        </w:tc>
        <w:tc>
          <w:tcPr>
            <w:tcW w:w="1984" w:type="dxa"/>
            <w:shd w:val="clear" w:color="auto" w:fill="auto"/>
            <w:vAlign w:val="center"/>
          </w:tcPr>
          <w:p w14:paraId="490BFB2C" w14:textId="77777777" w:rsidR="001A6490" w:rsidRPr="006D5BD8" w:rsidRDefault="001A6490" w:rsidP="003C3230">
            <w:pPr>
              <w:pStyle w:val="142"/>
              <w:ind w:left="567" w:hanging="567"/>
              <w:jc w:val="right"/>
            </w:pPr>
            <w:r>
              <w:rPr>
                <w:rFonts w:hint="eastAsia"/>
              </w:rPr>
              <w:t xml:space="preserve">     </w:t>
            </w:r>
            <w:r w:rsidRPr="006D5BD8">
              <w:rPr>
                <w:rFonts w:hint="eastAsia"/>
              </w:rPr>
              <w:t xml:space="preserve">8,447,349 </w:t>
            </w:r>
          </w:p>
        </w:tc>
      </w:tr>
      <w:tr w:rsidR="001A6490" w:rsidRPr="001E3278" w14:paraId="138390BE" w14:textId="77777777" w:rsidTr="001F6112">
        <w:tc>
          <w:tcPr>
            <w:tcW w:w="832" w:type="dxa"/>
            <w:vMerge/>
            <w:shd w:val="clear" w:color="auto" w:fill="auto"/>
          </w:tcPr>
          <w:p w14:paraId="49AE67DC" w14:textId="77777777" w:rsidR="001A6490" w:rsidRDefault="001A6490" w:rsidP="003C3230">
            <w:pPr>
              <w:pStyle w:val="142"/>
              <w:ind w:left="567" w:hanging="567"/>
            </w:pPr>
          </w:p>
        </w:tc>
        <w:tc>
          <w:tcPr>
            <w:tcW w:w="2145" w:type="dxa"/>
            <w:shd w:val="clear" w:color="auto" w:fill="auto"/>
            <w:vAlign w:val="center"/>
          </w:tcPr>
          <w:p w14:paraId="42D35171" w14:textId="77777777" w:rsidR="001A6490" w:rsidRPr="001E3278" w:rsidRDefault="001A6490" w:rsidP="003C3230">
            <w:pPr>
              <w:pStyle w:val="142"/>
              <w:ind w:left="567" w:hanging="567"/>
            </w:pPr>
            <w:r>
              <w:rPr>
                <w:rFonts w:hint="eastAsia"/>
              </w:rPr>
              <w:t>數位發展部主管</w:t>
            </w:r>
          </w:p>
        </w:tc>
        <w:tc>
          <w:tcPr>
            <w:tcW w:w="1701" w:type="dxa"/>
            <w:shd w:val="clear" w:color="auto" w:fill="auto"/>
            <w:vAlign w:val="center"/>
          </w:tcPr>
          <w:p w14:paraId="3FE832D1" w14:textId="77777777" w:rsidR="001A6490" w:rsidRPr="006D5BD8" w:rsidRDefault="001A6490" w:rsidP="003C3230">
            <w:pPr>
              <w:pStyle w:val="142"/>
              <w:ind w:left="567" w:hanging="567"/>
              <w:jc w:val="right"/>
            </w:pPr>
            <w:r>
              <w:rPr>
                <w:rFonts w:hint="eastAsia"/>
              </w:rPr>
              <w:t xml:space="preserve">   </w:t>
            </w:r>
            <w:r w:rsidRPr="006D5BD8">
              <w:rPr>
                <w:rFonts w:hint="eastAsia"/>
              </w:rPr>
              <w:t xml:space="preserve">3,491,236 </w:t>
            </w:r>
          </w:p>
        </w:tc>
        <w:tc>
          <w:tcPr>
            <w:tcW w:w="1843" w:type="dxa"/>
            <w:shd w:val="clear" w:color="auto" w:fill="auto"/>
            <w:vAlign w:val="center"/>
          </w:tcPr>
          <w:p w14:paraId="49F262CD" w14:textId="77777777" w:rsidR="001A6490" w:rsidRPr="006D5BD8" w:rsidRDefault="001A6490" w:rsidP="003C3230">
            <w:pPr>
              <w:pStyle w:val="142"/>
              <w:ind w:left="567" w:hanging="567"/>
              <w:jc w:val="right"/>
            </w:pPr>
            <w:r w:rsidRPr="006D5BD8">
              <w:rPr>
                <w:rFonts w:hint="eastAsia"/>
              </w:rPr>
              <w:t xml:space="preserve">      90,703 </w:t>
            </w:r>
          </w:p>
        </w:tc>
        <w:tc>
          <w:tcPr>
            <w:tcW w:w="1984" w:type="dxa"/>
            <w:shd w:val="clear" w:color="auto" w:fill="auto"/>
            <w:vAlign w:val="center"/>
          </w:tcPr>
          <w:p w14:paraId="72C53B5F" w14:textId="77777777" w:rsidR="001A6490" w:rsidRPr="006D5BD8" w:rsidRDefault="001A6490" w:rsidP="003C3230">
            <w:pPr>
              <w:pStyle w:val="142"/>
              <w:ind w:left="567" w:hanging="567"/>
              <w:jc w:val="right"/>
            </w:pPr>
            <w:r w:rsidRPr="006D5BD8">
              <w:rPr>
                <w:rFonts w:hint="eastAsia"/>
              </w:rPr>
              <w:t xml:space="preserve">     3,581,939 </w:t>
            </w:r>
          </w:p>
        </w:tc>
      </w:tr>
      <w:tr w:rsidR="001A6490" w:rsidRPr="001E3278" w14:paraId="3AC7D22E" w14:textId="77777777" w:rsidTr="001F6112">
        <w:tc>
          <w:tcPr>
            <w:tcW w:w="832" w:type="dxa"/>
            <w:vMerge/>
            <w:shd w:val="clear" w:color="auto" w:fill="auto"/>
          </w:tcPr>
          <w:p w14:paraId="39548BC9" w14:textId="77777777" w:rsidR="001A6490" w:rsidRDefault="001A6490" w:rsidP="003C3230">
            <w:pPr>
              <w:pStyle w:val="142"/>
              <w:ind w:left="567" w:hanging="567"/>
            </w:pPr>
          </w:p>
        </w:tc>
        <w:tc>
          <w:tcPr>
            <w:tcW w:w="2145" w:type="dxa"/>
            <w:shd w:val="clear" w:color="auto" w:fill="auto"/>
            <w:vAlign w:val="center"/>
          </w:tcPr>
          <w:p w14:paraId="7B8371C9" w14:textId="77777777" w:rsidR="001A6490" w:rsidRPr="001E3278" w:rsidRDefault="001A6490" w:rsidP="003C3230">
            <w:pPr>
              <w:pStyle w:val="142"/>
              <w:ind w:left="567" w:hanging="567"/>
            </w:pPr>
            <w:r>
              <w:rPr>
                <w:rFonts w:hint="eastAsia"/>
              </w:rPr>
              <w:t>內政部主管</w:t>
            </w:r>
          </w:p>
        </w:tc>
        <w:tc>
          <w:tcPr>
            <w:tcW w:w="1701" w:type="dxa"/>
            <w:shd w:val="clear" w:color="auto" w:fill="auto"/>
            <w:vAlign w:val="center"/>
          </w:tcPr>
          <w:p w14:paraId="7CB12F11" w14:textId="77777777" w:rsidR="001A6490" w:rsidRPr="006D5BD8" w:rsidRDefault="001A6490" w:rsidP="003C3230">
            <w:pPr>
              <w:pStyle w:val="142"/>
              <w:ind w:left="567" w:hanging="567"/>
              <w:jc w:val="right"/>
            </w:pPr>
            <w:r w:rsidRPr="006D5BD8">
              <w:rPr>
                <w:rFonts w:hint="eastAsia"/>
              </w:rPr>
              <w:t>1</w:t>
            </w:r>
            <w:r w:rsidRPr="006D5BD8">
              <w:t>,153,532</w:t>
            </w:r>
          </w:p>
        </w:tc>
        <w:tc>
          <w:tcPr>
            <w:tcW w:w="1843" w:type="dxa"/>
            <w:shd w:val="clear" w:color="auto" w:fill="auto"/>
            <w:vAlign w:val="center"/>
          </w:tcPr>
          <w:p w14:paraId="3467938A" w14:textId="77777777" w:rsidR="001A6490" w:rsidRPr="006D5BD8" w:rsidRDefault="001A6490" w:rsidP="003C3230">
            <w:pPr>
              <w:pStyle w:val="142"/>
              <w:ind w:left="567" w:hanging="567"/>
              <w:jc w:val="right"/>
            </w:pPr>
            <w:r w:rsidRPr="006D5BD8">
              <w:rPr>
                <w:rFonts w:hint="eastAsia"/>
              </w:rPr>
              <w:t>1</w:t>
            </w:r>
            <w:r w:rsidRPr="006D5BD8">
              <w:t>,868,407</w:t>
            </w:r>
          </w:p>
        </w:tc>
        <w:tc>
          <w:tcPr>
            <w:tcW w:w="1984" w:type="dxa"/>
            <w:shd w:val="clear" w:color="auto" w:fill="auto"/>
            <w:vAlign w:val="center"/>
          </w:tcPr>
          <w:p w14:paraId="0493F26C" w14:textId="77777777" w:rsidR="001A6490" w:rsidRPr="006D5BD8" w:rsidRDefault="001A6490" w:rsidP="003C3230">
            <w:pPr>
              <w:pStyle w:val="142"/>
              <w:ind w:left="567" w:hanging="567"/>
              <w:jc w:val="right"/>
            </w:pPr>
            <w:r w:rsidRPr="006D5BD8">
              <w:t>3,021,939</w:t>
            </w:r>
          </w:p>
        </w:tc>
      </w:tr>
      <w:tr w:rsidR="001A6490" w:rsidRPr="001E3278" w14:paraId="3B22B14C" w14:textId="77777777" w:rsidTr="001F6112">
        <w:tc>
          <w:tcPr>
            <w:tcW w:w="832" w:type="dxa"/>
            <w:vMerge/>
            <w:shd w:val="clear" w:color="auto" w:fill="auto"/>
          </w:tcPr>
          <w:p w14:paraId="1ED70A5A" w14:textId="77777777" w:rsidR="001A6490" w:rsidRDefault="001A6490" w:rsidP="003C3230">
            <w:pPr>
              <w:pStyle w:val="142"/>
              <w:ind w:left="567" w:hanging="567"/>
            </w:pPr>
          </w:p>
        </w:tc>
        <w:tc>
          <w:tcPr>
            <w:tcW w:w="2145" w:type="dxa"/>
            <w:shd w:val="clear" w:color="auto" w:fill="auto"/>
            <w:vAlign w:val="center"/>
          </w:tcPr>
          <w:p w14:paraId="3AB4D7CB" w14:textId="77777777" w:rsidR="001A6490" w:rsidRPr="001E3278" w:rsidRDefault="001A6490" w:rsidP="003C3230">
            <w:pPr>
              <w:pStyle w:val="142"/>
              <w:ind w:left="567" w:hanging="567"/>
            </w:pPr>
            <w:r>
              <w:rPr>
                <w:rFonts w:hint="eastAsia"/>
              </w:rPr>
              <w:t>財政部主管</w:t>
            </w:r>
          </w:p>
        </w:tc>
        <w:tc>
          <w:tcPr>
            <w:tcW w:w="1701" w:type="dxa"/>
            <w:shd w:val="clear" w:color="auto" w:fill="auto"/>
            <w:vAlign w:val="center"/>
          </w:tcPr>
          <w:p w14:paraId="46C749F5" w14:textId="77777777" w:rsidR="001A6490" w:rsidRPr="006D5BD8" w:rsidRDefault="001A6490" w:rsidP="003C3230">
            <w:pPr>
              <w:pStyle w:val="142"/>
              <w:ind w:left="567" w:hanging="567"/>
              <w:jc w:val="right"/>
            </w:pPr>
            <w:r w:rsidRPr="006D5BD8">
              <w:rPr>
                <w:rFonts w:hint="eastAsia"/>
              </w:rPr>
              <w:t>1</w:t>
            </w:r>
            <w:r w:rsidRPr="006D5BD8">
              <w:t>,128,000</w:t>
            </w:r>
          </w:p>
        </w:tc>
        <w:tc>
          <w:tcPr>
            <w:tcW w:w="1843" w:type="dxa"/>
            <w:shd w:val="clear" w:color="auto" w:fill="auto"/>
            <w:vAlign w:val="center"/>
          </w:tcPr>
          <w:p w14:paraId="666D1338" w14:textId="77777777" w:rsidR="001A6490" w:rsidRPr="006D5BD8" w:rsidRDefault="001A6490" w:rsidP="003C3230">
            <w:pPr>
              <w:pStyle w:val="142"/>
              <w:ind w:left="567" w:hanging="567"/>
              <w:jc w:val="right"/>
            </w:pPr>
            <w:r w:rsidRPr="006D5BD8">
              <w:rPr>
                <w:rFonts w:hint="eastAsia"/>
              </w:rPr>
              <w:t>2</w:t>
            </w:r>
            <w:r w:rsidRPr="006D5BD8">
              <w:t>,378,231</w:t>
            </w:r>
          </w:p>
        </w:tc>
        <w:tc>
          <w:tcPr>
            <w:tcW w:w="1984" w:type="dxa"/>
            <w:shd w:val="clear" w:color="auto" w:fill="auto"/>
            <w:vAlign w:val="center"/>
          </w:tcPr>
          <w:p w14:paraId="018735AC" w14:textId="77777777" w:rsidR="001A6490" w:rsidRPr="006D5BD8" w:rsidRDefault="001A6490" w:rsidP="003C3230">
            <w:pPr>
              <w:pStyle w:val="142"/>
              <w:ind w:left="567" w:hanging="567"/>
              <w:jc w:val="right"/>
            </w:pPr>
            <w:r w:rsidRPr="006D5BD8">
              <w:rPr>
                <w:rFonts w:hint="eastAsia"/>
              </w:rPr>
              <w:t>3</w:t>
            </w:r>
            <w:r w:rsidRPr="006D5BD8">
              <w:t>,506,231</w:t>
            </w:r>
          </w:p>
        </w:tc>
      </w:tr>
      <w:tr w:rsidR="001A6490" w:rsidRPr="001E3278" w14:paraId="44990DCD" w14:textId="77777777" w:rsidTr="001F6112">
        <w:tc>
          <w:tcPr>
            <w:tcW w:w="832" w:type="dxa"/>
            <w:vMerge/>
            <w:shd w:val="clear" w:color="auto" w:fill="auto"/>
          </w:tcPr>
          <w:p w14:paraId="3CF871B9" w14:textId="77777777" w:rsidR="001A6490" w:rsidRDefault="001A6490" w:rsidP="003C3230">
            <w:pPr>
              <w:pStyle w:val="142"/>
              <w:ind w:left="567" w:hanging="567"/>
            </w:pPr>
          </w:p>
        </w:tc>
        <w:tc>
          <w:tcPr>
            <w:tcW w:w="2145" w:type="dxa"/>
            <w:shd w:val="clear" w:color="auto" w:fill="auto"/>
            <w:vAlign w:val="center"/>
          </w:tcPr>
          <w:p w14:paraId="222FA598" w14:textId="77777777" w:rsidR="001A6490" w:rsidRPr="001E3278" w:rsidRDefault="001A6490" w:rsidP="003C3230">
            <w:pPr>
              <w:pStyle w:val="142"/>
              <w:ind w:left="567" w:hanging="567"/>
            </w:pPr>
            <w:r>
              <w:rPr>
                <w:rFonts w:hint="eastAsia"/>
              </w:rPr>
              <w:t>文化部主管</w:t>
            </w:r>
          </w:p>
        </w:tc>
        <w:tc>
          <w:tcPr>
            <w:tcW w:w="1701" w:type="dxa"/>
            <w:shd w:val="clear" w:color="auto" w:fill="auto"/>
            <w:vAlign w:val="center"/>
          </w:tcPr>
          <w:p w14:paraId="18F07477" w14:textId="77777777" w:rsidR="001A6490" w:rsidRPr="006D5BD8" w:rsidRDefault="001A6490" w:rsidP="003C3230">
            <w:pPr>
              <w:pStyle w:val="142"/>
              <w:ind w:left="567" w:hanging="567"/>
              <w:jc w:val="right"/>
            </w:pPr>
            <w:r w:rsidRPr="006D5BD8">
              <w:rPr>
                <w:rFonts w:hint="eastAsia"/>
              </w:rPr>
              <w:t>5</w:t>
            </w:r>
            <w:r w:rsidRPr="006D5BD8">
              <w:t>11,688</w:t>
            </w:r>
          </w:p>
        </w:tc>
        <w:tc>
          <w:tcPr>
            <w:tcW w:w="1843" w:type="dxa"/>
            <w:shd w:val="clear" w:color="auto" w:fill="auto"/>
            <w:vAlign w:val="center"/>
          </w:tcPr>
          <w:p w14:paraId="5BB0AE34" w14:textId="77777777" w:rsidR="001A6490" w:rsidRPr="006D5BD8" w:rsidRDefault="001A6490" w:rsidP="003C3230">
            <w:pPr>
              <w:pStyle w:val="142"/>
              <w:ind w:left="567" w:hanging="567"/>
              <w:jc w:val="right"/>
            </w:pPr>
            <w:r w:rsidRPr="006D5BD8">
              <w:rPr>
                <w:rFonts w:hint="eastAsia"/>
              </w:rPr>
              <w:t>5</w:t>
            </w:r>
            <w:r w:rsidRPr="006D5BD8">
              <w:t>92,862</w:t>
            </w:r>
          </w:p>
        </w:tc>
        <w:tc>
          <w:tcPr>
            <w:tcW w:w="1984" w:type="dxa"/>
            <w:shd w:val="clear" w:color="auto" w:fill="auto"/>
            <w:vAlign w:val="center"/>
          </w:tcPr>
          <w:p w14:paraId="2417EAD7" w14:textId="77777777" w:rsidR="001A6490" w:rsidRPr="006D5BD8" w:rsidRDefault="001A6490" w:rsidP="003C3230">
            <w:pPr>
              <w:pStyle w:val="142"/>
              <w:ind w:left="567" w:hanging="567"/>
              <w:jc w:val="right"/>
            </w:pPr>
            <w:r w:rsidRPr="006D5BD8">
              <w:rPr>
                <w:rFonts w:hint="eastAsia"/>
              </w:rPr>
              <w:t>1</w:t>
            </w:r>
            <w:r w:rsidRPr="006D5BD8">
              <w:t>,104,550</w:t>
            </w:r>
          </w:p>
        </w:tc>
      </w:tr>
      <w:tr w:rsidR="001A6490" w:rsidRPr="001E3278" w14:paraId="639EC1DD" w14:textId="77777777" w:rsidTr="001F6112">
        <w:tc>
          <w:tcPr>
            <w:tcW w:w="832" w:type="dxa"/>
            <w:vMerge/>
            <w:shd w:val="clear" w:color="auto" w:fill="auto"/>
          </w:tcPr>
          <w:p w14:paraId="3EB34731" w14:textId="77777777" w:rsidR="001A6490" w:rsidRDefault="001A6490" w:rsidP="003C3230">
            <w:pPr>
              <w:pStyle w:val="142"/>
              <w:ind w:left="567" w:hanging="567"/>
            </w:pPr>
          </w:p>
        </w:tc>
        <w:tc>
          <w:tcPr>
            <w:tcW w:w="2145" w:type="dxa"/>
            <w:shd w:val="clear" w:color="auto" w:fill="auto"/>
            <w:vAlign w:val="center"/>
          </w:tcPr>
          <w:p w14:paraId="7EBEF4D8" w14:textId="77777777" w:rsidR="001A6490" w:rsidRPr="001E3278" w:rsidRDefault="001A6490" w:rsidP="003C3230">
            <w:pPr>
              <w:pStyle w:val="142"/>
              <w:ind w:left="567" w:hanging="567"/>
            </w:pPr>
            <w:r>
              <w:rPr>
                <w:rFonts w:hint="eastAsia"/>
              </w:rPr>
              <w:t>行政院主管</w:t>
            </w:r>
          </w:p>
        </w:tc>
        <w:tc>
          <w:tcPr>
            <w:tcW w:w="1701" w:type="dxa"/>
            <w:shd w:val="clear" w:color="auto" w:fill="auto"/>
            <w:vAlign w:val="center"/>
          </w:tcPr>
          <w:p w14:paraId="7EC3FEB2" w14:textId="77777777" w:rsidR="001A6490" w:rsidRPr="006D5BD8" w:rsidRDefault="001A6490" w:rsidP="003C3230">
            <w:pPr>
              <w:pStyle w:val="142"/>
              <w:ind w:left="567" w:hanging="567"/>
              <w:jc w:val="right"/>
            </w:pPr>
            <w:r w:rsidRPr="006D5BD8">
              <w:rPr>
                <w:rFonts w:hint="eastAsia"/>
              </w:rPr>
              <w:t>5</w:t>
            </w:r>
            <w:r w:rsidRPr="006D5BD8">
              <w:t>08,365</w:t>
            </w:r>
          </w:p>
        </w:tc>
        <w:tc>
          <w:tcPr>
            <w:tcW w:w="1843" w:type="dxa"/>
            <w:shd w:val="clear" w:color="auto" w:fill="auto"/>
            <w:vAlign w:val="center"/>
          </w:tcPr>
          <w:p w14:paraId="400EF929" w14:textId="77777777" w:rsidR="001A6490" w:rsidRPr="006D5BD8" w:rsidRDefault="001A6490" w:rsidP="003C3230">
            <w:pPr>
              <w:pStyle w:val="142"/>
              <w:ind w:left="567" w:hanging="567"/>
              <w:jc w:val="right"/>
            </w:pPr>
            <w:r w:rsidRPr="006D5BD8">
              <w:rPr>
                <w:rFonts w:hint="eastAsia"/>
              </w:rPr>
              <w:t>8</w:t>
            </w:r>
            <w:r w:rsidRPr="006D5BD8">
              <w:t>88,090</w:t>
            </w:r>
          </w:p>
        </w:tc>
        <w:tc>
          <w:tcPr>
            <w:tcW w:w="1984" w:type="dxa"/>
            <w:shd w:val="clear" w:color="auto" w:fill="auto"/>
            <w:vAlign w:val="center"/>
          </w:tcPr>
          <w:p w14:paraId="19797589" w14:textId="77777777" w:rsidR="001A6490" w:rsidRPr="006D5BD8" w:rsidRDefault="001A6490" w:rsidP="003C3230">
            <w:pPr>
              <w:pStyle w:val="142"/>
              <w:ind w:left="567" w:hanging="567"/>
              <w:jc w:val="right"/>
            </w:pPr>
            <w:r w:rsidRPr="006D5BD8">
              <w:rPr>
                <w:rFonts w:hint="eastAsia"/>
              </w:rPr>
              <w:t>1</w:t>
            </w:r>
            <w:r w:rsidRPr="006D5BD8">
              <w:t>,396,455</w:t>
            </w:r>
          </w:p>
        </w:tc>
      </w:tr>
      <w:tr w:rsidR="001A6490" w:rsidRPr="001E3278" w14:paraId="51561950" w14:textId="77777777" w:rsidTr="003C3230">
        <w:tc>
          <w:tcPr>
            <w:tcW w:w="2977" w:type="dxa"/>
            <w:gridSpan w:val="2"/>
            <w:shd w:val="clear" w:color="auto" w:fill="auto"/>
            <w:vAlign w:val="center"/>
          </w:tcPr>
          <w:p w14:paraId="5C8024DC" w14:textId="77777777" w:rsidR="001A6490" w:rsidRDefault="001A6490" w:rsidP="003C3230">
            <w:pPr>
              <w:pStyle w:val="142"/>
              <w:ind w:left="567" w:hanging="567"/>
            </w:pPr>
            <w:r>
              <w:rPr>
                <w:rFonts w:hint="eastAsia"/>
              </w:rPr>
              <w:t>其他主管機關</w:t>
            </w:r>
          </w:p>
        </w:tc>
        <w:tc>
          <w:tcPr>
            <w:tcW w:w="1701" w:type="dxa"/>
            <w:shd w:val="clear" w:color="auto" w:fill="auto"/>
            <w:vAlign w:val="center"/>
          </w:tcPr>
          <w:p w14:paraId="3B12E324" w14:textId="77777777" w:rsidR="001A6490" w:rsidRDefault="001A6490" w:rsidP="003C3230">
            <w:pPr>
              <w:pStyle w:val="142"/>
              <w:ind w:left="567" w:hanging="567"/>
              <w:jc w:val="right"/>
            </w:pPr>
            <w:r>
              <w:rPr>
                <w:rFonts w:hint="eastAsia"/>
              </w:rPr>
              <w:t>1</w:t>
            </w:r>
            <w:r>
              <w:t>,743,738</w:t>
            </w:r>
          </w:p>
        </w:tc>
        <w:tc>
          <w:tcPr>
            <w:tcW w:w="1843" w:type="dxa"/>
            <w:shd w:val="clear" w:color="auto" w:fill="auto"/>
            <w:vAlign w:val="center"/>
          </w:tcPr>
          <w:p w14:paraId="5EA0A009" w14:textId="77777777" w:rsidR="001A6490" w:rsidRPr="003C3230" w:rsidRDefault="001A6490" w:rsidP="003C3230">
            <w:pPr>
              <w:pStyle w:val="142"/>
              <w:ind w:left="567" w:hanging="567"/>
              <w:jc w:val="right"/>
              <w:rPr>
                <w:rFonts w:hAnsi="標楷體"/>
                <w:snapToGrid/>
                <w:color w:val="000000"/>
                <w:kern w:val="0"/>
                <w:szCs w:val="24"/>
              </w:rPr>
            </w:pPr>
            <w:r w:rsidRPr="003C3230">
              <w:rPr>
                <w:rFonts w:hAnsi="標楷體" w:hint="eastAsia"/>
                <w:snapToGrid/>
                <w:color w:val="000000"/>
                <w:kern w:val="0"/>
                <w:szCs w:val="24"/>
              </w:rPr>
              <w:t>1</w:t>
            </w:r>
            <w:r w:rsidRPr="003C3230">
              <w:rPr>
                <w:rFonts w:hAnsi="標楷體"/>
                <w:snapToGrid/>
                <w:color w:val="000000"/>
                <w:kern w:val="0"/>
                <w:szCs w:val="24"/>
              </w:rPr>
              <w:t>7,369,414</w:t>
            </w:r>
          </w:p>
        </w:tc>
        <w:tc>
          <w:tcPr>
            <w:tcW w:w="1984" w:type="dxa"/>
            <w:shd w:val="clear" w:color="auto" w:fill="auto"/>
            <w:vAlign w:val="center"/>
          </w:tcPr>
          <w:p w14:paraId="53286FCE" w14:textId="77777777" w:rsidR="001A6490" w:rsidRDefault="001A6490" w:rsidP="003C3230">
            <w:pPr>
              <w:pStyle w:val="142"/>
              <w:ind w:left="567" w:hanging="567"/>
              <w:jc w:val="right"/>
            </w:pPr>
            <w:r>
              <w:rPr>
                <w:rFonts w:hint="eastAsia"/>
              </w:rPr>
              <w:t>1</w:t>
            </w:r>
            <w:r>
              <w:t>9,113,152</w:t>
            </w:r>
          </w:p>
        </w:tc>
      </w:tr>
    </w:tbl>
    <w:p w14:paraId="6F15E5FB" w14:textId="77777777" w:rsidR="001A6490" w:rsidRDefault="001A6490" w:rsidP="004730DB">
      <w:pPr>
        <w:spacing w:line="280" w:lineRule="exact"/>
        <w:ind w:leftChars="0" w:left="1532" w:hangingChars="630" w:hanging="1532"/>
        <w:rPr>
          <w:rFonts w:hAnsi="標楷體"/>
          <w:sz w:val="24"/>
        </w:rPr>
      </w:pPr>
      <w:r w:rsidRPr="00681559">
        <w:rPr>
          <w:rFonts w:hAnsi="標楷體" w:hint="eastAsia"/>
          <w:sz w:val="24"/>
        </w:rPr>
        <w:t>說    明：</w:t>
      </w:r>
      <w:r>
        <w:rPr>
          <w:rFonts w:hAnsi="標楷體" w:hint="eastAsia"/>
          <w:sz w:val="24"/>
        </w:rPr>
        <w:t>1.</w:t>
      </w:r>
      <w:r w:rsidRPr="0061602E">
        <w:rPr>
          <w:rFonts w:hAnsi="標楷體" w:hint="eastAsia"/>
          <w:sz w:val="24"/>
        </w:rPr>
        <w:t>經濟部主管經本院指定刪減數1,000億7,273萬6千元</w:t>
      </w:r>
      <w:r>
        <w:rPr>
          <w:rFonts w:hAnsi="標楷體" w:hint="eastAsia"/>
          <w:sz w:val="24"/>
        </w:rPr>
        <w:t>，主要係</w:t>
      </w:r>
      <w:r w:rsidRPr="0061602E">
        <w:rPr>
          <w:rFonts w:hAnsi="標楷體" w:hint="eastAsia"/>
          <w:sz w:val="24"/>
        </w:rPr>
        <w:t>挹注台灣電力股份有限公司 1,000億2萬元</w:t>
      </w:r>
      <w:r w:rsidRPr="00681559">
        <w:rPr>
          <w:rFonts w:hAnsi="標楷體" w:hint="eastAsia"/>
          <w:sz w:val="24"/>
        </w:rPr>
        <w:t>。</w:t>
      </w:r>
    </w:p>
    <w:p w14:paraId="3624B8CF" w14:textId="77777777" w:rsidR="001A6490" w:rsidRDefault="001A6490" w:rsidP="004730DB">
      <w:pPr>
        <w:spacing w:line="280" w:lineRule="exact"/>
        <w:ind w:leftChars="0" w:left="1532" w:hangingChars="630" w:hanging="1532"/>
        <w:rPr>
          <w:rFonts w:hAnsi="標楷體"/>
          <w:sz w:val="24"/>
        </w:rPr>
      </w:pPr>
      <w:r>
        <w:rPr>
          <w:rFonts w:hAnsi="標楷體" w:hint="eastAsia"/>
          <w:sz w:val="24"/>
        </w:rPr>
        <w:t xml:space="preserve">          2.</w:t>
      </w:r>
      <w:r w:rsidRPr="00344E52">
        <w:rPr>
          <w:rFonts w:hAnsi="標楷體" w:hint="eastAsia"/>
          <w:sz w:val="24"/>
        </w:rPr>
        <w:t>直轄市及縣市政府</w:t>
      </w:r>
      <w:r>
        <w:rPr>
          <w:rFonts w:hAnsi="標楷體" w:hint="eastAsia"/>
          <w:sz w:val="24"/>
        </w:rPr>
        <w:t>部分係行政院就其自行調整刪減數，調減對直轄</w:t>
      </w:r>
      <w:r>
        <w:rPr>
          <w:rFonts w:hAnsi="標楷體" w:hint="eastAsia"/>
          <w:sz w:val="24"/>
        </w:rPr>
        <w:lastRenderedPageBreak/>
        <w:t>市及縣市政府一般性補助款所致。</w:t>
      </w:r>
    </w:p>
    <w:p w14:paraId="39D2A2F5" w14:textId="77777777" w:rsidR="001A6490" w:rsidRPr="0061602E" w:rsidRDefault="001A6490" w:rsidP="004730DB">
      <w:pPr>
        <w:spacing w:line="280" w:lineRule="exact"/>
        <w:ind w:leftChars="0" w:left="1216" w:rightChars="-100" w:right="-283" w:hangingChars="500" w:hanging="1216"/>
        <w:jc w:val="left"/>
        <w:rPr>
          <w:rFonts w:hAnsi="標楷體"/>
          <w:sz w:val="24"/>
        </w:rPr>
      </w:pPr>
      <w:r w:rsidRPr="00DF6877">
        <w:rPr>
          <w:rFonts w:hint="eastAsia"/>
          <w:sz w:val="24"/>
        </w:rPr>
        <w:t>資料來源：</w:t>
      </w:r>
      <w:r>
        <w:rPr>
          <w:rFonts w:hint="eastAsia"/>
          <w:sz w:val="24"/>
        </w:rPr>
        <w:t>中央政府各主管機關提供資料</w:t>
      </w:r>
      <w:r w:rsidRPr="00DF6877">
        <w:rPr>
          <w:rFonts w:hint="eastAsia"/>
          <w:sz w:val="24"/>
        </w:rPr>
        <w:t>。</w:t>
      </w:r>
    </w:p>
    <w:p w14:paraId="60C26EF6" w14:textId="77777777" w:rsidR="001A6490" w:rsidRPr="004C1B1F" w:rsidRDefault="001A6490" w:rsidP="004730DB">
      <w:pPr>
        <w:pStyle w:val="a6"/>
        <w:ind w:left="849" w:hanging="283"/>
        <w:rPr>
          <w:rFonts w:cs="Segoe UI Symbol"/>
          <w:b/>
        </w:rPr>
      </w:pPr>
      <w:r w:rsidRPr="004C1B1F">
        <w:rPr>
          <w:rFonts w:hint="eastAsia"/>
          <w:b/>
        </w:rPr>
        <w:t>(二)</w:t>
      </w:r>
      <w:r w:rsidRPr="00290265">
        <w:rPr>
          <w:rFonts w:hint="eastAsia"/>
          <w:b/>
        </w:rPr>
        <w:t>114年度預算案</w:t>
      </w:r>
      <w:r>
        <w:rPr>
          <w:rFonts w:hint="eastAsia"/>
          <w:b/>
        </w:rPr>
        <w:t>經本院審議決議</w:t>
      </w:r>
      <w:r w:rsidRPr="004C1B1F">
        <w:rPr>
          <w:rFonts w:hint="eastAsia"/>
          <w:b/>
        </w:rPr>
        <w:t>指定刪減</w:t>
      </w:r>
      <w:r>
        <w:rPr>
          <w:rFonts w:hint="eastAsia"/>
          <w:b/>
        </w:rPr>
        <w:t>項目，仍</w:t>
      </w:r>
      <w:r w:rsidRPr="004C1B1F">
        <w:rPr>
          <w:rFonts w:hint="eastAsia"/>
          <w:b/>
        </w:rPr>
        <w:t>於本追加預算案再</w:t>
      </w:r>
      <w:r>
        <w:rPr>
          <w:rFonts w:hint="eastAsia"/>
          <w:b/>
        </w:rPr>
        <w:t>追加</w:t>
      </w:r>
      <w:r w:rsidRPr="004C1B1F">
        <w:rPr>
          <w:rFonts w:hint="eastAsia"/>
          <w:b/>
        </w:rPr>
        <w:t>回編之情形</w:t>
      </w:r>
    </w:p>
    <w:p w14:paraId="1E27CB08" w14:textId="77777777" w:rsidR="001A6490" w:rsidRDefault="001A6490" w:rsidP="004730DB">
      <w:pPr>
        <w:adjustRightInd w:val="0"/>
        <w:ind w:leftChars="300" w:left="850" w:firstLine="566"/>
        <w:rPr>
          <w:rFonts w:hAnsi="標楷體"/>
        </w:rPr>
      </w:pPr>
      <w:r>
        <w:rPr>
          <w:rFonts w:hAnsi="標楷體" w:hint="eastAsia"/>
        </w:rPr>
        <w:t>經查</w:t>
      </w:r>
      <w:r w:rsidRPr="002A0AAB">
        <w:rPr>
          <w:rFonts w:hAnsi="標楷體" w:hint="eastAsia"/>
        </w:rPr>
        <w:t>114年度預算案</w:t>
      </w:r>
      <w:r w:rsidRPr="004E468B">
        <w:rPr>
          <w:rFonts w:hAnsi="標楷體" w:hint="eastAsia"/>
        </w:rPr>
        <w:t>部分</w:t>
      </w:r>
      <w:r>
        <w:rPr>
          <w:rFonts w:hAnsi="標楷體" w:hint="eastAsia"/>
        </w:rPr>
        <w:t>機關</w:t>
      </w:r>
      <w:r w:rsidRPr="004E468B">
        <w:rPr>
          <w:rFonts w:hAnsi="標楷體" w:hint="eastAsia"/>
        </w:rPr>
        <w:t>經本院指定刪減</w:t>
      </w:r>
      <w:r>
        <w:rPr>
          <w:rFonts w:hAnsi="標楷體" w:hint="eastAsia"/>
        </w:rPr>
        <w:t>項目，仍有於</w:t>
      </w:r>
      <w:r w:rsidRPr="004E468B">
        <w:rPr>
          <w:rFonts w:hAnsi="標楷體" w:hint="eastAsia"/>
        </w:rPr>
        <w:t>本追加預算</w:t>
      </w:r>
      <w:r>
        <w:rPr>
          <w:rFonts w:hAnsi="標楷體" w:hint="eastAsia"/>
        </w:rPr>
        <w:t>案</w:t>
      </w:r>
      <w:r w:rsidRPr="004E468B">
        <w:rPr>
          <w:rFonts w:hAnsi="標楷體" w:hint="eastAsia"/>
        </w:rPr>
        <w:t>再</w:t>
      </w:r>
      <w:r>
        <w:rPr>
          <w:rFonts w:hAnsi="標楷體" w:hint="eastAsia"/>
        </w:rPr>
        <w:t>追加</w:t>
      </w:r>
      <w:r w:rsidRPr="004E468B">
        <w:rPr>
          <w:rFonts w:hAnsi="標楷體" w:hint="eastAsia"/>
        </w:rPr>
        <w:t>回編</w:t>
      </w:r>
      <w:r>
        <w:rPr>
          <w:rFonts w:hAnsi="標楷體" w:hint="eastAsia"/>
        </w:rPr>
        <w:t>之情形(詳表2)，舉例說明如下：</w:t>
      </w:r>
    </w:p>
    <w:p w14:paraId="77A4A873" w14:textId="77777777" w:rsidR="001A6490" w:rsidRDefault="001A6490" w:rsidP="001A6490">
      <w:pPr>
        <w:pStyle w:val="123"/>
        <w:numPr>
          <w:ilvl w:val="0"/>
          <w:numId w:val="36"/>
        </w:numPr>
        <w:ind w:leftChars="0" w:firstLineChars="0"/>
      </w:pPr>
      <w:r w:rsidRPr="00DC0E51">
        <w:rPr>
          <w:rFonts w:hint="eastAsia"/>
          <w:b/>
        </w:rPr>
        <w:t>行政院</w:t>
      </w:r>
      <w:r w:rsidRPr="00DC0E51">
        <w:rPr>
          <w:rFonts w:hAnsi="標楷體" w:hint="eastAsia"/>
          <w:b/>
        </w:rPr>
        <w:t>：</w:t>
      </w:r>
      <w:r>
        <w:rPr>
          <w:rFonts w:hint="eastAsia"/>
        </w:rPr>
        <w:t>114年度預算案於</w:t>
      </w:r>
      <w:r w:rsidRPr="002A0AAB">
        <w:rPr>
          <w:rFonts w:hint="eastAsia"/>
        </w:rPr>
        <w:t>「聯合服務業務」</w:t>
      </w:r>
      <w:r>
        <w:rPr>
          <w:rFonts w:hint="eastAsia"/>
        </w:rPr>
        <w:t>計畫</w:t>
      </w:r>
      <w:r w:rsidRPr="002A0AAB">
        <w:rPr>
          <w:rFonts w:hint="eastAsia"/>
        </w:rPr>
        <w:t>項下「業務費」</w:t>
      </w:r>
      <w:r>
        <w:rPr>
          <w:rFonts w:hint="eastAsia"/>
        </w:rPr>
        <w:t>編列</w:t>
      </w:r>
      <w:r w:rsidRPr="002A0AAB">
        <w:rPr>
          <w:rFonts w:hint="eastAsia"/>
        </w:rPr>
        <w:t>3,689萬5千元</w:t>
      </w:r>
      <w:r>
        <w:rPr>
          <w:rFonts w:hint="eastAsia"/>
        </w:rPr>
        <w:t>，經本院指定刪減</w:t>
      </w:r>
      <w:r w:rsidRPr="002A0AAB">
        <w:rPr>
          <w:rFonts w:hint="eastAsia"/>
        </w:rPr>
        <w:t>3,652萬6千元</w:t>
      </w:r>
      <w:r>
        <w:rPr>
          <w:rFonts w:hint="eastAsia"/>
        </w:rPr>
        <w:t>及通案刪減後，法定預算中已無聯合服務業務之計畫，</w:t>
      </w:r>
      <w:r w:rsidRPr="00CC1432">
        <w:rPr>
          <w:rFonts w:hint="eastAsia"/>
        </w:rPr>
        <w:t>本</w:t>
      </w:r>
      <w:r>
        <w:rPr>
          <w:rFonts w:hint="eastAsia"/>
        </w:rPr>
        <w:t>次</w:t>
      </w:r>
      <w:r w:rsidRPr="00CC1432">
        <w:rPr>
          <w:rFonts w:hint="eastAsia"/>
        </w:rPr>
        <w:t>追加</w:t>
      </w:r>
      <w:r>
        <w:rPr>
          <w:rFonts w:hint="eastAsia"/>
        </w:rPr>
        <w:t>預算</w:t>
      </w:r>
      <w:r w:rsidRPr="00CC1432">
        <w:rPr>
          <w:rFonts w:hint="eastAsia"/>
        </w:rPr>
        <w:t>3,652萬6千元(</w:t>
      </w:r>
      <w:r>
        <w:rPr>
          <w:rFonts w:hint="eastAsia"/>
        </w:rPr>
        <w:t>追加</w:t>
      </w:r>
      <w:r w:rsidRPr="00CC1432">
        <w:rPr>
          <w:rFonts w:hint="eastAsia"/>
        </w:rPr>
        <w:t>占比100%)</w:t>
      </w:r>
      <w:r>
        <w:rPr>
          <w:rFonts w:hint="eastAsia"/>
        </w:rPr>
        <w:t>，</w:t>
      </w:r>
      <w:r w:rsidRPr="00BE6A1C">
        <w:rPr>
          <w:rFonts w:hint="eastAsia"/>
        </w:rPr>
        <w:t>其於</w:t>
      </w:r>
      <w:r>
        <w:rPr>
          <w:rFonts w:hint="eastAsia"/>
        </w:rPr>
        <w:t>本</w:t>
      </w:r>
      <w:r w:rsidRPr="00BE6A1C">
        <w:rPr>
          <w:rFonts w:hint="eastAsia"/>
        </w:rPr>
        <w:t>追加預算</w:t>
      </w:r>
      <w:r>
        <w:rPr>
          <w:rFonts w:hint="eastAsia"/>
        </w:rPr>
        <w:t>案</w:t>
      </w:r>
      <w:r w:rsidRPr="00BE6A1C">
        <w:rPr>
          <w:rFonts w:hint="eastAsia"/>
        </w:rPr>
        <w:t>中說明略以</w:t>
      </w:r>
      <w:r>
        <w:rPr>
          <w:rFonts w:hint="eastAsia"/>
        </w:rPr>
        <w:t>，係南、中、東部、雲嘉南區及金馬聯合服務業務之</w:t>
      </w:r>
      <w:r w:rsidRPr="00BE6A1C">
        <w:rPr>
          <w:rFonts w:hint="eastAsia"/>
        </w:rPr>
        <w:t>水電費、辦公大樓管理費、辦公設備租金及養護費等基本維運所需經費。</w:t>
      </w:r>
    </w:p>
    <w:p w14:paraId="02DF4CFA" w14:textId="77777777" w:rsidR="001A6490" w:rsidRDefault="001A6490" w:rsidP="004730DB">
      <w:pPr>
        <w:pStyle w:val="123"/>
        <w:ind w:left="1133" w:hanging="283"/>
        <w:rPr>
          <w:rFonts w:hAnsi="標楷體"/>
        </w:rPr>
      </w:pPr>
      <w:r w:rsidRPr="00450767">
        <w:rPr>
          <w:rFonts w:hint="eastAsia"/>
          <w:b/>
        </w:rPr>
        <w:t>2.原住民族委員會</w:t>
      </w:r>
      <w:r>
        <w:rPr>
          <w:rFonts w:hAnsi="標楷體" w:hint="eastAsia"/>
          <w:b/>
        </w:rPr>
        <w:t>：</w:t>
      </w:r>
      <w:r>
        <w:rPr>
          <w:rFonts w:hint="eastAsia"/>
        </w:rPr>
        <w:t>114年度預算案</w:t>
      </w:r>
      <w:r w:rsidRPr="00337EC1">
        <w:rPr>
          <w:rFonts w:hint="eastAsia"/>
        </w:rPr>
        <w:t>於「綜合規劃發展」計畫項下</w:t>
      </w:r>
      <w:r>
        <w:rPr>
          <w:rFonts w:hAnsi="標楷體" w:hint="eastAsia"/>
        </w:rPr>
        <w:t>「</w:t>
      </w:r>
      <w:r w:rsidRPr="006D3B9C">
        <w:rPr>
          <w:rFonts w:hint="eastAsia"/>
        </w:rPr>
        <w:t>南島民族論壇六年計畫</w:t>
      </w:r>
      <w:r>
        <w:rPr>
          <w:rFonts w:hAnsi="標楷體" w:hint="eastAsia"/>
        </w:rPr>
        <w:t>」編列1</w:t>
      </w:r>
      <w:r>
        <w:rPr>
          <w:rFonts w:hAnsi="標楷體"/>
        </w:rPr>
        <w:t>,</w:t>
      </w:r>
      <w:r>
        <w:rPr>
          <w:rFonts w:hAnsi="標楷體" w:hint="eastAsia"/>
        </w:rPr>
        <w:t>976萬9千元，經本院指定全數刪減，本次</w:t>
      </w:r>
      <w:r w:rsidRPr="0005322F">
        <w:rPr>
          <w:rFonts w:hAnsi="標楷體" w:hint="eastAsia"/>
        </w:rPr>
        <w:t>追加</w:t>
      </w:r>
      <w:r>
        <w:rPr>
          <w:rFonts w:hAnsi="標楷體" w:hint="eastAsia"/>
        </w:rPr>
        <w:t>預算2</w:t>
      </w:r>
      <w:r>
        <w:rPr>
          <w:rFonts w:hAnsi="標楷體"/>
        </w:rPr>
        <w:t>,</w:t>
      </w:r>
      <w:r>
        <w:rPr>
          <w:rFonts w:hAnsi="標楷體" w:hint="eastAsia"/>
        </w:rPr>
        <w:t>0</w:t>
      </w:r>
      <w:r w:rsidRPr="0005322F">
        <w:rPr>
          <w:rFonts w:hAnsi="標楷體" w:hint="eastAsia"/>
        </w:rPr>
        <w:t>30</w:t>
      </w:r>
      <w:r>
        <w:rPr>
          <w:rFonts w:hAnsi="標楷體" w:hint="eastAsia"/>
        </w:rPr>
        <w:t>萬</w:t>
      </w:r>
      <w:r w:rsidRPr="0005322F">
        <w:rPr>
          <w:rFonts w:hAnsi="標楷體" w:hint="eastAsia"/>
        </w:rPr>
        <w:t>2千元</w:t>
      </w:r>
      <w:r>
        <w:rPr>
          <w:rFonts w:hAnsi="標楷體" w:hint="eastAsia"/>
        </w:rPr>
        <w:t>(追加占比1</w:t>
      </w:r>
      <w:r>
        <w:rPr>
          <w:rFonts w:hAnsi="標楷體"/>
        </w:rPr>
        <w:t>02.7%</w:t>
      </w:r>
      <w:r>
        <w:rPr>
          <w:rFonts w:hAnsi="標楷體" w:hint="eastAsia"/>
        </w:rPr>
        <w:t>)，</w:t>
      </w:r>
      <w:r w:rsidRPr="00BE6A1C">
        <w:rPr>
          <w:rFonts w:hAnsi="標楷體" w:hint="eastAsia"/>
        </w:rPr>
        <w:t>其</w:t>
      </w:r>
      <w:r>
        <w:rPr>
          <w:rFonts w:hAnsi="標楷體" w:hint="eastAsia"/>
        </w:rPr>
        <w:t>於本</w:t>
      </w:r>
      <w:r w:rsidRPr="00BE6A1C">
        <w:rPr>
          <w:rFonts w:hAnsi="標楷體" w:hint="eastAsia"/>
        </w:rPr>
        <w:t>追加預算</w:t>
      </w:r>
      <w:r>
        <w:rPr>
          <w:rFonts w:hAnsi="標楷體" w:hint="eastAsia"/>
        </w:rPr>
        <w:t>案</w:t>
      </w:r>
      <w:r w:rsidRPr="00BE6A1C">
        <w:rPr>
          <w:rFonts w:hAnsi="標楷體" w:hint="eastAsia"/>
        </w:rPr>
        <w:t>中說明：「係辦理南島民族論壇</w:t>
      </w:r>
      <w:r w:rsidRPr="00BE6A1C">
        <w:rPr>
          <w:rFonts w:hAnsi="標楷體" w:hint="eastAsia"/>
        </w:rPr>
        <w:lastRenderedPageBreak/>
        <w:t>六年計畫等所需經費</w:t>
      </w:r>
      <w:r>
        <w:rPr>
          <w:rFonts w:hAnsi="標楷體" w:hint="eastAsia"/>
        </w:rPr>
        <w:t>。」</w:t>
      </w:r>
    </w:p>
    <w:p w14:paraId="4B98B669" w14:textId="77777777" w:rsidR="001A6490" w:rsidRPr="002A0AAB" w:rsidRDefault="001A6490" w:rsidP="004730DB">
      <w:pPr>
        <w:pStyle w:val="123"/>
        <w:ind w:left="1133" w:hanging="283"/>
      </w:pPr>
      <w:r w:rsidRPr="00450767">
        <w:rPr>
          <w:rFonts w:hAnsi="標楷體"/>
          <w:b/>
        </w:rPr>
        <w:t>3</w:t>
      </w:r>
      <w:r w:rsidRPr="00450767">
        <w:rPr>
          <w:rFonts w:hAnsi="標楷體" w:hint="eastAsia"/>
          <w:b/>
        </w:rPr>
        <w:t>.監察院：</w:t>
      </w:r>
      <w:r w:rsidRPr="00493380">
        <w:rPr>
          <w:rFonts w:hAnsi="標楷體" w:hint="eastAsia"/>
        </w:rPr>
        <w:t>114年度預算案於「一般建築及設備」計畫項下「其他設備」編列</w:t>
      </w:r>
      <w:r w:rsidRPr="004E468B">
        <w:rPr>
          <w:rFonts w:hAnsi="標楷體" w:hint="eastAsia"/>
        </w:rPr>
        <w:t>機關資料傳輸韌性強化</w:t>
      </w:r>
      <w:r>
        <w:rPr>
          <w:rFonts w:hAnsi="標楷體" w:hint="eastAsia"/>
        </w:rPr>
        <w:t>等設備2</w:t>
      </w:r>
      <w:r w:rsidRPr="00493380">
        <w:rPr>
          <w:rFonts w:hAnsi="標楷體" w:hint="eastAsia"/>
        </w:rPr>
        <w:t>,</w:t>
      </w:r>
      <w:r>
        <w:rPr>
          <w:rFonts w:hAnsi="標楷體" w:hint="eastAsia"/>
        </w:rPr>
        <w:t>350</w:t>
      </w:r>
      <w:r w:rsidRPr="00493380">
        <w:rPr>
          <w:rFonts w:hAnsi="標楷體" w:hint="eastAsia"/>
        </w:rPr>
        <w:t>萬</w:t>
      </w:r>
      <w:r>
        <w:rPr>
          <w:rFonts w:hAnsi="標楷體" w:hint="eastAsia"/>
        </w:rPr>
        <w:t>1</w:t>
      </w:r>
      <w:r w:rsidRPr="00493380">
        <w:rPr>
          <w:rFonts w:hAnsi="標楷體" w:hint="eastAsia"/>
        </w:rPr>
        <w:t>千元，經本院指定刪減</w:t>
      </w:r>
      <w:r w:rsidRPr="00F607C9">
        <w:rPr>
          <w:rFonts w:hAnsi="標楷體" w:hint="eastAsia"/>
        </w:rPr>
        <w:t>2,150萬1千元</w:t>
      </w:r>
      <w:r w:rsidRPr="00493380">
        <w:rPr>
          <w:rFonts w:hAnsi="標楷體" w:hint="eastAsia"/>
        </w:rPr>
        <w:t>，</w:t>
      </w:r>
      <w:r>
        <w:rPr>
          <w:rFonts w:hAnsi="標楷體" w:hint="eastAsia"/>
        </w:rPr>
        <w:t>本次</w:t>
      </w:r>
      <w:r w:rsidRPr="0005322F">
        <w:rPr>
          <w:rFonts w:hAnsi="標楷體" w:hint="eastAsia"/>
        </w:rPr>
        <w:t>追加</w:t>
      </w:r>
      <w:r>
        <w:rPr>
          <w:rFonts w:hAnsi="標楷體" w:hint="eastAsia"/>
        </w:rPr>
        <w:t>預算1</w:t>
      </w:r>
      <w:r>
        <w:rPr>
          <w:rFonts w:hAnsi="標楷體"/>
        </w:rPr>
        <w:t>,</w:t>
      </w:r>
      <w:r>
        <w:rPr>
          <w:rFonts w:hAnsi="標楷體" w:hint="eastAsia"/>
        </w:rPr>
        <w:t>7</w:t>
      </w:r>
      <w:r w:rsidRPr="0005322F">
        <w:rPr>
          <w:rFonts w:hAnsi="標楷體" w:hint="eastAsia"/>
        </w:rPr>
        <w:t>28</w:t>
      </w:r>
      <w:r>
        <w:rPr>
          <w:rFonts w:hAnsi="標楷體" w:hint="eastAsia"/>
        </w:rPr>
        <w:t>萬</w:t>
      </w:r>
      <w:r w:rsidRPr="0005322F">
        <w:rPr>
          <w:rFonts w:hAnsi="標楷體" w:hint="eastAsia"/>
        </w:rPr>
        <w:t>元</w:t>
      </w:r>
      <w:r>
        <w:rPr>
          <w:rFonts w:hAnsi="標楷體" w:hint="eastAsia"/>
        </w:rPr>
        <w:t>(追加占比80.37%</w:t>
      </w:r>
      <w:r>
        <w:rPr>
          <w:rFonts w:hAnsi="標楷體"/>
        </w:rPr>
        <w:t>)</w:t>
      </w:r>
      <w:r>
        <w:rPr>
          <w:rFonts w:hAnsi="標楷體" w:hint="eastAsia"/>
        </w:rPr>
        <w:t>，</w:t>
      </w:r>
      <w:r w:rsidRPr="00BE6A1C">
        <w:rPr>
          <w:rFonts w:hAnsi="標楷體" w:hint="eastAsia"/>
        </w:rPr>
        <w:t>其</w:t>
      </w:r>
      <w:r>
        <w:rPr>
          <w:rFonts w:hAnsi="標楷體" w:hint="eastAsia"/>
        </w:rPr>
        <w:t>於本</w:t>
      </w:r>
      <w:r w:rsidRPr="00BE6A1C">
        <w:rPr>
          <w:rFonts w:hAnsi="標楷體" w:hint="eastAsia"/>
        </w:rPr>
        <w:t>追加預算</w:t>
      </w:r>
      <w:r>
        <w:rPr>
          <w:rFonts w:hAnsi="標楷體" w:hint="eastAsia"/>
        </w:rPr>
        <w:t>案</w:t>
      </w:r>
      <w:r w:rsidRPr="00BE6A1C">
        <w:rPr>
          <w:rFonts w:hAnsi="標楷體" w:hint="eastAsia"/>
        </w:rPr>
        <w:t>中說明：「係辦理資訊設備機關資料傳輸韌性強化，擴充應用系統API、伺服器虛擬化平臺軟硬體設備、汰換伺服器暨儲存設備等所需經費。」</w:t>
      </w:r>
    </w:p>
    <w:p w14:paraId="3C9ABEB4" w14:textId="77777777" w:rsidR="001A6490" w:rsidRDefault="001A6490" w:rsidP="004730DB">
      <w:pPr>
        <w:pStyle w:val="123"/>
        <w:ind w:left="1133" w:hanging="283"/>
        <w:rPr>
          <w:rFonts w:hAnsi="標楷體"/>
        </w:rPr>
      </w:pPr>
      <w:r w:rsidRPr="00450767">
        <w:rPr>
          <w:rFonts w:hAnsi="標楷體"/>
          <w:b/>
        </w:rPr>
        <w:t>4</w:t>
      </w:r>
      <w:r w:rsidRPr="00450767">
        <w:rPr>
          <w:rFonts w:hAnsi="標楷體" w:hint="eastAsia"/>
          <w:b/>
        </w:rPr>
        <w:t>.內政部國土管理署：</w:t>
      </w:r>
      <w:r>
        <w:rPr>
          <w:rFonts w:hAnsi="標楷體" w:hint="eastAsia"/>
        </w:rPr>
        <w:t>114年度預算案</w:t>
      </w:r>
      <w:r w:rsidRPr="00F24EAF">
        <w:rPr>
          <w:rFonts w:hAnsi="標楷體" w:hint="eastAsia"/>
        </w:rPr>
        <w:t>於「國土管理業務」計畫項下</w:t>
      </w:r>
      <w:r>
        <w:rPr>
          <w:rFonts w:hAnsi="標楷體" w:hint="eastAsia"/>
        </w:rPr>
        <w:t>「白匏湖運動休閒生態園區暨</w:t>
      </w:r>
      <w:r w:rsidRPr="00337EC1">
        <w:rPr>
          <w:rFonts w:hAnsi="標楷體" w:hint="eastAsia"/>
        </w:rPr>
        <w:t>社會住宅興建計畫</w:t>
      </w:r>
      <w:r>
        <w:rPr>
          <w:rFonts w:hAnsi="標楷體" w:hint="eastAsia"/>
        </w:rPr>
        <w:t>」</w:t>
      </w:r>
      <w:r w:rsidRPr="00337EC1">
        <w:rPr>
          <w:rFonts w:hAnsi="標楷體" w:hint="eastAsia"/>
        </w:rPr>
        <w:t>編列1</w:t>
      </w:r>
      <w:r>
        <w:rPr>
          <w:rFonts w:hAnsi="標楷體" w:hint="eastAsia"/>
        </w:rPr>
        <w:t>億2</w:t>
      </w:r>
      <w:r>
        <w:rPr>
          <w:rFonts w:hAnsi="標楷體"/>
        </w:rPr>
        <w:t>,</w:t>
      </w:r>
      <w:r>
        <w:rPr>
          <w:rFonts w:hAnsi="標楷體" w:hint="eastAsia"/>
        </w:rPr>
        <w:t>4</w:t>
      </w:r>
      <w:r w:rsidRPr="00337EC1">
        <w:rPr>
          <w:rFonts w:hAnsi="標楷體" w:hint="eastAsia"/>
        </w:rPr>
        <w:t>00</w:t>
      </w:r>
      <w:r>
        <w:rPr>
          <w:rFonts w:hAnsi="標楷體" w:hint="eastAsia"/>
        </w:rPr>
        <w:t>萬</w:t>
      </w:r>
      <w:r w:rsidRPr="00337EC1">
        <w:rPr>
          <w:rFonts w:hAnsi="標楷體" w:hint="eastAsia"/>
        </w:rPr>
        <w:t>元</w:t>
      </w:r>
      <w:r>
        <w:rPr>
          <w:rFonts w:hAnsi="標楷體" w:hint="eastAsia"/>
        </w:rPr>
        <w:t>，經本院</w:t>
      </w:r>
      <w:r w:rsidRPr="00F24EAF">
        <w:rPr>
          <w:rFonts w:hAnsi="標楷體" w:hint="eastAsia"/>
        </w:rPr>
        <w:t>指定全數刪減，</w:t>
      </w:r>
      <w:r>
        <w:rPr>
          <w:rFonts w:hAnsi="標楷體" w:hint="eastAsia"/>
        </w:rPr>
        <w:t>本次合共</w:t>
      </w:r>
      <w:r w:rsidRPr="000B0865">
        <w:rPr>
          <w:rFonts w:hAnsi="標楷體" w:hint="eastAsia"/>
        </w:rPr>
        <w:t>追加</w:t>
      </w:r>
      <w:r>
        <w:rPr>
          <w:rFonts w:hAnsi="標楷體" w:hint="eastAsia"/>
        </w:rPr>
        <w:t>預算</w:t>
      </w:r>
      <w:r w:rsidRPr="000B0865">
        <w:rPr>
          <w:rFonts w:hAnsi="標楷體" w:hint="eastAsia"/>
        </w:rPr>
        <w:t>1</w:t>
      </w:r>
      <w:r w:rsidRPr="000B0865">
        <w:rPr>
          <w:rFonts w:hAnsi="標楷體" w:hint="eastAsia"/>
        </w:rPr>
        <w:lastRenderedPageBreak/>
        <w:t>億2,400萬元</w:t>
      </w:r>
      <w:r>
        <w:rPr>
          <w:rFonts w:hAnsi="標楷體" w:hint="eastAsia"/>
        </w:rPr>
        <w:t>(追加占比100%)，</w:t>
      </w:r>
      <w:r w:rsidRPr="00607616">
        <w:rPr>
          <w:rFonts w:hAnsi="標楷體" w:hint="eastAsia"/>
        </w:rPr>
        <w:t>其於本追加預算案中說明略以，係捐助國家住宅及都市更新中心辦理白匏湖運動休閒生態園區暨社會住宅興建計畫規劃評估等所需經費</w:t>
      </w:r>
      <w:r w:rsidRPr="00BF7F98">
        <w:rPr>
          <w:rFonts w:hAnsi="標楷體" w:hint="eastAsia"/>
        </w:rPr>
        <w:t>1億300萬元</w:t>
      </w:r>
      <w:r w:rsidRPr="00607616">
        <w:rPr>
          <w:rFonts w:hAnsi="標楷體" w:hint="eastAsia"/>
        </w:rPr>
        <w:t>，及新增該計畫之白匏湖生態園區經費</w:t>
      </w:r>
      <w:r w:rsidRPr="00BF7F98">
        <w:rPr>
          <w:rFonts w:hAnsi="標楷體" w:hint="eastAsia"/>
        </w:rPr>
        <w:t>2,100萬元</w:t>
      </w:r>
      <w:r>
        <w:rPr>
          <w:rFonts w:hAnsi="標楷體" w:hint="eastAsia"/>
        </w:rPr>
        <w:t>(</w:t>
      </w:r>
      <w:r w:rsidRPr="00607616">
        <w:rPr>
          <w:rFonts w:hAnsi="標楷體" w:hint="eastAsia"/>
        </w:rPr>
        <w:t>補助新北市政府辦理規劃設計作業及土地徵收等所需經費</w:t>
      </w:r>
      <w:r>
        <w:rPr>
          <w:rFonts w:hAnsi="標楷體" w:hint="eastAsia"/>
        </w:rPr>
        <w:t>)</w:t>
      </w:r>
      <w:r w:rsidRPr="00607616">
        <w:rPr>
          <w:rFonts w:hAnsi="標楷體" w:hint="eastAsia"/>
        </w:rPr>
        <w:t>。</w:t>
      </w:r>
    </w:p>
    <w:p w14:paraId="1792C0BB" w14:textId="77777777" w:rsidR="001A6490" w:rsidRDefault="001A6490" w:rsidP="004730DB">
      <w:pPr>
        <w:pStyle w:val="123"/>
        <w:ind w:left="1133" w:hanging="283"/>
        <w:rPr>
          <w:rFonts w:hAnsi="標楷體"/>
        </w:rPr>
      </w:pPr>
      <w:r w:rsidRPr="00450767">
        <w:rPr>
          <w:rFonts w:hAnsi="標楷體"/>
          <w:b/>
        </w:rPr>
        <w:t>5</w:t>
      </w:r>
      <w:r w:rsidRPr="00450767">
        <w:rPr>
          <w:rFonts w:hAnsi="標楷體" w:hint="eastAsia"/>
          <w:b/>
        </w:rPr>
        <w:t>.經濟部能源署：</w:t>
      </w:r>
      <w:r w:rsidRPr="00493380">
        <w:rPr>
          <w:rFonts w:hAnsi="標楷體" w:hint="eastAsia"/>
        </w:rPr>
        <w:t>114年度預算案於「</w:t>
      </w:r>
      <w:r>
        <w:rPr>
          <w:rFonts w:hAnsi="標楷體" w:hint="eastAsia"/>
        </w:rPr>
        <w:t>能源科技計畫</w:t>
      </w:r>
      <w:r w:rsidRPr="00493380">
        <w:rPr>
          <w:rFonts w:hAnsi="標楷體" w:hint="eastAsia"/>
        </w:rPr>
        <w:t>」</w:t>
      </w:r>
      <w:r>
        <w:rPr>
          <w:rFonts w:hAnsi="標楷體" w:hint="eastAsia"/>
        </w:rPr>
        <w:t>項下「委辦</w:t>
      </w:r>
      <w:r w:rsidRPr="00493380">
        <w:rPr>
          <w:rFonts w:hAnsi="標楷體" w:hint="eastAsia"/>
        </w:rPr>
        <w:t>費」編列2億3,741萬9千元，經本院指定刪減5,671萬6千元，</w:t>
      </w:r>
      <w:r w:rsidRPr="000B0865">
        <w:rPr>
          <w:rFonts w:hAnsi="標楷體" w:hint="eastAsia"/>
        </w:rPr>
        <w:t>本</w:t>
      </w:r>
      <w:r>
        <w:rPr>
          <w:rFonts w:hAnsi="標楷體" w:hint="eastAsia"/>
        </w:rPr>
        <w:t>次</w:t>
      </w:r>
      <w:r w:rsidRPr="000B0865">
        <w:rPr>
          <w:rFonts w:hAnsi="標楷體" w:hint="eastAsia"/>
        </w:rPr>
        <w:t>追加</w:t>
      </w:r>
      <w:r>
        <w:rPr>
          <w:rFonts w:hAnsi="標楷體" w:hint="eastAsia"/>
        </w:rPr>
        <w:t>預算3</w:t>
      </w:r>
      <w:r>
        <w:rPr>
          <w:rFonts w:hAnsi="標楷體"/>
        </w:rPr>
        <w:t>,</w:t>
      </w:r>
      <w:r>
        <w:rPr>
          <w:rFonts w:hAnsi="標楷體" w:hint="eastAsia"/>
        </w:rPr>
        <w:t>1</w:t>
      </w:r>
      <w:r w:rsidRPr="000B0865">
        <w:rPr>
          <w:rFonts w:hAnsi="標楷體" w:hint="eastAsia"/>
        </w:rPr>
        <w:t>81</w:t>
      </w:r>
      <w:r>
        <w:rPr>
          <w:rFonts w:hAnsi="標楷體" w:hint="eastAsia"/>
        </w:rPr>
        <w:t>萬</w:t>
      </w:r>
      <w:r w:rsidRPr="000B0865">
        <w:rPr>
          <w:rFonts w:hAnsi="標楷體" w:hint="eastAsia"/>
        </w:rPr>
        <w:t>2千元</w:t>
      </w:r>
      <w:r>
        <w:rPr>
          <w:rFonts w:hAnsi="標楷體" w:hint="eastAsia"/>
        </w:rPr>
        <w:t>(追加占比56.09%)</w:t>
      </w:r>
      <w:r w:rsidRPr="000B0865">
        <w:rPr>
          <w:rFonts w:hAnsi="標楷體" w:hint="eastAsia"/>
        </w:rPr>
        <w:t>，</w:t>
      </w:r>
      <w:r w:rsidRPr="003F0E47">
        <w:rPr>
          <w:rFonts w:hAnsi="標楷體" w:hint="eastAsia"/>
        </w:rPr>
        <w:t>其於</w:t>
      </w:r>
      <w:r>
        <w:rPr>
          <w:rFonts w:hAnsi="標楷體" w:hint="eastAsia"/>
        </w:rPr>
        <w:t>本</w:t>
      </w:r>
      <w:r w:rsidRPr="003F0E47">
        <w:rPr>
          <w:rFonts w:hAnsi="標楷體" w:hint="eastAsia"/>
        </w:rPr>
        <w:t>追加預算</w:t>
      </w:r>
      <w:r>
        <w:rPr>
          <w:rFonts w:hAnsi="標楷體" w:hint="eastAsia"/>
        </w:rPr>
        <w:t>案</w:t>
      </w:r>
      <w:r w:rsidRPr="003F0E47">
        <w:rPr>
          <w:rFonts w:hAnsi="標楷體" w:hint="eastAsia"/>
        </w:rPr>
        <w:t>中說明：「係辦理再生能源環境建構有關高雄海洋科技產業創新專區營運計畫及沙崙智慧綠能科學城委託專業服務案等所需經費。」</w:t>
      </w:r>
    </w:p>
    <w:p w14:paraId="73F88864" w14:textId="77777777" w:rsidR="001A6490" w:rsidRDefault="001A6490" w:rsidP="004730DB">
      <w:pPr>
        <w:spacing w:line="440" w:lineRule="exact"/>
        <w:ind w:leftChars="0" w:left="794" w:hangingChars="280" w:hanging="794"/>
        <w:jc w:val="left"/>
        <w:rPr>
          <w:b/>
        </w:rPr>
      </w:pPr>
      <w:r w:rsidRPr="00DF6877">
        <w:rPr>
          <w:rFonts w:hint="eastAsia"/>
          <w:b/>
        </w:rPr>
        <w:t>表</w:t>
      </w:r>
      <w:r>
        <w:rPr>
          <w:rFonts w:hint="eastAsia"/>
          <w:b/>
        </w:rPr>
        <w:t>2</w:t>
      </w:r>
      <w:r w:rsidRPr="00DF6877">
        <w:rPr>
          <w:rFonts w:hint="eastAsia"/>
          <w:b/>
        </w:rPr>
        <w:t xml:space="preserve"> </w:t>
      </w:r>
      <w:r w:rsidRPr="00DF6877">
        <w:rPr>
          <w:b/>
        </w:rPr>
        <w:t xml:space="preserve"> </w:t>
      </w:r>
      <w:r w:rsidRPr="004E468B">
        <w:rPr>
          <w:rFonts w:hint="eastAsia"/>
          <w:b/>
        </w:rPr>
        <w:t>114年度預算案經本院指定刪減計畫</w:t>
      </w:r>
      <w:r>
        <w:rPr>
          <w:rFonts w:hint="eastAsia"/>
          <w:b/>
        </w:rPr>
        <w:t>部分機關</w:t>
      </w:r>
      <w:r w:rsidRPr="004E468B">
        <w:rPr>
          <w:rFonts w:hint="eastAsia"/>
          <w:b/>
        </w:rPr>
        <w:t>再</w:t>
      </w:r>
      <w:r>
        <w:rPr>
          <w:rFonts w:hint="eastAsia"/>
          <w:b/>
        </w:rPr>
        <w:t>追加</w:t>
      </w:r>
      <w:r w:rsidRPr="004E468B">
        <w:rPr>
          <w:rFonts w:hint="eastAsia"/>
          <w:b/>
        </w:rPr>
        <w:t>回編</w:t>
      </w:r>
      <w:r>
        <w:rPr>
          <w:rFonts w:hint="eastAsia"/>
          <w:b/>
        </w:rPr>
        <w:t>概況</w:t>
      </w:r>
    </w:p>
    <w:tbl>
      <w:tblPr>
        <w:tblW w:w="8628"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67"/>
        <w:gridCol w:w="1257"/>
        <w:gridCol w:w="1560"/>
        <w:gridCol w:w="5244"/>
      </w:tblGrid>
      <w:tr w:rsidR="001A6490" w:rsidRPr="005D3CBE" w14:paraId="78685CE7" w14:textId="77777777" w:rsidTr="003C3230">
        <w:trPr>
          <w:tblHeader/>
        </w:trPr>
        <w:tc>
          <w:tcPr>
            <w:tcW w:w="567" w:type="dxa"/>
            <w:vAlign w:val="center"/>
          </w:tcPr>
          <w:p w14:paraId="209568F4" w14:textId="77777777" w:rsidR="001A6490" w:rsidRPr="005D3CBE" w:rsidRDefault="001A6490" w:rsidP="003C3230">
            <w:pPr>
              <w:spacing w:line="240" w:lineRule="exact"/>
              <w:ind w:leftChars="-29" w:left="-82" w:rightChars="-33" w:right="-93" w:firstLineChars="0" w:firstLine="0"/>
              <w:jc w:val="center"/>
              <w:rPr>
                <w:color w:val="000000"/>
                <w:spacing w:val="-10"/>
                <w:sz w:val="24"/>
                <w:szCs w:val="24"/>
              </w:rPr>
            </w:pPr>
            <w:r w:rsidRPr="00DF6877">
              <w:rPr>
                <w:rFonts w:hint="eastAsia"/>
                <w:b/>
              </w:rPr>
              <w:t xml:space="preserve">                          </w:t>
            </w:r>
            <w:r w:rsidRPr="005D3CBE">
              <w:rPr>
                <w:rFonts w:hint="eastAsia"/>
                <w:color w:val="000000"/>
                <w:spacing w:val="-10"/>
                <w:sz w:val="24"/>
                <w:szCs w:val="24"/>
              </w:rPr>
              <w:t>項次</w:t>
            </w:r>
          </w:p>
        </w:tc>
        <w:tc>
          <w:tcPr>
            <w:tcW w:w="1257" w:type="dxa"/>
            <w:vAlign w:val="center"/>
          </w:tcPr>
          <w:p w14:paraId="1EE81F9A" w14:textId="77777777" w:rsidR="001A6490" w:rsidRPr="005D3CBE" w:rsidRDefault="001A6490" w:rsidP="003C3230">
            <w:pPr>
              <w:spacing w:line="320" w:lineRule="exact"/>
              <w:ind w:leftChars="-29" w:left="-82" w:rightChars="-33" w:right="-93" w:firstLineChars="0" w:firstLine="0"/>
              <w:jc w:val="center"/>
              <w:rPr>
                <w:color w:val="000000"/>
                <w:spacing w:val="-10"/>
                <w:sz w:val="24"/>
                <w:szCs w:val="24"/>
              </w:rPr>
            </w:pPr>
            <w:r w:rsidRPr="005D3CBE">
              <w:rPr>
                <w:rFonts w:hint="eastAsia"/>
                <w:color w:val="000000"/>
                <w:spacing w:val="-10"/>
                <w:sz w:val="24"/>
                <w:szCs w:val="24"/>
              </w:rPr>
              <w:t>單位</w:t>
            </w:r>
          </w:p>
        </w:tc>
        <w:tc>
          <w:tcPr>
            <w:tcW w:w="1560" w:type="dxa"/>
            <w:shd w:val="clear" w:color="auto" w:fill="auto"/>
            <w:vAlign w:val="center"/>
          </w:tcPr>
          <w:p w14:paraId="4A110AF2" w14:textId="77777777" w:rsidR="001A6490" w:rsidRPr="005D3CBE" w:rsidRDefault="001A6490" w:rsidP="003C3230">
            <w:pPr>
              <w:spacing w:line="320" w:lineRule="exact"/>
              <w:ind w:leftChars="0" w:left="0" w:firstLineChars="0" w:firstLine="0"/>
              <w:jc w:val="center"/>
              <w:rPr>
                <w:rFonts w:hAnsi="標楷體"/>
                <w:color w:val="000000"/>
                <w:sz w:val="24"/>
                <w:szCs w:val="24"/>
              </w:rPr>
            </w:pPr>
            <w:r>
              <w:rPr>
                <w:rFonts w:hAnsi="標楷體" w:hint="eastAsia"/>
                <w:color w:val="000000"/>
                <w:sz w:val="24"/>
                <w:szCs w:val="24"/>
              </w:rPr>
              <w:t>預算別</w:t>
            </w:r>
          </w:p>
        </w:tc>
        <w:tc>
          <w:tcPr>
            <w:tcW w:w="5244" w:type="dxa"/>
            <w:vAlign w:val="center"/>
          </w:tcPr>
          <w:p w14:paraId="0ADDC201" w14:textId="77777777" w:rsidR="001A6490" w:rsidRPr="005D3CBE" w:rsidRDefault="001A6490" w:rsidP="003C3230">
            <w:pPr>
              <w:spacing w:line="320" w:lineRule="exact"/>
              <w:ind w:leftChars="0" w:left="0" w:firstLineChars="0" w:firstLine="0"/>
              <w:jc w:val="center"/>
              <w:rPr>
                <w:rFonts w:hAnsi="標楷體"/>
                <w:color w:val="000000"/>
                <w:sz w:val="24"/>
                <w:szCs w:val="24"/>
              </w:rPr>
            </w:pPr>
            <w:r w:rsidRPr="005D3CBE">
              <w:rPr>
                <w:rFonts w:hAnsi="標楷體" w:hint="eastAsia"/>
                <w:color w:val="000000"/>
                <w:sz w:val="24"/>
                <w:szCs w:val="24"/>
              </w:rPr>
              <w:t>內容</w:t>
            </w:r>
          </w:p>
        </w:tc>
      </w:tr>
      <w:tr w:rsidR="001A6490" w:rsidRPr="005D3CBE" w14:paraId="4847722C" w14:textId="77777777" w:rsidTr="003C3230">
        <w:tc>
          <w:tcPr>
            <w:tcW w:w="567" w:type="dxa"/>
            <w:vMerge w:val="restart"/>
            <w:vAlign w:val="center"/>
          </w:tcPr>
          <w:p w14:paraId="56C10121" w14:textId="77777777" w:rsidR="001A6490" w:rsidRPr="005D3CBE" w:rsidRDefault="001A6490" w:rsidP="003C3230">
            <w:pPr>
              <w:spacing w:line="320" w:lineRule="exact"/>
              <w:ind w:leftChars="-29" w:left="-82" w:rightChars="-33" w:right="-93" w:firstLineChars="0" w:firstLine="0"/>
              <w:jc w:val="center"/>
              <w:rPr>
                <w:color w:val="000000"/>
                <w:spacing w:val="-10"/>
                <w:sz w:val="24"/>
                <w:szCs w:val="24"/>
              </w:rPr>
            </w:pPr>
            <w:r>
              <w:rPr>
                <w:rFonts w:hint="eastAsia"/>
                <w:color w:val="000000"/>
                <w:spacing w:val="-10"/>
                <w:sz w:val="24"/>
                <w:szCs w:val="24"/>
              </w:rPr>
              <w:t>1</w:t>
            </w:r>
          </w:p>
        </w:tc>
        <w:tc>
          <w:tcPr>
            <w:tcW w:w="1257" w:type="dxa"/>
            <w:vMerge w:val="restart"/>
            <w:vAlign w:val="center"/>
          </w:tcPr>
          <w:p w14:paraId="45552887" w14:textId="77777777" w:rsidR="001A6490" w:rsidRPr="005D3CBE" w:rsidRDefault="001A6490" w:rsidP="003C3230">
            <w:pPr>
              <w:spacing w:line="320" w:lineRule="exact"/>
              <w:ind w:leftChars="-29" w:left="-82" w:rightChars="-33" w:right="-93" w:firstLineChars="0" w:firstLine="0"/>
              <w:jc w:val="left"/>
              <w:rPr>
                <w:color w:val="000000"/>
                <w:spacing w:val="-10"/>
                <w:sz w:val="24"/>
                <w:szCs w:val="24"/>
              </w:rPr>
            </w:pPr>
            <w:r>
              <w:rPr>
                <w:rFonts w:hint="eastAsia"/>
                <w:color w:val="000000"/>
                <w:spacing w:val="-10"/>
                <w:sz w:val="24"/>
                <w:szCs w:val="24"/>
              </w:rPr>
              <w:t>行政院</w:t>
            </w:r>
          </w:p>
        </w:tc>
        <w:tc>
          <w:tcPr>
            <w:tcW w:w="1560" w:type="dxa"/>
            <w:shd w:val="clear" w:color="auto" w:fill="auto"/>
            <w:vAlign w:val="center"/>
          </w:tcPr>
          <w:p w14:paraId="6F009F34" w14:textId="77777777" w:rsidR="001A6490" w:rsidRPr="005D3CBE" w:rsidRDefault="001A6490" w:rsidP="003C3230">
            <w:pPr>
              <w:spacing w:line="320" w:lineRule="exact"/>
              <w:ind w:leftChars="0" w:left="0" w:firstLineChars="0" w:firstLine="0"/>
              <w:jc w:val="center"/>
              <w:rPr>
                <w:rFonts w:hAnsi="標楷體"/>
                <w:color w:val="000000"/>
                <w:sz w:val="24"/>
                <w:szCs w:val="24"/>
              </w:rPr>
            </w:pPr>
            <w:r>
              <w:rPr>
                <w:rFonts w:hAnsi="標楷體" w:hint="eastAsia"/>
                <w:color w:val="000000"/>
                <w:sz w:val="24"/>
                <w:szCs w:val="24"/>
              </w:rPr>
              <w:t>本</w:t>
            </w:r>
            <w:r w:rsidRPr="005D3CBE">
              <w:rPr>
                <w:rFonts w:hAnsi="標楷體" w:hint="eastAsia"/>
                <w:color w:val="000000"/>
                <w:sz w:val="24"/>
                <w:szCs w:val="24"/>
              </w:rPr>
              <w:t>院</w:t>
            </w:r>
            <w:r>
              <w:rPr>
                <w:rFonts w:hAnsi="標楷體" w:hint="eastAsia"/>
                <w:color w:val="000000"/>
                <w:sz w:val="24"/>
                <w:szCs w:val="24"/>
              </w:rPr>
              <w:t>指定</w:t>
            </w:r>
            <w:r w:rsidRPr="005D3CBE">
              <w:rPr>
                <w:rFonts w:hAnsi="標楷體" w:hint="eastAsia"/>
                <w:color w:val="000000"/>
                <w:sz w:val="24"/>
                <w:szCs w:val="24"/>
              </w:rPr>
              <w:t>刪減數</w:t>
            </w:r>
          </w:p>
        </w:tc>
        <w:tc>
          <w:tcPr>
            <w:tcW w:w="5244" w:type="dxa"/>
          </w:tcPr>
          <w:p w14:paraId="05E877C5" w14:textId="77777777" w:rsidR="001A6490" w:rsidRPr="005D3CBE" w:rsidRDefault="001A6490" w:rsidP="003C3230">
            <w:pPr>
              <w:spacing w:line="320" w:lineRule="exact"/>
              <w:ind w:leftChars="0" w:left="0" w:firstLineChars="0" w:firstLine="0"/>
              <w:rPr>
                <w:rFonts w:hAnsi="標楷體"/>
                <w:color w:val="000000"/>
                <w:sz w:val="24"/>
                <w:szCs w:val="24"/>
              </w:rPr>
            </w:pPr>
            <w:r w:rsidRPr="005D3CBE">
              <w:rPr>
                <w:rFonts w:hAnsi="標楷體"/>
                <w:color w:val="000000"/>
                <w:sz w:val="24"/>
                <w:szCs w:val="24"/>
              </w:rPr>
              <w:t>114</w:t>
            </w:r>
            <w:r w:rsidRPr="005D3CBE">
              <w:rPr>
                <w:rFonts w:hAnsi="標楷體" w:hint="eastAsia"/>
                <w:color w:val="000000"/>
                <w:sz w:val="24"/>
                <w:szCs w:val="24"/>
              </w:rPr>
              <w:t>年度行政院及所屬預算案於第</w:t>
            </w:r>
            <w:r w:rsidRPr="005D3CBE">
              <w:rPr>
                <w:rFonts w:hAnsi="標楷體"/>
                <w:color w:val="000000"/>
                <w:sz w:val="24"/>
                <w:szCs w:val="24"/>
              </w:rPr>
              <w:t>4</w:t>
            </w:r>
            <w:r w:rsidRPr="005D3CBE">
              <w:rPr>
                <w:rFonts w:hAnsi="標楷體" w:hint="eastAsia"/>
                <w:color w:val="000000"/>
                <w:sz w:val="24"/>
                <w:szCs w:val="24"/>
              </w:rPr>
              <w:t>目「聯合服務業務」項下「業務費」編列預算</w:t>
            </w:r>
            <w:r w:rsidRPr="000B0865">
              <w:rPr>
                <w:rFonts w:hAnsi="標楷體" w:hint="eastAsia"/>
                <w:b/>
                <w:color w:val="000000"/>
                <w:sz w:val="24"/>
                <w:szCs w:val="24"/>
              </w:rPr>
              <w:t>3,689萬5千元</w:t>
            </w:r>
            <w:r w:rsidRPr="005D3CBE">
              <w:rPr>
                <w:rFonts w:hAnsi="標楷體" w:hint="eastAsia"/>
                <w:color w:val="000000"/>
                <w:sz w:val="24"/>
                <w:szCs w:val="24"/>
              </w:rPr>
              <w:t>，該計畫內容為：加強服務南部、中部、東部、雲嘉南及金馬地區民眾，促進區域均衡發展，分別於高雄市、臺中市、花蓮市、嘉義市及金門縣設置聯合服務中心。</w:t>
            </w:r>
          </w:p>
          <w:p w14:paraId="42476701" w14:textId="77777777" w:rsidR="001A6490" w:rsidRPr="005D3CBE" w:rsidRDefault="001A6490" w:rsidP="003C3230">
            <w:pPr>
              <w:spacing w:line="320" w:lineRule="exact"/>
              <w:ind w:leftChars="0" w:left="0" w:firstLineChars="0" w:firstLine="0"/>
              <w:rPr>
                <w:rFonts w:hAnsi="標楷體"/>
                <w:color w:val="000000"/>
                <w:sz w:val="24"/>
                <w:szCs w:val="24"/>
              </w:rPr>
            </w:pPr>
            <w:r w:rsidRPr="005D3CBE">
              <w:rPr>
                <w:rFonts w:hAnsi="標楷體" w:hint="eastAsia"/>
                <w:color w:val="000000"/>
                <w:sz w:val="24"/>
                <w:szCs w:val="24"/>
              </w:rPr>
              <w:lastRenderedPageBreak/>
              <w:t>聯合服務中心已遭多數民眾質疑是否有酬庸的性質，</w:t>
            </w:r>
            <w:r w:rsidRPr="005D3CBE">
              <w:rPr>
                <w:rFonts w:hAnsi="標楷體"/>
                <w:color w:val="000000"/>
                <w:sz w:val="24"/>
                <w:szCs w:val="24"/>
              </w:rPr>
              <w:t>…，</w:t>
            </w:r>
            <w:r w:rsidRPr="005D3CBE">
              <w:rPr>
                <w:rFonts w:hAnsi="標楷體" w:hint="eastAsia"/>
                <w:color w:val="000000"/>
                <w:sz w:val="24"/>
                <w:szCs w:val="24"/>
              </w:rPr>
              <w:t>為撙節政府支出，避免預算浮濫編列，爰減列該項預算</w:t>
            </w:r>
            <w:r w:rsidRPr="000B0865">
              <w:rPr>
                <w:rFonts w:hAnsi="標楷體" w:hint="eastAsia"/>
                <w:b/>
                <w:color w:val="000000"/>
                <w:sz w:val="24"/>
                <w:szCs w:val="24"/>
              </w:rPr>
              <w:t>3,652萬6千元</w:t>
            </w:r>
            <w:r w:rsidRPr="005D3CBE">
              <w:rPr>
                <w:rFonts w:hAnsi="標楷體" w:hint="eastAsia"/>
                <w:color w:val="000000"/>
                <w:sz w:val="24"/>
                <w:szCs w:val="24"/>
              </w:rPr>
              <w:t>。</w:t>
            </w:r>
          </w:p>
        </w:tc>
      </w:tr>
      <w:tr w:rsidR="001A6490" w:rsidRPr="005D3CBE" w14:paraId="776E83F7" w14:textId="77777777" w:rsidTr="003C3230">
        <w:tc>
          <w:tcPr>
            <w:tcW w:w="567" w:type="dxa"/>
            <w:vMerge/>
          </w:tcPr>
          <w:p w14:paraId="77F3CF88" w14:textId="77777777" w:rsidR="001A6490" w:rsidRPr="005D3CBE" w:rsidRDefault="001A6490" w:rsidP="003C3230">
            <w:pPr>
              <w:spacing w:line="320" w:lineRule="exact"/>
              <w:ind w:leftChars="-29" w:left="-82" w:rightChars="-33" w:right="-93" w:firstLineChars="0" w:firstLine="0"/>
              <w:jc w:val="center"/>
              <w:rPr>
                <w:color w:val="000000"/>
                <w:spacing w:val="-10"/>
                <w:sz w:val="24"/>
                <w:szCs w:val="24"/>
              </w:rPr>
            </w:pPr>
          </w:p>
        </w:tc>
        <w:tc>
          <w:tcPr>
            <w:tcW w:w="1257" w:type="dxa"/>
            <w:vMerge/>
            <w:vAlign w:val="center"/>
          </w:tcPr>
          <w:p w14:paraId="5F6D9488" w14:textId="77777777" w:rsidR="001A6490" w:rsidRPr="005D3CBE" w:rsidRDefault="001A6490" w:rsidP="003C3230">
            <w:pPr>
              <w:spacing w:line="320" w:lineRule="exact"/>
              <w:ind w:leftChars="-29" w:left="-82" w:rightChars="-33" w:right="-93" w:firstLineChars="0" w:firstLine="0"/>
              <w:jc w:val="center"/>
              <w:rPr>
                <w:color w:val="000000"/>
                <w:spacing w:val="-10"/>
                <w:sz w:val="24"/>
                <w:szCs w:val="24"/>
              </w:rPr>
            </w:pPr>
          </w:p>
        </w:tc>
        <w:tc>
          <w:tcPr>
            <w:tcW w:w="1560" w:type="dxa"/>
            <w:shd w:val="clear" w:color="auto" w:fill="auto"/>
            <w:vAlign w:val="center"/>
          </w:tcPr>
          <w:p w14:paraId="09E816A0" w14:textId="77777777" w:rsidR="001A6490" w:rsidRPr="005D3CBE" w:rsidRDefault="001A6490" w:rsidP="003C3230">
            <w:pPr>
              <w:spacing w:line="320" w:lineRule="exact"/>
              <w:ind w:leftChars="0" w:left="0" w:firstLineChars="0" w:firstLine="0"/>
              <w:jc w:val="center"/>
              <w:rPr>
                <w:rFonts w:hAnsi="標楷體"/>
                <w:color w:val="000000"/>
                <w:sz w:val="24"/>
                <w:szCs w:val="24"/>
              </w:rPr>
            </w:pPr>
            <w:r w:rsidRPr="005D3CBE">
              <w:rPr>
                <w:rFonts w:hAnsi="標楷體" w:hint="eastAsia"/>
                <w:color w:val="000000"/>
                <w:sz w:val="24"/>
                <w:szCs w:val="24"/>
              </w:rPr>
              <w:t>追加預算</w:t>
            </w:r>
          </w:p>
        </w:tc>
        <w:tc>
          <w:tcPr>
            <w:tcW w:w="5244" w:type="dxa"/>
          </w:tcPr>
          <w:p w14:paraId="27B8BD36" w14:textId="77777777" w:rsidR="001A6490" w:rsidRPr="005D3CBE" w:rsidRDefault="001A6490" w:rsidP="003C3230">
            <w:pPr>
              <w:spacing w:line="320" w:lineRule="exact"/>
              <w:ind w:leftChars="0" w:left="243" w:hangingChars="100" w:hanging="243"/>
              <w:rPr>
                <w:rFonts w:hAnsi="標楷體"/>
                <w:color w:val="000000"/>
                <w:sz w:val="24"/>
                <w:szCs w:val="24"/>
                <w:u w:val="single"/>
              </w:rPr>
            </w:pPr>
            <w:r w:rsidRPr="005D3CBE">
              <w:rPr>
                <w:rFonts w:hAnsi="標楷體" w:hint="eastAsia"/>
                <w:color w:val="000000"/>
                <w:sz w:val="24"/>
                <w:szCs w:val="24"/>
                <w:u w:val="single"/>
              </w:rPr>
              <w:t>聯合服務業務</w:t>
            </w:r>
          </w:p>
          <w:p w14:paraId="753F8639" w14:textId="77777777" w:rsidR="001A6490" w:rsidRDefault="001A6490" w:rsidP="003C3230">
            <w:pPr>
              <w:spacing w:line="320" w:lineRule="exact"/>
              <w:ind w:leftChars="0" w:left="243" w:hangingChars="100" w:hanging="243"/>
              <w:rPr>
                <w:rFonts w:hAnsi="標楷體"/>
                <w:color w:val="000000"/>
                <w:sz w:val="24"/>
                <w:szCs w:val="24"/>
              </w:rPr>
            </w:pPr>
            <w:r>
              <w:rPr>
                <w:rFonts w:hAnsi="標楷體" w:hint="eastAsia"/>
                <w:color w:val="000000"/>
                <w:sz w:val="24"/>
                <w:szCs w:val="24"/>
              </w:rPr>
              <w:t>本科目追加</w:t>
            </w:r>
            <w:r w:rsidRPr="000B0865">
              <w:rPr>
                <w:rFonts w:hAnsi="標楷體" w:hint="eastAsia"/>
                <w:b/>
                <w:color w:val="000000"/>
                <w:sz w:val="24"/>
                <w:szCs w:val="24"/>
              </w:rPr>
              <w:t>3,652萬6千元</w:t>
            </w:r>
            <w:r>
              <w:rPr>
                <w:rFonts w:hAnsi="標楷體" w:hint="eastAsia"/>
                <w:color w:val="000000"/>
                <w:sz w:val="24"/>
                <w:szCs w:val="24"/>
              </w:rPr>
              <w:t>，主要內容如下：</w:t>
            </w:r>
          </w:p>
          <w:p w14:paraId="210D2F19" w14:textId="77777777" w:rsidR="001A6490" w:rsidRPr="005D3CBE" w:rsidRDefault="001A6490" w:rsidP="003C3230">
            <w:pPr>
              <w:spacing w:line="320" w:lineRule="exact"/>
              <w:ind w:leftChars="0" w:left="243" w:hangingChars="100" w:hanging="243"/>
              <w:rPr>
                <w:rFonts w:hAnsi="標楷體"/>
                <w:color w:val="000000"/>
                <w:sz w:val="24"/>
                <w:szCs w:val="24"/>
              </w:rPr>
            </w:pPr>
            <w:r w:rsidRPr="005D3CBE">
              <w:rPr>
                <w:rFonts w:hAnsi="標楷體" w:hint="eastAsia"/>
                <w:color w:val="000000"/>
                <w:sz w:val="24"/>
                <w:szCs w:val="24"/>
              </w:rPr>
              <w:t>1.南部聯合服務業務經費追加</w:t>
            </w:r>
            <w:r>
              <w:rPr>
                <w:rFonts w:hAnsi="標楷體" w:hint="eastAsia"/>
                <w:color w:val="000000"/>
                <w:sz w:val="24"/>
                <w:szCs w:val="24"/>
              </w:rPr>
              <w:t>1</w:t>
            </w:r>
            <w:r>
              <w:rPr>
                <w:rFonts w:hAnsi="標楷體"/>
                <w:color w:val="000000"/>
                <w:sz w:val="24"/>
                <w:szCs w:val="24"/>
              </w:rPr>
              <w:t>,</w:t>
            </w:r>
            <w:r>
              <w:rPr>
                <w:rFonts w:hAnsi="標楷體" w:hint="eastAsia"/>
                <w:color w:val="000000"/>
                <w:sz w:val="24"/>
                <w:szCs w:val="24"/>
              </w:rPr>
              <w:t>0</w:t>
            </w:r>
            <w:r w:rsidRPr="005D3CBE">
              <w:rPr>
                <w:rFonts w:hAnsi="標楷體" w:hint="eastAsia"/>
                <w:color w:val="000000"/>
                <w:sz w:val="24"/>
                <w:szCs w:val="24"/>
              </w:rPr>
              <w:t>26</w:t>
            </w:r>
            <w:r>
              <w:rPr>
                <w:rFonts w:hAnsi="標楷體" w:hint="eastAsia"/>
                <w:color w:val="000000"/>
                <w:sz w:val="24"/>
                <w:szCs w:val="24"/>
              </w:rPr>
              <w:t>萬</w:t>
            </w:r>
            <w:r w:rsidRPr="005D3CBE">
              <w:rPr>
                <w:rFonts w:hAnsi="標楷體" w:hint="eastAsia"/>
                <w:color w:val="000000"/>
                <w:sz w:val="24"/>
                <w:szCs w:val="24"/>
              </w:rPr>
              <w:t>4千元，係水電費及辦公大樓管理費等基本維運所需經費。</w:t>
            </w:r>
          </w:p>
          <w:p w14:paraId="11D48543" w14:textId="77777777" w:rsidR="001A6490" w:rsidRPr="005D3CBE" w:rsidRDefault="001A6490" w:rsidP="003C3230">
            <w:pPr>
              <w:spacing w:line="320" w:lineRule="exact"/>
              <w:ind w:leftChars="0" w:left="243" w:hangingChars="100" w:hanging="243"/>
              <w:rPr>
                <w:rFonts w:hAnsi="標楷體"/>
                <w:color w:val="000000"/>
                <w:sz w:val="24"/>
                <w:szCs w:val="24"/>
              </w:rPr>
            </w:pPr>
            <w:r w:rsidRPr="005D3CBE">
              <w:rPr>
                <w:rFonts w:hAnsi="標楷體" w:hint="eastAsia"/>
                <w:color w:val="000000"/>
                <w:sz w:val="24"/>
                <w:szCs w:val="24"/>
              </w:rPr>
              <w:t>2.中部聯合服務業務經費追加</w:t>
            </w:r>
            <w:r>
              <w:rPr>
                <w:rFonts w:hAnsi="標楷體" w:hint="eastAsia"/>
                <w:color w:val="000000"/>
                <w:sz w:val="24"/>
                <w:szCs w:val="24"/>
              </w:rPr>
              <w:t>7</w:t>
            </w:r>
            <w:r w:rsidRPr="005D3CBE">
              <w:rPr>
                <w:rFonts w:hAnsi="標楷體" w:hint="eastAsia"/>
                <w:color w:val="000000"/>
                <w:sz w:val="24"/>
                <w:szCs w:val="24"/>
              </w:rPr>
              <w:t>05</w:t>
            </w:r>
            <w:r>
              <w:rPr>
                <w:rFonts w:hAnsi="標楷體" w:hint="eastAsia"/>
                <w:color w:val="000000"/>
                <w:sz w:val="24"/>
                <w:szCs w:val="24"/>
              </w:rPr>
              <w:t>萬</w:t>
            </w:r>
            <w:r w:rsidRPr="005D3CBE">
              <w:rPr>
                <w:rFonts w:hAnsi="標楷體" w:hint="eastAsia"/>
                <w:color w:val="000000"/>
                <w:sz w:val="24"/>
                <w:szCs w:val="24"/>
              </w:rPr>
              <w:t>5千元，係水電費、辦公設備租金及養護費等基本維運所需經費。</w:t>
            </w:r>
          </w:p>
          <w:p w14:paraId="21091124" w14:textId="77777777" w:rsidR="001A6490" w:rsidRPr="005D3CBE" w:rsidRDefault="001A6490" w:rsidP="003C3230">
            <w:pPr>
              <w:spacing w:line="320" w:lineRule="exact"/>
              <w:ind w:leftChars="0" w:left="243" w:hangingChars="100" w:hanging="243"/>
              <w:rPr>
                <w:rFonts w:hAnsi="標楷體"/>
                <w:color w:val="000000"/>
                <w:sz w:val="24"/>
                <w:szCs w:val="24"/>
              </w:rPr>
            </w:pPr>
            <w:r w:rsidRPr="005D3CBE">
              <w:rPr>
                <w:rFonts w:hAnsi="標楷體" w:hint="eastAsia"/>
                <w:color w:val="000000"/>
                <w:sz w:val="24"/>
                <w:szCs w:val="24"/>
              </w:rPr>
              <w:t>3.東部聯合服務業務經費追加</w:t>
            </w:r>
            <w:r>
              <w:rPr>
                <w:rFonts w:hAnsi="標楷體" w:hint="eastAsia"/>
                <w:color w:val="000000"/>
                <w:sz w:val="24"/>
                <w:szCs w:val="24"/>
              </w:rPr>
              <w:t>6</w:t>
            </w:r>
            <w:r w:rsidRPr="005D3CBE">
              <w:rPr>
                <w:rFonts w:hAnsi="標楷體" w:hint="eastAsia"/>
                <w:color w:val="000000"/>
                <w:sz w:val="24"/>
                <w:szCs w:val="24"/>
              </w:rPr>
              <w:t>04</w:t>
            </w:r>
            <w:r>
              <w:rPr>
                <w:rFonts w:hAnsi="標楷體" w:hint="eastAsia"/>
                <w:color w:val="000000"/>
                <w:sz w:val="24"/>
                <w:szCs w:val="24"/>
              </w:rPr>
              <w:t>萬</w:t>
            </w:r>
            <w:r w:rsidRPr="005D3CBE">
              <w:rPr>
                <w:rFonts w:hAnsi="標楷體" w:hint="eastAsia"/>
                <w:color w:val="000000"/>
                <w:sz w:val="24"/>
                <w:szCs w:val="24"/>
              </w:rPr>
              <w:t>1千元，係水電費及辦公室租金等基本維運所需經費。</w:t>
            </w:r>
          </w:p>
          <w:p w14:paraId="73E35596" w14:textId="77777777" w:rsidR="001A6490" w:rsidRPr="005D3CBE" w:rsidRDefault="001A6490" w:rsidP="003C3230">
            <w:pPr>
              <w:spacing w:line="320" w:lineRule="exact"/>
              <w:ind w:leftChars="0" w:left="243" w:hangingChars="100" w:hanging="243"/>
              <w:rPr>
                <w:rFonts w:hAnsi="標楷體"/>
                <w:color w:val="000000"/>
                <w:sz w:val="24"/>
                <w:szCs w:val="24"/>
              </w:rPr>
            </w:pPr>
            <w:r w:rsidRPr="005D3CBE">
              <w:rPr>
                <w:rFonts w:hAnsi="標楷體" w:hint="eastAsia"/>
                <w:color w:val="000000"/>
                <w:sz w:val="24"/>
                <w:szCs w:val="24"/>
              </w:rPr>
              <w:t>4.雲嘉南區聯合服務業務經費追加</w:t>
            </w:r>
            <w:r>
              <w:rPr>
                <w:rFonts w:hAnsi="標楷體" w:hint="eastAsia"/>
                <w:color w:val="000000"/>
                <w:sz w:val="24"/>
                <w:szCs w:val="24"/>
              </w:rPr>
              <w:t>6</w:t>
            </w:r>
            <w:r w:rsidRPr="005D3CBE">
              <w:rPr>
                <w:rFonts w:hAnsi="標楷體" w:hint="eastAsia"/>
                <w:color w:val="000000"/>
                <w:sz w:val="24"/>
                <w:szCs w:val="24"/>
              </w:rPr>
              <w:t>59</w:t>
            </w:r>
            <w:r>
              <w:rPr>
                <w:rFonts w:hAnsi="標楷體" w:hint="eastAsia"/>
                <w:color w:val="000000"/>
                <w:sz w:val="24"/>
                <w:szCs w:val="24"/>
              </w:rPr>
              <w:t>萬</w:t>
            </w:r>
            <w:r w:rsidRPr="005D3CBE">
              <w:rPr>
                <w:rFonts w:hAnsi="標楷體" w:hint="eastAsia"/>
                <w:color w:val="000000"/>
                <w:sz w:val="24"/>
                <w:szCs w:val="24"/>
              </w:rPr>
              <w:t>2千元，係水電費、辦公設備租金及養護費等基本</w:t>
            </w:r>
            <w:r w:rsidRPr="005D3CBE">
              <w:rPr>
                <w:rFonts w:hAnsi="標楷體" w:hint="eastAsia"/>
                <w:color w:val="000000"/>
                <w:sz w:val="24"/>
                <w:szCs w:val="24"/>
              </w:rPr>
              <w:lastRenderedPageBreak/>
              <w:t>維運所需經費。</w:t>
            </w:r>
          </w:p>
          <w:p w14:paraId="73574E94" w14:textId="77777777" w:rsidR="001A6490" w:rsidRPr="005D3CBE" w:rsidRDefault="001A6490" w:rsidP="003C3230">
            <w:pPr>
              <w:spacing w:line="320" w:lineRule="exact"/>
              <w:ind w:leftChars="0" w:left="243" w:hangingChars="100" w:hanging="243"/>
              <w:rPr>
                <w:rFonts w:hAnsi="標楷體"/>
                <w:color w:val="000000"/>
                <w:sz w:val="24"/>
                <w:szCs w:val="24"/>
              </w:rPr>
            </w:pPr>
            <w:r w:rsidRPr="005D3CBE">
              <w:rPr>
                <w:rFonts w:hAnsi="標楷體" w:hint="eastAsia"/>
                <w:color w:val="000000"/>
                <w:sz w:val="24"/>
                <w:szCs w:val="24"/>
              </w:rPr>
              <w:t>5.金馬聯合服務業務經費追加</w:t>
            </w:r>
            <w:r>
              <w:rPr>
                <w:rFonts w:hAnsi="標楷體" w:hint="eastAsia"/>
                <w:color w:val="000000"/>
                <w:sz w:val="24"/>
                <w:szCs w:val="24"/>
              </w:rPr>
              <w:t>6</w:t>
            </w:r>
            <w:r w:rsidRPr="005D3CBE">
              <w:rPr>
                <w:rFonts w:hAnsi="標楷體" w:hint="eastAsia"/>
                <w:color w:val="000000"/>
                <w:sz w:val="24"/>
                <w:szCs w:val="24"/>
              </w:rPr>
              <w:t>57</w:t>
            </w:r>
            <w:r>
              <w:rPr>
                <w:rFonts w:hAnsi="標楷體" w:hint="eastAsia"/>
                <w:color w:val="000000"/>
                <w:sz w:val="24"/>
                <w:szCs w:val="24"/>
              </w:rPr>
              <w:t>萬</w:t>
            </w:r>
            <w:r w:rsidRPr="005D3CBE">
              <w:rPr>
                <w:rFonts w:hAnsi="標楷體" w:hint="eastAsia"/>
                <w:color w:val="000000"/>
                <w:sz w:val="24"/>
                <w:szCs w:val="24"/>
              </w:rPr>
              <w:t>4千元，係水電費、辦公設備租金及養護費等基本維運所需經費。</w:t>
            </w:r>
          </w:p>
        </w:tc>
      </w:tr>
      <w:tr w:rsidR="001A6490" w:rsidRPr="005D3CBE" w14:paraId="216E51F5" w14:textId="77777777" w:rsidTr="003C3230">
        <w:tc>
          <w:tcPr>
            <w:tcW w:w="567" w:type="dxa"/>
            <w:vMerge w:val="restart"/>
            <w:vAlign w:val="center"/>
          </w:tcPr>
          <w:p w14:paraId="65C992D7" w14:textId="77777777" w:rsidR="001A6490" w:rsidRPr="005D3CBE" w:rsidRDefault="001A6490" w:rsidP="003C3230">
            <w:pPr>
              <w:spacing w:line="320" w:lineRule="exact"/>
              <w:ind w:leftChars="-29" w:left="-82" w:rightChars="-33" w:right="-93" w:firstLineChars="0" w:firstLine="0"/>
              <w:jc w:val="center"/>
              <w:rPr>
                <w:color w:val="000000"/>
                <w:spacing w:val="-10"/>
                <w:sz w:val="24"/>
                <w:szCs w:val="24"/>
              </w:rPr>
            </w:pPr>
            <w:r w:rsidRPr="005D3CBE">
              <w:rPr>
                <w:rFonts w:hint="eastAsia"/>
                <w:color w:val="000000"/>
                <w:spacing w:val="-10"/>
                <w:sz w:val="24"/>
                <w:szCs w:val="24"/>
              </w:rPr>
              <w:lastRenderedPageBreak/>
              <w:t>2.</w:t>
            </w:r>
          </w:p>
        </w:tc>
        <w:tc>
          <w:tcPr>
            <w:tcW w:w="1257" w:type="dxa"/>
            <w:vMerge w:val="restart"/>
            <w:vAlign w:val="center"/>
          </w:tcPr>
          <w:p w14:paraId="0113228B" w14:textId="77777777" w:rsidR="001A6490" w:rsidRPr="005D3CBE" w:rsidRDefault="001A6490" w:rsidP="003C3230">
            <w:pPr>
              <w:spacing w:line="320" w:lineRule="exact"/>
              <w:ind w:leftChars="-29" w:left="-82" w:rightChars="-33" w:right="-93" w:firstLineChars="0" w:firstLine="0"/>
              <w:jc w:val="left"/>
              <w:rPr>
                <w:color w:val="000000"/>
                <w:spacing w:val="-10"/>
                <w:sz w:val="24"/>
                <w:szCs w:val="24"/>
              </w:rPr>
            </w:pPr>
            <w:r w:rsidRPr="005D3CBE">
              <w:rPr>
                <w:rFonts w:hint="eastAsia"/>
                <w:color w:val="000000"/>
                <w:spacing w:val="-10"/>
                <w:sz w:val="24"/>
                <w:szCs w:val="24"/>
              </w:rPr>
              <w:t>原住民族委員會</w:t>
            </w:r>
          </w:p>
        </w:tc>
        <w:tc>
          <w:tcPr>
            <w:tcW w:w="1560" w:type="dxa"/>
            <w:shd w:val="clear" w:color="auto" w:fill="auto"/>
            <w:vAlign w:val="center"/>
          </w:tcPr>
          <w:p w14:paraId="5620D934" w14:textId="77777777" w:rsidR="001A6490" w:rsidRPr="005D3CBE" w:rsidRDefault="001A6490" w:rsidP="003C3230">
            <w:pPr>
              <w:spacing w:line="320" w:lineRule="exact"/>
              <w:ind w:leftChars="0" w:left="0" w:firstLineChars="0" w:firstLine="0"/>
              <w:jc w:val="center"/>
              <w:rPr>
                <w:rFonts w:hAnsi="標楷體"/>
                <w:color w:val="000000"/>
                <w:sz w:val="24"/>
                <w:szCs w:val="24"/>
              </w:rPr>
            </w:pPr>
            <w:r>
              <w:rPr>
                <w:rFonts w:hAnsi="標楷體" w:hint="eastAsia"/>
                <w:color w:val="000000"/>
                <w:sz w:val="24"/>
                <w:szCs w:val="24"/>
              </w:rPr>
              <w:t>本</w:t>
            </w:r>
            <w:r w:rsidRPr="005D3CBE">
              <w:rPr>
                <w:rFonts w:hAnsi="標楷體" w:hint="eastAsia"/>
                <w:color w:val="000000"/>
                <w:sz w:val="24"/>
                <w:szCs w:val="24"/>
              </w:rPr>
              <w:t>院</w:t>
            </w:r>
            <w:r>
              <w:rPr>
                <w:rFonts w:hAnsi="標楷體" w:hint="eastAsia"/>
                <w:color w:val="000000"/>
                <w:sz w:val="24"/>
                <w:szCs w:val="24"/>
              </w:rPr>
              <w:t>指定</w:t>
            </w:r>
            <w:r w:rsidRPr="005D3CBE">
              <w:rPr>
                <w:rFonts w:hAnsi="標楷體" w:hint="eastAsia"/>
                <w:color w:val="000000"/>
                <w:sz w:val="24"/>
                <w:szCs w:val="24"/>
              </w:rPr>
              <w:t>刪減數</w:t>
            </w:r>
          </w:p>
        </w:tc>
        <w:tc>
          <w:tcPr>
            <w:tcW w:w="5244" w:type="dxa"/>
          </w:tcPr>
          <w:p w14:paraId="45398E43" w14:textId="77777777" w:rsidR="001A6490" w:rsidRPr="005D3CBE" w:rsidRDefault="001A6490" w:rsidP="003C3230">
            <w:pPr>
              <w:spacing w:line="320" w:lineRule="exact"/>
              <w:ind w:leftChars="0" w:left="0" w:firstLineChars="0" w:firstLine="0"/>
              <w:rPr>
                <w:rFonts w:hAnsi="標楷體"/>
                <w:color w:val="000000"/>
                <w:sz w:val="24"/>
                <w:szCs w:val="24"/>
              </w:rPr>
            </w:pPr>
            <w:r w:rsidRPr="005D3CBE">
              <w:rPr>
                <w:rFonts w:hAnsi="標楷體" w:hint="eastAsia"/>
                <w:color w:val="000000"/>
                <w:sz w:val="24"/>
                <w:szCs w:val="24"/>
              </w:rPr>
              <w:t>114年度原住民族委員會預算案於第2目「綜合規劃發展」項下「推展原住民族國際事務經費」南島民族論壇六年計畫編列預算</w:t>
            </w:r>
            <w:r w:rsidRPr="000B0865">
              <w:rPr>
                <w:rFonts w:hAnsi="標楷體" w:hint="eastAsia"/>
                <w:b/>
                <w:color w:val="000000"/>
                <w:sz w:val="24"/>
                <w:szCs w:val="24"/>
              </w:rPr>
              <w:t>1,976萬9千元</w:t>
            </w:r>
            <w:r w:rsidRPr="005D3CBE">
              <w:rPr>
                <w:rFonts w:hAnsi="標楷體" w:hint="eastAsia"/>
                <w:color w:val="000000"/>
                <w:sz w:val="24"/>
                <w:szCs w:val="24"/>
              </w:rPr>
              <w:t>。</w:t>
            </w:r>
          </w:p>
          <w:p w14:paraId="4C1374A2" w14:textId="77777777" w:rsidR="001A6490" w:rsidRPr="005D3CBE" w:rsidRDefault="001A6490" w:rsidP="003C3230">
            <w:pPr>
              <w:spacing w:line="320" w:lineRule="exact"/>
              <w:ind w:leftChars="0" w:left="0" w:firstLineChars="0" w:firstLine="0"/>
              <w:rPr>
                <w:rFonts w:hAnsi="標楷體"/>
                <w:color w:val="000000"/>
                <w:sz w:val="24"/>
                <w:szCs w:val="24"/>
              </w:rPr>
            </w:pPr>
            <w:r w:rsidRPr="005D3CBE">
              <w:rPr>
                <w:rFonts w:hAnsi="標楷體"/>
                <w:color w:val="000000"/>
                <w:sz w:val="24"/>
                <w:szCs w:val="24"/>
              </w:rPr>
              <w:t>…</w:t>
            </w:r>
            <w:r w:rsidRPr="005D3CBE">
              <w:rPr>
                <w:rFonts w:hAnsi="標楷體" w:hint="eastAsia"/>
                <w:color w:val="000000"/>
                <w:sz w:val="24"/>
                <w:szCs w:val="24"/>
              </w:rPr>
              <w:t>，原住民族委員會應以保障和促進國內原住民族的權益為優先目標，只有在預算充足的前提下，才應投入資源推動國際交流，應避免本末倒置的情況發生。爰減列該項預算</w:t>
            </w:r>
            <w:r w:rsidRPr="000B0865">
              <w:rPr>
                <w:rFonts w:hAnsi="標楷體"/>
                <w:b/>
                <w:color w:val="000000"/>
                <w:sz w:val="24"/>
                <w:szCs w:val="24"/>
              </w:rPr>
              <w:t>1,976</w:t>
            </w:r>
            <w:r w:rsidRPr="000B0865">
              <w:rPr>
                <w:rFonts w:hAnsi="標楷體" w:hint="eastAsia"/>
                <w:b/>
                <w:color w:val="000000"/>
                <w:sz w:val="24"/>
                <w:szCs w:val="24"/>
              </w:rPr>
              <w:t>萬</w:t>
            </w:r>
            <w:r w:rsidRPr="000B0865">
              <w:rPr>
                <w:rFonts w:hAnsi="標楷體"/>
                <w:b/>
                <w:color w:val="000000"/>
                <w:sz w:val="24"/>
                <w:szCs w:val="24"/>
              </w:rPr>
              <w:t>9</w:t>
            </w:r>
            <w:r w:rsidRPr="000B0865">
              <w:rPr>
                <w:rFonts w:hAnsi="標楷體" w:hint="eastAsia"/>
                <w:b/>
                <w:color w:val="000000"/>
                <w:sz w:val="24"/>
                <w:szCs w:val="24"/>
              </w:rPr>
              <w:t>千元</w:t>
            </w:r>
            <w:r w:rsidRPr="005D3CBE">
              <w:rPr>
                <w:rFonts w:hAnsi="標楷體" w:hint="eastAsia"/>
                <w:color w:val="000000"/>
                <w:sz w:val="24"/>
                <w:szCs w:val="24"/>
              </w:rPr>
              <w:t>。</w:t>
            </w:r>
          </w:p>
        </w:tc>
      </w:tr>
      <w:tr w:rsidR="001A6490" w:rsidRPr="005D3CBE" w14:paraId="4AFBD2C3" w14:textId="77777777" w:rsidTr="003C3230">
        <w:tc>
          <w:tcPr>
            <w:tcW w:w="567" w:type="dxa"/>
            <w:vMerge/>
            <w:vAlign w:val="center"/>
          </w:tcPr>
          <w:p w14:paraId="204AD516" w14:textId="77777777" w:rsidR="001A6490" w:rsidRPr="005D3CBE" w:rsidRDefault="001A6490" w:rsidP="003C3230">
            <w:pPr>
              <w:spacing w:line="320" w:lineRule="exact"/>
              <w:ind w:leftChars="-29" w:left="-82" w:rightChars="-33" w:right="-93" w:firstLineChars="0" w:firstLine="0"/>
              <w:jc w:val="center"/>
              <w:rPr>
                <w:color w:val="000000"/>
                <w:spacing w:val="-10"/>
                <w:sz w:val="24"/>
                <w:szCs w:val="24"/>
              </w:rPr>
            </w:pPr>
          </w:p>
        </w:tc>
        <w:tc>
          <w:tcPr>
            <w:tcW w:w="1257" w:type="dxa"/>
            <w:vMerge/>
            <w:vAlign w:val="center"/>
          </w:tcPr>
          <w:p w14:paraId="71DD5F7E" w14:textId="77777777" w:rsidR="001A6490" w:rsidRPr="005D3CBE" w:rsidRDefault="001A6490" w:rsidP="003C3230">
            <w:pPr>
              <w:spacing w:line="320" w:lineRule="exact"/>
              <w:ind w:leftChars="-29" w:left="-82" w:rightChars="-33" w:right="-93" w:firstLineChars="0" w:firstLine="0"/>
              <w:jc w:val="center"/>
              <w:rPr>
                <w:color w:val="000000"/>
                <w:spacing w:val="-10"/>
                <w:sz w:val="24"/>
                <w:szCs w:val="24"/>
              </w:rPr>
            </w:pPr>
          </w:p>
        </w:tc>
        <w:tc>
          <w:tcPr>
            <w:tcW w:w="1560" w:type="dxa"/>
            <w:shd w:val="clear" w:color="auto" w:fill="auto"/>
            <w:vAlign w:val="center"/>
          </w:tcPr>
          <w:p w14:paraId="54A54EF2" w14:textId="77777777" w:rsidR="001A6490" w:rsidRPr="005D3CBE" w:rsidRDefault="001A6490" w:rsidP="003C3230">
            <w:pPr>
              <w:spacing w:line="320" w:lineRule="exact"/>
              <w:ind w:leftChars="0" w:left="0" w:firstLineChars="0" w:firstLine="0"/>
              <w:jc w:val="center"/>
              <w:rPr>
                <w:rFonts w:hAnsi="標楷體"/>
                <w:color w:val="000000"/>
                <w:sz w:val="24"/>
                <w:szCs w:val="24"/>
              </w:rPr>
            </w:pPr>
            <w:r w:rsidRPr="005D3CBE">
              <w:rPr>
                <w:rFonts w:hAnsi="標楷體" w:hint="eastAsia"/>
                <w:color w:val="000000"/>
                <w:sz w:val="24"/>
                <w:szCs w:val="24"/>
              </w:rPr>
              <w:t>追加預算</w:t>
            </w:r>
          </w:p>
        </w:tc>
        <w:tc>
          <w:tcPr>
            <w:tcW w:w="5244" w:type="dxa"/>
          </w:tcPr>
          <w:p w14:paraId="64D28296" w14:textId="77777777" w:rsidR="001A6490" w:rsidRPr="005D3CBE" w:rsidRDefault="001A6490" w:rsidP="003C3230">
            <w:pPr>
              <w:spacing w:line="320" w:lineRule="exact"/>
              <w:ind w:leftChars="0" w:left="0" w:firstLineChars="0" w:firstLine="0"/>
              <w:rPr>
                <w:rFonts w:hAnsi="標楷體"/>
                <w:color w:val="000000"/>
                <w:sz w:val="24"/>
                <w:szCs w:val="24"/>
              </w:rPr>
            </w:pPr>
            <w:r w:rsidRPr="005D3CBE">
              <w:rPr>
                <w:rFonts w:hAnsi="標楷體" w:hint="eastAsia"/>
                <w:color w:val="000000"/>
                <w:sz w:val="24"/>
                <w:szCs w:val="24"/>
                <w:u w:val="single"/>
              </w:rPr>
              <w:t>綜合規劃發展</w:t>
            </w:r>
          </w:p>
          <w:p w14:paraId="7AE8AB2D" w14:textId="77777777" w:rsidR="001A6490" w:rsidRPr="005D3CBE" w:rsidRDefault="001A6490" w:rsidP="003C3230">
            <w:pPr>
              <w:spacing w:line="320" w:lineRule="exact"/>
              <w:ind w:leftChars="0" w:left="243" w:hangingChars="100" w:hanging="243"/>
              <w:rPr>
                <w:rFonts w:hAnsi="標楷體"/>
                <w:color w:val="000000"/>
                <w:sz w:val="24"/>
                <w:szCs w:val="24"/>
              </w:rPr>
            </w:pPr>
            <w:r>
              <w:rPr>
                <w:rFonts w:hAnsi="標楷體" w:hint="eastAsia"/>
                <w:color w:val="000000"/>
                <w:sz w:val="24"/>
                <w:szCs w:val="24"/>
              </w:rPr>
              <w:t>4</w:t>
            </w:r>
            <w:r>
              <w:rPr>
                <w:rFonts w:hAnsi="標楷體"/>
                <w:color w:val="000000"/>
                <w:sz w:val="24"/>
                <w:szCs w:val="24"/>
              </w:rPr>
              <w:t>.</w:t>
            </w:r>
            <w:r w:rsidRPr="005D3CBE">
              <w:rPr>
                <w:rFonts w:hAnsi="標楷體" w:hint="eastAsia"/>
                <w:color w:val="000000"/>
                <w:sz w:val="24"/>
                <w:szCs w:val="24"/>
              </w:rPr>
              <w:t>推展原住民族國際事務經費本年度追加</w:t>
            </w:r>
            <w:r w:rsidRPr="000B0865">
              <w:rPr>
                <w:rFonts w:hAnsi="標楷體" w:hint="eastAsia"/>
                <w:b/>
                <w:color w:val="000000"/>
                <w:sz w:val="24"/>
                <w:szCs w:val="24"/>
              </w:rPr>
              <w:t>2,030萬2千元</w:t>
            </w:r>
            <w:r w:rsidRPr="005D3CBE">
              <w:rPr>
                <w:rFonts w:hAnsi="標楷體" w:hint="eastAsia"/>
                <w:color w:val="000000"/>
                <w:sz w:val="24"/>
                <w:szCs w:val="24"/>
              </w:rPr>
              <w:t>，係辦理南島民族論壇六年計畫等所需經費。</w:t>
            </w:r>
          </w:p>
        </w:tc>
      </w:tr>
      <w:tr w:rsidR="001A6490" w:rsidRPr="005D3CBE" w14:paraId="256967AF" w14:textId="77777777" w:rsidTr="003C3230">
        <w:tc>
          <w:tcPr>
            <w:tcW w:w="567" w:type="dxa"/>
            <w:vMerge w:val="restart"/>
            <w:vAlign w:val="center"/>
          </w:tcPr>
          <w:p w14:paraId="39D14E98" w14:textId="77777777" w:rsidR="001A6490" w:rsidRPr="005D3CBE" w:rsidRDefault="001A6490" w:rsidP="003C3230">
            <w:pPr>
              <w:spacing w:line="320" w:lineRule="exact"/>
              <w:ind w:leftChars="-29" w:left="-82" w:rightChars="-33" w:right="-93" w:firstLineChars="0" w:firstLine="0"/>
              <w:jc w:val="center"/>
              <w:rPr>
                <w:color w:val="000000"/>
                <w:spacing w:val="-10"/>
                <w:sz w:val="24"/>
                <w:szCs w:val="24"/>
              </w:rPr>
            </w:pPr>
            <w:r>
              <w:rPr>
                <w:color w:val="000000"/>
                <w:spacing w:val="-10"/>
                <w:sz w:val="24"/>
                <w:szCs w:val="24"/>
              </w:rPr>
              <w:t>3</w:t>
            </w:r>
            <w:r w:rsidRPr="005D3CBE">
              <w:rPr>
                <w:rFonts w:hint="eastAsia"/>
                <w:color w:val="000000"/>
                <w:spacing w:val="-10"/>
                <w:sz w:val="24"/>
                <w:szCs w:val="24"/>
              </w:rPr>
              <w:t>.</w:t>
            </w:r>
          </w:p>
        </w:tc>
        <w:tc>
          <w:tcPr>
            <w:tcW w:w="1257" w:type="dxa"/>
            <w:vMerge w:val="restart"/>
            <w:vAlign w:val="center"/>
          </w:tcPr>
          <w:p w14:paraId="2DC0E933" w14:textId="77777777" w:rsidR="001A6490" w:rsidRPr="005D3CBE" w:rsidRDefault="001A6490" w:rsidP="003C3230">
            <w:pPr>
              <w:spacing w:line="320" w:lineRule="exact"/>
              <w:ind w:leftChars="-29" w:left="-82" w:rightChars="-33" w:right="-93" w:firstLineChars="0" w:firstLine="0"/>
              <w:jc w:val="left"/>
              <w:rPr>
                <w:color w:val="000000"/>
                <w:spacing w:val="-10"/>
                <w:sz w:val="24"/>
                <w:szCs w:val="24"/>
              </w:rPr>
            </w:pPr>
            <w:r w:rsidRPr="005D3CBE">
              <w:rPr>
                <w:rFonts w:hint="eastAsia"/>
                <w:color w:val="000000"/>
                <w:spacing w:val="-10"/>
                <w:sz w:val="24"/>
                <w:szCs w:val="24"/>
              </w:rPr>
              <w:t>監察院</w:t>
            </w:r>
          </w:p>
        </w:tc>
        <w:tc>
          <w:tcPr>
            <w:tcW w:w="1560" w:type="dxa"/>
            <w:shd w:val="clear" w:color="auto" w:fill="auto"/>
            <w:vAlign w:val="center"/>
          </w:tcPr>
          <w:p w14:paraId="5CBF040B" w14:textId="77777777" w:rsidR="001A6490" w:rsidRPr="005D3CBE" w:rsidRDefault="001A6490" w:rsidP="003C3230">
            <w:pPr>
              <w:spacing w:line="320" w:lineRule="exact"/>
              <w:ind w:leftChars="0" w:left="0" w:firstLineChars="0" w:firstLine="0"/>
              <w:jc w:val="center"/>
              <w:rPr>
                <w:rFonts w:hAnsi="標楷體"/>
                <w:color w:val="000000"/>
                <w:sz w:val="24"/>
                <w:szCs w:val="24"/>
              </w:rPr>
            </w:pPr>
            <w:r>
              <w:rPr>
                <w:rFonts w:hAnsi="標楷體" w:hint="eastAsia"/>
                <w:color w:val="000000"/>
                <w:sz w:val="24"/>
                <w:szCs w:val="24"/>
              </w:rPr>
              <w:t>本</w:t>
            </w:r>
            <w:r w:rsidRPr="005D3CBE">
              <w:rPr>
                <w:rFonts w:hAnsi="標楷體" w:hint="eastAsia"/>
                <w:color w:val="000000"/>
                <w:sz w:val="24"/>
                <w:szCs w:val="24"/>
              </w:rPr>
              <w:t>院</w:t>
            </w:r>
            <w:r>
              <w:rPr>
                <w:rFonts w:hAnsi="標楷體" w:hint="eastAsia"/>
                <w:color w:val="000000"/>
                <w:sz w:val="24"/>
                <w:szCs w:val="24"/>
              </w:rPr>
              <w:t>指定</w:t>
            </w:r>
            <w:r w:rsidRPr="005D3CBE">
              <w:rPr>
                <w:rFonts w:hAnsi="標楷體" w:hint="eastAsia"/>
                <w:color w:val="000000"/>
                <w:sz w:val="24"/>
                <w:szCs w:val="24"/>
              </w:rPr>
              <w:t>刪減數</w:t>
            </w:r>
          </w:p>
        </w:tc>
        <w:tc>
          <w:tcPr>
            <w:tcW w:w="5244" w:type="dxa"/>
          </w:tcPr>
          <w:p w14:paraId="270B14E1" w14:textId="77777777" w:rsidR="001A6490" w:rsidRDefault="001A6490" w:rsidP="003C3230">
            <w:pPr>
              <w:spacing w:line="320" w:lineRule="exact"/>
              <w:ind w:leftChars="0" w:left="0" w:firstLineChars="0" w:firstLine="0"/>
              <w:rPr>
                <w:rFonts w:hAnsi="標楷體"/>
                <w:color w:val="000000"/>
                <w:sz w:val="24"/>
                <w:szCs w:val="24"/>
              </w:rPr>
            </w:pPr>
            <w:r w:rsidRPr="005D3CBE">
              <w:rPr>
                <w:rFonts w:hAnsi="標楷體" w:hint="eastAsia"/>
                <w:color w:val="000000"/>
                <w:sz w:val="24"/>
                <w:szCs w:val="24"/>
              </w:rPr>
              <w:t>114年度監察院預算案於第6目「一般建築及設備」第3節「其他設備」編列預算</w:t>
            </w:r>
            <w:r w:rsidRPr="000B0865">
              <w:rPr>
                <w:rFonts w:hAnsi="標楷體" w:hint="eastAsia"/>
                <w:b/>
                <w:color w:val="000000"/>
                <w:sz w:val="24"/>
                <w:szCs w:val="24"/>
              </w:rPr>
              <w:t>2,350萬1千元</w:t>
            </w:r>
            <w:r w:rsidRPr="005D3CBE">
              <w:rPr>
                <w:rFonts w:hAnsi="標楷體" w:hint="eastAsia"/>
                <w:color w:val="000000"/>
                <w:sz w:val="24"/>
                <w:szCs w:val="24"/>
              </w:rPr>
              <w:t>。</w:t>
            </w:r>
            <w:r>
              <w:rPr>
                <w:rFonts w:hAnsi="標楷體"/>
                <w:color w:val="000000"/>
                <w:sz w:val="24"/>
                <w:szCs w:val="24"/>
              </w:rPr>
              <w:t>…</w:t>
            </w:r>
            <w:r>
              <w:rPr>
                <w:rFonts w:hAnsi="標楷體" w:hint="eastAsia"/>
                <w:color w:val="000000"/>
                <w:sz w:val="24"/>
                <w:szCs w:val="24"/>
              </w:rPr>
              <w:t>。</w:t>
            </w:r>
          </w:p>
          <w:p w14:paraId="6F2CD161" w14:textId="77777777" w:rsidR="001A6490" w:rsidRPr="005D3CBE" w:rsidRDefault="001A6490" w:rsidP="003C3230">
            <w:pPr>
              <w:spacing w:line="320" w:lineRule="exact"/>
              <w:ind w:leftChars="0" w:left="0" w:firstLineChars="0" w:firstLine="0"/>
              <w:rPr>
                <w:rFonts w:hAnsi="標楷體"/>
                <w:color w:val="000000"/>
                <w:sz w:val="24"/>
                <w:szCs w:val="24"/>
              </w:rPr>
            </w:pPr>
            <w:r w:rsidRPr="005D3CBE">
              <w:rPr>
                <w:rFonts w:hAnsi="標楷體" w:hint="eastAsia"/>
                <w:color w:val="000000"/>
                <w:sz w:val="24"/>
                <w:szCs w:val="24"/>
              </w:rPr>
              <w:t>有鑑於監察院國家預算應撙節，除全球資訊網無障礙改善外之其他設備汰換並無實際意義，爰減列該項預算</w:t>
            </w:r>
            <w:r w:rsidRPr="000B0865">
              <w:rPr>
                <w:rFonts w:hAnsi="標楷體" w:hint="eastAsia"/>
                <w:b/>
                <w:color w:val="000000"/>
                <w:sz w:val="24"/>
                <w:szCs w:val="24"/>
              </w:rPr>
              <w:t>2,150萬1千元</w:t>
            </w:r>
            <w:r w:rsidRPr="005D3CBE">
              <w:rPr>
                <w:rFonts w:hAnsi="標楷體" w:hint="eastAsia"/>
                <w:color w:val="000000"/>
                <w:sz w:val="24"/>
                <w:szCs w:val="24"/>
              </w:rPr>
              <w:t>。</w:t>
            </w:r>
          </w:p>
        </w:tc>
      </w:tr>
      <w:tr w:rsidR="001A6490" w:rsidRPr="005D3CBE" w14:paraId="71E510AA" w14:textId="77777777" w:rsidTr="003C3230">
        <w:tc>
          <w:tcPr>
            <w:tcW w:w="567" w:type="dxa"/>
            <w:vMerge/>
            <w:vAlign w:val="center"/>
          </w:tcPr>
          <w:p w14:paraId="57BB5859" w14:textId="77777777" w:rsidR="001A6490" w:rsidRPr="005D3CBE" w:rsidRDefault="001A6490" w:rsidP="003C3230">
            <w:pPr>
              <w:spacing w:line="320" w:lineRule="exact"/>
              <w:ind w:leftChars="-29" w:left="-82" w:rightChars="-33" w:right="-93" w:firstLineChars="0" w:firstLine="0"/>
              <w:jc w:val="center"/>
              <w:rPr>
                <w:color w:val="000000"/>
                <w:spacing w:val="-10"/>
                <w:sz w:val="24"/>
                <w:szCs w:val="24"/>
              </w:rPr>
            </w:pPr>
          </w:p>
        </w:tc>
        <w:tc>
          <w:tcPr>
            <w:tcW w:w="1257" w:type="dxa"/>
            <w:vMerge/>
            <w:vAlign w:val="center"/>
          </w:tcPr>
          <w:p w14:paraId="49393BE1" w14:textId="77777777" w:rsidR="001A6490" w:rsidRPr="005D3CBE" w:rsidRDefault="001A6490" w:rsidP="003C3230">
            <w:pPr>
              <w:spacing w:line="320" w:lineRule="exact"/>
              <w:ind w:leftChars="-29" w:left="-82" w:rightChars="-33" w:right="-93" w:firstLineChars="0" w:firstLine="0"/>
              <w:jc w:val="center"/>
              <w:rPr>
                <w:color w:val="000000"/>
                <w:spacing w:val="-10"/>
                <w:sz w:val="24"/>
                <w:szCs w:val="24"/>
              </w:rPr>
            </w:pPr>
          </w:p>
        </w:tc>
        <w:tc>
          <w:tcPr>
            <w:tcW w:w="1560" w:type="dxa"/>
            <w:shd w:val="clear" w:color="auto" w:fill="auto"/>
            <w:vAlign w:val="center"/>
          </w:tcPr>
          <w:p w14:paraId="33BAEFA5" w14:textId="77777777" w:rsidR="001A6490" w:rsidRPr="005D3CBE" w:rsidRDefault="001A6490" w:rsidP="003C3230">
            <w:pPr>
              <w:spacing w:line="320" w:lineRule="exact"/>
              <w:ind w:leftChars="0" w:left="0" w:firstLineChars="0" w:firstLine="0"/>
              <w:jc w:val="center"/>
              <w:rPr>
                <w:rFonts w:hAnsi="標楷體"/>
                <w:color w:val="000000"/>
                <w:sz w:val="24"/>
                <w:szCs w:val="24"/>
              </w:rPr>
            </w:pPr>
            <w:r w:rsidRPr="005D3CBE">
              <w:rPr>
                <w:rFonts w:hAnsi="標楷體" w:hint="eastAsia"/>
                <w:color w:val="000000"/>
                <w:sz w:val="24"/>
                <w:szCs w:val="24"/>
              </w:rPr>
              <w:t>追加預算</w:t>
            </w:r>
          </w:p>
        </w:tc>
        <w:tc>
          <w:tcPr>
            <w:tcW w:w="5244" w:type="dxa"/>
          </w:tcPr>
          <w:p w14:paraId="25885CAB" w14:textId="77777777" w:rsidR="001A6490" w:rsidRPr="005D3CBE" w:rsidRDefault="001A6490" w:rsidP="003C3230">
            <w:pPr>
              <w:spacing w:line="320" w:lineRule="exact"/>
              <w:ind w:leftChars="0" w:left="0" w:firstLineChars="0" w:firstLine="0"/>
              <w:rPr>
                <w:rFonts w:hAnsi="標楷體"/>
                <w:color w:val="000000"/>
                <w:sz w:val="24"/>
                <w:szCs w:val="24"/>
                <w:u w:val="single"/>
              </w:rPr>
            </w:pPr>
            <w:r w:rsidRPr="005D3CBE">
              <w:rPr>
                <w:rFonts w:hAnsi="標楷體" w:hint="eastAsia"/>
                <w:color w:val="000000"/>
                <w:sz w:val="24"/>
                <w:szCs w:val="24"/>
                <w:u w:val="single"/>
              </w:rPr>
              <w:t>其他設備</w:t>
            </w:r>
          </w:p>
          <w:p w14:paraId="7B57C9C9" w14:textId="77777777" w:rsidR="001A6490" w:rsidRPr="005D3CBE" w:rsidRDefault="001A6490" w:rsidP="003C3230">
            <w:pPr>
              <w:spacing w:line="320" w:lineRule="exact"/>
              <w:ind w:leftChars="0" w:left="0" w:firstLineChars="0" w:firstLine="0"/>
              <w:rPr>
                <w:rFonts w:hAnsi="標楷體"/>
                <w:color w:val="000000"/>
                <w:sz w:val="24"/>
                <w:szCs w:val="24"/>
              </w:rPr>
            </w:pPr>
            <w:r w:rsidRPr="005D3CBE">
              <w:rPr>
                <w:rFonts w:hAnsi="標楷體" w:hint="eastAsia"/>
                <w:color w:val="000000"/>
                <w:sz w:val="24"/>
                <w:szCs w:val="24"/>
              </w:rPr>
              <w:t>本科目本年度追加</w:t>
            </w:r>
            <w:r w:rsidRPr="000B0865">
              <w:rPr>
                <w:rFonts w:hAnsi="標楷體" w:hint="eastAsia"/>
                <w:b/>
                <w:color w:val="000000"/>
                <w:sz w:val="24"/>
                <w:szCs w:val="24"/>
              </w:rPr>
              <w:t>1,728萬元</w:t>
            </w:r>
            <w:r w:rsidRPr="005D3CBE">
              <w:rPr>
                <w:rFonts w:hAnsi="標楷體" w:hint="eastAsia"/>
                <w:color w:val="000000"/>
                <w:sz w:val="24"/>
                <w:szCs w:val="24"/>
              </w:rPr>
              <w:t>，係辦理資訊設備機關資料傳輸韌性強化，擴充應用系統API、伺</w:t>
            </w:r>
            <w:r w:rsidRPr="005D3CBE">
              <w:rPr>
                <w:rFonts w:hAnsi="標楷體" w:hint="eastAsia"/>
                <w:color w:val="000000"/>
                <w:sz w:val="24"/>
                <w:szCs w:val="24"/>
              </w:rPr>
              <w:lastRenderedPageBreak/>
              <w:t>服器虛擬化平臺軟硬體設備、汰換伺服器暨儲存設備等所需經費。</w:t>
            </w:r>
          </w:p>
        </w:tc>
      </w:tr>
      <w:tr w:rsidR="001A6490" w:rsidRPr="005D3CBE" w14:paraId="54D0A6F5" w14:textId="77777777" w:rsidTr="003C3230">
        <w:tc>
          <w:tcPr>
            <w:tcW w:w="567" w:type="dxa"/>
            <w:vMerge w:val="restart"/>
            <w:vAlign w:val="center"/>
          </w:tcPr>
          <w:p w14:paraId="7BBD3248" w14:textId="77777777" w:rsidR="001A6490" w:rsidRPr="005D3CBE" w:rsidRDefault="001A6490" w:rsidP="003C3230">
            <w:pPr>
              <w:spacing w:line="320" w:lineRule="exact"/>
              <w:ind w:leftChars="-29" w:left="-82" w:rightChars="-33" w:right="-93" w:firstLineChars="0" w:firstLine="0"/>
              <w:jc w:val="center"/>
              <w:rPr>
                <w:color w:val="000000"/>
                <w:spacing w:val="-10"/>
                <w:sz w:val="24"/>
                <w:szCs w:val="24"/>
              </w:rPr>
            </w:pPr>
            <w:r>
              <w:rPr>
                <w:color w:val="000000"/>
                <w:spacing w:val="-10"/>
                <w:sz w:val="24"/>
                <w:szCs w:val="24"/>
              </w:rPr>
              <w:lastRenderedPageBreak/>
              <w:t>4</w:t>
            </w:r>
            <w:r w:rsidRPr="005D3CBE">
              <w:rPr>
                <w:rFonts w:hint="eastAsia"/>
                <w:color w:val="000000"/>
                <w:spacing w:val="-10"/>
                <w:sz w:val="24"/>
                <w:szCs w:val="24"/>
              </w:rPr>
              <w:t>.</w:t>
            </w:r>
          </w:p>
        </w:tc>
        <w:tc>
          <w:tcPr>
            <w:tcW w:w="1257" w:type="dxa"/>
            <w:vMerge w:val="restart"/>
            <w:vAlign w:val="center"/>
          </w:tcPr>
          <w:p w14:paraId="243EDCFC" w14:textId="77777777" w:rsidR="001A6490" w:rsidRPr="005D3CBE" w:rsidRDefault="001A6490" w:rsidP="003C3230">
            <w:pPr>
              <w:spacing w:line="320" w:lineRule="exact"/>
              <w:ind w:leftChars="-29" w:left="-82" w:rightChars="-33" w:right="-93" w:firstLineChars="0" w:firstLine="0"/>
              <w:jc w:val="left"/>
              <w:rPr>
                <w:color w:val="000000"/>
                <w:spacing w:val="-10"/>
                <w:sz w:val="24"/>
                <w:szCs w:val="24"/>
              </w:rPr>
            </w:pPr>
            <w:r w:rsidRPr="005D3CBE">
              <w:rPr>
                <w:rFonts w:hint="eastAsia"/>
                <w:color w:val="000000"/>
                <w:spacing w:val="-10"/>
                <w:sz w:val="24"/>
                <w:szCs w:val="24"/>
              </w:rPr>
              <w:t>內政部國土管理署</w:t>
            </w:r>
          </w:p>
        </w:tc>
        <w:tc>
          <w:tcPr>
            <w:tcW w:w="1560" w:type="dxa"/>
            <w:shd w:val="clear" w:color="auto" w:fill="auto"/>
            <w:vAlign w:val="center"/>
          </w:tcPr>
          <w:p w14:paraId="1AB06785" w14:textId="77777777" w:rsidR="001A6490" w:rsidRPr="005D3CBE" w:rsidRDefault="001A6490" w:rsidP="003C3230">
            <w:pPr>
              <w:spacing w:line="320" w:lineRule="exact"/>
              <w:ind w:leftChars="0" w:left="0" w:firstLineChars="0" w:firstLine="0"/>
              <w:jc w:val="center"/>
              <w:rPr>
                <w:rFonts w:hAnsi="標楷體"/>
                <w:color w:val="000000"/>
                <w:sz w:val="24"/>
                <w:szCs w:val="24"/>
              </w:rPr>
            </w:pPr>
            <w:r>
              <w:rPr>
                <w:rFonts w:hAnsi="標楷體" w:hint="eastAsia"/>
                <w:color w:val="000000"/>
                <w:sz w:val="24"/>
                <w:szCs w:val="24"/>
              </w:rPr>
              <w:t>本</w:t>
            </w:r>
            <w:r w:rsidRPr="005D3CBE">
              <w:rPr>
                <w:rFonts w:hAnsi="標楷體" w:hint="eastAsia"/>
                <w:color w:val="000000"/>
                <w:sz w:val="24"/>
                <w:szCs w:val="24"/>
              </w:rPr>
              <w:t>院</w:t>
            </w:r>
            <w:r>
              <w:rPr>
                <w:rFonts w:hAnsi="標楷體" w:hint="eastAsia"/>
                <w:color w:val="000000"/>
                <w:sz w:val="24"/>
                <w:szCs w:val="24"/>
              </w:rPr>
              <w:t>指定</w:t>
            </w:r>
            <w:r w:rsidRPr="005D3CBE">
              <w:rPr>
                <w:rFonts w:hAnsi="標楷體" w:hint="eastAsia"/>
                <w:color w:val="000000"/>
                <w:sz w:val="24"/>
                <w:szCs w:val="24"/>
              </w:rPr>
              <w:t>刪減數</w:t>
            </w:r>
          </w:p>
        </w:tc>
        <w:tc>
          <w:tcPr>
            <w:tcW w:w="5244" w:type="dxa"/>
          </w:tcPr>
          <w:p w14:paraId="7C802717" w14:textId="77777777" w:rsidR="001A6490" w:rsidRPr="005D3CBE" w:rsidRDefault="001A6490" w:rsidP="003C3230">
            <w:pPr>
              <w:spacing w:line="320" w:lineRule="exact"/>
              <w:ind w:leftChars="0" w:left="0" w:firstLineChars="0" w:firstLine="0"/>
              <w:rPr>
                <w:rFonts w:hAnsi="標楷體"/>
                <w:color w:val="000000"/>
                <w:sz w:val="24"/>
                <w:szCs w:val="24"/>
              </w:rPr>
            </w:pPr>
            <w:r w:rsidRPr="005D3CBE">
              <w:rPr>
                <w:rFonts w:hAnsi="標楷體" w:hint="eastAsia"/>
                <w:color w:val="000000"/>
                <w:sz w:val="24"/>
                <w:szCs w:val="24"/>
              </w:rPr>
              <w:t>114年度國土管理署及所屬預算案於第3目「國土管理業務」編列41,467,262</w:t>
            </w:r>
            <w:r>
              <w:rPr>
                <w:rFonts w:hAnsi="標楷體" w:hint="eastAsia"/>
                <w:color w:val="000000"/>
                <w:sz w:val="24"/>
                <w:szCs w:val="24"/>
              </w:rPr>
              <w:t>千元，其中白匏湖運動休閒生態園區暨</w:t>
            </w:r>
            <w:r w:rsidRPr="005D3CBE">
              <w:rPr>
                <w:rFonts w:hAnsi="標楷體" w:hint="eastAsia"/>
                <w:color w:val="000000"/>
                <w:sz w:val="24"/>
                <w:szCs w:val="24"/>
              </w:rPr>
              <w:t>社會住宅興建計畫經費編列</w:t>
            </w:r>
            <w:r w:rsidRPr="000B0865">
              <w:rPr>
                <w:rFonts w:hAnsi="標楷體" w:hint="eastAsia"/>
                <w:b/>
                <w:color w:val="000000"/>
                <w:sz w:val="24"/>
                <w:szCs w:val="24"/>
              </w:rPr>
              <w:t>1億2,400萬元</w:t>
            </w:r>
            <w:r w:rsidRPr="005D3CBE">
              <w:rPr>
                <w:rFonts w:hAnsi="標楷體" w:hint="eastAsia"/>
                <w:color w:val="000000"/>
                <w:sz w:val="24"/>
                <w:szCs w:val="24"/>
              </w:rPr>
              <w:t>。</w:t>
            </w:r>
          </w:p>
          <w:p w14:paraId="5B688C06" w14:textId="77777777" w:rsidR="001A6490" w:rsidRPr="005D3CBE" w:rsidRDefault="001A6490" w:rsidP="003C3230">
            <w:pPr>
              <w:spacing w:line="320" w:lineRule="exact"/>
              <w:ind w:leftChars="0" w:left="0" w:firstLineChars="0" w:firstLine="0"/>
              <w:rPr>
                <w:rFonts w:hAnsi="標楷體"/>
                <w:color w:val="000000"/>
                <w:sz w:val="24"/>
                <w:szCs w:val="24"/>
              </w:rPr>
            </w:pPr>
            <w:r w:rsidRPr="005D3CBE">
              <w:rPr>
                <w:rFonts w:hAnsi="標楷體"/>
                <w:color w:val="000000"/>
                <w:sz w:val="24"/>
                <w:szCs w:val="24"/>
              </w:rPr>
              <w:t>…</w:t>
            </w:r>
            <w:r w:rsidRPr="005D3CBE">
              <w:rPr>
                <w:rFonts w:hAnsi="標楷體" w:hint="eastAsia"/>
                <w:color w:val="000000"/>
                <w:sz w:val="24"/>
                <w:szCs w:val="24"/>
              </w:rPr>
              <w:t>，爰提案</w:t>
            </w:r>
            <w:r w:rsidRPr="005D3CBE">
              <w:rPr>
                <w:rFonts w:hAnsi="標楷體" w:hint="eastAsia"/>
                <w:b/>
                <w:color w:val="000000"/>
                <w:sz w:val="24"/>
                <w:szCs w:val="24"/>
              </w:rPr>
              <w:t>減列</w:t>
            </w:r>
            <w:r w:rsidRPr="000B0865">
              <w:rPr>
                <w:rFonts w:hAnsi="標楷體" w:hint="eastAsia"/>
                <w:b/>
                <w:color w:val="000000"/>
                <w:sz w:val="24"/>
                <w:szCs w:val="24"/>
              </w:rPr>
              <w:t>1億2,400萬元</w:t>
            </w:r>
            <w:r w:rsidRPr="005D3CBE">
              <w:rPr>
                <w:rFonts w:hAnsi="標楷體"/>
                <w:color w:val="000000"/>
                <w:sz w:val="24"/>
                <w:szCs w:val="24"/>
              </w:rPr>
              <w:t>，</w:t>
            </w:r>
            <w:r w:rsidRPr="005D3CBE">
              <w:rPr>
                <w:rFonts w:hAnsi="標楷體" w:hint="eastAsia"/>
                <w:color w:val="000000"/>
                <w:sz w:val="24"/>
                <w:szCs w:val="24"/>
              </w:rPr>
              <w:t>要求停止新北市汐止區白匏湖地區興建社會住宅，保留體育發展及社福相關設施，並增設青少年羽球訓練中心及國家所需運動訓練中心之規劃。</w:t>
            </w:r>
          </w:p>
        </w:tc>
      </w:tr>
      <w:tr w:rsidR="001A6490" w:rsidRPr="005D3CBE" w14:paraId="4DA32397" w14:textId="77777777" w:rsidTr="003C3230">
        <w:tc>
          <w:tcPr>
            <w:tcW w:w="567" w:type="dxa"/>
            <w:vMerge/>
            <w:vAlign w:val="center"/>
          </w:tcPr>
          <w:p w14:paraId="63A1EA9B" w14:textId="77777777" w:rsidR="001A6490" w:rsidRPr="005D3CBE" w:rsidRDefault="001A6490" w:rsidP="003C3230">
            <w:pPr>
              <w:spacing w:line="320" w:lineRule="exact"/>
              <w:ind w:leftChars="-29" w:left="-82" w:rightChars="-33" w:right="-93" w:firstLineChars="0" w:firstLine="0"/>
              <w:jc w:val="center"/>
              <w:rPr>
                <w:color w:val="000000"/>
                <w:spacing w:val="-10"/>
                <w:sz w:val="24"/>
                <w:szCs w:val="24"/>
              </w:rPr>
            </w:pPr>
          </w:p>
        </w:tc>
        <w:tc>
          <w:tcPr>
            <w:tcW w:w="1257" w:type="dxa"/>
            <w:vMerge/>
            <w:vAlign w:val="center"/>
          </w:tcPr>
          <w:p w14:paraId="55B221D6" w14:textId="77777777" w:rsidR="001A6490" w:rsidRPr="005D3CBE" w:rsidRDefault="001A6490" w:rsidP="003C3230">
            <w:pPr>
              <w:spacing w:line="320" w:lineRule="exact"/>
              <w:ind w:leftChars="-29" w:left="-82" w:rightChars="-33" w:right="-93" w:firstLineChars="0" w:firstLine="0"/>
              <w:jc w:val="center"/>
              <w:rPr>
                <w:color w:val="000000"/>
                <w:spacing w:val="-10"/>
                <w:sz w:val="24"/>
                <w:szCs w:val="24"/>
              </w:rPr>
            </w:pPr>
          </w:p>
        </w:tc>
        <w:tc>
          <w:tcPr>
            <w:tcW w:w="1560" w:type="dxa"/>
            <w:shd w:val="clear" w:color="auto" w:fill="auto"/>
            <w:vAlign w:val="center"/>
          </w:tcPr>
          <w:p w14:paraId="2DC8ED4E" w14:textId="77777777" w:rsidR="001A6490" w:rsidRPr="005D3CBE" w:rsidRDefault="001A6490" w:rsidP="003C3230">
            <w:pPr>
              <w:spacing w:line="320" w:lineRule="exact"/>
              <w:ind w:leftChars="0" w:left="0" w:firstLineChars="0" w:firstLine="0"/>
              <w:jc w:val="center"/>
              <w:rPr>
                <w:rFonts w:hAnsi="標楷體"/>
                <w:color w:val="000000"/>
                <w:sz w:val="24"/>
                <w:szCs w:val="24"/>
              </w:rPr>
            </w:pPr>
            <w:r w:rsidRPr="005D3CBE">
              <w:rPr>
                <w:rFonts w:hAnsi="標楷體" w:hint="eastAsia"/>
                <w:color w:val="000000"/>
                <w:sz w:val="24"/>
                <w:szCs w:val="24"/>
              </w:rPr>
              <w:t>追加預算</w:t>
            </w:r>
          </w:p>
        </w:tc>
        <w:tc>
          <w:tcPr>
            <w:tcW w:w="5244" w:type="dxa"/>
          </w:tcPr>
          <w:p w14:paraId="104485A8" w14:textId="77777777" w:rsidR="001A6490" w:rsidRPr="005D3CBE" w:rsidRDefault="001A6490" w:rsidP="003C3230">
            <w:pPr>
              <w:spacing w:line="320" w:lineRule="exact"/>
              <w:ind w:leftChars="0" w:left="0" w:firstLineChars="0" w:firstLine="0"/>
              <w:rPr>
                <w:rFonts w:hAnsi="標楷體"/>
                <w:color w:val="000000"/>
                <w:sz w:val="24"/>
                <w:szCs w:val="24"/>
                <w:u w:val="single"/>
              </w:rPr>
            </w:pPr>
            <w:r w:rsidRPr="005D3CBE">
              <w:rPr>
                <w:rFonts w:hAnsi="標楷體" w:hint="eastAsia"/>
                <w:color w:val="000000"/>
                <w:sz w:val="24"/>
                <w:szCs w:val="24"/>
                <w:u w:val="single"/>
              </w:rPr>
              <w:t>國土管理業務</w:t>
            </w:r>
          </w:p>
          <w:p w14:paraId="2FC839FA" w14:textId="77777777" w:rsidR="001A6490" w:rsidRPr="005D3CBE" w:rsidRDefault="001A6490" w:rsidP="003C3230">
            <w:pPr>
              <w:spacing w:line="320" w:lineRule="exact"/>
              <w:ind w:leftChars="0" w:left="243" w:hangingChars="100" w:hanging="243"/>
              <w:rPr>
                <w:rFonts w:hAnsi="標楷體"/>
                <w:color w:val="000000"/>
                <w:sz w:val="24"/>
                <w:szCs w:val="24"/>
              </w:rPr>
            </w:pPr>
            <w:r w:rsidRPr="005D3CBE">
              <w:rPr>
                <w:rFonts w:hAnsi="標楷體" w:hint="eastAsia"/>
                <w:color w:val="000000"/>
                <w:sz w:val="24"/>
                <w:szCs w:val="24"/>
              </w:rPr>
              <w:t>1.住宅政策及住宅計畫之推動經費原預算數40,000,000千元，本年度追加</w:t>
            </w:r>
            <w:r w:rsidRPr="000B0865">
              <w:rPr>
                <w:rFonts w:hAnsi="標楷體" w:hint="eastAsia"/>
                <w:b/>
                <w:color w:val="000000"/>
                <w:sz w:val="24"/>
                <w:szCs w:val="24"/>
              </w:rPr>
              <w:t>1億300萬元</w:t>
            </w:r>
            <w:r w:rsidRPr="005D3CBE">
              <w:rPr>
                <w:rFonts w:hAnsi="標楷體" w:hint="eastAsia"/>
                <w:color w:val="000000"/>
                <w:sz w:val="24"/>
                <w:szCs w:val="24"/>
              </w:rPr>
              <w:t>，係捐助國家住宅及都市更新中心辦理白匏湖運動休閒生態園區暨社會住宅興建計畫規劃</w:t>
            </w:r>
            <w:r w:rsidRPr="005D3CBE">
              <w:rPr>
                <w:rFonts w:hAnsi="標楷體" w:hint="eastAsia"/>
                <w:color w:val="000000"/>
                <w:sz w:val="24"/>
                <w:szCs w:val="24"/>
              </w:rPr>
              <w:lastRenderedPageBreak/>
              <w:t xml:space="preserve">評估等所需經費。　</w:t>
            </w:r>
          </w:p>
          <w:p w14:paraId="2F64EB49" w14:textId="77777777" w:rsidR="001A6490" w:rsidRPr="005D3CBE" w:rsidRDefault="001A6490" w:rsidP="003C3230">
            <w:pPr>
              <w:spacing w:line="320" w:lineRule="exact"/>
              <w:ind w:leftChars="0" w:left="243" w:hangingChars="100" w:hanging="243"/>
              <w:rPr>
                <w:rFonts w:hAnsi="標楷體"/>
                <w:color w:val="000000"/>
                <w:sz w:val="24"/>
                <w:szCs w:val="24"/>
              </w:rPr>
            </w:pPr>
            <w:r>
              <w:rPr>
                <w:rFonts w:hAnsi="標楷體"/>
                <w:color w:val="000000"/>
                <w:sz w:val="24"/>
                <w:szCs w:val="24"/>
              </w:rPr>
              <w:t>5</w:t>
            </w:r>
            <w:r w:rsidRPr="005D3CBE">
              <w:rPr>
                <w:rFonts w:hAnsi="標楷體" w:hint="eastAsia"/>
                <w:color w:val="000000"/>
                <w:sz w:val="24"/>
                <w:szCs w:val="24"/>
              </w:rPr>
              <w:t>.新增白匏湖運動休閒生態園區暨社會住宅興建計畫─白匏湖生態園區經費</w:t>
            </w:r>
            <w:r w:rsidRPr="000B0865">
              <w:rPr>
                <w:rFonts w:hAnsi="標楷體" w:hint="eastAsia"/>
                <w:b/>
                <w:color w:val="000000"/>
                <w:sz w:val="24"/>
                <w:szCs w:val="24"/>
              </w:rPr>
              <w:t>2,100萬元</w:t>
            </w:r>
            <w:r w:rsidRPr="005D3CBE">
              <w:rPr>
                <w:rFonts w:hAnsi="標楷體" w:hint="eastAsia"/>
                <w:color w:val="000000"/>
                <w:sz w:val="24"/>
                <w:szCs w:val="24"/>
              </w:rPr>
              <w:t>，係補助新北市政府辦理規劃設計作業及土地徵收等所需經費。</w:t>
            </w:r>
          </w:p>
        </w:tc>
      </w:tr>
      <w:tr w:rsidR="001A6490" w:rsidRPr="005D3CBE" w14:paraId="685EF2DF" w14:textId="77777777" w:rsidTr="003C3230">
        <w:tc>
          <w:tcPr>
            <w:tcW w:w="567" w:type="dxa"/>
            <w:vMerge w:val="restart"/>
            <w:vAlign w:val="center"/>
          </w:tcPr>
          <w:p w14:paraId="06992A0E" w14:textId="77777777" w:rsidR="001A6490" w:rsidRPr="005D3CBE" w:rsidRDefault="001A6490" w:rsidP="003C3230">
            <w:pPr>
              <w:spacing w:line="320" w:lineRule="exact"/>
              <w:ind w:leftChars="-29" w:left="-82" w:rightChars="-33" w:right="-93" w:firstLineChars="0" w:firstLine="0"/>
              <w:jc w:val="center"/>
              <w:rPr>
                <w:color w:val="000000"/>
                <w:spacing w:val="-10"/>
                <w:sz w:val="24"/>
                <w:szCs w:val="24"/>
              </w:rPr>
            </w:pPr>
            <w:r>
              <w:rPr>
                <w:color w:val="000000"/>
                <w:spacing w:val="-10"/>
                <w:sz w:val="24"/>
                <w:szCs w:val="24"/>
              </w:rPr>
              <w:lastRenderedPageBreak/>
              <w:t>5</w:t>
            </w:r>
            <w:r w:rsidRPr="005D3CBE">
              <w:rPr>
                <w:rFonts w:hint="eastAsia"/>
                <w:color w:val="000000"/>
                <w:spacing w:val="-10"/>
                <w:sz w:val="24"/>
                <w:szCs w:val="24"/>
              </w:rPr>
              <w:t>.</w:t>
            </w:r>
          </w:p>
        </w:tc>
        <w:tc>
          <w:tcPr>
            <w:tcW w:w="1257" w:type="dxa"/>
            <w:vMerge w:val="restart"/>
            <w:vAlign w:val="center"/>
          </w:tcPr>
          <w:p w14:paraId="3CEF1887" w14:textId="77777777" w:rsidR="001A6490" w:rsidRPr="005D3CBE" w:rsidRDefault="001A6490" w:rsidP="003C3230">
            <w:pPr>
              <w:spacing w:line="320" w:lineRule="exact"/>
              <w:ind w:leftChars="-29" w:left="-82" w:rightChars="-33" w:right="-93" w:firstLineChars="0" w:firstLine="0"/>
              <w:jc w:val="left"/>
              <w:rPr>
                <w:color w:val="000000"/>
                <w:spacing w:val="-10"/>
                <w:sz w:val="24"/>
                <w:szCs w:val="24"/>
              </w:rPr>
            </w:pPr>
            <w:r w:rsidRPr="005D3CBE">
              <w:rPr>
                <w:rFonts w:hint="eastAsia"/>
                <w:color w:val="000000"/>
                <w:spacing w:val="-10"/>
                <w:sz w:val="24"/>
                <w:szCs w:val="24"/>
              </w:rPr>
              <w:t>經濟部能源署</w:t>
            </w:r>
          </w:p>
        </w:tc>
        <w:tc>
          <w:tcPr>
            <w:tcW w:w="1560" w:type="dxa"/>
            <w:shd w:val="clear" w:color="auto" w:fill="auto"/>
            <w:vAlign w:val="center"/>
          </w:tcPr>
          <w:p w14:paraId="3B8CCAC9" w14:textId="77777777" w:rsidR="001A6490" w:rsidRPr="005D3CBE" w:rsidRDefault="001A6490" w:rsidP="003C3230">
            <w:pPr>
              <w:spacing w:line="320" w:lineRule="exact"/>
              <w:ind w:leftChars="0" w:left="0" w:firstLineChars="0" w:firstLine="0"/>
              <w:jc w:val="center"/>
              <w:rPr>
                <w:rFonts w:hAnsi="標楷體"/>
                <w:color w:val="000000"/>
                <w:sz w:val="24"/>
                <w:szCs w:val="24"/>
              </w:rPr>
            </w:pPr>
            <w:r>
              <w:rPr>
                <w:rFonts w:hAnsi="標楷體" w:hint="eastAsia"/>
                <w:color w:val="000000"/>
                <w:sz w:val="24"/>
                <w:szCs w:val="24"/>
              </w:rPr>
              <w:t>本</w:t>
            </w:r>
            <w:r w:rsidRPr="005D3CBE">
              <w:rPr>
                <w:rFonts w:hAnsi="標楷體" w:hint="eastAsia"/>
                <w:color w:val="000000"/>
                <w:sz w:val="24"/>
                <w:szCs w:val="24"/>
              </w:rPr>
              <w:t>院</w:t>
            </w:r>
            <w:r>
              <w:rPr>
                <w:rFonts w:hAnsi="標楷體" w:hint="eastAsia"/>
                <w:color w:val="000000"/>
                <w:sz w:val="24"/>
                <w:szCs w:val="24"/>
              </w:rPr>
              <w:t>指定</w:t>
            </w:r>
            <w:r w:rsidRPr="005D3CBE">
              <w:rPr>
                <w:rFonts w:hAnsi="標楷體" w:hint="eastAsia"/>
                <w:color w:val="000000"/>
                <w:sz w:val="24"/>
                <w:szCs w:val="24"/>
              </w:rPr>
              <w:t>刪減數</w:t>
            </w:r>
          </w:p>
        </w:tc>
        <w:tc>
          <w:tcPr>
            <w:tcW w:w="5244" w:type="dxa"/>
          </w:tcPr>
          <w:p w14:paraId="234C4F66" w14:textId="77777777" w:rsidR="001A6490" w:rsidRPr="005D3CBE" w:rsidRDefault="001A6490" w:rsidP="003C3230">
            <w:pPr>
              <w:spacing w:line="320" w:lineRule="exact"/>
              <w:ind w:leftChars="0" w:left="0" w:firstLineChars="0" w:firstLine="0"/>
              <w:rPr>
                <w:rFonts w:hAnsi="標楷體"/>
                <w:color w:val="000000"/>
                <w:sz w:val="24"/>
                <w:szCs w:val="24"/>
              </w:rPr>
            </w:pPr>
            <w:r w:rsidRPr="005D3CBE">
              <w:rPr>
                <w:rFonts w:hAnsi="標楷體" w:hint="eastAsia"/>
                <w:color w:val="000000"/>
                <w:sz w:val="24"/>
                <w:szCs w:val="24"/>
              </w:rPr>
              <w:t>114年度經濟部能源署預算案於第1目「能源科技計畫」項下「再生能源環境建構」編列預算</w:t>
            </w:r>
            <w:r w:rsidRPr="000B0865">
              <w:rPr>
                <w:rFonts w:hAnsi="標楷體" w:hint="eastAsia"/>
                <w:b/>
                <w:color w:val="000000"/>
                <w:sz w:val="24"/>
                <w:szCs w:val="24"/>
              </w:rPr>
              <w:t>2億3,741萬9千元</w:t>
            </w:r>
            <w:r w:rsidRPr="005D3CBE">
              <w:rPr>
                <w:rFonts w:hAnsi="標楷體" w:hint="eastAsia"/>
                <w:color w:val="000000"/>
                <w:sz w:val="24"/>
                <w:szCs w:val="24"/>
              </w:rPr>
              <w:t>。</w:t>
            </w:r>
          </w:p>
          <w:p w14:paraId="418EAF61" w14:textId="77777777" w:rsidR="001A6490" w:rsidRPr="005D3CBE" w:rsidRDefault="001A6490" w:rsidP="003C3230">
            <w:pPr>
              <w:spacing w:line="320" w:lineRule="exact"/>
              <w:ind w:leftChars="0" w:left="0" w:firstLineChars="0" w:firstLine="0"/>
              <w:rPr>
                <w:rFonts w:hAnsi="標楷體"/>
                <w:color w:val="000000"/>
                <w:sz w:val="24"/>
                <w:szCs w:val="24"/>
              </w:rPr>
            </w:pPr>
            <w:r w:rsidRPr="005D3CBE">
              <w:rPr>
                <w:rFonts w:hAnsi="標楷體"/>
                <w:color w:val="000000"/>
                <w:sz w:val="24"/>
                <w:szCs w:val="24"/>
              </w:rPr>
              <w:t>…，</w:t>
            </w:r>
            <w:r w:rsidRPr="005D3CBE">
              <w:rPr>
                <w:rFonts w:hAnsi="標楷體" w:hint="eastAsia"/>
                <w:color w:val="000000"/>
                <w:sz w:val="24"/>
                <w:szCs w:val="24"/>
              </w:rPr>
              <w:t>風場開發進度嚴重落後，</w:t>
            </w:r>
            <w:r w:rsidRPr="005D3CBE">
              <w:rPr>
                <w:rFonts w:hAnsi="標楷體"/>
                <w:color w:val="000000"/>
                <w:sz w:val="24"/>
                <w:szCs w:val="24"/>
              </w:rPr>
              <w:t>113</w:t>
            </w:r>
            <w:r w:rsidRPr="005D3CBE">
              <w:rPr>
                <w:rFonts w:hAnsi="標楷體" w:hint="eastAsia"/>
                <w:color w:val="000000"/>
                <w:sz w:val="24"/>
                <w:szCs w:val="24"/>
              </w:rPr>
              <w:t>年7月歐盟指台灣的風電國產化規定，明顯違反世界貿易組織(WTO)「不歧視進口商品和服務」的基本規範，未來相關政策將全盤重新檢討，不應貿然增加預算。</w:t>
            </w:r>
          </w:p>
          <w:p w14:paraId="19EB0657" w14:textId="77777777" w:rsidR="001A6490" w:rsidRPr="005D3CBE" w:rsidRDefault="001A6490" w:rsidP="003C3230">
            <w:pPr>
              <w:spacing w:line="320" w:lineRule="exact"/>
              <w:ind w:leftChars="0" w:left="0" w:firstLineChars="0" w:firstLine="0"/>
              <w:rPr>
                <w:rFonts w:hAnsi="標楷體"/>
                <w:color w:val="000000"/>
                <w:sz w:val="24"/>
                <w:szCs w:val="24"/>
              </w:rPr>
            </w:pPr>
            <w:r w:rsidRPr="005D3CBE">
              <w:rPr>
                <w:rFonts w:hAnsi="標楷體" w:hint="eastAsia"/>
                <w:color w:val="000000"/>
                <w:sz w:val="24"/>
                <w:szCs w:val="24"/>
              </w:rPr>
              <w:t>爰減列該項預算</w:t>
            </w:r>
            <w:r w:rsidRPr="000B0865">
              <w:rPr>
                <w:rFonts w:hAnsi="標楷體"/>
                <w:b/>
                <w:color w:val="000000"/>
                <w:sz w:val="24"/>
                <w:szCs w:val="24"/>
              </w:rPr>
              <w:t>5,671</w:t>
            </w:r>
            <w:r w:rsidRPr="000B0865">
              <w:rPr>
                <w:rFonts w:hAnsi="標楷體" w:hint="eastAsia"/>
                <w:b/>
                <w:color w:val="000000"/>
                <w:sz w:val="24"/>
                <w:szCs w:val="24"/>
              </w:rPr>
              <w:t>萬</w:t>
            </w:r>
            <w:r w:rsidRPr="000B0865">
              <w:rPr>
                <w:rFonts w:hAnsi="標楷體"/>
                <w:b/>
                <w:color w:val="000000"/>
                <w:sz w:val="24"/>
                <w:szCs w:val="24"/>
              </w:rPr>
              <w:t>6</w:t>
            </w:r>
            <w:r w:rsidRPr="000B0865">
              <w:rPr>
                <w:rFonts w:hAnsi="標楷體" w:hint="eastAsia"/>
                <w:b/>
                <w:color w:val="000000"/>
                <w:sz w:val="24"/>
                <w:szCs w:val="24"/>
              </w:rPr>
              <w:t>千元</w:t>
            </w:r>
            <w:r w:rsidRPr="005D3CBE">
              <w:rPr>
                <w:rFonts w:hAnsi="標楷體" w:hint="eastAsia"/>
                <w:color w:val="000000"/>
                <w:sz w:val="24"/>
                <w:szCs w:val="24"/>
              </w:rPr>
              <w:t>。</w:t>
            </w:r>
          </w:p>
        </w:tc>
      </w:tr>
      <w:tr w:rsidR="001A6490" w:rsidRPr="005D3CBE" w14:paraId="5A701D5C" w14:textId="77777777" w:rsidTr="003C3230">
        <w:tc>
          <w:tcPr>
            <w:tcW w:w="567" w:type="dxa"/>
            <w:vMerge/>
            <w:vAlign w:val="center"/>
          </w:tcPr>
          <w:p w14:paraId="1D9848DA" w14:textId="77777777" w:rsidR="001A6490" w:rsidRPr="005D3CBE" w:rsidRDefault="001A6490" w:rsidP="003C3230">
            <w:pPr>
              <w:spacing w:line="320" w:lineRule="exact"/>
              <w:ind w:leftChars="-29" w:left="-82" w:rightChars="-33" w:right="-93" w:firstLineChars="0" w:firstLine="0"/>
              <w:jc w:val="center"/>
              <w:rPr>
                <w:color w:val="000000"/>
                <w:spacing w:val="-10"/>
                <w:sz w:val="24"/>
                <w:szCs w:val="24"/>
              </w:rPr>
            </w:pPr>
          </w:p>
        </w:tc>
        <w:tc>
          <w:tcPr>
            <w:tcW w:w="1257" w:type="dxa"/>
            <w:vMerge/>
            <w:vAlign w:val="center"/>
          </w:tcPr>
          <w:p w14:paraId="762FA5FD" w14:textId="77777777" w:rsidR="001A6490" w:rsidRPr="005D3CBE" w:rsidRDefault="001A6490" w:rsidP="003C3230">
            <w:pPr>
              <w:spacing w:line="320" w:lineRule="exact"/>
              <w:ind w:leftChars="-29" w:left="-82" w:rightChars="-33" w:right="-93" w:firstLineChars="0" w:firstLine="0"/>
              <w:jc w:val="center"/>
              <w:rPr>
                <w:color w:val="000000"/>
                <w:spacing w:val="-10"/>
                <w:sz w:val="24"/>
                <w:szCs w:val="24"/>
              </w:rPr>
            </w:pPr>
          </w:p>
        </w:tc>
        <w:tc>
          <w:tcPr>
            <w:tcW w:w="1560" w:type="dxa"/>
            <w:shd w:val="clear" w:color="auto" w:fill="auto"/>
            <w:vAlign w:val="center"/>
          </w:tcPr>
          <w:p w14:paraId="1CFFD01A" w14:textId="77777777" w:rsidR="001A6490" w:rsidRPr="005D3CBE" w:rsidRDefault="001A6490" w:rsidP="003C3230">
            <w:pPr>
              <w:spacing w:line="320" w:lineRule="exact"/>
              <w:ind w:leftChars="0" w:left="0" w:firstLineChars="0" w:firstLine="0"/>
              <w:jc w:val="center"/>
              <w:rPr>
                <w:rFonts w:hAnsi="標楷體"/>
                <w:color w:val="000000"/>
                <w:sz w:val="24"/>
                <w:szCs w:val="24"/>
              </w:rPr>
            </w:pPr>
            <w:r w:rsidRPr="005D3CBE">
              <w:rPr>
                <w:rFonts w:hAnsi="標楷體" w:hint="eastAsia"/>
                <w:color w:val="000000"/>
                <w:sz w:val="24"/>
                <w:szCs w:val="24"/>
              </w:rPr>
              <w:t>追加預算</w:t>
            </w:r>
          </w:p>
        </w:tc>
        <w:tc>
          <w:tcPr>
            <w:tcW w:w="5244" w:type="dxa"/>
          </w:tcPr>
          <w:p w14:paraId="1CDF2C38" w14:textId="77777777" w:rsidR="001A6490" w:rsidRPr="005D3CBE" w:rsidRDefault="001A6490" w:rsidP="003C3230">
            <w:pPr>
              <w:spacing w:line="320" w:lineRule="exact"/>
              <w:ind w:leftChars="0" w:left="243" w:hangingChars="100" w:hanging="243"/>
              <w:rPr>
                <w:rFonts w:hAnsi="標楷體"/>
                <w:color w:val="000000"/>
                <w:sz w:val="24"/>
                <w:szCs w:val="24"/>
                <w:u w:val="single"/>
              </w:rPr>
            </w:pPr>
            <w:r w:rsidRPr="005D3CBE">
              <w:rPr>
                <w:rFonts w:hAnsi="標楷體"/>
                <w:color w:val="000000"/>
                <w:sz w:val="24"/>
                <w:szCs w:val="24"/>
                <w:u w:val="single"/>
              </w:rPr>
              <w:t>能源科技計畫</w:t>
            </w:r>
          </w:p>
          <w:p w14:paraId="38B031B7" w14:textId="77777777" w:rsidR="001A6490" w:rsidRPr="005D3CBE" w:rsidRDefault="001A6490" w:rsidP="003C3230">
            <w:pPr>
              <w:spacing w:line="320" w:lineRule="exact"/>
              <w:ind w:leftChars="0" w:left="0" w:firstLineChars="0" w:firstLine="0"/>
              <w:rPr>
                <w:rFonts w:hAnsi="標楷體"/>
                <w:color w:val="000000"/>
                <w:sz w:val="24"/>
                <w:szCs w:val="24"/>
              </w:rPr>
            </w:pPr>
            <w:r w:rsidRPr="005D3CBE">
              <w:rPr>
                <w:rFonts w:hAnsi="標楷體"/>
                <w:color w:val="000000"/>
                <w:sz w:val="24"/>
                <w:szCs w:val="24"/>
              </w:rPr>
              <w:t>本年度追加</w:t>
            </w:r>
            <w:r w:rsidRPr="000B0865">
              <w:rPr>
                <w:rFonts w:hAnsi="標楷體" w:hint="eastAsia"/>
                <w:b/>
                <w:color w:val="000000"/>
                <w:sz w:val="24"/>
                <w:szCs w:val="24"/>
              </w:rPr>
              <w:t>3,181萬2千元</w:t>
            </w:r>
            <w:r w:rsidRPr="005D3CBE">
              <w:rPr>
                <w:rFonts w:hAnsi="標楷體" w:hint="eastAsia"/>
                <w:color w:val="000000"/>
                <w:sz w:val="24"/>
                <w:szCs w:val="24"/>
              </w:rPr>
              <w:t>，係辦理再生能源環境建構有關高雄海洋科技產業創新專區營運計畫及沙崙智慧綠能科學城委託專業服務案等所需經費。</w:t>
            </w:r>
          </w:p>
        </w:tc>
      </w:tr>
    </w:tbl>
    <w:p w14:paraId="1A233122" w14:textId="77777777" w:rsidR="001A6490" w:rsidRPr="00DF6877" w:rsidRDefault="001A6490" w:rsidP="004730DB">
      <w:pPr>
        <w:spacing w:line="280" w:lineRule="exact"/>
        <w:ind w:leftChars="0" w:left="1216" w:rightChars="-100" w:right="-283" w:hangingChars="500" w:hanging="1216"/>
        <w:jc w:val="left"/>
        <w:rPr>
          <w:sz w:val="24"/>
        </w:rPr>
      </w:pPr>
      <w:r w:rsidRPr="00DF6877">
        <w:rPr>
          <w:rFonts w:hint="eastAsia"/>
          <w:sz w:val="24"/>
        </w:rPr>
        <w:t>資料來源：整理自</w:t>
      </w:r>
      <w:r w:rsidRPr="00A26060">
        <w:rPr>
          <w:rFonts w:hint="eastAsia"/>
          <w:sz w:val="24"/>
        </w:rPr>
        <w:t>本院「114年度中央政府總預算案審查總報告」</w:t>
      </w:r>
      <w:r>
        <w:rPr>
          <w:rFonts w:hint="eastAsia"/>
          <w:sz w:val="24"/>
        </w:rPr>
        <w:t>、本追加預算案</w:t>
      </w:r>
      <w:r w:rsidRPr="00DF6877">
        <w:rPr>
          <w:rFonts w:hint="eastAsia"/>
          <w:sz w:val="24"/>
        </w:rPr>
        <w:t>。</w:t>
      </w:r>
    </w:p>
    <w:p w14:paraId="5320AF9B" w14:textId="77777777" w:rsidR="001A6490" w:rsidRPr="004C1B1F" w:rsidRDefault="001A6490" w:rsidP="004730DB">
      <w:pPr>
        <w:pStyle w:val="a6"/>
        <w:ind w:left="849" w:hanging="283"/>
        <w:rPr>
          <w:b/>
        </w:rPr>
      </w:pPr>
      <w:r w:rsidRPr="004C1B1F">
        <w:rPr>
          <w:rFonts w:hint="eastAsia"/>
          <w:b/>
        </w:rPr>
        <w:t>(三)</w:t>
      </w:r>
      <w:r w:rsidRPr="00386FCB">
        <w:rPr>
          <w:rFonts w:hint="eastAsia"/>
          <w:b/>
          <w:spacing w:val="-8"/>
        </w:rPr>
        <w:t>允宜具體說明追加回編原因，以符法制，並維本院之預算審議權</w:t>
      </w:r>
    </w:p>
    <w:p w14:paraId="27FDA760" w14:textId="77777777" w:rsidR="001A6490" w:rsidRPr="006E3A3E" w:rsidRDefault="001A6490" w:rsidP="004730DB">
      <w:pPr>
        <w:pStyle w:val="123"/>
        <w:ind w:left="1133" w:hanging="283"/>
        <w:rPr>
          <w:rFonts w:hAnsi="標楷體"/>
        </w:rPr>
      </w:pPr>
      <w:r>
        <w:rPr>
          <w:rFonts w:hint="eastAsia"/>
        </w:rPr>
        <w:t>1.依</w:t>
      </w:r>
      <w:r w:rsidRPr="005D4282">
        <w:rPr>
          <w:rFonts w:hint="eastAsia"/>
        </w:rPr>
        <w:t>本追加預算案</w:t>
      </w:r>
      <w:r>
        <w:rPr>
          <w:rFonts w:hAnsi="標楷體" w:hint="eastAsia"/>
        </w:rPr>
        <w:t>總說明，</w:t>
      </w:r>
      <w:r w:rsidRPr="00C54AD9">
        <w:rPr>
          <w:rFonts w:hAnsi="標楷體" w:hint="eastAsia"/>
        </w:rPr>
        <w:t>係依照預算法第79條第3款之規定</w:t>
      </w:r>
      <w:r>
        <w:rPr>
          <w:rFonts w:hAnsi="標楷體" w:hint="eastAsia"/>
        </w:rPr>
        <w:t>編具完成本追加預算案，為</w:t>
      </w:r>
      <w:r w:rsidRPr="00C54AD9">
        <w:rPr>
          <w:rFonts w:hAnsi="標楷體" w:hint="eastAsia"/>
        </w:rPr>
        <w:t>所辦事業因重大事故經費超過法</w:t>
      </w:r>
      <w:r w:rsidRPr="006E3A3E">
        <w:rPr>
          <w:rFonts w:hAnsi="標楷體" w:hint="eastAsia"/>
        </w:rPr>
        <w:lastRenderedPageBreak/>
        <w:t>定預算時，得請求提出追加歲出預算</w:t>
      </w:r>
      <w:r>
        <w:rPr>
          <w:rFonts w:hAnsi="標楷體" w:hint="eastAsia"/>
        </w:rPr>
        <w:t>。</w:t>
      </w:r>
      <w:r w:rsidRPr="006E3A3E">
        <w:rPr>
          <w:rFonts w:hAnsi="標楷體" w:hint="eastAsia"/>
        </w:rPr>
        <w:t>惟將114年度預算案本院指定刪減計畫再追加回編，與本次追加預算法定要件未盡相符，其適法性及合理性</w:t>
      </w:r>
      <w:r>
        <w:rPr>
          <w:rFonts w:hAnsi="標楷體" w:hint="eastAsia"/>
        </w:rPr>
        <w:t>，恐有待商榷</w:t>
      </w:r>
      <w:r w:rsidRPr="006E3A3E">
        <w:rPr>
          <w:rFonts w:hAnsi="標楷體" w:hint="eastAsia"/>
        </w:rPr>
        <w:t>。</w:t>
      </w:r>
      <w:r w:rsidRPr="006E3A3E">
        <w:rPr>
          <w:rFonts w:hAnsi="標楷體"/>
        </w:rPr>
        <w:t xml:space="preserve"> </w:t>
      </w:r>
    </w:p>
    <w:p w14:paraId="490ACE17" w14:textId="77777777" w:rsidR="001A6490" w:rsidRPr="006E3A3E" w:rsidRDefault="001A6490" w:rsidP="004730DB">
      <w:pPr>
        <w:pStyle w:val="123"/>
        <w:ind w:left="1133" w:hanging="283"/>
        <w:rPr>
          <w:rFonts w:hAnsi="標楷體"/>
        </w:rPr>
      </w:pPr>
      <w:r w:rsidRPr="006E3A3E">
        <w:rPr>
          <w:rFonts w:hAnsi="標楷體" w:hint="eastAsia"/>
        </w:rPr>
        <w:t>2.</w:t>
      </w:r>
      <w:r>
        <w:rPr>
          <w:rFonts w:hAnsi="標楷體" w:hint="eastAsia"/>
        </w:rPr>
        <w:t>另</w:t>
      </w:r>
      <w:r w:rsidRPr="006E3A3E">
        <w:rPr>
          <w:rFonts w:hAnsi="標楷體" w:hint="eastAsia"/>
        </w:rPr>
        <w:t>預算法第22條第2項及第63條後段分別規定：「立法院審議刪除或刪減之預算項目及金額，不得動支預備金。…。」及「且經立法院審議刪除或刪減之預算項目不得流用。」以避免侵害本院預算審議權</w:t>
      </w:r>
      <w:r>
        <w:rPr>
          <w:rFonts w:hAnsi="標楷體" w:hint="eastAsia"/>
        </w:rPr>
        <w:t>。且</w:t>
      </w:r>
      <w:r w:rsidRPr="006E3A3E">
        <w:rPr>
          <w:rFonts w:hAnsi="標楷體" w:hint="eastAsia"/>
        </w:rPr>
        <w:t>由前述預算法規定可知，經本院刪除或刪減之預算，尚不得流用及限制動支預備金</w:t>
      </w:r>
      <w:r>
        <w:rPr>
          <w:rFonts w:hAnsi="標楷體" w:hint="eastAsia"/>
        </w:rPr>
        <w:t>，顯示對立法院預算審議權之尊重。爰此，有關本院</w:t>
      </w:r>
      <w:r w:rsidRPr="00207AF2">
        <w:rPr>
          <w:rFonts w:hAnsi="標楷體" w:hint="eastAsia"/>
        </w:rPr>
        <w:t>指定刪減</w:t>
      </w:r>
      <w:r>
        <w:rPr>
          <w:rFonts w:hAnsi="標楷體" w:hint="eastAsia"/>
        </w:rPr>
        <w:t>項目</w:t>
      </w:r>
      <w:r w:rsidRPr="00207AF2">
        <w:rPr>
          <w:rFonts w:hAnsi="標楷體" w:hint="eastAsia"/>
        </w:rPr>
        <w:t>再追加回編</w:t>
      </w:r>
      <w:r>
        <w:rPr>
          <w:rFonts w:hAnsi="標楷體" w:hint="eastAsia"/>
        </w:rPr>
        <w:t>之計畫，</w:t>
      </w:r>
      <w:r w:rsidRPr="00207AF2">
        <w:rPr>
          <w:rFonts w:hAnsi="標楷體" w:hint="eastAsia"/>
        </w:rPr>
        <w:t>允宜具體說明</w:t>
      </w:r>
      <w:r>
        <w:rPr>
          <w:rFonts w:hAnsi="標楷體" w:hint="eastAsia"/>
        </w:rPr>
        <w:t>法定預算不敷支應之事由，及所需追加金額估列之方式，以符法制，俾利本院審議</w:t>
      </w:r>
      <w:r w:rsidRPr="00207AF2">
        <w:rPr>
          <w:rFonts w:hAnsi="標楷體" w:hint="eastAsia"/>
        </w:rPr>
        <w:t>。</w:t>
      </w:r>
    </w:p>
    <w:p w14:paraId="3E911562" w14:textId="77777777" w:rsidR="001A6490" w:rsidRPr="00B90BC4" w:rsidRDefault="001A6490" w:rsidP="004730DB">
      <w:pPr>
        <w:snapToGrid w:val="0"/>
        <w:ind w:left="566" w:firstLine="566"/>
        <w:rPr>
          <w:rFonts w:hAnsi="標楷體"/>
        </w:rPr>
      </w:pPr>
      <w:r w:rsidRPr="00B90BC4">
        <w:rPr>
          <w:rFonts w:hint="eastAsia"/>
          <w:snapToGrid/>
        </w:rPr>
        <w:t>綜上，</w:t>
      </w:r>
      <w:r>
        <w:rPr>
          <w:rFonts w:hint="eastAsia"/>
          <w:snapToGrid/>
        </w:rPr>
        <w:t>依</w:t>
      </w:r>
      <w:r w:rsidRPr="00607616">
        <w:rPr>
          <w:rFonts w:hint="eastAsia"/>
          <w:snapToGrid/>
        </w:rPr>
        <w:t>司法院釋字第</w:t>
      </w:r>
      <w:r>
        <w:rPr>
          <w:rFonts w:hint="eastAsia"/>
          <w:snapToGrid/>
        </w:rPr>
        <w:t>520</w:t>
      </w:r>
      <w:r w:rsidRPr="00607616">
        <w:rPr>
          <w:rFonts w:hint="eastAsia"/>
          <w:snapToGrid/>
        </w:rPr>
        <w:t>號解釋</w:t>
      </w:r>
      <w:r>
        <w:rPr>
          <w:rFonts w:hint="eastAsia"/>
          <w:snapToGrid/>
        </w:rPr>
        <w:t>理由書，</w:t>
      </w:r>
      <w:r w:rsidRPr="00607616">
        <w:rPr>
          <w:rFonts w:hint="eastAsia"/>
          <w:snapToGrid/>
        </w:rPr>
        <w:t>經立法院審議通過之法定預算，形式與法律案相當，又稱之為措施性法律，行政機關依法應予以遵循</w:t>
      </w:r>
      <w:r>
        <w:rPr>
          <w:rFonts w:hint="eastAsia"/>
          <w:snapToGrid/>
        </w:rPr>
        <w:t>，惟</w:t>
      </w:r>
      <w:r w:rsidRPr="00EE0862">
        <w:rPr>
          <w:rFonts w:hint="eastAsia"/>
          <w:snapToGrid/>
        </w:rPr>
        <w:t>114年度預算案</w:t>
      </w:r>
      <w:r>
        <w:rPr>
          <w:rFonts w:hint="eastAsia"/>
          <w:snapToGrid/>
        </w:rPr>
        <w:t>行政院等機關</w:t>
      </w:r>
      <w:r w:rsidRPr="00EE0862">
        <w:rPr>
          <w:rFonts w:hint="eastAsia"/>
          <w:snapToGrid/>
        </w:rPr>
        <w:t>經本院指定刪減</w:t>
      </w:r>
      <w:r>
        <w:rPr>
          <w:rFonts w:hint="eastAsia"/>
          <w:snapToGrid/>
        </w:rPr>
        <w:t>項目</w:t>
      </w:r>
      <w:r w:rsidRPr="00EE0862">
        <w:rPr>
          <w:rFonts w:hint="eastAsia"/>
          <w:snapToGrid/>
        </w:rPr>
        <w:t>仍於本追加預算</w:t>
      </w:r>
      <w:r>
        <w:rPr>
          <w:rFonts w:hint="eastAsia"/>
          <w:snapToGrid/>
        </w:rPr>
        <w:t>案</w:t>
      </w:r>
      <w:r w:rsidRPr="00EE0862">
        <w:rPr>
          <w:rFonts w:hint="eastAsia"/>
          <w:snapToGrid/>
        </w:rPr>
        <w:t>再回編，</w:t>
      </w:r>
      <w:r w:rsidRPr="006E3A3E">
        <w:rPr>
          <w:rFonts w:hint="eastAsia"/>
          <w:snapToGrid/>
        </w:rPr>
        <w:t>其適法性及合理性</w:t>
      </w:r>
      <w:r w:rsidRPr="000E6497">
        <w:rPr>
          <w:rFonts w:hint="eastAsia"/>
          <w:snapToGrid/>
        </w:rPr>
        <w:t>，恐有待商榷</w:t>
      </w:r>
      <w:r w:rsidRPr="006E3A3E">
        <w:rPr>
          <w:rFonts w:hint="eastAsia"/>
          <w:snapToGrid/>
        </w:rPr>
        <w:t>，</w:t>
      </w:r>
      <w:r w:rsidRPr="00EE0862">
        <w:rPr>
          <w:rFonts w:hint="eastAsia"/>
          <w:snapToGrid/>
        </w:rPr>
        <w:t>允宜</w:t>
      </w:r>
      <w:r>
        <w:rPr>
          <w:rFonts w:hint="eastAsia"/>
          <w:snapToGrid/>
        </w:rPr>
        <w:t>依預算法第79條第3款</w:t>
      </w:r>
      <w:r w:rsidRPr="00EE0862">
        <w:rPr>
          <w:rFonts w:hint="eastAsia"/>
          <w:snapToGrid/>
        </w:rPr>
        <w:t>具體說明追加原因，以符法制，並</w:t>
      </w:r>
      <w:r>
        <w:rPr>
          <w:rFonts w:hint="eastAsia"/>
          <w:snapToGrid/>
        </w:rPr>
        <w:t>維</w:t>
      </w:r>
      <w:r w:rsidRPr="00EE0862">
        <w:rPr>
          <w:rFonts w:hint="eastAsia"/>
          <w:snapToGrid/>
        </w:rPr>
        <w:t>本院之預算審議權</w:t>
      </w:r>
      <w:r w:rsidRPr="00B90BC4">
        <w:rPr>
          <w:rFonts w:hint="eastAsia"/>
          <w:snapToGrid/>
        </w:rPr>
        <w:t>。</w:t>
      </w:r>
    </w:p>
    <w:p w14:paraId="5EEE1FF3" w14:textId="77777777" w:rsidR="001A6490" w:rsidRDefault="001A6490" w:rsidP="00014EDB">
      <w:pPr>
        <w:pStyle w:val="af0"/>
        <w:ind w:left="849" w:hanging="283"/>
      </w:pPr>
      <w:r w:rsidRPr="004455E6">
        <w:rPr>
          <w:rFonts w:hint="eastAsia"/>
        </w:rPr>
        <w:t xml:space="preserve"> (分機：8652  廖怡絜)</w:t>
      </w:r>
    </w:p>
    <w:sectPr w:rsidR="001A6490" w:rsidSect="00E30B3B">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C4CEB" w14:textId="77777777" w:rsidR="0006643B" w:rsidRDefault="0006643B">
      <w:pPr>
        <w:spacing w:line="240" w:lineRule="auto"/>
        <w:ind w:left="560" w:firstLine="560"/>
      </w:pPr>
      <w:r>
        <w:separator/>
      </w:r>
    </w:p>
  </w:endnote>
  <w:endnote w:type="continuationSeparator" w:id="0">
    <w:p w14:paraId="0F575772" w14:textId="77777777" w:rsidR="0006643B" w:rsidRDefault="000664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charset w:val="81"/>
    <w:family w:val="roman"/>
    <w:pitch w:val="variable"/>
    <w:sig w:usb0="B00002AF"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7E13B"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2ADFF6BC" w14:textId="77777777" w:rsidR="00E30B3B" w:rsidRDefault="00E30B3B" w:rsidP="00337861">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854A5" w14:textId="6584C6D0"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sidR="00345E18">
      <w:rPr>
        <w:rStyle w:val="affb"/>
        <w:noProof/>
      </w:rPr>
      <w:t>4</w:t>
    </w:r>
    <w:r>
      <w:rPr>
        <w:rStyle w:val="affb"/>
      </w:rPr>
      <w:fldChar w:fldCharType="end"/>
    </w:r>
  </w:p>
  <w:p w14:paraId="6D09499C" w14:textId="77777777" w:rsidR="00E30B3B" w:rsidRPr="00E30B3B" w:rsidRDefault="00E30B3B" w:rsidP="00E30B3B">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9A081" w14:textId="77777777" w:rsidR="00E30B3B" w:rsidRDefault="00E30B3B" w:rsidP="00983B27">
    <w:pPr>
      <w:spacing w:line="240" w:lineRule="auto"/>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EC8FF" w14:textId="77777777" w:rsidR="0006643B" w:rsidRDefault="0006643B">
      <w:pPr>
        <w:spacing w:line="240" w:lineRule="auto"/>
        <w:ind w:left="560" w:firstLine="560"/>
      </w:pPr>
      <w:r>
        <w:separator/>
      </w:r>
    </w:p>
  </w:footnote>
  <w:footnote w:type="continuationSeparator" w:id="0">
    <w:p w14:paraId="6AEA8207" w14:textId="77777777" w:rsidR="0006643B" w:rsidRDefault="0006643B">
      <w:pPr>
        <w:spacing w:line="240" w:lineRule="auto"/>
        <w:ind w:left="560" w:firstLine="560"/>
      </w:pPr>
      <w:r>
        <w:continuationSeparator/>
      </w:r>
    </w:p>
  </w:footnote>
  <w:footnote w:id="1">
    <w:p w14:paraId="595E046A"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預算法第79條第3款：「各機關因左列情形之一，得請求提出追加歲出預算︰…三、所辦事業因重大事故經費超過法定預算時。…。」</w:t>
      </w:r>
    </w:p>
  </w:footnote>
  <w:footnote w:id="2">
    <w:p w14:paraId="06DC40C3"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預算法第80條：「前條各款追加歲出預算之經費，應由中央財政主管機關籌劃財源平衡之。」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AAD8D" w14:textId="77777777" w:rsidR="00E30B3B" w:rsidRDefault="00E30B3B" w:rsidP="00983B27">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0E214" w14:textId="77777777" w:rsidR="00E30B3B" w:rsidRPr="00E30B3B" w:rsidRDefault="00E30B3B" w:rsidP="00E30B3B">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D22C" w14:textId="77777777" w:rsidR="00E30B3B" w:rsidRDefault="00E30B3B" w:rsidP="0033786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BA14076"/>
    <w:multiLevelType w:val="hybridMultilevel"/>
    <w:tmpl w:val="EE76B92A"/>
    <w:lvl w:ilvl="0" w:tplc="3646A7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81428"/>
    <w:multiLevelType w:val="hybridMultilevel"/>
    <w:tmpl w:val="AAE83384"/>
    <w:lvl w:ilvl="0" w:tplc="1F5EDB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2D360B5"/>
    <w:multiLevelType w:val="hybridMultilevel"/>
    <w:tmpl w:val="9DAC3B96"/>
    <w:lvl w:ilvl="0" w:tplc="6AD85A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4" w15:restartNumberingAfterBreak="0">
    <w:nsid w:val="21F32FEE"/>
    <w:multiLevelType w:val="hybridMultilevel"/>
    <w:tmpl w:val="F3A24BA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72D1600"/>
    <w:multiLevelType w:val="hybridMultilevel"/>
    <w:tmpl w:val="CDF8260C"/>
    <w:lvl w:ilvl="0" w:tplc="311413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29CE0F09"/>
    <w:multiLevelType w:val="hybridMultilevel"/>
    <w:tmpl w:val="BB02AD7A"/>
    <w:lvl w:ilvl="0" w:tplc="4C666ED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2D7E01FB"/>
    <w:multiLevelType w:val="hybridMultilevel"/>
    <w:tmpl w:val="BD723274"/>
    <w:lvl w:ilvl="0" w:tplc="01D0082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2EB87637"/>
    <w:multiLevelType w:val="hybridMultilevel"/>
    <w:tmpl w:val="78AA831E"/>
    <w:lvl w:ilvl="0" w:tplc="9DBCBF9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3B2836F9"/>
    <w:multiLevelType w:val="hybridMultilevel"/>
    <w:tmpl w:val="7848FE04"/>
    <w:lvl w:ilvl="0" w:tplc="DE2008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FA28FA"/>
    <w:multiLevelType w:val="hybridMultilevel"/>
    <w:tmpl w:val="C0122950"/>
    <w:lvl w:ilvl="0" w:tplc="33FCA4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43AA05B4"/>
    <w:multiLevelType w:val="hybridMultilevel"/>
    <w:tmpl w:val="60369698"/>
    <w:lvl w:ilvl="0" w:tplc="764EF9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4BDA31ED"/>
    <w:multiLevelType w:val="hybridMultilevel"/>
    <w:tmpl w:val="D1D0CA9C"/>
    <w:lvl w:ilvl="0" w:tplc="5CF22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08968E0"/>
    <w:multiLevelType w:val="hybridMultilevel"/>
    <w:tmpl w:val="06F89FC6"/>
    <w:lvl w:ilvl="0" w:tplc="0756E8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0" w15:restartNumberingAfterBreak="0">
    <w:nsid w:val="618C7EEA"/>
    <w:multiLevelType w:val="hybridMultilevel"/>
    <w:tmpl w:val="D536FE8C"/>
    <w:lvl w:ilvl="0" w:tplc="1C7285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00E1FE6"/>
    <w:multiLevelType w:val="hybridMultilevel"/>
    <w:tmpl w:val="B3240D50"/>
    <w:lvl w:ilvl="0" w:tplc="C2666CB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4"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79C7D6C"/>
    <w:multiLevelType w:val="hybridMultilevel"/>
    <w:tmpl w:val="FFD40FBC"/>
    <w:lvl w:ilvl="0" w:tplc="536E18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8"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6"/>
  </w:num>
  <w:num w:numId="3">
    <w:abstractNumId w:val="34"/>
  </w:num>
  <w:num w:numId="4">
    <w:abstractNumId w:val="13"/>
  </w:num>
  <w:num w:numId="5">
    <w:abstractNumId w:val="28"/>
  </w:num>
  <w:num w:numId="6">
    <w:abstractNumId w:val="31"/>
  </w:num>
  <w:num w:numId="7">
    <w:abstractNumId w:val="21"/>
  </w:num>
  <w:num w:numId="8">
    <w:abstractNumId w:val="12"/>
  </w:num>
  <w:num w:numId="9">
    <w:abstractNumId w:val="4"/>
  </w:num>
  <w:num w:numId="10">
    <w:abstractNumId w:val="37"/>
  </w:num>
  <w:num w:numId="11">
    <w:abstractNumId w:val="16"/>
  </w:num>
  <w:num w:numId="12">
    <w:abstractNumId w:val="15"/>
  </w:num>
  <w:num w:numId="13">
    <w:abstractNumId w:val="11"/>
  </w:num>
  <w:num w:numId="14">
    <w:abstractNumId w:val="29"/>
  </w:num>
  <w:num w:numId="15">
    <w:abstractNumId w:val="25"/>
  </w:num>
  <w:num w:numId="16">
    <w:abstractNumId w:val="1"/>
  </w:num>
  <w:num w:numId="17">
    <w:abstractNumId w:val="32"/>
  </w:num>
  <w:num w:numId="18">
    <w:abstractNumId w:val="6"/>
  </w:num>
  <w:num w:numId="19">
    <w:abstractNumId w:val="9"/>
  </w:num>
  <w:num w:numId="20">
    <w:abstractNumId w:val="38"/>
  </w:num>
  <w:num w:numId="21">
    <w:abstractNumId w:val="2"/>
  </w:num>
  <w:num w:numId="22">
    <w:abstractNumId w:val="3"/>
  </w:num>
  <w:num w:numId="23">
    <w:abstractNumId w:val="26"/>
  </w:num>
  <w:num w:numId="24">
    <w:abstractNumId w:val="0"/>
  </w:num>
  <w:num w:numId="25">
    <w:abstractNumId w:val="10"/>
  </w:num>
  <w:num w:numId="26">
    <w:abstractNumId w:val="7"/>
  </w:num>
  <w:num w:numId="27">
    <w:abstractNumId w:val="24"/>
  </w:num>
  <w:num w:numId="28">
    <w:abstractNumId w:val="35"/>
  </w:num>
  <w:num w:numId="29">
    <w:abstractNumId w:val="22"/>
  </w:num>
  <w:num w:numId="30">
    <w:abstractNumId w:val="27"/>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33"/>
  </w:num>
  <w:num w:numId="38">
    <w:abstractNumId w:val="19"/>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20481"/>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A6490"/>
    <w:rsid w:val="00273E24"/>
    <w:rsid w:val="00345E18"/>
    <w:rsid w:val="00356002"/>
    <w:rsid w:val="004E5480"/>
    <w:rsid w:val="004F7083"/>
    <w:rsid w:val="006557B6"/>
    <w:rsid w:val="00734FDE"/>
    <w:rsid w:val="007D1D00"/>
    <w:rsid w:val="00812151"/>
    <w:rsid w:val="00890BA2"/>
    <w:rsid w:val="00893E2E"/>
    <w:rsid w:val="008D2423"/>
    <w:rsid w:val="009065A5"/>
    <w:rsid w:val="00955266"/>
    <w:rsid w:val="00965E46"/>
    <w:rsid w:val="00983CF1"/>
    <w:rsid w:val="009B69A3"/>
    <w:rsid w:val="00AB56B4"/>
    <w:rsid w:val="00BB384F"/>
    <w:rsid w:val="00C26424"/>
    <w:rsid w:val="00C72F32"/>
    <w:rsid w:val="00E12431"/>
    <w:rsid w:val="00E30B3B"/>
    <w:rsid w:val="00E75A6A"/>
    <w:rsid w:val="00F37813"/>
    <w:rsid w:val="00F60DD2"/>
    <w:rsid w:val="00F90D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DFF2BE6"/>
  <w15:chartTrackingRefBased/>
  <w15:docId w15:val="{097B41DE-9374-4E04-9B70-482FC83E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1A6490"/>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1A6490"/>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unhideWhenUsed/>
    <w:qFormat/>
    <w:rsid w:val="00273E24"/>
    <w:pPr>
      <w:keepNext/>
      <w:spacing w:line="720" w:lineRule="atLeast"/>
      <w:outlineLvl w:val="2"/>
    </w:pPr>
    <w:rPr>
      <w:rFonts w:ascii="Calibri Light" w:eastAsia="新細明體" w:hAnsi="Calibri Light"/>
      <w:b/>
      <w:bCs/>
      <w:sz w:val="36"/>
      <w:szCs w:val="36"/>
    </w:rPr>
  </w:style>
  <w:style w:type="paragraph" w:styleId="4">
    <w:name w:val="heading 4"/>
    <w:basedOn w:val="a0"/>
    <w:next w:val="a0"/>
    <w:link w:val="40"/>
    <w:qFormat/>
    <w:rsid w:val="00812151"/>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812151"/>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812151"/>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812151"/>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812151"/>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link w:val="af3"/>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0"/>
    <w:link w:val="af5"/>
    <w:uiPriority w:val="99"/>
    <w:unhideWhenUsed/>
    <w:rsid w:val="006557B6"/>
    <w:pPr>
      <w:tabs>
        <w:tab w:val="center" w:pos="4153"/>
        <w:tab w:val="right" w:pos="8306"/>
      </w:tabs>
      <w:snapToGrid w:val="0"/>
    </w:pPr>
    <w:rPr>
      <w:sz w:val="20"/>
      <w:szCs w:val="20"/>
    </w:rPr>
  </w:style>
  <w:style w:type="paragraph" w:styleId="ae">
    <w:name w:val="table of figures"/>
    <w:basedOn w:val="a0"/>
    <w:next w:val="a0"/>
    <w:link w:val="af6"/>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pPr>
      <w:tabs>
        <w:tab w:val="right" w:leader="hyphen" w:pos="8490"/>
      </w:tabs>
      <w:ind w:leftChars="0" w:left="0" w:hangingChars="200" w:hanging="200"/>
    </w:pPr>
  </w:style>
  <w:style w:type="paragraph" w:styleId="23">
    <w:name w:val="toc 2"/>
    <w:basedOn w:val="a0"/>
    <w:next w:val="a0"/>
    <w:autoRedefine/>
    <w:uiPriority w:val="39"/>
    <w:qFormat/>
    <w:pPr>
      <w:tabs>
        <w:tab w:val="right" w:leader="hyphen" w:pos="8490"/>
      </w:tabs>
      <w:ind w:leftChars="0" w:left="566" w:hangingChars="200" w:hanging="566"/>
    </w:pPr>
  </w:style>
  <w:style w:type="character" w:customStyle="1" w:styleId="af5">
    <w:name w:val="頁首 字元"/>
    <w:basedOn w:val="a1"/>
    <w:link w:val="af4"/>
    <w:uiPriority w:val="99"/>
    <w:rsid w:val="006557B6"/>
    <w:rPr>
      <w:rFonts w:ascii="標楷體" w:eastAsia="標楷體"/>
      <w:snapToGrid w:val="0"/>
      <w:kern w:val="2"/>
    </w:rPr>
  </w:style>
  <w:style w:type="paragraph" w:styleId="af7">
    <w:name w:val="footer"/>
    <w:basedOn w:val="a0"/>
    <w:link w:val="af8"/>
    <w:uiPriority w:val="99"/>
    <w:unhideWhenUsed/>
    <w:rsid w:val="006557B6"/>
    <w:pPr>
      <w:tabs>
        <w:tab w:val="center" w:pos="4153"/>
        <w:tab w:val="right" w:pos="8306"/>
      </w:tabs>
      <w:snapToGrid w:val="0"/>
    </w:pPr>
    <w:rPr>
      <w:sz w:val="20"/>
      <w:szCs w:val="20"/>
    </w:rPr>
  </w:style>
  <w:style w:type="character" w:customStyle="1" w:styleId="af8">
    <w:name w:val="頁尾 字元"/>
    <w:basedOn w:val="a1"/>
    <w:link w:val="af7"/>
    <w:uiPriority w:val="99"/>
    <w:rsid w:val="006557B6"/>
    <w:rPr>
      <w:rFonts w:ascii="標楷體" w:eastAsia="標楷體"/>
      <w:snapToGrid w:val="0"/>
      <w:kern w:val="2"/>
    </w:rPr>
  </w:style>
  <w:style w:type="character" w:customStyle="1" w:styleId="141">
    <w:name w:val="第二層(14號字) 字元1"/>
    <w:link w:val="14"/>
    <w:rsid w:val="001A6490"/>
    <w:rPr>
      <w:rFonts w:ascii="標楷體" w:eastAsia="標楷體"/>
      <w:b/>
      <w:snapToGrid w:val="0"/>
      <w:kern w:val="2"/>
      <w:sz w:val="28"/>
    </w:rPr>
  </w:style>
  <w:style w:type="character" w:customStyle="1" w:styleId="143">
    <w:name w:val="表格內文(14行高) 字元"/>
    <w:link w:val="142"/>
    <w:qFormat/>
    <w:rsid w:val="001A6490"/>
    <w:rPr>
      <w:rFonts w:ascii="標楷體" w:eastAsia="標楷體"/>
      <w:snapToGrid w:val="0"/>
      <w:kern w:val="2"/>
      <w:sz w:val="24"/>
      <w:szCs w:val="28"/>
    </w:rPr>
  </w:style>
  <w:style w:type="character" w:customStyle="1" w:styleId="a7">
    <w:name w:val="(一)(二)(三) 字元"/>
    <w:link w:val="a6"/>
    <w:rsid w:val="001A6490"/>
    <w:rPr>
      <w:rFonts w:ascii="標楷體" w:eastAsia="標楷體"/>
      <w:snapToGrid w:val="0"/>
      <w:kern w:val="2"/>
      <w:sz w:val="28"/>
      <w:szCs w:val="28"/>
    </w:rPr>
  </w:style>
  <w:style w:type="character" w:customStyle="1" w:styleId="1230">
    <w:name w:val="1.2.3. 字元"/>
    <w:link w:val="123"/>
    <w:rsid w:val="001A6490"/>
    <w:rPr>
      <w:rFonts w:ascii="標楷體" w:eastAsia="標楷體"/>
      <w:snapToGrid w:val="0"/>
      <w:kern w:val="2"/>
      <w:sz w:val="28"/>
      <w:szCs w:val="28"/>
    </w:rPr>
  </w:style>
  <w:style w:type="character" w:customStyle="1" w:styleId="145">
    <w:name w:val="第一層(14號字) 字元"/>
    <w:link w:val="144"/>
    <w:rsid w:val="001A6490"/>
    <w:rPr>
      <w:rFonts w:ascii="標楷體" w:eastAsia="標楷體"/>
      <w:b/>
      <w:snapToGrid w:val="0"/>
      <w:kern w:val="2"/>
      <w:sz w:val="28"/>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a"/>
    <w:unhideWhenUsed/>
    <w:rsid w:val="001A6490"/>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basedOn w:val="a1"/>
    <w:link w:val="af9"/>
    <w:rsid w:val="001A6490"/>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1A6490"/>
    <w:rPr>
      <w:vertAlign w:val="superscript"/>
    </w:rPr>
  </w:style>
  <w:style w:type="character" w:customStyle="1" w:styleId="10">
    <w:name w:val="標題 1 字元"/>
    <w:basedOn w:val="a1"/>
    <w:link w:val="1"/>
    <w:uiPriority w:val="9"/>
    <w:rsid w:val="001A6490"/>
    <w:rPr>
      <w:rFonts w:ascii="Arial" w:hAnsi="Arial"/>
      <w:b/>
      <w:bCs/>
      <w:snapToGrid w:val="0"/>
      <w:kern w:val="52"/>
      <w:sz w:val="52"/>
      <w:szCs w:val="52"/>
    </w:rPr>
  </w:style>
  <w:style w:type="character" w:customStyle="1" w:styleId="20">
    <w:name w:val="標題 2 字元"/>
    <w:basedOn w:val="a1"/>
    <w:link w:val="2"/>
    <w:uiPriority w:val="9"/>
    <w:rsid w:val="001A6490"/>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1A6490"/>
    <w:rPr>
      <w:rFonts w:ascii="標楷體" w:eastAsia="標楷體"/>
      <w:b/>
      <w:snapToGrid w:val="0"/>
      <w:kern w:val="2"/>
      <w:sz w:val="32"/>
    </w:rPr>
  </w:style>
  <w:style w:type="character" w:customStyle="1" w:styleId="146">
    <w:name w:val="第二層(14號字) 字元"/>
    <w:rsid w:val="001A6490"/>
    <w:rPr>
      <w:rFonts w:ascii="標楷體" w:eastAsia="標楷體"/>
      <w:b/>
      <w:snapToGrid w:val="0"/>
      <w:kern w:val="2"/>
      <w:sz w:val="28"/>
    </w:rPr>
  </w:style>
  <w:style w:type="character" w:customStyle="1" w:styleId="a9">
    <w:name w:val="(一)下內文 字元"/>
    <w:link w:val="a8"/>
    <w:rsid w:val="001A6490"/>
    <w:rPr>
      <w:rFonts w:ascii="標楷體" w:eastAsia="標楷體"/>
      <w:snapToGrid w:val="0"/>
      <w:kern w:val="2"/>
      <w:sz w:val="28"/>
      <w:szCs w:val="28"/>
    </w:rPr>
  </w:style>
  <w:style w:type="character" w:customStyle="1" w:styleId="af6">
    <w:name w:val="圖表目錄 字元"/>
    <w:link w:val="ae"/>
    <w:semiHidden/>
    <w:rsid w:val="001A6490"/>
    <w:rPr>
      <w:rFonts w:ascii="標楷體" w:eastAsia="標楷體"/>
      <w:snapToGrid w:val="0"/>
      <w:kern w:val="2"/>
      <w:sz w:val="28"/>
      <w:szCs w:val="28"/>
    </w:rPr>
  </w:style>
  <w:style w:type="character" w:customStyle="1" w:styleId="af1">
    <w:name w:val="姓名及分機 字元"/>
    <w:link w:val="af0"/>
    <w:rsid w:val="001A6490"/>
    <w:rPr>
      <w:rFonts w:ascii="標楷體" w:eastAsia="標楷體"/>
      <w:snapToGrid w:val="0"/>
      <w:kern w:val="2"/>
      <w:sz w:val="24"/>
      <w:szCs w:val="28"/>
    </w:rPr>
  </w:style>
  <w:style w:type="character" w:customStyle="1" w:styleId="22">
    <w:name w:val="(一)下內文縮2 字元"/>
    <w:link w:val="21"/>
    <w:qFormat/>
    <w:rsid w:val="001A6490"/>
    <w:rPr>
      <w:rFonts w:ascii="標楷體" w:eastAsia="標楷體"/>
      <w:snapToGrid w:val="0"/>
      <w:kern w:val="2"/>
      <w:sz w:val="28"/>
      <w:szCs w:val="28"/>
    </w:rPr>
  </w:style>
  <w:style w:type="paragraph" w:styleId="afc">
    <w:name w:val="Balloon Text"/>
    <w:basedOn w:val="a0"/>
    <w:link w:val="afd"/>
    <w:uiPriority w:val="99"/>
    <w:rsid w:val="001A6490"/>
    <w:rPr>
      <w:rFonts w:ascii="Arial" w:eastAsia="新細明體" w:hAnsi="Arial"/>
      <w:sz w:val="18"/>
      <w:szCs w:val="18"/>
    </w:rPr>
  </w:style>
  <w:style w:type="character" w:customStyle="1" w:styleId="afd">
    <w:name w:val="註解方塊文字 字元"/>
    <w:basedOn w:val="a1"/>
    <w:link w:val="afc"/>
    <w:uiPriority w:val="99"/>
    <w:rsid w:val="001A6490"/>
    <w:rPr>
      <w:rFonts w:ascii="Arial" w:hAnsi="Arial"/>
      <w:snapToGrid w:val="0"/>
      <w:kern w:val="2"/>
      <w:sz w:val="18"/>
      <w:szCs w:val="18"/>
    </w:rPr>
  </w:style>
  <w:style w:type="character" w:styleId="afe">
    <w:name w:val="annotation reference"/>
    <w:semiHidden/>
    <w:rsid w:val="001A6490"/>
    <w:rPr>
      <w:sz w:val="18"/>
      <w:szCs w:val="18"/>
    </w:rPr>
  </w:style>
  <w:style w:type="paragraph" w:styleId="aff">
    <w:name w:val="annotation text"/>
    <w:basedOn w:val="a0"/>
    <w:link w:val="aff0"/>
    <w:semiHidden/>
    <w:rsid w:val="001A6490"/>
    <w:pPr>
      <w:jc w:val="left"/>
    </w:pPr>
  </w:style>
  <w:style w:type="character" w:customStyle="1" w:styleId="aff0">
    <w:name w:val="註解文字 字元"/>
    <w:basedOn w:val="a1"/>
    <w:link w:val="aff"/>
    <w:semiHidden/>
    <w:rsid w:val="001A6490"/>
    <w:rPr>
      <w:rFonts w:ascii="標楷體" w:eastAsia="標楷體"/>
      <w:snapToGrid w:val="0"/>
      <w:kern w:val="2"/>
      <w:sz w:val="28"/>
      <w:szCs w:val="28"/>
    </w:rPr>
  </w:style>
  <w:style w:type="paragraph" w:styleId="aff1">
    <w:name w:val="annotation subject"/>
    <w:basedOn w:val="aff"/>
    <w:next w:val="aff"/>
    <w:link w:val="aff2"/>
    <w:semiHidden/>
    <w:rsid w:val="001A6490"/>
    <w:rPr>
      <w:b/>
      <w:bCs/>
    </w:rPr>
  </w:style>
  <w:style w:type="character" w:customStyle="1" w:styleId="aff2">
    <w:name w:val="註解主旨 字元"/>
    <w:basedOn w:val="aff0"/>
    <w:link w:val="aff1"/>
    <w:semiHidden/>
    <w:rsid w:val="001A6490"/>
    <w:rPr>
      <w:rFonts w:ascii="標楷體" w:eastAsia="標楷體"/>
      <w:b/>
      <w:bCs/>
      <w:snapToGrid w:val="0"/>
      <w:kern w:val="2"/>
      <w:sz w:val="28"/>
      <w:szCs w:val="28"/>
    </w:rPr>
  </w:style>
  <w:style w:type="paragraph" w:customStyle="1" w:styleId="aff3">
    <w:name w:val="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4">
    <w:name w:val="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A6490"/>
    <w:rPr>
      <w:rFonts w:ascii="標楷體" w:eastAsia="標楷體"/>
      <w:snapToGrid w:val="0"/>
      <w:kern w:val="2"/>
      <w:sz w:val="28"/>
      <w:szCs w:val="28"/>
    </w:rPr>
  </w:style>
  <w:style w:type="paragraph" w:customStyle="1" w:styleId="aff8">
    <w:name w:val="章戳"/>
    <w:basedOn w:val="a0"/>
    <w:qFormat/>
    <w:rsid w:val="001A649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9">
    <w:name w:val="FollowedHyperlink"/>
    <w:uiPriority w:val="99"/>
    <w:unhideWhenUsed/>
    <w:rsid w:val="001A6490"/>
    <w:rPr>
      <w:color w:val="800080"/>
      <w:u w:val="single"/>
    </w:rPr>
  </w:style>
  <w:style w:type="table" w:styleId="affa">
    <w:name w:val="Table Grid"/>
    <w:basedOn w:val="a2"/>
    <w:uiPriority w:val="59"/>
    <w:rsid w:val="001A6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1A6490"/>
    <w:pPr>
      <w:numPr>
        <w:numId w:val="24"/>
      </w:numPr>
      <w:tabs>
        <w:tab w:val="clear" w:pos="361"/>
        <w:tab w:val="num" w:pos="360"/>
      </w:tabs>
      <w:ind w:left="200" w:firstLineChars="200" w:firstLine="200"/>
      <w:contextualSpacing/>
    </w:pPr>
  </w:style>
  <w:style w:type="character" w:customStyle="1" w:styleId="201">
    <w:name w:val="表格內文(20行高) 字元"/>
    <w:link w:val="200"/>
    <w:rsid w:val="001A6490"/>
    <w:rPr>
      <w:rFonts w:ascii="標楷體" w:eastAsia="標楷體"/>
      <w:snapToGrid w:val="0"/>
      <w:kern w:val="2"/>
      <w:sz w:val="24"/>
      <w:szCs w:val="28"/>
    </w:rPr>
  </w:style>
  <w:style w:type="paragraph" w:customStyle="1" w:styleId="27">
    <w:name w:val="字元 字元2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b">
    <w:name w:val="page number"/>
    <w:unhideWhenUsed/>
    <w:rsid w:val="001A6490"/>
  </w:style>
  <w:style w:type="character" w:customStyle="1" w:styleId="28">
    <w:name w:val="(一)(二)(三) 字元2"/>
    <w:rsid w:val="00893E2E"/>
    <w:rPr>
      <w:rFonts w:ascii="標楷體" w:eastAsia="標楷體"/>
      <w:snapToGrid w:val="0"/>
      <w:kern w:val="2"/>
      <w:sz w:val="28"/>
      <w:szCs w:val="28"/>
    </w:rPr>
  </w:style>
  <w:style w:type="character" w:customStyle="1" w:styleId="15">
    <w:name w:val="(一)下內文 字元1"/>
    <w:rsid w:val="00893E2E"/>
    <w:rPr>
      <w:rFonts w:ascii="標楷體" w:eastAsia="標楷體"/>
      <w:snapToGrid w:val="0"/>
      <w:kern w:val="2"/>
      <w:sz w:val="28"/>
      <w:szCs w:val="28"/>
    </w:rPr>
  </w:style>
  <w:style w:type="character" w:customStyle="1" w:styleId="ad">
    <w:name w:val="前言內文 字元"/>
    <w:link w:val="ac"/>
    <w:locked/>
    <w:rsid w:val="00893E2E"/>
    <w:rPr>
      <w:rFonts w:ascii="標楷體" w:eastAsia="標楷體"/>
      <w:snapToGrid w:val="0"/>
      <w:kern w:val="2"/>
      <w:sz w:val="28"/>
      <w:szCs w:val="28"/>
    </w:rPr>
  </w:style>
  <w:style w:type="character" w:customStyle="1" w:styleId="a5">
    <w:name w:val="預備金及追加預算標題 字元"/>
    <w:link w:val="a4"/>
    <w:rsid w:val="00893E2E"/>
    <w:rPr>
      <w:rFonts w:ascii="標楷體" w:eastAsia="標楷體"/>
      <w:b/>
      <w:snapToGrid w:val="0"/>
      <w:kern w:val="2"/>
      <w:sz w:val="28"/>
    </w:rPr>
  </w:style>
  <w:style w:type="paragraph" w:customStyle="1" w:styleId="29">
    <w:name w:val="字元 字元2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前言(一)(二)(三) 字元"/>
    <w:link w:val="af2"/>
    <w:rsid w:val="00893E2E"/>
    <w:rPr>
      <w:rFonts w:ascii="標楷體" w:eastAsia="標楷體"/>
      <w:snapToGrid w:val="0"/>
      <w:kern w:val="2"/>
      <w:sz w:val="28"/>
      <w:szCs w:val="28"/>
    </w:rPr>
  </w:style>
  <w:style w:type="character" w:styleId="affc">
    <w:name w:val="Hyperlink"/>
    <w:uiPriority w:val="99"/>
    <w:unhideWhenUsed/>
    <w:rsid w:val="00893E2E"/>
    <w:rPr>
      <w:rFonts w:eastAsia="標楷體"/>
      <w:color w:val="0000FF"/>
      <w:sz w:val="24"/>
      <w:u w:val="single"/>
    </w:rPr>
  </w:style>
  <w:style w:type="paragraph" w:customStyle="1" w:styleId="17">
    <w:name w:val="字元 字元1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字元"/>
    <w:basedOn w:val="a0"/>
    <w:semiHidden/>
    <w:rsid w:val="00893E2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e">
    <w:name w:val="Subtitle"/>
    <w:basedOn w:val="a0"/>
    <w:next w:val="a0"/>
    <w:link w:val="afff"/>
    <w:uiPriority w:val="11"/>
    <w:qFormat/>
    <w:rsid w:val="00893E2E"/>
    <w:pPr>
      <w:spacing w:after="60"/>
      <w:jc w:val="center"/>
      <w:outlineLvl w:val="1"/>
    </w:pPr>
    <w:rPr>
      <w:rFonts w:ascii="Cambria" w:eastAsia="新細明體" w:hAnsi="Cambria"/>
      <w:i/>
      <w:iCs/>
      <w:sz w:val="24"/>
      <w:szCs w:val="24"/>
    </w:rPr>
  </w:style>
  <w:style w:type="character" w:customStyle="1" w:styleId="afff">
    <w:name w:val="副標題 字元"/>
    <w:basedOn w:val="a1"/>
    <w:link w:val="affe"/>
    <w:uiPriority w:val="11"/>
    <w:rsid w:val="00893E2E"/>
    <w:rPr>
      <w:rFonts w:ascii="Cambria" w:hAnsi="Cambria"/>
      <w:i/>
      <w:iCs/>
      <w:snapToGrid w:val="0"/>
      <w:kern w:val="2"/>
      <w:sz w:val="24"/>
      <w:szCs w:val="24"/>
    </w:rPr>
  </w:style>
  <w:style w:type="paragraph" w:styleId="HTML">
    <w:name w:val="HTML Preformatted"/>
    <w:basedOn w:val="a0"/>
    <w:link w:val="HTML0"/>
    <w:uiPriority w:val="99"/>
    <w:unhideWhenUsed/>
    <w:rsid w:val="00893E2E"/>
    <w:rPr>
      <w:rFonts w:ascii="Courier New" w:hAnsi="Courier New" w:cs="Courier New"/>
      <w:sz w:val="20"/>
      <w:szCs w:val="20"/>
    </w:rPr>
  </w:style>
  <w:style w:type="character" w:customStyle="1" w:styleId="HTML0">
    <w:name w:val="HTML 預設格式 字元"/>
    <w:basedOn w:val="a1"/>
    <w:link w:val="HTML"/>
    <w:uiPriority w:val="99"/>
    <w:rsid w:val="00893E2E"/>
    <w:rPr>
      <w:rFonts w:ascii="Courier New" w:eastAsia="標楷體" w:hAnsi="Courier New" w:cs="Courier New"/>
      <w:snapToGrid w:val="0"/>
      <w:kern w:val="2"/>
    </w:rPr>
  </w:style>
  <w:style w:type="paragraph" w:styleId="Web">
    <w:name w:val="Normal (Web)"/>
    <w:basedOn w:val="a0"/>
    <w:uiPriority w:val="99"/>
    <w:unhideWhenUsed/>
    <w:rsid w:val="00893E2E"/>
    <w:rPr>
      <w:rFonts w:ascii="Times New Roman"/>
      <w:sz w:val="24"/>
      <w:szCs w:val="24"/>
    </w:rPr>
  </w:style>
  <w:style w:type="paragraph" w:customStyle="1" w:styleId="afff0">
    <w:name w:val="一"/>
    <w:basedOn w:val="a0"/>
    <w:rsid w:val="00893E2E"/>
    <w:pPr>
      <w:spacing w:line="240" w:lineRule="auto"/>
      <w:ind w:leftChars="0" w:left="0" w:firstLineChars="0" w:firstLine="0"/>
      <w:jc w:val="left"/>
    </w:pPr>
    <w:rPr>
      <w:rFonts w:hAnsi="標楷體"/>
      <w:snapToGrid/>
      <w:sz w:val="32"/>
      <w:szCs w:val="32"/>
    </w:rPr>
  </w:style>
  <w:style w:type="character" w:customStyle="1" w:styleId="UnresolvedMention">
    <w:name w:val="Unresolved Mention"/>
    <w:uiPriority w:val="99"/>
    <w:semiHidden/>
    <w:unhideWhenUsed/>
    <w:rsid w:val="00893E2E"/>
    <w:rPr>
      <w:color w:val="605E5C"/>
      <w:shd w:val="clear" w:color="auto" w:fill="E1DFDD"/>
    </w:rPr>
  </w:style>
  <w:style w:type="paragraph" w:styleId="afff1">
    <w:name w:val="Body Text"/>
    <w:basedOn w:val="a0"/>
    <w:link w:val="afff2"/>
    <w:rsid w:val="00893E2E"/>
    <w:pPr>
      <w:widowControl/>
      <w:spacing w:after="220" w:line="180" w:lineRule="atLeast"/>
      <w:ind w:leftChars="0" w:left="0" w:firstLineChars="0" w:firstLine="0"/>
    </w:pPr>
    <w:rPr>
      <w:rFonts w:hAnsi="標楷體"/>
      <w:snapToGrid/>
      <w:spacing w:val="-5"/>
      <w:kern w:val="0"/>
    </w:rPr>
  </w:style>
  <w:style w:type="character" w:customStyle="1" w:styleId="afff2">
    <w:name w:val="本文 字元"/>
    <w:basedOn w:val="a1"/>
    <w:link w:val="afff1"/>
    <w:rsid w:val="00893E2E"/>
    <w:rPr>
      <w:rFonts w:ascii="標楷體" w:eastAsia="標楷體" w:hAnsi="標楷體"/>
      <w:spacing w:val="-5"/>
      <w:sz w:val="28"/>
      <w:szCs w:val="28"/>
    </w:rPr>
  </w:style>
  <w:style w:type="paragraph" w:customStyle="1" w:styleId="afff3">
    <w:name w:val="註腳"/>
    <w:basedOn w:val="af9"/>
    <w:qFormat/>
    <w:rsid w:val="00F37813"/>
    <w:pPr>
      <w:spacing w:line="260" w:lineRule="exact"/>
      <w:ind w:leftChars="0" w:left="251" w:hangingChars="103" w:hanging="251"/>
      <w:jc w:val="both"/>
    </w:pPr>
    <w:rPr>
      <w:sz w:val="24"/>
      <w:szCs w:val="24"/>
    </w:rPr>
  </w:style>
  <w:style w:type="paragraph" w:customStyle="1" w:styleId="147">
    <w:name w:val="註腳(表格內文14行高左右齊)"/>
    <w:basedOn w:val="142"/>
    <w:qFormat/>
    <w:rsid w:val="00F37813"/>
    <w:pPr>
      <w:wordWrap w:val="0"/>
      <w:ind w:leftChars="-15" w:left="153" w:hangingChars="80" w:hanging="195"/>
      <w:jc w:val="both"/>
    </w:pPr>
  </w:style>
  <w:style w:type="paragraph" w:styleId="afff4">
    <w:name w:val="TOC Heading"/>
    <w:basedOn w:val="1"/>
    <w:next w:val="a0"/>
    <w:uiPriority w:val="39"/>
    <w:unhideWhenUsed/>
    <w:qFormat/>
    <w:rsid w:val="00F37813"/>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styleId="31">
    <w:name w:val="toc 3"/>
    <w:basedOn w:val="a0"/>
    <w:next w:val="a0"/>
    <w:autoRedefine/>
    <w:uiPriority w:val="39"/>
    <w:unhideWhenUsed/>
    <w:qFormat/>
    <w:rsid w:val="00F37813"/>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30">
    <w:name w:val="標題 3 字元"/>
    <w:basedOn w:val="a1"/>
    <w:link w:val="3"/>
    <w:uiPriority w:val="9"/>
    <w:rsid w:val="00273E24"/>
    <w:rPr>
      <w:rFonts w:ascii="Calibri Light" w:hAnsi="Calibri Light"/>
      <w:b/>
      <w:bCs/>
      <w:snapToGrid w:val="0"/>
      <w:kern w:val="2"/>
      <w:sz w:val="36"/>
      <w:szCs w:val="36"/>
    </w:rPr>
  </w:style>
  <w:style w:type="paragraph" w:customStyle="1" w:styleId="2a">
    <w:name w:val="字元 字元2 字元 字元 字元"/>
    <w:basedOn w:val="a0"/>
    <w:semiHidden/>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w:basedOn w:val="a0"/>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40">
    <w:name w:val="標題 4 字元"/>
    <w:basedOn w:val="a1"/>
    <w:link w:val="4"/>
    <w:rsid w:val="00812151"/>
    <w:rPr>
      <w:rFonts w:ascii="Arial" w:hAnsi="Arial" w:cs="新細明體"/>
      <w:sz w:val="36"/>
      <w:szCs w:val="36"/>
    </w:rPr>
  </w:style>
  <w:style w:type="character" w:customStyle="1" w:styleId="50">
    <w:name w:val="標題 5 字元"/>
    <w:basedOn w:val="a1"/>
    <w:link w:val="5"/>
    <w:rsid w:val="00812151"/>
    <w:rPr>
      <w:rFonts w:ascii="標楷體" w:eastAsia="標楷體" w:hAnsi="Arial" w:cs="新細明體"/>
      <w:bCs/>
      <w:sz w:val="32"/>
      <w:szCs w:val="36"/>
    </w:rPr>
  </w:style>
  <w:style w:type="character" w:customStyle="1" w:styleId="60">
    <w:name w:val="標題 6 字元"/>
    <w:basedOn w:val="a1"/>
    <w:link w:val="6"/>
    <w:rsid w:val="00812151"/>
    <w:rPr>
      <w:rFonts w:ascii="標楷體" w:eastAsia="標楷體" w:hAnsi="Arial" w:cs="新細明體"/>
      <w:sz w:val="32"/>
      <w:szCs w:val="36"/>
    </w:rPr>
  </w:style>
  <w:style w:type="character" w:customStyle="1" w:styleId="70">
    <w:name w:val="標題 7 字元"/>
    <w:basedOn w:val="a1"/>
    <w:link w:val="7"/>
    <w:rsid w:val="00812151"/>
    <w:rPr>
      <w:rFonts w:ascii="標楷體" w:eastAsia="標楷體" w:hAnsi="Arial" w:cs="新細明體"/>
      <w:bCs/>
      <w:sz w:val="32"/>
      <w:szCs w:val="36"/>
    </w:rPr>
  </w:style>
  <w:style w:type="character" w:customStyle="1" w:styleId="80">
    <w:name w:val="標題 8 字元"/>
    <w:basedOn w:val="a1"/>
    <w:link w:val="8"/>
    <w:rsid w:val="00812151"/>
    <w:rPr>
      <w:rFonts w:ascii="標楷體" w:eastAsia="標楷體" w:hAnsi="Arial" w:cs="新細明體"/>
      <w:sz w:val="32"/>
      <w:szCs w:val="36"/>
    </w:rPr>
  </w:style>
  <w:style w:type="paragraph" w:customStyle="1" w:styleId="18">
    <w:name w:val="字元 字元 字元 字元 字元 字元 字元 字元 字元1 字元 字元 字元 字元 字元"/>
    <w:basedOn w:val="a0"/>
    <w:semiHidden/>
    <w:rsid w:val="00812151"/>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9">
    <w:name w:val="表格格線1"/>
    <w:basedOn w:val="a2"/>
    <w:next w:val="affa"/>
    <w:uiPriority w:val="5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812151"/>
    <w:rPr>
      <w:rFonts w:ascii="標楷體" w:eastAsia="標楷體"/>
      <w:snapToGrid w:val="0"/>
      <w:kern w:val="2"/>
      <w:sz w:val="24"/>
      <w:szCs w:val="28"/>
    </w:rPr>
  </w:style>
  <w:style w:type="character" w:styleId="afff6">
    <w:name w:val="Emphasis"/>
    <w:uiPriority w:val="20"/>
    <w:qFormat/>
    <w:rsid w:val="00812151"/>
    <w:rPr>
      <w:i/>
      <w:iCs/>
    </w:rPr>
  </w:style>
  <w:style w:type="numbering" w:customStyle="1" w:styleId="1a">
    <w:name w:val="無清單1"/>
    <w:next w:val="a3"/>
    <w:semiHidden/>
    <w:unhideWhenUsed/>
    <w:rsid w:val="00812151"/>
  </w:style>
  <w:style w:type="table" w:customStyle="1" w:styleId="110">
    <w:name w:val="表格格線11"/>
    <w:basedOn w:val="a2"/>
    <w:next w:val="affa"/>
    <w:rsid w:val="0081215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一)(二)(三) 字元 字元 字元 字元"/>
    <w:link w:val="afff8"/>
    <w:locked/>
    <w:rsid w:val="00812151"/>
    <w:rPr>
      <w:rFonts w:ascii="標楷體" w:eastAsia="標楷體" w:hAnsi="標楷體"/>
      <w:kern w:val="2"/>
      <w:sz w:val="28"/>
      <w:szCs w:val="28"/>
    </w:rPr>
  </w:style>
  <w:style w:type="paragraph" w:customStyle="1" w:styleId="afff8">
    <w:name w:val="(一)(二)(三) 字元 字元 字元"/>
    <w:basedOn w:val="a0"/>
    <w:link w:val="afff7"/>
    <w:rsid w:val="00812151"/>
    <w:pPr>
      <w:snapToGrid w:val="0"/>
      <w:ind w:left="300" w:hangingChars="100" w:hanging="100"/>
    </w:pPr>
    <w:rPr>
      <w:rFonts w:hAnsi="標楷體"/>
      <w:snapToGrid/>
    </w:rPr>
  </w:style>
  <w:style w:type="character" w:customStyle="1" w:styleId="148">
    <w:name w:val="表格內文(14行高) 字元 字元 字元"/>
    <w:link w:val="149"/>
    <w:locked/>
    <w:rsid w:val="00812151"/>
    <w:rPr>
      <w:rFonts w:ascii="標楷體" w:eastAsia="標楷體" w:hAnsi="標楷體"/>
      <w:kern w:val="2"/>
      <w:sz w:val="24"/>
      <w:szCs w:val="28"/>
    </w:rPr>
  </w:style>
  <w:style w:type="paragraph" w:customStyle="1" w:styleId="149">
    <w:name w:val="表格內文(14行高) 字元 字元"/>
    <w:basedOn w:val="ae"/>
    <w:link w:val="148"/>
    <w:rsid w:val="00812151"/>
    <w:pPr>
      <w:snapToGrid w:val="0"/>
      <w:spacing w:line="280" w:lineRule="exact"/>
      <w:ind w:leftChars="0" w:left="0" w:firstLineChars="0" w:firstLine="0"/>
      <w:jc w:val="left"/>
    </w:pPr>
    <w:rPr>
      <w:rFonts w:hAnsi="標楷體"/>
      <w:snapToGrid/>
      <w:sz w:val="24"/>
    </w:rPr>
  </w:style>
  <w:style w:type="character" w:customStyle="1" w:styleId="ab">
    <w:name w:val="結論 字元"/>
    <w:link w:val="aa"/>
    <w:rsid w:val="00812151"/>
    <w:rPr>
      <w:rFonts w:ascii="標楷體" w:eastAsia="標楷體"/>
      <w:snapToGrid w:val="0"/>
      <w:kern w:val="2"/>
      <w:sz w:val="28"/>
      <w:szCs w:val="28"/>
    </w:rPr>
  </w:style>
  <w:style w:type="character" w:styleId="afff9">
    <w:name w:val="Strong"/>
    <w:uiPriority w:val="22"/>
    <w:qFormat/>
    <w:rsid w:val="00812151"/>
    <w:rPr>
      <w:b/>
      <w:bCs/>
    </w:rPr>
  </w:style>
  <w:style w:type="paragraph" w:styleId="afffa">
    <w:name w:val="Signature"/>
    <w:basedOn w:val="a0"/>
    <w:link w:val="afffb"/>
    <w:rsid w:val="00812151"/>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b">
    <w:name w:val="簽名 字元"/>
    <w:basedOn w:val="a1"/>
    <w:link w:val="afffa"/>
    <w:rsid w:val="00812151"/>
    <w:rPr>
      <w:rFonts w:ascii="標楷體" w:hAnsi="標楷體" w:cs="新細明體"/>
      <w:spacing w:val="-5"/>
      <w:sz w:val="18"/>
    </w:rPr>
  </w:style>
  <w:style w:type="paragraph" w:customStyle="1" w:styleId="afffc">
    <w:name w:val="(一)內文"/>
    <w:autoRedefine/>
    <w:rsid w:val="00812151"/>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812151"/>
    <w:rPr>
      <w:rFonts w:ascii="Arial" w:eastAsia="新細明體" w:hAnsi="Arial" w:cs="Arial"/>
      <w:color w:val="auto"/>
      <w:sz w:val="18"/>
      <w:szCs w:val="20"/>
    </w:rPr>
  </w:style>
  <w:style w:type="character" w:styleId="afffd">
    <w:name w:val="line number"/>
    <w:rsid w:val="00812151"/>
  </w:style>
  <w:style w:type="paragraph" w:customStyle="1" w:styleId="51">
    <w:name w:val="字元 字元5"/>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e">
    <w:name w:val="Body Text Indent"/>
    <w:basedOn w:val="a0"/>
    <w:link w:val="affff"/>
    <w:uiPriority w:val="99"/>
    <w:semiHidden/>
    <w:unhideWhenUsed/>
    <w:rsid w:val="00812151"/>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ff">
    <w:name w:val="本文縮排 字元"/>
    <w:basedOn w:val="a1"/>
    <w:link w:val="afffe"/>
    <w:uiPriority w:val="99"/>
    <w:semiHidden/>
    <w:rsid w:val="00812151"/>
    <w:rPr>
      <w:rFonts w:ascii="標楷體" w:hAnsi="標楷體" w:cs="新細明體"/>
      <w:spacing w:val="-5"/>
      <w:sz w:val="18"/>
    </w:rPr>
  </w:style>
  <w:style w:type="paragraph" w:styleId="52">
    <w:name w:val="toc 5"/>
    <w:rsid w:val="00812151"/>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812151"/>
    <w:rPr>
      <w:rFonts w:ascii="標楷體" w:eastAsia="標楷體"/>
      <w:snapToGrid w:val="0"/>
      <w:kern w:val="2"/>
      <w:sz w:val="28"/>
      <w:szCs w:val="28"/>
    </w:rPr>
  </w:style>
  <w:style w:type="paragraph" w:customStyle="1" w:styleId="affff0">
    <w:name w:val="(一)"/>
    <w:basedOn w:val="a0"/>
    <w:link w:val="affff1"/>
    <w:rsid w:val="00812151"/>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1">
    <w:name w:val="(一) 字元"/>
    <w:link w:val="affff0"/>
    <w:rsid w:val="00812151"/>
    <w:rPr>
      <w:rFonts w:ascii="標楷體" w:eastAsia="標楷體" w:hAnsi="標楷體" w:cs="新細明體"/>
      <w:sz w:val="22"/>
      <w:szCs w:val="22"/>
      <w:lang w:val="x-none" w:eastAsia="x-none"/>
    </w:rPr>
  </w:style>
  <w:style w:type="paragraph" w:customStyle="1" w:styleId="Affff2">
    <w:name w:val="A"/>
    <w:basedOn w:val="123"/>
    <w:qFormat/>
    <w:rsid w:val="00812151"/>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812151"/>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b">
    <w:name w:val="結論 字元1"/>
    <w:rsid w:val="00812151"/>
    <w:rPr>
      <w:rFonts w:ascii="標楷體" w:eastAsia="標楷體"/>
      <w:snapToGrid w:val="0"/>
      <w:kern w:val="2"/>
      <w:sz w:val="28"/>
      <w:szCs w:val="28"/>
    </w:rPr>
  </w:style>
  <w:style w:type="paragraph" w:customStyle="1" w:styleId="2b">
    <w:name w:val="字元 字元2 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3">
    <w:name w:val="標題目錄"/>
    <w:basedOn w:val="a0"/>
    <w:rsid w:val="00812151"/>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styleId="41">
    <w:name w:val="toc 4"/>
    <w:basedOn w:val="a0"/>
    <w:next w:val="a0"/>
    <w:autoRedefine/>
    <w:rsid w:val="00812151"/>
    <w:pPr>
      <w:widowControl/>
      <w:spacing w:line="480" w:lineRule="exact"/>
      <w:ind w:leftChars="600" w:left="1440"/>
      <w:jc w:val="left"/>
    </w:pPr>
    <w:rPr>
      <w:rFonts w:hAnsi="標楷體" w:cs="新細明體"/>
      <w:snapToGrid/>
      <w:kern w:val="0"/>
      <w:szCs w:val="24"/>
    </w:rPr>
  </w:style>
  <w:style w:type="paragraph" w:customStyle="1" w:styleId="affff4">
    <w:name w:val="字元 字元 字元"/>
    <w:basedOn w:val="a0"/>
    <w:semiHidden/>
    <w:rsid w:val="00812151"/>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5">
    <w:name w:val="字元 字元 字元 字元"/>
    <w:basedOn w:val="a0"/>
    <w:semiHidden/>
    <w:rsid w:val="00812151"/>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c">
    <w:name w:val="字元 字元2"/>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2">
    <w:name w:val="字元 字元3"/>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樣式1"/>
    <w:basedOn w:val="Affff2"/>
    <w:qFormat/>
    <w:rsid w:val="00812151"/>
    <w:rPr>
      <w:lang w:val="en-US" w:eastAsia="zh-TW"/>
    </w:rPr>
  </w:style>
  <w:style w:type="paragraph" w:customStyle="1" w:styleId="2d">
    <w:name w:val="樣式2"/>
    <w:basedOn w:val="Affff2"/>
    <w:qFormat/>
    <w:rsid w:val="00812151"/>
    <w:pPr>
      <w:ind w:leftChars="300" w:left="300"/>
    </w:pPr>
    <w:rPr>
      <w:lang w:val="en-US" w:eastAsia="zh-TW"/>
    </w:rPr>
  </w:style>
  <w:style w:type="paragraph" w:customStyle="1" w:styleId="33">
    <w:name w:val="樣式3"/>
    <w:basedOn w:val="Affff2"/>
    <w:qFormat/>
    <w:rsid w:val="00812151"/>
    <w:rPr>
      <w:lang w:val="en-US" w:eastAsia="zh-TW"/>
    </w:rPr>
  </w:style>
  <w:style w:type="paragraph" w:styleId="affff6">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f7"/>
    <w:uiPriority w:val="34"/>
    <w:qFormat/>
    <w:rsid w:val="00812151"/>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3">
    <w:name w:val="字元 字元5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8">
    <w:name w:val="Title"/>
    <w:basedOn w:val="a0"/>
    <w:next w:val="a0"/>
    <w:link w:val="affff9"/>
    <w:uiPriority w:val="10"/>
    <w:qFormat/>
    <w:rsid w:val="00812151"/>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9">
    <w:name w:val="標題 字元"/>
    <w:basedOn w:val="a1"/>
    <w:link w:val="affff8"/>
    <w:uiPriority w:val="10"/>
    <w:rsid w:val="00812151"/>
    <w:rPr>
      <w:rFonts w:ascii="Cambria" w:hAnsi="Cambria" w:cs="新細明體"/>
      <w:b/>
      <w:bCs/>
      <w:sz w:val="32"/>
      <w:szCs w:val="32"/>
    </w:rPr>
  </w:style>
  <w:style w:type="paragraph" w:customStyle="1" w:styleId="Default">
    <w:name w:val="Default"/>
    <w:rsid w:val="00812151"/>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812151"/>
  </w:style>
  <w:style w:type="paragraph" w:customStyle="1" w:styleId="affffa">
    <w:name w:val="表格標題"/>
    <w:basedOn w:val="a0"/>
    <w:rsid w:val="00812151"/>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e">
    <w:name w:val="表格格線2"/>
    <w:basedOn w:val="a2"/>
    <w:next w:val="affa"/>
    <w:uiPriority w:val="9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字元 字元2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812151"/>
    <w:pPr>
      <w:widowControl w:val="0"/>
      <w:suppressAutoHyphens/>
      <w:autoSpaceDN w:val="0"/>
      <w:textAlignment w:val="baseline"/>
    </w:pPr>
    <w:rPr>
      <w:kern w:val="3"/>
      <w:sz w:val="24"/>
      <w:szCs w:val="24"/>
    </w:rPr>
  </w:style>
  <w:style w:type="paragraph" w:customStyle="1" w:styleId="0-">
    <w:name w:val="0-註腳"/>
    <w:basedOn w:val="af9"/>
    <w:qFormat/>
    <w:rsid w:val="00812151"/>
    <w:pPr>
      <w:widowControl/>
      <w:spacing w:line="280" w:lineRule="exact"/>
      <w:ind w:leftChars="0" w:left="167" w:hangingChars="82" w:hanging="167"/>
    </w:pPr>
    <w:rPr>
      <w:rFonts w:hAnsi="標楷體"/>
      <w:snapToGrid/>
      <w:spacing w:val="-5"/>
      <w:kern w:val="0"/>
      <w:sz w:val="24"/>
      <w:szCs w:val="24"/>
    </w:rPr>
  </w:style>
  <w:style w:type="character" w:customStyle="1" w:styleId="affff7">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f6"/>
    <w:uiPriority w:val="34"/>
    <w:qFormat/>
    <w:locked/>
    <w:rsid w:val="00812151"/>
    <w:rPr>
      <w:rFonts w:ascii="新細明體" w:hAnsi="新細明體" w:cs="新細明體"/>
      <w:sz w:val="24"/>
      <w:szCs w:val="24"/>
    </w:rPr>
  </w:style>
  <w:style w:type="paragraph" w:customStyle="1" w:styleId="affffb">
    <w:name w:val="封面子標題"/>
    <w:basedOn w:val="a0"/>
    <w:rsid w:val="00812151"/>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12310">
    <w:name w:val="1.2.3. 字元1"/>
    <w:rsid w:val="00812151"/>
    <w:rPr>
      <w:rFonts w:ascii="標楷體" w:eastAsia="標楷體"/>
      <w:snapToGrid w:val="0"/>
      <w:kern w:val="2"/>
      <w:sz w:val="28"/>
      <w:szCs w:val="28"/>
    </w:rPr>
  </w:style>
  <w:style w:type="character" w:customStyle="1" w:styleId="categoryright1">
    <w:name w:val="categoryright1"/>
    <w:rsid w:val="00812151"/>
    <w:rPr>
      <w:b w:val="0"/>
      <w:bCs w:val="0"/>
    </w:rPr>
  </w:style>
  <w:style w:type="character" w:customStyle="1" w:styleId="h11">
    <w:name w:val="h11"/>
    <w:rsid w:val="00812151"/>
    <w:rPr>
      <w:b/>
      <w:bCs/>
      <w:color w:val="FF6600"/>
      <w:sz w:val="24"/>
      <w:szCs w:val="24"/>
    </w:rPr>
  </w:style>
  <w:style w:type="paragraph" w:styleId="61">
    <w:name w:val="toc 6"/>
    <w:basedOn w:val="a0"/>
    <w:next w:val="a0"/>
    <w:autoRedefine/>
    <w:semiHidden/>
    <w:rsid w:val="00812151"/>
    <w:pPr>
      <w:ind w:leftChars="1000" w:left="2400"/>
    </w:pPr>
  </w:style>
  <w:style w:type="paragraph" w:styleId="71">
    <w:name w:val="toc 7"/>
    <w:basedOn w:val="a0"/>
    <w:next w:val="a0"/>
    <w:autoRedefine/>
    <w:semiHidden/>
    <w:rsid w:val="00812151"/>
    <w:pPr>
      <w:ind w:leftChars="1200" w:left="2880"/>
    </w:pPr>
  </w:style>
  <w:style w:type="paragraph" w:styleId="81">
    <w:name w:val="toc 8"/>
    <w:basedOn w:val="a0"/>
    <w:next w:val="a0"/>
    <w:autoRedefine/>
    <w:semiHidden/>
    <w:rsid w:val="00812151"/>
    <w:pPr>
      <w:ind w:leftChars="1400" w:left="3360"/>
    </w:pPr>
  </w:style>
  <w:style w:type="paragraph" w:styleId="9">
    <w:name w:val="toc 9"/>
    <w:basedOn w:val="a0"/>
    <w:next w:val="a0"/>
    <w:autoRedefine/>
    <w:semiHidden/>
    <w:rsid w:val="00812151"/>
    <w:pPr>
      <w:ind w:leftChars="1600" w:left="3840"/>
    </w:pPr>
  </w:style>
  <w:style w:type="paragraph" w:customStyle="1" w:styleId="2f0">
    <w:name w:val="內文2(預備金及追加用)"/>
    <w:rsid w:val="00812151"/>
    <w:pPr>
      <w:spacing w:line="480" w:lineRule="exact"/>
      <w:ind w:left="200" w:hangingChars="200" w:hanging="200"/>
    </w:pPr>
    <w:rPr>
      <w:rFonts w:eastAsia="標楷體"/>
      <w:sz w:val="28"/>
    </w:rPr>
  </w:style>
  <w:style w:type="paragraph" w:customStyle="1" w:styleId="affffc">
    <w:name w:val="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3FAEDC-732B-48B4-A9B2-7FC7F15F5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723</Words>
  <Characters>4126</Characters>
  <Application>Microsoft Office Word</Application>
  <DocSecurity>0</DocSecurity>
  <Lines>34</Lines>
  <Paragraphs>9</Paragraphs>
  <ScaleCrop>false</ScaleCrop>
  <Company>HOME</Company>
  <LinksUpToDate>false</LinksUpToDate>
  <CharactersWithSpaces>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2025-08-22T03:45:00Z</dcterms:created>
  <dcterms:modified xsi:type="dcterms:W3CDTF">2025-08-22T03:45:00Z</dcterms:modified>
</cp:coreProperties>
</file>