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086C5F43" w14:textId="77777777" w:rsidR="00F37813" w:rsidRDefault="00F37813" w:rsidP="00E524FE">
      <w:pPr>
        <w:pStyle w:val="144"/>
        <w:ind w:left="567" w:hanging="567"/>
      </w:pPr>
      <w:bookmarkStart w:id="1" w:name="_Toc206750395"/>
      <w:bookmarkEnd w:id="0"/>
      <w:r w:rsidRPr="001D4503">
        <w:rPr>
          <w:rFonts w:hint="eastAsia"/>
        </w:rPr>
        <w:t>第</w:t>
      </w:r>
      <w:r>
        <w:rPr>
          <w:rFonts w:hint="eastAsia"/>
        </w:rPr>
        <w:t>1</w:t>
      </w:r>
      <w:r>
        <w:t>0</w:t>
      </w:r>
      <w:r w:rsidRPr="001D4503">
        <w:rPr>
          <w:rFonts w:hint="eastAsia"/>
        </w:rPr>
        <w:t>款、</w:t>
      </w:r>
      <w:r>
        <w:rPr>
          <w:rFonts w:hint="eastAsia"/>
          <w:lang w:eastAsia="zh-HK"/>
        </w:rPr>
        <w:t>財政部</w:t>
      </w:r>
      <w:r w:rsidRPr="001D4503">
        <w:rPr>
          <w:rFonts w:hint="eastAsia"/>
        </w:rPr>
        <w:t>主管</w:t>
      </w:r>
      <w:bookmarkEnd w:id="1"/>
    </w:p>
    <w:p w14:paraId="408F3940" w14:textId="77777777" w:rsidR="00F37813" w:rsidRDefault="00F37813" w:rsidP="00FD295A">
      <w:pPr>
        <w:ind w:leftChars="0" w:left="0" w:firstLine="566"/>
      </w:pPr>
      <w:r w:rsidRPr="008432E7">
        <w:rPr>
          <w:rFonts w:hint="eastAsia"/>
          <w:lang w:eastAsia="zh-HK"/>
        </w:rPr>
        <w:t>114年度</w:t>
      </w:r>
      <w:r>
        <w:rPr>
          <w:rFonts w:hint="eastAsia"/>
          <w:lang w:eastAsia="zh-HK"/>
        </w:rPr>
        <w:t>中央政府總預算追加預算案歲出部分財政部主管</w:t>
      </w:r>
      <w:r>
        <w:rPr>
          <w:rFonts w:hint="eastAsia"/>
        </w:rPr>
        <w:t>編列5,632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其中財政部編列</w:t>
      </w:r>
      <w:r>
        <w:rPr>
          <w:rFonts w:hint="eastAsia"/>
        </w:rPr>
        <w:t>302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國庫署編列</w:t>
      </w:r>
      <w:r>
        <w:rPr>
          <w:rFonts w:hint="eastAsia"/>
        </w:rPr>
        <w:t>139</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賦稅署編列</w:t>
      </w:r>
      <w:r>
        <w:rPr>
          <w:rFonts w:hint="eastAsia"/>
        </w:rPr>
        <w:t>1,143</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臺北國稅局編列</w:t>
      </w:r>
      <w:r>
        <w:rPr>
          <w:rFonts w:hint="eastAsia"/>
        </w:rPr>
        <w:t>362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高雄國稅局編列</w:t>
      </w:r>
      <w:r>
        <w:rPr>
          <w:rFonts w:hint="eastAsia"/>
        </w:rPr>
        <w:t>283</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北區國稅局及所屬</w:t>
      </w:r>
      <w:r>
        <w:rPr>
          <w:rFonts w:hint="eastAsia"/>
        </w:rPr>
        <w:t>(</w:t>
      </w:r>
      <w:r>
        <w:rPr>
          <w:rFonts w:hint="eastAsia"/>
          <w:lang w:eastAsia="zh-HK"/>
        </w:rPr>
        <w:t>以下稱北區國稅局</w:t>
      </w:r>
      <w:r>
        <w:rPr>
          <w:rFonts w:hint="eastAsia"/>
        </w:rPr>
        <w:t>)</w:t>
      </w:r>
      <w:r>
        <w:rPr>
          <w:rFonts w:hint="eastAsia"/>
          <w:lang w:eastAsia="zh-HK"/>
        </w:rPr>
        <w:t>編列</w:t>
      </w:r>
      <w:r>
        <w:rPr>
          <w:rFonts w:hint="eastAsia"/>
        </w:rPr>
        <w:t>539</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中區國稅局及所屬</w:t>
      </w:r>
      <w:r>
        <w:rPr>
          <w:rFonts w:hint="eastAsia"/>
        </w:rPr>
        <w:t>(</w:t>
      </w:r>
      <w:r>
        <w:rPr>
          <w:rFonts w:hint="eastAsia"/>
          <w:lang w:eastAsia="zh-HK"/>
        </w:rPr>
        <w:t>以下稱中區國稅局</w:t>
      </w:r>
      <w:r>
        <w:rPr>
          <w:rFonts w:hint="eastAsia"/>
        </w:rPr>
        <w:t>)</w:t>
      </w:r>
      <w:r>
        <w:rPr>
          <w:rFonts w:hint="eastAsia"/>
          <w:lang w:eastAsia="zh-HK"/>
        </w:rPr>
        <w:t>編列</w:t>
      </w:r>
      <w:r>
        <w:rPr>
          <w:rFonts w:hint="eastAsia"/>
        </w:rPr>
        <w:t>450</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南區國稅局及所屬</w:t>
      </w:r>
      <w:r>
        <w:rPr>
          <w:rFonts w:hint="eastAsia"/>
        </w:rPr>
        <w:t>(</w:t>
      </w:r>
      <w:r>
        <w:rPr>
          <w:rFonts w:hint="eastAsia"/>
          <w:lang w:eastAsia="zh-HK"/>
        </w:rPr>
        <w:t>以下稱南區國稅局</w:t>
      </w:r>
      <w:r>
        <w:t>)</w:t>
      </w:r>
      <w:r>
        <w:rPr>
          <w:rFonts w:hint="eastAsia"/>
          <w:lang w:eastAsia="zh-HK"/>
        </w:rPr>
        <w:t>編列</w:t>
      </w:r>
      <w:r>
        <w:rPr>
          <w:rFonts w:hint="eastAsia"/>
        </w:rPr>
        <w:t>407</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關務署及所屬</w:t>
      </w:r>
      <w:r>
        <w:rPr>
          <w:rFonts w:hint="eastAsia"/>
        </w:rPr>
        <w:t>(</w:t>
      </w:r>
      <w:r>
        <w:rPr>
          <w:rFonts w:hint="eastAsia"/>
          <w:lang w:eastAsia="zh-HK"/>
        </w:rPr>
        <w:t>以下稱關務署</w:t>
      </w:r>
      <w:r>
        <w:rPr>
          <w:rFonts w:hint="eastAsia"/>
        </w:rPr>
        <w:t>)</w:t>
      </w:r>
      <w:r>
        <w:rPr>
          <w:rFonts w:hint="eastAsia"/>
          <w:lang w:eastAsia="zh-HK"/>
        </w:rPr>
        <w:t>編列</w:t>
      </w:r>
      <w:r>
        <w:rPr>
          <w:rFonts w:hint="eastAsia"/>
        </w:rPr>
        <w:t>1,086</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國有財產署及所屬</w:t>
      </w:r>
      <w:r>
        <w:rPr>
          <w:rFonts w:hint="eastAsia"/>
        </w:rPr>
        <w:t>(</w:t>
      </w:r>
      <w:r>
        <w:rPr>
          <w:rFonts w:hint="eastAsia"/>
          <w:lang w:eastAsia="zh-HK"/>
        </w:rPr>
        <w:t>以下稱國產署</w:t>
      </w:r>
      <w:r>
        <w:rPr>
          <w:rFonts w:hint="eastAsia"/>
        </w:rPr>
        <w:t>)</w:t>
      </w:r>
      <w:r>
        <w:rPr>
          <w:rFonts w:hint="eastAsia"/>
          <w:lang w:eastAsia="zh-HK"/>
        </w:rPr>
        <w:t>編列</w:t>
      </w:r>
      <w:r>
        <w:rPr>
          <w:rFonts w:hint="eastAsia"/>
        </w:rPr>
        <w:t>388</w:t>
      </w:r>
      <w:r>
        <w:rPr>
          <w:rFonts w:hint="eastAsia"/>
          <w:lang w:eastAsia="zh-HK"/>
        </w:rPr>
        <w:t>萬元</w:t>
      </w:r>
      <w:r>
        <w:rPr>
          <w:rFonts w:hint="eastAsia"/>
        </w:rPr>
        <w:t>、</w:t>
      </w:r>
      <w:r>
        <w:rPr>
          <w:rFonts w:hint="eastAsia"/>
          <w:lang w:eastAsia="zh-HK"/>
        </w:rPr>
        <w:t>財政資訊中心編列</w:t>
      </w:r>
      <w:r>
        <w:rPr>
          <w:rFonts w:hint="eastAsia"/>
        </w:rPr>
        <w:t>529</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lastRenderedPageBreak/>
        <w:t>如</w:t>
      </w:r>
      <w:r w:rsidRPr="00ED16F1">
        <w:rPr>
          <w:rFonts w:hint="eastAsia"/>
        </w:rPr>
        <w:t>後：</w:t>
      </w:r>
    </w:p>
    <w:p w14:paraId="519410A9" w14:textId="77777777" w:rsidR="00F37813" w:rsidRPr="002914A9" w:rsidRDefault="00F37813" w:rsidP="002914A9">
      <w:pPr>
        <w:pStyle w:val="a4"/>
        <w:ind w:left="567" w:hanging="567"/>
        <w:rPr>
          <w:lang w:eastAsia="zh-HK"/>
        </w:rPr>
      </w:pPr>
      <w:r w:rsidRPr="002914A9">
        <w:rPr>
          <w:rFonts w:hint="eastAsia"/>
        </w:rPr>
        <w:t>一、</w:t>
      </w:r>
      <w:r>
        <w:rPr>
          <w:rFonts w:hint="eastAsia"/>
          <w:lang w:eastAsia="zh-HK"/>
        </w:rPr>
        <w:t>財政部主管追加預算案之編列恐未符預算法制規範</w:t>
      </w:r>
      <w:r>
        <w:rPr>
          <w:rFonts w:hint="eastAsia"/>
        </w:rPr>
        <w:t>，</w:t>
      </w:r>
      <w:r>
        <w:rPr>
          <w:rFonts w:hint="eastAsia"/>
          <w:lang w:eastAsia="zh-HK"/>
        </w:rPr>
        <w:t>且</w:t>
      </w:r>
      <w:r w:rsidRPr="00EE71AF">
        <w:rPr>
          <w:rFonts w:hint="eastAsia"/>
          <w:lang w:eastAsia="zh-HK"/>
        </w:rPr>
        <w:t>多數機關114年度法定預算數已高於113年度，</w:t>
      </w:r>
      <w:r>
        <w:rPr>
          <w:rFonts w:hint="eastAsia"/>
          <w:lang w:eastAsia="zh-HK"/>
        </w:rPr>
        <w:t>而部分機關辦理追加</w:t>
      </w:r>
      <w:r w:rsidRPr="00EE71AF">
        <w:rPr>
          <w:rFonts w:hint="eastAsia"/>
          <w:lang w:eastAsia="zh-HK"/>
        </w:rPr>
        <w:t>媒體政策及業務宣導費</w:t>
      </w:r>
      <w:r>
        <w:rPr>
          <w:rFonts w:hint="eastAsia"/>
          <w:lang w:eastAsia="zh-HK"/>
        </w:rPr>
        <w:t>亦未盡合理</w:t>
      </w:r>
      <w:r>
        <w:rPr>
          <w:rFonts w:hint="eastAsia"/>
        </w:rPr>
        <w:t>，</w:t>
      </w:r>
      <w:r>
        <w:rPr>
          <w:rFonts w:hint="eastAsia"/>
          <w:lang w:eastAsia="zh-HK"/>
        </w:rPr>
        <w:t>允宜審酌追加之必要性</w:t>
      </w:r>
      <w:r w:rsidRPr="002914A9">
        <w:rPr>
          <w:lang w:eastAsia="zh-HK"/>
        </w:rPr>
        <w:t xml:space="preserve"> </w:t>
      </w:r>
    </w:p>
    <w:p w14:paraId="384FF704" w14:textId="77777777" w:rsidR="00F37813" w:rsidRPr="002914A9" w:rsidRDefault="00F37813" w:rsidP="002914A9">
      <w:pPr>
        <w:ind w:left="566" w:firstLine="566"/>
      </w:pPr>
      <w:r w:rsidRPr="00E5277E">
        <w:rPr>
          <w:rFonts w:hAnsi="標楷體" w:hint="eastAsia"/>
        </w:rPr>
        <w:t>財政部主管於114年度中央政府總預算追加預算案</w:t>
      </w:r>
      <w:r>
        <w:rPr>
          <w:rFonts w:hAnsi="標楷體" w:hint="eastAsia"/>
          <w:lang w:eastAsia="zh-HK"/>
        </w:rPr>
        <w:t>共編列</w:t>
      </w:r>
      <w:r w:rsidRPr="00E5277E">
        <w:rPr>
          <w:rFonts w:hAnsi="標楷體" w:hint="eastAsia"/>
          <w:lang w:eastAsia="zh-HK"/>
        </w:rPr>
        <w:t>5,632萬6千元，</w:t>
      </w:r>
      <w:r>
        <w:rPr>
          <w:rFonts w:hAnsi="標楷體" w:hint="eastAsia"/>
          <w:lang w:eastAsia="zh-HK"/>
        </w:rPr>
        <w:t>惟其編列內容及方式容有未盡之處</w:t>
      </w:r>
      <w:r w:rsidRPr="002914A9">
        <w:rPr>
          <w:rFonts w:hAnsi="標楷體" w:hint="eastAsia"/>
        </w:rPr>
        <w:t>。茲說明如下：</w:t>
      </w:r>
      <w:r w:rsidRPr="002914A9">
        <w:rPr>
          <w:rFonts w:hint="eastAsia"/>
        </w:rPr>
        <w:t xml:space="preserve"> </w:t>
      </w:r>
    </w:p>
    <w:p w14:paraId="6EC42333" w14:textId="77777777" w:rsidR="00F37813" w:rsidRPr="002914A9" w:rsidRDefault="00F37813" w:rsidP="002914A9">
      <w:pPr>
        <w:pStyle w:val="a6"/>
        <w:ind w:left="849" w:hanging="283"/>
        <w:rPr>
          <w:b/>
        </w:rPr>
      </w:pPr>
      <w:r w:rsidRPr="002914A9">
        <w:rPr>
          <w:rFonts w:hint="eastAsia"/>
          <w:b/>
        </w:rPr>
        <w:t>(一)</w:t>
      </w:r>
      <w:r>
        <w:rPr>
          <w:rFonts w:hint="eastAsia"/>
          <w:b/>
          <w:lang w:eastAsia="zh-HK"/>
        </w:rPr>
        <w:t>財政部各機關</w:t>
      </w:r>
      <w:r>
        <w:rPr>
          <w:rFonts w:hint="eastAsia"/>
          <w:b/>
        </w:rPr>
        <w:t>114</w:t>
      </w:r>
      <w:r>
        <w:rPr>
          <w:rFonts w:hint="eastAsia"/>
          <w:b/>
          <w:lang w:eastAsia="zh-HK"/>
        </w:rPr>
        <w:t>年度追加預算案數占刪減數比率雖均低於整體追加預算案平均比率</w:t>
      </w:r>
      <w:r>
        <w:rPr>
          <w:rFonts w:hint="eastAsia"/>
          <w:b/>
        </w:rPr>
        <w:t>，</w:t>
      </w:r>
      <w:r>
        <w:rPr>
          <w:rFonts w:hint="eastAsia"/>
          <w:b/>
          <w:lang w:eastAsia="zh-HK"/>
        </w:rPr>
        <w:t>惟多數機關</w:t>
      </w:r>
      <w:r>
        <w:rPr>
          <w:rFonts w:hint="eastAsia"/>
          <w:b/>
        </w:rPr>
        <w:t>114</w:t>
      </w:r>
      <w:r>
        <w:rPr>
          <w:rFonts w:hint="eastAsia"/>
          <w:b/>
          <w:lang w:eastAsia="zh-HK"/>
        </w:rPr>
        <w:t>年度法定預算數已高於</w:t>
      </w:r>
      <w:r>
        <w:rPr>
          <w:rFonts w:hint="eastAsia"/>
          <w:b/>
        </w:rPr>
        <w:t>113</w:t>
      </w:r>
      <w:r>
        <w:rPr>
          <w:rFonts w:hint="eastAsia"/>
          <w:b/>
          <w:lang w:eastAsia="zh-HK"/>
        </w:rPr>
        <w:t>年度</w:t>
      </w:r>
      <w:r>
        <w:rPr>
          <w:rFonts w:hint="eastAsia"/>
          <w:b/>
        </w:rPr>
        <w:t>，</w:t>
      </w:r>
      <w:r>
        <w:rPr>
          <w:rFonts w:hint="eastAsia"/>
          <w:b/>
          <w:lang w:eastAsia="zh-HK"/>
        </w:rPr>
        <w:t>允宜審酌追加預算之必要</w:t>
      </w:r>
    </w:p>
    <w:p w14:paraId="7587580E" w14:textId="77777777" w:rsidR="00F37813" w:rsidRDefault="00F37813" w:rsidP="002914A9">
      <w:pPr>
        <w:pStyle w:val="123"/>
        <w:ind w:left="1133" w:hanging="283"/>
        <w:rPr>
          <w:lang w:eastAsia="zh-HK"/>
        </w:rPr>
      </w:pPr>
      <w:r w:rsidRPr="002914A9">
        <w:rPr>
          <w:rFonts w:hint="eastAsia"/>
        </w:rPr>
        <w:t>1</w:t>
      </w:r>
      <w:r w:rsidRPr="002914A9">
        <w:t>.</w:t>
      </w:r>
      <w:r w:rsidRPr="00560DCD">
        <w:rPr>
          <w:rFonts w:hint="eastAsia"/>
        </w:rPr>
        <w:t>114年度中央政府總預算追加預算案財政部主管</w:t>
      </w:r>
      <w:r>
        <w:rPr>
          <w:rFonts w:hint="eastAsia"/>
          <w:lang w:eastAsia="zh-HK"/>
        </w:rPr>
        <w:t>共</w:t>
      </w:r>
      <w:r w:rsidRPr="00560DCD">
        <w:rPr>
          <w:rFonts w:hint="eastAsia"/>
        </w:rPr>
        <w:t>編列5,632萬6千元，</w:t>
      </w:r>
      <w:r>
        <w:rPr>
          <w:rFonts w:hint="eastAsia"/>
          <w:lang w:eastAsia="zh-HK"/>
        </w:rPr>
        <w:t>占該年度預算刪減合計數</w:t>
      </w:r>
      <w:r>
        <w:rPr>
          <w:rFonts w:hint="eastAsia"/>
        </w:rPr>
        <w:t>35</w:t>
      </w:r>
      <w:r>
        <w:rPr>
          <w:rFonts w:hint="eastAsia"/>
          <w:lang w:eastAsia="zh-HK"/>
        </w:rPr>
        <w:t>億</w:t>
      </w:r>
      <w:r>
        <w:rPr>
          <w:rFonts w:hint="eastAsia"/>
        </w:rPr>
        <w:t>623</w:t>
      </w:r>
      <w:r>
        <w:rPr>
          <w:rFonts w:hint="eastAsia"/>
          <w:lang w:eastAsia="zh-HK"/>
        </w:rPr>
        <w:t>萬</w:t>
      </w:r>
      <w:r>
        <w:rPr>
          <w:rFonts w:hint="eastAsia"/>
        </w:rPr>
        <w:t>1</w:t>
      </w:r>
      <w:r>
        <w:rPr>
          <w:rFonts w:hint="eastAsia"/>
          <w:lang w:eastAsia="zh-HK"/>
        </w:rPr>
        <w:t>千元之比率為</w:t>
      </w:r>
      <w:r>
        <w:rPr>
          <w:rFonts w:hint="eastAsia"/>
        </w:rPr>
        <w:t>1.61%，</w:t>
      </w:r>
      <w:r>
        <w:rPr>
          <w:rFonts w:hint="eastAsia"/>
          <w:lang w:eastAsia="zh-HK"/>
        </w:rPr>
        <w:t>該部各機關之追加數占刪減數比率以五區國稅局較高</w:t>
      </w:r>
      <w:r>
        <w:rPr>
          <w:rFonts w:hint="eastAsia"/>
        </w:rPr>
        <w:t>，</w:t>
      </w:r>
      <w:r>
        <w:rPr>
          <w:rFonts w:hint="eastAsia"/>
          <w:lang w:eastAsia="zh-HK"/>
        </w:rPr>
        <w:t>介於</w:t>
      </w:r>
      <w:r w:rsidRPr="00246D09">
        <w:rPr>
          <w:lang w:eastAsia="zh-HK"/>
        </w:rPr>
        <w:t>18.03%</w:t>
      </w:r>
      <w:r>
        <w:rPr>
          <w:rFonts w:hint="eastAsia"/>
          <w:lang w:eastAsia="zh-HK"/>
        </w:rPr>
        <w:t>至</w:t>
      </w:r>
      <w:r>
        <w:rPr>
          <w:rFonts w:hint="eastAsia"/>
        </w:rPr>
        <w:t>23.24%</w:t>
      </w:r>
      <w:r>
        <w:rPr>
          <w:rFonts w:hint="eastAsia"/>
          <w:lang w:eastAsia="zh-HK"/>
        </w:rPr>
        <w:t>間</w:t>
      </w:r>
      <w:r>
        <w:rPr>
          <w:rFonts w:hint="eastAsia"/>
        </w:rPr>
        <w:t>，</w:t>
      </w:r>
      <w:r>
        <w:rPr>
          <w:rFonts w:hint="eastAsia"/>
          <w:lang w:eastAsia="zh-HK"/>
        </w:rPr>
        <w:t>關務署及財政資訊中心次之</w:t>
      </w:r>
      <w:r>
        <w:rPr>
          <w:rFonts w:hint="eastAsia"/>
        </w:rPr>
        <w:t>，</w:t>
      </w:r>
      <w:r>
        <w:rPr>
          <w:rFonts w:hint="eastAsia"/>
          <w:lang w:eastAsia="zh-HK"/>
        </w:rPr>
        <w:t>各為</w:t>
      </w:r>
      <w:r>
        <w:rPr>
          <w:rFonts w:hint="eastAsia"/>
        </w:rPr>
        <w:t>12.25%</w:t>
      </w:r>
      <w:r>
        <w:rPr>
          <w:rFonts w:hint="eastAsia"/>
          <w:lang w:eastAsia="zh-HK"/>
        </w:rPr>
        <w:t>及</w:t>
      </w:r>
      <w:r>
        <w:rPr>
          <w:rFonts w:hint="eastAsia"/>
        </w:rPr>
        <w:t>7.43%，</w:t>
      </w:r>
      <w:r>
        <w:rPr>
          <w:rFonts w:hint="eastAsia"/>
          <w:lang w:eastAsia="zh-HK"/>
        </w:rPr>
        <w:t>至財政部</w:t>
      </w:r>
      <w:r>
        <w:rPr>
          <w:rFonts w:hint="eastAsia"/>
        </w:rPr>
        <w:t>、</w:t>
      </w:r>
      <w:r>
        <w:rPr>
          <w:rFonts w:hint="eastAsia"/>
          <w:lang w:eastAsia="zh-HK"/>
        </w:rPr>
        <w:t>國庫署</w:t>
      </w:r>
      <w:r>
        <w:rPr>
          <w:rFonts w:hint="eastAsia"/>
        </w:rPr>
        <w:t>、</w:t>
      </w:r>
      <w:r>
        <w:rPr>
          <w:rFonts w:hint="eastAsia"/>
          <w:lang w:eastAsia="zh-HK"/>
        </w:rPr>
        <w:t>賦稅署及國產署則均未達</w:t>
      </w:r>
      <w:r>
        <w:rPr>
          <w:rFonts w:hint="eastAsia"/>
        </w:rPr>
        <w:t>5%，</w:t>
      </w:r>
      <w:r>
        <w:rPr>
          <w:rFonts w:hint="eastAsia"/>
          <w:lang w:eastAsia="zh-HK"/>
        </w:rPr>
        <w:t>介於</w:t>
      </w:r>
      <w:r w:rsidRPr="00246D09">
        <w:rPr>
          <w:lang w:eastAsia="zh-HK"/>
        </w:rPr>
        <w:t>0.1</w:t>
      </w:r>
      <w:r>
        <w:rPr>
          <w:lang w:eastAsia="zh-HK"/>
        </w:rPr>
        <w:t>4</w:t>
      </w:r>
      <w:r w:rsidRPr="00246D09">
        <w:rPr>
          <w:lang w:eastAsia="zh-HK"/>
        </w:rPr>
        <w:t>%</w:t>
      </w:r>
      <w:r>
        <w:rPr>
          <w:rFonts w:hint="eastAsia"/>
          <w:lang w:eastAsia="zh-HK"/>
        </w:rPr>
        <w:t>至</w:t>
      </w:r>
      <w:r>
        <w:rPr>
          <w:rFonts w:hint="eastAsia"/>
        </w:rPr>
        <w:t>4.12%</w:t>
      </w:r>
      <w:r>
        <w:rPr>
          <w:rFonts w:hint="eastAsia"/>
          <w:lang w:eastAsia="zh-HK"/>
        </w:rPr>
        <w:t>間</w:t>
      </w:r>
      <w:r>
        <w:rPr>
          <w:rFonts w:hint="eastAsia"/>
        </w:rPr>
        <w:t>(</w:t>
      </w:r>
      <w:r>
        <w:rPr>
          <w:rFonts w:hint="eastAsia"/>
          <w:lang w:eastAsia="zh-HK"/>
        </w:rPr>
        <w:t>詳表</w:t>
      </w:r>
      <w:r>
        <w:rPr>
          <w:rFonts w:hint="eastAsia"/>
        </w:rPr>
        <w:t>1)。</w:t>
      </w:r>
      <w:r>
        <w:rPr>
          <w:rFonts w:hint="eastAsia"/>
          <w:lang w:eastAsia="zh-HK"/>
        </w:rPr>
        <w:t>上述機關</w:t>
      </w:r>
      <w:r w:rsidRPr="00341677">
        <w:rPr>
          <w:rFonts w:hint="eastAsia"/>
          <w:lang w:eastAsia="zh-HK"/>
        </w:rPr>
        <w:t>追加數占刪減數比率</w:t>
      </w:r>
      <w:r>
        <w:rPr>
          <w:rFonts w:hint="eastAsia"/>
          <w:lang w:eastAsia="zh-HK"/>
        </w:rPr>
        <w:t>未達</w:t>
      </w:r>
      <w:r>
        <w:rPr>
          <w:rFonts w:hint="eastAsia"/>
        </w:rPr>
        <w:t>5%</w:t>
      </w:r>
      <w:r>
        <w:rPr>
          <w:rFonts w:hint="eastAsia"/>
          <w:lang w:eastAsia="zh-HK"/>
        </w:rPr>
        <w:t>之原因</w:t>
      </w:r>
      <w:r>
        <w:rPr>
          <w:rFonts w:hint="eastAsia"/>
        </w:rPr>
        <w:t>，</w:t>
      </w:r>
      <w:r>
        <w:rPr>
          <w:rFonts w:hint="eastAsia"/>
          <w:lang w:eastAsia="zh-HK"/>
        </w:rPr>
        <w:t>主要係</w:t>
      </w:r>
      <w:r>
        <w:rPr>
          <w:rFonts w:hint="eastAsia"/>
        </w:rPr>
        <w:t>114</w:t>
      </w:r>
      <w:r>
        <w:rPr>
          <w:rFonts w:hint="eastAsia"/>
          <w:lang w:eastAsia="zh-HK"/>
        </w:rPr>
        <w:t>年度總預算案刪減財政部對中國輸出入銀行增資數</w:t>
      </w:r>
      <w:r>
        <w:rPr>
          <w:rFonts w:hint="eastAsia"/>
        </w:rPr>
        <w:t>1.66</w:t>
      </w:r>
      <w:r>
        <w:rPr>
          <w:rFonts w:hint="eastAsia"/>
          <w:lang w:eastAsia="zh-HK"/>
        </w:rPr>
        <w:t>億餘元及對亞洲開發銀行國內資源調配信託基金捐助數</w:t>
      </w:r>
      <w:r>
        <w:rPr>
          <w:rFonts w:hint="eastAsia"/>
        </w:rPr>
        <w:t>0.33</w:t>
      </w:r>
      <w:r>
        <w:rPr>
          <w:rFonts w:hint="eastAsia"/>
          <w:lang w:eastAsia="zh-HK"/>
        </w:rPr>
        <w:t>億元</w:t>
      </w:r>
      <w:r>
        <w:rPr>
          <w:rFonts w:hint="eastAsia"/>
        </w:rPr>
        <w:t>，</w:t>
      </w:r>
      <w:r>
        <w:rPr>
          <w:rFonts w:hint="eastAsia"/>
          <w:lang w:eastAsia="zh-HK"/>
        </w:rPr>
        <w:t>國庫署刪減國庫付息</w:t>
      </w:r>
      <w:r>
        <w:rPr>
          <w:rFonts w:hint="eastAsia"/>
        </w:rPr>
        <w:t>10.01</w:t>
      </w:r>
      <w:r>
        <w:rPr>
          <w:rFonts w:hint="eastAsia"/>
          <w:lang w:eastAsia="zh-HK"/>
        </w:rPr>
        <w:t>億餘元</w:t>
      </w:r>
      <w:r>
        <w:rPr>
          <w:rFonts w:hint="eastAsia"/>
        </w:rPr>
        <w:t>，</w:t>
      </w:r>
      <w:r>
        <w:rPr>
          <w:rFonts w:hint="eastAsia"/>
          <w:lang w:eastAsia="zh-HK"/>
        </w:rPr>
        <w:t>賦稅署刪減統一發票給獎及推行經費</w:t>
      </w:r>
      <w:r>
        <w:rPr>
          <w:rFonts w:hint="eastAsia"/>
        </w:rPr>
        <w:t>18.97</w:t>
      </w:r>
      <w:r>
        <w:rPr>
          <w:rFonts w:hint="eastAsia"/>
          <w:lang w:eastAsia="zh-HK"/>
        </w:rPr>
        <w:t>億元</w:t>
      </w:r>
      <w:r>
        <w:rPr>
          <w:rFonts w:hint="eastAsia"/>
        </w:rPr>
        <w:t>，</w:t>
      </w:r>
      <w:r>
        <w:rPr>
          <w:rFonts w:hint="eastAsia"/>
          <w:lang w:eastAsia="zh-HK"/>
        </w:rPr>
        <w:t>國產署刪減辦公廳舍取得案及國有財產業務多項跨年期計畫經費共</w:t>
      </w:r>
      <w:r>
        <w:rPr>
          <w:rFonts w:hint="eastAsia"/>
        </w:rPr>
        <w:t>0.76</w:t>
      </w:r>
      <w:r>
        <w:rPr>
          <w:rFonts w:hint="eastAsia"/>
          <w:lang w:eastAsia="zh-HK"/>
        </w:rPr>
        <w:t>億餘元</w:t>
      </w:r>
      <w:r>
        <w:rPr>
          <w:rFonts w:hint="eastAsia"/>
        </w:rPr>
        <w:t>，</w:t>
      </w:r>
      <w:r>
        <w:rPr>
          <w:rFonts w:hint="eastAsia"/>
          <w:lang w:eastAsia="zh-HK"/>
        </w:rPr>
        <w:t>然該等刪減項目於本次追加預算案未辦理追加或追加數較少所致</w:t>
      </w:r>
      <w:r>
        <w:rPr>
          <w:rFonts w:hint="eastAsia"/>
        </w:rPr>
        <w:t>。</w:t>
      </w:r>
    </w:p>
    <w:p w14:paraId="644A0D17" w14:textId="77777777" w:rsidR="00F37813" w:rsidRDefault="00F37813" w:rsidP="002914A9">
      <w:pPr>
        <w:pStyle w:val="123"/>
        <w:ind w:left="1133" w:hanging="283"/>
        <w:rPr>
          <w:lang w:eastAsia="zh-HK"/>
        </w:rPr>
      </w:pPr>
      <w:r>
        <w:rPr>
          <w:rFonts w:hint="eastAsia"/>
        </w:rPr>
        <w:t>2.</w:t>
      </w:r>
      <w:r w:rsidRPr="005C022D">
        <w:rPr>
          <w:rFonts w:hint="eastAsia"/>
        </w:rPr>
        <w:t>114年度中央政府總預算</w:t>
      </w:r>
      <w:r>
        <w:rPr>
          <w:rFonts w:hint="eastAsia"/>
          <w:lang w:eastAsia="zh-HK"/>
        </w:rPr>
        <w:t>案原編列總歲出</w:t>
      </w:r>
      <w:r>
        <w:rPr>
          <w:rFonts w:hint="eastAsia"/>
        </w:rPr>
        <w:t>3兆1,324.69</w:t>
      </w:r>
      <w:r>
        <w:rPr>
          <w:rFonts w:hint="eastAsia"/>
          <w:lang w:eastAsia="zh-HK"/>
        </w:rPr>
        <w:t>億元</w:t>
      </w:r>
      <w:r>
        <w:rPr>
          <w:rFonts w:hint="eastAsia"/>
        </w:rPr>
        <w:t>，</w:t>
      </w:r>
      <w:r>
        <w:rPr>
          <w:rFonts w:hint="eastAsia"/>
          <w:lang w:eastAsia="zh-HK"/>
        </w:rPr>
        <w:t>經本院審議刪減</w:t>
      </w:r>
      <w:r>
        <w:rPr>
          <w:rFonts w:hint="eastAsia"/>
        </w:rPr>
        <w:t>2,075.02</w:t>
      </w:r>
      <w:r>
        <w:rPr>
          <w:rFonts w:hint="eastAsia"/>
          <w:lang w:eastAsia="zh-HK"/>
        </w:rPr>
        <w:t>億元</w:t>
      </w:r>
      <w:r>
        <w:rPr>
          <w:rFonts w:hint="eastAsia"/>
        </w:rPr>
        <w:t>，</w:t>
      </w:r>
      <w:r>
        <w:rPr>
          <w:rFonts w:hint="eastAsia"/>
          <w:lang w:eastAsia="zh-HK"/>
        </w:rPr>
        <w:t>總歲出法定預算為</w:t>
      </w:r>
      <w:r>
        <w:rPr>
          <w:rFonts w:hint="eastAsia"/>
        </w:rPr>
        <w:t>2</w:t>
      </w:r>
      <w:r w:rsidRPr="00275420">
        <w:rPr>
          <w:rFonts w:hint="eastAsia"/>
        </w:rPr>
        <w:t>兆</w:t>
      </w:r>
      <w:r>
        <w:rPr>
          <w:rFonts w:hint="eastAsia"/>
        </w:rPr>
        <w:t>9,249.67</w:t>
      </w:r>
      <w:r>
        <w:rPr>
          <w:rFonts w:hint="eastAsia"/>
          <w:lang w:eastAsia="zh-HK"/>
        </w:rPr>
        <w:t>億元</w:t>
      </w:r>
      <w:r>
        <w:rPr>
          <w:rFonts w:hint="eastAsia"/>
        </w:rPr>
        <w:t>；</w:t>
      </w:r>
      <w:r>
        <w:rPr>
          <w:rFonts w:hint="eastAsia"/>
          <w:lang w:eastAsia="zh-HK"/>
        </w:rPr>
        <w:t>上述刪減數如扣除經濟部撥補台灣電力公司</w:t>
      </w:r>
      <w:r>
        <w:rPr>
          <w:rFonts w:hint="eastAsia"/>
        </w:rPr>
        <w:t>(</w:t>
      </w:r>
      <w:r>
        <w:rPr>
          <w:rFonts w:hint="eastAsia"/>
          <w:lang w:eastAsia="zh-HK"/>
        </w:rPr>
        <w:t>以下稱台電公司</w:t>
      </w:r>
      <w:r>
        <w:rPr>
          <w:rFonts w:hint="eastAsia"/>
        </w:rPr>
        <w:t>)1,000</w:t>
      </w:r>
      <w:r>
        <w:rPr>
          <w:rFonts w:hint="eastAsia"/>
          <w:lang w:eastAsia="zh-HK"/>
        </w:rPr>
        <w:t>億元</w:t>
      </w:r>
      <w:r>
        <w:rPr>
          <w:rFonts w:hint="eastAsia"/>
        </w:rPr>
        <w:t>，</w:t>
      </w:r>
      <w:r>
        <w:rPr>
          <w:rFonts w:hint="eastAsia"/>
          <w:lang w:eastAsia="zh-HK"/>
        </w:rPr>
        <w:t>其餘</w:t>
      </w:r>
      <w:r>
        <w:rPr>
          <w:rFonts w:hint="eastAsia"/>
        </w:rPr>
        <w:t>(</w:t>
      </w:r>
      <w:r>
        <w:rPr>
          <w:rFonts w:hint="eastAsia"/>
          <w:lang w:eastAsia="zh-HK"/>
        </w:rPr>
        <w:t>包括通案統刪</w:t>
      </w:r>
      <w:r>
        <w:rPr>
          <w:rFonts w:hint="eastAsia"/>
        </w:rPr>
        <w:t>)</w:t>
      </w:r>
      <w:r>
        <w:rPr>
          <w:rFonts w:hint="eastAsia"/>
          <w:lang w:eastAsia="zh-HK"/>
        </w:rPr>
        <w:t>之刪減數</w:t>
      </w:r>
      <w:r>
        <w:rPr>
          <w:rFonts w:hint="eastAsia"/>
          <w:lang w:eastAsia="zh-HK"/>
        </w:rPr>
        <w:lastRenderedPageBreak/>
        <w:t>為</w:t>
      </w:r>
      <w:r>
        <w:rPr>
          <w:rFonts w:hint="eastAsia"/>
        </w:rPr>
        <w:t>1,075.02</w:t>
      </w:r>
      <w:r>
        <w:rPr>
          <w:rFonts w:hint="eastAsia"/>
          <w:lang w:eastAsia="zh-HK"/>
        </w:rPr>
        <w:t>億元</w:t>
      </w:r>
      <w:r>
        <w:rPr>
          <w:rFonts w:hint="eastAsia"/>
        </w:rPr>
        <w:t>。</w:t>
      </w:r>
      <w:r>
        <w:rPr>
          <w:rFonts w:hint="eastAsia"/>
          <w:lang w:eastAsia="zh-HK"/>
        </w:rPr>
        <w:t>本次</w:t>
      </w:r>
      <w:r w:rsidRPr="00F11458">
        <w:rPr>
          <w:rFonts w:hint="eastAsia"/>
        </w:rPr>
        <w:t>114年度中央政府總預算追加預算案</w:t>
      </w:r>
      <w:r>
        <w:rPr>
          <w:rFonts w:hint="eastAsia"/>
          <w:lang w:eastAsia="zh-HK"/>
        </w:rPr>
        <w:t>計編列追加歲出</w:t>
      </w:r>
      <w:r>
        <w:rPr>
          <w:rFonts w:hint="eastAsia"/>
        </w:rPr>
        <w:t>878.41</w:t>
      </w:r>
      <w:r>
        <w:rPr>
          <w:rFonts w:hint="eastAsia"/>
          <w:lang w:eastAsia="zh-HK"/>
        </w:rPr>
        <w:t>億元</w:t>
      </w:r>
      <w:r>
        <w:rPr>
          <w:rFonts w:hint="eastAsia"/>
        </w:rPr>
        <w:t>，</w:t>
      </w:r>
      <w:r>
        <w:rPr>
          <w:rFonts w:hint="eastAsia"/>
          <w:lang w:eastAsia="zh-HK"/>
        </w:rPr>
        <w:t>其占刪減數及</w:t>
      </w:r>
      <w:r w:rsidRPr="00F11458">
        <w:rPr>
          <w:rFonts w:hint="eastAsia"/>
          <w:lang w:eastAsia="zh-HK"/>
        </w:rPr>
        <w:t>扣除</w:t>
      </w:r>
      <w:r>
        <w:rPr>
          <w:rFonts w:hint="eastAsia"/>
          <w:lang w:eastAsia="zh-HK"/>
        </w:rPr>
        <w:t>撥補</w:t>
      </w:r>
      <w:r w:rsidRPr="00F11458">
        <w:rPr>
          <w:rFonts w:hint="eastAsia"/>
          <w:lang w:eastAsia="zh-HK"/>
        </w:rPr>
        <w:t>台電公</w:t>
      </w:r>
      <w:r>
        <w:rPr>
          <w:rFonts w:hint="eastAsia"/>
          <w:lang w:eastAsia="zh-HK"/>
        </w:rPr>
        <w:t>司後</w:t>
      </w:r>
      <w:r w:rsidRPr="00F11458">
        <w:rPr>
          <w:rFonts w:hint="eastAsia"/>
          <w:lang w:eastAsia="zh-HK"/>
        </w:rPr>
        <w:t>刪減數</w:t>
      </w:r>
      <w:r>
        <w:rPr>
          <w:rFonts w:hint="eastAsia"/>
          <w:lang w:eastAsia="zh-HK"/>
        </w:rPr>
        <w:t>之比率各為</w:t>
      </w:r>
      <w:r>
        <w:rPr>
          <w:rFonts w:hint="eastAsia"/>
        </w:rPr>
        <w:t>42.33%</w:t>
      </w:r>
      <w:r>
        <w:rPr>
          <w:rFonts w:hint="eastAsia"/>
          <w:lang w:eastAsia="zh-HK"/>
        </w:rPr>
        <w:t>及</w:t>
      </w:r>
      <w:r>
        <w:rPr>
          <w:rFonts w:hint="eastAsia"/>
        </w:rPr>
        <w:t>81.71%；</w:t>
      </w:r>
      <w:r>
        <w:rPr>
          <w:rFonts w:hint="eastAsia"/>
          <w:lang w:eastAsia="zh-HK"/>
        </w:rPr>
        <w:t>另如將本次</w:t>
      </w:r>
      <w:r w:rsidRPr="00883248">
        <w:rPr>
          <w:rFonts w:hint="eastAsia"/>
          <w:lang w:eastAsia="zh-HK"/>
        </w:rPr>
        <w:t>追加預算案</w:t>
      </w:r>
      <w:r>
        <w:rPr>
          <w:rFonts w:hint="eastAsia"/>
          <w:lang w:eastAsia="zh-HK"/>
        </w:rPr>
        <w:t>數扣除原住民族委員會辦理禁伐補償計畫經費</w:t>
      </w:r>
      <w:r>
        <w:rPr>
          <w:rFonts w:hint="eastAsia"/>
        </w:rPr>
        <w:t>23.68</w:t>
      </w:r>
      <w:r>
        <w:rPr>
          <w:rFonts w:hint="eastAsia"/>
          <w:lang w:eastAsia="zh-HK"/>
        </w:rPr>
        <w:t>億元</w:t>
      </w:r>
      <w:r>
        <w:rPr>
          <w:rFonts w:hint="eastAsia"/>
        </w:rPr>
        <w:t>、</w:t>
      </w:r>
      <w:r>
        <w:rPr>
          <w:rFonts w:hint="eastAsia"/>
          <w:lang w:eastAsia="zh-HK"/>
        </w:rPr>
        <w:t>國防部主管及海洋委員會主管調增軍職人員各項勤務加給經費</w:t>
      </w:r>
      <w:r>
        <w:rPr>
          <w:rFonts w:hint="eastAsia"/>
        </w:rPr>
        <w:t>59.46</w:t>
      </w:r>
      <w:r>
        <w:rPr>
          <w:rFonts w:hint="eastAsia"/>
          <w:lang w:eastAsia="zh-HK"/>
        </w:rPr>
        <w:t>億元</w:t>
      </w:r>
      <w:r>
        <w:rPr>
          <w:rFonts w:hint="eastAsia"/>
        </w:rPr>
        <w:t>、</w:t>
      </w:r>
      <w:r>
        <w:rPr>
          <w:rFonts w:hint="eastAsia"/>
          <w:lang w:eastAsia="zh-HK"/>
        </w:rPr>
        <w:t>中央選舉委員會辦理第</w:t>
      </w:r>
      <w:r>
        <w:rPr>
          <w:rFonts w:hint="eastAsia"/>
        </w:rPr>
        <w:t>11</w:t>
      </w:r>
      <w:r>
        <w:rPr>
          <w:rFonts w:hint="eastAsia"/>
          <w:lang w:eastAsia="zh-HK"/>
        </w:rPr>
        <w:t>屆立法委員罷</w:t>
      </w:r>
      <w:r>
        <w:rPr>
          <w:rFonts w:hint="eastAsia"/>
        </w:rPr>
        <w:t>免</w:t>
      </w:r>
      <w:r>
        <w:rPr>
          <w:rFonts w:hint="eastAsia"/>
          <w:lang w:eastAsia="zh-HK"/>
        </w:rPr>
        <w:t>案及全國性公民投票所需經費</w:t>
      </w:r>
      <w:r>
        <w:rPr>
          <w:rFonts w:hint="eastAsia"/>
        </w:rPr>
        <w:t>15.43</w:t>
      </w:r>
      <w:r>
        <w:rPr>
          <w:rFonts w:hint="eastAsia"/>
          <w:lang w:eastAsia="zh-HK"/>
        </w:rPr>
        <w:t>億元後</w:t>
      </w:r>
      <w:r>
        <w:rPr>
          <w:rStyle w:val="afb"/>
          <w:lang w:eastAsia="zh-HK"/>
        </w:rPr>
        <w:footnoteReference w:id="3"/>
      </w:r>
      <w:r>
        <w:rPr>
          <w:rFonts w:hint="eastAsia"/>
          <w:lang w:eastAsia="zh-HK"/>
        </w:rPr>
        <w:t>之追加數為</w:t>
      </w:r>
      <w:r>
        <w:rPr>
          <w:rFonts w:hint="eastAsia"/>
        </w:rPr>
        <w:t>779.84</w:t>
      </w:r>
      <w:r>
        <w:rPr>
          <w:rFonts w:hint="eastAsia"/>
          <w:lang w:eastAsia="zh-HK"/>
        </w:rPr>
        <w:t>億元</w:t>
      </w:r>
      <w:r>
        <w:rPr>
          <w:rFonts w:hint="eastAsia"/>
        </w:rPr>
        <w:t>，</w:t>
      </w:r>
      <w:r>
        <w:rPr>
          <w:rFonts w:hint="eastAsia"/>
          <w:lang w:eastAsia="zh-HK"/>
        </w:rPr>
        <w:t>其占</w:t>
      </w:r>
      <w:r w:rsidRPr="00464E9D">
        <w:rPr>
          <w:rFonts w:hint="eastAsia"/>
          <w:lang w:eastAsia="zh-HK"/>
        </w:rPr>
        <w:t>刪減數及</w:t>
      </w:r>
      <w:r w:rsidRPr="0068251B">
        <w:rPr>
          <w:rFonts w:hint="eastAsia"/>
          <w:lang w:eastAsia="zh-HK"/>
        </w:rPr>
        <w:t>扣除撥補台電公司後刪減數之比率</w:t>
      </w:r>
      <w:r>
        <w:rPr>
          <w:rFonts w:hint="eastAsia"/>
          <w:lang w:eastAsia="zh-HK"/>
        </w:rPr>
        <w:t>則各為</w:t>
      </w:r>
      <w:r>
        <w:rPr>
          <w:rFonts w:hint="eastAsia"/>
        </w:rPr>
        <w:t>37.58%</w:t>
      </w:r>
      <w:r>
        <w:rPr>
          <w:rFonts w:hint="eastAsia"/>
          <w:lang w:eastAsia="zh-HK"/>
        </w:rPr>
        <w:t>及</w:t>
      </w:r>
      <w:r>
        <w:rPr>
          <w:rFonts w:hint="eastAsia"/>
        </w:rPr>
        <w:t>72.54%。</w:t>
      </w:r>
    </w:p>
    <w:p w14:paraId="07E51CE0" w14:textId="77777777" w:rsidR="00F37813" w:rsidRDefault="00F37813" w:rsidP="002914A9">
      <w:pPr>
        <w:pStyle w:val="123"/>
        <w:ind w:left="1133" w:hanging="283"/>
      </w:pPr>
      <w:r>
        <w:rPr>
          <w:rFonts w:hint="eastAsia"/>
        </w:rPr>
        <w:t>3.</w:t>
      </w:r>
      <w:r w:rsidRPr="00C148FC">
        <w:rPr>
          <w:rFonts w:hint="eastAsia"/>
        </w:rPr>
        <w:t>財政部114年度追加預算案數占刪減數</w:t>
      </w:r>
      <w:r>
        <w:rPr>
          <w:rFonts w:hint="eastAsia"/>
          <w:lang w:eastAsia="zh-HK"/>
        </w:rPr>
        <w:t>平均</w:t>
      </w:r>
      <w:r w:rsidRPr="00C148FC">
        <w:rPr>
          <w:rFonts w:hint="eastAsia"/>
        </w:rPr>
        <w:t>比率</w:t>
      </w:r>
      <w:r>
        <w:rPr>
          <w:rFonts w:hint="eastAsia"/>
        </w:rPr>
        <w:t>1.61%，</w:t>
      </w:r>
      <w:r>
        <w:rPr>
          <w:rFonts w:hint="eastAsia"/>
          <w:lang w:eastAsia="zh-HK"/>
        </w:rPr>
        <w:t>該部轄下各機關之比率則介於</w:t>
      </w:r>
      <w:r w:rsidRPr="00E83C4F">
        <w:rPr>
          <w:lang w:eastAsia="zh-HK"/>
        </w:rPr>
        <w:t>0.1</w:t>
      </w:r>
      <w:r>
        <w:rPr>
          <w:lang w:eastAsia="zh-HK"/>
        </w:rPr>
        <w:t>4</w:t>
      </w:r>
      <w:r w:rsidRPr="00E83C4F">
        <w:rPr>
          <w:lang w:eastAsia="zh-HK"/>
        </w:rPr>
        <w:t>%</w:t>
      </w:r>
      <w:r>
        <w:rPr>
          <w:rFonts w:hint="eastAsia"/>
          <w:lang w:eastAsia="zh-HK"/>
        </w:rPr>
        <w:t>至</w:t>
      </w:r>
      <w:r>
        <w:rPr>
          <w:rFonts w:hint="eastAsia"/>
        </w:rPr>
        <w:t>23.24%</w:t>
      </w:r>
      <w:r>
        <w:rPr>
          <w:rFonts w:hint="eastAsia"/>
          <w:lang w:eastAsia="zh-HK"/>
        </w:rPr>
        <w:t>間</w:t>
      </w:r>
      <w:r>
        <w:rPr>
          <w:rFonts w:hint="eastAsia"/>
        </w:rPr>
        <w:t>，</w:t>
      </w:r>
      <w:r w:rsidRPr="00C148FC">
        <w:rPr>
          <w:rFonts w:hint="eastAsia"/>
        </w:rPr>
        <w:t>雖均低於</w:t>
      </w:r>
      <w:r>
        <w:rPr>
          <w:rFonts w:hint="eastAsia"/>
          <w:lang w:eastAsia="zh-HK"/>
        </w:rPr>
        <w:t>上述</w:t>
      </w:r>
      <w:r w:rsidRPr="00C148FC">
        <w:rPr>
          <w:rFonts w:hint="eastAsia"/>
        </w:rPr>
        <w:t>整體追加預算案平均比率，</w:t>
      </w:r>
      <w:r>
        <w:rPr>
          <w:rFonts w:hint="eastAsia"/>
          <w:lang w:eastAsia="zh-HK"/>
        </w:rPr>
        <w:t>惟除國庫署及財政資訊中心</w:t>
      </w:r>
      <w:r>
        <w:rPr>
          <w:rStyle w:val="afb"/>
          <w:lang w:eastAsia="zh-HK"/>
        </w:rPr>
        <w:footnoteReference w:id="4"/>
      </w:r>
      <w:r>
        <w:rPr>
          <w:rFonts w:hint="eastAsia"/>
          <w:lang w:eastAsia="zh-HK"/>
        </w:rPr>
        <w:t>外</w:t>
      </w:r>
      <w:r>
        <w:rPr>
          <w:rFonts w:hint="eastAsia"/>
        </w:rPr>
        <w:t>，</w:t>
      </w:r>
      <w:r>
        <w:rPr>
          <w:rFonts w:hint="eastAsia"/>
          <w:lang w:eastAsia="zh-HK"/>
        </w:rPr>
        <w:t>其餘機關</w:t>
      </w:r>
      <w:r>
        <w:rPr>
          <w:rFonts w:hint="eastAsia"/>
        </w:rPr>
        <w:t>114</w:t>
      </w:r>
      <w:r>
        <w:rPr>
          <w:rFonts w:hint="eastAsia"/>
          <w:lang w:eastAsia="zh-HK"/>
        </w:rPr>
        <w:t>年度法定預算數尚高於</w:t>
      </w:r>
      <w:r>
        <w:rPr>
          <w:rFonts w:hint="eastAsia"/>
        </w:rPr>
        <w:t>113</w:t>
      </w:r>
      <w:r>
        <w:rPr>
          <w:rFonts w:hint="eastAsia"/>
          <w:lang w:eastAsia="zh-HK"/>
        </w:rPr>
        <w:t>年度法定預算數</w:t>
      </w:r>
      <w:r>
        <w:rPr>
          <w:rFonts w:hint="eastAsia"/>
        </w:rPr>
        <w:t>，</w:t>
      </w:r>
      <w:r>
        <w:rPr>
          <w:rFonts w:hint="eastAsia"/>
          <w:lang w:eastAsia="zh-HK"/>
        </w:rPr>
        <w:t>且</w:t>
      </w:r>
      <w:r>
        <w:rPr>
          <w:rFonts w:hint="eastAsia"/>
        </w:rPr>
        <w:t>114</w:t>
      </w:r>
      <w:r>
        <w:rPr>
          <w:rFonts w:hint="eastAsia"/>
          <w:lang w:eastAsia="zh-HK"/>
        </w:rPr>
        <w:t>年度預算期間約已過三分之二</w:t>
      </w:r>
      <w:r>
        <w:rPr>
          <w:rFonts w:hint="eastAsia"/>
        </w:rPr>
        <w:t>，</w:t>
      </w:r>
      <w:r>
        <w:rPr>
          <w:rFonts w:hint="eastAsia"/>
          <w:lang w:eastAsia="zh-HK"/>
        </w:rPr>
        <w:t>各類消耗性支出當依本院所審議之法定預算撙節辦理</w:t>
      </w:r>
      <w:r>
        <w:rPr>
          <w:rFonts w:hint="eastAsia"/>
        </w:rPr>
        <w:t>，</w:t>
      </w:r>
      <w:r w:rsidRPr="00615600">
        <w:rPr>
          <w:rFonts w:hint="eastAsia"/>
        </w:rPr>
        <w:t>允宜審酌追加預算之必要</w:t>
      </w:r>
      <w:r>
        <w:rPr>
          <w:rFonts w:hint="eastAsia"/>
        </w:rPr>
        <w:t>。</w:t>
      </w:r>
    </w:p>
    <w:p w14:paraId="7B9177F7" w14:textId="77777777" w:rsidR="00F37813" w:rsidRDefault="00F37813" w:rsidP="000046BE">
      <w:pPr>
        <w:pStyle w:val="142"/>
        <w:spacing w:beforeLines="50" w:before="255"/>
        <w:ind w:left="757" w:hangingChars="267" w:hanging="757"/>
      </w:pPr>
      <w:r w:rsidRPr="00E904A8">
        <w:rPr>
          <w:rFonts w:hint="eastAsia"/>
          <w:b/>
          <w:sz w:val="28"/>
        </w:rPr>
        <w:t xml:space="preserve">表1  </w:t>
      </w:r>
      <w:r>
        <w:rPr>
          <w:rFonts w:hint="eastAsia"/>
          <w:b/>
          <w:sz w:val="28"/>
          <w:lang w:eastAsia="zh-HK"/>
        </w:rPr>
        <w:t>財政</w:t>
      </w:r>
      <w:r w:rsidRPr="00E904A8">
        <w:rPr>
          <w:rFonts w:hint="eastAsia"/>
          <w:b/>
          <w:sz w:val="28"/>
        </w:rPr>
        <w:t>部主管</w:t>
      </w:r>
      <w:r>
        <w:rPr>
          <w:rFonts w:hint="eastAsia"/>
          <w:b/>
          <w:sz w:val="28"/>
          <w:lang w:eastAsia="zh-HK"/>
        </w:rPr>
        <w:t>歲出部分</w:t>
      </w:r>
      <w:r>
        <w:rPr>
          <w:rFonts w:hint="eastAsia"/>
          <w:b/>
          <w:sz w:val="28"/>
        </w:rPr>
        <w:t>113、114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t>概況表</w:t>
      </w:r>
      <w:r>
        <w:rPr>
          <w:rFonts w:hint="eastAsia"/>
          <w:b/>
          <w:sz w:val="28"/>
        </w:rPr>
        <w:t xml:space="preserve"> </w:t>
      </w:r>
      <w:r>
        <w:rPr>
          <w:b/>
          <w:sz w:val="28"/>
        </w:rPr>
        <w:t xml:space="preserve">                        </w:t>
      </w:r>
      <w:r w:rsidRPr="00626C45">
        <w:rPr>
          <w:rFonts w:hint="eastAsia"/>
        </w:rPr>
        <w:t>單位：新臺幣千元</w:t>
      </w:r>
      <w:r>
        <w:rPr>
          <w:rFonts w:hint="eastAsia"/>
        </w:rPr>
        <w:t>；%</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0"/>
        <w:gridCol w:w="1218"/>
        <w:gridCol w:w="1232"/>
        <w:gridCol w:w="1274"/>
        <w:gridCol w:w="1078"/>
        <w:gridCol w:w="909"/>
        <w:gridCol w:w="1302"/>
        <w:gridCol w:w="843"/>
      </w:tblGrid>
      <w:tr w:rsidR="00F37813" w14:paraId="0DBEAE97" w14:textId="77777777" w:rsidTr="00C03FAE">
        <w:tc>
          <w:tcPr>
            <w:tcW w:w="840" w:type="dxa"/>
            <w:shd w:val="clear" w:color="auto" w:fill="auto"/>
            <w:vAlign w:val="center"/>
          </w:tcPr>
          <w:p w14:paraId="16B44096" w14:textId="77777777" w:rsidR="00F37813" w:rsidRPr="00A009CB" w:rsidRDefault="00F37813" w:rsidP="00A009CB">
            <w:pPr>
              <w:pStyle w:val="142"/>
              <w:jc w:val="center"/>
              <w:rPr>
                <w:sz w:val="20"/>
                <w:szCs w:val="20"/>
                <w:lang w:eastAsia="zh-HK"/>
              </w:rPr>
            </w:pPr>
            <w:r w:rsidRPr="00A009CB">
              <w:rPr>
                <w:rFonts w:hint="eastAsia"/>
                <w:sz w:val="20"/>
                <w:szCs w:val="20"/>
                <w:lang w:eastAsia="zh-HK"/>
              </w:rPr>
              <w:t>機關</w:t>
            </w:r>
          </w:p>
          <w:p w14:paraId="1C1E65BA" w14:textId="77777777" w:rsidR="00F37813" w:rsidRPr="00A009CB" w:rsidRDefault="00F37813" w:rsidP="00A009CB">
            <w:pPr>
              <w:pStyle w:val="142"/>
              <w:jc w:val="center"/>
              <w:rPr>
                <w:sz w:val="20"/>
                <w:szCs w:val="20"/>
              </w:rPr>
            </w:pPr>
            <w:r w:rsidRPr="00A009CB">
              <w:rPr>
                <w:rFonts w:hint="eastAsia"/>
                <w:sz w:val="20"/>
                <w:szCs w:val="20"/>
                <w:lang w:eastAsia="zh-HK"/>
              </w:rPr>
              <w:t>名稱</w:t>
            </w:r>
          </w:p>
        </w:tc>
        <w:tc>
          <w:tcPr>
            <w:tcW w:w="1218" w:type="dxa"/>
            <w:shd w:val="clear" w:color="auto" w:fill="auto"/>
            <w:vAlign w:val="center"/>
          </w:tcPr>
          <w:p w14:paraId="553162FE" w14:textId="77777777" w:rsidR="00F37813" w:rsidRPr="00A009CB" w:rsidRDefault="00F37813" w:rsidP="00A009CB">
            <w:pPr>
              <w:pStyle w:val="142"/>
              <w:jc w:val="center"/>
              <w:rPr>
                <w:sz w:val="20"/>
                <w:szCs w:val="20"/>
                <w:lang w:eastAsia="zh-HK"/>
              </w:rPr>
            </w:pPr>
            <w:r w:rsidRPr="00A009CB">
              <w:rPr>
                <w:rFonts w:hint="eastAsia"/>
                <w:sz w:val="20"/>
                <w:szCs w:val="20"/>
              </w:rPr>
              <w:t>113</w:t>
            </w:r>
            <w:r w:rsidRPr="00A009CB">
              <w:rPr>
                <w:rFonts w:hint="eastAsia"/>
                <w:sz w:val="20"/>
                <w:szCs w:val="20"/>
                <w:lang w:eastAsia="zh-HK"/>
              </w:rPr>
              <w:t>年度</w:t>
            </w:r>
          </w:p>
          <w:p w14:paraId="62AF7C9E" w14:textId="77777777" w:rsidR="00F37813" w:rsidRPr="00A009CB" w:rsidRDefault="00F37813" w:rsidP="00A009CB">
            <w:pPr>
              <w:pStyle w:val="142"/>
              <w:jc w:val="center"/>
              <w:rPr>
                <w:sz w:val="20"/>
                <w:szCs w:val="20"/>
              </w:rPr>
            </w:pPr>
            <w:r w:rsidRPr="00A009CB">
              <w:rPr>
                <w:rFonts w:hint="eastAsia"/>
                <w:sz w:val="20"/>
                <w:szCs w:val="20"/>
                <w:lang w:eastAsia="zh-HK"/>
              </w:rPr>
              <w:t>法定預算數</w:t>
            </w:r>
          </w:p>
        </w:tc>
        <w:tc>
          <w:tcPr>
            <w:tcW w:w="1232" w:type="dxa"/>
            <w:shd w:val="clear" w:color="auto" w:fill="auto"/>
            <w:vAlign w:val="center"/>
          </w:tcPr>
          <w:p w14:paraId="014CAB25" w14:textId="77777777" w:rsidR="00F37813" w:rsidRPr="00A009CB" w:rsidRDefault="00F37813" w:rsidP="00A009CB">
            <w:pPr>
              <w:pStyle w:val="142"/>
              <w:jc w:val="center"/>
              <w:rPr>
                <w:sz w:val="20"/>
                <w:szCs w:val="20"/>
                <w:lang w:eastAsia="zh-HK"/>
              </w:rPr>
            </w:pPr>
            <w:r w:rsidRPr="00A009CB">
              <w:rPr>
                <w:rFonts w:hint="eastAsia"/>
                <w:sz w:val="20"/>
                <w:szCs w:val="20"/>
              </w:rPr>
              <w:t>114</w:t>
            </w:r>
            <w:r w:rsidRPr="00A009CB">
              <w:rPr>
                <w:rFonts w:hint="eastAsia"/>
                <w:sz w:val="20"/>
                <w:szCs w:val="20"/>
                <w:lang w:eastAsia="zh-HK"/>
              </w:rPr>
              <w:t>年度</w:t>
            </w:r>
          </w:p>
          <w:p w14:paraId="754E5393" w14:textId="77777777" w:rsidR="00F37813" w:rsidRPr="00A009CB" w:rsidRDefault="00F37813" w:rsidP="00A009CB">
            <w:pPr>
              <w:pStyle w:val="142"/>
              <w:jc w:val="center"/>
              <w:rPr>
                <w:sz w:val="20"/>
                <w:szCs w:val="20"/>
              </w:rPr>
            </w:pPr>
            <w:r w:rsidRPr="00A009CB">
              <w:rPr>
                <w:rFonts w:hint="eastAsia"/>
                <w:sz w:val="20"/>
                <w:szCs w:val="20"/>
                <w:lang w:eastAsia="zh-HK"/>
              </w:rPr>
              <w:t>預算案數</w:t>
            </w:r>
            <w:r w:rsidRPr="00A009CB">
              <w:rPr>
                <w:rFonts w:hint="eastAsia"/>
                <w:sz w:val="20"/>
                <w:szCs w:val="20"/>
              </w:rPr>
              <w:t>(</w:t>
            </w:r>
            <w:r w:rsidRPr="00A009CB">
              <w:rPr>
                <w:sz w:val="20"/>
                <w:szCs w:val="20"/>
              </w:rPr>
              <w:t>A</w:t>
            </w:r>
            <w:r w:rsidRPr="00A009CB">
              <w:rPr>
                <w:rFonts w:hint="eastAsia"/>
                <w:sz w:val="20"/>
                <w:szCs w:val="20"/>
              </w:rPr>
              <w:t>)</w:t>
            </w:r>
          </w:p>
        </w:tc>
        <w:tc>
          <w:tcPr>
            <w:tcW w:w="1274" w:type="dxa"/>
            <w:shd w:val="clear" w:color="auto" w:fill="auto"/>
            <w:vAlign w:val="center"/>
          </w:tcPr>
          <w:p w14:paraId="58E923E4" w14:textId="77777777" w:rsidR="00F37813" w:rsidRPr="00A009CB" w:rsidRDefault="00F37813" w:rsidP="00A009CB">
            <w:pPr>
              <w:pStyle w:val="142"/>
              <w:jc w:val="center"/>
              <w:rPr>
                <w:sz w:val="20"/>
                <w:szCs w:val="20"/>
                <w:lang w:eastAsia="zh-HK"/>
              </w:rPr>
            </w:pPr>
            <w:r w:rsidRPr="00A009CB">
              <w:rPr>
                <w:rFonts w:hint="eastAsia"/>
                <w:sz w:val="20"/>
                <w:szCs w:val="20"/>
              </w:rPr>
              <w:t>114</w:t>
            </w:r>
            <w:r w:rsidRPr="00A009CB">
              <w:rPr>
                <w:rFonts w:hint="eastAsia"/>
                <w:sz w:val="20"/>
                <w:szCs w:val="20"/>
                <w:lang w:eastAsia="zh-HK"/>
              </w:rPr>
              <w:t>年度</w:t>
            </w:r>
          </w:p>
          <w:p w14:paraId="0312C004" w14:textId="77777777" w:rsidR="00F37813" w:rsidRPr="00A009CB" w:rsidRDefault="00F37813" w:rsidP="00A009CB">
            <w:pPr>
              <w:pStyle w:val="142"/>
              <w:jc w:val="center"/>
              <w:rPr>
                <w:sz w:val="20"/>
                <w:szCs w:val="20"/>
              </w:rPr>
            </w:pPr>
            <w:r w:rsidRPr="00A009CB">
              <w:rPr>
                <w:rFonts w:hint="eastAsia"/>
                <w:sz w:val="20"/>
                <w:szCs w:val="20"/>
                <w:lang w:eastAsia="zh-HK"/>
              </w:rPr>
              <w:t>法定預算數</w:t>
            </w:r>
            <w:r w:rsidRPr="00A009CB">
              <w:rPr>
                <w:rFonts w:hint="eastAsia"/>
                <w:sz w:val="20"/>
                <w:szCs w:val="20"/>
              </w:rPr>
              <w:t>(</w:t>
            </w:r>
            <w:r w:rsidRPr="00A009CB">
              <w:rPr>
                <w:sz w:val="20"/>
                <w:szCs w:val="20"/>
              </w:rPr>
              <w:t>B</w:t>
            </w:r>
            <w:r w:rsidRPr="00A009CB">
              <w:rPr>
                <w:rFonts w:hint="eastAsia"/>
                <w:sz w:val="20"/>
                <w:szCs w:val="20"/>
              </w:rPr>
              <w:t>)</w:t>
            </w:r>
          </w:p>
        </w:tc>
        <w:tc>
          <w:tcPr>
            <w:tcW w:w="1078" w:type="dxa"/>
            <w:shd w:val="clear" w:color="auto" w:fill="auto"/>
            <w:vAlign w:val="center"/>
          </w:tcPr>
          <w:p w14:paraId="015D194C" w14:textId="77777777" w:rsidR="00F37813" w:rsidRPr="00A009CB" w:rsidRDefault="00F37813" w:rsidP="00A009CB">
            <w:pPr>
              <w:pStyle w:val="142"/>
              <w:jc w:val="center"/>
              <w:rPr>
                <w:sz w:val="20"/>
                <w:szCs w:val="20"/>
              </w:rPr>
            </w:pPr>
            <w:r w:rsidRPr="00A009CB">
              <w:rPr>
                <w:rFonts w:hint="eastAsia"/>
                <w:sz w:val="20"/>
                <w:szCs w:val="20"/>
              </w:rPr>
              <w:t>114</w:t>
            </w:r>
            <w:r w:rsidRPr="00A009CB">
              <w:rPr>
                <w:rFonts w:hint="eastAsia"/>
                <w:sz w:val="20"/>
                <w:szCs w:val="20"/>
                <w:lang w:eastAsia="zh-HK"/>
              </w:rPr>
              <w:t>年度預算刪減數</w:t>
            </w:r>
            <w:r>
              <w:rPr>
                <w:rFonts w:hint="eastAsia"/>
                <w:sz w:val="20"/>
                <w:szCs w:val="20"/>
              </w:rPr>
              <w:t>(</w:t>
            </w:r>
            <w:r w:rsidRPr="00A009CB">
              <w:rPr>
                <w:sz w:val="20"/>
                <w:szCs w:val="20"/>
              </w:rPr>
              <w:t>C=A-B)</w:t>
            </w:r>
          </w:p>
        </w:tc>
        <w:tc>
          <w:tcPr>
            <w:tcW w:w="909" w:type="dxa"/>
            <w:shd w:val="clear" w:color="auto" w:fill="auto"/>
            <w:vAlign w:val="center"/>
          </w:tcPr>
          <w:p w14:paraId="6BA022CB" w14:textId="77777777" w:rsidR="00F37813" w:rsidRPr="00A009CB" w:rsidRDefault="00F37813" w:rsidP="00A009CB">
            <w:pPr>
              <w:pStyle w:val="142"/>
              <w:jc w:val="center"/>
              <w:rPr>
                <w:sz w:val="20"/>
                <w:szCs w:val="20"/>
              </w:rPr>
            </w:pPr>
            <w:r w:rsidRPr="00A009CB">
              <w:rPr>
                <w:rFonts w:hint="eastAsia"/>
                <w:sz w:val="20"/>
                <w:szCs w:val="20"/>
              </w:rPr>
              <w:t>114</w:t>
            </w:r>
            <w:r w:rsidRPr="00A009CB">
              <w:rPr>
                <w:rFonts w:hint="eastAsia"/>
                <w:sz w:val="20"/>
                <w:szCs w:val="20"/>
                <w:lang w:eastAsia="zh-HK"/>
              </w:rPr>
              <w:t>年度追加預算案數</w:t>
            </w:r>
            <w:r w:rsidRPr="00A009CB">
              <w:rPr>
                <w:rFonts w:hint="eastAsia"/>
                <w:sz w:val="20"/>
                <w:szCs w:val="20"/>
              </w:rPr>
              <w:t>(</w:t>
            </w:r>
            <w:r w:rsidRPr="00A009CB">
              <w:rPr>
                <w:sz w:val="20"/>
                <w:szCs w:val="20"/>
              </w:rPr>
              <w:t>D)</w:t>
            </w:r>
          </w:p>
        </w:tc>
        <w:tc>
          <w:tcPr>
            <w:tcW w:w="1302" w:type="dxa"/>
            <w:shd w:val="clear" w:color="auto" w:fill="auto"/>
            <w:vAlign w:val="center"/>
          </w:tcPr>
          <w:p w14:paraId="7963C0B2" w14:textId="77777777" w:rsidR="00F37813" w:rsidRPr="00A009CB" w:rsidRDefault="00F37813" w:rsidP="00A009CB">
            <w:pPr>
              <w:pStyle w:val="142"/>
              <w:jc w:val="center"/>
              <w:rPr>
                <w:sz w:val="20"/>
                <w:szCs w:val="20"/>
              </w:rPr>
            </w:pPr>
            <w:r w:rsidRPr="00A009CB">
              <w:rPr>
                <w:rFonts w:hint="eastAsia"/>
                <w:sz w:val="20"/>
                <w:szCs w:val="20"/>
              </w:rPr>
              <w:t>114</w:t>
            </w:r>
            <w:r w:rsidRPr="00A009CB">
              <w:rPr>
                <w:rFonts w:hint="eastAsia"/>
                <w:sz w:val="20"/>
                <w:szCs w:val="20"/>
                <w:lang w:eastAsia="zh-HK"/>
              </w:rPr>
              <w:t>年度追加後預算數</w:t>
            </w:r>
            <w:r w:rsidRPr="00A009CB">
              <w:rPr>
                <w:rFonts w:hint="eastAsia"/>
                <w:sz w:val="20"/>
                <w:szCs w:val="20"/>
              </w:rPr>
              <w:t>(</w:t>
            </w:r>
            <w:r w:rsidRPr="00A009CB">
              <w:rPr>
                <w:sz w:val="20"/>
                <w:szCs w:val="20"/>
              </w:rPr>
              <w:t>B+D)</w:t>
            </w:r>
          </w:p>
        </w:tc>
        <w:tc>
          <w:tcPr>
            <w:tcW w:w="843" w:type="dxa"/>
            <w:shd w:val="clear" w:color="auto" w:fill="auto"/>
            <w:vAlign w:val="center"/>
          </w:tcPr>
          <w:p w14:paraId="02E45C89" w14:textId="77777777" w:rsidR="00F37813" w:rsidRPr="00A009CB" w:rsidRDefault="00F37813" w:rsidP="00C03FAE">
            <w:pPr>
              <w:pStyle w:val="142"/>
              <w:jc w:val="center"/>
              <w:rPr>
                <w:sz w:val="20"/>
                <w:szCs w:val="20"/>
              </w:rPr>
            </w:pPr>
            <w:r w:rsidRPr="00A009CB">
              <w:rPr>
                <w:rFonts w:hint="eastAsia"/>
                <w:sz w:val="20"/>
                <w:szCs w:val="20"/>
                <w:lang w:eastAsia="zh-HK"/>
              </w:rPr>
              <w:t>追加</w:t>
            </w:r>
            <w:r>
              <w:rPr>
                <w:rFonts w:hint="eastAsia"/>
                <w:sz w:val="20"/>
                <w:szCs w:val="20"/>
                <w:lang w:eastAsia="zh-HK"/>
              </w:rPr>
              <w:t>數占刪減數</w:t>
            </w:r>
            <w:r w:rsidRPr="00A009CB">
              <w:rPr>
                <w:rFonts w:hint="eastAsia"/>
                <w:sz w:val="20"/>
                <w:szCs w:val="20"/>
                <w:lang w:eastAsia="zh-HK"/>
              </w:rPr>
              <w:t>比率</w:t>
            </w:r>
            <w:r w:rsidRPr="00A009CB">
              <w:rPr>
                <w:rFonts w:hint="eastAsia"/>
                <w:sz w:val="20"/>
                <w:szCs w:val="20"/>
              </w:rPr>
              <w:t>(</w:t>
            </w:r>
            <w:r w:rsidRPr="00A009CB">
              <w:rPr>
                <w:sz w:val="20"/>
                <w:szCs w:val="20"/>
              </w:rPr>
              <w:t>D/C</w:t>
            </w:r>
            <w:r w:rsidRPr="00A009CB">
              <w:rPr>
                <w:rFonts w:hint="eastAsia"/>
                <w:sz w:val="20"/>
                <w:szCs w:val="20"/>
              </w:rPr>
              <w:t>)</w:t>
            </w:r>
          </w:p>
        </w:tc>
      </w:tr>
      <w:tr w:rsidR="00F37813" w14:paraId="57F5E033" w14:textId="77777777" w:rsidTr="00C03FAE">
        <w:tc>
          <w:tcPr>
            <w:tcW w:w="840" w:type="dxa"/>
            <w:shd w:val="clear" w:color="auto" w:fill="auto"/>
            <w:vAlign w:val="center"/>
          </w:tcPr>
          <w:p w14:paraId="673CA0E3" w14:textId="77777777" w:rsidR="00F37813" w:rsidRPr="00A009CB" w:rsidRDefault="00F37813" w:rsidP="00E524FE">
            <w:pPr>
              <w:pStyle w:val="142"/>
              <w:jc w:val="center"/>
              <w:rPr>
                <w:sz w:val="20"/>
                <w:szCs w:val="20"/>
              </w:rPr>
            </w:pPr>
            <w:r w:rsidRPr="00A009CB">
              <w:rPr>
                <w:rFonts w:hint="eastAsia"/>
                <w:sz w:val="20"/>
                <w:szCs w:val="20"/>
              </w:rPr>
              <w:t>財政部</w:t>
            </w:r>
          </w:p>
        </w:tc>
        <w:tc>
          <w:tcPr>
            <w:tcW w:w="1218" w:type="dxa"/>
            <w:shd w:val="clear" w:color="auto" w:fill="auto"/>
            <w:vAlign w:val="center"/>
          </w:tcPr>
          <w:p w14:paraId="1BF500A1"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11,963,641</w:t>
            </w:r>
          </w:p>
        </w:tc>
        <w:tc>
          <w:tcPr>
            <w:tcW w:w="1232" w:type="dxa"/>
            <w:shd w:val="clear" w:color="auto" w:fill="auto"/>
            <w:vAlign w:val="center"/>
          </w:tcPr>
          <w:p w14:paraId="2125E40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13,456,056</w:t>
            </w:r>
          </w:p>
        </w:tc>
        <w:tc>
          <w:tcPr>
            <w:tcW w:w="1274" w:type="dxa"/>
            <w:shd w:val="clear" w:color="auto" w:fill="auto"/>
            <w:vAlign w:val="center"/>
          </w:tcPr>
          <w:p w14:paraId="45A8A0BA"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13,233,698</w:t>
            </w:r>
          </w:p>
        </w:tc>
        <w:tc>
          <w:tcPr>
            <w:tcW w:w="1078" w:type="dxa"/>
            <w:shd w:val="clear" w:color="auto" w:fill="auto"/>
            <w:vAlign w:val="center"/>
          </w:tcPr>
          <w:p w14:paraId="712AD96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222,358</w:t>
            </w:r>
          </w:p>
        </w:tc>
        <w:tc>
          <w:tcPr>
            <w:tcW w:w="909" w:type="dxa"/>
            <w:shd w:val="clear" w:color="auto" w:fill="auto"/>
            <w:vAlign w:val="center"/>
          </w:tcPr>
          <w:p w14:paraId="13E362D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3,022</w:t>
            </w:r>
          </w:p>
        </w:tc>
        <w:tc>
          <w:tcPr>
            <w:tcW w:w="1302" w:type="dxa"/>
            <w:shd w:val="clear" w:color="auto" w:fill="auto"/>
            <w:vAlign w:val="center"/>
          </w:tcPr>
          <w:p w14:paraId="1552C57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13,236,720</w:t>
            </w:r>
          </w:p>
        </w:tc>
        <w:tc>
          <w:tcPr>
            <w:tcW w:w="843" w:type="dxa"/>
            <w:shd w:val="clear" w:color="auto" w:fill="auto"/>
            <w:vAlign w:val="center"/>
          </w:tcPr>
          <w:p w14:paraId="236E4265" w14:textId="77777777" w:rsidR="00F37813" w:rsidRPr="00A009CB" w:rsidRDefault="00F37813" w:rsidP="00E27990">
            <w:pPr>
              <w:pStyle w:val="142"/>
              <w:jc w:val="right"/>
              <w:rPr>
                <w:rFonts w:hAnsi="標楷體"/>
                <w:sz w:val="18"/>
                <w:szCs w:val="18"/>
              </w:rPr>
            </w:pPr>
            <w:r w:rsidRPr="00A009CB">
              <w:rPr>
                <w:rFonts w:hAnsi="標楷體" w:hint="eastAsia"/>
                <w:sz w:val="18"/>
                <w:szCs w:val="18"/>
              </w:rPr>
              <w:t>1.3</w:t>
            </w:r>
            <w:r>
              <w:rPr>
                <w:rFonts w:hAnsi="標楷體" w:hint="eastAsia"/>
                <w:sz w:val="18"/>
                <w:szCs w:val="18"/>
              </w:rPr>
              <w:t>6</w:t>
            </w:r>
          </w:p>
        </w:tc>
      </w:tr>
      <w:tr w:rsidR="00F37813" w14:paraId="3A3546C8" w14:textId="77777777" w:rsidTr="00C03FAE">
        <w:tc>
          <w:tcPr>
            <w:tcW w:w="840" w:type="dxa"/>
            <w:shd w:val="clear" w:color="auto" w:fill="auto"/>
            <w:vAlign w:val="center"/>
          </w:tcPr>
          <w:p w14:paraId="0EA6F79F" w14:textId="77777777" w:rsidR="00F37813" w:rsidRPr="00A009CB" w:rsidRDefault="00F37813" w:rsidP="00E524FE">
            <w:pPr>
              <w:pStyle w:val="142"/>
              <w:jc w:val="center"/>
              <w:rPr>
                <w:sz w:val="20"/>
                <w:szCs w:val="20"/>
              </w:rPr>
            </w:pPr>
            <w:r w:rsidRPr="00A009CB">
              <w:rPr>
                <w:rFonts w:hint="eastAsia"/>
                <w:sz w:val="20"/>
                <w:szCs w:val="20"/>
              </w:rPr>
              <w:t>國庫署</w:t>
            </w:r>
          </w:p>
        </w:tc>
        <w:tc>
          <w:tcPr>
            <w:tcW w:w="1218" w:type="dxa"/>
            <w:shd w:val="clear" w:color="auto" w:fill="auto"/>
            <w:vAlign w:val="center"/>
          </w:tcPr>
          <w:p w14:paraId="3676423D"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122,637,487</w:t>
            </w:r>
          </w:p>
        </w:tc>
        <w:tc>
          <w:tcPr>
            <w:tcW w:w="1232" w:type="dxa"/>
            <w:shd w:val="clear" w:color="auto" w:fill="auto"/>
            <w:vAlign w:val="center"/>
          </w:tcPr>
          <w:p w14:paraId="71D7EFD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114,365,936</w:t>
            </w:r>
          </w:p>
        </w:tc>
        <w:tc>
          <w:tcPr>
            <w:tcW w:w="1274" w:type="dxa"/>
            <w:shd w:val="clear" w:color="auto" w:fill="auto"/>
            <w:vAlign w:val="center"/>
          </w:tcPr>
          <w:p w14:paraId="041897C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113,337,547</w:t>
            </w:r>
          </w:p>
        </w:tc>
        <w:tc>
          <w:tcPr>
            <w:tcW w:w="1078" w:type="dxa"/>
            <w:shd w:val="clear" w:color="auto" w:fill="auto"/>
            <w:vAlign w:val="center"/>
          </w:tcPr>
          <w:p w14:paraId="3E832ED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1,028,389</w:t>
            </w:r>
          </w:p>
        </w:tc>
        <w:tc>
          <w:tcPr>
            <w:tcW w:w="909" w:type="dxa"/>
            <w:shd w:val="clear" w:color="auto" w:fill="auto"/>
            <w:vAlign w:val="center"/>
          </w:tcPr>
          <w:p w14:paraId="49A9CD5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1,397</w:t>
            </w:r>
          </w:p>
        </w:tc>
        <w:tc>
          <w:tcPr>
            <w:tcW w:w="1302" w:type="dxa"/>
            <w:shd w:val="clear" w:color="auto" w:fill="auto"/>
            <w:vAlign w:val="center"/>
          </w:tcPr>
          <w:p w14:paraId="12387D5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113,338,944</w:t>
            </w:r>
          </w:p>
        </w:tc>
        <w:tc>
          <w:tcPr>
            <w:tcW w:w="843" w:type="dxa"/>
            <w:shd w:val="clear" w:color="auto" w:fill="auto"/>
            <w:vAlign w:val="center"/>
          </w:tcPr>
          <w:p w14:paraId="1C2E6068" w14:textId="77777777" w:rsidR="00F37813" w:rsidRPr="00A009CB" w:rsidRDefault="00F37813" w:rsidP="00030FDE">
            <w:pPr>
              <w:pStyle w:val="142"/>
              <w:jc w:val="right"/>
              <w:rPr>
                <w:rFonts w:hAnsi="標楷體"/>
                <w:sz w:val="18"/>
                <w:szCs w:val="18"/>
              </w:rPr>
            </w:pPr>
            <w:r w:rsidRPr="00A009CB">
              <w:rPr>
                <w:rFonts w:hAnsi="標楷體" w:hint="eastAsia"/>
                <w:sz w:val="18"/>
                <w:szCs w:val="18"/>
              </w:rPr>
              <w:t>0.1</w:t>
            </w:r>
            <w:r>
              <w:rPr>
                <w:rFonts w:hAnsi="標楷體"/>
                <w:sz w:val="18"/>
                <w:szCs w:val="18"/>
              </w:rPr>
              <w:t>4</w:t>
            </w:r>
          </w:p>
        </w:tc>
      </w:tr>
      <w:tr w:rsidR="00F37813" w14:paraId="44317438" w14:textId="77777777" w:rsidTr="00C03FAE">
        <w:tc>
          <w:tcPr>
            <w:tcW w:w="840" w:type="dxa"/>
            <w:shd w:val="clear" w:color="auto" w:fill="auto"/>
            <w:vAlign w:val="center"/>
          </w:tcPr>
          <w:p w14:paraId="28E927B2" w14:textId="77777777" w:rsidR="00F37813" w:rsidRPr="00A009CB" w:rsidRDefault="00F37813" w:rsidP="00E524FE">
            <w:pPr>
              <w:pStyle w:val="142"/>
              <w:jc w:val="center"/>
              <w:rPr>
                <w:sz w:val="20"/>
                <w:szCs w:val="20"/>
              </w:rPr>
            </w:pPr>
            <w:r w:rsidRPr="00A009CB">
              <w:rPr>
                <w:rFonts w:hint="eastAsia"/>
                <w:sz w:val="20"/>
                <w:szCs w:val="20"/>
              </w:rPr>
              <w:t>賦稅署</w:t>
            </w:r>
          </w:p>
        </w:tc>
        <w:tc>
          <w:tcPr>
            <w:tcW w:w="1218" w:type="dxa"/>
            <w:shd w:val="clear" w:color="auto" w:fill="auto"/>
            <w:vAlign w:val="center"/>
          </w:tcPr>
          <w:p w14:paraId="13A4A49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17,079,885</w:t>
            </w:r>
          </w:p>
        </w:tc>
        <w:tc>
          <w:tcPr>
            <w:tcW w:w="1232" w:type="dxa"/>
            <w:shd w:val="clear" w:color="auto" w:fill="auto"/>
            <w:vAlign w:val="center"/>
          </w:tcPr>
          <w:p w14:paraId="2E4C09C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20,436,092</w:t>
            </w:r>
          </w:p>
        </w:tc>
        <w:tc>
          <w:tcPr>
            <w:tcW w:w="1274" w:type="dxa"/>
            <w:shd w:val="clear" w:color="auto" w:fill="auto"/>
            <w:vAlign w:val="center"/>
          </w:tcPr>
          <w:p w14:paraId="362002F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18,535,039</w:t>
            </w:r>
          </w:p>
        </w:tc>
        <w:tc>
          <w:tcPr>
            <w:tcW w:w="1078" w:type="dxa"/>
            <w:shd w:val="clear" w:color="auto" w:fill="auto"/>
            <w:vAlign w:val="center"/>
          </w:tcPr>
          <w:p w14:paraId="051E983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1,901,053</w:t>
            </w:r>
          </w:p>
        </w:tc>
        <w:tc>
          <w:tcPr>
            <w:tcW w:w="909" w:type="dxa"/>
            <w:shd w:val="clear" w:color="auto" w:fill="auto"/>
            <w:vAlign w:val="center"/>
          </w:tcPr>
          <w:p w14:paraId="01C36C8D"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11,431</w:t>
            </w:r>
          </w:p>
        </w:tc>
        <w:tc>
          <w:tcPr>
            <w:tcW w:w="1302" w:type="dxa"/>
            <w:shd w:val="clear" w:color="auto" w:fill="auto"/>
            <w:vAlign w:val="center"/>
          </w:tcPr>
          <w:p w14:paraId="4128118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18,546,470</w:t>
            </w:r>
          </w:p>
        </w:tc>
        <w:tc>
          <w:tcPr>
            <w:tcW w:w="843" w:type="dxa"/>
            <w:shd w:val="clear" w:color="auto" w:fill="auto"/>
            <w:vAlign w:val="center"/>
          </w:tcPr>
          <w:p w14:paraId="39351348" w14:textId="77777777" w:rsidR="00F37813" w:rsidRPr="00A009CB" w:rsidRDefault="00F37813" w:rsidP="00F0251A">
            <w:pPr>
              <w:pStyle w:val="142"/>
              <w:jc w:val="right"/>
              <w:rPr>
                <w:rFonts w:hAnsi="標楷體"/>
                <w:sz w:val="18"/>
                <w:szCs w:val="18"/>
              </w:rPr>
            </w:pPr>
            <w:r w:rsidRPr="00A009CB">
              <w:rPr>
                <w:rFonts w:hAnsi="標楷體" w:hint="eastAsia"/>
                <w:sz w:val="18"/>
                <w:szCs w:val="18"/>
              </w:rPr>
              <w:t>0.</w:t>
            </w:r>
            <w:r>
              <w:rPr>
                <w:rFonts w:hAnsi="標楷體" w:hint="eastAsia"/>
                <w:sz w:val="18"/>
                <w:szCs w:val="18"/>
              </w:rPr>
              <w:t>60</w:t>
            </w:r>
          </w:p>
        </w:tc>
      </w:tr>
      <w:tr w:rsidR="00F37813" w14:paraId="67B9EB77" w14:textId="77777777" w:rsidTr="00C03FAE">
        <w:tc>
          <w:tcPr>
            <w:tcW w:w="840" w:type="dxa"/>
            <w:shd w:val="clear" w:color="auto" w:fill="auto"/>
            <w:vAlign w:val="center"/>
          </w:tcPr>
          <w:p w14:paraId="384451A0" w14:textId="77777777" w:rsidR="00F37813" w:rsidRDefault="00F37813" w:rsidP="00E524FE">
            <w:pPr>
              <w:pStyle w:val="142"/>
              <w:jc w:val="center"/>
              <w:rPr>
                <w:sz w:val="20"/>
                <w:szCs w:val="20"/>
              </w:rPr>
            </w:pPr>
            <w:r w:rsidRPr="00A009CB">
              <w:rPr>
                <w:rFonts w:hint="eastAsia"/>
                <w:sz w:val="20"/>
                <w:szCs w:val="20"/>
              </w:rPr>
              <w:t>臺北</w:t>
            </w:r>
          </w:p>
          <w:p w14:paraId="2FFC3354"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7949ECF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2,675,370</w:t>
            </w:r>
          </w:p>
        </w:tc>
        <w:tc>
          <w:tcPr>
            <w:tcW w:w="1232" w:type="dxa"/>
            <w:shd w:val="clear" w:color="auto" w:fill="auto"/>
            <w:vAlign w:val="center"/>
          </w:tcPr>
          <w:p w14:paraId="2413A1B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2,776,628</w:t>
            </w:r>
          </w:p>
        </w:tc>
        <w:tc>
          <w:tcPr>
            <w:tcW w:w="1274" w:type="dxa"/>
            <w:shd w:val="clear" w:color="auto" w:fill="auto"/>
            <w:vAlign w:val="center"/>
          </w:tcPr>
          <w:p w14:paraId="202F739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2,756,512</w:t>
            </w:r>
          </w:p>
        </w:tc>
        <w:tc>
          <w:tcPr>
            <w:tcW w:w="1078" w:type="dxa"/>
            <w:shd w:val="clear" w:color="auto" w:fill="auto"/>
            <w:vAlign w:val="center"/>
          </w:tcPr>
          <w:p w14:paraId="57727C1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20,116</w:t>
            </w:r>
          </w:p>
        </w:tc>
        <w:tc>
          <w:tcPr>
            <w:tcW w:w="909" w:type="dxa"/>
            <w:shd w:val="clear" w:color="auto" w:fill="auto"/>
            <w:vAlign w:val="center"/>
          </w:tcPr>
          <w:p w14:paraId="5E0E569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3,626</w:t>
            </w:r>
          </w:p>
        </w:tc>
        <w:tc>
          <w:tcPr>
            <w:tcW w:w="1302" w:type="dxa"/>
            <w:shd w:val="clear" w:color="auto" w:fill="auto"/>
            <w:vAlign w:val="center"/>
          </w:tcPr>
          <w:p w14:paraId="671CC47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2,760,138</w:t>
            </w:r>
          </w:p>
        </w:tc>
        <w:tc>
          <w:tcPr>
            <w:tcW w:w="843" w:type="dxa"/>
            <w:shd w:val="clear" w:color="auto" w:fill="auto"/>
            <w:vAlign w:val="center"/>
          </w:tcPr>
          <w:p w14:paraId="55A9A20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18.03</w:t>
            </w:r>
          </w:p>
        </w:tc>
      </w:tr>
      <w:tr w:rsidR="00F37813" w14:paraId="0DF52391" w14:textId="77777777" w:rsidTr="00C03FAE">
        <w:tc>
          <w:tcPr>
            <w:tcW w:w="840" w:type="dxa"/>
            <w:shd w:val="clear" w:color="auto" w:fill="auto"/>
            <w:vAlign w:val="center"/>
          </w:tcPr>
          <w:p w14:paraId="628B16E9" w14:textId="77777777" w:rsidR="00F37813" w:rsidRDefault="00F37813" w:rsidP="00E524FE">
            <w:pPr>
              <w:pStyle w:val="142"/>
              <w:jc w:val="center"/>
              <w:rPr>
                <w:sz w:val="20"/>
                <w:szCs w:val="20"/>
              </w:rPr>
            </w:pPr>
            <w:r w:rsidRPr="00A009CB">
              <w:rPr>
                <w:rFonts w:hint="eastAsia"/>
                <w:sz w:val="20"/>
                <w:szCs w:val="20"/>
              </w:rPr>
              <w:lastRenderedPageBreak/>
              <w:t>高雄</w:t>
            </w:r>
          </w:p>
          <w:p w14:paraId="0CFACAF4"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0C48B21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1,787,448</w:t>
            </w:r>
          </w:p>
        </w:tc>
        <w:tc>
          <w:tcPr>
            <w:tcW w:w="1232" w:type="dxa"/>
            <w:shd w:val="clear" w:color="auto" w:fill="auto"/>
            <w:vAlign w:val="center"/>
          </w:tcPr>
          <w:p w14:paraId="5BE589E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1,836,442</w:t>
            </w:r>
          </w:p>
        </w:tc>
        <w:tc>
          <w:tcPr>
            <w:tcW w:w="1274" w:type="dxa"/>
            <w:shd w:val="clear" w:color="auto" w:fill="auto"/>
            <w:vAlign w:val="center"/>
          </w:tcPr>
          <w:p w14:paraId="0FE74EF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1,822,635</w:t>
            </w:r>
          </w:p>
        </w:tc>
        <w:tc>
          <w:tcPr>
            <w:tcW w:w="1078" w:type="dxa"/>
            <w:shd w:val="clear" w:color="auto" w:fill="auto"/>
            <w:vAlign w:val="center"/>
          </w:tcPr>
          <w:p w14:paraId="37CC0AA1"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13,807</w:t>
            </w:r>
          </w:p>
        </w:tc>
        <w:tc>
          <w:tcPr>
            <w:tcW w:w="909" w:type="dxa"/>
            <w:shd w:val="clear" w:color="auto" w:fill="auto"/>
            <w:vAlign w:val="center"/>
          </w:tcPr>
          <w:p w14:paraId="29C09A3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2,832</w:t>
            </w:r>
          </w:p>
        </w:tc>
        <w:tc>
          <w:tcPr>
            <w:tcW w:w="1302" w:type="dxa"/>
            <w:shd w:val="clear" w:color="auto" w:fill="auto"/>
            <w:vAlign w:val="center"/>
          </w:tcPr>
          <w:p w14:paraId="5CE997C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1,825,467</w:t>
            </w:r>
          </w:p>
        </w:tc>
        <w:tc>
          <w:tcPr>
            <w:tcW w:w="843" w:type="dxa"/>
            <w:shd w:val="clear" w:color="auto" w:fill="auto"/>
            <w:vAlign w:val="center"/>
          </w:tcPr>
          <w:p w14:paraId="0871B9E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20.51</w:t>
            </w:r>
          </w:p>
        </w:tc>
      </w:tr>
      <w:tr w:rsidR="00F37813" w14:paraId="2A51B22A" w14:textId="77777777" w:rsidTr="00C03FAE">
        <w:tc>
          <w:tcPr>
            <w:tcW w:w="840" w:type="dxa"/>
            <w:shd w:val="clear" w:color="auto" w:fill="auto"/>
            <w:vAlign w:val="center"/>
          </w:tcPr>
          <w:p w14:paraId="10622CF3" w14:textId="77777777" w:rsidR="00F37813" w:rsidRDefault="00F37813" w:rsidP="00E524FE">
            <w:pPr>
              <w:pStyle w:val="142"/>
              <w:jc w:val="center"/>
              <w:rPr>
                <w:sz w:val="20"/>
                <w:szCs w:val="20"/>
              </w:rPr>
            </w:pPr>
            <w:r w:rsidRPr="00A009CB">
              <w:rPr>
                <w:rFonts w:hint="eastAsia"/>
                <w:sz w:val="20"/>
                <w:szCs w:val="20"/>
              </w:rPr>
              <w:t>北區</w:t>
            </w:r>
          </w:p>
          <w:p w14:paraId="21630D64"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7005881F"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2,886,952</w:t>
            </w:r>
          </w:p>
        </w:tc>
        <w:tc>
          <w:tcPr>
            <w:tcW w:w="1232" w:type="dxa"/>
            <w:shd w:val="clear" w:color="auto" w:fill="auto"/>
            <w:vAlign w:val="center"/>
          </w:tcPr>
          <w:p w14:paraId="1F44027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3,027,608</w:t>
            </w:r>
          </w:p>
        </w:tc>
        <w:tc>
          <w:tcPr>
            <w:tcW w:w="1274" w:type="dxa"/>
            <w:shd w:val="clear" w:color="auto" w:fill="auto"/>
            <w:vAlign w:val="center"/>
          </w:tcPr>
          <w:p w14:paraId="0F1ED2E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2,998,627</w:t>
            </w:r>
          </w:p>
        </w:tc>
        <w:tc>
          <w:tcPr>
            <w:tcW w:w="1078" w:type="dxa"/>
            <w:shd w:val="clear" w:color="auto" w:fill="auto"/>
            <w:vAlign w:val="center"/>
          </w:tcPr>
          <w:p w14:paraId="2C8E2C6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28,981</w:t>
            </w:r>
          </w:p>
        </w:tc>
        <w:tc>
          <w:tcPr>
            <w:tcW w:w="909" w:type="dxa"/>
            <w:shd w:val="clear" w:color="auto" w:fill="auto"/>
            <w:vAlign w:val="center"/>
          </w:tcPr>
          <w:p w14:paraId="6549691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5,396</w:t>
            </w:r>
          </w:p>
        </w:tc>
        <w:tc>
          <w:tcPr>
            <w:tcW w:w="1302" w:type="dxa"/>
            <w:shd w:val="clear" w:color="auto" w:fill="auto"/>
            <w:vAlign w:val="center"/>
          </w:tcPr>
          <w:p w14:paraId="4C52829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3,004,023</w:t>
            </w:r>
          </w:p>
        </w:tc>
        <w:tc>
          <w:tcPr>
            <w:tcW w:w="843" w:type="dxa"/>
            <w:shd w:val="clear" w:color="auto" w:fill="auto"/>
            <w:vAlign w:val="center"/>
          </w:tcPr>
          <w:p w14:paraId="146964E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18.62</w:t>
            </w:r>
          </w:p>
        </w:tc>
      </w:tr>
      <w:tr w:rsidR="00F37813" w14:paraId="00F2A71C" w14:textId="77777777" w:rsidTr="00C03FAE">
        <w:tc>
          <w:tcPr>
            <w:tcW w:w="840" w:type="dxa"/>
            <w:shd w:val="clear" w:color="auto" w:fill="auto"/>
            <w:vAlign w:val="center"/>
          </w:tcPr>
          <w:p w14:paraId="1B2CB579" w14:textId="77777777" w:rsidR="00F37813" w:rsidRDefault="00F37813" w:rsidP="00E524FE">
            <w:pPr>
              <w:pStyle w:val="142"/>
              <w:jc w:val="center"/>
              <w:rPr>
                <w:sz w:val="20"/>
                <w:szCs w:val="20"/>
              </w:rPr>
            </w:pPr>
            <w:r w:rsidRPr="00A009CB">
              <w:rPr>
                <w:rFonts w:hint="eastAsia"/>
                <w:sz w:val="20"/>
                <w:szCs w:val="20"/>
              </w:rPr>
              <w:t>中區</w:t>
            </w:r>
          </w:p>
          <w:p w14:paraId="1D3AAFFC"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6F7E25E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2,415,027</w:t>
            </w:r>
          </w:p>
        </w:tc>
        <w:tc>
          <w:tcPr>
            <w:tcW w:w="1232" w:type="dxa"/>
            <w:shd w:val="clear" w:color="auto" w:fill="auto"/>
            <w:vAlign w:val="center"/>
          </w:tcPr>
          <w:p w14:paraId="5580A9B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2,556,529</w:t>
            </w:r>
          </w:p>
        </w:tc>
        <w:tc>
          <w:tcPr>
            <w:tcW w:w="1274" w:type="dxa"/>
            <w:shd w:val="clear" w:color="auto" w:fill="auto"/>
            <w:vAlign w:val="center"/>
          </w:tcPr>
          <w:p w14:paraId="43FCB91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2,537,125</w:t>
            </w:r>
          </w:p>
        </w:tc>
        <w:tc>
          <w:tcPr>
            <w:tcW w:w="1078" w:type="dxa"/>
            <w:shd w:val="clear" w:color="auto" w:fill="auto"/>
            <w:vAlign w:val="center"/>
          </w:tcPr>
          <w:p w14:paraId="515468E3"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19,404</w:t>
            </w:r>
          </w:p>
        </w:tc>
        <w:tc>
          <w:tcPr>
            <w:tcW w:w="909" w:type="dxa"/>
            <w:shd w:val="clear" w:color="auto" w:fill="auto"/>
            <w:vAlign w:val="center"/>
          </w:tcPr>
          <w:p w14:paraId="2E48B0A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4,509</w:t>
            </w:r>
          </w:p>
        </w:tc>
        <w:tc>
          <w:tcPr>
            <w:tcW w:w="1302" w:type="dxa"/>
            <w:shd w:val="clear" w:color="auto" w:fill="auto"/>
            <w:vAlign w:val="center"/>
          </w:tcPr>
          <w:p w14:paraId="35AD7E2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2,541,634</w:t>
            </w:r>
          </w:p>
        </w:tc>
        <w:tc>
          <w:tcPr>
            <w:tcW w:w="843" w:type="dxa"/>
            <w:shd w:val="clear" w:color="auto" w:fill="auto"/>
            <w:vAlign w:val="center"/>
          </w:tcPr>
          <w:p w14:paraId="5BCDCB0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23.24</w:t>
            </w:r>
          </w:p>
        </w:tc>
      </w:tr>
      <w:tr w:rsidR="00F37813" w14:paraId="7B77CB5A" w14:textId="77777777" w:rsidTr="00C03FAE">
        <w:tc>
          <w:tcPr>
            <w:tcW w:w="840" w:type="dxa"/>
            <w:shd w:val="clear" w:color="auto" w:fill="auto"/>
            <w:vAlign w:val="center"/>
          </w:tcPr>
          <w:p w14:paraId="78018F4C" w14:textId="77777777" w:rsidR="00F37813" w:rsidRDefault="00F37813" w:rsidP="00E524FE">
            <w:pPr>
              <w:pStyle w:val="142"/>
              <w:jc w:val="center"/>
              <w:rPr>
                <w:sz w:val="20"/>
                <w:szCs w:val="20"/>
              </w:rPr>
            </w:pPr>
            <w:r w:rsidRPr="00A009CB">
              <w:rPr>
                <w:rFonts w:hint="eastAsia"/>
                <w:sz w:val="20"/>
                <w:szCs w:val="20"/>
              </w:rPr>
              <w:t>南區</w:t>
            </w:r>
          </w:p>
          <w:p w14:paraId="6EE3444E" w14:textId="77777777" w:rsidR="00F37813" w:rsidRPr="00A009CB" w:rsidRDefault="00F37813" w:rsidP="00E524FE">
            <w:pPr>
              <w:pStyle w:val="142"/>
              <w:jc w:val="center"/>
              <w:rPr>
                <w:sz w:val="20"/>
                <w:szCs w:val="20"/>
              </w:rPr>
            </w:pPr>
            <w:r w:rsidRPr="00A009CB">
              <w:rPr>
                <w:rFonts w:hint="eastAsia"/>
                <w:sz w:val="20"/>
                <w:szCs w:val="20"/>
              </w:rPr>
              <w:t>國稅局</w:t>
            </w:r>
          </w:p>
        </w:tc>
        <w:tc>
          <w:tcPr>
            <w:tcW w:w="1218" w:type="dxa"/>
            <w:shd w:val="clear" w:color="auto" w:fill="auto"/>
            <w:vAlign w:val="center"/>
          </w:tcPr>
          <w:p w14:paraId="1FC046B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1,908,473</w:t>
            </w:r>
          </w:p>
        </w:tc>
        <w:tc>
          <w:tcPr>
            <w:tcW w:w="1232" w:type="dxa"/>
            <w:shd w:val="clear" w:color="auto" w:fill="auto"/>
            <w:vAlign w:val="center"/>
          </w:tcPr>
          <w:p w14:paraId="2E65C75A"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2,010,961</w:t>
            </w:r>
          </w:p>
        </w:tc>
        <w:tc>
          <w:tcPr>
            <w:tcW w:w="1274" w:type="dxa"/>
            <w:shd w:val="clear" w:color="auto" w:fill="auto"/>
            <w:vAlign w:val="center"/>
          </w:tcPr>
          <w:p w14:paraId="119D9E9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1,992,997</w:t>
            </w:r>
          </w:p>
        </w:tc>
        <w:tc>
          <w:tcPr>
            <w:tcW w:w="1078" w:type="dxa"/>
            <w:shd w:val="clear" w:color="auto" w:fill="auto"/>
            <w:vAlign w:val="center"/>
          </w:tcPr>
          <w:p w14:paraId="66DABB7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17,964</w:t>
            </w:r>
          </w:p>
        </w:tc>
        <w:tc>
          <w:tcPr>
            <w:tcW w:w="909" w:type="dxa"/>
            <w:shd w:val="clear" w:color="auto" w:fill="auto"/>
            <w:vAlign w:val="center"/>
          </w:tcPr>
          <w:p w14:paraId="705764B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4,071</w:t>
            </w:r>
          </w:p>
        </w:tc>
        <w:tc>
          <w:tcPr>
            <w:tcW w:w="1302" w:type="dxa"/>
            <w:shd w:val="clear" w:color="auto" w:fill="auto"/>
            <w:vAlign w:val="center"/>
          </w:tcPr>
          <w:p w14:paraId="63BF335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1,997,068</w:t>
            </w:r>
          </w:p>
        </w:tc>
        <w:tc>
          <w:tcPr>
            <w:tcW w:w="843" w:type="dxa"/>
            <w:shd w:val="clear" w:color="auto" w:fill="auto"/>
            <w:vAlign w:val="center"/>
          </w:tcPr>
          <w:p w14:paraId="39227F3B"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22.66</w:t>
            </w:r>
          </w:p>
        </w:tc>
      </w:tr>
      <w:tr w:rsidR="00F37813" w14:paraId="2715EAF3" w14:textId="77777777" w:rsidTr="00C03FAE">
        <w:tc>
          <w:tcPr>
            <w:tcW w:w="840" w:type="dxa"/>
            <w:shd w:val="clear" w:color="auto" w:fill="auto"/>
            <w:vAlign w:val="center"/>
          </w:tcPr>
          <w:p w14:paraId="3DC1427E" w14:textId="77777777" w:rsidR="00F37813" w:rsidRPr="00A009CB" w:rsidRDefault="00F37813" w:rsidP="00E524FE">
            <w:pPr>
              <w:pStyle w:val="142"/>
              <w:jc w:val="center"/>
              <w:rPr>
                <w:sz w:val="20"/>
                <w:szCs w:val="20"/>
              </w:rPr>
            </w:pPr>
            <w:r w:rsidRPr="00A009CB">
              <w:rPr>
                <w:rFonts w:hint="eastAsia"/>
                <w:sz w:val="20"/>
                <w:szCs w:val="20"/>
              </w:rPr>
              <w:t>關務署</w:t>
            </w:r>
          </w:p>
        </w:tc>
        <w:tc>
          <w:tcPr>
            <w:tcW w:w="1218" w:type="dxa"/>
            <w:shd w:val="clear" w:color="auto" w:fill="auto"/>
            <w:vAlign w:val="center"/>
          </w:tcPr>
          <w:p w14:paraId="3A20ACE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7,387,549</w:t>
            </w:r>
          </w:p>
        </w:tc>
        <w:tc>
          <w:tcPr>
            <w:tcW w:w="1232" w:type="dxa"/>
            <w:shd w:val="clear" w:color="auto" w:fill="auto"/>
            <w:vAlign w:val="center"/>
          </w:tcPr>
          <w:p w14:paraId="1296A8B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7,519,423</w:t>
            </w:r>
          </w:p>
        </w:tc>
        <w:tc>
          <w:tcPr>
            <w:tcW w:w="1274" w:type="dxa"/>
            <w:shd w:val="clear" w:color="auto" w:fill="auto"/>
            <w:vAlign w:val="center"/>
          </w:tcPr>
          <w:p w14:paraId="38D312D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7,430,748</w:t>
            </w:r>
          </w:p>
        </w:tc>
        <w:tc>
          <w:tcPr>
            <w:tcW w:w="1078" w:type="dxa"/>
            <w:shd w:val="clear" w:color="auto" w:fill="auto"/>
            <w:vAlign w:val="center"/>
          </w:tcPr>
          <w:p w14:paraId="14861826"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88,675</w:t>
            </w:r>
          </w:p>
        </w:tc>
        <w:tc>
          <w:tcPr>
            <w:tcW w:w="909" w:type="dxa"/>
            <w:shd w:val="clear" w:color="auto" w:fill="auto"/>
            <w:vAlign w:val="center"/>
          </w:tcPr>
          <w:p w14:paraId="77592811"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10,864</w:t>
            </w:r>
          </w:p>
        </w:tc>
        <w:tc>
          <w:tcPr>
            <w:tcW w:w="1302" w:type="dxa"/>
            <w:shd w:val="clear" w:color="auto" w:fill="auto"/>
            <w:vAlign w:val="center"/>
          </w:tcPr>
          <w:p w14:paraId="3263123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7,441,612</w:t>
            </w:r>
          </w:p>
        </w:tc>
        <w:tc>
          <w:tcPr>
            <w:tcW w:w="843" w:type="dxa"/>
            <w:shd w:val="clear" w:color="auto" w:fill="auto"/>
            <w:vAlign w:val="center"/>
          </w:tcPr>
          <w:p w14:paraId="1DBE42D0"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12.25</w:t>
            </w:r>
          </w:p>
        </w:tc>
      </w:tr>
      <w:tr w:rsidR="00F37813" w14:paraId="0BC92456" w14:textId="77777777" w:rsidTr="00C03FAE">
        <w:tc>
          <w:tcPr>
            <w:tcW w:w="840" w:type="dxa"/>
            <w:shd w:val="clear" w:color="auto" w:fill="auto"/>
            <w:vAlign w:val="center"/>
          </w:tcPr>
          <w:p w14:paraId="0EE32766" w14:textId="77777777" w:rsidR="00F37813" w:rsidRPr="00A009CB" w:rsidRDefault="00F37813" w:rsidP="00E524FE">
            <w:pPr>
              <w:pStyle w:val="142"/>
              <w:jc w:val="center"/>
              <w:rPr>
                <w:sz w:val="20"/>
                <w:szCs w:val="20"/>
              </w:rPr>
            </w:pPr>
            <w:r w:rsidRPr="00A009CB">
              <w:rPr>
                <w:rFonts w:hint="eastAsia"/>
                <w:sz w:val="20"/>
                <w:szCs w:val="20"/>
              </w:rPr>
              <w:t>國產署</w:t>
            </w:r>
          </w:p>
        </w:tc>
        <w:tc>
          <w:tcPr>
            <w:tcW w:w="1218" w:type="dxa"/>
            <w:shd w:val="clear" w:color="auto" w:fill="auto"/>
            <w:vAlign w:val="center"/>
          </w:tcPr>
          <w:p w14:paraId="3B6B339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3,068,451</w:t>
            </w:r>
          </w:p>
        </w:tc>
        <w:tc>
          <w:tcPr>
            <w:tcW w:w="1232" w:type="dxa"/>
            <w:shd w:val="clear" w:color="auto" w:fill="auto"/>
            <w:vAlign w:val="center"/>
          </w:tcPr>
          <w:p w14:paraId="1AA7294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3,246,701</w:t>
            </w:r>
          </w:p>
        </w:tc>
        <w:tc>
          <w:tcPr>
            <w:tcW w:w="1274" w:type="dxa"/>
            <w:shd w:val="clear" w:color="auto" w:fill="auto"/>
            <w:vAlign w:val="center"/>
          </w:tcPr>
          <w:p w14:paraId="19E6970E"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3,152,501</w:t>
            </w:r>
          </w:p>
        </w:tc>
        <w:tc>
          <w:tcPr>
            <w:tcW w:w="1078" w:type="dxa"/>
            <w:shd w:val="clear" w:color="auto" w:fill="auto"/>
            <w:vAlign w:val="center"/>
          </w:tcPr>
          <w:p w14:paraId="3E3DB1E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94,200</w:t>
            </w:r>
          </w:p>
        </w:tc>
        <w:tc>
          <w:tcPr>
            <w:tcW w:w="909" w:type="dxa"/>
            <w:shd w:val="clear" w:color="auto" w:fill="auto"/>
            <w:vAlign w:val="center"/>
          </w:tcPr>
          <w:p w14:paraId="5FDEBF23"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3,880</w:t>
            </w:r>
          </w:p>
        </w:tc>
        <w:tc>
          <w:tcPr>
            <w:tcW w:w="1302" w:type="dxa"/>
            <w:shd w:val="clear" w:color="auto" w:fill="auto"/>
            <w:vAlign w:val="center"/>
          </w:tcPr>
          <w:p w14:paraId="7F5781D8"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3,156,381</w:t>
            </w:r>
          </w:p>
        </w:tc>
        <w:tc>
          <w:tcPr>
            <w:tcW w:w="843" w:type="dxa"/>
            <w:shd w:val="clear" w:color="auto" w:fill="auto"/>
            <w:vAlign w:val="center"/>
          </w:tcPr>
          <w:p w14:paraId="5B1D3D65"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4.12</w:t>
            </w:r>
          </w:p>
        </w:tc>
      </w:tr>
      <w:tr w:rsidR="00F37813" w14:paraId="34C7990D" w14:textId="77777777" w:rsidTr="00C03FAE">
        <w:tc>
          <w:tcPr>
            <w:tcW w:w="840" w:type="dxa"/>
            <w:shd w:val="clear" w:color="auto" w:fill="auto"/>
            <w:vAlign w:val="center"/>
          </w:tcPr>
          <w:p w14:paraId="3E83A626" w14:textId="77777777" w:rsidR="00F37813" w:rsidRPr="00A009CB" w:rsidRDefault="00F37813" w:rsidP="00E524FE">
            <w:pPr>
              <w:pStyle w:val="142"/>
              <w:jc w:val="center"/>
              <w:rPr>
                <w:sz w:val="20"/>
                <w:szCs w:val="20"/>
              </w:rPr>
            </w:pPr>
            <w:r w:rsidRPr="00A009CB">
              <w:rPr>
                <w:rFonts w:hint="eastAsia"/>
                <w:sz w:val="20"/>
                <w:szCs w:val="20"/>
              </w:rPr>
              <w:t>財政資訊中心</w:t>
            </w:r>
          </w:p>
        </w:tc>
        <w:tc>
          <w:tcPr>
            <w:tcW w:w="1218" w:type="dxa"/>
            <w:shd w:val="clear" w:color="auto" w:fill="auto"/>
            <w:vAlign w:val="center"/>
          </w:tcPr>
          <w:p w14:paraId="5B89CE67"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2,584,354</w:t>
            </w:r>
          </w:p>
        </w:tc>
        <w:tc>
          <w:tcPr>
            <w:tcW w:w="1232" w:type="dxa"/>
            <w:shd w:val="clear" w:color="auto" w:fill="auto"/>
            <w:vAlign w:val="center"/>
          </w:tcPr>
          <w:p w14:paraId="50C03403"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2,224,051</w:t>
            </w:r>
          </w:p>
        </w:tc>
        <w:tc>
          <w:tcPr>
            <w:tcW w:w="1274" w:type="dxa"/>
            <w:shd w:val="clear" w:color="auto" w:fill="auto"/>
            <w:vAlign w:val="center"/>
          </w:tcPr>
          <w:p w14:paraId="789834D2"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2,152,767</w:t>
            </w:r>
          </w:p>
        </w:tc>
        <w:tc>
          <w:tcPr>
            <w:tcW w:w="1078" w:type="dxa"/>
            <w:shd w:val="clear" w:color="auto" w:fill="auto"/>
            <w:vAlign w:val="center"/>
          </w:tcPr>
          <w:p w14:paraId="022F656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71,284</w:t>
            </w:r>
          </w:p>
        </w:tc>
        <w:tc>
          <w:tcPr>
            <w:tcW w:w="909" w:type="dxa"/>
            <w:shd w:val="clear" w:color="auto" w:fill="auto"/>
            <w:vAlign w:val="center"/>
          </w:tcPr>
          <w:p w14:paraId="6F523034"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5,298</w:t>
            </w:r>
          </w:p>
        </w:tc>
        <w:tc>
          <w:tcPr>
            <w:tcW w:w="1302" w:type="dxa"/>
            <w:shd w:val="clear" w:color="auto" w:fill="auto"/>
            <w:vAlign w:val="center"/>
          </w:tcPr>
          <w:p w14:paraId="3F102A89"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2,158,065</w:t>
            </w:r>
          </w:p>
        </w:tc>
        <w:tc>
          <w:tcPr>
            <w:tcW w:w="843" w:type="dxa"/>
            <w:shd w:val="clear" w:color="auto" w:fill="auto"/>
            <w:vAlign w:val="center"/>
          </w:tcPr>
          <w:p w14:paraId="6A3CAD0C" w14:textId="77777777" w:rsidR="00F37813" w:rsidRPr="00A009CB" w:rsidRDefault="00F37813" w:rsidP="00A009CB">
            <w:pPr>
              <w:pStyle w:val="142"/>
              <w:jc w:val="right"/>
              <w:rPr>
                <w:rFonts w:hAnsi="標楷體"/>
                <w:sz w:val="18"/>
                <w:szCs w:val="18"/>
              </w:rPr>
            </w:pPr>
            <w:r w:rsidRPr="00A009CB">
              <w:rPr>
                <w:rFonts w:hAnsi="標楷體" w:hint="eastAsia"/>
                <w:sz w:val="18"/>
                <w:szCs w:val="18"/>
              </w:rPr>
              <w:t>7.43</w:t>
            </w:r>
          </w:p>
        </w:tc>
      </w:tr>
      <w:tr w:rsidR="00F37813" w14:paraId="72B55F98" w14:textId="77777777" w:rsidTr="00C03FAE">
        <w:tc>
          <w:tcPr>
            <w:tcW w:w="840" w:type="dxa"/>
            <w:shd w:val="clear" w:color="auto" w:fill="auto"/>
            <w:vAlign w:val="center"/>
          </w:tcPr>
          <w:p w14:paraId="68474C94" w14:textId="77777777" w:rsidR="00F37813" w:rsidRPr="002E73BC" w:rsidRDefault="00F37813" w:rsidP="00E524FE">
            <w:pPr>
              <w:pStyle w:val="142"/>
              <w:jc w:val="center"/>
              <w:rPr>
                <w:b/>
                <w:sz w:val="20"/>
                <w:szCs w:val="20"/>
              </w:rPr>
            </w:pPr>
            <w:r w:rsidRPr="002E73BC">
              <w:rPr>
                <w:rFonts w:hint="eastAsia"/>
                <w:b/>
                <w:sz w:val="20"/>
                <w:szCs w:val="20"/>
                <w:lang w:eastAsia="zh-HK"/>
              </w:rPr>
              <w:t>合計</w:t>
            </w:r>
          </w:p>
        </w:tc>
        <w:tc>
          <w:tcPr>
            <w:tcW w:w="1218" w:type="dxa"/>
            <w:shd w:val="clear" w:color="auto" w:fill="auto"/>
            <w:vAlign w:val="center"/>
          </w:tcPr>
          <w:p w14:paraId="1251C733"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176,394,637</w:t>
            </w:r>
          </w:p>
        </w:tc>
        <w:tc>
          <w:tcPr>
            <w:tcW w:w="1232" w:type="dxa"/>
            <w:shd w:val="clear" w:color="auto" w:fill="auto"/>
            <w:vAlign w:val="center"/>
          </w:tcPr>
          <w:p w14:paraId="6653A58C"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173,456,427</w:t>
            </w:r>
          </w:p>
        </w:tc>
        <w:tc>
          <w:tcPr>
            <w:tcW w:w="1274" w:type="dxa"/>
            <w:shd w:val="clear" w:color="auto" w:fill="auto"/>
            <w:vAlign w:val="center"/>
          </w:tcPr>
          <w:p w14:paraId="3202EAA4"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169,950,196</w:t>
            </w:r>
          </w:p>
        </w:tc>
        <w:tc>
          <w:tcPr>
            <w:tcW w:w="1078" w:type="dxa"/>
            <w:shd w:val="clear" w:color="auto" w:fill="auto"/>
            <w:vAlign w:val="center"/>
          </w:tcPr>
          <w:p w14:paraId="34F055F1"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3,506,231</w:t>
            </w:r>
          </w:p>
        </w:tc>
        <w:tc>
          <w:tcPr>
            <w:tcW w:w="909" w:type="dxa"/>
            <w:shd w:val="clear" w:color="auto" w:fill="auto"/>
            <w:vAlign w:val="center"/>
          </w:tcPr>
          <w:p w14:paraId="031DD985"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56,326</w:t>
            </w:r>
          </w:p>
        </w:tc>
        <w:tc>
          <w:tcPr>
            <w:tcW w:w="1302" w:type="dxa"/>
            <w:shd w:val="clear" w:color="auto" w:fill="auto"/>
            <w:vAlign w:val="center"/>
          </w:tcPr>
          <w:p w14:paraId="2B2E6410"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170,006,522</w:t>
            </w:r>
          </w:p>
        </w:tc>
        <w:tc>
          <w:tcPr>
            <w:tcW w:w="843" w:type="dxa"/>
            <w:shd w:val="clear" w:color="auto" w:fill="auto"/>
            <w:vAlign w:val="center"/>
          </w:tcPr>
          <w:p w14:paraId="2DC17BC1" w14:textId="77777777" w:rsidR="00F37813" w:rsidRPr="002E73BC" w:rsidRDefault="00F37813" w:rsidP="00A009CB">
            <w:pPr>
              <w:pStyle w:val="142"/>
              <w:jc w:val="right"/>
              <w:rPr>
                <w:rFonts w:hAnsi="標楷體"/>
                <w:b/>
                <w:sz w:val="18"/>
                <w:szCs w:val="18"/>
              </w:rPr>
            </w:pPr>
            <w:r w:rsidRPr="002E73BC">
              <w:rPr>
                <w:rFonts w:hAnsi="標楷體" w:hint="eastAsia"/>
                <w:b/>
                <w:sz w:val="18"/>
                <w:szCs w:val="18"/>
              </w:rPr>
              <w:t>1.61</w:t>
            </w:r>
          </w:p>
        </w:tc>
      </w:tr>
    </w:tbl>
    <w:p w14:paraId="33214B2C" w14:textId="77777777" w:rsidR="00F37813" w:rsidRDefault="00F37813" w:rsidP="00CE1DD0">
      <w:pPr>
        <w:pStyle w:val="142"/>
        <w:ind w:leftChars="-34" w:left="1067" w:hangingChars="478" w:hanging="1163"/>
      </w:pPr>
      <w:r>
        <w:rPr>
          <w:rFonts w:hint="eastAsia"/>
        </w:rPr>
        <w:t xml:space="preserve">說 </w:t>
      </w:r>
      <w:r>
        <w:t xml:space="preserve">   </w:t>
      </w:r>
      <w:r>
        <w:rPr>
          <w:rFonts w:hint="eastAsia"/>
        </w:rPr>
        <w:t>明</w:t>
      </w:r>
      <w:r w:rsidRPr="00D52BEB">
        <w:rPr>
          <w:rFonts w:hint="eastAsia"/>
        </w:rPr>
        <w:t>：</w:t>
      </w:r>
      <w:r>
        <w:rPr>
          <w:rFonts w:hint="eastAsia"/>
          <w:lang w:eastAsia="zh-HK"/>
        </w:rPr>
        <w:t>本表追加數占刪減數比率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p>
    <w:p w14:paraId="1F4DA1B1" w14:textId="77777777" w:rsidR="00F37813" w:rsidRDefault="00F37813" w:rsidP="00CE1DD0">
      <w:pPr>
        <w:pStyle w:val="142"/>
        <w:ind w:leftChars="-35" w:left="682" w:hangingChars="321" w:hanging="781"/>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0040BA74" w14:textId="77777777" w:rsidR="00F37813" w:rsidRPr="002914A9" w:rsidRDefault="00F37813" w:rsidP="00F356A0">
      <w:pPr>
        <w:pStyle w:val="a6"/>
        <w:ind w:left="849" w:hanging="283"/>
        <w:rPr>
          <w:b/>
        </w:rPr>
      </w:pPr>
      <w:r w:rsidRPr="002914A9">
        <w:rPr>
          <w:rFonts w:hint="eastAsia"/>
          <w:b/>
        </w:rPr>
        <w:t>(</w:t>
      </w:r>
      <w:r>
        <w:rPr>
          <w:rFonts w:hint="eastAsia"/>
          <w:b/>
          <w:lang w:eastAsia="zh-HK"/>
        </w:rPr>
        <w:t>二</w:t>
      </w:r>
      <w:r w:rsidRPr="002914A9">
        <w:rPr>
          <w:rFonts w:hint="eastAsia"/>
          <w:b/>
        </w:rPr>
        <w:t>)</w:t>
      </w:r>
      <w:r>
        <w:rPr>
          <w:rFonts w:hint="eastAsia"/>
          <w:b/>
          <w:lang w:eastAsia="zh-HK"/>
        </w:rPr>
        <w:t>財政部各機關</w:t>
      </w:r>
      <w:r w:rsidRPr="007B63C3">
        <w:rPr>
          <w:rFonts w:hint="eastAsia"/>
          <w:b/>
        </w:rPr>
        <w:t>未逐項揭露</w:t>
      </w:r>
      <w:r>
        <w:rPr>
          <w:rFonts w:hint="eastAsia"/>
          <w:b/>
          <w:lang w:eastAsia="zh-HK"/>
        </w:rPr>
        <w:t>追加預算之</w:t>
      </w:r>
      <w:r w:rsidRPr="007B63C3">
        <w:rPr>
          <w:rFonts w:hint="eastAsia"/>
          <w:b/>
        </w:rPr>
        <w:t>法源依據，且欠缺具體計畫內容</w:t>
      </w:r>
      <w:r>
        <w:rPr>
          <w:rFonts w:hint="eastAsia"/>
          <w:b/>
        </w:rPr>
        <w:t>，</w:t>
      </w:r>
      <w:r>
        <w:rPr>
          <w:rFonts w:hint="eastAsia"/>
          <w:b/>
          <w:lang w:eastAsia="zh-HK"/>
        </w:rPr>
        <w:t>編列過於簡略</w:t>
      </w:r>
      <w:r w:rsidRPr="002914A9">
        <w:rPr>
          <w:rFonts w:hint="eastAsia"/>
          <w:b/>
        </w:rPr>
        <w:t xml:space="preserve"> </w:t>
      </w:r>
    </w:p>
    <w:p w14:paraId="4E3D9BA1" w14:textId="77777777" w:rsidR="00F37813" w:rsidRDefault="00F37813" w:rsidP="007B63C3">
      <w:pPr>
        <w:pStyle w:val="123"/>
        <w:ind w:left="1133" w:hanging="283"/>
      </w:pPr>
      <w:r w:rsidRPr="002914A9">
        <w:rPr>
          <w:rFonts w:hint="eastAsia"/>
        </w:rPr>
        <w:t>1</w:t>
      </w:r>
      <w:r w:rsidRPr="002914A9">
        <w:t>.</w:t>
      </w:r>
      <w:r>
        <w:rPr>
          <w:rFonts w:hint="eastAsia"/>
          <w:lang w:eastAsia="zh-HK"/>
        </w:rPr>
        <w:t>據</w:t>
      </w:r>
      <w:r>
        <w:rPr>
          <w:rFonts w:hint="eastAsia"/>
        </w:rPr>
        <w:t>114</w:t>
      </w:r>
      <w:r>
        <w:rPr>
          <w:rFonts w:hint="eastAsia"/>
          <w:lang w:eastAsia="zh-HK"/>
        </w:rPr>
        <w:t>年度中央政府總預算追加預算案總說明略以</w:t>
      </w:r>
      <w:r>
        <w:rPr>
          <w:rFonts w:hint="eastAsia"/>
        </w:rPr>
        <w:t>，</w:t>
      </w:r>
      <w:r>
        <w:rPr>
          <w:rFonts w:hint="eastAsia"/>
          <w:lang w:eastAsia="zh-HK"/>
        </w:rPr>
        <w:t>本次追加預算案依照預算法第</w:t>
      </w:r>
      <w:r>
        <w:rPr>
          <w:rFonts w:hint="eastAsia"/>
        </w:rPr>
        <w:t>79</w:t>
      </w:r>
      <w:r>
        <w:rPr>
          <w:rFonts w:hint="eastAsia"/>
          <w:lang w:eastAsia="zh-HK"/>
        </w:rPr>
        <w:t>條第</w:t>
      </w:r>
      <w:r>
        <w:rPr>
          <w:rFonts w:hint="eastAsia"/>
        </w:rPr>
        <w:t>3</w:t>
      </w:r>
      <w:r>
        <w:rPr>
          <w:rFonts w:hint="eastAsia"/>
          <w:lang w:eastAsia="zh-HK"/>
        </w:rPr>
        <w:t>款辦理</w:t>
      </w:r>
      <w:r>
        <w:rPr>
          <w:rFonts w:hint="eastAsia"/>
        </w:rPr>
        <w:t>，</w:t>
      </w:r>
      <w:r>
        <w:rPr>
          <w:rFonts w:hint="eastAsia"/>
          <w:lang w:eastAsia="zh-HK"/>
        </w:rPr>
        <w:t>並依同法第</w:t>
      </w:r>
      <w:r>
        <w:rPr>
          <w:rFonts w:hint="eastAsia"/>
        </w:rPr>
        <w:t>80</w:t>
      </w:r>
      <w:r>
        <w:rPr>
          <w:rFonts w:hint="eastAsia"/>
          <w:lang w:eastAsia="zh-HK"/>
        </w:rPr>
        <w:t>條規定</w:t>
      </w:r>
      <w:r>
        <w:rPr>
          <w:rFonts w:hint="eastAsia"/>
        </w:rPr>
        <w:t>，</w:t>
      </w:r>
      <w:r w:rsidRPr="007B63C3">
        <w:rPr>
          <w:rFonts w:hint="eastAsia"/>
        </w:rPr>
        <w:t>追加歲出預算之經費</w:t>
      </w:r>
      <w:r w:rsidRPr="007B63C3">
        <w:rPr>
          <w:rFonts w:hint="eastAsia"/>
          <w:lang w:eastAsia="zh-HK"/>
        </w:rPr>
        <w:t>由中央財政主管機關籌劃財源平衡之</w:t>
      </w:r>
      <w:r w:rsidRPr="007B63C3">
        <w:rPr>
          <w:rFonts w:hint="eastAsia"/>
        </w:rPr>
        <w:t>。</w:t>
      </w:r>
      <w:r>
        <w:rPr>
          <w:rFonts w:hint="eastAsia"/>
          <w:lang w:eastAsia="zh-HK"/>
        </w:rPr>
        <w:t>惟本次追加預算案僅於</w:t>
      </w:r>
      <w:r w:rsidRPr="00A91F33">
        <w:rPr>
          <w:rFonts w:hint="eastAsia"/>
          <w:lang w:eastAsia="zh-HK"/>
        </w:rPr>
        <w:t>「歲出機關別追加預算表」</w:t>
      </w:r>
      <w:r>
        <w:rPr>
          <w:rFonts w:hint="eastAsia"/>
          <w:lang w:eastAsia="zh-HK"/>
        </w:rPr>
        <w:t>之說明欄簡略列示辦理內容</w:t>
      </w:r>
      <w:r>
        <w:rPr>
          <w:rFonts w:hint="eastAsia"/>
        </w:rPr>
        <w:t>，</w:t>
      </w:r>
      <w:r w:rsidRPr="003D7AD0">
        <w:rPr>
          <w:rFonts w:hint="eastAsia"/>
        </w:rPr>
        <w:t>未完整揭露攸關資訊</w:t>
      </w:r>
      <w:r>
        <w:rPr>
          <w:rFonts w:hint="eastAsia"/>
        </w:rPr>
        <w:t>。</w:t>
      </w:r>
    </w:p>
    <w:p w14:paraId="2C883EC4" w14:textId="77777777" w:rsidR="00F37813" w:rsidRDefault="00F37813" w:rsidP="007B63C3">
      <w:pPr>
        <w:pStyle w:val="123"/>
        <w:ind w:left="1133" w:hanging="283"/>
      </w:pPr>
      <w:r>
        <w:rPr>
          <w:rFonts w:hint="eastAsia"/>
        </w:rPr>
        <w:t>2.</w:t>
      </w:r>
      <w:r>
        <w:rPr>
          <w:rFonts w:hint="eastAsia"/>
          <w:lang w:eastAsia="zh-HK"/>
        </w:rPr>
        <w:t>按</w:t>
      </w:r>
      <w:r w:rsidRPr="004925B0">
        <w:rPr>
          <w:rFonts w:hint="eastAsia"/>
          <w:lang w:eastAsia="zh-HK"/>
        </w:rPr>
        <w:t>預算法第79條第3款</w:t>
      </w:r>
      <w:r>
        <w:rPr>
          <w:rFonts w:hint="eastAsia"/>
          <w:lang w:eastAsia="zh-HK"/>
        </w:rPr>
        <w:t>規定</w:t>
      </w:r>
      <w:r>
        <w:rPr>
          <w:rFonts w:hAnsi="標楷體" w:hint="eastAsia"/>
          <w:lang w:eastAsia="zh-HK"/>
        </w:rPr>
        <w:t>：「</w:t>
      </w:r>
      <w:r w:rsidRPr="00BD0A75">
        <w:rPr>
          <w:rFonts w:hAnsi="標楷體" w:hint="eastAsia"/>
          <w:lang w:eastAsia="zh-HK"/>
        </w:rPr>
        <w:t>各機關因左列情形之一，得請求提出追加歲出預算︰</w:t>
      </w:r>
      <w:r>
        <w:rPr>
          <w:rFonts w:hAnsi="標楷體" w:hint="eastAsia"/>
          <w:lang w:eastAsia="zh-HK"/>
        </w:rPr>
        <w:t>…</w:t>
      </w:r>
      <w:r w:rsidRPr="00BD0A75">
        <w:rPr>
          <w:rFonts w:hAnsi="標楷體" w:hint="eastAsia"/>
          <w:lang w:eastAsia="zh-HK"/>
        </w:rPr>
        <w:t>三、所辦事業因重大事故經費超過法定預算時。</w:t>
      </w:r>
      <w:r>
        <w:rPr>
          <w:rFonts w:hAnsi="標楷體" w:hint="eastAsia"/>
          <w:lang w:eastAsia="zh-HK"/>
        </w:rPr>
        <w:t>」</w:t>
      </w:r>
      <w:r>
        <w:rPr>
          <w:rFonts w:hint="eastAsia"/>
          <w:lang w:eastAsia="zh-HK"/>
        </w:rPr>
        <w:t>財政部主管本次追加預算案計追加歲出</w:t>
      </w:r>
      <w:r>
        <w:rPr>
          <w:rFonts w:hint="eastAsia"/>
        </w:rPr>
        <w:t>5,632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全數係</w:t>
      </w:r>
      <w:r>
        <w:rPr>
          <w:rFonts w:hint="eastAsia"/>
        </w:rPr>
        <w:t>114</w:t>
      </w:r>
      <w:r>
        <w:rPr>
          <w:rFonts w:hint="eastAsia"/>
          <w:lang w:eastAsia="zh-HK"/>
        </w:rPr>
        <w:t>年度預算案刪減數之回編數</w:t>
      </w:r>
      <w:r>
        <w:rPr>
          <w:rFonts w:hint="eastAsia"/>
        </w:rPr>
        <w:t>，</w:t>
      </w:r>
      <w:r>
        <w:rPr>
          <w:rFonts w:hint="eastAsia"/>
          <w:lang w:eastAsia="zh-HK"/>
        </w:rPr>
        <w:t>惟其僅於</w:t>
      </w:r>
      <w:r w:rsidRPr="006C029A">
        <w:rPr>
          <w:rFonts w:hint="eastAsia"/>
          <w:lang w:eastAsia="zh-HK"/>
        </w:rPr>
        <w:t>「歲出機關別追加預算表」</w:t>
      </w:r>
      <w:r>
        <w:rPr>
          <w:rFonts w:hint="eastAsia"/>
          <w:lang w:eastAsia="zh-HK"/>
        </w:rPr>
        <w:t>說明欄簡略敘述追加項目</w:t>
      </w:r>
      <w:r>
        <w:rPr>
          <w:rFonts w:hint="eastAsia"/>
        </w:rPr>
        <w:t>(</w:t>
      </w:r>
      <w:r>
        <w:rPr>
          <w:rFonts w:hint="eastAsia"/>
          <w:lang w:eastAsia="zh-HK"/>
        </w:rPr>
        <w:t>如</w:t>
      </w:r>
      <w:r>
        <w:rPr>
          <w:rFonts w:hAnsi="標楷體" w:hint="eastAsia"/>
          <w:lang w:eastAsia="zh-HK"/>
        </w:rPr>
        <w:t>：</w:t>
      </w:r>
      <w:r w:rsidRPr="00BD0A75">
        <w:rPr>
          <w:rFonts w:hint="eastAsia"/>
          <w:lang w:eastAsia="zh-HK"/>
        </w:rPr>
        <w:t>電費、媒體政策及業務宣導費</w:t>
      </w:r>
      <w:r>
        <w:rPr>
          <w:rFonts w:hint="eastAsia"/>
        </w:rPr>
        <w:t>、</w:t>
      </w:r>
      <w:r>
        <w:rPr>
          <w:rFonts w:hint="eastAsia"/>
          <w:lang w:eastAsia="zh-HK"/>
        </w:rPr>
        <w:t>國外旅費等</w:t>
      </w:r>
      <w:r>
        <w:rPr>
          <w:rFonts w:hint="eastAsia"/>
        </w:rPr>
        <w:t>)</w:t>
      </w:r>
      <w:r>
        <w:rPr>
          <w:rFonts w:hint="eastAsia"/>
          <w:lang w:eastAsia="zh-HK"/>
        </w:rPr>
        <w:t>之追加預算數</w:t>
      </w:r>
      <w:r w:rsidRPr="00BD0A75">
        <w:rPr>
          <w:rFonts w:hint="eastAsia"/>
          <w:lang w:eastAsia="zh-HK"/>
        </w:rPr>
        <w:t>，</w:t>
      </w:r>
      <w:r>
        <w:rPr>
          <w:rFonts w:hint="eastAsia"/>
          <w:lang w:eastAsia="zh-HK"/>
        </w:rPr>
        <w:t>允宜逐項說明該等項目預算執行係因何</w:t>
      </w:r>
      <w:r>
        <w:rPr>
          <w:rFonts w:hAnsi="標楷體" w:hint="eastAsia"/>
          <w:lang w:eastAsia="zh-HK"/>
        </w:rPr>
        <w:t>「</w:t>
      </w:r>
      <w:r w:rsidRPr="001B5602">
        <w:rPr>
          <w:rFonts w:hint="eastAsia"/>
          <w:lang w:eastAsia="zh-HK"/>
        </w:rPr>
        <w:t>重大事故</w:t>
      </w:r>
      <w:r>
        <w:rPr>
          <w:rFonts w:hAnsi="標楷體" w:hint="eastAsia"/>
          <w:lang w:eastAsia="zh-HK"/>
        </w:rPr>
        <w:t>」</w:t>
      </w:r>
      <w:r>
        <w:rPr>
          <w:rFonts w:hint="eastAsia"/>
        </w:rPr>
        <w:t>，</w:t>
      </w:r>
      <w:r>
        <w:rPr>
          <w:rFonts w:hint="eastAsia"/>
          <w:lang w:eastAsia="zh-HK"/>
        </w:rPr>
        <w:t>致</w:t>
      </w:r>
      <w:r w:rsidRPr="001B5602">
        <w:rPr>
          <w:rFonts w:hint="eastAsia"/>
          <w:lang w:eastAsia="zh-HK"/>
        </w:rPr>
        <w:t>經費超過法定預算</w:t>
      </w:r>
      <w:r>
        <w:rPr>
          <w:rFonts w:hint="eastAsia"/>
          <w:lang w:eastAsia="zh-HK"/>
        </w:rPr>
        <w:t>而需辦理追加</w:t>
      </w:r>
      <w:r>
        <w:rPr>
          <w:rFonts w:hint="eastAsia"/>
        </w:rPr>
        <w:t>，</w:t>
      </w:r>
      <w:r>
        <w:rPr>
          <w:rFonts w:hint="eastAsia"/>
          <w:lang w:eastAsia="zh-HK"/>
        </w:rPr>
        <w:t>以符預算法制規範</w:t>
      </w:r>
      <w:r>
        <w:rPr>
          <w:rFonts w:hint="eastAsia"/>
        </w:rPr>
        <w:t>。</w:t>
      </w:r>
    </w:p>
    <w:p w14:paraId="01DCADD0" w14:textId="77777777" w:rsidR="00F37813" w:rsidRDefault="00F37813" w:rsidP="007B63C3">
      <w:pPr>
        <w:pStyle w:val="123"/>
        <w:ind w:left="1133" w:hanging="283"/>
      </w:pPr>
      <w:r>
        <w:rPr>
          <w:rFonts w:hint="eastAsia"/>
        </w:rPr>
        <w:t>3.</w:t>
      </w:r>
      <w:r>
        <w:rPr>
          <w:rFonts w:hint="eastAsia"/>
          <w:lang w:eastAsia="zh-HK"/>
        </w:rPr>
        <w:t>另</w:t>
      </w:r>
      <w:r w:rsidRPr="00B97951">
        <w:rPr>
          <w:rFonts w:hint="eastAsia"/>
        </w:rPr>
        <w:t>預算法第</w:t>
      </w:r>
      <w:r>
        <w:rPr>
          <w:rFonts w:hint="eastAsia"/>
        </w:rPr>
        <w:t>82</w:t>
      </w:r>
      <w:r w:rsidRPr="00B97951">
        <w:rPr>
          <w:rFonts w:hint="eastAsia"/>
        </w:rPr>
        <w:t>條規定：「追加預算之編造、審議及執行程序，均準用本法關於總預算之規定。」</w:t>
      </w:r>
      <w:r w:rsidRPr="006C029A">
        <w:rPr>
          <w:rFonts w:hint="eastAsia"/>
        </w:rPr>
        <w:t>追加預算編造及審議程序</w:t>
      </w:r>
      <w:r w:rsidRPr="006C029A">
        <w:rPr>
          <w:rFonts w:hint="eastAsia"/>
        </w:rPr>
        <w:lastRenderedPageBreak/>
        <w:t>既係比照總預算，</w:t>
      </w:r>
      <w:r>
        <w:rPr>
          <w:rFonts w:hint="eastAsia"/>
          <w:lang w:eastAsia="zh-HK"/>
        </w:rPr>
        <w:t>爰</w:t>
      </w:r>
      <w:r w:rsidRPr="00B97951">
        <w:rPr>
          <w:rFonts w:hint="eastAsia"/>
        </w:rPr>
        <w:t>中央政府總預算編製作業手冊</w:t>
      </w:r>
      <w:r>
        <w:rPr>
          <w:rFonts w:hint="eastAsia"/>
          <w:lang w:eastAsia="zh-HK"/>
        </w:rPr>
        <w:t>所</w:t>
      </w:r>
      <w:r w:rsidRPr="00B97951">
        <w:rPr>
          <w:rFonts w:hint="eastAsia"/>
        </w:rPr>
        <w:t>規範</w:t>
      </w:r>
      <w:r>
        <w:rPr>
          <w:rFonts w:hint="eastAsia"/>
          <w:lang w:eastAsia="zh-HK"/>
        </w:rPr>
        <w:t>之</w:t>
      </w:r>
      <w:r w:rsidRPr="00B97951">
        <w:rPr>
          <w:rFonts w:hint="eastAsia"/>
        </w:rPr>
        <w:t>單位預算應編主要表及附屬表等</w:t>
      </w:r>
      <w:r>
        <w:rPr>
          <w:rFonts w:hint="eastAsia"/>
        </w:rPr>
        <w:t>，</w:t>
      </w:r>
      <w:r w:rsidRPr="00B97951">
        <w:rPr>
          <w:rFonts w:hint="eastAsia"/>
        </w:rPr>
        <w:t>應</w:t>
      </w:r>
      <w:r>
        <w:rPr>
          <w:rFonts w:hint="eastAsia"/>
          <w:lang w:eastAsia="zh-HK"/>
        </w:rPr>
        <w:t>予</w:t>
      </w:r>
      <w:r w:rsidRPr="00B97951">
        <w:rPr>
          <w:rFonts w:hint="eastAsia"/>
        </w:rPr>
        <w:t>適用。</w:t>
      </w:r>
      <w:r>
        <w:rPr>
          <w:rFonts w:hint="eastAsia"/>
          <w:lang w:eastAsia="zh-HK"/>
        </w:rPr>
        <w:t>財政部主管辦理本次追加預算案追加多筆國外旅費</w:t>
      </w:r>
      <w:r>
        <w:rPr>
          <w:rFonts w:hint="eastAsia"/>
        </w:rPr>
        <w:t>，</w:t>
      </w:r>
      <w:r>
        <w:rPr>
          <w:rFonts w:hint="eastAsia"/>
          <w:lang w:eastAsia="zh-HK"/>
        </w:rPr>
        <w:t>惟部分機關未列示國外旅費追加數</w:t>
      </w:r>
      <w:r>
        <w:rPr>
          <w:rFonts w:hint="eastAsia"/>
        </w:rPr>
        <w:t>(</w:t>
      </w:r>
      <w:r>
        <w:rPr>
          <w:rFonts w:hint="eastAsia"/>
          <w:lang w:eastAsia="zh-HK"/>
        </w:rPr>
        <w:t>如</w:t>
      </w:r>
      <w:r>
        <w:rPr>
          <w:rFonts w:hAnsi="標楷體" w:hint="eastAsia"/>
        </w:rPr>
        <w:t>：</w:t>
      </w:r>
      <w:r>
        <w:rPr>
          <w:rFonts w:hint="eastAsia"/>
          <w:lang w:eastAsia="zh-HK"/>
        </w:rPr>
        <w:t>財政部編列出席國際組織會議</w:t>
      </w:r>
      <w:r>
        <w:rPr>
          <w:rFonts w:hint="eastAsia"/>
        </w:rPr>
        <w:t>、</w:t>
      </w:r>
      <w:r>
        <w:rPr>
          <w:rFonts w:hint="eastAsia"/>
          <w:lang w:eastAsia="zh-HK"/>
        </w:rPr>
        <w:t>關務署編列參與世界關務組織與世界貿易組織會議等</w:t>
      </w:r>
      <w:r>
        <w:rPr>
          <w:rFonts w:hint="eastAsia"/>
        </w:rPr>
        <w:t>)，</w:t>
      </w:r>
      <w:r>
        <w:rPr>
          <w:rFonts w:hint="eastAsia"/>
          <w:lang w:eastAsia="zh-HK"/>
        </w:rPr>
        <w:t>且均未編製派員出國計畫相關預算表報</w:t>
      </w:r>
      <w:r>
        <w:rPr>
          <w:rFonts w:hint="eastAsia"/>
        </w:rPr>
        <w:t>，</w:t>
      </w:r>
      <w:r>
        <w:rPr>
          <w:rFonts w:hint="eastAsia"/>
          <w:lang w:eastAsia="zh-HK"/>
        </w:rPr>
        <w:t>與預算法制規範亦有未洽</w:t>
      </w:r>
      <w:r>
        <w:rPr>
          <w:rFonts w:hint="eastAsia"/>
        </w:rPr>
        <w:t>。</w:t>
      </w:r>
    </w:p>
    <w:p w14:paraId="0A04B86B" w14:textId="77777777" w:rsidR="00F37813" w:rsidRPr="006D54CB" w:rsidRDefault="00F37813" w:rsidP="006D54CB">
      <w:pPr>
        <w:pStyle w:val="a6"/>
        <w:ind w:left="849" w:hanging="283"/>
        <w:rPr>
          <w:b/>
        </w:rPr>
      </w:pPr>
      <w:r w:rsidRPr="006D54CB">
        <w:rPr>
          <w:rFonts w:hint="eastAsia"/>
          <w:b/>
        </w:rPr>
        <w:t>(</w:t>
      </w:r>
      <w:r w:rsidRPr="006D54CB">
        <w:rPr>
          <w:rFonts w:hint="eastAsia"/>
          <w:b/>
          <w:lang w:eastAsia="zh-HK"/>
        </w:rPr>
        <w:t>三</w:t>
      </w:r>
      <w:r w:rsidRPr="006D54CB">
        <w:rPr>
          <w:rFonts w:hint="eastAsia"/>
          <w:b/>
        </w:rPr>
        <w:t>)</w:t>
      </w:r>
      <w:r>
        <w:rPr>
          <w:rFonts w:hint="eastAsia"/>
          <w:b/>
          <w:lang w:eastAsia="zh-HK"/>
        </w:rPr>
        <w:t>部分機關</w:t>
      </w:r>
      <w:r>
        <w:rPr>
          <w:rFonts w:hint="eastAsia"/>
          <w:b/>
        </w:rPr>
        <w:t>114</w:t>
      </w:r>
      <w:r>
        <w:rPr>
          <w:rFonts w:hint="eastAsia"/>
          <w:b/>
          <w:lang w:eastAsia="zh-HK"/>
        </w:rPr>
        <w:t>年度追加</w:t>
      </w:r>
      <w:r w:rsidRPr="006D54CB">
        <w:rPr>
          <w:rFonts w:hint="eastAsia"/>
          <w:b/>
          <w:lang w:eastAsia="zh-HK"/>
        </w:rPr>
        <w:t>媒體政策及業務宣導費</w:t>
      </w:r>
      <w:r>
        <w:rPr>
          <w:rFonts w:hint="eastAsia"/>
          <w:b/>
          <w:lang w:eastAsia="zh-HK"/>
        </w:rPr>
        <w:t>後</w:t>
      </w:r>
      <w:r>
        <w:rPr>
          <w:rFonts w:hint="eastAsia"/>
          <w:b/>
        </w:rPr>
        <w:t>，</w:t>
      </w:r>
      <w:r>
        <w:rPr>
          <w:rFonts w:hint="eastAsia"/>
          <w:b/>
          <w:lang w:eastAsia="zh-HK"/>
        </w:rPr>
        <w:t>追加後預算案數高於</w:t>
      </w:r>
      <w:r>
        <w:rPr>
          <w:rFonts w:hint="eastAsia"/>
          <w:b/>
        </w:rPr>
        <w:t>113</w:t>
      </w:r>
      <w:r>
        <w:rPr>
          <w:rFonts w:hint="eastAsia"/>
          <w:b/>
          <w:lang w:eastAsia="zh-HK"/>
        </w:rPr>
        <w:t>年度法定預算數或決算數</w:t>
      </w:r>
      <w:r>
        <w:rPr>
          <w:rFonts w:hint="eastAsia"/>
          <w:b/>
        </w:rPr>
        <w:t>，</w:t>
      </w:r>
      <w:r>
        <w:rPr>
          <w:rFonts w:hint="eastAsia"/>
          <w:b/>
          <w:lang w:eastAsia="zh-HK"/>
        </w:rPr>
        <w:t>允宜檢討撙節編列</w:t>
      </w:r>
    </w:p>
    <w:p w14:paraId="722388A8" w14:textId="77777777" w:rsidR="00F37813" w:rsidRDefault="00F37813" w:rsidP="006D54CB">
      <w:pPr>
        <w:pStyle w:val="123"/>
        <w:ind w:left="1133" w:hanging="283"/>
        <w:rPr>
          <w:lang w:eastAsia="zh-HK"/>
        </w:rPr>
      </w:pPr>
      <w:r w:rsidRPr="006D54CB">
        <w:rPr>
          <w:rFonts w:hint="eastAsia"/>
        </w:rPr>
        <w:t>1</w:t>
      </w:r>
      <w:r w:rsidRPr="006D54CB">
        <w:t>.</w:t>
      </w:r>
      <w:r>
        <w:rPr>
          <w:rFonts w:hint="eastAsia"/>
          <w:lang w:eastAsia="zh-HK"/>
        </w:rPr>
        <w:t>財政部主管於</w:t>
      </w:r>
      <w:r>
        <w:rPr>
          <w:rFonts w:hint="eastAsia"/>
        </w:rPr>
        <w:t>114</w:t>
      </w:r>
      <w:r>
        <w:rPr>
          <w:rFonts w:hint="eastAsia"/>
          <w:lang w:eastAsia="zh-HK"/>
        </w:rPr>
        <w:t>年度追加預算案辦理追加</w:t>
      </w:r>
      <w:r w:rsidRPr="00A5278A">
        <w:rPr>
          <w:rFonts w:hint="eastAsia"/>
          <w:lang w:eastAsia="zh-HK"/>
        </w:rPr>
        <w:t>媒體政策及業務宣導費</w:t>
      </w:r>
      <w:r>
        <w:rPr>
          <w:rFonts w:hint="eastAsia"/>
          <w:lang w:eastAsia="zh-HK"/>
        </w:rPr>
        <w:t>共</w:t>
      </w:r>
      <w:r>
        <w:rPr>
          <w:rFonts w:hint="eastAsia"/>
        </w:rPr>
        <w:t>1,169</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追加後預算案數共</w:t>
      </w:r>
      <w:r>
        <w:rPr>
          <w:rFonts w:hint="eastAsia"/>
        </w:rPr>
        <w:t>3,052</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其中財政部及臺北國稅局</w:t>
      </w:r>
      <w:r w:rsidRPr="00860581">
        <w:rPr>
          <w:rFonts w:hint="eastAsia"/>
          <w:lang w:eastAsia="zh-HK"/>
        </w:rPr>
        <w:t>追加後預算案數</w:t>
      </w:r>
      <w:r>
        <w:rPr>
          <w:rFonts w:hint="eastAsia"/>
          <w:lang w:eastAsia="zh-HK"/>
        </w:rPr>
        <w:t>各為</w:t>
      </w:r>
      <w:r>
        <w:rPr>
          <w:rFonts w:hint="eastAsia"/>
        </w:rPr>
        <w:t>108</w:t>
      </w:r>
      <w:r>
        <w:rPr>
          <w:rFonts w:hint="eastAsia"/>
          <w:lang w:eastAsia="zh-HK"/>
        </w:rPr>
        <w:t>萬</w:t>
      </w:r>
      <w:r>
        <w:rPr>
          <w:rFonts w:hint="eastAsia"/>
        </w:rPr>
        <w:t>7</w:t>
      </w:r>
      <w:r>
        <w:rPr>
          <w:rFonts w:hint="eastAsia"/>
          <w:lang w:eastAsia="zh-HK"/>
        </w:rPr>
        <w:t>千元及</w:t>
      </w:r>
      <w:r>
        <w:rPr>
          <w:rFonts w:hint="eastAsia"/>
        </w:rPr>
        <w:t>3</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高於</w:t>
      </w:r>
      <w:r w:rsidRPr="00860581">
        <w:rPr>
          <w:rFonts w:hint="eastAsia"/>
          <w:lang w:eastAsia="zh-HK"/>
        </w:rPr>
        <w:t>113年度法定預算數</w:t>
      </w:r>
      <w:r>
        <w:rPr>
          <w:rFonts w:hint="eastAsia"/>
        </w:rPr>
        <w:t>97</w:t>
      </w:r>
      <w:r>
        <w:rPr>
          <w:rFonts w:hint="eastAsia"/>
          <w:lang w:eastAsia="zh-HK"/>
        </w:rPr>
        <w:t>萬</w:t>
      </w:r>
      <w:r>
        <w:rPr>
          <w:rFonts w:hint="eastAsia"/>
        </w:rPr>
        <w:t>5</w:t>
      </w:r>
      <w:r>
        <w:rPr>
          <w:rFonts w:hint="eastAsia"/>
          <w:lang w:eastAsia="zh-HK"/>
        </w:rPr>
        <w:t>千元及</w:t>
      </w:r>
      <w:r>
        <w:rPr>
          <w:rFonts w:hint="eastAsia"/>
        </w:rPr>
        <w:t>1</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而國產署</w:t>
      </w:r>
      <w:r w:rsidRPr="00610657">
        <w:rPr>
          <w:rFonts w:hint="eastAsia"/>
          <w:lang w:eastAsia="zh-HK"/>
        </w:rPr>
        <w:t>追加後預算案數為</w:t>
      </w:r>
      <w:r>
        <w:rPr>
          <w:rFonts w:hint="eastAsia"/>
        </w:rPr>
        <w:t>46</w:t>
      </w:r>
      <w:r>
        <w:rPr>
          <w:rFonts w:hint="eastAsia"/>
          <w:lang w:eastAsia="zh-HK"/>
        </w:rPr>
        <w:t>萬元</w:t>
      </w:r>
      <w:r>
        <w:rPr>
          <w:rFonts w:hint="eastAsia"/>
        </w:rPr>
        <w:t>，</w:t>
      </w:r>
      <w:r>
        <w:rPr>
          <w:rFonts w:hint="eastAsia"/>
          <w:lang w:eastAsia="zh-HK"/>
        </w:rPr>
        <w:t>則高於</w:t>
      </w:r>
      <w:r>
        <w:rPr>
          <w:rFonts w:hint="eastAsia"/>
        </w:rPr>
        <w:t>113</w:t>
      </w:r>
      <w:r>
        <w:rPr>
          <w:rFonts w:hint="eastAsia"/>
          <w:lang w:eastAsia="zh-HK"/>
        </w:rPr>
        <w:t>年度決算數</w:t>
      </w:r>
      <w:r>
        <w:rPr>
          <w:rFonts w:hint="eastAsia"/>
        </w:rPr>
        <w:t>38</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詳表</w:t>
      </w:r>
      <w:r>
        <w:rPr>
          <w:rFonts w:hint="eastAsia"/>
        </w:rPr>
        <w:t>2)。</w:t>
      </w:r>
      <w:r>
        <w:rPr>
          <w:rFonts w:hint="eastAsia"/>
          <w:lang w:eastAsia="zh-HK"/>
        </w:rPr>
        <w:t>鑒於</w:t>
      </w:r>
      <w:r w:rsidRPr="00A16154">
        <w:rPr>
          <w:rFonts w:hint="eastAsia"/>
          <w:lang w:eastAsia="zh-HK"/>
        </w:rPr>
        <w:t>媒體政策及業務宣導費</w:t>
      </w:r>
      <w:r>
        <w:rPr>
          <w:rFonts w:hint="eastAsia"/>
          <w:lang w:eastAsia="zh-HK"/>
        </w:rPr>
        <w:t>屬消耗性支出</w:t>
      </w:r>
      <w:r>
        <w:rPr>
          <w:rFonts w:hint="eastAsia"/>
        </w:rPr>
        <w:t>，</w:t>
      </w:r>
      <w:r>
        <w:rPr>
          <w:rFonts w:hint="eastAsia"/>
          <w:lang w:eastAsia="zh-HK"/>
        </w:rPr>
        <w:t>且</w:t>
      </w:r>
      <w:r w:rsidRPr="00A16154">
        <w:rPr>
          <w:rFonts w:hint="eastAsia"/>
          <w:lang w:eastAsia="zh-HK"/>
        </w:rPr>
        <w:t>114年度預算期間約已過三分之二，</w:t>
      </w:r>
      <w:r>
        <w:rPr>
          <w:rFonts w:hint="eastAsia"/>
          <w:lang w:eastAsia="zh-HK"/>
        </w:rPr>
        <w:t>該等機關</w:t>
      </w:r>
      <w:r w:rsidRPr="00A16154">
        <w:rPr>
          <w:rFonts w:hint="eastAsia"/>
          <w:lang w:eastAsia="zh-HK"/>
        </w:rPr>
        <w:t>追加後預算案數</w:t>
      </w:r>
      <w:r>
        <w:rPr>
          <w:rFonts w:hint="eastAsia"/>
          <w:lang w:eastAsia="zh-HK"/>
        </w:rPr>
        <w:t>卻</w:t>
      </w:r>
      <w:r w:rsidRPr="00A16154">
        <w:rPr>
          <w:rFonts w:hint="eastAsia"/>
          <w:lang w:eastAsia="zh-HK"/>
        </w:rPr>
        <w:t>高於113年度法定預算數或決算數，</w:t>
      </w:r>
      <w:r>
        <w:rPr>
          <w:rFonts w:hint="eastAsia"/>
          <w:lang w:eastAsia="zh-HK"/>
        </w:rPr>
        <w:t>恐有未洽</w:t>
      </w:r>
      <w:r>
        <w:rPr>
          <w:rFonts w:hint="eastAsia"/>
        </w:rPr>
        <w:t>。</w:t>
      </w:r>
    </w:p>
    <w:p w14:paraId="583E972C" w14:textId="77777777" w:rsidR="00F37813" w:rsidRDefault="00F37813" w:rsidP="006D54CB">
      <w:pPr>
        <w:pStyle w:val="123"/>
        <w:ind w:left="1133" w:hanging="283"/>
        <w:rPr>
          <w:rFonts w:hAnsi="標楷體"/>
        </w:rPr>
      </w:pPr>
      <w:r>
        <w:rPr>
          <w:rFonts w:hint="eastAsia"/>
        </w:rPr>
        <w:t>2.</w:t>
      </w:r>
      <w:r>
        <w:rPr>
          <w:rFonts w:hint="eastAsia"/>
          <w:lang w:eastAsia="zh-HK"/>
        </w:rPr>
        <w:t>另賦稅署本次追加預算案計追加</w:t>
      </w:r>
      <w:r>
        <w:rPr>
          <w:rFonts w:hint="eastAsia"/>
        </w:rPr>
        <w:t>1,143</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其中編列追加</w:t>
      </w:r>
      <w:r w:rsidRPr="00D04202">
        <w:rPr>
          <w:rFonts w:hint="eastAsia"/>
          <w:lang w:eastAsia="zh-HK"/>
        </w:rPr>
        <w:t>媒體政策及業務宣導費</w:t>
      </w:r>
      <w:r>
        <w:rPr>
          <w:rFonts w:hint="eastAsia"/>
        </w:rPr>
        <w:t>1,025</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占比將近九成</w:t>
      </w:r>
      <w:r>
        <w:rPr>
          <w:rFonts w:hint="eastAsia"/>
        </w:rPr>
        <w:t>，</w:t>
      </w:r>
      <w:r>
        <w:rPr>
          <w:rFonts w:hint="eastAsia"/>
          <w:lang w:eastAsia="zh-HK"/>
        </w:rPr>
        <w:t>主要用以辦理統一發票之政策宣導</w:t>
      </w:r>
      <w:r>
        <w:rPr>
          <w:rFonts w:hint="eastAsia"/>
        </w:rPr>
        <w:t>。</w:t>
      </w:r>
      <w:r>
        <w:rPr>
          <w:rFonts w:hint="eastAsia"/>
          <w:lang w:eastAsia="zh-HK"/>
        </w:rPr>
        <w:t>惟所辦</w:t>
      </w:r>
      <w:r>
        <w:rPr>
          <w:rFonts w:hAnsi="標楷體" w:hint="eastAsia"/>
          <w:lang w:eastAsia="zh-HK"/>
        </w:rPr>
        <w:t>「統一發票給獎及推行」計畫內容包括統一發票中獎獎金</w:t>
      </w:r>
      <w:r>
        <w:rPr>
          <w:rFonts w:hAnsi="標楷體" w:hint="eastAsia"/>
        </w:rPr>
        <w:t>、</w:t>
      </w:r>
      <w:r>
        <w:rPr>
          <w:rFonts w:hAnsi="標楷體" w:hint="eastAsia"/>
          <w:lang w:eastAsia="zh-HK"/>
        </w:rPr>
        <w:t>兌獎手續費</w:t>
      </w:r>
      <w:r>
        <w:rPr>
          <w:rFonts w:hAnsi="標楷體" w:hint="eastAsia"/>
        </w:rPr>
        <w:t>、</w:t>
      </w:r>
      <w:r>
        <w:rPr>
          <w:rFonts w:hAnsi="標楷體" w:hint="eastAsia"/>
          <w:lang w:eastAsia="zh-HK"/>
        </w:rPr>
        <w:t>資料庫及</w:t>
      </w:r>
      <w:r>
        <w:rPr>
          <w:rFonts w:hAnsi="標楷體" w:hint="eastAsia"/>
        </w:rPr>
        <w:t>A</w:t>
      </w:r>
      <w:r>
        <w:rPr>
          <w:rFonts w:hAnsi="標楷體"/>
        </w:rPr>
        <w:t>PP</w:t>
      </w:r>
      <w:r>
        <w:rPr>
          <w:rFonts w:hAnsi="標楷體" w:hint="eastAsia"/>
          <w:lang w:eastAsia="zh-HK"/>
        </w:rPr>
        <w:t>之維護或建置計畫</w:t>
      </w:r>
      <w:r>
        <w:rPr>
          <w:rFonts w:hAnsi="標楷體" w:hint="eastAsia"/>
        </w:rPr>
        <w:t>、</w:t>
      </w:r>
      <w:r>
        <w:rPr>
          <w:rFonts w:hAnsi="標楷體" w:hint="eastAsia"/>
          <w:lang w:eastAsia="zh-HK"/>
        </w:rPr>
        <w:t>檢舉獎金</w:t>
      </w:r>
      <w:r>
        <w:rPr>
          <w:rFonts w:hAnsi="標楷體" w:hint="eastAsia"/>
        </w:rPr>
        <w:t>、</w:t>
      </w:r>
      <w:r>
        <w:rPr>
          <w:rFonts w:hAnsi="標楷體" w:hint="eastAsia"/>
          <w:lang w:eastAsia="zh-HK"/>
        </w:rPr>
        <w:t>發票政策宣導等項目</w:t>
      </w:r>
      <w:r>
        <w:rPr>
          <w:rFonts w:hAnsi="標楷體" w:hint="eastAsia"/>
        </w:rPr>
        <w:t>，</w:t>
      </w:r>
      <w:r>
        <w:rPr>
          <w:rFonts w:hAnsi="標楷體" w:hint="eastAsia"/>
          <w:lang w:eastAsia="zh-HK"/>
        </w:rPr>
        <w:t>全數屬「依法律義務支出」</w:t>
      </w:r>
      <w:r>
        <w:rPr>
          <w:rFonts w:hAnsi="標楷體" w:hint="eastAsia"/>
        </w:rPr>
        <w:t>，114</w:t>
      </w:r>
      <w:r>
        <w:rPr>
          <w:rFonts w:hAnsi="標楷體" w:hint="eastAsia"/>
          <w:lang w:eastAsia="zh-HK"/>
        </w:rPr>
        <w:t>年度預算案審議刪減</w:t>
      </w:r>
      <w:r>
        <w:rPr>
          <w:rFonts w:hAnsi="標楷體" w:hint="eastAsia"/>
        </w:rPr>
        <w:t>18</w:t>
      </w:r>
      <w:r>
        <w:rPr>
          <w:rFonts w:hAnsi="標楷體" w:hint="eastAsia"/>
          <w:lang w:eastAsia="zh-HK"/>
        </w:rPr>
        <w:t>億</w:t>
      </w:r>
      <w:r>
        <w:rPr>
          <w:rFonts w:hAnsi="標楷體" w:hint="eastAsia"/>
        </w:rPr>
        <w:t>9,701</w:t>
      </w:r>
      <w:r>
        <w:rPr>
          <w:rFonts w:hAnsi="標楷體" w:hint="eastAsia"/>
          <w:lang w:eastAsia="zh-HK"/>
        </w:rPr>
        <w:t>萬</w:t>
      </w:r>
      <w:r>
        <w:rPr>
          <w:rFonts w:hAnsi="標楷體" w:hint="eastAsia"/>
        </w:rPr>
        <w:t>2</w:t>
      </w:r>
      <w:r>
        <w:rPr>
          <w:rFonts w:hAnsi="標楷體" w:hint="eastAsia"/>
          <w:lang w:eastAsia="zh-HK"/>
        </w:rPr>
        <w:t>千元</w:t>
      </w:r>
      <w:r>
        <w:rPr>
          <w:rFonts w:hAnsi="標楷體" w:hint="eastAsia"/>
        </w:rPr>
        <w:t>，</w:t>
      </w:r>
      <w:r>
        <w:rPr>
          <w:rFonts w:hAnsi="標楷體" w:hint="eastAsia"/>
          <w:lang w:eastAsia="zh-HK"/>
        </w:rPr>
        <w:t>引發</w:t>
      </w:r>
      <w:r w:rsidRPr="00AF0643">
        <w:rPr>
          <w:rFonts w:hAnsi="標楷體" w:hint="eastAsia"/>
          <w:lang w:eastAsia="zh-HK"/>
        </w:rPr>
        <w:t>影響民眾統一發票中奬小確幸</w:t>
      </w:r>
      <w:r>
        <w:rPr>
          <w:rFonts w:hAnsi="標楷體" w:hint="eastAsia"/>
          <w:lang w:eastAsia="zh-HK"/>
        </w:rPr>
        <w:t>之爭議</w:t>
      </w:r>
      <w:r>
        <w:rPr>
          <w:rStyle w:val="afb"/>
          <w:rFonts w:hAnsi="標楷體"/>
          <w:lang w:eastAsia="zh-HK"/>
        </w:rPr>
        <w:footnoteReference w:id="5"/>
      </w:r>
      <w:r>
        <w:rPr>
          <w:rFonts w:hAnsi="標楷體" w:hint="eastAsia"/>
        </w:rPr>
        <w:t>；</w:t>
      </w:r>
      <w:r>
        <w:rPr>
          <w:rFonts w:hAnsi="標楷體" w:hint="eastAsia"/>
          <w:lang w:eastAsia="zh-HK"/>
        </w:rPr>
        <w:t>然本次追加預算案全數用以追加</w:t>
      </w:r>
      <w:r w:rsidRPr="00F60D14">
        <w:rPr>
          <w:rFonts w:hAnsi="標楷體" w:hint="eastAsia"/>
          <w:lang w:eastAsia="zh-HK"/>
        </w:rPr>
        <w:t>媒體政策及業務宣導</w:t>
      </w:r>
      <w:r w:rsidRPr="00F60D14">
        <w:rPr>
          <w:rFonts w:hAnsi="標楷體" w:hint="eastAsia"/>
          <w:lang w:eastAsia="zh-HK"/>
        </w:rPr>
        <w:lastRenderedPageBreak/>
        <w:t>費</w:t>
      </w:r>
      <w:r>
        <w:rPr>
          <w:rFonts w:hAnsi="標楷體" w:hint="eastAsia"/>
        </w:rPr>
        <w:t>，</w:t>
      </w:r>
      <w:r>
        <w:rPr>
          <w:rFonts w:hAnsi="標楷體" w:hint="eastAsia"/>
          <w:lang w:eastAsia="zh-HK"/>
        </w:rPr>
        <w:t>卻未說明追加預算之必要性</w:t>
      </w:r>
      <w:r>
        <w:rPr>
          <w:rFonts w:hAnsi="標楷體" w:hint="eastAsia"/>
        </w:rPr>
        <w:t>，</w:t>
      </w:r>
      <w:r>
        <w:rPr>
          <w:rFonts w:hAnsi="標楷體" w:hint="eastAsia"/>
          <w:lang w:eastAsia="zh-HK"/>
        </w:rPr>
        <w:t>亦有未洽</w:t>
      </w:r>
      <w:r>
        <w:rPr>
          <w:rFonts w:hAnsi="標楷體" w:hint="eastAsia"/>
        </w:rPr>
        <w:t>。</w:t>
      </w:r>
    </w:p>
    <w:p w14:paraId="743A512B" w14:textId="77777777" w:rsidR="00F37813" w:rsidRPr="00E5239A" w:rsidRDefault="00F37813" w:rsidP="005B1C01">
      <w:pPr>
        <w:ind w:left="566" w:firstLine="566"/>
      </w:pPr>
      <w:r>
        <w:rPr>
          <w:rFonts w:hint="eastAsia"/>
        </w:rPr>
        <w:t>綜上，</w:t>
      </w:r>
      <w:r w:rsidRPr="00EA187A">
        <w:rPr>
          <w:rFonts w:hint="eastAsia"/>
        </w:rPr>
        <w:t>114年度中央政府總預算追加預算案</w:t>
      </w:r>
      <w:r>
        <w:rPr>
          <w:rFonts w:hint="eastAsia"/>
          <w:lang w:eastAsia="zh-HK"/>
        </w:rPr>
        <w:t>歲出部分</w:t>
      </w:r>
      <w:r w:rsidRPr="00EA187A">
        <w:rPr>
          <w:rFonts w:hint="eastAsia"/>
        </w:rPr>
        <w:t>財政部主管共編列5,632萬6千元，</w:t>
      </w:r>
      <w:r>
        <w:rPr>
          <w:rFonts w:hint="eastAsia"/>
          <w:lang w:eastAsia="zh-HK"/>
        </w:rPr>
        <w:t>惟追加預算案</w:t>
      </w:r>
      <w:r w:rsidRPr="00680DDE">
        <w:rPr>
          <w:rFonts w:hint="eastAsia"/>
          <w:lang w:eastAsia="zh-HK"/>
        </w:rPr>
        <w:t>編列過於簡略</w:t>
      </w:r>
      <w:r>
        <w:rPr>
          <w:rFonts w:hint="eastAsia"/>
          <w:lang w:eastAsia="zh-HK"/>
        </w:rPr>
        <w:t>且</w:t>
      </w:r>
      <w:r w:rsidRPr="00163BBC">
        <w:rPr>
          <w:rFonts w:hint="eastAsia"/>
          <w:lang w:eastAsia="zh-HK"/>
        </w:rPr>
        <w:t>欠缺具體計畫內容</w:t>
      </w:r>
      <w:r w:rsidRPr="00680DDE">
        <w:rPr>
          <w:rFonts w:hint="eastAsia"/>
          <w:lang w:eastAsia="zh-HK"/>
        </w:rPr>
        <w:t>，</w:t>
      </w:r>
      <w:r>
        <w:rPr>
          <w:rFonts w:hint="eastAsia"/>
          <w:lang w:eastAsia="zh-HK"/>
        </w:rPr>
        <w:t>允宜</w:t>
      </w:r>
      <w:r w:rsidRPr="00680DDE">
        <w:rPr>
          <w:rFonts w:hint="eastAsia"/>
          <w:lang w:eastAsia="zh-HK"/>
        </w:rPr>
        <w:t>逐項揭露追加預算之法源依據，</w:t>
      </w:r>
      <w:r>
        <w:rPr>
          <w:rFonts w:hint="eastAsia"/>
          <w:lang w:eastAsia="zh-HK"/>
        </w:rPr>
        <w:t>以符預算法制規範</w:t>
      </w:r>
      <w:r>
        <w:rPr>
          <w:rFonts w:hint="eastAsia"/>
        </w:rPr>
        <w:t>；</w:t>
      </w:r>
      <w:r>
        <w:rPr>
          <w:rFonts w:hint="eastAsia"/>
          <w:lang w:eastAsia="zh-HK"/>
        </w:rPr>
        <w:t>而該</w:t>
      </w:r>
      <w:r w:rsidRPr="00EA187A">
        <w:rPr>
          <w:rFonts w:hint="eastAsia"/>
        </w:rPr>
        <w:t>部</w:t>
      </w:r>
      <w:r>
        <w:rPr>
          <w:rFonts w:hint="eastAsia"/>
          <w:lang w:eastAsia="zh-HK"/>
        </w:rPr>
        <w:t>轄下</w:t>
      </w:r>
      <w:r w:rsidRPr="00EA187A">
        <w:rPr>
          <w:rFonts w:hint="eastAsia"/>
        </w:rPr>
        <w:t>各機關</w:t>
      </w:r>
      <w:r>
        <w:rPr>
          <w:rFonts w:hint="eastAsia"/>
          <w:lang w:eastAsia="zh-HK"/>
        </w:rPr>
        <w:t>本次追加</w:t>
      </w:r>
      <w:r w:rsidRPr="00EA187A">
        <w:rPr>
          <w:rFonts w:hint="eastAsia"/>
        </w:rPr>
        <w:t>數占刪減數比率</w:t>
      </w:r>
      <w:r>
        <w:rPr>
          <w:rFonts w:hint="eastAsia"/>
          <w:lang w:eastAsia="zh-HK"/>
        </w:rPr>
        <w:t>雖</w:t>
      </w:r>
      <w:r w:rsidRPr="00EA187A">
        <w:rPr>
          <w:rFonts w:hint="eastAsia"/>
        </w:rPr>
        <w:t>均低於整體追加預算案平均比率，惟多數機關114年度法定預算數已高於113年度，</w:t>
      </w:r>
      <w:r>
        <w:rPr>
          <w:rFonts w:hint="eastAsia"/>
          <w:lang w:eastAsia="zh-HK"/>
        </w:rPr>
        <w:t>亦</w:t>
      </w:r>
      <w:r w:rsidRPr="00680DDE">
        <w:rPr>
          <w:rFonts w:hint="eastAsia"/>
        </w:rPr>
        <w:t>宜審酌追加預算之必要</w:t>
      </w:r>
      <w:r>
        <w:rPr>
          <w:rFonts w:hint="eastAsia"/>
        </w:rPr>
        <w:t>；</w:t>
      </w:r>
      <w:r>
        <w:rPr>
          <w:rFonts w:hint="eastAsia"/>
          <w:lang w:eastAsia="zh-HK"/>
        </w:rPr>
        <w:t>另</w:t>
      </w:r>
      <w:r w:rsidRPr="00680DDE">
        <w:rPr>
          <w:rFonts w:hint="eastAsia"/>
          <w:lang w:eastAsia="zh-HK"/>
        </w:rPr>
        <w:t>賦稅署本次追加預算案</w:t>
      </w:r>
      <w:r>
        <w:rPr>
          <w:rFonts w:hint="eastAsia"/>
          <w:lang w:eastAsia="zh-HK"/>
        </w:rPr>
        <w:t>近九成用以追加</w:t>
      </w:r>
      <w:r w:rsidRPr="00680DDE">
        <w:rPr>
          <w:rFonts w:hint="eastAsia"/>
          <w:lang w:eastAsia="zh-HK"/>
        </w:rPr>
        <w:t>媒體政策及業務宣導費</w:t>
      </w:r>
      <w:r>
        <w:rPr>
          <w:rFonts w:hint="eastAsia"/>
        </w:rPr>
        <w:t>，</w:t>
      </w:r>
      <w:r>
        <w:rPr>
          <w:rFonts w:hint="eastAsia"/>
          <w:lang w:eastAsia="zh-HK"/>
        </w:rPr>
        <w:t>而財政部</w:t>
      </w:r>
      <w:r>
        <w:rPr>
          <w:rFonts w:hint="eastAsia"/>
        </w:rPr>
        <w:t>、</w:t>
      </w:r>
      <w:r>
        <w:rPr>
          <w:rFonts w:hint="eastAsia"/>
          <w:lang w:eastAsia="zh-HK"/>
        </w:rPr>
        <w:t>臺北國稅局及國產署</w:t>
      </w:r>
      <w:r w:rsidRPr="00EA187A">
        <w:rPr>
          <w:rFonts w:hint="eastAsia"/>
        </w:rPr>
        <w:t>追加媒體政策及業務宣導費後，追加後預算案數高於113年度法定預算數或決算數，</w:t>
      </w:r>
      <w:r>
        <w:rPr>
          <w:rFonts w:hint="eastAsia"/>
          <w:lang w:eastAsia="zh-HK"/>
        </w:rPr>
        <w:t>則</w:t>
      </w:r>
      <w:r w:rsidRPr="00EA187A">
        <w:rPr>
          <w:rFonts w:hint="eastAsia"/>
        </w:rPr>
        <w:t>宜</w:t>
      </w:r>
      <w:r>
        <w:rPr>
          <w:rFonts w:hint="eastAsia"/>
          <w:lang w:eastAsia="zh-HK"/>
        </w:rPr>
        <w:t>一併</w:t>
      </w:r>
      <w:r w:rsidRPr="00EA187A">
        <w:rPr>
          <w:rFonts w:hint="eastAsia"/>
        </w:rPr>
        <w:t>檢討撙節編列</w:t>
      </w:r>
      <w:r>
        <w:rPr>
          <w:rFonts w:hint="eastAsia"/>
        </w:rPr>
        <w:t>。</w:t>
      </w:r>
    </w:p>
    <w:p w14:paraId="7C48C4D2" w14:textId="77777777" w:rsidR="00F37813" w:rsidRDefault="00F37813" w:rsidP="005B1C01">
      <w:pPr>
        <w:pStyle w:val="af0"/>
        <w:ind w:left="560" w:firstLine="560"/>
      </w:pPr>
      <w:r>
        <w:rPr>
          <w:rFonts w:hint="eastAsia"/>
        </w:rPr>
        <w:t>(</w:t>
      </w:r>
      <w:r w:rsidRPr="00573533">
        <w:rPr>
          <w:rFonts w:hint="eastAsia"/>
        </w:rPr>
        <w:t>分機：</w:t>
      </w:r>
      <w:r>
        <w:rPr>
          <w:rFonts w:hint="eastAsia"/>
        </w:rPr>
        <w:t>8655歐婉如)</w:t>
      </w:r>
    </w:p>
    <w:p w14:paraId="0EB3A334" w14:textId="77777777" w:rsidR="00F37813" w:rsidRDefault="00F37813" w:rsidP="006D54CB">
      <w:pPr>
        <w:pStyle w:val="123"/>
        <w:ind w:left="1133" w:hanging="283"/>
        <w:rPr>
          <w:lang w:eastAsia="zh-HK"/>
        </w:rPr>
      </w:pPr>
    </w:p>
    <w:p w14:paraId="1C88BF8F" w14:textId="77777777" w:rsidR="00F37813" w:rsidRPr="005B1C01" w:rsidRDefault="00F37813" w:rsidP="006D54CB">
      <w:pPr>
        <w:pStyle w:val="123"/>
        <w:ind w:left="1133" w:hanging="283"/>
        <w:rPr>
          <w:lang w:eastAsia="zh-HK"/>
        </w:rPr>
      </w:pPr>
    </w:p>
    <w:p w14:paraId="4529973B" w14:textId="77777777" w:rsidR="00F37813" w:rsidRDefault="00F37813" w:rsidP="003446E7">
      <w:pPr>
        <w:pStyle w:val="142"/>
        <w:spacing w:beforeLines="50" w:before="255"/>
        <w:ind w:left="757" w:hangingChars="267" w:hanging="757"/>
      </w:pPr>
      <w:r w:rsidRPr="00E904A8">
        <w:rPr>
          <w:rFonts w:hint="eastAsia"/>
          <w:b/>
          <w:sz w:val="28"/>
        </w:rPr>
        <w:t>表</w:t>
      </w:r>
      <w:r>
        <w:rPr>
          <w:rFonts w:hint="eastAsia"/>
          <w:b/>
          <w:sz w:val="28"/>
        </w:rPr>
        <w:t>2</w:t>
      </w:r>
      <w:r w:rsidRPr="00E904A8">
        <w:rPr>
          <w:rFonts w:hint="eastAsia"/>
          <w:b/>
          <w:sz w:val="28"/>
        </w:rPr>
        <w:t xml:space="preserve">  </w:t>
      </w:r>
      <w:r>
        <w:rPr>
          <w:rFonts w:hint="eastAsia"/>
          <w:b/>
          <w:sz w:val="28"/>
          <w:lang w:eastAsia="zh-HK"/>
        </w:rPr>
        <w:t>財政</w:t>
      </w:r>
      <w:r w:rsidRPr="00E904A8">
        <w:rPr>
          <w:rFonts w:hint="eastAsia"/>
          <w:b/>
          <w:sz w:val="28"/>
        </w:rPr>
        <w:t>部主管</w:t>
      </w:r>
      <w:r>
        <w:rPr>
          <w:rFonts w:hint="eastAsia"/>
          <w:b/>
          <w:sz w:val="28"/>
        </w:rPr>
        <w:t>114</w:t>
      </w:r>
      <w:r>
        <w:rPr>
          <w:rFonts w:hint="eastAsia"/>
          <w:b/>
          <w:sz w:val="28"/>
          <w:lang w:eastAsia="zh-HK"/>
        </w:rPr>
        <w:t>年度追加預算案之</w:t>
      </w:r>
      <w:r w:rsidRPr="00E524FE">
        <w:rPr>
          <w:rFonts w:hint="eastAsia"/>
          <w:b/>
          <w:sz w:val="28"/>
          <w:lang w:eastAsia="zh-HK"/>
        </w:rPr>
        <w:t>媒體政策及業務宣導費</w:t>
      </w:r>
      <w:r>
        <w:rPr>
          <w:rFonts w:hint="eastAsia"/>
          <w:b/>
          <w:sz w:val="28"/>
          <w:lang w:eastAsia="zh-HK"/>
        </w:rPr>
        <w:t>編列</w:t>
      </w:r>
      <w:r w:rsidRPr="00E904A8">
        <w:rPr>
          <w:rFonts w:hint="eastAsia"/>
          <w:b/>
          <w:sz w:val="28"/>
        </w:rPr>
        <w:t>概況表</w:t>
      </w:r>
      <w:r>
        <w:rPr>
          <w:rFonts w:hint="eastAsia"/>
          <w:b/>
          <w:sz w:val="28"/>
        </w:rPr>
        <w:t xml:space="preserve"> </w:t>
      </w:r>
      <w:r>
        <w:rPr>
          <w:b/>
          <w:sz w:val="28"/>
        </w:rPr>
        <w:t xml:space="preserve">                                  </w:t>
      </w:r>
      <w:r w:rsidRPr="00626C45">
        <w:rPr>
          <w:rFonts w:hint="eastAsia"/>
        </w:rPr>
        <w:t>單位：新臺幣千元</w:t>
      </w:r>
    </w:p>
    <w:tbl>
      <w:tblPr>
        <w:tblW w:w="0" w:type="auto"/>
        <w:tblInd w:w="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2"/>
        <w:gridCol w:w="994"/>
        <w:gridCol w:w="1064"/>
        <w:gridCol w:w="1176"/>
        <w:gridCol w:w="1288"/>
        <w:gridCol w:w="1413"/>
        <w:gridCol w:w="1641"/>
      </w:tblGrid>
      <w:tr w:rsidR="00F37813" w14:paraId="0D65336F" w14:textId="77777777" w:rsidTr="004C7FD6">
        <w:tc>
          <w:tcPr>
            <w:tcW w:w="1092" w:type="dxa"/>
            <w:vMerge w:val="restart"/>
            <w:shd w:val="clear" w:color="auto" w:fill="auto"/>
            <w:vAlign w:val="center"/>
          </w:tcPr>
          <w:p w14:paraId="679B9ACE" w14:textId="77777777" w:rsidR="00F37813" w:rsidRPr="004C7FD6" w:rsidRDefault="00F37813" w:rsidP="004C7FD6">
            <w:pPr>
              <w:pStyle w:val="142"/>
              <w:jc w:val="center"/>
              <w:rPr>
                <w:szCs w:val="24"/>
                <w:lang w:eastAsia="zh-HK"/>
              </w:rPr>
            </w:pPr>
            <w:r w:rsidRPr="004C7FD6">
              <w:rPr>
                <w:rFonts w:hint="eastAsia"/>
                <w:szCs w:val="24"/>
                <w:lang w:eastAsia="zh-HK"/>
              </w:rPr>
              <w:t>機關</w:t>
            </w:r>
          </w:p>
          <w:p w14:paraId="578ED203" w14:textId="77777777" w:rsidR="00F37813" w:rsidRPr="004C7FD6" w:rsidRDefault="00F37813" w:rsidP="004C7FD6">
            <w:pPr>
              <w:pStyle w:val="142"/>
              <w:jc w:val="center"/>
              <w:rPr>
                <w:szCs w:val="24"/>
              </w:rPr>
            </w:pPr>
            <w:r w:rsidRPr="004C7FD6">
              <w:rPr>
                <w:rFonts w:hint="eastAsia"/>
                <w:szCs w:val="24"/>
                <w:lang w:eastAsia="zh-HK"/>
              </w:rPr>
              <w:t>名稱</w:t>
            </w:r>
          </w:p>
        </w:tc>
        <w:tc>
          <w:tcPr>
            <w:tcW w:w="2058" w:type="dxa"/>
            <w:gridSpan w:val="2"/>
            <w:shd w:val="clear" w:color="auto" w:fill="auto"/>
            <w:vAlign w:val="center"/>
          </w:tcPr>
          <w:p w14:paraId="1D1B9CA0" w14:textId="77777777" w:rsidR="00F37813" w:rsidRDefault="00F37813" w:rsidP="004C7FD6">
            <w:pPr>
              <w:pStyle w:val="142"/>
              <w:jc w:val="center"/>
            </w:pPr>
            <w:r>
              <w:rPr>
                <w:rFonts w:hint="eastAsia"/>
              </w:rPr>
              <w:t>113</w:t>
            </w:r>
            <w:r>
              <w:rPr>
                <w:rFonts w:hint="eastAsia"/>
                <w:lang w:eastAsia="zh-HK"/>
              </w:rPr>
              <w:t>年度</w:t>
            </w:r>
          </w:p>
        </w:tc>
        <w:tc>
          <w:tcPr>
            <w:tcW w:w="5518" w:type="dxa"/>
            <w:gridSpan w:val="4"/>
            <w:shd w:val="clear" w:color="auto" w:fill="auto"/>
            <w:vAlign w:val="center"/>
          </w:tcPr>
          <w:p w14:paraId="4754704E" w14:textId="77777777" w:rsidR="00F37813" w:rsidRDefault="00F37813" w:rsidP="004C7FD6">
            <w:pPr>
              <w:pStyle w:val="142"/>
              <w:jc w:val="center"/>
            </w:pPr>
            <w:r>
              <w:rPr>
                <w:rFonts w:hint="eastAsia"/>
              </w:rPr>
              <w:t>114</w:t>
            </w:r>
            <w:r>
              <w:rPr>
                <w:rFonts w:hint="eastAsia"/>
                <w:lang w:eastAsia="zh-HK"/>
              </w:rPr>
              <w:t>年度</w:t>
            </w:r>
          </w:p>
        </w:tc>
      </w:tr>
      <w:tr w:rsidR="00F37813" w14:paraId="282CCBD4" w14:textId="77777777" w:rsidTr="004C7FD6">
        <w:tc>
          <w:tcPr>
            <w:tcW w:w="1092" w:type="dxa"/>
            <w:vMerge/>
            <w:shd w:val="clear" w:color="auto" w:fill="auto"/>
            <w:vAlign w:val="center"/>
          </w:tcPr>
          <w:p w14:paraId="7E72EDA8" w14:textId="77777777" w:rsidR="00F37813" w:rsidRPr="004C7FD6" w:rsidRDefault="00F37813" w:rsidP="004C7FD6">
            <w:pPr>
              <w:pStyle w:val="142"/>
              <w:jc w:val="center"/>
              <w:rPr>
                <w:szCs w:val="24"/>
              </w:rPr>
            </w:pPr>
          </w:p>
        </w:tc>
        <w:tc>
          <w:tcPr>
            <w:tcW w:w="994" w:type="dxa"/>
            <w:shd w:val="clear" w:color="auto" w:fill="auto"/>
            <w:vAlign w:val="center"/>
          </w:tcPr>
          <w:p w14:paraId="1A14390C" w14:textId="77777777" w:rsidR="00F37813" w:rsidRDefault="00F37813" w:rsidP="004C7FD6">
            <w:pPr>
              <w:pStyle w:val="142"/>
              <w:jc w:val="center"/>
            </w:pPr>
            <w:r>
              <w:rPr>
                <w:rFonts w:hint="eastAsia"/>
                <w:lang w:eastAsia="zh-HK"/>
              </w:rPr>
              <w:t>預算數</w:t>
            </w:r>
          </w:p>
        </w:tc>
        <w:tc>
          <w:tcPr>
            <w:tcW w:w="1064" w:type="dxa"/>
            <w:shd w:val="clear" w:color="auto" w:fill="auto"/>
            <w:vAlign w:val="center"/>
          </w:tcPr>
          <w:p w14:paraId="14DD544F" w14:textId="77777777" w:rsidR="00F37813" w:rsidRDefault="00F37813" w:rsidP="004C7FD6">
            <w:pPr>
              <w:pStyle w:val="142"/>
              <w:jc w:val="center"/>
            </w:pPr>
            <w:r>
              <w:rPr>
                <w:rFonts w:hint="eastAsia"/>
                <w:lang w:eastAsia="zh-HK"/>
              </w:rPr>
              <w:t>決算數</w:t>
            </w:r>
          </w:p>
        </w:tc>
        <w:tc>
          <w:tcPr>
            <w:tcW w:w="1176" w:type="dxa"/>
            <w:shd w:val="clear" w:color="auto" w:fill="auto"/>
            <w:vAlign w:val="center"/>
          </w:tcPr>
          <w:p w14:paraId="09F8111A" w14:textId="77777777" w:rsidR="00F37813" w:rsidRDefault="00F37813" w:rsidP="004C7FD6">
            <w:pPr>
              <w:pStyle w:val="142"/>
              <w:jc w:val="center"/>
            </w:pPr>
            <w:r>
              <w:rPr>
                <w:rFonts w:hint="eastAsia"/>
                <w:lang w:eastAsia="zh-HK"/>
              </w:rPr>
              <w:t>預算案數</w:t>
            </w:r>
          </w:p>
        </w:tc>
        <w:tc>
          <w:tcPr>
            <w:tcW w:w="1288" w:type="dxa"/>
            <w:shd w:val="clear" w:color="auto" w:fill="auto"/>
            <w:vAlign w:val="center"/>
          </w:tcPr>
          <w:p w14:paraId="0CB4C0FB" w14:textId="77777777" w:rsidR="00F37813" w:rsidRDefault="00F37813" w:rsidP="004C7FD6">
            <w:pPr>
              <w:pStyle w:val="142"/>
              <w:jc w:val="center"/>
            </w:pPr>
            <w:r>
              <w:rPr>
                <w:rFonts w:hint="eastAsia"/>
                <w:lang w:eastAsia="zh-HK"/>
              </w:rPr>
              <w:t>法定預算數</w:t>
            </w:r>
            <w:r>
              <w:rPr>
                <w:rFonts w:hint="eastAsia"/>
              </w:rPr>
              <w:t>(</w:t>
            </w:r>
            <w:r>
              <w:t>A</w:t>
            </w:r>
            <w:r>
              <w:rPr>
                <w:rFonts w:hint="eastAsia"/>
              </w:rPr>
              <w:t>)</w:t>
            </w:r>
          </w:p>
        </w:tc>
        <w:tc>
          <w:tcPr>
            <w:tcW w:w="1413" w:type="dxa"/>
            <w:shd w:val="clear" w:color="auto" w:fill="auto"/>
            <w:vAlign w:val="center"/>
          </w:tcPr>
          <w:p w14:paraId="0D5C08F2" w14:textId="77777777" w:rsidR="00F37813" w:rsidRDefault="00F37813" w:rsidP="004C7FD6">
            <w:pPr>
              <w:pStyle w:val="142"/>
              <w:jc w:val="center"/>
            </w:pPr>
            <w:r>
              <w:rPr>
                <w:rFonts w:hint="eastAsia"/>
                <w:lang w:eastAsia="zh-HK"/>
              </w:rPr>
              <w:t>追加預算數</w:t>
            </w:r>
            <w:r>
              <w:rPr>
                <w:rFonts w:hint="eastAsia"/>
              </w:rPr>
              <w:t>(</w:t>
            </w:r>
            <w:r>
              <w:t>B</w:t>
            </w:r>
            <w:r>
              <w:rPr>
                <w:rFonts w:hint="eastAsia"/>
              </w:rPr>
              <w:t>)</w:t>
            </w:r>
          </w:p>
        </w:tc>
        <w:tc>
          <w:tcPr>
            <w:tcW w:w="1641" w:type="dxa"/>
            <w:shd w:val="clear" w:color="auto" w:fill="auto"/>
            <w:vAlign w:val="center"/>
          </w:tcPr>
          <w:p w14:paraId="1ECFE264" w14:textId="77777777" w:rsidR="00F37813" w:rsidRDefault="00F37813" w:rsidP="004C7FD6">
            <w:pPr>
              <w:pStyle w:val="142"/>
              <w:jc w:val="center"/>
            </w:pPr>
            <w:r w:rsidRPr="00E524FE">
              <w:rPr>
                <w:rFonts w:hint="eastAsia"/>
              </w:rPr>
              <w:t>追加後預算數</w:t>
            </w:r>
            <w:r>
              <w:rPr>
                <w:rFonts w:hint="eastAsia"/>
              </w:rPr>
              <w:t>(</w:t>
            </w:r>
            <w:r>
              <w:t>A+B</w:t>
            </w:r>
            <w:r>
              <w:rPr>
                <w:rFonts w:hint="eastAsia"/>
              </w:rPr>
              <w:t>)</w:t>
            </w:r>
          </w:p>
        </w:tc>
      </w:tr>
      <w:tr w:rsidR="00F37813" w14:paraId="2F7E5C01" w14:textId="77777777" w:rsidTr="004C7FD6">
        <w:tc>
          <w:tcPr>
            <w:tcW w:w="1092" w:type="dxa"/>
            <w:shd w:val="clear" w:color="auto" w:fill="auto"/>
            <w:vAlign w:val="center"/>
          </w:tcPr>
          <w:p w14:paraId="59945204" w14:textId="77777777" w:rsidR="00F37813" w:rsidRPr="004C7FD6" w:rsidRDefault="00F37813" w:rsidP="004C7FD6">
            <w:pPr>
              <w:pStyle w:val="142"/>
              <w:jc w:val="center"/>
              <w:rPr>
                <w:szCs w:val="24"/>
              </w:rPr>
            </w:pPr>
            <w:r w:rsidRPr="004C7FD6">
              <w:rPr>
                <w:rFonts w:hint="eastAsia"/>
                <w:szCs w:val="24"/>
              </w:rPr>
              <w:t>財政部</w:t>
            </w:r>
          </w:p>
        </w:tc>
        <w:tc>
          <w:tcPr>
            <w:tcW w:w="994" w:type="dxa"/>
            <w:shd w:val="clear" w:color="auto" w:fill="auto"/>
            <w:vAlign w:val="center"/>
          </w:tcPr>
          <w:p w14:paraId="2A1B40AA"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75</w:t>
            </w:r>
          </w:p>
        </w:tc>
        <w:tc>
          <w:tcPr>
            <w:tcW w:w="1064" w:type="dxa"/>
            <w:shd w:val="clear" w:color="auto" w:fill="auto"/>
            <w:vAlign w:val="center"/>
          </w:tcPr>
          <w:p w14:paraId="728C9218"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75</w:t>
            </w:r>
          </w:p>
        </w:tc>
        <w:tc>
          <w:tcPr>
            <w:tcW w:w="1176" w:type="dxa"/>
            <w:shd w:val="clear" w:color="auto" w:fill="auto"/>
            <w:vAlign w:val="center"/>
          </w:tcPr>
          <w:p w14:paraId="15CDA8D8"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,800</w:t>
            </w:r>
          </w:p>
        </w:tc>
        <w:tc>
          <w:tcPr>
            <w:tcW w:w="1288" w:type="dxa"/>
            <w:shd w:val="clear" w:color="auto" w:fill="auto"/>
            <w:vAlign w:val="center"/>
          </w:tcPr>
          <w:p w14:paraId="0DD31F58"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20</w:t>
            </w:r>
          </w:p>
        </w:tc>
        <w:tc>
          <w:tcPr>
            <w:tcW w:w="1413" w:type="dxa"/>
            <w:shd w:val="clear" w:color="auto" w:fill="auto"/>
            <w:vAlign w:val="center"/>
          </w:tcPr>
          <w:p w14:paraId="77662145"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67</w:t>
            </w:r>
          </w:p>
        </w:tc>
        <w:tc>
          <w:tcPr>
            <w:tcW w:w="1641" w:type="dxa"/>
            <w:shd w:val="clear" w:color="auto" w:fill="auto"/>
            <w:vAlign w:val="center"/>
          </w:tcPr>
          <w:p w14:paraId="24175E03"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,087</w:t>
            </w:r>
          </w:p>
        </w:tc>
      </w:tr>
      <w:tr w:rsidR="00F37813" w14:paraId="16CFE811" w14:textId="77777777" w:rsidTr="004C7FD6">
        <w:tc>
          <w:tcPr>
            <w:tcW w:w="1092" w:type="dxa"/>
            <w:shd w:val="clear" w:color="auto" w:fill="auto"/>
            <w:vAlign w:val="center"/>
          </w:tcPr>
          <w:p w14:paraId="1D9C4DB5" w14:textId="77777777" w:rsidR="00F37813" w:rsidRPr="004C7FD6" w:rsidRDefault="00F37813" w:rsidP="004C7FD6">
            <w:pPr>
              <w:pStyle w:val="142"/>
              <w:jc w:val="center"/>
              <w:rPr>
                <w:szCs w:val="24"/>
              </w:rPr>
            </w:pPr>
            <w:r w:rsidRPr="004C7FD6">
              <w:rPr>
                <w:rFonts w:hint="eastAsia"/>
                <w:szCs w:val="24"/>
              </w:rPr>
              <w:t>國庫署</w:t>
            </w:r>
          </w:p>
        </w:tc>
        <w:tc>
          <w:tcPr>
            <w:tcW w:w="994" w:type="dxa"/>
            <w:shd w:val="clear" w:color="auto" w:fill="auto"/>
            <w:vAlign w:val="center"/>
          </w:tcPr>
          <w:p w14:paraId="105DED34"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,627</w:t>
            </w:r>
          </w:p>
        </w:tc>
        <w:tc>
          <w:tcPr>
            <w:tcW w:w="1064" w:type="dxa"/>
            <w:shd w:val="clear" w:color="auto" w:fill="auto"/>
            <w:vAlign w:val="center"/>
          </w:tcPr>
          <w:p w14:paraId="7E618C33"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,617</w:t>
            </w:r>
          </w:p>
        </w:tc>
        <w:tc>
          <w:tcPr>
            <w:tcW w:w="1176" w:type="dxa"/>
            <w:shd w:val="clear" w:color="auto" w:fill="auto"/>
            <w:vAlign w:val="center"/>
          </w:tcPr>
          <w:p w14:paraId="7F4C7616"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,950</w:t>
            </w:r>
          </w:p>
        </w:tc>
        <w:tc>
          <w:tcPr>
            <w:tcW w:w="1288" w:type="dxa"/>
            <w:shd w:val="clear" w:color="auto" w:fill="auto"/>
            <w:vAlign w:val="center"/>
          </w:tcPr>
          <w:p w14:paraId="335B2A0C"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80</w:t>
            </w:r>
          </w:p>
        </w:tc>
        <w:tc>
          <w:tcPr>
            <w:tcW w:w="1413" w:type="dxa"/>
            <w:shd w:val="clear" w:color="auto" w:fill="auto"/>
            <w:vAlign w:val="center"/>
          </w:tcPr>
          <w:p w14:paraId="4B68D22B"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88</w:t>
            </w:r>
          </w:p>
        </w:tc>
        <w:tc>
          <w:tcPr>
            <w:tcW w:w="1641" w:type="dxa"/>
            <w:shd w:val="clear" w:color="auto" w:fill="auto"/>
            <w:vAlign w:val="center"/>
          </w:tcPr>
          <w:p w14:paraId="0F53A439"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,268</w:t>
            </w:r>
          </w:p>
        </w:tc>
      </w:tr>
      <w:tr w:rsidR="00F37813" w14:paraId="2D6598D2" w14:textId="77777777" w:rsidTr="004C7FD6">
        <w:tc>
          <w:tcPr>
            <w:tcW w:w="1092" w:type="dxa"/>
            <w:shd w:val="clear" w:color="auto" w:fill="auto"/>
            <w:vAlign w:val="center"/>
          </w:tcPr>
          <w:p w14:paraId="410680FC" w14:textId="77777777" w:rsidR="00F37813" w:rsidRPr="004C7FD6" w:rsidRDefault="00F37813" w:rsidP="004C7FD6">
            <w:pPr>
              <w:pStyle w:val="142"/>
              <w:jc w:val="center"/>
              <w:rPr>
                <w:szCs w:val="24"/>
              </w:rPr>
            </w:pPr>
            <w:r w:rsidRPr="004C7FD6">
              <w:rPr>
                <w:rFonts w:hint="eastAsia"/>
                <w:szCs w:val="24"/>
              </w:rPr>
              <w:t>賦稅署</w:t>
            </w:r>
          </w:p>
        </w:tc>
        <w:tc>
          <w:tcPr>
            <w:tcW w:w="994" w:type="dxa"/>
            <w:shd w:val="clear" w:color="auto" w:fill="auto"/>
            <w:vAlign w:val="center"/>
          </w:tcPr>
          <w:p w14:paraId="318F0EDA"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0,769</w:t>
            </w:r>
          </w:p>
        </w:tc>
        <w:tc>
          <w:tcPr>
            <w:tcW w:w="1064" w:type="dxa"/>
            <w:shd w:val="clear" w:color="auto" w:fill="auto"/>
            <w:vAlign w:val="center"/>
          </w:tcPr>
          <w:p w14:paraId="583989BA"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8,833</w:t>
            </w:r>
          </w:p>
        </w:tc>
        <w:tc>
          <w:tcPr>
            <w:tcW w:w="1176" w:type="dxa"/>
            <w:shd w:val="clear" w:color="auto" w:fill="auto"/>
            <w:vAlign w:val="center"/>
          </w:tcPr>
          <w:p w14:paraId="326577D1"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1,004</w:t>
            </w:r>
          </w:p>
        </w:tc>
        <w:tc>
          <w:tcPr>
            <w:tcW w:w="1288" w:type="dxa"/>
            <w:shd w:val="clear" w:color="auto" w:fill="auto"/>
            <w:vAlign w:val="center"/>
          </w:tcPr>
          <w:p w14:paraId="79B25F32"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6,402</w:t>
            </w:r>
          </w:p>
        </w:tc>
        <w:tc>
          <w:tcPr>
            <w:tcW w:w="1413" w:type="dxa"/>
            <w:shd w:val="clear" w:color="auto" w:fill="auto"/>
            <w:vAlign w:val="center"/>
          </w:tcPr>
          <w:p w14:paraId="4AFAEBF0"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0,251</w:t>
            </w:r>
          </w:p>
        </w:tc>
        <w:tc>
          <w:tcPr>
            <w:tcW w:w="1641" w:type="dxa"/>
            <w:shd w:val="clear" w:color="auto" w:fill="auto"/>
            <w:vAlign w:val="center"/>
          </w:tcPr>
          <w:p w14:paraId="173A29E3"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6,653</w:t>
            </w:r>
          </w:p>
        </w:tc>
      </w:tr>
      <w:tr w:rsidR="00F37813" w14:paraId="15CD2035" w14:textId="77777777" w:rsidTr="004C7FD6">
        <w:tc>
          <w:tcPr>
            <w:tcW w:w="1092" w:type="dxa"/>
            <w:shd w:val="clear" w:color="auto" w:fill="auto"/>
            <w:vAlign w:val="center"/>
          </w:tcPr>
          <w:p w14:paraId="2DA48256" w14:textId="77777777" w:rsidR="00F37813" w:rsidRPr="004C7FD6" w:rsidRDefault="00F37813" w:rsidP="004C7FD6">
            <w:pPr>
              <w:pStyle w:val="142"/>
              <w:jc w:val="center"/>
              <w:rPr>
                <w:szCs w:val="24"/>
              </w:rPr>
            </w:pPr>
            <w:r w:rsidRPr="004C7FD6">
              <w:rPr>
                <w:rFonts w:hint="eastAsia"/>
                <w:szCs w:val="24"/>
              </w:rPr>
              <w:t>臺北</w:t>
            </w:r>
          </w:p>
          <w:p w14:paraId="1B28F31D"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0D035929" w14:textId="77777777" w:rsidR="00F37813" w:rsidRPr="004C7FD6" w:rsidRDefault="00F37813" w:rsidP="004C7FD6">
            <w:pPr>
              <w:pStyle w:val="142"/>
              <w:jc w:val="right"/>
              <w:rPr>
                <w:rFonts w:hAnsi="標楷體"/>
                <w:szCs w:val="24"/>
              </w:rPr>
            </w:pPr>
            <w:r w:rsidRPr="004C7FD6">
              <w:rPr>
                <w:rFonts w:hAnsi="標楷體"/>
                <w:szCs w:val="24"/>
              </w:rPr>
              <w:t>16</w:t>
            </w:r>
          </w:p>
        </w:tc>
        <w:tc>
          <w:tcPr>
            <w:tcW w:w="1064" w:type="dxa"/>
            <w:shd w:val="clear" w:color="auto" w:fill="auto"/>
            <w:vAlign w:val="center"/>
          </w:tcPr>
          <w:p w14:paraId="54802128"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5</w:t>
            </w:r>
          </w:p>
        </w:tc>
        <w:tc>
          <w:tcPr>
            <w:tcW w:w="1176" w:type="dxa"/>
            <w:shd w:val="clear" w:color="auto" w:fill="auto"/>
            <w:vAlign w:val="center"/>
          </w:tcPr>
          <w:p w14:paraId="5284DC43"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0</w:t>
            </w:r>
          </w:p>
        </w:tc>
        <w:tc>
          <w:tcPr>
            <w:tcW w:w="1288" w:type="dxa"/>
            <w:shd w:val="clear" w:color="auto" w:fill="auto"/>
            <w:vAlign w:val="center"/>
          </w:tcPr>
          <w:p w14:paraId="4E02E349"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0</w:t>
            </w:r>
          </w:p>
        </w:tc>
        <w:tc>
          <w:tcPr>
            <w:tcW w:w="1413" w:type="dxa"/>
            <w:shd w:val="clear" w:color="auto" w:fill="auto"/>
            <w:vAlign w:val="center"/>
          </w:tcPr>
          <w:p w14:paraId="5FD64567"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3</w:t>
            </w:r>
          </w:p>
        </w:tc>
        <w:tc>
          <w:tcPr>
            <w:tcW w:w="1641" w:type="dxa"/>
            <w:shd w:val="clear" w:color="auto" w:fill="auto"/>
            <w:vAlign w:val="center"/>
          </w:tcPr>
          <w:p w14:paraId="3A31711C"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3</w:t>
            </w:r>
          </w:p>
        </w:tc>
      </w:tr>
      <w:tr w:rsidR="00F37813" w14:paraId="5A795381" w14:textId="77777777" w:rsidTr="004C7FD6">
        <w:tc>
          <w:tcPr>
            <w:tcW w:w="1092" w:type="dxa"/>
            <w:shd w:val="clear" w:color="auto" w:fill="auto"/>
            <w:vAlign w:val="center"/>
          </w:tcPr>
          <w:p w14:paraId="79594D58" w14:textId="77777777" w:rsidR="00F37813" w:rsidRPr="004C7FD6" w:rsidRDefault="00F37813" w:rsidP="004C7FD6">
            <w:pPr>
              <w:pStyle w:val="142"/>
              <w:jc w:val="center"/>
              <w:rPr>
                <w:szCs w:val="24"/>
              </w:rPr>
            </w:pPr>
            <w:r w:rsidRPr="004C7FD6">
              <w:rPr>
                <w:rFonts w:hint="eastAsia"/>
                <w:szCs w:val="24"/>
              </w:rPr>
              <w:t>高雄</w:t>
            </w:r>
          </w:p>
          <w:p w14:paraId="71F91CBB"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7CD02432"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27</w:t>
            </w:r>
          </w:p>
        </w:tc>
        <w:tc>
          <w:tcPr>
            <w:tcW w:w="1064" w:type="dxa"/>
            <w:shd w:val="clear" w:color="auto" w:fill="auto"/>
            <w:vAlign w:val="center"/>
          </w:tcPr>
          <w:p w14:paraId="58099284"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7</w:t>
            </w:r>
          </w:p>
        </w:tc>
        <w:tc>
          <w:tcPr>
            <w:tcW w:w="1176" w:type="dxa"/>
            <w:shd w:val="clear" w:color="auto" w:fill="auto"/>
            <w:vAlign w:val="center"/>
          </w:tcPr>
          <w:p w14:paraId="0246B1A4"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70</w:t>
            </w:r>
          </w:p>
        </w:tc>
        <w:tc>
          <w:tcPr>
            <w:tcW w:w="1288" w:type="dxa"/>
            <w:shd w:val="clear" w:color="auto" w:fill="auto"/>
            <w:vAlign w:val="center"/>
          </w:tcPr>
          <w:p w14:paraId="6D199254" w14:textId="77777777" w:rsidR="00F37813" w:rsidRPr="004C7FD6" w:rsidRDefault="00F37813" w:rsidP="004C7FD6">
            <w:pPr>
              <w:pStyle w:val="142"/>
              <w:jc w:val="right"/>
              <w:rPr>
                <w:rFonts w:hAnsi="標楷體"/>
                <w:szCs w:val="24"/>
              </w:rPr>
            </w:pPr>
            <w:r w:rsidRPr="004C7FD6">
              <w:rPr>
                <w:rFonts w:hAnsi="標楷體" w:hint="eastAsia"/>
                <w:szCs w:val="24"/>
              </w:rPr>
              <w:t>6</w:t>
            </w:r>
            <w:r w:rsidRPr="004C7FD6">
              <w:rPr>
                <w:rFonts w:hAnsi="標楷體"/>
                <w:szCs w:val="24"/>
              </w:rPr>
              <w:t>8</w:t>
            </w:r>
          </w:p>
        </w:tc>
        <w:tc>
          <w:tcPr>
            <w:tcW w:w="1413" w:type="dxa"/>
            <w:shd w:val="clear" w:color="auto" w:fill="auto"/>
            <w:vAlign w:val="center"/>
          </w:tcPr>
          <w:p w14:paraId="090F91BD"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3</w:t>
            </w:r>
          </w:p>
        </w:tc>
        <w:tc>
          <w:tcPr>
            <w:tcW w:w="1641" w:type="dxa"/>
            <w:shd w:val="clear" w:color="auto" w:fill="auto"/>
            <w:vAlign w:val="center"/>
          </w:tcPr>
          <w:p w14:paraId="3556B562"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11</w:t>
            </w:r>
          </w:p>
        </w:tc>
      </w:tr>
      <w:tr w:rsidR="00F37813" w14:paraId="7935CB8D" w14:textId="77777777" w:rsidTr="004C7FD6">
        <w:tc>
          <w:tcPr>
            <w:tcW w:w="1092" w:type="dxa"/>
            <w:shd w:val="clear" w:color="auto" w:fill="auto"/>
            <w:vAlign w:val="center"/>
          </w:tcPr>
          <w:p w14:paraId="7B857312" w14:textId="77777777" w:rsidR="00F37813" w:rsidRPr="004C7FD6" w:rsidRDefault="00F37813" w:rsidP="004C7FD6">
            <w:pPr>
              <w:pStyle w:val="142"/>
              <w:jc w:val="center"/>
              <w:rPr>
                <w:szCs w:val="24"/>
              </w:rPr>
            </w:pPr>
            <w:r w:rsidRPr="004C7FD6">
              <w:rPr>
                <w:rFonts w:hint="eastAsia"/>
                <w:szCs w:val="24"/>
              </w:rPr>
              <w:t>北區</w:t>
            </w:r>
          </w:p>
          <w:p w14:paraId="499C795E"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12E8E07F"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04</w:t>
            </w:r>
          </w:p>
        </w:tc>
        <w:tc>
          <w:tcPr>
            <w:tcW w:w="1064" w:type="dxa"/>
            <w:shd w:val="clear" w:color="auto" w:fill="auto"/>
            <w:vAlign w:val="center"/>
          </w:tcPr>
          <w:p w14:paraId="0AF91758"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04</w:t>
            </w:r>
          </w:p>
        </w:tc>
        <w:tc>
          <w:tcPr>
            <w:tcW w:w="1176" w:type="dxa"/>
            <w:shd w:val="clear" w:color="auto" w:fill="auto"/>
            <w:vAlign w:val="center"/>
          </w:tcPr>
          <w:p w14:paraId="11014F15"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06</w:t>
            </w:r>
          </w:p>
        </w:tc>
        <w:tc>
          <w:tcPr>
            <w:tcW w:w="1288" w:type="dxa"/>
            <w:shd w:val="clear" w:color="auto" w:fill="auto"/>
            <w:vAlign w:val="center"/>
          </w:tcPr>
          <w:p w14:paraId="7A43905F"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62</w:t>
            </w:r>
          </w:p>
        </w:tc>
        <w:tc>
          <w:tcPr>
            <w:tcW w:w="1413" w:type="dxa"/>
            <w:shd w:val="clear" w:color="auto" w:fill="auto"/>
            <w:vAlign w:val="center"/>
          </w:tcPr>
          <w:p w14:paraId="0D06921D"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02</w:t>
            </w:r>
          </w:p>
        </w:tc>
        <w:tc>
          <w:tcPr>
            <w:tcW w:w="1641" w:type="dxa"/>
            <w:shd w:val="clear" w:color="auto" w:fill="auto"/>
            <w:vAlign w:val="center"/>
          </w:tcPr>
          <w:p w14:paraId="502010EA"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64</w:t>
            </w:r>
          </w:p>
        </w:tc>
      </w:tr>
      <w:tr w:rsidR="00F37813" w14:paraId="46E53393" w14:textId="77777777" w:rsidTr="004C7FD6">
        <w:tc>
          <w:tcPr>
            <w:tcW w:w="1092" w:type="dxa"/>
            <w:shd w:val="clear" w:color="auto" w:fill="auto"/>
            <w:vAlign w:val="center"/>
          </w:tcPr>
          <w:p w14:paraId="1FCEEBAB" w14:textId="77777777" w:rsidR="00F37813" w:rsidRPr="004C7FD6" w:rsidRDefault="00F37813" w:rsidP="004C7FD6">
            <w:pPr>
              <w:pStyle w:val="142"/>
              <w:jc w:val="center"/>
              <w:rPr>
                <w:szCs w:val="24"/>
              </w:rPr>
            </w:pPr>
            <w:r w:rsidRPr="004C7FD6">
              <w:rPr>
                <w:rFonts w:hint="eastAsia"/>
                <w:szCs w:val="24"/>
              </w:rPr>
              <w:t>中區</w:t>
            </w:r>
          </w:p>
          <w:p w14:paraId="6033B3F2"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3A8B26ED"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82</w:t>
            </w:r>
          </w:p>
        </w:tc>
        <w:tc>
          <w:tcPr>
            <w:tcW w:w="1064" w:type="dxa"/>
            <w:shd w:val="clear" w:color="auto" w:fill="auto"/>
            <w:vAlign w:val="center"/>
          </w:tcPr>
          <w:p w14:paraId="07612E0A"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82</w:t>
            </w:r>
          </w:p>
        </w:tc>
        <w:tc>
          <w:tcPr>
            <w:tcW w:w="1176" w:type="dxa"/>
            <w:shd w:val="clear" w:color="auto" w:fill="auto"/>
            <w:vAlign w:val="center"/>
          </w:tcPr>
          <w:p w14:paraId="362FE43D"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10</w:t>
            </w:r>
          </w:p>
        </w:tc>
        <w:tc>
          <w:tcPr>
            <w:tcW w:w="1288" w:type="dxa"/>
            <w:shd w:val="clear" w:color="auto" w:fill="auto"/>
            <w:vAlign w:val="center"/>
          </w:tcPr>
          <w:p w14:paraId="6653D13F"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04</w:t>
            </w:r>
          </w:p>
        </w:tc>
        <w:tc>
          <w:tcPr>
            <w:tcW w:w="1413" w:type="dxa"/>
            <w:shd w:val="clear" w:color="auto" w:fill="auto"/>
            <w:vAlign w:val="center"/>
          </w:tcPr>
          <w:p w14:paraId="388F5CF7"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28</w:t>
            </w:r>
          </w:p>
        </w:tc>
        <w:tc>
          <w:tcPr>
            <w:tcW w:w="1641" w:type="dxa"/>
            <w:shd w:val="clear" w:color="auto" w:fill="auto"/>
            <w:vAlign w:val="center"/>
          </w:tcPr>
          <w:p w14:paraId="6EEE4BF7"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32</w:t>
            </w:r>
          </w:p>
        </w:tc>
      </w:tr>
      <w:tr w:rsidR="00F37813" w14:paraId="3009F983" w14:textId="77777777" w:rsidTr="004C7FD6">
        <w:tc>
          <w:tcPr>
            <w:tcW w:w="1092" w:type="dxa"/>
            <w:shd w:val="clear" w:color="auto" w:fill="auto"/>
            <w:vAlign w:val="center"/>
          </w:tcPr>
          <w:p w14:paraId="61F85728" w14:textId="77777777" w:rsidR="00F37813" w:rsidRPr="004C7FD6" w:rsidRDefault="00F37813" w:rsidP="004C7FD6">
            <w:pPr>
              <w:pStyle w:val="142"/>
              <w:jc w:val="center"/>
              <w:rPr>
                <w:szCs w:val="24"/>
              </w:rPr>
            </w:pPr>
            <w:r w:rsidRPr="004C7FD6">
              <w:rPr>
                <w:rFonts w:hint="eastAsia"/>
                <w:szCs w:val="24"/>
              </w:rPr>
              <w:t>南區</w:t>
            </w:r>
          </w:p>
          <w:p w14:paraId="0F3481AF" w14:textId="77777777" w:rsidR="00F37813" w:rsidRPr="004C7FD6" w:rsidRDefault="00F37813" w:rsidP="004C7FD6">
            <w:pPr>
              <w:pStyle w:val="142"/>
              <w:jc w:val="center"/>
              <w:rPr>
                <w:szCs w:val="24"/>
              </w:rPr>
            </w:pPr>
            <w:r w:rsidRPr="004C7FD6">
              <w:rPr>
                <w:rFonts w:hint="eastAsia"/>
                <w:szCs w:val="24"/>
              </w:rPr>
              <w:t>國稅局</w:t>
            </w:r>
          </w:p>
        </w:tc>
        <w:tc>
          <w:tcPr>
            <w:tcW w:w="994" w:type="dxa"/>
            <w:shd w:val="clear" w:color="auto" w:fill="auto"/>
            <w:vAlign w:val="center"/>
          </w:tcPr>
          <w:p w14:paraId="6C5FDC7B"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06</w:t>
            </w:r>
          </w:p>
        </w:tc>
        <w:tc>
          <w:tcPr>
            <w:tcW w:w="1064" w:type="dxa"/>
            <w:shd w:val="clear" w:color="auto" w:fill="auto"/>
            <w:vAlign w:val="center"/>
          </w:tcPr>
          <w:p w14:paraId="349A4695"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04</w:t>
            </w:r>
          </w:p>
        </w:tc>
        <w:tc>
          <w:tcPr>
            <w:tcW w:w="1176" w:type="dxa"/>
            <w:shd w:val="clear" w:color="auto" w:fill="auto"/>
            <w:vAlign w:val="center"/>
          </w:tcPr>
          <w:p w14:paraId="1D928B30"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41</w:t>
            </w:r>
          </w:p>
        </w:tc>
        <w:tc>
          <w:tcPr>
            <w:tcW w:w="1288" w:type="dxa"/>
            <w:shd w:val="clear" w:color="auto" w:fill="auto"/>
            <w:vAlign w:val="center"/>
          </w:tcPr>
          <w:p w14:paraId="19F267BD"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6</w:t>
            </w:r>
          </w:p>
        </w:tc>
        <w:tc>
          <w:tcPr>
            <w:tcW w:w="1413" w:type="dxa"/>
            <w:shd w:val="clear" w:color="auto" w:fill="auto"/>
            <w:vAlign w:val="center"/>
          </w:tcPr>
          <w:p w14:paraId="03827317"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5</w:t>
            </w:r>
          </w:p>
        </w:tc>
        <w:tc>
          <w:tcPr>
            <w:tcW w:w="1641" w:type="dxa"/>
            <w:shd w:val="clear" w:color="auto" w:fill="auto"/>
            <w:vAlign w:val="center"/>
          </w:tcPr>
          <w:p w14:paraId="3E85DA06"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1</w:t>
            </w:r>
          </w:p>
        </w:tc>
      </w:tr>
      <w:tr w:rsidR="00F37813" w14:paraId="4B86F55A" w14:textId="77777777" w:rsidTr="004C7FD6">
        <w:tc>
          <w:tcPr>
            <w:tcW w:w="1092" w:type="dxa"/>
            <w:shd w:val="clear" w:color="auto" w:fill="auto"/>
            <w:vAlign w:val="center"/>
          </w:tcPr>
          <w:p w14:paraId="09B5EE8F" w14:textId="77777777" w:rsidR="00F37813" w:rsidRPr="004C7FD6" w:rsidRDefault="00F37813" w:rsidP="004C7FD6">
            <w:pPr>
              <w:pStyle w:val="142"/>
              <w:jc w:val="center"/>
              <w:rPr>
                <w:szCs w:val="24"/>
              </w:rPr>
            </w:pPr>
            <w:r w:rsidRPr="004C7FD6">
              <w:rPr>
                <w:rFonts w:hint="eastAsia"/>
                <w:szCs w:val="24"/>
              </w:rPr>
              <w:t>關務署</w:t>
            </w:r>
          </w:p>
        </w:tc>
        <w:tc>
          <w:tcPr>
            <w:tcW w:w="994" w:type="dxa"/>
            <w:shd w:val="clear" w:color="auto" w:fill="auto"/>
            <w:vAlign w:val="center"/>
          </w:tcPr>
          <w:p w14:paraId="238DA0DE"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72</w:t>
            </w:r>
          </w:p>
        </w:tc>
        <w:tc>
          <w:tcPr>
            <w:tcW w:w="1064" w:type="dxa"/>
            <w:shd w:val="clear" w:color="auto" w:fill="auto"/>
            <w:vAlign w:val="center"/>
          </w:tcPr>
          <w:p w14:paraId="0B6131FA"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70</w:t>
            </w:r>
          </w:p>
        </w:tc>
        <w:tc>
          <w:tcPr>
            <w:tcW w:w="1176" w:type="dxa"/>
            <w:shd w:val="clear" w:color="auto" w:fill="auto"/>
            <w:vAlign w:val="center"/>
          </w:tcPr>
          <w:p w14:paraId="2AC708AE"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30</w:t>
            </w:r>
          </w:p>
        </w:tc>
        <w:tc>
          <w:tcPr>
            <w:tcW w:w="1288" w:type="dxa"/>
            <w:shd w:val="clear" w:color="auto" w:fill="auto"/>
            <w:vAlign w:val="center"/>
          </w:tcPr>
          <w:p w14:paraId="30A4D247" w14:textId="77777777" w:rsidR="00F37813" w:rsidRPr="004C7FD6" w:rsidRDefault="00F37813" w:rsidP="004C7FD6">
            <w:pPr>
              <w:pStyle w:val="142"/>
              <w:jc w:val="right"/>
              <w:rPr>
                <w:rFonts w:hAnsi="標楷體"/>
                <w:szCs w:val="24"/>
              </w:rPr>
            </w:pPr>
            <w:r w:rsidRPr="004C7FD6">
              <w:rPr>
                <w:rFonts w:hAnsi="標楷體" w:hint="eastAsia"/>
                <w:szCs w:val="24"/>
              </w:rPr>
              <w:t>9</w:t>
            </w:r>
            <w:r w:rsidRPr="004C7FD6">
              <w:rPr>
                <w:rFonts w:hAnsi="標楷體"/>
                <w:szCs w:val="24"/>
              </w:rPr>
              <w:t>2</w:t>
            </w:r>
          </w:p>
        </w:tc>
        <w:tc>
          <w:tcPr>
            <w:tcW w:w="1413" w:type="dxa"/>
            <w:shd w:val="clear" w:color="auto" w:fill="auto"/>
            <w:vAlign w:val="center"/>
          </w:tcPr>
          <w:p w14:paraId="3E23CA2E" w14:textId="77777777" w:rsidR="00F37813" w:rsidRPr="004C7FD6" w:rsidRDefault="00F37813" w:rsidP="004C7FD6">
            <w:pPr>
              <w:pStyle w:val="142"/>
              <w:jc w:val="right"/>
              <w:rPr>
                <w:rFonts w:hAnsi="標楷體"/>
                <w:szCs w:val="24"/>
              </w:rPr>
            </w:pPr>
            <w:r w:rsidRPr="004C7FD6">
              <w:rPr>
                <w:rFonts w:hAnsi="標楷體" w:hint="eastAsia"/>
                <w:szCs w:val="24"/>
              </w:rPr>
              <w:t>8</w:t>
            </w:r>
            <w:r w:rsidRPr="004C7FD6">
              <w:rPr>
                <w:rFonts w:hAnsi="標楷體"/>
                <w:szCs w:val="24"/>
              </w:rPr>
              <w:t>0</w:t>
            </w:r>
          </w:p>
        </w:tc>
        <w:tc>
          <w:tcPr>
            <w:tcW w:w="1641" w:type="dxa"/>
            <w:shd w:val="clear" w:color="auto" w:fill="auto"/>
            <w:vAlign w:val="center"/>
          </w:tcPr>
          <w:p w14:paraId="7E101F1F"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72</w:t>
            </w:r>
          </w:p>
        </w:tc>
      </w:tr>
      <w:tr w:rsidR="00F37813" w14:paraId="1426DB4F" w14:textId="77777777" w:rsidTr="004C7FD6">
        <w:tc>
          <w:tcPr>
            <w:tcW w:w="1092" w:type="dxa"/>
            <w:shd w:val="clear" w:color="auto" w:fill="auto"/>
            <w:vAlign w:val="center"/>
          </w:tcPr>
          <w:p w14:paraId="137F58BC" w14:textId="77777777" w:rsidR="00F37813" w:rsidRPr="004C7FD6" w:rsidRDefault="00F37813" w:rsidP="004C7FD6">
            <w:pPr>
              <w:pStyle w:val="142"/>
              <w:jc w:val="center"/>
              <w:rPr>
                <w:szCs w:val="24"/>
              </w:rPr>
            </w:pPr>
            <w:r w:rsidRPr="004C7FD6">
              <w:rPr>
                <w:rFonts w:hint="eastAsia"/>
                <w:szCs w:val="24"/>
              </w:rPr>
              <w:lastRenderedPageBreak/>
              <w:t>國產署</w:t>
            </w:r>
          </w:p>
        </w:tc>
        <w:tc>
          <w:tcPr>
            <w:tcW w:w="994" w:type="dxa"/>
            <w:shd w:val="clear" w:color="auto" w:fill="auto"/>
            <w:vAlign w:val="center"/>
          </w:tcPr>
          <w:p w14:paraId="177BF260"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31</w:t>
            </w:r>
          </w:p>
        </w:tc>
        <w:tc>
          <w:tcPr>
            <w:tcW w:w="1064" w:type="dxa"/>
            <w:shd w:val="clear" w:color="auto" w:fill="auto"/>
            <w:vAlign w:val="center"/>
          </w:tcPr>
          <w:p w14:paraId="090E0AB2" w14:textId="77777777" w:rsidR="00F37813" w:rsidRPr="004C7FD6" w:rsidRDefault="00F37813" w:rsidP="004C7FD6">
            <w:pPr>
              <w:pStyle w:val="142"/>
              <w:jc w:val="right"/>
              <w:rPr>
                <w:rFonts w:hAnsi="標楷體"/>
                <w:szCs w:val="24"/>
              </w:rPr>
            </w:pPr>
            <w:r w:rsidRPr="004C7FD6">
              <w:rPr>
                <w:rFonts w:hAnsi="標楷體" w:hint="eastAsia"/>
                <w:szCs w:val="24"/>
              </w:rPr>
              <w:t>3</w:t>
            </w:r>
            <w:r w:rsidRPr="004C7FD6">
              <w:rPr>
                <w:rFonts w:hAnsi="標楷體"/>
                <w:szCs w:val="24"/>
              </w:rPr>
              <w:t>87</w:t>
            </w:r>
          </w:p>
        </w:tc>
        <w:tc>
          <w:tcPr>
            <w:tcW w:w="1176" w:type="dxa"/>
            <w:shd w:val="clear" w:color="auto" w:fill="auto"/>
            <w:vAlign w:val="center"/>
          </w:tcPr>
          <w:p w14:paraId="7ABCFC84"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08</w:t>
            </w:r>
          </w:p>
        </w:tc>
        <w:tc>
          <w:tcPr>
            <w:tcW w:w="1288" w:type="dxa"/>
            <w:shd w:val="clear" w:color="auto" w:fill="auto"/>
            <w:vAlign w:val="center"/>
          </w:tcPr>
          <w:p w14:paraId="3F305A73" w14:textId="77777777" w:rsidR="00F37813" w:rsidRPr="004C7FD6" w:rsidRDefault="00F37813" w:rsidP="004C7FD6">
            <w:pPr>
              <w:pStyle w:val="142"/>
              <w:jc w:val="right"/>
              <w:rPr>
                <w:rFonts w:hAnsi="標楷體"/>
                <w:szCs w:val="24"/>
              </w:rPr>
            </w:pPr>
            <w:r w:rsidRPr="004C7FD6">
              <w:rPr>
                <w:rFonts w:hAnsi="標楷體" w:hint="eastAsia"/>
                <w:szCs w:val="24"/>
              </w:rPr>
              <w:t>2</w:t>
            </w:r>
            <w:r w:rsidRPr="004C7FD6">
              <w:rPr>
                <w:rFonts w:hAnsi="標楷體"/>
                <w:szCs w:val="24"/>
              </w:rPr>
              <w:t>83</w:t>
            </w:r>
          </w:p>
        </w:tc>
        <w:tc>
          <w:tcPr>
            <w:tcW w:w="1413" w:type="dxa"/>
            <w:shd w:val="clear" w:color="auto" w:fill="auto"/>
            <w:vAlign w:val="center"/>
          </w:tcPr>
          <w:p w14:paraId="3D0AC96A"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77</w:t>
            </w:r>
          </w:p>
        </w:tc>
        <w:tc>
          <w:tcPr>
            <w:tcW w:w="1641" w:type="dxa"/>
            <w:shd w:val="clear" w:color="auto" w:fill="auto"/>
            <w:vAlign w:val="center"/>
          </w:tcPr>
          <w:p w14:paraId="61DDC6F7"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60</w:t>
            </w:r>
          </w:p>
        </w:tc>
      </w:tr>
      <w:tr w:rsidR="00F37813" w14:paraId="536C2B87" w14:textId="77777777" w:rsidTr="004C7FD6">
        <w:tc>
          <w:tcPr>
            <w:tcW w:w="1092" w:type="dxa"/>
            <w:shd w:val="clear" w:color="auto" w:fill="auto"/>
            <w:vAlign w:val="center"/>
          </w:tcPr>
          <w:p w14:paraId="31B8168E" w14:textId="77777777" w:rsidR="00F37813" w:rsidRPr="004C7FD6" w:rsidRDefault="00F37813" w:rsidP="004C7FD6">
            <w:pPr>
              <w:pStyle w:val="142"/>
              <w:jc w:val="center"/>
              <w:rPr>
                <w:szCs w:val="24"/>
              </w:rPr>
            </w:pPr>
            <w:r w:rsidRPr="004C7FD6">
              <w:rPr>
                <w:rFonts w:hint="eastAsia"/>
                <w:szCs w:val="24"/>
              </w:rPr>
              <w:t>財政資訊中心</w:t>
            </w:r>
          </w:p>
        </w:tc>
        <w:tc>
          <w:tcPr>
            <w:tcW w:w="994" w:type="dxa"/>
            <w:shd w:val="clear" w:color="auto" w:fill="auto"/>
            <w:vAlign w:val="center"/>
          </w:tcPr>
          <w:p w14:paraId="7E46098B"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5</w:t>
            </w:r>
          </w:p>
        </w:tc>
        <w:tc>
          <w:tcPr>
            <w:tcW w:w="1064" w:type="dxa"/>
            <w:shd w:val="clear" w:color="auto" w:fill="auto"/>
            <w:vAlign w:val="center"/>
          </w:tcPr>
          <w:p w14:paraId="5FE91008" w14:textId="77777777" w:rsidR="00F37813" w:rsidRPr="004C7FD6" w:rsidRDefault="00F37813" w:rsidP="004C7FD6">
            <w:pPr>
              <w:pStyle w:val="142"/>
              <w:jc w:val="right"/>
              <w:rPr>
                <w:rFonts w:hAnsi="標楷體"/>
                <w:szCs w:val="24"/>
              </w:rPr>
            </w:pPr>
            <w:r w:rsidRPr="004C7FD6">
              <w:rPr>
                <w:rFonts w:hAnsi="標楷體" w:hint="eastAsia"/>
                <w:szCs w:val="24"/>
              </w:rPr>
              <w:t>7</w:t>
            </w:r>
            <w:r w:rsidRPr="004C7FD6">
              <w:rPr>
                <w:rFonts w:hAnsi="標楷體"/>
                <w:szCs w:val="24"/>
              </w:rPr>
              <w:t>3</w:t>
            </w:r>
          </w:p>
        </w:tc>
        <w:tc>
          <w:tcPr>
            <w:tcW w:w="1176" w:type="dxa"/>
            <w:shd w:val="clear" w:color="auto" w:fill="auto"/>
            <w:vAlign w:val="center"/>
          </w:tcPr>
          <w:p w14:paraId="0B18EA89"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00</w:t>
            </w:r>
          </w:p>
        </w:tc>
        <w:tc>
          <w:tcPr>
            <w:tcW w:w="1288" w:type="dxa"/>
            <w:shd w:val="clear" w:color="auto" w:fill="auto"/>
            <w:vAlign w:val="center"/>
          </w:tcPr>
          <w:p w14:paraId="55EA4543" w14:textId="77777777" w:rsidR="00F37813" w:rsidRPr="004C7FD6" w:rsidRDefault="00F37813" w:rsidP="004C7FD6">
            <w:pPr>
              <w:pStyle w:val="142"/>
              <w:jc w:val="right"/>
              <w:rPr>
                <w:rFonts w:hAnsi="標楷體"/>
                <w:szCs w:val="24"/>
              </w:rPr>
            </w:pPr>
            <w:r w:rsidRPr="004C7FD6">
              <w:rPr>
                <w:rFonts w:hAnsi="標楷體" w:hint="eastAsia"/>
                <w:szCs w:val="24"/>
              </w:rPr>
              <w:t>4</w:t>
            </w:r>
            <w:r w:rsidRPr="004C7FD6">
              <w:rPr>
                <w:rFonts w:hAnsi="標楷體"/>
                <w:szCs w:val="24"/>
              </w:rPr>
              <w:t>0</w:t>
            </w:r>
          </w:p>
        </w:tc>
        <w:tc>
          <w:tcPr>
            <w:tcW w:w="1413" w:type="dxa"/>
            <w:shd w:val="clear" w:color="auto" w:fill="auto"/>
            <w:vAlign w:val="center"/>
          </w:tcPr>
          <w:p w14:paraId="176FFDB9" w14:textId="77777777" w:rsidR="00F37813" w:rsidRPr="004C7FD6" w:rsidRDefault="00F37813" w:rsidP="004C7FD6">
            <w:pPr>
              <w:pStyle w:val="142"/>
              <w:jc w:val="right"/>
              <w:rPr>
                <w:rFonts w:hAnsi="標楷體"/>
                <w:szCs w:val="24"/>
              </w:rPr>
            </w:pPr>
            <w:r w:rsidRPr="004C7FD6">
              <w:rPr>
                <w:rFonts w:hAnsi="標楷體" w:hint="eastAsia"/>
                <w:szCs w:val="24"/>
              </w:rPr>
              <w:t>1</w:t>
            </w:r>
            <w:r w:rsidRPr="004C7FD6">
              <w:rPr>
                <w:rFonts w:hAnsi="標楷體"/>
                <w:szCs w:val="24"/>
              </w:rPr>
              <w:t>5</w:t>
            </w:r>
          </w:p>
        </w:tc>
        <w:tc>
          <w:tcPr>
            <w:tcW w:w="1641" w:type="dxa"/>
            <w:shd w:val="clear" w:color="auto" w:fill="auto"/>
            <w:vAlign w:val="center"/>
          </w:tcPr>
          <w:p w14:paraId="3E6568A4" w14:textId="77777777" w:rsidR="00F37813" w:rsidRPr="004C7FD6" w:rsidRDefault="00F37813" w:rsidP="004C7FD6">
            <w:pPr>
              <w:pStyle w:val="142"/>
              <w:jc w:val="right"/>
              <w:rPr>
                <w:rFonts w:hAnsi="標楷體"/>
                <w:szCs w:val="24"/>
              </w:rPr>
            </w:pPr>
            <w:r w:rsidRPr="004C7FD6">
              <w:rPr>
                <w:rFonts w:hAnsi="標楷體" w:hint="eastAsia"/>
                <w:szCs w:val="24"/>
              </w:rPr>
              <w:t>5</w:t>
            </w:r>
            <w:r w:rsidRPr="004C7FD6">
              <w:rPr>
                <w:rFonts w:hAnsi="標楷體"/>
                <w:szCs w:val="24"/>
              </w:rPr>
              <w:t>5</w:t>
            </w:r>
          </w:p>
        </w:tc>
      </w:tr>
      <w:tr w:rsidR="00F37813" w14:paraId="71DD6A4F" w14:textId="77777777" w:rsidTr="004C7FD6">
        <w:tc>
          <w:tcPr>
            <w:tcW w:w="1092" w:type="dxa"/>
            <w:shd w:val="clear" w:color="auto" w:fill="auto"/>
            <w:vAlign w:val="center"/>
          </w:tcPr>
          <w:p w14:paraId="77CEAC9C" w14:textId="77777777" w:rsidR="00F37813" w:rsidRPr="002E73BC" w:rsidRDefault="00F37813" w:rsidP="004C7FD6">
            <w:pPr>
              <w:pStyle w:val="142"/>
              <w:jc w:val="center"/>
              <w:rPr>
                <w:b/>
                <w:szCs w:val="24"/>
              </w:rPr>
            </w:pPr>
            <w:r w:rsidRPr="002E73BC">
              <w:rPr>
                <w:rFonts w:hint="eastAsia"/>
                <w:b/>
                <w:szCs w:val="24"/>
                <w:lang w:eastAsia="zh-HK"/>
              </w:rPr>
              <w:t>合計</w:t>
            </w:r>
          </w:p>
        </w:tc>
        <w:tc>
          <w:tcPr>
            <w:tcW w:w="994" w:type="dxa"/>
            <w:shd w:val="clear" w:color="auto" w:fill="auto"/>
            <w:vAlign w:val="center"/>
          </w:tcPr>
          <w:p w14:paraId="4EC0E351" w14:textId="77777777" w:rsidR="00F37813" w:rsidRPr="002E73BC" w:rsidRDefault="00F37813" w:rsidP="004C7FD6">
            <w:pPr>
              <w:pStyle w:val="142"/>
              <w:jc w:val="right"/>
              <w:rPr>
                <w:rFonts w:hAnsi="標楷體"/>
                <w:b/>
                <w:szCs w:val="24"/>
              </w:rPr>
            </w:pPr>
            <w:r w:rsidRPr="002E73BC">
              <w:rPr>
                <w:rFonts w:hAnsi="標楷體" w:hint="eastAsia"/>
                <w:b/>
                <w:szCs w:val="24"/>
              </w:rPr>
              <w:t>3</w:t>
            </w:r>
            <w:r w:rsidRPr="002E73BC">
              <w:rPr>
                <w:rFonts w:hAnsi="標楷體"/>
                <w:b/>
                <w:szCs w:val="24"/>
              </w:rPr>
              <w:t>5,084</w:t>
            </w:r>
          </w:p>
        </w:tc>
        <w:tc>
          <w:tcPr>
            <w:tcW w:w="1064" w:type="dxa"/>
            <w:shd w:val="clear" w:color="auto" w:fill="auto"/>
            <w:vAlign w:val="center"/>
          </w:tcPr>
          <w:p w14:paraId="58DD8400" w14:textId="77777777" w:rsidR="00F37813" w:rsidRPr="002E73BC" w:rsidRDefault="00F37813" w:rsidP="004C7FD6">
            <w:pPr>
              <w:pStyle w:val="142"/>
              <w:jc w:val="right"/>
              <w:rPr>
                <w:rFonts w:hAnsi="標楷體"/>
                <w:b/>
                <w:szCs w:val="24"/>
              </w:rPr>
            </w:pPr>
            <w:r w:rsidRPr="002E73BC">
              <w:rPr>
                <w:rFonts w:hAnsi="標楷體" w:hint="eastAsia"/>
                <w:b/>
                <w:szCs w:val="24"/>
              </w:rPr>
              <w:t>3</w:t>
            </w:r>
            <w:r w:rsidRPr="002E73BC">
              <w:rPr>
                <w:rFonts w:hAnsi="標楷體"/>
                <w:b/>
                <w:szCs w:val="24"/>
              </w:rPr>
              <w:t>2,957</w:t>
            </w:r>
          </w:p>
        </w:tc>
        <w:tc>
          <w:tcPr>
            <w:tcW w:w="1176" w:type="dxa"/>
            <w:shd w:val="clear" w:color="auto" w:fill="auto"/>
            <w:vAlign w:val="center"/>
          </w:tcPr>
          <w:p w14:paraId="451DCB37" w14:textId="77777777" w:rsidR="00F37813" w:rsidRPr="002E73BC" w:rsidRDefault="00F37813" w:rsidP="004C7FD6">
            <w:pPr>
              <w:pStyle w:val="142"/>
              <w:jc w:val="right"/>
              <w:rPr>
                <w:rFonts w:hAnsi="標楷體"/>
                <w:b/>
                <w:szCs w:val="24"/>
              </w:rPr>
            </w:pPr>
            <w:r w:rsidRPr="002E73BC">
              <w:rPr>
                <w:rFonts w:hAnsi="標楷體" w:hint="eastAsia"/>
                <w:b/>
                <w:szCs w:val="24"/>
              </w:rPr>
              <w:t>4</w:t>
            </w:r>
            <w:r w:rsidRPr="002E73BC">
              <w:rPr>
                <w:rFonts w:hAnsi="標楷體"/>
                <w:b/>
                <w:szCs w:val="24"/>
              </w:rPr>
              <w:t>7,069</w:t>
            </w:r>
          </w:p>
        </w:tc>
        <w:tc>
          <w:tcPr>
            <w:tcW w:w="1288" w:type="dxa"/>
            <w:shd w:val="clear" w:color="auto" w:fill="auto"/>
            <w:vAlign w:val="center"/>
          </w:tcPr>
          <w:p w14:paraId="2309E74E" w14:textId="77777777" w:rsidR="00F37813" w:rsidRPr="002E73BC" w:rsidRDefault="00F37813" w:rsidP="004C7FD6">
            <w:pPr>
              <w:pStyle w:val="142"/>
              <w:jc w:val="right"/>
              <w:rPr>
                <w:rFonts w:hAnsi="標楷體"/>
                <w:b/>
                <w:szCs w:val="24"/>
              </w:rPr>
            </w:pPr>
            <w:r w:rsidRPr="002E73BC">
              <w:rPr>
                <w:rFonts w:hAnsi="標楷體" w:hint="eastAsia"/>
                <w:b/>
                <w:szCs w:val="24"/>
              </w:rPr>
              <w:t>1</w:t>
            </w:r>
            <w:r w:rsidRPr="002E73BC">
              <w:rPr>
                <w:rFonts w:hAnsi="標楷體"/>
                <w:b/>
                <w:szCs w:val="24"/>
              </w:rPr>
              <w:t>8,827</w:t>
            </w:r>
          </w:p>
        </w:tc>
        <w:tc>
          <w:tcPr>
            <w:tcW w:w="1413" w:type="dxa"/>
            <w:shd w:val="clear" w:color="auto" w:fill="auto"/>
            <w:vAlign w:val="center"/>
          </w:tcPr>
          <w:p w14:paraId="4DFB6B82" w14:textId="77777777" w:rsidR="00F37813" w:rsidRPr="002E73BC" w:rsidRDefault="00F37813" w:rsidP="004C7FD6">
            <w:pPr>
              <w:pStyle w:val="142"/>
              <w:jc w:val="right"/>
              <w:rPr>
                <w:rFonts w:hAnsi="標楷體"/>
                <w:b/>
                <w:szCs w:val="24"/>
              </w:rPr>
            </w:pPr>
            <w:r w:rsidRPr="002E73BC">
              <w:rPr>
                <w:rFonts w:hAnsi="標楷體" w:hint="eastAsia"/>
                <w:b/>
                <w:szCs w:val="24"/>
              </w:rPr>
              <w:t>1</w:t>
            </w:r>
            <w:r w:rsidRPr="002E73BC">
              <w:rPr>
                <w:rFonts w:hAnsi="標楷體"/>
                <w:b/>
                <w:szCs w:val="24"/>
              </w:rPr>
              <w:t>1,699</w:t>
            </w:r>
          </w:p>
        </w:tc>
        <w:tc>
          <w:tcPr>
            <w:tcW w:w="1641" w:type="dxa"/>
            <w:shd w:val="clear" w:color="auto" w:fill="auto"/>
            <w:vAlign w:val="center"/>
          </w:tcPr>
          <w:p w14:paraId="415841B4" w14:textId="77777777" w:rsidR="00F37813" w:rsidRPr="002E73BC" w:rsidRDefault="00F37813" w:rsidP="004C7FD6">
            <w:pPr>
              <w:pStyle w:val="142"/>
              <w:jc w:val="right"/>
              <w:rPr>
                <w:rFonts w:hAnsi="標楷體"/>
                <w:b/>
                <w:szCs w:val="24"/>
              </w:rPr>
            </w:pPr>
            <w:r w:rsidRPr="002E73BC">
              <w:rPr>
                <w:rFonts w:hAnsi="標楷體" w:hint="eastAsia"/>
                <w:b/>
                <w:szCs w:val="24"/>
              </w:rPr>
              <w:t>3</w:t>
            </w:r>
            <w:r w:rsidRPr="002E73BC">
              <w:rPr>
                <w:rFonts w:hAnsi="標楷體"/>
                <w:b/>
                <w:szCs w:val="24"/>
              </w:rPr>
              <w:t>0,526</w:t>
            </w:r>
          </w:p>
        </w:tc>
      </w:tr>
    </w:tbl>
    <w:p w14:paraId="56444352" w14:textId="77777777" w:rsidR="00F37813" w:rsidRPr="00501E16" w:rsidRDefault="00F37813" w:rsidP="00EA187A">
      <w:pPr>
        <w:pStyle w:val="142"/>
        <w:ind w:leftChars="-35" w:left="1093" w:hangingChars="490" w:hanging="1192"/>
        <w:jc w:val="both"/>
      </w:pPr>
      <w:r w:rsidRPr="00D52BEB">
        <w:rPr>
          <w:rFonts w:hint="eastAsia"/>
        </w:rPr>
        <w:t>資料來源：</w:t>
      </w:r>
      <w:r>
        <w:rPr>
          <w:rFonts w:hint="eastAsia"/>
        </w:rPr>
        <w:t>113</w:t>
      </w:r>
      <w:r>
        <w:rPr>
          <w:rFonts w:hint="eastAsia"/>
          <w:lang w:eastAsia="zh-HK"/>
        </w:rPr>
        <w:t>年度中央政府總決算</w:t>
      </w:r>
      <w:r>
        <w:rPr>
          <w:rFonts w:hint="eastAsia"/>
        </w:rPr>
        <w:t>、114</w:t>
      </w:r>
      <w:r>
        <w:rPr>
          <w:rFonts w:hint="eastAsia"/>
          <w:lang w:eastAsia="zh-HK"/>
        </w:rPr>
        <w:t>年度中央政府總預算案及</w:t>
      </w:r>
      <w:r w:rsidRPr="008F1F4C">
        <w:rPr>
          <w:rFonts w:hint="eastAsia"/>
          <w:lang w:eastAsia="zh-HK"/>
        </w:rPr>
        <w:t>114年度中央政府總預算追加預算案</w:t>
      </w:r>
      <w:r w:rsidRPr="00D52BEB">
        <w:rPr>
          <w:rFonts w:hint="eastAsia"/>
        </w:rPr>
        <w:t>。</w:t>
      </w:r>
      <w:bookmarkStart w:id="2" w:name="_GoBack"/>
      <w:bookmarkEnd w:id="2"/>
    </w:p>
    <w:sectPr w:rsidR="00F37813" w:rsidRPr="00501E16"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03BD4E9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AA1407">
      <w:rPr>
        <w:rStyle w:val="affb"/>
        <w:noProof/>
      </w:rPr>
      <w:t>7</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549FDA38" w14:textId="77777777" w:rsidR="00F37813" w:rsidRPr="00615600" w:rsidRDefault="00F37813" w:rsidP="00615600">
      <w:pPr>
        <w:pStyle w:val="142"/>
        <w:ind w:left="56" w:hangingChars="23" w:hanging="56"/>
        <w:jc w:val="both"/>
        <w:rPr>
          <w:rStyle w:val="143"/>
          <w:lang w:eastAsia="zh-HK"/>
        </w:rPr>
      </w:pPr>
      <w:r>
        <w:rPr>
          <w:rStyle w:val="afb"/>
        </w:rPr>
        <w:footnoteRef/>
      </w:r>
      <w:r w:rsidRPr="00615600">
        <w:rPr>
          <w:rStyle w:val="143"/>
          <w:rFonts w:hint="eastAsia"/>
        </w:rPr>
        <w:t>原住民族委員會辦理</w:t>
      </w:r>
      <w:r>
        <w:rPr>
          <w:rStyle w:val="143"/>
          <w:rFonts w:hint="eastAsia"/>
          <w:lang w:eastAsia="zh-HK"/>
        </w:rPr>
        <w:t>之</w:t>
      </w:r>
      <w:r w:rsidRPr="00615600">
        <w:rPr>
          <w:rStyle w:val="143"/>
          <w:rFonts w:hint="eastAsia"/>
        </w:rPr>
        <w:t>禁伐補償計畫、國防部主管及海洋委員會主管調增軍職人員各項勤務加給、中央選舉委員會辦理第11屆立法委員罷免案及全國性公民投票</w:t>
      </w:r>
      <w:r>
        <w:rPr>
          <w:rStyle w:val="143"/>
          <w:rFonts w:hint="eastAsia"/>
          <w:lang w:eastAsia="zh-HK"/>
        </w:rPr>
        <w:t>係本次追加預算案新增編列或增加編列經費之事項</w:t>
      </w:r>
      <w:r>
        <w:rPr>
          <w:rStyle w:val="143"/>
          <w:rFonts w:hint="eastAsia"/>
        </w:rPr>
        <w:t>。</w:t>
      </w:r>
    </w:p>
  </w:footnote>
  <w:footnote w:id="4">
    <w:p w14:paraId="1383792D" w14:textId="77777777" w:rsidR="00F37813" w:rsidRDefault="00F37813" w:rsidP="00070088">
      <w:pPr>
        <w:pStyle w:val="142"/>
        <w:ind w:left="56" w:hangingChars="23" w:hanging="56"/>
        <w:jc w:val="both"/>
        <w:rPr>
          <w:lang w:eastAsia="zh-HK"/>
        </w:rPr>
      </w:pPr>
      <w:r>
        <w:rPr>
          <w:rStyle w:val="afb"/>
        </w:rPr>
        <w:footnoteRef/>
      </w:r>
      <w:r>
        <w:rPr>
          <w:rFonts w:hint="eastAsia"/>
          <w:lang w:eastAsia="zh-HK"/>
        </w:rPr>
        <w:t>國庫署</w:t>
      </w:r>
      <w:r>
        <w:rPr>
          <w:rFonts w:hint="eastAsia"/>
        </w:rPr>
        <w:t>114</w:t>
      </w:r>
      <w:r>
        <w:rPr>
          <w:rFonts w:hint="eastAsia"/>
          <w:lang w:eastAsia="zh-HK"/>
        </w:rPr>
        <w:t>年度法定預算較</w:t>
      </w:r>
      <w:r>
        <w:rPr>
          <w:rFonts w:hint="eastAsia"/>
        </w:rPr>
        <w:t>113</w:t>
      </w:r>
      <w:r>
        <w:rPr>
          <w:rFonts w:hint="eastAsia"/>
          <w:lang w:eastAsia="zh-HK"/>
        </w:rPr>
        <w:t>年度減少約</w:t>
      </w:r>
      <w:r>
        <w:rPr>
          <w:rFonts w:hint="eastAsia"/>
        </w:rPr>
        <w:t>93</w:t>
      </w:r>
      <w:r>
        <w:rPr>
          <w:rFonts w:hint="eastAsia"/>
          <w:lang w:eastAsia="zh-HK"/>
        </w:rPr>
        <w:t>億元</w:t>
      </w:r>
      <w:r>
        <w:rPr>
          <w:rFonts w:hint="eastAsia"/>
        </w:rPr>
        <w:t>，</w:t>
      </w:r>
      <w:r>
        <w:rPr>
          <w:rFonts w:hint="eastAsia"/>
          <w:lang w:eastAsia="zh-HK"/>
        </w:rPr>
        <w:t>主要係債務付息支出減少</w:t>
      </w:r>
      <w:r>
        <w:rPr>
          <w:rFonts w:hint="eastAsia"/>
        </w:rPr>
        <w:t>10.01</w:t>
      </w:r>
      <w:r>
        <w:rPr>
          <w:rFonts w:hint="eastAsia"/>
          <w:lang w:eastAsia="zh-HK"/>
        </w:rPr>
        <w:t>億元</w:t>
      </w:r>
      <w:r>
        <w:rPr>
          <w:rFonts w:hint="eastAsia"/>
        </w:rPr>
        <w:t>，</w:t>
      </w:r>
      <w:r>
        <w:rPr>
          <w:rFonts w:hint="eastAsia"/>
          <w:lang w:eastAsia="zh-HK"/>
        </w:rPr>
        <w:t>及地方政府統籌分配稅款短少補助減少</w:t>
      </w:r>
      <w:r>
        <w:rPr>
          <w:rFonts w:hint="eastAsia"/>
        </w:rPr>
        <w:t>82.86</w:t>
      </w:r>
      <w:r>
        <w:rPr>
          <w:rFonts w:hint="eastAsia"/>
          <w:lang w:eastAsia="zh-HK"/>
        </w:rPr>
        <w:t>億元所致</w:t>
      </w:r>
      <w:r>
        <w:rPr>
          <w:rFonts w:hint="eastAsia"/>
        </w:rPr>
        <w:t>；</w:t>
      </w:r>
      <w:r w:rsidRPr="00070088">
        <w:rPr>
          <w:rFonts w:hint="eastAsia"/>
        </w:rPr>
        <w:t>財政資訊中心114年度法定預算較113年度減少約</w:t>
      </w:r>
      <w:r>
        <w:rPr>
          <w:rFonts w:hint="eastAsia"/>
        </w:rPr>
        <w:t>4.32</w:t>
      </w:r>
      <w:r w:rsidRPr="00070088">
        <w:rPr>
          <w:rFonts w:hint="eastAsia"/>
        </w:rPr>
        <w:t>億元，主要係</w:t>
      </w:r>
      <w:r>
        <w:rPr>
          <w:rFonts w:hint="eastAsia"/>
          <w:lang w:eastAsia="zh-HK"/>
        </w:rPr>
        <w:t>國稅資訊系統永續發展計畫經費</w:t>
      </w:r>
      <w:r w:rsidRPr="00070088">
        <w:rPr>
          <w:rFonts w:hint="eastAsia"/>
        </w:rPr>
        <w:t>減少所致</w:t>
      </w:r>
      <w:r>
        <w:rPr>
          <w:rFonts w:hint="eastAsia"/>
        </w:rPr>
        <w:t>。</w:t>
      </w:r>
    </w:p>
  </w:footnote>
  <w:footnote w:id="5">
    <w:p w14:paraId="35CC7D3A" w14:textId="77777777" w:rsidR="00F37813" w:rsidRDefault="00F37813" w:rsidP="00F60D14">
      <w:pPr>
        <w:pStyle w:val="142"/>
        <w:ind w:leftChars="1" w:left="86" w:hangingChars="34" w:hanging="83"/>
        <w:jc w:val="both"/>
      </w:pPr>
      <w:r>
        <w:rPr>
          <w:rStyle w:val="afb"/>
        </w:rPr>
        <w:footnoteRef/>
      </w:r>
      <w:r>
        <w:rPr>
          <w:rFonts w:hint="eastAsia"/>
          <w:lang w:eastAsia="zh-HK"/>
        </w:rPr>
        <w:t>詳財政部網站</w:t>
      </w:r>
      <w:r>
        <w:rPr>
          <w:rFonts w:hint="eastAsia"/>
        </w:rPr>
        <w:t>，</w:t>
      </w:r>
      <w:r>
        <w:rPr>
          <w:rFonts w:hAnsi="標楷體" w:hint="eastAsia"/>
          <w:lang w:eastAsia="zh-HK"/>
        </w:rPr>
        <w:t>「</w:t>
      </w:r>
      <w:r w:rsidRPr="00AF0643">
        <w:rPr>
          <w:lang w:eastAsia="zh-HK"/>
        </w:rPr>
        <w:t>114</w:t>
      </w:r>
      <w:r w:rsidRPr="00AF0643">
        <w:rPr>
          <w:rFonts w:hint="eastAsia"/>
          <w:lang w:eastAsia="zh-HK"/>
        </w:rPr>
        <w:t>年度財政部賦稅署委辦費（含統一發票中奬經費）如遭通刪</w:t>
      </w:r>
      <w:r w:rsidRPr="00AF0643">
        <w:rPr>
          <w:lang w:eastAsia="zh-HK"/>
        </w:rPr>
        <w:t>10%</w:t>
      </w:r>
      <w:r w:rsidRPr="00AF0643">
        <w:rPr>
          <w:rFonts w:hint="eastAsia"/>
          <w:lang w:eastAsia="zh-HK"/>
        </w:rPr>
        <w:t>，將影響民眾統一發票中奬小確幸，希望立法院各黨團支持本項預算</w:t>
      </w:r>
      <w:r>
        <w:rPr>
          <w:rFonts w:hAnsi="標楷體" w:hint="eastAsia"/>
          <w:lang w:eastAsia="zh-HK"/>
        </w:rPr>
        <w:t>」</w:t>
      </w:r>
      <w:r>
        <w:rPr>
          <w:rFonts w:hAnsi="標楷體" w:hint="eastAsia"/>
        </w:rPr>
        <w:t>，</w:t>
      </w:r>
      <w:r w:rsidRPr="00F60D14">
        <w:rPr>
          <w:rFonts w:hAnsi="標楷體"/>
        </w:rPr>
        <w:t>https://www.mof.gov.tw/singlehtml/384fb3077bb349ea973e7fc6f13b6974?cntId=fc8e6fb9f1c9405aa54ae285244ade53</w:t>
      </w:r>
      <w:r>
        <w:rPr>
          <w:rFonts w:hAnsi="標楷體" w:hint="eastAsia"/>
        </w:rPr>
        <w:t>(</w:t>
      </w:r>
      <w:r>
        <w:rPr>
          <w:rFonts w:hAnsi="標楷體" w:hint="eastAsia"/>
          <w:lang w:eastAsia="zh-HK"/>
        </w:rPr>
        <w:t>最後瀏</w:t>
      </w:r>
      <w:r>
        <w:rPr>
          <w:rFonts w:hAnsi="標楷體" w:hint="eastAsia"/>
        </w:rPr>
        <w:t>覽</w:t>
      </w:r>
      <w:r>
        <w:rPr>
          <w:rFonts w:hAnsi="標楷體" w:hint="eastAsia"/>
          <w:lang w:eastAsia="zh-HK"/>
        </w:rPr>
        <w:t>日</w:t>
      </w:r>
      <w:r>
        <w:rPr>
          <w:rFonts w:hAnsi="標楷體" w:hint="eastAsia"/>
        </w:rPr>
        <w:t>：114</w:t>
      </w:r>
      <w:r>
        <w:rPr>
          <w:rFonts w:hAnsi="標楷體" w:hint="eastAsia"/>
          <w:lang w:eastAsia="zh-HK"/>
        </w:rPr>
        <w:t>年</w:t>
      </w:r>
      <w:r>
        <w:rPr>
          <w:rFonts w:hAnsi="標楷體" w:hint="eastAsia"/>
        </w:rPr>
        <w:t>8</w:t>
      </w:r>
      <w:r>
        <w:rPr>
          <w:rFonts w:hAnsi="標楷體" w:hint="eastAsia"/>
          <w:lang w:eastAsia="zh-HK"/>
        </w:rPr>
        <w:t>月</w:t>
      </w:r>
      <w:r>
        <w:rPr>
          <w:rFonts w:hAnsi="標楷體" w:hint="eastAsia"/>
        </w:rPr>
        <w:t>19</w:t>
      </w:r>
      <w:r>
        <w:rPr>
          <w:rFonts w:hAnsi="標楷體" w:hint="eastAsia"/>
          <w:lang w:eastAsia="zh-HK"/>
        </w:rPr>
        <w:t>日</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A1407"/>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B5DE3-506E-4D47-B987-B5482E82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735</Words>
  <Characters>4195</Characters>
  <Application>Microsoft Office Word</Application>
  <DocSecurity>0</DocSecurity>
  <Lines>34</Lines>
  <Paragraphs>9</Paragraphs>
  <ScaleCrop>false</ScaleCrop>
  <Company>HOME</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