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040D2E" w:rsidRDefault="00040D2E" w:rsidP="004D1209">
      <w:pPr>
        <w:pStyle w:val="14"/>
        <w:ind w:left="567" w:hanging="567"/>
      </w:pPr>
      <w:bookmarkStart w:id="3" w:name="_Toc206930277"/>
      <w:r>
        <w:rPr>
          <w:rFonts w:hint="eastAsia"/>
        </w:rPr>
        <w:t>七</w:t>
      </w:r>
      <w:r w:rsidRPr="00B0399B">
        <w:rPr>
          <w:rFonts w:hint="eastAsia"/>
        </w:rPr>
        <w:t>、</w:t>
      </w:r>
      <w:bookmarkStart w:id="4" w:name="_Hlk206158901"/>
      <w:r>
        <w:rPr>
          <w:rFonts w:hint="eastAsia"/>
        </w:rPr>
        <w:t>截至114年7月底止，114年度稅課收入預算達成率為92.7%</w:t>
      </w:r>
      <w:bookmarkEnd w:id="4"/>
      <w:r>
        <w:rPr>
          <w:rFonts w:hint="eastAsia"/>
        </w:rPr>
        <w:t>，創近6年新低，</w:t>
      </w:r>
      <w:r w:rsidRPr="00C50765">
        <w:rPr>
          <w:rFonts w:hint="eastAsia"/>
        </w:rPr>
        <w:t>允宜</w:t>
      </w:r>
      <w:r>
        <w:rPr>
          <w:rFonts w:hint="eastAsia"/>
        </w:rPr>
        <w:t>覈實給予各項</w:t>
      </w:r>
      <w:r w:rsidRPr="008E586D">
        <w:rPr>
          <w:rFonts w:hint="eastAsia"/>
        </w:rPr>
        <w:t>補助</w:t>
      </w:r>
      <w:r>
        <w:rPr>
          <w:rFonts w:hint="eastAsia"/>
        </w:rPr>
        <w:t>並撙節支用，</w:t>
      </w:r>
      <w:r w:rsidRPr="00CD7063">
        <w:rPr>
          <w:rFonts w:hint="eastAsia"/>
        </w:rPr>
        <w:t>杜絕消化預算及重複申請</w:t>
      </w:r>
      <w:r>
        <w:rPr>
          <w:rFonts w:hint="eastAsia"/>
        </w:rPr>
        <w:t>等</w:t>
      </w:r>
      <w:r w:rsidRPr="00CD7063">
        <w:rPr>
          <w:rFonts w:hint="eastAsia"/>
        </w:rPr>
        <w:t>情事</w:t>
      </w:r>
      <w:r>
        <w:rPr>
          <w:rFonts w:hint="eastAsia"/>
        </w:rPr>
        <w:t>，以減緩債務累積</w:t>
      </w:r>
      <w:bookmarkEnd w:id="3"/>
    </w:p>
    <w:p w:rsidR="00040D2E" w:rsidRDefault="00040D2E" w:rsidP="004D1209">
      <w:pPr>
        <w:ind w:left="566" w:firstLine="566"/>
      </w:pPr>
      <w:r>
        <w:rPr>
          <w:rFonts w:hint="eastAsia"/>
        </w:rPr>
        <w:t>本</w:t>
      </w:r>
      <w:r w:rsidRPr="00471FA7">
        <w:rPr>
          <w:rFonts w:hint="eastAsia"/>
        </w:rPr>
        <w:t>特別條例</w:t>
      </w:r>
      <w:r>
        <w:rPr>
          <w:rFonts w:hint="eastAsia"/>
        </w:rPr>
        <w:t>第1條第1項規定：「</w:t>
      </w:r>
      <w:r w:rsidRPr="00471FA7">
        <w:rPr>
          <w:rFonts w:hint="eastAsia"/>
        </w:rPr>
        <w:t>為安全、有效、迅速推動丹娜絲颱風及七二八豪雨之災後復原重建工作及災民救助，落實專</w:t>
      </w:r>
      <w:r w:rsidRPr="00471FA7">
        <w:rPr>
          <w:rFonts w:hint="eastAsia"/>
        </w:rPr>
        <w:lastRenderedPageBreak/>
        <w:t>款專用並強化監督，特制定本條例。</w:t>
      </w:r>
      <w:r>
        <w:rPr>
          <w:rFonts w:hint="eastAsia"/>
        </w:rPr>
        <w:t>」同法第5條第1項前段規定：「</w:t>
      </w:r>
      <w:r w:rsidRPr="00471FA7">
        <w:rPr>
          <w:rFonts w:hint="eastAsia"/>
        </w:rPr>
        <w:t>本條例所需經費上限為新臺幣</w:t>
      </w:r>
      <w:r>
        <w:rPr>
          <w:rFonts w:hint="eastAsia"/>
        </w:rPr>
        <w:t>600</w:t>
      </w:r>
      <w:r w:rsidRPr="00471FA7">
        <w:rPr>
          <w:rFonts w:hint="eastAsia"/>
        </w:rPr>
        <w:t>億元，得視情勢變化擬訂相關計畫，分期編列特別預算；</w:t>
      </w:r>
      <w:r w:rsidRPr="00471FA7">
        <w:rPr>
          <w:rFonts w:hAnsi="標楷體"/>
        </w:rPr>
        <w:t>……</w:t>
      </w:r>
      <w:r w:rsidRPr="00471FA7">
        <w:rPr>
          <w:rFonts w:hint="eastAsia"/>
        </w:rPr>
        <w:t>。</w:t>
      </w:r>
      <w:r>
        <w:rPr>
          <w:rFonts w:hint="eastAsia"/>
        </w:rPr>
        <w:t>」爰行政院於114年8月21日提出</w:t>
      </w:r>
      <w:r w:rsidRPr="00203F93">
        <w:rPr>
          <w:rFonts w:hint="eastAsia"/>
        </w:rPr>
        <w:t>本特別預算案</w:t>
      </w:r>
      <w:r>
        <w:rPr>
          <w:rFonts w:hint="eastAsia"/>
        </w:rPr>
        <w:t>，送請本院審議，其中歲出編列600億元，全數以舉借債務支應</w:t>
      </w:r>
      <w:r w:rsidRPr="006F2294">
        <w:rPr>
          <w:rFonts w:hint="eastAsia"/>
          <w:color w:val="000000"/>
        </w:rPr>
        <w:t>。經查</w:t>
      </w:r>
      <w:r w:rsidRPr="00D5390F">
        <w:rPr>
          <w:rFonts w:hint="eastAsia"/>
          <w:color w:val="000000"/>
        </w:rPr>
        <w:t>：</w:t>
      </w:r>
    </w:p>
    <w:p w:rsidR="00040D2E" w:rsidRPr="007F601D" w:rsidRDefault="00040D2E" w:rsidP="004D1209">
      <w:pPr>
        <w:pStyle w:val="aa"/>
        <w:ind w:left="849" w:hanging="283"/>
        <w:rPr>
          <w:b/>
          <w:bCs/>
        </w:rPr>
      </w:pPr>
      <w:r>
        <w:rPr>
          <w:rFonts w:hint="eastAsia"/>
          <w:b/>
          <w:bCs/>
        </w:rPr>
        <w:t>(一)近4年度</w:t>
      </w:r>
      <w:r w:rsidRPr="0022666C">
        <w:rPr>
          <w:rFonts w:hint="eastAsia"/>
          <w:b/>
          <w:bCs/>
        </w:rPr>
        <w:t>中央政府</w:t>
      </w:r>
      <w:r w:rsidRPr="00846FD0">
        <w:rPr>
          <w:rFonts w:hint="eastAsia"/>
          <w:b/>
          <w:bCs/>
        </w:rPr>
        <w:t>稅課收入審定決算數</w:t>
      </w:r>
      <w:r>
        <w:rPr>
          <w:rFonts w:hint="eastAsia"/>
          <w:b/>
          <w:bCs/>
        </w:rPr>
        <w:t>均</w:t>
      </w:r>
      <w:r w:rsidRPr="0022666C">
        <w:rPr>
          <w:rFonts w:hint="eastAsia"/>
          <w:b/>
          <w:bCs/>
        </w:rPr>
        <w:t>超過</w:t>
      </w:r>
      <w:r>
        <w:rPr>
          <w:rFonts w:hint="eastAsia"/>
          <w:b/>
          <w:bCs/>
        </w:rPr>
        <w:t>法定</w:t>
      </w:r>
      <w:r w:rsidRPr="0022666C">
        <w:rPr>
          <w:rFonts w:hint="eastAsia"/>
          <w:b/>
          <w:bCs/>
        </w:rPr>
        <w:t>預算數，惟因執行特別預算，同期間</w:t>
      </w:r>
      <w:bookmarkStart w:id="5" w:name="_Hlk205571073"/>
      <w:r w:rsidRPr="0022666C">
        <w:rPr>
          <w:rFonts w:hint="eastAsia"/>
          <w:b/>
          <w:bCs/>
        </w:rPr>
        <w:t>一年以上公共債務未償餘額實際數仍逐年增加</w:t>
      </w:r>
      <w:bookmarkEnd w:id="5"/>
      <w:r w:rsidRPr="0022666C">
        <w:rPr>
          <w:rFonts w:hint="eastAsia"/>
          <w:b/>
          <w:bCs/>
        </w:rPr>
        <w:t>，合計增加</w:t>
      </w:r>
      <w:r>
        <w:rPr>
          <w:rFonts w:hint="eastAsia"/>
          <w:b/>
          <w:bCs/>
        </w:rPr>
        <w:t>1</w:t>
      </w:r>
      <w:r w:rsidRPr="0022666C">
        <w:rPr>
          <w:rFonts w:hint="eastAsia"/>
          <w:b/>
          <w:bCs/>
        </w:rPr>
        <w:t>,</w:t>
      </w:r>
      <w:r>
        <w:rPr>
          <w:rFonts w:hint="eastAsia"/>
          <w:b/>
          <w:bCs/>
        </w:rPr>
        <w:t>632</w:t>
      </w:r>
      <w:r w:rsidRPr="0022666C">
        <w:rPr>
          <w:rFonts w:hint="eastAsia"/>
          <w:b/>
          <w:bCs/>
        </w:rPr>
        <w:t>億元</w:t>
      </w:r>
    </w:p>
    <w:p w:rsidR="00040D2E" w:rsidRPr="00C73C0B" w:rsidRDefault="00040D2E" w:rsidP="004D1209">
      <w:pPr>
        <w:pStyle w:val="21"/>
        <w:ind w:left="850" w:firstLine="566"/>
      </w:pPr>
      <w:r w:rsidRPr="00D10FFE">
        <w:rPr>
          <w:rFonts w:hint="eastAsia"/>
          <w:color w:val="000000"/>
        </w:rPr>
        <w:t>據審計部近</w:t>
      </w:r>
      <w:r>
        <w:rPr>
          <w:rFonts w:hint="eastAsia"/>
          <w:color w:val="000000"/>
        </w:rPr>
        <w:t>4</w:t>
      </w:r>
      <w:r w:rsidRPr="00D10FFE">
        <w:rPr>
          <w:rFonts w:hint="eastAsia"/>
          <w:color w:val="000000"/>
        </w:rPr>
        <w:t>年</w:t>
      </w:r>
      <w:r>
        <w:rPr>
          <w:rFonts w:hint="eastAsia"/>
          <w:color w:val="000000"/>
        </w:rPr>
        <w:t>度</w:t>
      </w:r>
      <w:r w:rsidRPr="00D10FFE">
        <w:rPr>
          <w:rFonts w:hint="eastAsia"/>
          <w:color w:val="000000"/>
        </w:rPr>
        <w:t>(1</w:t>
      </w:r>
      <w:r>
        <w:rPr>
          <w:rFonts w:hint="eastAsia"/>
          <w:color w:val="000000"/>
        </w:rPr>
        <w:t>10至</w:t>
      </w:r>
      <w:r w:rsidRPr="00D10FFE">
        <w:rPr>
          <w:rFonts w:hint="eastAsia"/>
          <w:color w:val="000000"/>
        </w:rPr>
        <w:t>11</w:t>
      </w:r>
      <w:r>
        <w:rPr>
          <w:rFonts w:hint="eastAsia"/>
          <w:color w:val="000000"/>
        </w:rPr>
        <w:t>3</w:t>
      </w:r>
      <w:r w:rsidRPr="00D10FFE">
        <w:rPr>
          <w:rFonts w:hint="eastAsia"/>
          <w:color w:val="000000"/>
        </w:rPr>
        <w:t>年</w:t>
      </w:r>
      <w:r>
        <w:rPr>
          <w:rFonts w:hint="eastAsia"/>
          <w:color w:val="000000"/>
        </w:rPr>
        <w:t>度，以下同</w:t>
      </w:r>
      <w:r w:rsidRPr="00D10FFE">
        <w:rPr>
          <w:rFonts w:hint="eastAsia"/>
          <w:color w:val="000000"/>
        </w:rPr>
        <w:t>)</w:t>
      </w:r>
      <w:r>
        <w:rPr>
          <w:rFonts w:hint="eastAsia"/>
          <w:color w:val="000000"/>
        </w:rPr>
        <w:t>中央政府總決算審核報告，</w:t>
      </w:r>
      <w:r w:rsidRPr="00D10FFE">
        <w:rPr>
          <w:rFonts w:hint="eastAsia"/>
          <w:color w:val="000000"/>
        </w:rPr>
        <w:t>稅課收入</w:t>
      </w:r>
      <w:r>
        <w:rPr>
          <w:rFonts w:hint="eastAsia"/>
          <w:color w:val="000000"/>
        </w:rPr>
        <w:t>審定決算</w:t>
      </w:r>
      <w:r w:rsidRPr="00D10FFE">
        <w:rPr>
          <w:rFonts w:hint="eastAsia"/>
          <w:color w:val="000000"/>
        </w:rPr>
        <w:t>數</w:t>
      </w:r>
      <w:r>
        <w:rPr>
          <w:rFonts w:hint="eastAsia"/>
          <w:color w:val="000000"/>
        </w:rPr>
        <w:t>自110年度之2兆37億餘元，逐年攀升至113年度之2兆6,897億餘元</w:t>
      </w:r>
      <w:r w:rsidRPr="00D10FFE">
        <w:rPr>
          <w:rFonts w:hint="eastAsia"/>
          <w:color w:val="000000"/>
        </w:rPr>
        <w:t>，</w:t>
      </w:r>
      <w:r>
        <w:rPr>
          <w:rFonts w:hint="eastAsia"/>
          <w:color w:val="000000"/>
        </w:rPr>
        <w:t>4年間成長6,859億餘元(增幅34.2%)；同期間</w:t>
      </w:r>
      <w:r w:rsidRPr="00D10FFE">
        <w:rPr>
          <w:rFonts w:hint="eastAsia"/>
          <w:color w:val="000000"/>
        </w:rPr>
        <w:t>稅</w:t>
      </w:r>
      <w:r>
        <w:rPr>
          <w:rFonts w:hint="eastAsia"/>
          <w:color w:val="000000"/>
        </w:rPr>
        <w:t>課</w:t>
      </w:r>
      <w:r w:rsidRPr="00D10FFE">
        <w:rPr>
          <w:rFonts w:hint="eastAsia"/>
          <w:color w:val="000000"/>
        </w:rPr>
        <w:t>收</w:t>
      </w:r>
      <w:r>
        <w:rPr>
          <w:rFonts w:hint="eastAsia"/>
          <w:color w:val="000000"/>
        </w:rPr>
        <w:t>入審定決算</w:t>
      </w:r>
      <w:r w:rsidRPr="00D10FFE">
        <w:rPr>
          <w:rFonts w:hint="eastAsia"/>
          <w:color w:val="000000"/>
        </w:rPr>
        <w:t>數高出</w:t>
      </w:r>
      <w:r>
        <w:rPr>
          <w:rFonts w:hint="eastAsia"/>
          <w:color w:val="000000"/>
        </w:rPr>
        <w:t>法定</w:t>
      </w:r>
      <w:r w:rsidRPr="00D10FFE">
        <w:rPr>
          <w:rFonts w:hint="eastAsia"/>
          <w:color w:val="000000"/>
        </w:rPr>
        <w:t>預算數金額介於</w:t>
      </w:r>
      <w:r>
        <w:rPr>
          <w:rFonts w:hint="eastAsia"/>
          <w:color w:val="000000"/>
        </w:rPr>
        <w:t>2,933</w:t>
      </w:r>
      <w:r w:rsidRPr="00D10FFE">
        <w:rPr>
          <w:rFonts w:hint="eastAsia"/>
          <w:color w:val="000000"/>
        </w:rPr>
        <w:t>億</w:t>
      </w:r>
      <w:r>
        <w:rPr>
          <w:rFonts w:hint="eastAsia"/>
          <w:color w:val="000000"/>
        </w:rPr>
        <w:t>餘</w:t>
      </w:r>
      <w:r w:rsidRPr="00D10FFE">
        <w:rPr>
          <w:rFonts w:hint="eastAsia"/>
          <w:color w:val="000000"/>
        </w:rPr>
        <w:t>元至4,002億</w:t>
      </w:r>
      <w:r>
        <w:rPr>
          <w:rFonts w:hint="eastAsia"/>
          <w:color w:val="000000"/>
        </w:rPr>
        <w:t>餘</w:t>
      </w:r>
      <w:r w:rsidRPr="00D10FFE">
        <w:rPr>
          <w:rFonts w:hint="eastAsia"/>
          <w:color w:val="000000"/>
        </w:rPr>
        <w:t>元間</w:t>
      </w:r>
      <w:r>
        <w:rPr>
          <w:rFonts w:hint="eastAsia"/>
          <w:color w:val="000000"/>
        </w:rPr>
        <w:t>(增幅介於13.4%至21.0%間)</w:t>
      </w:r>
      <w:r w:rsidRPr="00D10FFE">
        <w:rPr>
          <w:rFonts w:hint="eastAsia"/>
          <w:color w:val="000000"/>
        </w:rPr>
        <w:t>，合計</w:t>
      </w:r>
      <w:bookmarkStart w:id="6" w:name="_Hlk206164896"/>
      <w:r>
        <w:rPr>
          <w:rFonts w:hint="eastAsia"/>
          <w:color w:val="000000"/>
        </w:rPr>
        <w:t>達1兆3</w:t>
      </w:r>
      <w:r w:rsidRPr="00D10FFE">
        <w:rPr>
          <w:color w:val="000000"/>
        </w:rPr>
        <w:t>,9</w:t>
      </w:r>
      <w:r>
        <w:rPr>
          <w:rFonts w:hint="eastAsia"/>
          <w:color w:val="000000"/>
        </w:rPr>
        <w:t>45</w:t>
      </w:r>
      <w:r w:rsidRPr="00D10FFE">
        <w:rPr>
          <w:rFonts w:hint="eastAsia"/>
          <w:color w:val="000000"/>
        </w:rPr>
        <w:t>億</w:t>
      </w:r>
      <w:r>
        <w:rPr>
          <w:rFonts w:hint="eastAsia"/>
          <w:color w:val="000000"/>
        </w:rPr>
        <w:t>餘</w:t>
      </w:r>
      <w:r w:rsidRPr="00D10FFE">
        <w:rPr>
          <w:rFonts w:hint="eastAsia"/>
          <w:color w:val="000000"/>
        </w:rPr>
        <w:t>元</w:t>
      </w:r>
      <w:bookmarkEnd w:id="6"/>
      <w:r w:rsidRPr="00D10FFE">
        <w:rPr>
          <w:rFonts w:hint="eastAsia"/>
          <w:color w:val="000000"/>
        </w:rPr>
        <w:t>(詳表1)</w:t>
      </w:r>
      <w:r>
        <w:rPr>
          <w:rFonts w:hint="eastAsia"/>
          <w:color w:val="000000"/>
        </w:rPr>
        <w:t>。</w:t>
      </w:r>
      <w:r w:rsidRPr="00D10FFE">
        <w:rPr>
          <w:rFonts w:hint="eastAsia"/>
          <w:color w:val="000000"/>
        </w:rPr>
        <w:t>爰近</w:t>
      </w:r>
      <w:r>
        <w:rPr>
          <w:rFonts w:hint="eastAsia"/>
          <w:color w:val="000000"/>
        </w:rPr>
        <w:t>4</w:t>
      </w:r>
      <w:r w:rsidRPr="00D10FFE">
        <w:rPr>
          <w:rFonts w:hint="eastAsia"/>
          <w:color w:val="000000"/>
        </w:rPr>
        <w:t>年</w:t>
      </w:r>
      <w:r>
        <w:rPr>
          <w:rFonts w:hint="eastAsia"/>
          <w:color w:val="000000"/>
        </w:rPr>
        <w:t>度</w:t>
      </w:r>
      <w:r w:rsidRPr="00D10FFE">
        <w:rPr>
          <w:rFonts w:hint="eastAsia"/>
          <w:color w:val="000000"/>
        </w:rPr>
        <w:t>中央政府總預算原編列債務</w:t>
      </w:r>
      <w:r>
        <w:rPr>
          <w:rFonts w:hint="eastAsia"/>
          <w:color w:val="000000"/>
        </w:rPr>
        <w:t>之</w:t>
      </w:r>
      <w:r w:rsidRPr="00D10FFE">
        <w:rPr>
          <w:rFonts w:hint="eastAsia"/>
          <w:color w:val="000000"/>
        </w:rPr>
        <w:t>舉借</w:t>
      </w:r>
      <w:r w:rsidRPr="00D10FFE">
        <w:rPr>
          <w:rStyle w:val="af9"/>
          <w:color w:val="000000"/>
        </w:rPr>
        <w:footnoteReference w:id="1"/>
      </w:r>
      <w:r>
        <w:rPr>
          <w:rFonts w:hint="eastAsia"/>
          <w:color w:val="000000"/>
        </w:rPr>
        <w:t>及</w:t>
      </w:r>
      <w:r w:rsidRPr="008E2AF3">
        <w:rPr>
          <w:rFonts w:hint="eastAsia"/>
          <w:color w:val="000000"/>
        </w:rPr>
        <w:t>移用以前年度歲計</w:t>
      </w:r>
      <w:r>
        <w:rPr>
          <w:rFonts w:hint="eastAsia"/>
          <w:color w:val="000000"/>
        </w:rPr>
        <w:t>賸餘</w:t>
      </w:r>
      <w:r>
        <w:rPr>
          <w:rStyle w:val="af9"/>
          <w:color w:val="000000"/>
        </w:rPr>
        <w:footnoteReference w:id="2"/>
      </w:r>
      <w:r w:rsidRPr="00D10FFE">
        <w:rPr>
          <w:rFonts w:hint="eastAsia"/>
          <w:color w:val="000000"/>
        </w:rPr>
        <w:t>皆因稅收執行</w:t>
      </w:r>
      <w:r>
        <w:rPr>
          <w:rFonts w:hint="eastAsia"/>
          <w:color w:val="000000"/>
        </w:rPr>
        <w:t>情形</w:t>
      </w:r>
      <w:r w:rsidRPr="00D10FFE">
        <w:rPr>
          <w:rFonts w:hint="eastAsia"/>
          <w:color w:val="000000"/>
        </w:rPr>
        <w:t>良好而未</w:t>
      </w:r>
      <w:r>
        <w:rPr>
          <w:rFonts w:hint="eastAsia"/>
          <w:color w:val="000000"/>
        </w:rPr>
        <w:t>予</w:t>
      </w:r>
      <w:r w:rsidRPr="00D10FFE">
        <w:rPr>
          <w:rFonts w:hint="eastAsia"/>
          <w:color w:val="000000"/>
        </w:rPr>
        <w:t>執行。</w:t>
      </w:r>
      <w:hyperlink r:id="rId8" w:history="1"/>
    </w:p>
    <w:p w:rsidR="00040D2E" w:rsidRDefault="00040D2E" w:rsidP="004D1209">
      <w:pPr>
        <w:pStyle w:val="21"/>
        <w:ind w:left="850" w:firstLine="566"/>
        <w:rPr>
          <w:color w:val="000000"/>
        </w:rPr>
      </w:pPr>
      <w:r>
        <w:rPr>
          <w:rFonts w:hint="eastAsia"/>
        </w:rPr>
        <w:t>另</w:t>
      </w:r>
      <w:r w:rsidRPr="004E77E5">
        <w:rPr>
          <w:rFonts w:hint="eastAsia"/>
        </w:rPr>
        <w:t>近年度</w:t>
      </w:r>
      <w:r w:rsidRPr="00E039A6">
        <w:rPr>
          <w:rFonts w:hint="eastAsia"/>
        </w:rPr>
        <w:t>中央政府稅課收入審定決算數</w:t>
      </w:r>
      <w:r>
        <w:rPr>
          <w:rFonts w:hint="eastAsia"/>
        </w:rPr>
        <w:t>雖</w:t>
      </w:r>
      <w:r w:rsidRPr="00E039A6">
        <w:rPr>
          <w:rFonts w:hint="eastAsia"/>
        </w:rPr>
        <w:t>均超過法定預算數</w:t>
      </w:r>
      <w:r w:rsidRPr="004E77E5">
        <w:rPr>
          <w:rFonts w:hint="eastAsia"/>
        </w:rPr>
        <w:t>，惟因執行嚴重特殊傳染性肺炎防治及紓困振興、前瞻基礎建設計畫、新式戰機採購及海空戰力提升計畫等特別預算，</w:t>
      </w:r>
      <w:r w:rsidRPr="00D10FFE">
        <w:rPr>
          <w:rFonts w:hint="eastAsia"/>
          <w:color w:val="000000"/>
        </w:rPr>
        <w:t>中央政府一年以上公共債務未償餘額實際數自1</w:t>
      </w:r>
      <w:r>
        <w:rPr>
          <w:rFonts w:hint="eastAsia"/>
          <w:color w:val="000000"/>
        </w:rPr>
        <w:t>10</w:t>
      </w:r>
      <w:r w:rsidRPr="00D10FFE">
        <w:rPr>
          <w:rFonts w:hint="eastAsia"/>
          <w:color w:val="000000"/>
        </w:rPr>
        <w:t>年底之5兆</w:t>
      </w:r>
      <w:r>
        <w:rPr>
          <w:rFonts w:hint="eastAsia"/>
          <w:color w:val="000000"/>
        </w:rPr>
        <w:t>6</w:t>
      </w:r>
      <w:r w:rsidRPr="00D10FFE">
        <w:rPr>
          <w:rFonts w:hint="eastAsia"/>
          <w:color w:val="000000"/>
        </w:rPr>
        <w:t>,</w:t>
      </w:r>
      <w:r>
        <w:rPr>
          <w:rFonts w:hint="eastAsia"/>
          <w:color w:val="000000"/>
        </w:rPr>
        <w:t>948</w:t>
      </w:r>
      <w:r w:rsidRPr="00D10FFE">
        <w:rPr>
          <w:rFonts w:hint="eastAsia"/>
          <w:color w:val="000000"/>
        </w:rPr>
        <w:t>億元</w:t>
      </w:r>
      <w:r>
        <w:rPr>
          <w:rFonts w:hint="eastAsia"/>
          <w:color w:val="000000"/>
        </w:rPr>
        <w:t>(詳表1)</w:t>
      </w:r>
      <w:r w:rsidRPr="00D10FFE">
        <w:rPr>
          <w:rFonts w:hint="eastAsia"/>
          <w:color w:val="000000"/>
        </w:rPr>
        <w:t>，</w:t>
      </w:r>
      <w:r>
        <w:rPr>
          <w:rFonts w:hint="eastAsia"/>
          <w:color w:val="000000"/>
        </w:rPr>
        <w:t>逐年</w:t>
      </w:r>
      <w:r w:rsidRPr="00D10FFE">
        <w:rPr>
          <w:rFonts w:hint="eastAsia"/>
          <w:color w:val="000000"/>
        </w:rPr>
        <w:t>上升至1</w:t>
      </w:r>
      <w:r>
        <w:rPr>
          <w:rFonts w:hint="eastAsia"/>
          <w:color w:val="000000"/>
        </w:rPr>
        <w:t>13</w:t>
      </w:r>
      <w:r w:rsidRPr="00D10FFE">
        <w:rPr>
          <w:rFonts w:hint="eastAsia"/>
          <w:color w:val="000000"/>
        </w:rPr>
        <w:t>年底之5兆</w:t>
      </w:r>
      <w:r>
        <w:rPr>
          <w:rFonts w:hint="eastAsia"/>
          <w:color w:val="000000"/>
        </w:rPr>
        <w:t>8</w:t>
      </w:r>
      <w:r w:rsidRPr="00D10FFE">
        <w:rPr>
          <w:rFonts w:hint="eastAsia"/>
          <w:color w:val="000000"/>
        </w:rPr>
        <w:t>,</w:t>
      </w:r>
      <w:r>
        <w:rPr>
          <w:rFonts w:hint="eastAsia"/>
          <w:color w:val="000000"/>
        </w:rPr>
        <w:t>580</w:t>
      </w:r>
      <w:r w:rsidRPr="00D10FFE">
        <w:rPr>
          <w:rFonts w:hint="eastAsia"/>
          <w:color w:val="000000"/>
        </w:rPr>
        <w:t>億元，合計增加</w:t>
      </w:r>
      <w:r>
        <w:rPr>
          <w:rFonts w:hint="eastAsia"/>
          <w:color w:val="000000"/>
        </w:rPr>
        <w:t>1</w:t>
      </w:r>
      <w:r w:rsidRPr="00D10FFE">
        <w:rPr>
          <w:rFonts w:hint="eastAsia"/>
          <w:color w:val="000000"/>
        </w:rPr>
        <w:t>,</w:t>
      </w:r>
      <w:r>
        <w:rPr>
          <w:rFonts w:hint="eastAsia"/>
          <w:color w:val="000000"/>
        </w:rPr>
        <w:t>632</w:t>
      </w:r>
      <w:r w:rsidRPr="00D10FFE">
        <w:rPr>
          <w:rFonts w:hint="eastAsia"/>
          <w:color w:val="000000"/>
        </w:rPr>
        <w:t>億元(增幅</w:t>
      </w:r>
      <w:r>
        <w:rPr>
          <w:rFonts w:hint="eastAsia"/>
          <w:color w:val="000000"/>
        </w:rPr>
        <w:t>2.9</w:t>
      </w:r>
      <w:r w:rsidRPr="00D10FFE">
        <w:rPr>
          <w:rFonts w:hint="eastAsia"/>
          <w:color w:val="000000"/>
        </w:rPr>
        <w:t>%)</w:t>
      </w:r>
      <w:r>
        <w:rPr>
          <w:rFonts w:hint="eastAsia"/>
          <w:color w:val="000000"/>
        </w:rPr>
        <w:t>；</w:t>
      </w:r>
      <w:r w:rsidRPr="00D10FFE">
        <w:rPr>
          <w:rFonts w:hint="eastAsia"/>
          <w:color w:val="000000"/>
        </w:rPr>
        <w:t>進一步觀察各年</w:t>
      </w:r>
      <w:r>
        <w:rPr>
          <w:rFonts w:hint="eastAsia"/>
          <w:color w:val="000000"/>
        </w:rPr>
        <w:t>變化</w:t>
      </w:r>
      <w:r w:rsidRPr="00D10FFE">
        <w:rPr>
          <w:rFonts w:hint="eastAsia"/>
          <w:color w:val="000000"/>
        </w:rPr>
        <w:t>情形，111年</w:t>
      </w:r>
      <w:r>
        <w:rPr>
          <w:rFonts w:hint="eastAsia"/>
          <w:color w:val="000000"/>
        </w:rPr>
        <w:t>底</w:t>
      </w:r>
      <w:r w:rsidRPr="00D10FFE">
        <w:rPr>
          <w:rFonts w:hint="eastAsia"/>
          <w:color w:val="000000"/>
        </w:rPr>
        <w:t>僅</w:t>
      </w:r>
      <w:r>
        <w:rPr>
          <w:rFonts w:hint="eastAsia"/>
          <w:color w:val="000000"/>
        </w:rPr>
        <w:t>較110年底</w:t>
      </w:r>
      <w:r w:rsidRPr="00D10FFE">
        <w:rPr>
          <w:rFonts w:hint="eastAsia"/>
          <w:color w:val="000000"/>
        </w:rPr>
        <w:t>微幅增加50億元，</w:t>
      </w:r>
      <w:r>
        <w:rPr>
          <w:rFonts w:hint="eastAsia"/>
          <w:color w:val="000000"/>
        </w:rPr>
        <w:t>110及</w:t>
      </w:r>
      <w:r w:rsidRPr="00D10FFE">
        <w:rPr>
          <w:rFonts w:hint="eastAsia"/>
          <w:color w:val="000000"/>
        </w:rPr>
        <w:t>11</w:t>
      </w:r>
      <w:r>
        <w:rPr>
          <w:rFonts w:hint="eastAsia"/>
          <w:color w:val="000000"/>
        </w:rPr>
        <w:t>2</w:t>
      </w:r>
      <w:r w:rsidRPr="00D10FFE">
        <w:rPr>
          <w:rFonts w:hint="eastAsia"/>
          <w:color w:val="000000"/>
        </w:rPr>
        <w:t>年</w:t>
      </w:r>
      <w:r>
        <w:rPr>
          <w:rFonts w:hint="eastAsia"/>
          <w:color w:val="000000"/>
        </w:rPr>
        <w:t>底較前</w:t>
      </w:r>
      <w:r>
        <w:rPr>
          <w:rFonts w:hint="eastAsia"/>
          <w:color w:val="000000"/>
        </w:rPr>
        <w:lastRenderedPageBreak/>
        <w:t>一年度</w:t>
      </w:r>
      <w:r w:rsidRPr="00D10FFE">
        <w:rPr>
          <w:rFonts w:hint="eastAsia"/>
          <w:color w:val="000000"/>
        </w:rPr>
        <w:t>增加較多，分別增加</w:t>
      </w:r>
      <w:r>
        <w:rPr>
          <w:rFonts w:hint="eastAsia"/>
          <w:color w:val="000000"/>
        </w:rPr>
        <w:t>2</w:t>
      </w:r>
      <w:r w:rsidRPr="00D10FFE">
        <w:rPr>
          <w:color w:val="000000"/>
        </w:rPr>
        <w:t>,</w:t>
      </w:r>
      <w:r>
        <w:rPr>
          <w:rFonts w:hint="eastAsia"/>
          <w:color w:val="000000"/>
        </w:rPr>
        <w:t>170</w:t>
      </w:r>
      <w:r w:rsidRPr="00D10FFE">
        <w:rPr>
          <w:rFonts w:hint="eastAsia"/>
          <w:color w:val="000000"/>
        </w:rPr>
        <w:t>億元(增幅</w:t>
      </w:r>
      <w:r>
        <w:rPr>
          <w:rFonts w:hint="eastAsia"/>
          <w:color w:val="000000"/>
        </w:rPr>
        <w:t>4.0</w:t>
      </w:r>
      <w:r w:rsidRPr="00D10FFE">
        <w:rPr>
          <w:rFonts w:hint="eastAsia"/>
          <w:color w:val="000000"/>
        </w:rPr>
        <w:t>%)</w:t>
      </w:r>
      <w:r>
        <w:rPr>
          <w:rFonts w:hint="eastAsia"/>
          <w:color w:val="000000"/>
        </w:rPr>
        <w:t>及1</w:t>
      </w:r>
      <w:r w:rsidRPr="00D10FFE">
        <w:rPr>
          <w:color w:val="000000"/>
        </w:rPr>
        <w:t>,</w:t>
      </w:r>
      <w:r>
        <w:rPr>
          <w:rFonts w:hint="eastAsia"/>
          <w:color w:val="000000"/>
        </w:rPr>
        <w:t>190</w:t>
      </w:r>
      <w:r w:rsidRPr="00D10FFE">
        <w:rPr>
          <w:rFonts w:hint="eastAsia"/>
          <w:color w:val="000000"/>
        </w:rPr>
        <w:t>億元(增幅</w:t>
      </w:r>
      <w:r>
        <w:rPr>
          <w:rFonts w:hint="eastAsia"/>
          <w:color w:val="000000"/>
        </w:rPr>
        <w:t>2.1</w:t>
      </w:r>
      <w:r w:rsidRPr="00D10FFE">
        <w:rPr>
          <w:rFonts w:hint="eastAsia"/>
          <w:color w:val="000000"/>
        </w:rPr>
        <w:t>%)。</w:t>
      </w:r>
    </w:p>
    <w:p w:rsidR="00040D2E" w:rsidRPr="009576B3" w:rsidRDefault="00040D2E" w:rsidP="004D1209">
      <w:pPr>
        <w:pStyle w:val="21"/>
        <w:ind w:leftChars="0" w:left="0" w:firstLineChars="0" w:firstLine="0"/>
      </w:pPr>
      <w:r w:rsidRPr="008A7D16">
        <w:rPr>
          <w:rFonts w:hint="eastAsia"/>
          <w:b/>
        </w:rPr>
        <w:t>表</w:t>
      </w:r>
      <w:r>
        <w:rPr>
          <w:rFonts w:hint="eastAsia"/>
          <w:b/>
        </w:rPr>
        <w:t xml:space="preserve">1  </w:t>
      </w:r>
      <w:r w:rsidRPr="0022666C">
        <w:rPr>
          <w:rFonts w:hint="eastAsia"/>
          <w:b/>
        </w:rPr>
        <w:t>中央政府</w:t>
      </w:r>
      <w:r>
        <w:rPr>
          <w:rFonts w:hint="eastAsia"/>
          <w:b/>
        </w:rPr>
        <w:t>110至113年度</w:t>
      </w:r>
      <w:r w:rsidRPr="0022666C">
        <w:rPr>
          <w:rFonts w:hint="eastAsia"/>
          <w:b/>
        </w:rPr>
        <w:t>稅課收入預</w:t>
      </w:r>
      <w:r>
        <w:rPr>
          <w:rFonts w:hint="eastAsia"/>
          <w:b/>
        </w:rPr>
        <w:t>、</w:t>
      </w:r>
      <w:r w:rsidRPr="0022666C">
        <w:rPr>
          <w:rFonts w:hint="eastAsia"/>
          <w:b/>
        </w:rPr>
        <w:t>決算數概況表</w:t>
      </w:r>
    </w:p>
    <w:p w:rsidR="00040D2E" w:rsidRDefault="00040D2E" w:rsidP="004D1209">
      <w:pPr>
        <w:spacing w:line="280" w:lineRule="exact"/>
        <w:ind w:leftChars="0" w:left="0" w:firstLineChars="0" w:firstLine="0"/>
        <w:jc w:val="right"/>
        <w:rPr>
          <w:sz w:val="24"/>
        </w:rPr>
      </w:pPr>
      <w:r w:rsidRPr="0022666C">
        <w:rPr>
          <w:rFonts w:hint="eastAsia"/>
          <w:bCs/>
          <w:sz w:val="24"/>
          <w:szCs w:val="24"/>
        </w:rPr>
        <w:t>單位：新臺幣</w:t>
      </w:r>
      <w:r>
        <w:rPr>
          <w:rFonts w:hint="eastAsia"/>
          <w:bCs/>
          <w:sz w:val="24"/>
          <w:szCs w:val="24"/>
        </w:rPr>
        <w:t>千</w:t>
      </w:r>
      <w:r w:rsidRPr="0022666C">
        <w:rPr>
          <w:rFonts w:hint="eastAsia"/>
          <w:bCs/>
          <w:sz w:val="24"/>
          <w:szCs w:val="24"/>
        </w:rPr>
        <w:t>元</w:t>
      </w:r>
      <w:r>
        <w:rPr>
          <w:rFonts w:hint="eastAsia"/>
          <w:bCs/>
          <w:sz w:val="24"/>
          <w:szCs w:val="24"/>
        </w:rPr>
        <w:t>；%</w:t>
      </w:r>
    </w:p>
    <w:tbl>
      <w:tblPr>
        <w:tblW w:w="861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37"/>
        <w:gridCol w:w="1719"/>
        <w:gridCol w:w="1720"/>
        <w:gridCol w:w="1720"/>
        <w:gridCol w:w="1073"/>
        <w:gridCol w:w="1649"/>
      </w:tblGrid>
      <w:tr w:rsidR="00040D2E" w:rsidRPr="00D10FFE">
        <w:trPr>
          <w:trHeight w:val="340"/>
          <w:tblHeader/>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年度</w:t>
            </w:r>
          </w:p>
        </w:tc>
        <w:tc>
          <w:tcPr>
            <w:tcW w:w="1719"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法定</w:t>
            </w:r>
            <w:r w:rsidRPr="00D10FFE">
              <w:rPr>
                <w:rFonts w:hint="eastAsia"/>
                <w:b/>
                <w:color w:val="000000"/>
                <w:sz w:val="24"/>
              </w:rPr>
              <w:t>預算數</w:t>
            </w:r>
            <w:r>
              <w:rPr>
                <w:rFonts w:hint="eastAsia"/>
                <w:b/>
                <w:color w:val="000000"/>
                <w:sz w:val="24"/>
              </w:rPr>
              <w:t>A</w:t>
            </w:r>
          </w:p>
        </w:tc>
        <w:tc>
          <w:tcPr>
            <w:tcW w:w="1720"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審定</w:t>
            </w:r>
            <w:r w:rsidRPr="00D10FFE">
              <w:rPr>
                <w:rFonts w:hint="eastAsia"/>
                <w:b/>
                <w:color w:val="000000"/>
                <w:sz w:val="24"/>
              </w:rPr>
              <w:t>決算數</w:t>
            </w:r>
            <w:r>
              <w:rPr>
                <w:rFonts w:hint="eastAsia"/>
                <w:b/>
                <w:color w:val="000000"/>
                <w:sz w:val="24"/>
              </w:rPr>
              <w:t>B</w:t>
            </w:r>
          </w:p>
        </w:tc>
        <w:tc>
          <w:tcPr>
            <w:tcW w:w="1720"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B-A</w:t>
            </w:r>
          </w:p>
        </w:tc>
        <w:tc>
          <w:tcPr>
            <w:tcW w:w="1073"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(B-A)/A</w:t>
            </w:r>
          </w:p>
        </w:tc>
        <w:tc>
          <w:tcPr>
            <w:tcW w:w="1649" w:type="dxa"/>
          </w:tcPr>
          <w:p w:rsidR="00040D2E" w:rsidRDefault="00040D2E">
            <w:pPr>
              <w:spacing w:line="280" w:lineRule="exact"/>
              <w:ind w:leftChars="0" w:left="0" w:firstLineChars="0" w:firstLine="0"/>
              <w:rPr>
                <w:b/>
                <w:color w:val="000000"/>
                <w:sz w:val="24"/>
              </w:rPr>
            </w:pPr>
            <w:r>
              <w:rPr>
                <w:rFonts w:hint="eastAsia"/>
                <w:b/>
                <w:color w:val="000000"/>
                <w:sz w:val="24"/>
              </w:rPr>
              <w:t>該年底之一年以上債務未償餘額實際數(億元)</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w:t>
            </w:r>
            <w:r>
              <w:rPr>
                <w:rFonts w:hint="eastAsia"/>
                <w:b/>
                <w:color w:val="000000"/>
                <w:sz w:val="24"/>
              </w:rPr>
              <w:t>10</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color w:val="000000"/>
                <w:spacing w:val="-6"/>
                <w:sz w:val="24"/>
                <w:szCs w:val="24"/>
              </w:rPr>
              <w:t>1</w:t>
            </w:r>
            <w:r w:rsidRPr="00226234">
              <w:rPr>
                <w:rFonts w:hint="eastAsia"/>
                <w:color w:val="000000"/>
                <w:spacing w:val="-6"/>
                <w:sz w:val="24"/>
                <w:szCs w:val="24"/>
              </w:rPr>
              <w:t>,</w:t>
            </w:r>
            <w:r w:rsidRPr="00226234">
              <w:rPr>
                <w:color w:val="000000"/>
                <w:spacing w:val="-6"/>
                <w:sz w:val="24"/>
                <w:szCs w:val="24"/>
              </w:rPr>
              <w:t>678</w:t>
            </w:r>
            <w:r w:rsidRPr="00226234">
              <w:rPr>
                <w:rFonts w:hint="eastAsia"/>
                <w:color w:val="000000"/>
                <w:spacing w:val="-6"/>
                <w:sz w:val="24"/>
                <w:szCs w:val="24"/>
              </w:rPr>
              <w:t>,</w:t>
            </w:r>
            <w:r w:rsidRPr="00226234">
              <w:rPr>
                <w:color w:val="000000"/>
                <w:spacing w:val="-6"/>
                <w:sz w:val="24"/>
                <w:szCs w:val="24"/>
              </w:rPr>
              <w:t>5</w:t>
            </w:r>
            <w:r w:rsidRPr="00226234">
              <w:rPr>
                <w:rFonts w:hint="eastAsia"/>
                <w:color w:val="000000"/>
                <w:spacing w:val="-6"/>
                <w:sz w:val="24"/>
                <w:szCs w:val="24"/>
              </w:rPr>
              <w:t>42,000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w:t>
            </w:r>
            <w:r w:rsidRPr="00226234">
              <w:rPr>
                <w:color w:val="000000"/>
                <w:spacing w:val="-6"/>
                <w:sz w:val="24"/>
                <w:szCs w:val="24"/>
              </w:rPr>
              <w:t>003</w:t>
            </w:r>
            <w:r w:rsidRPr="00226234">
              <w:rPr>
                <w:rFonts w:hint="eastAsia"/>
                <w:color w:val="000000"/>
                <w:spacing w:val="-6"/>
                <w:sz w:val="24"/>
                <w:szCs w:val="24"/>
              </w:rPr>
              <w:t>,781,918</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3</w:t>
            </w:r>
            <w:r w:rsidRPr="00226234">
              <w:rPr>
                <w:color w:val="000000"/>
                <w:spacing w:val="-6"/>
                <w:sz w:val="24"/>
                <w:szCs w:val="24"/>
              </w:rPr>
              <w:t>25</w:t>
            </w:r>
            <w:r w:rsidRPr="00226234">
              <w:rPr>
                <w:rFonts w:hint="eastAsia"/>
                <w:color w:val="000000"/>
                <w:spacing w:val="-6"/>
                <w:sz w:val="24"/>
                <w:szCs w:val="24"/>
              </w:rPr>
              <w:t>,239,918</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19.</w:t>
            </w:r>
            <w:r>
              <w:rPr>
                <w:rFonts w:hint="eastAsia"/>
                <w:color w:val="000000"/>
                <w:sz w:val="24"/>
                <w:szCs w:val="24"/>
              </w:rPr>
              <w:t>4</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56,948</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w:t>
            </w:r>
            <w:r>
              <w:rPr>
                <w:rFonts w:hint="eastAsia"/>
                <w:b/>
                <w:color w:val="000000"/>
                <w:sz w:val="24"/>
              </w:rPr>
              <w:t>11</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1,9</w:t>
            </w:r>
            <w:r w:rsidRPr="00226234">
              <w:rPr>
                <w:color w:val="000000"/>
                <w:spacing w:val="-6"/>
                <w:sz w:val="24"/>
                <w:szCs w:val="24"/>
              </w:rPr>
              <w:t>03</w:t>
            </w:r>
            <w:r w:rsidRPr="00226234">
              <w:rPr>
                <w:rFonts w:hint="eastAsia"/>
                <w:color w:val="000000"/>
                <w:spacing w:val="-6"/>
                <w:sz w:val="24"/>
                <w:szCs w:val="24"/>
              </w:rPr>
              <w:t>,767,300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2,3</w:t>
            </w:r>
            <w:r w:rsidRPr="00226234">
              <w:rPr>
                <w:color w:val="000000"/>
                <w:spacing w:val="-6"/>
                <w:sz w:val="24"/>
                <w:szCs w:val="24"/>
              </w:rPr>
              <w:t>04</w:t>
            </w:r>
            <w:r w:rsidRPr="00226234">
              <w:rPr>
                <w:rFonts w:hint="eastAsia"/>
                <w:color w:val="000000"/>
                <w:spacing w:val="-6"/>
                <w:sz w:val="24"/>
                <w:szCs w:val="24"/>
              </w:rPr>
              <w:t>,</w:t>
            </w:r>
            <w:r w:rsidRPr="00226234">
              <w:rPr>
                <w:color w:val="000000"/>
                <w:spacing w:val="-6"/>
                <w:sz w:val="24"/>
                <w:szCs w:val="24"/>
              </w:rPr>
              <w:t>0</w:t>
            </w:r>
            <w:r w:rsidRPr="00226234">
              <w:rPr>
                <w:rFonts w:hint="eastAsia"/>
                <w:color w:val="000000"/>
                <w:spacing w:val="-6"/>
                <w:sz w:val="24"/>
                <w:szCs w:val="24"/>
              </w:rPr>
              <w:t>02,320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color w:val="000000"/>
                <w:spacing w:val="-6"/>
                <w:sz w:val="24"/>
                <w:szCs w:val="24"/>
              </w:rPr>
              <w:t>400</w:t>
            </w:r>
            <w:r w:rsidRPr="00226234">
              <w:rPr>
                <w:rFonts w:hint="eastAsia"/>
                <w:color w:val="000000"/>
                <w:spacing w:val="-6"/>
                <w:sz w:val="24"/>
                <w:szCs w:val="24"/>
              </w:rPr>
              <w:t>,</w:t>
            </w:r>
            <w:r w:rsidRPr="00226234">
              <w:rPr>
                <w:color w:val="000000"/>
                <w:spacing w:val="-6"/>
                <w:sz w:val="24"/>
                <w:szCs w:val="24"/>
              </w:rPr>
              <w:t>2</w:t>
            </w:r>
            <w:r w:rsidRPr="00226234">
              <w:rPr>
                <w:rFonts w:hint="eastAsia"/>
                <w:color w:val="000000"/>
                <w:spacing w:val="-6"/>
                <w:sz w:val="24"/>
                <w:szCs w:val="24"/>
              </w:rPr>
              <w:t>35,020</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21.0</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56,998</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w:t>
            </w:r>
            <w:r>
              <w:rPr>
                <w:rFonts w:hint="eastAsia"/>
                <w:b/>
                <w:color w:val="000000"/>
                <w:sz w:val="24"/>
              </w:rPr>
              <w:t>12</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2,194,910,000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2,488,277,928</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293,367,928</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13.</w:t>
            </w:r>
            <w:r>
              <w:rPr>
                <w:rFonts w:hint="eastAsia"/>
                <w:color w:val="000000"/>
                <w:sz w:val="24"/>
                <w:szCs w:val="24"/>
              </w:rPr>
              <w:t>4</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58,188</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11</w:t>
            </w:r>
            <w:r>
              <w:rPr>
                <w:rFonts w:hint="eastAsia"/>
                <w:b/>
                <w:color w:val="000000"/>
                <w:sz w:val="24"/>
              </w:rPr>
              <w:t>3</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2,314,020,000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2,689,755,526</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375,735,526</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16.2</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58,580</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合計</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8,091,239,300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9,485,817,692</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1</w:t>
            </w:r>
            <w:r w:rsidRPr="00226234">
              <w:rPr>
                <w:color w:val="000000"/>
                <w:spacing w:val="-6"/>
                <w:sz w:val="24"/>
                <w:szCs w:val="24"/>
              </w:rPr>
              <w:t>,</w:t>
            </w:r>
            <w:r w:rsidRPr="00226234">
              <w:rPr>
                <w:rFonts w:hint="eastAsia"/>
                <w:color w:val="000000"/>
                <w:spacing w:val="-6"/>
                <w:sz w:val="24"/>
                <w:szCs w:val="24"/>
              </w:rPr>
              <w:t>394,578,392</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17.2</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w:t>
            </w:r>
          </w:p>
        </w:tc>
      </w:tr>
    </w:tbl>
    <w:p w:rsidR="00040D2E" w:rsidRDefault="00040D2E" w:rsidP="004D1209">
      <w:pPr>
        <w:pStyle w:val="142"/>
        <w:rPr>
          <w:b/>
          <w:bCs/>
        </w:rPr>
      </w:pPr>
      <w:r w:rsidRPr="00D10FFE">
        <w:rPr>
          <w:rFonts w:hint="eastAsia"/>
          <w:snapToGrid/>
        </w:rPr>
        <w:t>資料來源：</w:t>
      </w:r>
      <w:r>
        <w:rPr>
          <w:rFonts w:hint="eastAsia"/>
          <w:snapToGrid/>
        </w:rPr>
        <w:t>整理自</w:t>
      </w:r>
      <w:r w:rsidRPr="00D10FFE">
        <w:rPr>
          <w:rFonts w:hint="eastAsia"/>
          <w:snapToGrid/>
        </w:rPr>
        <w:t>審計部</w:t>
      </w:r>
      <w:r>
        <w:rPr>
          <w:rFonts w:hint="eastAsia"/>
          <w:snapToGrid/>
        </w:rPr>
        <w:t>各年</w:t>
      </w:r>
      <w:r w:rsidRPr="00D10FFE">
        <w:rPr>
          <w:rFonts w:hint="eastAsia"/>
          <w:snapToGrid/>
        </w:rPr>
        <w:t>度中央政府總決算審核報告</w:t>
      </w:r>
      <w:r>
        <w:rPr>
          <w:rFonts w:hint="eastAsia"/>
          <w:snapToGrid/>
        </w:rPr>
        <w:t>。</w:t>
      </w:r>
    </w:p>
    <w:p w:rsidR="00040D2E" w:rsidRDefault="00040D2E" w:rsidP="004D1209">
      <w:pPr>
        <w:pStyle w:val="aa"/>
        <w:ind w:left="849" w:hanging="283"/>
        <w:rPr>
          <w:b/>
          <w:color w:val="000000"/>
          <w:spacing w:val="-2"/>
        </w:rPr>
      </w:pPr>
      <w:r>
        <w:rPr>
          <w:rFonts w:hint="eastAsia"/>
          <w:b/>
        </w:rPr>
        <w:t>(二)</w:t>
      </w:r>
      <w:r w:rsidRPr="002C2BD1">
        <w:rPr>
          <w:rFonts w:hint="eastAsia"/>
          <w:b/>
          <w:color w:val="000000"/>
          <w:spacing w:val="-2"/>
        </w:rPr>
        <w:t>截至114年7月底止，</w:t>
      </w:r>
      <w:r>
        <w:rPr>
          <w:rFonts w:hint="eastAsia"/>
          <w:b/>
          <w:color w:val="000000"/>
          <w:spacing w:val="-2"/>
        </w:rPr>
        <w:t>中央政府稅課收入</w:t>
      </w:r>
      <w:r w:rsidRPr="002C2BD1">
        <w:rPr>
          <w:rFonts w:hint="eastAsia"/>
          <w:b/>
          <w:color w:val="000000"/>
          <w:spacing w:val="-2"/>
        </w:rPr>
        <w:t>預算</w:t>
      </w:r>
      <w:r>
        <w:rPr>
          <w:rFonts w:hint="eastAsia"/>
          <w:b/>
          <w:color w:val="000000"/>
          <w:spacing w:val="-2"/>
        </w:rPr>
        <w:t>達成</w:t>
      </w:r>
      <w:r w:rsidRPr="002C2BD1">
        <w:rPr>
          <w:rFonts w:hint="eastAsia"/>
          <w:b/>
          <w:color w:val="000000"/>
          <w:spacing w:val="-2"/>
        </w:rPr>
        <w:t>率僅92.7%</w:t>
      </w:r>
      <w:r>
        <w:rPr>
          <w:rFonts w:hint="eastAsia"/>
          <w:b/>
          <w:color w:val="000000"/>
          <w:spacing w:val="-2"/>
        </w:rPr>
        <w:t>，創近6年同期新低，稅收情形容待審慎觀察</w:t>
      </w:r>
    </w:p>
    <w:p w:rsidR="00040D2E" w:rsidRDefault="00040D2E" w:rsidP="004D1209">
      <w:pPr>
        <w:pStyle w:val="21"/>
        <w:ind w:left="850" w:firstLine="566"/>
        <w:rPr>
          <w:bCs/>
        </w:rPr>
      </w:pPr>
      <w:r>
        <w:rPr>
          <w:rFonts w:hint="eastAsia"/>
          <w:bCs/>
        </w:rPr>
        <w:t>據</w:t>
      </w:r>
      <w:r w:rsidRPr="00C54D86">
        <w:rPr>
          <w:rFonts w:hint="eastAsia"/>
          <w:bCs/>
        </w:rPr>
        <w:t>財政部</w:t>
      </w:r>
      <w:r>
        <w:rPr>
          <w:rFonts w:hint="eastAsia"/>
          <w:bCs/>
        </w:rPr>
        <w:t>公布「</w:t>
      </w:r>
      <w:r w:rsidRPr="00C54D86">
        <w:rPr>
          <w:rFonts w:hint="eastAsia"/>
          <w:bCs/>
        </w:rPr>
        <w:t>11</w:t>
      </w:r>
      <w:r>
        <w:rPr>
          <w:rFonts w:hint="eastAsia"/>
          <w:bCs/>
        </w:rPr>
        <w:t>4</w:t>
      </w:r>
      <w:r w:rsidRPr="00C54D86">
        <w:rPr>
          <w:rFonts w:hint="eastAsia"/>
          <w:bCs/>
        </w:rPr>
        <w:t>年7月全國賦稅收入初步統計</w:t>
      </w:r>
      <w:r>
        <w:rPr>
          <w:rFonts w:hint="eastAsia"/>
          <w:bCs/>
        </w:rPr>
        <w:t>」，114年1</w:t>
      </w:r>
      <w:r w:rsidRPr="00C54D86">
        <w:rPr>
          <w:rFonts w:hint="eastAsia"/>
          <w:bCs/>
        </w:rPr>
        <w:t>至</w:t>
      </w:r>
      <w:r>
        <w:rPr>
          <w:rFonts w:hint="eastAsia"/>
          <w:bCs/>
        </w:rPr>
        <w:t>7</w:t>
      </w:r>
      <w:r w:rsidRPr="00C54D86">
        <w:rPr>
          <w:rFonts w:hint="eastAsia"/>
          <w:bCs/>
        </w:rPr>
        <w:t>月累計實徵淨額</w:t>
      </w:r>
      <w:r>
        <w:rPr>
          <w:rFonts w:hint="eastAsia"/>
          <w:bCs/>
        </w:rPr>
        <w:t>為</w:t>
      </w:r>
      <w:r w:rsidRPr="00C54D86">
        <w:rPr>
          <w:rFonts w:hint="eastAsia"/>
          <w:bCs/>
        </w:rPr>
        <w:t>2兆3,021億元，較</w:t>
      </w:r>
      <w:r>
        <w:rPr>
          <w:rFonts w:hint="eastAsia"/>
          <w:bCs/>
        </w:rPr>
        <w:t>去(113)年</w:t>
      </w:r>
      <w:r w:rsidRPr="00C54D86">
        <w:rPr>
          <w:rFonts w:hint="eastAsia"/>
          <w:bCs/>
        </w:rPr>
        <w:t>同期減少</w:t>
      </w:r>
      <w:r>
        <w:rPr>
          <w:rFonts w:hint="eastAsia"/>
          <w:bCs/>
        </w:rPr>
        <w:t>490</w:t>
      </w:r>
      <w:r w:rsidRPr="00C54D86">
        <w:rPr>
          <w:rFonts w:hint="eastAsia"/>
          <w:bCs/>
        </w:rPr>
        <w:t>億元(</w:t>
      </w:r>
      <w:r>
        <w:rPr>
          <w:rFonts w:hint="eastAsia"/>
          <w:bCs/>
        </w:rPr>
        <w:t>減幅</w:t>
      </w:r>
      <w:r w:rsidRPr="00C54D86">
        <w:rPr>
          <w:rFonts w:hint="eastAsia"/>
          <w:bCs/>
        </w:rPr>
        <w:t>2.1%)</w:t>
      </w:r>
      <w:r>
        <w:rPr>
          <w:rFonts w:hint="eastAsia"/>
          <w:bCs/>
        </w:rPr>
        <w:t>，</w:t>
      </w:r>
      <w:r w:rsidRPr="00C54D86">
        <w:rPr>
          <w:rFonts w:hint="eastAsia"/>
          <w:bCs/>
        </w:rPr>
        <w:t>占累計分配預算數93.8%</w:t>
      </w:r>
      <w:r>
        <w:rPr>
          <w:rFonts w:hint="eastAsia"/>
          <w:bCs/>
        </w:rPr>
        <w:t>，其中以證券交易稅減少352億元</w:t>
      </w:r>
      <w:r w:rsidRPr="00C54D86">
        <w:rPr>
          <w:rFonts w:hint="eastAsia"/>
          <w:bCs/>
        </w:rPr>
        <w:t>(</w:t>
      </w:r>
      <w:r>
        <w:rPr>
          <w:rFonts w:hint="eastAsia"/>
          <w:bCs/>
        </w:rPr>
        <w:t>減幅</w:t>
      </w:r>
      <w:r w:rsidRPr="00C54D86">
        <w:rPr>
          <w:rFonts w:hint="eastAsia"/>
          <w:bCs/>
        </w:rPr>
        <w:t>2</w:t>
      </w:r>
      <w:r>
        <w:rPr>
          <w:rFonts w:hint="eastAsia"/>
          <w:bCs/>
        </w:rPr>
        <w:t>0.</w:t>
      </w:r>
      <w:r w:rsidRPr="00C54D86">
        <w:rPr>
          <w:rFonts w:hint="eastAsia"/>
          <w:bCs/>
        </w:rPr>
        <w:t>1%)</w:t>
      </w:r>
      <w:r>
        <w:rPr>
          <w:rFonts w:hint="eastAsia"/>
          <w:bCs/>
        </w:rPr>
        <w:t>、營利事業所得稅減少241億元</w:t>
      </w:r>
      <w:r w:rsidRPr="00C54D86">
        <w:rPr>
          <w:rFonts w:hint="eastAsia"/>
          <w:bCs/>
        </w:rPr>
        <w:t>(</w:t>
      </w:r>
      <w:r>
        <w:rPr>
          <w:rFonts w:hint="eastAsia"/>
          <w:bCs/>
        </w:rPr>
        <w:t>減幅3.6</w:t>
      </w:r>
      <w:r w:rsidRPr="00C54D86">
        <w:rPr>
          <w:rFonts w:hint="eastAsia"/>
          <w:bCs/>
        </w:rPr>
        <w:t>%)</w:t>
      </w:r>
      <w:r>
        <w:rPr>
          <w:rFonts w:hint="eastAsia"/>
          <w:bCs/>
        </w:rPr>
        <w:t>及貨物稅減少124億元</w:t>
      </w:r>
      <w:r w:rsidRPr="00C54D86">
        <w:rPr>
          <w:rFonts w:hint="eastAsia"/>
          <w:bCs/>
        </w:rPr>
        <w:t>(</w:t>
      </w:r>
      <w:r>
        <w:rPr>
          <w:rFonts w:hint="eastAsia"/>
          <w:bCs/>
        </w:rPr>
        <w:t>減幅</w:t>
      </w:r>
      <w:r w:rsidRPr="00C54D86">
        <w:rPr>
          <w:rFonts w:hint="eastAsia"/>
          <w:bCs/>
        </w:rPr>
        <w:t>1</w:t>
      </w:r>
      <w:r>
        <w:rPr>
          <w:rFonts w:hint="eastAsia"/>
          <w:bCs/>
        </w:rPr>
        <w:t>2.8</w:t>
      </w:r>
      <w:r w:rsidRPr="00C54D86">
        <w:rPr>
          <w:rFonts w:hint="eastAsia"/>
          <w:bCs/>
        </w:rPr>
        <w:t>%)</w:t>
      </w:r>
      <w:r>
        <w:rPr>
          <w:rFonts w:hint="eastAsia"/>
          <w:bCs/>
        </w:rPr>
        <w:t>較多；至中央政府1</w:t>
      </w:r>
      <w:r w:rsidRPr="00C54D86">
        <w:rPr>
          <w:rFonts w:hint="eastAsia"/>
          <w:bCs/>
        </w:rPr>
        <w:t>至</w:t>
      </w:r>
      <w:r>
        <w:rPr>
          <w:rFonts w:hint="eastAsia"/>
          <w:bCs/>
        </w:rPr>
        <w:t>7</w:t>
      </w:r>
      <w:r w:rsidRPr="00C54D86">
        <w:rPr>
          <w:rFonts w:hint="eastAsia"/>
          <w:bCs/>
        </w:rPr>
        <w:t>月累計實徵淨額</w:t>
      </w:r>
      <w:r>
        <w:rPr>
          <w:rFonts w:hint="eastAsia"/>
          <w:bCs/>
        </w:rPr>
        <w:t>1</w:t>
      </w:r>
      <w:r w:rsidRPr="00C54D86">
        <w:rPr>
          <w:rFonts w:hint="eastAsia"/>
          <w:bCs/>
        </w:rPr>
        <w:t>兆</w:t>
      </w:r>
      <w:r>
        <w:rPr>
          <w:rFonts w:hint="eastAsia"/>
          <w:bCs/>
        </w:rPr>
        <w:t>6</w:t>
      </w:r>
      <w:r w:rsidRPr="00C54D86">
        <w:rPr>
          <w:rFonts w:hint="eastAsia"/>
          <w:bCs/>
        </w:rPr>
        <w:t>,</w:t>
      </w:r>
      <w:r>
        <w:rPr>
          <w:rFonts w:hint="eastAsia"/>
          <w:bCs/>
        </w:rPr>
        <w:t>890</w:t>
      </w:r>
      <w:r w:rsidRPr="00C54D86">
        <w:rPr>
          <w:rFonts w:hint="eastAsia"/>
          <w:bCs/>
        </w:rPr>
        <w:t>億元，</w:t>
      </w:r>
      <w:r>
        <w:rPr>
          <w:rFonts w:hint="eastAsia"/>
          <w:bCs/>
        </w:rPr>
        <w:t>亦</w:t>
      </w:r>
      <w:r w:rsidRPr="00C54D86">
        <w:rPr>
          <w:rFonts w:hint="eastAsia"/>
          <w:bCs/>
        </w:rPr>
        <w:t>較</w:t>
      </w:r>
      <w:r>
        <w:rPr>
          <w:rFonts w:hint="eastAsia"/>
          <w:bCs/>
        </w:rPr>
        <w:t>去</w:t>
      </w:r>
      <w:r w:rsidRPr="00C54D86">
        <w:rPr>
          <w:rFonts w:hint="eastAsia"/>
          <w:bCs/>
        </w:rPr>
        <w:t>年同期減少</w:t>
      </w:r>
      <w:r>
        <w:rPr>
          <w:rFonts w:hint="eastAsia"/>
          <w:bCs/>
        </w:rPr>
        <w:t>257</w:t>
      </w:r>
      <w:r w:rsidRPr="00C54D86">
        <w:rPr>
          <w:rFonts w:hint="eastAsia"/>
          <w:bCs/>
        </w:rPr>
        <w:t>億元(</w:t>
      </w:r>
      <w:r>
        <w:rPr>
          <w:rFonts w:hint="eastAsia"/>
          <w:bCs/>
        </w:rPr>
        <w:t>減幅</w:t>
      </w:r>
      <w:r w:rsidRPr="00C54D86">
        <w:rPr>
          <w:rFonts w:hint="eastAsia"/>
          <w:bCs/>
        </w:rPr>
        <w:t>1</w:t>
      </w:r>
      <w:r>
        <w:rPr>
          <w:rFonts w:hint="eastAsia"/>
          <w:bCs/>
        </w:rPr>
        <w:t>.5</w:t>
      </w:r>
      <w:r w:rsidRPr="00C54D86">
        <w:rPr>
          <w:rFonts w:hint="eastAsia"/>
          <w:bCs/>
        </w:rPr>
        <w:t>%)</w:t>
      </w:r>
      <w:r>
        <w:rPr>
          <w:rFonts w:hint="eastAsia"/>
          <w:bCs/>
        </w:rPr>
        <w:t>，</w:t>
      </w:r>
      <w:r w:rsidRPr="00C54D86">
        <w:rPr>
          <w:rFonts w:hint="eastAsia"/>
          <w:bCs/>
        </w:rPr>
        <w:t>占累計分配預算數</w:t>
      </w:r>
      <w:r>
        <w:rPr>
          <w:rFonts w:hint="eastAsia"/>
          <w:bCs/>
        </w:rPr>
        <w:t>僅</w:t>
      </w:r>
      <w:r w:rsidRPr="00C54D86">
        <w:rPr>
          <w:rFonts w:hint="eastAsia"/>
          <w:bCs/>
        </w:rPr>
        <w:t>9</w:t>
      </w:r>
      <w:r>
        <w:rPr>
          <w:rFonts w:hint="eastAsia"/>
          <w:bCs/>
        </w:rPr>
        <w:t>2.7</w:t>
      </w:r>
      <w:r w:rsidRPr="00C54D86">
        <w:rPr>
          <w:rFonts w:hint="eastAsia"/>
          <w:bCs/>
        </w:rPr>
        <w:t>%</w:t>
      </w:r>
      <w:r>
        <w:rPr>
          <w:rFonts w:hint="eastAsia"/>
          <w:bCs/>
        </w:rPr>
        <w:t>，創近6年</w:t>
      </w:r>
      <w:r w:rsidRPr="00C54D86">
        <w:rPr>
          <w:rFonts w:hint="eastAsia"/>
          <w:bCs/>
          <w:color w:val="000000"/>
          <w:spacing w:val="-2"/>
        </w:rPr>
        <w:t>(109至114年)</w:t>
      </w:r>
      <w:r>
        <w:rPr>
          <w:rFonts w:hint="eastAsia"/>
          <w:bCs/>
        </w:rPr>
        <w:t>同期新低</w:t>
      </w:r>
      <w:r>
        <w:rPr>
          <w:rStyle w:val="af9"/>
          <w:bCs/>
        </w:rPr>
        <w:footnoteReference w:id="3"/>
      </w:r>
      <w:r>
        <w:rPr>
          <w:rFonts w:hint="eastAsia"/>
          <w:bCs/>
        </w:rPr>
        <w:t>。</w:t>
      </w:r>
    </w:p>
    <w:p w:rsidR="00040D2E" w:rsidRDefault="00040D2E" w:rsidP="004D1209">
      <w:pPr>
        <w:pStyle w:val="21"/>
        <w:ind w:left="850" w:firstLine="566"/>
        <w:rPr>
          <w:bCs/>
        </w:rPr>
      </w:pPr>
      <w:r>
        <w:rPr>
          <w:rFonts w:hint="eastAsia"/>
          <w:bCs/>
        </w:rPr>
        <w:t>財政部進一步說明</w:t>
      </w:r>
      <w:r>
        <w:rPr>
          <w:rStyle w:val="af9"/>
          <w:bCs/>
        </w:rPr>
        <w:footnoteReference w:id="4"/>
      </w:r>
      <w:r>
        <w:rPr>
          <w:rFonts w:hint="eastAsia"/>
          <w:bCs/>
        </w:rPr>
        <w:t>，</w:t>
      </w:r>
      <w:r w:rsidRPr="00E4128C">
        <w:rPr>
          <w:rFonts w:hint="eastAsia"/>
          <w:bCs/>
        </w:rPr>
        <w:t>近期投資、消費</w:t>
      </w:r>
      <w:r>
        <w:rPr>
          <w:rFonts w:hint="eastAsia"/>
          <w:bCs/>
        </w:rPr>
        <w:t>及</w:t>
      </w:r>
      <w:r w:rsidRPr="00E4128C">
        <w:rPr>
          <w:rFonts w:hint="eastAsia"/>
          <w:bCs/>
        </w:rPr>
        <w:t>購屋信心都轉趨保守，證</w:t>
      </w:r>
      <w:r>
        <w:rPr>
          <w:rFonts w:hint="eastAsia"/>
          <w:bCs/>
        </w:rPr>
        <w:t>券</w:t>
      </w:r>
      <w:r w:rsidRPr="00E4128C">
        <w:rPr>
          <w:rFonts w:hint="eastAsia"/>
          <w:bCs/>
        </w:rPr>
        <w:t>交</w:t>
      </w:r>
      <w:r>
        <w:rPr>
          <w:rFonts w:hint="eastAsia"/>
          <w:bCs/>
        </w:rPr>
        <w:t>易</w:t>
      </w:r>
      <w:r w:rsidRPr="00E4128C">
        <w:rPr>
          <w:rFonts w:hint="eastAsia"/>
          <w:bCs/>
        </w:rPr>
        <w:t>稅、貨物稅</w:t>
      </w:r>
      <w:r>
        <w:rPr>
          <w:rFonts w:hint="eastAsia"/>
          <w:bCs/>
        </w:rPr>
        <w:t>及</w:t>
      </w:r>
      <w:r w:rsidRPr="00E4128C">
        <w:rPr>
          <w:rFonts w:hint="eastAsia"/>
          <w:bCs/>
        </w:rPr>
        <w:t>房市相關稅收都減少，另為因應美國關稅政策影響，</w:t>
      </w:r>
      <w:r>
        <w:rPr>
          <w:rFonts w:hint="eastAsia"/>
          <w:bCs/>
        </w:rPr>
        <w:t>及</w:t>
      </w:r>
      <w:r w:rsidRPr="00E4128C">
        <w:rPr>
          <w:rFonts w:hint="eastAsia"/>
          <w:bCs/>
        </w:rPr>
        <w:t>配合實施延分期繳納措施，</w:t>
      </w:r>
      <w:r>
        <w:rPr>
          <w:rFonts w:hint="eastAsia"/>
          <w:bCs/>
        </w:rPr>
        <w:t>許多</w:t>
      </w:r>
      <w:r w:rsidRPr="00E4128C">
        <w:rPr>
          <w:rFonts w:hint="eastAsia"/>
          <w:bCs/>
        </w:rPr>
        <w:t>因素交互</w:t>
      </w:r>
      <w:r w:rsidRPr="00E4128C">
        <w:rPr>
          <w:rFonts w:hint="eastAsia"/>
          <w:bCs/>
        </w:rPr>
        <w:lastRenderedPageBreak/>
        <w:t>影響之下，</w:t>
      </w:r>
      <w:r>
        <w:rPr>
          <w:rFonts w:hint="eastAsia"/>
          <w:bCs/>
        </w:rPr>
        <w:t>114</w:t>
      </w:r>
      <w:r w:rsidRPr="00E4128C">
        <w:rPr>
          <w:rFonts w:hint="eastAsia"/>
          <w:bCs/>
        </w:rPr>
        <w:t>年</w:t>
      </w:r>
      <w:r>
        <w:rPr>
          <w:rFonts w:hint="eastAsia"/>
          <w:bCs/>
        </w:rPr>
        <w:t>度</w:t>
      </w:r>
      <w:r w:rsidRPr="00E4128C">
        <w:rPr>
          <w:rFonts w:hint="eastAsia"/>
          <w:bCs/>
        </w:rPr>
        <w:t>整體稅收可能會受到壓制，不過因為外在不確定因素非常多，</w:t>
      </w:r>
      <w:r>
        <w:rPr>
          <w:rFonts w:hint="eastAsia"/>
          <w:bCs/>
        </w:rPr>
        <w:t>因此仍需</w:t>
      </w:r>
      <w:r w:rsidRPr="00E4128C">
        <w:rPr>
          <w:rFonts w:hint="eastAsia"/>
          <w:bCs/>
        </w:rPr>
        <w:t>再持續觀察未來證</w:t>
      </w:r>
      <w:r>
        <w:rPr>
          <w:rFonts w:hint="eastAsia"/>
          <w:bCs/>
        </w:rPr>
        <w:t>券</w:t>
      </w:r>
      <w:r w:rsidRPr="00E4128C">
        <w:rPr>
          <w:rFonts w:hint="eastAsia"/>
          <w:bCs/>
        </w:rPr>
        <w:t>交</w:t>
      </w:r>
      <w:r>
        <w:rPr>
          <w:rFonts w:hint="eastAsia"/>
          <w:bCs/>
        </w:rPr>
        <w:t>易</w:t>
      </w:r>
      <w:r w:rsidRPr="00E4128C">
        <w:rPr>
          <w:rFonts w:hint="eastAsia"/>
          <w:bCs/>
        </w:rPr>
        <w:t>稅、營</w:t>
      </w:r>
      <w:r>
        <w:rPr>
          <w:rFonts w:hint="eastAsia"/>
          <w:bCs/>
        </w:rPr>
        <w:t>利事業</w:t>
      </w:r>
      <w:r w:rsidRPr="00E4128C">
        <w:rPr>
          <w:rFonts w:hint="eastAsia"/>
          <w:bCs/>
        </w:rPr>
        <w:t>所</w:t>
      </w:r>
      <w:r>
        <w:rPr>
          <w:rFonts w:hint="eastAsia"/>
          <w:bCs/>
        </w:rPr>
        <w:t>得</w:t>
      </w:r>
      <w:r w:rsidRPr="00E4128C">
        <w:rPr>
          <w:rFonts w:hint="eastAsia"/>
          <w:bCs/>
        </w:rPr>
        <w:t>稅暫繳實徵狀況</w:t>
      </w:r>
      <w:r>
        <w:rPr>
          <w:rFonts w:hint="eastAsia"/>
          <w:bCs/>
        </w:rPr>
        <w:t>。</w:t>
      </w:r>
    </w:p>
    <w:p w:rsidR="00040D2E" w:rsidRDefault="00040D2E" w:rsidP="004D1209">
      <w:pPr>
        <w:pStyle w:val="aa"/>
        <w:ind w:left="849" w:hanging="283"/>
        <w:rPr>
          <w:b/>
        </w:rPr>
      </w:pPr>
      <w:r>
        <w:rPr>
          <w:rFonts w:hint="eastAsia"/>
          <w:b/>
        </w:rPr>
        <w:t>(三)中央政府應</w:t>
      </w:r>
      <w:r w:rsidRPr="00CD7063">
        <w:rPr>
          <w:rFonts w:hint="eastAsia"/>
          <w:b/>
        </w:rPr>
        <w:t>確實審</w:t>
      </w:r>
      <w:r>
        <w:rPr>
          <w:rFonts w:hint="eastAsia"/>
          <w:b/>
        </w:rPr>
        <w:t>核</w:t>
      </w:r>
      <w:r w:rsidRPr="00CD7063">
        <w:rPr>
          <w:rFonts w:hint="eastAsia"/>
          <w:b/>
        </w:rPr>
        <w:t>地方執行機關提報之相關資料</w:t>
      </w:r>
      <w:r>
        <w:rPr>
          <w:rFonts w:hint="eastAsia"/>
          <w:b/>
        </w:rPr>
        <w:t>，覈實給予地方補助，且地方政府</w:t>
      </w:r>
      <w:r w:rsidRPr="001717EC">
        <w:rPr>
          <w:rFonts w:hint="eastAsia"/>
          <w:b/>
        </w:rPr>
        <w:t>應依補助之目的及項目支用</w:t>
      </w:r>
      <w:r>
        <w:rPr>
          <w:rFonts w:hint="eastAsia"/>
          <w:b/>
        </w:rPr>
        <w:t>，不得移作他用，以確保預算資源用於災害復原及重建，杜絕消化預算及重複申請</w:t>
      </w:r>
      <w:r w:rsidRPr="00A302FE">
        <w:rPr>
          <w:rFonts w:hint="eastAsia"/>
          <w:b/>
        </w:rPr>
        <w:t>等</w:t>
      </w:r>
      <w:r>
        <w:rPr>
          <w:rFonts w:hint="eastAsia"/>
          <w:b/>
        </w:rPr>
        <w:t>情事</w:t>
      </w:r>
    </w:p>
    <w:p w:rsidR="00040D2E" w:rsidRDefault="00040D2E" w:rsidP="004D1209">
      <w:pPr>
        <w:pStyle w:val="21"/>
        <w:ind w:left="850" w:firstLine="566"/>
        <w:rPr>
          <w:rFonts w:hAnsi="標楷體"/>
        </w:rPr>
      </w:pPr>
      <w:r>
        <w:rPr>
          <w:rFonts w:hAnsi="標楷體" w:hint="eastAsia"/>
        </w:rPr>
        <w:t>本</w:t>
      </w:r>
      <w:r w:rsidRPr="000B1515">
        <w:rPr>
          <w:rFonts w:hAnsi="標楷體"/>
        </w:rPr>
        <w:t>特別條例</w:t>
      </w:r>
      <w:r>
        <w:rPr>
          <w:rFonts w:hAnsi="標楷體" w:hint="eastAsia"/>
        </w:rPr>
        <w:t>第1條第2項前段規定：「</w:t>
      </w:r>
      <w:r w:rsidRPr="006E3385">
        <w:rPr>
          <w:rFonts w:hAnsi="標楷體" w:hint="eastAsia"/>
        </w:rPr>
        <w:t>本條例未規定者，依災害防救法及其他相關法律之規定辦理。</w:t>
      </w:r>
      <w:r>
        <w:rPr>
          <w:rFonts w:hAnsi="標楷體"/>
        </w:rPr>
        <w:t>……</w:t>
      </w:r>
      <w:r>
        <w:rPr>
          <w:rFonts w:hAnsi="標楷體" w:hint="eastAsia"/>
        </w:rPr>
        <w:t>。」同法第5條第1項後段規定：「</w:t>
      </w:r>
      <w:r>
        <w:rPr>
          <w:rFonts w:hAnsi="標楷體"/>
        </w:rPr>
        <w:t>……</w:t>
      </w:r>
      <w:r>
        <w:rPr>
          <w:rFonts w:hAnsi="標楷體" w:hint="eastAsia"/>
        </w:rPr>
        <w:t>；</w:t>
      </w:r>
      <w:r w:rsidRPr="00162913">
        <w:rPr>
          <w:rFonts w:hAnsi="標楷體"/>
        </w:rPr>
        <w:t>其預算編製與執行不受預算法第</w:t>
      </w:r>
      <w:r>
        <w:rPr>
          <w:rFonts w:hAnsi="標楷體" w:hint="eastAsia"/>
        </w:rPr>
        <w:t>23</w:t>
      </w:r>
      <w:r w:rsidRPr="00162913">
        <w:rPr>
          <w:rFonts w:hAnsi="標楷體"/>
        </w:rPr>
        <w:t>條、第</w:t>
      </w:r>
      <w:r>
        <w:rPr>
          <w:rFonts w:hAnsi="標楷體" w:hint="eastAsia"/>
        </w:rPr>
        <w:t>62</w:t>
      </w:r>
      <w:r w:rsidRPr="00162913">
        <w:rPr>
          <w:rFonts w:hAnsi="標楷體"/>
        </w:rPr>
        <w:t>條及第</w:t>
      </w:r>
      <w:r>
        <w:rPr>
          <w:rFonts w:hAnsi="標楷體" w:hint="eastAsia"/>
        </w:rPr>
        <w:t>63</w:t>
      </w:r>
      <w:r w:rsidRPr="00162913">
        <w:rPr>
          <w:rFonts w:hAnsi="標楷體"/>
        </w:rPr>
        <w:t>條規定之限制。</w:t>
      </w:r>
      <w:r>
        <w:rPr>
          <w:rFonts w:hAnsi="標楷體" w:hint="eastAsia"/>
        </w:rPr>
        <w:t>」同條第4項前段規定：「</w:t>
      </w:r>
      <w:r w:rsidRPr="001717EC">
        <w:rPr>
          <w:rFonts w:hAnsi="標楷體" w:hint="eastAsia"/>
        </w:rPr>
        <w:t>地方執行機關辦理本條例及災害防救法規定事項所需經費，中央政府得</w:t>
      </w:r>
      <w:r w:rsidRPr="001717EC">
        <w:rPr>
          <w:rFonts w:hAnsi="標楷體" w:hint="eastAsia"/>
          <w:b/>
          <w:bCs/>
        </w:rPr>
        <w:t>覈實給予補助</w:t>
      </w:r>
      <w:r w:rsidRPr="001E7B8F">
        <w:rPr>
          <w:rFonts w:hAnsi="標楷體" w:hint="eastAsia"/>
        </w:rPr>
        <w:t>。</w:t>
      </w:r>
      <w:r>
        <w:rPr>
          <w:rFonts w:hAnsi="標楷體"/>
        </w:rPr>
        <w:t>……</w:t>
      </w:r>
      <w:r>
        <w:rPr>
          <w:rFonts w:hAnsi="標楷體" w:hint="eastAsia"/>
        </w:rPr>
        <w:t>。」同條第6項規定：「</w:t>
      </w:r>
      <w:r w:rsidRPr="001E7B8F">
        <w:rPr>
          <w:rFonts w:hAnsi="標楷體" w:hint="eastAsia"/>
        </w:rPr>
        <w:t>中央政府補助地方執行機關之經費</w:t>
      </w:r>
      <w:r>
        <w:rPr>
          <w:rFonts w:hAnsi="標楷體" w:hint="eastAsia"/>
        </w:rPr>
        <w:t>，</w:t>
      </w:r>
      <w:r w:rsidRPr="001E7B8F">
        <w:rPr>
          <w:rFonts w:hAnsi="標楷體" w:hint="eastAsia"/>
        </w:rPr>
        <w:t>地方執行機關應依補助之目的及項目支用</w:t>
      </w:r>
      <w:r>
        <w:rPr>
          <w:rFonts w:hAnsi="標楷體" w:hint="eastAsia"/>
        </w:rPr>
        <w:t>，</w:t>
      </w:r>
      <w:r w:rsidRPr="001E7B8F">
        <w:rPr>
          <w:rFonts w:hAnsi="標楷體" w:hint="eastAsia"/>
        </w:rPr>
        <w:t>不得移作他用。</w:t>
      </w:r>
      <w:r>
        <w:rPr>
          <w:rFonts w:hAnsi="標楷體" w:hint="eastAsia"/>
        </w:rPr>
        <w:t>」</w:t>
      </w:r>
    </w:p>
    <w:p w:rsidR="00040D2E" w:rsidRPr="00CD7063" w:rsidRDefault="00040D2E" w:rsidP="004D1209">
      <w:pPr>
        <w:pStyle w:val="21"/>
        <w:ind w:left="850" w:firstLine="566"/>
        <w:rPr>
          <w:bCs/>
        </w:rPr>
      </w:pPr>
      <w:r>
        <w:rPr>
          <w:rFonts w:hAnsi="標楷體" w:hint="eastAsia"/>
        </w:rPr>
        <w:t>本特別</w:t>
      </w:r>
      <w:r w:rsidRPr="00162913">
        <w:rPr>
          <w:rFonts w:hAnsi="標楷體"/>
        </w:rPr>
        <w:t>預算</w:t>
      </w:r>
      <w:r>
        <w:rPr>
          <w:rFonts w:hAnsi="標楷體" w:hint="eastAsia"/>
        </w:rPr>
        <w:t>案</w:t>
      </w:r>
      <w:r w:rsidRPr="00162913">
        <w:rPr>
          <w:rFonts w:hAnsi="標楷體"/>
        </w:rPr>
        <w:t>編製與執行不受預算法第</w:t>
      </w:r>
      <w:r>
        <w:rPr>
          <w:rFonts w:hAnsi="標楷體" w:hint="eastAsia"/>
        </w:rPr>
        <w:t>23</w:t>
      </w:r>
      <w:r w:rsidRPr="00162913">
        <w:rPr>
          <w:rFonts w:hAnsi="標楷體"/>
        </w:rPr>
        <w:t>條、第</w:t>
      </w:r>
      <w:r>
        <w:rPr>
          <w:rFonts w:hAnsi="標楷體" w:hint="eastAsia"/>
        </w:rPr>
        <w:t>62</w:t>
      </w:r>
      <w:r w:rsidRPr="00162913">
        <w:rPr>
          <w:rFonts w:hAnsi="標楷體"/>
        </w:rPr>
        <w:t>條及第</w:t>
      </w:r>
      <w:r>
        <w:rPr>
          <w:rFonts w:hAnsi="標楷體" w:hint="eastAsia"/>
        </w:rPr>
        <w:t>63</w:t>
      </w:r>
      <w:r w:rsidRPr="00162913">
        <w:rPr>
          <w:rFonts w:hAnsi="標楷體"/>
        </w:rPr>
        <w:t>條規定之限制</w:t>
      </w:r>
      <w:r>
        <w:rPr>
          <w:rFonts w:hAnsi="標楷體" w:hint="eastAsia"/>
        </w:rPr>
        <w:t>，揆其立法意旨，係為</w:t>
      </w:r>
      <w:r>
        <w:rPr>
          <w:rFonts w:hAnsi="標楷體" w:hint="eastAsia"/>
          <w:kern w:val="0"/>
          <w:lang w:eastAsia="zh-HK"/>
        </w:rPr>
        <w:t>迅速</w:t>
      </w:r>
      <w:r w:rsidRPr="008A209D">
        <w:rPr>
          <w:rFonts w:hAnsi="標楷體" w:hint="eastAsia"/>
          <w:kern w:val="0"/>
          <w:lang w:eastAsia="zh-HK"/>
        </w:rPr>
        <w:t>籌措災區復原重建工作所需經費</w:t>
      </w:r>
      <w:r>
        <w:rPr>
          <w:rFonts w:hAnsi="標楷體" w:hint="eastAsia"/>
          <w:kern w:val="0"/>
          <w:lang w:eastAsia="zh-HK"/>
        </w:rPr>
        <w:t>所給予之彈性規定，且為全面性便利</w:t>
      </w:r>
      <w:r w:rsidRPr="000B1515">
        <w:rPr>
          <w:rFonts w:hAnsi="標楷體"/>
        </w:rPr>
        <w:t>災後復原重建</w:t>
      </w:r>
      <w:r>
        <w:rPr>
          <w:rFonts w:hAnsi="標楷體" w:hint="eastAsia"/>
        </w:rPr>
        <w:t>事宜，本</w:t>
      </w:r>
      <w:r w:rsidRPr="000B1515">
        <w:rPr>
          <w:rFonts w:hAnsi="標楷體"/>
        </w:rPr>
        <w:t>特別條例</w:t>
      </w:r>
      <w:r>
        <w:rPr>
          <w:rFonts w:hAnsi="標楷體" w:hint="eastAsia"/>
        </w:rPr>
        <w:t>未規定者，</w:t>
      </w:r>
      <w:r w:rsidRPr="002A2216">
        <w:rPr>
          <w:rFonts w:hAnsi="標楷體" w:hint="eastAsia"/>
        </w:rPr>
        <w:t>依災害防救法</w:t>
      </w:r>
      <w:r>
        <w:rPr>
          <w:rFonts w:hAnsi="標楷體" w:hint="eastAsia"/>
        </w:rPr>
        <w:t>及</w:t>
      </w:r>
      <w:r w:rsidRPr="002A2216">
        <w:rPr>
          <w:rFonts w:hAnsi="標楷體" w:hint="eastAsia"/>
        </w:rPr>
        <w:t>其他相關法律之規定辦理</w:t>
      </w:r>
      <w:r>
        <w:rPr>
          <w:rFonts w:hAnsi="標楷體" w:hint="eastAsia"/>
          <w:kern w:val="0"/>
          <w:lang w:eastAsia="zh-HK"/>
        </w:rPr>
        <w:t>；又</w:t>
      </w:r>
      <w:r>
        <w:rPr>
          <w:rFonts w:hAnsi="標楷體" w:hint="eastAsia"/>
        </w:rPr>
        <w:t>鑒於預算經費若遭挪用，不僅未能將經費確實</w:t>
      </w:r>
      <w:r w:rsidRPr="00162913">
        <w:rPr>
          <w:rFonts w:hint="eastAsia"/>
          <w:bCs/>
        </w:rPr>
        <w:t>用於災害復原及重建</w:t>
      </w:r>
      <w:r>
        <w:rPr>
          <w:rFonts w:hint="eastAsia"/>
          <w:bCs/>
        </w:rPr>
        <w:t>，亦恐有重複申請補助經費之虞，故</w:t>
      </w:r>
      <w:r>
        <w:rPr>
          <w:rFonts w:hAnsi="標楷體" w:hint="eastAsia"/>
          <w:kern w:val="0"/>
          <w:lang w:eastAsia="zh-HK"/>
        </w:rPr>
        <w:t>規定</w:t>
      </w:r>
      <w:r w:rsidRPr="001E7B8F">
        <w:rPr>
          <w:rFonts w:hAnsi="標楷體" w:hint="eastAsia"/>
        </w:rPr>
        <w:t>中央政府得</w:t>
      </w:r>
      <w:r w:rsidRPr="008E586D">
        <w:rPr>
          <w:rFonts w:hAnsi="標楷體" w:hint="eastAsia"/>
        </w:rPr>
        <w:t>覈實補助</w:t>
      </w:r>
      <w:r w:rsidRPr="001E7B8F">
        <w:rPr>
          <w:rFonts w:hAnsi="標楷體" w:hint="eastAsia"/>
        </w:rPr>
        <w:t>地方執行機關辦理本條例及災害防救法規定事項所需經費</w:t>
      </w:r>
      <w:r>
        <w:rPr>
          <w:rFonts w:hAnsi="標楷體" w:hint="eastAsia"/>
        </w:rPr>
        <w:t>，</w:t>
      </w:r>
      <w:r w:rsidRPr="001E7B8F">
        <w:rPr>
          <w:rFonts w:hAnsi="標楷體" w:hint="eastAsia"/>
        </w:rPr>
        <w:t>地方執行機關應依補助之目的及項目支用</w:t>
      </w:r>
      <w:r>
        <w:rPr>
          <w:rFonts w:hAnsi="標楷體" w:hint="eastAsia"/>
        </w:rPr>
        <w:t>，</w:t>
      </w:r>
      <w:r w:rsidRPr="001E7B8F">
        <w:rPr>
          <w:rFonts w:hAnsi="標楷體" w:hint="eastAsia"/>
        </w:rPr>
        <w:t>不得移作他用</w:t>
      </w:r>
      <w:r>
        <w:rPr>
          <w:rFonts w:hAnsi="標楷體" w:hint="eastAsia"/>
        </w:rPr>
        <w:t>。</w:t>
      </w:r>
      <w:r w:rsidRPr="00CD7063">
        <w:rPr>
          <w:rFonts w:hint="eastAsia"/>
          <w:bCs/>
        </w:rPr>
        <w:t>是以，中央</w:t>
      </w:r>
      <w:r>
        <w:rPr>
          <w:rFonts w:hint="eastAsia"/>
          <w:bCs/>
        </w:rPr>
        <w:t>政府對</w:t>
      </w:r>
      <w:r w:rsidRPr="00CD7063">
        <w:rPr>
          <w:rFonts w:hint="eastAsia"/>
          <w:bCs/>
        </w:rPr>
        <w:t>於地方</w:t>
      </w:r>
      <w:r>
        <w:rPr>
          <w:rFonts w:hint="eastAsia"/>
          <w:bCs/>
        </w:rPr>
        <w:t>執行機關根據本條例規定</w:t>
      </w:r>
      <w:r w:rsidRPr="00CD7063">
        <w:rPr>
          <w:rFonts w:hint="eastAsia"/>
          <w:bCs/>
        </w:rPr>
        <w:t>提報之相關</w:t>
      </w:r>
      <w:r>
        <w:rPr>
          <w:rFonts w:hint="eastAsia"/>
          <w:bCs/>
        </w:rPr>
        <w:t>經費需求，應從速詳予</w:t>
      </w:r>
      <w:r w:rsidRPr="00CD7063">
        <w:rPr>
          <w:rFonts w:hint="eastAsia"/>
          <w:bCs/>
        </w:rPr>
        <w:t>審核，</w:t>
      </w:r>
      <w:r>
        <w:rPr>
          <w:rFonts w:hint="eastAsia"/>
          <w:bCs/>
        </w:rPr>
        <w:t>並</w:t>
      </w:r>
      <w:r w:rsidRPr="00CD7063">
        <w:rPr>
          <w:rFonts w:hint="eastAsia"/>
          <w:bCs/>
        </w:rPr>
        <w:t>管控地方</w:t>
      </w:r>
      <w:r>
        <w:rPr>
          <w:rFonts w:hint="eastAsia"/>
          <w:bCs/>
        </w:rPr>
        <w:t>執行機關所</w:t>
      </w:r>
      <w:r w:rsidRPr="00CD7063">
        <w:rPr>
          <w:rFonts w:hint="eastAsia"/>
          <w:bCs/>
        </w:rPr>
        <w:t>提報</w:t>
      </w:r>
      <w:r>
        <w:rPr>
          <w:rFonts w:hint="eastAsia"/>
          <w:bCs/>
        </w:rPr>
        <w:t>之</w:t>
      </w:r>
      <w:r w:rsidRPr="00CD7063">
        <w:rPr>
          <w:rFonts w:hint="eastAsia"/>
          <w:bCs/>
        </w:rPr>
        <w:t>報表及支用補助款情形，</w:t>
      </w:r>
      <w:r>
        <w:rPr>
          <w:rFonts w:hint="eastAsia"/>
          <w:bCs/>
        </w:rPr>
        <w:t>務將</w:t>
      </w:r>
      <w:r w:rsidRPr="008E586D">
        <w:rPr>
          <w:rFonts w:hint="eastAsia"/>
          <w:bCs/>
        </w:rPr>
        <w:t>預算資源</w:t>
      </w:r>
      <w:r w:rsidRPr="00CD7063">
        <w:rPr>
          <w:rFonts w:hint="eastAsia"/>
          <w:bCs/>
        </w:rPr>
        <w:t>用於</w:t>
      </w:r>
      <w:r w:rsidRPr="00CD7063">
        <w:rPr>
          <w:rFonts w:hint="eastAsia"/>
          <w:bCs/>
        </w:rPr>
        <w:lastRenderedPageBreak/>
        <w:t>災害復原</w:t>
      </w:r>
      <w:r>
        <w:rPr>
          <w:rFonts w:hint="eastAsia"/>
          <w:bCs/>
        </w:rPr>
        <w:t>、</w:t>
      </w:r>
      <w:r w:rsidRPr="00CD7063">
        <w:rPr>
          <w:rFonts w:hint="eastAsia"/>
          <w:bCs/>
        </w:rPr>
        <w:t>重建</w:t>
      </w:r>
      <w:r w:rsidRPr="001E7B8F">
        <w:rPr>
          <w:rFonts w:hAnsi="標楷體" w:hint="eastAsia"/>
        </w:rPr>
        <w:t>及災害防救法規定事項</w:t>
      </w:r>
      <w:r w:rsidRPr="00CD7063">
        <w:rPr>
          <w:rFonts w:hint="eastAsia"/>
          <w:bCs/>
        </w:rPr>
        <w:t>，</w:t>
      </w:r>
      <w:r>
        <w:rPr>
          <w:rFonts w:hint="eastAsia"/>
          <w:bCs/>
        </w:rPr>
        <w:t>杜絕</w:t>
      </w:r>
      <w:r w:rsidRPr="00CD7063">
        <w:rPr>
          <w:rFonts w:hint="eastAsia"/>
          <w:bCs/>
        </w:rPr>
        <w:t>消化預算及重複申請</w:t>
      </w:r>
      <w:r>
        <w:rPr>
          <w:rFonts w:hint="eastAsia"/>
          <w:bCs/>
        </w:rPr>
        <w:t>等</w:t>
      </w:r>
      <w:r w:rsidRPr="00CD7063">
        <w:rPr>
          <w:rFonts w:hint="eastAsia"/>
          <w:bCs/>
        </w:rPr>
        <w:t>情事</w:t>
      </w:r>
      <w:r>
        <w:rPr>
          <w:rFonts w:hint="eastAsia"/>
          <w:bCs/>
        </w:rPr>
        <w:t>。</w:t>
      </w:r>
    </w:p>
    <w:p w:rsidR="00040D2E" w:rsidRDefault="00040D2E" w:rsidP="004D1209">
      <w:pPr>
        <w:ind w:left="566" w:firstLine="566"/>
        <w:rPr>
          <w:sz w:val="24"/>
          <w:szCs w:val="24"/>
        </w:rPr>
      </w:pPr>
      <w:r w:rsidRPr="00C43466">
        <w:rPr>
          <w:rFonts w:hint="eastAsia"/>
        </w:rPr>
        <w:t>綜上，</w:t>
      </w:r>
      <w:r w:rsidRPr="004E77E5">
        <w:rPr>
          <w:rFonts w:hint="eastAsia"/>
        </w:rPr>
        <w:t>近</w:t>
      </w:r>
      <w:r>
        <w:rPr>
          <w:rFonts w:hint="eastAsia"/>
        </w:rPr>
        <w:t>4</w:t>
      </w:r>
      <w:r w:rsidRPr="004E77E5">
        <w:rPr>
          <w:rFonts w:hint="eastAsia"/>
        </w:rPr>
        <w:t>年度</w:t>
      </w:r>
      <w:r w:rsidRPr="00E039A6">
        <w:rPr>
          <w:rFonts w:hint="eastAsia"/>
        </w:rPr>
        <w:t>中央政府稅課收入審定決算數均超過法定預算數</w:t>
      </w:r>
      <w:r w:rsidRPr="004E77E5">
        <w:rPr>
          <w:rFonts w:hint="eastAsia"/>
        </w:rPr>
        <w:t>，</w:t>
      </w:r>
      <w:r>
        <w:rPr>
          <w:rFonts w:hint="eastAsia"/>
        </w:rPr>
        <w:t>合計</w:t>
      </w:r>
      <w:r w:rsidRPr="00C9004A">
        <w:rPr>
          <w:rFonts w:hint="eastAsia"/>
        </w:rPr>
        <w:t>達1兆3,945億餘元</w:t>
      </w:r>
      <w:r>
        <w:rPr>
          <w:rFonts w:hint="eastAsia"/>
        </w:rPr>
        <w:t>，</w:t>
      </w:r>
      <w:r w:rsidRPr="004E77E5">
        <w:rPr>
          <w:rFonts w:hint="eastAsia"/>
        </w:rPr>
        <w:t>惟因執行嚴重特殊傳染性肺炎防治及紓困振興、前瞻基礎建設計畫、新式戰機採購及海空戰力提升計畫等特別預算，債務未償餘額仍持續攀升</w:t>
      </w:r>
      <w:r>
        <w:rPr>
          <w:rFonts w:hint="eastAsia"/>
        </w:rPr>
        <w:t>，且114年1至7月</w:t>
      </w:r>
      <w:r w:rsidRPr="00C9004A">
        <w:rPr>
          <w:rFonts w:hint="eastAsia"/>
        </w:rPr>
        <w:t>中央政府稅課收入預算</w:t>
      </w:r>
      <w:r>
        <w:rPr>
          <w:rFonts w:hint="eastAsia"/>
        </w:rPr>
        <w:t>達成</w:t>
      </w:r>
      <w:r w:rsidRPr="008C2E5C">
        <w:rPr>
          <w:rFonts w:hint="eastAsia"/>
        </w:rPr>
        <w:t>率</w:t>
      </w:r>
      <w:r>
        <w:rPr>
          <w:rFonts w:hint="eastAsia"/>
        </w:rPr>
        <w:t>為</w:t>
      </w:r>
      <w:r w:rsidRPr="008C2E5C">
        <w:rPr>
          <w:rFonts w:hint="eastAsia"/>
        </w:rPr>
        <w:t>92.7%，創近6年同期新低，稅收情形容待審慎觀察</w:t>
      </w:r>
      <w:r>
        <w:rPr>
          <w:rFonts w:hint="eastAsia"/>
        </w:rPr>
        <w:t>；又</w:t>
      </w:r>
      <w:r w:rsidRPr="008C2E5C">
        <w:rPr>
          <w:rFonts w:hint="eastAsia"/>
        </w:rPr>
        <w:t>本特別預算案</w:t>
      </w:r>
      <w:r>
        <w:rPr>
          <w:rFonts w:hAnsi="標楷體" w:cs="新細明體" w:hint="eastAsia"/>
        </w:rPr>
        <w:t>所需財源，</w:t>
      </w:r>
      <w:r w:rsidRPr="008C2E5C">
        <w:rPr>
          <w:rFonts w:hint="eastAsia"/>
        </w:rPr>
        <w:t>預計</w:t>
      </w:r>
      <w:r>
        <w:rPr>
          <w:rFonts w:hint="eastAsia"/>
        </w:rPr>
        <w:t>全數以</w:t>
      </w:r>
      <w:r w:rsidRPr="008C2E5C">
        <w:rPr>
          <w:rFonts w:hint="eastAsia"/>
        </w:rPr>
        <w:t>舉借債務</w:t>
      </w:r>
      <w:r>
        <w:rPr>
          <w:rFonts w:hint="eastAsia"/>
        </w:rPr>
        <w:t>支應</w:t>
      </w:r>
      <w:r w:rsidRPr="008C2E5C">
        <w:rPr>
          <w:rFonts w:hint="eastAsia"/>
        </w:rPr>
        <w:t>，爰中央政府應確實審核地方執行機關提報之相關資料，</w:t>
      </w:r>
      <w:r w:rsidRPr="00D25AC3">
        <w:rPr>
          <w:rFonts w:hint="eastAsia"/>
        </w:rPr>
        <w:t>覈實給予各項補助並撙節支用</w:t>
      </w:r>
      <w:r w:rsidRPr="008C2E5C">
        <w:rPr>
          <w:rFonts w:hint="eastAsia"/>
        </w:rPr>
        <w:t>，</w:t>
      </w:r>
      <w:r w:rsidRPr="00D25AC3">
        <w:rPr>
          <w:rFonts w:hint="eastAsia"/>
        </w:rPr>
        <w:t>杜絕消化預算及重複申請</w:t>
      </w:r>
      <w:r>
        <w:rPr>
          <w:rFonts w:hint="eastAsia"/>
        </w:rPr>
        <w:t>等</w:t>
      </w:r>
      <w:r w:rsidRPr="00D25AC3">
        <w:rPr>
          <w:rFonts w:hint="eastAsia"/>
        </w:rPr>
        <w:t>情事，以減緩債務累積</w:t>
      </w:r>
      <w:r>
        <w:rPr>
          <w:rFonts w:hint="eastAsia"/>
        </w:rPr>
        <w:t>。</w:t>
      </w:r>
    </w:p>
    <w:p w:rsidR="00040D2E" w:rsidRDefault="00040D2E" w:rsidP="004D1209">
      <w:pPr>
        <w:pStyle w:val="af1"/>
        <w:rPr>
          <w:rFonts w:hAnsi="標楷體"/>
          <w:color w:val="000000"/>
        </w:rPr>
      </w:pPr>
      <w:r w:rsidRPr="00EB137C">
        <w:rPr>
          <w:rFonts w:hint="eastAsia"/>
        </w:rPr>
        <w:t>(分機：8661 鄧凱文)</w:t>
      </w:r>
    </w:p>
    <w:sectPr w:rsidR="00040D2E" w:rsidSect="00883BE0">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8B4726">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040D2E" w:rsidRPr="00D10FFE" w:rsidRDefault="00040D2E" w:rsidP="004D1209">
      <w:pPr>
        <w:pStyle w:val="142"/>
        <w:ind w:left="49" w:hangingChars="20" w:hanging="49"/>
        <w:jc w:val="both"/>
      </w:pPr>
      <w:r w:rsidRPr="00D10FFE">
        <w:rPr>
          <w:rStyle w:val="af9"/>
          <w:color w:val="000000"/>
        </w:rPr>
        <w:footnoteRef/>
      </w:r>
      <w:r>
        <w:rPr>
          <w:rFonts w:hint="eastAsia"/>
        </w:rPr>
        <w:t>110至113年度法定預算數分別為1,673億7,877萬6千元、439億433萬7千元、1,731億7,699萬8千元及1,568億2,565萬5千元</w:t>
      </w:r>
      <w:r w:rsidRPr="00D10FFE">
        <w:rPr>
          <w:rFonts w:hint="eastAsia"/>
        </w:rPr>
        <w:t>。</w:t>
      </w:r>
    </w:p>
  </w:footnote>
  <w:footnote w:id="2">
    <w:p w:rsidR="00040D2E" w:rsidRDefault="00040D2E" w:rsidP="004D1209">
      <w:pPr>
        <w:pStyle w:val="142"/>
        <w:ind w:left="49" w:hangingChars="20" w:hanging="49"/>
        <w:jc w:val="both"/>
      </w:pPr>
      <w:r>
        <w:rPr>
          <w:rStyle w:val="af9"/>
        </w:rPr>
        <w:footnoteRef/>
      </w:r>
      <w:r>
        <w:rPr>
          <w:rFonts w:hint="eastAsia"/>
        </w:rPr>
        <w:t>111至113年度法定預算數分別為361億3,510萬5千元、473億3,203萬7千元及845億7,665萬3千元。</w:t>
      </w:r>
    </w:p>
  </w:footnote>
  <w:footnote w:id="3">
    <w:p w:rsidR="00040D2E" w:rsidRDefault="00040D2E" w:rsidP="004D1209">
      <w:pPr>
        <w:pStyle w:val="142"/>
        <w:ind w:left="49" w:hangingChars="20" w:hanging="49"/>
        <w:jc w:val="both"/>
      </w:pPr>
      <w:r>
        <w:rPr>
          <w:rStyle w:val="af9"/>
        </w:rPr>
        <w:footnoteRef/>
      </w:r>
      <w:r>
        <w:rPr>
          <w:rFonts w:hint="eastAsia"/>
        </w:rPr>
        <w:t>109至114年截至各該年7月底止，中央政府稅課收入累計</w:t>
      </w:r>
      <w:r w:rsidRPr="00593415">
        <w:rPr>
          <w:rFonts w:hint="eastAsia"/>
        </w:rPr>
        <w:t>實徵淨額占累計分配預算數</w:t>
      </w:r>
      <w:r>
        <w:rPr>
          <w:rFonts w:hint="eastAsia"/>
        </w:rPr>
        <w:t>比率分別為93.4%、123.6%、127.3%、118.1%、109.5%及92.7%。</w:t>
      </w:r>
    </w:p>
  </w:footnote>
  <w:footnote w:id="4">
    <w:p w:rsidR="00040D2E" w:rsidRDefault="00040D2E" w:rsidP="004D1209">
      <w:pPr>
        <w:pStyle w:val="142"/>
        <w:wordWrap w:val="0"/>
        <w:ind w:left="73" w:hangingChars="30" w:hanging="73"/>
        <w:jc w:val="both"/>
      </w:pPr>
      <w:r>
        <w:rPr>
          <w:rStyle w:val="af9"/>
        </w:rPr>
        <w:footnoteRef/>
      </w:r>
      <w:r w:rsidRPr="001A0B84">
        <w:rPr>
          <w:rFonts w:hint="eastAsia"/>
        </w:rPr>
        <w:t>林淑媛</w:t>
      </w:r>
      <w:r w:rsidRPr="008B5032">
        <w:rPr>
          <w:rFonts w:hint="eastAsia"/>
        </w:rPr>
        <w:t>，</w:t>
      </w:r>
      <w:r w:rsidRPr="001A0B84">
        <w:rPr>
          <w:rFonts w:hint="eastAsia"/>
        </w:rPr>
        <w:t>前7月實徵淨額減少2.1%　財部：整體稅收恐受2因素壓抑</w:t>
      </w:r>
      <w:r w:rsidRPr="008B5032">
        <w:rPr>
          <w:rFonts w:hint="eastAsia"/>
        </w:rPr>
        <w:t>，</w:t>
      </w:r>
      <w:r>
        <w:rPr>
          <w:rFonts w:hint="eastAsia"/>
        </w:rPr>
        <w:t>中央社</w:t>
      </w:r>
      <w:r w:rsidRPr="008B5032">
        <w:rPr>
          <w:rFonts w:hint="eastAsia"/>
        </w:rPr>
        <w:t>，202</w:t>
      </w:r>
      <w:r>
        <w:rPr>
          <w:rFonts w:hint="eastAsia"/>
        </w:rPr>
        <w:t>5年8</w:t>
      </w:r>
      <w:r w:rsidRPr="008B5032">
        <w:rPr>
          <w:rFonts w:hint="eastAsia"/>
        </w:rPr>
        <w:t>月</w:t>
      </w:r>
      <w:r>
        <w:rPr>
          <w:rFonts w:hint="eastAsia"/>
        </w:rPr>
        <w:t>12</w:t>
      </w:r>
      <w:r w:rsidRPr="008B5032">
        <w:rPr>
          <w:rFonts w:hint="eastAsia"/>
        </w:rPr>
        <w:t>日，</w:t>
      </w:r>
      <w:r w:rsidRPr="001A0B84">
        <w:t>https://www.cna.com.tw/news/afe/202508120341.aspx</w:t>
      </w:r>
      <w:r w:rsidRPr="008B5032">
        <w:rPr>
          <w:rFonts w:hint="eastAsia"/>
        </w:rPr>
        <w:t>(最後瀏覽日：202</w:t>
      </w:r>
      <w:r>
        <w:rPr>
          <w:rFonts w:hint="eastAsia"/>
        </w:rPr>
        <w:t>5</w:t>
      </w:r>
      <w:r w:rsidRPr="008B5032">
        <w:rPr>
          <w:rFonts w:hint="eastAsia"/>
        </w:rPr>
        <w:t>年</w:t>
      </w:r>
      <w:r>
        <w:rPr>
          <w:rFonts w:hint="eastAsia"/>
        </w:rPr>
        <w:t>8</w:t>
      </w:r>
      <w:r w:rsidRPr="008B5032">
        <w:rPr>
          <w:rFonts w:hint="eastAsia"/>
        </w:rPr>
        <w:t>月</w:t>
      </w:r>
      <w:r>
        <w:rPr>
          <w:rFonts w:hint="eastAsia"/>
        </w:rPr>
        <w:t>19</w:t>
      </w:r>
      <w:r w:rsidRPr="008B5032">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B4726"/>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FEEADC-CEAA-46A7-AE16-5CD9BDFE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n.com/news/story/6811/855655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4DF93-A8CC-49E0-927F-634A39238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481</Words>
  <Characters>2743</Characters>
  <Application>Microsoft Office Word</Application>
  <DocSecurity>0</DocSecurity>
  <Lines>22</Lines>
  <Paragraphs>6</Paragraphs>
  <ScaleCrop>false</ScaleCrop>
  <Company>HOME</Company>
  <LinksUpToDate>false</LinksUpToDate>
  <CharactersWithSpaces>3218</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